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F1F" w:rsidRDefault="00B434A6">
      <w:pPr>
        <w:sectPr w:rsidR="00217F1F" w:rsidSect="00EF5831">
          <w:headerReference w:type="default" r:id="rId9"/>
          <w:footnotePr>
            <w:numRestart w:val="eachPage"/>
          </w:footnotePr>
          <w:type w:val="continuous"/>
          <w:pgSz w:w="11907" w:h="16839" w:code="9"/>
          <w:pgMar w:top="1418" w:right="1985" w:bottom="1418" w:left="1418" w:header="720" w:footer="720" w:gutter="0"/>
          <w:pgNumType w:fmt="arabicAbjad" w:start="1"/>
          <w:cols w:space="720"/>
          <w:titlePg/>
          <w:docGrid w:linePitch="360"/>
        </w:sectPr>
      </w:pPr>
      <w:bookmarkStart w:id="0" w:name="_Toc502575011"/>
      <w:r>
        <w:rPr>
          <w:noProof/>
        </w:rPr>
        <w:drawing>
          <wp:anchor distT="0" distB="0" distL="114300" distR="114300" simplePos="0" relativeHeight="251671552" behindDoc="0" locked="0" layoutInCell="1" allowOverlap="1">
            <wp:simplePos x="0" y="0"/>
            <wp:positionH relativeFrom="column">
              <wp:posOffset>-5080</wp:posOffset>
            </wp:positionH>
            <wp:positionV relativeFrom="paragraph">
              <wp:posOffset>-5080</wp:posOffset>
            </wp:positionV>
            <wp:extent cx="5400040" cy="7425055"/>
            <wp:effectExtent l="0" t="0" r="0" b="0"/>
            <wp:wrapSquare wrapText="bothSides"/>
            <wp:docPr id="1" name="Picture 1" descr="H:\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mg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42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F1F" w:rsidRDefault="00B434A6">
      <w:pPr>
        <w:rPr>
          <w:rFonts w:ascii="Arabic Transparent" w:hAnsi="Arabic Transparent" w:cs="Arabic Transparent"/>
          <w:b/>
          <w:bCs/>
          <w:noProof/>
          <w:sz w:val="40"/>
          <w:szCs w:val="40"/>
          <w:rtl/>
          <w:lang w:bidi="ar-JO"/>
        </w:rPr>
      </w:pPr>
      <w:r>
        <w:rPr>
          <w:noProof/>
        </w:rPr>
        <w:lastRenderedPageBreak/>
        <w:drawing>
          <wp:anchor distT="0" distB="0" distL="114300" distR="114300" simplePos="0" relativeHeight="251672576" behindDoc="0" locked="0" layoutInCell="1" allowOverlap="1">
            <wp:simplePos x="0" y="0"/>
            <wp:positionH relativeFrom="column">
              <wp:posOffset>-5080</wp:posOffset>
            </wp:positionH>
            <wp:positionV relativeFrom="paragraph">
              <wp:posOffset>-5080</wp:posOffset>
            </wp:positionV>
            <wp:extent cx="5400040" cy="7425055"/>
            <wp:effectExtent l="0" t="0" r="0" b="0"/>
            <wp:wrapSquare wrapText="bothSides"/>
            <wp:docPr id="2" name="Picture 2" descr="H:\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mg0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42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F1F">
        <w:rPr>
          <w:rtl/>
        </w:rPr>
        <w:br w:type="page"/>
      </w:r>
    </w:p>
    <w:p w:rsidR="00217F1F" w:rsidRDefault="00217F1F">
      <w:pPr>
        <w:rPr>
          <w:rFonts w:ascii="Arabic Transparent" w:hAnsi="Arabic Transparent" w:cs="Arabic Transparent"/>
          <w:b/>
          <w:bCs/>
          <w:noProof/>
          <w:sz w:val="40"/>
          <w:szCs w:val="40"/>
          <w:rtl/>
          <w:lang w:bidi="ar-JO"/>
        </w:rPr>
      </w:pPr>
      <w:r>
        <w:rPr>
          <w:rtl/>
        </w:rPr>
        <w:lastRenderedPageBreak/>
        <w:br w:type="page"/>
      </w:r>
      <w:r w:rsidR="00B434A6">
        <w:rPr>
          <w:rFonts w:cs="Arial"/>
          <w:noProof/>
          <w:rtl/>
        </w:rPr>
        <w:drawing>
          <wp:anchor distT="0" distB="0" distL="114300" distR="114300" simplePos="0" relativeHeight="251673600" behindDoc="0" locked="0" layoutInCell="1" allowOverlap="1">
            <wp:simplePos x="0" y="0"/>
            <wp:positionH relativeFrom="column">
              <wp:posOffset>-5080</wp:posOffset>
            </wp:positionH>
            <wp:positionV relativeFrom="paragraph">
              <wp:posOffset>-5080</wp:posOffset>
            </wp:positionV>
            <wp:extent cx="5400040" cy="7425055"/>
            <wp:effectExtent l="0" t="0" r="0" b="0"/>
            <wp:wrapSquare wrapText="bothSides"/>
            <wp:docPr id="3" name="Picture 3" descr="H:\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mg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42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A9D" w:rsidRPr="00FC37A0" w:rsidRDefault="007F5A9D" w:rsidP="00AE2953">
      <w:pPr>
        <w:pStyle w:val="Heading1"/>
        <w:rPr>
          <w:rtl/>
        </w:rPr>
      </w:pPr>
      <w:r w:rsidRPr="00FC37A0">
        <w:rPr>
          <w:rtl/>
        </w:rPr>
        <w:lastRenderedPageBreak/>
        <w:t>الإهداء</w:t>
      </w:r>
      <w:bookmarkEnd w:id="0"/>
    </w:p>
    <w:p w:rsidR="007F5A9D" w:rsidRPr="00FC37A0" w:rsidRDefault="007F5A9D" w:rsidP="00B43B93">
      <w:pPr>
        <w:tabs>
          <w:tab w:val="right" w:pos="849"/>
        </w:tabs>
        <w:bidi/>
        <w:spacing w:line="360" w:lineRule="auto"/>
        <w:rPr>
          <w:rFonts w:cs="Arabic Transparent"/>
          <w:sz w:val="28"/>
          <w:szCs w:val="28"/>
          <w:rtl/>
          <w:lang w:bidi="ar-JO"/>
        </w:rPr>
      </w:pPr>
    </w:p>
    <w:p w:rsidR="007F5A9D" w:rsidRPr="00FC37A0" w:rsidRDefault="007F5A9D"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إلى روح والديّ العزيزين أداء لبعض حقهما وإظهارا لثمرة جهدهما </w:t>
      </w:r>
    </w:p>
    <w:p w:rsidR="00DD426B" w:rsidRPr="00FC37A0" w:rsidRDefault="00BC6F97"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إلى روح زوجي </w:t>
      </w:r>
    </w:p>
    <w:p w:rsidR="00DD426B" w:rsidRPr="00FC37A0" w:rsidRDefault="002A5A6B"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إلى أولادي الأعزاء أنس وأويس، وإلى </w:t>
      </w:r>
      <w:r w:rsidR="00DD426B" w:rsidRPr="00FC37A0">
        <w:rPr>
          <w:rFonts w:asciiTheme="majorBidi" w:hAnsiTheme="majorBidi" w:cs="Arabic Transparent"/>
          <w:sz w:val="28"/>
          <w:szCs w:val="28"/>
          <w:rtl/>
          <w:lang w:bidi="ar-JO"/>
        </w:rPr>
        <w:t>بن</w:t>
      </w:r>
      <w:r w:rsidR="00BC6F97" w:rsidRPr="00FC37A0">
        <w:rPr>
          <w:rFonts w:asciiTheme="majorBidi" w:hAnsiTheme="majorBidi" w:cs="Arabic Transparent"/>
          <w:sz w:val="28"/>
          <w:szCs w:val="28"/>
          <w:rtl/>
          <w:lang w:bidi="ar-JO"/>
        </w:rPr>
        <w:t xml:space="preserve">اتي الغاليات إسلام ودعاء وبراء </w:t>
      </w:r>
      <w:r w:rsidRPr="00FC37A0">
        <w:rPr>
          <w:rFonts w:asciiTheme="majorBidi" w:hAnsiTheme="majorBidi" w:cs="Arabic Transparent"/>
          <w:sz w:val="28"/>
          <w:szCs w:val="28"/>
          <w:rtl/>
          <w:lang w:bidi="ar-JO"/>
        </w:rPr>
        <w:t xml:space="preserve"> </w:t>
      </w:r>
    </w:p>
    <w:p w:rsidR="007F5A9D" w:rsidRPr="00FC37A0" w:rsidRDefault="007F5A9D"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إلى</w:t>
      </w:r>
      <w:r w:rsidR="00DD426B" w:rsidRPr="00FC37A0">
        <w:rPr>
          <w:rFonts w:asciiTheme="majorBidi" w:hAnsiTheme="majorBidi" w:cs="Arabic Transparent"/>
          <w:sz w:val="28"/>
          <w:szCs w:val="28"/>
          <w:rtl/>
          <w:lang w:bidi="ar-JO"/>
        </w:rPr>
        <w:t xml:space="preserve"> إخوتي وأخواتي</w:t>
      </w:r>
      <w:r w:rsidRPr="00FC37A0">
        <w:rPr>
          <w:rFonts w:asciiTheme="majorBidi" w:hAnsiTheme="majorBidi" w:cs="Arabic Transparent"/>
          <w:sz w:val="28"/>
          <w:szCs w:val="28"/>
          <w:rtl/>
          <w:lang w:bidi="ar-JO"/>
        </w:rPr>
        <w:t xml:space="preserve"> </w:t>
      </w:r>
      <w:r w:rsidR="00DD426B" w:rsidRPr="00FC37A0">
        <w:rPr>
          <w:rFonts w:asciiTheme="majorBidi" w:hAnsiTheme="majorBidi" w:cs="Arabic Transparent"/>
          <w:sz w:val="28"/>
          <w:szCs w:val="28"/>
          <w:rtl/>
          <w:lang w:bidi="ar-JO"/>
        </w:rPr>
        <w:t>و</w:t>
      </w:r>
      <w:r w:rsidRPr="00FC37A0">
        <w:rPr>
          <w:rFonts w:asciiTheme="majorBidi" w:hAnsiTheme="majorBidi" w:cs="Arabic Transparent"/>
          <w:sz w:val="28"/>
          <w:szCs w:val="28"/>
          <w:rtl/>
          <w:lang w:bidi="ar-JO"/>
        </w:rPr>
        <w:t>الأه</w:t>
      </w:r>
      <w:r w:rsidR="00690D07" w:rsidRPr="00FC37A0">
        <w:rPr>
          <w:rFonts w:asciiTheme="majorBidi" w:hAnsiTheme="majorBidi" w:cs="Arabic Transparent"/>
          <w:sz w:val="28"/>
          <w:szCs w:val="28"/>
          <w:rtl/>
          <w:lang w:bidi="ar-JO"/>
        </w:rPr>
        <w:t xml:space="preserve">ل جميعا والأحبة الكرام </w:t>
      </w:r>
      <w:r w:rsidRPr="00FC37A0">
        <w:rPr>
          <w:rFonts w:asciiTheme="majorBidi" w:hAnsiTheme="majorBidi" w:cs="Arabic Transparent"/>
          <w:sz w:val="28"/>
          <w:szCs w:val="28"/>
          <w:rtl/>
          <w:lang w:bidi="ar-JO"/>
        </w:rPr>
        <w:t xml:space="preserve">     </w:t>
      </w:r>
    </w:p>
    <w:p w:rsidR="007F5A9D" w:rsidRPr="00FC37A0" w:rsidRDefault="007F5A9D"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إلى شيوخي الأفاضل وأساتذتي الكرام، الذين أثمر جهدهم مثل</w:t>
      </w:r>
      <w:r w:rsidR="00775B2C" w:rsidRPr="00FC37A0">
        <w:rPr>
          <w:rFonts w:asciiTheme="majorBidi" w:hAnsiTheme="majorBidi" w:cs="Arabic Transparent"/>
          <w:sz w:val="28"/>
          <w:szCs w:val="28"/>
          <w:rtl/>
          <w:lang w:bidi="ar-JO"/>
        </w:rPr>
        <w:t xml:space="preserve"> هذا البحث</w:t>
      </w:r>
      <w:r w:rsidR="00775B2C" w:rsidRPr="00FC37A0">
        <w:rPr>
          <w:rFonts w:asciiTheme="majorBidi" w:hAnsiTheme="majorBidi" w:cs="Arabic Transparent" w:hint="cs"/>
          <w:sz w:val="28"/>
          <w:szCs w:val="28"/>
          <w:rtl/>
          <w:lang w:bidi="ar-JO"/>
        </w:rPr>
        <w:t>. أسأل الله تعالى أن يجزيهم خير الجزاء</w:t>
      </w:r>
      <w:r w:rsidR="00353975" w:rsidRPr="00FC37A0">
        <w:rPr>
          <w:rFonts w:asciiTheme="majorBidi" w:hAnsiTheme="majorBidi" w:cs="Arabic Transparent" w:hint="cs"/>
          <w:sz w:val="28"/>
          <w:szCs w:val="28"/>
          <w:rtl/>
          <w:lang w:bidi="ar-JO"/>
        </w:rPr>
        <w:t>، وأن يجعل ذلك</w:t>
      </w:r>
      <w:r w:rsidR="00775B2C" w:rsidRPr="00FC37A0">
        <w:rPr>
          <w:rFonts w:asciiTheme="majorBidi" w:hAnsiTheme="majorBidi" w:cs="Arabic Transparent" w:hint="cs"/>
          <w:sz w:val="28"/>
          <w:szCs w:val="28"/>
          <w:rtl/>
          <w:lang w:bidi="ar-JO"/>
        </w:rPr>
        <w:t xml:space="preserve"> في ميزان حسناتهم</w:t>
      </w:r>
      <w:r w:rsidRPr="00FC37A0">
        <w:rPr>
          <w:rFonts w:asciiTheme="majorBidi" w:hAnsiTheme="majorBidi" w:cs="Arabic Transparent"/>
          <w:sz w:val="28"/>
          <w:szCs w:val="28"/>
          <w:rtl/>
          <w:lang w:bidi="ar-JO"/>
        </w:rPr>
        <w:t>.</w:t>
      </w:r>
    </w:p>
    <w:p w:rsidR="007F5A9D" w:rsidRPr="00FC37A0" w:rsidRDefault="007F5A9D"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إلى </w:t>
      </w:r>
      <w:r w:rsidR="00972841" w:rsidRPr="00FC37A0">
        <w:rPr>
          <w:rFonts w:asciiTheme="majorBidi" w:hAnsiTheme="majorBidi" w:cs="Arabic Transparent"/>
          <w:sz w:val="28"/>
          <w:szCs w:val="28"/>
          <w:rtl/>
          <w:lang w:bidi="ar-JO"/>
        </w:rPr>
        <w:t>طلابي وطالباتي الأعزاء في حقل التربية و</w:t>
      </w:r>
      <w:r w:rsidR="00BC6F97" w:rsidRPr="00FC37A0">
        <w:rPr>
          <w:rFonts w:asciiTheme="majorBidi" w:hAnsiTheme="majorBidi" w:cs="Arabic Transparent"/>
          <w:sz w:val="28"/>
          <w:szCs w:val="28"/>
          <w:rtl/>
          <w:lang w:bidi="ar-JO"/>
        </w:rPr>
        <w:t>التعليم وفي الإقراء</w:t>
      </w:r>
      <w:r w:rsidR="00972841"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7F5A9D" w:rsidRPr="00FC37A0" w:rsidRDefault="007F5A9D"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وإلى كل من طلب العلم بإخلاص  </w:t>
      </w:r>
    </w:p>
    <w:p w:rsidR="007F5A9D" w:rsidRPr="00FC37A0" w:rsidRDefault="007F5A9D"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أهدي ثمرة مجهودي هذا</w:t>
      </w:r>
      <w:r w:rsidR="009936E8" w:rsidRPr="00FC37A0">
        <w:rPr>
          <w:rFonts w:asciiTheme="majorBidi" w:hAnsiTheme="majorBidi" w:cs="Arabic Transparent" w:hint="cs"/>
          <w:sz w:val="28"/>
          <w:szCs w:val="28"/>
          <w:rtl/>
          <w:lang w:bidi="ar-JO"/>
        </w:rPr>
        <w:t>.</w:t>
      </w:r>
    </w:p>
    <w:p w:rsidR="007F5A9D" w:rsidRPr="00FC37A0" w:rsidRDefault="007F5A9D" w:rsidP="00B43B93">
      <w:pPr>
        <w:tabs>
          <w:tab w:val="right" w:pos="849"/>
        </w:tabs>
        <w:bidi/>
        <w:spacing w:line="360" w:lineRule="auto"/>
        <w:jc w:val="center"/>
        <w:rPr>
          <w:rFonts w:asciiTheme="majorBidi" w:hAnsiTheme="majorBidi" w:cstheme="majorBidi"/>
          <w:sz w:val="28"/>
          <w:szCs w:val="28"/>
          <w:rtl/>
          <w:lang w:bidi="ar-JO"/>
        </w:rPr>
      </w:pPr>
      <w:r w:rsidRPr="00FC37A0">
        <w:rPr>
          <w:rFonts w:asciiTheme="majorBidi" w:hAnsiTheme="majorBidi" w:cs="Arabic Transparent"/>
          <w:sz w:val="28"/>
          <w:szCs w:val="28"/>
          <w:rtl/>
          <w:lang w:bidi="ar-JO"/>
        </w:rPr>
        <w:t>والله ولي التوفيق.</w:t>
      </w:r>
    </w:p>
    <w:p w:rsidR="009A7938" w:rsidRPr="00FC37A0" w:rsidRDefault="009A7938" w:rsidP="00B43B93">
      <w:pPr>
        <w:pStyle w:val="ListParagraph"/>
        <w:tabs>
          <w:tab w:val="right" w:pos="849"/>
        </w:tabs>
        <w:bidi/>
        <w:spacing w:line="360" w:lineRule="auto"/>
        <w:jc w:val="center"/>
        <w:rPr>
          <w:rFonts w:cs="Arabic Transparent"/>
          <w:b/>
          <w:bCs/>
          <w:sz w:val="28"/>
          <w:szCs w:val="28"/>
          <w:rtl/>
          <w:lang w:bidi="ar-JO"/>
        </w:rPr>
      </w:pPr>
    </w:p>
    <w:p w:rsidR="00EA784F" w:rsidRPr="00FC37A0" w:rsidRDefault="00EA784F" w:rsidP="00B43B93">
      <w:pPr>
        <w:tabs>
          <w:tab w:val="right" w:pos="849"/>
        </w:tabs>
        <w:bidi/>
        <w:spacing w:line="360" w:lineRule="auto"/>
        <w:jc w:val="center"/>
        <w:rPr>
          <w:rFonts w:cs="Arabic Transparent"/>
          <w:b/>
          <w:bCs/>
          <w:sz w:val="28"/>
          <w:szCs w:val="28"/>
          <w:rtl/>
          <w:lang w:bidi="ar-JO"/>
        </w:rPr>
      </w:pPr>
    </w:p>
    <w:p w:rsidR="00EA784F" w:rsidRPr="00FC37A0" w:rsidRDefault="00EA784F" w:rsidP="00B43B93">
      <w:pPr>
        <w:tabs>
          <w:tab w:val="right" w:pos="849"/>
        </w:tabs>
        <w:bidi/>
        <w:rPr>
          <w:rFonts w:cs="Arabic Transparent"/>
          <w:b/>
          <w:bCs/>
          <w:sz w:val="28"/>
          <w:szCs w:val="28"/>
          <w:rtl/>
          <w:lang w:bidi="ar-JO"/>
        </w:rPr>
      </w:pPr>
      <w:r w:rsidRPr="00FC37A0">
        <w:rPr>
          <w:rFonts w:cs="Arabic Transparent"/>
          <w:b/>
          <w:bCs/>
          <w:sz w:val="28"/>
          <w:szCs w:val="28"/>
          <w:rtl/>
          <w:lang w:bidi="ar-JO"/>
        </w:rPr>
        <w:br w:type="page"/>
      </w:r>
    </w:p>
    <w:p w:rsidR="00EA784F" w:rsidRPr="00FC37A0" w:rsidRDefault="00C86DB6" w:rsidP="00AE2953">
      <w:pPr>
        <w:pStyle w:val="Heading1"/>
      </w:pPr>
      <w:bookmarkStart w:id="1" w:name="_Toc502575012"/>
      <w:r w:rsidRPr="00FC37A0">
        <w:rPr>
          <w:rtl/>
        </w:rPr>
        <w:lastRenderedPageBreak/>
        <w:t>شكر وتقدير</w:t>
      </w:r>
      <w:bookmarkEnd w:id="1"/>
    </w:p>
    <w:p w:rsidR="00472ACE" w:rsidRPr="00FC37A0" w:rsidRDefault="00472ACE" w:rsidP="00B43B93">
      <w:pPr>
        <w:tabs>
          <w:tab w:val="right" w:pos="849"/>
        </w:tabs>
        <w:bidi/>
        <w:rPr>
          <w:rtl/>
          <w:lang w:bidi="ar-JO"/>
        </w:rPr>
      </w:pPr>
    </w:p>
    <w:p w:rsidR="005A3447" w:rsidRPr="00FC37A0" w:rsidRDefault="00534330" w:rsidP="00B43B93">
      <w:pPr>
        <w:tabs>
          <w:tab w:val="right" w:pos="849"/>
        </w:tabs>
        <w:bidi/>
        <w:spacing w:line="360" w:lineRule="auto"/>
        <w:jc w:val="both"/>
        <w:rPr>
          <w:rFonts w:cs="Arabic Transparent"/>
          <w:sz w:val="28"/>
          <w:szCs w:val="28"/>
          <w:rtl/>
          <w:lang w:bidi="ar-JO"/>
        </w:rPr>
      </w:pPr>
      <w:r w:rsidRPr="00FC37A0">
        <w:rPr>
          <w:rFonts w:cs="Arabic Transparent"/>
          <w:sz w:val="28"/>
          <w:szCs w:val="28"/>
          <w:rtl/>
          <w:lang w:bidi="ar-JO"/>
        </w:rPr>
        <w:t>أشكر الله تعالى و</w:t>
      </w:r>
      <w:r w:rsidRPr="00FC37A0">
        <w:rPr>
          <w:rFonts w:cs="Arabic Transparent"/>
          <w:sz w:val="28"/>
          <w:szCs w:val="28"/>
          <w:rtl/>
        </w:rPr>
        <w:t>أ</w:t>
      </w:r>
      <w:r w:rsidR="00142983" w:rsidRPr="00FC37A0">
        <w:rPr>
          <w:rFonts w:cs="Arabic Transparent"/>
          <w:sz w:val="28"/>
          <w:szCs w:val="28"/>
          <w:rtl/>
          <w:lang w:bidi="ar-JO"/>
        </w:rPr>
        <w:t>حمده، فهو المنعم وال</w:t>
      </w:r>
      <w:r w:rsidR="009D2E96" w:rsidRPr="00FC37A0">
        <w:rPr>
          <w:rFonts w:cs="Arabic Transparent"/>
          <w:sz w:val="28"/>
          <w:szCs w:val="28"/>
          <w:rtl/>
          <w:lang w:bidi="ar-JO"/>
        </w:rPr>
        <w:t>م</w:t>
      </w:r>
      <w:r w:rsidR="00142983" w:rsidRPr="00FC37A0">
        <w:rPr>
          <w:rFonts w:cs="Arabic Transparent"/>
          <w:sz w:val="28"/>
          <w:szCs w:val="28"/>
          <w:rtl/>
          <w:lang w:bidi="ar-JO"/>
        </w:rPr>
        <w:t>تفضل قبل كل شيء،</w:t>
      </w:r>
      <w:r w:rsidR="00972841" w:rsidRPr="00FC37A0">
        <w:rPr>
          <w:rFonts w:cs="Arabic Transparent"/>
          <w:sz w:val="28"/>
          <w:szCs w:val="28"/>
          <w:rtl/>
          <w:lang w:bidi="ar-JO"/>
        </w:rPr>
        <w:t xml:space="preserve"> ومن </w:t>
      </w:r>
      <w:r w:rsidR="00173E7D" w:rsidRPr="00FC37A0">
        <w:rPr>
          <w:rFonts w:cs="Arabic Transparent"/>
          <w:sz w:val="28"/>
          <w:szCs w:val="28"/>
          <w:rtl/>
          <w:lang w:bidi="ar-JO"/>
        </w:rPr>
        <w:t>عظيم امتنان الله عليّ أن تكون رسالتي لنيل درجة الماجستيرمتصلة بالقرآن الكريم.</w:t>
      </w:r>
      <w:r w:rsidR="00142983" w:rsidRPr="00FC37A0">
        <w:rPr>
          <w:rFonts w:cs="Arabic Transparent"/>
          <w:sz w:val="28"/>
          <w:szCs w:val="28"/>
          <w:rtl/>
          <w:lang w:bidi="ar-JO"/>
        </w:rPr>
        <w:t xml:space="preserve"> </w:t>
      </w:r>
    </w:p>
    <w:p w:rsidR="006F6645" w:rsidRPr="00FC37A0" w:rsidRDefault="005A3447" w:rsidP="00B43B93">
      <w:pPr>
        <w:tabs>
          <w:tab w:val="right" w:pos="849"/>
        </w:tabs>
        <w:bidi/>
        <w:spacing w:line="360" w:lineRule="auto"/>
        <w:jc w:val="both"/>
        <w:rPr>
          <w:rFonts w:cs="Arabic Transparent"/>
          <w:sz w:val="28"/>
          <w:szCs w:val="28"/>
          <w:rtl/>
          <w:lang w:bidi="ar-JO"/>
        </w:rPr>
      </w:pPr>
      <w:r w:rsidRPr="00FC37A0">
        <w:rPr>
          <w:rFonts w:asciiTheme="majorBidi" w:hAnsiTheme="majorBidi" w:cs="Arabic Transparent"/>
          <w:sz w:val="28"/>
          <w:szCs w:val="28"/>
          <w:rtl/>
          <w:lang w:bidi="ar-JO"/>
        </w:rPr>
        <w:t>وأقدم جزيل شكري وعظيم امتناني</w:t>
      </w:r>
      <w:r w:rsidR="006F6645" w:rsidRPr="00FC37A0">
        <w:rPr>
          <w:rFonts w:asciiTheme="majorBidi" w:hAnsiTheme="majorBidi" w:cs="Arabic Transparent" w:hint="cs"/>
          <w:sz w:val="28"/>
          <w:szCs w:val="28"/>
          <w:rtl/>
          <w:lang w:bidi="ar-JO"/>
        </w:rPr>
        <w:t xml:space="preserve"> إلى أستاذي الفاض</w:t>
      </w:r>
      <w:bookmarkStart w:id="2" w:name="_GoBack"/>
      <w:bookmarkEnd w:id="2"/>
      <w:r w:rsidR="006F6645" w:rsidRPr="00FC37A0">
        <w:rPr>
          <w:rFonts w:asciiTheme="majorBidi" w:hAnsiTheme="majorBidi" w:cs="Arabic Transparent" w:hint="cs"/>
          <w:sz w:val="28"/>
          <w:szCs w:val="28"/>
          <w:rtl/>
          <w:lang w:bidi="ar-JO"/>
        </w:rPr>
        <w:t xml:space="preserve">ل الدكتور أحمد شكري، المشرف الرئيس، والذي منحني </w:t>
      </w:r>
      <w:r w:rsidR="006F6645" w:rsidRPr="00FC37A0">
        <w:rPr>
          <w:rFonts w:asciiTheme="majorBidi" w:hAnsiTheme="majorBidi" w:cs="Arabic Transparent"/>
          <w:sz w:val="28"/>
          <w:szCs w:val="28"/>
          <w:rtl/>
          <w:lang w:bidi="ar-JO"/>
        </w:rPr>
        <w:t xml:space="preserve">من وقته وجهده، وتكرم عليّ بتوجيهه ونصحه وإرشاده،  </w:t>
      </w:r>
      <w:r w:rsidR="006F6645" w:rsidRPr="00FC37A0">
        <w:rPr>
          <w:rFonts w:cs="Arabic Transparent"/>
          <w:sz w:val="28"/>
          <w:szCs w:val="28"/>
          <w:rtl/>
          <w:lang w:bidi="ar-JO"/>
        </w:rPr>
        <w:t>وحسن تعاونه، إذ أمدّني بما احتجت إليه من استفسارات، كان لها أكبر الأثر في إنجاز هذه الرسالة.</w:t>
      </w:r>
    </w:p>
    <w:p w:rsidR="009853C9" w:rsidRPr="00FC37A0" w:rsidRDefault="006F6645"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كما أتقدم بالشكر الجزيل لأستاذي الفاضل الدكتور منصور أبو زينة</w:t>
      </w:r>
      <w:r w:rsidRPr="00FC37A0">
        <w:rPr>
          <w:rFonts w:asciiTheme="majorBidi" w:hAnsiTheme="majorBidi" w:cs="Arabic Transparent" w:hint="cs"/>
          <w:sz w:val="28"/>
          <w:szCs w:val="28"/>
          <w:rtl/>
          <w:lang w:bidi="ar-JO"/>
        </w:rPr>
        <w:t>،</w:t>
      </w:r>
      <w:r w:rsidRPr="00FC37A0">
        <w:rPr>
          <w:rFonts w:asciiTheme="majorBidi" w:hAnsiTheme="majorBidi" w:cs="Arabic Transparent"/>
          <w:sz w:val="28"/>
          <w:szCs w:val="28"/>
          <w:rtl/>
          <w:lang w:bidi="ar-JO"/>
        </w:rPr>
        <w:t xml:space="preserve"> المشرف المساعد، والذي منحني من وقته وجهده، وتكرم علي بتوجيهه ونصحه وإرشاده،</w:t>
      </w:r>
      <w:r w:rsidRPr="00FC37A0">
        <w:rPr>
          <w:rFonts w:cs="Arabic Transparent"/>
          <w:sz w:val="28"/>
          <w:szCs w:val="28"/>
          <w:rtl/>
          <w:lang w:bidi="ar-JO"/>
        </w:rPr>
        <w:t xml:space="preserve"> وعلى مواساتي بفقد أخي الغالي "مازن"</w:t>
      </w:r>
      <w:r w:rsidR="00641740" w:rsidRPr="00FC37A0">
        <w:rPr>
          <w:rFonts w:cs="Arabic Transparent" w:hint="cs"/>
          <w:sz w:val="28"/>
          <w:szCs w:val="28"/>
          <w:rtl/>
          <w:lang w:bidi="ar-JO"/>
        </w:rPr>
        <w:t xml:space="preserve">     - </w:t>
      </w:r>
      <w:r w:rsidR="00641740" w:rsidRPr="00FC37A0">
        <w:rPr>
          <w:rFonts w:asciiTheme="majorBidi" w:hAnsiTheme="majorBidi" w:cs="Arabic Transparent" w:hint="cs"/>
          <w:sz w:val="28"/>
          <w:szCs w:val="28"/>
          <w:rtl/>
          <w:lang w:bidi="ar-JO"/>
        </w:rPr>
        <w:t xml:space="preserve">رحمه الله - </w:t>
      </w:r>
      <w:r w:rsidRPr="00FC37A0">
        <w:rPr>
          <w:rFonts w:cs="Arabic Transparent"/>
          <w:sz w:val="28"/>
          <w:szCs w:val="28"/>
          <w:rtl/>
          <w:lang w:bidi="ar-JO"/>
        </w:rPr>
        <w:t>أثناء كتابتي لهذه الرسالة، وتشجيعي للاستمرار في الكتابة بتأن.....والله المستعان.</w:t>
      </w:r>
      <w:r w:rsidR="00114776" w:rsidRPr="00FC37A0">
        <w:rPr>
          <w:rFonts w:cs="Arabic Transparent" w:hint="cs"/>
          <w:sz w:val="28"/>
          <w:szCs w:val="28"/>
          <w:rtl/>
          <w:lang w:bidi="ar-JO"/>
        </w:rPr>
        <w:t xml:space="preserve"> </w:t>
      </w:r>
    </w:p>
    <w:p w:rsidR="00FE7302" w:rsidRPr="00FC37A0" w:rsidRDefault="005A3447"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 كما أتقدم بالشكر</w:t>
      </w:r>
      <w:r w:rsidR="00111102" w:rsidRPr="00FC37A0">
        <w:rPr>
          <w:rFonts w:asciiTheme="majorBidi" w:hAnsiTheme="majorBidi" w:cs="Arabic Transparent"/>
          <w:sz w:val="28"/>
          <w:szCs w:val="28"/>
          <w:rtl/>
          <w:lang w:bidi="ar-JO"/>
        </w:rPr>
        <w:t xml:space="preserve"> والتقدير</w:t>
      </w:r>
      <w:r w:rsidRPr="00FC37A0">
        <w:rPr>
          <w:rFonts w:asciiTheme="majorBidi" w:hAnsiTheme="majorBidi" w:cs="Arabic Transparent"/>
          <w:sz w:val="28"/>
          <w:szCs w:val="28"/>
          <w:rtl/>
          <w:lang w:bidi="ar-JO"/>
        </w:rPr>
        <w:t xml:space="preserve"> إلى أعضاء اللجنة</w:t>
      </w:r>
      <w:r w:rsidR="00111102" w:rsidRPr="00FC37A0">
        <w:rPr>
          <w:rFonts w:asciiTheme="majorBidi" w:hAnsiTheme="majorBidi" w:cs="Arabic Transparent"/>
          <w:sz w:val="28"/>
          <w:szCs w:val="28"/>
          <w:rtl/>
          <w:lang w:bidi="ar-JO"/>
        </w:rPr>
        <w:t xml:space="preserve"> المشاركة </w:t>
      </w:r>
      <w:r w:rsidRPr="00FC37A0">
        <w:rPr>
          <w:rFonts w:asciiTheme="majorBidi" w:hAnsiTheme="majorBidi" w:cs="Arabic Transparent"/>
          <w:sz w:val="28"/>
          <w:szCs w:val="28"/>
          <w:rtl/>
          <w:lang w:bidi="ar-JO"/>
        </w:rPr>
        <w:t>وهم</w:t>
      </w:r>
      <w:r w:rsidR="009853C9" w:rsidRPr="00FC37A0">
        <w:rPr>
          <w:rFonts w:asciiTheme="majorBidi" w:hAnsiTheme="majorBidi" w:cs="Arabic Transparent"/>
          <w:sz w:val="28"/>
          <w:szCs w:val="28"/>
          <w:rtl/>
          <w:lang w:bidi="ar-JO"/>
        </w:rPr>
        <w:t>:</w:t>
      </w:r>
      <w:r w:rsidR="0089436D" w:rsidRPr="00FC37A0">
        <w:rPr>
          <w:rFonts w:asciiTheme="majorBidi" w:hAnsiTheme="majorBidi" w:cs="Arabic Transparent"/>
          <w:sz w:val="28"/>
          <w:szCs w:val="28"/>
          <w:rtl/>
          <w:lang w:bidi="ar-JO"/>
        </w:rPr>
        <w:t xml:space="preserve"> </w:t>
      </w:r>
      <w:r w:rsidRPr="00FC37A0">
        <w:rPr>
          <w:rFonts w:asciiTheme="majorBidi" w:hAnsiTheme="majorBidi" w:cs="Arabic Transparent"/>
          <w:sz w:val="28"/>
          <w:szCs w:val="28"/>
          <w:rtl/>
          <w:lang w:bidi="ar-JO"/>
        </w:rPr>
        <w:t xml:space="preserve"> الدكتور الفاضل</w:t>
      </w:r>
      <w:r w:rsidR="00E27A88" w:rsidRPr="00FC37A0">
        <w:rPr>
          <w:rFonts w:asciiTheme="majorBidi" w:hAnsiTheme="majorBidi" w:cs="Arabic Transparent"/>
          <w:sz w:val="28"/>
          <w:szCs w:val="28"/>
          <w:rtl/>
          <w:lang w:bidi="ar-JO"/>
        </w:rPr>
        <w:t xml:space="preserve"> علي أسعد، و</w:t>
      </w:r>
      <w:r w:rsidR="009853C9" w:rsidRPr="00FC37A0">
        <w:rPr>
          <w:rFonts w:asciiTheme="majorBidi" w:hAnsiTheme="majorBidi" w:cs="Arabic Transparent"/>
          <w:sz w:val="28"/>
          <w:szCs w:val="28"/>
          <w:rtl/>
          <w:lang w:bidi="ar-JO"/>
        </w:rPr>
        <w:t>الدكتور الفاضل</w:t>
      </w:r>
      <w:r w:rsidR="00375A4C" w:rsidRPr="00FC37A0">
        <w:rPr>
          <w:rFonts w:asciiTheme="majorBidi" w:hAnsiTheme="majorBidi" w:cs="Arabic Transparent"/>
          <w:sz w:val="28"/>
          <w:szCs w:val="28"/>
          <w:rtl/>
          <w:lang w:bidi="ar-JO"/>
        </w:rPr>
        <w:t xml:space="preserve"> عبدالله الزيوت</w:t>
      </w:r>
      <w:r w:rsidR="00E27A88" w:rsidRPr="00FC37A0">
        <w:rPr>
          <w:rFonts w:asciiTheme="majorBidi" w:hAnsiTheme="majorBidi" w:cs="Arabic Transparent"/>
          <w:sz w:val="28"/>
          <w:szCs w:val="28"/>
          <w:rtl/>
          <w:lang w:bidi="ar-JO"/>
        </w:rPr>
        <w:t xml:space="preserve">، </w:t>
      </w:r>
      <w:r w:rsidR="0089436D" w:rsidRPr="00FC37A0">
        <w:rPr>
          <w:rFonts w:asciiTheme="majorBidi" w:hAnsiTheme="majorBidi" w:cs="Arabic Transparent"/>
          <w:sz w:val="28"/>
          <w:szCs w:val="28"/>
          <w:rtl/>
          <w:lang w:bidi="ar-JO"/>
        </w:rPr>
        <w:t>والدكتور</w:t>
      </w:r>
      <w:r w:rsidR="0089436D" w:rsidRPr="00FC37A0">
        <w:rPr>
          <w:rFonts w:asciiTheme="majorBidi" w:hAnsiTheme="majorBidi" w:cs="Arabic Transparent"/>
          <w:sz w:val="28"/>
          <w:szCs w:val="28"/>
          <w:lang w:bidi="ar-JO"/>
        </w:rPr>
        <w:t xml:space="preserve"> </w:t>
      </w:r>
      <w:r w:rsidR="0089436D" w:rsidRPr="00FC37A0">
        <w:rPr>
          <w:rFonts w:asciiTheme="majorBidi" w:hAnsiTheme="majorBidi" w:cs="Arabic Transparent"/>
          <w:sz w:val="28"/>
          <w:szCs w:val="28"/>
          <w:rtl/>
          <w:lang w:bidi="ar-JO"/>
        </w:rPr>
        <w:t>الفاضل</w:t>
      </w:r>
      <w:r w:rsidR="00FE7302" w:rsidRPr="00FC37A0">
        <w:rPr>
          <w:rFonts w:asciiTheme="majorBidi" w:hAnsiTheme="majorBidi" w:cs="Arabic Transparent"/>
          <w:sz w:val="28"/>
          <w:szCs w:val="28"/>
          <w:rtl/>
          <w:lang w:bidi="ar-JO"/>
        </w:rPr>
        <w:t xml:space="preserve"> محمد ربابعة، لتفضلهم بإثراء هذا العمل، بالنصح والإرشاد، ومناقشتهم لهذه الرسالة.  </w:t>
      </w:r>
    </w:p>
    <w:p w:rsidR="00111102" w:rsidRPr="00FC37A0" w:rsidRDefault="00111102" w:rsidP="00B43B93">
      <w:pPr>
        <w:tabs>
          <w:tab w:val="right" w:pos="849"/>
        </w:tabs>
        <w:bidi/>
        <w:spacing w:line="360" w:lineRule="auto"/>
        <w:jc w:val="both"/>
        <w:rPr>
          <w:rFonts w:asciiTheme="majorBidi" w:hAnsiTheme="majorBidi" w:cs="Arabic Transparent"/>
          <w:sz w:val="28"/>
          <w:szCs w:val="28"/>
          <w:rtl/>
          <w:lang w:bidi="ar-JO"/>
        </w:rPr>
      </w:pPr>
      <w:r w:rsidRPr="00FC37A0">
        <w:rPr>
          <w:rFonts w:cs="Arabic Transparent"/>
          <w:sz w:val="28"/>
          <w:szCs w:val="28"/>
          <w:rtl/>
          <w:lang w:bidi="ar-JO"/>
        </w:rPr>
        <w:t>وأشكر شكرا جزيلا كل من قدم لي عونا، وكل من دعا لي.</w:t>
      </w:r>
    </w:p>
    <w:p w:rsidR="005A3447" w:rsidRPr="00FC37A0" w:rsidRDefault="005A3447"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لكم مني جميعا كل تقدير واحترام، ودعائي لكم بأن ينفع بكم أمة الإسلام والمسلمين.</w:t>
      </w:r>
    </w:p>
    <w:p w:rsidR="005A3447" w:rsidRPr="00FC37A0" w:rsidRDefault="005A3447" w:rsidP="00B43B93">
      <w:pPr>
        <w:tabs>
          <w:tab w:val="right" w:pos="849"/>
        </w:tabs>
        <w:bidi/>
        <w:spacing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وصلى الله وسلم على سيدنا محمد</w:t>
      </w:r>
      <w:r w:rsidR="00114776" w:rsidRPr="00FC37A0">
        <w:rPr>
          <w:rFonts w:asciiTheme="majorBidi" w:hAnsiTheme="majorBidi" w:cs="Arabic Transparent" w:hint="cs"/>
          <w:sz w:val="28"/>
          <w:szCs w:val="28"/>
          <w:rtl/>
          <w:lang w:bidi="ar-JO"/>
        </w:rPr>
        <w:t>،</w:t>
      </w:r>
      <w:r w:rsidRPr="00FC37A0">
        <w:rPr>
          <w:rFonts w:asciiTheme="majorBidi" w:hAnsiTheme="majorBidi" w:cs="Arabic Transparent"/>
          <w:sz w:val="28"/>
          <w:szCs w:val="28"/>
          <w:rtl/>
          <w:lang w:bidi="ar-JO"/>
        </w:rPr>
        <w:t xml:space="preserve"> وعلى آله وصحبه أجمعين.</w:t>
      </w:r>
    </w:p>
    <w:p w:rsidR="00B2215B" w:rsidRPr="00FC37A0" w:rsidRDefault="00563164" w:rsidP="00B43B93">
      <w:pPr>
        <w:tabs>
          <w:tab w:val="right" w:pos="849"/>
        </w:tabs>
        <w:bidi/>
        <w:spacing w:line="360" w:lineRule="auto"/>
        <w:jc w:val="both"/>
        <w:rPr>
          <w:rFonts w:cs="Arabic Transparent"/>
          <w:b/>
          <w:bCs/>
          <w:sz w:val="32"/>
          <w:szCs w:val="32"/>
          <w:rtl/>
          <w:lang w:bidi="ar-JO"/>
        </w:rPr>
      </w:pPr>
      <w:r w:rsidRPr="00FC37A0">
        <w:rPr>
          <w:rFonts w:asciiTheme="majorBidi" w:hAnsiTheme="majorBidi" w:cs="Arabic Transparent" w:hint="cs"/>
          <w:sz w:val="28"/>
          <w:szCs w:val="28"/>
          <w:rtl/>
          <w:lang w:bidi="ar-JO"/>
        </w:rPr>
        <w:t>الباحثة:</w:t>
      </w:r>
      <w:r w:rsidR="005A3447" w:rsidRPr="00FC37A0">
        <w:rPr>
          <w:rFonts w:asciiTheme="majorBidi" w:hAnsiTheme="majorBidi" w:cs="Arabic Transparent"/>
          <w:sz w:val="28"/>
          <w:szCs w:val="28"/>
          <w:rtl/>
          <w:lang w:bidi="ar-JO"/>
        </w:rPr>
        <w:t xml:space="preserve"> وفاء حافظ أمين التكروري، وكان التمام يوم</w:t>
      </w:r>
      <w:r w:rsidR="00E27A88" w:rsidRPr="00FC37A0">
        <w:rPr>
          <w:rFonts w:asciiTheme="majorBidi" w:hAnsiTheme="majorBidi" w:cs="Arabic Transparent"/>
          <w:sz w:val="28"/>
          <w:szCs w:val="28"/>
          <w:rtl/>
          <w:lang w:bidi="ar-JO"/>
        </w:rPr>
        <w:t xml:space="preserve"> الثل</w:t>
      </w:r>
      <w:r w:rsidR="000E3017" w:rsidRPr="00FC37A0">
        <w:rPr>
          <w:rFonts w:asciiTheme="majorBidi" w:hAnsiTheme="majorBidi" w:cs="Arabic Transparent"/>
          <w:sz w:val="28"/>
          <w:szCs w:val="28"/>
          <w:rtl/>
          <w:lang w:bidi="ar-JO"/>
        </w:rPr>
        <w:t>اثا</w:t>
      </w:r>
      <w:r w:rsidR="000E3017" w:rsidRPr="00FC37A0">
        <w:rPr>
          <w:rFonts w:asciiTheme="majorBidi" w:hAnsiTheme="majorBidi" w:cs="Arabic Transparent" w:hint="cs"/>
          <w:sz w:val="28"/>
          <w:szCs w:val="28"/>
          <w:rtl/>
          <w:lang w:bidi="ar-JO"/>
        </w:rPr>
        <w:t>ء 2</w:t>
      </w:r>
      <w:r w:rsidR="00033198" w:rsidRPr="00FC37A0">
        <w:rPr>
          <w:rFonts w:asciiTheme="majorBidi" w:hAnsiTheme="majorBidi" w:cs="Arabic Transparent" w:hint="cs"/>
          <w:sz w:val="28"/>
          <w:szCs w:val="28"/>
          <w:rtl/>
          <w:lang w:bidi="ar-JO"/>
        </w:rPr>
        <w:t xml:space="preserve"> ربيع الأول</w:t>
      </w:r>
      <w:r w:rsidR="005A3447" w:rsidRPr="00FC37A0">
        <w:rPr>
          <w:rFonts w:asciiTheme="majorBidi" w:hAnsiTheme="majorBidi" w:cs="Arabic Transparent"/>
          <w:sz w:val="28"/>
          <w:szCs w:val="28"/>
          <w:rtl/>
          <w:lang w:bidi="ar-JO"/>
        </w:rPr>
        <w:t xml:space="preserve">، عام </w:t>
      </w:r>
      <w:r w:rsidR="00E27A88" w:rsidRPr="00FC37A0">
        <w:rPr>
          <w:rFonts w:asciiTheme="majorBidi" w:hAnsiTheme="majorBidi" w:cs="Arabic Transparent"/>
          <w:sz w:val="28"/>
          <w:szCs w:val="28"/>
          <w:rtl/>
          <w:lang w:bidi="ar-JO"/>
        </w:rPr>
        <w:t>1439</w:t>
      </w:r>
      <w:r w:rsidR="00033198" w:rsidRPr="00FC37A0">
        <w:rPr>
          <w:rFonts w:asciiTheme="majorBidi" w:hAnsiTheme="majorBidi" w:cs="Arabic Transparent" w:hint="cs"/>
          <w:sz w:val="28"/>
          <w:szCs w:val="28"/>
          <w:rtl/>
          <w:lang w:bidi="ar-JO"/>
        </w:rPr>
        <w:t xml:space="preserve"> </w:t>
      </w:r>
      <w:r w:rsidR="005A3447" w:rsidRPr="00FC37A0">
        <w:rPr>
          <w:rFonts w:asciiTheme="majorBidi" w:hAnsiTheme="majorBidi" w:cs="Arabic Transparent"/>
          <w:sz w:val="28"/>
          <w:szCs w:val="28"/>
          <w:rtl/>
          <w:lang w:bidi="ar-JO"/>
        </w:rPr>
        <w:t>للهجرة</w:t>
      </w:r>
      <w:r w:rsidR="00233CCF" w:rsidRPr="00FC37A0">
        <w:rPr>
          <w:rFonts w:asciiTheme="majorBidi" w:hAnsiTheme="majorBidi" w:cs="Arabic Transparent"/>
          <w:sz w:val="28"/>
          <w:szCs w:val="28"/>
          <w:rtl/>
          <w:lang w:bidi="ar-JO"/>
        </w:rPr>
        <w:t xml:space="preserve">، </w:t>
      </w:r>
      <w:r w:rsidR="005A3447" w:rsidRPr="00FC37A0">
        <w:rPr>
          <w:rFonts w:asciiTheme="majorBidi" w:hAnsiTheme="majorBidi" w:cs="Arabic Transparent"/>
          <w:sz w:val="28"/>
          <w:szCs w:val="28"/>
          <w:rtl/>
          <w:lang w:bidi="ar-JO"/>
        </w:rPr>
        <w:t>الموافق</w:t>
      </w:r>
      <w:r w:rsidR="000E3017" w:rsidRPr="00FC37A0">
        <w:rPr>
          <w:rFonts w:asciiTheme="majorBidi" w:hAnsiTheme="majorBidi" w:cs="Arabic Transparent" w:hint="cs"/>
          <w:sz w:val="28"/>
          <w:szCs w:val="28"/>
          <w:rtl/>
          <w:lang w:bidi="ar-JO"/>
        </w:rPr>
        <w:t xml:space="preserve"> 20</w:t>
      </w:r>
      <w:r w:rsidR="00033198" w:rsidRPr="00FC37A0">
        <w:rPr>
          <w:rFonts w:asciiTheme="majorBidi" w:hAnsiTheme="majorBidi" w:cs="Arabic Transparent" w:hint="cs"/>
          <w:sz w:val="28"/>
          <w:szCs w:val="28"/>
          <w:rtl/>
          <w:lang w:bidi="ar-JO"/>
        </w:rPr>
        <w:t xml:space="preserve"> </w:t>
      </w:r>
      <w:r w:rsidR="00E27A88" w:rsidRPr="00FC37A0">
        <w:rPr>
          <w:rFonts w:asciiTheme="majorBidi" w:hAnsiTheme="majorBidi" w:cs="Arabic Transparent"/>
          <w:sz w:val="28"/>
          <w:szCs w:val="28"/>
          <w:rtl/>
          <w:lang w:bidi="ar-JO"/>
        </w:rPr>
        <w:t>تشرين الثاني، سنة 2017</w:t>
      </w:r>
      <w:r w:rsidR="005A3447" w:rsidRPr="00FC37A0">
        <w:rPr>
          <w:rFonts w:asciiTheme="majorBidi" w:hAnsiTheme="majorBidi" w:cs="Arabic Transparent"/>
          <w:sz w:val="28"/>
          <w:szCs w:val="28"/>
          <w:rtl/>
          <w:lang w:bidi="ar-JO"/>
        </w:rPr>
        <w:t xml:space="preserve"> للميلاد.   </w:t>
      </w:r>
    </w:p>
    <w:p w:rsidR="00D3042D" w:rsidRPr="00FC37A0" w:rsidRDefault="00D3042D" w:rsidP="00B43B93">
      <w:pPr>
        <w:tabs>
          <w:tab w:val="right" w:pos="849"/>
        </w:tabs>
        <w:bidi/>
        <w:rPr>
          <w:rFonts w:asciiTheme="majorBidi" w:hAnsiTheme="majorBidi" w:cstheme="majorBidi"/>
          <w:b/>
          <w:bCs/>
          <w:noProof/>
          <w:sz w:val="32"/>
          <w:szCs w:val="32"/>
          <w:rtl/>
          <w:lang w:bidi="ar-JO"/>
        </w:rPr>
      </w:pPr>
      <w:r w:rsidRPr="00FC37A0">
        <w:rPr>
          <w:rtl/>
        </w:rPr>
        <w:br w:type="page"/>
      </w:r>
    </w:p>
    <w:p w:rsidR="00B2215B" w:rsidRDefault="00D3042D" w:rsidP="00AE2953">
      <w:pPr>
        <w:pStyle w:val="Heading1"/>
      </w:pPr>
      <w:bookmarkStart w:id="3" w:name="_Toc502575013"/>
      <w:r w:rsidRPr="00FC37A0">
        <w:rPr>
          <w:rFonts w:hint="cs"/>
          <w:rtl/>
        </w:rPr>
        <w:lastRenderedPageBreak/>
        <w:t>قائمة</w:t>
      </w:r>
      <w:r w:rsidR="00B2215B" w:rsidRPr="00FC37A0">
        <w:rPr>
          <w:rtl/>
        </w:rPr>
        <w:t xml:space="preserve"> المحتويات</w:t>
      </w:r>
      <w:bookmarkEnd w:id="3"/>
    </w:p>
    <w:p w:rsidR="00AE2953" w:rsidRDefault="00AE2953" w:rsidP="00AE2953">
      <w:pPr>
        <w:bidi/>
        <w:jc w:val="center"/>
        <w:rPr>
          <w:b/>
          <w:bCs/>
          <w:rtl/>
          <w:lang w:bidi="ar-JO"/>
        </w:rPr>
      </w:pPr>
      <w:r w:rsidRPr="00AE2953">
        <w:rPr>
          <w:rFonts w:hint="cs"/>
          <w:b/>
          <w:bCs/>
          <w:rtl/>
          <w:lang w:bidi="ar-JO"/>
        </w:rPr>
        <w:t xml:space="preserve">الموضوع     </w:t>
      </w:r>
      <w:r>
        <w:rPr>
          <w:rFonts w:hint="cs"/>
          <w:b/>
          <w:bCs/>
          <w:rtl/>
          <w:lang w:bidi="ar-JO"/>
        </w:rPr>
        <w:t xml:space="preserve">                                                                                                             </w:t>
      </w:r>
      <w:r w:rsidRPr="00AE2953">
        <w:rPr>
          <w:rFonts w:hint="cs"/>
          <w:b/>
          <w:bCs/>
          <w:rtl/>
          <w:lang w:bidi="ar-JO"/>
        </w:rPr>
        <w:t xml:space="preserve">     الصفحة</w:t>
      </w:r>
    </w:p>
    <w:p w:rsidR="00AE2953" w:rsidRPr="00AE2953" w:rsidRDefault="00AE2953" w:rsidP="00AE2953">
      <w:pPr>
        <w:bidi/>
        <w:ind w:right="-142"/>
        <w:rPr>
          <w:b/>
          <w:bCs/>
          <w:rtl/>
          <w:lang w:bidi="ar-JO"/>
        </w:rPr>
      </w:pPr>
      <w:r>
        <w:rPr>
          <w:rFonts w:hint="cs"/>
          <w:b/>
          <w:bCs/>
          <w:rtl/>
          <w:lang w:bidi="ar-JO"/>
        </w:rPr>
        <w:t>قرار لجنة المناقشة ....................................................................................................................ب</w:t>
      </w:r>
    </w:p>
    <w:p w:rsidR="00AE2953" w:rsidRDefault="00307710" w:rsidP="00217F1F">
      <w:pPr>
        <w:pStyle w:val="TOC1"/>
        <w:rPr>
          <w:rFonts w:eastAsiaTheme="minorEastAsia"/>
          <w:sz w:val="22"/>
          <w:szCs w:val="22"/>
          <w:lang w:bidi="ar-SA"/>
        </w:rPr>
      </w:pPr>
      <w:r w:rsidRPr="00FC37A0">
        <w:rPr>
          <w:rFonts w:cs="Arabic Transparent"/>
          <w:sz w:val="28"/>
          <w:szCs w:val="28"/>
        </w:rPr>
        <w:fldChar w:fldCharType="begin"/>
      </w:r>
      <w:r w:rsidR="00871525" w:rsidRPr="00FC37A0">
        <w:rPr>
          <w:rFonts w:cs="Arabic Transparent"/>
          <w:sz w:val="28"/>
          <w:szCs w:val="28"/>
        </w:rPr>
        <w:instrText xml:space="preserve"> TOC \o "1-3" \h \z \u </w:instrText>
      </w:r>
      <w:r w:rsidRPr="00FC37A0">
        <w:rPr>
          <w:rFonts w:cs="Arabic Transparent"/>
          <w:sz w:val="28"/>
          <w:szCs w:val="28"/>
        </w:rPr>
        <w:fldChar w:fldCharType="separate"/>
      </w:r>
      <w:hyperlink w:anchor="_Toc502575011" w:history="1">
        <w:r w:rsidR="00AE2953" w:rsidRPr="0039577E">
          <w:rPr>
            <w:rStyle w:val="Hyperlink"/>
            <w:rtl/>
          </w:rPr>
          <w:t>الإهداء</w:t>
        </w:r>
        <w:r w:rsidR="00AE2953">
          <w:rPr>
            <w:webHidden/>
          </w:rPr>
          <w:tab/>
        </w:r>
        <w:r w:rsidR="00AE2953">
          <w:rPr>
            <w:webHidden/>
          </w:rPr>
          <w:fldChar w:fldCharType="begin"/>
        </w:r>
        <w:r w:rsidR="00AE2953">
          <w:rPr>
            <w:webHidden/>
          </w:rPr>
          <w:instrText xml:space="preserve"> PAGEREF _Toc502575011 \h </w:instrText>
        </w:r>
        <w:r w:rsidR="00AE2953">
          <w:rPr>
            <w:webHidden/>
          </w:rPr>
        </w:r>
        <w:r w:rsidR="00AE2953">
          <w:rPr>
            <w:webHidden/>
          </w:rPr>
          <w:fldChar w:fldCharType="separate"/>
        </w:r>
        <w:r w:rsidR="00D56D0A">
          <w:rPr>
            <w:rFonts w:hint="eastAsia"/>
            <w:webHidden/>
            <w:rtl/>
            <w:lang w:bidi="ar-SA"/>
          </w:rPr>
          <w:t>‌أ</w:t>
        </w:r>
        <w:r w:rsidR="00AE2953">
          <w:rPr>
            <w:webHidden/>
          </w:rPr>
          <w:fldChar w:fldCharType="end"/>
        </w:r>
      </w:hyperlink>
    </w:p>
    <w:p w:rsidR="00AE2953" w:rsidRDefault="00D56D0A" w:rsidP="00217F1F">
      <w:pPr>
        <w:pStyle w:val="TOC1"/>
        <w:rPr>
          <w:rFonts w:eastAsiaTheme="minorEastAsia"/>
          <w:sz w:val="22"/>
          <w:szCs w:val="22"/>
          <w:lang w:bidi="ar-SA"/>
        </w:rPr>
      </w:pPr>
      <w:hyperlink w:anchor="_Toc502575012" w:history="1">
        <w:r w:rsidR="00AE2953" w:rsidRPr="0039577E">
          <w:rPr>
            <w:rStyle w:val="Hyperlink"/>
            <w:rtl/>
          </w:rPr>
          <w:t>شكر وتقدير</w:t>
        </w:r>
        <w:r w:rsidR="00AE2953">
          <w:rPr>
            <w:webHidden/>
          </w:rPr>
          <w:tab/>
        </w:r>
        <w:r w:rsidR="00AE2953">
          <w:rPr>
            <w:webHidden/>
          </w:rPr>
          <w:fldChar w:fldCharType="begin"/>
        </w:r>
        <w:r w:rsidR="00AE2953">
          <w:rPr>
            <w:webHidden/>
          </w:rPr>
          <w:instrText xml:space="preserve"> PAGEREF _Toc502575012 \h </w:instrText>
        </w:r>
        <w:r w:rsidR="00AE2953">
          <w:rPr>
            <w:webHidden/>
          </w:rPr>
        </w:r>
        <w:r w:rsidR="00AE2953">
          <w:rPr>
            <w:webHidden/>
          </w:rPr>
          <w:fldChar w:fldCharType="separate"/>
        </w:r>
        <w:r>
          <w:rPr>
            <w:rFonts w:hint="eastAsia"/>
            <w:webHidden/>
            <w:rtl/>
            <w:lang w:bidi="ar-SA"/>
          </w:rPr>
          <w:t>‌د</w:t>
        </w:r>
        <w:r w:rsidR="00AE2953">
          <w:rPr>
            <w:webHidden/>
          </w:rPr>
          <w:fldChar w:fldCharType="end"/>
        </w:r>
      </w:hyperlink>
    </w:p>
    <w:p w:rsidR="00AE2953" w:rsidRDefault="00D56D0A" w:rsidP="00217F1F">
      <w:pPr>
        <w:pStyle w:val="TOC1"/>
        <w:rPr>
          <w:rFonts w:eastAsiaTheme="minorEastAsia"/>
          <w:sz w:val="22"/>
          <w:szCs w:val="22"/>
          <w:lang w:bidi="ar-SA"/>
        </w:rPr>
      </w:pPr>
      <w:hyperlink w:anchor="_Toc502575013" w:history="1">
        <w:r w:rsidR="00AE2953" w:rsidRPr="0039577E">
          <w:rPr>
            <w:rStyle w:val="Hyperlink"/>
            <w:rtl/>
          </w:rPr>
          <w:t>قائمة المحتويات</w:t>
        </w:r>
        <w:r w:rsidR="00AE2953">
          <w:rPr>
            <w:webHidden/>
          </w:rPr>
          <w:tab/>
        </w:r>
        <w:r w:rsidR="00AE2953">
          <w:rPr>
            <w:webHidden/>
          </w:rPr>
          <w:fldChar w:fldCharType="begin"/>
        </w:r>
        <w:r w:rsidR="00AE2953">
          <w:rPr>
            <w:webHidden/>
          </w:rPr>
          <w:instrText xml:space="preserve"> PAGEREF _Toc502575013 \h </w:instrText>
        </w:r>
        <w:r w:rsidR="00AE2953">
          <w:rPr>
            <w:webHidden/>
          </w:rPr>
        </w:r>
        <w:r w:rsidR="00AE2953">
          <w:rPr>
            <w:webHidden/>
          </w:rPr>
          <w:fldChar w:fldCharType="separate"/>
        </w:r>
        <w:r>
          <w:rPr>
            <w:rFonts w:hint="eastAsia"/>
            <w:webHidden/>
            <w:rtl/>
            <w:lang w:bidi="ar-SA"/>
          </w:rPr>
          <w:t>‌ه</w:t>
        </w:r>
        <w:r w:rsidR="00AE2953">
          <w:rPr>
            <w:webHidden/>
          </w:rPr>
          <w:fldChar w:fldCharType="end"/>
        </w:r>
      </w:hyperlink>
    </w:p>
    <w:p w:rsidR="00AE2953" w:rsidRDefault="00D56D0A" w:rsidP="00217F1F">
      <w:pPr>
        <w:pStyle w:val="TOC1"/>
        <w:rPr>
          <w:rStyle w:val="Hyperlink"/>
          <w:rtl/>
        </w:rPr>
      </w:pPr>
      <w:hyperlink w:anchor="_Toc502575014" w:history="1">
        <w:r w:rsidR="00AE2953" w:rsidRPr="0039577E">
          <w:rPr>
            <w:rStyle w:val="Hyperlink"/>
            <w:rtl/>
          </w:rPr>
          <w:t>قائمة الجداول</w:t>
        </w:r>
        <w:r w:rsidR="00AE2953">
          <w:rPr>
            <w:webHidden/>
          </w:rPr>
          <w:tab/>
        </w:r>
        <w:r w:rsidR="00AE2953">
          <w:rPr>
            <w:webHidden/>
          </w:rPr>
          <w:fldChar w:fldCharType="begin"/>
        </w:r>
        <w:r w:rsidR="00AE2953">
          <w:rPr>
            <w:webHidden/>
          </w:rPr>
          <w:instrText xml:space="preserve"> PAGEREF _Toc502575014 \h </w:instrText>
        </w:r>
        <w:r w:rsidR="00AE2953">
          <w:rPr>
            <w:webHidden/>
          </w:rPr>
        </w:r>
        <w:r w:rsidR="00AE2953">
          <w:rPr>
            <w:webHidden/>
          </w:rPr>
          <w:fldChar w:fldCharType="separate"/>
        </w:r>
        <w:r>
          <w:rPr>
            <w:rFonts w:hint="eastAsia"/>
            <w:webHidden/>
            <w:rtl/>
            <w:lang w:bidi="ar-SA"/>
          </w:rPr>
          <w:t>‌ز</w:t>
        </w:r>
        <w:r w:rsidR="00AE2953">
          <w:rPr>
            <w:webHidden/>
          </w:rPr>
          <w:fldChar w:fldCharType="end"/>
        </w:r>
      </w:hyperlink>
    </w:p>
    <w:p w:rsidR="00AE2953" w:rsidRPr="00AE2953" w:rsidRDefault="00AE2953" w:rsidP="00AE2953">
      <w:pPr>
        <w:bidi/>
        <w:ind w:right="-142"/>
        <w:rPr>
          <w:rFonts w:eastAsiaTheme="minorEastAsia"/>
          <w:sz w:val="28"/>
          <w:szCs w:val="28"/>
          <w:lang w:bidi="ar-JO"/>
        </w:rPr>
      </w:pPr>
      <w:r w:rsidRPr="00AE2953">
        <w:rPr>
          <w:rFonts w:hint="cs"/>
          <w:b/>
          <w:bCs/>
          <w:sz w:val="28"/>
          <w:szCs w:val="28"/>
          <w:rtl/>
          <w:lang w:bidi="ar-JO"/>
        </w:rPr>
        <w:t>الملخص...................................................................................................</w:t>
      </w:r>
      <w:r>
        <w:rPr>
          <w:rFonts w:hint="cs"/>
          <w:b/>
          <w:bCs/>
          <w:sz w:val="28"/>
          <w:szCs w:val="28"/>
          <w:rtl/>
          <w:lang w:bidi="ar-JO"/>
        </w:rPr>
        <w:t>ح</w:t>
      </w:r>
    </w:p>
    <w:p w:rsidR="00AE2953" w:rsidRDefault="00D56D0A" w:rsidP="00217F1F">
      <w:pPr>
        <w:pStyle w:val="TOC1"/>
        <w:rPr>
          <w:rFonts w:eastAsiaTheme="minorEastAsia"/>
          <w:sz w:val="22"/>
          <w:szCs w:val="22"/>
          <w:lang w:bidi="ar-SA"/>
        </w:rPr>
      </w:pPr>
      <w:hyperlink w:anchor="_Toc502575015" w:history="1">
        <w:r w:rsidR="00AE2953" w:rsidRPr="0039577E">
          <w:rPr>
            <w:rStyle w:val="Hyperlink"/>
            <w:rtl/>
          </w:rPr>
          <w:t>المقدمة</w:t>
        </w:r>
        <w:r w:rsidR="00AE2953">
          <w:rPr>
            <w:webHidden/>
          </w:rPr>
          <w:tab/>
        </w:r>
        <w:r w:rsidR="00AE2953">
          <w:rPr>
            <w:webHidden/>
          </w:rPr>
          <w:fldChar w:fldCharType="begin"/>
        </w:r>
        <w:r w:rsidR="00AE2953">
          <w:rPr>
            <w:webHidden/>
          </w:rPr>
          <w:instrText xml:space="preserve"> PAGEREF _Toc502575015 \h </w:instrText>
        </w:r>
        <w:r w:rsidR="00AE2953">
          <w:rPr>
            <w:webHidden/>
          </w:rPr>
        </w:r>
        <w:r w:rsidR="00AE2953">
          <w:rPr>
            <w:webHidden/>
          </w:rPr>
          <w:fldChar w:fldCharType="separate"/>
        </w:r>
        <w:r>
          <w:rPr>
            <w:webHidden/>
            <w:rtl/>
            <w:lang w:bidi="ar-SA"/>
          </w:rPr>
          <w:t>1</w:t>
        </w:r>
        <w:r w:rsidR="00AE2953">
          <w:rPr>
            <w:webHidden/>
          </w:rPr>
          <w:fldChar w:fldCharType="end"/>
        </w:r>
      </w:hyperlink>
    </w:p>
    <w:p w:rsidR="00AE2953" w:rsidRDefault="00D56D0A" w:rsidP="00217F1F">
      <w:pPr>
        <w:pStyle w:val="TOC1"/>
        <w:rPr>
          <w:rFonts w:eastAsiaTheme="minorEastAsia"/>
          <w:sz w:val="22"/>
          <w:szCs w:val="22"/>
          <w:lang w:bidi="ar-SA"/>
        </w:rPr>
      </w:pPr>
      <w:hyperlink w:anchor="_Toc502575016" w:history="1">
        <w:r w:rsidR="00AE2953" w:rsidRPr="0039577E">
          <w:rPr>
            <w:rStyle w:val="Hyperlink"/>
            <w:rtl/>
          </w:rPr>
          <w:t>التمهيد</w:t>
        </w:r>
        <w:r w:rsidR="00AE2953">
          <w:rPr>
            <w:webHidden/>
          </w:rPr>
          <w:tab/>
        </w:r>
        <w:r w:rsidR="00AE2953">
          <w:rPr>
            <w:webHidden/>
          </w:rPr>
          <w:fldChar w:fldCharType="begin"/>
        </w:r>
        <w:r w:rsidR="00AE2953">
          <w:rPr>
            <w:webHidden/>
          </w:rPr>
          <w:instrText xml:space="preserve"> PAGEREF _Toc502575016 \h </w:instrText>
        </w:r>
        <w:r w:rsidR="00AE2953">
          <w:rPr>
            <w:webHidden/>
          </w:rPr>
        </w:r>
        <w:r w:rsidR="00AE2953">
          <w:rPr>
            <w:webHidden/>
          </w:rPr>
          <w:fldChar w:fldCharType="separate"/>
        </w:r>
        <w:r>
          <w:rPr>
            <w:webHidden/>
            <w:rtl/>
            <w:lang w:bidi="ar-SA"/>
          </w:rPr>
          <w:t>9</w:t>
        </w:r>
        <w:r w:rsidR="00AE2953">
          <w:rPr>
            <w:webHidden/>
          </w:rPr>
          <w:fldChar w:fldCharType="end"/>
        </w:r>
      </w:hyperlink>
    </w:p>
    <w:p w:rsidR="00AE2953" w:rsidRDefault="00D56D0A" w:rsidP="00217F1F">
      <w:pPr>
        <w:pStyle w:val="TOC1"/>
        <w:rPr>
          <w:rFonts w:eastAsiaTheme="minorEastAsia"/>
          <w:sz w:val="22"/>
          <w:szCs w:val="22"/>
          <w:lang w:bidi="ar-SA"/>
        </w:rPr>
      </w:pPr>
      <w:hyperlink w:anchor="_Toc502575017" w:history="1">
        <w:r w:rsidR="00AE2953" w:rsidRPr="0039577E">
          <w:rPr>
            <w:rStyle w:val="Hyperlink"/>
            <w:rtl/>
          </w:rPr>
          <w:t>الفصل الأول أنواعُ القراءات التي ذكرها الإمام ابن عادل في تفسيره لسورة البقرة ونسبتُها إلى أصحابها ومنهجه فيها</w:t>
        </w:r>
        <w:r w:rsidR="00AE2953">
          <w:rPr>
            <w:webHidden/>
          </w:rPr>
          <w:tab/>
        </w:r>
        <w:r w:rsidR="00AE2953">
          <w:rPr>
            <w:webHidden/>
          </w:rPr>
          <w:fldChar w:fldCharType="begin"/>
        </w:r>
        <w:r w:rsidR="00AE2953">
          <w:rPr>
            <w:webHidden/>
          </w:rPr>
          <w:instrText xml:space="preserve"> PAGEREF _Toc502575017 \h </w:instrText>
        </w:r>
        <w:r w:rsidR="00AE2953">
          <w:rPr>
            <w:webHidden/>
          </w:rPr>
        </w:r>
        <w:r w:rsidR="00AE2953">
          <w:rPr>
            <w:webHidden/>
          </w:rPr>
          <w:fldChar w:fldCharType="separate"/>
        </w:r>
        <w:r>
          <w:rPr>
            <w:webHidden/>
            <w:rtl/>
            <w:lang w:bidi="ar-SA"/>
          </w:rPr>
          <w:t>36</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18" w:history="1">
        <w:r w:rsidR="00AE2953" w:rsidRPr="0039577E">
          <w:rPr>
            <w:rStyle w:val="Hyperlink"/>
            <w:rtl/>
            <w:lang w:bidi="ar-JO"/>
          </w:rPr>
          <w:t>المبحث الأول</w:t>
        </w:r>
        <w:r w:rsidR="00AE2953">
          <w:rPr>
            <w:webHidden/>
          </w:rPr>
          <w:tab/>
        </w:r>
        <w:r w:rsidR="00AE2953">
          <w:rPr>
            <w:webHidden/>
          </w:rPr>
          <w:fldChar w:fldCharType="begin"/>
        </w:r>
        <w:r w:rsidR="00AE2953">
          <w:rPr>
            <w:webHidden/>
          </w:rPr>
          <w:instrText xml:space="preserve"> PAGEREF _Toc502575018 \h </w:instrText>
        </w:r>
        <w:r w:rsidR="00AE2953">
          <w:rPr>
            <w:webHidden/>
          </w:rPr>
        </w:r>
        <w:r w:rsidR="00AE2953">
          <w:rPr>
            <w:webHidden/>
          </w:rPr>
          <w:fldChar w:fldCharType="separate"/>
        </w:r>
        <w:r>
          <w:rPr>
            <w:webHidden/>
            <w:rtl/>
          </w:rPr>
          <w:t>38</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19" w:history="1">
        <w:r w:rsidR="00AE2953" w:rsidRPr="0039577E">
          <w:rPr>
            <w:rStyle w:val="Hyperlink"/>
            <w:rtl/>
            <w:lang w:bidi="ar-JO"/>
          </w:rPr>
          <w:t>ذكره القراءات المتواترة</w:t>
        </w:r>
        <w:r w:rsidR="00AE2953">
          <w:rPr>
            <w:webHidden/>
          </w:rPr>
          <w:tab/>
        </w:r>
        <w:r w:rsidR="00AE2953">
          <w:rPr>
            <w:webHidden/>
          </w:rPr>
          <w:fldChar w:fldCharType="begin"/>
        </w:r>
        <w:r w:rsidR="00AE2953">
          <w:rPr>
            <w:webHidden/>
          </w:rPr>
          <w:instrText xml:space="preserve"> PAGEREF _Toc502575019 \h </w:instrText>
        </w:r>
        <w:r w:rsidR="00AE2953">
          <w:rPr>
            <w:webHidden/>
          </w:rPr>
        </w:r>
        <w:r w:rsidR="00AE2953">
          <w:rPr>
            <w:webHidden/>
          </w:rPr>
          <w:fldChar w:fldCharType="separate"/>
        </w:r>
        <w:r>
          <w:rPr>
            <w:webHidden/>
            <w:rtl/>
          </w:rPr>
          <w:t>38</w:t>
        </w:r>
        <w:r w:rsidR="00AE2953">
          <w:rPr>
            <w:webHidden/>
          </w:rPr>
          <w:fldChar w:fldCharType="end"/>
        </w:r>
      </w:hyperlink>
    </w:p>
    <w:p w:rsidR="00AE2953" w:rsidRDefault="00D56D0A" w:rsidP="00AE2953">
      <w:pPr>
        <w:pStyle w:val="TOC3"/>
        <w:tabs>
          <w:tab w:val="right" w:leader="dot" w:pos="8494"/>
        </w:tabs>
        <w:bidi/>
        <w:rPr>
          <w:rFonts w:eastAsiaTheme="minorEastAsia"/>
          <w:noProof/>
        </w:rPr>
      </w:pPr>
      <w:hyperlink w:anchor="_Toc502575020" w:history="1">
        <w:r w:rsidR="00AE2953" w:rsidRPr="0039577E">
          <w:rPr>
            <w:rStyle w:val="Hyperlink"/>
            <w:noProof/>
            <w:rtl/>
            <w:lang w:bidi="ar-JO"/>
          </w:rPr>
          <w:t>المطلب الأول: ذكره القراءات السبع</w:t>
        </w:r>
        <w:r w:rsidR="00AE2953">
          <w:rPr>
            <w:noProof/>
            <w:webHidden/>
          </w:rPr>
          <w:tab/>
        </w:r>
        <w:r w:rsidR="00AE2953">
          <w:rPr>
            <w:noProof/>
            <w:webHidden/>
          </w:rPr>
          <w:fldChar w:fldCharType="begin"/>
        </w:r>
        <w:r w:rsidR="00AE2953">
          <w:rPr>
            <w:noProof/>
            <w:webHidden/>
          </w:rPr>
          <w:instrText xml:space="preserve"> PAGEREF _Toc502575020 \h </w:instrText>
        </w:r>
        <w:r w:rsidR="00AE2953">
          <w:rPr>
            <w:noProof/>
            <w:webHidden/>
          </w:rPr>
        </w:r>
        <w:r w:rsidR="00AE2953">
          <w:rPr>
            <w:noProof/>
            <w:webHidden/>
          </w:rPr>
          <w:fldChar w:fldCharType="separate"/>
        </w:r>
        <w:r>
          <w:rPr>
            <w:noProof/>
            <w:webHidden/>
            <w:rtl/>
          </w:rPr>
          <w:t>39</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21" w:history="1">
        <w:r w:rsidR="00AE2953" w:rsidRPr="0039577E">
          <w:rPr>
            <w:rStyle w:val="Hyperlink"/>
            <w:noProof/>
            <w:rtl/>
            <w:lang w:bidi="ar-JO"/>
          </w:rPr>
          <w:t>المطلب الثاني: ذكره القراءات الصحيحة المتمِّمَة للعشر</w:t>
        </w:r>
        <w:r w:rsidR="00AE2953">
          <w:rPr>
            <w:noProof/>
            <w:webHidden/>
          </w:rPr>
          <w:tab/>
        </w:r>
        <w:r w:rsidR="00AE2953">
          <w:rPr>
            <w:noProof/>
            <w:webHidden/>
          </w:rPr>
          <w:fldChar w:fldCharType="begin"/>
        </w:r>
        <w:r w:rsidR="00AE2953">
          <w:rPr>
            <w:noProof/>
            <w:webHidden/>
          </w:rPr>
          <w:instrText xml:space="preserve"> PAGEREF _Toc502575021 \h </w:instrText>
        </w:r>
        <w:r w:rsidR="00AE2953">
          <w:rPr>
            <w:noProof/>
            <w:webHidden/>
          </w:rPr>
        </w:r>
        <w:r w:rsidR="00AE2953">
          <w:rPr>
            <w:noProof/>
            <w:webHidden/>
          </w:rPr>
          <w:fldChar w:fldCharType="separate"/>
        </w:r>
        <w:r>
          <w:rPr>
            <w:noProof/>
            <w:webHidden/>
            <w:rtl/>
          </w:rPr>
          <w:t>42</w:t>
        </w:r>
        <w:r w:rsidR="00AE2953">
          <w:rPr>
            <w:noProof/>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22" w:history="1">
        <w:r w:rsidR="00AE2953" w:rsidRPr="0039577E">
          <w:rPr>
            <w:rStyle w:val="Hyperlink"/>
            <w:rtl/>
            <w:lang w:bidi="ar-JO"/>
          </w:rPr>
          <w:t>المبحث الثاني</w:t>
        </w:r>
        <w:r w:rsidR="00AE2953">
          <w:rPr>
            <w:webHidden/>
          </w:rPr>
          <w:tab/>
        </w:r>
        <w:r w:rsidR="00AE2953">
          <w:rPr>
            <w:webHidden/>
          </w:rPr>
          <w:fldChar w:fldCharType="begin"/>
        </w:r>
        <w:r w:rsidR="00AE2953">
          <w:rPr>
            <w:webHidden/>
          </w:rPr>
          <w:instrText xml:space="preserve"> PAGEREF _Toc502575022 \h </w:instrText>
        </w:r>
        <w:r w:rsidR="00AE2953">
          <w:rPr>
            <w:webHidden/>
          </w:rPr>
        </w:r>
        <w:r w:rsidR="00AE2953">
          <w:rPr>
            <w:webHidden/>
          </w:rPr>
          <w:fldChar w:fldCharType="separate"/>
        </w:r>
        <w:r>
          <w:rPr>
            <w:webHidden/>
            <w:rtl/>
          </w:rPr>
          <w:t>45</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23" w:history="1">
        <w:r w:rsidR="00AE2953" w:rsidRPr="0039577E">
          <w:rPr>
            <w:rStyle w:val="Hyperlink"/>
            <w:rtl/>
            <w:lang w:bidi="ar-JO"/>
          </w:rPr>
          <w:t>ذكره القراءات الشاذة</w:t>
        </w:r>
        <w:r w:rsidR="00AE2953">
          <w:rPr>
            <w:webHidden/>
          </w:rPr>
          <w:tab/>
        </w:r>
        <w:r w:rsidR="00AE2953">
          <w:rPr>
            <w:webHidden/>
          </w:rPr>
          <w:fldChar w:fldCharType="begin"/>
        </w:r>
        <w:r w:rsidR="00AE2953">
          <w:rPr>
            <w:webHidden/>
          </w:rPr>
          <w:instrText xml:space="preserve"> PAGEREF _Toc502575023 \h </w:instrText>
        </w:r>
        <w:r w:rsidR="00AE2953">
          <w:rPr>
            <w:webHidden/>
          </w:rPr>
        </w:r>
        <w:r w:rsidR="00AE2953">
          <w:rPr>
            <w:webHidden/>
          </w:rPr>
          <w:fldChar w:fldCharType="separate"/>
        </w:r>
        <w:r>
          <w:rPr>
            <w:webHidden/>
            <w:rtl/>
          </w:rPr>
          <w:t>45</w:t>
        </w:r>
        <w:r w:rsidR="00AE2953">
          <w:rPr>
            <w:webHidden/>
          </w:rPr>
          <w:fldChar w:fldCharType="end"/>
        </w:r>
      </w:hyperlink>
    </w:p>
    <w:p w:rsidR="00AE2953" w:rsidRDefault="00D56D0A" w:rsidP="00AE2953">
      <w:pPr>
        <w:pStyle w:val="TOC3"/>
        <w:tabs>
          <w:tab w:val="right" w:leader="dot" w:pos="8494"/>
        </w:tabs>
        <w:bidi/>
        <w:rPr>
          <w:rFonts w:eastAsiaTheme="minorEastAsia"/>
          <w:noProof/>
        </w:rPr>
      </w:pPr>
      <w:hyperlink w:anchor="_Toc502575024" w:history="1">
        <w:r w:rsidR="00AE2953" w:rsidRPr="0039577E">
          <w:rPr>
            <w:rStyle w:val="Hyperlink"/>
            <w:noProof/>
            <w:rtl/>
            <w:lang w:bidi="ar-JO"/>
          </w:rPr>
          <w:t>المطلب الأول: ذكره القراءات الشاذة منسوبة إلى من قرأ بها</w:t>
        </w:r>
        <w:r w:rsidR="00AE2953">
          <w:rPr>
            <w:noProof/>
            <w:webHidden/>
          </w:rPr>
          <w:tab/>
        </w:r>
        <w:r w:rsidR="00AE2953">
          <w:rPr>
            <w:noProof/>
            <w:webHidden/>
          </w:rPr>
          <w:fldChar w:fldCharType="begin"/>
        </w:r>
        <w:r w:rsidR="00AE2953">
          <w:rPr>
            <w:noProof/>
            <w:webHidden/>
          </w:rPr>
          <w:instrText xml:space="preserve"> PAGEREF _Toc502575024 \h </w:instrText>
        </w:r>
        <w:r w:rsidR="00AE2953">
          <w:rPr>
            <w:noProof/>
            <w:webHidden/>
          </w:rPr>
        </w:r>
        <w:r w:rsidR="00AE2953">
          <w:rPr>
            <w:noProof/>
            <w:webHidden/>
          </w:rPr>
          <w:fldChar w:fldCharType="separate"/>
        </w:r>
        <w:r>
          <w:rPr>
            <w:noProof/>
            <w:webHidden/>
            <w:rtl/>
          </w:rPr>
          <w:t>45</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25" w:history="1">
        <w:r w:rsidR="00AE2953" w:rsidRPr="0039577E">
          <w:rPr>
            <w:rStyle w:val="Hyperlink"/>
            <w:noProof/>
            <w:rtl/>
            <w:lang w:bidi="ar-JO"/>
          </w:rPr>
          <w:t>المطلب الثاني: ذكره القراءات الشاذة غير منسوبة لأحد</w:t>
        </w:r>
        <w:r w:rsidR="00AE2953">
          <w:rPr>
            <w:noProof/>
            <w:webHidden/>
          </w:rPr>
          <w:tab/>
        </w:r>
        <w:r w:rsidR="00AE2953">
          <w:rPr>
            <w:noProof/>
            <w:webHidden/>
          </w:rPr>
          <w:fldChar w:fldCharType="begin"/>
        </w:r>
        <w:r w:rsidR="00AE2953">
          <w:rPr>
            <w:noProof/>
            <w:webHidden/>
          </w:rPr>
          <w:instrText xml:space="preserve"> PAGEREF _Toc502575025 \h </w:instrText>
        </w:r>
        <w:r w:rsidR="00AE2953">
          <w:rPr>
            <w:noProof/>
            <w:webHidden/>
          </w:rPr>
        </w:r>
        <w:r w:rsidR="00AE2953">
          <w:rPr>
            <w:noProof/>
            <w:webHidden/>
          </w:rPr>
          <w:fldChar w:fldCharType="separate"/>
        </w:r>
        <w:r>
          <w:rPr>
            <w:noProof/>
            <w:webHidden/>
            <w:rtl/>
          </w:rPr>
          <w:t>46</w:t>
        </w:r>
        <w:r w:rsidR="00AE2953">
          <w:rPr>
            <w:noProof/>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26" w:history="1">
        <w:r w:rsidR="00AE2953" w:rsidRPr="0039577E">
          <w:rPr>
            <w:rStyle w:val="Hyperlink"/>
            <w:rtl/>
            <w:lang w:bidi="ar-JO"/>
          </w:rPr>
          <w:t>المبحث الثالث</w:t>
        </w:r>
        <w:r w:rsidR="00AE2953">
          <w:rPr>
            <w:webHidden/>
          </w:rPr>
          <w:tab/>
        </w:r>
        <w:r w:rsidR="00AE2953">
          <w:rPr>
            <w:webHidden/>
          </w:rPr>
          <w:fldChar w:fldCharType="begin"/>
        </w:r>
        <w:r w:rsidR="00AE2953">
          <w:rPr>
            <w:webHidden/>
          </w:rPr>
          <w:instrText xml:space="preserve"> PAGEREF _Toc502575026 \h </w:instrText>
        </w:r>
        <w:r w:rsidR="00AE2953">
          <w:rPr>
            <w:webHidden/>
          </w:rPr>
        </w:r>
        <w:r w:rsidR="00AE2953">
          <w:rPr>
            <w:webHidden/>
          </w:rPr>
          <w:fldChar w:fldCharType="separate"/>
        </w:r>
        <w:r>
          <w:rPr>
            <w:webHidden/>
            <w:rtl/>
          </w:rPr>
          <w:t>48</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27" w:history="1">
        <w:r w:rsidR="00AE2953" w:rsidRPr="0039577E">
          <w:rPr>
            <w:rStyle w:val="Hyperlink"/>
            <w:rtl/>
            <w:lang w:bidi="ar-JO"/>
          </w:rPr>
          <w:t>منهجه في ذكر القراءات</w:t>
        </w:r>
        <w:r w:rsidR="00AE2953">
          <w:rPr>
            <w:webHidden/>
          </w:rPr>
          <w:tab/>
        </w:r>
        <w:r w:rsidR="00AE2953">
          <w:rPr>
            <w:webHidden/>
          </w:rPr>
          <w:fldChar w:fldCharType="begin"/>
        </w:r>
        <w:r w:rsidR="00AE2953">
          <w:rPr>
            <w:webHidden/>
          </w:rPr>
          <w:instrText xml:space="preserve"> PAGEREF _Toc502575027 \h </w:instrText>
        </w:r>
        <w:r w:rsidR="00AE2953">
          <w:rPr>
            <w:webHidden/>
          </w:rPr>
        </w:r>
        <w:r w:rsidR="00AE2953">
          <w:rPr>
            <w:webHidden/>
          </w:rPr>
          <w:fldChar w:fldCharType="separate"/>
        </w:r>
        <w:r>
          <w:rPr>
            <w:webHidden/>
            <w:rtl/>
          </w:rPr>
          <w:t>48</w:t>
        </w:r>
        <w:r w:rsidR="00AE2953">
          <w:rPr>
            <w:webHidden/>
          </w:rPr>
          <w:fldChar w:fldCharType="end"/>
        </w:r>
      </w:hyperlink>
    </w:p>
    <w:p w:rsidR="00AE2953" w:rsidRDefault="00D56D0A" w:rsidP="00AE2953">
      <w:pPr>
        <w:pStyle w:val="TOC3"/>
        <w:tabs>
          <w:tab w:val="right" w:leader="dot" w:pos="8494"/>
        </w:tabs>
        <w:bidi/>
        <w:rPr>
          <w:rFonts w:eastAsiaTheme="minorEastAsia"/>
          <w:noProof/>
        </w:rPr>
      </w:pPr>
      <w:hyperlink w:anchor="_Toc502575028" w:history="1">
        <w:r w:rsidR="00AE2953" w:rsidRPr="0039577E">
          <w:rPr>
            <w:rStyle w:val="Hyperlink"/>
            <w:noProof/>
            <w:rtl/>
            <w:lang w:bidi="ar-JO"/>
          </w:rPr>
          <w:t>المطلب الأول: منهج ابن عادل في نسبة القراءات</w:t>
        </w:r>
        <w:r w:rsidR="00AE2953">
          <w:rPr>
            <w:noProof/>
            <w:webHidden/>
          </w:rPr>
          <w:tab/>
        </w:r>
        <w:r w:rsidR="00AE2953">
          <w:rPr>
            <w:noProof/>
            <w:webHidden/>
          </w:rPr>
          <w:fldChar w:fldCharType="begin"/>
        </w:r>
        <w:r w:rsidR="00AE2953">
          <w:rPr>
            <w:noProof/>
            <w:webHidden/>
          </w:rPr>
          <w:instrText xml:space="preserve"> PAGEREF _Toc502575028 \h </w:instrText>
        </w:r>
        <w:r w:rsidR="00AE2953">
          <w:rPr>
            <w:noProof/>
            <w:webHidden/>
          </w:rPr>
        </w:r>
        <w:r w:rsidR="00AE2953">
          <w:rPr>
            <w:noProof/>
            <w:webHidden/>
          </w:rPr>
          <w:fldChar w:fldCharType="separate"/>
        </w:r>
        <w:r>
          <w:rPr>
            <w:noProof/>
            <w:webHidden/>
            <w:rtl/>
          </w:rPr>
          <w:t>48</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29" w:history="1">
        <w:r w:rsidR="00AE2953" w:rsidRPr="0039577E">
          <w:rPr>
            <w:rStyle w:val="Hyperlink"/>
            <w:noProof/>
            <w:rtl/>
            <w:lang w:bidi="ar-JO"/>
          </w:rPr>
          <w:t>المطلب الثاني: المصطلحاتُ المستعمَلَةُ في ضبط القراءات</w:t>
        </w:r>
        <w:r w:rsidR="00AE2953">
          <w:rPr>
            <w:noProof/>
            <w:webHidden/>
          </w:rPr>
          <w:tab/>
        </w:r>
        <w:r w:rsidR="00AE2953">
          <w:rPr>
            <w:noProof/>
            <w:webHidden/>
          </w:rPr>
          <w:fldChar w:fldCharType="begin"/>
        </w:r>
        <w:r w:rsidR="00AE2953">
          <w:rPr>
            <w:noProof/>
            <w:webHidden/>
          </w:rPr>
          <w:instrText xml:space="preserve"> PAGEREF _Toc502575029 \h </w:instrText>
        </w:r>
        <w:r w:rsidR="00AE2953">
          <w:rPr>
            <w:noProof/>
            <w:webHidden/>
          </w:rPr>
        </w:r>
        <w:r w:rsidR="00AE2953">
          <w:rPr>
            <w:noProof/>
            <w:webHidden/>
          </w:rPr>
          <w:fldChar w:fldCharType="separate"/>
        </w:r>
        <w:r>
          <w:rPr>
            <w:noProof/>
            <w:webHidden/>
            <w:rtl/>
          </w:rPr>
          <w:t>52</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30" w:history="1">
        <w:r w:rsidR="00AE2953" w:rsidRPr="0039577E">
          <w:rPr>
            <w:rStyle w:val="Hyperlink"/>
            <w:noProof/>
            <w:rtl/>
            <w:lang w:bidi="ar-JO"/>
          </w:rPr>
          <w:t>المطلب الثالث: دفاعُهُ عن القراءات المتواترة وعدم المفاضلة بينها</w:t>
        </w:r>
        <w:r w:rsidR="00AE2953">
          <w:rPr>
            <w:noProof/>
            <w:webHidden/>
          </w:rPr>
          <w:tab/>
        </w:r>
        <w:r w:rsidR="00AE2953">
          <w:rPr>
            <w:noProof/>
            <w:webHidden/>
          </w:rPr>
          <w:fldChar w:fldCharType="begin"/>
        </w:r>
        <w:r w:rsidR="00AE2953">
          <w:rPr>
            <w:noProof/>
            <w:webHidden/>
          </w:rPr>
          <w:instrText xml:space="preserve"> PAGEREF _Toc502575030 \h </w:instrText>
        </w:r>
        <w:r w:rsidR="00AE2953">
          <w:rPr>
            <w:noProof/>
            <w:webHidden/>
          </w:rPr>
        </w:r>
        <w:r w:rsidR="00AE2953">
          <w:rPr>
            <w:noProof/>
            <w:webHidden/>
          </w:rPr>
          <w:fldChar w:fldCharType="separate"/>
        </w:r>
        <w:r>
          <w:rPr>
            <w:noProof/>
            <w:webHidden/>
            <w:rtl/>
          </w:rPr>
          <w:t>62</w:t>
        </w:r>
        <w:r w:rsidR="00AE2953">
          <w:rPr>
            <w:noProof/>
            <w:webHidden/>
          </w:rPr>
          <w:fldChar w:fldCharType="end"/>
        </w:r>
      </w:hyperlink>
    </w:p>
    <w:p w:rsidR="00AE2953" w:rsidRDefault="00D56D0A" w:rsidP="00217F1F">
      <w:pPr>
        <w:pStyle w:val="TOC1"/>
        <w:rPr>
          <w:rFonts w:eastAsiaTheme="minorEastAsia"/>
          <w:sz w:val="22"/>
          <w:szCs w:val="22"/>
          <w:lang w:bidi="ar-SA"/>
        </w:rPr>
      </w:pPr>
      <w:hyperlink w:anchor="_Toc502575031" w:history="1">
        <w:r w:rsidR="00AE2953" w:rsidRPr="0039577E">
          <w:rPr>
            <w:rStyle w:val="Hyperlink"/>
            <w:rtl/>
          </w:rPr>
          <w:t>الفصل الثاني منهج الإمام ابن عادل في الاختيار والترجيح</w:t>
        </w:r>
        <w:r w:rsidR="00AE2953">
          <w:rPr>
            <w:webHidden/>
          </w:rPr>
          <w:tab/>
        </w:r>
        <w:r w:rsidR="00AE2953">
          <w:rPr>
            <w:webHidden/>
          </w:rPr>
          <w:fldChar w:fldCharType="begin"/>
        </w:r>
        <w:r w:rsidR="00AE2953">
          <w:rPr>
            <w:webHidden/>
          </w:rPr>
          <w:instrText xml:space="preserve"> PAGEREF _Toc502575031 \h </w:instrText>
        </w:r>
        <w:r w:rsidR="00AE2953">
          <w:rPr>
            <w:webHidden/>
          </w:rPr>
        </w:r>
        <w:r w:rsidR="00AE2953">
          <w:rPr>
            <w:webHidden/>
          </w:rPr>
          <w:fldChar w:fldCharType="separate"/>
        </w:r>
        <w:r>
          <w:rPr>
            <w:webHidden/>
            <w:rtl/>
            <w:lang w:bidi="ar-SA"/>
          </w:rPr>
          <w:t>67</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32" w:history="1">
        <w:r w:rsidR="00AE2953" w:rsidRPr="0039577E">
          <w:rPr>
            <w:rStyle w:val="Hyperlink"/>
            <w:rtl/>
            <w:lang w:bidi="ar-JO"/>
          </w:rPr>
          <w:t>المبحث الأول</w:t>
        </w:r>
        <w:r w:rsidR="00AE2953">
          <w:rPr>
            <w:webHidden/>
          </w:rPr>
          <w:tab/>
        </w:r>
        <w:r w:rsidR="00AE2953">
          <w:rPr>
            <w:webHidden/>
          </w:rPr>
          <w:fldChar w:fldCharType="begin"/>
        </w:r>
        <w:r w:rsidR="00AE2953">
          <w:rPr>
            <w:webHidden/>
          </w:rPr>
          <w:instrText xml:space="preserve"> PAGEREF _Toc502575032 \h </w:instrText>
        </w:r>
        <w:r w:rsidR="00AE2953">
          <w:rPr>
            <w:webHidden/>
          </w:rPr>
        </w:r>
        <w:r w:rsidR="00AE2953">
          <w:rPr>
            <w:webHidden/>
          </w:rPr>
          <w:fldChar w:fldCharType="separate"/>
        </w:r>
        <w:r>
          <w:rPr>
            <w:webHidden/>
            <w:rtl/>
          </w:rPr>
          <w:t>70</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33" w:history="1">
        <w:r w:rsidR="00AE2953" w:rsidRPr="0039577E">
          <w:rPr>
            <w:rStyle w:val="Hyperlink"/>
            <w:rtl/>
            <w:lang w:bidi="ar-JO"/>
          </w:rPr>
          <w:t>منهجُ ابن عادل في اختيارات وترجيحات العلماء المتقدمين</w:t>
        </w:r>
        <w:r w:rsidR="00AE2953">
          <w:rPr>
            <w:webHidden/>
          </w:rPr>
          <w:tab/>
        </w:r>
        <w:r w:rsidR="00AE2953">
          <w:rPr>
            <w:webHidden/>
          </w:rPr>
          <w:fldChar w:fldCharType="begin"/>
        </w:r>
        <w:r w:rsidR="00AE2953">
          <w:rPr>
            <w:webHidden/>
          </w:rPr>
          <w:instrText xml:space="preserve"> PAGEREF _Toc502575033 \h </w:instrText>
        </w:r>
        <w:r w:rsidR="00AE2953">
          <w:rPr>
            <w:webHidden/>
          </w:rPr>
        </w:r>
        <w:r w:rsidR="00AE2953">
          <w:rPr>
            <w:webHidden/>
          </w:rPr>
          <w:fldChar w:fldCharType="separate"/>
        </w:r>
        <w:r>
          <w:rPr>
            <w:webHidden/>
            <w:rtl/>
          </w:rPr>
          <w:t>70</w:t>
        </w:r>
        <w:r w:rsidR="00AE2953">
          <w:rPr>
            <w:webHidden/>
          </w:rPr>
          <w:fldChar w:fldCharType="end"/>
        </w:r>
      </w:hyperlink>
    </w:p>
    <w:p w:rsidR="00AE2953" w:rsidRDefault="00D56D0A" w:rsidP="00AE2953">
      <w:pPr>
        <w:pStyle w:val="TOC3"/>
        <w:tabs>
          <w:tab w:val="right" w:leader="dot" w:pos="8494"/>
        </w:tabs>
        <w:bidi/>
        <w:rPr>
          <w:rFonts w:eastAsiaTheme="minorEastAsia"/>
          <w:noProof/>
        </w:rPr>
      </w:pPr>
      <w:hyperlink w:anchor="_Toc502575034" w:history="1">
        <w:r w:rsidR="00AE2953" w:rsidRPr="0039577E">
          <w:rPr>
            <w:rStyle w:val="Hyperlink"/>
            <w:noProof/>
            <w:rtl/>
            <w:lang w:bidi="ar-JO"/>
          </w:rPr>
          <w:t>المطلب الأول: منهجه في</w:t>
        </w:r>
        <w:r w:rsidR="00AE2953" w:rsidRPr="0039577E">
          <w:rPr>
            <w:rStyle w:val="Hyperlink"/>
            <w:noProof/>
            <w:lang w:bidi="ar-JO"/>
          </w:rPr>
          <w:t xml:space="preserve"> </w:t>
        </w:r>
        <w:r w:rsidR="00AE2953" w:rsidRPr="0039577E">
          <w:rPr>
            <w:rStyle w:val="Hyperlink"/>
            <w:noProof/>
            <w:rtl/>
            <w:lang w:bidi="ar-JO"/>
          </w:rPr>
          <w:t>اختيارات العلماء المتقدمين</w:t>
        </w:r>
        <w:r w:rsidR="00AE2953">
          <w:rPr>
            <w:noProof/>
            <w:webHidden/>
          </w:rPr>
          <w:tab/>
        </w:r>
        <w:r w:rsidR="00AE2953">
          <w:rPr>
            <w:noProof/>
            <w:webHidden/>
          </w:rPr>
          <w:fldChar w:fldCharType="begin"/>
        </w:r>
        <w:r w:rsidR="00AE2953">
          <w:rPr>
            <w:noProof/>
            <w:webHidden/>
          </w:rPr>
          <w:instrText xml:space="preserve"> PAGEREF _Toc502575034 \h </w:instrText>
        </w:r>
        <w:r w:rsidR="00AE2953">
          <w:rPr>
            <w:noProof/>
            <w:webHidden/>
          </w:rPr>
        </w:r>
        <w:r w:rsidR="00AE2953">
          <w:rPr>
            <w:noProof/>
            <w:webHidden/>
          </w:rPr>
          <w:fldChar w:fldCharType="separate"/>
        </w:r>
        <w:r>
          <w:rPr>
            <w:noProof/>
            <w:webHidden/>
            <w:rtl/>
          </w:rPr>
          <w:t>70</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35" w:history="1">
        <w:r w:rsidR="00AE2953" w:rsidRPr="0039577E">
          <w:rPr>
            <w:rStyle w:val="Hyperlink"/>
            <w:noProof/>
            <w:rtl/>
            <w:lang w:bidi="ar-JO"/>
          </w:rPr>
          <w:t>المطلب الثاني: منهجه في ترجيحات العلماء المتقدمين</w:t>
        </w:r>
        <w:r w:rsidR="00AE2953">
          <w:rPr>
            <w:noProof/>
            <w:webHidden/>
          </w:rPr>
          <w:tab/>
        </w:r>
        <w:r w:rsidR="00AE2953">
          <w:rPr>
            <w:noProof/>
            <w:webHidden/>
          </w:rPr>
          <w:fldChar w:fldCharType="begin"/>
        </w:r>
        <w:r w:rsidR="00AE2953">
          <w:rPr>
            <w:noProof/>
            <w:webHidden/>
          </w:rPr>
          <w:instrText xml:space="preserve"> PAGEREF _Toc502575035 \h </w:instrText>
        </w:r>
        <w:r w:rsidR="00AE2953">
          <w:rPr>
            <w:noProof/>
            <w:webHidden/>
          </w:rPr>
        </w:r>
        <w:r w:rsidR="00AE2953">
          <w:rPr>
            <w:noProof/>
            <w:webHidden/>
          </w:rPr>
          <w:fldChar w:fldCharType="separate"/>
        </w:r>
        <w:r>
          <w:rPr>
            <w:noProof/>
            <w:webHidden/>
            <w:rtl/>
          </w:rPr>
          <w:t>73</w:t>
        </w:r>
        <w:r w:rsidR="00AE2953">
          <w:rPr>
            <w:noProof/>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36" w:history="1">
        <w:r w:rsidR="00AE2953" w:rsidRPr="0039577E">
          <w:rPr>
            <w:rStyle w:val="Hyperlink"/>
            <w:rtl/>
            <w:lang w:bidi="ar-JO"/>
          </w:rPr>
          <w:t>المبحث الثاني</w:t>
        </w:r>
        <w:r w:rsidR="00AE2953">
          <w:rPr>
            <w:webHidden/>
          </w:rPr>
          <w:tab/>
        </w:r>
        <w:r w:rsidR="00AE2953">
          <w:rPr>
            <w:webHidden/>
          </w:rPr>
          <w:fldChar w:fldCharType="begin"/>
        </w:r>
        <w:r w:rsidR="00AE2953">
          <w:rPr>
            <w:webHidden/>
          </w:rPr>
          <w:instrText xml:space="preserve"> PAGEREF _Toc502575036 \h </w:instrText>
        </w:r>
        <w:r w:rsidR="00AE2953">
          <w:rPr>
            <w:webHidden/>
          </w:rPr>
        </w:r>
        <w:r w:rsidR="00AE2953">
          <w:rPr>
            <w:webHidden/>
          </w:rPr>
          <w:fldChar w:fldCharType="separate"/>
        </w:r>
        <w:r>
          <w:rPr>
            <w:webHidden/>
            <w:rtl/>
          </w:rPr>
          <w:t>76</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37" w:history="1">
        <w:r w:rsidR="00AE2953" w:rsidRPr="0039577E">
          <w:rPr>
            <w:rStyle w:val="Hyperlink"/>
            <w:rtl/>
            <w:lang w:bidi="ar-JO"/>
          </w:rPr>
          <w:t>الصيغ التي استخدمها ابن عادل في اختياره و ترجيحه</w:t>
        </w:r>
        <w:r w:rsidR="00AE2953">
          <w:rPr>
            <w:webHidden/>
          </w:rPr>
          <w:tab/>
        </w:r>
        <w:r w:rsidR="00AE2953">
          <w:rPr>
            <w:webHidden/>
          </w:rPr>
          <w:fldChar w:fldCharType="begin"/>
        </w:r>
        <w:r w:rsidR="00AE2953">
          <w:rPr>
            <w:webHidden/>
          </w:rPr>
          <w:instrText xml:space="preserve"> PAGEREF _Toc502575037 \h </w:instrText>
        </w:r>
        <w:r w:rsidR="00AE2953">
          <w:rPr>
            <w:webHidden/>
          </w:rPr>
        </w:r>
        <w:r w:rsidR="00AE2953">
          <w:rPr>
            <w:webHidden/>
          </w:rPr>
          <w:fldChar w:fldCharType="separate"/>
        </w:r>
        <w:r>
          <w:rPr>
            <w:webHidden/>
            <w:rtl/>
          </w:rPr>
          <w:t>76</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38" w:history="1">
        <w:r w:rsidR="00AE2953" w:rsidRPr="0039577E">
          <w:rPr>
            <w:rStyle w:val="Hyperlink"/>
            <w:rtl/>
            <w:lang w:bidi="ar-JO"/>
          </w:rPr>
          <w:t>والأسسُ التي اعتمدها</w:t>
        </w:r>
        <w:r w:rsidR="00AE2953">
          <w:rPr>
            <w:webHidden/>
          </w:rPr>
          <w:tab/>
        </w:r>
        <w:r w:rsidR="00AE2953">
          <w:rPr>
            <w:webHidden/>
          </w:rPr>
          <w:fldChar w:fldCharType="begin"/>
        </w:r>
        <w:r w:rsidR="00AE2953">
          <w:rPr>
            <w:webHidden/>
          </w:rPr>
          <w:instrText xml:space="preserve"> PAGEREF _Toc502575038 \h </w:instrText>
        </w:r>
        <w:r w:rsidR="00AE2953">
          <w:rPr>
            <w:webHidden/>
          </w:rPr>
        </w:r>
        <w:r w:rsidR="00AE2953">
          <w:rPr>
            <w:webHidden/>
          </w:rPr>
          <w:fldChar w:fldCharType="separate"/>
        </w:r>
        <w:r>
          <w:rPr>
            <w:webHidden/>
            <w:rtl/>
          </w:rPr>
          <w:t>76</w:t>
        </w:r>
        <w:r w:rsidR="00AE2953">
          <w:rPr>
            <w:webHidden/>
          </w:rPr>
          <w:fldChar w:fldCharType="end"/>
        </w:r>
      </w:hyperlink>
    </w:p>
    <w:p w:rsidR="00AE2953" w:rsidRDefault="00D56D0A" w:rsidP="00AE2953">
      <w:pPr>
        <w:pStyle w:val="TOC3"/>
        <w:tabs>
          <w:tab w:val="right" w:leader="dot" w:pos="8494"/>
        </w:tabs>
        <w:bidi/>
        <w:rPr>
          <w:rFonts w:eastAsiaTheme="minorEastAsia"/>
          <w:noProof/>
        </w:rPr>
      </w:pPr>
      <w:hyperlink w:anchor="_Toc502575039" w:history="1">
        <w:r w:rsidR="00AE2953" w:rsidRPr="0039577E">
          <w:rPr>
            <w:rStyle w:val="Hyperlink"/>
            <w:noProof/>
            <w:rtl/>
            <w:lang w:bidi="ar-JO"/>
          </w:rPr>
          <w:t>المطلب الأول:  الصيغ التي استخدمها ابن عادل في اختياره وترجيحه</w:t>
        </w:r>
        <w:r w:rsidR="00AE2953">
          <w:rPr>
            <w:noProof/>
            <w:webHidden/>
          </w:rPr>
          <w:tab/>
        </w:r>
        <w:r w:rsidR="00AE2953">
          <w:rPr>
            <w:noProof/>
            <w:webHidden/>
          </w:rPr>
          <w:fldChar w:fldCharType="begin"/>
        </w:r>
        <w:r w:rsidR="00AE2953">
          <w:rPr>
            <w:noProof/>
            <w:webHidden/>
          </w:rPr>
          <w:instrText xml:space="preserve"> PAGEREF _Toc502575039 \h </w:instrText>
        </w:r>
        <w:r w:rsidR="00AE2953">
          <w:rPr>
            <w:noProof/>
            <w:webHidden/>
          </w:rPr>
        </w:r>
        <w:r w:rsidR="00AE2953">
          <w:rPr>
            <w:noProof/>
            <w:webHidden/>
          </w:rPr>
          <w:fldChar w:fldCharType="separate"/>
        </w:r>
        <w:r>
          <w:rPr>
            <w:noProof/>
            <w:webHidden/>
            <w:rtl/>
          </w:rPr>
          <w:t>76</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40" w:history="1">
        <w:r w:rsidR="00AE2953" w:rsidRPr="0039577E">
          <w:rPr>
            <w:rStyle w:val="Hyperlink"/>
            <w:noProof/>
            <w:rtl/>
            <w:lang w:bidi="ar-JO"/>
          </w:rPr>
          <w:t>المطلب الثاني: الأسسُ التي بنى عليها ابنُ عادل ترجيحَه واختيارَه</w:t>
        </w:r>
        <w:r w:rsidR="00AE2953">
          <w:rPr>
            <w:noProof/>
            <w:webHidden/>
          </w:rPr>
          <w:tab/>
        </w:r>
        <w:r w:rsidR="00AE2953">
          <w:rPr>
            <w:noProof/>
            <w:webHidden/>
          </w:rPr>
          <w:fldChar w:fldCharType="begin"/>
        </w:r>
        <w:r w:rsidR="00AE2953">
          <w:rPr>
            <w:noProof/>
            <w:webHidden/>
          </w:rPr>
          <w:instrText xml:space="preserve"> PAGEREF _Toc502575040 \h </w:instrText>
        </w:r>
        <w:r w:rsidR="00AE2953">
          <w:rPr>
            <w:noProof/>
            <w:webHidden/>
          </w:rPr>
        </w:r>
        <w:r w:rsidR="00AE2953">
          <w:rPr>
            <w:noProof/>
            <w:webHidden/>
          </w:rPr>
          <w:fldChar w:fldCharType="separate"/>
        </w:r>
        <w:r>
          <w:rPr>
            <w:noProof/>
            <w:webHidden/>
            <w:rtl/>
          </w:rPr>
          <w:t>90</w:t>
        </w:r>
        <w:r w:rsidR="00AE2953">
          <w:rPr>
            <w:noProof/>
            <w:webHidden/>
          </w:rPr>
          <w:fldChar w:fldCharType="end"/>
        </w:r>
      </w:hyperlink>
    </w:p>
    <w:p w:rsidR="00AE2953" w:rsidRDefault="00D56D0A" w:rsidP="00217F1F">
      <w:pPr>
        <w:pStyle w:val="TOC1"/>
        <w:rPr>
          <w:rFonts w:eastAsiaTheme="minorEastAsia"/>
          <w:sz w:val="22"/>
          <w:szCs w:val="22"/>
          <w:lang w:bidi="ar-SA"/>
        </w:rPr>
      </w:pPr>
      <w:hyperlink w:anchor="_Toc502575041" w:history="1">
        <w:r w:rsidR="00AE2953" w:rsidRPr="0039577E">
          <w:rPr>
            <w:rStyle w:val="Hyperlink"/>
            <w:rtl/>
          </w:rPr>
          <w:t>الفصل الثالث منهجُ الإمام ابن عادل في توجيه القراءات والاحتجاج لها</w:t>
        </w:r>
        <w:r w:rsidR="00AE2953">
          <w:rPr>
            <w:webHidden/>
          </w:rPr>
          <w:tab/>
        </w:r>
        <w:r w:rsidR="00AE2953">
          <w:rPr>
            <w:webHidden/>
          </w:rPr>
          <w:fldChar w:fldCharType="begin"/>
        </w:r>
        <w:r w:rsidR="00AE2953">
          <w:rPr>
            <w:webHidden/>
          </w:rPr>
          <w:instrText xml:space="preserve"> PAGEREF _Toc502575041 \h </w:instrText>
        </w:r>
        <w:r w:rsidR="00AE2953">
          <w:rPr>
            <w:webHidden/>
          </w:rPr>
        </w:r>
        <w:r w:rsidR="00AE2953">
          <w:rPr>
            <w:webHidden/>
          </w:rPr>
          <w:fldChar w:fldCharType="separate"/>
        </w:r>
        <w:r>
          <w:rPr>
            <w:webHidden/>
            <w:rtl/>
            <w:lang w:bidi="ar-SA"/>
          </w:rPr>
          <w:t>96</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42" w:history="1">
        <w:r w:rsidR="00AE2953" w:rsidRPr="0039577E">
          <w:rPr>
            <w:rStyle w:val="Hyperlink"/>
            <w:rtl/>
            <w:lang w:bidi="ar-JO"/>
          </w:rPr>
          <w:t>المبحث الأول</w:t>
        </w:r>
        <w:r w:rsidR="00AE2953">
          <w:rPr>
            <w:webHidden/>
          </w:rPr>
          <w:tab/>
        </w:r>
        <w:r w:rsidR="00AE2953">
          <w:rPr>
            <w:webHidden/>
          </w:rPr>
          <w:fldChar w:fldCharType="begin"/>
        </w:r>
        <w:r w:rsidR="00AE2953">
          <w:rPr>
            <w:webHidden/>
          </w:rPr>
          <w:instrText xml:space="preserve"> PAGEREF _Toc502575042 \h </w:instrText>
        </w:r>
        <w:r w:rsidR="00AE2953">
          <w:rPr>
            <w:webHidden/>
          </w:rPr>
        </w:r>
        <w:r w:rsidR="00AE2953">
          <w:rPr>
            <w:webHidden/>
          </w:rPr>
          <w:fldChar w:fldCharType="separate"/>
        </w:r>
        <w:r>
          <w:rPr>
            <w:webHidden/>
            <w:rtl/>
          </w:rPr>
          <w:t>97</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43" w:history="1">
        <w:r w:rsidR="00AE2953" w:rsidRPr="0039577E">
          <w:rPr>
            <w:rStyle w:val="Hyperlink"/>
            <w:rtl/>
            <w:lang w:bidi="ar-JO"/>
          </w:rPr>
          <w:t>منهج الإمام ابن عادل في توجيه القراءات بالمأثور والاحتجاج لها</w:t>
        </w:r>
        <w:r w:rsidR="00AE2953">
          <w:rPr>
            <w:webHidden/>
          </w:rPr>
          <w:tab/>
        </w:r>
        <w:r w:rsidR="00AE2953">
          <w:rPr>
            <w:webHidden/>
          </w:rPr>
          <w:fldChar w:fldCharType="begin"/>
        </w:r>
        <w:r w:rsidR="00AE2953">
          <w:rPr>
            <w:webHidden/>
          </w:rPr>
          <w:instrText xml:space="preserve"> PAGEREF _Toc502575043 \h </w:instrText>
        </w:r>
        <w:r w:rsidR="00AE2953">
          <w:rPr>
            <w:webHidden/>
          </w:rPr>
        </w:r>
        <w:r w:rsidR="00AE2953">
          <w:rPr>
            <w:webHidden/>
          </w:rPr>
          <w:fldChar w:fldCharType="separate"/>
        </w:r>
        <w:r>
          <w:rPr>
            <w:webHidden/>
            <w:rtl/>
          </w:rPr>
          <w:t>97</w:t>
        </w:r>
        <w:r w:rsidR="00AE2953">
          <w:rPr>
            <w:webHidden/>
          </w:rPr>
          <w:fldChar w:fldCharType="end"/>
        </w:r>
      </w:hyperlink>
    </w:p>
    <w:p w:rsidR="00AE2953" w:rsidRDefault="00D56D0A" w:rsidP="00AE2953">
      <w:pPr>
        <w:pStyle w:val="TOC3"/>
        <w:tabs>
          <w:tab w:val="right" w:leader="dot" w:pos="8494"/>
        </w:tabs>
        <w:bidi/>
        <w:rPr>
          <w:rFonts w:eastAsiaTheme="minorEastAsia"/>
          <w:noProof/>
        </w:rPr>
      </w:pPr>
      <w:hyperlink w:anchor="_Toc502575044" w:history="1">
        <w:r w:rsidR="00AE2953" w:rsidRPr="0039577E">
          <w:rPr>
            <w:rStyle w:val="Hyperlink"/>
            <w:noProof/>
            <w:rtl/>
            <w:lang w:bidi="ar-JO"/>
          </w:rPr>
          <w:t>المطلب الأول: توجيه القراءات بالقرآن وبالسنة النبوية</w:t>
        </w:r>
        <w:r w:rsidR="00AE2953">
          <w:rPr>
            <w:noProof/>
            <w:webHidden/>
          </w:rPr>
          <w:tab/>
        </w:r>
        <w:r w:rsidR="00AE2953">
          <w:rPr>
            <w:noProof/>
            <w:webHidden/>
          </w:rPr>
          <w:fldChar w:fldCharType="begin"/>
        </w:r>
        <w:r w:rsidR="00AE2953">
          <w:rPr>
            <w:noProof/>
            <w:webHidden/>
          </w:rPr>
          <w:instrText xml:space="preserve"> PAGEREF _Toc502575044 \h </w:instrText>
        </w:r>
        <w:r w:rsidR="00AE2953">
          <w:rPr>
            <w:noProof/>
            <w:webHidden/>
          </w:rPr>
        </w:r>
        <w:r w:rsidR="00AE2953">
          <w:rPr>
            <w:noProof/>
            <w:webHidden/>
          </w:rPr>
          <w:fldChar w:fldCharType="separate"/>
        </w:r>
        <w:r>
          <w:rPr>
            <w:noProof/>
            <w:webHidden/>
            <w:rtl/>
          </w:rPr>
          <w:t>97</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45" w:history="1">
        <w:r w:rsidR="00AE2953" w:rsidRPr="0039577E">
          <w:rPr>
            <w:rStyle w:val="Hyperlink"/>
            <w:noProof/>
            <w:rtl/>
            <w:lang w:bidi="ar-JO"/>
          </w:rPr>
          <w:t>المطلب الثاني: توجيه القراءات المتواترة بالقراءات الشواذ</w:t>
        </w:r>
        <w:r w:rsidR="00AE2953">
          <w:rPr>
            <w:noProof/>
            <w:webHidden/>
          </w:rPr>
          <w:tab/>
        </w:r>
        <w:r w:rsidR="00AE2953">
          <w:rPr>
            <w:noProof/>
            <w:webHidden/>
          </w:rPr>
          <w:fldChar w:fldCharType="begin"/>
        </w:r>
        <w:r w:rsidR="00AE2953">
          <w:rPr>
            <w:noProof/>
            <w:webHidden/>
          </w:rPr>
          <w:instrText xml:space="preserve"> PAGEREF _Toc502575045 \h </w:instrText>
        </w:r>
        <w:r w:rsidR="00AE2953">
          <w:rPr>
            <w:noProof/>
            <w:webHidden/>
          </w:rPr>
        </w:r>
        <w:r w:rsidR="00AE2953">
          <w:rPr>
            <w:noProof/>
            <w:webHidden/>
          </w:rPr>
          <w:fldChar w:fldCharType="separate"/>
        </w:r>
        <w:r>
          <w:rPr>
            <w:noProof/>
            <w:webHidden/>
            <w:rtl/>
          </w:rPr>
          <w:t>99</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46" w:history="1">
        <w:r w:rsidR="00AE2953" w:rsidRPr="0039577E">
          <w:rPr>
            <w:rStyle w:val="Hyperlink"/>
            <w:noProof/>
            <w:rtl/>
            <w:lang w:bidi="ar-JO"/>
          </w:rPr>
          <w:t>المطلب الثالث: توجيه القراءات والاحتجاج لها بقراءات الصحابة وأقوالهم</w:t>
        </w:r>
        <w:r w:rsidR="00AE2953">
          <w:rPr>
            <w:noProof/>
            <w:webHidden/>
          </w:rPr>
          <w:tab/>
        </w:r>
        <w:r w:rsidR="00AE2953">
          <w:rPr>
            <w:noProof/>
            <w:webHidden/>
          </w:rPr>
          <w:fldChar w:fldCharType="begin"/>
        </w:r>
        <w:r w:rsidR="00AE2953">
          <w:rPr>
            <w:noProof/>
            <w:webHidden/>
          </w:rPr>
          <w:instrText xml:space="preserve"> PAGEREF _Toc502575046 \h </w:instrText>
        </w:r>
        <w:r w:rsidR="00AE2953">
          <w:rPr>
            <w:noProof/>
            <w:webHidden/>
          </w:rPr>
        </w:r>
        <w:r w:rsidR="00AE2953">
          <w:rPr>
            <w:noProof/>
            <w:webHidden/>
          </w:rPr>
          <w:fldChar w:fldCharType="separate"/>
        </w:r>
        <w:r>
          <w:rPr>
            <w:noProof/>
            <w:webHidden/>
            <w:rtl/>
          </w:rPr>
          <w:t>100</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47" w:history="1">
        <w:r w:rsidR="00AE2953" w:rsidRPr="0039577E">
          <w:rPr>
            <w:rStyle w:val="Hyperlink"/>
            <w:noProof/>
            <w:rtl/>
            <w:lang w:bidi="ar-JO"/>
          </w:rPr>
          <w:t>المطلب الرابع: توجيه القراءات بموافقتها لخط المصحف العثماني</w:t>
        </w:r>
        <w:r w:rsidR="00AE2953">
          <w:rPr>
            <w:noProof/>
            <w:webHidden/>
          </w:rPr>
          <w:tab/>
        </w:r>
        <w:r w:rsidR="00AE2953">
          <w:rPr>
            <w:noProof/>
            <w:webHidden/>
          </w:rPr>
          <w:fldChar w:fldCharType="begin"/>
        </w:r>
        <w:r w:rsidR="00AE2953">
          <w:rPr>
            <w:noProof/>
            <w:webHidden/>
          </w:rPr>
          <w:instrText xml:space="preserve"> PAGEREF _Toc502575047 \h </w:instrText>
        </w:r>
        <w:r w:rsidR="00AE2953">
          <w:rPr>
            <w:noProof/>
            <w:webHidden/>
          </w:rPr>
        </w:r>
        <w:r w:rsidR="00AE2953">
          <w:rPr>
            <w:noProof/>
            <w:webHidden/>
          </w:rPr>
          <w:fldChar w:fldCharType="separate"/>
        </w:r>
        <w:r>
          <w:rPr>
            <w:noProof/>
            <w:webHidden/>
            <w:rtl/>
          </w:rPr>
          <w:t>102</w:t>
        </w:r>
        <w:r w:rsidR="00AE2953">
          <w:rPr>
            <w:noProof/>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48" w:history="1">
        <w:r w:rsidR="00AE2953" w:rsidRPr="0039577E">
          <w:rPr>
            <w:rStyle w:val="Hyperlink"/>
            <w:rtl/>
            <w:lang w:bidi="ar-JO"/>
          </w:rPr>
          <w:t>المبحث الثاني</w:t>
        </w:r>
        <w:r w:rsidR="00AE2953">
          <w:rPr>
            <w:webHidden/>
          </w:rPr>
          <w:tab/>
        </w:r>
        <w:r w:rsidR="00AE2953">
          <w:rPr>
            <w:webHidden/>
          </w:rPr>
          <w:fldChar w:fldCharType="begin"/>
        </w:r>
        <w:r w:rsidR="00AE2953">
          <w:rPr>
            <w:webHidden/>
          </w:rPr>
          <w:instrText xml:space="preserve"> PAGEREF _Toc502575048 \h </w:instrText>
        </w:r>
        <w:r w:rsidR="00AE2953">
          <w:rPr>
            <w:webHidden/>
          </w:rPr>
        </w:r>
        <w:r w:rsidR="00AE2953">
          <w:rPr>
            <w:webHidden/>
          </w:rPr>
          <w:fldChar w:fldCharType="separate"/>
        </w:r>
        <w:r>
          <w:rPr>
            <w:webHidden/>
            <w:rtl/>
          </w:rPr>
          <w:t>104</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49" w:history="1">
        <w:r w:rsidR="00AE2953" w:rsidRPr="0039577E">
          <w:rPr>
            <w:rStyle w:val="Hyperlink"/>
            <w:rtl/>
            <w:lang w:bidi="ar-JO"/>
          </w:rPr>
          <w:t>منهج ابن عادل في توجيه القراءات والاحتجاج لها من لغة العرب</w:t>
        </w:r>
        <w:r w:rsidR="00AE2953">
          <w:rPr>
            <w:webHidden/>
          </w:rPr>
          <w:tab/>
        </w:r>
        <w:r w:rsidR="00AE2953">
          <w:rPr>
            <w:webHidden/>
          </w:rPr>
          <w:fldChar w:fldCharType="begin"/>
        </w:r>
        <w:r w:rsidR="00AE2953">
          <w:rPr>
            <w:webHidden/>
          </w:rPr>
          <w:instrText xml:space="preserve"> PAGEREF _Toc502575049 \h </w:instrText>
        </w:r>
        <w:r w:rsidR="00AE2953">
          <w:rPr>
            <w:webHidden/>
          </w:rPr>
        </w:r>
        <w:r w:rsidR="00AE2953">
          <w:rPr>
            <w:webHidden/>
          </w:rPr>
          <w:fldChar w:fldCharType="separate"/>
        </w:r>
        <w:r>
          <w:rPr>
            <w:webHidden/>
            <w:rtl/>
          </w:rPr>
          <w:t>104</w:t>
        </w:r>
        <w:r w:rsidR="00AE2953">
          <w:rPr>
            <w:webHidden/>
          </w:rPr>
          <w:fldChar w:fldCharType="end"/>
        </w:r>
      </w:hyperlink>
    </w:p>
    <w:p w:rsidR="00AE2953" w:rsidRDefault="00D56D0A" w:rsidP="00AE2953">
      <w:pPr>
        <w:pStyle w:val="TOC3"/>
        <w:tabs>
          <w:tab w:val="right" w:leader="dot" w:pos="8494"/>
        </w:tabs>
        <w:bidi/>
        <w:rPr>
          <w:rFonts w:eastAsiaTheme="minorEastAsia"/>
          <w:noProof/>
        </w:rPr>
      </w:pPr>
      <w:hyperlink w:anchor="_Toc502575050" w:history="1">
        <w:r w:rsidR="00AE2953" w:rsidRPr="0039577E">
          <w:rPr>
            <w:rStyle w:val="Hyperlink"/>
            <w:noProof/>
            <w:rtl/>
            <w:lang w:bidi="ar-JO"/>
          </w:rPr>
          <w:t>المطلب الأول: توجيه القراءات بالشعر</w:t>
        </w:r>
        <w:r w:rsidR="00AE2953">
          <w:rPr>
            <w:noProof/>
            <w:webHidden/>
          </w:rPr>
          <w:tab/>
        </w:r>
        <w:r w:rsidR="00AE2953">
          <w:rPr>
            <w:noProof/>
            <w:webHidden/>
          </w:rPr>
          <w:fldChar w:fldCharType="begin"/>
        </w:r>
        <w:r w:rsidR="00AE2953">
          <w:rPr>
            <w:noProof/>
            <w:webHidden/>
          </w:rPr>
          <w:instrText xml:space="preserve"> PAGEREF _Toc502575050 \h </w:instrText>
        </w:r>
        <w:r w:rsidR="00AE2953">
          <w:rPr>
            <w:noProof/>
            <w:webHidden/>
          </w:rPr>
        </w:r>
        <w:r w:rsidR="00AE2953">
          <w:rPr>
            <w:noProof/>
            <w:webHidden/>
          </w:rPr>
          <w:fldChar w:fldCharType="separate"/>
        </w:r>
        <w:r>
          <w:rPr>
            <w:noProof/>
            <w:webHidden/>
            <w:rtl/>
          </w:rPr>
          <w:t>104</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51" w:history="1">
        <w:r w:rsidR="00AE2953" w:rsidRPr="0039577E">
          <w:rPr>
            <w:rStyle w:val="Hyperlink"/>
            <w:noProof/>
            <w:rtl/>
            <w:lang w:bidi="ar-JO"/>
          </w:rPr>
          <w:t>المطلب الثاني: توجيه القراءة باللغات المنسوبة إلى القبائل العربية</w:t>
        </w:r>
        <w:r w:rsidR="00AE2953">
          <w:rPr>
            <w:noProof/>
            <w:webHidden/>
          </w:rPr>
          <w:tab/>
        </w:r>
        <w:r w:rsidR="00AE2953">
          <w:rPr>
            <w:noProof/>
            <w:webHidden/>
          </w:rPr>
          <w:fldChar w:fldCharType="begin"/>
        </w:r>
        <w:r w:rsidR="00AE2953">
          <w:rPr>
            <w:noProof/>
            <w:webHidden/>
          </w:rPr>
          <w:instrText xml:space="preserve"> PAGEREF _Toc502575051 \h </w:instrText>
        </w:r>
        <w:r w:rsidR="00AE2953">
          <w:rPr>
            <w:noProof/>
            <w:webHidden/>
          </w:rPr>
        </w:r>
        <w:r w:rsidR="00AE2953">
          <w:rPr>
            <w:noProof/>
            <w:webHidden/>
          </w:rPr>
          <w:fldChar w:fldCharType="separate"/>
        </w:r>
        <w:r>
          <w:rPr>
            <w:noProof/>
            <w:webHidden/>
            <w:rtl/>
          </w:rPr>
          <w:t>105</w:t>
        </w:r>
        <w:r w:rsidR="00AE2953">
          <w:rPr>
            <w:noProof/>
            <w:webHidden/>
          </w:rPr>
          <w:fldChar w:fldCharType="end"/>
        </w:r>
      </w:hyperlink>
    </w:p>
    <w:p w:rsidR="00AE2953" w:rsidRDefault="00D56D0A" w:rsidP="00217F1F">
      <w:pPr>
        <w:pStyle w:val="TOC1"/>
        <w:rPr>
          <w:rFonts w:eastAsiaTheme="minorEastAsia"/>
          <w:sz w:val="22"/>
          <w:szCs w:val="22"/>
          <w:lang w:bidi="ar-SA"/>
        </w:rPr>
      </w:pPr>
      <w:hyperlink w:anchor="_Toc502575052" w:history="1">
        <w:r w:rsidR="00AE2953" w:rsidRPr="0039577E">
          <w:rPr>
            <w:rStyle w:val="Hyperlink"/>
            <w:rtl/>
          </w:rPr>
          <w:t>الفصل الرابع  القيمة العلمية لمنهج ابن عادل في ذكر القراءات وتوجيهها من خلال سورة البقرة</w:t>
        </w:r>
        <w:r w:rsidR="00AE2953">
          <w:rPr>
            <w:webHidden/>
          </w:rPr>
          <w:tab/>
        </w:r>
        <w:r w:rsidR="00AE2953">
          <w:rPr>
            <w:webHidden/>
          </w:rPr>
          <w:fldChar w:fldCharType="begin"/>
        </w:r>
        <w:r w:rsidR="00AE2953">
          <w:rPr>
            <w:webHidden/>
          </w:rPr>
          <w:instrText xml:space="preserve"> PAGEREF _Toc502575052 \h </w:instrText>
        </w:r>
        <w:r w:rsidR="00AE2953">
          <w:rPr>
            <w:webHidden/>
          </w:rPr>
        </w:r>
        <w:r w:rsidR="00AE2953">
          <w:rPr>
            <w:webHidden/>
          </w:rPr>
          <w:fldChar w:fldCharType="separate"/>
        </w:r>
        <w:r>
          <w:rPr>
            <w:webHidden/>
            <w:rtl/>
            <w:lang w:bidi="ar-SA"/>
          </w:rPr>
          <w:t>108</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53" w:history="1">
        <w:r w:rsidR="00AE2953" w:rsidRPr="0039577E">
          <w:rPr>
            <w:rStyle w:val="Hyperlink"/>
            <w:rtl/>
            <w:lang w:bidi="ar-JO"/>
          </w:rPr>
          <w:t>المبحث الأول</w:t>
        </w:r>
        <w:r w:rsidR="00AE2953">
          <w:rPr>
            <w:webHidden/>
          </w:rPr>
          <w:tab/>
        </w:r>
        <w:r w:rsidR="00AE2953">
          <w:rPr>
            <w:webHidden/>
          </w:rPr>
          <w:fldChar w:fldCharType="begin"/>
        </w:r>
        <w:r w:rsidR="00AE2953">
          <w:rPr>
            <w:webHidden/>
          </w:rPr>
          <w:instrText xml:space="preserve"> PAGEREF _Toc502575053 \h </w:instrText>
        </w:r>
        <w:r w:rsidR="00AE2953">
          <w:rPr>
            <w:webHidden/>
          </w:rPr>
        </w:r>
        <w:r w:rsidR="00AE2953">
          <w:rPr>
            <w:webHidden/>
          </w:rPr>
          <w:fldChar w:fldCharType="separate"/>
        </w:r>
        <w:r>
          <w:rPr>
            <w:webHidden/>
            <w:rtl/>
          </w:rPr>
          <w:t>109</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54" w:history="1">
        <w:r w:rsidR="00AE2953" w:rsidRPr="0039577E">
          <w:rPr>
            <w:rStyle w:val="Hyperlink"/>
            <w:rtl/>
            <w:lang w:bidi="ar-JO"/>
          </w:rPr>
          <w:t>الإيجابيات في منهج ذكر القراءات والاحتجاج لها وتوجيهها</w:t>
        </w:r>
        <w:r w:rsidR="00AE2953">
          <w:rPr>
            <w:webHidden/>
          </w:rPr>
          <w:tab/>
        </w:r>
        <w:r w:rsidR="00AE2953">
          <w:rPr>
            <w:webHidden/>
          </w:rPr>
          <w:fldChar w:fldCharType="begin"/>
        </w:r>
        <w:r w:rsidR="00AE2953">
          <w:rPr>
            <w:webHidden/>
          </w:rPr>
          <w:instrText xml:space="preserve"> PAGEREF _Toc502575054 \h </w:instrText>
        </w:r>
        <w:r w:rsidR="00AE2953">
          <w:rPr>
            <w:webHidden/>
          </w:rPr>
        </w:r>
        <w:r w:rsidR="00AE2953">
          <w:rPr>
            <w:webHidden/>
          </w:rPr>
          <w:fldChar w:fldCharType="separate"/>
        </w:r>
        <w:r>
          <w:rPr>
            <w:webHidden/>
            <w:rtl/>
          </w:rPr>
          <w:t>109</w:t>
        </w:r>
        <w:r w:rsidR="00AE2953">
          <w:rPr>
            <w:webHidden/>
          </w:rPr>
          <w:fldChar w:fldCharType="end"/>
        </w:r>
      </w:hyperlink>
    </w:p>
    <w:p w:rsidR="00AE2953" w:rsidRDefault="00D56D0A" w:rsidP="00AE2953">
      <w:pPr>
        <w:pStyle w:val="TOC3"/>
        <w:tabs>
          <w:tab w:val="right" w:leader="dot" w:pos="8494"/>
        </w:tabs>
        <w:bidi/>
        <w:rPr>
          <w:rFonts w:eastAsiaTheme="minorEastAsia"/>
          <w:noProof/>
        </w:rPr>
      </w:pPr>
      <w:hyperlink w:anchor="_Toc502575055" w:history="1">
        <w:r w:rsidR="00AE2953" w:rsidRPr="0039577E">
          <w:rPr>
            <w:rStyle w:val="Hyperlink"/>
            <w:noProof/>
            <w:rtl/>
            <w:lang w:bidi="ar-JO"/>
          </w:rPr>
          <w:t>المطلب الأول: الإيجابيات في منهج ذكر القراءات</w:t>
        </w:r>
        <w:r w:rsidR="00AE2953">
          <w:rPr>
            <w:noProof/>
            <w:webHidden/>
          </w:rPr>
          <w:tab/>
        </w:r>
        <w:r w:rsidR="00AE2953">
          <w:rPr>
            <w:noProof/>
            <w:webHidden/>
          </w:rPr>
          <w:fldChar w:fldCharType="begin"/>
        </w:r>
        <w:r w:rsidR="00AE2953">
          <w:rPr>
            <w:noProof/>
            <w:webHidden/>
          </w:rPr>
          <w:instrText xml:space="preserve"> PAGEREF _Toc502575055 \h </w:instrText>
        </w:r>
        <w:r w:rsidR="00AE2953">
          <w:rPr>
            <w:noProof/>
            <w:webHidden/>
          </w:rPr>
        </w:r>
        <w:r w:rsidR="00AE2953">
          <w:rPr>
            <w:noProof/>
            <w:webHidden/>
          </w:rPr>
          <w:fldChar w:fldCharType="separate"/>
        </w:r>
        <w:r>
          <w:rPr>
            <w:noProof/>
            <w:webHidden/>
            <w:rtl/>
          </w:rPr>
          <w:t>109</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56" w:history="1">
        <w:r w:rsidR="00AE2953" w:rsidRPr="0039577E">
          <w:rPr>
            <w:rStyle w:val="Hyperlink"/>
            <w:noProof/>
            <w:rtl/>
            <w:lang w:bidi="ar-JO"/>
          </w:rPr>
          <w:t>المطلب الثاني: الإيجابيات في منهج الاحتجاج للقراءات وتوجيهها</w:t>
        </w:r>
        <w:r w:rsidR="00AE2953">
          <w:rPr>
            <w:noProof/>
            <w:webHidden/>
          </w:rPr>
          <w:tab/>
        </w:r>
        <w:r w:rsidR="00AE2953">
          <w:rPr>
            <w:noProof/>
            <w:webHidden/>
          </w:rPr>
          <w:fldChar w:fldCharType="begin"/>
        </w:r>
        <w:r w:rsidR="00AE2953">
          <w:rPr>
            <w:noProof/>
            <w:webHidden/>
          </w:rPr>
          <w:instrText xml:space="preserve"> PAGEREF _Toc502575056 \h </w:instrText>
        </w:r>
        <w:r w:rsidR="00AE2953">
          <w:rPr>
            <w:noProof/>
            <w:webHidden/>
          </w:rPr>
        </w:r>
        <w:r w:rsidR="00AE2953">
          <w:rPr>
            <w:noProof/>
            <w:webHidden/>
          </w:rPr>
          <w:fldChar w:fldCharType="separate"/>
        </w:r>
        <w:r>
          <w:rPr>
            <w:noProof/>
            <w:webHidden/>
            <w:rtl/>
          </w:rPr>
          <w:t>110</w:t>
        </w:r>
        <w:r w:rsidR="00AE2953">
          <w:rPr>
            <w:noProof/>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57" w:history="1">
        <w:r w:rsidR="00AE2953" w:rsidRPr="0039577E">
          <w:rPr>
            <w:rStyle w:val="Hyperlink"/>
            <w:rtl/>
            <w:lang w:bidi="ar-JO"/>
          </w:rPr>
          <w:t>المبحث الثاني</w:t>
        </w:r>
        <w:r w:rsidR="00AE2953">
          <w:rPr>
            <w:webHidden/>
          </w:rPr>
          <w:tab/>
        </w:r>
        <w:r w:rsidR="00AE2953">
          <w:rPr>
            <w:webHidden/>
          </w:rPr>
          <w:fldChar w:fldCharType="begin"/>
        </w:r>
        <w:r w:rsidR="00AE2953">
          <w:rPr>
            <w:webHidden/>
          </w:rPr>
          <w:instrText xml:space="preserve"> PAGEREF _Toc502575057 \h </w:instrText>
        </w:r>
        <w:r w:rsidR="00AE2953">
          <w:rPr>
            <w:webHidden/>
          </w:rPr>
        </w:r>
        <w:r w:rsidR="00AE2953">
          <w:rPr>
            <w:webHidden/>
          </w:rPr>
          <w:fldChar w:fldCharType="separate"/>
        </w:r>
        <w:r>
          <w:rPr>
            <w:webHidden/>
            <w:rtl/>
          </w:rPr>
          <w:t>112</w:t>
        </w:r>
        <w:r w:rsidR="00AE2953">
          <w:rPr>
            <w:webHidden/>
          </w:rPr>
          <w:fldChar w:fldCharType="end"/>
        </w:r>
      </w:hyperlink>
    </w:p>
    <w:p w:rsidR="00AE2953" w:rsidRDefault="00D56D0A" w:rsidP="00AE2953">
      <w:pPr>
        <w:pStyle w:val="TOC2"/>
        <w:rPr>
          <w:rFonts w:asciiTheme="minorHAnsi" w:eastAsiaTheme="minorEastAsia" w:hAnsiTheme="minorHAnsi" w:cstheme="minorBidi"/>
          <w:b w:val="0"/>
          <w:bCs w:val="0"/>
        </w:rPr>
      </w:pPr>
      <w:hyperlink w:anchor="_Toc502575058" w:history="1">
        <w:r w:rsidR="00AE2953" w:rsidRPr="0039577E">
          <w:rPr>
            <w:rStyle w:val="Hyperlink"/>
            <w:rtl/>
            <w:lang w:bidi="ar-JO"/>
          </w:rPr>
          <w:t>المآخذ على منهجه في ذكر القراءات والاحتجاج لها وتوجيهها</w:t>
        </w:r>
        <w:r w:rsidR="00AE2953">
          <w:rPr>
            <w:webHidden/>
          </w:rPr>
          <w:tab/>
        </w:r>
        <w:r w:rsidR="00AE2953">
          <w:rPr>
            <w:webHidden/>
          </w:rPr>
          <w:fldChar w:fldCharType="begin"/>
        </w:r>
        <w:r w:rsidR="00AE2953">
          <w:rPr>
            <w:webHidden/>
          </w:rPr>
          <w:instrText xml:space="preserve"> PAGEREF _Toc502575058 \h </w:instrText>
        </w:r>
        <w:r w:rsidR="00AE2953">
          <w:rPr>
            <w:webHidden/>
          </w:rPr>
        </w:r>
        <w:r w:rsidR="00AE2953">
          <w:rPr>
            <w:webHidden/>
          </w:rPr>
          <w:fldChar w:fldCharType="separate"/>
        </w:r>
        <w:r>
          <w:rPr>
            <w:webHidden/>
            <w:rtl/>
          </w:rPr>
          <w:t>112</w:t>
        </w:r>
        <w:r w:rsidR="00AE2953">
          <w:rPr>
            <w:webHidden/>
          </w:rPr>
          <w:fldChar w:fldCharType="end"/>
        </w:r>
      </w:hyperlink>
    </w:p>
    <w:p w:rsidR="00AE2953" w:rsidRDefault="00D56D0A" w:rsidP="00AE2953">
      <w:pPr>
        <w:pStyle w:val="TOC3"/>
        <w:tabs>
          <w:tab w:val="right" w:leader="dot" w:pos="8494"/>
        </w:tabs>
        <w:bidi/>
        <w:rPr>
          <w:rFonts w:eastAsiaTheme="minorEastAsia"/>
          <w:noProof/>
        </w:rPr>
      </w:pPr>
      <w:hyperlink w:anchor="_Toc502575059" w:history="1">
        <w:r w:rsidR="00AE2953" w:rsidRPr="0039577E">
          <w:rPr>
            <w:rStyle w:val="Hyperlink"/>
            <w:noProof/>
            <w:rtl/>
            <w:lang w:bidi="ar-JO"/>
          </w:rPr>
          <w:t>المطلب الأول: المآخذ على منهج ذكر القراءات</w:t>
        </w:r>
        <w:r w:rsidR="00AE2953">
          <w:rPr>
            <w:noProof/>
            <w:webHidden/>
          </w:rPr>
          <w:tab/>
        </w:r>
        <w:r w:rsidR="00AE2953">
          <w:rPr>
            <w:noProof/>
            <w:webHidden/>
          </w:rPr>
          <w:fldChar w:fldCharType="begin"/>
        </w:r>
        <w:r w:rsidR="00AE2953">
          <w:rPr>
            <w:noProof/>
            <w:webHidden/>
          </w:rPr>
          <w:instrText xml:space="preserve"> PAGEREF _Toc502575059 \h </w:instrText>
        </w:r>
        <w:r w:rsidR="00AE2953">
          <w:rPr>
            <w:noProof/>
            <w:webHidden/>
          </w:rPr>
        </w:r>
        <w:r w:rsidR="00AE2953">
          <w:rPr>
            <w:noProof/>
            <w:webHidden/>
          </w:rPr>
          <w:fldChar w:fldCharType="separate"/>
        </w:r>
        <w:r>
          <w:rPr>
            <w:noProof/>
            <w:webHidden/>
            <w:rtl/>
          </w:rPr>
          <w:t>112</w:t>
        </w:r>
        <w:r w:rsidR="00AE2953">
          <w:rPr>
            <w:noProof/>
            <w:webHidden/>
          </w:rPr>
          <w:fldChar w:fldCharType="end"/>
        </w:r>
      </w:hyperlink>
    </w:p>
    <w:p w:rsidR="00AE2953" w:rsidRDefault="00D56D0A" w:rsidP="00AE2953">
      <w:pPr>
        <w:pStyle w:val="TOC3"/>
        <w:tabs>
          <w:tab w:val="right" w:leader="dot" w:pos="8494"/>
        </w:tabs>
        <w:bidi/>
        <w:rPr>
          <w:rFonts w:eastAsiaTheme="minorEastAsia"/>
          <w:noProof/>
        </w:rPr>
      </w:pPr>
      <w:hyperlink w:anchor="_Toc502575060" w:history="1">
        <w:r w:rsidR="00AE2953" w:rsidRPr="0039577E">
          <w:rPr>
            <w:rStyle w:val="Hyperlink"/>
            <w:noProof/>
            <w:rtl/>
            <w:lang w:bidi="ar-JO"/>
          </w:rPr>
          <w:t>المطلب الثاني: المآخذ على منهج الاحتجاجات للقراءات وتوجيهها</w:t>
        </w:r>
        <w:r w:rsidR="00AE2953">
          <w:rPr>
            <w:noProof/>
            <w:webHidden/>
          </w:rPr>
          <w:tab/>
        </w:r>
        <w:r w:rsidR="00AE2953">
          <w:rPr>
            <w:noProof/>
            <w:webHidden/>
          </w:rPr>
          <w:fldChar w:fldCharType="begin"/>
        </w:r>
        <w:r w:rsidR="00AE2953">
          <w:rPr>
            <w:noProof/>
            <w:webHidden/>
          </w:rPr>
          <w:instrText xml:space="preserve"> PAGEREF _Toc502575060 \h </w:instrText>
        </w:r>
        <w:r w:rsidR="00AE2953">
          <w:rPr>
            <w:noProof/>
            <w:webHidden/>
          </w:rPr>
        </w:r>
        <w:r w:rsidR="00AE2953">
          <w:rPr>
            <w:noProof/>
            <w:webHidden/>
          </w:rPr>
          <w:fldChar w:fldCharType="separate"/>
        </w:r>
        <w:r>
          <w:rPr>
            <w:noProof/>
            <w:webHidden/>
            <w:rtl/>
          </w:rPr>
          <w:t>115</w:t>
        </w:r>
        <w:r w:rsidR="00AE2953">
          <w:rPr>
            <w:noProof/>
            <w:webHidden/>
          </w:rPr>
          <w:fldChar w:fldCharType="end"/>
        </w:r>
      </w:hyperlink>
    </w:p>
    <w:p w:rsidR="00AE2953" w:rsidRDefault="00D56D0A" w:rsidP="00217F1F">
      <w:pPr>
        <w:pStyle w:val="TOC1"/>
        <w:rPr>
          <w:rFonts w:eastAsiaTheme="minorEastAsia"/>
          <w:sz w:val="22"/>
          <w:szCs w:val="22"/>
          <w:lang w:bidi="ar-SA"/>
        </w:rPr>
      </w:pPr>
      <w:hyperlink w:anchor="_Toc502575061" w:history="1">
        <w:r w:rsidR="00AE2953" w:rsidRPr="0039577E">
          <w:rPr>
            <w:rStyle w:val="Hyperlink"/>
            <w:rtl/>
          </w:rPr>
          <w:t>الخاتمة وفيها النتائج والتوصيات</w:t>
        </w:r>
        <w:r w:rsidR="00AE2953">
          <w:rPr>
            <w:webHidden/>
          </w:rPr>
          <w:tab/>
        </w:r>
        <w:r w:rsidR="00AE2953">
          <w:rPr>
            <w:webHidden/>
          </w:rPr>
          <w:fldChar w:fldCharType="begin"/>
        </w:r>
        <w:r w:rsidR="00AE2953">
          <w:rPr>
            <w:webHidden/>
          </w:rPr>
          <w:instrText xml:space="preserve"> PAGEREF _Toc502575061 \h </w:instrText>
        </w:r>
        <w:r w:rsidR="00AE2953">
          <w:rPr>
            <w:webHidden/>
          </w:rPr>
        </w:r>
        <w:r w:rsidR="00AE2953">
          <w:rPr>
            <w:webHidden/>
          </w:rPr>
          <w:fldChar w:fldCharType="separate"/>
        </w:r>
        <w:r>
          <w:rPr>
            <w:webHidden/>
            <w:rtl/>
            <w:lang w:bidi="ar-SA"/>
          </w:rPr>
          <w:t>119</w:t>
        </w:r>
        <w:r w:rsidR="00AE2953">
          <w:rPr>
            <w:webHidden/>
          </w:rPr>
          <w:fldChar w:fldCharType="end"/>
        </w:r>
      </w:hyperlink>
    </w:p>
    <w:p w:rsidR="00AE2953" w:rsidRDefault="00D56D0A" w:rsidP="00217F1F">
      <w:pPr>
        <w:pStyle w:val="TOC1"/>
        <w:rPr>
          <w:rFonts w:eastAsiaTheme="minorEastAsia"/>
          <w:sz w:val="22"/>
          <w:szCs w:val="22"/>
          <w:lang w:bidi="ar-SA"/>
        </w:rPr>
      </w:pPr>
      <w:hyperlink w:anchor="_Toc502575062" w:history="1">
        <w:r w:rsidR="00AE2953" w:rsidRPr="0039577E">
          <w:rPr>
            <w:rStyle w:val="Hyperlink"/>
            <w:rtl/>
          </w:rPr>
          <w:t>أولا:  النتائج</w:t>
        </w:r>
        <w:r w:rsidR="00AE2953">
          <w:rPr>
            <w:webHidden/>
          </w:rPr>
          <w:tab/>
        </w:r>
        <w:r w:rsidR="00AE2953">
          <w:rPr>
            <w:webHidden/>
          </w:rPr>
          <w:fldChar w:fldCharType="begin"/>
        </w:r>
        <w:r w:rsidR="00AE2953">
          <w:rPr>
            <w:webHidden/>
          </w:rPr>
          <w:instrText xml:space="preserve"> PAGEREF _Toc502575062 \h </w:instrText>
        </w:r>
        <w:r w:rsidR="00AE2953">
          <w:rPr>
            <w:webHidden/>
          </w:rPr>
        </w:r>
        <w:r w:rsidR="00AE2953">
          <w:rPr>
            <w:webHidden/>
          </w:rPr>
          <w:fldChar w:fldCharType="separate"/>
        </w:r>
        <w:r>
          <w:rPr>
            <w:webHidden/>
            <w:rtl/>
            <w:lang w:bidi="ar-SA"/>
          </w:rPr>
          <w:t>119</w:t>
        </w:r>
        <w:r w:rsidR="00AE2953">
          <w:rPr>
            <w:webHidden/>
          </w:rPr>
          <w:fldChar w:fldCharType="end"/>
        </w:r>
      </w:hyperlink>
    </w:p>
    <w:p w:rsidR="00AE2953" w:rsidRDefault="00D56D0A" w:rsidP="00217F1F">
      <w:pPr>
        <w:pStyle w:val="TOC1"/>
        <w:rPr>
          <w:rFonts w:eastAsiaTheme="minorEastAsia"/>
          <w:sz w:val="22"/>
          <w:szCs w:val="22"/>
          <w:lang w:bidi="ar-SA"/>
        </w:rPr>
      </w:pPr>
      <w:hyperlink w:anchor="_Toc502575063" w:history="1">
        <w:r w:rsidR="00AE2953" w:rsidRPr="0039577E">
          <w:rPr>
            <w:rStyle w:val="Hyperlink"/>
            <w:rtl/>
          </w:rPr>
          <w:t>ثانيا: التوصيات</w:t>
        </w:r>
        <w:r w:rsidR="00AE2953">
          <w:rPr>
            <w:webHidden/>
          </w:rPr>
          <w:tab/>
        </w:r>
        <w:r w:rsidR="00AE2953">
          <w:rPr>
            <w:webHidden/>
          </w:rPr>
          <w:fldChar w:fldCharType="begin"/>
        </w:r>
        <w:r w:rsidR="00AE2953">
          <w:rPr>
            <w:webHidden/>
          </w:rPr>
          <w:instrText xml:space="preserve"> PAGEREF _Toc502575063 \h </w:instrText>
        </w:r>
        <w:r w:rsidR="00AE2953">
          <w:rPr>
            <w:webHidden/>
          </w:rPr>
        </w:r>
        <w:r w:rsidR="00AE2953">
          <w:rPr>
            <w:webHidden/>
          </w:rPr>
          <w:fldChar w:fldCharType="separate"/>
        </w:r>
        <w:r>
          <w:rPr>
            <w:webHidden/>
            <w:rtl/>
            <w:lang w:bidi="ar-SA"/>
          </w:rPr>
          <w:t>122</w:t>
        </w:r>
        <w:r w:rsidR="00AE2953">
          <w:rPr>
            <w:webHidden/>
          </w:rPr>
          <w:fldChar w:fldCharType="end"/>
        </w:r>
      </w:hyperlink>
    </w:p>
    <w:p w:rsidR="00AE2953" w:rsidRDefault="00D56D0A" w:rsidP="00217F1F">
      <w:pPr>
        <w:pStyle w:val="TOC1"/>
        <w:rPr>
          <w:rFonts w:eastAsiaTheme="minorEastAsia"/>
          <w:sz w:val="22"/>
          <w:szCs w:val="22"/>
          <w:lang w:bidi="ar-SA"/>
        </w:rPr>
      </w:pPr>
      <w:hyperlink w:anchor="_Toc502575064" w:history="1">
        <w:r w:rsidR="00AE2953" w:rsidRPr="0039577E">
          <w:rPr>
            <w:rStyle w:val="Hyperlink"/>
            <w:rtl/>
          </w:rPr>
          <w:t>قائمة المصادر والمراجع</w:t>
        </w:r>
        <w:r w:rsidR="00AE2953">
          <w:rPr>
            <w:webHidden/>
          </w:rPr>
          <w:tab/>
        </w:r>
        <w:r w:rsidR="00AE2953">
          <w:rPr>
            <w:webHidden/>
          </w:rPr>
          <w:fldChar w:fldCharType="begin"/>
        </w:r>
        <w:r w:rsidR="00AE2953">
          <w:rPr>
            <w:webHidden/>
          </w:rPr>
          <w:instrText xml:space="preserve"> PAGEREF _Toc502575064 \h </w:instrText>
        </w:r>
        <w:r w:rsidR="00AE2953">
          <w:rPr>
            <w:webHidden/>
          </w:rPr>
        </w:r>
        <w:r w:rsidR="00AE2953">
          <w:rPr>
            <w:webHidden/>
          </w:rPr>
          <w:fldChar w:fldCharType="separate"/>
        </w:r>
        <w:r>
          <w:rPr>
            <w:webHidden/>
            <w:rtl/>
            <w:lang w:bidi="ar-SA"/>
          </w:rPr>
          <w:t>123</w:t>
        </w:r>
        <w:r w:rsidR="00AE2953">
          <w:rPr>
            <w:webHidden/>
          </w:rPr>
          <w:fldChar w:fldCharType="end"/>
        </w:r>
      </w:hyperlink>
    </w:p>
    <w:p w:rsidR="00AE2953" w:rsidRDefault="00D56D0A" w:rsidP="00217F1F">
      <w:pPr>
        <w:pStyle w:val="TOC1"/>
        <w:rPr>
          <w:rFonts w:eastAsiaTheme="minorEastAsia" w:hint="cs"/>
          <w:sz w:val="22"/>
          <w:szCs w:val="22"/>
          <w:rtl/>
        </w:rPr>
      </w:pPr>
      <w:hyperlink w:anchor="_Toc502575065" w:history="1">
        <w:r w:rsidR="00AE2953">
          <w:rPr>
            <w:rStyle w:val="Hyperlink"/>
            <w:rFonts w:hint="cs"/>
            <w:rtl/>
          </w:rPr>
          <w:t>الملخص باللغة الانجليزية</w:t>
        </w:r>
      </w:hyperlink>
      <w:r w:rsidR="00217F1F">
        <w:t>………………..</w:t>
      </w:r>
      <w:r w:rsidR="00217F1F">
        <w:rPr>
          <w:rFonts w:hint="cs"/>
          <w:rtl/>
        </w:rPr>
        <w:t>....................................................................132</w:t>
      </w:r>
    </w:p>
    <w:p w:rsidR="00657BEF" w:rsidRPr="00FC37A0" w:rsidRDefault="00307710" w:rsidP="00AE2953">
      <w:pPr>
        <w:tabs>
          <w:tab w:val="right" w:pos="849"/>
        </w:tabs>
        <w:bidi/>
        <w:spacing w:line="360" w:lineRule="auto"/>
        <w:jc w:val="right"/>
        <w:rPr>
          <w:rFonts w:cs="Arabic Transparent"/>
          <w:b/>
          <w:bCs/>
          <w:sz w:val="28"/>
          <w:szCs w:val="28"/>
        </w:rPr>
      </w:pPr>
      <w:r w:rsidRPr="00FC37A0">
        <w:rPr>
          <w:rFonts w:cs="Arabic Transparent"/>
          <w:b/>
          <w:bCs/>
          <w:sz w:val="28"/>
          <w:szCs w:val="28"/>
        </w:rPr>
        <w:fldChar w:fldCharType="end"/>
      </w:r>
    </w:p>
    <w:p w:rsidR="00657BEF" w:rsidRPr="00FC37A0" w:rsidRDefault="00657BEF" w:rsidP="00B43B93">
      <w:pPr>
        <w:tabs>
          <w:tab w:val="right" w:pos="849"/>
        </w:tabs>
        <w:bidi/>
        <w:rPr>
          <w:rFonts w:cs="Arabic Transparent"/>
          <w:b/>
          <w:bCs/>
          <w:sz w:val="28"/>
          <w:szCs w:val="28"/>
        </w:rPr>
      </w:pPr>
      <w:r w:rsidRPr="00FC37A0">
        <w:rPr>
          <w:rFonts w:cs="Arabic Transparent"/>
          <w:b/>
          <w:bCs/>
          <w:sz w:val="28"/>
          <w:szCs w:val="28"/>
        </w:rPr>
        <w:br w:type="page"/>
      </w:r>
    </w:p>
    <w:p w:rsidR="00A44EFA" w:rsidRPr="00FC37A0" w:rsidRDefault="00A44EFA" w:rsidP="00AE2953">
      <w:pPr>
        <w:pStyle w:val="Heading1"/>
        <w:rPr>
          <w:rtl/>
        </w:rPr>
      </w:pPr>
      <w:bookmarkStart w:id="4" w:name="_Toc502575014"/>
      <w:r w:rsidRPr="00FC37A0">
        <w:rPr>
          <w:rFonts w:hint="cs"/>
          <w:rtl/>
        </w:rPr>
        <w:lastRenderedPageBreak/>
        <w:t>قائمة الجداول</w:t>
      </w:r>
      <w:bookmarkEnd w:id="4"/>
    </w:p>
    <w:tbl>
      <w:tblPr>
        <w:tblStyle w:val="TableGrid"/>
        <w:tblW w:w="10173" w:type="dxa"/>
        <w:tblLook w:val="04A0" w:firstRow="1" w:lastRow="0" w:firstColumn="1" w:lastColumn="0" w:noHBand="0" w:noVBand="1"/>
      </w:tblPr>
      <w:tblGrid>
        <w:gridCol w:w="1112"/>
        <w:gridCol w:w="7501"/>
        <w:gridCol w:w="1560"/>
      </w:tblGrid>
      <w:tr w:rsidR="00A44EFA" w:rsidRPr="00FC37A0" w:rsidTr="000A2831">
        <w:tc>
          <w:tcPr>
            <w:tcW w:w="1112" w:type="dxa"/>
          </w:tcPr>
          <w:p w:rsidR="00A44EFA" w:rsidRPr="00FC37A0" w:rsidRDefault="00A44EFA" w:rsidP="00B43B93">
            <w:pPr>
              <w:tabs>
                <w:tab w:val="right" w:pos="849"/>
              </w:tabs>
              <w:bidi/>
              <w:jc w:val="center"/>
              <w:rPr>
                <w:rFonts w:cs="Arabic Transparent"/>
                <w:b/>
                <w:bCs/>
                <w:sz w:val="30"/>
                <w:szCs w:val="30"/>
                <w:lang w:bidi="ar-JO"/>
              </w:rPr>
            </w:pPr>
            <w:r w:rsidRPr="00FC37A0">
              <w:rPr>
                <w:rFonts w:cs="Arabic Transparent"/>
                <w:b/>
                <w:bCs/>
                <w:sz w:val="30"/>
                <w:szCs w:val="30"/>
                <w:rtl/>
                <w:lang w:bidi="ar-JO"/>
              </w:rPr>
              <w:br w:type="page"/>
            </w:r>
            <w:r w:rsidRPr="00FC37A0">
              <w:rPr>
                <w:rFonts w:cs="Arabic Transparent" w:hint="cs"/>
                <w:b/>
                <w:bCs/>
                <w:sz w:val="30"/>
                <w:szCs w:val="30"/>
                <w:rtl/>
                <w:lang w:bidi="ar-JO"/>
              </w:rPr>
              <w:t>الصفحة</w:t>
            </w:r>
          </w:p>
        </w:tc>
        <w:tc>
          <w:tcPr>
            <w:tcW w:w="7501" w:type="dxa"/>
          </w:tcPr>
          <w:p w:rsidR="00A44EFA" w:rsidRPr="00FC37A0" w:rsidRDefault="00A44EFA" w:rsidP="00B43B93">
            <w:pPr>
              <w:tabs>
                <w:tab w:val="right" w:pos="849"/>
              </w:tabs>
              <w:bidi/>
              <w:jc w:val="center"/>
              <w:rPr>
                <w:rFonts w:cs="Arabic Transparent"/>
                <w:b/>
                <w:bCs/>
                <w:sz w:val="30"/>
                <w:szCs w:val="30"/>
                <w:rtl/>
                <w:lang w:bidi="ar-JO"/>
              </w:rPr>
            </w:pPr>
            <w:r w:rsidRPr="00FC37A0">
              <w:rPr>
                <w:rFonts w:cs="Arabic Transparent" w:hint="cs"/>
                <w:b/>
                <w:bCs/>
                <w:sz w:val="30"/>
                <w:szCs w:val="30"/>
                <w:rtl/>
                <w:lang w:bidi="ar-JO"/>
              </w:rPr>
              <w:t>عنوان الجدول</w:t>
            </w:r>
          </w:p>
          <w:p w:rsidR="00607F75" w:rsidRPr="00FC37A0" w:rsidRDefault="00607F75" w:rsidP="00B43B93">
            <w:pPr>
              <w:tabs>
                <w:tab w:val="right" w:pos="849"/>
              </w:tabs>
              <w:bidi/>
              <w:jc w:val="center"/>
              <w:rPr>
                <w:rFonts w:cs="Arabic Transparent"/>
                <w:b/>
                <w:bCs/>
                <w:sz w:val="30"/>
                <w:szCs w:val="30"/>
                <w:lang w:bidi="ar-JO"/>
              </w:rPr>
            </w:pPr>
          </w:p>
        </w:tc>
        <w:tc>
          <w:tcPr>
            <w:tcW w:w="1560" w:type="dxa"/>
          </w:tcPr>
          <w:p w:rsidR="00A44EFA" w:rsidRPr="00FC37A0" w:rsidRDefault="00A44EFA" w:rsidP="00B43B93">
            <w:pPr>
              <w:tabs>
                <w:tab w:val="right" w:pos="849"/>
              </w:tabs>
              <w:bidi/>
              <w:jc w:val="center"/>
              <w:rPr>
                <w:rFonts w:cs="Arabic Transparent"/>
                <w:b/>
                <w:bCs/>
                <w:sz w:val="30"/>
                <w:szCs w:val="30"/>
                <w:lang w:bidi="ar-JO"/>
              </w:rPr>
            </w:pPr>
            <w:r w:rsidRPr="00FC37A0">
              <w:rPr>
                <w:rFonts w:cs="Arabic Transparent" w:hint="cs"/>
                <w:b/>
                <w:bCs/>
                <w:sz w:val="30"/>
                <w:szCs w:val="30"/>
                <w:rtl/>
                <w:lang w:bidi="ar-JO"/>
              </w:rPr>
              <w:t>الرقم</w:t>
            </w:r>
          </w:p>
        </w:tc>
      </w:tr>
      <w:tr w:rsidR="00A44EFA" w:rsidRPr="00FC37A0" w:rsidTr="000A2831">
        <w:tc>
          <w:tcPr>
            <w:tcW w:w="1112" w:type="dxa"/>
          </w:tcPr>
          <w:p w:rsidR="00A44EFA" w:rsidRPr="00FC37A0" w:rsidRDefault="00171B37" w:rsidP="00B43B93">
            <w:pPr>
              <w:tabs>
                <w:tab w:val="right" w:pos="849"/>
              </w:tabs>
              <w:bidi/>
              <w:jc w:val="right"/>
              <w:rPr>
                <w:rFonts w:cs="Arabic Transparent"/>
                <w:sz w:val="30"/>
                <w:szCs w:val="30"/>
                <w:lang w:bidi="ar-JO"/>
              </w:rPr>
            </w:pPr>
            <w:r w:rsidRPr="00FC37A0">
              <w:rPr>
                <w:rFonts w:cs="Arabic Transparent" w:hint="cs"/>
                <w:sz w:val="30"/>
                <w:szCs w:val="30"/>
                <w:rtl/>
                <w:lang w:bidi="ar-JO"/>
              </w:rPr>
              <w:t>28</w:t>
            </w:r>
          </w:p>
        </w:tc>
        <w:tc>
          <w:tcPr>
            <w:tcW w:w="7501" w:type="dxa"/>
          </w:tcPr>
          <w:p w:rsidR="00A44EFA" w:rsidRPr="00FC37A0" w:rsidRDefault="00171B37" w:rsidP="00B43B93">
            <w:pPr>
              <w:tabs>
                <w:tab w:val="right" w:pos="849"/>
              </w:tabs>
              <w:bidi/>
              <w:jc w:val="both"/>
              <w:rPr>
                <w:rFonts w:cs="Arabic Transparent"/>
                <w:sz w:val="30"/>
                <w:szCs w:val="30"/>
                <w:rtl/>
                <w:lang w:bidi="ar-JO"/>
              </w:rPr>
            </w:pPr>
            <w:r w:rsidRPr="00FC37A0">
              <w:rPr>
                <w:rFonts w:cs="Arabic Transparent" w:hint="cs"/>
                <w:sz w:val="30"/>
                <w:szCs w:val="30"/>
                <w:rtl/>
                <w:lang w:bidi="ar-JO"/>
              </w:rPr>
              <w:t>أنواع القراءات</w:t>
            </w:r>
          </w:p>
          <w:p w:rsidR="00607F75" w:rsidRPr="00FC37A0" w:rsidRDefault="00607F75" w:rsidP="00B43B93">
            <w:pPr>
              <w:tabs>
                <w:tab w:val="right" w:pos="849"/>
              </w:tabs>
              <w:bidi/>
              <w:jc w:val="both"/>
              <w:rPr>
                <w:rFonts w:cs="Arabic Transparent"/>
                <w:sz w:val="30"/>
                <w:szCs w:val="30"/>
                <w:lang w:bidi="ar-JO"/>
              </w:rPr>
            </w:pPr>
          </w:p>
        </w:tc>
        <w:tc>
          <w:tcPr>
            <w:tcW w:w="1560" w:type="dxa"/>
          </w:tcPr>
          <w:p w:rsidR="00A44EFA" w:rsidRPr="00FC37A0" w:rsidRDefault="00A44EFA" w:rsidP="00B43B93">
            <w:pPr>
              <w:pStyle w:val="ListParagraph"/>
              <w:numPr>
                <w:ilvl w:val="0"/>
                <w:numId w:val="47"/>
              </w:numPr>
              <w:tabs>
                <w:tab w:val="right" w:pos="849"/>
              </w:tabs>
              <w:bidi/>
              <w:jc w:val="right"/>
              <w:rPr>
                <w:rFonts w:cs="Arabic Transparent"/>
                <w:sz w:val="30"/>
                <w:szCs w:val="30"/>
                <w:rtl/>
                <w:lang w:bidi="ar-JO"/>
              </w:rPr>
            </w:pPr>
          </w:p>
        </w:tc>
      </w:tr>
      <w:tr w:rsidR="000A2831" w:rsidRPr="00FC37A0" w:rsidTr="000A2831">
        <w:tc>
          <w:tcPr>
            <w:tcW w:w="1112" w:type="dxa"/>
          </w:tcPr>
          <w:p w:rsidR="000A2831" w:rsidRPr="00FC37A0" w:rsidRDefault="000A2831" w:rsidP="00B43B93">
            <w:pPr>
              <w:tabs>
                <w:tab w:val="right" w:pos="849"/>
              </w:tabs>
              <w:bidi/>
              <w:jc w:val="right"/>
              <w:rPr>
                <w:rFonts w:cs="Arabic Transparent"/>
                <w:sz w:val="30"/>
                <w:szCs w:val="30"/>
                <w:rtl/>
                <w:lang w:bidi="ar-JO"/>
              </w:rPr>
            </w:pPr>
            <w:r w:rsidRPr="00FC37A0">
              <w:rPr>
                <w:rFonts w:cs="Arabic Transparent" w:hint="cs"/>
                <w:sz w:val="30"/>
                <w:szCs w:val="30"/>
                <w:rtl/>
                <w:lang w:bidi="ar-JO"/>
              </w:rPr>
              <w:t>39</w:t>
            </w:r>
          </w:p>
        </w:tc>
        <w:tc>
          <w:tcPr>
            <w:tcW w:w="7501" w:type="dxa"/>
          </w:tcPr>
          <w:p w:rsidR="000A2831" w:rsidRPr="00FC37A0" w:rsidRDefault="006D10D4" w:rsidP="00B43B93">
            <w:pPr>
              <w:tabs>
                <w:tab w:val="right" w:pos="849"/>
              </w:tabs>
              <w:bidi/>
              <w:jc w:val="both"/>
              <w:rPr>
                <w:rFonts w:cs="Arabic Transparent"/>
                <w:sz w:val="30"/>
                <w:szCs w:val="30"/>
                <w:rtl/>
                <w:lang w:bidi="ar-JO"/>
              </w:rPr>
            </w:pPr>
            <w:r w:rsidRPr="00FC37A0">
              <w:rPr>
                <w:rFonts w:cs="Arabic Transparent" w:hint="cs"/>
                <w:sz w:val="30"/>
                <w:szCs w:val="30"/>
                <w:rtl/>
                <w:lang w:bidi="ar-JO"/>
              </w:rPr>
              <w:t>بيان</w:t>
            </w:r>
            <w:r w:rsidRPr="00FC37A0">
              <w:rPr>
                <w:rFonts w:cs="Arabic Transparent"/>
                <w:sz w:val="30"/>
                <w:szCs w:val="30"/>
                <w:rtl/>
                <w:lang w:bidi="ar-JO"/>
              </w:rPr>
              <w:t xml:space="preserve"> </w:t>
            </w:r>
            <w:r w:rsidRPr="00FC37A0">
              <w:rPr>
                <w:rFonts w:cs="Arabic Transparent" w:hint="cs"/>
                <w:sz w:val="30"/>
                <w:szCs w:val="30"/>
                <w:rtl/>
                <w:lang w:bidi="ar-JO"/>
              </w:rPr>
              <w:t xml:space="preserve">رموز </w:t>
            </w:r>
            <w:r w:rsidRPr="00FC37A0">
              <w:rPr>
                <w:rFonts w:cs="Arabic Transparent"/>
                <w:sz w:val="30"/>
                <w:szCs w:val="30"/>
                <w:rtl/>
                <w:lang w:bidi="ar-JO"/>
              </w:rPr>
              <w:t>القراء</w:t>
            </w:r>
            <w:r w:rsidRPr="00FC37A0">
              <w:rPr>
                <w:rFonts w:cs="Arabic Transparent" w:hint="cs"/>
                <w:sz w:val="30"/>
                <w:szCs w:val="30"/>
                <w:rtl/>
                <w:lang w:bidi="ar-JO"/>
              </w:rPr>
              <w:t xml:space="preserve"> </w:t>
            </w:r>
            <w:r w:rsidRPr="00FC37A0">
              <w:rPr>
                <w:rFonts w:cs="Arabic Transparent"/>
                <w:sz w:val="30"/>
                <w:szCs w:val="30"/>
                <w:rtl/>
                <w:lang w:bidi="ar-JO"/>
              </w:rPr>
              <w:t>مجتمعين ومنفردين لمتن الشاطبية في القراءات السبع للإمام الشاطبي</w:t>
            </w:r>
          </w:p>
          <w:p w:rsidR="006D10D4" w:rsidRPr="00FC37A0" w:rsidRDefault="006D10D4" w:rsidP="00B43B93">
            <w:pPr>
              <w:tabs>
                <w:tab w:val="right" w:pos="849"/>
              </w:tabs>
              <w:bidi/>
              <w:jc w:val="both"/>
              <w:rPr>
                <w:rFonts w:cs="Arabic Transparent"/>
                <w:sz w:val="30"/>
                <w:szCs w:val="30"/>
                <w:rtl/>
                <w:lang w:bidi="ar-JO"/>
              </w:rPr>
            </w:pPr>
          </w:p>
        </w:tc>
        <w:tc>
          <w:tcPr>
            <w:tcW w:w="1560" w:type="dxa"/>
          </w:tcPr>
          <w:p w:rsidR="000A2831" w:rsidRPr="00FC37A0" w:rsidRDefault="000A2831" w:rsidP="00B43B93">
            <w:pPr>
              <w:pStyle w:val="ListParagraph"/>
              <w:numPr>
                <w:ilvl w:val="0"/>
                <w:numId w:val="47"/>
              </w:numPr>
              <w:tabs>
                <w:tab w:val="right" w:pos="849"/>
              </w:tabs>
              <w:bidi/>
              <w:jc w:val="right"/>
              <w:rPr>
                <w:rFonts w:cs="Arabic Transparent"/>
                <w:sz w:val="30"/>
                <w:szCs w:val="30"/>
                <w:rtl/>
                <w:lang w:bidi="ar-JO"/>
              </w:rPr>
            </w:pPr>
          </w:p>
        </w:tc>
      </w:tr>
      <w:tr w:rsidR="000A2831" w:rsidRPr="00FC37A0" w:rsidTr="000A2831">
        <w:tc>
          <w:tcPr>
            <w:tcW w:w="1112" w:type="dxa"/>
          </w:tcPr>
          <w:p w:rsidR="000A2831" w:rsidRPr="00FC37A0" w:rsidRDefault="000A2831" w:rsidP="00B43B93">
            <w:pPr>
              <w:tabs>
                <w:tab w:val="right" w:pos="849"/>
              </w:tabs>
              <w:bidi/>
              <w:jc w:val="right"/>
              <w:rPr>
                <w:rFonts w:cs="Arabic Transparent"/>
                <w:sz w:val="30"/>
                <w:szCs w:val="30"/>
                <w:rtl/>
                <w:lang w:bidi="ar-JO"/>
              </w:rPr>
            </w:pPr>
            <w:r w:rsidRPr="00FC37A0">
              <w:rPr>
                <w:rFonts w:cs="Arabic Transparent" w:hint="cs"/>
                <w:sz w:val="30"/>
                <w:szCs w:val="30"/>
                <w:rtl/>
                <w:lang w:bidi="ar-JO"/>
              </w:rPr>
              <w:t>42</w:t>
            </w:r>
          </w:p>
        </w:tc>
        <w:tc>
          <w:tcPr>
            <w:tcW w:w="7501" w:type="dxa"/>
          </w:tcPr>
          <w:p w:rsidR="000A2831" w:rsidRPr="00FC37A0" w:rsidRDefault="006D10D4" w:rsidP="00B43B93">
            <w:pPr>
              <w:tabs>
                <w:tab w:val="right" w:pos="849"/>
              </w:tabs>
              <w:bidi/>
              <w:jc w:val="both"/>
              <w:rPr>
                <w:rFonts w:cs="Arabic Transparent"/>
                <w:sz w:val="30"/>
                <w:szCs w:val="30"/>
                <w:rtl/>
                <w:lang w:bidi="ar-JO"/>
              </w:rPr>
            </w:pPr>
            <w:r w:rsidRPr="00FC37A0">
              <w:rPr>
                <w:rFonts w:cs="Arabic Transparent" w:hint="cs"/>
                <w:sz w:val="30"/>
                <w:szCs w:val="30"/>
                <w:rtl/>
                <w:lang w:bidi="ar-JO"/>
              </w:rPr>
              <w:t>بيان</w:t>
            </w:r>
            <w:r w:rsidRPr="00FC37A0">
              <w:rPr>
                <w:rFonts w:cs="Arabic Transparent"/>
                <w:sz w:val="30"/>
                <w:szCs w:val="30"/>
                <w:rtl/>
                <w:lang w:bidi="ar-JO"/>
              </w:rPr>
              <w:t xml:space="preserve"> </w:t>
            </w:r>
            <w:r w:rsidRPr="00FC37A0">
              <w:rPr>
                <w:rFonts w:cs="Arabic Transparent" w:hint="cs"/>
                <w:sz w:val="30"/>
                <w:szCs w:val="30"/>
                <w:rtl/>
                <w:lang w:bidi="ar-JO"/>
              </w:rPr>
              <w:t xml:space="preserve">رموز </w:t>
            </w:r>
            <w:r w:rsidRPr="00FC37A0">
              <w:rPr>
                <w:rFonts w:cs="Arabic Transparent"/>
                <w:sz w:val="30"/>
                <w:szCs w:val="30"/>
                <w:rtl/>
                <w:lang w:bidi="ar-JO"/>
              </w:rPr>
              <w:t>القراء</w:t>
            </w:r>
            <w:r w:rsidRPr="00FC37A0">
              <w:rPr>
                <w:rFonts w:cs="Arabic Transparent" w:hint="cs"/>
                <w:sz w:val="30"/>
                <w:szCs w:val="30"/>
                <w:rtl/>
                <w:lang w:bidi="ar-JO"/>
              </w:rPr>
              <w:t xml:space="preserve"> </w:t>
            </w:r>
            <w:r w:rsidRPr="00FC37A0">
              <w:rPr>
                <w:rFonts w:cs="Arabic Transparent"/>
                <w:sz w:val="30"/>
                <w:szCs w:val="30"/>
                <w:rtl/>
                <w:lang w:bidi="ar-JO"/>
              </w:rPr>
              <w:t xml:space="preserve">مجتمعين ومنفردين لمتن </w:t>
            </w:r>
            <w:r w:rsidRPr="00FC37A0">
              <w:rPr>
                <w:rFonts w:cs="Arabic Transparent" w:hint="cs"/>
                <w:sz w:val="30"/>
                <w:szCs w:val="30"/>
                <w:rtl/>
                <w:lang w:bidi="ar-JO"/>
              </w:rPr>
              <w:t>طيبة النشر في القراءات العشر</w:t>
            </w:r>
          </w:p>
          <w:p w:rsidR="006D10D4" w:rsidRPr="00FC37A0" w:rsidRDefault="006D10D4" w:rsidP="00B43B93">
            <w:pPr>
              <w:tabs>
                <w:tab w:val="right" w:pos="849"/>
              </w:tabs>
              <w:bidi/>
              <w:jc w:val="both"/>
              <w:rPr>
                <w:rFonts w:cs="Arabic Transparent"/>
                <w:sz w:val="30"/>
                <w:szCs w:val="30"/>
                <w:rtl/>
                <w:lang w:bidi="ar-JO"/>
              </w:rPr>
            </w:pPr>
          </w:p>
        </w:tc>
        <w:tc>
          <w:tcPr>
            <w:tcW w:w="1560" w:type="dxa"/>
          </w:tcPr>
          <w:p w:rsidR="000A2831" w:rsidRPr="00FC37A0" w:rsidRDefault="000A2831" w:rsidP="00B43B93">
            <w:pPr>
              <w:pStyle w:val="ListParagraph"/>
              <w:numPr>
                <w:ilvl w:val="0"/>
                <w:numId w:val="47"/>
              </w:numPr>
              <w:tabs>
                <w:tab w:val="right" w:pos="849"/>
              </w:tabs>
              <w:bidi/>
              <w:jc w:val="right"/>
              <w:rPr>
                <w:rFonts w:cs="Arabic Transparent"/>
                <w:sz w:val="30"/>
                <w:szCs w:val="30"/>
                <w:rtl/>
                <w:lang w:bidi="ar-JO"/>
              </w:rPr>
            </w:pPr>
          </w:p>
        </w:tc>
      </w:tr>
      <w:tr w:rsidR="00A44EFA" w:rsidRPr="00FC37A0" w:rsidTr="000A2831">
        <w:tc>
          <w:tcPr>
            <w:tcW w:w="1112" w:type="dxa"/>
          </w:tcPr>
          <w:p w:rsidR="00A44EFA" w:rsidRPr="00FC37A0" w:rsidRDefault="00C34851" w:rsidP="00B43B93">
            <w:pPr>
              <w:tabs>
                <w:tab w:val="right" w:pos="849"/>
              </w:tabs>
              <w:bidi/>
              <w:jc w:val="right"/>
              <w:rPr>
                <w:rFonts w:cs="Arabic Transparent"/>
                <w:sz w:val="30"/>
                <w:szCs w:val="30"/>
                <w:lang w:bidi="ar-JO"/>
              </w:rPr>
            </w:pPr>
            <w:r w:rsidRPr="00FC37A0">
              <w:rPr>
                <w:rFonts w:cs="Arabic Transparent" w:hint="cs"/>
                <w:sz w:val="30"/>
                <w:szCs w:val="30"/>
                <w:rtl/>
                <w:lang w:bidi="ar-JO"/>
              </w:rPr>
              <w:t>4</w:t>
            </w:r>
            <w:r w:rsidR="000A2831" w:rsidRPr="00FC37A0">
              <w:rPr>
                <w:rFonts w:cs="Arabic Transparent" w:hint="cs"/>
                <w:sz w:val="30"/>
                <w:szCs w:val="30"/>
                <w:rtl/>
                <w:lang w:bidi="ar-JO"/>
              </w:rPr>
              <w:t>5</w:t>
            </w:r>
          </w:p>
        </w:tc>
        <w:tc>
          <w:tcPr>
            <w:tcW w:w="7501" w:type="dxa"/>
          </w:tcPr>
          <w:p w:rsidR="00A44EFA" w:rsidRPr="00FC37A0" w:rsidRDefault="00C34851" w:rsidP="00B43B93">
            <w:pPr>
              <w:tabs>
                <w:tab w:val="right" w:pos="849"/>
              </w:tabs>
              <w:bidi/>
              <w:jc w:val="both"/>
              <w:rPr>
                <w:rFonts w:asciiTheme="majorBidi" w:hAnsiTheme="majorBidi" w:cs="Arabic Transparent"/>
                <w:color w:val="000000"/>
                <w:sz w:val="28"/>
                <w:szCs w:val="28"/>
                <w:shd w:val="clear" w:color="auto" w:fill="FFFFFF"/>
                <w:rtl/>
              </w:rPr>
            </w:pPr>
            <w:r w:rsidRPr="00FC37A0">
              <w:rPr>
                <w:rFonts w:asciiTheme="majorBidi" w:hAnsiTheme="majorBidi" w:cs="Arabic Transparent" w:hint="cs"/>
                <w:color w:val="000000"/>
                <w:sz w:val="28"/>
                <w:szCs w:val="28"/>
                <w:shd w:val="clear" w:color="auto" w:fill="FFFFFF"/>
                <w:rtl/>
              </w:rPr>
              <w:t>أمثلة من القراءات الشاذة التي وردت في سورة البقرة منسوبة إلى من قرأ بها</w:t>
            </w:r>
          </w:p>
          <w:p w:rsidR="00607F75" w:rsidRPr="00FC37A0" w:rsidRDefault="00607F75" w:rsidP="00B43B93">
            <w:pPr>
              <w:tabs>
                <w:tab w:val="right" w:pos="849"/>
              </w:tabs>
              <w:bidi/>
              <w:jc w:val="both"/>
              <w:rPr>
                <w:rFonts w:cs="Arabic Transparent"/>
                <w:sz w:val="30"/>
                <w:szCs w:val="30"/>
                <w:lang w:bidi="ar-JO"/>
              </w:rPr>
            </w:pPr>
          </w:p>
        </w:tc>
        <w:tc>
          <w:tcPr>
            <w:tcW w:w="1560" w:type="dxa"/>
          </w:tcPr>
          <w:p w:rsidR="00A44EFA" w:rsidRPr="00FC37A0" w:rsidRDefault="00A44EFA" w:rsidP="00B43B93">
            <w:pPr>
              <w:pStyle w:val="ListParagraph"/>
              <w:numPr>
                <w:ilvl w:val="0"/>
                <w:numId w:val="47"/>
              </w:numPr>
              <w:tabs>
                <w:tab w:val="right" w:pos="849"/>
              </w:tabs>
              <w:bidi/>
              <w:jc w:val="right"/>
              <w:rPr>
                <w:rFonts w:cs="Arabic Transparent"/>
                <w:sz w:val="30"/>
                <w:szCs w:val="30"/>
                <w:rtl/>
                <w:lang w:bidi="ar-JO"/>
              </w:rPr>
            </w:pPr>
          </w:p>
        </w:tc>
      </w:tr>
      <w:tr w:rsidR="00A44EFA" w:rsidRPr="00FC37A0" w:rsidTr="000A2831">
        <w:tc>
          <w:tcPr>
            <w:tcW w:w="1112" w:type="dxa"/>
          </w:tcPr>
          <w:p w:rsidR="00A44EFA" w:rsidRPr="00FC37A0" w:rsidRDefault="003A0D90" w:rsidP="00B43B93">
            <w:pPr>
              <w:tabs>
                <w:tab w:val="right" w:pos="849"/>
              </w:tabs>
              <w:bidi/>
              <w:jc w:val="right"/>
              <w:rPr>
                <w:rFonts w:cs="Arabic Transparent"/>
                <w:sz w:val="30"/>
                <w:szCs w:val="30"/>
                <w:lang w:bidi="ar-JO"/>
              </w:rPr>
            </w:pPr>
            <w:r w:rsidRPr="00FC37A0">
              <w:rPr>
                <w:rFonts w:cs="Arabic Transparent" w:hint="cs"/>
                <w:sz w:val="30"/>
                <w:szCs w:val="30"/>
                <w:rtl/>
                <w:lang w:bidi="ar-JO"/>
              </w:rPr>
              <w:t>4</w:t>
            </w:r>
            <w:r w:rsidR="000A2831" w:rsidRPr="00FC37A0">
              <w:rPr>
                <w:rFonts w:cs="Arabic Transparent" w:hint="cs"/>
                <w:sz w:val="30"/>
                <w:szCs w:val="30"/>
                <w:rtl/>
                <w:lang w:bidi="ar-JO"/>
              </w:rPr>
              <w:t>7</w:t>
            </w:r>
          </w:p>
        </w:tc>
        <w:tc>
          <w:tcPr>
            <w:tcW w:w="7501" w:type="dxa"/>
          </w:tcPr>
          <w:p w:rsidR="00A44EFA" w:rsidRPr="00FC37A0" w:rsidRDefault="003A0D90" w:rsidP="00B43B93">
            <w:pPr>
              <w:tabs>
                <w:tab w:val="right" w:pos="849"/>
              </w:tabs>
              <w:bidi/>
              <w:jc w:val="both"/>
              <w:rPr>
                <w:rFonts w:asciiTheme="majorBidi" w:hAnsiTheme="majorBidi" w:cs="Arabic Transparent"/>
                <w:sz w:val="28"/>
                <w:szCs w:val="28"/>
                <w:rtl/>
              </w:rPr>
            </w:pPr>
            <w:r w:rsidRPr="00FC37A0">
              <w:rPr>
                <w:rFonts w:asciiTheme="majorBidi" w:hAnsiTheme="majorBidi" w:cs="Arabic Transparent" w:hint="cs"/>
                <w:sz w:val="28"/>
                <w:szCs w:val="28"/>
                <w:rtl/>
              </w:rPr>
              <w:t xml:space="preserve">أمثلة من تفسير سورة البقرة على </w:t>
            </w:r>
            <w:r w:rsidRPr="00FC37A0">
              <w:rPr>
                <w:rFonts w:asciiTheme="majorBidi" w:hAnsiTheme="majorBidi" w:cs="Arabic Transparent"/>
                <w:sz w:val="28"/>
                <w:szCs w:val="28"/>
                <w:rtl/>
              </w:rPr>
              <w:t>ذكر القراءات الشاذة غير منسوبة لأحد</w:t>
            </w:r>
          </w:p>
          <w:p w:rsidR="00607F75" w:rsidRPr="00FC37A0" w:rsidRDefault="00607F75" w:rsidP="00B43B93">
            <w:pPr>
              <w:tabs>
                <w:tab w:val="right" w:pos="849"/>
              </w:tabs>
              <w:bidi/>
              <w:jc w:val="both"/>
              <w:rPr>
                <w:rFonts w:cs="Arabic Transparent"/>
                <w:sz w:val="30"/>
                <w:szCs w:val="30"/>
                <w:lang w:bidi="ar-JO"/>
              </w:rPr>
            </w:pPr>
          </w:p>
        </w:tc>
        <w:tc>
          <w:tcPr>
            <w:tcW w:w="1560" w:type="dxa"/>
          </w:tcPr>
          <w:p w:rsidR="00A44EFA" w:rsidRPr="00FC37A0" w:rsidRDefault="00A44EFA" w:rsidP="00B43B93">
            <w:pPr>
              <w:pStyle w:val="ListParagraph"/>
              <w:numPr>
                <w:ilvl w:val="0"/>
                <w:numId w:val="47"/>
              </w:numPr>
              <w:tabs>
                <w:tab w:val="right" w:pos="849"/>
              </w:tabs>
              <w:bidi/>
              <w:jc w:val="right"/>
              <w:rPr>
                <w:rFonts w:cs="Arabic Transparent"/>
                <w:sz w:val="30"/>
                <w:szCs w:val="30"/>
                <w:rtl/>
                <w:lang w:bidi="ar-JO"/>
              </w:rPr>
            </w:pPr>
          </w:p>
        </w:tc>
      </w:tr>
      <w:tr w:rsidR="003A0D90" w:rsidRPr="00FC37A0" w:rsidTr="000A2831">
        <w:tc>
          <w:tcPr>
            <w:tcW w:w="1112" w:type="dxa"/>
          </w:tcPr>
          <w:p w:rsidR="003A0D90" w:rsidRPr="00FC37A0" w:rsidRDefault="00653823" w:rsidP="00B43B93">
            <w:pPr>
              <w:tabs>
                <w:tab w:val="right" w:pos="849"/>
              </w:tabs>
              <w:bidi/>
              <w:jc w:val="right"/>
              <w:rPr>
                <w:rFonts w:cs="Arabic Transparent"/>
                <w:sz w:val="30"/>
                <w:szCs w:val="30"/>
                <w:rtl/>
                <w:lang w:bidi="ar-JO"/>
              </w:rPr>
            </w:pPr>
            <w:r w:rsidRPr="00FC37A0">
              <w:rPr>
                <w:rFonts w:cs="Arabic Transparent" w:hint="cs"/>
                <w:sz w:val="30"/>
                <w:szCs w:val="30"/>
                <w:rtl/>
                <w:lang w:bidi="ar-JO"/>
              </w:rPr>
              <w:t>5</w:t>
            </w:r>
            <w:r w:rsidR="000A2831" w:rsidRPr="00FC37A0">
              <w:rPr>
                <w:rFonts w:cs="Arabic Transparent" w:hint="cs"/>
                <w:sz w:val="30"/>
                <w:szCs w:val="30"/>
                <w:rtl/>
                <w:lang w:bidi="ar-JO"/>
              </w:rPr>
              <w:t>5</w:t>
            </w:r>
          </w:p>
        </w:tc>
        <w:tc>
          <w:tcPr>
            <w:tcW w:w="7501" w:type="dxa"/>
          </w:tcPr>
          <w:p w:rsidR="003A0D90" w:rsidRPr="00FC37A0" w:rsidRDefault="00653823" w:rsidP="00B43B93">
            <w:pPr>
              <w:tabs>
                <w:tab w:val="right" w:pos="849"/>
              </w:tabs>
              <w:bidi/>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أمثلة من مصطلح :"قرئ" و"قرأ بعضهم" الواردة في تفسير سورة البقرة</w:t>
            </w:r>
          </w:p>
          <w:p w:rsidR="00607F75" w:rsidRPr="00FC37A0" w:rsidRDefault="00607F75" w:rsidP="00B43B93">
            <w:pPr>
              <w:tabs>
                <w:tab w:val="right" w:pos="849"/>
              </w:tabs>
              <w:bidi/>
              <w:jc w:val="both"/>
              <w:rPr>
                <w:rFonts w:asciiTheme="majorBidi" w:hAnsiTheme="majorBidi" w:cs="Arabic Transparent"/>
                <w:sz w:val="28"/>
                <w:szCs w:val="28"/>
                <w:rtl/>
              </w:rPr>
            </w:pPr>
          </w:p>
        </w:tc>
        <w:tc>
          <w:tcPr>
            <w:tcW w:w="1560" w:type="dxa"/>
          </w:tcPr>
          <w:p w:rsidR="003A0D90" w:rsidRPr="00FC37A0" w:rsidRDefault="003A0D90" w:rsidP="00B43B93">
            <w:pPr>
              <w:pStyle w:val="ListParagraph"/>
              <w:numPr>
                <w:ilvl w:val="0"/>
                <w:numId w:val="47"/>
              </w:numPr>
              <w:tabs>
                <w:tab w:val="right" w:pos="849"/>
              </w:tabs>
              <w:bidi/>
              <w:jc w:val="right"/>
              <w:rPr>
                <w:rFonts w:cs="Arabic Transparent"/>
                <w:sz w:val="30"/>
                <w:szCs w:val="30"/>
                <w:rtl/>
                <w:lang w:bidi="ar-JO"/>
              </w:rPr>
            </w:pPr>
          </w:p>
        </w:tc>
      </w:tr>
    </w:tbl>
    <w:p w:rsidR="00A44EFA" w:rsidRPr="00FC37A0" w:rsidRDefault="00A44EFA" w:rsidP="00B43B93">
      <w:pPr>
        <w:tabs>
          <w:tab w:val="right" w:pos="849"/>
        </w:tabs>
        <w:bidi/>
        <w:rPr>
          <w:rFonts w:cs="Arabic Transparent"/>
          <w:b/>
          <w:bCs/>
          <w:sz w:val="30"/>
          <w:szCs w:val="30"/>
          <w:lang w:bidi="ar-JO"/>
        </w:rPr>
      </w:pPr>
    </w:p>
    <w:p w:rsidR="00A44EFA" w:rsidRPr="00FC37A0" w:rsidRDefault="00A44EFA" w:rsidP="00B43B93">
      <w:pPr>
        <w:tabs>
          <w:tab w:val="right" w:pos="849"/>
        </w:tabs>
        <w:bidi/>
        <w:rPr>
          <w:rFonts w:cs="Arabic Transparent"/>
          <w:b/>
          <w:bCs/>
          <w:sz w:val="30"/>
          <w:szCs w:val="30"/>
          <w:lang w:bidi="ar-JO"/>
        </w:rPr>
      </w:pPr>
      <w:r w:rsidRPr="00FC37A0">
        <w:rPr>
          <w:rFonts w:cs="Arabic Transparent"/>
          <w:b/>
          <w:bCs/>
          <w:sz w:val="30"/>
          <w:szCs w:val="30"/>
          <w:lang w:bidi="ar-JO"/>
        </w:rPr>
        <w:br w:type="page"/>
      </w:r>
    </w:p>
    <w:p w:rsidR="00EF5831" w:rsidRPr="00FC37A0" w:rsidRDefault="006D034E" w:rsidP="00B43B93">
      <w:pPr>
        <w:tabs>
          <w:tab w:val="right" w:pos="849"/>
        </w:tabs>
        <w:bidi/>
        <w:spacing w:line="360" w:lineRule="auto"/>
        <w:jc w:val="center"/>
        <w:rPr>
          <w:rFonts w:cs="Arabic Transparent"/>
          <w:b/>
          <w:bCs/>
          <w:sz w:val="32"/>
          <w:szCs w:val="32"/>
          <w:rtl/>
          <w:lang w:bidi="ar-JO"/>
        </w:rPr>
      </w:pPr>
      <w:r w:rsidRPr="00FC37A0">
        <w:rPr>
          <w:rFonts w:cs="Arabic Transparent"/>
          <w:b/>
          <w:bCs/>
          <w:sz w:val="32"/>
          <w:szCs w:val="32"/>
          <w:rtl/>
          <w:lang w:bidi="ar-JO"/>
        </w:rPr>
        <w:lastRenderedPageBreak/>
        <w:t>منهج ابن عادل في ذكر القراءات وتوجيهها في تفسيره "اللباب"</w:t>
      </w:r>
    </w:p>
    <w:p w:rsidR="006D034E" w:rsidRPr="00FC37A0" w:rsidRDefault="006D034E" w:rsidP="00B43B93">
      <w:pPr>
        <w:tabs>
          <w:tab w:val="right" w:pos="849"/>
        </w:tabs>
        <w:bidi/>
        <w:spacing w:line="360" w:lineRule="auto"/>
        <w:jc w:val="center"/>
        <w:rPr>
          <w:rFonts w:cs="Arabic Transparent"/>
          <w:b/>
          <w:bCs/>
          <w:sz w:val="32"/>
          <w:szCs w:val="32"/>
          <w:rtl/>
          <w:lang w:bidi="ar-JO"/>
        </w:rPr>
      </w:pPr>
      <w:r w:rsidRPr="00FC37A0">
        <w:rPr>
          <w:rFonts w:cs="Arabic Transparent"/>
          <w:b/>
          <w:bCs/>
          <w:sz w:val="32"/>
          <w:szCs w:val="32"/>
          <w:rtl/>
          <w:lang w:bidi="ar-JO"/>
        </w:rPr>
        <w:t>(سورة البقرة أنموذجا)</w:t>
      </w:r>
    </w:p>
    <w:p w:rsidR="00D3042D" w:rsidRPr="00FC37A0" w:rsidRDefault="006D034E" w:rsidP="00B43B93">
      <w:pPr>
        <w:tabs>
          <w:tab w:val="right" w:pos="849"/>
        </w:tabs>
        <w:bidi/>
        <w:spacing w:line="240" w:lineRule="auto"/>
        <w:jc w:val="center"/>
        <w:rPr>
          <w:rFonts w:cs="Arabic Transparent"/>
          <w:b/>
          <w:bCs/>
          <w:sz w:val="32"/>
          <w:szCs w:val="32"/>
          <w:rtl/>
          <w:lang w:bidi="ar-JO"/>
        </w:rPr>
      </w:pPr>
      <w:r w:rsidRPr="00FC37A0">
        <w:rPr>
          <w:rFonts w:cs="Arabic Transparent"/>
          <w:b/>
          <w:bCs/>
          <w:sz w:val="32"/>
          <w:szCs w:val="32"/>
          <w:rtl/>
          <w:lang w:bidi="ar-JO"/>
        </w:rPr>
        <w:t>إعداد</w:t>
      </w:r>
    </w:p>
    <w:p w:rsidR="006D034E" w:rsidRPr="00FC37A0" w:rsidRDefault="006D034E" w:rsidP="00B43B93">
      <w:pPr>
        <w:tabs>
          <w:tab w:val="right" w:pos="849"/>
        </w:tabs>
        <w:bidi/>
        <w:spacing w:line="240" w:lineRule="auto"/>
        <w:jc w:val="center"/>
        <w:rPr>
          <w:rFonts w:cs="Arabic Transparent"/>
          <w:b/>
          <w:bCs/>
          <w:sz w:val="32"/>
          <w:szCs w:val="32"/>
          <w:rtl/>
          <w:lang w:bidi="ar-JO"/>
        </w:rPr>
      </w:pPr>
      <w:r w:rsidRPr="00FC37A0">
        <w:rPr>
          <w:rFonts w:cs="Arabic Transparent"/>
          <w:b/>
          <w:bCs/>
          <w:sz w:val="32"/>
          <w:szCs w:val="32"/>
          <w:rtl/>
          <w:lang w:bidi="ar-JO"/>
        </w:rPr>
        <w:t>وفاء حافظ أمين التكروري</w:t>
      </w:r>
    </w:p>
    <w:p w:rsidR="00D3042D" w:rsidRPr="00FC37A0" w:rsidRDefault="006D034E" w:rsidP="00B43B93">
      <w:pPr>
        <w:tabs>
          <w:tab w:val="right" w:pos="849"/>
        </w:tabs>
        <w:bidi/>
        <w:spacing w:line="240" w:lineRule="auto"/>
        <w:jc w:val="center"/>
        <w:rPr>
          <w:rFonts w:cs="Arabic Transparent"/>
          <w:b/>
          <w:bCs/>
          <w:sz w:val="32"/>
          <w:szCs w:val="32"/>
          <w:rtl/>
          <w:lang w:bidi="ar-JO"/>
        </w:rPr>
      </w:pPr>
      <w:r w:rsidRPr="00FC37A0">
        <w:rPr>
          <w:rFonts w:cs="Arabic Transparent"/>
          <w:b/>
          <w:bCs/>
          <w:sz w:val="32"/>
          <w:szCs w:val="32"/>
          <w:rtl/>
          <w:lang w:bidi="ar-JO"/>
        </w:rPr>
        <w:t>المشرف</w:t>
      </w:r>
    </w:p>
    <w:p w:rsidR="006D034E" w:rsidRPr="00FC37A0" w:rsidRDefault="006D034E" w:rsidP="00B43B93">
      <w:pPr>
        <w:tabs>
          <w:tab w:val="right" w:pos="849"/>
        </w:tabs>
        <w:bidi/>
        <w:spacing w:line="240" w:lineRule="auto"/>
        <w:jc w:val="center"/>
        <w:rPr>
          <w:rFonts w:cs="Arabic Transparent"/>
          <w:b/>
          <w:bCs/>
          <w:sz w:val="32"/>
          <w:szCs w:val="32"/>
          <w:rtl/>
          <w:lang w:bidi="ar-JO"/>
        </w:rPr>
      </w:pPr>
      <w:r w:rsidRPr="00FC37A0">
        <w:rPr>
          <w:rFonts w:cs="Arabic Transparent"/>
          <w:b/>
          <w:bCs/>
          <w:sz w:val="32"/>
          <w:szCs w:val="32"/>
          <w:rtl/>
          <w:lang w:bidi="ar-JO"/>
        </w:rPr>
        <w:t>الأستاذ الدكتور أحمد خالد شكري</w:t>
      </w:r>
    </w:p>
    <w:p w:rsidR="00D3042D" w:rsidRPr="00FC37A0" w:rsidRDefault="006D034E" w:rsidP="00B43B93">
      <w:pPr>
        <w:tabs>
          <w:tab w:val="right" w:pos="849"/>
        </w:tabs>
        <w:bidi/>
        <w:spacing w:line="240" w:lineRule="auto"/>
        <w:jc w:val="center"/>
        <w:rPr>
          <w:rFonts w:cs="Arabic Transparent"/>
          <w:b/>
          <w:bCs/>
          <w:sz w:val="32"/>
          <w:szCs w:val="32"/>
          <w:rtl/>
          <w:lang w:bidi="ar-JO"/>
        </w:rPr>
      </w:pPr>
      <w:r w:rsidRPr="00FC37A0">
        <w:rPr>
          <w:rFonts w:cs="Arabic Transparent"/>
          <w:b/>
          <w:bCs/>
          <w:sz w:val="32"/>
          <w:szCs w:val="32"/>
          <w:rtl/>
          <w:lang w:bidi="ar-JO"/>
        </w:rPr>
        <w:t>المشرف المشارك</w:t>
      </w:r>
    </w:p>
    <w:p w:rsidR="006D034E" w:rsidRDefault="006D034E" w:rsidP="00B43B93">
      <w:pPr>
        <w:tabs>
          <w:tab w:val="right" w:pos="849"/>
        </w:tabs>
        <w:bidi/>
        <w:spacing w:line="240" w:lineRule="auto"/>
        <w:jc w:val="center"/>
        <w:rPr>
          <w:rFonts w:cs="Arabic Transparent"/>
          <w:b/>
          <w:bCs/>
          <w:sz w:val="32"/>
          <w:szCs w:val="32"/>
          <w:rtl/>
          <w:lang w:bidi="ar-JO"/>
        </w:rPr>
      </w:pPr>
      <w:r w:rsidRPr="00FC37A0">
        <w:rPr>
          <w:rFonts w:cs="Arabic Transparent"/>
          <w:b/>
          <w:bCs/>
          <w:sz w:val="32"/>
          <w:szCs w:val="32"/>
          <w:rtl/>
          <w:lang w:bidi="ar-JO"/>
        </w:rPr>
        <w:t>الدكتور منصور أبو زينة</w:t>
      </w:r>
    </w:p>
    <w:p w:rsidR="00AE2953" w:rsidRPr="00FC37A0" w:rsidRDefault="00AE2953" w:rsidP="00AE2953">
      <w:pPr>
        <w:tabs>
          <w:tab w:val="right" w:pos="849"/>
        </w:tabs>
        <w:bidi/>
        <w:spacing w:line="240" w:lineRule="auto"/>
        <w:jc w:val="center"/>
        <w:rPr>
          <w:rFonts w:cs="Arabic Transparent"/>
          <w:b/>
          <w:bCs/>
          <w:sz w:val="32"/>
          <w:szCs w:val="32"/>
          <w:rtl/>
          <w:lang w:bidi="ar-JO"/>
        </w:rPr>
      </w:pPr>
      <w:r>
        <w:rPr>
          <w:rFonts w:cs="Arabic Transparent" w:hint="cs"/>
          <w:b/>
          <w:bCs/>
          <w:sz w:val="32"/>
          <w:szCs w:val="32"/>
          <w:rtl/>
          <w:lang w:bidi="ar-JO"/>
        </w:rPr>
        <w:t>الملخص</w:t>
      </w:r>
    </w:p>
    <w:p w:rsidR="00174202" w:rsidRPr="00FC37A0" w:rsidRDefault="00346705" w:rsidP="00B43B93">
      <w:pPr>
        <w:tabs>
          <w:tab w:val="right" w:pos="849"/>
        </w:tabs>
        <w:bidi/>
        <w:spacing w:line="360" w:lineRule="auto"/>
        <w:ind w:firstLine="567"/>
        <w:jc w:val="both"/>
        <w:rPr>
          <w:rFonts w:cs="Arabic Transparent"/>
          <w:sz w:val="28"/>
          <w:szCs w:val="28"/>
          <w:rtl/>
          <w:lang w:bidi="ar-JO"/>
        </w:rPr>
      </w:pPr>
      <w:r w:rsidRPr="00FC37A0">
        <w:rPr>
          <w:rFonts w:cs="Arabic Transparent" w:hint="cs"/>
          <w:sz w:val="28"/>
          <w:szCs w:val="28"/>
          <w:rtl/>
          <w:lang w:bidi="ar-JO"/>
        </w:rPr>
        <w:t xml:space="preserve">تهدف هذه الدراسة إلى </w:t>
      </w:r>
      <w:r w:rsidR="008D5DF2" w:rsidRPr="00FC37A0">
        <w:rPr>
          <w:rFonts w:cs="Arabic Transparent" w:hint="cs"/>
          <w:sz w:val="28"/>
          <w:szCs w:val="28"/>
          <w:rtl/>
          <w:lang w:bidi="ar-JO"/>
        </w:rPr>
        <w:t>التعرف على</w:t>
      </w:r>
      <w:r w:rsidRPr="00FC37A0">
        <w:rPr>
          <w:rFonts w:cs="Arabic Transparent" w:hint="cs"/>
          <w:sz w:val="28"/>
          <w:szCs w:val="28"/>
          <w:rtl/>
          <w:lang w:bidi="ar-JO"/>
        </w:rPr>
        <w:t xml:space="preserve"> منهج ابن عادل في </w:t>
      </w:r>
      <w:r w:rsidR="006D034E" w:rsidRPr="00FC37A0">
        <w:rPr>
          <w:rFonts w:cs="Arabic Transparent"/>
          <w:sz w:val="28"/>
          <w:szCs w:val="28"/>
          <w:rtl/>
          <w:lang w:bidi="ar-JO"/>
        </w:rPr>
        <w:t xml:space="preserve">ذكر القراءات وتوجيهها، </w:t>
      </w:r>
      <w:r w:rsidR="008C129B" w:rsidRPr="00FC37A0">
        <w:rPr>
          <w:rFonts w:cs="Arabic Transparent" w:hint="cs"/>
          <w:sz w:val="28"/>
          <w:szCs w:val="28"/>
          <w:rtl/>
          <w:lang w:bidi="ar-JO"/>
        </w:rPr>
        <w:t>و</w:t>
      </w:r>
      <w:r w:rsidR="00563164" w:rsidRPr="00FC37A0">
        <w:rPr>
          <w:rFonts w:cs="Arabic Transparent" w:hint="cs"/>
          <w:sz w:val="28"/>
          <w:szCs w:val="28"/>
          <w:rtl/>
          <w:lang w:bidi="ar-JO"/>
        </w:rPr>
        <w:t>استخراج</w:t>
      </w:r>
      <w:r w:rsidRPr="00FC37A0">
        <w:rPr>
          <w:rFonts w:cs="Arabic Transparent" w:hint="cs"/>
          <w:sz w:val="28"/>
          <w:szCs w:val="28"/>
          <w:rtl/>
          <w:lang w:bidi="ar-JO"/>
        </w:rPr>
        <w:t xml:space="preserve">ها </w:t>
      </w:r>
      <w:r w:rsidR="00563164" w:rsidRPr="00FC37A0">
        <w:rPr>
          <w:rFonts w:cs="Arabic Transparent" w:hint="cs"/>
          <w:sz w:val="28"/>
          <w:szCs w:val="28"/>
          <w:rtl/>
          <w:lang w:bidi="ar-JO"/>
        </w:rPr>
        <w:t>من تفسيره "اللباب في علو</w:t>
      </w:r>
      <w:r w:rsidR="008C129B" w:rsidRPr="00FC37A0">
        <w:rPr>
          <w:rFonts w:cs="Arabic Transparent" w:hint="cs"/>
          <w:sz w:val="28"/>
          <w:szCs w:val="28"/>
          <w:rtl/>
          <w:lang w:bidi="ar-JO"/>
        </w:rPr>
        <w:t>م الكتاب</w:t>
      </w:r>
      <w:r w:rsidRPr="00FC37A0">
        <w:rPr>
          <w:rFonts w:cs="Arabic Transparent" w:hint="cs"/>
          <w:sz w:val="28"/>
          <w:szCs w:val="28"/>
          <w:rtl/>
          <w:lang w:bidi="ar-JO"/>
        </w:rPr>
        <w:t>"</w:t>
      </w:r>
      <w:r w:rsidR="008C129B" w:rsidRPr="00FC37A0">
        <w:rPr>
          <w:rFonts w:cs="Arabic Transparent" w:hint="cs"/>
          <w:sz w:val="28"/>
          <w:szCs w:val="28"/>
          <w:rtl/>
          <w:lang w:bidi="ar-JO"/>
        </w:rPr>
        <w:t>،</w:t>
      </w:r>
      <w:r w:rsidR="00563164" w:rsidRPr="00FC37A0">
        <w:rPr>
          <w:rFonts w:cs="Arabic Transparent" w:hint="cs"/>
          <w:sz w:val="28"/>
          <w:szCs w:val="28"/>
          <w:rtl/>
          <w:lang w:bidi="ar-JO"/>
        </w:rPr>
        <w:t xml:space="preserve"> </w:t>
      </w:r>
      <w:r w:rsidR="008C129B" w:rsidRPr="00FC37A0">
        <w:rPr>
          <w:rFonts w:cs="Arabic Transparent"/>
          <w:sz w:val="28"/>
          <w:szCs w:val="28"/>
          <w:rtl/>
          <w:lang w:bidi="ar-JO"/>
        </w:rPr>
        <w:t>وأثرها على تفسيره</w:t>
      </w:r>
      <w:r w:rsidR="008C129B" w:rsidRPr="00FC37A0">
        <w:rPr>
          <w:rFonts w:cs="Arabic Transparent" w:hint="cs"/>
          <w:sz w:val="28"/>
          <w:szCs w:val="28"/>
          <w:rtl/>
          <w:lang w:bidi="ar-JO"/>
        </w:rPr>
        <w:t>،</w:t>
      </w:r>
      <w:r w:rsidR="00F16179" w:rsidRPr="00FC37A0">
        <w:rPr>
          <w:rFonts w:cs="Arabic Transparent" w:hint="cs"/>
          <w:sz w:val="28"/>
          <w:szCs w:val="28"/>
          <w:rtl/>
          <w:lang w:bidi="ar-JO"/>
        </w:rPr>
        <w:t xml:space="preserve"> في سورة البقرة تحديدا، </w:t>
      </w:r>
      <w:r w:rsidR="008C129B" w:rsidRPr="00FC37A0">
        <w:rPr>
          <w:rFonts w:cs="Arabic Transparent" w:hint="cs"/>
          <w:sz w:val="28"/>
          <w:szCs w:val="28"/>
          <w:rtl/>
          <w:lang w:bidi="ar-JO"/>
        </w:rPr>
        <w:t xml:space="preserve"> والوقو</w:t>
      </w:r>
      <w:r w:rsidRPr="00FC37A0">
        <w:rPr>
          <w:rFonts w:cs="Arabic Transparent" w:hint="cs"/>
          <w:sz w:val="28"/>
          <w:szCs w:val="28"/>
          <w:rtl/>
          <w:lang w:bidi="ar-JO"/>
        </w:rPr>
        <w:t xml:space="preserve">ف على أنواع هذه القراءات،  كما تهدف الدراسة إلى بيان منهج ابن عادل </w:t>
      </w:r>
      <w:r w:rsidR="008C129B" w:rsidRPr="00FC37A0">
        <w:rPr>
          <w:rFonts w:cs="Arabic Transparent" w:hint="cs"/>
          <w:sz w:val="28"/>
          <w:szCs w:val="28"/>
          <w:rtl/>
          <w:lang w:bidi="ar-JO"/>
        </w:rPr>
        <w:t>في</w:t>
      </w:r>
      <w:r w:rsidR="00F066BF" w:rsidRPr="00FC37A0">
        <w:rPr>
          <w:rFonts w:cs="Arabic Transparent" w:hint="cs"/>
          <w:sz w:val="28"/>
          <w:szCs w:val="28"/>
          <w:rtl/>
          <w:lang w:bidi="ar-JO"/>
        </w:rPr>
        <w:t xml:space="preserve"> الاختيار</w:t>
      </w:r>
      <w:r w:rsidR="008C129B" w:rsidRPr="00FC37A0">
        <w:rPr>
          <w:rFonts w:cs="Arabic Transparent" w:hint="cs"/>
          <w:sz w:val="28"/>
          <w:szCs w:val="28"/>
          <w:rtl/>
          <w:lang w:bidi="ar-JO"/>
        </w:rPr>
        <w:t xml:space="preserve"> </w:t>
      </w:r>
      <w:r w:rsidR="00F066BF" w:rsidRPr="00FC37A0">
        <w:rPr>
          <w:rFonts w:cs="Arabic Transparent" w:hint="cs"/>
          <w:sz w:val="28"/>
          <w:szCs w:val="28"/>
          <w:rtl/>
          <w:lang w:bidi="ar-JO"/>
        </w:rPr>
        <w:t>و</w:t>
      </w:r>
      <w:r w:rsidR="008C129B" w:rsidRPr="00FC37A0">
        <w:rPr>
          <w:rFonts w:cs="Arabic Transparent" w:hint="cs"/>
          <w:sz w:val="28"/>
          <w:szCs w:val="28"/>
          <w:rtl/>
          <w:lang w:bidi="ar-JO"/>
        </w:rPr>
        <w:t xml:space="preserve">الترجيح. </w:t>
      </w:r>
      <w:r w:rsidR="008C129B" w:rsidRPr="00FC37A0">
        <w:rPr>
          <w:rFonts w:cs="Arabic Transparent"/>
          <w:sz w:val="28"/>
          <w:szCs w:val="28"/>
          <w:rtl/>
          <w:lang w:bidi="ar-JO"/>
        </w:rPr>
        <w:t>وقد اتبعت</w:t>
      </w:r>
      <w:r w:rsidR="006D034E" w:rsidRPr="00FC37A0">
        <w:rPr>
          <w:rFonts w:cs="Arabic Transparent"/>
          <w:sz w:val="28"/>
          <w:szCs w:val="28"/>
          <w:rtl/>
          <w:lang w:bidi="ar-JO"/>
        </w:rPr>
        <w:t xml:space="preserve"> هذه الدراسة المنهج الاستقرائي وال</w:t>
      </w:r>
      <w:r w:rsidR="00A800A5" w:rsidRPr="00FC37A0">
        <w:rPr>
          <w:rFonts w:cs="Arabic Transparent"/>
          <w:sz w:val="28"/>
          <w:szCs w:val="28"/>
          <w:rtl/>
          <w:lang w:bidi="ar-JO"/>
        </w:rPr>
        <w:t>م</w:t>
      </w:r>
      <w:r w:rsidR="006D034E" w:rsidRPr="00FC37A0">
        <w:rPr>
          <w:rFonts w:cs="Arabic Transparent"/>
          <w:sz w:val="28"/>
          <w:szCs w:val="28"/>
          <w:rtl/>
          <w:lang w:bidi="ar-JO"/>
        </w:rPr>
        <w:t xml:space="preserve">نهج التحليلي، وبينت منهجه من خلال </w:t>
      </w:r>
      <w:r w:rsidR="00174202" w:rsidRPr="00FC37A0">
        <w:rPr>
          <w:rFonts w:cs="Arabic Transparent" w:hint="cs"/>
          <w:sz w:val="28"/>
          <w:szCs w:val="28"/>
          <w:rtl/>
          <w:lang w:bidi="ar-JO"/>
        </w:rPr>
        <w:t xml:space="preserve">أمثلة من تفسيره </w:t>
      </w:r>
      <w:r w:rsidR="006D034E" w:rsidRPr="00FC37A0">
        <w:rPr>
          <w:rFonts w:cs="Arabic Transparent"/>
          <w:sz w:val="28"/>
          <w:szCs w:val="28"/>
          <w:rtl/>
          <w:lang w:bidi="ar-JO"/>
        </w:rPr>
        <w:t>توضح المراد.</w:t>
      </w:r>
      <w:r w:rsidR="003D61C8" w:rsidRPr="00FC37A0">
        <w:rPr>
          <w:rFonts w:cs="Arabic Transparent"/>
          <w:sz w:val="28"/>
          <w:szCs w:val="28"/>
          <w:lang w:bidi="ar-JO"/>
        </w:rPr>
        <w:t xml:space="preserve"> </w:t>
      </w:r>
    </w:p>
    <w:p w:rsidR="00EF5831" w:rsidRPr="00FC37A0" w:rsidRDefault="006D034E" w:rsidP="00B43B93">
      <w:pPr>
        <w:tabs>
          <w:tab w:val="right" w:pos="849"/>
        </w:tabs>
        <w:bidi/>
        <w:spacing w:line="360" w:lineRule="auto"/>
        <w:ind w:firstLine="567"/>
        <w:jc w:val="both"/>
        <w:rPr>
          <w:rFonts w:asciiTheme="majorBidi" w:hAnsiTheme="majorBidi" w:cs="Arabic Transparent"/>
          <w:noProof/>
          <w:sz w:val="28"/>
          <w:szCs w:val="28"/>
          <w:rtl/>
        </w:rPr>
      </w:pPr>
      <w:r w:rsidRPr="00FC37A0">
        <w:rPr>
          <w:rFonts w:cs="Arabic Transparent"/>
          <w:sz w:val="28"/>
          <w:szCs w:val="28"/>
          <w:rtl/>
          <w:lang w:bidi="ar-JO"/>
        </w:rPr>
        <w:t>و</w:t>
      </w:r>
      <w:r w:rsidR="006827D4" w:rsidRPr="00FC37A0">
        <w:rPr>
          <w:rFonts w:cs="Arabic Transparent" w:hint="cs"/>
          <w:sz w:val="28"/>
          <w:szCs w:val="28"/>
          <w:rtl/>
          <w:lang w:bidi="ar-JO"/>
        </w:rPr>
        <w:t xml:space="preserve">من أبرزما </w:t>
      </w:r>
      <w:r w:rsidRPr="00FC37A0">
        <w:rPr>
          <w:rFonts w:cs="Arabic Transparent"/>
          <w:sz w:val="28"/>
          <w:szCs w:val="28"/>
          <w:rtl/>
          <w:lang w:bidi="ar-JO"/>
        </w:rPr>
        <w:t xml:space="preserve">توصلت </w:t>
      </w:r>
      <w:r w:rsidR="006827D4" w:rsidRPr="00FC37A0">
        <w:rPr>
          <w:rFonts w:cs="Arabic Transparent" w:hint="cs"/>
          <w:sz w:val="28"/>
          <w:szCs w:val="28"/>
          <w:rtl/>
          <w:lang w:bidi="ar-JO"/>
        </w:rPr>
        <w:t xml:space="preserve">إليه </w:t>
      </w:r>
      <w:r w:rsidRPr="00FC37A0">
        <w:rPr>
          <w:rFonts w:cs="Arabic Transparent"/>
          <w:sz w:val="28"/>
          <w:szCs w:val="28"/>
          <w:rtl/>
          <w:lang w:bidi="ar-JO"/>
        </w:rPr>
        <w:t>الدراسة</w:t>
      </w:r>
      <w:r w:rsidR="006827D4" w:rsidRPr="00FC37A0">
        <w:rPr>
          <w:rFonts w:cs="Arabic Transparent" w:hint="cs"/>
          <w:sz w:val="28"/>
          <w:szCs w:val="28"/>
          <w:rtl/>
          <w:lang w:bidi="ar-JO"/>
        </w:rPr>
        <w:t xml:space="preserve"> </w:t>
      </w:r>
      <w:r w:rsidR="006827D4" w:rsidRPr="00FC37A0">
        <w:rPr>
          <w:rFonts w:asciiTheme="majorBidi" w:hAnsiTheme="majorBidi" w:cs="Arabic Transparent"/>
          <w:sz w:val="28"/>
          <w:szCs w:val="28"/>
          <w:rtl/>
        </w:rPr>
        <w:t xml:space="preserve">اهتمام </w:t>
      </w:r>
      <w:r w:rsidR="006827D4" w:rsidRPr="00FC37A0">
        <w:rPr>
          <w:rFonts w:asciiTheme="majorBidi" w:hAnsiTheme="majorBidi" w:cs="Arabic Transparent" w:hint="cs"/>
          <w:sz w:val="28"/>
          <w:szCs w:val="28"/>
          <w:rtl/>
        </w:rPr>
        <w:t xml:space="preserve">ابن عادل </w:t>
      </w:r>
      <w:r w:rsidR="006827D4" w:rsidRPr="00FC37A0">
        <w:rPr>
          <w:rFonts w:asciiTheme="majorBidi" w:hAnsiTheme="majorBidi" w:cs="Arabic Transparent"/>
          <w:sz w:val="28"/>
          <w:szCs w:val="28"/>
          <w:rtl/>
        </w:rPr>
        <w:t>بالقراءات القرآنية؛</w:t>
      </w:r>
      <w:r w:rsidR="006827D4" w:rsidRPr="00FC37A0">
        <w:rPr>
          <w:rFonts w:asciiTheme="majorBidi" w:hAnsiTheme="majorBidi" w:cs="Arabic Transparent"/>
          <w:sz w:val="28"/>
          <w:szCs w:val="28"/>
        </w:rPr>
        <w:t xml:space="preserve"> </w:t>
      </w:r>
      <w:r w:rsidR="006827D4" w:rsidRPr="00FC37A0">
        <w:rPr>
          <w:rFonts w:asciiTheme="majorBidi" w:hAnsiTheme="majorBidi" w:cs="Arabic Transparent"/>
          <w:sz w:val="28"/>
          <w:szCs w:val="28"/>
          <w:rtl/>
          <w:lang w:bidi="ar-JO"/>
        </w:rPr>
        <w:t>فقد حفل تفسير</w:t>
      </w:r>
      <w:r w:rsidR="006827D4" w:rsidRPr="00FC37A0">
        <w:rPr>
          <w:rFonts w:asciiTheme="majorBidi" w:hAnsiTheme="majorBidi" w:cs="Arabic Transparent" w:hint="cs"/>
          <w:sz w:val="28"/>
          <w:szCs w:val="28"/>
          <w:rtl/>
          <w:lang w:bidi="ar-JO"/>
        </w:rPr>
        <w:t xml:space="preserve">ه </w:t>
      </w:r>
      <w:r w:rsidR="00F71359" w:rsidRPr="00FC37A0">
        <w:rPr>
          <w:rFonts w:asciiTheme="majorBidi" w:hAnsiTheme="majorBidi" w:cs="Arabic Transparent" w:hint="cs"/>
          <w:sz w:val="28"/>
          <w:szCs w:val="28"/>
          <w:rtl/>
          <w:lang w:bidi="ar-JO"/>
        </w:rPr>
        <w:t>ب</w:t>
      </w:r>
      <w:r w:rsidR="006827D4" w:rsidRPr="00FC37A0">
        <w:rPr>
          <w:rFonts w:asciiTheme="majorBidi" w:hAnsiTheme="majorBidi" w:cs="Arabic Transparent"/>
          <w:sz w:val="28"/>
          <w:szCs w:val="28"/>
          <w:rtl/>
          <w:lang w:bidi="ar-JO"/>
        </w:rPr>
        <w:t>القراءات</w:t>
      </w:r>
      <w:r w:rsidR="006827D4" w:rsidRPr="00FC37A0">
        <w:rPr>
          <w:rFonts w:asciiTheme="majorBidi" w:hAnsiTheme="majorBidi" w:cs="Arabic Transparent"/>
          <w:sz w:val="28"/>
          <w:szCs w:val="28"/>
          <w:rtl/>
        </w:rPr>
        <w:t xml:space="preserve"> المتواترة </w:t>
      </w:r>
      <w:r w:rsidR="00D91E53" w:rsidRPr="00FC37A0">
        <w:rPr>
          <w:rFonts w:asciiTheme="majorBidi" w:hAnsiTheme="majorBidi" w:cs="Arabic Transparent" w:hint="cs"/>
          <w:sz w:val="28"/>
          <w:szCs w:val="28"/>
          <w:rtl/>
        </w:rPr>
        <w:t xml:space="preserve">السبعية والعشرية والقراءات </w:t>
      </w:r>
      <w:r w:rsidR="006827D4" w:rsidRPr="00FC37A0">
        <w:rPr>
          <w:rFonts w:asciiTheme="majorBidi" w:hAnsiTheme="majorBidi" w:cs="Arabic Transparent"/>
          <w:sz w:val="28"/>
          <w:szCs w:val="28"/>
          <w:rtl/>
        </w:rPr>
        <w:t>الشاذة</w:t>
      </w:r>
      <w:r w:rsidR="007C4730" w:rsidRPr="00FC37A0">
        <w:rPr>
          <w:rFonts w:asciiTheme="majorBidi" w:hAnsiTheme="majorBidi" w:cs="Arabic Transparent" w:hint="cs"/>
          <w:sz w:val="28"/>
          <w:szCs w:val="28"/>
          <w:rtl/>
        </w:rPr>
        <w:t xml:space="preserve">، وكان غالبا ينسب القراءات المتواترة إلى أصحابها، </w:t>
      </w:r>
      <w:r w:rsidR="00D91E53" w:rsidRPr="00FC37A0">
        <w:rPr>
          <w:rFonts w:asciiTheme="majorBidi" w:hAnsiTheme="majorBidi" w:cs="Arabic Transparent" w:hint="cs"/>
          <w:sz w:val="28"/>
          <w:szCs w:val="28"/>
          <w:rtl/>
        </w:rPr>
        <w:t xml:space="preserve">أما </w:t>
      </w:r>
      <w:r w:rsidR="007C4730" w:rsidRPr="00FC37A0">
        <w:rPr>
          <w:rFonts w:asciiTheme="majorBidi" w:hAnsiTheme="majorBidi" w:cs="Arabic Transparent" w:hint="cs"/>
          <w:sz w:val="28"/>
          <w:szCs w:val="28"/>
          <w:rtl/>
        </w:rPr>
        <w:t>القراءات الشا</w:t>
      </w:r>
      <w:r w:rsidR="00D91E53" w:rsidRPr="00FC37A0">
        <w:rPr>
          <w:rFonts w:asciiTheme="majorBidi" w:hAnsiTheme="majorBidi" w:cs="Arabic Transparent" w:hint="cs"/>
          <w:sz w:val="28"/>
          <w:szCs w:val="28"/>
          <w:rtl/>
        </w:rPr>
        <w:t>ذة فكان أحيانا كثيرة لا ينسبها</w:t>
      </w:r>
      <w:r w:rsidR="00F71359" w:rsidRPr="00FC37A0">
        <w:rPr>
          <w:rFonts w:asciiTheme="majorBidi" w:hAnsiTheme="majorBidi" w:cs="Arabic Transparent" w:hint="cs"/>
          <w:sz w:val="28"/>
          <w:szCs w:val="28"/>
          <w:rtl/>
        </w:rPr>
        <w:t xml:space="preserve"> ويكتفي بألفاظ مبهمة مثل قوله: (قرئ)</w:t>
      </w:r>
      <w:r w:rsidR="006827D4" w:rsidRPr="00FC37A0">
        <w:rPr>
          <w:rFonts w:asciiTheme="majorBidi" w:hAnsiTheme="majorBidi" w:cs="Arabic Transparent"/>
          <w:sz w:val="28"/>
          <w:szCs w:val="28"/>
          <w:rtl/>
        </w:rPr>
        <w:t xml:space="preserve">. </w:t>
      </w:r>
      <w:r w:rsidR="00D91E53" w:rsidRPr="00FC37A0">
        <w:rPr>
          <w:rFonts w:cs="Arabic Transparent"/>
          <w:sz w:val="28"/>
          <w:szCs w:val="28"/>
          <w:rtl/>
          <w:lang w:bidi="ar-JO"/>
        </w:rPr>
        <w:t>و</w:t>
      </w:r>
      <w:r w:rsidR="00D91E53" w:rsidRPr="00FC37A0">
        <w:rPr>
          <w:rFonts w:cs="Arabic Transparent" w:hint="cs"/>
          <w:sz w:val="28"/>
          <w:szCs w:val="28"/>
          <w:rtl/>
          <w:lang w:bidi="ar-JO"/>
        </w:rPr>
        <w:t xml:space="preserve">تبين أن </w:t>
      </w:r>
      <w:r w:rsidR="00D91E53" w:rsidRPr="00FC37A0">
        <w:rPr>
          <w:rFonts w:cs="Arabic Transparent"/>
          <w:sz w:val="28"/>
          <w:szCs w:val="28"/>
          <w:rtl/>
          <w:lang w:bidi="ar-JO"/>
        </w:rPr>
        <w:t>له موقف في الدفاع عن القراءات المتواترة، وعن القراء</w:t>
      </w:r>
      <w:r w:rsidR="006827D4" w:rsidRPr="00FC37A0">
        <w:rPr>
          <w:rFonts w:asciiTheme="majorBidi" w:hAnsiTheme="majorBidi" w:cs="Arabic Transparent" w:hint="cs"/>
          <w:sz w:val="28"/>
          <w:szCs w:val="28"/>
          <w:rtl/>
        </w:rPr>
        <w:t>،</w:t>
      </w:r>
      <w:r w:rsidR="006827D4" w:rsidRPr="00FC37A0">
        <w:rPr>
          <w:rFonts w:asciiTheme="majorBidi" w:hAnsiTheme="majorBidi" w:cs="Arabic Transparent"/>
          <w:sz w:val="28"/>
          <w:szCs w:val="28"/>
          <w:rtl/>
        </w:rPr>
        <w:t xml:space="preserve"> </w:t>
      </w:r>
      <w:r w:rsidR="006827D4" w:rsidRPr="00FC37A0">
        <w:rPr>
          <w:rFonts w:asciiTheme="majorBidi" w:hAnsiTheme="majorBidi" w:cs="Arabic Transparent" w:hint="cs"/>
          <w:sz w:val="28"/>
          <w:szCs w:val="28"/>
          <w:rtl/>
        </w:rPr>
        <w:t>و</w:t>
      </w:r>
      <w:r w:rsidR="006827D4" w:rsidRPr="00FC37A0">
        <w:rPr>
          <w:rFonts w:asciiTheme="majorBidi" w:hAnsiTheme="majorBidi" w:cs="Arabic Transparent"/>
          <w:sz w:val="28"/>
          <w:szCs w:val="28"/>
          <w:rtl/>
        </w:rPr>
        <w:t>عدم تضعيفه للقراءات ومحاولة التماس أوجه الصواب له</w:t>
      </w:r>
      <w:r w:rsidR="00D91E53" w:rsidRPr="00FC37A0">
        <w:rPr>
          <w:rFonts w:asciiTheme="majorBidi" w:hAnsiTheme="majorBidi" w:cs="Arabic Transparent" w:hint="cs"/>
          <w:sz w:val="28"/>
          <w:szCs w:val="28"/>
          <w:rtl/>
        </w:rPr>
        <w:t>ا</w:t>
      </w:r>
      <w:r w:rsidR="006827D4" w:rsidRPr="00FC37A0">
        <w:rPr>
          <w:rFonts w:asciiTheme="majorBidi" w:hAnsiTheme="majorBidi" w:cs="Arabic Transparent" w:hint="cs"/>
          <w:sz w:val="28"/>
          <w:szCs w:val="28"/>
          <w:rtl/>
        </w:rPr>
        <w:t xml:space="preserve">، </w:t>
      </w:r>
      <w:r w:rsidR="00D91E53" w:rsidRPr="00FC37A0">
        <w:rPr>
          <w:rFonts w:asciiTheme="majorBidi" w:hAnsiTheme="majorBidi" w:cs="Arabic Transparent" w:hint="cs"/>
          <w:sz w:val="28"/>
          <w:szCs w:val="28"/>
          <w:rtl/>
        </w:rPr>
        <w:t xml:space="preserve">كما أنه لم يفاضل </w:t>
      </w:r>
      <w:r w:rsidR="006827D4" w:rsidRPr="00FC37A0">
        <w:rPr>
          <w:rFonts w:asciiTheme="majorBidi" w:hAnsiTheme="majorBidi" w:cs="Arabic Transparent"/>
          <w:sz w:val="28"/>
          <w:szCs w:val="28"/>
          <w:rtl/>
        </w:rPr>
        <w:t>بين القراءات المتواترة فكلها في الصحة على حد سواء من حيث الثبوت</w:t>
      </w:r>
      <w:r w:rsidR="006827D4" w:rsidRPr="00FC37A0">
        <w:rPr>
          <w:rFonts w:asciiTheme="majorBidi" w:hAnsiTheme="majorBidi" w:cs="Arabic Transparent" w:hint="cs"/>
          <w:sz w:val="28"/>
          <w:szCs w:val="28"/>
          <w:rtl/>
        </w:rPr>
        <w:t xml:space="preserve">، </w:t>
      </w:r>
      <w:r w:rsidR="00D91E53" w:rsidRPr="00FC37A0">
        <w:rPr>
          <w:rFonts w:asciiTheme="majorBidi" w:hAnsiTheme="majorBidi" w:cs="Arabic Transparent" w:hint="cs"/>
          <w:sz w:val="28"/>
          <w:szCs w:val="28"/>
          <w:rtl/>
        </w:rPr>
        <w:t xml:space="preserve">واهتم </w:t>
      </w:r>
      <w:r w:rsidR="006827D4" w:rsidRPr="00FC37A0">
        <w:rPr>
          <w:rFonts w:asciiTheme="majorBidi" w:hAnsiTheme="majorBidi" w:cs="Arabic Transparent"/>
          <w:sz w:val="28"/>
          <w:szCs w:val="28"/>
          <w:rtl/>
        </w:rPr>
        <w:t xml:space="preserve">بتوجيه القراءات والاحتجاج لها بالمأثور، </w:t>
      </w:r>
      <w:r w:rsidR="00F71359" w:rsidRPr="00FC37A0">
        <w:rPr>
          <w:rFonts w:asciiTheme="majorBidi" w:hAnsiTheme="majorBidi" w:cs="Arabic Transparent" w:hint="cs"/>
          <w:sz w:val="28"/>
          <w:szCs w:val="28"/>
          <w:rtl/>
        </w:rPr>
        <w:t xml:space="preserve">فهو </w:t>
      </w:r>
      <w:r w:rsidR="006827D4" w:rsidRPr="00FC37A0">
        <w:rPr>
          <w:rFonts w:asciiTheme="majorBidi" w:hAnsiTheme="majorBidi" w:cs="Arabic Transparent"/>
          <w:sz w:val="28"/>
          <w:szCs w:val="28"/>
          <w:rtl/>
        </w:rPr>
        <w:t xml:space="preserve">يوجه القراءات بالقرآن أو بقراءة أخرى، أو بالسنة المطهرة، أو </w:t>
      </w:r>
      <w:r w:rsidR="00766CF1" w:rsidRPr="00FC37A0">
        <w:rPr>
          <w:rFonts w:asciiTheme="majorBidi" w:hAnsiTheme="majorBidi" w:cs="Arabic Transparent" w:hint="cs"/>
          <w:sz w:val="28"/>
          <w:szCs w:val="28"/>
          <w:rtl/>
        </w:rPr>
        <w:t>ب</w:t>
      </w:r>
      <w:r w:rsidR="006827D4" w:rsidRPr="00FC37A0">
        <w:rPr>
          <w:rFonts w:asciiTheme="majorBidi" w:hAnsiTheme="majorBidi" w:cs="Arabic Transparent"/>
          <w:sz w:val="28"/>
          <w:szCs w:val="28"/>
          <w:rtl/>
        </w:rPr>
        <w:t xml:space="preserve">أقوال الصحابة </w:t>
      </w:r>
      <w:r w:rsidR="00AA56D9" w:rsidRPr="00FC37A0">
        <w:rPr>
          <w:rFonts w:asciiTheme="majorBidi" w:hAnsiTheme="majorBidi" w:cs="Arabic Transparent"/>
          <w:sz w:val="28"/>
          <w:szCs w:val="28"/>
        </w:rPr>
        <w:sym w:font="AGA Arabesque" w:char="F079"/>
      </w:r>
      <w:r w:rsidR="00D91E53" w:rsidRPr="00FC37A0">
        <w:rPr>
          <w:rFonts w:asciiTheme="majorBidi" w:hAnsiTheme="majorBidi" w:cs="Arabic Transparent" w:hint="cs"/>
          <w:sz w:val="28"/>
          <w:szCs w:val="28"/>
          <w:rtl/>
        </w:rPr>
        <w:t xml:space="preserve">، </w:t>
      </w:r>
      <w:r w:rsidR="00D91E53" w:rsidRPr="00FC37A0">
        <w:rPr>
          <w:rFonts w:cs="Arabic Transparent" w:hint="cs"/>
          <w:sz w:val="28"/>
          <w:szCs w:val="28"/>
          <w:rtl/>
          <w:lang w:bidi="ar-JO"/>
        </w:rPr>
        <w:t>و</w:t>
      </w:r>
      <w:r w:rsidR="00D91E53" w:rsidRPr="00FC37A0">
        <w:rPr>
          <w:rFonts w:cs="Arabic Transparent"/>
          <w:sz w:val="28"/>
          <w:szCs w:val="28"/>
          <w:rtl/>
          <w:lang w:bidi="ar-JO"/>
        </w:rPr>
        <w:t>بلغات العرب،</w:t>
      </w:r>
      <w:r w:rsidR="00FC37A0" w:rsidRPr="00FC37A0">
        <w:rPr>
          <w:rFonts w:cs="Arabic Transparent"/>
          <w:sz w:val="28"/>
          <w:szCs w:val="28"/>
          <w:rtl/>
          <w:lang w:bidi="ar-JO"/>
        </w:rPr>
        <w:t>،</w:t>
      </w:r>
      <w:r w:rsidR="00D91E53" w:rsidRPr="00FC37A0">
        <w:rPr>
          <w:rFonts w:cs="Arabic Transparent"/>
          <w:sz w:val="28"/>
          <w:szCs w:val="28"/>
          <w:rtl/>
          <w:lang w:bidi="ar-JO"/>
        </w:rPr>
        <w:t xml:space="preserve"> وباتباع رسم المصحف</w:t>
      </w:r>
      <w:r w:rsidR="00690D07" w:rsidRPr="00FC37A0">
        <w:rPr>
          <w:rFonts w:asciiTheme="majorBidi" w:hAnsiTheme="majorBidi" w:cs="Arabic Transparent" w:hint="cs"/>
          <w:sz w:val="28"/>
          <w:szCs w:val="28"/>
          <w:rtl/>
        </w:rPr>
        <w:t>.</w:t>
      </w:r>
      <w:r w:rsidR="006827D4" w:rsidRPr="00FC37A0">
        <w:rPr>
          <w:rFonts w:asciiTheme="majorBidi" w:hAnsiTheme="majorBidi" w:cs="Arabic Transparent" w:hint="cs"/>
          <w:sz w:val="28"/>
          <w:szCs w:val="28"/>
          <w:rtl/>
        </w:rPr>
        <w:t xml:space="preserve"> </w:t>
      </w:r>
      <w:r w:rsidR="006827D4" w:rsidRPr="00FC37A0">
        <w:rPr>
          <w:rFonts w:asciiTheme="majorBidi" w:hAnsiTheme="majorBidi" w:cs="Arabic Transparent"/>
          <w:sz w:val="28"/>
          <w:szCs w:val="28"/>
          <w:rtl/>
          <w:lang w:bidi="ar-JO"/>
        </w:rPr>
        <w:t>وابن عادل لم يبين منهجه في البحث والدراسة والتي منها وجوه الترجيح بين الأقوال، إلا أنه تعرض لها كثيرا في تفسيره، فبي</w:t>
      </w:r>
      <w:r w:rsidR="00174202" w:rsidRPr="00FC37A0">
        <w:rPr>
          <w:rFonts w:asciiTheme="majorBidi" w:hAnsiTheme="majorBidi" w:cs="Arabic Transparent" w:hint="cs"/>
          <w:sz w:val="28"/>
          <w:szCs w:val="28"/>
          <w:rtl/>
          <w:lang w:bidi="ar-JO"/>
        </w:rPr>
        <w:t>ّ</w:t>
      </w:r>
      <w:r w:rsidR="006827D4" w:rsidRPr="00FC37A0">
        <w:rPr>
          <w:rFonts w:asciiTheme="majorBidi" w:hAnsiTheme="majorBidi" w:cs="Arabic Transparent"/>
          <w:sz w:val="28"/>
          <w:szCs w:val="28"/>
          <w:rtl/>
          <w:lang w:bidi="ar-JO"/>
        </w:rPr>
        <w:t>ن في كثير من الأحيان القوي من الضعيف، والراجح من المرجوح، و</w:t>
      </w:r>
      <w:r w:rsidR="006827D4" w:rsidRPr="00FC37A0">
        <w:rPr>
          <w:rFonts w:asciiTheme="majorBidi" w:hAnsiTheme="majorBidi" w:cs="Arabic Transparent" w:hint="cs"/>
          <w:sz w:val="28"/>
          <w:szCs w:val="28"/>
          <w:rtl/>
          <w:lang w:bidi="ar-JO"/>
        </w:rPr>
        <w:t xml:space="preserve">قد </w:t>
      </w:r>
      <w:r w:rsidR="006827D4" w:rsidRPr="00FC37A0">
        <w:rPr>
          <w:rFonts w:asciiTheme="majorBidi" w:hAnsiTheme="majorBidi" w:cs="Arabic Transparent"/>
          <w:sz w:val="28"/>
          <w:szCs w:val="28"/>
          <w:rtl/>
          <w:lang w:bidi="ar-JO"/>
        </w:rPr>
        <w:t>تفرد في بعض المواطن ببيان رأيه الخاص</w:t>
      </w:r>
      <w:r w:rsidR="006827D4" w:rsidRPr="00FC37A0">
        <w:rPr>
          <w:rFonts w:asciiTheme="majorBidi" w:hAnsiTheme="majorBidi" w:cs="Arabic Transparent" w:hint="cs"/>
          <w:sz w:val="28"/>
          <w:szCs w:val="28"/>
          <w:rtl/>
          <w:lang w:bidi="ar-JO"/>
        </w:rPr>
        <w:t xml:space="preserve"> مثل قوله</w:t>
      </w:r>
      <w:r w:rsidR="00D91E53" w:rsidRPr="00FC37A0">
        <w:rPr>
          <w:rFonts w:asciiTheme="majorBidi" w:hAnsiTheme="majorBidi" w:cs="Arabic Transparent" w:hint="cs"/>
          <w:sz w:val="28"/>
          <w:szCs w:val="28"/>
          <w:rtl/>
          <w:lang w:bidi="ar-JO"/>
        </w:rPr>
        <w:t>:</w:t>
      </w:r>
      <w:r w:rsidR="006827D4" w:rsidRPr="00FC37A0">
        <w:rPr>
          <w:rFonts w:asciiTheme="majorBidi" w:hAnsiTheme="majorBidi" w:cs="Arabic Transparent" w:hint="cs"/>
          <w:sz w:val="28"/>
          <w:szCs w:val="28"/>
          <w:rtl/>
          <w:lang w:bidi="ar-JO"/>
        </w:rPr>
        <w:t xml:space="preserve"> (</w:t>
      </w:r>
      <w:r w:rsidR="006827D4" w:rsidRPr="00FC37A0">
        <w:rPr>
          <w:rFonts w:asciiTheme="majorBidi" w:hAnsiTheme="majorBidi" w:cs="Arabic Transparent"/>
          <w:sz w:val="28"/>
          <w:szCs w:val="28"/>
          <w:rtl/>
          <w:lang w:bidi="ar-JO"/>
        </w:rPr>
        <w:t xml:space="preserve">وهو الأظهر)، أو </w:t>
      </w:r>
      <w:r w:rsidR="006827D4" w:rsidRPr="00FC37A0">
        <w:rPr>
          <w:rFonts w:asciiTheme="majorBidi" w:hAnsiTheme="majorBidi" w:cs="Arabic Transparent" w:hint="cs"/>
          <w:sz w:val="28"/>
          <w:szCs w:val="28"/>
          <w:rtl/>
          <w:lang w:bidi="ar-JO"/>
        </w:rPr>
        <w:t>(</w:t>
      </w:r>
      <w:r w:rsidR="006827D4" w:rsidRPr="00FC37A0">
        <w:rPr>
          <w:rFonts w:asciiTheme="majorBidi" w:hAnsiTheme="majorBidi" w:cs="Arabic Transparent"/>
          <w:sz w:val="28"/>
          <w:szCs w:val="28"/>
          <w:rtl/>
          <w:lang w:bidi="ar-JO"/>
        </w:rPr>
        <w:t>وهو الأولى).</w:t>
      </w:r>
      <w:r w:rsidR="00766CF1" w:rsidRPr="00FC37A0">
        <w:rPr>
          <w:rFonts w:asciiTheme="majorBidi" w:hAnsiTheme="majorBidi" w:cs="Arabic Transparent" w:hint="cs"/>
          <w:sz w:val="28"/>
          <w:szCs w:val="28"/>
          <w:rtl/>
          <w:lang w:bidi="ar-JO"/>
        </w:rPr>
        <w:t xml:space="preserve"> </w:t>
      </w:r>
      <w:r w:rsidR="00F71359" w:rsidRPr="00FC37A0">
        <w:rPr>
          <w:rFonts w:cs="Arabic Transparent" w:hint="cs"/>
          <w:sz w:val="32"/>
          <w:szCs w:val="32"/>
          <w:rtl/>
          <w:lang w:bidi="ar-JO"/>
        </w:rPr>
        <w:t xml:space="preserve">وقد أوصت الباحثة باستكمال العمل في توجيه القراءات وتتبع باقي السور واستخراج </w:t>
      </w:r>
      <w:r w:rsidR="00F71359" w:rsidRPr="00FC37A0">
        <w:rPr>
          <w:rFonts w:asciiTheme="majorBidi" w:hAnsiTheme="majorBidi" w:cs="Arabic Transparent"/>
          <w:noProof/>
          <w:sz w:val="28"/>
          <w:szCs w:val="28"/>
          <w:rtl/>
        </w:rPr>
        <w:t xml:space="preserve">كل القراءات التي أوردها ابن عادل في تفسيره، ومن ثم الحكم عليها من كتب </w:t>
      </w:r>
      <w:r w:rsidR="00F71359" w:rsidRPr="00FC37A0">
        <w:rPr>
          <w:rFonts w:asciiTheme="majorBidi" w:hAnsiTheme="majorBidi" w:cs="Arabic Transparent"/>
          <w:noProof/>
          <w:sz w:val="28"/>
          <w:szCs w:val="28"/>
          <w:rtl/>
        </w:rPr>
        <w:lastRenderedPageBreak/>
        <w:t xml:space="preserve">القراءات </w:t>
      </w:r>
      <w:r w:rsidR="00F71359" w:rsidRPr="00FC37A0">
        <w:rPr>
          <w:rFonts w:asciiTheme="majorBidi" w:hAnsiTheme="majorBidi" w:cs="Arabic Transparent" w:hint="cs"/>
          <w:noProof/>
          <w:sz w:val="28"/>
          <w:szCs w:val="28"/>
          <w:rtl/>
        </w:rPr>
        <w:t>المتخصصة</w:t>
      </w:r>
      <w:r w:rsidR="00F71359" w:rsidRPr="00FC37A0">
        <w:rPr>
          <w:rFonts w:asciiTheme="majorBidi" w:hAnsiTheme="majorBidi" w:cs="Arabic Transparent"/>
          <w:noProof/>
          <w:sz w:val="28"/>
          <w:szCs w:val="28"/>
          <w:rtl/>
        </w:rPr>
        <w:t>.</w:t>
      </w:r>
      <w:r w:rsidR="00F71359" w:rsidRPr="00FC37A0">
        <w:rPr>
          <w:rFonts w:asciiTheme="majorBidi" w:hAnsiTheme="majorBidi" w:cs="Arabic Transparent" w:hint="cs"/>
          <w:noProof/>
          <w:sz w:val="28"/>
          <w:szCs w:val="28"/>
          <w:rtl/>
        </w:rPr>
        <w:t xml:space="preserve"> وإجراء </w:t>
      </w:r>
      <w:r w:rsidR="00F71359" w:rsidRPr="00FC37A0">
        <w:rPr>
          <w:rFonts w:asciiTheme="majorBidi" w:hAnsiTheme="majorBidi" w:cs="Arabic Transparent" w:hint="cs"/>
          <w:sz w:val="28"/>
          <w:szCs w:val="28"/>
          <w:rtl/>
        </w:rPr>
        <w:t>دراسات مقارنة تبين نسبة نقل ابن عادل عن الآخرين في علم القراءات وغيره من العلوم، و</w:t>
      </w:r>
      <w:r w:rsidR="00F71359" w:rsidRPr="00FC37A0">
        <w:rPr>
          <w:rFonts w:asciiTheme="majorBidi" w:hAnsiTheme="majorBidi" w:cs="Arabic Transparent" w:hint="cs"/>
          <w:noProof/>
          <w:sz w:val="28"/>
          <w:szCs w:val="28"/>
          <w:rtl/>
        </w:rPr>
        <w:t>تحقيق "</w:t>
      </w:r>
      <w:r w:rsidR="00F71359" w:rsidRPr="00FC37A0">
        <w:rPr>
          <w:rFonts w:asciiTheme="majorBidi" w:hAnsiTheme="majorBidi" w:cs="Arabic Transparent"/>
          <w:noProof/>
          <w:sz w:val="28"/>
          <w:szCs w:val="28"/>
          <w:rtl/>
        </w:rPr>
        <w:t>حاشية ابن عادل</w:t>
      </w:r>
      <w:r w:rsidR="00F71359" w:rsidRPr="00FC37A0">
        <w:rPr>
          <w:rFonts w:asciiTheme="majorBidi" w:hAnsiTheme="majorBidi" w:cs="Arabic Transparent" w:hint="cs"/>
          <w:noProof/>
          <w:sz w:val="28"/>
          <w:szCs w:val="28"/>
          <w:rtl/>
        </w:rPr>
        <w:t xml:space="preserve">" على كتابه </w:t>
      </w:r>
      <w:r w:rsidR="00F71359" w:rsidRPr="00FC37A0">
        <w:rPr>
          <w:rFonts w:asciiTheme="majorBidi" w:hAnsiTheme="majorBidi" w:cs="Arabic Transparent"/>
          <w:noProof/>
          <w:sz w:val="28"/>
          <w:szCs w:val="28"/>
          <w:rtl/>
        </w:rPr>
        <w:t xml:space="preserve"> </w:t>
      </w:r>
      <w:r w:rsidR="00F71359" w:rsidRPr="00FC37A0">
        <w:rPr>
          <w:rFonts w:asciiTheme="majorBidi" w:hAnsiTheme="majorBidi" w:cs="Arabic Transparent" w:hint="cs"/>
          <w:noProof/>
          <w:sz w:val="28"/>
          <w:szCs w:val="28"/>
          <w:rtl/>
        </w:rPr>
        <w:t xml:space="preserve">التي </w:t>
      </w:r>
      <w:r w:rsidR="00F71359" w:rsidRPr="00FC37A0">
        <w:rPr>
          <w:rFonts w:asciiTheme="majorBidi" w:hAnsiTheme="majorBidi" w:cs="Arabic Transparent"/>
          <w:noProof/>
          <w:sz w:val="28"/>
          <w:szCs w:val="28"/>
          <w:rtl/>
        </w:rPr>
        <w:t>ما زالت مخطوطة تنتظر النور لتحقيقها وإخراجها لينتفع بها الدارسون</w:t>
      </w:r>
      <w:r w:rsidR="00F71359" w:rsidRPr="00FC37A0">
        <w:rPr>
          <w:rFonts w:asciiTheme="majorBidi" w:hAnsiTheme="majorBidi" w:cs="Arabic Transparent" w:hint="cs"/>
          <w:noProof/>
          <w:sz w:val="28"/>
          <w:szCs w:val="28"/>
          <w:rtl/>
        </w:rPr>
        <w:t>.</w:t>
      </w:r>
    </w:p>
    <w:p w:rsidR="00EF5831" w:rsidRPr="00FC37A0" w:rsidRDefault="00EF5831" w:rsidP="00B43B93">
      <w:pPr>
        <w:tabs>
          <w:tab w:val="right" w:pos="849"/>
        </w:tabs>
        <w:rPr>
          <w:rtl/>
        </w:rPr>
        <w:sectPr w:rsidR="00EF5831" w:rsidRPr="00FC37A0" w:rsidSect="00217F1F">
          <w:footnotePr>
            <w:numRestart w:val="eachPage"/>
          </w:footnotePr>
          <w:pgSz w:w="11907" w:h="16839" w:code="9"/>
          <w:pgMar w:top="1418" w:right="1985" w:bottom="1418" w:left="1418" w:header="720" w:footer="720" w:gutter="0"/>
          <w:pgNumType w:fmt="arabicAbjad" w:start="1"/>
          <w:cols w:space="720"/>
          <w:titlePg/>
          <w:docGrid w:linePitch="360"/>
        </w:sectPr>
      </w:pPr>
    </w:p>
    <w:p w:rsidR="0005088B" w:rsidRPr="00FC37A0" w:rsidRDefault="0005088B" w:rsidP="00AE2953">
      <w:pPr>
        <w:pStyle w:val="Heading1"/>
        <w:rPr>
          <w:rtl/>
        </w:rPr>
      </w:pPr>
      <w:bookmarkStart w:id="5" w:name="_Toc502575015"/>
      <w:r w:rsidRPr="00FC37A0">
        <w:rPr>
          <w:rtl/>
        </w:rPr>
        <w:lastRenderedPageBreak/>
        <w:t>المقدمة</w:t>
      </w:r>
      <w:bookmarkEnd w:id="5"/>
    </w:p>
    <w:p w:rsidR="00170E17" w:rsidRPr="00FC37A0" w:rsidRDefault="009E5C29" w:rsidP="00B43B93">
      <w:pPr>
        <w:tabs>
          <w:tab w:val="right" w:pos="849"/>
        </w:tabs>
        <w:bidi/>
        <w:spacing w:before="120" w:after="120" w:line="360" w:lineRule="auto"/>
        <w:ind w:firstLine="567"/>
        <w:jc w:val="both"/>
        <w:rPr>
          <w:rFonts w:ascii="Arial" w:hAnsi="Arial" w:cs="Arial"/>
          <w:b/>
          <w:bCs/>
          <w:color w:val="9DAB0C"/>
          <w:sz w:val="28"/>
          <w:szCs w:val="28"/>
          <w:rtl/>
        </w:rPr>
      </w:pPr>
      <w:r w:rsidRPr="00FC37A0">
        <w:rPr>
          <w:rFonts w:ascii="Arial" w:hAnsi="Arial" w:cs="Arabic Transparent"/>
          <w:sz w:val="28"/>
          <w:szCs w:val="28"/>
          <w:rtl/>
          <w:lang w:bidi="ar-JO"/>
        </w:rPr>
        <w:t>الحمد لله حمدا كثيرا طيبا مباركا فيه، الحمد لله القائل في كتابه العزيز:</w:t>
      </w:r>
      <w:r w:rsidR="00170E17" w:rsidRPr="00FC37A0">
        <w:rPr>
          <w:rFonts w:ascii="QCF2BSML" w:hAnsi="QCF2BSML" w:cs="QCF2BSML" w:hint="cs"/>
          <w:b/>
          <w:bCs/>
          <w:color w:val="000000"/>
          <w:sz w:val="28"/>
          <w:szCs w:val="28"/>
          <w:rtl/>
        </w:rPr>
        <w:t xml:space="preserve"> </w:t>
      </w:r>
      <w:r w:rsidR="00170E17" w:rsidRPr="00FC37A0">
        <w:rPr>
          <w:rFonts w:ascii="QCF2BSML" w:hAnsi="QCF2BSML" w:cs="QCF2BSML"/>
          <w:b/>
          <w:bCs/>
          <w:color w:val="000000"/>
          <w:sz w:val="28"/>
          <w:szCs w:val="28"/>
          <w:rtl/>
        </w:rPr>
        <w:t>ﭐ</w:t>
      </w:r>
      <w:r w:rsidR="00170E17" w:rsidRPr="00FC37A0">
        <w:rPr>
          <w:rFonts w:ascii="QCF2BSML" w:hAnsi="QCF2BSML" w:cs="QCF2BSML" w:hint="cs"/>
          <w:b/>
          <w:bCs/>
          <w:color w:val="000000"/>
          <w:sz w:val="28"/>
          <w:szCs w:val="28"/>
          <w:rtl/>
        </w:rPr>
        <w:t xml:space="preserve"> </w:t>
      </w:r>
      <w:r w:rsidR="00170E17" w:rsidRPr="00FC37A0">
        <w:rPr>
          <w:rFonts w:ascii="QCF2BSML" w:hAnsi="QCF2BSML" w:cs="QCF2BSML"/>
          <w:b/>
          <w:bCs/>
          <w:color w:val="000000"/>
          <w:sz w:val="28"/>
          <w:szCs w:val="28"/>
          <w:rtl/>
        </w:rPr>
        <w:t>ﭐﱡﭐ</w:t>
      </w:r>
      <w:r w:rsidR="00170E17" w:rsidRPr="00FC37A0">
        <w:rPr>
          <w:rFonts w:ascii="QCF2262" w:hAnsi="QCF2262" w:cs="QCF2262"/>
          <w:b/>
          <w:bCs/>
          <w:color w:val="000000"/>
          <w:sz w:val="28"/>
          <w:szCs w:val="28"/>
          <w:rtl/>
        </w:rPr>
        <w:t xml:space="preserve"> ﲇ ﲈ ﲉ ﲊ ﲋ ﲌ ﲍ ﲎ  </w:t>
      </w:r>
      <w:r w:rsidR="00170E17" w:rsidRPr="00FC37A0">
        <w:rPr>
          <w:rFonts w:ascii="QCF2BSML" w:hAnsi="QCF2BSML" w:cs="QCF2BSML"/>
          <w:b/>
          <w:bCs/>
          <w:color w:val="000000"/>
          <w:sz w:val="28"/>
          <w:szCs w:val="28"/>
          <w:rtl/>
        </w:rPr>
        <w:t>ﱠ</w:t>
      </w:r>
      <w:r w:rsidR="00170E17" w:rsidRPr="00FC37A0">
        <w:rPr>
          <w:rFonts w:ascii="Arial" w:hAnsi="Arial" w:cs="Arial"/>
          <w:b/>
          <w:bCs/>
          <w:color w:val="000000"/>
          <w:sz w:val="28"/>
          <w:szCs w:val="28"/>
        </w:rPr>
        <w:t xml:space="preserve"> </w:t>
      </w:r>
      <w:r w:rsidR="00170E17" w:rsidRPr="00FC37A0">
        <w:rPr>
          <w:rFonts w:ascii="Arial" w:hAnsi="Arial" w:cs="Arabic Transparent"/>
          <w:sz w:val="28"/>
          <w:szCs w:val="28"/>
          <w:rtl/>
          <w:lang w:bidi="ar-JO"/>
        </w:rPr>
        <w:t>(الحجر/ 9).</w:t>
      </w:r>
      <w:r w:rsidR="00170E17" w:rsidRPr="00FC37A0">
        <w:rPr>
          <w:rFonts w:ascii="Arial" w:hAnsi="Arial" w:cs="Arabic Transparent" w:hint="cs"/>
          <w:sz w:val="28"/>
          <w:szCs w:val="28"/>
          <w:rtl/>
          <w:lang w:bidi="ar-JO"/>
        </w:rPr>
        <w:t xml:space="preserve"> </w:t>
      </w:r>
    </w:p>
    <w:p w:rsidR="009E5C29" w:rsidRPr="00FC37A0" w:rsidRDefault="009E5C29" w:rsidP="00B43B93">
      <w:pPr>
        <w:tabs>
          <w:tab w:val="right" w:pos="849"/>
        </w:tabs>
        <w:bidi/>
        <w:spacing w:before="120" w:after="120" w:line="360" w:lineRule="auto"/>
        <w:ind w:firstLine="567"/>
        <w:jc w:val="both"/>
        <w:rPr>
          <w:rFonts w:ascii="Arial" w:hAnsi="Arial" w:cs="Arabic Transparent"/>
          <w:sz w:val="28"/>
          <w:szCs w:val="28"/>
          <w:rtl/>
          <w:lang w:bidi="ar-JO"/>
        </w:rPr>
      </w:pPr>
      <w:r w:rsidRPr="00FC37A0">
        <w:rPr>
          <w:rFonts w:ascii="Arial" w:hAnsi="Arial" w:cs="Arabic Transparent"/>
          <w:sz w:val="28"/>
          <w:szCs w:val="28"/>
          <w:rtl/>
          <w:lang w:bidi="ar-JO"/>
        </w:rPr>
        <w:t>والصلاة والسلام على أفصح العرب وسيد العلم والأدب سيدنا محمد القائل فيما صحّ عنه: " إن هذا القرآن أنزل على سبعة أحرف، فاقرءوا ما تيسّر منه"</w:t>
      </w:r>
      <w:r w:rsidRPr="00FC37A0">
        <w:rPr>
          <w:rStyle w:val="FootnoteReference"/>
          <w:rFonts w:ascii="Arial" w:hAnsi="Arial" w:cs="Arabic Transparent"/>
          <w:sz w:val="28"/>
          <w:szCs w:val="28"/>
          <w:rtl/>
          <w:lang w:bidi="ar-JO"/>
        </w:rPr>
        <w:t>(</w:t>
      </w:r>
      <w:r w:rsidRPr="00FC37A0">
        <w:rPr>
          <w:rStyle w:val="FootnoteReference"/>
          <w:rFonts w:ascii="Arial" w:hAnsi="Arial" w:cs="Arabic Transparent"/>
          <w:sz w:val="28"/>
          <w:szCs w:val="28"/>
          <w:rtl/>
          <w:lang w:bidi="ar-JO"/>
        </w:rPr>
        <w:footnoteReference w:id="1"/>
      </w:r>
      <w:r w:rsidRPr="00FC37A0">
        <w:rPr>
          <w:rStyle w:val="FootnoteReference"/>
          <w:rFonts w:ascii="Arial" w:hAnsi="Arial" w:cs="Arabic Transparent"/>
          <w:sz w:val="28"/>
          <w:szCs w:val="28"/>
          <w:rtl/>
          <w:lang w:bidi="ar-JO"/>
        </w:rPr>
        <w:t>)</w:t>
      </w:r>
      <w:r w:rsidRPr="00FC37A0">
        <w:rPr>
          <w:rFonts w:ascii="Arial" w:hAnsi="Arial" w:cs="Arabic Transparent"/>
          <w:sz w:val="28"/>
          <w:szCs w:val="28"/>
          <w:rtl/>
          <w:lang w:bidi="ar-JO"/>
        </w:rPr>
        <w:t>، أمَّا بعد:</w:t>
      </w:r>
    </w:p>
    <w:p w:rsidR="009E5C29" w:rsidRPr="00FC37A0" w:rsidRDefault="009E5C29" w:rsidP="00B43B93">
      <w:pPr>
        <w:tabs>
          <w:tab w:val="right" w:pos="849"/>
        </w:tabs>
        <w:bidi/>
        <w:spacing w:before="120" w:after="120" w:line="360" w:lineRule="auto"/>
        <w:ind w:firstLine="567"/>
        <w:jc w:val="both"/>
        <w:rPr>
          <w:rFonts w:ascii="Arial" w:hAnsi="Arial" w:cs="Arabic Transparent"/>
          <w:sz w:val="28"/>
          <w:szCs w:val="28"/>
          <w:lang w:bidi="ar-JO"/>
        </w:rPr>
      </w:pPr>
      <w:r w:rsidRPr="00FC37A0">
        <w:rPr>
          <w:rFonts w:ascii="Arial" w:hAnsi="Arial" w:cs="Arabic Transparent"/>
          <w:sz w:val="28"/>
          <w:szCs w:val="28"/>
          <w:rtl/>
          <w:lang w:bidi="ar-JO"/>
        </w:rPr>
        <w:t>فالقراءات من أجلّ العلوم قدرا</w:t>
      </w:r>
      <w:r w:rsidR="00FC37A0" w:rsidRPr="00FC37A0">
        <w:rPr>
          <w:rFonts w:ascii="Arial" w:hAnsi="Arial" w:cs="Arabic Transparent"/>
          <w:sz w:val="28"/>
          <w:szCs w:val="28"/>
          <w:rtl/>
          <w:lang w:bidi="ar-JO"/>
        </w:rPr>
        <w:t>،</w:t>
      </w:r>
      <w:r w:rsidRPr="00FC37A0">
        <w:rPr>
          <w:rFonts w:ascii="Arial" w:hAnsi="Arial" w:cs="Arabic Transparent"/>
          <w:sz w:val="28"/>
          <w:szCs w:val="28"/>
          <w:rtl/>
          <w:lang w:bidi="ar-JO"/>
        </w:rPr>
        <w:t xml:space="preserve"> وأعلاها شرفا وذكرا، وأعظمها أجرا، إذ هي تتعلق بكتاب الله تعالى الذي  </w:t>
      </w:r>
      <w:r w:rsidR="00170E17" w:rsidRPr="00FC37A0">
        <w:rPr>
          <w:rFonts w:ascii="QCF2BSML" w:hAnsi="QCF2BSML" w:cs="QCF2BSML"/>
          <w:b/>
          <w:bCs/>
          <w:color w:val="000000"/>
          <w:sz w:val="28"/>
          <w:szCs w:val="28"/>
          <w:rtl/>
        </w:rPr>
        <w:t>ﭐﱡﭐ</w:t>
      </w:r>
      <w:r w:rsidR="00170E17" w:rsidRPr="00FC37A0">
        <w:rPr>
          <w:rFonts w:ascii="QCF2481" w:hAnsi="QCF2481" w:cs="QCF2481"/>
          <w:b/>
          <w:bCs/>
          <w:color w:val="000000"/>
          <w:sz w:val="28"/>
          <w:szCs w:val="28"/>
          <w:rtl/>
        </w:rPr>
        <w:t xml:space="preserve"> ﲂ ﲃ ﲄ ﲅ ﲆ ﲇ ﲈ ﲉ  </w:t>
      </w:r>
      <w:r w:rsidR="00170E17" w:rsidRPr="00FC37A0">
        <w:rPr>
          <w:rFonts w:ascii="QCF2481" w:hAnsi="QCF2481" w:cs="QCF2481"/>
          <w:b/>
          <w:bCs/>
          <w:sz w:val="28"/>
          <w:szCs w:val="28"/>
          <w:rtl/>
        </w:rPr>
        <w:t>ﲊﲋ</w:t>
      </w:r>
      <w:r w:rsidR="00170E17" w:rsidRPr="00FC37A0">
        <w:rPr>
          <w:rFonts w:ascii="QCF2481" w:hAnsi="QCF2481" w:cs="QCF2481"/>
          <w:b/>
          <w:bCs/>
          <w:color w:val="000000"/>
          <w:sz w:val="28"/>
          <w:szCs w:val="28"/>
          <w:rtl/>
        </w:rPr>
        <w:t xml:space="preserve"> ﲌ ﲍ ﲎ ﲏ ﲐ </w:t>
      </w:r>
      <w:r w:rsidR="00170E17" w:rsidRPr="00FC37A0">
        <w:rPr>
          <w:rFonts w:ascii="QCF2BSML" w:hAnsi="QCF2BSML" w:cs="QCF2BSML"/>
          <w:b/>
          <w:bCs/>
          <w:color w:val="000000"/>
          <w:sz w:val="28"/>
          <w:szCs w:val="28"/>
          <w:rtl/>
        </w:rPr>
        <w:t>ﱠ</w:t>
      </w:r>
      <w:r w:rsidR="00170E17" w:rsidRPr="00FC37A0">
        <w:rPr>
          <w:rFonts w:ascii="KFGQPC Uthman Taha Naskh" w:hAnsi="QCF2BSML" w:cs="KFGQPC Uthman Taha Naskh"/>
          <w:color w:val="9DAB0C"/>
          <w:sz w:val="28"/>
          <w:szCs w:val="28"/>
          <w:rtl/>
        </w:rPr>
        <w:t xml:space="preserve"> </w:t>
      </w:r>
      <w:r w:rsidR="00170E17" w:rsidRPr="00FC37A0">
        <w:rPr>
          <w:rFonts w:ascii="KFGQPC Uthman Taha Naskh" w:hAnsi="QCF2BSML" w:cs="KFGQPC Uthman Taha Naskh" w:hint="cs"/>
          <w:color w:val="9DAB0C"/>
          <w:sz w:val="28"/>
          <w:szCs w:val="28"/>
          <w:rtl/>
        </w:rPr>
        <w:t xml:space="preserve"> </w:t>
      </w:r>
      <w:r w:rsidRPr="00FC37A0">
        <w:rPr>
          <w:rFonts w:ascii="Arial" w:hAnsi="Arial" w:cs="Arabic Transparent"/>
          <w:sz w:val="28"/>
          <w:szCs w:val="28"/>
          <w:rtl/>
          <w:lang w:bidi="ar-JO"/>
        </w:rPr>
        <w:t xml:space="preserve">(فصلت/ 42). </w:t>
      </w:r>
    </w:p>
    <w:p w:rsidR="005E1600" w:rsidRPr="00FC37A0" w:rsidRDefault="005E1600" w:rsidP="00B43B93">
      <w:pPr>
        <w:tabs>
          <w:tab w:val="right" w:pos="849"/>
        </w:tabs>
        <w:bidi/>
        <w:spacing w:before="120" w:after="120" w:line="360" w:lineRule="auto"/>
        <w:ind w:firstLine="567"/>
        <w:jc w:val="both"/>
        <w:rPr>
          <w:rFonts w:ascii="Arial" w:hAnsi="Arial" w:cs="Arabic Transparent"/>
          <w:sz w:val="28"/>
          <w:szCs w:val="28"/>
          <w:rtl/>
          <w:lang w:bidi="ar-JO"/>
        </w:rPr>
      </w:pPr>
      <w:r w:rsidRPr="00FC37A0">
        <w:rPr>
          <w:rFonts w:ascii="Arial" w:hAnsi="Arial" w:cs="Arabic Transparent"/>
          <w:sz w:val="28"/>
          <w:szCs w:val="28"/>
          <w:rtl/>
          <w:lang w:bidi="ar-JO"/>
        </w:rPr>
        <w:t>ولدراسة القراءات في كتب التفسير أهمية كبرى، وقد أوصى عدد من الباحثين بالاهتمام بهذه الدراسة وإعطائها النصيب الأكبر ضمن أبحاثهم.</w:t>
      </w:r>
    </w:p>
    <w:p w:rsidR="009E5C29" w:rsidRPr="00FC37A0" w:rsidRDefault="009E5C29" w:rsidP="00B43B93">
      <w:pPr>
        <w:tabs>
          <w:tab w:val="right" w:pos="849"/>
        </w:tabs>
        <w:bidi/>
        <w:spacing w:before="120" w:after="120" w:line="360" w:lineRule="auto"/>
        <w:jc w:val="both"/>
        <w:rPr>
          <w:rFonts w:ascii="Arial" w:hAnsi="Arial" w:cs="Arabic Transparent"/>
          <w:sz w:val="28"/>
          <w:szCs w:val="28"/>
          <w:rtl/>
          <w:lang w:bidi="ar-JO"/>
        </w:rPr>
      </w:pPr>
      <w:r w:rsidRPr="00FC37A0">
        <w:rPr>
          <w:rFonts w:ascii="Arial" w:hAnsi="Arial" w:cs="Arabic Transparent"/>
          <w:sz w:val="28"/>
          <w:szCs w:val="28"/>
          <w:rtl/>
          <w:lang w:bidi="ar-JO"/>
        </w:rPr>
        <w:t>وقد اخترت تفسير "اللباب" دون غيره لسببين هما:</w:t>
      </w:r>
    </w:p>
    <w:p w:rsidR="009E5C29" w:rsidRPr="00FC37A0" w:rsidRDefault="009E5C29" w:rsidP="00B43B93">
      <w:pPr>
        <w:tabs>
          <w:tab w:val="right" w:pos="849"/>
        </w:tabs>
        <w:bidi/>
        <w:spacing w:before="120" w:after="120" w:line="360" w:lineRule="auto"/>
        <w:ind w:firstLine="567"/>
        <w:jc w:val="both"/>
        <w:rPr>
          <w:rFonts w:ascii="Arial" w:hAnsi="Arial" w:cs="Arabic Transparent"/>
          <w:sz w:val="28"/>
          <w:szCs w:val="28"/>
          <w:rtl/>
          <w:lang w:bidi="ar-JO"/>
        </w:rPr>
      </w:pPr>
      <w:r w:rsidRPr="00FC37A0">
        <w:rPr>
          <w:rFonts w:ascii="Arial" w:hAnsi="Arial" w:cs="Arabic Transparent"/>
          <w:sz w:val="28"/>
          <w:szCs w:val="28"/>
          <w:rtl/>
          <w:lang w:bidi="ar-JO"/>
        </w:rPr>
        <w:t>1- أن تفسير اللباب يعد من التفاسيرالمهمة؛ إذ جَمَعَهُ الإمامُ ابن عادل من أقوال العلماء في علوم القرآن، ويعرض فيه لبيان معاني المفردات والأمور النحوية ووجوه الإعراب، ويأتي بالشواهد الشعرية كثيرا، والأهم من ذلك كله، أنه يعرض لأوجه القراءات وتوجيهها وأقوال المفسرين في تفسير الآيات ودلالاتها،</w:t>
      </w:r>
      <w:r w:rsidR="00593730" w:rsidRPr="00FC37A0">
        <w:rPr>
          <w:rFonts w:ascii="Arial" w:hAnsi="Arial" w:cs="Arabic Transparent"/>
          <w:sz w:val="28"/>
          <w:szCs w:val="28"/>
          <w:rtl/>
          <w:lang w:bidi="ar-JO"/>
        </w:rPr>
        <w:t xml:space="preserve"> </w:t>
      </w:r>
      <w:r w:rsidRPr="00FC37A0">
        <w:rPr>
          <w:rFonts w:ascii="Arial" w:hAnsi="Arial" w:cs="Arabic Transparent"/>
          <w:sz w:val="28"/>
          <w:szCs w:val="28"/>
          <w:rtl/>
          <w:lang w:bidi="ar-JO"/>
        </w:rPr>
        <w:t>وغير ذلك.</w:t>
      </w:r>
    </w:p>
    <w:p w:rsidR="009E5C29" w:rsidRPr="00FC37A0" w:rsidRDefault="009E5C29" w:rsidP="00B43B93">
      <w:pPr>
        <w:tabs>
          <w:tab w:val="right" w:pos="849"/>
        </w:tabs>
        <w:bidi/>
        <w:spacing w:before="120" w:after="120" w:line="360" w:lineRule="auto"/>
        <w:ind w:firstLine="567"/>
        <w:rPr>
          <w:rFonts w:ascii="Arial" w:hAnsi="Arial" w:cs="Arabic Transparent"/>
          <w:sz w:val="28"/>
          <w:szCs w:val="28"/>
          <w:rtl/>
          <w:lang w:bidi="ar-JO"/>
        </w:rPr>
      </w:pPr>
      <w:r w:rsidRPr="00FC37A0">
        <w:rPr>
          <w:rFonts w:ascii="Arial" w:hAnsi="Arial" w:cs="Arabic Transparent"/>
          <w:sz w:val="28"/>
          <w:szCs w:val="28"/>
          <w:rtl/>
          <w:lang w:bidi="ar-JO"/>
        </w:rPr>
        <w:t>وقد جاء الكتاب على شكل موسوعة علمية في علوم القرآن وتفسيره وبيانه.</w:t>
      </w:r>
    </w:p>
    <w:p w:rsidR="009E5C29" w:rsidRPr="00FC37A0" w:rsidRDefault="009E5C29" w:rsidP="00B43B93">
      <w:pPr>
        <w:tabs>
          <w:tab w:val="right" w:pos="849"/>
        </w:tabs>
        <w:bidi/>
        <w:spacing w:before="120" w:after="120" w:line="360" w:lineRule="auto"/>
        <w:ind w:firstLine="567"/>
        <w:rPr>
          <w:rFonts w:ascii="Arial" w:hAnsi="Arial" w:cs="Arabic Transparent"/>
          <w:sz w:val="28"/>
          <w:szCs w:val="28"/>
          <w:rtl/>
          <w:lang w:bidi="ar-JO"/>
        </w:rPr>
      </w:pPr>
      <w:r w:rsidRPr="00FC37A0">
        <w:rPr>
          <w:rFonts w:ascii="Arial" w:hAnsi="Arial" w:cs="Arabic Transparent"/>
          <w:sz w:val="28"/>
          <w:szCs w:val="28"/>
          <w:rtl/>
          <w:lang w:bidi="ar-JO"/>
        </w:rPr>
        <w:t>2- أن تفسير اللباب من أوسع الكتب التي عنيت بذكر القراءات متواترها وشاذها. وقل من اهتم بذلك.</w:t>
      </w:r>
    </w:p>
    <w:p w:rsidR="009E5C29" w:rsidRPr="00FC37A0" w:rsidRDefault="009E5C29" w:rsidP="00B43B93">
      <w:pPr>
        <w:tabs>
          <w:tab w:val="right" w:pos="849"/>
        </w:tabs>
        <w:bidi/>
        <w:spacing w:before="120" w:after="120" w:line="360" w:lineRule="auto"/>
        <w:ind w:firstLine="567"/>
        <w:rPr>
          <w:rFonts w:ascii="Arial" w:hAnsi="Arial" w:cs="Arabic Transparent"/>
          <w:sz w:val="28"/>
          <w:szCs w:val="28"/>
          <w:rtl/>
          <w:lang w:bidi="ar-JO"/>
        </w:rPr>
      </w:pPr>
      <w:r w:rsidRPr="00FC37A0">
        <w:rPr>
          <w:rFonts w:ascii="Arial" w:hAnsi="Arial" w:cs="Arabic Transparent"/>
          <w:sz w:val="28"/>
          <w:szCs w:val="28"/>
          <w:rtl/>
          <w:lang w:bidi="ar-JO"/>
        </w:rPr>
        <w:t>وقد اخترت جانب القراءات بنوعيها المتواتر والشاذ الواردة في هذا التفسير ليكون موضوع بحثي.</w:t>
      </w:r>
    </w:p>
    <w:p w:rsidR="00AE2953" w:rsidRDefault="00AE2953">
      <w:pPr>
        <w:rPr>
          <w:rFonts w:ascii="Arial" w:hAnsi="Arial" w:cs="Arabic Transparent"/>
          <w:b/>
          <w:bCs/>
          <w:sz w:val="32"/>
          <w:szCs w:val="32"/>
          <w:rtl/>
        </w:rPr>
      </w:pPr>
      <w:r>
        <w:rPr>
          <w:rFonts w:ascii="Arial" w:hAnsi="Arial" w:cs="Arabic Transparent"/>
          <w:b/>
          <w:bCs/>
          <w:sz w:val="32"/>
          <w:szCs w:val="32"/>
          <w:rtl/>
        </w:rPr>
        <w:br w:type="page"/>
      </w:r>
    </w:p>
    <w:p w:rsidR="005E1600" w:rsidRPr="00FC37A0" w:rsidRDefault="005E1600" w:rsidP="00B43B93">
      <w:pPr>
        <w:tabs>
          <w:tab w:val="right" w:pos="849"/>
          <w:tab w:val="left" w:pos="1074"/>
        </w:tabs>
        <w:bidi/>
        <w:spacing w:before="120" w:after="120" w:line="360" w:lineRule="auto"/>
        <w:rPr>
          <w:rFonts w:ascii="Arial" w:hAnsi="Arial" w:cs="Arabic Transparent"/>
          <w:sz w:val="28"/>
          <w:szCs w:val="28"/>
        </w:rPr>
      </w:pPr>
      <w:r w:rsidRPr="00FC37A0">
        <w:rPr>
          <w:rFonts w:ascii="Arial" w:hAnsi="Arial" w:cs="Arabic Transparent"/>
          <w:b/>
          <w:bCs/>
          <w:sz w:val="32"/>
          <w:szCs w:val="32"/>
          <w:rtl/>
        </w:rPr>
        <w:lastRenderedPageBreak/>
        <w:t>مشكلة الدراسة</w:t>
      </w:r>
      <w:r w:rsidRPr="00FC37A0">
        <w:rPr>
          <w:rFonts w:ascii="Arial" w:hAnsi="Arial" w:cs="Arabic Transparent"/>
          <w:sz w:val="32"/>
          <w:szCs w:val="32"/>
          <w:rtl/>
        </w:rPr>
        <w:t xml:space="preserve">:  </w:t>
      </w:r>
    </w:p>
    <w:p w:rsidR="005E1600" w:rsidRPr="00FC37A0" w:rsidRDefault="005E1600" w:rsidP="00B43B93">
      <w:pPr>
        <w:tabs>
          <w:tab w:val="right" w:pos="849"/>
          <w:tab w:val="left" w:pos="1074"/>
        </w:tabs>
        <w:bidi/>
        <w:spacing w:before="120" w:after="120" w:line="360" w:lineRule="auto"/>
        <w:rPr>
          <w:rFonts w:ascii="Arial" w:hAnsi="Arial" w:cs="Arabic Transparent"/>
          <w:sz w:val="28"/>
          <w:szCs w:val="28"/>
          <w:rtl/>
        </w:rPr>
      </w:pPr>
      <w:r w:rsidRPr="00FC37A0">
        <w:rPr>
          <w:rFonts w:ascii="Arial" w:hAnsi="Arial" w:cs="Arabic Transparent"/>
          <w:sz w:val="28"/>
          <w:szCs w:val="28"/>
          <w:rtl/>
        </w:rPr>
        <w:t xml:space="preserve">تظهر مشكلة الدراسة من خلال الإجابة عن الأسئلة الآتية: </w:t>
      </w:r>
    </w:p>
    <w:p w:rsidR="008D5DF2" w:rsidRPr="00FC37A0" w:rsidRDefault="008D5DF2" w:rsidP="00B43B93">
      <w:pPr>
        <w:pStyle w:val="ListParagraph"/>
        <w:numPr>
          <w:ilvl w:val="0"/>
          <w:numId w:val="24"/>
        </w:numPr>
        <w:tabs>
          <w:tab w:val="right" w:pos="849"/>
          <w:tab w:val="left" w:pos="1074"/>
        </w:tabs>
        <w:bidi/>
        <w:spacing w:before="120" w:after="120" w:line="360" w:lineRule="auto"/>
        <w:ind w:left="991" w:hanging="424"/>
        <w:jc w:val="both"/>
        <w:rPr>
          <w:rFonts w:ascii="Arial" w:hAnsi="Arial" w:cs="Arabic Transparent"/>
          <w:sz w:val="28"/>
          <w:szCs w:val="28"/>
        </w:rPr>
      </w:pPr>
      <w:r w:rsidRPr="00FC37A0">
        <w:rPr>
          <w:rFonts w:ascii="Arial" w:hAnsi="Arial" w:cs="Arabic Transparent" w:hint="cs"/>
          <w:sz w:val="28"/>
          <w:szCs w:val="28"/>
          <w:rtl/>
        </w:rPr>
        <w:t xml:space="preserve">ما </w:t>
      </w:r>
      <w:r w:rsidRPr="00FC37A0">
        <w:rPr>
          <w:rFonts w:ascii="Arial" w:hAnsi="Arial" w:cs="Arabic Transparent"/>
          <w:sz w:val="28"/>
          <w:szCs w:val="28"/>
          <w:rtl/>
        </w:rPr>
        <w:t xml:space="preserve">أنواعُ القراءات التي ذكرها الإمام ابن عادل في تفسيره </w:t>
      </w:r>
      <w:r w:rsidR="0037641A" w:rsidRPr="00FC37A0">
        <w:rPr>
          <w:rFonts w:ascii="Arial" w:hAnsi="Arial" w:cs="Arabic Transparent" w:hint="cs"/>
          <w:sz w:val="28"/>
          <w:szCs w:val="28"/>
          <w:rtl/>
        </w:rPr>
        <w:t xml:space="preserve">"اللباب" في </w:t>
      </w:r>
      <w:r w:rsidRPr="00FC37A0">
        <w:rPr>
          <w:rFonts w:ascii="Arial" w:hAnsi="Arial" w:cs="Arabic Transparent"/>
          <w:sz w:val="28"/>
          <w:szCs w:val="28"/>
          <w:rtl/>
        </w:rPr>
        <w:t>سورة البقرة ونسبتُها إلى أصحابها ومنهجه فيها</w:t>
      </w:r>
      <w:r w:rsidRPr="00FC37A0">
        <w:rPr>
          <w:rFonts w:ascii="Arial" w:hAnsi="Arial" w:cs="Arabic Transparent" w:hint="cs"/>
          <w:sz w:val="28"/>
          <w:szCs w:val="28"/>
          <w:rtl/>
        </w:rPr>
        <w:t>؟</w:t>
      </w:r>
    </w:p>
    <w:p w:rsidR="008D5DF2" w:rsidRPr="00FC37A0" w:rsidRDefault="008D5DF2" w:rsidP="00B43B93">
      <w:pPr>
        <w:pStyle w:val="ListParagraph"/>
        <w:numPr>
          <w:ilvl w:val="0"/>
          <w:numId w:val="24"/>
        </w:numPr>
        <w:tabs>
          <w:tab w:val="right" w:pos="849"/>
          <w:tab w:val="left" w:pos="1074"/>
        </w:tabs>
        <w:bidi/>
        <w:spacing w:before="120" w:after="120" w:line="360" w:lineRule="auto"/>
        <w:ind w:left="991" w:hanging="424"/>
        <w:jc w:val="both"/>
        <w:rPr>
          <w:rFonts w:ascii="Arial" w:hAnsi="Arial" w:cs="Arabic Transparent"/>
          <w:sz w:val="28"/>
          <w:szCs w:val="28"/>
        </w:rPr>
      </w:pPr>
      <w:r w:rsidRPr="00FC37A0">
        <w:rPr>
          <w:rFonts w:ascii="Arial" w:hAnsi="Arial" w:cs="Arabic Transparent" w:hint="cs"/>
          <w:sz w:val="28"/>
          <w:szCs w:val="28"/>
          <w:rtl/>
        </w:rPr>
        <w:t xml:space="preserve">ما </w:t>
      </w:r>
      <w:r w:rsidRPr="00FC37A0">
        <w:rPr>
          <w:rFonts w:ascii="Arial" w:hAnsi="Arial" w:cs="Arabic Transparent"/>
          <w:sz w:val="28"/>
          <w:szCs w:val="28"/>
          <w:rtl/>
        </w:rPr>
        <w:t>منهج الإمام ابن عادل في الاختيار والترجيح</w:t>
      </w:r>
      <w:r w:rsidRPr="00FC37A0">
        <w:rPr>
          <w:rFonts w:ascii="Arial" w:hAnsi="Arial" w:cs="Arabic Transparent" w:hint="cs"/>
          <w:sz w:val="28"/>
          <w:szCs w:val="28"/>
          <w:rtl/>
        </w:rPr>
        <w:t xml:space="preserve"> في سورة البقرة؟</w:t>
      </w:r>
    </w:p>
    <w:p w:rsidR="008D5DF2" w:rsidRPr="00FC37A0" w:rsidRDefault="008D5DF2" w:rsidP="00B43B93">
      <w:pPr>
        <w:pStyle w:val="ListParagraph"/>
        <w:numPr>
          <w:ilvl w:val="0"/>
          <w:numId w:val="24"/>
        </w:numPr>
        <w:tabs>
          <w:tab w:val="right" w:pos="849"/>
          <w:tab w:val="left" w:pos="1074"/>
        </w:tabs>
        <w:bidi/>
        <w:spacing w:before="120" w:after="120" w:line="360" w:lineRule="auto"/>
        <w:ind w:left="991" w:hanging="424"/>
        <w:jc w:val="both"/>
        <w:rPr>
          <w:rFonts w:ascii="Arial" w:hAnsi="Arial" w:cs="Arabic Transparent"/>
          <w:sz w:val="28"/>
          <w:szCs w:val="28"/>
        </w:rPr>
      </w:pPr>
      <w:r w:rsidRPr="00FC37A0">
        <w:rPr>
          <w:rFonts w:ascii="Arial" w:hAnsi="Arial" w:cs="Arabic Transparent" w:hint="cs"/>
          <w:sz w:val="28"/>
          <w:szCs w:val="28"/>
          <w:rtl/>
        </w:rPr>
        <w:t xml:space="preserve">ما </w:t>
      </w:r>
      <w:r w:rsidRPr="00FC37A0">
        <w:rPr>
          <w:rFonts w:ascii="Arial" w:hAnsi="Arial" w:cs="Arabic Transparent"/>
          <w:sz w:val="28"/>
          <w:szCs w:val="28"/>
          <w:rtl/>
        </w:rPr>
        <w:t>منهجُ الإمام ابن عادل في توجيه القراءات والاحتجاج لها</w:t>
      </w:r>
      <w:r w:rsidRPr="00FC37A0">
        <w:rPr>
          <w:rFonts w:ascii="Arial" w:hAnsi="Arial" w:cs="Arabic Transparent" w:hint="cs"/>
          <w:sz w:val="28"/>
          <w:szCs w:val="28"/>
          <w:rtl/>
        </w:rPr>
        <w:t xml:space="preserve"> في سورة البقرة ؟</w:t>
      </w:r>
    </w:p>
    <w:p w:rsidR="005E1600" w:rsidRPr="00FC37A0" w:rsidRDefault="008D5DF2" w:rsidP="00B43B93">
      <w:pPr>
        <w:pStyle w:val="ListParagraph"/>
        <w:numPr>
          <w:ilvl w:val="0"/>
          <w:numId w:val="24"/>
        </w:numPr>
        <w:tabs>
          <w:tab w:val="right" w:pos="849"/>
          <w:tab w:val="left" w:pos="1074"/>
        </w:tabs>
        <w:bidi/>
        <w:spacing w:before="120" w:after="120" w:line="360" w:lineRule="auto"/>
        <w:ind w:left="991" w:hanging="424"/>
        <w:jc w:val="both"/>
        <w:rPr>
          <w:rFonts w:ascii="Arial" w:hAnsi="Arial" w:cs="Arabic Transparent"/>
          <w:sz w:val="28"/>
          <w:szCs w:val="28"/>
          <w:rtl/>
        </w:rPr>
      </w:pPr>
      <w:r w:rsidRPr="00FC37A0">
        <w:rPr>
          <w:rFonts w:ascii="Arial" w:hAnsi="Arial" w:cs="Arabic Transparent" w:hint="cs"/>
          <w:sz w:val="28"/>
          <w:szCs w:val="28"/>
          <w:rtl/>
        </w:rPr>
        <w:t xml:space="preserve">ما </w:t>
      </w:r>
      <w:r w:rsidRPr="00FC37A0">
        <w:rPr>
          <w:rFonts w:ascii="Arial" w:hAnsi="Arial" w:cs="Arabic Transparent"/>
          <w:sz w:val="28"/>
          <w:szCs w:val="28"/>
          <w:rtl/>
        </w:rPr>
        <w:t>القيمة العلمية لمنهج ابن عادل في ذكر القراءات وتوجيهها من خلال سورة البقرة</w:t>
      </w:r>
      <w:r w:rsidRPr="00FC37A0">
        <w:rPr>
          <w:rFonts w:ascii="Arial" w:hAnsi="Arial" w:cs="Arabic Transparent" w:hint="cs"/>
          <w:sz w:val="28"/>
          <w:szCs w:val="28"/>
          <w:rtl/>
        </w:rPr>
        <w:t>؟</w:t>
      </w:r>
    </w:p>
    <w:p w:rsidR="0024094D" w:rsidRPr="00FC37A0" w:rsidRDefault="0024094D" w:rsidP="00B43B93">
      <w:pPr>
        <w:tabs>
          <w:tab w:val="right" w:pos="849"/>
        </w:tabs>
        <w:bidi/>
        <w:spacing w:before="120" w:after="120" w:line="360" w:lineRule="auto"/>
        <w:rPr>
          <w:rFonts w:ascii="Arial" w:hAnsi="Arial" w:cs="Arabic Transparent"/>
          <w:b/>
          <w:bCs/>
          <w:sz w:val="32"/>
          <w:szCs w:val="32"/>
          <w:rtl/>
        </w:rPr>
      </w:pPr>
      <w:r w:rsidRPr="00FC37A0">
        <w:rPr>
          <w:rFonts w:ascii="Arial" w:hAnsi="Arial" w:cs="Arabic Transparent"/>
          <w:b/>
          <w:bCs/>
          <w:sz w:val="32"/>
          <w:szCs w:val="32"/>
          <w:rtl/>
        </w:rPr>
        <w:t>أهمية الدراسة:</w:t>
      </w:r>
    </w:p>
    <w:p w:rsidR="001F49A9" w:rsidRPr="00FC37A0" w:rsidRDefault="001F49A9" w:rsidP="00B43B93">
      <w:pPr>
        <w:tabs>
          <w:tab w:val="right" w:pos="849"/>
        </w:tabs>
        <w:bidi/>
        <w:spacing w:before="120" w:after="120" w:line="360" w:lineRule="auto"/>
        <w:rPr>
          <w:rFonts w:ascii="Arial" w:hAnsi="Arial" w:cs="Arabic Transparent"/>
          <w:sz w:val="28"/>
          <w:szCs w:val="28"/>
          <w:rtl/>
        </w:rPr>
      </w:pPr>
      <w:r w:rsidRPr="00FC37A0">
        <w:rPr>
          <w:rFonts w:ascii="Arial" w:hAnsi="Arial" w:cs="Arabic Transparent"/>
          <w:sz w:val="28"/>
          <w:szCs w:val="28"/>
          <w:rtl/>
        </w:rPr>
        <w:t xml:space="preserve">تظهر أهمية الدراسة </w:t>
      </w:r>
      <w:r w:rsidRPr="00FC37A0">
        <w:rPr>
          <w:rFonts w:ascii="Arial" w:hAnsi="Arial" w:cs="Arabic Transparent" w:hint="cs"/>
          <w:sz w:val="28"/>
          <w:szCs w:val="28"/>
          <w:rtl/>
        </w:rPr>
        <w:t xml:space="preserve">في </w:t>
      </w:r>
      <w:r w:rsidR="00055A62" w:rsidRPr="00FC37A0">
        <w:rPr>
          <w:rFonts w:ascii="Arial" w:hAnsi="Arial" w:cs="Arabic Transparent" w:hint="cs"/>
          <w:sz w:val="28"/>
          <w:szCs w:val="28"/>
          <w:rtl/>
        </w:rPr>
        <w:t>الآتي</w:t>
      </w:r>
      <w:r w:rsidRPr="00FC37A0">
        <w:rPr>
          <w:rFonts w:ascii="Arial" w:hAnsi="Arial" w:cs="Arabic Transparent" w:hint="cs"/>
          <w:sz w:val="28"/>
          <w:szCs w:val="28"/>
          <w:rtl/>
        </w:rPr>
        <w:t xml:space="preserve">: </w:t>
      </w:r>
    </w:p>
    <w:p w:rsidR="00055A62" w:rsidRPr="00FC37A0" w:rsidRDefault="001F49A9" w:rsidP="00B43B93">
      <w:pPr>
        <w:pStyle w:val="ListParagraph"/>
        <w:numPr>
          <w:ilvl w:val="0"/>
          <w:numId w:val="26"/>
        </w:numPr>
        <w:tabs>
          <w:tab w:val="right" w:pos="849"/>
          <w:tab w:val="right" w:pos="991"/>
        </w:tabs>
        <w:bidi/>
        <w:spacing w:before="120" w:after="120" w:line="360" w:lineRule="auto"/>
        <w:ind w:left="0" w:firstLine="567"/>
        <w:jc w:val="both"/>
        <w:rPr>
          <w:rFonts w:ascii="Arial" w:hAnsi="Arial" w:cs="Arabic Transparent"/>
          <w:sz w:val="28"/>
          <w:szCs w:val="28"/>
        </w:rPr>
      </w:pPr>
      <w:r w:rsidRPr="00FC37A0">
        <w:rPr>
          <w:rFonts w:ascii="Arial" w:hAnsi="Arial" w:cs="Arabic Transparent" w:hint="cs"/>
          <w:sz w:val="28"/>
          <w:szCs w:val="28"/>
          <w:rtl/>
        </w:rPr>
        <w:t xml:space="preserve">الإضافة العلمية للقراءات القرآنية </w:t>
      </w:r>
      <w:r w:rsidR="00C34C57" w:rsidRPr="00FC37A0">
        <w:rPr>
          <w:rFonts w:ascii="Arial" w:hAnsi="Arial" w:cs="Arabic Transparent" w:hint="cs"/>
          <w:sz w:val="28"/>
          <w:szCs w:val="28"/>
          <w:rtl/>
        </w:rPr>
        <w:t xml:space="preserve">وتوجيهها، حيث </w:t>
      </w:r>
      <w:r w:rsidR="00055A62" w:rsidRPr="00FC37A0">
        <w:rPr>
          <w:rFonts w:ascii="Arial" w:hAnsi="Arial" w:cs="Arabic Transparent" w:hint="cs"/>
          <w:sz w:val="28"/>
          <w:szCs w:val="28"/>
          <w:rtl/>
        </w:rPr>
        <w:t>يزخر</w:t>
      </w:r>
      <w:r w:rsidRPr="00FC37A0">
        <w:rPr>
          <w:rFonts w:ascii="Arial" w:hAnsi="Arial" w:cs="Arabic Transparent" w:hint="cs"/>
          <w:sz w:val="28"/>
          <w:szCs w:val="28"/>
          <w:rtl/>
        </w:rPr>
        <w:t xml:space="preserve"> </w:t>
      </w:r>
      <w:r w:rsidR="00C34C57" w:rsidRPr="00FC37A0">
        <w:rPr>
          <w:rFonts w:ascii="Arial" w:hAnsi="Arial" w:cs="Arabic Transparent" w:hint="cs"/>
          <w:sz w:val="28"/>
          <w:szCs w:val="28"/>
          <w:rtl/>
        </w:rPr>
        <w:t xml:space="preserve">بها </w:t>
      </w:r>
      <w:r w:rsidRPr="00FC37A0">
        <w:rPr>
          <w:rFonts w:ascii="Arial" w:hAnsi="Arial" w:cs="Arabic Transparent" w:hint="cs"/>
          <w:sz w:val="28"/>
          <w:szCs w:val="28"/>
          <w:rtl/>
        </w:rPr>
        <w:t>تفسير اللباب</w:t>
      </w:r>
      <w:r w:rsidR="00055A62" w:rsidRPr="00FC37A0">
        <w:rPr>
          <w:rFonts w:ascii="Arial" w:hAnsi="Arial" w:cs="Arabic Transparent"/>
          <w:sz w:val="28"/>
          <w:szCs w:val="28"/>
          <w:rtl/>
        </w:rPr>
        <w:t>.</w:t>
      </w:r>
    </w:p>
    <w:p w:rsidR="001F49A9" w:rsidRPr="00FC37A0" w:rsidRDefault="001F49A9" w:rsidP="00B43B93">
      <w:pPr>
        <w:pStyle w:val="ListParagraph"/>
        <w:numPr>
          <w:ilvl w:val="0"/>
          <w:numId w:val="26"/>
        </w:numPr>
        <w:tabs>
          <w:tab w:val="right" w:pos="849"/>
          <w:tab w:val="right" w:pos="991"/>
        </w:tabs>
        <w:bidi/>
        <w:spacing w:before="120" w:after="120" w:line="360" w:lineRule="auto"/>
        <w:ind w:left="0" w:firstLine="567"/>
        <w:jc w:val="both"/>
        <w:rPr>
          <w:rFonts w:ascii="Arial" w:hAnsi="Arial" w:cs="Arabic Transparent"/>
          <w:sz w:val="28"/>
          <w:szCs w:val="28"/>
          <w:rtl/>
        </w:rPr>
      </w:pPr>
      <w:r w:rsidRPr="00FC37A0">
        <w:rPr>
          <w:rFonts w:ascii="Arial" w:hAnsi="Arial" w:cs="Arabic Transparent" w:hint="cs"/>
          <w:sz w:val="28"/>
          <w:szCs w:val="28"/>
          <w:rtl/>
        </w:rPr>
        <w:t>إفادة طلبة العلم والباحثين</w:t>
      </w:r>
      <w:r w:rsidR="00055A62" w:rsidRPr="00FC37A0">
        <w:rPr>
          <w:rFonts w:ascii="Arial" w:hAnsi="Arial" w:cs="Arabic Transparent" w:hint="cs"/>
          <w:sz w:val="28"/>
          <w:szCs w:val="28"/>
          <w:rtl/>
        </w:rPr>
        <w:t xml:space="preserve"> في القراءات القرآنية من حيث: الاختيار والترجيح والتوجيه.</w:t>
      </w:r>
    </w:p>
    <w:p w:rsidR="0024094D" w:rsidRPr="00FC37A0" w:rsidRDefault="0024094D" w:rsidP="00B43B93">
      <w:pPr>
        <w:tabs>
          <w:tab w:val="right" w:pos="849"/>
        </w:tabs>
        <w:bidi/>
        <w:spacing w:before="120" w:after="120" w:line="360" w:lineRule="auto"/>
        <w:rPr>
          <w:rFonts w:ascii="Arial" w:hAnsi="Arial" w:cs="Arabic Transparent"/>
          <w:b/>
          <w:bCs/>
          <w:sz w:val="32"/>
          <w:szCs w:val="32"/>
          <w:rtl/>
        </w:rPr>
      </w:pPr>
      <w:r w:rsidRPr="00FC37A0">
        <w:rPr>
          <w:rFonts w:ascii="Arial" w:hAnsi="Arial" w:cs="Arabic Transparent"/>
          <w:b/>
          <w:bCs/>
          <w:sz w:val="32"/>
          <w:szCs w:val="32"/>
          <w:rtl/>
        </w:rPr>
        <w:t>أهداف الدراسة:</w:t>
      </w:r>
    </w:p>
    <w:p w:rsidR="0024094D" w:rsidRPr="00FC37A0" w:rsidRDefault="0024094D" w:rsidP="00B43B93">
      <w:pPr>
        <w:tabs>
          <w:tab w:val="right" w:pos="849"/>
        </w:tabs>
        <w:bidi/>
        <w:spacing w:before="120" w:after="120" w:line="360" w:lineRule="auto"/>
        <w:rPr>
          <w:rFonts w:ascii="Arial" w:hAnsi="Arial" w:cs="Arabic Transparent"/>
          <w:sz w:val="28"/>
          <w:szCs w:val="28"/>
          <w:rtl/>
        </w:rPr>
      </w:pPr>
      <w:r w:rsidRPr="00FC37A0">
        <w:rPr>
          <w:rFonts w:ascii="Arial" w:hAnsi="Arial" w:cs="Arabic Transparent"/>
          <w:sz w:val="28"/>
          <w:szCs w:val="28"/>
          <w:rtl/>
        </w:rPr>
        <w:t>تكمن أهداف الدراسة في</w:t>
      </w:r>
      <w:r w:rsidR="0037641A" w:rsidRPr="00FC37A0">
        <w:rPr>
          <w:rFonts w:ascii="Arial" w:hAnsi="Arial" w:cs="Arabic Transparent" w:hint="cs"/>
          <w:sz w:val="28"/>
          <w:szCs w:val="28"/>
          <w:rtl/>
        </w:rPr>
        <w:t xml:space="preserve"> التعرف على الآتي</w:t>
      </w:r>
      <w:r w:rsidRPr="00FC37A0">
        <w:rPr>
          <w:rFonts w:ascii="Arial" w:hAnsi="Arial" w:cs="Arabic Transparent"/>
          <w:sz w:val="28"/>
          <w:szCs w:val="28"/>
          <w:rtl/>
        </w:rPr>
        <w:t>:</w:t>
      </w:r>
    </w:p>
    <w:p w:rsidR="0037641A" w:rsidRPr="00FC37A0" w:rsidRDefault="0037641A" w:rsidP="00B43B93">
      <w:pPr>
        <w:pStyle w:val="ListParagraph"/>
        <w:numPr>
          <w:ilvl w:val="0"/>
          <w:numId w:val="25"/>
        </w:numPr>
        <w:tabs>
          <w:tab w:val="right" w:pos="849"/>
          <w:tab w:val="left" w:pos="1074"/>
        </w:tabs>
        <w:bidi/>
        <w:spacing w:before="120" w:after="120" w:line="360" w:lineRule="auto"/>
        <w:ind w:left="991" w:hanging="424"/>
        <w:jc w:val="both"/>
        <w:rPr>
          <w:rFonts w:ascii="Arial" w:hAnsi="Arial" w:cs="Arabic Transparent"/>
          <w:sz w:val="28"/>
          <w:szCs w:val="28"/>
        </w:rPr>
      </w:pPr>
      <w:r w:rsidRPr="00FC37A0">
        <w:rPr>
          <w:rFonts w:ascii="Arial" w:hAnsi="Arial" w:cs="Arabic Transparent"/>
          <w:sz w:val="28"/>
          <w:szCs w:val="28"/>
          <w:rtl/>
        </w:rPr>
        <w:t xml:space="preserve">أنواعُ القراءات التي ذكرها الإمام ابن عادل في تفسيره </w:t>
      </w:r>
      <w:r w:rsidRPr="00FC37A0">
        <w:rPr>
          <w:rFonts w:ascii="Arial" w:hAnsi="Arial" w:cs="Arabic Transparent" w:hint="cs"/>
          <w:sz w:val="28"/>
          <w:szCs w:val="28"/>
          <w:rtl/>
        </w:rPr>
        <w:t xml:space="preserve">"اللباب" في </w:t>
      </w:r>
      <w:r w:rsidRPr="00FC37A0">
        <w:rPr>
          <w:rFonts w:ascii="Arial" w:hAnsi="Arial" w:cs="Arabic Transparent"/>
          <w:sz w:val="28"/>
          <w:szCs w:val="28"/>
          <w:rtl/>
        </w:rPr>
        <w:t>سورة البقرة ونسبتُها إلى أصحابها ومنهجه فيها</w:t>
      </w:r>
      <w:r w:rsidRPr="00FC37A0">
        <w:rPr>
          <w:rFonts w:ascii="Arial" w:hAnsi="Arial" w:cs="Arabic Transparent" w:hint="cs"/>
          <w:sz w:val="28"/>
          <w:szCs w:val="28"/>
          <w:rtl/>
        </w:rPr>
        <w:t>.</w:t>
      </w:r>
    </w:p>
    <w:p w:rsidR="0037641A" w:rsidRPr="00FC37A0" w:rsidRDefault="0037641A" w:rsidP="00B43B93">
      <w:pPr>
        <w:pStyle w:val="ListParagraph"/>
        <w:numPr>
          <w:ilvl w:val="0"/>
          <w:numId w:val="25"/>
        </w:numPr>
        <w:tabs>
          <w:tab w:val="right" w:pos="849"/>
          <w:tab w:val="left" w:pos="1074"/>
        </w:tabs>
        <w:bidi/>
        <w:spacing w:before="120" w:after="120" w:line="360" w:lineRule="auto"/>
        <w:ind w:left="991" w:hanging="424"/>
        <w:jc w:val="both"/>
        <w:rPr>
          <w:rFonts w:ascii="Arial" w:hAnsi="Arial" w:cs="Arabic Transparent"/>
          <w:sz w:val="28"/>
          <w:szCs w:val="28"/>
        </w:rPr>
      </w:pPr>
      <w:r w:rsidRPr="00FC37A0">
        <w:rPr>
          <w:rFonts w:ascii="Arial" w:hAnsi="Arial" w:cs="Arabic Transparent"/>
          <w:sz w:val="28"/>
          <w:szCs w:val="28"/>
          <w:rtl/>
        </w:rPr>
        <w:t>منهج الإمام ابن عادل في الاختيار والترجيح</w:t>
      </w:r>
      <w:r w:rsidRPr="00FC37A0">
        <w:rPr>
          <w:rFonts w:ascii="Arial" w:hAnsi="Arial" w:cs="Arabic Transparent" w:hint="cs"/>
          <w:sz w:val="28"/>
          <w:szCs w:val="28"/>
          <w:rtl/>
        </w:rPr>
        <w:t xml:space="preserve"> في سورة البقرة.</w:t>
      </w:r>
    </w:p>
    <w:p w:rsidR="0037641A" w:rsidRPr="00FC37A0" w:rsidRDefault="0037641A" w:rsidP="00B43B93">
      <w:pPr>
        <w:pStyle w:val="ListParagraph"/>
        <w:numPr>
          <w:ilvl w:val="0"/>
          <w:numId w:val="25"/>
        </w:numPr>
        <w:tabs>
          <w:tab w:val="right" w:pos="849"/>
          <w:tab w:val="left" w:pos="1074"/>
        </w:tabs>
        <w:bidi/>
        <w:spacing w:before="120" w:after="120" w:line="360" w:lineRule="auto"/>
        <w:ind w:left="991" w:hanging="424"/>
        <w:jc w:val="both"/>
        <w:rPr>
          <w:rFonts w:ascii="Arial" w:hAnsi="Arial" w:cs="Arabic Transparent"/>
          <w:sz w:val="28"/>
          <w:szCs w:val="28"/>
        </w:rPr>
      </w:pPr>
      <w:r w:rsidRPr="00FC37A0">
        <w:rPr>
          <w:rFonts w:ascii="Arial" w:hAnsi="Arial" w:cs="Arabic Transparent"/>
          <w:sz w:val="28"/>
          <w:szCs w:val="28"/>
          <w:rtl/>
        </w:rPr>
        <w:t>منهجُ الإمام ابن عادل في توجيه القراءات والاحتجاج لها</w:t>
      </w:r>
      <w:r w:rsidRPr="00FC37A0">
        <w:rPr>
          <w:rFonts w:ascii="Arial" w:hAnsi="Arial" w:cs="Arabic Transparent" w:hint="cs"/>
          <w:sz w:val="28"/>
          <w:szCs w:val="28"/>
          <w:rtl/>
        </w:rPr>
        <w:t xml:space="preserve"> في سورة البقرة. </w:t>
      </w:r>
    </w:p>
    <w:p w:rsidR="0037641A" w:rsidRPr="00FC37A0" w:rsidRDefault="0037641A" w:rsidP="00B43B93">
      <w:pPr>
        <w:pStyle w:val="ListParagraph"/>
        <w:numPr>
          <w:ilvl w:val="0"/>
          <w:numId w:val="25"/>
        </w:numPr>
        <w:tabs>
          <w:tab w:val="right" w:pos="849"/>
          <w:tab w:val="left" w:pos="1074"/>
        </w:tabs>
        <w:bidi/>
        <w:spacing w:before="120" w:after="120" w:line="360" w:lineRule="auto"/>
        <w:ind w:left="991" w:hanging="424"/>
        <w:jc w:val="both"/>
        <w:rPr>
          <w:rFonts w:ascii="Arial" w:hAnsi="Arial" w:cs="Arabic Transparent"/>
          <w:sz w:val="28"/>
          <w:szCs w:val="28"/>
          <w:rtl/>
        </w:rPr>
      </w:pPr>
      <w:r w:rsidRPr="00FC37A0">
        <w:rPr>
          <w:rFonts w:ascii="Arial" w:hAnsi="Arial" w:cs="Arabic Transparent"/>
          <w:sz w:val="28"/>
          <w:szCs w:val="28"/>
          <w:rtl/>
        </w:rPr>
        <w:t>القيمة العلمية لمنهج ابن عادل في ذكر القراءات وتوجيهها من خلال سورة البقرة</w:t>
      </w:r>
      <w:r w:rsidRPr="00FC37A0">
        <w:rPr>
          <w:rFonts w:ascii="Arial" w:hAnsi="Arial" w:cs="Arabic Transparent" w:hint="cs"/>
          <w:sz w:val="28"/>
          <w:szCs w:val="28"/>
          <w:rtl/>
        </w:rPr>
        <w:t>.</w:t>
      </w:r>
    </w:p>
    <w:p w:rsidR="00171BDA" w:rsidRPr="00FC37A0" w:rsidRDefault="00171BDA" w:rsidP="00B43B93">
      <w:pPr>
        <w:tabs>
          <w:tab w:val="right" w:pos="849"/>
        </w:tabs>
        <w:bidi/>
        <w:spacing w:before="120" w:after="120" w:line="360" w:lineRule="auto"/>
        <w:rPr>
          <w:rFonts w:ascii="Arial" w:hAnsi="Arial" w:cs="Arabic Transparent"/>
          <w:noProof/>
          <w:rtl/>
          <w:lang w:bidi="ar-JO"/>
        </w:rPr>
      </w:pPr>
      <w:r w:rsidRPr="00FC37A0">
        <w:rPr>
          <w:rFonts w:ascii="Arial" w:hAnsi="Arial" w:cs="Arabic Transparent"/>
          <w:b/>
          <w:bCs/>
          <w:sz w:val="32"/>
          <w:szCs w:val="32"/>
          <w:rtl/>
        </w:rPr>
        <w:t xml:space="preserve">منهج البحث: </w:t>
      </w:r>
    </w:p>
    <w:p w:rsidR="00171BDA" w:rsidRPr="00FC37A0" w:rsidRDefault="00171BDA" w:rsidP="00B43B93">
      <w:pPr>
        <w:tabs>
          <w:tab w:val="right" w:pos="849"/>
        </w:tabs>
        <w:bidi/>
        <w:spacing w:before="120" w:after="120" w:line="360" w:lineRule="auto"/>
        <w:rPr>
          <w:rFonts w:ascii="Arial" w:hAnsi="Arial" w:cs="Arabic Transparent"/>
          <w:noProof/>
          <w:sz w:val="28"/>
          <w:szCs w:val="28"/>
          <w:rtl/>
          <w:lang w:bidi="ar-JO"/>
        </w:rPr>
      </w:pPr>
      <w:r w:rsidRPr="00FC37A0">
        <w:rPr>
          <w:rFonts w:ascii="Arial" w:hAnsi="Arial" w:cs="Arabic Transparent"/>
          <w:noProof/>
          <w:sz w:val="28"/>
          <w:szCs w:val="28"/>
          <w:rtl/>
          <w:lang w:bidi="ar-JO"/>
        </w:rPr>
        <w:t>أما منهج البحث فسيكون على النحو الآتي:</w:t>
      </w:r>
    </w:p>
    <w:p w:rsidR="00544C12" w:rsidRPr="00FC37A0" w:rsidRDefault="00171BDA" w:rsidP="00B43B93">
      <w:pPr>
        <w:tabs>
          <w:tab w:val="right" w:pos="849"/>
        </w:tabs>
        <w:bidi/>
        <w:spacing w:before="120" w:after="120" w:line="360" w:lineRule="auto"/>
        <w:ind w:left="849" w:hanging="282"/>
        <w:jc w:val="both"/>
        <w:rPr>
          <w:rFonts w:ascii="Arial" w:hAnsi="Arial" w:cs="Arial"/>
          <w:noProof/>
          <w:sz w:val="28"/>
          <w:szCs w:val="28"/>
          <w:rtl/>
          <w:lang w:bidi="ar-JO"/>
        </w:rPr>
      </w:pPr>
      <w:r w:rsidRPr="00FC37A0">
        <w:rPr>
          <w:rFonts w:ascii="Arial" w:hAnsi="Arial" w:cs="Arabic Transparent"/>
          <w:noProof/>
          <w:sz w:val="28"/>
          <w:szCs w:val="28"/>
          <w:rtl/>
          <w:lang w:bidi="ar-JO"/>
        </w:rPr>
        <w:t xml:space="preserve">1. </w:t>
      </w:r>
      <w:r w:rsidRPr="00FC37A0">
        <w:rPr>
          <w:rFonts w:ascii="Arial" w:hAnsi="Arial" w:cs="Arabic Transparent"/>
          <w:b/>
          <w:bCs/>
          <w:noProof/>
          <w:sz w:val="28"/>
          <w:szCs w:val="28"/>
          <w:rtl/>
          <w:lang w:bidi="ar-JO"/>
        </w:rPr>
        <w:t>المنهج الاستقرائي</w:t>
      </w:r>
      <w:r w:rsidRPr="00FC37A0">
        <w:rPr>
          <w:rFonts w:ascii="Arial" w:hAnsi="Arial" w:cs="Arabic Transparent"/>
          <w:noProof/>
          <w:sz w:val="28"/>
          <w:szCs w:val="28"/>
          <w:rtl/>
          <w:lang w:bidi="ar-JO"/>
        </w:rPr>
        <w:t>: فطبيعة البحث</w:t>
      </w:r>
      <w:r w:rsidR="002F4B4C" w:rsidRPr="00FC37A0">
        <w:rPr>
          <w:rFonts w:ascii="Arial" w:hAnsi="Arial" w:cs="Arabic Transparent"/>
          <w:noProof/>
          <w:sz w:val="28"/>
          <w:szCs w:val="28"/>
          <w:rtl/>
          <w:lang w:bidi="ar-JO"/>
        </w:rPr>
        <w:t xml:space="preserve"> تستلزم استقراء تفسير "اللباب"،</w:t>
      </w:r>
      <w:r w:rsidR="002F4B4C" w:rsidRPr="00FC37A0">
        <w:rPr>
          <w:rFonts w:ascii="Arial" w:hAnsi="Arial" w:cs="Arabic Transparent" w:hint="cs"/>
          <w:noProof/>
          <w:sz w:val="28"/>
          <w:szCs w:val="28"/>
          <w:rtl/>
          <w:lang w:bidi="ar-JO"/>
        </w:rPr>
        <w:t xml:space="preserve"> </w:t>
      </w:r>
      <w:r w:rsidR="009A52B7" w:rsidRPr="00FC37A0">
        <w:rPr>
          <w:rFonts w:ascii="Arial" w:hAnsi="Arial" w:cs="Arabic Transparent" w:hint="cs"/>
          <w:noProof/>
          <w:sz w:val="28"/>
          <w:szCs w:val="28"/>
          <w:rtl/>
          <w:lang w:bidi="ar-JO"/>
        </w:rPr>
        <w:t xml:space="preserve">واستخراج القراءات القرآنية من سورة البقرة تحديدا. </w:t>
      </w:r>
    </w:p>
    <w:p w:rsidR="00171BDA" w:rsidRPr="00FC37A0" w:rsidRDefault="00171BDA" w:rsidP="00B43B93">
      <w:pPr>
        <w:tabs>
          <w:tab w:val="right" w:pos="849"/>
        </w:tabs>
        <w:bidi/>
        <w:spacing w:before="120" w:after="120" w:line="360" w:lineRule="auto"/>
        <w:ind w:left="849" w:hanging="282"/>
        <w:jc w:val="both"/>
        <w:rPr>
          <w:rFonts w:ascii="Arial" w:hAnsi="Arial" w:cs="Arabic Transparent"/>
          <w:noProof/>
          <w:sz w:val="28"/>
          <w:szCs w:val="28"/>
          <w:rtl/>
          <w:lang w:bidi="ar-JO"/>
        </w:rPr>
      </w:pPr>
      <w:r w:rsidRPr="00FC37A0">
        <w:rPr>
          <w:rFonts w:ascii="Arial" w:hAnsi="Arial" w:cs="Arabic Transparent"/>
          <w:noProof/>
          <w:sz w:val="28"/>
          <w:szCs w:val="28"/>
          <w:rtl/>
          <w:lang w:bidi="ar-JO"/>
        </w:rPr>
        <w:t>2</w:t>
      </w:r>
      <w:r w:rsidRPr="00FC37A0">
        <w:rPr>
          <w:rFonts w:ascii="Arial" w:hAnsi="Arial" w:cs="Arabic Transparent"/>
          <w:b/>
          <w:bCs/>
          <w:noProof/>
          <w:sz w:val="28"/>
          <w:szCs w:val="28"/>
          <w:rtl/>
          <w:lang w:bidi="ar-JO"/>
        </w:rPr>
        <w:t>- المنهج التحليلي</w:t>
      </w:r>
      <w:r w:rsidRPr="00FC37A0">
        <w:rPr>
          <w:rFonts w:ascii="Arial" w:hAnsi="Arial" w:cs="Arabic Transparent"/>
          <w:noProof/>
          <w:sz w:val="28"/>
          <w:szCs w:val="28"/>
          <w:rtl/>
          <w:lang w:bidi="ar-JO"/>
        </w:rPr>
        <w:t xml:space="preserve">: في تحليل المادة التي تم جمعها والتي ذكر فيها قراءات مختلفة بعد استقرائها ودراستها، </w:t>
      </w:r>
      <w:r w:rsidR="00C34C57" w:rsidRPr="00FC37A0">
        <w:rPr>
          <w:rFonts w:ascii="Arial" w:hAnsi="Arial" w:cs="Arabic Transparent" w:hint="cs"/>
          <w:noProof/>
          <w:sz w:val="28"/>
          <w:szCs w:val="28"/>
          <w:rtl/>
          <w:lang w:bidi="ar-JO"/>
        </w:rPr>
        <w:t>ل</w:t>
      </w:r>
      <w:r w:rsidRPr="00FC37A0">
        <w:rPr>
          <w:rFonts w:ascii="Arial" w:hAnsi="Arial" w:cs="Arabic Transparent"/>
          <w:noProof/>
          <w:sz w:val="28"/>
          <w:szCs w:val="28"/>
          <w:rtl/>
          <w:lang w:bidi="ar-JO"/>
        </w:rPr>
        <w:t xml:space="preserve">بيان منهجه في التعامل مع </w:t>
      </w:r>
      <w:r w:rsidR="00C34C57" w:rsidRPr="00FC37A0">
        <w:rPr>
          <w:rFonts w:ascii="Arial" w:hAnsi="Arial" w:cs="Arabic Transparent" w:hint="cs"/>
          <w:noProof/>
          <w:sz w:val="28"/>
          <w:szCs w:val="28"/>
          <w:rtl/>
          <w:lang w:bidi="ar-JO"/>
        </w:rPr>
        <w:t xml:space="preserve">أنواع </w:t>
      </w:r>
      <w:r w:rsidRPr="00FC37A0">
        <w:rPr>
          <w:rFonts w:ascii="Arial" w:hAnsi="Arial" w:cs="Arabic Transparent"/>
          <w:noProof/>
          <w:sz w:val="28"/>
          <w:szCs w:val="28"/>
          <w:rtl/>
          <w:lang w:bidi="ar-JO"/>
        </w:rPr>
        <w:t>القراءات</w:t>
      </w:r>
      <w:r w:rsidR="00C34C57" w:rsidRPr="00FC37A0">
        <w:rPr>
          <w:rFonts w:ascii="Arial" w:hAnsi="Arial" w:cs="Arabic Transparent" w:hint="cs"/>
          <w:noProof/>
          <w:sz w:val="28"/>
          <w:szCs w:val="28"/>
          <w:rtl/>
          <w:lang w:bidi="ar-JO"/>
        </w:rPr>
        <w:t xml:space="preserve"> وتوجيهها</w:t>
      </w:r>
      <w:r w:rsidRPr="00FC37A0">
        <w:rPr>
          <w:rFonts w:ascii="Arial" w:hAnsi="Arial" w:cs="Arabic Transparent"/>
          <w:noProof/>
          <w:sz w:val="28"/>
          <w:szCs w:val="28"/>
          <w:rtl/>
          <w:lang w:bidi="ar-JO"/>
        </w:rPr>
        <w:t xml:space="preserve">. </w:t>
      </w:r>
    </w:p>
    <w:p w:rsidR="00B43B93" w:rsidRPr="00FC37A0" w:rsidRDefault="00B43B93" w:rsidP="00B43B93">
      <w:pPr>
        <w:tabs>
          <w:tab w:val="right" w:pos="849"/>
        </w:tabs>
        <w:rPr>
          <w:rFonts w:ascii="Arial" w:hAnsi="Arial" w:cs="Arabic Transparent"/>
          <w:b/>
          <w:bCs/>
          <w:noProof/>
          <w:sz w:val="36"/>
          <w:szCs w:val="32"/>
          <w:rtl/>
          <w:lang w:bidi="ar-JO"/>
        </w:rPr>
      </w:pPr>
      <w:r w:rsidRPr="00FC37A0">
        <w:rPr>
          <w:rFonts w:ascii="Arial" w:hAnsi="Arial" w:cs="Arabic Transparent"/>
          <w:b/>
          <w:bCs/>
          <w:noProof/>
          <w:sz w:val="36"/>
          <w:szCs w:val="32"/>
          <w:rtl/>
          <w:lang w:bidi="ar-JO"/>
        </w:rPr>
        <w:br w:type="page"/>
      </w:r>
    </w:p>
    <w:p w:rsidR="00171BDA" w:rsidRPr="00FC37A0" w:rsidRDefault="00C34C57" w:rsidP="00B43B93">
      <w:pPr>
        <w:tabs>
          <w:tab w:val="right" w:pos="849"/>
        </w:tabs>
        <w:bidi/>
        <w:spacing w:before="120" w:after="120" w:line="360" w:lineRule="auto"/>
        <w:rPr>
          <w:rFonts w:ascii="Arial" w:hAnsi="Arial" w:cs="Arabic Transparent"/>
          <w:noProof/>
          <w:sz w:val="36"/>
          <w:szCs w:val="32"/>
          <w:rtl/>
          <w:lang w:bidi="ar-JO"/>
        </w:rPr>
      </w:pPr>
      <w:r w:rsidRPr="00FC37A0">
        <w:rPr>
          <w:rFonts w:ascii="Arial" w:hAnsi="Arial" w:cs="Arabic Transparent" w:hint="cs"/>
          <w:b/>
          <w:bCs/>
          <w:noProof/>
          <w:sz w:val="36"/>
          <w:szCs w:val="32"/>
          <w:rtl/>
          <w:lang w:bidi="ar-JO"/>
        </w:rPr>
        <w:lastRenderedPageBreak/>
        <w:t>إجراءات البحث</w:t>
      </w:r>
      <w:r w:rsidR="00171BDA" w:rsidRPr="00FC37A0">
        <w:rPr>
          <w:rFonts w:ascii="Arial" w:hAnsi="Arial" w:cs="Arabic Transparent"/>
          <w:noProof/>
          <w:sz w:val="36"/>
          <w:szCs w:val="32"/>
          <w:rtl/>
          <w:lang w:bidi="ar-JO"/>
        </w:rPr>
        <w:t>:</w:t>
      </w:r>
    </w:p>
    <w:p w:rsidR="00171BDA" w:rsidRPr="00FC37A0" w:rsidRDefault="00171BDA" w:rsidP="00B43B93">
      <w:pPr>
        <w:tabs>
          <w:tab w:val="right" w:pos="849"/>
        </w:tabs>
        <w:bidi/>
        <w:spacing w:before="120" w:after="120" w:line="360" w:lineRule="auto"/>
        <w:rPr>
          <w:rFonts w:ascii="Arial" w:hAnsi="Arial" w:cs="Arabic Transparent"/>
          <w:noProof/>
          <w:sz w:val="28"/>
          <w:szCs w:val="28"/>
          <w:rtl/>
          <w:lang w:bidi="ar-JO"/>
        </w:rPr>
      </w:pPr>
      <w:r w:rsidRPr="00FC37A0">
        <w:rPr>
          <w:rFonts w:ascii="Arial" w:hAnsi="Arial" w:cs="Arabic Transparent"/>
          <w:noProof/>
          <w:sz w:val="28"/>
          <w:szCs w:val="28"/>
          <w:rtl/>
          <w:lang w:bidi="ar-JO"/>
        </w:rPr>
        <w:t xml:space="preserve">أما </w:t>
      </w:r>
      <w:r w:rsidR="00C34C57" w:rsidRPr="00FC37A0">
        <w:rPr>
          <w:rFonts w:ascii="Arial" w:hAnsi="Arial" w:cs="Arabic Transparent" w:hint="cs"/>
          <w:noProof/>
          <w:sz w:val="28"/>
          <w:szCs w:val="28"/>
          <w:rtl/>
          <w:lang w:bidi="ar-JO"/>
        </w:rPr>
        <w:t xml:space="preserve">إجراءات البحث </w:t>
      </w:r>
      <w:r w:rsidRPr="00FC37A0">
        <w:rPr>
          <w:rFonts w:ascii="Arial" w:hAnsi="Arial" w:cs="Arabic Transparent"/>
          <w:noProof/>
          <w:sz w:val="28"/>
          <w:szCs w:val="28"/>
          <w:rtl/>
          <w:lang w:bidi="ar-JO"/>
        </w:rPr>
        <w:t>فكانت على النحو الآتي:</w:t>
      </w:r>
    </w:p>
    <w:p w:rsidR="00171BDA" w:rsidRPr="00FC37A0" w:rsidRDefault="00171BDA" w:rsidP="00B43B93">
      <w:pPr>
        <w:pStyle w:val="ListParagraph"/>
        <w:numPr>
          <w:ilvl w:val="0"/>
          <w:numId w:val="1"/>
        </w:numPr>
        <w:tabs>
          <w:tab w:val="right" w:pos="849"/>
          <w:tab w:val="right" w:pos="991"/>
          <w:tab w:val="right" w:pos="1133"/>
        </w:tabs>
        <w:bidi/>
        <w:spacing w:before="120" w:after="120" w:line="360" w:lineRule="auto"/>
        <w:ind w:left="991" w:hanging="424"/>
        <w:jc w:val="both"/>
        <w:rPr>
          <w:rFonts w:ascii="Arial" w:hAnsi="Arial" w:cs="Arabic Transparent"/>
          <w:noProof/>
          <w:sz w:val="28"/>
          <w:szCs w:val="28"/>
          <w:lang w:bidi="ar-JO"/>
        </w:rPr>
      </w:pPr>
      <w:r w:rsidRPr="00FC37A0">
        <w:rPr>
          <w:rFonts w:ascii="Arial" w:hAnsi="Arial" w:cs="Arabic Transparent"/>
          <w:noProof/>
          <w:sz w:val="28"/>
          <w:szCs w:val="28"/>
          <w:rtl/>
          <w:lang w:bidi="ar-JO"/>
        </w:rPr>
        <w:t xml:space="preserve">استقراء تفسير اللباب واختيار بعض المواضع </w:t>
      </w:r>
      <w:r w:rsidR="002F4B4C" w:rsidRPr="00FC37A0">
        <w:rPr>
          <w:rFonts w:ascii="Arial" w:hAnsi="Arial" w:cs="Arabic Transparent"/>
          <w:noProof/>
          <w:sz w:val="28"/>
          <w:szCs w:val="28"/>
          <w:rtl/>
          <w:lang w:bidi="ar-JO"/>
        </w:rPr>
        <w:t>التي برز فيها منهجه في القراءات</w:t>
      </w:r>
      <w:r w:rsidR="002F4B4C" w:rsidRPr="00FC37A0">
        <w:rPr>
          <w:rFonts w:ascii="Arial" w:hAnsi="Arial" w:cs="Arabic Transparent" w:hint="cs"/>
          <w:noProof/>
          <w:sz w:val="28"/>
          <w:szCs w:val="28"/>
          <w:rtl/>
          <w:lang w:bidi="ar-JO"/>
        </w:rPr>
        <w:t xml:space="preserve"> في سورة ال</w:t>
      </w:r>
      <w:r w:rsidR="00B24223" w:rsidRPr="00FC37A0">
        <w:rPr>
          <w:rFonts w:ascii="Arial" w:hAnsi="Arial" w:cs="Arabic Transparent" w:hint="cs"/>
          <w:noProof/>
          <w:sz w:val="28"/>
          <w:szCs w:val="28"/>
          <w:rtl/>
          <w:lang w:bidi="ar-JO"/>
        </w:rPr>
        <w:t>ب</w:t>
      </w:r>
      <w:r w:rsidR="002F4B4C" w:rsidRPr="00FC37A0">
        <w:rPr>
          <w:rFonts w:ascii="Arial" w:hAnsi="Arial" w:cs="Arabic Transparent" w:hint="cs"/>
          <w:noProof/>
          <w:sz w:val="28"/>
          <w:szCs w:val="28"/>
          <w:rtl/>
          <w:lang w:bidi="ar-JO"/>
        </w:rPr>
        <w:t>قرة تحديدا.</w:t>
      </w:r>
    </w:p>
    <w:p w:rsidR="00171BDA" w:rsidRPr="00FC37A0" w:rsidRDefault="00171BDA" w:rsidP="00B43B93">
      <w:pPr>
        <w:pStyle w:val="ListParagraph"/>
        <w:numPr>
          <w:ilvl w:val="0"/>
          <w:numId w:val="1"/>
        </w:numPr>
        <w:tabs>
          <w:tab w:val="right" w:pos="849"/>
          <w:tab w:val="right" w:pos="991"/>
          <w:tab w:val="right" w:pos="1133"/>
        </w:tabs>
        <w:bidi/>
        <w:spacing w:before="120" w:after="120" w:line="360" w:lineRule="auto"/>
        <w:ind w:left="991" w:hanging="424"/>
        <w:jc w:val="both"/>
        <w:rPr>
          <w:rFonts w:ascii="Arial" w:hAnsi="Arial" w:cs="Arabic Transparent"/>
          <w:noProof/>
          <w:sz w:val="28"/>
          <w:szCs w:val="28"/>
          <w:lang w:bidi="ar-JO"/>
        </w:rPr>
      </w:pPr>
      <w:r w:rsidRPr="00FC37A0">
        <w:rPr>
          <w:rFonts w:ascii="Arial" w:hAnsi="Arial" w:cs="Arabic Transparent"/>
          <w:noProof/>
          <w:sz w:val="28"/>
          <w:szCs w:val="28"/>
          <w:rtl/>
          <w:lang w:bidi="ar-JO"/>
        </w:rPr>
        <w:t>عزو الآيات الشريفة إلى مواضعها في القرآن الكريم.</w:t>
      </w:r>
    </w:p>
    <w:p w:rsidR="00171BDA" w:rsidRPr="00FC37A0" w:rsidRDefault="00171BDA" w:rsidP="00B43B93">
      <w:pPr>
        <w:pStyle w:val="ListParagraph"/>
        <w:numPr>
          <w:ilvl w:val="0"/>
          <w:numId w:val="1"/>
        </w:numPr>
        <w:tabs>
          <w:tab w:val="right" w:pos="849"/>
          <w:tab w:val="right" w:pos="991"/>
          <w:tab w:val="right" w:pos="1133"/>
        </w:tabs>
        <w:bidi/>
        <w:spacing w:before="120" w:after="120" w:line="360" w:lineRule="auto"/>
        <w:ind w:left="991" w:hanging="424"/>
        <w:jc w:val="both"/>
        <w:rPr>
          <w:rFonts w:ascii="Arial" w:hAnsi="Arial" w:cs="Arabic Transparent"/>
          <w:noProof/>
          <w:sz w:val="28"/>
          <w:szCs w:val="28"/>
          <w:lang w:bidi="ar-JO"/>
        </w:rPr>
      </w:pPr>
      <w:r w:rsidRPr="00FC37A0">
        <w:rPr>
          <w:rFonts w:ascii="Arial" w:hAnsi="Arial" w:cs="Arabic Transparent"/>
          <w:noProof/>
          <w:sz w:val="28"/>
          <w:szCs w:val="28"/>
          <w:rtl/>
          <w:lang w:bidi="ar-JO"/>
        </w:rPr>
        <w:t>تخريج الأحاديث الشريفة من مظانها.</w:t>
      </w:r>
    </w:p>
    <w:p w:rsidR="00863836" w:rsidRPr="00FC37A0" w:rsidRDefault="00171BDA" w:rsidP="00B43B93">
      <w:pPr>
        <w:pStyle w:val="ListParagraph"/>
        <w:numPr>
          <w:ilvl w:val="0"/>
          <w:numId w:val="1"/>
        </w:numPr>
        <w:tabs>
          <w:tab w:val="right" w:pos="849"/>
          <w:tab w:val="right" w:pos="991"/>
          <w:tab w:val="right" w:pos="1133"/>
        </w:tabs>
        <w:bidi/>
        <w:spacing w:before="120" w:after="120" w:line="360" w:lineRule="auto"/>
        <w:ind w:left="991" w:hanging="424"/>
        <w:jc w:val="both"/>
        <w:rPr>
          <w:rFonts w:ascii="Arial" w:hAnsi="Arial" w:cs="Arabic Transparent"/>
          <w:noProof/>
          <w:sz w:val="28"/>
          <w:szCs w:val="28"/>
          <w:lang w:bidi="ar-JO"/>
        </w:rPr>
      </w:pPr>
      <w:r w:rsidRPr="00FC37A0">
        <w:rPr>
          <w:rFonts w:ascii="Arial" w:hAnsi="Arial" w:cs="Arabic Transparent"/>
          <w:noProof/>
          <w:sz w:val="28"/>
          <w:szCs w:val="28"/>
          <w:rtl/>
          <w:lang w:bidi="ar-JO"/>
        </w:rPr>
        <w:t>عزو القراءات القرآنية إلى من قرأ بها من القراء العشرة مع ذكر الش</w:t>
      </w:r>
      <w:r w:rsidR="00863836" w:rsidRPr="00FC37A0">
        <w:rPr>
          <w:rFonts w:ascii="Arial" w:hAnsi="Arial" w:cs="Arabic Transparent"/>
          <w:noProof/>
          <w:sz w:val="28"/>
          <w:szCs w:val="28"/>
          <w:rtl/>
          <w:lang w:bidi="ar-JO"/>
        </w:rPr>
        <w:t>واهد من المتون العلمية.</w:t>
      </w:r>
    </w:p>
    <w:p w:rsidR="00863836" w:rsidRPr="00FC37A0" w:rsidRDefault="00863836" w:rsidP="00B43B93">
      <w:pPr>
        <w:pStyle w:val="ListParagraph"/>
        <w:numPr>
          <w:ilvl w:val="0"/>
          <w:numId w:val="1"/>
        </w:numPr>
        <w:tabs>
          <w:tab w:val="right" w:pos="849"/>
          <w:tab w:val="right" w:pos="991"/>
          <w:tab w:val="right" w:pos="1133"/>
        </w:tabs>
        <w:bidi/>
        <w:spacing w:before="120" w:after="120" w:line="360" w:lineRule="auto"/>
        <w:ind w:left="991" w:hanging="424"/>
        <w:jc w:val="both"/>
        <w:rPr>
          <w:rFonts w:ascii="Arial" w:hAnsi="Arial" w:cs="Arabic Transparent"/>
          <w:noProof/>
          <w:sz w:val="28"/>
          <w:szCs w:val="28"/>
          <w:lang w:bidi="ar-JO"/>
        </w:rPr>
      </w:pPr>
      <w:r w:rsidRPr="00FC37A0">
        <w:rPr>
          <w:rFonts w:ascii="Arial" w:hAnsi="Arial" w:cs="Arabic Transparent"/>
          <w:noProof/>
          <w:sz w:val="28"/>
          <w:szCs w:val="28"/>
          <w:rtl/>
          <w:lang w:bidi="ar-JO"/>
        </w:rPr>
        <w:t>عزو القراءات الشاذة وتوثيقها من كتب التفسير</w:t>
      </w:r>
      <w:r w:rsidR="003E0729" w:rsidRPr="00FC37A0">
        <w:rPr>
          <w:rFonts w:ascii="Arial" w:hAnsi="Arial" w:cs="Arabic Transparent" w:hint="cs"/>
          <w:noProof/>
          <w:sz w:val="28"/>
          <w:szCs w:val="28"/>
          <w:rtl/>
          <w:lang w:bidi="ar-JO"/>
        </w:rPr>
        <w:t xml:space="preserve"> </w:t>
      </w:r>
      <w:r w:rsidR="002F4B4C" w:rsidRPr="00FC37A0">
        <w:rPr>
          <w:rFonts w:ascii="Arial" w:hAnsi="Arial" w:cs="Arabic Transparent" w:hint="cs"/>
          <w:noProof/>
          <w:sz w:val="28"/>
          <w:szCs w:val="28"/>
          <w:rtl/>
          <w:lang w:bidi="ar-JO"/>
        </w:rPr>
        <w:t>وكتب القراءا ت الشاذة.</w:t>
      </w:r>
    </w:p>
    <w:p w:rsidR="005F0915" w:rsidRPr="00FC37A0" w:rsidRDefault="005F0915" w:rsidP="00B43B93">
      <w:pPr>
        <w:tabs>
          <w:tab w:val="right" w:pos="849"/>
        </w:tabs>
        <w:bidi/>
        <w:spacing w:before="120" w:after="120" w:line="360" w:lineRule="auto"/>
        <w:ind w:firstLine="567"/>
        <w:rPr>
          <w:rFonts w:ascii="Arial" w:hAnsi="Arial" w:cs="Arabic Transparent"/>
          <w:noProof/>
          <w:sz w:val="28"/>
          <w:szCs w:val="28"/>
          <w:rtl/>
          <w:lang w:bidi="ar-JO"/>
        </w:rPr>
      </w:pPr>
    </w:p>
    <w:p w:rsidR="00B43B93" w:rsidRPr="00FC37A0" w:rsidRDefault="00B43B93" w:rsidP="00B43B93">
      <w:pPr>
        <w:tabs>
          <w:tab w:val="right" w:pos="849"/>
        </w:tabs>
        <w:rPr>
          <w:rFonts w:ascii="Arial" w:hAnsi="Arial" w:cs="Arabic Transparent"/>
          <w:b/>
          <w:bCs/>
          <w:sz w:val="32"/>
          <w:szCs w:val="32"/>
          <w:rtl/>
        </w:rPr>
      </w:pPr>
      <w:r w:rsidRPr="00FC37A0">
        <w:rPr>
          <w:rFonts w:ascii="Arial" w:hAnsi="Arial" w:cs="Arabic Transparent"/>
          <w:b/>
          <w:bCs/>
          <w:sz w:val="32"/>
          <w:szCs w:val="32"/>
          <w:rtl/>
        </w:rPr>
        <w:br w:type="page"/>
      </w:r>
    </w:p>
    <w:p w:rsidR="00863836" w:rsidRPr="00FC37A0" w:rsidRDefault="00B43B93" w:rsidP="00B43B93">
      <w:pPr>
        <w:tabs>
          <w:tab w:val="right" w:pos="849"/>
        </w:tabs>
        <w:bidi/>
        <w:spacing w:before="120" w:after="120" w:line="360" w:lineRule="auto"/>
        <w:rPr>
          <w:rFonts w:ascii="Arial" w:hAnsi="Arial" w:cs="Arabic Transparent"/>
          <w:b/>
          <w:bCs/>
          <w:sz w:val="32"/>
          <w:szCs w:val="32"/>
          <w:rtl/>
        </w:rPr>
      </w:pPr>
      <w:r w:rsidRPr="00FC37A0">
        <w:rPr>
          <w:rFonts w:ascii="Arial" w:hAnsi="Arial" w:cs="Arabic Transparent" w:hint="cs"/>
          <w:b/>
          <w:bCs/>
          <w:sz w:val="32"/>
          <w:szCs w:val="32"/>
          <w:rtl/>
        </w:rPr>
        <w:lastRenderedPageBreak/>
        <w:t>ا</w:t>
      </w:r>
      <w:r w:rsidR="00863836" w:rsidRPr="00FC37A0">
        <w:rPr>
          <w:rFonts w:ascii="Arial" w:hAnsi="Arial" w:cs="Arabic Transparent"/>
          <w:b/>
          <w:bCs/>
          <w:sz w:val="32"/>
          <w:szCs w:val="32"/>
          <w:rtl/>
        </w:rPr>
        <w:t xml:space="preserve">لدراسات السابقة :  </w:t>
      </w:r>
    </w:p>
    <w:p w:rsidR="00AC789A" w:rsidRPr="00FC37A0" w:rsidRDefault="00EE664D" w:rsidP="00B43B93">
      <w:pPr>
        <w:tabs>
          <w:tab w:val="right" w:pos="849"/>
        </w:tabs>
        <w:bidi/>
        <w:spacing w:before="120" w:after="120" w:line="360" w:lineRule="auto"/>
        <w:jc w:val="both"/>
        <w:rPr>
          <w:rFonts w:ascii="Arial" w:hAnsi="Arial" w:cs="Arabic Transparent"/>
          <w:noProof/>
          <w:sz w:val="28"/>
          <w:szCs w:val="28"/>
          <w:rtl/>
        </w:rPr>
      </w:pPr>
      <w:r w:rsidRPr="00FC37A0">
        <w:rPr>
          <w:rFonts w:ascii="Arial" w:hAnsi="Arial" w:cs="Arabic Transparent"/>
          <w:noProof/>
          <w:sz w:val="28"/>
          <w:szCs w:val="28"/>
          <w:rtl/>
        </w:rPr>
        <w:t>لم أعثر – فيما بحثت- على دراسة في القراءات القرآنية تخصصت  في تفسير " اللباب ف</w:t>
      </w:r>
      <w:r w:rsidR="00607F75" w:rsidRPr="00FC37A0">
        <w:rPr>
          <w:rFonts w:ascii="Arial" w:hAnsi="Arial" w:cs="Arabic Transparent"/>
          <w:noProof/>
          <w:sz w:val="28"/>
          <w:szCs w:val="28"/>
          <w:rtl/>
        </w:rPr>
        <w:t>ي علوم الكتاب " للإمام ابن عادل</w:t>
      </w:r>
      <w:r w:rsidRPr="00FC37A0">
        <w:rPr>
          <w:rFonts w:ascii="Arial" w:hAnsi="Arial" w:cs="Arabic Transparent"/>
          <w:noProof/>
          <w:sz w:val="28"/>
          <w:szCs w:val="28"/>
          <w:rtl/>
        </w:rPr>
        <w:t>، الذي وجدته حتى الآن  دراسات مختلفة تناول بعضها منهجه العام في التفسير وهي:</w:t>
      </w:r>
      <w:r w:rsidR="00AC789A" w:rsidRPr="00FC37A0">
        <w:rPr>
          <w:rFonts w:ascii="Arial" w:hAnsi="Arial" w:cs="Arabic Transparent"/>
          <w:noProof/>
          <w:sz w:val="28"/>
          <w:szCs w:val="28"/>
          <w:rtl/>
        </w:rPr>
        <w:t xml:space="preserve"> </w:t>
      </w:r>
    </w:p>
    <w:p w:rsidR="00501B41" w:rsidRPr="00FC37A0" w:rsidRDefault="00501B41" w:rsidP="00B43B93">
      <w:pPr>
        <w:pStyle w:val="ListParagraph"/>
        <w:numPr>
          <w:ilvl w:val="0"/>
          <w:numId w:val="21"/>
        </w:numPr>
        <w:tabs>
          <w:tab w:val="right" w:pos="849"/>
        </w:tabs>
        <w:bidi/>
        <w:spacing w:before="120" w:after="120" w:line="360" w:lineRule="auto"/>
        <w:ind w:left="0" w:firstLine="567"/>
        <w:jc w:val="both"/>
        <w:rPr>
          <w:rFonts w:ascii="Arial" w:hAnsi="Arial" w:cs="Arabic Transparent"/>
          <w:noProof/>
          <w:sz w:val="28"/>
          <w:szCs w:val="28"/>
          <w:rtl/>
        </w:rPr>
      </w:pPr>
      <w:r w:rsidRPr="00FC37A0">
        <w:rPr>
          <w:rFonts w:ascii="Arial" w:hAnsi="Arial" w:cs="Arabic Transparent"/>
          <w:noProof/>
          <w:sz w:val="28"/>
          <w:szCs w:val="28"/>
          <w:rtl/>
        </w:rPr>
        <w:t>دراسة الباحث محمود علي عثمان عثمان بعنوان</w:t>
      </w:r>
      <w:r w:rsidRPr="00FC37A0">
        <w:rPr>
          <w:rFonts w:ascii="Arial" w:hAnsi="Arial" w:cs="Arabic Transparent"/>
          <w:b/>
          <w:bCs/>
          <w:noProof/>
          <w:sz w:val="28"/>
          <w:szCs w:val="28"/>
          <w:rtl/>
        </w:rPr>
        <w:t xml:space="preserve"> </w:t>
      </w:r>
      <w:r w:rsidR="00034E9F" w:rsidRPr="00FC37A0">
        <w:rPr>
          <w:rFonts w:ascii="Arial" w:hAnsi="Arial" w:cs="Arabic Transparent"/>
          <w:noProof/>
          <w:sz w:val="28"/>
          <w:szCs w:val="28"/>
          <w:rtl/>
        </w:rPr>
        <w:t>"</w:t>
      </w:r>
      <w:r w:rsidRPr="00FC37A0">
        <w:rPr>
          <w:rFonts w:ascii="Arial" w:hAnsi="Arial" w:cs="Arabic Transparent"/>
          <w:noProof/>
          <w:sz w:val="28"/>
          <w:szCs w:val="28"/>
          <w:rtl/>
        </w:rPr>
        <w:t xml:space="preserve">منهج ابن عادل في تفسيره للقرآن الكريم </w:t>
      </w:r>
      <w:r w:rsidR="00E679E4" w:rsidRPr="00FC37A0">
        <w:rPr>
          <w:rFonts w:ascii="Arial" w:hAnsi="Arial" w:cs="Arabic Transparent" w:hint="cs"/>
          <w:noProof/>
          <w:sz w:val="28"/>
          <w:szCs w:val="28"/>
          <w:rtl/>
        </w:rPr>
        <w:t>"</w:t>
      </w:r>
      <w:r w:rsidRPr="00FC37A0">
        <w:rPr>
          <w:rFonts w:ascii="Arial" w:hAnsi="Arial" w:cs="Arabic Transparent"/>
          <w:noProof/>
          <w:sz w:val="28"/>
          <w:szCs w:val="28"/>
          <w:rtl/>
        </w:rPr>
        <w:t>اللباب في علوم الكتاب</w:t>
      </w:r>
      <w:r w:rsidR="00E679E4" w:rsidRPr="00FC37A0">
        <w:rPr>
          <w:rFonts w:ascii="Arial" w:hAnsi="Arial" w:cs="Arabic Transparent" w:hint="cs"/>
          <w:noProof/>
          <w:sz w:val="28"/>
          <w:szCs w:val="28"/>
          <w:rtl/>
        </w:rPr>
        <w:t>"</w:t>
      </w:r>
      <w:r w:rsidR="00034E9F" w:rsidRPr="00FC37A0">
        <w:rPr>
          <w:rFonts w:ascii="Arial" w:hAnsi="Arial" w:cs="Arabic Transparent" w:hint="cs"/>
          <w:noProof/>
          <w:sz w:val="28"/>
          <w:szCs w:val="28"/>
          <w:rtl/>
        </w:rPr>
        <w:t xml:space="preserve">. </w:t>
      </w:r>
      <w:r w:rsidRPr="00FC37A0">
        <w:rPr>
          <w:rFonts w:ascii="Arial" w:hAnsi="Arial" w:cs="Arabic Transparent"/>
          <w:noProof/>
          <w:sz w:val="28"/>
          <w:szCs w:val="28"/>
          <w:rtl/>
        </w:rPr>
        <w:t>حيث خصص الباحث الفصل الثالث من الباب الأول لذكر مصادر ابن عادل من كتب القراءات.</w:t>
      </w:r>
      <w:r w:rsidR="00034E9F" w:rsidRPr="00FC37A0">
        <w:rPr>
          <w:rFonts w:ascii="Arial" w:hAnsi="Arial" w:cs="Arabic Transparent" w:hint="cs"/>
          <w:noProof/>
          <w:sz w:val="28"/>
          <w:szCs w:val="28"/>
          <w:rtl/>
        </w:rPr>
        <w:t xml:space="preserve"> وبينت الدراسة أن ابن عادل كانت له شخصية بارزة في تفسيره من حيث الترجيح أو القبول والرد للآراء، وأن تفسير ابن عادل غني بالقراءات القرآنية المتواترة والشاذة مما يدل على اهتمامه بعرضها وتخريجها والإفادة منها. </w:t>
      </w:r>
    </w:p>
    <w:p w:rsidR="00034E9F" w:rsidRPr="00FC37A0" w:rsidRDefault="00034E9F" w:rsidP="00B43B93">
      <w:pPr>
        <w:pStyle w:val="ListParagraph"/>
        <w:tabs>
          <w:tab w:val="right" w:pos="849"/>
        </w:tabs>
        <w:bidi/>
        <w:spacing w:before="120" w:after="120" w:line="360" w:lineRule="auto"/>
        <w:ind w:left="0" w:firstLine="567"/>
        <w:jc w:val="both"/>
        <w:rPr>
          <w:rFonts w:ascii="Arial" w:hAnsi="Arial" w:cs="Arabic Transparent"/>
          <w:noProof/>
          <w:sz w:val="28"/>
          <w:szCs w:val="28"/>
        </w:rPr>
      </w:pPr>
      <w:r w:rsidRPr="00FC37A0">
        <w:rPr>
          <w:rFonts w:ascii="Arial" w:hAnsi="Arial" w:cs="Arabic Transparent" w:hint="cs"/>
          <w:noProof/>
          <w:sz w:val="28"/>
          <w:szCs w:val="28"/>
          <w:rtl/>
        </w:rPr>
        <w:t xml:space="preserve">ركزت هذه الدراسة على منهج ابن عادل في تفسير القرآن الكريم وستركز </w:t>
      </w:r>
      <w:r w:rsidR="006A27C6" w:rsidRPr="00FC37A0">
        <w:rPr>
          <w:rFonts w:ascii="Arial" w:hAnsi="Arial" w:cs="Arabic Transparent" w:hint="cs"/>
          <w:noProof/>
          <w:sz w:val="28"/>
          <w:szCs w:val="28"/>
          <w:rtl/>
        </w:rPr>
        <w:t xml:space="preserve">دراستي </w:t>
      </w:r>
      <w:r w:rsidRPr="00FC37A0">
        <w:rPr>
          <w:rFonts w:ascii="Arial" w:hAnsi="Arial" w:cs="Arabic Transparent" w:hint="cs"/>
          <w:noProof/>
          <w:sz w:val="28"/>
          <w:szCs w:val="28"/>
          <w:rtl/>
        </w:rPr>
        <w:t xml:space="preserve">على </w:t>
      </w:r>
      <w:r w:rsidR="000B0DA2" w:rsidRPr="00FC37A0">
        <w:rPr>
          <w:rFonts w:ascii="Arial" w:hAnsi="Arial" w:cs="Arabic Transparent" w:hint="cs"/>
          <w:noProof/>
          <w:sz w:val="28"/>
          <w:szCs w:val="28"/>
          <w:rtl/>
        </w:rPr>
        <w:t>القراءات و</w:t>
      </w:r>
      <w:r w:rsidRPr="00FC37A0">
        <w:rPr>
          <w:rFonts w:ascii="Arial" w:hAnsi="Arial" w:cs="Arabic Transparent" w:hint="cs"/>
          <w:noProof/>
          <w:sz w:val="28"/>
          <w:szCs w:val="28"/>
          <w:rtl/>
        </w:rPr>
        <w:t>توجيهات ابن عادل على سبيل الاستقصاء، والوقوف على منهجه وقيمته العلمية</w:t>
      </w:r>
      <w:r w:rsidR="000B0DA2" w:rsidRPr="00FC37A0">
        <w:rPr>
          <w:rFonts w:ascii="Arial" w:hAnsi="Arial" w:cs="Arabic Transparent" w:hint="cs"/>
          <w:noProof/>
          <w:sz w:val="28"/>
          <w:szCs w:val="28"/>
          <w:rtl/>
        </w:rPr>
        <w:t xml:space="preserve"> في سورة البقرة التي وردت في 4 مجلدات</w:t>
      </w:r>
      <w:r w:rsidRPr="00FC37A0">
        <w:rPr>
          <w:rFonts w:ascii="Arial" w:hAnsi="Arial" w:cs="Arabic Transparent" w:hint="cs"/>
          <w:noProof/>
          <w:sz w:val="28"/>
          <w:szCs w:val="28"/>
          <w:rtl/>
        </w:rPr>
        <w:t>.</w:t>
      </w:r>
    </w:p>
    <w:p w:rsidR="00A11876" w:rsidRPr="00FC37A0" w:rsidRDefault="00EE664D" w:rsidP="00B43B93">
      <w:pPr>
        <w:pStyle w:val="ListParagraph"/>
        <w:numPr>
          <w:ilvl w:val="0"/>
          <w:numId w:val="21"/>
        </w:numPr>
        <w:tabs>
          <w:tab w:val="right" w:pos="849"/>
        </w:tabs>
        <w:bidi/>
        <w:spacing w:before="120" w:after="120" w:line="360" w:lineRule="auto"/>
        <w:ind w:left="0" w:firstLine="567"/>
        <w:jc w:val="both"/>
        <w:rPr>
          <w:rFonts w:ascii="Arial" w:hAnsi="Arial" w:cs="Arabic Transparent"/>
          <w:noProof/>
          <w:sz w:val="28"/>
          <w:szCs w:val="28"/>
        </w:rPr>
      </w:pPr>
      <w:r w:rsidRPr="00FC37A0">
        <w:rPr>
          <w:rFonts w:ascii="Arial" w:hAnsi="Arial" w:cs="Arabic Transparent"/>
          <w:noProof/>
          <w:sz w:val="28"/>
          <w:szCs w:val="28"/>
          <w:rtl/>
        </w:rPr>
        <w:t xml:space="preserve">دراسة للباحث عبد الحي حسن موسى عبد المجيد بعنوان "منهج ابن عادل في التفسير". </w:t>
      </w:r>
      <w:r w:rsidR="00D74B66" w:rsidRPr="00FC37A0">
        <w:rPr>
          <w:rFonts w:ascii="Arial" w:hAnsi="Arial" w:cs="Arabic Transparent" w:hint="cs"/>
          <w:noProof/>
          <w:sz w:val="28"/>
          <w:szCs w:val="28"/>
          <w:rtl/>
        </w:rPr>
        <w:t>درس الباحث منهج ابن عادل</w:t>
      </w:r>
      <w:r w:rsidR="00C43960" w:rsidRPr="00FC37A0">
        <w:rPr>
          <w:rFonts w:ascii="Arial" w:hAnsi="Arial" w:cs="Arabic Transparent" w:hint="cs"/>
          <w:noProof/>
          <w:sz w:val="28"/>
          <w:szCs w:val="28"/>
          <w:rtl/>
        </w:rPr>
        <w:t xml:space="preserve"> </w:t>
      </w:r>
      <w:r w:rsidR="00D74B66" w:rsidRPr="00FC37A0">
        <w:rPr>
          <w:rFonts w:ascii="Arial" w:hAnsi="Arial" w:cs="Arabic Transparent" w:hint="cs"/>
          <w:noProof/>
          <w:sz w:val="28"/>
          <w:szCs w:val="28"/>
          <w:rtl/>
        </w:rPr>
        <w:t xml:space="preserve">في التفسير بالمأثور والتفسير بالرأي المحمود وذلك ببيان اتجاهه اللغوي والنحوي والبلاغي والفقهي والأصولي، وبين أن التفسير بالرأي المحمود هو السمة الغالبة فيه. كما وجد الباحث أن السمة الغالبة في تفسير ابن عادل الاهتمام بالقضايا النحوية </w:t>
      </w:r>
      <w:r w:rsidR="00C43960" w:rsidRPr="00FC37A0">
        <w:rPr>
          <w:rFonts w:ascii="Arial" w:hAnsi="Arial" w:cs="Arabic Transparent" w:hint="cs"/>
          <w:noProof/>
          <w:sz w:val="28"/>
          <w:szCs w:val="28"/>
          <w:rtl/>
        </w:rPr>
        <w:t xml:space="preserve"> واللغوية والاهتمام بعلم القراءات. </w:t>
      </w:r>
    </w:p>
    <w:p w:rsidR="00501B41" w:rsidRPr="00FC37A0" w:rsidRDefault="00FF1DDE" w:rsidP="00B43B93">
      <w:pPr>
        <w:pStyle w:val="ListParagraph"/>
        <w:tabs>
          <w:tab w:val="right" w:pos="849"/>
        </w:tabs>
        <w:bidi/>
        <w:spacing w:before="120" w:after="120" w:line="360" w:lineRule="auto"/>
        <w:ind w:left="0" w:firstLine="567"/>
        <w:rPr>
          <w:rFonts w:ascii="Arial" w:hAnsi="Arial" w:cs="Arabic Transparent"/>
          <w:noProof/>
          <w:sz w:val="28"/>
          <w:szCs w:val="28"/>
        </w:rPr>
      </w:pPr>
      <w:r w:rsidRPr="00FC37A0">
        <w:rPr>
          <w:rFonts w:ascii="Arial" w:hAnsi="Arial" w:cs="Arabic Transparent"/>
          <w:noProof/>
          <w:sz w:val="28"/>
          <w:szCs w:val="28"/>
          <w:rtl/>
        </w:rPr>
        <w:t xml:space="preserve">أما </w:t>
      </w:r>
      <w:r w:rsidR="006A27C6" w:rsidRPr="00FC37A0">
        <w:rPr>
          <w:rFonts w:ascii="Arial" w:hAnsi="Arial" w:cs="Arabic Transparent" w:hint="cs"/>
          <w:noProof/>
          <w:sz w:val="28"/>
          <w:szCs w:val="28"/>
          <w:rtl/>
        </w:rPr>
        <w:t>دراستي</w:t>
      </w:r>
      <w:r w:rsidRPr="00FC37A0">
        <w:rPr>
          <w:rFonts w:ascii="Arial" w:hAnsi="Arial" w:cs="Arabic Transparent" w:hint="cs"/>
          <w:noProof/>
          <w:sz w:val="28"/>
          <w:szCs w:val="28"/>
          <w:rtl/>
        </w:rPr>
        <w:t xml:space="preserve"> </w:t>
      </w:r>
      <w:r w:rsidR="00EE664D" w:rsidRPr="00FC37A0">
        <w:rPr>
          <w:rFonts w:ascii="Arial" w:hAnsi="Arial" w:cs="Arabic Transparent"/>
          <w:noProof/>
          <w:sz w:val="28"/>
          <w:szCs w:val="28"/>
          <w:rtl/>
        </w:rPr>
        <w:t xml:space="preserve"> </w:t>
      </w:r>
      <w:r w:rsidR="000B0DA2" w:rsidRPr="00FC37A0">
        <w:rPr>
          <w:rFonts w:ascii="Arial" w:hAnsi="Arial" w:cs="Arabic Transparent" w:hint="cs"/>
          <w:noProof/>
          <w:sz w:val="28"/>
          <w:szCs w:val="28"/>
          <w:rtl/>
        </w:rPr>
        <w:t>فستكون على سبيل الاستقصاء</w:t>
      </w:r>
      <w:r w:rsidR="00EE664D" w:rsidRPr="00FC37A0">
        <w:rPr>
          <w:rFonts w:ascii="Arial" w:hAnsi="Arial" w:cs="Arabic Transparent"/>
          <w:noProof/>
          <w:sz w:val="28"/>
          <w:szCs w:val="28"/>
          <w:rtl/>
        </w:rPr>
        <w:t xml:space="preserve"> </w:t>
      </w:r>
      <w:r w:rsidR="000B0DA2" w:rsidRPr="00FC37A0">
        <w:rPr>
          <w:rFonts w:ascii="Arial" w:hAnsi="Arial" w:cs="Arabic Transparent" w:hint="cs"/>
          <w:noProof/>
          <w:sz w:val="28"/>
          <w:szCs w:val="28"/>
          <w:rtl/>
        </w:rPr>
        <w:t>و</w:t>
      </w:r>
      <w:r w:rsidR="00EE664D" w:rsidRPr="00FC37A0">
        <w:rPr>
          <w:rFonts w:ascii="Arial" w:hAnsi="Arial" w:cs="Arabic Transparent"/>
          <w:noProof/>
          <w:sz w:val="28"/>
          <w:szCs w:val="28"/>
          <w:rtl/>
        </w:rPr>
        <w:t>تمتاز بتخصصها في جانب القراءات، إضافة إلى إحاطتها بمنهج ابن عادل في</w:t>
      </w:r>
      <w:r w:rsidR="00E45AA8" w:rsidRPr="00FC37A0">
        <w:rPr>
          <w:rFonts w:ascii="Arial" w:hAnsi="Arial" w:cs="Arabic Transparent"/>
          <w:noProof/>
          <w:sz w:val="28"/>
          <w:szCs w:val="28"/>
          <w:rtl/>
        </w:rPr>
        <w:t xml:space="preserve"> </w:t>
      </w:r>
      <w:r w:rsidR="00EE664D" w:rsidRPr="00FC37A0">
        <w:rPr>
          <w:rFonts w:ascii="Arial" w:hAnsi="Arial" w:cs="Arabic Transparent"/>
          <w:noProof/>
          <w:sz w:val="28"/>
          <w:szCs w:val="28"/>
          <w:rtl/>
        </w:rPr>
        <w:t xml:space="preserve"> توجيه القراءات</w:t>
      </w:r>
      <w:r w:rsidR="000B0DA2" w:rsidRPr="00FC37A0">
        <w:rPr>
          <w:rFonts w:ascii="Arial" w:hAnsi="Arial" w:cs="Arabic Transparent" w:hint="cs"/>
          <w:noProof/>
          <w:sz w:val="28"/>
          <w:szCs w:val="28"/>
          <w:rtl/>
        </w:rPr>
        <w:t xml:space="preserve"> في سورة البقرة التي وردت في 4 مجلدات</w:t>
      </w:r>
      <w:r w:rsidR="00EE664D" w:rsidRPr="00FC37A0">
        <w:rPr>
          <w:rFonts w:ascii="Arial" w:hAnsi="Arial" w:cs="Arabic Transparent"/>
          <w:noProof/>
          <w:sz w:val="28"/>
          <w:szCs w:val="28"/>
          <w:rtl/>
        </w:rPr>
        <w:t>.</w:t>
      </w:r>
    </w:p>
    <w:p w:rsidR="00B43B93" w:rsidRPr="00FC37A0" w:rsidRDefault="00EE664D" w:rsidP="00B43B93">
      <w:pPr>
        <w:pStyle w:val="ListParagraph"/>
        <w:numPr>
          <w:ilvl w:val="0"/>
          <w:numId w:val="21"/>
        </w:numPr>
        <w:tabs>
          <w:tab w:val="right" w:pos="849"/>
        </w:tabs>
        <w:bidi/>
        <w:spacing w:before="120" w:after="120" w:line="360" w:lineRule="auto"/>
        <w:ind w:left="0" w:firstLine="567"/>
        <w:jc w:val="both"/>
        <w:rPr>
          <w:rFonts w:ascii="Arial" w:hAnsi="Arial" w:cs="Arabic Transparent"/>
          <w:noProof/>
          <w:sz w:val="28"/>
          <w:szCs w:val="28"/>
        </w:rPr>
      </w:pPr>
      <w:r w:rsidRPr="00FC37A0">
        <w:rPr>
          <w:rFonts w:ascii="Arial" w:hAnsi="Arial" w:cs="Arabic Transparent"/>
          <w:noProof/>
          <w:sz w:val="28"/>
          <w:szCs w:val="28"/>
          <w:rtl/>
        </w:rPr>
        <w:t>دراسة الباحث جمال الدين الجنيدي بعنوان " ترجيحات ابن عادل في تفسيره اللباب في علوم الكتاب، من أول الكتاب إلى آخر سورة البقرة"، قدمت لنيل درجة ال</w:t>
      </w:r>
      <w:r w:rsidR="00B43B93" w:rsidRPr="00FC37A0">
        <w:rPr>
          <w:rFonts w:ascii="Arial" w:hAnsi="Arial" w:cs="Arabic Transparent"/>
          <w:noProof/>
          <w:sz w:val="28"/>
          <w:szCs w:val="28"/>
          <w:rtl/>
        </w:rPr>
        <w:t>ماجستير، جامعة الأزهر، القاهرة.</w:t>
      </w:r>
    </w:p>
    <w:p w:rsidR="00501B41" w:rsidRPr="00FC37A0" w:rsidRDefault="00815043" w:rsidP="00B43B93">
      <w:pPr>
        <w:tabs>
          <w:tab w:val="right" w:pos="849"/>
        </w:tabs>
        <w:bidi/>
        <w:spacing w:before="120" w:after="120" w:line="360" w:lineRule="auto"/>
        <w:jc w:val="both"/>
        <w:rPr>
          <w:rFonts w:ascii="Arial" w:hAnsi="Arial" w:cs="Arabic Transparent"/>
          <w:noProof/>
          <w:sz w:val="28"/>
          <w:szCs w:val="28"/>
        </w:rPr>
      </w:pPr>
      <w:r w:rsidRPr="00FC37A0">
        <w:rPr>
          <w:rFonts w:ascii="Arial" w:hAnsi="Arial" w:cs="Arabic Transparent"/>
          <w:noProof/>
          <w:sz w:val="28"/>
          <w:szCs w:val="28"/>
          <w:rtl/>
        </w:rPr>
        <w:t>بحثت عن</w:t>
      </w:r>
      <w:r w:rsidRPr="00FC37A0">
        <w:rPr>
          <w:rFonts w:ascii="Arial" w:hAnsi="Arial" w:cs="Arabic Transparent" w:hint="cs"/>
          <w:noProof/>
          <w:sz w:val="28"/>
          <w:szCs w:val="28"/>
          <w:rtl/>
        </w:rPr>
        <w:t xml:space="preserve"> هذه  الدراسة</w:t>
      </w:r>
      <w:r w:rsidR="00EE664D" w:rsidRPr="00FC37A0">
        <w:rPr>
          <w:rFonts w:ascii="Arial" w:hAnsi="Arial" w:cs="Arabic Transparent"/>
          <w:noProof/>
          <w:sz w:val="28"/>
          <w:szCs w:val="28"/>
          <w:rtl/>
        </w:rPr>
        <w:t xml:space="preserve"> ولم أتمكن من الحصول عليها.</w:t>
      </w:r>
    </w:p>
    <w:p w:rsidR="00AC789A" w:rsidRPr="00FC37A0" w:rsidRDefault="00EE664D" w:rsidP="00B43B93">
      <w:pPr>
        <w:pStyle w:val="ListParagraph"/>
        <w:numPr>
          <w:ilvl w:val="0"/>
          <w:numId w:val="21"/>
        </w:numPr>
        <w:tabs>
          <w:tab w:val="right" w:pos="849"/>
        </w:tabs>
        <w:bidi/>
        <w:spacing w:before="120" w:after="120" w:line="360" w:lineRule="auto"/>
        <w:ind w:left="0" w:firstLine="567"/>
        <w:jc w:val="both"/>
        <w:rPr>
          <w:rFonts w:ascii="Arial" w:hAnsi="Arial" w:cs="Arabic Transparent"/>
          <w:noProof/>
          <w:sz w:val="28"/>
          <w:szCs w:val="28"/>
        </w:rPr>
      </w:pPr>
      <w:r w:rsidRPr="00FC37A0">
        <w:rPr>
          <w:rFonts w:ascii="Arial" w:hAnsi="Arial" w:cs="Arabic Transparent"/>
          <w:noProof/>
          <w:sz w:val="28"/>
          <w:szCs w:val="28"/>
          <w:rtl/>
        </w:rPr>
        <w:t>دراسة الباحث عبد الله بن عمير ب</w:t>
      </w:r>
      <w:r w:rsidR="0078786C" w:rsidRPr="00FC37A0">
        <w:rPr>
          <w:rFonts w:ascii="Arial" w:hAnsi="Arial" w:cs="Arabic Transparent"/>
          <w:noProof/>
          <w:sz w:val="28"/>
          <w:szCs w:val="28"/>
          <w:rtl/>
        </w:rPr>
        <w:t>ن عبد الله الحصين، رسالة دكتورا</w:t>
      </w:r>
      <w:r w:rsidR="0078786C" w:rsidRPr="00FC37A0">
        <w:rPr>
          <w:rFonts w:ascii="Arial" w:hAnsi="Arial" w:cs="Arabic Transparent" w:hint="cs"/>
          <w:noProof/>
          <w:sz w:val="28"/>
          <w:szCs w:val="28"/>
          <w:rtl/>
        </w:rPr>
        <w:t>ة</w:t>
      </w:r>
      <w:r w:rsidR="00C43960" w:rsidRPr="00FC37A0">
        <w:rPr>
          <w:rFonts w:ascii="Arial" w:hAnsi="Arial" w:cs="Arabic Transparent"/>
          <w:noProof/>
          <w:sz w:val="28"/>
          <w:szCs w:val="28"/>
          <w:rtl/>
        </w:rPr>
        <w:t>،</w:t>
      </w:r>
      <w:r w:rsidR="00C43960" w:rsidRPr="00FC37A0">
        <w:rPr>
          <w:rFonts w:ascii="Arial" w:hAnsi="Arial" w:cs="Arabic Transparent" w:hint="cs"/>
          <w:noProof/>
          <w:sz w:val="28"/>
          <w:szCs w:val="28"/>
          <w:rtl/>
        </w:rPr>
        <w:t xml:space="preserve"> </w:t>
      </w:r>
      <w:r w:rsidRPr="00FC37A0">
        <w:rPr>
          <w:rFonts w:ascii="Arial" w:hAnsi="Arial" w:cs="Arabic Transparent"/>
          <w:noProof/>
          <w:sz w:val="28"/>
          <w:szCs w:val="28"/>
          <w:rtl/>
        </w:rPr>
        <w:t xml:space="preserve">بعنوان: </w:t>
      </w:r>
    </w:p>
    <w:p w:rsidR="0060548E" w:rsidRPr="00FC37A0" w:rsidRDefault="00EE664D" w:rsidP="00B43B93">
      <w:pPr>
        <w:pStyle w:val="ListParagraph"/>
        <w:tabs>
          <w:tab w:val="right" w:pos="849"/>
        </w:tabs>
        <w:bidi/>
        <w:spacing w:before="120" w:after="120" w:line="360" w:lineRule="auto"/>
        <w:ind w:left="0" w:firstLine="567"/>
        <w:jc w:val="both"/>
        <w:rPr>
          <w:rFonts w:ascii="Arial" w:hAnsi="Arial" w:cs="Arabic Transparent"/>
          <w:noProof/>
          <w:sz w:val="28"/>
          <w:szCs w:val="28"/>
          <w:rtl/>
        </w:rPr>
      </w:pPr>
      <w:r w:rsidRPr="00FC37A0">
        <w:rPr>
          <w:rFonts w:ascii="Arial" w:hAnsi="Arial" w:cs="Arabic Transparent"/>
          <w:noProof/>
          <w:sz w:val="28"/>
          <w:szCs w:val="28"/>
          <w:rtl/>
        </w:rPr>
        <w:t>(اختيارات ابن عادل النحوية ف</w:t>
      </w:r>
      <w:r w:rsidR="00F83096" w:rsidRPr="00FC37A0">
        <w:rPr>
          <w:rFonts w:ascii="Arial" w:hAnsi="Arial" w:cs="Arabic Transparent"/>
          <w:noProof/>
          <w:sz w:val="28"/>
          <w:szCs w:val="28"/>
          <w:rtl/>
        </w:rPr>
        <w:t>ي كتابه" اللباب في علوم الكتاب"</w:t>
      </w:r>
      <w:r w:rsidRPr="00FC37A0">
        <w:rPr>
          <w:rFonts w:ascii="Arial" w:hAnsi="Arial" w:cs="Arabic Transparent"/>
          <w:noProof/>
          <w:sz w:val="28"/>
          <w:szCs w:val="28"/>
          <w:rtl/>
        </w:rPr>
        <w:t xml:space="preserve">. </w:t>
      </w:r>
      <w:r w:rsidR="00BE152D" w:rsidRPr="00FC37A0">
        <w:rPr>
          <w:rFonts w:ascii="Arial" w:hAnsi="Arial" w:cs="Arabic Transparent" w:hint="cs"/>
          <w:noProof/>
          <w:sz w:val="28"/>
          <w:szCs w:val="28"/>
          <w:rtl/>
        </w:rPr>
        <w:t xml:space="preserve">فهي تركزعلى </w:t>
      </w:r>
      <w:r w:rsidRPr="00FC37A0">
        <w:rPr>
          <w:rFonts w:ascii="Arial" w:hAnsi="Arial" w:cs="Arabic Transparent"/>
          <w:noProof/>
          <w:sz w:val="28"/>
          <w:szCs w:val="28"/>
          <w:rtl/>
        </w:rPr>
        <w:t>الجوانب المتعلقة بالنحو</w:t>
      </w:r>
      <w:r w:rsidR="00BE152D" w:rsidRPr="00FC37A0">
        <w:rPr>
          <w:rFonts w:ascii="Arial" w:hAnsi="Arial" w:cs="Arabic Transparent"/>
          <w:noProof/>
          <w:sz w:val="28"/>
          <w:szCs w:val="28"/>
          <w:rtl/>
        </w:rPr>
        <w:t xml:space="preserve"> </w:t>
      </w:r>
      <w:r w:rsidRPr="00FC37A0">
        <w:rPr>
          <w:rFonts w:ascii="Arial" w:hAnsi="Arial" w:cs="Arabic Transparent"/>
          <w:noProof/>
          <w:sz w:val="28"/>
          <w:szCs w:val="28"/>
          <w:rtl/>
        </w:rPr>
        <w:t>عند الإمام ابن عادل في تفسيره اللباب.</w:t>
      </w:r>
      <w:r w:rsidR="00970812" w:rsidRPr="00FC37A0">
        <w:rPr>
          <w:rFonts w:ascii="Arial" w:hAnsi="Arial" w:cs="Arabic Transparent" w:hint="cs"/>
          <w:noProof/>
          <w:sz w:val="28"/>
          <w:szCs w:val="28"/>
          <w:rtl/>
        </w:rPr>
        <w:t xml:space="preserve"> ومن نتائج بحثه أن تفسير ابن عادل "موسوعة ضخمة" لعلوم القرآن.</w:t>
      </w:r>
    </w:p>
    <w:p w:rsidR="00501B41" w:rsidRPr="00FC37A0" w:rsidRDefault="00EE664D" w:rsidP="00B43B93">
      <w:pPr>
        <w:pStyle w:val="ListParagraph"/>
        <w:tabs>
          <w:tab w:val="right" w:pos="849"/>
        </w:tabs>
        <w:bidi/>
        <w:spacing w:before="120" w:after="120" w:line="360" w:lineRule="auto"/>
        <w:ind w:left="0" w:firstLine="567"/>
        <w:jc w:val="both"/>
        <w:rPr>
          <w:rFonts w:ascii="Arial" w:hAnsi="Arial" w:cs="Arabic Transparent"/>
          <w:noProof/>
          <w:sz w:val="28"/>
          <w:szCs w:val="28"/>
        </w:rPr>
      </w:pPr>
      <w:r w:rsidRPr="00FC37A0">
        <w:rPr>
          <w:rFonts w:ascii="Arial" w:hAnsi="Arial" w:cs="Arabic Transparent"/>
          <w:noProof/>
          <w:sz w:val="28"/>
          <w:szCs w:val="28"/>
          <w:rtl/>
        </w:rPr>
        <w:t xml:space="preserve">أما دراستي، فتمتاز بأنها ستقوم بتتبع القراءات القرآنية في تفسير اللباب، </w:t>
      </w:r>
      <w:r w:rsidR="00970812" w:rsidRPr="00FC37A0">
        <w:rPr>
          <w:rFonts w:ascii="Arial" w:hAnsi="Arial" w:cs="Arabic Transparent" w:hint="cs"/>
          <w:noProof/>
          <w:sz w:val="28"/>
          <w:szCs w:val="28"/>
          <w:rtl/>
        </w:rPr>
        <w:t>بسو</w:t>
      </w:r>
      <w:r w:rsidRPr="00FC37A0">
        <w:rPr>
          <w:rFonts w:ascii="Arial" w:hAnsi="Arial" w:cs="Arabic Transparent"/>
          <w:noProof/>
          <w:sz w:val="28"/>
          <w:szCs w:val="28"/>
          <w:rtl/>
        </w:rPr>
        <w:t>رة البقرة.</w:t>
      </w:r>
    </w:p>
    <w:p w:rsidR="0060548E" w:rsidRPr="00FC37A0" w:rsidRDefault="00EE664D" w:rsidP="00B43B93">
      <w:pPr>
        <w:pStyle w:val="ListParagraph"/>
        <w:numPr>
          <w:ilvl w:val="0"/>
          <w:numId w:val="21"/>
        </w:numPr>
        <w:tabs>
          <w:tab w:val="right" w:pos="849"/>
        </w:tabs>
        <w:bidi/>
        <w:spacing w:before="120" w:after="120" w:line="360" w:lineRule="auto"/>
        <w:ind w:left="0" w:firstLine="567"/>
        <w:jc w:val="both"/>
        <w:rPr>
          <w:rFonts w:cs="Arabic Transparent"/>
          <w:sz w:val="28"/>
          <w:szCs w:val="28"/>
        </w:rPr>
      </w:pPr>
      <w:r w:rsidRPr="00FC37A0">
        <w:rPr>
          <w:rFonts w:ascii="Arial" w:hAnsi="Arial" w:cs="Arabic Transparent"/>
          <w:noProof/>
          <w:sz w:val="28"/>
          <w:szCs w:val="28"/>
          <w:rtl/>
        </w:rPr>
        <w:lastRenderedPageBreak/>
        <w:t>دراسة الباحث مح</w:t>
      </w:r>
      <w:r w:rsidR="00A020DD" w:rsidRPr="00FC37A0">
        <w:rPr>
          <w:rFonts w:ascii="Arial" w:hAnsi="Arial" w:cs="Arabic Transparent" w:hint="cs"/>
          <w:noProof/>
          <w:sz w:val="28"/>
          <w:szCs w:val="28"/>
          <w:rtl/>
        </w:rPr>
        <w:t>ـ</w:t>
      </w:r>
      <w:r w:rsidRPr="00FC37A0">
        <w:rPr>
          <w:rFonts w:ascii="Arial" w:hAnsi="Arial" w:cs="Arabic Transparent"/>
          <w:noProof/>
          <w:sz w:val="28"/>
          <w:szCs w:val="28"/>
          <w:rtl/>
        </w:rPr>
        <w:t>مد بن علي بن فلاح العازمي بعنوان :</w:t>
      </w:r>
    </w:p>
    <w:p w:rsidR="0060548E" w:rsidRPr="00FC37A0" w:rsidRDefault="00EE664D" w:rsidP="00B43B93">
      <w:pPr>
        <w:pStyle w:val="ListParagraph"/>
        <w:tabs>
          <w:tab w:val="right" w:pos="849"/>
        </w:tabs>
        <w:bidi/>
        <w:spacing w:before="120" w:after="120" w:line="360" w:lineRule="auto"/>
        <w:ind w:left="0" w:firstLine="567"/>
        <w:jc w:val="both"/>
        <w:rPr>
          <w:rFonts w:cs="Arabic Transparent"/>
          <w:sz w:val="28"/>
          <w:szCs w:val="28"/>
        </w:rPr>
      </w:pPr>
      <w:r w:rsidRPr="00FC37A0">
        <w:rPr>
          <w:rFonts w:ascii="Arial" w:hAnsi="Arial" w:cs="Arabic Transparent"/>
          <w:noProof/>
          <w:sz w:val="28"/>
          <w:szCs w:val="28"/>
          <w:rtl/>
        </w:rPr>
        <w:t xml:space="preserve">مباحث علم البيان في تفسير </w:t>
      </w:r>
      <w:r w:rsidR="00FC37A0" w:rsidRPr="00FC37A0">
        <w:rPr>
          <w:rFonts w:ascii="Arial" w:hAnsi="Arial" w:cs="Arabic Transparent"/>
          <w:noProof/>
          <w:sz w:val="28"/>
          <w:szCs w:val="28"/>
          <w:rtl/>
        </w:rPr>
        <w:t>(</w:t>
      </w:r>
      <w:r w:rsidRPr="00FC37A0">
        <w:rPr>
          <w:rFonts w:ascii="Arial" w:hAnsi="Arial" w:cs="Arabic Transparent"/>
          <w:noProof/>
          <w:sz w:val="28"/>
          <w:szCs w:val="28"/>
          <w:rtl/>
        </w:rPr>
        <w:t>اللباب في علوم الكتاب) لابن عادل الحنبلي، دراسة وتقويما.</w:t>
      </w:r>
      <w:r w:rsidR="00501B41" w:rsidRPr="00FC37A0">
        <w:rPr>
          <w:rFonts w:ascii="Arial" w:hAnsi="Arial" w:cs="Arabic Transparent"/>
          <w:noProof/>
          <w:sz w:val="28"/>
          <w:szCs w:val="28"/>
          <w:rtl/>
        </w:rPr>
        <w:br/>
      </w:r>
      <w:r w:rsidRPr="00FC37A0">
        <w:rPr>
          <w:rFonts w:ascii="Arial" w:hAnsi="Arial" w:cs="Arabic Transparent"/>
          <w:noProof/>
          <w:sz w:val="28"/>
          <w:szCs w:val="28"/>
          <w:rtl/>
        </w:rPr>
        <w:t xml:space="preserve">اختصت </w:t>
      </w:r>
      <w:r w:rsidR="00970812" w:rsidRPr="00FC37A0">
        <w:rPr>
          <w:rFonts w:ascii="Arial" w:hAnsi="Arial" w:cs="Arabic Transparent" w:hint="cs"/>
          <w:noProof/>
          <w:sz w:val="28"/>
          <w:szCs w:val="28"/>
          <w:rtl/>
        </w:rPr>
        <w:t xml:space="preserve">الدراسة </w:t>
      </w:r>
      <w:r w:rsidRPr="00FC37A0">
        <w:rPr>
          <w:rFonts w:ascii="Arial" w:hAnsi="Arial" w:cs="Arabic Transparent"/>
          <w:noProof/>
          <w:sz w:val="28"/>
          <w:szCs w:val="28"/>
          <w:rtl/>
        </w:rPr>
        <w:t>بالبلاغة والنقد</w:t>
      </w:r>
      <w:r w:rsidR="00970812" w:rsidRPr="00FC37A0">
        <w:rPr>
          <w:rFonts w:ascii="Arial" w:hAnsi="Arial" w:cs="Arabic Transparent" w:hint="cs"/>
          <w:noProof/>
          <w:sz w:val="28"/>
          <w:szCs w:val="28"/>
          <w:rtl/>
        </w:rPr>
        <w:t xml:space="preserve"> في تفسير ابن عادل</w:t>
      </w:r>
      <w:r w:rsidR="00D5189C" w:rsidRPr="00FC37A0">
        <w:rPr>
          <w:rFonts w:ascii="Arial" w:hAnsi="Arial" w:cs="Arabic Transparent" w:hint="cs"/>
          <w:noProof/>
          <w:sz w:val="28"/>
          <w:szCs w:val="28"/>
          <w:rtl/>
        </w:rPr>
        <w:t>، وتناولت التشبيه والمجاز والكناية والتعريض وتقويم البحث البلاغي وأثر ثقافة ابن عادل في تفسيره البلاغي. وقد اتبع الباحث المنهج الاستقرائي التحليلي في بحثه.</w:t>
      </w:r>
    </w:p>
    <w:p w:rsidR="00501B41" w:rsidRPr="00FC37A0" w:rsidRDefault="00EE664D" w:rsidP="00B43B93">
      <w:pPr>
        <w:tabs>
          <w:tab w:val="right" w:pos="849"/>
        </w:tabs>
        <w:bidi/>
        <w:spacing w:before="120" w:after="120" w:line="360" w:lineRule="auto"/>
        <w:ind w:firstLine="567"/>
        <w:jc w:val="both"/>
        <w:rPr>
          <w:rFonts w:cs="Arabic Transparent"/>
          <w:sz w:val="28"/>
          <w:szCs w:val="28"/>
        </w:rPr>
      </w:pPr>
      <w:r w:rsidRPr="00FC37A0">
        <w:rPr>
          <w:rFonts w:ascii="Arial" w:hAnsi="Arial" w:cs="Arabic Transparent"/>
          <w:noProof/>
          <w:sz w:val="28"/>
          <w:szCs w:val="28"/>
          <w:rtl/>
        </w:rPr>
        <w:t>أما دراستي، فتمتاز بأنها دراسة متخصصة في منهج الإمام ابن عادل في ذكر القراءات القرآنية وتوجيهها.</w:t>
      </w:r>
    </w:p>
    <w:p w:rsidR="0060548E" w:rsidRPr="00FC37A0" w:rsidRDefault="00EE664D" w:rsidP="00B43B93">
      <w:pPr>
        <w:pStyle w:val="ListParagraph"/>
        <w:numPr>
          <w:ilvl w:val="0"/>
          <w:numId w:val="21"/>
        </w:numPr>
        <w:tabs>
          <w:tab w:val="right" w:pos="849"/>
          <w:tab w:val="right" w:pos="7560"/>
        </w:tabs>
        <w:bidi/>
        <w:spacing w:before="120" w:after="120" w:line="360" w:lineRule="auto"/>
        <w:ind w:left="0" w:firstLine="567"/>
        <w:jc w:val="both"/>
        <w:rPr>
          <w:rFonts w:ascii="Arial" w:hAnsi="Arial" w:cs="Arabic Transparent"/>
          <w:noProof/>
          <w:sz w:val="28"/>
          <w:szCs w:val="28"/>
        </w:rPr>
      </w:pPr>
      <w:r w:rsidRPr="00FC37A0">
        <w:rPr>
          <w:rFonts w:ascii="Arial" w:hAnsi="Arial" w:cs="Arabic Transparent"/>
          <w:noProof/>
          <w:sz w:val="28"/>
          <w:szCs w:val="28"/>
          <w:rtl/>
        </w:rPr>
        <w:t xml:space="preserve">بحث محكم </w:t>
      </w:r>
      <w:r w:rsidR="00D23AB0" w:rsidRPr="00FC37A0">
        <w:rPr>
          <w:rFonts w:ascii="Arial" w:hAnsi="Arial" w:cs="Arabic Transparent" w:hint="cs"/>
          <w:noProof/>
          <w:sz w:val="28"/>
          <w:szCs w:val="28"/>
          <w:rtl/>
        </w:rPr>
        <w:t xml:space="preserve">للأستاذ </w:t>
      </w:r>
      <w:r w:rsidR="00D23AB0" w:rsidRPr="00FC37A0">
        <w:rPr>
          <w:rFonts w:ascii="Arial" w:hAnsi="Arial" w:cs="Arabic Transparent"/>
          <w:noProof/>
          <w:sz w:val="28"/>
          <w:szCs w:val="28"/>
          <w:rtl/>
        </w:rPr>
        <w:t xml:space="preserve">سجاد فيصل طه الحميدان </w:t>
      </w:r>
      <w:r w:rsidRPr="00FC37A0">
        <w:rPr>
          <w:rFonts w:ascii="Arial" w:hAnsi="Arial" w:cs="Arabic Transparent"/>
          <w:noProof/>
          <w:sz w:val="28"/>
          <w:szCs w:val="28"/>
          <w:rtl/>
        </w:rPr>
        <w:t>بعنوان "منهج ابن عادل الحنبلي في القراء</w:t>
      </w:r>
      <w:r w:rsidR="00D23AB0" w:rsidRPr="00FC37A0">
        <w:rPr>
          <w:rFonts w:ascii="Arial" w:hAnsi="Arial" w:cs="Arabic Transparent"/>
          <w:noProof/>
          <w:sz w:val="28"/>
          <w:szCs w:val="28"/>
          <w:rtl/>
        </w:rPr>
        <w:t>ات القرآنية في تفسيره " اللباب"</w:t>
      </w:r>
      <w:r w:rsidR="00D23AB0" w:rsidRPr="00FC37A0">
        <w:rPr>
          <w:rFonts w:ascii="Arial" w:hAnsi="Arial" w:cs="Arabic Transparent" w:hint="cs"/>
          <w:noProof/>
          <w:sz w:val="28"/>
          <w:szCs w:val="28"/>
          <w:rtl/>
        </w:rPr>
        <w:t>.</w:t>
      </w:r>
    </w:p>
    <w:p w:rsidR="00EE664D" w:rsidRPr="00FC37A0" w:rsidRDefault="00EE664D" w:rsidP="00B43B93">
      <w:pPr>
        <w:pStyle w:val="ListParagraph"/>
        <w:tabs>
          <w:tab w:val="right" w:pos="849"/>
          <w:tab w:val="right" w:pos="7560"/>
        </w:tabs>
        <w:bidi/>
        <w:spacing w:before="120" w:after="120" w:line="360" w:lineRule="auto"/>
        <w:ind w:left="0" w:firstLine="567"/>
        <w:jc w:val="both"/>
        <w:rPr>
          <w:rFonts w:ascii="Arial" w:hAnsi="Arial" w:cs="Arabic Transparent"/>
          <w:noProof/>
          <w:sz w:val="28"/>
          <w:szCs w:val="28"/>
          <w:rtl/>
        </w:rPr>
      </w:pPr>
      <w:r w:rsidRPr="00FC37A0">
        <w:rPr>
          <w:rFonts w:ascii="Arial" w:hAnsi="Arial" w:cs="Arabic Transparent"/>
          <w:noProof/>
          <w:sz w:val="28"/>
          <w:szCs w:val="28"/>
          <w:rtl/>
        </w:rPr>
        <w:t>والبحث مختصر في ثلاث وعشرين صفحة، بي</w:t>
      </w:r>
      <w:r w:rsidR="008146B7" w:rsidRPr="00FC37A0">
        <w:rPr>
          <w:rFonts w:ascii="Arial" w:hAnsi="Arial" w:cs="Arabic Transparent" w:hint="cs"/>
          <w:noProof/>
          <w:sz w:val="28"/>
          <w:szCs w:val="28"/>
          <w:rtl/>
        </w:rPr>
        <w:t>ّ</w:t>
      </w:r>
      <w:r w:rsidRPr="00FC37A0">
        <w:rPr>
          <w:rFonts w:ascii="Arial" w:hAnsi="Arial" w:cs="Arabic Transparent"/>
          <w:noProof/>
          <w:sz w:val="28"/>
          <w:szCs w:val="28"/>
          <w:rtl/>
        </w:rPr>
        <w:t>ن فيه الباحث اهتمام الإمام ابن عادل بالقراءات القرآنية أصولا وفرشا، وتوظيفها في تف</w:t>
      </w:r>
      <w:r w:rsidR="00D23AB0" w:rsidRPr="00FC37A0">
        <w:rPr>
          <w:rFonts w:ascii="Arial" w:hAnsi="Arial" w:cs="Arabic Transparent"/>
          <w:noProof/>
          <w:sz w:val="28"/>
          <w:szCs w:val="28"/>
          <w:rtl/>
        </w:rPr>
        <w:t>سيره، وإظهاره للمعاني وتوجيهها</w:t>
      </w:r>
      <w:r w:rsidR="00D23AB0" w:rsidRPr="00FC37A0">
        <w:rPr>
          <w:rFonts w:ascii="Arial" w:hAnsi="Arial" w:cs="Arabic Transparent" w:hint="cs"/>
          <w:noProof/>
          <w:sz w:val="28"/>
          <w:szCs w:val="28"/>
          <w:rtl/>
        </w:rPr>
        <w:t xml:space="preserve">. </w:t>
      </w:r>
      <w:r w:rsidRPr="00FC37A0">
        <w:rPr>
          <w:rFonts w:ascii="Arial" w:hAnsi="Arial" w:cs="Arabic Transparent"/>
          <w:noProof/>
          <w:sz w:val="28"/>
          <w:szCs w:val="28"/>
          <w:rtl/>
        </w:rPr>
        <w:t>وركز الباحث على أهمية إيراد القراءات القرآنية في كتب التفسير، واعتبر إهمال ذلك تقصيرًا في عملية التفسير.</w:t>
      </w:r>
      <w:r w:rsidR="00501B41" w:rsidRPr="00FC37A0">
        <w:rPr>
          <w:rFonts w:ascii="Arial" w:hAnsi="Arial" w:cs="Arabic Transparent"/>
          <w:noProof/>
          <w:sz w:val="28"/>
          <w:szCs w:val="28"/>
          <w:rtl/>
        </w:rPr>
        <w:br/>
      </w:r>
      <w:r w:rsidRPr="00FC37A0">
        <w:rPr>
          <w:rFonts w:ascii="Arial" w:hAnsi="Arial" w:cs="Arabic Transparent"/>
          <w:noProof/>
          <w:sz w:val="28"/>
          <w:szCs w:val="28"/>
          <w:rtl/>
        </w:rPr>
        <w:t xml:space="preserve">وقد أوصى </w:t>
      </w:r>
      <w:r w:rsidR="00D23AB0" w:rsidRPr="00FC37A0">
        <w:rPr>
          <w:rFonts w:ascii="Arial" w:hAnsi="Arial" w:cs="Arabic Transparent" w:hint="cs"/>
          <w:noProof/>
          <w:sz w:val="28"/>
          <w:szCs w:val="28"/>
          <w:rtl/>
        </w:rPr>
        <w:t xml:space="preserve">هذا </w:t>
      </w:r>
      <w:r w:rsidRPr="00FC37A0">
        <w:rPr>
          <w:rFonts w:ascii="Arial" w:hAnsi="Arial" w:cs="Arabic Transparent"/>
          <w:noProof/>
          <w:sz w:val="28"/>
          <w:szCs w:val="28"/>
          <w:rtl/>
        </w:rPr>
        <w:t xml:space="preserve">الباحث باستخراج القراءات </w:t>
      </w:r>
      <w:r w:rsidR="00D23AB0" w:rsidRPr="00FC37A0">
        <w:rPr>
          <w:rFonts w:ascii="Arial" w:hAnsi="Arial" w:cs="Arabic Transparent" w:hint="cs"/>
          <w:noProof/>
          <w:sz w:val="28"/>
          <w:szCs w:val="28"/>
          <w:rtl/>
        </w:rPr>
        <w:t xml:space="preserve">جميعها </w:t>
      </w:r>
      <w:r w:rsidRPr="00FC37A0">
        <w:rPr>
          <w:rFonts w:ascii="Arial" w:hAnsi="Arial" w:cs="Arabic Transparent"/>
          <w:noProof/>
          <w:sz w:val="28"/>
          <w:szCs w:val="28"/>
          <w:rtl/>
        </w:rPr>
        <w:t xml:space="preserve">التي أوردها ابن عادل في تفسيره، ومن ثم الحكم عليها من كتب القراءات </w:t>
      </w:r>
      <w:r w:rsidR="00550CEF" w:rsidRPr="00FC37A0">
        <w:rPr>
          <w:rFonts w:ascii="Arial" w:hAnsi="Arial" w:cs="Arabic Transparent" w:hint="cs"/>
          <w:noProof/>
          <w:sz w:val="28"/>
          <w:szCs w:val="28"/>
          <w:rtl/>
        </w:rPr>
        <w:t>المتخصصة</w:t>
      </w:r>
      <w:r w:rsidRPr="00FC37A0">
        <w:rPr>
          <w:rFonts w:ascii="Arial" w:hAnsi="Arial" w:cs="Arabic Transparent"/>
          <w:noProof/>
          <w:sz w:val="28"/>
          <w:szCs w:val="28"/>
          <w:rtl/>
        </w:rPr>
        <w:t xml:space="preserve">. </w:t>
      </w:r>
    </w:p>
    <w:p w:rsidR="00EE664D" w:rsidRPr="00FC37A0" w:rsidRDefault="00EE664D" w:rsidP="00B43B93">
      <w:pPr>
        <w:tabs>
          <w:tab w:val="right" w:pos="849"/>
        </w:tabs>
        <w:bidi/>
        <w:spacing w:before="120" w:after="120" w:line="360" w:lineRule="auto"/>
        <w:ind w:firstLine="567"/>
        <w:jc w:val="both"/>
        <w:rPr>
          <w:rFonts w:ascii="Arial" w:hAnsi="Arial" w:cs="Arabic Transparent"/>
          <w:noProof/>
          <w:sz w:val="28"/>
          <w:szCs w:val="28"/>
          <w:rtl/>
        </w:rPr>
      </w:pPr>
      <w:r w:rsidRPr="00FC37A0">
        <w:rPr>
          <w:rFonts w:ascii="Arial" w:hAnsi="Arial" w:cs="Arabic Transparent"/>
          <w:noProof/>
          <w:sz w:val="28"/>
          <w:szCs w:val="28"/>
          <w:rtl/>
        </w:rPr>
        <w:t xml:space="preserve">أما دراستي، فتمتاز بأنها ستقوم بتتبع القراءات القرآنية وتوجيهها في كتاب اللباب، في تفسير سورة البقرة. </w:t>
      </w:r>
    </w:p>
    <w:p w:rsidR="00EE664D" w:rsidRPr="00FC37A0" w:rsidRDefault="00EE664D" w:rsidP="00B43B93">
      <w:pPr>
        <w:tabs>
          <w:tab w:val="right" w:pos="849"/>
        </w:tabs>
        <w:bidi/>
        <w:spacing w:before="120" w:after="120" w:line="360" w:lineRule="auto"/>
        <w:ind w:firstLine="567"/>
        <w:jc w:val="both"/>
        <w:rPr>
          <w:rFonts w:ascii="Arial" w:hAnsi="Arial" w:cs="Arabic Transparent"/>
          <w:noProof/>
          <w:sz w:val="28"/>
          <w:szCs w:val="28"/>
          <w:rtl/>
        </w:rPr>
      </w:pPr>
      <w:r w:rsidRPr="00FC37A0">
        <w:rPr>
          <w:rFonts w:ascii="Arial" w:hAnsi="Arial" w:cs="Arabic Transparent"/>
          <w:noProof/>
          <w:sz w:val="28"/>
          <w:szCs w:val="28"/>
          <w:rtl/>
        </w:rPr>
        <w:t>وبهذا يتبين أن الدراسات السابقة لم تستوف البحث في توجيه القراءات وعرضها عند الإمام ابن عادل في تفسيره اللباب.</w:t>
      </w:r>
    </w:p>
    <w:p w:rsidR="00501B41" w:rsidRPr="00FC37A0" w:rsidRDefault="00EE664D" w:rsidP="00B43B93">
      <w:pPr>
        <w:tabs>
          <w:tab w:val="right" w:pos="849"/>
        </w:tabs>
        <w:bidi/>
        <w:spacing w:before="120" w:after="120" w:line="360" w:lineRule="auto"/>
        <w:ind w:firstLine="567"/>
        <w:rPr>
          <w:rFonts w:ascii="Arial" w:hAnsi="Arial" w:cs="Arabic Transparent"/>
          <w:noProof/>
          <w:sz w:val="28"/>
          <w:szCs w:val="28"/>
          <w:rtl/>
        </w:rPr>
      </w:pPr>
      <w:r w:rsidRPr="00FC37A0">
        <w:rPr>
          <w:rFonts w:ascii="Arial" w:hAnsi="Arial" w:cs="Arabic Transparent"/>
          <w:noProof/>
          <w:sz w:val="28"/>
          <w:szCs w:val="28"/>
          <w:rtl/>
        </w:rPr>
        <w:t xml:space="preserve">وتأتي هذه الدراسة </w:t>
      </w:r>
      <w:r w:rsidR="001A6453" w:rsidRPr="00FC37A0">
        <w:rPr>
          <w:rFonts w:ascii="Arial" w:hAnsi="Arial" w:cs="Arabic Transparent" w:hint="cs"/>
          <w:noProof/>
          <w:sz w:val="28"/>
          <w:szCs w:val="28"/>
          <w:rtl/>
        </w:rPr>
        <w:t>محاولة لاستكمال ا</w:t>
      </w:r>
      <w:r w:rsidRPr="00FC37A0">
        <w:rPr>
          <w:rFonts w:ascii="Arial" w:hAnsi="Arial" w:cs="Arabic Transparent"/>
          <w:noProof/>
          <w:sz w:val="28"/>
          <w:szCs w:val="28"/>
          <w:rtl/>
        </w:rPr>
        <w:t xml:space="preserve">لدراسات </w:t>
      </w:r>
      <w:r w:rsidR="001A6453" w:rsidRPr="00FC37A0">
        <w:rPr>
          <w:rFonts w:ascii="Arial" w:hAnsi="Arial" w:cs="Arabic Transparent" w:hint="cs"/>
          <w:noProof/>
          <w:sz w:val="28"/>
          <w:szCs w:val="28"/>
          <w:rtl/>
        </w:rPr>
        <w:t>السابقة المذكورة أعلاه</w:t>
      </w:r>
      <w:r w:rsidRPr="00FC37A0">
        <w:rPr>
          <w:rFonts w:ascii="Arial" w:hAnsi="Arial" w:cs="Arabic Transparent"/>
          <w:noProof/>
          <w:sz w:val="28"/>
          <w:szCs w:val="28"/>
          <w:rtl/>
        </w:rPr>
        <w:t xml:space="preserve">، حيث </w:t>
      </w:r>
      <w:r w:rsidR="001A6453" w:rsidRPr="00FC37A0">
        <w:rPr>
          <w:rFonts w:ascii="Arial" w:hAnsi="Arial" w:cs="Arabic Transparent" w:hint="cs"/>
          <w:noProof/>
          <w:sz w:val="28"/>
          <w:szCs w:val="28"/>
          <w:rtl/>
        </w:rPr>
        <w:t xml:space="preserve">ستركز على </w:t>
      </w:r>
      <w:r w:rsidRPr="00FC37A0">
        <w:rPr>
          <w:rFonts w:ascii="Arial" w:hAnsi="Arial" w:cs="Arabic Transparent"/>
          <w:noProof/>
          <w:sz w:val="28"/>
          <w:szCs w:val="28"/>
          <w:rtl/>
        </w:rPr>
        <w:t xml:space="preserve">أنواع القراءات القرآنية التي ذكرها الإمام </w:t>
      </w:r>
      <w:r w:rsidR="001A6453" w:rsidRPr="00FC37A0">
        <w:rPr>
          <w:rFonts w:ascii="Arial" w:hAnsi="Arial" w:cs="Arabic Transparent" w:hint="cs"/>
          <w:noProof/>
          <w:sz w:val="28"/>
          <w:szCs w:val="28"/>
          <w:rtl/>
        </w:rPr>
        <w:t xml:space="preserve">ابن عادل </w:t>
      </w:r>
      <w:r w:rsidRPr="00FC37A0">
        <w:rPr>
          <w:rFonts w:ascii="Arial" w:hAnsi="Arial" w:cs="Arabic Transparent"/>
          <w:noProof/>
          <w:sz w:val="28"/>
          <w:szCs w:val="28"/>
          <w:rtl/>
        </w:rPr>
        <w:t>في تفسيره وتوج</w:t>
      </w:r>
      <w:r w:rsidR="001A6453" w:rsidRPr="00FC37A0">
        <w:rPr>
          <w:rFonts w:ascii="Arial" w:hAnsi="Arial" w:cs="Arabic Transparent" w:hint="cs"/>
          <w:noProof/>
          <w:sz w:val="28"/>
          <w:szCs w:val="28"/>
          <w:rtl/>
        </w:rPr>
        <w:t>ي</w:t>
      </w:r>
      <w:r w:rsidRPr="00FC37A0">
        <w:rPr>
          <w:rFonts w:ascii="Arial" w:hAnsi="Arial" w:cs="Arabic Transparent"/>
          <w:noProof/>
          <w:sz w:val="28"/>
          <w:szCs w:val="28"/>
          <w:rtl/>
        </w:rPr>
        <w:t>هها</w:t>
      </w:r>
      <w:r w:rsidR="001A6453" w:rsidRPr="00FC37A0">
        <w:rPr>
          <w:rFonts w:ascii="Arial" w:hAnsi="Arial" w:cs="Arabic Transparent" w:hint="cs"/>
          <w:noProof/>
          <w:sz w:val="28"/>
          <w:szCs w:val="28"/>
          <w:rtl/>
        </w:rPr>
        <w:t xml:space="preserve"> في سورة البقرة</w:t>
      </w:r>
      <w:r w:rsidRPr="00FC37A0">
        <w:rPr>
          <w:rFonts w:ascii="Arial" w:hAnsi="Arial" w:cs="Arabic Transparent"/>
          <w:noProof/>
          <w:sz w:val="28"/>
          <w:szCs w:val="28"/>
          <w:rtl/>
        </w:rPr>
        <w:t>.</w:t>
      </w:r>
      <w:r w:rsidR="00AC789A" w:rsidRPr="00FC37A0">
        <w:rPr>
          <w:rFonts w:ascii="Arial" w:hAnsi="Arial" w:cs="Arabic Transparent"/>
          <w:noProof/>
          <w:sz w:val="28"/>
          <w:szCs w:val="28"/>
          <w:rtl/>
        </w:rPr>
        <w:t xml:space="preserve"> </w:t>
      </w:r>
    </w:p>
    <w:p w:rsidR="00EE664D" w:rsidRPr="00FC37A0" w:rsidRDefault="00EE664D" w:rsidP="00B43B93">
      <w:pPr>
        <w:tabs>
          <w:tab w:val="right" w:pos="849"/>
        </w:tabs>
        <w:bidi/>
        <w:spacing w:before="120" w:after="120" w:line="360" w:lineRule="auto"/>
        <w:rPr>
          <w:rFonts w:cs="Arabic Transparent"/>
          <w:b/>
          <w:bCs/>
          <w:sz w:val="32"/>
          <w:szCs w:val="32"/>
          <w:rtl/>
          <w:lang w:bidi="ar-JO"/>
        </w:rPr>
      </w:pPr>
      <w:r w:rsidRPr="00FC37A0">
        <w:rPr>
          <w:rFonts w:cs="Arabic Transparent"/>
          <w:b/>
          <w:bCs/>
          <w:sz w:val="32"/>
          <w:szCs w:val="32"/>
          <w:rtl/>
          <w:lang w:bidi="ar-JO"/>
        </w:rPr>
        <w:t xml:space="preserve">خطة الدراسة: </w:t>
      </w:r>
    </w:p>
    <w:p w:rsidR="00EE664D" w:rsidRPr="00FC37A0" w:rsidRDefault="00EE664D" w:rsidP="00B43B93">
      <w:pPr>
        <w:tabs>
          <w:tab w:val="right" w:pos="849"/>
        </w:tabs>
        <w:bidi/>
        <w:spacing w:before="120" w:after="120" w:line="360" w:lineRule="auto"/>
        <w:rPr>
          <w:rFonts w:ascii="Arial" w:hAnsi="Arial" w:cs="Arabic Transparent"/>
          <w:noProof/>
          <w:sz w:val="28"/>
          <w:szCs w:val="28"/>
          <w:rtl/>
        </w:rPr>
      </w:pPr>
      <w:r w:rsidRPr="00FC37A0">
        <w:rPr>
          <w:rFonts w:ascii="Arial" w:hAnsi="Arial" w:cs="Arabic Transparent"/>
          <w:noProof/>
          <w:sz w:val="28"/>
          <w:szCs w:val="28"/>
          <w:rtl/>
        </w:rPr>
        <w:t xml:space="preserve">اقتضت طبيعة هذه الدراسة أن تقسم إلى </w:t>
      </w:r>
      <w:r w:rsidR="00B166E0" w:rsidRPr="00FC37A0">
        <w:rPr>
          <w:rFonts w:ascii="Arial" w:hAnsi="Arial" w:cs="Arabic Transparent" w:hint="cs"/>
          <w:noProof/>
          <w:sz w:val="28"/>
          <w:szCs w:val="28"/>
          <w:rtl/>
        </w:rPr>
        <w:t xml:space="preserve">تمهيد </w:t>
      </w:r>
      <w:r w:rsidR="00AE0C04" w:rsidRPr="00FC37A0">
        <w:rPr>
          <w:rFonts w:ascii="Arial" w:hAnsi="Arial" w:cs="Arabic Transparent" w:hint="cs"/>
          <w:noProof/>
          <w:sz w:val="28"/>
          <w:szCs w:val="28"/>
          <w:rtl/>
        </w:rPr>
        <w:t>وأربعة</w:t>
      </w:r>
      <w:r w:rsidR="00B166E0" w:rsidRPr="00FC37A0">
        <w:rPr>
          <w:rFonts w:ascii="Arial" w:hAnsi="Arial" w:cs="Arabic Transparent" w:hint="cs"/>
          <w:noProof/>
          <w:sz w:val="28"/>
          <w:szCs w:val="28"/>
          <w:rtl/>
        </w:rPr>
        <w:t xml:space="preserve"> </w:t>
      </w:r>
      <w:r w:rsidRPr="00FC37A0">
        <w:rPr>
          <w:rFonts w:ascii="Arial" w:hAnsi="Arial" w:cs="Arabic Transparent"/>
          <w:noProof/>
          <w:sz w:val="28"/>
          <w:szCs w:val="28"/>
          <w:rtl/>
        </w:rPr>
        <w:t xml:space="preserve">فصول، جاءت على النحو الآتي: </w:t>
      </w:r>
    </w:p>
    <w:p w:rsidR="00EE664D" w:rsidRPr="00FC37A0" w:rsidRDefault="0001020E" w:rsidP="00B43B93">
      <w:pPr>
        <w:tabs>
          <w:tab w:val="right" w:pos="849"/>
        </w:tabs>
        <w:bidi/>
        <w:spacing w:before="120" w:after="120" w:line="360" w:lineRule="auto"/>
        <w:rPr>
          <w:rFonts w:ascii="Arial" w:hAnsi="Arial" w:cs="Arabic Transparent"/>
          <w:b/>
          <w:bCs/>
          <w:noProof/>
          <w:sz w:val="28"/>
          <w:szCs w:val="28"/>
          <w:rtl/>
        </w:rPr>
      </w:pPr>
      <w:r w:rsidRPr="00FC37A0">
        <w:rPr>
          <w:rFonts w:ascii="Arial" w:hAnsi="Arial" w:cs="Arabic Transparent"/>
          <w:b/>
          <w:bCs/>
          <w:noProof/>
          <w:sz w:val="28"/>
          <w:szCs w:val="28"/>
          <w:rtl/>
        </w:rPr>
        <w:t>التمهيد</w:t>
      </w:r>
      <w:r w:rsidR="00B0746C" w:rsidRPr="00FC37A0">
        <w:rPr>
          <w:rFonts w:ascii="Arial" w:hAnsi="Arial" w:cs="Arabic Transparent"/>
          <w:b/>
          <w:bCs/>
          <w:noProof/>
          <w:sz w:val="28"/>
          <w:szCs w:val="28"/>
          <w:rtl/>
        </w:rPr>
        <w:t xml:space="preserve">: </w:t>
      </w:r>
    </w:p>
    <w:p w:rsidR="0001020E" w:rsidRPr="00FC37A0" w:rsidRDefault="0001020E" w:rsidP="00B43B93">
      <w:pPr>
        <w:tabs>
          <w:tab w:val="right" w:pos="849"/>
        </w:tabs>
        <w:bidi/>
        <w:spacing w:before="120" w:after="120" w:line="360" w:lineRule="auto"/>
        <w:ind w:firstLine="567"/>
        <w:rPr>
          <w:rFonts w:cs="Arabic Transparent"/>
          <w:b/>
          <w:bCs/>
          <w:sz w:val="28"/>
          <w:szCs w:val="28"/>
          <w:rtl/>
          <w:lang w:bidi="ar-JO"/>
        </w:rPr>
      </w:pPr>
      <w:r w:rsidRPr="00FC37A0">
        <w:rPr>
          <w:rFonts w:cs="Arabic Transparent"/>
          <w:b/>
          <w:bCs/>
          <w:sz w:val="28"/>
          <w:szCs w:val="28"/>
          <w:rtl/>
          <w:lang w:bidi="ar-JO"/>
        </w:rPr>
        <w:t>المطلب الأول: اسمه ونسبه وكنيته ولقبه ووفاته</w:t>
      </w:r>
      <w:r w:rsidRPr="00FC37A0">
        <w:rPr>
          <w:rFonts w:cs="Arabic Transparent" w:hint="cs"/>
          <w:b/>
          <w:bCs/>
          <w:sz w:val="28"/>
          <w:szCs w:val="28"/>
          <w:rtl/>
          <w:lang w:bidi="ar-JO"/>
        </w:rPr>
        <w:t xml:space="preserve"> </w:t>
      </w:r>
    </w:p>
    <w:p w:rsidR="0001020E" w:rsidRPr="00FC37A0" w:rsidRDefault="0001020E" w:rsidP="00B43B93">
      <w:pPr>
        <w:tabs>
          <w:tab w:val="right" w:pos="849"/>
        </w:tabs>
        <w:bidi/>
        <w:spacing w:before="120" w:after="120" w:line="360" w:lineRule="auto"/>
        <w:ind w:firstLine="567"/>
        <w:rPr>
          <w:rFonts w:ascii="Times New Roman" w:hAnsi="Times New Roman" w:cs="Arabic Transparent"/>
          <w:sz w:val="28"/>
          <w:szCs w:val="28"/>
          <w:rtl/>
        </w:rPr>
      </w:pPr>
      <w:r w:rsidRPr="00FC37A0">
        <w:rPr>
          <w:rFonts w:cs="Arabic Transparent" w:hint="cs"/>
          <w:b/>
          <w:bCs/>
          <w:sz w:val="28"/>
          <w:szCs w:val="28"/>
          <w:rtl/>
          <w:lang w:bidi="ar-JO"/>
        </w:rPr>
        <w:t xml:space="preserve">المطلب الثاني: </w:t>
      </w:r>
      <w:r w:rsidRPr="00FC37A0">
        <w:rPr>
          <w:rFonts w:cs="Arabic Transparent"/>
          <w:b/>
          <w:bCs/>
          <w:sz w:val="28"/>
          <w:szCs w:val="28"/>
          <w:rtl/>
          <w:lang w:bidi="ar-JO"/>
        </w:rPr>
        <w:t>تعريف التوجيه ومصطلحاته</w:t>
      </w:r>
    </w:p>
    <w:p w:rsidR="006D4FD4" w:rsidRPr="00FC37A0" w:rsidRDefault="006D4FD4" w:rsidP="00B43B93">
      <w:pPr>
        <w:tabs>
          <w:tab w:val="right" w:pos="849"/>
        </w:tabs>
        <w:bidi/>
        <w:spacing w:before="120" w:after="120" w:line="336" w:lineRule="auto"/>
        <w:rPr>
          <w:rFonts w:ascii="Times New Roman" w:hAnsi="Times New Roman" w:cs="Arabic Transparent"/>
          <w:b/>
          <w:bCs/>
          <w:sz w:val="28"/>
          <w:szCs w:val="28"/>
          <w:rtl/>
          <w:lang w:bidi="ar-JO"/>
        </w:rPr>
      </w:pPr>
      <w:r w:rsidRPr="00FC37A0">
        <w:rPr>
          <w:rFonts w:cs="Arabic Transparent"/>
          <w:b/>
          <w:bCs/>
          <w:sz w:val="28"/>
          <w:szCs w:val="28"/>
          <w:rtl/>
          <w:lang w:bidi="ar-JO"/>
        </w:rPr>
        <w:lastRenderedPageBreak/>
        <w:t xml:space="preserve">الفصل الأول: </w:t>
      </w:r>
      <w:r w:rsidRPr="00FC37A0">
        <w:rPr>
          <w:rFonts w:ascii="Times New Roman" w:hAnsi="Times New Roman" w:cs="Arabic Transparent"/>
          <w:b/>
          <w:bCs/>
          <w:sz w:val="28"/>
          <w:szCs w:val="28"/>
          <w:rtl/>
          <w:lang w:bidi="ar-JO"/>
        </w:rPr>
        <w:t>أنواعُ القراءات التي ذكرها ال</w:t>
      </w:r>
      <w:r w:rsidR="003E6A32" w:rsidRPr="00FC37A0">
        <w:rPr>
          <w:rFonts w:ascii="Times New Roman" w:hAnsi="Times New Roman" w:cs="Arabic Transparent"/>
          <w:b/>
          <w:bCs/>
          <w:sz w:val="28"/>
          <w:szCs w:val="28"/>
          <w:rtl/>
          <w:lang w:bidi="ar-JO"/>
        </w:rPr>
        <w:t xml:space="preserve">إمام ابن عادل في تفسيره </w:t>
      </w:r>
      <w:r w:rsidR="003E6A32" w:rsidRPr="00FC37A0">
        <w:rPr>
          <w:rFonts w:ascii="Times New Roman" w:hAnsi="Times New Roman" w:cs="Arabic Transparent" w:hint="cs"/>
          <w:b/>
          <w:bCs/>
          <w:sz w:val="28"/>
          <w:szCs w:val="28"/>
          <w:rtl/>
          <w:lang w:bidi="ar-JO"/>
        </w:rPr>
        <w:t>لسورة البقرة</w:t>
      </w:r>
      <w:r w:rsidRPr="00FC37A0">
        <w:rPr>
          <w:rFonts w:ascii="Times New Roman" w:hAnsi="Times New Roman" w:cs="Arabic Transparent"/>
          <w:b/>
          <w:bCs/>
          <w:sz w:val="28"/>
          <w:szCs w:val="28"/>
          <w:rtl/>
          <w:lang w:bidi="ar-JO"/>
        </w:rPr>
        <w:t xml:space="preserve"> ونسبتُها إلى أصحابها</w:t>
      </w:r>
      <w:r w:rsidR="003E6A32" w:rsidRPr="00FC37A0">
        <w:rPr>
          <w:rFonts w:ascii="Times New Roman" w:hAnsi="Times New Roman" w:cs="Arabic Transparent" w:hint="cs"/>
          <w:b/>
          <w:bCs/>
          <w:sz w:val="28"/>
          <w:szCs w:val="28"/>
          <w:rtl/>
          <w:lang w:bidi="ar-JO"/>
        </w:rPr>
        <w:t xml:space="preserve"> ومنهجه فيها</w:t>
      </w:r>
    </w:p>
    <w:p w:rsidR="006D4FD4" w:rsidRPr="00FC37A0" w:rsidRDefault="006D4FD4" w:rsidP="00B43B93">
      <w:pPr>
        <w:tabs>
          <w:tab w:val="right" w:pos="849"/>
        </w:tabs>
        <w:bidi/>
        <w:spacing w:before="120" w:after="120" w:line="336" w:lineRule="auto"/>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وفيه</w:t>
      </w:r>
      <w:r w:rsidR="00E94103" w:rsidRPr="00FC37A0">
        <w:rPr>
          <w:rFonts w:ascii="Times New Roman" w:hAnsi="Times New Roman" w:cs="Arabic Transparent"/>
          <w:sz w:val="28"/>
          <w:szCs w:val="28"/>
          <w:rtl/>
          <w:lang w:bidi="ar-JO"/>
        </w:rPr>
        <w:t xml:space="preserve"> </w:t>
      </w:r>
      <w:r w:rsidRPr="00FC37A0">
        <w:rPr>
          <w:rFonts w:ascii="Times New Roman" w:hAnsi="Times New Roman" w:cs="Arabic Transparent"/>
          <w:sz w:val="28"/>
          <w:szCs w:val="28"/>
          <w:rtl/>
          <w:lang w:bidi="ar-JO"/>
        </w:rPr>
        <w:t>ثلاثةُ مباحث:</w:t>
      </w:r>
    </w:p>
    <w:p w:rsidR="006D4FD4" w:rsidRPr="00FC37A0" w:rsidRDefault="006D4FD4" w:rsidP="00B43B93">
      <w:pPr>
        <w:tabs>
          <w:tab w:val="right" w:pos="849"/>
        </w:tabs>
        <w:bidi/>
        <w:spacing w:before="120" w:after="120" w:line="336" w:lineRule="auto"/>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المبحث الاول: ذكرُه القراءات المتواترة</w:t>
      </w:r>
    </w:p>
    <w:p w:rsidR="006D4FD4" w:rsidRPr="00FC37A0" w:rsidRDefault="006D4FD4" w:rsidP="00B43B93">
      <w:pPr>
        <w:tabs>
          <w:tab w:val="right" w:pos="849"/>
        </w:tabs>
        <w:bidi/>
        <w:spacing w:before="120" w:after="120" w:line="336" w:lineRule="auto"/>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 xml:space="preserve">وفيه مطلبان: </w:t>
      </w:r>
    </w:p>
    <w:p w:rsidR="006D4FD4" w:rsidRPr="00FC37A0" w:rsidRDefault="006D4FD4" w:rsidP="00B43B93">
      <w:pPr>
        <w:tabs>
          <w:tab w:val="right" w:pos="849"/>
        </w:tabs>
        <w:bidi/>
        <w:spacing w:before="120" w:after="120" w:line="336" w:lineRule="auto"/>
        <w:ind w:firstLine="567"/>
        <w:rPr>
          <w:rFonts w:asciiTheme="majorBidi" w:hAnsiTheme="majorBidi" w:cs="Arabic Transparent"/>
          <w:b/>
          <w:bCs/>
          <w:color w:val="222222"/>
          <w:sz w:val="28"/>
          <w:szCs w:val="28"/>
          <w:shd w:val="clear" w:color="auto" w:fill="FFFFFF"/>
          <w:rtl/>
        </w:rPr>
      </w:pPr>
      <w:r w:rsidRPr="00FC37A0">
        <w:rPr>
          <w:rFonts w:asciiTheme="majorBidi" w:hAnsiTheme="majorBidi" w:cs="Arabic Transparent"/>
          <w:b/>
          <w:bCs/>
          <w:color w:val="222222"/>
          <w:sz w:val="28"/>
          <w:szCs w:val="28"/>
          <w:shd w:val="clear" w:color="auto" w:fill="FFFFFF"/>
          <w:rtl/>
        </w:rPr>
        <w:t xml:space="preserve">المطلب الأول: ذكره القراءات السبع </w:t>
      </w:r>
    </w:p>
    <w:p w:rsidR="006D4FD4" w:rsidRPr="00FC37A0" w:rsidRDefault="006D4FD4" w:rsidP="00B43B93">
      <w:pPr>
        <w:tabs>
          <w:tab w:val="right" w:pos="849"/>
        </w:tabs>
        <w:bidi/>
        <w:spacing w:before="120" w:after="120" w:line="336" w:lineRule="auto"/>
        <w:ind w:firstLine="567"/>
        <w:rPr>
          <w:rFonts w:ascii="Times New Roman" w:hAnsi="Times New Roman" w:cs="Arabic Transparent"/>
          <w:b/>
          <w:bCs/>
          <w:sz w:val="28"/>
          <w:szCs w:val="28"/>
          <w:rtl/>
          <w:lang w:bidi="ar-JO"/>
        </w:rPr>
      </w:pPr>
      <w:r w:rsidRPr="00FC37A0">
        <w:rPr>
          <w:rFonts w:asciiTheme="majorBidi" w:hAnsiTheme="majorBidi" w:cs="Arabic Transparent"/>
          <w:b/>
          <w:bCs/>
          <w:color w:val="222222"/>
          <w:sz w:val="28"/>
          <w:szCs w:val="28"/>
          <w:shd w:val="clear" w:color="auto" w:fill="FFFFFF"/>
          <w:rtl/>
        </w:rPr>
        <w:t xml:space="preserve">المطلب الثاني: ذكره القراءات </w:t>
      </w:r>
      <w:r w:rsidRPr="00FC37A0">
        <w:rPr>
          <w:rFonts w:asciiTheme="majorBidi" w:hAnsiTheme="majorBidi" w:cs="Arabic Transparent"/>
          <w:b/>
          <w:bCs/>
          <w:sz w:val="28"/>
          <w:szCs w:val="28"/>
          <w:shd w:val="clear" w:color="auto" w:fill="FFFFFF"/>
          <w:rtl/>
        </w:rPr>
        <w:t>الصحيحة المتمِّمَة للعشر</w:t>
      </w:r>
      <w:r w:rsidRPr="00FC37A0">
        <w:rPr>
          <w:rFonts w:asciiTheme="majorBidi" w:hAnsiTheme="majorBidi" w:cs="Arabic Transparent"/>
          <w:b/>
          <w:bCs/>
          <w:color w:val="222222"/>
          <w:sz w:val="28"/>
          <w:szCs w:val="28"/>
          <w:shd w:val="clear" w:color="auto" w:fill="FFFFFF"/>
          <w:rtl/>
        </w:rPr>
        <w:t xml:space="preserve">  </w:t>
      </w:r>
    </w:p>
    <w:p w:rsidR="006D4FD4" w:rsidRPr="00FC37A0" w:rsidRDefault="006D4FD4" w:rsidP="00B43B93">
      <w:pPr>
        <w:tabs>
          <w:tab w:val="right" w:pos="849"/>
        </w:tabs>
        <w:bidi/>
        <w:spacing w:before="120" w:after="120" w:line="336" w:lineRule="auto"/>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المبحث الثاني: ذكرُه القراءات الشاذة</w:t>
      </w:r>
    </w:p>
    <w:p w:rsidR="006D4FD4" w:rsidRPr="00FC37A0" w:rsidRDefault="006D4FD4" w:rsidP="00B43B93">
      <w:pPr>
        <w:tabs>
          <w:tab w:val="right" w:pos="849"/>
        </w:tabs>
        <w:bidi/>
        <w:spacing w:before="120" w:after="120" w:line="336" w:lineRule="auto"/>
        <w:rPr>
          <w:rFonts w:ascii="Times New Roman" w:hAnsi="Times New Roman" w:cs="Arabic Transparent"/>
          <w:color w:val="FF0000"/>
          <w:sz w:val="28"/>
          <w:szCs w:val="28"/>
          <w:lang w:bidi="ar-JO"/>
        </w:rPr>
      </w:pPr>
      <w:r w:rsidRPr="00FC37A0">
        <w:rPr>
          <w:rFonts w:ascii="Times New Roman" w:hAnsi="Times New Roman" w:cs="Arabic Transparent"/>
          <w:sz w:val="28"/>
          <w:szCs w:val="28"/>
          <w:rtl/>
          <w:lang w:bidi="ar-JO"/>
        </w:rPr>
        <w:t>وفيه مطلبان:</w:t>
      </w:r>
    </w:p>
    <w:p w:rsidR="006D4FD4" w:rsidRPr="00FC37A0" w:rsidRDefault="006D4FD4" w:rsidP="00B43B93">
      <w:pPr>
        <w:tabs>
          <w:tab w:val="right" w:pos="849"/>
        </w:tabs>
        <w:bidi/>
        <w:spacing w:before="120" w:after="120" w:line="336" w:lineRule="auto"/>
        <w:ind w:firstLine="567"/>
        <w:rPr>
          <w:rFonts w:asciiTheme="majorBidi" w:hAnsiTheme="majorBidi" w:cs="Arabic Transparent"/>
          <w:b/>
          <w:bCs/>
          <w:color w:val="000000"/>
          <w:sz w:val="28"/>
          <w:szCs w:val="28"/>
          <w:shd w:val="clear" w:color="auto" w:fill="FFFFFF"/>
          <w:rtl/>
        </w:rPr>
      </w:pPr>
      <w:r w:rsidRPr="00FC37A0">
        <w:rPr>
          <w:rFonts w:asciiTheme="majorBidi" w:hAnsiTheme="majorBidi" w:cs="Arabic Transparent"/>
          <w:b/>
          <w:bCs/>
          <w:color w:val="000000"/>
          <w:sz w:val="28"/>
          <w:szCs w:val="28"/>
          <w:shd w:val="clear" w:color="auto" w:fill="FFFFFF"/>
          <w:rtl/>
        </w:rPr>
        <w:t>المطلب الأول: ذكره القراءات الشاذة منسوبة إلى من قرأ بها</w:t>
      </w:r>
    </w:p>
    <w:p w:rsidR="00BF0AA9" w:rsidRPr="00FC37A0" w:rsidRDefault="006D4FD4" w:rsidP="00B43B93">
      <w:pPr>
        <w:tabs>
          <w:tab w:val="right" w:pos="849"/>
        </w:tabs>
        <w:bidi/>
        <w:spacing w:before="120" w:after="120" w:line="336" w:lineRule="auto"/>
        <w:ind w:firstLine="567"/>
        <w:rPr>
          <w:rFonts w:ascii="Times New Roman" w:hAnsi="Times New Roman" w:cs="Arabic Transparent"/>
          <w:b/>
          <w:bCs/>
          <w:sz w:val="28"/>
          <w:szCs w:val="28"/>
          <w:rtl/>
          <w:lang w:bidi="ar-JO"/>
        </w:rPr>
      </w:pPr>
      <w:r w:rsidRPr="00FC37A0">
        <w:rPr>
          <w:rFonts w:ascii="Times New Roman" w:hAnsi="Times New Roman" w:cs="Arabic Transparent"/>
          <w:b/>
          <w:bCs/>
          <w:sz w:val="28"/>
          <w:szCs w:val="28"/>
          <w:rtl/>
          <w:lang w:bidi="ar-JO"/>
        </w:rPr>
        <w:t xml:space="preserve">المطلب الثاني: ذكره القراءات الشاذة غير منسوبة لأحد </w:t>
      </w:r>
      <w:r w:rsidR="00BF0AA9" w:rsidRPr="00FC37A0">
        <w:rPr>
          <w:rFonts w:ascii="Times New Roman" w:hAnsi="Times New Roman" w:cs="Arabic Transparent"/>
          <w:b/>
          <w:bCs/>
          <w:sz w:val="28"/>
          <w:szCs w:val="28"/>
          <w:rtl/>
          <w:lang w:bidi="ar-JO"/>
        </w:rPr>
        <w:t xml:space="preserve"> </w:t>
      </w:r>
    </w:p>
    <w:p w:rsidR="006D4FD4" w:rsidRPr="00FC37A0" w:rsidRDefault="006D4FD4" w:rsidP="00B43B93">
      <w:pPr>
        <w:tabs>
          <w:tab w:val="right" w:pos="849"/>
        </w:tabs>
        <w:bidi/>
        <w:spacing w:before="120" w:after="120" w:line="336" w:lineRule="auto"/>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المبحث الثالث: منهجه في ذكر القراءات</w:t>
      </w:r>
    </w:p>
    <w:p w:rsidR="00BF0AA9" w:rsidRPr="00FC37A0" w:rsidRDefault="00BF0AA9" w:rsidP="00B43B93">
      <w:pPr>
        <w:tabs>
          <w:tab w:val="right" w:pos="849"/>
        </w:tabs>
        <w:bidi/>
        <w:spacing w:before="120" w:after="120" w:line="336" w:lineRule="auto"/>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 xml:space="preserve">وفيه ثلاثة مطالب: </w:t>
      </w:r>
    </w:p>
    <w:p w:rsidR="005F0915" w:rsidRPr="00FC37A0" w:rsidRDefault="00BF0AA9" w:rsidP="00B43B93">
      <w:pPr>
        <w:tabs>
          <w:tab w:val="right" w:pos="849"/>
        </w:tabs>
        <w:bidi/>
        <w:spacing w:before="120" w:after="120" w:line="336" w:lineRule="auto"/>
        <w:ind w:firstLine="567"/>
        <w:rPr>
          <w:rFonts w:asciiTheme="majorBidi" w:hAnsiTheme="majorBidi" w:cs="Arabic Transparent"/>
          <w:b/>
          <w:bCs/>
          <w:sz w:val="28"/>
          <w:szCs w:val="28"/>
          <w:rtl/>
        </w:rPr>
      </w:pPr>
      <w:r w:rsidRPr="00FC37A0">
        <w:rPr>
          <w:rFonts w:asciiTheme="majorBidi" w:hAnsiTheme="majorBidi" w:cs="Arabic Transparent"/>
          <w:b/>
          <w:bCs/>
          <w:sz w:val="28"/>
          <w:szCs w:val="28"/>
          <w:rtl/>
        </w:rPr>
        <w:t>المطلب الأول: منهج ابن عادل في نسبة القراءات</w:t>
      </w:r>
    </w:p>
    <w:p w:rsidR="00BF0AA9" w:rsidRPr="00FC37A0" w:rsidRDefault="00E45AA8"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asciiTheme="majorBidi" w:hAnsiTheme="majorBidi" w:cs="Arabic Transparent"/>
          <w:b/>
          <w:bCs/>
          <w:sz w:val="28"/>
          <w:szCs w:val="28"/>
          <w:rtl/>
          <w:lang w:bidi="ar-JO"/>
        </w:rPr>
        <w:t xml:space="preserve"> المطلب الثاني</w:t>
      </w:r>
      <w:r w:rsidR="00BF0AA9" w:rsidRPr="00FC37A0">
        <w:rPr>
          <w:rFonts w:asciiTheme="majorBidi" w:hAnsiTheme="majorBidi" w:cs="Arabic Transparent"/>
          <w:b/>
          <w:bCs/>
          <w:sz w:val="28"/>
          <w:szCs w:val="28"/>
          <w:rtl/>
          <w:lang w:bidi="ar-JO"/>
        </w:rPr>
        <w:t>: المصطلحاتُ المستعمَلَةُ في ضبط القراءات</w:t>
      </w:r>
    </w:p>
    <w:p w:rsidR="00BF0AA9" w:rsidRPr="00FC37A0" w:rsidRDefault="00BF0AA9" w:rsidP="00B43B93">
      <w:pPr>
        <w:tabs>
          <w:tab w:val="right" w:pos="849"/>
        </w:tabs>
        <w:autoSpaceDE w:val="0"/>
        <w:autoSpaceDN w:val="0"/>
        <w:bidi/>
        <w:adjustRightInd w:val="0"/>
        <w:spacing w:before="120" w:after="120" w:line="336" w:lineRule="auto"/>
        <w:ind w:firstLine="567"/>
        <w:rPr>
          <w:rFonts w:asciiTheme="majorBidi" w:hAnsiTheme="majorBidi" w:cs="Arabic Transparent"/>
          <w:b/>
          <w:bCs/>
          <w:sz w:val="28"/>
          <w:szCs w:val="28"/>
          <w:shd w:val="clear" w:color="auto" w:fill="FFFFFF"/>
          <w:rtl/>
        </w:rPr>
      </w:pPr>
      <w:r w:rsidRPr="00FC37A0">
        <w:rPr>
          <w:rFonts w:asciiTheme="majorBidi" w:hAnsiTheme="majorBidi" w:cs="Arabic Transparent"/>
          <w:b/>
          <w:bCs/>
          <w:sz w:val="28"/>
          <w:szCs w:val="28"/>
          <w:shd w:val="clear" w:color="auto" w:fill="FFFFFF"/>
          <w:rtl/>
        </w:rPr>
        <w:t>المطلب الثالث: دفاعُهُ عن القراءات المتواترة وعدم المفاضلة بينها</w:t>
      </w:r>
    </w:p>
    <w:p w:rsidR="00761BDE" w:rsidRPr="00FC37A0" w:rsidRDefault="00761BDE" w:rsidP="00B43B93">
      <w:pPr>
        <w:tabs>
          <w:tab w:val="right" w:pos="849"/>
        </w:tabs>
        <w:bidi/>
        <w:spacing w:before="120" w:after="120" w:line="336" w:lineRule="auto"/>
        <w:rPr>
          <w:rFonts w:cs="Arabic Transparent"/>
          <w:sz w:val="28"/>
          <w:szCs w:val="28"/>
          <w:rtl/>
          <w:lang w:bidi="ar-JO"/>
        </w:rPr>
      </w:pPr>
      <w:r w:rsidRPr="00FC37A0">
        <w:rPr>
          <w:rFonts w:cs="Arabic Transparent"/>
          <w:b/>
          <w:bCs/>
          <w:sz w:val="28"/>
          <w:szCs w:val="28"/>
          <w:rtl/>
          <w:lang w:bidi="ar-JO"/>
        </w:rPr>
        <w:t>الفصل الثاني</w:t>
      </w:r>
      <w:r w:rsidRPr="00FC37A0">
        <w:rPr>
          <w:rFonts w:cs="Arabic Transparent"/>
          <w:b/>
          <w:bCs/>
          <w:sz w:val="28"/>
          <w:szCs w:val="28"/>
          <w:lang w:bidi="ar-JO"/>
        </w:rPr>
        <w:t>:</w:t>
      </w:r>
      <w:r w:rsidRPr="00FC37A0">
        <w:rPr>
          <w:rFonts w:cs="Arabic Transparent"/>
          <w:b/>
          <w:bCs/>
          <w:sz w:val="28"/>
          <w:szCs w:val="28"/>
          <w:rtl/>
          <w:lang w:bidi="ar-JO"/>
        </w:rPr>
        <w:t xml:space="preserve"> منهج الإمام ابن عادل في الاختيار والترجيح</w:t>
      </w:r>
    </w:p>
    <w:p w:rsidR="00761BDE" w:rsidRPr="00FC37A0" w:rsidRDefault="00761BDE" w:rsidP="00B43B93">
      <w:pPr>
        <w:tabs>
          <w:tab w:val="right" w:pos="849"/>
        </w:tabs>
        <w:bidi/>
        <w:spacing w:before="120" w:after="120" w:line="336" w:lineRule="auto"/>
        <w:rPr>
          <w:rFonts w:cs="Arabic Transparent"/>
          <w:sz w:val="28"/>
          <w:szCs w:val="28"/>
          <w:rtl/>
          <w:lang w:bidi="ar-JO"/>
        </w:rPr>
      </w:pPr>
      <w:r w:rsidRPr="00FC37A0">
        <w:rPr>
          <w:rFonts w:cs="Arabic Transparent"/>
          <w:sz w:val="28"/>
          <w:szCs w:val="28"/>
          <w:rtl/>
          <w:lang w:bidi="ar-JO"/>
        </w:rPr>
        <w:t xml:space="preserve"> وفيه</w:t>
      </w:r>
      <w:r w:rsidR="00E94103" w:rsidRPr="00FC37A0">
        <w:rPr>
          <w:rFonts w:cs="Arabic Transparent"/>
          <w:sz w:val="28"/>
          <w:szCs w:val="28"/>
          <w:rtl/>
          <w:lang w:bidi="ar-JO"/>
        </w:rPr>
        <w:t xml:space="preserve"> </w:t>
      </w:r>
      <w:r w:rsidRPr="00FC37A0">
        <w:rPr>
          <w:rFonts w:cs="Arabic Transparent"/>
          <w:sz w:val="28"/>
          <w:szCs w:val="28"/>
          <w:rtl/>
          <w:lang w:bidi="ar-JO"/>
        </w:rPr>
        <w:t xml:space="preserve">مبحثان: </w:t>
      </w:r>
    </w:p>
    <w:p w:rsidR="00761BDE" w:rsidRPr="00FC37A0" w:rsidRDefault="00761BDE" w:rsidP="00B43B93">
      <w:pPr>
        <w:tabs>
          <w:tab w:val="right" w:pos="849"/>
        </w:tabs>
        <w:bidi/>
        <w:spacing w:before="120" w:after="120" w:line="336" w:lineRule="auto"/>
        <w:ind w:firstLine="567"/>
        <w:rPr>
          <w:rFonts w:cs="Arabic Transparent"/>
          <w:sz w:val="28"/>
          <w:szCs w:val="28"/>
          <w:rtl/>
          <w:lang w:bidi="ar-JO"/>
        </w:rPr>
      </w:pPr>
      <w:r w:rsidRPr="00FC37A0">
        <w:rPr>
          <w:rFonts w:cs="Arabic Transparent"/>
          <w:sz w:val="28"/>
          <w:szCs w:val="28"/>
          <w:rtl/>
          <w:lang w:bidi="ar-JO"/>
        </w:rPr>
        <w:t>المبحث الأول: منهجُ ابن عادل في اختيارات وترجيحات العلماء المتقدمين</w:t>
      </w:r>
    </w:p>
    <w:p w:rsidR="00761BDE" w:rsidRPr="00FC37A0" w:rsidRDefault="00761BDE" w:rsidP="00B43B93">
      <w:pPr>
        <w:tabs>
          <w:tab w:val="right" w:pos="849"/>
        </w:tabs>
        <w:bidi/>
        <w:spacing w:before="120" w:after="120" w:line="336" w:lineRule="auto"/>
        <w:rPr>
          <w:rFonts w:cs="Arabic Transparent"/>
          <w:sz w:val="28"/>
          <w:szCs w:val="28"/>
          <w:rtl/>
          <w:lang w:bidi="ar-JO"/>
        </w:rPr>
      </w:pPr>
      <w:r w:rsidRPr="00FC37A0">
        <w:rPr>
          <w:rFonts w:cs="Arabic Transparent"/>
          <w:sz w:val="28"/>
          <w:szCs w:val="28"/>
          <w:rtl/>
          <w:lang w:bidi="ar-JO"/>
        </w:rPr>
        <w:t>وفيه</w:t>
      </w:r>
      <w:r w:rsidR="00312090" w:rsidRPr="00FC37A0">
        <w:rPr>
          <w:rFonts w:cs="Arabic Transparent"/>
          <w:sz w:val="28"/>
          <w:szCs w:val="28"/>
          <w:rtl/>
          <w:lang w:bidi="ar-JO"/>
        </w:rPr>
        <w:t xml:space="preserve"> مطلبان:</w:t>
      </w:r>
      <w:r w:rsidRPr="00FC37A0">
        <w:rPr>
          <w:rFonts w:cs="Arabic Transparent"/>
          <w:sz w:val="28"/>
          <w:szCs w:val="28"/>
          <w:rtl/>
          <w:lang w:bidi="ar-JO"/>
        </w:rPr>
        <w:t xml:space="preserve">      </w:t>
      </w:r>
    </w:p>
    <w:p w:rsidR="00761BDE" w:rsidRPr="00FC37A0" w:rsidRDefault="00761BDE"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asciiTheme="majorBidi" w:hAnsiTheme="majorBidi" w:cs="Arabic Transparent"/>
          <w:b/>
          <w:bCs/>
          <w:sz w:val="28"/>
          <w:szCs w:val="28"/>
          <w:rtl/>
          <w:lang w:bidi="ar-JO"/>
        </w:rPr>
        <w:t>المطلب الأول: منهجه في</w:t>
      </w:r>
      <w:r w:rsidRPr="00FC37A0">
        <w:rPr>
          <w:rFonts w:asciiTheme="majorBidi" w:hAnsiTheme="majorBidi" w:cs="Arabic Transparent"/>
          <w:b/>
          <w:bCs/>
          <w:sz w:val="28"/>
          <w:szCs w:val="28"/>
          <w:lang w:bidi="ar-JO"/>
        </w:rPr>
        <w:t xml:space="preserve"> </w:t>
      </w:r>
      <w:r w:rsidRPr="00FC37A0">
        <w:rPr>
          <w:rFonts w:asciiTheme="majorBidi" w:hAnsiTheme="majorBidi" w:cs="Arabic Transparent"/>
          <w:b/>
          <w:bCs/>
          <w:sz w:val="28"/>
          <w:szCs w:val="28"/>
          <w:rtl/>
          <w:lang w:bidi="ar-JO"/>
        </w:rPr>
        <w:t>اختيارات العلماء المتقدمين</w:t>
      </w:r>
    </w:p>
    <w:p w:rsidR="00761BDE" w:rsidRPr="00FC37A0" w:rsidRDefault="00761BDE" w:rsidP="00B43B93">
      <w:pPr>
        <w:tabs>
          <w:tab w:val="right" w:pos="849"/>
        </w:tabs>
        <w:bidi/>
        <w:spacing w:before="120" w:after="120" w:line="336" w:lineRule="auto"/>
        <w:ind w:firstLine="567"/>
        <w:rPr>
          <w:rFonts w:cs="Arabic Transparent"/>
          <w:sz w:val="28"/>
          <w:szCs w:val="28"/>
          <w:rtl/>
          <w:lang w:bidi="ar-JO"/>
        </w:rPr>
      </w:pPr>
      <w:r w:rsidRPr="00FC37A0">
        <w:rPr>
          <w:rFonts w:asciiTheme="majorBidi" w:hAnsiTheme="majorBidi" w:cs="Arabic Transparent"/>
          <w:b/>
          <w:bCs/>
          <w:sz w:val="28"/>
          <w:szCs w:val="28"/>
          <w:shd w:val="clear" w:color="auto" w:fill="FFFFFF"/>
          <w:rtl/>
        </w:rPr>
        <w:t>المطلب الثاني: منهجه في ترجيحات العلماء المتقدمين</w:t>
      </w:r>
      <w:r w:rsidR="00312090" w:rsidRPr="00FC37A0">
        <w:rPr>
          <w:rFonts w:asciiTheme="majorBidi" w:hAnsiTheme="majorBidi" w:cs="Arabic Transparent"/>
          <w:sz w:val="28"/>
          <w:szCs w:val="28"/>
          <w:shd w:val="clear" w:color="auto" w:fill="FFFFFF"/>
          <w:rtl/>
        </w:rPr>
        <w:t xml:space="preserve"> </w:t>
      </w:r>
    </w:p>
    <w:p w:rsidR="00761BDE" w:rsidRPr="00FC37A0" w:rsidRDefault="00761BDE" w:rsidP="00B43B93">
      <w:pPr>
        <w:tabs>
          <w:tab w:val="right" w:pos="849"/>
        </w:tabs>
        <w:bidi/>
        <w:spacing w:before="120" w:after="120" w:line="336" w:lineRule="auto"/>
        <w:rPr>
          <w:rFonts w:asciiTheme="majorBidi" w:hAnsiTheme="majorBidi" w:cs="Arabic Transparent"/>
          <w:b/>
          <w:bCs/>
          <w:sz w:val="28"/>
          <w:szCs w:val="28"/>
          <w:rtl/>
        </w:rPr>
      </w:pPr>
      <w:r w:rsidRPr="00FC37A0">
        <w:rPr>
          <w:rFonts w:asciiTheme="majorBidi" w:hAnsiTheme="majorBidi" w:cs="Arabic Transparent"/>
          <w:b/>
          <w:bCs/>
          <w:sz w:val="28"/>
          <w:szCs w:val="28"/>
          <w:rtl/>
        </w:rPr>
        <w:t>المبحث الثاني: الصيغ التي استخدمها ابن عادل في اختياره وترجيحه والأسسُ التي اعتمدها</w:t>
      </w:r>
    </w:p>
    <w:p w:rsidR="00312090" w:rsidRPr="00FC37A0" w:rsidRDefault="00312090" w:rsidP="00B43B93">
      <w:pPr>
        <w:tabs>
          <w:tab w:val="right" w:pos="849"/>
        </w:tabs>
        <w:bidi/>
        <w:spacing w:before="120" w:after="120" w:line="336" w:lineRule="auto"/>
        <w:rPr>
          <w:rFonts w:asciiTheme="majorBidi" w:hAnsiTheme="majorBidi" w:cs="Arabic Transparent"/>
          <w:sz w:val="28"/>
          <w:szCs w:val="28"/>
          <w:rtl/>
        </w:rPr>
      </w:pPr>
      <w:r w:rsidRPr="00FC37A0">
        <w:rPr>
          <w:rFonts w:asciiTheme="majorBidi" w:hAnsiTheme="majorBidi" w:cs="Arabic Transparent"/>
          <w:sz w:val="28"/>
          <w:szCs w:val="28"/>
          <w:rtl/>
        </w:rPr>
        <w:t xml:space="preserve">وفيه ثلاثة مطالب: </w:t>
      </w:r>
    </w:p>
    <w:p w:rsidR="00312090" w:rsidRPr="00FC37A0" w:rsidRDefault="00312090"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asciiTheme="majorBidi" w:hAnsiTheme="majorBidi" w:cs="Arabic Transparent"/>
          <w:b/>
          <w:bCs/>
          <w:sz w:val="28"/>
          <w:szCs w:val="28"/>
          <w:rtl/>
          <w:lang w:bidi="ar-JO"/>
        </w:rPr>
        <w:t>المطلب الأول:  الصيغ التي استخدمها ابن عادل في اختياره وترجيحه</w:t>
      </w:r>
    </w:p>
    <w:p w:rsidR="00312090" w:rsidRPr="00FC37A0" w:rsidRDefault="00A35156" w:rsidP="00B43B93">
      <w:pPr>
        <w:tabs>
          <w:tab w:val="right" w:pos="849"/>
        </w:tabs>
        <w:bidi/>
        <w:spacing w:before="120" w:after="120" w:line="336" w:lineRule="auto"/>
        <w:ind w:firstLine="567"/>
        <w:rPr>
          <w:rFonts w:cs="Arabic Transparent"/>
          <w:b/>
          <w:bCs/>
          <w:sz w:val="28"/>
          <w:szCs w:val="28"/>
          <w:rtl/>
          <w:lang w:bidi="ar-JO"/>
        </w:rPr>
      </w:pPr>
      <w:r w:rsidRPr="00FC37A0">
        <w:rPr>
          <w:rFonts w:cs="Arabic Transparent"/>
          <w:b/>
          <w:bCs/>
          <w:sz w:val="28"/>
          <w:szCs w:val="28"/>
          <w:rtl/>
          <w:lang w:bidi="ar-JO"/>
        </w:rPr>
        <w:lastRenderedPageBreak/>
        <w:t>المطلب الثا</w:t>
      </w:r>
      <w:r w:rsidRPr="00FC37A0">
        <w:rPr>
          <w:rFonts w:cs="Arabic Transparent" w:hint="cs"/>
          <w:b/>
          <w:bCs/>
          <w:sz w:val="28"/>
          <w:szCs w:val="28"/>
          <w:rtl/>
          <w:lang w:bidi="ar-JO"/>
        </w:rPr>
        <w:t>ني</w:t>
      </w:r>
      <w:r w:rsidR="00312090" w:rsidRPr="00FC37A0">
        <w:rPr>
          <w:rFonts w:cs="Arabic Transparent"/>
          <w:b/>
          <w:bCs/>
          <w:sz w:val="28"/>
          <w:szCs w:val="28"/>
          <w:rtl/>
          <w:lang w:bidi="ar-JO"/>
        </w:rPr>
        <w:t>: الأسسُ التي بنى عليها ابنُ عادل ترجيحَه واختيارَه</w:t>
      </w:r>
    </w:p>
    <w:p w:rsidR="00375597" w:rsidRPr="00FC37A0" w:rsidRDefault="00375597" w:rsidP="00B43B93">
      <w:pPr>
        <w:tabs>
          <w:tab w:val="right" w:pos="849"/>
        </w:tabs>
        <w:bidi/>
        <w:spacing w:before="120" w:after="120" w:line="336" w:lineRule="auto"/>
        <w:ind w:firstLine="567"/>
        <w:rPr>
          <w:rFonts w:cs="Arabic Transparent"/>
          <w:b/>
          <w:bCs/>
          <w:sz w:val="28"/>
          <w:szCs w:val="28"/>
          <w:rtl/>
          <w:lang w:bidi="ar-JO"/>
        </w:rPr>
      </w:pPr>
      <w:r w:rsidRPr="00FC37A0">
        <w:rPr>
          <w:rFonts w:cs="Arabic Transparent"/>
          <w:b/>
          <w:bCs/>
          <w:sz w:val="28"/>
          <w:szCs w:val="28"/>
          <w:rtl/>
        </w:rPr>
        <w:t>الفصل الثالث</w:t>
      </w:r>
      <w:r w:rsidRPr="00FC37A0">
        <w:rPr>
          <w:rFonts w:cs="Arabic Transparent"/>
          <w:sz w:val="28"/>
          <w:szCs w:val="28"/>
          <w:rtl/>
        </w:rPr>
        <w:t xml:space="preserve">: </w:t>
      </w:r>
      <w:r w:rsidR="00312090" w:rsidRPr="00FC37A0">
        <w:rPr>
          <w:rFonts w:cs="Arabic Transparent"/>
          <w:sz w:val="28"/>
          <w:szCs w:val="28"/>
          <w:rtl/>
          <w:lang w:bidi="ar-JO"/>
        </w:rPr>
        <w:t xml:space="preserve"> </w:t>
      </w:r>
      <w:r w:rsidRPr="00FC37A0">
        <w:rPr>
          <w:rFonts w:cs="Arabic Transparent"/>
          <w:b/>
          <w:bCs/>
          <w:sz w:val="28"/>
          <w:szCs w:val="28"/>
          <w:rtl/>
          <w:lang w:bidi="ar-JO"/>
        </w:rPr>
        <w:t>منهجُ الإمام ابن عادل في توجيه القراءات والاحتجاج لها</w:t>
      </w:r>
    </w:p>
    <w:p w:rsidR="00375597" w:rsidRPr="00FC37A0" w:rsidRDefault="00375597" w:rsidP="00B43B93">
      <w:pPr>
        <w:tabs>
          <w:tab w:val="right" w:pos="849"/>
        </w:tabs>
        <w:bidi/>
        <w:spacing w:before="120" w:after="120" w:line="336" w:lineRule="auto"/>
        <w:rPr>
          <w:rFonts w:cs="Arabic Transparent"/>
          <w:sz w:val="28"/>
          <w:szCs w:val="28"/>
          <w:rtl/>
          <w:lang w:bidi="ar-JO"/>
        </w:rPr>
      </w:pPr>
      <w:r w:rsidRPr="00FC37A0">
        <w:rPr>
          <w:rFonts w:cs="Arabic Transparent"/>
          <w:sz w:val="28"/>
          <w:szCs w:val="28"/>
          <w:rtl/>
          <w:lang w:bidi="ar-JO"/>
        </w:rPr>
        <w:t>وفيه</w:t>
      </w:r>
      <w:r w:rsidR="00E94103" w:rsidRPr="00FC37A0">
        <w:rPr>
          <w:rFonts w:cs="Arabic Transparent"/>
          <w:sz w:val="28"/>
          <w:szCs w:val="28"/>
          <w:rtl/>
          <w:lang w:bidi="ar-JO"/>
        </w:rPr>
        <w:t xml:space="preserve"> </w:t>
      </w:r>
      <w:r w:rsidR="00ED15BD" w:rsidRPr="00FC37A0">
        <w:rPr>
          <w:rFonts w:cs="Arabic Transparent" w:hint="cs"/>
          <w:sz w:val="28"/>
          <w:szCs w:val="28"/>
          <w:rtl/>
          <w:lang w:bidi="ar-JO"/>
        </w:rPr>
        <w:t>م</w:t>
      </w:r>
      <w:r w:rsidRPr="00FC37A0">
        <w:rPr>
          <w:rFonts w:cs="Arabic Transparent"/>
          <w:sz w:val="28"/>
          <w:szCs w:val="28"/>
          <w:rtl/>
          <w:lang w:bidi="ar-JO"/>
        </w:rPr>
        <w:t>بحثان:</w:t>
      </w:r>
    </w:p>
    <w:p w:rsidR="00375597" w:rsidRPr="00FC37A0" w:rsidRDefault="00375597" w:rsidP="00B43B93">
      <w:pPr>
        <w:tabs>
          <w:tab w:val="right" w:pos="849"/>
        </w:tabs>
        <w:bidi/>
        <w:spacing w:before="120" w:after="120" w:line="336" w:lineRule="auto"/>
        <w:rPr>
          <w:rFonts w:cs="Arabic Transparent"/>
          <w:b/>
          <w:bCs/>
          <w:sz w:val="28"/>
          <w:szCs w:val="28"/>
          <w:rtl/>
          <w:lang w:bidi="ar-JO"/>
        </w:rPr>
      </w:pPr>
      <w:r w:rsidRPr="00FC37A0">
        <w:rPr>
          <w:rFonts w:cs="Arabic Transparent"/>
          <w:b/>
          <w:bCs/>
          <w:sz w:val="28"/>
          <w:szCs w:val="28"/>
          <w:rtl/>
          <w:lang w:bidi="ar-JO"/>
        </w:rPr>
        <w:t>المبحث الأول: منهجُ ابن عادل في توجيه القراءات بالمأثور</w:t>
      </w:r>
      <w:r w:rsidR="00ED15BD" w:rsidRPr="00FC37A0">
        <w:rPr>
          <w:rFonts w:cs="Arabic Transparent" w:hint="cs"/>
          <w:b/>
          <w:bCs/>
          <w:sz w:val="28"/>
          <w:szCs w:val="28"/>
          <w:rtl/>
          <w:lang w:bidi="ar-JO"/>
        </w:rPr>
        <w:t xml:space="preserve"> والاحتجاج لها</w:t>
      </w:r>
    </w:p>
    <w:p w:rsidR="00375597" w:rsidRPr="00FC37A0" w:rsidRDefault="00375597" w:rsidP="00B43B93">
      <w:pPr>
        <w:tabs>
          <w:tab w:val="right" w:pos="849"/>
        </w:tabs>
        <w:bidi/>
        <w:spacing w:before="120" w:after="120" w:line="336" w:lineRule="auto"/>
        <w:rPr>
          <w:rFonts w:cs="Arabic Transparent"/>
          <w:sz w:val="28"/>
          <w:szCs w:val="28"/>
          <w:rtl/>
          <w:lang w:bidi="ar-JO"/>
        </w:rPr>
      </w:pPr>
      <w:r w:rsidRPr="00FC37A0">
        <w:rPr>
          <w:rFonts w:cs="Arabic Transparent"/>
          <w:sz w:val="28"/>
          <w:szCs w:val="28"/>
          <w:rtl/>
          <w:lang w:bidi="ar-JO"/>
        </w:rPr>
        <w:t xml:space="preserve">وفيه خمسة مطالب:     </w:t>
      </w:r>
    </w:p>
    <w:p w:rsidR="00375597" w:rsidRPr="00FC37A0" w:rsidRDefault="00375597" w:rsidP="00B43B93">
      <w:pPr>
        <w:tabs>
          <w:tab w:val="right" w:pos="849"/>
        </w:tabs>
        <w:bidi/>
        <w:spacing w:before="120" w:after="120" w:line="336" w:lineRule="auto"/>
        <w:ind w:firstLine="567"/>
        <w:rPr>
          <w:rFonts w:cs="Arabic Transparent"/>
          <w:b/>
          <w:bCs/>
          <w:sz w:val="28"/>
          <w:szCs w:val="28"/>
          <w:rtl/>
          <w:lang w:bidi="ar-JO"/>
        </w:rPr>
      </w:pPr>
      <w:r w:rsidRPr="00FC37A0">
        <w:rPr>
          <w:rFonts w:cs="Arabic Transparent"/>
          <w:b/>
          <w:bCs/>
          <w:sz w:val="28"/>
          <w:szCs w:val="28"/>
          <w:rtl/>
          <w:lang w:bidi="ar-JO"/>
        </w:rPr>
        <w:t>المطلب الأول: توجيه القراءات بالقرآن</w:t>
      </w:r>
      <w:r w:rsidR="00DB5F4E" w:rsidRPr="00FC37A0">
        <w:rPr>
          <w:rFonts w:cs="Arabic Transparent" w:hint="cs"/>
          <w:b/>
          <w:bCs/>
          <w:sz w:val="28"/>
          <w:szCs w:val="28"/>
          <w:rtl/>
          <w:lang w:bidi="ar-JO"/>
        </w:rPr>
        <w:t xml:space="preserve"> و</w:t>
      </w:r>
      <w:r w:rsidR="00DB5F4E" w:rsidRPr="00FC37A0">
        <w:rPr>
          <w:rFonts w:asciiTheme="majorBidi" w:hAnsiTheme="majorBidi" w:cs="Arabic Transparent"/>
          <w:b/>
          <w:bCs/>
          <w:sz w:val="28"/>
          <w:szCs w:val="28"/>
          <w:rtl/>
          <w:lang w:bidi="ar-JO"/>
        </w:rPr>
        <w:t>بالسنة النبوية</w:t>
      </w:r>
    </w:p>
    <w:p w:rsidR="005870C4" w:rsidRPr="00FC37A0" w:rsidRDefault="00DB5F4E"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asciiTheme="majorBidi" w:hAnsiTheme="majorBidi" w:cs="Arabic Transparent"/>
          <w:b/>
          <w:bCs/>
          <w:sz w:val="28"/>
          <w:szCs w:val="28"/>
          <w:rtl/>
          <w:lang w:bidi="ar-JO"/>
        </w:rPr>
        <w:t>المطلب الثا</w:t>
      </w:r>
      <w:r w:rsidRPr="00FC37A0">
        <w:rPr>
          <w:rFonts w:asciiTheme="majorBidi" w:hAnsiTheme="majorBidi" w:cs="Arabic Transparent" w:hint="cs"/>
          <w:b/>
          <w:bCs/>
          <w:sz w:val="28"/>
          <w:szCs w:val="28"/>
          <w:rtl/>
          <w:lang w:bidi="ar-JO"/>
        </w:rPr>
        <w:t>ني</w:t>
      </w:r>
      <w:r w:rsidR="005870C4" w:rsidRPr="00FC37A0">
        <w:rPr>
          <w:rFonts w:asciiTheme="majorBidi" w:hAnsiTheme="majorBidi" w:cs="Arabic Transparent"/>
          <w:b/>
          <w:bCs/>
          <w:sz w:val="28"/>
          <w:szCs w:val="28"/>
          <w:rtl/>
          <w:lang w:bidi="ar-JO"/>
        </w:rPr>
        <w:t>: توجيه القراءات المتواترة بالقراءات الشواذ</w:t>
      </w:r>
    </w:p>
    <w:p w:rsidR="005870C4" w:rsidRPr="00FC37A0" w:rsidRDefault="005870C4" w:rsidP="00B43B93">
      <w:pPr>
        <w:tabs>
          <w:tab w:val="right" w:pos="849"/>
        </w:tabs>
        <w:bidi/>
        <w:spacing w:before="120" w:after="120" w:line="336" w:lineRule="auto"/>
        <w:ind w:firstLine="567"/>
        <w:rPr>
          <w:rFonts w:asciiTheme="majorBidi" w:hAnsiTheme="majorBidi" w:cs="Arabic Transparent"/>
          <w:b/>
          <w:bCs/>
          <w:sz w:val="28"/>
          <w:szCs w:val="28"/>
          <w:shd w:val="clear" w:color="auto" w:fill="FFFFFF"/>
          <w:rtl/>
        </w:rPr>
      </w:pPr>
      <w:r w:rsidRPr="00FC37A0">
        <w:rPr>
          <w:rFonts w:asciiTheme="majorBidi" w:hAnsiTheme="majorBidi" w:cs="Arabic Transparent"/>
          <w:b/>
          <w:bCs/>
          <w:sz w:val="28"/>
          <w:szCs w:val="28"/>
          <w:shd w:val="clear" w:color="auto" w:fill="FFFFFF"/>
          <w:rtl/>
        </w:rPr>
        <w:t xml:space="preserve">المطلب </w:t>
      </w:r>
      <w:r w:rsidR="00DB5F4E" w:rsidRPr="00FC37A0">
        <w:rPr>
          <w:rFonts w:asciiTheme="majorBidi" w:hAnsiTheme="majorBidi" w:cs="Arabic Transparent" w:hint="cs"/>
          <w:b/>
          <w:bCs/>
          <w:sz w:val="28"/>
          <w:szCs w:val="28"/>
          <w:shd w:val="clear" w:color="auto" w:fill="FFFFFF"/>
          <w:rtl/>
        </w:rPr>
        <w:t>الثالث</w:t>
      </w:r>
      <w:r w:rsidRPr="00FC37A0">
        <w:rPr>
          <w:rFonts w:asciiTheme="majorBidi" w:hAnsiTheme="majorBidi" w:cs="Arabic Transparent"/>
          <w:b/>
          <w:bCs/>
          <w:sz w:val="28"/>
          <w:szCs w:val="28"/>
          <w:shd w:val="clear" w:color="auto" w:fill="FFFFFF"/>
          <w:rtl/>
        </w:rPr>
        <w:t xml:space="preserve">: توجيه القراءات </w:t>
      </w:r>
      <w:r w:rsidR="00ED15BD" w:rsidRPr="00FC37A0">
        <w:rPr>
          <w:rFonts w:asciiTheme="majorBidi" w:hAnsiTheme="majorBidi" w:cs="Arabic Transparent" w:hint="cs"/>
          <w:b/>
          <w:bCs/>
          <w:sz w:val="28"/>
          <w:szCs w:val="28"/>
          <w:shd w:val="clear" w:color="auto" w:fill="FFFFFF"/>
          <w:rtl/>
        </w:rPr>
        <w:t xml:space="preserve">والاحتجاج لها </w:t>
      </w:r>
      <w:r w:rsidRPr="00FC37A0">
        <w:rPr>
          <w:rFonts w:asciiTheme="majorBidi" w:hAnsiTheme="majorBidi" w:cs="Arabic Transparent"/>
          <w:b/>
          <w:bCs/>
          <w:sz w:val="28"/>
          <w:szCs w:val="28"/>
          <w:shd w:val="clear" w:color="auto" w:fill="FFFFFF"/>
          <w:rtl/>
        </w:rPr>
        <w:t>بقراءات الصحابة وأقوالهم</w:t>
      </w:r>
    </w:p>
    <w:p w:rsidR="005870C4" w:rsidRPr="00FC37A0" w:rsidRDefault="00DB5F4E" w:rsidP="00B43B93">
      <w:pPr>
        <w:tabs>
          <w:tab w:val="right" w:pos="849"/>
        </w:tabs>
        <w:bidi/>
        <w:spacing w:before="120" w:after="120" w:line="336" w:lineRule="auto"/>
        <w:ind w:firstLine="567"/>
        <w:rPr>
          <w:rFonts w:asciiTheme="majorBidi" w:hAnsiTheme="majorBidi" w:cs="Arabic Transparent"/>
          <w:b/>
          <w:bCs/>
          <w:sz w:val="28"/>
          <w:szCs w:val="28"/>
          <w:shd w:val="clear" w:color="auto" w:fill="FFFFFF"/>
        </w:rPr>
      </w:pPr>
      <w:r w:rsidRPr="00FC37A0">
        <w:rPr>
          <w:rFonts w:asciiTheme="majorBidi" w:hAnsiTheme="majorBidi" w:cs="Arabic Transparent"/>
          <w:b/>
          <w:bCs/>
          <w:sz w:val="28"/>
          <w:szCs w:val="28"/>
          <w:shd w:val="clear" w:color="auto" w:fill="FFFFFF"/>
          <w:rtl/>
        </w:rPr>
        <w:t>المطلب ال</w:t>
      </w:r>
      <w:r w:rsidRPr="00FC37A0">
        <w:rPr>
          <w:rFonts w:asciiTheme="majorBidi" w:hAnsiTheme="majorBidi" w:cs="Arabic Transparent" w:hint="cs"/>
          <w:b/>
          <w:bCs/>
          <w:sz w:val="28"/>
          <w:szCs w:val="28"/>
          <w:shd w:val="clear" w:color="auto" w:fill="FFFFFF"/>
          <w:rtl/>
        </w:rPr>
        <w:t>رابع</w:t>
      </w:r>
      <w:r w:rsidR="005870C4" w:rsidRPr="00FC37A0">
        <w:rPr>
          <w:rFonts w:asciiTheme="majorBidi" w:hAnsiTheme="majorBidi" w:cs="Arabic Transparent"/>
          <w:b/>
          <w:bCs/>
          <w:sz w:val="28"/>
          <w:szCs w:val="28"/>
          <w:shd w:val="clear" w:color="auto" w:fill="FFFFFF"/>
          <w:rtl/>
        </w:rPr>
        <w:t xml:space="preserve">: توجيه القراءات بموافقتها لخط </w:t>
      </w:r>
      <w:r w:rsidR="00ED15BD" w:rsidRPr="00FC37A0">
        <w:rPr>
          <w:rFonts w:asciiTheme="majorBidi" w:hAnsiTheme="majorBidi" w:cs="Arabic Transparent"/>
          <w:b/>
          <w:bCs/>
          <w:sz w:val="28"/>
          <w:szCs w:val="28"/>
          <w:shd w:val="clear" w:color="auto" w:fill="FFFFFF"/>
          <w:rtl/>
        </w:rPr>
        <w:t xml:space="preserve">المصحف العثماني </w:t>
      </w:r>
    </w:p>
    <w:p w:rsidR="00975779" w:rsidRPr="00FC37A0" w:rsidRDefault="00975779" w:rsidP="00B43B93">
      <w:pPr>
        <w:tabs>
          <w:tab w:val="right" w:pos="849"/>
        </w:tabs>
        <w:bidi/>
        <w:spacing w:before="120" w:after="120" w:line="336" w:lineRule="auto"/>
        <w:rPr>
          <w:rFonts w:cs="Arabic Transparent"/>
          <w:b/>
          <w:bCs/>
          <w:sz w:val="28"/>
          <w:szCs w:val="28"/>
          <w:rtl/>
          <w:lang w:bidi="ar-JO"/>
        </w:rPr>
      </w:pPr>
      <w:r w:rsidRPr="00FC37A0">
        <w:rPr>
          <w:rFonts w:cs="Arabic Transparent"/>
          <w:b/>
          <w:bCs/>
          <w:sz w:val="28"/>
          <w:szCs w:val="28"/>
          <w:rtl/>
          <w:lang w:bidi="ar-JO"/>
        </w:rPr>
        <w:t xml:space="preserve">المبحث الثاني: منهجُ ابن عادل في توجيه القراءات </w:t>
      </w:r>
      <w:r w:rsidR="00ED15BD" w:rsidRPr="00FC37A0">
        <w:rPr>
          <w:rFonts w:cs="Arabic Transparent" w:hint="cs"/>
          <w:b/>
          <w:bCs/>
          <w:sz w:val="28"/>
          <w:szCs w:val="28"/>
          <w:rtl/>
          <w:lang w:bidi="ar-JO"/>
        </w:rPr>
        <w:t>والاحتجاج لها</w:t>
      </w:r>
      <w:r w:rsidR="0068420D" w:rsidRPr="00FC37A0">
        <w:rPr>
          <w:rFonts w:cs="Arabic Transparent" w:hint="cs"/>
          <w:b/>
          <w:bCs/>
          <w:sz w:val="28"/>
          <w:szCs w:val="28"/>
          <w:rtl/>
          <w:lang w:bidi="ar-JO"/>
        </w:rPr>
        <w:t xml:space="preserve"> من لغة العرب</w:t>
      </w:r>
    </w:p>
    <w:p w:rsidR="00A74AB7" w:rsidRPr="00FC37A0" w:rsidRDefault="00A74AB7" w:rsidP="00B43B93">
      <w:pPr>
        <w:tabs>
          <w:tab w:val="right" w:pos="849"/>
        </w:tabs>
        <w:bidi/>
        <w:spacing w:before="120" w:after="120" w:line="336" w:lineRule="auto"/>
        <w:ind w:firstLine="567"/>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فيه</w:t>
      </w:r>
      <w:r w:rsidR="00AE0C04" w:rsidRPr="00FC37A0">
        <w:rPr>
          <w:rFonts w:asciiTheme="majorBidi" w:hAnsiTheme="majorBidi" w:cs="Arabic Transparent"/>
          <w:sz w:val="28"/>
          <w:szCs w:val="28"/>
          <w:rtl/>
          <w:lang w:bidi="ar-JO"/>
        </w:rPr>
        <w:t xml:space="preserve"> </w:t>
      </w:r>
      <w:r w:rsidR="00AE0C04" w:rsidRPr="00FC37A0">
        <w:rPr>
          <w:rFonts w:asciiTheme="majorBidi" w:hAnsiTheme="majorBidi" w:cs="Arabic Transparent" w:hint="cs"/>
          <w:sz w:val="28"/>
          <w:szCs w:val="28"/>
          <w:rtl/>
          <w:lang w:bidi="ar-JO"/>
        </w:rPr>
        <w:t>مطلبان:</w:t>
      </w:r>
    </w:p>
    <w:p w:rsidR="00AE0C04" w:rsidRPr="00FC37A0" w:rsidRDefault="00AE0C04"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cs="Arabic Transparent"/>
          <w:b/>
          <w:bCs/>
          <w:sz w:val="28"/>
          <w:szCs w:val="28"/>
          <w:rtl/>
          <w:lang w:bidi="ar-JO"/>
        </w:rPr>
        <w:t xml:space="preserve">المطلب </w:t>
      </w:r>
      <w:r w:rsidRPr="00FC37A0">
        <w:rPr>
          <w:rFonts w:cs="Arabic Transparent" w:hint="cs"/>
          <w:b/>
          <w:bCs/>
          <w:sz w:val="28"/>
          <w:szCs w:val="28"/>
          <w:rtl/>
          <w:lang w:bidi="ar-JO"/>
        </w:rPr>
        <w:t>الأول</w:t>
      </w:r>
      <w:r w:rsidRPr="00FC37A0">
        <w:rPr>
          <w:rFonts w:cs="Arabic Transparent"/>
          <w:b/>
          <w:bCs/>
          <w:sz w:val="28"/>
          <w:szCs w:val="28"/>
          <w:rtl/>
          <w:lang w:bidi="ar-JO"/>
        </w:rPr>
        <w:t>: توجيه القراءات بالشعر</w:t>
      </w:r>
      <w:r w:rsidRPr="00FC37A0">
        <w:rPr>
          <w:rFonts w:asciiTheme="majorBidi" w:hAnsiTheme="majorBidi" w:cs="Arabic Transparent"/>
          <w:b/>
          <w:bCs/>
          <w:sz w:val="28"/>
          <w:szCs w:val="28"/>
          <w:rtl/>
        </w:rPr>
        <w:t xml:space="preserve">  </w:t>
      </w:r>
    </w:p>
    <w:p w:rsidR="00A74AB7" w:rsidRPr="00FC37A0" w:rsidRDefault="00A74AB7" w:rsidP="00B43B93">
      <w:pPr>
        <w:tabs>
          <w:tab w:val="right" w:pos="849"/>
          <w:tab w:val="left" w:pos="5580"/>
        </w:tabs>
        <w:bidi/>
        <w:spacing w:before="120" w:after="120" w:line="336" w:lineRule="auto"/>
        <w:ind w:firstLine="567"/>
        <w:rPr>
          <w:rFonts w:asciiTheme="majorBidi" w:hAnsiTheme="majorBidi" w:cs="Arabic Transparent"/>
          <w:b/>
          <w:bCs/>
          <w:sz w:val="28"/>
          <w:szCs w:val="28"/>
          <w:rtl/>
        </w:rPr>
      </w:pPr>
      <w:r w:rsidRPr="00FC37A0">
        <w:rPr>
          <w:rFonts w:asciiTheme="majorBidi" w:hAnsiTheme="majorBidi" w:cs="Arabic Transparent"/>
          <w:b/>
          <w:bCs/>
          <w:sz w:val="28"/>
          <w:szCs w:val="28"/>
          <w:rtl/>
          <w:lang w:bidi="ar-JO"/>
        </w:rPr>
        <w:t>المطلب</w:t>
      </w:r>
      <w:r w:rsidR="00AE0C04" w:rsidRPr="00FC37A0">
        <w:rPr>
          <w:rFonts w:asciiTheme="majorBidi" w:hAnsiTheme="majorBidi" w:cs="Arabic Transparent" w:hint="cs"/>
          <w:b/>
          <w:bCs/>
          <w:sz w:val="28"/>
          <w:szCs w:val="28"/>
          <w:rtl/>
          <w:lang w:bidi="ar-JO"/>
        </w:rPr>
        <w:t xml:space="preserve"> الثاني</w:t>
      </w:r>
      <w:r w:rsidRPr="00FC37A0">
        <w:rPr>
          <w:rFonts w:asciiTheme="majorBidi" w:hAnsiTheme="majorBidi" w:cs="Arabic Transparent"/>
          <w:b/>
          <w:bCs/>
          <w:sz w:val="28"/>
          <w:szCs w:val="28"/>
          <w:rtl/>
          <w:lang w:bidi="ar-JO"/>
        </w:rPr>
        <w:t>: توجيه القراءة ب</w:t>
      </w:r>
      <w:r w:rsidR="00ED15BD" w:rsidRPr="00FC37A0">
        <w:rPr>
          <w:rFonts w:asciiTheme="majorBidi" w:hAnsiTheme="majorBidi" w:cs="Arabic Transparent" w:hint="cs"/>
          <w:b/>
          <w:bCs/>
          <w:sz w:val="28"/>
          <w:szCs w:val="28"/>
          <w:rtl/>
          <w:lang w:bidi="ar-JO"/>
        </w:rPr>
        <w:t>ال</w:t>
      </w:r>
      <w:r w:rsidRPr="00FC37A0">
        <w:rPr>
          <w:rFonts w:asciiTheme="majorBidi" w:hAnsiTheme="majorBidi" w:cs="Arabic Transparent"/>
          <w:b/>
          <w:bCs/>
          <w:sz w:val="28"/>
          <w:szCs w:val="28"/>
          <w:rtl/>
          <w:lang w:bidi="ar-JO"/>
        </w:rPr>
        <w:t xml:space="preserve">لغات </w:t>
      </w:r>
      <w:r w:rsidR="00ED15BD" w:rsidRPr="00FC37A0">
        <w:rPr>
          <w:rFonts w:asciiTheme="majorBidi" w:hAnsiTheme="majorBidi" w:cs="Arabic Transparent" w:hint="cs"/>
          <w:b/>
          <w:bCs/>
          <w:sz w:val="28"/>
          <w:szCs w:val="28"/>
          <w:rtl/>
          <w:lang w:bidi="ar-JO"/>
        </w:rPr>
        <w:t>المنسوبة إلى القبائل العربية</w:t>
      </w:r>
    </w:p>
    <w:p w:rsidR="00A604DC" w:rsidRPr="00FC37A0" w:rsidRDefault="00A604DC" w:rsidP="00B43B93">
      <w:pPr>
        <w:tabs>
          <w:tab w:val="right" w:pos="849"/>
        </w:tabs>
        <w:bidi/>
        <w:spacing w:before="120" w:after="120" w:line="336" w:lineRule="auto"/>
        <w:rPr>
          <w:rFonts w:cs="Arabic Transparent"/>
          <w:b/>
          <w:bCs/>
          <w:sz w:val="28"/>
          <w:szCs w:val="28"/>
          <w:rtl/>
          <w:lang w:bidi="ar-JO"/>
        </w:rPr>
      </w:pPr>
      <w:r w:rsidRPr="00FC37A0">
        <w:rPr>
          <w:rFonts w:cs="Arabic Transparent"/>
          <w:b/>
          <w:bCs/>
          <w:sz w:val="28"/>
          <w:szCs w:val="28"/>
          <w:rtl/>
          <w:lang w:bidi="ar-JO"/>
        </w:rPr>
        <w:t>الفصل الرابع</w:t>
      </w:r>
      <w:r w:rsidR="00582711" w:rsidRPr="00FC37A0">
        <w:rPr>
          <w:rFonts w:cs="Arabic Transparent" w:hint="cs"/>
          <w:b/>
          <w:bCs/>
          <w:sz w:val="28"/>
          <w:szCs w:val="28"/>
          <w:rtl/>
          <w:lang w:bidi="ar-JO"/>
        </w:rPr>
        <w:t>:</w:t>
      </w:r>
      <w:r w:rsidRPr="00FC37A0">
        <w:rPr>
          <w:rFonts w:cs="Arabic Transparent"/>
          <w:b/>
          <w:bCs/>
          <w:sz w:val="28"/>
          <w:szCs w:val="28"/>
          <w:rtl/>
          <w:lang w:bidi="ar-JO"/>
        </w:rPr>
        <w:t xml:space="preserve"> </w:t>
      </w:r>
      <w:r w:rsidR="00582711" w:rsidRPr="00FC37A0">
        <w:rPr>
          <w:rFonts w:cs="Arabic Transparent"/>
          <w:b/>
          <w:bCs/>
          <w:sz w:val="28"/>
          <w:szCs w:val="28"/>
          <w:rtl/>
          <w:lang w:bidi="ar-JO"/>
        </w:rPr>
        <w:t>القيمة العلمية لمنهج ابن عادل في</w:t>
      </w:r>
      <w:r w:rsidR="00582711" w:rsidRPr="00FC37A0">
        <w:rPr>
          <w:rFonts w:cs="Arabic Transparent" w:hint="cs"/>
          <w:b/>
          <w:bCs/>
          <w:sz w:val="28"/>
          <w:szCs w:val="28"/>
          <w:rtl/>
          <w:lang w:bidi="ar-JO"/>
        </w:rPr>
        <w:t xml:space="preserve"> ذكر</w:t>
      </w:r>
      <w:r w:rsidR="00582711" w:rsidRPr="00FC37A0">
        <w:rPr>
          <w:rFonts w:cs="Arabic Transparent"/>
          <w:b/>
          <w:bCs/>
          <w:sz w:val="28"/>
          <w:szCs w:val="28"/>
          <w:rtl/>
          <w:lang w:bidi="ar-JO"/>
        </w:rPr>
        <w:t xml:space="preserve"> القراءات</w:t>
      </w:r>
      <w:r w:rsidR="00582711" w:rsidRPr="00FC37A0">
        <w:rPr>
          <w:rFonts w:cs="Arabic Transparent" w:hint="cs"/>
          <w:b/>
          <w:bCs/>
          <w:sz w:val="28"/>
          <w:szCs w:val="28"/>
          <w:rtl/>
          <w:lang w:bidi="ar-JO"/>
        </w:rPr>
        <w:t xml:space="preserve"> وتوجيهها من خلال سورة البقرة</w:t>
      </w:r>
    </w:p>
    <w:p w:rsidR="00A604DC" w:rsidRPr="00FC37A0" w:rsidRDefault="00A604DC" w:rsidP="00B43B93">
      <w:pPr>
        <w:tabs>
          <w:tab w:val="right" w:pos="849"/>
        </w:tabs>
        <w:bidi/>
        <w:spacing w:before="120" w:after="120" w:line="336" w:lineRule="auto"/>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وفيه مبحثان: </w:t>
      </w:r>
    </w:p>
    <w:p w:rsidR="00A604DC" w:rsidRPr="00FC37A0" w:rsidRDefault="00A604DC" w:rsidP="00B43B93">
      <w:pPr>
        <w:tabs>
          <w:tab w:val="right" w:pos="849"/>
        </w:tabs>
        <w:bidi/>
        <w:spacing w:before="120" w:after="120" w:line="336" w:lineRule="auto"/>
        <w:rPr>
          <w:rFonts w:asciiTheme="majorBidi" w:hAnsiTheme="majorBidi" w:cs="Arabic Transparent"/>
          <w:b/>
          <w:bCs/>
          <w:sz w:val="28"/>
          <w:szCs w:val="28"/>
          <w:rtl/>
          <w:lang w:bidi="ar-JO"/>
        </w:rPr>
      </w:pPr>
      <w:r w:rsidRPr="00FC37A0">
        <w:rPr>
          <w:rFonts w:asciiTheme="majorBidi" w:hAnsiTheme="majorBidi" w:cs="Arabic Transparent"/>
          <w:b/>
          <w:bCs/>
          <w:sz w:val="28"/>
          <w:szCs w:val="28"/>
          <w:rtl/>
          <w:lang w:bidi="ar-JO"/>
        </w:rPr>
        <w:t xml:space="preserve">المبحث الأول: </w:t>
      </w:r>
      <w:r w:rsidR="006F5B9B" w:rsidRPr="00FC37A0">
        <w:rPr>
          <w:rFonts w:asciiTheme="majorBidi" w:hAnsiTheme="majorBidi" w:cs="Arabic Transparent"/>
          <w:b/>
          <w:bCs/>
          <w:sz w:val="28"/>
          <w:szCs w:val="28"/>
          <w:rtl/>
          <w:lang w:bidi="ar-JO"/>
        </w:rPr>
        <w:t>الإيجابيات في منهج</w:t>
      </w:r>
      <w:r w:rsidR="00C930D3" w:rsidRPr="00FC37A0">
        <w:rPr>
          <w:rFonts w:asciiTheme="majorBidi" w:hAnsiTheme="majorBidi" w:cs="Arabic Transparent" w:hint="cs"/>
          <w:b/>
          <w:bCs/>
          <w:sz w:val="28"/>
          <w:szCs w:val="28"/>
          <w:rtl/>
          <w:lang w:bidi="ar-JO"/>
        </w:rPr>
        <w:t xml:space="preserve"> ذكر القراءات </w:t>
      </w:r>
      <w:r w:rsidR="00455246" w:rsidRPr="00FC37A0">
        <w:rPr>
          <w:rFonts w:asciiTheme="majorBidi" w:hAnsiTheme="majorBidi" w:cs="Arabic Transparent" w:hint="cs"/>
          <w:b/>
          <w:bCs/>
          <w:sz w:val="28"/>
          <w:szCs w:val="28"/>
          <w:rtl/>
          <w:lang w:bidi="ar-JO"/>
        </w:rPr>
        <w:t xml:space="preserve">والاحتجاج لها </w:t>
      </w:r>
      <w:r w:rsidR="00C930D3" w:rsidRPr="00FC37A0">
        <w:rPr>
          <w:rFonts w:asciiTheme="majorBidi" w:hAnsiTheme="majorBidi" w:cs="Arabic Transparent" w:hint="cs"/>
          <w:b/>
          <w:bCs/>
          <w:sz w:val="28"/>
          <w:szCs w:val="28"/>
          <w:rtl/>
          <w:lang w:bidi="ar-JO"/>
        </w:rPr>
        <w:t xml:space="preserve">وتوجيهها </w:t>
      </w:r>
    </w:p>
    <w:p w:rsidR="00C930D3" w:rsidRPr="00FC37A0" w:rsidRDefault="00C930D3"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hint="cs"/>
          <w:b/>
          <w:bCs/>
          <w:sz w:val="28"/>
          <w:szCs w:val="28"/>
          <w:rtl/>
        </w:rPr>
        <w:t>المطلب الأول</w:t>
      </w:r>
      <w:r w:rsidRPr="00FC37A0">
        <w:rPr>
          <w:rFonts w:asciiTheme="majorBidi" w:hAnsiTheme="majorBidi" w:cs="Arabic Transparent" w:hint="cs"/>
          <w:b/>
          <w:bCs/>
          <w:sz w:val="28"/>
          <w:szCs w:val="28"/>
          <w:rtl/>
          <w:lang w:bidi="ar-JO"/>
        </w:rPr>
        <w:t>: الإيجابيات في منهج ذكر القراءات</w:t>
      </w:r>
    </w:p>
    <w:p w:rsidR="00A604DC" w:rsidRPr="00FC37A0" w:rsidRDefault="00C930D3"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hint="cs"/>
          <w:b/>
          <w:bCs/>
          <w:sz w:val="28"/>
          <w:szCs w:val="28"/>
          <w:rtl/>
        </w:rPr>
        <w:t>المطلب</w:t>
      </w:r>
      <w:r w:rsidR="008108CC" w:rsidRPr="00FC37A0">
        <w:rPr>
          <w:b/>
          <w:bCs/>
          <w:sz w:val="28"/>
          <w:szCs w:val="28"/>
          <w:rtl/>
        </w:rPr>
        <w:t xml:space="preserve"> الثاني</w:t>
      </w:r>
      <w:r w:rsidR="008108CC" w:rsidRPr="00FC37A0">
        <w:rPr>
          <w:rFonts w:asciiTheme="majorBidi" w:hAnsiTheme="majorBidi" w:cs="Arabic Transparent"/>
          <w:b/>
          <w:bCs/>
          <w:sz w:val="28"/>
          <w:szCs w:val="28"/>
          <w:rtl/>
          <w:lang w:bidi="ar-JO"/>
        </w:rPr>
        <w:t xml:space="preserve">: </w:t>
      </w:r>
      <w:r w:rsidR="006F5B9B" w:rsidRPr="00FC37A0">
        <w:rPr>
          <w:rFonts w:asciiTheme="majorBidi" w:hAnsiTheme="majorBidi" w:cs="Arabic Transparent" w:hint="cs"/>
          <w:b/>
          <w:bCs/>
          <w:sz w:val="28"/>
          <w:szCs w:val="28"/>
          <w:rtl/>
          <w:lang w:bidi="ar-JO"/>
        </w:rPr>
        <w:t>الإيجابيات في منهج الاحتجاج للقراءات وتوجيهها</w:t>
      </w:r>
    </w:p>
    <w:p w:rsidR="00C930D3" w:rsidRPr="00FC37A0" w:rsidRDefault="00C930D3" w:rsidP="00B43B93">
      <w:pPr>
        <w:tabs>
          <w:tab w:val="right" w:pos="849"/>
        </w:tabs>
        <w:bidi/>
        <w:spacing w:before="120" w:after="120" w:line="336" w:lineRule="auto"/>
        <w:rPr>
          <w:rFonts w:asciiTheme="majorBidi" w:hAnsiTheme="majorBidi" w:cs="Arabic Transparent"/>
          <w:b/>
          <w:bCs/>
          <w:sz w:val="28"/>
          <w:szCs w:val="28"/>
          <w:rtl/>
          <w:lang w:bidi="ar-JO"/>
        </w:rPr>
      </w:pPr>
      <w:r w:rsidRPr="00FC37A0">
        <w:rPr>
          <w:rFonts w:asciiTheme="majorBidi" w:hAnsiTheme="majorBidi" w:hint="cs"/>
          <w:b/>
          <w:bCs/>
          <w:sz w:val="28"/>
          <w:szCs w:val="28"/>
          <w:rtl/>
        </w:rPr>
        <w:t>المبحث الثاني</w:t>
      </w:r>
      <w:r w:rsidRPr="00FC37A0">
        <w:rPr>
          <w:rFonts w:asciiTheme="majorBidi" w:hAnsiTheme="majorBidi" w:cs="Arabic Transparent" w:hint="cs"/>
          <w:b/>
          <w:bCs/>
          <w:sz w:val="28"/>
          <w:szCs w:val="28"/>
          <w:rtl/>
          <w:lang w:bidi="ar-JO"/>
        </w:rPr>
        <w:t xml:space="preserve">: </w:t>
      </w:r>
      <w:r w:rsidR="00BC2012" w:rsidRPr="00FC37A0">
        <w:rPr>
          <w:rFonts w:asciiTheme="majorBidi" w:hAnsiTheme="majorBidi" w:cs="Arabic Transparent" w:hint="cs"/>
          <w:b/>
          <w:bCs/>
          <w:sz w:val="28"/>
          <w:szCs w:val="28"/>
          <w:rtl/>
          <w:lang w:bidi="ar-JO"/>
        </w:rPr>
        <w:t>المآخذ</w:t>
      </w:r>
      <w:r w:rsidRPr="00FC37A0">
        <w:rPr>
          <w:rFonts w:asciiTheme="majorBidi" w:hAnsiTheme="majorBidi" w:cs="Arabic Transparent" w:hint="cs"/>
          <w:b/>
          <w:bCs/>
          <w:sz w:val="28"/>
          <w:szCs w:val="28"/>
          <w:rtl/>
          <w:lang w:bidi="ar-JO"/>
        </w:rPr>
        <w:t xml:space="preserve"> </w:t>
      </w:r>
      <w:r w:rsidR="00BC2012" w:rsidRPr="00FC37A0">
        <w:rPr>
          <w:rFonts w:asciiTheme="majorBidi" w:hAnsiTheme="majorBidi" w:cs="Arabic Transparent" w:hint="cs"/>
          <w:b/>
          <w:bCs/>
          <w:sz w:val="28"/>
          <w:szCs w:val="28"/>
          <w:rtl/>
          <w:lang w:bidi="ar-JO"/>
        </w:rPr>
        <w:t xml:space="preserve">على منهجه </w:t>
      </w:r>
      <w:r w:rsidRPr="00FC37A0">
        <w:rPr>
          <w:rFonts w:asciiTheme="majorBidi" w:hAnsiTheme="majorBidi" w:cs="Arabic Transparent" w:hint="cs"/>
          <w:b/>
          <w:bCs/>
          <w:sz w:val="28"/>
          <w:szCs w:val="28"/>
          <w:rtl/>
          <w:lang w:bidi="ar-JO"/>
        </w:rPr>
        <w:t xml:space="preserve">في ذكر القراءات </w:t>
      </w:r>
      <w:r w:rsidR="00BC2012" w:rsidRPr="00FC37A0">
        <w:rPr>
          <w:rFonts w:asciiTheme="majorBidi" w:hAnsiTheme="majorBidi" w:cs="Arabic Transparent" w:hint="cs"/>
          <w:b/>
          <w:bCs/>
          <w:sz w:val="28"/>
          <w:szCs w:val="28"/>
          <w:rtl/>
          <w:lang w:bidi="ar-JO"/>
        </w:rPr>
        <w:t xml:space="preserve">والاحتجاج لها </w:t>
      </w:r>
      <w:r w:rsidRPr="00FC37A0">
        <w:rPr>
          <w:rFonts w:asciiTheme="majorBidi" w:hAnsiTheme="majorBidi" w:cs="Arabic Transparent" w:hint="cs"/>
          <w:b/>
          <w:bCs/>
          <w:sz w:val="28"/>
          <w:szCs w:val="28"/>
          <w:rtl/>
          <w:lang w:bidi="ar-JO"/>
        </w:rPr>
        <w:t>وتوجيهها</w:t>
      </w:r>
    </w:p>
    <w:p w:rsidR="00C930D3" w:rsidRPr="00FC37A0" w:rsidRDefault="00C930D3"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hint="cs"/>
          <w:b/>
          <w:bCs/>
          <w:sz w:val="28"/>
          <w:szCs w:val="28"/>
          <w:rtl/>
        </w:rPr>
        <w:t>المطلب الأول</w:t>
      </w:r>
      <w:r w:rsidRPr="00FC37A0">
        <w:rPr>
          <w:rFonts w:asciiTheme="majorBidi" w:hAnsiTheme="majorBidi" w:cs="Arabic Transparent" w:hint="cs"/>
          <w:b/>
          <w:bCs/>
          <w:sz w:val="28"/>
          <w:szCs w:val="28"/>
          <w:rtl/>
          <w:lang w:bidi="ar-JO"/>
        </w:rPr>
        <w:t xml:space="preserve">: </w:t>
      </w:r>
      <w:r w:rsidR="00BC2012" w:rsidRPr="00FC37A0">
        <w:rPr>
          <w:rFonts w:asciiTheme="majorBidi" w:hAnsiTheme="majorBidi" w:cs="Arabic Transparent" w:hint="cs"/>
          <w:b/>
          <w:bCs/>
          <w:sz w:val="28"/>
          <w:szCs w:val="28"/>
          <w:rtl/>
          <w:lang w:bidi="ar-JO"/>
        </w:rPr>
        <w:t>المآخذ على منهج</w:t>
      </w:r>
      <w:r w:rsidRPr="00FC37A0">
        <w:rPr>
          <w:rFonts w:asciiTheme="majorBidi" w:hAnsiTheme="majorBidi" w:cs="Arabic Transparent" w:hint="cs"/>
          <w:b/>
          <w:bCs/>
          <w:sz w:val="28"/>
          <w:szCs w:val="28"/>
          <w:rtl/>
          <w:lang w:bidi="ar-JO"/>
        </w:rPr>
        <w:t xml:space="preserve"> ذكر القراءات</w:t>
      </w:r>
    </w:p>
    <w:p w:rsidR="00C930D3" w:rsidRPr="00FC37A0" w:rsidRDefault="00C930D3"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hint="cs"/>
          <w:b/>
          <w:bCs/>
          <w:sz w:val="28"/>
          <w:szCs w:val="28"/>
          <w:rtl/>
        </w:rPr>
        <w:t>المطلب الثاني</w:t>
      </w:r>
      <w:r w:rsidRPr="00FC37A0">
        <w:rPr>
          <w:rFonts w:asciiTheme="majorBidi" w:hAnsiTheme="majorBidi" w:cs="Arabic Transparent" w:hint="cs"/>
          <w:b/>
          <w:bCs/>
          <w:sz w:val="28"/>
          <w:szCs w:val="28"/>
          <w:rtl/>
          <w:lang w:bidi="ar-JO"/>
        </w:rPr>
        <w:t xml:space="preserve">: </w:t>
      </w:r>
      <w:r w:rsidR="00BC2012" w:rsidRPr="00FC37A0">
        <w:rPr>
          <w:rFonts w:asciiTheme="majorBidi" w:hAnsiTheme="majorBidi" w:cs="Arabic Transparent" w:hint="cs"/>
          <w:b/>
          <w:bCs/>
          <w:sz w:val="28"/>
          <w:szCs w:val="28"/>
          <w:rtl/>
          <w:lang w:bidi="ar-JO"/>
        </w:rPr>
        <w:t xml:space="preserve">المآخذ على منهج </w:t>
      </w:r>
      <w:r w:rsidRPr="00FC37A0">
        <w:rPr>
          <w:rFonts w:asciiTheme="majorBidi" w:hAnsiTheme="majorBidi" w:cs="Arabic Transparent" w:hint="cs"/>
          <w:b/>
          <w:bCs/>
          <w:sz w:val="28"/>
          <w:szCs w:val="28"/>
          <w:rtl/>
          <w:lang w:bidi="ar-JO"/>
        </w:rPr>
        <w:t>الاحتجاج للقراءات وتوجيهها</w:t>
      </w:r>
    </w:p>
    <w:p w:rsidR="00216D46" w:rsidRPr="00FC37A0" w:rsidRDefault="00B166E0" w:rsidP="00B43B93">
      <w:pPr>
        <w:tabs>
          <w:tab w:val="right" w:pos="849"/>
        </w:tabs>
        <w:bidi/>
        <w:spacing w:before="120" w:after="120" w:line="336" w:lineRule="auto"/>
        <w:ind w:firstLine="567"/>
        <w:rPr>
          <w:rFonts w:asciiTheme="majorBidi" w:hAnsiTheme="majorBidi" w:cs="Arabic Transparent"/>
          <w:b/>
          <w:bCs/>
          <w:sz w:val="28"/>
          <w:szCs w:val="28"/>
          <w:rtl/>
          <w:lang w:bidi="ar-JO"/>
        </w:rPr>
      </w:pPr>
      <w:r w:rsidRPr="00FC37A0">
        <w:rPr>
          <w:rFonts w:asciiTheme="majorBidi" w:hAnsiTheme="majorBidi" w:cs="Arabic Transparent"/>
          <w:b/>
          <w:bCs/>
          <w:sz w:val="28"/>
          <w:szCs w:val="28"/>
          <w:rtl/>
          <w:lang w:bidi="ar-JO"/>
        </w:rPr>
        <w:t>الخاتمة</w:t>
      </w:r>
      <w:r w:rsidRPr="00FC37A0">
        <w:rPr>
          <w:rFonts w:asciiTheme="majorBidi" w:hAnsiTheme="majorBidi" w:cs="Arabic Transparent" w:hint="cs"/>
          <w:b/>
          <w:bCs/>
          <w:sz w:val="28"/>
          <w:szCs w:val="28"/>
          <w:rtl/>
          <w:lang w:bidi="ar-JO"/>
        </w:rPr>
        <w:t xml:space="preserve"> وفيها </w:t>
      </w:r>
      <w:r w:rsidR="00B540F7" w:rsidRPr="00FC37A0">
        <w:rPr>
          <w:rFonts w:asciiTheme="majorBidi" w:hAnsiTheme="majorBidi" w:cs="Arabic Transparent"/>
          <w:b/>
          <w:bCs/>
          <w:sz w:val="28"/>
          <w:szCs w:val="28"/>
          <w:rtl/>
          <w:lang w:bidi="ar-JO"/>
        </w:rPr>
        <w:t>النتائج والتوصيات</w:t>
      </w:r>
    </w:p>
    <w:p w:rsidR="002E4095" w:rsidRPr="00FC37A0" w:rsidRDefault="00216D46" w:rsidP="00B43B93">
      <w:pPr>
        <w:pStyle w:val="Title"/>
        <w:tabs>
          <w:tab w:val="right" w:pos="424"/>
          <w:tab w:val="right" w:pos="849"/>
        </w:tabs>
        <w:bidi/>
        <w:spacing w:before="4000" w:after="120" w:line="360" w:lineRule="auto"/>
        <w:jc w:val="center"/>
        <w:rPr>
          <w:rFonts w:asciiTheme="minorHAnsi" w:eastAsia="Times New Roman" w:hAnsiTheme="minorHAnsi" w:cs="Arabic Transparent"/>
          <w:b/>
          <w:bCs/>
          <w:spacing w:val="0"/>
          <w:kern w:val="0"/>
          <w:sz w:val="48"/>
          <w:szCs w:val="40"/>
          <w:lang w:bidi="ar-JO"/>
        </w:rPr>
      </w:pPr>
      <w:r w:rsidRPr="00FC37A0">
        <w:rPr>
          <w:rFonts w:asciiTheme="minorBidi" w:hAnsiTheme="minorBidi" w:cstheme="minorBidi"/>
          <w:sz w:val="28"/>
          <w:szCs w:val="28"/>
          <w:rtl/>
        </w:rPr>
        <w:br w:type="page"/>
      </w:r>
      <w:r w:rsidR="00336535" w:rsidRPr="00FC37A0">
        <w:rPr>
          <w:rFonts w:asciiTheme="minorHAnsi" w:eastAsia="Times New Roman" w:hAnsiTheme="minorHAnsi" w:cs="Arabic Transparent"/>
          <w:b/>
          <w:bCs/>
          <w:spacing w:val="0"/>
          <w:kern w:val="0"/>
          <w:sz w:val="48"/>
          <w:szCs w:val="40"/>
          <w:rtl/>
          <w:lang w:bidi="ar-JO"/>
        </w:rPr>
        <w:lastRenderedPageBreak/>
        <w:t>التمهيد</w:t>
      </w:r>
    </w:p>
    <w:p w:rsidR="00612126" w:rsidRPr="00FC37A0" w:rsidRDefault="00D56D0A" w:rsidP="00B43B93">
      <w:pPr>
        <w:pStyle w:val="ListParagraph"/>
        <w:tabs>
          <w:tab w:val="right" w:pos="424"/>
          <w:tab w:val="right" w:pos="849"/>
        </w:tabs>
        <w:bidi/>
        <w:spacing w:before="120" w:after="120" w:line="360" w:lineRule="auto"/>
        <w:ind w:left="0"/>
        <w:rPr>
          <w:b/>
          <w:bCs/>
          <w:sz w:val="32"/>
          <w:szCs w:val="32"/>
        </w:rPr>
      </w:pPr>
      <w:r>
        <w:rPr>
          <w:rFonts w:asciiTheme="minorBidi" w:hAnsiTheme="minorBidi"/>
          <w:noProof/>
          <w:sz w:val="28"/>
          <w:szCs w:val="28"/>
          <w:lang w:eastAsia="zh-TW"/>
        </w:rPr>
        <w:pict>
          <v:shapetype id="_x0000_t202" coordsize="21600,21600" o:spt="202" path="m,l,21600r21600,l21600,xe">
            <v:stroke joinstyle="miter"/>
            <v:path gradientshapeok="t" o:connecttype="rect"/>
          </v:shapetype>
          <v:shape id="_x0000_s1028" type="#_x0000_t202" style="position:absolute;left:0;text-align:left;margin-left:127.1pt;margin-top:-274.35pt;width:169.25pt;height:33.4pt;z-index:251660288;mso-width-percent:400;mso-height-percent:200;mso-width-percent:400;mso-height-percent:200;mso-width-relative:margin;mso-height-relative:margin" fillcolor="white [3212]" strokecolor="white [3212]">
            <v:textbox style="mso-next-textbox:#_x0000_s1028;mso-fit-shape-to-text:t">
              <w:txbxContent>
                <w:p w:rsidR="00CA2E19" w:rsidRDefault="00CA2E19" w:rsidP="00B43B93"/>
              </w:txbxContent>
            </v:textbox>
          </v:shape>
        </w:pict>
      </w:r>
    </w:p>
    <w:p w:rsidR="00B43B93" w:rsidRPr="00FC37A0" w:rsidRDefault="00336535" w:rsidP="00B43B93">
      <w:pPr>
        <w:pStyle w:val="ListParagraph"/>
        <w:numPr>
          <w:ilvl w:val="0"/>
          <w:numId w:val="41"/>
        </w:numPr>
        <w:tabs>
          <w:tab w:val="right" w:pos="424"/>
          <w:tab w:val="right" w:pos="849"/>
        </w:tabs>
        <w:bidi/>
        <w:spacing w:before="120" w:after="120" w:line="360" w:lineRule="auto"/>
        <w:ind w:left="0" w:firstLine="0"/>
        <w:rPr>
          <w:rFonts w:cs="Arabic Transparent"/>
          <w:b/>
          <w:bCs/>
          <w:sz w:val="28"/>
          <w:szCs w:val="28"/>
          <w:lang w:bidi="ar-JO"/>
        </w:rPr>
      </w:pPr>
      <w:r w:rsidRPr="00FC37A0">
        <w:rPr>
          <w:rFonts w:cs="Arabic Transparent" w:hint="cs"/>
          <w:b/>
          <w:bCs/>
          <w:sz w:val="28"/>
          <w:szCs w:val="28"/>
          <w:rtl/>
          <w:lang w:bidi="ar-JO"/>
        </w:rPr>
        <w:t>المطلب الأول: التعريف بالإمام ابن عادل وتفسيره (اللُّباب)</w:t>
      </w:r>
    </w:p>
    <w:p w:rsidR="00B43B93" w:rsidRPr="00FC37A0" w:rsidRDefault="00B43B93" w:rsidP="00B43B93">
      <w:pPr>
        <w:pStyle w:val="ListParagraph"/>
        <w:tabs>
          <w:tab w:val="right" w:pos="424"/>
          <w:tab w:val="right" w:pos="849"/>
        </w:tabs>
        <w:bidi/>
        <w:spacing w:before="120" w:after="120" w:line="360" w:lineRule="auto"/>
        <w:ind w:left="0"/>
        <w:rPr>
          <w:rFonts w:cs="Arabic Transparent"/>
          <w:b/>
          <w:bCs/>
          <w:sz w:val="28"/>
          <w:szCs w:val="28"/>
          <w:lang w:bidi="ar-JO"/>
        </w:rPr>
      </w:pPr>
    </w:p>
    <w:p w:rsidR="00336535" w:rsidRPr="00FC37A0" w:rsidRDefault="00336535" w:rsidP="00B43B93">
      <w:pPr>
        <w:pStyle w:val="ListParagraph"/>
        <w:numPr>
          <w:ilvl w:val="0"/>
          <w:numId w:val="41"/>
        </w:numPr>
        <w:tabs>
          <w:tab w:val="right" w:pos="424"/>
          <w:tab w:val="right" w:pos="849"/>
        </w:tabs>
        <w:bidi/>
        <w:spacing w:before="120" w:after="120" w:line="360" w:lineRule="auto"/>
        <w:ind w:left="0" w:firstLine="0"/>
        <w:rPr>
          <w:rFonts w:cs="Arabic Transparent"/>
          <w:b/>
          <w:bCs/>
          <w:sz w:val="28"/>
          <w:szCs w:val="28"/>
          <w:lang w:bidi="ar-JO"/>
        </w:rPr>
      </w:pPr>
      <w:r w:rsidRPr="00FC37A0">
        <w:rPr>
          <w:rFonts w:cs="Arabic Transparent" w:hint="cs"/>
          <w:b/>
          <w:bCs/>
          <w:sz w:val="28"/>
          <w:szCs w:val="28"/>
          <w:rtl/>
          <w:lang w:bidi="ar-JO"/>
        </w:rPr>
        <w:t>المطلب الثاني: التعريف بعلم القراءات</w:t>
      </w:r>
    </w:p>
    <w:p w:rsidR="00612126" w:rsidRPr="00FC37A0" w:rsidRDefault="00612126" w:rsidP="00B43B93">
      <w:pPr>
        <w:pStyle w:val="ListParagraph"/>
        <w:tabs>
          <w:tab w:val="right" w:pos="424"/>
          <w:tab w:val="right" w:pos="849"/>
        </w:tabs>
        <w:bidi/>
        <w:spacing w:before="120" w:after="120" w:line="360" w:lineRule="auto"/>
        <w:ind w:left="0"/>
        <w:rPr>
          <w:rFonts w:cs="Arabic Transparent"/>
          <w:b/>
          <w:bCs/>
          <w:sz w:val="28"/>
          <w:szCs w:val="28"/>
          <w:rtl/>
          <w:lang w:bidi="ar-JO"/>
        </w:rPr>
      </w:pPr>
    </w:p>
    <w:p w:rsidR="00336535" w:rsidRPr="00FC37A0" w:rsidRDefault="00336535" w:rsidP="00B43B93">
      <w:pPr>
        <w:pStyle w:val="ListParagraph"/>
        <w:numPr>
          <w:ilvl w:val="0"/>
          <w:numId w:val="41"/>
        </w:numPr>
        <w:tabs>
          <w:tab w:val="right" w:pos="424"/>
          <w:tab w:val="right" w:pos="849"/>
        </w:tabs>
        <w:bidi/>
        <w:spacing w:before="120" w:after="120" w:line="360" w:lineRule="auto"/>
        <w:ind w:left="0" w:firstLine="0"/>
        <w:rPr>
          <w:rFonts w:cs="Arabic Transparent"/>
          <w:b/>
          <w:bCs/>
          <w:sz w:val="28"/>
          <w:szCs w:val="28"/>
          <w:lang w:bidi="ar-JO"/>
        </w:rPr>
      </w:pPr>
      <w:r w:rsidRPr="00FC37A0">
        <w:rPr>
          <w:rFonts w:cs="Arabic Transparent" w:hint="cs"/>
          <w:b/>
          <w:bCs/>
          <w:sz w:val="28"/>
          <w:szCs w:val="28"/>
          <w:rtl/>
          <w:lang w:bidi="ar-JO"/>
        </w:rPr>
        <w:t>المطلب الثالث: تعريف التوجيه ومصطلحاته</w:t>
      </w:r>
    </w:p>
    <w:p w:rsidR="00612126" w:rsidRPr="00FC37A0" w:rsidRDefault="00612126" w:rsidP="00B43B93">
      <w:pPr>
        <w:pStyle w:val="ListParagraph"/>
        <w:tabs>
          <w:tab w:val="right" w:pos="424"/>
          <w:tab w:val="right" w:pos="849"/>
        </w:tabs>
        <w:bidi/>
        <w:spacing w:before="120" w:after="120" w:line="360" w:lineRule="auto"/>
        <w:ind w:left="0"/>
        <w:rPr>
          <w:rFonts w:cs="Arabic Transparent"/>
          <w:b/>
          <w:bCs/>
          <w:sz w:val="28"/>
          <w:szCs w:val="28"/>
          <w:rtl/>
          <w:lang w:bidi="ar-JO"/>
        </w:rPr>
      </w:pPr>
    </w:p>
    <w:p w:rsidR="00336535" w:rsidRPr="00FC37A0" w:rsidRDefault="00336535" w:rsidP="00B43B93">
      <w:pPr>
        <w:pStyle w:val="ListParagraph"/>
        <w:numPr>
          <w:ilvl w:val="0"/>
          <w:numId w:val="41"/>
        </w:numPr>
        <w:tabs>
          <w:tab w:val="right" w:pos="424"/>
          <w:tab w:val="right" w:pos="849"/>
        </w:tabs>
        <w:bidi/>
        <w:spacing w:before="120" w:after="120" w:line="360" w:lineRule="auto"/>
        <w:ind w:left="0" w:firstLine="0"/>
        <w:rPr>
          <w:rFonts w:cs="Arabic Transparent"/>
          <w:b/>
          <w:bCs/>
          <w:sz w:val="28"/>
          <w:szCs w:val="28"/>
          <w:rtl/>
          <w:lang w:bidi="ar-JO"/>
        </w:rPr>
      </w:pPr>
      <w:r w:rsidRPr="00FC37A0">
        <w:rPr>
          <w:rFonts w:cs="Arabic Transparent" w:hint="cs"/>
          <w:b/>
          <w:bCs/>
          <w:sz w:val="28"/>
          <w:szCs w:val="28"/>
          <w:rtl/>
          <w:lang w:bidi="ar-JO"/>
        </w:rPr>
        <w:t xml:space="preserve">المطلب الرابع: تعريف الاختيار والترجيح </w:t>
      </w:r>
    </w:p>
    <w:p w:rsidR="00336535" w:rsidRPr="00FC37A0" w:rsidRDefault="00336535" w:rsidP="00B43B93">
      <w:pPr>
        <w:tabs>
          <w:tab w:val="right" w:pos="849"/>
        </w:tabs>
        <w:bidi/>
        <w:spacing w:before="120" w:after="120" w:line="360" w:lineRule="auto"/>
        <w:ind w:firstLine="567"/>
        <w:rPr>
          <w:rFonts w:cs="Arabic Transparent"/>
          <w:b/>
          <w:bCs/>
          <w:sz w:val="32"/>
          <w:szCs w:val="32"/>
          <w:rtl/>
          <w:lang w:eastAsia="ar-SA" w:bidi="ar-JO"/>
        </w:rPr>
      </w:pPr>
    </w:p>
    <w:p w:rsidR="00336535" w:rsidRPr="00FC37A0" w:rsidRDefault="00336535" w:rsidP="00B43B93">
      <w:pPr>
        <w:tabs>
          <w:tab w:val="right" w:pos="849"/>
        </w:tabs>
        <w:bidi/>
        <w:spacing w:before="120" w:after="120" w:line="360" w:lineRule="auto"/>
        <w:ind w:firstLine="567"/>
        <w:rPr>
          <w:rFonts w:cs="Arabic Transparent"/>
          <w:b/>
          <w:bCs/>
          <w:sz w:val="30"/>
          <w:szCs w:val="30"/>
          <w:rtl/>
          <w:lang w:bidi="ar-JO"/>
        </w:rPr>
      </w:pPr>
      <w:r w:rsidRPr="00FC37A0">
        <w:rPr>
          <w:rFonts w:cs="Arabic Transparent"/>
          <w:b/>
          <w:bCs/>
          <w:sz w:val="30"/>
          <w:szCs w:val="30"/>
          <w:rtl/>
          <w:lang w:bidi="ar-JO"/>
        </w:rPr>
        <w:br w:type="page"/>
      </w:r>
    </w:p>
    <w:p w:rsidR="00BE2053" w:rsidRPr="00FC37A0" w:rsidRDefault="0001020E" w:rsidP="00AE2953">
      <w:pPr>
        <w:pStyle w:val="Heading1"/>
        <w:rPr>
          <w:rtl/>
        </w:rPr>
      </w:pPr>
      <w:bookmarkStart w:id="6" w:name="_Toc502575016"/>
      <w:r w:rsidRPr="00FC37A0">
        <w:rPr>
          <w:rFonts w:hint="cs"/>
          <w:rtl/>
        </w:rPr>
        <w:lastRenderedPageBreak/>
        <w:t>التمهيد</w:t>
      </w:r>
      <w:bookmarkEnd w:id="6"/>
    </w:p>
    <w:p w:rsidR="00005A52" w:rsidRPr="00FC37A0" w:rsidRDefault="00005A52" w:rsidP="001248A0">
      <w:pPr>
        <w:tabs>
          <w:tab w:val="right" w:pos="849"/>
        </w:tabs>
        <w:bidi/>
        <w:spacing w:before="120" w:after="120" w:line="360" w:lineRule="auto"/>
        <w:jc w:val="both"/>
        <w:rPr>
          <w:b/>
          <w:bCs/>
          <w:sz w:val="32"/>
          <w:szCs w:val="32"/>
        </w:rPr>
      </w:pPr>
      <w:r w:rsidRPr="00FC37A0">
        <w:rPr>
          <w:rFonts w:hint="cs"/>
          <w:b/>
          <w:bCs/>
          <w:sz w:val="32"/>
          <w:szCs w:val="32"/>
          <w:rtl/>
        </w:rPr>
        <w:t>المطلب الأول: التعريف بالإمام ابن عادل وتفسيره (اللُّباب)</w:t>
      </w:r>
    </w:p>
    <w:p w:rsidR="00BE2053" w:rsidRPr="00FC37A0" w:rsidRDefault="00BE2053" w:rsidP="001248A0">
      <w:pPr>
        <w:tabs>
          <w:tab w:val="right" w:pos="849"/>
        </w:tabs>
        <w:bidi/>
        <w:spacing w:before="120" w:after="120" w:line="360" w:lineRule="auto"/>
        <w:jc w:val="both"/>
        <w:rPr>
          <w:rFonts w:asciiTheme="majorBidi" w:hAnsiTheme="majorBidi" w:cs="Arabic Transparent"/>
          <w:sz w:val="28"/>
          <w:szCs w:val="28"/>
          <w:rtl/>
        </w:rPr>
      </w:pPr>
      <w:r w:rsidRPr="00FC37A0">
        <w:rPr>
          <w:rFonts w:asciiTheme="majorBidi" w:hAnsiTheme="majorBidi" w:cs="Arabic Transparent"/>
          <w:b/>
          <w:bCs/>
          <w:sz w:val="32"/>
          <w:szCs w:val="32"/>
          <w:rtl/>
        </w:rPr>
        <w:t xml:space="preserve">أولا: </w:t>
      </w:r>
      <w:r w:rsidRPr="00FC37A0">
        <w:rPr>
          <w:rFonts w:asciiTheme="majorBidi" w:hAnsiTheme="majorBidi" w:cs="Arabic Transparent"/>
          <w:sz w:val="28"/>
          <w:szCs w:val="28"/>
          <w:rtl/>
        </w:rPr>
        <w:t xml:space="preserve"> </w:t>
      </w:r>
      <w:r w:rsidRPr="00FC37A0">
        <w:rPr>
          <w:rFonts w:asciiTheme="majorBidi" w:hAnsiTheme="majorBidi" w:cs="Arabic Transparent"/>
          <w:b/>
          <w:bCs/>
          <w:sz w:val="32"/>
          <w:szCs w:val="32"/>
          <w:rtl/>
        </w:rPr>
        <w:t>اسمه ونسبه</w:t>
      </w:r>
      <w:r w:rsidRPr="00FC37A0">
        <w:rPr>
          <w:rFonts w:asciiTheme="majorBidi" w:hAnsiTheme="majorBidi" w:cs="Arabic Transparent" w:hint="cs"/>
          <w:b/>
          <w:bCs/>
          <w:sz w:val="32"/>
          <w:szCs w:val="32"/>
          <w:rtl/>
        </w:rPr>
        <w:t xml:space="preserve"> و</w:t>
      </w:r>
      <w:r w:rsidRPr="00FC37A0">
        <w:rPr>
          <w:rFonts w:asciiTheme="majorBidi" w:hAnsiTheme="majorBidi" w:cs="Arabic Transparent"/>
          <w:b/>
          <w:bCs/>
          <w:sz w:val="32"/>
          <w:szCs w:val="32"/>
          <w:rtl/>
        </w:rPr>
        <w:t xml:space="preserve"> كنيته</w:t>
      </w:r>
      <w:r w:rsidRPr="00FC37A0">
        <w:rPr>
          <w:rFonts w:asciiTheme="majorBidi" w:hAnsiTheme="majorBidi" w:cs="Arabic Transparent" w:hint="cs"/>
          <w:b/>
          <w:bCs/>
          <w:sz w:val="32"/>
          <w:szCs w:val="32"/>
          <w:rtl/>
        </w:rPr>
        <w:t xml:space="preserve"> و</w:t>
      </w:r>
      <w:r w:rsidRPr="00FC37A0">
        <w:rPr>
          <w:rFonts w:cs="Arabic Transparent"/>
          <w:b/>
          <w:bCs/>
          <w:sz w:val="32"/>
          <w:szCs w:val="32"/>
          <w:rtl/>
        </w:rPr>
        <w:t>لقبه</w:t>
      </w:r>
      <w:r w:rsidRPr="00FC37A0">
        <w:rPr>
          <w:rFonts w:asciiTheme="majorBidi" w:hAnsiTheme="majorBidi" w:cs="Arabic Transparent"/>
          <w:sz w:val="32"/>
          <w:szCs w:val="32"/>
          <w:rtl/>
        </w:rPr>
        <w:t>:</w:t>
      </w:r>
      <w:r w:rsidRPr="00FC37A0">
        <w:rPr>
          <w:rFonts w:asciiTheme="majorBidi" w:hAnsiTheme="majorBidi" w:cs="Arabic Transparent"/>
          <w:sz w:val="28"/>
          <w:szCs w:val="28"/>
          <w:rtl/>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هو عمر بن علي بن عادل الحنبلي الدمشقي</w:t>
      </w:r>
      <w:r w:rsidRPr="00FC37A0">
        <w:rPr>
          <w:rFonts w:asciiTheme="majorBidi" w:hAnsiTheme="majorBidi" w:cs="Arabic Transparent" w:hint="cs"/>
          <w:sz w:val="28"/>
          <w:szCs w:val="28"/>
          <w:vertAlign w:val="superscript"/>
          <w:rtl/>
        </w:rPr>
        <w:t>(</w:t>
      </w:r>
      <w:r w:rsidRPr="00FC37A0">
        <w:rPr>
          <w:rStyle w:val="FootnoteReference"/>
          <w:rFonts w:asciiTheme="majorBidi" w:hAnsiTheme="majorBidi"/>
          <w:sz w:val="28"/>
          <w:szCs w:val="28"/>
          <w:rtl/>
        </w:rPr>
        <w:footnoteReference w:id="2"/>
      </w:r>
      <w:r w:rsidRPr="00FC37A0">
        <w:rPr>
          <w:rFonts w:asciiTheme="majorBidi" w:hAnsiTheme="majorBidi" w:cs="Arabic Transparent" w:hint="cs"/>
          <w:sz w:val="28"/>
          <w:szCs w:val="28"/>
          <w:vertAlign w:val="superscript"/>
          <w:rtl/>
        </w:rPr>
        <w:t>)</w:t>
      </w:r>
      <w:r w:rsidRPr="00FC37A0">
        <w:rPr>
          <w:rFonts w:asciiTheme="majorBidi" w:hAnsiTheme="majorBidi" w:cs="Arabic Transparent"/>
          <w:sz w:val="28"/>
          <w:szCs w:val="28"/>
          <w:rtl/>
        </w:rPr>
        <w:t xml:space="preserve"> النعماني</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3"/>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hint="cs"/>
          <w:sz w:val="28"/>
          <w:szCs w:val="28"/>
          <w:rtl/>
        </w:rPr>
        <w:t xml:space="preserve"> المشهور ب</w:t>
      </w:r>
      <w:r w:rsidRPr="00FC37A0">
        <w:rPr>
          <w:rFonts w:asciiTheme="majorBidi" w:hAnsiTheme="majorBidi" w:cs="Arabic Transparent"/>
          <w:sz w:val="28"/>
          <w:szCs w:val="28"/>
          <w:rtl/>
        </w:rPr>
        <w:t>أب</w:t>
      </w:r>
      <w:r w:rsidRPr="00FC37A0">
        <w:rPr>
          <w:rFonts w:asciiTheme="majorBidi" w:hAnsiTheme="majorBidi" w:cs="Arabic Transparent" w:hint="cs"/>
          <w:sz w:val="28"/>
          <w:szCs w:val="28"/>
          <w:rtl/>
        </w:rPr>
        <w:t>ي</w:t>
      </w:r>
      <w:r w:rsidRPr="00FC37A0">
        <w:rPr>
          <w:rFonts w:asciiTheme="majorBidi" w:hAnsiTheme="majorBidi" w:cs="Arabic Transparent"/>
          <w:sz w:val="28"/>
          <w:szCs w:val="28"/>
          <w:rtl/>
        </w:rPr>
        <w:t xml:space="preserve"> حفص</w:t>
      </w:r>
      <w:r w:rsidRPr="00FC37A0">
        <w:rPr>
          <w:rFonts w:asciiTheme="majorBidi" w:hAnsiTheme="majorBidi" w:cs="Arabic Transparent" w:hint="cs"/>
          <w:sz w:val="28"/>
          <w:szCs w:val="28"/>
          <w:rtl/>
        </w:rPr>
        <w:t xml:space="preserve"> وفق ما ترجمت له </w:t>
      </w:r>
      <w:r w:rsidRPr="00FC37A0">
        <w:rPr>
          <w:rFonts w:asciiTheme="majorBidi" w:hAnsiTheme="majorBidi" w:cs="Arabic Transparent"/>
          <w:sz w:val="28"/>
          <w:szCs w:val="28"/>
          <w:rtl/>
        </w:rPr>
        <w:t xml:space="preserve">المراجع </w:t>
      </w:r>
      <w:r w:rsidRPr="00FC37A0">
        <w:rPr>
          <w:rFonts w:asciiTheme="majorBidi" w:hAnsiTheme="majorBidi" w:cs="Arabic Transparent" w:hint="cs"/>
          <w:sz w:val="28"/>
          <w:szCs w:val="28"/>
          <w:rtl/>
        </w:rPr>
        <w:t xml:space="preserve">جميعها باستثناء </w:t>
      </w:r>
      <w:r w:rsidRPr="00FC37A0">
        <w:rPr>
          <w:rFonts w:asciiTheme="majorBidi" w:hAnsiTheme="majorBidi" w:cs="Arabic Transparent"/>
          <w:sz w:val="28"/>
          <w:szCs w:val="28"/>
          <w:rtl/>
        </w:rPr>
        <w:t>صاحب السحب الوابلة</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4"/>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 xml:space="preserve"> </w:t>
      </w:r>
      <w:r w:rsidRPr="00FC37A0">
        <w:rPr>
          <w:rFonts w:asciiTheme="majorBidi" w:hAnsiTheme="majorBidi" w:cs="Arabic Transparent"/>
          <w:sz w:val="28"/>
          <w:szCs w:val="28"/>
          <w:rtl/>
        </w:rPr>
        <w:t xml:space="preserve"> </w:t>
      </w:r>
      <w:r w:rsidRPr="00FC37A0">
        <w:rPr>
          <w:rFonts w:asciiTheme="majorBidi" w:hAnsiTheme="majorBidi" w:cs="Arabic Transparent" w:hint="cs"/>
          <w:sz w:val="28"/>
          <w:szCs w:val="28"/>
          <w:rtl/>
        </w:rPr>
        <w:t xml:space="preserve">الذي </w:t>
      </w:r>
      <w:r w:rsidRPr="00FC37A0">
        <w:rPr>
          <w:rFonts w:asciiTheme="majorBidi" w:hAnsiTheme="majorBidi" w:cs="Arabic Transparent"/>
          <w:sz w:val="28"/>
          <w:szCs w:val="28"/>
          <w:rtl/>
        </w:rPr>
        <w:t>كنّاه بأبي الحسن</w:t>
      </w:r>
      <w:r w:rsidRPr="00FC37A0">
        <w:rPr>
          <w:rFonts w:asciiTheme="majorBidi" w:hAnsiTheme="majorBidi" w:cs="Arabic Transparent" w:hint="cs"/>
          <w:sz w:val="28"/>
          <w:szCs w:val="28"/>
          <w:rtl/>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FF0000"/>
          <w:sz w:val="28"/>
          <w:szCs w:val="28"/>
          <w:rtl/>
        </w:rPr>
      </w:pPr>
      <w:r w:rsidRPr="00FC37A0">
        <w:rPr>
          <w:rFonts w:asciiTheme="majorBidi" w:hAnsiTheme="majorBidi" w:cs="Arabic Transparent"/>
          <w:sz w:val="28"/>
          <w:szCs w:val="28"/>
          <w:rtl/>
        </w:rPr>
        <w:t>أما لقبه: فقد اتفقت أغلب الكتب التي ترجمت له على تلقيبه بـ</w:t>
      </w:r>
      <w:r w:rsidRPr="00FC37A0">
        <w:rPr>
          <w:rFonts w:asciiTheme="majorBidi" w:hAnsiTheme="majorBidi" w:cs="Arabic Transparent"/>
          <w:b/>
          <w:bCs/>
          <w:sz w:val="28"/>
          <w:szCs w:val="28"/>
          <w:rtl/>
        </w:rPr>
        <w:t>(سراج الدين)</w:t>
      </w:r>
      <w:r w:rsidRPr="00FC37A0">
        <w:rPr>
          <w:rFonts w:asciiTheme="majorBidi" w:hAnsiTheme="majorBidi" w:cs="Arabic Transparent"/>
          <w:sz w:val="28"/>
          <w:szCs w:val="28"/>
          <w:rtl/>
        </w:rPr>
        <w:t>، غير أنه ورد بلقب (زين الدين)</w:t>
      </w:r>
      <w:r w:rsidRPr="00FC37A0">
        <w:rPr>
          <w:rFonts w:asciiTheme="majorBidi" w:hAnsiTheme="majorBidi" w:cs="Arabic Transparent"/>
          <w:color w:val="00B050"/>
          <w:sz w:val="28"/>
          <w:szCs w:val="28"/>
          <w:rtl/>
        </w:rPr>
        <w:t xml:space="preserve"> </w:t>
      </w:r>
      <w:r w:rsidRPr="00FC37A0">
        <w:rPr>
          <w:rFonts w:asciiTheme="majorBidi" w:hAnsiTheme="majorBidi" w:cs="Arabic Transparent"/>
          <w:sz w:val="28"/>
          <w:szCs w:val="28"/>
          <w:rtl/>
        </w:rPr>
        <w:t>عند محقق نفحة الريحانة</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5"/>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 xml:space="preserve"> ونسب ذلك إلى معجم المؤلفين</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6"/>
      </w:r>
      <w:r w:rsidRPr="00FC37A0">
        <w:rPr>
          <w:rStyle w:val="FootnoteReference"/>
          <w:rFonts w:asciiTheme="majorBidi" w:hAnsiTheme="majorBidi" w:cs="Arabic Transparent"/>
          <w:sz w:val="28"/>
          <w:szCs w:val="28"/>
          <w:rtl/>
        </w:rPr>
        <w:t>)</w:t>
      </w:r>
      <w:r w:rsidRPr="00FC37A0">
        <w:rPr>
          <w:rFonts w:asciiTheme="majorBidi" w:hAnsiTheme="majorBidi" w:cs="Arabic Transparent" w:hint="cs"/>
          <w:sz w:val="28"/>
          <w:szCs w:val="28"/>
          <w:rtl/>
        </w:rPr>
        <w:t>.</w:t>
      </w:r>
    </w:p>
    <w:p w:rsidR="00BE2053" w:rsidRPr="00FC37A0" w:rsidRDefault="00BE2053" w:rsidP="001248A0">
      <w:pPr>
        <w:tabs>
          <w:tab w:val="right" w:pos="849"/>
        </w:tabs>
        <w:bidi/>
        <w:spacing w:before="120" w:after="120" w:line="360" w:lineRule="auto"/>
        <w:jc w:val="both"/>
        <w:rPr>
          <w:rFonts w:asciiTheme="majorBidi" w:hAnsiTheme="majorBidi" w:cs="Arabic Transparent"/>
          <w:b/>
          <w:bCs/>
          <w:sz w:val="32"/>
          <w:szCs w:val="32"/>
          <w:rtl/>
        </w:rPr>
      </w:pPr>
      <w:r w:rsidRPr="00FC37A0">
        <w:rPr>
          <w:rFonts w:asciiTheme="majorBidi" w:hAnsiTheme="majorBidi" w:cs="Arabic Transparent" w:hint="cs"/>
          <w:b/>
          <w:bCs/>
          <w:sz w:val="32"/>
          <w:szCs w:val="32"/>
          <w:rtl/>
        </w:rPr>
        <w:t>ثانيا: مولده</w:t>
      </w:r>
    </w:p>
    <w:p w:rsidR="00BE2053" w:rsidRPr="00FC37A0" w:rsidRDefault="00BE2053" w:rsidP="001248A0">
      <w:pPr>
        <w:tabs>
          <w:tab w:val="right" w:pos="849"/>
        </w:tabs>
        <w:bidi/>
        <w:spacing w:before="120" w:after="120" w:line="360"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إن كتب التراجم والمعاجم التي ترجمت لابن عادل لم تذكر مولده تحديدا</w:t>
      </w:r>
      <w:r w:rsidRPr="00FC37A0">
        <w:rPr>
          <w:rFonts w:ascii="Times New Roman" w:hAnsi="Times New Roman" w:cs="Arabic Transparent" w:hint="cs"/>
          <w:sz w:val="28"/>
          <w:szCs w:val="28"/>
          <w:rtl/>
        </w:rPr>
        <w:t>.</w:t>
      </w:r>
      <w:r w:rsidRPr="00FC37A0">
        <w:rPr>
          <w:rFonts w:ascii="Times New Roman" w:hAnsi="Times New Roman" w:cs="Arabic Transparent"/>
          <w:sz w:val="28"/>
          <w:szCs w:val="28"/>
          <w:rtl/>
        </w:rPr>
        <w:t xml:space="preserve"> </w:t>
      </w:r>
    </w:p>
    <w:p w:rsidR="001248A0" w:rsidRPr="00FC37A0" w:rsidRDefault="001248A0">
      <w:pPr>
        <w:rPr>
          <w:rFonts w:asciiTheme="majorBidi" w:hAnsiTheme="majorBidi" w:cs="Arabic Transparent"/>
          <w:b/>
          <w:bCs/>
          <w:sz w:val="32"/>
          <w:szCs w:val="32"/>
          <w:rtl/>
        </w:rPr>
      </w:pPr>
      <w:r w:rsidRPr="00FC37A0">
        <w:rPr>
          <w:rFonts w:asciiTheme="majorBidi" w:hAnsiTheme="majorBidi" w:cs="Arabic Transparent"/>
          <w:b/>
          <w:bCs/>
          <w:sz w:val="32"/>
          <w:szCs w:val="32"/>
          <w:rtl/>
        </w:rPr>
        <w:br w:type="page"/>
      </w:r>
    </w:p>
    <w:p w:rsidR="00BE2053" w:rsidRPr="00FC37A0" w:rsidRDefault="00BE2053" w:rsidP="001248A0">
      <w:pPr>
        <w:tabs>
          <w:tab w:val="right" w:pos="849"/>
        </w:tabs>
        <w:bidi/>
        <w:spacing w:before="120" w:after="120" w:line="360" w:lineRule="auto"/>
        <w:jc w:val="both"/>
        <w:rPr>
          <w:rFonts w:asciiTheme="majorBidi" w:hAnsiTheme="majorBidi" w:cs="Arabic Transparent"/>
          <w:b/>
          <w:bCs/>
          <w:sz w:val="32"/>
          <w:szCs w:val="32"/>
          <w:rtl/>
        </w:rPr>
      </w:pPr>
      <w:r w:rsidRPr="00FC37A0">
        <w:rPr>
          <w:rFonts w:asciiTheme="majorBidi" w:hAnsiTheme="majorBidi" w:cs="Arabic Transparent" w:hint="cs"/>
          <w:b/>
          <w:bCs/>
          <w:sz w:val="32"/>
          <w:szCs w:val="32"/>
          <w:rtl/>
        </w:rPr>
        <w:lastRenderedPageBreak/>
        <w:t xml:space="preserve">ثالثا: </w:t>
      </w:r>
      <w:r w:rsidRPr="00FC37A0">
        <w:rPr>
          <w:rFonts w:asciiTheme="majorBidi" w:hAnsiTheme="majorBidi" w:cs="Arabic Transparent"/>
          <w:b/>
          <w:bCs/>
          <w:sz w:val="32"/>
          <w:szCs w:val="32"/>
          <w:rtl/>
        </w:rPr>
        <w:t xml:space="preserve">شيوخه </w:t>
      </w:r>
    </w:p>
    <w:p w:rsidR="00F37C4B" w:rsidRPr="00FC37A0" w:rsidRDefault="00BE2053" w:rsidP="001248A0">
      <w:pPr>
        <w:tabs>
          <w:tab w:val="right" w:pos="849"/>
        </w:tabs>
        <w:bidi/>
        <w:spacing w:before="120" w:after="120" w:line="360" w:lineRule="auto"/>
        <w:ind w:firstLine="567"/>
        <w:jc w:val="both"/>
        <w:rPr>
          <w:rFonts w:asciiTheme="majorBidi" w:hAnsiTheme="majorBidi" w:cs="Arabic Transparent"/>
          <w:b/>
          <w:bCs/>
          <w:sz w:val="28"/>
          <w:szCs w:val="28"/>
          <w:rtl/>
        </w:rPr>
      </w:pPr>
      <w:r w:rsidRPr="00FC37A0">
        <w:rPr>
          <w:rFonts w:asciiTheme="majorBidi" w:hAnsiTheme="majorBidi" w:cs="Arabic Transparent"/>
          <w:sz w:val="28"/>
          <w:szCs w:val="28"/>
          <w:rtl/>
        </w:rPr>
        <w:t xml:space="preserve">تذكر لنا المصادر من شيوخ ابن عادل: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b/>
          <w:bCs/>
          <w:sz w:val="28"/>
          <w:szCs w:val="28"/>
          <w:rtl/>
        </w:rPr>
        <w:t>شيخه مح</w:t>
      </w:r>
      <w:r w:rsidR="00F66379" w:rsidRPr="00FC37A0">
        <w:rPr>
          <w:rFonts w:asciiTheme="majorBidi" w:hAnsiTheme="majorBidi" w:cs="Arabic Transparent" w:hint="cs"/>
          <w:b/>
          <w:bCs/>
          <w:sz w:val="28"/>
          <w:szCs w:val="28"/>
          <w:rtl/>
        </w:rPr>
        <w:t>ـ</w:t>
      </w:r>
      <w:r w:rsidRPr="00FC37A0">
        <w:rPr>
          <w:rFonts w:asciiTheme="majorBidi" w:hAnsiTheme="majorBidi" w:cs="Arabic Transparent"/>
          <w:b/>
          <w:bCs/>
          <w:sz w:val="28"/>
          <w:szCs w:val="28"/>
          <w:rtl/>
        </w:rPr>
        <w:t xml:space="preserve">مد بن علي بن ساعد بن إسماعيل بن سليم بن ساعد، شمس الدين، أبو عبد الله المحروسي الخالدي الرقي الأصل، المشهدي.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ولد بحلب سنة 637 هـ</w:t>
      </w:r>
      <w:r w:rsidR="00FC37A0" w:rsidRPr="00FC37A0">
        <w:rPr>
          <w:rFonts w:asciiTheme="majorBidi" w:hAnsiTheme="majorBidi" w:cs="Arabic Transparent"/>
          <w:sz w:val="28"/>
          <w:szCs w:val="28"/>
          <w:rtl/>
        </w:rPr>
        <w:t>،</w:t>
      </w:r>
      <w:r w:rsidRPr="00FC37A0">
        <w:rPr>
          <w:rFonts w:asciiTheme="majorBidi" w:hAnsiTheme="majorBidi" w:cs="Arabic Transparent"/>
          <w:sz w:val="28"/>
          <w:szCs w:val="28"/>
          <w:rtl/>
        </w:rPr>
        <w:t xml:space="preserve"> وسمع بها وتوفي سنة 714هـ .</w:t>
      </w:r>
      <w:r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روى عن الحافظ أبي الحجاج يوسف بن خليل الأدمي الحلبي</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7"/>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 xml:space="preserve"> من المعجم الكبير للطبراني، وسمعه على ابن ساعد القاضي عز الدين ابن جماعة سنة اثني عشرة، أو ثلاث عشرة وسبع مائة</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8"/>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w:t>
      </w:r>
      <w:r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وقد ذكر الهيثمي في مقدمة مجمع الزوائد أن ابن عادل سمع من ابن ساعد عن يوسف بن خليل معجم الطبراني</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9"/>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b/>
          <w:bCs/>
          <w:sz w:val="28"/>
          <w:szCs w:val="28"/>
          <w:rtl/>
        </w:rPr>
        <w:t>شيخته وزيرة بنت عمر بن أسعد بن المُنَجَّا بن أبي البركات التَّنوخي</w:t>
      </w:r>
      <w:r w:rsidRPr="00FC37A0">
        <w:rPr>
          <w:rFonts w:asciiTheme="majorBidi" w:hAnsiTheme="majorBidi" w:cs="Arabic Transparent"/>
          <w:sz w:val="28"/>
          <w:szCs w:val="28"/>
          <w:rtl/>
        </w:rPr>
        <w:t xml:space="preserve"> أم محمد وتدعى ست الوزراء، وتدعى أيضا وزيرة بنت القاضي</w:t>
      </w:r>
      <w:r w:rsidR="001302FF" w:rsidRPr="00FC37A0">
        <w:rPr>
          <w:rFonts w:asciiTheme="majorBidi" w:hAnsiTheme="majorBidi" w:cs="Arabic Transparent"/>
          <w:sz w:val="28"/>
          <w:szCs w:val="28"/>
          <w:rtl/>
        </w:rPr>
        <w:t xml:space="preserve"> شمس الدين الحنبلي الدّمشقية.</w:t>
      </w:r>
      <w:r w:rsidR="001302FF" w:rsidRPr="00FC37A0">
        <w:rPr>
          <w:rFonts w:asciiTheme="majorBidi" w:hAnsiTheme="majorBidi" w:cs="Arabic Transparent"/>
          <w:sz w:val="28"/>
          <w:szCs w:val="28"/>
        </w:rPr>
        <w:t xml:space="preserve"> </w:t>
      </w:r>
      <w:r w:rsidRPr="00FC37A0">
        <w:rPr>
          <w:rFonts w:asciiTheme="majorBidi" w:hAnsiTheme="majorBidi" w:cs="Arabic Transparent"/>
          <w:sz w:val="28"/>
          <w:szCs w:val="28"/>
          <w:rtl/>
        </w:rPr>
        <w:t>سمعت على الحسين بن المبارك الزَّبيدي</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0"/>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 صحيح البخاري" بالجامع المُظُفَّرِي، و"مسند الشافعي".</w:t>
      </w:r>
      <w:r w:rsidR="001302FF" w:rsidRPr="00FC37A0">
        <w:rPr>
          <w:rFonts w:asciiTheme="majorBidi" w:hAnsiTheme="majorBidi" w:cs="Arabic Transparent"/>
          <w:sz w:val="28"/>
          <w:szCs w:val="28"/>
        </w:rPr>
        <w:t xml:space="preserve"> </w:t>
      </w:r>
      <w:r w:rsidRPr="00FC37A0">
        <w:rPr>
          <w:rFonts w:asciiTheme="majorBidi" w:hAnsiTheme="majorBidi" w:cs="Arabic Transparent"/>
          <w:sz w:val="28"/>
          <w:szCs w:val="28"/>
          <w:rtl/>
        </w:rPr>
        <w:t>وسمعت من والدها، وحدَّثت بالكثير.</w:t>
      </w:r>
      <w:r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 xml:space="preserve">سمع منها الواني، وابن المحب، والقاضي فخر الدين المصري والعلائي، وابن </w:t>
      </w:r>
      <w:r w:rsidRPr="00FC37A0">
        <w:rPr>
          <w:rFonts w:asciiTheme="majorBidi" w:hAnsiTheme="majorBidi" w:cs="Arabic Transparent"/>
          <w:sz w:val="28"/>
          <w:szCs w:val="28"/>
          <w:rtl/>
        </w:rPr>
        <w:lastRenderedPageBreak/>
        <w:t>قاضي الزَّبداني</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1"/>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w:t>
      </w:r>
      <w:r w:rsidR="00170AEA"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وخلق.</w:t>
      </w:r>
      <w:r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وحضرها أبو هريرة ابن الذَّهَبي.</w:t>
      </w:r>
      <w:r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 xml:space="preserve">توفيت فجأة في </w:t>
      </w:r>
      <w:r w:rsidRPr="00FC37A0">
        <w:rPr>
          <w:rFonts w:asciiTheme="majorBidi" w:hAnsiTheme="majorBidi" w:cs="Arabic Transparent" w:hint="cs"/>
          <w:sz w:val="28"/>
          <w:szCs w:val="28"/>
          <w:rtl/>
        </w:rPr>
        <w:t>18</w:t>
      </w:r>
      <w:r w:rsidRPr="00FC37A0">
        <w:rPr>
          <w:rFonts w:asciiTheme="majorBidi" w:hAnsiTheme="majorBidi" w:cs="Arabic Transparent"/>
          <w:sz w:val="28"/>
          <w:szCs w:val="28"/>
          <w:rtl/>
        </w:rPr>
        <w:t xml:space="preserve"> من شعبان سنة </w:t>
      </w:r>
      <w:r w:rsidRPr="00FC37A0">
        <w:rPr>
          <w:rFonts w:asciiTheme="majorBidi" w:hAnsiTheme="majorBidi" w:cs="Arabic Transparent" w:hint="cs"/>
          <w:sz w:val="28"/>
          <w:szCs w:val="28"/>
          <w:rtl/>
        </w:rPr>
        <w:t xml:space="preserve">716هـ </w:t>
      </w:r>
      <w:r w:rsidRPr="00FC37A0">
        <w:rPr>
          <w:rFonts w:asciiTheme="majorBidi" w:hAnsiTheme="majorBidi" w:cs="Arabic Transparent"/>
          <w:sz w:val="28"/>
          <w:szCs w:val="28"/>
          <w:rtl/>
        </w:rPr>
        <w:t xml:space="preserve">في دمشق، ولها </w:t>
      </w:r>
      <w:r w:rsidRPr="00FC37A0">
        <w:rPr>
          <w:rFonts w:asciiTheme="majorBidi" w:hAnsiTheme="majorBidi" w:cs="Arabic Transparent" w:hint="cs"/>
          <w:sz w:val="28"/>
          <w:szCs w:val="28"/>
          <w:rtl/>
        </w:rPr>
        <w:t xml:space="preserve">92 </w:t>
      </w:r>
      <w:r w:rsidRPr="00FC37A0">
        <w:rPr>
          <w:rFonts w:asciiTheme="majorBidi" w:hAnsiTheme="majorBidi" w:cs="Arabic Transparent"/>
          <w:sz w:val="28"/>
          <w:szCs w:val="28"/>
          <w:rtl/>
        </w:rPr>
        <w:t>سنة، مولدها أول سنة</w:t>
      </w:r>
      <w:r w:rsidRPr="00FC37A0">
        <w:rPr>
          <w:rFonts w:asciiTheme="majorBidi" w:hAnsiTheme="majorBidi" w:cs="Arabic Transparent" w:hint="cs"/>
          <w:sz w:val="28"/>
          <w:szCs w:val="28"/>
          <w:rtl/>
        </w:rPr>
        <w:t xml:space="preserve"> 624هـ</w:t>
      </w:r>
      <w:r w:rsidRPr="00FC37A0">
        <w:rPr>
          <w:rStyle w:val="FootnoteReference"/>
          <w:rFonts w:asciiTheme="majorBidi" w:hAnsiTheme="majorBidi" w:cs="Arabic Transparent"/>
          <w:sz w:val="28"/>
          <w:szCs w:val="28"/>
          <w:rtl/>
        </w:rPr>
        <w:t xml:space="preserve"> (</w:t>
      </w:r>
      <w:r w:rsidRPr="00FC37A0">
        <w:rPr>
          <w:rStyle w:val="FootnoteReference"/>
          <w:rFonts w:asciiTheme="majorBidi" w:hAnsiTheme="majorBidi" w:cs="Arabic Transparent"/>
          <w:sz w:val="28"/>
          <w:szCs w:val="28"/>
          <w:rtl/>
        </w:rPr>
        <w:footnoteReference w:id="12"/>
      </w:r>
      <w:r w:rsidRPr="00FC37A0">
        <w:rPr>
          <w:rStyle w:val="FootnoteReference"/>
          <w:rFonts w:asciiTheme="majorBidi" w:hAnsiTheme="majorBidi" w:cs="Arabic Transparent"/>
          <w:sz w:val="28"/>
          <w:szCs w:val="28"/>
          <w:rtl/>
        </w:rPr>
        <w:t>)</w:t>
      </w:r>
      <w:r w:rsidRPr="00FC37A0">
        <w:rPr>
          <w:rFonts w:asciiTheme="majorBidi" w:hAnsiTheme="majorBidi" w:cs="Arabic Transparent" w:hint="cs"/>
          <w:sz w:val="28"/>
          <w:szCs w:val="28"/>
          <w:rtl/>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b/>
          <w:bCs/>
          <w:sz w:val="28"/>
          <w:szCs w:val="28"/>
        </w:rPr>
      </w:pPr>
      <w:r w:rsidRPr="00FC37A0">
        <w:rPr>
          <w:rFonts w:asciiTheme="majorBidi" w:hAnsiTheme="majorBidi" w:cs="Arabic Transparent"/>
          <w:b/>
          <w:bCs/>
          <w:sz w:val="28"/>
          <w:szCs w:val="28"/>
          <w:rtl/>
        </w:rPr>
        <w:t xml:space="preserve">شيخه أحمد بن أبي طالب المعروف بابن الشحنة النجار </w:t>
      </w:r>
      <w:r w:rsidR="00FC37A0" w:rsidRPr="00FC37A0">
        <w:rPr>
          <w:rFonts w:asciiTheme="majorBidi" w:hAnsiTheme="majorBidi" w:cs="Arabic Transparent"/>
          <w:b/>
          <w:bCs/>
          <w:sz w:val="28"/>
          <w:szCs w:val="28"/>
          <w:rtl/>
        </w:rPr>
        <w:t>(</w:t>
      </w:r>
      <w:r w:rsidRPr="00FC37A0">
        <w:rPr>
          <w:rFonts w:asciiTheme="majorBidi" w:hAnsiTheme="majorBidi" w:cs="Arabic Transparent"/>
          <w:b/>
          <w:bCs/>
          <w:sz w:val="28"/>
          <w:szCs w:val="28"/>
          <w:rtl/>
        </w:rPr>
        <w:t>ت 730هـ</w:t>
      </w:r>
      <w:r w:rsidR="00FC37A0" w:rsidRPr="00FC37A0">
        <w:rPr>
          <w:rFonts w:asciiTheme="majorBidi" w:hAnsiTheme="majorBidi" w:cs="Arabic Transparent"/>
          <w:b/>
          <w:bCs/>
          <w:sz w:val="28"/>
          <w:szCs w:val="28"/>
          <w:rtl/>
        </w:rPr>
        <w:t>)</w:t>
      </w:r>
    </w:p>
    <w:p w:rsidR="001302FF"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Pr>
      </w:pPr>
      <w:r w:rsidRPr="00FC37A0">
        <w:rPr>
          <w:rFonts w:asciiTheme="majorBidi" w:hAnsiTheme="majorBidi" w:cs="Arabic Transparent"/>
          <w:sz w:val="28"/>
          <w:szCs w:val="28"/>
          <w:rtl/>
        </w:rPr>
        <w:t>توفي سنة 730 هـ، ولكن أظهر سماعه ورواياته في دمشق سنة 706 هـ.</w:t>
      </w:r>
    </w:p>
    <w:p w:rsidR="001248A0" w:rsidRPr="00FC37A0" w:rsidRDefault="00BE2053" w:rsidP="001248A0">
      <w:pPr>
        <w:tabs>
          <w:tab w:val="right" w:pos="849"/>
        </w:tabs>
        <w:bidi/>
        <w:spacing w:before="120" w:after="120" w:line="360" w:lineRule="auto"/>
        <w:ind w:firstLine="567"/>
        <w:jc w:val="both"/>
        <w:rPr>
          <w:rFonts w:asciiTheme="majorBidi" w:hAnsiTheme="majorBidi" w:cs="Arabic Transparent"/>
          <w:b/>
          <w:bCs/>
          <w:sz w:val="32"/>
          <w:szCs w:val="32"/>
          <w:rtl/>
        </w:rPr>
      </w:pPr>
      <w:r w:rsidRPr="00FC37A0">
        <w:rPr>
          <w:rFonts w:asciiTheme="majorBidi" w:hAnsiTheme="majorBidi" w:cs="Arabic Transparent"/>
          <w:color w:val="222222"/>
          <w:sz w:val="28"/>
          <w:szCs w:val="28"/>
          <w:shd w:val="clear" w:color="auto" w:fill="FFFFFF"/>
          <w:rtl/>
        </w:rPr>
        <w:t>يتبين لنا مما سبق أن ج</w:t>
      </w:r>
      <w:r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ل</w:t>
      </w:r>
      <w:r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شيوخ ابن عادل دمشقيون</w:t>
      </w:r>
      <w:r w:rsidRPr="00FC37A0">
        <w:rPr>
          <w:rFonts w:asciiTheme="majorBidi" w:hAnsiTheme="majorBidi" w:cs="Arabic Transparent"/>
          <w:sz w:val="28"/>
          <w:szCs w:val="28"/>
          <w:shd w:val="clear" w:color="auto" w:fill="FFFFFF"/>
          <w:rtl/>
        </w:rPr>
        <w:t>، فبالنظر لتاريخ مولدهم</w:t>
      </w:r>
      <w:r w:rsidRPr="00FC37A0">
        <w:rPr>
          <w:rFonts w:asciiTheme="majorBidi" w:hAnsiTheme="majorBidi" w:cs="Arabic Transparent"/>
          <w:color w:val="222222"/>
          <w:sz w:val="28"/>
          <w:szCs w:val="28"/>
          <w:shd w:val="clear" w:color="auto" w:fill="FFFFFF"/>
          <w:rtl/>
        </w:rPr>
        <w:t xml:space="preserve"> ووفاتهم يستخلص تاريخ تقريبي لميلاد ابن عادل، ومن خلال تراجم شيوخ ابن عادل يتبين أنه ولد في أواخر القرن السابع الهجري</w:t>
      </w:r>
      <w:r w:rsidRPr="00FC37A0">
        <w:rPr>
          <w:rFonts w:asciiTheme="majorBidi" w:hAnsiTheme="majorBidi" w:cs="Arabic Transparent" w:hint="cs"/>
          <w:color w:val="222222"/>
          <w:sz w:val="28"/>
          <w:szCs w:val="28"/>
          <w:shd w:val="clear" w:color="auto" w:fill="FFFFFF"/>
          <w:rtl/>
        </w:rPr>
        <w:t>.</w:t>
      </w:r>
    </w:p>
    <w:p w:rsidR="00BE2053" w:rsidRPr="00FC37A0" w:rsidRDefault="00BE2053" w:rsidP="001248A0">
      <w:pPr>
        <w:tabs>
          <w:tab w:val="right" w:pos="849"/>
        </w:tabs>
        <w:bidi/>
        <w:spacing w:before="120" w:after="120" w:line="360" w:lineRule="auto"/>
        <w:jc w:val="both"/>
        <w:rPr>
          <w:rFonts w:asciiTheme="majorBidi" w:hAnsiTheme="majorBidi" w:cs="Arabic Transparent"/>
          <w:sz w:val="28"/>
          <w:szCs w:val="28"/>
          <w:rtl/>
        </w:rPr>
      </w:pPr>
      <w:r w:rsidRPr="00FC37A0">
        <w:rPr>
          <w:rFonts w:asciiTheme="majorBidi" w:hAnsiTheme="majorBidi" w:cs="Arabic Transparent" w:hint="cs"/>
          <w:b/>
          <w:bCs/>
          <w:sz w:val="32"/>
          <w:szCs w:val="32"/>
          <w:rtl/>
        </w:rPr>
        <w:t xml:space="preserve">رابعا: </w:t>
      </w:r>
      <w:r w:rsidRPr="00FC37A0">
        <w:rPr>
          <w:rFonts w:asciiTheme="majorBidi" w:hAnsiTheme="majorBidi" w:cs="Arabic Transparent"/>
          <w:b/>
          <w:bCs/>
          <w:sz w:val="32"/>
          <w:szCs w:val="32"/>
          <w:rtl/>
        </w:rPr>
        <w:t>تلاميذه</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b/>
          <w:bCs/>
          <w:sz w:val="32"/>
          <w:szCs w:val="32"/>
          <w:rtl/>
        </w:rPr>
      </w:pPr>
      <w:r w:rsidRPr="00FC37A0">
        <w:rPr>
          <w:rFonts w:asciiTheme="majorBidi" w:hAnsiTheme="majorBidi" w:cs="Arabic Transparent"/>
          <w:b/>
          <w:bCs/>
          <w:sz w:val="32"/>
          <w:szCs w:val="32"/>
          <w:rtl/>
        </w:rPr>
        <w:t xml:space="preserve">علي بن أبي بكر الهيثمي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rtl/>
        </w:rPr>
        <w:t>علي بن أبي بكر بن سليمان بن أبي بكر بن عمر بن صالح الحافظ نور الدين أبو الحسن الهَيْثَمي المصري الشافعي.</w:t>
      </w:r>
      <w:r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مولده في سنة ست وثلاثين وسبعمائة في رجب، ومات في تاسع عشر رمضان سنة سبع وثمانمائة بالقاهرة</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3"/>
      </w:r>
      <w:r w:rsidRPr="00FC37A0">
        <w:rPr>
          <w:rStyle w:val="FootnoteReference"/>
          <w:rFonts w:asciiTheme="majorBidi" w:hAnsiTheme="majorBidi" w:cs="Arabic Transparent"/>
          <w:sz w:val="28"/>
          <w:szCs w:val="28"/>
          <w:rtl/>
        </w:rPr>
        <w:t>)</w:t>
      </w:r>
      <w:r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سمع من ابن عادل أجزاء من معجم الطبراني الكبير</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4"/>
      </w:r>
      <w:r w:rsidRPr="00FC37A0">
        <w:rPr>
          <w:rStyle w:val="FootnoteReference"/>
          <w:rFonts w:asciiTheme="majorBidi" w:hAnsiTheme="majorBidi" w:cs="Arabic Transparent"/>
          <w:sz w:val="28"/>
          <w:szCs w:val="28"/>
          <w:rtl/>
        </w:rPr>
        <w:t>)</w:t>
      </w:r>
      <w:r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وكان كثير الاستحضار للمتون جدا لكثرة الممارسة، وكان لا يسأم ولا يضجر من خدمة الشيخ وكتابة الحديث، كثير الخير والاحتما</w:t>
      </w:r>
      <w:r w:rsidRPr="00FC37A0">
        <w:rPr>
          <w:rFonts w:asciiTheme="majorBidi" w:hAnsiTheme="majorBidi" w:cs="Arabic Transparent" w:hint="cs"/>
          <w:sz w:val="32"/>
          <w:szCs w:val="32"/>
          <w:rtl/>
        </w:rPr>
        <w:t>ل</w:t>
      </w:r>
      <w:r w:rsidRPr="00FC37A0">
        <w:rPr>
          <w:rFonts w:asciiTheme="majorBidi" w:hAnsiTheme="majorBidi" w:cs="Arabic Transparent"/>
          <w:b/>
          <w:bCs/>
          <w:sz w:val="32"/>
          <w:szCs w:val="32"/>
          <w:rtl/>
        </w:rPr>
        <w:t xml:space="preserve"> </w:t>
      </w:r>
      <w:r w:rsidRPr="00FC37A0">
        <w:rPr>
          <w:rFonts w:asciiTheme="majorBidi" w:hAnsiTheme="majorBidi" w:cs="Arabic Transparent"/>
          <w:sz w:val="28"/>
          <w:szCs w:val="28"/>
          <w:rtl/>
        </w:rPr>
        <w:t xml:space="preserve">للأذى، </w:t>
      </w:r>
      <w:r w:rsidRPr="00FC37A0">
        <w:rPr>
          <w:rFonts w:asciiTheme="majorBidi" w:hAnsiTheme="majorBidi" w:cs="Arabic Transparent"/>
          <w:color w:val="222222"/>
          <w:sz w:val="28"/>
          <w:szCs w:val="28"/>
          <w:shd w:val="clear" w:color="auto" w:fill="FFFFFF"/>
          <w:rtl/>
        </w:rPr>
        <w:t xml:space="preserve">كان إماما عالما حافظا زاهدا متواضعا متوددا إلى النَّاس ذَا تقشف وورع، </w:t>
      </w:r>
      <w:r w:rsidRPr="00FC37A0">
        <w:rPr>
          <w:rFonts w:ascii="Traditional Arabic" w:hAnsi="Traditional Arabic" w:cs="Arabic Transparent"/>
          <w:color w:val="222222"/>
          <w:sz w:val="28"/>
          <w:szCs w:val="28"/>
          <w:shd w:val="clear" w:color="auto" w:fill="FFFFFF"/>
          <w:rtl/>
        </w:rPr>
        <w:t xml:space="preserve">وَالثنَاء على دينه وزهده وورعه ونحو ذلك كثير جدا بل هو في ذلك كلمة اتفاق، </w:t>
      </w:r>
      <w:r w:rsidRPr="00FC37A0">
        <w:rPr>
          <w:rFonts w:asciiTheme="majorBidi" w:hAnsiTheme="majorBidi" w:cs="Arabic Transparent"/>
          <w:color w:val="222222"/>
          <w:sz w:val="28"/>
          <w:szCs w:val="28"/>
          <w:shd w:val="clear" w:color="auto" w:fill="FFFFFF"/>
          <w:rtl/>
        </w:rPr>
        <w:t>قضى وقته في  اشتغال وكتابة مع ملازمة  خ</w:t>
      </w:r>
      <w:r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دمَة الشيخ في أَمر وضوئه وثيابه ولا يخاطبه إلا بسيدي حتى كان في أَمر خدمته كالعبد مع محبته للطلبة والغرباء </w:t>
      </w:r>
      <w:r w:rsidRPr="00FC37A0">
        <w:rPr>
          <w:rFonts w:asciiTheme="majorBidi" w:hAnsiTheme="majorBidi" w:cs="Arabic Transparent"/>
          <w:sz w:val="28"/>
          <w:szCs w:val="28"/>
          <w:shd w:val="clear" w:color="auto" w:fill="FFFFFF"/>
          <w:rtl/>
        </w:rPr>
        <w:t>وأهل</w:t>
      </w:r>
      <w:r w:rsidRPr="00FC37A0">
        <w:rPr>
          <w:rFonts w:asciiTheme="majorBidi" w:hAnsiTheme="majorBidi" w:cs="Arabic Transparent"/>
          <w:color w:val="222222"/>
          <w:sz w:val="28"/>
          <w:szCs w:val="28"/>
          <w:shd w:val="clear" w:color="auto" w:fill="FFFFFF"/>
          <w:rtl/>
        </w:rPr>
        <w:t xml:space="preserve"> الخير</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5"/>
      </w:r>
      <w:r w:rsidRPr="00FC37A0">
        <w:rPr>
          <w:rStyle w:val="FootnoteReference"/>
          <w:rFonts w:asciiTheme="majorBidi" w:hAnsiTheme="majorBidi" w:cs="Arabic Transparent"/>
          <w:sz w:val="28"/>
          <w:szCs w:val="28"/>
          <w:rtl/>
        </w:rPr>
        <w:t>)</w:t>
      </w:r>
      <w:r w:rsidRPr="00FC37A0">
        <w:rPr>
          <w:rFonts w:asciiTheme="majorBidi" w:hAnsiTheme="majorBidi" w:cs="Arabic Transparent" w:hint="cs"/>
          <w:sz w:val="28"/>
          <w:szCs w:val="28"/>
          <w:rtl/>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222222"/>
          <w:sz w:val="32"/>
          <w:szCs w:val="32"/>
          <w:shd w:val="clear" w:color="auto" w:fill="FFFFFF"/>
          <w:rtl/>
        </w:rPr>
      </w:pPr>
      <w:r w:rsidRPr="00FC37A0">
        <w:rPr>
          <w:rFonts w:asciiTheme="majorBidi" w:hAnsiTheme="majorBidi" w:cs="Arabic Transparent"/>
          <w:b/>
          <w:bCs/>
          <w:color w:val="222222"/>
          <w:sz w:val="32"/>
          <w:szCs w:val="32"/>
          <w:shd w:val="clear" w:color="auto" w:fill="FFFFFF"/>
          <w:rtl/>
        </w:rPr>
        <w:lastRenderedPageBreak/>
        <w:t>يوسف بن خالد بن نعيم المالكي</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32"/>
          <w:szCs w:val="32"/>
          <w:rtl/>
        </w:rPr>
      </w:pPr>
      <w:r w:rsidRPr="00FC37A0">
        <w:rPr>
          <w:rFonts w:asciiTheme="majorBidi" w:hAnsiTheme="majorBidi" w:cs="Arabic Transparent"/>
          <w:color w:val="222222"/>
          <w:sz w:val="28"/>
          <w:szCs w:val="28"/>
          <w:shd w:val="clear" w:color="auto" w:fill="FFFFFF"/>
          <w:rtl/>
        </w:rPr>
        <w:t>القاضي أبو المحاسن يوسف بن خالد بن نعيم بن مقدم بن محمد بن حسن بن عليم بن محمد بن علي جمال الدين البساطي المالكي،</w:t>
      </w:r>
      <w:r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 xml:space="preserve">ولد سنة 740 هـ تقريبا، وتوفي 829 هـ، وذكر ابن حجر أنه أخذ عن ابن عادل العربية والحسب. </w:t>
      </w:r>
    </w:p>
    <w:p w:rsidR="00BE2053" w:rsidRPr="00FC37A0" w:rsidRDefault="00BE2053" w:rsidP="001248A0">
      <w:pPr>
        <w:tabs>
          <w:tab w:val="right" w:pos="849"/>
        </w:tabs>
        <w:bidi/>
        <w:spacing w:before="120" w:after="120" w:line="360" w:lineRule="auto"/>
        <w:jc w:val="both"/>
        <w:rPr>
          <w:rFonts w:cs="Arabic Transparent"/>
          <w:b/>
          <w:bCs/>
          <w:sz w:val="36"/>
          <w:szCs w:val="32"/>
          <w:rtl/>
        </w:rPr>
      </w:pPr>
      <w:r w:rsidRPr="00FC37A0">
        <w:rPr>
          <w:rFonts w:cs="Arabic Transparent" w:hint="cs"/>
          <w:b/>
          <w:bCs/>
          <w:sz w:val="36"/>
          <w:szCs w:val="32"/>
          <w:rtl/>
        </w:rPr>
        <w:t xml:space="preserve">خامسا: </w:t>
      </w:r>
      <w:r w:rsidRPr="00FC37A0">
        <w:rPr>
          <w:rFonts w:cs="Arabic Transparent"/>
          <w:b/>
          <w:bCs/>
          <w:sz w:val="36"/>
          <w:szCs w:val="32"/>
          <w:rtl/>
        </w:rPr>
        <w:t>مؤلفاته</w:t>
      </w:r>
    </w:p>
    <w:p w:rsidR="001302FF" w:rsidRPr="00FC37A0" w:rsidRDefault="00BE2053" w:rsidP="001248A0">
      <w:pPr>
        <w:tabs>
          <w:tab w:val="right" w:pos="849"/>
        </w:tabs>
        <w:bidi/>
        <w:spacing w:before="120" w:after="120" w:line="360" w:lineRule="auto"/>
        <w:ind w:firstLine="567"/>
        <w:jc w:val="both"/>
        <w:rPr>
          <w:rFonts w:cs="Arabic Transparent"/>
          <w:color w:val="00B0F0"/>
          <w:sz w:val="28"/>
          <w:szCs w:val="28"/>
        </w:rPr>
      </w:pPr>
      <w:r w:rsidRPr="00FC37A0">
        <w:rPr>
          <w:rFonts w:cs="Arabic Transparent" w:hint="cs"/>
          <w:sz w:val="28"/>
          <w:szCs w:val="28"/>
          <w:rtl/>
          <w:lang w:bidi="ar-JO"/>
        </w:rPr>
        <w:t>عُدّ ابن عادل من أصحاب المصنفات الكبيرة، حيث اعتبره</w:t>
      </w:r>
      <w:r w:rsidRPr="00FC37A0">
        <w:rPr>
          <w:rFonts w:cs="Arabic Transparent"/>
          <w:sz w:val="28"/>
          <w:szCs w:val="28"/>
          <w:rtl/>
        </w:rPr>
        <w:t xml:space="preserve"> محمد خير رمضان يوسف</w:t>
      </w:r>
      <w:r w:rsidRPr="00FC37A0">
        <w:rPr>
          <w:rStyle w:val="FootnoteReference"/>
          <w:rFonts w:cs="Arabic Transparent"/>
          <w:sz w:val="28"/>
          <w:szCs w:val="28"/>
          <w:rtl/>
        </w:rPr>
        <w:t>(</w:t>
      </w:r>
      <w:r w:rsidRPr="00FC37A0">
        <w:rPr>
          <w:rStyle w:val="FootnoteReference"/>
          <w:rFonts w:cs="Arabic Transparent"/>
          <w:sz w:val="28"/>
          <w:szCs w:val="28"/>
          <w:rtl/>
        </w:rPr>
        <w:footnoteReference w:id="16"/>
      </w:r>
      <w:r w:rsidRPr="00FC37A0">
        <w:rPr>
          <w:rStyle w:val="FootnoteReference"/>
          <w:rFonts w:cs="Arabic Transparent"/>
          <w:sz w:val="28"/>
          <w:szCs w:val="28"/>
          <w:rtl/>
        </w:rPr>
        <w:t>)</w:t>
      </w:r>
      <w:r w:rsidRPr="00FC37A0">
        <w:rPr>
          <w:rFonts w:cs="Arabic Transparent"/>
          <w:sz w:val="28"/>
          <w:szCs w:val="28"/>
          <w:rtl/>
        </w:rPr>
        <w:t xml:space="preserve"> في كتابه (المكثرون من التصنيف في القديم والحديث): </w:t>
      </w:r>
      <w:r w:rsidRPr="00FC37A0">
        <w:rPr>
          <w:rFonts w:cs="Arabic Transparent" w:hint="cs"/>
          <w:sz w:val="28"/>
          <w:szCs w:val="28"/>
          <w:rtl/>
        </w:rPr>
        <w:t>من</w:t>
      </w:r>
      <w:r w:rsidRPr="00FC37A0">
        <w:rPr>
          <w:rFonts w:cs="Arabic Transparent"/>
          <w:sz w:val="28"/>
          <w:szCs w:val="28"/>
          <w:rtl/>
        </w:rPr>
        <w:t xml:space="preserve"> أصحاب المؤلفات الضخمة التي يسميها علماؤنا الكتب الطوال. وذكر أن عدد ما كتبه ابن عادل من الأجزاء قد بلغ </w:t>
      </w:r>
      <w:r w:rsidR="00FC37A0" w:rsidRPr="00FC37A0">
        <w:rPr>
          <w:rFonts w:cs="Arabic Transparent"/>
          <w:sz w:val="28"/>
          <w:szCs w:val="28"/>
          <w:rtl/>
        </w:rPr>
        <w:t>(</w:t>
      </w:r>
      <w:r w:rsidRPr="00FC37A0">
        <w:rPr>
          <w:rFonts w:cs="Arabic Transparent"/>
          <w:sz w:val="28"/>
          <w:szCs w:val="28"/>
          <w:rtl/>
        </w:rPr>
        <w:t>350</w:t>
      </w:r>
      <w:r w:rsidR="00FC37A0" w:rsidRPr="00FC37A0">
        <w:rPr>
          <w:rFonts w:cs="Arabic Transparent"/>
          <w:sz w:val="28"/>
          <w:szCs w:val="28"/>
          <w:rtl/>
        </w:rPr>
        <w:t>)</w:t>
      </w:r>
      <w:r w:rsidRPr="00FC37A0">
        <w:rPr>
          <w:rFonts w:cs="Arabic Transparent"/>
          <w:sz w:val="28"/>
          <w:szCs w:val="28"/>
          <w:rtl/>
        </w:rPr>
        <w:t xml:space="preserve"> جزءا</w:t>
      </w:r>
      <w:r w:rsidRPr="00FC37A0">
        <w:rPr>
          <w:rStyle w:val="FootnoteReference"/>
          <w:rFonts w:cs="Arabic Transparent"/>
          <w:sz w:val="28"/>
          <w:szCs w:val="28"/>
          <w:rtl/>
        </w:rPr>
        <w:t>(</w:t>
      </w:r>
      <w:r w:rsidRPr="00FC37A0">
        <w:rPr>
          <w:rStyle w:val="FootnoteReference"/>
          <w:rFonts w:cs="Arabic Transparent"/>
          <w:sz w:val="28"/>
          <w:szCs w:val="28"/>
          <w:rtl/>
        </w:rPr>
        <w:footnoteReference w:id="17"/>
      </w:r>
      <w:r w:rsidRPr="00FC37A0">
        <w:rPr>
          <w:rStyle w:val="FootnoteReference"/>
          <w:rFonts w:cs="Arabic Transparent"/>
          <w:sz w:val="28"/>
          <w:szCs w:val="28"/>
          <w:rtl/>
        </w:rPr>
        <w:t>)</w:t>
      </w:r>
      <w:r w:rsidRPr="00FC37A0">
        <w:rPr>
          <w:rFonts w:cs="Arabic Transparent" w:hint="cs"/>
          <w:sz w:val="28"/>
          <w:szCs w:val="28"/>
          <w:rtl/>
        </w:rPr>
        <w:t>.</w:t>
      </w:r>
      <w:r w:rsidR="001302FF" w:rsidRPr="00FC37A0">
        <w:rPr>
          <w:rFonts w:cs="Arabic Transparent"/>
          <w:color w:val="00B0F0"/>
          <w:sz w:val="28"/>
          <w:szCs w:val="28"/>
        </w:rPr>
        <w:t xml:space="preserve"> </w:t>
      </w:r>
    </w:p>
    <w:p w:rsidR="00BE2053" w:rsidRPr="00FC37A0" w:rsidRDefault="00BE2053" w:rsidP="001248A0">
      <w:pPr>
        <w:tabs>
          <w:tab w:val="right" w:pos="849"/>
        </w:tabs>
        <w:bidi/>
        <w:spacing w:before="120" w:after="120" w:line="360" w:lineRule="auto"/>
        <w:ind w:firstLine="567"/>
        <w:jc w:val="both"/>
        <w:rPr>
          <w:rFonts w:cs="Arabic Transparent"/>
          <w:color w:val="00B0F0"/>
          <w:sz w:val="28"/>
          <w:szCs w:val="28"/>
          <w:rtl/>
        </w:rPr>
      </w:pPr>
      <w:r w:rsidRPr="00FC37A0">
        <w:rPr>
          <w:rFonts w:cs="Arabic Transparent"/>
          <w:sz w:val="28"/>
          <w:szCs w:val="28"/>
          <w:rtl/>
        </w:rPr>
        <w:t xml:space="preserve">لم يصل لنا من مؤلفاته إلا مؤلَّفانِ هما: </w:t>
      </w:r>
      <w:r w:rsidRPr="00FC37A0">
        <w:rPr>
          <w:rFonts w:asciiTheme="majorBidi" w:hAnsiTheme="majorBidi" w:cs="Arabic Transparent"/>
          <w:b/>
          <w:bCs/>
          <w:sz w:val="32"/>
          <w:szCs w:val="32"/>
          <w:rtl/>
        </w:rPr>
        <w:t>اللباب في علوم الكتاب</w:t>
      </w:r>
      <w:r w:rsidRPr="00FC37A0">
        <w:rPr>
          <w:rFonts w:asciiTheme="majorBidi" w:hAnsiTheme="majorBidi" w:cs="Arabic Transparent" w:hint="cs"/>
          <w:b/>
          <w:bCs/>
          <w:sz w:val="32"/>
          <w:szCs w:val="32"/>
          <w:rtl/>
        </w:rPr>
        <w:t xml:space="preserve"> </w:t>
      </w:r>
      <w:r w:rsidRPr="00FC37A0">
        <w:rPr>
          <w:rFonts w:asciiTheme="majorBidi" w:hAnsiTheme="majorBidi" w:cs="Arabic Transparent" w:hint="cs"/>
          <w:sz w:val="28"/>
          <w:szCs w:val="28"/>
          <w:rtl/>
        </w:rPr>
        <w:t xml:space="preserve">وهو </w:t>
      </w:r>
      <w:r w:rsidRPr="00FC37A0">
        <w:rPr>
          <w:rFonts w:asciiTheme="majorBidi" w:hAnsiTheme="majorBidi" w:cs="Arabic Transparent"/>
          <w:sz w:val="28"/>
          <w:szCs w:val="28"/>
          <w:rtl/>
        </w:rPr>
        <w:t xml:space="preserve">كتاب في علم التفسير </w:t>
      </w:r>
      <w:r w:rsidRPr="00FC37A0">
        <w:rPr>
          <w:rFonts w:asciiTheme="majorBidi" w:hAnsiTheme="majorBidi" w:cs="Arabic Transparent"/>
          <w:b/>
          <w:bCs/>
          <w:sz w:val="28"/>
          <w:szCs w:val="28"/>
          <w:rtl/>
        </w:rPr>
        <w:t>مطبوع</w:t>
      </w:r>
      <w:r w:rsidRPr="00FC37A0">
        <w:rPr>
          <w:rFonts w:asciiTheme="majorBidi" w:hAnsiTheme="majorBidi" w:cs="Arabic Transparent"/>
          <w:sz w:val="28"/>
          <w:szCs w:val="28"/>
          <w:rtl/>
        </w:rPr>
        <w:t xml:space="preserve"> </w:t>
      </w:r>
      <w:r w:rsidRPr="00FC37A0">
        <w:rPr>
          <w:rFonts w:asciiTheme="majorBidi" w:hAnsiTheme="majorBidi" w:cs="Arabic Transparent"/>
          <w:b/>
          <w:bCs/>
          <w:sz w:val="28"/>
          <w:szCs w:val="28"/>
          <w:rtl/>
        </w:rPr>
        <w:t>في عشرين مجلدا</w:t>
      </w:r>
      <w:r w:rsidRPr="00FC37A0">
        <w:rPr>
          <w:rFonts w:asciiTheme="majorBidi" w:hAnsiTheme="majorBidi" w:cs="Arabic Transparent" w:hint="cs"/>
          <w:b/>
          <w:bCs/>
          <w:sz w:val="28"/>
          <w:szCs w:val="28"/>
          <w:rtl/>
        </w:rPr>
        <w:t xml:space="preserve"> </w:t>
      </w:r>
      <w:r w:rsidRPr="00FC37A0">
        <w:rPr>
          <w:rFonts w:asciiTheme="majorBidi" w:hAnsiTheme="majorBidi" w:cs="Arabic Transparent" w:hint="cs"/>
          <w:sz w:val="28"/>
          <w:szCs w:val="28"/>
          <w:rtl/>
        </w:rPr>
        <w:t>أربعة منها مخصصة لسورتي الفاتحة والبقرة</w:t>
      </w:r>
      <w:r w:rsidRPr="00FC37A0">
        <w:rPr>
          <w:rStyle w:val="FootnoteReference"/>
          <w:rFonts w:asciiTheme="majorBidi" w:hAnsiTheme="majorBidi"/>
          <w:sz w:val="28"/>
          <w:szCs w:val="28"/>
          <w:rtl/>
        </w:rPr>
        <w:footnoteReference w:id="18"/>
      </w:r>
      <w:r w:rsidRPr="00FC37A0">
        <w:rPr>
          <w:rFonts w:asciiTheme="majorBidi" w:hAnsiTheme="majorBidi" w:cs="Arabic Transparent"/>
          <w:sz w:val="28"/>
          <w:szCs w:val="28"/>
          <w:rtl/>
        </w:rPr>
        <w:t>.</w:t>
      </w:r>
      <w:r w:rsidRPr="00FC37A0">
        <w:rPr>
          <w:rFonts w:asciiTheme="majorBidi" w:hAnsiTheme="majorBidi" w:cs="Arabic Transparent" w:hint="cs"/>
          <w:sz w:val="28"/>
          <w:szCs w:val="28"/>
          <w:rtl/>
        </w:rPr>
        <w:t xml:space="preserve"> جاء على شكل موسوعة علمية في علوم القرآن وتفسيره وبيانه </w:t>
      </w:r>
      <w:r w:rsidRPr="00FC37A0">
        <w:rPr>
          <w:rFonts w:asciiTheme="majorBidi" w:hAnsiTheme="majorBidi" w:cs="Arabic Transparent"/>
          <w:sz w:val="28"/>
          <w:szCs w:val="28"/>
          <w:rtl/>
        </w:rPr>
        <w:t xml:space="preserve">ويعرض لأوجه القراءات </w:t>
      </w:r>
      <w:r w:rsidRPr="00FC37A0">
        <w:rPr>
          <w:rFonts w:asciiTheme="majorBidi" w:hAnsiTheme="majorBidi" w:cs="Arabic Transparent" w:hint="cs"/>
          <w:sz w:val="28"/>
          <w:szCs w:val="28"/>
          <w:rtl/>
        </w:rPr>
        <w:t xml:space="preserve">والاحتجاج لها وتوجيهها، </w:t>
      </w:r>
      <w:r w:rsidRPr="00FC37A0">
        <w:rPr>
          <w:rFonts w:asciiTheme="majorBidi" w:hAnsiTheme="majorBidi" w:cs="Arabic Transparent"/>
          <w:sz w:val="28"/>
          <w:szCs w:val="28"/>
          <w:rtl/>
        </w:rPr>
        <w:t>وأقوال العلماء المفسرين في تفسير الآيات ودلالاتها</w:t>
      </w:r>
      <w:r w:rsidRPr="00FC37A0">
        <w:rPr>
          <w:rFonts w:asciiTheme="majorBidi" w:hAnsiTheme="majorBidi" w:cs="Arabic Transparent" w:hint="cs"/>
          <w:sz w:val="28"/>
          <w:szCs w:val="28"/>
          <w:rtl/>
        </w:rPr>
        <w:t xml:space="preserve">، </w:t>
      </w:r>
      <w:r w:rsidR="001302FF" w:rsidRPr="00FC37A0">
        <w:rPr>
          <w:rFonts w:asciiTheme="majorBidi" w:hAnsiTheme="majorBidi" w:cs="Arabic Transparent" w:hint="cs"/>
          <w:sz w:val="28"/>
          <w:szCs w:val="28"/>
          <w:rtl/>
          <w:lang w:bidi="ar-JO"/>
        </w:rPr>
        <w:t>و</w:t>
      </w:r>
      <w:r w:rsidRPr="00FC37A0">
        <w:rPr>
          <w:rFonts w:asciiTheme="majorBidi" w:hAnsiTheme="majorBidi" w:cs="Arabic Transparent" w:hint="cs"/>
          <w:sz w:val="28"/>
          <w:szCs w:val="28"/>
          <w:rtl/>
        </w:rPr>
        <w:t>يستشهد بالأحاديث النبوية كثيرا في إثبات الأحكام الشرعية</w:t>
      </w:r>
      <w:r w:rsidR="00FC37A0" w:rsidRPr="00FC37A0">
        <w:rPr>
          <w:rFonts w:asciiTheme="majorBidi" w:hAnsiTheme="majorBidi" w:cs="Arabic Transparent"/>
          <w:sz w:val="28"/>
          <w:szCs w:val="28"/>
          <w:rtl/>
        </w:rPr>
        <w:t>،</w:t>
      </w:r>
      <w:r w:rsidRPr="00FC37A0">
        <w:rPr>
          <w:rFonts w:asciiTheme="majorBidi" w:hAnsiTheme="majorBidi" w:cs="Arabic Transparent"/>
          <w:sz w:val="28"/>
          <w:szCs w:val="28"/>
          <w:rtl/>
        </w:rPr>
        <w:t xml:space="preserve"> </w:t>
      </w:r>
      <w:r w:rsidRPr="00FC37A0">
        <w:rPr>
          <w:rFonts w:asciiTheme="majorBidi" w:hAnsiTheme="majorBidi" w:cs="Arabic Transparent" w:hint="cs"/>
          <w:sz w:val="28"/>
          <w:szCs w:val="28"/>
          <w:rtl/>
        </w:rPr>
        <w:t>و</w:t>
      </w:r>
      <w:r w:rsidRPr="00FC37A0">
        <w:rPr>
          <w:rFonts w:asciiTheme="majorBidi" w:hAnsiTheme="majorBidi" w:cs="Arabic Transparent"/>
          <w:sz w:val="28"/>
          <w:szCs w:val="28"/>
          <w:rtl/>
        </w:rPr>
        <w:t xml:space="preserve">يعرض فيه معاني المفردات </w:t>
      </w:r>
      <w:r w:rsidRPr="00FC37A0">
        <w:rPr>
          <w:rFonts w:asciiTheme="majorBidi" w:hAnsiTheme="majorBidi" w:cs="Arabic Transparent" w:hint="cs"/>
          <w:sz w:val="28"/>
          <w:szCs w:val="28"/>
          <w:rtl/>
        </w:rPr>
        <w:t>ويحتج بالقواعد</w:t>
      </w:r>
      <w:r w:rsidRPr="00FC37A0">
        <w:rPr>
          <w:rFonts w:asciiTheme="majorBidi" w:hAnsiTheme="majorBidi" w:cs="Arabic Transparent"/>
          <w:sz w:val="28"/>
          <w:szCs w:val="28"/>
          <w:rtl/>
        </w:rPr>
        <w:t xml:space="preserve"> النحوية ووجوه الإعراب ويأتي </w:t>
      </w:r>
      <w:r w:rsidRPr="00FC37A0">
        <w:rPr>
          <w:rFonts w:asciiTheme="majorBidi" w:hAnsiTheme="majorBidi" w:cs="Arabic Transparent" w:hint="cs"/>
          <w:sz w:val="28"/>
          <w:szCs w:val="28"/>
          <w:rtl/>
        </w:rPr>
        <w:t xml:space="preserve">بالكثير من </w:t>
      </w:r>
      <w:r w:rsidRPr="00FC37A0">
        <w:rPr>
          <w:rFonts w:asciiTheme="majorBidi" w:hAnsiTheme="majorBidi" w:cs="Arabic Transparent"/>
          <w:sz w:val="28"/>
          <w:szCs w:val="28"/>
          <w:rtl/>
        </w:rPr>
        <w:t>الشواهد الشعرية، ويورد فصولًا كثيرة في أمور تتعلق بالآيات من الناحية العقدية والفقهية والوعظية وغير ذلك</w:t>
      </w:r>
      <w:r w:rsidRPr="00FC37A0">
        <w:rPr>
          <w:rFonts w:asciiTheme="majorBidi" w:hAnsiTheme="majorBidi" w:cs="Arabic Transparent" w:hint="cs"/>
          <w:sz w:val="28"/>
          <w:szCs w:val="28"/>
          <w:rtl/>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Pr>
      </w:pPr>
      <w:r w:rsidRPr="00FC37A0">
        <w:rPr>
          <w:rFonts w:asciiTheme="majorBidi" w:hAnsiTheme="majorBidi" w:cs="Arabic Transparent"/>
          <w:sz w:val="28"/>
          <w:szCs w:val="28"/>
          <w:rtl/>
        </w:rPr>
        <w:t>وله</w:t>
      </w:r>
      <w:r w:rsidRPr="00FC37A0">
        <w:rPr>
          <w:rFonts w:cs="Arabic Transparent"/>
          <w:sz w:val="32"/>
          <w:szCs w:val="32"/>
          <w:rtl/>
        </w:rPr>
        <w:t xml:space="preserve"> </w:t>
      </w:r>
      <w:r w:rsidRPr="00FC37A0">
        <w:rPr>
          <w:rFonts w:asciiTheme="majorBidi" w:hAnsiTheme="majorBidi" w:cs="Arabic Transparent"/>
          <w:b/>
          <w:bCs/>
          <w:sz w:val="28"/>
          <w:szCs w:val="28"/>
          <w:rtl/>
        </w:rPr>
        <w:t xml:space="preserve">حاشية على (الْمُحَرَّرِ) في الفقه </w:t>
      </w:r>
      <w:r w:rsidRPr="00FC37A0">
        <w:rPr>
          <w:rFonts w:asciiTheme="majorBidi" w:hAnsiTheme="majorBidi" w:cs="Arabic Transparent"/>
          <w:sz w:val="28"/>
          <w:szCs w:val="28"/>
          <w:rtl/>
        </w:rPr>
        <w:t xml:space="preserve">على مذهب الإمام أحمد بن حنبل، </w:t>
      </w:r>
      <w:r w:rsidRPr="00FC37A0">
        <w:rPr>
          <w:rFonts w:cs="Arabic Transparent"/>
          <w:sz w:val="32"/>
          <w:szCs w:val="32"/>
          <w:rtl/>
        </w:rPr>
        <w:t>ألفه</w:t>
      </w:r>
      <w:r w:rsidRPr="00FC37A0">
        <w:rPr>
          <w:rFonts w:cs="Arabic Transparent"/>
          <w:b/>
          <w:bCs/>
          <w:sz w:val="32"/>
          <w:szCs w:val="32"/>
          <w:rtl/>
        </w:rPr>
        <w:t xml:space="preserve"> </w:t>
      </w:r>
      <w:r w:rsidRPr="00FC37A0">
        <w:rPr>
          <w:rFonts w:asciiTheme="majorBidi" w:hAnsiTheme="majorBidi" w:cs="Arabic Transparent"/>
          <w:sz w:val="28"/>
          <w:szCs w:val="28"/>
          <w:rtl/>
        </w:rPr>
        <w:t xml:space="preserve">مجد الدين أبو البركات عبد السلام بْنِ تيميَّة، المتوفى سنة </w:t>
      </w:r>
      <w:r w:rsidR="00FC37A0" w:rsidRPr="00FC37A0">
        <w:rPr>
          <w:rFonts w:asciiTheme="majorBidi" w:hAnsiTheme="majorBidi" w:cs="Arabic Transparent"/>
          <w:sz w:val="28"/>
          <w:szCs w:val="28"/>
          <w:rtl/>
        </w:rPr>
        <w:t>(</w:t>
      </w:r>
      <w:r w:rsidRPr="00FC37A0">
        <w:rPr>
          <w:rFonts w:asciiTheme="majorBidi" w:hAnsiTheme="majorBidi" w:cs="Arabic Transparent"/>
          <w:sz w:val="28"/>
          <w:szCs w:val="28"/>
          <w:rtl/>
        </w:rPr>
        <w:t>652 هـ</w:t>
      </w:r>
      <w:r w:rsidR="00FC37A0" w:rsidRPr="00FC37A0">
        <w:rPr>
          <w:rFonts w:asciiTheme="majorBidi" w:hAnsiTheme="majorBidi" w:cs="Arabic Transparent"/>
          <w:sz w:val="28"/>
          <w:szCs w:val="28"/>
          <w:rtl/>
        </w:rPr>
        <w:t>)</w:t>
      </w:r>
      <w:r w:rsidRPr="00FC37A0">
        <w:rPr>
          <w:rFonts w:asciiTheme="majorBidi" w:hAnsiTheme="majorBidi" w:cs="Arabic Transparent"/>
          <w:sz w:val="28"/>
          <w:szCs w:val="28"/>
          <w:rtl/>
        </w:rPr>
        <w:t>، وهي مخطوطة في مكتبة الموسوعة الفقهية الكويتية برقم/ 159"</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9"/>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w:t>
      </w:r>
    </w:p>
    <w:p w:rsidR="001248A0" w:rsidRPr="00FC37A0" w:rsidRDefault="001248A0">
      <w:pPr>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br w:type="page"/>
      </w:r>
    </w:p>
    <w:p w:rsidR="00BE2053" w:rsidRPr="00FC37A0" w:rsidRDefault="00BE2053" w:rsidP="001248A0">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hint="cs"/>
          <w:b/>
          <w:bCs/>
          <w:sz w:val="32"/>
          <w:szCs w:val="32"/>
          <w:rtl/>
          <w:lang w:bidi="ar-JO"/>
        </w:rPr>
        <w:lastRenderedPageBreak/>
        <w:t xml:space="preserve">سادسا: </w:t>
      </w:r>
      <w:r w:rsidRPr="00FC37A0">
        <w:rPr>
          <w:rFonts w:asciiTheme="majorBidi" w:hAnsiTheme="majorBidi" w:cs="Arabic Transparent"/>
          <w:b/>
          <w:bCs/>
          <w:sz w:val="32"/>
          <w:szCs w:val="32"/>
          <w:rtl/>
          <w:lang w:bidi="ar-JO"/>
        </w:rPr>
        <w:t xml:space="preserve">ثناء العلماء والمؤرخين عليه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lang w:bidi="ar-JO"/>
        </w:rPr>
      </w:pPr>
      <w:r w:rsidRPr="00FC37A0">
        <w:rPr>
          <w:rFonts w:asciiTheme="majorBidi" w:hAnsiTheme="majorBidi" w:cs="Arabic Transparent"/>
          <w:sz w:val="28"/>
          <w:szCs w:val="28"/>
          <w:rtl/>
          <w:lang w:bidi="ar-JO"/>
        </w:rPr>
        <w:t>إن لابن عادل مكانة مرموقة عند من قرأ تفسيره ونهل من علمه</w:t>
      </w:r>
      <w:r w:rsidRPr="00FC37A0">
        <w:rPr>
          <w:rFonts w:asciiTheme="majorBidi" w:hAnsiTheme="majorBidi" w:cs="Arabic Transparent"/>
          <w:sz w:val="28"/>
          <w:szCs w:val="28"/>
          <w:rtl/>
        </w:rPr>
        <w:t>،</w:t>
      </w:r>
      <w:r w:rsidRPr="00FC37A0">
        <w:rPr>
          <w:rFonts w:asciiTheme="majorBidi" w:hAnsiTheme="majorBidi" w:cs="Arabic Transparent"/>
          <w:sz w:val="28"/>
          <w:szCs w:val="28"/>
          <w:rtl/>
          <w:lang w:bidi="ar-JO"/>
        </w:rPr>
        <w:t xml:space="preserve"> وقد أثنى عليه الكثير من العلماء والمؤرخين، </w:t>
      </w:r>
      <w:r w:rsidRPr="00FC37A0">
        <w:rPr>
          <w:rFonts w:asciiTheme="majorBidi" w:hAnsiTheme="majorBidi" w:cs="Arabic Transparent" w:hint="cs"/>
          <w:sz w:val="28"/>
          <w:szCs w:val="28"/>
          <w:rtl/>
          <w:lang w:bidi="ar-JO"/>
        </w:rPr>
        <w:t xml:space="preserve">ومنهم: </w:t>
      </w:r>
      <w:r w:rsidRPr="00FC37A0">
        <w:rPr>
          <w:rFonts w:asciiTheme="majorBidi" w:hAnsiTheme="majorBidi" w:cs="Arabic Transparent"/>
          <w:sz w:val="28"/>
          <w:szCs w:val="28"/>
          <w:rtl/>
          <w:lang w:bidi="ar-JO"/>
        </w:rPr>
        <w:t>صاحب (الأعلام)</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20"/>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وصاحب</w:t>
      </w:r>
      <w:r w:rsidRPr="00FC37A0">
        <w:rPr>
          <w:rFonts w:asciiTheme="majorBidi" w:hAnsiTheme="majorBidi" w:cs="Arabic Transparent" w:hint="cs"/>
          <w:sz w:val="28"/>
          <w:szCs w:val="28"/>
          <w:rtl/>
          <w:lang w:bidi="ar-JO"/>
        </w:rPr>
        <w:t xml:space="preserve"> </w:t>
      </w:r>
      <w:r w:rsidRPr="00FC37A0">
        <w:rPr>
          <w:rFonts w:asciiTheme="majorBidi" w:hAnsiTheme="majorBidi" w:cs="Arabic Transparent"/>
          <w:sz w:val="28"/>
          <w:szCs w:val="28"/>
          <w:rtl/>
          <w:lang w:bidi="ar-JO"/>
        </w:rPr>
        <w:t>(معجم المفسرين)</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21"/>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w:t>
      </w:r>
      <w:r w:rsidRPr="00FC37A0">
        <w:rPr>
          <w:rFonts w:asciiTheme="majorBidi" w:hAnsiTheme="majorBidi" w:cs="Arabic Transparent" w:hint="cs"/>
          <w:sz w:val="28"/>
          <w:szCs w:val="28"/>
          <w:rtl/>
          <w:lang w:bidi="ar-JO"/>
        </w:rPr>
        <w:t>وأطلقوا عليه لقب "</w:t>
      </w:r>
      <w:r w:rsidRPr="00FC37A0">
        <w:rPr>
          <w:rFonts w:asciiTheme="majorBidi" w:hAnsiTheme="majorBidi" w:cs="Arabic Transparent"/>
          <w:sz w:val="28"/>
          <w:szCs w:val="28"/>
          <w:rtl/>
          <w:lang w:bidi="ar-JO"/>
        </w:rPr>
        <w:t>صاحب التفسير الكبير".</w:t>
      </w:r>
      <w:r w:rsidRPr="00FC37A0">
        <w:rPr>
          <w:rFonts w:asciiTheme="majorBidi" w:hAnsiTheme="majorBidi" w:cs="Arabic Transparent" w:hint="cs"/>
          <w:sz w:val="28"/>
          <w:szCs w:val="28"/>
          <w:rtl/>
          <w:lang w:bidi="ar-JO"/>
        </w:rPr>
        <w:t xml:space="preserve"> </w:t>
      </w:r>
      <w:r w:rsidRPr="00FC37A0">
        <w:rPr>
          <w:rFonts w:asciiTheme="majorBidi" w:hAnsiTheme="majorBidi" w:cs="Arabic Transparent"/>
          <w:sz w:val="28"/>
          <w:szCs w:val="28"/>
          <w:rtl/>
          <w:lang w:bidi="ar-JO"/>
        </w:rPr>
        <w:t>وقال عنه الأدنه وي</w:t>
      </w:r>
      <w:r w:rsidRPr="00FC37A0">
        <w:rPr>
          <w:rStyle w:val="FootnoteReference"/>
          <w:rFonts w:asciiTheme="majorBidi" w:hAnsiTheme="majorBidi"/>
          <w:sz w:val="28"/>
          <w:szCs w:val="28"/>
          <w:rtl/>
          <w:lang w:bidi="ar-JO"/>
        </w:rPr>
        <w:footnoteReference w:id="22"/>
      </w:r>
      <w:r w:rsidRPr="00FC37A0">
        <w:rPr>
          <w:rFonts w:asciiTheme="majorBidi" w:hAnsiTheme="majorBidi" w:cs="Arabic Transparent"/>
          <w:sz w:val="28"/>
          <w:szCs w:val="28"/>
          <w:rtl/>
          <w:lang w:bidi="ar-JO"/>
        </w:rPr>
        <w:t>: "إنه الإمام العالم الفاضل، ووصف تفسيره بأنه من أحسن التفاسير، وقال:</w:t>
      </w:r>
      <w:r w:rsidRPr="00FC37A0">
        <w:rPr>
          <w:rFonts w:cs="Arabic Transparent"/>
          <w:sz w:val="28"/>
          <w:szCs w:val="28"/>
          <w:rtl/>
          <w:lang w:bidi="ar-JO"/>
        </w:rPr>
        <w:t xml:space="preserve"> إن ابن عادل كان مشحونا بأنواع قواعد اللغة العربية، والعلوم السائرة في التفسير"</w:t>
      </w:r>
      <w:r w:rsidRPr="00FC37A0">
        <w:rPr>
          <w:rStyle w:val="FootnoteReference"/>
          <w:rFonts w:cs="Arabic Transparent"/>
          <w:sz w:val="28"/>
          <w:szCs w:val="28"/>
          <w:rtl/>
          <w:lang w:bidi="ar-JO"/>
        </w:rPr>
        <w:t>(</w:t>
      </w:r>
      <w:r w:rsidRPr="00FC37A0">
        <w:rPr>
          <w:rStyle w:val="FootnoteReference"/>
          <w:rFonts w:cs="Arabic Transparent"/>
          <w:sz w:val="28"/>
          <w:szCs w:val="28"/>
          <w:rtl/>
          <w:lang w:bidi="ar-JO"/>
        </w:rPr>
        <w:footnoteReference w:id="23"/>
      </w:r>
      <w:r w:rsidRPr="00FC37A0">
        <w:rPr>
          <w:rStyle w:val="FootnoteReference"/>
          <w:rFonts w:cs="Arabic Transparent"/>
          <w:sz w:val="28"/>
          <w:szCs w:val="28"/>
          <w:rtl/>
          <w:lang w:bidi="ar-JO"/>
        </w:rPr>
        <w:t>)</w:t>
      </w:r>
      <w:r w:rsidRPr="00FC37A0">
        <w:rPr>
          <w:rFonts w:cs="Arabic Transparent"/>
          <w:sz w:val="28"/>
          <w:szCs w:val="28"/>
          <w:rtl/>
          <w:lang w:bidi="ar-JO"/>
        </w:rPr>
        <w:t xml:space="preserve">.  </w:t>
      </w:r>
      <w:r w:rsidRPr="00FC37A0">
        <w:rPr>
          <w:rFonts w:cs="Arabic Transparent" w:hint="cs"/>
          <w:sz w:val="28"/>
          <w:szCs w:val="28"/>
          <w:rtl/>
          <w:lang w:bidi="ar-JO"/>
        </w:rPr>
        <w:t>كما مدحه البعض في أشعارهم</w:t>
      </w:r>
      <w:r w:rsidRPr="00FC37A0">
        <w:rPr>
          <w:rStyle w:val="FootnoteReference"/>
          <w:sz w:val="28"/>
          <w:szCs w:val="28"/>
          <w:rtl/>
          <w:lang w:bidi="ar-JO"/>
        </w:rPr>
        <w:footnoteReference w:id="24"/>
      </w:r>
      <w:r w:rsidRPr="00FC37A0">
        <w:rPr>
          <w:rFonts w:cs="Arabic Transparent" w:hint="cs"/>
          <w:sz w:val="28"/>
          <w:szCs w:val="28"/>
          <w:rtl/>
          <w:lang w:bidi="ar-JO"/>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imes New Roman" w:hAnsi="Times New Roman" w:cs="Arabic Transparent"/>
          <w:sz w:val="28"/>
          <w:szCs w:val="28"/>
          <w:rtl/>
        </w:rPr>
        <w:t xml:space="preserve">وقال عنه صاحب السحب الوابلة، ابن عادل </w:t>
      </w:r>
      <w:r w:rsidRPr="00FC37A0">
        <w:rPr>
          <w:rFonts w:ascii="Times New Roman" w:hAnsi="Times New Roman" w:cs="Arabic Transparent"/>
          <w:b/>
          <w:bCs/>
          <w:sz w:val="28"/>
          <w:szCs w:val="28"/>
          <w:rtl/>
        </w:rPr>
        <w:t>المفسّر</w:t>
      </w:r>
      <w:r w:rsidRPr="00FC37A0">
        <w:rPr>
          <w:rFonts w:ascii="Times New Roman" w:hAnsi="Times New Roman" w:cs="Arabic Transparent" w:hint="cs"/>
          <w:b/>
          <w:bCs/>
          <w:sz w:val="28"/>
          <w:szCs w:val="28"/>
          <w:rtl/>
        </w:rPr>
        <w:t xml:space="preserve"> </w:t>
      </w:r>
      <w:r w:rsidR="00FC37A0" w:rsidRPr="00FC37A0">
        <w:rPr>
          <w:rFonts w:ascii="Times New Roman" w:hAnsi="Times New Roman" w:cs="Arabic Transparent"/>
          <w:sz w:val="28"/>
          <w:szCs w:val="28"/>
          <w:rtl/>
        </w:rPr>
        <w:t>(</w:t>
      </w:r>
      <w:r w:rsidRPr="00FC37A0">
        <w:rPr>
          <w:rFonts w:ascii="Times New Roman" w:hAnsi="Times New Roman" w:cs="Arabic Transparent"/>
          <w:sz w:val="28"/>
          <w:szCs w:val="28"/>
          <w:rtl/>
        </w:rPr>
        <w:t>؟ - ؟</w:t>
      </w:r>
      <w:r w:rsidR="00FC37A0" w:rsidRPr="00FC37A0">
        <w:rPr>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25"/>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 xml:space="preserve"> سراج الدين </w:t>
      </w:r>
      <w:r w:rsidRPr="00FC37A0">
        <w:rPr>
          <w:rFonts w:ascii="Times New Roman" w:hAnsi="Times New Roman" w:cs="Arabic Transparent"/>
          <w:b/>
          <w:bCs/>
          <w:sz w:val="28"/>
          <w:szCs w:val="28"/>
          <w:rtl/>
        </w:rPr>
        <w:t>أبو الحسن</w:t>
      </w:r>
      <w:r w:rsidRPr="00FC37A0">
        <w:rPr>
          <w:rFonts w:ascii="Times New Roman" w:hAnsi="Times New Roman" w:cs="Arabic Transparent"/>
          <w:sz w:val="28"/>
          <w:szCs w:val="28"/>
          <w:rtl/>
        </w:rPr>
        <w:t>، مؤلف التفسير العظيم، العديم النظير، شهرته كبيرة، وأخباره قليلة، وكتابه" اللباب"  في التفسير مشهور، ونسخ</w:t>
      </w:r>
      <w:r w:rsidRPr="00FC37A0">
        <w:rPr>
          <w:rFonts w:ascii="Times New Roman" w:hAnsi="Times New Roman" w:cs="Arabic Transparent" w:hint="cs"/>
          <w:sz w:val="28"/>
          <w:szCs w:val="28"/>
          <w:rtl/>
        </w:rPr>
        <w:t>ُ</w:t>
      </w:r>
      <w:r w:rsidRPr="00FC37A0">
        <w:rPr>
          <w:rFonts w:ascii="Times New Roman" w:hAnsi="Times New Roman" w:cs="Arabic Transparent"/>
          <w:sz w:val="28"/>
          <w:szCs w:val="28"/>
          <w:rtl/>
        </w:rPr>
        <w:t>ه الخطي</w:t>
      </w:r>
      <w:r w:rsidRPr="00FC37A0">
        <w:rPr>
          <w:rFonts w:ascii="Times New Roman" w:hAnsi="Times New Roman" w:cs="Arabic Transparent" w:hint="cs"/>
          <w:sz w:val="28"/>
          <w:szCs w:val="28"/>
          <w:rtl/>
        </w:rPr>
        <w:t>ّ</w:t>
      </w:r>
      <w:r w:rsidRPr="00FC37A0">
        <w:rPr>
          <w:rFonts w:ascii="Times New Roman" w:hAnsi="Times New Roman" w:cs="Arabic Transparent"/>
          <w:sz w:val="28"/>
          <w:szCs w:val="28"/>
          <w:rtl/>
        </w:rPr>
        <w:t>ة</w:t>
      </w:r>
      <w:r w:rsidRPr="00FC37A0">
        <w:rPr>
          <w:rFonts w:ascii="Times New Roman" w:hAnsi="Times New Roman" w:cs="Arabic Transparent" w:hint="cs"/>
          <w:sz w:val="28"/>
          <w:szCs w:val="28"/>
          <w:rtl/>
        </w:rPr>
        <w:t>ُ</w:t>
      </w:r>
      <w:r w:rsidRPr="00FC37A0">
        <w:rPr>
          <w:rFonts w:ascii="Times New Roman" w:hAnsi="Times New Roman" w:cs="Arabic Transparent"/>
          <w:sz w:val="28"/>
          <w:szCs w:val="28"/>
          <w:rtl/>
        </w:rPr>
        <w:t xml:space="preserve"> كثيرة جدا في دار الكتب المصرية والأزهرية، وفي المغرب وإسبانيا وتركيا وألمانيا.</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قال الباحث محمود علي عثمان عثمان</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26"/>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"لا أبالغ إن قلت بأن تفسير ابن عادل يغني الباحث وطالب العلم الشرعي  - إلى حد ما -  عن الكثير من أمهات كتب التفسير واللغة".</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ابن عادل ظهر الثناء عليه والاعتماد على تفسيره فيما بعد، فقد كان أحد مراجع الخطيب الشربيني</w:t>
      </w:r>
      <w:r w:rsidRPr="00FC37A0">
        <w:rPr>
          <w:rStyle w:val="FootnoteReference"/>
          <w:rFonts w:asciiTheme="majorBidi" w:hAnsiTheme="majorBidi" w:cs="Arabic Transparent"/>
          <w:sz w:val="28"/>
          <w:szCs w:val="28"/>
          <w:rtl/>
        </w:rPr>
        <w:footnoteReference w:id="27"/>
      </w:r>
      <w:r w:rsidRPr="00FC37A0">
        <w:rPr>
          <w:rFonts w:asciiTheme="majorBidi" w:hAnsiTheme="majorBidi" w:cs="Arabic Transparent"/>
          <w:sz w:val="28"/>
          <w:szCs w:val="28"/>
          <w:rtl/>
        </w:rPr>
        <w:t xml:space="preserve"> في تفسيره، وهو قريب العهد منه، والعلامة الشيخ البُجَيْرِمي في كتابه (تحفة الحبيب على شرح الخطيب)، وممن نهلوا من تفسيره أيضا، العلامة الشيخ مح</w:t>
      </w:r>
      <w:r w:rsidR="00456142" w:rsidRPr="00FC37A0">
        <w:rPr>
          <w:rFonts w:asciiTheme="majorBidi" w:hAnsiTheme="majorBidi" w:cs="Arabic Transparent" w:hint="cs"/>
          <w:sz w:val="28"/>
          <w:szCs w:val="28"/>
          <w:rtl/>
        </w:rPr>
        <w:t>ـ</w:t>
      </w:r>
      <w:r w:rsidRPr="00FC37A0">
        <w:rPr>
          <w:rFonts w:asciiTheme="majorBidi" w:hAnsiTheme="majorBidi" w:cs="Arabic Transparent"/>
          <w:sz w:val="28"/>
          <w:szCs w:val="28"/>
          <w:rtl/>
        </w:rPr>
        <w:t xml:space="preserve">مد بن عمر نووي </w:t>
      </w:r>
      <w:r w:rsidRPr="00FC37A0">
        <w:rPr>
          <w:rFonts w:asciiTheme="majorBidi" w:hAnsiTheme="majorBidi" w:cs="Arabic Transparent"/>
          <w:b/>
          <w:bCs/>
          <w:sz w:val="28"/>
          <w:szCs w:val="28"/>
          <w:rtl/>
        </w:rPr>
        <w:t>الجاوي</w:t>
      </w:r>
      <w:r w:rsidRPr="00FC37A0">
        <w:rPr>
          <w:rFonts w:asciiTheme="majorBidi" w:hAnsiTheme="majorBidi" w:cs="Arabic Transparent"/>
          <w:sz w:val="28"/>
          <w:szCs w:val="28"/>
          <w:rtl/>
        </w:rPr>
        <w:t xml:space="preserve">، في كتابه (مراح لبيد لكشف معنى القرآن المجيد) ونقل عن تفسيره </w:t>
      </w:r>
      <w:r w:rsidRPr="00FC37A0">
        <w:rPr>
          <w:rFonts w:asciiTheme="majorBidi" w:hAnsiTheme="majorBidi" w:cs="Arabic Transparent"/>
          <w:b/>
          <w:bCs/>
          <w:sz w:val="28"/>
          <w:szCs w:val="28"/>
          <w:rtl/>
        </w:rPr>
        <w:t>القسطلاني</w:t>
      </w:r>
      <w:r w:rsidRPr="00FC37A0">
        <w:rPr>
          <w:rFonts w:asciiTheme="majorBidi" w:hAnsiTheme="majorBidi" w:cs="Arabic Transparent"/>
          <w:sz w:val="28"/>
          <w:szCs w:val="28"/>
          <w:rtl/>
        </w:rPr>
        <w:t xml:space="preserve"> في شرحه للبخاري، والآلوسي في تفسيره أيضا، حيث أورد أقوالا لابن عادل في كتابه (روح المعاني). </w:t>
      </w:r>
      <w:r w:rsidRPr="00FC37A0">
        <w:rPr>
          <w:rFonts w:asciiTheme="majorBidi" w:hAnsiTheme="majorBidi" w:cs="Arabic Transparent"/>
          <w:sz w:val="28"/>
          <w:szCs w:val="28"/>
          <w:rtl/>
        </w:rPr>
        <w:lastRenderedPageBreak/>
        <w:t>وم</w:t>
      </w:r>
      <w:r w:rsidR="001302FF" w:rsidRPr="00FC37A0">
        <w:rPr>
          <w:rFonts w:asciiTheme="majorBidi" w:hAnsiTheme="majorBidi" w:cs="Arabic Transparent" w:hint="cs"/>
          <w:sz w:val="28"/>
          <w:szCs w:val="28"/>
          <w:rtl/>
        </w:rPr>
        <w:t>ـ</w:t>
      </w:r>
      <w:r w:rsidRPr="00FC37A0">
        <w:rPr>
          <w:rFonts w:asciiTheme="majorBidi" w:hAnsiTheme="majorBidi" w:cs="Arabic Transparent"/>
          <w:sz w:val="28"/>
          <w:szCs w:val="28"/>
          <w:rtl/>
        </w:rPr>
        <w:t>حمد بن علي بن م</w:t>
      </w:r>
      <w:r w:rsidR="001302FF" w:rsidRPr="00FC37A0">
        <w:rPr>
          <w:rFonts w:asciiTheme="majorBidi" w:hAnsiTheme="majorBidi" w:cs="Arabic Transparent" w:hint="cs"/>
          <w:sz w:val="28"/>
          <w:szCs w:val="28"/>
          <w:rtl/>
        </w:rPr>
        <w:t>ـ</w:t>
      </w:r>
      <w:r w:rsidRPr="00FC37A0">
        <w:rPr>
          <w:rFonts w:asciiTheme="majorBidi" w:hAnsiTheme="majorBidi" w:cs="Arabic Transparent"/>
          <w:sz w:val="28"/>
          <w:szCs w:val="28"/>
          <w:rtl/>
        </w:rPr>
        <w:t xml:space="preserve">حمد </w:t>
      </w:r>
      <w:r w:rsidRPr="00FC37A0">
        <w:rPr>
          <w:rFonts w:asciiTheme="majorBidi" w:hAnsiTheme="majorBidi" w:cs="Arabic Transparent"/>
          <w:b/>
          <w:bCs/>
          <w:sz w:val="28"/>
          <w:szCs w:val="28"/>
          <w:rtl/>
        </w:rPr>
        <w:t>الشوكاني</w:t>
      </w:r>
      <w:r w:rsidRPr="00FC37A0">
        <w:rPr>
          <w:rFonts w:asciiTheme="majorBidi" w:hAnsiTheme="majorBidi" w:cs="Arabic Transparent"/>
          <w:sz w:val="28"/>
          <w:szCs w:val="28"/>
          <w:rtl/>
        </w:rPr>
        <w:t>، في كتابه (فتح القدير)، والسيد البكري بن السيد م</w:t>
      </w:r>
      <w:r w:rsidR="00456142" w:rsidRPr="00FC37A0">
        <w:rPr>
          <w:rFonts w:asciiTheme="majorBidi" w:hAnsiTheme="majorBidi" w:cs="Arabic Transparent" w:hint="cs"/>
          <w:sz w:val="28"/>
          <w:szCs w:val="28"/>
          <w:rtl/>
        </w:rPr>
        <w:t>ـ</w:t>
      </w:r>
      <w:r w:rsidRPr="00FC37A0">
        <w:rPr>
          <w:rFonts w:asciiTheme="majorBidi" w:hAnsiTheme="majorBidi" w:cs="Arabic Transparent"/>
          <w:sz w:val="28"/>
          <w:szCs w:val="28"/>
          <w:rtl/>
        </w:rPr>
        <w:t xml:space="preserve">حمد شطا </w:t>
      </w:r>
      <w:r w:rsidRPr="00FC37A0">
        <w:rPr>
          <w:rFonts w:asciiTheme="majorBidi" w:hAnsiTheme="majorBidi" w:cs="Arabic Transparent"/>
          <w:b/>
          <w:bCs/>
          <w:sz w:val="28"/>
          <w:szCs w:val="28"/>
          <w:rtl/>
        </w:rPr>
        <w:t>الدمياطي</w:t>
      </w:r>
      <w:r w:rsidRPr="00FC37A0">
        <w:rPr>
          <w:rFonts w:asciiTheme="majorBidi" w:hAnsiTheme="majorBidi" w:cs="Arabic Transparent"/>
          <w:sz w:val="28"/>
          <w:szCs w:val="28"/>
          <w:rtl/>
        </w:rPr>
        <w:t xml:space="preserve">، أبو بكر، حيث أورد قولا لابن عادل في سبب نزول آية الطلاق، في كتابه (إعانة الطالبين)، ومنصور بن يونس بن إدريس البهتوي، حيث أورد أقوالا لابن عادل في كتابه (كشاف القناع). </w:t>
      </w:r>
    </w:p>
    <w:p w:rsidR="00BE2053" w:rsidRPr="00FC37A0" w:rsidRDefault="00BE2053" w:rsidP="001248A0">
      <w:pPr>
        <w:tabs>
          <w:tab w:val="right" w:pos="849"/>
        </w:tabs>
        <w:bidi/>
        <w:spacing w:before="120" w:after="120" w:line="360" w:lineRule="auto"/>
        <w:jc w:val="both"/>
        <w:rPr>
          <w:b/>
          <w:bCs/>
          <w:sz w:val="32"/>
          <w:szCs w:val="32"/>
          <w:rtl/>
        </w:rPr>
      </w:pPr>
      <w:r w:rsidRPr="00FC37A0">
        <w:rPr>
          <w:rFonts w:hint="cs"/>
          <w:b/>
          <w:bCs/>
          <w:sz w:val="32"/>
          <w:szCs w:val="32"/>
          <w:rtl/>
        </w:rPr>
        <w:t xml:space="preserve">سابعا: </w:t>
      </w:r>
      <w:r w:rsidRPr="00FC37A0">
        <w:rPr>
          <w:b/>
          <w:bCs/>
          <w:sz w:val="32"/>
          <w:szCs w:val="32"/>
          <w:rtl/>
        </w:rPr>
        <w:t xml:space="preserve">منهج الإمام ابن عادل في كتابه "اللباب"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lang w:bidi="ar-JO"/>
        </w:rPr>
      </w:pPr>
      <w:r w:rsidRPr="00FC37A0">
        <w:rPr>
          <w:rFonts w:asciiTheme="majorBidi" w:hAnsiTheme="majorBidi" w:cs="Arabic Transparent"/>
          <w:color w:val="0D0D0D" w:themeColor="text1" w:themeTint="F2"/>
          <w:sz w:val="28"/>
          <w:szCs w:val="28"/>
          <w:rtl/>
          <w:lang w:bidi="ar-JO"/>
        </w:rPr>
        <w:t xml:space="preserve">إن ابن عادل </w:t>
      </w:r>
      <w:r w:rsidR="00607F75" w:rsidRPr="00FC37A0">
        <w:rPr>
          <w:rFonts w:cs="Arabic Transparent" w:hint="cs"/>
          <w:sz w:val="28"/>
          <w:szCs w:val="28"/>
          <w:rtl/>
          <w:lang w:bidi="ar-JO"/>
        </w:rPr>
        <w:t xml:space="preserve">- </w:t>
      </w:r>
      <w:r w:rsidR="00607F75" w:rsidRPr="00FC37A0">
        <w:rPr>
          <w:rFonts w:asciiTheme="majorBidi" w:hAnsiTheme="majorBidi" w:cs="Arabic Transparent" w:hint="cs"/>
          <w:sz w:val="28"/>
          <w:szCs w:val="28"/>
          <w:rtl/>
          <w:lang w:bidi="ar-JO"/>
        </w:rPr>
        <w:t xml:space="preserve">رحمه الله - </w:t>
      </w:r>
      <w:r w:rsidRPr="00FC37A0">
        <w:rPr>
          <w:rFonts w:asciiTheme="majorBidi" w:hAnsiTheme="majorBidi" w:cs="Arabic Transparent"/>
          <w:color w:val="0D0D0D" w:themeColor="text1" w:themeTint="F2"/>
          <w:sz w:val="28"/>
          <w:szCs w:val="28"/>
          <w:rtl/>
          <w:lang w:bidi="ar-JO"/>
        </w:rPr>
        <w:t xml:space="preserve"> لم يضع مقدّمة لتفسيره يبين فيها منهجه في البحث والكتابة،</w:t>
      </w:r>
      <w:r w:rsidRPr="00FC37A0">
        <w:rPr>
          <w:rFonts w:asciiTheme="majorBidi" w:hAnsiTheme="majorBidi" w:cs="Arabic Transparent"/>
          <w:color w:val="0D0D0D" w:themeColor="text1" w:themeTint="F2"/>
          <w:sz w:val="28"/>
          <w:szCs w:val="28"/>
          <w:lang w:bidi="ar-JO"/>
        </w:rPr>
        <w:t xml:space="preserve"> </w:t>
      </w:r>
      <w:r w:rsidRPr="00FC37A0">
        <w:rPr>
          <w:rFonts w:asciiTheme="majorBidi" w:hAnsiTheme="majorBidi" w:cs="Arabic Transparent"/>
          <w:color w:val="0D0D0D" w:themeColor="text1" w:themeTint="F2"/>
          <w:sz w:val="28"/>
          <w:szCs w:val="28"/>
          <w:rtl/>
        </w:rPr>
        <w:t xml:space="preserve">فليس له </w:t>
      </w:r>
      <w:r w:rsidRPr="00FC37A0">
        <w:rPr>
          <w:rFonts w:asciiTheme="majorBidi" w:hAnsiTheme="majorBidi" w:cs="Arabic Transparent"/>
          <w:color w:val="0D0D0D" w:themeColor="text1" w:themeTint="F2"/>
          <w:sz w:val="28"/>
          <w:szCs w:val="28"/>
          <w:rtl/>
          <w:lang w:bidi="ar-JO"/>
        </w:rPr>
        <w:t>سوى مقدمة قصيرة، لم تتجاوز السطرين يقول فيها: "</w:t>
      </w:r>
      <w:r w:rsidRPr="00FC37A0">
        <w:rPr>
          <w:rFonts w:cs="Arabic Transparent"/>
          <w:color w:val="222222"/>
          <w:sz w:val="28"/>
          <w:szCs w:val="28"/>
          <w:shd w:val="clear" w:color="auto" w:fill="FFFFFF"/>
          <w:rtl/>
        </w:rPr>
        <w:t>وَبعد، فَهَذَا كتاب جمعته من أَقْوَال الْعلمَاء فِي عُلُوم الْقُرْآن وسميته: "اللّبَاب فِي عُلُوم الْكتاب"، وَمن الله أسأَل العون، وبلوغ الأمل، والعصمة من الْخَطَأ والزلل"</w:t>
      </w:r>
      <w:r w:rsidRPr="00FC37A0">
        <w:rPr>
          <w:rStyle w:val="FootnoteReference"/>
          <w:rFonts w:cs="Arabic Transparent"/>
          <w:color w:val="222222"/>
          <w:sz w:val="28"/>
          <w:szCs w:val="28"/>
          <w:shd w:val="clear" w:color="auto" w:fill="FFFFFF"/>
          <w:rtl/>
        </w:rPr>
        <w:t>(</w:t>
      </w:r>
      <w:r w:rsidRPr="00FC37A0">
        <w:rPr>
          <w:rStyle w:val="FootnoteReference"/>
          <w:rFonts w:cs="Arabic Transparent"/>
          <w:color w:val="222222"/>
          <w:sz w:val="28"/>
          <w:szCs w:val="28"/>
          <w:shd w:val="clear" w:color="auto" w:fill="FFFFFF"/>
          <w:rtl/>
        </w:rPr>
        <w:footnoteReference w:id="28"/>
      </w:r>
      <w:r w:rsidRPr="00FC37A0">
        <w:rPr>
          <w:rStyle w:val="FootnoteReference"/>
          <w:rFonts w:cs="Arabic Transparent"/>
          <w:color w:val="222222"/>
          <w:sz w:val="28"/>
          <w:szCs w:val="28"/>
          <w:shd w:val="clear" w:color="auto" w:fill="FFFFFF"/>
          <w:rtl/>
        </w:rPr>
        <w:t>)</w:t>
      </w:r>
      <w:r w:rsidRPr="00FC37A0">
        <w:rPr>
          <w:rFonts w:cs="Arabic Transparent"/>
          <w:color w:val="222222"/>
          <w:sz w:val="28"/>
          <w:szCs w:val="28"/>
          <w:shd w:val="clear" w:color="auto" w:fill="FFFFFF"/>
        </w:rPr>
        <w:t>.</w:t>
      </w:r>
      <w:r w:rsidR="000C5F17" w:rsidRPr="00FC37A0">
        <w:rPr>
          <w:rFonts w:asciiTheme="majorBidi" w:hAnsiTheme="majorBidi" w:cs="Arabic Transparent"/>
          <w:color w:val="0D0D0D" w:themeColor="text1" w:themeTint="F2"/>
          <w:sz w:val="28"/>
          <w:szCs w:val="28"/>
          <w:rtl/>
          <w:lang w:bidi="ar-JO"/>
        </w:rPr>
        <w:t xml:space="preserve"> وبالتالي كان التعرف على منهجه </w:t>
      </w:r>
      <w:r w:rsidRPr="00FC37A0">
        <w:rPr>
          <w:rFonts w:asciiTheme="majorBidi" w:hAnsiTheme="majorBidi" w:cs="Arabic Transparent"/>
          <w:color w:val="0D0D0D" w:themeColor="text1" w:themeTint="F2"/>
          <w:sz w:val="28"/>
          <w:szCs w:val="28"/>
          <w:rtl/>
          <w:lang w:bidi="ar-JO"/>
        </w:rPr>
        <w:t>يحتاج إلى مطالعة تفسيره وقراءته قراءة متأنية في سبيل التوصل إلى معرفة المنهج الذي سار عليه والطريقة التي سلكها، مما جعل الباحث يتكلف عناء البحث في بيان منهجه.</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lang w:bidi="ar-JO"/>
        </w:rPr>
      </w:pPr>
      <w:r w:rsidRPr="00FC37A0">
        <w:rPr>
          <w:rFonts w:asciiTheme="majorBidi" w:hAnsiTheme="majorBidi" w:cs="Arabic Transparent"/>
          <w:color w:val="0D0D0D" w:themeColor="text1" w:themeTint="F2"/>
          <w:sz w:val="28"/>
          <w:szCs w:val="28"/>
          <w:rtl/>
        </w:rPr>
        <w:t xml:space="preserve">ولقد يسر الله تعالى بعض الرسائل الجامعية التي تحدثت عن منهج هذا الإمام، وبعد الاطلاع </w:t>
      </w:r>
      <w:r w:rsidRPr="00FC37A0">
        <w:rPr>
          <w:rFonts w:asciiTheme="majorBidi" w:hAnsiTheme="majorBidi" w:cs="Arabic Transparent"/>
          <w:color w:val="0D0D0D" w:themeColor="text1" w:themeTint="F2"/>
          <w:sz w:val="28"/>
          <w:szCs w:val="28"/>
          <w:rtl/>
          <w:lang w:bidi="ar-JO"/>
        </w:rPr>
        <w:t xml:space="preserve"> عليها </w:t>
      </w:r>
      <w:r w:rsidRPr="00FC37A0">
        <w:rPr>
          <w:rFonts w:asciiTheme="majorBidi" w:hAnsiTheme="majorBidi" w:cs="Arabic Transparent" w:hint="cs"/>
          <w:color w:val="0D0D0D" w:themeColor="text1" w:themeTint="F2"/>
          <w:sz w:val="28"/>
          <w:szCs w:val="28"/>
          <w:rtl/>
          <w:lang w:bidi="ar-JO"/>
        </w:rPr>
        <w:t>يمكن استخلاص</w:t>
      </w:r>
      <w:r w:rsidRPr="00FC37A0">
        <w:rPr>
          <w:rFonts w:asciiTheme="majorBidi" w:hAnsiTheme="majorBidi" w:cs="Arabic Transparent"/>
          <w:color w:val="0D0D0D" w:themeColor="text1" w:themeTint="F2"/>
          <w:sz w:val="28"/>
          <w:szCs w:val="28"/>
          <w:rtl/>
          <w:lang w:bidi="ar-JO"/>
        </w:rPr>
        <w:t xml:space="preserve"> </w:t>
      </w:r>
      <w:r w:rsidRPr="00FC37A0">
        <w:rPr>
          <w:rFonts w:asciiTheme="majorBidi" w:hAnsiTheme="majorBidi" w:cs="Arabic Transparent" w:hint="cs"/>
          <w:color w:val="0D0D0D" w:themeColor="text1" w:themeTint="F2"/>
          <w:sz w:val="28"/>
          <w:szCs w:val="28"/>
          <w:rtl/>
          <w:lang w:bidi="ar-JO"/>
        </w:rPr>
        <w:t>منهج</w:t>
      </w:r>
      <w:r w:rsidRPr="00FC37A0">
        <w:rPr>
          <w:rFonts w:asciiTheme="majorBidi" w:hAnsiTheme="majorBidi" w:cs="Arabic Transparent"/>
          <w:color w:val="0D0D0D" w:themeColor="text1" w:themeTint="F2"/>
          <w:sz w:val="28"/>
          <w:szCs w:val="28"/>
          <w:rtl/>
          <w:lang w:bidi="ar-JO"/>
        </w:rPr>
        <w:t xml:space="preserve"> ابن عادل في تفسيره بالنقاط الآتية:</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lang w:bidi="ar-JO"/>
        </w:rPr>
      </w:pPr>
      <w:r w:rsidRPr="00FC37A0">
        <w:rPr>
          <w:rFonts w:asciiTheme="majorBidi" w:hAnsiTheme="majorBidi" w:cs="Arabic Transparent" w:hint="cs"/>
          <w:color w:val="0D0D0D" w:themeColor="text1" w:themeTint="F2"/>
          <w:sz w:val="28"/>
          <w:szCs w:val="28"/>
          <w:rtl/>
          <w:lang w:bidi="ar-JO"/>
        </w:rPr>
        <w:t xml:space="preserve">أولا: </w:t>
      </w:r>
      <w:r w:rsidRPr="00FC37A0">
        <w:rPr>
          <w:rFonts w:asciiTheme="majorBidi" w:hAnsiTheme="majorBidi" w:cs="Arabic Transparent"/>
          <w:color w:val="0D0D0D" w:themeColor="text1" w:themeTint="F2"/>
          <w:sz w:val="28"/>
          <w:szCs w:val="28"/>
          <w:rtl/>
          <w:lang w:bidi="ar-JO"/>
        </w:rPr>
        <w:t>رتب الإمام ابن عادل تفسيره حسب ترتيب سورالقرآن ابتداء من الفاتحة وانتهاء بالناس.</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lang w:bidi="ar-JO"/>
        </w:rPr>
      </w:pPr>
      <w:r w:rsidRPr="00FC37A0">
        <w:rPr>
          <w:rFonts w:asciiTheme="majorBidi" w:hAnsiTheme="majorBidi" w:cs="Arabic Transparent" w:hint="cs"/>
          <w:color w:val="0D0D0D" w:themeColor="text1" w:themeTint="F2"/>
          <w:sz w:val="28"/>
          <w:szCs w:val="28"/>
          <w:rtl/>
          <w:lang w:bidi="ar-JO"/>
        </w:rPr>
        <w:t>ثانيا:</w:t>
      </w:r>
      <w:r w:rsidRPr="00FC37A0">
        <w:rPr>
          <w:rFonts w:asciiTheme="majorBidi" w:hAnsiTheme="majorBidi" w:cs="Arabic Transparent"/>
          <w:color w:val="0D0D0D" w:themeColor="text1" w:themeTint="F2"/>
          <w:sz w:val="28"/>
          <w:szCs w:val="28"/>
          <w:rtl/>
          <w:lang w:bidi="ar-JO"/>
        </w:rPr>
        <w:t xml:space="preserve"> يذكر إن كانت السورة مكية أو مدنية</w:t>
      </w:r>
      <w:r w:rsidRPr="00FC37A0">
        <w:rPr>
          <w:rFonts w:asciiTheme="majorBidi" w:hAnsiTheme="majorBidi" w:cs="Arabic Transparent" w:hint="cs"/>
          <w:color w:val="0D0D0D" w:themeColor="text1" w:themeTint="F2"/>
          <w:sz w:val="28"/>
          <w:szCs w:val="28"/>
          <w:rtl/>
          <w:lang w:bidi="ar-JO"/>
        </w:rPr>
        <w:t>.</w:t>
      </w:r>
      <w:r w:rsidRPr="00FC37A0">
        <w:rPr>
          <w:rFonts w:asciiTheme="majorBidi" w:hAnsiTheme="majorBidi" w:cs="Arabic Transparent"/>
          <w:color w:val="0D0D0D" w:themeColor="text1" w:themeTint="F2"/>
          <w:sz w:val="28"/>
          <w:szCs w:val="28"/>
          <w:rtl/>
          <w:lang w:bidi="ar-JO"/>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rPr>
      </w:pPr>
      <w:r w:rsidRPr="00FC37A0">
        <w:rPr>
          <w:rFonts w:asciiTheme="majorBidi" w:hAnsiTheme="majorBidi" w:cs="Arabic Transparent" w:hint="cs"/>
          <w:color w:val="0D0D0D" w:themeColor="text1" w:themeTint="F2"/>
          <w:sz w:val="28"/>
          <w:szCs w:val="28"/>
          <w:rtl/>
          <w:lang w:bidi="ar-JO"/>
        </w:rPr>
        <w:t xml:space="preserve">ثالثا: </w:t>
      </w:r>
      <w:r w:rsidRPr="00FC37A0">
        <w:rPr>
          <w:rFonts w:asciiTheme="majorBidi" w:hAnsiTheme="majorBidi" w:cs="Arabic Transparent"/>
          <w:color w:val="0D0D0D" w:themeColor="text1" w:themeTint="F2"/>
          <w:sz w:val="28"/>
          <w:szCs w:val="28"/>
          <w:rtl/>
          <w:lang w:bidi="ar-JO"/>
        </w:rPr>
        <w:t>يذكر عدد آياتها وحروفها</w:t>
      </w:r>
      <w:r w:rsidRPr="00FC37A0">
        <w:rPr>
          <w:rFonts w:asciiTheme="majorBidi" w:hAnsiTheme="majorBidi" w:cs="Arabic Transparent" w:hint="cs"/>
          <w:color w:val="0D0D0D" w:themeColor="text1" w:themeTint="F2"/>
          <w:sz w:val="28"/>
          <w:szCs w:val="28"/>
          <w:rtl/>
        </w:rPr>
        <w:t>.</w:t>
      </w:r>
      <w:r w:rsidRPr="00FC37A0">
        <w:rPr>
          <w:rFonts w:asciiTheme="majorBidi" w:hAnsiTheme="majorBidi" w:cs="Arabic Transparent"/>
          <w:color w:val="0D0D0D" w:themeColor="text1" w:themeTint="F2"/>
          <w:sz w:val="28"/>
          <w:szCs w:val="28"/>
          <w:rtl/>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rPr>
      </w:pPr>
      <w:r w:rsidRPr="00FC37A0">
        <w:rPr>
          <w:rFonts w:asciiTheme="majorBidi" w:hAnsiTheme="majorBidi" w:cs="Arabic Transparent" w:hint="cs"/>
          <w:color w:val="0D0D0D" w:themeColor="text1" w:themeTint="F2"/>
          <w:sz w:val="28"/>
          <w:szCs w:val="28"/>
          <w:rtl/>
        </w:rPr>
        <w:t xml:space="preserve">رابعا: </w:t>
      </w:r>
      <w:r w:rsidRPr="00FC37A0">
        <w:rPr>
          <w:rFonts w:asciiTheme="majorBidi" w:hAnsiTheme="majorBidi" w:cs="Arabic Transparent"/>
          <w:color w:val="0D0D0D" w:themeColor="text1" w:themeTint="F2"/>
          <w:sz w:val="28"/>
          <w:szCs w:val="28"/>
          <w:rtl/>
        </w:rPr>
        <w:t xml:space="preserve">يذكر اسم السورة أو أسماءها- إن كان للسورة أكثر من اسم- </w:t>
      </w:r>
      <w:r w:rsidRPr="00FC37A0">
        <w:rPr>
          <w:rFonts w:asciiTheme="majorBidi" w:hAnsiTheme="majorBidi" w:cs="Arabic Transparent" w:hint="cs"/>
          <w:color w:val="0D0D0D" w:themeColor="text1" w:themeTint="F2"/>
          <w:sz w:val="28"/>
          <w:szCs w:val="28"/>
          <w:rtl/>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rPr>
      </w:pPr>
      <w:r w:rsidRPr="00FC37A0">
        <w:rPr>
          <w:rFonts w:asciiTheme="majorBidi" w:hAnsiTheme="majorBidi" w:cs="Arabic Transparent" w:hint="cs"/>
          <w:color w:val="0D0D0D" w:themeColor="text1" w:themeTint="F2"/>
          <w:sz w:val="28"/>
          <w:szCs w:val="28"/>
          <w:rtl/>
        </w:rPr>
        <w:t>خامسا:</w:t>
      </w:r>
      <w:r w:rsidRPr="00FC37A0">
        <w:rPr>
          <w:rFonts w:asciiTheme="majorBidi" w:hAnsiTheme="majorBidi" w:cs="Arabic Transparent"/>
          <w:color w:val="0D0D0D" w:themeColor="text1" w:themeTint="F2"/>
          <w:sz w:val="28"/>
          <w:szCs w:val="28"/>
          <w:rtl/>
        </w:rPr>
        <w:t xml:space="preserve"> يشرع ابن عادل في ذكر الإعراب واللغة والاشتقاق والبلاغة والصرف</w:t>
      </w:r>
      <w:r w:rsidR="00F66F7B" w:rsidRPr="00FC37A0">
        <w:rPr>
          <w:rFonts w:asciiTheme="majorBidi" w:hAnsiTheme="majorBidi" w:cstheme="majorBidi" w:hint="cs"/>
          <w:sz w:val="28"/>
          <w:szCs w:val="28"/>
          <w:rtl/>
        </w:rPr>
        <w:t>(</w:t>
      </w:r>
      <w:r w:rsidR="00F66F7B" w:rsidRPr="00FC37A0">
        <w:rPr>
          <w:rStyle w:val="FootnoteReference"/>
          <w:rFonts w:asciiTheme="majorBidi" w:hAnsiTheme="majorBidi" w:cstheme="majorBidi"/>
          <w:sz w:val="28"/>
          <w:szCs w:val="28"/>
          <w:rtl/>
        </w:rPr>
        <w:footnoteReference w:id="29"/>
      </w:r>
      <w:r w:rsidR="00F66F7B" w:rsidRPr="00FC37A0">
        <w:rPr>
          <w:rFonts w:asciiTheme="majorBidi" w:hAnsiTheme="majorBidi" w:cstheme="majorBidi" w:hint="cs"/>
          <w:sz w:val="28"/>
          <w:szCs w:val="28"/>
          <w:rtl/>
        </w:rPr>
        <w:t>)</w:t>
      </w:r>
      <w:r w:rsidRPr="00FC37A0">
        <w:rPr>
          <w:rFonts w:asciiTheme="majorBidi" w:hAnsiTheme="majorBidi" w:cs="Arabic Transparent" w:hint="cs"/>
          <w:color w:val="0D0D0D" w:themeColor="text1" w:themeTint="F2"/>
          <w:sz w:val="28"/>
          <w:szCs w:val="28"/>
          <w:rtl/>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rPr>
      </w:pPr>
      <w:r w:rsidRPr="00FC37A0">
        <w:rPr>
          <w:rFonts w:asciiTheme="majorBidi" w:hAnsiTheme="majorBidi" w:cs="Arabic Transparent" w:hint="cs"/>
          <w:color w:val="0D0D0D" w:themeColor="text1" w:themeTint="F2"/>
          <w:sz w:val="28"/>
          <w:szCs w:val="28"/>
          <w:rtl/>
        </w:rPr>
        <w:t>سادسا:</w:t>
      </w:r>
      <w:r w:rsidRPr="00FC37A0">
        <w:rPr>
          <w:rFonts w:asciiTheme="majorBidi" w:hAnsiTheme="majorBidi" w:cs="Arabic Transparent"/>
          <w:color w:val="0D0D0D" w:themeColor="text1" w:themeTint="F2"/>
          <w:sz w:val="28"/>
          <w:szCs w:val="28"/>
          <w:rtl/>
        </w:rPr>
        <w:t xml:space="preserve"> يدعم قوله بالشواهد الشعرية المختلفة وأمثال العرب، وكان يفصّل في كل ذلك.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lang w:bidi="ar-JO"/>
        </w:rPr>
      </w:pPr>
      <w:r w:rsidRPr="00FC37A0">
        <w:rPr>
          <w:rFonts w:asciiTheme="majorBidi" w:hAnsiTheme="majorBidi" w:cs="Arabic Transparent"/>
          <w:color w:val="0D0D0D" w:themeColor="text1" w:themeTint="F2"/>
          <w:sz w:val="28"/>
          <w:szCs w:val="28"/>
          <w:rtl/>
        </w:rPr>
        <w:lastRenderedPageBreak/>
        <w:t xml:space="preserve"> يقول الباحث عبد الحي حسن: " أكثر ابن عادل في تفسيره من ذكر الشواهد الشعرية، بلغ حد الإسراف، حتى بلغت الشواهد الشعرية إلى ما ينوف عن </w:t>
      </w:r>
      <w:r w:rsidRPr="00FC37A0">
        <w:rPr>
          <w:rFonts w:asciiTheme="majorBidi" w:hAnsiTheme="majorBidi" w:cs="Arabic Transparent"/>
          <w:b/>
          <w:bCs/>
          <w:color w:val="0D0D0D" w:themeColor="text1" w:themeTint="F2"/>
          <w:sz w:val="28"/>
          <w:szCs w:val="28"/>
          <w:rtl/>
        </w:rPr>
        <w:t>خمسة آلاف بيت من الشعر</w:t>
      </w:r>
      <w:r w:rsidRPr="00FC37A0">
        <w:rPr>
          <w:rFonts w:asciiTheme="majorBidi" w:hAnsiTheme="majorBidi" w:cs="Arabic Transparent"/>
          <w:color w:val="0D0D0D" w:themeColor="text1" w:themeTint="F2"/>
          <w:sz w:val="28"/>
          <w:szCs w:val="28"/>
          <w:rtl/>
        </w:rPr>
        <w:t>، وكان استشهاده بالشعر تدليلا على قضايا اللغة والتفسير المختلفة".</w:t>
      </w:r>
      <w:r w:rsidRPr="00FC37A0">
        <w:rPr>
          <w:rStyle w:val="FootnoteReference"/>
          <w:rFonts w:asciiTheme="majorBidi" w:hAnsiTheme="majorBidi" w:cs="Arabic Transparent"/>
          <w:color w:val="0D0D0D" w:themeColor="text1" w:themeTint="F2"/>
          <w:sz w:val="28"/>
          <w:szCs w:val="28"/>
          <w:rtl/>
        </w:rPr>
        <w:t>(</w:t>
      </w:r>
      <w:r w:rsidRPr="00FC37A0">
        <w:rPr>
          <w:rStyle w:val="FootnoteReference"/>
          <w:rFonts w:asciiTheme="majorBidi" w:hAnsiTheme="majorBidi" w:cs="Arabic Transparent"/>
          <w:color w:val="0D0D0D" w:themeColor="text1" w:themeTint="F2"/>
          <w:sz w:val="28"/>
          <w:szCs w:val="28"/>
          <w:rtl/>
        </w:rPr>
        <w:footnoteReference w:id="30"/>
      </w:r>
      <w:r w:rsidRPr="00FC37A0">
        <w:rPr>
          <w:rStyle w:val="FootnoteReference"/>
          <w:rFonts w:asciiTheme="majorBidi" w:hAnsiTheme="majorBidi" w:cs="Arabic Transparent"/>
          <w:color w:val="0D0D0D" w:themeColor="text1" w:themeTint="F2"/>
          <w:sz w:val="28"/>
          <w:szCs w:val="28"/>
          <w:rtl/>
        </w:rPr>
        <w:t>)</w:t>
      </w:r>
      <w:r w:rsidRPr="00FC37A0">
        <w:rPr>
          <w:rFonts w:asciiTheme="majorBidi" w:hAnsiTheme="majorBidi" w:cs="Arabic Transparent"/>
          <w:color w:val="0D0D0D" w:themeColor="text1" w:themeTint="F2"/>
          <w:sz w:val="28"/>
          <w:szCs w:val="28"/>
          <w:rtl/>
        </w:rPr>
        <w:t xml:space="preserve"> وقال الباحث محمود عثمان: "أنه بلغ مجموع هذه الشواهد الشعرية خمسة آلاف وثلاثمائة وثلاثة وسبعين بيتا،</w:t>
      </w:r>
      <w:r w:rsidRPr="00FC37A0">
        <w:rPr>
          <w:rFonts w:asciiTheme="majorBidi" w:hAnsiTheme="majorBidi" w:cs="Arabic Transparent" w:hint="cs"/>
          <w:color w:val="0D0D0D" w:themeColor="text1" w:themeTint="F2"/>
          <w:sz w:val="28"/>
          <w:szCs w:val="28"/>
          <w:rtl/>
        </w:rPr>
        <w:t xml:space="preserve"> </w:t>
      </w:r>
      <w:r w:rsidRPr="00FC37A0">
        <w:rPr>
          <w:rFonts w:asciiTheme="majorBidi" w:hAnsiTheme="majorBidi" w:cs="Arabic Transparent"/>
          <w:color w:val="0D0D0D" w:themeColor="text1" w:themeTint="F2"/>
          <w:sz w:val="28"/>
          <w:szCs w:val="28"/>
          <w:rtl/>
        </w:rPr>
        <w:t>(5373)"</w:t>
      </w:r>
      <w:r w:rsidRPr="00FC37A0">
        <w:rPr>
          <w:rStyle w:val="FootnoteReference"/>
          <w:rFonts w:asciiTheme="majorBidi" w:hAnsiTheme="majorBidi" w:cs="Arabic Transparent"/>
          <w:color w:val="0D0D0D" w:themeColor="text1" w:themeTint="F2"/>
          <w:sz w:val="28"/>
          <w:szCs w:val="28"/>
          <w:rtl/>
        </w:rPr>
        <w:t>(</w:t>
      </w:r>
      <w:r w:rsidRPr="00FC37A0">
        <w:rPr>
          <w:rStyle w:val="FootnoteReference"/>
          <w:rFonts w:asciiTheme="majorBidi" w:hAnsiTheme="majorBidi" w:cs="Arabic Transparent"/>
          <w:color w:val="0D0D0D" w:themeColor="text1" w:themeTint="F2"/>
          <w:sz w:val="28"/>
          <w:szCs w:val="28"/>
          <w:rtl/>
        </w:rPr>
        <w:footnoteReference w:id="31"/>
      </w:r>
      <w:r w:rsidRPr="00FC37A0">
        <w:rPr>
          <w:rStyle w:val="FootnoteReference"/>
          <w:rFonts w:asciiTheme="majorBidi" w:hAnsiTheme="majorBidi" w:cs="Arabic Transparent"/>
          <w:color w:val="0D0D0D" w:themeColor="text1" w:themeTint="F2"/>
          <w:sz w:val="28"/>
          <w:szCs w:val="28"/>
          <w:rtl/>
        </w:rPr>
        <w:t>)</w:t>
      </w:r>
      <w:r w:rsidRPr="00FC37A0">
        <w:rPr>
          <w:rFonts w:asciiTheme="majorBidi" w:hAnsiTheme="majorBidi" w:cs="Arabic Transparent"/>
          <w:color w:val="0D0D0D" w:themeColor="text1" w:themeTint="F2"/>
          <w:sz w:val="28"/>
          <w:szCs w:val="28"/>
          <w:rtl/>
        </w:rPr>
        <w:t>.</w:t>
      </w:r>
      <w:r w:rsidRPr="00FC37A0">
        <w:rPr>
          <w:rFonts w:asciiTheme="majorBidi" w:hAnsiTheme="majorBidi" w:cs="Arabic Transparent" w:hint="cs"/>
          <w:color w:val="0D0D0D" w:themeColor="text1" w:themeTint="F2"/>
          <w:sz w:val="28"/>
          <w:szCs w:val="28"/>
          <w:rtl/>
        </w:rPr>
        <w:t xml:space="preserve"> و</w:t>
      </w:r>
      <w:r w:rsidR="00501623" w:rsidRPr="00FC37A0">
        <w:rPr>
          <w:rFonts w:asciiTheme="majorBidi" w:hAnsiTheme="majorBidi" w:cs="Arabic Transparent" w:hint="cs"/>
          <w:color w:val="0D0D0D" w:themeColor="text1" w:themeTint="F2"/>
          <w:sz w:val="28"/>
          <w:szCs w:val="28"/>
          <w:rtl/>
        </w:rPr>
        <w:t xml:space="preserve">تبيّن للباحثة أن عدد </w:t>
      </w:r>
      <w:r w:rsidRPr="00FC37A0">
        <w:rPr>
          <w:rFonts w:asciiTheme="majorBidi" w:hAnsiTheme="majorBidi" w:cs="Arabic Transparent" w:hint="cs"/>
          <w:color w:val="0D0D0D" w:themeColor="text1" w:themeTint="F2"/>
          <w:sz w:val="28"/>
          <w:szCs w:val="28"/>
          <w:rtl/>
        </w:rPr>
        <w:t>الشواهد الشعرية في سور</w:t>
      </w:r>
      <w:r w:rsidR="004D69A4" w:rsidRPr="00FC37A0">
        <w:rPr>
          <w:rFonts w:asciiTheme="majorBidi" w:hAnsiTheme="majorBidi" w:cs="Arabic Transparent" w:hint="cs"/>
          <w:color w:val="0D0D0D" w:themeColor="text1" w:themeTint="F2"/>
          <w:sz w:val="28"/>
          <w:szCs w:val="28"/>
          <w:rtl/>
        </w:rPr>
        <w:t>ة</w:t>
      </w:r>
      <w:r w:rsidRPr="00FC37A0">
        <w:rPr>
          <w:rFonts w:asciiTheme="majorBidi" w:hAnsiTheme="majorBidi" w:cs="Arabic Transparent" w:hint="cs"/>
          <w:color w:val="0D0D0D" w:themeColor="text1" w:themeTint="F2"/>
          <w:sz w:val="28"/>
          <w:szCs w:val="28"/>
          <w:rtl/>
        </w:rPr>
        <w:t xml:space="preserve"> البقرة</w:t>
      </w:r>
      <w:r w:rsidR="00501623" w:rsidRPr="00FC37A0">
        <w:rPr>
          <w:rFonts w:asciiTheme="majorBidi" w:hAnsiTheme="majorBidi" w:cs="Arabic Transparent" w:hint="cs"/>
          <w:color w:val="0D0D0D" w:themeColor="text1" w:themeTint="F2"/>
          <w:sz w:val="28"/>
          <w:szCs w:val="28"/>
          <w:rtl/>
        </w:rPr>
        <w:t xml:space="preserve"> قد بلغ</w:t>
      </w:r>
      <w:r w:rsidRPr="00FC37A0">
        <w:rPr>
          <w:rFonts w:asciiTheme="majorBidi" w:hAnsiTheme="majorBidi" w:cs="Arabic Transparent" w:hint="cs"/>
          <w:color w:val="0D0D0D" w:themeColor="text1" w:themeTint="F2"/>
          <w:sz w:val="28"/>
          <w:szCs w:val="28"/>
          <w:rtl/>
        </w:rPr>
        <w:t xml:space="preserve"> (1314) بيتا. </w:t>
      </w:r>
      <w:r w:rsidR="004C2A3E" w:rsidRPr="00FC37A0">
        <w:rPr>
          <w:rFonts w:asciiTheme="majorBidi" w:hAnsiTheme="majorBidi" w:cs="Arabic Transparent" w:hint="cs"/>
          <w:color w:val="0D0D0D" w:themeColor="text1" w:themeTint="F2"/>
          <w:sz w:val="28"/>
          <w:szCs w:val="28"/>
          <w:vertAlign w:val="superscript"/>
          <w:rtl/>
        </w:rPr>
        <w:t>(</w:t>
      </w:r>
      <w:r w:rsidR="004C2A3E" w:rsidRPr="00FC37A0">
        <w:rPr>
          <w:rStyle w:val="FootnoteReference"/>
          <w:rFonts w:asciiTheme="majorBidi" w:hAnsiTheme="majorBidi"/>
          <w:color w:val="0D0D0D" w:themeColor="text1" w:themeTint="F2"/>
          <w:sz w:val="28"/>
          <w:szCs w:val="28"/>
          <w:rtl/>
        </w:rPr>
        <w:footnoteReference w:id="32"/>
      </w:r>
      <w:r w:rsidR="004C2A3E" w:rsidRPr="00FC37A0">
        <w:rPr>
          <w:rFonts w:asciiTheme="majorBidi" w:hAnsiTheme="majorBidi" w:cs="Arabic Transparent" w:hint="cs"/>
          <w:color w:val="0D0D0D" w:themeColor="text1" w:themeTint="F2"/>
          <w:sz w:val="28"/>
          <w:szCs w:val="28"/>
          <w:vertAlign w:val="superscript"/>
          <w:rtl/>
        </w:rPr>
        <w:t>)</w:t>
      </w:r>
      <w:r w:rsidRPr="00FC37A0">
        <w:rPr>
          <w:rFonts w:asciiTheme="majorBidi" w:hAnsiTheme="majorBidi" w:cs="Arabic Transparent"/>
          <w:color w:val="0D0D0D" w:themeColor="text1" w:themeTint="F2"/>
          <w:sz w:val="28"/>
          <w:szCs w:val="28"/>
          <w:rtl/>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rPr>
      </w:pPr>
      <w:r w:rsidRPr="00FC37A0">
        <w:rPr>
          <w:rFonts w:asciiTheme="majorBidi" w:hAnsiTheme="majorBidi" w:cs="Arabic Transparent" w:hint="cs"/>
          <w:color w:val="0D0D0D" w:themeColor="text1" w:themeTint="F2"/>
          <w:sz w:val="28"/>
          <w:szCs w:val="28"/>
          <w:rtl/>
        </w:rPr>
        <w:t>سابعا:</w:t>
      </w:r>
      <w:r w:rsidRPr="00FC37A0">
        <w:rPr>
          <w:rFonts w:asciiTheme="majorBidi" w:hAnsiTheme="majorBidi" w:cs="Arabic Transparent"/>
          <w:color w:val="0D0D0D" w:themeColor="text1" w:themeTint="F2"/>
          <w:sz w:val="28"/>
          <w:szCs w:val="28"/>
          <w:rtl/>
        </w:rPr>
        <w:t xml:space="preserve"> يفصل الإمام ابن عادل في القراءات، فيذكر القراءات المتواترة والشاذة</w:t>
      </w:r>
      <w:r w:rsidRPr="00FC37A0">
        <w:rPr>
          <w:rFonts w:asciiTheme="majorBidi" w:hAnsiTheme="majorBidi" w:cs="Arabic Transparent" w:hint="cs"/>
          <w:color w:val="0D0D0D" w:themeColor="text1" w:themeTint="F2"/>
          <w:sz w:val="28"/>
          <w:szCs w:val="28"/>
          <w:rtl/>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rPr>
      </w:pPr>
      <w:r w:rsidRPr="00FC37A0">
        <w:rPr>
          <w:rFonts w:asciiTheme="majorBidi" w:hAnsiTheme="majorBidi" w:cs="Arabic Transparent" w:hint="cs"/>
          <w:color w:val="0D0D0D" w:themeColor="text1" w:themeTint="F2"/>
          <w:sz w:val="28"/>
          <w:szCs w:val="28"/>
          <w:rtl/>
        </w:rPr>
        <w:t>ثامنا:</w:t>
      </w:r>
      <w:r w:rsidRPr="00FC37A0">
        <w:rPr>
          <w:rFonts w:asciiTheme="majorBidi" w:hAnsiTheme="majorBidi" w:cs="Arabic Transparent"/>
          <w:color w:val="0D0D0D" w:themeColor="text1" w:themeTint="F2"/>
          <w:sz w:val="28"/>
          <w:szCs w:val="28"/>
          <w:rtl/>
        </w:rPr>
        <w:t xml:space="preserve"> يناقش كل قراءة ذاكرا تخريجها</w:t>
      </w:r>
      <w:r w:rsidRPr="00FC37A0">
        <w:rPr>
          <w:rFonts w:asciiTheme="majorBidi" w:hAnsiTheme="majorBidi" w:cs="Arabic Transparent" w:hint="cs"/>
          <w:color w:val="0D0D0D" w:themeColor="text1" w:themeTint="F2"/>
          <w:sz w:val="28"/>
          <w:szCs w:val="28"/>
          <w:rtl/>
        </w:rPr>
        <w:t>.</w:t>
      </w:r>
      <w:r w:rsidRPr="00FC37A0">
        <w:rPr>
          <w:rFonts w:asciiTheme="majorBidi" w:hAnsiTheme="majorBidi" w:cs="Arabic Transparent"/>
          <w:color w:val="0D0D0D" w:themeColor="text1" w:themeTint="F2"/>
          <w:sz w:val="28"/>
          <w:szCs w:val="28"/>
          <w:rtl/>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0D0D0D" w:themeColor="text1" w:themeTint="F2"/>
          <w:sz w:val="28"/>
          <w:szCs w:val="28"/>
          <w:rtl/>
        </w:rPr>
      </w:pPr>
      <w:r w:rsidRPr="00FC37A0">
        <w:rPr>
          <w:rFonts w:asciiTheme="majorBidi" w:hAnsiTheme="majorBidi" w:cs="Arabic Transparent" w:hint="cs"/>
          <w:color w:val="0D0D0D" w:themeColor="text1" w:themeTint="F2"/>
          <w:sz w:val="28"/>
          <w:szCs w:val="28"/>
          <w:rtl/>
        </w:rPr>
        <w:t>تاسعا:</w:t>
      </w:r>
      <w:r w:rsidRPr="00FC37A0">
        <w:rPr>
          <w:rFonts w:asciiTheme="majorBidi" w:hAnsiTheme="majorBidi" w:cs="Arabic Transparent"/>
          <w:color w:val="0D0D0D" w:themeColor="text1" w:themeTint="F2"/>
          <w:sz w:val="28"/>
          <w:szCs w:val="28"/>
          <w:rtl/>
        </w:rPr>
        <w:t xml:space="preserve"> يذكر سبب النزول للآية الكريمة، وهذا هو الغالب على منهجه. </w:t>
      </w:r>
    </w:p>
    <w:p w:rsidR="00BE2053" w:rsidRPr="00FC37A0" w:rsidRDefault="00BE2053"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 يعتبر تفسير ابن عادل من التفسير التحليلي، حيث يأتي بالآيات ذات الموضوع الواحد في السورة، ثم يشرع في تفسيرها ببيان ما فيها من النحو والصرف والقراءات وأسباب النزول وغير ذلك من الأمور التي تتعلق بالتفسير.</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lang w:bidi="ar-JO"/>
        </w:rPr>
      </w:pPr>
      <w:r w:rsidRPr="00FC37A0">
        <w:rPr>
          <w:rFonts w:asciiTheme="majorBidi" w:hAnsiTheme="majorBidi" w:cs="Arabic Transparent"/>
          <w:sz w:val="28"/>
          <w:szCs w:val="28"/>
          <w:rtl/>
          <w:lang w:bidi="ar-JO"/>
        </w:rPr>
        <w:t>لم  يتبع ابن عادل نفس الأسلوب في تفسيره، بل يبدأ بسبب النزول مرة، وبمناسبة الآية أو السورة لما قبلها مرة، وبالقراءات مرة، وبالناحية البلاغية، وهكذا</w:t>
      </w:r>
      <w:r w:rsidR="00170AEA" w:rsidRPr="00FC37A0">
        <w:rPr>
          <w:rFonts w:asciiTheme="majorBidi" w:hAnsiTheme="majorBidi" w:cs="Arabic Transparent" w:hint="cs"/>
          <w:sz w:val="28"/>
          <w:szCs w:val="28"/>
          <w:rtl/>
          <w:lang w:bidi="ar-JO"/>
        </w:rPr>
        <w:t xml:space="preserve"> </w:t>
      </w:r>
      <w:r w:rsidR="00170AEA" w:rsidRPr="00FC37A0">
        <w:rPr>
          <w:rFonts w:asciiTheme="majorBidi" w:hAnsiTheme="majorBidi" w:cs="Arabic Transparent" w:hint="cs"/>
          <w:sz w:val="28"/>
          <w:szCs w:val="28"/>
          <w:vertAlign w:val="superscript"/>
          <w:rtl/>
          <w:lang w:bidi="ar-JO"/>
        </w:rPr>
        <w:t>(</w:t>
      </w:r>
      <w:r w:rsidRPr="00FC37A0">
        <w:rPr>
          <w:rStyle w:val="FootnoteReference"/>
          <w:rFonts w:asciiTheme="majorBidi" w:hAnsiTheme="majorBidi" w:cs="Arabic Transparent"/>
          <w:sz w:val="28"/>
          <w:szCs w:val="28"/>
          <w:rtl/>
          <w:lang w:bidi="ar-JO"/>
        </w:rPr>
        <w:footnoteReference w:id="33"/>
      </w:r>
      <w:r w:rsidR="00170AEA" w:rsidRPr="00FC37A0">
        <w:rPr>
          <w:rFonts w:asciiTheme="majorBidi" w:hAnsiTheme="majorBidi" w:cs="Arabic Transparent" w:hint="cs"/>
          <w:sz w:val="28"/>
          <w:szCs w:val="28"/>
          <w:vertAlign w:val="superscript"/>
          <w:rtl/>
          <w:lang w:bidi="ar-JO"/>
        </w:rPr>
        <w:t>)</w:t>
      </w:r>
      <w:r w:rsidRPr="00FC37A0">
        <w:rPr>
          <w:rFonts w:asciiTheme="majorBidi" w:hAnsiTheme="majorBidi" w:cs="Arabic Transparent"/>
          <w:sz w:val="28"/>
          <w:szCs w:val="28"/>
          <w:vertAlign w:val="superscript"/>
          <w:rtl/>
          <w:lang w:bidi="ar-JO"/>
        </w:rPr>
        <w:t>.</w:t>
      </w:r>
    </w:p>
    <w:p w:rsidR="00BE2053" w:rsidRPr="00FC37A0" w:rsidRDefault="00BE2053" w:rsidP="001248A0">
      <w:pPr>
        <w:tabs>
          <w:tab w:val="right" w:pos="849"/>
        </w:tabs>
        <w:bidi/>
        <w:spacing w:before="120" w:after="120" w:line="360" w:lineRule="auto"/>
        <w:ind w:firstLine="567"/>
        <w:jc w:val="both"/>
        <w:rPr>
          <w:rFonts w:ascii="Times New Roman" w:hAnsi="Times New Roman" w:cs="Arabic Transparent"/>
          <w:b/>
          <w:bCs/>
          <w:sz w:val="28"/>
          <w:szCs w:val="28"/>
          <w:lang w:bidi="ar-JO"/>
        </w:rPr>
      </w:pPr>
      <w:r w:rsidRPr="00FC37A0">
        <w:rPr>
          <w:rFonts w:ascii="Times New Roman" w:hAnsi="Times New Roman" w:cs="Arabic Transparent"/>
          <w:sz w:val="28"/>
          <w:szCs w:val="28"/>
          <w:rtl/>
        </w:rPr>
        <w:t>اعتنى ابن عادل بالنحو والإعراب، كما اعتنى أيضا بالصرف، حيث كان يتعرض لأصل الكلمة واشتقاقها وبيان المعاني المترتبة على ذلك</w:t>
      </w:r>
      <w:r w:rsidRPr="00FC37A0">
        <w:rPr>
          <w:rFonts w:ascii="Times New Roman" w:hAnsi="Times New Roman" w:cs="Arabic Transparent" w:hint="cs"/>
          <w:sz w:val="28"/>
          <w:szCs w:val="28"/>
          <w:rtl/>
        </w:rPr>
        <w:t>.</w:t>
      </w:r>
    </w:p>
    <w:p w:rsidR="00BE2053" w:rsidRPr="00FC37A0" w:rsidRDefault="00BE2053" w:rsidP="001248A0">
      <w:pPr>
        <w:tabs>
          <w:tab w:val="right" w:pos="849"/>
        </w:tabs>
        <w:autoSpaceDE w:val="0"/>
        <w:autoSpaceDN w:val="0"/>
        <w:bidi/>
        <w:adjustRightInd w:val="0"/>
        <w:spacing w:before="120" w:after="120" w:line="360" w:lineRule="auto"/>
        <w:ind w:firstLine="567"/>
        <w:jc w:val="both"/>
        <w:rPr>
          <w:rFonts w:ascii="Times New Roman" w:hAnsi="Times New Roman" w:cs="Arabic Transparent"/>
          <w:sz w:val="28"/>
          <w:szCs w:val="28"/>
        </w:rPr>
      </w:pPr>
      <w:r w:rsidRPr="00FC37A0">
        <w:rPr>
          <w:rFonts w:ascii="Times New Roman" w:hAnsi="Times New Roman" w:cs="Arabic Transparent"/>
          <w:sz w:val="28"/>
          <w:szCs w:val="28"/>
          <w:rtl/>
        </w:rPr>
        <w:t xml:space="preserve"> و</w:t>
      </w:r>
      <w:r w:rsidRPr="00FC37A0">
        <w:rPr>
          <w:rFonts w:asciiTheme="majorBidi" w:hAnsiTheme="majorBidi" w:cs="Arabic Transparent"/>
          <w:sz w:val="28"/>
          <w:szCs w:val="28"/>
          <w:rtl/>
          <w:lang w:bidi="ar-JO"/>
        </w:rPr>
        <w:t>لم يكن ابن عادل مجرد ناقل لأقوال النحاة، بل كان يناقش أقوالهم إذا بان له الصحة والصواب فيما يقولون، قال الزركشي وهذا العلم أعظم أركان المفسر</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34"/>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w:t>
      </w:r>
    </w:p>
    <w:p w:rsidR="001248A0" w:rsidRPr="00FC37A0" w:rsidRDefault="001248A0">
      <w:pPr>
        <w:rPr>
          <w:rFonts w:ascii="Times New Roman" w:hAnsi="Times New Roman" w:cs="Arabic Transparent"/>
          <w:sz w:val="28"/>
          <w:szCs w:val="28"/>
          <w:rtl/>
        </w:rPr>
      </w:pPr>
      <w:r w:rsidRPr="00FC37A0">
        <w:rPr>
          <w:rFonts w:ascii="Times New Roman" w:hAnsi="Times New Roman" w:cs="Arabic Transparent"/>
          <w:sz w:val="28"/>
          <w:szCs w:val="28"/>
          <w:rtl/>
        </w:rPr>
        <w:br w:type="page"/>
      </w:r>
    </w:p>
    <w:p w:rsidR="00BE2053" w:rsidRPr="00FC37A0" w:rsidRDefault="00BE2053" w:rsidP="001248A0">
      <w:pPr>
        <w:tabs>
          <w:tab w:val="right" w:pos="849"/>
        </w:tabs>
        <w:bidi/>
        <w:spacing w:before="120" w:after="120" w:line="312" w:lineRule="auto"/>
        <w:ind w:firstLine="567"/>
        <w:jc w:val="both"/>
        <w:rPr>
          <w:rFonts w:asciiTheme="majorBidi" w:hAnsiTheme="majorBidi" w:cs="Arabic Transparent"/>
          <w:color w:val="0D0D0D" w:themeColor="text1" w:themeTint="F2"/>
          <w:sz w:val="28"/>
          <w:szCs w:val="28"/>
          <w:lang w:bidi="ar-JO"/>
        </w:rPr>
      </w:pPr>
      <w:r w:rsidRPr="00FC37A0">
        <w:rPr>
          <w:rFonts w:ascii="Times New Roman" w:hAnsi="Times New Roman" w:cs="Arabic Transparent"/>
          <w:sz w:val="28"/>
          <w:szCs w:val="28"/>
          <w:rtl/>
        </w:rPr>
        <w:lastRenderedPageBreak/>
        <w:t>كما حرص ابن عادل على إيراد بعض اللطائف التفسيرية، والأمثال</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35"/>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 xml:space="preserve"> في الألفاظ القرآنية. </w:t>
      </w:r>
    </w:p>
    <w:p w:rsidR="00BE2053" w:rsidRPr="00FC37A0" w:rsidRDefault="00BE2053" w:rsidP="001248A0">
      <w:pPr>
        <w:tabs>
          <w:tab w:val="right" w:pos="849"/>
        </w:tabs>
        <w:bidi/>
        <w:spacing w:before="120" w:after="120" w:line="312" w:lineRule="auto"/>
        <w:ind w:firstLine="567"/>
        <w:jc w:val="both"/>
        <w:rPr>
          <w:rFonts w:asciiTheme="majorBidi" w:hAnsiTheme="majorBidi" w:cs="Arabic Transparent"/>
          <w:sz w:val="28"/>
          <w:szCs w:val="28"/>
          <w:lang w:bidi="ar-JO"/>
        </w:rPr>
      </w:pPr>
      <w:r w:rsidRPr="00FC37A0">
        <w:rPr>
          <w:rFonts w:ascii="Times New Roman" w:hAnsi="Times New Roman" w:cs="Arabic Transparent"/>
          <w:sz w:val="28"/>
          <w:szCs w:val="28"/>
          <w:rtl/>
        </w:rPr>
        <w:t xml:space="preserve">وفي نهاية السورة نرى ابن عادل يذكر حديثا أو أكثر في فضلها، وقد أنهى تفسير سورة البقرة بفصل، ذكر فيه أكثر من حديث عن رسول الله </w:t>
      </w:r>
      <w:r w:rsidR="003E33E7" w:rsidRPr="00FC37A0">
        <w:rPr>
          <w:rFonts w:asciiTheme="majorBidi" w:hAnsiTheme="majorBidi" w:cs="Arabic Transparent"/>
          <w:b/>
          <w:bCs/>
          <w:sz w:val="32"/>
          <w:szCs w:val="32"/>
          <w:rtl/>
          <w:lang w:bidi="ar-JO"/>
        </w:rPr>
        <w:t>صلى الله عليه وسل</w:t>
      </w:r>
      <w:r w:rsidR="003E33E7" w:rsidRPr="00FC37A0">
        <w:rPr>
          <w:rFonts w:asciiTheme="majorBidi" w:hAnsiTheme="majorBidi" w:cs="Arabic Transparent" w:hint="cs"/>
          <w:b/>
          <w:bCs/>
          <w:sz w:val="32"/>
          <w:szCs w:val="32"/>
          <w:rtl/>
          <w:lang w:bidi="ar-JO"/>
        </w:rPr>
        <w:t>م</w:t>
      </w:r>
      <w:r w:rsidR="007124E8" w:rsidRPr="00FC37A0">
        <w:rPr>
          <w:rFonts w:asciiTheme="majorBidi" w:hAnsiTheme="majorBidi" w:cs="Arabic Transparent" w:hint="cs"/>
          <w:sz w:val="28"/>
          <w:szCs w:val="28"/>
          <w:vertAlign w:val="superscript"/>
          <w:rtl/>
          <w:lang w:bidi="ar-JO"/>
        </w:rPr>
        <w:t>(</w:t>
      </w:r>
      <w:r w:rsidRPr="00FC37A0">
        <w:rPr>
          <w:rStyle w:val="FootnoteReference"/>
          <w:rFonts w:ascii="Times New Roman" w:hAnsi="Times New Roman"/>
          <w:sz w:val="28"/>
          <w:szCs w:val="28"/>
          <w:rtl/>
        </w:rPr>
        <w:footnoteReference w:id="36"/>
      </w:r>
      <w:r w:rsidR="007124E8" w:rsidRPr="00FC37A0">
        <w:rPr>
          <w:rFonts w:asciiTheme="majorBidi" w:hAnsiTheme="majorBidi" w:cs="Arabic Transparent" w:hint="cs"/>
          <w:sz w:val="28"/>
          <w:szCs w:val="28"/>
          <w:vertAlign w:val="superscript"/>
          <w:rtl/>
          <w:lang w:bidi="ar-JO"/>
        </w:rPr>
        <w:t>)</w:t>
      </w:r>
      <w:r w:rsidR="00F8413D" w:rsidRPr="00FC37A0">
        <w:rPr>
          <w:rFonts w:asciiTheme="majorBidi" w:hAnsiTheme="majorBidi" w:cs="Arabic Transparent" w:hint="cs"/>
          <w:sz w:val="32"/>
          <w:szCs w:val="32"/>
          <w:rtl/>
          <w:lang w:bidi="ar-JO"/>
        </w:rPr>
        <w:t>.</w:t>
      </w:r>
      <w:r w:rsidR="00F8413D" w:rsidRPr="00FC37A0">
        <w:rPr>
          <w:rFonts w:asciiTheme="majorBidi" w:hAnsiTheme="majorBidi" w:cs="Arabic Transparent" w:hint="cs"/>
          <w:b/>
          <w:bCs/>
          <w:sz w:val="32"/>
          <w:szCs w:val="32"/>
          <w:rtl/>
          <w:lang w:bidi="ar-JO"/>
        </w:rPr>
        <w:t xml:space="preserve"> </w:t>
      </w:r>
      <w:r w:rsidRPr="00FC37A0">
        <w:rPr>
          <w:rFonts w:ascii="Times New Roman" w:hAnsi="Times New Roman" w:cs="Arabic Transparent"/>
          <w:sz w:val="28"/>
          <w:szCs w:val="28"/>
          <w:rtl/>
        </w:rPr>
        <w:t xml:space="preserve"> </w:t>
      </w:r>
    </w:p>
    <w:p w:rsidR="00BE2053" w:rsidRPr="00FC37A0" w:rsidRDefault="00BE2053" w:rsidP="001248A0">
      <w:pPr>
        <w:tabs>
          <w:tab w:val="right" w:pos="849"/>
        </w:tabs>
        <w:bidi/>
        <w:spacing w:before="120" w:after="120" w:line="312"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 xml:space="preserve">والإمام ابن عادل يلتزم الدقة والتنظيم في تغطية علوم الآية التي يفسرها، فإذا تحدث عن قراءاتها مثلا، نراه يشبع الحديث عنها، ولا يدع الآية دون أن يمر بها نحوًا أو صرفًا أو بيانًا. </w:t>
      </w:r>
    </w:p>
    <w:p w:rsidR="00BE2053" w:rsidRPr="00FC37A0" w:rsidRDefault="00BE2053" w:rsidP="001248A0">
      <w:pPr>
        <w:tabs>
          <w:tab w:val="right" w:pos="849"/>
        </w:tabs>
        <w:bidi/>
        <w:spacing w:before="120" w:after="120" w:line="312" w:lineRule="auto"/>
        <w:ind w:firstLine="567"/>
        <w:jc w:val="both"/>
        <w:rPr>
          <w:rFonts w:ascii="Times New Roman" w:hAnsi="Times New Roman" w:cs="Arabic Transparent"/>
          <w:sz w:val="28"/>
          <w:szCs w:val="28"/>
        </w:rPr>
      </w:pPr>
      <w:r w:rsidRPr="00FC37A0">
        <w:rPr>
          <w:rFonts w:ascii="Times New Roman" w:hAnsi="Times New Roman" w:cs="Arabic Transparent"/>
          <w:sz w:val="28"/>
          <w:szCs w:val="28"/>
          <w:rtl/>
        </w:rPr>
        <w:t>في تفسير ابن عادل قد تجد ما يقارب من عشرة أعلام</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37"/>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 xml:space="preserve"> في الصفحة الواحدة مما يدل دلالة واضحة على دقته وأمانته العلمية، وقد يسند ابن عادل الأقوال إلى أصحابها، وقد يذكر اسم المرجع الذي رجع إليه، وقليلا ما يتخلف عن ذلك.</w:t>
      </w:r>
    </w:p>
    <w:p w:rsidR="00BE2053" w:rsidRPr="00FC37A0" w:rsidRDefault="00BE2053" w:rsidP="001248A0">
      <w:pPr>
        <w:tabs>
          <w:tab w:val="right" w:pos="849"/>
        </w:tabs>
        <w:bidi/>
        <w:spacing w:before="120" w:after="120" w:line="312"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كثيرا ما يربط ابن عادل بين الآيات المتشابهة، فقد يحيل إلى موضوع سابق أو لاحق، وقد يذكر لنا اسم السورة والآية</w:t>
      </w:r>
      <w:r w:rsidR="004C2A3E" w:rsidRPr="00FC37A0">
        <w:rPr>
          <w:rFonts w:ascii="Times New Roman" w:hAnsi="Times New Roman" w:cs="Arabic Transparent" w:hint="cs"/>
          <w:sz w:val="28"/>
          <w:szCs w:val="28"/>
          <w:vertAlign w:val="superscript"/>
          <w:rtl/>
        </w:rPr>
        <w:t>(</w:t>
      </w:r>
      <w:r w:rsidRPr="00FC37A0">
        <w:rPr>
          <w:rStyle w:val="FootnoteReference"/>
          <w:rFonts w:ascii="Times New Roman" w:hAnsi="Times New Roman"/>
          <w:sz w:val="28"/>
          <w:szCs w:val="28"/>
          <w:rtl/>
        </w:rPr>
        <w:footnoteReference w:id="38"/>
      </w:r>
      <w:r w:rsidR="004C2A3E" w:rsidRPr="00FC37A0">
        <w:rPr>
          <w:rFonts w:ascii="Times New Roman" w:hAnsi="Times New Roman" w:cs="Arabic Transparent" w:hint="cs"/>
          <w:sz w:val="28"/>
          <w:szCs w:val="28"/>
          <w:vertAlign w:val="superscript"/>
          <w:rtl/>
        </w:rPr>
        <w:t>)</w:t>
      </w:r>
      <w:r w:rsidRPr="00FC37A0">
        <w:rPr>
          <w:rFonts w:ascii="Times New Roman" w:hAnsi="Times New Roman" w:cs="Arabic Transparent"/>
          <w:sz w:val="28"/>
          <w:szCs w:val="28"/>
          <w:rtl/>
        </w:rPr>
        <w:t>، وقد يذكر الآية فقط، وقد يذكر السورة فقط</w:t>
      </w:r>
      <w:r w:rsidR="00B51C4B" w:rsidRPr="00FC37A0">
        <w:rPr>
          <w:rFonts w:ascii="Times New Roman" w:hAnsi="Times New Roman" w:cs="Arabic Transparent" w:hint="cs"/>
          <w:sz w:val="28"/>
          <w:szCs w:val="28"/>
          <w:vertAlign w:val="superscript"/>
          <w:rtl/>
        </w:rPr>
        <w:t>(</w:t>
      </w:r>
      <w:r w:rsidRPr="00FC37A0">
        <w:rPr>
          <w:rStyle w:val="FootnoteReference"/>
          <w:rFonts w:ascii="Times New Roman" w:hAnsi="Times New Roman"/>
          <w:sz w:val="28"/>
          <w:szCs w:val="28"/>
          <w:rtl/>
        </w:rPr>
        <w:footnoteReference w:id="39"/>
      </w:r>
      <w:r w:rsidR="00B51C4B" w:rsidRPr="00FC37A0">
        <w:rPr>
          <w:rFonts w:ascii="Times New Roman" w:hAnsi="Times New Roman" w:cs="Arabic Transparent" w:hint="cs"/>
          <w:sz w:val="28"/>
          <w:szCs w:val="28"/>
          <w:vertAlign w:val="superscript"/>
          <w:rtl/>
        </w:rPr>
        <w:t>)</w:t>
      </w:r>
      <w:r w:rsidRPr="00FC37A0">
        <w:rPr>
          <w:rFonts w:ascii="Times New Roman" w:hAnsi="Times New Roman" w:cs="Arabic Transparent"/>
          <w:sz w:val="28"/>
          <w:szCs w:val="28"/>
          <w:rtl/>
        </w:rPr>
        <w:t xml:space="preserve">، وقد يحيل دون </w:t>
      </w:r>
      <w:r w:rsidRPr="00FC37A0">
        <w:rPr>
          <w:rFonts w:ascii="Times New Roman" w:hAnsi="Times New Roman" w:cs="Arabic Transparent" w:hint="cs"/>
          <w:sz w:val="28"/>
          <w:szCs w:val="28"/>
          <w:rtl/>
        </w:rPr>
        <w:t>أ</w:t>
      </w:r>
      <w:r w:rsidRPr="00FC37A0">
        <w:rPr>
          <w:rFonts w:ascii="Times New Roman" w:hAnsi="Times New Roman" w:cs="Arabic Transparent"/>
          <w:sz w:val="28"/>
          <w:szCs w:val="28"/>
          <w:rtl/>
        </w:rPr>
        <w:t>ن يذكر شيئا</w:t>
      </w:r>
      <w:r w:rsidRPr="00FC37A0">
        <w:rPr>
          <w:rStyle w:val="FootnoteReference"/>
          <w:rFonts w:ascii="Times New Roman" w:hAnsi="Times New Roman"/>
          <w:sz w:val="28"/>
          <w:szCs w:val="28"/>
          <w:rtl/>
        </w:rPr>
        <w:footnoteReference w:id="40"/>
      </w:r>
      <w:r w:rsidRPr="00FC37A0">
        <w:rPr>
          <w:rFonts w:ascii="Times New Roman" w:hAnsi="Times New Roman" w:cs="Arabic Transparent"/>
          <w:sz w:val="28"/>
          <w:szCs w:val="28"/>
          <w:rtl/>
        </w:rPr>
        <w:t xml:space="preserve">، وهذا مما يؤخذ عليه، لأن هذا الأمر يتعب الباحث أو القارىء للحصول على هذه الإحالات. </w:t>
      </w:r>
    </w:p>
    <w:p w:rsidR="00BE2053" w:rsidRPr="00FC37A0" w:rsidRDefault="00BE2053" w:rsidP="001248A0">
      <w:pPr>
        <w:tabs>
          <w:tab w:val="right" w:pos="849"/>
        </w:tabs>
        <w:bidi/>
        <w:spacing w:before="120" w:after="120" w:line="312" w:lineRule="auto"/>
        <w:jc w:val="both"/>
        <w:rPr>
          <w:rFonts w:asciiTheme="majorBidi" w:hAnsiTheme="majorBidi" w:cs="Arabic Transparent"/>
          <w:sz w:val="32"/>
          <w:szCs w:val="32"/>
          <w:rtl/>
        </w:rPr>
      </w:pPr>
      <w:r w:rsidRPr="00FC37A0">
        <w:rPr>
          <w:rFonts w:asciiTheme="majorBidi" w:hAnsiTheme="majorBidi" w:cs="Arabic Transparent" w:hint="cs"/>
          <w:b/>
          <w:bCs/>
          <w:sz w:val="32"/>
          <w:szCs w:val="32"/>
          <w:rtl/>
        </w:rPr>
        <w:t xml:space="preserve">ثامنا: </w:t>
      </w:r>
      <w:r w:rsidRPr="00FC37A0">
        <w:rPr>
          <w:rFonts w:asciiTheme="majorBidi" w:hAnsiTheme="majorBidi" w:cs="Arabic Transparent"/>
          <w:b/>
          <w:bCs/>
          <w:sz w:val="32"/>
          <w:szCs w:val="32"/>
          <w:rtl/>
        </w:rPr>
        <w:t>وفاته</w:t>
      </w:r>
    </w:p>
    <w:p w:rsidR="00BE2053" w:rsidRPr="00FC37A0" w:rsidRDefault="00BE2053" w:rsidP="001248A0">
      <w:pPr>
        <w:tabs>
          <w:tab w:val="right" w:pos="849"/>
        </w:tabs>
        <w:bidi/>
        <w:spacing w:before="120" w:after="120" w:line="312"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إن كتب التراجم والمعاجم التي ترجمت لابن عادل لم تذكر عن وفاته إلا القليل،</w:t>
      </w:r>
      <w:r w:rsidRPr="00FC37A0">
        <w:rPr>
          <w:rFonts w:ascii="Times New Roman" w:hAnsi="Times New Roman" w:cs="Arabic Transparent"/>
          <w:color w:val="00B050"/>
          <w:sz w:val="28"/>
          <w:szCs w:val="28"/>
          <w:rtl/>
        </w:rPr>
        <w:t xml:space="preserve"> </w:t>
      </w:r>
      <w:r w:rsidRPr="00FC37A0">
        <w:rPr>
          <w:rFonts w:ascii="Times New Roman" w:hAnsi="Times New Roman" w:cs="Arabic Transparent"/>
          <w:sz w:val="28"/>
          <w:szCs w:val="28"/>
          <w:rtl/>
        </w:rPr>
        <w:t>غير أنه وجد في بعض نسخ المخطوطات لتفسيره مكتوبٌ عليها فرغ من تفسيره سنة 879 هـ</w:t>
      </w:r>
      <w:r w:rsidR="00FC37A0" w:rsidRPr="00FC37A0">
        <w:rPr>
          <w:rFonts w:ascii="Times New Roman" w:hAnsi="Times New Roman" w:cs="Arabic Transparent"/>
          <w:sz w:val="28"/>
          <w:szCs w:val="28"/>
          <w:rtl/>
        </w:rPr>
        <w:t>،</w:t>
      </w:r>
      <w:r w:rsidRPr="00FC37A0">
        <w:rPr>
          <w:rFonts w:ascii="Times New Roman" w:hAnsi="Times New Roman" w:cs="Arabic Transparent"/>
          <w:sz w:val="28"/>
          <w:szCs w:val="28"/>
          <w:rtl/>
        </w:rPr>
        <w:t xml:space="preserve"> كما ذكر ذلك ص</w:t>
      </w:r>
      <w:r w:rsidRPr="00FC37A0">
        <w:rPr>
          <w:rFonts w:ascii="Times New Roman" w:hAnsi="Times New Roman" w:cs="Arabic Transparent" w:hint="cs"/>
          <w:sz w:val="28"/>
          <w:szCs w:val="28"/>
          <w:rtl/>
        </w:rPr>
        <w:t>ـ</w:t>
      </w:r>
      <w:r w:rsidRPr="00FC37A0">
        <w:rPr>
          <w:rFonts w:ascii="Times New Roman" w:hAnsi="Times New Roman" w:cs="Arabic Transparent"/>
          <w:sz w:val="28"/>
          <w:szCs w:val="28"/>
          <w:rtl/>
        </w:rPr>
        <w:t>احب معجم المؤلفين</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41"/>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 وي</w:t>
      </w:r>
      <w:r w:rsidRPr="00FC37A0">
        <w:rPr>
          <w:rFonts w:ascii="Times New Roman" w:hAnsi="Times New Roman" w:cs="Arabic Transparent" w:hint="cs"/>
          <w:sz w:val="28"/>
          <w:szCs w:val="28"/>
          <w:rtl/>
        </w:rPr>
        <w:t>ـ</w:t>
      </w:r>
      <w:r w:rsidRPr="00FC37A0">
        <w:rPr>
          <w:rFonts w:ascii="Times New Roman" w:hAnsi="Times New Roman" w:cs="Arabic Transparent"/>
          <w:sz w:val="28"/>
          <w:szCs w:val="28"/>
          <w:rtl/>
        </w:rPr>
        <w:t>قول صاحب نفحة الريحانة أنه كان حيا سن</w:t>
      </w:r>
      <w:r w:rsidRPr="00FC37A0">
        <w:rPr>
          <w:rFonts w:ascii="Times New Roman" w:hAnsi="Times New Roman" w:cs="Arabic Transparent" w:hint="cs"/>
          <w:sz w:val="28"/>
          <w:szCs w:val="28"/>
          <w:rtl/>
        </w:rPr>
        <w:t>ـ</w:t>
      </w:r>
      <w:r w:rsidRPr="00FC37A0">
        <w:rPr>
          <w:rFonts w:ascii="Times New Roman" w:hAnsi="Times New Roman" w:cs="Arabic Transparent"/>
          <w:sz w:val="28"/>
          <w:szCs w:val="28"/>
          <w:rtl/>
        </w:rPr>
        <w:t>ة</w:t>
      </w:r>
      <w:r w:rsidRPr="00FC37A0">
        <w:rPr>
          <w:rFonts w:ascii="Times New Roman" w:hAnsi="Times New Roman" w:cs="Arabic Transparent" w:hint="cs"/>
          <w:sz w:val="28"/>
          <w:szCs w:val="28"/>
          <w:rtl/>
        </w:rPr>
        <w:t xml:space="preserve"> 879هـ</w:t>
      </w:r>
      <w:r w:rsidRPr="00FC37A0">
        <w:rPr>
          <w:rFonts w:ascii="Times New Roman" w:hAnsi="Times New Roman" w:cs="Arabic Transparent"/>
          <w:sz w:val="28"/>
          <w:szCs w:val="28"/>
          <w:rtl/>
        </w:rPr>
        <w:t xml:space="preserve"> </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42"/>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 xml:space="preserve">. </w:t>
      </w:r>
    </w:p>
    <w:p w:rsidR="00BE2053" w:rsidRPr="00FC37A0" w:rsidRDefault="00BE2053" w:rsidP="001248A0">
      <w:pPr>
        <w:tabs>
          <w:tab w:val="right" w:pos="849"/>
        </w:tabs>
        <w:bidi/>
        <w:spacing w:before="120" w:after="120" w:line="312" w:lineRule="auto"/>
        <w:ind w:firstLine="567"/>
        <w:jc w:val="both"/>
        <w:rPr>
          <w:rFonts w:ascii="Times New Roman" w:hAnsi="Times New Roman" w:cs="Arabic Transparent"/>
          <w:sz w:val="28"/>
          <w:szCs w:val="28"/>
          <w:rtl/>
        </w:rPr>
      </w:pPr>
      <w:r w:rsidRPr="00FC37A0">
        <w:rPr>
          <w:rFonts w:ascii="Times New Roman" w:hAnsi="Times New Roman" w:cs="Arabic Transparent" w:hint="cs"/>
          <w:sz w:val="28"/>
          <w:szCs w:val="28"/>
          <w:rtl/>
        </w:rPr>
        <w:t>و</w:t>
      </w:r>
      <w:r w:rsidRPr="00FC37A0">
        <w:rPr>
          <w:rFonts w:ascii="Times New Roman" w:hAnsi="Times New Roman" w:cs="Arabic Transparent"/>
          <w:sz w:val="28"/>
          <w:szCs w:val="28"/>
          <w:rtl/>
        </w:rPr>
        <w:t xml:space="preserve">ذكر الزركلي في (الأعلام) أنه توفي بعد سنة 880هـ  </w:t>
      </w:r>
      <w:r w:rsidR="00FC37A0" w:rsidRPr="00FC37A0">
        <w:rPr>
          <w:rFonts w:ascii="Times New Roman" w:hAnsi="Times New Roman" w:cs="Arabic Transparent"/>
          <w:sz w:val="28"/>
          <w:szCs w:val="28"/>
          <w:rtl/>
        </w:rPr>
        <w:t>(</w:t>
      </w:r>
      <w:r w:rsidRPr="00FC37A0">
        <w:rPr>
          <w:rFonts w:ascii="Times New Roman" w:hAnsi="Times New Roman" w:cs="Arabic Transparent"/>
          <w:sz w:val="28"/>
          <w:szCs w:val="28"/>
          <w:rtl/>
        </w:rPr>
        <w:t>بعد 1475م)</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43"/>
      </w:r>
      <w:r w:rsidRPr="00FC37A0">
        <w:rPr>
          <w:rStyle w:val="FootnoteReference"/>
          <w:rFonts w:asciiTheme="majorBidi" w:hAnsiTheme="majorBidi" w:cs="Arabic Transparent"/>
          <w:sz w:val="28"/>
          <w:szCs w:val="28"/>
          <w:rtl/>
        </w:rPr>
        <w:t>)</w:t>
      </w:r>
      <w:r w:rsidRPr="00FC37A0">
        <w:rPr>
          <w:rFonts w:ascii="Times New Roman" w:hAnsi="Times New Roman" w:cs="Arabic Transparent"/>
          <w:sz w:val="28"/>
          <w:szCs w:val="28"/>
          <w:rtl/>
        </w:rPr>
        <w:t xml:space="preserve">. </w:t>
      </w:r>
    </w:p>
    <w:p w:rsidR="00E01DF3" w:rsidRPr="00FC37A0" w:rsidRDefault="00E01DF3" w:rsidP="00FC37A0">
      <w:pPr>
        <w:tabs>
          <w:tab w:val="right" w:pos="849"/>
        </w:tabs>
        <w:bidi/>
        <w:spacing w:before="120" w:after="120" w:line="336" w:lineRule="auto"/>
        <w:jc w:val="both"/>
        <w:rPr>
          <w:rFonts w:asciiTheme="majorBidi" w:hAnsiTheme="majorBidi" w:cs="Arabic Transparent"/>
          <w:b/>
          <w:bCs/>
          <w:sz w:val="32"/>
          <w:szCs w:val="32"/>
          <w:lang w:bidi="ar-JO"/>
        </w:rPr>
      </w:pPr>
      <w:bookmarkStart w:id="7" w:name="_Toc499321620"/>
      <w:r w:rsidRPr="00FC37A0">
        <w:rPr>
          <w:rFonts w:asciiTheme="majorBidi" w:hAnsiTheme="majorBidi" w:cs="Arabic Transparent" w:hint="cs"/>
          <w:b/>
          <w:bCs/>
          <w:sz w:val="32"/>
          <w:szCs w:val="32"/>
          <w:rtl/>
          <w:lang w:bidi="ar-JO"/>
        </w:rPr>
        <w:lastRenderedPageBreak/>
        <w:t xml:space="preserve">المطلب الثاني: </w:t>
      </w:r>
      <w:bookmarkStart w:id="8" w:name="_Toc499061312"/>
      <w:r w:rsidRPr="00FC37A0">
        <w:rPr>
          <w:rFonts w:asciiTheme="majorBidi" w:hAnsiTheme="majorBidi" w:cs="Arabic Transparent" w:hint="cs"/>
          <w:b/>
          <w:bCs/>
          <w:sz w:val="32"/>
          <w:szCs w:val="32"/>
          <w:rtl/>
          <w:lang w:bidi="ar-JO"/>
        </w:rPr>
        <w:t>التعريف بعلم القراءات</w:t>
      </w:r>
      <w:bookmarkEnd w:id="8"/>
    </w:p>
    <w:bookmarkEnd w:id="7"/>
    <w:p w:rsidR="00E01DF3" w:rsidRPr="00FC37A0" w:rsidRDefault="00E01DF3" w:rsidP="00FC37A0">
      <w:pPr>
        <w:tabs>
          <w:tab w:val="right" w:pos="849"/>
        </w:tabs>
        <w:bidi/>
        <w:spacing w:before="120" w:after="120" w:line="336"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 xml:space="preserve">أولا: تعريف علم القراءات </w:t>
      </w:r>
    </w:p>
    <w:p w:rsidR="00E01DF3" w:rsidRPr="00FC37A0" w:rsidRDefault="00E01DF3" w:rsidP="00FC37A0">
      <w:pPr>
        <w:tabs>
          <w:tab w:val="right" w:pos="849"/>
        </w:tabs>
        <w:bidi/>
        <w:spacing w:before="120" w:after="120" w:line="336" w:lineRule="auto"/>
        <w:ind w:firstLine="567"/>
        <w:jc w:val="both"/>
        <w:rPr>
          <w:rFonts w:asciiTheme="majorBidi" w:hAnsiTheme="majorBidi" w:cs="Arabic Transparent"/>
          <w:sz w:val="28"/>
          <w:szCs w:val="28"/>
          <w:rtl/>
          <w:lang w:bidi="ar-JO"/>
        </w:rPr>
      </w:pPr>
      <w:r w:rsidRPr="00FC37A0">
        <w:rPr>
          <w:rFonts w:asciiTheme="majorBidi" w:hAnsiTheme="majorBidi" w:cs="Arabic Transparent"/>
          <w:b/>
          <w:bCs/>
          <w:sz w:val="32"/>
          <w:szCs w:val="32"/>
          <w:rtl/>
          <w:lang w:bidi="ar-JO"/>
        </w:rPr>
        <w:t xml:space="preserve">القراءات </w:t>
      </w:r>
      <w:r w:rsidRPr="00FC37A0">
        <w:rPr>
          <w:rFonts w:asciiTheme="majorBidi" w:hAnsiTheme="majorBidi" w:cs="Arabic Transparent"/>
          <w:sz w:val="28"/>
          <w:szCs w:val="28"/>
          <w:rtl/>
          <w:lang w:bidi="ar-JO"/>
        </w:rPr>
        <w:t>جمع قراءة، وهي في اللغة مصدر قرأ، يقال: قرأ فلان يقرأ قراءة وقرآنا بمعنى تلا، فهو قارىء.</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44"/>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E01DF3" w:rsidRPr="00FC37A0" w:rsidRDefault="00E01DF3" w:rsidP="00FC37A0">
      <w:pPr>
        <w:tabs>
          <w:tab w:val="right" w:pos="849"/>
        </w:tabs>
        <w:bidi/>
        <w:spacing w:before="120" w:after="120" w:line="336"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وقد عرّف الزركشي القراءات بقوله: </w:t>
      </w:r>
    </w:p>
    <w:p w:rsidR="00E01DF3" w:rsidRPr="00FC37A0" w:rsidRDefault="00E01DF3" w:rsidP="00FC37A0">
      <w:pPr>
        <w:tabs>
          <w:tab w:val="right" w:pos="849"/>
        </w:tabs>
        <w:bidi/>
        <w:spacing w:before="120" w:after="120" w:line="336"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اختلاف ألفاظ الوحي في كِتبة الحروف أو كيفيتها من تخفيف وتثقيل وغيرهما"</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45"/>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w:t>
      </w:r>
    </w:p>
    <w:p w:rsidR="00E01DF3" w:rsidRPr="00FC37A0" w:rsidRDefault="00E01DF3" w:rsidP="00FC37A0">
      <w:pPr>
        <w:tabs>
          <w:tab w:val="right" w:pos="849"/>
        </w:tabs>
        <w:bidi/>
        <w:spacing w:before="120" w:after="120" w:line="336" w:lineRule="auto"/>
        <w:ind w:firstLine="567"/>
        <w:jc w:val="both"/>
        <w:rPr>
          <w:rFonts w:asciiTheme="majorBidi" w:hAnsiTheme="majorBidi" w:cs="Arabic Transparent"/>
          <w:color w:val="FF0000"/>
          <w:sz w:val="28"/>
          <w:szCs w:val="28"/>
          <w:rtl/>
          <w:lang w:bidi="ar-JO"/>
        </w:rPr>
      </w:pPr>
      <w:r w:rsidRPr="00FC37A0">
        <w:rPr>
          <w:rFonts w:asciiTheme="majorBidi" w:hAnsiTheme="majorBidi" w:cs="Arabic Transparent"/>
          <w:sz w:val="28"/>
          <w:szCs w:val="28"/>
          <w:rtl/>
          <w:lang w:bidi="ar-JO"/>
        </w:rPr>
        <w:t>وقال ابن الجزري: "علم القراءات علم بكيفية أداء كلمات القرآن واختلافها بعزو الناقلة"</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46"/>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وأضاف الدمياطي في الإتحاف إلى هذا التعريف عبارة "أو معزوا لناقله</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47"/>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E01DF3" w:rsidRPr="00FC37A0" w:rsidRDefault="00E01DF3" w:rsidP="00FC37A0">
      <w:pPr>
        <w:tabs>
          <w:tab w:val="right" w:pos="849"/>
        </w:tabs>
        <w:bidi/>
        <w:spacing w:before="120" w:after="120" w:line="336"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وعرّفها الشيخ الدكتور محمد عبده</w:t>
      </w:r>
      <w:r w:rsidRPr="00FC37A0">
        <w:rPr>
          <w:rStyle w:val="FootnoteReference"/>
          <w:rFonts w:eastAsiaTheme="majorEastAsia" w:cs="Arabic Transparent"/>
          <w:sz w:val="28"/>
          <w:szCs w:val="28"/>
          <w:rtl/>
        </w:rPr>
        <w:t>(</w:t>
      </w:r>
      <w:r w:rsidRPr="00FC37A0">
        <w:rPr>
          <w:rStyle w:val="FootnoteReference"/>
          <w:rFonts w:eastAsiaTheme="majorEastAsia" w:cs="Arabic Transparent"/>
          <w:sz w:val="28"/>
          <w:szCs w:val="28"/>
          <w:rtl/>
        </w:rPr>
        <w:footnoteReference w:id="48"/>
      </w:r>
      <w:r w:rsidRPr="00FC37A0">
        <w:rPr>
          <w:rStyle w:val="FootnoteReference"/>
          <w:rFonts w:eastAsiaTheme="majorEastAsia" w:cs="Arabic Transparent"/>
          <w:sz w:val="28"/>
          <w:szCs w:val="28"/>
          <w:rtl/>
        </w:rPr>
        <w:t>)</w:t>
      </w:r>
      <w:r w:rsidRPr="00FC37A0">
        <w:rPr>
          <w:rFonts w:ascii="Times New Roman" w:hAnsi="Times New Roman" w:cs="Arabic Transparent"/>
          <w:sz w:val="28"/>
          <w:szCs w:val="28"/>
          <w:rtl/>
        </w:rPr>
        <w:t xml:space="preserve"> بقوله:</w:t>
      </w:r>
    </w:p>
    <w:p w:rsidR="00E01DF3" w:rsidRPr="00FC37A0" w:rsidRDefault="00E01DF3" w:rsidP="00FC37A0">
      <w:pPr>
        <w:tabs>
          <w:tab w:val="right" w:pos="849"/>
        </w:tabs>
        <w:bidi/>
        <w:spacing w:before="120" w:after="120" w:line="336"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"كيفية النطق بالكلمات القرآنية اتفاقا واختلافا مع عزو كل وجه لناقله مسندا".</w:t>
      </w:r>
    </w:p>
    <w:p w:rsidR="00E01DF3" w:rsidRPr="00FC37A0" w:rsidRDefault="00E01DF3" w:rsidP="00FC37A0">
      <w:pPr>
        <w:tabs>
          <w:tab w:val="right" w:pos="849"/>
        </w:tabs>
        <w:bidi/>
        <w:spacing w:before="120" w:after="120" w:line="336"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 xml:space="preserve">والذي يظهر بعد عرض هذه التعريفات، أنها تدور على مواضع الاختلاف في القراءات، والنقل الصحيح سواء كان متواترا أو آحادا، وحقيقة الاختلاف بين القراءات. </w:t>
      </w:r>
    </w:p>
    <w:p w:rsidR="00E01DF3" w:rsidRPr="00FC37A0" w:rsidRDefault="00E01DF3" w:rsidP="00FC37A0">
      <w:pPr>
        <w:tabs>
          <w:tab w:val="right" w:pos="849"/>
        </w:tabs>
        <w:bidi/>
        <w:spacing w:before="120" w:after="120" w:line="336"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والمقرىء من علم بها أداء ورواها مشافهة.</w:t>
      </w:r>
      <w:r w:rsidRPr="00FC37A0">
        <w:rPr>
          <w:rtl/>
          <w:lang w:bidi="ar-JO"/>
        </w:rPr>
        <w:t xml:space="preserve"> </w:t>
      </w:r>
    </w:p>
    <w:p w:rsidR="00E01DF3" w:rsidRPr="00FC37A0" w:rsidRDefault="00E01DF3" w:rsidP="00FC37A0">
      <w:pPr>
        <w:tabs>
          <w:tab w:val="right" w:pos="849"/>
        </w:tabs>
        <w:bidi/>
        <w:spacing w:before="120" w:after="120" w:line="336"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والقارىء المبتدىء: من أفرد إلى ثلاث روايات، والمتوسط إلى أربع أو خمس، والمنتهي من عرف منها أكثرها وأشهرها</w:t>
      </w:r>
      <w:r w:rsidR="000310AD" w:rsidRPr="00FC37A0">
        <w:rPr>
          <w:rFonts w:asciiTheme="majorBidi" w:hAnsiTheme="majorBidi" w:cs="Arabic Transparent" w:hint="cs"/>
          <w:sz w:val="28"/>
          <w:szCs w:val="28"/>
          <w:vertAlign w:val="superscript"/>
          <w:rtl/>
          <w:lang w:bidi="ar-JO"/>
        </w:rPr>
        <w:t>(</w:t>
      </w:r>
      <w:r w:rsidRPr="00FC37A0">
        <w:rPr>
          <w:rStyle w:val="FootnoteReference"/>
          <w:rFonts w:asciiTheme="majorBidi" w:eastAsiaTheme="majorEastAsia" w:hAnsiTheme="majorBidi"/>
          <w:sz w:val="28"/>
          <w:szCs w:val="28"/>
          <w:rtl/>
          <w:lang w:bidi="ar-JO"/>
        </w:rPr>
        <w:footnoteReference w:id="49"/>
      </w:r>
      <w:r w:rsidR="000310AD" w:rsidRPr="00FC37A0">
        <w:rPr>
          <w:rFonts w:asciiTheme="majorBidi" w:hAnsiTheme="majorBidi" w:cs="Arabic Transparent" w:hint="cs"/>
          <w:sz w:val="28"/>
          <w:szCs w:val="28"/>
          <w:vertAlign w:val="superscript"/>
          <w:rtl/>
          <w:lang w:bidi="ar-JO"/>
        </w:rPr>
        <w:t>)</w:t>
      </w:r>
      <w:r w:rsidRPr="00FC37A0">
        <w:rPr>
          <w:rFonts w:asciiTheme="majorBidi" w:hAnsiTheme="majorBidi" w:cs="Arabic Transparent"/>
          <w:sz w:val="28"/>
          <w:szCs w:val="28"/>
          <w:rtl/>
          <w:lang w:bidi="ar-JO"/>
        </w:rPr>
        <w:t>.</w:t>
      </w:r>
      <w:r w:rsidRPr="00FC37A0">
        <w:rPr>
          <w:rFonts w:asciiTheme="majorBidi" w:hAnsiTheme="majorBidi" w:cs="Arabic Transparent"/>
          <w:sz w:val="28"/>
          <w:szCs w:val="28"/>
          <w:lang w:bidi="ar-JO"/>
        </w:rPr>
        <w:t xml:space="preserve">  </w:t>
      </w:r>
      <w:r w:rsidRPr="00FC37A0">
        <w:rPr>
          <w:rFonts w:asciiTheme="majorBidi" w:hAnsiTheme="majorBidi" w:cs="Arabic Transparent"/>
          <w:sz w:val="28"/>
          <w:szCs w:val="28"/>
          <w:rtl/>
          <w:lang w:bidi="ar-JO"/>
        </w:rPr>
        <w:t xml:space="preserve"> </w:t>
      </w:r>
    </w:p>
    <w:p w:rsidR="00E01DF3" w:rsidRPr="00FC37A0" w:rsidRDefault="00E01DF3" w:rsidP="00FC37A0">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lastRenderedPageBreak/>
        <w:t>ثانيا: نشأة علم القراءات:</w:t>
      </w:r>
    </w:p>
    <w:p w:rsidR="00E01DF3" w:rsidRPr="00FC37A0" w:rsidRDefault="00E01DF3"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lang w:eastAsia="ar-SA"/>
        </w:rPr>
      </w:pPr>
      <w:r w:rsidRPr="00FC37A0">
        <w:rPr>
          <w:rFonts w:asciiTheme="majorBidi" w:hAnsiTheme="majorBidi" w:cs="Arabic Transparent"/>
          <w:sz w:val="28"/>
          <w:szCs w:val="28"/>
          <w:rtl/>
          <w:lang w:bidi="ar-JO"/>
        </w:rPr>
        <w:t xml:space="preserve">مرت القراءات القرآنية بمراحل عدة إلى أن صارت علما من علوم القرآن الكريم، وبدأت أولى هذه المراحل بإقراء جبريل </w:t>
      </w:r>
      <w:r w:rsidR="001D75F7" w:rsidRPr="00FC37A0">
        <w:rPr>
          <w:rFonts w:asciiTheme="majorBidi" w:hAnsiTheme="majorBidi" w:cs="Arabic Transparent"/>
          <w:sz w:val="28"/>
          <w:szCs w:val="28"/>
          <w:lang w:bidi="ar-JO"/>
        </w:rPr>
        <w:sym w:font="AGA Arabesque" w:char="F075"/>
      </w:r>
      <w:r w:rsidRPr="00FC37A0">
        <w:rPr>
          <w:rFonts w:asciiTheme="majorBidi" w:hAnsiTheme="majorBidi" w:cs="Arabic Transparent"/>
          <w:sz w:val="28"/>
          <w:szCs w:val="28"/>
          <w:rtl/>
          <w:lang w:bidi="ar-JO"/>
        </w:rPr>
        <w:t xml:space="preserve"> الرسول </w:t>
      </w:r>
      <w:r w:rsidR="00FD1F4B" w:rsidRPr="00FC37A0">
        <w:rPr>
          <w:rFonts w:hint="cs"/>
          <w:rtl/>
        </w:rPr>
        <w:t xml:space="preserve">ﷺ </w:t>
      </w:r>
      <w:r w:rsidRPr="00FC37A0">
        <w:rPr>
          <w:rFonts w:asciiTheme="majorBidi" w:hAnsiTheme="majorBidi" w:cs="Arabic Transparent"/>
          <w:sz w:val="28"/>
          <w:szCs w:val="28"/>
          <w:rtl/>
          <w:lang w:bidi="ar-JO"/>
        </w:rPr>
        <w:t xml:space="preserve">القرآن الكريم، تبعه النبي </w:t>
      </w:r>
      <w:r w:rsidR="00FD1F4B" w:rsidRPr="00FC37A0">
        <w:rPr>
          <w:rFonts w:hint="cs"/>
          <w:rtl/>
        </w:rPr>
        <w:t>ﷺ</w:t>
      </w:r>
      <w:r w:rsidR="00FD1F4B" w:rsidRPr="00FC37A0">
        <w:rPr>
          <w:rFonts w:asciiTheme="majorBidi" w:hAnsiTheme="majorBidi" w:cs="Arabic Transparent"/>
          <w:sz w:val="28"/>
          <w:szCs w:val="28"/>
          <w:rtl/>
          <w:lang w:bidi="ar-JO"/>
        </w:rPr>
        <w:t xml:space="preserve"> </w:t>
      </w:r>
      <w:r w:rsidRPr="00FC37A0">
        <w:rPr>
          <w:rFonts w:asciiTheme="majorBidi" w:hAnsiTheme="majorBidi" w:cs="Arabic Transparent"/>
          <w:sz w:val="28"/>
          <w:szCs w:val="28"/>
          <w:rtl/>
          <w:lang w:bidi="ar-JO"/>
        </w:rPr>
        <w:t xml:space="preserve">بقراءة القرآن الكريم وتعليمه وإقرائه للصـحـابة عليهم رضوان الله تعالى. قال تعالى: </w:t>
      </w:r>
      <w:r w:rsidRPr="00FC37A0">
        <w:rPr>
          <w:rFonts w:ascii="QCF2BSML" w:hAnsi="QCF2BSML" w:cs="QCF2BSML"/>
          <w:b/>
          <w:bCs/>
          <w:sz w:val="33"/>
          <w:szCs w:val="33"/>
          <w:rtl/>
        </w:rPr>
        <w:t>ﱡ</w:t>
      </w:r>
      <w:r w:rsidRPr="00FC37A0">
        <w:rPr>
          <w:rFonts w:ascii="QCF2293" w:hAnsi="QCF2293" w:cs="QCF2293"/>
          <w:b/>
          <w:bCs/>
          <w:sz w:val="28"/>
          <w:szCs w:val="28"/>
          <w:rtl/>
        </w:rPr>
        <w:t>ﱌ</w:t>
      </w:r>
      <w:r w:rsidRPr="00FC37A0">
        <w:rPr>
          <w:rFonts w:ascii="QCF2293" w:hAnsi="QCF2293" w:cs="Arabic Transparent"/>
          <w:b/>
          <w:bCs/>
          <w:sz w:val="28"/>
          <w:szCs w:val="28"/>
          <w:rtl/>
        </w:rPr>
        <w:t xml:space="preserve"> </w:t>
      </w:r>
      <w:r w:rsidRPr="00FC37A0">
        <w:rPr>
          <w:rFonts w:ascii="QCF2293" w:hAnsi="QCF2293" w:cs="QCF2293"/>
          <w:b/>
          <w:bCs/>
          <w:sz w:val="28"/>
          <w:szCs w:val="28"/>
          <w:rtl/>
        </w:rPr>
        <w:t>ﱍ</w:t>
      </w:r>
      <w:r w:rsidRPr="00FC37A0">
        <w:rPr>
          <w:rFonts w:ascii="QCF2293" w:hAnsi="QCF2293" w:cs="Arabic Transparent"/>
          <w:b/>
          <w:bCs/>
          <w:sz w:val="28"/>
          <w:szCs w:val="28"/>
          <w:rtl/>
        </w:rPr>
        <w:t xml:space="preserve"> </w:t>
      </w:r>
      <w:r w:rsidRPr="00FC37A0">
        <w:rPr>
          <w:rFonts w:ascii="QCF2293" w:hAnsi="QCF2293" w:cs="QCF2293"/>
          <w:b/>
          <w:bCs/>
          <w:sz w:val="28"/>
          <w:szCs w:val="28"/>
          <w:rtl/>
        </w:rPr>
        <w:t>ﱎ</w:t>
      </w:r>
      <w:r w:rsidRPr="00FC37A0">
        <w:rPr>
          <w:rFonts w:ascii="QCF2293" w:hAnsi="QCF2293" w:cs="Arabic Transparent"/>
          <w:b/>
          <w:bCs/>
          <w:sz w:val="28"/>
          <w:szCs w:val="28"/>
          <w:rtl/>
        </w:rPr>
        <w:t xml:space="preserve"> </w:t>
      </w:r>
      <w:r w:rsidRPr="00FC37A0">
        <w:rPr>
          <w:rFonts w:ascii="QCF2293" w:hAnsi="QCF2293" w:cs="QCF2293"/>
          <w:b/>
          <w:bCs/>
          <w:sz w:val="28"/>
          <w:szCs w:val="28"/>
          <w:rtl/>
        </w:rPr>
        <w:t>ﱏ</w:t>
      </w:r>
      <w:r w:rsidRPr="00FC37A0">
        <w:rPr>
          <w:rFonts w:ascii="QCF2293" w:hAnsi="QCF2293" w:cs="Arabic Transparent"/>
          <w:b/>
          <w:bCs/>
          <w:sz w:val="28"/>
          <w:szCs w:val="28"/>
          <w:rtl/>
        </w:rPr>
        <w:t xml:space="preserve"> </w:t>
      </w:r>
      <w:r w:rsidRPr="00FC37A0">
        <w:rPr>
          <w:rFonts w:ascii="QCF2293" w:hAnsi="QCF2293" w:cs="QCF2293"/>
          <w:b/>
          <w:bCs/>
          <w:sz w:val="28"/>
          <w:szCs w:val="28"/>
          <w:rtl/>
        </w:rPr>
        <w:t>ﱐ</w:t>
      </w:r>
      <w:r w:rsidRPr="00FC37A0">
        <w:rPr>
          <w:rFonts w:ascii="QCF2293" w:hAnsi="QCF2293" w:cs="Arabic Transparent"/>
          <w:b/>
          <w:bCs/>
          <w:sz w:val="28"/>
          <w:szCs w:val="28"/>
          <w:rtl/>
        </w:rPr>
        <w:t xml:space="preserve"> </w:t>
      </w:r>
      <w:r w:rsidRPr="00FC37A0">
        <w:rPr>
          <w:rFonts w:ascii="QCF2293" w:hAnsi="QCF2293" w:cs="QCF2293"/>
          <w:b/>
          <w:bCs/>
          <w:sz w:val="28"/>
          <w:szCs w:val="28"/>
          <w:rtl/>
        </w:rPr>
        <w:t>ﱑ</w:t>
      </w:r>
      <w:r w:rsidRPr="00FC37A0">
        <w:rPr>
          <w:rFonts w:ascii="QCF2293" w:hAnsi="QCF2293" w:cs="Arabic Transparent"/>
          <w:b/>
          <w:bCs/>
          <w:sz w:val="28"/>
          <w:szCs w:val="28"/>
          <w:rtl/>
        </w:rPr>
        <w:t xml:space="preserve"> </w:t>
      </w:r>
      <w:r w:rsidRPr="00FC37A0">
        <w:rPr>
          <w:rFonts w:ascii="QCF2293" w:hAnsi="QCF2293" w:cs="QCF2293"/>
          <w:b/>
          <w:bCs/>
          <w:sz w:val="28"/>
          <w:szCs w:val="28"/>
          <w:rtl/>
        </w:rPr>
        <w:t>ﱒ</w:t>
      </w:r>
      <w:r w:rsidRPr="00FC37A0">
        <w:rPr>
          <w:rFonts w:ascii="QCF2293" w:hAnsi="QCF2293" w:cs="Arabic Transparent"/>
          <w:b/>
          <w:bCs/>
          <w:sz w:val="28"/>
          <w:szCs w:val="28"/>
          <w:rtl/>
        </w:rPr>
        <w:t xml:space="preserve"> </w:t>
      </w:r>
      <w:r w:rsidRPr="00FC37A0">
        <w:rPr>
          <w:rFonts w:ascii="QCF2293" w:hAnsi="QCF2293" w:cs="QCF2293"/>
          <w:b/>
          <w:bCs/>
          <w:sz w:val="28"/>
          <w:szCs w:val="28"/>
          <w:rtl/>
        </w:rPr>
        <w:t>ﱓ</w:t>
      </w:r>
      <w:r w:rsidRPr="00FC37A0">
        <w:rPr>
          <w:rFonts w:ascii="QCF2293" w:hAnsi="QCF2293" w:cs="Arabic Transparent"/>
          <w:b/>
          <w:bCs/>
          <w:sz w:val="28"/>
          <w:szCs w:val="28"/>
          <w:rtl/>
        </w:rPr>
        <w:t xml:space="preserve"> </w:t>
      </w:r>
      <w:r w:rsidRPr="00FC37A0">
        <w:rPr>
          <w:rFonts w:ascii="QCF2293" w:hAnsi="QCF2293" w:cs="QCF2293"/>
          <w:b/>
          <w:bCs/>
          <w:sz w:val="28"/>
          <w:szCs w:val="28"/>
          <w:rtl/>
        </w:rPr>
        <w:t>ﱔﱕ</w:t>
      </w:r>
      <w:r w:rsidRPr="00FC37A0">
        <w:rPr>
          <w:rFonts w:ascii="QCF2BSML" w:hAnsi="QCF2BSML" w:cs="QCF2BSML"/>
          <w:b/>
          <w:bCs/>
          <w:rtl/>
        </w:rPr>
        <w:t xml:space="preserve">   </w:t>
      </w:r>
      <w:r w:rsidRPr="00FC37A0">
        <w:rPr>
          <w:rFonts w:ascii="QCF2BSML" w:hAnsi="QCF2BSML" w:cs="QCF2BSML"/>
          <w:b/>
          <w:bCs/>
          <w:sz w:val="28"/>
          <w:szCs w:val="28"/>
          <w:rtl/>
        </w:rPr>
        <w:t>ﱠ</w:t>
      </w:r>
      <w:r w:rsidRPr="00FC37A0">
        <w:rPr>
          <w:rFonts w:ascii="QCF2BSML" w:hAnsi="QCF2BSML" w:cs="QCF2BSML"/>
          <w:b/>
          <w:bCs/>
          <w:rtl/>
        </w:rPr>
        <w:t xml:space="preserve">      </w:t>
      </w:r>
      <w:r w:rsidRPr="00FC37A0">
        <w:rPr>
          <w:rFonts w:ascii="QCF2BSML" w:hAnsi="QCF2BSML" w:cs="Arabic Transparent"/>
          <w:rtl/>
        </w:rPr>
        <w:t>(</w:t>
      </w:r>
      <w:r w:rsidRPr="00FC37A0">
        <w:rPr>
          <w:rFonts w:cs="Arabic Transparent"/>
          <w:sz w:val="28"/>
          <w:szCs w:val="28"/>
          <w:rtl/>
          <w:lang w:eastAsia="ar-SA"/>
        </w:rPr>
        <w:t>الإسراء/106)، وقد</w:t>
      </w:r>
      <w:r w:rsidRPr="00FC37A0">
        <w:rPr>
          <w:rFonts w:asciiTheme="majorBidi" w:hAnsiTheme="majorBidi" w:cs="Arabic Transparent"/>
          <w:sz w:val="28"/>
          <w:szCs w:val="28"/>
          <w:rtl/>
        </w:rPr>
        <w:t xml:space="preserve"> "</w:t>
      </w:r>
      <w:r w:rsidRPr="00FC37A0">
        <w:rPr>
          <w:rFonts w:asciiTheme="majorBidi" w:hAnsiTheme="majorBidi" w:cs="Arabic Transparent"/>
          <w:color w:val="222222"/>
          <w:sz w:val="28"/>
          <w:szCs w:val="28"/>
          <w:shd w:val="clear" w:color="auto" w:fill="FFFFFF"/>
          <w:rtl/>
        </w:rPr>
        <w:t xml:space="preserve">تلقى الوجوه جميعا عن جبريل، عن ربّ العزّة </w:t>
      </w:r>
      <w:r w:rsidR="00B60159" w:rsidRPr="00FC37A0">
        <w:rPr>
          <w:rFonts w:asciiTheme="majorBidi" w:hAnsiTheme="majorBidi" w:cs="Arabic Transparent"/>
          <w:color w:val="222222"/>
          <w:sz w:val="28"/>
          <w:szCs w:val="28"/>
          <w:shd w:val="clear" w:color="auto" w:fill="FFFFFF"/>
        </w:rPr>
        <w:sym w:font="AGA Arabesque" w:char="F059"/>
      </w:r>
      <w:r w:rsidRPr="00FC37A0">
        <w:rPr>
          <w:rFonts w:asciiTheme="majorBidi" w:hAnsiTheme="majorBidi" w:cs="Arabic Transparent"/>
          <w:color w:val="222222"/>
          <w:sz w:val="28"/>
          <w:szCs w:val="28"/>
          <w:shd w:val="clear" w:color="auto" w:fill="FFFFFF"/>
          <w:rtl/>
        </w:rPr>
        <w:t xml:space="preserve">، وهو </w:t>
      </w:r>
      <w:r w:rsidR="00FD1F4B" w:rsidRPr="00FC37A0">
        <w:rPr>
          <w:rFonts w:hint="cs"/>
          <w:rtl/>
        </w:rPr>
        <w:t>ﷺ</w:t>
      </w:r>
      <w:r w:rsidR="00FD1F4B"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أقرأها كما تلقّاها"</w:t>
      </w:r>
      <w:r w:rsidRPr="00FC37A0">
        <w:rPr>
          <w:rStyle w:val="FootnoteReference"/>
          <w:rFonts w:asciiTheme="majorBidi" w:eastAsiaTheme="majorEastAsia" w:hAnsiTheme="majorBidi" w:cs="Arabic Transparent"/>
          <w:sz w:val="28"/>
          <w:szCs w:val="28"/>
          <w:rtl/>
          <w:lang w:eastAsia="ar-SA"/>
        </w:rPr>
        <w:t>(</w:t>
      </w:r>
      <w:r w:rsidRPr="00FC37A0">
        <w:rPr>
          <w:rStyle w:val="FootnoteReference"/>
          <w:rFonts w:asciiTheme="majorBidi" w:eastAsiaTheme="majorEastAsia" w:hAnsiTheme="majorBidi" w:cs="Arabic Transparent"/>
          <w:sz w:val="28"/>
          <w:szCs w:val="28"/>
          <w:rtl/>
          <w:lang w:eastAsia="ar-SA"/>
        </w:rPr>
        <w:footnoteReference w:id="50"/>
      </w:r>
      <w:r w:rsidRPr="00FC37A0">
        <w:rPr>
          <w:rStyle w:val="FootnoteReference"/>
          <w:rFonts w:asciiTheme="majorBidi" w:eastAsiaTheme="majorEastAsia" w:hAnsiTheme="majorBidi" w:cs="Arabic Transparent"/>
          <w:sz w:val="28"/>
          <w:szCs w:val="28"/>
          <w:rtl/>
          <w:lang w:eastAsia="ar-SA"/>
        </w:rPr>
        <w:t>)</w:t>
      </w:r>
      <w:r w:rsidRPr="00FC37A0">
        <w:rPr>
          <w:rtl/>
        </w:rPr>
        <w:t>،</w:t>
      </w:r>
      <w:r w:rsidRPr="00FC37A0">
        <w:rPr>
          <w:rFonts w:asciiTheme="majorBidi" w:hAnsiTheme="majorBidi" w:cs="Arabic Transparent"/>
          <w:sz w:val="28"/>
          <w:szCs w:val="28"/>
          <w:rtl/>
          <w:lang w:eastAsia="ar-SA"/>
        </w:rPr>
        <w:t xml:space="preserve"> والمعلم الأول لهذه القراءات هو جبريل </w:t>
      </w:r>
      <w:r w:rsidR="001D75F7" w:rsidRPr="00FC37A0">
        <w:rPr>
          <w:rFonts w:asciiTheme="majorBidi" w:hAnsiTheme="majorBidi" w:cs="Arabic Transparent"/>
          <w:sz w:val="28"/>
          <w:szCs w:val="28"/>
          <w:lang w:eastAsia="ar-SA"/>
        </w:rPr>
        <w:sym w:font="AGA Arabesque" w:char="F075"/>
      </w:r>
      <w:r w:rsidRPr="00FC37A0">
        <w:rPr>
          <w:rFonts w:asciiTheme="majorBidi" w:hAnsiTheme="majorBidi" w:cs="Arabic Transparent"/>
          <w:sz w:val="28"/>
          <w:szCs w:val="28"/>
          <w:rtl/>
          <w:lang w:eastAsia="ar-SA"/>
        </w:rPr>
        <w:t xml:space="preserve"> لأنه هو من علمها النبي </w:t>
      </w:r>
      <w:r w:rsidR="00FD1F4B" w:rsidRPr="00FC37A0">
        <w:rPr>
          <w:rFonts w:hint="cs"/>
          <w:rtl/>
        </w:rPr>
        <w:t>ﷺ</w:t>
      </w:r>
      <w:r w:rsidRPr="00FC37A0">
        <w:rPr>
          <w:rFonts w:asciiTheme="majorBidi" w:hAnsiTheme="majorBidi" w:cs="Arabic Transparent"/>
          <w:sz w:val="28"/>
          <w:szCs w:val="28"/>
          <w:rtl/>
          <w:lang w:eastAsia="ar-SA"/>
        </w:rPr>
        <w:t xml:space="preserve">. </w:t>
      </w:r>
    </w:p>
    <w:p w:rsidR="00E01DF3" w:rsidRPr="00FC37A0" w:rsidRDefault="00E01DF3"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ثم بدأ الصحابة يتعلمون القرآن الكريم ويعلمونه، واستمر ذلك عقدا ونيفا</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51"/>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من الزمان،  ثم هاجر رسول الله </w:t>
      </w:r>
      <w:r w:rsidR="00C642B1" w:rsidRPr="00FC37A0">
        <w:rPr>
          <w:rFonts w:hint="cs"/>
          <w:rtl/>
        </w:rPr>
        <w:t>ﷺ</w:t>
      </w:r>
      <w:r w:rsidR="00C642B1" w:rsidRPr="00FC37A0">
        <w:rPr>
          <w:rFonts w:asciiTheme="majorBidi" w:hAnsiTheme="majorBidi" w:cs="Arabic Transparent"/>
          <w:sz w:val="28"/>
          <w:szCs w:val="28"/>
          <w:rtl/>
          <w:lang w:bidi="ar-JO"/>
        </w:rPr>
        <w:t xml:space="preserve"> </w:t>
      </w:r>
      <w:r w:rsidRPr="00FC37A0">
        <w:rPr>
          <w:rFonts w:asciiTheme="majorBidi" w:hAnsiTheme="majorBidi" w:cs="Arabic Transparent"/>
          <w:sz w:val="28"/>
          <w:szCs w:val="28"/>
          <w:rtl/>
          <w:lang w:bidi="ar-JO"/>
        </w:rPr>
        <w:t>ومن معه من المسلمين إلى المدينة المنورة، وأخذ الإسلام ينتشر، والفتوحات تتوسع</w:t>
      </w:r>
      <w:r w:rsidRPr="00FC37A0">
        <w:rPr>
          <w:rStyle w:val="FootnoteReference"/>
          <w:rFonts w:asciiTheme="majorBidi" w:eastAsiaTheme="majorEastAsia" w:hAnsiTheme="majorBidi" w:cs="Arabic Transparent"/>
          <w:color w:val="222222"/>
          <w:sz w:val="28"/>
          <w:szCs w:val="28"/>
          <w:shd w:val="clear" w:color="auto" w:fill="FFFFFF"/>
          <w:rtl/>
        </w:rPr>
        <w:t>(</w:t>
      </w:r>
      <w:r w:rsidRPr="00FC37A0">
        <w:rPr>
          <w:rStyle w:val="FootnoteReference"/>
          <w:rFonts w:asciiTheme="majorBidi" w:eastAsiaTheme="majorEastAsia" w:hAnsiTheme="majorBidi" w:cs="Arabic Transparent"/>
          <w:color w:val="222222"/>
          <w:sz w:val="28"/>
          <w:szCs w:val="28"/>
          <w:shd w:val="clear" w:color="auto" w:fill="FFFFFF"/>
          <w:rtl/>
        </w:rPr>
        <w:footnoteReference w:id="52"/>
      </w:r>
      <w:r w:rsidRPr="00FC37A0">
        <w:rPr>
          <w:rStyle w:val="FootnoteReference"/>
          <w:rFonts w:asciiTheme="majorBidi" w:eastAsiaTheme="majorEastAsia" w:hAnsiTheme="majorBidi" w:cs="Arabic Transparent"/>
          <w:color w:val="222222"/>
          <w:sz w:val="28"/>
          <w:szCs w:val="28"/>
          <w:shd w:val="clear" w:color="auto" w:fill="FFFFFF"/>
          <w:rtl/>
        </w:rPr>
        <w:t>).</w:t>
      </w:r>
      <w:r w:rsidRPr="00FC37A0">
        <w:rPr>
          <w:rFonts w:asciiTheme="majorBidi" w:hAnsiTheme="majorBidi" w:cs="Arabic Transparent"/>
          <w:sz w:val="28"/>
          <w:szCs w:val="28"/>
          <w:rtl/>
          <w:lang w:bidi="ar-JO"/>
        </w:rPr>
        <w:t xml:space="preserve"> ونزل القرآن على سبعة أحرف، دفعاً للحرج وتيسيراً على المسلمين. </w:t>
      </w:r>
      <w:r w:rsidRPr="00FC37A0">
        <w:rPr>
          <w:rFonts w:ascii="Times New Roman" w:hAnsi="Times New Roman" w:cs="Arabic Transparent"/>
          <w:sz w:val="28"/>
          <w:szCs w:val="28"/>
          <w:rtl/>
          <w:lang w:bidi="ar-JO"/>
        </w:rPr>
        <w:t xml:space="preserve">وقد ورد ذكره في مجموعة من الأحاديث التي توضح هذا الأمر وتجليه وصح سندها  إلى النبي </w:t>
      </w:r>
      <w:r w:rsidR="00C642B1" w:rsidRPr="00FC37A0">
        <w:rPr>
          <w:rFonts w:hint="cs"/>
          <w:rtl/>
        </w:rPr>
        <w:t>ﷺ</w:t>
      </w:r>
      <w:r w:rsidRPr="00FC37A0">
        <w:rPr>
          <w:rFonts w:ascii="Times New Roman" w:hAnsi="Times New Roman" w:cs="Arabic Transparent"/>
          <w:sz w:val="28"/>
          <w:szCs w:val="28"/>
          <w:rtl/>
          <w:lang w:bidi="ar-JO"/>
        </w:rPr>
        <w:t xml:space="preserve">. </w:t>
      </w:r>
    </w:p>
    <w:p w:rsidR="002B17C6" w:rsidRPr="00FC37A0" w:rsidRDefault="00E01DF3" w:rsidP="001248A0">
      <w:pPr>
        <w:tabs>
          <w:tab w:val="right" w:pos="849"/>
        </w:tabs>
        <w:bidi/>
        <w:spacing w:before="120" w:after="120" w:line="360" w:lineRule="auto"/>
        <w:ind w:firstLine="567"/>
        <w:jc w:val="both"/>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 xml:space="preserve">فعن أبيّ بن كعب، أن النبي </w:t>
      </w:r>
      <w:r w:rsidR="00C642B1" w:rsidRPr="00FC37A0">
        <w:rPr>
          <w:rFonts w:hint="cs"/>
          <w:rtl/>
        </w:rPr>
        <w:t>ﷺ</w:t>
      </w:r>
      <w:r w:rsidRPr="00FC37A0">
        <w:rPr>
          <w:rFonts w:ascii="Times New Roman" w:hAnsi="Times New Roman" w:cs="Arabic Transparent"/>
          <w:sz w:val="28"/>
          <w:szCs w:val="28"/>
          <w:rtl/>
          <w:lang w:bidi="ar-JO"/>
        </w:rPr>
        <w:t>، كان عند أضاة</w:t>
      </w:r>
      <w:r w:rsidRPr="00FC37A0">
        <w:rPr>
          <w:rStyle w:val="FootnoteReference"/>
          <w:rFonts w:eastAsiaTheme="majorEastAsia" w:cs="Arabic Transparent"/>
          <w:sz w:val="28"/>
          <w:szCs w:val="28"/>
          <w:rtl/>
        </w:rPr>
        <w:t>(</w:t>
      </w:r>
      <w:r w:rsidRPr="00FC37A0">
        <w:rPr>
          <w:rStyle w:val="FootnoteReference"/>
          <w:rFonts w:eastAsiaTheme="majorEastAsia" w:cs="Arabic Transparent"/>
          <w:sz w:val="28"/>
          <w:szCs w:val="28"/>
          <w:rtl/>
        </w:rPr>
        <w:footnoteReference w:id="53"/>
      </w:r>
      <w:r w:rsidRPr="00FC37A0">
        <w:rPr>
          <w:rStyle w:val="FootnoteReference"/>
          <w:rFonts w:eastAsiaTheme="majorEastAsia" w:cs="Arabic Transparent"/>
          <w:sz w:val="28"/>
          <w:szCs w:val="28"/>
          <w:rtl/>
        </w:rPr>
        <w:t>)</w:t>
      </w:r>
      <w:r w:rsidRPr="00FC37A0">
        <w:rPr>
          <w:rFonts w:ascii="Times New Roman" w:hAnsi="Times New Roman" w:cs="Arabic Transparent"/>
          <w:sz w:val="28"/>
          <w:szCs w:val="28"/>
          <w:rtl/>
          <w:lang w:bidi="ar-JO"/>
        </w:rPr>
        <w:t xml:space="preserve">، بني غفار قال: "فأتاه جبريل </w:t>
      </w:r>
      <w:r w:rsidR="001D75F7" w:rsidRPr="00FC37A0">
        <w:rPr>
          <w:rFonts w:ascii="Times New Roman" w:hAnsi="Times New Roman" w:cs="Arabic Transparent"/>
          <w:sz w:val="28"/>
          <w:szCs w:val="28"/>
          <w:lang w:bidi="ar-JO"/>
        </w:rPr>
        <w:sym w:font="AGA Arabesque" w:char="F075"/>
      </w:r>
      <w:r w:rsidRPr="00FC37A0">
        <w:rPr>
          <w:rFonts w:ascii="Times New Roman" w:hAnsi="Times New Roman" w:cs="Arabic Transparent"/>
          <w:sz w:val="28"/>
          <w:szCs w:val="28"/>
          <w:rtl/>
          <w:lang w:bidi="ar-JO"/>
        </w:rPr>
        <w:t>، فقال: "إن الله يأمرك، أن تقرأ أمّتَك القرآن على حرف، فقال: أسأل الله معافاته، ومغفرته، وإن أمتي لا تطيق ذلك، ثم أتاه الثانية، فقال: إن الله يأمرك، أن تقرأ أمتك القرآن على حرفين، فقال: أسأل الله معافاته، ومغفرته، وإن أمتي لا تطيق ذلك، ثم جاءه الثالثة، فقال: إن الله يأمرك أن تقرأ أمتك القرآن على ثلاثة أحرف، فقال: أسأل الله معافاته، ومغفرته، وإن أمتي لا تطيق ذلك</w:t>
      </w:r>
      <w:r w:rsidR="00FC37A0" w:rsidRPr="00FC37A0">
        <w:rPr>
          <w:rFonts w:ascii="Times New Roman" w:hAnsi="Times New Roman" w:cs="Arabic Transparent"/>
          <w:sz w:val="28"/>
          <w:szCs w:val="28"/>
          <w:rtl/>
          <w:lang w:bidi="ar-JO"/>
        </w:rPr>
        <w:t>،</w:t>
      </w:r>
      <w:r w:rsidRPr="00FC37A0">
        <w:rPr>
          <w:rFonts w:ascii="Times New Roman" w:hAnsi="Times New Roman" w:cs="Arabic Transparent"/>
          <w:sz w:val="28"/>
          <w:szCs w:val="28"/>
          <w:rtl/>
          <w:lang w:bidi="ar-JO"/>
        </w:rPr>
        <w:t xml:space="preserve"> ثم جاءه </w:t>
      </w:r>
      <w:r w:rsidRPr="00FC37A0">
        <w:rPr>
          <w:rFonts w:ascii="Times New Roman" w:hAnsi="Times New Roman" w:cs="Arabic Transparent"/>
          <w:sz w:val="28"/>
          <w:szCs w:val="28"/>
          <w:rtl/>
          <w:lang w:bidi="ar-JO"/>
        </w:rPr>
        <w:lastRenderedPageBreak/>
        <w:t>الرابعة، فقال: إن الله يأمرك، أن تقرأ أمتك القرآن على سبعة أحرف، فأيُّما حرف قرأوا عليه، فقد أصابوا"</w:t>
      </w:r>
      <w:r w:rsidRPr="00FC37A0">
        <w:rPr>
          <w:rStyle w:val="FootnoteReference"/>
          <w:rFonts w:eastAsiaTheme="majorEastAsia" w:cs="Arabic Transparent"/>
          <w:sz w:val="28"/>
          <w:szCs w:val="28"/>
          <w:rtl/>
          <w:lang w:bidi="ar-JO"/>
        </w:rPr>
        <w:t>(</w:t>
      </w:r>
      <w:r w:rsidRPr="00FC37A0">
        <w:rPr>
          <w:rStyle w:val="FootnoteReference"/>
          <w:rFonts w:eastAsiaTheme="majorEastAsia" w:cs="Arabic Transparent"/>
          <w:sz w:val="28"/>
          <w:szCs w:val="28"/>
          <w:rtl/>
          <w:lang w:bidi="ar-JO"/>
        </w:rPr>
        <w:footnoteReference w:id="54"/>
      </w:r>
      <w:r w:rsidRPr="00FC37A0">
        <w:rPr>
          <w:rStyle w:val="FootnoteReference"/>
          <w:rFonts w:eastAsiaTheme="majorEastAsia" w:cs="Arabic Transparent"/>
          <w:sz w:val="28"/>
          <w:szCs w:val="28"/>
          <w:rtl/>
          <w:lang w:bidi="ar-JO"/>
        </w:rPr>
        <w:t>)</w:t>
      </w:r>
      <w:r w:rsidRPr="00FC37A0">
        <w:rPr>
          <w:rFonts w:ascii="Times New Roman" w:hAnsi="Times New Roman" w:cs="Arabic Transparent"/>
          <w:sz w:val="28"/>
          <w:szCs w:val="28"/>
          <w:rtl/>
          <w:lang w:bidi="ar-JO"/>
        </w:rPr>
        <w:t xml:space="preserve">.  </w:t>
      </w:r>
    </w:p>
    <w:p w:rsidR="00E01DF3" w:rsidRPr="00FC37A0" w:rsidRDefault="00E01DF3" w:rsidP="001248A0">
      <w:pPr>
        <w:tabs>
          <w:tab w:val="right" w:pos="849"/>
        </w:tabs>
        <w:bidi/>
        <w:spacing w:before="120" w:after="120" w:line="360" w:lineRule="auto"/>
        <w:ind w:firstLine="567"/>
        <w:jc w:val="both"/>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 xml:space="preserve">والأحاديث الصحيحة في هذا الباب كثيرة، وكلها يشير إلى أن إنزال القرآن على سبعة أحرف، وقد جاء رخصة من الله تعالى لأمة محمد </w:t>
      </w:r>
      <w:r w:rsidR="00C642B1" w:rsidRPr="00FC37A0">
        <w:rPr>
          <w:rFonts w:hint="cs"/>
          <w:rtl/>
        </w:rPr>
        <w:t>ﷺ</w:t>
      </w:r>
      <w:r w:rsidRPr="00FC37A0">
        <w:rPr>
          <w:rFonts w:ascii="Times New Roman" w:hAnsi="Times New Roman" w:cs="Arabic Transparent"/>
          <w:sz w:val="28"/>
          <w:szCs w:val="28"/>
          <w:rtl/>
          <w:lang w:bidi="ar-JO"/>
        </w:rPr>
        <w:t xml:space="preserve">.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صح عن رسول الله </w:t>
      </w:r>
      <w:r w:rsidR="00C642B1" w:rsidRPr="00FC37A0">
        <w:rPr>
          <w:rFonts w:hint="cs"/>
          <w:rtl/>
        </w:rPr>
        <w:t>ﷺ</w:t>
      </w:r>
      <w:r w:rsidRPr="00FC37A0">
        <w:rPr>
          <w:rFonts w:asciiTheme="majorBidi" w:hAnsiTheme="majorBidi" w:cs="Arabic Transparent"/>
          <w:sz w:val="28"/>
          <w:szCs w:val="28"/>
          <w:rtl/>
          <w:lang w:bidi="ar-JO"/>
        </w:rPr>
        <w:t xml:space="preserve"> قوله: " أنزل القرآن على سبعة أح</w:t>
      </w:r>
      <w:r w:rsidR="00B9675F" w:rsidRPr="00FC37A0">
        <w:rPr>
          <w:rFonts w:asciiTheme="majorBidi" w:hAnsiTheme="majorBidi" w:cs="Arabic Transparent" w:hint="cs"/>
          <w:sz w:val="28"/>
          <w:szCs w:val="28"/>
          <w:rtl/>
          <w:lang w:bidi="ar-JO"/>
        </w:rPr>
        <w:t>ـ</w:t>
      </w:r>
      <w:r w:rsidRPr="00FC37A0">
        <w:rPr>
          <w:rFonts w:asciiTheme="majorBidi" w:hAnsiTheme="majorBidi" w:cs="Arabic Transparent"/>
          <w:sz w:val="28"/>
          <w:szCs w:val="28"/>
          <w:rtl/>
          <w:lang w:bidi="ar-JO"/>
        </w:rPr>
        <w:t>رف"، وق</w:t>
      </w:r>
      <w:r w:rsidR="00B9675F" w:rsidRPr="00FC37A0">
        <w:rPr>
          <w:rFonts w:asciiTheme="majorBidi" w:hAnsiTheme="majorBidi" w:cs="Arabic Transparent" w:hint="cs"/>
          <w:sz w:val="28"/>
          <w:szCs w:val="28"/>
          <w:rtl/>
          <w:lang w:bidi="ar-JO"/>
        </w:rPr>
        <w:t>ـ</w:t>
      </w:r>
      <w:r w:rsidRPr="00FC37A0">
        <w:rPr>
          <w:rFonts w:asciiTheme="majorBidi" w:hAnsiTheme="majorBidi" w:cs="Arabic Transparent"/>
          <w:sz w:val="28"/>
          <w:szCs w:val="28"/>
          <w:rtl/>
          <w:lang w:bidi="ar-JO"/>
        </w:rPr>
        <w:t>د صرح أب</w:t>
      </w:r>
      <w:r w:rsidR="00B9675F" w:rsidRPr="00FC37A0">
        <w:rPr>
          <w:rFonts w:asciiTheme="majorBidi" w:hAnsiTheme="majorBidi" w:cs="Arabic Transparent" w:hint="cs"/>
          <w:sz w:val="28"/>
          <w:szCs w:val="28"/>
          <w:rtl/>
          <w:lang w:bidi="ar-JO"/>
        </w:rPr>
        <w:t>ـ</w:t>
      </w:r>
      <w:r w:rsidRPr="00FC37A0">
        <w:rPr>
          <w:rFonts w:asciiTheme="majorBidi" w:hAnsiTheme="majorBidi" w:cs="Arabic Transparent"/>
          <w:sz w:val="28"/>
          <w:szCs w:val="28"/>
          <w:rtl/>
          <w:lang w:bidi="ar-JO"/>
        </w:rPr>
        <w:t>و ع</w:t>
      </w:r>
      <w:r w:rsidR="00B9675F" w:rsidRPr="00FC37A0">
        <w:rPr>
          <w:rFonts w:asciiTheme="majorBidi" w:hAnsiTheme="majorBidi" w:cs="Arabic Transparent" w:hint="cs"/>
          <w:sz w:val="28"/>
          <w:szCs w:val="28"/>
          <w:rtl/>
          <w:lang w:bidi="ar-JO"/>
        </w:rPr>
        <w:t>ـ</w:t>
      </w:r>
      <w:r w:rsidRPr="00FC37A0">
        <w:rPr>
          <w:rFonts w:asciiTheme="majorBidi" w:hAnsiTheme="majorBidi" w:cs="Arabic Transparent"/>
          <w:sz w:val="28"/>
          <w:szCs w:val="28"/>
          <w:rtl/>
          <w:lang w:bidi="ar-JO"/>
        </w:rPr>
        <w:t>ب</w:t>
      </w:r>
      <w:r w:rsidR="00B9675F" w:rsidRPr="00FC37A0">
        <w:rPr>
          <w:rFonts w:asciiTheme="majorBidi" w:hAnsiTheme="majorBidi" w:cs="Arabic Transparent" w:hint="cs"/>
          <w:sz w:val="28"/>
          <w:szCs w:val="28"/>
          <w:rtl/>
          <w:lang w:bidi="ar-JO"/>
        </w:rPr>
        <w:t>ـ</w:t>
      </w:r>
      <w:r w:rsidRPr="00FC37A0">
        <w:rPr>
          <w:rFonts w:asciiTheme="majorBidi" w:hAnsiTheme="majorBidi" w:cs="Arabic Transparent"/>
          <w:sz w:val="28"/>
          <w:szCs w:val="28"/>
          <w:rtl/>
          <w:lang w:bidi="ar-JO"/>
        </w:rPr>
        <w:t>يد القاسم بن سلام  (ت 224 هـ</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بتواتر هذا الحديث عن النبي عليه الصلاة والسلام</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55"/>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ومن أشهر روايات هذا الحديث ما ورد عن عمر بن الخطاب </w:t>
      </w:r>
      <w:r w:rsidR="00C355BB" w:rsidRPr="00FC37A0">
        <w:rPr>
          <w:rFonts w:asciiTheme="majorBidi" w:hAnsiTheme="majorBidi" w:cs="Arabic Transparent"/>
          <w:sz w:val="28"/>
          <w:szCs w:val="28"/>
          <w:lang w:bidi="ar-JO"/>
        </w:rPr>
        <w:sym w:font="AGA Arabesque" w:char="F074"/>
      </w:r>
      <w:r w:rsidR="00C355BB" w:rsidRPr="00FC37A0">
        <w:rPr>
          <w:rFonts w:asciiTheme="majorBidi" w:hAnsiTheme="majorBidi" w:cs="Arabic Transparent" w:hint="cs"/>
          <w:sz w:val="28"/>
          <w:szCs w:val="28"/>
          <w:rtl/>
          <w:lang w:bidi="ar-JO"/>
        </w:rPr>
        <w:t xml:space="preserve"> </w:t>
      </w:r>
      <w:r w:rsidRPr="00FC37A0">
        <w:rPr>
          <w:rFonts w:asciiTheme="majorBidi" w:hAnsiTheme="majorBidi" w:cs="Arabic Transparent"/>
          <w:sz w:val="28"/>
          <w:szCs w:val="28"/>
          <w:rtl/>
          <w:lang w:bidi="ar-JO"/>
        </w:rPr>
        <w:t>قال:</w:t>
      </w:r>
    </w:p>
    <w:p w:rsidR="00E01DF3" w:rsidRPr="00FC37A0" w:rsidRDefault="00FB2C1D" w:rsidP="001248A0">
      <w:pPr>
        <w:tabs>
          <w:tab w:val="right" w:pos="849"/>
        </w:tabs>
        <w:bidi/>
        <w:spacing w:before="120" w:after="120" w:line="360" w:lineRule="auto"/>
        <w:ind w:firstLine="567"/>
        <w:jc w:val="both"/>
        <w:rPr>
          <w:rFonts w:ascii="Times New Roman" w:hAnsi="Times New Roman" w:cs="Arabic Transparent"/>
          <w:sz w:val="28"/>
          <w:szCs w:val="28"/>
          <w:rtl/>
          <w:lang w:bidi="ar-JO"/>
        </w:rPr>
      </w:pPr>
      <w:r w:rsidRPr="00FC37A0">
        <w:rPr>
          <w:rFonts w:asciiTheme="majorBidi" w:hAnsiTheme="majorBidi" w:cs="Arabic Transparent"/>
          <w:sz w:val="28"/>
          <w:szCs w:val="28"/>
          <w:rtl/>
          <w:lang w:bidi="ar-JO"/>
        </w:rPr>
        <w:t>"</w:t>
      </w:r>
      <w:r w:rsidR="00E01DF3" w:rsidRPr="00FC37A0">
        <w:rPr>
          <w:rFonts w:asciiTheme="majorBidi" w:hAnsiTheme="majorBidi" w:cs="Arabic Transparent"/>
          <w:sz w:val="28"/>
          <w:szCs w:val="28"/>
          <w:rtl/>
          <w:lang w:bidi="ar-JO"/>
        </w:rPr>
        <w:t>سمعت هشام بن حكيم</w:t>
      </w:r>
      <w:r w:rsidR="00E01DF3" w:rsidRPr="00FC37A0">
        <w:rPr>
          <w:rStyle w:val="FootnoteReference"/>
          <w:rFonts w:asciiTheme="majorBidi" w:eastAsiaTheme="majorEastAsia" w:hAnsiTheme="majorBidi" w:cs="Arabic Transparent"/>
          <w:sz w:val="28"/>
          <w:szCs w:val="28"/>
          <w:rtl/>
          <w:lang w:bidi="ar-JO"/>
        </w:rPr>
        <w:t>(</w:t>
      </w:r>
      <w:r w:rsidR="00E01DF3" w:rsidRPr="00FC37A0">
        <w:rPr>
          <w:rStyle w:val="FootnoteReference"/>
          <w:rFonts w:asciiTheme="majorBidi" w:eastAsiaTheme="majorEastAsia" w:hAnsiTheme="majorBidi" w:cs="Arabic Transparent"/>
          <w:sz w:val="28"/>
          <w:szCs w:val="28"/>
          <w:rtl/>
          <w:lang w:bidi="ar-JO"/>
        </w:rPr>
        <w:footnoteReference w:id="56"/>
      </w:r>
      <w:r w:rsidR="00E01DF3" w:rsidRPr="00FC37A0">
        <w:rPr>
          <w:rStyle w:val="FootnoteReference"/>
          <w:rFonts w:asciiTheme="majorBidi" w:eastAsiaTheme="majorEastAsia" w:hAnsiTheme="majorBidi" w:cs="Arabic Transparent"/>
          <w:sz w:val="28"/>
          <w:szCs w:val="28"/>
          <w:rtl/>
          <w:lang w:bidi="ar-JO"/>
        </w:rPr>
        <w:t>)</w:t>
      </w:r>
      <w:r w:rsidR="00E01DF3" w:rsidRPr="00FC37A0">
        <w:rPr>
          <w:rFonts w:asciiTheme="majorBidi" w:hAnsiTheme="majorBidi" w:cs="Arabic Transparent"/>
          <w:sz w:val="28"/>
          <w:szCs w:val="28"/>
          <w:rtl/>
          <w:lang w:bidi="ar-JO"/>
        </w:rPr>
        <w:t xml:space="preserve"> يقرأ سورة الفرقان في حياة رسول الله </w:t>
      </w:r>
      <w:r w:rsidR="00C642B1" w:rsidRPr="00FC37A0">
        <w:rPr>
          <w:rFonts w:hint="cs"/>
          <w:rtl/>
        </w:rPr>
        <w:t>ﷺ</w:t>
      </w:r>
      <w:r w:rsidR="00E01DF3" w:rsidRPr="00FC37A0">
        <w:rPr>
          <w:rFonts w:asciiTheme="majorBidi" w:hAnsiTheme="majorBidi" w:cs="Arabic Transparent"/>
          <w:sz w:val="28"/>
          <w:szCs w:val="28"/>
          <w:rtl/>
          <w:lang w:bidi="ar-JO"/>
        </w:rPr>
        <w:t xml:space="preserve">، فاستمعت لقراءته فإذا هو يقرأ على حروف كثيرة لم يقرئنيها رسول الله </w:t>
      </w:r>
      <w:r w:rsidR="00C642B1" w:rsidRPr="00FC37A0">
        <w:rPr>
          <w:rFonts w:hint="cs"/>
          <w:rtl/>
        </w:rPr>
        <w:t>ﷺ</w:t>
      </w:r>
      <w:r w:rsidR="00E01DF3" w:rsidRPr="00FC37A0">
        <w:rPr>
          <w:rFonts w:asciiTheme="majorBidi" w:hAnsiTheme="majorBidi" w:cs="Arabic Transparent"/>
          <w:sz w:val="28"/>
          <w:szCs w:val="28"/>
          <w:rtl/>
          <w:lang w:bidi="ar-JO"/>
        </w:rPr>
        <w:t>، فكدت أساوره</w:t>
      </w:r>
      <w:r w:rsidR="00E01DF3" w:rsidRPr="00FC37A0">
        <w:rPr>
          <w:rStyle w:val="FootnoteReference"/>
          <w:rFonts w:asciiTheme="majorBidi" w:eastAsiaTheme="majorEastAsia" w:hAnsiTheme="majorBidi" w:cs="Arabic Transparent"/>
          <w:sz w:val="28"/>
          <w:szCs w:val="28"/>
          <w:rtl/>
          <w:lang w:bidi="ar-JO"/>
        </w:rPr>
        <w:t>(</w:t>
      </w:r>
      <w:r w:rsidR="00E01DF3" w:rsidRPr="00FC37A0">
        <w:rPr>
          <w:rStyle w:val="FootnoteReference"/>
          <w:rFonts w:asciiTheme="majorBidi" w:eastAsiaTheme="majorEastAsia" w:hAnsiTheme="majorBidi" w:cs="Arabic Transparent"/>
          <w:sz w:val="28"/>
          <w:szCs w:val="28"/>
          <w:rtl/>
          <w:lang w:bidi="ar-JO"/>
        </w:rPr>
        <w:footnoteReference w:id="57"/>
      </w:r>
      <w:r w:rsidR="00E01DF3" w:rsidRPr="00FC37A0">
        <w:rPr>
          <w:rStyle w:val="FootnoteReference"/>
          <w:rFonts w:asciiTheme="majorBidi" w:eastAsiaTheme="majorEastAsia" w:hAnsiTheme="majorBidi" w:cs="Arabic Transparent"/>
          <w:sz w:val="28"/>
          <w:szCs w:val="28"/>
          <w:rtl/>
          <w:lang w:bidi="ar-JO"/>
        </w:rPr>
        <w:t>)</w:t>
      </w:r>
      <w:r w:rsidR="00E01DF3" w:rsidRPr="00FC37A0">
        <w:rPr>
          <w:rFonts w:asciiTheme="majorBidi" w:hAnsiTheme="majorBidi" w:cs="Arabic Transparent"/>
          <w:sz w:val="28"/>
          <w:szCs w:val="28"/>
          <w:rtl/>
          <w:lang w:bidi="ar-JO"/>
        </w:rPr>
        <w:t xml:space="preserve"> في الصلاة، فتصبرت حتى سلّم فلبّبته </w:t>
      </w:r>
      <w:r w:rsidR="00E01DF3" w:rsidRPr="00FC37A0">
        <w:rPr>
          <w:rStyle w:val="FootnoteReference"/>
          <w:rFonts w:asciiTheme="majorBidi" w:eastAsiaTheme="majorEastAsia" w:hAnsiTheme="majorBidi" w:cs="Arabic Transparent"/>
          <w:sz w:val="28"/>
          <w:szCs w:val="28"/>
          <w:rtl/>
          <w:lang w:bidi="ar-JO"/>
        </w:rPr>
        <w:t>(</w:t>
      </w:r>
      <w:r w:rsidR="00E01DF3" w:rsidRPr="00FC37A0">
        <w:rPr>
          <w:rStyle w:val="FootnoteReference"/>
          <w:rFonts w:asciiTheme="majorBidi" w:eastAsiaTheme="majorEastAsia" w:hAnsiTheme="majorBidi" w:cs="Arabic Transparent"/>
          <w:sz w:val="28"/>
          <w:szCs w:val="28"/>
          <w:rtl/>
          <w:lang w:bidi="ar-JO"/>
        </w:rPr>
        <w:footnoteReference w:id="58"/>
      </w:r>
      <w:r w:rsidR="00E01DF3" w:rsidRPr="00FC37A0">
        <w:rPr>
          <w:rStyle w:val="FootnoteReference"/>
          <w:rFonts w:asciiTheme="majorBidi" w:eastAsiaTheme="majorEastAsia" w:hAnsiTheme="majorBidi" w:cs="Arabic Transparent"/>
          <w:sz w:val="28"/>
          <w:szCs w:val="28"/>
          <w:rtl/>
          <w:lang w:bidi="ar-JO"/>
        </w:rPr>
        <w:t>)</w:t>
      </w:r>
      <w:r w:rsidR="00E01DF3" w:rsidRPr="00FC37A0">
        <w:rPr>
          <w:rFonts w:asciiTheme="majorBidi" w:hAnsiTheme="majorBidi" w:cs="Arabic Transparent"/>
          <w:sz w:val="28"/>
          <w:szCs w:val="28"/>
          <w:rtl/>
          <w:lang w:bidi="ar-JO"/>
        </w:rPr>
        <w:t xml:space="preserve"> بردائه فقلت: من أقرأك هذه السورة التي سمعتك تقرأ؟ قال: أقرأنيها رسول الله </w:t>
      </w:r>
      <w:r w:rsidR="00C642B1" w:rsidRPr="00FC37A0">
        <w:rPr>
          <w:rFonts w:hint="cs"/>
          <w:rtl/>
        </w:rPr>
        <w:t>ﷺ</w:t>
      </w:r>
      <w:r w:rsidR="00C642B1" w:rsidRPr="00FC37A0">
        <w:rPr>
          <w:rFonts w:asciiTheme="majorBidi" w:hAnsiTheme="majorBidi" w:cs="Arabic Transparent"/>
          <w:sz w:val="28"/>
          <w:szCs w:val="28"/>
          <w:rtl/>
          <w:lang w:bidi="ar-JO"/>
        </w:rPr>
        <w:t xml:space="preserve"> </w:t>
      </w:r>
      <w:r w:rsidR="00E01DF3" w:rsidRPr="00FC37A0">
        <w:rPr>
          <w:rFonts w:asciiTheme="majorBidi" w:hAnsiTheme="majorBidi" w:cs="Arabic Transparent"/>
          <w:sz w:val="28"/>
          <w:szCs w:val="28"/>
          <w:rtl/>
          <w:lang w:bidi="ar-JO"/>
        </w:rPr>
        <w:t xml:space="preserve">فقلت كذبت، فإن رسول الله </w:t>
      </w:r>
      <w:r w:rsidR="00C642B1" w:rsidRPr="00FC37A0">
        <w:rPr>
          <w:rFonts w:hint="cs"/>
          <w:rtl/>
        </w:rPr>
        <w:t>ﷺ</w:t>
      </w:r>
      <w:r w:rsidR="00C642B1" w:rsidRPr="00FC37A0">
        <w:rPr>
          <w:rFonts w:asciiTheme="majorBidi" w:hAnsiTheme="majorBidi" w:cs="Arabic Transparent"/>
          <w:sz w:val="28"/>
          <w:szCs w:val="28"/>
          <w:rtl/>
          <w:lang w:bidi="ar-JO"/>
        </w:rPr>
        <w:t xml:space="preserve"> </w:t>
      </w:r>
      <w:r w:rsidR="00E01DF3" w:rsidRPr="00FC37A0">
        <w:rPr>
          <w:rFonts w:asciiTheme="majorBidi" w:hAnsiTheme="majorBidi" w:cs="Arabic Transparent"/>
          <w:sz w:val="28"/>
          <w:szCs w:val="28"/>
          <w:rtl/>
          <w:lang w:bidi="ar-JO"/>
        </w:rPr>
        <w:t xml:space="preserve">قد أقرأنيها غير ما قرأت، فانطلقت به أقوده إلى رسول الله </w:t>
      </w:r>
      <w:r w:rsidR="00C642B1" w:rsidRPr="00FC37A0">
        <w:rPr>
          <w:rFonts w:hint="cs"/>
          <w:rtl/>
        </w:rPr>
        <w:t>ﷺ</w:t>
      </w:r>
      <w:r w:rsidR="00C642B1" w:rsidRPr="00FC37A0">
        <w:rPr>
          <w:rFonts w:asciiTheme="majorBidi" w:hAnsiTheme="majorBidi" w:cs="Arabic Transparent"/>
          <w:sz w:val="28"/>
          <w:szCs w:val="28"/>
          <w:rtl/>
          <w:lang w:bidi="ar-JO"/>
        </w:rPr>
        <w:t xml:space="preserve"> </w:t>
      </w:r>
      <w:r w:rsidR="00E01DF3" w:rsidRPr="00FC37A0">
        <w:rPr>
          <w:rFonts w:asciiTheme="majorBidi" w:hAnsiTheme="majorBidi" w:cs="Arabic Transparent"/>
          <w:sz w:val="28"/>
          <w:szCs w:val="28"/>
          <w:rtl/>
          <w:lang w:bidi="ar-JO"/>
        </w:rPr>
        <w:t xml:space="preserve">فقلت إني سمعت هذا يقرأ بسورة الفرقان على حروف لم تقرئنيها، فقال رسول الله  </w:t>
      </w:r>
      <w:r w:rsidR="00C642B1" w:rsidRPr="00FC37A0">
        <w:rPr>
          <w:rFonts w:hint="cs"/>
          <w:rtl/>
        </w:rPr>
        <w:t>ﷺ</w:t>
      </w:r>
      <w:r w:rsidR="00E01DF3" w:rsidRPr="00FC37A0">
        <w:rPr>
          <w:rFonts w:asciiTheme="majorBidi" w:hAnsiTheme="majorBidi" w:cs="Arabic Transparent"/>
          <w:sz w:val="28"/>
          <w:szCs w:val="28"/>
          <w:rtl/>
          <w:lang w:bidi="ar-JO"/>
        </w:rPr>
        <w:t xml:space="preserve">: أرسله، اقرأ يا هشام، فقرأ عليه القراءة التي سمعته يقرأ، فقال رسول الله </w:t>
      </w:r>
      <w:r w:rsidR="00C642B1" w:rsidRPr="00FC37A0">
        <w:rPr>
          <w:rFonts w:hint="cs"/>
          <w:rtl/>
        </w:rPr>
        <w:t>ﷺ</w:t>
      </w:r>
      <w:r w:rsidR="00E01DF3" w:rsidRPr="00FC37A0">
        <w:rPr>
          <w:rFonts w:asciiTheme="majorBidi" w:hAnsiTheme="majorBidi" w:cs="Arabic Transparent"/>
          <w:sz w:val="28"/>
          <w:szCs w:val="28"/>
          <w:rtl/>
          <w:lang w:bidi="ar-JO"/>
        </w:rPr>
        <w:t>: كذلك أنزلت، إن هذا القرآن أنزل على سبعة أحرف، فاقرأوا ما تيسر منه"</w:t>
      </w:r>
      <w:r w:rsidR="00E01DF3" w:rsidRPr="00FC37A0">
        <w:rPr>
          <w:rStyle w:val="FootnoteReference"/>
          <w:rFonts w:asciiTheme="majorBidi" w:eastAsiaTheme="majorEastAsia" w:hAnsiTheme="majorBidi" w:cs="Arabic Transparent"/>
          <w:sz w:val="28"/>
          <w:szCs w:val="28"/>
          <w:rtl/>
          <w:lang w:bidi="ar-JO"/>
        </w:rPr>
        <w:t>(</w:t>
      </w:r>
      <w:r w:rsidR="00E01DF3" w:rsidRPr="00FC37A0">
        <w:rPr>
          <w:rStyle w:val="FootnoteReference"/>
          <w:rFonts w:asciiTheme="majorBidi" w:eastAsiaTheme="majorEastAsia" w:hAnsiTheme="majorBidi" w:cs="Arabic Transparent"/>
          <w:sz w:val="28"/>
          <w:szCs w:val="28"/>
          <w:rtl/>
          <w:lang w:bidi="ar-JO"/>
        </w:rPr>
        <w:footnoteReference w:id="59"/>
      </w:r>
      <w:r w:rsidR="00E01DF3" w:rsidRPr="00FC37A0">
        <w:rPr>
          <w:rStyle w:val="FootnoteReference"/>
          <w:rFonts w:asciiTheme="majorBidi" w:eastAsiaTheme="majorEastAsia" w:hAnsiTheme="majorBidi" w:cs="Arabic Transparent"/>
          <w:sz w:val="28"/>
          <w:szCs w:val="28"/>
          <w:rtl/>
          <w:lang w:bidi="ar-JO"/>
        </w:rPr>
        <w:t>)</w:t>
      </w:r>
      <w:r w:rsidR="00E01DF3" w:rsidRPr="00FC37A0">
        <w:rPr>
          <w:rFonts w:asciiTheme="majorBidi" w:hAnsiTheme="majorBidi" w:cs="Arabic Transparent"/>
          <w:sz w:val="28"/>
          <w:szCs w:val="28"/>
          <w:rtl/>
          <w:lang w:bidi="ar-JO"/>
        </w:rPr>
        <w:t xml:space="preserve">. </w:t>
      </w:r>
    </w:p>
    <w:p w:rsidR="00E01DF3" w:rsidRPr="00FC37A0" w:rsidRDefault="00E01DF3" w:rsidP="001248A0">
      <w:pPr>
        <w:tabs>
          <w:tab w:val="right" w:pos="849"/>
        </w:tabs>
        <w:bidi/>
        <w:spacing w:before="120" w:after="120" w:line="360" w:lineRule="auto"/>
        <w:ind w:firstLine="567"/>
        <w:jc w:val="both"/>
        <w:rPr>
          <w:rFonts w:ascii="Times New Roman" w:hAnsi="Times New Roman" w:cs="Arabic Transparent"/>
          <w:color w:val="FF0000"/>
          <w:sz w:val="28"/>
          <w:szCs w:val="28"/>
          <w:rtl/>
          <w:lang w:bidi="ar-JO"/>
        </w:rPr>
      </w:pPr>
      <w:r w:rsidRPr="00FC37A0">
        <w:rPr>
          <w:rFonts w:ascii="Times New Roman" w:hAnsi="Times New Roman" w:cs="Arabic Transparent"/>
          <w:sz w:val="28"/>
          <w:szCs w:val="28"/>
          <w:rtl/>
          <w:lang w:bidi="ar-JO"/>
        </w:rPr>
        <w:lastRenderedPageBreak/>
        <w:t>ولا بد من الوقوف عند مسألة علاقة القراءات القرآنية بالأحرف السبعة، ولا مجال هنا لتفصيل معنى الأحرف السبعة</w:t>
      </w:r>
      <w:r w:rsidRPr="00FC37A0">
        <w:rPr>
          <w:rStyle w:val="FootnoteReference"/>
          <w:rFonts w:eastAsiaTheme="majorEastAsia" w:cs="Arabic Transparent"/>
          <w:sz w:val="28"/>
          <w:szCs w:val="28"/>
          <w:rtl/>
          <w:lang w:bidi="ar-JO"/>
        </w:rPr>
        <w:t>(</w:t>
      </w:r>
      <w:r w:rsidRPr="00FC37A0">
        <w:rPr>
          <w:rStyle w:val="FootnoteReference"/>
          <w:rFonts w:eastAsiaTheme="majorEastAsia" w:cs="Arabic Transparent"/>
          <w:sz w:val="28"/>
          <w:szCs w:val="28"/>
          <w:rtl/>
          <w:lang w:bidi="ar-JO"/>
        </w:rPr>
        <w:footnoteReference w:id="60"/>
      </w:r>
      <w:r w:rsidRPr="00FC37A0">
        <w:rPr>
          <w:rStyle w:val="FootnoteReference"/>
          <w:rFonts w:eastAsiaTheme="majorEastAsia" w:cs="Arabic Transparent"/>
          <w:sz w:val="28"/>
          <w:szCs w:val="28"/>
          <w:rtl/>
          <w:lang w:bidi="ar-JO"/>
        </w:rPr>
        <w:t>)</w:t>
      </w:r>
      <w:r w:rsidRPr="00FC37A0">
        <w:rPr>
          <w:rFonts w:ascii="Times New Roman" w:hAnsi="Times New Roman" w:cs="Arabic Transparent"/>
          <w:sz w:val="28"/>
          <w:szCs w:val="28"/>
          <w:rtl/>
          <w:lang w:bidi="ar-JO"/>
        </w:rPr>
        <w:t xml:space="preserve"> إذ إنَّ ذلك أمر يطول، ولا بد من التخفيف من ضخامة الرسالة، </w:t>
      </w:r>
      <w:r w:rsidRPr="00FC37A0">
        <w:rPr>
          <w:rFonts w:ascii="Times New Roman" w:hAnsi="Times New Roman" w:cs="Arabic Transparent"/>
          <w:sz w:val="28"/>
          <w:szCs w:val="28"/>
          <w:rtl/>
        </w:rPr>
        <w:t xml:space="preserve">ولعدم صلتها بالبحث </w:t>
      </w:r>
      <w:r w:rsidRPr="00FC37A0">
        <w:rPr>
          <w:rFonts w:ascii="Times New Roman" w:hAnsi="Times New Roman" w:cs="Arabic Transparent"/>
          <w:sz w:val="28"/>
          <w:szCs w:val="28"/>
          <w:rtl/>
          <w:lang w:bidi="ar-JO"/>
        </w:rPr>
        <w:t xml:space="preserve">وأنقل ما قاله المحقق فرغلي عرباوي في الإبانة، قال: "اختلف فيها العلماء اختلافا طويلا بَلَغَ أربعين قولا كما حكاه السيوطي، والقاعدة تقول: (كثرة الأقوال في الشيء تعود عليه بالجهالة، أكثر مما تعود عليه بالعلم)، ولو فسّر النبي </w:t>
      </w:r>
      <w:r w:rsidR="00C642B1" w:rsidRPr="00FC37A0">
        <w:rPr>
          <w:rFonts w:hint="cs"/>
          <w:rtl/>
        </w:rPr>
        <w:t>ﷺ</w:t>
      </w:r>
      <w:r w:rsidR="00C642B1" w:rsidRPr="00FC37A0">
        <w:rPr>
          <w:rFonts w:ascii="Times New Roman" w:hAnsi="Times New Roman" w:cs="Arabic Transparent"/>
          <w:sz w:val="28"/>
          <w:szCs w:val="28"/>
          <w:rtl/>
          <w:lang w:bidi="ar-JO"/>
        </w:rPr>
        <w:t xml:space="preserve"> </w:t>
      </w:r>
      <w:r w:rsidRPr="00FC37A0">
        <w:rPr>
          <w:rFonts w:ascii="Times New Roman" w:hAnsi="Times New Roman" w:cs="Arabic Transparent"/>
          <w:sz w:val="28"/>
          <w:szCs w:val="28"/>
          <w:rtl/>
          <w:lang w:bidi="ar-JO"/>
        </w:rPr>
        <w:t>معنى  السبعة أحرف لكان ذلك قطعي الدلالة، قال ابن الجزري: بقيت أعمل فكري عشرين سنة في هذا الحديث.... وحتى ما وصل إليه ابن الجزري اجتهادي لا دليل قطعي الدلالة عليه"</w:t>
      </w:r>
      <w:r w:rsidRPr="00FC37A0">
        <w:rPr>
          <w:rStyle w:val="FootnoteReference"/>
          <w:rFonts w:eastAsiaTheme="majorEastAsia" w:cs="Arabic Transparent"/>
          <w:sz w:val="28"/>
          <w:szCs w:val="28"/>
          <w:rtl/>
          <w:lang w:bidi="ar-JO"/>
        </w:rPr>
        <w:t>(</w:t>
      </w:r>
      <w:r w:rsidRPr="00FC37A0">
        <w:rPr>
          <w:rStyle w:val="FootnoteReference"/>
          <w:rFonts w:eastAsiaTheme="majorEastAsia" w:cs="Arabic Transparent"/>
          <w:sz w:val="28"/>
          <w:szCs w:val="28"/>
          <w:rtl/>
          <w:lang w:bidi="ar-JO"/>
        </w:rPr>
        <w:footnoteReference w:id="61"/>
      </w:r>
      <w:r w:rsidRPr="00FC37A0">
        <w:rPr>
          <w:rStyle w:val="FootnoteReference"/>
          <w:rFonts w:eastAsiaTheme="majorEastAsia" w:cs="Arabic Transparent"/>
          <w:sz w:val="28"/>
          <w:szCs w:val="28"/>
          <w:rtl/>
          <w:lang w:bidi="ar-JO"/>
        </w:rPr>
        <w:t>)</w:t>
      </w:r>
      <w:r w:rsidRPr="00FC37A0">
        <w:rPr>
          <w:rFonts w:ascii="Times New Roman" w:hAnsi="Times New Roman" w:cs="Arabic Transparent"/>
          <w:sz w:val="28"/>
          <w:szCs w:val="28"/>
          <w:rtl/>
          <w:lang w:bidi="ar-JO"/>
        </w:rPr>
        <w:t xml:space="preserve">. </w:t>
      </w:r>
    </w:p>
    <w:p w:rsidR="00E01DF3" w:rsidRPr="00FC37A0" w:rsidRDefault="00E01DF3" w:rsidP="001248A0">
      <w:pPr>
        <w:tabs>
          <w:tab w:val="right" w:pos="849"/>
        </w:tabs>
        <w:bidi/>
        <w:spacing w:before="120" w:after="120" w:line="360" w:lineRule="auto"/>
        <w:ind w:firstLine="567"/>
        <w:jc w:val="both"/>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وقال الدكتور أيمن سويد": والأفضل التوقف في بحث ما في الأحرف السبعة، لأنه ... يكفينا أن نعرف أن الله أنزل القرآن على سبعة أحرف، وأن القراءات التي نقلت إلينا من الأحرف السبعة من غير تعيين"</w:t>
      </w:r>
      <w:r w:rsidRPr="00FC37A0">
        <w:rPr>
          <w:rStyle w:val="FootnoteReference"/>
          <w:rFonts w:eastAsiaTheme="majorEastAsia" w:cs="Arabic Transparent"/>
          <w:sz w:val="28"/>
          <w:szCs w:val="28"/>
          <w:rtl/>
          <w:lang w:bidi="ar-JO"/>
        </w:rPr>
        <w:t>(</w:t>
      </w:r>
      <w:r w:rsidRPr="00FC37A0">
        <w:rPr>
          <w:rStyle w:val="FootnoteReference"/>
          <w:rFonts w:eastAsiaTheme="majorEastAsia" w:cs="Arabic Transparent"/>
          <w:sz w:val="28"/>
          <w:szCs w:val="28"/>
          <w:rtl/>
          <w:lang w:bidi="ar-JO"/>
        </w:rPr>
        <w:footnoteReference w:id="62"/>
      </w:r>
      <w:r w:rsidRPr="00FC37A0">
        <w:rPr>
          <w:rStyle w:val="FootnoteReference"/>
          <w:rFonts w:eastAsiaTheme="majorEastAsia" w:cs="Arabic Transparent"/>
          <w:sz w:val="28"/>
          <w:szCs w:val="28"/>
          <w:rtl/>
          <w:lang w:bidi="ar-JO"/>
        </w:rPr>
        <w:t>)</w:t>
      </w:r>
      <w:r w:rsidRPr="00FC37A0">
        <w:rPr>
          <w:rFonts w:ascii="Times New Roman" w:hAnsi="Times New Roman" w:cs="Arabic Transparent"/>
          <w:sz w:val="28"/>
          <w:szCs w:val="28"/>
          <w:rtl/>
          <w:lang w:bidi="ar-JO"/>
        </w:rPr>
        <w:t>.</w:t>
      </w:r>
    </w:p>
    <w:p w:rsidR="00E01DF3" w:rsidRPr="00FC37A0" w:rsidRDefault="00E01DF3" w:rsidP="001248A0">
      <w:pPr>
        <w:tabs>
          <w:tab w:val="right" w:pos="849"/>
        </w:tabs>
        <w:bidi/>
        <w:spacing w:before="120" w:after="120" w:line="360" w:lineRule="auto"/>
        <w:ind w:firstLine="567"/>
        <w:jc w:val="both"/>
        <w:rPr>
          <w:rFonts w:ascii="Times New Roman" w:hAnsi="Times New Roman" w:cs="Arabic Transparent"/>
          <w:sz w:val="28"/>
          <w:szCs w:val="28"/>
          <w:rtl/>
          <w:lang w:bidi="ar-JO"/>
        </w:rPr>
      </w:pPr>
      <w:r w:rsidRPr="00FC37A0">
        <w:rPr>
          <w:rFonts w:ascii="Times New Roman" w:hAnsi="Times New Roman" w:cs="Arabic Transparent"/>
          <w:sz w:val="28"/>
          <w:szCs w:val="28"/>
          <w:rtl/>
          <w:lang w:bidi="ar-JO"/>
        </w:rPr>
        <w:t xml:space="preserve">وأقول: ليس هناك ما يمنع من استمرارية البحث ما دامت النية صادقة لخدمة هذا العلم الشريف. </w:t>
      </w:r>
    </w:p>
    <w:p w:rsidR="00E01DF3" w:rsidRPr="00FC37A0" w:rsidRDefault="00E01DF3" w:rsidP="00FC37A0">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ثالثا: علاقة القراءات القرآنية بالأحرف السبعة:</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القراءات السبع جزء من الأحرف السبعة، قال مكي بن أبي طالب القيسي: فإن سأل سائل فقال: هل القراءات التي يقرأ بها الناس اليوم وتنسب إلى الأئمة، هي السبعة الأحرف التي أباح النبي </w:t>
      </w:r>
      <w:r w:rsidR="00C642B1" w:rsidRPr="00FC37A0">
        <w:rPr>
          <w:rFonts w:hint="cs"/>
          <w:rtl/>
        </w:rPr>
        <w:t>ﷺ</w:t>
      </w:r>
      <w:r w:rsidR="00C642B1" w:rsidRPr="00FC37A0">
        <w:rPr>
          <w:rFonts w:asciiTheme="majorBidi" w:hAnsiTheme="majorBidi" w:cs="Arabic Transparent"/>
          <w:sz w:val="28"/>
          <w:szCs w:val="28"/>
          <w:rtl/>
          <w:lang w:bidi="ar-JO"/>
        </w:rPr>
        <w:t xml:space="preserve"> </w:t>
      </w:r>
      <w:r w:rsidRPr="00FC37A0">
        <w:rPr>
          <w:rFonts w:asciiTheme="majorBidi" w:hAnsiTheme="majorBidi" w:cs="Arabic Transparent"/>
          <w:sz w:val="28"/>
          <w:szCs w:val="28"/>
          <w:rtl/>
          <w:lang w:bidi="ar-JO"/>
        </w:rPr>
        <w:t>القراءة بها، وقال: " أنزل القرآن على سبعة أحرف فاقرأوا بما شئتم"</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63"/>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أوهي بعضها، أو هي واحدة منها؟</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lang w:bidi="ar-JO"/>
        </w:rPr>
        <w:lastRenderedPageBreak/>
        <w:t xml:space="preserve">فالجواب عن ذلك أن هذه القراءات كلها التي يقرأ بها الناس اليوم، وصحت روايتها عن الأئمة، إنما هي جزء من الأحرف السبعة التي نزل بها القرآن، ووافق اللفظ بها خط المصحف، </w:t>
      </w:r>
      <w:r w:rsidRPr="00FC37A0">
        <w:rPr>
          <w:rFonts w:asciiTheme="majorBidi" w:hAnsiTheme="majorBidi" w:cs="Arabic Transparent"/>
          <w:sz w:val="28"/>
          <w:szCs w:val="28"/>
          <w:rtl/>
        </w:rPr>
        <w:t>مصحف عثمان الذي أجمع الصحابة ومن بعدهم عليه، وترك ما سواه مما يخالف خطه</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64"/>
      </w:r>
      <w:r w:rsidRPr="00FC37A0">
        <w:rPr>
          <w:rStyle w:val="FootnoteReference"/>
          <w:rFonts w:asciiTheme="majorBidi" w:eastAsiaTheme="majorEastAsia" w:hAnsiTheme="majorBidi" w:cs="Arabic Transparent"/>
          <w:sz w:val="28"/>
          <w:szCs w:val="28"/>
          <w:rtl/>
        </w:rPr>
        <w:t>)</w:t>
      </w:r>
      <w:r w:rsidRPr="00FC37A0">
        <w:rPr>
          <w:rFonts w:asciiTheme="majorBidi" w:hAnsiTheme="majorBidi" w:cs="Arabic Transparent"/>
          <w:sz w:val="28"/>
          <w:szCs w:val="28"/>
          <w:rtl/>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 xml:space="preserve">وقد غلط بعض الناس بظنه أن المقصود من الأحرف السبعة القراءات السبع، وهذا الكلام لم يقله أحد من العلماء، قال ابن الجزري: " وأما أن هذه القراءات السبع التي حواها التيسير لأبي عمرو الداني، هي التي أشار إليها النبي </w:t>
      </w:r>
      <w:r w:rsidR="00C642B1" w:rsidRPr="00FC37A0">
        <w:rPr>
          <w:rFonts w:hint="cs"/>
          <w:rtl/>
        </w:rPr>
        <w:t>ﷺ</w:t>
      </w:r>
      <w:r w:rsidR="00C642B1"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فيما روي عنه قال: " أنزل القرآن على سبعة أحرف" فليس ذلك، وتفسير الحديث بهذه القراءات السبع خطأ فاحش، وجهلٌ مِن قائله، ولم تكن القراءات السبع متميزة عن غيرها إلا في القرن الأربعمائة.</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65"/>
      </w:r>
      <w:r w:rsidRPr="00FC37A0">
        <w:rPr>
          <w:rStyle w:val="FootnoteReference"/>
          <w:rFonts w:asciiTheme="majorBidi" w:eastAsiaTheme="majorEastAsia" w:hAnsiTheme="majorBidi" w:cs="Arabic Transparent"/>
          <w:sz w:val="28"/>
          <w:szCs w:val="28"/>
          <w:rtl/>
        </w:rPr>
        <w:t>)</w:t>
      </w:r>
      <w:r w:rsidRPr="00FC37A0">
        <w:rPr>
          <w:rFonts w:asciiTheme="majorBidi" w:hAnsiTheme="majorBidi" w:cs="Arabic Transparent"/>
          <w:sz w:val="28"/>
          <w:szCs w:val="28"/>
        </w:rPr>
        <w:t xml:space="preserve">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rtl/>
        </w:rPr>
        <w:t xml:space="preserve">وبعد نزول القرآن على الأحرف السبعة، استمر الصحابة </w:t>
      </w:r>
      <w:r w:rsidR="00AA56D9" w:rsidRPr="00FC37A0">
        <w:rPr>
          <w:rFonts w:asciiTheme="majorBidi" w:hAnsiTheme="majorBidi" w:cs="Arabic Transparent"/>
          <w:sz w:val="28"/>
          <w:szCs w:val="28"/>
        </w:rPr>
        <w:sym w:font="AGA Arabesque" w:char="F079"/>
      </w:r>
      <w:r w:rsidRPr="00FC37A0">
        <w:rPr>
          <w:rFonts w:asciiTheme="majorBidi" w:hAnsiTheme="majorBidi" w:cs="Arabic Transparent"/>
          <w:sz w:val="28"/>
          <w:szCs w:val="28"/>
          <w:rtl/>
        </w:rPr>
        <w:t xml:space="preserve"> في تلقي القرآن من النبي عليه الصلاة والسلام،  وبعد وفاة النبي </w:t>
      </w:r>
      <w:r w:rsidR="00C642B1" w:rsidRPr="00FC37A0">
        <w:rPr>
          <w:rFonts w:hint="cs"/>
          <w:rtl/>
        </w:rPr>
        <w:t>ﷺ</w:t>
      </w:r>
      <w:r w:rsidRPr="00FC37A0">
        <w:rPr>
          <w:rFonts w:asciiTheme="majorBidi" w:hAnsiTheme="majorBidi" w:cs="Arabic Transparent"/>
          <w:sz w:val="28"/>
          <w:szCs w:val="28"/>
          <w:rtl/>
        </w:rPr>
        <w:t>، تفرق الصحابة في الأمصار يقرؤون الناس ما تلقوه منه عليه الصلاة والسلام</w:t>
      </w:r>
      <w:r w:rsidR="00FC37A0" w:rsidRPr="00FC37A0">
        <w:rPr>
          <w:rFonts w:asciiTheme="majorBidi" w:hAnsiTheme="majorBidi" w:cs="Arabic Transparent"/>
          <w:sz w:val="28"/>
          <w:szCs w:val="28"/>
          <w:rtl/>
        </w:rPr>
        <w:t>،</w:t>
      </w:r>
      <w:r w:rsidRPr="00FC37A0">
        <w:rPr>
          <w:rFonts w:asciiTheme="majorBidi" w:hAnsiTheme="majorBidi" w:cs="Arabic Transparent"/>
          <w:sz w:val="28"/>
          <w:szCs w:val="28"/>
          <w:rtl/>
        </w:rPr>
        <w:t xml:space="preserve"> والقرآن آنذاك محفوظ في الصدور والسطور. ولما استشهد عدد كبيرمن الحفظة يوم اليمامة</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66"/>
      </w:r>
      <w:r w:rsidRPr="00FC37A0">
        <w:rPr>
          <w:rStyle w:val="FootnoteReference"/>
          <w:rFonts w:asciiTheme="majorBidi" w:eastAsiaTheme="majorEastAsia" w:hAnsiTheme="majorBidi" w:cs="Arabic Transparent"/>
          <w:sz w:val="28"/>
          <w:szCs w:val="28"/>
          <w:rtl/>
        </w:rPr>
        <w:t>)</w:t>
      </w:r>
      <w:r w:rsidRPr="00FC37A0">
        <w:rPr>
          <w:rFonts w:asciiTheme="majorBidi" w:hAnsiTheme="majorBidi" w:cs="Arabic Transparent"/>
          <w:sz w:val="28"/>
          <w:szCs w:val="28"/>
          <w:rtl/>
        </w:rPr>
        <w:t xml:space="preserve">، رأى عمر بن الخطاب </w:t>
      </w:r>
      <w:r w:rsidR="00C355BB" w:rsidRPr="00FC37A0">
        <w:rPr>
          <w:rFonts w:asciiTheme="majorBidi" w:hAnsiTheme="majorBidi" w:cs="Arabic Transparent"/>
          <w:sz w:val="28"/>
          <w:szCs w:val="28"/>
        </w:rPr>
        <w:sym w:font="AGA Arabesque" w:char="F074"/>
      </w:r>
      <w:r w:rsidR="00C355BB"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 xml:space="preserve">أن يجمع القرآن بين دفتين؛ وكلف زيد بن ثابت </w:t>
      </w:r>
      <w:r w:rsidR="00CD2C82" w:rsidRPr="00FC37A0">
        <w:rPr>
          <w:rFonts w:asciiTheme="majorBidi" w:hAnsiTheme="majorBidi" w:cs="Arabic Transparent"/>
          <w:sz w:val="28"/>
          <w:szCs w:val="28"/>
        </w:rPr>
        <w:sym w:font="AGA Arabesque" w:char="F074"/>
      </w:r>
      <w:r w:rsidR="00CD2C82"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 xml:space="preserve">بتتبع القرآن وجمعه بين دفتي كتاب واحد، </w:t>
      </w:r>
      <w:r w:rsidRPr="00FC37A0">
        <w:rPr>
          <w:rFonts w:asciiTheme="majorBidi" w:hAnsiTheme="majorBidi" w:cs="Arabic Transparent"/>
          <w:color w:val="222222"/>
          <w:sz w:val="28"/>
          <w:szCs w:val="28"/>
          <w:shd w:val="clear" w:color="auto" w:fill="FFFFFF"/>
          <w:rtl/>
        </w:rPr>
        <w:t>قال زيد: فوالله لقد كلفوني ثقل جبل من الجبال، ما كان بأثقل علي مما أمروني به من جمع القرآن، فتتبعت القرآن، أجمعه من الرقاع والسعف واللخاف</w:t>
      </w:r>
      <w:r w:rsidRPr="00FC37A0">
        <w:rPr>
          <w:rStyle w:val="FootnoteReference"/>
          <w:rFonts w:asciiTheme="majorBidi" w:eastAsiaTheme="majorEastAsia" w:hAnsiTheme="majorBidi" w:cs="Arabic Transparent"/>
          <w:color w:val="222222"/>
          <w:sz w:val="28"/>
          <w:szCs w:val="28"/>
          <w:shd w:val="clear" w:color="auto" w:fill="FFFFFF"/>
          <w:rtl/>
        </w:rPr>
        <w:t>(</w:t>
      </w:r>
      <w:r w:rsidRPr="00FC37A0">
        <w:rPr>
          <w:rStyle w:val="FootnoteReference"/>
          <w:rFonts w:asciiTheme="majorBidi" w:eastAsiaTheme="majorEastAsia" w:hAnsiTheme="majorBidi" w:cs="Arabic Transparent"/>
          <w:color w:val="222222"/>
          <w:sz w:val="28"/>
          <w:szCs w:val="28"/>
          <w:shd w:val="clear" w:color="auto" w:fill="FFFFFF"/>
          <w:rtl/>
        </w:rPr>
        <w:footnoteReference w:id="67"/>
      </w:r>
      <w:r w:rsidRPr="00FC37A0">
        <w:rPr>
          <w:rStyle w:val="FootnoteReference"/>
          <w:rFonts w:asciiTheme="majorBidi" w:eastAsiaTheme="majorEastAsia"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 xml:space="preserve">وفي خلافة عثمان </w:t>
      </w:r>
      <w:r w:rsidR="00CD2C82" w:rsidRPr="00FC37A0">
        <w:rPr>
          <w:rFonts w:asciiTheme="majorBidi" w:hAnsiTheme="majorBidi" w:cs="Arabic Transparent"/>
          <w:sz w:val="28"/>
          <w:szCs w:val="28"/>
        </w:rPr>
        <w:sym w:font="AGA Arabesque" w:char="F074"/>
      </w:r>
      <w:r w:rsidR="00CD2C82"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 xml:space="preserve">نحو الثلاثين من الهجرة بدأ الناس يختلفون في القرآن حتى كاد أن يكفر بعضهم بعضا، </w:t>
      </w:r>
      <w:r w:rsidRPr="00FC37A0">
        <w:rPr>
          <w:rFonts w:asciiTheme="majorBidi" w:hAnsiTheme="majorBidi" w:cs="Arabic Transparent"/>
          <w:sz w:val="28"/>
          <w:szCs w:val="28"/>
          <w:shd w:val="clear" w:color="auto" w:fill="FFFFFF"/>
          <w:rtl/>
        </w:rPr>
        <w:t>فاختلفوا في قراءاتهم بألفاظ مختلفة في السمع لا في المعنى</w:t>
      </w:r>
      <w:r w:rsidRPr="00FC37A0">
        <w:rPr>
          <w:rStyle w:val="FootnoteReference"/>
          <w:rFonts w:asciiTheme="majorBidi" w:eastAsiaTheme="majorEastAsia" w:hAnsiTheme="majorBidi" w:cs="Arabic Transparent"/>
          <w:sz w:val="28"/>
          <w:szCs w:val="28"/>
          <w:shd w:val="clear" w:color="auto" w:fill="FFFFFF"/>
          <w:rtl/>
        </w:rPr>
        <w:t>(</w:t>
      </w:r>
      <w:r w:rsidRPr="00FC37A0">
        <w:rPr>
          <w:rStyle w:val="FootnoteReference"/>
          <w:rFonts w:asciiTheme="majorBidi" w:eastAsiaTheme="majorEastAsia" w:hAnsiTheme="majorBidi" w:cs="Arabic Transparent"/>
          <w:sz w:val="28"/>
          <w:szCs w:val="28"/>
          <w:shd w:val="clear" w:color="auto" w:fill="FFFFFF"/>
          <w:rtl/>
        </w:rPr>
        <w:footnoteReference w:id="68"/>
      </w:r>
      <w:r w:rsidRPr="00FC37A0">
        <w:rPr>
          <w:rStyle w:val="FootnoteReference"/>
          <w:rFonts w:asciiTheme="majorBidi" w:eastAsiaTheme="majorEastAsia"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وفي السمع </w:t>
      </w:r>
      <w:r w:rsidRPr="00FC37A0">
        <w:rPr>
          <w:rFonts w:asciiTheme="majorBidi" w:hAnsiTheme="majorBidi" w:cs="Arabic Transparent"/>
          <w:sz w:val="28"/>
          <w:szCs w:val="28"/>
          <w:shd w:val="clear" w:color="auto" w:fill="FFFFFF"/>
          <w:rtl/>
        </w:rPr>
        <w:lastRenderedPageBreak/>
        <w:t>والمعنى</w:t>
      </w:r>
      <w:r w:rsidRPr="00FC37A0">
        <w:rPr>
          <w:rStyle w:val="FootnoteReference"/>
          <w:rFonts w:asciiTheme="majorBidi" w:eastAsiaTheme="majorEastAsia" w:hAnsiTheme="majorBidi" w:cs="Arabic Transparent"/>
          <w:sz w:val="28"/>
          <w:szCs w:val="28"/>
          <w:shd w:val="clear" w:color="auto" w:fill="FFFFFF"/>
          <w:rtl/>
        </w:rPr>
        <w:t>(</w:t>
      </w:r>
      <w:r w:rsidRPr="00FC37A0">
        <w:rPr>
          <w:rStyle w:val="FootnoteReference"/>
          <w:rFonts w:asciiTheme="majorBidi" w:eastAsiaTheme="majorEastAsia" w:hAnsiTheme="majorBidi" w:cs="Arabic Transparent"/>
          <w:sz w:val="28"/>
          <w:szCs w:val="28"/>
          <w:shd w:val="clear" w:color="auto" w:fill="FFFFFF"/>
          <w:rtl/>
        </w:rPr>
        <w:footnoteReference w:id="69"/>
      </w:r>
      <w:r w:rsidRPr="00FC37A0">
        <w:rPr>
          <w:rStyle w:val="FootnoteReference"/>
          <w:rFonts w:asciiTheme="majorBidi" w:eastAsiaTheme="majorEastAsia"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مخالفة للخط</w:t>
      </w:r>
      <w:r w:rsidRPr="00FC37A0">
        <w:rPr>
          <w:rStyle w:val="FootnoteReference"/>
          <w:rFonts w:asciiTheme="majorBidi" w:eastAsiaTheme="majorEastAsia" w:hAnsiTheme="majorBidi" w:cs="Arabic Transparent"/>
          <w:sz w:val="28"/>
          <w:szCs w:val="28"/>
          <w:shd w:val="clear" w:color="auto" w:fill="FFFFFF"/>
          <w:rtl/>
        </w:rPr>
        <w:t>(</w:t>
      </w:r>
      <w:r w:rsidRPr="00FC37A0">
        <w:rPr>
          <w:rStyle w:val="FootnoteReference"/>
          <w:rFonts w:asciiTheme="majorBidi" w:eastAsiaTheme="majorEastAsia" w:hAnsiTheme="majorBidi" w:cs="Arabic Transparent"/>
          <w:sz w:val="28"/>
          <w:szCs w:val="28"/>
          <w:shd w:val="clear" w:color="auto" w:fill="FFFFFF"/>
          <w:rtl/>
        </w:rPr>
        <w:footnoteReference w:id="70"/>
      </w:r>
      <w:r w:rsidRPr="00FC37A0">
        <w:rPr>
          <w:rStyle w:val="FootnoteReference"/>
          <w:rFonts w:asciiTheme="majorBidi" w:eastAsiaTheme="majorEastAsia"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وغير مخالفة، بزيادة ونقص</w:t>
      </w:r>
      <w:r w:rsidRPr="00FC37A0">
        <w:rPr>
          <w:rStyle w:val="FootnoteReference"/>
          <w:rFonts w:asciiTheme="majorBidi" w:eastAsiaTheme="majorEastAsia" w:hAnsiTheme="majorBidi" w:cs="Arabic Transparent"/>
          <w:sz w:val="28"/>
          <w:szCs w:val="28"/>
          <w:shd w:val="clear" w:color="auto" w:fill="FFFFFF"/>
          <w:rtl/>
        </w:rPr>
        <w:t>(</w:t>
      </w:r>
      <w:r w:rsidRPr="00FC37A0">
        <w:rPr>
          <w:rStyle w:val="FootnoteReference"/>
          <w:rFonts w:asciiTheme="majorBidi" w:eastAsiaTheme="majorEastAsia" w:hAnsiTheme="majorBidi" w:cs="Arabic Transparent"/>
          <w:sz w:val="28"/>
          <w:szCs w:val="28"/>
          <w:shd w:val="clear" w:color="auto" w:fill="FFFFFF"/>
          <w:rtl/>
        </w:rPr>
        <w:footnoteReference w:id="71"/>
      </w:r>
      <w:r w:rsidRPr="00FC37A0">
        <w:rPr>
          <w:rStyle w:val="FootnoteReference"/>
          <w:rFonts w:asciiTheme="majorBidi" w:eastAsiaTheme="majorEastAsia"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وتقديم، وتأخير</w:t>
      </w:r>
      <w:r w:rsidRPr="00FC37A0">
        <w:rPr>
          <w:rStyle w:val="FootnoteReference"/>
          <w:rFonts w:asciiTheme="majorBidi" w:eastAsiaTheme="majorEastAsia" w:hAnsiTheme="majorBidi" w:cs="Arabic Transparent"/>
          <w:sz w:val="28"/>
          <w:szCs w:val="28"/>
          <w:shd w:val="clear" w:color="auto" w:fill="FFFFFF"/>
          <w:rtl/>
        </w:rPr>
        <w:t>(</w:t>
      </w:r>
      <w:r w:rsidRPr="00FC37A0">
        <w:rPr>
          <w:rStyle w:val="FootnoteReference"/>
          <w:rFonts w:asciiTheme="majorBidi" w:eastAsiaTheme="majorEastAsia" w:hAnsiTheme="majorBidi" w:cs="Arabic Transparent"/>
          <w:sz w:val="28"/>
          <w:szCs w:val="28"/>
          <w:shd w:val="clear" w:color="auto" w:fill="FFFFFF"/>
          <w:rtl/>
        </w:rPr>
        <w:footnoteReference w:id="72"/>
      </w:r>
      <w:r w:rsidRPr="00FC37A0">
        <w:rPr>
          <w:rStyle w:val="FootnoteReference"/>
          <w:rFonts w:asciiTheme="majorBidi" w:eastAsiaTheme="majorEastAsia"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واختلاف حروف، ووضع حروف في موضع أحرف أخر</w:t>
      </w:r>
      <w:r w:rsidRPr="00FC37A0">
        <w:rPr>
          <w:rStyle w:val="FootnoteReference"/>
          <w:rFonts w:asciiTheme="majorBidi" w:eastAsiaTheme="majorEastAsia" w:hAnsiTheme="majorBidi" w:cs="Arabic Transparent"/>
          <w:sz w:val="28"/>
          <w:szCs w:val="28"/>
          <w:shd w:val="clear" w:color="auto" w:fill="FFFFFF"/>
          <w:rtl/>
        </w:rPr>
        <w:t>(</w:t>
      </w:r>
      <w:r w:rsidRPr="00FC37A0">
        <w:rPr>
          <w:rStyle w:val="FootnoteReference"/>
          <w:rFonts w:asciiTheme="majorBidi" w:eastAsiaTheme="majorEastAsia" w:hAnsiTheme="majorBidi" w:cs="Arabic Transparent"/>
          <w:sz w:val="28"/>
          <w:szCs w:val="28"/>
          <w:shd w:val="clear" w:color="auto" w:fill="FFFFFF"/>
          <w:rtl/>
        </w:rPr>
        <w:footnoteReference w:id="73"/>
      </w:r>
      <w:r w:rsidRPr="00FC37A0">
        <w:rPr>
          <w:rStyle w:val="FootnoteReference"/>
          <w:rFonts w:asciiTheme="majorBidi" w:eastAsiaTheme="majorEastAsia" w:hAnsiTheme="majorBidi" w:cs="Arabic Transparent"/>
          <w:sz w:val="28"/>
          <w:szCs w:val="28"/>
          <w:shd w:val="clear" w:color="auto" w:fill="FFFFFF"/>
          <w:rtl/>
        </w:rPr>
        <w:t>)</w:t>
      </w:r>
      <w:r w:rsidRPr="00FC37A0">
        <w:rPr>
          <w:rFonts w:asciiTheme="majorBidi" w:hAnsiTheme="majorBidi" w:cs="Arabic Transparent"/>
          <w:sz w:val="28"/>
          <w:szCs w:val="28"/>
          <w:rtl/>
        </w:rPr>
        <w:t xml:space="preserve"> فأفزعه ذلك وقال لعثمان بن عفان: أدرك هذه الأمة قبل أن يختلفوا اختلاف اليهود والنصارى، فأمر عثمان بنسخ المصحف، وكلف زيد بن ثابت وبعض الصحابة أن ينسخوا الصحف التي جمعها أبو بكر الصديق، وقال: "إذا اختلفتم في شيء فاكتبوه بلسان قريش، فإنما نزل بلسانها،"</w:t>
      </w:r>
      <w:r w:rsidRPr="00FC37A0">
        <w:rPr>
          <w:rFonts w:cs="Arabic Transparent"/>
          <w:b/>
          <w:bCs/>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 xml:space="preserve">ولم تكن هناك ضرورة لجمع هذه الصحف في مكان واحد خلال حياة النّبي </w:t>
      </w:r>
      <w:r w:rsidR="00743B38" w:rsidRPr="00FC37A0">
        <w:rPr>
          <w:rFonts w:hint="cs"/>
          <w:rtl/>
        </w:rPr>
        <w:t>ﷺ</w:t>
      </w:r>
      <w:r w:rsidRPr="00FC37A0">
        <w:rPr>
          <w:rFonts w:asciiTheme="majorBidi" w:hAnsiTheme="majorBidi" w:cs="Arabic Transparent"/>
          <w:color w:val="222222"/>
          <w:sz w:val="28"/>
          <w:szCs w:val="28"/>
          <w:shd w:val="clear" w:color="auto" w:fill="FFFFFF"/>
          <w:rtl/>
        </w:rPr>
        <w:t>؛ إذ النّبي حيّ، والحفّاظ متوافرون، فضلا عن عدم إمكان ذلك بسبب تنزل الوحي المستمر"</w:t>
      </w:r>
      <w:r w:rsidRPr="00FC37A0">
        <w:rPr>
          <w:rStyle w:val="FootnoteReference"/>
          <w:rFonts w:asciiTheme="majorBidi" w:eastAsiaTheme="majorEastAsia" w:hAnsiTheme="majorBidi" w:cs="Arabic Transparent"/>
          <w:color w:val="222222"/>
          <w:sz w:val="28"/>
          <w:szCs w:val="28"/>
          <w:shd w:val="clear" w:color="auto" w:fill="FFFFFF"/>
          <w:rtl/>
        </w:rPr>
        <w:t>(</w:t>
      </w:r>
      <w:r w:rsidRPr="00FC37A0">
        <w:rPr>
          <w:rStyle w:val="FootnoteReference"/>
          <w:rFonts w:asciiTheme="majorBidi" w:eastAsiaTheme="majorEastAsia" w:hAnsiTheme="majorBidi" w:cs="Arabic Transparent"/>
          <w:color w:val="222222"/>
          <w:sz w:val="28"/>
          <w:szCs w:val="28"/>
          <w:shd w:val="clear" w:color="auto" w:fill="FFFFFF"/>
          <w:rtl/>
        </w:rPr>
        <w:footnoteReference w:id="74"/>
      </w:r>
      <w:r w:rsidRPr="00FC37A0">
        <w:rPr>
          <w:rStyle w:val="FootnoteReference"/>
          <w:rFonts w:asciiTheme="majorBidi" w:eastAsiaTheme="majorEastAsia" w:hAnsiTheme="majorBidi" w:cs="Arabic Transparent"/>
          <w:color w:val="222222"/>
          <w:sz w:val="28"/>
          <w:szCs w:val="28"/>
          <w:shd w:val="clear" w:color="auto" w:fill="FFFFFF"/>
          <w:rtl/>
        </w:rPr>
        <w:t>)</w:t>
      </w:r>
      <w:r w:rsidRPr="00FC37A0">
        <w:rPr>
          <w:rFonts w:cs="Arabic Transparent"/>
          <w:b/>
          <w:bCs/>
          <w:color w:val="222222"/>
          <w:sz w:val="28"/>
          <w:szCs w:val="28"/>
          <w:shd w:val="clear" w:color="auto" w:fill="FFFFFF"/>
          <w:rtl/>
        </w:rPr>
        <w:t>،</w:t>
      </w:r>
      <w:r w:rsidRPr="00FC37A0">
        <w:rPr>
          <w:rFonts w:asciiTheme="majorBidi" w:hAnsiTheme="majorBidi" w:cs="Arabic Transparent"/>
          <w:sz w:val="28"/>
          <w:szCs w:val="28"/>
          <w:rtl/>
        </w:rPr>
        <w:t xml:space="preserve">  فكتب منها ثمانية</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75"/>
      </w:r>
      <w:r w:rsidRPr="00FC37A0">
        <w:rPr>
          <w:rStyle w:val="FootnoteReference"/>
          <w:rFonts w:asciiTheme="majorBidi" w:eastAsiaTheme="majorEastAsia" w:hAnsiTheme="majorBidi" w:cs="Arabic Transparent"/>
          <w:sz w:val="28"/>
          <w:szCs w:val="28"/>
          <w:rtl/>
        </w:rPr>
        <w:t>)</w:t>
      </w:r>
      <w:r w:rsidRPr="00FC37A0">
        <w:rPr>
          <w:rFonts w:asciiTheme="majorBidi" w:hAnsiTheme="majorBidi" w:cs="Arabic Transparent"/>
          <w:sz w:val="28"/>
          <w:szCs w:val="28"/>
          <w:rtl/>
        </w:rPr>
        <w:t xml:space="preserve"> مصاحف، ووجه بمصحف إلى البصرة، ومصحف إلى الكوفة، ومصحف إلى الشام، ومصحف إلى مكة، ومصحف إلى اليمن، ومصحف إلى البحرين، وترك مصحفا بالمدينة، وأمسك لنفسه مصحفا سمِّي باسم (الإمام)</w:t>
      </w:r>
      <w:r w:rsidRPr="00FC37A0">
        <w:rPr>
          <w:rFonts w:asciiTheme="majorBidi" w:hAnsiTheme="majorBidi" w:cs="Arabic Transparent"/>
          <w:color w:val="00B050"/>
          <w:sz w:val="28"/>
          <w:szCs w:val="28"/>
          <w:rtl/>
        </w:rPr>
        <w:t xml:space="preserve"> </w:t>
      </w:r>
      <w:r w:rsidRPr="00FC37A0">
        <w:rPr>
          <w:rFonts w:asciiTheme="majorBidi" w:hAnsiTheme="majorBidi" w:cs="Arabic Transparent"/>
          <w:sz w:val="28"/>
          <w:szCs w:val="28"/>
          <w:rtl/>
        </w:rPr>
        <w:t xml:space="preserve">وجرّدت هذه المصاحف جميعها من النقط والشكل ليحتملها ما صح نقله وثبت تلاوته عن رسول الله </w:t>
      </w:r>
      <w:r w:rsidR="00743B38" w:rsidRPr="00FC37A0">
        <w:rPr>
          <w:rFonts w:hint="cs"/>
          <w:rtl/>
        </w:rPr>
        <w:t>ﷺ</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76"/>
      </w:r>
      <w:r w:rsidRPr="00FC37A0">
        <w:rPr>
          <w:rStyle w:val="FootnoteReference"/>
          <w:rFonts w:asciiTheme="majorBidi" w:eastAsiaTheme="majorEastAsia" w:hAnsiTheme="majorBidi" w:cs="Arabic Transparent"/>
          <w:sz w:val="28"/>
          <w:szCs w:val="28"/>
          <w:rtl/>
        </w:rPr>
        <w:t>)</w:t>
      </w:r>
      <w:r w:rsidRPr="00FC37A0">
        <w:rPr>
          <w:rFonts w:asciiTheme="majorBidi" w:hAnsiTheme="majorBidi" w:cs="Arabic Transparent"/>
          <w:sz w:val="28"/>
          <w:szCs w:val="28"/>
          <w:rtl/>
        </w:rPr>
        <w:t xml:space="preserve">.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 xml:space="preserve">وقرأ أهل كل مصر بما في مصاحفهم، وتلقوا ما فيه عن الصحابة الذين تلقَّوه من فِي رسول الله </w:t>
      </w:r>
      <w:r w:rsidR="007A182A" w:rsidRPr="00FC37A0">
        <w:rPr>
          <w:rFonts w:hint="cs"/>
          <w:rtl/>
        </w:rPr>
        <w:t>ﷺ</w:t>
      </w:r>
      <w:r w:rsidRPr="00FC37A0">
        <w:rPr>
          <w:rFonts w:asciiTheme="majorBidi" w:hAnsiTheme="majorBidi" w:cs="Arabic Transparent"/>
          <w:sz w:val="28"/>
          <w:szCs w:val="28"/>
          <w:rtl/>
        </w:rPr>
        <w:t xml:space="preserve">. ثم قاموا بذلك مقام الصحابة الذين تلقوه عن النبي </w:t>
      </w:r>
      <w:r w:rsidR="007A182A" w:rsidRPr="00FC37A0">
        <w:rPr>
          <w:rFonts w:hint="cs"/>
          <w:rtl/>
        </w:rPr>
        <w:t>ﷺ</w:t>
      </w:r>
      <w:r w:rsidRPr="00FC37A0">
        <w:rPr>
          <w:rFonts w:asciiTheme="majorBidi" w:hAnsiTheme="majorBidi" w:cs="Arabic Transparent"/>
          <w:sz w:val="28"/>
          <w:szCs w:val="28"/>
          <w:rtl/>
        </w:rPr>
        <w:t xml:space="preserve">.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"ثم إن القراء كثروا وتفرقوا في البلاد وانتشروا، وخلفهم أمم بعد أمم، وكثر بينهم لذلك الاختلاف، وقل الضبط، فقام علماء الأمة وجمعوا الحروف والقراءات، وعزوا وجوه الروايات، وميزوا بين المشهور والشاذ، والصحيح الفاذ، بأصول أصلوها وأركان فصلوها"</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77"/>
      </w:r>
      <w:r w:rsidRPr="00FC37A0">
        <w:rPr>
          <w:rStyle w:val="FootnoteReference"/>
          <w:rFonts w:asciiTheme="majorBidi" w:eastAsiaTheme="majorEastAsia" w:hAnsiTheme="majorBidi" w:cs="Arabic Transparent"/>
          <w:sz w:val="28"/>
          <w:szCs w:val="28"/>
          <w:rtl/>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وقد اختار ابن مجاهد من كل مصر أشهر القراء الذين فاقوا غيرهم، وأقبل عليهم الناس وأخذوا عنهم.</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lastRenderedPageBreak/>
        <w:t>قال ابن مجاهد: " والقراءة التي تلقوها عن أوليهم تلقيا، وقام بها في كل مصر من هذه الأمصار رجل ممن أخذ عن التابعين، أجمعت الخاصة والعامة على قراءته، وسلكوا فيها طريقه وتمسكوا بمذهبه.</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78"/>
      </w:r>
      <w:r w:rsidRPr="00FC37A0">
        <w:rPr>
          <w:rStyle w:val="FootnoteReference"/>
          <w:rFonts w:asciiTheme="majorBidi" w:eastAsiaTheme="majorEastAsia" w:hAnsiTheme="majorBidi" w:cs="Arabic Transparent"/>
          <w:sz w:val="28"/>
          <w:szCs w:val="28"/>
          <w:rtl/>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ثم اشتهرت هذه القراءات السبع وتداولها الناس، وكان لمكانة ابن مجاهد العلمية أثر كبير في شهرتها، إضافة لما يتمتع به أصحاب القراءات السبع من مكانة علمية رفيعة.</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ثم توالى التأليف في القراءات السبع التي اختارها ابن مجاهد، فألف مكي بن أبي طالب القيسي: (التبصرة) و(الكشف)</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وألف أبو عمرو الداني: </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التيسير) و(جامع البيان)،</w:t>
      </w:r>
      <w:r w:rsidRPr="00FC37A0">
        <w:rPr>
          <w:rFonts w:cs="Traditional Arabic"/>
          <w:b/>
          <w:bCs/>
          <w:color w:val="222222"/>
          <w:sz w:val="36"/>
          <w:szCs w:val="36"/>
          <w:shd w:val="clear" w:color="auto" w:fill="FFFFFF"/>
          <w:rtl/>
          <w:lang w:bidi="ar-JO"/>
        </w:rPr>
        <w:t xml:space="preserve"> </w:t>
      </w:r>
      <w:r w:rsidRPr="00FC37A0">
        <w:rPr>
          <w:rFonts w:cs="Arabic Transparent"/>
          <w:color w:val="222222"/>
          <w:sz w:val="28"/>
          <w:szCs w:val="28"/>
          <w:shd w:val="clear" w:color="auto" w:fill="FFFFFF"/>
          <w:rtl/>
        </w:rPr>
        <w:t>وألف ابن شريح: الكافي، ونظم الشاطبي قصيدته: «حرز الأماني ووجه</w:t>
      </w:r>
      <w:r w:rsidRPr="00FC37A0">
        <w:rPr>
          <w:rFonts w:cs="Arabic Transparent"/>
          <w:b/>
          <w:bCs/>
          <w:color w:val="222222"/>
          <w:sz w:val="36"/>
          <w:szCs w:val="36"/>
          <w:shd w:val="clear" w:color="auto" w:fill="FFFFFF"/>
          <w:rtl/>
        </w:rPr>
        <w:t xml:space="preserve"> </w:t>
      </w:r>
      <w:r w:rsidRPr="00FC37A0">
        <w:rPr>
          <w:rFonts w:cs="Arabic Transparent"/>
          <w:color w:val="222222"/>
          <w:sz w:val="28"/>
          <w:szCs w:val="28"/>
          <w:shd w:val="clear" w:color="auto" w:fill="FFFFFF"/>
          <w:rtl/>
        </w:rPr>
        <w:t>التهاني» ضمنها كتاب التيسير</w:t>
      </w:r>
      <w:r w:rsidRPr="00FC37A0">
        <w:rPr>
          <w:rFonts w:cs="Traditional Arabic"/>
          <w:color w:val="222222"/>
          <w:sz w:val="28"/>
          <w:szCs w:val="28"/>
          <w:shd w:val="clear" w:color="auto" w:fill="FFFFFF"/>
        </w:rPr>
        <w:t>.</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79"/>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وبالإضافة إلى هذه القراءات السبع، كان للعلماء اهتمام بقراءات كثيرة، استقر الأمر فيما بعد إلى القراءات العشر المعروفة.</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وأثناء تلك المراحل لنشوء وتطور علم القراءات، ظهرعلم الاحتجاج والتوجيه للقراءات، وهو فن جليل اعتنى به الأئمة وأفردوا فيه كتبا منها:</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 كتاب </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حجة القراءات) لابن زنجلة</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80"/>
      </w:r>
      <w:r w:rsidRPr="00FC37A0">
        <w:rPr>
          <w:rStyle w:val="FootnoteReference"/>
          <w:rFonts w:asciiTheme="majorBidi" w:eastAsiaTheme="majorEastAsia" w:hAnsiTheme="majorBidi" w:cs="Arabic Transparent"/>
          <w:sz w:val="28"/>
          <w:szCs w:val="28"/>
          <w:rtl/>
          <w:lang w:bidi="ar-JO"/>
        </w:rPr>
        <w:t>)</w:t>
      </w:r>
      <w:r w:rsidRPr="00FC37A0">
        <w:rPr>
          <w:rtl/>
          <w:lang w:bidi="ar-JO"/>
        </w:rPr>
        <w:t xml:space="preserve">، </w:t>
      </w:r>
      <w:r w:rsidRPr="00FC37A0">
        <w:rPr>
          <w:rFonts w:asciiTheme="majorBidi" w:hAnsiTheme="majorBidi" w:cs="Arabic Transparent"/>
          <w:sz w:val="28"/>
          <w:szCs w:val="28"/>
          <w:rtl/>
          <w:lang w:bidi="ar-JO"/>
        </w:rPr>
        <w:t xml:space="preserve">وكتاب (الكشف) لمكي بن أبي طالب القيسي، وكتاب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(الحجة) لأبي علي الفارسي</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81"/>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وأفرد ابن جني</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82"/>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كتابا ف</w:t>
      </w:r>
      <w:r w:rsidR="00FC37A0" w:rsidRPr="00FC37A0">
        <w:rPr>
          <w:rFonts w:asciiTheme="majorBidi" w:hAnsiTheme="majorBidi" w:cs="Arabic Transparent"/>
          <w:sz w:val="28"/>
          <w:szCs w:val="28"/>
          <w:rtl/>
          <w:lang w:bidi="ar-JO"/>
        </w:rPr>
        <w:t>ي توجيه القراءات الشاذة سمّاه (</w:t>
      </w:r>
      <w:r w:rsidRPr="00FC37A0">
        <w:rPr>
          <w:rFonts w:asciiTheme="majorBidi" w:hAnsiTheme="majorBidi" w:cs="Arabic Transparent"/>
          <w:sz w:val="28"/>
          <w:szCs w:val="28"/>
          <w:rtl/>
          <w:lang w:bidi="ar-JO"/>
        </w:rPr>
        <w:t>المحتسب).</w:t>
      </w:r>
    </w:p>
    <w:p w:rsidR="00FC37A0" w:rsidRPr="00FC37A0" w:rsidRDefault="00FC37A0">
      <w:pPr>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br w:type="page"/>
      </w:r>
    </w:p>
    <w:p w:rsidR="00E01DF3" w:rsidRPr="00FC37A0" w:rsidRDefault="00E01DF3" w:rsidP="00FC37A0">
      <w:pPr>
        <w:tabs>
          <w:tab w:val="right" w:pos="849"/>
        </w:tabs>
        <w:bidi/>
        <w:spacing w:before="120" w:after="120" w:line="360" w:lineRule="auto"/>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lastRenderedPageBreak/>
        <w:t xml:space="preserve">أما كتب التفسير فقد اهتمت بتوجيه القراءات والاحتجاج لها؛ ومن هذه الكتب: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كتاب </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الكشاف)</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83"/>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للزمخشري، و(مفاتيح الغيب) للفخر الرازي</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84"/>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و</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التفسير البسيط) للإمام الواحدي</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85"/>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و(جامع البيان)</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86"/>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للطبري.  </w:t>
      </w:r>
    </w:p>
    <w:p w:rsidR="00E01DF3" w:rsidRPr="00FC37A0" w:rsidRDefault="00E01DF3" w:rsidP="00FC37A0">
      <w:pPr>
        <w:tabs>
          <w:tab w:val="right" w:pos="849"/>
        </w:tabs>
        <w:bidi/>
        <w:spacing w:before="120" w:after="120" w:line="360" w:lineRule="auto"/>
        <w:jc w:val="both"/>
        <w:rPr>
          <w:rFonts w:cs="Arabic Transparent"/>
          <w:b/>
          <w:bCs/>
          <w:sz w:val="32"/>
          <w:szCs w:val="32"/>
          <w:rtl/>
          <w:lang w:bidi="ar-JO"/>
        </w:rPr>
      </w:pPr>
      <w:r w:rsidRPr="00FC37A0">
        <w:rPr>
          <w:rFonts w:cs="Arabic Transparent"/>
          <w:b/>
          <w:bCs/>
          <w:sz w:val="32"/>
          <w:szCs w:val="32"/>
          <w:rtl/>
          <w:lang w:bidi="ar-JO"/>
        </w:rPr>
        <w:t>رابعا: أركان القراءة الصحيحة</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وضع علماء القراءات ضابطا دقيقا لقبول القراءات وتمييز ما تثبت به القرآنية مما لا تثبت به، وذلك  بعد تفرّق القراء في ال</w:t>
      </w:r>
      <w:r w:rsidRPr="00FC37A0">
        <w:rPr>
          <w:rFonts w:asciiTheme="majorBidi" w:hAnsiTheme="majorBidi" w:cs="Arabic Transparent"/>
          <w:sz w:val="28"/>
          <w:szCs w:val="28"/>
          <w:rtl/>
        </w:rPr>
        <w:t>أ</w:t>
      </w:r>
      <w:r w:rsidRPr="00FC37A0">
        <w:rPr>
          <w:rFonts w:asciiTheme="majorBidi" w:hAnsiTheme="majorBidi" w:cs="Arabic Transparent"/>
          <w:sz w:val="28"/>
          <w:szCs w:val="28"/>
          <w:rtl/>
          <w:lang w:bidi="ar-JO"/>
        </w:rPr>
        <w:t>مصار وكثرة الرواة وشيوع أوجه لا تكاد تحصى، ويرجع ذلك لعدم وجود معايير للقراءات المقبولة وغيرها، فكان لا بد من ضوابط تضبط هذه القراءات، قال القسطلاني</w:t>
      </w:r>
      <w:r w:rsidRPr="00FC37A0">
        <w:rPr>
          <w:rStyle w:val="FootnoteReference"/>
          <w:rFonts w:asciiTheme="majorBidi" w:eastAsiaTheme="majorEastAsia" w:hAnsiTheme="majorBidi" w:cs="Arabic Transparent"/>
          <w:sz w:val="28"/>
          <w:szCs w:val="28"/>
          <w:rtl/>
          <w:lang w:bidi="ar-JO"/>
        </w:rPr>
        <w:t xml:space="preserve"> (</w:t>
      </w:r>
      <w:r w:rsidRPr="00FC37A0">
        <w:rPr>
          <w:rStyle w:val="FootnoteReference"/>
          <w:rFonts w:asciiTheme="majorBidi" w:eastAsiaTheme="majorEastAsia" w:hAnsiTheme="majorBidi" w:cs="Arabic Transparent"/>
          <w:sz w:val="28"/>
          <w:szCs w:val="28"/>
          <w:rtl/>
          <w:lang w:bidi="ar-JO"/>
        </w:rPr>
        <w:footnoteReference w:id="87"/>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"ثم إن القراء بعد ذلك تفرقوا في البلاد، </w:t>
      </w:r>
      <w:r w:rsidRPr="00FC37A0">
        <w:rPr>
          <w:rFonts w:asciiTheme="majorBidi" w:hAnsiTheme="majorBidi" w:cs="Arabic Transparent"/>
          <w:sz w:val="28"/>
          <w:szCs w:val="28"/>
          <w:rtl/>
        </w:rPr>
        <w:t>و</w:t>
      </w:r>
      <w:r w:rsidRPr="00FC37A0">
        <w:rPr>
          <w:rFonts w:asciiTheme="majorBidi" w:hAnsiTheme="majorBidi" w:cs="Arabic Transparent"/>
          <w:sz w:val="28"/>
          <w:szCs w:val="28"/>
          <w:rtl/>
          <w:lang w:bidi="ar-JO"/>
        </w:rPr>
        <w:t>خلفهم أمم بعد أمم، إلا أنه كان فيهم  المتقن وغيره، فلذا كثر الاختلاف، وعسر الضبط، وشق الائتلاف، وظهر التخليط وانتشر التفريط، واشتبه متواتر القراءات بفاذّها، ومشهورها بشاذِّها، فمن ثم وضع الأئمة لذلك ميزانا يُرجع إليه، ومعيارا يعوَّل عليه، وهو السند والرسم والعربية".</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88"/>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6A5BCA"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وقال ابن الجزري: " كل قراءة</w:t>
      </w:r>
      <w:r w:rsidRPr="00FC37A0">
        <w:rPr>
          <w:rFonts w:asciiTheme="majorBidi" w:hAnsiTheme="majorBidi" w:cs="Arabic Transparent"/>
          <w:b/>
          <w:bCs/>
          <w:sz w:val="28"/>
          <w:szCs w:val="28"/>
          <w:rtl/>
          <w:lang w:bidi="ar-JO"/>
        </w:rPr>
        <w:t xml:space="preserve"> وافقت العربية </w:t>
      </w:r>
      <w:r w:rsidRPr="00FC37A0">
        <w:rPr>
          <w:rFonts w:asciiTheme="majorBidi" w:hAnsiTheme="majorBidi" w:cs="Arabic Transparent"/>
          <w:sz w:val="28"/>
          <w:szCs w:val="28"/>
          <w:rtl/>
          <w:lang w:bidi="ar-JO"/>
        </w:rPr>
        <w:t>ولو بوجه</w:t>
      </w:r>
      <w:r w:rsidRPr="00FC37A0">
        <w:rPr>
          <w:rFonts w:asciiTheme="majorBidi" w:hAnsiTheme="majorBidi" w:cs="Arabic Transparent"/>
          <w:b/>
          <w:bCs/>
          <w:sz w:val="28"/>
          <w:szCs w:val="28"/>
          <w:rtl/>
          <w:lang w:bidi="ar-JO"/>
        </w:rPr>
        <w:t xml:space="preserve">، ووافقت أحد المصاحف العثمانية </w:t>
      </w:r>
      <w:r w:rsidRPr="00FC37A0">
        <w:rPr>
          <w:rFonts w:asciiTheme="majorBidi" w:hAnsiTheme="majorBidi" w:cs="Arabic Transparent"/>
          <w:sz w:val="28"/>
          <w:szCs w:val="28"/>
          <w:rtl/>
          <w:lang w:bidi="ar-JO"/>
        </w:rPr>
        <w:t>ولو احتمالا</w:t>
      </w:r>
      <w:r w:rsidRPr="00FC37A0">
        <w:rPr>
          <w:rFonts w:asciiTheme="majorBidi" w:hAnsiTheme="majorBidi" w:cs="Arabic Transparent"/>
          <w:b/>
          <w:bCs/>
          <w:sz w:val="28"/>
          <w:szCs w:val="28"/>
          <w:rtl/>
          <w:lang w:bidi="ar-JO"/>
        </w:rPr>
        <w:t xml:space="preserve">، وصح سندها </w:t>
      </w:r>
      <w:r w:rsidRPr="00FC37A0">
        <w:rPr>
          <w:rFonts w:asciiTheme="majorBidi" w:hAnsiTheme="majorBidi" w:cs="Arabic Transparent"/>
          <w:sz w:val="28"/>
          <w:szCs w:val="28"/>
          <w:rtl/>
          <w:lang w:bidi="ar-JO"/>
        </w:rPr>
        <w:t>فهي القراءة الصحيحة التي لا يجوز ردها ولا يحل إنكارها بل هي من الأحرف السبعة التي نزل بها القرآن ووجب على الناس قبولها، سواء كانت عن الأئمة السبعة أم عن العشرة أم عن غيرهم من الأئمة المقبولين، ومتى اختل ركن من هذه الأركان الثلاثة أطلق عليها ضعيفة أو شاذة أو باطلة سواء كانت عن السبعة أم عمن هو أكبر منهم"</w:t>
      </w:r>
      <w:r w:rsidRPr="00FC37A0">
        <w:rPr>
          <w:rStyle w:val="FootnoteReference"/>
          <w:rFonts w:asciiTheme="majorBidi" w:eastAsiaTheme="majorEastAsia" w:hAnsiTheme="majorBidi" w:cs="Arabic Transparent"/>
          <w:sz w:val="28"/>
          <w:szCs w:val="28"/>
          <w:rtl/>
          <w:lang w:bidi="ar-JO"/>
        </w:rPr>
        <w:t>(</w:t>
      </w:r>
      <w:r w:rsidRPr="00FC37A0">
        <w:rPr>
          <w:rStyle w:val="FootnoteReference"/>
          <w:rFonts w:asciiTheme="majorBidi" w:eastAsiaTheme="majorEastAsia" w:hAnsiTheme="majorBidi" w:cs="Arabic Transparent"/>
          <w:sz w:val="28"/>
          <w:szCs w:val="28"/>
          <w:rtl/>
          <w:lang w:bidi="ar-JO"/>
        </w:rPr>
        <w:footnoteReference w:id="89"/>
      </w:r>
      <w:r w:rsidRPr="00FC37A0">
        <w:rPr>
          <w:rStyle w:val="FootnoteReference"/>
          <w:rFonts w:asciiTheme="majorBidi" w:eastAsiaTheme="majorEastAsia"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E01DF3" w:rsidRPr="00FC37A0" w:rsidRDefault="00E01DF3" w:rsidP="00FC37A0">
      <w:pPr>
        <w:tabs>
          <w:tab w:val="right" w:pos="849"/>
        </w:tabs>
        <w:bidi/>
        <w:spacing w:before="120" w:after="120" w:line="360" w:lineRule="auto"/>
        <w:jc w:val="both"/>
        <w:rPr>
          <w:rFonts w:asciiTheme="majorBidi" w:hAnsiTheme="majorBidi" w:cs="Arabic Transparent"/>
          <w:sz w:val="28"/>
          <w:szCs w:val="28"/>
          <w:rtl/>
        </w:rPr>
      </w:pPr>
      <w:r w:rsidRPr="00FC37A0">
        <w:rPr>
          <w:rFonts w:asciiTheme="majorBidi" w:hAnsiTheme="majorBidi" w:cs="Arabic Transparent"/>
          <w:sz w:val="28"/>
          <w:szCs w:val="28"/>
          <w:rtl/>
        </w:rPr>
        <w:lastRenderedPageBreak/>
        <w:t>وقد ذكر ابن الجزري هذه الأركان منظومة في طيبة النشر في القراءات العشر؛ فقال:</w:t>
      </w:r>
    </w:p>
    <w:p w:rsidR="00E01DF3" w:rsidRPr="00FC37A0" w:rsidRDefault="00E01DF3" w:rsidP="00FC37A0">
      <w:pPr>
        <w:tabs>
          <w:tab w:val="right" w:pos="849"/>
        </w:tabs>
        <w:autoSpaceDE w:val="0"/>
        <w:autoSpaceDN w:val="0"/>
        <w:bidi/>
        <w:adjustRightInd w:val="0"/>
        <w:spacing w:before="120" w:after="120" w:line="360" w:lineRule="auto"/>
        <w:ind w:firstLine="567"/>
        <w:jc w:val="center"/>
        <w:rPr>
          <w:rFonts w:asciiTheme="majorBidi" w:hAnsiTheme="majorBidi" w:cs="Arabic Transparent"/>
          <w:color w:val="000000"/>
          <w:sz w:val="28"/>
          <w:szCs w:val="28"/>
          <w:rtl/>
          <w:lang w:bidi="ar-EG"/>
        </w:rPr>
      </w:pPr>
      <w:r w:rsidRPr="00FC37A0">
        <w:rPr>
          <w:rFonts w:asciiTheme="majorBidi" w:hAnsiTheme="majorBidi" w:cs="Arabic Transparent"/>
          <w:color w:val="000000"/>
          <w:sz w:val="28"/>
          <w:szCs w:val="28"/>
          <w:rtl/>
          <w:lang w:bidi="ar-EG"/>
        </w:rPr>
        <w:t>[14] فَكُلُّ مَا وَافَقَ وَجْهَ نَحْوِ * * * وَكَانَ لِلرَّسْمِ احْتِمَالاً يَحْوِي</w:t>
      </w:r>
    </w:p>
    <w:p w:rsidR="00E01DF3" w:rsidRPr="00FC37A0" w:rsidRDefault="00E01DF3" w:rsidP="00FC37A0">
      <w:pPr>
        <w:tabs>
          <w:tab w:val="right" w:pos="849"/>
        </w:tabs>
        <w:bidi/>
        <w:spacing w:before="120" w:after="120" w:line="360" w:lineRule="auto"/>
        <w:ind w:firstLine="567"/>
        <w:jc w:val="center"/>
        <w:rPr>
          <w:rFonts w:asciiTheme="majorBidi" w:hAnsiTheme="majorBidi" w:cs="Arabic Transparent"/>
          <w:color w:val="000000"/>
          <w:sz w:val="28"/>
          <w:szCs w:val="28"/>
          <w:rtl/>
          <w:lang w:bidi="ar-EG"/>
        </w:rPr>
      </w:pPr>
      <w:r w:rsidRPr="00FC37A0">
        <w:rPr>
          <w:rFonts w:asciiTheme="majorBidi" w:hAnsiTheme="majorBidi" w:cs="Arabic Transparent"/>
          <w:color w:val="000000"/>
          <w:sz w:val="28"/>
          <w:szCs w:val="28"/>
          <w:rtl/>
          <w:lang w:bidi="ar-EG"/>
        </w:rPr>
        <w:t>[15] وَصَحَّ إسْناداً هُوَ الْقُـرآنُ * * * فَهَذِهِ الثَّلاثَةُ الأَرْكَانُ</w:t>
      </w:r>
      <w:r w:rsidRPr="00FC37A0">
        <w:rPr>
          <w:rStyle w:val="FootnoteReference"/>
          <w:rFonts w:asciiTheme="majorBidi" w:eastAsiaTheme="majorEastAsia" w:hAnsiTheme="majorBidi" w:cs="Arabic Transparent"/>
          <w:color w:val="000000"/>
          <w:sz w:val="28"/>
          <w:szCs w:val="28"/>
          <w:rtl/>
          <w:lang w:bidi="ar-EG"/>
        </w:rPr>
        <w:t>(</w:t>
      </w:r>
      <w:r w:rsidRPr="00FC37A0">
        <w:rPr>
          <w:rStyle w:val="FootnoteReference"/>
          <w:rFonts w:asciiTheme="majorBidi" w:eastAsiaTheme="majorEastAsia" w:hAnsiTheme="majorBidi" w:cs="Arabic Transparent"/>
          <w:color w:val="000000"/>
          <w:sz w:val="28"/>
          <w:szCs w:val="28"/>
          <w:rtl/>
          <w:lang w:bidi="ar-EG"/>
        </w:rPr>
        <w:footnoteReference w:id="90"/>
      </w:r>
      <w:r w:rsidRPr="00FC37A0">
        <w:rPr>
          <w:rStyle w:val="FootnoteReference"/>
          <w:rFonts w:asciiTheme="majorBidi" w:eastAsiaTheme="majorEastAsia" w:hAnsiTheme="majorBidi" w:cs="Arabic Transparent"/>
          <w:color w:val="000000"/>
          <w:sz w:val="28"/>
          <w:szCs w:val="28"/>
          <w:rtl/>
          <w:lang w:bidi="ar-EG"/>
        </w:rPr>
        <w:t>)</w:t>
      </w:r>
    </w:p>
    <w:p w:rsidR="00E01DF3" w:rsidRPr="00FC37A0" w:rsidRDefault="00E01DF3" w:rsidP="001248A0">
      <w:pPr>
        <w:tabs>
          <w:tab w:val="right" w:pos="849"/>
          <w:tab w:val="left" w:pos="6896"/>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 xml:space="preserve">فنحن أمام </w:t>
      </w:r>
      <w:r w:rsidRPr="00FC37A0">
        <w:rPr>
          <w:rFonts w:asciiTheme="majorBidi" w:hAnsiTheme="majorBidi" w:cs="Arabic Transparent"/>
          <w:b/>
          <w:bCs/>
          <w:sz w:val="28"/>
          <w:szCs w:val="28"/>
          <w:rtl/>
          <w:lang w:bidi="ar-EG"/>
        </w:rPr>
        <w:t>أركان ثلاثة</w:t>
      </w:r>
      <w:r w:rsidRPr="00FC37A0">
        <w:rPr>
          <w:rFonts w:asciiTheme="majorBidi" w:hAnsiTheme="majorBidi" w:cs="Arabic Transparent"/>
          <w:sz w:val="28"/>
          <w:szCs w:val="28"/>
          <w:rtl/>
          <w:lang w:bidi="ar-EG"/>
        </w:rPr>
        <w:t xml:space="preserve"> تعرف من خلالها القراءة الصحيحة من غيرها.</w:t>
      </w:r>
      <w:r w:rsidRPr="00FC37A0">
        <w:rPr>
          <w:rFonts w:asciiTheme="majorBidi" w:hAnsiTheme="majorBidi" w:cs="Arabic Transparent"/>
          <w:sz w:val="28"/>
          <w:szCs w:val="28"/>
          <w:rtl/>
          <w:lang w:bidi="ar-EG"/>
        </w:rPr>
        <w:tab/>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أولها: صحة سند هذه القراءة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وثانيها: موافقتها لرسم المصحف.</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 xml:space="preserve"> وثالثها: موافقتها للعربية.</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أما صحة السند، فقد اختلف في ذلك؛ فاشترط جمهور العلماء التواتر، وهو ما رواه جماعة عن جماعة كذا إلى منتهاه، يفيد العلم من غير تعيين عدد.</w:t>
      </w:r>
      <w:r w:rsidRPr="00FC37A0">
        <w:rPr>
          <w:rStyle w:val="FootnoteReference"/>
          <w:rFonts w:asciiTheme="majorBidi" w:eastAsiaTheme="majorEastAsia" w:hAnsiTheme="majorBidi" w:cs="Arabic Transparent"/>
          <w:sz w:val="28"/>
          <w:szCs w:val="28"/>
          <w:rtl/>
          <w:lang w:bidi="ar-EG"/>
        </w:rPr>
        <w:t>(</w:t>
      </w:r>
      <w:r w:rsidRPr="00FC37A0">
        <w:rPr>
          <w:rStyle w:val="FootnoteReference"/>
          <w:rFonts w:asciiTheme="majorBidi" w:eastAsiaTheme="majorEastAsia" w:hAnsiTheme="majorBidi" w:cs="Arabic Transparent"/>
          <w:sz w:val="28"/>
          <w:szCs w:val="28"/>
          <w:rtl/>
          <w:lang w:bidi="ar-EG"/>
        </w:rPr>
        <w:footnoteReference w:id="91"/>
      </w:r>
      <w:r w:rsidRPr="00FC37A0">
        <w:rPr>
          <w:rStyle w:val="FootnoteReference"/>
          <w:rFonts w:asciiTheme="majorBidi" w:eastAsiaTheme="majorEastAsia" w:hAnsiTheme="majorBidi" w:cs="Arabic Transparent"/>
          <w:sz w:val="28"/>
          <w:szCs w:val="28"/>
          <w:rtl/>
          <w:lang w:bidi="ar-EG"/>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أما كل من مكي بن أبي طالب  وأبي  شامة</w:t>
      </w:r>
      <w:r w:rsidRPr="00FC37A0">
        <w:rPr>
          <w:rStyle w:val="FootnoteReference"/>
          <w:rFonts w:asciiTheme="majorBidi" w:eastAsiaTheme="majorEastAsia" w:hAnsiTheme="majorBidi" w:cs="Arabic Transparent"/>
          <w:sz w:val="28"/>
          <w:szCs w:val="28"/>
          <w:rtl/>
          <w:lang w:bidi="ar-EG"/>
        </w:rPr>
        <w:t>(</w:t>
      </w:r>
      <w:r w:rsidRPr="00FC37A0">
        <w:rPr>
          <w:rStyle w:val="FootnoteReference"/>
          <w:rFonts w:asciiTheme="majorBidi" w:eastAsiaTheme="majorEastAsia" w:hAnsiTheme="majorBidi" w:cs="Arabic Transparent"/>
          <w:sz w:val="28"/>
          <w:szCs w:val="28"/>
          <w:rtl/>
          <w:lang w:bidi="ar-EG"/>
        </w:rPr>
        <w:footnoteReference w:id="92"/>
      </w:r>
      <w:r w:rsidRPr="00FC37A0">
        <w:rPr>
          <w:rStyle w:val="FootnoteReference"/>
          <w:rFonts w:asciiTheme="majorBidi" w:eastAsiaTheme="majorEastAsia" w:hAnsiTheme="majorBidi" w:cs="Arabic Transparent"/>
          <w:sz w:val="28"/>
          <w:szCs w:val="28"/>
          <w:rtl/>
          <w:lang w:bidi="ar-EG"/>
        </w:rPr>
        <w:t>)</w:t>
      </w:r>
      <w:r w:rsidR="00607F75" w:rsidRPr="00FC37A0">
        <w:rPr>
          <w:rFonts w:asciiTheme="majorBidi" w:hAnsiTheme="majorBidi" w:cs="Arabic Transparent"/>
          <w:sz w:val="28"/>
          <w:szCs w:val="28"/>
          <w:rtl/>
          <w:lang w:bidi="ar-EG"/>
        </w:rPr>
        <w:t xml:space="preserve"> وابن الجزري </w:t>
      </w:r>
      <w:r w:rsidR="00607F75" w:rsidRPr="00FC37A0">
        <w:rPr>
          <w:rFonts w:asciiTheme="majorBidi" w:hAnsiTheme="majorBidi" w:cs="Arabic Transparent" w:hint="cs"/>
          <w:sz w:val="28"/>
          <w:szCs w:val="28"/>
          <w:rtl/>
          <w:lang w:bidi="ar-EG"/>
        </w:rPr>
        <w:t xml:space="preserve">- </w:t>
      </w:r>
      <w:r w:rsidRPr="00FC37A0">
        <w:rPr>
          <w:rFonts w:asciiTheme="majorBidi" w:hAnsiTheme="majorBidi" w:cs="Arabic Transparent"/>
          <w:sz w:val="28"/>
          <w:szCs w:val="28"/>
          <w:rtl/>
          <w:lang w:bidi="ar-EG"/>
        </w:rPr>
        <w:t xml:space="preserve">رحمهم الله </w:t>
      </w:r>
      <w:r w:rsidR="00607F75" w:rsidRPr="00FC37A0">
        <w:rPr>
          <w:rFonts w:asciiTheme="majorBidi" w:hAnsiTheme="majorBidi" w:cs="Arabic Transparent" w:hint="cs"/>
          <w:sz w:val="28"/>
          <w:szCs w:val="28"/>
          <w:rtl/>
          <w:lang w:bidi="ar-EG"/>
        </w:rPr>
        <w:t>-</w:t>
      </w:r>
      <w:r w:rsidRPr="00FC37A0">
        <w:rPr>
          <w:rFonts w:asciiTheme="majorBidi" w:hAnsiTheme="majorBidi" w:cs="Arabic Transparent"/>
          <w:sz w:val="28"/>
          <w:szCs w:val="28"/>
          <w:rtl/>
          <w:lang w:bidi="ar-EG"/>
        </w:rPr>
        <w:t xml:space="preserve"> فقد ذهبوا إلى الاكتفاء بشرط صحة السند دون اشتراط التواترفي ذلك.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 xml:space="preserve">ووجه الفرق بين الفريقين بالنسبة للركنين الآخرين سوى التواتر: أن الركنين الآخرين عند القائلين بالتواتر، هما ركنان لازمان للتواتر، بمعنى: أن القراءة المتواترة لا بد فيها من تحقق الشرطين الآخرين بطريق التَّبَع.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 xml:space="preserve">بخلاف القائلين: بأن التواتر ليس شرطا في صحة القراءة فإن الركنين الآخرين يعتبران ضروريين لاعتبار صحة القراءة فكون القراءة وردت بطريق الآحاد لا يكفي لاعتبار صحة القراءة بالحرف المروي.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lang w:bidi="ar-EG"/>
        </w:rPr>
        <w:t xml:space="preserve">وحينئذ يظهر: أن الخلاف بين الفريقين خلاف مؤداه واحد، ذلك أن الفريقين يشترطان التواتر لاعتبار إثبات القراءة، وبيان ذلك أن القائلين بالتواتريعتبرون الشرطين الآخرين بمنزلة تحصيل الحاصل وتابع لتواتر الرواية، وكذلك الحال بالنسبة للقائلين بصحة السند مع الاشتهار، </w:t>
      </w:r>
      <w:r w:rsidRPr="00FC37A0">
        <w:rPr>
          <w:rFonts w:asciiTheme="majorBidi" w:hAnsiTheme="majorBidi" w:cs="Arabic Transparent"/>
          <w:sz w:val="28"/>
          <w:szCs w:val="28"/>
          <w:rtl/>
          <w:lang w:bidi="ar-EG"/>
        </w:rPr>
        <w:lastRenderedPageBreak/>
        <w:t>مع موافقة العربية والرسم العثماني، فإن هذين الشرطين يعطيان الرواية الصحيحة المشتهرة قوة التواترفيأتلف الكلام حينئذ ولا يختلف.</w:t>
      </w:r>
      <w:r w:rsidRPr="00FC37A0">
        <w:rPr>
          <w:rStyle w:val="FootnoteReference"/>
          <w:rFonts w:asciiTheme="majorBidi" w:eastAsiaTheme="majorEastAsia" w:hAnsiTheme="majorBidi" w:cs="Arabic Transparent"/>
          <w:sz w:val="28"/>
          <w:szCs w:val="28"/>
          <w:rtl/>
          <w:lang w:bidi="ar-EG"/>
        </w:rPr>
        <w:t>(</w:t>
      </w:r>
      <w:r w:rsidRPr="00FC37A0">
        <w:rPr>
          <w:rStyle w:val="FootnoteReference"/>
          <w:rFonts w:asciiTheme="majorBidi" w:eastAsiaTheme="majorEastAsia" w:hAnsiTheme="majorBidi" w:cs="Arabic Transparent"/>
          <w:sz w:val="28"/>
          <w:szCs w:val="28"/>
          <w:rtl/>
          <w:lang w:bidi="ar-EG"/>
        </w:rPr>
        <w:footnoteReference w:id="93"/>
      </w:r>
      <w:r w:rsidRPr="00FC37A0">
        <w:rPr>
          <w:rStyle w:val="FootnoteReference"/>
          <w:rFonts w:asciiTheme="majorBidi" w:eastAsiaTheme="majorEastAsia" w:hAnsiTheme="majorBidi" w:cs="Arabic Transparent"/>
          <w:sz w:val="28"/>
          <w:szCs w:val="28"/>
          <w:rtl/>
          <w:lang w:bidi="ar-EG"/>
        </w:rPr>
        <w:t>)</w:t>
      </w:r>
      <w:r w:rsidRPr="00FC37A0">
        <w:rPr>
          <w:rFonts w:asciiTheme="majorBidi" w:hAnsiTheme="majorBidi" w:cs="Arabic Transparent"/>
          <w:sz w:val="28"/>
          <w:szCs w:val="28"/>
          <w:rtl/>
          <w:lang w:bidi="ar-EG"/>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أما شرط موافقة العربية، فهي أن تكون القراءة المنقولة مما شاع وذاع، وتلقاها الأئمة بالإسناد الصحيح؛ إذ هو الأصل الأعظم، والركن الأقوم، وهذا هو المختار عند المحققين في ركن موافقة العربية</w:t>
      </w:r>
      <w:r w:rsidRPr="00FC37A0">
        <w:rPr>
          <w:rStyle w:val="FootnoteReference"/>
          <w:rFonts w:asciiTheme="majorBidi" w:eastAsiaTheme="majorEastAsia" w:hAnsiTheme="majorBidi" w:cs="Arabic Transparent"/>
          <w:sz w:val="28"/>
          <w:szCs w:val="28"/>
          <w:rtl/>
          <w:lang w:bidi="ar-EG"/>
        </w:rPr>
        <w:t>(</w:t>
      </w:r>
      <w:r w:rsidRPr="00FC37A0">
        <w:rPr>
          <w:rStyle w:val="FootnoteReference"/>
          <w:rFonts w:asciiTheme="majorBidi" w:eastAsiaTheme="majorEastAsia" w:hAnsiTheme="majorBidi" w:cs="Arabic Transparent"/>
          <w:sz w:val="28"/>
          <w:szCs w:val="28"/>
          <w:rtl/>
          <w:lang w:bidi="ar-EG"/>
        </w:rPr>
        <w:footnoteReference w:id="94"/>
      </w:r>
      <w:r w:rsidRPr="00FC37A0">
        <w:rPr>
          <w:rStyle w:val="FootnoteReference"/>
          <w:rFonts w:asciiTheme="majorBidi" w:eastAsiaTheme="majorEastAsia" w:hAnsiTheme="majorBidi" w:cs="Arabic Transparent"/>
          <w:sz w:val="28"/>
          <w:szCs w:val="28"/>
          <w:rtl/>
          <w:lang w:bidi="ar-EG"/>
        </w:rPr>
        <w:t>)</w:t>
      </w:r>
      <w:r w:rsidRPr="00FC37A0">
        <w:rPr>
          <w:rFonts w:asciiTheme="majorBidi" w:hAnsiTheme="majorBidi" w:cs="Arabic Transparent"/>
          <w:sz w:val="28"/>
          <w:szCs w:val="28"/>
          <w:rtl/>
          <w:lang w:bidi="ar-EG"/>
        </w:rPr>
        <w:t xml:space="preserve">.  </w:t>
      </w:r>
      <w:r w:rsidRPr="00FC37A0">
        <w:rPr>
          <w:rFonts w:ascii="Traditional Arabic" w:hAnsi="Traditional Arabic" w:cs="Arabic Transparent"/>
          <w:color w:val="222222"/>
          <w:sz w:val="28"/>
          <w:szCs w:val="28"/>
          <w:shd w:val="clear" w:color="auto" w:fill="FFFFFF"/>
          <w:rtl/>
        </w:rPr>
        <w:t>أي موافقة العريية ولو بوجه من الإعراب نحو قراءة حمزة "وَالْأَرْحَامِ" [النساء: 1] بالجر، وقراءة أبي جعفر "</w:t>
      </w:r>
      <w:r w:rsidRPr="00FC37A0">
        <w:rPr>
          <w:rFonts w:ascii="Traditional Arabic" w:hAnsi="Traditional Arabic" w:cs="Arabic Transparent"/>
          <w:sz w:val="28"/>
          <w:szCs w:val="28"/>
          <w:shd w:val="clear" w:color="auto" w:fill="FFFFFF"/>
          <w:rtl/>
        </w:rPr>
        <w:t>لِيُجْزَى قَوْمًا</w:t>
      </w:r>
      <w:r w:rsidRPr="00FC37A0">
        <w:rPr>
          <w:rFonts w:ascii="Traditional Arabic" w:hAnsi="Traditional Arabic" w:cs="Arabic Transparent"/>
          <w:color w:val="222222"/>
          <w:sz w:val="28"/>
          <w:szCs w:val="28"/>
          <w:shd w:val="clear" w:color="auto" w:fill="FFFFFF"/>
          <w:rtl/>
        </w:rPr>
        <w:t>" [الجاثية: 14]</w:t>
      </w:r>
      <w:r w:rsidRPr="00FC37A0">
        <w:rPr>
          <w:rStyle w:val="FootnoteReference"/>
          <w:rFonts w:ascii="Traditional Arabic" w:eastAsiaTheme="majorEastAsia" w:hAnsi="Traditional Arabic" w:cs="Arabic Transparent"/>
          <w:color w:val="222222"/>
          <w:sz w:val="28"/>
          <w:szCs w:val="28"/>
          <w:shd w:val="clear" w:color="auto" w:fill="FFFFFF"/>
          <w:rtl/>
        </w:rPr>
        <w:t>(</w:t>
      </w:r>
      <w:r w:rsidRPr="00FC37A0">
        <w:rPr>
          <w:rStyle w:val="FootnoteReference"/>
          <w:rFonts w:ascii="Traditional Arabic" w:eastAsiaTheme="majorEastAsia" w:hAnsi="Traditional Arabic" w:cs="Arabic Transparent"/>
          <w:color w:val="222222"/>
          <w:sz w:val="28"/>
          <w:szCs w:val="28"/>
          <w:shd w:val="clear" w:color="auto" w:fill="FFFFFF"/>
          <w:rtl/>
        </w:rPr>
        <w:footnoteReference w:id="95"/>
      </w:r>
      <w:r w:rsidRPr="00FC37A0">
        <w:rPr>
          <w:rStyle w:val="FootnoteReference"/>
          <w:rFonts w:ascii="Traditional Arabic" w:eastAsiaTheme="majorEastAsia" w:hAnsi="Traditional Arabic" w:cs="Arabic Transparent"/>
          <w:color w:val="222222"/>
          <w:sz w:val="28"/>
          <w:szCs w:val="28"/>
          <w:shd w:val="clear" w:color="auto" w:fill="FFFFFF"/>
          <w:rtl/>
        </w:rPr>
        <w:t>)</w:t>
      </w:r>
      <w:r w:rsidRPr="00FC37A0">
        <w:rPr>
          <w:rtl/>
        </w:rPr>
        <w:t xml:space="preserve">.  </w:t>
      </w:r>
      <w:r w:rsidRPr="00FC37A0">
        <w:rPr>
          <w:rFonts w:asciiTheme="majorBidi" w:hAnsiTheme="majorBidi" w:cs="Arabic Transparent"/>
          <w:sz w:val="28"/>
          <w:szCs w:val="28"/>
          <w:rtl/>
          <w:lang w:bidi="ar-EG"/>
        </w:rPr>
        <w:t xml:space="preserve"> فالشرط أن لا تخرج القراءة عن كلام العرب بالكلية، وأن يوجد لها وجه يسوّغها مما يرجح كونها من كلام العرب، لأن القرآن عربي بالنص الصريح، نزل بلسان عربي مبين. فلا يمكن أن تقبل قراءة تخالف كلام العرب مخالفة صريحة.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t xml:space="preserve">وهذا لا يستلزم أن لا يطعن طاعن في بعض أوجه القراءة بحجة مخالفتها لقواعد اللغة، فقد وقع ذلك من كثير من القراء والنحويين، ولعل عذرهم أن القراءة لم تتواتر إليهم، أوأنهم يجهلون مسوغها عند غيرهم في لغة العرب، وإلا فما من موضع انتقد على القراء كقراءة </w:t>
      </w:r>
      <w:r w:rsidR="00FC37A0" w:rsidRPr="00FC37A0">
        <w:rPr>
          <w:rFonts w:asciiTheme="majorBidi" w:hAnsiTheme="majorBidi" w:cs="Arabic Transparent"/>
          <w:sz w:val="28"/>
          <w:szCs w:val="28"/>
          <w:rtl/>
          <w:lang w:bidi="ar-EG"/>
        </w:rPr>
        <w:t>(</w:t>
      </w:r>
      <w:r w:rsidRPr="00FC37A0">
        <w:rPr>
          <w:rFonts w:asciiTheme="majorBidi" w:hAnsiTheme="majorBidi" w:cs="Arabic Transparent"/>
          <w:sz w:val="28"/>
          <w:szCs w:val="28"/>
          <w:rtl/>
          <w:lang w:bidi="ar-EG"/>
        </w:rPr>
        <w:t>شركائهم)</w:t>
      </w:r>
      <w:r w:rsidRPr="00FC37A0">
        <w:rPr>
          <w:rStyle w:val="FootnoteReference"/>
          <w:rFonts w:asciiTheme="majorBidi" w:eastAsiaTheme="majorEastAsia" w:hAnsiTheme="majorBidi" w:cs="Arabic Transparent"/>
          <w:sz w:val="28"/>
          <w:szCs w:val="28"/>
          <w:rtl/>
          <w:lang w:bidi="ar-EG"/>
        </w:rPr>
        <w:t>(</w:t>
      </w:r>
      <w:r w:rsidRPr="00FC37A0">
        <w:rPr>
          <w:rStyle w:val="FootnoteReference"/>
          <w:rFonts w:asciiTheme="majorBidi" w:eastAsiaTheme="majorEastAsia" w:hAnsiTheme="majorBidi" w:cs="Arabic Transparent"/>
          <w:sz w:val="28"/>
          <w:szCs w:val="28"/>
          <w:rtl/>
          <w:lang w:bidi="ar-EG"/>
        </w:rPr>
        <w:footnoteReference w:id="96"/>
      </w:r>
      <w:r w:rsidRPr="00FC37A0">
        <w:rPr>
          <w:rStyle w:val="FootnoteReference"/>
          <w:rFonts w:asciiTheme="majorBidi" w:eastAsiaTheme="majorEastAsia" w:hAnsiTheme="majorBidi" w:cs="Arabic Transparent"/>
          <w:sz w:val="28"/>
          <w:szCs w:val="28"/>
          <w:rtl/>
          <w:lang w:bidi="ar-EG"/>
        </w:rPr>
        <w:t>)</w:t>
      </w:r>
      <w:r w:rsidRPr="00FC37A0">
        <w:rPr>
          <w:rFonts w:asciiTheme="majorBidi" w:hAnsiTheme="majorBidi" w:cs="Arabic Transparent"/>
          <w:sz w:val="28"/>
          <w:szCs w:val="28"/>
          <w:rtl/>
          <w:lang w:bidi="ar-EG"/>
        </w:rPr>
        <w:t xml:space="preserve"> بالكسر لابن عامر، وغيرها، إلا ولها أوجه سائغة في كلام العرب الفصيح، ولم يخرج عن ذلك أي موضع، مما يدل على أن هذا الضابط انطبق تمام الانطباق على ما استقر عند الأمة من قراءات تتعبد الله بها وتتقرب إليه بتلاوة القرآن عليها، وهي القراءات العشر المشهورة والتي حفظها الله تعالى من كلّ أباطيل المخالفين وجعل كلمة أهل الحق باقية إلى يوم الدين..وقد عرض كثير من العلماء لاعتراضات بعض المفسرين والنحويين وبعض المستشرقين وغيرهم، وردوا عليها بما يروي الغليل، وقد خصص بعضهم لذلك مؤلفات مُفردة، وعرض بعضهم لذلك ضمن بعض ما كتب، ولا يسع الظرف هنا لتناول هذا المبحث، فيكتفى بالإشارة إلى ذلك</w:t>
      </w:r>
      <w:r w:rsidRPr="00FC37A0">
        <w:rPr>
          <w:rStyle w:val="FootnoteReference"/>
          <w:rFonts w:asciiTheme="majorBidi" w:eastAsiaTheme="majorEastAsia" w:hAnsiTheme="majorBidi" w:cs="Arabic Transparent"/>
          <w:sz w:val="28"/>
          <w:szCs w:val="28"/>
          <w:rtl/>
          <w:lang w:bidi="ar-EG"/>
        </w:rPr>
        <w:t>(</w:t>
      </w:r>
      <w:r w:rsidRPr="00FC37A0">
        <w:rPr>
          <w:rStyle w:val="FootnoteReference"/>
          <w:rFonts w:asciiTheme="majorBidi" w:eastAsiaTheme="majorEastAsia" w:hAnsiTheme="majorBidi" w:cs="Arabic Transparent"/>
          <w:sz w:val="28"/>
          <w:szCs w:val="28"/>
          <w:rtl/>
          <w:lang w:bidi="ar-EG"/>
        </w:rPr>
        <w:footnoteReference w:id="97"/>
      </w:r>
      <w:r w:rsidRPr="00FC37A0">
        <w:rPr>
          <w:rStyle w:val="FootnoteReference"/>
          <w:rFonts w:asciiTheme="majorBidi" w:eastAsiaTheme="majorEastAsia" w:hAnsiTheme="majorBidi" w:cs="Arabic Transparent"/>
          <w:sz w:val="28"/>
          <w:szCs w:val="28"/>
          <w:rtl/>
          <w:lang w:bidi="ar-EG"/>
        </w:rPr>
        <w:t>)</w:t>
      </w:r>
      <w:r w:rsidRPr="00FC37A0">
        <w:rPr>
          <w:rFonts w:asciiTheme="majorBidi" w:hAnsiTheme="majorBidi" w:cs="Arabic Transparent"/>
          <w:sz w:val="28"/>
          <w:szCs w:val="28"/>
          <w:rtl/>
          <w:lang w:bidi="ar-EG"/>
        </w:rPr>
        <w:t>.</w:t>
      </w:r>
    </w:p>
    <w:p w:rsidR="00E01DF3" w:rsidRPr="00FC37A0" w:rsidRDefault="00E01DF3" w:rsidP="001248A0">
      <w:pPr>
        <w:tabs>
          <w:tab w:val="right" w:pos="849"/>
        </w:tabs>
        <w:autoSpaceDE w:val="0"/>
        <w:autoSpaceDN w:val="0"/>
        <w:bidi/>
        <w:adjustRightInd w:val="0"/>
        <w:spacing w:before="120" w:after="120" w:line="360" w:lineRule="auto"/>
        <w:ind w:firstLine="567"/>
        <w:jc w:val="both"/>
        <w:rPr>
          <w:rtl/>
        </w:rPr>
      </w:pPr>
      <w:r w:rsidRPr="00FC37A0">
        <w:rPr>
          <w:rFonts w:asciiTheme="majorBidi" w:hAnsiTheme="majorBidi" w:cs="Arabic Transparent"/>
          <w:sz w:val="28"/>
          <w:szCs w:val="28"/>
          <w:rtl/>
          <w:lang w:bidi="ar-EG"/>
        </w:rPr>
        <w:t xml:space="preserve">بقي شرط </w:t>
      </w:r>
      <w:r w:rsidRPr="00FC37A0">
        <w:rPr>
          <w:rFonts w:asciiTheme="majorBidi" w:hAnsiTheme="majorBidi" w:cs="Arabic Transparent"/>
          <w:b/>
          <w:bCs/>
          <w:sz w:val="28"/>
          <w:szCs w:val="28"/>
          <w:rtl/>
          <w:lang w:bidi="ar-EG"/>
        </w:rPr>
        <w:t>موافقة رسم أحد المصاحف العثمانية، "</w:t>
      </w:r>
      <w:r w:rsidRPr="00FC37A0">
        <w:rPr>
          <w:rFonts w:asciiTheme="majorBidi" w:hAnsiTheme="majorBidi" w:cs="Arabic Transparent"/>
          <w:sz w:val="28"/>
          <w:szCs w:val="28"/>
          <w:rtl/>
          <w:lang w:bidi="ar-EG"/>
        </w:rPr>
        <w:t xml:space="preserve">ومعنى أحد المصاحف العثمانية: أي واحد من المصاحف  التي وجهها عثمان </w:t>
      </w:r>
      <w:r w:rsidR="00CD2C82" w:rsidRPr="00FC37A0">
        <w:rPr>
          <w:rFonts w:asciiTheme="majorBidi" w:hAnsiTheme="majorBidi" w:cs="Arabic Transparent"/>
          <w:sz w:val="28"/>
          <w:szCs w:val="28"/>
          <w:lang w:bidi="ar-EG"/>
        </w:rPr>
        <w:sym w:font="AGA Arabesque" w:char="F074"/>
      </w:r>
      <w:r w:rsidR="00CD2C82" w:rsidRPr="00FC37A0">
        <w:rPr>
          <w:rFonts w:asciiTheme="majorBidi" w:hAnsiTheme="majorBidi" w:cs="Arabic Transparent" w:hint="cs"/>
          <w:sz w:val="28"/>
          <w:szCs w:val="28"/>
          <w:rtl/>
          <w:lang w:bidi="ar-EG"/>
        </w:rPr>
        <w:t xml:space="preserve"> </w:t>
      </w:r>
      <w:r w:rsidRPr="00FC37A0">
        <w:rPr>
          <w:rFonts w:asciiTheme="majorBidi" w:hAnsiTheme="majorBidi" w:cs="Arabic Transparent"/>
          <w:sz w:val="28"/>
          <w:szCs w:val="28"/>
          <w:rtl/>
          <w:lang w:bidi="ar-EG"/>
        </w:rPr>
        <w:t>إلى الأمصار"</w:t>
      </w:r>
      <w:r w:rsidRPr="00FC37A0">
        <w:rPr>
          <w:rStyle w:val="FootnoteReference"/>
          <w:rFonts w:asciiTheme="majorBidi" w:eastAsiaTheme="majorEastAsia" w:hAnsiTheme="majorBidi" w:cs="Arabic Transparent"/>
          <w:sz w:val="28"/>
          <w:szCs w:val="28"/>
          <w:rtl/>
          <w:lang w:bidi="ar-EG"/>
        </w:rPr>
        <w:t>(</w:t>
      </w:r>
      <w:r w:rsidRPr="00FC37A0">
        <w:rPr>
          <w:rStyle w:val="FootnoteReference"/>
          <w:rFonts w:asciiTheme="majorBidi" w:eastAsiaTheme="majorEastAsia" w:hAnsiTheme="majorBidi" w:cs="Arabic Transparent"/>
          <w:sz w:val="28"/>
          <w:szCs w:val="28"/>
          <w:rtl/>
          <w:lang w:bidi="ar-EG"/>
        </w:rPr>
        <w:footnoteReference w:id="98"/>
      </w:r>
      <w:r w:rsidRPr="00FC37A0">
        <w:rPr>
          <w:rStyle w:val="FootnoteReference"/>
          <w:rFonts w:asciiTheme="majorBidi" w:eastAsiaTheme="majorEastAsia" w:hAnsiTheme="majorBidi" w:cs="Arabic Transparent"/>
          <w:sz w:val="28"/>
          <w:szCs w:val="28"/>
          <w:rtl/>
          <w:lang w:bidi="ar-EG"/>
        </w:rPr>
        <w:t>)</w:t>
      </w:r>
      <w:r w:rsidRPr="00FC37A0">
        <w:rPr>
          <w:rtl/>
        </w:rPr>
        <w:t>.</w:t>
      </w:r>
    </w:p>
    <w:p w:rsidR="00E01DF3" w:rsidRPr="00FC37A0" w:rsidRDefault="00E01DF3"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EG"/>
        </w:rPr>
      </w:pPr>
      <w:r w:rsidRPr="00FC37A0">
        <w:rPr>
          <w:rFonts w:asciiTheme="majorBidi" w:hAnsiTheme="majorBidi" w:cs="Arabic Transparent"/>
          <w:sz w:val="28"/>
          <w:szCs w:val="28"/>
          <w:rtl/>
          <w:lang w:bidi="ar-EG"/>
        </w:rPr>
        <w:lastRenderedPageBreak/>
        <w:t xml:space="preserve"> فيشترط للقراءة المقبولة أن توافق خط أحد هذه المصاحف، إما تحقيقا أو تقديرا أو بزيادة ثبتت في أحد المصاحف، كقراءة ابن كثير في سورة التوبة:</w:t>
      </w:r>
    </w:p>
    <w:p w:rsidR="00E01DF3" w:rsidRPr="00FC37A0" w:rsidRDefault="00E01DF3" w:rsidP="001248A0">
      <w:pPr>
        <w:pStyle w:val="FootnoteText"/>
        <w:tabs>
          <w:tab w:val="right" w:pos="849"/>
        </w:tabs>
        <w:spacing w:before="120" w:after="120" w:line="360" w:lineRule="auto"/>
        <w:ind w:firstLine="567"/>
        <w:jc w:val="both"/>
        <w:rPr>
          <w:rFonts w:cs="Arabic Transparent"/>
          <w:sz w:val="28"/>
          <w:szCs w:val="28"/>
          <w:rtl/>
        </w:rPr>
      </w:pPr>
      <w:r w:rsidRPr="00FC37A0">
        <w:rPr>
          <w:rFonts w:ascii="QCF2BSML" w:hAnsi="QCF2BSML" w:cs="QCF2BSML"/>
          <w:sz w:val="28"/>
          <w:szCs w:val="28"/>
          <w:rtl/>
        </w:rPr>
        <w:t>ﭐ</w:t>
      </w:r>
      <w:r w:rsidR="00F31EA0" w:rsidRPr="00FC37A0">
        <w:rPr>
          <w:rFonts w:ascii="QCF2BSML" w:hAnsi="QCF2BSML" w:cs="QCF2BSML" w:hint="cs"/>
          <w:sz w:val="28"/>
          <w:szCs w:val="28"/>
          <w:rtl/>
        </w:rPr>
        <w:t xml:space="preserve"> </w:t>
      </w:r>
      <w:r w:rsidRPr="00FC37A0">
        <w:rPr>
          <w:rFonts w:ascii="QCF2BSML" w:hAnsi="QCF2BSML" w:cs="QCF2BSML"/>
          <w:b/>
          <w:bCs/>
          <w:sz w:val="28"/>
          <w:szCs w:val="28"/>
          <w:rtl/>
        </w:rPr>
        <w:t>ﱡﭐ</w:t>
      </w:r>
      <w:r w:rsidRPr="00FC37A0">
        <w:rPr>
          <w:rFonts w:ascii="QCF2198" w:hAnsi="QCF2198" w:cs="QCF2198"/>
          <w:b/>
          <w:bCs/>
          <w:sz w:val="28"/>
          <w:szCs w:val="28"/>
          <w:rtl/>
        </w:rPr>
        <w:t xml:space="preserve">  ﲡ ﲢ ﲣ ﲤ  ﲥ ﲷ  </w:t>
      </w:r>
      <w:r w:rsidRPr="00FC37A0">
        <w:rPr>
          <w:rFonts w:ascii="QCF2BSML" w:hAnsi="QCF2BSML" w:cs="QCF2BSML"/>
          <w:b/>
          <w:bCs/>
          <w:sz w:val="28"/>
          <w:szCs w:val="28"/>
          <w:rtl/>
        </w:rPr>
        <w:t>ﱠ</w:t>
      </w:r>
      <w:r w:rsidRPr="00FC37A0">
        <w:rPr>
          <w:rFonts w:cs="KFGQPC Uthman Taha Naskh" w:hint="cs"/>
          <w:sz w:val="28"/>
          <w:szCs w:val="28"/>
          <w:rtl/>
        </w:rPr>
        <w:t xml:space="preserve"> </w:t>
      </w:r>
      <w:r w:rsidRPr="00FC37A0">
        <w:rPr>
          <w:rtl/>
        </w:rPr>
        <w:t xml:space="preserve"> </w:t>
      </w:r>
      <w:r w:rsidRPr="00FC37A0">
        <w:rPr>
          <w:rFonts w:cs="Arabic Transparent"/>
          <w:sz w:val="28"/>
          <w:szCs w:val="28"/>
          <w:rtl/>
        </w:rPr>
        <w:t xml:space="preserve">(التوبة/ 72). </w:t>
      </w:r>
    </w:p>
    <w:p w:rsidR="00E01DF3" w:rsidRPr="00FC37A0" w:rsidRDefault="00E01DF3"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color w:val="9DAB0C"/>
          <w:sz w:val="28"/>
          <w:szCs w:val="28"/>
        </w:rPr>
      </w:pPr>
      <w:r w:rsidRPr="00FC37A0">
        <w:rPr>
          <w:rFonts w:asciiTheme="majorBidi" w:hAnsiTheme="majorBidi" w:cstheme="majorBidi"/>
          <w:sz w:val="28"/>
          <w:szCs w:val="28"/>
          <w:rtl/>
          <w:lang w:bidi="ar-EG"/>
        </w:rPr>
        <w:t xml:space="preserve"> </w:t>
      </w:r>
      <w:r w:rsidRPr="00FC37A0">
        <w:rPr>
          <w:rFonts w:asciiTheme="majorBidi" w:hAnsiTheme="majorBidi" w:cs="Arabic Transparent"/>
          <w:sz w:val="28"/>
          <w:szCs w:val="28"/>
          <w:rtl/>
        </w:rPr>
        <w:t>بزيادة (من) فإنها لا توجد إلا في مصحف مكة</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99"/>
      </w:r>
      <w:r w:rsidRPr="00FC37A0">
        <w:rPr>
          <w:rStyle w:val="FootnoteReference"/>
          <w:rFonts w:asciiTheme="majorBidi" w:eastAsiaTheme="majorEastAsia" w:hAnsiTheme="majorBidi" w:cs="Arabic Transparent"/>
          <w:sz w:val="28"/>
          <w:szCs w:val="28"/>
          <w:rtl/>
        </w:rPr>
        <w:t>)</w:t>
      </w:r>
    </w:p>
    <w:p w:rsidR="00E01DF3" w:rsidRPr="00FC37A0" w:rsidRDefault="00E01DF3" w:rsidP="001248A0">
      <w:pPr>
        <w:tabs>
          <w:tab w:val="right" w:pos="849"/>
        </w:tabs>
        <w:autoSpaceDE w:val="0"/>
        <w:autoSpaceDN w:val="0"/>
        <w:bidi/>
        <w:adjustRightInd w:val="0"/>
        <w:spacing w:before="120" w:after="120" w:line="360" w:lineRule="auto"/>
        <w:ind w:firstLine="567"/>
        <w:jc w:val="both"/>
        <w:rPr>
          <w:rFonts w:ascii="Arial" w:hAnsi="Arial" w:cs="Arial"/>
          <w:sz w:val="27"/>
          <w:szCs w:val="27"/>
          <w:rtl/>
        </w:rPr>
      </w:pPr>
      <w:r w:rsidRPr="00FC37A0">
        <w:rPr>
          <w:rFonts w:ascii="QCF2293" w:hAnsi="QCF2293" w:cs="Arabic Transparent"/>
          <w:sz w:val="28"/>
          <w:szCs w:val="28"/>
          <w:rtl/>
        </w:rPr>
        <w:t>وقراءة</w:t>
      </w:r>
      <w:r w:rsidRPr="00FC37A0">
        <w:rPr>
          <w:rFonts w:ascii="QCF2293" w:hAnsi="QCF2293" w:cs="QCF2293"/>
          <w:sz w:val="28"/>
          <w:szCs w:val="28"/>
          <w:rtl/>
        </w:rPr>
        <w:t xml:space="preserve"> </w:t>
      </w:r>
      <w:r w:rsidRPr="00FC37A0">
        <w:rPr>
          <w:rFonts w:ascii="QCF2293" w:hAnsi="QCF2293" w:cs="Arabic Transparent"/>
          <w:sz w:val="28"/>
          <w:szCs w:val="28"/>
          <w:rtl/>
        </w:rPr>
        <w:t>ابن</w:t>
      </w:r>
      <w:r w:rsidRPr="00FC37A0">
        <w:rPr>
          <w:rFonts w:ascii="QCF2293" w:hAnsi="QCF2293" w:cs="QCF2293"/>
          <w:sz w:val="28"/>
          <w:szCs w:val="28"/>
          <w:rtl/>
        </w:rPr>
        <w:t xml:space="preserve"> </w:t>
      </w:r>
      <w:r w:rsidRPr="00FC37A0">
        <w:rPr>
          <w:rFonts w:ascii="QCF2293" w:hAnsi="QCF2293" w:cs="Arabic Transparent"/>
          <w:sz w:val="28"/>
          <w:szCs w:val="28"/>
          <w:rtl/>
        </w:rPr>
        <w:t xml:space="preserve">عامر: </w:t>
      </w:r>
      <w:r w:rsidRPr="00FC37A0">
        <w:rPr>
          <w:rFonts w:ascii="QCF2BSML" w:hAnsi="QCF2BSML" w:cs="QCF2BSML"/>
          <w:b/>
          <w:bCs/>
          <w:sz w:val="28"/>
          <w:szCs w:val="28"/>
          <w:rtl/>
        </w:rPr>
        <w:t>ﭐﱡﭐ</w:t>
      </w:r>
      <w:r w:rsidRPr="00FC37A0">
        <w:rPr>
          <w:rFonts w:ascii="QCF2018" w:hAnsi="QCF2018" w:cs="QCF2018"/>
          <w:b/>
          <w:bCs/>
          <w:sz w:val="28"/>
          <w:szCs w:val="28"/>
          <w:rtl/>
        </w:rPr>
        <w:t xml:space="preserve"> ﲓ ﲔ ﲕ ﲖﲗ  ﲤ </w:t>
      </w:r>
      <w:r w:rsidRPr="00FC37A0">
        <w:rPr>
          <w:rFonts w:ascii="QCF2BSML" w:hAnsi="QCF2BSML" w:cs="QCF2BSML"/>
          <w:b/>
          <w:bCs/>
          <w:sz w:val="28"/>
          <w:szCs w:val="28"/>
          <w:rtl/>
        </w:rPr>
        <w:t>ﱠ</w:t>
      </w:r>
      <w:r w:rsidRPr="00FC37A0">
        <w:rPr>
          <w:rFonts w:cs="KFGQPC Uthman Taha Naskh" w:hint="cs"/>
          <w:sz w:val="28"/>
          <w:szCs w:val="28"/>
          <w:rtl/>
        </w:rPr>
        <w:t xml:space="preserve"> </w:t>
      </w:r>
      <w:r w:rsidR="00F43211" w:rsidRPr="00FC37A0">
        <w:rPr>
          <w:rFonts w:cs="Arabic Transparent" w:hint="cs"/>
          <w:sz w:val="28"/>
          <w:szCs w:val="28"/>
          <w:rtl/>
        </w:rPr>
        <w:t>(</w:t>
      </w:r>
      <w:r w:rsidR="00F43211" w:rsidRPr="00FC37A0">
        <w:rPr>
          <w:rFonts w:eastAsiaTheme="majorEastAsia" w:cs="Arabic Transparent" w:hint="cs"/>
          <w:sz w:val="28"/>
          <w:szCs w:val="28"/>
          <w:rtl/>
        </w:rPr>
        <w:t>البقرة/ 116)</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دون واو قبل (قالوا) قراءة مقبولة لموافقتها المصحف الشامي</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100"/>
      </w:r>
      <w:r w:rsidRPr="00FC37A0">
        <w:rPr>
          <w:rStyle w:val="FootnoteReference"/>
          <w:rFonts w:asciiTheme="majorBidi" w:eastAsiaTheme="majorEastAsia" w:hAnsiTheme="majorBidi" w:cs="Arabic Transparent"/>
          <w:sz w:val="28"/>
          <w:szCs w:val="28"/>
          <w:rtl/>
        </w:rPr>
        <w:t>)</w:t>
      </w:r>
      <w:r w:rsidRPr="00FC37A0">
        <w:rPr>
          <w:rFonts w:asciiTheme="majorBidi" w:hAnsiTheme="majorBidi" w:cs="Arabic Transparent"/>
          <w:sz w:val="28"/>
          <w:szCs w:val="28"/>
          <w:rtl/>
        </w:rPr>
        <w:t>، إلى غير ذلك من مواضع وإن كانت قليلة</w:t>
      </w:r>
      <w:r w:rsidRPr="00FC37A0">
        <w:rPr>
          <w:rStyle w:val="FootnoteReference"/>
          <w:rFonts w:asciiTheme="majorBidi" w:eastAsiaTheme="majorEastAsia" w:hAnsiTheme="majorBidi"/>
          <w:sz w:val="28"/>
          <w:szCs w:val="28"/>
          <w:rtl/>
        </w:rPr>
        <w:footnoteReference w:id="101"/>
      </w:r>
      <w:r w:rsidRPr="00FC37A0">
        <w:rPr>
          <w:rFonts w:asciiTheme="majorBidi" w:hAnsiTheme="majorBidi" w:cs="Arabic Transparent"/>
          <w:sz w:val="28"/>
          <w:szCs w:val="28"/>
          <w:rtl/>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 xml:space="preserve">وفي هذا المعنى قال القرطبي: " وما وجد بين هؤلاء القراء السبعة من الاختلاف في حروف يزيدها بعضهم وينقصها بعضهم فذلك لأن كلا منهم </w:t>
      </w:r>
      <w:r w:rsidRPr="00FC37A0">
        <w:rPr>
          <w:rFonts w:asciiTheme="majorBidi" w:hAnsiTheme="majorBidi" w:cs="Arabic Transparent"/>
          <w:b/>
          <w:bCs/>
          <w:sz w:val="28"/>
          <w:szCs w:val="28"/>
          <w:rtl/>
        </w:rPr>
        <w:t>اعتمد على ما بلغه في مصحفه</w:t>
      </w:r>
      <w:r w:rsidRPr="00FC37A0">
        <w:rPr>
          <w:rFonts w:asciiTheme="majorBidi" w:hAnsiTheme="majorBidi" w:cs="Arabic Transparent"/>
          <w:sz w:val="28"/>
          <w:szCs w:val="28"/>
          <w:rtl/>
        </w:rPr>
        <w:t xml:space="preserve"> ورواه، إذ كان عثمان كتب تلك المواضع في بعض النسخ ولم يكتبها في بعض إشعارا بأن كل ذلك صحيح وأن القراءة بكل منها جائزة"</w:t>
      </w:r>
      <w:r w:rsidRPr="00FC37A0">
        <w:rPr>
          <w:rStyle w:val="FootnoteReference"/>
          <w:rFonts w:asciiTheme="majorBidi" w:eastAsiaTheme="majorEastAsia" w:hAnsiTheme="majorBidi" w:cs="Arabic Transparent"/>
          <w:sz w:val="28"/>
          <w:szCs w:val="28"/>
          <w:rtl/>
        </w:rPr>
        <w:t>(</w:t>
      </w:r>
      <w:r w:rsidRPr="00FC37A0">
        <w:rPr>
          <w:rStyle w:val="FootnoteReference"/>
          <w:rFonts w:asciiTheme="majorBidi" w:eastAsiaTheme="majorEastAsia" w:hAnsiTheme="majorBidi" w:cs="Arabic Transparent"/>
          <w:sz w:val="28"/>
          <w:szCs w:val="28"/>
          <w:rtl/>
        </w:rPr>
        <w:footnoteReference w:id="102"/>
      </w:r>
      <w:r w:rsidRPr="00FC37A0">
        <w:rPr>
          <w:rStyle w:val="FootnoteReference"/>
          <w:rFonts w:asciiTheme="majorBidi" w:eastAsiaTheme="majorEastAsia" w:hAnsiTheme="majorBidi" w:cs="Arabic Transparent"/>
          <w:sz w:val="28"/>
          <w:szCs w:val="28"/>
          <w:rtl/>
        </w:rPr>
        <w:t>)</w:t>
      </w:r>
      <w:r w:rsidRPr="00FC37A0">
        <w:rPr>
          <w:rFonts w:asciiTheme="majorBidi" w:hAnsiTheme="majorBidi" w:cs="Arabic Transparent"/>
          <w:sz w:val="28"/>
          <w:szCs w:val="28"/>
          <w:rtl/>
        </w:rPr>
        <w:t xml:space="preserve">.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 xml:space="preserve">ثم إن القرآن كتب برسم حصل عليه إجماع الصحابة فلا تقبل قراءة تخالف ما أجمعوا عليه.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وهناك كتب في رسم المصحف، (كالمقنع) للداني</w:t>
      </w:r>
      <w:r w:rsidR="000310AD" w:rsidRPr="00FC37A0">
        <w:rPr>
          <w:rFonts w:asciiTheme="majorBidi" w:hAnsiTheme="majorBidi" w:cs="Arabic Transparent" w:hint="cs"/>
          <w:sz w:val="28"/>
          <w:szCs w:val="28"/>
          <w:vertAlign w:val="superscript"/>
          <w:rtl/>
        </w:rPr>
        <w:t>(</w:t>
      </w:r>
      <w:r w:rsidRPr="00FC37A0">
        <w:rPr>
          <w:rStyle w:val="FootnoteReference"/>
          <w:rFonts w:asciiTheme="majorBidi" w:eastAsiaTheme="majorEastAsia" w:hAnsiTheme="majorBidi"/>
          <w:sz w:val="28"/>
          <w:szCs w:val="28"/>
          <w:rtl/>
        </w:rPr>
        <w:footnoteReference w:id="103"/>
      </w:r>
      <w:r w:rsidR="000310AD" w:rsidRPr="00FC37A0">
        <w:rPr>
          <w:rFonts w:asciiTheme="majorBidi" w:hAnsiTheme="majorBidi" w:cs="Arabic Transparent" w:hint="cs"/>
          <w:sz w:val="28"/>
          <w:szCs w:val="28"/>
          <w:vertAlign w:val="superscript"/>
          <w:rtl/>
        </w:rPr>
        <w:t>)</w:t>
      </w:r>
      <w:r w:rsidRPr="00FC37A0">
        <w:rPr>
          <w:rFonts w:asciiTheme="majorBidi" w:hAnsiTheme="majorBidi" w:cs="Arabic Transparent"/>
          <w:sz w:val="28"/>
          <w:szCs w:val="28"/>
          <w:rtl/>
        </w:rPr>
        <w:t>، و(سمير الطالبين) للضباع</w:t>
      </w:r>
      <w:r w:rsidR="000310AD" w:rsidRPr="00FC37A0">
        <w:rPr>
          <w:rFonts w:asciiTheme="majorBidi" w:hAnsiTheme="majorBidi" w:cs="Arabic Transparent" w:hint="cs"/>
          <w:sz w:val="28"/>
          <w:szCs w:val="28"/>
          <w:vertAlign w:val="superscript"/>
          <w:rtl/>
        </w:rPr>
        <w:t>(</w:t>
      </w:r>
      <w:r w:rsidRPr="00FC37A0">
        <w:rPr>
          <w:rStyle w:val="FootnoteReference"/>
          <w:rFonts w:asciiTheme="majorBidi" w:eastAsiaTheme="majorEastAsia" w:hAnsiTheme="majorBidi"/>
          <w:sz w:val="28"/>
          <w:szCs w:val="28"/>
          <w:rtl/>
        </w:rPr>
        <w:footnoteReference w:id="104"/>
      </w:r>
      <w:r w:rsidR="000310AD" w:rsidRPr="00FC37A0">
        <w:rPr>
          <w:rFonts w:asciiTheme="majorBidi" w:hAnsiTheme="majorBidi" w:cs="Arabic Transparent" w:hint="cs"/>
          <w:sz w:val="28"/>
          <w:szCs w:val="28"/>
          <w:vertAlign w:val="superscript"/>
          <w:rtl/>
        </w:rPr>
        <w:t>)</w:t>
      </w:r>
      <w:r w:rsidRPr="00FC37A0">
        <w:rPr>
          <w:rFonts w:asciiTheme="majorBidi" w:hAnsiTheme="majorBidi" w:cs="Arabic Transparent"/>
          <w:sz w:val="28"/>
          <w:szCs w:val="28"/>
          <w:rtl/>
        </w:rPr>
        <w:t>، و(رسم المصحف) لغانم قدوري الحمد</w:t>
      </w:r>
      <w:r w:rsidR="000310AD" w:rsidRPr="00FC37A0">
        <w:rPr>
          <w:rFonts w:asciiTheme="majorBidi" w:hAnsiTheme="majorBidi" w:cs="Arabic Transparent" w:hint="cs"/>
          <w:sz w:val="28"/>
          <w:szCs w:val="28"/>
          <w:vertAlign w:val="superscript"/>
          <w:rtl/>
        </w:rPr>
        <w:t>(</w:t>
      </w:r>
      <w:r w:rsidRPr="00FC37A0">
        <w:rPr>
          <w:rStyle w:val="FootnoteReference"/>
          <w:rFonts w:asciiTheme="majorBidi" w:eastAsiaTheme="majorEastAsia" w:hAnsiTheme="majorBidi"/>
          <w:sz w:val="28"/>
          <w:szCs w:val="28"/>
          <w:rtl/>
        </w:rPr>
        <w:footnoteReference w:id="105"/>
      </w:r>
      <w:r w:rsidR="000310AD" w:rsidRPr="00FC37A0">
        <w:rPr>
          <w:rFonts w:asciiTheme="majorBidi" w:hAnsiTheme="majorBidi" w:cs="Arabic Transparent" w:hint="cs"/>
          <w:sz w:val="28"/>
          <w:szCs w:val="28"/>
          <w:vertAlign w:val="superscript"/>
          <w:rtl/>
        </w:rPr>
        <w:t>)</w:t>
      </w:r>
      <w:r w:rsidRPr="00FC37A0">
        <w:rPr>
          <w:rFonts w:asciiTheme="majorBidi" w:hAnsiTheme="majorBidi" w:cs="Arabic Transparent"/>
          <w:sz w:val="28"/>
          <w:szCs w:val="28"/>
          <w:rtl/>
        </w:rPr>
        <w:t xml:space="preserve">.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b/>
          <w:bCs/>
          <w:sz w:val="32"/>
          <w:szCs w:val="32"/>
          <w:rtl/>
        </w:rPr>
      </w:pPr>
      <w:r w:rsidRPr="00FC37A0">
        <w:rPr>
          <w:rFonts w:asciiTheme="majorBidi" w:hAnsiTheme="majorBidi" w:cs="Arabic Transparent"/>
          <w:sz w:val="28"/>
          <w:szCs w:val="28"/>
          <w:rtl/>
        </w:rPr>
        <w:t xml:space="preserve">هذه هي الأركان الثلاثة المُعوّل عليها لقبول القراءة، فإذا ما اختل ركن منها خرجت عن دائرة القبول، وهذا ما يستدعي الباحثة للتحدث عن </w:t>
      </w:r>
      <w:r w:rsidRPr="00FC37A0">
        <w:rPr>
          <w:rFonts w:asciiTheme="majorBidi" w:hAnsiTheme="majorBidi" w:cs="Arabic Transparent"/>
          <w:b/>
          <w:bCs/>
          <w:sz w:val="28"/>
          <w:szCs w:val="28"/>
          <w:rtl/>
        </w:rPr>
        <w:t>أنواع</w:t>
      </w:r>
      <w:r w:rsidRPr="00FC37A0">
        <w:rPr>
          <w:rFonts w:asciiTheme="majorBidi" w:hAnsiTheme="majorBidi" w:cs="Arabic Transparent"/>
          <w:sz w:val="28"/>
          <w:szCs w:val="28"/>
          <w:rtl/>
        </w:rPr>
        <w:t xml:space="preserve"> </w:t>
      </w:r>
      <w:r w:rsidRPr="00FC37A0">
        <w:rPr>
          <w:rFonts w:asciiTheme="majorBidi" w:hAnsiTheme="majorBidi" w:cs="Arabic Transparent"/>
          <w:b/>
          <w:bCs/>
          <w:sz w:val="28"/>
          <w:szCs w:val="28"/>
          <w:rtl/>
        </w:rPr>
        <w:t>القراءات</w:t>
      </w:r>
      <w:r w:rsidRPr="00FC37A0">
        <w:rPr>
          <w:rFonts w:asciiTheme="majorBidi" w:hAnsiTheme="majorBidi" w:cs="Arabic Transparent"/>
          <w:sz w:val="28"/>
          <w:szCs w:val="28"/>
          <w:rtl/>
        </w:rPr>
        <w:t>؛ لبيان المقبول من المردود.</w:t>
      </w:r>
      <w:r w:rsidRPr="00FC37A0">
        <w:rPr>
          <w:rFonts w:asciiTheme="majorBidi" w:hAnsiTheme="majorBidi" w:cs="Arabic Transparent"/>
          <w:b/>
          <w:bCs/>
          <w:sz w:val="32"/>
          <w:szCs w:val="32"/>
          <w:rtl/>
        </w:rPr>
        <w:t xml:space="preserve">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b/>
          <w:bCs/>
          <w:sz w:val="32"/>
          <w:szCs w:val="32"/>
          <w:rtl/>
        </w:rPr>
      </w:pPr>
      <w:r w:rsidRPr="00FC37A0">
        <w:rPr>
          <w:rFonts w:asciiTheme="majorBidi" w:hAnsiTheme="majorBidi" w:cs="Arabic Transparent"/>
          <w:b/>
          <w:bCs/>
          <w:sz w:val="32"/>
          <w:szCs w:val="32"/>
          <w:rtl/>
        </w:rPr>
        <w:br w:type="page"/>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32"/>
          <w:szCs w:val="32"/>
          <w:rtl/>
        </w:rPr>
      </w:pPr>
      <w:r w:rsidRPr="00FC37A0">
        <w:rPr>
          <w:rFonts w:asciiTheme="majorBidi" w:hAnsiTheme="majorBidi" w:cs="Arabic Transparent"/>
          <w:b/>
          <w:bCs/>
          <w:sz w:val="32"/>
          <w:szCs w:val="32"/>
          <w:rtl/>
        </w:rPr>
        <w:lastRenderedPageBreak/>
        <w:t>خامسا: أنواع القراءات</w:t>
      </w:r>
      <w:r w:rsidRPr="00FC37A0">
        <w:rPr>
          <w:rStyle w:val="FootnoteReference"/>
          <w:rFonts w:asciiTheme="majorBidi" w:eastAsiaTheme="majorEastAsia" w:hAnsiTheme="majorBidi" w:cs="Arabic Transparent"/>
          <w:sz w:val="32"/>
          <w:szCs w:val="32"/>
          <w:rtl/>
        </w:rPr>
        <w:t>(</w:t>
      </w:r>
      <w:r w:rsidRPr="00FC37A0">
        <w:rPr>
          <w:rStyle w:val="FootnoteReference"/>
          <w:rFonts w:asciiTheme="majorBidi" w:eastAsiaTheme="majorEastAsia" w:hAnsiTheme="majorBidi" w:cs="Arabic Transparent"/>
          <w:sz w:val="32"/>
          <w:szCs w:val="32"/>
          <w:rtl/>
        </w:rPr>
        <w:footnoteReference w:id="106"/>
      </w:r>
      <w:r w:rsidRPr="00FC37A0">
        <w:rPr>
          <w:rStyle w:val="FootnoteReference"/>
          <w:rFonts w:asciiTheme="majorBidi" w:eastAsiaTheme="majorEastAsia" w:hAnsiTheme="majorBidi" w:cs="Arabic Transparent"/>
          <w:sz w:val="32"/>
          <w:szCs w:val="32"/>
          <w:rtl/>
        </w:rPr>
        <w:t>)</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أنواع القراءات ستة يوضحها الجدول الآتي</w:t>
      </w:r>
      <w:r w:rsidR="005903CE" w:rsidRPr="00FC37A0">
        <w:rPr>
          <w:rFonts w:asciiTheme="majorBidi" w:hAnsiTheme="majorBidi" w:cs="Arabic Transparent" w:hint="cs"/>
          <w:sz w:val="28"/>
          <w:szCs w:val="28"/>
          <w:rtl/>
        </w:rPr>
        <w:t xml:space="preserve"> من إعداد الباحثة</w:t>
      </w:r>
      <w:r w:rsidRPr="00FC37A0">
        <w:rPr>
          <w:rFonts w:asciiTheme="majorBidi" w:hAnsiTheme="majorBidi" w:cs="Arabic Transparent"/>
          <w:sz w:val="28"/>
          <w:szCs w:val="28"/>
        </w:rPr>
        <w:t>:</w:t>
      </w:r>
    </w:p>
    <w:tbl>
      <w:tblPr>
        <w:tblStyle w:val="TableGrid"/>
        <w:bidiVisual/>
        <w:tblW w:w="8735" w:type="dxa"/>
        <w:tblLook w:val="04A0" w:firstRow="1" w:lastRow="0" w:firstColumn="1" w:lastColumn="0" w:noHBand="0" w:noVBand="1"/>
      </w:tblPr>
      <w:tblGrid>
        <w:gridCol w:w="222"/>
        <w:gridCol w:w="9030"/>
        <w:gridCol w:w="222"/>
      </w:tblGrid>
      <w:tr w:rsidR="00171B37" w:rsidRPr="00FC37A0" w:rsidTr="00FC37A0">
        <w:tc>
          <w:tcPr>
            <w:tcW w:w="222" w:type="dxa"/>
          </w:tcPr>
          <w:p w:rsidR="00171B37" w:rsidRPr="00FC37A0" w:rsidRDefault="00171B37" w:rsidP="001248A0">
            <w:pPr>
              <w:tabs>
                <w:tab w:val="right" w:pos="849"/>
              </w:tabs>
              <w:bidi/>
              <w:spacing w:before="120" w:after="120" w:line="360" w:lineRule="auto"/>
              <w:ind w:firstLine="567"/>
              <w:jc w:val="both"/>
              <w:rPr>
                <w:rFonts w:asciiTheme="majorBidi" w:hAnsiTheme="majorBidi" w:cs="Arabic Transparent"/>
                <w:rtl/>
              </w:rPr>
            </w:pPr>
          </w:p>
        </w:tc>
        <w:tc>
          <w:tcPr>
            <w:tcW w:w="8277" w:type="dxa"/>
          </w:tcPr>
          <w:p w:rsidR="00171B37" w:rsidRPr="00FC37A0" w:rsidRDefault="00171B37" w:rsidP="00FC37A0">
            <w:pPr>
              <w:tabs>
                <w:tab w:val="right" w:pos="849"/>
              </w:tabs>
              <w:bidi/>
              <w:jc w:val="center"/>
              <w:rPr>
                <w:rFonts w:asciiTheme="majorBidi" w:hAnsiTheme="majorBidi" w:cs="Arabic Transparent"/>
                <w:b/>
                <w:bCs/>
                <w:sz w:val="28"/>
                <w:szCs w:val="28"/>
                <w:rtl/>
              </w:rPr>
            </w:pPr>
            <w:r w:rsidRPr="00FC37A0">
              <w:rPr>
                <w:rFonts w:asciiTheme="majorBidi" w:hAnsiTheme="majorBidi" w:cs="Arabic Transparent" w:hint="cs"/>
                <w:b/>
                <w:bCs/>
                <w:sz w:val="28"/>
                <w:szCs w:val="28"/>
                <w:rtl/>
              </w:rPr>
              <w:t>الجدول 1.  أنواع القراءات</w:t>
            </w:r>
          </w:p>
          <w:tbl>
            <w:tblPr>
              <w:bidiVisual/>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4"/>
              <w:gridCol w:w="3212"/>
              <w:gridCol w:w="3671"/>
              <w:gridCol w:w="937"/>
            </w:tblGrid>
            <w:tr w:rsidR="00171B37" w:rsidRPr="00FC37A0" w:rsidTr="00FC37A0">
              <w:trPr>
                <w:trHeight w:val="300"/>
                <w:jc w:val="center"/>
              </w:trPr>
              <w:tc>
                <w:tcPr>
                  <w:tcW w:w="55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71B37" w:rsidRPr="00FC37A0" w:rsidRDefault="00171B37" w:rsidP="00FC37A0">
                  <w:pPr>
                    <w:tabs>
                      <w:tab w:val="right" w:pos="849"/>
                      <w:tab w:val="left" w:pos="1194"/>
                    </w:tabs>
                    <w:bidi/>
                    <w:spacing w:after="0" w:line="240" w:lineRule="auto"/>
                    <w:jc w:val="center"/>
                    <w:rPr>
                      <w:rFonts w:asciiTheme="majorBidi" w:hAnsiTheme="majorBidi" w:cs="Arabic Transparent"/>
                      <w:b/>
                      <w:bCs/>
                    </w:rPr>
                  </w:pPr>
                  <w:r w:rsidRPr="00FC37A0">
                    <w:rPr>
                      <w:rFonts w:asciiTheme="majorBidi" w:hAnsiTheme="majorBidi" w:cs="Arabic Transparent"/>
                      <w:b/>
                      <w:bCs/>
                      <w:rtl/>
                    </w:rPr>
                    <w:t>نوع القراءة</w:t>
                  </w:r>
                </w:p>
              </w:tc>
              <w:tc>
                <w:tcPr>
                  <w:tcW w:w="1824"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b/>
                      <w:bCs/>
                    </w:rPr>
                  </w:pPr>
                  <w:r w:rsidRPr="00FC37A0">
                    <w:rPr>
                      <w:rFonts w:asciiTheme="majorBidi" w:hAnsiTheme="majorBidi" w:cs="Arabic Transparent"/>
                      <w:b/>
                      <w:bCs/>
                      <w:rtl/>
                    </w:rPr>
                    <w:t>تعريفها</w:t>
                  </w:r>
                </w:p>
              </w:tc>
              <w:tc>
                <w:tcPr>
                  <w:tcW w:w="208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b/>
                      <w:bCs/>
                    </w:rPr>
                  </w:pPr>
                  <w:r w:rsidRPr="00FC37A0">
                    <w:rPr>
                      <w:rFonts w:asciiTheme="majorBidi" w:hAnsiTheme="majorBidi" w:cs="Arabic Transparent"/>
                      <w:b/>
                      <w:bCs/>
                      <w:rtl/>
                    </w:rPr>
                    <w:t>أمثلة من القرآن</w:t>
                  </w:r>
                </w:p>
              </w:tc>
              <w:tc>
                <w:tcPr>
                  <w:tcW w:w="53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b/>
                      <w:bCs/>
                    </w:rPr>
                  </w:pPr>
                  <w:r w:rsidRPr="00FC37A0">
                    <w:rPr>
                      <w:rFonts w:asciiTheme="majorBidi" w:hAnsiTheme="majorBidi" w:cs="Arabic Transparent"/>
                      <w:b/>
                      <w:bCs/>
                      <w:rtl/>
                    </w:rPr>
                    <w:t>الحكم عليها</w:t>
                  </w:r>
                </w:p>
              </w:tc>
            </w:tr>
            <w:tr w:rsidR="00171B37" w:rsidRPr="00FC37A0" w:rsidTr="00FC37A0">
              <w:trPr>
                <w:trHeight w:hRule="exact" w:val="1049"/>
                <w:jc w:val="center"/>
              </w:trPr>
              <w:tc>
                <w:tcPr>
                  <w:tcW w:w="559"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b/>
                      <w:bCs/>
                    </w:rPr>
                  </w:pPr>
                  <w:r w:rsidRPr="00FC37A0">
                    <w:rPr>
                      <w:rFonts w:asciiTheme="majorBidi" w:hAnsiTheme="majorBidi" w:cs="Arabic Transparent"/>
                      <w:b/>
                      <w:bCs/>
                      <w:rtl/>
                    </w:rPr>
                    <w:t>المتواترة</w:t>
                  </w:r>
                </w:p>
              </w:tc>
              <w:tc>
                <w:tcPr>
                  <w:tcW w:w="1824"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rPr>
                  </w:pPr>
                  <w:r w:rsidRPr="00FC37A0">
                    <w:rPr>
                      <w:rFonts w:asciiTheme="majorBidi" w:hAnsiTheme="majorBidi" w:cs="Arabic Transparent"/>
                      <w:rtl/>
                    </w:rPr>
                    <w:t>القراءة التي رواها جمع عن جمع لا يمكن تواطؤهم على الكذب، وقد اتفقت الطرق على نقلها</w:t>
                  </w:r>
                </w:p>
              </w:tc>
              <w:tc>
                <w:tcPr>
                  <w:tcW w:w="2085"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rtl/>
                    </w:rPr>
                  </w:pPr>
                  <w:r w:rsidRPr="00FC37A0">
                    <w:rPr>
                      <w:rFonts w:asciiTheme="majorBidi" w:hAnsiTheme="majorBidi" w:cs="Arabic Transparent"/>
                      <w:rtl/>
                    </w:rPr>
                    <w:t>ملك يوم الدين، مالك يوم الدين</w:t>
                  </w:r>
                </w:p>
                <w:p w:rsidR="00171B37" w:rsidRPr="00FC37A0" w:rsidRDefault="00171B37" w:rsidP="00FC37A0">
                  <w:pPr>
                    <w:tabs>
                      <w:tab w:val="right" w:pos="849"/>
                    </w:tabs>
                    <w:autoSpaceDE w:val="0"/>
                    <w:autoSpaceDN w:val="0"/>
                    <w:bidi/>
                    <w:adjustRightInd w:val="0"/>
                    <w:spacing w:after="0" w:line="240" w:lineRule="auto"/>
                    <w:jc w:val="center"/>
                    <w:rPr>
                      <w:rFonts w:ascii="Arial" w:hAnsi="Arial" w:cs="Arial"/>
                      <w:sz w:val="27"/>
                      <w:szCs w:val="27"/>
                    </w:rPr>
                  </w:pPr>
                  <w:r w:rsidRPr="00FC37A0">
                    <w:rPr>
                      <w:rFonts w:ascii="QCF2BSML" w:hAnsi="QCF2BSML" w:cs="QCF2BSML"/>
                      <w:rtl/>
                    </w:rPr>
                    <w:t>ﱡﭐ</w:t>
                  </w:r>
                  <w:r w:rsidRPr="00FC37A0">
                    <w:rPr>
                      <w:rFonts w:ascii="QCF2001" w:hAnsi="QCF2001" w:cs="QCF2001"/>
                      <w:rtl/>
                    </w:rPr>
                    <w:t xml:space="preserve"> </w:t>
                  </w:r>
                  <w:r w:rsidRPr="00FC37A0">
                    <w:rPr>
                      <w:rFonts w:ascii="QCF2001" w:hAnsi="QCF2001" w:cs="QCF2001"/>
                      <w:b/>
                      <w:bCs/>
                      <w:rtl/>
                    </w:rPr>
                    <w:t>ﱎ</w:t>
                  </w:r>
                  <w:r w:rsidRPr="00FC37A0">
                    <w:rPr>
                      <w:rFonts w:ascii="QCF2001" w:hAnsi="QCF2001" w:cs="QCF2001"/>
                      <w:rtl/>
                    </w:rPr>
                    <w:t xml:space="preserve"> ﱏ ﱐ ﱑ  </w:t>
                  </w:r>
                  <w:r w:rsidRPr="00FC37A0">
                    <w:rPr>
                      <w:rFonts w:ascii="QCF2BSML" w:hAnsi="QCF2BSML" w:cs="QCF2BSML"/>
                      <w:rtl/>
                    </w:rPr>
                    <w:t>ﱠ</w:t>
                  </w:r>
                  <w:r w:rsidRPr="00FC37A0">
                    <w:rPr>
                      <w:rFonts w:cs="KFGQPC Uthman Taha Naskh" w:hint="cs"/>
                      <w:sz w:val="27"/>
                      <w:szCs w:val="27"/>
                      <w:rtl/>
                    </w:rPr>
                    <w:t xml:space="preserve"> </w:t>
                  </w:r>
                  <w:r w:rsidRPr="00FC37A0">
                    <w:rPr>
                      <w:rFonts w:cs="Arabic Transparent"/>
                      <w:rtl/>
                    </w:rPr>
                    <w:t>(الفاتحة/4)</w:t>
                  </w:r>
                </w:p>
              </w:tc>
              <w:tc>
                <w:tcPr>
                  <w:tcW w:w="532"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rPr>
                  </w:pPr>
                  <w:r w:rsidRPr="00FC37A0">
                    <w:rPr>
                      <w:rFonts w:asciiTheme="majorBidi" w:hAnsiTheme="majorBidi" w:cs="Arabic Transparent"/>
                      <w:rtl/>
                    </w:rPr>
                    <w:t>صحيحة</w:t>
                  </w:r>
                </w:p>
              </w:tc>
            </w:tr>
            <w:tr w:rsidR="00171B37" w:rsidRPr="00FC37A0" w:rsidTr="00FC37A0">
              <w:trPr>
                <w:trHeight w:val="1327"/>
                <w:jc w:val="center"/>
              </w:trPr>
              <w:tc>
                <w:tcPr>
                  <w:tcW w:w="559"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b/>
                      <w:bCs/>
                    </w:rPr>
                  </w:pPr>
                  <w:r w:rsidRPr="00FC37A0">
                    <w:rPr>
                      <w:rFonts w:asciiTheme="majorBidi" w:hAnsiTheme="majorBidi" w:cs="Arabic Transparent"/>
                      <w:b/>
                      <w:bCs/>
                      <w:rtl/>
                    </w:rPr>
                    <w:t>المشهورة</w:t>
                  </w:r>
                </w:p>
              </w:tc>
              <w:tc>
                <w:tcPr>
                  <w:tcW w:w="1824"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rPr>
                  </w:pPr>
                  <w:r w:rsidRPr="00FC37A0">
                    <w:rPr>
                      <w:rFonts w:asciiTheme="majorBidi" w:hAnsiTheme="majorBidi" w:cs="Arabic Transparent"/>
                      <w:rtl/>
                    </w:rPr>
                    <w:t>هي التي صح سندها بنقل العدل الضابط عن مثله إلى منتهاه، ووافقت العربية والرسم.</w:t>
                  </w:r>
                </w:p>
              </w:tc>
              <w:tc>
                <w:tcPr>
                  <w:tcW w:w="2085"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autoSpaceDE w:val="0"/>
                    <w:autoSpaceDN w:val="0"/>
                    <w:bidi/>
                    <w:adjustRightInd w:val="0"/>
                    <w:spacing w:after="0" w:line="240" w:lineRule="auto"/>
                    <w:jc w:val="center"/>
                    <w:rPr>
                      <w:rFonts w:ascii="QCF2BSML" w:hAnsi="QCF2BSML" w:cs="QCF2BSML"/>
                      <w:color w:val="000000"/>
                      <w:rtl/>
                    </w:rPr>
                  </w:pPr>
                  <w:r w:rsidRPr="00FC37A0">
                    <w:rPr>
                      <w:rFonts w:ascii="QCF2BSML" w:hAnsi="QCF2BSML" w:cs="QCF2BSML"/>
                      <w:color w:val="000000"/>
                      <w:rtl/>
                    </w:rPr>
                    <w:t>ﱡ</w:t>
                  </w:r>
                  <w:r w:rsidRPr="00FC37A0">
                    <w:rPr>
                      <w:rFonts w:asciiTheme="majorBidi" w:hAnsiTheme="majorBidi" w:cstheme="majorBidi"/>
                      <w:color w:val="000000"/>
                      <w:rtl/>
                    </w:rPr>
                    <w:t xml:space="preserve"> </w:t>
                  </w:r>
                  <w:r w:rsidRPr="00FC37A0">
                    <w:rPr>
                      <w:rFonts w:asciiTheme="majorBidi" w:hAnsiTheme="majorBidi" w:cs="QCF2299"/>
                      <w:color w:val="000000"/>
                      <w:rtl/>
                    </w:rPr>
                    <w:t>ﲪ</w:t>
                  </w:r>
                  <w:r w:rsidRPr="00FC37A0">
                    <w:rPr>
                      <w:rFonts w:asciiTheme="majorBidi" w:hAnsiTheme="majorBidi" w:cstheme="majorBidi"/>
                      <w:color w:val="000000"/>
                      <w:rtl/>
                    </w:rPr>
                    <w:t xml:space="preserve"> </w:t>
                  </w:r>
                  <w:r w:rsidRPr="00FC37A0">
                    <w:rPr>
                      <w:rFonts w:asciiTheme="majorBidi" w:hAnsiTheme="majorBidi" w:cs="QCF2299"/>
                      <w:b/>
                      <w:bCs/>
                      <w:color w:val="000000"/>
                      <w:rtl/>
                    </w:rPr>
                    <w:t>ﲫ</w:t>
                  </w:r>
                  <w:r w:rsidRPr="00FC37A0">
                    <w:rPr>
                      <w:rFonts w:asciiTheme="majorBidi" w:hAnsiTheme="majorBidi" w:cstheme="majorBidi"/>
                      <w:color w:val="000000"/>
                      <w:rtl/>
                    </w:rPr>
                    <w:t xml:space="preserve"> </w:t>
                  </w:r>
                  <w:r w:rsidRPr="00FC37A0">
                    <w:rPr>
                      <w:rFonts w:asciiTheme="majorBidi" w:hAnsiTheme="majorBidi" w:cs="QCF2299"/>
                      <w:color w:val="000000"/>
                      <w:rtl/>
                    </w:rPr>
                    <w:t>ﲬ</w:t>
                  </w:r>
                  <w:r w:rsidRPr="00FC37A0">
                    <w:rPr>
                      <w:rFonts w:asciiTheme="majorBidi" w:hAnsiTheme="majorBidi" w:cstheme="majorBidi"/>
                      <w:color w:val="000000"/>
                      <w:rtl/>
                    </w:rPr>
                    <w:t xml:space="preserve"> </w:t>
                  </w:r>
                  <w:r w:rsidRPr="00FC37A0">
                    <w:rPr>
                      <w:rFonts w:asciiTheme="majorBidi" w:hAnsiTheme="majorBidi" w:cs="QCF2299"/>
                      <w:color w:val="000000"/>
                      <w:rtl/>
                    </w:rPr>
                    <w:t>ﲭ</w:t>
                  </w:r>
                  <w:r w:rsidRPr="00FC37A0">
                    <w:rPr>
                      <w:rFonts w:asciiTheme="majorBidi" w:hAnsiTheme="majorBidi" w:cstheme="majorBidi"/>
                      <w:color w:val="000000"/>
                      <w:rtl/>
                    </w:rPr>
                    <w:t xml:space="preserve">  </w:t>
                  </w:r>
                  <w:r w:rsidRPr="00FC37A0">
                    <w:rPr>
                      <w:rFonts w:asciiTheme="majorBidi" w:hAnsiTheme="majorBidi" w:cs="QCF2299"/>
                      <w:color w:val="000000"/>
                      <w:rtl/>
                    </w:rPr>
                    <w:t>ﲮ</w:t>
                  </w:r>
                  <w:r w:rsidRPr="00FC37A0">
                    <w:rPr>
                      <w:rFonts w:ascii="QCF2BSML" w:hAnsi="QCF2BSML" w:cs="QCF2BSML"/>
                      <w:color w:val="000000"/>
                      <w:rtl/>
                    </w:rPr>
                    <w:t xml:space="preserve"> </w:t>
                  </w:r>
                  <w:r w:rsidRPr="00FC37A0">
                    <w:rPr>
                      <w:rFonts w:asciiTheme="majorBidi" w:hAnsiTheme="majorBidi" w:cs="QCF2299"/>
                      <w:color w:val="000000"/>
                      <w:sz w:val="28"/>
                      <w:szCs w:val="28"/>
                      <w:rtl/>
                    </w:rPr>
                    <w:t>ﲷ</w:t>
                  </w:r>
                  <w:r w:rsidRPr="00FC37A0">
                    <w:rPr>
                      <w:rFonts w:ascii="QCF2BSML" w:hAnsi="QCF2BSML" w:cs="QCF2BSML"/>
                      <w:color w:val="000000"/>
                      <w:rtl/>
                    </w:rPr>
                    <w:t xml:space="preserve"> ﱠ</w:t>
                  </w:r>
                </w:p>
                <w:p w:rsidR="00171B37" w:rsidRPr="00FC37A0" w:rsidRDefault="00171B37" w:rsidP="00FC37A0">
                  <w:pPr>
                    <w:tabs>
                      <w:tab w:val="right" w:pos="849"/>
                    </w:tabs>
                    <w:autoSpaceDE w:val="0"/>
                    <w:autoSpaceDN w:val="0"/>
                    <w:bidi/>
                    <w:adjustRightInd w:val="0"/>
                    <w:spacing w:after="0" w:line="240" w:lineRule="auto"/>
                    <w:jc w:val="center"/>
                    <w:rPr>
                      <w:rFonts w:ascii="Times New Roman" w:hAnsi="Times New Roman" w:cs="Arabic Transparent"/>
                      <w:sz w:val="28"/>
                      <w:szCs w:val="28"/>
                    </w:rPr>
                  </w:pPr>
                  <w:r w:rsidRPr="00FC37A0">
                    <w:rPr>
                      <w:rFonts w:asciiTheme="majorBidi" w:hAnsiTheme="majorBidi" w:cs="Arabic Transparent"/>
                      <w:color w:val="000000"/>
                      <w:rtl/>
                    </w:rPr>
                    <w:t xml:space="preserve">الكهف/ 51)        </w:t>
                  </w:r>
                  <w:r w:rsidRPr="00FC37A0">
                    <w:rPr>
                      <w:rFonts w:ascii="Times New Roman" w:hAnsi="Times New Roman" w:cs="Arabic Transparent"/>
                      <w:rtl/>
                    </w:rPr>
                    <w:t xml:space="preserve">أشهدناهمو </w:t>
                  </w:r>
                  <w:r w:rsidRPr="00FC37A0">
                    <w:rPr>
                      <w:rStyle w:val="FootnoteReference"/>
                      <w:rFonts w:eastAsiaTheme="majorEastAsia" w:cs="Arabic Transparent"/>
                      <w:sz w:val="28"/>
                      <w:szCs w:val="28"/>
                      <w:rtl/>
                    </w:rPr>
                    <w:t>(</w:t>
                  </w:r>
                  <w:r w:rsidRPr="00FC37A0">
                    <w:rPr>
                      <w:rStyle w:val="FootnoteReference"/>
                      <w:rFonts w:eastAsiaTheme="majorEastAsia" w:cs="Arabic Transparent"/>
                      <w:sz w:val="28"/>
                      <w:szCs w:val="28"/>
                    </w:rPr>
                    <w:footnoteReference w:id="107"/>
                  </w:r>
                  <w:r w:rsidRPr="00FC37A0">
                    <w:rPr>
                      <w:rStyle w:val="FootnoteReference"/>
                      <w:rFonts w:eastAsiaTheme="majorEastAsia" w:cs="Arabic Transparent"/>
                      <w:sz w:val="28"/>
                      <w:szCs w:val="28"/>
                      <w:rtl/>
                    </w:rPr>
                    <w:t>)</w:t>
                  </w:r>
                </w:p>
              </w:tc>
              <w:tc>
                <w:tcPr>
                  <w:tcW w:w="532"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rPr>
                  </w:pPr>
                  <w:r w:rsidRPr="00FC37A0">
                    <w:rPr>
                      <w:rFonts w:asciiTheme="majorBidi" w:hAnsiTheme="majorBidi" w:cs="Arabic Transparent"/>
                      <w:rtl/>
                    </w:rPr>
                    <w:t>صحيحة</w:t>
                  </w:r>
                </w:p>
              </w:tc>
            </w:tr>
            <w:tr w:rsidR="00171B37" w:rsidRPr="00FC37A0" w:rsidTr="00FC37A0">
              <w:trPr>
                <w:trHeight w:val="942"/>
                <w:jc w:val="center"/>
              </w:trPr>
              <w:tc>
                <w:tcPr>
                  <w:tcW w:w="559"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b/>
                      <w:bCs/>
                    </w:rPr>
                  </w:pPr>
                  <w:r w:rsidRPr="00FC37A0">
                    <w:rPr>
                      <w:rFonts w:asciiTheme="majorBidi" w:hAnsiTheme="majorBidi" w:cs="Arabic Transparent"/>
                      <w:b/>
                      <w:bCs/>
                      <w:rtl/>
                    </w:rPr>
                    <w:t>الآحاد</w:t>
                  </w:r>
                </w:p>
              </w:tc>
              <w:tc>
                <w:tcPr>
                  <w:tcW w:w="1824"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rPr>
                  </w:pPr>
                  <w:r w:rsidRPr="00FC37A0">
                    <w:rPr>
                      <w:rFonts w:asciiTheme="majorBidi" w:hAnsiTheme="majorBidi" w:cs="Arabic Transparent"/>
                      <w:rtl/>
                    </w:rPr>
                    <w:t>هي التي صح سندها وخالفت الرسم أو العربية</w:t>
                  </w:r>
                </w:p>
              </w:tc>
              <w:tc>
                <w:tcPr>
                  <w:tcW w:w="2085"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autoSpaceDE w:val="0"/>
                    <w:autoSpaceDN w:val="0"/>
                    <w:bidi/>
                    <w:adjustRightInd w:val="0"/>
                    <w:spacing w:after="0" w:line="240" w:lineRule="auto"/>
                    <w:jc w:val="center"/>
                    <w:rPr>
                      <w:rFonts w:ascii="QCF2293" w:hAnsi="QCF2293" w:cs="QCF2293"/>
                      <w:color w:val="9DAB0C"/>
                      <w:rtl/>
                    </w:rPr>
                  </w:pPr>
                  <w:r w:rsidRPr="00FC37A0">
                    <w:rPr>
                      <w:rFonts w:ascii="QCF2BSML" w:hAnsi="QCF2BSML" w:cs="QCF2BSML"/>
                      <w:color w:val="000000"/>
                      <w:rtl/>
                    </w:rPr>
                    <w:t>ﱡ</w:t>
                  </w:r>
                  <w:r w:rsidRPr="00FC37A0">
                    <w:rPr>
                      <w:rFonts w:asciiTheme="majorBidi" w:hAnsiTheme="majorBidi" w:cs="Arabic Transparent"/>
                      <w:color w:val="000000"/>
                      <w:rtl/>
                    </w:rPr>
                    <w:t xml:space="preserve"> </w:t>
                  </w:r>
                  <w:r w:rsidRPr="00FC37A0">
                    <w:rPr>
                      <w:rFonts w:asciiTheme="majorBidi" w:hAnsiTheme="majorBidi" w:cs="QCF2207"/>
                      <w:color w:val="000000"/>
                      <w:rtl/>
                    </w:rPr>
                    <w:t>ﲫ</w:t>
                  </w:r>
                  <w:r w:rsidRPr="00FC37A0">
                    <w:rPr>
                      <w:rFonts w:asciiTheme="majorBidi" w:hAnsiTheme="majorBidi" w:cs="Arabic Transparent"/>
                      <w:color w:val="000000"/>
                      <w:rtl/>
                    </w:rPr>
                    <w:t xml:space="preserve"> </w:t>
                  </w:r>
                  <w:r w:rsidRPr="00FC37A0">
                    <w:rPr>
                      <w:rFonts w:asciiTheme="majorBidi" w:hAnsiTheme="majorBidi" w:cs="QCF2207"/>
                      <w:color w:val="000000"/>
                      <w:rtl/>
                    </w:rPr>
                    <w:t>ﲬ</w:t>
                  </w:r>
                  <w:r w:rsidRPr="00FC37A0">
                    <w:rPr>
                      <w:rFonts w:asciiTheme="majorBidi" w:hAnsiTheme="majorBidi" w:cs="Arabic Transparent"/>
                      <w:color w:val="000000"/>
                      <w:rtl/>
                    </w:rPr>
                    <w:t xml:space="preserve"> </w:t>
                  </w:r>
                  <w:r w:rsidRPr="00FC37A0">
                    <w:rPr>
                      <w:rFonts w:asciiTheme="majorBidi" w:hAnsiTheme="majorBidi" w:cs="QCF2207"/>
                      <w:color w:val="000000"/>
                      <w:rtl/>
                    </w:rPr>
                    <w:t>ﲭ</w:t>
                  </w:r>
                  <w:r w:rsidRPr="00FC37A0">
                    <w:rPr>
                      <w:rFonts w:asciiTheme="majorBidi" w:hAnsiTheme="majorBidi" w:cs="Arabic Transparent"/>
                      <w:color w:val="000000"/>
                      <w:rtl/>
                    </w:rPr>
                    <w:t xml:space="preserve"> </w:t>
                  </w:r>
                  <w:r w:rsidRPr="00FC37A0">
                    <w:rPr>
                      <w:rFonts w:asciiTheme="majorBidi" w:hAnsiTheme="majorBidi" w:cs="QCF2207"/>
                      <w:color w:val="000000"/>
                      <w:rtl/>
                    </w:rPr>
                    <w:t>ﲮ</w:t>
                  </w:r>
                  <w:r w:rsidRPr="00FC37A0">
                    <w:rPr>
                      <w:rFonts w:ascii="QCF2BSML" w:hAnsi="QCF2BSML" w:cs="Arabic Transparent"/>
                      <w:color w:val="000000"/>
                      <w:rtl/>
                    </w:rPr>
                    <w:t xml:space="preserve"> </w:t>
                  </w:r>
                  <w:r w:rsidRPr="00FC37A0">
                    <w:rPr>
                      <w:rFonts w:asciiTheme="majorBidi" w:hAnsiTheme="majorBidi" w:cstheme="majorBidi"/>
                      <w:color w:val="000000"/>
                      <w:rtl/>
                    </w:rPr>
                    <w:t xml:space="preserve"> </w:t>
                  </w:r>
                  <w:r w:rsidRPr="00FC37A0">
                    <w:rPr>
                      <w:rFonts w:asciiTheme="majorBidi" w:hAnsiTheme="majorBidi" w:cs="QCF2207"/>
                      <w:color w:val="000000"/>
                      <w:rtl/>
                    </w:rPr>
                    <w:t>ﲯ</w:t>
                  </w:r>
                  <w:r w:rsidRPr="00FC37A0">
                    <w:rPr>
                      <w:rFonts w:asciiTheme="majorBidi" w:hAnsiTheme="majorBidi" w:cs="Times New Roman"/>
                      <w:color w:val="000000"/>
                      <w:rtl/>
                    </w:rPr>
                    <w:t xml:space="preserve"> </w:t>
                  </w:r>
                  <w:r w:rsidRPr="00FC37A0">
                    <w:rPr>
                      <w:rFonts w:asciiTheme="majorBidi" w:hAnsiTheme="majorBidi" w:cs="QCF2207"/>
                      <w:color w:val="000000"/>
                      <w:rtl/>
                    </w:rPr>
                    <w:t>ﲼ</w:t>
                  </w:r>
                  <w:r w:rsidRPr="00FC37A0">
                    <w:rPr>
                      <w:rFonts w:ascii="QCF2BSML" w:hAnsi="QCF2BSML" w:cs="QCF2BSML"/>
                      <w:color w:val="000000"/>
                      <w:rtl/>
                    </w:rPr>
                    <w:t xml:space="preserve"> ﱠ </w:t>
                  </w:r>
                  <w:r w:rsidRPr="00FC37A0">
                    <w:rPr>
                      <w:rFonts w:asciiTheme="majorBidi" w:hAnsiTheme="majorBidi" w:cs="Arabic Transparent"/>
                      <w:color w:val="000000"/>
                      <w:rtl/>
                    </w:rPr>
                    <w:t>(التوبة/129)</w:t>
                  </w:r>
                </w:p>
                <w:p w:rsidR="00171B37" w:rsidRPr="00FC37A0" w:rsidRDefault="00171B37" w:rsidP="00FC37A0">
                  <w:pPr>
                    <w:tabs>
                      <w:tab w:val="right" w:pos="849"/>
                    </w:tabs>
                    <w:bidi/>
                    <w:spacing w:after="0" w:line="240" w:lineRule="auto"/>
                    <w:jc w:val="center"/>
                    <w:rPr>
                      <w:rFonts w:asciiTheme="majorBidi" w:hAnsiTheme="majorBidi" w:cstheme="majorBidi"/>
                    </w:rPr>
                  </w:pPr>
                  <w:r w:rsidRPr="00FC37A0">
                    <w:rPr>
                      <w:rFonts w:asciiTheme="majorBidi" w:hAnsiTheme="majorBidi" w:cs="Arabic Transparent"/>
                      <w:rtl/>
                    </w:rPr>
                    <w:t>(حسبيْ الله)</w:t>
                  </w:r>
                  <w:r w:rsidRPr="00FC37A0">
                    <w:rPr>
                      <w:rStyle w:val="FootnoteReference"/>
                      <w:rFonts w:asciiTheme="majorBidi" w:eastAsiaTheme="majorEastAsia" w:hAnsiTheme="majorBidi" w:cs="Arabic Transparent"/>
                      <w:rtl/>
                    </w:rPr>
                    <w:t>(</w:t>
                  </w:r>
                  <w:r w:rsidRPr="00FC37A0">
                    <w:rPr>
                      <w:rStyle w:val="FootnoteReference"/>
                      <w:rFonts w:asciiTheme="majorBidi" w:eastAsiaTheme="majorEastAsia" w:hAnsiTheme="majorBidi" w:cs="Arabic Transparent"/>
                      <w:rtl/>
                    </w:rPr>
                    <w:footnoteReference w:id="108"/>
                  </w:r>
                  <w:r w:rsidRPr="00FC37A0">
                    <w:rPr>
                      <w:rStyle w:val="FootnoteReference"/>
                      <w:rFonts w:asciiTheme="majorBidi" w:eastAsiaTheme="majorEastAsia" w:hAnsiTheme="majorBidi" w:cs="Arabic Transparent"/>
                      <w:rtl/>
                    </w:rPr>
                    <w:t>)</w:t>
                  </w:r>
                </w:p>
              </w:tc>
              <w:tc>
                <w:tcPr>
                  <w:tcW w:w="532"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Arabic Transparent"/>
                    </w:rPr>
                  </w:pPr>
                  <w:r w:rsidRPr="00FC37A0">
                    <w:rPr>
                      <w:rFonts w:asciiTheme="majorBidi" w:hAnsiTheme="majorBidi" w:cs="Arabic Transparent"/>
                      <w:rtl/>
                    </w:rPr>
                    <w:t>غير صحيحة</w:t>
                  </w:r>
                </w:p>
              </w:tc>
            </w:tr>
            <w:tr w:rsidR="00171B37" w:rsidRPr="00FC37A0" w:rsidTr="00FC37A0">
              <w:trPr>
                <w:jc w:val="center"/>
              </w:trPr>
              <w:tc>
                <w:tcPr>
                  <w:tcW w:w="559"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b/>
                      <w:bCs/>
                    </w:rPr>
                  </w:pPr>
                  <w:r w:rsidRPr="00FC37A0">
                    <w:rPr>
                      <w:rFonts w:asciiTheme="majorBidi" w:hAnsiTheme="majorBidi"/>
                      <w:b/>
                      <w:bCs/>
                      <w:rtl/>
                    </w:rPr>
                    <w:t>الشاذة</w:t>
                  </w:r>
                </w:p>
              </w:tc>
              <w:tc>
                <w:tcPr>
                  <w:tcW w:w="1824"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theme="majorBidi"/>
                    </w:rPr>
                  </w:pPr>
                  <w:r w:rsidRPr="00FC37A0">
                    <w:rPr>
                      <w:rFonts w:asciiTheme="majorBidi" w:hAnsiTheme="majorBidi" w:cstheme="majorBidi"/>
                      <w:rtl/>
                    </w:rPr>
                    <w:t>هي التي لم يصح سندها</w:t>
                  </w:r>
                </w:p>
              </w:tc>
              <w:tc>
                <w:tcPr>
                  <w:tcW w:w="2085"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theme="majorBidi"/>
                    </w:rPr>
                  </w:pPr>
                  <w:r w:rsidRPr="00FC37A0">
                    <w:rPr>
                      <w:rFonts w:asciiTheme="majorBidi" w:hAnsiTheme="majorBidi" w:cstheme="majorBidi"/>
                      <w:rtl/>
                    </w:rPr>
                    <w:t>مالِكَ</w:t>
                  </w:r>
                  <w:r w:rsidRPr="00FC37A0">
                    <w:rPr>
                      <w:rStyle w:val="FootnoteReference"/>
                      <w:rFonts w:eastAsiaTheme="majorEastAsia" w:hint="cs"/>
                      <w:rtl/>
                    </w:rPr>
                    <w:t xml:space="preserve"> </w:t>
                  </w:r>
                  <w:r w:rsidRPr="00FC37A0">
                    <w:rPr>
                      <w:rStyle w:val="FootnoteReference"/>
                      <w:rFonts w:asciiTheme="majorBidi" w:eastAsiaTheme="majorEastAsia" w:hAnsiTheme="majorBidi" w:hint="cs"/>
                      <w:rtl/>
                    </w:rPr>
                    <w:t>(</w:t>
                  </w:r>
                  <w:r w:rsidRPr="00FC37A0">
                    <w:rPr>
                      <w:rStyle w:val="FootnoteReference"/>
                      <w:rFonts w:asciiTheme="majorBidi" w:eastAsiaTheme="majorEastAsia" w:hAnsiTheme="majorBidi"/>
                      <w:rtl/>
                    </w:rPr>
                    <w:footnoteReference w:id="109"/>
                  </w:r>
                  <w:r w:rsidRPr="00FC37A0">
                    <w:rPr>
                      <w:rStyle w:val="FootnoteReference"/>
                      <w:rFonts w:asciiTheme="majorBidi" w:eastAsiaTheme="majorEastAsia" w:hAnsiTheme="majorBidi" w:hint="cs"/>
                      <w:rtl/>
                    </w:rPr>
                    <w:t>)</w:t>
                  </w:r>
                </w:p>
              </w:tc>
              <w:tc>
                <w:tcPr>
                  <w:tcW w:w="532"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theme="majorBidi"/>
                    </w:rPr>
                  </w:pPr>
                  <w:r w:rsidRPr="00FC37A0">
                    <w:rPr>
                      <w:rFonts w:asciiTheme="majorBidi" w:hAnsiTheme="majorBidi" w:cstheme="majorBidi"/>
                      <w:rtl/>
                    </w:rPr>
                    <w:t>غير صحيحة</w:t>
                  </w:r>
                </w:p>
              </w:tc>
            </w:tr>
            <w:tr w:rsidR="00171B37" w:rsidRPr="00FC37A0" w:rsidTr="00FC37A0">
              <w:trPr>
                <w:trHeight w:hRule="exact" w:val="556"/>
                <w:jc w:val="center"/>
              </w:trPr>
              <w:tc>
                <w:tcPr>
                  <w:tcW w:w="559"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b/>
                      <w:bCs/>
                    </w:rPr>
                  </w:pPr>
                  <w:r w:rsidRPr="00FC37A0">
                    <w:rPr>
                      <w:rFonts w:asciiTheme="majorBidi" w:hAnsiTheme="majorBidi"/>
                      <w:b/>
                      <w:bCs/>
                      <w:rtl/>
                    </w:rPr>
                    <w:t>الموضوعة</w:t>
                  </w:r>
                </w:p>
              </w:tc>
              <w:tc>
                <w:tcPr>
                  <w:tcW w:w="1824"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theme="majorBidi"/>
                    </w:rPr>
                  </w:pPr>
                  <w:r w:rsidRPr="00FC37A0">
                    <w:rPr>
                      <w:rFonts w:asciiTheme="majorBidi" w:hAnsiTheme="majorBidi" w:cstheme="majorBidi"/>
                      <w:rtl/>
                    </w:rPr>
                    <w:t>هي التي لا أصل لها</w:t>
                  </w:r>
                </w:p>
              </w:tc>
              <w:tc>
                <w:tcPr>
                  <w:tcW w:w="2085"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theme="majorBidi"/>
                    </w:rPr>
                  </w:pPr>
                  <w:r w:rsidRPr="00FC37A0">
                    <w:rPr>
                      <w:rFonts w:ascii="QCF2BSML" w:hAnsi="QCF2BSML" w:cs="QCF2BSML"/>
                      <w:color w:val="000000"/>
                      <w:rtl/>
                    </w:rPr>
                    <w:t>ﱡ</w:t>
                  </w:r>
                  <w:r w:rsidRPr="00FC37A0">
                    <w:rPr>
                      <w:rFonts w:asciiTheme="majorBidi" w:hAnsiTheme="majorBidi" w:cstheme="majorBidi"/>
                      <w:color w:val="222222"/>
                      <w:rtl/>
                    </w:rPr>
                    <w:t xml:space="preserve"> إِنَّما يَخْشَى اللَّهَ مِنْ عِبادِهِ </w:t>
                  </w:r>
                  <w:r w:rsidRPr="00FC37A0">
                    <w:rPr>
                      <w:rFonts w:asciiTheme="majorBidi" w:hAnsiTheme="majorBidi" w:cstheme="majorBidi"/>
                      <w:b/>
                      <w:bCs/>
                      <w:color w:val="222222"/>
                      <w:rtl/>
                    </w:rPr>
                    <w:t>الْعُلَماء</w:t>
                  </w:r>
                  <w:r w:rsidRPr="00FC37A0">
                    <w:rPr>
                      <w:rFonts w:asciiTheme="majorBidi" w:hAnsiTheme="majorBidi" w:cstheme="majorBidi"/>
                      <w:b/>
                      <w:bCs/>
                      <w:color w:val="FF0000"/>
                      <w:rtl/>
                    </w:rPr>
                    <w:t>ُ</w:t>
                  </w:r>
                  <w:r w:rsidRPr="00FC37A0">
                    <w:rPr>
                      <w:rFonts w:ascii="QCF2BSML" w:hAnsi="QCF2BSML" w:cs="QCF2BSML"/>
                      <w:color w:val="000000"/>
                      <w:rtl/>
                    </w:rPr>
                    <w:t xml:space="preserve"> ﱠ</w:t>
                  </w:r>
                  <w:r w:rsidRPr="00FC37A0">
                    <w:rPr>
                      <w:rFonts w:ascii="QCF2BSML" w:hAnsi="QCF2BSML" w:cs="Arabic Transparent"/>
                      <w:color w:val="000000"/>
                      <w:rtl/>
                    </w:rPr>
                    <w:t xml:space="preserve"> </w:t>
                  </w:r>
                  <w:r w:rsidRPr="00FC37A0">
                    <w:rPr>
                      <w:rStyle w:val="FootnoteReference"/>
                      <w:rFonts w:asciiTheme="majorBidi" w:eastAsiaTheme="majorEastAsia" w:hAnsiTheme="majorBidi" w:hint="cs"/>
                      <w:color w:val="222222"/>
                      <w:rtl/>
                    </w:rPr>
                    <w:t xml:space="preserve"> </w:t>
                  </w:r>
                  <w:r w:rsidRPr="00FC37A0">
                    <w:rPr>
                      <w:rFonts w:asciiTheme="majorBidi" w:hAnsiTheme="majorBidi" w:cs="Arabic Transparent"/>
                      <w:color w:val="222222"/>
                      <w:rtl/>
                    </w:rPr>
                    <w:t xml:space="preserve">(فاطر/28) </w:t>
                  </w:r>
                  <w:r w:rsidRPr="00FC37A0">
                    <w:rPr>
                      <w:rFonts w:asciiTheme="majorBidi" w:hAnsiTheme="majorBidi" w:cs="Arabic Transparent"/>
                      <w:color w:val="222222"/>
                      <w:vertAlign w:val="superscript"/>
                      <w:rtl/>
                    </w:rPr>
                    <w:t>(</w:t>
                  </w:r>
                  <w:r w:rsidRPr="00FC37A0">
                    <w:rPr>
                      <w:rStyle w:val="FootnoteReference"/>
                      <w:rFonts w:ascii=")" w:eastAsiaTheme="majorEastAsia" w:hAnsi=")" w:cs="Arabic Transparent"/>
                      <w:color w:val="000000"/>
                      <w:rtl/>
                    </w:rPr>
                    <w:footnoteReference w:id="110"/>
                  </w:r>
                  <w:r w:rsidRPr="00FC37A0">
                    <w:rPr>
                      <w:rFonts w:ascii=")" w:hAnsi=")" w:cs="Arabic Transparent"/>
                      <w:color w:val="000000"/>
                      <w:vertAlign w:val="superscript"/>
                      <w:rtl/>
                    </w:rPr>
                    <w:t>)</w:t>
                  </w:r>
                </w:p>
              </w:tc>
              <w:tc>
                <w:tcPr>
                  <w:tcW w:w="532"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theme="majorBidi"/>
                    </w:rPr>
                  </w:pPr>
                  <w:r w:rsidRPr="00FC37A0">
                    <w:rPr>
                      <w:rFonts w:asciiTheme="majorBidi" w:hAnsiTheme="majorBidi" w:cstheme="majorBidi"/>
                      <w:rtl/>
                    </w:rPr>
                    <w:t>غير صحيحة</w:t>
                  </w:r>
                </w:p>
              </w:tc>
            </w:tr>
            <w:tr w:rsidR="00171B37" w:rsidRPr="00FC37A0" w:rsidTr="00FC37A0">
              <w:trPr>
                <w:jc w:val="center"/>
              </w:trPr>
              <w:tc>
                <w:tcPr>
                  <w:tcW w:w="559"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b/>
                      <w:bCs/>
                    </w:rPr>
                  </w:pPr>
                  <w:r w:rsidRPr="00FC37A0">
                    <w:rPr>
                      <w:rFonts w:asciiTheme="majorBidi" w:hAnsiTheme="majorBidi"/>
                      <w:b/>
                      <w:bCs/>
                      <w:rtl/>
                    </w:rPr>
                    <w:t>المدرجة</w:t>
                  </w:r>
                </w:p>
              </w:tc>
              <w:tc>
                <w:tcPr>
                  <w:tcW w:w="1824"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theme="majorBidi"/>
                    </w:rPr>
                  </w:pPr>
                  <w:r w:rsidRPr="00FC37A0">
                    <w:rPr>
                      <w:rFonts w:asciiTheme="majorBidi" w:hAnsiTheme="majorBidi" w:cstheme="majorBidi"/>
                      <w:rtl/>
                    </w:rPr>
                    <w:t>هي التي زيدت على وجه التفسير</w:t>
                  </w:r>
                </w:p>
              </w:tc>
              <w:tc>
                <w:tcPr>
                  <w:tcW w:w="2085"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theme="majorBidi"/>
                      <w:color w:val="222222"/>
                      <w:rtl/>
                    </w:rPr>
                  </w:pPr>
                  <w:r w:rsidRPr="00FC37A0">
                    <w:rPr>
                      <w:rFonts w:ascii="QCF2BSML" w:hAnsi="QCF2BSML" w:cs="QCF2BSML"/>
                      <w:color w:val="000000"/>
                      <w:rtl/>
                    </w:rPr>
                    <w:t>ﱡ</w:t>
                  </w:r>
                  <w:r w:rsidRPr="00FC37A0">
                    <w:rPr>
                      <w:rFonts w:ascii="QCF2079" w:hAnsi="QCF2079" w:cs="QCF2079"/>
                      <w:color w:val="000000"/>
                      <w:rtl/>
                    </w:rPr>
                    <w:t xml:space="preserve"> ﲀ ﲁ ﲂ ﲃ</w:t>
                  </w:r>
                  <w:r w:rsidRPr="00FC37A0">
                    <w:rPr>
                      <w:rFonts w:ascii="QCF2BSML" w:hAnsi="QCF2BSML" w:cs="QCF2BSML"/>
                      <w:color w:val="000000"/>
                      <w:rtl/>
                    </w:rPr>
                    <w:t xml:space="preserve"> ﱠ</w:t>
                  </w:r>
                  <w:r w:rsidRPr="00FC37A0">
                    <w:rPr>
                      <w:rFonts w:asciiTheme="majorBidi" w:hAnsiTheme="majorBidi" w:cstheme="majorBidi"/>
                      <w:color w:val="222222"/>
                      <w:rtl/>
                    </w:rPr>
                    <w:t xml:space="preserve"> </w:t>
                  </w:r>
                  <w:r w:rsidRPr="00FC37A0">
                    <w:rPr>
                      <w:rFonts w:asciiTheme="majorBidi" w:hAnsiTheme="majorBidi" w:cs="Arabic Transparent"/>
                      <w:color w:val="222222"/>
                      <w:rtl/>
                    </w:rPr>
                    <w:t>(سورة النساء/12)</w:t>
                  </w:r>
                </w:p>
                <w:p w:rsidR="00171B37" w:rsidRPr="00FC37A0" w:rsidRDefault="00171B37" w:rsidP="00FC37A0">
                  <w:pPr>
                    <w:tabs>
                      <w:tab w:val="right" w:pos="849"/>
                    </w:tabs>
                    <w:bidi/>
                    <w:spacing w:after="0" w:line="240" w:lineRule="auto"/>
                    <w:jc w:val="center"/>
                    <w:rPr>
                      <w:rFonts w:ascii="Times New Roman" w:hAnsi="Times New Roman" w:cstheme="majorBidi"/>
                      <w:color w:val="000000"/>
                    </w:rPr>
                  </w:pPr>
                  <w:r w:rsidRPr="00FC37A0">
                    <w:rPr>
                      <w:rFonts w:asciiTheme="majorBidi" w:hAnsiTheme="majorBidi" w:cstheme="majorBidi"/>
                      <w:color w:val="222222"/>
                      <w:rtl/>
                    </w:rPr>
                    <w:t xml:space="preserve">من أم </w:t>
                  </w:r>
                  <w:r w:rsidRPr="00FC37A0">
                    <w:rPr>
                      <w:rStyle w:val="FootnoteReference"/>
                      <w:rFonts w:asciiTheme="majorBidi" w:eastAsiaTheme="majorEastAsia" w:hAnsiTheme="majorBidi"/>
                      <w:color w:val="222222"/>
                      <w:rtl/>
                    </w:rPr>
                    <w:t>(</w:t>
                  </w:r>
                  <w:r w:rsidRPr="00FC37A0">
                    <w:rPr>
                      <w:rStyle w:val="FootnoteReference"/>
                      <w:rFonts w:asciiTheme="majorBidi" w:eastAsiaTheme="majorEastAsia" w:hAnsiTheme="majorBidi"/>
                      <w:color w:val="222222"/>
                      <w:rtl/>
                    </w:rPr>
                    <w:footnoteReference w:id="111"/>
                  </w:r>
                  <w:r w:rsidRPr="00FC37A0">
                    <w:rPr>
                      <w:rStyle w:val="FootnoteReference"/>
                      <w:rFonts w:asciiTheme="majorBidi" w:eastAsiaTheme="majorEastAsia" w:hAnsiTheme="majorBidi"/>
                      <w:color w:val="222222"/>
                      <w:rtl/>
                    </w:rPr>
                    <w:t>)</w:t>
                  </w:r>
                </w:p>
              </w:tc>
              <w:tc>
                <w:tcPr>
                  <w:tcW w:w="532" w:type="pct"/>
                  <w:tcBorders>
                    <w:top w:val="single" w:sz="4" w:space="0" w:color="auto"/>
                    <w:left w:val="single" w:sz="4" w:space="0" w:color="auto"/>
                    <w:bottom w:val="single" w:sz="4" w:space="0" w:color="auto"/>
                    <w:right w:val="single" w:sz="4" w:space="0" w:color="auto"/>
                  </w:tcBorders>
                  <w:vAlign w:val="center"/>
                  <w:hideMark/>
                </w:tcPr>
                <w:p w:rsidR="00171B37" w:rsidRPr="00FC37A0" w:rsidRDefault="00171B37" w:rsidP="00FC37A0">
                  <w:pPr>
                    <w:tabs>
                      <w:tab w:val="right" w:pos="849"/>
                    </w:tabs>
                    <w:bidi/>
                    <w:spacing w:after="0" w:line="240" w:lineRule="auto"/>
                    <w:jc w:val="center"/>
                    <w:rPr>
                      <w:rFonts w:asciiTheme="majorBidi" w:hAnsiTheme="majorBidi" w:cstheme="majorBidi"/>
                    </w:rPr>
                  </w:pPr>
                  <w:r w:rsidRPr="00FC37A0">
                    <w:rPr>
                      <w:rFonts w:asciiTheme="majorBidi" w:hAnsiTheme="majorBidi" w:cstheme="majorBidi"/>
                      <w:rtl/>
                    </w:rPr>
                    <w:t>غير صحيحة</w:t>
                  </w:r>
                </w:p>
              </w:tc>
            </w:tr>
          </w:tbl>
          <w:p w:rsidR="00171B37" w:rsidRPr="00FC37A0" w:rsidRDefault="005903CE" w:rsidP="00FC37A0">
            <w:pPr>
              <w:tabs>
                <w:tab w:val="right" w:pos="849"/>
              </w:tabs>
              <w:bidi/>
              <w:jc w:val="both"/>
              <w:rPr>
                <w:rFonts w:asciiTheme="majorBidi" w:hAnsiTheme="majorBidi" w:cs="Arabic Transparent"/>
                <w:rtl/>
              </w:rPr>
            </w:pPr>
            <w:r w:rsidRPr="00FC37A0">
              <w:rPr>
                <w:rFonts w:asciiTheme="majorBidi" w:hAnsiTheme="majorBidi" w:cs="Arabic Transparent" w:hint="cs"/>
                <w:b/>
                <w:bCs/>
                <w:rtl/>
              </w:rPr>
              <w:t>المصدر</w:t>
            </w:r>
            <w:r w:rsidRPr="00FC37A0">
              <w:rPr>
                <w:rFonts w:asciiTheme="majorBidi" w:hAnsiTheme="majorBidi" w:cs="Arabic Transparent" w:hint="cs"/>
                <w:rtl/>
              </w:rPr>
              <w:t xml:space="preserve">: </w:t>
            </w:r>
            <w:r w:rsidRPr="00FC37A0">
              <w:rPr>
                <w:rFonts w:asciiTheme="minorBidi" w:hAnsiTheme="minorBidi"/>
                <w:rtl/>
              </w:rPr>
              <w:t>السيوطي، جلال الدين عبد الرحمن</w:t>
            </w:r>
            <w:r w:rsidRPr="00FC37A0">
              <w:rPr>
                <w:rFonts w:asciiTheme="minorBidi" w:hAnsiTheme="minorBidi" w:hint="cs"/>
                <w:rtl/>
              </w:rPr>
              <w:t xml:space="preserve"> (ت 911هـ)،</w:t>
            </w:r>
            <w:r w:rsidRPr="00FC37A0">
              <w:rPr>
                <w:rFonts w:ascii="Arabic Transparent" w:hAnsi="Arabic Transparent" w:cs="Arabic Transparent" w:hint="cs"/>
                <w:sz w:val="28"/>
                <w:szCs w:val="28"/>
                <w:rtl/>
                <w:lang w:bidi="ar-JO"/>
              </w:rPr>
              <w:t xml:space="preserve"> </w:t>
            </w:r>
            <w:r w:rsidRPr="00FC37A0">
              <w:rPr>
                <w:rFonts w:asciiTheme="minorBidi" w:hAnsiTheme="minorBidi"/>
                <w:b/>
                <w:bCs/>
                <w:rtl/>
              </w:rPr>
              <w:t>الإتقان</w:t>
            </w:r>
            <w:r w:rsidRPr="00FC37A0">
              <w:rPr>
                <w:rFonts w:asciiTheme="minorBidi" w:hAnsiTheme="minorBidi" w:hint="cs"/>
                <w:b/>
                <w:bCs/>
                <w:rtl/>
              </w:rPr>
              <w:t xml:space="preserve"> </w:t>
            </w:r>
            <w:r w:rsidRPr="00FC37A0">
              <w:rPr>
                <w:rFonts w:asciiTheme="minorBidi" w:hAnsiTheme="minorBidi"/>
                <w:b/>
                <w:bCs/>
                <w:rtl/>
              </w:rPr>
              <w:t>في علوم القرآن</w:t>
            </w:r>
            <w:r w:rsidR="00FC37A0" w:rsidRPr="00FC37A0">
              <w:rPr>
                <w:rFonts w:asciiTheme="minorBidi" w:hAnsiTheme="minorBidi"/>
                <w:rtl/>
              </w:rPr>
              <w:t>،</w:t>
            </w:r>
            <w:r w:rsidRPr="00FC37A0">
              <w:rPr>
                <w:rFonts w:asciiTheme="minorBidi" w:hAnsiTheme="minorBidi" w:hint="cs"/>
                <w:rtl/>
              </w:rPr>
              <w:t xml:space="preserve"> </w:t>
            </w:r>
            <w:r w:rsidRPr="00FC37A0">
              <w:rPr>
                <w:rFonts w:asciiTheme="minorBidi" w:hAnsiTheme="minorBidi"/>
                <w:rtl/>
              </w:rPr>
              <w:t>تقديم وتع</w:t>
            </w:r>
            <w:r w:rsidRPr="00FC37A0">
              <w:rPr>
                <w:rFonts w:asciiTheme="minorBidi" w:hAnsiTheme="minorBidi" w:hint="cs"/>
                <w:rtl/>
              </w:rPr>
              <w:t>ـ</w:t>
            </w:r>
            <w:r w:rsidRPr="00FC37A0">
              <w:rPr>
                <w:rFonts w:asciiTheme="minorBidi" w:hAnsiTheme="minorBidi"/>
                <w:rtl/>
              </w:rPr>
              <w:t>ل</w:t>
            </w:r>
            <w:r w:rsidRPr="00FC37A0">
              <w:rPr>
                <w:rFonts w:asciiTheme="minorBidi" w:hAnsiTheme="minorBidi" w:hint="cs"/>
                <w:rtl/>
              </w:rPr>
              <w:t>ـ</w:t>
            </w:r>
            <w:r w:rsidRPr="00FC37A0">
              <w:rPr>
                <w:rFonts w:asciiTheme="minorBidi" w:hAnsiTheme="minorBidi"/>
                <w:rtl/>
              </w:rPr>
              <w:t>ي</w:t>
            </w:r>
            <w:r w:rsidRPr="00FC37A0">
              <w:rPr>
                <w:rFonts w:asciiTheme="minorBidi" w:hAnsiTheme="minorBidi" w:hint="cs"/>
                <w:rtl/>
              </w:rPr>
              <w:t>ـ</w:t>
            </w:r>
            <w:r w:rsidRPr="00FC37A0">
              <w:rPr>
                <w:rFonts w:asciiTheme="minorBidi" w:hAnsiTheme="minorBidi"/>
                <w:rtl/>
              </w:rPr>
              <w:t>ق: د مصطفى البغا، دار العلوم الإنسانية</w:t>
            </w:r>
            <w:r w:rsidRPr="00FC37A0">
              <w:rPr>
                <w:rFonts w:asciiTheme="minorBidi" w:hAnsiTheme="minorBidi" w:hint="cs"/>
                <w:rtl/>
              </w:rPr>
              <w:t>:</w:t>
            </w:r>
            <w:r w:rsidRPr="00FC37A0">
              <w:rPr>
                <w:rFonts w:asciiTheme="minorBidi" w:hAnsiTheme="minorBidi"/>
                <w:rtl/>
              </w:rPr>
              <w:t xml:space="preserve"> دمشق</w:t>
            </w:r>
            <w:r w:rsidRPr="00FC37A0">
              <w:rPr>
                <w:rFonts w:asciiTheme="minorBidi" w:hAnsiTheme="minorBidi" w:hint="cs"/>
                <w:rtl/>
              </w:rPr>
              <w:t xml:space="preserve">، </w:t>
            </w:r>
            <w:r w:rsidRPr="00FC37A0">
              <w:rPr>
                <w:rFonts w:asciiTheme="minorBidi" w:hAnsiTheme="minorBidi"/>
                <w:rtl/>
              </w:rPr>
              <w:t>(1414هـ-</w:t>
            </w:r>
            <w:r w:rsidRPr="00FC37A0">
              <w:rPr>
                <w:rFonts w:ascii="Arabic Transparent" w:hAnsi="Arabic Transparent" w:cs="Arabic Transparent"/>
                <w:sz w:val="28"/>
                <w:szCs w:val="28"/>
                <w:rtl/>
                <w:lang w:bidi="ar-JO"/>
              </w:rPr>
              <w:t xml:space="preserve"> </w:t>
            </w:r>
            <w:r w:rsidRPr="00FC37A0">
              <w:rPr>
                <w:rFonts w:asciiTheme="minorBidi" w:hAnsiTheme="minorBidi"/>
                <w:rtl/>
              </w:rPr>
              <w:t>1993م).</w:t>
            </w:r>
            <w:r w:rsidRPr="00FC37A0">
              <w:rPr>
                <w:rFonts w:asciiTheme="minorBidi" w:hAnsiTheme="minorBidi" w:hint="cs"/>
                <w:rtl/>
              </w:rPr>
              <w:t xml:space="preserve"> </w:t>
            </w:r>
            <w:r w:rsidRPr="00FC37A0">
              <w:rPr>
                <w:rFonts w:asciiTheme="minorBidi" w:hAnsiTheme="minorBidi"/>
                <w:rtl/>
              </w:rPr>
              <w:t>1/ 264، وينظر الباز، م</w:t>
            </w:r>
            <w:r w:rsidRPr="00FC37A0">
              <w:rPr>
                <w:rFonts w:asciiTheme="minorBidi" w:hAnsiTheme="minorBidi"/>
                <w:rtl/>
                <w:lang w:bidi="ar-JO"/>
              </w:rPr>
              <w:t xml:space="preserve">ـحمد </w:t>
            </w:r>
            <w:r w:rsidRPr="00FC37A0">
              <w:rPr>
                <w:rFonts w:asciiTheme="minorBidi" w:hAnsiTheme="minorBidi"/>
                <w:rtl/>
              </w:rPr>
              <w:t>عباس،</w:t>
            </w:r>
            <w:r w:rsidRPr="00FC37A0">
              <w:rPr>
                <w:rFonts w:asciiTheme="minorBidi" w:hAnsiTheme="minorBidi"/>
                <w:b/>
                <w:bCs/>
                <w:rtl/>
              </w:rPr>
              <w:t xml:space="preserve"> مباحث في علم القراءات</w:t>
            </w:r>
            <w:r w:rsidRPr="00FC37A0">
              <w:rPr>
                <w:rFonts w:asciiTheme="minorBidi" w:hAnsiTheme="minorBidi"/>
                <w:rtl/>
              </w:rPr>
              <w:t xml:space="preserve">، </w:t>
            </w:r>
            <w:r w:rsidR="00FC37A0" w:rsidRPr="00FC37A0">
              <w:rPr>
                <w:rFonts w:asciiTheme="minorBidi" w:hAnsiTheme="minorBidi"/>
                <w:rtl/>
              </w:rPr>
              <w:t>(</w:t>
            </w:r>
            <w:r w:rsidRPr="00FC37A0">
              <w:rPr>
                <w:rFonts w:asciiTheme="minorBidi" w:hAnsiTheme="minorBidi"/>
                <w:rtl/>
              </w:rPr>
              <w:t>1425هـ، 2004)،</w:t>
            </w:r>
            <w:r w:rsidRPr="00FC37A0">
              <w:rPr>
                <w:rFonts w:asciiTheme="minorBidi" w:hAnsiTheme="minorBidi"/>
                <w:b/>
                <w:bCs/>
                <w:rtl/>
              </w:rPr>
              <w:t xml:space="preserve"> </w:t>
            </w:r>
            <w:r w:rsidRPr="00FC37A0">
              <w:rPr>
                <w:rFonts w:asciiTheme="minorBidi" w:hAnsiTheme="minorBidi"/>
                <w:rtl/>
              </w:rPr>
              <w:t>ط1، ص 44.</w:t>
            </w:r>
          </w:p>
        </w:tc>
        <w:tc>
          <w:tcPr>
            <w:tcW w:w="236" w:type="dxa"/>
          </w:tcPr>
          <w:p w:rsidR="00171B37" w:rsidRPr="00FC37A0" w:rsidRDefault="00171B37" w:rsidP="001248A0">
            <w:pPr>
              <w:tabs>
                <w:tab w:val="right" w:pos="849"/>
              </w:tabs>
              <w:bidi/>
              <w:spacing w:before="120" w:after="120" w:line="360" w:lineRule="auto"/>
              <w:ind w:firstLine="567"/>
              <w:jc w:val="both"/>
              <w:rPr>
                <w:rFonts w:asciiTheme="majorBidi" w:hAnsiTheme="majorBidi" w:cs="Arabic Transparent"/>
                <w:rtl/>
              </w:rPr>
            </w:pPr>
          </w:p>
        </w:tc>
      </w:tr>
    </w:tbl>
    <w:p w:rsidR="00E01DF3" w:rsidRPr="00FC37A0" w:rsidRDefault="00E01DF3" w:rsidP="00FC37A0">
      <w:pPr>
        <w:tabs>
          <w:tab w:val="right" w:pos="849"/>
        </w:tabs>
        <w:bidi/>
        <w:spacing w:before="120" w:after="120" w:line="360" w:lineRule="auto"/>
        <w:jc w:val="both"/>
        <w:rPr>
          <w:rFonts w:asciiTheme="majorBidi" w:hAnsiTheme="majorBidi" w:cs="Arabic Transparent"/>
          <w:sz w:val="28"/>
          <w:szCs w:val="28"/>
          <w:rtl/>
        </w:rPr>
      </w:pPr>
      <w:r w:rsidRPr="00FC37A0">
        <w:rPr>
          <w:rFonts w:asciiTheme="majorBidi" w:hAnsiTheme="majorBidi" w:cs="Arabic Transparent"/>
          <w:sz w:val="28"/>
          <w:szCs w:val="28"/>
          <w:rtl/>
        </w:rPr>
        <w:t xml:space="preserve">وخلاصة القول في أنواع القراءات: أن القراءات تنقسم إلى قسمين أساسيين: </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الأول: القراءات الصحيحة التي يقرأ بها وهي القراءات العشر المتواترة على الصحيح من أقوال العلماء.</w:t>
      </w:r>
    </w:p>
    <w:p w:rsidR="00E01DF3" w:rsidRPr="00FC37A0" w:rsidRDefault="00E01DF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الثاني: القراءات الشاذة بأنواعها المتعددة وهي ما دون القراءات العشر، وهذا النوع من القراءات لا تجوز القراءة بها وإنما يمكن الاحتجاج بها في اللغة، والفقه، والنحو، والمعنى، وغير ذلك.</w:t>
      </w:r>
    </w:p>
    <w:p w:rsidR="00FC37A0" w:rsidRPr="00FC37A0" w:rsidRDefault="00FC37A0">
      <w:pPr>
        <w:rPr>
          <w:rFonts w:cs="Arabic Transparent"/>
          <w:b/>
          <w:bCs/>
          <w:sz w:val="32"/>
          <w:szCs w:val="32"/>
          <w:rtl/>
          <w:lang w:bidi="ar-JO"/>
        </w:rPr>
      </w:pPr>
      <w:r w:rsidRPr="00FC37A0">
        <w:rPr>
          <w:rFonts w:cs="Arabic Transparent"/>
          <w:b/>
          <w:bCs/>
          <w:sz w:val="32"/>
          <w:szCs w:val="32"/>
          <w:rtl/>
          <w:lang w:bidi="ar-JO"/>
        </w:rPr>
        <w:br w:type="page"/>
      </w:r>
    </w:p>
    <w:p w:rsidR="00BE2053" w:rsidRPr="00FC37A0" w:rsidRDefault="00BE2053" w:rsidP="00FC37A0">
      <w:pPr>
        <w:tabs>
          <w:tab w:val="right" w:pos="849"/>
        </w:tabs>
        <w:bidi/>
        <w:spacing w:before="120" w:after="120" w:line="360" w:lineRule="auto"/>
        <w:jc w:val="both"/>
        <w:rPr>
          <w:rFonts w:ascii="Times New Roman" w:hAnsi="Times New Roman" w:cs="Arabic Transparent"/>
          <w:sz w:val="28"/>
          <w:szCs w:val="28"/>
          <w:rtl/>
        </w:rPr>
      </w:pPr>
      <w:r w:rsidRPr="00FC37A0">
        <w:rPr>
          <w:rFonts w:cs="Arabic Transparent" w:hint="cs"/>
          <w:b/>
          <w:bCs/>
          <w:sz w:val="32"/>
          <w:szCs w:val="32"/>
          <w:rtl/>
          <w:lang w:bidi="ar-JO"/>
        </w:rPr>
        <w:lastRenderedPageBreak/>
        <w:t xml:space="preserve">المطلب </w:t>
      </w:r>
      <w:r w:rsidR="00005A52" w:rsidRPr="00FC37A0">
        <w:rPr>
          <w:rFonts w:cs="Arabic Transparent" w:hint="cs"/>
          <w:b/>
          <w:bCs/>
          <w:sz w:val="32"/>
          <w:szCs w:val="32"/>
          <w:rtl/>
          <w:lang w:bidi="ar-JO"/>
        </w:rPr>
        <w:t>الثالث</w:t>
      </w:r>
      <w:r w:rsidRPr="00FC37A0">
        <w:rPr>
          <w:rFonts w:cs="Arabic Transparent" w:hint="cs"/>
          <w:b/>
          <w:bCs/>
          <w:sz w:val="32"/>
          <w:szCs w:val="32"/>
          <w:rtl/>
          <w:lang w:bidi="ar-JO"/>
        </w:rPr>
        <w:t xml:space="preserve">: </w:t>
      </w:r>
      <w:r w:rsidRPr="00FC37A0">
        <w:rPr>
          <w:rFonts w:cs="Arabic Transparent"/>
          <w:b/>
          <w:bCs/>
          <w:sz w:val="32"/>
          <w:szCs w:val="32"/>
          <w:rtl/>
          <w:lang w:bidi="ar-JO"/>
        </w:rPr>
        <w:t>تعريف التوجيه ومصطلحاته</w:t>
      </w:r>
    </w:p>
    <w:p w:rsidR="00BE2053" w:rsidRPr="00FC37A0" w:rsidRDefault="00BE2053" w:rsidP="00FC37A0">
      <w:pPr>
        <w:tabs>
          <w:tab w:val="right" w:pos="849"/>
        </w:tabs>
        <w:bidi/>
        <w:spacing w:before="120" w:after="120" w:line="360" w:lineRule="auto"/>
        <w:jc w:val="both"/>
        <w:rPr>
          <w:rFonts w:asciiTheme="majorBidi" w:hAnsiTheme="majorBidi" w:cs="Arabic Transparent"/>
          <w:b/>
          <w:bCs/>
          <w:sz w:val="32"/>
          <w:szCs w:val="32"/>
          <w:rtl/>
        </w:rPr>
      </w:pPr>
      <w:r w:rsidRPr="00FC37A0">
        <w:rPr>
          <w:rFonts w:asciiTheme="majorBidi" w:hAnsiTheme="majorBidi" w:cs="Arabic Transparent"/>
          <w:b/>
          <w:bCs/>
          <w:sz w:val="32"/>
          <w:szCs w:val="32"/>
          <w:rtl/>
          <w:lang w:bidi="ar-JO"/>
        </w:rPr>
        <w:t xml:space="preserve"> أولا: تعريف التوجيه  </w:t>
      </w:r>
      <w:r w:rsidRPr="00FC37A0">
        <w:rPr>
          <w:rFonts w:asciiTheme="majorBidi" w:hAnsiTheme="majorBidi" w:cs="Arabic Transparent"/>
          <w:b/>
          <w:bCs/>
          <w:sz w:val="32"/>
          <w:szCs w:val="32"/>
          <w:rtl/>
        </w:rPr>
        <w:t xml:space="preserve"> </w:t>
      </w:r>
    </w:p>
    <w:p w:rsidR="00BE2053" w:rsidRPr="00FC37A0" w:rsidRDefault="00BE2053" w:rsidP="001248A0">
      <w:pPr>
        <w:tabs>
          <w:tab w:val="right" w:pos="849"/>
        </w:tabs>
        <w:bidi/>
        <w:spacing w:before="120" w:after="120" w:line="360" w:lineRule="auto"/>
        <w:ind w:firstLine="567"/>
        <w:jc w:val="both"/>
        <w:rPr>
          <w:rFonts w:ascii="Arial" w:hAnsi="Arial" w:cs="Arial"/>
          <w:sz w:val="27"/>
          <w:szCs w:val="27"/>
          <w:rtl/>
        </w:rPr>
      </w:pPr>
      <w:r w:rsidRPr="00FC37A0">
        <w:rPr>
          <w:rFonts w:asciiTheme="majorBidi" w:hAnsiTheme="majorBidi" w:cs="Arabic Transparent"/>
          <w:b/>
          <w:bCs/>
          <w:sz w:val="32"/>
          <w:szCs w:val="32"/>
          <w:rtl/>
        </w:rPr>
        <w:t xml:space="preserve">التوجيه لغة: </w:t>
      </w:r>
      <w:r w:rsidRPr="00FC37A0">
        <w:rPr>
          <w:rFonts w:asciiTheme="majorBidi" w:hAnsiTheme="majorBidi" w:cs="Arabic Transparent"/>
          <w:sz w:val="28"/>
          <w:szCs w:val="28"/>
          <w:rtl/>
        </w:rPr>
        <w:t>هو مصدر وجّه يوجه، قال تعالى:</w:t>
      </w:r>
      <w:r w:rsidRPr="00FC37A0">
        <w:rPr>
          <w:rFonts w:asciiTheme="majorBidi" w:hAnsiTheme="majorBidi" w:cstheme="majorBidi"/>
          <w:sz w:val="28"/>
          <w:szCs w:val="28"/>
          <w:rtl/>
        </w:rPr>
        <w:t xml:space="preserve"> </w:t>
      </w:r>
      <w:r w:rsidRPr="00FC37A0">
        <w:rPr>
          <w:rFonts w:ascii="QCF2BSML" w:hAnsi="QCF2BSML" w:cs="QCF2BSML"/>
          <w:b/>
          <w:bCs/>
          <w:sz w:val="28"/>
          <w:szCs w:val="28"/>
          <w:rtl/>
        </w:rPr>
        <w:t>ﭐﱡﭐ</w:t>
      </w:r>
      <w:r w:rsidRPr="00FC37A0">
        <w:rPr>
          <w:rFonts w:ascii="QCF2275" w:hAnsi="QCF2275" w:cs="QCF2275"/>
          <w:b/>
          <w:bCs/>
          <w:sz w:val="28"/>
          <w:szCs w:val="28"/>
          <w:rtl/>
        </w:rPr>
        <w:t xml:space="preserve"> ﲋ ﲌ ﲍ ﲎ ﲏ ﲚ </w:t>
      </w:r>
      <w:r w:rsidRPr="00FC37A0">
        <w:rPr>
          <w:rFonts w:ascii="QCF2BSML" w:hAnsi="QCF2BSML" w:cs="QCF2BSML"/>
          <w:b/>
          <w:bCs/>
          <w:sz w:val="28"/>
          <w:szCs w:val="28"/>
          <w:rtl/>
        </w:rPr>
        <w:t>ﱠ</w:t>
      </w:r>
      <w:r w:rsidRPr="00FC37A0">
        <w:rPr>
          <w:rFonts w:cs="KFGQPC Uthman Taha Naskh"/>
          <w:sz w:val="28"/>
          <w:szCs w:val="28"/>
          <w:rtl/>
        </w:rPr>
        <w:t xml:space="preserve"> </w:t>
      </w:r>
      <w:r w:rsidRPr="00FC37A0">
        <w:rPr>
          <w:rFonts w:cs="Arabic Transparent"/>
          <w:sz w:val="28"/>
          <w:szCs w:val="28"/>
          <w:rtl/>
        </w:rPr>
        <w:t>(النحل/76)</w:t>
      </w:r>
      <w:r w:rsidR="00C0374F" w:rsidRPr="00FC37A0">
        <w:rPr>
          <w:rFonts w:ascii="Arial" w:hAnsi="Arial" w:cs="Arial" w:hint="cs"/>
          <w:sz w:val="27"/>
          <w:szCs w:val="27"/>
          <w:rtl/>
          <w:lang w:bidi="ar-JO"/>
        </w:rPr>
        <w:t xml:space="preserve"> </w:t>
      </w:r>
      <w:r w:rsidRPr="00FC37A0">
        <w:rPr>
          <w:rFonts w:cs="Arabic Transparent"/>
          <w:sz w:val="28"/>
          <w:szCs w:val="28"/>
          <w:rtl/>
        </w:rPr>
        <w:t>والواو والجيم والهاء، أصل واحد يدل على مقابلة لشيء، والوجه مستقبل لكل شيء. يقال واجهت فلانا: أي جعلت وجهي تلقاء وجهه، ووجهت الشىء: أي جعلته على جهة</w:t>
      </w:r>
      <w:r w:rsidRPr="00FC37A0">
        <w:rPr>
          <w:rStyle w:val="FootnoteReference"/>
          <w:rFonts w:cs="Arabic Transparent"/>
          <w:sz w:val="28"/>
          <w:szCs w:val="28"/>
          <w:rtl/>
        </w:rPr>
        <w:t>(</w:t>
      </w:r>
      <w:r w:rsidRPr="00FC37A0">
        <w:rPr>
          <w:rStyle w:val="FootnoteReference"/>
          <w:rFonts w:cs="Arabic Transparent"/>
          <w:sz w:val="28"/>
          <w:szCs w:val="28"/>
          <w:rtl/>
        </w:rPr>
        <w:footnoteReference w:id="112"/>
      </w:r>
      <w:r w:rsidRPr="00FC37A0">
        <w:rPr>
          <w:rStyle w:val="FootnoteReference"/>
          <w:rFonts w:cs="Arabic Transparent"/>
          <w:sz w:val="28"/>
          <w:szCs w:val="28"/>
          <w:rtl/>
        </w:rPr>
        <w:t>)</w:t>
      </w:r>
      <w:r w:rsidRPr="00FC37A0">
        <w:rPr>
          <w:rFonts w:cs="Arabic Transparent"/>
          <w:sz w:val="28"/>
          <w:szCs w:val="28"/>
          <w:rtl/>
        </w:rPr>
        <w:t>، ووجوه القرآن: المعاني التي يحتملها، ويقال هذا وجه الرأي، أي هو الرأي نفسه، ووجوه القوم سادتهم، ويقال: خرج القوم فوجهوا طريق الناس توجيها إذا وطئوه وسلكوه حتى استبان أثر الطريق لمن يسلكه</w:t>
      </w:r>
      <w:r w:rsidRPr="00FC37A0">
        <w:rPr>
          <w:rStyle w:val="FootnoteReference"/>
          <w:rFonts w:cs="Arabic Transparent"/>
          <w:sz w:val="28"/>
          <w:szCs w:val="28"/>
          <w:rtl/>
        </w:rPr>
        <w:t>(</w:t>
      </w:r>
      <w:r w:rsidRPr="00FC37A0">
        <w:rPr>
          <w:rStyle w:val="FootnoteReference"/>
          <w:rFonts w:cs="Arabic Transparent"/>
          <w:sz w:val="28"/>
          <w:szCs w:val="28"/>
          <w:rtl/>
        </w:rPr>
        <w:footnoteReference w:id="113"/>
      </w:r>
      <w:r w:rsidRPr="00FC37A0">
        <w:rPr>
          <w:rStyle w:val="FootnoteReference"/>
          <w:rFonts w:cs="Arabic Transparent"/>
          <w:sz w:val="28"/>
          <w:szCs w:val="28"/>
          <w:rtl/>
        </w:rPr>
        <w:t>)</w:t>
      </w:r>
      <w:r w:rsidRPr="00FC37A0">
        <w:rPr>
          <w:rFonts w:cs="Arabic Transparent"/>
          <w:sz w:val="28"/>
          <w:szCs w:val="28"/>
          <w:rtl/>
        </w:rPr>
        <w:t>،</w:t>
      </w:r>
      <w:r w:rsidR="00FC37A0" w:rsidRPr="00FC37A0">
        <w:rPr>
          <w:rFonts w:cs="Arabic Transparent"/>
          <w:sz w:val="28"/>
          <w:szCs w:val="28"/>
          <w:rtl/>
        </w:rPr>
        <w:t>،</w:t>
      </w:r>
      <w:r w:rsidRPr="00FC37A0">
        <w:rPr>
          <w:rFonts w:cs="Arabic Transparent"/>
          <w:sz w:val="28"/>
          <w:szCs w:val="28"/>
          <w:shd w:val="clear" w:color="auto" w:fill="FFFFFF"/>
          <w:rtl/>
        </w:rPr>
        <w:t>وَلِهَذَا الْقَوْلِ وَجْهٌ أَيْ مَأْخَذٌ وَجِهَةٌ أُخِذَ مِنْهَا</w:t>
      </w:r>
      <w:r w:rsidRPr="00FC37A0">
        <w:rPr>
          <w:rStyle w:val="FootnoteReference"/>
          <w:rFonts w:cs="Arabic Transparent"/>
          <w:sz w:val="28"/>
          <w:szCs w:val="28"/>
          <w:shd w:val="clear" w:color="auto" w:fill="FFFFFF"/>
          <w:rtl/>
        </w:rPr>
        <w:t>(</w:t>
      </w:r>
      <w:r w:rsidRPr="00FC37A0">
        <w:rPr>
          <w:rStyle w:val="FootnoteReference"/>
          <w:rFonts w:cs="Arabic Transparent"/>
          <w:sz w:val="28"/>
          <w:szCs w:val="28"/>
          <w:shd w:val="clear" w:color="auto" w:fill="FFFFFF"/>
          <w:rtl/>
        </w:rPr>
        <w:footnoteReference w:id="114"/>
      </w:r>
      <w:r w:rsidRPr="00FC37A0">
        <w:rPr>
          <w:rStyle w:val="FootnoteReference"/>
          <w:rFonts w:cs="Arabic Transparent"/>
          <w:sz w:val="28"/>
          <w:szCs w:val="28"/>
          <w:shd w:val="clear" w:color="auto" w:fill="FFFFFF"/>
          <w:rtl/>
        </w:rPr>
        <w:t>)</w:t>
      </w:r>
      <w:r w:rsidRPr="00FC37A0">
        <w:rPr>
          <w:rFonts w:cs="Arabic Transparent"/>
          <w:b/>
          <w:bCs/>
          <w:sz w:val="36"/>
          <w:szCs w:val="36"/>
          <w:shd w:val="clear" w:color="auto" w:fill="FFFFFF"/>
        </w:rPr>
        <w:t>.</w:t>
      </w:r>
    </w:p>
    <w:p w:rsidR="00BE2053" w:rsidRPr="00FC37A0" w:rsidRDefault="00BE2053" w:rsidP="001248A0">
      <w:pPr>
        <w:tabs>
          <w:tab w:val="right" w:pos="849"/>
        </w:tabs>
        <w:bidi/>
        <w:spacing w:before="120" w:after="120" w:line="360" w:lineRule="auto"/>
        <w:ind w:firstLine="567"/>
        <w:jc w:val="both"/>
        <w:rPr>
          <w:rFonts w:cs="Arabic Transparent"/>
          <w:color w:val="FF0000"/>
          <w:sz w:val="28"/>
          <w:szCs w:val="28"/>
          <w:rtl/>
        </w:rPr>
      </w:pPr>
      <w:r w:rsidRPr="00FC37A0">
        <w:rPr>
          <w:rFonts w:cs="Arabic Transparent"/>
          <w:b/>
          <w:bCs/>
          <w:sz w:val="32"/>
          <w:szCs w:val="32"/>
          <w:rtl/>
        </w:rPr>
        <w:t>التوجيه اصطلاحا</w:t>
      </w:r>
      <w:r w:rsidRPr="00FC37A0">
        <w:rPr>
          <w:rFonts w:cs="Arabic Transparent"/>
          <w:sz w:val="32"/>
          <w:szCs w:val="32"/>
          <w:rtl/>
        </w:rPr>
        <w:t xml:space="preserve">: </w:t>
      </w:r>
      <w:r w:rsidRPr="00FC37A0">
        <w:rPr>
          <w:rFonts w:cs="Arabic Transparent"/>
          <w:sz w:val="28"/>
          <w:szCs w:val="28"/>
          <w:rtl/>
        </w:rPr>
        <w:t xml:space="preserve">يطلق على التوجيه اصطلاح (الحُجَّة)، ويعرّف </w:t>
      </w:r>
      <w:r w:rsidR="001C0415" w:rsidRPr="00FC37A0">
        <w:rPr>
          <w:rFonts w:cs="Arabic Transparent"/>
          <w:sz w:val="28"/>
          <w:szCs w:val="28"/>
          <w:rtl/>
        </w:rPr>
        <w:t>الجرجاني الحجة اصطلاحا بقوله: "</w:t>
      </w:r>
      <w:r w:rsidRPr="00FC37A0">
        <w:rPr>
          <w:rFonts w:cs="Arabic Transparent"/>
          <w:sz w:val="28"/>
          <w:szCs w:val="28"/>
          <w:rtl/>
        </w:rPr>
        <w:t>ما دُلّ به على صحة الدعوى".</w:t>
      </w:r>
      <w:r w:rsidRPr="00FC37A0">
        <w:rPr>
          <w:rStyle w:val="FootnoteReference"/>
          <w:rFonts w:cs="Arabic Transparent"/>
          <w:sz w:val="28"/>
          <w:szCs w:val="28"/>
          <w:rtl/>
        </w:rPr>
        <w:t>(</w:t>
      </w:r>
      <w:r w:rsidRPr="00FC37A0">
        <w:rPr>
          <w:rStyle w:val="FootnoteReference"/>
          <w:rFonts w:cs="Arabic Transparent"/>
          <w:sz w:val="28"/>
          <w:szCs w:val="28"/>
          <w:rtl/>
        </w:rPr>
        <w:footnoteReference w:id="115"/>
      </w:r>
      <w:r w:rsidRPr="00FC37A0">
        <w:rPr>
          <w:rStyle w:val="FootnoteReference"/>
          <w:rFonts w:cs="Arabic Transparent"/>
          <w:sz w:val="28"/>
          <w:szCs w:val="28"/>
          <w:rtl/>
        </w:rPr>
        <w:t>)</w:t>
      </w:r>
      <w:r w:rsidRPr="00FC37A0">
        <w:rPr>
          <w:rFonts w:cs="Arabic Transparent"/>
          <w:sz w:val="28"/>
          <w:szCs w:val="28"/>
          <w:rtl/>
        </w:rPr>
        <w:t xml:space="preserve"> </w:t>
      </w:r>
    </w:p>
    <w:p w:rsidR="00C0374F" w:rsidRPr="00FC37A0" w:rsidRDefault="00BE2053" w:rsidP="001248A0">
      <w:pPr>
        <w:tabs>
          <w:tab w:val="right" w:pos="849"/>
        </w:tabs>
        <w:bidi/>
        <w:spacing w:before="120" w:after="120" w:line="360" w:lineRule="auto"/>
        <w:ind w:firstLine="567"/>
        <w:jc w:val="both"/>
        <w:rPr>
          <w:rFonts w:cs="Arabic Transparent"/>
          <w:sz w:val="28"/>
          <w:szCs w:val="28"/>
          <w:rtl/>
        </w:rPr>
      </w:pPr>
      <w:r w:rsidRPr="00FC37A0">
        <w:rPr>
          <w:rFonts w:cs="Arabic Transparent" w:hint="cs"/>
          <w:sz w:val="28"/>
          <w:szCs w:val="28"/>
          <w:rtl/>
        </w:rPr>
        <w:t>و</w:t>
      </w:r>
      <w:r w:rsidRPr="00FC37A0">
        <w:rPr>
          <w:rFonts w:cs="Arabic Transparent"/>
          <w:sz w:val="28"/>
          <w:szCs w:val="28"/>
          <w:rtl/>
        </w:rPr>
        <w:t>عرّفه الدكتورفضل حسن عباس، فقال: " ونعني بتوجيه القراءة تعليلها تعليلا لغويا، وذكر الحجة اللغوية لكل قراءة</w:t>
      </w:r>
      <w:r w:rsidRPr="00FC37A0">
        <w:rPr>
          <w:rStyle w:val="FootnoteReference"/>
          <w:rFonts w:cs="Arabic Transparent"/>
          <w:sz w:val="28"/>
          <w:szCs w:val="28"/>
          <w:rtl/>
        </w:rPr>
        <w:t>(</w:t>
      </w:r>
      <w:r w:rsidRPr="00FC37A0">
        <w:rPr>
          <w:rStyle w:val="FootnoteReference"/>
          <w:rFonts w:cs="Arabic Transparent"/>
          <w:sz w:val="28"/>
          <w:szCs w:val="28"/>
          <w:rtl/>
        </w:rPr>
        <w:footnoteReference w:id="116"/>
      </w:r>
      <w:r w:rsidRPr="00FC37A0">
        <w:rPr>
          <w:rStyle w:val="FootnoteReference"/>
          <w:rFonts w:cs="Arabic Transparent"/>
          <w:sz w:val="28"/>
          <w:szCs w:val="28"/>
          <w:rtl/>
        </w:rPr>
        <w:t>)</w:t>
      </w:r>
      <w:r w:rsidRPr="00FC37A0">
        <w:rPr>
          <w:rFonts w:cs="Arabic Transparent"/>
          <w:sz w:val="28"/>
          <w:szCs w:val="28"/>
          <w:rtl/>
        </w:rPr>
        <w:t xml:space="preserve">. </w:t>
      </w:r>
    </w:p>
    <w:p w:rsidR="00C0374F" w:rsidRPr="00FC37A0" w:rsidRDefault="00C0374F" w:rsidP="001248A0">
      <w:pPr>
        <w:tabs>
          <w:tab w:val="right" w:pos="849"/>
        </w:tabs>
        <w:bidi/>
        <w:spacing w:before="120" w:after="120" w:line="360" w:lineRule="auto"/>
        <w:ind w:firstLine="567"/>
        <w:jc w:val="both"/>
        <w:rPr>
          <w:rFonts w:cs="Arabic Transparent"/>
          <w:sz w:val="28"/>
          <w:szCs w:val="28"/>
          <w:rtl/>
        </w:rPr>
      </w:pPr>
      <w:r w:rsidRPr="00FC37A0">
        <w:rPr>
          <w:rFonts w:cs="Arabic Transparent" w:hint="cs"/>
          <w:sz w:val="28"/>
          <w:szCs w:val="28"/>
          <w:rtl/>
        </w:rPr>
        <w:t>وست</w:t>
      </w:r>
      <w:r w:rsidR="006A5BCA" w:rsidRPr="00FC37A0">
        <w:rPr>
          <w:rFonts w:cs="Arabic Transparent" w:hint="cs"/>
          <w:sz w:val="28"/>
          <w:szCs w:val="28"/>
          <w:rtl/>
        </w:rPr>
        <w:t>عتمد الباحثة تعريف فضل حسن عباس</w:t>
      </w:r>
      <w:r w:rsidRPr="00FC37A0">
        <w:rPr>
          <w:rFonts w:cs="Arabic Transparent" w:hint="cs"/>
          <w:sz w:val="28"/>
          <w:szCs w:val="28"/>
          <w:rtl/>
        </w:rPr>
        <w:t>، كونه قد شمل التعريفات الأخرى.</w:t>
      </w:r>
    </w:p>
    <w:p w:rsidR="00BE2053" w:rsidRPr="00FC37A0" w:rsidRDefault="00BE2053" w:rsidP="00FC37A0">
      <w:pPr>
        <w:tabs>
          <w:tab w:val="right" w:pos="849"/>
        </w:tabs>
        <w:bidi/>
        <w:spacing w:before="120" w:after="120" w:line="360" w:lineRule="auto"/>
        <w:jc w:val="both"/>
        <w:rPr>
          <w:rFonts w:cs="Arabic Transparent"/>
          <w:b/>
          <w:bCs/>
          <w:sz w:val="32"/>
          <w:szCs w:val="32"/>
          <w:rtl/>
        </w:rPr>
      </w:pPr>
      <w:r w:rsidRPr="00FC37A0">
        <w:rPr>
          <w:rFonts w:cs="Arabic Transparent"/>
          <w:b/>
          <w:bCs/>
          <w:sz w:val="32"/>
          <w:szCs w:val="32"/>
          <w:rtl/>
        </w:rPr>
        <w:t>ثانيًا: مصطلحات التوجيه</w:t>
      </w:r>
    </w:p>
    <w:p w:rsidR="00BE2053" w:rsidRPr="00FC37A0" w:rsidRDefault="00BE2053" w:rsidP="001248A0">
      <w:pPr>
        <w:tabs>
          <w:tab w:val="right" w:pos="849"/>
        </w:tabs>
        <w:bidi/>
        <w:spacing w:before="120" w:after="120" w:line="360" w:lineRule="auto"/>
        <w:ind w:firstLine="567"/>
        <w:jc w:val="both"/>
        <w:rPr>
          <w:rFonts w:cs="Arabic Transparent"/>
          <w:b/>
          <w:bCs/>
          <w:sz w:val="28"/>
          <w:szCs w:val="28"/>
          <w:rtl/>
        </w:rPr>
      </w:pPr>
      <w:r w:rsidRPr="00FC37A0">
        <w:rPr>
          <w:rFonts w:cs="Arabic Transparent"/>
          <w:sz w:val="28"/>
          <w:szCs w:val="28"/>
          <w:rtl/>
        </w:rPr>
        <w:t>قال الدكتور فضل عباس</w:t>
      </w:r>
      <w:r w:rsidR="003F3F6B" w:rsidRPr="00FC37A0">
        <w:rPr>
          <w:rFonts w:cs="Arabic Transparent" w:hint="cs"/>
          <w:sz w:val="28"/>
          <w:szCs w:val="28"/>
          <w:rtl/>
        </w:rPr>
        <w:t>:</w:t>
      </w:r>
      <w:r w:rsidRPr="00FC37A0">
        <w:rPr>
          <w:rFonts w:cs="Arabic Transparent"/>
          <w:sz w:val="28"/>
          <w:szCs w:val="28"/>
          <w:rtl/>
        </w:rPr>
        <w:t xml:space="preserve">" </w:t>
      </w:r>
      <w:r w:rsidRPr="00FC37A0">
        <w:rPr>
          <w:rFonts w:cs="Arabic Transparent"/>
          <w:b/>
          <w:bCs/>
          <w:sz w:val="28"/>
          <w:szCs w:val="28"/>
          <w:rtl/>
        </w:rPr>
        <w:t>توجيه</w:t>
      </w:r>
      <w:r w:rsidRPr="00FC37A0">
        <w:rPr>
          <w:rFonts w:cs="Arabic Transparent"/>
          <w:sz w:val="28"/>
          <w:szCs w:val="28"/>
          <w:rtl/>
        </w:rPr>
        <w:t xml:space="preserve"> القراءات، أو </w:t>
      </w:r>
      <w:r w:rsidRPr="00FC37A0">
        <w:rPr>
          <w:rFonts w:cs="Arabic Transparent"/>
          <w:b/>
          <w:bCs/>
          <w:sz w:val="28"/>
          <w:szCs w:val="28"/>
          <w:rtl/>
        </w:rPr>
        <w:t>علل</w:t>
      </w:r>
      <w:r w:rsidRPr="00FC37A0">
        <w:rPr>
          <w:rFonts w:cs="Arabic Transparent"/>
          <w:sz w:val="28"/>
          <w:szCs w:val="28"/>
          <w:rtl/>
        </w:rPr>
        <w:t xml:space="preserve"> القراءات، أو </w:t>
      </w:r>
      <w:r w:rsidRPr="00FC37A0">
        <w:rPr>
          <w:rFonts w:cs="Arabic Transparent"/>
          <w:b/>
          <w:bCs/>
          <w:sz w:val="28"/>
          <w:szCs w:val="28"/>
          <w:rtl/>
        </w:rPr>
        <w:t>حجة</w:t>
      </w:r>
      <w:r w:rsidRPr="00FC37A0">
        <w:rPr>
          <w:rFonts w:cs="Arabic Transparent"/>
          <w:sz w:val="28"/>
          <w:szCs w:val="28"/>
          <w:rtl/>
        </w:rPr>
        <w:t xml:space="preserve"> القراءات، </w:t>
      </w:r>
      <w:r w:rsidRPr="00FC37A0">
        <w:rPr>
          <w:rFonts w:cs="Arabic Transparent"/>
          <w:b/>
          <w:bCs/>
          <w:sz w:val="28"/>
          <w:szCs w:val="28"/>
          <w:rtl/>
        </w:rPr>
        <w:t>شيء واحد.</w:t>
      </w:r>
      <w:r w:rsidRPr="00FC37A0">
        <w:rPr>
          <w:rFonts w:cs="Arabic Transparent"/>
          <w:sz w:val="28"/>
          <w:szCs w:val="28"/>
          <w:rtl/>
        </w:rPr>
        <w:t>"</w:t>
      </w:r>
      <w:r w:rsidRPr="00FC37A0">
        <w:rPr>
          <w:rStyle w:val="FootnoteReference"/>
          <w:rFonts w:cs="Arabic Transparent"/>
          <w:sz w:val="28"/>
          <w:szCs w:val="28"/>
          <w:rtl/>
        </w:rPr>
        <w:t>(</w:t>
      </w:r>
      <w:r w:rsidRPr="00FC37A0">
        <w:rPr>
          <w:rStyle w:val="FootnoteReference"/>
          <w:rFonts w:cs="Arabic Transparent"/>
          <w:sz w:val="28"/>
          <w:szCs w:val="28"/>
          <w:rtl/>
        </w:rPr>
        <w:footnoteReference w:id="117"/>
      </w:r>
      <w:r w:rsidRPr="00FC37A0">
        <w:rPr>
          <w:rStyle w:val="FootnoteReference"/>
          <w:rFonts w:cs="Arabic Transparent"/>
          <w:sz w:val="28"/>
          <w:szCs w:val="28"/>
          <w:rtl/>
        </w:rPr>
        <w:t>)</w:t>
      </w:r>
      <w:r w:rsidRPr="00FC37A0">
        <w:rPr>
          <w:rFonts w:cs="Arabic Transparent"/>
          <w:sz w:val="28"/>
          <w:szCs w:val="28"/>
          <w:rtl/>
        </w:rPr>
        <w:t>.</w:t>
      </w:r>
      <w:r w:rsidRPr="00FC37A0">
        <w:rPr>
          <w:rFonts w:cs="Arabic Transparent"/>
          <w:b/>
          <w:bCs/>
          <w:sz w:val="28"/>
          <w:szCs w:val="28"/>
          <w:rtl/>
        </w:rPr>
        <w:t xml:space="preserve"> </w:t>
      </w:r>
    </w:p>
    <w:p w:rsidR="00BE2053" w:rsidRPr="00FC37A0" w:rsidRDefault="00BE2053" w:rsidP="001248A0">
      <w:pPr>
        <w:tabs>
          <w:tab w:val="right" w:pos="849"/>
        </w:tabs>
        <w:bidi/>
        <w:spacing w:before="120" w:after="120" w:line="360" w:lineRule="auto"/>
        <w:ind w:firstLine="567"/>
        <w:jc w:val="both"/>
        <w:rPr>
          <w:rFonts w:cs="Arabic Transparent"/>
          <w:sz w:val="28"/>
          <w:szCs w:val="28"/>
          <w:rtl/>
        </w:rPr>
      </w:pPr>
      <w:r w:rsidRPr="00FC37A0">
        <w:rPr>
          <w:rFonts w:cs="Arabic Transparent"/>
          <w:sz w:val="28"/>
          <w:szCs w:val="28"/>
          <w:rtl/>
        </w:rPr>
        <w:t xml:space="preserve">ولم يقتصر العلماء على هذه المصطلحات الثلاثة في التوجيه، بل ذكروا </w:t>
      </w:r>
      <w:r w:rsidRPr="00FC37A0">
        <w:rPr>
          <w:rFonts w:cs="Arabic Transparent"/>
          <w:b/>
          <w:bCs/>
          <w:sz w:val="28"/>
          <w:szCs w:val="28"/>
          <w:rtl/>
        </w:rPr>
        <w:t>مصطلحات أخرى</w:t>
      </w:r>
      <w:r w:rsidRPr="00FC37A0">
        <w:rPr>
          <w:rFonts w:cs="Arabic Transparent"/>
          <w:sz w:val="28"/>
          <w:szCs w:val="28"/>
          <w:rtl/>
        </w:rPr>
        <w:t xml:space="preserve"> لعلم توجيه القراءات في مصنفاتهم  ويظهر ذلك من خلال </w:t>
      </w:r>
      <w:r w:rsidRPr="00FC37A0">
        <w:rPr>
          <w:rFonts w:cs="Arabic Transparent"/>
          <w:b/>
          <w:bCs/>
          <w:sz w:val="28"/>
          <w:szCs w:val="28"/>
          <w:rtl/>
        </w:rPr>
        <w:t>العناوين التي وضعوها لمؤلفاتهم</w:t>
      </w:r>
      <w:r w:rsidRPr="00FC37A0">
        <w:rPr>
          <w:rFonts w:cs="Arabic Transparent"/>
          <w:sz w:val="28"/>
          <w:szCs w:val="28"/>
          <w:rtl/>
        </w:rPr>
        <w:t>، ومن ذلك على سبيل المثال:</w:t>
      </w:r>
    </w:p>
    <w:p w:rsidR="00BE2053" w:rsidRPr="00FC37A0" w:rsidRDefault="00BE2053" w:rsidP="00FC37A0">
      <w:pPr>
        <w:pStyle w:val="ListParagraph"/>
        <w:numPr>
          <w:ilvl w:val="0"/>
          <w:numId w:val="36"/>
        </w:numPr>
        <w:tabs>
          <w:tab w:val="right" w:pos="849"/>
        </w:tabs>
        <w:bidi/>
        <w:spacing w:before="120" w:after="120" w:line="360" w:lineRule="auto"/>
        <w:ind w:left="849" w:hanging="282"/>
        <w:jc w:val="both"/>
        <w:rPr>
          <w:rFonts w:cs="Arabic Transparent"/>
          <w:sz w:val="28"/>
          <w:szCs w:val="28"/>
        </w:rPr>
      </w:pPr>
      <w:r w:rsidRPr="00FC37A0">
        <w:rPr>
          <w:rFonts w:cs="Arabic Transparent"/>
          <w:b/>
          <w:bCs/>
          <w:sz w:val="28"/>
          <w:szCs w:val="28"/>
          <w:rtl/>
        </w:rPr>
        <w:lastRenderedPageBreak/>
        <w:t>الاحتجاج</w:t>
      </w:r>
      <w:r w:rsidRPr="00FC37A0">
        <w:rPr>
          <w:rFonts w:cs="Arabic Transparent"/>
          <w:sz w:val="28"/>
          <w:szCs w:val="28"/>
          <w:rtl/>
        </w:rPr>
        <w:t xml:space="preserve"> في القراءات لأبي بكر بن مقسم المتوفى سنة 354هـ. </w:t>
      </w:r>
    </w:p>
    <w:p w:rsidR="00BE2053" w:rsidRPr="00FC37A0" w:rsidRDefault="00BE2053" w:rsidP="00FC37A0">
      <w:pPr>
        <w:pStyle w:val="ListParagraph"/>
        <w:numPr>
          <w:ilvl w:val="0"/>
          <w:numId w:val="36"/>
        </w:numPr>
        <w:tabs>
          <w:tab w:val="right" w:pos="849"/>
        </w:tabs>
        <w:bidi/>
        <w:spacing w:before="120" w:after="120" w:line="360" w:lineRule="auto"/>
        <w:ind w:left="849" w:hanging="282"/>
        <w:jc w:val="both"/>
        <w:rPr>
          <w:rFonts w:cs="Arabic Transparent"/>
          <w:sz w:val="28"/>
          <w:szCs w:val="28"/>
        </w:rPr>
      </w:pPr>
      <w:r w:rsidRPr="00FC37A0">
        <w:rPr>
          <w:rFonts w:cs="Arabic Transparent"/>
          <w:b/>
          <w:bCs/>
          <w:sz w:val="28"/>
          <w:szCs w:val="28"/>
          <w:rtl/>
        </w:rPr>
        <w:t>الانتصار</w:t>
      </w:r>
      <w:r w:rsidRPr="00FC37A0">
        <w:rPr>
          <w:rFonts w:cs="Arabic Transparent"/>
          <w:sz w:val="28"/>
          <w:szCs w:val="28"/>
          <w:rtl/>
        </w:rPr>
        <w:t xml:space="preserve"> لقراء الأمصار لأبي بكر بن مقسم. </w:t>
      </w:r>
    </w:p>
    <w:p w:rsidR="00BE2053" w:rsidRPr="00FC37A0" w:rsidRDefault="00BE2053" w:rsidP="00FC37A0">
      <w:pPr>
        <w:pStyle w:val="ListParagraph"/>
        <w:numPr>
          <w:ilvl w:val="0"/>
          <w:numId w:val="36"/>
        </w:numPr>
        <w:tabs>
          <w:tab w:val="right" w:pos="849"/>
        </w:tabs>
        <w:bidi/>
        <w:spacing w:before="120" w:after="120" w:line="360" w:lineRule="auto"/>
        <w:ind w:left="849" w:hanging="282"/>
        <w:jc w:val="both"/>
        <w:rPr>
          <w:rFonts w:cs="Arabic Transparent"/>
          <w:sz w:val="28"/>
          <w:szCs w:val="28"/>
        </w:rPr>
      </w:pPr>
      <w:r w:rsidRPr="00FC37A0">
        <w:rPr>
          <w:rFonts w:cs="Arabic Transparent"/>
          <w:sz w:val="28"/>
          <w:szCs w:val="28"/>
          <w:rtl/>
        </w:rPr>
        <w:t xml:space="preserve">المستنير في </w:t>
      </w:r>
      <w:r w:rsidRPr="00FC37A0">
        <w:rPr>
          <w:rFonts w:cs="Arabic Transparent"/>
          <w:b/>
          <w:bCs/>
          <w:sz w:val="28"/>
          <w:szCs w:val="28"/>
          <w:rtl/>
        </w:rPr>
        <w:t>تخريج</w:t>
      </w:r>
      <w:r w:rsidRPr="00FC37A0">
        <w:rPr>
          <w:rFonts w:cs="Arabic Transparent"/>
          <w:sz w:val="28"/>
          <w:szCs w:val="28"/>
          <w:rtl/>
        </w:rPr>
        <w:t xml:space="preserve"> القراءات المتواترة من حيث اللغة – الإعراب – التفسير لم</w:t>
      </w:r>
      <w:r w:rsidR="00B25330" w:rsidRPr="00FC37A0">
        <w:rPr>
          <w:rFonts w:cs="Arabic Transparent" w:hint="cs"/>
          <w:sz w:val="28"/>
          <w:szCs w:val="28"/>
          <w:rtl/>
        </w:rPr>
        <w:t>ـ</w:t>
      </w:r>
      <w:r w:rsidRPr="00FC37A0">
        <w:rPr>
          <w:rFonts w:cs="Arabic Transparent"/>
          <w:sz w:val="28"/>
          <w:szCs w:val="28"/>
          <w:rtl/>
        </w:rPr>
        <w:t xml:space="preserve">حمد سالم المحيسن. </w:t>
      </w:r>
    </w:p>
    <w:p w:rsidR="00C0374F" w:rsidRPr="00FC37A0" w:rsidRDefault="00BE2053" w:rsidP="00FC37A0">
      <w:pPr>
        <w:tabs>
          <w:tab w:val="right" w:pos="849"/>
        </w:tabs>
        <w:bidi/>
        <w:spacing w:before="120" w:after="120" w:line="360" w:lineRule="auto"/>
        <w:jc w:val="both"/>
        <w:rPr>
          <w:rFonts w:asciiTheme="majorBidi" w:hAnsiTheme="majorBidi" w:cs="Arabic Transparent"/>
          <w:b/>
          <w:bCs/>
          <w:sz w:val="28"/>
          <w:szCs w:val="28"/>
          <w:shd w:val="clear" w:color="auto" w:fill="FFFFFF"/>
          <w:rtl/>
        </w:rPr>
      </w:pPr>
      <w:r w:rsidRPr="00FC37A0">
        <w:rPr>
          <w:rFonts w:asciiTheme="majorBidi" w:hAnsiTheme="majorBidi" w:cs="Arabic Transparent"/>
          <w:b/>
          <w:bCs/>
          <w:sz w:val="28"/>
          <w:szCs w:val="28"/>
          <w:shd w:val="clear" w:color="auto" w:fill="FFFFFF"/>
          <w:rtl/>
        </w:rPr>
        <w:t>تعريف الاحتجاج</w:t>
      </w:r>
      <w:r w:rsidRPr="00FC37A0">
        <w:rPr>
          <w:rFonts w:asciiTheme="majorBidi" w:hAnsiTheme="majorBidi" w:cs="Arabic Transparent"/>
          <w:b/>
          <w:bCs/>
          <w:sz w:val="28"/>
          <w:szCs w:val="28"/>
          <w:shd w:val="clear" w:color="auto" w:fill="FFFFFF"/>
        </w:rPr>
        <w:t>:</w:t>
      </w:r>
      <w:r w:rsidR="00C0374F" w:rsidRPr="00FC37A0">
        <w:rPr>
          <w:rFonts w:asciiTheme="majorBidi" w:hAnsiTheme="majorBidi" w:cs="Arabic Transparent"/>
          <w:b/>
          <w:bCs/>
          <w:sz w:val="28"/>
          <w:szCs w:val="28"/>
          <w:shd w:val="clear" w:color="auto" w:fill="FFFFFF"/>
          <w:rtl/>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b/>
          <w:bCs/>
          <w:sz w:val="28"/>
          <w:szCs w:val="28"/>
          <w:shd w:val="clear" w:color="auto" w:fill="FFFFFF"/>
          <w:rtl/>
        </w:rPr>
        <w:t>الاحتجاج</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لغة</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مصدر "احتج" من باب "الافتعال"، وأصله من: الحجة، بمعنى: الدليل والبرهان</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18"/>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rPr>
        <w:br/>
      </w:r>
      <w:r w:rsidRPr="00FC37A0">
        <w:rPr>
          <w:rFonts w:asciiTheme="majorBidi" w:hAnsiTheme="majorBidi" w:cs="Arabic Transparent"/>
          <w:sz w:val="28"/>
          <w:szCs w:val="28"/>
          <w:shd w:val="clear" w:color="auto" w:fill="FFFFFF"/>
          <w:rtl/>
        </w:rPr>
        <w:t>يقال: احتج عليه؛ أي: أقام الحجة عليه</w:t>
      </w:r>
      <w:r w:rsidRPr="00FC37A0">
        <w:rPr>
          <w:rFonts w:asciiTheme="majorBidi" w:hAnsiTheme="majorBidi" w:cs="Arabic Transparent"/>
          <w:sz w:val="28"/>
          <w:szCs w:val="28"/>
          <w:shd w:val="clear" w:color="auto" w:fill="FFFFFF"/>
        </w:rPr>
        <w:t>.</w:t>
      </w:r>
      <w:r w:rsidRPr="00FC37A0">
        <w:rPr>
          <w:rFonts w:asciiTheme="majorBidi" w:hAnsiTheme="majorBidi" w:cs="Arabic Transparent" w:hint="cs"/>
          <w:sz w:val="28"/>
          <w:szCs w:val="28"/>
          <w:shd w:val="clear" w:color="auto" w:fill="FFFFFF"/>
          <w:rtl/>
        </w:rPr>
        <w:t xml:space="preserve"> </w:t>
      </w:r>
      <w:r w:rsidRPr="00FC37A0">
        <w:rPr>
          <w:rFonts w:asciiTheme="majorBidi" w:hAnsiTheme="majorBidi" w:cs="Arabic Transparent"/>
          <w:sz w:val="28"/>
          <w:szCs w:val="28"/>
          <w:shd w:val="clear" w:color="auto" w:fill="FFFFFF"/>
          <w:rtl/>
        </w:rPr>
        <w:t>واحتج بالشيء: اتخذه حجة.</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وقال الليث</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19"/>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"الحجة، الوجه الذي يكون به الظّفَر عند الخصومة".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t>وجمع الحجة: حُجَج وحِجَاج.</w:t>
      </w:r>
    </w:p>
    <w:p w:rsidR="00FC37A0" w:rsidRPr="00FC37A0" w:rsidRDefault="00BE2053" w:rsidP="001248A0">
      <w:pPr>
        <w:tabs>
          <w:tab w:val="right" w:pos="849"/>
          <w:tab w:val="right" w:pos="17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lang w:bidi="ar-JO"/>
        </w:rPr>
        <w:t>قال الأزهري: " إنما سميت حجة لأنها تُحَجّ أي تقصد، لأن القصد لها وإليها، وكذلك محجة الطريق هي المقصِد والمسلَك</w:t>
      </w:r>
      <w:r w:rsidRPr="00FC37A0">
        <w:rPr>
          <w:rStyle w:val="FootnoteReference"/>
          <w:rFonts w:asciiTheme="majorBidi" w:hAnsiTheme="majorBidi" w:cs="Arabic Transparent"/>
          <w:sz w:val="28"/>
          <w:szCs w:val="28"/>
          <w:shd w:val="clear" w:color="auto" w:fill="FFFFFF"/>
          <w:rtl/>
          <w:lang w:bidi="ar-JO"/>
        </w:rPr>
        <w:t>(</w:t>
      </w:r>
      <w:r w:rsidRPr="00FC37A0">
        <w:rPr>
          <w:rStyle w:val="FootnoteReference"/>
          <w:rFonts w:asciiTheme="majorBidi" w:hAnsiTheme="majorBidi" w:cs="Arabic Transparent"/>
          <w:sz w:val="28"/>
          <w:szCs w:val="28"/>
          <w:shd w:val="clear" w:color="auto" w:fill="FFFFFF"/>
          <w:rtl/>
          <w:lang w:bidi="ar-JO"/>
        </w:rPr>
        <w:footnoteReference w:id="120"/>
      </w:r>
      <w:r w:rsidRPr="00FC37A0">
        <w:rPr>
          <w:rStyle w:val="FootnoteReference"/>
          <w:rFonts w:asciiTheme="majorBidi" w:hAnsiTheme="majorBidi" w:cs="Arabic Transparent"/>
          <w:sz w:val="28"/>
          <w:szCs w:val="28"/>
          <w:shd w:val="clear" w:color="auto" w:fill="FFFFFF"/>
          <w:rtl/>
          <w:lang w:bidi="ar-JO"/>
        </w:rPr>
        <w:t>)</w:t>
      </w:r>
      <w:r w:rsidRPr="00FC37A0">
        <w:rPr>
          <w:rFonts w:asciiTheme="majorBidi" w:hAnsiTheme="majorBidi" w:cs="Arabic Transparent"/>
          <w:sz w:val="28"/>
          <w:szCs w:val="28"/>
          <w:shd w:val="clear" w:color="auto" w:fill="FFFFFF"/>
          <w:rtl/>
          <w:lang w:bidi="ar-JO"/>
        </w:rPr>
        <w:t>".</w:t>
      </w:r>
    </w:p>
    <w:p w:rsidR="00FC37A0" w:rsidRPr="00FC37A0" w:rsidRDefault="00BE2053" w:rsidP="00FC37A0">
      <w:pPr>
        <w:tabs>
          <w:tab w:val="right" w:pos="849"/>
          <w:tab w:val="right" w:pos="17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b/>
          <w:bCs/>
          <w:sz w:val="28"/>
          <w:szCs w:val="28"/>
          <w:shd w:val="clear" w:color="auto" w:fill="FFFFFF"/>
          <w:rtl/>
        </w:rPr>
        <w:t>الاحتجاج اصطلاحًا</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علم يبحث فيه عن ماهية القراءات ببيان عللها وتوجيهها من حيث اللغة والإعراب</w:t>
      </w:r>
      <w:r w:rsidRPr="00FC37A0">
        <w:rPr>
          <w:rFonts w:asciiTheme="majorBidi" w:hAnsiTheme="majorBidi" w:cs="Arabic Transparent"/>
          <w:sz w:val="28"/>
          <w:szCs w:val="28"/>
          <w:shd w:val="clear" w:color="auto" w:fill="FFFFFF"/>
        </w:rPr>
        <w:t>.</w:t>
      </w:r>
    </w:p>
    <w:p w:rsidR="00BE2053" w:rsidRPr="00FC37A0" w:rsidRDefault="00BE2053" w:rsidP="00FC37A0">
      <w:pPr>
        <w:tabs>
          <w:tab w:val="right" w:pos="849"/>
          <w:tab w:val="right" w:pos="17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وقد يطلق عليه "علم علل القراءات"، وهو علم يتعلق بدراية القراءات؛ ويعني ذلك: أنه لماذا اختار القارئ قراءة معينة من بين القراءات الكثيرة التي صحت لديه وكان يتقنها؟</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21"/>
      </w:r>
      <w:r w:rsidRPr="00FC37A0">
        <w:rPr>
          <w:rStyle w:val="FootnoteReference"/>
          <w:rFonts w:asciiTheme="majorBidi" w:hAnsiTheme="majorBidi" w:cs="Arabic Transparent"/>
          <w:sz w:val="28"/>
          <w:szCs w:val="28"/>
          <w:shd w:val="clear" w:color="auto" w:fill="FFFFFF"/>
          <w:rtl/>
        </w:rPr>
        <w:t>)</w:t>
      </w:r>
    </w:p>
    <w:p w:rsidR="00604544"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فقد يكون هذا الوجه تعليلًا نحويًّا أو لغويًّا، وقد يكون معنويًّا أو نقليًّا، يراعي القارئ فيه أخبارًا وأحاديث استأنس بها في اختياره</w:t>
      </w:r>
      <w:r w:rsidRPr="00FC37A0">
        <w:rPr>
          <w:rFonts w:asciiTheme="majorBidi" w:hAnsiTheme="majorBidi" w:cs="Arabic Transparent"/>
          <w:sz w:val="28"/>
          <w:szCs w:val="28"/>
          <w:shd w:val="clear" w:color="auto" w:fill="FFFFFF"/>
        </w:rPr>
        <w:t>.</w:t>
      </w:r>
    </w:p>
    <w:p w:rsidR="009739E8"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فـ"الاحتجاج" معناه: تعليل الاختيار وبيان وجهه من حيث اللغة والإعراب</w:t>
      </w:r>
      <w:r w:rsidRPr="00FC37A0">
        <w:rPr>
          <w:rFonts w:asciiTheme="majorBidi" w:hAnsiTheme="majorBidi" w:cs="Arabic Transparent"/>
          <w:sz w:val="28"/>
          <w:szCs w:val="28"/>
          <w:shd w:val="clear" w:color="auto" w:fill="FFFFFF"/>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lastRenderedPageBreak/>
        <w:t>وهذا لا يعني دليل صحة القراءة؛ لأن دليل القراءة صحة إسنادها وتواترها، فهي صحيحة لتواترها أو شهرتها واستفاضتها أو لصحة إسنادها –إن كانت من الآحاد- لا لعلة اختيار قارئ لها</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22"/>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sz w:val="28"/>
          <w:szCs w:val="28"/>
          <w:shd w:val="clear" w:color="auto" w:fill="FFFFFF"/>
          <w:rtl/>
          <w:lang w:bidi="ar-JO"/>
        </w:rPr>
        <w:t>وتوجيه القراءات أو الاحتجاج للقراءات هو تعليل الوجه المختار وبيان وجهه من حيث اللغة</w:t>
      </w:r>
      <w:r w:rsidR="003D4E9C" w:rsidRPr="00FC37A0">
        <w:rPr>
          <w:rFonts w:asciiTheme="majorBidi" w:hAnsiTheme="majorBidi" w:cs="Arabic Transparent" w:hint="cs"/>
          <w:sz w:val="28"/>
          <w:szCs w:val="28"/>
          <w:shd w:val="clear" w:color="auto" w:fill="FFFFFF"/>
          <w:rtl/>
          <w:lang w:bidi="ar-JO"/>
        </w:rPr>
        <w:t xml:space="preserve"> </w:t>
      </w:r>
      <w:r w:rsidRPr="00FC37A0">
        <w:rPr>
          <w:rFonts w:asciiTheme="majorBidi" w:hAnsiTheme="majorBidi" w:cs="Arabic Transparent"/>
          <w:sz w:val="28"/>
          <w:szCs w:val="28"/>
          <w:shd w:val="clear" w:color="auto" w:fill="FFFFFF"/>
          <w:rtl/>
          <w:lang w:bidi="ar-JO"/>
        </w:rPr>
        <w:t>والإعراب</w:t>
      </w:r>
      <w:r w:rsidRPr="00FC37A0">
        <w:rPr>
          <w:rStyle w:val="FootnoteReference"/>
          <w:rFonts w:asciiTheme="majorBidi" w:hAnsiTheme="majorBidi" w:cs="Arabic Transparent"/>
          <w:sz w:val="28"/>
          <w:szCs w:val="28"/>
          <w:shd w:val="clear" w:color="auto" w:fill="FFFFFF"/>
          <w:rtl/>
          <w:lang w:bidi="ar-JO"/>
        </w:rPr>
        <w:t>(</w:t>
      </w:r>
      <w:r w:rsidRPr="00FC37A0">
        <w:rPr>
          <w:rStyle w:val="FootnoteReference"/>
          <w:rFonts w:asciiTheme="majorBidi" w:hAnsiTheme="majorBidi" w:cs="Arabic Transparent"/>
          <w:sz w:val="28"/>
          <w:szCs w:val="28"/>
          <w:shd w:val="clear" w:color="auto" w:fill="FFFFFF"/>
          <w:rtl/>
          <w:lang w:bidi="ar-JO"/>
        </w:rPr>
        <w:footnoteReference w:id="123"/>
      </w:r>
      <w:r w:rsidRPr="00FC37A0">
        <w:rPr>
          <w:rStyle w:val="FootnoteReference"/>
          <w:rFonts w:asciiTheme="majorBidi" w:hAnsiTheme="majorBidi" w:cs="Arabic Transparent"/>
          <w:sz w:val="28"/>
          <w:szCs w:val="28"/>
          <w:shd w:val="clear" w:color="auto" w:fill="FFFFFF"/>
          <w:rtl/>
          <w:lang w:bidi="ar-JO"/>
        </w:rPr>
        <w:t>)</w:t>
      </w:r>
      <w:r w:rsidRPr="00FC37A0">
        <w:rPr>
          <w:rFonts w:asciiTheme="majorBidi" w:hAnsiTheme="majorBidi" w:cs="Arabic Transparent"/>
          <w:sz w:val="28"/>
          <w:szCs w:val="28"/>
          <w:shd w:val="clear" w:color="auto" w:fill="FFFFFF"/>
          <w:rtl/>
          <w:lang w:bidi="ar-JO"/>
        </w:rPr>
        <w:t>.</w:t>
      </w:r>
    </w:p>
    <w:p w:rsidR="00BE2053" w:rsidRPr="00FC37A0" w:rsidRDefault="00E6225C" w:rsidP="00FC37A0">
      <w:pPr>
        <w:tabs>
          <w:tab w:val="right" w:pos="849"/>
        </w:tabs>
        <w:bidi/>
        <w:spacing w:before="120" w:after="120" w:line="360" w:lineRule="auto"/>
        <w:jc w:val="both"/>
        <w:rPr>
          <w:rFonts w:asciiTheme="majorBidi" w:hAnsiTheme="majorBidi" w:cs="Arabic Transparent"/>
          <w:b/>
          <w:bCs/>
          <w:sz w:val="28"/>
          <w:szCs w:val="28"/>
          <w:shd w:val="clear" w:color="auto" w:fill="FFFFFF"/>
          <w:rtl/>
        </w:rPr>
      </w:pPr>
      <w:r w:rsidRPr="00FC37A0">
        <w:rPr>
          <w:rFonts w:asciiTheme="majorBidi" w:hAnsiTheme="majorBidi" w:cs="Arabic Transparent" w:hint="cs"/>
          <w:b/>
          <w:bCs/>
          <w:sz w:val="28"/>
          <w:szCs w:val="28"/>
          <w:shd w:val="clear" w:color="auto" w:fill="FFFFFF"/>
          <w:rtl/>
        </w:rPr>
        <w:t xml:space="preserve">ثالثا: </w:t>
      </w:r>
      <w:r w:rsidR="00BE2053" w:rsidRPr="00FC37A0">
        <w:rPr>
          <w:rFonts w:asciiTheme="majorBidi" w:hAnsiTheme="majorBidi" w:cs="Arabic Transparent" w:hint="cs"/>
          <w:b/>
          <w:bCs/>
          <w:sz w:val="28"/>
          <w:szCs w:val="28"/>
          <w:shd w:val="clear" w:color="auto" w:fill="FFFFFF"/>
          <w:rtl/>
        </w:rPr>
        <w:t>بدء الاحتجاج للقراءات</w:t>
      </w:r>
    </w:p>
    <w:p w:rsidR="00FC37A0"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بدأ الاحتجاج للقراءات أول العهد به غضًّا يسيرًا، كدأب كل ناشئ يقبل النمو والتطور، فكان قليلًا مفرَّقًا لا يستوعب قراءة بعينها ولا عددًا من القراءات، وكان يعتمد على القياس وحمل القراءة على قراءة أخرى لمشابهة بينهما، إما في مادة اللفظ المختلَف في قراءته، وإما في بنيته، ثم أخذ يتجه مع ذلك إلى التخريج والاستشهاد</w:t>
      </w:r>
      <w:r w:rsidRPr="00FC37A0">
        <w:rPr>
          <w:rFonts w:asciiTheme="majorBidi" w:hAnsiTheme="majorBidi" w:cs="Arabic Transparent"/>
          <w:sz w:val="28"/>
          <w:szCs w:val="28"/>
          <w:shd w:val="clear" w:color="auto" w:fill="FFFFFF"/>
        </w:rPr>
        <w:t>.</w:t>
      </w:r>
    </w:p>
    <w:p w:rsidR="00BE2053" w:rsidRPr="00FC37A0" w:rsidRDefault="00BE2053" w:rsidP="00FC37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فابن عباس </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 xml:space="preserve">المتوفَّى سنة 68هـ- يقرأ: "نَنْشُرُها" بالنون المفتوحة والراء، من قوله تعالى: </w:t>
      </w:r>
    </w:p>
    <w:p w:rsidR="00FC37A0"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{وَانْظُرْ إِلَى الْعِظَامِ كَيْفَ نُنْشِزُهَا}</w:t>
      </w:r>
      <w:r w:rsidR="00F940EB" w:rsidRPr="00FC37A0">
        <w:rPr>
          <w:rFonts w:asciiTheme="minorBidi" w:hAnsiTheme="minorBidi"/>
          <w:rtl/>
          <w:lang w:bidi="ar-JO"/>
        </w:rPr>
        <w:t xml:space="preserve"> </w:t>
      </w:r>
      <w:r w:rsidR="00F940EB" w:rsidRPr="00FC37A0">
        <w:rPr>
          <w:rFonts w:asciiTheme="minorBidi" w:hAnsiTheme="minorBidi" w:hint="cs"/>
          <w:rtl/>
          <w:lang w:bidi="ar-JO"/>
        </w:rPr>
        <w:t>(</w:t>
      </w:r>
      <w:r w:rsidR="00F940EB" w:rsidRPr="00FC37A0">
        <w:rPr>
          <w:rFonts w:asciiTheme="minorBidi" w:hAnsiTheme="minorBidi"/>
          <w:rtl/>
          <w:lang w:bidi="ar-JO"/>
        </w:rPr>
        <w:t>البقرة</w:t>
      </w:r>
      <w:r w:rsidR="00F940EB" w:rsidRPr="00FC37A0">
        <w:rPr>
          <w:rFonts w:asciiTheme="minorBidi" w:hAnsiTheme="minorBidi" w:hint="cs"/>
          <w:rtl/>
          <w:lang w:bidi="ar-JO"/>
        </w:rPr>
        <w:t xml:space="preserve">/ </w:t>
      </w:r>
      <w:r w:rsidR="00F940EB" w:rsidRPr="00FC37A0">
        <w:rPr>
          <w:rFonts w:asciiTheme="minorBidi" w:hAnsiTheme="minorBidi"/>
          <w:rtl/>
          <w:lang w:bidi="ar-JO"/>
        </w:rPr>
        <w:t>259</w:t>
      </w:r>
      <w:r w:rsidR="00F940EB" w:rsidRPr="00FC37A0">
        <w:rPr>
          <w:rFonts w:asciiTheme="minorBidi" w:hAnsiTheme="minorBidi" w:hint="cs"/>
          <w:rtl/>
          <w:lang w:bidi="ar-JO"/>
        </w:rPr>
        <w:t>)</w:t>
      </w:r>
      <w:r w:rsidRPr="00FC37A0">
        <w:rPr>
          <w:rFonts w:asciiTheme="majorBidi" w:hAnsiTheme="majorBidi" w:cs="Arabic Transparent"/>
          <w:sz w:val="28"/>
          <w:szCs w:val="28"/>
          <w:shd w:val="clear" w:color="auto" w:fill="FFFFFF"/>
          <w:rtl/>
        </w:rPr>
        <w:t>، ويحتج لقراءته بقوله تعالى: {ثُمَّ إِذَا شَاءَ أَنْشَرَهُ} (عبس/22).</w:t>
      </w:r>
    </w:p>
    <w:p w:rsidR="00BE2053" w:rsidRPr="00FC37A0" w:rsidRDefault="00BE2053" w:rsidP="00FC37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وعاصم الجحدري –المتوفَّى سنة 128هـ- يقرأ: "مَلِكِ يوم الدين" بغيرألف، ويحتج على من قرأها "مالك" بالألف، فيقول: يلزمه أن يقرأ: "أَعُوذُ بِرَبِّ النَّاسِ، مَالِكِ النَّاسِ. (الناس/1 و2)</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وعيسى بن عمر </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المتوفَّى سنة 149- يقرأ: {يَا جِبَالُ أَوِّبِي مَعَهُ وَالطَّيْرَ}. (سبأ/ 10)، بنصب الطير، ويقول: هو على النداء</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Pr>
        <w:t>.</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24"/>
      </w:r>
      <w:r w:rsidRPr="00FC37A0">
        <w:rPr>
          <w:rStyle w:val="FootnoteReference"/>
          <w:rFonts w:asciiTheme="majorBidi" w:hAnsiTheme="majorBidi" w:cs="Arabic Transparent"/>
          <w:sz w:val="28"/>
          <w:szCs w:val="28"/>
          <w:shd w:val="clear" w:color="auto" w:fill="FFFFFF"/>
          <w:rtl/>
        </w:rPr>
        <w:t>)</w:t>
      </w:r>
    </w:p>
    <w:p w:rsidR="00BE2053" w:rsidRPr="00FC37A0" w:rsidRDefault="00BE2053"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lang w:bidi="ar-JO"/>
        </w:rPr>
        <w:t>ثم الكسائي بقراءة لفظ (الذئب)</w:t>
      </w:r>
      <w:r w:rsidRPr="00FC37A0">
        <w:rPr>
          <w:rStyle w:val="FootnoteReference"/>
          <w:rFonts w:asciiTheme="majorBidi" w:hAnsiTheme="majorBidi" w:cs="Arabic Transparent"/>
          <w:sz w:val="28"/>
          <w:szCs w:val="28"/>
          <w:shd w:val="clear" w:color="auto" w:fill="FFFFFF"/>
          <w:rtl/>
        </w:rPr>
        <w:t xml:space="preserve"> </w:t>
      </w:r>
      <w:r w:rsidRPr="00FC37A0">
        <w:rPr>
          <w:rFonts w:asciiTheme="majorBidi" w:hAnsiTheme="majorBidi" w:cs="Arabic Transparent"/>
          <w:sz w:val="28"/>
          <w:szCs w:val="28"/>
          <w:shd w:val="clear" w:color="auto" w:fill="FFFFFF"/>
          <w:rtl/>
          <w:lang w:bidi="ar-JO"/>
        </w:rPr>
        <w:t>(يوسف/ 17) .</w:t>
      </w:r>
      <w:r w:rsidR="004E55EB" w:rsidRPr="00FC37A0">
        <w:rPr>
          <w:rFonts w:asciiTheme="majorBidi" w:hAnsiTheme="majorBidi" w:cs="Arabic Transparent" w:hint="cs"/>
          <w:sz w:val="28"/>
          <w:szCs w:val="28"/>
          <w:shd w:val="clear" w:color="auto" w:fill="FFFFFF"/>
          <w:rtl/>
          <w:lang w:bidi="ar-JO"/>
        </w:rPr>
        <w:t xml:space="preserve"> </w:t>
      </w:r>
      <w:r w:rsidRPr="00FC37A0">
        <w:rPr>
          <w:rFonts w:asciiTheme="majorBidi" w:hAnsiTheme="majorBidi" w:cs="Arabic Transparent"/>
          <w:sz w:val="28"/>
          <w:szCs w:val="28"/>
          <w:shd w:val="clear" w:color="auto" w:fill="FFFFFF"/>
          <w:rtl/>
          <w:lang w:bidi="ar-JO"/>
        </w:rPr>
        <w:t>بغير همز</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25"/>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lang w:bidi="ar-JO"/>
        </w:rPr>
        <w:t xml:space="preserve">.  </w:t>
      </w:r>
      <w:r w:rsidRPr="00FC37A0">
        <w:rPr>
          <w:rFonts w:ascii="Arial" w:hAnsi="Arial" w:cs="Arial"/>
          <w:sz w:val="2"/>
          <w:szCs w:val="2"/>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ويكثر سيبويه المتوفَّى سنة 180 في كتابه من المفاضلة والاحتجاج لبعض القراءات التي قُرئت بها شواهده من القرآن الكريم، وأكثر معوَّله في ذلك على العربية.</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lastRenderedPageBreak/>
        <w:t>وفي كتب معاني القرآن تخريجات لاختلاف الإعراب، واحتجاج لوجوه هذا الاختلاف</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26"/>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وألَّف يعقوب بن إسحاق الحضرمي –المتوفَّى سنة 205- كتابًا سماه الجامع، جمع فيه عامة اختلاف وجوه القرآن، ونسب كل حرف إلى من قرأ به.</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27"/>
      </w:r>
      <w:r w:rsidRPr="00FC37A0">
        <w:rPr>
          <w:rStyle w:val="FootnoteReference"/>
          <w:rFonts w:asciiTheme="majorBidi" w:hAnsiTheme="majorBidi" w:cs="Arabic Transparent"/>
          <w:sz w:val="28"/>
          <w:szCs w:val="28"/>
          <w:shd w:val="clear" w:color="auto" w:fill="FFFFFF"/>
          <w:rtl/>
        </w:rPr>
        <w:t>)</w:t>
      </w:r>
    </w:p>
    <w:p w:rsidR="00BE2053" w:rsidRPr="00FC37A0" w:rsidRDefault="00E6225C" w:rsidP="00FC37A0">
      <w:pPr>
        <w:tabs>
          <w:tab w:val="right" w:pos="849"/>
        </w:tabs>
        <w:bidi/>
        <w:spacing w:before="120" w:after="120" w:line="360" w:lineRule="auto"/>
        <w:jc w:val="both"/>
        <w:rPr>
          <w:rFonts w:asciiTheme="majorBidi" w:hAnsiTheme="majorBidi" w:cs="Arabic Transparent"/>
          <w:b/>
          <w:bCs/>
          <w:sz w:val="28"/>
          <w:szCs w:val="28"/>
          <w:shd w:val="clear" w:color="auto" w:fill="FFFFFF"/>
          <w:rtl/>
        </w:rPr>
      </w:pPr>
      <w:r w:rsidRPr="00FC37A0">
        <w:rPr>
          <w:rFonts w:asciiTheme="majorBidi" w:hAnsiTheme="majorBidi" w:cs="Arabic Transparent" w:hint="cs"/>
          <w:b/>
          <w:bCs/>
          <w:sz w:val="28"/>
          <w:szCs w:val="28"/>
          <w:shd w:val="clear" w:color="auto" w:fill="FFFFFF"/>
          <w:rtl/>
        </w:rPr>
        <w:t xml:space="preserve">رابعأ: </w:t>
      </w:r>
      <w:r w:rsidR="00BE2053" w:rsidRPr="00FC37A0">
        <w:rPr>
          <w:rFonts w:asciiTheme="majorBidi" w:hAnsiTheme="majorBidi" w:cs="Arabic Transparent" w:hint="cs"/>
          <w:b/>
          <w:bCs/>
          <w:sz w:val="28"/>
          <w:szCs w:val="28"/>
          <w:shd w:val="clear" w:color="auto" w:fill="FFFFFF"/>
          <w:rtl/>
        </w:rPr>
        <w:t>مؤلفات في الاحتجاج للقراءات</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احتج العلماء </w:t>
      </w:r>
      <w:r w:rsidRPr="00FC37A0">
        <w:rPr>
          <w:rFonts w:asciiTheme="majorBidi" w:hAnsiTheme="majorBidi" w:cs="Arabic Transparent" w:hint="cs"/>
          <w:sz w:val="28"/>
          <w:szCs w:val="28"/>
          <w:shd w:val="clear" w:color="auto" w:fill="FFFFFF"/>
          <w:rtl/>
        </w:rPr>
        <w:t xml:space="preserve">لكلٍّ من </w:t>
      </w:r>
      <w:r w:rsidRPr="00FC37A0">
        <w:rPr>
          <w:rFonts w:asciiTheme="majorBidi" w:hAnsiTheme="majorBidi" w:cs="Arabic Transparent"/>
          <w:sz w:val="28"/>
          <w:szCs w:val="28"/>
          <w:shd w:val="clear" w:color="auto" w:fill="FFFFFF"/>
          <w:rtl/>
        </w:rPr>
        <w:t>القراءات المتواترة والشاذة وألَّفوا فيهما مؤلَّفات</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28"/>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hint="cs"/>
          <w:sz w:val="28"/>
          <w:szCs w:val="28"/>
          <w:shd w:val="clear" w:color="auto" w:fill="FFFFFF"/>
          <w:rtl/>
        </w:rPr>
        <w:t xml:space="preserve">من </w:t>
      </w:r>
      <w:r w:rsidRPr="00FC37A0">
        <w:rPr>
          <w:rFonts w:asciiTheme="majorBidi" w:hAnsiTheme="majorBidi" w:cs="Arabic Transparent"/>
          <w:sz w:val="28"/>
          <w:szCs w:val="28"/>
          <w:shd w:val="clear" w:color="auto" w:fill="FFFFFF"/>
          <w:rtl/>
        </w:rPr>
        <w:t xml:space="preserve">مثل: </w:t>
      </w:r>
    </w:p>
    <w:p w:rsidR="00BE2053" w:rsidRPr="00FC37A0" w:rsidRDefault="00BE2053" w:rsidP="001248A0">
      <w:pPr>
        <w:pStyle w:val="ListParagraph"/>
        <w:numPr>
          <w:ilvl w:val="0"/>
          <w:numId w:val="36"/>
        </w:numPr>
        <w:tabs>
          <w:tab w:val="right" w:pos="849"/>
        </w:tabs>
        <w:bidi/>
        <w:spacing w:before="120" w:after="120" w:line="360" w:lineRule="auto"/>
        <w:ind w:left="0"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t>كتاب سيبويه حيث يعتبرمن أوائل الكتب التي امتلأت بالاستشهاد بالقراءات ولها.</w:t>
      </w:r>
    </w:p>
    <w:p w:rsidR="00BE2053" w:rsidRPr="00FC37A0" w:rsidRDefault="00BE2053" w:rsidP="001248A0">
      <w:pPr>
        <w:pStyle w:val="ListParagraph"/>
        <w:numPr>
          <w:ilvl w:val="0"/>
          <w:numId w:val="36"/>
        </w:numPr>
        <w:tabs>
          <w:tab w:val="right" w:pos="849"/>
        </w:tabs>
        <w:bidi/>
        <w:spacing w:before="120" w:after="120" w:line="360" w:lineRule="auto"/>
        <w:ind w:left="0"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t>كتاب (احتجاج في القراءة) لأبي بكر بن السراج</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29"/>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p>
    <w:p w:rsidR="00BE2053" w:rsidRPr="00FC37A0" w:rsidRDefault="00BE2053" w:rsidP="001248A0">
      <w:pPr>
        <w:pStyle w:val="ListParagraph"/>
        <w:numPr>
          <w:ilvl w:val="0"/>
          <w:numId w:val="36"/>
        </w:numPr>
        <w:tabs>
          <w:tab w:val="right" w:pos="849"/>
        </w:tabs>
        <w:bidi/>
        <w:spacing w:before="120" w:after="120" w:line="360" w:lineRule="auto"/>
        <w:ind w:left="0"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t>كتاب احتجاج القراءات  لأبي بكر بن الحسن بن مقسم العطار</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30"/>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p>
    <w:p w:rsidR="00BE2053" w:rsidRPr="00FC37A0" w:rsidRDefault="00BE2053" w:rsidP="001248A0">
      <w:pPr>
        <w:pStyle w:val="ListParagraph"/>
        <w:numPr>
          <w:ilvl w:val="0"/>
          <w:numId w:val="36"/>
        </w:numPr>
        <w:tabs>
          <w:tab w:val="right" w:pos="849"/>
        </w:tabs>
        <w:bidi/>
        <w:spacing w:before="120" w:after="120" w:line="360" w:lineRule="auto"/>
        <w:ind w:left="0"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t>الحجة في علل القراءات السبع لأبي علي الفارسي الذي احتج فيه للقراءات السبع التي في كتاب ابن مجاهد فقد كان تلميذ ابن مجاهد وعليه قرأ.</w:t>
      </w:r>
    </w:p>
    <w:p w:rsidR="00BE2053" w:rsidRPr="00FC37A0" w:rsidRDefault="00BE2053" w:rsidP="001248A0">
      <w:pPr>
        <w:pStyle w:val="ListParagraph"/>
        <w:numPr>
          <w:ilvl w:val="0"/>
          <w:numId w:val="36"/>
        </w:numPr>
        <w:tabs>
          <w:tab w:val="right" w:pos="849"/>
        </w:tabs>
        <w:bidi/>
        <w:spacing w:before="120" w:after="120" w:line="360" w:lineRule="auto"/>
        <w:ind w:left="0"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t>حجة القراءات لأبي زرعة عبد الرحمن بن زنجلة</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31"/>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p>
    <w:p w:rsidR="00BE2053" w:rsidRPr="00FC37A0" w:rsidRDefault="00BE2053" w:rsidP="001248A0">
      <w:pPr>
        <w:pStyle w:val="ListParagraph"/>
        <w:numPr>
          <w:ilvl w:val="0"/>
          <w:numId w:val="36"/>
        </w:numPr>
        <w:tabs>
          <w:tab w:val="right" w:pos="849"/>
        </w:tabs>
        <w:bidi/>
        <w:spacing w:before="120" w:after="120" w:line="360" w:lineRule="auto"/>
        <w:ind w:left="0"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t>الكشف عن وجوه القراءات وحججها لمكي بن أبي طالب الأندلسي (437هـ.)</w:t>
      </w:r>
    </w:p>
    <w:p w:rsidR="00BE2053" w:rsidRPr="00FC37A0" w:rsidRDefault="00BE2053" w:rsidP="001248A0">
      <w:pPr>
        <w:pStyle w:val="ListParagraph"/>
        <w:numPr>
          <w:ilvl w:val="0"/>
          <w:numId w:val="36"/>
        </w:numPr>
        <w:tabs>
          <w:tab w:val="right" w:pos="849"/>
        </w:tabs>
        <w:bidi/>
        <w:spacing w:before="120" w:after="120" w:line="360" w:lineRule="auto"/>
        <w:ind w:left="0"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t>الحجة في القراءات السبع، لابن خالويه المتوفى سنة 370 هـ.</w:t>
      </w:r>
    </w:p>
    <w:p w:rsidR="00FC37A0" w:rsidRPr="00FC37A0" w:rsidRDefault="00FC37A0">
      <w:pPr>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br w:type="page"/>
      </w:r>
    </w:p>
    <w:p w:rsidR="00BE2053" w:rsidRPr="00FC37A0" w:rsidRDefault="00BE2053" w:rsidP="001248A0">
      <w:pPr>
        <w:pStyle w:val="ListParagraph"/>
        <w:numPr>
          <w:ilvl w:val="0"/>
          <w:numId w:val="36"/>
        </w:numPr>
        <w:tabs>
          <w:tab w:val="right" w:pos="849"/>
        </w:tabs>
        <w:bidi/>
        <w:spacing w:before="120" w:after="120" w:line="360" w:lineRule="auto"/>
        <w:ind w:left="0"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lastRenderedPageBreak/>
        <w:t>طلائع البشر في توجيه القراءات العشر لم</w:t>
      </w:r>
      <w:r w:rsidR="001F6954"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حمد الصادق قمحاوي</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32"/>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p>
    <w:p w:rsidR="00BE2053" w:rsidRPr="00FC37A0" w:rsidRDefault="00BE2053" w:rsidP="001248A0">
      <w:pPr>
        <w:pStyle w:val="ListParagraph"/>
        <w:tabs>
          <w:tab w:val="right" w:pos="849"/>
        </w:tabs>
        <w:bidi/>
        <w:spacing w:before="120" w:after="120" w:line="360" w:lineRule="auto"/>
        <w:ind w:left="0"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وهذه </w:t>
      </w:r>
      <w:r w:rsidRPr="00FC37A0">
        <w:rPr>
          <w:rFonts w:asciiTheme="majorBidi" w:hAnsiTheme="majorBidi" w:cs="Arabic Transparent"/>
          <w:b/>
          <w:bCs/>
          <w:sz w:val="28"/>
          <w:szCs w:val="28"/>
          <w:shd w:val="clear" w:color="auto" w:fill="FFFFFF"/>
          <w:rtl/>
        </w:rPr>
        <w:t>الكتب</w:t>
      </w:r>
      <w:r w:rsidRPr="00FC37A0">
        <w:rPr>
          <w:rFonts w:asciiTheme="majorBidi" w:hAnsiTheme="majorBidi" w:cs="Arabic Transparent"/>
          <w:sz w:val="28"/>
          <w:szCs w:val="28"/>
          <w:shd w:val="clear" w:color="auto" w:fill="FFFFFF"/>
          <w:rtl/>
        </w:rPr>
        <w:t xml:space="preserve"> تخص </w:t>
      </w:r>
      <w:r w:rsidRPr="00FC37A0">
        <w:rPr>
          <w:rFonts w:asciiTheme="majorBidi" w:hAnsiTheme="majorBidi" w:cs="Arabic Transparent"/>
          <w:b/>
          <w:bCs/>
          <w:sz w:val="28"/>
          <w:szCs w:val="28"/>
          <w:shd w:val="clear" w:color="auto" w:fill="FFFFFF"/>
          <w:rtl/>
        </w:rPr>
        <w:t>القراءات المتواترة</w:t>
      </w:r>
      <w:r w:rsidRPr="00FC37A0">
        <w:rPr>
          <w:rFonts w:asciiTheme="majorBidi" w:hAnsiTheme="majorBidi" w:cs="Arabic Transparent"/>
          <w:sz w:val="28"/>
          <w:szCs w:val="28"/>
          <w:shd w:val="clear" w:color="auto" w:fill="FFFFFF"/>
          <w:rtl/>
        </w:rPr>
        <w:t xml:space="preserve"> غالبًا.</w:t>
      </w:r>
    </w:p>
    <w:p w:rsidR="00BE2053" w:rsidRPr="00FC37A0" w:rsidRDefault="00BE2053" w:rsidP="001248A0">
      <w:pPr>
        <w:pStyle w:val="ListParagraph"/>
        <w:tabs>
          <w:tab w:val="right" w:pos="849"/>
        </w:tabs>
        <w:bidi/>
        <w:spacing w:before="120" w:after="120" w:line="360" w:lineRule="auto"/>
        <w:ind w:left="0" w:firstLine="567"/>
        <w:jc w:val="both"/>
        <w:rPr>
          <w:rFonts w:asciiTheme="majorBidi" w:hAnsiTheme="majorBidi" w:cs="Arabic Transparent"/>
          <w:b/>
          <w:bCs/>
          <w:sz w:val="28"/>
          <w:szCs w:val="28"/>
          <w:shd w:val="clear" w:color="auto" w:fill="FFFFFF"/>
          <w:rtl/>
        </w:rPr>
      </w:pPr>
      <w:r w:rsidRPr="00FC37A0">
        <w:rPr>
          <w:rFonts w:asciiTheme="majorBidi" w:hAnsiTheme="majorBidi" w:cs="Arabic Transparent"/>
          <w:sz w:val="28"/>
          <w:szCs w:val="28"/>
          <w:shd w:val="clear" w:color="auto" w:fill="FFFFFF"/>
          <w:rtl/>
        </w:rPr>
        <w:t xml:space="preserve"> وقد كان للقراءات الشاذة نصيب من التوجيه، ومن أشهر </w:t>
      </w:r>
      <w:r w:rsidRPr="00FC37A0">
        <w:rPr>
          <w:rFonts w:asciiTheme="majorBidi" w:hAnsiTheme="majorBidi" w:cs="Arabic Transparent"/>
          <w:b/>
          <w:bCs/>
          <w:sz w:val="28"/>
          <w:szCs w:val="28"/>
          <w:shd w:val="clear" w:color="auto" w:fill="FFFFFF"/>
          <w:rtl/>
        </w:rPr>
        <w:t>الكتب</w:t>
      </w:r>
      <w:r w:rsidRPr="00FC37A0">
        <w:rPr>
          <w:rFonts w:asciiTheme="majorBidi" w:hAnsiTheme="majorBidi" w:cs="Arabic Transparent"/>
          <w:sz w:val="28"/>
          <w:szCs w:val="28"/>
          <w:shd w:val="clear" w:color="auto" w:fill="FFFFFF"/>
          <w:rtl/>
        </w:rPr>
        <w:t xml:space="preserve"> التي صنفت </w:t>
      </w:r>
      <w:r w:rsidR="00FC37A0" w:rsidRPr="00FC37A0">
        <w:rPr>
          <w:rFonts w:asciiTheme="majorBidi" w:hAnsiTheme="majorBidi" w:cs="Arabic Transparent"/>
          <w:b/>
          <w:bCs/>
          <w:sz w:val="28"/>
          <w:szCs w:val="28"/>
          <w:shd w:val="clear" w:color="auto" w:fill="FFFFFF"/>
          <w:rtl/>
        </w:rPr>
        <w:t>في توجيه</w:t>
      </w:r>
      <w:r w:rsidR="00FC37A0" w:rsidRPr="00FC37A0">
        <w:rPr>
          <w:rFonts w:asciiTheme="majorBidi" w:hAnsiTheme="majorBidi" w:cs="Arabic Transparent" w:hint="cs"/>
          <w:b/>
          <w:bCs/>
          <w:sz w:val="28"/>
          <w:szCs w:val="28"/>
          <w:shd w:val="clear" w:color="auto" w:fill="FFFFFF"/>
          <w:rtl/>
        </w:rPr>
        <w:t xml:space="preserve"> </w:t>
      </w:r>
      <w:r w:rsidRPr="00FC37A0">
        <w:rPr>
          <w:rFonts w:asciiTheme="majorBidi" w:hAnsiTheme="majorBidi" w:cs="Arabic Transparent"/>
          <w:b/>
          <w:bCs/>
          <w:sz w:val="28"/>
          <w:szCs w:val="28"/>
          <w:shd w:val="clear" w:color="auto" w:fill="FFFFFF"/>
          <w:rtl/>
        </w:rPr>
        <w:t xml:space="preserve">القراءات الشاذة: </w:t>
      </w:r>
    </w:p>
    <w:p w:rsidR="00BE2053" w:rsidRPr="00FC37A0" w:rsidRDefault="00BE2053" w:rsidP="001248A0">
      <w:pPr>
        <w:pStyle w:val="ListParagraph"/>
        <w:tabs>
          <w:tab w:val="right" w:pos="849"/>
        </w:tabs>
        <w:bidi/>
        <w:spacing w:before="120" w:after="120" w:line="360" w:lineRule="auto"/>
        <w:ind w:left="0"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كتاب مختصر في شواذ القرآن لابن خالويه</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33"/>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(ت 370هـ).</w:t>
      </w:r>
    </w:p>
    <w:p w:rsidR="00BE2053" w:rsidRPr="00FC37A0" w:rsidRDefault="00BE2053" w:rsidP="001248A0">
      <w:pPr>
        <w:pStyle w:val="ListParagraph"/>
        <w:tabs>
          <w:tab w:val="right" w:pos="849"/>
        </w:tabs>
        <w:bidi/>
        <w:spacing w:before="120" w:after="120" w:line="360" w:lineRule="auto"/>
        <w:ind w:left="0"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وكتاب المحتسب لابن جني</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34"/>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ت 392هـ)،</w:t>
      </w:r>
    </w:p>
    <w:p w:rsidR="00BE2053" w:rsidRPr="00FC37A0" w:rsidRDefault="00BE2053" w:rsidP="001248A0">
      <w:pPr>
        <w:pStyle w:val="ListParagraph"/>
        <w:tabs>
          <w:tab w:val="right" w:pos="849"/>
        </w:tabs>
        <w:bidi/>
        <w:spacing w:before="120" w:after="120" w:line="360" w:lineRule="auto"/>
        <w:ind w:left="0" w:firstLine="567"/>
        <w:jc w:val="both"/>
        <w:rPr>
          <w:rFonts w:asciiTheme="majorBidi" w:hAnsiTheme="majorBidi" w:cs="Arabic Transparent"/>
          <w:sz w:val="28"/>
          <w:szCs w:val="28"/>
          <w:shd w:val="clear" w:color="auto" w:fill="FFFFFF"/>
          <w:rtl/>
          <w:lang w:bidi="ar-JO"/>
        </w:rPr>
      </w:pPr>
      <w:r w:rsidRPr="00FC37A0">
        <w:rPr>
          <w:rFonts w:asciiTheme="majorBidi" w:hAnsiTheme="majorBidi" w:cs="Arabic Transparent"/>
          <w:sz w:val="28"/>
          <w:szCs w:val="28"/>
          <w:shd w:val="clear" w:color="auto" w:fill="FFFFFF"/>
          <w:rtl/>
        </w:rPr>
        <w:t xml:space="preserve">هذه هي أهم وأشهر المؤلفات في هذا العلم.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color w:val="FF0000"/>
          <w:sz w:val="28"/>
          <w:szCs w:val="28"/>
          <w:shd w:val="clear" w:color="auto" w:fill="FFFFFF"/>
          <w:rtl/>
        </w:rPr>
      </w:pPr>
      <w:r w:rsidRPr="00FC37A0">
        <w:rPr>
          <w:rFonts w:asciiTheme="majorBidi" w:hAnsiTheme="majorBidi" w:cs="Arabic Transparent"/>
          <w:sz w:val="28"/>
          <w:szCs w:val="28"/>
          <w:shd w:val="clear" w:color="auto" w:fill="FFFFFF"/>
          <w:rtl/>
        </w:rPr>
        <w:t xml:space="preserve">والحق أن أول من تتبع وجوه القراءات، وتقصى أنواع الشاذ منها، وبحث أسانيدها وميز فيها الصحيح من الموضوع </w:t>
      </w:r>
      <w:r w:rsidRPr="00FC37A0">
        <w:rPr>
          <w:rFonts w:asciiTheme="majorBidi" w:hAnsiTheme="majorBidi" w:cs="Arabic Transparent"/>
          <w:b/>
          <w:bCs/>
          <w:sz w:val="28"/>
          <w:szCs w:val="28"/>
          <w:shd w:val="clear" w:color="auto" w:fill="FFFFFF"/>
          <w:rtl/>
        </w:rPr>
        <w:t>هارون بن موسى</w:t>
      </w:r>
      <w:r w:rsidRPr="00FC37A0">
        <w:rPr>
          <w:rFonts w:asciiTheme="majorBidi" w:hAnsiTheme="majorBidi" w:cs="Arabic Transparent"/>
          <w:sz w:val="28"/>
          <w:szCs w:val="28"/>
          <w:shd w:val="clear" w:color="auto" w:fill="FFFFFF"/>
          <w:rtl/>
        </w:rPr>
        <w:t xml:space="preserve"> القارى، توفي 179 هـ</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35"/>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p>
    <w:p w:rsidR="00BE2053" w:rsidRPr="00FC37A0" w:rsidRDefault="00BE2053" w:rsidP="00FC37A0">
      <w:pPr>
        <w:tabs>
          <w:tab w:val="right" w:pos="849"/>
        </w:tabs>
        <w:bidi/>
        <w:spacing w:before="120" w:after="120" w:line="360" w:lineRule="auto"/>
        <w:jc w:val="both"/>
        <w:rPr>
          <w:rFonts w:cs="Arabic Transparent"/>
          <w:b/>
          <w:bCs/>
          <w:sz w:val="32"/>
          <w:szCs w:val="32"/>
          <w:rtl/>
          <w:lang w:bidi="ar-JO"/>
        </w:rPr>
      </w:pPr>
      <w:r w:rsidRPr="00FC37A0">
        <w:rPr>
          <w:rFonts w:cs="Arabic Transparent" w:hint="cs"/>
          <w:b/>
          <w:bCs/>
          <w:sz w:val="32"/>
          <w:szCs w:val="32"/>
          <w:rtl/>
          <w:lang w:bidi="ar-JO"/>
        </w:rPr>
        <w:t xml:space="preserve">المطلب </w:t>
      </w:r>
      <w:r w:rsidR="00005A52" w:rsidRPr="00FC37A0">
        <w:rPr>
          <w:rFonts w:cs="Arabic Transparent" w:hint="cs"/>
          <w:b/>
          <w:bCs/>
          <w:sz w:val="32"/>
          <w:szCs w:val="32"/>
          <w:rtl/>
          <w:lang w:bidi="ar-JO"/>
        </w:rPr>
        <w:t>الرابع</w:t>
      </w:r>
      <w:r w:rsidRPr="00FC37A0">
        <w:rPr>
          <w:rFonts w:cs="Arabic Transparent" w:hint="cs"/>
          <w:b/>
          <w:bCs/>
          <w:sz w:val="32"/>
          <w:szCs w:val="32"/>
          <w:rtl/>
          <w:lang w:bidi="ar-JO"/>
        </w:rPr>
        <w:t xml:space="preserve">: تعريف الاختيار والترجيح </w:t>
      </w:r>
    </w:p>
    <w:p w:rsidR="00BE2053" w:rsidRPr="00FC37A0" w:rsidRDefault="00BE2053" w:rsidP="00FC37A0">
      <w:pPr>
        <w:tabs>
          <w:tab w:val="right" w:pos="849"/>
        </w:tabs>
        <w:bidi/>
        <w:spacing w:before="120" w:after="120" w:line="360" w:lineRule="auto"/>
        <w:jc w:val="both"/>
        <w:rPr>
          <w:rFonts w:asciiTheme="majorBidi" w:hAnsiTheme="majorBidi" w:cs="Arabic Transparent"/>
          <w:b/>
          <w:bCs/>
          <w:color w:val="222222"/>
          <w:sz w:val="32"/>
          <w:szCs w:val="32"/>
          <w:shd w:val="clear" w:color="auto" w:fill="FFFFFF"/>
          <w:rtl/>
        </w:rPr>
      </w:pPr>
      <w:r w:rsidRPr="00FC37A0">
        <w:rPr>
          <w:rFonts w:cs="Arabic Transparent"/>
          <w:b/>
          <w:bCs/>
          <w:sz w:val="32"/>
          <w:szCs w:val="32"/>
          <w:rtl/>
          <w:lang w:bidi="ar-JO"/>
        </w:rPr>
        <w:t>أولا: تعريف الاختيار</w:t>
      </w:r>
      <w:r w:rsidRPr="00FC37A0">
        <w:rPr>
          <w:rFonts w:asciiTheme="majorBidi" w:hAnsiTheme="majorBidi" w:cs="Arabic Transparent"/>
          <w:b/>
          <w:bCs/>
          <w:color w:val="222222"/>
          <w:sz w:val="32"/>
          <w:szCs w:val="32"/>
          <w:shd w:val="clear" w:color="auto" w:fill="FFFFFF"/>
          <w:rtl/>
        </w:rPr>
        <w:t xml:space="preserve">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b/>
          <w:bCs/>
          <w:color w:val="222222"/>
          <w:sz w:val="32"/>
          <w:szCs w:val="32"/>
          <w:shd w:val="clear" w:color="auto" w:fill="FFFFFF"/>
          <w:rtl/>
        </w:rPr>
      </w:pPr>
      <w:r w:rsidRPr="00FC37A0">
        <w:rPr>
          <w:rFonts w:asciiTheme="majorBidi" w:hAnsiTheme="majorBidi" w:cs="Arabic Transparent"/>
          <w:b/>
          <w:bCs/>
          <w:color w:val="222222"/>
          <w:sz w:val="32"/>
          <w:szCs w:val="32"/>
          <w:shd w:val="clear" w:color="auto" w:fill="FFFFFF"/>
          <w:rtl/>
        </w:rPr>
        <w:t>الاختيار لغة:</w:t>
      </w:r>
      <w:r w:rsidR="00E6225C" w:rsidRPr="00FC37A0">
        <w:rPr>
          <w:rFonts w:asciiTheme="majorBidi" w:hAnsiTheme="majorBidi" w:cs="Arabic Transparent" w:hint="cs"/>
          <w:b/>
          <w:bCs/>
          <w:color w:val="222222"/>
          <w:sz w:val="32"/>
          <w:szCs w:val="32"/>
          <w:shd w:val="clear" w:color="auto" w:fill="FFFFFF"/>
          <w:rtl/>
        </w:rPr>
        <w:t xml:space="preserve"> </w:t>
      </w:r>
      <w:r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هو مصدر خماسي من </w:t>
      </w:r>
      <w:r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خَيَرَ</w:t>
      </w:r>
      <w:r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والاختيار طلب ما هو خير وفعله، وقد يقال لما يراه الإنسان خيرا، وإن لم يكن خيرا.  ويراد به الانتقاء والاصطفاء والتفضيل، فخار الشيءَ واختاره وتخيره: انتقاه واصطفاه، والاختيار: طلب خير الأمرين، ويقال فلان له اختيار؛ فإن الاختيار أخذ ما يراه خيرا.</w:t>
      </w:r>
    </w:p>
    <w:p w:rsidR="00BE2053" w:rsidRPr="00FC37A0" w:rsidRDefault="00BE2053" w:rsidP="001248A0">
      <w:pPr>
        <w:tabs>
          <w:tab w:val="right" w:pos="849"/>
        </w:tabs>
        <w:autoSpaceDE w:val="0"/>
        <w:autoSpaceDN w:val="0"/>
        <w:bidi/>
        <w:adjustRightInd w:val="0"/>
        <w:spacing w:before="120" w:after="120" w:line="360" w:lineRule="auto"/>
        <w:ind w:firstLine="567"/>
        <w:jc w:val="both"/>
        <w:rPr>
          <w:color w:val="9DAB0C"/>
          <w:sz w:val="27"/>
          <w:szCs w:val="27"/>
          <w:lang w:bidi="ar-JO"/>
        </w:rPr>
      </w:pPr>
      <w:r w:rsidRPr="00FC37A0">
        <w:rPr>
          <w:rFonts w:asciiTheme="majorBidi" w:hAnsiTheme="majorBidi" w:cs="Arabic Transparent"/>
          <w:color w:val="222222"/>
          <w:sz w:val="28"/>
          <w:szCs w:val="28"/>
          <w:shd w:val="clear" w:color="auto" w:fill="FFFFFF"/>
          <w:rtl/>
        </w:rPr>
        <w:lastRenderedPageBreak/>
        <w:t xml:space="preserve"> </w:t>
      </w:r>
      <w:r w:rsidRPr="00FC37A0">
        <w:rPr>
          <w:rFonts w:asciiTheme="majorBidi" w:hAnsiTheme="majorBidi" w:cs="Arabic Transparent"/>
          <w:color w:val="000000"/>
          <w:sz w:val="28"/>
          <w:szCs w:val="28"/>
          <w:rtl/>
          <w:lang w:bidi="ar-JO"/>
        </w:rPr>
        <w:t xml:space="preserve">قال الله </w:t>
      </w:r>
      <w:r w:rsidR="0039164C" w:rsidRPr="00FC37A0">
        <w:rPr>
          <w:rFonts w:asciiTheme="majorBidi" w:hAnsiTheme="majorBidi" w:cs="Arabic Transparent" w:hint="cs"/>
          <w:color w:val="000000"/>
          <w:sz w:val="28"/>
          <w:szCs w:val="28"/>
          <w:lang w:bidi="ar-JO"/>
        </w:rPr>
        <w:sym w:font="AGA Arabesque" w:char="F055"/>
      </w:r>
      <w:r w:rsidRPr="00FC37A0">
        <w:rPr>
          <w:rFonts w:asciiTheme="majorBidi" w:hAnsiTheme="majorBidi" w:cstheme="majorBidi"/>
          <w:color w:val="000000"/>
          <w:sz w:val="28"/>
          <w:szCs w:val="28"/>
          <w:rtl/>
          <w:lang w:bidi="ar-JO"/>
        </w:rPr>
        <w:t>:</w:t>
      </w:r>
      <w:r w:rsidRPr="00FC37A0">
        <w:rPr>
          <w:rFonts w:ascii="QCF2BSML" w:hAnsi="QCF2BSML" w:cs="QCF2BSML"/>
          <w:b/>
          <w:bCs/>
          <w:sz w:val="28"/>
          <w:szCs w:val="28"/>
          <w:rtl/>
        </w:rPr>
        <w:t>ﭐﱡﭐ</w:t>
      </w:r>
      <w:r w:rsidRPr="00FC37A0">
        <w:rPr>
          <w:rFonts w:ascii="QCF2497" w:hAnsi="QCF2497" w:cs="QCF2497"/>
          <w:b/>
          <w:bCs/>
          <w:sz w:val="28"/>
          <w:szCs w:val="28"/>
          <w:rtl/>
        </w:rPr>
        <w:t xml:space="preserve"> ﲝ ﲞ ﲟ ﲠ ﲡ  ﲢ ﲣ </w:t>
      </w:r>
      <w:r w:rsidRPr="00FC37A0">
        <w:rPr>
          <w:rFonts w:ascii="QCF2BSML" w:hAnsi="QCF2BSML" w:cs="QCF2BSML"/>
          <w:b/>
          <w:bCs/>
          <w:sz w:val="28"/>
          <w:szCs w:val="28"/>
          <w:rtl/>
        </w:rPr>
        <w:t>ﱠ</w:t>
      </w:r>
      <w:r w:rsidRPr="00FC37A0">
        <w:rPr>
          <w:rFonts w:asciiTheme="majorBidi" w:hAnsiTheme="majorBidi" w:cs="Arabic Transparent"/>
          <w:color w:val="222222"/>
          <w:sz w:val="28"/>
          <w:szCs w:val="28"/>
          <w:shd w:val="clear" w:color="auto" w:fill="FFFFFF"/>
        </w:rPr>
        <w:t xml:space="preserve"> </w:t>
      </w:r>
      <w:r w:rsidRPr="00FC37A0">
        <w:rPr>
          <w:rFonts w:cs="Arabic Transparent"/>
          <w:color w:val="222222"/>
          <w:shd w:val="clear" w:color="auto" w:fill="FFFFFF"/>
        </w:rPr>
        <w:t xml:space="preserve"> </w:t>
      </w:r>
      <w:r w:rsidRPr="00FC37A0">
        <w:rPr>
          <w:rFonts w:asciiTheme="majorBidi" w:hAnsiTheme="majorBidi" w:cs="Arabic Transparent"/>
          <w:color w:val="222222"/>
          <w:sz w:val="28"/>
          <w:szCs w:val="28"/>
          <w:shd w:val="clear" w:color="auto" w:fill="FFFFFF"/>
          <w:rtl/>
        </w:rPr>
        <w:t>(الدخان/32)</w:t>
      </w:r>
      <w:r w:rsidR="00C15A5B" w:rsidRPr="00FC37A0">
        <w:rPr>
          <w:rFonts w:hint="cs"/>
          <w:color w:val="9DAB0C"/>
          <w:sz w:val="27"/>
          <w:szCs w:val="27"/>
          <w:rtl/>
          <w:lang w:bidi="ar-JO"/>
        </w:rPr>
        <w:t xml:space="preserve"> </w:t>
      </w:r>
      <w:r w:rsidR="00E6225C" w:rsidRPr="00FC37A0">
        <w:rPr>
          <w:rFonts w:asciiTheme="majorBidi" w:hAnsiTheme="majorBidi" w:cs="Arabic Transparent"/>
          <w:color w:val="000000"/>
          <w:sz w:val="28"/>
          <w:szCs w:val="28"/>
          <w:rtl/>
          <w:lang w:bidi="ar-JO"/>
        </w:rPr>
        <w:t>أي</w:t>
      </w:r>
      <w:r w:rsidR="008751C6" w:rsidRPr="00FC37A0">
        <w:rPr>
          <w:rFonts w:asciiTheme="majorBidi" w:hAnsiTheme="majorBidi" w:cs="Arabic Transparent"/>
          <w:color w:val="000000"/>
          <w:sz w:val="28"/>
          <w:szCs w:val="28"/>
          <w:rtl/>
          <w:lang w:bidi="ar-JO"/>
        </w:rPr>
        <w:t>:</w:t>
      </w:r>
      <w:r w:rsidRPr="00FC37A0">
        <w:rPr>
          <w:rFonts w:asciiTheme="majorBidi" w:hAnsiTheme="majorBidi" w:cs="Arabic Transparent" w:hint="cs"/>
          <w:color w:val="000000"/>
          <w:sz w:val="28"/>
          <w:szCs w:val="28"/>
          <w:rtl/>
          <w:lang w:bidi="ar-JO"/>
        </w:rPr>
        <w:t>"</w:t>
      </w:r>
      <w:r w:rsidR="00E6225C" w:rsidRPr="00FC37A0">
        <w:rPr>
          <w:rFonts w:asciiTheme="majorBidi" w:hAnsiTheme="majorBidi" w:cs="Arabic Transparent"/>
          <w:color w:val="000000"/>
          <w:sz w:val="28"/>
          <w:szCs w:val="28"/>
          <w:rtl/>
          <w:lang w:bidi="ar-JO"/>
        </w:rPr>
        <w:t>قدمناهم على غيرهم</w:t>
      </w:r>
      <w:r w:rsidRPr="00FC37A0">
        <w:rPr>
          <w:rFonts w:asciiTheme="majorBidi" w:hAnsiTheme="majorBidi" w:cs="Arabic Transparent"/>
          <w:color w:val="000000"/>
          <w:sz w:val="28"/>
          <w:szCs w:val="28"/>
          <w:rtl/>
          <w:lang w:bidi="ar-JO"/>
        </w:rPr>
        <w:t>، واصطفيناهم من بينهم</w:t>
      </w:r>
      <w:r w:rsidRPr="00FC37A0">
        <w:rPr>
          <w:rFonts w:asciiTheme="majorBidi" w:hAnsiTheme="majorBidi" w:cs="Arabic Transparent" w:hint="cs"/>
          <w:color w:val="000000"/>
          <w:sz w:val="28"/>
          <w:szCs w:val="28"/>
          <w:rtl/>
          <w:lang w:bidi="ar-JO"/>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36"/>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000000"/>
          <w:sz w:val="28"/>
          <w:szCs w:val="28"/>
          <w:rtl/>
          <w:lang w:bidi="ar-JO"/>
        </w:rPr>
        <w:t>. وقال تعالى</w:t>
      </w:r>
      <w:r w:rsidRPr="00FC37A0">
        <w:rPr>
          <w:rFonts w:asciiTheme="majorBidi" w:hAnsiTheme="majorBidi" w:cstheme="majorBidi"/>
          <w:color w:val="000000"/>
          <w:sz w:val="28"/>
          <w:szCs w:val="28"/>
          <w:rtl/>
          <w:lang w:bidi="ar-JO"/>
        </w:rPr>
        <w:t xml:space="preserve">: </w:t>
      </w:r>
      <w:r w:rsidRPr="00FC37A0">
        <w:rPr>
          <w:rFonts w:ascii="QCF2BSML" w:hAnsi="QCF2BSML" w:cs="QCF2BSML"/>
          <w:b/>
          <w:bCs/>
          <w:color w:val="000000"/>
          <w:sz w:val="28"/>
          <w:szCs w:val="28"/>
          <w:rtl/>
        </w:rPr>
        <w:t>ﱡﭐ</w:t>
      </w:r>
      <w:r w:rsidRPr="00FC37A0">
        <w:rPr>
          <w:rFonts w:ascii="QCF2313" w:hAnsi="QCF2313" w:cs="QCF2313"/>
          <w:b/>
          <w:bCs/>
          <w:color w:val="000000"/>
          <w:sz w:val="28"/>
          <w:szCs w:val="28"/>
          <w:rtl/>
        </w:rPr>
        <w:t xml:space="preserve"> ﱁ ﱂ ﱃ ﱄ ﱅ ﱆ </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E6225C"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 xml:space="preserve">(طه/13) </w:t>
      </w:r>
      <w:r w:rsidRPr="00FC37A0">
        <w:rPr>
          <w:rFonts w:ascii="Arial" w:hAnsi="Arial" w:cs="Arial"/>
          <w:color w:val="000000"/>
          <w:sz w:val="28"/>
          <w:szCs w:val="28"/>
        </w:rPr>
        <w:t xml:space="preserve"> </w:t>
      </w:r>
    </w:p>
    <w:p w:rsidR="00BE2053" w:rsidRPr="00FC37A0" w:rsidRDefault="00BE2053" w:rsidP="00FC37A0">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الاختيار اصطلاحا:</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32"/>
          <w:szCs w:val="32"/>
          <w:rtl/>
          <w:lang w:bidi="ar-JO"/>
        </w:rPr>
      </w:pPr>
      <w:r w:rsidRPr="00FC37A0">
        <w:rPr>
          <w:rFonts w:asciiTheme="majorBidi" w:hAnsiTheme="majorBidi" w:cs="Arabic Transparent"/>
          <w:sz w:val="32"/>
          <w:szCs w:val="32"/>
          <w:rtl/>
          <w:lang w:bidi="ar-JO"/>
        </w:rPr>
        <w:t>عرّفه مكي بأنه: اختيار القارىء مما قرأ وروى قراءة تنسب إليه بلفظ الاختيار</w:t>
      </w:r>
      <w:r w:rsidRPr="00FC37A0">
        <w:rPr>
          <w:rStyle w:val="FootnoteReference"/>
          <w:rFonts w:asciiTheme="majorBidi" w:hAnsiTheme="majorBidi" w:cs="Arabic Transparent"/>
          <w:sz w:val="32"/>
          <w:szCs w:val="32"/>
          <w:rtl/>
          <w:lang w:bidi="ar-JO"/>
        </w:rPr>
        <w:t>(</w:t>
      </w:r>
      <w:r w:rsidRPr="00FC37A0">
        <w:rPr>
          <w:rStyle w:val="FootnoteReference"/>
          <w:rFonts w:asciiTheme="majorBidi" w:hAnsiTheme="majorBidi" w:cs="Arabic Transparent"/>
          <w:sz w:val="32"/>
          <w:szCs w:val="32"/>
          <w:rtl/>
          <w:lang w:bidi="ar-JO"/>
        </w:rPr>
        <w:footnoteReference w:id="137"/>
      </w:r>
      <w:r w:rsidRPr="00FC37A0">
        <w:rPr>
          <w:rStyle w:val="FootnoteReference"/>
          <w:rFonts w:asciiTheme="majorBidi" w:hAnsiTheme="majorBidi" w:cs="Arabic Transparent"/>
          <w:sz w:val="32"/>
          <w:szCs w:val="32"/>
          <w:rtl/>
          <w:lang w:bidi="ar-JO"/>
        </w:rPr>
        <w:t>)</w:t>
      </w:r>
      <w:r w:rsidRPr="00FC37A0">
        <w:rPr>
          <w:rFonts w:asciiTheme="majorBidi" w:hAnsiTheme="majorBidi" w:cs="Arabic Transparent" w:hint="cs"/>
          <w:sz w:val="32"/>
          <w:szCs w:val="32"/>
          <w:rtl/>
          <w:lang w:bidi="ar-JO"/>
        </w:rPr>
        <w:t>.</w:t>
      </w:r>
    </w:p>
    <w:p w:rsidR="00BE2053" w:rsidRPr="00FC37A0" w:rsidRDefault="00BE2053" w:rsidP="001248A0">
      <w:pPr>
        <w:tabs>
          <w:tab w:val="right" w:pos="849"/>
          <w:tab w:val="left" w:pos="1830"/>
        </w:tabs>
        <w:bidi/>
        <w:spacing w:before="120" w:after="120" w:line="360" w:lineRule="auto"/>
        <w:ind w:firstLine="567"/>
        <w:jc w:val="both"/>
        <w:rPr>
          <w:rFonts w:asciiTheme="majorBidi" w:hAnsiTheme="majorBidi" w:cs="Arabic Transparent"/>
          <w:b/>
          <w:bCs/>
          <w:sz w:val="32"/>
          <w:szCs w:val="32"/>
          <w:rtl/>
          <w:lang w:bidi="ar-JO"/>
        </w:rPr>
      </w:pPr>
      <w:r w:rsidRPr="00FC37A0">
        <w:rPr>
          <w:rFonts w:asciiTheme="majorBidi" w:hAnsiTheme="majorBidi" w:cs="Arabic Transparent"/>
          <w:color w:val="222222"/>
          <w:sz w:val="28"/>
          <w:szCs w:val="28"/>
          <w:shd w:val="clear" w:color="auto" w:fill="FFFFFF"/>
          <w:rtl/>
        </w:rPr>
        <w:t>وكلمة: "</w:t>
      </w:r>
      <w:r w:rsidRPr="00FC37A0">
        <w:rPr>
          <w:rFonts w:asciiTheme="majorBidi" w:hAnsiTheme="majorBidi" w:cs="Arabic Transparent"/>
          <w:b/>
          <w:bCs/>
          <w:color w:val="222222"/>
          <w:sz w:val="28"/>
          <w:szCs w:val="28"/>
          <w:shd w:val="clear" w:color="auto" w:fill="FFFFFF"/>
          <w:rtl/>
        </w:rPr>
        <w:t>الاختيار</w:t>
      </w:r>
      <w:r w:rsidRPr="00FC37A0">
        <w:rPr>
          <w:rFonts w:asciiTheme="majorBidi" w:hAnsiTheme="majorBidi" w:cs="Arabic Transparent"/>
          <w:color w:val="222222"/>
          <w:sz w:val="28"/>
          <w:szCs w:val="28"/>
          <w:shd w:val="clear" w:color="auto" w:fill="FFFFFF"/>
          <w:rtl/>
        </w:rPr>
        <w:t>" لا تعني إجراء قياس واجتهاد في القراءات القرآنية؛ بل المقصود منها اختيار بعض ما رووه من الأحرف دون البعض عند التعليم والإقراء</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38"/>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w:t>
      </w:r>
    </w:p>
    <w:p w:rsidR="00BE2053" w:rsidRPr="00FC37A0" w:rsidRDefault="00BE2053" w:rsidP="00FC37A0">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 xml:space="preserve">ثانيا: تعريف الترجيح </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32"/>
          <w:szCs w:val="32"/>
          <w:rtl/>
          <w:lang w:bidi="ar-JO"/>
        </w:rPr>
      </w:pPr>
      <w:r w:rsidRPr="00FC37A0">
        <w:rPr>
          <w:rFonts w:asciiTheme="majorBidi" w:hAnsiTheme="majorBidi" w:cs="Arabic Transparent"/>
          <w:b/>
          <w:bCs/>
          <w:sz w:val="32"/>
          <w:szCs w:val="32"/>
          <w:rtl/>
          <w:lang w:bidi="ar-JO"/>
        </w:rPr>
        <w:t xml:space="preserve">الترجيح لغة : </w:t>
      </w:r>
      <w:r w:rsidRPr="00FC37A0">
        <w:rPr>
          <w:rFonts w:asciiTheme="majorBidi" w:hAnsiTheme="majorBidi" w:cs="Arabic Transparent"/>
          <w:sz w:val="28"/>
          <w:szCs w:val="28"/>
          <w:rtl/>
          <w:lang w:bidi="ar-JO"/>
        </w:rPr>
        <w:t>قال ابن فارس: الراء والجيم والحاء، أصل واحد يدل على رزانة وزيادة، يقال: رجح الشيء وهو راجح إذا رزن.</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39"/>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أه وأرْجَح الميزانَ أي أثقله حتى مال.</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40"/>
      </w:r>
      <w:r w:rsidRPr="00FC37A0">
        <w:rPr>
          <w:rStyle w:val="FootnoteReference"/>
          <w:rFonts w:asciiTheme="majorBidi" w:hAnsiTheme="majorBidi" w:cs="Arabic Transparent"/>
          <w:sz w:val="28"/>
          <w:szCs w:val="28"/>
          <w:rtl/>
          <w:lang w:bidi="ar-JO"/>
        </w:rPr>
        <w:t>)</w:t>
      </w:r>
    </w:p>
    <w:p w:rsidR="00BE2053"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lang w:bidi="ar-JO"/>
        </w:rPr>
      </w:pPr>
      <w:r w:rsidRPr="00FC37A0">
        <w:rPr>
          <w:rFonts w:asciiTheme="majorBidi" w:hAnsiTheme="majorBidi" w:cs="Arabic Transparent"/>
          <w:sz w:val="28"/>
          <w:szCs w:val="28"/>
          <w:rtl/>
          <w:lang w:bidi="ar-JO"/>
        </w:rPr>
        <w:t>و</w:t>
      </w:r>
      <w:r w:rsidRPr="00FC37A0">
        <w:rPr>
          <w:rFonts w:asciiTheme="majorBidi" w:hAnsiTheme="majorBidi" w:cs="Arabic Transparent"/>
          <w:b/>
          <w:bCs/>
          <w:sz w:val="28"/>
          <w:szCs w:val="28"/>
          <w:rtl/>
          <w:lang w:bidi="ar-JO"/>
        </w:rPr>
        <w:t xml:space="preserve">الترجيح </w:t>
      </w:r>
      <w:r w:rsidRPr="00FC37A0">
        <w:rPr>
          <w:rFonts w:asciiTheme="majorBidi" w:hAnsiTheme="majorBidi" w:cs="Arabic Transparent"/>
          <w:b/>
          <w:bCs/>
          <w:sz w:val="28"/>
          <w:szCs w:val="28"/>
          <w:rtl/>
        </w:rPr>
        <w:t>اصطلاحا</w:t>
      </w:r>
      <w:r w:rsidRPr="00FC37A0">
        <w:rPr>
          <w:rFonts w:asciiTheme="majorBidi" w:hAnsiTheme="majorBidi" w:cs="Arabic Transparent"/>
          <w:sz w:val="28"/>
          <w:szCs w:val="28"/>
          <w:rtl/>
          <w:lang w:bidi="ar-JO"/>
        </w:rPr>
        <w:t xml:space="preserve">: "تقويةُ إحدى الأمارتين على الأخرى لدليل" </w:t>
      </w:r>
      <w:r w:rsidRPr="00FC37A0">
        <w:rPr>
          <w:rFonts w:asciiTheme="majorBidi" w:hAnsiTheme="majorBidi" w:cs="Arabic Transparent"/>
          <w:color w:val="222222"/>
          <w:sz w:val="28"/>
          <w:szCs w:val="28"/>
          <w:shd w:val="clear" w:color="auto" w:fill="FFFFFF"/>
          <w:rtl/>
        </w:rPr>
        <w:t xml:space="preserve">وَلا يَكُونُ إلاَّ مَعَ وُجُودِ </w:t>
      </w:r>
      <w:r w:rsidRPr="00FC37A0">
        <w:rPr>
          <w:rFonts w:asciiTheme="majorBidi" w:hAnsiTheme="majorBidi" w:cs="Arabic Transparent"/>
          <w:sz w:val="28"/>
          <w:szCs w:val="28"/>
          <w:shd w:val="clear" w:color="auto" w:fill="FFFFFF"/>
          <w:rtl/>
        </w:rPr>
        <w:t>التَّعَارُضِ</w:t>
      </w:r>
      <w:r w:rsidRPr="00FC37A0">
        <w:rPr>
          <w:rFonts w:asciiTheme="majorBidi" w:hAnsiTheme="majorBidi" w:cs="Arabic Transparent"/>
          <w:color w:val="222222"/>
          <w:sz w:val="28"/>
          <w:szCs w:val="28"/>
          <w:shd w:val="clear" w:color="auto" w:fill="FFFFFF"/>
          <w:rtl/>
        </w:rPr>
        <w:t>. فَحَيْثُ انْتَفَى التَّعَارُضُ انْتَفَى التَّرْجِيحُ؛ لأَنَّهُ فَرْعُهُ، ولا يَقَعُ إلاَّ مُرَتَّبًا عَلَى وُجُودِهِ</w:t>
      </w:r>
      <w:r w:rsidRPr="00FC37A0">
        <w:rPr>
          <w:rFonts w:asciiTheme="majorBidi" w:hAnsiTheme="majorBidi" w:cs="Arabic Transparent"/>
          <w:color w:val="222222"/>
          <w:sz w:val="28"/>
          <w:szCs w:val="28"/>
          <w:shd w:val="clear" w:color="auto" w:fill="FFFFFF"/>
        </w:rPr>
        <w:t>.</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41"/>
      </w:r>
      <w:r w:rsidRPr="00FC37A0">
        <w:rPr>
          <w:rStyle w:val="FootnoteReference"/>
          <w:rFonts w:asciiTheme="majorBidi" w:hAnsiTheme="majorBidi" w:cs="Arabic Transparent"/>
          <w:sz w:val="28"/>
          <w:szCs w:val="28"/>
          <w:rtl/>
          <w:lang w:bidi="ar-JO"/>
        </w:rPr>
        <w:t>)</w:t>
      </w:r>
    </w:p>
    <w:p w:rsidR="00FC37A0" w:rsidRPr="00FC37A0" w:rsidRDefault="00FC37A0">
      <w:pPr>
        <w:rPr>
          <w:rFonts w:cs="Arabic Transparent"/>
          <w:sz w:val="28"/>
          <w:szCs w:val="28"/>
          <w:rtl/>
        </w:rPr>
      </w:pPr>
      <w:r w:rsidRPr="00FC37A0">
        <w:rPr>
          <w:rFonts w:cs="Arabic Transparent"/>
          <w:sz w:val="28"/>
          <w:szCs w:val="28"/>
          <w:rtl/>
        </w:rPr>
        <w:br w:type="page"/>
      </w:r>
    </w:p>
    <w:p w:rsidR="008779C8" w:rsidRPr="00FC37A0" w:rsidRDefault="00BE2053"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cs="Arabic Transparent"/>
          <w:sz w:val="28"/>
          <w:szCs w:val="28"/>
          <w:rtl/>
        </w:rPr>
        <w:lastRenderedPageBreak/>
        <w:t>وعرّفه جمال سحلوب، فقال:"هو أن يرجح أحد العلماء – سواء كان قارئا أم مفسرا – قراءة على أخرى متواترة كانت أو شاذة لاعتبارات معينة"</w:t>
      </w:r>
      <w:r w:rsidRPr="00FC37A0">
        <w:rPr>
          <w:rStyle w:val="FootnoteReference"/>
          <w:rFonts w:cs="Arabic Transparent"/>
          <w:sz w:val="28"/>
          <w:szCs w:val="28"/>
          <w:rtl/>
        </w:rPr>
        <w:t>(</w:t>
      </w:r>
      <w:r w:rsidRPr="00FC37A0">
        <w:rPr>
          <w:rStyle w:val="FootnoteReference"/>
          <w:rFonts w:cs="Arabic Transparent"/>
          <w:sz w:val="28"/>
          <w:szCs w:val="28"/>
          <w:rtl/>
        </w:rPr>
        <w:footnoteReference w:id="142"/>
      </w:r>
      <w:r w:rsidRPr="00FC37A0">
        <w:rPr>
          <w:rStyle w:val="FootnoteReference"/>
          <w:rFonts w:cs="Arabic Transparent"/>
          <w:sz w:val="28"/>
          <w:szCs w:val="28"/>
          <w:rtl/>
        </w:rPr>
        <w:t>)</w:t>
      </w:r>
      <w:r w:rsidRPr="00FC37A0">
        <w:rPr>
          <w:rFonts w:cs="Arabic Transparent"/>
          <w:sz w:val="28"/>
          <w:szCs w:val="28"/>
          <w:rtl/>
        </w:rPr>
        <w:t>.</w:t>
      </w:r>
      <w:r w:rsidR="00C15A5B" w:rsidRPr="00FC37A0">
        <w:rPr>
          <w:rFonts w:cs="Arabic Transparent" w:hint="cs"/>
          <w:sz w:val="28"/>
          <w:szCs w:val="28"/>
          <w:rtl/>
        </w:rPr>
        <w:t xml:space="preserve"> </w:t>
      </w:r>
      <w:r w:rsidR="008779C8" w:rsidRPr="00FC37A0">
        <w:rPr>
          <w:rFonts w:cs="Arabic Transparent"/>
          <w:sz w:val="28"/>
          <w:szCs w:val="28"/>
          <w:rtl/>
        </w:rPr>
        <w:t>قال أبو شامة</w:t>
      </w:r>
      <w:r w:rsidR="003F3F6B" w:rsidRPr="00FC37A0">
        <w:rPr>
          <w:rFonts w:cs="Arabic Transparent" w:hint="cs"/>
          <w:sz w:val="28"/>
          <w:szCs w:val="28"/>
          <w:rtl/>
          <w:lang w:bidi="ar-JO"/>
        </w:rPr>
        <w:t>:</w:t>
      </w:r>
      <w:r w:rsidRPr="00FC37A0">
        <w:rPr>
          <w:rFonts w:cs="Arabic Transparent"/>
          <w:sz w:val="28"/>
          <w:szCs w:val="28"/>
          <w:rtl/>
        </w:rPr>
        <w:t xml:space="preserve">" قد أكثر المصنفون في القراءات والتفاسير من </w:t>
      </w:r>
      <w:r w:rsidRPr="00FC37A0">
        <w:rPr>
          <w:rFonts w:cs="Arabic Transparent"/>
          <w:b/>
          <w:bCs/>
          <w:sz w:val="28"/>
          <w:szCs w:val="28"/>
          <w:rtl/>
        </w:rPr>
        <w:t>الترجيح</w:t>
      </w:r>
      <w:r w:rsidRPr="00FC37A0">
        <w:rPr>
          <w:rFonts w:cs="Arabic Transparent"/>
          <w:sz w:val="28"/>
          <w:szCs w:val="28"/>
          <w:rtl/>
        </w:rPr>
        <w:t xml:space="preserve"> بين هاتين القراءتين، حتى إنَّ بعضهم يبالغ في ذلك إلى حد يكاد يسقط وجه القراءة الأخرى، وليس هذا بمحمود بعد ثبوت القراءتين، وصحة اتصاف الرب </w:t>
      </w:r>
      <w:r w:rsidR="00680AD4" w:rsidRPr="00FC37A0">
        <w:rPr>
          <w:rFonts w:cs="Arabic Transparent"/>
          <w:sz w:val="28"/>
          <w:szCs w:val="28"/>
        </w:rPr>
        <w:sym w:font="AGA Arabesque" w:char="F049"/>
      </w:r>
      <w:r w:rsidR="00680AD4" w:rsidRPr="00FC37A0">
        <w:rPr>
          <w:rFonts w:cs="Arabic Transparent" w:hint="cs"/>
          <w:sz w:val="28"/>
          <w:szCs w:val="28"/>
          <w:rtl/>
        </w:rPr>
        <w:t xml:space="preserve"> </w:t>
      </w:r>
      <w:r w:rsidRPr="00FC37A0">
        <w:rPr>
          <w:rFonts w:cs="Arabic Transparent"/>
          <w:sz w:val="28"/>
          <w:szCs w:val="28"/>
          <w:rtl/>
        </w:rPr>
        <w:t>بهما حتى إني أصلي بهذه في ركعة، وبهذه في ركعة"</w:t>
      </w:r>
      <w:r w:rsidRPr="00FC37A0">
        <w:rPr>
          <w:rStyle w:val="FootnoteReference"/>
          <w:rFonts w:cs="Arabic Transparent"/>
          <w:sz w:val="28"/>
          <w:szCs w:val="28"/>
          <w:rtl/>
        </w:rPr>
        <w:t>(</w:t>
      </w:r>
      <w:r w:rsidRPr="00FC37A0">
        <w:rPr>
          <w:rStyle w:val="FootnoteReference"/>
          <w:rFonts w:cs="Arabic Transparent"/>
          <w:sz w:val="28"/>
          <w:szCs w:val="28"/>
          <w:rtl/>
        </w:rPr>
        <w:footnoteReference w:id="143"/>
      </w:r>
      <w:r w:rsidRPr="00FC37A0">
        <w:rPr>
          <w:rStyle w:val="FootnoteReference"/>
          <w:rFonts w:cs="Arabic Transparent"/>
          <w:sz w:val="28"/>
          <w:szCs w:val="28"/>
          <w:rtl/>
        </w:rPr>
        <w:t>)</w:t>
      </w:r>
      <w:r w:rsidRPr="00FC37A0">
        <w:rPr>
          <w:rFonts w:cs="Arabic Transparent"/>
          <w:sz w:val="28"/>
          <w:szCs w:val="28"/>
          <w:rtl/>
        </w:rPr>
        <w:t>،</w:t>
      </w:r>
      <w:r w:rsidRPr="00FC37A0">
        <w:rPr>
          <w:rFonts w:cs="Arabic Transparent"/>
          <w:sz w:val="28"/>
          <w:szCs w:val="28"/>
          <w:rtl/>
          <w:lang w:bidi="ar-JO"/>
        </w:rPr>
        <w:t xml:space="preserve"> ذكر ذلك عند قوله تعالى</w:t>
      </w:r>
      <w:r w:rsidRPr="00FC37A0">
        <w:rPr>
          <w:sz w:val="28"/>
          <w:szCs w:val="28"/>
          <w:rtl/>
          <w:lang w:bidi="ar-JO"/>
        </w:rPr>
        <w:t>:</w:t>
      </w:r>
      <w:r w:rsidRPr="00FC37A0">
        <w:rPr>
          <w:rFonts w:ascii="QCF2BSML" w:hAnsi="QCF2BSML" w:cs="QCF2BSML"/>
          <w:b/>
          <w:bCs/>
          <w:sz w:val="28"/>
          <w:szCs w:val="28"/>
          <w:rtl/>
        </w:rPr>
        <w:t>ﱡﭐ</w:t>
      </w:r>
      <w:r w:rsidRPr="00FC37A0">
        <w:rPr>
          <w:rFonts w:ascii="QCF2001" w:hAnsi="QCF2001" w:cs="QCF2001"/>
          <w:b/>
          <w:bCs/>
          <w:sz w:val="28"/>
          <w:szCs w:val="28"/>
          <w:rtl/>
        </w:rPr>
        <w:t>ﱎ ﱏ ﱐﱑ</w:t>
      </w:r>
      <w:r w:rsidRPr="00FC37A0">
        <w:rPr>
          <w:rFonts w:ascii="QCF2BSML" w:hAnsi="QCF2BSML" w:cs="QCF2BSML"/>
          <w:b/>
          <w:bCs/>
          <w:sz w:val="28"/>
          <w:szCs w:val="28"/>
          <w:rtl/>
        </w:rPr>
        <w:t>ﱠ</w:t>
      </w:r>
      <w:r w:rsidR="00C15A5B" w:rsidRPr="00FC37A0">
        <w:rPr>
          <w:rFonts w:cs="KFGQPC Uthman Taha Naskh" w:hint="cs"/>
          <w:sz w:val="28"/>
          <w:szCs w:val="28"/>
          <w:rtl/>
        </w:rPr>
        <w:t xml:space="preserve"> </w:t>
      </w:r>
      <w:r w:rsidR="00C15A5B" w:rsidRPr="00FC37A0">
        <w:rPr>
          <w:rFonts w:cs="Arabic Transparent" w:hint="cs"/>
          <w:sz w:val="28"/>
          <w:szCs w:val="28"/>
          <w:rtl/>
        </w:rPr>
        <w:t>(</w:t>
      </w:r>
      <w:r w:rsidR="00C15A5B" w:rsidRPr="00FC37A0">
        <w:rPr>
          <w:rFonts w:cs="Arabic Transparent"/>
          <w:sz w:val="28"/>
          <w:szCs w:val="28"/>
          <w:rtl/>
        </w:rPr>
        <w:t>الفاتحة</w:t>
      </w:r>
      <w:r w:rsidRPr="00FC37A0">
        <w:rPr>
          <w:rFonts w:cs="Arabic Transparent"/>
          <w:sz w:val="28"/>
          <w:szCs w:val="28"/>
          <w:rtl/>
        </w:rPr>
        <w:t>/4</w:t>
      </w:r>
      <w:r w:rsidRPr="00FC37A0">
        <w:rPr>
          <w:rFonts w:cs="Arabic Transparent" w:hint="cs"/>
          <w:sz w:val="28"/>
          <w:szCs w:val="28"/>
          <w:rtl/>
        </w:rPr>
        <w:t>)</w:t>
      </w:r>
      <w:r w:rsidR="00C15A5B" w:rsidRPr="00FC37A0">
        <w:rPr>
          <w:rFonts w:asciiTheme="majorBidi" w:hAnsiTheme="majorBidi" w:cs="Arabic Transparent" w:hint="cs"/>
          <w:sz w:val="28"/>
          <w:szCs w:val="28"/>
          <w:rtl/>
          <w:lang w:bidi="ar-JO"/>
        </w:rPr>
        <w:t>.</w:t>
      </w:r>
      <w:r w:rsidRPr="00FC37A0">
        <w:rPr>
          <w:rFonts w:asciiTheme="majorBidi" w:hAnsiTheme="majorBidi" w:cstheme="majorBidi"/>
          <w:b/>
          <w:bCs/>
          <w:sz w:val="32"/>
          <w:szCs w:val="32"/>
          <w:rtl/>
          <w:lang w:bidi="ar-JO"/>
        </w:rPr>
        <w:t xml:space="preserve"> </w:t>
      </w:r>
      <w:r w:rsidRPr="00FC37A0">
        <w:rPr>
          <w:rFonts w:asciiTheme="majorBidi" w:hAnsiTheme="majorBidi" w:cs="Arabic Transparent"/>
          <w:sz w:val="28"/>
          <w:szCs w:val="28"/>
          <w:shd w:val="clear" w:color="auto" w:fill="FFFFFF"/>
          <w:rtl/>
        </w:rPr>
        <w:t xml:space="preserve">يقول ابن عادل:" وقد </w:t>
      </w:r>
      <w:r w:rsidRPr="00FC37A0">
        <w:rPr>
          <w:rFonts w:asciiTheme="majorBidi" w:hAnsiTheme="majorBidi" w:cs="Arabic Transparent"/>
          <w:b/>
          <w:bCs/>
          <w:sz w:val="28"/>
          <w:szCs w:val="28"/>
          <w:shd w:val="clear" w:color="auto" w:fill="FFFFFF"/>
          <w:rtl/>
        </w:rPr>
        <w:t>رجح</w:t>
      </w:r>
      <w:r w:rsidRPr="00FC37A0">
        <w:rPr>
          <w:rFonts w:asciiTheme="majorBidi" w:hAnsiTheme="majorBidi" w:cs="Arabic Transparent"/>
          <w:sz w:val="28"/>
          <w:szCs w:val="28"/>
          <w:shd w:val="clear" w:color="auto" w:fill="FFFFFF"/>
          <w:rtl/>
        </w:rPr>
        <w:t xml:space="preserve"> كل فريق إحدى القراءتين على الأخرى</w:t>
      </w:r>
      <w:r w:rsidRPr="00FC37A0">
        <w:rPr>
          <w:rFonts w:asciiTheme="majorBidi" w:hAnsiTheme="majorBidi" w:cs="Arabic Transparent"/>
          <w:color w:val="222222"/>
          <w:sz w:val="28"/>
          <w:szCs w:val="28"/>
          <w:shd w:val="clear" w:color="auto" w:fill="FFFFFF"/>
          <w:rtl/>
        </w:rPr>
        <w:t xml:space="preserve"> ترجيحا يكاد ي</w:t>
      </w:r>
      <w:r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س</w:t>
      </w:r>
      <w:r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قط القراءات الأخرى، وهذا غير مرضي، لأن كلتيهما متواترة"</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44"/>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008779C8" w:rsidRPr="00FC37A0">
        <w:rPr>
          <w:rtl/>
        </w:rPr>
        <w:br w:type="page"/>
      </w:r>
    </w:p>
    <w:p w:rsidR="00FC37A0" w:rsidRPr="00FC37A0" w:rsidRDefault="00D56D0A" w:rsidP="00AE2953">
      <w:pPr>
        <w:pStyle w:val="Heading1"/>
        <w:rPr>
          <w:rtl/>
        </w:rPr>
      </w:pPr>
      <w:r>
        <w:rPr>
          <w:rtl/>
          <w:lang w:eastAsia="zh-TW"/>
        </w:rPr>
        <w:lastRenderedPageBreak/>
        <w:pict>
          <v:shape id="_x0000_s1029" type="#_x0000_t202" style="position:absolute;left:0;text-align:left;margin-left:134.55pt;margin-top:-37.4pt;width:169.25pt;height:33.4pt;z-index:251662336;mso-width-percent:400;mso-height-percent:200;mso-width-percent:400;mso-height-percent:200;mso-width-relative:margin;mso-height-relative:margin" fillcolor="white [3212]" strokecolor="white [3212]">
            <v:textbox style="mso-next-textbox:#_x0000_s1029;mso-fit-shape-to-text:t">
              <w:txbxContent>
                <w:p w:rsidR="00CA2E19" w:rsidRDefault="00CA2E19" w:rsidP="00FC37A0"/>
              </w:txbxContent>
            </v:textbox>
          </v:shape>
        </w:pict>
      </w:r>
    </w:p>
    <w:p w:rsidR="00AB224F" w:rsidRPr="00FC37A0" w:rsidRDefault="00AB224F" w:rsidP="00AE2953">
      <w:pPr>
        <w:pStyle w:val="Heading1"/>
        <w:rPr>
          <w:rtl/>
        </w:rPr>
      </w:pPr>
      <w:bookmarkStart w:id="9" w:name="_Toc502575017"/>
      <w:r w:rsidRPr="00FC37A0">
        <w:rPr>
          <w:rtl/>
        </w:rPr>
        <w:t>الفصل الأول</w:t>
      </w:r>
      <w:r w:rsidR="006D5C5A" w:rsidRPr="00FC37A0">
        <w:rPr>
          <w:rtl/>
        </w:rPr>
        <w:br/>
      </w:r>
      <w:r w:rsidRPr="00FC37A0">
        <w:rPr>
          <w:rtl/>
        </w:rPr>
        <w:t>أنواعُ القراءات التي ذكرها ال</w:t>
      </w:r>
      <w:r w:rsidR="003E6A32" w:rsidRPr="00FC37A0">
        <w:rPr>
          <w:rtl/>
        </w:rPr>
        <w:t>إمام ابن عادل في تفسيره</w:t>
      </w:r>
      <w:r w:rsidR="003E6A32" w:rsidRPr="00FC37A0">
        <w:rPr>
          <w:rFonts w:hint="cs"/>
          <w:rtl/>
        </w:rPr>
        <w:t xml:space="preserve"> لسورة البقرة</w:t>
      </w:r>
      <w:r w:rsidRPr="00FC37A0">
        <w:rPr>
          <w:rtl/>
        </w:rPr>
        <w:t xml:space="preserve"> ونسبتُها إلى أصحابها</w:t>
      </w:r>
      <w:r w:rsidR="003E6A32" w:rsidRPr="00FC37A0">
        <w:rPr>
          <w:rFonts w:hint="cs"/>
          <w:rtl/>
        </w:rPr>
        <w:t xml:space="preserve"> ومنهجه فيها</w:t>
      </w:r>
      <w:bookmarkEnd w:id="9"/>
    </w:p>
    <w:p w:rsidR="00AB224F" w:rsidRPr="00FC37A0" w:rsidRDefault="00AB224F" w:rsidP="00FC37A0">
      <w:pPr>
        <w:tabs>
          <w:tab w:val="right" w:pos="282"/>
          <w:tab w:val="right" w:pos="849"/>
        </w:tabs>
        <w:bidi/>
        <w:spacing w:before="120" w:after="120" w:line="360" w:lineRule="auto"/>
        <w:jc w:val="both"/>
        <w:rPr>
          <w:rFonts w:ascii="Times New Roman" w:hAnsi="Times New Roman" w:cs="Arabic Transparent"/>
          <w:b/>
          <w:bCs/>
          <w:sz w:val="32"/>
          <w:szCs w:val="32"/>
          <w:rtl/>
          <w:lang w:bidi="ar-JO"/>
        </w:rPr>
      </w:pPr>
    </w:p>
    <w:p w:rsidR="00AB224F" w:rsidRPr="00FC37A0" w:rsidRDefault="00AB224F" w:rsidP="00FC37A0">
      <w:pPr>
        <w:tabs>
          <w:tab w:val="right" w:pos="282"/>
          <w:tab w:val="right" w:pos="849"/>
        </w:tabs>
        <w:bidi/>
        <w:spacing w:before="120" w:after="120" w:line="360" w:lineRule="auto"/>
        <w:jc w:val="both"/>
        <w:rPr>
          <w:rFonts w:ascii="Times New Roman" w:hAnsi="Times New Roman" w:cs="Arabic Transparent"/>
          <w:b/>
          <w:bCs/>
          <w:sz w:val="32"/>
          <w:szCs w:val="32"/>
          <w:rtl/>
          <w:lang w:bidi="ar-JO"/>
        </w:rPr>
      </w:pPr>
      <w:r w:rsidRPr="00FC37A0">
        <w:rPr>
          <w:rFonts w:ascii="Times New Roman" w:hAnsi="Times New Roman" w:cs="Arabic Transparent"/>
          <w:b/>
          <w:bCs/>
          <w:sz w:val="32"/>
          <w:szCs w:val="32"/>
          <w:rtl/>
          <w:lang w:bidi="ar-JO"/>
        </w:rPr>
        <w:t xml:space="preserve">المبحث الاول: ذكرُه القراءات المتواترة </w:t>
      </w:r>
    </w:p>
    <w:p w:rsidR="00AB224F" w:rsidRPr="00FC37A0" w:rsidRDefault="00AB224F" w:rsidP="00FC37A0">
      <w:pPr>
        <w:pStyle w:val="ListParagraph"/>
        <w:numPr>
          <w:ilvl w:val="0"/>
          <w:numId w:val="9"/>
        </w:numPr>
        <w:tabs>
          <w:tab w:val="right" w:pos="282"/>
          <w:tab w:val="right" w:pos="849"/>
        </w:tabs>
        <w:bidi/>
        <w:spacing w:before="120" w:after="120" w:line="360" w:lineRule="auto"/>
        <w:ind w:left="0" w:firstLine="566"/>
        <w:jc w:val="both"/>
        <w:rPr>
          <w:rFonts w:asciiTheme="majorBidi" w:hAnsiTheme="majorBidi" w:cs="Arabic Transparent"/>
          <w:b/>
          <w:bCs/>
          <w:color w:val="222222"/>
          <w:sz w:val="28"/>
          <w:szCs w:val="28"/>
          <w:shd w:val="clear" w:color="auto" w:fill="FFFFFF"/>
        </w:rPr>
      </w:pPr>
      <w:r w:rsidRPr="00FC37A0">
        <w:rPr>
          <w:rFonts w:asciiTheme="majorBidi" w:hAnsiTheme="majorBidi" w:cs="Arabic Transparent"/>
          <w:b/>
          <w:bCs/>
          <w:color w:val="222222"/>
          <w:sz w:val="28"/>
          <w:szCs w:val="28"/>
          <w:shd w:val="clear" w:color="auto" w:fill="FFFFFF"/>
          <w:rtl/>
        </w:rPr>
        <w:t xml:space="preserve">المطلب الأول: ذكره القراءات السبع  </w:t>
      </w:r>
    </w:p>
    <w:p w:rsidR="00AB224F" w:rsidRPr="00FC37A0" w:rsidRDefault="00AB224F" w:rsidP="00FC37A0">
      <w:pPr>
        <w:pStyle w:val="ListParagraph"/>
        <w:tabs>
          <w:tab w:val="right" w:pos="282"/>
          <w:tab w:val="right" w:pos="849"/>
        </w:tabs>
        <w:bidi/>
        <w:spacing w:before="120" w:after="120" w:line="360" w:lineRule="auto"/>
        <w:ind w:left="0" w:firstLine="566"/>
        <w:jc w:val="both"/>
        <w:rPr>
          <w:rFonts w:asciiTheme="majorBidi" w:hAnsiTheme="majorBidi" w:cs="Arabic Transparent"/>
          <w:b/>
          <w:bCs/>
          <w:color w:val="222222"/>
          <w:sz w:val="28"/>
          <w:szCs w:val="28"/>
          <w:shd w:val="clear" w:color="auto" w:fill="FFFFFF"/>
        </w:rPr>
      </w:pPr>
    </w:p>
    <w:p w:rsidR="00AB224F" w:rsidRPr="00FC37A0" w:rsidRDefault="00AB224F" w:rsidP="00FC37A0">
      <w:pPr>
        <w:pStyle w:val="ListParagraph"/>
        <w:numPr>
          <w:ilvl w:val="0"/>
          <w:numId w:val="9"/>
        </w:numPr>
        <w:tabs>
          <w:tab w:val="right" w:pos="282"/>
          <w:tab w:val="right" w:pos="849"/>
        </w:tabs>
        <w:bidi/>
        <w:spacing w:before="120" w:after="120" w:line="360" w:lineRule="auto"/>
        <w:ind w:left="0" w:firstLine="566"/>
        <w:jc w:val="both"/>
        <w:rPr>
          <w:rFonts w:asciiTheme="majorBidi" w:hAnsiTheme="majorBidi" w:cs="Arabic Transparent"/>
          <w:b/>
          <w:bCs/>
          <w:color w:val="222222"/>
          <w:sz w:val="28"/>
          <w:szCs w:val="28"/>
          <w:shd w:val="clear" w:color="auto" w:fill="FFFFFF"/>
          <w:rtl/>
        </w:rPr>
      </w:pPr>
      <w:r w:rsidRPr="00FC37A0">
        <w:rPr>
          <w:rFonts w:asciiTheme="majorBidi" w:hAnsiTheme="majorBidi" w:cs="Arabic Transparent"/>
          <w:b/>
          <w:bCs/>
          <w:color w:val="222222"/>
          <w:sz w:val="28"/>
          <w:szCs w:val="28"/>
          <w:shd w:val="clear" w:color="auto" w:fill="FFFFFF"/>
          <w:rtl/>
        </w:rPr>
        <w:t xml:space="preserve">المطلب الثاني: ذكره القراءات </w:t>
      </w:r>
      <w:r w:rsidRPr="00FC37A0">
        <w:rPr>
          <w:rFonts w:asciiTheme="majorBidi" w:hAnsiTheme="majorBidi" w:cs="Arabic Transparent"/>
          <w:b/>
          <w:bCs/>
          <w:sz w:val="28"/>
          <w:szCs w:val="28"/>
          <w:shd w:val="clear" w:color="auto" w:fill="FFFFFF"/>
          <w:rtl/>
        </w:rPr>
        <w:t>الصحيحة المتمِّمَة للعشر</w:t>
      </w:r>
      <w:r w:rsidRPr="00FC37A0">
        <w:rPr>
          <w:rFonts w:asciiTheme="majorBidi" w:hAnsiTheme="majorBidi" w:cs="Arabic Transparent"/>
          <w:b/>
          <w:bCs/>
          <w:color w:val="222222"/>
          <w:sz w:val="28"/>
          <w:szCs w:val="28"/>
          <w:shd w:val="clear" w:color="auto" w:fill="FFFFFF"/>
          <w:rtl/>
        </w:rPr>
        <w:t xml:space="preserve">   </w:t>
      </w:r>
    </w:p>
    <w:p w:rsidR="00AB224F" w:rsidRPr="00FC37A0" w:rsidRDefault="00AB224F" w:rsidP="00FC37A0">
      <w:pPr>
        <w:tabs>
          <w:tab w:val="right" w:pos="282"/>
          <w:tab w:val="right" w:pos="849"/>
        </w:tabs>
        <w:bidi/>
        <w:spacing w:before="120" w:after="120" w:line="360" w:lineRule="auto"/>
        <w:jc w:val="both"/>
        <w:rPr>
          <w:rFonts w:ascii="Times New Roman" w:hAnsi="Times New Roman" w:cs="Arabic Transparent"/>
          <w:b/>
          <w:bCs/>
          <w:sz w:val="32"/>
          <w:szCs w:val="32"/>
          <w:rtl/>
        </w:rPr>
      </w:pPr>
    </w:p>
    <w:p w:rsidR="00AB224F" w:rsidRPr="00FC37A0" w:rsidRDefault="00AB224F" w:rsidP="00FC37A0">
      <w:pPr>
        <w:tabs>
          <w:tab w:val="right" w:pos="282"/>
          <w:tab w:val="right" w:pos="849"/>
        </w:tabs>
        <w:bidi/>
        <w:spacing w:before="120" w:after="120" w:line="360" w:lineRule="auto"/>
        <w:jc w:val="both"/>
        <w:rPr>
          <w:rFonts w:ascii="Times New Roman" w:hAnsi="Times New Roman" w:cs="Arabic Transparent"/>
          <w:b/>
          <w:bCs/>
          <w:sz w:val="32"/>
          <w:szCs w:val="32"/>
          <w:rtl/>
          <w:lang w:bidi="ar-JO"/>
        </w:rPr>
      </w:pPr>
      <w:r w:rsidRPr="00FC37A0">
        <w:rPr>
          <w:rFonts w:ascii="Times New Roman" w:hAnsi="Times New Roman" w:cs="Arabic Transparent"/>
          <w:b/>
          <w:bCs/>
          <w:sz w:val="32"/>
          <w:szCs w:val="32"/>
          <w:rtl/>
          <w:lang w:bidi="ar-JO"/>
        </w:rPr>
        <w:t>المبحث الثاني: ذكرُه القراءات الشاذة</w:t>
      </w:r>
    </w:p>
    <w:p w:rsidR="00AB224F" w:rsidRPr="00FC37A0" w:rsidRDefault="00AB224F" w:rsidP="00FC37A0">
      <w:pPr>
        <w:pStyle w:val="ListParagraph"/>
        <w:numPr>
          <w:ilvl w:val="0"/>
          <w:numId w:val="10"/>
        </w:numPr>
        <w:tabs>
          <w:tab w:val="right" w:pos="282"/>
          <w:tab w:val="right" w:pos="849"/>
        </w:tabs>
        <w:bidi/>
        <w:spacing w:before="120" w:after="120" w:line="360" w:lineRule="auto"/>
        <w:ind w:left="0" w:firstLine="566"/>
        <w:jc w:val="both"/>
        <w:rPr>
          <w:rFonts w:ascii="Times New Roman" w:hAnsi="Times New Roman" w:cs="Arabic Transparent"/>
          <w:b/>
          <w:bCs/>
          <w:sz w:val="32"/>
          <w:szCs w:val="32"/>
          <w:lang w:bidi="ar-JO"/>
        </w:rPr>
      </w:pPr>
      <w:r w:rsidRPr="00FC37A0">
        <w:rPr>
          <w:rFonts w:asciiTheme="majorBidi" w:hAnsiTheme="majorBidi" w:cs="Arabic Transparent"/>
          <w:b/>
          <w:bCs/>
          <w:color w:val="000000"/>
          <w:sz w:val="28"/>
          <w:szCs w:val="28"/>
          <w:shd w:val="clear" w:color="auto" w:fill="FFFFFF"/>
          <w:rtl/>
        </w:rPr>
        <w:t>المطلب الأول: ذكره القراءات الشاذة منسوبة إلى من قرأ بها</w:t>
      </w:r>
    </w:p>
    <w:p w:rsidR="00676D3A" w:rsidRPr="00FC37A0" w:rsidRDefault="00676D3A" w:rsidP="00FC37A0">
      <w:pPr>
        <w:pStyle w:val="ListParagraph"/>
        <w:tabs>
          <w:tab w:val="right" w:pos="282"/>
          <w:tab w:val="right" w:pos="849"/>
        </w:tabs>
        <w:bidi/>
        <w:spacing w:before="120" w:after="120" w:line="360" w:lineRule="auto"/>
        <w:ind w:left="0" w:firstLine="566"/>
        <w:jc w:val="both"/>
        <w:rPr>
          <w:rFonts w:ascii="Times New Roman" w:hAnsi="Times New Roman" w:cs="Arabic Transparent"/>
          <w:b/>
          <w:bCs/>
          <w:sz w:val="32"/>
          <w:szCs w:val="32"/>
          <w:lang w:bidi="ar-JO"/>
        </w:rPr>
      </w:pPr>
    </w:p>
    <w:p w:rsidR="00AB224F" w:rsidRPr="00FC37A0" w:rsidRDefault="00AB224F" w:rsidP="00FC37A0">
      <w:pPr>
        <w:pStyle w:val="ListParagraph"/>
        <w:numPr>
          <w:ilvl w:val="0"/>
          <w:numId w:val="11"/>
        </w:numPr>
        <w:tabs>
          <w:tab w:val="right" w:pos="282"/>
          <w:tab w:val="right" w:pos="849"/>
        </w:tabs>
        <w:bidi/>
        <w:spacing w:before="120" w:after="120" w:line="360" w:lineRule="auto"/>
        <w:ind w:left="0" w:firstLine="566"/>
        <w:jc w:val="both"/>
        <w:rPr>
          <w:rFonts w:ascii="Times New Roman" w:hAnsi="Times New Roman" w:cs="Arabic Transparent"/>
          <w:b/>
          <w:bCs/>
          <w:sz w:val="32"/>
          <w:szCs w:val="32"/>
          <w:rtl/>
          <w:lang w:bidi="ar-JO"/>
        </w:rPr>
      </w:pPr>
      <w:r w:rsidRPr="00FC37A0">
        <w:rPr>
          <w:rFonts w:ascii="Times New Roman" w:hAnsi="Times New Roman" w:cs="Arabic Transparent"/>
          <w:b/>
          <w:bCs/>
          <w:sz w:val="28"/>
          <w:szCs w:val="28"/>
          <w:rtl/>
          <w:lang w:bidi="ar-JO"/>
        </w:rPr>
        <w:t xml:space="preserve">المطلب الثاني: ذكره القراءات الشاذة غير منسوبة لأحد   </w:t>
      </w:r>
    </w:p>
    <w:p w:rsidR="00AB224F" w:rsidRPr="00FC37A0" w:rsidRDefault="00AB224F" w:rsidP="00FC37A0">
      <w:pPr>
        <w:tabs>
          <w:tab w:val="right" w:pos="282"/>
          <w:tab w:val="right" w:pos="849"/>
        </w:tabs>
        <w:bidi/>
        <w:spacing w:before="120" w:after="120" w:line="360" w:lineRule="auto"/>
        <w:jc w:val="both"/>
        <w:rPr>
          <w:rFonts w:ascii="Times New Roman" w:hAnsi="Times New Roman" w:cs="Arabic Transparent"/>
          <w:b/>
          <w:bCs/>
          <w:sz w:val="32"/>
          <w:szCs w:val="32"/>
          <w:rtl/>
          <w:lang w:bidi="ar-JO"/>
        </w:rPr>
      </w:pPr>
    </w:p>
    <w:p w:rsidR="00AB224F" w:rsidRPr="00FC37A0" w:rsidRDefault="00AB224F" w:rsidP="00FC37A0">
      <w:pPr>
        <w:tabs>
          <w:tab w:val="right" w:pos="282"/>
          <w:tab w:val="right" w:pos="849"/>
        </w:tabs>
        <w:bidi/>
        <w:spacing w:before="120" w:after="120" w:line="360" w:lineRule="auto"/>
        <w:jc w:val="both"/>
        <w:rPr>
          <w:rFonts w:asciiTheme="majorBidi" w:hAnsiTheme="majorBidi" w:cs="Arabic Transparent"/>
          <w:color w:val="000000"/>
          <w:sz w:val="28"/>
          <w:szCs w:val="28"/>
          <w:shd w:val="clear" w:color="auto" w:fill="FFFFFF"/>
          <w:rtl/>
        </w:rPr>
      </w:pPr>
      <w:r w:rsidRPr="00FC37A0">
        <w:rPr>
          <w:rFonts w:ascii="Times New Roman" w:hAnsi="Times New Roman" w:cs="Arabic Transparent"/>
          <w:b/>
          <w:bCs/>
          <w:sz w:val="32"/>
          <w:szCs w:val="32"/>
          <w:rtl/>
          <w:lang w:bidi="ar-JO"/>
        </w:rPr>
        <w:t xml:space="preserve">المبحث الثالث: منهجه في ذكر القراءات </w:t>
      </w:r>
    </w:p>
    <w:p w:rsidR="00AB224F" w:rsidRPr="00FC37A0" w:rsidRDefault="00AB224F" w:rsidP="00FC37A0">
      <w:pPr>
        <w:pStyle w:val="ListParagraph"/>
        <w:numPr>
          <w:ilvl w:val="0"/>
          <w:numId w:val="11"/>
        </w:numPr>
        <w:tabs>
          <w:tab w:val="right" w:pos="282"/>
          <w:tab w:val="right" w:pos="849"/>
        </w:tabs>
        <w:bidi/>
        <w:spacing w:before="120" w:after="120" w:line="360" w:lineRule="auto"/>
        <w:ind w:left="0" w:firstLine="566"/>
        <w:jc w:val="both"/>
        <w:rPr>
          <w:rFonts w:asciiTheme="majorBidi" w:hAnsiTheme="majorBidi" w:cs="Arabic Transparent"/>
          <w:b/>
          <w:bCs/>
          <w:sz w:val="28"/>
          <w:szCs w:val="28"/>
        </w:rPr>
      </w:pPr>
      <w:r w:rsidRPr="00FC37A0">
        <w:rPr>
          <w:rFonts w:asciiTheme="majorBidi" w:hAnsiTheme="majorBidi" w:cs="Arabic Transparent"/>
          <w:b/>
          <w:bCs/>
          <w:sz w:val="28"/>
          <w:szCs w:val="28"/>
          <w:rtl/>
        </w:rPr>
        <w:t>المطلب الأول: منهج ابن عادل في نسبة القراءات</w:t>
      </w:r>
    </w:p>
    <w:p w:rsidR="00676D3A" w:rsidRPr="00FC37A0" w:rsidRDefault="00676D3A" w:rsidP="00FC37A0">
      <w:pPr>
        <w:pStyle w:val="ListParagraph"/>
        <w:tabs>
          <w:tab w:val="right" w:pos="282"/>
          <w:tab w:val="right" w:pos="849"/>
        </w:tabs>
        <w:bidi/>
        <w:spacing w:before="120" w:after="120" w:line="360" w:lineRule="auto"/>
        <w:ind w:left="0" w:firstLine="566"/>
        <w:jc w:val="both"/>
        <w:rPr>
          <w:rFonts w:asciiTheme="majorBidi" w:hAnsiTheme="majorBidi" w:cs="Arabic Transparent"/>
          <w:b/>
          <w:bCs/>
          <w:sz w:val="28"/>
          <w:szCs w:val="28"/>
          <w:rtl/>
        </w:rPr>
      </w:pPr>
    </w:p>
    <w:p w:rsidR="00AB224F" w:rsidRPr="00FC37A0" w:rsidRDefault="00AB224F" w:rsidP="00FC37A0">
      <w:pPr>
        <w:pStyle w:val="ListParagraph"/>
        <w:numPr>
          <w:ilvl w:val="0"/>
          <w:numId w:val="12"/>
        </w:numPr>
        <w:tabs>
          <w:tab w:val="right" w:pos="282"/>
          <w:tab w:val="right" w:pos="849"/>
        </w:tabs>
        <w:autoSpaceDE w:val="0"/>
        <w:autoSpaceDN w:val="0"/>
        <w:bidi/>
        <w:adjustRightInd w:val="0"/>
        <w:spacing w:before="120" w:after="120" w:line="360" w:lineRule="auto"/>
        <w:ind w:left="0" w:firstLine="566"/>
        <w:jc w:val="both"/>
        <w:rPr>
          <w:rFonts w:asciiTheme="majorBidi" w:hAnsiTheme="majorBidi" w:cs="Arabic Transparent"/>
          <w:b/>
          <w:bCs/>
          <w:sz w:val="28"/>
          <w:szCs w:val="28"/>
          <w:lang w:bidi="ar-JO"/>
        </w:rPr>
      </w:pPr>
      <w:r w:rsidRPr="00FC37A0">
        <w:rPr>
          <w:rFonts w:asciiTheme="majorBidi" w:hAnsiTheme="majorBidi" w:cs="Arabic Transparent"/>
          <w:b/>
          <w:bCs/>
          <w:sz w:val="28"/>
          <w:szCs w:val="28"/>
          <w:rtl/>
          <w:lang w:bidi="ar-JO"/>
        </w:rPr>
        <w:t>المطلب الثاني: المصطلحاتُ المستعمَلَةُ في ضبط القراءات</w:t>
      </w:r>
    </w:p>
    <w:p w:rsidR="00676D3A" w:rsidRPr="00FC37A0" w:rsidRDefault="00676D3A" w:rsidP="00FC37A0">
      <w:pPr>
        <w:pStyle w:val="ListParagraph"/>
        <w:tabs>
          <w:tab w:val="right" w:pos="282"/>
          <w:tab w:val="right" w:pos="849"/>
        </w:tabs>
        <w:autoSpaceDE w:val="0"/>
        <w:autoSpaceDN w:val="0"/>
        <w:bidi/>
        <w:adjustRightInd w:val="0"/>
        <w:spacing w:before="120" w:after="120" w:line="360" w:lineRule="auto"/>
        <w:ind w:left="0" w:firstLine="566"/>
        <w:jc w:val="both"/>
        <w:rPr>
          <w:rFonts w:asciiTheme="majorBidi" w:hAnsiTheme="majorBidi" w:cs="Arabic Transparent"/>
          <w:b/>
          <w:bCs/>
          <w:sz w:val="28"/>
          <w:szCs w:val="28"/>
          <w:rtl/>
          <w:lang w:bidi="ar-JO"/>
        </w:rPr>
      </w:pPr>
    </w:p>
    <w:p w:rsidR="00AB224F" w:rsidRPr="00FC37A0" w:rsidRDefault="00AB224F" w:rsidP="00FC37A0">
      <w:pPr>
        <w:pStyle w:val="ListParagraph"/>
        <w:numPr>
          <w:ilvl w:val="0"/>
          <w:numId w:val="13"/>
        </w:numPr>
        <w:tabs>
          <w:tab w:val="right" w:pos="282"/>
          <w:tab w:val="right" w:pos="849"/>
        </w:tabs>
        <w:autoSpaceDE w:val="0"/>
        <w:autoSpaceDN w:val="0"/>
        <w:bidi/>
        <w:adjustRightInd w:val="0"/>
        <w:spacing w:before="120" w:after="120" w:line="360" w:lineRule="auto"/>
        <w:ind w:left="0" w:firstLine="566"/>
        <w:jc w:val="both"/>
        <w:rPr>
          <w:rFonts w:asciiTheme="majorBidi" w:hAnsiTheme="majorBidi" w:cs="Arabic Transparent"/>
          <w:b/>
          <w:bCs/>
          <w:sz w:val="28"/>
          <w:szCs w:val="28"/>
          <w:shd w:val="clear" w:color="auto" w:fill="FFFFFF"/>
          <w:rtl/>
        </w:rPr>
      </w:pPr>
      <w:r w:rsidRPr="00FC37A0">
        <w:rPr>
          <w:rFonts w:asciiTheme="majorBidi" w:hAnsiTheme="majorBidi" w:cs="Arabic Transparent"/>
          <w:b/>
          <w:bCs/>
          <w:sz w:val="28"/>
          <w:szCs w:val="28"/>
          <w:shd w:val="clear" w:color="auto" w:fill="FFFFFF"/>
          <w:rtl/>
        </w:rPr>
        <w:t>المطلب الثالث: دفاعُهُ عن القراءات المتواترة وعدم المفاضلة بينها</w:t>
      </w:r>
    </w:p>
    <w:p w:rsidR="00FC37A0" w:rsidRPr="00FC37A0" w:rsidRDefault="00FC37A0">
      <w:pPr>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br w:type="page"/>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lang w:bidi="ar-JO"/>
        </w:rPr>
        <w:lastRenderedPageBreak/>
        <w:t>اعتنى الإمام ابن عادل في تفسيره (اللباب) بالقراءات عرضا وتوجيها واحتجاجا لها؛ فقد عرضَ القراءات بأنواعها، واهتم اهتماما بالغا بالقراءات القرآنية متواترها وشاذها،</w:t>
      </w:r>
      <w:r w:rsidRPr="00FC37A0">
        <w:rPr>
          <w:rFonts w:asciiTheme="majorBidi" w:hAnsiTheme="majorBidi" w:cs="Arabic Transparent"/>
          <w:sz w:val="28"/>
          <w:szCs w:val="28"/>
          <w:lang w:bidi="ar-JO"/>
        </w:rPr>
        <w:t xml:space="preserve"> </w:t>
      </w:r>
      <w:r w:rsidRPr="00FC37A0">
        <w:rPr>
          <w:rFonts w:asciiTheme="majorBidi" w:hAnsiTheme="majorBidi" w:cs="Arabic Transparent"/>
          <w:sz w:val="28"/>
          <w:szCs w:val="28"/>
          <w:rtl/>
          <w:lang w:bidi="ar-JO"/>
        </w:rPr>
        <w:t>و</w:t>
      </w:r>
      <w:r w:rsidRPr="00FC37A0">
        <w:rPr>
          <w:rFonts w:asciiTheme="majorBidi" w:hAnsiTheme="majorBidi" w:cs="Arabic Transparent"/>
          <w:sz w:val="28"/>
          <w:szCs w:val="28"/>
          <w:rtl/>
        </w:rPr>
        <w:t>استعرض القراءات السبع المتواترة، والثلاثة المشهورة المتواترة، التي تلقتها الأمة بالقبول، وذكر أيضا قراءات آحاد صحيحة ولكنها لم تبلغ حد التواتر، وهي قراءة ابن محيصن، واليزيدي، والحسن البصري، والأعمش، وذكر قراءات شاذة أخرى مما ينسب لغيرهم من القراء.</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ولما تتبعت مواضع القراءات في تفسيره، وجدته يذكر قراءات صحيحة متواترة</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45"/>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ويذكر أيضا كثيرا من القراءات الشاذة</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46"/>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وسأبيِّنُ في هذا الفصل بمشيئة الله نماذج من عرضه للقراءات الصحيحة المتواترة، </w:t>
      </w:r>
      <w:r w:rsidR="000E064A" w:rsidRPr="00FC37A0">
        <w:rPr>
          <w:rFonts w:asciiTheme="majorBidi" w:hAnsiTheme="majorBidi" w:cs="Arabic Transparent"/>
          <w:sz w:val="28"/>
          <w:szCs w:val="28"/>
          <w:rtl/>
          <w:lang w:bidi="ar-JO"/>
        </w:rPr>
        <w:t>ونماذج أخرى من القراءات الشاذة</w:t>
      </w:r>
      <w:r w:rsidR="000E064A" w:rsidRPr="00FC37A0">
        <w:rPr>
          <w:rFonts w:asciiTheme="majorBidi" w:hAnsiTheme="majorBidi" w:cs="Arabic Transparent" w:hint="cs"/>
          <w:sz w:val="28"/>
          <w:szCs w:val="28"/>
          <w:rtl/>
          <w:lang w:bidi="ar-JO"/>
        </w:rPr>
        <w:t xml:space="preserve"> من خلال سورة البقرة.</w:t>
      </w:r>
      <w:r w:rsidRPr="00FC37A0">
        <w:rPr>
          <w:rFonts w:asciiTheme="majorBidi" w:hAnsiTheme="majorBidi" w:cs="Arabic Transparent"/>
          <w:sz w:val="28"/>
          <w:szCs w:val="28"/>
          <w:rtl/>
          <w:lang w:bidi="ar-JO"/>
        </w:rPr>
        <w:t xml:space="preserve">  </w:t>
      </w:r>
    </w:p>
    <w:p w:rsidR="00DB716D" w:rsidRPr="00FC37A0" w:rsidRDefault="00DB716D" w:rsidP="001248A0">
      <w:pPr>
        <w:tabs>
          <w:tab w:val="right" w:pos="849"/>
        </w:tabs>
        <w:bidi/>
        <w:spacing w:before="120" w:after="120" w:line="360" w:lineRule="auto"/>
        <w:ind w:firstLine="567"/>
        <w:jc w:val="both"/>
        <w:rPr>
          <w:rFonts w:asciiTheme="majorBidi" w:hAnsiTheme="majorBidi" w:cstheme="majorBidi"/>
          <w:sz w:val="28"/>
          <w:szCs w:val="28"/>
          <w:rtl/>
        </w:rPr>
      </w:pPr>
    </w:p>
    <w:p w:rsidR="00906A4B" w:rsidRPr="00FC37A0" w:rsidRDefault="00906A4B" w:rsidP="001248A0">
      <w:pPr>
        <w:tabs>
          <w:tab w:val="right" w:pos="849"/>
        </w:tabs>
        <w:bidi/>
        <w:spacing w:before="120" w:after="120" w:line="360" w:lineRule="auto"/>
        <w:ind w:firstLine="567"/>
        <w:jc w:val="both"/>
        <w:rPr>
          <w:rFonts w:asciiTheme="majorBidi" w:hAnsiTheme="majorBidi" w:cs="Arabic Transparent"/>
          <w:b/>
          <w:bCs/>
          <w:sz w:val="32"/>
          <w:szCs w:val="32"/>
          <w:rtl/>
          <w:lang w:bidi="ar-JO"/>
        </w:rPr>
      </w:pPr>
    </w:p>
    <w:p w:rsidR="00906A4B" w:rsidRPr="00FC37A0" w:rsidRDefault="00906A4B" w:rsidP="001248A0">
      <w:pPr>
        <w:tabs>
          <w:tab w:val="right" w:pos="849"/>
        </w:tabs>
        <w:bidi/>
        <w:spacing w:before="120" w:after="120" w:line="360" w:lineRule="auto"/>
        <w:ind w:firstLine="567"/>
        <w:jc w:val="both"/>
        <w:rPr>
          <w:rFonts w:asciiTheme="majorBidi" w:hAnsiTheme="majorBidi" w:cs="Arabic Transparent"/>
          <w:b/>
          <w:bCs/>
          <w:sz w:val="32"/>
          <w:szCs w:val="32"/>
          <w:rtl/>
          <w:lang w:bidi="ar-JO"/>
        </w:rPr>
      </w:pPr>
    </w:p>
    <w:p w:rsidR="00906A4B" w:rsidRPr="00FC37A0" w:rsidRDefault="00906A4B" w:rsidP="001248A0">
      <w:pPr>
        <w:tabs>
          <w:tab w:val="right" w:pos="849"/>
        </w:tabs>
        <w:bidi/>
        <w:spacing w:before="120" w:after="120" w:line="360" w:lineRule="auto"/>
        <w:ind w:firstLine="567"/>
        <w:jc w:val="both"/>
        <w:rPr>
          <w:rFonts w:asciiTheme="majorBidi" w:hAnsiTheme="majorBidi" w:cs="Arabic Transparent"/>
          <w:b/>
          <w:bCs/>
          <w:sz w:val="32"/>
          <w:szCs w:val="32"/>
          <w:rtl/>
          <w:lang w:bidi="ar-JO"/>
        </w:rPr>
      </w:pPr>
    </w:p>
    <w:p w:rsidR="00906A4B" w:rsidRPr="00FC37A0" w:rsidRDefault="00906A4B" w:rsidP="001248A0">
      <w:pPr>
        <w:tabs>
          <w:tab w:val="right" w:pos="849"/>
        </w:tabs>
        <w:bidi/>
        <w:spacing w:before="120" w:after="120" w:line="360" w:lineRule="auto"/>
        <w:ind w:firstLine="567"/>
        <w:jc w:val="both"/>
        <w:rPr>
          <w:rFonts w:asciiTheme="majorBidi" w:hAnsiTheme="majorBidi" w:cs="Arabic Transparent"/>
          <w:b/>
          <w:bCs/>
          <w:sz w:val="32"/>
          <w:szCs w:val="32"/>
          <w:rtl/>
          <w:lang w:bidi="ar-JO"/>
        </w:rPr>
      </w:pPr>
    </w:p>
    <w:p w:rsidR="00906A4B" w:rsidRPr="00FC37A0" w:rsidRDefault="00906A4B" w:rsidP="001248A0">
      <w:pPr>
        <w:tabs>
          <w:tab w:val="right" w:pos="849"/>
        </w:tabs>
        <w:bidi/>
        <w:spacing w:before="120" w:after="120" w:line="360" w:lineRule="auto"/>
        <w:ind w:firstLine="567"/>
        <w:jc w:val="both"/>
        <w:rPr>
          <w:rFonts w:asciiTheme="majorBidi" w:hAnsiTheme="majorBidi" w:cs="Arabic Transparent"/>
          <w:b/>
          <w:bCs/>
          <w:sz w:val="32"/>
          <w:szCs w:val="32"/>
          <w:rtl/>
          <w:lang w:bidi="ar-JO"/>
        </w:rPr>
      </w:pPr>
    </w:p>
    <w:p w:rsidR="00906A4B" w:rsidRPr="00FC37A0" w:rsidRDefault="00906A4B" w:rsidP="001248A0">
      <w:pPr>
        <w:tabs>
          <w:tab w:val="right" w:pos="849"/>
        </w:tabs>
        <w:bidi/>
        <w:spacing w:before="120" w:after="120" w:line="360" w:lineRule="auto"/>
        <w:ind w:firstLine="567"/>
        <w:jc w:val="both"/>
        <w:rPr>
          <w:rFonts w:asciiTheme="majorBidi" w:hAnsiTheme="majorBidi" w:cs="Arabic Transparent"/>
          <w:b/>
          <w:bCs/>
          <w:sz w:val="32"/>
          <w:szCs w:val="32"/>
          <w:rtl/>
          <w:lang w:bidi="ar-JO"/>
        </w:rPr>
      </w:pPr>
    </w:p>
    <w:p w:rsidR="00906A4B" w:rsidRPr="00FC37A0" w:rsidRDefault="00906A4B" w:rsidP="001248A0">
      <w:pPr>
        <w:tabs>
          <w:tab w:val="right" w:pos="849"/>
        </w:tabs>
        <w:bidi/>
        <w:spacing w:before="120" w:after="120" w:line="360" w:lineRule="auto"/>
        <w:ind w:firstLine="567"/>
        <w:jc w:val="both"/>
        <w:rPr>
          <w:rFonts w:asciiTheme="majorBidi" w:hAnsiTheme="majorBidi" w:cs="Arabic Transparent"/>
          <w:b/>
          <w:bCs/>
          <w:sz w:val="32"/>
          <w:szCs w:val="32"/>
          <w:rtl/>
          <w:lang w:bidi="ar-JO"/>
        </w:rPr>
      </w:pPr>
    </w:p>
    <w:p w:rsidR="00FC37A0" w:rsidRPr="00FC37A0" w:rsidRDefault="00DB716D" w:rsidP="00FC37A0">
      <w:pPr>
        <w:pStyle w:val="Heading2"/>
        <w:tabs>
          <w:tab w:val="right" w:pos="849"/>
        </w:tabs>
        <w:spacing w:before="120" w:after="120"/>
        <w:rPr>
          <w:sz w:val="36"/>
          <w:szCs w:val="36"/>
          <w:rtl/>
        </w:rPr>
      </w:pPr>
      <w:bookmarkStart w:id="10" w:name="_Toc502575018"/>
      <w:r w:rsidRPr="00FC37A0">
        <w:rPr>
          <w:sz w:val="36"/>
          <w:szCs w:val="36"/>
          <w:rtl/>
        </w:rPr>
        <w:lastRenderedPageBreak/>
        <w:t>المبحث الأول</w:t>
      </w:r>
      <w:bookmarkStart w:id="11" w:name="_Toc499061323"/>
      <w:bookmarkEnd w:id="10"/>
    </w:p>
    <w:p w:rsidR="00DB716D" w:rsidRPr="00FC37A0" w:rsidRDefault="00DB716D" w:rsidP="00FC37A0">
      <w:pPr>
        <w:pStyle w:val="Heading2"/>
        <w:tabs>
          <w:tab w:val="right" w:pos="849"/>
        </w:tabs>
        <w:spacing w:before="120" w:after="120"/>
        <w:rPr>
          <w:rtl/>
        </w:rPr>
      </w:pPr>
      <w:bookmarkStart w:id="12" w:name="_Toc502575019"/>
      <w:r w:rsidRPr="00FC37A0">
        <w:rPr>
          <w:sz w:val="36"/>
          <w:szCs w:val="36"/>
          <w:rtl/>
        </w:rPr>
        <w:t>ذكره القراءات المتواترة</w:t>
      </w:r>
      <w:bookmarkEnd w:id="11"/>
      <w:bookmarkEnd w:id="12"/>
    </w:p>
    <w:p w:rsidR="00DB716D" w:rsidRPr="00FC37A0" w:rsidRDefault="00DB716D" w:rsidP="00FC37A0">
      <w:pPr>
        <w:tabs>
          <w:tab w:val="right" w:pos="849"/>
        </w:tabs>
        <w:bidi/>
        <w:spacing w:before="120" w:after="120" w:line="360" w:lineRule="auto"/>
        <w:jc w:val="both"/>
        <w:rPr>
          <w:rFonts w:asciiTheme="majorBidi" w:hAnsiTheme="majorBidi" w:cs="Arabic Transparent"/>
          <w:b/>
          <w:bCs/>
          <w:sz w:val="32"/>
          <w:szCs w:val="32"/>
          <w:rtl/>
        </w:rPr>
      </w:pPr>
      <w:r w:rsidRPr="00FC37A0">
        <w:rPr>
          <w:rFonts w:asciiTheme="majorBidi" w:hAnsiTheme="majorBidi" w:cs="Arabic Transparent"/>
          <w:b/>
          <w:bCs/>
          <w:sz w:val="32"/>
          <w:szCs w:val="32"/>
          <w:rtl/>
          <w:lang w:bidi="ar-JO"/>
        </w:rPr>
        <w:t>تعريف التواتر</w:t>
      </w:r>
      <w:r w:rsidR="000A05C9" w:rsidRPr="00FC37A0">
        <w:rPr>
          <w:rFonts w:asciiTheme="majorBidi" w:hAnsiTheme="majorBidi" w:cs="Arabic Transparent" w:hint="cs"/>
          <w:b/>
          <w:bCs/>
          <w:sz w:val="32"/>
          <w:szCs w:val="32"/>
          <w:rtl/>
          <w:lang w:bidi="ar-JO"/>
        </w:rPr>
        <w:t xml:space="preserve"> </w:t>
      </w:r>
      <w:r w:rsidR="000A05C9" w:rsidRPr="00FC37A0">
        <w:rPr>
          <w:rFonts w:ascii="Times New Roman" w:hAnsi="Times New Roman" w:cs="Arabic Transparent"/>
          <w:b/>
          <w:bCs/>
          <w:sz w:val="32"/>
          <w:szCs w:val="32"/>
          <w:rtl/>
          <w:lang w:bidi="ar-JO"/>
        </w:rPr>
        <w:t>لغة واصطلاحا</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التواترفي </w:t>
      </w:r>
      <w:r w:rsidRPr="00FC37A0">
        <w:rPr>
          <w:rFonts w:asciiTheme="majorBidi" w:hAnsiTheme="majorBidi" w:cs="Arabic Transparent"/>
          <w:b/>
          <w:bCs/>
          <w:sz w:val="28"/>
          <w:szCs w:val="28"/>
          <w:rtl/>
          <w:lang w:bidi="ar-JO"/>
        </w:rPr>
        <w:t>اللغة</w:t>
      </w:r>
      <w:r w:rsidRPr="00FC37A0">
        <w:rPr>
          <w:rFonts w:asciiTheme="majorBidi" w:hAnsiTheme="majorBidi" w:cs="Arabic Transparent"/>
          <w:sz w:val="28"/>
          <w:szCs w:val="28"/>
          <w:rtl/>
          <w:lang w:bidi="ar-JO"/>
        </w:rPr>
        <w:t>: التتابع، والمتواترة هي المتتابعة،  أي واحدا بعد واحد، وقولهم: جاءت الخيل تترا أي جاءت متقطعة</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47"/>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FC37A0" w:rsidRPr="00FC37A0" w:rsidRDefault="00B0750B" w:rsidP="00FC37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واترَ</w:t>
      </w:r>
      <w:r w:rsidRPr="00FC37A0">
        <w:rPr>
          <w:rFonts w:asciiTheme="majorBidi" w:hAnsiTheme="majorBidi" w:cs="Arabic Transparent"/>
          <w:sz w:val="28"/>
          <w:szCs w:val="28"/>
          <w:lang w:bidi="ar-JO"/>
        </w:rPr>
        <w:t> </w:t>
      </w:r>
      <w:r w:rsidRPr="00FC37A0">
        <w:rPr>
          <w:rFonts w:asciiTheme="majorBidi" w:hAnsiTheme="majorBidi" w:cs="Arabic Transparent"/>
          <w:sz w:val="28"/>
          <w:szCs w:val="28"/>
          <w:rtl/>
          <w:lang w:bidi="ar-JO"/>
        </w:rPr>
        <w:t>يتواتر</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تَواتُرًا</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فهو</w:t>
      </w:r>
      <w:r w:rsidRPr="00FC37A0">
        <w:rPr>
          <w:rFonts w:asciiTheme="majorBidi" w:hAnsiTheme="majorBidi" w:cs="Arabic Transparent"/>
          <w:sz w:val="28"/>
          <w:szCs w:val="28"/>
          <w:lang w:bidi="ar-JO"/>
        </w:rPr>
        <w:t> </w:t>
      </w:r>
      <w:r w:rsidRPr="00FC37A0">
        <w:rPr>
          <w:rFonts w:asciiTheme="majorBidi" w:hAnsiTheme="majorBidi" w:cs="Arabic Transparent"/>
          <w:sz w:val="28"/>
          <w:szCs w:val="28"/>
          <w:rtl/>
          <w:lang w:bidi="ar-JO"/>
        </w:rPr>
        <w:t>مُتواتِر</w:t>
      </w:r>
      <w:r w:rsidR="00DE30F8" w:rsidRPr="00FC37A0">
        <w:rPr>
          <w:rFonts w:asciiTheme="majorBidi" w:hAnsiTheme="majorBidi" w:cs="Arabic Transparent" w:hint="cs"/>
          <w:sz w:val="28"/>
          <w:szCs w:val="28"/>
          <w:rtl/>
          <w:lang w:bidi="ar-JO"/>
        </w:rPr>
        <w:t xml:space="preserve">: </w:t>
      </w:r>
      <w:r w:rsidRPr="00FC37A0">
        <w:rPr>
          <w:rFonts w:asciiTheme="majorBidi" w:hAnsiTheme="majorBidi" w:cs="Arabic Transparent"/>
          <w:sz w:val="28"/>
          <w:szCs w:val="28"/>
          <w:rtl/>
          <w:lang w:bidi="ar-JO"/>
        </w:rPr>
        <w:t>واترَ : تتابعت مع فتراتٍ بينها</w:t>
      </w:r>
      <w:r w:rsidR="00FC37A0" w:rsidRPr="00FC37A0">
        <w:rPr>
          <w:rFonts w:asciiTheme="majorBidi" w:hAnsiTheme="majorBidi" w:cs="Arabic Transparent" w:hint="cs"/>
          <w:sz w:val="28"/>
          <w:szCs w:val="28"/>
          <w:rtl/>
          <w:lang w:bidi="ar-JO"/>
        </w:rPr>
        <w:t xml:space="preserve"> .</w:t>
      </w:r>
    </w:p>
    <w:p w:rsidR="00B0750B" w:rsidRPr="00FC37A0" w:rsidRDefault="00B0750B" w:rsidP="00FC37A0">
      <w:pPr>
        <w:tabs>
          <w:tab w:val="right" w:pos="849"/>
        </w:tabs>
        <w:autoSpaceDE w:val="0"/>
        <w:autoSpaceDN w:val="0"/>
        <w:bidi/>
        <w:adjustRightInd w:val="0"/>
        <w:spacing w:before="120" w:after="120" w:line="360" w:lineRule="auto"/>
        <w:ind w:firstLine="567"/>
        <w:jc w:val="both"/>
        <w:rPr>
          <w:rFonts w:ascii="Arial" w:hAnsi="Arial" w:cs="Arabic Transparent"/>
          <w:color w:val="9DAB0C"/>
          <w:sz w:val="27"/>
          <w:szCs w:val="27"/>
          <w:rtl/>
        </w:rPr>
      </w:pPr>
      <w:r w:rsidRPr="00FC37A0">
        <w:rPr>
          <w:rFonts w:asciiTheme="majorBidi" w:hAnsiTheme="majorBidi" w:cs="Arabic Transparent"/>
          <w:sz w:val="28"/>
          <w:szCs w:val="28"/>
          <w:rtl/>
          <w:lang w:bidi="ar-JO"/>
        </w:rPr>
        <w:t>تواترت الأخبارُ</w:t>
      </w:r>
      <w:r w:rsidR="00DE30F8" w:rsidRPr="00FC37A0">
        <w:rPr>
          <w:rFonts w:asciiTheme="majorBidi" w:hAnsiTheme="majorBidi" w:cs="Arabic Transparent"/>
          <w:sz w:val="28"/>
          <w:szCs w:val="28"/>
          <w:lang w:bidi="ar-JO"/>
        </w:rPr>
        <w:t>:</w:t>
      </w:r>
      <w:r w:rsidR="00DE30F8" w:rsidRPr="00FC37A0">
        <w:rPr>
          <w:rFonts w:asciiTheme="majorBidi" w:hAnsiTheme="majorBidi" w:cs="Arabic Transparent" w:hint="cs"/>
          <w:sz w:val="28"/>
          <w:szCs w:val="28"/>
          <w:rtl/>
          <w:lang w:bidi="ar-JO"/>
        </w:rPr>
        <w:t xml:space="preserve"> </w:t>
      </w:r>
      <w:r w:rsidRPr="00FC37A0">
        <w:rPr>
          <w:rFonts w:asciiTheme="majorBidi" w:hAnsiTheme="majorBidi" w:cs="Arabic Transparent"/>
          <w:sz w:val="28"/>
          <w:szCs w:val="28"/>
          <w:lang w:bidi="ar-JO"/>
        </w:rPr>
        <w:t xml:space="preserve"> </w:t>
      </w:r>
      <w:r w:rsidRPr="00FC37A0">
        <w:rPr>
          <w:rFonts w:asciiTheme="majorBidi" w:hAnsiTheme="majorBidi" w:cs="Arabic Transparent"/>
          <w:sz w:val="28"/>
          <w:szCs w:val="28"/>
          <w:rtl/>
          <w:lang w:bidi="ar-JO"/>
        </w:rPr>
        <w:t>توالت وتتابعت</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جاءت بعضها في إثر بعض وتْرًا وتْرًا من غير أن تنقطع</w:t>
      </w:r>
      <w:r w:rsidR="00DE30F8" w:rsidRPr="00FC37A0">
        <w:rPr>
          <w:rStyle w:val="FootnoteReference"/>
          <w:rFonts w:asciiTheme="majorBidi" w:hAnsiTheme="majorBidi"/>
          <w:sz w:val="28"/>
          <w:szCs w:val="28"/>
          <w:rtl/>
          <w:lang w:bidi="ar-JO"/>
        </w:rPr>
        <w:footnoteReference w:id="148"/>
      </w:r>
    </w:p>
    <w:p w:rsidR="00DB716D" w:rsidRPr="00FC37A0" w:rsidRDefault="00DB716D" w:rsidP="001248A0">
      <w:pPr>
        <w:tabs>
          <w:tab w:val="right" w:pos="849"/>
        </w:tabs>
        <w:bidi/>
        <w:spacing w:before="120" w:after="120" w:line="360" w:lineRule="auto"/>
        <w:ind w:firstLine="567"/>
        <w:jc w:val="both"/>
        <w:rPr>
          <w:rFonts w:ascii="Traditional Arabic" w:hAnsi="Traditional Arabic" w:cs="Arabic Transparent"/>
          <w:b/>
          <w:bCs/>
          <w:color w:val="222222"/>
          <w:shd w:val="clear" w:color="auto" w:fill="FFFFFF"/>
          <w:rtl/>
        </w:rPr>
      </w:pPr>
      <w:r w:rsidRPr="00FC37A0">
        <w:rPr>
          <w:rFonts w:asciiTheme="majorBidi" w:hAnsiTheme="majorBidi" w:cs="Arabic Transparent"/>
          <w:sz w:val="28"/>
          <w:szCs w:val="28"/>
          <w:rtl/>
        </w:rPr>
        <w:t>فالتواتر لغة: معناه "مجيء الواحد إثر</w:t>
      </w:r>
      <w:r w:rsidR="000730CA"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الواحد بفترة بينهما،</w:t>
      </w:r>
      <w:r w:rsidR="00AF4468"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ومثله للقرافي في التنقيح</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49"/>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 xml:space="preserve">، </w:t>
      </w:r>
      <w:r w:rsidRPr="00FC37A0">
        <w:rPr>
          <w:rFonts w:asciiTheme="majorBidi" w:hAnsiTheme="majorBidi" w:cs="Arabic Transparent"/>
          <w:color w:val="222222"/>
          <w:sz w:val="28"/>
          <w:szCs w:val="28"/>
          <w:shd w:val="clear" w:color="auto" w:fill="FFFFFF"/>
          <w:rtl/>
        </w:rPr>
        <w:t>ومنه قوله تعالى:</w:t>
      </w:r>
      <w:r w:rsidRPr="00FC37A0">
        <w:rPr>
          <w:rFonts w:asciiTheme="majorBidi" w:hAnsiTheme="majorBidi" w:cstheme="majorBidi"/>
          <w:color w:val="222222"/>
          <w:sz w:val="28"/>
          <w:szCs w:val="28"/>
          <w:shd w:val="clear" w:color="auto" w:fill="FFFFFF"/>
          <w:rtl/>
        </w:rPr>
        <w:t xml:space="preserve"> </w:t>
      </w:r>
      <w:r w:rsidRPr="00FC37A0">
        <w:rPr>
          <w:rFonts w:ascii="Traditional Arabic" w:hAnsi="Traditional Arabic" w:cs="Traditional Arabic"/>
          <w:b/>
          <w:bCs/>
          <w:color w:val="222222"/>
          <w:shd w:val="clear" w:color="auto" w:fill="FFFFFF"/>
          <w:rtl/>
        </w:rPr>
        <w:t xml:space="preserve"> </w:t>
      </w:r>
      <w:r w:rsidRPr="00FC37A0">
        <w:rPr>
          <w:rFonts w:ascii="QCF2BSML" w:hAnsi="QCF2BSML" w:cs="QCF2BSML"/>
          <w:b/>
          <w:bCs/>
          <w:color w:val="000000"/>
          <w:sz w:val="28"/>
          <w:szCs w:val="28"/>
          <w:rtl/>
        </w:rPr>
        <w:t>ﱡﭐ</w:t>
      </w:r>
      <w:r w:rsidRPr="00FC37A0">
        <w:rPr>
          <w:rFonts w:ascii="QCF2345" w:hAnsi="QCF2345" w:cs="QCF2345"/>
          <w:b/>
          <w:bCs/>
          <w:color w:val="000000"/>
          <w:sz w:val="28"/>
          <w:szCs w:val="28"/>
          <w:rtl/>
        </w:rPr>
        <w:t xml:space="preserve">ﱉ </w:t>
      </w:r>
      <w:r w:rsidRPr="00FC37A0">
        <w:rPr>
          <w:rFonts w:ascii="QCF2345" w:hAnsi="QCF2345" w:cs="QCF2345"/>
          <w:b/>
          <w:bCs/>
          <w:sz w:val="28"/>
          <w:szCs w:val="28"/>
          <w:rtl/>
        </w:rPr>
        <w:t>ﱊ</w:t>
      </w:r>
      <w:r w:rsidRPr="00FC37A0">
        <w:rPr>
          <w:rFonts w:ascii="QCF2345" w:hAnsi="QCF2345" w:cs="QCF2345"/>
          <w:b/>
          <w:bCs/>
          <w:color w:val="000000"/>
          <w:sz w:val="28"/>
          <w:szCs w:val="28"/>
          <w:rtl/>
        </w:rPr>
        <w:t xml:space="preserve"> ﱋ </w:t>
      </w:r>
      <w:r w:rsidRPr="00FC37A0">
        <w:rPr>
          <w:rFonts w:ascii="QCF2345" w:hAnsi="QCF2345" w:cs="QCF2345"/>
          <w:b/>
          <w:bCs/>
          <w:sz w:val="28"/>
          <w:szCs w:val="28"/>
          <w:rtl/>
        </w:rPr>
        <w:t>ﱌ</w:t>
      </w:r>
      <w:r w:rsidR="000730CA" w:rsidRPr="00FC37A0">
        <w:rPr>
          <w:rFonts w:ascii="QCF2345" w:hAnsi="QCF2345" w:cs="Times New Roman" w:hint="cs"/>
          <w:b/>
          <w:bCs/>
          <w:sz w:val="28"/>
          <w:szCs w:val="28"/>
          <w:rtl/>
        </w:rPr>
        <w:t xml:space="preserve"> </w:t>
      </w:r>
      <w:r w:rsidRPr="00FC37A0">
        <w:rPr>
          <w:rFonts w:ascii="QCF2345" w:hAnsi="QCF2345" w:cs="QCF2345"/>
          <w:b/>
          <w:bCs/>
          <w:sz w:val="28"/>
          <w:szCs w:val="28"/>
          <w:rtl/>
        </w:rPr>
        <w:t>ﱍﱟ</w:t>
      </w:r>
      <w:r w:rsidRPr="00FC37A0">
        <w:rPr>
          <w:rFonts w:ascii="QCF2BSML" w:hAnsi="QCF2BSML" w:cs="QCF2BSML"/>
          <w:b/>
          <w:bCs/>
          <w:sz w:val="28"/>
          <w:szCs w:val="28"/>
          <w:rtl/>
        </w:rPr>
        <w:t>ﱠ</w:t>
      </w:r>
      <w:r w:rsidRPr="00FC37A0">
        <w:rPr>
          <w:rFonts w:cs="KFGQPC Uthman Taha Naskh"/>
          <w:sz w:val="24"/>
          <w:szCs w:val="24"/>
          <w:rtl/>
        </w:rPr>
        <w:t xml:space="preserve"> </w:t>
      </w:r>
      <w:r w:rsidR="008D2953" w:rsidRPr="00FC37A0">
        <w:rPr>
          <w:rFonts w:asciiTheme="majorBidi" w:hAnsiTheme="majorBidi" w:cstheme="majorBidi"/>
          <w:sz w:val="28"/>
          <w:szCs w:val="28"/>
          <w:rtl/>
        </w:rPr>
        <w:t xml:space="preserve"> </w:t>
      </w:r>
      <w:r w:rsidR="008D2953" w:rsidRPr="00FC37A0">
        <w:rPr>
          <w:rFonts w:asciiTheme="majorBidi" w:hAnsiTheme="majorBidi" w:cs="Arabic Transparent"/>
          <w:sz w:val="28"/>
          <w:szCs w:val="28"/>
          <w:rtl/>
        </w:rPr>
        <w:t>(المؤمنون/44)</w:t>
      </w:r>
      <w:r w:rsidRPr="00FC37A0">
        <w:rPr>
          <w:rFonts w:ascii="Traditional Arabic" w:hAnsi="Traditional Arabic" w:cs="Traditional Arabic"/>
          <w:b/>
          <w:bCs/>
          <w:color w:val="222222"/>
          <w:sz w:val="28"/>
          <w:szCs w:val="28"/>
          <w:shd w:val="clear" w:color="auto" w:fill="FFFFFF"/>
          <w:rtl/>
        </w:rPr>
        <w:t>،</w:t>
      </w:r>
      <w:r w:rsidRPr="00FC37A0">
        <w:rPr>
          <w:rFonts w:ascii="Traditional Arabic" w:hAnsi="Traditional Arabic" w:cs="Traditional Arabic"/>
          <w:b/>
          <w:bCs/>
          <w:color w:val="222222"/>
          <w:shd w:val="clear" w:color="auto" w:fill="FFFFFF"/>
          <w:rtl/>
        </w:rPr>
        <w:t xml:space="preserve"> </w:t>
      </w:r>
      <w:r w:rsidRPr="00FC37A0">
        <w:rPr>
          <w:rFonts w:asciiTheme="majorBidi" w:hAnsiTheme="majorBidi" w:cs="Arabic Transparent"/>
          <w:color w:val="222222"/>
          <w:sz w:val="28"/>
          <w:szCs w:val="28"/>
          <w:shd w:val="clear" w:color="auto" w:fill="FFFFFF"/>
          <w:rtl/>
        </w:rPr>
        <w:t>أي متتابعين رسولاً بعد رسول بينهما فترة</w:t>
      </w:r>
      <w:r w:rsidRPr="00FC37A0">
        <w:rPr>
          <w:rFonts w:ascii="Traditional Arabic" w:hAnsi="Traditional Arabic" w:cs="Arabic Transparent"/>
          <w:b/>
          <w:bCs/>
          <w:color w:val="222222"/>
          <w:shd w:val="clear" w:color="auto" w:fill="FFFFFF"/>
        </w:rPr>
        <w:t>.</w:t>
      </w:r>
    </w:p>
    <w:p w:rsidR="00FC37A0" w:rsidRPr="00FC37A0" w:rsidRDefault="00DB716D" w:rsidP="00FC37A0">
      <w:pPr>
        <w:tabs>
          <w:tab w:val="right" w:pos="849"/>
        </w:tabs>
        <w:bidi/>
        <w:spacing w:before="120" w:after="120" w:line="360" w:lineRule="auto"/>
        <w:ind w:firstLine="567"/>
        <w:jc w:val="both"/>
        <w:rPr>
          <w:rFonts w:asciiTheme="majorBidi" w:hAnsiTheme="majorBidi" w:cs="Arabic Transparent"/>
          <w:color w:val="0070C0"/>
          <w:sz w:val="28"/>
          <w:szCs w:val="28"/>
          <w:shd w:val="clear" w:color="auto" w:fill="FFFFFF"/>
          <w:rtl/>
        </w:rPr>
      </w:pPr>
      <w:r w:rsidRPr="00FC37A0">
        <w:rPr>
          <w:rFonts w:asciiTheme="majorBidi" w:hAnsiTheme="majorBidi" w:cs="Arabic Transparent"/>
          <w:sz w:val="28"/>
          <w:szCs w:val="28"/>
          <w:shd w:val="clear" w:color="auto" w:fill="FFFFFF"/>
          <w:rtl/>
        </w:rPr>
        <w:t>وحكى عن ابن بري أنه مجيء الشيء بعد الشيء بعضه في أثر بعض</w:t>
      </w:r>
      <w:r w:rsidRPr="00FC37A0">
        <w:rPr>
          <w:rFonts w:asciiTheme="majorBidi" w:hAnsiTheme="majorBidi" w:cs="Arabic Transparent"/>
          <w:color w:val="0070C0"/>
          <w:sz w:val="28"/>
          <w:szCs w:val="28"/>
          <w:shd w:val="clear" w:color="auto" w:fill="FFFFFF"/>
          <w:rtl/>
        </w:rPr>
        <w:t xml:space="preserve"> </w:t>
      </w:r>
      <w:r w:rsidRPr="00FC37A0">
        <w:rPr>
          <w:rFonts w:asciiTheme="majorBidi" w:hAnsiTheme="majorBidi" w:cs="Arabic Transparent"/>
          <w:sz w:val="28"/>
          <w:szCs w:val="28"/>
          <w:shd w:val="clear" w:color="auto" w:fill="FFFFFF"/>
          <w:rtl/>
        </w:rPr>
        <w:t>وتراً وتراً أو فرداً فرداً يعني من غير فترة بينهما</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50"/>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color w:val="0070C0"/>
          <w:sz w:val="28"/>
          <w:szCs w:val="28"/>
          <w:shd w:val="clear" w:color="auto" w:fill="FFFFFF"/>
          <w:rtl/>
        </w:rPr>
        <w:t xml:space="preserve">  </w:t>
      </w:r>
    </w:p>
    <w:p w:rsidR="00DB716D" w:rsidRPr="00FC37A0" w:rsidRDefault="00DB716D" w:rsidP="00FC37A0">
      <w:pPr>
        <w:tabs>
          <w:tab w:val="right" w:pos="849"/>
        </w:tabs>
        <w:bidi/>
        <w:spacing w:before="120" w:after="120" w:line="360" w:lineRule="auto"/>
        <w:ind w:firstLine="567"/>
        <w:jc w:val="both"/>
        <w:rPr>
          <w:rFonts w:asciiTheme="majorBidi" w:hAnsiTheme="majorBidi" w:cs="Arabic Transparent"/>
          <w:color w:val="0070C0"/>
          <w:sz w:val="28"/>
          <w:szCs w:val="28"/>
          <w:shd w:val="clear" w:color="auto" w:fill="FFFFFF"/>
          <w:rtl/>
        </w:rPr>
      </w:pPr>
      <w:r w:rsidRPr="00FC37A0">
        <w:rPr>
          <w:rFonts w:asciiTheme="majorBidi" w:hAnsiTheme="majorBidi" w:cs="Arabic Transparent"/>
          <w:b/>
          <w:bCs/>
          <w:sz w:val="28"/>
          <w:szCs w:val="28"/>
          <w:rtl/>
        </w:rPr>
        <w:t xml:space="preserve"> واصطلاحاً</w:t>
      </w:r>
      <w:r w:rsidRPr="00FC37A0">
        <w:rPr>
          <w:rFonts w:asciiTheme="majorBidi" w:hAnsiTheme="majorBidi" w:cs="Arabic Transparent"/>
          <w:sz w:val="28"/>
          <w:szCs w:val="28"/>
          <w:rtl/>
        </w:rPr>
        <w:t xml:space="preserve">: </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color w:val="222222"/>
          <w:sz w:val="28"/>
          <w:szCs w:val="28"/>
          <w:shd w:val="clear" w:color="auto" w:fill="FFFFFF"/>
          <w:rtl/>
        </w:rPr>
        <w:t>ال</w:t>
      </w:r>
      <w:r w:rsidRPr="00FC37A0">
        <w:rPr>
          <w:rStyle w:val="red"/>
          <w:rFonts w:asciiTheme="majorBidi" w:hAnsiTheme="majorBidi" w:cs="Arabic Transparent"/>
          <w:sz w:val="28"/>
          <w:szCs w:val="28"/>
          <w:bdr w:val="none" w:sz="0" w:space="0" w:color="auto" w:frame="1"/>
          <w:shd w:val="clear" w:color="auto" w:fill="FFFFFF"/>
          <w:rtl/>
        </w:rPr>
        <w:t>تواتر</w:t>
      </w:r>
      <w:r w:rsidRPr="00FC37A0">
        <w:rPr>
          <w:rStyle w:val="red"/>
          <w:rFonts w:asciiTheme="majorBidi" w:hAnsiTheme="majorBidi" w:cs="Arabic Transparent"/>
          <w:sz w:val="28"/>
          <w:szCs w:val="28"/>
          <w:bdr w:val="none" w:sz="0" w:space="0" w:color="auto" w:frame="1"/>
          <w:shd w:val="clear" w:color="auto" w:fill="FFFFFF"/>
        </w:rPr>
        <w:t>: </w:t>
      </w:r>
      <w:r w:rsidRPr="00FC37A0">
        <w:rPr>
          <w:rFonts w:asciiTheme="majorBidi" w:hAnsiTheme="majorBidi" w:cs="Arabic Transparent"/>
          <w:color w:val="222222"/>
          <w:sz w:val="28"/>
          <w:szCs w:val="28"/>
          <w:shd w:val="clear" w:color="auto" w:fill="FFFFFF"/>
          <w:rtl/>
        </w:rPr>
        <w:t>هو نقل جماعة عن جماعة تحيل العادة تواطؤهم على الكذب من أول السند إلى منتهاه</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51"/>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sz w:val="28"/>
          <w:szCs w:val="28"/>
          <w:rtl/>
        </w:rPr>
        <w:t xml:space="preserve"> </w:t>
      </w:r>
    </w:p>
    <w:p w:rsidR="00A3176E" w:rsidRPr="00FC37A0" w:rsidRDefault="00A3176E" w:rsidP="001248A0">
      <w:pPr>
        <w:tabs>
          <w:tab w:val="right" w:pos="849"/>
        </w:tabs>
        <w:bidi/>
        <w:spacing w:before="120" w:after="120" w:line="360" w:lineRule="auto"/>
        <w:ind w:firstLine="567"/>
        <w:jc w:val="both"/>
        <w:rPr>
          <w:rFonts w:asciiTheme="majorBidi" w:hAnsiTheme="majorBidi" w:cs="Arabic Transparent"/>
          <w:color w:val="00B050"/>
          <w:sz w:val="28"/>
          <w:szCs w:val="28"/>
          <w:rtl/>
        </w:rPr>
      </w:pPr>
      <w:r w:rsidRPr="00FC37A0">
        <w:rPr>
          <w:rFonts w:asciiTheme="majorBidi" w:hAnsiTheme="majorBidi" w:cs="Arabic Transparent" w:hint="cs"/>
          <w:sz w:val="28"/>
          <w:szCs w:val="28"/>
          <w:rtl/>
        </w:rPr>
        <w:t>وهو: نقل المستفيض لخبر من الأخبار، لطبقة بعد طبقة، من أول الإسناد إلى آخره، بحيث يحيل العقل اجتماع كل الرواة على الكذب</w:t>
      </w:r>
      <w:r w:rsidR="000B04AE" w:rsidRPr="00FC37A0">
        <w:rPr>
          <w:rFonts w:asciiTheme="majorBidi" w:hAnsiTheme="majorBidi" w:cs="Arabic Transparent" w:hint="cs"/>
          <w:sz w:val="28"/>
          <w:szCs w:val="28"/>
          <w:vertAlign w:val="superscript"/>
          <w:rtl/>
        </w:rPr>
        <w:t>(</w:t>
      </w:r>
      <w:r w:rsidRPr="00FC37A0">
        <w:rPr>
          <w:rStyle w:val="FootnoteReference"/>
          <w:rFonts w:asciiTheme="majorBidi" w:hAnsiTheme="majorBidi"/>
          <w:sz w:val="28"/>
          <w:szCs w:val="28"/>
          <w:rtl/>
        </w:rPr>
        <w:footnoteReference w:id="152"/>
      </w:r>
      <w:r w:rsidR="000B04AE" w:rsidRPr="00FC37A0">
        <w:rPr>
          <w:rFonts w:asciiTheme="majorBidi" w:hAnsiTheme="majorBidi" w:cs="Arabic Transparent" w:hint="cs"/>
          <w:sz w:val="28"/>
          <w:szCs w:val="28"/>
          <w:vertAlign w:val="superscript"/>
          <w:rtl/>
        </w:rPr>
        <w:t>)</w:t>
      </w:r>
      <w:r w:rsidRPr="00FC37A0">
        <w:rPr>
          <w:rFonts w:asciiTheme="majorBidi" w:hAnsiTheme="majorBidi" w:cs="Arabic Transparent" w:hint="cs"/>
          <w:sz w:val="28"/>
          <w:szCs w:val="28"/>
          <w:rtl/>
        </w:rPr>
        <w:t>.</w:t>
      </w:r>
    </w:p>
    <w:p w:rsidR="00DB716D" w:rsidRPr="00FC37A0" w:rsidRDefault="00EF58D8" w:rsidP="001248A0">
      <w:pPr>
        <w:tabs>
          <w:tab w:val="right" w:pos="849"/>
        </w:tabs>
        <w:bidi/>
        <w:spacing w:before="120" w:after="120" w:line="360" w:lineRule="auto"/>
        <w:ind w:firstLine="567"/>
        <w:jc w:val="both"/>
        <w:rPr>
          <w:rFonts w:asciiTheme="majorBidi" w:hAnsiTheme="majorBidi" w:cs="Arabic Transparent"/>
          <w:sz w:val="32"/>
          <w:szCs w:val="32"/>
          <w:rtl/>
        </w:rPr>
      </w:pPr>
      <w:r w:rsidRPr="00FC37A0">
        <w:rPr>
          <w:rFonts w:asciiTheme="majorBidi" w:hAnsiTheme="majorBidi" w:cs="Arabic Transparent" w:hint="cs"/>
          <w:color w:val="000000"/>
          <w:sz w:val="28"/>
          <w:szCs w:val="28"/>
          <w:rtl/>
        </w:rPr>
        <w:lastRenderedPageBreak/>
        <w:t>ونحن</w:t>
      </w:r>
      <w:r w:rsidR="00DB716D" w:rsidRPr="00FC37A0">
        <w:rPr>
          <w:rFonts w:asciiTheme="majorBidi" w:hAnsiTheme="majorBidi" w:cs="Arabic Transparent"/>
          <w:color w:val="000000"/>
          <w:sz w:val="28"/>
          <w:szCs w:val="28"/>
          <w:rtl/>
        </w:rPr>
        <w:t xml:space="preserve"> نعلم يقينا أن القرآن الكريم نقل إلينا بالتواتر جيلاً عن </w:t>
      </w:r>
      <w:r w:rsidR="00DB716D" w:rsidRPr="00FC37A0">
        <w:rPr>
          <w:rFonts w:asciiTheme="majorBidi" w:hAnsiTheme="majorBidi" w:cs="Arabic Transparent"/>
          <w:sz w:val="28"/>
          <w:szCs w:val="28"/>
          <w:rtl/>
        </w:rPr>
        <w:t xml:space="preserve">جيل يستحيل </w:t>
      </w:r>
      <w:r w:rsidR="00F00C1C" w:rsidRPr="00FC37A0">
        <w:rPr>
          <w:rFonts w:asciiTheme="majorBidi" w:hAnsiTheme="majorBidi" w:cs="Arabic Transparent"/>
          <w:sz w:val="28"/>
          <w:szCs w:val="28"/>
          <w:rtl/>
        </w:rPr>
        <w:t>–</w:t>
      </w:r>
      <w:r w:rsidR="00DB716D" w:rsidRPr="00FC37A0">
        <w:rPr>
          <w:rFonts w:asciiTheme="majorBidi" w:hAnsiTheme="majorBidi" w:cs="Arabic Transparent"/>
          <w:sz w:val="28"/>
          <w:szCs w:val="28"/>
          <w:rtl/>
        </w:rPr>
        <w:t xml:space="preserve"> عادةً- أن</w:t>
      </w:r>
      <w:r w:rsidR="00DB716D" w:rsidRPr="00FC37A0">
        <w:rPr>
          <w:rFonts w:asciiTheme="majorBidi" w:hAnsiTheme="majorBidi" w:cs="Arabic Transparent"/>
          <w:color w:val="000000"/>
          <w:sz w:val="28"/>
          <w:szCs w:val="28"/>
          <w:rtl/>
        </w:rPr>
        <w:t xml:space="preserve"> يتواطؤوا على الكذب من عهد الصحابة إلى يومنا هذا</w:t>
      </w:r>
      <w:r w:rsidR="00DB716D" w:rsidRPr="00FC37A0">
        <w:rPr>
          <w:rFonts w:asciiTheme="majorBidi" w:hAnsiTheme="majorBidi" w:cs="Arabic Transparent"/>
          <w:color w:val="000000"/>
          <w:sz w:val="28"/>
          <w:szCs w:val="28"/>
        </w:rPr>
        <w:t>.</w:t>
      </w:r>
      <w:r w:rsidR="00DB716D" w:rsidRPr="00FC37A0">
        <w:rPr>
          <w:rFonts w:asciiTheme="majorBidi" w:hAnsiTheme="majorBidi" w:cs="Arabic Transparent"/>
          <w:color w:val="000000"/>
          <w:sz w:val="28"/>
          <w:szCs w:val="28"/>
          <w:rtl/>
        </w:rPr>
        <w:t xml:space="preserve">  </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ولما تتبعت مواضع القراءات في تفسير (اللباب) وجدت </w:t>
      </w:r>
      <w:r w:rsidRPr="00FC37A0">
        <w:rPr>
          <w:rFonts w:asciiTheme="majorBidi" w:hAnsiTheme="majorBidi" w:cs="Arabic Transparent"/>
          <w:sz w:val="28"/>
          <w:szCs w:val="28"/>
          <w:rtl/>
        </w:rPr>
        <w:t xml:space="preserve">الإمام </w:t>
      </w:r>
      <w:r w:rsidRPr="00FC37A0">
        <w:rPr>
          <w:rFonts w:asciiTheme="majorBidi" w:hAnsiTheme="majorBidi" w:cs="Arabic Transparent"/>
          <w:sz w:val="28"/>
          <w:szCs w:val="28"/>
          <w:rtl/>
          <w:lang w:bidi="ar-JO"/>
        </w:rPr>
        <w:t>ابن عادل يذكر القراءة المتواترة، ويبين من قرأ بها من القراء في كثير من الأحيان، وتارة ينسب القراءة إلى العامة، وتارة ينقل إجماعهم على قراءة ما، وسأبين في هذا المبحث – إن شاء الله- نماذج مما ذكره من القراءات المتواترة</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ونماذج أخرى من القراءات الشاذة، وتسميته لمن قرأ بها.</w:t>
      </w:r>
    </w:p>
    <w:p w:rsidR="00DB716D" w:rsidRPr="00FC37A0" w:rsidRDefault="00DB716D" w:rsidP="00FC37A0">
      <w:pPr>
        <w:pStyle w:val="Heading3"/>
        <w:tabs>
          <w:tab w:val="right" w:pos="849"/>
        </w:tabs>
        <w:spacing w:before="120" w:after="120" w:line="360" w:lineRule="auto"/>
        <w:jc w:val="both"/>
        <w:rPr>
          <w:vertAlign w:val="superscript"/>
          <w:rtl/>
        </w:rPr>
      </w:pPr>
      <w:bookmarkStart w:id="13" w:name="_Toc502575020"/>
      <w:r w:rsidRPr="00FC37A0">
        <w:rPr>
          <w:rtl/>
        </w:rPr>
        <w:t>المطلب الأول: ذكره القراءات السبع</w:t>
      </w:r>
      <w:bookmarkEnd w:id="13"/>
      <w:r w:rsidRPr="00FC37A0">
        <w:rPr>
          <w:vertAlign w:val="superscript"/>
          <w:rtl/>
        </w:rPr>
        <w:t xml:space="preserve"> </w:t>
      </w:r>
    </w:p>
    <w:p w:rsidR="005E2BA0" w:rsidRPr="00FC37A0" w:rsidRDefault="00382994"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hint="cs"/>
          <w:sz w:val="28"/>
          <w:szCs w:val="28"/>
          <w:rtl/>
          <w:lang w:bidi="ar-JO"/>
        </w:rPr>
        <w:t>قبل البدء بذكر ابن عادل ل</w:t>
      </w:r>
      <w:r w:rsidR="005E2BA0" w:rsidRPr="00FC37A0">
        <w:rPr>
          <w:rFonts w:asciiTheme="majorBidi" w:hAnsiTheme="majorBidi" w:cs="Arabic Transparent" w:hint="cs"/>
          <w:sz w:val="28"/>
          <w:szCs w:val="28"/>
          <w:rtl/>
          <w:lang w:bidi="ar-JO"/>
        </w:rPr>
        <w:t xml:space="preserve">لقراءات السبع في تفسيره، فيما يلي </w:t>
      </w:r>
      <w:r w:rsidR="006D10D4" w:rsidRPr="00FC37A0">
        <w:rPr>
          <w:rFonts w:asciiTheme="majorBidi" w:hAnsiTheme="majorBidi" w:cs="Arabic Transparent" w:hint="cs"/>
          <w:sz w:val="28"/>
          <w:szCs w:val="28"/>
          <w:rtl/>
          <w:lang w:bidi="ar-JO"/>
        </w:rPr>
        <w:t>جدول لبيان</w:t>
      </w:r>
      <w:r w:rsidR="005E2BA0" w:rsidRPr="00FC37A0">
        <w:rPr>
          <w:rFonts w:asciiTheme="majorBidi" w:hAnsiTheme="majorBidi" w:cs="Arabic Transparent"/>
          <w:sz w:val="28"/>
          <w:szCs w:val="28"/>
          <w:rtl/>
          <w:lang w:bidi="ar-JO"/>
        </w:rPr>
        <w:t xml:space="preserve"> </w:t>
      </w:r>
      <w:r w:rsidR="006D10D4" w:rsidRPr="00FC37A0">
        <w:rPr>
          <w:rFonts w:asciiTheme="majorBidi" w:hAnsiTheme="majorBidi" w:cs="Arabic Transparent" w:hint="cs"/>
          <w:sz w:val="28"/>
          <w:szCs w:val="28"/>
          <w:rtl/>
          <w:lang w:bidi="ar-JO"/>
        </w:rPr>
        <w:t xml:space="preserve">رموز </w:t>
      </w:r>
      <w:r w:rsidR="005E2BA0" w:rsidRPr="00FC37A0">
        <w:rPr>
          <w:rFonts w:asciiTheme="majorBidi" w:hAnsiTheme="majorBidi" w:cs="Arabic Transparent"/>
          <w:sz w:val="28"/>
          <w:szCs w:val="28"/>
          <w:rtl/>
          <w:lang w:bidi="ar-JO"/>
        </w:rPr>
        <w:t>القراء</w:t>
      </w:r>
      <w:r w:rsidRPr="00FC37A0">
        <w:rPr>
          <w:rFonts w:hint="cs"/>
          <w:b/>
          <w:bCs/>
          <w:sz w:val="28"/>
          <w:szCs w:val="28"/>
          <w:vertAlign w:val="superscript"/>
          <w:rtl/>
        </w:rPr>
        <w:t>(</w:t>
      </w:r>
      <w:r w:rsidRPr="00FC37A0">
        <w:rPr>
          <w:rStyle w:val="FootnoteReference"/>
          <w:b/>
          <w:bCs/>
          <w:sz w:val="28"/>
          <w:szCs w:val="28"/>
          <w:rtl/>
        </w:rPr>
        <w:footnoteReference w:id="153"/>
      </w:r>
      <w:r w:rsidRPr="00FC37A0">
        <w:rPr>
          <w:rFonts w:hint="cs"/>
          <w:b/>
          <w:bCs/>
          <w:sz w:val="28"/>
          <w:szCs w:val="28"/>
          <w:vertAlign w:val="superscript"/>
          <w:rtl/>
        </w:rPr>
        <w:t>)</w:t>
      </w:r>
      <w:r w:rsidR="005E2BA0" w:rsidRPr="00FC37A0">
        <w:rPr>
          <w:rFonts w:asciiTheme="majorBidi" w:hAnsiTheme="majorBidi" w:cs="Arabic Transparent"/>
          <w:sz w:val="28"/>
          <w:szCs w:val="28"/>
          <w:rtl/>
          <w:lang w:bidi="ar-JO"/>
        </w:rPr>
        <w:t xml:space="preserve"> مجتمعين ومنفردين لمتن الشاطبية في القراءات السبع للإمام الشاطبي</w:t>
      </w:r>
      <w:r w:rsidR="005E2BA0" w:rsidRPr="00FC37A0">
        <w:rPr>
          <w:rFonts w:asciiTheme="majorBidi" w:hAnsiTheme="majorBidi" w:cs="Arabic Transparent" w:hint="cs"/>
          <w:sz w:val="28"/>
          <w:szCs w:val="28"/>
          <w:rtl/>
          <w:lang w:bidi="ar-JO"/>
        </w:rPr>
        <w:t>:</w:t>
      </w:r>
    </w:p>
    <w:tbl>
      <w:tblPr>
        <w:tblStyle w:val="TableGrid"/>
        <w:bidiVisual/>
        <w:tblW w:w="0" w:type="auto"/>
        <w:jc w:val="center"/>
        <w:tblLook w:val="04A0" w:firstRow="1" w:lastRow="0" w:firstColumn="1" w:lastColumn="0" w:noHBand="0" w:noVBand="1"/>
      </w:tblPr>
      <w:tblGrid>
        <w:gridCol w:w="222"/>
        <w:gridCol w:w="6590"/>
        <w:gridCol w:w="222"/>
      </w:tblGrid>
      <w:tr w:rsidR="00A152D7" w:rsidRPr="00FC37A0" w:rsidTr="00FF49EE">
        <w:trPr>
          <w:jc w:val="center"/>
        </w:trPr>
        <w:tc>
          <w:tcPr>
            <w:tcW w:w="0" w:type="auto"/>
          </w:tcPr>
          <w:p w:rsidR="00A152D7" w:rsidRPr="00FC37A0" w:rsidRDefault="00A152D7" w:rsidP="00FC37A0">
            <w:pPr>
              <w:tabs>
                <w:tab w:val="right" w:pos="849"/>
              </w:tabs>
              <w:bidi/>
              <w:jc w:val="both"/>
              <w:rPr>
                <w:rFonts w:asciiTheme="majorBidi" w:hAnsiTheme="majorBidi" w:cs="Arabic Transparent"/>
                <w:sz w:val="28"/>
                <w:szCs w:val="28"/>
                <w:rtl/>
                <w:lang w:bidi="ar-JO"/>
              </w:rPr>
            </w:pPr>
          </w:p>
        </w:tc>
        <w:tc>
          <w:tcPr>
            <w:tcW w:w="0" w:type="auto"/>
          </w:tcPr>
          <w:p w:rsidR="00A152D7" w:rsidRPr="00FC37A0" w:rsidRDefault="006D10D4" w:rsidP="00FC37A0">
            <w:pPr>
              <w:tabs>
                <w:tab w:val="right" w:pos="849"/>
              </w:tabs>
              <w:bidi/>
              <w:jc w:val="center"/>
              <w:rPr>
                <w:rFonts w:asciiTheme="majorBidi" w:hAnsiTheme="majorBidi" w:cs="Arabic Transparent"/>
                <w:b/>
                <w:bCs/>
                <w:sz w:val="20"/>
                <w:szCs w:val="20"/>
                <w:lang w:bidi="ar-JO"/>
              </w:rPr>
            </w:pPr>
            <w:r w:rsidRPr="00FC37A0">
              <w:rPr>
                <w:rFonts w:asciiTheme="majorBidi" w:hAnsiTheme="majorBidi" w:cs="Arabic Transparent" w:hint="cs"/>
                <w:b/>
                <w:bCs/>
                <w:sz w:val="20"/>
                <w:szCs w:val="20"/>
                <w:rtl/>
                <w:lang w:bidi="ar-JO"/>
              </w:rPr>
              <w:t>الجدول  2. بيان</w:t>
            </w:r>
            <w:r w:rsidRPr="00FC37A0">
              <w:rPr>
                <w:rFonts w:asciiTheme="majorBidi" w:hAnsiTheme="majorBidi" w:cs="Arabic Transparent"/>
                <w:b/>
                <w:bCs/>
                <w:sz w:val="20"/>
                <w:szCs w:val="20"/>
                <w:rtl/>
                <w:lang w:bidi="ar-JO"/>
              </w:rPr>
              <w:t xml:space="preserve"> </w:t>
            </w:r>
            <w:r w:rsidRPr="00FC37A0">
              <w:rPr>
                <w:rFonts w:asciiTheme="majorBidi" w:hAnsiTheme="majorBidi" w:cs="Arabic Transparent" w:hint="cs"/>
                <w:b/>
                <w:bCs/>
                <w:sz w:val="20"/>
                <w:szCs w:val="20"/>
                <w:rtl/>
                <w:lang w:bidi="ar-JO"/>
              </w:rPr>
              <w:t xml:space="preserve">رموز </w:t>
            </w:r>
            <w:r w:rsidRPr="00FC37A0">
              <w:rPr>
                <w:rFonts w:asciiTheme="majorBidi" w:hAnsiTheme="majorBidi" w:cs="Arabic Transparent"/>
                <w:b/>
                <w:bCs/>
                <w:sz w:val="20"/>
                <w:szCs w:val="20"/>
                <w:rtl/>
                <w:lang w:bidi="ar-JO"/>
              </w:rPr>
              <w:t>القراء</w:t>
            </w:r>
            <w:r w:rsidRPr="00FC37A0">
              <w:rPr>
                <w:rFonts w:asciiTheme="majorBidi" w:hAnsiTheme="majorBidi" w:cs="Arabic Transparent" w:hint="cs"/>
                <w:b/>
                <w:bCs/>
                <w:sz w:val="20"/>
                <w:szCs w:val="20"/>
                <w:rtl/>
                <w:lang w:bidi="ar-JO"/>
              </w:rPr>
              <w:t xml:space="preserve"> </w:t>
            </w:r>
            <w:r w:rsidRPr="00FC37A0">
              <w:rPr>
                <w:rFonts w:asciiTheme="majorBidi" w:hAnsiTheme="majorBidi" w:cs="Arabic Transparent"/>
                <w:b/>
                <w:bCs/>
                <w:sz w:val="20"/>
                <w:szCs w:val="20"/>
                <w:rtl/>
                <w:lang w:bidi="ar-JO"/>
              </w:rPr>
              <w:t>مجتمعين ومنفردين لمتن الشاطبية في القراءات السبع للإمام الشاطبي</w:t>
            </w:r>
          </w:p>
        </w:tc>
        <w:tc>
          <w:tcPr>
            <w:tcW w:w="0" w:type="auto"/>
          </w:tcPr>
          <w:p w:rsidR="00A152D7" w:rsidRPr="00FC37A0" w:rsidRDefault="00A152D7" w:rsidP="00FC37A0">
            <w:pPr>
              <w:tabs>
                <w:tab w:val="right" w:pos="849"/>
              </w:tabs>
              <w:bidi/>
              <w:jc w:val="both"/>
              <w:rPr>
                <w:rFonts w:asciiTheme="majorBidi" w:hAnsiTheme="majorBidi" w:cs="Arabic Transparent"/>
                <w:sz w:val="28"/>
                <w:szCs w:val="28"/>
                <w:rtl/>
                <w:lang w:bidi="ar-JO"/>
              </w:rPr>
            </w:pPr>
          </w:p>
        </w:tc>
      </w:tr>
      <w:tr w:rsidR="00A152D7" w:rsidRPr="00FC37A0" w:rsidTr="00FF49EE">
        <w:trPr>
          <w:jc w:val="center"/>
        </w:trPr>
        <w:tc>
          <w:tcPr>
            <w:tcW w:w="0" w:type="auto"/>
          </w:tcPr>
          <w:p w:rsidR="00A152D7" w:rsidRPr="00FC37A0" w:rsidRDefault="00A152D7" w:rsidP="00FC37A0">
            <w:pPr>
              <w:tabs>
                <w:tab w:val="right" w:pos="849"/>
              </w:tabs>
              <w:bidi/>
              <w:jc w:val="both"/>
              <w:rPr>
                <w:rFonts w:asciiTheme="majorBidi" w:hAnsiTheme="majorBidi" w:cs="Arabic Transparent"/>
                <w:sz w:val="28"/>
                <w:szCs w:val="28"/>
                <w:rtl/>
                <w:lang w:bidi="ar-JO"/>
              </w:rPr>
            </w:pPr>
          </w:p>
        </w:tc>
        <w:tc>
          <w:tcPr>
            <w:tcW w:w="0" w:type="auto"/>
          </w:tcPr>
          <w:p w:rsidR="00A152D7" w:rsidRPr="00FC37A0" w:rsidRDefault="0028430C" w:rsidP="00FC37A0">
            <w:pPr>
              <w:tabs>
                <w:tab w:val="right" w:pos="849"/>
              </w:tabs>
              <w:bidi/>
              <w:jc w:val="both"/>
              <w:rPr>
                <w:rFonts w:asciiTheme="majorBidi" w:hAnsiTheme="majorBidi" w:cs="Arabic Transparent"/>
                <w:sz w:val="28"/>
                <w:szCs w:val="28"/>
                <w:rtl/>
                <w:lang w:bidi="ar-JO"/>
              </w:rPr>
            </w:pPr>
            <w:r w:rsidRPr="00FC37A0">
              <w:object w:dxaOrig="3585" w:dyaOrig="5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0pt;height:276pt" o:ole="">
                  <v:imagedata r:id="rId13" o:title=""/>
                </v:shape>
                <o:OLEObject Type="Embed" ProgID="PBrush" ShapeID="_x0000_i1033" DrawAspect="Content" ObjectID="_1576406982" r:id="rId14"/>
              </w:object>
            </w:r>
          </w:p>
          <w:p w:rsidR="00FF49EE" w:rsidRPr="00FC37A0" w:rsidRDefault="00A152D7" w:rsidP="00FC37A0">
            <w:pPr>
              <w:pStyle w:val="FootnoteText"/>
              <w:tabs>
                <w:tab w:val="right" w:pos="849"/>
              </w:tabs>
              <w:jc w:val="both"/>
              <w:rPr>
                <w:rFonts w:ascii="Arabic Transparent" w:hAnsi="Arabic Transparent" w:cs="Arabic Transparent"/>
                <w:sz w:val="16"/>
                <w:szCs w:val="16"/>
                <w:lang w:bidi="ar-JO"/>
              </w:rPr>
            </w:pPr>
            <w:r w:rsidRPr="00FC37A0">
              <w:rPr>
                <w:rFonts w:asciiTheme="majorBidi" w:hAnsiTheme="majorBidi" w:cs="Arabic Transparent" w:hint="cs"/>
                <w:b/>
                <w:bCs/>
                <w:sz w:val="16"/>
                <w:szCs w:val="16"/>
                <w:rtl/>
                <w:lang w:bidi="ar-JO"/>
              </w:rPr>
              <w:t>المصدر</w:t>
            </w:r>
            <w:r w:rsidRPr="00FC37A0">
              <w:rPr>
                <w:rFonts w:asciiTheme="majorBidi" w:hAnsiTheme="majorBidi" w:cs="Arabic Transparent" w:hint="cs"/>
                <w:sz w:val="16"/>
                <w:szCs w:val="16"/>
                <w:rtl/>
                <w:lang w:bidi="ar-JO"/>
              </w:rPr>
              <w:t xml:space="preserve">: </w:t>
            </w:r>
            <w:r w:rsidRPr="00FC37A0">
              <w:rPr>
                <w:rFonts w:ascii="Arabic Transparent" w:hAnsi="Arabic Transparent" w:cs="Arabic Transparent"/>
                <w:sz w:val="16"/>
                <w:szCs w:val="16"/>
                <w:rtl/>
                <w:lang w:bidi="ar-JO"/>
              </w:rPr>
              <w:t>الشاطبي، القاسم بن فِيُّرَة، الرعيني الأندلسي، (ت:590هـ)، تحقيق: م</w:t>
            </w:r>
            <w:r w:rsidRPr="00FC37A0">
              <w:rPr>
                <w:rFonts w:ascii="Arabic Transparent" w:hAnsi="Arabic Transparent" w:cs="Arabic Transparent" w:hint="cs"/>
                <w:sz w:val="16"/>
                <w:szCs w:val="16"/>
                <w:rtl/>
                <w:lang w:bidi="ar-JO"/>
              </w:rPr>
              <w:t>ـ</w:t>
            </w:r>
            <w:r w:rsidRPr="00FC37A0">
              <w:rPr>
                <w:rFonts w:ascii="Arabic Transparent" w:hAnsi="Arabic Transparent" w:cs="Arabic Transparent"/>
                <w:sz w:val="16"/>
                <w:szCs w:val="16"/>
                <w:rtl/>
                <w:lang w:bidi="ar-JO"/>
              </w:rPr>
              <w:t xml:space="preserve">حمد تميم الزعبي، </w:t>
            </w:r>
          </w:p>
          <w:p w:rsidR="00FF49EE" w:rsidRPr="00FC37A0" w:rsidRDefault="00A152D7" w:rsidP="00FC37A0">
            <w:pPr>
              <w:pStyle w:val="FootnoteText"/>
              <w:tabs>
                <w:tab w:val="right" w:pos="849"/>
              </w:tabs>
              <w:jc w:val="both"/>
              <w:rPr>
                <w:rFonts w:ascii="Arabic Transparent" w:hAnsi="Arabic Transparent" w:cs="Arabic Transparent"/>
                <w:sz w:val="16"/>
                <w:szCs w:val="16"/>
                <w:lang w:bidi="ar-JO"/>
              </w:rPr>
            </w:pPr>
            <w:r w:rsidRPr="00FC37A0">
              <w:rPr>
                <w:rFonts w:ascii="Arabic Transparent" w:hAnsi="Arabic Transparent" w:cs="Arabic Transparent"/>
                <w:b/>
                <w:bCs/>
                <w:sz w:val="16"/>
                <w:szCs w:val="16"/>
                <w:rtl/>
                <w:lang w:bidi="ar-JO"/>
              </w:rPr>
              <w:t>متن الشاطبية المسمى</w:t>
            </w:r>
            <w:r w:rsidRPr="00FC37A0">
              <w:rPr>
                <w:rFonts w:ascii="Arabic Transparent" w:hAnsi="Arabic Transparent" w:cs="Arabic Transparent"/>
                <w:sz w:val="16"/>
                <w:szCs w:val="16"/>
                <w:rtl/>
                <w:lang w:bidi="ar-JO"/>
              </w:rPr>
              <w:t xml:space="preserve"> </w:t>
            </w:r>
            <w:r w:rsidRPr="00FC37A0">
              <w:rPr>
                <w:rFonts w:ascii="Arabic Transparent" w:hAnsi="Arabic Transparent" w:cs="Arabic Transparent"/>
                <w:b/>
                <w:bCs/>
                <w:sz w:val="16"/>
                <w:szCs w:val="16"/>
                <w:rtl/>
                <w:lang w:bidi="ar-JO"/>
              </w:rPr>
              <w:t>حرز الأماني ووجه التهاني</w:t>
            </w:r>
            <w:r w:rsidRPr="00FC37A0">
              <w:rPr>
                <w:rFonts w:ascii="Arabic Transparent" w:hAnsi="Arabic Transparent" w:cs="Arabic Transparent"/>
                <w:sz w:val="16"/>
                <w:szCs w:val="16"/>
                <w:rtl/>
                <w:lang w:bidi="ar-JO"/>
              </w:rPr>
              <w:t xml:space="preserve"> </w:t>
            </w:r>
            <w:r w:rsidRPr="00FC37A0">
              <w:rPr>
                <w:rFonts w:ascii="Arabic Transparent" w:hAnsi="Arabic Transparent" w:cs="Arabic Transparent"/>
                <w:b/>
                <w:bCs/>
                <w:sz w:val="16"/>
                <w:szCs w:val="16"/>
                <w:rtl/>
                <w:lang w:bidi="ar-JO"/>
              </w:rPr>
              <w:t>في القراءات السبع</w:t>
            </w:r>
            <w:r w:rsidRPr="00FC37A0">
              <w:rPr>
                <w:rFonts w:ascii="Arabic Transparent" w:hAnsi="Arabic Transparent" w:cs="Arabic Transparent"/>
                <w:sz w:val="16"/>
                <w:szCs w:val="16"/>
                <w:rtl/>
                <w:lang w:bidi="ar-JO"/>
              </w:rPr>
              <w:t>، ط6، دار ابن الجوزي</w:t>
            </w:r>
            <w:r w:rsidRPr="00FC37A0">
              <w:rPr>
                <w:rFonts w:ascii="Arabic Transparent" w:hAnsi="Arabic Transparent" w:cs="Arabic Transparent" w:hint="cs"/>
                <w:sz w:val="16"/>
                <w:szCs w:val="16"/>
                <w:rtl/>
                <w:lang w:bidi="ar-JO"/>
              </w:rPr>
              <w:t>:</w:t>
            </w:r>
            <w:r w:rsidRPr="00FC37A0">
              <w:rPr>
                <w:rFonts w:ascii="Arabic Transparent" w:hAnsi="Arabic Transparent" w:cs="Arabic Transparent"/>
                <w:sz w:val="16"/>
                <w:szCs w:val="16"/>
                <w:rtl/>
                <w:lang w:bidi="ar-JO"/>
              </w:rPr>
              <w:t xml:space="preserve"> السعودية،</w:t>
            </w:r>
          </w:p>
          <w:p w:rsidR="00A152D7" w:rsidRPr="00FC37A0" w:rsidRDefault="00A152D7" w:rsidP="00FC37A0">
            <w:pPr>
              <w:pStyle w:val="FootnoteText"/>
              <w:tabs>
                <w:tab w:val="right" w:pos="849"/>
              </w:tabs>
              <w:jc w:val="both"/>
              <w:rPr>
                <w:rFonts w:ascii="Arabic Transparent" w:hAnsi="Arabic Transparent" w:cs="Arabic Transparent"/>
                <w:sz w:val="16"/>
                <w:szCs w:val="16"/>
                <w:rtl/>
                <w:lang w:bidi="ar-JO"/>
              </w:rPr>
            </w:pPr>
            <w:r w:rsidRPr="00FC37A0">
              <w:rPr>
                <w:rFonts w:ascii="Arabic Transparent" w:hAnsi="Arabic Transparent" w:cs="Arabic Transparent"/>
                <w:sz w:val="16"/>
                <w:szCs w:val="16"/>
                <w:rtl/>
                <w:lang w:bidi="ar-JO"/>
              </w:rPr>
              <w:t xml:space="preserve"> المدينة المنورة، </w:t>
            </w:r>
            <w:r w:rsidRPr="00FC37A0">
              <w:rPr>
                <w:rFonts w:ascii="Arabic Transparent" w:hAnsi="Arabic Transparent" w:cs="Arabic Transparent" w:hint="cs"/>
                <w:sz w:val="16"/>
                <w:szCs w:val="16"/>
                <w:rtl/>
                <w:lang w:bidi="ar-JO"/>
              </w:rPr>
              <w:t>و</w:t>
            </w:r>
            <w:r w:rsidRPr="00FC37A0">
              <w:rPr>
                <w:rFonts w:ascii="Arabic Transparent" w:hAnsi="Arabic Transparent" w:cs="Arabic Transparent"/>
                <w:sz w:val="16"/>
                <w:szCs w:val="16"/>
                <w:rtl/>
                <w:lang w:bidi="ar-JO"/>
              </w:rPr>
              <w:t>دار الغوثاني للدراسات القرآنية</w:t>
            </w:r>
            <w:r w:rsidRPr="00FC37A0">
              <w:rPr>
                <w:rFonts w:ascii="Arabic Transparent" w:hAnsi="Arabic Transparent" w:cs="Arabic Transparent" w:hint="cs"/>
                <w:sz w:val="16"/>
                <w:szCs w:val="16"/>
                <w:rtl/>
                <w:lang w:bidi="ar-JO"/>
              </w:rPr>
              <w:t>:</w:t>
            </w:r>
            <w:r w:rsidRPr="00FC37A0">
              <w:rPr>
                <w:rFonts w:ascii="Arabic Transparent" w:hAnsi="Arabic Transparent" w:cs="Arabic Transparent"/>
                <w:sz w:val="16"/>
                <w:szCs w:val="16"/>
                <w:rtl/>
                <w:lang w:bidi="ar-JO"/>
              </w:rPr>
              <w:t xml:space="preserve"> دمشق</w:t>
            </w:r>
            <w:r w:rsidRPr="00FC37A0">
              <w:rPr>
                <w:rFonts w:ascii="Arabic Transparent" w:hAnsi="Arabic Transparent" w:cs="Arabic Transparent" w:hint="cs"/>
                <w:sz w:val="16"/>
                <w:szCs w:val="16"/>
                <w:rtl/>
                <w:lang w:bidi="ar-JO"/>
              </w:rPr>
              <w:t xml:space="preserve">، </w:t>
            </w:r>
            <w:r w:rsidRPr="00FC37A0">
              <w:rPr>
                <w:rFonts w:ascii="Arabic Transparent" w:hAnsi="Arabic Transparent" w:cs="Arabic Transparent"/>
                <w:sz w:val="16"/>
                <w:szCs w:val="16"/>
                <w:rtl/>
                <w:lang w:bidi="ar-JO"/>
              </w:rPr>
              <w:t>(1433هـ- 2012م).</w:t>
            </w:r>
          </w:p>
        </w:tc>
        <w:tc>
          <w:tcPr>
            <w:tcW w:w="0" w:type="auto"/>
          </w:tcPr>
          <w:p w:rsidR="00A152D7" w:rsidRPr="00FC37A0" w:rsidRDefault="00A152D7" w:rsidP="00FC37A0">
            <w:pPr>
              <w:tabs>
                <w:tab w:val="right" w:pos="849"/>
              </w:tabs>
              <w:bidi/>
              <w:jc w:val="both"/>
              <w:rPr>
                <w:rFonts w:asciiTheme="majorBidi" w:hAnsiTheme="majorBidi" w:cs="Arabic Transparent"/>
                <w:sz w:val="28"/>
                <w:szCs w:val="28"/>
                <w:rtl/>
                <w:lang w:bidi="ar-JO"/>
              </w:rPr>
            </w:pPr>
          </w:p>
        </w:tc>
      </w:tr>
    </w:tbl>
    <w:p w:rsidR="005E2BA0" w:rsidRPr="00FC37A0" w:rsidRDefault="005E2BA0"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p>
    <w:p w:rsidR="00DB716D" w:rsidRPr="00FC37A0" w:rsidRDefault="00DB716D" w:rsidP="001248A0">
      <w:pPr>
        <w:tabs>
          <w:tab w:val="right" w:pos="849"/>
        </w:tabs>
        <w:bidi/>
        <w:spacing w:before="120" w:after="120" w:line="360" w:lineRule="auto"/>
        <w:ind w:firstLine="567"/>
        <w:jc w:val="both"/>
        <w:rPr>
          <w:rFonts w:ascii="Arial" w:hAnsi="Arial" w:cs="Arial"/>
          <w:color w:val="0070C0"/>
          <w:sz w:val="27"/>
          <w:szCs w:val="27"/>
        </w:rPr>
      </w:pPr>
      <w:r w:rsidRPr="00FC37A0">
        <w:rPr>
          <w:rFonts w:asciiTheme="majorBidi" w:hAnsiTheme="majorBidi" w:cs="Arabic Transparent"/>
          <w:color w:val="222222"/>
          <w:sz w:val="28"/>
          <w:szCs w:val="28"/>
          <w:shd w:val="clear" w:color="auto" w:fill="FFFFFF"/>
          <w:rtl/>
        </w:rPr>
        <w:lastRenderedPageBreak/>
        <w:t>عند قوله تعالى:</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b/>
          <w:bCs/>
          <w:sz w:val="28"/>
          <w:szCs w:val="28"/>
          <w:rtl/>
        </w:rPr>
        <w:t>ﱡﭐ</w:t>
      </w:r>
      <w:r w:rsidRPr="00FC37A0">
        <w:rPr>
          <w:rFonts w:ascii="QCF2049" w:hAnsi="QCF2049" w:cs="QCF2049"/>
          <w:b/>
          <w:bCs/>
          <w:sz w:val="28"/>
          <w:szCs w:val="28"/>
          <w:rtl/>
        </w:rPr>
        <w:t xml:space="preserve">ﲐ ﲑ ﲒ ﲓ ﲔ ﲕ ﲥ </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F26573" w:rsidRPr="00FC37A0">
        <w:rPr>
          <w:rFonts w:ascii="QCF2BSML" w:hAnsi="QCF2BSML" w:cs="QCF2BSML" w:hint="cs"/>
          <w:sz w:val="28"/>
          <w:szCs w:val="28"/>
          <w:rtl/>
        </w:rPr>
        <w:t xml:space="preserve"> </w:t>
      </w:r>
      <w:r w:rsidR="00FC37A0" w:rsidRPr="00FC37A0">
        <w:rPr>
          <w:rFonts w:ascii="QCF2BSML" w:hAnsi="QCF2BSML" w:cs="QCF2BSML"/>
          <w:sz w:val="28"/>
          <w:szCs w:val="28"/>
          <w:rtl/>
        </w:rPr>
        <w:br/>
      </w:r>
      <w:r w:rsidRPr="00FC37A0">
        <w:rPr>
          <w:rFonts w:asciiTheme="majorBidi" w:hAnsiTheme="majorBidi" w:cs="Arabic Transparent"/>
          <w:sz w:val="28"/>
          <w:szCs w:val="28"/>
          <w:rtl/>
          <w:lang w:bidi="ar-JO"/>
        </w:rPr>
        <w:t xml:space="preserve">  </w:t>
      </w:r>
      <w:r w:rsidR="00FC37A0" w:rsidRPr="00FC37A0">
        <w:rPr>
          <w:rFonts w:asciiTheme="majorBidi" w:hAnsiTheme="majorBidi" w:cs="Arabic Transparent" w:hint="cs"/>
          <w:sz w:val="28"/>
          <w:szCs w:val="28"/>
          <w:rtl/>
          <w:lang w:bidi="ar-JO"/>
        </w:rPr>
        <w:t>(</w:t>
      </w:r>
      <w:r w:rsidR="00133BBA" w:rsidRPr="00FC37A0">
        <w:rPr>
          <w:rFonts w:asciiTheme="majorBidi" w:hAnsiTheme="majorBidi" w:cs="Arabic Transparent"/>
          <w:sz w:val="28"/>
          <w:szCs w:val="28"/>
          <w:rtl/>
          <w:lang w:bidi="ar-JO"/>
        </w:rPr>
        <w:t>البقرة</w:t>
      </w:r>
      <w:r w:rsidR="00133BBA" w:rsidRPr="00FC37A0">
        <w:rPr>
          <w:rFonts w:asciiTheme="majorBidi" w:hAnsiTheme="majorBidi" w:cs="Arabic Transparent" w:hint="cs"/>
          <w:sz w:val="28"/>
          <w:szCs w:val="28"/>
          <w:rtl/>
          <w:lang w:bidi="ar-JO"/>
        </w:rPr>
        <w:t xml:space="preserve"> /</w:t>
      </w:r>
      <w:r w:rsidR="00133BBA" w:rsidRPr="00FC37A0">
        <w:rPr>
          <w:rFonts w:asciiTheme="majorBidi" w:hAnsiTheme="majorBidi" w:cs="Arabic Transparent"/>
          <w:sz w:val="28"/>
          <w:szCs w:val="28"/>
          <w:rtl/>
          <w:lang w:bidi="ar-JO"/>
        </w:rPr>
        <w:t xml:space="preserve"> 285</w:t>
      </w:r>
      <w:r w:rsidR="00F25BAA" w:rsidRPr="00FC37A0">
        <w:rPr>
          <w:rFonts w:asciiTheme="majorBidi" w:hAnsiTheme="majorBidi" w:cs="Arabic Transparent" w:hint="cs"/>
          <w:sz w:val="28"/>
          <w:szCs w:val="28"/>
          <w:rtl/>
          <w:lang w:bidi="ar-JO"/>
        </w:rPr>
        <w:t>)</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color w:val="000000"/>
          <w:sz w:val="28"/>
          <w:szCs w:val="28"/>
          <w:shd w:val="clear" w:color="auto" w:fill="FFFFFF"/>
          <w:rtl/>
        </w:rPr>
      </w:pPr>
      <w:r w:rsidRPr="00FC37A0">
        <w:rPr>
          <w:rFonts w:ascii="Times New Roman" w:hAnsi="Times New Roman" w:cs="Arabic Transparent"/>
          <w:color w:val="000000"/>
          <w:sz w:val="28"/>
          <w:szCs w:val="28"/>
          <w:shd w:val="clear" w:color="auto" w:fill="FFFFFF"/>
          <w:rtl/>
        </w:rPr>
        <w:t xml:space="preserve">قال الإمام ابن عادل: </w:t>
      </w:r>
      <w:r w:rsidRPr="00FC37A0">
        <w:rPr>
          <w:rFonts w:asciiTheme="majorBidi" w:hAnsiTheme="majorBidi" w:cs="Arabic Transparent"/>
          <w:color w:val="000000"/>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وقرأ الأَخَوان هنا «وَكِتَابِهِ» بالإِفراد، والباقون بالجمعِ</w:t>
      </w:r>
      <w:r w:rsidRPr="00FC37A0">
        <w:rPr>
          <w:rFonts w:asciiTheme="majorBidi" w:hAnsiTheme="majorBidi" w:cs="Arabic Transparent"/>
          <w:color w:val="222222"/>
          <w:shd w:val="clear" w:color="auto" w:fill="FFFFFF"/>
          <w:rtl/>
        </w:rPr>
        <w:t>"</w:t>
      </w:r>
      <w:r w:rsidRPr="00FC37A0">
        <w:rPr>
          <w:rStyle w:val="FootnoteReference"/>
          <w:rFonts w:asciiTheme="majorBidi" w:hAnsiTheme="majorBidi" w:cs="Arabic Transparent"/>
          <w:color w:val="222222"/>
          <w:shd w:val="clear" w:color="auto" w:fill="FFFFFF"/>
          <w:rtl/>
        </w:rPr>
        <w:t>(</w:t>
      </w:r>
      <w:r w:rsidRPr="00FC37A0">
        <w:rPr>
          <w:rStyle w:val="FootnoteReference"/>
          <w:rFonts w:asciiTheme="majorBidi" w:hAnsiTheme="majorBidi" w:cs="Arabic Transparent"/>
          <w:color w:val="222222"/>
          <w:shd w:val="clear" w:color="auto" w:fill="FFFFFF"/>
          <w:rtl/>
        </w:rPr>
        <w:footnoteReference w:id="154"/>
      </w:r>
      <w:r w:rsidRPr="00FC37A0">
        <w:rPr>
          <w:rStyle w:val="FootnoteReference"/>
          <w:rFonts w:asciiTheme="majorBidi" w:hAnsiTheme="majorBidi" w:cs="Arabic Transparent"/>
          <w:color w:val="222222"/>
          <w:shd w:val="clear" w:color="auto" w:fill="FFFFFF"/>
          <w:rtl/>
        </w:rPr>
        <w:t>)</w:t>
      </w:r>
      <w:r w:rsidRPr="00FC37A0">
        <w:rPr>
          <w:rFonts w:asciiTheme="majorBidi" w:hAnsiTheme="majorBidi" w:cs="Arabic Transparent"/>
          <w:color w:val="222222"/>
          <w:shd w:val="clear" w:color="auto" w:fill="FFFFFF"/>
          <w:rtl/>
        </w:rPr>
        <w:t>.</w:t>
      </w:r>
    </w:p>
    <w:p w:rsidR="00DB716D" w:rsidRPr="00FC37A0" w:rsidRDefault="00EF58D8" w:rsidP="001248A0">
      <w:pPr>
        <w:tabs>
          <w:tab w:val="right" w:pos="849"/>
        </w:tabs>
        <w:autoSpaceDE w:val="0"/>
        <w:autoSpaceDN w:val="0"/>
        <w:bidi/>
        <w:adjustRightInd w:val="0"/>
        <w:spacing w:before="120" w:after="120" w:line="360" w:lineRule="auto"/>
        <w:ind w:firstLine="567"/>
        <w:jc w:val="both"/>
        <w:rPr>
          <w:rFonts w:ascii="Arial" w:hAnsi="Arial" w:cs="Arial"/>
          <w:sz w:val="28"/>
          <w:szCs w:val="28"/>
        </w:rPr>
      </w:pPr>
      <w:r w:rsidRPr="00FC37A0">
        <w:rPr>
          <w:rFonts w:asciiTheme="majorBidi" w:hAnsiTheme="majorBidi" w:cs="Arabic Transparent" w:hint="cs"/>
          <w:color w:val="222222"/>
          <w:sz w:val="28"/>
          <w:szCs w:val="28"/>
          <w:shd w:val="clear" w:color="auto" w:fill="FFFFFF"/>
          <w:rtl/>
        </w:rPr>
        <w:t>و</w:t>
      </w:r>
      <w:r w:rsidR="00DB716D" w:rsidRPr="00FC37A0">
        <w:rPr>
          <w:rFonts w:asciiTheme="majorBidi" w:hAnsiTheme="majorBidi" w:cs="Arabic Transparent"/>
          <w:color w:val="222222"/>
          <w:sz w:val="28"/>
          <w:szCs w:val="28"/>
          <w:shd w:val="clear" w:color="auto" w:fill="FFFFFF"/>
          <w:rtl/>
        </w:rPr>
        <w:t>عند قوله تعالى</w:t>
      </w:r>
      <w:r w:rsidR="00DB716D" w:rsidRPr="00FC37A0">
        <w:rPr>
          <w:rFonts w:asciiTheme="majorBidi" w:hAnsiTheme="majorBidi" w:cstheme="majorBidi"/>
          <w:color w:val="222222"/>
          <w:sz w:val="28"/>
          <w:szCs w:val="28"/>
          <w:shd w:val="clear" w:color="auto" w:fill="FFFFFF"/>
          <w:rtl/>
        </w:rPr>
        <w:t>:</w:t>
      </w:r>
      <w:r w:rsidR="00DB716D" w:rsidRPr="00FC37A0">
        <w:rPr>
          <w:rFonts w:ascii="QCF2BSML" w:hAnsi="QCF2BSML" w:cs="QCF2BSML"/>
          <w:b/>
          <w:bCs/>
          <w:sz w:val="28"/>
          <w:szCs w:val="28"/>
          <w:rtl/>
        </w:rPr>
        <w:t>ﱡ</w:t>
      </w:r>
      <w:r w:rsidR="00DB716D" w:rsidRPr="00FC37A0">
        <w:rPr>
          <w:rFonts w:ascii="QCF2028" w:hAnsi="QCF2028" w:cs="QCF2028"/>
          <w:b/>
          <w:bCs/>
          <w:sz w:val="28"/>
          <w:szCs w:val="28"/>
          <w:rtl/>
        </w:rPr>
        <w:t xml:space="preserve"> ﲾ ﲿ ﳀ ﳁ</w:t>
      </w:r>
      <w:r w:rsidR="00DB716D" w:rsidRPr="00FC37A0">
        <w:rPr>
          <w:rFonts w:ascii="QCF2028" w:hAnsi="QCF2028" w:cs="QCF2028"/>
          <w:b/>
          <w:bCs/>
          <w:color w:val="000000"/>
          <w:sz w:val="28"/>
          <w:szCs w:val="28"/>
          <w:rtl/>
        </w:rPr>
        <w:t xml:space="preserve"> </w:t>
      </w:r>
      <w:r w:rsidR="00DB716D" w:rsidRPr="00FC37A0">
        <w:rPr>
          <w:rFonts w:ascii="QCF2028" w:hAnsi="QCF2028" w:cs="QCF2028"/>
          <w:b/>
          <w:bCs/>
          <w:sz w:val="28"/>
          <w:szCs w:val="28"/>
          <w:rtl/>
        </w:rPr>
        <w:t xml:space="preserve">ﳂﳃ  ﳊ  </w:t>
      </w:r>
      <w:r w:rsidR="00DB716D" w:rsidRPr="00FC37A0">
        <w:rPr>
          <w:rFonts w:ascii="QCF2BSML" w:hAnsi="QCF2BSML" w:cs="QCF2BSML"/>
          <w:b/>
          <w:bCs/>
          <w:sz w:val="28"/>
          <w:szCs w:val="28"/>
          <w:rtl/>
        </w:rPr>
        <w:t>ﱠ</w:t>
      </w:r>
      <w:r w:rsidR="00DB716D" w:rsidRPr="00FC37A0">
        <w:rPr>
          <w:rFonts w:cs="KFGQPC Uthman Taha Naskh"/>
          <w:sz w:val="28"/>
          <w:szCs w:val="28"/>
          <w:rtl/>
        </w:rPr>
        <w:t xml:space="preserve"> </w:t>
      </w:r>
      <w:r w:rsidR="00F26573" w:rsidRPr="00FC37A0">
        <w:rPr>
          <w:rFonts w:asciiTheme="majorBidi" w:hAnsiTheme="majorBidi" w:cs="Arabic Transparent" w:hint="cs"/>
          <w:sz w:val="28"/>
          <w:szCs w:val="28"/>
          <w:rtl/>
          <w:lang w:bidi="ar-JO"/>
        </w:rPr>
        <w:t>(</w:t>
      </w:r>
      <w:r w:rsidR="00F26573" w:rsidRPr="00FC37A0">
        <w:rPr>
          <w:rFonts w:asciiTheme="majorBidi" w:hAnsiTheme="majorBidi" w:cs="Arabic Transparent"/>
          <w:sz w:val="28"/>
          <w:szCs w:val="28"/>
          <w:rtl/>
          <w:lang w:bidi="ar-JO"/>
        </w:rPr>
        <w:t>البقر</w:t>
      </w:r>
      <w:r w:rsidR="00F26573" w:rsidRPr="00FC37A0">
        <w:rPr>
          <w:rFonts w:asciiTheme="majorBidi" w:hAnsiTheme="majorBidi" w:cs="Arabic Transparent" w:hint="cs"/>
          <w:sz w:val="28"/>
          <w:szCs w:val="28"/>
          <w:rtl/>
          <w:lang w:bidi="ar-JO"/>
        </w:rPr>
        <w:t>ة /</w:t>
      </w:r>
      <w:r w:rsidR="00F26573" w:rsidRPr="00FC37A0">
        <w:rPr>
          <w:rFonts w:asciiTheme="majorBidi" w:hAnsiTheme="majorBidi" w:cs="Arabic Transparent"/>
          <w:sz w:val="28"/>
          <w:szCs w:val="28"/>
          <w:rtl/>
          <w:lang w:bidi="ar-JO"/>
        </w:rPr>
        <w:t xml:space="preserve"> 186</w:t>
      </w:r>
      <w:r w:rsidR="00F26573" w:rsidRPr="00FC37A0">
        <w:rPr>
          <w:rFonts w:asciiTheme="majorBidi" w:hAnsiTheme="majorBidi" w:cs="Arabic Transparent" w:hint="cs"/>
          <w:sz w:val="28"/>
          <w:szCs w:val="28"/>
          <w:rtl/>
          <w:lang w:bidi="ar-JO"/>
        </w:rPr>
        <w:t>)</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imes New Roman" w:hAnsi="Times New Roman" w:cs="Arabic Transparent"/>
          <w:color w:val="000000"/>
          <w:sz w:val="28"/>
          <w:szCs w:val="28"/>
          <w:shd w:val="clear" w:color="auto" w:fill="FFFFFF"/>
          <w:rtl/>
        </w:rPr>
        <w:t>قال الإمام ابن عادل:</w:t>
      </w:r>
      <w:r w:rsidRPr="00FC37A0">
        <w:rPr>
          <w:rFonts w:ascii="Times New Roman" w:hAnsi="Times New Roman" w:cs="Arabic Transparent"/>
          <w:sz w:val="24"/>
          <w:szCs w:val="24"/>
          <w:shd w:val="clear" w:color="auto" w:fill="FFFFFF"/>
          <w:rtl/>
        </w:rPr>
        <w:t xml:space="preserve"> " </w:t>
      </w:r>
      <w:r w:rsidRPr="00FC37A0">
        <w:rPr>
          <w:rFonts w:asciiTheme="majorBidi" w:hAnsiTheme="majorBidi" w:cs="Arabic Transparent"/>
          <w:color w:val="222222"/>
          <w:sz w:val="28"/>
          <w:szCs w:val="28"/>
          <w:shd w:val="clear" w:color="auto" w:fill="FFFFFF"/>
          <w:rtl/>
        </w:rPr>
        <w:t xml:space="preserve">والياءان من قوله: «الدَّاع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دَعَان» من الزوائد عند القُرَّاءِ، ومعنى ذلك أنَّ الصحابة لم تُثْبِت لها صورةً في المُصحَف، فمن القُرَّاءِ مَنْ أَسْقَطَها تَبَعاً للرسم وَقْفاً ووَصْلاً. ومنهم مَنْ يُثْبِتُها في الحالَين، ومنهم مَنْ يُثْبِتُها وَصْلاً ويحذِفُها وَقْفاً، وجملةُ هذه الزوائد اثنتان وستُّون ياءً، فأثبَتَ أبو عمرو وقَالُونُ هاتَينِ الياءَيْنِ وَصْلاً وحَذَفَاهَا وَقْفاً</w:t>
      </w:r>
      <w:r w:rsidRPr="00FC37A0">
        <w:rPr>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55"/>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r w:rsidR="005838A3" w:rsidRPr="00FC37A0">
        <w:rPr>
          <w:rFonts w:asciiTheme="majorBidi" w:hAnsiTheme="majorBidi" w:cs="Arabic Transparent" w:hint="cs"/>
          <w:sz w:val="28"/>
          <w:szCs w:val="28"/>
          <w:shd w:val="clear" w:color="auto" w:fill="FFFFFF"/>
          <w:rtl/>
        </w:rPr>
        <w:t xml:space="preserve"> </w:t>
      </w:r>
    </w:p>
    <w:p w:rsidR="00DB716D" w:rsidRPr="00FC37A0" w:rsidRDefault="00EF58D8" w:rsidP="001248A0">
      <w:pPr>
        <w:tabs>
          <w:tab w:val="right" w:pos="849"/>
        </w:tabs>
        <w:bidi/>
        <w:spacing w:before="120" w:after="120" w:line="360" w:lineRule="auto"/>
        <w:ind w:firstLine="567"/>
        <w:jc w:val="both"/>
        <w:rPr>
          <w:rFonts w:ascii="Arial" w:hAnsi="Arial" w:cs="Arial"/>
          <w:color w:val="9DAB0C"/>
          <w:sz w:val="28"/>
          <w:szCs w:val="28"/>
        </w:rPr>
      </w:pPr>
      <w:r w:rsidRPr="00FC37A0">
        <w:rPr>
          <w:rFonts w:asciiTheme="majorBidi" w:hAnsiTheme="majorBidi" w:cs="Arabic Transparent" w:hint="cs"/>
          <w:sz w:val="28"/>
          <w:szCs w:val="28"/>
          <w:shd w:val="clear" w:color="auto" w:fill="FFFFFF"/>
          <w:rtl/>
        </w:rPr>
        <w:t>و</w:t>
      </w:r>
      <w:r w:rsidR="00DB716D" w:rsidRPr="00FC37A0">
        <w:rPr>
          <w:rFonts w:asciiTheme="majorBidi" w:hAnsiTheme="majorBidi" w:cs="Arabic Transparent"/>
          <w:sz w:val="28"/>
          <w:szCs w:val="28"/>
          <w:shd w:val="clear" w:color="auto" w:fill="FFFFFF"/>
          <w:rtl/>
        </w:rPr>
        <w:t>عند قوله تعالى</w:t>
      </w:r>
      <w:r w:rsidR="00DB716D" w:rsidRPr="00FC37A0">
        <w:rPr>
          <w:rFonts w:asciiTheme="majorBidi" w:hAnsiTheme="majorBidi" w:cstheme="majorBidi"/>
          <w:sz w:val="28"/>
          <w:szCs w:val="28"/>
          <w:shd w:val="clear" w:color="auto" w:fill="FFFFFF"/>
          <w:rtl/>
        </w:rPr>
        <w:t>:</w:t>
      </w:r>
      <w:r w:rsidR="00DB716D" w:rsidRPr="00FC37A0">
        <w:rPr>
          <w:rFonts w:ascii="QCF2BSML" w:hAnsi="QCF2BSML" w:cs="QCF2BSML"/>
          <w:color w:val="000000"/>
          <w:sz w:val="28"/>
          <w:szCs w:val="28"/>
          <w:rtl/>
        </w:rPr>
        <w:t xml:space="preserve"> </w:t>
      </w:r>
      <w:r w:rsidR="00DB716D" w:rsidRPr="00FC37A0">
        <w:rPr>
          <w:rFonts w:ascii="QCF2BSML" w:hAnsi="QCF2BSML" w:cs="QCF2BSML"/>
          <w:b/>
          <w:bCs/>
          <w:color w:val="000000"/>
          <w:sz w:val="28"/>
          <w:szCs w:val="28"/>
          <w:rtl/>
        </w:rPr>
        <w:t>ﱡ</w:t>
      </w:r>
      <w:r w:rsidR="00DB716D" w:rsidRPr="00FC37A0">
        <w:rPr>
          <w:rFonts w:ascii="QCF2BSML" w:hAnsi="QCF2BSML" w:cs="QCF2BSML"/>
          <w:color w:val="000000"/>
          <w:sz w:val="28"/>
          <w:szCs w:val="28"/>
          <w:rtl/>
        </w:rPr>
        <w:t>ﭐ</w:t>
      </w:r>
      <w:r w:rsidR="00DB716D" w:rsidRPr="00FC37A0">
        <w:rPr>
          <w:rFonts w:ascii="QCF2029" w:hAnsi="QCF2029" w:cs="QCF2029"/>
          <w:color w:val="000000"/>
          <w:sz w:val="28"/>
          <w:szCs w:val="28"/>
          <w:rtl/>
        </w:rPr>
        <w:t xml:space="preserve">  </w:t>
      </w:r>
      <w:r w:rsidR="00DB716D" w:rsidRPr="00FC37A0">
        <w:rPr>
          <w:rFonts w:ascii="QCF2029" w:hAnsi="QCF2029" w:cs="QCF2029"/>
          <w:b/>
          <w:bCs/>
          <w:color w:val="000000"/>
          <w:sz w:val="28"/>
          <w:szCs w:val="28"/>
          <w:rtl/>
        </w:rPr>
        <w:t xml:space="preserve">ﲨ ﲩ  ﲪ ﲫ ﲬ ﲭ ﲮ  ﲽ </w:t>
      </w:r>
      <w:r w:rsidR="00DB716D" w:rsidRPr="00FC37A0">
        <w:rPr>
          <w:rFonts w:ascii="QCF2BSML" w:hAnsi="QCF2BSML" w:cs="QCF2BSML"/>
          <w:b/>
          <w:bCs/>
          <w:sz w:val="28"/>
          <w:szCs w:val="28"/>
          <w:rtl/>
        </w:rPr>
        <w:t>ﱠ</w:t>
      </w:r>
      <w:r w:rsidR="00F26573" w:rsidRPr="00FC37A0">
        <w:rPr>
          <w:rFonts w:cs="Arabic Transparent" w:hint="cs"/>
          <w:color w:val="222222"/>
          <w:rtl/>
        </w:rPr>
        <w:t xml:space="preserve"> </w:t>
      </w:r>
      <w:r w:rsidR="00F26573" w:rsidRPr="00FC37A0">
        <w:rPr>
          <w:rFonts w:asciiTheme="majorBidi" w:hAnsiTheme="majorBidi" w:cs="Arabic Transparent" w:hint="cs"/>
          <w:color w:val="222222"/>
          <w:sz w:val="28"/>
          <w:szCs w:val="28"/>
          <w:shd w:val="clear" w:color="auto" w:fill="FFFFFF"/>
          <w:rtl/>
        </w:rPr>
        <w:t>(</w:t>
      </w:r>
      <w:r w:rsidR="00F26573" w:rsidRPr="00FC37A0">
        <w:rPr>
          <w:rFonts w:asciiTheme="majorBidi" w:hAnsiTheme="majorBidi" w:cs="Arabic Transparent"/>
          <w:color w:val="222222"/>
          <w:sz w:val="28"/>
          <w:szCs w:val="28"/>
          <w:shd w:val="clear" w:color="auto" w:fill="FFFFFF"/>
          <w:rtl/>
        </w:rPr>
        <w:t>البقرة</w:t>
      </w:r>
      <w:r w:rsidR="00F26573" w:rsidRPr="00FC37A0">
        <w:rPr>
          <w:rFonts w:asciiTheme="majorBidi" w:hAnsiTheme="majorBidi" w:cs="Arabic Transparent" w:hint="cs"/>
          <w:color w:val="222222"/>
          <w:sz w:val="28"/>
          <w:szCs w:val="28"/>
          <w:shd w:val="clear" w:color="auto" w:fill="FFFFFF"/>
          <w:rtl/>
        </w:rPr>
        <w:t xml:space="preserve"> /</w:t>
      </w:r>
      <w:r w:rsidR="00F26573" w:rsidRPr="00FC37A0">
        <w:rPr>
          <w:rFonts w:asciiTheme="majorBidi" w:hAnsiTheme="majorBidi" w:cs="Arabic Transparent"/>
          <w:color w:val="222222"/>
          <w:sz w:val="28"/>
          <w:szCs w:val="28"/>
          <w:shd w:val="clear" w:color="auto" w:fill="FFFFFF"/>
          <w:rtl/>
        </w:rPr>
        <w:t>189</w:t>
      </w:r>
      <w:r w:rsidR="00F26573" w:rsidRPr="00FC37A0">
        <w:rPr>
          <w:rFonts w:asciiTheme="majorBidi" w:hAnsiTheme="majorBidi" w:cs="Arabic Transparent" w:hint="cs"/>
          <w:color w:val="222222"/>
          <w:sz w:val="28"/>
          <w:szCs w:val="28"/>
          <w:shd w:val="clear" w:color="auto" w:fill="FFFFFF"/>
          <w:rtl/>
        </w:rPr>
        <w:t>)</w:t>
      </w:r>
      <w:r w:rsidR="00F26573" w:rsidRPr="00FC37A0">
        <w:rPr>
          <w:rFonts w:asciiTheme="majorBidi" w:hAnsiTheme="majorBidi" w:cs="Arabic Transparent"/>
          <w:color w:val="222222"/>
          <w:sz w:val="28"/>
          <w:szCs w:val="28"/>
          <w:shd w:val="clear" w:color="auto" w:fill="FFFFFF"/>
          <w:rtl/>
        </w:rPr>
        <w:t>.</w:t>
      </w:r>
    </w:p>
    <w:p w:rsidR="00FC37A0" w:rsidRPr="00FC37A0" w:rsidRDefault="00FC37A0">
      <w:pPr>
        <w:rPr>
          <w:rFonts w:ascii="Times New Roman" w:hAnsi="Times New Roman" w:cs="Arabic Transparent"/>
          <w:sz w:val="28"/>
          <w:szCs w:val="28"/>
          <w:shd w:val="clear" w:color="auto" w:fill="FFFFFF"/>
          <w:rtl/>
        </w:rPr>
      </w:pPr>
      <w:r w:rsidRPr="00FC37A0">
        <w:rPr>
          <w:rFonts w:ascii="Times New Roman" w:hAnsi="Times New Roman" w:cs="Arabic Transparent"/>
          <w:sz w:val="28"/>
          <w:szCs w:val="28"/>
          <w:shd w:val="clear" w:color="auto" w:fill="FFFFFF"/>
          <w:rtl/>
        </w:rPr>
        <w:br w:type="page"/>
      </w:r>
    </w:p>
    <w:p w:rsidR="00DB716D" w:rsidRPr="00FC37A0" w:rsidRDefault="00DB716D" w:rsidP="00FC37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imes New Roman" w:hAnsi="Times New Roman" w:cs="Arabic Transparent"/>
          <w:sz w:val="28"/>
          <w:szCs w:val="28"/>
          <w:shd w:val="clear" w:color="auto" w:fill="FFFFFF"/>
          <w:rtl/>
        </w:rPr>
        <w:lastRenderedPageBreak/>
        <w:t xml:space="preserve">قال الإمام ابن عادل: </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وقرأ أبو عمرو، وحفصٌ، وورشٌ «البُيُوت» و «بُيُوت» و «الغُيُوب»</w:t>
      </w:r>
      <w:r w:rsidR="00F26573" w:rsidRPr="00FC37A0">
        <w:rPr>
          <w:rFonts w:asciiTheme="majorBidi" w:hAnsiTheme="majorBidi" w:cs="Arabic Transparent" w:hint="cs"/>
          <w:color w:val="222222"/>
          <w:sz w:val="28"/>
          <w:szCs w:val="28"/>
          <w:shd w:val="clear" w:color="auto" w:fill="FFFFFF"/>
          <w:rtl/>
        </w:rPr>
        <w:t xml:space="preserve"> </w:t>
      </w:r>
      <w:r w:rsidR="00F26573" w:rsidRPr="00FC37A0">
        <w:rPr>
          <w:rFonts w:asciiTheme="majorBidi" w:hAnsiTheme="majorBidi" w:cs="Arabic Transparent"/>
          <w:color w:val="222222"/>
          <w:sz w:val="28"/>
          <w:szCs w:val="28"/>
          <w:shd w:val="clear" w:color="auto" w:fill="FFFFFF"/>
          <w:rtl/>
        </w:rPr>
        <w:t>و</w:t>
      </w:r>
      <w:r w:rsidRPr="00FC37A0">
        <w:rPr>
          <w:rFonts w:asciiTheme="majorBidi" w:hAnsiTheme="majorBidi" w:cs="Arabic Transparent"/>
          <w:color w:val="222222"/>
          <w:sz w:val="28"/>
          <w:szCs w:val="28"/>
          <w:shd w:val="clear" w:color="auto" w:fill="FFFFFF"/>
          <w:rtl/>
        </w:rPr>
        <w:t>«شُيَوخاً» بضمِّ أوَّلها؛ وهو الأصل، وقرأ الباقون بالكسر</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56"/>
      </w:r>
      <w:r w:rsidRPr="00FC37A0">
        <w:rPr>
          <w:rStyle w:val="FootnoteReference"/>
          <w:rFonts w:asciiTheme="majorBidi" w:hAnsiTheme="majorBidi" w:cs="Arabic Transparent"/>
          <w:color w:val="222222"/>
          <w:sz w:val="28"/>
          <w:szCs w:val="28"/>
          <w:shd w:val="clear" w:color="auto" w:fill="FFFFFF"/>
          <w:rtl/>
        </w:rPr>
        <w:t>) (</w:t>
      </w:r>
      <w:r w:rsidRPr="00FC37A0">
        <w:rPr>
          <w:rStyle w:val="FootnoteReference"/>
          <w:rFonts w:asciiTheme="majorBidi" w:hAnsiTheme="majorBidi" w:cs="Arabic Transparent"/>
          <w:color w:val="222222"/>
          <w:sz w:val="28"/>
          <w:szCs w:val="28"/>
          <w:shd w:val="clear" w:color="auto" w:fill="FFFFFF"/>
          <w:rtl/>
        </w:rPr>
        <w:footnoteReference w:id="15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p>
    <w:p w:rsidR="00DB716D" w:rsidRPr="00FC37A0" w:rsidRDefault="00DB716D" w:rsidP="001248A0">
      <w:pPr>
        <w:tabs>
          <w:tab w:val="right" w:pos="849"/>
        </w:tabs>
        <w:bidi/>
        <w:spacing w:before="120" w:after="120" w:line="360" w:lineRule="auto"/>
        <w:ind w:firstLine="567"/>
        <w:jc w:val="both"/>
        <w:rPr>
          <w:rFonts w:asciiTheme="majorBidi" w:hAnsiTheme="majorBidi" w:cstheme="majorBidi"/>
          <w:b/>
          <w:bCs/>
          <w:color w:val="222222"/>
          <w:sz w:val="28"/>
          <w:szCs w:val="28"/>
          <w:shd w:val="clear" w:color="auto" w:fill="FFFFFF"/>
        </w:rPr>
      </w:pPr>
      <w:r w:rsidRPr="00FC37A0">
        <w:rPr>
          <w:rFonts w:asciiTheme="majorBidi" w:hAnsiTheme="majorBidi" w:cs="Arabic Transparent"/>
          <w:sz w:val="28"/>
          <w:szCs w:val="28"/>
          <w:rtl/>
          <w:lang w:bidi="ar-JO"/>
        </w:rPr>
        <w:t>عند قوله تعالى:</w:t>
      </w:r>
      <w:r w:rsidRPr="00FC37A0">
        <w:rPr>
          <w:rFonts w:asciiTheme="majorBidi" w:hAnsiTheme="majorBidi" w:cstheme="majorBidi"/>
          <w:sz w:val="28"/>
          <w:szCs w:val="28"/>
          <w:rtl/>
          <w:lang w:bidi="ar-JO"/>
        </w:rPr>
        <w:t xml:space="preserve"> </w:t>
      </w:r>
      <w:r w:rsidRPr="00FC37A0">
        <w:rPr>
          <w:rFonts w:ascii="QCF2BSML" w:hAnsi="QCF2BSML" w:cs="QCF2BSML"/>
          <w:b/>
          <w:bCs/>
          <w:sz w:val="28"/>
          <w:szCs w:val="28"/>
          <w:rtl/>
        </w:rPr>
        <w:t>ﱡ</w:t>
      </w:r>
      <w:r w:rsidRPr="00FC37A0">
        <w:rPr>
          <w:rFonts w:ascii="QCF2022" w:hAnsi="QCF2022" w:cs="QCF2022"/>
          <w:b/>
          <w:bCs/>
          <w:sz w:val="28"/>
          <w:szCs w:val="28"/>
          <w:rtl/>
        </w:rPr>
        <w:t xml:space="preserve">ﲆ ﲇ ﲈ  ﲉ ﲊ ﲋ </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F25BAA" w:rsidRPr="00FC37A0">
        <w:rPr>
          <w:rFonts w:asciiTheme="majorBidi" w:hAnsiTheme="majorBidi" w:cs="Arabic Transparent" w:hint="cs"/>
          <w:color w:val="222222"/>
          <w:sz w:val="28"/>
          <w:szCs w:val="28"/>
          <w:shd w:val="clear" w:color="auto" w:fill="FFFFFF"/>
          <w:rtl/>
        </w:rPr>
        <w:t>(</w:t>
      </w:r>
      <w:r w:rsidR="00F25BAA" w:rsidRPr="00FC37A0">
        <w:rPr>
          <w:rFonts w:asciiTheme="majorBidi" w:hAnsiTheme="majorBidi" w:cs="Arabic Transparent"/>
          <w:color w:val="222222"/>
          <w:sz w:val="28"/>
          <w:szCs w:val="28"/>
          <w:shd w:val="clear" w:color="auto" w:fill="FFFFFF"/>
          <w:rtl/>
        </w:rPr>
        <w:t>البقرة</w:t>
      </w:r>
      <w:r w:rsidR="00F25BAA" w:rsidRPr="00FC37A0">
        <w:rPr>
          <w:rFonts w:asciiTheme="majorBidi" w:hAnsiTheme="majorBidi" w:cs="Arabic Transparent" w:hint="cs"/>
          <w:color w:val="222222"/>
          <w:sz w:val="28"/>
          <w:szCs w:val="28"/>
          <w:shd w:val="clear" w:color="auto" w:fill="FFFFFF"/>
          <w:rtl/>
        </w:rPr>
        <w:t xml:space="preserve"> / </w:t>
      </w:r>
      <w:r w:rsidR="00F25BAA" w:rsidRPr="00FC37A0">
        <w:rPr>
          <w:rFonts w:asciiTheme="majorBidi" w:hAnsiTheme="majorBidi" w:cs="Arabic Transparent"/>
          <w:color w:val="222222"/>
          <w:sz w:val="28"/>
          <w:szCs w:val="28"/>
          <w:shd w:val="clear" w:color="auto" w:fill="FFFFFF"/>
          <w:rtl/>
        </w:rPr>
        <w:t>143</w:t>
      </w:r>
      <w:r w:rsidR="00F25BAA" w:rsidRPr="00FC37A0">
        <w:rPr>
          <w:rFonts w:asciiTheme="majorBidi" w:hAnsiTheme="majorBidi" w:cs="Arabic Transparent" w:hint="cs"/>
          <w:color w:val="222222"/>
          <w:sz w:val="28"/>
          <w:szCs w:val="28"/>
          <w:shd w:val="clear" w:color="auto" w:fill="FFFFFF"/>
          <w:rtl/>
        </w:rPr>
        <w:t>)</w:t>
      </w:r>
    </w:p>
    <w:p w:rsidR="002F6F8F" w:rsidRPr="00FC37A0" w:rsidRDefault="00DB716D" w:rsidP="001248A0">
      <w:pPr>
        <w:tabs>
          <w:tab w:val="right" w:pos="849"/>
        </w:tabs>
        <w:bidi/>
        <w:spacing w:before="120" w:after="120" w:line="360" w:lineRule="auto"/>
        <w:ind w:firstLine="567"/>
        <w:jc w:val="both"/>
        <w:rPr>
          <w:rFonts w:cs="Arabic Transparent"/>
          <w:b/>
          <w:bCs/>
          <w:sz w:val="30"/>
          <w:szCs w:val="30"/>
          <w:shd w:val="clear" w:color="auto" w:fill="FFFFFF"/>
          <w:rtl/>
        </w:rPr>
      </w:pPr>
      <w:r w:rsidRPr="00FC37A0">
        <w:rPr>
          <w:rFonts w:ascii="Times New Roman" w:hAnsi="Times New Roman" w:cs="Arabic Transparent"/>
          <w:sz w:val="28"/>
          <w:szCs w:val="28"/>
          <w:rtl/>
          <w:lang w:bidi="ar-JO"/>
        </w:rPr>
        <w:t>قال ابن عادل</w:t>
      </w:r>
      <w:r w:rsidRPr="00FC37A0">
        <w:rPr>
          <w:rFonts w:asciiTheme="majorBidi" w:hAnsiTheme="majorBidi" w:cs="Arabic Transparent"/>
          <w:sz w:val="28"/>
          <w:szCs w:val="28"/>
          <w:rtl/>
          <w:lang w:bidi="ar-JO"/>
        </w:rPr>
        <w:t>: "</w:t>
      </w:r>
      <w:r w:rsidRPr="00FC37A0">
        <w:rPr>
          <w:rFonts w:asciiTheme="majorBidi" w:hAnsiTheme="majorBidi" w:cs="Arabic Transparent"/>
          <w:sz w:val="28"/>
          <w:szCs w:val="28"/>
          <w:shd w:val="clear" w:color="auto" w:fill="FFFFFF"/>
          <w:rtl/>
        </w:rPr>
        <w:t>قوله: (لَرَءُوفٌ رَّحِيمٌ)</w:t>
      </w:r>
      <w:r w:rsidR="001A4E39" w:rsidRPr="00FC37A0">
        <w:rPr>
          <w:rFonts w:asciiTheme="majorBidi" w:hAnsiTheme="majorBidi" w:cs="Arabic Transparent"/>
          <w:sz w:val="28"/>
          <w:szCs w:val="28"/>
          <w:shd w:val="clear" w:color="auto" w:fill="FFFFFF"/>
          <w:rtl/>
        </w:rPr>
        <w:t>، "</w:t>
      </w:r>
      <w:r w:rsidRPr="00FC37A0">
        <w:rPr>
          <w:rFonts w:asciiTheme="majorBidi" w:hAnsiTheme="majorBidi" w:cs="Arabic Transparent"/>
          <w:sz w:val="28"/>
          <w:szCs w:val="28"/>
          <w:shd w:val="clear" w:color="auto" w:fill="FFFFFF"/>
          <w:rtl/>
        </w:rPr>
        <w:t>قرأ أبو عمرو، وحمزة، والكسائي، وأبو بكر: «لَرَؤُفٌ» على وزن: «نَدُس» و «رَعُف» مهموزاً غير مُشْبَع، وهي لغة فاشيةٌ، وقرأ الباقون: «لرؤوفٌ» مثقلاً مهموزاً مشبعاً على زنة "شكور"</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58"/>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r w:rsidRPr="00FC37A0">
        <w:rPr>
          <w:rFonts w:cs="Arabic Transparent"/>
          <w:b/>
          <w:bCs/>
          <w:sz w:val="30"/>
          <w:szCs w:val="30"/>
          <w:shd w:val="clear" w:color="auto" w:fill="FFFFFF"/>
        </w:rPr>
        <w:t xml:space="preserve"> </w:t>
      </w:r>
    </w:p>
    <w:p w:rsidR="00DB716D" w:rsidRPr="00FC37A0" w:rsidRDefault="00DB716D" w:rsidP="001248A0">
      <w:pPr>
        <w:tabs>
          <w:tab w:val="right" w:pos="849"/>
        </w:tabs>
        <w:bidi/>
        <w:spacing w:before="120" w:after="120" w:line="360" w:lineRule="auto"/>
        <w:ind w:firstLine="567"/>
        <w:jc w:val="both"/>
        <w:rPr>
          <w:rFonts w:cs="Arabic Transparent"/>
          <w:b/>
          <w:bCs/>
          <w:sz w:val="30"/>
          <w:szCs w:val="30"/>
          <w:shd w:val="clear" w:color="auto" w:fill="FFFFFF"/>
          <w:rtl/>
        </w:rPr>
      </w:pPr>
      <w:r w:rsidRPr="00FC37A0">
        <w:rPr>
          <w:rFonts w:asciiTheme="majorBidi" w:hAnsiTheme="majorBidi" w:cs="Arabic Transparent"/>
          <w:sz w:val="28"/>
          <w:szCs w:val="28"/>
          <w:shd w:val="clear" w:color="auto" w:fill="FFFFFF"/>
          <w:rtl/>
        </w:rPr>
        <w:t>وقال: "وقرأ أبو جعفر «لروف» من غير هَمْزٍ، وهذا دأبه في كل همزة ساكنة أو متحركة"</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159"/>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w:t>
      </w:r>
    </w:p>
    <w:p w:rsidR="006D19DD" w:rsidRPr="00FC37A0" w:rsidRDefault="006D19DD" w:rsidP="001248A0">
      <w:pPr>
        <w:tabs>
          <w:tab w:val="right" w:pos="849"/>
        </w:tabs>
        <w:bidi/>
        <w:spacing w:before="120" w:after="120" w:line="360" w:lineRule="auto"/>
        <w:ind w:firstLine="567"/>
        <w:jc w:val="both"/>
        <w:rPr>
          <w:rFonts w:asciiTheme="majorBidi" w:hAnsiTheme="majorBidi" w:cs="Arabic Transparent"/>
          <w:b/>
          <w:bCs/>
          <w:color w:val="222222"/>
          <w:sz w:val="28"/>
          <w:szCs w:val="28"/>
          <w:shd w:val="clear" w:color="auto" w:fill="FFFFFF"/>
          <w:lang w:bidi="ar-JO"/>
        </w:rPr>
      </w:pPr>
      <w:r w:rsidRPr="00FC37A0">
        <w:rPr>
          <w:rFonts w:asciiTheme="majorBidi" w:hAnsiTheme="majorBidi" w:cs="Arabic Transparent" w:hint="cs"/>
          <w:sz w:val="28"/>
          <w:szCs w:val="28"/>
          <w:shd w:val="clear" w:color="auto" w:fill="FFFFFF"/>
          <w:rtl/>
        </w:rPr>
        <w:t>ويعبر</w:t>
      </w:r>
      <w:r w:rsidRPr="00FC37A0">
        <w:rPr>
          <w:rFonts w:asciiTheme="majorBidi" w:hAnsiTheme="majorBidi" w:cs="Arabic Transparent"/>
          <w:sz w:val="28"/>
          <w:szCs w:val="28"/>
          <w:shd w:val="clear" w:color="auto" w:fill="FFFFFF"/>
          <w:rtl/>
        </w:rPr>
        <w:t xml:space="preserve"> صاحب المحيط</w:t>
      </w:r>
      <w:r w:rsidRPr="00FC37A0">
        <w:rPr>
          <w:rFonts w:asciiTheme="majorBidi" w:hAnsiTheme="majorBidi" w:cs="Arabic Transparent" w:hint="cs"/>
          <w:sz w:val="28"/>
          <w:szCs w:val="28"/>
          <w:shd w:val="clear" w:color="auto" w:fill="FFFFFF"/>
          <w:rtl/>
        </w:rPr>
        <w:t xml:space="preserve"> عن القراءات السبع هنا بقوله:</w:t>
      </w:r>
      <w:r w:rsidRPr="00FC37A0">
        <w:rPr>
          <w:rFonts w:asciiTheme="majorBidi" w:hAnsiTheme="majorBidi" w:cs="Arabic Transparent"/>
          <w:sz w:val="28"/>
          <w:szCs w:val="28"/>
          <w:shd w:val="clear" w:color="auto" w:fill="FFFFFF"/>
          <w:rtl/>
        </w:rPr>
        <w:t xml:space="preserve"> "وَقَرَأَ أَبُو جَعْفَرِ بْنُ الْقَعْقَاعِ: لَرَوُفٌ، بِغَيْرِ هَمْزٍ، وَكَذَلِكَ سَهَّلَ كُلَّ هَمْزَةٍ فِي كِتَابِ اللَّهِ، سَاكِنَةً كَانَتْ أَوْ مُتَحَرِّكَةً. وَلَمَّا كَانَ نَفْيُ الْجُمْلَةِ السَّابِقَةِ مُبَالَغًا فِيهَا مِنْ حَيْثُ لَامُ الْجَحُودِ، نَاسَبَ إِثْبَاتُ الْجُمْلَةِ الْخَاتِمَةِ مُبَالِغًا فِيهَا، فَبُولِغَ فِيهَا بِإِنَّ وَبِاللَّامِ وَبِالْوَزْنِ عَلَى فَعَوْلٍ وَفَعِيلٍ، كُلُّ ذَلِكَ إِشَارَةٌ إِلَى سَعَةِ الرَّحْمَةِ وَكَثْرَةِ الرَّأْفَةِ"،وَتَقَدَّمَ الْمَجْرُورُ اعْتِنَاءً بِالْمَرْءُوفِ بِهِمْ</w:t>
      </w:r>
      <w:r w:rsidRPr="00FC37A0">
        <w:rPr>
          <w:rFonts w:asciiTheme="majorBidi" w:hAnsiTheme="majorBidi" w:cs="Arabic Transparent" w:hint="cs"/>
          <w:sz w:val="28"/>
          <w:szCs w:val="28"/>
          <w:shd w:val="clear" w:color="auto" w:fill="FFFFFF"/>
          <w:vertAlign w:val="superscript"/>
          <w:rtl/>
        </w:rPr>
        <w:t>(</w:t>
      </w:r>
      <w:r w:rsidRPr="00FC37A0">
        <w:rPr>
          <w:rStyle w:val="FootnoteReference"/>
          <w:rFonts w:asciiTheme="majorBidi" w:hAnsiTheme="majorBidi"/>
          <w:sz w:val="28"/>
          <w:szCs w:val="28"/>
          <w:shd w:val="clear" w:color="auto" w:fill="FFFFFF"/>
          <w:rtl/>
        </w:rPr>
        <w:footnoteReference w:id="160"/>
      </w:r>
      <w:r w:rsidRPr="00FC37A0">
        <w:rPr>
          <w:rFonts w:asciiTheme="majorBidi" w:hAnsiTheme="majorBidi" w:cs="Arabic Transparent" w:hint="cs"/>
          <w:sz w:val="28"/>
          <w:szCs w:val="28"/>
          <w:shd w:val="clear" w:color="auto" w:fill="FFFFFF"/>
          <w:vertAlign w:val="superscript"/>
          <w:rtl/>
        </w:rPr>
        <w:t>)</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w:t>
      </w:r>
      <w:r w:rsidR="005838A3" w:rsidRPr="00FC37A0">
        <w:rPr>
          <w:rFonts w:asciiTheme="majorBidi" w:hAnsiTheme="majorBidi" w:cs="Arabic Transparent" w:hint="cs"/>
          <w:sz w:val="28"/>
          <w:szCs w:val="28"/>
          <w:shd w:val="clear" w:color="auto" w:fill="FFFFFF"/>
          <w:rtl/>
        </w:rPr>
        <w:t xml:space="preserve"> </w:t>
      </w:r>
    </w:p>
    <w:p w:rsidR="002F6F8F" w:rsidRPr="00FC37A0" w:rsidRDefault="00DB716D" w:rsidP="001248A0">
      <w:pPr>
        <w:pStyle w:val="FootnoteText"/>
        <w:tabs>
          <w:tab w:val="right" w:pos="849"/>
        </w:tabs>
        <w:spacing w:before="120" w:after="120" w:line="360" w:lineRule="auto"/>
        <w:ind w:firstLine="567"/>
        <w:jc w:val="both"/>
        <w:rPr>
          <w:rFonts w:asciiTheme="minorBidi" w:hAnsiTheme="minorBidi"/>
          <w:rtl/>
          <w:lang w:bidi="ar-JO"/>
        </w:rPr>
      </w:pPr>
      <w:r w:rsidRPr="00FC37A0">
        <w:rPr>
          <w:rFonts w:asciiTheme="majorBidi" w:hAnsiTheme="majorBidi" w:cs="Arabic Transparent"/>
          <w:color w:val="222222"/>
          <w:sz w:val="28"/>
          <w:szCs w:val="28"/>
          <w:shd w:val="clear" w:color="auto" w:fill="FFFFFF"/>
          <w:rtl/>
        </w:rPr>
        <w:t>وعند تفسير</w:t>
      </w:r>
      <w:r w:rsidR="003378E2"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قوله تعالى</w:t>
      </w:r>
      <w:r w:rsidRPr="00FC37A0">
        <w:rPr>
          <w:rFonts w:asciiTheme="majorBidi" w:hAnsiTheme="majorBidi" w:cstheme="majorBidi"/>
          <w:color w:val="222222"/>
          <w:sz w:val="28"/>
          <w:szCs w:val="28"/>
          <w:shd w:val="clear" w:color="auto" w:fill="FFFFFF"/>
          <w:rtl/>
        </w:rPr>
        <w:t>:</w:t>
      </w:r>
      <w:r w:rsidRPr="00FC37A0">
        <w:rPr>
          <w:rFonts w:ascii="QCF2BSML" w:hAnsi="QCF2BSML" w:cs="QCF2BSML"/>
          <w:b/>
          <w:bCs/>
          <w:color w:val="000000"/>
          <w:sz w:val="28"/>
          <w:szCs w:val="28"/>
          <w:rtl/>
        </w:rPr>
        <w:t>ﱡ</w:t>
      </w:r>
      <w:r w:rsidRPr="00FC37A0">
        <w:rPr>
          <w:rFonts w:ascii="QCF2021" w:hAnsi="QCF2021" w:cs="QCF2021"/>
          <w:b/>
          <w:bCs/>
          <w:color w:val="000000"/>
          <w:sz w:val="28"/>
          <w:szCs w:val="28"/>
          <w:rtl/>
        </w:rPr>
        <w:t xml:space="preserve"> ﲥ  ﲦ ﲧ ﲨ ﲩ ﲪ ﲫ  ﲬ ﲭ ﲮ ﲯ </w:t>
      </w:r>
      <w:r w:rsidRPr="00FC37A0">
        <w:rPr>
          <w:rFonts w:ascii="QCF2021" w:hAnsi="QCF2021" w:cs="QCF2021"/>
          <w:b/>
          <w:bCs/>
          <w:sz w:val="28"/>
          <w:szCs w:val="28"/>
          <w:rtl/>
        </w:rPr>
        <w:t>ﲰﲱ</w:t>
      </w:r>
      <w:r w:rsidRPr="00FC37A0">
        <w:rPr>
          <w:rFonts w:ascii="QCF2021" w:hAnsi="QCF2021" w:cs="QCF2021"/>
          <w:b/>
          <w:bCs/>
          <w:color w:val="000000"/>
          <w:sz w:val="28"/>
          <w:szCs w:val="28"/>
          <w:rtl/>
        </w:rPr>
        <w:t xml:space="preserve"> ﳆ </w:t>
      </w:r>
      <w:r w:rsidRPr="00FC37A0">
        <w:rPr>
          <w:rFonts w:ascii="QCF2BSML" w:hAnsi="QCF2BSML" w:cs="QCF2BSML"/>
          <w:b/>
          <w:bCs/>
          <w:color w:val="000000"/>
          <w:sz w:val="28"/>
          <w:szCs w:val="28"/>
          <w:rtl/>
        </w:rPr>
        <w:t>ﱠ</w:t>
      </w:r>
      <w:r w:rsidRPr="00FC37A0">
        <w:rPr>
          <w:rFonts w:cs="KFGQPC Uthman Taha Naskh"/>
          <w:b/>
          <w:bCs/>
          <w:color w:val="9DAB0C"/>
          <w:sz w:val="24"/>
          <w:szCs w:val="24"/>
          <w:rtl/>
        </w:rPr>
        <w:t xml:space="preserve"> </w:t>
      </w:r>
      <w:r w:rsidR="003378E2" w:rsidRPr="00FC37A0">
        <w:rPr>
          <w:rFonts w:asciiTheme="minorBidi" w:hAnsiTheme="minorBidi"/>
        </w:rPr>
        <w:t xml:space="preserve"> </w:t>
      </w:r>
      <w:r w:rsidR="003378E2" w:rsidRPr="00FC37A0">
        <w:rPr>
          <w:rFonts w:asciiTheme="minorBidi" w:hAnsiTheme="minorBidi"/>
          <w:rtl/>
          <w:lang w:bidi="ar-JO"/>
        </w:rPr>
        <w:t xml:space="preserve"> </w:t>
      </w:r>
      <w:r w:rsidR="003378E2" w:rsidRPr="00FC37A0">
        <w:rPr>
          <w:rFonts w:asciiTheme="majorBidi" w:hAnsiTheme="majorBidi" w:cs="Arabic Transparent" w:hint="cs"/>
          <w:color w:val="222222"/>
          <w:sz w:val="28"/>
          <w:szCs w:val="28"/>
          <w:shd w:val="clear" w:color="auto" w:fill="FFFFFF"/>
          <w:rtl/>
        </w:rPr>
        <w:t>(</w:t>
      </w:r>
      <w:r w:rsidR="003378E2" w:rsidRPr="00FC37A0">
        <w:rPr>
          <w:rFonts w:asciiTheme="majorBidi" w:hAnsiTheme="majorBidi" w:cs="Arabic Transparent"/>
          <w:color w:val="222222"/>
          <w:sz w:val="28"/>
          <w:szCs w:val="28"/>
          <w:shd w:val="clear" w:color="auto" w:fill="FFFFFF"/>
          <w:rtl/>
        </w:rPr>
        <w:t>البقر</w:t>
      </w:r>
      <w:r w:rsidR="003378E2" w:rsidRPr="00FC37A0">
        <w:rPr>
          <w:rFonts w:asciiTheme="majorBidi" w:hAnsiTheme="majorBidi" w:cs="Arabic Transparent" w:hint="cs"/>
          <w:color w:val="222222"/>
          <w:sz w:val="28"/>
          <w:szCs w:val="28"/>
          <w:shd w:val="clear" w:color="auto" w:fill="FFFFFF"/>
          <w:rtl/>
        </w:rPr>
        <w:t xml:space="preserve">ة / </w:t>
      </w:r>
      <w:r w:rsidR="003378E2" w:rsidRPr="00FC37A0">
        <w:rPr>
          <w:rFonts w:asciiTheme="majorBidi" w:hAnsiTheme="majorBidi" w:cs="Arabic Transparent"/>
          <w:color w:val="222222"/>
          <w:sz w:val="28"/>
          <w:szCs w:val="28"/>
          <w:shd w:val="clear" w:color="auto" w:fill="FFFFFF"/>
          <w:rtl/>
        </w:rPr>
        <w:t>140</w:t>
      </w:r>
      <w:r w:rsidR="003378E2" w:rsidRPr="00FC37A0">
        <w:rPr>
          <w:rFonts w:asciiTheme="majorBidi" w:hAnsiTheme="majorBidi" w:cs="Arabic Transparent" w:hint="cs"/>
          <w:color w:val="222222"/>
          <w:sz w:val="28"/>
          <w:szCs w:val="28"/>
          <w:shd w:val="clear" w:color="auto" w:fill="FFFFFF"/>
          <w:rtl/>
        </w:rPr>
        <w:t>)</w:t>
      </w:r>
      <w:r w:rsidR="005838A3" w:rsidRPr="00FC37A0">
        <w:rPr>
          <w:rFonts w:asciiTheme="majorBidi" w:hAnsiTheme="majorBidi" w:cs="Arabic Transparent" w:hint="cs"/>
          <w:color w:val="222222"/>
          <w:sz w:val="28"/>
          <w:szCs w:val="28"/>
          <w:shd w:val="clear" w:color="auto" w:fill="FFFFFF"/>
          <w:rtl/>
        </w:rPr>
        <w:t>.</w:t>
      </w:r>
      <w:r w:rsidR="003378E2" w:rsidRPr="00FC37A0">
        <w:rPr>
          <w:rFonts w:asciiTheme="minorBidi" w:hAnsiTheme="minorBidi"/>
          <w:rtl/>
          <w:lang w:bidi="ar-JO"/>
        </w:rPr>
        <w:t xml:space="preserve"> </w:t>
      </w:r>
    </w:p>
    <w:p w:rsidR="003378E2" w:rsidRPr="00FC37A0" w:rsidRDefault="00DB716D" w:rsidP="001248A0">
      <w:pPr>
        <w:pStyle w:val="FootnoteText"/>
        <w:tabs>
          <w:tab w:val="right" w:pos="849"/>
        </w:tabs>
        <w:spacing w:before="120" w:after="120" w:line="360" w:lineRule="auto"/>
        <w:ind w:firstLine="567"/>
        <w:jc w:val="both"/>
        <w:rPr>
          <w:rtl/>
        </w:rPr>
      </w:pPr>
      <w:r w:rsidRPr="00FC37A0">
        <w:rPr>
          <w:rFonts w:ascii="Times New Roman" w:hAnsi="Times New Roman" w:cs="Arabic Transparent"/>
          <w:color w:val="000000"/>
          <w:sz w:val="28"/>
          <w:szCs w:val="28"/>
          <w:shd w:val="clear" w:color="auto" w:fill="FFFFFF"/>
          <w:rtl/>
        </w:rPr>
        <w:lastRenderedPageBreak/>
        <w:t>قال الإمام ابن عادل</w:t>
      </w:r>
      <w:r w:rsidRPr="00FC37A0">
        <w:rPr>
          <w:rFonts w:asciiTheme="majorBidi" w:hAnsiTheme="majorBidi" w:cs="Arabic Transparent"/>
          <w:color w:val="000000"/>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"أَمْ تَقُولُونَ" : قرأ حمزة، والكسائي، وحفص، وابن عامر بتاء الخطاب، والباقون بالياء"</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61"/>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Pr="00FC37A0">
        <w:rPr>
          <w:rFonts w:cs="Arabic Transparent"/>
          <w:color w:val="222222"/>
          <w:sz w:val="28"/>
          <w:szCs w:val="28"/>
          <w:shd w:val="clear" w:color="auto" w:fill="FFFFFF"/>
          <w:rtl/>
        </w:rPr>
        <w:t xml:space="preserve">  </w:t>
      </w:r>
      <w:r w:rsidR="005838A3" w:rsidRPr="00FC37A0">
        <w:rPr>
          <w:rFonts w:cs="Arabic Transparent" w:hint="cs"/>
          <w:color w:val="222222"/>
          <w:sz w:val="28"/>
          <w:szCs w:val="28"/>
          <w:shd w:val="clear" w:color="auto" w:fill="FFFFFF"/>
          <w:rtl/>
        </w:rPr>
        <w:t xml:space="preserve"> </w:t>
      </w:r>
    </w:p>
    <w:p w:rsidR="003378E2" w:rsidRPr="00FC37A0" w:rsidRDefault="00DB716D" w:rsidP="001248A0">
      <w:pPr>
        <w:pStyle w:val="FootnoteText"/>
        <w:tabs>
          <w:tab w:val="right" w:pos="849"/>
        </w:tabs>
        <w:spacing w:before="120" w:after="120" w:line="360" w:lineRule="auto"/>
        <w:ind w:firstLine="567"/>
        <w:jc w:val="both"/>
      </w:pPr>
      <w:r w:rsidRPr="00FC37A0">
        <w:rPr>
          <w:rFonts w:asciiTheme="majorBidi" w:hAnsiTheme="majorBidi" w:cs="Arabic Transparent"/>
          <w:color w:val="222222"/>
          <w:sz w:val="28"/>
          <w:szCs w:val="28"/>
          <w:shd w:val="clear" w:color="auto" w:fill="FFFFFF"/>
          <w:rtl/>
        </w:rPr>
        <w:t>وعند قوله تعالى</w:t>
      </w:r>
      <w:r w:rsidRPr="00FC37A0">
        <w:rPr>
          <w:rFonts w:cs="Traditional Arabic"/>
          <w:color w:val="222222"/>
          <w:sz w:val="28"/>
          <w:szCs w:val="28"/>
          <w:shd w:val="clear" w:color="auto" w:fill="FFFFFF"/>
          <w:rtl/>
        </w:rPr>
        <w:t>:</w:t>
      </w:r>
      <w:r w:rsidRPr="00FC37A0">
        <w:rPr>
          <w:rFonts w:ascii="QCF2BSML" w:hAnsi="QCF2BSML" w:cs="QCF2BSML"/>
          <w:b/>
          <w:bCs/>
          <w:sz w:val="28"/>
          <w:szCs w:val="28"/>
          <w:rtl/>
        </w:rPr>
        <w:t>ﱡﭐ</w:t>
      </w:r>
      <w:r w:rsidRPr="00FC37A0">
        <w:rPr>
          <w:rFonts w:ascii="QCF2017" w:hAnsi="QCF2017" w:cs="QCF2017"/>
          <w:b/>
          <w:bCs/>
          <w:sz w:val="28"/>
          <w:szCs w:val="28"/>
          <w:rtl/>
        </w:rPr>
        <w:t xml:space="preserve">  ﱂ ﱃ ﱄ ﱅ ﱆ ﱇ ﱈ ﱉ ﱊ ﱋ ﱌﱍ  ﱖ </w:t>
      </w:r>
      <w:r w:rsidRPr="00FC37A0">
        <w:rPr>
          <w:rFonts w:ascii="QCF2BSML" w:hAnsi="QCF2BSML" w:cs="QCF2BSML"/>
          <w:b/>
          <w:bCs/>
          <w:sz w:val="28"/>
          <w:szCs w:val="28"/>
          <w:rtl/>
        </w:rPr>
        <w:t>ﱠ</w:t>
      </w:r>
      <w:r w:rsidR="003378E2" w:rsidRPr="00FC37A0">
        <w:rPr>
          <w:rFonts w:ascii="QCF2BSML" w:hAnsi="QCF2BSML" w:cs="QCF2BSML" w:hint="cs"/>
          <w:b/>
          <w:bCs/>
          <w:sz w:val="28"/>
          <w:szCs w:val="28"/>
          <w:rtl/>
        </w:rPr>
        <w:t xml:space="preserve"> </w:t>
      </w:r>
      <w:r w:rsidRPr="00FC37A0">
        <w:rPr>
          <w:rFonts w:ascii="Arial" w:hAnsi="Arial" w:cs="Arial"/>
          <w:sz w:val="27"/>
          <w:szCs w:val="27"/>
          <w:rtl/>
          <w:lang w:bidi="ar-JO"/>
        </w:rPr>
        <w:t xml:space="preserve"> </w:t>
      </w:r>
      <w:r w:rsidR="003378E2" w:rsidRPr="00FC37A0">
        <w:rPr>
          <w:rFonts w:asciiTheme="majorBidi" w:hAnsiTheme="majorBidi" w:cs="Arabic Transparent" w:hint="cs"/>
          <w:color w:val="222222"/>
          <w:sz w:val="28"/>
          <w:szCs w:val="28"/>
          <w:shd w:val="clear" w:color="auto" w:fill="FFFFFF"/>
          <w:rtl/>
        </w:rPr>
        <w:t>(</w:t>
      </w:r>
      <w:r w:rsidR="003378E2" w:rsidRPr="00FC37A0">
        <w:rPr>
          <w:rFonts w:asciiTheme="majorBidi" w:hAnsiTheme="majorBidi" w:cs="Arabic Transparent"/>
          <w:color w:val="222222"/>
          <w:sz w:val="28"/>
          <w:szCs w:val="28"/>
          <w:shd w:val="clear" w:color="auto" w:fill="FFFFFF"/>
          <w:rtl/>
        </w:rPr>
        <w:t>البقرة</w:t>
      </w:r>
      <w:r w:rsidR="003378E2" w:rsidRPr="00FC37A0">
        <w:rPr>
          <w:rFonts w:asciiTheme="majorBidi" w:hAnsiTheme="majorBidi" w:cs="Arabic Transparent" w:hint="cs"/>
          <w:color w:val="222222"/>
          <w:sz w:val="28"/>
          <w:szCs w:val="28"/>
          <w:shd w:val="clear" w:color="auto" w:fill="FFFFFF"/>
          <w:rtl/>
        </w:rPr>
        <w:t xml:space="preserve"> /</w:t>
      </w:r>
      <w:r w:rsidR="003378E2" w:rsidRPr="00FC37A0">
        <w:rPr>
          <w:rFonts w:asciiTheme="majorBidi" w:hAnsiTheme="majorBidi" w:cs="Arabic Transparent"/>
          <w:color w:val="222222"/>
          <w:sz w:val="28"/>
          <w:szCs w:val="28"/>
          <w:shd w:val="clear" w:color="auto" w:fill="FFFFFF"/>
          <w:rtl/>
        </w:rPr>
        <w:t xml:space="preserve"> 106</w:t>
      </w:r>
      <w:r w:rsidR="003378E2" w:rsidRPr="00FC37A0">
        <w:rPr>
          <w:rFonts w:asciiTheme="majorBidi" w:hAnsiTheme="majorBidi" w:cs="Arabic Transparent" w:hint="cs"/>
          <w:color w:val="222222"/>
          <w:sz w:val="28"/>
          <w:szCs w:val="28"/>
          <w:shd w:val="clear" w:color="auto" w:fill="FFFFFF"/>
          <w:rtl/>
        </w:rPr>
        <w:t>)</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b/>
          <w:bCs/>
          <w:color w:val="222222"/>
          <w:sz w:val="28"/>
          <w:szCs w:val="28"/>
          <w:shd w:val="clear" w:color="auto" w:fill="FFFFFF"/>
          <w:rtl/>
        </w:rPr>
      </w:pPr>
      <w:r w:rsidRPr="00FC37A0">
        <w:rPr>
          <w:rFonts w:ascii="Arial" w:hAnsi="Arial" w:cs="Arial"/>
          <w:color w:val="9DAB0C"/>
          <w:sz w:val="27"/>
          <w:szCs w:val="27"/>
          <w:rtl/>
          <w:lang w:bidi="ar-JO"/>
        </w:rPr>
        <w:t xml:space="preserve"> </w:t>
      </w:r>
      <w:r w:rsidRPr="00FC37A0">
        <w:rPr>
          <w:rFonts w:asciiTheme="majorBidi" w:hAnsiTheme="majorBidi" w:cs="Arabic Transparent"/>
          <w:color w:val="000000"/>
          <w:sz w:val="28"/>
          <w:szCs w:val="28"/>
          <w:rtl/>
          <w:lang w:bidi="ar-JO"/>
        </w:rPr>
        <w:t>قال ابن عادل: "وفيها ثلاث عشرة قراءة: - وبدأ بذكرها -</w:t>
      </w:r>
      <w:r w:rsidR="00FC37A0" w:rsidRPr="00FC37A0">
        <w:rPr>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فقال: "ننسأها"</w:t>
      </w:r>
      <w:r w:rsidRPr="00FC37A0">
        <w:rPr>
          <w:rFonts w:asciiTheme="majorBidi" w:hAnsiTheme="majorBidi" w:cs="Arabic Transparent"/>
          <w:b/>
          <w:bCs/>
          <w:color w:val="222222"/>
          <w:shd w:val="clear" w:color="auto" w:fill="FFFFFF"/>
          <w:rtl/>
        </w:rPr>
        <w:t xml:space="preserve"> </w:t>
      </w:r>
      <w:r w:rsidRPr="00FC37A0">
        <w:rPr>
          <w:rFonts w:asciiTheme="majorBidi" w:hAnsiTheme="majorBidi" w:cs="Arabic Transparent"/>
          <w:color w:val="222222"/>
          <w:sz w:val="24"/>
          <w:szCs w:val="24"/>
          <w:shd w:val="clear" w:color="auto" w:fill="FFFFFF"/>
          <w:rtl/>
        </w:rPr>
        <w:t>بفتح حرف المضارعة، وسكون النون، وفتح السين مع الهمزة، وبها قرأ أبو عمرو وابن كثير</w:t>
      </w:r>
      <w:r w:rsidRPr="00FC37A0">
        <w:rPr>
          <w:rFonts w:asciiTheme="majorBidi" w:hAnsiTheme="majorBidi" w:cs="Arabic Transparent"/>
          <w:b/>
          <w:bCs/>
          <w:color w:val="222222"/>
          <w:shd w:val="clear" w:color="auto" w:fill="FFFFFF"/>
        </w:rPr>
        <w:t>.</w:t>
      </w:r>
      <w:r w:rsidRPr="00FC37A0">
        <w:rPr>
          <w:rFonts w:asciiTheme="majorBidi" w:hAnsiTheme="majorBidi" w:cs="Arabic Transparent"/>
          <w:color w:val="000000"/>
          <w:sz w:val="28"/>
          <w:szCs w:val="28"/>
          <w:rtl/>
          <w:lang w:bidi="ar-JO"/>
        </w:rPr>
        <w:t xml:space="preserve"> </w:t>
      </w:r>
      <w:r w:rsidR="00F00C1C" w:rsidRPr="00FC37A0">
        <w:rPr>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ثم ذكر قراءات شاذة -  ثم قال: السابعة: " ننسها" بضم حرف المضارعة وسكون النون وكسر السين من غير همز، </w:t>
      </w:r>
      <w:r w:rsidRPr="00FC37A0">
        <w:rPr>
          <w:rFonts w:asciiTheme="majorBidi" w:hAnsiTheme="majorBidi" w:cs="Arabic Transparent"/>
          <w:b/>
          <w:bCs/>
          <w:sz w:val="28"/>
          <w:szCs w:val="28"/>
          <w:rtl/>
          <w:lang w:bidi="ar-JO"/>
        </w:rPr>
        <w:t>وهي قراءة باقي السبعة</w:t>
      </w:r>
      <w:r w:rsidRPr="00FC37A0">
        <w:rPr>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62"/>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w:t>
      </w:r>
      <w:r w:rsidRPr="00FC37A0">
        <w:rPr>
          <w:rFonts w:asciiTheme="majorBidi" w:hAnsiTheme="majorBidi" w:cs="Arabic Transparent"/>
          <w:b/>
          <w:bCs/>
          <w:color w:val="FF0000"/>
          <w:sz w:val="28"/>
          <w:szCs w:val="28"/>
          <w:rtl/>
          <w:lang w:bidi="ar-JO"/>
        </w:rPr>
        <w:t xml:space="preserve">  </w:t>
      </w:r>
    </w:p>
    <w:p w:rsidR="00DB716D" w:rsidRPr="00FC37A0" w:rsidRDefault="00DB716D" w:rsidP="00FC37A0">
      <w:pPr>
        <w:pStyle w:val="Heading3"/>
        <w:tabs>
          <w:tab w:val="right" w:pos="849"/>
        </w:tabs>
        <w:spacing w:before="120" w:after="120" w:line="360" w:lineRule="auto"/>
        <w:jc w:val="both"/>
        <w:rPr>
          <w:b w:val="0"/>
          <w:bCs w:val="0"/>
          <w:vertAlign w:val="superscript"/>
          <w:rtl/>
        </w:rPr>
      </w:pPr>
      <w:bookmarkStart w:id="14" w:name="_Toc502575021"/>
      <w:r w:rsidRPr="00FC37A0">
        <w:rPr>
          <w:rtl/>
        </w:rPr>
        <w:t>المطلب الثاني: ذكره القراءات الصحيحة المتمِّمَة للعشر</w:t>
      </w:r>
      <w:bookmarkEnd w:id="14"/>
    </w:p>
    <w:p w:rsidR="00FC37A0" w:rsidRPr="00FC37A0" w:rsidRDefault="00382994" w:rsidP="00FC37A0">
      <w:pPr>
        <w:tabs>
          <w:tab w:val="right" w:pos="849"/>
        </w:tabs>
        <w:autoSpaceDE w:val="0"/>
        <w:autoSpaceDN w:val="0"/>
        <w:bidi/>
        <w:adjustRightInd w:val="0"/>
        <w:spacing w:before="120" w:after="120" w:line="360" w:lineRule="auto"/>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قبل البدء بما أورده ابن عادل عن القراءات الصحيحة المتممة للعشر، ال</w:t>
      </w:r>
      <w:r w:rsidRPr="00FC37A0">
        <w:rPr>
          <w:rFonts w:asciiTheme="majorBidi" w:hAnsiTheme="majorBidi" w:cs="Arabic Transparent"/>
          <w:color w:val="222222"/>
          <w:sz w:val="28"/>
          <w:szCs w:val="28"/>
          <w:shd w:val="clear" w:color="auto" w:fill="FFFFFF"/>
          <w:rtl/>
        </w:rPr>
        <w:t xml:space="preserve">جدول </w:t>
      </w:r>
      <w:r w:rsidRPr="00FC37A0">
        <w:rPr>
          <w:rFonts w:asciiTheme="majorBidi" w:hAnsiTheme="majorBidi" w:cs="Arabic Transparent" w:hint="cs"/>
          <w:color w:val="222222"/>
          <w:sz w:val="28"/>
          <w:szCs w:val="28"/>
          <w:shd w:val="clear" w:color="auto" w:fill="FFFFFF"/>
          <w:rtl/>
        </w:rPr>
        <w:t xml:space="preserve">الآتي يبين </w:t>
      </w:r>
      <w:r w:rsidRPr="00FC37A0">
        <w:rPr>
          <w:rFonts w:asciiTheme="majorBidi" w:hAnsiTheme="majorBidi" w:cs="Arabic Transparent"/>
          <w:color w:val="222222"/>
          <w:sz w:val="28"/>
          <w:szCs w:val="28"/>
          <w:shd w:val="clear" w:color="auto" w:fill="FFFFFF"/>
          <w:rtl/>
        </w:rPr>
        <w:t>رموز القراء</w:t>
      </w:r>
      <w:r w:rsidRPr="00FC37A0">
        <w:rPr>
          <w:rFonts w:hint="cs"/>
          <w:b/>
          <w:bCs/>
          <w:vertAlign w:val="superscript"/>
          <w:rtl/>
        </w:rPr>
        <w:t>(</w:t>
      </w:r>
      <w:r w:rsidRPr="00FC37A0">
        <w:rPr>
          <w:rStyle w:val="FootnoteReference"/>
          <w:b/>
          <w:bCs/>
          <w:rtl/>
        </w:rPr>
        <w:footnoteReference w:id="163"/>
      </w:r>
      <w:r w:rsidRPr="00FC37A0">
        <w:rPr>
          <w:rFonts w:hint="cs"/>
          <w:b/>
          <w:bCs/>
          <w:vertAlign w:val="superscript"/>
          <w:rtl/>
        </w:rPr>
        <w:t>)</w:t>
      </w:r>
      <w:r w:rsidRPr="00FC37A0">
        <w:rPr>
          <w:rFonts w:asciiTheme="majorBidi" w:hAnsiTheme="majorBidi" w:cs="Arabic Transparent"/>
          <w:color w:val="222222"/>
          <w:sz w:val="28"/>
          <w:szCs w:val="28"/>
          <w:shd w:val="clear" w:color="auto" w:fill="FFFFFF"/>
          <w:rtl/>
        </w:rPr>
        <w:t xml:space="preserve"> مجتمعين ومنفردين لمتن طيبة النشر في القراءات العشر للحافظ ابن الجزري</w:t>
      </w:r>
      <w:r w:rsidRPr="00FC37A0">
        <w:rPr>
          <w:rFonts w:asciiTheme="majorBidi" w:hAnsiTheme="majorBidi" w:cs="Arabic Transparent" w:hint="cs"/>
          <w:color w:val="222222"/>
          <w:sz w:val="28"/>
          <w:szCs w:val="28"/>
          <w:shd w:val="clear" w:color="auto" w:fill="FFFFFF"/>
          <w:rtl/>
        </w:rPr>
        <w:t>:</w:t>
      </w:r>
    </w:p>
    <w:p w:rsidR="00FC37A0" w:rsidRPr="00FC37A0" w:rsidRDefault="00FC37A0">
      <w:pPr>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br w:type="page"/>
      </w:r>
    </w:p>
    <w:p w:rsidR="00382994" w:rsidRPr="00FC37A0" w:rsidRDefault="00382994" w:rsidP="00FC37A0">
      <w:pPr>
        <w:tabs>
          <w:tab w:val="right" w:pos="849"/>
        </w:tabs>
        <w:autoSpaceDE w:val="0"/>
        <w:autoSpaceDN w:val="0"/>
        <w:bidi/>
        <w:adjustRightInd w:val="0"/>
        <w:spacing w:before="120" w:after="120" w:line="360" w:lineRule="auto"/>
        <w:jc w:val="both"/>
        <w:rPr>
          <w:rFonts w:asciiTheme="majorBidi" w:hAnsiTheme="majorBidi" w:cs="Arabic Transparent"/>
          <w:color w:val="222222"/>
          <w:sz w:val="28"/>
          <w:szCs w:val="28"/>
          <w:shd w:val="clear" w:color="auto" w:fill="FFFFFF"/>
          <w:rtl/>
        </w:rPr>
      </w:pPr>
    </w:p>
    <w:tbl>
      <w:tblPr>
        <w:tblStyle w:val="TableGrid"/>
        <w:bidiVisual/>
        <w:tblW w:w="0" w:type="auto"/>
        <w:jc w:val="center"/>
        <w:tblLook w:val="04A0" w:firstRow="1" w:lastRow="0" w:firstColumn="1" w:lastColumn="0" w:noHBand="0" w:noVBand="1"/>
      </w:tblPr>
      <w:tblGrid>
        <w:gridCol w:w="245"/>
        <w:gridCol w:w="8234"/>
        <w:gridCol w:w="241"/>
      </w:tblGrid>
      <w:tr w:rsidR="006D10D4" w:rsidRPr="00FC37A0" w:rsidTr="00FC37A0">
        <w:trPr>
          <w:jc w:val="center"/>
        </w:trPr>
        <w:tc>
          <w:tcPr>
            <w:tcW w:w="9576" w:type="dxa"/>
            <w:gridSpan w:val="3"/>
          </w:tcPr>
          <w:p w:rsidR="006D10D4" w:rsidRPr="00FC37A0" w:rsidRDefault="006D10D4" w:rsidP="00FC37A0">
            <w:pPr>
              <w:tabs>
                <w:tab w:val="right" w:pos="849"/>
              </w:tabs>
              <w:autoSpaceDE w:val="0"/>
              <w:autoSpaceDN w:val="0"/>
              <w:bidi/>
              <w:adjustRightInd w:val="0"/>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b/>
                <w:bCs/>
                <w:sz w:val="20"/>
                <w:szCs w:val="20"/>
                <w:rtl/>
                <w:lang w:bidi="ar-JO"/>
              </w:rPr>
              <w:t>الجدول  3.  بيان</w:t>
            </w:r>
            <w:r w:rsidRPr="00FC37A0">
              <w:rPr>
                <w:rFonts w:asciiTheme="majorBidi" w:hAnsiTheme="majorBidi" w:cs="Arabic Transparent"/>
                <w:b/>
                <w:bCs/>
                <w:sz w:val="20"/>
                <w:szCs w:val="20"/>
                <w:rtl/>
                <w:lang w:bidi="ar-JO"/>
              </w:rPr>
              <w:t xml:space="preserve"> </w:t>
            </w:r>
            <w:r w:rsidRPr="00FC37A0">
              <w:rPr>
                <w:rFonts w:asciiTheme="majorBidi" w:hAnsiTheme="majorBidi" w:cs="Arabic Transparent" w:hint="cs"/>
                <w:b/>
                <w:bCs/>
                <w:sz w:val="20"/>
                <w:szCs w:val="20"/>
                <w:rtl/>
                <w:lang w:bidi="ar-JO"/>
              </w:rPr>
              <w:t xml:space="preserve">رموز </w:t>
            </w:r>
            <w:r w:rsidRPr="00FC37A0">
              <w:rPr>
                <w:rFonts w:asciiTheme="majorBidi" w:hAnsiTheme="majorBidi" w:cs="Arabic Transparent"/>
                <w:b/>
                <w:bCs/>
                <w:sz w:val="20"/>
                <w:szCs w:val="20"/>
                <w:rtl/>
                <w:lang w:bidi="ar-JO"/>
              </w:rPr>
              <w:t>القراء</w:t>
            </w:r>
            <w:r w:rsidRPr="00FC37A0">
              <w:rPr>
                <w:rFonts w:asciiTheme="majorBidi" w:hAnsiTheme="majorBidi" w:cs="Arabic Transparent" w:hint="cs"/>
                <w:b/>
                <w:bCs/>
                <w:sz w:val="20"/>
                <w:szCs w:val="20"/>
                <w:rtl/>
                <w:lang w:bidi="ar-JO"/>
              </w:rPr>
              <w:t xml:space="preserve"> </w:t>
            </w:r>
            <w:r w:rsidRPr="00FC37A0">
              <w:rPr>
                <w:rFonts w:asciiTheme="majorBidi" w:hAnsiTheme="majorBidi" w:cs="Arabic Transparent"/>
                <w:b/>
                <w:bCs/>
                <w:sz w:val="20"/>
                <w:szCs w:val="20"/>
                <w:rtl/>
                <w:lang w:bidi="ar-JO"/>
              </w:rPr>
              <w:t xml:space="preserve">مجتمعين ومنفردين لمتن </w:t>
            </w:r>
            <w:r w:rsidRPr="00FC37A0">
              <w:rPr>
                <w:rFonts w:asciiTheme="majorBidi" w:hAnsiTheme="majorBidi" w:cs="Arabic Transparent" w:hint="cs"/>
                <w:b/>
                <w:bCs/>
                <w:sz w:val="20"/>
                <w:szCs w:val="20"/>
                <w:rtl/>
                <w:lang w:bidi="ar-JO"/>
              </w:rPr>
              <w:t>طيبة النشر في القراءات العشر</w:t>
            </w:r>
          </w:p>
        </w:tc>
      </w:tr>
      <w:tr w:rsidR="006D10D4" w:rsidRPr="00FC37A0" w:rsidTr="00FC37A0">
        <w:trPr>
          <w:jc w:val="center"/>
        </w:trPr>
        <w:tc>
          <w:tcPr>
            <w:tcW w:w="254" w:type="dxa"/>
          </w:tcPr>
          <w:p w:rsidR="006D10D4" w:rsidRPr="00FC37A0" w:rsidRDefault="006D10D4" w:rsidP="00FC37A0">
            <w:pPr>
              <w:tabs>
                <w:tab w:val="right" w:pos="849"/>
              </w:tabs>
              <w:autoSpaceDE w:val="0"/>
              <w:autoSpaceDN w:val="0"/>
              <w:bidi/>
              <w:adjustRightInd w:val="0"/>
              <w:jc w:val="both"/>
              <w:rPr>
                <w:rFonts w:asciiTheme="majorBidi" w:hAnsiTheme="majorBidi" w:cs="Arabic Transparent"/>
                <w:color w:val="222222"/>
                <w:sz w:val="28"/>
                <w:szCs w:val="28"/>
                <w:shd w:val="clear" w:color="auto" w:fill="FFFFFF"/>
                <w:rtl/>
              </w:rPr>
            </w:pPr>
          </w:p>
        </w:tc>
        <w:tc>
          <w:tcPr>
            <w:tcW w:w="9072" w:type="dxa"/>
          </w:tcPr>
          <w:p w:rsidR="006D10D4" w:rsidRPr="00FC37A0" w:rsidRDefault="0028430C" w:rsidP="00FC37A0">
            <w:pPr>
              <w:tabs>
                <w:tab w:val="right" w:pos="849"/>
              </w:tabs>
              <w:autoSpaceDE w:val="0"/>
              <w:autoSpaceDN w:val="0"/>
              <w:bidi/>
              <w:adjustRightInd w:val="0"/>
              <w:jc w:val="both"/>
              <w:rPr>
                <w:rFonts w:asciiTheme="majorBidi" w:hAnsiTheme="majorBidi" w:cs="Arabic Transparent"/>
                <w:color w:val="222222"/>
                <w:sz w:val="28"/>
                <w:szCs w:val="28"/>
                <w:shd w:val="clear" w:color="auto" w:fill="FFFFFF"/>
                <w:rtl/>
              </w:rPr>
            </w:pPr>
            <w:r w:rsidRPr="00FC37A0">
              <w:object w:dxaOrig="6120" w:dyaOrig="9165">
                <v:shape id="_x0000_i1034" type="#_x0000_t75" style="width:307.5pt;height:459pt" o:ole="">
                  <v:imagedata r:id="rId15" o:title=""/>
                </v:shape>
                <o:OLEObject Type="Embed" ProgID="PBrush" ShapeID="_x0000_i1034" DrawAspect="Content" ObjectID="_1576406983" r:id="rId16"/>
              </w:object>
            </w:r>
          </w:p>
        </w:tc>
        <w:tc>
          <w:tcPr>
            <w:tcW w:w="250" w:type="dxa"/>
          </w:tcPr>
          <w:p w:rsidR="006D10D4" w:rsidRPr="00FC37A0" w:rsidRDefault="006D10D4" w:rsidP="00FC37A0">
            <w:pPr>
              <w:tabs>
                <w:tab w:val="right" w:pos="849"/>
              </w:tabs>
              <w:autoSpaceDE w:val="0"/>
              <w:autoSpaceDN w:val="0"/>
              <w:bidi/>
              <w:adjustRightInd w:val="0"/>
              <w:jc w:val="both"/>
              <w:rPr>
                <w:rFonts w:asciiTheme="majorBidi" w:hAnsiTheme="majorBidi" w:cs="Arabic Transparent"/>
                <w:color w:val="222222"/>
                <w:sz w:val="28"/>
                <w:szCs w:val="28"/>
                <w:shd w:val="clear" w:color="auto" w:fill="FFFFFF"/>
                <w:rtl/>
              </w:rPr>
            </w:pPr>
          </w:p>
        </w:tc>
      </w:tr>
      <w:tr w:rsidR="006D10D4" w:rsidRPr="00FC37A0" w:rsidTr="00FC37A0">
        <w:trPr>
          <w:trHeight w:val="273"/>
          <w:jc w:val="center"/>
        </w:trPr>
        <w:tc>
          <w:tcPr>
            <w:tcW w:w="9576" w:type="dxa"/>
            <w:gridSpan w:val="3"/>
          </w:tcPr>
          <w:p w:rsidR="006D10D4" w:rsidRPr="00FC37A0" w:rsidRDefault="006D10D4" w:rsidP="00FC37A0">
            <w:pPr>
              <w:tabs>
                <w:tab w:val="right" w:pos="849"/>
              </w:tabs>
              <w:autoSpaceDE w:val="0"/>
              <w:autoSpaceDN w:val="0"/>
              <w:bidi/>
              <w:adjustRightInd w:val="0"/>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b/>
                <w:bCs/>
                <w:color w:val="222222"/>
                <w:sz w:val="18"/>
                <w:szCs w:val="18"/>
                <w:shd w:val="clear" w:color="auto" w:fill="FFFFFF"/>
                <w:rtl/>
              </w:rPr>
              <w:t xml:space="preserve">المصدر: </w:t>
            </w:r>
            <w:r w:rsidRPr="00FC37A0">
              <w:rPr>
                <w:rFonts w:ascii="Arabic Transparent" w:hAnsi="Arabic Transparent" w:cs="Arabic Transparent"/>
                <w:sz w:val="18"/>
                <w:szCs w:val="18"/>
                <w:rtl/>
              </w:rPr>
              <w:t>ابن ال</w:t>
            </w:r>
            <w:r w:rsidRPr="00FC37A0">
              <w:rPr>
                <w:rFonts w:ascii="Arabic Transparent" w:hAnsi="Arabic Transparent" w:cs="Arabic Transparent"/>
                <w:sz w:val="18"/>
                <w:szCs w:val="18"/>
                <w:rtl/>
                <w:lang w:bidi="ar-JO"/>
              </w:rPr>
              <w:t>جزري</w:t>
            </w:r>
            <w:r w:rsidRPr="00FC37A0">
              <w:rPr>
                <w:rFonts w:ascii="Arabic Transparent" w:hAnsi="Arabic Transparent" w:cs="Arabic Transparent" w:hint="cs"/>
                <w:sz w:val="18"/>
                <w:szCs w:val="18"/>
                <w:rtl/>
                <w:lang w:bidi="ar-JO"/>
              </w:rPr>
              <w:t xml:space="preserve">، </w:t>
            </w:r>
            <w:r w:rsidRPr="00FC37A0">
              <w:rPr>
                <w:rFonts w:ascii="Arabic Transparent" w:hAnsi="Arabic Transparent" w:cs="Arabic Transparent"/>
                <w:b/>
                <w:bCs/>
                <w:sz w:val="18"/>
                <w:szCs w:val="18"/>
                <w:rtl/>
                <w:lang w:bidi="ar-JO"/>
              </w:rPr>
              <w:t>طيبة النشر في القراءات العشر</w:t>
            </w:r>
            <w:r w:rsidRPr="00FC37A0">
              <w:rPr>
                <w:rFonts w:ascii="Arabic Transparent" w:hAnsi="Arabic Transparent" w:cs="Arabic Transparent"/>
                <w:sz w:val="18"/>
                <w:szCs w:val="18"/>
                <w:rtl/>
                <w:lang w:bidi="ar-JO"/>
              </w:rPr>
              <w:t>، ط1، تحقيق: م</w:t>
            </w:r>
            <w:r w:rsidRPr="00FC37A0">
              <w:rPr>
                <w:rFonts w:ascii="Arabic Transparent" w:hAnsi="Arabic Transparent" w:cs="Arabic Transparent" w:hint="cs"/>
                <w:sz w:val="18"/>
                <w:szCs w:val="18"/>
                <w:rtl/>
                <w:lang w:bidi="ar-JO"/>
              </w:rPr>
              <w:t>ـ</w:t>
            </w:r>
            <w:r w:rsidRPr="00FC37A0">
              <w:rPr>
                <w:rFonts w:ascii="Arabic Transparent" w:hAnsi="Arabic Transparent" w:cs="Arabic Transparent"/>
                <w:sz w:val="18"/>
                <w:szCs w:val="18"/>
                <w:rtl/>
                <w:lang w:bidi="ar-JO"/>
              </w:rPr>
              <w:t>حمد تميم الزعبي، السعودية</w:t>
            </w:r>
            <w:r w:rsidRPr="00FC37A0">
              <w:rPr>
                <w:rFonts w:ascii="Arabic Transparent" w:hAnsi="Arabic Transparent" w:cs="Arabic Transparent" w:hint="cs"/>
                <w:sz w:val="18"/>
                <w:szCs w:val="18"/>
                <w:rtl/>
                <w:lang w:bidi="ar-JO"/>
              </w:rPr>
              <w:t>، المدينة المنورة، (1433هـ- 2012م).</w:t>
            </w:r>
          </w:p>
        </w:tc>
      </w:tr>
    </w:tbl>
    <w:p w:rsidR="00382994" w:rsidRPr="00FC37A0" w:rsidRDefault="0038299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p>
    <w:p w:rsidR="00382994" w:rsidRPr="00FC37A0" w:rsidRDefault="0038299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p>
    <w:p w:rsidR="00FC37A0" w:rsidRPr="00FC37A0" w:rsidRDefault="00FC37A0">
      <w:pPr>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br w:type="page"/>
      </w:r>
    </w:p>
    <w:p w:rsidR="003378E2" w:rsidRPr="00FC37A0" w:rsidRDefault="00DB716D" w:rsidP="001248A0">
      <w:pPr>
        <w:pStyle w:val="FootnoteText"/>
        <w:tabs>
          <w:tab w:val="right" w:pos="849"/>
        </w:tabs>
        <w:spacing w:before="120" w:after="120" w:line="360" w:lineRule="auto"/>
        <w:ind w:firstLine="567"/>
        <w:jc w:val="both"/>
      </w:pPr>
      <w:r w:rsidRPr="00FC37A0">
        <w:rPr>
          <w:rFonts w:asciiTheme="majorBidi" w:hAnsiTheme="majorBidi" w:cs="Arabic Transparent"/>
          <w:color w:val="222222"/>
          <w:sz w:val="28"/>
          <w:szCs w:val="28"/>
          <w:shd w:val="clear" w:color="auto" w:fill="FFFFFF"/>
          <w:rtl/>
        </w:rPr>
        <w:lastRenderedPageBreak/>
        <w:t>عند</w:t>
      </w:r>
      <w:r w:rsidRPr="00FC37A0">
        <w:rPr>
          <w:rFonts w:asciiTheme="majorBidi" w:hAnsiTheme="majorBidi" w:cs="Arabic Transparent"/>
          <w:sz w:val="28"/>
          <w:szCs w:val="28"/>
          <w:rtl/>
          <w:lang w:bidi="ar-JO"/>
        </w:rPr>
        <w:t xml:space="preserve"> قوله تعالى:</w:t>
      </w:r>
      <w:r w:rsidRPr="00FC37A0">
        <w:rPr>
          <w:rFonts w:ascii="QCF2BSML" w:hAnsi="QCF2BSML" w:cs="QCF2BSML"/>
          <w:b/>
          <w:bCs/>
          <w:sz w:val="28"/>
          <w:szCs w:val="28"/>
          <w:rtl/>
        </w:rPr>
        <w:t>ﭐﱡﭐ</w:t>
      </w:r>
      <w:r w:rsidRPr="00FC37A0">
        <w:rPr>
          <w:rFonts w:ascii="QCF2036" w:hAnsi="QCF2036" w:cs="QCF2036"/>
          <w:b/>
          <w:bCs/>
          <w:sz w:val="28"/>
          <w:szCs w:val="28"/>
          <w:rtl/>
        </w:rPr>
        <w:t xml:space="preserve"> ﲧ ﲨ ﲩ ﲪ ﲫ ﲬ  ﲭﲮ ﳉ </w:t>
      </w:r>
      <w:r w:rsidRPr="00FC37A0">
        <w:rPr>
          <w:rFonts w:ascii="QCF2BSML" w:hAnsi="QCF2BSML" w:cs="QCF2BSML"/>
          <w:b/>
          <w:bCs/>
          <w:sz w:val="28"/>
          <w:szCs w:val="28"/>
          <w:rtl/>
        </w:rPr>
        <w:t>ﱠ</w:t>
      </w:r>
      <w:r w:rsidRPr="00FC37A0">
        <w:rPr>
          <w:rFonts w:ascii="QCF2BSML" w:hAnsi="QCF2BSML" w:cs="QCF2BSML"/>
          <w:sz w:val="28"/>
          <w:szCs w:val="28"/>
          <w:rtl/>
        </w:rPr>
        <w:t xml:space="preserve">  </w:t>
      </w:r>
      <w:r w:rsidRPr="00FC37A0">
        <w:rPr>
          <w:rFonts w:cs="KFGQPC Uthman Taha Naskh"/>
          <w:sz w:val="28"/>
          <w:szCs w:val="28"/>
          <w:rtl/>
        </w:rPr>
        <w:t xml:space="preserve">  </w:t>
      </w:r>
      <w:r w:rsidR="003378E2" w:rsidRPr="00FC37A0">
        <w:rPr>
          <w:rFonts w:cs="KFGQPC Uthman Taha Naskh" w:hint="cs"/>
          <w:sz w:val="28"/>
          <w:szCs w:val="28"/>
          <w:rtl/>
        </w:rPr>
        <w:t>(</w:t>
      </w:r>
      <w:r w:rsidR="003378E2" w:rsidRPr="00FC37A0">
        <w:rPr>
          <w:rFonts w:asciiTheme="minorBidi" w:hAnsiTheme="minorBidi"/>
          <w:sz w:val="28"/>
          <w:szCs w:val="28"/>
          <w:rtl/>
          <w:lang w:bidi="ar-JO"/>
        </w:rPr>
        <w:t>البقرة</w:t>
      </w:r>
      <w:r w:rsidR="003378E2" w:rsidRPr="00FC37A0">
        <w:rPr>
          <w:rFonts w:asciiTheme="minorBidi" w:hAnsiTheme="minorBidi" w:hint="cs"/>
          <w:sz w:val="28"/>
          <w:szCs w:val="28"/>
          <w:rtl/>
          <w:lang w:bidi="ar-JO"/>
        </w:rPr>
        <w:t xml:space="preserve"> /</w:t>
      </w:r>
      <w:r w:rsidR="003378E2" w:rsidRPr="00FC37A0">
        <w:rPr>
          <w:rFonts w:asciiTheme="minorBidi" w:hAnsiTheme="minorBidi"/>
          <w:sz w:val="28"/>
          <w:szCs w:val="28"/>
          <w:rtl/>
          <w:lang w:bidi="ar-JO"/>
        </w:rPr>
        <w:t xml:space="preserve"> </w:t>
      </w:r>
      <w:r w:rsidR="003378E2" w:rsidRPr="00FC37A0">
        <w:rPr>
          <w:rFonts w:asciiTheme="majorBidi" w:hAnsiTheme="majorBidi" w:cs="Arabic Transparent"/>
          <w:sz w:val="28"/>
          <w:szCs w:val="28"/>
          <w:rtl/>
          <w:lang w:bidi="ar-JO"/>
        </w:rPr>
        <w:t>229</w:t>
      </w:r>
      <w:r w:rsidR="00FC37A0" w:rsidRPr="00FC37A0">
        <w:rPr>
          <w:rFonts w:asciiTheme="majorBidi" w:hAnsiTheme="majorBidi" w:cs="Arabic Transparent" w:hint="cs"/>
          <w:sz w:val="28"/>
          <w:szCs w:val="28"/>
          <w:rtl/>
          <w:lang w:bidi="ar-JO"/>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cs="Arabic Transparent"/>
          <w:color w:val="222222"/>
          <w:sz w:val="28"/>
          <w:szCs w:val="28"/>
          <w:shd w:val="clear" w:color="auto" w:fill="FFFFFF"/>
          <w:rtl/>
        </w:rPr>
      </w:pPr>
      <w:r w:rsidRPr="00FC37A0">
        <w:rPr>
          <w:rFonts w:asciiTheme="majorBidi" w:hAnsiTheme="majorBidi" w:cs="Arabic Transparent"/>
          <w:sz w:val="28"/>
          <w:szCs w:val="28"/>
          <w:rtl/>
          <w:lang w:bidi="ar-JO"/>
        </w:rPr>
        <w:t xml:space="preserve">قال ابن عادل: "والقراءة في "يَخافا" بفتح الياء واضحة، </w:t>
      </w:r>
      <w:r w:rsidRPr="00FC37A0">
        <w:rPr>
          <w:rFonts w:asciiTheme="majorBidi" w:hAnsiTheme="majorBidi" w:cs="Arabic Transparent"/>
          <w:color w:val="222222"/>
          <w:sz w:val="28"/>
          <w:szCs w:val="28"/>
          <w:shd w:val="clear" w:color="auto" w:fill="FFFFFF"/>
          <w:rtl/>
        </w:rPr>
        <w:t xml:space="preserve">وقرأها حمزة </w:t>
      </w:r>
      <w:r w:rsidRPr="00FC37A0">
        <w:rPr>
          <w:rFonts w:asciiTheme="majorBidi" w:hAnsiTheme="majorBidi" w:cs="Arabic Transparent"/>
          <w:b/>
          <w:bCs/>
          <w:color w:val="222222"/>
          <w:sz w:val="28"/>
          <w:szCs w:val="28"/>
          <w:shd w:val="clear" w:color="auto" w:fill="FFFFFF"/>
          <w:rtl/>
        </w:rPr>
        <w:t>وأبو جعفر</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ويعقوب</w:t>
      </w:r>
      <w:r w:rsidRPr="00FC37A0">
        <w:rPr>
          <w:rFonts w:asciiTheme="majorBidi" w:hAnsiTheme="majorBidi" w:cs="Arabic Transparent"/>
          <w:color w:val="222222"/>
          <w:sz w:val="28"/>
          <w:szCs w:val="28"/>
          <w:shd w:val="clear" w:color="auto" w:fill="FFFFFF"/>
          <w:rtl/>
        </w:rPr>
        <w:t xml:space="preserve"> بضمِّها على البناء للمفعول</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64"/>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Pr="00FC37A0">
        <w:rPr>
          <w:rFonts w:cs="Arabic Transparent"/>
          <w:color w:val="222222"/>
          <w:sz w:val="28"/>
          <w:szCs w:val="28"/>
          <w:shd w:val="clear" w:color="auto" w:fill="FFFFFF"/>
          <w:rtl/>
        </w:rPr>
        <w:t xml:space="preserve"> </w:t>
      </w:r>
    </w:p>
    <w:p w:rsidR="00946816" w:rsidRPr="00FC37A0" w:rsidRDefault="00DB716D" w:rsidP="001248A0">
      <w:pPr>
        <w:tabs>
          <w:tab w:val="right" w:pos="849"/>
        </w:tabs>
        <w:autoSpaceDE w:val="0"/>
        <w:autoSpaceDN w:val="0"/>
        <w:bidi/>
        <w:adjustRightInd w:val="0"/>
        <w:spacing w:before="120" w:after="120" w:line="360" w:lineRule="auto"/>
        <w:ind w:firstLine="567"/>
        <w:jc w:val="both"/>
        <w:rPr>
          <w:rFonts w:cs="KFGQPC Uthman Taha Naskh"/>
          <w:sz w:val="28"/>
          <w:szCs w:val="28"/>
          <w:rtl/>
        </w:rPr>
      </w:pPr>
      <w:r w:rsidRPr="00FC37A0">
        <w:rPr>
          <w:rFonts w:asciiTheme="majorBidi" w:hAnsiTheme="majorBidi" w:cs="Arabic Transparent"/>
          <w:sz w:val="28"/>
          <w:szCs w:val="28"/>
          <w:shd w:val="clear" w:color="auto" w:fill="FFFFFF"/>
          <w:rtl/>
        </w:rPr>
        <w:t>عند قوله تعالى:</w:t>
      </w:r>
      <w:r w:rsidRPr="00FC37A0">
        <w:rPr>
          <w:rFonts w:cs="Traditional Arabic"/>
          <w:sz w:val="28"/>
          <w:szCs w:val="28"/>
          <w:shd w:val="clear" w:color="auto" w:fill="FFFFFF"/>
          <w:rtl/>
        </w:rPr>
        <w:t xml:space="preserve"> </w:t>
      </w:r>
      <w:r w:rsidRPr="00FC37A0">
        <w:rPr>
          <w:rFonts w:ascii="QCF2BSML" w:hAnsi="QCF2BSML" w:cs="QCF2BSML"/>
          <w:b/>
          <w:bCs/>
          <w:sz w:val="28"/>
          <w:szCs w:val="28"/>
          <w:rtl/>
        </w:rPr>
        <w:t>ﱡ</w:t>
      </w:r>
      <w:r w:rsidRPr="00FC37A0">
        <w:rPr>
          <w:rFonts w:ascii="QCF2031" w:hAnsi="QCF2031" w:cs="QCF2031"/>
          <w:b/>
          <w:bCs/>
          <w:sz w:val="28"/>
          <w:szCs w:val="28"/>
          <w:rtl/>
        </w:rPr>
        <w:t xml:space="preserve">ﱉ ﱊ  ﱋ ﱌ ﱍ ﱎ ﱏ ﱐﱑ ﱢ </w:t>
      </w:r>
      <w:r w:rsidRPr="00FC37A0">
        <w:rPr>
          <w:rFonts w:ascii="QCF2BSML" w:hAnsi="QCF2BSML" w:cs="QCF2BSML"/>
          <w:b/>
          <w:bCs/>
          <w:sz w:val="28"/>
          <w:szCs w:val="28"/>
          <w:rtl/>
        </w:rPr>
        <w:t>ﱠ</w:t>
      </w:r>
      <w:r w:rsidRPr="00FC37A0">
        <w:rPr>
          <w:rFonts w:cs="KFGQPC Uthman Taha Naskh"/>
          <w:sz w:val="28"/>
          <w:szCs w:val="28"/>
          <w:rtl/>
        </w:rPr>
        <w:t xml:space="preserve"> </w:t>
      </w:r>
      <w:r w:rsidR="00946816" w:rsidRPr="00FC37A0">
        <w:rPr>
          <w:rFonts w:asciiTheme="majorBidi" w:hAnsiTheme="majorBidi" w:cs="Arabic Transparent" w:hint="cs"/>
          <w:color w:val="222222"/>
          <w:sz w:val="28"/>
          <w:szCs w:val="28"/>
          <w:shd w:val="clear" w:color="auto" w:fill="FFFFFF"/>
          <w:rtl/>
        </w:rPr>
        <w:t>(</w:t>
      </w:r>
      <w:r w:rsidR="00946816" w:rsidRPr="00FC37A0">
        <w:rPr>
          <w:rFonts w:asciiTheme="majorBidi" w:hAnsiTheme="majorBidi" w:cs="Arabic Transparent"/>
          <w:color w:val="222222"/>
          <w:sz w:val="28"/>
          <w:szCs w:val="28"/>
          <w:shd w:val="clear" w:color="auto" w:fill="FFFFFF"/>
          <w:rtl/>
        </w:rPr>
        <w:t xml:space="preserve">البقرة </w:t>
      </w:r>
      <w:r w:rsidR="00946816" w:rsidRPr="00FC37A0">
        <w:rPr>
          <w:rFonts w:asciiTheme="majorBidi" w:hAnsiTheme="majorBidi" w:cs="Arabic Transparent" w:hint="cs"/>
          <w:color w:val="222222"/>
          <w:sz w:val="28"/>
          <w:szCs w:val="28"/>
          <w:shd w:val="clear" w:color="auto" w:fill="FFFFFF"/>
          <w:rtl/>
        </w:rPr>
        <w:t>/</w:t>
      </w:r>
      <w:r w:rsidR="00946816" w:rsidRPr="00FC37A0">
        <w:rPr>
          <w:rFonts w:asciiTheme="majorBidi" w:hAnsiTheme="majorBidi" w:cs="Arabic Transparent"/>
          <w:color w:val="222222"/>
          <w:sz w:val="28"/>
          <w:szCs w:val="28"/>
          <w:shd w:val="clear" w:color="auto" w:fill="FFFFFF"/>
          <w:rtl/>
        </w:rPr>
        <w:t xml:space="preserve"> 197</w:t>
      </w:r>
      <w:r w:rsidR="00946816" w:rsidRPr="00FC37A0">
        <w:rPr>
          <w:rFonts w:asciiTheme="majorBidi" w:hAnsiTheme="majorBidi" w:cs="Arabic Transparent" w:hint="cs"/>
          <w:color w:val="222222"/>
          <w:sz w:val="28"/>
          <w:szCs w:val="28"/>
          <w:shd w:val="clear" w:color="auto" w:fill="FFFFFF"/>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Arial" w:hAnsi="Arial" w:cs="Arial"/>
          <w:sz w:val="28"/>
          <w:szCs w:val="28"/>
          <w:rtl/>
        </w:rPr>
      </w:pPr>
      <w:r w:rsidRPr="00FC37A0">
        <w:rPr>
          <w:rFonts w:ascii="Traditional Arabic" w:hAnsi="Traditional Arabic" w:cs="Arabic Transparent"/>
          <w:color w:val="000000"/>
          <w:sz w:val="28"/>
          <w:szCs w:val="28"/>
          <w:shd w:val="clear" w:color="auto" w:fill="FFFFFF"/>
          <w:rtl/>
        </w:rPr>
        <w:t xml:space="preserve">قال ابن عادل: " </w:t>
      </w:r>
      <w:r w:rsidRPr="00FC37A0">
        <w:rPr>
          <w:rFonts w:asciiTheme="majorBidi" w:hAnsiTheme="majorBidi" w:cs="Arabic Transparent"/>
          <w:color w:val="222222"/>
          <w:sz w:val="28"/>
          <w:szCs w:val="28"/>
          <w:shd w:val="clear" w:color="auto" w:fill="FFFFFF"/>
          <w:rtl/>
        </w:rPr>
        <w:t>وقرأ أبو عمرٍو وابن كثير: بتنوين «رَفَثَ» و «فُسُوقَ»</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ورفعهما، وفتح «جِدَالَ»</w:t>
      </w:r>
      <w:r w:rsidRPr="00FC37A0">
        <w:rPr>
          <w:rFonts w:asciiTheme="majorBidi" w:hAnsiTheme="majorBidi" w:cs="Arabic Transparent"/>
          <w:color w:val="222222"/>
          <w:sz w:val="28"/>
          <w:szCs w:val="28"/>
          <w:shd w:val="clear" w:color="auto" w:fill="FFFFFF"/>
        </w:rPr>
        <w:t xml:space="preserve"> </w:t>
      </w:r>
      <w:r w:rsidRPr="00FC37A0">
        <w:rPr>
          <w:rFonts w:asciiTheme="majorBidi" w:hAnsiTheme="majorBidi" w:cs="Arabic Transparent"/>
          <w:color w:val="222222"/>
          <w:sz w:val="28"/>
          <w:szCs w:val="28"/>
        </w:rPr>
        <w:br/>
      </w:r>
      <w:r w:rsidRPr="00FC37A0">
        <w:rPr>
          <w:rFonts w:asciiTheme="majorBidi" w:hAnsiTheme="majorBidi" w:cs="Arabic Transparent"/>
          <w:color w:val="222222"/>
          <w:sz w:val="28"/>
          <w:szCs w:val="28"/>
          <w:shd w:val="clear" w:color="auto" w:fill="FFFFFF"/>
          <w:rtl/>
        </w:rPr>
        <w:t>والباقون: بفتح الثَّلاثة</w:t>
      </w:r>
      <w:r w:rsidRPr="00FC37A0">
        <w:rPr>
          <w:rFonts w:asciiTheme="majorBidi" w:hAnsiTheme="majorBidi" w:cs="Arabic Transparent"/>
          <w:color w:val="222222"/>
          <w:sz w:val="28"/>
          <w:szCs w:val="28"/>
          <w:shd w:val="clear" w:color="auto" w:fill="FFFFFF"/>
        </w:rPr>
        <w:t>.</w:t>
      </w:r>
      <w:r w:rsidR="00946816"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وأبو جعفر</w:t>
      </w:r>
      <w:r w:rsidRPr="00FC37A0">
        <w:rPr>
          <w:rFonts w:asciiTheme="majorBidi" w:hAnsiTheme="majorBidi" w:cs="Arabic Transparent"/>
          <w:color w:val="222222"/>
          <w:sz w:val="28"/>
          <w:szCs w:val="28"/>
          <w:shd w:val="clear" w:color="auto" w:fill="FFFFFF"/>
          <w:rtl/>
        </w:rPr>
        <w:t xml:space="preserve">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ويروى عن عاصم</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6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برفع الثلاثة والتنوين"</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66"/>
      </w:r>
      <w:r w:rsidRPr="00FC37A0">
        <w:rPr>
          <w:rStyle w:val="FootnoteReference"/>
          <w:rFonts w:asciiTheme="majorBidi" w:hAnsiTheme="majorBidi" w:cs="Arabic Transparent"/>
          <w:color w:val="222222"/>
          <w:sz w:val="28"/>
          <w:szCs w:val="28"/>
          <w:shd w:val="clear" w:color="auto" w:fill="FFFFFF"/>
          <w:rtl/>
        </w:rPr>
        <w:t>)</w:t>
      </w:r>
      <w:r w:rsidRPr="00FC37A0">
        <w:rPr>
          <w:rFonts w:ascii="Traditional Arabic" w:hAnsi="Traditional Arabic" w:cs="Arabic Transparent"/>
          <w:b/>
          <w:bCs/>
          <w:color w:val="222222"/>
          <w:sz w:val="19"/>
          <w:szCs w:val="19"/>
          <w:shd w:val="clear" w:color="auto" w:fill="FFFFFF"/>
        </w:rPr>
        <w:t>.</w:t>
      </w:r>
      <w:r w:rsidRPr="00FC37A0">
        <w:rPr>
          <w:rFonts w:ascii="Traditional Arabic" w:hAnsi="Traditional Arabic" w:cs="Arabic Transparent"/>
          <w:b/>
          <w:bCs/>
          <w:color w:val="222222"/>
          <w:sz w:val="19"/>
          <w:szCs w:val="19"/>
          <w:shd w:val="clear" w:color="auto" w:fill="FFFFFF"/>
          <w:rtl/>
        </w:rPr>
        <w:t xml:space="preserve">  </w:t>
      </w:r>
    </w:p>
    <w:p w:rsidR="00946816" w:rsidRPr="00FC37A0" w:rsidRDefault="00DB716D" w:rsidP="001248A0">
      <w:pPr>
        <w:tabs>
          <w:tab w:val="right" w:pos="849"/>
        </w:tabs>
        <w:autoSpaceDE w:val="0"/>
        <w:autoSpaceDN w:val="0"/>
        <w:bidi/>
        <w:adjustRightInd w:val="0"/>
        <w:spacing w:before="120" w:after="120" w:line="360" w:lineRule="auto"/>
        <w:ind w:firstLine="567"/>
        <w:jc w:val="both"/>
        <w:rPr>
          <w:rFonts w:cs="KFGQPC Uthman Taha Naskh"/>
          <w:sz w:val="28"/>
          <w:szCs w:val="28"/>
          <w:rtl/>
        </w:rPr>
      </w:pPr>
      <w:r w:rsidRPr="00FC37A0">
        <w:rPr>
          <w:rFonts w:asciiTheme="majorBidi" w:hAnsiTheme="majorBidi" w:cs="Arabic Transparent"/>
          <w:sz w:val="28"/>
          <w:szCs w:val="28"/>
          <w:rtl/>
          <w:lang w:bidi="ar-JO"/>
        </w:rPr>
        <w:t>وعند قوله تعالى:</w:t>
      </w:r>
      <w:r w:rsidRPr="00FC37A0">
        <w:rPr>
          <w:rFonts w:ascii="QCF2BSML" w:hAnsi="QCF2BSML" w:cs="QCF2BSML"/>
          <w:b/>
          <w:bCs/>
          <w:sz w:val="28"/>
          <w:szCs w:val="28"/>
          <w:rtl/>
        </w:rPr>
        <w:t>ﱡﭐ</w:t>
      </w:r>
      <w:r w:rsidRPr="00FC37A0">
        <w:rPr>
          <w:rFonts w:ascii="QCF2041" w:hAnsi="QCF2041" w:cs="QCF2041"/>
          <w:b/>
          <w:bCs/>
          <w:sz w:val="28"/>
          <w:szCs w:val="28"/>
          <w:rtl/>
        </w:rPr>
        <w:t xml:space="preserve"> ﱔ ﱕ ﱖ ﱗ ﱘﱙ ﲁ</w:t>
      </w:r>
      <w:r w:rsidR="00946816" w:rsidRPr="00FC37A0">
        <w:rPr>
          <w:rFonts w:ascii="QCF2041" w:hAnsi="QCF2041" w:cs="Times New Roman" w:hint="cs"/>
          <w:b/>
          <w:bCs/>
          <w:sz w:val="28"/>
          <w:szCs w:val="28"/>
          <w:rtl/>
        </w:rPr>
        <w:t xml:space="preserve"> </w:t>
      </w:r>
      <w:r w:rsidR="00946816" w:rsidRPr="00FC37A0">
        <w:rPr>
          <w:rFonts w:ascii="QCF2BSML" w:hAnsi="QCF2BSML" w:cs="QCF2BSML"/>
          <w:b/>
          <w:bCs/>
          <w:sz w:val="28"/>
          <w:szCs w:val="28"/>
          <w:rtl/>
        </w:rPr>
        <w:t>ﱠ</w:t>
      </w:r>
      <w:r w:rsidR="00946816" w:rsidRPr="00FC37A0">
        <w:rPr>
          <w:rFonts w:asciiTheme="majorBidi" w:hAnsiTheme="majorBidi" w:cs="Arabic Transparent" w:hint="cs"/>
          <w:color w:val="222222"/>
          <w:sz w:val="28"/>
          <w:szCs w:val="28"/>
          <w:shd w:val="clear" w:color="auto" w:fill="FFFFFF"/>
          <w:rtl/>
        </w:rPr>
        <w:t xml:space="preserve"> (</w:t>
      </w:r>
      <w:r w:rsidR="00946816" w:rsidRPr="00FC37A0">
        <w:rPr>
          <w:rFonts w:asciiTheme="majorBidi" w:hAnsiTheme="majorBidi" w:cs="Arabic Transparent"/>
          <w:color w:val="222222"/>
          <w:sz w:val="28"/>
          <w:szCs w:val="28"/>
          <w:shd w:val="clear" w:color="auto" w:fill="FFFFFF"/>
          <w:rtl/>
        </w:rPr>
        <w:t>البقرة</w:t>
      </w:r>
      <w:r w:rsidR="00946816" w:rsidRPr="00FC37A0">
        <w:rPr>
          <w:rFonts w:asciiTheme="majorBidi" w:hAnsiTheme="majorBidi" w:cs="Arabic Transparent" w:hint="cs"/>
          <w:color w:val="222222"/>
          <w:sz w:val="28"/>
          <w:szCs w:val="28"/>
          <w:shd w:val="clear" w:color="auto" w:fill="FFFFFF"/>
          <w:rtl/>
        </w:rPr>
        <w:t xml:space="preserve"> / </w:t>
      </w:r>
      <w:r w:rsidR="00946816" w:rsidRPr="00FC37A0">
        <w:rPr>
          <w:rFonts w:asciiTheme="majorBidi" w:hAnsiTheme="majorBidi" w:cs="Arabic Transparent"/>
          <w:color w:val="222222"/>
          <w:sz w:val="28"/>
          <w:szCs w:val="28"/>
          <w:shd w:val="clear" w:color="auto" w:fill="FFFFFF"/>
          <w:rtl/>
        </w:rPr>
        <w:t>249</w:t>
      </w:r>
      <w:r w:rsidR="00946816" w:rsidRPr="00FC37A0">
        <w:rPr>
          <w:rFonts w:asciiTheme="majorBidi" w:hAnsiTheme="majorBidi" w:cs="Arabic Transparent" w:hint="cs"/>
          <w:color w:val="222222"/>
          <w:sz w:val="28"/>
          <w:szCs w:val="28"/>
          <w:shd w:val="clear" w:color="auto" w:fill="FFFFFF"/>
          <w:rtl/>
        </w:rPr>
        <w:t xml:space="preserve">) </w:t>
      </w:r>
      <w:r w:rsidR="00F04EBA"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r w:rsidR="00F04EBA" w:rsidRPr="00FC37A0">
        <w:rPr>
          <w:rFonts w:asciiTheme="majorBidi" w:hAnsiTheme="majorBidi" w:cs="Arabic Transparent"/>
          <w:color w:val="222222"/>
          <w:sz w:val="28"/>
          <w:szCs w:val="28"/>
          <w:shd w:val="clear" w:color="auto" w:fill="FFFFFF"/>
          <w:rtl/>
        </w:rPr>
        <w:t xml:space="preserve">  </w:t>
      </w:r>
    </w:p>
    <w:p w:rsidR="00B861BF"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imes New Roman" w:hAnsi="Times New Roman" w:cs="Arabic Transparent"/>
          <w:sz w:val="28"/>
          <w:szCs w:val="28"/>
          <w:rtl/>
          <w:lang w:bidi="ar-JO"/>
        </w:rPr>
        <w:t xml:space="preserve">قال الإمام ابن عادل: " </w:t>
      </w:r>
      <w:r w:rsidRPr="00FC37A0">
        <w:rPr>
          <w:rFonts w:asciiTheme="majorBidi" w:hAnsiTheme="majorBidi" w:cs="Arabic Transparent"/>
          <w:color w:val="222222"/>
          <w:sz w:val="28"/>
          <w:szCs w:val="28"/>
          <w:shd w:val="clear" w:color="auto" w:fill="FFFFFF"/>
          <w:rtl/>
        </w:rPr>
        <w:t>قرأ الحرمِيَّان</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6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وأبو عمرو: «غَرْفَة» بفتح الغين وكذلك </w:t>
      </w:r>
      <w:r w:rsidRPr="00FC37A0">
        <w:rPr>
          <w:rFonts w:asciiTheme="majorBidi" w:hAnsiTheme="majorBidi" w:cs="Arabic Transparent"/>
          <w:b/>
          <w:bCs/>
          <w:color w:val="222222"/>
          <w:sz w:val="28"/>
          <w:szCs w:val="28"/>
          <w:shd w:val="clear" w:color="auto" w:fill="FFFFFF"/>
          <w:rtl/>
        </w:rPr>
        <w:t>يعقوب</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وخلفٌ</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68"/>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والباقون بضمها"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69"/>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Pr="00FC37A0">
        <w:rPr>
          <w:rFonts w:cs="Arabic Transparent"/>
          <w:color w:val="222222"/>
          <w:sz w:val="28"/>
          <w:szCs w:val="28"/>
          <w:shd w:val="clear" w:color="auto" w:fill="FFFFFF"/>
        </w:rPr>
        <w:t> </w:t>
      </w:r>
      <w:r w:rsidRPr="00FC37A0">
        <w:rPr>
          <w:rFonts w:cs="Arabic Transparent"/>
          <w:color w:val="222222"/>
          <w:sz w:val="28"/>
          <w:szCs w:val="28"/>
          <w:shd w:val="clear" w:color="auto" w:fill="FFFFFF"/>
          <w:rtl/>
        </w:rPr>
        <w:t xml:space="preserve"> </w:t>
      </w:r>
    </w:p>
    <w:p w:rsidR="00FC37A0" w:rsidRPr="00FC37A0" w:rsidRDefault="00FC37A0">
      <w:pPr>
        <w:rPr>
          <w:rFonts w:ascii="Arabic Transparent" w:hAnsi="Arabic Transparent" w:cs="Arabic Transparent"/>
          <w:b/>
          <w:bCs/>
          <w:noProof/>
          <w:sz w:val="36"/>
          <w:szCs w:val="36"/>
          <w:rtl/>
          <w:lang w:eastAsia="ar-SA" w:bidi="ar-JO"/>
        </w:rPr>
      </w:pPr>
      <w:r w:rsidRPr="00FC37A0">
        <w:rPr>
          <w:sz w:val="36"/>
          <w:szCs w:val="36"/>
          <w:rtl/>
        </w:rPr>
        <w:br w:type="page"/>
      </w:r>
    </w:p>
    <w:p w:rsidR="00FC37A0" w:rsidRPr="00FC37A0" w:rsidRDefault="00DB716D" w:rsidP="00FC37A0">
      <w:pPr>
        <w:pStyle w:val="Heading2"/>
        <w:tabs>
          <w:tab w:val="right" w:pos="849"/>
        </w:tabs>
        <w:spacing w:before="120" w:after="120" w:line="312" w:lineRule="auto"/>
        <w:rPr>
          <w:sz w:val="36"/>
          <w:szCs w:val="36"/>
          <w:rtl/>
        </w:rPr>
      </w:pPr>
      <w:bookmarkStart w:id="15" w:name="_Toc502575022"/>
      <w:r w:rsidRPr="00FC37A0">
        <w:rPr>
          <w:sz w:val="36"/>
          <w:szCs w:val="36"/>
          <w:rtl/>
        </w:rPr>
        <w:lastRenderedPageBreak/>
        <w:t>المبحث الثاني</w:t>
      </w:r>
      <w:bookmarkEnd w:id="15"/>
    </w:p>
    <w:p w:rsidR="00DB716D" w:rsidRPr="00FC37A0" w:rsidRDefault="00DB716D" w:rsidP="00FC37A0">
      <w:pPr>
        <w:pStyle w:val="Heading2"/>
        <w:tabs>
          <w:tab w:val="right" w:pos="849"/>
        </w:tabs>
        <w:spacing w:before="120" w:after="120" w:line="312" w:lineRule="auto"/>
        <w:rPr>
          <w:sz w:val="36"/>
          <w:szCs w:val="36"/>
          <w:rtl/>
        </w:rPr>
      </w:pPr>
      <w:bookmarkStart w:id="16" w:name="_Toc502575023"/>
      <w:r w:rsidRPr="00FC37A0">
        <w:rPr>
          <w:sz w:val="36"/>
          <w:szCs w:val="36"/>
          <w:rtl/>
        </w:rPr>
        <w:t>ذكره القراءات الشاذة</w:t>
      </w:r>
      <w:bookmarkEnd w:id="16"/>
    </w:p>
    <w:p w:rsidR="00DB716D" w:rsidRPr="00FC37A0" w:rsidRDefault="00DB716D" w:rsidP="00FC37A0">
      <w:pPr>
        <w:tabs>
          <w:tab w:val="right" w:pos="849"/>
        </w:tabs>
        <w:autoSpaceDE w:val="0"/>
        <w:autoSpaceDN w:val="0"/>
        <w:bidi/>
        <w:adjustRightInd w:val="0"/>
        <w:spacing w:before="120" w:after="120" w:line="312"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تعريف الشاذ لغةً واصطلاحًا</w:t>
      </w:r>
    </w:p>
    <w:p w:rsidR="00DB716D" w:rsidRPr="00FC37A0" w:rsidRDefault="00DB716D" w:rsidP="00FC37A0">
      <w:pPr>
        <w:tabs>
          <w:tab w:val="right" w:pos="849"/>
        </w:tabs>
        <w:autoSpaceDE w:val="0"/>
        <w:autoSpaceDN w:val="0"/>
        <w:bidi/>
        <w:adjustRightInd w:val="0"/>
        <w:spacing w:before="120" w:after="120" w:line="312" w:lineRule="auto"/>
        <w:ind w:firstLine="567"/>
        <w:jc w:val="both"/>
        <w:rPr>
          <w:rFonts w:asciiTheme="majorBidi" w:hAnsiTheme="majorBidi" w:cs="Arabic Transparent"/>
          <w:sz w:val="28"/>
          <w:szCs w:val="28"/>
          <w:rtl/>
          <w:lang w:bidi="ar-JO"/>
        </w:rPr>
      </w:pPr>
      <w:r w:rsidRPr="00FC37A0">
        <w:rPr>
          <w:rFonts w:asciiTheme="majorBidi" w:hAnsiTheme="majorBidi" w:cs="Arabic Transparent"/>
          <w:b/>
          <w:bCs/>
          <w:sz w:val="32"/>
          <w:szCs w:val="32"/>
          <w:rtl/>
          <w:lang w:bidi="ar-JO"/>
        </w:rPr>
        <w:t xml:space="preserve">لغة: </w:t>
      </w:r>
      <w:r w:rsidRPr="00FC37A0">
        <w:rPr>
          <w:rFonts w:asciiTheme="majorBidi" w:hAnsiTheme="majorBidi" w:cs="Arabic Transparent"/>
          <w:sz w:val="28"/>
          <w:szCs w:val="28"/>
          <w:rtl/>
          <w:lang w:bidi="ar-JO"/>
        </w:rPr>
        <w:t>الشذوذ مشتق من مادة (شذذ) وهو الانفراد والندرة، وما جاء على خلاف الأصل، ومنه قولهم شذ الرجل أي انفرد عن أصحابه، وقولهم: شذ عنهم أي انفرد عن الجمهور</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70"/>
      </w:r>
      <w:r w:rsidRPr="00FC37A0">
        <w:rPr>
          <w:rStyle w:val="FootnoteReference"/>
          <w:rFonts w:asciiTheme="majorBidi" w:hAnsiTheme="majorBidi" w:cs="Arabic Transparent"/>
          <w:sz w:val="28"/>
          <w:szCs w:val="28"/>
          <w:rtl/>
          <w:lang w:bidi="ar-JO"/>
        </w:rPr>
        <w:t>)</w:t>
      </w:r>
      <w:r w:rsidR="007F6324" w:rsidRPr="00FC37A0">
        <w:rPr>
          <w:rFonts w:asciiTheme="majorBidi" w:hAnsiTheme="majorBidi" w:cs="Arabic Transparent" w:hint="cs"/>
          <w:sz w:val="28"/>
          <w:szCs w:val="28"/>
          <w:rtl/>
          <w:lang w:bidi="ar-JO"/>
        </w:rPr>
        <w:t>.</w:t>
      </w:r>
    </w:p>
    <w:p w:rsidR="00D861C2" w:rsidRPr="00FC37A0" w:rsidRDefault="005A524B" w:rsidP="00FC37A0">
      <w:pPr>
        <w:tabs>
          <w:tab w:val="right" w:pos="849"/>
        </w:tabs>
        <w:autoSpaceDE w:val="0"/>
        <w:autoSpaceDN w:val="0"/>
        <w:bidi/>
        <w:adjustRightInd w:val="0"/>
        <w:spacing w:before="120" w:after="120" w:line="312" w:lineRule="auto"/>
        <w:ind w:firstLine="567"/>
        <w:jc w:val="both"/>
        <w:rPr>
          <w:rFonts w:asciiTheme="majorBidi" w:hAnsiTheme="majorBidi" w:cs="Arabic Transparent"/>
          <w:sz w:val="28"/>
          <w:szCs w:val="28"/>
          <w:lang w:bidi="ar-JO"/>
        </w:rPr>
      </w:pPr>
      <w:r w:rsidRPr="00FC37A0">
        <w:rPr>
          <w:rFonts w:asciiTheme="majorBidi" w:hAnsiTheme="majorBidi" w:cs="Arabic Transparent" w:hint="cs"/>
          <w:sz w:val="28"/>
          <w:szCs w:val="28"/>
          <w:rtl/>
          <w:lang w:bidi="ar-JO"/>
        </w:rPr>
        <w:t xml:space="preserve">وشذوذ: ابتعاد عن الوضع الطبيعي، انحراف عن القاعدة أو الشكل أو النظام المتعارف عليه أو الشائع </w:t>
      </w:r>
      <w:r w:rsidR="00FA7170" w:rsidRPr="00FC37A0">
        <w:rPr>
          <w:rFonts w:asciiTheme="majorBidi" w:hAnsiTheme="majorBidi" w:cs="Arabic Transparent" w:hint="cs"/>
          <w:sz w:val="28"/>
          <w:szCs w:val="28"/>
          <w:rtl/>
          <w:lang w:bidi="ar-JO"/>
        </w:rPr>
        <w:t>يقال:</w:t>
      </w:r>
      <w:r w:rsidR="00D861C2" w:rsidRPr="00FC37A0">
        <w:rPr>
          <w:rFonts w:asciiTheme="majorBidi" w:hAnsiTheme="majorBidi" w:cs="Arabic Transparent"/>
          <w:sz w:val="28"/>
          <w:szCs w:val="28"/>
          <w:lang w:bidi="ar-JO"/>
        </w:rPr>
        <w:t> </w:t>
      </w:r>
      <w:r w:rsidR="00D861C2" w:rsidRPr="00FC37A0">
        <w:rPr>
          <w:rFonts w:asciiTheme="majorBidi" w:hAnsiTheme="majorBidi" w:cs="Arabic Transparent"/>
          <w:sz w:val="28"/>
          <w:szCs w:val="28"/>
          <w:rtl/>
          <w:lang w:bidi="ar-JO"/>
        </w:rPr>
        <w:t>شذَّ</w:t>
      </w:r>
      <w:r w:rsidR="00D861C2" w:rsidRPr="00FC37A0">
        <w:rPr>
          <w:rFonts w:asciiTheme="majorBidi" w:hAnsiTheme="majorBidi" w:cs="Arabic Transparent"/>
          <w:sz w:val="28"/>
          <w:szCs w:val="28"/>
          <w:lang w:bidi="ar-JO"/>
        </w:rPr>
        <w:t> </w:t>
      </w:r>
      <w:r w:rsidR="00D861C2" w:rsidRPr="00FC37A0">
        <w:rPr>
          <w:rFonts w:asciiTheme="majorBidi" w:hAnsiTheme="majorBidi" w:cs="Arabic Transparent"/>
          <w:sz w:val="28"/>
          <w:szCs w:val="28"/>
          <w:rtl/>
          <w:lang w:bidi="ar-JO"/>
        </w:rPr>
        <w:t>الكلام</w:t>
      </w:r>
      <w:r w:rsidR="00FA7170" w:rsidRPr="00FC37A0">
        <w:rPr>
          <w:rFonts w:asciiTheme="majorBidi" w:hAnsiTheme="majorBidi" w:cs="Arabic Transparent"/>
          <w:sz w:val="28"/>
          <w:szCs w:val="28"/>
          <w:rtl/>
          <w:lang w:bidi="ar-JO"/>
        </w:rPr>
        <w:t>ُ عن القاعدة اللغوية</w:t>
      </w:r>
      <w:r w:rsidR="00D861C2" w:rsidRPr="00FC37A0">
        <w:rPr>
          <w:rFonts w:asciiTheme="majorBidi" w:hAnsiTheme="majorBidi" w:cs="Arabic Transparent"/>
          <w:sz w:val="28"/>
          <w:szCs w:val="28"/>
          <w:rtl/>
          <w:lang w:bidi="ar-JO"/>
        </w:rPr>
        <w:t xml:space="preserve"> </w:t>
      </w:r>
      <w:r w:rsidR="00FA7170" w:rsidRPr="00FC37A0">
        <w:rPr>
          <w:rFonts w:asciiTheme="majorBidi" w:hAnsiTheme="majorBidi" w:cs="Arabic Transparent" w:hint="cs"/>
          <w:sz w:val="28"/>
          <w:szCs w:val="28"/>
          <w:rtl/>
          <w:lang w:bidi="ar-JO"/>
        </w:rPr>
        <w:t xml:space="preserve">أي </w:t>
      </w:r>
      <w:r w:rsidR="00D861C2" w:rsidRPr="00FC37A0">
        <w:rPr>
          <w:rFonts w:asciiTheme="majorBidi" w:hAnsiTheme="majorBidi" w:cs="Arabic Transparent"/>
          <w:sz w:val="28"/>
          <w:szCs w:val="28"/>
          <w:rtl/>
          <w:lang w:bidi="ar-JO"/>
        </w:rPr>
        <w:t>خرج على القاعدة وخالف القياس</w:t>
      </w:r>
      <w:r w:rsidR="006D19DD" w:rsidRPr="00FC37A0">
        <w:rPr>
          <w:rFonts w:asciiTheme="majorBidi" w:hAnsiTheme="majorBidi" w:cs="Arabic Transparent" w:hint="cs"/>
          <w:sz w:val="28"/>
          <w:szCs w:val="28"/>
          <w:vertAlign w:val="superscript"/>
          <w:rtl/>
          <w:lang w:bidi="ar-JO"/>
        </w:rPr>
        <w:t>(</w:t>
      </w:r>
      <w:r w:rsidR="00FA7170" w:rsidRPr="00FC37A0">
        <w:rPr>
          <w:rStyle w:val="FootnoteReference"/>
          <w:rFonts w:asciiTheme="majorBidi" w:hAnsiTheme="majorBidi"/>
          <w:sz w:val="28"/>
          <w:szCs w:val="28"/>
          <w:rtl/>
          <w:lang w:bidi="ar-JO"/>
        </w:rPr>
        <w:footnoteReference w:id="171"/>
      </w:r>
      <w:r w:rsidR="006D19DD" w:rsidRPr="00FC37A0">
        <w:rPr>
          <w:rFonts w:asciiTheme="majorBidi" w:hAnsiTheme="majorBidi" w:cs="Arabic Transparent" w:hint="cs"/>
          <w:sz w:val="28"/>
          <w:szCs w:val="28"/>
          <w:vertAlign w:val="superscript"/>
          <w:rtl/>
          <w:lang w:bidi="ar-JO"/>
        </w:rPr>
        <w:t>)</w:t>
      </w:r>
      <w:r w:rsidR="00D861C2" w:rsidRPr="00FC37A0">
        <w:rPr>
          <w:rFonts w:asciiTheme="majorBidi" w:hAnsiTheme="majorBidi" w:cs="Arabic Transparent"/>
          <w:sz w:val="28"/>
          <w:szCs w:val="28"/>
          <w:lang w:bidi="ar-JO"/>
        </w:rPr>
        <w:t xml:space="preserve"> .</w:t>
      </w:r>
    </w:p>
    <w:p w:rsidR="00DB716D" w:rsidRPr="00FC37A0" w:rsidRDefault="00DB716D" w:rsidP="00FC37A0">
      <w:pPr>
        <w:tabs>
          <w:tab w:val="right" w:pos="849"/>
        </w:tabs>
        <w:autoSpaceDE w:val="0"/>
        <w:autoSpaceDN w:val="0"/>
        <w:bidi/>
        <w:adjustRightInd w:val="0"/>
        <w:spacing w:before="120" w:after="120" w:line="312" w:lineRule="auto"/>
        <w:ind w:firstLine="567"/>
        <w:jc w:val="both"/>
        <w:rPr>
          <w:rFonts w:asciiTheme="majorBidi" w:hAnsiTheme="majorBidi" w:cs="Arabic Transparent"/>
          <w:sz w:val="28"/>
          <w:szCs w:val="28"/>
          <w:rtl/>
          <w:lang w:bidi="ar-JO"/>
        </w:rPr>
      </w:pPr>
      <w:r w:rsidRPr="00FC37A0">
        <w:rPr>
          <w:rFonts w:asciiTheme="majorBidi" w:hAnsiTheme="majorBidi" w:cs="Arabic Transparent"/>
          <w:b/>
          <w:bCs/>
          <w:sz w:val="28"/>
          <w:szCs w:val="28"/>
          <w:rtl/>
          <w:lang w:bidi="ar-JO"/>
        </w:rPr>
        <w:t>واصطلاحا</w:t>
      </w:r>
      <w:r w:rsidRPr="00FC37A0">
        <w:rPr>
          <w:rFonts w:asciiTheme="majorBidi" w:hAnsiTheme="majorBidi" w:cs="Arabic Transparent"/>
          <w:sz w:val="28"/>
          <w:szCs w:val="28"/>
          <w:rtl/>
          <w:lang w:bidi="ar-JO"/>
        </w:rPr>
        <w:t xml:space="preserve">: </w:t>
      </w:r>
      <w:r w:rsidR="00DE527E" w:rsidRPr="00FC37A0">
        <w:rPr>
          <w:rFonts w:asciiTheme="majorBidi" w:hAnsiTheme="majorBidi" w:cs="Arabic Transparent" w:hint="cs"/>
          <w:sz w:val="28"/>
          <w:szCs w:val="28"/>
          <w:rtl/>
          <w:lang w:bidi="ar-JO"/>
        </w:rPr>
        <w:t>القراءة التي صحّ سندها ووافقت اللغة العربية ولو بوجه وخالفت المصحف</w:t>
      </w:r>
      <w:r w:rsidR="000A3828" w:rsidRPr="00FC37A0">
        <w:rPr>
          <w:rFonts w:asciiTheme="majorBidi" w:hAnsiTheme="majorBidi" w:cs="Arabic Transparent" w:hint="cs"/>
          <w:sz w:val="28"/>
          <w:szCs w:val="28"/>
          <w:vertAlign w:val="superscript"/>
          <w:rtl/>
          <w:lang w:bidi="ar-JO"/>
        </w:rPr>
        <w:t>(</w:t>
      </w:r>
      <w:r w:rsidR="00DE527E" w:rsidRPr="00FC37A0">
        <w:rPr>
          <w:rStyle w:val="FootnoteReference"/>
          <w:rFonts w:asciiTheme="majorBidi" w:hAnsiTheme="majorBidi"/>
          <w:sz w:val="28"/>
          <w:szCs w:val="28"/>
          <w:rtl/>
          <w:lang w:bidi="ar-JO"/>
        </w:rPr>
        <w:footnoteReference w:id="172"/>
      </w:r>
      <w:r w:rsidR="000A3828" w:rsidRPr="00FC37A0">
        <w:rPr>
          <w:rFonts w:asciiTheme="majorBidi" w:hAnsiTheme="majorBidi" w:cs="Arabic Transparent" w:hint="cs"/>
          <w:sz w:val="28"/>
          <w:szCs w:val="28"/>
          <w:vertAlign w:val="superscript"/>
          <w:rtl/>
          <w:lang w:bidi="ar-JO"/>
        </w:rPr>
        <w:t>)</w:t>
      </w:r>
      <w:r w:rsidRPr="00FC37A0">
        <w:rPr>
          <w:rFonts w:asciiTheme="majorBidi" w:hAnsiTheme="majorBidi" w:cs="Arabic Transparent"/>
          <w:sz w:val="28"/>
          <w:szCs w:val="28"/>
          <w:rtl/>
          <w:lang w:bidi="ar-JO"/>
        </w:rPr>
        <w:t>.</w:t>
      </w:r>
    </w:p>
    <w:p w:rsidR="00DB716D" w:rsidRPr="00FC37A0" w:rsidRDefault="00DB716D" w:rsidP="00FC37A0">
      <w:pPr>
        <w:tabs>
          <w:tab w:val="right" w:pos="849"/>
        </w:tabs>
        <w:autoSpaceDE w:val="0"/>
        <w:autoSpaceDN w:val="0"/>
        <w:bidi/>
        <w:adjustRightInd w:val="0"/>
        <w:spacing w:before="120" w:after="120" w:line="312"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قال ابن الجزري: " قلت والصحيح أن ما وراء العشرة فهو الشاذ وما يقابل الصحيح إلا الفاسد"</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73"/>
      </w:r>
      <w:r w:rsidRPr="00FC37A0">
        <w:rPr>
          <w:rStyle w:val="FootnoteReference"/>
          <w:rFonts w:asciiTheme="majorBidi" w:hAnsiTheme="majorBidi" w:cs="Arabic Transparent"/>
          <w:sz w:val="28"/>
          <w:szCs w:val="28"/>
          <w:rtl/>
          <w:lang w:bidi="ar-JO"/>
        </w:rPr>
        <w:t>)</w:t>
      </w:r>
      <w:r w:rsidR="007F6324" w:rsidRPr="00FC37A0">
        <w:rPr>
          <w:rFonts w:asciiTheme="majorBidi" w:hAnsiTheme="majorBidi" w:cs="Arabic Transparent" w:hint="cs"/>
          <w:sz w:val="28"/>
          <w:szCs w:val="28"/>
          <w:rtl/>
          <w:lang w:bidi="ar-JO"/>
        </w:rPr>
        <w:t>.</w:t>
      </w:r>
      <w:r w:rsidRPr="00FC37A0">
        <w:rPr>
          <w:rFonts w:asciiTheme="majorBidi" w:hAnsiTheme="majorBidi" w:cs="Arabic Transparent"/>
          <w:sz w:val="28"/>
          <w:szCs w:val="28"/>
          <w:rtl/>
          <w:lang w:bidi="ar-JO"/>
        </w:rPr>
        <w:t xml:space="preserve">  </w:t>
      </w:r>
    </w:p>
    <w:p w:rsidR="00DB716D" w:rsidRPr="00FC37A0" w:rsidRDefault="00DB716D" w:rsidP="00FC37A0">
      <w:pPr>
        <w:pStyle w:val="Heading3"/>
        <w:tabs>
          <w:tab w:val="right" w:pos="849"/>
        </w:tabs>
        <w:spacing w:before="120" w:after="120" w:line="312" w:lineRule="auto"/>
        <w:jc w:val="both"/>
        <w:rPr>
          <w:rtl/>
        </w:rPr>
      </w:pPr>
      <w:bookmarkStart w:id="17" w:name="_Toc502575024"/>
      <w:r w:rsidRPr="00FC37A0">
        <w:rPr>
          <w:rtl/>
        </w:rPr>
        <w:t>المطلب الأول: ذكره القراءات الشاذة منسوبة إلى من قرأ بها</w:t>
      </w:r>
      <w:bookmarkEnd w:id="17"/>
    </w:p>
    <w:p w:rsidR="00FB406F" w:rsidRPr="00FC37A0" w:rsidRDefault="00FB406F" w:rsidP="00FC37A0">
      <w:pPr>
        <w:tabs>
          <w:tab w:val="right" w:pos="849"/>
        </w:tabs>
        <w:autoSpaceDE w:val="0"/>
        <w:autoSpaceDN w:val="0"/>
        <w:bidi/>
        <w:adjustRightInd w:val="0"/>
        <w:spacing w:before="120" w:after="120" w:line="312" w:lineRule="auto"/>
        <w:ind w:firstLine="567"/>
        <w:jc w:val="both"/>
        <w:rPr>
          <w:rFonts w:asciiTheme="majorBidi" w:hAnsiTheme="majorBidi" w:cs="Arabic Transparent"/>
          <w:color w:val="000000"/>
          <w:sz w:val="28"/>
          <w:szCs w:val="28"/>
          <w:shd w:val="clear" w:color="auto" w:fill="FFFFFF"/>
          <w:rtl/>
        </w:rPr>
      </w:pPr>
      <w:r w:rsidRPr="00FC37A0">
        <w:rPr>
          <w:rFonts w:asciiTheme="majorBidi" w:hAnsiTheme="majorBidi" w:cs="Arabic Transparent" w:hint="cs"/>
          <w:color w:val="000000"/>
          <w:sz w:val="28"/>
          <w:szCs w:val="28"/>
          <w:shd w:val="clear" w:color="auto" w:fill="FFFFFF"/>
          <w:rtl/>
        </w:rPr>
        <w:t>أورد ابن عادل عددا من القراءات الشاذة منسوبة إلى من قرأ بها، من مثل: أبيّ بن كعب وابن عباس وعبد الله بن مسعود، ومجاهد، وطلحة وعيسى والأعمش. وفيما يلي أمثلة من هذه القراءات الشاذة من سورة البقرة</w:t>
      </w:r>
      <w:r w:rsidR="00493840" w:rsidRPr="00FC37A0">
        <w:rPr>
          <w:rFonts w:asciiTheme="majorBidi" w:hAnsiTheme="majorBidi" w:cs="Arabic Transparent" w:hint="cs"/>
          <w:color w:val="000000"/>
          <w:sz w:val="28"/>
          <w:szCs w:val="28"/>
          <w:shd w:val="clear" w:color="auto" w:fill="FFFFFF"/>
          <w:rtl/>
        </w:rPr>
        <w:t>، والجدول من إعداد الباحثة</w:t>
      </w:r>
      <w:r w:rsidRPr="00FC37A0">
        <w:rPr>
          <w:rFonts w:asciiTheme="majorBidi" w:hAnsiTheme="majorBidi" w:cs="Arabic Transparent" w:hint="cs"/>
          <w:color w:val="000000"/>
          <w:sz w:val="28"/>
          <w:szCs w:val="28"/>
          <w:shd w:val="clear" w:color="auto" w:fill="FFFFFF"/>
          <w:rtl/>
        </w:rPr>
        <w:t>:</w:t>
      </w:r>
    </w:p>
    <w:tbl>
      <w:tblPr>
        <w:tblStyle w:val="TableGrid"/>
        <w:bidiVisual/>
        <w:tblW w:w="0" w:type="auto"/>
        <w:jc w:val="center"/>
        <w:tblLook w:val="04A0" w:firstRow="1" w:lastRow="0" w:firstColumn="1" w:lastColumn="0" w:noHBand="0" w:noVBand="1"/>
      </w:tblPr>
      <w:tblGrid>
        <w:gridCol w:w="8720"/>
      </w:tblGrid>
      <w:tr w:rsidR="00C35816" w:rsidRPr="00FC37A0" w:rsidTr="00FC37A0">
        <w:trPr>
          <w:jc w:val="center"/>
        </w:trPr>
        <w:tc>
          <w:tcPr>
            <w:tcW w:w="9576" w:type="dxa"/>
          </w:tcPr>
          <w:p w:rsidR="00C35816" w:rsidRPr="00FC37A0" w:rsidRDefault="00C35816" w:rsidP="00FC37A0">
            <w:pPr>
              <w:tabs>
                <w:tab w:val="right" w:pos="849"/>
              </w:tabs>
              <w:bidi/>
              <w:jc w:val="both"/>
              <w:rPr>
                <w:rFonts w:asciiTheme="majorBidi" w:hAnsiTheme="majorBidi" w:cs="Arabic Transparent"/>
                <w:b/>
                <w:bCs/>
                <w:color w:val="000000"/>
                <w:sz w:val="28"/>
                <w:szCs w:val="28"/>
                <w:shd w:val="clear" w:color="auto" w:fill="FFFFFF"/>
              </w:rPr>
            </w:pPr>
            <w:r w:rsidRPr="00FC37A0">
              <w:rPr>
                <w:rFonts w:asciiTheme="majorBidi" w:hAnsiTheme="majorBidi" w:cs="Arabic Transparent" w:hint="cs"/>
                <w:b/>
                <w:bCs/>
                <w:color w:val="000000"/>
                <w:sz w:val="28"/>
                <w:szCs w:val="28"/>
                <w:shd w:val="clear" w:color="auto" w:fill="FFFFFF"/>
                <w:rtl/>
              </w:rPr>
              <w:t>الجدول 4.أمثلة من القراءات الشاذة التي وردت في سورة البقرة منسوبة إلى من قرأ بها</w:t>
            </w:r>
          </w:p>
          <w:p w:rsidR="00874B7C" w:rsidRPr="00FC37A0" w:rsidRDefault="00874B7C" w:rsidP="00FC37A0">
            <w:pPr>
              <w:tabs>
                <w:tab w:val="right" w:pos="849"/>
              </w:tabs>
              <w:bidi/>
              <w:jc w:val="both"/>
              <w:rPr>
                <w:rFonts w:asciiTheme="majorBidi" w:hAnsiTheme="majorBidi" w:cs="Arabic Transparent"/>
                <w:b/>
                <w:bCs/>
                <w:color w:val="000000"/>
                <w:sz w:val="28"/>
                <w:szCs w:val="28"/>
                <w:shd w:val="clear" w:color="auto" w:fill="FFFFFF"/>
              </w:rPr>
            </w:pPr>
          </w:p>
          <w:tbl>
            <w:tblPr>
              <w:tblStyle w:val="TableGrid"/>
              <w:bidiVisual/>
              <w:tblW w:w="8783" w:type="dxa"/>
              <w:jc w:val="center"/>
              <w:tblLook w:val="04A0" w:firstRow="1" w:lastRow="0" w:firstColumn="1" w:lastColumn="0" w:noHBand="0" w:noVBand="1"/>
            </w:tblPr>
            <w:tblGrid>
              <w:gridCol w:w="526"/>
              <w:gridCol w:w="3788"/>
              <w:gridCol w:w="3006"/>
              <w:gridCol w:w="1463"/>
            </w:tblGrid>
            <w:tr w:rsidR="00C35816" w:rsidRPr="00FC37A0" w:rsidTr="00FC37A0">
              <w:trPr>
                <w:jc w:val="center"/>
              </w:trPr>
              <w:tc>
                <w:tcPr>
                  <w:tcW w:w="0" w:type="auto"/>
                </w:tcPr>
                <w:p w:rsidR="00C35816" w:rsidRPr="00FC37A0" w:rsidRDefault="00C35816" w:rsidP="00FC37A0">
                  <w:pPr>
                    <w:tabs>
                      <w:tab w:val="right" w:pos="849"/>
                      <w:tab w:val="right" w:pos="2056"/>
                    </w:tabs>
                    <w:autoSpaceDE w:val="0"/>
                    <w:autoSpaceDN w:val="0"/>
                    <w:bidi/>
                    <w:adjustRightInd w:val="0"/>
                    <w:jc w:val="both"/>
                    <w:rPr>
                      <w:rFonts w:asciiTheme="majorBidi" w:hAnsiTheme="majorBidi" w:cs="Arabic Transparent"/>
                      <w:b/>
                      <w:bCs/>
                      <w:color w:val="000000"/>
                      <w:sz w:val="20"/>
                      <w:szCs w:val="20"/>
                      <w:shd w:val="clear" w:color="auto" w:fill="FFFFFF"/>
                      <w:rtl/>
                    </w:rPr>
                  </w:pPr>
                  <w:r w:rsidRPr="00FC37A0">
                    <w:rPr>
                      <w:rFonts w:asciiTheme="majorBidi" w:hAnsiTheme="majorBidi" w:cs="Arabic Transparent" w:hint="cs"/>
                      <w:b/>
                      <w:bCs/>
                      <w:color w:val="000000"/>
                      <w:sz w:val="20"/>
                      <w:szCs w:val="20"/>
                      <w:shd w:val="clear" w:color="auto" w:fill="FFFFFF"/>
                      <w:rtl/>
                    </w:rPr>
                    <w:t>الرقم</w:t>
                  </w:r>
                </w:p>
              </w:tc>
              <w:tc>
                <w:tcPr>
                  <w:tcW w:w="0" w:type="auto"/>
                </w:tcPr>
                <w:p w:rsidR="00C35816" w:rsidRPr="00FC37A0" w:rsidRDefault="00C35816" w:rsidP="00FC37A0">
                  <w:pPr>
                    <w:tabs>
                      <w:tab w:val="right" w:pos="849"/>
                      <w:tab w:val="right" w:pos="2056"/>
                    </w:tabs>
                    <w:autoSpaceDE w:val="0"/>
                    <w:autoSpaceDN w:val="0"/>
                    <w:bidi/>
                    <w:adjustRightInd w:val="0"/>
                    <w:jc w:val="both"/>
                    <w:rPr>
                      <w:rFonts w:asciiTheme="majorBidi" w:hAnsiTheme="majorBidi" w:cs="Arabic Transparent"/>
                      <w:b/>
                      <w:bCs/>
                      <w:color w:val="000000"/>
                      <w:sz w:val="20"/>
                      <w:szCs w:val="20"/>
                      <w:shd w:val="clear" w:color="auto" w:fill="FFFFFF"/>
                      <w:rtl/>
                    </w:rPr>
                  </w:pPr>
                  <w:r w:rsidRPr="00FC37A0">
                    <w:rPr>
                      <w:rFonts w:asciiTheme="majorBidi" w:hAnsiTheme="majorBidi" w:cs="Arabic Transparent" w:hint="cs"/>
                      <w:b/>
                      <w:bCs/>
                      <w:color w:val="000000"/>
                      <w:sz w:val="20"/>
                      <w:szCs w:val="20"/>
                      <w:shd w:val="clear" w:color="auto" w:fill="FFFFFF"/>
                      <w:rtl/>
                    </w:rPr>
                    <w:t>الآية</w:t>
                  </w:r>
                </w:p>
              </w:tc>
              <w:tc>
                <w:tcPr>
                  <w:tcW w:w="0" w:type="auto"/>
                </w:tcPr>
                <w:p w:rsidR="00C35816" w:rsidRPr="00FC37A0" w:rsidRDefault="00C35816" w:rsidP="00FC37A0">
                  <w:pPr>
                    <w:tabs>
                      <w:tab w:val="right" w:pos="849"/>
                    </w:tabs>
                    <w:autoSpaceDE w:val="0"/>
                    <w:autoSpaceDN w:val="0"/>
                    <w:bidi/>
                    <w:adjustRightInd w:val="0"/>
                    <w:jc w:val="both"/>
                    <w:rPr>
                      <w:rFonts w:asciiTheme="majorBidi" w:hAnsiTheme="majorBidi" w:cs="Arabic Transparent"/>
                      <w:b/>
                      <w:bCs/>
                      <w:color w:val="000000"/>
                      <w:sz w:val="20"/>
                      <w:szCs w:val="20"/>
                      <w:shd w:val="clear" w:color="auto" w:fill="FFFFFF"/>
                      <w:rtl/>
                    </w:rPr>
                  </w:pPr>
                  <w:r w:rsidRPr="00FC37A0">
                    <w:rPr>
                      <w:rFonts w:asciiTheme="majorBidi" w:hAnsiTheme="majorBidi" w:cs="Arabic Transparent" w:hint="cs"/>
                      <w:b/>
                      <w:bCs/>
                      <w:color w:val="000000"/>
                      <w:sz w:val="20"/>
                      <w:szCs w:val="20"/>
                      <w:shd w:val="clear" w:color="auto" w:fill="FFFFFF"/>
                      <w:rtl/>
                    </w:rPr>
                    <w:t>الكلمة</w:t>
                  </w:r>
                </w:p>
              </w:tc>
              <w:tc>
                <w:tcPr>
                  <w:tcW w:w="1463" w:type="dxa"/>
                </w:tcPr>
                <w:p w:rsidR="00C35816" w:rsidRPr="00FC37A0" w:rsidRDefault="00C35816" w:rsidP="00FC37A0">
                  <w:pPr>
                    <w:tabs>
                      <w:tab w:val="right" w:pos="849"/>
                    </w:tabs>
                    <w:autoSpaceDE w:val="0"/>
                    <w:autoSpaceDN w:val="0"/>
                    <w:bidi/>
                    <w:adjustRightInd w:val="0"/>
                    <w:jc w:val="both"/>
                    <w:rPr>
                      <w:rFonts w:asciiTheme="majorBidi" w:hAnsiTheme="majorBidi" w:cs="Arabic Transparent"/>
                      <w:b/>
                      <w:bCs/>
                      <w:color w:val="000000"/>
                      <w:sz w:val="20"/>
                      <w:szCs w:val="20"/>
                      <w:shd w:val="clear" w:color="auto" w:fill="FFFFFF"/>
                      <w:rtl/>
                    </w:rPr>
                  </w:pPr>
                  <w:r w:rsidRPr="00FC37A0">
                    <w:rPr>
                      <w:rFonts w:asciiTheme="majorBidi" w:hAnsiTheme="majorBidi" w:cs="Arabic Transparent" w:hint="cs"/>
                      <w:b/>
                      <w:bCs/>
                      <w:color w:val="000000"/>
                      <w:sz w:val="20"/>
                      <w:szCs w:val="20"/>
                      <w:shd w:val="clear" w:color="auto" w:fill="FFFFFF"/>
                      <w:rtl/>
                    </w:rPr>
                    <w:t>من قرأ بها</w:t>
                  </w:r>
                </w:p>
              </w:tc>
            </w:tr>
            <w:tr w:rsidR="00C35816" w:rsidRPr="00FC37A0" w:rsidTr="00FC37A0">
              <w:trPr>
                <w:jc w:val="center"/>
              </w:trPr>
              <w:tc>
                <w:tcPr>
                  <w:tcW w:w="0" w:type="auto"/>
                  <w:vMerge w:val="restart"/>
                </w:tcPr>
                <w:p w:rsidR="00C35816" w:rsidRPr="00FC37A0" w:rsidRDefault="00C35816" w:rsidP="00FC37A0">
                  <w:pPr>
                    <w:tabs>
                      <w:tab w:val="right" w:pos="849"/>
                    </w:tabs>
                    <w:autoSpaceDE w:val="0"/>
                    <w:autoSpaceDN w:val="0"/>
                    <w:bidi/>
                    <w:adjustRightInd w:val="0"/>
                    <w:jc w:val="both"/>
                    <w:rPr>
                      <w:rFonts w:ascii="QCF2BSML" w:hAnsi="QCF2BSML" w:cs="QCF2BSML"/>
                      <w:b/>
                      <w:bCs/>
                      <w:sz w:val="20"/>
                      <w:szCs w:val="20"/>
                      <w:rtl/>
                    </w:rPr>
                  </w:pPr>
                  <w:r w:rsidRPr="00FC37A0">
                    <w:rPr>
                      <w:rFonts w:asciiTheme="majorBidi" w:hAnsiTheme="majorBidi" w:cs="Arabic Transparent" w:hint="cs"/>
                      <w:color w:val="222222"/>
                      <w:sz w:val="20"/>
                      <w:szCs w:val="20"/>
                      <w:shd w:val="clear" w:color="auto" w:fill="FFFFFF"/>
                      <w:rtl/>
                    </w:rPr>
                    <w:t>1</w:t>
                  </w:r>
                </w:p>
              </w:tc>
              <w:tc>
                <w:tcPr>
                  <w:tcW w:w="0" w:type="auto"/>
                  <w:vMerge w:val="restart"/>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000000"/>
                      <w:sz w:val="20"/>
                      <w:szCs w:val="20"/>
                      <w:shd w:val="clear" w:color="auto" w:fill="FFFFFF"/>
                      <w:rtl/>
                    </w:rPr>
                  </w:pPr>
                  <w:r w:rsidRPr="00FC37A0">
                    <w:rPr>
                      <w:rFonts w:ascii="QCF2BSML" w:hAnsi="QCF2BSML" w:cs="QCF2BSML"/>
                      <w:b/>
                      <w:bCs/>
                      <w:sz w:val="20"/>
                      <w:szCs w:val="20"/>
                      <w:rtl/>
                    </w:rPr>
                    <w:t>ﱡﭐ</w:t>
                  </w:r>
                  <w:r w:rsidRPr="00FC37A0">
                    <w:rPr>
                      <w:rFonts w:ascii="QCF2036" w:hAnsi="QCF2036" w:cs="QCF2036"/>
                      <w:b/>
                      <w:bCs/>
                      <w:sz w:val="20"/>
                      <w:szCs w:val="20"/>
                      <w:rtl/>
                    </w:rPr>
                    <w:t xml:space="preserve"> ﱑ ﱒ ﱓ ﱔ ﱟ</w:t>
                  </w:r>
                  <w:r w:rsidRPr="00FC37A0">
                    <w:rPr>
                      <w:rFonts w:ascii="QCF2BSML" w:hAnsi="QCF2BSML" w:cs="QCF2BSML"/>
                      <w:b/>
                      <w:bCs/>
                      <w:sz w:val="20"/>
                      <w:szCs w:val="20"/>
                      <w:rtl/>
                    </w:rPr>
                    <w:t xml:space="preserve"> ﱠ</w:t>
                  </w:r>
                  <w:r w:rsidRPr="00FC37A0">
                    <w:rPr>
                      <w:rFonts w:ascii="QCF2BSML" w:hAnsi="QCF2BSML" w:cs="QCF2BSML" w:hint="cs"/>
                      <w:b/>
                      <w:bCs/>
                      <w:sz w:val="20"/>
                      <w:szCs w:val="20"/>
                      <w:rtl/>
                    </w:rPr>
                    <w:t xml:space="preserve"> </w:t>
                  </w:r>
                  <w:r w:rsidRPr="00FC37A0">
                    <w:rPr>
                      <w:rFonts w:cs="KFGQPC Uthman Taha Naskh"/>
                      <w:sz w:val="20"/>
                      <w:szCs w:val="20"/>
                      <w:rtl/>
                    </w:rPr>
                    <w:t xml:space="preserve"> </w:t>
                  </w:r>
                  <w:r w:rsidRPr="00FC37A0">
                    <w:rPr>
                      <w:rStyle w:val="FootnoteReference"/>
                      <w:rFonts w:asciiTheme="majorBidi" w:hAnsiTheme="majorBidi" w:cs="Arabic Transparent" w:hint="cs"/>
                      <w:color w:val="000000"/>
                      <w:sz w:val="20"/>
                      <w:szCs w:val="20"/>
                      <w:shd w:val="clear" w:color="auto" w:fill="FFFFFF"/>
                      <w:vertAlign w:val="baseline"/>
                      <w:rtl/>
                    </w:rPr>
                    <w:t>البقرة/</w:t>
                  </w:r>
                  <w:r w:rsidRPr="00FC37A0">
                    <w:rPr>
                      <w:rStyle w:val="FootnoteReference"/>
                      <w:rFonts w:asciiTheme="majorBidi" w:hAnsiTheme="majorBidi" w:cs="Arabic Transparent" w:hint="cs"/>
                      <w:color w:val="222222"/>
                      <w:sz w:val="20"/>
                      <w:szCs w:val="20"/>
                      <w:shd w:val="clear" w:color="auto" w:fill="FFFFFF"/>
                      <w:vertAlign w:val="baseline"/>
                      <w:rtl/>
                    </w:rPr>
                    <w:t xml:space="preserve">226 </w:t>
                  </w:r>
                  <w:r w:rsidRPr="00FC37A0">
                    <w:rPr>
                      <w:rStyle w:val="FootnoteReference"/>
                      <w:rFonts w:asciiTheme="majorBidi" w:hAnsiTheme="majorBidi" w:cs="Arabic Transparent"/>
                      <w:color w:val="222222"/>
                      <w:sz w:val="20"/>
                      <w:szCs w:val="20"/>
                      <w:shd w:val="clear" w:color="auto" w:fill="FFFFFF"/>
                      <w:rtl/>
                    </w:rPr>
                    <w:t>(</w:t>
                  </w:r>
                  <w:r w:rsidRPr="00FC37A0">
                    <w:rPr>
                      <w:rStyle w:val="FootnoteReference"/>
                      <w:rFonts w:asciiTheme="majorBidi" w:hAnsiTheme="majorBidi" w:cs="Arabic Transparent"/>
                      <w:color w:val="222222"/>
                      <w:sz w:val="20"/>
                      <w:szCs w:val="20"/>
                      <w:shd w:val="clear" w:color="auto" w:fill="FFFFFF"/>
                      <w:rtl/>
                    </w:rPr>
                    <w:footnoteReference w:id="174"/>
                  </w:r>
                  <w:r w:rsidRPr="00FC37A0">
                    <w:rPr>
                      <w:rStyle w:val="FootnoteReference"/>
                      <w:rFonts w:asciiTheme="majorBidi" w:hAnsiTheme="majorBidi" w:cs="Arabic Transparent"/>
                      <w:color w:val="222222"/>
                      <w:sz w:val="20"/>
                      <w:szCs w:val="20"/>
                      <w:shd w:val="clear" w:color="auto" w:fill="FFFFFF"/>
                      <w:rtl/>
                    </w:rPr>
                    <w:t>)</w:t>
                  </w:r>
                  <w:r w:rsidRPr="00FC37A0">
                    <w:rPr>
                      <w:rFonts w:asciiTheme="majorBidi" w:hAnsiTheme="majorBidi" w:cs="Arabic Transparent"/>
                      <w:color w:val="000000"/>
                      <w:sz w:val="20"/>
                      <w:szCs w:val="20"/>
                      <w:shd w:val="clear" w:color="auto" w:fill="FFFFFF"/>
                      <w:rtl/>
                    </w:rPr>
                    <w:t xml:space="preserve"> </w:t>
                  </w:r>
                </w:p>
              </w:tc>
              <w:tc>
                <w:tcPr>
                  <w:tcW w:w="0" w:type="auto"/>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000000"/>
                      <w:sz w:val="20"/>
                      <w:szCs w:val="20"/>
                      <w:shd w:val="clear" w:color="auto" w:fill="FFFFFF"/>
                      <w:rtl/>
                    </w:rPr>
                  </w:pPr>
                  <w:r w:rsidRPr="00FC37A0">
                    <w:rPr>
                      <w:rFonts w:asciiTheme="majorBidi" w:hAnsiTheme="majorBidi" w:cs="Arabic Transparent" w:hint="cs"/>
                      <w:color w:val="000000"/>
                      <w:sz w:val="20"/>
                      <w:szCs w:val="20"/>
                      <w:shd w:val="clear" w:color="auto" w:fill="FFFFFF"/>
                      <w:rtl/>
                    </w:rPr>
                    <w:t>يؤلون-يقسمون</w:t>
                  </w:r>
                </w:p>
              </w:tc>
              <w:tc>
                <w:tcPr>
                  <w:tcW w:w="1463" w:type="dxa"/>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000000"/>
                      <w:sz w:val="20"/>
                      <w:szCs w:val="20"/>
                      <w:shd w:val="clear" w:color="auto" w:fill="FFFFFF"/>
                      <w:rtl/>
                    </w:rPr>
                  </w:pPr>
                  <w:r w:rsidRPr="00FC37A0">
                    <w:rPr>
                      <w:rFonts w:asciiTheme="majorBidi" w:hAnsiTheme="majorBidi" w:cs="Arabic Transparent"/>
                      <w:color w:val="000000"/>
                      <w:sz w:val="20"/>
                      <w:szCs w:val="20"/>
                      <w:shd w:val="clear" w:color="auto" w:fill="FFFFFF"/>
                      <w:rtl/>
                    </w:rPr>
                    <w:t>أبيّ وابن عباس</w:t>
                  </w:r>
                </w:p>
              </w:tc>
            </w:tr>
            <w:tr w:rsidR="00C35816" w:rsidRPr="00FC37A0" w:rsidTr="00FC37A0">
              <w:trPr>
                <w:jc w:val="center"/>
              </w:trPr>
              <w:tc>
                <w:tcPr>
                  <w:tcW w:w="0" w:type="auto"/>
                  <w:vMerge/>
                </w:tcPr>
                <w:p w:rsidR="00C35816" w:rsidRPr="00FC37A0" w:rsidRDefault="00C35816" w:rsidP="00FC37A0">
                  <w:pPr>
                    <w:tabs>
                      <w:tab w:val="right" w:pos="849"/>
                    </w:tabs>
                    <w:autoSpaceDE w:val="0"/>
                    <w:autoSpaceDN w:val="0"/>
                    <w:bidi/>
                    <w:adjustRightInd w:val="0"/>
                    <w:jc w:val="both"/>
                    <w:rPr>
                      <w:rFonts w:ascii="QCF2BSML" w:hAnsi="QCF2BSML" w:cs="QCF2BSML"/>
                      <w:b/>
                      <w:bCs/>
                      <w:sz w:val="20"/>
                      <w:szCs w:val="20"/>
                      <w:rtl/>
                    </w:rPr>
                  </w:pPr>
                </w:p>
              </w:tc>
              <w:tc>
                <w:tcPr>
                  <w:tcW w:w="0" w:type="auto"/>
                  <w:vMerge/>
                </w:tcPr>
                <w:p w:rsidR="00C35816" w:rsidRPr="00FC37A0" w:rsidRDefault="00C35816" w:rsidP="00FC37A0">
                  <w:pPr>
                    <w:tabs>
                      <w:tab w:val="right" w:pos="849"/>
                    </w:tabs>
                    <w:autoSpaceDE w:val="0"/>
                    <w:autoSpaceDN w:val="0"/>
                    <w:bidi/>
                    <w:adjustRightInd w:val="0"/>
                    <w:jc w:val="both"/>
                    <w:rPr>
                      <w:rFonts w:ascii="QCF2BSML" w:hAnsi="QCF2BSML" w:cs="QCF2BSML"/>
                      <w:b/>
                      <w:bCs/>
                      <w:sz w:val="20"/>
                      <w:szCs w:val="20"/>
                      <w:rtl/>
                    </w:rPr>
                  </w:pPr>
                </w:p>
              </w:tc>
              <w:tc>
                <w:tcPr>
                  <w:tcW w:w="0" w:type="auto"/>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000000"/>
                      <w:sz w:val="20"/>
                      <w:szCs w:val="20"/>
                      <w:shd w:val="clear" w:color="auto" w:fill="FFFFFF"/>
                      <w:rtl/>
                    </w:rPr>
                  </w:pPr>
                  <w:r w:rsidRPr="00FC37A0">
                    <w:rPr>
                      <w:rFonts w:asciiTheme="majorBidi" w:hAnsiTheme="majorBidi" w:cs="Arabic Transparent" w:hint="cs"/>
                      <w:color w:val="000000"/>
                      <w:sz w:val="20"/>
                      <w:szCs w:val="20"/>
                      <w:shd w:val="clear" w:color="auto" w:fill="FFFFFF"/>
                      <w:rtl/>
                    </w:rPr>
                    <w:t xml:space="preserve">يؤلون- </w:t>
                  </w:r>
                  <w:r w:rsidRPr="00FC37A0">
                    <w:rPr>
                      <w:rFonts w:asciiTheme="majorBidi" w:hAnsiTheme="majorBidi" w:cs="Arabic Transparent"/>
                      <w:color w:val="000000"/>
                      <w:sz w:val="20"/>
                      <w:szCs w:val="20"/>
                      <w:shd w:val="clear" w:color="auto" w:fill="FFFFFF"/>
                      <w:rtl/>
                    </w:rPr>
                    <w:t>آلَوْ</w:t>
                  </w:r>
                </w:p>
              </w:tc>
              <w:tc>
                <w:tcPr>
                  <w:tcW w:w="1463" w:type="dxa"/>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000000"/>
                      <w:sz w:val="20"/>
                      <w:szCs w:val="20"/>
                      <w:shd w:val="clear" w:color="auto" w:fill="FFFFFF"/>
                      <w:rtl/>
                    </w:rPr>
                  </w:pPr>
                  <w:r w:rsidRPr="00FC37A0">
                    <w:rPr>
                      <w:rFonts w:asciiTheme="majorBidi" w:hAnsiTheme="majorBidi" w:cs="Arabic Transparent" w:hint="cs"/>
                      <w:color w:val="000000"/>
                      <w:sz w:val="20"/>
                      <w:szCs w:val="20"/>
                      <w:shd w:val="clear" w:color="auto" w:fill="FFFFFF"/>
                      <w:rtl/>
                    </w:rPr>
                    <w:t>عبد الله</w:t>
                  </w:r>
                </w:p>
              </w:tc>
            </w:tr>
            <w:tr w:rsidR="00C35816" w:rsidRPr="00FC37A0" w:rsidTr="00FC37A0">
              <w:trPr>
                <w:jc w:val="center"/>
              </w:trPr>
              <w:tc>
                <w:tcPr>
                  <w:tcW w:w="0" w:type="auto"/>
                  <w:vMerge w:val="restart"/>
                </w:tcPr>
                <w:p w:rsidR="00C35816" w:rsidRPr="00FC37A0" w:rsidRDefault="00C35816" w:rsidP="00FC37A0">
                  <w:pPr>
                    <w:tabs>
                      <w:tab w:val="right" w:pos="849"/>
                    </w:tabs>
                    <w:autoSpaceDE w:val="0"/>
                    <w:autoSpaceDN w:val="0"/>
                    <w:bidi/>
                    <w:adjustRightInd w:val="0"/>
                    <w:jc w:val="both"/>
                    <w:rPr>
                      <w:rFonts w:ascii="QCF2BSML" w:hAnsi="QCF2BSML" w:cs="QCF2BSML"/>
                      <w:b/>
                      <w:bCs/>
                      <w:sz w:val="20"/>
                      <w:szCs w:val="20"/>
                      <w:rtl/>
                    </w:rPr>
                  </w:pPr>
                  <w:r w:rsidRPr="00FC37A0">
                    <w:rPr>
                      <w:rFonts w:asciiTheme="majorBidi" w:hAnsiTheme="majorBidi" w:cs="Arabic Transparent" w:hint="cs"/>
                      <w:color w:val="222222"/>
                      <w:sz w:val="20"/>
                      <w:szCs w:val="20"/>
                      <w:shd w:val="clear" w:color="auto" w:fill="FFFFFF"/>
                      <w:rtl/>
                    </w:rPr>
                    <w:t>2</w:t>
                  </w:r>
                </w:p>
              </w:tc>
              <w:tc>
                <w:tcPr>
                  <w:tcW w:w="0" w:type="auto"/>
                  <w:vMerge w:val="restart"/>
                </w:tcPr>
                <w:p w:rsidR="00C35816" w:rsidRPr="00FC37A0" w:rsidRDefault="00C35816" w:rsidP="00FC37A0">
                  <w:pPr>
                    <w:tabs>
                      <w:tab w:val="right" w:pos="849"/>
                    </w:tabs>
                    <w:autoSpaceDE w:val="0"/>
                    <w:autoSpaceDN w:val="0"/>
                    <w:bidi/>
                    <w:adjustRightInd w:val="0"/>
                    <w:jc w:val="both"/>
                    <w:rPr>
                      <w:rFonts w:ascii="QCF2BSML" w:hAnsi="QCF2BSML" w:cs="QCF2BSML"/>
                      <w:b/>
                      <w:bCs/>
                      <w:sz w:val="20"/>
                      <w:szCs w:val="20"/>
                      <w:rtl/>
                    </w:rPr>
                  </w:pPr>
                  <w:r w:rsidRPr="00FC37A0">
                    <w:rPr>
                      <w:rFonts w:ascii="QCF2BSML" w:hAnsi="QCF2BSML" w:cs="QCF2BSML"/>
                      <w:b/>
                      <w:bCs/>
                      <w:sz w:val="20"/>
                      <w:szCs w:val="20"/>
                      <w:rtl/>
                    </w:rPr>
                    <w:t>ﱡ</w:t>
                  </w:r>
                  <w:r w:rsidRPr="00FC37A0">
                    <w:rPr>
                      <w:rFonts w:ascii="QCF2009" w:hAnsi="QCF2009" w:cs="QCF2009"/>
                      <w:b/>
                      <w:bCs/>
                      <w:sz w:val="20"/>
                      <w:szCs w:val="20"/>
                      <w:rtl/>
                    </w:rPr>
                    <w:t xml:space="preserve"> ﱴ ﱵ  ﱶ ﱷ ﱸﱹ ﲊ</w:t>
                  </w:r>
                  <w:r w:rsidRPr="00FC37A0">
                    <w:rPr>
                      <w:rFonts w:ascii="QCF2009" w:hAnsi="QCF2009" w:cs="Times New Roman" w:hint="cs"/>
                      <w:b/>
                      <w:bCs/>
                      <w:sz w:val="20"/>
                      <w:szCs w:val="20"/>
                      <w:rtl/>
                    </w:rPr>
                    <w:t xml:space="preserve"> </w:t>
                  </w:r>
                  <w:r w:rsidRPr="00FC37A0">
                    <w:rPr>
                      <w:rFonts w:ascii="QCF2BSML" w:hAnsi="QCF2BSML" w:cs="QCF2BSML"/>
                      <w:b/>
                      <w:bCs/>
                      <w:sz w:val="20"/>
                      <w:szCs w:val="20"/>
                      <w:rtl/>
                    </w:rPr>
                    <w:t>ﱠ</w:t>
                  </w:r>
                  <w:r w:rsidRPr="00FC37A0">
                    <w:rPr>
                      <w:rStyle w:val="FootnoteReference"/>
                      <w:rFonts w:ascii="KFGQPC Uthman Taha Naskh" w:hAnsi="QCF2BSML" w:cs="KFGQPC Uthman Taha Naskh"/>
                      <w:sz w:val="20"/>
                      <w:szCs w:val="20"/>
                    </w:rPr>
                    <w:t xml:space="preserve"> </w:t>
                  </w:r>
                  <w:r w:rsidRPr="00FC37A0">
                    <w:rPr>
                      <w:rStyle w:val="FootnoteReference"/>
                      <w:rFonts w:asciiTheme="majorBidi" w:hAnsiTheme="majorBidi" w:cs="Arabic Transparent" w:hint="cs"/>
                      <w:color w:val="000000"/>
                      <w:sz w:val="20"/>
                      <w:szCs w:val="20"/>
                      <w:shd w:val="clear" w:color="auto" w:fill="FFFFFF"/>
                      <w:vertAlign w:val="baseline"/>
                      <w:rtl/>
                    </w:rPr>
                    <w:t xml:space="preserve">البقرة </w:t>
                  </w:r>
                  <w:r w:rsidRPr="00FC37A0">
                    <w:rPr>
                      <w:rStyle w:val="FootnoteReference"/>
                      <w:rFonts w:cs="Arabic Transparent" w:hint="cs"/>
                      <w:sz w:val="20"/>
                      <w:szCs w:val="20"/>
                      <w:vertAlign w:val="baseline"/>
                      <w:rtl/>
                    </w:rPr>
                    <w:t xml:space="preserve">60 </w:t>
                  </w:r>
                  <w:r w:rsidRPr="00FC37A0">
                    <w:rPr>
                      <w:rStyle w:val="FootnoteReference"/>
                      <w:rFonts w:asciiTheme="majorBidi" w:hAnsiTheme="majorBidi" w:cs="Arabic Transparent"/>
                      <w:color w:val="222222"/>
                      <w:sz w:val="20"/>
                      <w:szCs w:val="20"/>
                      <w:shd w:val="clear" w:color="auto" w:fill="FFFFFF"/>
                      <w:rtl/>
                    </w:rPr>
                    <w:t>(</w:t>
                  </w:r>
                  <w:r w:rsidRPr="00FC37A0">
                    <w:rPr>
                      <w:rStyle w:val="FootnoteReference"/>
                      <w:rFonts w:asciiTheme="majorBidi" w:hAnsiTheme="majorBidi" w:cs="Arabic Transparent"/>
                      <w:color w:val="222222"/>
                      <w:sz w:val="20"/>
                      <w:szCs w:val="20"/>
                      <w:shd w:val="clear" w:color="auto" w:fill="FFFFFF"/>
                      <w:rtl/>
                    </w:rPr>
                    <w:footnoteReference w:id="175"/>
                  </w:r>
                  <w:r w:rsidRPr="00FC37A0">
                    <w:rPr>
                      <w:rStyle w:val="FootnoteReference"/>
                      <w:rFonts w:asciiTheme="majorBidi" w:hAnsiTheme="majorBidi" w:cs="Arabic Transparent"/>
                      <w:color w:val="222222"/>
                      <w:sz w:val="20"/>
                      <w:szCs w:val="20"/>
                      <w:shd w:val="clear" w:color="auto" w:fill="FFFFFF"/>
                      <w:rtl/>
                    </w:rPr>
                    <w:t>)</w:t>
                  </w:r>
                </w:p>
              </w:tc>
              <w:tc>
                <w:tcPr>
                  <w:tcW w:w="0" w:type="auto"/>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222222"/>
                      <w:sz w:val="20"/>
                      <w:szCs w:val="20"/>
                      <w:shd w:val="clear" w:color="auto" w:fill="FFFFFF"/>
                      <w:rtl/>
                    </w:rPr>
                  </w:pPr>
                  <w:r w:rsidRPr="00FC37A0">
                    <w:rPr>
                      <w:rFonts w:asciiTheme="majorBidi" w:hAnsiTheme="majorBidi" w:cs="Arabic Transparent" w:hint="cs"/>
                      <w:color w:val="000000"/>
                      <w:sz w:val="20"/>
                      <w:szCs w:val="20"/>
                      <w:shd w:val="clear" w:color="auto" w:fill="FFFFFF"/>
                      <w:rtl/>
                    </w:rPr>
                    <w:t xml:space="preserve">عشرة- </w:t>
                  </w:r>
                  <w:r w:rsidRPr="00FC37A0">
                    <w:rPr>
                      <w:rFonts w:asciiTheme="majorBidi" w:hAnsiTheme="majorBidi" w:cs="Arabic Transparent"/>
                      <w:color w:val="222222"/>
                      <w:sz w:val="20"/>
                      <w:szCs w:val="20"/>
                      <w:shd w:val="clear" w:color="auto" w:fill="FFFFFF"/>
                      <w:rtl/>
                    </w:rPr>
                    <w:t>«عَشِرَة» بكسر الشين، وهي لغة تميم</w:t>
                  </w:r>
                </w:p>
              </w:tc>
              <w:tc>
                <w:tcPr>
                  <w:tcW w:w="1463" w:type="dxa"/>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222222"/>
                      <w:sz w:val="20"/>
                      <w:szCs w:val="20"/>
                      <w:shd w:val="clear" w:color="auto" w:fill="FFFFFF"/>
                      <w:rtl/>
                    </w:rPr>
                  </w:pPr>
                  <w:r w:rsidRPr="00FC37A0">
                    <w:rPr>
                      <w:rFonts w:asciiTheme="majorBidi" w:hAnsiTheme="majorBidi" w:cs="Arabic Transparent"/>
                      <w:color w:val="222222"/>
                      <w:sz w:val="20"/>
                      <w:szCs w:val="20"/>
                      <w:shd w:val="clear" w:color="auto" w:fill="FFFFFF"/>
                      <w:rtl/>
                    </w:rPr>
                    <w:t>مجاهد وطلحة</w:t>
                  </w:r>
                </w:p>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000000"/>
                      <w:sz w:val="20"/>
                      <w:szCs w:val="20"/>
                      <w:shd w:val="clear" w:color="auto" w:fill="FFFFFF"/>
                      <w:rtl/>
                    </w:rPr>
                  </w:pPr>
                  <w:r w:rsidRPr="00FC37A0">
                    <w:rPr>
                      <w:rFonts w:asciiTheme="majorBidi" w:hAnsiTheme="majorBidi" w:cs="Arabic Transparent"/>
                      <w:color w:val="222222"/>
                      <w:sz w:val="20"/>
                      <w:szCs w:val="20"/>
                      <w:shd w:val="clear" w:color="auto" w:fill="FFFFFF"/>
                      <w:rtl/>
                    </w:rPr>
                    <w:t>وعيسى</w:t>
                  </w:r>
                </w:p>
              </w:tc>
            </w:tr>
            <w:tr w:rsidR="00C35816" w:rsidRPr="00FC37A0" w:rsidTr="00FC37A0">
              <w:trPr>
                <w:jc w:val="center"/>
              </w:trPr>
              <w:tc>
                <w:tcPr>
                  <w:tcW w:w="0" w:type="auto"/>
                  <w:vMerge/>
                </w:tcPr>
                <w:p w:rsidR="00C35816" w:rsidRPr="00FC37A0" w:rsidRDefault="00C35816" w:rsidP="00FC37A0">
                  <w:pPr>
                    <w:tabs>
                      <w:tab w:val="right" w:pos="849"/>
                    </w:tabs>
                    <w:autoSpaceDE w:val="0"/>
                    <w:autoSpaceDN w:val="0"/>
                    <w:bidi/>
                    <w:adjustRightInd w:val="0"/>
                    <w:jc w:val="both"/>
                    <w:rPr>
                      <w:rFonts w:ascii="QCF2BSML" w:hAnsi="QCF2BSML" w:cs="QCF2BSML"/>
                      <w:b/>
                      <w:bCs/>
                      <w:sz w:val="20"/>
                      <w:szCs w:val="20"/>
                      <w:rtl/>
                    </w:rPr>
                  </w:pPr>
                </w:p>
              </w:tc>
              <w:tc>
                <w:tcPr>
                  <w:tcW w:w="0" w:type="auto"/>
                  <w:vMerge/>
                </w:tcPr>
                <w:p w:rsidR="00C35816" w:rsidRPr="00FC37A0" w:rsidRDefault="00C35816" w:rsidP="00FC37A0">
                  <w:pPr>
                    <w:tabs>
                      <w:tab w:val="right" w:pos="849"/>
                    </w:tabs>
                    <w:autoSpaceDE w:val="0"/>
                    <w:autoSpaceDN w:val="0"/>
                    <w:bidi/>
                    <w:adjustRightInd w:val="0"/>
                    <w:jc w:val="both"/>
                    <w:rPr>
                      <w:rFonts w:ascii="QCF2BSML" w:hAnsi="QCF2BSML" w:cs="QCF2BSML"/>
                      <w:b/>
                      <w:bCs/>
                      <w:sz w:val="20"/>
                      <w:szCs w:val="20"/>
                      <w:rtl/>
                    </w:rPr>
                  </w:pPr>
                </w:p>
              </w:tc>
              <w:tc>
                <w:tcPr>
                  <w:tcW w:w="0" w:type="auto"/>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000000"/>
                      <w:sz w:val="20"/>
                      <w:szCs w:val="20"/>
                      <w:shd w:val="clear" w:color="auto" w:fill="FFFFFF"/>
                      <w:rtl/>
                    </w:rPr>
                  </w:pPr>
                  <w:r w:rsidRPr="00FC37A0">
                    <w:rPr>
                      <w:rFonts w:asciiTheme="majorBidi" w:hAnsiTheme="majorBidi" w:cs="Arabic Transparent" w:hint="cs"/>
                      <w:color w:val="000000"/>
                      <w:sz w:val="20"/>
                      <w:szCs w:val="20"/>
                      <w:shd w:val="clear" w:color="auto" w:fill="FFFFFF"/>
                      <w:rtl/>
                    </w:rPr>
                    <w:t>عشرة-</w:t>
                  </w:r>
                  <w:r w:rsidRPr="00FC37A0">
                    <w:rPr>
                      <w:rFonts w:asciiTheme="majorBidi" w:hAnsiTheme="majorBidi" w:cs="Arabic Transparent"/>
                      <w:color w:val="222222"/>
                      <w:sz w:val="20"/>
                      <w:szCs w:val="20"/>
                      <w:shd w:val="clear" w:color="auto" w:fill="FFFFFF"/>
                      <w:rtl/>
                    </w:rPr>
                    <w:t>«عَشَرَة» بالفتح"</w:t>
                  </w:r>
                </w:p>
              </w:tc>
              <w:tc>
                <w:tcPr>
                  <w:tcW w:w="1463" w:type="dxa"/>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222222"/>
                      <w:sz w:val="20"/>
                      <w:szCs w:val="20"/>
                      <w:shd w:val="clear" w:color="auto" w:fill="FFFFFF"/>
                      <w:rtl/>
                    </w:rPr>
                  </w:pPr>
                  <w:r w:rsidRPr="00FC37A0">
                    <w:rPr>
                      <w:rFonts w:asciiTheme="majorBidi" w:hAnsiTheme="majorBidi" w:cs="Arabic Transparent"/>
                      <w:color w:val="222222"/>
                      <w:sz w:val="20"/>
                      <w:szCs w:val="20"/>
                      <w:shd w:val="clear" w:color="auto" w:fill="FFFFFF"/>
                      <w:rtl/>
                    </w:rPr>
                    <w:t>الأعمش</w:t>
                  </w:r>
                </w:p>
              </w:tc>
            </w:tr>
            <w:tr w:rsidR="00C35816" w:rsidRPr="00FC37A0" w:rsidTr="00FC37A0">
              <w:trPr>
                <w:jc w:val="center"/>
              </w:trPr>
              <w:tc>
                <w:tcPr>
                  <w:tcW w:w="0" w:type="auto"/>
                </w:tcPr>
                <w:p w:rsidR="00C35816" w:rsidRPr="00FC37A0" w:rsidRDefault="00C35816" w:rsidP="00FC37A0">
                  <w:pPr>
                    <w:tabs>
                      <w:tab w:val="right" w:pos="849"/>
                    </w:tabs>
                    <w:autoSpaceDE w:val="0"/>
                    <w:autoSpaceDN w:val="0"/>
                    <w:bidi/>
                    <w:adjustRightInd w:val="0"/>
                    <w:jc w:val="both"/>
                    <w:rPr>
                      <w:rFonts w:ascii="QCF2BSML" w:hAnsi="QCF2BSML" w:cs="QCF2BSML"/>
                      <w:b/>
                      <w:bCs/>
                      <w:color w:val="000000"/>
                      <w:sz w:val="20"/>
                      <w:szCs w:val="20"/>
                      <w:rtl/>
                    </w:rPr>
                  </w:pPr>
                  <w:r w:rsidRPr="00FC37A0">
                    <w:rPr>
                      <w:rFonts w:asciiTheme="majorBidi" w:hAnsiTheme="majorBidi" w:cs="Arabic Transparent" w:hint="cs"/>
                      <w:color w:val="222222"/>
                      <w:sz w:val="20"/>
                      <w:szCs w:val="20"/>
                      <w:shd w:val="clear" w:color="auto" w:fill="FFFFFF"/>
                      <w:rtl/>
                    </w:rPr>
                    <w:t>3</w:t>
                  </w:r>
                </w:p>
              </w:tc>
              <w:tc>
                <w:tcPr>
                  <w:tcW w:w="0" w:type="auto"/>
                </w:tcPr>
                <w:p w:rsidR="00C35816" w:rsidRPr="00FC37A0" w:rsidRDefault="00C35816" w:rsidP="00FC37A0">
                  <w:pPr>
                    <w:tabs>
                      <w:tab w:val="right" w:pos="849"/>
                    </w:tabs>
                    <w:autoSpaceDE w:val="0"/>
                    <w:autoSpaceDN w:val="0"/>
                    <w:bidi/>
                    <w:adjustRightInd w:val="0"/>
                    <w:jc w:val="both"/>
                    <w:rPr>
                      <w:rFonts w:ascii="QCF2BSML" w:hAnsi="QCF2BSML" w:cs="QCF2BSML"/>
                      <w:b/>
                      <w:bCs/>
                      <w:sz w:val="20"/>
                      <w:szCs w:val="20"/>
                      <w:rtl/>
                    </w:rPr>
                  </w:pPr>
                  <w:r w:rsidRPr="00FC37A0">
                    <w:rPr>
                      <w:rFonts w:ascii="QCF2BSML" w:hAnsi="QCF2BSML" w:cs="QCF2BSML"/>
                      <w:b/>
                      <w:bCs/>
                      <w:color w:val="000000"/>
                      <w:sz w:val="20"/>
                      <w:szCs w:val="20"/>
                      <w:rtl/>
                    </w:rPr>
                    <w:t>ﱡﭐ</w:t>
                  </w:r>
                  <w:r w:rsidRPr="00FC37A0">
                    <w:rPr>
                      <w:rFonts w:ascii="QCF2006" w:hAnsi="QCF2006" w:cs="QCF2006"/>
                      <w:b/>
                      <w:bCs/>
                      <w:color w:val="000000"/>
                      <w:sz w:val="20"/>
                      <w:szCs w:val="20"/>
                      <w:rtl/>
                    </w:rPr>
                    <w:t xml:space="preserve"> ﳍ ﳎ ﳏ ﳐ ﳑ ﳙ  </w:t>
                  </w:r>
                  <w:r w:rsidRPr="00FC37A0">
                    <w:rPr>
                      <w:rFonts w:ascii="QCF2BSML" w:hAnsi="QCF2BSML" w:cs="QCF2BSML"/>
                      <w:b/>
                      <w:bCs/>
                      <w:sz w:val="20"/>
                      <w:szCs w:val="20"/>
                      <w:rtl/>
                    </w:rPr>
                    <w:t>ﱠ</w:t>
                  </w:r>
                  <w:r w:rsidRPr="00FC37A0">
                    <w:rPr>
                      <w:rFonts w:cs="KFGQPC Uthman Taha Naskh"/>
                      <w:sz w:val="20"/>
                      <w:szCs w:val="20"/>
                      <w:rtl/>
                    </w:rPr>
                    <w:t xml:space="preserve"> </w:t>
                  </w:r>
                  <w:r w:rsidRPr="00FC37A0">
                    <w:rPr>
                      <w:rStyle w:val="FootnoteReference"/>
                      <w:rFonts w:asciiTheme="majorBidi" w:hAnsiTheme="majorBidi" w:cs="Arabic Transparent" w:hint="cs"/>
                      <w:color w:val="000000"/>
                      <w:sz w:val="20"/>
                      <w:szCs w:val="20"/>
                      <w:shd w:val="clear" w:color="auto" w:fill="FFFFFF"/>
                      <w:vertAlign w:val="baseline"/>
                      <w:rtl/>
                    </w:rPr>
                    <w:t>البقرة/37</w:t>
                  </w:r>
                  <w:r w:rsidRPr="00FC37A0">
                    <w:rPr>
                      <w:rStyle w:val="FootnoteReference"/>
                      <w:rFonts w:asciiTheme="majorBidi" w:hAnsiTheme="majorBidi" w:cs="Arabic Transparent" w:hint="cs"/>
                      <w:color w:val="000000"/>
                      <w:sz w:val="20"/>
                      <w:szCs w:val="20"/>
                      <w:shd w:val="clear" w:color="auto" w:fill="FFFFFF"/>
                      <w:rtl/>
                    </w:rPr>
                    <w:t xml:space="preserve"> </w:t>
                  </w:r>
                  <w:r w:rsidRPr="00FC37A0">
                    <w:rPr>
                      <w:rStyle w:val="FootnoteReference"/>
                      <w:rFonts w:asciiTheme="majorBidi" w:hAnsiTheme="majorBidi" w:cs="Arabic Transparent"/>
                      <w:color w:val="222222"/>
                      <w:sz w:val="20"/>
                      <w:szCs w:val="20"/>
                      <w:shd w:val="clear" w:color="auto" w:fill="FFFFFF"/>
                      <w:rtl/>
                    </w:rPr>
                    <w:t>(</w:t>
                  </w:r>
                  <w:r w:rsidRPr="00FC37A0">
                    <w:rPr>
                      <w:rStyle w:val="FootnoteReference"/>
                      <w:rFonts w:asciiTheme="majorBidi" w:hAnsiTheme="majorBidi" w:cs="Arabic Transparent"/>
                      <w:color w:val="222222"/>
                      <w:sz w:val="20"/>
                      <w:szCs w:val="20"/>
                      <w:shd w:val="clear" w:color="auto" w:fill="FFFFFF"/>
                      <w:rtl/>
                    </w:rPr>
                    <w:footnoteReference w:id="176"/>
                  </w:r>
                  <w:r w:rsidRPr="00FC37A0">
                    <w:rPr>
                      <w:rStyle w:val="FootnoteReference"/>
                      <w:rFonts w:asciiTheme="majorBidi" w:hAnsiTheme="majorBidi" w:cs="Arabic Transparent"/>
                      <w:color w:val="222222"/>
                      <w:sz w:val="20"/>
                      <w:szCs w:val="20"/>
                      <w:shd w:val="clear" w:color="auto" w:fill="FFFFFF"/>
                      <w:rtl/>
                    </w:rPr>
                    <w:t>)</w:t>
                  </w:r>
                </w:p>
              </w:tc>
              <w:tc>
                <w:tcPr>
                  <w:tcW w:w="0" w:type="auto"/>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000000"/>
                      <w:sz w:val="20"/>
                      <w:szCs w:val="20"/>
                      <w:shd w:val="clear" w:color="auto" w:fill="FFFFFF"/>
                      <w:rtl/>
                    </w:rPr>
                  </w:pPr>
                  <w:r w:rsidRPr="00FC37A0">
                    <w:rPr>
                      <w:rFonts w:asciiTheme="majorBidi" w:hAnsiTheme="majorBidi" w:cs="Arabic Transparent"/>
                      <w:color w:val="222222"/>
                      <w:sz w:val="20"/>
                      <w:szCs w:val="20"/>
                      <w:shd w:val="clear" w:color="auto" w:fill="FFFFFF"/>
                      <w:rtl/>
                    </w:rPr>
                    <w:t>قرأ "آدم من ربه" مدغما"</w:t>
                  </w:r>
                </w:p>
              </w:tc>
              <w:tc>
                <w:tcPr>
                  <w:tcW w:w="1463" w:type="dxa"/>
                </w:tcPr>
                <w:p w:rsidR="00C35816" w:rsidRPr="00FC37A0" w:rsidRDefault="00C35816" w:rsidP="00FC37A0">
                  <w:pPr>
                    <w:tabs>
                      <w:tab w:val="right" w:pos="849"/>
                    </w:tabs>
                    <w:autoSpaceDE w:val="0"/>
                    <w:autoSpaceDN w:val="0"/>
                    <w:bidi/>
                    <w:adjustRightInd w:val="0"/>
                    <w:jc w:val="both"/>
                    <w:rPr>
                      <w:rFonts w:asciiTheme="majorBidi" w:hAnsiTheme="majorBidi" w:cs="Arabic Transparent"/>
                      <w:color w:val="222222"/>
                      <w:sz w:val="20"/>
                      <w:szCs w:val="20"/>
                      <w:shd w:val="clear" w:color="auto" w:fill="FFFFFF"/>
                      <w:rtl/>
                    </w:rPr>
                  </w:pPr>
                  <w:r w:rsidRPr="00FC37A0">
                    <w:rPr>
                      <w:rFonts w:asciiTheme="majorBidi" w:hAnsiTheme="majorBidi" w:cs="Arabic Transparent"/>
                      <w:color w:val="222222"/>
                      <w:sz w:val="20"/>
                      <w:szCs w:val="20"/>
                      <w:shd w:val="clear" w:color="auto" w:fill="FFFFFF"/>
                      <w:rtl/>
                    </w:rPr>
                    <w:t>الأعمش</w:t>
                  </w:r>
                </w:p>
              </w:tc>
            </w:tr>
          </w:tbl>
          <w:p w:rsidR="00C35816" w:rsidRPr="00FC37A0" w:rsidRDefault="00C35816" w:rsidP="00FC37A0">
            <w:pPr>
              <w:tabs>
                <w:tab w:val="right" w:pos="849"/>
              </w:tabs>
              <w:bidi/>
              <w:jc w:val="both"/>
              <w:rPr>
                <w:rFonts w:asciiTheme="majorBidi" w:hAnsiTheme="majorBidi" w:cs="Arabic Transparent"/>
                <w:b/>
                <w:bCs/>
                <w:color w:val="000000"/>
                <w:shd w:val="clear" w:color="auto" w:fill="FFFFFF"/>
              </w:rPr>
            </w:pPr>
          </w:p>
          <w:p w:rsidR="00C35816" w:rsidRPr="00FC37A0" w:rsidRDefault="00C35816" w:rsidP="00FC37A0">
            <w:pPr>
              <w:tabs>
                <w:tab w:val="right" w:pos="849"/>
              </w:tabs>
              <w:bidi/>
              <w:jc w:val="both"/>
              <w:rPr>
                <w:rtl/>
              </w:rPr>
            </w:pPr>
            <w:r w:rsidRPr="00FC37A0">
              <w:rPr>
                <w:rFonts w:asciiTheme="majorBidi" w:hAnsiTheme="majorBidi" w:cs="Arabic Transparent" w:hint="cs"/>
                <w:b/>
                <w:bCs/>
                <w:color w:val="000000"/>
                <w:shd w:val="clear" w:color="auto" w:fill="FFFFFF"/>
                <w:rtl/>
              </w:rPr>
              <w:t xml:space="preserve">المصدر: </w:t>
            </w:r>
            <w:r w:rsidRPr="00FC37A0">
              <w:rPr>
                <w:rFonts w:asciiTheme="majorBidi" w:hAnsiTheme="majorBidi" w:cs="Arabic Transparent" w:hint="cs"/>
                <w:color w:val="000000"/>
                <w:shd w:val="clear" w:color="auto" w:fill="FFFFFF"/>
                <w:rtl/>
              </w:rPr>
              <w:t xml:space="preserve">اللباب، </w:t>
            </w:r>
            <w:r w:rsidRPr="00FC37A0">
              <w:rPr>
                <w:rFonts w:asciiTheme="minorBidi" w:hAnsiTheme="minorBidi"/>
                <w:rtl/>
                <w:lang w:bidi="ar-JO"/>
              </w:rPr>
              <w:t>ج1، ص 578</w:t>
            </w:r>
            <w:r w:rsidRPr="00FC37A0">
              <w:rPr>
                <w:rFonts w:asciiTheme="minorBidi" w:hAnsiTheme="minorBidi" w:hint="cs"/>
                <w:rtl/>
                <w:lang w:bidi="ar-JO"/>
              </w:rPr>
              <w:t xml:space="preserve">، </w:t>
            </w:r>
            <w:r w:rsidRPr="00FC37A0">
              <w:rPr>
                <w:rFonts w:asciiTheme="minorBidi" w:hAnsiTheme="minorBidi"/>
                <w:rtl/>
                <w:lang w:bidi="ar-JO"/>
              </w:rPr>
              <w:t>ج2، ص 108</w:t>
            </w:r>
            <w:r w:rsidRPr="00FC37A0">
              <w:rPr>
                <w:rFonts w:asciiTheme="minorBidi" w:hAnsiTheme="minorBidi" w:hint="cs"/>
                <w:rtl/>
                <w:lang w:bidi="ar-JO"/>
              </w:rPr>
              <w:t xml:space="preserve">، </w:t>
            </w:r>
            <w:r w:rsidRPr="00FC37A0">
              <w:rPr>
                <w:rFonts w:asciiTheme="minorBidi" w:hAnsiTheme="minorBidi"/>
                <w:rtl/>
                <w:lang w:bidi="ar-JO"/>
              </w:rPr>
              <w:t>ج3، ص 396</w:t>
            </w:r>
            <w:r w:rsidRPr="00FC37A0">
              <w:rPr>
                <w:rFonts w:asciiTheme="minorBidi" w:hAnsiTheme="minorBidi" w:hint="cs"/>
                <w:rtl/>
                <w:lang w:bidi="ar-JO"/>
              </w:rPr>
              <w:t xml:space="preserve">، </w:t>
            </w:r>
            <w:r w:rsidRPr="00FC37A0">
              <w:rPr>
                <w:rFonts w:asciiTheme="minorBidi" w:hAnsiTheme="minorBidi"/>
                <w:rtl/>
                <w:lang w:bidi="ar-JO"/>
              </w:rPr>
              <w:t>ج 4، ص 281</w:t>
            </w:r>
          </w:p>
        </w:tc>
      </w:tr>
    </w:tbl>
    <w:p w:rsidR="00124CEB" w:rsidRPr="00FC37A0" w:rsidRDefault="009349E5"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000000"/>
          <w:sz w:val="28"/>
          <w:szCs w:val="28"/>
          <w:shd w:val="clear" w:color="auto" w:fill="FFFFFF"/>
          <w:rtl/>
        </w:rPr>
      </w:pPr>
      <w:bookmarkStart w:id="18" w:name="_Toc501523499"/>
      <w:bookmarkStart w:id="19" w:name="_Toc501615456"/>
      <w:r w:rsidRPr="00FC37A0">
        <w:rPr>
          <w:rFonts w:asciiTheme="majorBidi" w:hAnsiTheme="majorBidi" w:cs="Arabic Transparent" w:hint="cs"/>
          <w:color w:val="000000"/>
          <w:sz w:val="28"/>
          <w:szCs w:val="28"/>
          <w:shd w:val="clear" w:color="auto" w:fill="FFFFFF"/>
          <w:rtl/>
        </w:rPr>
        <w:lastRenderedPageBreak/>
        <w:t>من</w:t>
      </w:r>
      <w:r w:rsidR="00117061" w:rsidRPr="00FC37A0">
        <w:rPr>
          <w:rFonts w:asciiTheme="majorBidi" w:hAnsiTheme="majorBidi" w:cs="Arabic Transparent" w:hint="cs"/>
          <w:color w:val="000000"/>
          <w:sz w:val="28"/>
          <w:szCs w:val="28"/>
          <w:shd w:val="clear" w:color="auto" w:fill="FFFFFF"/>
          <w:rtl/>
        </w:rPr>
        <w:t xml:space="preserve"> </w:t>
      </w:r>
      <w:r w:rsidR="009F1044" w:rsidRPr="00FC37A0">
        <w:rPr>
          <w:rFonts w:asciiTheme="majorBidi" w:hAnsiTheme="majorBidi" w:cs="Arabic Transparent" w:hint="cs"/>
          <w:color w:val="000000"/>
          <w:sz w:val="28"/>
          <w:szCs w:val="28"/>
          <w:shd w:val="clear" w:color="auto" w:fill="FFFFFF"/>
          <w:rtl/>
        </w:rPr>
        <w:t>الأمثلة الثلاثة السابقة</w:t>
      </w:r>
      <w:r w:rsidR="00416AAB" w:rsidRPr="00FC37A0">
        <w:rPr>
          <w:rFonts w:asciiTheme="majorBidi" w:hAnsiTheme="majorBidi" w:cs="Arabic Transparent" w:hint="cs"/>
          <w:color w:val="000000"/>
          <w:sz w:val="28"/>
          <w:szCs w:val="28"/>
          <w:shd w:val="clear" w:color="auto" w:fill="FFFFFF"/>
          <w:rtl/>
        </w:rPr>
        <w:t xml:space="preserve">، </w:t>
      </w:r>
      <w:r w:rsidR="00117061" w:rsidRPr="00FC37A0">
        <w:rPr>
          <w:rFonts w:asciiTheme="majorBidi" w:hAnsiTheme="majorBidi" w:cs="Arabic Transparent" w:hint="cs"/>
          <w:color w:val="000000"/>
          <w:sz w:val="28"/>
          <w:szCs w:val="28"/>
          <w:shd w:val="clear" w:color="auto" w:fill="FFFFFF"/>
          <w:rtl/>
        </w:rPr>
        <w:t>يتبين أن ابن عادل</w:t>
      </w:r>
      <w:r w:rsidR="00036A8B" w:rsidRPr="00FC37A0">
        <w:rPr>
          <w:rFonts w:asciiTheme="majorBidi" w:hAnsiTheme="majorBidi" w:cs="Arabic Transparent" w:hint="cs"/>
          <w:color w:val="000000"/>
          <w:sz w:val="28"/>
          <w:szCs w:val="28"/>
          <w:shd w:val="clear" w:color="auto" w:fill="FFFFFF"/>
          <w:rtl/>
        </w:rPr>
        <w:t xml:space="preserve"> قد </w:t>
      </w:r>
      <w:r w:rsidR="009F1044" w:rsidRPr="00FC37A0">
        <w:rPr>
          <w:rFonts w:asciiTheme="majorBidi" w:hAnsiTheme="majorBidi" w:cs="Arabic Transparent" w:hint="cs"/>
          <w:color w:val="000000"/>
          <w:sz w:val="28"/>
          <w:szCs w:val="28"/>
          <w:shd w:val="clear" w:color="auto" w:fill="FFFFFF"/>
          <w:rtl/>
        </w:rPr>
        <w:t>أورد</w:t>
      </w:r>
      <w:r w:rsidR="00036A8B" w:rsidRPr="00FC37A0">
        <w:rPr>
          <w:rFonts w:asciiTheme="majorBidi" w:hAnsiTheme="majorBidi" w:cs="Arabic Transparent" w:hint="cs"/>
          <w:color w:val="000000"/>
          <w:sz w:val="28"/>
          <w:szCs w:val="28"/>
          <w:shd w:val="clear" w:color="auto" w:fill="FFFFFF"/>
          <w:rtl/>
        </w:rPr>
        <w:t xml:space="preserve"> القراءات الشاذة </w:t>
      </w:r>
      <w:r w:rsidR="009D1AC7" w:rsidRPr="00FC37A0">
        <w:rPr>
          <w:rFonts w:asciiTheme="majorBidi" w:hAnsiTheme="majorBidi" w:cs="Arabic Transparent" w:hint="cs"/>
          <w:color w:val="000000"/>
          <w:sz w:val="28"/>
          <w:szCs w:val="28"/>
          <w:shd w:val="clear" w:color="auto" w:fill="FFFFFF"/>
          <w:rtl/>
        </w:rPr>
        <w:t>المنسوبة</w:t>
      </w:r>
      <w:r w:rsidR="00036A8B" w:rsidRPr="00FC37A0">
        <w:rPr>
          <w:rFonts w:asciiTheme="majorBidi" w:hAnsiTheme="majorBidi" w:cs="Arabic Transparent" w:hint="cs"/>
          <w:color w:val="000000"/>
          <w:sz w:val="28"/>
          <w:szCs w:val="28"/>
          <w:shd w:val="clear" w:color="auto" w:fill="FFFFFF"/>
          <w:rtl/>
        </w:rPr>
        <w:t xml:space="preserve"> إلى أبي وابن عباس وذكر قراءة أخرى شاذة نسبها إلى عبد الله، في المثال الأول، وفي المثال ا</w:t>
      </w:r>
      <w:r w:rsidR="009F1044" w:rsidRPr="00FC37A0">
        <w:rPr>
          <w:rFonts w:asciiTheme="majorBidi" w:hAnsiTheme="majorBidi" w:cs="Arabic Transparent" w:hint="cs"/>
          <w:color w:val="000000"/>
          <w:sz w:val="28"/>
          <w:szCs w:val="28"/>
          <w:shd w:val="clear" w:color="auto" w:fill="FFFFFF"/>
          <w:rtl/>
        </w:rPr>
        <w:t xml:space="preserve">لثاني نسب إحدى القراءتين </w:t>
      </w:r>
      <w:r w:rsidR="00B93712" w:rsidRPr="00FC37A0">
        <w:rPr>
          <w:rFonts w:asciiTheme="majorBidi" w:hAnsiTheme="majorBidi" w:cs="Arabic Transparent" w:hint="cs"/>
          <w:color w:val="000000"/>
          <w:sz w:val="28"/>
          <w:szCs w:val="28"/>
          <w:shd w:val="clear" w:color="auto" w:fill="FFFFFF"/>
          <w:rtl/>
        </w:rPr>
        <w:t>للفظ</w:t>
      </w:r>
      <w:r w:rsidR="009F1044" w:rsidRPr="00FC37A0">
        <w:rPr>
          <w:rFonts w:asciiTheme="majorBidi" w:hAnsiTheme="majorBidi" w:cs="Arabic Transparent" w:hint="cs"/>
          <w:color w:val="000000"/>
          <w:sz w:val="28"/>
          <w:szCs w:val="28"/>
          <w:shd w:val="clear" w:color="auto" w:fill="FFFFFF"/>
          <w:rtl/>
        </w:rPr>
        <w:t xml:space="preserve"> (عشرة)</w:t>
      </w:r>
      <w:r w:rsidR="00036A8B" w:rsidRPr="00FC37A0">
        <w:rPr>
          <w:rFonts w:asciiTheme="majorBidi" w:hAnsiTheme="majorBidi" w:cs="Arabic Transparent" w:hint="cs"/>
          <w:color w:val="000000"/>
          <w:sz w:val="28"/>
          <w:szCs w:val="28"/>
          <w:shd w:val="clear" w:color="auto" w:fill="FFFFFF"/>
          <w:rtl/>
        </w:rPr>
        <w:t xml:space="preserve"> إلى مجاهد وطلحة وعيسى</w:t>
      </w:r>
      <w:r w:rsidR="009F1044" w:rsidRPr="00FC37A0">
        <w:rPr>
          <w:rFonts w:asciiTheme="majorBidi" w:hAnsiTheme="majorBidi" w:cs="Arabic Transparent" w:hint="cs"/>
          <w:color w:val="000000"/>
          <w:sz w:val="28"/>
          <w:szCs w:val="28"/>
          <w:shd w:val="clear" w:color="auto" w:fill="FFFFFF"/>
          <w:rtl/>
        </w:rPr>
        <w:t xml:space="preserve">، والأخرى نسبها إلى الأعمش. وفي المثال الثالث نسب القراءة الشاذة إلى الأعمش. </w:t>
      </w:r>
      <w:r w:rsidR="00572B13" w:rsidRPr="00FC37A0">
        <w:rPr>
          <w:rFonts w:asciiTheme="majorBidi" w:hAnsiTheme="majorBidi" w:cs="Arabic Transparent" w:hint="cs"/>
          <w:color w:val="000000"/>
          <w:sz w:val="28"/>
          <w:szCs w:val="28"/>
          <w:shd w:val="clear" w:color="auto" w:fill="FFFFFF"/>
          <w:rtl/>
        </w:rPr>
        <w:t xml:space="preserve">ولكن ابن عادل وإن ذكر من قرأ بها إلا أنه لم يذكر أن هذه القراءات شاذة. </w:t>
      </w:r>
      <w:r w:rsidR="009F1044" w:rsidRPr="00FC37A0">
        <w:rPr>
          <w:rFonts w:asciiTheme="majorBidi" w:hAnsiTheme="majorBidi" w:cs="Arabic Transparent" w:hint="cs"/>
          <w:color w:val="000000"/>
          <w:sz w:val="28"/>
          <w:szCs w:val="28"/>
          <w:shd w:val="clear" w:color="auto" w:fill="FFFFFF"/>
          <w:rtl/>
        </w:rPr>
        <w:t xml:space="preserve">وينظر في الهوامش المصادر والمراجع التي </w:t>
      </w:r>
      <w:r w:rsidRPr="00FC37A0">
        <w:rPr>
          <w:rFonts w:asciiTheme="majorBidi" w:hAnsiTheme="majorBidi" w:cs="Arabic Transparent" w:hint="cs"/>
          <w:color w:val="000000"/>
          <w:sz w:val="28"/>
          <w:szCs w:val="28"/>
          <w:shd w:val="clear" w:color="auto" w:fill="FFFFFF"/>
          <w:rtl/>
        </w:rPr>
        <w:t xml:space="preserve">رجعت </w:t>
      </w:r>
      <w:r w:rsidR="009F1044" w:rsidRPr="00FC37A0">
        <w:rPr>
          <w:rFonts w:asciiTheme="majorBidi" w:hAnsiTheme="majorBidi" w:cs="Arabic Transparent" w:hint="cs"/>
          <w:color w:val="000000"/>
          <w:sz w:val="28"/>
          <w:szCs w:val="28"/>
          <w:shd w:val="clear" w:color="auto" w:fill="FFFFFF"/>
          <w:rtl/>
        </w:rPr>
        <w:t xml:space="preserve">إليها </w:t>
      </w:r>
      <w:r w:rsidR="009D1AC7" w:rsidRPr="00FC37A0">
        <w:rPr>
          <w:rFonts w:asciiTheme="majorBidi" w:hAnsiTheme="majorBidi" w:cs="Arabic Transparent" w:hint="cs"/>
          <w:color w:val="000000"/>
          <w:sz w:val="28"/>
          <w:szCs w:val="28"/>
          <w:shd w:val="clear" w:color="auto" w:fill="FFFFFF"/>
          <w:rtl/>
        </w:rPr>
        <w:t>في توثيق</w:t>
      </w:r>
      <w:r w:rsidR="009F1044" w:rsidRPr="00FC37A0">
        <w:rPr>
          <w:rFonts w:asciiTheme="majorBidi" w:hAnsiTheme="majorBidi" w:cs="Arabic Transparent" w:hint="cs"/>
          <w:color w:val="000000"/>
          <w:sz w:val="28"/>
          <w:szCs w:val="28"/>
          <w:shd w:val="clear" w:color="auto" w:fill="FFFFFF"/>
          <w:rtl/>
        </w:rPr>
        <w:t xml:space="preserve"> هذه القراءات الشاذة</w:t>
      </w:r>
      <w:r w:rsidRPr="00FC37A0">
        <w:rPr>
          <w:rFonts w:asciiTheme="majorBidi" w:hAnsiTheme="majorBidi" w:cs="Arabic Transparent" w:hint="cs"/>
          <w:color w:val="000000"/>
          <w:sz w:val="28"/>
          <w:szCs w:val="28"/>
          <w:shd w:val="clear" w:color="auto" w:fill="FFFFFF"/>
          <w:rtl/>
        </w:rPr>
        <w:t>.</w:t>
      </w:r>
      <w:bookmarkEnd w:id="18"/>
      <w:bookmarkEnd w:id="19"/>
    </w:p>
    <w:p w:rsidR="00402533" w:rsidRPr="00FC37A0" w:rsidRDefault="00DB716D" w:rsidP="00FC37A0">
      <w:pPr>
        <w:pStyle w:val="Heading3"/>
        <w:tabs>
          <w:tab w:val="right" w:pos="849"/>
        </w:tabs>
        <w:spacing w:before="120" w:after="120" w:line="360" w:lineRule="auto"/>
        <w:jc w:val="both"/>
        <w:rPr>
          <w:rtl/>
        </w:rPr>
      </w:pPr>
      <w:bookmarkStart w:id="20" w:name="_Toc502575025"/>
      <w:r w:rsidRPr="00FC37A0">
        <w:rPr>
          <w:rtl/>
        </w:rPr>
        <w:t>المطلب الثاني: ذكره القراءات الشاذة غير منسوبة لأحد</w:t>
      </w:r>
      <w:bookmarkEnd w:id="20"/>
    </w:p>
    <w:p w:rsidR="00DB716D" w:rsidRPr="00FC37A0" w:rsidRDefault="009349E5" w:rsidP="001248A0">
      <w:pPr>
        <w:tabs>
          <w:tab w:val="right" w:pos="849"/>
        </w:tabs>
        <w:bidi/>
        <w:spacing w:before="120" w:after="120" w:line="360" w:lineRule="auto"/>
        <w:ind w:firstLine="567"/>
        <w:jc w:val="both"/>
        <w:rPr>
          <w:rFonts w:cs="Arabic Transparent"/>
          <w:sz w:val="28"/>
          <w:szCs w:val="28"/>
          <w:shd w:val="clear" w:color="auto" w:fill="FFFFFF"/>
          <w:rtl/>
        </w:rPr>
      </w:pPr>
      <w:r w:rsidRPr="00FC37A0">
        <w:rPr>
          <w:rFonts w:asciiTheme="majorBidi" w:eastAsiaTheme="majorEastAsia" w:hAnsiTheme="majorBidi" w:cs="Arabic Transparent" w:hint="cs"/>
          <w:sz w:val="30"/>
          <w:szCs w:val="30"/>
          <w:shd w:val="clear" w:color="auto" w:fill="FFFFFF"/>
          <w:rtl/>
          <w:lang w:bidi="ar-JO"/>
        </w:rPr>
        <w:t>مع أن ابن عادل كان يورد قراءات شاذة وينسبها إلى من قرأ بها، إلا أنه أورد في عدد من المواضع قراءات شاذة دون أن ينسبها إلى أحد.</w:t>
      </w:r>
      <w:r w:rsidR="00DB716D" w:rsidRPr="00FC37A0">
        <w:rPr>
          <w:rFonts w:asciiTheme="majorBidi" w:eastAsiaTheme="majorEastAsia" w:hAnsiTheme="majorBidi" w:cs="Arabic Transparent"/>
          <w:sz w:val="30"/>
          <w:szCs w:val="30"/>
          <w:shd w:val="clear" w:color="auto" w:fill="FFFFFF"/>
          <w:rtl/>
          <w:lang w:bidi="ar-JO"/>
        </w:rPr>
        <w:t xml:space="preserve"> </w:t>
      </w:r>
      <w:r w:rsidRPr="00FC37A0">
        <w:rPr>
          <w:rFonts w:asciiTheme="majorBidi" w:eastAsiaTheme="majorEastAsia" w:hAnsiTheme="majorBidi" w:cs="Arabic Transparent" w:hint="cs"/>
          <w:sz w:val="30"/>
          <w:szCs w:val="30"/>
          <w:shd w:val="clear" w:color="auto" w:fill="FFFFFF"/>
          <w:rtl/>
          <w:lang w:bidi="ar-JO"/>
        </w:rPr>
        <w:t>فيما يلي أمثلة على ذلك من سورة البقرة:</w:t>
      </w:r>
      <w:r w:rsidR="00CF4484" w:rsidRPr="00FC37A0">
        <w:rPr>
          <w:rFonts w:asciiTheme="majorBidi" w:eastAsiaTheme="majorEastAsia" w:hAnsiTheme="majorBidi" w:cs="Arabic Transparent"/>
          <w:sz w:val="30"/>
          <w:szCs w:val="30"/>
          <w:shd w:val="clear" w:color="auto" w:fill="FFFFFF"/>
          <w:rtl/>
          <w:lang w:bidi="ar-JO"/>
        </w:rPr>
        <w:br/>
      </w:r>
      <w:r w:rsidRPr="00FC37A0">
        <w:rPr>
          <w:rFonts w:cs="Arabic Transparent" w:hint="cs"/>
          <w:sz w:val="28"/>
          <w:szCs w:val="28"/>
          <w:shd w:val="clear" w:color="auto" w:fill="FFFFFF"/>
          <w:rtl/>
        </w:rPr>
        <w:t xml:space="preserve">أولا: </w:t>
      </w:r>
      <w:r w:rsidR="00DB716D" w:rsidRPr="00FC37A0">
        <w:rPr>
          <w:rFonts w:cs="Arabic Transparent"/>
          <w:sz w:val="28"/>
          <w:szCs w:val="28"/>
          <w:shd w:val="clear" w:color="auto" w:fill="FFFFFF"/>
          <w:rtl/>
        </w:rPr>
        <w:t>عند قوله تعالى</w:t>
      </w:r>
      <w:r w:rsidR="00DB716D" w:rsidRPr="00FC37A0">
        <w:rPr>
          <w:sz w:val="28"/>
          <w:szCs w:val="28"/>
          <w:shd w:val="clear" w:color="auto" w:fill="FFFFFF"/>
          <w:rtl/>
        </w:rPr>
        <w:t>:</w:t>
      </w:r>
      <w:r w:rsidR="00DB716D" w:rsidRPr="00FC37A0">
        <w:rPr>
          <w:rFonts w:ascii="QCF2BSML" w:hAnsi="QCF2BSML" w:cs="QCF2BSML"/>
          <w:b/>
          <w:bCs/>
          <w:sz w:val="28"/>
          <w:szCs w:val="28"/>
          <w:rtl/>
        </w:rPr>
        <w:t>ﱡﭐ</w:t>
      </w:r>
      <w:r w:rsidR="00DB716D" w:rsidRPr="00FC37A0">
        <w:rPr>
          <w:rFonts w:ascii="QCF2006" w:hAnsi="QCF2006" w:cs="QCF2006"/>
          <w:b/>
          <w:bCs/>
          <w:sz w:val="28"/>
          <w:szCs w:val="28"/>
          <w:rtl/>
        </w:rPr>
        <w:t xml:space="preserve"> ﲏ ﲐ  ﲑ ﲒ ﲓ ﲔ ﲕ </w:t>
      </w:r>
      <w:r w:rsidR="00DB716D" w:rsidRPr="00FC37A0">
        <w:rPr>
          <w:rFonts w:ascii="QCF2BSML" w:hAnsi="QCF2BSML" w:cs="QCF2BSML"/>
          <w:b/>
          <w:bCs/>
          <w:sz w:val="28"/>
          <w:szCs w:val="28"/>
          <w:rtl/>
        </w:rPr>
        <w:t>ﱠ</w:t>
      </w:r>
      <w:r w:rsidR="00946816" w:rsidRPr="00FC37A0">
        <w:rPr>
          <w:rFonts w:ascii="QCF2BSML" w:hAnsi="QCF2BSML" w:cs="QCF2BSML" w:hint="cs"/>
          <w:b/>
          <w:bCs/>
          <w:sz w:val="28"/>
          <w:szCs w:val="28"/>
          <w:rtl/>
        </w:rPr>
        <w:t xml:space="preserve"> </w:t>
      </w:r>
      <w:r w:rsidR="00CF4484" w:rsidRPr="00FC37A0">
        <w:rPr>
          <w:rFonts w:cs="KFGQPC Uthman Taha Naskh"/>
          <w:sz w:val="28"/>
          <w:szCs w:val="28"/>
          <w:rtl/>
        </w:rPr>
        <w:t xml:space="preserve"> </w:t>
      </w:r>
      <w:r w:rsidR="00FC37A0" w:rsidRPr="00FC37A0">
        <w:rPr>
          <w:rFonts w:cs="Arabic Transparent" w:hint="cs"/>
          <w:sz w:val="28"/>
          <w:szCs w:val="28"/>
          <w:shd w:val="clear" w:color="auto" w:fill="FFFFFF"/>
          <w:rtl/>
        </w:rPr>
        <w:t>(</w:t>
      </w:r>
      <w:r w:rsidR="00946816" w:rsidRPr="00FC37A0">
        <w:rPr>
          <w:rFonts w:cs="Arabic Transparent"/>
          <w:sz w:val="28"/>
          <w:szCs w:val="28"/>
          <w:shd w:val="clear" w:color="auto" w:fill="FFFFFF"/>
          <w:rtl/>
        </w:rPr>
        <w:t xml:space="preserve">البقرة </w:t>
      </w:r>
      <w:r w:rsidR="00946816" w:rsidRPr="00FC37A0">
        <w:rPr>
          <w:rFonts w:cs="Arabic Transparent" w:hint="cs"/>
          <w:sz w:val="28"/>
          <w:szCs w:val="28"/>
          <w:shd w:val="clear" w:color="auto" w:fill="FFFFFF"/>
          <w:rtl/>
        </w:rPr>
        <w:t xml:space="preserve">/ </w:t>
      </w:r>
      <w:r w:rsidR="00946816" w:rsidRPr="00FC37A0">
        <w:rPr>
          <w:rFonts w:cs="Arabic Transparent"/>
          <w:sz w:val="28"/>
          <w:szCs w:val="28"/>
          <w:shd w:val="clear" w:color="auto" w:fill="FFFFFF"/>
          <w:rtl/>
        </w:rPr>
        <w:t>33</w:t>
      </w:r>
      <w:r w:rsidR="00946816" w:rsidRPr="00FC37A0">
        <w:rPr>
          <w:rFonts w:cs="Arabic Transparent" w:hint="cs"/>
          <w:sz w:val="28"/>
          <w:szCs w:val="28"/>
          <w:shd w:val="clear" w:color="auto" w:fill="FFFFFF"/>
          <w:rtl/>
        </w:rPr>
        <w:t>)</w:t>
      </w:r>
      <w:r w:rsidR="00946816" w:rsidRPr="00FC37A0">
        <w:rPr>
          <w:rFonts w:asciiTheme="minorBidi" w:hAnsiTheme="minorBidi"/>
          <w:rtl/>
          <w:lang w:bidi="ar-JO"/>
        </w:rPr>
        <w:t xml:space="preserve"> </w:t>
      </w:r>
      <w:r w:rsidR="00DB716D" w:rsidRPr="00FC37A0">
        <w:rPr>
          <w:rFonts w:cs="Arabic Transparent"/>
          <w:sz w:val="28"/>
          <w:szCs w:val="28"/>
          <w:shd w:val="clear" w:color="auto" w:fill="FFFFFF"/>
          <w:rtl/>
        </w:rPr>
        <w:t>قال ابن عادل: "</w:t>
      </w:r>
      <w:r w:rsidR="00DB716D" w:rsidRPr="00FC37A0">
        <w:rPr>
          <w:rFonts w:cs="Arabic Transparent"/>
          <w:b/>
          <w:bCs/>
          <w:sz w:val="28"/>
          <w:szCs w:val="28"/>
          <w:shd w:val="clear" w:color="auto" w:fill="FFFFFF"/>
          <w:rtl/>
        </w:rPr>
        <w:t>وقرئ</w:t>
      </w:r>
      <w:r w:rsidR="00CF4484" w:rsidRPr="00FC37A0">
        <w:rPr>
          <w:rFonts w:cs="Arabic Transparent"/>
          <w:b/>
          <w:bCs/>
          <w:sz w:val="28"/>
          <w:szCs w:val="28"/>
          <w:rtl/>
        </w:rPr>
        <w:t xml:space="preserve"> </w:t>
      </w:r>
      <w:r w:rsidR="00DB716D" w:rsidRPr="00FC37A0">
        <w:rPr>
          <w:rFonts w:cs="Arabic Transparent"/>
          <w:b/>
          <w:bCs/>
          <w:sz w:val="28"/>
          <w:szCs w:val="28"/>
          <w:shd w:val="clear" w:color="auto" w:fill="FFFFFF"/>
          <w:rtl/>
        </w:rPr>
        <w:t>شاذا</w:t>
      </w:r>
      <w:r w:rsidR="00DB716D" w:rsidRPr="00FC37A0">
        <w:rPr>
          <w:rFonts w:cs="Arabic Transparent"/>
          <w:sz w:val="28"/>
          <w:szCs w:val="28"/>
          <w:shd w:val="clear" w:color="auto" w:fill="FFFFFF"/>
          <w:rtl/>
        </w:rPr>
        <w:t>:</w:t>
      </w:r>
      <w:r w:rsidR="00CF4484" w:rsidRPr="00FC37A0">
        <w:rPr>
          <w:rFonts w:cs="Arabic Transparent"/>
          <w:sz w:val="28"/>
          <w:szCs w:val="28"/>
          <w:rtl/>
        </w:rPr>
        <w:t xml:space="preserve"> </w:t>
      </w:r>
      <w:r w:rsidR="00DB716D" w:rsidRPr="00FC37A0">
        <w:rPr>
          <w:rFonts w:cs="Arabic Transparent"/>
          <w:sz w:val="28"/>
          <w:szCs w:val="28"/>
          <w:shd w:val="clear" w:color="auto" w:fill="FFFFFF"/>
          <w:rtl/>
        </w:rPr>
        <w:t>"وَتَكْتُمُونَ" بالرفع، وخرّجوها على أنها حال، وهذا غير صحيح، لأنه مضارع مثبت فمن حقه ألا يقترن بالواو."</w:t>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Style w:val="FootnoteReference"/>
          <w:rFonts w:asciiTheme="majorBidi" w:hAnsiTheme="majorBidi" w:cs="Arabic Transparent"/>
          <w:color w:val="222222"/>
          <w:sz w:val="28"/>
          <w:szCs w:val="28"/>
          <w:shd w:val="clear" w:color="auto" w:fill="FFFFFF"/>
          <w:rtl/>
        </w:rPr>
        <w:footnoteReference w:id="177"/>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Fonts w:cs="Arabic Transparent"/>
          <w:sz w:val="28"/>
          <w:szCs w:val="28"/>
          <w:shd w:val="clear" w:color="auto" w:fill="FFFFFF"/>
          <w:rtl/>
        </w:rPr>
        <w:t>.</w:t>
      </w:r>
      <w:r w:rsidR="00DB716D" w:rsidRPr="00FC37A0">
        <w:rPr>
          <w:rFonts w:cs="Arabic Transparent"/>
          <w:sz w:val="28"/>
          <w:szCs w:val="28"/>
          <w:shd w:val="clear" w:color="auto" w:fill="FFFFFF"/>
        </w:rPr>
        <w:t xml:space="preserve">  </w:t>
      </w:r>
      <w:r w:rsidR="00DB716D" w:rsidRPr="00FC37A0">
        <w:rPr>
          <w:rFonts w:cs="Arabic Transparent"/>
          <w:sz w:val="28"/>
          <w:szCs w:val="28"/>
          <w:shd w:val="clear" w:color="auto" w:fill="FFFFFF"/>
          <w:rtl/>
        </w:rPr>
        <w:t xml:space="preserve"> </w:t>
      </w:r>
    </w:p>
    <w:p w:rsidR="00DB716D" w:rsidRPr="00FC37A0" w:rsidRDefault="00DB716D" w:rsidP="001248A0">
      <w:pPr>
        <w:tabs>
          <w:tab w:val="right" w:pos="849"/>
        </w:tabs>
        <w:bidi/>
        <w:spacing w:before="120" w:after="120" w:line="360" w:lineRule="auto"/>
        <w:ind w:firstLine="567"/>
        <w:jc w:val="both"/>
        <w:rPr>
          <w:rFonts w:cs="Arabic Transparent"/>
          <w:sz w:val="28"/>
          <w:szCs w:val="28"/>
          <w:shd w:val="clear" w:color="auto" w:fill="FFFFFF"/>
          <w:rtl/>
        </w:rPr>
      </w:pPr>
      <w:r w:rsidRPr="00FC37A0">
        <w:rPr>
          <w:rFonts w:cs="Arabic Transparent"/>
          <w:sz w:val="28"/>
          <w:szCs w:val="28"/>
          <w:shd w:val="clear" w:color="auto" w:fill="FFFFFF"/>
          <w:rtl/>
        </w:rPr>
        <w:t xml:space="preserve">وهنا بيّن ابن عادل أن </w:t>
      </w:r>
      <w:r w:rsidR="00572B13" w:rsidRPr="00FC37A0">
        <w:rPr>
          <w:rFonts w:cs="Arabic Transparent" w:hint="cs"/>
          <w:sz w:val="28"/>
          <w:szCs w:val="28"/>
          <w:shd w:val="clear" w:color="auto" w:fill="FFFFFF"/>
          <w:rtl/>
        </w:rPr>
        <w:t xml:space="preserve">هذه </w:t>
      </w:r>
      <w:r w:rsidRPr="00FC37A0">
        <w:rPr>
          <w:rFonts w:cs="Arabic Transparent"/>
          <w:sz w:val="28"/>
          <w:szCs w:val="28"/>
          <w:shd w:val="clear" w:color="auto" w:fill="FFFFFF"/>
          <w:rtl/>
        </w:rPr>
        <w:t>القراءة شاذة، و</w:t>
      </w:r>
      <w:r w:rsidR="00572B13" w:rsidRPr="00FC37A0">
        <w:rPr>
          <w:rFonts w:cs="Arabic Transparent" w:hint="cs"/>
          <w:sz w:val="28"/>
          <w:szCs w:val="28"/>
          <w:shd w:val="clear" w:color="auto" w:fill="FFFFFF"/>
          <w:rtl/>
        </w:rPr>
        <w:t xml:space="preserve">لكنه </w:t>
      </w:r>
      <w:r w:rsidRPr="00FC37A0">
        <w:rPr>
          <w:rFonts w:cs="Arabic Transparent"/>
          <w:sz w:val="28"/>
          <w:szCs w:val="28"/>
          <w:shd w:val="clear" w:color="auto" w:fill="FFFFFF"/>
          <w:rtl/>
        </w:rPr>
        <w:t>لم يذكر من قرأ بها.</w:t>
      </w:r>
    </w:p>
    <w:p w:rsidR="0062634B" w:rsidRPr="00FC37A0" w:rsidRDefault="009349E5" w:rsidP="001248A0">
      <w:pPr>
        <w:tabs>
          <w:tab w:val="right" w:pos="849"/>
        </w:tabs>
        <w:autoSpaceDE w:val="0"/>
        <w:autoSpaceDN w:val="0"/>
        <w:bidi/>
        <w:adjustRightInd w:val="0"/>
        <w:spacing w:before="120" w:after="120" w:line="360" w:lineRule="auto"/>
        <w:ind w:firstLine="567"/>
        <w:jc w:val="both"/>
        <w:rPr>
          <w:rFonts w:asciiTheme="minorBidi" w:hAnsiTheme="minorBidi"/>
          <w:rtl/>
        </w:rPr>
      </w:pPr>
      <w:r w:rsidRPr="00FC37A0">
        <w:rPr>
          <w:rFonts w:asciiTheme="majorBidi" w:hAnsiTheme="majorBidi" w:cs="Arabic Transparent" w:hint="cs"/>
          <w:sz w:val="28"/>
          <w:szCs w:val="28"/>
          <w:shd w:val="clear" w:color="auto" w:fill="FFFFFF"/>
          <w:rtl/>
        </w:rPr>
        <w:t xml:space="preserve">ثانيا: </w:t>
      </w:r>
      <w:r w:rsidR="00DB716D" w:rsidRPr="00FC37A0">
        <w:rPr>
          <w:rFonts w:asciiTheme="majorBidi" w:hAnsiTheme="majorBidi" w:cs="Arabic Transparent"/>
          <w:sz w:val="28"/>
          <w:szCs w:val="28"/>
          <w:shd w:val="clear" w:color="auto" w:fill="FFFFFF"/>
          <w:rtl/>
        </w:rPr>
        <w:t>عند تفسير قوله تعالى:</w:t>
      </w:r>
      <w:r w:rsidR="00DB716D" w:rsidRPr="00FC37A0">
        <w:rPr>
          <w:rFonts w:ascii="QCF2BSML" w:hAnsi="QCF2BSML" w:cs="QCF2BSML"/>
          <w:b/>
          <w:bCs/>
          <w:sz w:val="28"/>
          <w:szCs w:val="28"/>
          <w:rtl/>
        </w:rPr>
        <w:t>ﱡﭐ</w:t>
      </w:r>
      <w:r w:rsidR="00DB716D" w:rsidRPr="00FC37A0">
        <w:rPr>
          <w:rFonts w:ascii="QCF2003" w:hAnsi="QCF2003" w:cs="QCF2003"/>
          <w:b/>
          <w:bCs/>
          <w:sz w:val="28"/>
          <w:szCs w:val="28"/>
          <w:rtl/>
        </w:rPr>
        <w:t xml:space="preserve"> ﲻ ﲼ ﲽ ﲾ  ﲿ ﳀ ﳁ ﳂ </w:t>
      </w:r>
      <w:r w:rsidR="00DB716D" w:rsidRPr="00FC37A0">
        <w:rPr>
          <w:rFonts w:ascii="QCF2BSML" w:hAnsi="QCF2BSML" w:cs="QCF2BSML"/>
          <w:b/>
          <w:bCs/>
          <w:sz w:val="28"/>
          <w:szCs w:val="28"/>
          <w:rtl/>
        </w:rPr>
        <w:t>ﱠ</w:t>
      </w:r>
      <w:r w:rsidR="00DB716D" w:rsidRPr="00FC37A0">
        <w:rPr>
          <w:rFonts w:cs="KFGQPC Uthman Taha Naskh"/>
          <w:sz w:val="24"/>
          <w:szCs w:val="24"/>
          <w:rtl/>
        </w:rPr>
        <w:t xml:space="preserve">   </w:t>
      </w:r>
      <w:r w:rsidR="0062634B" w:rsidRPr="00FC37A0">
        <w:rPr>
          <w:rFonts w:cs="Arabic Transparent" w:hint="cs"/>
          <w:sz w:val="28"/>
          <w:szCs w:val="28"/>
          <w:shd w:val="clear" w:color="auto" w:fill="FFFFFF"/>
          <w:rtl/>
        </w:rPr>
        <w:t>(</w:t>
      </w:r>
      <w:r w:rsidR="0062634B" w:rsidRPr="00FC37A0">
        <w:rPr>
          <w:rFonts w:cs="Arabic Transparent"/>
          <w:sz w:val="28"/>
          <w:szCs w:val="28"/>
          <w:shd w:val="clear" w:color="auto" w:fill="FFFFFF"/>
          <w:rtl/>
        </w:rPr>
        <w:t>البقرة</w:t>
      </w:r>
      <w:r w:rsidR="0062634B" w:rsidRPr="00FC37A0">
        <w:rPr>
          <w:rFonts w:cs="Arabic Transparent" w:hint="cs"/>
          <w:sz w:val="28"/>
          <w:szCs w:val="28"/>
          <w:shd w:val="clear" w:color="auto" w:fill="FFFFFF"/>
          <w:rtl/>
        </w:rPr>
        <w:t xml:space="preserve"> /</w:t>
      </w:r>
      <w:r w:rsidR="0062634B" w:rsidRPr="00FC37A0">
        <w:rPr>
          <w:rFonts w:cs="Arabic Transparent"/>
          <w:sz w:val="28"/>
          <w:szCs w:val="28"/>
          <w:shd w:val="clear" w:color="auto" w:fill="FFFFFF"/>
          <w:rtl/>
        </w:rPr>
        <w:t xml:space="preserve"> 15</w:t>
      </w:r>
      <w:r w:rsidR="0062634B" w:rsidRPr="00FC37A0">
        <w:rPr>
          <w:rFonts w:cs="Arabic Transparent" w:hint="cs"/>
          <w:sz w:val="28"/>
          <w:szCs w:val="28"/>
          <w:shd w:val="clear" w:color="auto" w:fill="FFFFFF"/>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cs="KFGQPC Uthman Taha Naskh"/>
          <w:sz w:val="24"/>
          <w:szCs w:val="24"/>
          <w:rtl/>
        </w:rPr>
        <w:t xml:space="preserve"> </w:t>
      </w:r>
      <w:r w:rsidRPr="00FC37A0">
        <w:rPr>
          <w:rFonts w:asciiTheme="majorBidi" w:hAnsiTheme="majorBidi" w:cs="Arabic Transparent"/>
          <w:color w:val="222222"/>
          <w:sz w:val="28"/>
          <w:szCs w:val="28"/>
          <w:shd w:val="clear" w:color="auto" w:fill="FFFFFF"/>
          <w:rtl/>
        </w:rPr>
        <w:t>قال ابن عادل: "</w:t>
      </w:r>
      <w:r w:rsidRPr="00FC37A0">
        <w:rPr>
          <w:rFonts w:asciiTheme="majorBidi" w:hAnsiTheme="majorBidi" w:cs="Arabic Transparent"/>
          <w:b/>
          <w:bCs/>
          <w:color w:val="222222"/>
          <w:sz w:val="28"/>
          <w:szCs w:val="28"/>
          <w:shd w:val="clear" w:color="auto" w:fill="FFFFFF"/>
          <w:rtl/>
        </w:rPr>
        <w:t>وقرئ شاذا</w:t>
      </w:r>
      <w:r w:rsidRPr="00FC37A0">
        <w:rPr>
          <w:rFonts w:asciiTheme="majorBidi" w:hAnsiTheme="majorBidi" w:cs="Arabic Transparent"/>
          <w:color w:val="222222"/>
          <w:sz w:val="28"/>
          <w:szCs w:val="28"/>
          <w:shd w:val="clear" w:color="auto" w:fill="FFFFFF"/>
          <w:rtl/>
        </w:rPr>
        <w:t xml:space="preserve"> " يُمدّهم" بضم الياء</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78"/>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DB716D" w:rsidRPr="00FC37A0" w:rsidRDefault="009349E5"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hint="cs"/>
          <w:sz w:val="28"/>
          <w:szCs w:val="28"/>
          <w:rtl/>
          <w:lang w:bidi="ar-JO"/>
        </w:rPr>
        <w:t xml:space="preserve">ثالثا: </w:t>
      </w:r>
      <w:r w:rsidR="00DB716D" w:rsidRPr="00FC37A0">
        <w:rPr>
          <w:rFonts w:asciiTheme="majorBidi" w:hAnsiTheme="majorBidi" w:cs="Arabic Transparent"/>
          <w:sz w:val="28"/>
          <w:szCs w:val="28"/>
          <w:rtl/>
          <w:lang w:bidi="ar-JO"/>
        </w:rPr>
        <w:t>عند تفسير قوله تعالى</w:t>
      </w:r>
      <w:r w:rsidR="00DB716D" w:rsidRPr="00FC37A0">
        <w:rPr>
          <w:rFonts w:asciiTheme="majorBidi" w:hAnsiTheme="majorBidi" w:cs="Times New Roman"/>
          <w:sz w:val="28"/>
          <w:szCs w:val="28"/>
          <w:rtl/>
          <w:lang w:bidi="ar-JO"/>
        </w:rPr>
        <w:t xml:space="preserve">: </w:t>
      </w:r>
      <w:r w:rsidR="00DB716D" w:rsidRPr="00FC37A0">
        <w:rPr>
          <w:rFonts w:ascii="QCF2BSML" w:hAnsi="QCF2BSML" w:cs="QCF2BSML"/>
          <w:b/>
          <w:bCs/>
          <w:sz w:val="28"/>
          <w:szCs w:val="28"/>
          <w:rtl/>
        </w:rPr>
        <w:t>ﱡﭐ</w:t>
      </w:r>
      <w:r w:rsidR="00DB716D" w:rsidRPr="00FC37A0">
        <w:rPr>
          <w:rFonts w:ascii="QCF2034" w:hAnsi="QCF2034" w:cs="QCF2034"/>
          <w:b/>
          <w:bCs/>
          <w:sz w:val="28"/>
          <w:szCs w:val="28"/>
          <w:rtl/>
        </w:rPr>
        <w:t xml:space="preserve"> ﱞ ﱟ ﱠ  ﱡ ﱢ ﱣﱤ ﲞ </w:t>
      </w:r>
      <w:r w:rsidR="00DB716D" w:rsidRPr="00FC37A0">
        <w:rPr>
          <w:rFonts w:ascii="QCF2BSML" w:hAnsi="QCF2BSML" w:cs="QCF2BSML"/>
          <w:b/>
          <w:bCs/>
          <w:sz w:val="28"/>
          <w:szCs w:val="28"/>
          <w:rtl/>
        </w:rPr>
        <w:t>ﱠ</w:t>
      </w:r>
      <w:r w:rsidR="00DB716D" w:rsidRPr="00FC37A0">
        <w:rPr>
          <w:rFonts w:cs="Arabic Transparent"/>
          <w:sz w:val="28"/>
          <w:szCs w:val="28"/>
          <w:shd w:val="clear" w:color="auto" w:fill="FFFFFF"/>
          <w:rtl/>
        </w:rPr>
        <w:t xml:space="preserve"> </w:t>
      </w:r>
      <w:r w:rsidR="00CF4484" w:rsidRPr="00FC37A0">
        <w:rPr>
          <w:rFonts w:cs="Arabic Transparent"/>
          <w:sz w:val="28"/>
          <w:szCs w:val="28"/>
          <w:shd w:val="clear" w:color="auto" w:fill="FFFFFF"/>
          <w:rtl/>
        </w:rPr>
        <w:t xml:space="preserve"> </w:t>
      </w:r>
      <w:r w:rsidR="0062634B" w:rsidRPr="00FC37A0">
        <w:rPr>
          <w:rFonts w:cs="Arabic Transparent" w:hint="cs"/>
          <w:sz w:val="28"/>
          <w:szCs w:val="28"/>
          <w:shd w:val="clear" w:color="auto" w:fill="FFFFFF"/>
          <w:rtl/>
        </w:rPr>
        <w:t>(</w:t>
      </w:r>
      <w:r w:rsidR="0062634B" w:rsidRPr="00FC37A0">
        <w:rPr>
          <w:rFonts w:cs="Arabic Transparent"/>
          <w:sz w:val="28"/>
          <w:szCs w:val="28"/>
          <w:shd w:val="clear" w:color="auto" w:fill="FFFFFF"/>
          <w:rtl/>
        </w:rPr>
        <w:t>البقرة</w:t>
      </w:r>
      <w:r w:rsidR="0062634B" w:rsidRPr="00FC37A0">
        <w:rPr>
          <w:rFonts w:cs="Arabic Transparent" w:hint="cs"/>
          <w:sz w:val="28"/>
          <w:szCs w:val="28"/>
          <w:shd w:val="clear" w:color="auto" w:fill="FFFFFF"/>
          <w:rtl/>
        </w:rPr>
        <w:t xml:space="preserve"> /</w:t>
      </w:r>
      <w:r w:rsidR="0062634B" w:rsidRPr="00FC37A0">
        <w:rPr>
          <w:rFonts w:cs="Arabic Transparent"/>
          <w:sz w:val="28"/>
          <w:szCs w:val="28"/>
          <w:shd w:val="clear" w:color="auto" w:fill="FFFFFF"/>
          <w:rtl/>
        </w:rPr>
        <w:t xml:space="preserve"> 217</w:t>
      </w:r>
      <w:r w:rsidR="0062634B" w:rsidRPr="00FC37A0">
        <w:rPr>
          <w:rFonts w:cs="Arabic Transparent" w:hint="cs"/>
          <w:sz w:val="28"/>
          <w:szCs w:val="28"/>
          <w:shd w:val="clear" w:color="auto" w:fill="FFFFFF"/>
          <w:rtl/>
        </w:rPr>
        <w:t>)</w:t>
      </w:r>
      <w:r w:rsidR="00FC37A0" w:rsidRPr="00FC37A0">
        <w:rPr>
          <w:rFonts w:asciiTheme="minorBidi" w:hAnsiTheme="minorBidi" w:hint="cs"/>
          <w:rtl/>
          <w:lang w:bidi="ar-JO"/>
        </w:rPr>
        <w:t>،</w:t>
      </w:r>
      <w:r w:rsidR="0062634B" w:rsidRPr="00FC37A0">
        <w:rPr>
          <w:rFonts w:asciiTheme="minorBidi" w:hAnsiTheme="minorBidi"/>
          <w:rtl/>
          <w:lang w:bidi="ar-JO"/>
        </w:rPr>
        <w:t xml:space="preserve"> </w:t>
      </w:r>
      <w:r w:rsidR="00DB716D" w:rsidRPr="00FC37A0">
        <w:rPr>
          <w:rFonts w:ascii="Arial" w:hAnsi="Arial" w:cs="Arial"/>
          <w:color w:val="000000"/>
          <w:sz w:val="2"/>
          <w:szCs w:val="2"/>
        </w:rPr>
        <w:t xml:space="preserve"> </w:t>
      </w:r>
      <w:r w:rsidR="00DB716D" w:rsidRPr="00FC37A0">
        <w:rPr>
          <w:rFonts w:asciiTheme="majorBidi" w:hAnsiTheme="majorBidi" w:cs="Arabic Transparent"/>
          <w:sz w:val="28"/>
          <w:szCs w:val="28"/>
          <w:rtl/>
          <w:lang w:bidi="ar-JO"/>
        </w:rPr>
        <w:t>قال ابن عادل: "</w:t>
      </w:r>
      <w:r w:rsidR="00DB716D" w:rsidRPr="00FC37A0">
        <w:rPr>
          <w:rFonts w:asciiTheme="majorBidi" w:hAnsiTheme="majorBidi" w:cs="Arabic Transparent"/>
          <w:b/>
          <w:bCs/>
          <w:color w:val="222222"/>
          <w:sz w:val="28"/>
          <w:szCs w:val="28"/>
          <w:shd w:val="clear" w:color="auto" w:fill="FFFFFF"/>
          <w:rtl/>
        </w:rPr>
        <w:t>وقرئ شاذا</w:t>
      </w:r>
      <w:r w:rsidR="00DB716D" w:rsidRPr="00FC37A0">
        <w:rPr>
          <w:rFonts w:asciiTheme="majorBidi" w:hAnsiTheme="majorBidi" w:cs="Arabic Transparent"/>
          <w:color w:val="222222"/>
          <w:sz w:val="28"/>
          <w:szCs w:val="28"/>
          <w:shd w:val="clear" w:color="auto" w:fill="FFFFFF"/>
          <w:rtl/>
        </w:rPr>
        <w:t>: قتالٌ فيه بالرفع</w:t>
      </w:r>
      <w:r w:rsidR="00DB716D" w:rsidRPr="00FC37A0">
        <w:rPr>
          <w:rFonts w:cs="Arabic Transparent"/>
          <w:color w:val="222222"/>
          <w:sz w:val="28"/>
          <w:szCs w:val="28"/>
          <w:shd w:val="clear" w:color="auto" w:fill="FFFFFF"/>
          <w:rtl/>
        </w:rPr>
        <w:t>"</w:t>
      </w:r>
      <w:r w:rsidR="00DB716D" w:rsidRPr="00FC37A0">
        <w:rPr>
          <w:rStyle w:val="FootnoteReference"/>
          <w:rFonts w:cs="Arabic Transparent"/>
          <w:color w:val="222222"/>
          <w:sz w:val="28"/>
          <w:szCs w:val="28"/>
          <w:shd w:val="clear" w:color="auto" w:fill="FFFFFF"/>
          <w:rtl/>
        </w:rPr>
        <w:t>(</w:t>
      </w:r>
      <w:r w:rsidR="00DB716D" w:rsidRPr="00FC37A0">
        <w:rPr>
          <w:rStyle w:val="FootnoteReference"/>
          <w:rFonts w:cs="Arabic Transparent"/>
          <w:color w:val="222222"/>
          <w:sz w:val="28"/>
          <w:szCs w:val="28"/>
          <w:shd w:val="clear" w:color="auto" w:fill="FFFFFF"/>
          <w:rtl/>
        </w:rPr>
        <w:footnoteReference w:id="179"/>
      </w:r>
      <w:r w:rsidR="00DB716D" w:rsidRPr="00FC37A0">
        <w:rPr>
          <w:rStyle w:val="FootnoteReference"/>
          <w:rFonts w:cs="Arabic Transparent"/>
          <w:color w:val="222222"/>
          <w:sz w:val="28"/>
          <w:szCs w:val="28"/>
          <w:shd w:val="clear" w:color="auto" w:fill="FFFFFF"/>
          <w:rtl/>
        </w:rPr>
        <w:t>)</w:t>
      </w:r>
      <w:r w:rsidR="007F6324" w:rsidRPr="00FC37A0">
        <w:rPr>
          <w:rFonts w:cs="Arabic Transparent" w:hint="cs"/>
          <w:color w:val="222222"/>
          <w:sz w:val="28"/>
          <w:szCs w:val="28"/>
          <w:shd w:val="clear" w:color="auto" w:fill="FFFFFF"/>
          <w:rtl/>
        </w:rPr>
        <w:t>.</w:t>
      </w:r>
      <w:r w:rsidR="00DB716D" w:rsidRPr="00FC37A0">
        <w:rPr>
          <w:rFonts w:asciiTheme="majorBidi" w:hAnsiTheme="majorBidi" w:cs="Arabic Transparent"/>
          <w:sz w:val="28"/>
          <w:szCs w:val="28"/>
          <w:rtl/>
          <w:lang w:bidi="ar-JO"/>
        </w:rPr>
        <w:t xml:space="preserve">  </w:t>
      </w:r>
    </w:p>
    <w:p w:rsidR="0062634B" w:rsidRPr="00FC37A0" w:rsidRDefault="009349E5" w:rsidP="00FC37A0">
      <w:pPr>
        <w:pStyle w:val="FootnoteText"/>
        <w:tabs>
          <w:tab w:val="right" w:pos="849"/>
        </w:tabs>
        <w:spacing w:before="120" w:after="120" w:line="336" w:lineRule="auto"/>
        <w:ind w:firstLine="567"/>
        <w:jc w:val="both"/>
      </w:pPr>
      <w:r w:rsidRPr="00FC37A0">
        <w:rPr>
          <w:rFonts w:asciiTheme="majorBidi" w:hAnsiTheme="majorBidi" w:cs="Arabic Transparent" w:hint="cs"/>
          <w:sz w:val="28"/>
          <w:szCs w:val="28"/>
          <w:rtl/>
          <w:lang w:bidi="ar-JO"/>
        </w:rPr>
        <w:lastRenderedPageBreak/>
        <w:t xml:space="preserve">رابعا: </w:t>
      </w:r>
      <w:r w:rsidR="00DB716D" w:rsidRPr="00FC37A0">
        <w:rPr>
          <w:rFonts w:asciiTheme="majorBidi" w:hAnsiTheme="majorBidi" w:cs="Arabic Transparent"/>
          <w:sz w:val="28"/>
          <w:szCs w:val="28"/>
          <w:rtl/>
          <w:lang w:bidi="ar-JO"/>
        </w:rPr>
        <w:t>عند تفسير قوله تعالى:</w:t>
      </w:r>
      <w:r w:rsidR="00DB716D" w:rsidRPr="00FC37A0">
        <w:rPr>
          <w:rFonts w:ascii="QCF2BSML" w:hAnsi="QCF2BSML" w:cs="QCF2BSML"/>
          <w:b/>
          <w:bCs/>
          <w:sz w:val="28"/>
          <w:szCs w:val="28"/>
          <w:rtl/>
        </w:rPr>
        <w:t>ﱡﭐ</w:t>
      </w:r>
      <w:r w:rsidR="00DB716D" w:rsidRPr="00FC37A0">
        <w:rPr>
          <w:rFonts w:ascii="QCF2006" w:hAnsi="QCF2006" w:cs="QCF2006"/>
          <w:b/>
          <w:bCs/>
          <w:sz w:val="28"/>
          <w:szCs w:val="28"/>
          <w:rtl/>
        </w:rPr>
        <w:t xml:space="preserve"> ﱋ ﱌ ﱍ ﱎ ﱏ ﱐ ﱑ ﱒ ﱟ </w:t>
      </w:r>
      <w:r w:rsidR="00DB716D" w:rsidRPr="00FC37A0">
        <w:rPr>
          <w:rFonts w:ascii="QCF2BSML" w:hAnsi="QCF2BSML" w:cs="QCF2BSML"/>
          <w:b/>
          <w:bCs/>
          <w:sz w:val="28"/>
          <w:szCs w:val="28"/>
          <w:rtl/>
        </w:rPr>
        <w:t>ﱠ</w:t>
      </w:r>
      <w:r w:rsidR="00DB716D" w:rsidRPr="00FC37A0">
        <w:rPr>
          <w:rFonts w:cs="KFGQPC Uthman Taha Naskh"/>
          <w:sz w:val="28"/>
          <w:szCs w:val="28"/>
          <w:rtl/>
        </w:rPr>
        <w:t xml:space="preserve"> </w:t>
      </w:r>
      <w:r w:rsidR="00CF4484" w:rsidRPr="00FC37A0">
        <w:rPr>
          <w:rFonts w:cs="KFGQPC Uthman Taha Naskh"/>
          <w:sz w:val="28"/>
          <w:szCs w:val="28"/>
          <w:rtl/>
        </w:rPr>
        <w:t xml:space="preserve"> </w:t>
      </w:r>
      <w:r w:rsidR="0062634B" w:rsidRPr="00FC37A0">
        <w:rPr>
          <w:rFonts w:asciiTheme="majorBidi" w:hAnsiTheme="majorBidi" w:cs="Arabic Transparent" w:hint="cs"/>
          <w:sz w:val="28"/>
          <w:szCs w:val="28"/>
          <w:rtl/>
          <w:lang w:bidi="ar-JO"/>
        </w:rPr>
        <w:t>(</w:t>
      </w:r>
      <w:r w:rsidR="0062634B" w:rsidRPr="00FC37A0">
        <w:rPr>
          <w:rFonts w:asciiTheme="majorBidi" w:hAnsiTheme="majorBidi" w:cs="Arabic Transparent"/>
          <w:sz w:val="28"/>
          <w:szCs w:val="28"/>
          <w:rtl/>
          <w:lang w:bidi="ar-JO"/>
        </w:rPr>
        <w:t>البقرة</w:t>
      </w:r>
      <w:r w:rsidR="0062634B" w:rsidRPr="00FC37A0">
        <w:rPr>
          <w:rFonts w:asciiTheme="majorBidi" w:hAnsiTheme="majorBidi" w:cs="Arabic Transparent" w:hint="cs"/>
          <w:sz w:val="28"/>
          <w:szCs w:val="28"/>
          <w:rtl/>
          <w:lang w:bidi="ar-JO"/>
        </w:rPr>
        <w:t xml:space="preserve"> /</w:t>
      </w:r>
      <w:r w:rsidR="0062634B" w:rsidRPr="00FC37A0">
        <w:rPr>
          <w:rFonts w:asciiTheme="majorBidi" w:hAnsiTheme="majorBidi" w:cs="Arabic Transparent"/>
          <w:sz w:val="28"/>
          <w:szCs w:val="28"/>
          <w:rtl/>
          <w:lang w:bidi="ar-JO"/>
        </w:rPr>
        <w:t xml:space="preserve"> 30</w:t>
      </w:r>
      <w:r w:rsidR="0062634B" w:rsidRPr="00FC37A0">
        <w:rPr>
          <w:rFonts w:asciiTheme="majorBidi" w:hAnsiTheme="majorBidi" w:cs="Arabic Transparent" w:hint="cs"/>
          <w:sz w:val="28"/>
          <w:szCs w:val="28"/>
          <w:rtl/>
          <w:lang w:bidi="ar-JO"/>
        </w:rPr>
        <w:t>)</w:t>
      </w:r>
    </w:p>
    <w:p w:rsidR="00DB716D" w:rsidRPr="00FC37A0" w:rsidRDefault="00DB716D" w:rsidP="00FC37A0">
      <w:pPr>
        <w:tabs>
          <w:tab w:val="right" w:pos="849"/>
        </w:tabs>
        <w:autoSpaceDE w:val="0"/>
        <w:autoSpaceDN w:val="0"/>
        <w:bidi/>
        <w:adjustRightInd w:val="0"/>
        <w:spacing w:before="120" w:after="120" w:line="336" w:lineRule="auto"/>
        <w:ind w:firstLine="567"/>
        <w:jc w:val="both"/>
        <w:rPr>
          <w:rFonts w:asciiTheme="majorBidi" w:hAnsiTheme="majorBidi" w:cs="Arabic Transparent"/>
          <w:sz w:val="28"/>
          <w:szCs w:val="28"/>
          <w:rtl/>
          <w:lang w:bidi="ar-JO"/>
        </w:rPr>
      </w:pPr>
      <w:r w:rsidRPr="00FC37A0">
        <w:rPr>
          <w:rFonts w:ascii="Arial" w:hAnsi="Arial" w:cs="Arial"/>
          <w:color w:val="000000"/>
          <w:sz w:val="2"/>
          <w:szCs w:val="2"/>
        </w:rPr>
        <w:t xml:space="preserve"> </w:t>
      </w:r>
      <w:r w:rsidRPr="00FC37A0">
        <w:rPr>
          <w:rFonts w:asciiTheme="majorBidi" w:hAnsiTheme="majorBidi" w:cs="Arabic Transparent"/>
          <w:sz w:val="28"/>
          <w:szCs w:val="28"/>
          <w:rtl/>
          <w:lang w:bidi="ar-JO"/>
        </w:rPr>
        <w:t xml:space="preserve">قال ابن عادل </w:t>
      </w:r>
      <w:r w:rsidR="00607F75" w:rsidRPr="00FC37A0">
        <w:rPr>
          <w:rFonts w:cs="Arabic Transparent" w:hint="cs"/>
          <w:sz w:val="28"/>
          <w:szCs w:val="28"/>
          <w:rtl/>
          <w:lang w:bidi="ar-JO"/>
        </w:rPr>
        <w:t xml:space="preserve">- </w:t>
      </w:r>
      <w:r w:rsidR="00607F75" w:rsidRPr="00FC37A0">
        <w:rPr>
          <w:rFonts w:asciiTheme="majorBidi" w:hAnsiTheme="majorBidi" w:cs="Arabic Transparent" w:hint="cs"/>
          <w:sz w:val="28"/>
          <w:szCs w:val="28"/>
          <w:rtl/>
          <w:lang w:bidi="ar-JO"/>
        </w:rPr>
        <w:t>رحمه الله - :</w:t>
      </w:r>
      <w:r w:rsidRPr="00FC37A0">
        <w:rPr>
          <w:rFonts w:asciiTheme="majorBidi" w:hAnsiTheme="majorBidi" w:cs="Arabic Transparent"/>
          <w:sz w:val="28"/>
          <w:szCs w:val="28"/>
          <w:rtl/>
          <w:lang w:bidi="ar-JO"/>
        </w:rPr>
        <w:t>"وقرئ أيضاً بضم حرف المُضَارعة من «أُسْفِكُ»"</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80"/>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 </w:t>
      </w:r>
    </w:p>
    <w:p w:rsidR="00DB716D" w:rsidRPr="00FC37A0" w:rsidRDefault="00572B13" w:rsidP="00FC37A0">
      <w:pPr>
        <w:tabs>
          <w:tab w:val="right" w:pos="849"/>
        </w:tabs>
        <w:autoSpaceDE w:val="0"/>
        <w:autoSpaceDN w:val="0"/>
        <w:bidi/>
        <w:adjustRightInd w:val="0"/>
        <w:spacing w:before="120" w:after="120" w:line="336" w:lineRule="auto"/>
        <w:ind w:firstLine="567"/>
        <w:jc w:val="both"/>
        <w:rPr>
          <w:rFonts w:asciiTheme="minorBidi" w:hAnsiTheme="minorBidi"/>
          <w:rtl/>
          <w:lang w:bidi="ar-JO"/>
        </w:rPr>
      </w:pPr>
      <w:r w:rsidRPr="00FC37A0">
        <w:rPr>
          <w:rFonts w:asciiTheme="majorBidi" w:hAnsiTheme="majorBidi" w:cs="Arabic Transparent" w:hint="cs"/>
          <w:color w:val="222222"/>
          <w:sz w:val="28"/>
          <w:szCs w:val="28"/>
          <w:shd w:val="clear" w:color="auto" w:fill="FFFFFF"/>
          <w:rtl/>
        </w:rPr>
        <w:t xml:space="preserve">خامسا: </w:t>
      </w:r>
      <w:r w:rsidR="00DB716D" w:rsidRPr="00FC37A0">
        <w:rPr>
          <w:rFonts w:asciiTheme="majorBidi" w:hAnsiTheme="majorBidi" w:cs="Arabic Transparent"/>
          <w:color w:val="222222"/>
          <w:sz w:val="28"/>
          <w:szCs w:val="28"/>
          <w:shd w:val="clear" w:color="auto" w:fill="FFFFFF"/>
          <w:rtl/>
        </w:rPr>
        <w:t>عند قوله تعالى:</w:t>
      </w:r>
      <w:r w:rsidR="00DB716D" w:rsidRPr="00FC37A0">
        <w:rPr>
          <w:rFonts w:ascii="QCF2BSML" w:hAnsi="QCF2BSML" w:cs="QCF2BSML"/>
          <w:b/>
          <w:bCs/>
          <w:color w:val="000000"/>
          <w:sz w:val="28"/>
          <w:szCs w:val="28"/>
          <w:rtl/>
        </w:rPr>
        <w:t>ﭐﱡﭐ</w:t>
      </w:r>
      <w:r w:rsidR="00DB716D" w:rsidRPr="00FC37A0">
        <w:rPr>
          <w:rFonts w:ascii="QCF2007" w:hAnsi="QCF2007" w:cs="QCF2007"/>
          <w:b/>
          <w:bCs/>
          <w:color w:val="000000"/>
          <w:sz w:val="28"/>
          <w:szCs w:val="28"/>
          <w:rtl/>
        </w:rPr>
        <w:t xml:space="preserve">  </w:t>
      </w:r>
      <w:r w:rsidR="00DB716D" w:rsidRPr="00FC37A0">
        <w:rPr>
          <w:rFonts w:ascii="QCF2007" w:hAnsi="QCF2007" w:cs="QCF2007"/>
          <w:b/>
          <w:bCs/>
          <w:sz w:val="28"/>
          <w:szCs w:val="28"/>
          <w:rtl/>
        </w:rPr>
        <w:t xml:space="preserve">ﱍ ﱎ ﱏ ﱐ ﱑ ﱒ ﱓ </w:t>
      </w:r>
      <w:r w:rsidR="00DB716D" w:rsidRPr="00FC37A0">
        <w:rPr>
          <w:rFonts w:ascii="QCF2BSML" w:hAnsi="QCF2BSML" w:cs="QCF2BSML"/>
          <w:b/>
          <w:bCs/>
          <w:sz w:val="28"/>
          <w:szCs w:val="28"/>
          <w:rtl/>
        </w:rPr>
        <w:t>ﱠ</w:t>
      </w:r>
      <w:r w:rsidR="00DB716D" w:rsidRPr="00FC37A0">
        <w:rPr>
          <w:rFonts w:ascii="QCF2BSML" w:hAnsi="QCF2BSML" w:cs="QCF2BSML"/>
          <w:sz w:val="24"/>
          <w:szCs w:val="24"/>
          <w:rtl/>
        </w:rPr>
        <w:t xml:space="preserve"> </w:t>
      </w:r>
      <w:r w:rsidR="00DB716D" w:rsidRPr="00FC37A0">
        <w:rPr>
          <w:rFonts w:cs="KFGQPC Uthman Taha Naskh"/>
          <w:sz w:val="24"/>
          <w:szCs w:val="24"/>
          <w:rtl/>
        </w:rPr>
        <w:t xml:space="preserve"> </w:t>
      </w:r>
      <w:r w:rsidR="00CF4484" w:rsidRPr="00FC37A0">
        <w:rPr>
          <w:rFonts w:asciiTheme="majorBidi" w:hAnsiTheme="majorBidi" w:cstheme="majorBidi"/>
          <w:color w:val="222222"/>
          <w:sz w:val="28"/>
          <w:szCs w:val="28"/>
          <w:shd w:val="clear" w:color="auto" w:fill="FFFFFF"/>
          <w:rtl/>
        </w:rPr>
        <w:t xml:space="preserve"> </w:t>
      </w:r>
      <w:r w:rsidR="0062634B" w:rsidRPr="00FC37A0">
        <w:rPr>
          <w:rFonts w:asciiTheme="majorBidi" w:hAnsiTheme="majorBidi" w:cs="Arabic Transparent" w:hint="cs"/>
          <w:sz w:val="28"/>
          <w:szCs w:val="28"/>
          <w:rtl/>
          <w:lang w:bidi="ar-JO"/>
        </w:rPr>
        <w:t>(</w:t>
      </w:r>
      <w:r w:rsidR="0062634B" w:rsidRPr="00FC37A0">
        <w:rPr>
          <w:rFonts w:asciiTheme="majorBidi" w:hAnsiTheme="majorBidi" w:cs="Arabic Transparent"/>
          <w:sz w:val="28"/>
          <w:szCs w:val="28"/>
          <w:rtl/>
          <w:lang w:bidi="ar-JO"/>
        </w:rPr>
        <w:t>البقرة</w:t>
      </w:r>
      <w:r w:rsidR="0062634B" w:rsidRPr="00FC37A0">
        <w:rPr>
          <w:rFonts w:asciiTheme="majorBidi" w:hAnsiTheme="majorBidi" w:cs="Arabic Transparent" w:hint="cs"/>
          <w:sz w:val="28"/>
          <w:szCs w:val="28"/>
          <w:rtl/>
          <w:lang w:bidi="ar-JO"/>
        </w:rPr>
        <w:t xml:space="preserve"> /</w:t>
      </w:r>
      <w:r w:rsidR="0062634B" w:rsidRPr="00FC37A0">
        <w:rPr>
          <w:rFonts w:asciiTheme="majorBidi" w:hAnsiTheme="majorBidi" w:cs="Arabic Transparent"/>
          <w:sz w:val="28"/>
          <w:szCs w:val="28"/>
          <w:rtl/>
          <w:lang w:bidi="ar-JO"/>
        </w:rPr>
        <w:t xml:space="preserve"> 38</w:t>
      </w:r>
      <w:r w:rsidR="0062634B" w:rsidRPr="00FC37A0">
        <w:rPr>
          <w:rFonts w:asciiTheme="majorBidi" w:hAnsiTheme="majorBidi" w:cs="Arabic Transparent" w:hint="cs"/>
          <w:sz w:val="28"/>
          <w:szCs w:val="28"/>
          <w:rtl/>
          <w:lang w:bidi="ar-JO"/>
        </w:rPr>
        <w:t>)</w:t>
      </w:r>
      <w:r w:rsidR="00FC37A0" w:rsidRPr="00FC37A0">
        <w:rPr>
          <w:rFonts w:asciiTheme="minorBidi" w:hAnsiTheme="minorBidi" w:hint="cs"/>
          <w:rtl/>
          <w:lang w:bidi="ar-JO"/>
        </w:rPr>
        <w:t>،</w:t>
      </w:r>
      <w:r w:rsidR="0062634B" w:rsidRPr="00FC37A0">
        <w:rPr>
          <w:rFonts w:asciiTheme="minorBidi" w:hAnsiTheme="minorBidi" w:hint="cs"/>
          <w:rtl/>
          <w:lang w:bidi="ar-JO"/>
        </w:rPr>
        <w:t xml:space="preserve"> </w:t>
      </w:r>
      <w:r w:rsidR="00DB716D" w:rsidRPr="00FC37A0">
        <w:rPr>
          <w:rFonts w:ascii="Arial" w:hAnsi="Arial" w:cs="Arial"/>
          <w:color w:val="000000"/>
          <w:sz w:val="2"/>
          <w:szCs w:val="2"/>
        </w:rPr>
        <w:t xml:space="preserve"> </w:t>
      </w:r>
      <w:r w:rsidR="00DB716D" w:rsidRPr="00FC37A0">
        <w:rPr>
          <w:rFonts w:asciiTheme="majorBidi" w:hAnsiTheme="majorBidi" w:cs="Arabic Transparent"/>
          <w:color w:val="222222"/>
          <w:sz w:val="28"/>
          <w:szCs w:val="28"/>
          <w:shd w:val="clear" w:color="auto" w:fill="FFFFFF"/>
          <w:rtl/>
        </w:rPr>
        <w:t>قال الإمام ابن عادل:"</w:t>
      </w:r>
      <w:r w:rsidR="00DB716D" w:rsidRPr="00FC37A0">
        <w:rPr>
          <w:rFonts w:asciiTheme="majorBidi" w:hAnsiTheme="majorBidi" w:cs="Arabic Transparent"/>
          <w:b/>
          <w:bCs/>
          <w:color w:val="222222"/>
          <w:sz w:val="28"/>
          <w:szCs w:val="28"/>
          <w:shd w:val="clear" w:color="auto" w:fill="FFFFFF"/>
          <w:rtl/>
        </w:rPr>
        <w:t>وقرئ</w:t>
      </w:r>
      <w:r w:rsidR="00DB716D" w:rsidRPr="00FC37A0">
        <w:rPr>
          <w:rFonts w:asciiTheme="majorBidi" w:hAnsiTheme="majorBidi" w:cs="Arabic Transparent"/>
          <w:color w:val="222222"/>
          <w:sz w:val="28"/>
          <w:szCs w:val="28"/>
          <w:shd w:val="clear" w:color="auto" w:fill="FFFFFF"/>
          <w:rtl/>
        </w:rPr>
        <w:t xml:space="preserve"> فلا خوفُ بالرفع من غير تنوين"</w:t>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Style w:val="FootnoteReference"/>
          <w:rFonts w:asciiTheme="majorBidi" w:hAnsiTheme="majorBidi" w:cs="Arabic Transparent"/>
          <w:color w:val="222222"/>
          <w:sz w:val="28"/>
          <w:szCs w:val="28"/>
          <w:shd w:val="clear" w:color="auto" w:fill="FFFFFF"/>
          <w:rtl/>
        </w:rPr>
        <w:footnoteReference w:id="181"/>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Fonts w:asciiTheme="majorBidi" w:hAnsiTheme="majorBidi" w:cs="Arabic Transparent"/>
          <w:color w:val="222222"/>
          <w:sz w:val="28"/>
          <w:szCs w:val="28"/>
          <w:shd w:val="clear" w:color="auto" w:fill="FFFFFF"/>
          <w:rtl/>
        </w:rPr>
        <w:t>.</w:t>
      </w:r>
    </w:p>
    <w:p w:rsidR="00DB716D" w:rsidRPr="00FC37A0" w:rsidRDefault="00572B13" w:rsidP="00FC37A0">
      <w:pPr>
        <w:tabs>
          <w:tab w:val="right" w:pos="849"/>
        </w:tabs>
        <w:autoSpaceDE w:val="0"/>
        <w:autoSpaceDN w:val="0"/>
        <w:bidi/>
        <w:adjustRightInd w:val="0"/>
        <w:spacing w:before="120" w:after="120" w:line="336" w:lineRule="auto"/>
        <w:ind w:firstLine="567"/>
        <w:jc w:val="both"/>
        <w:rPr>
          <w:rFonts w:asciiTheme="minorBidi" w:hAnsiTheme="minorBidi"/>
          <w:rtl/>
          <w:lang w:bidi="ar-JO"/>
        </w:rPr>
      </w:pPr>
      <w:r w:rsidRPr="00FC37A0">
        <w:rPr>
          <w:rFonts w:asciiTheme="majorBidi" w:hAnsiTheme="majorBidi" w:cs="Arabic Transparent" w:hint="cs"/>
          <w:color w:val="222222"/>
          <w:sz w:val="28"/>
          <w:szCs w:val="28"/>
          <w:shd w:val="clear" w:color="auto" w:fill="FFFFFF"/>
          <w:rtl/>
        </w:rPr>
        <w:t>س</w:t>
      </w:r>
      <w:r w:rsidR="009349E5" w:rsidRPr="00FC37A0">
        <w:rPr>
          <w:rFonts w:asciiTheme="majorBidi" w:hAnsiTheme="majorBidi" w:cs="Arabic Transparent" w:hint="cs"/>
          <w:color w:val="222222"/>
          <w:sz w:val="28"/>
          <w:szCs w:val="28"/>
          <w:shd w:val="clear" w:color="auto" w:fill="FFFFFF"/>
          <w:rtl/>
        </w:rPr>
        <w:t>ا</w:t>
      </w:r>
      <w:r w:rsidRPr="00FC37A0">
        <w:rPr>
          <w:rFonts w:asciiTheme="majorBidi" w:hAnsiTheme="majorBidi" w:cs="Arabic Transparent" w:hint="cs"/>
          <w:color w:val="222222"/>
          <w:sz w:val="28"/>
          <w:szCs w:val="28"/>
          <w:shd w:val="clear" w:color="auto" w:fill="FFFFFF"/>
          <w:rtl/>
        </w:rPr>
        <w:t>د</w:t>
      </w:r>
      <w:r w:rsidR="009349E5" w:rsidRPr="00FC37A0">
        <w:rPr>
          <w:rFonts w:asciiTheme="majorBidi" w:hAnsiTheme="majorBidi" w:cs="Arabic Transparent" w:hint="cs"/>
          <w:color w:val="222222"/>
          <w:sz w:val="28"/>
          <w:szCs w:val="28"/>
          <w:shd w:val="clear" w:color="auto" w:fill="FFFFFF"/>
          <w:rtl/>
        </w:rPr>
        <w:t xml:space="preserve">سا: </w:t>
      </w:r>
      <w:r w:rsidR="00DB716D" w:rsidRPr="00FC37A0">
        <w:rPr>
          <w:rFonts w:asciiTheme="majorBidi" w:hAnsiTheme="majorBidi" w:cs="Arabic Transparent"/>
          <w:color w:val="222222"/>
          <w:sz w:val="28"/>
          <w:szCs w:val="28"/>
          <w:shd w:val="clear" w:color="auto" w:fill="FFFFFF"/>
          <w:rtl/>
        </w:rPr>
        <w:t xml:space="preserve">وعند قوله </w:t>
      </w:r>
      <w:r w:rsidR="00DB716D" w:rsidRPr="00FC37A0">
        <w:rPr>
          <w:rFonts w:asciiTheme="majorBidi" w:hAnsiTheme="majorBidi" w:cs="Arabic Transparent"/>
          <w:sz w:val="28"/>
          <w:szCs w:val="28"/>
          <w:shd w:val="clear" w:color="auto" w:fill="FFFFFF"/>
          <w:rtl/>
        </w:rPr>
        <w:t>تعالى</w:t>
      </w:r>
      <w:r w:rsidR="00DB716D" w:rsidRPr="00FC37A0">
        <w:rPr>
          <w:rFonts w:asciiTheme="majorBidi" w:hAnsiTheme="majorBidi" w:cstheme="majorBidi"/>
          <w:sz w:val="28"/>
          <w:szCs w:val="28"/>
          <w:shd w:val="clear" w:color="auto" w:fill="FFFFFF"/>
          <w:rtl/>
        </w:rPr>
        <w:t>:</w:t>
      </w:r>
      <w:r w:rsidR="00DB716D" w:rsidRPr="00FC37A0">
        <w:rPr>
          <w:rFonts w:ascii="QCF2BSML" w:hAnsi="QCF2BSML" w:cs="QCF2BSML"/>
          <w:b/>
          <w:bCs/>
          <w:sz w:val="28"/>
          <w:szCs w:val="28"/>
          <w:rtl/>
        </w:rPr>
        <w:t>ﭐﱡﭐ</w:t>
      </w:r>
      <w:r w:rsidR="00DB716D" w:rsidRPr="00FC37A0">
        <w:rPr>
          <w:rFonts w:ascii="QCF2006" w:hAnsi="QCF2006" w:cs="QCF2006"/>
          <w:b/>
          <w:bCs/>
          <w:sz w:val="28"/>
          <w:szCs w:val="28"/>
          <w:rtl/>
        </w:rPr>
        <w:t xml:space="preserve">  ﲯ ﲰ ﲱ ﲲ ﲳ ﲴ ﲵ ﲶ  </w:t>
      </w:r>
      <w:r w:rsidR="00DB716D" w:rsidRPr="00FC37A0">
        <w:rPr>
          <w:rFonts w:ascii="QCF2BSML" w:hAnsi="QCF2BSML" w:cs="QCF2BSML"/>
          <w:b/>
          <w:bCs/>
          <w:sz w:val="28"/>
          <w:szCs w:val="28"/>
          <w:rtl/>
        </w:rPr>
        <w:t>ﱠ</w:t>
      </w:r>
      <w:r w:rsidR="00DB716D" w:rsidRPr="00FC37A0">
        <w:rPr>
          <w:rFonts w:cs="KFGQPC Uthman Taha Naskh"/>
          <w:sz w:val="24"/>
          <w:szCs w:val="24"/>
          <w:rtl/>
        </w:rPr>
        <w:t xml:space="preserve"> </w:t>
      </w:r>
      <w:r w:rsidR="0062634B" w:rsidRPr="00FC37A0">
        <w:rPr>
          <w:rFonts w:asciiTheme="majorBidi" w:hAnsiTheme="majorBidi" w:cs="Arabic Transparent" w:hint="cs"/>
          <w:color w:val="222222"/>
          <w:sz w:val="28"/>
          <w:szCs w:val="28"/>
          <w:shd w:val="clear" w:color="auto" w:fill="FFFFFF"/>
          <w:rtl/>
        </w:rPr>
        <w:t>(</w:t>
      </w:r>
      <w:r w:rsidR="0062634B" w:rsidRPr="00FC37A0">
        <w:rPr>
          <w:rFonts w:asciiTheme="majorBidi" w:hAnsiTheme="majorBidi" w:cs="Arabic Transparent"/>
          <w:color w:val="222222"/>
          <w:sz w:val="28"/>
          <w:szCs w:val="28"/>
          <w:shd w:val="clear" w:color="auto" w:fill="FFFFFF"/>
          <w:rtl/>
        </w:rPr>
        <w:t>البقرة</w:t>
      </w:r>
      <w:r w:rsidR="0062634B" w:rsidRPr="00FC37A0">
        <w:rPr>
          <w:rFonts w:asciiTheme="majorBidi" w:hAnsiTheme="majorBidi" w:cs="Arabic Transparent" w:hint="cs"/>
          <w:color w:val="222222"/>
          <w:sz w:val="28"/>
          <w:szCs w:val="28"/>
          <w:shd w:val="clear" w:color="auto" w:fill="FFFFFF"/>
          <w:rtl/>
        </w:rPr>
        <w:t xml:space="preserve"> /</w:t>
      </w:r>
      <w:r w:rsidR="0062634B" w:rsidRPr="00FC37A0">
        <w:rPr>
          <w:rFonts w:asciiTheme="majorBidi" w:hAnsiTheme="majorBidi" w:cs="Arabic Transparent"/>
          <w:color w:val="222222"/>
          <w:sz w:val="28"/>
          <w:szCs w:val="28"/>
          <w:shd w:val="clear" w:color="auto" w:fill="FFFFFF"/>
          <w:rtl/>
        </w:rPr>
        <w:t xml:space="preserve"> 35</w:t>
      </w:r>
      <w:r w:rsidR="0062634B" w:rsidRPr="00FC37A0">
        <w:rPr>
          <w:rFonts w:asciiTheme="majorBidi" w:hAnsiTheme="majorBidi" w:cs="Arabic Transparent" w:hint="cs"/>
          <w:color w:val="222222"/>
          <w:sz w:val="28"/>
          <w:szCs w:val="28"/>
          <w:shd w:val="clear" w:color="auto" w:fill="FFFFFF"/>
          <w:rtl/>
        </w:rPr>
        <w:t>)</w:t>
      </w:r>
      <w:r w:rsidR="00FC37A0" w:rsidRPr="00FC37A0">
        <w:rPr>
          <w:rFonts w:asciiTheme="minorBidi" w:hAnsiTheme="minorBidi"/>
          <w:rtl/>
          <w:lang w:bidi="ar-JO"/>
        </w:rPr>
        <w:t>،</w:t>
      </w:r>
      <w:r w:rsidR="0062634B" w:rsidRPr="00FC37A0">
        <w:rPr>
          <w:rFonts w:asciiTheme="minorBidi" w:hAnsiTheme="minorBidi" w:hint="cs"/>
          <w:rtl/>
          <w:lang w:bidi="ar-JO"/>
        </w:rPr>
        <w:t xml:space="preserve"> </w:t>
      </w:r>
      <w:r w:rsidR="00DB716D" w:rsidRPr="00FC37A0">
        <w:rPr>
          <w:rFonts w:asciiTheme="majorBidi" w:hAnsiTheme="majorBidi" w:cs="Arabic Transparent"/>
          <w:color w:val="222222"/>
          <w:sz w:val="28"/>
          <w:szCs w:val="28"/>
          <w:shd w:val="clear" w:color="auto" w:fill="FFFFFF"/>
          <w:rtl/>
        </w:rPr>
        <w:t>قال الإمام ابن عادل:</w:t>
      </w:r>
      <w:r w:rsidR="00C14483" w:rsidRPr="00FC37A0">
        <w:rPr>
          <w:rFonts w:asciiTheme="majorBidi" w:hAnsiTheme="majorBidi" w:cs="Arabic Transparent" w:hint="cs"/>
          <w:color w:val="222222"/>
          <w:sz w:val="28"/>
          <w:szCs w:val="28"/>
          <w:shd w:val="clear" w:color="auto" w:fill="FFFFFF"/>
          <w:rtl/>
        </w:rPr>
        <w:t xml:space="preserve"> </w:t>
      </w:r>
      <w:r w:rsidR="00DB716D" w:rsidRPr="00FC37A0">
        <w:rPr>
          <w:rFonts w:asciiTheme="majorBidi" w:hAnsiTheme="majorBidi" w:cs="Arabic Transparent"/>
          <w:color w:val="222222"/>
          <w:sz w:val="28"/>
          <w:szCs w:val="28"/>
          <w:shd w:val="clear" w:color="auto" w:fill="FFFFFF"/>
          <w:rtl/>
        </w:rPr>
        <w:t>"</w:t>
      </w:r>
      <w:r w:rsidR="00C14483" w:rsidRPr="00FC37A0">
        <w:rPr>
          <w:rFonts w:asciiTheme="majorBidi" w:hAnsiTheme="majorBidi" w:cs="Arabic Transparent" w:hint="cs"/>
          <w:b/>
          <w:bCs/>
          <w:color w:val="222222"/>
          <w:sz w:val="28"/>
          <w:szCs w:val="28"/>
          <w:shd w:val="clear" w:color="auto" w:fill="FFFFFF"/>
          <w:rtl/>
        </w:rPr>
        <w:t>و</w:t>
      </w:r>
      <w:r w:rsidR="00DB716D" w:rsidRPr="00FC37A0">
        <w:rPr>
          <w:rFonts w:asciiTheme="majorBidi" w:hAnsiTheme="majorBidi" w:cs="Arabic Transparent"/>
          <w:b/>
          <w:bCs/>
          <w:color w:val="222222"/>
          <w:sz w:val="28"/>
          <w:szCs w:val="28"/>
          <w:shd w:val="clear" w:color="auto" w:fill="FFFFFF"/>
          <w:rtl/>
        </w:rPr>
        <w:t>قرئ</w:t>
      </w:r>
      <w:r w:rsidR="00DB716D" w:rsidRPr="00FC37A0">
        <w:rPr>
          <w:rFonts w:asciiTheme="majorBidi" w:hAnsiTheme="majorBidi" w:cs="Arabic Transparent"/>
          <w:color w:val="222222"/>
          <w:sz w:val="28"/>
          <w:szCs w:val="28"/>
          <w:shd w:val="clear" w:color="auto" w:fill="FFFFFF"/>
          <w:rtl/>
        </w:rPr>
        <w:t xml:space="preserve"> </w:t>
      </w:r>
      <w:r w:rsidR="00DB716D" w:rsidRPr="00FC37A0">
        <w:rPr>
          <w:rFonts w:asciiTheme="majorBidi" w:hAnsiTheme="majorBidi" w:cs="Arabic Transparent"/>
          <w:b/>
          <w:bCs/>
          <w:sz w:val="28"/>
          <w:szCs w:val="28"/>
          <w:shd w:val="clear" w:color="auto" w:fill="FFFFFF"/>
          <w:rtl/>
        </w:rPr>
        <w:t>تِقر</w:t>
      </w:r>
      <w:r w:rsidR="00C14483" w:rsidRPr="00FC37A0">
        <w:rPr>
          <w:rFonts w:asciiTheme="majorBidi" w:hAnsiTheme="majorBidi" w:cs="Arabic Transparent" w:hint="cs"/>
          <w:b/>
          <w:bCs/>
          <w:sz w:val="28"/>
          <w:szCs w:val="28"/>
          <w:shd w:val="clear" w:color="auto" w:fill="FFFFFF"/>
          <w:rtl/>
        </w:rPr>
        <w:t>ّ</w:t>
      </w:r>
      <w:r w:rsidR="00DB716D" w:rsidRPr="00FC37A0">
        <w:rPr>
          <w:rFonts w:asciiTheme="majorBidi" w:hAnsiTheme="majorBidi" w:cs="Arabic Transparent"/>
          <w:b/>
          <w:bCs/>
          <w:sz w:val="28"/>
          <w:szCs w:val="28"/>
          <w:shd w:val="clear" w:color="auto" w:fill="FFFFFF"/>
          <w:rtl/>
        </w:rPr>
        <w:t>با</w:t>
      </w:r>
      <w:r w:rsidR="00DB716D" w:rsidRPr="00FC37A0">
        <w:rPr>
          <w:rFonts w:asciiTheme="majorBidi" w:hAnsiTheme="majorBidi" w:cs="Arabic Transparent"/>
          <w:color w:val="222222"/>
          <w:sz w:val="28"/>
          <w:szCs w:val="28"/>
          <w:shd w:val="clear" w:color="auto" w:fill="FFFFFF"/>
          <w:rtl/>
        </w:rPr>
        <w:t>"</w:t>
      </w:r>
      <w:r w:rsidR="00C14483" w:rsidRPr="00FC37A0">
        <w:rPr>
          <w:rFonts w:asciiTheme="majorBidi" w:hAnsiTheme="majorBidi" w:cs="Arabic Transparent" w:hint="cs"/>
          <w:color w:val="222222"/>
          <w:sz w:val="28"/>
          <w:szCs w:val="28"/>
          <w:shd w:val="clear" w:color="auto" w:fill="FFFFFF"/>
          <w:rtl/>
        </w:rPr>
        <w:t xml:space="preserve"> بكسر حرف المضارعة</w:t>
      </w:r>
      <w:r w:rsidR="00DB716D" w:rsidRPr="00FC37A0">
        <w:rPr>
          <w:rFonts w:asciiTheme="majorBidi" w:hAnsiTheme="majorBidi" w:cs="Arabic Transparent"/>
          <w:color w:val="222222"/>
          <w:sz w:val="28"/>
          <w:szCs w:val="28"/>
          <w:shd w:val="clear" w:color="auto" w:fill="FFFFFF"/>
          <w:rtl/>
        </w:rPr>
        <w:t>.</w:t>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Style w:val="FootnoteReference"/>
          <w:rFonts w:asciiTheme="majorBidi" w:hAnsiTheme="majorBidi" w:cs="Arabic Transparent"/>
          <w:color w:val="222222"/>
          <w:sz w:val="28"/>
          <w:szCs w:val="28"/>
          <w:shd w:val="clear" w:color="auto" w:fill="FFFFFF"/>
          <w:rtl/>
        </w:rPr>
        <w:footnoteReference w:id="182"/>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Fonts w:asciiTheme="majorBidi" w:hAnsiTheme="majorBidi" w:cs="Arabic Transparent"/>
          <w:color w:val="222222"/>
          <w:sz w:val="28"/>
          <w:szCs w:val="28"/>
          <w:shd w:val="clear" w:color="auto" w:fill="FFFFFF"/>
          <w:rtl/>
        </w:rPr>
        <w:t xml:space="preserve"> ولم يذكر من قرأ بها ولا أنها شاذة.  </w:t>
      </w:r>
    </w:p>
    <w:p w:rsidR="00572B13" w:rsidRPr="00FC37A0" w:rsidRDefault="009349E5" w:rsidP="00FC37A0">
      <w:pPr>
        <w:tabs>
          <w:tab w:val="right" w:pos="849"/>
        </w:tabs>
        <w:bidi/>
        <w:spacing w:before="120" w:after="120" w:line="336" w:lineRule="auto"/>
        <w:ind w:firstLine="567"/>
        <w:jc w:val="both"/>
        <w:rPr>
          <w:rFonts w:asciiTheme="majorBidi" w:hAnsiTheme="majorBidi" w:cs="Arabic Transparent"/>
          <w:sz w:val="28"/>
          <w:szCs w:val="28"/>
          <w:rtl/>
        </w:rPr>
      </w:pPr>
      <w:r w:rsidRPr="00FC37A0">
        <w:rPr>
          <w:rFonts w:asciiTheme="majorBidi" w:hAnsiTheme="majorBidi" w:cs="Arabic Transparent" w:hint="cs"/>
          <w:sz w:val="28"/>
          <w:szCs w:val="28"/>
          <w:rtl/>
        </w:rPr>
        <w:t xml:space="preserve">يتبين مما سبق، أن ابن عادل في الأمثلة الثلاثة السابقة قال (قرئ شاذا) وفي المثالين الرابع والخامس </w:t>
      </w:r>
      <w:r w:rsidR="00572B13" w:rsidRPr="00FC37A0">
        <w:rPr>
          <w:rFonts w:asciiTheme="majorBidi" w:hAnsiTheme="majorBidi" w:cs="Arabic Transparent" w:hint="cs"/>
          <w:sz w:val="28"/>
          <w:szCs w:val="28"/>
          <w:rtl/>
        </w:rPr>
        <w:t xml:space="preserve">اكتفى بقوله: </w:t>
      </w:r>
      <w:r w:rsidRPr="00FC37A0">
        <w:rPr>
          <w:rFonts w:asciiTheme="majorBidi" w:hAnsiTheme="majorBidi" w:cs="Arabic Transparent" w:hint="cs"/>
          <w:sz w:val="28"/>
          <w:szCs w:val="28"/>
          <w:rtl/>
        </w:rPr>
        <w:t xml:space="preserve">(قرئ). </w:t>
      </w:r>
      <w:r w:rsidR="00586978" w:rsidRPr="00FC37A0">
        <w:rPr>
          <w:rFonts w:asciiTheme="majorBidi" w:hAnsiTheme="majorBidi" w:cs="Arabic Transparent" w:hint="cs"/>
          <w:sz w:val="28"/>
          <w:szCs w:val="28"/>
          <w:rtl/>
        </w:rPr>
        <w:t>والجدول الآتي من إعداد الباحثة يبين ما وجدته عمن يقرأ بهذه القراءات الشاذة:</w:t>
      </w:r>
    </w:p>
    <w:tbl>
      <w:tblPr>
        <w:tblStyle w:val="TableGrid"/>
        <w:tblW w:w="0" w:type="auto"/>
        <w:tblLook w:val="04A0" w:firstRow="1" w:lastRow="0" w:firstColumn="1" w:lastColumn="0" w:noHBand="0" w:noVBand="1"/>
      </w:tblPr>
      <w:tblGrid>
        <w:gridCol w:w="8720"/>
      </w:tblGrid>
      <w:tr w:rsidR="00874B7C" w:rsidRPr="00FC37A0" w:rsidTr="00FC37A0">
        <w:tc>
          <w:tcPr>
            <w:tcW w:w="9576" w:type="dxa"/>
            <w:vAlign w:val="center"/>
          </w:tcPr>
          <w:p w:rsidR="00874B7C" w:rsidRPr="00FC37A0" w:rsidRDefault="00874B7C" w:rsidP="00FC37A0">
            <w:pPr>
              <w:tabs>
                <w:tab w:val="right" w:pos="849"/>
              </w:tabs>
              <w:bidi/>
              <w:jc w:val="center"/>
              <w:rPr>
                <w:rFonts w:asciiTheme="majorBidi" w:hAnsiTheme="majorBidi" w:cs="Arabic Transparent"/>
                <w:b/>
                <w:bCs/>
                <w:sz w:val="28"/>
                <w:szCs w:val="28"/>
              </w:rPr>
            </w:pPr>
            <w:r w:rsidRPr="00FC37A0">
              <w:rPr>
                <w:rFonts w:asciiTheme="majorBidi" w:hAnsiTheme="majorBidi" w:cs="Arabic Transparent" w:hint="cs"/>
                <w:b/>
                <w:bCs/>
                <w:sz w:val="28"/>
                <w:szCs w:val="28"/>
                <w:rtl/>
              </w:rPr>
              <w:t xml:space="preserve">الجدول 5. أمثلة من تفسير سورة البقرة على </w:t>
            </w:r>
            <w:r w:rsidRPr="00FC37A0">
              <w:rPr>
                <w:rFonts w:asciiTheme="majorBidi" w:hAnsiTheme="majorBidi" w:cs="Arabic Transparent"/>
                <w:b/>
                <w:bCs/>
                <w:sz w:val="28"/>
                <w:szCs w:val="28"/>
                <w:rtl/>
              </w:rPr>
              <w:t>ذكر القراءات الشاذة غير منسوبة لأحد</w:t>
            </w:r>
          </w:p>
          <w:p w:rsidR="00874B7C" w:rsidRPr="00FC37A0" w:rsidRDefault="00874B7C" w:rsidP="00FC37A0">
            <w:pPr>
              <w:tabs>
                <w:tab w:val="right" w:pos="849"/>
              </w:tabs>
              <w:bidi/>
              <w:jc w:val="center"/>
              <w:rPr>
                <w:rFonts w:asciiTheme="majorBidi" w:hAnsiTheme="majorBidi" w:cs="Arabic Transparent"/>
                <w:b/>
                <w:bCs/>
                <w:sz w:val="28"/>
                <w:szCs w:val="28"/>
              </w:rPr>
            </w:pPr>
          </w:p>
          <w:tbl>
            <w:tblPr>
              <w:tblStyle w:val="TableGrid"/>
              <w:bidiVisual/>
              <w:tblW w:w="9020" w:type="dxa"/>
              <w:jc w:val="center"/>
              <w:tblLook w:val="04A0" w:firstRow="1" w:lastRow="0" w:firstColumn="1" w:lastColumn="0" w:noHBand="0" w:noVBand="1"/>
            </w:tblPr>
            <w:tblGrid>
              <w:gridCol w:w="767"/>
              <w:gridCol w:w="3811"/>
              <w:gridCol w:w="2117"/>
              <w:gridCol w:w="2325"/>
            </w:tblGrid>
            <w:tr w:rsidR="00874B7C" w:rsidRPr="00FC37A0" w:rsidTr="00CB7270">
              <w:trPr>
                <w:jc w:val="center"/>
              </w:trPr>
              <w:tc>
                <w:tcPr>
                  <w:tcW w:w="767" w:type="dxa"/>
                </w:tcPr>
                <w:p w:rsidR="00874B7C" w:rsidRPr="00FC37A0" w:rsidRDefault="00874B7C" w:rsidP="00FC37A0">
                  <w:pPr>
                    <w:tabs>
                      <w:tab w:val="right" w:pos="849"/>
                      <w:tab w:val="right" w:pos="2056"/>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ajorBidi" w:hAnsiTheme="majorBidi" w:cs="Arabic Transparent" w:hint="cs"/>
                      <w:b/>
                      <w:bCs/>
                      <w:color w:val="000000"/>
                      <w:sz w:val="18"/>
                      <w:szCs w:val="18"/>
                      <w:shd w:val="clear" w:color="auto" w:fill="FFFFFF"/>
                      <w:rtl/>
                    </w:rPr>
                    <w:t>الرقم</w:t>
                  </w:r>
                </w:p>
              </w:tc>
              <w:tc>
                <w:tcPr>
                  <w:tcW w:w="3811" w:type="dxa"/>
                </w:tcPr>
                <w:p w:rsidR="00874B7C" w:rsidRPr="00FC37A0" w:rsidRDefault="00874B7C" w:rsidP="00FC37A0">
                  <w:pPr>
                    <w:tabs>
                      <w:tab w:val="right" w:pos="849"/>
                      <w:tab w:val="right" w:pos="2056"/>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ajorBidi" w:hAnsiTheme="majorBidi" w:cs="Arabic Transparent" w:hint="cs"/>
                      <w:b/>
                      <w:bCs/>
                      <w:color w:val="000000"/>
                      <w:sz w:val="18"/>
                      <w:szCs w:val="18"/>
                      <w:shd w:val="clear" w:color="auto" w:fill="FFFFFF"/>
                      <w:rtl/>
                    </w:rPr>
                    <w:t>الآية</w:t>
                  </w:r>
                </w:p>
              </w:tc>
              <w:tc>
                <w:tcPr>
                  <w:tcW w:w="2117"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ajorBidi" w:hAnsiTheme="majorBidi" w:cs="Arabic Transparent" w:hint="cs"/>
                      <w:b/>
                      <w:bCs/>
                      <w:color w:val="000000"/>
                      <w:sz w:val="18"/>
                      <w:szCs w:val="18"/>
                      <w:shd w:val="clear" w:color="auto" w:fill="FFFFFF"/>
                      <w:rtl/>
                    </w:rPr>
                    <w:t>الكلمة</w:t>
                  </w:r>
                </w:p>
              </w:tc>
              <w:tc>
                <w:tcPr>
                  <w:tcW w:w="2325"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ajorBidi" w:hAnsiTheme="majorBidi" w:cs="Arabic Transparent" w:hint="cs"/>
                      <w:b/>
                      <w:bCs/>
                      <w:color w:val="000000"/>
                      <w:sz w:val="18"/>
                      <w:szCs w:val="18"/>
                      <w:shd w:val="clear" w:color="auto" w:fill="FFFFFF"/>
                      <w:rtl/>
                    </w:rPr>
                    <w:t>من قرأ بها</w:t>
                  </w:r>
                </w:p>
              </w:tc>
            </w:tr>
            <w:tr w:rsidR="00874B7C" w:rsidRPr="00FC37A0" w:rsidTr="00CB7270">
              <w:trPr>
                <w:jc w:val="center"/>
              </w:trPr>
              <w:tc>
                <w:tcPr>
                  <w:tcW w:w="767" w:type="dxa"/>
                </w:tcPr>
                <w:p w:rsidR="00874B7C" w:rsidRPr="00FC37A0" w:rsidRDefault="00874B7C" w:rsidP="00FC37A0">
                  <w:pPr>
                    <w:pStyle w:val="ListParagraph"/>
                    <w:numPr>
                      <w:ilvl w:val="0"/>
                      <w:numId w:val="27"/>
                    </w:numPr>
                    <w:tabs>
                      <w:tab w:val="right" w:pos="849"/>
                      <w:tab w:val="right" w:pos="2056"/>
                    </w:tabs>
                    <w:autoSpaceDE w:val="0"/>
                    <w:autoSpaceDN w:val="0"/>
                    <w:bidi/>
                    <w:adjustRightInd w:val="0"/>
                    <w:ind w:left="0" w:firstLine="0"/>
                    <w:jc w:val="center"/>
                    <w:rPr>
                      <w:rFonts w:asciiTheme="majorBidi" w:hAnsiTheme="majorBidi" w:cs="Arabic Transparent"/>
                      <w:b/>
                      <w:bCs/>
                      <w:color w:val="000000"/>
                      <w:sz w:val="18"/>
                      <w:szCs w:val="18"/>
                      <w:shd w:val="clear" w:color="auto" w:fill="FFFFFF"/>
                      <w:rtl/>
                    </w:rPr>
                  </w:pPr>
                </w:p>
              </w:tc>
              <w:tc>
                <w:tcPr>
                  <w:tcW w:w="3811" w:type="dxa"/>
                </w:tcPr>
                <w:p w:rsidR="00874B7C" w:rsidRPr="00FC37A0" w:rsidRDefault="00874B7C" w:rsidP="00FC37A0">
                  <w:pPr>
                    <w:tabs>
                      <w:tab w:val="right" w:pos="849"/>
                      <w:tab w:val="right" w:pos="2056"/>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QCF2BSML" w:hAnsi="QCF2BSML" w:cs="QCF2BSML"/>
                      <w:b/>
                      <w:bCs/>
                      <w:sz w:val="18"/>
                      <w:szCs w:val="18"/>
                      <w:rtl/>
                    </w:rPr>
                    <w:t>ﱡﭐ</w:t>
                  </w:r>
                  <w:r w:rsidRPr="00FC37A0">
                    <w:rPr>
                      <w:rFonts w:ascii="QCF2006" w:hAnsi="QCF2006" w:cs="QCF2006"/>
                      <w:b/>
                      <w:bCs/>
                      <w:sz w:val="18"/>
                      <w:szCs w:val="18"/>
                      <w:rtl/>
                    </w:rPr>
                    <w:t xml:space="preserve"> ﲏ ﲐ  ﲑ ﲒ ﲓ ﲔ ﲕ </w:t>
                  </w:r>
                  <w:r w:rsidRPr="00FC37A0">
                    <w:rPr>
                      <w:rFonts w:ascii="QCF2BSML" w:hAnsi="QCF2BSML" w:cs="QCF2BSML"/>
                      <w:b/>
                      <w:bCs/>
                      <w:sz w:val="18"/>
                      <w:szCs w:val="18"/>
                      <w:rtl/>
                    </w:rPr>
                    <w:t>ﱠ</w:t>
                  </w:r>
                  <w:r w:rsidRPr="00FC37A0">
                    <w:rPr>
                      <w:rFonts w:ascii="QCF2BSML" w:hAnsi="QCF2BSML" w:cs="QCF2BSML" w:hint="cs"/>
                      <w:b/>
                      <w:bCs/>
                      <w:sz w:val="18"/>
                      <w:szCs w:val="18"/>
                      <w:rtl/>
                    </w:rPr>
                    <w:t xml:space="preserve"> </w:t>
                  </w:r>
                  <w:r w:rsidRPr="00FC37A0">
                    <w:rPr>
                      <w:rFonts w:cs="KFGQPC Uthman Taha Naskh"/>
                      <w:sz w:val="18"/>
                      <w:szCs w:val="18"/>
                      <w:rtl/>
                    </w:rPr>
                    <w:t xml:space="preserve"> </w:t>
                  </w:r>
                  <w:r w:rsidR="00FC37A0" w:rsidRPr="00FC37A0">
                    <w:rPr>
                      <w:rFonts w:cs="Arabic Transparent" w:hint="cs"/>
                      <w:sz w:val="18"/>
                      <w:szCs w:val="18"/>
                      <w:shd w:val="clear" w:color="auto" w:fill="FFFFFF"/>
                      <w:rtl/>
                    </w:rPr>
                    <w:t>(</w:t>
                  </w:r>
                  <w:r w:rsidRPr="00FC37A0">
                    <w:rPr>
                      <w:rFonts w:cs="Arabic Transparent"/>
                      <w:sz w:val="18"/>
                      <w:szCs w:val="18"/>
                      <w:shd w:val="clear" w:color="auto" w:fill="FFFFFF"/>
                      <w:rtl/>
                    </w:rPr>
                    <w:t>البقرة</w:t>
                  </w:r>
                  <w:r w:rsidRPr="00FC37A0">
                    <w:rPr>
                      <w:rFonts w:cs="Arabic Transparent" w:hint="cs"/>
                      <w:sz w:val="18"/>
                      <w:szCs w:val="18"/>
                      <w:shd w:val="clear" w:color="auto" w:fill="FFFFFF"/>
                      <w:rtl/>
                    </w:rPr>
                    <w:t>/</w:t>
                  </w:r>
                  <w:r w:rsidRPr="00FC37A0">
                    <w:rPr>
                      <w:rFonts w:cs="Arabic Transparent"/>
                      <w:sz w:val="18"/>
                      <w:szCs w:val="18"/>
                      <w:shd w:val="clear" w:color="auto" w:fill="FFFFFF"/>
                      <w:rtl/>
                    </w:rPr>
                    <w:t>33</w:t>
                  </w:r>
                  <w:r w:rsidRPr="00FC37A0">
                    <w:rPr>
                      <w:rFonts w:cs="Arabic Transparent" w:hint="cs"/>
                      <w:sz w:val="18"/>
                      <w:szCs w:val="18"/>
                      <w:shd w:val="clear" w:color="auto" w:fill="FFFFFF"/>
                      <w:rtl/>
                    </w:rPr>
                    <w:t>)</w:t>
                  </w:r>
                </w:p>
              </w:tc>
              <w:tc>
                <w:tcPr>
                  <w:tcW w:w="2117"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cs="Arabic Transparent"/>
                      <w:sz w:val="18"/>
                      <w:szCs w:val="18"/>
                      <w:shd w:val="clear" w:color="auto" w:fill="FFFFFF"/>
                      <w:rtl/>
                    </w:rPr>
                    <w:t>"وَتَكْتُمُونَ" بالرفع</w:t>
                  </w:r>
                </w:p>
              </w:tc>
              <w:tc>
                <w:tcPr>
                  <w:tcW w:w="2325"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color w:val="000000"/>
                      <w:sz w:val="18"/>
                      <w:szCs w:val="18"/>
                      <w:shd w:val="clear" w:color="auto" w:fill="FFFFFF"/>
                      <w:rtl/>
                    </w:rPr>
                  </w:pPr>
                  <w:r w:rsidRPr="00FC37A0">
                    <w:rPr>
                      <w:rFonts w:asciiTheme="majorBidi" w:hAnsiTheme="majorBidi" w:cs="Arabic Transparent" w:hint="cs"/>
                      <w:color w:val="000000"/>
                      <w:sz w:val="18"/>
                      <w:szCs w:val="18"/>
                      <w:shd w:val="clear" w:color="auto" w:fill="FFFFFF"/>
                      <w:rtl/>
                    </w:rPr>
                    <w:t>عبد الله</w:t>
                  </w:r>
                </w:p>
              </w:tc>
            </w:tr>
            <w:tr w:rsidR="00874B7C" w:rsidRPr="00FC37A0" w:rsidTr="00CB7270">
              <w:trPr>
                <w:jc w:val="center"/>
              </w:trPr>
              <w:tc>
                <w:tcPr>
                  <w:tcW w:w="767" w:type="dxa"/>
                </w:tcPr>
                <w:p w:rsidR="00874B7C" w:rsidRPr="00FC37A0" w:rsidRDefault="00874B7C" w:rsidP="00FC37A0">
                  <w:pPr>
                    <w:pStyle w:val="ListParagraph"/>
                    <w:numPr>
                      <w:ilvl w:val="0"/>
                      <w:numId w:val="27"/>
                    </w:numPr>
                    <w:tabs>
                      <w:tab w:val="right" w:pos="849"/>
                      <w:tab w:val="right" w:pos="2056"/>
                    </w:tabs>
                    <w:autoSpaceDE w:val="0"/>
                    <w:autoSpaceDN w:val="0"/>
                    <w:bidi/>
                    <w:adjustRightInd w:val="0"/>
                    <w:ind w:left="0" w:firstLine="0"/>
                    <w:jc w:val="center"/>
                    <w:rPr>
                      <w:rFonts w:asciiTheme="majorBidi" w:hAnsiTheme="majorBidi" w:cs="Arabic Transparent"/>
                      <w:b/>
                      <w:bCs/>
                      <w:color w:val="000000"/>
                      <w:sz w:val="18"/>
                      <w:szCs w:val="18"/>
                      <w:shd w:val="clear" w:color="auto" w:fill="FFFFFF"/>
                      <w:rtl/>
                    </w:rPr>
                  </w:pPr>
                </w:p>
              </w:tc>
              <w:tc>
                <w:tcPr>
                  <w:tcW w:w="3811" w:type="dxa"/>
                </w:tcPr>
                <w:p w:rsidR="00874B7C" w:rsidRPr="00FC37A0" w:rsidRDefault="00874B7C" w:rsidP="00FC37A0">
                  <w:pPr>
                    <w:tabs>
                      <w:tab w:val="right" w:pos="849"/>
                      <w:tab w:val="right" w:pos="2056"/>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QCF2BSML" w:hAnsi="QCF2BSML" w:cs="QCF2BSML"/>
                      <w:b/>
                      <w:bCs/>
                      <w:sz w:val="18"/>
                      <w:szCs w:val="18"/>
                      <w:rtl/>
                    </w:rPr>
                    <w:t>ﱡﭐ</w:t>
                  </w:r>
                  <w:r w:rsidRPr="00FC37A0">
                    <w:rPr>
                      <w:rFonts w:ascii="QCF2003" w:hAnsi="QCF2003" w:cs="QCF2003"/>
                      <w:b/>
                      <w:bCs/>
                      <w:sz w:val="18"/>
                      <w:szCs w:val="18"/>
                      <w:rtl/>
                    </w:rPr>
                    <w:t xml:space="preserve"> ﲻ ﲼ ﲽ ﲾ  ﲿ ﳀ ﳁ ﳂ </w:t>
                  </w:r>
                  <w:r w:rsidRPr="00FC37A0">
                    <w:rPr>
                      <w:rFonts w:ascii="QCF2BSML" w:hAnsi="QCF2BSML" w:cs="QCF2BSML"/>
                      <w:b/>
                      <w:bCs/>
                      <w:sz w:val="18"/>
                      <w:szCs w:val="18"/>
                      <w:rtl/>
                    </w:rPr>
                    <w:t>ﱠ</w:t>
                  </w:r>
                  <w:r w:rsidRPr="00FC37A0">
                    <w:rPr>
                      <w:rFonts w:cs="KFGQPC Uthman Taha Naskh"/>
                      <w:sz w:val="18"/>
                      <w:szCs w:val="18"/>
                      <w:rtl/>
                    </w:rPr>
                    <w:t xml:space="preserve">   </w:t>
                  </w:r>
                  <w:r w:rsidRPr="00FC37A0">
                    <w:rPr>
                      <w:rFonts w:cs="Arabic Transparent" w:hint="cs"/>
                      <w:sz w:val="18"/>
                      <w:szCs w:val="18"/>
                      <w:shd w:val="clear" w:color="auto" w:fill="FFFFFF"/>
                      <w:rtl/>
                    </w:rPr>
                    <w:t>(</w:t>
                  </w:r>
                  <w:r w:rsidRPr="00FC37A0">
                    <w:rPr>
                      <w:rFonts w:cs="Arabic Transparent"/>
                      <w:sz w:val="18"/>
                      <w:szCs w:val="18"/>
                      <w:shd w:val="clear" w:color="auto" w:fill="FFFFFF"/>
                      <w:rtl/>
                    </w:rPr>
                    <w:t>البقرة</w:t>
                  </w:r>
                  <w:r w:rsidRPr="00FC37A0">
                    <w:rPr>
                      <w:rFonts w:cs="Arabic Transparent" w:hint="cs"/>
                      <w:sz w:val="18"/>
                      <w:szCs w:val="18"/>
                      <w:shd w:val="clear" w:color="auto" w:fill="FFFFFF"/>
                      <w:rtl/>
                    </w:rPr>
                    <w:t>/</w:t>
                  </w:r>
                  <w:r w:rsidRPr="00FC37A0">
                    <w:rPr>
                      <w:rFonts w:cs="Arabic Transparent"/>
                      <w:sz w:val="18"/>
                      <w:szCs w:val="18"/>
                      <w:shd w:val="clear" w:color="auto" w:fill="FFFFFF"/>
                      <w:rtl/>
                    </w:rPr>
                    <w:t>15</w:t>
                  </w:r>
                  <w:r w:rsidRPr="00FC37A0">
                    <w:rPr>
                      <w:rFonts w:cs="Arabic Transparent" w:hint="cs"/>
                      <w:sz w:val="18"/>
                      <w:szCs w:val="18"/>
                      <w:shd w:val="clear" w:color="auto" w:fill="FFFFFF"/>
                      <w:rtl/>
                    </w:rPr>
                    <w:t>)</w:t>
                  </w:r>
                </w:p>
              </w:tc>
              <w:tc>
                <w:tcPr>
                  <w:tcW w:w="2117"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ajorBidi" w:hAnsiTheme="majorBidi" w:cs="Arabic Transparent"/>
                      <w:color w:val="222222"/>
                      <w:sz w:val="18"/>
                      <w:szCs w:val="18"/>
                      <w:shd w:val="clear" w:color="auto" w:fill="FFFFFF"/>
                      <w:rtl/>
                    </w:rPr>
                    <w:t>" يُمدّهم" بضم الياء</w:t>
                  </w:r>
                </w:p>
              </w:tc>
              <w:tc>
                <w:tcPr>
                  <w:tcW w:w="2325"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inorBidi" w:hAnsiTheme="minorBidi"/>
                      <w:sz w:val="18"/>
                      <w:szCs w:val="18"/>
                      <w:rtl/>
                      <w:lang w:bidi="ar-JO"/>
                    </w:rPr>
                    <w:t>ابن محيصن</w:t>
                  </w:r>
                </w:p>
              </w:tc>
            </w:tr>
            <w:tr w:rsidR="00874B7C" w:rsidRPr="00FC37A0" w:rsidTr="00CB7270">
              <w:trPr>
                <w:jc w:val="center"/>
              </w:trPr>
              <w:tc>
                <w:tcPr>
                  <w:tcW w:w="767" w:type="dxa"/>
                </w:tcPr>
                <w:p w:rsidR="00874B7C" w:rsidRPr="00FC37A0" w:rsidRDefault="00874B7C" w:rsidP="00FC37A0">
                  <w:pPr>
                    <w:pStyle w:val="ListParagraph"/>
                    <w:numPr>
                      <w:ilvl w:val="0"/>
                      <w:numId w:val="27"/>
                    </w:numPr>
                    <w:tabs>
                      <w:tab w:val="right" w:pos="849"/>
                      <w:tab w:val="right" w:pos="2056"/>
                    </w:tabs>
                    <w:autoSpaceDE w:val="0"/>
                    <w:autoSpaceDN w:val="0"/>
                    <w:bidi/>
                    <w:adjustRightInd w:val="0"/>
                    <w:ind w:left="0" w:firstLine="0"/>
                    <w:jc w:val="center"/>
                    <w:rPr>
                      <w:rFonts w:asciiTheme="majorBidi" w:hAnsiTheme="majorBidi" w:cs="Arabic Transparent"/>
                      <w:b/>
                      <w:bCs/>
                      <w:color w:val="000000"/>
                      <w:sz w:val="18"/>
                      <w:szCs w:val="18"/>
                      <w:shd w:val="clear" w:color="auto" w:fill="FFFFFF"/>
                      <w:rtl/>
                    </w:rPr>
                  </w:pPr>
                </w:p>
              </w:tc>
              <w:tc>
                <w:tcPr>
                  <w:tcW w:w="3811" w:type="dxa"/>
                </w:tcPr>
                <w:p w:rsidR="00874B7C" w:rsidRPr="00FC37A0" w:rsidRDefault="00874B7C" w:rsidP="00FC37A0">
                  <w:pPr>
                    <w:tabs>
                      <w:tab w:val="right" w:pos="849"/>
                      <w:tab w:val="right" w:pos="2056"/>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QCF2BSML" w:hAnsi="QCF2BSML" w:cs="QCF2BSML"/>
                      <w:b/>
                      <w:bCs/>
                      <w:sz w:val="18"/>
                      <w:szCs w:val="18"/>
                      <w:rtl/>
                    </w:rPr>
                    <w:t>ﱡﭐ</w:t>
                  </w:r>
                  <w:r w:rsidRPr="00FC37A0">
                    <w:rPr>
                      <w:rFonts w:ascii="QCF2034" w:hAnsi="QCF2034" w:cs="QCF2034"/>
                      <w:b/>
                      <w:bCs/>
                      <w:sz w:val="18"/>
                      <w:szCs w:val="18"/>
                      <w:rtl/>
                    </w:rPr>
                    <w:t xml:space="preserve"> ﱞ ﱟ ﱠ  ﱡ ﱢ ﱣﱤ ﲞ </w:t>
                  </w:r>
                  <w:r w:rsidRPr="00FC37A0">
                    <w:rPr>
                      <w:rFonts w:ascii="QCF2BSML" w:hAnsi="QCF2BSML" w:cs="QCF2BSML"/>
                      <w:b/>
                      <w:bCs/>
                      <w:sz w:val="18"/>
                      <w:szCs w:val="18"/>
                      <w:rtl/>
                    </w:rPr>
                    <w:t>ﱠ</w:t>
                  </w:r>
                  <w:r w:rsidRPr="00FC37A0">
                    <w:rPr>
                      <w:rFonts w:cs="Arabic Transparent"/>
                      <w:sz w:val="18"/>
                      <w:szCs w:val="18"/>
                      <w:shd w:val="clear" w:color="auto" w:fill="FFFFFF"/>
                      <w:rtl/>
                    </w:rPr>
                    <w:t xml:space="preserve">  </w:t>
                  </w:r>
                  <w:r w:rsidRPr="00FC37A0">
                    <w:rPr>
                      <w:rFonts w:cs="Arabic Transparent" w:hint="cs"/>
                      <w:sz w:val="18"/>
                      <w:szCs w:val="18"/>
                      <w:shd w:val="clear" w:color="auto" w:fill="FFFFFF"/>
                      <w:rtl/>
                    </w:rPr>
                    <w:t>(</w:t>
                  </w:r>
                  <w:r w:rsidRPr="00FC37A0">
                    <w:rPr>
                      <w:rFonts w:cs="Arabic Transparent"/>
                      <w:sz w:val="18"/>
                      <w:szCs w:val="18"/>
                      <w:shd w:val="clear" w:color="auto" w:fill="FFFFFF"/>
                      <w:rtl/>
                    </w:rPr>
                    <w:t>البقرة</w:t>
                  </w:r>
                  <w:r w:rsidRPr="00FC37A0">
                    <w:rPr>
                      <w:rFonts w:cs="Arabic Transparent" w:hint="cs"/>
                      <w:sz w:val="18"/>
                      <w:szCs w:val="18"/>
                      <w:shd w:val="clear" w:color="auto" w:fill="FFFFFF"/>
                      <w:rtl/>
                    </w:rPr>
                    <w:t xml:space="preserve"> /</w:t>
                  </w:r>
                  <w:r w:rsidRPr="00FC37A0">
                    <w:rPr>
                      <w:rFonts w:cs="Arabic Transparent"/>
                      <w:sz w:val="18"/>
                      <w:szCs w:val="18"/>
                      <w:shd w:val="clear" w:color="auto" w:fill="FFFFFF"/>
                      <w:rtl/>
                    </w:rPr>
                    <w:t>217</w:t>
                  </w:r>
                  <w:r w:rsidRPr="00FC37A0">
                    <w:rPr>
                      <w:rFonts w:cs="Arabic Transparent" w:hint="cs"/>
                      <w:sz w:val="18"/>
                      <w:szCs w:val="18"/>
                      <w:shd w:val="clear" w:color="auto" w:fill="FFFFFF"/>
                      <w:rtl/>
                    </w:rPr>
                    <w:t>)</w:t>
                  </w:r>
                </w:p>
              </w:tc>
              <w:tc>
                <w:tcPr>
                  <w:tcW w:w="2117"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ajorBidi" w:hAnsiTheme="majorBidi" w:cs="Arabic Transparent" w:hint="cs"/>
                      <w:color w:val="222222"/>
                      <w:sz w:val="18"/>
                      <w:szCs w:val="18"/>
                      <w:shd w:val="clear" w:color="auto" w:fill="FFFFFF"/>
                      <w:rtl/>
                    </w:rPr>
                    <w:t>"</w:t>
                  </w:r>
                  <w:r w:rsidRPr="00FC37A0">
                    <w:rPr>
                      <w:rFonts w:asciiTheme="majorBidi" w:hAnsiTheme="majorBidi" w:cs="Arabic Transparent"/>
                      <w:color w:val="222222"/>
                      <w:sz w:val="18"/>
                      <w:szCs w:val="18"/>
                      <w:shd w:val="clear" w:color="auto" w:fill="FFFFFF"/>
                      <w:rtl/>
                    </w:rPr>
                    <w:t>قتالٌ فيه بالرفع</w:t>
                  </w:r>
                </w:p>
              </w:tc>
              <w:tc>
                <w:tcPr>
                  <w:tcW w:w="2325"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inorBidi" w:hAnsiTheme="minorBidi"/>
                      <w:sz w:val="18"/>
                      <w:szCs w:val="18"/>
                      <w:rtl/>
                      <w:lang w:bidi="ar-JO"/>
                    </w:rPr>
                    <w:t>الأعرج</w:t>
                  </w:r>
                </w:p>
              </w:tc>
            </w:tr>
            <w:tr w:rsidR="00874B7C" w:rsidRPr="00FC37A0" w:rsidTr="00CB7270">
              <w:trPr>
                <w:jc w:val="center"/>
              </w:trPr>
              <w:tc>
                <w:tcPr>
                  <w:tcW w:w="767" w:type="dxa"/>
                </w:tcPr>
                <w:p w:rsidR="00874B7C" w:rsidRPr="00FC37A0" w:rsidRDefault="00874B7C" w:rsidP="00FC37A0">
                  <w:pPr>
                    <w:pStyle w:val="ListParagraph"/>
                    <w:numPr>
                      <w:ilvl w:val="0"/>
                      <w:numId w:val="27"/>
                    </w:numPr>
                    <w:tabs>
                      <w:tab w:val="right" w:pos="849"/>
                      <w:tab w:val="right" w:pos="2056"/>
                    </w:tabs>
                    <w:autoSpaceDE w:val="0"/>
                    <w:autoSpaceDN w:val="0"/>
                    <w:bidi/>
                    <w:adjustRightInd w:val="0"/>
                    <w:ind w:left="0" w:firstLine="0"/>
                    <w:jc w:val="center"/>
                    <w:rPr>
                      <w:rFonts w:asciiTheme="majorBidi" w:hAnsiTheme="majorBidi" w:cs="Arabic Transparent"/>
                      <w:b/>
                      <w:bCs/>
                      <w:color w:val="000000"/>
                      <w:sz w:val="18"/>
                      <w:szCs w:val="18"/>
                      <w:shd w:val="clear" w:color="auto" w:fill="FFFFFF"/>
                      <w:rtl/>
                    </w:rPr>
                  </w:pPr>
                </w:p>
              </w:tc>
              <w:tc>
                <w:tcPr>
                  <w:tcW w:w="3811" w:type="dxa"/>
                </w:tcPr>
                <w:p w:rsidR="00874B7C" w:rsidRPr="00FC37A0" w:rsidRDefault="00874B7C" w:rsidP="00FC37A0">
                  <w:pPr>
                    <w:tabs>
                      <w:tab w:val="right" w:pos="849"/>
                      <w:tab w:val="right" w:pos="2056"/>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QCF2BSML" w:hAnsi="QCF2BSML" w:cs="QCF2BSML"/>
                      <w:b/>
                      <w:bCs/>
                      <w:sz w:val="18"/>
                      <w:szCs w:val="18"/>
                      <w:rtl/>
                    </w:rPr>
                    <w:t>ﱡﭐ</w:t>
                  </w:r>
                  <w:r w:rsidRPr="00FC37A0">
                    <w:rPr>
                      <w:rFonts w:ascii="QCF2006" w:hAnsi="QCF2006" w:cs="QCF2006"/>
                      <w:b/>
                      <w:bCs/>
                      <w:sz w:val="18"/>
                      <w:szCs w:val="18"/>
                      <w:rtl/>
                    </w:rPr>
                    <w:t xml:space="preserve"> ﱋ ﱌ ﱍ ﱎ ﱏ ﱐ ﱑ ﱒ ﱟ </w:t>
                  </w:r>
                  <w:r w:rsidRPr="00FC37A0">
                    <w:rPr>
                      <w:rFonts w:ascii="QCF2BSML" w:hAnsi="QCF2BSML" w:cs="QCF2BSML"/>
                      <w:b/>
                      <w:bCs/>
                      <w:sz w:val="18"/>
                      <w:szCs w:val="18"/>
                      <w:rtl/>
                    </w:rPr>
                    <w:t>ﱠ</w:t>
                  </w:r>
                  <w:r w:rsidRPr="00FC37A0">
                    <w:rPr>
                      <w:rFonts w:cs="KFGQPC Uthman Taha Naskh"/>
                      <w:sz w:val="18"/>
                      <w:szCs w:val="18"/>
                      <w:rtl/>
                    </w:rPr>
                    <w:t xml:space="preserve">  </w:t>
                  </w:r>
                  <w:r w:rsidRPr="00FC37A0">
                    <w:rPr>
                      <w:rFonts w:asciiTheme="majorBidi" w:hAnsiTheme="majorBidi" w:cs="Arabic Transparent" w:hint="cs"/>
                      <w:sz w:val="18"/>
                      <w:szCs w:val="18"/>
                      <w:rtl/>
                      <w:lang w:bidi="ar-JO"/>
                    </w:rPr>
                    <w:t>(</w:t>
                  </w:r>
                  <w:r w:rsidRPr="00FC37A0">
                    <w:rPr>
                      <w:rFonts w:asciiTheme="majorBidi" w:hAnsiTheme="majorBidi" w:cs="Arabic Transparent"/>
                      <w:sz w:val="18"/>
                      <w:szCs w:val="18"/>
                      <w:rtl/>
                      <w:lang w:bidi="ar-JO"/>
                    </w:rPr>
                    <w:t>البقرة</w:t>
                  </w:r>
                  <w:r w:rsidRPr="00FC37A0">
                    <w:rPr>
                      <w:rFonts w:asciiTheme="majorBidi" w:hAnsiTheme="majorBidi" w:cs="Arabic Transparent" w:hint="cs"/>
                      <w:sz w:val="18"/>
                      <w:szCs w:val="18"/>
                      <w:rtl/>
                      <w:lang w:bidi="ar-JO"/>
                    </w:rPr>
                    <w:t xml:space="preserve"> /</w:t>
                  </w:r>
                  <w:r w:rsidRPr="00FC37A0">
                    <w:rPr>
                      <w:rFonts w:asciiTheme="majorBidi" w:hAnsiTheme="majorBidi" w:cs="Arabic Transparent"/>
                      <w:sz w:val="18"/>
                      <w:szCs w:val="18"/>
                      <w:rtl/>
                      <w:lang w:bidi="ar-JO"/>
                    </w:rPr>
                    <w:t xml:space="preserve"> 30</w:t>
                  </w:r>
                  <w:r w:rsidRPr="00FC37A0">
                    <w:rPr>
                      <w:rFonts w:asciiTheme="majorBidi" w:hAnsiTheme="majorBidi" w:cs="Arabic Transparent" w:hint="cs"/>
                      <w:sz w:val="18"/>
                      <w:szCs w:val="18"/>
                      <w:rtl/>
                      <w:lang w:bidi="ar-JO"/>
                    </w:rPr>
                    <w:t>)</w:t>
                  </w:r>
                </w:p>
              </w:tc>
              <w:tc>
                <w:tcPr>
                  <w:tcW w:w="2117"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sz w:val="18"/>
                      <w:szCs w:val="18"/>
                      <w:rtl/>
                      <w:lang w:bidi="ar-JO"/>
                    </w:rPr>
                  </w:pPr>
                  <w:r w:rsidRPr="00FC37A0">
                    <w:rPr>
                      <w:rFonts w:asciiTheme="majorBidi" w:hAnsiTheme="majorBidi" w:cs="Arabic Transparent"/>
                      <w:sz w:val="18"/>
                      <w:szCs w:val="18"/>
                      <w:rtl/>
                      <w:lang w:bidi="ar-JO"/>
                    </w:rPr>
                    <w:t>بضم حرف المُضَارعة من «أُسْفِكُ»</w:t>
                  </w:r>
                </w:p>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p>
              </w:tc>
              <w:tc>
                <w:tcPr>
                  <w:tcW w:w="2325"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inorBidi" w:hAnsiTheme="minorBidi"/>
                      <w:sz w:val="18"/>
                      <w:szCs w:val="18"/>
                      <w:rtl/>
                    </w:rPr>
                    <w:t>ابن أبي عبلة وابن قطيب وأبي حي</w:t>
                  </w:r>
                  <w:r w:rsidRPr="00FC37A0">
                    <w:rPr>
                      <w:rFonts w:asciiTheme="minorBidi" w:hAnsiTheme="minorBidi" w:hint="cs"/>
                      <w:sz w:val="18"/>
                      <w:szCs w:val="18"/>
                      <w:rtl/>
                    </w:rPr>
                    <w:t>وة</w:t>
                  </w:r>
                </w:p>
              </w:tc>
            </w:tr>
            <w:tr w:rsidR="00874B7C" w:rsidRPr="00FC37A0" w:rsidTr="00CB7270">
              <w:trPr>
                <w:jc w:val="center"/>
              </w:trPr>
              <w:tc>
                <w:tcPr>
                  <w:tcW w:w="767" w:type="dxa"/>
                </w:tcPr>
                <w:p w:rsidR="00874B7C" w:rsidRPr="00FC37A0" w:rsidRDefault="00874B7C" w:rsidP="00FC37A0">
                  <w:pPr>
                    <w:pStyle w:val="ListParagraph"/>
                    <w:numPr>
                      <w:ilvl w:val="0"/>
                      <w:numId w:val="27"/>
                    </w:numPr>
                    <w:tabs>
                      <w:tab w:val="right" w:pos="849"/>
                      <w:tab w:val="right" w:pos="2056"/>
                    </w:tabs>
                    <w:autoSpaceDE w:val="0"/>
                    <w:autoSpaceDN w:val="0"/>
                    <w:bidi/>
                    <w:adjustRightInd w:val="0"/>
                    <w:ind w:left="0" w:firstLine="0"/>
                    <w:jc w:val="center"/>
                    <w:rPr>
                      <w:rFonts w:asciiTheme="majorBidi" w:hAnsiTheme="majorBidi" w:cs="Arabic Transparent"/>
                      <w:b/>
                      <w:bCs/>
                      <w:color w:val="000000"/>
                      <w:sz w:val="18"/>
                      <w:szCs w:val="18"/>
                      <w:shd w:val="clear" w:color="auto" w:fill="FFFFFF"/>
                      <w:rtl/>
                    </w:rPr>
                  </w:pPr>
                </w:p>
              </w:tc>
              <w:tc>
                <w:tcPr>
                  <w:tcW w:w="3811" w:type="dxa"/>
                </w:tcPr>
                <w:p w:rsidR="00874B7C" w:rsidRPr="00FC37A0" w:rsidRDefault="00874B7C" w:rsidP="00FC37A0">
                  <w:pPr>
                    <w:tabs>
                      <w:tab w:val="right" w:pos="849"/>
                      <w:tab w:val="right" w:pos="2056"/>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QCF2BSML" w:hAnsi="QCF2BSML" w:cs="QCF2BSML"/>
                      <w:b/>
                      <w:bCs/>
                      <w:color w:val="000000"/>
                      <w:sz w:val="18"/>
                      <w:szCs w:val="18"/>
                      <w:rtl/>
                    </w:rPr>
                    <w:t>ﭐﱡﭐ</w:t>
                  </w:r>
                  <w:r w:rsidRPr="00FC37A0">
                    <w:rPr>
                      <w:rFonts w:ascii="QCF2007" w:hAnsi="QCF2007" w:cs="QCF2007"/>
                      <w:b/>
                      <w:bCs/>
                      <w:color w:val="000000"/>
                      <w:sz w:val="18"/>
                      <w:szCs w:val="18"/>
                      <w:rtl/>
                    </w:rPr>
                    <w:t xml:space="preserve">  </w:t>
                  </w:r>
                  <w:r w:rsidRPr="00FC37A0">
                    <w:rPr>
                      <w:rFonts w:ascii="QCF2007" w:hAnsi="QCF2007" w:cs="QCF2007"/>
                      <w:b/>
                      <w:bCs/>
                      <w:sz w:val="18"/>
                      <w:szCs w:val="18"/>
                      <w:rtl/>
                    </w:rPr>
                    <w:t xml:space="preserve">ﱍ ﱎ ﱏ ﱐ ﱑ ﱒ ﱓ </w:t>
                  </w:r>
                  <w:r w:rsidRPr="00FC37A0">
                    <w:rPr>
                      <w:rFonts w:ascii="QCF2BSML" w:hAnsi="QCF2BSML" w:cs="QCF2BSML"/>
                      <w:b/>
                      <w:bCs/>
                      <w:sz w:val="18"/>
                      <w:szCs w:val="18"/>
                      <w:rtl/>
                    </w:rPr>
                    <w:t>ﱠ</w:t>
                  </w:r>
                  <w:r w:rsidRPr="00FC37A0">
                    <w:rPr>
                      <w:rFonts w:ascii="QCF2BSML" w:hAnsi="QCF2BSML" w:cs="QCF2BSML"/>
                      <w:sz w:val="18"/>
                      <w:szCs w:val="18"/>
                      <w:rtl/>
                    </w:rPr>
                    <w:t xml:space="preserve"> </w:t>
                  </w:r>
                  <w:r w:rsidRPr="00FC37A0">
                    <w:rPr>
                      <w:rFonts w:cs="KFGQPC Uthman Taha Naskh"/>
                      <w:sz w:val="18"/>
                      <w:szCs w:val="18"/>
                      <w:rtl/>
                    </w:rPr>
                    <w:t xml:space="preserve"> </w:t>
                  </w:r>
                  <w:r w:rsidRPr="00FC37A0">
                    <w:rPr>
                      <w:rFonts w:asciiTheme="majorBidi" w:hAnsiTheme="majorBidi" w:cstheme="majorBidi"/>
                      <w:color w:val="222222"/>
                      <w:sz w:val="18"/>
                      <w:szCs w:val="18"/>
                      <w:shd w:val="clear" w:color="auto" w:fill="FFFFFF"/>
                      <w:rtl/>
                    </w:rPr>
                    <w:t xml:space="preserve"> </w:t>
                  </w:r>
                  <w:r w:rsidRPr="00FC37A0">
                    <w:rPr>
                      <w:rFonts w:asciiTheme="majorBidi" w:hAnsiTheme="majorBidi" w:cs="Arabic Transparent" w:hint="cs"/>
                      <w:sz w:val="18"/>
                      <w:szCs w:val="18"/>
                      <w:rtl/>
                      <w:lang w:bidi="ar-JO"/>
                    </w:rPr>
                    <w:t>(</w:t>
                  </w:r>
                  <w:r w:rsidRPr="00FC37A0">
                    <w:rPr>
                      <w:rFonts w:asciiTheme="majorBidi" w:hAnsiTheme="majorBidi" w:cs="Arabic Transparent"/>
                      <w:sz w:val="18"/>
                      <w:szCs w:val="18"/>
                      <w:rtl/>
                      <w:lang w:bidi="ar-JO"/>
                    </w:rPr>
                    <w:t>البقرة</w:t>
                  </w:r>
                  <w:r w:rsidRPr="00FC37A0">
                    <w:rPr>
                      <w:rFonts w:asciiTheme="majorBidi" w:hAnsiTheme="majorBidi" w:cs="Arabic Transparent" w:hint="cs"/>
                      <w:sz w:val="18"/>
                      <w:szCs w:val="18"/>
                      <w:rtl/>
                      <w:lang w:bidi="ar-JO"/>
                    </w:rPr>
                    <w:t xml:space="preserve"> /</w:t>
                  </w:r>
                  <w:r w:rsidRPr="00FC37A0">
                    <w:rPr>
                      <w:rFonts w:asciiTheme="majorBidi" w:hAnsiTheme="majorBidi" w:cs="Arabic Transparent"/>
                      <w:sz w:val="18"/>
                      <w:szCs w:val="18"/>
                      <w:rtl/>
                      <w:lang w:bidi="ar-JO"/>
                    </w:rPr>
                    <w:t xml:space="preserve"> 38</w:t>
                  </w:r>
                  <w:r w:rsidRPr="00FC37A0">
                    <w:rPr>
                      <w:rFonts w:asciiTheme="majorBidi" w:hAnsiTheme="majorBidi" w:cs="Arabic Transparent" w:hint="cs"/>
                      <w:sz w:val="18"/>
                      <w:szCs w:val="18"/>
                      <w:rtl/>
                      <w:lang w:bidi="ar-JO"/>
                    </w:rPr>
                    <w:t>)</w:t>
                  </w:r>
                </w:p>
              </w:tc>
              <w:tc>
                <w:tcPr>
                  <w:tcW w:w="2117"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ajorBidi" w:hAnsiTheme="majorBidi" w:cs="Arabic Transparent"/>
                      <w:color w:val="222222"/>
                      <w:sz w:val="18"/>
                      <w:szCs w:val="18"/>
                      <w:shd w:val="clear" w:color="auto" w:fill="FFFFFF"/>
                      <w:rtl/>
                    </w:rPr>
                    <w:t>فلا خوفُ بالرفع من غير تنوين"</w:t>
                  </w:r>
                </w:p>
              </w:tc>
              <w:tc>
                <w:tcPr>
                  <w:tcW w:w="2325"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inorBidi" w:hAnsiTheme="minorBidi"/>
                      <w:sz w:val="18"/>
                      <w:szCs w:val="18"/>
                      <w:rtl/>
                      <w:lang w:bidi="ar-JO"/>
                    </w:rPr>
                    <w:t>ابن محيصن والأعرج</w:t>
                  </w:r>
                </w:p>
              </w:tc>
            </w:tr>
            <w:tr w:rsidR="00874B7C" w:rsidRPr="00FC37A0" w:rsidTr="00CB7270">
              <w:trPr>
                <w:jc w:val="center"/>
              </w:trPr>
              <w:tc>
                <w:tcPr>
                  <w:tcW w:w="767" w:type="dxa"/>
                </w:tcPr>
                <w:p w:rsidR="00874B7C" w:rsidRPr="00FC37A0" w:rsidRDefault="00874B7C" w:rsidP="00FC37A0">
                  <w:pPr>
                    <w:pStyle w:val="ListParagraph"/>
                    <w:numPr>
                      <w:ilvl w:val="0"/>
                      <w:numId w:val="27"/>
                    </w:numPr>
                    <w:tabs>
                      <w:tab w:val="right" w:pos="849"/>
                      <w:tab w:val="right" w:pos="2056"/>
                    </w:tabs>
                    <w:autoSpaceDE w:val="0"/>
                    <w:autoSpaceDN w:val="0"/>
                    <w:bidi/>
                    <w:adjustRightInd w:val="0"/>
                    <w:ind w:left="0" w:firstLine="0"/>
                    <w:jc w:val="center"/>
                    <w:rPr>
                      <w:rFonts w:asciiTheme="majorBidi" w:hAnsiTheme="majorBidi" w:cs="Arabic Transparent"/>
                      <w:b/>
                      <w:bCs/>
                      <w:color w:val="000000"/>
                      <w:sz w:val="18"/>
                      <w:szCs w:val="18"/>
                      <w:shd w:val="clear" w:color="auto" w:fill="FFFFFF"/>
                      <w:rtl/>
                    </w:rPr>
                  </w:pPr>
                </w:p>
              </w:tc>
              <w:tc>
                <w:tcPr>
                  <w:tcW w:w="3811" w:type="dxa"/>
                </w:tcPr>
                <w:p w:rsidR="00874B7C" w:rsidRPr="00FC37A0" w:rsidRDefault="00874B7C" w:rsidP="00FC37A0">
                  <w:pPr>
                    <w:tabs>
                      <w:tab w:val="right" w:pos="849"/>
                      <w:tab w:val="right" w:pos="2056"/>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QCF2BSML" w:hAnsi="QCF2BSML" w:cs="QCF2BSML"/>
                      <w:b/>
                      <w:bCs/>
                      <w:sz w:val="18"/>
                      <w:szCs w:val="18"/>
                      <w:rtl/>
                    </w:rPr>
                    <w:t>ﭐﱡﭐ</w:t>
                  </w:r>
                  <w:r w:rsidRPr="00FC37A0">
                    <w:rPr>
                      <w:rFonts w:ascii="QCF2006" w:hAnsi="QCF2006" w:cs="QCF2006"/>
                      <w:b/>
                      <w:bCs/>
                      <w:sz w:val="18"/>
                      <w:szCs w:val="18"/>
                      <w:rtl/>
                    </w:rPr>
                    <w:t xml:space="preserve">  ﲯ ﲰ ﲱ ﲲ ﲳ ﲴ ﲵ ﲶ  </w:t>
                  </w:r>
                  <w:r w:rsidRPr="00FC37A0">
                    <w:rPr>
                      <w:rFonts w:ascii="QCF2BSML" w:hAnsi="QCF2BSML" w:cs="QCF2BSML"/>
                      <w:b/>
                      <w:bCs/>
                      <w:sz w:val="18"/>
                      <w:szCs w:val="18"/>
                      <w:rtl/>
                    </w:rPr>
                    <w:t>ﱠ</w:t>
                  </w:r>
                  <w:r w:rsidRPr="00FC37A0">
                    <w:rPr>
                      <w:rFonts w:cs="KFGQPC Uthman Taha Naskh"/>
                      <w:sz w:val="18"/>
                      <w:szCs w:val="18"/>
                      <w:rtl/>
                    </w:rPr>
                    <w:t xml:space="preserve"> </w:t>
                  </w:r>
                  <w:r w:rsidRPr="00FC37A0">
                    <w:rPr>
                      <w:rFonts w:asciiTheme="majorBidi" w:hAnsiTheme="majorBidi" w:cs="Arabic Transparent" w:hint="cs"/>
                      <w:color w:val="222222"/>
                      <w:sz w:val="18"/>
                      <w:szCs w:val="18"/>
                      <w:shd w:val="clear" w:color="auto" w:fill="FFFFFF"/>
                      <w:rtl/>
                    </w:rPr>
                    <w:t>(</w:t>
                  </w:r>
                  <w:r w:rsidRPr="00FC37A0">
                    <w:rPr>
                      <w:rFonts w:asciiTheme="majorBidi" w:hAnsiTheme="majorBidi" w:cs="Arabic Transparent"/>
                      <w:color w:val="222222"/>
                      <w:sz w:val="18"/>
                      <w:szCs w:val="18"/>
                      <w:shd w:val="clear" w:color="auto" w:fill="FFFFFF"/>
                      <w:rtl/>
                    </w:rPr>
                    <w:t>البقرة</w:t>
                  </w:r>
                  <w:r w:rsidRPr="00FC37A0">
                    <w:rPr>
                      <w:rFonts w:asciiTheme="majorBidi" w:hAnsiTheme="majorBidi" w:cs="Arabic Transparent" w:hint="cs"/>
                      <w:color w:val="222222"/>
                      <w:sz w:val="18"/>
                      <w:szCs w:val="18"/>
                      <w:shd w:val="clear" w:color="auto" w:fill="FFFFFF"/>
                      <w:rtl/>
                    </w:rPr>
                    <w:t xml:space="preserve"> /</w:t>
                  </w:r>
                  <w:r w:rsidRPr="00FC37A0">
                    <w:rPr>
                      <w:rFonts w:asciiTheme="majorBidi" w:hAnsiTheme="majorBidi" w:cs="Arabic Transparent"/>
                      <w:color w:val="222222"/>
                      <w:sz w:val="18"/>
                      <w:szCs w:val="18"/>
                      <w:shd w:val="clear" w:color="auto" w:fill="FFFFFF"/>
                      <w:rtl/>
                    </w:rPr>
                    <w:t xml:space="preserve"> 35</w:t>
                  </w:r>
                  <w:r w:rsidRPr="00FC37A0">
                    <w:rPr>
                      <w:rFonts w:asciiTheme="majorBidi" w:hAnsiTheme="majorBidi" w:cs="Arabic Transparent" w:hint="cs"/>
                      <w:color w:val="222222"/>
                      <w:sz w:val="18"/>
                      <w:szCs w:val="18"/>
                      <w:shd w:val="clear" w:color="auto" w:fill="FFFFFF"/>
                      <w:rtl/>
                    </w:rPr>
                    <w:t>)</w:t>
                  </w:r>
                </w:p>
              </w:tc>
              <w:tc>
                <w:tcPr>
                  <w:tcW w:w="2117"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ajorBidi" w:hAnsiTheme="majorBidi" w:cs="Arabic Transparent"/>
                      <w:color w:val="222222"/>
                      <w:sz w:val="18"/>
                      <w:szCs w:val="18"/>
                      <w:shd w:val="clear" w:color="auto" w:fill="FFFFFF"/>
                      <w:rtl/>
                    </w:rPr>
                    <w:t xml:space="preserve">ولا </w:t>
                  </w:r>
                  <w:r w:rsidRPr="00FC37A0">
                    <w:rPr>
                      <w:rFonts w:asciiTheme="majorBidi" w:hAnsiTheme="majorBidi" w:cs="Arabic Transparent" w:hint="cs"/>
                      <w:color w:val="222222"/>
                      <w:sz w:val="18"/>
                      <w:szCs w:val="18"/>
                      <w:shd w:val="clear" w:color="auto" w:fill="FFFFFF"/>
                      <w:rtl/>
                    </w:rPr>
                    <w:t>"</w:t>
                  </w:r>
                  <w:r w:rsidRPr="00FC37A0">
                    <w:rPr>
                      <w:rFonts w:asciiTheme="majorBidi" w:hAnsiTheme="majorBidi" w:cs="Arabic Transparent"/>
                      <w:b/>
                      <w:bCs/>
                      <w:sz w:val="18"/>
                      <w:szCs w:val="18"/>
                      <w:shd w:val="clear" w:color="auto" w:fill="FFFFFF"/>
                      <w:rtl/>
                    </w:rPr>
                    <w:t>تِقربا</w:t>
                  </w:r>
                  <w:r w:rsidRPr="00FC37A0">
                    <w:rPr>
                      <w:rFonts w:asciiTheme="majorBidi" w:hAnsiTheme="majorBidi" w:cs="Arabic Transparent" w:hint="cs"/>
                      <w:b/>
                      <w:bCs/>
                      <w:sz w:val="18"/>
                      <w:szCs w:val="18"/>
                      <w:shd w:val="clear" w:color="auto" w:fill="FFFFFF"/>
                      <w:rtl/>
                    </w:rPr>
                    <w:t>"</w:t>
                  </w:r>
                  <w:r w:rsidRPr="00FC37A0">
                    <w:rPr>
                      <w:rFonts w:asciiTheme="majorBidi" w:hAnsiTheme="majorBidi" w:cs="Arabic Transparent"/>
                      <w:color w:val="222222"/>
                      <w:sz w:val="18"/>
                      <w:szCs w:val="18"/>
                      <w:shd w:val="clear" w:color="auto" w:fill="FFFFFF"/>
                      <w:rtl/>
                    </w:rPr>
                    <w:t xml:space="preserve"> </w:t>
                  </w:r>
                  <w:r w:rsidRPr="00FC37A0">
                    <w:rPr>
                      <w:rFonts w:asciiTheme="majorBidi" w:hAnsiTheme="majorBidi" w:cs="Arabic Transparent" w:hint="cs"/>
                      <w:color w:val="222222"/>
                      <w:sz w:val="18"/>
                      <w:szCs w:val="18"/>
                      <w:shd w:val="clear" w:color="auto" w:fill="FFFFFF"/>
                      <w:rtl/>
                    </w:rPr>
                    <w:t>بكسر حرف المضارعة</w:t>
                  </w:r>
                </w:p>
              </w:tc>
              <w:tc>
                <w:tcPr>
                  <w:tcW w:w="2325" w:type="dxa"/>
                </w:tcPr>
                <w:p w:rsidR="00874B7C" w:rsidRPr="00FC37A0" w:rsidRDefault="00874B7C" w:rsidP="00FC37A0">
                  <w:pPr>
                    <w:tabs>
                      <w:tab w:val="right" w:pos="849"/>
                    </w:tabs>
                    <w:autoSpaceDE w:val="0"/>
                    <w:autoSpaceDN w:val="0"/>
                    <w:bidi/>
                    <w:adjustRightInd w:val="0"/>
                    <w:jc w:val="center"/>
                    <w:rPr>
                      <w:rFonts w:asciiTheme="majorBidi" w:hAnsiTheme="majorBidi" w:cs="Arabic Transparent"/>
                      <w:b/>
                      <w:bCs/>
                      <w:color w:val="000000"/>
                      <w:sz w:val="18"/>
                      <w:szCs w:val="18"/>
                      <w:shd w:val="clear" w:color="auto" w:fill="FFFFFF"/>
                      <w:rtl/>
                    </w:rPr>
                  </w:pPr>
                  <w:r w:rsidRPr="00FC37A0">
                    <w:rPr>
                      <w:rFonts w:asciiTheme="minorBidi" w:hAnsiTheme="minorBidi"/>
                      <w:sz w:val="18"/>
                      <w:szCs w:val="18"/>
                      <w:rtl/>
                    </w:rPr>
                    <w:t>يحيى بن وثاب</w:t>
                  </w:r>
                </w:p>
              </w:tc>
            </w:tr>
          </w:tbl>
          <w:p w:rsidR="00874B7C" w:rsidRPr="00FC37A0" w:rsidRDefault="00874B7C" w:rsidP="00FC37A0">
            <w:pPr>
              <w:tabs>
                <w:tab w:val="right" w:pos="849"/>
              </w:tabs>
              <w:bidi/>
              <w:jc w:val="center"/>
              <w:rPr>
                <w:rFonts w:asciiTheme="majorBidi" w:hAnsiTheme="majorBidi" w:cs="Arabic Transparent"/>
                <w:b/>
                <w:bCs/>
                <w:sz w:val="16"/>
                <w:szCs w:val="16"/>
              </w:rPr>
            </w:pPr>
          </w:p>
          <w:p w:rsidR="00874B7C" w:rsidRPr="00FC37A0" w:rsidRDefault="00874B7C" w:rsidP="00FC37A0">
            <w:pPr>
              <w:tabs>
                <w:tab w:val="right" w:pos="849"/>
              </w:tabs>
              <w:bidi/>
              <w:jc w:val="center"/>
            </w:pPr>
            <w:r w:rsidRPr="00FC37A0">
              <w:rPr>
                <w:rFonts w:asciiTheme="majorBidi" w:hAnsiTheme="majorBidi" w:cs="Arabic Transparent" w:hint="cs"/>
                <w:b/>
                <w:bCs/>
                <w:sz w:val="16"/>
                <w:szCs w:val="16"/>
                <w:rtl/>
              </w:rPr>
              <w:t>المصدر: الكامل في القراءات الخمسين</w:t>
            </w:r>
            <w:r w:rsidRPr="00FC37A0">
              <w:rPr>
                <w:rFonts w:asciiTheme="majorBidi" w:hAnsiTheme="majorBidi" w:cs="Arabic Transparent" w:hint="cs"/>
                <w:sz w:val="16"/>
                <w:szCs w:val="16"/>
                <w:rtl/>
              </w:rPr>
              <w:t>، ج5، ص 29، الكامل المفصل في القراءات الأربعة عشر، ص 7، البحر المحيط، ج1، ص 274.</w:t>
            </w:r>
          </w:p>
        </w:tc>
      </w:tr>
    </w:tbl>
    <w:p w:rsidR="00FC37A0" w:rsidRPr="00FC37A0" w:rsidRDefault="00DB716D" w:rsidP="00FC37A0">
      <w:pPr>
        <w:pStyle w:val="Heading2"/>
        <w:tabs>
          <w:tab w:val="right" w:pos="849"/>
        </w:tabs>
        <w:spacing w:before="120" w:after="120"/>
        <w:rPr>
          <w:sz w:val="36"/>
          <w:szCs w:val="36"/>
          <w:rtl/>
        </w:rPr>
      </w:pPr>
      <w:bookmarkStart w:id="21" w:name="_Toc502575026"/>
      <w:r w:rsidRPr="00FC37A0">
        <w:rPr>
          <w:sz w:val="36"/>
          <w:szCs w:val="36"/>
          <w:rtl/>
        </w:rPr>
        <w:lastRenderedPageBreak/>
        <w:t>المبحث الثالث</w:t>
      </w:r>
      <w:bookmarkEnd w:id="21"/>
    </w:p>
    <w:p w:rsidR="00DB716D" w:rsidRPr="00FC37A0" w:rsidRDefault="00DB716D" w:rsidP="00FC37A0">
      <w:pPr>
        <w:pStyle w:val="Heading2"/>
        <w:tabs>
          <w:tab w:val="right" w:pos="849"/>
        </w:tabs>
        <w:spacing w:before="120" w:after="120"/>
        <w:rPr>
          <w:sz w:val="36"/>
          <w:szCs w:val="36"/>
          <w:rtl/>
        </w:rPr>
      </w:pPr>
      <w:bookmarkStart w:id="22" w:name="_Toc502575027"/>
      <w:r w:rsidRPr="00FC37A0">
        <w:rPr>
          <w:sz w:val="36"/>
          <w:szCs w:val="36"/>
          <w:rtl/>
        </w:rPr>
        <w:t>منهجه في ذكر القراءات</w:t>
      </w:r>
      <w:bookmarkEnd w:id="22"/>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ولمعرفة معالم منهج هذا الإمام في إيراده للقراءات القرآنية، لا بد من معرفة منهجه في نسبة القراءات، والمصطلحات المستخدمة في ضبط القراءات.</w:t>
      </w:r>
    </w:p>
    <w:p w:rsidR="00DB716D" w:rsidRPr="00FC37A0" w:rsidRDefault="00DB716D" w:rsidP="00FC37A0">
      <w:pPr>
        <w:pStyle w:val="Heading3"/>
        <w:tabs>
          <w:tab w:val="right" w:pos="849"/>
        </w:tabs>
        <w:spacing w:before="120" w:after="120" w:line="360" w:lineRule="auto"/>
        <w:jc w:val="both"/>
        <w:rPr>
          <w:rtl/>
        </w:rPr>
      </w:pPr>
      <w:bookmarkStart w:id="23" w:name="_Toc502575028"/>
      <w:r w:rsidRPr="00FC37A0">
        <w:rPr>
          <w:rtl/>
        </w:rPr>
        <w:t>المطلب الأول: منهج ابن عادل في نسبة القراءات</w:t>
      </w:r>
      <w:bookmarkEnd w:id="23"/>
      <w:r w:rsidRPr="00FC37A0">
        <w:rPr>
          <w:rtl/>
        </w:rPr>
        <w:t xml:space="preserve"> </w:t>
      </w:r>
    </w:p>
    <w:p w:rsidR="00DB716D" w:rsidRPr="00FC37A0" w:rsidRDefault="00DB716D" w:rsidP="001248A0">
      <w:pPr>
        <w:tabs>
          <w:tab w:val="right" w:pos="849"/>
          <w:tab w:val="left" w:pos="5580"/>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اعتنى ابن عادل في كثيرمن المواضع في نسبة كل قراءة إلى قارئها، وهذا إن دلّ على شيء فإنما يدل دلالة واضحة على </w:t>
      </w:r>
      <w:r w:rsidR="0004317C" w:rsidRPr="00FC37A0">
        <w:rPr>
          <w:rFonts w:asciiTheme="majorBidi" w:hAnsiTheme="majorBidi" w:cs="Arabic Transparent" w:hint="cs"/>
          <w:sz w:val="28"/>
          <w:szCs w:val="28"/>
          <w:rtl/>
          <w:lang w:bidi="ar-JO"/>
        </w:rPr>
        <w:t>دراسته بالقراءات القرآنية</w:t>
      </w:r>
      <w:r w:rsidRPr="00FC37A0">
        <w:rPr>
          <w:rFonts w:asciiTheme="majorBidi" w:hAnsiTheme="majorBidi" w:cs="Arabic Transparent"/>
          <w:sz w:val="28"/>
          <w:szCs w:val="28"/>
          <w:rtl/>
          <w:lang w:bidi="ar-JO"/>
        </w:rPr>
        <w:t>.</w:t>
      </w:r>
    </w:p>
    <w:p w:rsidR="00DB716D" w:rsidRPr="00FC37A0" w:rsidRDefault="00DB716D" w:rsidP="001248A0">
      <w:pPr>
        <w:tabs>
          <w:tab w:val="right" w:pos="849"/>
          <w:tab w:val="left" w:pos="5580"/>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lang w:bidi="ar-JO"/>
        </w:rPr>
        <w:t xml:space="preserve"> ولدى</w:t>
      </w:r>
      <w:r w:rsidRPr="00FC37A0">
        <w:rPr>
          <w:rFonts w:asciiTheme="majorBidi" w:hAnsiTheme="majorBidi" w:cs="Arabic Transparent"/>
          <w:sz w:val="28"/>
          <w:szCs w:val="28"/>
          <w:lang w:bidi="ar-JO"/>
        </w:rPr>
        <w:t xml:space="preserve"> </w:t>
      </w:r>
      <w:r w:rsidRPr="00FC37A0">
        <w:rPr>
          <w:rFonts w:asciiTheme="majorBidi" w:hAnsiTheme="majorBidi" w:cs="Arabic Transparent"/>
          <w:sz w:val="28"/>
          <w:szCs w:val="28"/>
          <w:rtl/>
        </w:rPr>
        <w:t>تتب</w:t>
      </w:r>
      <w:r w:rsidR="0004317C" w:rsidRPr="00FC37A0">
        <w:rPr>
          <w:rFonts w:asciiTheme="majorBidi" w:hAnsiTheme="majorBidi" w:cs="Arabic Transparent"/>
          <w:sz w:val="28"/>
          <w:szCs w:val="28"/>
          <w:rtl/>
        </w:rPr>
        <w:t xml:space="preserve">ع القراءات التي نسبها ابن عادل </w:t>
      </w:r>
      <w:r w:rsidR="0004317C" w:rsidRPr="00FC37A0">
        <w:rPr>
          <w:rFonts w:asciiTheme="majorBidi" w:hAnsiTheme="majorBidi" w:cs="Arabic Transparent" w:hint="cs"/>
          <w:sz w:val="28"/>
          <w:szCs w:val="28"/>
          <w:rtl/>
        </w:rPr>
        <w:t xml:space="preserve">في تفسير سورة البقرة </w:t>
      </w:r>
      <w:r w:rsidRPr="00FC37A0">
        <w:rPr>
          <w:rFonts w:asciiTheme="majorBidi" w:hAnsiTheme="majorBidi" w:cs="Arabic Transparent"/>
          <w:sz w:val="28"/>
          <w:szCs w:val="28"/>
          <w:rtl/>
        </w:rPr>
        <w:t xml:space="preserve">يمكن إجمال منهجه فيها في النقاط الآتية:  </w:t>
      </w:r>
    </w:p>
    <w:p w:rsidR="00DB716D" w:rsidRPr="00FC37A0" w:rsidRDefault="00DB716D" w:rsidP="00FC37A0">
      <w:pPr>
        <w:tabs>
          <w:tab w:val="right" w:pos="849"/>
          <w:tab w:val="left" w:pos="5580"/>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أوَّلًا: نسبتُه القراءة إلى النبي صلى الله عليه وسلم</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sz w:val="28"/>
          <w:szCs w:val="28"/>
          <w:rtl/>
          <w:lang w:bidi="ar-JO"/>
        </w:rPr>
      </w:pPr>
      <w:r w:rsidRPr="00FC37A0">
        <w:rPr>
          <w:rFonts w:asciiTheme="majorBidi" w:hAnsiTheme="majorBidi" w:cs="Arabic Transparent"/>
          <w:sz w:val="28"/>
          <w:szCs w:val="28"/>
          <w:rtl/>
          <w:lang w:bidi="ar-JO"/>
        </w:rPr>
        <w:t>ومثاله ما ذكره الإمام ابن عادل عند قوله تعالى:</w:t>
      </w:r>
    </w:p>
    <w:p w:rsidR="0062634B" w:rsidRPr="00FC37A0" w:rsidRDefault="00DB716D" w:rsidP="001248A0">
      <w:pPr>
        <w:tabs>
          <w:tab w:val="right" w:pos="849"/>
        </w:tabs>
        <w:autoSpaceDE w:val="0"/>
        <w:autoSpaceDN w:val="0"/>
        <w:bidi/>
        <w:adjustRightInd w:val="0"/>
        <w:spacing w:before="120" w:after="120" w:line="360" w:lineRule="auto"/>
        <w:ind w:firstLine="567"/>
        <w:jc w:val="both"/>
        <w:rPr>
          <w:rFonts w:asciiTheme="minorBidi" w:hAnsiTheme="minorBidi"/>
          <w:rtl/>
        </w:rPr>
      </w:pPr>
      <w:r w:rsidRPr="00FC37A0">
        <w:rPr>
          <w:rFonts w:ascii="QCF2BSML" w:hAnsi="QCF2BSML" w:cs="QCF2BSML"/>
          <w:sz w:val="28"/>
          <w:szCs w:val="28"/>
          <w:rtl/>
        </w:rPr>
        <w:t>ﱡ</w:t>
      </w:r>
      <w:r w:rsidRPr="00FC37A0">
        <w:rPr>
          <w:rFonts w:ascii="QCF2046" w:hAnsi="QCF2046" w:cs="QCF2046"/>
          <w:sz w:val="28"/>
          <w:szCs w:val="28"/>
          <w:rtl/>
        </w:rPr>
        <w:t xml:space="preserve"> </w:t>
      </w:r>
      <w:r w:rsidRPr="00FC37A0">
        <w:rPr>
          <w:rFonts w:ascii="QCF2046" w:hAnsi="QCF2046" w:cs="QCF2046"/>
          <w:b/>
          <w:bCs/>
          <w:sz w:val="28"/>
          <w:szCs w:val="28"/>
          <w:rtl/>
        </w:rPr>
        <w:t>ﲖ</w:t>
      </w:r>
      <w:r w:rsidRPr="00FC37A0">
        <w:rPr>
          <w:rFonts w:ascii="QCF2046" w:hAnsi="QCF2046" w:cs="QCF2046"/>
          <w:sz w:val="28"/>
          <w:szCs w:val="28"/>
          <w:rtl/>
        </w:rPr>
        <w:t xml:space="preserve">  </w:t>
      </w:r>
      <w:r w:rsidRPr="00FC37A0">
        <w:rPr>
          <w:rFonts w:ascii="QCF2046" w:hAnsi="QCF2046" w:cs="QCF2046"/>
          <w:b/>
          <w:bCs/>
          <w:sz w:val="28"/>
          <w:szCs w:val="28"/>
          <w:rtl/>
        </w:rPr>
        <w:t xml:space="preserve">ﲗ ﲘ ﲙ ﲚ ﲪ </w:t>
      </w:r>
      <w:r w:rsidRPr="00FC37A0">
        <w:rPr>
          <w:rFonts w:ascii="QCF2BSML" w:hAnsi="QCF2BSML" w:cs="QCF2BSML"/>
          <w:b/>
          <w:bCs/>
          <w:sz w:val="28"/>
          <w:szCs w:val="28"/>
          <w:rtl/>
        </w:rPr>
        <w:t>ﱠ</w:t>
      </w:r>
      <w:r w:rsidRPr="00FC37A0">
        <w:rPr>
          <w:rFonts w:cs="KFGQPC Uthman Taha Naskh"/>
          <w:sz w:val="27"/>
          <w:szCs w:val="27"/>
          <w:rtl/>
        </w:rPr>
        <w:t xml:space="preserve"> </w:t>
      </w:r>
      <w:r w:rsidR="0062634B" w:rsidRPr="00FC37A0">
        <w:rPr>
          <w:rFonts w:asciiTheme="majorBidi" w:hAnsiTheme="majorBidi" w:cs="Arabic Transparent" w:hint="cs"/>
          <w:sz w:val="28"/>
          <w:szCs w:val="28"/>
          <w:rtl/>
          <w:lang w:bidi="ar-JO"/>
        </w:rPr>
        <w:t>(</w:t>
      </w:r>
      <w:r w:rsidR="0062634B" w:rsidRPr="00FC37A0">
        <w:rPr>
          <w:rFonts w:asciiTheme="majorBidi" w:hAnsiTheme="majorBidi" w:cs="Arabic Transparent"/>
          <w:sz w:val="28"/>
          <w:szCs w:val="28"/>
          <w:rtl/>
          <w:lang w:bidi="ar-JO"/>
        </w:rPr>
        <w:t>البقرة</w:t>
      </w:r>
      <w:r w:rsidR="0062634B" w:rsidRPr="00FC37A0">
        <w:rPr>
          <w:rFonts w:asciiTheme="majorBidi" w:hAnsiTheme="majorBidi" w:cs="Arabic Transparent" w:hint="cs"/>
          <w:sz w:val="28"/>
          <w:szCs w:val="28"/>
          <w:rtl/>
          <w:lang w:bidi="ar-JO"/>
        </w:rPr>
        <w:t xml:space="preserve"> /</w:t>
      </w:r>
      <w:r w:rsidR="0062634B" w:rsidRPr="00FC37A0">
        <w:rPr>
          <w:rFonts w:asciiTheme="majorBidi" w:hAnsiTheme="majorBidi" w:cs="Arabic Transparent"/>
          <w:sz w:val="28"/>
          <w:szCs w:val="28"/>
          <w:rtl/>
          <w:lang w:bidi="ar-JO"/>
        </w:rPr>
        <w:t xml:space="preserve"> 273</w:t>
      </w:r>
      <w:r w:rsidR="0062634B" w:rsidRPr="00FC37A0">
        <w:rPr>
          <w:rFonts w:asciiTheme="majorBidi" w:hAnsiTheme="majorBidi" w:cs="Arabic Transparent" w:hint="cs"/>
          <w:sz w:val="28"/>
          <w:szCs w:val="28"/>
          <w:rtl/>
          <w:lang w:bidi="ar-JO"/>
        </w:rPr>
        <w:t>)</w:t>
      </w:r>
    </w:p>
    <w:p w:rsidR="00A539E5"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imes New Roman" w:hAnsi="Times New Roman" w:cs="Arabic Transparent"/>
          <w:sz w:val="28"/>
          <w:szCs w:val="28"/>
          <w:rtl/>
          <w:lang w:bidi="ar-JO"/>
        </w:rPr>
        <w:t>حيث قال: "</w:t>
      </w:r>
      <w:r w:rsidRPr="00FC37A0">
        <w:rPr>
          <w:rFonts w:asciiTheme="majorBidi" w:hAnsiTheme="majorBidi" w:cs="Arabic Transparent"/>
          <w:color w:val="222222"/>
          <w:sz w:val="28"/>
          <w:szCs w:val="28"/>
          <w:shd w:val="clear" w:color="auto" w:fill="FFFFFF"/>
          <w:rtl/>
        </w:rPr>
        <w:t xml:space="preserve">وقرأ ابن عامرٍ، وعاصمٌ، وحمزة: «يَحْسَبُ» - حيث ورد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بفتح السين، والباقون: بكسرها. فأمَّا القراءة الأولى؛ فجاءت على القياس؛ لأنَّ قياس فعل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بكسر العين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يفعل بفتحها لتتخالف الحركتان فيخفَّ اللفظ، وهي لغة تميم، والكسر لغة الحجاز، </w:t>
      </w:r>
      <w:r w:rsidRPr="00FC37A0">
        <w:rPr>
          <w:rFonts w:asciiTheme="majorBidi" w:hAnsiTheme="majorBidi" w:cs="Arabic Transparent"/>
          <w:b/>
          <w:bCs/>
          <w:color w:val="222222"/>
          <w:sz w:val="28"/>
          <w:szCs w:val="28"/>
          <w:shd w:val="clear" w:color="auto" w:fill="FFFFFF"/>
          <w:rtl/>
        </w:rPr>
        <w:t xml:space="preserve">وبها قرأ رسول الله </w:t>
      </w:r>
      <w:r w:rsidRPr="00FC37A0">
        <w:rPr>
          <w:rFonts w:asciiTheme="majorBidi" w:hAnsiTheme="majorBidi" w:cs="Arabic Transparent"/>
          <w:b/>
          <w:bCs/>
          <w:sz w:val="28"/>
          <w:szCs w:val="28"/>
          <w:shd w:val="clear" w:color="auto" w:fill="FFFFFF"/>
          <w:rtl/>
        </w:rPr>
        <w:t>صلى</w:t>
      </w:r>
      <w:r w:rsidRPr="00FC37A0">
        <w:rPr>
          <w:rFonts w:asciiTheme="majorBidi" w:hAnsiTheme="majorBidi" w:cs="Arabic Transparent"/>
          <w:b/>
          <w:bCs/>
          <w:color w:val="222222"/>
          <w:sz w:val="28"/>
          <w:szCs w:val="28"/>
          <w:shd w:val="clear" w:color="auto" w:fill="FFFFFF"/>
          <w:rtl/>
        </w:rPr>
        <w:t xml:space="preserve"> الله عليه وسلم</w:t>
      </w:r>
      <w:r w:rsidR="00CF4484" w:rsidRPr="00FC37A0">
        <w:rPr>
          <w:rStyle w:val="FootnoteReference"/>
          <w:rFonts w:asciiTheme="majorBidi" w:hAnsiTheme="majorBidi" w:cs="Arabic Transparent"/>
          <w:color w:val="222222"/>
          <w:sz w:val="28"/>
          <w:szCs w:val="28"/>
          <w:shd w:val="clear" w:color="auto" w:fill="FFFFFF"/>
          <w:rtl/>
        </w:rPr>
        <w:t xml:space="preserve"> </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83"/>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00F2028B" w:rsidRPr="00FC37A0">
        <w:rPr>
          <w:rFonts w:asciiTheme="majorBidi" w:hAnsiTheme="majorBidi" w:cs="Arabic Transparent" w:hint="cs"/>
          <w:color w:val="222222"/>
          <w:sz w:val="28"/>
          <w:szCs w:val="28"/>
          <w:shd w:val="clear" w:color="auto" w:fill="FFFFFF"/>
          <w:rtl/>
        </w:rPr>
        <w:t xml:space="preserve"> </w:t>
      </w:r>
      <w:r w:rsidR="00A539E5" w:rsidRPr="00FC37A0">
        <w:rPr>
          <w:rFonts w:asciiTheme="majorBidi" w:hAnsiTheme="majorBidi" w:cs="Arabic Transparent" w:hint="cs"/>
          <w:color w:val="222222"/>
          <w:sz w:val="28"/>
          <w:szCs w:val="28"/>
          <w:shd w:val="clear" w:color="auto" w:fill="FFFFFF"/>
          <w:rtl/>
        </w:rPr>
        <w:t xml:space="preserve">وروي بأسانيد محذوفة أن النبي </w:t>
      </w:r>
      <w:r w:rsidR="007A182A" w:rsidRPr="00FC37A0">
        <w:rPr>
          <w:rFonts w:hint="cs"/>
          <w:rtl/>
        </w:rPr>
        <w:t>ﷺ</w:t>
      </w:r>
      <w:r w:rsidR="007A182A" w:rsidRPr="00FC37A0">
        <w:rPr>
          <w:rFonts w:asciiTheme="majorBidi" w:hAnsiTheme="majorBidi" w:cs="Arabic Transparent" w:hint="cs"/>
          <w:color w:val="222222"/>
          <w:sz w:val="28"/>
          <w:szCs w:val="28"/>
          <w:shd w:val="clear" w:color="auto" w:fill="FFFFFF"/>
          <w:rtl/>
        </w:rPr>
        <w:t xml:space="preserve"> </w:t>
      </w:r>
      <w:r w:rsidR="00A539E5" w:rsidRPr="00FC37A0">
        <w:rPr>
          <w:rFonts w:asciiTheme="majorBidi" w:hAnsiTheme="majorBidi" w:cs="Arabic Transparent" w:hint="cs"/>
          <w:color w:val="222222"/>
          <w:sz w:val="28"/>
          <w:szCs w:val="28"/>
          <w:shd w:val="clear" w:color="auto" w:fill="FFFFFF"/>
          <w:rtl/>
        </w:rPr>
        <w:t>كان يقرأ بكسر السين، وهي لغة حجازية</w:t>
      </w:r>
      <w:r w:rsidR="00A35979" w:rsidRPr="00FC37A0">
        <w:rPr>
          <w:rStyle w:val="FootnoteReference"/>
          <w:rFonts w:asciiTheme="minorBidi" w:hAnsiTheme="minorBidi" w:cstheme="minorBidi"/>
        </w:rPr>
        <w:t>)</w:t>
      </w:r>
      <w:r w:rsidR="00A539E5" w:rsidRPr="00FC37A0">
        <w:rPr>
          <w:rStyle w:val="FootnoteReference"/>
          <w:rFonts w:asciiTheme="majorBidi" w:hAnsiTheme="majorBidi"/>
          <w:color w:val="222222"/>
          <w:sz w:val="28"/>
          <w:szCs w:val="28"/>
          <w:shd w:val="clear" w:color="auto" w:fill="FFFFFF"/>
          <w:rtl/>
        </w:rPr>
        <w:footnoteReference w:id="184"/>
      </w:r>
      <w:r w:rsidR="00A35979" w:rsidRPr="00FC37A0">
        <w:rPr>
          <w:rStyle w:val="FootnoteReference"/>
          <w:rFonts w:asciiTheme="minorBidi" w:hAnsiTheme="minorBidi" w:cstheme="minorBidi"/>
        </w:rPr>
        <w:t xml:space="preserve"> (</w:t>
      </w:r>
      <w:r w:rsidR="00A35979" w:rsidRPr="00FC37A0">
        <w:rPr>
          <w:rFonts w:asciiTheme="minorBidi" w:hAnsiTheme="minorBidi" w:hint="cs"/>
          <w:rtl/>
        </w:rPr>
        <w:t>.</w:t>
      </w:r>
    </w:p>
    <w:p w:rsidR="00C032E5" w:rsidRPr="00FC37A0" w:rsidRDefault="00C032E5" w:rsidP="001248A0">
      <w:pPr>
        <w:tabs>
          <w:tab w:val="right" w:pos="849"/>
          <w:tab w:val="left" w:pos="5580"/>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قال أبو علي الفارسي: " القراءة بتحسب بفتح السين أقيس، لأن الماضي إذا كان على فَعِل نحو: حسب كان المضارع على يفعل مثل: فِرِقَ يفْرَق، وشرب يشرب، وشذّ يحس</w:t>
      </w:r>
      <w:r w:rsidR="00A539E5" w:rsidRPr="00FC37A0">
        <w:rPr>
          <w:rFonts w:asciiTheme="majorBidi" w:hAnsiTheme="majorBidi" w:cs="Arabic Transparent" w:hint="cs"/>
          <w:color w:val="222222"/>
          <w:sz w:val="28"/>
          <w:szCs w:val="28"/>
          <w:shd w:val="clear" w:color="auto" w:fill="FFFFFF"/>
          <w:rtl/>
        </w:rPr>
        <w:t xml:space="preserve">ِب -بكسر </w:t>
      </w:r>
      <w:r w:rsidR="00A539E5" w:rsidRPr="00FC37A0">
        <w:rPr>
          <w:rFonts w:asciiTheme="majorBidi" w:hAnsiTheme="majorBidi" w:cs="Arabic Transparent" w:hint="cs"/>
          <w:color w:val="222222"/>
          <w:sz w:val="28"/>
          <w:szCs w:val="28"/>
          <w:shd w:val="clear" w:color="auto" w:fill="FFFFFF"/>
          <w:rtl/>
        </w:rPr>
        <w:lastRenderedPageBreak/>
        <w:t xml:space="preserve">السين- </w:t>
      </w:r>
      <w:r w:rsidRPr="00FC37A0">
        <w:rPr>
          <w:rFonts w:asciiTheme="majorBidi" w:hAnsiTheme="majorBidi" w:cs="Arabic Transparent" w:hint="cs"/>
          <w:color w:val="222222"/>
          <w:sz w:val="28"/>
          <w:szCs w:val="28"/>
          <w:shd w:val="clear" w:color="auto" w:fill="FFFFFF"/>
          <w:rtl/>
        </w:rPr>
        <w:t>فجاء على يفعل في حروف أُخر، والكسر حسن لمجيء السمع به، وإن كان شاذا عن القياس"</w:t>
      </w:r>
      <w:r w:rsidR="003E64E3" w:rsidRPr="00FC37A0">
        <w:rPr>
          <w:rFonts w:asciiTheme="majorBidi" w:hAnsiTheme="majorBidi" w:cs="Arabic Transparent" w:hint="cs"/>
          <w:color w:val="222222"/>
          <w:sz w:val="28"/>
          <w:szCs w:val="28"/>
          <w:shd w:val="clear" w:color="auto" w:fill="FFFFFF"/>
          <w:vertAlign w:val="superscript"/>
          <w:rtl/>
        </w:rPr>
        <w:t>(</w:t>
      </w:r>
      <w:r w:rsidRPr="00FC37A0">
        <w:rPr>
          <w:rStyle w:val="FootnoteReference"/>
          <w:rFonts w:asciiTheme="majorBidi" w:hAnsiTheme="majorBidi"/>
          <w:color w:val="222222"/>
          <w:sz w:val="28"/>
          <w:szCs w:val="28"/>
          <w:shd w:val="clear" w:color="auto" w:fill="FFFFFF"/>
          <w:rtl/>
        </w:rPr>
        <w:footnoteReference w:id="185"/>
      </w:r>
      <w:r w:rsidR="003E64E3" w:rsidRPr="00FC37A0">
        <w:rPr>
          <w:rFonts w:asciiTheme="majorBidi" w:hAnsiTheme="majorBidi" w:cs="Arabic Transparent" w:hint="cs"/>
          <w:color w:val="222222"/>
          <w:sz w:val="28"/>
          <w:szCs w:val="28"/>
          <w:shd w:val="clear" w:color="auto" w:fill="FFFFFF"/>
          <w:vertAlign w:val="superscript"/>
          <w:rtl/>
        </w:rPr>
        <w:t>)</w:t>
      </w:r>
      <w:r w:rsidRPr="00FC37A0">
        <w:rPr>
          <w:rFonts w:asciiTheme="majorBidi" w:hAnsiTheme="majorBidi" w:cs="Arabic Transparent" w:hint="cs"/>
          <w:color w:val="222222"/>
          <w:sz w:val="28"/>
          <w:szCs w:val="28"/>
          <w:shd w:val="clear" w:color="auto" w:fill="FFFFFF"/>
          <w:rtl/>
        </w:rPr>
        <w:t>.</w:t>
      </w:r>
    </w:p>
    <w:p w:rsidR="00DB716D" w:rsidRPr="00FC37A0" w:rsidRDefault="003B5789" w:rsidP="001248A0">
      <w:pPr>
        <w:tabs>
          <w:tab w:val="right" w:pos="849"/>
        </w:tabs>
        <w:autoSpaceDE w:val="0"/>
        <w:autoSpaceDN w:val="0"/>
        <w:bidi/>
        <w:adjustRightInd w:val="0"/>
        <w:spacing w:before="120" w:after="120" w:line="360" w:lineRule="auto"/>
        <w:ind w:firstLine="567"/>
        <w:jc w:val="both"/>
        <w:rPr>
          <w:rFonts w:ascii="QCF2BSML" w:hAnsi="QCF2BSML" w:cs="QCF2BSML"/>
          <w:color w:val="000000"/>
          <w:sz w:val="28"/>
          <w:szCs w:val="28"/>
          <w:rtl/>
        </w:rPr>
      </w:pPr>
      <w:r w:rsidRPr="00FC37A0">
        <w:rPr>
          <w:rFonts w:asciiTheme="majorBidi" w:hAnsiTheme="majorBidi" w:cs="Arabic Transparent" w:hint="cs"/>
          <w:color w:val="222222"/>
          <w:sz w:val="28"/>
          <w:szCs w:val="28"/>
          <w:shd w:val="clear" w:color="auto" w:fill="FFFFFF"/>
          <w:rtl/>
        </w:rPr>
        <w:t>و</w:t>
      </w:r>
      <w:r w:rsidR="00DB716D" w:rsidRPr="00FC37A0">
        <w:rPr>
          <w:rFonts w:asciiTheme="majorBidi" w:hAnsiTheme="majorBidi" w:cs="Arabic Transparent"/>
          <w:color w:val="222222"/>
          <w:sz w:val="28"/>
          <w:szCs w:val="28"/>
          <w:shd w:val="clear" w:color="auto" w:fill="FFFFFF"/>
          <w:rtl/>
        </w:rPr>
        <w:t>عند قوله تعالى:</w:t>
      </w:r>
      <w:r w:rsidR="00DB716D" w:rsidRPr="00FC37A0">
        <w:rPr>
          <w:rFonts w:ascii="QCF2BSML" w:hAnsi="QCF2BSML" w:cs="QCF2BSML"/>
          <w:b/>
          <w:bCs/>
          <w:color w:val="000000"/>
          <w:sz w:val="28"/>
          <w:szCs w:val="28"/>
          <w:rtl/>
        </w:rPr>
        <w:t>ﱡﭐ</w:t>
      </w:r>
      <w:r w:rsidR="00DB716D" w:rsidRPr="00FC37A0">
        <w:rPr>
          <w:rFonts w:ascii="QCF2039" w:hAnsi="QCF2039" w:cs="QCF2039"/>
          <w:b/>
          <w:bCs/>
          <w:color w:val="000000"/>
          <w:sz w:val="28"/>
          <w:szCs w:val="28"/>
          <w:rtl/>
        </w:rPr>
        <w:t xml:space="preserve"> ﱁ ﱂ ﱃ ﱄ ﱅ ﱆ ﱇ  ﱈ ﱉ </w:t>
      </w:r>
      <w:r w:rsidR="00DB716D" w:rsidRPr="00FC37A0">
        <w:rPr>
          <w:rFonts w:ascii="QCF2BSML" w:hAnsi="QCF2BSML" w:cs="QCF2BSML"/>
          <w:b/>
          <w:bCs/>
          <w:color w:val="000000"/>
          <w:sz w:val="28"/>
          <w:szCs w:val="28"/>
          <w:rtl/>
        </w:rPr>
        <w:t>ﱠ</w:t>
      </w:r>
      <w:r w:rsidR="00DB716D" w:rsidRPr="00FC37A0">
        <w:rPr>
          <w:rFonts w:ascii="QCF2BSML" w:hAnsi="QCF2BSML" w:cs="QCF2BSML"/>
          <w:color w:val="000000"/>
          <w:sz w:val="28"/>
          <w:szCs w:val="28"/>
          <w:rtl/>
        </w:rPr>
        <w:t xml:space="preserve"> </w:t>
      </w:r>
      <w:r w:rsidRPr="00FC37A0">
        <w:rPr>
          <w:rFonts w:ascii="QCF2BSML" w:hAnsi="QCF2BSML" w:cs="QCF2BSML" w:hint="cs"/>
          <w:color w:val="000000"/>
          <w:sz w:val="28"/>
          <w:szCs w:val="28"/>
          <w:rtl/>
        </w:rPr>
        <w:t xml:space="preserve">    </w:t>
      </w:r>
      <w:r w:rsidR="00171B20" w:rsidRPr="00FC37A0">
        <w:rPr>
          <w:rFonts w:ascii="QCF2BSML" w:hAnsi="QCF2BSML" w:cs="QCF2BSML" w:hint="cs"/>
          <w:color w:val="000000"/>
          <w:sz w:val="28"/>
          <w:szCs w:val="28"/>
          <w:rtl/>
        </w:rPr>
        <w:t xml:space="preserve">   </w:t>
      </w:r>
      <w:r w:rsidR="00171B20" w:rsidRPr="00FC37A0">
        <w:rPr>
          <w:rFonts w:asciiTheme="majorBidi" w:hAnsiTheme="majorBidi" w:cs="Arabic Transparent" w:hint="cs"/>
          <w:color w:val="222222"/>
          <w:sz w:val="28"/>
          <w:szCs w:val="28"/>
          <w:shd w:val="clear" w:color="auto" w:fill="FFFFFF"/>
          <w:rtl/>
        </w:rPr>
        <w:t>(</w:t>
      </w:r>
      <w:r w:rsidR="00171B20" w:rsidRPr="00FC37A0">
        <w:rPr>
          <w:rFonts w:asciiTheme="majorBidi" w:hAnsiTheme="majorBidi" w:cs="Arabic Transparent"/>
          <w:color w:val="222222"/>
          <w:sz w:val="28"/>
          <w:szCs w:val="28"/>
          <w:shd w:val="clear" w:color="auto" w:fill="FFFFFF"/>
          <w:rtl/>
        </w:rPr>
        <w:t>البقرة</w:t>
      </w:r>
      <w:r w:rsidR="00171B20" w:rsidRPr="00FC37A0">
        <w:rPr>
          <w:rFonts w:asciiTheme="majorBidi" w:hAnsiTheme="majorBidi" w:cs="Arabic Transparent" w:hint="cs"/>
          <w:color w:val="222222"/>
          <w:sz w:val="28"/>
          <w:szCs w:val="28"/>
          <w:shd w:val="clear" w:color="auto" w:fill="FFFFFF"/>
          <w:rtl/>
        </w:rPr>
        <w:t xml:space="preserve"> /</w:t>
      </w:r>
      <w:r w:rsidR="00171B20" w:rsidRPr="00FC37A0">
        <w:rPr>
          <w:rFonts w:asciiTheme="majorBidi" w:hAnsiTheme="majorBidi" w:cs="Arabic Transparent"/>
          <w:color w:val="222222"/>
          <w:sz w:val="28"/>
          <w:szCs w:val="28"/>
          <w:shd w:val="clear" w:color="auto" w:fill="FFFFFF"/>
          <w:rtl/>
        </w:rPr>
        <w:t xml:space="preserve"> 238</w:t>
      </w:r>
      <w:r w:rsidR="00171B20" w:rsidRPr="00FC37A0">
        <w:rPr>
          <w:rFonts w:asciiTheme="majorBidi" w:hAnsiTheme="majorBidi" w:cs="Arabic Transparent" w:hint="cs"/>
          <w:color w:val="222222"/>
          <w:sz w:val="28"/>
          <w:szCs w:val="28"/>
          <w:shd w:val="clear" w:color="auto" w:fill="FFFFFF"/>
          <w:rtl/>
        </w:rPr>
        <w:t>)</w:t>
      </w:r>
      <w:r w:rsidR="00171B20" w:rsidRPr="00FC37A0">
        <w:rPr>
          <w:rFonts w:asciiTheme="minorBidi" w:hAnsiTheme="minorBidi" w:hint="cs"/>
          <w:rtl/>
        </w:rPr>
        <w:t xml:space="preserve"> </w:t>
      </w:r>
      <w:r w:rsidR="00171B20" w:rsidRPr="00FC37A0">
        <w:rPr>
          <w:rFonts w:ascii="Times New Roman" w:hAnsi="Times New Roman" w:cs="Arabic Transparent" w:hint="cs"/>
          <w:color w:val="000000"/>
          <w:sz w:val="28"/>
          <w:szCs w:val="28"/>
          <w:shd w:val="clear" w:color="auto" w:fill="FFFFFF"/>
          <w:rtl/>
        </w:rPr>
        <w:t>ق</w:t>
      </w:r>
      <w:r w:rsidR="00DB716D" w:rsidRPr="00FC37A0">
        <w:rPr>
          <w:rFonts w:ascii="Times New Roman" w:hAnsi="Times New Roman" w:cs="Arabic Transparent"/>
          <w:color w:val="000000"/>
          <w:sz w:val="28"/>
          <w:szCs w:val="28"/>
          <w:shd w:val="clear" w:color="auto" w:fill="FFFFFF"/>
          <w:rtl/>
        </w:rPr>
        <w:t>ال ابن عادل: "</w:t>
      </w:r>
      <w:r w:rsidR="00DB716D" w:rsidRPr="00FC37A0">
        <w:rPr>
          <w:rFonts w:asciiTheme="majorBidi" w:hAnsiTheme="majorBidi" w:cs="Arabic Transparent"/>
          <w:color w:val="222222"/>
          <w:sz w:val="28"/>
          <w:szCs w:val="28"/>
          <w:shd w:val="clear" w:color="auto" w:fill="FFFFFF"/>
          <w:rtl/>
        </w:rPr>
        <w:t xml:space="preserve">روي عن </w:t>
      </w:r>
      <w:r w:rsidR="00DB716D" w:rsidRPr="00FC37A0">
        <w:rPr>
          <w:rFonts w:asciiTheme="majorBidi" w:hAnsiTheme="majorBidi" w:cs="Arabic Transparent"/>
          <w:b/>
          <w:bCs/>
          <w:color w:val="222222"/>
          <w:sz w:val="28"/>
          <w:szCs w:val="28"/>
          <w:shd w:val="clear" w:color="auto" w:fill="FFFFFF"/>
          <w:rtl/>
        </w:rPr>
        <w:t>عائشة</w:t>
      </w:r>
      <w:r w:rsidR="00DB716D" w:rsidRPr="00FC37A0">
        <w:rPr>
          <w:rFonts w:asciiTheme="majorBidi" w:hAnsiTheme="majorBidi" w:cs="Arabic Transparent"/>
          <w:color w:val="222222"/>
          <w:sz w:val="28"/>
          <w:szCs w:val="28"/>
          <w:shd w:val="clear" w:color="auto" w:fill="FFFFFF"/>
          <w:rtl/>
        </w:rPr>
        <w:t xml:space="preserve"> </w:t>
      </w:r>
      <w:r w:rsidR="00F00C1C" w:rsidRPr="00FC37A0">
        <w:rPr>
          <w:rFonts w:asciiTheme="majorBidi" w:hAnsiTheme="majorBidi" w:cs="Arabic Transparent"/>
          <w:color w:val="222222"/>
          <w:sz w:val="28"/>
          <w:szCs w:val="28"/>
          <w:shd w:val="clear" w:color="auto" w:fill="FFFFFF"/>
          <w:rtl/>
        </w:rPr>
        <w:t>–</w:t>
      </w:r>
      <w:r w:rsidR="00DB716D" w:rsidRPr="00FC37A0">
        <w:rPr>
          <w:rFonts w:asciiTheme="majorBidi" w:hAnsiTheme="majorBidi" w:cs="Arabic Transparent"/>
          <w:color w:val="222222"/>
          <w:sz w:val="28"/>
          <w:szCs w:val="28"/>
          <w:shd w:val="clear" w:color="auto" w:fill="FFFFFF"/>
          <w:rtl/>
        </w:rPr>
        <w:t xml:space="preserve"> </w:t>
      </w:r>
      <w:r w:rsidR="00DB716D" w:rsidRPr="00FC37A0">
        <w:rPr>
          <w:rFonts w:asciiTheme="majorBidi" w:hAnsiTheme="majorBidi" w:cs="Arabic Transparent"/>
          <w:b/>
          <w:bCs/>
          <w:color w:val="222222"/>
          <w:sz w:val="28"/>
          <w:szCs w:val="28"/>
          <w:shd w:val="clear" w:color="auto" w:fill="FFFFFF"/>
          <w:rtl/>
        </w:rPr>
        <w:t>رَضِيَ اللَّهُ عَنْها</w:t>
      </w:r>
      <w:r w:rsidR="00DB716D" w:rsidRPr="00FC37A0">
        <w:rPr>
          <w:rFonts w:asciiTheme="majorBidi" w:hAnsiTheme="majorBidi" w:cs="Arabic Transparent"/>
          <w:color w:val="222222"/>
          <w:sz w:val="28"/>
          <w:szCs w:val="28"/>
          <w:shd w:val="clear" w:color="auto" w:fill="FFFFFF"/>
          <w:rtl/>
        </w:rPr>
        <w:t xml:space="preserve"> </w:t>
      </w:r>
      <w:r w:rsidR="00F00C1C" w:rsidRPr="00FC37A0">
        <w:rPr>
          <w:rFonts w:asciiTheme="majorBidi" w:hAnsiTheme="majorBidi" w:cs="Arabic Transparent"/>
          <w:color w:val="222222"/>
          <w:sz w:val="28"/>
          <w:szCs w:val="28"/>
          <w:shd w:val="clear" w:color="auto" w:fill="FFFFFF"/>
          <w:rtl/>
        </w:rPr>
        <w:t>–</w:t>
      </w:r>
      <w:r w:rsidR="00DB716D" w:rsidRPr="00FC37A0">
        <w:rPr>
          <w:rFonts w:asciiTheme="majorBidi" w:hAnsiTheme="majorBidi" w:cs="Arabic Transparent"/>
          <w:color w:val="222222"/>
          <w:sz w:val="28"/>
          <w:szCs w:val="28"/>
          <w:shd w:val="clear" w:color="auto" w:fill="FFFFFF"/>
          <w:rtl/>
        </w:rPr>
        <w:t xml:space="preserve"> أنها كانت تقرأ «حَافِظُوا عَلَى الصَّلَوَاتِ والصَّلاَة الوُسْطَى وَصَلاَةَ العَصْر</w:t>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Style w:val="FootnoteReference"/>
          <w:rFonts w:asciiTheme="majorBidi" w:hAnsiTheme="majorBidi" w:cs="Arabic Transparent"/>
          <w:color w:val="222222"/>
          <w:sz w:val="28"/>
          <w:szCs w:val="28"/>
          <w:shd w:val="clear" w:color="auto" w:fill="FFFFFF"/>
          <w:rtl/>
        </w:rPr>
        <w:footnoteReference w:id="186"/>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Fonts w:asciiTheme="majorBidi" w:hAnsiTheme="majorBidi" w:cs="Arabic Transparent"/>
          <w:color w:val="222222"/>
          <w:sz w:val="28"/>
          <w:szCs w:val="28"/>
          <w:shd w:val="clear" w:color="auto" w:fill="FFFFFF"/>
          <w:rtl/>
        </w:rPr>
        <w:t>»</w:t>
      </w:r>
      <w:r w:rsidR="00FC37A0" w:rsidRPr="00FC37A0">
        <w:rPr>
          <w:rFonts w:asciiTheme="majorBidi" w:hAnsiTheme="majorBidi" w:cs="Arabic Transparent"/>
          <w:color w:val="222222"/>
          <w:sz w:val="28"/>
          <w:szCs w:val="28"/>
          <w:shd w:val="clear" w:color="auto" w:fill="FFFFFF"/>
          <w:rtl/>
        </w:rPr>
        <w:t>،</w:t>
      </w:r>
      <w:r w:rsidR="00DB716D" w:rsidRPr="00FC37A0">
        <w:rPr>
          <w:rFonts w:asciiTheme="majorBidi" w:hAnsiTheme="majorBidi" w:cs="Arabic Transparent"/>
          <w:color w:val="222222"/>
          <w:sz w:val="28"/>
          <w:szCs w:val="28"/>
          <w:shd w:val="clear" w:color="auto" w:fill="FFFFFF"/>
          <w:rtl/>
        </w:rPr>
        <w:t xml:space="preserve"> وكانت تقولُ سمعتُ ذلك من </w:t>
      </w:r>
      <w:r w:rsidR="00DB716D" w:rsidRPr="00FC37A0">
        <w:rPr>
          <w:rFonts w:asciiTheme="majorBidi" w:hAnsiTheme="majorBidi" w:cs="Arabic Transparent"/>
          <w:b/>
          <w:bCs/>
          <w:color w:val="222222"/>
          <w:sz w:val="28"/>
          <w:szCs w:val="28"/>
          <w:shd w:val="clear" w:color="auto" w:fill="FFFFFF"/>
          <w:rtl/>
        </w:rPr>
        <w:t>رسول الله</w:t>
      </w:r>
      <w:r w:rsidR="004B59A0" w:rsidRPr="00FC37A0">
        <w:rPr>
          <w:rFonts w:asciiTheme="majorBidi" w:hAnsiTheme="majorBidi" w:cs="Arabic Transparent" w:hint="cs"/>
          <w:b/>
          <w:bCs/>
          <w:color w:val="222222"/>
          <w:sz w:val="28"/>
          <w:szCs w:val="28"/>
          <w:shd w:val="clear" w:color="auto" w:fill="FFFFFF"/>
          <w:rtl/>
        </w:rPr>
        <w:t xml:space="preserve"> صلى الله عليه وسلم</w:t>
      </w:r>
      <w:r w:rsidR="00DB716D" w:rsidRPr="00FC37A0">
        <w:rPr>
          <w:rFonts w:asciiTheme="majorBidi" w:hAnsiTheme="majorBidi" w:cs="Arabic Transparent"/>
          <w:color w:val="222222"/>
          <w:sz w:val="28"/>
          <w:szCs w:val="28"/>
          <w:shd w:val="clear" w:color="auto" w:fill="FFFFFF"/>
          <w:rtl/>
        </w:rPr>
        <w:t>"</w:t>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Style w:val="FootnoteReference"/>
          <w:rFonts w:asciiTheme="majorBidi" w:hAnsiTheme="majorBidi" w:cs="Arabic Transparent"/>
          <w:color w:val="222222"/>
          <w:sz w:val="28"/>
          <w:szCs w:val="28"/>
          <w:shd w:val="clear" w:color="auto" w:fill="FFFFFF"/>
          <w:rtl/>
        </w:rPr>
        <w:footnoteReference w:id="187"/>
      </w:r>
      <w:r w:rsidR="00DB716D" w:rsidRPr="00FC37A0">
        <w:rPr>
          <w:rStyle w:val="FootnoteReference"/>
          <w:rFonts w:asciiTheme="majorBidi" w:hAnsiTheme="majorBidi" w:cs="Arabic Transparent"/>
          <w:color w:val="222222"/>
          <w:sz w:val="28"/>
          <w:szCs w:val="28"/>
          <w:shd w:val="clear" w:color="auto" w:fill="FFFFFF"/>
          <w:rtl/>
        </w:rPr>
        <w:t>)</w:t>
      </w:r>
      <w:r w:rsidR="004B59A0" w:rsidRPr="00FC37A0">
        <w:rPr>
          <w:rFonts w:asciiTheme="majorBidi" w:hAnsiTheme="majorBidi" w:cs="Arabic Transparent" w:hint="cs"/>
          <w:color w:val="222222"/>
          <w:sz w:val="28"/>
          <w:szCs w:val="28"/>
          <w:shd w:val="clear" w:color="auto" w:fill="FFFFFF"/>
          <w:rtl/>
        </w:rPr>
        <w:t>.</w:t>
      </w:r>
      <w:r w:rsidR="00DB716D" w:rsidRPr="00FC37A0">
        <w:rPr>
          <w:rFonts w:asciiTheme="majorBidi" w:hAnsiTheme="majorBidi" w:cs="Arabic Transparent"/>
          <w:color w:val="222222"/>
          <w:sz w:val="28"/>
          <w:szCs w:val="28"/>
          <w:shd w:val="clear" w:color="auto" w:fill="FFFFFF"/>
          <w:rtl/>
        </w:rPr>
        <w:t xml:space="preserve"> </w:t>
      </w:r>
    </w:p>
    <w:p w:rsidR="00DB716D" w:rsidRPr="00FC37A0" w:rsidRDefault="00DB716D" w:rsidP="00FC37A0">
      <w:pPr>
        <w:tabs>
          <w:tab w:val="right" w:pos="849"/>
        </w:tabs>
        <w:autoSpaceDE w:val="0"/>
        <w:autoSpaceDN w:val="0"/>
        <w:bidi/>
        <w:adjustRightInd w:val="0"/>
        <w:spacing w:before="120" w:after="120" w:line="360" w:lineRule="auto"/>
        <w:jc w:val="both"/>
        <w:rPr>
          <w:rFonts w:asciiTheme="majorBidi" w:hAnsiTheme="majorBidi" w:cs="Arabic Transparent"/>
          <w:b/>
          <w:bCs/>
          <w:color w:val="000000"/>
          <w:sz w:val="32"/>
          <w:szCs w:val="32"/>
          <w:rtl/>
        </w:rPr>
      </w:pPr>
      <w:r w:rsidRPr="00FC37A0">
        <w:rPr>
          <w:rFonts w:asciiTheme="majorBidi" w:hAnsiTheme="majorBidi" w:cs="Arabic Transparent"/>
          <w:b/>
          <w:bCs/>
          <w:sz w:val="32"/>
          <w:szCs w:val="32"/>
          <w:rtl/>
        </w:rPr>
        <w:t>ثانيًا: نسبتُه القراءة</w:t>
      </w:r>
      <w:r w:rsidRPr="00FC37A0">
        <w:rPr>
          <w:rFonts w:asciiTheme="majorBidi" w:hAnsiTheme="majorBidi" w:cs="Arabic Transparent"/>
          <w:b/>
          <w:bCs/>
          <w:color w:val="000000"/>
          <w:sz w:val="32"/>
          <w:szCs w:val="32"/>
          <w:rtl/>
        </w:rPr>
        <w:t xml:space="preserve"> إلى الصحابة عليهم رضوان الله تعالى</w:t>
      </w:r>
    </w:p>
    <w:p w:rsidR="00C23CAD" w:rsidRPr="00FC37A0" w:rsidRDefault="00C23CA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hint="cs"/>
          <w:sz w:val="28"/>
          <w:szCs w:val="28"/>
          <w:rtl/>
        </w:rPr>
        <w:t xml:space="preserve">نسب ابن عادل بعضا من القراءات الشاذة إلى الصحابة رضوان الله عليهم من مثل عمربن الخطاب وعلي ابن أبي طالب وعائشة </w:t>
      </w:r>
      <w:r w:rsidR="00AA56D9" w:rsidRPr="00FC37A0">
        <w:rPr>
          <w:rFonts w:asciiTheme="majorBidi" w:hAnsiTheme="majorBidi" w:cs="Arabic Transparent" w:hint="cs"/>
          <w:sz w:val="28"/>
          <w:szCs w:val="28"/>
        </w:rPr>
        <w:sym w:font="AGA Arabesque" w:char="F079"/>
      </w:r>
      <w:r w:rsidRPr="00FC37A0">
        <w:rPr>
          <w:rFonts w:asciiTheme="majorBidi" w:hAnsiTheme="majorBidi" w:cs="Arabic Transparent" w:hint="cs"/>
          <w:sz w:val="28"/>
          <w:szCs w:val="28"/>
          <w:rtl/>
        </w:rPr>
        <w:t xml:space="preserve"> جميعا، ومثال ذلك:</w:t>
      </w:r>
    </w:p>
    <w:p w:rsidR="00C23CAD" w:rsidRPr="00FC37A0" w:rsidRDefault="00DB716D" w:rsidP="001248A0">
      <w:pPr>
        <w:pStyle w:val="ListParagraph"/>
        <w:numPr>
          <w:ilvl w:val="0"/>
          <w:numId w:val="28"/>
        </w:numPr>
        <w:tabs>
          <w:tab w:val="right" w:pos="849"/>
        </w:tabs>
        <w:autoSpaceDE w:val="0"/>
        <w:autoSpaceDN w:val="0"/>
        <w:bidi/>
        <w:adjustRightInd w:val="0"/>
        <w:spacing w:before="120" w:after="120" w:line="360" w:lineRule="auto"/>
        <w:ind w:left="0" w:firstLine="567"/>
        <w:jc w:val="both"/>
        <w:rPr>
          <w:rFonts w:asciiTheme="majorBidi" w:hAnsiTheme="majorBidi" w:cs="Arabic Transparent"/>
          <w:color w:val="222222"/>
          <w:sz w:val="28"/>
          <w:szCs w:val="28"/>
          <w:shd w:val="clear" w:color="auto" w:fill="FFFFFF"/>
        </w:rPr>
      </w:pPr>
      <w:r w:rsidRPr="00FC37A0">
        <w:rPr>
          <w:rFonts w:asciiTheme="majorBidi" w:hAnsiTheme="majorBidi" w:cs="Arabic Transparent"/>
          <w:sz w:val="28"/>
          <w:szCs w:val="28"/>
          <w:rtl/>
        </w:rPr>
        <w:t>عند قوله تعالى:</w:t>
      </w:r>
      <w:r w:rsidRPr="00FC37A0">
        <w:rPr>
          <w:rFonts w:ascii="QCF2BSML" w:hAnsi="QCF2BSML" w:cs="QCF2BSML"/>
          <w:b/>
          <w:bCs/>
          <w:sz w:val="28"/>
          <w:szCs w:val="28"/>
          <w:rtl/>
        </w:rPr>
        <w:t>ﱡﭐ</w:t>
      </w:r>
      <w:r w:rsidRPr="00FC37A0">
        <w:rPr>
          <w:rFonts w:ascii="QCF2038" w:hAnsi="QCF2038" w:cs="QCF2038"/>
          <w:b/>
          <w:bCs/>
          <w:sz w:val="28"/>
          <w:szCs w:val="28"/>
          <w:rtl/>
        </w:rPr>
        <w:t xml:space="preserve">ﳉ ﳊ ﳋ ﳌﳍ  ﳓ </w:t>
      </w:r>
      <w:r w:rsidRPr="00FC37A0">
        <w:rPr>
          <w:rFonts w:ascii="QCF2BSML" w:hAnsi="QCF2BSML" w:cs="QCF2BSML"/>
          <w:b/>
          <w:bCs/>
          <w:sz w:val="28"/>
          <w:szCs w:val="28"/>
          <w:rtl/>
        </w:rPr>
        <w:t>ﱠ</w:t>
      </w:r>
      <w:r w:rsidR="00CF4484" w:rsidRPr="00FC37A0">
        <w:rPr>
          <w:rFonts w:cs="KFGQPC Uthman Taha Naskh"/>
          <w:sz w:val="28"/>
          <w:szCs w:val="28"/>
          <w:vertAlign w:val="superscript"/>
          <w:rtl/>
        </w:rPr>
        <w:t xml:space="preserve"> </w:t>
      </w:r>
      <w:r w:rsidR="00171B20" w:rsidRPr="00FC37A0">
        <w:rPr>
          <w:rFonts w:asciiTheme="majorBidi" w:hAnsiTheme="majorBidi" w:cs="Arabic Transparent" w:hint="cs"/>
          <w:color w:val="000000"/>
          <w:sz w:val="28"/>
          <w:szCs w:val="28"/>
          <w:rtl/>
        </w:rPr>
        <w:t xml:space="preserve"> (</w:t>
      </w:r>
      <w:r w:rsidR="00171B20" w:rsidRPr="00FC37A0">
        <w:rPr>
          <w:rFonts w:asciiTheme="majorBidi" w:hAnsiTheme="majorBidi" w:cs="Arabic Transparent"/>
          <w:color w:val="000000"/>
          <w:sz w:val="28"/>
          <w:szCs w:val="28"/>
          <w:rtl/>
        </w:rPr>
        <w:t>البقرة</w:t>
      </w:r>
      <w:r w:rsidR="00171B20" w:rsidRPr="00FC37A0">
        <w:rPr>
          <w:rFonts w:asciiTheme="majorBidi" w:hAnsiTheme="majorBidi" w:cs="Arabic Transparent" w:hint="cs"/>
          <w:color w:val="000000"/>
          <w:sz w:val="28"/>
          <w:szCs w:val="28"/>
          <w:rtl/>
        </w:rPr>
        <w:t>/</w:t>
      </w:r>
      <w:r w:rsidR="00171B20" w:rsidRPr="00FC37A0">
        <w:rPr>
          <w:rFonts w:asciiTheme="majorBidi" w:hAnsiTheme="majorBidi" w:cs="Arabic Transparent"/>
          <w:color w:val="000000"/>
          <w:sz w:val="28"/>
          <w:szCs w:val="28"/>
          <w:rtl/>
        </w:rPr>
        <w:t>237</w:t>
      </w:r>
      <w:r w:rsidR="00171B20" w:rsidRPr="00FC37A0">
        <w:rPr>
          <w:rFonts w:asciiTheme="majorBidi" w:hAnsiTheme="majorBidi" w:cs="Arabic Transparent" w:hint="cs"/>
          <w:color w:val="000000"/>
          <w:sz w:val="28"/>
          <w:szCs w:val="28"/>
          <w:rtl/>
        </w:rPr>
        <w:t>)</w:t>
      </w:r>
      <w:r w:rsidR="00FC37A0" w:rsidRPr="00FC37A0">
        <w:rPr>
          <w:rFonts w:asciiTheme="minorBidi" w:hAnsiTheme="minorBidi" w:hint="cs"/>
          <w:rtl/>
          <w:lang w:bidi="ar-JO"/>
        </w:rPr>
        <w:t>،</w:t>
      </w:r>
      <w:r w:rsidR="00171B20" w:rsidRPr="00FC37A0">
        <w:rPr>
          <w:rFonts w:asciiTheme="minorBidi" w:hAnsiTheme="minorBidi" w:hint="cs"/>
          <w:rtl/>
          <w:lang w:bidi="ar-JO"/>
        </w:rPr>
        <w:t xml:space="preserve"> </w:t>
      </w:r>
      <w:r w:rsidR="00171B20" w:rsidRPr="00FC37A0">
        <w:rPr>
          <w:rFonts w:asciiTheme="majorBidi" w:hAnsiTheme="majorBidi" w:cs="Arabic Transparent" w:hint="cs"/>
          <w:color w:val="000000"/>
          <w:sz w:val="28"/>
          <w:szCs w:val="28"/>
          <w:rtl/>
        </w:rPr>
        <w:t>ق</w:t>
      </w:r>
      <w:r w:rsidRPr="00FC37A0">
        <w:rPr>
          <w:rFonts w:asciiTheme="majorBidi" w:hAnsiTheme="majorBidi" w:cs="Arabic Transparent"/>
          <w:color w:val="000000"/>
          <w:sz w:val="28"/>
          <w:szCs w:val="28"/>
          <w:rtl/>
        </w:rPr>
        <w:t>ال ابن عادل: "</w:t>
      </w:r>
      <w:r w:rsidRPr="00FC37A0">
        <w:rPr>
          <w:rFonts w:asciiTheme="majorBidi" w:hAnsiTheme="majorBidi" w:cs="Arabic Transparent"/>
          <w:color w:val="222222"/>
          <w:sz w:val="28"/>
          <w:szCs w:val="28"/>
          <w:shd w:val="clear" w:color="auto" w:fill="FFFFFF"/>
          <w:rtl/>
        </w:rPr>
        <w:t xml:space="preserve">وقرأ علي </w:t>
      </w:r>
      <w:r w:rsidR="00CD2C82" w:rsidRPr="00FC37A0">
        <w:rPr>
          <w:rFonts w:asciiTheme="majorBidi" w:hAnsiTheme="majorBidi" w:cs="Arabic Transparent"/>
          <w:color w:val="222222"/>
          <w:sz w:val="28"/>
          <w:szCs w:val="28"/>
          <w:shd w:val="clear" w:color="auto" w:fill="FFFFFF"/>
        </w:rPr>
        <w:sym w:font="AGA Arabesque" w:char="F074"/>
      </w:r>
      <w:r w:rsidRPr="00FC37A0">
        <w:rPr>
          <w:rFonts w:asciiTheme="majorBidi" w:hAnsiTheme="majorBidi" w:cs="Arabic Transparent"/>
          <w:color w:val="222222"/>
          <w:sz w:val="28"/>
          <w:szCs w:val="28"/>
          <w:shd w:val="clear" w:color="auto" w:fill="FFFFFF"/>
          <w:rtl/>
        </w:rPr>
        <w:t>: "وَلاَ تَنَاسَوا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88"/>
      </w:r>
      <w:r w:rsidRPr="00FC37A0">
        <w:rPr>
          <w:rStyle w:val="FootnoteReference"/>
          <w:rFonts w:asciiTheme="majorBidi" w:hAnsiTheme="majorBidi" w:cs="Arabic Transparent"/>
          <w:color w:val="222222"/>
          <w:sz w:val="28"/>
          <w:szCs w:val="28"/>
          <w:shd w:val="clear" w:color="auto" w:fill="FFFFFF"/>
          <w:rtl/>
        </w:rPr>
        <w:t>)</w:t>
      </w:r>
      <w:r w:rsidR="0094243A"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وهي قراءة متمكنة المعنى لأنه موضع تناس لا نسيان إلا على التشبيه". ونقله عن ابن عطية.</w:t>
      </w:r>
    </w:p>
    <w:p w:rsidR="00CF4484" w:rsidRPr="00FC37A0" w:rsidRDefault="00DB716D" w:rsidP="001248A0">
      <w:pPr>
        <w:pStyle w:val="ListParagraph"/>
        <w:numPr>
          <w:ilvl w:val="0"/>
          <w:numId w:val="28"/>
        </w:numPr>
        <w:tabs>
          <w:tab w:val="right" w:pos="849"/>
        </w:tabs>
        <w:autoSpaceDE w:val="0"/>
        <w:autoSpaceDN w:val="0"/>
        <w:bidi/>
        <w:adjustRightInd w:val="0"/>
        <w:spacing w:before="120" w:after="120" w:line="360" w:lineRule="auto"/>
        <w:ind w:left="0"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rtl/>
          <w:lang w:bidi="ar-JO"/>
        </w:rPr>
        <w:t>و</w:t>
      </w:r>
      <w:r w:rsidRPr="00FC37A0">
        <w:rPr>
          <w:rFonts w:asciiTheme="majorBidi" w:hAnsiTheme="majorBidi" w:cs="Arabic Transparent"/>
          <w:sz w:val="28"/>
          <w:szCs w:val="28"/>
          <w:rtl/>
        </w:rPr>
        <w:t>عند قوله تعالى</w:t>
      </w:r>
      <w:r w:rsidRPr="00FC37A0">
        <w:rPr>
          <w:rFonts w:asciiTheme="majorBidi" w:hAnsiTheme="majorBidi" w:cstheme="majorBidi"/>
          <w:sz w:val="28"/>
          <w:szCs w:val="28"/>
          <w:rtl/>
        </w:rPr>
        <w:t>:</w:t>
      </w:r>
      <w:r w:rsidRPr="00FC37A0">
        <w:rPr>
          <w:rFonts w:ascii="QCF2BSML" w:hAnsi="QCF2BSML" w:cs="QCF2BSML"/>
          <w:b/>
          <w:bCs/>
          <w:sz w:val="28"/>
          <w:szCs w:val="28"/>
          <w:rtl/>
        </w:rPr>
        <w:t>ﱡﭐ</w:t>
      </w:r>
      <w:r w:rsidRPr="00FC37A0">
        <w:rPr>
          <w:rFonts w:ascii="QCF2039" w:hAnsi="QCF2039" w:cs="QCF2039"/>
          <w:b/>
          <w:bCs/>
          <w:sz w:val="28"/>
          <w:szCs w:val="28"/>
          <w:rtl/>
        </w:rPr>
        <w:t xml:space="preserve"> ﱁ ﱂ ﱃ ﱄ ﱅ  ﱉ </w:t>
      </w:r>
      <w:r w:rsidRPr="00FC37A0">
        <w:rPr>
          <w:rFonts w:ascii="QCF2BSML" w:hAnsi="QCF2BSML" w:cs="QCF2BSML"/>
          <w:b/>
          <w:bCs/>
          <w:sz w:val="28"/>
          <w:szCs w:val="28"/>
          <w:rtl/>
        </w:rPr>
        <w:t>ﱠ</w:t>
      </w:r>
      <w:r w:rsidR="00171B20" w:rsidRPr="00FC37A0">
        <w:rPr>
          <w:rFonts w:ascii="QCF2BSML" w:hAnsi="QCF2BSML" w:cs="QCF2BSML" w:hint="cs"/>
          <w:b/>
          <w:bCs/>
          <w:sz w:val="28"/>
          <w:szCs w:val="28"/>
          <w:rtl/>
        </w:rPr>
        <w:t xml:space="preserve"> </w:t>
      </w:r>
      <w:r w:rsidR="00CF4484" w:rsidRPr="00FC37A0">
        <w:rPr>
          <w:rFonts w:cs="KFGQPC Uthman Taha Naskh"/>
          <w:sz w:val="24"/>
          <w:szCs w:val="24"/>
          <w:rtl/>
        </w:rPr>
        <w:t xml:space="preserve"> </w:t>
      </w:r>
      <w:r w:rsidR="00171B20" w:rsidRPr="00FC37A0">
        <w:rPr>
          <w:rFonts w:ascii="Times New Roman" w:hAnsi="Times New Roman" w:cstheme="majorBidi" w:hint="cs"/>
          <w:color w:val="000000"/>
          <w:sz w:val="28"/>
          <w:szCs w:val="28"/>
          <w:rtl/>
        </w:rPr>
        <w:t xml:space="preserve"> </w:t>
      </w:r>
      <w:r w:rsidR="00171B20" w:rsidRPr="00FC37A0">
        <w:rPr>
          <w:rFonts w:ascii="Times New Roman" w:hAnsi="Times New Roman" w:cs="Arabic Transparent" w:hint="cs"/>
          <w:color w:val="000000"/>
          <w:sz w:val="28"/>
          <w:szCs w:val="28"/>
          <w:rtl/>
        </w:rPr>
        <w:t>(</w:t>
      </w:r>
      <w:r w:rsidR="00171B20" w:rsidRPr="00FC37A0">
        <w:rPr>
          <w:rFonts w:ascii="Times New Roman" w:hAnsi="Times New Roman" w:cs="Arabic Transparent"/>
          <w:color w:val="000000"/>
          <w:sz w:val="28"/>
          <w:szCs w:val="28"/>
          <w:rtl/>
        </w:rPr>
        <w:t>البقرة</w:t>
      </w:r>
      <w:r w:rsidR="00171B20" w:rsidRPr="00FC37A0">
        <w:rPr>
          <w:rFonts w:ascii="Times New Roman" w:hAnsi="Times New Roman" w:cs="Arabic Transparent" w:hint="cs"/>
          <w:color w:val="000000"/>
          <w:sz w:val="28"/>
          <w:szCs w:val="28"/>
          <w:rtl/>
        </w:rPr>
        <w:t xml:space="preserve"> /</w:t>
      </w:r>
      <w:r w:rsidR="00171B20" w:rsidRPr="00FC37A0">
        <w:rPr>
          <w:rFonts w:ascii="Times New Roman" w:hAnsi="Times New Roman" w:cs="Arabic Transparent"/>
          <w:color w:val="000000"/>
          <w:sz w:val="28"/>
          <w:szCs w:val="28"/>
          <w:rtl/>
        </w:rPr>
        <w:t xml:space="preserve"> 238</w:t>
      </w:r>
      <w:r w:rsidR="00FC37A0" w:rsidRPr="00FC37A0">
        <w:rPr>
          <w:rFonts w:ascii="Times New Roman" w:hAnsi="Times New Roman" w:cs="Arabic Transparent" w:hint="cs"/>
          <w:color w:val="000000"/>
          <w:sz w:val="28"/>
          <w:szCs w:val="28"/>
          <w:rtl/>
        </w:rPr>
        <w:t>)</w:t>
      </w:r>
      <w:r w:rsidR="00FC37A0" w:rsidRPr="00FC37A0">
        <w:rPr>
          <w:rFonts w:asciiTheme="minorBidi" w:hAnsiTheme="minorBidi" w:hint="cs"/>
          <w:rtl/>
        </w:rPr>
        <w:t>،</w:t>
      </w:r>
      <w:r w:rsidR="00171B20" w:rsidRPr="00FC37A0">
        <w:rPr>
          <w:rFonts w:asciiTheme="minorBidi" w:hAnsiTheme="minorBidi" w:hint="cs"/>
          <w:rtl/>
        </w:rPr>
        <w:t xml:space="preserve"> </w:t>
      </w:r>
      <w:r w:rsidR="00171B20" w:rsidRPr="00FC37A0">
        <w:rPr>
          <w:rFonts w:ascii="Times New Roman" w:hAnsi="Times New Roman" w:cstheme="majorBidi" w:hint="cs"/>
          <w:color w:val="000000"/>
          <w:sz w:val="28"/>
          <w:szCs w:val="28"/>
          <w:rtl/>
        </w:rPr>
        <w:t>ق</w:t>
      </w:r>
      <w:r w:rsidRPr="00FC37A0">
        <w:rPr>
          <w:rFonts w:ascii="Times New Roman" w:hAnsi="Times New Roman" w:cstheme="majorBidi"/>
          <w:color w:val="000000"/>
          <w:sz w:val="28"/>
          <w:szCs w:val="28"/>
          <w:rtl/>
        </w:rPr>
        <w:t>ال الإمام ابن</w:t>
      </w:r>
      <w:r w:rsidR="00CF4484" w:rsidRPr="00FC37A0">
        <w:rPr>
          <w:rFonts w:ascii="Times New Roman" w:hAnsi="Times New Roman" w:cstheme="majorBidi"/>
          <w:color w:val="000000"/>
          <w:sz w:val="28"/>
          <w:szCs w:val="28"/>
          <w:rtl/>
        </w:rPr>
        <w:t xml:space="preserve"> </w:t>
      </w:r>
      <w:r w:rsidRPr="00FC37A0">
        <w:rPr>
          <w:rFonts w:ascii="Times New Roman" w:hAnsi="Times New Roman" w:cstheme="majorBidi"/>
          <w:color w:val="000000"/>
          <w:sz w:val="28"/>
          <w:szCs w:val="28"/>
          <w:rtl/>
        </w:rPr>
        <w:t>عادل:</w:t>
      </w:r>
      <w:r w:rsidR="00CF4484" w:rsidRPr="00FC37A0">
        <w:rPr>
          <w:rFonts w:ascii="Times New Roman" w:hAnsi="Times New Roman" w:cstheme="majorBidi"/>
          <w:color w:val="000000"/>
          <w:sz w:val="28"/>
          <w:szCs w:val="28"/>
          <w:rtl/>
        </w:rPr>
        <w:t xml:space="preserve"> </w:t>
      </w:r>
      <w:r w:rsidRPr="00FC37A0">
        <w:rPr>
          <w:rFonts w:ascii="Times New Roman" w:hAnsi="Times New Roman" w:cstheme="majorBidi"/>
          <w:color w:val="000000"/>
          <w:sz w:val="28"/>
          <w:szCs w:val="28"/>
          <w:rtl/>
        </w:rPr>
        <w:t>"</w:t>
      </w:r>
      <w:r w:rsidRPr="00FC37A0">
        <w:rPr>
          <w:rFonts w:asciiTheme="majorBidi" w:hAnsiTheme="majorBidi" w:cstheme="majorBidi"/>
          <w:color w:val="222222"/>
          <w:sz w:val="28"/>
          <w:szCs w:val="28"/>
          <w:shd w:val="clear" w:color="auto" w:fill="FFFFFF"/>
          <w:rtl/>
        </w:rPr>
        <w:t>وقرأَتْ</w:t>
      </w:r>
      <w:r w:rsidRPr="00FC37A0">
        <w:rPr>
          <w:rFonts w:asciiTheme="majorBidi" w:hAnsiTheme="majorBidi" w:cstheme="majorBidi"/>
          <w:color w:val="222222"/>
          <w:sz w:val="28"/>
          <w:szCs w:val="28"/>
          <w:shd w:val="clear" w:color="auto" w:fill="FFFFFF"/>
        </w:rPr>
        <w:t> </w:t>
      </w:r>
      <w:r w:rsidRPr="00FC37A0">
        <w:rPr>
          <w:rStyle w:val="red"/>
          <w:rFonts w:asciiTheme="majorBidi" w:hAnsiTheme="majorBidi" w:cstheme="majorBidi"/>
          <w:b/>
          <w:bCs/>
          <w:sz w:val="28"/>
          <w:szCs w:val="28"/>
          <w:bdr w:val="none" w:sz="0" w:space="0" w:color="auto" w:frame="1"/>
          <w:shd w:val="clear" w:color="auto" w:fill="FFFFFF"/>
          <w:rtl/>
        </w:rPr>
        <w:t>عائشةُ</w:t>
      </w:r>
      <w:r w:rsidRPr="00FC37A0">
        <w:rPr>
          <w:rStyle w:val="red"/>
          <w:rFonts w:asciiTheme="majorBidi" w:hAnsiTheme="majorBidi" w:cstheme="majorBidi"/>
          <w:sz w:val="28"/>
          <w:szCs w:val="28"/>
          <w:bdr w:val="none" w:sz="0" w:space="0" w:color="auto" w:frame="1"/>
          <w:shd w:val="clear" w:color="auto" w:fill="FFFFFF"/>
        </w:rPr>
        <w:t xml:space="preserve"> </w:t>
      </w:r>
      <w:r w:rsidR="00F00C1C" w:rsidRPr="00FC37A0">
        <w:rPr>
          <w:rStyle w:val="red"/>
          <w:rFonts w:asciiTheme="majorBidi" w:hAnsiTheme="majorBidi" w:cstheme="majorBidi"/>
          <w:sz w:val="28"/>
          <w:szCs w:val="28"/>
          <w:bdr w:val="none" w:sz="0" w:space="0" w:color="auto" w:frame="1"/>
          <w:shd w:val="clear" w:color="auto" w:fill="FFFFFF"/>
        </w:rPr>
        <w:t>–</w:t>
      </w:r>
      <w:r w:rsidRPr="00FC37A0">
        <w:rPr>
          <w:rStyle w:val="red"/>
          <w:rFonts w:asciiTheme="majorBidi" w:hAnsiTheme="majorBidi" w:cstheme="majorBidi"/>
          <w:sz w:val="28"/>
          <w:szCs w:val="28"/>
          <w:bdr w:val="none" w:sz="0" w:space="0" w:color="auto" w:frame="1"/>
          <w:shd w:val="clear" w:color="auto" w:fill="FFFFFF"/>
        </w:rPr>
        <w:t> </w:t>
      </w:r>
      <w:r w:rsidRPr="00FC37A0">
        <w:rPr>
          <w:rFonts w:asciiTheme="majorBidi" w:hAnsiTheme="majorBidi" w:cstheme="majorBidi"/>
          <w:color w:val="222222"/>
          <w:sz w:val="28"/>
          <w:szCs w:val="28"/>
          <w:shd w:val="clear" w:color="auto" w:fill="FFFFFF"/>
          <w:rtl/>
        </w:rPr>
        <w:t>رَضِيَ اللَّهُ عَنْها – "وَالصَّلاَةَ" بالنصبِ،</w:t>
      </w:r>
      <w:r w:rsidR="00CF4484" w:rsidRPr="00FC37A0">
        <w:rPr>
          <w:rFonts w:asciiTheme="majorBidi" w:hAnsiTheme="majorBidi" w:cstheme="majorBidi"/>
          <w:color w:val="222222"/>
          <w:sz w:val="28"/>
          <w:szCs w:val="28"/>
          <w:shd w:val="clear" w:color="auto" w:fill="FFFFFF"/>
          <w:rtl/>
        </w:rPr>
        <w:t xml:space="preserve"> </w:t>
      </w:r>
      <w:r w:rsidRPr="00FC37A0">
        <w:rPr>
          <w:rFonts w:asciiTheme="majorBidi" w:hAnsiTheme="majorBidi" w:cstheme="majorBidi"/>
          <w:sz w:val="28"/>
          <w:szCs w:val="28"/>
          <w:rtl/>
          <w:lang w:bidi="ar-JO"/>
        </w:rPr>
        <w:t xml:space="preserve">"وقرأ </w:t>
      </w:r>
      <w:r w:rsidRPr="00FC37A0">
        <w:rPr>
          <w:rFonts w:asciiTheme="majorBidi" w:hAnsiTheme="majorBidi" w:cstheme="majorBidi"/>
          <w:b/>
          <w:bCs/>
          <w:sz w:val="28"/>
          <w:szCs w:val="28"/>
          <w:rtl/>
          <w:lang w:bidi="ar-JO"/>
        </w:rPr>
        <w:t>علي</w:t>
      </w:r>
      <w:r w:rsidRPr="00FC37A0">
        <w:rPr>
          <w:rFonts w:asciiTheme="majorBidi" w:hAnsiTheme="majorBidi" w:cstheme="majorBidi"/>
          <w:sz w:val="28"/>
          <w:szCs w:val="28"/>
          <w:rtl/>
          <w:lang w:bidi="ar-JO"/>
        </w:rPr>
        <w:t xml:space="preserve">  </w:t>
      </w:r>
      <w:r w:rsidR="00CD2C82" w:rsidRPr="00FC37A0">
        <w:rPr>
          <w:rFonts w:asciiTheme="majorBidi" w:hAnsiTheme="majorBidi" w:cstheme="majorBidi"/>
          <w:sz w:val="28"/>
          <w:szCs w:val="28"/>
          <w:lang w:bidi="ar-JO"/>
        </w:rPr>
        <w:sym w:font="AGA Arabesque" w:char="F074"/>
      </w:r>
      <w:r w:rsidRPr="00FC37A0">
        <w:rPr>
          <w:rFonts w:asciiTheme="majorBidi" w:hAnsiTheme="majorBidi" w:cstheme="majorBidi"/>
          <w:sz w:val="28"/>
          <w:szCs w:val="28"/>
          <w:rtl/>
          <w:lang w:bidi="ar-JO"/>
        </w:rPr>
        <w:t>: "وعلى الصلاة</w:t>
      </w:r>
      <w:r w:rsidR="00CF4484" w:rsidRPr="00FC37A0">
        <w:rPr>
          <w:rFonts w:asciiTheme="majorBidi" w:hAnsiTheme="majorBidi" w:cstheme="majorBidi"/>
          <w:sz w:val="28"/>
          <w:szCs w:val="28"/>
          <w:rtl/>
          <w:lang w:bidi="ar-JO"/>
        </w:rPr>
        <w:t xml:space="preserve"> </w:t>
      </w:r>
      <w:r w:rsidRPr="00FC37A0">
        <w:rPr>
          <w:rFonts w:asciiTheme="majorBidi" w:hAnsiTheme="majorBidi" w:cstheme="majorBidi"/>
          <w:sz w:val="28"/>
          <w:szCs w:val="28"/>
          <w:rtl/>
          <w:lang w:bidi="ar-JO"/>
        </w:rPr>
        <w:t>"بإعادة حرف الجر توكيدا.</w:t>
      </w:r>
      <w:r w:rsidRPr="00FC37A0">
        <w:rPr>
          <w:rStyle w:val="FootnoteReference"/>
          <w:rFonts w:asciiTheme="majorBidi" w:hAnsiTheme="majorBidi" w:cstheme="majorBidi"/>
          <w:sz w:val="28"/>
          <w:szCs w:val="28"/>
          <w:rtl/>
          <w:lang w:bidi="ar-JO"/>
        </w:rPr>
        <w:t>(</w:t>
      </w:r>
      <w:r w:rsidRPr="00FC37A0">
        <w:rPr>
          <w:rStyle w:val="FootnoteReference"/>
          <w:rFonts w:asciiTheme="majorBidi" w:hAnsiTheme="majorBidi" w:cstheme="majorBidi"/>
          <w:sz w:val="28"/>
          <w:szCs w:val="28"/>
          <w:rtl/>
          <w:lang w:bidi="ar-JO"/>
        </w:rPr>
        <w:footnoteReference w:id="189"/>
      </w:r>
      <w:r w:rsidRPr="00FC37A0">
        <w:rPr>
          <w:rStyle w:val="FootnoteReference"/>
          <w:rFonts w:asciiTheme="majorBidi" w:hAnsiTheme="majorBidi" w:cstheme="majorBidi"/>
          <w:sz w:val="28"/>
          <w:szCs w:val="28"/>
          <w:rtl/>
          <w:lang w:bidi="ar-JO"/>
        </w:rPr>
        <w:t>)</w:t>
      </w:r>
      <w:r w:rsidRPr="00FC37A0">
        <w:rPr>
          <w:rFonts w:asciiTheme="majorBidi" w:hAnsiTheme="majorBidi" w:cstheme="majorBidi"/>
          <w:sz w:val="28"/>
          <w:szCs w:val="28"/>
          <w:rtl/>
          <w:lang w:bidi="ar-JO"/>
        </w:rPr>
        <w:t xml:space="preserve">"  </w:t>
      </w:r>
    </w:p>
    <w:p w:rsidR="00C23CAD" w:rsidRPr="00FC37A0" w:rsidRDefault="00C23CAD"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sz w:val="28"/>
          <w:szCs w:val="28"/>
          <w:rtl/>
          <w:lang w:bidi="ar-JO"/>
        </w:rPr>
      </w:pPr>
      <w:r w:rsidRPr="00FC37A0">
        <w:rPr>
          <w:rFonts w:asciiTheme="majorBidi" w:hAnsiTheme="majorBidi" w:cstheme="majorBidi" w:hint="cs"/>
          <w:sz w:val="28"/>
          <w:szCs w:val="28"/>
          <w:rtl/>
          <w:lang w:bidi="ar-JO"/>
        </w:rPr>
        <w:lastRenderedPageBreak/>
        <w:t>ففي المثال الأول أورد ابن عادل أن علي بن أبي طالب قرأ (تناسَوْا)</w:t>
      </w:r>
      <w:r w:rsidR="00CF3494" w:rsidRPr="00FC37A0">
        <w:rPr>
          <w:rFonts w:asciiTheme="majorBidi" w:hAnsiTheme="majorBidi" w:cstheme="majorBidi" w:hint="cs"/>
          <w:sz w:val="28"/>
          <w:szCs w:val="28"/>
          <w:rtl/>
          <w:lang w:bidi="ar-JO"/>
        </w:rPr>
        <w:t xml:space="preserve"> في </w:t>
      </w:r>
      <w:r w:rsidRPr="00FC37A0">
        <w:rPr>
          <w:rFonts w:asciiTheme="majorBidi" w:hAnsiTheme="majorBidi" w:cstheme="majorBidi" w:hint="cs"/>
          <w:sz w:val="28"/>
          <w:szCs w:val="28"/>
          <w:rtl/>
          <w:lang w:bidi="ar-JO"/>
        </w:rPr>
        <w:t xml:space="preserve"> (</w:t>
      </w:r>
      <w:r w:rsidR="00CF3494" w:rsidRPr="00FC37A0">
        <w:rPr>
          <w:rFonts w:asciiTheme="majorBidi" w:hAnsiTheme="majorBidi" w:cstheme="majorBidi" w:hint="cs"/>
          <w:sz w:val="28"/>
          <w:szCs w:val="28"/>
          <w:rtl/>
          <w:lang w:bidi="ar-JO"/>
        </w:rPr>
        <w:t xml:space="preserve">ولا </w:t>
      </w:r>
      <w:r w:rsidRPr="00FC37A0">
        <w:rPr>
          <w:rFonts w:asciiTheme="majorBidi" w:hAnsiTheme="majorBidi" w:cstheme="majorBidi" w:hint="cs"/>
          <w:sz w:val="28"/>
          <w:szCs w:val="28"/>
          <w:rtl/>
          <w:lang w:bidi="ar-JO"/>
        </w:rPr>
        <w:t>تنس</w:t>
      </w:r>
      <w:r w:rsidR="00CF3494" w:rsidRPr="00FC37A0">
        <w:rPr>
          <w:rFonts w:asciiTheme="majorBidi" w:hAnsiTheme="majorBidi" w:cstheme="majorBidi" w:hint="cs"/>
          <w:sz w:val="28"/>
          <w:szCs w:val="28"/>
          <w:rtl/>
          <w:lang w:bidi="ar-JO"/>
        </w:rPr>
        <w:t>َ</w:t>
      </w:r>
      <w:r w:rsidRPr="00FC37A0">
        <w:rPr>
          <w:rFonts w:asciiTheme="majorBidi" w:hAnsiTheme="majorBidi" w:cstheme="majorBidi" w:hint="cs"/>
          <w:sz w:val="28"/>
          <w:szCs w:val="28"/>
          <w:rtl/>
          <w:lang w:bidi="ar-JO"/>
        </w:rPr>
        <w:t>و</w:t>
      </w:r>
      <w:r w:rsidR="00CF3494" w:rsidRPr="00FC37A0">
        <w:rPr>
          <w:rFonts w:asciiTheme="majorBidi" w:hAnsiTheme="majorBidi" w:cstheme="majorBidi" w:hint="cs"/>
          <w:sz w:val="28"/>
          <w:szCs w:val="28"/>
          <w:rtl/>
          <w:lang w:bidi="ar-JO"/>
        </w:rPr>
        <w:t>ْ</w:t>
      </w:r>
      <w:r w:rsidRPr="00FC37A0">
        <w:rPr>
          <w:rFonts w:asciiTheme="majorBidi" w:hAnsiTheme="majorBidi" w:cstheme="majorBidi" w:hint="cs"/>
          <w:sz w:val="28"/>
          <w:szCs w:val="28"/>
          <w:rtl/>
          <w:lang w:bidi="ar-JO"/>
        </w:rPr>
        <w:t>ا)</w:t>
      </w:r>
      <w:r w:rsidR="00CF3494" w:rsidRPr="00FC37A0">
        <w:rPr>
          <w:rFonts w:asciiTheme="majorBidi" w:hAnsiTheme="majorBidi" w:cstheme="majorBidi" w:hint="cs"/>
          <w:sz w:val="28"/>
          <w:szCs w:val="28"/>
          <w:rtl/>
          <w:lang w:bidi="ar-JO"/>
        </w:rPr>
        <w:t>، وفي المثال الثاني أورد أن عائشة قرأت (الصلاةّ)  بالنصب بدلا من (الصلاةِ) بالكسر، وأن علي قرأها بإعادة حرف الجر (وعلى) للتوكيد.</w:t>
      </w:r>
    </w:p>
    <w:p w:rsidR="00DB716D" w:rsidRPr="00FC37A0" w:rsidRDefault="00DB716D" w:rsidP="00FC37A0">
      <w:pPr>
        <w:tabs>
          <w:tab w:val="right" w:pos="849"/>
        </w:tabs>
        <w:autoSpaceDE w:val="0"/>
        <w:autoSpaceDN w:val="0"/>
        <w:bidi/>
        <w:adjustRightInd w:val="0"/>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 xml:space="preserve">ثالثًا: نسبتُه القراءة إلى التابعين عليهم رحمةُ الله </w:t>
      </w:r>
    </w:p>
    <w:p w:rsidR="00CF3494" w:rsidRPr="00FC37A0" w:rsidRDefault="00CF349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hint="cs"/>
          <w:sz w:val="28"/>
          <w:szCs w:val="28"/>
          <w:rtl/>
        </w:rPr>
        <w:t>نسب ابن عادل أيضا بعضا من القراءات الشاذة إلى التابعين رحمهم الله من مثل أبو عبد الرحمن السلمي، الحسن، ومثال ذلك:</w:t>
      </w:r>
    </w:p>
    <w:p w:rsidR="00CF3494" w:rsidRPr="00FC37A0" w:rsidRDefault="00DB716D" w:rsidP="001248A0">
      <w:pPr>
        <w:pStyle w:val="ListParagraph"/>
        <w:numPr>
          <w:ilvl w:val="0"/>
          <w:numId w:val="29"/>
        </w:numPr>
        <w:tabs>
          <w:tab w:val="right" w:pos="849"/>
        </w:tabs>
        <w:autoSpaceDE w:val="0"/>
        <w:autoSpaceDN w:val="0"/>
        <w:bidi/>
        <w:adjustRightInd w:val="0"/>
        <w:spacing w:before="120" w:after="120" w:line="360" w:lineRule="auto"/>
        <w:ind w:left="0" w:firstLine="567"/>
        <w:jc w:val="both"/>
        <w:rPr>
          <w:rFonts w:asciiTheme="majorBidi" w:hAnsiTheme="majorBidi" w:cs="Arabic Transparent"/>
          <w:color w:val="222222"/>
          <w:sz w:val="28"/>
          <w:szCs w:val="28"/>
          <w:shd w:val="clear" w:color="auto" w:fill="FFFFFF"/>
        </w:rPr>
      </w:pPr>
      <w:r w:rsidRPr="00FC37A0">
        <w:rPr>
          <w:rFonts w:cs="Arabic Transparent"/>
          <w:sz w:val="28"/>
          <w:szCs w:val="28"/>
          <w:rtl/>
        </w:rPr>
        <w:t>عند قوله تعالى</w:t>
      </w:r>
      <w:r w:rsidRPr="00FC37A0">
        <w:rPr>
          <w:rFonts w:cs="Traditional Arabic"/>
          <w:rtl/>
        </w:rPr>
        <w:t>:</w:t>
      </w:r>
      <w:r w:rsidRPr="00FC37A0">
        <w:rPr>
          <w:rFonts w:ascii="QCF2BSML" w:hAnsi="QCF2BSML" w:cs="QCF2BSML"/>
          <w:sz w:val="28"/>
          <w:szCs w:val="28"/>
          <w:rtl/>
        </w:rPr>
        <w:t xml:space="preserve"> </w:t>
      </w:r>
      <w:r w:rsidRPr="00FC37A0">
        <w:rPr>
          <w:rFonts w:ascii="QCF2BSML" w:hAnsi="QCF2BSML" w:cs="QCF2BSML"/>
          <w:b/>
          <w:bCs/>
          <w:sz w:val="28"/>
          <w:szCs w:val="28"/>
          <w:rtl/>
        </w:rPr>
        <w:t>ﱡﭐ</w:t>
      </w:r>
      <w:r w:rsidRPr="00FC37A0">
        <w:rPr>
          <w:rFonts w:ascii="QCF2026" w:hAnsi="QCF2026" w:cs="QCF2026"/>
          <w:b/>
          <w:bCs/>
          <w:sz w:val="28"/>
          <w:szCs w:val="28"/>
          <w:rtl/>
        </w:rPr>
        <w:t xml:space="preserve"> ﱼ ﱽ  ﱾ ﱿ ﲀ  ﲗ </w:t>
      </w:r>
      <w:r w:rsidRPr="00FC37A0">
        <w:rPr>
          <w:rFonts w:ascii="QCF2BSML" w:hAnsi="QCF2BSML" w:cs="QCF2BSML"/>
          <w:b/>
          <w:bCs/>
          <w:sz w:val="28"/>
          <w:szCs w:val="28"/>
          <w:rtl/>
        </w:rPr>
        <w:t>ﱠ</w:t>
      </w:r>
      <w:r w:rsidR="00CF4484" w:rsidRPr="00FC37A0">
        <w:rPr>
          <w:rFonts w:cs="Traditional Arabic"/>
          <w:rtl/>
        </w:rPr>
        <w:t xml:space="preserve"> </w:t>
      </w:r>
      <w:r w:rsidR="00D211DA" w:rsidRPr="00FC37A0">
        <w:rPr>
          <w:rFonts w:cs="Arabic Transparent" w:hint="cs"/>
          <w:sz w:val="28"/>
          <w:szCs w:val="28"/>
          <w:rtl/>
        </w:rPr>
        <w:t>(</w:t>
      </w:r>
      <w:r w:rsidR="00D211DA" w:rsidRPr="00FC37A0">
        <w:rPr>
          <w:rFonts w:cs="Arabic Transparent"/>
          <w:sz w:val="28"/>
          <w:szCs w:val="28"/>
          <w:rtl/>
        </w:rPr>
        <w:t>البقرة</w:t>
      </w:r>
      <w:r w:rsidR="003B5789" w:rsidRPr="00FC37A0">
        <w:rPr>
          <w:rFonts w:cs="Arabic Transparent" w:hint="cs"/>
          <w:sz w:val="28"/>
          <w:szCs w:val="28"/>
          <w:rtl/>
        </w:rPr>
        <w:t>/</w:t>
      </w:r>
      <w:r w:rsidR="00D211DA" w:rsidRPr="00FC37A0">
        <w:rPr>
          <w:rFonts w:cs="Arabic Transparent"/>
          <w:sz w:val="28"/>
          <w:szCs w:val="28"/>
          <w:rtl/>
        </w:rPr>
        <w:t>173</w:t>
      </w:r>
      <w:r w:rsidR="00D211DA" w:rsidRPr="00FC37A0">
        <w:rPr>
          <w:rFonts w:cs="Arabic Transparent" w:hint="cs"/>
          <w:sz w:val="28"/>
          <w:szCs w:val="28"/>
          <w:rtl/>
        </w:rPr>
        <w:t>)</w:t>
      </w:r>
      <w:r w:rsidR="00FC37A0" w:rsidRPr="00FC37A0">
        <w:rPr>
          <w:rFonts w:asciiTheme="minorBidi" w:hAnsiTheme="minorBidi" w:hint="cs"/>
          <w:rtl/>
          <w:lang w:bidi="ar-JO"/>
        </w:rPr>
        <w:t>،</w:t>
      </w:r>
      <w:r w:rsidR="00D211DA" w:rsidRPr="00FC37A0">
        <w:rPr>
          <w:rFonts w:asciiTheme="minorBidi" w:hAnsiTheme="minorBidi" w:hint="cs"/>
          <w:rtl/>
          <w:lang w:bidi="ar-JO"/>
        </w:rPr>
        <w:t xml:space="preserve"> </w:t>
      </w:r>
      <w:r w:rsidRPr="00FC37A0">
        <w:rPr>
          <w:rFonts w:asciiTheme="majorBidi" w:hAnsiTheme="majorBidi" w:cs="Arabic Transparent"/>
          <w:sz w:val="28"/>
          <w:szCs w:val="28"/>
          <w:rtl/>
        </w:rPr>
        <w:t>قال الإمام: "</w:t>
      </w:r>
      <w:r w:rsidRPr="00FC37A0">
        <w:rPr>
          <w:rFonts w:asciiTheme="majorBidi" w:hAnsiTheme="majorBidi" w:cs="Arabic Transparent"/>
          <w:color w:val="222222"/>
          <w:sz w:val="28"/>
          <w:szCs w:val="28"/>
          <w:shd w:val="clear" w:color="auto" w:fill="FFFFFF"/>
          <w:rtl/>
        </w:rPr>
        <w:t xml:space="preserve">وقرأ </w:t>
      </w:r>
      <w:r w:rsidRPr="00FC37A0">
        <w:rPr>
          <w:rFonts w:asciiTheme="majorBidi" w:hAnsiTheme="majorBidi" w:cs="Arabic Transparent"/>
          <w:b/>
          <w:bCs/>
          <w:color w:val="222222"/>
          <w:sz w:val="28"/>
          <w:szCs w:val="28"/>
          <w:shd w:val="clear" w:color="auto" w:fill="FFFFFF"/>
          <w:rtl/>
        </w:rPr>
        <w:t>أبو عبد الرحمن</w:t>
      </w:r>
      <w:r w:rsidR="00CF4484" w:rsidRPr="00FC37A0">
        <w:rPr>
          <w:rFonts w:asciiTheme="majorBidi" w:hAnsiTheme="majorBidi" w:cs="Arabic Transparent"/>
          <w:b/>
          <w:bCs/>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السُّلَمِيّ</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90"/>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b/>
          <w:b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"حَرُمَ"</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بضمِّ الراء</w:t>
      </w:r>
      <w:r w:rsidR="00794A6D" w:rsidRPr="00FC37A0">
        <w:rPr>
          <w:rFonts w:asciiTheme="majorBidi" w:hAnsiTheme="majorBidi" w:cs="Arabic Transparent"/>
          <w:color w:val="222222"/>
          <w:sz w:val="28"/>
          <w:szCs w:val="28"/>
          <w:shd w:val="clear" w:color="auto" w:fill="FFFFFF"/>
          <w:rtl/>
        </w:rPr>
        <w:t xml:space="preserve"> مخفَّفة، و "المَيْتَةُ رفعاً و</w:t>
      </w:r>
      <w:r w:rsidRPr="00FC37A0">
        <w:rPr>
          <w:rFonts w:asciiTheme="majorBidi" w:hAnsiTheme="majorBidi" w:cs="Arabic Transparent"/>
          <w:color w:val="222222"/>
          <w:sz w:val="28"/>
          <w:szCs w:val="28"/>
          <w:shd w:val="clear" w:color="auto" w:fill="FFFFFF"/>
          <w:rtl/>
        </w:rPr>
        <w:t>"مَا" تحتمل الوجهين أيضاً، فتكون مهيِّئة، و"المَيْتَةُ"؛ فاعلٌ ب" حَرُمَ"، أو موصولةً، والفاعل ضميرٌ يعود على " مَا" وهي اسمُ "إنَّ"، و "المَيْتَة": خبرها"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91"/>
      </w:r>
      <w:r w:rsidRPr="00FC37A0">
        <w:rPr>
          <w:rStyle w:val="FootnoteReference"/>
          <w:rFonts w:asciiTheme="majorBidi" w:hAnsiTheme="majorBidi" w:cs="Arabic Transparent"/>
          <w:color w:val="222222"/>
          <w:sz w:val="28"/>
          <w:szCs w:val="28"/>
          <w:shd w:val="clear" w:color="auto" w:fill="FFFFFF"/>
          <w:rtl/>
        </w:rPr>
        <w:t>)</w:t>
      </w:r>
    </w:p>
    <w:p w:rsidR="00DB716D" w:rsidRPr="00FC37A0" w:rsidRDefault="00DB716D" w:rsidP="001248A0">
      <w:pPr>
        <w:pStyle w:val="ListParagraph"/>
        <w:numPr>
          <w:ilvl w:val="0"/>
          <w:numId w:val="29"/>
        </w:numPr>
        <w:tabs>
          <w:tab w:val="right" w:pos="849"/>
        </w:tabs>
        <w:autoSpaceDE w:val="0"/>
        <w:autoSpaceDN w:val="0"/>
        <w:bidi/>
        <w:adjustRightInd w:val="0"/>
        <w:spacing w:before="120" w:after="120" w:line="360" w:lineRule="auto"/>
        <w:ind w:left="0" w:firstLine="567"/>
        <w:jc w:val="both"/>
        <w:rPr>
          <w:rFonts w:asciiTheme="majorBidi" w:hAnsiTheme="majorBidi" w:cs="Arabic Transparent"/>
          <w:color w:val="222222"/>
          <w:sz w:val="28"/>
          <w:szCs w:val="28"/>
          <w:shd w:val="clear" w:color="auto" w:fill="FFFFFF"/>
        </w:rPr>
      </w:pPr>
      <w:r w:rsidRPr="00FC37A0">
        <w:rPr>
          <w:rFonts w:asciiTheme="majorBidi" w:hAnsiTheme="majorBidi" w:cs="Arabic Transparent"/>
          <w:color w:val="222222"/>
          <w:sz w:val="28"/>
          <w:szCs w:val="28"/>
          <w:shd w:val="clear" w:color="auto" w:fill="FFFFFF"/>
          <w:rtl/>
        </w:rPr>
        <w:t>وعند قوله تعالى</w:t>
      </w:r>
      <w:r w:rsidRPr="00FC37A0">
        <w:rPr>
          <w:rFonts w:asciiTheme="majorBidi" w:hAnsiTheme="majorBidi" w:cs="Arabic Transparent"/>
          <w:b/>
          <w:bCs/>
          <w:color w:val="222222"/>
          <w:sz w:val="28"/>
          <w:szCs w:val="28"/>
          <w:shd w:val="clear" w:color="auto" w:fill="FFFFFF"/>
          <w:rtl/>
        </w:rPr>
        <w:t>:</w:t>
      </w:r>
      <w:r w:rsidRPr="00FC37A0">
        <w:rPr>
          <w:rFonts w:ascii="QCF2BSML" w:hAnsi="QCF2BSML" w:cs="QCF2BSML"/>
          <w:b/>
          <w:bCs/>
          <w:color w:val="000000"/>
          <w:sz w:val="28"/>
          <w:szCs w:val="28"/>
          <w:rtl/>
        </w:rPr>
        <w:t xml:space="preserve"> ﱡﭐ</w:t>
      </w:r>
      <w:r w:rsidRPr="00FC37A0">
        <w:rPr>
          <w:rFonts w:ascii="QCF2038" w:hAnsi="QCF2038" w:cs="Times New Roman"/>
          <w:b/>
          <w:bCs/>
          <w:color w:val="000000"/>
          <w:sz w:val="28"/>
          <w:szCs w:val="28"/>
          <w:rtl/>
        </w:rPr>
        <w:t xml:space="preserve"> </w:t>
      </w:r>
      <w:r w:rsidRPr="00FC37A0">
        <w:rPr>
          <w:rFonts w:ascii="QCF2038" w:hAnsi="QCF2038" w:cs="QCF2038"/>
          <w:b/>
          <w:bCs/>
          <w:color w:val="000000"/>
          <w:sz w:val="28"/>
          <w:szCs w:val="28"/>
          <w:rtl/>
        </w:rPr>
        <w:t>ﲽ ﲾ  ﲿ</w:t>
      </w:r>
      <w:r w:rsidRPr="00FC37A0">
        <w:rPr>
          <w:rFonts w:ascii="QCF2038" w:hAnsi="QCF2038" w:cs="Times New Roman"/>
          <w:b/>
          <w:bCs/>
          <w:color w:val="000000"/>
          <w:sz w:val="28"/>
          <w:szCs w:val="28"/>
          <w:rtl/>
        </w:rPr>
        <w:t xml:space="preserve"> </w:t>
      </w:r>
      <w:r w:rsidRPr="00FC37A0">
        <w:rPr>
          <w:rFonts w:ascii="QCF2038" w:hAnsi="QCF2038" w:cs="QCF2038"/>
          <w:b/>
          <w:bCs/>
          <w:color w:val="000000"/>
          <w:sz w:val="28"/>
          <w:szCs w:val="28"/>
          <w:rtl/>
        </w:rPr>
        <w:t>ﳀ ﳁ ﳂ</w:t>
      </w:r>
      <w:r w:rsidRPr="00FC37A0">
        <w:rPr>
          <w:rFonts w:ascii="QCF2038" w:hAnsi="QCF2038" w:cs="Times New Roman"/>
          <w:b/>
          <w:bCs/>
          <w:color w:val="000000"/>
          <w:sz w:val="28"/>
          <w:szCs w:val="28"/>
          <w:rtl/>
        </w:rPr>
        <w:t xml:space="preserve"> </w:t>
      </w:r>
      <w:r w:rsidRPr="00FC37A0">
        <w:rPr>
          <w:rFonts w:ascii="QCF2038" w:hAnsi="QCF2038" w:cs="QCF2038"/>
          <w:b/>
          <w:bCs/>
          <w:sz w:val="28"/>
          <w:szCs w:val="28"/>
          <w:rtl/>
        </w:rPr>
        <w:t xml:space="preserve">ﳓ </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CF4484" w:rsidRPr="00FC37A0">
        <w:rPr>
          <w:rFonts w:asciiTheme="majorBidi" w:hAnsiTheme="majorBidi" w:cstheme="majorBidi"/>
          <w:color w:val="222222"/>
          <w:sz w:val="28"/>
          <w:szCs w:val="28"/>
          <w:shd w:val="clear" w:color="auto" w:fill="FFFFFF"/>
          <w:rtl/>
        </w:rPr>
        <w:t xml:space="preserve"> </w:t>
      </w:r>
      <w:r w:rsidR="0090444C" w:rsidRPr="00FC37A0">
        <w:rPr>
          <w:rFonts w:asciiTheme="majorBidi" w:hAnsiTheme="majorBidi" w:cs="Arabic Transparent" w:hint="cs"/>
          <w:color w:val="222222"/>
          <w:sz w:val="28"/>
          <w:szCs w:val="28"/>
          <w:shd w:val="clear" w:color="auto" w:fill="FFFFFF"/>
          <w:rtl/>
        </w:rPr>
        <w:t>(</w:t>
      </w:r>
      <w:r w:rsidR="0090444C" w:rsidRPr="00FC37A0">
        <w:rPr>
          <w:rFonts w:asciiTheme="majorBidi" w:hAnsiTheme="majorBidi" w:cs="Arabic Transparent"/>
          <w:color w:val="222222"/>
          <w:sz w:val="28"/>
          <w:szCs w:val="28"/>
          <w:shd w:val="clear" w:color="auto" w:fill="FFFFFF"/>
          <w:rtl/>
        </w:rPr>
        <w:t>البقر</w:t>
      </w:r>
      <w:r w:rsidR="00E324F2" w:rsidRPr="00FC37A0">
        <w:rPr>
          <w:rFonts w:asciiTheme="majorBidi" w:hAnsiTheme="majorBidi" w:cs="Arabic Transparent" w:hint="cs"/>
          <w:color w:val="222222"/>
          <w:sz w:val="28"/>
          <w:szCs w:val="28"/>
          <w:shd w:val="clear" w:color="auto" w:fill="FFFFFF"/>
          <w:rtl/>
        </w:rPr>
        <w:t>ة</w:t>
      </w:r>
      <w:r w:rsidR="0090444C" w:rsidRPr="00FC37A0">
        <w:rPr>
          <w:rFonts w:asciiTheme="majorBidi" w:hAnsiTheme="majorBidi" w:cs="Arabic Transparent" w:hint="cs"/>
          <w:color w:val="222222"/>
          <w:sz w:val="28"/>
          <w:szCs w:val="28"/>
          <w:shd w:val="clear" w:color="auto" w:fill="FFFFFF"/>
          <w:rtl/>
        </w:rPr>
        <w:t>/</w:t>
      </w:r>
      <w:r w:rsidR="0090444C" w:rsidRPr="00FC37A0">
        <w:rPr>
          <w:rFonts w:asciiTheme="majorBidi" w:hAnsiTheme="majorBidi" w:cs="Arabic Transparent"/>
          <w:color w:val="222222"/>
          <w:sz w:val="28"/>
          <w:szCs w:val="28"/>
          <w:shd w:val="clear" w:color="auto" w:fill="FFFFFF"/>
          <w:rtl/>
        </w:rPr>
        <w:t>237</w:t>
      </w:r>
      <w:r w:rsidR="0090444C" w:rsidRPr="00FC37A0">
        <w:rPr>
          <w:rFonts w:asciiTheme="majorBidi" w:hAnsiTheme="majorBidi" w:cs="Arabic Transparent" w:hint="cs"/>
          <w:color w:val="222222"/>
          <w:sz w:val="28"/>
          <w:szCs w:val="28"/>
          <w:shd w:val="clear" w:color="auto" w:fill="FFFFFF"/>
          <w:rtl/>
        </w:rPr>
        <w:t>)</w:t>
      </w:r>
      <w:r w:rsidR="00FC37A0" w:rsidRPr="00FC37A0">
        <w:rPr>
          <w:rFonts w:asciiTheme="minorBidi" w:hAnsiTheme="minorBidi" w:hint="cs"/>
          <w:rtl/>
        </w:rPr>
        <w:t>،</w:t>
      </w:r>
      <w:r w:rsidR="0090444C" w:rsidRPr="00FC37A0">
        <w:rPr>
          <w:rFonts w:asciiTheme="minorBidi" w:hAnsiTheme="minorBidi" w:hint="cs"/>
          <w:rtl/>
        </w:rPr>
        <w:t xml:space="preserve"> </w:t>
      </w:r>
      <w:r w:rsidRPr="00FC37A0">
        <w:rPr>
          <w:rFonts w:ascii="Times New Roman" w:hAnsi="Times New Roman" w:cs="Arabic Transparent"/>
          <w:color w:val="000000"/>
          <w:sz w:val="28"/>
          <w:szCs w:val="28"/>
          <w:shd w:val="clear" w:color="auto" w:fill="FFFFFF"/>
          <w:rtl/>
        </w:rPr>
        <w:t xml:space="preserve">قال الإمام ابن عادل: </w:t>
      </w:r>
      <w:r w:rsidRPr="00FC37A0">
        <w:rPr>
          <w:rFonts w:cs="Arabic Transparent"/>
          <w:sz w:val="28"/>
          <w:szCs w:val="28"/>
          <w:rtl/>
        </w:rPr>
        <w:t>"</w:t>
      </w:r>
      <w:r w:rsidRPr="00FC37A0">
        <w:rPr>
          <w:rFonts w:asciiTheme="majorBidi" w:hAnsiTheme="majorBidi" w:cs="Arabic Transparent"/>
          <w:sz w:val="28"/>
          <w:szCs w:val="28"/>
          <w:rtl/>
          <w:lang w:bidi="ar-JO"/>
        </w:rPr>
        <w:t>وقرأ</w:t>
      </w:r>
      <w:r w:rsidRPr="00FC37A0">
        <w:rPr>
          <w:rFonts w:asciiTheme="majorBidi" w:hAnsiTheme="majorBidi" w:cs="Arabic Transparent"/>
          <w:b/>
          <w:bCs/>
          <w:color w:val="222222"/>
          <w:sz w:val="30"/>
          <w:szCs w:val="30"/>
          <w:shd w:val="clear" w:color="auto" w:fill="FFFFFF"/>
          <w:rtl/>
        </w:rPr>
        <w:t xml:space="preserve"> </w:t>
      </w:r>
      <w:r w:rsidRPr="00FC37A0">
        <w:rPr>
          <w:rFonts w:asciiTheme="majorBidi" w:hAnsiTheme="majorBidi" w:cs="Arabic Transparent"/>
          <w:b/>
          <w:bCs/>
          <w:color w:val="222222"/>
          <w:sz w:val="28"/>
          <w:szCs w:val="28"/>
          <w:shd w:val="clear" w:color="auto" w:fill="FFFFFF"/>
          <w:rtl/>
        </w:rPr>
        <w:t>الحسن</w:t>
      </w:r>
      <w:r w:rsidRPr="00FC37A0">
        <w:rPr>
          <w:rFonts w:asciiTheme="majorBidi" w:hAnsiTheme="majorBidi" w:cs="Arabic Transparent"/>
          <w:color w:val="222222"/>
          <w:sz w:val="28"/>
          <w:szCs w:val="28"/>
          <w:shd w:val="clear" w:color="auto" w:fill="FFFFFF"/>
          <w:rtl/>
        </w:rPr>
        <w:t xml:space="preserve"> بسكونها واستثقل الفتحة على الواو، فقدَّرها كما يقدِّرها في الألف، وسائرُ العرب على استخفافها،</w:t>
      </w:r>
      <w:r w:rsidR="005625C2" w:rsidRPr="00FC37A0">
        <w:rPr>
          <w:rFonts w:asciiTheme="majorBidi" w:hAnsiTheme="majorBidi" w:cs="Arabic Transparent"/>
          <w:color w:val="222222"/>
          <w:sz w:val="28"/>
          <w:szCs w:val="28"/>
          <w:shd w:val="clear" w:color="auto" w:fill="FFFFFF"/>
          <w:rtl/>
        </w:rPr>
        <w:t xml:space="preserve"> ولا يجوز تقديرها إلا في ضرورة،</w:t>
      </w:r>
      <w:r w:rsidRPr="00FC37A0">
        <w:rPr>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192"/>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CF3494" w:rsidRPr="00FC37A0" w:rsidRDefault="00CF3494" w:rsidP="001248A0">
      <w:pPr>
        <w:pStyle w:val="ListParagraph"/>
        <w:tabs>
          <w:tab w:val="right" w:pos="849"/>
        </w:tabs>
        <w:autoSpaceDE w:val="0"/>
        <w:autoSpaceDN w:val="0"/>
        <w:bidi/>
        <w:adjustRightInd w:val="0"/>
        <w:spacing w:before="120" w:after="120" w:line="360" w:lineRule="auto"/>
        <w:ind w:left="0"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أورد ابن عادل القراءة الشاذة ونسبها في المثال الأول إلى أبي عبد الرحمن السلمي، أما في المثال الثاني فقد نسب القراءة الشاذة إلى الحسن.</w:t>
      </w:r>
    </w:p>
    <w:p w:rsidR="00DB716D" w:rsidRPr="00FC37A0" w:rsidRDefault="00DB716D" w:rsidP="00FC37A0">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رابعا: ذكرُ القراءات دون نسبتِها إلى القارئين بها</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في كثير من المواضع في تفسير ابنِ عادل نجدُه لا ينسب القراءة لقارىء معين فيقول:</w:t>
      </w:r>
    </w:p>
    <w:p w:rsidR="00DB716D" w:rsidRPr="00FC37A0" w:rsidRDefault="00DB716D" w:rsidP="001248A0">
      <w:pPr>
        <w:tabs>
          <w:tab w:val="right" w:pos="849"/>
          <w:tab w:val="left" w:pos="5430"/>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قرأ بعضهم، أو قرأت فرقة، أو </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قرئ).</w:t>
      </w:r>
      <w:r w:rsidRPr="00FC37A0">
        <w:rPr>
          <w:rFonts w:asciiTheme="majorBidi" w:hAnsiTheme="majorBidi" w:cs="Arabic Transparent"/>
          <w:sz w:val="28"/>
          <w:szCs w:val="28"/>
          <w:lang w:bidi="ar-JO"/>
        </w:rPr>
        <w:t xml:space="preserve"> </w:t>
      </w:r>
      <w:r w:rsidRPr="00FC37A0">
        <w:rPr>
          <w:rFonts w:asciiTheme="majorBidi" w:hAnsiTheme="majorBidi" w:cs="Arabic Transparent"/>
          <w:sz w:val="28"/>
          <w:szCs w:val="28"/>
          <w:rtl/>
          <w:lang w:bidi="ar-JO"/>
        </w:rPr>
        <w:t xml:space="preserve"> </w:t>
      </w:r>
    </w:p>
    <w:p w:rsidR="00DB716D" w:rsidRPr="00FC37A0" w:rsidRDefault="00DB716D" w:rsidP="001248A0">
      <w:pPr>
        <w:tabs>
          <w:tab w:val="right" w:pos="849"/>
        </w:tabs>
        <w:bidi/>
        <w:spacing w:before="120" w:after="120" w:line="360" w:lineRule="auto"/>
        <w:ind w:firstLine="567"/>
        <w:jc w:val="both"/>
        <w:rPr>
          <w:rFonts w:cs="KFGQPC Uthman Taha Naskh"/>
          <w:sz w:val="24"/>
          <w:szCs w:val="24"/>
          <w:rtl/>
        </w:rPr>
      </w:pPr>
      <w:r w:rsidRPr="00FC37A0">
        <w:rPr>
          <w:rFonts w:asciiTheme="majorBidi" w:hAnsiTheme="majorBidi" w:cs="Arabic Transparent"/>
          <w:sz w:val="28"/>
          <w:szCs w:val="28"/>
          <w:rtl/>
          <w:lang w:bidi="ar-JO"/>
        </w:rPr>
        <w:lastRenderedPageBreak/>
        <w:t>فعند قوله تعالى:</w:t>
      </w:r>
      <w:r w:rsidRPr="00FC37A0">
        <w:rPr>
          <w:rFonts w:asciiTheme="majorBidi" w:hAnsiTheme="majorBidi" w:cstheme="majorBidi"/>
          <w:sz w:val="28"/>
          <w:szCs w:val="28"/>
          <w:rtl/>
          <w:lang w:bidi="ar-JO"/>
        </w:rPr>
        <w:t xml:space="preserve"> </w:t>
      </w:r>
      <w:r w:rsidRPr="00FC37A0">
        <w:rPr>
          <w:rFonts w:ascii="QCF2BSML" w:hAnsi="QCF2BSML" w:cs="QCF2BSML"/>
          <w:b/>
          <w:bCs/>
          <w:sz w:val="28"/>
          <w:szCs w:val="28"/>
          <w:rtl/>
        </w:rPr>
        <w:t>ﱡﭐ</w:t>
      </w:r>
      <w:r w:rsidRPr="00FC37A0">
        <w:rPr>
          <w:rFonts w:ascii="QCF2002" w:hAnsi="QCF2002" w:cs="QCF2002"/>
          <w:b/>
          <w:bCs/>
          <w:sz w:val="28"/>
          <w:szCs w:val="28"/>
          <w:rtl/>
        </w:rPr>
        <w:t xml:space="preserve"> ﱖ ﱗ ﱘ ﱙ  ﱚ ﱛ ﱜ ﱝ ﱞ ﱟ ﱠ ﱡ ﱢ </w:t>
      </w:r>
      <w:r w:rsidRPr="00FC37A0">
        <w:rPr>
          <w:rFonts w:ascii="QCF2BSML" w:hAnsi="QCF2BSML" w:cs="QCF2BSML"/>
          <w:b/>
          <w:bCs/>
          <w:sz w:val="28"/>
          <w:szCs w:val="28"/>
          <w:rtl/>
        </w:rPr>
        <w:t>ﱠ</w:t>
      </w:r>
      <w:r w:rsidRPr="00FC37A0">
        <w:rPr>
          <w:rFonts w:cs="KFGQPC Uthman Taha Naskh"/>
          <w:sz w:val="24"/>
          <w:szCs w:val="24"/>
          <w:rtl/>
        </w:rPr>
        <w:t xml:space="preserve"> </w:t>
      </w:r>
      <w:r w:rsidR="0090444C" w:rsidRPr="00FC37A0">
        <w:rPr>
          <w:rFonts w:asciiTheme="majorBidi" w:hAnsiTheme="majorBidi" w:cs="Arabic Transparent" w:hint="cs"/>
          <w:sz w:val="28"/>
          <w:szCs w:val="28"/>
          <w:rtl/>
        </w:rPr>
        <w:t>(</w:t>
      </w:r>
      <w:r w:rsidR="0090444C" w:rsidRPr="00FC37A0">
        <w:rPr>
          <w:rFonts w:asciiTheme="majorBidi" w:hAnsiTheme="majorBidi" w:cs="Arabic Transparent"/>
          <w:sz w:val="28"/>
          <w:szCs w:val="28"/>
          <w:rtl/>
        </w:rPr>
        <w:t xml:space="preserve">البقرة </w:t>
      </w:r>
      <w:r w:rsidR="0090444C" w:rsidRPr="00FC37A0">
        <w:rPr>
          <w:rFonts w:asciiTheme="majorBidi" w:hAnsiTheme="majorBidi" w:cs="Arabic Transparent" w:hint="cs"/>
          <w:sz w:val="28"/>
          <w:szCs w:val="28"/>
          <w:rtl/>
        </w:rPr>
        <w:t xml:space="preserve">/ </w:t>
      </w:r>
      <w:r w:rsidR="0090444C" w:rsidRPr="00FC37A0">
        <w:rPr>
          <w:rFonts w:asciiTheme="majorBidi" w:hAnsiTheme="majorBidi" w:cs="Arabic Transparent"/>
          <w:sz w:val="28"/>
          <w:szCs w:val="28"/>
          <w:rtl/>
        </w:rPr>
        <w:t>4</w:t>
      </w:r>
      <w:r w:rsidR="0090444C" w:rsidRPr="00FC37A0">
        <w:rPr>
          <w:rFonts w:asciiTheme="majorBidi" w:hAnsiTheme="majorBidi" w:cs="Arabic Transparent" w:hint="cs"/>
          <w:sz w:val="28"/>
          <w:szCs w:val="28"/>
          <w:rtl/>
        </w:rPr>
        <w:t>)</w:t>
      </w:r>
      <w:r w:rsidR="00FC37A0" w:rsidRPr="00FC37A0">
        <w:rPr>
          <w:rFonts w:asciiTheme="minorBidi" w:hAnsiTheme="minorBidi" w:hint="cs"/>
          <w:rtl/>
        </w:rPr>
        <w:t>،</w:t>
      </w:r>
      <w:r w:rsidR="0090444C" w:rsidRPr="00FC37A0">
        <w:rPr>
          <w:rFonts w:asciiTheme="minorBidi" w:hAnsiTheme="minorBidi" w:hint="cs"/>
          <w:rtl/>
        </w:rPr>
        <w:t xml:space="preserve"> </w:t>
      </w:r>
      <w:r w:rsidR="0090444C" w:rsidRPr="00FC37A0">
        <w:rPr>
          <w:rFonts w:asciiTheme="majorBidi" w:hAnsiTheme="majorBidi" w:cs="Arabic Transparent" w:hint="cs"/>
          <w:sz w:val="28"/>
          <w:szCs w:val="28"/>
          <w:rtl/>
        </w:rPr>
        <w:t>ق</w:t>
      </w:r>
      <w:r w:rsidRPr="00FC37A0">
        <w:rPr>
          <w:rFonts w:asciiTheme="majorBidi" w:hAnsiTheme="majorBidi" w:cs="Arabic Transparent"/>
          <w:sz w:val="28"/>
          <w:szCs w:val="28"/>
          <w:rtl/>
        </w:rPr>
        <w:t>ال ابن عادل: "</w:t>
      </w:r>
      <w:r w:rsidRPr="00FC37A0">
        <w:rPr>
          <w:rFonts w:asciiTheme="majorBidi" w:hAnsiTheme="majorBidi" w:cs="Arabic Transparent"/>
          <w:b/>
          <w:bCs/>
          <w:sz w:val="28"/>
          <w:szCs w:val="28"/>
          <w:rtl/>
        </w:rPr>
        <w:t>وقرئ</w:t>
      </w:r>
      <w:r w:rsidRPr="00FC37A0">
        <w:rPr>
          <w:rFonts w:asciiTheme="majorBidi" w:hAnsiTheme="majorBidi" w:cs="Arabic Transparent"/>
          <w:sz w:val="28"/>
          <w:szCs w:val="28"/>
          <w:rtl/>
        </w:rPr>
        <w:t xml:space="preserve"> "بما أَنزل إليك" مبنيا للفاعل، وهو- الله تعالى- أو جبريل"</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93"/>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w:t>
      </w:r>
    </w:p>
    <w:p w:rsidR="00DB716D" w:rsidRPr="00FC37A0" w:rsidRDefault="00DB716D" w:rsidP="001248A0">
      <w:pPr>
        <w:tabs>
          <w:tab w:val="right" w:pos="849"/>
        </w:tabs>
        <w:bidi/>
        <w:spacing w:before="120" w:after="120" w:line="360" w:lineRule="auto"/>
        <w:ind w:firstLine="567"/>
        <w:jc w:val="both"/>
        <w:rPr>
          <w:rFonts w:asciiTheme="majorBidi" w:hAnsiTheme="majorBidi" w:cstheme="majorBidi"/>
          <w:sz w:val="28"/>
          <w:szCs w:val="28"/>
          <w:rtl/>
          <w:lang w:bidi="ar-JO"/>
        </w:rPr>
      </w:pPr>
      <w:r w:rsidRPr="00FC37A0">
        <w:rPr>
          <w:rFonts w:asciiTheme="majorBidi" w:hAnsiTheme="majorBidi" w:cs="Arabic Transparent"/>
          <w:sz w:val="28"/>
          <w:szCs w:val="28"/>
          <w:rtl/>
        </w:rPr>
        <w:t>فهنا لم يذكر ابن عادل من قرأ بها، واكتفى بقوله قرئ، وكان الأولى أن يقول كما قال صاحب المحيط:"وهي قراءة شاذة، قرأ بها النخعي وأبو حيوة ويزيد بن قطيب"</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94"/>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لكن ابن عادل له العذر في ذلك، فكتابه ليس متخصصا في القراءات القرآنية، فلا يلام إن ترك إيراد بعض القراءات</w:t>
      </w:r>
      <w:r w:rsidR="0082282B" w:rsidRPr="00FC37A0">
        <w:rPr>
          <w:rFonts w:asciiTheme="majorBidi" w:hAnsiTheme="majorBidi" w:cs="Arabic Transparent" w:hint="cs"/>
          <w:sz w:val="28"/>
          <w:szCs w:val="28"/>
          <w:rtl/>
        </w:rPr>
        <w:t>.</w:t>
      </w:r>
      <w:r w:rsidRPr="00FC37A0">
        <w:rPr>
          <w:rFonts w:asciiTheme="majorBidi" w:hAnsiTheme="majorBidi" w:cs="Arabic Transparent"/>
          <w:sz w:val="28"/>
          <w:szCs w:val="28"/>
          <w:rtl/>
        </w:rPr>
        <w:t xml:space="preserve"> </w:t>
      </w:r>
    </w:p>
    <w:p w:rsidR="00DB716D" w:rsidRPr="00FC37A0" w:rsidRDefault="00DB716D" w:rsidP="001248A0">
      <w:pPr>
        <w:tabs>
          <w:tab w:val="right" w:pos="849"/>
          <w:tab w:val="left" w:pos="5580"/>
        </w:tabs>
        <w:bidi/>
        <w:spacing w:before="120" w:after="120" w:line="360" w:lineRule="auto"/>
        <w:ind w:firstLine="567"/>
        <w:jc w:val="both"/>
        <w:rPr>
          <w:rFonts w:ascii="Times New Roman" w:hAnsi="Times New Roman" w:cs="Arabic Transparent"/>
          <w:sz w:val="20"/>
          <w:szCs w:val="20"/>
          <w:rtl/>
          <w:lang w:bidi="ar-JO"/>
        </w:rPr>
      </w:pPr>
      <w:r w:rsidRPr="00FC37A0">
        <w:rPr>
          <w:rFonts w:ascii="Times New Roman" w:hAnsi="Times New Roman" w:cs="Arabic Transparent"/>
          <w:sz w:val="28"/>
          <w:szCs w:val="28"/>
          <w:rtl/>
        </w:rPr>
        <w:t>عند قوله تعالى</w:t>
      </w:r>
      <w:r w:rsidRPr="00FC37A0">
        <w:rPr>
          <w:rFonts w:ascii="Times New Roman" w:hAnsi="Times New Roman" w:cstheme="majorBidi"/>
          <w:sz w:val="28"/>
          <w:szCs w:val="28"/>
          <w:rtl/>
        </w:rPr>
        <w:t xml:space="preserve">: </w:t>
      </w:r>
      <w:r w:rsidRPr="00FC37A0">
        <w:rPr>
          <w:rFonts w:ascii="QCF2BSML" w:hAnsi="QCF2BSML" w:cs="QCF2BSML"/>
          <w:b/>
          <w:bCs/>
          <w:sz w:val="28"/>
          <w:szCs w:val="28"/>
          <w:rtl/>
        </w:rPr>
        <w:t>ﱡ</w:t>
      </w:r>
      <w:r w:rsidRPr="00FC37A0">
        <w:rPr>
          <w:rFonts w:ascii="QCF2036" w:hAnsi="QCF2036" w:cs="QCF2036"/>
          <w:b/>
          <w:bCs/>
          <w:sz w:val="28"/>
          <w:szCs w:val="28"/>
          <w:rtl/>
        </w:rPr>
        <w:t xml:space="preserve">ﳤ ﳥ ﳦ ﳧ ﳨ ﳩ ﳪ </w:t>
      </w:r>
      <w:r w:rsidRPr="00FC37A0">
        <w:rPr>
          <w:rFonts w:ascii="QCF2BSML" w:hAnsi="QCF2BSML" w:cs="QCF2BSML"/>
          <w:b/>
          <w:bCs/>
          <w:sz w:val="28"/>
          <w:szCs w:val="28"/>
          <w:rtl/>
        </w:rPr>
        <w:t>ﱠ</w:t>
      </w:r>
      <w:r w:rsidRPr="00FC37A0">
        <w:rPr>
          <w:rFonts w:cs="KFGQPC Uthman Taha Naskh"/>
          <w:sz w:val="24"/>
          <w:szCs w:val="24"/>
          <w:rtl/>
        </w:rPr>
        <w:t xml:space="preserve"> </w:t>
      </w:r>
      <w:r w:rsidR="0090444C" w:rsidRPr="00FC37A0">
        <w:rPr>
          <w:rFonts w:ascii="Times New Roman" w:hAnsi="Times New Roman" w:cs="Arabic Transparent" w:hint="cs"/>
          <w:sz w:val="28"/>
          <w:szCs w:val="28"/>
          <w:rtl/>
          <w:lang w:bidi="ar-JO"/>
        </w:rPr>
        <w:t>(</w:t>
      </w:r>
      <w:r w:rsidR="0090444C" w:rsidRPr="00FC37A0">
        <w:rPr>
          <w:rFonts w:ascii="Times New Roman" w:hAnsi="Times New Roman" w:cs="Arabic Transparent"/>
          <w:sz w:val="28"/>
          <w:szCs w:val="28"/>
          <w:rtl/>
          <w:lang w:bidi="ar-JO"/>
        </w:rPr>
        <w:t>البقرة</w:t>
      </w:r>
      <w:r w:rsidR="0090444C" w:rsidRPr="00FC37A0">
        <w:rPr>
          <w:rFonts w:ascii="Times New Roman" w:hAnsi="Times New Roman" w:cs="Arabic Transparent" w:hint="cs"/>
          <w:sz w:val="28"/>
          <w:szCs w:val="28"/>
          <w:rtl/>
          <w:lang w:bidi="ar-JO"/>
        </w:rPr>
        <w:t xml:space="preserve"> /</w:t>
      </w:r>
      <w:r w:rsidR="0090444C" w:rsidRPr="00FC37A0">
        <w:rPr>
          <w:rFonts w:ascii="Times New Roman" w:hAnsi="Times New Roman" w:cs="Arabic Transparent"/>
          <w:sz w:val="28"/>
          <w:szCs w:val="28"/>
          <w:rtl/>
          <w:lang w:bidi="ar-JO"/>
        </w:rPr>
        <w:t xml:space="preserve"> 230</w:t>
      </w:r>
      <w:r w:rsidR="0090444C" w:rsidRPr="00FC37A0">
        <w:rPr>
          <w:rFonts w:ascii="Times New Roman" w:hAnsi="Times New Roman" w:cs="Arabic Transparent" w:hint="cs"/>
          <w:sz w:val="28"/>
          <w:szCs w:val="28"/>
          <w:rtl/>
          <w:lang w:bidi="ar-JO"/>
        </w:rPr>
        <w:t>)</w:t>
      </w:r>
      <w:r w:rsidR="00FC37A0" w:rsidRPr="00FC37A0">
        <w:rPr>
          <w:rFonts w:asciiTheme="minorBidi" w:hAnsiTheme="minorBidi" w:hint="cs"/>
          <w:rtl/>
          <w:lang w:bidi="ar-JO"/>
        </w:rPr>
        <w:t>،</w:t>
      </w:r>
      <w:r w:rsidR="0090444C" w:rsidRPr="00FC37A0">
        <w:rPr>
          <w:rFonts w:asciiTheme="minorBidi" w:hAnsiTheme="minorBidi" w:hint="cs"/>
          <w:rtl/>
          <w:lang w:bidi="ar-JO"/>
        </w:rPr>
        <w:t xml:space="preserve"> </w:t>
      </w:r>
      <w:r w:rsidR="0090444C" w:rsidRPr="00FC37A0">
        <w:rPr>
          <w:rFonts w:ascii="Times New Roman" w:hAnsi="Times New Roman" w:cs="Arabic Transparent" w:hint="cs"/>
          <w:sz w:val="28"/>
          <w:szCs w:val="28"/>
          <w:rtl/>
          <w:lang w:bidi="ar-JO"/>
        </w:rPr>
        <w:t>ق</w:t>
      </w:r>
      <w:r w:rsidRPr="00FC37A0">
        <w:rPr>
          <w:rFonts w:ascii="Times New Roman" w:hAnsi="Times New Roman" w:cs="Arabic Transparent"/>
          <w:sz w:val="28"/>
          <w:szCs w:val="28"/>
          <w:rtl/>
          <w:lang w:bidi="ar-JO"/>
        </w:rPr>
        <w:t>ال الإمام: "</w:t>
      </w:r>
      <w:r w:rsidRPr="00FC37A0">
        <w:rPr>
          <w:rFonts w:ascii="Times New Roman" w:hAnsi="Times New Roman" w:cs="Arabic Transparent"/>
          <w:b/>
          <w:bCs/>
          <w:sz w:val="28"/>
          <w:szCs w:val="28"/>
          <w:rtl/>
          <w:lang w:bidi="ar-JO"/>
        </w:rPr>
        <w:t>قرئ</w:t>
      </w:r>
      <w:r w:rsidRPr="00FC37A0">
        <w:rPr>
          <w:rFonts w:ascii="Times New Roman" w:hAnsi="Times New Roman" w:cs="Arabic Transparent"/>
          <w:sz w:val="28"/>
          <w:szCs w:val="28"/>
          <w:rtl/>
          <w:lang w:bidi="ar-JO"/>
        </w:rPr>
        <w:t xml:space="preserve"> "نبينها" بالنون، ويروى عن عاصم على الالتفات من الغيبة إلى التكلم للتعظيم"</w:t>
      </w:r>
      <w:r w:rsidRPr="00FC37A0">
        <w:rPr>
          <w:rStyle w:val="FootnoteReference"/>
          <w:rFonts w:ascii="Times New Roman" w:hAnsi="Times New Roman" w:cs="Arabic Transparent"/>
          <w:sz w:val="28"/>
          <w:szCs w:val="28"/>
          <w:rtl/>
          <w:lang w:bidi="ar-JO"/>
        </w:rPr>
        <w:t>(</w:t>
      </w:r>
      <w:r w:rsidRPr="00FC37A0">
        <w:rPr>
          <w:rStyle w:val="FootnoteReference"/>
          <w:rFonts w:ascii="Times New Roman" w:hAnsi="Times New Roman" w:cs="Arabic Transparent"/>
          <w:sz w:val="28"/>
          <w:szCs w:val="28"/>
          <w:rtl/>
          <w:lang w:bidi="ar-JO"/>
        </w:rPr>
        <w:footnoteReference w:id="195"/>
      </w:r>
      <w:r w:rsidRPr="00FC37A0">
        <w:rPr>
          <w:rStyle w:val="FootnoteReference"/>
          <w:rFonts w:ascii="Times New Roman" w:hAnsi="Times New Roman" w:cs="Arabic Transparent"/>
          <w:sz w:val="28"/>
          <w:szCs w:val="28"/>
          <w:rtl/>
          <w:lang w:bidi="ar-JO"/>
        </w:rPr>
        <w:t>)</w:t>
      </w:r>
      <w:r w:rsidR="00794A6D" w:rsidRPr="00FC37A0">
        <w:rPr>
          <w:rFonts w:ascii="Times New Roman" w:hAnsi="Times New Roman" w:cs="Arabic Transparent" w:hint="cs"/>
          <w:sz w:val="28"/>
          <w:szCs w:val="28"/>
          <w:rtl/>
          <w:lang w:bidi="ar-JO"/>
        </w:rPr>
        <w:t>.</w:t>
      </w:r>
      <w:r w:rsidRPr="00FC37A0">
        <w:rPr>
          <w:rFonts w:ascii="Times New Roman" w:hAnsi="Times New Roman" w:cs="Arabic Transparent"/>
          <w:sz w:val="28"/>
          <w:szCs w:val="28"/>
          <w:rtl/>
          <w:lang w:bidi="ar-JO"/>
        </w:rPr>
        <w:t xml:space="preserve"> </w:t>
      </w:r>
      <w:r w:rsidRPr="00FC37A0">
        <w:rPr>
          <w:rFonts w:ascii="Times New Roman" w:hAnsi="Times New Roman" w:cs="Arabic Transparent"/>
          <w:sz w:val="20"/>
          <w:szCs w:val="20"/>
          <w:rtl/>
          <w:lang w:bidi="ar-JO"/>
        </w:rPr>
        <w:t xml:space="preserve">  </w:t>
      </w:r>
    </w:p>
    <w:p w:rsidR="00D030C2" w:rsidRPr="00FC37A0" w:rsidRDefault="00D030C2"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hint="cs"/>
          <w:sz w:val="28"/>
          <w:szCs w:val="28"/>
          <w:rtl/>
        </w:rPr>
        <w:t>نلاحظ أن ابن عادل لم ينسبها أولا ثم نسبها ثانيا، وقد يلتبس الأمر على القارئ فيظن أن هذا منهجا آخرا لابن عادل. ولكن هذه قراءة متواترة، وينظر تعقيب الباحثة في الهامش.</w:t>
      </w:r>
    </w:p>
    <w:p w:rsidR="006B3DE1"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rtl/>
          <w:lang w:bidi="ar-JO"/>
        </w:rPr>
        <w:t>عند قوله تعالى:</w:t>
      </w:r>
      <w:r w:rsidRPr="00FC37A0">
        <w:rPr>
          <w:rFonts w:asciiTheme="majorBidi" w:hAnsiTheme="majorBidi" w:cstheme="majorBidi"/>
          <w:sz w:val="28"/>
          <w:szCs w:val="28"/>
          <w:rtl/>
          <w:lang w:bidi="ar-JO"/>
        </w:rPr>
        <w:t xml:space="preserve"> </w:t>
      </w:r>
      <w:r w:rsidRPr="00FC37A0">
        <w:rPr>
          <w:rFonts w:ascii="QCF2BSML" w:hAnsi="QCF2BSML" w:cs="QCF2BSML"/>
          <w:b/>
          <w:bCs/>
          <w:sz w:val="28"/>
          <w:szCs w:val="28"/>
          <w:rtl/>
        </w:rPr>
        <w:t>ﭐﱡ</w:t>
      </w:r>
      <w:r w:rsidRPr="00FC37A0">
        <w:rPr>
          <w:rFonts w:ascii="QCF2038" w:hAnsi="QCF2038" w:cs="QCF2038"/>
          <w:b/>
          <w:bCs/>
          <w:sz w:val="28"/>
          <w:szCs w:val="28"/>
          <w:rtl/>
        </w:rPr>
        <w:t xml:space="preserve"> ﲷ ﲸ ﲹ </w:t>
      </w:r>
      <w:r w:rsidRPr="00FC37A0">
        <w:rPr>
          <w:rFonts w:ascii="QCF2038" w:hAnsi="QCF2038" w:cs="QCF2038"/>
          <w:color w:val="000000"/>
          <w:sz w:val="33"/>
          <w:szCs w:val="33"/>
          <w:rtl/>
        </w:rPr>
        <w:t>ﳓ</w:t>
      </w:r>
      <w:r w:rsidRPr="00FC37A0">
        <w:rPr>
          <w:rFonts w:ascii="QCF2BSML" w:hAnsi="QCF2BSML" w:cs="QCF2BSML"/>
          <w:sz w:val="28"/>
          <w:szCs w:val="28"/>
          <w:rtl/>
        </w:rPr>
        <w:t xml:space="preserve"> ﱠ</w:t>
      </w:r>
      <w:r w:rsidR="0090444C" w:rsidRPr="00FC37A0">
        <w:rPr>
          <w:rFonts w:ascii="QCF2BSML" w:hAnsi="QCF2BSML" w:cs="QCF2BSML" w:hint="cs"/>
          <w:sz w:val="28"/>
          <w:szCs w:val="28"/>
          <w:rtl/>
        </w:rPr>
        <w:t xml:space="preserve">   </w:t>
      </w:r>
      <w:r w:rsidR="0090444C" w:rsidRPr="00FC37A0">
        <w:rPr>
          <w:rFonts w:asciiTheme="majorBidi" w:hAnsiTheme="majorBidi" w:cs="Arabic Transparent" w:hint="cs"/>
          <w:sz w:val="28"/>
          <w:szCs w:val="28"/>
          <w:shd w:val="clear" w:color="auto" w:fill="FFFFFF"/>
          <w:rtl/>
        </w:rPr>
        <w:t>(</w:t>
      </w:r>
      <w:r w:rsidR="0090444C" w:rsidRPr="00FC37A0">
        <w:rPr>
          <w:rFonts w:asciiTheme="majorBidi" w:hAnsiTheme="majorBidi" w:cs="Arabic Transparent"/>
          <w:sz w:val="28"/>
          <w:szCs w:val="28"/>
          <w:shd w:val="clear" w:color="auto" w:fill="FFFFFF"/>
          <w:rtl/>
        </w:rPr>
        <w:t>البقرة</w:t>
      </w:r>
      <w:r w:rsidR="0090444C" w:rsidRPr="00FC37A0">
        <w:rPr>
          <w:rFonts w:asciiTheme="majorBidi" w:hAnsiTheme="majorBidi" w:cs="Arabic Transparent" w:hint="cs"/>
          <w:sz w:val="28"/>
          <w:szCs w:val="28"/>
          <w:shd w:val="clear" w:color="auto" w:fill="FFFFFF"/>
          <w:rtl/>
        </w:rPr>
        <w:t xml:space="preserve"> /</w:t>
      </w:r>
      <w:r w:rsidR="0090444C" w:rsidRPr="00FC37A0">
        <w:rPr>
          <w:rFonts w:asciiTheme="majorBidi" w:hAnsiTheme="majorBidi" w:cs="Arabic Transparent"/>
          <w:sz w:val="28"/>
          <w:szCs w:val="28"/>
          <w:shd w:val="clear" w:color="auto" w:fill="FFFFFF"/>
          <w:rtl/>
        </w:rPr>
        <w:t xml:space="preserve"> 237</w:t>
      </w:r>
      <w:r w:rsidR="0090444C" w:rsidRPr="00FC37A0">
        <w:rPr>
          <w:rFonts w:asciiTheme="majorBidi" w:hAnsiTheme="majorBidi" w:cs="Arabic Transparent" w:hint="cs"/>
          <w:sz w:val="28"/>
          <w:szCs w:val="28"/>
          <w:shd w:val="clear" w:color="auto" w:fill="FFFFFF"/>
          <w:rtl/>
        </w:rPr>
        <w:t>)</w:t>
      </w:r>
      <w:r w:rsidR="00FC37A0" w:rsidRPr="00FC37A0">
        <w:rPr>
          <w:rFonts w:asciiTheme="minorBidi" w:hAnsiTheme="minorBidi" w:hint="cs"/>
          <w:rtl/>
        </w:rPr>
        <w:t>،</w:t>
      </w:r>
      <w:r w:rsidR="0090444C" w:rsidRPr="00FC37A0">
        <w:rPr>
          <w:rFonts w:asciiTheme="minorBidi" w:hAnsiTheme="minorBidi" w:hint="cs"/>
          <w:rtl/>
        </w:rPr>
        <w:t xml:space="preserve"> </w:t>
      </w:r>
      <w:r w:rsidR="0090444C" w:rsidRPr="00FC37A0">
        <w:rPr>
          <w:rFonts w:asciiTheme="majorBidi" w:hAnsiTheme="majorBidi" w:cs="Arabic Transparent" w:hint="cs"/>
          <w:sz w:val="28"/>
          <w:szCs w:val="28"/>
          <w:shd w:val="clear" w:color="auto" w:fill="FFFFFF"/>
          <w:rtl/>
        </w:rPr>
        <w:t>ق</w:t>
      </w:r>
      <w:r w:rsidRPr="00FC37A0">
        <w:rPr>
          <w:rFonts w:asciiTheme="majorBidi" w:hAnsiTheme="majorBidi" w:cs="Arabic Transparent"/>
          <w:sz w:val="28"/>
          <w:szCs w:val="28"/>
          <w:shd w:val="clear" w:color="auto" w:fill="FFFFFF"/>
          <w:rtl/>
        </w:rPr>
        <w:t xml:space="preserve">ال الإمام ابن عادل: "وقرأت </w:t>
      </w:r>
      <w:r w:rsidRPr="00FC37A0">
        <w:rPr>
          <w:rFonts w:asciiTheme="majorBidi" w:hAnsiTheme="majorBidi" w:cs="Arabic Transparent"/>
          <w:b/>
          <w:bCs/>
          <w:sz w:val="28"/>
          <w:szCs w:val="28"/>
          <w:shd w:val="clear" w:color="auto" w:fill="FFFFFF"/>
          <w:rtl/>
        </w:rPr>
        <w:t>فرقةٌ</w:t>
      </w:r>
      <w:r w:rsidRPr="00FC37A0">
        <w:rPr>
          <w:rFonts w:asciiTheme="majorBidi" w:hAnsiTheme="majorBidi" w:cs="Arabic Transparent"/>
          <w:sz w:val="28"/>
          <w:szCs w:val="28"/>
          <w:shd w:val="clear" w:color="auto" w:fill="FFFFFF"/>
          <w:rtl/>
        </w:rPr>
        <w:t>: فَنِصْفَ</w:t>
      </w:r>
      <w:r w:rsidR="00CF4484"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sz w:val="28"/>
          <w:szCs w:val="28"/>
          <w:shd w:val="clear" w:color="auto" w:fill="FFFFFF"/>
          <w:rtl/>
        </w:rPr>
        <w:t>«بالنصب على تقدير:» فَادْفَعُوا، أَوْ أَدُّوا «وقال أبو البقاء:» ولو قُرِئَ بالنصبِ، لكان وجهه فَأَدَّوا [نِصْفَ] «فكأنه لم يطَّلع عليها</w:t>
      </w:r>
      <w:r w:rsidR="00570A89" w:rsidRPr="00FC37A0">
        <w:rPr>
          <w:rFonts w:asciiTheme="majorBidi" w:hAnsiTheme="majorBidi" w:cs="Arabic Transparent" w:hint="cs"/>
          <w:sz w:val="28"/>
          <w:szCs w:val="28"/>
          <w:shd w:val="clear" w:color="auto" w:fill="FFFFFF"/>
          <w:rtl/>
        </w:rPr>
        <w:t xml:space="preserve"> </w:t>
      </w:r>
      <w:r w:rsidRPr="00FC37A0">
        <w:rPr>
          <w:rFonts w:asciiTheme="majorBidi" w:hAnsiTheme="majorBidi" w:cs="Arabic Transparent"/>
          <w:sz w:val="28"/>
          <w:szCs w:val="28"/>
          <w:shd w:val="clear" w:color="auto" w:fill="FFFFFF"/>
          <w:rtl/>
        </w:rPr>
        <w:t>قراءة مرويَّة</w:t>
      </w:r>
      <w:r w:rsidR="00F70D08" w:rsidRPr="00FC37A0">
        <w:rPr>
          <w:rFonts w:asciiTheme="majorBidi" w:hAnsiTheme="majorBidi" w:cs="Arabic Transparent" w:hint="cs"/>
          <w:sz w:val="28"/>
          <w:szCs w:val="28"/>
          <w:shd w:val="clear" w:color="auto" w:fill="FFFFFF"/>
          <w:vertAlign w:val="superscript"/>
          <w:rtl/>
        </w:rPr>
        <w:t>(</w:t>
      </w:r>
      <w:r w:rsidR="00F70D08" w:rsidRPr="00FC37A0">
        <w:rPr>
          <w:rStyle w:val="FootnoteReference"/>
          <w:rFonts w:asciiTheme="majorBidi" w:hAnsiTheme="majorBidi"/>
          <w:sz w:val="28"/>
          <w:szCs w:val="28"/>
          <w:shd w:val="clear" w:color="auto" w:fill="FFFFFF"/>
          <w:rtl/>
        </w:rPr>
        <w:footnoteReference w:id="196"/>
      </w:r>
      <w:r w:rsidR="00F70D08" w:rsidRPr="00FC37A0">
        <w:rPr>
          <w:rFonts w:asciiTheme="majorBidi" w:hAnsiTheme="majorBidi" w:cs="Arabic Transparent" w:hint="cs"/>
          <w:sz w:val="28"/>
          <w:szCs w:val="28"/>
          <w:shd w:val="clear" w:color="auto" w:fill="FFFFFF"/>
          <w:vertAlign w:val="superscript"/>
          <w:rtl/>
        </w:rPr>
        <w:t>)</w:t>
      </w:r>
      <w:r w:rsidRPr="00FC37A0">
        <w:rPr>
          <w:rFonts w:asciiTheme="majorBidi" w:hAnsiTheme="majorBidi" w:cs="Arabic Transparent"/>
          <w:sz w:val="28"/>
          <w:szCs w:val="28"/>
          <w:shd w:val="clear" w:color="auto" w:fill="FFFFFF"/>
          <w:rtl/>
        </w:rPr>
        <w:t>"</w:t>
      </w:r>
      <w:r w:rsidR="00CF4484" w:rsidRPr="00FC37A0">
        <w:rPr>
          <w:rFonts w:asciiTheme="majorBidi" w:hAnsiTheme="majorBidi" w:cs="Arabic Transparent"/>
          <w:sz w:val="28"/>
          <w:szCs w:val="28"/>
          <w:shd w:val="clear" w:color="auto" w:fill="FFFFFF"/>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shd w:val="clear" w:color="auto" w:fill="FFFFFF"/>
          <w:rtl/>
        </w:rPr>
        <w:t>والجمهور على كسر نون "نِصْف</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197"/>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w:t>
      </w:r>
      <w:r w:rsidRPr="00FC37A0">
        <w:rPr>
          <w:rFonts w:asciiTheme="majorBidi" w:hAnsiTheme="majorBidi" w:cs="Arabic Transparent"/>
          <w:sz w:val="28"/>
          <w:szCs w:val="28"/>
          <w:shd w:val="clear" w:color="auto" w:fill="FFFFFF"/>
          <w:rtl/>
        </w:rPr>
        <w:t xml:space="preserve">"   </w:t>
      </w:r>
    </w:p>
    <w:p w:rsidR="00DB716D" w:rsidRPr="00FC37A0" w:rsidRDefault="00DB716D" w:rsidP="00FC37A0">
      <w:pPr>
        <w:pStyle w:val="Heading3"/>
        <w:tabs>
          <w:tab w:val="right" w:pos="849"/>
        </w:tabs>
        <w:spacing w:before="120" w:after="120" w:line="360" w:lineRule="auto"/>
        <w:jc w:val="both"/>
        <w:rPr>
          <w:rtl/>
        </w:rPr>
      </w:pPr>
      <w:bookmarkStart w:id="24" w:name="_Toc502575029"/>
      <w:r w:rsidRPr="00FC37A0">
        <w:rPr>
          <w:rtl/>
        </w:rPr>
        <w:t>المطلب الثاني: المصطلحاتُ المستعمَلَةُ في ضبط القراءات</w:t>
      </w:r>
      <w:bookmarkEnd w:id="24"/>
    </w:p>
    <w:p w:rsidR="006B3DE1"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عندَ تتبُّع القراءات القرآنية التي أوردها ابن عادل في تفسيره، يتبين أنه قد </w:t>
      </w:r>
      <w:r w:rsidR="00794A6D" w:rsidRPr="00FC37A0">
        <w:rPr>
          <w:rFonts w:asciiTheme="majorBidi" w:hAnsiTheme="majorBidi" w:cs="Arabic Transparent" w:hint="cs"/>
          <w:sz w:val="28"/>
          <w:szCs w:val="28"/>
          <w:rtl/>
          <w:lang w:bidi="ar-JO"/>
        </w:rPr>
        <w:t>استخدم</w:t>
      </w:r>
      <w:r w:rsidRPr="00FC37A0">
        <w:rPr>
          <w:rFonts w:asciiTheme="majorBidi" w:hAnsiTheme="majorBidi" w:cs="Arabic Transparent"/>
          <w:sz w:val="28"/>
          <w:szCs w:val="28"/>
          <w:rtl/>
          <w:lang w:bidi="ar-JO"/>
        </w:rPr>
        <w:t xml:space="preserve"> مصطلحات متنوعة في إيراده للقراءات، وهذه المصطلحات منها ما هو متعلق بأصحاب القراءة، ومنها ما هو متعلق بضبط القراءة، وعليه جاء هذا المطلب على قسمين:</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lastRenderedPageBreak/>
        <w:t xml:space="preserve">أولا: مصطلحاتٌ متعلِّقةٌ بأصحاب القراءة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lang w:bidi="ar-JO"/>
        </w:rPr>
        <w:t xml:space="preserve">استخدم ابن عادل مصطلحات عامة للقراء، وهي بالاستقراء لا تخرج عن هذه الألفاظ: (قرأ الجمهور، وقرأ العامة، ويعبر أحيانا بالناس، أو الجماعة، وقد يضيف </w:t>
      </w:r>
      <w:r w:rsidRPr="00FC37A0">
        <w:rPr>
          <w:rFonts w:asciiTheme="majorBidi" w:hAnsiTheme="majorBidi" w:cs="Arabic Transparent"/>
          <w:sz w:val="28"/>
          <w:szCs w:val="28"/>
          <w:rtl/>
        </w:rPr>
        <w:t>إليها ألفاظا تدل على الكثرة كجلّة، أو على القلة كبعض أو يكتفي بقول قرئ)</w:t>
      </w:r>
      <w:r w:rsidRPr="00FC37A0">
        <w:rPr>
          <w:rStyle w:val="FootnoteReference"/>
          <w:rFonts w:asciiTheme="majorBidi" w:hAnsiTheme="majorBidi" w:cs="Arabic Transparent"/>
          <w:sz w:val="28"/>
          <w:szCs w:val="28"/>
          <w:rtl/>
        </w:rPr>
        <w:t>(</w:t>
      </w:r>
      <w:r w:rsidRPr="00FC37A0">
        <w:rPr>
          <w:rStyle w:val="FootnoteReference"/>
          <w:rFonts w:asciiTheme="majorBidi" w:hAnsiTheme="majorBidi" w:cs="Arabic Transparent"/>
          <w:sz w:val="28"/>
          <w:szCs w:val="28"/>
          <w:rtl/>
        </w:rPr>
        <w:footnoteReference w:id="198"/>
      </w:r>
      <w:r w:rsidRPr="00FC37A0">
        <w:rPr>
          <w:rStyle w:val="FootnoteReference"/>
          <w:rFonts w:asciiTheme="majorBidi" w:hAnsiTheme="majorBidi" w:cs="Arabic Transparent"/>
          <w:sz w:val="28"/>
          <w:szCs w:val="28"/>
          <w:rtl/>
        </w:rPr>
        <w:t>)</w:t>
      </w:r>
      <w:r w:rsidRPr="00FC37A0">
        <w:rPr>
          <w:rFonts w:asciiTheme="majorBidi" w:hAnsiTheme="majorBidi" w:cs="Arabic Transparent"/>
          <w:sz w:val="28"/>
          <w:szCs w:val="28"/>
          <w:rtl/>
        </w:rPr>
        <w:t xml:space="preserve">، وهذه بعض الأمثلة التي تدل على ذلك: </w:t>
      </w:r>
    </w:p>
    <w:p w:rsidR="00DB716D" w:rsidRPr="00FC37A0" w:rsidRDefault="00DB716D" w:rsidP="00FC37A0">
      <w:pPr>
        <w:tabs>
          <w:tab w:val="right" w:pos="849"/>
        </w:tabs>
        <w:autoSpaceDE w:val="0"/>
        <w:autoSpaceDN w:val="0"/>
        <w:bidi/>
        <w:adjustRightInd w:val="0"/>
        <w:spacing w:before="120" w:after="120" w:line="360" w:lineRule="auto"/>
        <w:jc w:val="both"/>
        <w:rPr>
          <w:rFonts w:asciiTheme="majorBidi" w:hAnsiTheme="majorBidi" w:cs="Arabic Transparent"/>
          <w:sz w:val="28"/>
          <w:szCs w:val="28"/>
          <w:rtl/>
        </w:rPr>
      </w:pPr>
      <w:r w:rsidRPr="00FC37A0">
        <w:rPr>
          <w:rFonts w:asciiTheme="majorBidi" w:hAnsiTheme="majorBidi" w:cs="Arabic Transparent"/>
          <w:b/>
          <w:bCs/>
          <w:color w:val="000000"/>
          <w:sz w:val="28"/>
          <w:szCs w:val="28"/>
          <w:rtl/>
          <w:lang w:bidi="ar-JO"/>
        </w:rPr>
        <w:t>مصطلح</w:t>
      </w:r>
      <w:r w:rsidRPr="00FC37A0">
        <w:rPr>
          <w:rFonts w:asciiTheme="majorBidi" w:hAnsiTheme="majorBidi" w:cs="Arabic Transparent"/>
          <w:color w:val="000000"/>
          <w:sz w:val="28"/>
          <w:szCs w:val="28"/>
          <w:rtl/>
          <w:lang w:bidi="ar-JO"/>
        </w:rPr>
        <w:t xml:space="preserve"> </w:t>
      </w:r>
      <w:r w:rsidRPr="00FC37A0">
        <w:rPr>
          <w:rFonts w:asciiTheme="majorBidi" w:hAnsiTheme="majorBidi" w:cs="Arabic Transparent"/>
          <w:b/>
          <w:bCs/>
          <w:color w:val="000000"/>
          <w:sz w:val="28"/>
          <w:szCs w:val="28"/>
          <w:rtl/>
          <w:lang w:bidi="ar-JO"/>
        </w:rPr>
        <w:t>الجمهور</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b/>
          <w:bCs/>
          <w:sz w:val="28"/>
          <w:szCs w:val="28"/>
          <w:rtl/>
          <w:lang w:bidi="ar-JO"/>
        </w:rPr>
      </w:pPr>
      <w:r w:rsidRPr="00FC37A0">
        <w:rPr>
          <w:rFonts w:asciiTheme="majorBidi" w:hAnsiTheme="majorBidi" w:cs="Arabic Transparent"/>
          <w:sz w:val="28"/>
          <w:szCs w:val="28"/>
          <w:rtl/>
        </w:rPr>
        <w:t>عند قوله تعالى:</w:t>
      </w:r>
      <w:r w:rsidRPr="00FC37A0">
        <w:rPr>
          <w:rFonts w:asciiTheme="majorBidi" w:hAnsiTheme="majorBidi" w:cstheme="majorBidi"/>
          <w:color w:val="000000"/>
          <w:sz w:val="28"/>
          <w:szCs w:val="28"/>
          <w:rtl/>
        </w:rPr>
        <w:t xml:space="preserve"> </w:t>
      </w:r>
      <w:r w:rsidRPr="00FC37A0">
        <w:rPr>
          <w:rFonts w:ascii="QCF2BSML" w:hAnsi="QCF2BSML" w:cs="QCF2BSML"/>
          <w:b/>
          <w:bCs/>
          <w:color w:val="000000"/>
          <w:sz w:val="28"/>
          <w:szCs w:val="28"/>
          <w:rtl/>
        </w:rPr>
        <w:t>ﱡ</w:t>
      </w:r>
      <w:r w:rsidRPr="00FC37A0">
        <w:rPr>
          <w:rFonts w:asciiTheme="majorBidi" w:hAnsiTheme="majorBidi" w:cs="QCF2024"/>
          <w:b/>
          <w:bCs/>
          <w:color w:val="000000"/>
          <w:sz w:val="28"/>
          <w:szCs w:val="28"/>
          <w:rtl/>
        </w:rPr>
        <w:t xml:space="preserve"> ﲘ</w:t>
      </w:r>
      <w:r w:rsidRPr="00FC37A0">
        <w:rPr>
          <w:rFonts w:asciiTheme="majorBidi" w:hAnsiTheme="majorBidi" w:cstheme="majorBidi"/>
          <w:b/>
          <w:bCs/>
          <w:color w:val="000000"/>
          <w:sz w:val="28"/>
          <w:szCs w:val="28"/>
          <w:rtl/>
        </w:rPr>
        <w:t xml:space="preserve"> </w:t>
      </w:r>
      <w:r w:rsidRPr="00FC37A0">
        <w:rPr>
          <w:rFonts w:asciiTheme="majorBidi" w:hAnsiTheme="majorBidi" w:cs="QCF2024"/>
          <w:b/>
          <w:bCs/>
          <w:color w:val="000000"/>
          <w:sz w:val="28"/>
          <w:szCs w:val="28"/>
          <w:rtl/>
        </w:rPr>
        <w:t>ﲙ</w:t>
      </w:r>
      <w:r w:rsidRPr="00FC37A0">
        <w:rPr>
          <w:rFonts w:asciiTheme="majorBidi" w:hAnsiTheme="majorBidi" w:cstheme="majorBidi"/>
          <w:b/>
          <w:bCs/>
          <w:color w:val="000000"/>
          <w:sz w:val="28"/>
          <w:szCs w:val="28"/>
          <w:rtl/>
        </w:rPr>
        <w:t xml:space="preserve"> </w:t>
      </w:r>
      <w:r w:rsidRPr="00FC37A0">
        <w:rPr>
          <w:rFonts w:asciiTheme="majorBidi" w:hAnsiTheme="majorBidi" w:cs="QCF2024"/>
          <w:b/>
          <w:bCs/>
          <w:color w:val="000000"/>
          <w:sz w:val="28"/>
          <w:szCs w:val="28"/>
          <w:rtl/>
        </w:rPr>
        <w:t>ﲚ</w:t>
      </w:r>
      <w:r w:rsidRPr="00FC37A0">
        <w:rPr>
          <w:rFonts w:asciiTheme="majorBidi" w:hAnsiTheme="majorBidi" w:cstheme="majorBidi"/>
          <w:b/>
          <w:bCs/>
          <w:color w:val="000000"/>
          <w:sz w:val="28"/>
          <w:szCs w:val="28"/>
          <w:rtl/>
        </w:rPr>
        <w:t xml:space="preserve"> </w:t>
      </w:r>
      <w:r w:rsidRPr="00FC37A0">
        <w:rPr>
          <w:rFonts w:asciiTheme="majorBidi" w:hAnsiTheme="majorBidi" w:cs="QCF2024"/>
          <w:b/>
          <w:bCs/>
          <w:color w:val="000000"/>
          <w:sz w:val="28"/>
          <w:szCs w:val="28"/>
          <w:rtl/>
        </w:rPr>
        <w:t>ﲛ</w:t>
      </w:r>
      <w:r w:rsidRPr="00FC37A0">
        <w:rPr>
          <w:rFonts w:ascii="QCF2024" w:hAnsi="QCF2024" w:cs="QCF2024"/>
          <w:b/>
          <w:bCs/>
          <w:color w:val="000000"/>
          <w:sz w:val="28"/>
          <w:szCs w:val="28"/>
          <w:rtl/>
        </w:rPr>
        <w:t xml:space="preserve">  ﲜ ﲤ </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B2005C" w:rsidRPr="00FC37A0">
        <w:rPr>
          <w:rFonts w:ascii="QCF2BSML" w:hAnsi="QCF2BSML" w:cs="QCF2BSML"/>
          <w:sz w:val="28"/>
          <w:szCs w:val="28"/>
          <w:rtl/>
        </w:rPr>
        <w:t xml:space="preserve"> </w:t>
      </w:r>
      <w:r w:rsidR="00D659FC" w:rsidRPr="00FC37A0">
        <w:rPr>
          <w:rFonts w:asciiTheme="majorBidi" w:hAnsiTheme="majorBidi" w:cs="Arabic Transparent" w:hint="cs"/>
          <w:sz w:val="28"/>
          <w:szCs w:val="28"/>
          <w:rtl/>
        </w:rPr>
        <w:t xml:space="preserve"> (</w:t>
      </w:r>
      <w:r w:rsidR="00D659FC" w:rsidRPr="00FC37A0">
        <w:rPr>
          <w:rFonts w:asciiTheme="majorBidi" w:hAnsiTheme="majorBidi" w:cs="Arabic Transparent"/>
          <w:sz w:val="28"/>
          <w:szCs w:val="28"/>
          <w:rtl/>
        </w:rPr>
        <w:t>البقرة</w:t>
      </w:r>
      <w:r w:rsidR="00D659FC" w:rsidRPr="00FC37A0">
        <w:rPr>
          <w:rFonts w:asciiTheme="majorBidi" w:hAnsiTheme="majorBidi" w:cs="Arabic Transparent" w:hint="cs"/>
          <w:sz w:val="28"/>
          <w:szCs w:val="28"/>
          <w:rtl/>
        </w:rPr>
        <w:t xml:space="preserve"> /</w:t>
      </w:r>
      <w:r w:rsidR="00D659FC" w:rsidRPr="00FC37A0">
        <w:rPr>
          <w:rFonts w:asciiTheme="majorBidi" w:hAnsiTheme="majorBidi" w:cs="Arabic Transparent"/>
          <w:sz w:val="28"/>
          <w:szCs w:val="28"/>
          <w:rtl/>
        </w:rPr>
        <w:t xml:space="preserve"> 15</w:t>
      </w:r>
      <w:r w:rsidR="00D659FC" w:rsidRPr="00FC37A0">
        <w:rPr>
          <w:rFonts w:asciiTheme="majorBidi" w:hAnsiTheme="majorBidi" w:cs="Arabic Transparent" w:hint="cs"/>
          <w:sz w:val="28"/>
          <w:szCs w:val="28"/>
          <w:rtl/>
        </w:rPr>
        <w:t>9)</w:t>
      </w:r>
      <w:r w:rsidR="00FC37A0" w:rsidRPr="00FC37A0">
        <w:rPr>
          <w:rFonts w:asciiTheme="minorBidi" w:hAnsiTheme="minorBidi" w:hint="cs"/>
          <w:rtl/>
        </w:rPr>
        <w:t>،</w:t>
      </w:r>
      <w:r w:rsidR="00D659FC" w:rsidRPr="00FC37A0">
        <w:rPr>
          <w:rFonts w:asciiTheme="minorBidi" w:hAnsiTheme="minorBidi" w:hint="cs"/>
          <w:rtl/>
        </w:rPr>
        <w:t xml:space="preserve"> </w:t>
      </w:r>
      <w:r w:rsidR="00D659FC" w:rsidRPr="00FC37A0">
        <w:rPr>
          <w:rFonts w:ascii="Times New Roman" w:hAnsi="Times New Roman" w:cs="Arabic Transparent" w:hint="cs"/>
          <w:sz w:val="28"/>
          <w:szCs w:val="28"/>
          <w:rtl/>
        </w:rPr>
        <w:t>ق</w:t>
      </w:r>
      <w:r w:rsidRPr="00FC37A0">
        <w:rPr>
          <w:rFonts w:ascii="Times New Roman" w:hAnsi="Times New Roman" w:cs="Arabic Transparent"/>
          <w:sz w:val="28"/>
          <w:szCs w:val="28"/>
          <w:rtl/>
        </w:rPr>
        <w:t>ال ابن عادل:</w:t>
      </w:r>
      <w:r w:rsidRPr="00FC37A0">
        <w:rPr>
          <w:rFonts w:ascii="Times New Roman" w:hAnsi="Times New Roman" w:cstheme="majorBidi"/>
          <w:sz w:val="28"/>
          <w:szCs w:val="28"/>
          <w:rtl/>
        </w:rPr>
        <w:t xml:space="preserve">"وقرأ </w:t>
      </w:r>
      <w:r w:rsidRPr="00FC37A0">
        <w:rPr>
          <w:rFonts w:ascii="Times New Roman" w:hAnsi="Times New Roman" w:cstheme="majorBidi"/>
          <w:b/>
          <w:bCs/>
          <w:sz w:val="28"/>
          <w:szCs w:val="28"/>
          <w:rtl/>
        </w:rPr>
        <w:t>الجمهور</w:t>
      </w:r>
      <w:r w:rsidRPr="00FC37A0">
        <w:rPr>
          <w:rFonts w:ascii="Times New Roman" w:hAnsi="Times New Roman" w:cstheme="majorBidi"/>
          <w:sz w:val="28"/>
          <w:szCs w:val="28"/>
          <w:rtl/>
        </w:rPr>
        <w:t>: بَيّنّاهُ"</w:t>
      </w:r>
      <w:r w:rsidRPr="00FC37A0">
        <w:rPr>
          <w:rStyle w:val="FootnoteReference"/>
          <w:rFonts w:ascii="Times New Roman" w:hAnsi="Times New Roman" w:cstheme="majorBidi"/>
          <w:sz w:val="28"/>
          <w:szCs w:val="28"/>
          <w:rtl/>
        </w:rPr>
        <w:t>(</w:t>
      </w:r>
      <w:r w:rsidRPr="00FC37A0">
        <w:rPr>
          <w:rStyle w:val="FootnoteReference"/>
          <w:rFonts w:ascii="Times New Roman" w:hAnsi="Times New Roman" w:cstheme="majorBidi"/>
          <w:sz w:val="28"/>
          <w:szCs w:val="28"/>
          <w:rtl/>
        </w:rPr>
        <w:footnoteReference w:id="199"/>
      </w:r>
      <w:r w:rsidRPr="00FC37A0">
        <w:rPr>
          <w:rStyle w:val="FootnoteReference"/>
          <w:rFonts w:ascii="Times New Roman" w:hAnsi="Times New Roman" w:cstheme="majorBidi"/>
          <w:sz w:val="28"/>
          <w:szCs w:val="28"/>
          <w:rtl/>
        </w:rPr>
        <w:t>)</w:t>
      </w:r>
      <w:r w:rsidRPr="00FC37A0">
        <w:rPr>
          <w:rFonts w:ascii="Times New Roman" w:hAnsi="Times New Roman" w:cstheme="majorBidi"/>
          <w:sz w:val="28"/>
          <w:szCs w:val="28"/>
          <w:rtl/>
        </w:rPr>
        <w:t xml:space="preserve">  </w:t>
      </w:r>
    </w:p>
    <w:p w:rsidR="006B3DE1" w:rsidRPr="00FC37A0" w:rsidRDefault="00DB716D" w:rsidP="001248A0">
      <w:pPr>
        <w:tabs>
          <w:tab w:val="right" w:pos="849"/>
        </w:tabs>
        <w:autoSpaceDE w:val="0"/>
        <w:autoSpaceDN w:val="0"/>
        <w:bidi/>
        <w:adjustRightInd w:val="0"/>
        <w:spacing w:before="120" w:after="120" w:line="360"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وعند قوله تعالى:</w:t>
      </w:r>
      <w:r w:rsidRPr="00FC37A0">
        <w:rPr>
          <w:rFonts w:ascii="QCF2BSML" w:hAnsi="QCF2BSML" w:cs="QCF2BSML"/>
          <w:color w:val="000000"/>
          <w:sz w:val="24"/>
          <w:szCs w:val="24"/>
          <w:rtl/>
        </w:rPr>
        <w:t xml:space="preserve"> </w:t>
      </w:r>
      <w:r w:rsidRPr="00FC37A0">
        <w:rPr>
          <w:rFonts w:ascii="QCF2BSML" w:hAnsi="QCF2BSML" w:cs="QCF2BSML"/>
          <w:b/>
          <w:bCs/>
          <w:color w:val="000000"/>
          <w:sz w:val="28"/>
          <w:szCs w:val="28"/>
          <w:rtl/>
        </w:rPr>
        <w:t>ﱡ</w:t>
      </w:r>
      <w:r w:rsidRPr="00FC37A0">
        <w:rPr>
          <w:rFonts w:ascii="Times New Roman" w:hAnsi="Times New Roman" w:cstheme="majorBidi"/>
          <w:b/>
          <w:bCs/>
          <w:sz w:val="28"/>
          <w:szCs w:val="28"/>
          <w:rtl/>
        </w:rPr>
        <w:t xml:space="preserve"> </w:t>
      </w:r>
      <w:r w:rsidRPr="00FC37A0">
        <w:rPr>
          <w:rFonts w:ascii="QCF2024" w:hAnsi="QCF2024" w:cs="QCF2024"/>
          <w:b/>
          <w:bCs/>
          <w:color w:val="000000"/>
          <w:sz w:val="28"/>
          <w:szCs w:val="28"/>
          <w:rtl/>
        </w:rPr>
        <w:t xml:space="preserve">ﲁ ﲂ ﲃ ﲄ ﲅ  ﲆ ﲏ </w:t>
      </w:r>
      <w:r w:rsidRPr="00FC37A0">
        <w:rPr>
          <w:rFonts w:ascii="QCF2BSML" w:hAnsi="QCF2BSML" w:cs="QCF2BSML"/>
          <w:b/>
          <w:bCs/>
          <w:color w:val="000000"/>
          <w:sz w:val="28"/>
          <w:szCs w:val="28"/>
          <w:rtl/>
        </w:rPr>
        <w:t>ﱠ</w:t>
      </w:r>
      <w:r w:rsidRPr="00FC37A0">
        <w:rPr>
          <w:rFonts w:cs="KFGQPC Uthman Taha Naskh"/>
          <w:sz w:val="24"/>
          <w:szCs w:val="24"/>
          <w:rtl/>
        </w:rPr>
        <w:t xml:space="preserve"> </w:t>
      </w:r>
      <w:r w:rsidR="00D659FC" w:rsidRPr="00FC37A0">
        <w:rPr>
          <w:rFonts w:asciiTheme="majorBidi" w:hAnsiTheme="majorBidi" w:cs="Arabic Transparent" w:hint="cs"/>
          <w:sz w:val="28"/>
          <w:szCs w:val="28"/>
          <w:rtl/>
        </w:rPr>
        <w:t>(</w:t>
      </w:r>
      <w:r w:rsidR="00D659FC" w:rsidRPr="00FC37A0">
        <w:rPr>
          <w:rFonts w:asciiTheme="majorBidi" w:hAnsiTheme="majorBidi" w:cs="Arabic Transparent"/>
          <w:sz w:val="28"/>
          <w:szCs w:val="28"/>
          <w:rtl/>
        </w:rPr>
        <w:t>البقرة</w:t>
      </w:r>
      <w:r w:rsidR="00D659FC" w:rsidRPr="00FC37A0">
        <w:rPr>
          <w:rFonts w:asciiTheme="majorBidi" w:hAnsiTheme="majorBidi" w:cs="Arabic Transparent" w:hint="cs"/>
          <w:sz w:val="28"/>
          <w:szCs w:val="28"/>
          <w:rtl/>
        </w:rPr>
        <w:t xml:space="preserve"> /</w:t>
      </w:r>
      <w:r w:rsidR="00D659FC" w:rsidRPr="00FC37A0">
        <w:rPr>
          <w:rFonts w:asciiTheme="majorBidi" w:hAnsiTheme="majorBidi" w:cs="Arabic Transparent"/>
          <w:sz w:val="28"/>
          <w:szCs w:val="28"/>
          <w:rtl/>
        </w:rPr>
        <w:t xml:space="preserve"> 158</w:t>
      </w:r>
      <w:r w:rsidR="00D659FC" w:rsidRPr="00FC37A0">
        <w:rPr>
          <w:rFonts w:asciiTheme="majorBidi" w:hAnsiTheme="majorBidi" w:cs="Arabic Transparent" w:hint="cs"/>
          <w:sz w:val="28"/>
          <w:szCs w:val="28"/>
          <w:rtl/>
        </w:rPr>
        <w:t>)</w:t>
      </w:r>
      <w:r w:rsidR="00FC37A0" w:rsidRPr="00FC37A0">
        <w:rPr>
          <w:rFonts w:asciiTheme="minorBidi" w:hAnsiTheme="minorBidi" w:hint="cs"/>
          <w:rtl/>
          <w:lang w:bidi="ar-JO"/>
        </w:rPr>
        <w:t>،</w:t>
      </w:r>
      <w:r w:rsidR="00D659FC" w:rsidRPr="00FC37A0">
        <w:rPr>
          <w:rFonts w:asciiTheme="minorBidi" w:hAnsiTheme="minorBidi" w:hint="cs"/>
          <w:rtl/>
          <w:lang w:bidi="ar-JO"/>
        </w:rPr>
        <w:t xml:space="preserve"> </w:t>
      </w:r>
      <w:r w:rsidR="00D659FC" w:rsidRPr="00FC37A0">
        <w:rPr>
          <w:rFonts w:asciiTheme="majorBidi" w:hAnsiTheme="majorBidi" w:cs="Arabic Transparent" w:hint="cs"/>
          <w:sz w:val="28"/>
          <w:szCs w:val="28"/>
          <w:rtl/>
        </w:rPr>
        <w:t>ق</w:t>
      </w:r>
      <w:r w:rsidRPr="00FC37A0">
        <w:rPr>
          <w:rFonts w:asciiTheme="majorBidi" w:hAnsiTheme="majorBidi" w:cs="Arabic Transparent"/>
          <w:sz w:val="28"/>
          <w:szCs w:val="28"/>
          <w:rtl/>
        </w:rPr>
        <w:t xml:space="preserve">ال ابن عادل: </w:t>
      </w:r>
      <w:r w:rsidRPr="00FC37A0">
        <w:rPr>
          <w:rFonts w:ascii="Times New Roman" w:hAnsi="Times New Roman" w:cs="Arabic Transparent"/>
          <w:sz w:val="28"/>
          <w:szCs w:val="28"/>
          <w:rtl/>
        </w:rPr>
        <w:t xml:space="preserve">وقرأ </w:t>
      </w:r>
      <w:r w:rsidRPr="00FC37A0">
        <w:rPr>
          <w:rFonts w:ascii="Times New Roman" w:hAnsi="Times New Roman" w:cs="Arabic Transparent"/>
          <w:b/>
          <w:bCs/>
          <w:sz w:val="28"/>
          <w:szCs w:val="28"/>
          <w:rtl/>
        </w:rPr>
        <w:t>الجمهور</w:t>
      </w:r>
      <w:r w:rsidRPr="00FC37A0">
        <w:rPr>
          <w:rFonts w:ascii="Times New Roman" w:hAnsi="Times New Roman" w:cs="Arabic Transparent"/>
          <w:sz w:val="28"/>
          <w:szCs w:val="28"/>
          <w:rtl/>
        </w:rPr>
        <w:t>" يطّوّف" بتشديد الطاء، والواو، والأصل يتطوف</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200"/>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وعند قوله تعالى:</w:t>
      </w:r>
      <w:r w:rsidRPr="00FC37A0">
        <w:rPr>
          <w:rFonts w:ascii="QCF2BSML" w:hAnsi="QCF2BSML" w:cs="QCF2BSML"/>
          <w:b/>
          <w:bCs/>
          <w:sz w:val="28"/>
          <w:szCs w:val="28"/>
          <w:rtl/>
        </w:rPr>
        <w:t>ﱡﭐ</w:t>
      </w:r>
      <w:r w:rsidRPr="00FC37A0">
        <w:rPr>
          <w:rFonts w:ascii="QCF2025" w:hAnsi="QCF2025" w:cs="QCF2025"/>
          <w:b/>
          <w:bCs/>
          <w:sz w:val="28"/>
          <w:szCs w:val="28"/>
          <w:rtl/>
        </w:rPr>
        <w:t xml:space="preserve"> ﲏ ﲐ ﲑ ﲒ ﲓ ﲔ ﲕ ﲛ </w:t>
      </w:r>
      <w:r w:rsidRPr="00FC37A0">
        <w:rPr>
          <w:rFonts w:ascii="QCF2BSML" w:hAnsi="QCF2BSML" w:cs="QCF2BSML"/>
          <w:b/>
          <w:bCs/>
          <w:sz w:val="28"/>
          <w:szCs w:val="28"/>
          <w:rtl/>
        </w:rPr>
        <w:t>ﱠ</w:t>
      </w:r>
      <w:r w:rsidRPr="00FC37A0">
        <w:rPr>
          <w:rFonts w:cs="KFGQPC Uthman Taha Naskh"/>
          <w:sz w:val="28"/>
          <w:szCs w:val="28"/>
          <w:rtl/>
        </w:rPr>
        <w:t xml:space="preserve"> </w:t>
      </w:r>
      <w:r w:rsidR="00D659FC" w:rsidRPr="00FC37A0">
        <w:rPr>
          <w:rFonts w:ascii="Times New Roman" w:hAnsi="Times New Roman" w:cs="Arabic Transparent" w:hint="cs"/>
          <w:sz w:val="28"/>
          <w:szCs w:val="28"/>
          <w:rtl/>
        </w:rPr>
        <w:t>(</w:t>
      </w:r>
      <w:r w:rsidR="00D659FC" w:rsidRPr="00FC37A0">
        <w:rPr>
          <w:rFonts w:ascii="Times New Roman" w:hAnsi="Times New Roman" w:cs="Arabic Transparent"/>
          <w:sz w:val="28"/>
          <w:szCs w:val="28"/>
          <w:rtl/>
        </w:rPr>
        <w:t>البقرة</w:t>
      </w:r>
      <w:r w:rsidR="00D659FC" w:rsidRPr="00FC37A0">
        <w:rPr>
          <w:rFonts w:ascii="Times New Roman" w:hAnsi="Times New Roman" w:cs="Arabic Transparent" w:hint="cs"/>
          <w:sz w:val="28"/>
          <w:szCs w:val="28"/>
          <w:rtl/>
        </w:rPr>
        <w:t xml:space="preserve"> /</w:t>
      </w:r>
      <w:r w:rsidR="00D659FC" w:rsidRPr="00FC37A0">
        <w:rPr>
          <w:rFonts w:ascii="Times New Roman" w:hAnsi="Times New Roman" w:cs="Arabic Transparent"/>
          <w:sz w:val="28"/>
          <w:szCs w:val="28"/>
          <w:rtl/>
        </w:rPr>
        <w:t xml:space="preserve"> 166</w:t>
      </w:r>
      <w:r w:rsidR="00D659FC" w:rsidRPr="00FC37A0">
        <w:rPr>
          <w:rFonts w:ascii="Times New Roman" w:hAnsi="Times New Roman" w:cs="Arabic Transparent" w:hint="cs"/>
          <w:sz w:val="28"/>
          <w:szCs w:val="28"/>
          <w:rtl/>
        </w:rPr>
        <w:t>)</w:t>
      </w:r>
      <w:r w:rsidR="00FC37A0" w:rsidRPr="00FC37A0">
        <w:rPr>
          <w:rFonts w:ascii="Times New Roman" w:hAnsi="Times New Roman" w:cs="Arabic Transparent" w:hint="cs"/>
          <w:sz w:val="28"/>
          <w:szCs w:val="28"/>
          <w:rtl/>
        </w:rPr>
        <w:t>،</w:t>
      </w:r>
      <w:r w:rsidR="00D659FC" w:rsidRPr="00FC37A0">
        <w:rPr>
          <w:rFonts w:asciiTheme="minorBidi" w:hAnsiTheme="minorBidi" w:hint="cs"/>
          <w:rtl/>
        </w:rPr>
        <w:t xml:space="preserve"> </w:t>
      </w:r>
      <w:r w:rsidR="00D659FC" w:rsidRPr="00FC37A0">
        <w:rPr>
          <w:rFonts w:ascii="Times New Roman" w:hAnsi="Times New Roman" w:cs="Arabic Transparent" w:hint="cs"/>
          <w:sz w:val="28"/>
          <w:szCs w:val="28"/>
          <w:rtl/>
        </w:rPr>
        <w:t>ق</w:t>
      </w:r>
      <w:r w:rsidRPr="00FC37A0">
        <w:rPr>
          <w:rFonts w:ascii="Times New Roman" w:hAnsi="Times New Roman" w:cs="Arabic Transparent"/>
          <w:sz w:val="28"/>
          <w:szCs w:val="28"/>
          <w:rtl/>
        </w:rPr>
        <w:t>ال الإمام ابن عادل: "</w:t>
      </w:r>
      <w:r w:rsidRPr="00FC37A0">
        <w:rPr>
          <w:rFonts w:ascii="Times New Roman" w:hAnsi="Times New Roman" w:cs="Arabic Transparent"/>
          <w:b/>
          <w:bCs/>
          <w:sz w:val="28"/>
          <w:szCs w:val="28"/>
          <w:rtl/>
        </w:rPr>
        <w:t>والجمهور</w:t>
      </w:r>
      <w:r w:rsidRPr="00FC37A0">
        <w:rPr>
          <w:rFonts w:ascii="Times New Roman" w:hAnsi="Times New Roman" w:cs="Arabic Transparent"/>
          <w:sz w:val="28"/>
          <w:szCs w:val="28"/>
          <w:rtl/>
        </w:rPr>
        <w:t xml:space="preserve"> على تقديم" اتُّبِعوا" مبنيا للمفعول على "اتبَعوا" مبنيا للفاعل.</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imes New Roman" w:hAnsi="Times New Roman" w:cs="Arabic Transparent"/>
          <w:sz w:val="28"/>
          <w:szCs w:val="28"/>
          <w:rtl/>
        </w:rPr>
      </w:pPr>
      <w:r w:rsidRPr="00FC37A0">
        <w:rPr>
          <w:rFonts w:ascii="Times New Roman" w:hAnsi="Times New Roman" w:cs="Arabic Transparent"/>
          <w:sz w:val="28"/>
          <w:szCs w:val="28"/>
          <w:rtl/>
        </w:rPr>
        <w:t>وقرأ مجاهد بالعكس</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201"/>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 xml:space="preserve">، وهما واضحتان، إلا أن قراءة </w:t>
      </w:r>
      <w:r w:rsidRPr="00FC37A0">
        <w:rPr>
          <w:rFonts w:ascii="Times New Roman" w:hAnsi="Times New Roman" w:cs="Arabic Transparent"/>
          <w:b/>
          <w:bCs/>
          <w:sz w:val="28"/>
          <w:szCs w:val="28"/>
          <w:rtl/>
        </w:rPr>
        <w:t>الجمهور</w:t>
      </w:r>
      <w:r w:rsidRPr="00FC37A0">
        <w:rPr>
          <w:rFonts w:ascii="Times New Roman" w:hAnsi="Times New Roman" w:cs="Arabic Transparent"/>
          <w:sz w:val="28"/>
          <w:szCs w:val="28"/>
          <w:rtl/>
        </w:rPr>
        <w:t xml:space="preserve"> واردة في القرآن أكثر</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202"/>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 xml:space="preserve">.  </w:t>
      </w:r>
    </w:p>
    <w:p w:rsidR="00FC37A0" w:rsidRDefault="00DB716D" w:rsidP="0084436B">
      <w:pPr>
        <w:tabs>
          <w:tab w:val="right" w:pos="849"/>
        </w:tabs>
        <w:autoSpaceDE w:val="0"/>
        <w:autoSpaceDN w:val="0"/>
        <w:bidi/>
        <w:adjustRightInd w:val="0"/>
        <w:spacing w:before="120" w:after="120" w:line="360" w:lineRule="auto"/>
        <w:ind w:firstLine="567"/>
        <w:jc w:val="both"/>
        <w:rPr>
          <w:rFonts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عند قوله تعالى:</w:t>
      </w:r>
      <w:r w:rsidRPr="00FC37A0">
        <w:rPr>
          <w:rFonts w:cs="Traditional Arabic"/>
          <w:color w:val="222222"/>
          <w:shd w:val="clear" w:color="auto" w:fill="FFFFFF"/>
          <w:rtl/>
        </w:rPr>
        <w:t xml:space="preserve"> </w:t>
      </w:r>
      <w:r w:rsidRPr="00FC37A0">
        <w:rPr>
          <w:rFonts w:ascii="QCF2BSML" w:hAnsi="QCF2BSML" w:cs="QCF2BSML"/>
          <w:b/>
          <w:bCs/>
          <w:color w:val="000000"/>
          <w:sz w:val="28"/>
          <w:szCs w:val="28"/>
          <w:rtl/>
        </w:rPr>
        <w:t>ﱡﭐ</w:t>
      </w:r>
      <w:r w:rsidRPr="00FC37A0">
        <w:rPr>
          <w:rFonts w:ascii="QCF2037" w:hAnsi="QCF2037" w:cs="QCF2037"/>
          <w:b/>
          <w:bCs/>
          <w:color w:val="000000"/>
          <w:sz w:val="28"/>
          <w:szCs w:val="28"/>
          <w:rtl/>
        </w:rPr>
        <w:t xml:space="preserve"> ﳔ ﳕ ﳖ  ﳗ ﳘ</w:t>
      </w:r>
      <w:r w:rsidRPr="00FC37A0">
        <w:rPr>
          <w:rFonts w:ascii="QCF2037" w:hAnsi="QCF2037" w:cs="Times New Roman"/>
          <w:b/>
          <w:bCs/>
          <w:color w:val="0000A5"/>
          <w:sz w:val="28"/>
          <w:szCs w:val="28"/>
          <w:rtl/>
        </w:rPr>
        <w:t xml:space="preserve"> </w:t>
      </w:r>
      <w:r w:rsidRPr="00FC37A0">
        <w:rPr>
          <w:rFonts w:ascii="QCF2037" w:hAnsi="QCF2037" w:cs="QCF2037"/>
          <w:b/>
          <w:bCs/>
          <w:color w:val="000000"/>
          <w:sz w:val="28"/>
          <w:szCs w:val="28"/>
          <w:rtl/>
        </w:rPr>
        <w:t xml:space="preserve">ﳢ  </w:t>
      </w:r>
      <w:r w:rsidRPr="00FC37A0">
        <w:rPr>
          <w:rFonts w:ascii="QCF2BSML" w:hAnsi="QCF2BSML" w:cs="QCF2BSML"/>
          <w:b/>
          <w:bCs/>
          <w:sz w:val="28"/>
          <w:szCs w:val="28"/>
          <w:rtl/>
        </w:rPr>
        <w:t>ﱠ</w:t>
      </w:r>
      <w:r w:rsidR="00D659FC" w:rsidRPr="00FC37A0">
        <w:rPr>
          <w:rFonts w:ascii="QCF2BSML" w:hAnsi="QCF2BSML" w:cs="QCF2BSML" w:hint="cs"/>
          <w:b/>
          <w:bCs/>
          <w:sz w:val="28"/>
          <w:szCs w:val="28"/>
          <w:rtl/>
        </w:rPr>
        <w:t xml:space="preserve"> </w:t>
      </w:r>
      <w:r w:rsidR="00B2005C" w:rsidRPr="00FC37A0">
        <w:rPr>
          <w:rFonts w:cs="KFGQPC Uthman Taha Naskh"/>
          <w:sz w:val="24"/>
          <w:szCs w:val="24"/>
          <w:rtl/>
        </w:rPr>
        <w:t xml:space="preserve"> </w:t>
      </w:r>
      <w:r w:rsidR="00D659FC" w:rsidRPr="00FC37A0">
        <w:rPr>
          <w:rFonts w:asciiTheme="majorBidi" w:hAnsiTheme="majorBidi" w:cs="Arabic Transparent" w:hint="cs"/>
          <w:color w:val="222222"/>
          <w:sz w:val="28"/>
          <w:szCs w:val="28"/>
          <w:shd w:val="clear" w:color="auto" w:fill="FFFFFF"/>
          <w:rtl/>
        </w:rPr>
        <w:t>(</w:t>
      </w:r>
      <w:r w:rsidR="00D659FC" w:rsidRPr="00FC37A0">
        <w:rPr>
          <w:rFonts w:asciiTheme="majorBidi" w:hAnsiTheme="majorBidi" w:cs="Arabic Transparent"/>
          <w:color w:val="222222"/>
          <w:sz w:val="28"/>
          <w:szCs w:val="28"/>
          <w:shd w:val="clear" w:color="auto" w:fill="FFFFFF"/>
          <w:rtl/>
        </w:rPr>
        <w:t>البقرة</w:t>
      </w:r>
      <w:r w:rsidR="00D659FC" w:rsidRPr="00FC37A0">
        <w:rPr>
          <w:rFonts w:asciiTheme="majorBidi" w:hAnsiTheme="majorBidi" w:cs="Arabic Transparent" w:hint="cs"/>
          <w:color w:val="222222"/>
          <w:sz w:val="28"/>
          <w:szCs w:val="28"/>
          <w:shd w:val="clear" w:color="auto" w:fill="FFFFFF"/>
          <w:rtl/>
        </w:rPr>
        <w:t xml:space="preserve"> / </w:t>
      </w:r>
      <w:r w:rsidR="00D659FC" w:rsidRPr="00FC37A0">
        <w:rPr>
          <w:rFonts w:asciiTheme="majorBidi" w:hAnsiTheme="majorBidi" w:cs="Arabic Transparent"/>
          <w:color w:val="222222"/>
          <w:sz w:val="28"/>
          <w:szCs w:val="28"/>
          <w:shd w:val="clear" w:color="auto" w:fill="FFFFFF"/>
          <w:rtl/>
        </w:rPr>
        <w:t>233</w:t>
      </w:r>
      <w:r w:rsidR="00D659FC" w:rsidRPr="00FC37A0">
        <w:rPr>
          <w:rFonts w:asciiTheme="majorBidi" w:hAnsiTheme="majorBidi" w:cs="Arabic Transparent" w:hint="cs"/>
          <w:color w:val="222222"/>
          <w:sz w:val="28"/>
          <w:szCs w:val="28"/>
          <w:shd w:val="clear" w:color="auto" w:fill="FFFFFF"/>
          <w:rtl/>
        </w:rPr>
        <w:t>)</w:t>
      </w:r>
      <w:r w:rsidR="00FC37A0" w:rsidRPr="00FC37A0">
        <w:rPr>
          <w:rFonts w:asciiTheme="minorBidi" w:hAnsiTheme="minorBidi" w:hint="cs"/>
          <w:rtl/>
          <w:lang w:bidi="ar-JO"/>
        </w:rPr>
        <w:t>،</w:t>
      </w:r>
      <w:r w:rsidR="00D659FC" w:rsidRPr="00FC37A0">
        <w:rPr>
          <w:rFonts w:asciiTheme="minorBidi" w:hAnsiTheme="minorBidi" w:hint="cs"/>
          <w:rtl/>
          <w:lang w:bidi="ar-JO"/>
        </w:rPr>
        <w:t xml:space="preserve"> </w:t>
      </w:r>
      <w:r w:rsidRPr="00FC37A0">
        <w:rPr>
          <w:rFonts w:ascii="Arial" w:hAnsi="Arial" w:cs="Arial"/>
          <w:color w:val="000000"/>
          <w:sz w:val="2"/>
          <w:szCs w:val="2"/>
        </w:rPr>
        <w:t xml:space="preserve"> </w:t>
      </w:r>
      <w:r w:rsidRPr="00FC37A0">
        <w:rPr>
          <w:rFonts w:asciiTheme="majorBidi" w:hAnsiTheme="majorBidi" w:cs="Arabic Transparent"/>
          <w:color w:val="222222"/>
          <w:sz w:val="28"/>
          <w:szCs w:val="28"/>
          <w:shd w:val="clear" w:color="auto" w:fill="FFFFFF"/>
          <w:rtl/>
        </w:rPr>
        <w:t xml:space="preserve">قال ابن عادل: " قرأ </w:t>
      </w:r>
      <w:r w:rsidRPr="00FC37A0">
        <w:rPr>
          <w:rFonts w:asciiTheme="majorBidi" w:hAnsiTheme="majorBidi" w:cs="Arabic Transparent"/>
          <w:b/>
          <w:bCs/>
          <w:color w:val="222222"/>
          <w:sz w:val="28"/>
          <w:szCs w:val="28"/>
          <w:shd w:val="clear" w:color="auto" w:fill="FFFFFF"/>
          <w:rtl/>
        </w:rPr>
        <w:t>الجمهور</w:t>
      </w:r>
      <w:r w:rsidRPr="00FC37A0">
        <w:rPr>
          <w:rFonts w:asciiTheme="majorBidi" w:hAnsiTheme="majorBidi" w:cs="Arabic Transparent"/>
          <w:color w:val="222222"/>
          <w:sz w:val="28"/>
          <w:szCs w:val="28"/>
          <w:shd w:val="clear" w:color="auto" w:fill="FFFFFF"/>
          <w:rtl/>
        </w:rPr>
        <w:t>: «آتَيْتُمْ» بالمدِّ هنا وفي الرُّوم: {وَمَآ آتَيْتُمْ مِّن رِّباً} [الروم: 39] وقصرهما ابن كثير"</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03"/>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Pr="00FC37A0">
        <w:rPr>
          <w:rFonts w:asciiTheme="majorBidi" w:hAnsiTheme="majorBidi" w:cstheme="majorBidi"/>
          <w:color w:val="222222"/>
          <w:sz w:val="28"/>
          <w:szCs w:val="28"/>
          <w:shd w:val="clear" w:color="auto" w:fill="FFFFFF"/>
          <w:rtl/>
        </w:rPr>
        <w:t xml:space="preserve"> </w:t>
      </w:r>
      <w:r w:rsidRPr="00FC37A0">
        <w:br/>
      </w:r>
      <w:r w:rsidR="00FC37A0">
        <w:rPr>
          <w:rFonts w:cs="Arabic Transparent"/>
          <w:color w:val="222222"/>
          <w:sz w:val="28"/>
          <w:szCs w:val="28"/>
          <w:shd w:val="clear" w:color="auto" w:fill="FFFFFF"/>
          <w:rtl/>
        </w:rPr>
        <w:br w:type="page"/>
      </w:r>
    </w:p>
    <w:p w:rsidR="00763FAE"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cs="Arabic Transparent"/>
          <w:color w:val="222222"/>
          <w:sz w:val="28"/>
          <w:szCs w:val="28"/>
          <w:shd w:val="clear" w:color="auto" w:fill="FFFFFF"/>
          <w:rtl/>
        </w:rPr>
        <w:lastRenderedPageBreak/>
        <w:t>عند قوله تعالى:</w:t>
      </w:r>
      <w:r w:rsidRPr="00FC37A0">
        <w:rPr>
          <w:rFonts w:ascii="QCF2BSML" w:hAnsi="QCF2BSML" w:cs="QCF2BSML"/>
          <w:b/>
          <w:bCs/>
          <w:color w:val="000000"/>
          <w:sz w:val="28"/>
          <w:szCs w:val="28"/>
          <w:rtl/>
        </w:rPr>
        <w:t>ﱡﭐ</w:t>
      </w:r>
      <w:r w:rsidRPr="00FC37A0">
        <w:rPr>
          <w:rFonts w:ascii="QCF2038" w:hAnsi="QCF2038" w:cs="QCF2038"/>
          <w:b/>
          <w:bCs/>
          <w:color w:val="000000"/>
          <w:sz w:val="28"/>
          <w:szCs w:val="28"/>
          <w:rtl/>
        </w:rPr>
        <w:t xml:space="preserve"> ﲟ ﲠ ﲡ  ﲢ ﲣ ﲤ ﲬ </w:t>
      </w:r>
      <w:r w:rsidRPr="00FC37A0">
        <w:rPr>
          <w:rFonts w:ascii="QCF2BSML" w:hAnsi="QCF2BSML" w:cs="QCF2BSML"/>
          <w:b/>
          <w:bCs/>
          <w:sz w:val="28"/>
          <w:szCs w:val="28"/>
          <w:rtl/>
        </w:rPr>
        <w:t>ﱠ</w:t>
      </w:r>
      <w:r w:rsidRPr="00FC37A0">
        <w:rPr>
          <w:rFonts w:cs="KFGQPC Uthman Taha Naskh"/>
          <w:sz w:val="24"/>
          <w:szCs w:val="24"/>
          <w:rtl/>
        </w:rPr>
        <w:t xml:space="preserve"> </w:t>
      </w:r>
      <w:r w:rsidR="00D659FC" w:rsidRPr="00FC37A0">
        <w:rPr>
          <w:rFonts w:asciiTheme="majorBidi" w:hAnsiTheme="majorBidi" w:cs="Arabic Transparent" w:hint="cs"/>
          <w:sz w:val="28"/>
          <w:szCs w:val="28"/>
          <w:shd w:val="clear" w:color="auto" w:fill="FFFFFF"/>
          <w:rtl/>
        </w:rPr>
        <w:t>(</w:t>
      </w:r>
      <w:r w:rsidR="00D659FC" w:rsidRPr="00FC37A0">
        <w:rPr>
          <w:rFonts w:asciiTheme="majorBidi" w:hAnsiTheme="majorBidi" w:cs="Arabic Transparent"/>
          <w:sz w:val="28"/>
          <w:szCs w:val="28"/>
          <w:shd w:val="clear" w:color="auto" w:fill="FFFFFF"/>
          <w:rtl/>
        </w:rPr>
        <w:t>البقرة</w:t>
      </w:r>
      <w:r w:rsidR="00D659FC" w:rsidRPr="00FC37A0">
        <w:rPr>
          <w:rFonts w:asciiTheme="majorBidi" w:hAnsiTheme="majorBidi" w:cs="Arabic Transparent" w:hint="cs"/>
          <w:sz w:val="28"/>
          <w:szCs w:val="28"/>
          <w:shd w:val="clear" w:color="auto" w:fill="FFFFFF"/>
          <w:rtl/>
        </w:rPr>
        <w:t xml:space="preserve"> /</w:t>
      </w:r>
      <w:r w:rsidR="00D659FC" w:rsidRPr="00FC37A0">
        <w:rPr>
          <w:rFonts w:asciiTheme="majorBidi" w:hAnsiTheme="majorBidi" w:cs="Arabic Transparent"/>
          <w:sz w:val="28"/>
          <w:szCs w:val="28"/>
          <w:shd w:val="clear" w:color="auto" w:fill="FFFFFF"/>
          <w:rtl/>
        </w:rPr>
        <w:t xml:space="preserve"> 236</w:t>
      </w:r>
      <w:r w:rsidR="00D659FC" w:rsidRPr="00FC37A0">
        <w:rPr>
          <w:rFonts w:asciiTheme="majorBidi" w:hAnsiTheme="majorBidi" w:cs="Arabic Transparent" w:hint="cs"/>
          <w:sz w:val="28"/>
          <w:szCs w:val="28"/>
          <w:shd w:val="clear" w:color="auto" w:fill="FFFFFF"/>
          <w:rtl/>
        </w:rPr>
        <w:t>)</w:t>
      </w:r>
      <w:r w:rsidR="00FC37A0" w:rsidRPr="00FC37A0">
        <w:rPr>
          <w:rFonts w:asciiTheme="minorBidi" w:hAnsiTheme="minorBidi" w:hint="cs"/>
          <w:rtl/>
        </w:rPr>
        <w:t>،</w:t>
      </w:r>
      <w:r w:rsidR="00D659FC" w:rsidRPr="00FC37A0">
        <w:rPr>
          <w:rFonts w:asciiTheme="minorBidi" w:hAnsiTheme="minorBidi" w:hint="cs"/>
          <w:rtl/>
        </w:rPr>
        <w:t xml:space="preserve"> </w:t>
      </w:r>
      <w:r w:rsidRPr="00FC37A0">
        <w:rPr>
          <w:rFonts w:asciiTheme="majorBidi" w:hAnsiTheme="majorBidi" w:cs="Arabic Transparent"/>
          <w:sz w:val="28"/>
          <w:szCs w:val="28"/>
          <w:shd w:val="clear" w:color="auto" w:fill="FFFFFF"/>
          <w:rtl/>
        </w:rPr>
        <w:t xml:space="preserve">قال الإمام:"قرأ </w:t>
      </w:r>
      <w:r w:rsidRPr="00FC37A0">
        <w:rPr>
          <w:rFonts w:asciiTheme="majorBidi" w:hAnsiTheme="majorBidi" w:cs="Arabic Transparent"/>
          <w:b/>
          <w:bCs/>
          <w:sz w:val="28"/>
          <w:szCs w:val="28"/>
          <w:shd w:val="clear" w:color="auto" w:fill="FFFFFF"/>
          <w:rtl/>
        </w:rPr>
        <w:t>الجمهور</w:t>
      </w:r>
      <w:r w:rsidRPr="00FC37A0">
        <w:rPr>
          <w:rFonts w:asciiTheme="majorBidi" w:hAnsiTheme="majorBidi" w:cs="Arabic Transparent"/>
          <w:sz w:val="28"/>
          <w:szCs w:val="28"/>
          <w:shd w:val="clear" w:color="auto" w:fill="FFFFFF"/>
          <w:rtl/>
        </w:rPr>
        <w:t>: "المُوسِعِ"بسكون الواو وكسر السين، اسم فاعل من أوسَعَ يُوسِعُ،</w:t>
      </w:r>
      <w:r w:rsidRPr="00FC37A0">
        <w:rPr>
          <w:rFonts w:asciiTheme="majorBidi" w:hAnsiTheme="majorBidi" w:cs="Arabic Transparent"/>
          <w:sz w:val="28"/>
          <w:szCs w:val="28"/>
          <w:shd w:val="clear" w:color="auto" w:fill="FFFFFF"/>
        </w:rPr>
        <w:t> </w:t>
      </w:r>
      <w:r w:rsidRPr="00FC37A0">
        <w:rPr>
          <w:rFonts w:asciiTheme="majorBidi" w:hAnsiTheme="majorBidi" w:cs="Arabic Transparent"/>
          <w:sz w:val="28"/>
          <w:szCs w:val="28"/>
          <w:shd w:val="clear" w:color="auto" w:fill="FFFFFF"/>
          <w:rtl/>
        </w:rPr>
        <w:t>وقرأ أبو حيوة بفتح الواو وتشديد السين، اسم مفعولٍ من "وَسَّعَ"</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04"/>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 xml:space="preserve"> .</w:t>
      </w:r>
    </w:p>
    <w:p w:rsidR="00FC37A0" w:rsidRDefault="00DB716D" w:rsidP="0084436B">
      <w:pPr>
        <w:tabs>
          <w:tab w:val="right" w:pos="849"/>
          <w:tab w:val="left" w:pos="5580"/>
        </w:tabs>
        <w:bidi/>
        <w:spacing w:before="120" w:after="120" w:line="360" w:lineRule="auto"/>
        <w:jc w:val="both"/>
        <w:rPr>
          <w:rFonts w:asciiTheme="majorBidi" w:hAnsiTheme="majorBidi" w:cs="Arabic Transparent"/>
          <w:b/>
          <w:bCs/>
          <w:color w:val="222222"/>
          <w:sz w:val="32"/>
          <w:szCs w:val="32"/>
          <w:shd w:val="clear" w:color="auto" w:fill="FFFFFF"/>
          <w:rtl/>
        </w:rPr>
      </w:pPr>
      <w:r w:rsidRPr="00FC37A0">
        <w:rPr>
          <w:rFonts w:asciiTheme="majorBidi" w:hAnsiTheme="majorBidi" w:cs="Arabic Transparent"/>
          <w:b/>
          <w:bCs/>
          <w:color w:val="222222"/>
          <w:sz w:val="32"/>
          <w:szCs w:val="32"/>
          <w:shd w:val="clear" w:color="auto" w:fill="FFFFFF"/>
          <w:rtl/>
        </w:rPr>
        <w:t>مصطلح العامة:</w:t>
      </w:r>
    </w:p>
    <w:p w:rsidR="00DB716D" w:rsidRPr="00FC37A0" w:rsidRDefault="00DB716D" w:rsidP="00FC37A0">
      <w:pPr>
        <w:tabs>
          <w:tab w:val="right" w:pos="849"/>
          <w:tab w:val="left" w:pos="5580"/>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وقال ابن عادل، عند قوله تعالى</w:t>
      </w:r>
      <w:r w:rsidRPr="00FC37A0">
        <w:rPr>
          <w:rFonts w:cs="Traditional Arabic"/>
          <w:color w:val="222222"/>
          <w:sz w:val="28"/>
          <w:szCs w:val="28"/>
          <w:shd w:val="clear" w:color="auto" w:fill="FFFFFF"/>
          <w:rtl/>
        </w:rPr>
        <w:t>:</w:t>
      </w:r>
      <w:r w:rsidRPr="00FC37A0">
        <w:rPr>
          <w:rFonts w:ascii="QCF2BSML" w:hAnsi="QCF2BSML" w:cs="QCF2BSML"/>
          <w:b/>
          <w:bCs/>
          <w:color w:val="000000"/>
          <w:sz w:val="28"/>
          <w:szCs w:val="28"/>
          <w:rtl/>
        </w:rPr>
        <w:t>ﱡﭐ</w:t>
      </w:r>
      <w:r w:rsidRPr="00FC37A0">
        <w:rPr>
          <w:rFonts w:ascii="QCF2008" w:hAnsi="QCF2008" w:cs="QCF2008"/>
          <w:b/>
          <w:bCs/>
          <w:color w:val="000000"/>
          <w:sz w:val="28"/>
          <w:szCs w:val="28"/>
          <w:rtl/>
        </w:rPr>
        <w:t xml:space="preserve"> ﱠ ﱡ ﱢ  ﱣ </w:t>
      </w:r>
      <w:r w:rsidRPr="00FC37A0">
        <w:rPr>
          <w:rFonts w:ascii="QCF2008" w:hAnsi="QCF2008" w:cs="QCF2008"/>
          <w:b/>
          <w:bCs/>
          <w:sz w:val="28"/>
          <w:szCs w:val="28"/>
          <w:rtl/>
        </w:rPr>
        <w:t xml:space="preserve">ﱤ  ﱬ </w:t>
      </w:r>
      <w:r w:rsidRPr="00FC37A0">
        <w:rPr>
          <w:rFonts w:ascii="QCF2BSML" w:hAnsi="QCF2BSML" w:cs="QCF2BSML"/>
          <w:b/>
          <w:bCs/>
          <w:sz w:val="28"/>
          <w:szCs w:val="28"/>
          <w:rtl/>
        </w:rPr>
        <w:t>ﱠ</w:t>
      </w:r>
      <w:r w:rsidRPr="00FC37A0">
        <w:rPr>
          <w:rFonts w:ascii="QCF2BSML" w:hAnsi="QCF2BSML" w:cs="QCF2BSML"/>
          <w:sz w:val="28"/>
          <w:szCs w:val="28"/>
          <w:rtl/>
        </w:rPr>
        <w:t xml:space="preserve"> </w:t>
      </w:r>
      <w:r w:rsidRPr="00FC37A0">
        <w:rPr>
          <w:rFonts w:ascii="Arial" w:hAnsi="Arial" w:cs="Arabic Transparent"/>
          <w:color w:val="000000"/>
          <w:sz w:val="2"/>
          <w:szCs w:val="2"/>
          <w:rtl/>
        </w:rPr>
        <w:t xml:space="preserve">         </w:t>
      </w:r>
      <w:r w:rsidR="00FC37A0" w:rsidRPr="00FC37A0">
        <w:rPr>
          <w:rFonts w:ascii="Arial" w:hAnsi="Arial" w:cs="Arabic Transparent" w:hint="cs"/>
          <w:color w:val="000000"/>
          <w:sz w:val="2"/>
          <w:szCs w:val="2"/>
          <w:rtl/>
        </w:rPr>
        <w:t>(</w:t>
      </w:r>
      <w:r w:rsidRPr="00FC37A0">
        <w:rPr>
          <w:rFonts w:asciiTheme="majorBidi" w:hAnsiTheme="majorBidi" w:cs="Arabic Transparent"/>
          <w:color w:val="222222"/>
          <w:sz w:val="28"/>
          <w:szCs w:val="28"/>
          <w:shd w:val="clear" w:color="auto" w:fill="FFFFFF"/>
          <w:rtl/>
        </w:rPr>
        <w:t>"</w:t>
      </w:r>
      <w:r w:rsidR="00D659FC" w:rsidRPr="00FC37A0">
        <w:rPr>
          <w:rFonts w:asciiTheme="majorBidi" w:hAnsiTheme="majorBidi" w:cs="Arabic Transparent" w:hint="cs"/>
          <w:color w:val="222222"/>
          <w:sz w:val="28"/>
          <w:szCs w:val="28"/>
          <w:shd w:val="clear" w:color="auto" w:fill="FFFFFF"/>
          <w:rtl/>
        </w:rPr>
        <w:t>(</w:t>
      </w:r>
      <w:r w:rsidR="00D659FC" w:rsidRPr="00FC37A0">
        <w:rPr>
          <w:rFonts w:asciiTheme="majorBidi" w:hAnsiTheme="majorBidi" w:cs="Arabic Transparent"/>
          <w:color w:val="222222"/>
          <w:sz w:val="28"/>
          <w:szCs w:val="28"/>
          <w:shd w:val="clear" w:color="auto" w:fill="FFFFFF"/>
          <w:rtl/>
        </w:rPr>
        <w:t>البقرة</w:t>
      </w:r>
      <w:r w:rsidR="00D659FC" w:rsidRPr="00FC37A0">
        <w:rPr>
          <w:rFonts w:asciiTheme="majorBidi" w:hAnsiTheme="majorBidi" w:cs="Arabic Transparent" w:hint="cs"/>
          <w:color w:val="222222"/>
          <w:sz w:val="28"/>
          <w:szCs w:val="28"/>
          <w:shd w:val="clear" w:color="auto" w:fill="FFFFFF"/>
          <w:rtl/>
        </w:rPr>
        <w:t>/</w:t>
      </w:r>
      <w:r w:rsidR="00D659FC" w:rsidRPr="00FC37A0">
        <w:rPr>
          <w:rFonts w:asciiTheme="majorBidi" w:hAnsiTheme="majorBidi" w:cs="Arabic Transparent"/>
          <w:color w:val="222222"/>
          <w:sz w:val="28"/>
          <w:szCs w:val="28"/>
          <w:shd w:val="clear" w:color="auto" w:fill="FFFFFF"/>
          <w:rtl/>
        </w:rPr>
        <w:t>51</w:t>
      </w:r>
      <w:r w:rsidR="00D659FC" w:rsidRPr="00FC37A0">
        <w:rPr>
          <w:rFonts w:asciiTheme="majorBidi" w:hAnsiTheme="majorBidi" w:cs="Arabic Transparent" w:hint="cs"/>
          <w:color w:val="222222"/>
          <w:sz w:val="28"/>
          <w:szCs w:val="28"/>
          <w:shd w:val="clear" w:color="auto" w:fill="FFFFFF"/>
          <w:rtl/>
        </w:rPr>
        <w:t>)</w:t>
      </w:r>
      <w:r w:rsidR="00D659FC" w:rsidRPr="00FC37A0">
        <w:rPr>
          <w:rFonts w:asciiTheme="minorBidi" w:hAnsiTheme="minorBidi" w:hint="cs"/>
          <w:rtl/>
        </w:rPr>
        <w:t xml:space="preserve"> </w:t>
      </w:r>
      <w:r w:rsidR="00D659FC" w:rsidRPr="00FC37A0">
        <w:rPr>
          <w:rFonts w:asciiTheme="minorBidi" w:hAnsiTheme="minorBidi"/>
          <w:rtl/>
        </w:rPr>
        <w:t>.</w:t>
      </w:r>
      <w:r w:rsidR="00D659FC"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ورجّحه أبو حاتم أيضاً بأن </w:t>
      </w:r>
      <w:r w:rsidRPr="00FC37A0">
        <w:rPr>
          <w:rFonts w:asciiTheme="majorBidi" w:hAnsiTheme="majorBidi" w:cs="Arabic Transparent"/>
          <w:b/>
          <w:bCs/>
          <w:color w:val="222222"/>
          <w:sz w:val="28"/>
          <w:szCs w:val="28"/>
          <w:shd w:val="clear" w:color="auto" w:fill="FFFFFF"/>
          <w:rtl/>
        </w:rPr>
        <w:t>قراءة العامة</w:t>
      </w:r>
      <w:r w:rsidRPr="00FC37A0">
        <w:rPr>
          <w:rFonts w:asciiTheme="majorBidi" w:hAnsiTheme="majorBidi" w:cs="Arabic Transparent"/>
          <w:color w:val="222222"/>
          <w:sz w:val="28"/>
          <w:szCs w:val="28"/>
          <w:shd w:val="clear" w:color="auto" w:fill="FFFFFF"/>
          <w:rtl/>
        </w:rPr>
        <w:t xml:space="preserve"> عندنا «وَعَدْنَا» بغير ألف؛ لأن المُوَاعدة أكثر ما تكون بين المَخْلُوقين والمُتَكَافئين</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0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00D70F28"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Arial" w:hAnsi="Arial" w:cs="Arial"/>
          <w:sz w:val="24"/>
          <w:szCs w:val="24"/>
        </w:rPr>
      </w:pPr>
      <w:r w:rsidRPr="00FC37A0">
        <w:rPr>
          <w:rFonts w:asciiTheme="majorBidi" w:hAnsiTheme="majorBidi" w:cs="Arabic Transparent"/>
          <w:color w:val="222222"/>
          <w:sz w:val="28"/>
          <w:szCs w:val="28"/>
          <w:shd w:val="clear" w:color="auto" w:fill="FFFFFF"/>
          <w:rtl/>
        </w:rPr>
        <w:t>وعند قوله تعالى:</w:t>
      </w:r>
      <w:r w:rsidRPr="00FC37A0">
        <w:rPr>
          <w:rFonts w:ascii="QCF2BSML" w:hAnsi="QCF2BSML" w:cs="QCF2BSML"/>
          <w:b/>
          <w:bCs/>
          <w:sz w:val="28"/>
          <w:szCs w:val="28"/>
          <w:rtl/>
        </w:rPr>
        <w:t>ﱡﭐ</w:t>
      </w:r>
      <w:r w:rsidRPr="00FC37A0">
        <w:rPr>
          <w:rFonts w:ascii="QCF2009" w:hAnsi="QCF2009" w:cs="QCF2009"/>
          <w:b/>
          <w:bCs/>
          <w:sz w:val="28"/>
          <w:szCs w:val="28"/>
          <w:rtl/>
        </w:rPr>
        <w:t xml:space="preserve"> </w:t>
      </w:r>
      <w:r w:rsidR="00143AEF" w:rsidRPr="00FC37A0">
        <w:rPr>
          <w:rFonts w:ascii="QCF2009" w:hAnsi="QCF2009" w:cs="QCF2009"/>
          <w:b/>
          <w:bCs/>
          <w:sz w:val="28"/>
          <w:szCs w:val="28"/>
          <w:rtl/>
        </w:rPr>
        <w:t>ﲘ</w:t>
      </w:r>
      <w:r w:rsidRPr="00FC37A0">
        <w:rPr>
          <w:rFonts w:ascii="QCF2009" w:hAnsi="QCF2009" w:cs="QCF2009"/>
          <w:b/>
          <w:bCs/>
          <w:sz w:val="28"/>
          <w:szCs w:val="28"/>
          <w:rtl/>
        </w:rPr>
        <w:t>ﲙ ﲚ ﲛ ﲜ ﲝ ﲞ  ﲟ</w:t>
      </w:r>
      <w:r w:rsidR="00FC37A0">
        <w:rPr>
          <w:rFonts w:ascii="QCF2009" w:hAnsi="QCF2009" w:cs="QCF2009" w:hint="cs"/>
          <w:b/>
          <w:bCs/>
          <w:sz w:val="28"/>
          <w:szCs w:val="28"/>
          <w:rtl/>
        </w:rPr>
        <w:br/>
      </w:r>
      <w:r w:rsidRPr="00FC37A0">
        <w:rPr>
          <w:rFonts w:ascii="QCF2009" w:hAnsi="QCF2009" w:cs="QCF2009"/>
          <w:b/>
          <w:bCs/>
          <w:sz w:val="28"/>
          <w:szCs w:val="28"/>
          <w:rtl/>
        </w:rPr>
        <w:t xml:space="preserve"> ﲠﲡ ﳋ </w:t>
      </w:r>
      <w:r w:rsidRPr="00FC37A0">
        <w:rPr>
          <w:rFonts w:ascii="QCF2BSML" w:hAnsi="QCF2BSML" w:cs="QCF2BSML"/>
          <w:b/>
          <w:bCs/>
          <w:sz w:val="28"/>
          <w:szCs w:val="28"/>
          <w:rtl/>
        </w:rPr>
        <w:t>ﱠ</w:t>
      </w:r>
      <w:r w:rsidRPr="00FC37A0">
        <w:rPr>
          <w:rFonts w:asciiTheme="majorBidi" w:hAnsiTheme="majorBidi" w:cs="Arabic Transparent"/>
          <w:color w:val="000000"/>
          <w:sz w:val="26"/>
          <w:szCs w:val="26"/>
          <w:shd w:val="clear" w:color="auto" w:fill="FFFFFF"/>
          <w:rtl/>
        </w:rPr>
        <w:t xml:space="preserve"> </w:t>
      </w:r>
      <w:r w:rsidR="00B25178" w:rsidRPr="00FC37A0">
        <w:rPr>
          <w:rFonts w:asciiTheme="majorBidi" w:hAnsiTheme="majorBidi" w:cs="Arabic Transparent" w:hint="cs"/>
          <w:color w:val="000000"/>
          <w:sz w:val="26"/>
          <w:szCs w:val="26"/>
          <w:shd w:val="clear" w:color="auto" w:fill="FFFFFF"/>
          <w:rtl/>
        </w:rPr>
        <w:t>(</w:t>
      </w:r>
      <w:r w:rsidR="00B25178" w:rsidRPr="00FC37A0">
        <w:rPr>
          <w:rFonts w:asciiTheme="majorBidi" w:hAnsiTheme="majorBidi" w:cs="Arabic Transparent"/>
          <w:color w:val="000000"/>
          <w:sz w:val="26"/>
          <w:szCs w:val="26"/>
          <w:shd w:val="clear" w:color="auto" w:fill="FFFFFF"/>
          <w:rtl/>
        </w:rPr>
        <w:t>البقرة</w:t>
      </w:r>
      <w:r w:rsidR="003B5789" w:rsidRPr="00FC37A0">
        <w:rPr>
          <w:rFonts w:asciiTheme="majorBidi" w:hAnsiTheme="majorBidi" w:cs="Arabic Transparent" w:hint="cs"/>
          <w:color w:val="000000"/>
          <w:sz w:val="26"/>
          <w:szCs w:val="26"/>
          <w:shd w:val="clear" w:color="auto" w:fill="FFFFFF"/>
          <w:rtl/>
        </w:rPr>
        <w:t xml:space="preserve"> /</w:t>
      </w:r>
      <w:r w:rsidR="00B25178" w:rsidRPr="00FC37A0">
        <w:rPr>
          <w:rFonts w:asciiTheme="majorBidi" w:hAnsiTheme="majorBidi" w:cs="Arabic Transparent"/>
          <w:color w:val="000000"/>
          <w:sz w:val="26"/>
          <w:szCs w:val="26"/>
          <w:shd w:val="clear" w:color="auto" w:fill="FFFFFF"/>
          <w:rtl/>
        </w:rPr>
        <w:t>61</w:t>
      </w:r>
      <w:r w:rsidR="00B25178" w:rsidRPr="00FC37A0">
        <w:rPr>
          <w:rFonts w:asciiTheme="majorBidi" w:hAnsiTheme="majorBidi" w:cs="Arabic Transparent" w:hint="cs"/>
          <w:color w:val="000000"/>
          <w:sz w:val="26"/>
          <w:szCs w:val="26"/>
          <w:shd w:val="clear" w:color="auto" w:fill="FFFFFF"/>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imes New Roman" w:hAnsi="Times New Roman" w:cstheme="majorBidi"/>
          <w:sz w:val="28"/>
          <w:szCs w:val="28"/>
          <w:rtl/>
        </w:rPr>
      </w:pPr>
      <w:r w:rsidRPr="00FC37A0">
        <w:rPr>
          <w:rFonts w:asciiTheme="majorBidi" w:hAnsiTheme="majorBidi" w:cs="Arabic Transparent"/>
          <w:color w:val="000000"/>
          <w:sz w:val="28"/>
          <w:szCs w:val="28"/>
          <w:shd w:val="clear" w:color="auto" w:fill="FFFFFF"/>
          <w:rtl/>
        </w:rPr>
        <w:t xml:space="preserve">قال الإمام: " </w:t>
      </w:r>
      <w:r w:rsidRPr="00FC37A0">
        <w:rPr>
          <w:rFonts w:asciiTheme="majorBidi" w:hAnsiTheme="majorBidi" w:cs="Arabic Transparent"/>
          <w:color w:val="222222"/>
          <w:sz w:val="28"/>
          <w:szCs w:val="28"/>
          <w:rtl/>
        </w:rPr>
        <w:t>و«القِثَّاء» معروف. الواحدة: قِثَّاءة، فهو من باب قَمْح وقَمْحة، وفيها لغتان</w:t>
      </w:r>
      <w:r w:rsidRPr="00FC37A0">
        <w:rPr>
          <w:rFonts w:asciiTheme="majorBidi" w:hAnsiTheme="majorBidi" w:cs="Arabic Transparent"/>
          <w:b/>
          <w:bCs/>
          <w:color w:val="222222"/>
          <w:sz w:val="28"/>
          <w:szCs w:val="28"/>
          <w:rtl/>
        </w:rPr>
        <w:t xml:space="preserve">: </w:t>
      </w:r>
      <w:r w:rsidRPr="00FC37A0">
        <w:rPr>
          <w:rFonts w:asciiTheme="majorBidi" w:hAnsiTheme="majorBidi" w:cs="Arabic Transparent"/>
          <w:color w:val="222222"/>
          <w:sz w:val="28"/>
          <w:szCs w:val="28"/>
          <w:shd w:val="clear" w:color="auto" w:fill="FFFFFF"/>
          <w:rtl/>
        </w:rPr>
        <w:t xml:space="preserve">المشهورة  كسرالقاف وهي </w:t>
      </w:r>
      <w:r w:rsidRPr="00FC37A0">
        <w:rPr>
          <w:rFonts w:asciiTheme="majorBidi" w:hAnsiTheme="majorBidi" w:cs="Arabic Transparent"/>
          <w:b/>
          <w:bCs/>
          <w:color w:val="222222"/>
          <w:sz w:val="28"/>
          <w:szCs w:val="28"/>
          <w:shd w:val="clear" w:color="auto" w:fill="FFFFFF"/>
          <w:rtl/>
        </w:rPr>
        <w:t>قراءة العامة</w:t>
      </w:r>
      <w:r w:rsidRPr="00FC37A0">
        <w:rPr>
          <w:rFonts w:asciiTheme="majorBidi" w:hAnsiTheme="majorBidi" w:cs="Arabic Transparent"/>
          <w:color w:val="222222"/>
          <w:sz w:val="28"/>
          <w:szCs w:val="28"/>
          <w:shd w:val="clear" w:color="auto" w:fill="FFFFFF"/>
          <w:rtl/>
        </w:rPr>
        <w:t>، وقرأ يحيى بن وَثّاب، وطلحة بن مصرّف، والأشهب العُقَيْلِيُّ بضم القاف وهي لغة تميم</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06"/>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tl/>
        </w:rPr>
      </w:pPr>
      <w:r w:rsidRPr="00FC37A0">
        <w:rPr>
          <w:rFonts w:ascii="Times New Roman" w:hAnsi="Times New Roman" w:cs="Arabic Transparent"/>
          <w:sz w:val="28"/>
          <w:szCs w:val="28"/>
          <w:rtl/>
        </w:rPr>
        <w:t>عند قوله تعالى:</w:t>
      </w:r>
      <w:r w:rsidRPr="00FC37A0">
        <w:rPr>
          <w:rFonts w:ascii="QCF2BSML" w:hAnsi="QCF2BSML" w:cs="QCF2BSML"/>
          <w:b/>
          <w:bCs/>
          <w:color w:val="000000"/>
          <w:sz w:val="28"/>
          <w:szCs w:val="28"/>
          <w:rtl/>
        </w:rPr>
        <w:t>ﭐﱡﭐ</w:t>
      </w:r>
      <w:r w:rsidRPr="00FC37A0">
        <w:rPr>
          <w:rFonts w:ascii="QCF2007" w:hAnsi="QCF2007" w:cs="QCF2007"/>
          <w:b/>
          <w:bCs/>
          <w:color w:val="000000"/>
          <w:sz w:val="28"/>
          <w:szCs w:val="28"/>
          <w:rtl/>
        </w:rPr>
        <w:t xml:space="preserve"> ﱍ ﱎ ﱏ ﱐ ﱑ ﱒ ﱓ </w:t>
      </w:r>
      <w:r w:rsidRPr="00FC37A0">
        <w:rPr>
          <w:rFonts w:ascii="QCF2BSML" w:hAnsi="QCF2BSML" w:cs="QCF2BSML"/>
          <w:b/>
          <w:bCs/>
          <w:sz w:val="28"/>
          <w:szCs w:val="28"/>
          <w:rtl/>
        </w:rPr>
        <w:t>ﱠ</w:t>
      </w:r>
      <w:r w:rsidRPr="00FC37A0">
        <w:rPr>
          <w:rFonts w:cs="KFGQPC Uthman Taha Naskh"/>
          <w:sz w:val="24"/>
          <w:szCs w:val="24"/>
          <w:rtl/>
        </w:rPr>
        <w:t xml:space="preserve"> </w:t>
      </w:r>
      <w:r w:rsidR="00B25178" w:rsidRPr="00FC37A0">
        <w:rPr>
          <w:rFonts w:asciiTheme="majorBidi" w:hAnsiTheme="majorBidi" w:cs="Arabic Transparent" w:hint="cs"/>
          <w:color w:val="222222"/>
          <w:sz w:val="28"/>
          <w:szCs w:val="28"/>
          <w:shd w:val="clear" w:color="auto" w:fill="FFFFFF"/>
          <w:rtl/>
        </w:rPr>
        <w:t>(</w:t>
      </w:r>
      <w:r w:rsidR="00B25178" w:rsidRPr="00FC37A0">
        <w:rPr>
          <w:rFonts w:asciiTheme="majorBidi" w:hAnsiTheme="majorBidi" w:cs="Arabic Transparent"/>
          <w:color w:val="222222"/>
          <w:sz w:val="28"/>
          <w:szCs w:val="28"/>
          <w:shd w:val="clear" w:color="auto" w:fill="FFFFFF"/>
          <w:rtl/>
        </w:rPr>
        <w:t>البقرة</w:t>
      </w:r>
      <w:r w:rsidR="00B25178" w:rsidRPr="00FC37A0">
        <w:rPr>
          <w:rFonts w:asciiTheme="majorBidi" w:hAnsiTheme="majorBidi" w:cs="Arabic Transparent" w:hint="cs"/>
          <w:color w:val="222222"/>
          <w:sz w:val="28"/>
          <w:szCs w:val="28"/>
          <w:shd w:val="clear" w:color="auto" w:fill="FFFFFF"/>
          <w:rtl/>
        </w:rPr>
        <w:t xml:space="preserve"> / </w:t>
      </w:r>
      <w:r w:rsidR="00B25178" w:rsidRPr="00FC37A0">
        <w:rPr>
          <w:rFonts w:asciiTheme="majorBidi" w:hAnsiTheme="majorBidi" w:cs="Arabic Transparent"/>
          <w:color w:val="222222"/>
          <w:sz w:val="28"/>
          <w:szCs w:val="28"/>
          <w:shd w:val="clear" w:color="auto" w:fill="FFFFFF"/>
          <w:rtl/>
        </w:rPr>
        <w:t>38</w:t>
      </w:r>
      <w:r w:rsidR="00B25178" w:rsidRPr="00FC37A0">
        <w:rPr>
          <w:rFonts w:asciiTheme="majorBidi" w:hAnsiTheme="majorBidi" w:cs="Arabic Transparent" w:hint="cs"/>
          <w:color w:val="222222"/>
          <w:sz w:val="28"/>
          <w:szCs w:val="28"/>
          <w:shd w:val="clear" w:color="auto" w:fill="FFFFFF"/>
          <w:rtl/>
        </w:rPr>
        <w:t>)</w:t>
      </w:r>
      <w:r w:rsidR="00FC37A0" w:rsidRPr="00FC37A0">
        <w:rPr>
          <w:rFonts w:asciiTheme="minorBidi" w:hAnsiTheme="minorBidi" w:hint="cs"/>
          <w:rtl/>
          <w:lang w:bidi="ar-JO"/>
        </w:rPr>
        <w:t>،</w:t>
      </w:r>
      <w:r w:rsidR="00B25178" w:rsidRPr="00FC37A0">
        <w:rPr>
          <w:rFonts w:asciiTheme="minorBidi" w:hAnsiTheme="minorBidi" w:hint="cs"/>
          <w:rtl/>
          <w:lang w:bidi="ar-JO"/>
        </w:rPr>
        <w:t xml:space="preserve"> </w:t>
      </w:r>
      <w:r w:rsidRPr="00FC37A0">
        <w:rPr>
          <w:rFonts w:asciiTheme="majorBidi" w:hAnsiTheme="majorBidi" w:cs="Arabic Transparent"/>
          <w:color w:val="222222"/>
          <w:sz w:val="28"/>
          <w:szCs w:val="28"/>
          <w:shd w:val="clear" w:color="auto" w:fill="FFFFFF"/>
          <w:rtl/>
        </w:rPr>
        <w:t xml:space="preserve">قال الإمام ابن عادل: "وقرئ:" فَلاَ خَوْفٌ" بالرفع من غير تنوين، </w:t>
      </w:r>
      <w:r w:rsidRPr="00FC37A0">
        <w:rPr>
          <w:rFonts w:asciiTheme="majorBidi" w:hAnsiTheme="majorBidi" w:cs="Arabic Transparent"/>
          <w:sz w:val="28"/>
          <w:szCs w:val="28"/>
          <w:shd w:val="clear" w:color="auto" w:fill="FFFFFF"/>
          <w:rtl/>
        </w:rPr>
        <w:t>والأحسن</w:t>
      </w:r>
      <w:r w:rsidRPr="00FC37A0">
        <w:rPr>
          <w:rFonts w:asciiTheme="majorBidi" w:hAnsiTheme="majorBidi" w:cs="Arabic Transparent"/>
          <w:color w:val="222222"/>
          <w:sz w:val="28"/>
          <w:szCs w:val="28"/>
          <w:shd w:val="clear" w:color="auto" w:fill="FFFFFF"/>
          <w:rtl/>
        </w:rPr>
        <w:t xml:space="preserve"> فيه أن تكون الإضافة مقدّرة، أي: خوف شيء. </w:t>
      </w:r>
    </w:p>
    <w:p w:rsidR="0084436B" w:rsidRDefault="0084436B">
      <w:pPr>
        <w:rPr>
          <w:rFonts w:asciiTheme="majorBidi" w:hAnsiTheme="majorBidi" w:cs="Arabic Transparent"/>
          <w:color w:val="222222"/>
          <w:sz w:val="28"/>
          <w:szCs w:val="28"/>
          <w:shd w:val="clear" w:color="auto" w:fill="FFFFFF"/>
          <w:rtl/>
        </w:rPr>
      </w:pPr>
      <w:r>
        <w:rPr>
          <w:rFonts w:asciiTheme="majorBidi" w:hAnsiTheme="majorBidi" w:cs="Arabic Transparent"/>
          <w:color w:val="222222"/>
          <w:sz w:val="28"/>
          <w:szCs w:val="28"/>
          <w:shd w:val="clear" w:color="auto" w:fill="FFFFFF"/>
          <w:rtl/>
        </w:rPr>
        <w:br w:type="page"/>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lastRenderedPageBreak/>
        <w:t xml:space="preserve">وقيل: حذف التنوين تخفيفاً، وقرأ الزهري، والحسن وعيسى </w:t>
      </w:r>
      <w:r w:rsidR="00D70F28" w:rsidRPr="00FC37A0">
        <w:rPr>
          <w:rFonts w:asciiTheme="majorBidi" w:hAnsiTheme="majorBidi" w:cs="Arabic Transparent"/>
          <w:color w:val="222222"/>
          <w:sz w:val="28"/>
          <w:szCs w:val="28"/>
          <w:shd w:val="clear" w:color="auto" w:fill="FFFFFF"/>
          <w:rtl/>
        </w:rPr>
        <w:t>بن عمر، وابن أبي إسحاق، ويعقوب:</w:t>
      </w:r>
      <w:r w:rsidRPr="00FC37A0">
        <w:rPr>
          <w:rFonts w:asciiTheme="majorBidi" w:hAnsiTheme="majorBidi" w:cs="Arabic Transparent"/>
          <w:color w:val="222222"/>
          <w:sz w:val="28"/>
          <w:szCs w:val="28"/>
          <w:shd w:val="clear" w:color="auto" w:fill="FFFFFF"/>
          <w:rtl/>
        </w:rPr>
        <w:t xml:space="preserve"> </w:t>
      </w:r>
      <w:r w:rsidR="00D70F28"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فَلاَ خَوْفَ</w:t>
      </w:r>
      <w:r w:rsidR="00D70F28" w:rsidRPr="00FC37A0">
        <w:rPr>
          <w:rFonts w:asciiTheme="majorBidi" w:hAnsiTheme="majorBidi" w:cs="Arabic Transparent" w:hint="cs"/>
          <w:color w:val="222222"/>
          <w:sz w:val="28"/>
          <w:szCs w:val="28"/>
          <w:shd w:val="clear" w:color="auto" w:fill="FFFFFF"/>
          <w:rtl/>
        </w:rPr>
        <w:t>"</w:t>
      </w:r>
      <w:r w:rsidR="00D70F28" w:rsidRPr="00FC37A0">
        <w:rPr>
          <w:rFonts w:asciiTheme="majorBidi" w:hAnsiTheme="majorBidi" w:cs="Arabic Transparent"/>
          <w:color w:val="222222"/>
          <w:sz w:val="28"/>
          <w:szCs w:val="28"/>
          <w:shd w:val="clear" w:color="auto" w:fill="FFFFFF"/>
          <w:rtl/>
        </w:rPr>
        <w:t xml:space="preserve"> مبنياً على الفتح؛ لأنها</w:t>
      </w:r>
      <w:r w:rsidRPr="00FC37A0">
        <w:rPr>
          <w:rFonts w:asciiTheme="majorBidi" w:hAnsiTheme="majorBidi" w:cs="Arabic Transparent"/>
          <w:color w:val="222222"/>
          <w:sz w:val="28"/>
          <w:szCs w:val="28"/>
          <w:shd w:val="clear" w:color="auto" w:fill="FFFFFF"/>
          <w:rtl/>
        </w:rPr>
        <w:t xml:space="preserve"> لا </w:t>
      </w:r>
      <w:r w:rsidR="00D70F28"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التبرئة</w:t>
      </w:r>
      <w:r w:rsidR="00D70F28"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وهي أبلغ في النَّفي، ولكن </w:t>
      </w:r>
      <w:r w:rsidRPr="00FC37A0">
        <w:rPr>
          <w:rFonts w:asciiTheme="majorBidi" w:hAnsiTheme="majorBidi" w:cs="Arabic Transparent"/>
          <w:b/>
          <w:bCs/>
          <w:sz w:val="28"/>
          <w:szCs w:val="28"/>
          <w:shd w:val="clear" w:color="auto" w:fill="FFFFFF"/>
          <w:rtl/>
        </w:rPr>
        <w:t>الناس</w:t>
      </w:r>
      <w:r w:rsidRPr="00FC37A0">
        <w:rPr>
          <w:rFonts w:asciiTheme="majorBidi" w:hAnsiTheme="majorBidi" w:cs="Arabic Transparent"/>
          <w:color w:val="222222"/>
          <w:sz w:val="28"/>
          <w:szCs w:val="28"/>
          <w:shd w:val="clear" w:color="auto" w:fill="FFFFFF"/>
          <w:rtl/>
        </w:rPr>
        <w:t xml:space="preserve"> رجَّحوا قراءة الرفع"</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0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p>
    <w:p w:rsidR="00B2005C"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وهنا نرى أن الإمام ابن عادل عبر بلفظ </w:t>
      </w:r>
      <w:r w:rsidRPr="00FC37A0">
        <w:rPr>
          <w:rFonts w:asciiTheme="majorBidi" w:hAnsiTheme="majorBidi" w:cs="Arabic Transparent"/>
          <w:b/>
          <w:bCs/>
          <w:color w:val="222222"/>
          <w:sz w:val="28"/>
          <w:szCs w:val="28"/>
          <w:shd w:val="clear" w:color="auto" w:fill="FFFFFF"/>
          <w:rtl/>
        </w:rPr>
        <w:t>الناس</w:t>
      </w:r>
      <w:r w:rsidRPr="00FC37A0">
        <w:rPr>
          <w:rFonts w:asciiTheme="majorBidi" w:hAnsiTheme="majorBidi" w:cs="Arabic Transparent"/>
          <w:color w:val="222222"/>
          <w:sz w:val="28"/>
          <w:szCs w:val="28"/>
          <w:shd w:val="clear" w:color="auto" w:fill="FFFFFF"/>
          <w:rtl/>
        </w:rPr>
        <w:t>.</w:t>
      </w:r>
      <w:r w:rsidR="00BE2BC0" w:rsidRPr="00FC37A0">
        <w:rPr>
          <w:rFonts w:asciiTheme="majorBidi" w:hAnsiTheme="majorBidi" w:cs="Arabic Transparent" w:hint="cs"/>
          <w:color w:val="222222"/>
          <w:sz w:val="28"/>
          <w:szCs w:val="28"/>
          <w:shd w:val="clear" w:color="auto" w:fill="FFFFFF"/>
          <w:rtl/>
        </w:rPr>
        <w:t xml:space="preserve"> </w:t>
      </w:r>
    </w:p>
    <w:p w:rsidR="00A508E2" w:rsidRPr="00FC37A0" w:rsidRDefault="00DB716D" w:rsidP="0084436B">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مصطلح الجماعة</w:t>
      </w:r>
    </w:p>
    <w:p w:rsidR="00DB716D" w:rsidRPr="00FC37A0" w:rsidRDefault="00DB716D"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rtl/>
          <w:lang w:bidi="ar-JO"/>
        </w:rPr>
        <w:t>عند قوله تعالى:</w:t>
      </w:r>
      <w:r w:rsidRPr="00FC37A0">
        <w:rPr>
          <w:rFonts w:asciiTheme="majorBidi" w:hAnsiTheme="majorBidi" w:cstheme="majorBidi"/>
          <w:sz w:val="28"/>
          <w:szCs w:val="28"/>
          <w:rtl/>
          <w:lang w:bidi="ar-JO"/>
        </w:rPr>
        <w:t xml:space="preserve"> </w:t>
      </w:r>
      <w:r w:rsidRPr="00FC37A0">
        <w:rPr>
          <w:rFonts w:ascii="QCF2BSML" w:hAnsi="QCF2BSML" w:cs="QCF2BSML"/>
          <w:b/>
          <w:bCs/>
          <w:color w:val="000000"/>
          <w:sz w:val="28"/>
          <w:szCs w:val="28"/>
          <w:rtl/>
        </w:rPr>
        <w:t>ﭐﱡﭐ</w:t>
      </w:r>
      <w:r w:rsidRPr="00FC37A0">
        <w:rPr>
          <w:rFonts w:ascii="QCF2006" w:hAnsi="QCF2006" w:cs="QCF2006"/>
          <w:b/>
          <w:bCs/>
          <w:color w:val="000000"/>
          <w:sz w:val="28"/>
          <w:szCs w:val="28"/>
          <w:rtl/>
        </w:rPr>
        <w:t xml:space="preserve"> </w:t>
      </w:r>
      <w:r w:rsidRPr="00FC37A0">
        <w:rPr>
          <w:rFonts w:ascii="QCF2006" w:hAnsi="QCF2006" w:cs="QCF2006"/>
          <w:b/>
          <w:bCs/>
          <w:sz w:val="28"/>
          <w:szCs w:val="28"/>
          <w:rtl/>
        </w:rPr>
        <w:t>ﲷ ﲸ ﲹ ﲺ ﲻ ﲼ ﲽ</w:t>
      </w:r>
      <w:r w:rsidRPr="00FC37A0">
        <w:rPr>
          <w:rFonts w:ascii="QCF2006" w:hAnsi="QCF2006" w:cs="QCF2006"/>
          <w:b/>
          <w:bCs/>
          <w:sz w:val="33"/>
          <w:szCs w:val="33"/>
          <w:rtl/>
        </w:rPr>
        <w:t>ﲾ</w:t>
      </w:r>
      <w:r w:rsidRPr="00FC37A0">
        <w:rPr>
          <w:rFonts w:ascii="QCF2006" w:hAnsi="QCF2006" w:cs="QCF2006"/>
          <w:b/>
          <w:bCs/>
          <w:sz w:val="2"/>
          <w:szCs w:val="2"/>
          <w:rtl/>
        </w:rPr>
        <w:t xml:space="preserve"> </w:t>
      </w:r>
      <w:r w:rsidRPr="00FC37A0">
        <w:rPr>
          <w:rFonts w:ascii="QCF2006" w:hAnsi="QCF2006" w:cs="QCF2006"/>
          <w:b/>
          <w:bCs/>
          <w:sz w:val="33"/>
          <w:szCs w:val="33"/>
          <w:rtl/>
        </w:rPr>
        <w:t>ﳌ</w:t>
      </w:r>
      <w:r w:rsidRPr="00FC37A0">
        <w:rPr>
          <w:rFonts w:ascii="QCF2006" w:hAnsi="QCF2006" w:cs="QCF2006"/>
          <w:b/>
          <w:bCs/>
          <w:sz w:val="2"/>
          <w:szCs w:val="2"/>
          <w:rtl/>
        </w:rPr>
        <w:t xml:space="preserve">  </w:t>
      </w:r>
      <w:r w:rsidRPr="00FC37A0">
        <w:rPr>
          <w:rFonts w:ascii="QCF2BSML" w:hAnsi="QCF2BSML" w:cs="QCF2BSML"/>
          <w:b/>
          <w:bCs/>
          <w:sz w:val="33"/>
          <w:szCs w:val="33"/>
          <w:rtl/>
        </w:rPr>
        <w:t>ﱠ</w:t>
      </w:r>
      <w:r w:rsidR="00B2005C" w:rsidRPr="00FC37A0">
        <w:rPr>
          <w:rFonts w:cs="KFGQPC Uthman Taha Naskh"/>
          <w:sz w:val="27"/>
          <w:szCs w:val="27"/>
          <w:rtl/>
        </w:rPr>
        <w:t xml:space="preserve"> </w:t>
      </w:r>
      <w:r w:rsidR="00B25178" w:rsidRPr="00FC37A0">
        <w:rPr>
          <w:rFonts w:ascii="Times New Roman" w:hAnsi="Times New Roman" w:cs="Arabic Transparent" w:hint="cs"/>
          <w:sz w:val="28"/>
          <w:szCs w:val="28"/>
          <w:rtl/>
          <w:lang w:bidi="ar-JO"/>
        </w:rPr>
        <w:t>(</w:t>
      </w:r>
      <w:r w:rsidR="00B25178" w:rsidRPr="00FC37A0">
        <w:rPr>
          <w:rFonts w:ascii="Times New Roman" w:hAnsi="Times New Roman" w:cs="Arabic Transparent"/>
          <w:sz w:val="28"/>
          <w:szCs w:val="28"/>
          <w:rtl/>
          <w:lang w:bidi="ar-JO"/>
        </w:rPr>
        <w:t>البقرة</w:t>
      </w:r>
      <w:r w:rsidR="00B25178" w:rsidRPr="00FC37A0">
        <w:rPr>
          <w:rFonts w:ascii="Times New Roman" w:hAnsi="Times New Roman" w:cs="Arabic Transparent" w:hint="cs"/>
          <w:sz w:val="28"/>
          <w:szCs w:val="28"/>
          <w:rtl/>
          <w:lang w:bidi="ar-JO"/>
        </w:rPr>
        <w:t xml:space="preserve"> /</w:t>
      </w:r>
      <w:r w:rsidR="00B25178" w:rsidRPr="00FC37A0">
        <w:rPr>
          <w:rFonts w:ascii="Times New Roman" w:hAnsi="Times New Roman" w:cs="Arabic Transparent"/>
          <w:sz w:val="28"/>
          <w:szCs w:val="28"/>
          <w:rtl/>
          <w:lang w:bidi="ar-JO"/>
        </w:rPr>
        <w:t xml:space="preserve"> 36</w:t>
      </w:r>
      <w:r w:rsidR="00B25178" w:rsidRPr="00FC37A0">
        <w:rPr>
          <w:rFonts w:ascii="Times New Roman" w:hAnsi="Times New Roman" w:cs="Arabic Transparent" w:hint="cs"/>
          <w:sz w:val="28"/>
          <w:szCs w:val="28"/>
          <w:rtl/>
          <w:lang w:bidi="ar-JO"/>
        </w:rPr>
        <w:t>)</w:t>
      </w:r>
      <w:r w:rsidR="00FC37A0" w:rsidRPr="00FC37A0">
        <w:rPr>
          <w:rFonts w:asciiTheme="minorBidi" w:hAnsiTheme="minorBidi" w:hint="cs"/>
          <w:rtl/>
        </w:rPr>
        <w:t>،</w:t>
      </w:r>
      <w:r w:rsidR="00B25178" w:rsidRPr="00FC37A0">
        <w:rPr>
          <w:rFonts w:asciiTheme="minorBidi" w:hAnsiTheme="minorBidi" w:hint="cs"/>
          <w:rtl/>
        </w:rPr>
        <w:t xml:space="preserve"> </w:t>
      </w:r>
      <w:r w:rsidRPr="00FC37A0">
        <w:rPr>
          <w:rFonts w:ascii="Times New Roman" w:hAnsi="Times New Roman" w:cs="Arabic Transparent"/>
          <w:sz w:val="28"/>
          <w:szCs w:val="28"/>
          <w:rtl/>
          <w:lang w:bidi="ar-JO"/>
        </w:rPr>
        <w:t xml:space="preserve">قال ابن عادل:" </w:t>
      </w:r>
      <w:r w:rsidRPr="00FC37A0">
        <w:rPr>
          <w:rFonts w:asciiTheme="majorBidi" w:hAnsiTheme="majorBidi" w:cs="Arabic Transparent"/>
          <w:sz w:val="28"/>
          <w:szCs w:val="28"/>
          <w:shd w:val="clear" w:color="auto" w:fill="FFFFFF"/>
          <w:rtl/>
        </w:rPr>
        <w:t>وقرأ حمزة  "فأَزَالَهُمَا"، والقراءتان يحتمل أن تكونا بمعنى واحد</w:t>
      </w:r>
      <w:r w:rsidRPr="00FC37A0">
        <w:rPr>
          <w:rFonts w:asciiTheme="majorBidi" w:hAnsiTheme="majorBidi" w:cs="Arabic Transparent"/>
          <w:color w:val="222222"/>
          <w:sz w:val="28"/>
          <w:szCs w:val="28"/>
          <w:shd w:val="clear" w:color="auto" w:fill="FFFFFF"/>
          <w:rtl/>
        </w:rPr>
        <w:t xml:space="preserve">، وذلك أن  قراءة </w:t>
      </w:r>
      <w:r w:rsidRPr="00FC37A0">
        <w:rPr>
          <w:rFonts w:asciiTheme="majorBidi" w:hAnsiTheme="majorBidi" w:cs="Arabic Transparent"/>
          <w:b/>
          <w:bCs/>
          <w:color w:val="222222"/>
          <w:sz w:val="28"/>
          <w:szCs w:val="28"/>
          <w:shd w:val="clear" w:color="auto" w:fill="FFFFFF"/>
          <w:rtl/>
        </w:rPr>
        <w:t>الجماعة</w:t>
      </w:r>
      <w:r w:rsidRPr="00FC37A0">
        <w:rPr>
          <w:rFonts w:asciiTheme="majorBidi" w:hAnsiTheme="majorBidi" w:cs="Arabic Transparent"/>
          <w:color w:val="222222"/>
          <w:sz w:val="28"/>
          <w:szCs w:val="28"/>
          <w:shd w:val="clear" w:color="auto" w:fill="FFFFFF"/>
          <w:rtl/>
        </w:rPr>
        <w:t xml:space="preserve"> «أزلهما» يجوز أن تكون من «زَلَّ عَنِ المَكَانِ» : إذا تنحى عنه، فتكون من الزوال كقراءة حمزة"</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08"/>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عند قوله تعالى</w:t>
      </w:r>
      <w:r w:rsidRPr="00FC37A0">
        <w:rPr>
          <w:rFonts w:cs="Arabic Transparent"/>
          <w:color w:val="222222"/>
          <w:sz w:val="28"/>
          <w:szCs w:val="28"/>
          <w:shd w:val="clear" w:color="auto" w:fill="FFFFFF"/>
          <w:rtl/>
        </w:rPr>
        <w:t>:</w:t>
      </w:r>
      <w:r w:rsidRPr="00FC37A0">
        <w:rPr>
          <w:rFonts w:ascii="QCF2BSML" w:hAnsi="QCF2BSML" w:cs="QCF2BSML"/>
          <w:color w:val="000000"/>
          <w:sz w:val="28"/>
          <w:szCs w:val="28"/>
          <w:rtl/>
        </w:rPr>
        <w:t>ﱡﭐ</w:t>
      </w:r>
      <w:r w:rsidRPr="00FC37A0">
        <w:rPr>
          <w:rFonts w:ascii="QCF2020" w:hAnsi="QCF2020" w:cs="QCF2020"/>
          <w:color w:val="000000"/>
          <w:sz w:val="28"/>
          <w:szCs w:val="28"/>
          <w:rtl/>
        </w:rPr>
        <w:t xml:space="preserve"> ﲧ ﲨ ﲩ ﲪ ﲫ </w:t>
      </w:r>
      <w:r w:rsidRPr="00FC37A0">
        <w:rPr>
          <w:rFonts w:ascii="QCF2020" w:hAnsi="QCF2020" w:cs="QCF2020"/>
          <w:b/>
          <w:bCs/>
          <w:color w:val="000000"/>
          <w:sz w:val="28"/>
          <w:szCs w:val="28"/>
          <w:rtl/>
        </w:rPr>
        <w:t>ﲬ</w:t>
      </w:r>
      <w:r w:rsidRPr="00FC37A0">
        <w:rPr>
          <w:rFonts w:ascii="QCF2020" w:hAnsi="QCF2020" w:cs="QCF2020"/>
          <w:color w:val="000000"/>
          <w:sz w:val="28"/>
          <w:szCs w:val="28"/>
          <w:rtl/>
        </w:rPr>
        <w:t xml:space="preserve">  </w:t>
      </w:r>
      <w:r w:rsidRPr="00FC37A0">
        <w:rPr>
          <w:rFonts w:ascii="QCF2020" w:hAnsi="QCF2020" w:cs="QCF2020"/>
          <w:sz w:val="28"/>
          <w:szCs w:val="28"/>
          <w:rtl/>
        </w:rPr>
        <w:t xml:space="preserve">ﲭ ﳃ </w:t>
      </w:r>
      <w:r w:rsidRPr="00FC37A0">
        <w:rPr>
          <w:rFonts w:ascii="QCF2BSML" w:hAnsi="QCF2BSML" w:cs="QCF2BSML"/>
          <w:sz w:val="28"/>
          <w:szCs w:val="28"/>
          <w:rtl/>
        </w:rPr>
        <w:t>ﱠ</w:t>
      </w:r>
      <w:r w:rsidR="00AE5766" w:rsidRPr="00FC37A0">
        <w:rPr>
          <w:rFonts w:ascii="QCF2BSML" w:hAnsi="QCF2BSML" w:cs="QCF2BSML" w:hint="cs"/>
          <w:sz w:val="28"/>
          <w:szCs w:val="28"/>
          <w:rtl/>
        </w:rPr>
        <w:t xml:space="preserve"> </w:t>
      </w:r>
      <w:r w:rsidR="00B2005C" w:rsidRPr="00FC37A0">
        <w:rPr>
          <w:rFonts w:cs="KFGQPC Uthman Taha Naskh"/>
          <w:sz w:val="28"/>
          <w:szCs w:val="28"/>
          <w:rtl/>
        </w:rPr>
        <w:t xml:space="preserve"> </w:t>
      </w:r>
      <w:r w:rsidR="00AE5766" w:rsidRPr="00FC37A0">
        <w:rPr>
          <w:rFonts w:asciiTheme="majorBidi" w:hAnsiTheme="majorBidi" w:cs="Arabic Transparent" w:hint="cs"/>
          <w:sz w:val="28"/>
          <w:szCs w:val="28"/>
          <w:shd w:val="clear" w:color="auto" w:fill="FFFFFF"/>
          <w:rtl/>
        </w:rPr>
        <w:t>(</w:t>
      </w:r>
      <w:r w:rsidR="00AE5766" w:rsidRPr="00FC37A0">
        <w:rPr>
          <w:rFonts w:asciiTheme="majorBidi" w:hAnsiTheme="majorBidi" w:cs="Arabic Transparent"/>
          <w:sz w:val="28"/>
          <w:szCs w:val="28"/>
          <w:shd w:val="clear" w:color="auto" w:fill="FFFFFF"/>
          <w:rtl/>
        </w:rPr>
        <w:t>البقرة</w:t>
      </w:r>
      <w:r w:rsidR="00AE5766" w:rsidRPr="00FC37A0">
        <w:rPr>
          <w:rFonts w:asciiTheme="majorBidi" w:hAnsiTheme="majorBidi" w:cs="Arabic Transparent" w:hint="cs"/>
          <w:sz w:val="28"/>
          <w:szCs w:val="28"/>
          <w:shd w:val="clear" w:color="auto" w:fill="FFFFFF"/>
          <w:rtl/>
        </w:rPr>
        <w:t xml:space="preserve"> / </w:t>
      </w:r>
      <w:r w:rsidR="00AE5766" w:rsidRPr="00FC37A0">
        <w:rPr>
          <w:rFonts w:asciiTheme="majorBidi" w:hAnsiTheme="majorBidi" w:cs="Arabic Transparent"/>
          <w:sz w:val="28"/>
          <w:szCs w:val="28"/>
          <w:shd w:val="clear" w:color="auto" w:fill="FFFFFF"/>
          <w:rtl/>
        </w:rPr>
        <w:t>133</w:t>
      </w:r>
      <w:r w:rsidR="00AE5766" w:rsidRPr="00FC37A0">
        <w:rPr>
          <w:rFonts w:asciiTheme="majorBidi" w:hAnsiTheme="majorBidi" w:cs="Arabic Transparent" w:hint="cs"/>
          <w:sz w:val="28"/>
          <w:szCs w:val="28"/>
          <w:shd w:val="clear" w:color="auto" w:fill="FFFFFF"/>
          <w:rtl/>
        </w:rPr>
        <w:t>)</w:t>
      </w:r>
      <w:r w:rsidR="00FC37A0" w:rsidRPr="00FC37A0">
        <w:rPr>
          <w:rFonts w:asciiTheme="minorBidi" w:hAnsiTheme="minorBidi" w:hint="cs"/>
          <w:rtl/>
        </w:rPr>
        <w:t>،</w:t>
      </w:r>
      <w:r w:rsidR="00AE5766" w:rsidRPr="00FC37A0">
        <w:rPr>
          <w:rFonts w:asciiTheme="minorBidi" w:hAnsiTheme="minorBidi" w:hint="cs"/>
          <w:rtl/>
        </w:rPr>
        <w:t xml:space="preserve"> </w:t>
      </w:r>
      <w:r w:rsidRPr="00FC37A0">
        <w:rPr>
          <w:rFonts w:asciiTheme="majorBidi" w:hAnsiTheme="majorBidi" w:cs="Arabic Transparent"/>
          <w:sz w:val="28"/>
          <w:szCs w:val="28"/>
          <w:shd w:val="clear" w:color="auto" w:fill="FFFFFF"/>
          <w:rtl/>
        </w:rPr>
        <w:t>قال الإمام: "والمشهور</w:t>
      </w:r>
      <w:r w:rsidRPr="00FC37A0">
        <w:rPr>
          <w:rFonts w:asciiTheme="majorBidi" w:hAnsiTheme="majorBidi" w:cs="Arabic Transparent"/>
          <w:color w:val="222222"/>
          <w:sz w:val="28"/>
          <w:szCs w:val="28"/>
          <w:shd w:val="clear" w:color="auto" w:fill="FFFFFF"/>
          <w:rtl/>
        </w:rPr>
        <w:t xml:space="preserve"> نصب "يعقوب"</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ورفع "الموت"</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قدم المفعول اهتماماً وقرأ </w:t>
      </w:r>
      <w:r w:rsidRPr="00FC37A0">
        <w:rPr>
          <w:rFonts w:asciiTheme="majorBidi" w:hAnsiTheme="majorBidi" w:cs="Arabic Transparent"/>
          <w:b/>
          <w:bCs/>
          <w:color w:val="222222"/>
          <w:sz w:val="28"/>
          <w:szCs w:val="28"/>
          <w:shd w:val="clear" w:color="auto" w:fill="FFFFFF"/>
          <w:rtl/>
        </w:rPr>
        <w:t>بعضهم</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sz w:val="28"/>
          <w:szCs w:val="28"/>
          <w:shd w:val="clear" w:color="auto" w:fill="FFFFFF"/>
          <w:rtl/>
        </w:rPr>
        <w:t>بالعكس</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09"/>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w:t>
      </w:r>
    </w:p>
    <w:p w:rsidR="00DB716D" w:rsidRPr="00FC37A0" w:rsidRDefault="00DB716D" w:rsidP="0084436B">
      <w:pPr>
        <w:tabs>
          <w:tab w:val="right" w:pos="849"/>
        </w:tabs>
        <w:autoSpaceDE w:val="0"/>
        <w:autoSpaceDN w:val="0"/>
        <w:bidi/>
        <w:adjustRightInd w:val="0"/>
        <w:spacing w:before="120" w:after="120" w:line="360" w:lineRule="auto"/>
        <w:jc w:val="both"/>
        <w:rPr>
          <w:rFonts w:asciiTheme="majorBidi" w:hAnsiTheme="majorBidi" w:cs="Arabic Transparent"/>
          <w:b/>
          <w:bCs/>
          <w:sz w:val="32"/>
          <w:szCs w:val="32"/>
          <w:shd w:val="clear" w:color="auto" w:fill="FFFFFF"/>
        </w:rPr>
      </w:pPr>
      <w:r w:rsidRPr="00FC37A0">
        <w:rPr>
          <w:rFonts w:asciiTheme="majorBidi" w:hAnsiTheme="majorBidi" w:cs="Arabic Transparent"/>
          <w:b/>
          <w:bCs/>
          <w:sz w:val="32"/>
          <w:szCs w:val="32"/>
          <w:shd w:val="clear" w:color="auto" w:fill="FFFFFF"/>
          <w:rtl/>
        </w:rPr>
        <w:t>مصطلح قرئ:</w:t>
      </w:r>
    </w:p>
    <w:p w:rsidR="00AC5033" w:rsidRPr="00FC37A0" w:rsidRDefault="00DB716D" w:rsidP="0084436B">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عند قوله تعالى:</w:t>
      </w:r>
      <w:r w:rsidRPr="00FC37A0">
        <w:rPr>
          <w:rFonts w:ascii="QCF2BSML" w:hAnsi="QCF2BSML" w:cs="QCF2BSML"/>
          <w:b/>
          <w:bCs/>
          <w:color w:val="000000"/>
          <w:sz w:val="28"/>
          <w:szCs w:val="28"/>
          <w:rtl/>
        </w:rPr>
        <w:t>ﱡﭐ</w:t>
      </w:r>
      <w:r w:rsidRPr="00FC37A0">
        <w:rPr>
          <w:rFonts w:ascii="QCF2006" w:hAnsi="QCF2006" w:cs="QCF2006"/>
          <w:b/>
          <w:bCs/>
          <w:color w:val="000000"/>
          <w:sz w:val="28"/>
          <w:szCs w:val="28"/>
          <w:rtl/>
        </w:rPr>
        <w:t xml:space="preserve"> ﳕ </w:t>
      </w:r>
      <w:r w:rsidRPr="00FC37A0">
        <w:rPr>
          <w:rFonts w:ascii="QCF2006" w:hAnsi="QCF2006" w:cs="QCF2006"/>
          <w:b/>
          <w:bCs/>
          <w:sz w:val="28"/>
          <w:szCs w:val="28"/>
          <w:rtl/>
        </w:rPr>
        <w:t xml:space="preserve">ﳖ ﳗ ﳘ ﳙ </w:t>
      </w:r>
      <w:r w:rsidRPr="00FC37A0">
        <w:rPr>
          <w:rFonts w:ascii="QCF2BSML" w:hAnsi="QCF2BSML" w:cs="QCF2BSML"/>
          <w:b/>
          <w:bCs/>
          <w:sz w:val="28"/>
          <w:szCs w:val="28"/>
          <w:rtl/>
        </w:rPr>
        <w:t>ﱠ</w:t>
      </w:r>
      <w:r w:rsidR="00B2005C" w:rsidRPr="00FC37A0">
        <w:rPr>
          <w:rFonts w:cs="KFGQPC Uthman Taha Naskh"/>
          <w:sz w:val="28"/>
          <w:szCs w:val="28"/>
          <w:rtl/>
        </w:rPr>
        <w:t xml:space="preserve"> </w:t>
      </w:r>
      <w:r w:rsidR="00AE5766" w:rsidRPr="00FC37A0">
        <w:rPr>
          <w:rFonts w:asciiTheme="majorBidi" w:hAnsiTheme="majorBidi" w:cs="Arabic Transparent" w:hint="cs"/>
          <w:color w:val="222222"/>
          <w:sz w:val="28"/>
          <w:szCs w:val="28"/>
          <w:shd w:val="clear" w:color="auto" w:fill="FFFFFF"/>
          <w:rtl/>
        </w:rPr>
        <w:t>(</w:t>
      </w:r>
      <w:r w:rsidR="00AE5766" w:rsidRPr="00FC37A0">
        <w:rPr>
          <w:rFonts w:asciiTheme="majorBidi" w:hAnsiTheme="majorBidi" w:cs="Arabic Transparent"/>
          <w:color w:val="222222"/>
          <w:sz w:val="28"/>
          <w:szCs w:val="28"/>
          <w:shd w:val="clear" w:color="auto" w:fill="FFFFFF"/>
          <w:rtl/>
        </w:rPr>
        <w:t>البقرة</w:t>
      </w:r>
      <w:r w:rsidR="003B5789" w:rsidRPr="00FC37A0">
        <w:rPr>
          <w:rFonts w:asciiTheme="majorBidi" w:hAnsiTheme="majorBidi" w:cs="Arabic Transparent" w:hint="cs"/>
          <w:color w:val="222222"/>
          <w:sz w:val="28"/>
          <w:szCs w:val="28"/>
          <w:shd w:val="clear" w:color="auto" w:fill="FFFFFF"/>
          <w:rtl/>
        </w:rPr>
        <w:t xml:space="preserve"> /</w:t>
      </w:r>
      <w:r w:rsidR="00AE5766" w:rsidRPr="00FC37A0">
        <w:rPr>
          <w:rFonts w:asciiTheme="majorBidi" w:hAnsiTheme="majorBidi" w:cs="Arabic Transparent"/>
          <w:color w:val="222222"/>
          <w:sz w:val="28"/>
          <w:szCs w:val="28"/>
          <w:shd w:val="clear" w:color="auto" w:fill="FFFFFF"/>
          <w:rtl/>
        </w:rPr>
        <w:t>37</w:t>
      </w:r>
      <w:r w:rsidR="00AE5766" w:rsidRPr="00FC37A0">
        <w:rPr>
          <w:rFonts w:asciiTheme="majorBidi" w:hAnsiTheme="majorBidi" w:cs="Arabic Transparent" w:hint="cs"/>
          <w:color w:val="222222"/>
          <w:sz w:val="28"/>
          <w:szCs w:val="28"/>
          <w:shd w:val="clear" w:color="auto" w:fill="FFFFFF"/>
          <w:rtl/>
        </w:rPr>
        <w:t>)</w:t>
      </w:r>
      <w:r w:rsidR="00FC37A0" w:rsidRPr="00FC37A0">
        <w:rPr>
          <w:rFonts w:asciiTheme="minorBidi" w:hAnsiTheme="minorBidi" w:hint="cs"/>
          <w:rtl/>
          <w:lang w:bidi="ar-JO"/>
        </w:rPr>
        <w:t>،</w:t>
      </w:r>
      <w:r w:rsidR="00AE5766" w:rsidRPr="00FC37A0">
        <w:rPr>
          <w:rFonts w:asciiTheme="minorBidi" w:hAnsiTheme="minorBidi" w:hint="cs"/>
          <w:rtl/>
          <w:lang w:bidi="ar-JO"/>
        </w:rPr>
        <w:t xml:space="preserve"> </w:t>
      </w:r>
      <w:r w:rsidRPr="00FC37A0">
        <w:rPr>
          <w:rFonts w:asciiTheme="majorBidi" w:hAnsiTheme="majorBidi" w:cs="Arabic Transparent"/>
          <w:color w:val="222222"/>
          <w:sz w:val="28"/>
          <w:szCs w:val="28"/>
          <w:shd w:val="clear" w:color="auto" w:fill="FFFFFF"/>
          <w:rtl/>
        </w:rPr>
        <w:t>قال ابن عادل:</w:t>
      </w:r>
      <w:r w:rsidR="00B2005C"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sz w:val="28"/>
          <w:szCs w:val="28"/>
          <w:shd w:val="clear" w:color="auto" w:fill="FFFFFF"/>
          <w:rtl/>
        </w:rPr>
        <w:t>والمشهور</w:t>
      </w:r>
      <w:r w:rsidRPr="00FC37A0">
        <w:rPr>
          <w:rFonts w:asciiTheme="majorBidi" w:hAnsiTheme="majorBidi" w:cs="Arabic Transparent"/>
          <w:color w:val="222222"/>
          <w:sz w:val="28"/>
          <w:szCs w:val="28"/>
          <w:shd w:val="clear" w:color="auto" w:fill="FFFFFF"/>
          <w:rtl/>
        </w:rPr>
        <w:t xml:space="preserve"> قراءة إنه بكسر إن، </w:t>
      </w:r>
      <w:r w:rsidRPr="00FC37A0">
        <w:rPr>
          <w:rFonts w:asciiTheme="majorBidi" w:hAnsiTheme="majorBidi" w:cs="Arabic Transparent"/>
          <w:b/>
          <w:bCs/>
          <w:color w:val="222222"/>
          <w:sz w:val="28"/>
          <w:szCs w:val="28"/>
          <w:shd w:val="clear" w:color="auto" w:fill="FFFFFF"/>
          <w:rtl/>
        </w:rPr>
        <w:t>وقرئ</w:t>
      </w:r>
      <w:r w:rsidRPr="00FC37A0">
        <w:rPr>
          <w:rFonts w:asciiTheme="majorBidi" w:hAnsiTheme="majorBidi" w:cs="Arabic Transparent"/>
          <w:color w:val="222222"/>
          <w:sz w:val="28"/>
          <w:szCs w:val="28"/>
          <w:shd w:val="clear" w:color="auto" w:fill="FFFFFF"/>
          <w:rtl/>
        </w:rPr>
        <w:t xml:space="preserve"> بفتحها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10"/>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r w:rsidR="00CF0B9E" w:rsidRPr="00FC37A0">
        <w:rPr>
          <w:rFonts w:asciiTheme="majorBidi" w:hAnsiTheme="majorBidi" w:cs="Arabic Transparent" w:hint="cs"/>
          <w:color w:val="222222"/>
          <w:sz w:val="28"/>
          <w:szCs w:val="28"/>
          <w:shd w:val="clear" w:color="auto" w:fill="FFFFFF"/>
          <w:rtl/>
        </w:rPr>
        <w:t xml:space="preserve">وقد وجدت </w:t>
      </w:r>
      <w:r w:rsidR="003032FC" w:rsidRPr="00FC37A0">
        <w:rPr>
          <w:rFonts w:asciiTheme="majorBidi" w:hAnsiTheme="majorBidi" w:cs="Arabic Transparent" w:hint="cs"/>
          <w:color w:val="222222"/>
          <w:sz w:val="28"/>
          <w:szCs w:val="28"/>
          <w:shd w:val="clear" w:color="auto" w:fill="FFFFFF"/>
          <w:rtl/>
        </w:rPr>
        <w:t xml:space="preserve">الباحثة حوالي 80 موضعا في تفسير سورة </w:t>
      </w:r>
      <w:r w:rsidR="003032FC" w:rsidRPr="00FC37A0">
        <w:rPr>
          <w:rFonts w:asciiTheme="majorBidi" w:hAnsiTheme="majorBidi" w:cs="Arabic Transparent" w:hint="cs"/>
          <w:color w:val="222222"/>
          <w:sz w:val="28"/>
          <w:szCs w:val="28"/>
          <w:shd w:val="clear" w:color="auto" w:fill="FFFFFF"/>
          <w:rtl/>
        </w:rPr>
        <w:lastRenderedPageBreak/>
        <w:t xml:space="preserve">البقرة وردت فيه ألفاظا مبهمة من مثل: "قرأت فرقة" و"قرأ بعضهم"، و"قرئ"، و"قرئ شاذا"، </w:t>
      </w:r>
      <w:r w:rsidR="00CF0B9E" w:rsidRPr="00FC37A0">
        <w:rPr>
          <w:rFonts w:asciiTheme="majorBidi" w:hAnsiTheme="majorBidi" w:cs="Arabic Transparent" w:hint="cs"/>
          <w:color w:val="222222"/>
          <w:sz w:val="28"/>
          <w:szCs w:val="28"/>
          <w:shd w:val="clear" w:color="auto" w:fill="FFFFFF"/>
          <w:rtl/>
        </w:rPr>
        <w:t>ولاحظت</w:t>
      </w:r>
      <w:r w:rsidR="003032FC" w:rsidRPr="00FC37A0">
        <w:rPr>
          <w:rFonts w:asciiTheme="majorBidi" w:hAnsiTheme="majorBidi" w:cs="Arabic Transparent" w:hint="cs"/>
          <w:color w:val="222222"/>
          <w:sz w:val="28"/>
          <w:szCs w:val="28"/>
          <w:shd w:val="clear" w:color="auto" w:fill="FFFFFF"/>
          <w:rtl/>
        </w:rPr>
        <w:t xml:space="preserve"> أنها في الغالب قراءات شاذة. والجدول الآتي </w:t>
      </w:r>
      <w:r w:rsidR="00AC5033" w:rsidRPr="00FC37A0">
        <w:rPr>
          <w:rFonts w:asciiTheme="majorBidi" w:hAnsiTheme="majorBidi" w:cs="Arabic Transparent" w:hint="cs"/>
          <w:color w:val="222222"/>
          <w:sz w:val="28"/>
          <w:szCs w:val="28"/>
          <w:shd w:val="clear" w:color="auto" w:fill="FFFFFF"/>
          <w:rtl/>
        </w:rPr>
        <w:t xml:space="preserve">من إعداد الباحثة </w:t>
      </w:r>
      <w:r w:rsidR="003032FC" w:rsidRPr="00FC37A0">
        <w:rPr>
          <w:rFonts w:asciiTheme="majorBidi" w:hAnsiTheme="majorBidi" w:cs="Arabic Transparent" w:hint="cs"/>
          <w:color w:val="222222"/>
          <w:sz w:val="28"/>
          <w:szCs w:val="28"/>
          <w:shd w:val="clear" w:color="auto" w:fill="FFFFFF"/>
          <w:rtl/>
        </w:rPr>
        <w:t>يبين أمثلة من هذه الألفاظ ومكان ورودها في التفسير:</w:t>
      </w:r>
    </w:p>
    <w:p w:rsidR="003032FC" w:rsidRPr="00FC37A0" w:rsidRDefault="003032FC"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Pr>
      </w:pPr>
    </w:p>
    <w:tbl>
      <w:tblPr>
        <w:tblStyle w:val="TableGrid"/>
        <w:tblW w:w="0" w:type="auto"/>
        <w:jc w:val="center"/>
        <w:tblLook w:val="04A0" w:firstRow="1" w:lastRow="0" w:firstColumn="1" w:lastColumn="0" w:noHBand="0" w:noVBand="1"/>
      </w:tblPr>
      <w:tblGrid>
        <w:gridCol w:w="8720"/>
      </w:tblGrid>
      <w:tr w:rsidR="00B06F93" w:rsidRPr="00FC37A0" w:rsidTr="0084436B">
        <w:trPr>
          <w:jc w:val="center"/>
        </w:trPr>
        <w:tc>
          <w:tcPr>
            <w:tcW w:w="9576" w:type="dxa"/>
            <w:vAlign w:val="center"/>
          </w:tcPr>
          <w:p w:rsidR="00B06F93" w:rsidRPr="00FC37A0" w:rsidRDefault="00B06F93" w:rsidP="00AE2953">
            <w:pPr>
              <w:tabs>
                <w:tab w:val="right" w:pos="849"/>
                <w:tab w:val="left" w:pos="6396"/>
              </w:tabs>
              <w:bidi/>
              <w:jc w:val="center"/>
            </w:pPr>
            <w:r w:rsidRPr="00FC37A0">
              <w:rPr>
                <w:rFonts w:asciiTheme="majorBidi" w:hAnsiTheme="majorBidi" w:cs="Arabic Transparent" w:hint="cs"/>
                <w:b/>
                <w:bCs/>
                <w:color w:val="222222"/>
                <w:sz w:val="28"/>
                <w:szCs w:val="28"/>
                <w:shd w:val="clear" w:color="auto" w:fill="FFFFFF"/>
                <w:rtl/>
              </w:rPr>
              <w:t xml:space="preserve">الجدول </w:t>
            </w:r>
            <w:r w:rsidR="00AE2953">
              <w:rPr>
                <w:rFonts w:asciiTheme="majorBidi" w:hAnsiTheme="majorBidi" w:cs="Arabic Transparent" w:hint="cs"/>
                <w:b/>
                <w:bCs/>
                <w:color w:val="222222"/>
                <w:sz w:val="28"/>
                <w:szCs w:val="28"/>
                <w:shd w:val="clear" w:color="auto" w:fill="FFFFFF"/>
                <w:rtl/>
              </w:rPr>
              <w:t>6</w:t>
            </w:r>
            <w:r w:rsidRPr="00FC37A0">
              <w:rPr>
                <w:rFonts w:asciiTheme="majorBidi" w:hAnsiTheme="majorBidi" w:cs="Arabic Transparent" w:hint="cs"/>
                <w:b/>
                <w:bCs/>
                <w:color w:val="222222"/>
                <w:sz w:val="28"/>
                <w:szCs w:val="28"/>
                <w:shd w:val="clear" w:color="auto" w:fill="FFFFFF"/>
                <w:rtl/>
              </w:rPr>
              <w:t>. أمثلة من مصطلح :"قرئ" و"قرأ بعضهم" الواردة في تفسير سورة البقرة</w:t>
            </w:r>
          </w:p>
          <w:p w:rsidR="00B06F93" w:rsidRPr="00FC37A0" w:rsidRDefault="00B06F93" w:rsidP="0084436B">
            <w:pPr>
              <w:tabs>
                <w:tab w:val="right" w:pos="849"/>
                <w:tab w:val="left" w:pos="2300"/>
              </w:tabs>
              <w:bidi/>
              <w:jc w:val="center"/>
            </w:pPr>
          </w:p>
          <w:tbl>
            <w:tblPr>
              <w:tblStyle w:val="TableGrid"/>
              <w:tblW w:w="0" w:type="auto"/>
              <w:jc w:val="right"/>
              <w:tblLook w:val="04A0" w:firstRow="1" w:lastRow="0" w:firstColumn="1" w:lastColumn="0" w:noHBand="0" w:noVBand="1"/>
            </w:tblPr>
            <w:tblGrid>
              <w:gridCol w:w="1948"/>
              <w:gridCol w:w="574"/>
              <w:gridCol w:w="614"/>
              <w:gridCol w:w="587"/>
              <w:gridCol w:w="4009"/>
              <w:gridCol w:w="762"/>
            </w:tblGrid>
            <w:tr w:rsidR="00B06F93" w:rsidRPr="00FC37A0" w:rsidTr="00CB7270">
              <w:trPr>
                <w:trHeight w:val="197"/>
                <w:tblHeader/>
                <w:jc w:val="right"/>
              </w:trPr>
              <w:tc>
                <w:tcPr>
                  <w:tcW w:w="0" w:type="auto"/>
                </w:tcPr>
                <w:p w:rsidR="00B06F93" w:rsidRPr="00FC37A0" w:rsidRDefault="00B06F93" w:rsidP="0084436B">
                  <w:pPr>
                    <w:tabs>
                      <w:tab w:val="right" w:pos="849"/>
                    </w:tabs>
                    <w:bidi/>
                    <w:jc w:val="center"/>
                    <w:rPr>
                      <w:b/>
                      <w:bCs/>
                      <w:sz w:val="16"/>
                      <w:szCs w:val="16"/>
                      <w:rtl/>
                    </w:rPr>
                  </w:pPr>
                  <w:r w:rsidRPr="00FC37A0">
                    <w:rPr>
                      <w:rFonts w:hint="cs"/>
                      <w:b/>
                      <w:bCs/>
                      <w:sz w:val="16"/>
                      <w:szCs w:val="16"/>
                      <w:rtl/>
                    </w:rPr>
                    <w:t>من قرأ بها</w:t>
                  </w:r>
                </w:p>
              </w:tc>
              <w:tc>
                <w:tcPr>
                  <w:tcW w:w="0" w:type="auto"/>
                </w:tcPr>
                <w:p w:rsidR="00B06F93" w:rsidRPr="00FC37A0" w:rsidRDefault="00B06F93" w:rsidP="0084436B">
                  <w:pPr>
                    <w:tabs>
                      <w:tab w:val="right" w:pos="849"/>
                    </w:tabs>
                    <w:bidi/>
                    <w:jc w:val="center"/>
                    <w:rPr>
                      <w:b/>
                      <w:bCs/>
                      <w:sz w:val="16"/>
                      <w:szCs w:val="16"/>
                      <w:rtl/>
                    </w:rPr>
                  </w:pPr>
                  <w:r w:rsidRPr="00FC37A0">
                    <w:rPr>
                      <w:rFonts w:hint="cs"/>
                      <w:b/>
                      <w:bCs/>
                      <w:sz w:val="16"/>
                      <w:szCs w:val="16"/>
                      <w:rtl/>
                    </w:rPr>
                    <w:t>نوع</w:t>
                  </w:r>
                </w:p>
                <w:p w:rsidR="00B06F93" w:rsidRPr="00FC37A0" w:rsidRDefault="00B06F93" w:rsidP="0084436B">
                  <w:pPr>
                    <w:tabs>
                      <w:tab w:val="right" w:pos="849"/>
                    </w:tabs>
                    <w:bidi/>
                    <w:jc w:val="center"/>
                    <w:rPr>
                      <w:b/>
                      <w:bCs/>
                      <w:sz w:val="16"/>
                      <w:szCs w:val="16"/>
                    </w:rPr>
                  </w:pPr>
                  <w:r w:rsidRPr="00FC37A0">
                    <w:rPr>
                      <w:b/>
                      <w:bCs/>
                      <w:sz w:val="16"/>
                      <w:szCs w:val="16"/>
                      <w:rtl/>
                    </w:rPr>
                    <w:t>القراءة</w:t>
                  </w:r>
                </w:p>
              </w:tc>
              <w:tc>
                <w:tcPr>
                  <w:tcW w:w="0" w:type="auto"/>
                </w:tcPr>
                <w:p w:rsidR="00B06F93" w:rsidRPr="00FC37A0" w:rsidRDefault="00B06F93" w:rsidP="0084436B">
                  <w:pPr>
                    <w:tabs>
                      <w:tab w:val="right" w:pos="849"/>
                    </w:tabs>
                    <w:bidi/>
                    <w:jc w:val="center"/>
                    <w:rPr>
                      <w:b/>
                      <w:bCs/>
                      <w:sz w:val="16"/>
                      <w:szCs w:val="16"/>
                      <w:rtl/>
                    </w:rPr>
                  </w:pPr>
                  <w:r w:rsidRPr="00FC37A0">
                    <w:rPr>
                      <w:rFonts w:hint="cs"/>
                      <w:b/>
                      <w:bCs/>
                      <w:sz w:val="16"/>
                      <w:szCs w:val="16"/>
                      <w:rtl/>
                    </w:rPr>
                    <w:t>الجزء</w:t>
                  </w:r>
                </w:p>
                <w:p w:rsidR="00B06F93" w:rsidRPr="00FC37A0" w:rsidRDefault="00B06F93" w:rsidP="0084436B">
                  <w:pPr>
                    <w:tabs>
                      <w:tab w:val="right" w:pos="849"/>
                    </w:tabs>
                    <w:bidi/>
                    <w:jc w:val="center"/>
                    <w:rPr>
                      <w:b/>
                      <w:bCs/>
                      <w:sz w:val="16"/>
                      <w:szCs w:val="16"/>
                      <w:rtl/>
                    </w:rPr>
                  </w:pPr>
                  <w:r w:rsidRPr="00FC37A0">
                    <w:rPr>
                      <w:rFonts w:hint="cs"/>
                      <w:b/>
                      <w:bCs/>
                      <w:sz w:val="16"/>
                      <w:szCs w:val="16"/>
                      <w:rtl/>
                    </w:rPr>
                    <w:t>و</w:t>
                  </w:r>
                  <w:r w:rsidRPr="00FC37A0">
                    <w:rPr>
                      <w:b/>
                      <w:bCs/>
                      <w:sz w:val="16"/>
                      <w:szCs w:val="16"/>
                      <w:rtl/>
                    </w:rPr>
                    <w:t>رقم</w:t>
                  </w:r>
                </w:p>
                <w:p w:rsidR="00B06F93" w:rsidRPr="00FC37A0" w:rsidRDefault="00B06F93" w:rsidP="0084436B">
                  <w:pPr>
                    <w:tabs>
                      <w:tab w:val="right" w:pos="849"/>
                    </w:tabs>
                    <w:bidi/>
                    <w:jc w:val="center"/>
                    <w:rPr>
                      <w:b/>
                      <w:bCs/>
                      <w:sz w:val="16"/>
                      <w:szCs w:val="16"/>
                    </w:rPr>
                  </w:pPr>
                  <w:r w:rsidRPr="00FC37A0">
                    <w:rPr>
                      <w:b/>
                      <w:bCs/>
                      <w:sz w:val="16"/>
                      <w:szCs w:val="16"/>
                      <w:rtl/>
                    </w:rPr>
                    <w:t>الصفحة</w:t>
                  </w:r>
                </w:p>
              </w:tc>
              <w:tc>
                <w:tcPr>
                  <w:tcW w:w="0" w:type="auto"/>
                </w:tcPr>
                <w:p w:rsidR="00B06F93" w:rsidRPr="00FC37A0" w:rsidRDefault="00B06F93" w:rsidP="0084436B">
                  <w:pPr>
                    <w:tabs>
                      <w:tab w:val="right" w:pos="849"/>
                    </w:tabs>
                    <w:bidi/>
                    <w:jc w:val="center"/>
                    <w:rPr>
                      <w:b/>
                      <w:bCs/>
                      <w:sz w:val="16"/>
                      <w:szCs w:val="16"/>
                      <w:rtl/>
                    </w:rPr>
                  </w:pPr>
                  <w:r w:rsidRPr="00FC37A0">
                    <w:rPr>
                      <w:b/>
                      <w:bCs/>
                      <w:sz w:val="16"/>
                      <w:szCs w:val="16"/>
                      <w:rtl/>
                    </w:rPr>
                    <w:t>رقم الآية</w:t>
                  </w:r>
                </w:p>
              </w:tc>
              <w:tc>
                <w:tcPr>
                  <w:tcW w:w="0" w:type="auto"/>
                </w:tcPr>
                <w:p w:rsidR="00B06F93" w:rsidRPr="00FC37A0" w:rsidRDefault="00B06F93" w:rsidP="0084436B">
                  <w:pPr>
                    <w:tabs>
                      <w:tab w:val="right" w:pos="849"/>
                    </w:tabs>
                    <w:bidi/>
                    <w:jc w:val="center"/>
                    <w:rPr>
                      <w:b/>
                      <w:bCs/>
                      <w:sz w:val="16"/>
                      <w:szCs w:val="16"/>
                    </w:rPr>
                  </w:pPr>
                  <w:r w:rsidRPr="00FC37A0">
                    <w:rPr>
                      <w:rFonts w:hint="cs"/>
                      <w:b/>
                      <w:bCs/>
                      <w:sz w:val="16"/>
                      <w:szCs w:val="16"/>
                      <w:rtl/>
                    </w:rPr>
                    <w:t>النص في تفسير اللباب</w:t>
                  </w:r>
                </w:p>
              </w:tc>
              <w:tc>
                <w:tcPr>
                  <w:tcW w:w="0" w:type="auto"/>
                </w:tcPr>
                <w:p w:rsidR="00B06F93" w:rsidRPr="00FC37A0" w:rsidRDefault="00B06F93" w:rsidP="0084436B">
                  <w:pPr>
                    <w:tabs>
                      <w:tab w:val="right" w:pos="849"/>
                    </w:tabs>
                    <w:bidi/>
                    <w:jc w:val="center"/>
                    <w:rPr>
                      <w:b/>
                      <w:bCs/>
                      <w:sz w:val="16"/>
                      <w:szCs w:val="16"/>
                      <w:rtl/>
                    </w:rPr>
                  </w:pPr>
                  <w:r w:rsidRPr="00FC37A0">
                    <w:rPr>
                      <w:rFonts w:hint="cs"/>
                      <w:b/>
                      <w:bCs/>
                      <w:sz w:val="16"/>
                      <w:szCs w:val="16"/>
                      <w:rtl/>
                    </w:rPr>
                    <w:t>الكلمة</w:t>
                  </w:r>
                </w:p>
              </w:tc>
            </w:tr>
            <w:tr w:rsidR="00B06F93" w:rsidRPr="00FC37A0" w:rsidTr="00CB7270">
              <w:trPr>
                <w:trHeight w:val="306"/>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عبد الله بن مسعود</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1/444</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24</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«أُعْتِدَتْ» من العَتَاد بمعنى العدة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أعدت</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زيدبن علي</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1/471</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26</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«يُضَلُّ به كثيرٌ،</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يضل</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قراءة إبراهيم بن أبي عيلة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1/471</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26</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أيضاً: «يَضِلُّ كَثِيرٌ</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يضل</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زيدبن علي وعمران بن عثمان أبو البرهسم الزبيدي</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1/501</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30</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«خلِيقةً» بالقاف</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خليفة</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قرأ بها الأعرج فيما رواه عنه أسيد،</w:t>
                  </w:r>
                </w:p>
                <w:p w:rsidR="00B06F93" w:rsidRPr="00FC37A0" w:rsidRDefault="00B06F93" w:rsidP="0084436B">
                  <w:pPr>
                    <w:tabs>
                      <w:tab w:val="right" w:pos="849"/>
                    </w:tabs>
                    <w:bidi/>
                    <w:jc w:val="center"/>
                    <w:rPr>
                      <w:sz w:val="16"/>
                      <w:szCs w:val="16"/>
                      <w:rtl/>
                    </w:rPr>
                  </w:pPr>
                  <w:r w:rsidRPr="00FC37A0">
                    <w:rPr>
                      <w:rFonts w:hint="cs"/>
                      <w:sz w:val="16"/>
                      <w:szCs w:val="16"/>
                      <w:rtl/>
                    </w:rPr>
                    <w:t>وكذلك قرأ بها ابن هرمز</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1/504</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30</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منصوباً على جواب الاس</w:t>
                  </w:r>
                  <w:r w:rsidRPr="00FC37A0">
                    <w:rPr>
                      <w:rFonts w:hint="cs"/>
                      <w:color w:val="222222"/>
                      <w:sz w:val="16"/>
                      <w:szCs w:val="16"/>
                      <w:shd w:val="clear" w:color="auto" w:fill="FFFFFF"/>
                      <w:rtl/>
                    </w:rPr>
                    <w:t>ت</w:t>
                  </w:r>
                  <w:r w:rsidRPr="00FC37A0">
                    <w:rPr>
                      <w:color w:val="222222"/>
                      <w:sz w:val="16"/>
                      <w:szCs w:val="16"/>
                      <w:shd w:val="clear" w:color="auto" w:fill="FFFFFF"/>
                      <w:rtl/>
                    </w:rPr>
                    <w:t>فهام بعد «الواو»</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يفسد</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يزيد اليزدي واليماني والحسن</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1/31</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31</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 xml:space="preserve">وقرئ: « </w:t>
                  </w:r>
                  <w:r w:rsidRPr="00FC37A0">
                    <w:rPr>
                      <w:rFonts w:hint="cs"/>
                      <w:color w:val="222222"/>
                      <w:sz w:val="16"/>
                      <w:szCs w:val="16"/>
                      <w:shd w:val="clear" w:color="auto" w:fill="FFFFFF"/>
                      <w:rtl/>
                    </w:rPr>
                    <w:t>عُلِّم</w:t>
                  </w:r>
                  <w:r w:rsidRPr="00FC37A0">
                    <w:rPr>
                      <w:color w:val="222222"/>
                      <w:sz w:val="16"/>
                      <w:szCs w:val="16"/>
                      <w:shd w:val="clear" w:color="auto" w:fill="FFFFFF"/>
                      <w:rtl/>
                    </w:rPr>
                    <w:t xml:space="preserve"> » مبنياً للمفعول</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علم</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ونسبها أبو علي الفارسي إلى ابن كثير،</w:t>
                  </w:r>
                </w:p>
                <w:p w:rsidR="00B06F93" w:rsidRPr="00FC37A0" w:rsidRDefault="00B06F93" w:rsidP="0084436B">
                  <w:pPr>
                    <w:tabs>
                      <w:tab w:val="right" w:pos="849"/>
                    </w:tabs>
                    <w:bidi/>
                    <w:jc w:val="center"/>
                    <w:rPr>
                      <w:sz w:val="16"/>
                      <w:szCs w:val="16"/>
                      <w:rtl/>
                    </w:rPr>
                  </w:pPr>
                  <w:r w:rsidRPr="00FC37A0">
                    <w:rPr>
                      <w:rFonts w:hint="cs"/>
                      <w:sz w:val="16"/>
                      <w:szCs w:val="16"/>
                      <w:rtl/>
                    </w:rPr>
                    <w:t>وقال: قال أحمد: هذا خطأ لا يجوز</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1/523</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33</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بكسر الهاء</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أنبئهم</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قرأ بها يحيى بن وثاب، وهي لغة عند الحجازيين</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1/554</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35</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«تِقْرَبَا» بكسر حرف المُضَارعة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تقربا</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هذه القراءة حكاها هارون الأعور عن بعض القراء</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1/555</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35</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w:t>
                  </w:r>
                  <w:r w:rsidRPr="00FC37A0">
                    <w:rPr>
                      <w:rFonts w:hint="cs"/>
                      <w:color w:val="222222"/>
                      <w:sz w:val="16"/>
                      <w:szCs w:val="16"/>
                      <w:shd w:val="clear" w:color="auto" w:fill="FFFFFF"/>
                      <w:rtl/>
                    </w:rPr>
                    <w:t>(</w:t>
                  </w:r>
                  <w:r w:rsidRPr="00FC37A0">
                    <w:rPr>
                      <w:color w:val="222222"/>
                      <w:sz w:val="16"/>
                      <w:szCs w:val="16"/>
                      <w:shd w:val="clear" w:color="auto" w:fill="FFFFFF"/>
                      <w:rtl/>
                    </w:rPr>
                    <w:t>الشَّجَرة</w:t>
                  </w:r>
                  <w:r w:rsidRPr="00FC37A0">
                    <w:rPr>
                      <w:rFonts w:hint="cs"/>
                      <w:color w:val="222222"/>
                      <w:sz w:val="16"/>
                      <w:szCs w:val="16"/>
                      <w:shd w:val="clear" w:color="auto" w:fill="FFFFFF"/>
                      <w:rtl/>
                    </w:rPr>
                    <w:t>)</w:t>
                  </w:r>
                  <w:r w:rsidRPr="00FC37A0">
                    <w:rPr>
                      <w:color w:val="222222"/>
                      <w:sz w:val="16"/>
                      <w:szCs w:val="16"/>
                      <w:shd w:val="clear" w:color="auto" w:fill="FFFFFF"/>
                      <w:rtl/>
                    </w:rPr>
                    <w:t xml:space="preserve"> بكسر الشين والجيم، وبإبدالها ياءً مع فتح</w:t>
                  </w:r>
                  <w:r w:rsidRPr="00FC37A0">
                    <w:rPr>
                      <w:rFonts w:hint="cs"/>
                      <w:color w:val="222222"/>
                      <w:sz w:val="16"/>
                      <w:szCs w:val="16"/>
                      <w:shd w:val="clear" w:color="auto" w:fill="FFFFFF"/>
                      <w:rtl/>
                    </w:rPr>
                    <w:t xml:space="preserve"> </w:t>
                  </w:r>
                  <w:r w:rsidRPr="00FC37A0">
                    <w:rPr>
                      <w:color w:val="222222"/>
                      <w:sz w:val="16"/>
                      <w:szCs w:val="16"/>
                      <w:shd w:val="clear" w:color="auto" w:fill="FFFFFF"/>
                      <w:rtl/>
                    </w:rPr>
                    <w:t>الشِّين، وكسرها؛ لقربها منها مخرجاً؛ كما أبدلت الجيم منها</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الشجرة</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قرأ بها أبو حيوة فيما رواه عن محمد بن مصفى</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1/568</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36</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«اهْبُطُوا» بضم الباء، وهو كثير في غير المتعدّي</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اهبطوا</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Pr>
                  </w:pPr>
                  <w:r w:rsidRPr="00FC37A0">
                    <w:rPr>
                      <w:rFonts w:hint="cs"/>
                      <w:sz w:val="16"/>
                      <w:szCs w:val="16"/>
                      <w:rtl/>
                    </w:rPr>
                    <w:t>أبو نوفل بن أبي عقرب</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1/578</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38</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بفتحها على تقدير لام العلّة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إنه</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Pr>
                  </w:pPr>
                  <w:r w:rsidRPr="00FC37A0">
                    <w:rPr>
                      <w:rFonts w:hint="cs"/>
                      <w:sz w:val="16"/>
                      <w:szCs w:val="16"/>
                      <w:rtl/>
                    </w:rPr>
                    <w:t>ابن محيصن</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1/583</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38</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فَلاَ خَوْفٌ «بالرفع من غير تنوين</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خوف</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Pr>
                  </w:pPr>
                  <w:r w:rsidRPr="00FC37A0">
                    <w:rPr>
                      <w:rFonts w:hint="cs"/>
                      <w:sz w:val="16"/>
                      <w:szCs w:val="16"/>
                      <w:rtl/>
                    </w:rPr>
                    <w:t>الحسن</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3/348</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194</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وقرئ «والحُرْمَات» بسكون الراء</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والحرمات</w:t>
                  </w:r>
                </w:p>
              </w:tc>
            </w:tr>
            <w:tr w:rsidR="00B06F93" w:rsidRPr="00FC37A0" w:rsidTr="00CB7270">
              <w:trPr>
                <w:trHeight w:val="89"/>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ابن عباس</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3/57</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148</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وقرأ بعضهم: «وَلَكُلِّ وجهة» بالإضافة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ولكل وجهة</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ابن أبي عبلة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4/211</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236</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وقرأ</w:t>
                  </w:r>
                  <w:r w:rsidRPr="00FC37A0">
                    <w:rPr>
                      <w:color w:val="222222"/>
                      <w:sz w:val="16"/>
                      <w:szCs w:val="16"/>
                      <w:shd w:val="clear" w:color="auto" w:fill="FFFFFF"/>
                    </w:rPr>
                    <w:t> </w:t>
                  </w:r>
                  <w:r w:rsidRPr="00FC37A0">
                    <w:rPr>
                      <w:color w:val="222222"/>
                      <w:sz w:val="16"/>
                      <w:szCs w:val="16"/>
                      <w:shd w:val="clear" w:color="auto" w:fill="FFFFFF"/>
                      <w:rtl/>
                    </w:rPr>
                    <w:t>بعضهم</w:t>
                  </w:r>
                  <w:r w:rsidRPr="00FC37A0">
                    <w:rPr>
                      <w:color w:val="222222"/>
                      <w:sz w:val="16"/>
                      <w:szCs w:val="16"/>
                      <w:shd w:val="clear" w:color="auto" w:fill="FFFFFF"/>
                    </w:rPr>
                    <w:t> </w:t>
                  </w:r>
                  <w:r w:rsidRPr="00FC37A0">
                    <w:rPr>
                      <w:color w:val="222222"/>
                      <w:sz w:val="16"/>
                      <w:szCs w:val="16"/>
                      <w:shd w:val="clear" w:color="auto" w:fill="FFFFFF"/>
                      <w:rtl/>
                    </w:rPr>
                    <w:t>بفتح الراء</w:t>
                  </w:r>
                </w:p>
              </w:tc>
              <w:tc>
                <w:tcPr>
                  <w:tcW w:w="0" w:type="auto"/>
                </w:tcPr>
                <w:p w:rsidR="00B06F93" w:rsidRPr="00FC37A0" w:rsidRDefault="00B06F93" w:rsidP="0084436B">
                  <w:pPr>
                    <w:tabs>
                      <w:tab w:val="right" w:pos="849"/>
                    </w:tabs>
                    <w:bidi/>
                    <w:jc w:val="center"/>
                    <w:rPr>
                      <w:color w:val="222222"/>
                      <w:sz w:val="16"/>
                      <w:szCs w:val="16"/>
                      <w:rtl/>
                    </w:rPr>
                  </w:pPr>
                  <w:r w:rsidRPr="00FC37A0">
                    <w:rPr>
                      <w:rFonts w:hint="cs"/>
                      <w:color w:val="222222"/>
                      <w:sz w:val="16"/>
                      <w:szCs w:val="16"/>
                      <w:rtl/>
                    </w:rPr>
                    <w:t>قدره</w:t>
                  </w:r>
                </w:p>
              </w:tc>
            </w:tr>
            <w:tr w:rsidR="00B06F93" w:rsidRPr="00FC37A0" w:rsidTr="00CB7270">
              <w:trPr>
                <w:jc w:val="right"/>
              </w:trPr>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أبي السمال</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شاذة</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4/447</w:t>
                  </w:r>
                </w:p>
              </w:tc>
              <w:tc>
                <w:tcPr>
                  <w:tcW w:w="0" w:type="auto"/>
                </w:tcPr>
                <w:p w:rsidR="00B06F93" w:rsidRPr="00FC37A0" w:rsidRDefault="00B06F93" w:rsidP="0084436B">
                  <w:pPr>
                    <w:tabs>
                      <w:tab w:val="right" w:pos="849"/>
                    </w:tabs>
                    <w:bidi/>
                    <w:jc w:val="center"/>
                    <w:rPr>
                      <w:sz w:val="16"/>
                      <w:szCs w:val="16"/>
                      <w:rtl/>
                    </w:rPr>
                  </w:pPr>
                  <w:r w:rsidRPr="00FC37A0">
                    <w:rPr>
                      <w:rFonts w:hint="cs"/>
                      <w:sz w:val="16"/>
                      <w:szCs w:val="16"/>
                      <w:rtl/>
                    </w:rPr>
                    <w:t>275</w:t>
                  </w:r>
                </w:p>
              </w:tc>
              <w:tc>
                <w:tcPr>
                  <w:tcW w:w="0" w:type="auto"/>
                </w:tcPr>
                <w:p w:rsidR="00B06F93" w:rsidRPr="00FC37A0" w:rsidRDefault="00B06F93" w:rsidP="0084436B">
                  <w:pPr>
                    <w:tabs>
                      <w:tab w:val="right" w:pos="849"/>
                    </w:tabs>
                    <w:bidi/>
                    <w:jc w:val="center"/>
                    <w:rPr>
                      <w:color w:val="222222"/>
                      <w:sz w:val="16"/>
                      <w:szCs w:val="16"/>
                      <w:shd w:val="clear" w:color="auto" w:fill="FFFFFF"/>
                      <w:rtl/>
                    </w:rPr>
                  </w:pPr>
                  <w:r w:rsidRPr="00FC37A0">
                    <w:rPr>
                      <w:color w:val="222222"/>
                      <w:sz w:val="16"/>
                      <w:szCs w:val="16"/>
                      <w:shd w:val="clear" w:color="auto" w:fill="FFFFFF"/>
                      <w:rtl/>
                    </w:rPr>
                    <w:t>قرأ</w:t>
                  </w:r>
                  <w:r w:rsidRPr="00FC37A0">
                    <w:rPr>
                      <w:color w:val="222222"/>
                      <w:sz w:val="16"/>
                      <w:szCs w:val="16"/>
                      <w:shd w:val="clear" w:color="auto" w:fill="FFFFFF"/>
                    </w:rPr>
                    <w:t> </w:t>
                  </w:r>
                  <w:r w:rsidRPr="00FC37A0">
                    <w:rPr>
                      <w:color w:val="222222"/>
                      <w:sz w:val="16"/>
                      <w:szCs w:val="16"/>
                      <w:shd w:val="clear" w:color="auto" w:fill="FFFFFF"/>
                      <w:rtl/>
                    </w:rPr>
                    <w:t>بعضهم</w:t>
                  </w:r>
                  <w:r w:rsidRPr="00FC37A0">
                    <w:rPr>
                      <w:color w:val="222222"/>
                      <w:sz w:val="16"/>
                      <w:szCs w:val="16"/>
                      <w:shd w:val="clear" w:color="auto" w:fill="FFFFFF"/>
                    </w:rPr>
                    <w:t> </w:t>
                  </w:r>
                  <w:r w:rsidRPr="00FC37A0">
                    <w:rPr>
                      <w:color w:val="222222"/>
                      <w:sz w:val="16"/>
                      <w:szCs w:val="16"/>
                      <w:shd w:val="clear" w:color="auto" w:fill="FFFFFF"/>
                      <w:rtl/>
                    </w:rPr>
                    <w:t>بكسر الراء، وضمِّ الباء، وواو بعدها</w:t>
                  </w:r>
                </w:p>
              </w:tc>
              <w:tc>
                <w:tcPr>
                  <w:tcW w:w="0" w:type="auto"/>
                </w:tcPr>
                <w:p w:rsidR="00B06F93" w:rsidRPr="00FC37A0" w:rsidRDefault="00B06F93" w:rsidP="0084436B">
                  <w:pPr>
                    <w:tabs>
                      <w:tab w:val="right" w:pos="849"/>
                    </w:tabs>
                    <w:bidi/>
                    <w:jc w:val="center"/>
                    <w:rPr>
                      <w:color w:val="222222"/>
                      <w:sz w:val="16"/>
                      <w:szCs w:val="16"/>
                      <w:rtl/>
                    </w:rPr>
                  </w:pPr>
                  <w:r w:rsidRPr="00FC37A0">
                    <w:rPr>
                      <w:rFonts w:hint="cs"/>
                      <w:color w:val="222222"/>
                      <w:sz w:val="16"/>
                      <w:szCs w:val="16"/>
                      <w:rtl/>
                    </w:rPr>
                    <w:t>الربا</w:t>
                  </w:r>
                </w:p>
              </w:tc>
            </w:tr>
          </w:tbl>
          <w:p w:rsidR="00B06F93" w:rsidRPr="00FC37A0" w:rsidRDefault="00B06F93" w:rsidP="0084436B">
            <w:pPr>
              <w:tabs>
                <w:tab w:val="right" w:pos="849"/>
                <w:tab w:val="left" w:pos="2300"/>
              </w:tabs>
              <w:bidi/>
              <w:jc w:val="center"/>
            </w:pPr>
          </w:p>
          <w:p w:rsidR="00B06F93" w:rsidRPr="00FC37A0" w:rsidRDefault="00B06F93" w:rsidP="0084436B">
            <w:pPr>
              <w:tabs>
                <w:tab w:val="right" w:pos="849"/>
                <w:tab w:val="left" w:pos="6396"/>
              </w:tabs>
              <w:bidi/>
              <w:jc w:val="center"/>
            </w:pPr>
            <w:r w:rsidRPr="00FC37A0">
              <w:rPr>
                <w:rFonts w:asciiTheme="majorBidi" w:hAnsiTheme="majorBidi" w:cs="Arabic Transparent" w:hint="cs"/>
                <w:b/>
                <w:bCs/>
                <w:color w:val="222222"/>
                <w:sz w:val="16"/>
                <w:szCs w:val="16"/>
                <w:shd w:val="clear" w:color="auto" w:fill="FFFFFF"/>
                <w:rtl/>
              </w:rPr>
              <w:t>المصدر:</w:t>
            </w:r>
            <w:r w:rsidRPr="00FC37A0">
              <w:rPr>
                <w:rFonts w:asciiTheme="majorBidi" w:hAnsiTheme="majorBidi" w:cs="Arabic Transparent" w:hint="cs"/>
                <w:color w:val="222222"/>
                <w:sz w:val="16"/>
                <w:szCs w:val="16"/>
                <w:shd w:val="clear" w:color="auto" w:fill="FFFFFF"/>
                <w:rtl/>
              </w:rPr>
              <w:t xml:space="preserve"> </w:t>
            </w:r>
            <w:r w:rsidRPr="00FC37A0">
              <w:rPr>
                <w:rFonts w:asciiTheme="majorBidi" w:hAnsiTheme="majorBidi" w:cs="Arabic Transparent" w:hint="cs"/>
                <w:b/>
                <w:bCs/>
                <w:color w:val="222222"/>
                <w:sz w:val="16"/>
                <w:szCs w:val="16"/>
                <w:shd w:val="clear" w:color="auto" w:fill="FFFFFF"/>
                <w:rtl/>
              </w:rPr>
              <w:t>اللباب في علوم الكتاب</w:t>
            </w:r>
            <w:r w:rsidRPr="00FC37A0">
              <w:rPr>
                <w:rFonts w:asciiTheme="majorBidi" w:hAnsiTheme="majorBidi" w:cs="Arabic Transparent" w:hint="cs"/>
                <w:color w:val="222222"/>
                <w:sz w:val="16"/>
                <w:szCs w:val="16"/>
                <w:shd w:val="clear" w:color="auto" w:fill="FFFFFF"/>
                <w:rtl/>
              </w:rPr>
              <w:t>، ج1، ص 31، 444،471، 501، 504، 523، 554، 555، 586، 587، 583، ج3، 57، 348، 211، 447</w:t>
            </w:r>
          </w:p>
          <w:p w:rsidR="00B06F93" w:rsidRPr="00FC37A0" w:rsidRDefault="00B06F93" w:rsidP="0084436B">
            <w:pPr>
              <w:tabs>
                <w:tab w:val="right" w:pos="849"/>
                <w:tab w:val="left" w:pos="6396"/>
              </w:tabs>
              <w:bidi/>
              <w:jc w:val="center"/>
            </w:pPr>
          </w:p>
        </w:tc>
      </w:tr>
    </w:tbl>
    <w:p w:rsidR="0066753C" w:rsidRPr="00FC37A0" w:rsidRDefault="0066753C" w:rsidP="0084436B">
      <w:pPr>
        <w:tabs>
          <w:tab w:val="right" w:pos="849"/>
        </w:tabs>
        <w:autoSpaceDE w:val="0"/>
        <w:autoSpaceDN w:val="0"/>
        <w:bidi/>
        <w:adjustRightInd w:val="0"/>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مصطلح الباقون</w:t>
      </w:r>
    </w:p>
    <w:p w:rsidR="0066753C" w:rsidRPr="00FC37A0" w:rsidRDefault="0066753C" w:rsidP="001248A0">
      <w:pPr>
        <w:tabs>
          <w:tab w:val="right" w:pos="849"/>
          <w:tab w:val="left" w:pos="5580"/>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فعند قوله تعالى:</w:t>
      </w:r>
      <w:r w:rsidRPr="00FC37A0">
        <w:rPr>
          <w:rFonts w:asciiTheme="majorBidi" w:hAnsiTheme="majorBidi" w:cstheme="majorBidi"/>
          <w:sz w:val="28"/>
          <w:szCs w:val="28"/>
          <w:rtl/>
          <w:lang w:bidi="ar-JO"/>
        </w:rPr>
        <w:t xml:space="preserve"> </w:t>
      </w:r>
      <w:r w:rsidRPr="00FC37A0">
        <w:rPr>
          <w:rFonts w:ascii="QCF2BSML" w:hAnsi="QCF2BSML" w:cs="QCF2BSML"/>
          <w:b/>
          <w:bCs/>
          <w:sz w:val="28"/>
          <w:szCs w:val="28"/>
          <w:rtl/>
        </w:rPr>
        <w:t>ﱡ</w:t>
      </w:r>
      <w:r w:rsidRPr="00FC37A0">
        <w:rPr>
          <w:rFonts w:ascii="QCF2038" w:hAnsi="QCF2038" w:cs="QCF2038"/>
          <w:b/>
          <w:bCs/>
          <w:sz w:val="28"/>
          <w:szCs w:val="28"/>
          <w:rtl/>
        </w:rPr>
        <w:t xml:space="preserve"> ﲟ ﲠ ﲡ  ﲢ ﲣ ﲤ ﲥ ﲬ </w:t>
      </w:r>
      <w:r w:rsidRPr="00FC37A0">
        <w:rPr>
          <w:rFonts w:ascii="QCF2BSML" w:hAnsi="QCF2BSML" w:cs="QCF2BSML"/>
          <w:b/>
          <w:bCs/>
          <w:sz w:val="28"/>
          <w:szCs w:val="28"/>
          <w:rtl/>
        </w:rPr>
        <w:t>ﱠ</w:t>
      </w:r>
      <w:r w:rsidRPr="00FC37A0">
        <w:rPr>
          <w:rFonts w:cs="KFGQPC Uthman Taha Naskh"/>
          <w:sz w:val="24"/>
          <w:szCs w:val="24"/>
          <w:rtl/>
        </w:rPr>
        <w:t xml:space="preserve"> </w:t>
      </w:r>
      <w:r w:rsidRPr="00FC37A0">
        <w:rPr>
          <w:rFonts w:asciiTheme="majorBidi" w:hAnsiTheme="majorBidi" w:cs="Arabic Transparent" w:hint="cs"/>
          <w:sz w:val="28"/>
          <w:szCs w:val="28"/>
          <w:rtl/>
          <w:lang w:bidi="ar-JO"/>
        </w:rPr>
        <w:t>(</w:t>
      </w:r>
      <w:r w:rsidRPr="00FC37A0">
        <w:rPr>
          <w:rFonts w:asciiTheme="majorBidi" w:hAnsiTheme="majorBidi" w:cs="Arabic Transparent"/>
          <w:sz w:val="28"/>
          <w:szCs w:val="28"/>
          <w:rtl/>
          <w:lang w:bidi="ar-JO"/>
        </w:rPr>
        <w:t>البقرة</w:t>
      </w:r>
      <w:r w:rsidRPr="00FC37A0">
        <w:rPr>
          <w:rFonts w:asciiTheme="majorBidi" w:hAnsiTheme="majorBidi" w:cs="Arabic Transparent" w:hint="cs"/>
          <w:sz w:val="28"/>
          <w:szCs w:val="28"/>
          <w:rtl/>
          <w:lang w:bidi="ar-JO"/>
        </w:rPr>
        <w:t xml:space="preserve"> / </w:t>
      </w:r>
      <w:r w:rsidRPr="00FC37A0">
        <w:rPr>
          <w:rFonts w:asciiTheme="majorBidi" w:hAnsiTheme="majorBidi" w:cs="Arabic Transparent"/>
          <w:sz w:val="28"/>
          <w:szCs w:val="28"/>
          <w:rtl/>
          <w:lang w:bidi="ar-JO"/>
        </w:rPr>
        <w:t>236</w:t>
      </w:r>
      <w:r w:rsidRPr="00FC37A0">
        <w:rPr>
          <w:rFonts w:asciiTheme="majorBidi" w:hAnsiTheme="majorBidi" w:cs="Arabic Transparent" w:hint="cs"/>
          <w:sz w:val="28"/>
          <w:szCs w:val="28"/>
          <w:rtl/>
          <w:lang w:bidi="ar-JO"/>
        </w:rPr>
        <w:t>)</w:t>
      </w:r>
      <w:r w:rsidR="00FC37A0" w:rsidRPr="00FC37A0">
        <w:rPr>
          <w:rFonts w:asciiTheme="minorBidi" w:hAnsiTheme="minorBidi" w:hint="cs"/>
          <w:rtl/>
        </w:rPr>
        <w:t>،</w:t>
      </w:r>
      <w:r w:rsidRPr="00FC37A0">
        <w:rPr>
          <w:rFonts w:asciiTheme="minorBidi" w:hAnsiTheme="minorBidi" w:hint="cs"/>
          <w:rtl/>
        </w:rPr>
        <w:t xml:space="preserve"> </w:t>
      </w:r>
      <w:r w:rsidRPr="00FC37A0">
        <w:rPr>
          <w:rFonts w:asciiTheme="majorBidi" w:hAnsiTheme="majorBidi" w:cs="Arabic Transparent" w:hint="cs"/>
          <w:sz w:val="28"/>
          <w:szCs w:val="28"/>
          <w:rtl/>
          <w:lang w:bidi="ar-JO"/>
        </w:rPr>
        <w:t>ق</w:t>
      </w:r>
      <w:r w:rsidRPr="00FC37A0">
        <w:rPr>
          <w:rFonts w:asciiTheme="majorBidi" w:hAnsiTheme="majorBidi" w:cs="Arabic Transparent"/>
          <w:sz w:val="28"/>
          <w:szCs w:val="28"/>
          <w:rtl/>
          <w:lang w:bidi="ar-JO"/>
        </w:rPr>
        <w:t xml:space="preserve">ال الإمام:"قرأ حمزة، والكسائي، وابن ذكوان، وحفص "قدَره" بفتح الدال في الموضعين </w:t>
      </w:r>
      <w:r w:rsidRPr="00FC37A0">
        <w:rPr>
          <w:rFonts w:asciiTheme="majorBidi" w:hAnsiTheme="majorBidi" w:cs="Arabic Transparent"/>
          <w:b/>
          <w:bCs/>
          <w:sz w:val="28"/>
          <w:szCs w:val="28"/>
          <w:rtl/>
          <w:lang w:bidi="ar-JO"/>
        </w:rPr>
        <w:t>والباقون</w:t>
      </w:r>
      <w:r w:rsidRPr="00FC37A0">
        <w:rPr>
          <w:rFonts w:asciiTheme="majorBidi" w:hAnsiTheme="majorBidi" w:cs="Arabic Transparent"/>
          <w:sz w:val="28"/>
          <w:szCs w:val="28"/>
          <w:rtl/>
          <w:lang w:bidi="ar-JO"/>
        </w:rPr>
        <w:t xml:space="preserve"> بسكونها"</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211"/>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66753C" w:rsidRPr="00FC37A0" w:rsidRDefault="0066753C" w:rsidP="001248A0">
      <w:pPr>
        <w:tabs>
          <w:tab w:val="right" w:pos="849"/>
          <w:tab w:val="left" w:pos="5580"/>
        </w:tabs>
        <w:bidi/>
        <w:spacing w:before="120" w:after="120" w:line="360" w:lineRule="auto"/>
        <w:ind w:firstLine="567"/>
        <w:jc w:val="both"/>
        <w:rPr>
          <w:rFonts w:ascii="Arial" w:hAnsi="Arial" w:cs="Arabic Transparent"/>
          <w:color w:val="000000"/>
          <w:sz w:val="2"/>
          <w:szCs w:val="2"/>
          <w:rtl/>
        </w:rPr>
      </w:pPr>
      <w:r w:rsidRPr="00FC37A0">
        <w:rPr>
          <w:rFonts w:asciiTheme="majorBidi" w:hAnsiTheme="majorBidi" w:cs="Arabic Transparent"/>
          <w:color w:val="000000"/>
          <w:sz w:val="28"/>
          <w:szCs w:val="28"/>
          <w:rtl/>
          <w:lang w:bidi="ar-JO"/>
        </w:rPr>
        <w:lastRenderedPageBreak/>
        <w:t>وعند قوله تعالى</w:t>
      </w:r>
      <w:r w:rsidRPr="00FC37A0">
        <w:rPr>
          <w:rFonts w:asciiTheme="majorBidi" w:hAnsiTheme="majorBidi" w:cstheme="majorBidi"/>
          <w:color w:val="000000"/>
          <w:sz w:val="28"/>
          <w:szCs w:val="28"/>
          <w:rtl/>
          <w:lang w:bidi="ar-JO"/>
        </w:rPr>
        <w:t>:</w:t>
      </w:r>
      <w:r w:rsidRPr="00FC37A0">
        <w:rPr>
          <w:rFonts w:ascii="QCF2BSML" w:hAnsi="QCF2BSML" w:cs="QCF2BSML"/>
          <w:sz w:val="24"/>
          <w:szCs w:val="24"/>
          <w:rtl/>
        </w:rPr>
        <w:t xml:space="preserve"> </w:t>
      </w:r>
      <w:r w:rsidRPr="00FC37A0">
        <w:rPr>
          <w:rFonts w:ascii="QCF2BSML" w:hAnsi="QCF2BSML" w:cs="QCF2BSML"/>
          <w:b/>
          <w:bCs/>
          <w:sz w:val="28"/>
          <w:szCs w:val="28"/>
          <w:rtl/>
        </w:rPr>
        <w:t>ﱡ</w:t>
      </w:r>
      <w:r w:rsidRPr="00FC37A0">
        <w:rPr>
          <w:rFonts w:asciiTheme="majorBidi" w:hAnsiTheme="majorBidi" w:cstheme="majorBidi"/>
          <w:b/>
          <w:bCs/>
          <w:color w:val="000000"/>
          <w:sz w:val="28"/>
          <w:szCs w:val="28"/>
          <w:rtl/>
          <w:lang w:bidi="ar-JO"/>
        </w:rPr>
        <w:t xml:space="preserve"> </w:t>
      </w:r>
      <w:r w:rsidRPr="00FC37A0">
        <w:rPr>
          <w:rFonts w:ascii="QCF2003" w:hAnsi="QCF2003" w:cs="QCF2003"/>
          <w:b/>
          <w:bCs/>
          <w:color w:val="000000"/>
          <w:sz w:val="28"/>
          <w:szCs w:val="28"/>
          <w:rtl/>
        </w:rPr>
        <w:t xml:space="preserve">ﱺ ﱻ ﱼ ﱽ ﱾ ﱿ ﲀ </w:t>
      </w:r>
      <w:r w:rsidRPr="00FC37A0">
        <w:rPr>
          <w:rFonts w:ascii="QCF2BSML" w:hAnsi="QCF2BSML" w:cs="QCF2BSML"/>
          <w:b/>
          <w:bCs/>
          <w:sz w:val="28"/>
          <w:szCs w:val="28"/>
          <w:rtl/>
        </w:rPr>
        <w:t>ﱠ</w:t>
      </w:r>
      <w:r w:rsidRPr="00FC37A0">
        <w:rPr>
          <w:rFonts w:cs="KFGQPC Uthman Taha Naskh"/>
          <w:sz w:val="24"/>
          <w:szCs w:val="24"/>
          <w:rtl/>
        </w:rPr>
        <w:t xml:space="preserve">  </w:t>
      </w:r>
      <w:r w:rsidRPr="00FC37A0">
        <w:rPr>
          <w:rFonts w:asciiTheme="majorBidi" w:hAnsiTheme="majorBidi" w:cs="Arabic Transparent" w:hint="cs"/>
          <w:color w:val="000000"/>
          <w:sz w:val="28"/>
          <w:szCs w:val="28"/>
          <w:rtl/>
        </w:rPr>
        <w:t>(</w:t>
      </w:r>
      <w:r w:rsidRPr="00FC37A0">
        <w:rPr>
          <w:rFonts w:asciiTheme="majorBidi" w:hAnsiTheme="majorBidi" w:cs="Arabic Transparent"/>
          <w:color w:val="000000"/>
          <w:sz w:val="28"/>
          <w:szCs w:val="28"/>
          <w:rtl/>
        </w:rPr>
        <w:t>البقرة</w:t>
      </w:r>
      <w:r w:rsidRPr="00FC37A0">
        <w:rPr>
          <w:rFonts w:asciiTheme="majorBidi" w:hAnsiTheme="majorBidi" w:cs="Arabic Transparent" w:hint="cs"/>
          <w:color w:val="000000"/>
          <w:sz w:val="28"/>
          <w:szCs w:val="28"/>
          <w:rtl/>
        </w:rPr>
        <w:t xml:space="preserve"> / </w:t>
      </w:r>
      <w:r w:rsidRPr="00FC37A0">
        <w:rPr>
          <w:rFonts w:asciiTheme="majorBidi" w:hAnsiTheme="majorBidi" w:cs="Arabic Transparent"/>
          <w:color w:val="000000"/>
          <w:sz w:val="28"/>
          <w:szCs w:val="28"/>
          <w:rtl/>
        </w:rPr>
        <w:t>10</w:t>
      </w:r>
      <w:r w:rsidRPr="00FC37A0">
        <w:rPr>
          <w:rFonts w:asciiTheme="majorBidi" w:hAnsiTheme="majorBidi" w:cs="Arabic Transparent" w:hint="cs"/>
          <w:color w:val="000000"/>
          <w:sz w:val="28"/>
          <w:szCs w:val="28"/>
          <w:rtl/>
        </w:rPr>
        <w:t>)</w:t>
      </w:r>
      <w:r w:rsidR="00FC37A0" w:rsidRPr="00FC37A0">
        <w:rPr>
          <w:rFonts w:asciiTheme="minorBidi" w:hAnsiTheme="minorBidi" w:hint="cs"/>
          <w:rtl/>
          <w:lang w:bidi="ar-JO"/>
        </w:rPr>
        <w:t>،</w:t>
      </w:r>
      <w:r w:rsidRPr="00FC37A0">
        <w:rPr>
          <w:rFonts w:cs="KFGQPC Uthman Taha Naskh"/>
          <w:color w:val="9DAB0C"/>
          <w:sz w:val="24"/>
          <w:szCs w:val="24"/>
          <w:rtl/>
        </w:rPr>
        <w:t xml:space="preserve"> </w:t>
      </w:r>
      <w:r w:rsidRPr="00FC37A0">
        <w:rPr>
          <w:rFonts w:asciiTheme="majorBidi" w:hAnsiTheme="majorBidi" w:cs="Arabic Transparent"/>
          <w:color w:val="000000"/>
          <w:sz w:val="28"/>
          <w:szCs w:val="28"/>
          <w:rtl/>
        </w:rPr>
        <w:t>قال ابن عادل: "الكوفيون: - بقراءة-</w:t>
      </w:r>
      <w:r w:rsidRPr="00FC37A0">
        <w:rPr>
          <w:rFonts w:asciiTheme="majorBidi" w:hAnsiTheme="majorBidi" w:cs="Arabic Transparent"/>
          <w:color w:val="000000"/>
          <w:sz w:val="28"/>
          <w:szCs w:val="28"/>
          <w:rtl/>
          <w:lang w:bidi="ar-JO"/>
        </w:rPr>
        <w:t xml:space="preserve"> {يَكْذِبُونَ} بالفتح والتَّخفيف، </w:t>
      </w:r>
      <w:r w:rsidRPr="00FC37A0">
        <w:rPr>
          <w:rFonts w:asciiTheme="majorBidi" w:hAnsiTheme="majorBidi" w:cs="Arabic Transparent"/>
          <w:b/>
          <w:bCs/>
          <w:color w:val="000000"/>
          <w:sz w:val="28"/>
          <w:szCs w:val="28"/>
          <w:rtl/>
          <w:lang w:bidi="ar-JO"/>
        </w:rPr>
        <w:t>والباقون</w:t>
      </w:r>
      <w:r w:rsidRPr="00FC37A0">
        <w:rPr>
          <w:rFonts w:asciiTheme="majorBidi" w:hAnsiTheme="majorBidi" w:cs="Arabic Transparent"/>
          <w:color w:val="000000"/>
          <w:sz w:val="28"/>
          <w:szCs w:val="28"/>
          <w:rtl/>
          <w:lang w:bidi="ar-JO"/>
        </w:rPr>
        <w:t xml:space="preserve"> بالضَّم والتشديد"</w:t>
      </w:r>
      <w:r w:rsidRPr="00FC37A0">
        <w:rPr>
          <w:rStyle w:val="FootnoteReference"/>
          <w:rFonts w:asciiTheme="majorBidi" w:hAnsiTheme="majorBidi" w:cs="Arabic Transparent"/>
          <w:color w:val="000000"/>
          <w:sz w:val="28"/>
          <w:szCs w:val="28"/>
          <w:rtl/>
          <w:lang w:bidi="ar-JO"/>
        </w:rPr>
        <w:t>(</w:t>
      </w:r>
      <w:r w:rsidRPr="00FC37A0">
        <w:rPr>
          <w:rStyle w:val="FootnoteReference"/>
          <w:rFonts w:asciiTheme="majorBidi" w:hAnsiTheme="majorBidi" w:cs="Arabic Transparent"/>
          <w:color w:val="000000"/>
          <w:sz w:val="28"/>
          <w:szCs w:val="28"/>
          <w:rtl/>
          <w:lang w:bidi="ar-JO"/>
        </w:rPr>
        <w:footnoteReference w:id="212"/>
      </w:r>
      <w:r w:rsidRPr="00FC37A0">
        <w:rPr>
          <w:rStyle w:val="FootnoteReference"/>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w:t>
      </w:r>
    </w:p>
    <w:p w:rsidR="0066753C" w:rsidRPr="00FC37A0" w:rsidRDefault="0066753C"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sz w:val="28"/>
          <w:szCs w:val="28"/>
          <w:rtl/>
          <w:lang w:bidi="ar-JO"/>
        </w:rPr>
      </w:pPr>
      <w:r w:rsidRPr="00FC37A0">
        <w:rPr>
          <w:rFonts w:asciiTheme="majorBidi" w:hAnsiTheme="majorBidi" w:cs="Arabic Transparent"/>
          <w:sz w:val="28"/>
          <w:szCs w:val="28"/>
          <w:rtl/>
          <w:lang w:bidi="ar-JO"/>
        </w:rPr>
        <w:t>عند قوله تعالى</w:t>
      </w:r>
      <w:r w:rsidRPr="00FC37A0">
        <w:rPr>
          <w:rFonts w:asciiTheme="majorBidi" w:hAnsiTheme="majorBidi" w:cstheme="majorBidi"/>
          <w:sz w:val="28"/>
          <w:szCs w:val="28"/>
          <w:rtl/>
          <w:lang w:bidi="ar-JO"/>
        </w:rPr>
        <w:t xml:space="preserve">: </w:t>
      </w:r>
      <w:r w:rsidRPr="00FC37A0">
        <w:rPr>
          <w:rFonts w:ascii="QCF2BSML" w:hAnsi="QCF2BSML" w:cs="QCF2BSML"/>
          <w:b/>
          <w:bCs/>
          <w:sz w:val="28"/>
          <w:szCs w:val="28"/>
          <w:rtl/>
        </w:rPr>
        <w:t>ﱡﭐ</w:t>
      </w:r>
      <w:r w:rsidRPr="00FC37A0">
        <w:rPr>
          <w:rFonts w:ascii="QCF2003" w:hAnsi="QCF2003" w:cs="QCF2003"/>
          <w:b/>
          <w:bCs/>
          <w:sz w:val="28"/>
          <w:szCs w:val="28"/>
          <w:rtl/>
        </w:rPr>
        <w:t xml:space="preserve"> ﲁ ﲂ ﲃ  ﲄ ﲅ ﲆ ﲇ ﲈ ﲉ ﲊ ﲋ ﲌ  </w:t>
      </w:r>
      <w:r w:rsidRPr="00FC37A0">
        <w:rPr>
          <w:rFonts w:ascii="QCF2BSML" w:hAnsi="QCF2BSML" w:cs="QCF2BSML"/>
          <w:b/>
          <w:bCs/>
          <w:sz w:val="28"/>
          <w:szCs w:val="28"/>
          <w:rtl/>
        </w:rPr>
        <w:t>ﱠ</w:t>
      </w:r>
      <w:r w:rsidRPr="00FC37A0">
        <w:rPr>
          <w:rStyle w:val="FootnoteReference"/>
          <w:rFonts w:asciiTheme="majorBidi" w:hAnsiTheme="majorBidi" w:cstheme="majorBidi" w:hint="cs"/>
          <w:sz w:val="28"/>
          <w:szCs w:val="28"/>
          <w:rtl/>
          <w:lang w:bidi="ar-JO"/>
        </w:rPr>
        <w:t xml:space="preserve"> </w:t>
      </w:r>
      <w:r w:rsidRPr="00FC37A0">
        <w:rPr>
          <w:rFonts w:asciiTheme="majorBidi" w:hAnsiTheme="majorBidi" w:cs="Arabic Transparent" w:hint="cs"/>
          <w:sz w:val="28"/>
          <w:szCs w:val="28"/>
          <w:rtl/>
          <w:lang w:bidi="ar-JO"/>
        </w:rPr>
        <w:t>(</w:t>
      </w:r>
      <w:r w:rsidRPr="00FC37A0">
        <w:rPr>
          <w:rFonts w:asciiTheme="majorBidi" w:hAnsiTheme="majorBidi" w:cs="Arabic Transparent"/>
          <w:sz w:val="28"/>
          <w:szCs w:val="28"/>
          <w:rtl/>
          <w:lang w:bidi="ar-JO"/>
        </w:rPr>
        <w:t xml:space="preserve">البقرة </w:t>
      </w:r>
      <w:r w:rsidRPr="00FC37A0">
        <w:rPr>
          <w:rFonts w:asciiTheme="majorBidi" w:hAnsiTheme="majorBidi" w:cs="Arabic Transparent" w:hint="cs"/>
          <w:sz w:val="28"/>
          <w:szCs w:val="28"/>
          <w:rtl/>
          <w:lang w:bidi="ar-JO"/>
        </w:rPr>
        <w:t>/</w:t>
      </w:r>
      <w:r w:rsidRPr="00FC37A0">
        <w:rPr>
          <w:rFonts w:asciiTheme="majorBidi" w:hAnsiTheme="majorBidi" w:cs="Arabic Transparent"/>
          <w:sz w:val="28"/>
          <w:szCs w:val="28"/>
          <w:rtl/>
          <w:lang w:bidi="ar-JO"/>
        </w:rPr>
        <w:t xml:space="preserve"> 11</w:t>
      </w:r>
      <w:r w:rsidRPr="00FC37A0">
        <w:rPr>
          <w:rFonts w:asciiTheme="majorBidi" w:hAnsiTheme="majorBidi" w:cs="Arabic Transparent" w:hint="cs"/>
          <w:sz w:val="28"/>
          <w:szCs w:val="28"/>
          <w:rtl/>
          <w:lang w:bidi="ar-JO"/>
        </w:rPr>
        <w:t>)</w:t>
      </w:r>
    </w:p>
    <w:p w:rsidR="0066753C" w:rsidRPr="00FC37A0" w:rsidRDefault="0066753C"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000000"/>
          <w:sz w:val="28"/>
          <w:szCs w:val="28"/>
          <w:rtl/>
          <w:lang w:bidi="ar-JO"/>
        </w:rPr>
      </w:pPr>
      <w:r w:rsidRPr="00FC37A0">
        <w:rPr>
          <w:rFonts w:asciiTheme="majorBidi" w:hAnsiTheme="majorBidi" w:cs="Arabic Transparent"/>
          <w:sz w:val="28"/>
          <w:szCs w:val="28"/>
          <w:rtl/>
          <w:lang w:bidi="ar-JO"/>
        </w:rPr>
        <w:t>قال الإمام: "وأشَمّ الكسائي: {قِيلَ} [البقرة: 11]</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{وَغِيضَ} [هود: 44]</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{وَجِيءَ} [الزمر: 69]</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w:t>
      </w:r>
      <w:r w:rsidRPr="00FC37A0">
        <w:rPr>
          <w:rFonts w:asciiTheme="majorBidi" w:hAnsiTheme="majorBidi" w:cs="Arabic Transparent"/>
          <w:color w:val="000000"/>
          <w:sz w:val="28"/>
          <w:szCs w:val="28"/>
          <w:rtl/>
          <w:lang w:bidi="ar-JO"/>
        </w:rPr>
        <w:t>وَحِيلَ} [سبأ: 54] {وَسِيقَ الذين} [الزمر: 71] و {سيء بِهِمْ} [هود: 77]</w:t>
      </w:r>
      <w:r w:rsidR="00FC37A0" w:rsidRPr="00FC37A0">
        <w:rPr>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و {سِيئَتْ وُجُوهُ} [الملك: 27]</w:t>
      </w:r>
      <w:r w:rsidR="00FC37A0" w:rsidRPr="00FC37A0">
        <w:rPr>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وافقه هشام في الجميع، وابن ذكوان في" حِيْل "وما بعدها، ونافع في"سيء"و"سيئت"، </w:t>
      </w:r>
      <w:r w:rsidRPr="00FC37A0">
        <w:rPr>
          <w:rFonts w:asciiTheme="majorBidi" w:hAnsiTheme="majorBidi" w:cs="Arabic Transparent"/>
          <w:b/>
          <w:bCs/>
          <w:color w:val="000000"/>
          <w:sz w:val="28"/>
          <w:szCs w:val="28"/>
          <w:rtl/>
          <w:lang w:bidi="ar-JO"/>
        </w:rPr>
        <w:t>والباقون</w:t>
      </w:r>
      <w:r w:rsidRPr="00FC37A0">
        <w:rPr>
          <w:rFonts w:asciiTheme="majorBidi" w:hAnsiTheme="majorBidi" w:cs="Arabic Transparent"/>
          <w:color w:val="000000"/>
          <w:sz w:val="28"/>
          <w:szCs w:val="28"/>
          <w:rtl/>
          <w:lang w:bidi="ar-JO"/>
        </w:rPr>
        <w:t xml:space="preserve"> بإخلاص </w:t>
      </w:r>
      <w:r w:rsidRPr="00FC37A0">
        <w:rPr>
          <w:rFonts w:asciiTheme="majorBidi" w:hAnsiTheme="majorBidi" w:cs="Arabic Transparent"/>
          <w:b/>
          <w:bCs/>
          <w:color w:val="000000"/>
          <w:sz w:val="28"/>
          <w:szCs w:val="28"/>
          <w:rtl/>
          <w:lang w:bidi="ar-JO"/>
        </w:rPr>
        <w:t>الكسر</w:t>
      </w:r>
      <w:r w:rsidRPr="00FC37A0">
        <w:rPr>
          <w:rFonts w:asciiTheme="majorBidi" w:hAnsiTheme="majorBidi" w:cs="Arabic Transparent"/>
          <w:color w:val="000000"/>
          <w:sz w:val="28"/>
          <w:szCs w:val="28"/>
          <w:rtl/>
          <w:lang w:bidi="ar-JO"/>
        </w:rPr>
        <w:t xml:space="preserve"> في الجميع"</w:t>
      </w:r>
      <w:r w:rsidRPr="00FC37A0">
        <w:rPr>
          <w:rStyle w:val="FootnoteReference"/>
          <w:rFonts w:asciiTheme="majorBidi" w:hAnsiTheme="majorBidi" w:cs="Arabic Transparent"/>
          <w:color w:val="000000"/>
          <w:sz w:val="28"/>
          <w:szCs w:val="28"/>
          <w:rtl/>
          <w:lang w:bidi="ar-JO"/>
        </w:rPr>
        <w:t>(</w:t>
      </w:r>
      <w:r w:rsidRPr="00FC37A0">
        <w:rPr>
          <w:rStyle w:val="FootnoteReference"/>
          <w:rFonts w:asciiTheme="majorBidi" w:hAnsiTheme="majorBidi" w:cs="Arabic Transparent"/>
          <w:color w:val="000000"/>
          <w:sz w:val="28"/>
          <w:szCs w:val="28"/>
          <w:rtl/>
          <w:lang w:bidi="ar-JO"/>
        </w:rPr>
        <w:footnoteReference w:id="213"/>
      </w:r>
      <w:r w:rsidRPr="00FC37A0">
        <w:rPr>
          <w:rStyle w:val="FootnoteReference"/>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w:t>
      </w:r>
    </w:p>
    <w:p w:rsidR="0066753C" w:rsidRPr="00FC37A0" w:rsidRDefault="0066753C"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color w:val="000000"/>
          <w:sz w:val="28"/>
          <w:szCs w:val="28"/>
          <w:rtl/>
          <w:lang w:bidi="ar-JO"/>
        </w:rPr>
      </w:pPr>
      <w:r w:rsidRPr="00FC37A0">
        <w:rPr>
          <w:rFonts w:asciiTheme="majorBidi" w:hAnsiTheme="majorBidi" w:cs="Arabic Transparent"/>
          <w:color w:val="000000"/>
          <w:sz w:val="28"/>
          <w:szCs w:val="28"/>
          <w:rtl/>
          <w:lang w:bidi="ar-JO"/>
        </w:rPr>
        <w:t>عند قوله تعالى:</w:t>
      </w:r>
      <w:r w:rsidRPr="00FC37A0">
        <w:rPr>
          <w:rFonts w:asciiTheme="majorBidi" w:hAnsiTheme="majorBidi" w:cstheme="majorBidi"/>
          <w:color w:val="000000"/>
          <w:sz w:val="28"/>
          <w:szCs w:val="28"/>
          <w:rtl/>
          <w:lang w:bidi="ar-JO"/>
        </w:rPr>
        <w:t xml:space="preserve"> </w:t>
      </w:r>
      <w:r w:rsidRPr="00FC37A0">
        <w:rPr>
          <w:rFonts w:ascii="QCF2BSML" w:hAnsi="QCF2BSML" w:cs="QCF2BSML"/>
          <w:b/>
          <w:bCs/>
          <w:color w:val="000000"/>
          <w:sz w:val="28"/>
          <w:szCs w:val="28"/>
          <w:rtl/>
        </w:rPr>
        <w:t>ﱡﭐ</w:t>
      </w:r>
      <w:r w:rsidRPr="00FC37A0">
        <w:rPr>
          <w:rFonts w:ascii="QCF2003" w:hAnsi="QCF2003" w:cs="QCF2003"/>
          <w:b/>
          <w:bCs/>
          <w:color w:val="000000"/>
          <w:sz w:val="28"/>
          <w:szCs w:val="28"/>
          <w:rtl/>
        </w:rPr>
        <w:t xml:space="preserve"> ﱨ ﱩ ﱪ ﱫ ﱬ </w:t>
      </w:r>
      <w:r w:rsidRPr="00FC37A0">
        <w:rPr>
          <w:rFonts w:ascii="QCF2003" w:hAnsi="QCF2003" w:cs="QCF2003"/>
          <w:b/>
          <w:bCs/>
          <w:sz w:val="28"/>
          <w:szCs w:val="28"/>
          <w:rtl/>
        </w:rPr>
        <w:t>ﱭ</w:t>
      </w:r>
      <w:r w:rsidRPr="00FC37A0">
        <w:rPr>
          <w:rFonts w:ascii="QCF2003" w:hAnsi="QCF2003" w:cs="QCF2003"/>
          <w:b/>
          <w:bCs/>
          <w:color w:val="000000"/>
          <w:sz w:val="28"/>
          <w:szCs w:val="28"/>
          <w:rtl/>
        </w:rPr>
        <w:t xml:space="preserve"> ﱮ ﱯ  ﱰ ﱱ ﱲ </w:t>
      </w:r>
      <w:r w:rsidRPr="00FC37A0">
        <w:rPr>
          <w:rFonts w:ascii="QCF2BSML" w:hAnsi="QCF2BSML" w:cs="QCF2BSML"/>
          <w:b/>
          <w:bCs/>
          <w:sz w:val="28"/>
          <w:szCs w:val="28"/>
          <w:rtl/>
        </w:rPr>
        <w:t>ﱠ</w:t>
      </w:r>
      <w:r w:rsidRPr="00FC37A0">
        <w:rPr>
          <w:rFonts w:cs="KFGQPC Uthman Taha Naskh"/>
          <w:sz w:val="24"/>
          <w:szCs w:val="24"/>
          <w:rtl/>
        </w:rPr>
        <w:t xml:space="preserve"> </w:t>
      </w:r>
      <w:r w:rsidRPr="00FC37A0">
        <w:rPr>
          <w:rFonts w:asciiTheme="majorBidi" w:hAnsiTheme="majorBidi" w:cstheme="majorBidi" w:hint="cs"/>
          <w:color w:val="000000"/>
          <w:sz w:val="24"/>
          <w:szCs w:val="24"/>
          <w:rtl/>
          <w:lang w:bidi="ar-JO"/>
        </w:rPr>
        <w:t>(</w:t>
      </w:r>
      <w:r w:rsidRPr="00FC37A0">
        <w:rPr>
          <w:rFonts w:asciiTheme="minorBidi" w:hAnsiTheme="minorBidi"/>
          <w:sz w:val="24"/>
          <w:szCs w:val="24"/>
          <w:rtl/>
          <w:lang w:bidi="ar-JO"/>
        </w:rPr>
        <w:t>البقرة</w:t>
      </w:r>
      <w:r w:rsidRPr="00FC37A0">
        <w:rPr>
          <w:rFonts w:asciiTheme="minorBidi" w:hAnsiTheme="minorBidi" w:hint="cs"/>
          <w:sz w:val="24"/>
          <w:szCs w:val="24"/>
          <w:rtl/>
          <w:lang w:bidi="ar-JO"/>
        </w:rPr>
        <w:t xml:space="preserve"> / </w:t>
      </w:r>
      <w:r w:rsidRPr="00FC37A0">
        <w:rPr>
          <w:rFonts w:asciiTheme="minorBidi" w:hAnsiTheme="minorBidi"/>
          <w:sz w:val="24"/>
          <w:szCs w:val="24"/>
          <w:rtl/>
          <w:lang w:bidi="ar-JO"/>
        </w:rPr>
        <w:t>9</w:t>
      </w:r>
      <w:r w:rsidRPr="00FC37A0">
        <w:rPr>
          <w:rFonts w:asciiTheme="minorBidi" w:hAnsiTheme="minorBidi" w:hint="cs"/>
          <w:sz w:val="24"/>
          <w:szCs w:val="24"/>
          <w:rtl/>
          <w:lang w:bidi="ar-JO"/>
        </w:rPr>
        <w:t xml:space="preserve">) </w:t>
      </w:r>
      <w:r w:rsidRPr="00FC37A0">
        <w:rPr>
          <w:rFonts w:asciiTheme="minorBidi" w:hAnsiTheme="minorBidi" w:hint="cs"/>
          <w:rtl/>
          <w:lang w:bidi="ar-JO"/>
        </w:rPr>
        <w:t xml:space="preserve"> </w:t>
      </w:r>
      <w:r w:rsidRPr="00FC37A0">
        <w:rPr>
          <w:rFonts w:asciiTheme="majorBidi" w:hAnsiTheme="majorBidi" w:cs="Arabic Transparent"/>
          <w:color w:val="000000"/>
          <w:sz w:val="28"/>
          <w:szCs w:val="28"/>
          <w:rtl/>
          <w:lang w:bidi="ar-JO"/>
        </w:rPr>
        <w:t>قال ابن عادل: "وقرأ أبو عمرو والحرميان</w:t>
      </w:r>
      <w:r w:rsidRPr="00FC37A0">
        <w:rPr>
          <w:rStyle w:val="FootnoteReference"/>
          <w:rFonts w:cs="Arabic Transparent"/>
          <w:sz w:val="28"/>
          <w:szCs w:val="28"/>
          <w:rtl/>
        </w:rPr>
        <w:t>(</w:t>
      </w:r>
      <w:r w:rsidRPr="00FC37A0">
        <w:rPr>
          <w:rStyle w:val="FootnoteReference"/>
          <w:rFonts w:cs="Arabic Transparent"/>
          <w:sz w:val="28"/>
          <w:szCs w:val="28"/>
          <w:rtl/>
        </w:rPr>
        <w:footnoteReference w:id="214"/>
      </w:r>
      <w:r w:rsidRPr="00FC37A0">
        <w:rPr>
          <w:rStyle w:val="FootnoteReference"/>
          <w:rFonts w:cs="Arabic Transparent"/>
          <w:sz w:val="28"/>
          <w:szCs w:val="28"/>
          <w:rtl/>
        </w:rPr>
        <w:t>)</w:t>
      </w:r>
      <w:r w:rsidRPr="00FC37A0">
        <w:rPr>
          <w:rFonts w:asciiTheme="majorBidi" w:hAnsiTheme="majorBidi" w:cs="Arabic Transparent"/>
          <w:color w:val="000000"/>
          <w:sz w:val="28"/>
          <w:szCs w:val="28"/>
          <w:rtl/>
          <w:lang w:bidi="ar-JO"/>
        </w:rPr>
        <w:t xml:space="preserve">: " وَمَا يُخَادِعُونَ" كالأولى، </w:t>
      </w:r>
      <w:r w:rsidRPr="00FC37A0">
        <w:rPr>
          <w:rFonts w:asciiTheme="majorBidi" w:hAnsiTheme="majorBidi" w:cs="Arabic Transparent"/>
          <w:b/>
          <w:bCs/>
          <w:color w:val="000000"/>
          <w:sz w:val="28"/>
          <w:szCs w:val="28"/>
          <w:rtl/>
          <w:lang w:bidi="ar-JO"/>
        </w:rPr>
        <w:t>والباقون</w:t>
      </w:r>
      <w:r w:rsidRPr="00FC37A0">
        <w:rPr>
          <w:rStyle w:val="FootnoteReference"/>
          <w:rFonts w:asciiTheme="majorBidi" w:hAnsiTheme="majorBidi" w:cs="Arabic Transparent"/>
          <w:b/>
          <w:bCs/>
          <w:sz w:val="28"/>
          <w:szCs w:val="28"/>
          <w:rtl/>
          <w:lang w:bidi="ar-JO"/>
        </w:rPr>
        <w:t>(</w:t>
      </w:r>
      <w:r w:rsidRPr="00FC37A0">
        <w:rPr>
          <w:rStyle w:val="FootnoteReference"/>
          <w:rFonts w:asciiTheme="majorBidi" w:hAnsiTheme="majorBidi" w:cs="Arabic Transparent"/>
          <w:b/>
          <w:bCs/>
          <w:sz w:val="28"/>
          <w:szCs w:val="28"/>
          <w:rtl/>
          <w:lang w:bidi="ar-JO"/>
        </w:rPr>
        <w:footnoteReference w:id="215"/>
      </w:r>
      <w:r w:rsidRPr="00FC37A0">
        <w:rPr>
          <w:rStyle w:val="FootnoteReference"/>
          <w:rFonts w:asciiTheme="majorBidi" w:hAnsiTheme="majorBidi" w:cs="Arabic Transparent"/>
          <w:b/>
          <w:bCs/>
          <w:sz w:val="28"/>
          <w:szCs w:val="28"/>
          <w:rtl/>
          <w:lang w:bidi="ar-JO"/>
        </w:rPr>
        <w:t>)</w:t>
      </w:r>
      <w:r w:rsidRPr="00FC37A0">
        <w:rPr>
          <w:rFonts w:asciiTheme="majorBidi" w:hAnsiTheme="majorBidi" w:cs="Arabic Transparent"/>
          <w:color w:val="000000"/>
          <w:sz w:val="28"/>
          <w:szCs w:val="28"/>
          <w:rtl/>
          <w:lang w:bidi="ar-JO"/>
        </w:rPr>
        <w:t xml:space="preserve"> «وَمَا يَخْدَعُونَ»</w:t>
      </w:r>
      <w:r w:rsidRPr="00FC37A0">
        <w:rPr>
          <w:rStyle w:val="FootnoteReference"/>
          <w:rFonts w:cs="Arabic Transparent"/>
          <w:sz w:val="28"/>
          <w:szCs w:val="28"/>
          <w:rtl/>
        </w:rPr>
        <w:t>(</w:t>
      </w:r>
      <w:r w:rsidRPr="00FC37A0">
        <w:rPr>
          <w:rStyle w:val="FootnoteReference"/>
          <w:rFonts w:cs="Arabic Transparent"/>
          <w:sz w:val="28"/>
          <w:szCs w:val="28"/>
          <w:rtl/>
        </w:rPr>
        <w:footnoteReference w:id="216"/>
      </w:r>
      <w:r w:rsidRPr="00FC37A0">
        <w:rPr>
          <w:rStyle w:val="FootnoteReference"/>
          <w:rFonts w:cs="Arabic Transparent"/>
          <w:sz w:val="28"/>
          <w:szCs w:val="28"/>
          <w:rtl/>
        </w:rPr>
        <w:t>)</w:t>
      </w:r>
      <w:r w:rsidRPr="00FC37A0">
        <w:rPr>
          <w:rFonts w:asciiTheme="majorBidi" w:hAnsiTheme="majorBidi" w:cs="Arabic Transparent"/>
          <w:color w:val="000000"/>
          <w:sz w:val="28"/>
          <w:szCs w:val="28"/>
          <w:rtl/>
          <w:lang w:bidi="ar-JO"/>
        </w:rPr>
        <w:t xml:space="preserve">.  </w:t>
      </w:r>
    </w:p>
    <w:p w:rsidR="0066753C" w:rsidRPr="00FC37A0" w:rsidRDefault="0066753C" w:rsidP="0084436B">
      <w:pPr>
        <w:tabs>
          <w:tab w:val="right" w:pos="849"/>
          <w:tab w:val="left" w:pos="5580"/>
        </w:tabs>
        <w:bidi/>
        <w:spacing w:before="120" w:after="120" w:line="360" w:lineRule="auto"/>
        <w:jc w:val="both"/>
        <w:rPr>
          <w:rFonts w:asciiTheme="majorBidi" w:hAnsiTheme="majorBidi" w:cs="Arabic Transparent"/>
          <w:b/>
          <w:bCs/>
          <w:color w:val="000000"/>
          <w:sz w:val="28"/>
          <w:szCs w:val="28"/>
          <w:rtl/>
          <w:lang w:bidi="ar-JO"/>
        </w:rPr>
      </w:pPr>
      <w:r w:rsidRPr="00FC37A0">
        <w:rPr>
          <w:rFonts w:asciiTheme="majorBidi" w:hAnsiTheme="majorBidi" w:cs="Arabic Transparent"/>
          <w:b/>
          <w:bCs/>
          <w:color w:val="000000"/>
          <w:sz w:val="28"/>
          <w:szCs w:val="28"/>
          <w:rtl/>
          <w:lang w:bidi="ar-JO"/>
        </w:rPr>
        <w:t>مصطلح الآخرون:</w:t>
      </w:r>
    </w:p>
    <w:p w:rsidR="0066753C" w:rsidRPr="00FC37A0" w:rsidRDefault="0066753C" w:rsidP="0084436B">
      <w:pPr>
        <w:tabs>
          <w:tab w:val="right" w:pos="849"/>
          <w:tab w:val="left" w:pos="5580"/>
        </w:tabs>
        <w:bidi/>
        <w:spacing w:before="120" w:after="120" w:line="360" w:lineRule="auto"/>
        <w:jc w:val="both"/>
        <w:rPr>
          <w:rFonts w:asciiTheme="majorBidi" w:hAnsiTheme="majorBidi" w:cs="Arabic Transparent"/>
          <w:color w:val="000000"/>
          <w:sz w:val="28"/>
          <w:szCs w:val="28"/>
          <w:lang w:bidi="ar-JO"/>
        </w:rPr>
      </w:pPr>
      <w:r w:rsidRPr="00FC37A0">
        <w:rPr>
          <w:rFonts w:asciiTheme="majorBidi" w:hAnsiTheme="majorBidi" w:cs="Arabic Transparent"/>
          <w:color w:val="000000"/>
          <w:sz w:val="28"/>
          <w:szCs w:val="28"/>
          <w:rtl/>
          <w:lang w:bidi="ar-JO"/>
        </w:rPr>
        <w:t>عند قوله تعالى:</w:t>
      </w:r>
      <w:r w:rsidRPr="00FC37A0">
        <w:rPr>
          <w:rFonts w:asciiTheme="majorBidi" w:hAnsiTheme="majorBidi" w:cs="Arabic Transparent"/>
          <w:color w:val="000000"/>
          <w:sz w:val="28"/>
          <w:szCs w:val="28"/>
          <w:lang w:bidi="ar-JO"/>
        </w:rPr>
        <w:t xml:space="preserve"> </w:t>
      </w:r>
    </w:p>
    <w:p w:rsidR="0066753C" w:rsidRPr="00FC37A0" w:rsidRDefault="0066753C" w:rsidP="001248A0">
      <w:pPr>
        <w:tabs>
          <w:tab w:val="right" w:pos="849"/>
          <w:tab w:val="left" w:pos="5580"/>
        </w:tabs>
        <w:bidi/>
        <w:spacing w:before="120" w:after="120" w:line="360" w:lineRule="auto"/>
        <w:ind w:firstLine="567"/>
        <w:jc w:val="both"/>
        <w:rPr>
          <w:rFonts w:ascii="Arial" w:hAnsi="Arial" w:cs="Arial"/>
          <w:color w:val="FF0000"/>
          <w:sz w:val="27"/>
          <w:szCs w:val="27"/>
          <w:rtl/>
        </w:rPr>
      </w:pPr>
      <w:r w:rsidRPr="00FC37A0">
        <w:rPr>
          <w:rFonts w:ascii="QCF2BSML" w:hAnsi="QCF2BSML" w:cs="QCF2BSML"/>
          <w:b/>
          <w:bCs/>
          <w:color w:val="000000"/>
          <w:sz w:val="28"/>
          <w:szCs w:val="28"/>
          <w:rtl/>
        </w:rPr>
        <w:t>ﱡﭐ</w:t>
      </w:r>
      <w:r w:rsidRPr="00FC37A0">
        <w:rPr>
          <w:rFonts w:ascii="QCF2003" w:hAnsi="QCF2003" w:cs="QCF2003"/>
          <w:b/>
          <w:bCs/>
          <w:color w:val="000000"/>
          <w:sz w:val="28"/>
          <w:szCs w:val="28"/>
          <w:rtl/>
        </w:rPr>
        <w:t xml:space="preserve"> ﱳ ﱴ ﱵ </w:t>
      </w:r>
      <w:r w:rsidRPr="00FC37A0">
        <w:rPr>
          <w:rFonts w:ascii="QCF2003" w:hAnsi="QCF2003" w:cs="QCF2003"/>
          <w:b/>
          <w:bCs/>
          <w:sz w:val="28"/>
          <w:szCs w:val="28"/>
          <w:rtl/>
        </w:rPr>
        <w:t>ﱶ</w:t>
      </w:r>
      <w:r w:rsidRPr="00FC37A0">
        <w:rPr>
          <w:rFonts w:ascii="QCF2003" w:hAnsi="QCF2003" w:cs="QCF2003"/>
          <w:b/>
          <w:bCs/>
          <w:color w:val="000000"/>
          <w:sz w:val="28"/>
          <w:szCs w:val="28"/>
          <w:rtl/>
        </w:rPr>
        <w:t xml:space="preserve"> ﱷ </w:t>
      </w:r>
      <w:r w:rsidRPr="00FC37A0">
        <w:rPr>
          <w:rFonts w:ascii="QCF2003" w:hAnsi="QCF2003" w:cs="QCF2003"/>
          <w:b/>
          <w:bCs/>
          <w:sz w:val="28"/>
          <w:szCs w:val="28"/>
          <w:rtl/>
        </w:rPr>
        <w:t>ﱸﱹ</w:t>
      </w:r>
      <w:r w:rsidRPr="00FC37A0">
        <w:rPr>
          <w:rFonts w:ascii="QCF2003" w:hAnsi="QCF2003" w:cs="QCF2003"/>
          <w:b/>
          <w:bCs/>
          <w:color w:val="000000"/>
          <w:sz w:val="28"/>
          <w:szCs w:val="28"/>
          <w:rtl/>
        </w:rPr>
        <w:t xml:space="preserve">  ﱺ ﱻ ﱼ ﱽ ﱾ ﱿﲀ</w:t>
      </w:r>
      <w:r w:rsidRPr="00FC37A0">
        <w:rPr>
          <w:rFonts w:ascii="QCF2BSML" w:hAnsi="QCF2BSML" w:cs="QCF2BSML"/>
          <w:b/>
          <w:bCs/>
          <w:color w:val="000000"/>
          <w:sz w:val="28"/>
          <w:szCs w:val="28"/>
          <w:rtl/>
        </w:rPr>
        <w:t>ﱠ</w:t>
      </w:r>
      <w:r w:rsidRPr="00FC37A0">
        <w:rPr>
          <w:rFonts w:cs="KFGQPC Uthman Taha Naskh"/>
          <w:sz w:val="24"/>
          <w:szCs w:val="24"/>
          <w:rtl/>
        </w:rPr>
        <w:t xml:space="preserve"> </w:t>
      </w:r>
      <w:r w:rsidRPr="00FC37A0">
        <w:rPr>
          <w:rFonts w:asciiTheme="majorBidi" w:hAnsiTheme="majorBidi" w:cs="Arabic Transparent" w:hint="cs"/>
          <w:color w:val="000000"/>
          <w:sz w:val="28"/>
          <w:szCs w:val="28"/>
          <w:rtl/>
          <w:lang w:bidi="ar-JO"/>
        </w:rPr>
        <w:t>(</w:t>
      </w:r>
      <w:r w:rsidRPr="00FC37A0">
        <w:rPr>
          <w:rFonts w:asciiTheme="majorBidi" w:hAnsiTheme="majorBidi" w:cs="Arabic Transparent"/>
          <w:color w:val="000000"/>
          <w:sz w:val="28"/>
          <w:szCs w:val="28"/>
          <w:rtl/>
          <w:lang w:bidi="ar-JO"/>
        </w:rPr>
        <w:t>البقرة</w:t>
      </w:r>
      <w:r w:rsidRPr="00FC37A0">
        <w:rPr>
          <w:rFonts w:asciiTheme="majorBidi" w:hAnsiTheme="majorBidi" w:cs="Arabic Transparent" w:hint="cs"/>
          <w:color w:val="000000"/>
          <w:sz w:val="28"/>
          <w:szCs w:val="28"/>
          <w:rtl/>
          <w:lang w:bidi="ar-JO"/>
        </w:rPr>
        <w:t>/</w:t>
      </w:r>
      <w:r w:rsidRPr="00FC37A0">
        <w:rPr>
          <w:rFonts w:asciiTheme="majorBidi" w:hAnsiTheme="majorBidi" w:cs="Arabic Transparent"/>
          <w:color w:val="000000"/>
          <w:sz w:val="28"/>
          <w:szCs w:val="28"/>
          <w:rtl/>
          <w:lang w:bidi="ar-JO"/>
        </w:rPr>
        <w:t>10</w:t>
      </w:r>
      <w:r w:rsidRPr="00FC37A0">
        <w:rPr>
          <w:rFonts w:asciiTheme="majorBidi" w:hAnsiTheme="majorBidi" w:cs="Arabic Transparent" w:hint="cs"/>
          <w:color w:val="000000"/>
          <w:sz w:val="28"/>
          <w:szCs w:val="28"/>
          <w:rtl/>
          <w:lang w:bidi="ar-JO"/>
        </w:rPr>
        <w:t>)</w:t>
      </w:r>
      <w:r w:rsidRPr="00FC37A0">
        <w:rPr>
          <w:rFonts w:cs="KFGQPC Uthman Taha Naskh"/>
          <w:sz w:val="24"/>
          <w:szCs w:val="24"/>
          <w:rtl/>
        </w:rPr>
        <w:t xml:space="preserve"> </w:t>
      </w:r>
    </w:p>
    <w:p w:rsidR="0066753C" w:rsidRPr="00FC37A0" w:rsidRDefault="0066753C" w:rsidP="001248A0">
      <w:pPr>
        <w:tabs>
          <w:tab w:val="right" w:pos="849"/>
          <w:tab w:val="left" w:pos="5580"/>
        </w:tabs>
        <w:bidi/>
        <w:spacing w:before="120" w:after="120" w:line="360" w:lineRule="auto"/>
        <w:ind w:firstLine="567"/>
        <w:jc w:val="both"/>
        <w:rPr>
          <w:rFonts w:asciiTheme="majorBidi" w:hAnsiTheme="majorBidi" w:cs="Arabic Transparent"/>
          <w:color w:val="000000"/>
          <w:sz w:val="28"/>
          <w:szCs w:val="28"/>
          <w:rtl/>
          <w:lang w:bidi="ar-JO"/>
        </w:rPr>
      </w:pPr>
      <w:r w:rsidRPr="00FC37A0">
        <w:rPr>
          <w:rFonts w:asciiTheme="majorBidi" w:hAnsiTheme="majorBidi" w:cs="Arabic Transparent"/>
          <w:color w:val="000000"/>
          <w:sz w:val="28"/>
          <w:szCs w:val="28"/>
          <w:rtl/>
          <w:lang w:bidi="ar-JO"/>
        </w:rPr>
        <w:lastRenderedPageBreak/>
        <w:t xml:space="preserve">قال ابن عادل: "وقرأ ابن عامر وحمزة: "فزادهم" بالإمالة، </w:t>
      </w:r>
      <w:r w:rsidRPr="00FC37A0">
        <w:rPr>
          <w:rFonts w:asciiTheme="majorBidi" w:hAnsiTheme="majorBidi" w:cs="Arabic Transparent"/>
          <w:b/>
          <w:bCs/>
          <w:sz w:val="28"/>
          <w:szCs w:val="28"/>
          <w:rtl/>
          <w:lang w:bidi="ar-JO"/>
        </w:rPr>
        <w:t>والآخرون</w:t>
      </w:r>
      <w:r w:rsidRPr="00FC37A0">
        <w:rPr>
          <w:rFonts w:asciiTheme="majorBidi" w:hAnsiTheme="majorBidi" w:cs="Arabic Transparent"/>
          <w:color w:val="000000"/>
          <w:sz w:val="28"/>
          <w:szCs w:val="28"/>
          <w:rtl/>
          <w:lang w:bidi="ar-JO"/>
        </w:rPr>
        <w:t xml:space="preserve"> لا يميلونها "</w:t>
      </w:r>
      <w:r w:rsidRPr="00FC37A0">
        <w:rPr>
          <w:rStyle w:val="FootnoteReference"/>
          <w:rFonts w:asciiTheme="majorBidi" w:hAnsiTheme="majorBidi" w:cs="Arabic Transparent"/>
          <w:color w:val="000000"/>
          <w:sz w:val="28"/>
          <w:szCs w:val="28"/>
          <w:rtl/>
          <w:lang w:bidi="ar-JO"/>
        </w:rPr>
        <w:t>(</w:t>
      </w:r>
      <w:r w:rsidRPr="00FC37A0">
        <w:rPr>
          <w:rStyle w:val="FootnoteReference"/>
          <w:rFonts w:asciiTheme="majorBidi" w:hAnsiTheme="majorBidi" w:cs="Arabic Transparent"/>
          <w:color w:val="000000"/>
          <w:sz w:val="28"/>
          <w:szCs w:val="28"/>
          <w:rtl/>
          <w:lang w:bidi="ar-JO"/>
        </w:rPr>
        <w:footnoteReference w:id="217"/>
      </w:r>
      <w:r w:rsidRPr="00FC37A0">
        <w:rPr>
          <w:rStyle w:val="FootnoteReference"/>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w:t>
      </w:r>
    </w:p>
    <w:p w:rsidR="0066753C" w:rsidRPr="00FC37A0" w:rsidRDefault="0066753C" w:rsidP="001248A0">
      <w:pPr>
        <w:tabs>
          <w:tab w:val="right" w:pos="849"/>
        </w:tabs>
        <w:autoSpaceDE w:val="0"/>
        <w:autoSpaceDN w:val="0"/>
        <w:bidi/>
        <w:adjustRightInd w:val="0"/>
        <w:spacing w:before="120" w:after="120" w:line="360" w:lineRule="auto"/>
        <w:ind w:firstLine="567"/>
        <w:jc w:val="both"/>
        <w:rPr>
          <w:rFonts w:ascii="Traditional Arabic" w:hAnsi="Traditional Arabic" w:cs="Arabic Transparent"/>
          <w:b/>
          <w:bCs/>
          <w:color w:val="222222"/>
          <w:sz w:val="18"/>
          <w:szCs w:val="18"/>
          <w:shd w:val="clear" w:color="auto" w:fill="FFFFFF"/>
          <w:rtl/>
        </w:rPr>
      </w:pPr>
      <w:r w:rsidRPr="00FC37A0">
        <w:rPr>
          <w:rFonts w:asciiTheme="majorBidi" w:hAnsiTheme="majorBidi" w:cs="Arabic Transparent"/>
          <w:color w:val="000000"/>
          <w:sz w:val="28"/>
          <w:szCs w:val="28"/>
          <w:rtl/>
        </w:rPr>
        <w:t>عند قوله تعالى</w:t>
      </w:r>
      <w:r w:rsidRPr="00FC37A0">
        <w:rPr>
          <w:rFonts w:asciiTheme="majorBidi" w:hAnsiTheme="majorBidi" w:cs="Arabic Transparent"/>
          <w:color w:val="000000"/>
          <w:sz w:val="28"/>
          <w:szCs w:val="28"/>
        </w:rPr>
        <w:t>:</w:t>
      </w:r>
      <w:r w:rsidRPr="00FC37A0">
        <w:rPr>
          <w:rFonts w:asciiTheme="majorBidi" w:hAnsiTheme="majorBidi" w:cstheme="majorBidi"/>
          <w:color w:val="000000"/>
          <w:sz w:val="28"/>
          <w:szCs w:val="28"/>
          <w:rtl/>
        </w:rPr>
        <w:t xml:space="preserve"> </w:t>
      </w:r>
      <w:r w:rsidRPr="00FC37A0">
        <w:rPr>
          <w:rFonts w:ascii="QCF2BSML" w:hAnsi="QCF2BSML" w:cs="QCF2BSML"/>
          <w:b/>
          <w:bCs/>
          <w:color w:val="000000"/>
          <w:sz w:val="28"/>
          <w:szCs w:val="28"/>
          <w:rtl/>
        </w:rPr>
        <w:t>ﱡﭐ</w:t>
      </w:r>
      <w:r w:rsidRPr="00FC37A0">
        <w:rPr>
          <w:rFonts w:ascii="QCF2002" w:hAnsi="QCF2002" w:cs="QCF2002"/>
          <w:b/>
          <w:bCs/>
          <w:color w:val="000000"/>
          <w:sz w:val="28"/>
          <w:szCs w:val="28"/>
          <w:rtl/>
        </w:rPr>
        <w:t xml:space="preserve"> ﱖ ﱗ ﱘ ﱙ  ﱚ ﱛ ﱜ ﱝ ﱞ ﱟ ﱠ ﱡ ﱢ  </w:t>
      </w:r>
      <w:r w:rsidRPr="00FC37A0">
        <w:rPr>
          <w:rFonts w:ascii="QCF2BSML" w:hAnsi="QCF2BSML" w:cs="QCF2BSML"/>
          <w:b/>
          <w:bCs/>
          <w:color w:val="000000"/>
          <w:sz w:val="28"/>
          <w:szCs w:val="28"/>
          <w:rtl/>
        </w:rPr>
        <w:t>ﱠ</w:t>
      </w:r>
      <w:r w:rsidRPr="00FC37A0">
        <w:rPr>
          <w:rFonts w:ascii="QCF2BSML" w:hAnsi="QCF2BSML" w:cs="QCF2BSML" w:hint="cs"/>
          <w:b/>
          <w:bCs/>
          <w:color w:val="000000"/>
          <w:sz w:val="28"/>
          <w:szCs w:val="28"/>
          <w:rtl/>
        </w:rPr>
        <w:t xml:space="preserve"> </w:t>
      </w:r>
      <w:r w:rsidRPr="00FC37A0">
        <w:rPr>
          <w:rFonts w:ascii="Arial" w:hAnsi="Arial" w:cs="Arial" w:hint="cs"/>
          <w:color w:val="9DAB0C"/>
          <w:sz w:val="27"/>
          <w:szCs w:val="27"/>
          <w:rtl/>
        </w:rPr>
        <w:t xml:space="preserve"> </w:t>
      </w:r>
      <w:r w:rsidRPr="00FC37A0">
        <w:rPr>
          <w:rFonts w:ascii="Times New Roman" w:hAnsi="Times New Roman" w:cs="Arabic Transparent" w:hint="cs"/>
          <w:color w:val="000000"/>
          <w:sz w:val="28"/>
          <w:szCs w:val="28"/>
          <w:rtl/>
        </w:rPr>
        <w:t>(</w:t>
      </w:r>
      <w:r w:rsidRPr="00FC37A0">
        <w:rPr>
          <w:rFonts w:ascii="Times New Roman" w:hAnsi="Times New Roman" w:cs="Arabic Transparent"/>
          <w:color w:val="000000"/>
          <w:sz w:val="28"/>
          <w:szCs w:val="28"/>
          <w:rtl/>
        </w:rPr>
        <w:t>البقرة</w:t>
      </w:r>
      <w:r w:rsidRPr="00FC37A0">
        <w:rPr>
          <w:rFonts w:ascii="Times New Roman" w:hAnsi="Times New Roman" w:cs="Arabic Transparent" w:hint="cs"/>
          <w:color w:val="000000"/>
          <w:sz w:val="28"/>
          <w:szCs w:val="28"/>
          <w:rtl/>
        </w:rPr>
        <w:t xml:space="preserve"> / </w:t>
      </w:r>
      <w:r w:rsidRPr="00FC37A0">
        <w:rPr>
          <w:rFonts w:ascii="Times New Roman" w:hAnsi="Times New Roman" w:cs="Arabic Transparent"/>
          <w:color w:val="000000"/>
          <w:sz w:val="28"/>
          <w:szCs w:val="28"/>
          <w:rtl/>
        </w:rPr>
        <w:t>4</w:t>
      </w:r>
      <w:r w:rsidRPr="00FC37A0">
        <w:rPr>
          <w:rFonts w:ascii="Times New Roman" w:hAnsi="Times New Roman" w:cs="Arabic Transparent" w:hint="cs"/>
          <w:color w:val="000000"/>
          <w:sz w:val="28"/>
          <w:szCs w:val="28"/>
          <w:rtl/>
        </w:rPr>
        <w:t>)</w:t>
      </w:r>
      <w:r w:rsidR="00FC37A0" w:rsidRPr="00FC37A0">
        <w:rPr>
          <w:rFonts w:asciiTheme="minorBidi" w:hAnsiTheme="minorBidi" w:hint="cs"/>
          <w:rtl/>
          <w:lang w:bidi="ar-JO"/>
        </w:rPr>
        <w:t>،</w:t>
      </w:r>
      <w:r w:rsidRPr="00FC37A0">
        <w:rPr>
          <w:rFonts w:asciiTheme="minorBidi" w:hAnsiTheme="minorBidi" w:hint="cs"/>
          <w:rtl/>
          <w:lang w:bidi="ar-JO"/>
        </w:rPr>
        <w:t xml:space="preserve"> </w:t>
      </w:r>
      <w:r w:rsidRPr="00FC37A0">
        <w:rPr>
          <w:rFonts w:ascii="Times New Roman" w:hAnsi="Times New Roman" w:cs="Arabic Transparent"/>
          <w:color w:val="000000"/>
          <w:sz w:val="28"/>
          <w:szCs w:val="28"/>
          <w:rtl/>
        </w:rPr>
        <w:t>قال الإمام ابن عادل: "</w:t>
      </w:r>
      <w:r w:rsidRPr="00FC37A0">
        <w:rPr>
          <w:rFonts w:asciiTheme="majorBidi" w:hAnsiTheme="majorBidi" w:cs="Arabic Transparent"/>
          <w:color w:val="222222"/>
          <w:sz w:val="28"/>
          <w:szCs w:val="28"/>
          <w:shd w:val="clear" w:color="auto" w:fill="FFFFFF"/>
          <w:rtl/>
        </w:rPr>
        <w:t xml:space="preserve">ويترك أبو جعفر، وابن كثير، وقالون، وأبو عمرو، ويعقوب كل مَدّة تقع بين كلمتين، </w:t>
      </w:r>
      <w:r w:rsidRPr="00FC37A0">
        <w:rPr>
          <w:rFonts w:asciiTheme="majorBidi" w:hAnsiTheme="majorBidi" w:cs="Arabic Transparent"/>
          <w:b/>
          <w:bCs/>
          <w:color w:val="222222"/>
          <w:sz w:val="28"/>
          <w:szCs w:val="28"/>
          <w:shd w:val="clear" w:color="auto" w:fill="FFFFFF"/>
          <w:rtl/>
        </w:rPr>
        <w:t>والآخرون</w:t>
      </w:r>
      <w:r w:rsidRPr="00FC37A0">
        <w:rPr>
          <w:rFonts w:asciiTheme="majorBidi" w:hAnsiTheme="majorBidi" w:cs="Arabic Transparent"/>
          <w:color w:val="222222"/>
          <w:sz w:val="28"/>
          <w:szCs w:val="28"/>
          <w:shd w:val="clear" w:color="auto" w:fill="FFFFFF"/>
          <w:rtl/>
        </w:rPr>
        <w:t xml:space="preserve"> يمدونها"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18"/>
      </w:r>
      <w:r w:rsidRPr="00FC37A0">
        <w:rPr>
          <w:rStyle w:val="FootnoteReference"/>
          <w:rFonts w:asciiTheme="majorBidi" w:hAnsiTheme="majorBidi" w:cs="Arabic Transparent"/>
          <w:color w:val="222222"/>
          <w:sz w:val="28"/>
          <w:szCs w:val="28"/>
          <w:shd w:val="clear" w:color="auto" w:fill="FFFFFF"/>
          <w:rtl/>
        </w:rPr>
        <w:t>)</w:t>
      </w:r>
      <w:r w:rsidRPr="00FC37A0">
        <w:rPr>
          <w:rFonts w:ascii="Traditional Arabic" w:hAnsi="Traditional Arabic" w:cs="Arabic Transparent"/>
          <w:b/>
          <w:bCs/>
          <w:color w:val="222222"/>
          <w:sz w:val="18"/>
          <w:szCs w:val="18"/>
          <w:shd w:val="clear" w:color="auto" w:fill="FFFFFF"/>
        </w:rPr>
        <w:t>.</w:t>
      </w:r>
    </w:p>
    <w:p w:rsidR="00DB716D" w:rsidRPr="00FC37A0" w:rsidRDefault="00DB716D" w:rsidP="0084436B">
      <w:pPr>
        <w:tabs>
          <w:tab w:val="right" w:pos="849"/>
          <w:tab w:val="left" w:pos="5580"/>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مصطلحاتٌ تتعلِّقُ بقراء الأمصار</w:t>
      </w:r>
    </w:p>
    <w:p w:rsidR="00DB716D" w:rsidRPr="00FC37A0" w:rsidRDefault="00DB716D" w:rsidP="001248A0">
      <w:pPr>
        <w:tabs>
          <w:tab w:val="right" w:pos="849"/>
          <w:tab w:val="left" w:pos="5580"/>
        </w:tabs>
        <w:bidi/>
        <w:spacing w:before="120" w:after="120" w:line="360" w:lineRule="auto"/>
        <w:ind w:firstLine="567"/>
        <w:jc w:val="both"/>
        <w:rPr>
          <w:rFonts w:asciiTheme="majorBidi" w:hAnsiTheme="majorBidi" w:cs="Arabic Transparent"/>
          <w:b/>
          <w:bCs/>
          <w:color w:val="000000"/>
          <w:sz w:val="28"/>
          <w:szCs w:val="28"/>
          <w:rtl/>
          <w:lang w:bidi="ar-JO"/>
        </w:rPr>
      </w:pPr>
      <w:r w:rsidRPr="00FC37A0">
        <w:rPr>
          <w:rFonts w:asciiTheme="majorBidi" w:hAnsiTheme="majorBidi" w:cs="Arabic Transparent"/>
          <w:color w:val="000000"/>
          <w:sz w:val="28"/>
          <w:szCs w:val="28"/>
          <w:rtl/>
          <w:lang w:bidi="ar-JO"/>
        </w:rPr>
        <w:t xml:space="preserve">لقد عبّر ابن عادل بمصطلحات تدل على علماء القراء في الأمصار، وهذه المصطلحات هي: </w:t>
      </w:r>
      <w:r w:rsidRPr="00FC37A0">
        <w:rPr>
          <w:rFonts w:asciiTheme="majorBidi" w:hAnsiTheme="majorBidi" w:cs="Arabic Transparent"/>
          <w:b/>
          <w:bCs/>
          <w:color w:val="000000"/>
          <w:sz w:val="28"/>
          <w:szCs w:val="28"/>
          <w:rtl/>
          <w:lang w:bidi="ar-JO"/>
        </w:rPr>
        <w:t xml:space="preserve">أهل مكة، وأهل المدينة، وأهل الحجاز، وأهل البصرة، وأهل الكوفة، وأهل الشام. </w:t>
      </w:r>
    </w:p>
    <w:p w:rsidR="00DB716D" w:rsidRPr="00FC37A0" w:rsidRDefault="00DB716D" w:rsidP="001248A0">
      <w:pPr>
        <w:tabs>
          <w:tab w:val="right" w:pos="849"/>
          <w:tab w:val="left" w:pos="5580"/>
        </w:tabs>
        <w:bidi/>
        <w:spacing w:before="120" w:after="120" w:line="360" w:lineRule="auto"/>
        <w:ind w:firstLine="567"/>
        <w:jc w:val="both"/>
        <w:rPr>
          <w:rFonts w:asciiTheme="majorBidi" w:hAnsiTheme="majorBidi" w:cs="Arabic Transparent"/>
          <w:color w:val="000000"/>
          <w:sz w:val="28"/>
          <w:szCs w:val="28"/>
          <w:rtl/>
          <w:lang w:bidi="ar-JO"/>
        </w:rPr>
      </w:pPr>
      <w:r w:rsidRPr="00FC37A0">
        <w:rPr>
          <w:rFonts w:asciiTheme="majorBidi" w:hAnsiTheme="majorBidi" w:cs="Arabic Transparent"/>
          <w:color w:val="000000"/>
          <w:sz w:val="28"/>
          <w:szCs w:val="28"/>
          <w:rtl/>
          <w:lang w:bidi="ar-JO"/>
        </w:rPr>
        <w:t xml:space="preserve">وسبب ذكر هذه الأمصار ونسبة </w:t>
      </w:r>
      <w:r w:rsidRPr="00FC37A0">
        <w:rPr>
          <w:rFonts w:asciiTheme="majorBidi" w:hAnsiTheme="majorBidi" w:cs="Arabic Transparent"/>
          <w:sz w:val="28"/>
          <w:szCs w:val="28"/>
          <w:rtl/>
          <w:lang w:bidi="ar-JO"/>
        </w:rPr>
        <w:t>القراءات إلى أئمَّتِها بيَّنَهُ ابنُ الجزري بقولِه: " ثم تجرَّد</w:t>
      </w:r>
      <w:r w:rsidRPr="00FC37A0">
        <w:rPr>
          <w:rFonts w:asciiTheme="majorBidi" w:hAnsiTheme="majorBidi" w:cs="Arabic Transparent"/>
          <w:color w:val="000000"/>
          <w:sz w:val="28"/>
          <w:szCs w:val="28"/>
          <w:rtl/>
          <w:lang w:bidi="ar-JO"/>
        </w:rPr>
        <w:t xml:space="preserve"> قوم للقراءة والأخذ، واعتنوا بضبط القراءة أتم عناية، حتى صاروا في ذلك أئمة يقتدى بهم ويرحل إليهم ويؤخذ عنهم، أجمع أهلُ بلدهم على تلقي قراءتهم بالقبول، ولم يختلف عليهم فيها اثنان، ولتصديهم للقراءة نسبت إليهم.</w:t>
      </w:r>
      <w:r w:rsidRPr="00FC37A0">
        <w:rPr>
          <w:rStyle w:val="FootnoteReference"/>
          <w:rFonts w:asciiTheme="majorBidi" w:hAnsiTheme="majorBidi" w:cs="Arabic Transparent"/>
          <w:color w:val="000000"/>
          <w:sz w:val="28"/>
          <w:szCs w:val="28"/>
          <w:rtl/>
          <w:lang w:bidi="ar-JO"/>
        </w:rPr>
        <w:t>(</w:t>
      </w:r>
      <w:r w:rsidRPr="00FC37A0">
        <w:rPr>
          <w:rStyle w:val="FootnoteReference"/>
          <w:rFonts w:asciiTheme="majorBidi" w:hAnsiTheme="majorBidi" w:cs="Arabic Transparent"/>
          <w:color w:val="000000"/>
          <w:sz w:val="28"/>
          <w:szCs w:val="28"/>
          <w:rtl/>
          <w:lang w:bidi="ar-JO"/>
        </w:rPr>
        <w:footnoteReference w:id="219"/>
      </w:r>
      <w:r w:rsidRPr="00FC37A0">
        <w:rPr>
          <w:rStyle w:val="FootnoteReference"/>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وفيما يأتي بعض الأمثلة التي ذكر فيها قراء الأمصار: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عند قوله تعالى:</w:t>
      </w:r>
      <w:r w:rsidRPr="00FC37A0">
        <w:rPr>
          <w:rFonts w:asciiTheme="majorBidi" w:hAnsiTheme="majorBidi" w:cstheme="majorBidi"/>
          <w:sz w:val="28"/>
          <w:szCs w:val="28"/>
          <w:rtl/>
          <w:lang w:bidi="ar-JO"/>
        </w:rPr>
        <w:t xml:space="preserve"> </w:t>
      </w:r>
      <w:r w:rsidRPr="00FC37A0">
        <w:rPr>
          <w:rFonts w:ascii="QCF2BSML" w:hAnsi="QCF2BSML" w:cs="QCF2BSML"/>
          <w:b/>
          <w:bCs/>
          <w:sz w:val="28"/>
          <w:szCs w:val="28"/>
          <w:rtl/>
        </w:rPr>
        <w:t>ﭐﱡﭐ</w:t>
      </w:r>
      <w:r w:rsidRPr="00FC37A0">
        <w:rPr>
          <w:rFonts w:ascii="QCF2012" w:hAnsi="QCF2012" w:cs="QCF2012"/>
          <w:b/>
          <w:bCs/>
          <w:sz w:val="28"/>
          <w:szCs w:val="28"/>
          <w:rtl/>
        </w:rPr>
        <w:t>ﲋﲌ ﲍ ﲎ  ﲏ ﲐ ﲑ ﲒ</w:t>
      </w:r>
      <w:r w:rsidRPr="00FC37A0">
        <w:rPr>
          <w:rFonts w:ascii="QCF2012" w:hAnsi="QCF2012" w:cs="QCF2012"/>
          <w:b/>
          <w:bCs/>
          <w:sz w:val="2"/>
          <w:szCs w:val="2"/>
          <w:rtl/>
        </w:rPr>
        <w:t xml:space="preserve"> </w:t>
      </w:r>
      <w:r w:rsidRPr="00FC37A0">
        <w:rPr>
          <w:rFonts w:ascii="QCF2012" w:hAnsi="QCF2012" w:cs="QCF2012"/>
          <w:b/>
          <w:bCs/>
          <w:sz w:val="33"/>
          <w:szCs w:val="33"/>
          <w:rtl/>
        </w:rPr>
        <w:t>ﲚ</w:t>
      </w:r>
      <w:r w:rsidRPr="00FC37A0">
        <w:rPr>
          <w:rFonts w:ascii="QCF2012" w:hAnsi="QCF2012" w:cs="QCF2012"/>
          <w:b/>
          <w:bCs/>
          <w:sz w:val="2"/>
          <w:szCs w:val="2"/>
          <w:rtl/>
        </w:rPr>
        <w:t xml:space="preserve"> </w:t>
      </w:r>
      <w:r w:rsidRPr="00FC37A0">
        <w:rPr>
          <w:rFonts w:ascii="QCF2BSML" w:hAnsi="QCF2BSML" w:cs="QCF2BSML"/>
          <w:b/>
          <w:bCs/>
          <w:sz w:val="33"/>
          <w:szCs w:val="33"/>
          <w:rtl/>
        </w:rPr>
        <w:t>ﱠ</w:t>
      </w:r>
      <w:r w:rsidRPr="00FC37A0">
        <w:rPr>
          <w:rFonts w:asciiTheme="majorBidi" w:hAnsiTheme="majorBidi" w:cstheme="majorBidi"/>
          <w:sz w:val="28"/>
          <w:szCs w:val="28"/>
          <w:rtl/>
        </w:rPr>
        <w:t xml:space="preserve"> </w:t>
      </w:r>
      <w:r w:rsidR="00AE5766" w:rsidRPr="00FC37A0">
        <w:rPr>
          <w:rFonts w:asciiTheme="majorBidi" w:hAnsiTheme="majorBidi" w:cs="Arabic Transparent" w:hint="cs"/>
          <w:sz w:val="28"/>
          <w:szCs w:val="28"/>
          <w:rtl/>
          <w:lang w:bidi="ar-JO"/>
        </w:rPr>
        <w:t>(</w:t>
      </w:r>
      <w:r w:rsidR="00AE5766" w:rsidRPr="00FC37A0">
        <w:rPr>
          <w:rFonts w:asciiTheme="majorBidi" w:hAnsiTheme="majorBidi" w:cs="Arabic Transparent"/>
          <w:sz w:val="28"/>
          <w:szCs w:val="28"/>
          <w:rtl/>
          <w:lang w:bidi="ar-JO"/>
        </w:rPr>
        <w:t>البقرة</w:t>
      </w:r>
      <w:r w:rsidR="003B5789" w:rsidRPr="00FC37A0">
        <w:rPr>
          <w:rFonts w:asciiTheme="majorBidi" w:hAnsiTheme="majorBidi" w:cs="Arabic Transparent" w:hint="cs"/>
          <w:sz w:val="28"/>
          <w:szCs w:val="28"/>
          <w:rtl/>
          <w:lang w:bidi="ar-JO"/>
        </w:rPr>
        <w:t xml:space="preserve"> /</w:t>
      </w:r>
      <w:r w:rsidR="00AE5766" w:rsidRPr="00FC37A0">
        <w:rPr>
          <w:rFonts w:asciiTheme="majorBidi" w:hAnsiTheme="majorBidi" w:cs="Arabic Transparent"/>
          <w:sz w:val="28"/>
          <w:szCs w:val="28"/>
          <w:rtl/>
          <w:lang w:bidi="ar-JO"/>
        </w:rPr>
        <w:t>81</w:t>
      </w:r>
      <w:r w:rsidR="00AE5766" w:rsidRPr="00FC37A0">
        <w:rPr>
          <w:rFonts w:asciiTheme="majorBidi" w:hAnsiTheme="majorBidi" w:cs="Arabic Transparent" w:hint="cs"/>
          <w:sz w:val="28"/>
          <w:szCs w:val="28"/>
          <w:rtl/>
          <w:lang w:bidi="ar-JO"/>
        </w:rPr>
        <w:t>)</w:t>
      </w:r>
      <w:r w:rsidR="00FC37A0" w:rsidRPr="00FC37A0">
        <w:rPr>
          <w:rFonts w:asciiTheme="minorBidi" w:hAnsiTheme="minorBidi" w:hint="cs"/>
          <w:rtl/>
          <w:lang w:bidi="ar-JO"/>
        </w:rPr>
        <w:t>،</w:t>
      </w:r>
      <w:r w:rsidR="00AE5766" w:rsidRPr="00FC37A0">
        <w:rPr>
          <w:rFonts w:asciiTheme="minorBidi" w:hAnsiTheme="minorBidi" w:hint="cs"/>
          <w:rtl/>
          <w:lang w:bidi="ar-JO"/>
        </w:rPr>
        <w:t xml:space="preserve"> </w:t>
      </w:r>
      <w:r w:rsidRPr="00FC37A0">
        <w:rPr>
          <w:rFonts w:asciiTheme="majorBidi" w:hAnsiTheme="majorBidi" w:cs="Arabic Transparent"/>
          <w:sz w:val="28"/>
          <w:szCs w:val="28"/>
          <w:rtl/>
          <w:lang w:bidi="ar-JO"/>
        </w:rPr>
        <w:t xml:space="preserve">قال ابن عادل: "وقرأ نافع </w:t>
      </w:r>
      <w:r w:rsidRPr="00FC37A0">
        <w:rPr>
          <w:rFonts w:asciiTheme="majorBidi" w:hAnsiTheme="majorBidi" w:cs="Arabic Transparent"/>
          <w:b/>
          <w:bCs/>
          <w:sz w:val="28"/>
          <w:szCs w:val="28"/>
          <w:rtl/>
          <w:lang w:bidi="ar-JO"/>
        </w:rPr>
        <w:t>وأهل</w:t>
      </w:r>
      <w:r w:rsidRPr="00FC37A0">
        <w:rPr>
          <w:rFonts w:asciiTheme="majorBidi" w:hAnsiTheme="majorBidi" w:cs="Arabic Transparent"/>
          <w:sz w:val="28"/>
          <w:szCs w:val="28"/>
          <w:rtl/>
          <w:lang w:bidi="ar-JO"/>
        </w:rPr>
        <w:t xml:space="preserve"> </w:t>
      </w:r>
      <w:r w:rsidRPr="00FC37A0">
        <w:rPr>
          <w:rFonts w:asciiTheme="majorBidi" w:hAnsiTheme="majorBidi" w:cs="Arabic Transparent"/>
          <w:b/>
          <w:bCs/>
          <w:sz w:val="28"/>
          <w:szCs w:val="28"/>
          <w:rtl/>
          <w:lang w:bidi="ar-JO"/>
        </w:rPr>
        <w:t>المدينة</w:t>
      </w:r>
      <w:r w:rsidRPr="00FC37A0">
        <w:rPr>
          <w:rFonts w:asciiTheme="majorBidi" w:hAnsiTheme="majorBidi" w:cs="Arabic Transparent"/>
          <w:sz w:val="28"/>
          <w:szCs w:val="28"/>
          <w:rtl/>
          <w:lang w:bidi="ar-JO"/>
        </w:rPr>
        <w:t xml:space="preserve"> " خطيئاته" بجمع السلامة،  والجمهور " خطيئته" بالإفراد"</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220"/>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w:t>
      </w:r>
    </w:p>
    <w:p w:rsidR="00DB716D" w:rsidRPr="00FC37A0" w:rsidRDefault="00DB716D" w:rsidP="001248A0">
      <w:pPr>
        <w:tabs>
          <w:tab w:val="right" w:pos="849"/>
          <w:tab w:val="left" w:pos="5580"/>
        </w:tabs>
        <w:bidi/>
        <w:spacing w:before="120" w:after="120" w:line="360" w:lineRule="auto"/>
        <w:ind w:firstLine="567"/>
        <w:jc w:val="both"/>
        <w:rPr>
          <w:rFonts w:asciiTheme="majorBidi" w:hAnsiTheme="majorBidi" w:cstheme="majorBidi"/>
          <w:sz w:val="28"/>
          <w:szCs w:val="28"/>
          <w:rtl/>
        </w:rPr>
      </w:pPr>
      <w:r w:rsidRPr="00FC37A0">
        <w:rPr>
          <w:rFonts w:asciiTheme="majorBidi" w:hAnsiTheme="majorBidi" w:cs="Arabic Transparent"/>
          <w:sz w:val="28"/>
          <w:szCs w:val="28"/>
          <w:rtl/>
          <w:lang w:bidi="ar-JO"/>
        </w:rPr>
        <w:t>عند قوله تعالى:</w:t>
      </w:r>
      <w:r w:rsidR="00B2005C" w:rsidRPr="00FC37A0">
        <w:rPr>
          <w:rFonts w:asciiTheme="majorBidi" w:hAnsiTheme="majorBidi" w:cs="Arabic Transparent"/>
          <w:sz w:val="28"/>
          <w:szCs w:val="28"/>
          <w:rtl/>
          <w:lang w:bidi="ar-JO"/>
        </w:rPr>
        <w:t xml:space="preserve"> </w:t>
      </w:r>
      <w:r w:rsidRPr="00FC37A0">
        <w:rPr>
          <w:rFonts w:ascii="QCF2BSML" w:hAnsi="QCF2BSML" w:cs="QCF2BSML"/>
          <w:b/>
          <w:bCs/>
          <w:color w:val="000000"/>
          <w:sz w:val="28"/>
          <w:szCs w:val="28"/>
          <w:rtl/>
        </w:rPr>
        <w:t>ﱡﭐ</w:t>
      </w:r>
      <w:r w:rsidRPr="00FC37A0">
        <w:rPr>
          <w:rFonts w:ascii="QCF2003" w:hAnsi="QCF2003" w:cs="QCF2003"/>
          <w:b/>
          <w:bCs/>
          <w:color w:val="000000"/>
          <w:sz w:val="28"/>
          <w:szCs w:val="28"/>
          <w:rtl/>
        </w:rPr>
        <w:t xml:space="preserve"> ﲜ ﲝ ﲞ ﲟ </w:t>
      </w:r>
      <w:r w:rsidRPr="00FC37A0">
        <w:rPr>
          <w:rFonts w:ascii="QCF2003" w:hAnsi="QCF2003" w:cs="QCF2003"/>
          <w:b/>
          <w:bCs/>
          <w:sz w:val="28"/>
          <w:szCs w:val="28"/>
          <w:rtl/>
        </w:rPr>
        <w:t>ﲠﲡ</w:t>
      </w:r>
      <w:r w:rsidRPr="00FC37A0">
        <w:rPr>
          <w:rFonts w:ascii="QCF2003" w:hAnsi="QCF2003" w:cs="QCF2003"/>
          <w:b/>
          <w:bCs/>
          <w:color w:val="000000"/>
          <w:sz w:val="28"/>
          <w:szCs w:val="28"/>
          <w:rtl/>
        </w:rPr>
        <w:t xml:space="preserve">  ﲢ ﲣ ﲤ ﲥ ﲦ ﲧ ﲨﲩ </w:t>
      </w:r>
      <w:r w:rsidRPr="00FC37A0">
        <w:rPr>
          <w:rFonts w:ascii="QCF2BSML" w:hAnsi="QCF2BSML" w:cs="QCF2BSML"/>
          <w:b/>
          <w:bCs/>
          <w:color w:val="000000"/>
          <w:sz w:val="28"/>
          <w:szCs w:val="28"/>
          <w:rtl/>
        </w:rPr>
        <w:t>ﱠ</w:t>
      </w:r>
      <w:r w:rsidR="00AE5766" w:rsidRPr="00FC37A0">
        <w:rPr>
          <w:rStyle w:val="FootnoteReference"/>
          <w:rFonts w:ascii="Times New Roman" w:hAnsi="Times New Roman" w:cstheme="majorBidi" w:hint="cs"/>
          <w:sz w:val="28"/>
          <w:szCs w:val="28"/>
          <w:rtl/>
        </w:rPr>
        <w:t xml:space="preserve"> </w:t>
      </w:r>
      <w:r w:rsidR="00AE5766" w:rsidRPr="00FC37A0">
        <w:rPr>
          <w:rFonts w:asciiTheme="majorBidi" w:hAnsiTheme="majorBidi" w:cs="Arabic Transparent" w:hint="cs"/>
          <w:sz w:val="28"/>
          <w:szCs w:val="28"/>
          <w:rtl/>
          <w:lang w:bidi="ar-JO"/>
        </w:rPr>
        <w:t>(</w:t>
      </w:r>
      <w:r w:rsidR="00AE5766" w:rsidRPr="00FC37A0">
        <w:rPr>
          <w:rFonts w:asciiTheme="majorBidi" w:hAnsiTheme="majorBidi" w:cs="Arabic Transparent"/>
          <w:sz w:val="28"/>
          <w:szCs w:val="28"/>
          <w:rtl/>
          <w:lang w:bidi="ar-JO"/>
        </w:rPr>
        <w:t>البقرة</w:t>
      </w:r>
      <w:r w:rsidR="003B5789" w:rsidRPr="00FC37A0">
        <w:rPr>
          <w:rFonts w:asciiTheme="majorBidi" w:hAnsiTheme="majorBidi" w:cs="Arabic Transparent" w:hint="cs"/>
          <w:sz w:val="28"/>
          <w:szCs w:val="28"/>
          <w:rtl/>
          <w:lang w:bidi="ar-JO"/>
        </w:rPr>
        <w:t xml:space="preserve"> /</w:t>
      </w:r>
      <w:r w:rsidR="00AE5766" w:rsidRPr="00FC37A0">
        <w:rPr>
          <w:rFonts w:asciiTheme="majorBidi" w:hAnsiTheme="majorBidi" w:cs="Arabic Transparent"/>
          <w:sz w:val="28"/>
          <w:szCs w:val="28"/>
          <w:rtl/>
          <w:lang w:bidi="ar-JO"/>
        </w:rPr>
        <w:t>13</w:t>
      </w:r>
      <w:r w:rsidR="00AE5766" w:rsidRPr="00FC37A0">
        <w:rPr>
          <w:rFonts w:asciiTheme="majorBidi" w:hAnsiTheme="majorBidi" w:cs="Arabic Transparent" w:hint="cs"/>
          <w:sz w:val="28"/>
          <w:szCs w:val="28"/>
          <w:rtl/>
          <w:lang w:bidi="ar-JO"/>
        </w:rPr>
        <w:t>)</w:t>
      </w:r>
    </w:p>
    <w:p w:rsidR="00A508E2" w:rsidRPr="00FC37A0" w:rsidRDefault="00DB716D" w:rsidP="001248A0">
      <w:pPr>
        <w:tabs>
          <w:tab w:val="right" w:pos="849"/>
          <w:tab w:val="left" w:pos="5580"/>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imes New Roman" w:hAnsi="Times New Roman" w:cs="Arabic Transparent"/>
          <w:sz w:val="28"/>
          <w:szCs w:val="28"/>
          <w:rtl/>
        </w:rPr>
        <w:lastRenderedPageBreak/>
        <w:t>قال ابن عادل: "</w:t>
      </w:r>
      <w:r w:rsidRPr="00FC37A0">
        <w:rPr>
          <w:rFonts w:asciiTheme="majorBidi" w:hAnsiTheme="majorBidi" w:cs="Arabic Transparent"/>
          <w:sz w:val="28"/>
          <w:szCs w:val="28"/>
          <w:rtl/>
          <w:lang w:bidi="ar-JO"/>
        </w:rPr>
        <w:t xml:space="preserve">وقرأ </w:t>
      </w:r>
      <w:r w:rsidRPr="00FC37A0">
        <w:rPr>
          <w:rFonts w:asciiTheme="majorBidi" w:hAnsiTheme="majorBidi" w:cs="Arabic Transparent"/>
          <w:b/>
          <w:bCs/>
          <w:sz w:val="28"/>
          <w:szCs w:val="28"/>
          <w:rtl/>
          <w:lang w:bidi="ar-JO"/>
        </w:rPr>
        <w:t>أهل الشام والكوفة</w:t>
      </w:r>
      <w:r w:rsidRPr="00FC37A0">
        <w:rPr>
          <w:rFonts w:asciiTheme="majorBidi" w:hAnsiTheme="majorBidi" w:cs="Arabic Transparent"/>
          <w:sz w:val="28"/>
          <w:szCs w:val="28"/>
          <w:rtl/>
          <w:lang w:bidi="ar-JO"/>
        </w:rPr>
        <w:t xml:space="preserve">: "السّفهاء أَلاَ" بتحقيق الهمزتين، وكذلك كل همزتين وقعتا في كلمتين اتفقتا أو اختلفتا، والآخرون يحققون الأولى، ويليّنون الثانية </w:t>
      </w:r>
      <w:r w:rsidRPr="00FC37A0">
        <w:rPr>
          <w:rFonts w:asciiTheme="majorBidi" w:hAnsiTheme="majorBidi" w:cs="Arabic Transparent"/>
          <w:color w:val="222222"/>
          <w:sz w:val="28"/>
          <w:szCs w:val="28"/>
          <w:shd w:val="clear" w:color="auto" w:fill="FFFFFF"/>
          <w:rtl/>
        </w:rPr>
        <w:t>والمختلفتين طلباً للخفّة فإن كانتا متّفقتين مثل</w:t>
      </w:r>
      <w:r w:rsidRPr="00FC37A0">
        <w:rPr>
          <w:rFonts w:asciiTheme="majorBidi" w:hAnsiTheme="majorBidi" w:cs="Arabic Transparent"/>
          <w:color w:val="222222"/>
          <w:sz w:val="28"/>
          <w:szCs w:val="28"/>
          <w:shd w:val="clear" w:color="auto" w:fill="FFFFFF"/>
        </w:rPr>
        <w:t>:</w:t>
      </w:r>
      <w:r w:rsidRPr="00FC37A0">
        <w:rPr>
          <w:rFonts w:asciiTheme="majorBidi" w:hAnsiTheme="majorBidi" w:cstheme="majorBidi"/>
          <w:color w:val="222222"/>
          <w:sz w:val="28"/>
          <w:szCs w:val="28"/>
          <w:shd w:val="clear" w:color="auto" w:fill="FFFFFF"/>
          <w:rtl/>
        </w:rPr>
        <w:t xml:space="preserve"> {هؤلاءِ إِن} [البقرة: 31]</w:t>
      </w:r>
      <w:r w:rsidR="00FC37A0" w:rsidRPr="00FC37A0">
        <w:rPr>
          <w:rFonts w:asciiTheme="majorBidi" w:hAnsiTheme="majorBidi" w:cstheme="majorBidi"/>
          <w:color w:val="222222"/>
          <w:sz w:val="28"/>
          <w:szCs w:val="28"/>
          <w:shd w:val="clear" w:color="auto" w:fill="FFFFFF"/>
          <w:rtl/>
        </w:rPr>
        <w:t>،</w:t>
      </w:r>
      <w:r w:rsidRPr="00FC37A0">
        <w:rPr>
          <w:rFonts w:asciiTheme="majorBidi" w:hAnsiTheme="majorBidi" w:cstheme="majorBidi"/>
          <w:color w:val="222222"/>
          <w:sz w:val="28"/>
          <w:szCs w:val="28"/>
          <w:shd w:val="clear" w:color="auto" w:fill="FFFFFF"/>
          <w:rtl/>
        </w:rPr>
        <w:t xml:space="preserve"> و {أَوْلِيَآءُ أولئك} [الأحقاف: 32]</w:t>
      </w:r>
      <w:r w:rsidR="00FC37A0" w:rsidRPr="00FC37A0">
        <w:rPr>
          <w:rFonts w:asciiTheme="majorBidi" w:hAnsiTheme="majorBidi" w:cstheme="majorBidi"/>
          <w:color w:val="222222"/>
          <w:sz w:val="28"/>
          <w:szCs w:val="28"/>
          <w:shd w:val="clear" w:color="auto" w:fill="FFFFFF"/>
          <w:rtl/>
        </w:rPr>
        <w:t>،</w:t>
      </w:r>
      <w:r w:rsidRPr="00FC37A0">
        <w:rPr>
          <w:rFonts w:asciiTheme="majorBidi" w:hAnsiTheme="majorBidi" w:cstheme="majorBidi"/>
          <w:color w:val="222222"/>
          <w:sz w:val="28"/>
          <w:szCs w:val="28"/>
          <w:shd w:val="clear" w:color="auto" w:fill="FFFFFF"/>
          <w:rtl/>
        </w:rPr>
        <w:t xml:space="preserve"> و {جَآءَ أَمْرُ رَبِّكَ} [هود: 101] </w:t>
      </w:r>
      <w:r w:rsidRPr="00FC37A0">
        <w:rPr>
          <w:rFonts w:asciiTheme="majorBidi" w:hAnsiTheme="majorBidi" w:cs="Arabic Transparent"/>
          <w:color w:val="222222"/>
          <w:sz w:val="28"/>
          <w:szCs w:val="28"/>
          <w:shd w:val="clear" w:color="auto" w:fill="FFFFFF"/>
          <w:rtl/>
        </w:rPr>
        <w:t>قرأها أبو عمرو والبزي عن ابن كثير بهمزة واحدةٍ</w:t>
      </w:r>
      <w:r w:rsidR="00B2005C"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وقرأ أبو جعفر، وورش، ويعقوب: بِتَحْقِيق الأولى وتَلْيين الثانية</w:t>
      </w:r>
      <w:r w:rsidRPr="00FC37A0">
        <w:rPr>
          <w:rFonts w:asciiTheme="majorBidi" w:hAnsiTheme="majorBidi" w:cs="Arabic Transparent"/>
          <w:color w:val="222222"/>
          <w:sz w:val="28"/>
          <w:szCs w:val="28"/>
          <w:shd w:val="clear" w:color="auto" w:fill="FFFFFF"/>
        </w:rPr>
        <w:t>.</w:t>
      </w:r>
    </w:p>
    <w:p w:rsidR="00DB716D" w:rsidRPr="00FC37A0" w:rsidRDefault="00DB716D" w:rsidP="001248A0">
      <w:pPr>
        <w:tabs>
          <w:tab w:val="right" w:pos="849"/>
          <w:tab w:val="left" w:pos="5580"/>
        </w:tabs>
        <w:bidi/>
        <w:spacing w:before="120" w:after="120" w:line="360" w:lineRule="auto"/>
        <w:ind w:firstLine="567"/>
        <w:jc w:val="both"/>
        <w:rPr>
          <w:rFonts w:asciiTheme="majorBidi" w:hAnsiTheme="majorBidi" w:cstheme="majorBidi"/>
          <w:color w:val="000000"/>
          <w:sz w:val="28"/>
          <w:szCs w:val="28"/>
          <w:rtl/>
          <w:lang w:bidi="ar-JO"/>
        </w:rPr>
      </w:pPr>
      <w:r w:rsidRPr="00FC37A0">
        <w:rPr>
          <w:rFonts w:asciiTheme="majorBidi" w:hAnsiTheme="majorBidi" w:cs="Arabic Transparent"/>
          <w:color w:val="222222"/>
          <w:sz w:val="28"/>
          <w:szCs w:val="28"/>
          <w:shd w:val="clear" w:color="auto" w:fill="FFFFFF"/>
          <w:rtl/>
        </w:rPr>
        <w:t>وقرأ قَالُون: بتليين الأولى، وتحقيق الثانية</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21"/>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لأن ما يستأنف أولى بالهمزة ممّا يسكت عليه".</w:t>
      </w:r>
      <w:r w:rsidRPr="00FC37A0">
        <w:rPr>
          <w:rStyle w:val="FootnoteReference"/>
          <w:rFonts w:asciiTheme="majorBidi" w:hAnsiTheme="majorBidi" w:cs="Arabic Transparent"/>
          <w:color w:val="000000"/>
          <w:sz w:val="28"/>
          <w:szCs w:val="28"/>
          <w:rtl/>
          <w:lang w:bidi="ar-JO"/>
        </w:rPr>
        <w:t>(</w:t>
      </w:r>
      <w:r w:rsidRPr="00FC37A0">
        <w:rPr>
          <w:rStyle w:val="FootnoteReference"/>
          <w:rFonts w:asciiTheme="majorBidi" w:hAnsiTheme="majorBidi" w:cs="Arabic Transparent"/>
          <w:color w:val="000000"/>
          <w:sz w:val="28"/>
          <w:szCs w:val="28"/>
          <w:rtl/>
          <w:lang w:bidi="ar-JO"/>
        </w:rPr>
        <w:footnoteReference w:id="222"/>
      </w:r>
      <w:r w:rsidRPr="00FC37A0">
        <w:rPr>
          <w:rStyle w:val="FootnoteReference"/>
          <w:rFonts w:asciiTheme="majorBidi" w:hAnsiTheme="majorBidi" w:cs="Arabic Transparent"/>
          <w:color w:val="000000"/>
          <w:sz w:val="28"/>
          <w:szCs w:val="28"/>
          <w:rtl/>
          <w:lang w:bidi="ar-JO"/>
        </w:rPr>
        <w:t>)</w:t>
      </w:r>
      <w:r w:rsidRPr="00FC37A0">
        <w:rPr>
          <w:rFonts w:asciiTheme="majorBidi" w:hAnsiTheme="majorBidi" w:cstheme="majorBidi"/>
          <w:color w:val="000000"/>
          <w:sz w:val="28"/>
          <w:szCs w:val="28"/>
          <w:rtl/>
          <w:lang w:bidi="ar-JO"/>
        </w:rPr>
        <w:t xml:space="preserve">  </w:t>
      </w:r>
    </w:p>
    <w:p w:rsidR="008B6CC7" w:rsidRPr="00FC37A0" w:rsidRDefault="008B6CC7"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b/>
          <w:bCs/>
          <w:sz w:val="32"/>
          <w:szCs w:val="32"/>
          <w:rtl/>
          <w:lang w:bidi="ar-JO"/>
        </w:rPr>
      </w:pPr>
      <w:r w:rsidRPr="00FC37A0">
        <w:rPr>
          <w:rFonts w:ascii="Traditional Arabic" w:hAnsi="Traditional Arabic" w:cs="Arabic Transparent" w:hint="cs"/>
          <w:sz w:val="28"/>
          <w:szCs w:val="28"/>
          <w:shd w:val="clear" w:color="auto" w:fill="FFFFFF"/>
          <w:rtl/>
        </w:rPr>
        <w:t>يلحظ</w:t>
      </w:r>
      <w:r w:rsidRPr="00FC37A0">
        <w:rPr>
          <w:rFonts w:asciiTheme="majorBidi" w:hAnsiTheme="majorBidi" w:cs="Arabic Transparent" w:hint="cs"/>
          <w:b/>
          <w:bCs/>
          <w:sz w:val="32"/>
          <w:szCs w:val="32"/>
          <w:rtl/>
          <w:lang w:bidi="ar-JO"/>
        </w:rPr>
        <w:t xml:space="preserve"> </w:t>
      </w:r>
      <w:r w:rsidRPr="00FC37A0">
        <w:rPr>
          <w:rFonts w:asciiTheme="majorBidi" w:hAnsiTheme="majorBidi" w:cs="Arabic Transparent" w:hint="cs"/>
          <w:sz w:val="28"/>
          <w:szCs w:val="28"/>
          <w:rtl/>
          <w:lang w:bidi="ar-JO"/>
        </w:rPr>
        <w:t xml:space="preserve">من خلال الأمثلة السابقة أن ابن عادل قد استخدم مصطلحات معروفة لدى القراء من مثل: "الباقون" و"الآخرون"، ولكنه استخدم مصطلحات مبهمة من مثل: "قرئ"، و"الجمهور"، والجماعة"، و"العامة". </w:t>
      </w:r>
    </w:p>
    <w:p w:rsidR="00DB716D" w:rsidRPr="00FC37A0" w:rsidRDefault="00F707A8" w:rsidP="0084436B">
      <w:pPr>
        <w:tabs>
          <w:tab w:val="right" w:pos="849"/>
          <w:tab w:val="left" w:pos="5580"/>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hint="cs"/>
          <w:b/>
          <w:bCs/>
          <w:sz w:val="32"/>
          <w:szCs w:val="32"/>
          <w:rtl/>
          <w:lang w:bidi="ar-JO"/>
        </w:rPr>
        <w:t>ثانيا:</w:t>
      </w:r>
      <w:r w:rsidR="00DB716D" w:rsidRPr="00FC37A0">
        <w:rPr>
          <w:rFonts w:asciiTheme="majorBidi" w:hAnsiTheme="majorBidi" w:cs="Arabic Transparent"/>
          <w:b/>
          <w:bCs/>
          <w:sz w:val="32"/>
          <w:szCs w:val="32"/>
          <w:rtl/>
          <w:lang w:bidi="ar-JO"/>
        </w:rPr>
        <w:t xml:space="preserve"> حرصه على ضبط القراءة </w:t>
      </w:r>
    </w:p>
    <w:p w:rsidR="00DB716D" w:rsidRPr="00FC37A0" w:rsidRDefault="00DB716D" w:rsidP="001248A0">
      <w:pPr>
        <w:tabs>
          <w:tab w:val="right" w:pos="849"/>
          <w:tab w:val="left" w:pos="5580"/>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lang w:bidi="ar-JO"/>
        </w:rPr>
        <w:t>لدى تتبع القراءات القرآنية عند ابن عادل يُلْحَظُ حرصه على ضبط القراءات  الواردة في تفسيره، والتي تحتاج إلى ضبط، حتى لا تشتبه بغيرها، فيسهل تمييزها والتفريق بينها وبين القراءات الأخرى، وهذه بعض الأمثلة على ذلك:</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000000"/>
          <w:sz w:val="28"/>
          <w:szCs w:val="28"/>
          <w:rtl/>
          <w:lang w:bidi="ar-JO"/>
        </w:rPr>
      </w:pPr>
      <w:r w:rsidRPr="00FC37A0">
        <w:rPr>
          <w:rFonts w:asciiTheme="majorBidi" w:hAnsiTheme="majorBidi" w:cs="Arabic Transparent"/>
          <w:sz w:val="28"/>
          <w:szCs w:val="28"/>
          <w:rtl/>
          <w:lang w:bidi="ar-JO"/>
        </w:rPr>
        <w:lastRenderedPageBreak/>
        <w:t>عند قوله تعالى:</w:t>
      </w:r>
      <w:r w:rsidRPr="00FC37A0">
        <w:rPr>
          <w:rFonts w:asciiTheme="majorBidi" w:hAnsiTheme="majorBidi" w:cstheme="majorBidi"/>
          <w:sz w:val="28"/>
          <w:szCs w:val="28"/>
          <w:rtl/>
          <w:lang w:bidi="ar-JO"/>
        </w:rPr>
        <w:t xml:space="preserve"> </w:t>
      </w:r>
      <w:r w:rsidRPr="00FC37A0">
        <w:rPr>
          <w:rFonts w:ascii="QCF2BSML" w:hAnsi="QCF2BSML" w:cs="QCF2BSML"/>
          <w:b/>
          <w:bCs/>
          <w:color w:val="000000"/>
          <w:sz w:val="28"/>
          <w:szCs w:val="28"/>
          <w:rtl/>
        </w:rPr>
        <w:t>ﱡﭐ</w:t>
      </w:r>
      <w:r w:rsidRPr="00FC37A0">
        <w:rPr>
          <w:rFonts w:ascii="QCF2012" w:hAnsi="QCF2012" w:cs="QCF2012"/>
          <w:b/>
          <w:bCs/>
          <w:color w:val="000000"/>
          <w:sz w:val="28"/>
          <w:szCs w:val="28"/>
          <w:rtl/>
        </w:rPr>
        <w:t xml:space="preserve"> ﲶ  ﲷ ﲸ ﳄ </w:t>
      </w:r>
      <w:r w:rsidRPr="00FC37A0">
        <w:rPr>
          <w:rFonts w:ascii="QCF2BSML" w:hAnsi="QCF2BSML" w:cs="QCF2BSML"/>
          <w:b/>
          <w:bCs/>
          <w:sz w:val="28"/>
          <w:szCs w:val="28"/>
          <w:rtl/>
        </w:rPr>
        <w:t>ﱠ</w:t>
      </w:r>
      <w:r w:rsidRPr="00FC37A0">
        <w:rPr>
          <w:rFonts w:cs="KFGQPC Uthman Taha Naskh"/>
          <w:sz w:val="24"/>
          <w:szCs w:val="24"/>
          <w:rtl/>
        </w:rPr>
        <w:t xml:space="preserve"> </w:t>
      </w:r>
      <w:r w:rsidR="00644D08" w:rsidRPr="00FC37A0">
        <w:rPr>
          <w:rFonts w:ascii="Times New Roman" w:hAnsi="Times New Roman" w:cs="Arabic Transparent" w:hint="cs"/>
          <w:sz w:val="28"/>
          <w:szCs w:val="28"/>
          <w:rtl/>
          <w:lang w:bidi="ar-JO"/>
        </w:rPr>
        <w:t>(</w:t>
      </w:r>
      <w:r w:rsidR="00644D08" w:rsidRPr="00FC37A0">
        <w:rPr>
          <w:rFonts w:ascii="Times New Roman" w:hAnsi="Times New Roman" w:cs="Arabic Transparent"/>
          <w:sz w:val="28"/>
          <w:szCs w:val="28"/>
          <w:rtl/>
          <w:lang w:bidi="ar-JO"/>
        </w:rPr>
        <w:t>البقرة</w:t>
      </w:r>
      <w:r w:rsidR="00644D08" w:rsidRPr="00FC37A0">
        <w:rPr>
          <w:rFonts w:ascii="Times New Roman" w:hAnsi="Times New Roman" w:cs="Arabic Transparent" w:hint="cs"/>
          <w:sz w:val="28"/>
          <w:szCs w:val="28"/>
          <w:rtl/>
          <w:lang w:bidi="ar-JO"/>
        </w:rPr>
        <w:t xml:space="preserve"> / </w:t>
      </w:r>
      <w:r w:rsidR="00644D08" w:rsidRPr="00FC37A0">
        <w:rPr>
          <w:rFonts w:ascii="Times New Roman" w:hAnsi="Times New Roman" w:cs="Arabic Transparent"/>
          <w:sz w:val="28"/>
          <w:szCs w:val="28"/>
          <w:rtl/>
          <w:lang w:bidi="ar-JO"/>
        </w:rPr>
        <w:t>83</w:t>
      </w:r>
      <w:r w:rsidR="00644D08" w:rsidRPr="00FC37A0">
        <w:rPr>
          <w:rFonts w:ascii="Times New Roman" w:hAnsi="Times New Roman" w:cs="Arabic Transparent" w:hint="cs"/>
          <w:sz w:val="28"/>
          <w:szCs w:val="28"/>
          <w:rtl/>
          <w:lang w:bidi="ar-JO"/>
        </w:rPr>
        <w:t>)</w:t>
      </w:r>
      <w:r w:rsidR="00FC37A0" w:rsidRPr="00FC37A0">
        <w:rPr>
          <w:rFonts w:asciiTheme="minorBidi" w:hAnsiTheme="minorBidi" w:hint="cs"/>
          <w:rtl/>
        </w:rPr>
        <w:t>،</w:t>
      </w:r>
      <w:r w:rsidRPr="00FC37A0">
        <w:rPr>
          <w:rFonts w:cs="KFGQPC Uthman Taha Naskh"/>
          <w:sz w:val="24"/>
          <w:szCs w:val="24"/>
          <w:rtl/>
        </w:rPr>
        <w:t xml:space="preserve"> </w:t>
      </w:r>
      <w:r w:rsidRPr="00FC37A0">
        <w:rPr>
          <w:rFonts w:ascii="Times New Roman" w:hAnsi="Times New Roman" w:cs="Arabic Transparent"/>
          <w:sz w:val="28"/>
          <w:szCs w:val="28"/>
          <w:rtl/>
          <w:lang w:bidi="ar-JO"/>
        </w:rPr>
        <w:t xml:space="preserve">قال ابن عادل: </w:t>
      </w:r>
      <w:r w:rsidRPr="00FC37A0">
        <w:rPr>
          <w:rFonts w:asciiTheme="majorBidi" w:hAnsiTheme="majorBidi" w:cs="Arabic Transparent"/>
          <w:sz w:val="28"/>
          <w:szCs w:val="28"/>
          <w:rtl/>
          <w:lang w:bidi="ar-JO"/>
        </w:rPr>
        <w:t>"</w:t>
      </w:r>
      <w:r w:rsidRPr="00FC37A0">
        <w:rPr>
          <w:rFonts w:asciiTheme="majorBidi" w:hAnsiTheme="majorBidi" w:cs="Arabic Transparent"/>
          <w:color w:val="222222"/>
          <w:sz w:val="28"/>
          <w:szCs w:val="28"/>
          <w:shd w:val="clear" w:color="auto" w:fill="FFFFFF"/>
          <w:rtl/>
        </w:rPr>
        <w:t>وقرأ حمزة والكسائي: «حَسَناً» بفتحتين، و «حُسُناً» بضمتين، وحُسْنى من غير تنوين ك"حبلى" وإحسانا من الرباعي. فأما من قرأ حُسْنا بالضم والإسكان فيحتمل أوجها"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23"/>
      </w:r>
      <w:r w:rsidRPr="00FC37A0">
        <w:rPr>
          <w:rStyle w:val="FootnoteReference"/>
          <w:rFonts w:asciiTheme="majorBidi" w:hAnsiTheme="majorBidi" w:cs="Arabic Transparent"/>
          <w:color w:val="222222"/>
          <w:sz w:val="28"/>
          <w:szCs w:val="28"/>
          <w:shd w:val="clear" w:color="auto" w:fill="FFFFFF"/>
          <w:rtl/>
        </w:rPr>
        <w:t>)</w:t>
      </w:r>
      <w:r w:rsidR="004416AA" w:rsidRPr="00FC37A0">
        <w:rPr>
          <w:rFonts w:asciiTheme="majorBidi" w:hAnsiTheme="majorBidi" w:cs="Arabic Transparent" w:hint="cs"/>
          <w:color w:val="000000"/>
          <w:sz w:val="28"/>
          <w:szCs w:val="28"/>
          <w:rtl/>
          <w:lang w:bidi="ar-JO"/>
        </w:rPr>
        <w:t>.</w:t>
      </w:r>
      <w:r w:rsidRPr="00FC37A0">
        <w:rPr>
          <w:rFonts w:asciiTheme="majorBidi" w:hAnsiTheme="majorBidi" w:cs="Arabic Transparent"/>
          <w:color w:val="000000"/>
          <w:sz w:val="28"/>
          <w:szCs w:val="28"/>
          <w:rtl/>
          <w:lang w:bidi="ar-JO"/>
        </w:rPr>
        <w:t xml:space="preserve"> </w:t>
      </w:r>
      <w:r w:rsidR="004416AA" w:rsidRPr="00FC37A0">
        <w:rPr>
          <w:rFonts w:asciiTheme="majorBidi" w:hAnsiTheme="majorBidi" w:cs="Arabic Transparent" w:hint="cs"/>
          <w:color w:val="000000"/>
          <w:sz w:val="28"/>
          <w:szCs w:val="28"/>
          <w:rtl/>
          <w:lang w:bidi="ar-JO"/>
        </w:rPr>
        <w:t xml:space="preserve">وقد لاحظت الباحثة </w:t>
      </w:r>
      <w:r w:rsidRPr="00FC37A0">
        <w:rPr>
          <w:rFonts w:asciiTheme="majorBidi" w:hAnsiTheme="majorBidi" w:cs="Arabic Transparent"/>
          <w:color w:val="000000"/>
          <w:sz w:val="28"/>
          <w:szCs w:val="28"/>
          <w:rtl/>
          <w:lang w:bidi="ar-JO"/>
        </w:rPr>
        <w:t>أنه لم يذكر لفظ (حُسْنا</w:t>
      </w:r>
      <w:r w:rsidR="00FC37A0" w:rsidRPr="00FC37A0">
        <w:rPr>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مع الألفاظ السابقة، </w:t>
      </w:r>
      <w:r w:rsidR="004416AA" w:rsidRPr="00FC37A0">
        <w:rPr>
          <w:rFonts w:asciiTheme="majorBidi" w:hAnsiTheme="majorBidi" w:cs="Arabic Transparent" w:hint="cs"/>
          <w:color w:val="000000"/>
          <w:sz w:val="28"/>
          <w:szCs w:val="28"/>
          <w:rtl/>
          <w:lang w:bidi="ar-JO"/>
        </w:rPr>
        <w:t xml:space="preserve">مما يخلط  الأمر على القارئ فيظن </w:t>
      </w:r>
      <w:r w:rsidRPr="00FC37A0">
        <w:rPr>
          <w:rFonts w:asciiTheme="majorBidi" w:hAnsiTheme="majorBidi" w:cs="Arabic Transparent"/>
          <w:color w:val="000000"/>
          <w:sz w:val="28"/>
          <w:szCs w:val="28"/>
          <w:rtl/>
          <w:lang w:bidi="ar-JO"/>
        </w:rPr>
        <w:t>أن هذه القراءات لحمزة والكسائي.</w:t>
      </w:r>
    </w:p>
    <w:p w:rsidR="0084436B"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000000"/>
          <w:sz w:val="28"/>
          <w:szCs w:val="28"/>
          <w:rtl/>
          <w:lang w:bidi="ar-JO"/>
        </w:rPr>
        <w:t>عند قوله تعالى</w:t>
      </w:r>
      <w:r w:rsidRPr="00FC37A0">
        <w:rPr>
          <w:rFonts w:asciiTheme="majorBidi" w:hAnsiTheme="majorBidi" w:cstheme="majorBidi"/>
          <w:color w:val="000000"/>
          <w:sz w:val="28"/>
          <w:szCs w:val="28"/>
          <w:rtl/>
          <w:lang w:bidi="ar-JO"/>
        </w:rPr>
        <w:t>:</w:t>
      </w:r>
      <w:r w:rsidRPr="00FC37A0">
        <w:rPr>
          <w:rFonts w:ascii="QCF2BSML" w:hAnsi="QCF2BSML" w:cs="QCF2BSML"/>
          <w:color w:val="000000"/>
          <w:sz w:val="24"/>
          <w:szCs w:val="24"/>
          <w:rtl/>
        </w:rPr>
        <w:t xml:space="preserve"> </w:t>
      </w:r>
      <w:r w:rsidRPr="00FC37A0">
        <w:rPr>
          <w:rFonts w:ascii="QCF2BSML" w:hAnsi="QCF2BSML" w:cs="QCF2BSML"/>
          <w:b/>
          <w:bCs/>
          <w:color w:val="000000"/>
          <w:sz w:val="28"/>
          <w:szCs w:val="28"/>
          <w:rtl/>
        </w:rPr>
        <w:t>ﱡ</w:t>
      </w:r>
      <w:r w:rsidRPr="00FC37A0">
        <w:rPr>
          <w:rFonts w:asciiTheme="majorBidi" w:hAnsiTheme="majorBidi" w:cstheme="majorBidi"/>
          <w:b/>
          <w:bCs/>
          <w:color w:val="000000"/>
          <w:sz w:val="28"/>
          <w:szCs w:val="28"/>
          <w:rtl/>
          <w:lang w:bidi="ar-JO"/>
        </w:rPr>
        <w:t xml:space="preserve"> </w:t>
      </w:r>
      <w:r w:rsidRPr="00FC37A0">
        <w:rPr>
          <w:rFonts w:ascii="QCF2009" w:hAnsi="QCF2009" w:cs="QCF2009"/>
          <w:b/>
          <w:bCs/>
          <w:color w:val="000000"/>
          <w:sz w:val="28"/>
          <w:szCs w:val="28"/>
          <w:rtl/>
        </w:rPr>
        <w:t xml:space="preserve">ﱐ ﱑ ﱒﱖ </w:t>
      </w:r>
      <w:r w:rsidRPr="00FC37A0">
        <w:rPr>
          <w:rFonts w:ascii="QCF2BSML" w:hAnsi="QCF2BSML" w:cs="QCF2BSML"/>
          <w:b/>
          <w:bCs/>
          <w:sz w:val="28"/>
          <w:szCs w:val="28"/>
          <w:rtl/>
        </w:rPr>
        <w:t>ﱠ</w:t>
      </w:r>
      <w:r w:rsidRPr="00FC37A0">
        <w:rPr>
          <w:rFonts w:cs="KFGQPC Uthman Taha Naskh"/>
          <w:sz w:val="28"/>
          <w:szCs w:val="28"/>
          <w:rtl/>
        </w:rPr>
        <w:t xml:space="preserve"> </w:t>
      </w:r>
      <w:r w:rsidR="00475D2F" w:rsidRPr="00FC37A0">
        <w:rPr>
          <w:rFonts w:ascii="Times New Roman" w:hAnsi="Times New Roman" w:cs="Arabic Transparent" w:hint="cs"/>
          <w:color w:val="000000"/>
          <w:sz w:val="28"/>
          <w:szCs w:val="28"/>
          <w:rtl/>
        </w:rPr>
        <w:t>(</w:t>
      </w:r>
      <w:r w:rsidR="00475D2F" w:rsidRPr="00FC37A0">
        <w:rPr>
          <w:rFonts w:ascii="Times New Roman" w:hAnsi="Times New Roman" w:cs="Arabic Transparent"/>
          <w:color w:val="000000"/>
          <w:sz w:val="28"/>
          <w:szCs w:val="28"/>
          <w:rtl/>
        </w:rPr>
        <w:t>البقرة</w:t>
      </w:r>
      <w:r w:rsidR="00475D2F" w:rsidRPr="00FC37A0">
        <w:rPr>
          <w:rFonts w:ascii="Times New Roman" w:hAnsi="Times New Roman" w:cs="Arabic Transparent" w:hint="cs"/>
          <w:color w:val="000000"/>
          <w:sz w:val="28"/>
          <w:szCs w:val="28"/>
          <w:rtl/>
        </w:rPr>
        <w:t xml:space="preserve"> / </w:t>
      </w:r>
      <w:r w:rsidR="00475D2F" w:rsidRPr="00FC37A0">
        <w:rPr>
          <w:rFonts w:ascii="Times New Roman" w:hAnsi="Times New Roman" w:cs="Arabic Transparent"/>
          <w:color w:val="000000"/>
          <w:sz w:val="28"/>
          <w:szCs w:val="28"/>
          <w:rtl/>
        </w:rPr>
        <w:t>58</w:t>
      </w:r>
      <w:r w:rsidR="00475D2F" w:rsidRPr="00FC37A0">
        <w:rPr>
          <w:rFonts w:ascii="Times New Roman" w:hAnsi="Times New Roman" w:cs="Arabic Transparent" w:hint="cs"/>
          <w:color w:val="000000"/>
          <w:sz w:val="28"/>
          <w:szCs w:val="28"/>
          <w:rtl/>
        </w:rPr>
        <w:t>)</w:t>
      </w:r>
      <w:r w:rsidR="00FC37A0" w:rsidRPr="00FC37A0">
        <w:rPr>
          <w:rFonts w:asciiTheme="minorBidi" w:hAnsiTheme="minorBidi" w:hint="cs"/>
          <w:rtl/>
          <w:lang w:bidi="ar-JO"/>
        </w:rPr>
        <w:t>،</w:t>
      </w:r>
      <w:r w:rsidRPr="00FC37A0">
        <w:rPr>
          <w:rFonts w:ascii="Times New Roman" w:hAnsi="Times New Roman" w:cs="Arabic Transparent"/>
          <w:color w:val="000000"/>
          <w:sz w:val="28"/>
          <w:szCs w:val="28"/>
          <w:rtl/>
        </w:rPr>
        <w:t xml:space="preserve"> قال ابن عادل: </w:t>
      </w:r>
      <w:r w:rsidRPr="00FC37A0">
        <w:rPr>
          <w:rFonts w:asciiTheme="majorBidi" w:hAnsiTheme="majorBidi" w:cs="Arabic Transparent"/>
          <w:color w:val="000000"/>
          <w:sz w:val="28"/>
          <w:szCs w:val="28"/>
          <w:rtl/>
        </w:rPr>
        <w:t>"</w:t>
      </w:r>
      <w:r w:rsidRPr="00FC37A0">
        <w:rPr>
          <w:rFonts w:asciiTheme="majorBidi" w:hAnsiTheme="majorBidi" w:cs="Arabic Transparent"/>
          <w:color w:val="222222"/>
          <w:sz w:val="28"/>
          <w:szCs w:val="28"/>
          <w:shd w:val="clear" w:color="auto" w:fill="FFFFFF"/>
          <w:rtl/>
        </w:rPr>
        <w:t xml:space="preserve">وقرأ الجحدري: «خَطِيئَتُكم» </w:t>
      </w:r>
      <w:r w:rsidRPr="00FC37A0">
        <w:rPr>
          <w:rFonts w:asciiTheme="majorBidi" w:hAnsiTheme="majorBidi" w:cs="Arabic Transparent"/>
          <w:b/>
          <w:bCs/>
          <w:color w:val="222222"/>
          <w:sz w:val="28"/>
          <w:szCs w:val="28"/>
          <w:shd w:val="clear" w:color="auto" w:fill="FFFFFF"/>
          <w:rtl/>
        </w:rPr>
        <w:t>بمدّة وهمزة وتاء مرفوعة بعد الهمزة</w:t>
      </w:r>
      <w:r w:rsidRPr="00FC37A0">
        <w:rPr>
          <w:rFonts w:asciiTheme="majorBidi" w:hAnsiTheme="majorBidi" w:cs="Arabic Transparent"/>
          <w:color w:val="222222"/>
          <w:sz w:val="28"/>
          <w:szCs w:val="28"/>
          <w:shd w:val="clear" w:color="auto" w:fill="FFFFFF"/>
        </w:rPr>
        <w:t>.</w:t>
      </w:r>
    </w:p>
    <w:p w:rsidR="00A508E2" w:rsidRPr="00FC37A0" w:rsidRDefault="00DB716D" w:rsidP="0084436B">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وقرأ ابن كثير: «خَطَايأكم» </w:t>
      </w:r>
      <w:r w:rsidRPr="00FC37A0">
        <w:rPr>
          <w:rFonts w:asciiTheme="majorBidi" w:hAnsiTheme="majorBidi" w:cs="Arabic Transparent"/>
          <w:b/>
          <w:bCs/>
          <w:color w:val="222222"/>
          <w:sz w:val="28"/>
          <w:szCs w:val="28"/>
          <w:shd w:val="clear" w:color="auto" w:fill="FFFFFF"/>
          <w:rtl/>
        </w:rPr>
        <w:t>بهمزة قبل الكاف</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–ولم أجده-</w:t>
      </w:r>
    </w:p>
    <w:p w:rsidR="00475D2F"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وقرأ الكسائي: </w:t>
      </w:r>
      <w:r w:rsidRPr="00FC37A0">
        <w:rPr>
          <w:rFonts w:asciiTheme="majorBidi" w:hAnsiTheme="majorBidi" w:cs="Arabic Transparent"/>
          <w:b/>
          <w:bCs/>
          <w:color w:val="222222"/>
          <w:sz w:val="28"/>
          <w:szCs w:val="28"/>
          <w:shd w:val="clear" w:color="auto" w:fill="FFFFFF"/>
          <w:rtl/>
        </w:rPr>
        <w:t>بكسر الطاء والتاء،</w:t>
      </w:r>
      <w:r w:rsidRPr="00FC37A0">
        <w:rPr>
          <w:rFonts w:asciiTheme="majorBidi" w:hAnsiTheme="majorBidi" w:cs="Arabic Transparent"/>
          <w:color w:val="222222"/>
          <w:sz w:val="28"/>
          <w:szCs w:val="28"/>
          <w:shd w:val="clear" w:color="auto" w:fill="FFFFFF"/>
          <w:rtl/>
        </w:rPr>
        <w:t xml:space="preserve"> والباقون بإمالة الياء. "</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24"/>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p>
    <w:p w:rsidR="00DB716D" w:rsidRPr="00FC37A0" w:rsidRDefault="00DB716D" w:rsidP="001248A0">
      <w:pPr>
        <w:tabs>
          <w:tab w:val="right" w:pos="849"/>
          <w:tab w:val="left" w:pos="5580"/>
        </w:tabs>
        <w:bidi/>
        <w:spacing w:before="120" w:after="120" w:line="360" w:lineRule="auto"/>
        <w:ind w:firstLine="567"/>
        <w:jc w:val="both"/>
        <w:rPr>
          <w:rFonts w:asciiTheme="majorBidi" w:hAnsiTheme="majorBidi" w:cs="Arabic Transparent"/>
          <w:b/>
          <w:bCs/>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وقد وقفت</w:t>
      </w:r>
      <w:r w:rsidR="004416AA" w:rsidRPr="00FC37A0">
        <w:rPr>
          <w:rFonts w:asciiTheme="majorBidi" w:hAnsiTheme="majorBidi" w:cs="Arabic Transparent" w:hint="cs"/>
          <w:color w:val="222222"/>
          <w:sz w:val="28"/>
          <w:szCs w:val="28"/>
          <w:shd w:val="clear" w:color="auto" w:fill="FFFFFF"/>
          <w:rtl/>
        </w:rPr>
        <w:t xml:space="preserve"> الباحثة</w:t>
      </w:r>
      <w:r w:rsidRPr="00FC37A0">
        <w:rPr>
          <w:rFonts w:asciiTheme="majorBidi" w:hAnsiTheme="majorBidi" w:cs="Arabic Transparent"/>
          <w:color w:val="222222"/>
          <w:sz w:val="28"/>
          <w:szCs w:val="28"/>
          <w:shd w:val="clear" w:color="auto" w:fill="FFFFFF"/>
          <w:rtl/>
        </w:rPr>
        <w:t xml:space="preserve"> على المصطلحات التي استخدمها ابن عادل لضبط القراءة، ومنها:</w:t>
      </w:r>
    </w:p>
    <w:p w:rsidR="00DB716D" w:rsidRPr="00FC37A0" w:rsidRDefault="00DB716D" w:rsidP="001248A0">
      <w:pPr>
        <w:pStyle w:val="ListParagraph"/>
        <w:numPr>
          <w:ilvl w:val="0"/>
          <w:numId w:val="4"/>
        </w:numPr>
        <w:tabs>
          <w:tab w:val="right" w:pos="849"/>
          <w:tab w:val="left" w:pos="5580"/>
        </w:tabs>
        <w:bidi/>
        <w:spacing w:before="120" w:after="120" w:line="360" w:lineRule="auto"/>
        <w:ind w:left="0" w:firstLine="567"/>
        <w:jc w:val="both"/>
        <w:rPr>
          <w:rFonts w:asciiTheme="majorBidi" w:hAnsiTheme="majorBidi" w:cs="Arabic Transparent"/>
          <w:color w:val="222222"/>
          <w:sz w:val="28"/>
          <w:szCs w:val="28"/>
          <w:shd w:val="clear" w:color="auto" w:fill="FFFFFF"/>
        </w:rPr>
      </w:pPr>
      <w:r w:rsidRPr="00FC37A0">
        <w:rPr>
          <w:rFonts w:asciiTheme="majorBidi" w:hAnsiTheme="majorBidi" w:cs="Arabic Transparent"/>
          <w:b/>
          <w:bCs/>
          <w:color w:val="222222"/>
          <w:sz w:val="28"/>
          <w:szCs w:val="28"/>
          <w:shd w:val="clear" w:color="auto" w:fill="FFFFFF"/>
          <w:rtl/>
        </w:rPr>
        <w:t>السكون – الإسكان – التسكين</w:t>
      </w:r>
      <w:r w:rsidRPr="00FC37A0">
        <w:rPr>
          <w:rFonts w:asciiTheme="majorBidi" w:hAnsiTheme="majorBidi" w:cs="Arabic Transparent"/>
          <w:color w:val="222222"/>
          <w:sz w:val="28"/>
          <w:szCs w:val="28"/>
          <w:shd w:val="clear" w:color="auto" w:fill="FFFFFF"/>
          <w:rtl/>
        </w:rPr>
        <w:t>:</w:t>
      </w:r>
    </w:p>
    <w:p w:rsidR="00DB716D" w:rsidRPr="00FC37A0" w:rsidRDefault="00DB716D" w:rsidP="001248A0">
      <w:pPr>
        <w:tabs>
          <w:tab w:val="right" w:pos="849"/>
          <w:tab w:val="left" w:pos="5580"/>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عند قوله تعالى</w:t>
      </w:r>
      <w:r w:rsidRPr="00FC37A0">
        <w:rPr>
          <w:rFonts w:cs="Traditional Arabic"/>
          <w:color w:val="222222"/>
          <w:sz w:val="28"/>
          <w:szCs w:val="28"/>
          <w:shd w:val="clear" w:color="auto" w:fill="FFFFFF"/>
          <w:rtl/>
        </w:rPr>
        <w:t xml:space="preserve">: </w:t>
      </w:r>
      <w:r w:rsidRPr="00FC37A0">
        <w:rPr>
          <w:rFonts w:ascii="QCF2BSML" w:hAnsi="QCF2BSML" w:cs="QCF2BSML"/>
          <w:b/>
          <w:bCs/>
          <w:color w:val="000000"/>
          <w:sz w:val="28"/>
          <w:szCs w:val="28"/>
          <w:rtl/>
        </w:rPr>
        <w:t xml:space="preserve">ﱡ  </w:t>
      </w:r>
      <w:r w:rsidRPr="00FC37A0">
        <w:rPr>
          <w:rFonts w:ascii="QCF2037" w:hAnsi="QCF2037" w:cs="QCF2037"/>
          <w:b/>
          <w:bCs/>
          <w:color w:val="000000"/>
          <w:sz w:val="28"/>
          <w:szCs w:val="28"/>
          <w:rtl/>
        </w:rPr>
        <w:t xml:space="preserve">ﲳ ﲴ  ﲵ ﲶ  </w:t>
      </w:r>
      <w:r w:rsidRPr="00FC37A0">
        <w:rPr>
          <w:rFonts w:ascii="QCF2037" w:hAnsi="QCF2037" w:cs="QCF2037"/>
          <w:b/>
          <w:bCs/>
          <w:sz w:val="28"/>
          <w:szCs w:val="28"/>
          <w:rtl/>
        </w:rPr>
        <w:t xml:space="preserve">ﳢ  </w:t>
      </w:r>
      <w:r w:rsidRPr="00FC37A0">
        <w:rPr>
          <w:rFonts w:ascii="QCF2BSML" w:hAnsi="QCF2BSML" w:cs="QCF2BSML"/>
          <w:b/>
          <w:bCs/>
          <w:sz w:val="28"/>
          <w:szCs w:val="28"/>
          <w:rtl/>
        </w:rPr>
        <w:t>ﱠ</w:t>
      </w:r>
      <w:r w:rsidRPr="00FC37A0">
        <w:rPr>
          <w:rFonts w:asciiTheme="majorBidi" w:hAnsiTheme="majorBidi" w:cs="Arabic Transparent"/>
          <w:sz w:val="28"/>
          <w:szCs w:val="28"/>
          <w:rtl/>
        </w:rPr>
        <w:t xml:space="preserve"> </w:t>
      </w:r>
      <w:r w:rsidR="00475D2F" w:rsidRPr="00FC37A0">
        <w:rPr>
          <w:rFonts w:asciiTheme="majorBidi" w:hAnsiTheme="majorBidi" w:cs="Arabic Transparent" w:hint="cs"/>
          <w:sz w:val="28"/>
          <w:szCs w:val="28"/>
          <w:rtl/>
        </w:rPr>
        <w:t>(</w:t>
      </w:r>
      <w:r w:rsidR="00475D2F" w:rsidRPr="00FC37A0">
        <w:rPr>
          <w:rFonts w:asciiTheme="majorBidi" w:hAnsiTheme="majorBidi" w:cs="Arabic Transparent"/>
          <w:sz w:val="28"/>
          <w:szCs w:val="28"/>
          <w:rtl/>
        </w:rPr>
        <w:t>البقرة</w:t>
      </w:r>
      <w:r w:rsidR="00475D2F" w:rsidRPr="00FC37A0">
        <w:rPr>
          <w:rFonts w:asciiTheme="majorBidi" w:hAnsiTheme="majorBidi" w:cs="Arabic Transparent" w:hint="cs"/>
          <w:sz w:val="28"/>
          <w:szCs w:val="28"/>
          <w:rtl/>
        </w:rPr>
        <w:t xml:space="preserve"> / </w:t>
      </w:r>
      <w:r w:rsidR="00475D2F" w:rsidRPr="00FC37A0">
        <w:rPr>
          <w:rFonts w:asciiTheme="majorBidi" w:hAnsiTheme="majorBidi" w:cs="Arabic Transparent"/>
          <w:sz w:val="28"/>
          <w:szCs w:val="28"/>
          <w:rtl/>
        </w:rPr>
        <w:t>233</w:t>
      </w:r>
      <w:r w:rsidR="00475D2F" w:rsidRPr="00FC37A0">
        <w:rPr>
          <w:rFonts w:asciiTheme="majorBidi" w:hAnsiTheme="majorBidi" w:cs="Arabic Transparent" w:hint="cs"/>
          <w:sz w:val="28"/>
          <w:szCs w:val="28"/>
          <w:rtl/>
        </w:rPr>
        <w:t>)</w:t>
      </w:r>
      <w:r w:rsidR="00475D2F" w:rsidRPr="00FC37A0">
        <w:rPr>
          <w:rFonts w:asciiTheme="minorBidi" w:hAnsiTheme="minorBidi" w:hint="cs"/>
          <w:rtl/>
          <w:lang w:bidi="ar-JO"/>
        </w:rPr>
        <w:t xml:space="preserve"> </w:t>
      </w:r>
      <w:r w:rsidR="00475D2F" w:rsidRPr="00FC37A0">
        <w:rPr>
          <w:rFonts w:asciiTheme="majorBidi" w:hAnsiTheme="majorBidi" w:cs="Arabic Transparent" w:hint="cs"/>
          <w:sz w:val="28"/>
          <w:szCs w:val="28"/>
          <w:rtl/>
        </w:rPr>
        <w:t>ق</w:t>
      </w:r>
      <w:r w:rsidRPr="00FC37A0">
        <w:rPr>
          <w:rFonts w:asciiTheme="majorBidi" w:hAnsiTheme="majorBidi" w:cs="Arabic Transparent"/>
          <w:sz w:val="28"/>
          <w:szCs w:val="28"/>
          <w:rtl/>
        </w:rPr>
        <w:t>ال ابن عادل: "</w:t>
      </w:r>
      <w:r w:rsidRPr="00FC37A0">
        <w:rPr>
          <w:rFonts w:asciiTheme="majorBidi" w:hAnsiTheme="majorBidi" w:cs="Arabic Transparent"/>
          <w:color w:val="222222"/>
          <w:sz w:val="28"/>
          <w:szCs w:val="28"/>
          <w:shd w:val="clear" w:color="auto" w:fill="FFFFFF"/>
          <w:rtl/>
        </w:rPr>
        <w:t xml:space="preserve">ثم قراءة </w:t>
      </w:r>
      <w:r w:rsidRPr="00FC37A0">
        <w:rPr>
          <w:rFonts w:asciiTheme="majorBidi" w:hAnsiTheme="majorBidi" w:cs="Arabic Transparent"/>
          <w:b/>
          <w:bCs/>
          <w:color w:val="222222"/>
          <w:sz w:val="28"/>
          <w:szCs w:val="28"/>
          <w:shd w:val="clear" w:color="auto" w:fill="FFFFFF"/>
          <w:rtl/>
        </w:rPr>
        <w:t>تسكين</w:t>
      </w:r>
      <w:r w:rsidRPr="00FC37A0">
        <w:rPr>
          <w:rFonts w:asciiTheme="majorBidi" w:hAnsiTheme="majorBidi" w:cs="Arabic Transparent"/>
          <w:color w:val="222222"/>
          <w:sz w:val="28"/>
          <w:szCs w:val="28"/>
          <w:shd w:val="clear" w:color="auto" w:fill="FFFFFF"/>
          <w:rtl/>
        </w:rPr>
        <w:t xml:space="preserve"> الرَّاء: تحتمل أن تكون من رفعٍ، فتكون كقراءة ابن كثير، وأبي عمرو، ويحتمل أن تكون من فتح، فتكون كقراءة الباقين، والأول أولى؛ إذ </w:t>
      </w:r>
      <w:r w:rsidRPr="00FC37A0">
        <w:rPr>
          <w:rFonts w:asciiTheme="majorBidi" w:hAnsiTheme="majorBidi" w:cs="Arabic Transparent"/>
          <w:b/>
          <w:bCs/>
          <w:color w:val="222222"/>
          <w:sz w:val="28"/>
          <w:szCs w:val="28"/>
          <w:shd w:val="clear" w:color="auto" w:fill="FFFFFF"/>
          <w:rtl/>
        </w:rPr>
        <w:t>التسكين</w:t>
      </w:r>
      <w:r w:rsidRPr="00FC37A0">
        <w:rPr>
          <w:rFonts w:asciiTheme="majorBidi" w:hAnsiTheme="majorBidi" w:cs="Arabic Transparent"/>
          <w:color w:val="222222"/>
          <w:sz w:val="28"/>
          <w:szCs w:val="28"/>
          <w:shd w:val="clear" w:color="auto" w:fill="FFFFFF"/>
          <w:rtl/>
        </w:rPr>
        <w:t xml:space="preserve"> من الضمة أكثر من </w:t>
      </w:r>
      <w:r w:rsidRPr="00FC37A0">
        <w:rPr>
          <w:rFonts w:asciiTheme="majorBidi" w:hAnsiTheme="majorBidi" w:cs="Arabic Transparent"/>
          <w:b/>
          <w:bCs/>
          <w:color w:val="222222"/>
          <w:sz w:val="28"/>
          <w:szCs w:val="28"/>
          <w:shd w:val="clear" w:color="auto" w:fill="FFFFFF"/>
          <w:rtl/>
        </w:rPr>
        <w:t>التسكين</w:t>
      </w:r>
      <w:r w:rsidRPr="00FC37A0">
        <w:rPr>
          <w:rFonts w:asciiTheme="majorBidi" w:hAnsiTheme="majorBidi" w:cs="Arabic Transparent"/>
          <w:color w:val="222222"/>
          <w:sz w:val="28"/>
          <w:szCs w:val="28"/>
          <w:shd w:val="clear" w:color="auto" w:fill="FFFFFF"/>
          <w:rtl/>
        </w:rPr>
        <w:t xml:space="preserve"> من الفتحة؛ لخفَّتها.</w:t>
      </w:r>
    </w:p>
    <w:p w:rsidR="00DB716D" w:rsidRPr="00FC37A0" w:rsidRDefault="0084436B" w:rsidP="0084436B">
      <w:pPr>
        <w:tabs>
          <w:tab w:val="right" w:pos="849"/>
          <w:tab w:val="left" w:pos="5580"/>
        </w:tabs>
        <w:bidi/>
        <w:spacing w:before="120" w:after="120" w:line="336" w:lineRule="auto"/>
        <w:ind w:firstLine="567"/>
        <w:jc w:val="both"/>
        <w:rPr>
          <w:rFonts w:asciiTheme="majorBidi" w:hAnsiTheme="majorBidi" w:cs="Arabic Transparent"/>
          <w:color w:val="222222"/>
          <w:sz w:val="28"/>
          <w:szCs w:val="28"/>
          <w:shd w:val="clear" w:color="auto" w:fill="FFFFFF"/>
          <w:rtl/>
        </w:rPr>
      </w:pPr>
      <w:r>
        <w:rPr>
          <w:rFonts w:asciiTheme="majorBidi" w:hAnsiTheme="majorBidi" w:cs="Arabic Transparent" w:hint="cs"/>
          <w:color w:val="222222"/>
          <w:sz w:val="28"/>
          <w:szCs w:val="28"/>
          <w:shd w:val="clear" w:color="auto" w:fill="FFFFFF"/>
          <w:rtl/>
        </w:rPr>
        <w:lastRenderedPageBreak/>
        <w:br/>
      </w:r>
      <w:r w:rsidR="00DB716D" w:rsidRPr="00FC37A0">
        <w:rPr>
          <w:rFonts w:asciiTheme="majorBidi" w:hAnsiTheme="majorBidi" w:cs="Arabic Transparent"/>
          <w:color w:val="222222"/>
          <w:sz w:val="28"/>
          <w:szCs w:val="28"/>
          <w:shd w:val="clear" w:color="auto" w:fill="FFFFFF"/>
          <w:rtl/>
        </w:rPr>
        <w:t xml:space="preserve">وقرأ أبو جعفرٍ </w:t>
      </w:r>
      <w:r w:rsidR="00DB716D" w:rsidRPr="00FC37A0">
        <w:rPr>
          <w:rFonts w:asciiTheme="majorBidi" w:hAnsiTheme="majorBidi" w:cs="Arabic Transparent"/>
          <w:b/>
          <w:bCs/>
          <w:color w:val="222222"/>
          <w:sz w:val="28"/>
          <w:szCs w:val="28"/>
          <w:shd w:val="clear" w:color="auto" w:fill="FFFFFF"/>
          <w:rtl/>
        </w:rPr>
        <w:t>بسكونها</w:t>
      </w:r>
      <w:r w:rsidR="00DB716D" w:rsidRPr="00FC37A0">
        <w:rPr>
          <w:rFonts w:asciiTheme="majorBidi" w:hAnsiTheme="majorBidi" w:cs="Arabic Transparent"/>
          <w:color w:val="222222"/>
          <w:sz w:val="28"/>
          <w:szCs w:val="28"/>
          <w:shd w:val="clear" w:color="auto" w:fill="FFFFFF"/>
          <w:rtl/>
        </w:rPr>
        <w:t xml:space="preserve"> مشدَّدةً"</w:t>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Style w:val="FootnoteReference"/>
          <w:rFonts w:asciiTheme="majorBidi" w:hAnsiTheme="majorBidi" w:cs="Arabic Transparent"/>
          <w:color w:val="222222"/>
          <w:sz w:val="28"/>
          <w:szCs w:val="28"/>
          <w:shd w:val="clear" w:color="auto" w:fill="FFFFFF"/>
          <w:rtl/>
        </w:rPr>
        <w:footnoteReference w:id="225"/>
      </w:r>
      <w:r w:rsidR="00DB716D" w:rsidRPr="00FC37A0">
        <w:rPr>
          <w:rStyle w:val="FootnoteReference"/>
          <w:rFonts w:asciiTheme="majorBidi" w:hAnsiTheme="majorBidi" w:cs="Arabic Transparent"/>
          <w:color w:val="222222"/>
          <w:sz w:val="28"/>
          <w:szCs w:val="28"/>
          <w:shd w:val="clear" w:color="auto" w:fill="FFFFFF"/>
          <w:rtl/>
        </w:rPr>
        <w:t>)</w:t>
      </w:r>
      <w:r w:rsidR="00DB716D" w:rsidRPr="00FC37A0">
        <w:rPr>
          <w:rFonts w:asciiTheme="majorBidi" w:hAnsiTheme="majorBidi" w:cs="Arabic Transparent"/>
          <w:color w:val="222222"/>
          <w:sz w:val="28"/>
          <w:szCs w:val="28"/>
          <w:shd w:val="clear" w:color="auto" w:fill="FFFFFF"/>
          <w:rtl/>
        </w:rPr>
        <w:t>.</w:t>
      </w:r>
    </w:p>
    <w:p w:rsidR="00326738" w:rsidRPr="00FC37A0" w:rsidRDefault="00326738" w:rsidP="0084436B">
      <w:pPr>
        <w:tabs>
          <w:tab w:val="right" w:pos="849"/>
          <w:tab w:val="left" w:pos="5580"/>
        </w:tabs>
        <w:bidi/>
        <w:spacing w:before="120" w:after="120" w:line="336"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قال ابن عادل: "</w:t>
      </w:r>
      <w:r w:rsidRPr="00FC37A0">
        <w:rPr>
          <w:rFonts w:asciiTheme="majorBidi" w:hAnsiTheme="majorBidi" w:cs="Arabic Transparent"/>
          <w:color w:val="222222"/>
          <w:sz w:val="28"/>
          <w:szCs w:val="28"/>
          <w:shd w:val="clear" w:color="auto" w:fill="FFFFFF"/>
          <w:rtl/>
        </w:rPr>
        <w:t xml:space="preserve">وقرأ حمزة: {رَبِّيَ الذي يُحْيِي وَيُمِيتُ} </w:t>
      </w:r>
      <w:r w:rsidRPr="00FC37A0">
        <w:rPr>
          <w:rFonts w:asciiTheme="majorBidi" w:hAnsiTheme="majorBidi" w:cs="Arabic Transparent" w:hint="cs"/>
          <w:color w:val="222222"/>
          <w:sz w:val="28"/>
          <w:szCs w:val="28"/>
          <w:shd w:val="clear" w:color="auto" w:fill="FFFFFF"/>
          <w:rtl/>
        </w:rPr>
        <w:t>البقرة</w:t>
      </w:r>
      <w:r w:rsidR="004416AA" w:rsidRPr="00FC37A0">
        <w:rPr>
          <w:rFonts w:asciiTheme="majorBidi" w:hAnsiTheme="majorBidi" w:cs="Arabic Transparent" w:hint="cs"/>
          <w:color w:val="222222"/>
          <w:sz w:val="28"/>
          <w:szCs w:val="28"/>
          <w:shd w:val="clear" w:color="auto" w:fill="FFFFFF"/>
          <w:rtl/>
        </w:rPr>
        <w:t>/</w:t>
      </w:r>
      <w:r w:rsidR="00905880" w:rsidRPr="00FC37A0">
        <w:rPr>
          <w:rFonts w:asciiTheme="majorBidi" w:hAnsiTheme="majorBidi" w:cs="Arabic Transparent" w:hint="cs"/>
          <w:color w:val="222222"/>
          <w:sz w:val="28"/>
          <w:szCs w:val="28"/>
          <w:shd w:val="clear" w:color="auto" w:fill="FFFFFF"/>
          <w:rtl/>
        </w:rPr>
        <w:t>258</w:t>
      </w:r>
      <w:r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hint="cs"/>
          <w:b/>
          <w:bCs/>
          <w:color w:val="222222"/>
          <w:sz w:val="28"/>
          <w:szCs w:val="28"/>
          <w:shd w:val="clear" w:color="auto" w:fill="FFFFFF"/>
          <w:rtl/>
        </w:rPr>
        <w:t>ب</w:t>
      </w:r>
      <w:r w:rsidRPr="00FC37A0">
        <w:rPr>
          <w:rFonts w:asciiTheme="majorBidi" w:hAnsiTheme="majorBidi" w:cs="Arabic Transparent"/>
          <w:b/>
          <w:bCs/>
          <w:color w:val="222222"/>
          <w:sz w:val="28"/>
          <w:szCs w:val="28"/>
          <w:shd w:val="clear" w:color="auto" w:fill="FFFFFF"/>
          <w:rtl/>
        </w:rPr>
        <w:t>إسكان</w:t>
      </w:r>
      <w:r w:rsidRPr="00FC37A0">
        <w:rPr>
          <w:rFonts w:asciiTheme="majorBidi" w:hAnsiTheme="majorBidi" w:cs="Arabic Transparent"/>
          <w:color w:val="222222"/>
          <w:sz w:val="28"/>
          <w:szCs w:val="28"/>
          <w:shd w:val="clear" w:color="auto" w:fill="FFFFFF"/>
          <w:rtl/>
        </w:rPr>
        <w:t xml:space="preserve"> الياء</w:t>
      </w:r>
    </w:p>
    <w:p w:rsidR="00DB716D" w:rsidRPr="00FC37A0" w:rsidRDefault="00DB716D" w:rsidP="0084436B">
      <w:pPr>
        <w:pStyle w:val="ListParagraph"/>
        <w:numPr>
          <w:ilvl w:val="0"/>
          <w:numId w:val="4"/>
        </w:numPr>
        <w:tabs>
          <w:tab w:val="right" w:pos="849"/>
          <w:tab w:val="left" w:pos="5580"/>
        </w:tabs>
        <w:bidi/>
        <w:spacing w:before="120" w:after="120" w:line="336" w:lineRule="auto"/>
        <w:ind w:left="0" w:firstLine="567"/>
        <w:jc w:val="both"/>
        <w:rPr>
          <w:rFonts w:ascii="Times New Roman" w:hAnsi="Times New Roman" w:cs="Arabic Transparent"/>
          <w:color w:val="000000"/>
          <w:sz w:val="28"/>
          <w:szCs w:val="28"/>
        </w:rPr>
      </w:pPr>
      <w:r w:rsidRPr="00FC37A0">
        <w:rPr>
          <w:rFonts w:asciiTheme="majorBidi" w:hAnsiTheme="majorBidi" w:cs="Arabic Transparent"/>
          <w:b/>
          <w:bCs/>
          <w:color w:val="222222"/>
          <w:sz w:val="28"/>
          <w:szCs w:val="28"/>
          <w:shd w:val="clear" w:color="auto" w:fill="FFFFFF"/>
          <w:rtl/>
        </w:rPr>
        <w:t>الهمزة</w:t>
      </w:r>
      <w:r w:rsidRPr="00FC37A0">
        <w:rPr>
          <w:rFonts w:cs="Arabic Transparent"/>
          <w:b/>
          <w:bCs/>
          <w:color w:val="222222"/>
          <w:sz w:val="28"/>
          <w:szCs w:val="28"/>
          <w:shd w:val="clear" w:color="auto" w:fill="FFFFFF"/>
          <w:rtl/>
        </w:rPr>
        <w:t xml:space="preserve"> </w:t>
      </w:r>
      <w:r w:rsidRPr="00FC37A0">
        <w:rPr>
          <w:rFonts w:ascii="Times New Roman" w:hAnsi="Times New Roman" w:cs="Arabic Transparent"/>
          <w:color w:val="000000"/>
          <w:sz w:val="28"/>
          <w:szCs w:val="28"/>
          <w:rtl/>
        </w:rPr>
        <w:t xml:space="preserve">– </w:t>
      </w:r>
      <w:r w:rsidRPr="00FC37A0">
        <w:rPr>
          <w:rFonts w:ascii="Times New Roman" w:hAnsi="Times New Roman" w:cs="Arabic Transparent"/>
          <w:b/>
          <w:bCs/>
          <w:color w:val="000000"/>
          <w:sz w:val="28"/>
          <w:szCs w:val="28"/>
          <w:rtl/>
        </w:rPr>
        <w:t>مهموزة</w:t>
      </w:r>
      <w:r w:rsidRPr="00FC37A0">
        <w:rPr>
          <w:rFonts w:ascii="Times New Roman" w:hAnsi="Times New Roman" w:cs="Arabic Transparent"/>
          <w:color w:val="000000"/>
          <w:sz w:val="28"/>
          <w:szCs w:val="28"/>
          <w:rtl/>
        </w:rPr>
        <w:t xml:space="preserve">: </w:t>
      </w:r>
    </w:p>
    <w:p w:rsidR="00DB716D" w:rsidRPr="00FC37A0" w:rsidRDefault="00DB716D" w:rsidP="0084436B">
      <w:pPr>
        <w:tabs>
          <w:tab w:val="right" w:pos="849"/>
        </w:tabs>
        <w:autoSpaceDE w:val="0"/>
        <w:autoSpaceDN w:val="0"/>
        <w:bidi/>
        <w:adjustRightInd w:val="0"/>
        <w:spacing w:before="120" w:after="120" w:line="336"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shd w:val="clear" w:color="auto" w:fill="FFFFFF"/>
          <w:rtl/>
        </w:rPr>
        <w:t>عند قوله تعالى</w:t>
      </w:r>
      <w:r w:rsidRPr="00FC37A0">
        <w:rPr>
          <w:rFonts w:cs="Traditional Arabic"/>
          <w:sz w:val="24"/>
          <w:szCs w:val="24"/>
          <w:shd w:val="clear" w:color="auto" w:fill="FFFFFF"/>
          <w:rtl/>
        </w:rPr>
        <w:t xml:space="preserve">: </w:t>
      </w:r>
      <w:r w:rsidRPr="00FC37A0">
        <w:rPr>
          <w:rFonts w:ascii="QCF2BSML" w:hAnsi="QCF2BSML" w:cs="QCF2BSML"/>
          <w:b/>
          <w:bCs/>
          <w:sz w:val="28"/>
          <w:szCs w:val="28"/>
          <w:rtl/>
        </w:rPr>
        <w:t>ﱡﭐ</w:t>
      </w:r>
      <w:r w:rsidRPr="00FC37A0">
        <w:rPr>
          <w:rFonts w:ascii="QCF2006" w:hAnsi="QCF2006" w:cs="QCF2006"/>
          <w:b/>
          <w:bCs/>
          <w:sz w:val="28"/>
          <w:szCs w:val="28"/>
          <w:rtl/>
        </w:rPr>
        <w:t xml:space="preserve"> ﱾ ﱿ ﲀ ﲁﲂ ﲕ </w:t>
      </w:r>
      <w:r w:rsidRPr="00FC37A0">
        <w:rPr>
          <w:rFonts w:ascii="QCF2BSML" w:hAnsi="QCF2BSML" w:cs="QCF2BSML"/>
          <w:b/>
          <w:bCs/>
          <w:sz w:val="28"/>
          <w:szCs w:val="28"/>
          <w:rtl/>
        </w:rPr>
        <w:t>ﱠ</w:t>
      </w:r>
      <w:r w:rsidR="00B2005C" w:rsidRPr="00FC37A0">
        <w:rPr>
          <w:rFonts w:asciiTheme="majorBidi" w:hAnsiTheme="majorBidi" w:cs="Arabic Transparent"/>
          <w:color w:val="000000"/>
          <w:sz w:val="28"/>
          <w:szCs w:val="28"/>
          <w:rtl/>
        </w:rPr>
        <w:t xml:space="preserve"> </w:t>
      </w:r>
      <w:r w:rsidR="00475D2F" w:rsidRPr="00FC37A0">
        <w:rPr>
          <w:rFonts w:asciiTheme="majorBidi" w:hAnsiTheme="majorBidi" w:cs="Arabic Transparent" w:hint="cs"/>
          <w:color w:val="000000"/>
          <w:sz w:val="28"/>
          <w:szCs w:val="28"/>
          <w:rtl/>
        </w:rPr>
        <w:t>(</w:t>
      </w:r>
      <w:r w:rsidR="00475D2F" w:rsidRPr="00FC37A0">
        <w:rPr>
          <w:rFonts w:asciiTheme="majorBidi" w:hAnsiTheme="majorBidi" w:cs="Arabic Transparent"/>
          <w:color w:val="000000"/>
          <w:sz w:val="28"/>
          <w:szCs w:val="28"/>
          <w:rtl/>
        </w:rPr>
        <w:t>البقرة</w:t>
      </w:r>
      <w:r w:rsidR="00E43055" w:rsidRPr="00FC37A0">
        <w:rPr>
          <w:rFonts w:asciiTheme="majorBidi" w:hAnsiTheme="majorBidi" w:cs="Arabic Transparent" w:hint="cs"/>
          <w:color w:val="000000"/>
          <w:sz w:val="28"/>
          <w:szCs w:val="28"/>
          <w:rtl/>
        </w:rPr>
        <w:t>/</w:t>
      </w:r>
      <w:r w:rsidR="00475D2F" w:rsidRPr="00FC37A0">
        <w:rPr>
          <w:rFonts w:asciiTheme="majorBidi" w:hAnsiTheme="majorBidi" w:cs="Arabic Transparent"/>
          <w:color w:val="000000"/>
          <w:sz w:val="28"/>
          <w:szCs w:val="28"/>
          <w:rtl/>
        </w:rPr>
        <w:t>33</w:t>
      </w:r>
      <w:r w:rsidR="00475D2F" w:rsidRPr="00FC37A0">
        <w:rPr>
          <w:rFonts w:asciiTheme="majorBidi" w:hAnsiTheme="majorBidi" w:cs="Arabic Transparent" w:hint="cs"/>
          <w:color w:val="000000"/>
          <w:sz w:val="28"/>
          <w:szCs w:val="28"/>
          <w:rtl/>
        </w:rPr>
        <w:t>)</w:t>
      </w:r>
      <w:r w:rsidR="00FC37A0" w:rsidRPr="00FC37A0">
        <w:rPr>
          <w:rFonts w:asciiTheme="minorBidi" w:hAnsiTheme="minorBidi" w:hint="cs"/>
          <w:rtl/>
        </w:rPr>
        <w:t>،</w:t>
      </w:r>
      <w:r w:rsidR="00475D2F" w:rsidRPr="00FC37A0">
        <w:rPr>
          <w:rFonts w:asciiTheme="minorBidi" w:hAnsiTheme="minorBidi" w:hint="cs"/>
          <w:rtl/>
        </w:rPr>
        <w:t xml:space="preserve"> </w:t>
      </w:r>
      <w:r w:rsidRPr="00FC37A0">
        <w:rPr>
          <w:rFonts w:asciiTheme="majorBidi" w:hAnsiTheme="majorBidi" w:cs="Arabic Transparent"/>
          <w:color w:val="000000"/>
          <w:sz w:val="28"/>
          <w:szCs w:val="28"/>
          <w:rtl/>
        </w:rPr>
        <w:t>قال ابن عادل: "</w:t>
      </w:r>
      <w:r w:rsidRPr="00FC37A0">
        <w:rPr>
          <w:rFonts w:asciiTheme="majorBidi" w:hAnsiTheme="majorBidi" w:cs="Arabic Transparent"/>
          <w:color w:val="222222"/>
          <w:sz w:val="28"/>
          <w:szCs w:val="28"/>
          <w:shd w:val="clear" w:color="auto" w:fill="FFFFFF"/>
          <w:rtl/>
        </w:rPr>
        <w:t xml:space="preserve">والمشهور" أنبئهم" </w:t>
      </w:r>
      <w:r w:rsidRPr="00FC37A0">
        <w:rPr>
          <w:rFonts w:asciiTheme="majorBidi" w:hAnsiTheme="majorBidi" w:cs="Arabic Transparent"/>
          <w:b/>
          <w:bCs/>
          <w:color w:val="222222"/>
          <w:sz w:val="28"/>
          <w:szCs w:val="28"/>
          <w:shd w:val="clear" w:color="auto" w:fill="FFFFFF"/>
          <w:rtl/>
        </w:rPr>
        <w:t>مهموز</w:t>
      </w:r>
      <w:r w:rsidRPr="00FC37A0">
        <w:rPr>
          <w:rFonts w:asciiTheme="majorBidi" w:hAnsiTheme="majorBidi" w:cs="Arabic Transparent"/>
          <w:color w:val="222222"/>
          <w:sz w:val="28"/>
          <w:szCs w:val="28"/>
          <w:shd w:val="clear" w:color="auto" w:fill="FFFFFF"/>
          <w:rtl/>
        </w:rPr>
        <w:t xml:space="preserve"> مضمومًا"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26"/>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B205A7" w:rsidRPr="00FC37A0" w:rsidRDefault="00DB716D" w:rsidP="0084436B">
      <w:pPr>
        <w:tabs>
          <w:tab w:val="right" w:pos="849"/>
        </w:tabs>
        <w:autoSpaceDE w:val="0"/>
        <w:autoSpaceDN w:val="0"/>
        <w:bidi/>
        <w:adjustRightInd w:val="0"/>
        <w:spacing w:before="120" w:after="120" w:line="336"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عند قوله تعالى:</w:t>
      </w:r>
      <w:r w:rsidRPr="00FC37A0">
        <w:rPr>
          <w:rFonts w:cs="Traditional Arabic"/>
          <w:color w:val="222222"/>
          <w:sz w:val="28"/>
          <w:szCs w:val="28"/>
          <w:shd w:val="clear" w:color="auto" w:fill="FFFFFF"/>
          <w:rtl/>
        </w:rPr>
        <w:t xml:space="preserve"> </w:t>
      </w:r>
      <w:r w:rsidRPr="00FC37A0">
        <w:rPr>
          <w:rFonts w:ascii="QCF2BSML" w:hAnsi="QCF2BSML" w:cs="QCF2BSML"/>
          <w:b/>
          <w:bCs/>
          <w:color w:val="000000"/>
          <w:sz w:val="28"/>
          <w:szCs w:val="28"/>
          <w:rtl/>
        </w:rPr>
        <w:t>ﱡﭐ</w:t>
      </w:r>
      <w:r w:rsidRPr="00FC37A0">
        <w:rPr>
          <w:rFonts w:ascii="QCF2007" w:hAnsi="QCF2007" w:cs="QCF2007"/>
          <w:b/>
          <w:bCs/>
          <w:color w:val="000000"/>
          <w:sz w:val="28"/>
          <w:szCs w:val="28"/>
          <w:rtl/>
        </w:rPr>
        <w:t xml:space="preserve"> ﱠ ﱡ ﱢ ﱣ ﱤ ﱥ ﱦ ﱭ </w:t>
      </w:r>
      <w:r w:rsidRPr="00FC37A0">
        <w:rPr>
          <w:rFonts w:ascii="QCF2BSML" w:hAnsi="QCF2BSML" w:cs="QCF2BSML"/>
          <w:b/>
          <w:bCs/>
          <w:sz w:val="28"/>
          <w:szCs w:val="28"/>
          <w:rtl/>
        </w:rPr>
        <w:t>ﱠ</w:t>
      </w:r>
      <w:r w:rsidRPr="00FC37A0">
        <w:rPr>
          <w:rFonts w:asciiTheme="majorBidi" w:hAnsiTheme="majorBidi" w:cs="Arabic Transparent"/>
          <w:color w:val="222222"/>
          <w:sz w:val="28"/>
          <w:szCs w:val="28"/>
          <w:shd w:val="clear" w:color="auto" w:fill="FFFFFF"/>
          <w:rtl/>
        </w:rPr>
        <w:t xml:space="preserve"> </w:t>
      </w:r>
      <w:r w:rsidR="00475D2F" w:rsidRPr="00FC37A0">
        <w:rPr>
          <w:rFonts w:asciiTheme="majorBidi" w:hAnsiTheme="majorBidi" w:cs="Arabic Transparent" w:hint="cs"/>
          <w:color w:val="222222"/>
          <w:sz w:val="28"/>
          <w:szCs w:val="28"/>
          <w:shd w:val="clear" w:color="auto" w:fill="FFFFFF"/>
          <w:rtl/>
        </w:rPr>
        <w:t>(</w:t>
      </w:r>
      <w:r w:rsidR="00475D2F" w:rsidRPr="00FC37A0">
        <w:rPr>
          <w:rFonts w:asciiTheme="majorBidi" w:hAnsiTheme="majorBidi" w:cs="Arabic Transparent"/>
          <w:color w:val="222222"/>
          <w:sz w:val="28"/>
          <w:szCs w:val="28"/>
          <w:shd w:val="clear" w:color="auto" w:fill="FFFFFF"/>
          <w:rtl/>
        </w:rPr>
        <w:t>البقرة</w:t>
      </w:r>
      <w:r w:rsidR="00475D2F" w:rsidRPr="00FC37A0">
        <w:rPr>
          <w:rFonts w:asciiTheme="majorBidi" w:hAnsiTheme="majorBidi" w:cs="Arabic Transparent" w:hint="cs"/>
          <w:color w:val="222222"/>
          <w:sz w:val="28"/>
          <w:szCs w:val="28"/>
          <w:shd w:val="clear" w:color="auto" w:fill="FFFFFF"/>
          <w:rtl/>
        </w:rPr>
        <w:t xml:space="preserve"> / </w:t>
      </w:r>
      <w:r w:rsidR="00475D2F" w:rsidRPr="00FC37A0">
        <w:rPr>
          <w:rFonts w:asciiTheme="majorBidi" w:hAnsiTheme="majorBidi" w:cs="Arabic Transparent"/>
          <w:color w:val="222222"/>
          <w:sz w:val="28"/>
          <w:szCs w:val="28"/>
          <w:shd w:val="clear" w:color="auto" w:fill="FFFFFF"/>
          <w:rtl/>
        </w:rPr>
        <w:t>40</w:t>
      </w:r>
      <w:r w:rsidR="00475D2F" w:rsidRPr="00FC37A0">
        <w:rPr>
          <w:rFonts w:asciiTheme="majorBidi" w:hAnsiTheme="majorBidi" w:cs="Arabic Transparent" w:hint="cs"/>
          <w:color w:val="222222"/>
          <w:sz w:val="28"/>
          <w:szCs w:val="28"/>
          <w:shd w:val="clear" w:color="auto" w:fill="FFFFFF"/>
          <w:rtl/>
        </w:rPr>
        <w:t>)</w:t>
      </w:r>
      <w:r w:rsidR="00FC37A0" w:rsidRPr="00FC37A0">
        <w:rPr>
          <w:rFonts w:asciiTheme="minorBidi" w:hAnsiTheme="minorBidi" w:hint="cs"/>
          <w:rtl/>
          <w:lang w:bidi="ar-JO"/>
        </w:rPr>
        <w:t>،</w:t>
      </w:r>
      <w:r w:rsidR="00475D2F" w:rsidRPr="00FC37A0">
        <w:rPr>
          <w:rFonts w:asciiTheme="minorBidi" w:hAnsiTheme="minorBidi" w:hint="cs"/>
          <w:rtl/>
          <w:lang w:bidi="ar-JO"/>
        </w:rPr>
        <w:t xml:space="preserve"> </w:t>
      </w:r>
      <w:r w:rsidR="00475D2F" w:rsidRPr="00FC37A0">
        <w:rPr>
          <w:rFonts w:asciiTheme="majorBidi" w:hAnsiTheme="majorBidi" w:cs="Arabic Transparent" w:hint="cs"/>
          <w:color w:val="222222"/>
          <w:sz w:val="28"/>
          <w:szCs w:val="28"/>
          <w:shd w:val="clear" w:color="auto" w:fill="FFFFFF"/>
          <w:rtl/>
        </w:rPr>
        <w:t>ق</w:t>
      </w:r>
      <w:r w:rsidRPr="00FC37A0">
        <w:rPr>
          <w:rFonts w:asciiTheme="majorBidi" w:hAnsiTheme="majorBidi" w:cs="Arabic Transparent"/>
          <w:color w:val="222222"/>
          <w:sz w:val="28"/>
          <w:szCs w:val="28"/>
          <w:shd w:val="clear" w:color="auto" w:fill="FFFFFF"/>
          <w:rtl/>
        </w:rPr>
        <w:t xml:space="preserve">ال ابن عادل: "و"إسْرائيل" هذه </w:t>
      </w:r>
      <w:r w:rsidRPr="00FC37A0">
        <w:rPr>
          <w:rFonts w:asciiTheme="majorBidi" w:hAnsiTheme="majorBidi" w:cs="Arabic Transparent"/>
          <w:b/>
          <w:bCs/>
          <w:color w:val="222222"/>
          <w:sz w:val="28"/>
          <w:szCs w:val="28"/>
          <w:shd w:val="clear" w:color="auto" w:fill="FFFFFF"/>
          <w:rtl/>
        </w:rPr>
        <w:t>مهموزة</w:t>
      </w:r>
      <w:r w:rsidRPr="00FC37A0">
        <w:rPr>
          <w:rFonts w:asciiTheme="majorBidi" w:hAnsiTheme="majorBidi" w:cs="Arabic Transparent"/>
          <w:color w:val="222222"/>
          <w:sz w:val="28"/>
          <w:szCs w:val="28"/>
          <w:shd w:val="clear" w:color="auto" w:fill="FFFFFF"/>
          <w:rtl/>
        </w:rPr>
        <w:t xml:space="preserve"> مختلسة حكاها شنبوذ، عن ورش"</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2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DB716D" w:rsidRPr="00FC37A0" w:rsidRDefault="00B205A7" w:rsidP="0084436B">
      <w:pPr>
        <w:tabs>
          <w:tab w:val="right" w:pos="849"/>
        </w:tabs>
        <w:autoSpaceDE w:val="0"/>
        <w:autoSpaceDN w:val="0"/>
        <w:bidi/>
        <w:adjustRightInd w:val="0"/>
        <w:spacing w:before="120" w:after="120" w:line="336" w:lineRule="auto"/>
        <w:ind w:firstLine="567"/>
        <w:jc w:val="both"/>
        <w:rPr>
          <w:rFonts w:asciiTheme="majorBidi" w:hAnsiTheme="majorBidi" w:cs="Arabic Transparent"/>
          <w:color w:val="000000"/>
          <w:sz w:val="28"/>
          <w:szCs w:val="28"/>
        </w:rPr>
      </w:pPr>
      <w:r w:rsidRPr="00FC37A0">
        <w:rPr>
          <w:rFonts w:asciiTheme="majorBidi" w:hAnsiTheme="majorBidi" w:cs="Arabic Transparent" w:hint="cs"/>
          <w:color w:val="000000"/>
          <w:sz w:val="28"/>
          <w:szCs w:val="28"/>
          <w:rtl/>
          <w:lang w:bidi="ar-JO"/>
        </w:rPr>
        <w:t xml:space="preserve">ج. </w:t>
      </w:r>
      <w:r w:rsidR="00DB716D" w:rsidRPr="00FC37A0">
        <w:rPr>
          <w:rFonts w:asciiTheme="majorBidi" w:hAnsiTheme="majorBidi" w:cs="Arabic Transparent"/>
          <w:b/>
          <w:bCs/>
          <w:color w:val="222222"/>
          <w:sz w:val="28"/>
          <w:szCs w:val="28"/>
          <w:shd w:val="clear" w:color="auto" w:fill="FFFFFF"/>
          <w:rtl/>
        </w:rPr>
        <w:t>مشددا</w:t>
      </w:r>
      <w:r w:rsidR="00DB716D" w:rsidRPr="00FC37A0">
        <w:rPr>
          <w:rFonts w:cs="Arabic Transparent"/>
          <w:b/>
          <w:bCs/>
          <w:color w:val="222222"/>
          <w:sz w:val="28"/>
          <w:szCs w:val="28"/>
          <w:shd w:val="clear" w:color="auto" w:fill="FFFFFF"/>
          <w:rtl/>
        </w:rPr>
        <w:t xml:space="preserve"> </w:t>
      </w:r>
      <w:r w:rsidR="00DB716D" w:rsidRPr="00FC37A0">
        <w:rPr>
          <w:rFonts w:ascii="Times New Roman" w:hAnsi="Times New Roman" w:cs="Arabic Transparent"/>
          <w:color w:val="000000"/>
          <w:sz w:val="28"/>
          <w:szCs w:val="28"/>
          <w:rtl/>
        </w:rPr>
        <w:t xml:space="preserve">– </w:t>
      </w:r>
      <w:r w:rsidR="00DB716D" w:rsidRPr="00FC37A0">
        <w:rPr>
          <w:rFonts w:ascii="Times New Roman" w:hAnsi="Times New Roman" w:cs="Arabic Transparent"/>
          <w:b/>
          <w:bCs/>
          <w:color w:val="000000"/>
          <w:sz w:val="28"/>
          <w:szCs w:val="28"/>
          <w:rtl/>
        </w:rPr>
        <w:t>التشديد</w:t>
      </w:r>
      <w:r w:rsidR="00DB716D" w:rsidRPr="00FC37A0">
        <w:rPr>
          <w:rFonts w:ascii="Times New Roman" w:hAnsi="Times New Roman" w:cs="Arabic Transparent"/>
          <w:color w:val="000000"/>
          <w:sz w:val="28"/>
          <w:szCs w:val="28"/>
          <w:rtl/>
        </w:rPr>
        <w:t xml:space="preserve">: </w:t>
      </w:r>
    </w:p>
    <w:p w:rsidR="00DB716D" w:rsidRPr="00FC37A0" w:rsidRDefault="00DB716D" w:rsidP="0084436B">
      <w:pPr>
        <w:tabs>
          <w:tab w:val="right" w:pos="849"/>
        </w:tabs>
        <w:autoSpaceDE w:val="0"/>
        <w:autoSpaceDN w:val="0"/>
        <w:bidi/>
        <w:adjustRightInd w:val="0"/>
        <w:spacing w:before="120" w:after="120" w:line="336" w:lineRule="auto"/>
        <w:ind w:firstLine="567"/>
        <w:jc w:val="both"/>
        <w:rPr>
          <w:rFonts w:ascii="Times New Roman" w:hAnsi="Times New Roman" w:cs="Arabic Transparent"/>
          <w:color w:val="000000"/>
          <w:sz w:val="28"/>
          <w:szCs w:val="28"/>
          <w:rtl/>
        </w:rPr>
      </w:pPr>
      <w:r w:rsidRPr="00FC37A0">
        <w:rPr>
          <w:rFonts w:asciiTheme="majorBidi" w:hAnsiTheme="majorBidi" w:cs="Arabic Transparent"/>
          <w:sz w:val="28"/>
          <w:szCs w:val="28"/>
          <w:shd w:val="clear" w:color="auto" w:fill="FFFFFF"/>
          <w:rtl/>
        </w:rPr>
        <w:t>عند قوله تعالى</w:t>
      </w:r>
      <w:r w:rsidRPr="00FC37A0">
        <w:rPr>
          <w:rFonts w:asciiTheme="majorBidi" w:hAnsiTheme="majorBidi" w:cstheme="majorBidi"/>
          <w:sz w:val="2"/>
          <w:szCs w:val="2"/>
          <w:rtl/>
        </w:rPr>
        <w:t xml:space="preserve">: </w:t>
      </w:r>
      <w:r w:rsidRPr="00FC37A0">
        <w:rPr>
          <w:rFonts w:ascii="QCF2BSML" w:hAnsi="QCF2BSML" w:cs="QCF2BSML"/>
          <w:b/>
          <w:bCs/>
          <w:sz w:val="24"/>
          <w:szCs w:val="24"/>
          <w:rtl/>
        </w:rPr>
        <w:t xml:space="preserve">ﱡ  </w:t>
      </w:r>
      <w:r w:rsidRPr="00FC37A0">
        <w:rPr>
          <w:rFonts w:ascii="QCF2037" w:hAnsi="QCF2037" w:cs="QCF2037"/>
          <w:b/>
          <w:bCs/>
          <w:sz w:val="24"/>
          <w:szCs w:val="24"/>
          <w:rtl/>
        </w:rPr>
        <w:t>ﲳ ﲴ  ﲵ ﲶ</w:t>
      </w:r>
      <w:r w:rsidRPr="00FC37A0">
        <w:rPr>
          <w:rFonts w:ascii="QCF2037" w:hAnsi="QCF2037" w:cs="QCF2037"/>
          <w:b/>
          <w:bCs/>
          <w:sz w:val="2"/>
          <w:szCs w:val="2"/>
          <w:rtl/>
        </w:rPr>
        <w:t xml:space="preserve">  </w:t>
      </w:r>
      <w:r w:rsidRPr="00FC37A0">
        <w:rPr>
          <w:rFonts w:ascii="QCF2037" w:hAnsi="QCF2037" w:cs="QCF2037"/>
          <w:b/>
          <w:bCs/>
          <w:sz w:val="33"/>
          <w:szCs w:val="33"/>
          <w:rtl/>
        </w:rPr>
        <w:t>ﳢ</w:t>
      </w:r>
      <w:r w:rsidRPr="00FC37A0">
        <w:rPr>
          <w:rFonts w:ascii="QCF2037" w:hAnsi="QCF2037" w:cs="QCF2037"/>
          <w:b/>
          <w:bCs/>
          <w:sz w:val="2"/>
          <w:szCs w:val="2"/>
          <w:rtl/>
        </w:rPr>
        <w:t xml:space="preserve">  </w:t>
      </w:r>
      <w:r w:rsidRPr="00FC37A0">
        <w:rPr>
          <w:rFonts w:ascii="QCF2BSML" w:hAnsi="QCF2BSML" w:cs="QCF2BSML"/>
          <w:b/>
          <w:bCs/>
          <w:sz w:val="24"/>
          <w:szCs w:val="24"/>
          <w:rtl/>
        </w:rPr>
        <w:t>ﱠ</w:t>
      </w:r>
      <w:r w:rsidR="00475D2F" w:rsidRPr="00FC37A0">
        <w:rPr>
          <w:rFonts w:ascii="QCF2BSML" w:hAnsi="QCF2BSML" w:cs="QCF2BSML" w:hint="cs"/>
          <w:b/>
          <w:bCs/>
          <w:sz w:val="24"/>
          <w:szCs w:val="24"/>
          <w:rtl/>
        </w:rPr>
        <w:t xml:space="preserve"> </w:t>
      </w:r>
      <w:r w:rsidR="00B2005C" w:rsidRPr="00FC37A0">
        <w:rPr>
          <w:rFonts w:ascii="Times New Roman" w:hAnsi="Times New Roman" w:cs="Arabic Transparent"/>
          <w:color w:val="000000"/>
          <w:sz w:val="28"/>
          <w:szCs w:val="28"/>
          <w:rtl/>
        </w:rPr>
        <w:t xml:space="preserve"> </w:t>
      </w:r>
      <w:r w:rsidR="00475D2F" w:rsidRPr="00FC37A0">
        <w:rPr>
          <w:rFonts w:ascii="Times New Roman" w:hAnsi="Times New Roman" w:cs="Arabic Transparent" w:hint="cs"/>
          <w:color w:val="000000"/>
          <w:sz w:val="24"/>
          <w:szCs w:val="24"/>
          <w:rtl/>
        </w:rPr>
        <w:t>(</w:t>
      </w:r>
      <w:r w:rsidR="00475D2F" w:rsidRPr="00FC37A0">
        <w:rPr>
          <w:rFonts w:ascii="Times New Roman" w:hAnsi="Times New Roman" w:cs="Arabic Transparent"/>
          <w:color w:val="000000"/>
          <w:sz w:val="24"/>
          <w:szCs w:val="24"/>
          <w:rtl/>
        </w:rPr>
        <w:t>البقرة</w:t>
      </w:r>
      <w:r w:rsidR="00475D2F" w:rsidRPr="00FC37A0">
        <w:rPr>
          <w:rFonts w:ascii="Times New Roman" w:hAnsi="Times New Roman" w:cs="Arabic Transparent" w:hint="cs"/>
          <w:color w:val="000000"/>
          <w:sz w:val="24"/>
          <w:szCs w:val="24"/>
          <w:rtl/>
        </w:rPr>
        <w:t>/</w:t>
      </w:r>
      <w:r w:rsidR="00475D2F" w:rsidRPr="00FC37A0">
        <w:rPr>
          <w:rFonts w:ascii="Times New Roman" w:hAnsi="Times New Roman" w:cs="Arabic Transparent"/>
          <w:color w:val="000000"/>
          <w:sz w:val="24"/>
          <w:szCs w:val="24"/>
          <w:rtl/>
        </w:rPr>
        <w:t>233</w:t>
      </w:r>
      <w:r w:rsidR="00475D2F" w:rsidRPr="00FC37A0">
        <w:rPr>
          <w:rFonts w:ascii="Times New Roman" w:hAnsi="Times New Roman" w:cs="Arabic Transparent" w:hint="cs"/>
          <w:color w:val="000000"/>
          <w:sz w:val="24"/>
          <w:szCs w:val="24"/>
          <w:rtl/>
        </w:rPr>
        <w:t>)</w:t>
      </w:r>
      <w:r w:rsidR="00FC37A0" w:rsidRPr="00FC37A0">
        <w:rPr>
          <w:rFonts w:asciiTheme="minorBidi" w:hAnsiTheme="minorBidi" w:hint="cs"/>
          <w:rtl/>
        </w:rPr>
        <w:t>،</w:t>
      </w:r>
      <w:r w:rsidR="00475D2F" w:rsidRPr="00FC37A0">
        <w:rPr>
          <w:rFonts w:asciiTheme="minorBidi" w:hAnsiTheme="minorBidi" w:hint="cs"/>
          <w:rtl/>
        </w:rPr>
        <w:t xml:space="preserve"> </w:t>
      </w:r>
      <w:r w:rsidRPr="00FC37A0">
        <w:rPr>
          <w:rFonts w:ascii="Times New Roman" w:hAnsi="Times New Roman" w:cs="Arabic Transparent"/>
          <w:color w:val="000000"/>
          <w:sz w:val="28"/>
          <w:szCs w:val="28"/>
          <w:rtl/>
        </w:rPr>
        <w:t>قال ابن عادل</w:t>
      </w:r>
      <w:r w:rsidRPr="00FC37A0">
        <w:rPr>
          <w:rFonts w:cs="Arabic Transparent"/>
          <w:color w:val="222222"/>
          <w:sz w:val="36"/>
          <w:szCs w:val="36"/>
          <w:shd w:val="clear" w:color="auto" w:fill="FFFFFF"/>
          <w:rtl/>
        </w:rPr>
        <w:t>: "</w:t>
      </w:r>
      <w:r w:rsidRPr="00FC37A0">
        <w:rPr>
          <w:rFonts w:asciiTheme="majorBidi" w:hAnsiTheme="majorBidi" w:cs="Arabic Transparent"/>
          <w:color w:val="222222"/>
          <w:sz w:val="28"/>
          <w:szCs w:val="28"/>
          <w:shd w:val="clear" w:color="auto" w:fill="FFFFFF"/>
          <w:rtl/>
        </w:rPr>
        <w:t xml:space="preserve">وقرأ الحسن بكسرها </w:t>
      </w:r>
      <w:r w:rsidRPr="00FC37A0">
        <w:rPr>
          <w:rFonts w:asciiTheme="majorBidi" w:hAnsiTheme="majorBidi" w:cs="Arabic Transparent"/>
          <w:b/>
          <w:bCs/>
          <w:color w:val="222222"/>
          <w:sz w:val="28"/>
          <w:szCs w:val="28"/>
          <w:shd w:val="clear" w:color="auto" w:fill="FFFFFF"/>
          <w:rtl/>
        </w:rPr>
        <w:t>مشدَّدةً"</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28"/>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000000"/>
          <w:sz w:val="28"/>
          <w:szCs w:val="28"/>
          <w:rtl/>
        </w:rPr>
        <w:t xml:space="preserve">. </w:t>
      </w:r>
    </w:p>
    <w:p w:rsidR="00475D2F" w:rsidRPr="00FC37A0" w:rsidRDefault="00DB716D" w:rsidP="0084436B">
      <w:pPr>
        <w:tabs>
          <w:tab w:val="right" w:pos="849"/>
        </w:tabs>
        <w:autoSpaceDE w:val="0"/>
        <w:autoSpaceDN w:val="0"/>
        <w:bidi/>
        <w:adjustRightInd w:val="0"/>
        <w:spacing w:before="120" w:after="120" w:line="336" w:lineRule="auto"/>
        <w:ind w:firstLine="567"/>
        <w:jc w:val="both"/>
        <w:rPr>
          <w:rFonts w:asciiTheme="minorBidi" w:hAnsiTheme="minorBidi"/>
          <w:rtl/>
          <w:lang w:bidi="ar-JO"/>
        </w:rPr>
      </w:pPr>
      <w:r w:rsidRPr="00FC37A0">
        <w:rPr>
          <w:rFonts w:ascii="Times New Roman" w:hAnsi="Times New Roman" w:cs="Arabic Transparent"/>
          <w:color w:val="000000"/>
          <w:sz w:val="28"/>
          <w:szCs w:val="28"/>
          <w:rtl/>
        </w:rPr>
        <w:t>عند قوله تعالى:</w:t>
      </w:r>
      <w:r w:rsidRPr="00FC37A0">
        <w:rPr>
          <w:rFonts w:ascii="QCF2BSML" w:hAnsi="QCF2BSML" w:cs="QCF2BSML"/>
          <w:b/>
          <w:bCs/>
          <w:color w:val="000000"/>
          <w:sz w:val="28"/>
          <w:szCs w:val="28"/>
          <w:rtl/>
        </w:rPr>
        <w:t>ﱡﭐ</w:t>
      </w:r>
      <w:r w:rsidRPr="00FC37A0">
        <w:rPr>
          <w:rFonts w:ascii="QCF2003" w:hAnsi="QCF2003" w:cs="QCF2003"/>
          <w:b/>
          <w:bCs/>
          <w:color w:val="000000"/>
          <w:sz w:val="28"/>
          <w:szCs w:val="28"/>
          <w:rtl/>
        </w:rPr>
        <w:t xml:space="preserve"> ﱨ ﱩ ﱪ ﱫ ﱬ ﱭ ﱮ ﱯ  ﱰ ﱱ ﱲ </w:t>
      </w:r>
      <w:r w:rsidRPr="00FC37A0">
        <w:rPr>
          <w:rFonts w:ascii="QCF2BSML" w:hAnsi="QCF2BSML" w:cs="QCF2BSML"/>
          <w:b/>
          <w:bCs/>
          <w:sz w:val="28"/>
          <w:szCs w:val="28"/>
          <w:rtl/>
        </w:rPr>
        <w:t>ﱠ</w:t>
      </w:r>
      <w:r w:rsidR="00475D2F" w:rsidRPr="00FC37A0">
        <w:rPr>
          <w:rFonts w:ascii="QCF2BSML" w:hAnsi="QCF2BSML" w:cs="QCF2BSML" w:hint="cs"/>
          <w:b/>
          <w:bCs/>
          <w:sz w:val="28"/>
          <w:szCs w:val="28"/>
          <w:rtl/>
        </w:rPr>
        <w:t xml:space="preserve"> </w:t>
      </w:r>
      <w:r w:rsidR="00475D2F" w:rsidRPr="00FC37A0">
        <w:rPr>
          <w:rFonts w:ascii="Arial" w:hAnsi="Arial" w:cs="Arial" w:hint="cs"/>
          <w:color w:val="9DAB0C"/>
          <w:sz w:val="27"/>
          <w:szCs w:val="27"/>
          <w:rtl/>
        </w:rPr>
        <w:t xml:space="preserve"> </w:t>
      </w:r>
      <w:r w:rsidR="00475D2F" w:rsidRPr="00FC37A0">
        <w:rPr>
          <w:rFonts w:asciiTheme="majorBidi" w:hAnsiTheme="majorBidi" w:cs="Arabic Transparent" w:hint="cs"/>
          <w:color w:val="000000"/>
          <w:sz w:val="28"/>
          <w:szCs w:val="28"/>
          <w:shd w:val="clear" w:color="auto" w:fill="FFFFFF"/>
          <w:rtl/>
        </w:rPr>
        <w:t>(</w:t>
      </w:r>
      <w:r w:rsidR="00475D2F" w:rsidRPr="00FC37A0">
        <w:rPr>
          <w:rFonts w:asciiTheme="majorBidi" w:hAnsiTheme="majorBidi" w:cs="Arabic Transparent"/>
          <w:color w:val="000000"/>
          <w:sz w:val="28"/>
          <w:szCs w:val="28"/>
          <w:shd w:val="clear" w:color="auto" w:fill="FFFFFF"/>
          <w:rtl/>
        </w:rPr>
        <w:t>البقرة</w:t>
      </w:r>
      <w:r w:rsidR="00475D2F" w:rsidRPr="00FC37A0">
        <w:rPr>
          <w:rFonts w:asciiTheme="majorBidi" w:hAnsiTheme="majorBidi" w:cs="Arabic Transparent" w:hint="cs"/>
          <w:color w:val="000000"/>
          <w:sz w:val="28"/>
          <w:szCs w:val="28"/>
          <w:shd w:val="clear" w:color="auto" w:fill="FFFFFF"/>
          <w:rtl/>
        </w:rPr>
        <w:t>/9)</w:t>
      </w:r>
      <w:r w:rsidR="00475D2F" w:rsidRPr="00FC37A0">
        <w:rPr>
          <w:rFonts w:asciiTheme="minorBidi" w:hAnsiTheme="minorBidi" w:hint="cs"/>
          <w:rtl/>
          <w:lang w:bidi="ar-JO"/>
        </w:rPr>
        <w:t xml:space="preserve"> </w:t>
      </w:r>
    </w:p>
    <w:p w:rsidR="00DB716D" w:rsidRPr="00FC37A0" w:rsidRDefault="00DB716D" w:rsidP="0084436B">
      <w:pPr>
        <w:tabs>
          <w:tab w:val="right" w:pos="849"/>
        </w:tabs>
        <w:autoSpaceDE w:val="0"/>
        <w:autoSpaceDN w:val="0"/>
        <w:bidi/>
        <w:adjustRightInd w:val="0"/>
        <w:spacing w:before="120" w:after="120" w:line="336" w:lineRule="auto"/>
        <w:ind w:firstLine="567"/>
        <w:jc w:val="both"/>
        <w:rPr>
          <w:rFonts w:ascii="Arial" w:hAnsi="Arial" w:cs="Arial"/>
          <w:color w:val="9DAB0C"/>
          <w:sz w:val="27"/>
          <w:szCs w:val="27"/>
          <w:rtl/>
        </w:rPr>
      </w:pPr>
      <w:r w:rsidRPr="00FC37A0">
        <w:rPr>
          <w:rFonts w:asciiTheme="majorBidi" w:hAnsiTheme="majorBidi" w:cs="Arabic Transparent"/>
          <w:color w:val="000000"/>
          <w:sz w:val="28"/>
          <w:szCs w:val="28"/>
          <w:shd w:val="clear" w:color="auto" w:fill="FFFFFF"/>
          <w:rtl/>
        </w:rPr>
        <w:t xml:space="preserve">قال الإمام ابن عادل: </w:t>
      </w:r>
      <w:r w:rsidRPr="00FC37A0">
        <w:rPr>
          <w:rFonts w:asciiTheme="majorBidi" w:hAnsiTheme="majorBidi" w:cs="Arabic Transparent"/>
          <w:color w:val="222222"/>
          <w:sz w:val="28"/>
          <w:szCs w:val="28"/>
          <w:shd w:val="clear" w:color="auto" w:fill="FFFFFF"/>
          <w:rtl/>
        </w:rPr>
        <w:t>"وقرئ: «وَمَا يُخَدِّعَونَ»</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ويُخَدِّعُونَ من خَدَّعَ </w:t>
      </w:r>
      <w:r w:rsidRPr="00FC37A0">
        <w:rPr>
          <w:rFonts w:asciiTheme="majorBidi" w:hAnsiTheme="majorBidi" w:cs="Arabic Transparent"/>
          <w:b/>
          <w:bCs/>
          <w:color w:val="222222"/>
          <w:sz w:val="28"/>
          <w:szCs w:val="28"/>
          <w:shd w:val="clear" w:color="auto" w:fill="FFFFFF"/>
          <w:rtl/>
        </w:rPr>
        <w:t>مشدداً</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و «يَخَدِّعَونَ» بفتح الياء </w:t>
      </w:r>
      <w:r w:rsidRPr="00FC37A0">
        <w:rPr>
          <w:rFonts w:asciiTheme="majorBidi" w:hAnsiTheme="majorBidi" w:cs="Arabic Transparent"/>
          <w:b/>
          <w:bCs/>
          <w:color w:val="222222"/>
          <w:sz w:val="28"/>
          <w:szCs w:val="28"/>
          <w:shd w:val="clear" w:color="auto" w:fill="FFFFFF"/>
          <w:rtl/>
        </w:rPr>
        <w:t>والتشديد</w:t>
      </w:r>
      <w:r w:rsidRPr="00FC37A0">
        <w:rPr>
          <w:rFonts w:asciiTheme="majorBidi" w:hAnsiTheme="majorBidi" w:cs="Arabic Transparent"/>
          <w:color w:val="222222"/>
          <w:sz w:val="28"/>
          <w:szCs w:val="28"/>
          <w:shd w:val="clear" w:color="auto" w:fill="FFFFFF"/>
          <w:rtl/>
        </w:rPr>
        <w:t>؛ الأصل يختدعون، فأدغم"</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29"/>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w:t>
      </w:r>
    </w:p>
    <w:p w:rsidR="008B6CC7" w:rsidRPr="00FC37A0" w:rsidRDefault="00DB716D" w:rsidP="0084436B">
      <w:pPr>
        <w:tabs>
          <w:tab w:val="right" w:pos="849"/>
        </w:tabs>
        <w:autoSpaceDE w:val="0"/>
        <w:autoSpaceDN w:val="0"/>
        <w:bidi/>
        <w:adjustRightInd w:val="0"/>
        <w:spacing w:before="120" w:after="120" w:line="324"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lastRenderedPageBreak/>
        <w:t>عند قوله تعالى</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b/>
          <w:bCs/>
          <w:color w:val="000000"/>
          <w:sz w:val="28"/>
          <w:szCs w:val="28"/>
          <w:rtl/>
        </w:rPr>
        <w:t>ﱡﭐ</w:t>
      </w:r>
      <w:r w:rsidRPr="00FC37A0">
        <w:rPr>
          <w:rFonts w:ascii="QCF2003" w:hAnsi="QCF2003" w:cs="QCF2003"/>
          <w:b/>
          <w:bCs/>
          <w:color w:val="000000"/>
          <w:sz w:val="28"/>
          <w:szCs w:val="28"/>
          <w:rtl/>
        </w:rPr>
        <w:t xml:space="preserve">  ﱽ ﱾ ﱿ ﲀ </w:t>
      </w:r>
      <w:r w:rsidRPr="00FC37A0">
        <w:rPr>
          <w:rFonts w:ascii="QCF2BSML" w:hAnsi="QCF2BSML" w:cs="QCF2BSML"/>
          <w:b/>
          <w:bCs/>
          <w:sz w:val="28"/>
          <w:szCs w:val="28"/>
          <w:rtl/>
        </w:rPr>
        <w:t>ﱠ</w:t>
      </w:r>
      <w:r w:rsidR="00475D2F" w:rsidRPr="00FC37A0">
        <w:rPr>
          <w:rFonts w:ascii="QCF2BSML" w:hAnsi="QCF2BSML" w:cs="QCF2BSML" w:hint="cs"/>
          <w:b/>
          <w:bCs/>
          <w:sz w:val="28"/>
          <w:szCs w:val="28"/>
          <w:rtl/>
        </w:rPr>
        <w:t xml:space="preserve"> </w:t>
      </w:r>
      <w:r w:rsidR="00B2005C" w:rsidRPr="00FC37A0">
        <w:rPr>
          <w:rFonts w:cs="KFGQPC Uthman Taha Naskh"/>
          <w:sz w:val="24"/>
          <w:szCs w:val="24"/>
          <w:rtl/>
        </w:rPr>
        <w:t xml:space="preserve"> </w:t>
      </w:r>
      <w:r w:rsidR="00475D2F" w:rsidRPr="00FC37A0">
        <w:rPr>
          <w:rFonts w:ascii="Times New Roman" w:hAnsi="Times New Roman" w:cs="Arabic Transparent" w:hint="cs"/>
          <w:color w:val="000000"/>
          <w:sz w:val="28"/>
          <w:szCs w:val="28"/>
          <w:shd w:val="clear" w:color="auto" w:fill="FFFFFF"/>
          <w:rtl/>
        </w:rPr>
        <w:t>(</w:t>
      </w:r>
      <w:r w:rsidR="00475D2F" w:rsidRPr="00FC37A0">
        <w:rPr>
          <w:rFonts w:ascii="Times New Roman" w:hAnsi="Times New Roman" w:cs="Arabic Transparent"/>
          <w:color w:val="000000"/>
          <w:sz w:val="28"/>
          <w:szCs w:val="28"/>
          <w:shd w:val="clear" w:color="auto" w:fill="FFFFFF"/>
          <w:rtl/>
        </w:rPr>
        <w:t>البقرة</w:t>
      </w:r>
      <w:r w:rsidR="00475D2F" w:rsidRPr="00FC37A0">
        <w:rPr>
          <w:rFonts w:ascii="Times New Roman" w:hAnsi="Times New Roman" w:cs="Arabic Transparent" w:hint="cs"/>
          <w:color w:val="000000"/>
          <w:sz w:val="28"/>
          <w:szCs w:val="28"/>
          <w:shd w:val="clear" w:color="auto" w:fill="FFFFFF"/>
          <w:rtl/>
        </w:rPr>
        <w:t xml:space="preserve"> / </w:t>
      </w:r>
      <w:r w:rsidR="00475D2F" w:rsidRPr="00FC37A0">
        <w:rPr>
          <w:rFonts w:ascii="Times New Roman" w:hAnsi="Times New Roman" w:cs="Arabic Transparent"/>
          <w:color w:val="000000"/>
          <w:sz w:val="28"/>
          <w:szCs w:val="28"/>
          <w:shd w:val="clear" w:color="auto" w:fill="FFFFFF"/>
          <w:rtl/>
        </w:rPr>
        <w:t>10</w:t>
      </w:r>
      <w:r w:rsidR="00475D2F" w:rsidRPr="00FC37A0">
        <w:rPr>
          <w:rFonts w:ascii="Times New Roman" w:hAnsi="Times New Roman" w:cs="Arabic Transparent" w:hint="cs"/>
          <w:color w:val="000000"/>
          <w:sz w:val="28"/>
          <w:szCs w:val="28"/>
          <w:shd w:val="clear" w:color="auto" w:fill="FFFFFF"/>
          <w:rtl/>
        </w:rPr>
        <w:t>)</w:t>
      </w:r>
      <w:r w:rsidR="00FC37A0" w:rsidRPr="00FC37A0">
        <w:rPr>
          <w:rFonts w:asciiTheme="minorBidi" w:hAnsiTheme="minorBidi" w:hint="cs"/>
          <w:rtl/>
        </w:rPr>
        <w:t>،</w:t>
      </w:r>
      <w:r w:rsidR="00475D2F" w:rsidRPr="00FC37A0">
        <w:rPr>
          <w:rFonts w:asciiTheme="minorBidi" w:hAnsiTheme="minorBidi" w:hint="cs"/>
          <w:rtl/>
        </w:rPr>
        <w:t xml:space="preserve"> </w:t>
      </w:r>
      <w:r w:rsidRPr="00FC37A0">
        <w:rPr>
          <w:rFonts w:ascii="Times New Roman" w:hAnsi="Times New Roman" w:cs="Arabic Transparent"/>
          <w:color w:val="000000"/>
          <w:sz w:val="28"/>
          <w:szCs w:val="28"/>
          <w:shd w:val="clear" w:color="auto" w:fill="FFFFFF"/>
          <w:rtl/>
        </w:rPr>
        <w:t>قال ابن عادل: "</w:t>
      </w:r>
      <w:r w:rsidRPr="00FC37A0">
        <w:rPr>
          <w:rFonts w:asciiTheme="majorBidi" w:hAnsiTheme="majorBidi" w:cs="Arabic Transparent"/>
          <w:color w:val="222222"/>
          <w:sz w:val="28"/>
          <w:szCs w:val="28"/>
          <w:shd w:val="clear" w:color="auto" w:fill="FFFFFF"/>
          <w:rtl/>
        </w:rPr>
        <w:t xml:space="preserve">بل من قرأ {يَكْذِبُونَ} مخففاً فهو عنده يكذبون الرَّسول والقرآن، أو يكون </w:t>
      </w:r>
      <w:r w:rsidRPr="00FC37A0">
        <w:rPr>
          <w:rFonts w:asciiTheme="majorBidi" w:hAnsiTheme="majorBidi" w:cs="Arabic Transparent"/>
          <w:b/>
          <w:bCs/>
          <w:color w:val="222222"/>
          <w:sz w:val="28"/>
          <w:szCs w:val="28"/>
          <w:shd w:val="clear" w:color="auto" w:fill="FFFFFF"/>
          <w:rtl/>
        </w:rPr>
        <w:t>المشدّد</w:t>
      </w:r>
      <w:r w:rsidRPr="00FC37A0">
        <w:rPr>
          <w:rFonts w:asciiTheme="majorBidi" w:hAnsiTheme="majorBidi" w:cs="Arabic Transparent"/>
          <w:color w:val="222222"/>
          <w:sz w:val="28"/>
          <w:szCs w:val="28"/>
          <w:shd w:val="clear" w:color="auto" w:fill="FFFFFF"/>
          <w:rtl/>
        </w:rPr>
        <w:t xml:space="preserve"> بمعنى المخفّف، وقرأ الكوفيون: {يَكْذِبُونَ} بالفتح </w:t>
      </w:r>
    </w:p>
    <w:p w:rsidR="008B6CC7" w:rsidRPr="00FC37A0" w:rsidRDefault="00DB716D" w:rsidP="0084436B">
      <w:pPr>
        <w:tabs>
          <w:tab w:val="right" w:pos="849"/>
        </w:tabs>
        <w:autoSpaceDE w:val="0"/>
        <w:autoSpaceDN w:val="0"/>
        <w:bidi/>
        <w:adjustRightInd w:val="0"/>
        <w:spacing w:before="120" w:after="120" w:line="324" w:lineRule="auto"/>
        <w:ind w:firstLine="567"/>
        <w:jc w:val="both"/>
        <w:rPr>
          <w:rFonts w:asciiTheme="majorBidi" w:hAnsiTheme="majorBidi" w:cs="Arabic Transparent"/>
          <w:sz w:val="28"/>
          <w:szCs w:val="28"/>
          <w:rtl/>
        </w:rPr>
      </w:pPr>
      <w:r w:rsidRPr="00FC37A0">
        <w:rPr>
          <w:rFonts w:asciiTheme="majorBidi" w:hAnsiTheme="majorBidi" w:cs="Arabic Transparent"/>
          <w:color w:val="222222"/>
          <w:sz w:val="28"/>
          <w:szCs w:val="28"/>
          <w:shd w:val="clear" w:color="auto" w:fill="FFFFFF"/>
          <w:rtl/>
        </w:rPr>
        <w:t xml:space="preserve">والتَّخفيف، والباقون بالضَّم </w:t>
      </w:r>
      <w:r w:rsidRPr="00FC37A0">
        <w:rPr>
          <w:rFonts w:asciiTheme="majorBidi" w:hAnsiTheme="majorBidi" w:cs="Arabic Transparent"/>
          <w:b/>
          <w:bCs/>
          <w:color w:val="222222"/>
          <w:sz w:val="28"/>
          <w:szCs w:val="28"/>
          <w:shd w:val="clear" w:color="auto" w:fill="FFFFFF"/>
          <w:rtl/>
        </w:rPr>
        <w:t>والتشديد"</w:t>
      </w:r>
      <w:r w:rsidRPr="00FC37A0">
        <w:rPr>
          <w:rStyle w:val="FootnoteReference"/>
          <w:rFonts w:asciiTheme="majorBidi" w:hAnsiTheme="majorBidi" w:cs="Arabic Transparent"/>
          <w:b/>
          <w:bCs/>
          <w:color w:val="222222"/>
          <w:sz w:val="28"/>
          <w:szCs w:val="28"/>
          <w:shd w:val="clear" w:color="auto" w:fill="FFFFFF"/>
          <w:rtl/>
        </w:rPr>
        <w:t>(</w:t>
      </w:r>
      <w:r w:rsidRPr="00FC37A0">
        <w:rPr>
          <w:rStyle w:val="FootnoteReference"/>
          <w:rFonts w:asciiTheme="majorBidi" w:hAnsiTheme="majorBidi" w:cs="Arabic Transparent"/>
          <w:b/>
          <w:bCs/>
          <w:color w:val="222222"/>
          <w:sz w:val="28"/>
          <w:szCs w:val="28"/>
          <w:shd w:val="clear" w:color="auto" w:fill="FFFFFF"/>
          <w:rtl/>
        </w:rPr>
        <w:footnoteReference w:id="230"/>
      </w:r>
      <w:r w:rsidRPr="00FC37A0">
        <w:rPr>
          <w:rStyle w:val="FootnoteReference"/>
          <w:rFonts w:asciiTheme="majorBidi" w:hAnsiTheme="majorBidi" w:cs="Arabic Transparent"/>
          <w:b/>
          <w:b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005A77A8"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sz w:val="28"/>
          <w:szCs w:val="28"/>
          <w:rtl/>
        </w:rPr>
        <w:t>وهذ</w:t>
      </w:r>
      <w:r w:rsidR="00BF3C0D" w:rsidRPr="00FC37A0">
        <w:rPr>
          <w:rFonts w:asciiTheme="majorBidi" w:hAnsiTheme="majorBidi" w:cs="Arabic Transparent" w:hint="cs"/>
          <w:sz w:val="28"/>
          <w:szCs w:val="28"/>
          <w:rtl/>
        </w:rPr>
        <w:t>ا ي</w:t>
      </w:r>
      <w:r w:rsidRPr="00FC37A0">
        <w:rPr>
          <w:rFonts w:asciiTheme="majorBidi" w:hAnsiTheme="majorBidi" w:cs="Arabic Transparent"/>
          <w:sz w:val="28"/>
          <w:szCs w:val="28"/>
          <w:rtl/>
        </w:rPr>
        <w:t xml:space="preserve">دل على </w:t>
      </w:r>
      <w:r w:rsidR="00BF3C0D" w:rsidRPr="00FC37A0">
        <w:rPr>
          <w:rFonts w:asciiTheme="majorBidi" w:hAnsiTheme="majorBidi" w:cs="Arabic Transparent" w:hint="cs"/>
          <w:sz w:val="28"/>
          <w:szCs w:val="28"/>
          <w:rtl/>
        </w:rPr>
        <w:t>معرفة ابن عادل ب</w:t>
      </w:r>
      <w:r w:rsidRPr="00FC37A0">
        <w:rPr>
          <w:rFonts w:asciiTheme="majorBidi" w:hAnsiTheme="majorBidi" w:cs="Arabic Transparent"/>
          <w:sz w:val="28"/>
          <w:szCs w:val="28"/>
          <w:rtl/>
        </w:rPr>
        <w:t xml:space="preserve">علم القراءات.  </w:t>
      </w:r>
      <w:r w:rsidR="00257571" w:rsidRPr="00FC37A0">
        <w:rPr>
          <w:rFonts w:asciiTheme="majorBidi" w:hAnsiTheme="majorBidi" w:cs="Arabic Transparent"/>
          <w:sz w:val="28"/>
          <w:szCs w:val="28"/>
          <w:rtl/>
        </w:rPr>
        <w:t xml:space="preserve"> </w:t>
      </w:r>
    </w:p>
    <w:p w:rsidR="008B6CC7" w:rsidRPr="00FC37A0" w:rsidRDefault="00350049" w:rsidP="0084436B">
      <w:pPr>
        <w:tabs>
          <w:tab w:val="right" w:pos="849"/>
        </w:tabs>
        <w:autoSpaceDE w:val="0"/>
        <w:autoSpaceDN w:val="0"/>
        <w:bidi/>
        <w:adjustRightInd w:val="0"/>
        <w:spacing w:before="120" w:after="120" w:line="324" w:lineRule="auto"/>
        <w:ind w:firstLine="567"/>
        <w:jc w:val="both"/>
        <w:rPr>
          <w:rFonts w:asciiTheme="majorBidi" w:hAnsiTheme="majorBidi" w:cs="Arabic Transparent"/>
          <w:sz w:val="28"/>
          <w:szCs w:val="28"/>
        </w:rPr>
      </w:pPr>
      <w:r w:rsidRPr="00FC37A0">
        <w:rPr>
          <w:rFonts w:asciiTheme="majorBidi" w:hAnsiTheme="majorBidi" w:cs="Arabic Transparent" w:hint="cs"/>
          <w:sz w:val="28"/>
          <w:szCs w:val="28"/>
          <w:rtl/>
        </w:rPr>
        <w:t>يلحظ من الأمثلة السابقة أن ابن عادل استخدم ألفاظا متعددة للدلالة على معنى واحد، من مثل: "الإسكان" و"التسكين" و"السكون". كما يلحظ حرصه على ضبط قراءة الكلمات.</w:t>
      </w:r>
    </w:p>
    <w:p w:rsidR="00DB716D" w:rsidRPr="00FC37A0" w:rsidRDefault="00DB716D" w:rsidP="0084436B">
      <w:pPr>
        <w:pStyle w:val="Heading3"/>
        <w:tabs>
          <w:tab w:val="right" w:pos="849"/>
        </w:tabs>
        <w:spacing w:before="120" w:after="120" w:line="324" w:lineRule="auto"/>
        <w:jc w:val="both"/>
        <w:rPr>
          <w:color w:val="FF0000"/>
          <w:sz w:val="26"/>
          <w:szCs w:val="26"/>
        </w:rPr>
      </w:pPr>
      <w:bookmarkStart w:id="25" w:name="_Toc502575030"/>
      <w:r w:rsidRPr="00FC37A0">
        <w:rPr>
          <w:rtl/>
        </w:rPr>
        <w:t>المطلب الثالث: دفاعُهُ عن القراءات المتواترة وعدم المفاضلة بينها</w:t>
      </w:r>
      <w:bookmarkEnd w:id="25"/>
    </w:p>
    <w:p w:rsidR="00DB716D" w:rsidRPr="00FC37A0" w:rsidRDefault="00DB716D" w:rsidP="0084436B">
      <w:pPr>
        <w:tabs>
          <w:tab w:val="right" w:pos="849"/>
        </w:tabs>
        <w:autoSpaceDE w:val="0"/>
        <w:autoSpaceDN w:val="0"/>
        <w:bidi/>
        <w:adjustRightInd w:val="0"/>
        <w:spacing w:before="120" w:after="120" w:line="324" w:lineRule="auto"/>
        <w:ind w:firstLine="567"/>
        <w:jc w:val="both"/>
        <w:rPr>
          <w:rFonts w:asciiTheme="majorBidi" w:hAnsiTheme="majorBidi" w:cstheme="majorBidi"/>
          <w:color w:val="FF0000"/>
          <w:sz w:val="28"/>
          <w:szCs w:val="28"/>
          <w:lang w:bidi="ar-JO"/>
        </w:rPr>
      </w:pPr>
      <w:r w:rsidRPr="00FC37A0">
        <w:rPr>
          <w:rFonts w:asciiTheme="majorBidi" w:hAnsiTheme="majorBidi" w:cs="Arabic Transparent"/>
          <w:sz w:val="28"/>
          <w:szCs w:val="28"/>
          <w:shd w:val="clear" w:color="auto" w:fill="FFFFFF"/>
          <w:rtl/>
        </w:rPr>
        <w:t xml:space="preserve">أما </w:t>
      </w:r>
      <w:r w:rsidRPr="00FC37A0">
        <w:rPr>
          <w:rFonts w:asciiTheme="majorBidi" w:hAnsiTheme="majorBidi" w:cs="Arabic Transparent"/>
          <w:sz w:val="28"/>
          <w:szCs w:val="28"/>
          <w:rtl/>
          <w:lang w:bidi="ar-JO"/>
        </w:rPr>
        <w:t>إن كان هناك قراءتان متواترتان، فإن ابن عادل</w:t>
      </w:r>
      <w:r w:rsidR="00D7343F" w:rsidRPr="00FC37A0">
        <w:rPr>
          <w:rFonts w:asciiTheme="majorBidi" w:hAnsiTheme="majorBidi" w:cs="Arabic Transparent" w:hint="cs"/>
          <w:sz w:val="28"/>
          <w:szCs w:val="28"/>
          <w:rtl/>
          <w:lang w:bidi="ar-JO"/>
        </w:rPr>
        <w:t xml:space="preserve"> في الغالب</w:t>
      </w:r>
      <w:r w:rsidRPr="00FC37A0">
        <w:rPr>
          <w:rFonts w:asciiTheme="majorBidi" w:hAnsiTheme="majorBidi" w:cs="Arabic Transparent"/>
          <w:sz w:val="28"/>
          <w:szCs w:val="28"/>
          <w:rtl/>
          <w:lang w:bidi="ar-JO"/>
        </w:rPr>
        <w:t xml:space="preserve"> لا يرجح ولا يفاضل  بينهما، ولنا في الأمثلة الآتية ما يوضح ذلك: </w:t>
      </w:r>
    </w:p>
    <w:p w:rsidR="00DB716D" w:rsidRPr="00FC37A0" w:rsidRDefault="00DB716D" w:rsidP="0084436B">
      <w:pPr>
        <w:tabs>
          <w:tab w:val="right" w:pos="849"/>
        </w:tabs>
        <w:autoSpaceDE w:val="0"/>
        <w:autoSpaceDN w:val="0"/>
        <w:bidi/>
        <w:adjustRightInd w:val="0"/>
        <w:spacing w:before="120" w:after="120" w:line="324" w:lineRule="auto"/>
        <w:ind w:firstLine="567"/>
        <w:jc w:val="both"/>
        <w:rPr>
          <w:rFonts w:cs="KFGQPC Uthman Taha Naskh"/>
          <w:sz w:val="27"/>
          <w:szCs w:val="27"/>
        </w:rPr>
      </w:pPr>
      <w:r w:rsidRPr="00FC37A0">
        <w:rPr>
          <w:rFonts w:ascii="QCF2034" w:hAnsi="QCF2034" w:cs="Arabic Transparent"/>
          <w:color w:val="000000"/>
          <w:sz w:val="28"/>
          <w:szCs w:val="28"/>
          <w:rtl/>
        </w:rPr>
        <w:t>عند قوله تعالى</w:t>
      </w:r>
      <w:r w:rsidRPr="00FC37A0">
        <w:rPr>
          <w:rFonts w:ascii="QCF2034" w:hAnsi="QCF2034" w:cs="Times New Roman"/>
          <w:color w:val="000000"/>
          <w:sz w:val="28"/>
          <w:szCs w:val="28"/>
          <w:rtl/>
        </w:rPr>
        <w:t>:</w:t>
      </w:r>
      <w:r w:rsidRPr="00FC37A0">
        <w:rPr>
          <w:rFonts w:ascii="QCF2BSML" w:hAnsi="QCF2BSML" w:cs="QCF2BSML"/>
          <w:b/>
          <w:bCs/>
          <w:color w:val="000000"/>
          <w:sz w:val="28"/>
          <w:szCs w:val="28"/>
          <w:rtl/>
        </w:rPr>
        <w:t>ﱡﭐ</w:t>
      </w:r>
      <w:r w:rsidRPr="00FC37A0">
        <w:rPr>
          <w:rFonts w:ascii="QCF2034" w:hAnsi="QCF2034" w:cs="QCF2034"/>
          <w:b/>
          <w:bCs/>
          <w:color w:val="000000"/>
          <w:sz w:val="28"/>
          <w:szCs w:val="28"/>
          <w:rtl/>
        </w:rPr>
        <w:t xml:space="preserve"> ﲷ ﲸ ﲹ ﲺ  ﳐ </w:t>
      </w:r>
      <w:r w:rsidRPr="00FC37A0">
        <w:rPr>
          <w:rFonts w:ascii="QCF2BSML" w:hAnsi="QCF2BSML" w:cs="QCF2BSML"/>
          <w:b/>
          <w:bCs/>
          <w:sz w:val="28"/>
          <w:szCs w:val="28"/>
          <w:rtl/>
        </w:rPr>
        <w:t>ﱠ</w:t>
      </w:r>
      <w:r w:rsidRPr="00FC37A0">
        <w:rPr>
          <w:rFonts w:cs="KFGQPC Uthman Taha Naskh"/>
          <w:sz w:val="28"/>
          <w:szCs w:val="28"/>
          <w:rtl/>
        </w:rPr>
        <w:t xml:space="preserve"> </w:t>
      </w:r>
      <w:r w:rsidR="005A77A8" w:rsidRPr="00FC37A0">
        <w:rPr>
          <w:rFonts w:asciiTheme="majorBidi" w:hAnsiTheme="majorBidi" w:cs="Arabic Transparent" w:hint="cs"/>
          <w:color w:val="222222"/>
          <w:sz w:val="28"/>
          <w:szCs w:val="28"/>
          <w:shd w:val="clear" w:color="auto" w:fill="FFFFFF"/>
          <w:rtl/>
        </w:rPr>
        <w:t>(</w:t>
      </w:r>
      <w:r w:rsidR="005A77A8" w:rsidRPr="00FC37A0">
        <w:rPr>
          <w:rFonts w:asciiTheme="majorBidi" w:hAnsiTheme="majorBidi" w:cs="Arabic Transparent"/>
          <w:color w:val="222222"/>
          <w:sz w:val="28"/>
          <w:szCs w:val="28"/>
          <w:shd w:val="clear" w:color="auto" w:fill="FFFFFF"/>
          <w:rtl/>
        </w:rPr>
        <w:t>البقرة</w:t>
      </w:r>
      <w:r w:rsidR="005A77A8" w:rsidRPr="00FC37A0">
        <w:rPr>
          <w:rFonts w:asciiTheme="majorBidi" w:hAnsiTheme="majorBidi" w:cs="Arabic Transparent" w:hint="cs"/>
          <w:color w:val="222222"/>
          <w:sz w:val="28"/>
          <w:szCs w:val="28"/>
          <w:shd w:val="clear" w:color="auto" w:fill="FFFFFF"/>
          <w:rtl/>
        </w:rPr>
        <w:t>/</w:t>
      </w:r>
      <w:r w:rsidR="005A77A8" w:rsidRPr="00FC37A0">
        <w:rPr>
          <w:rFonts w:asciiTheme="majorBidi" w:hAnsiTheme="majorBidi" w:cs="Arabic Transparent"/>
          <w:color w:val="222222"/>
          <w:sz w:val="28"/>
          <w:szCs w:val="28"/>
          <w:shd w:val="clear" w:color="auto" w:fill="FFFFFF"/>
          <w:rtl/>
        </w:rPr>
        <w:t>219</w:t>
      </w:r>
      <w:r w:rsidR="005A77A8" w:rsidRPr="00FC37A0">
        <w:rPr>
          <w:rFonts w:asciiTheme="majorBidi" w:hAnsiTheme="majorBidi" w:cs="Arabic Transparent" w:hint="cs"/>
          <w:color w:val="222222"/>
          <w:sz w:val="28"/>
          <w:szCs w:val="28"/>
          <w:shd w:val="clear" w:color="auto" w:fill="FFFFFF"/>
          <w:rtl/>
        </w:rPr>
        <w:t>)</w:t>
      </w:r>
      <w:r w:rsidR="00FC37A0" w:rsidRPr="00FC37A0">
        <w:rPr>
          <w:rFonts w:asciiTheme="minorBidi" w:hAnsiTheme="minorBidi" w:hint="cs"/>
          <w:rtl/>
          <w:lang w:bidi="ar-JO"/>
        </w:rPr>
        <w:t>،</w:t>
      </w:r>
      <w:r w:rsidR="005A77A8" w:rsidRPr="00FC37A0">
        <w:rPr>
          <w:rFonts w:asciiTheme="minorBidi" w:hAnsiTheme="minorBidi" w:hint="cs"/>
          <w:rtl/>
          <w:lang w:bidi="ar-JO"/>
        </w:rPr>
        <w:t xml:space="preserve"> </w:t>
      </w:r>
      <w:r w:rsidRPr="00FC37A0">
        <w:rPr>
          <w:rFonts w:asciiTheme="majorBidi" w:hAnsiTheme="majorBidi" w:cs="Arabic Transparent"/>
          <w:color w:val="222222"/>
          <w:sz w:val="28"/>
          <w:szCs w:val="28"/>
          <w:shd w:val="clear" w:color="auto" w:fill="FFFFFF"/>
          <w:rtl/>
        </w:rPr>
        <w:t>قال ابن عادل: "وقرأ حمزة والكسائيُّ: «كثيرٌ» بالثَّاء المثَّلثة، والباقون بالباء ثانية الحروف"</w:t>
      </w:r>
      <w:r w:rsidRPr="00FC37A0">
        <w:rPr>
          <w:rFonts w:asciiTheme="majorBidi" w:hAnsiTheme="majorBidi" w:cs="Arabic Transparent"/>
          <w:b/>
          <w:bCs/>
          <w:color w:val="222222"/>
          <w:shd w:val="clear" w:color="auto" w:fill="FFFFFF"/>
        </w:rPr>
        <w:t>.</w:t>
      </w:r>
      <w:r w:rsidRPr="00FC37A0">
        <w:rPr>
          <w:rStyle w:val="FootnoteReference"/>
          <w:rFonts w:asciiTheme="majorBidi" w:hAnsiTheme="majorBidi" w:cs="Arabic Transparent"/>
          <w:b/>
          <w:bCs/>
          <w:color w:val="222222"/>
          <w:shd w:val="clear" w:color="auto" w:fill="FFFFFF"/>
          <w:rtl/>
        </w:rPr>
        <w:t>(</w:t>
      </w:r>
      <w:r w:rsidRPr="00FC37A0">
        <w:rPr>
          <w:rStyle w:val="FootnoteReference"/>
          <w:rFonts w:asciiTheme="majorBidi" w:hAnsiTheme="majorBidi" w:cs="Arabic Transparent"/>
          <w:b/>
          <w:bCs/>
          <w:color w:val="222222"/>
          <w:shd w:val="clear" w:color="auto" w:fill="FFFFFF"/>
          <w:rtl/>
        </w:rPr>
        <w:footnoteReference w:id="231"/>
      </w:r>
      <w:r w:rsidRPr="00FC37A0">
        <w:rPr>
          <w:rStyle w:val="FootnoteReference"/>
          <w:rFonts w:asciiTheme="majorBidi" w:hAnsiTheme="majorBidi" w:cs="Arabic Transparent"/>
          <w:b/>
          <w:bCs/>
          <w:color w:val="222222"/>
          <w:shd w:val="clear" w:color="auto" w:fill="FFFFFF"/>
          <w:rtl/>
        </w:rPr>
        <w:t>)</w:t>
      </w:r>
      <w:r w:rsidRPr="00FC37A0">
        <w:rPr>
          <w:rFonts w:asciiTheme="majorBidi" w:hAnsiTheme="majorBidi" w:cs="Arabic Transparent"/>
          <w:b/>
          <w:bCs/>
          <w:color w:val="222222"/>
          <w:shd w:val="clear" w:color="auto" w:fill="FFFFFF"/>
          <w:rtl/>
        </w:rPr>
        <w:t xml:space="preserve"> </w:t>
      </w:r>
    </w:p>
    <w:p w:rsidR="00DB716D" w:rsidRPr="00FC37A0" w:rsidRDefault="00DB716D" w:rsidP="0084436B">
      <w:pPr>
        <w:tabs>
          <w:tab w:val="right" w:pos="849"/>
        </w:tabs>
        <w:autoSpaceDE w:val="0"/>
        <w:autoSpaceDN w:val="0"/>
        <w:bidi/>
        <w:adjustRightInd w:val="0"/>
        <w:spacing w:before="120" w:after="120" w:line="324" w:lineRule="auto"/>
        <w:ind w:firstLine="567"/>
        <w:jc w:val="both"/>
        <w:rPr>
          <w:rFonts w:asciiTheme="majorBidi" w:hAnsiTheme="majorBidi" w:cs="Arabic Transparent"/>
          <w:color w:val="FF0000"/>
          <w:sz w:val="28"/>
          <w:szCs w:val="28"/>
          <w:shd w:val="clear" w:color="auto" w:fill="FFFFFF"/>
          <w:rtl/>
        </w:rPr>
      </w:pPr>
      <w:r w:rsidRPr="00FC37A0">
        <w:rPr>
          <w:rFonts w:asciiTheme="majorBidi" w:hAnsiTheme="majorBidi" w:cs="Arabic Transparent"/>
          <w:color w:val="222222"/>
          <w:sz w:val="28"/>
          <w:szCs w:val="28"/>
          <w:shd w:val="clear" w:color="auto" w:fill="FFFFFF"/>
          <w:rtl/>
        </w:rPr>
        <w:t>فإن قوله: «</w:t>
      </w:r>
      <w:r w:rsidR="004E6066" w:rsidRPr="00FC37A0">
        <w:rPr>
          <w:rFonts w:asciiTheme="majorBidi" w:hAnsiTheme="majorBidi" w:cs="Arabic Transparent"/>
          <w:color w:val="222222"/>
          <w:sz w:val="28"/>
          <w:szCs w:val="28"/>
          <w:shd w:val="clear" w:color="auto" w:fill="FFFFFF"/>
          <w:rtl/>
        </w:rPr>
        <w:t>إثْم»، مقابلٌ ل «مَنَافِع»، و</w:t>
      </w:r>
      <w:r w:rsidRPr="00FC37A0">
        <w:rPr>
          <w:rFonts w:asciiTheme="majorBidi" w:hAnsiTheme="majorBidi" w:cs="Arabic Transparent"/>
          <w:color w:val="222222"/>
          <w:sz w:val="28"/>
          <w:szCs w:val="28"/>
          <w:shd w:val="clear" w:color="auto" w:fill="FFFFFF"/>
          <w:rtl/>
        </w:rPr>
        <w:t xml:space="preserve">«منافع» جمعٌ، فناسب أن توصف مقابلةً بمعنى الجمعيَّة، وهو الكثرة. </w:t>
      </w:r>
      <w:r w:rsidRPr="00FC37A0">
        <w:rPr>
          <w:rFonts w:asciiTheme="majorBidi" w:hAnsiTheme="majorBidi" w:cs="Arabic Transparent"/>
          <w:b/>
          <w:bCs/>
          <w:color w:val="222222"/>
          <w:sz w:val="28"/>
          <w:szCs w:val="28"/>
          <w:shd w:val="clear" w:color="auto" w:fill="FFFFFF"/>
          <w:rtl/>
        </w:rPr>
        <w:t xml:space="preserve">وهذا الذي ينبغي أن يفعله الإنسان في القرآن، وهو أن يذكر لكلِّ قراءةٍ توجيهاً من غير تعرُّضٍ لتضعيف القراءة الأخرى كما فعل بعضهم، </w:t>
      </w:r>
      <w:r w:rsidRPr="00FC37A0">
        <w:rPr>
          <w:rFonts w:asciiTheme="majorBidi" w:hAnsiTheme="majorBidi" w:cs="Arabic Transparent"/>
          <w:color w:val="222222"/>
          <w:sz w:val="28"/>
          <w:szCs w:val="28"/>
          <w:shd w:val="clear" w:color="auto" w:fill="FFFFFF"/>
          <w:rtl/>
        </w:rPr>
        <w:t xml:space="preserve">وقد تقدَّم فصلٌ </w:t>
      </w:r>
      <w:r w:rsidR="004E6066" w:rsidRPr="00FC37A0">
        <w:rPr>
          <w:rFonts w:asciiTheme="majorBidi" w:hAnsiTheme="majorBidi" w:cs="Arabic Transparent"/>
          <w:color w:val="222222"/>
          <w:sz w:val="28"/>
          <w:szCs w:val="28"/>
          <w:shd w:val="clear" w:color="auto" w:fill="FFFFFF"/>
          <w:rtl/>
        </w:rPr>
        <w:t>صالحٌ من ذلك في قراءتي: "مَلِك"</w:t>
      </w:r>
      <w:r w:rsidRPr="00FC37A0">
        <w:rPr>
          <w:rFonts w:asciiTheme="majorBidi" w:hAnsiTheme="majorBidi" w:cs="Arabic Transparent"/>
          <w:color w:val="222222"/>
          <w:sz w:val="28"/>
          <w:szCs w:val="28"/>
          <w:shd w:val="clear" w:color="auto" w:fill="FFFFFF"/>
          <w:rtl/>
        </w:rPr>
        <w:t>، و "مالك" (الفاتحة: 3).</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32"/>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asciiTheme="majorBidi" w:hAnsiTheme="majorBidi" w:cs="Arabic Transparent"/>
          <w:color w:val="222222"/>
          <w:sz w:val="28"/>
          <w:szCs w:val="28"/>
          <w:shd w:val="clear" w:color="auto" w:fill="FFFFFF"/>
          <w:rtl/>
        </w:rPr>
        <w:lastRenderedPageBreak/>
        <w:t xml:space="preserve">عند </w:t>
      </w:r>
      <w:r w:rsidRPr="00FC37A0">
        <w:rPr>
          <w:rFonts w:asciiTheme="majorBidi" w:hAnsiTheme="majorBidi" w:cs="Arabic Transparent"/>
          <w:sz w:val="28"/>
          <w:szCs w:val="28"/>
          <w:rtl/>
        </w:rPr>
        <w:t>قوله تعالى:</w:t>
      </w:r>
      <w:r w:rsidRPr="00FC37A0">
        <w:rPr>
          <w:rFonts w:ascii="QCF2BSML" w:hAnsi="QCF2BSML" w:cs="QCF2BSML"/>
          <w:b/>
          <w:bCs/>
          <w:color w:val="000000"/>
          <w:sz w:val="28"/>
          <w:szCs w:val="28"/>
          <w:rtl/>
        </w:rPr>
        <w:t>ﭐﱡ</w:t>
      </w:r>
      <w:r w:rsidRPr="00FC37A0">
        <w:rPr>
          <w:rFonts w:ascii="QCF2025" w:hAnsi="QCF2025" w:cs="QCF2025"/>
          <w:b/>
          <w:bCs/>
          <w:color w:val="000000"/>
          <w:sz w:val="28"/>
          <w:szCs w:val="28"/>
          <w:rtl/>
        </w:rPr>
        <w:t xml:space="preserve"> ﱿ ﲀ ﲁ ﲂ ﲃ ﲄ  ﲅ ﲎ  </w:t>
      </w:r>
      <w:r w:rsidRPr="00FC37A0">
        <w:rPr>
          <w:rFonts w:ascii="QCF2BSML" w:hAnsi="QCF2BSML" w:cs="QCF2BSML"/>
          <w:b/>
          <w:bCs/>
          <w:sz w:val="28"/>
          <w:szCs w:val="28"/>
          <w:rtl/>
        </w:rPr>
        <w:t>ﱠ</w:t>
      </w:r>
      <w:r w:rsidRPr="00FC37A0">
        <w:rPr>
          <w:rFonts w:cs="KFGQPC Uthman Taha Naskh"/>
          <w:sz w:val="24"/>
          <w:szCs w:val="24"/>
          <w:rtl/>
        </w:rPr>
        <w:t xml:space="preserve"> </w:t>
      </w:r>
      <w:r w:rsidR="00E22493" w:rsidRPr="00FC37A0">
        <w:rPr>
          <w:rStyle w:val="FootnoteReference"/>
          <w:rFonts w:ascii="KFGQPC Uthman Taha Naskh" w:hAnsi="QCF2BSML" w:cs="KFGQPC Uthman Taha Naskh" w:hint="cs"/>
          <w:sz w:val="24"/>
          <w:szCs w:val="24"/>
          <w:rtl/>
        </w:rPr>
        <w:t xml:space="preserve"> </w:t>
      </w:r>
      <w:r w:rsidR="00E22493" w:rsidRPr="00FC37A0">
        <w:rPr>
          <w:rFonts w:ascii="Arial" w:hAnsi="Arial" w:cs="Arial" w:hint="cs"/>
          <w:color w:val="9DAB0C"/>
          <w:sz w:val="27"/>
          <w:szCs w:val="27"/>
          <w:rtl/>
        </w:rPr>
        <w:t>(</w:t>
      </w:r>
      <w:r w:rsidR="00E22493" w:rsidRPr="00FC37A0">
        <w:rPr>
          <w:rFonts w:asciiTheme="minorBidi" w:hAnsiTheme="minorBidi"/>
          <w:sz w:val="28"/>
          <w:szCs w:val="28"/>
          <w:rtl/>
        </w:rPr>
        <w:t>البقرة</w:t>
      </w:r>
      <w:r w:rsidR="00E22493" w:rsidRPr="00FC37A0">
        <w:rPr>
          <w:rFonts w:asciiTheme="minorBidi" w:hAnsiTheme="minorBidi" w:hint="cs"/>
          <w:sz w:val="28"/>
          <w:szCs w:val="28"/>
          <w:rtl/>
        </w:rPr>
        <w:t xml:space="preserve"> /</w:t>
      </w:r>
      <w:r w:rsidR="00E22493" w:rsidRPr="00FC37A0">
        <w:rPr>
          <w:rFonts w:asciiTheme="minorBidi" w:hAnsiTheme="minorBidi"/>
          <w:sz w:val="28"/>
          <w:szCs w:val="28"/>
          <w:rtl/>
        </w:rPr>
        <w:t xml:space="preserve"> 165</w:t>
      </w:r>
      <w:r w:rsidR="00E22493" w:rsidRPr="00FC37A0">
        <w:rPr>
          <w:rFonts w:asciiTheme="minorBidi" w:hAnsiTheme="minorBidi" w:hint="cs"/>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rPr>
        <w:t>قال الإمام: "</w:t>
      </w:r>
      <w:r w:rsidRPr="00FC37A0">
        <w:rPr>
          <w:rFonts w:asciiTheme="majorBidi" w:hAnsiTheme="majorBidi" w:cs="Arabic Transparent"/>
          <w:color w:val="222222"/>
          <w:sz w:val="28"/>
          <w:szCs w:val="28"/>
          <w:shd w:val="clear" w:color="auto" w:fill="FFFFFF"/>
          <w:rtl/>
        </w:rPr>
        <w:t>وقرأ ابن عامر «يَرَوْنَ الْعَذَابَ» مبنيّاً للمفعول من «أَرَيْتُ» المنقولة مِنْ «رَأَيْتُ» بمعنى «أبْصَرْتُ» فتعدَّى لاثنين". ثم قال: قال أبو حيَّان</w:t>
      </w:r>
      <w:r w:rsidR="00607F75"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ويَصيرُ المَعْنَى: "ولو تَرَى قُوَّة اللهِ وقُدْرَتَهُ على الَّذين ظَلَمُوا، وقال في المُنْتَخَب: قراءة الياء عند بعضهم أَوْلى من قراءة التَّاء؛ قال: "لأَنَّ النبيَّ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عليه الصَّلاة والسَّلام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والمؤمِنِينَ قَدْ علِمُوا قدْرَ ما يُشَاهِدُه الكُفَّار، وأما الكُفَّار، فلم يعلَمُوه؛ فوجَبَ إسْنادُ الفِعل إِلَيْهِم"</w:t>
      </w:r>
      <w:r w:rsidR="004E6066"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وهذا أمر مردودٌ؛ فإن القراءتَيْن متواترتَانِ</w:t>
      </w:r>
      <w:r w:rsidRPr="00FC37A0">
        <w:rPr>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33"/>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b/>
          <w:bCs/>
          <w:color w:val="222222"/>
          <w:sz w:val="28"/>
          <w:szCs w:val="28"/>
          <w:shd w:val="clear" w:color="auto" w:fill="FFFFFF"/>
          <w:rtl/>
        </w:rPr>
        <w:t xml:space="preserve"> </w:t>
      </w:r>
      <w:r w:rsidRPr="00FC37A0">
        <w:rPr>
          <w:rFonts w:asciiTheme="majorBidi" w:hAnsiTheme="majorBidi" w:cs="Arabic Transparent"/>
          <w:sz w:val="28"/>
          <w:szCs w:val="28"/>
          <w:rtl/>
          <w:lang w:bidi="ar-JO"/>
        </w:rPr>
        <w:t xml:space="preserve">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b/>
          <w:bCs/>
          <w:sz w:val="28"/>
          <w:szCs w:val="28"/>
          <w:lang w:bidi="ar-JO"/>
        </w:rPr>
      </w:pPr>
      <w:r w:rsidRPr="00FC37A0">
        <w:rPr>
          <w:rFonts w:asciiTheme="majorBidi" w:hAnsiTheme="majorBidi" w:cs="Arabic Transparent"/>
          <w:sz w:val="28"/>
          <w:szCs w:val="28"/>
          <w:rtl/>
        </w:rPr>
        <w:t>عند قوله تعالى:</w:t>
      </w:r>
      <w:r w:rsidRPr="00FC37A0">
        <w:rPr>
          <w:rFonts w:ascii="QCF2BSML" w:hAnsi="QCF2BSML" w:cs="QCF2BSML"/>
          <w:b/>
          <w:bCs/>
          <w:color w:val="000000"/>
          <w:sz w:val="28"/>
          <w:szCs w:val="28"/>
          <w:rtl/>
        </w:rPr>
        <w:t>ﱡ</w:t>
      </w:r>
      <w:r w:rsidRPr="00FC37A0">
        <w:rPr>
          <w:rFonts w:ascii="QCF2023" w:hAnsi="QCF2023" w:cs="QCF2023"/>
          <w:b/>
          <w:bCs/>
          <w:color w:val="000000"/>
          <w:sz w:val="28"/>
          <w:szCs w:val="28"/>
          <w:rtl/>
        </w:rPr>
        <w:t>ﭐ ﱙ ﱚ ﱛ ﱜ ﱯ</w:t>
      </w:r>
      <w:r w:rsidRPr="00FC37A0">
        <w:rPr>
          <w:rFonts w:ascii="QCF2BSML" w:hAnsi="QCF2BSML" w:cs="QCF2BSML"/>
          <w:b/>
          <w:bCs/>
          <w:color w:val="000000"/>
          <w:sz w:val="24"/>
          <w:szCs w:val="24"/>
          <w:rtl/>
        </w:rPr>
        <w:t xml:space="preserve">   ﱠ</w:t>
      </w:r>
      <w:r w:rsidR="00E9126F" w:rsidRPr="00FC37A0">
        <w:rPr>
          <w:rFonts w:ascii="QCF2023" w:hAnsi="QCF2023" w:cs="Times New Roman" w:hint="cs"/>
          <w:color w:val="000000"/>
          <w:sz w:val="28"/>
          <w:szCs w:val="28"/>
          <w:rtl/>
        </w:rPr>
        <w:t xml:space="preserve"> </w:t>
      </w:r>
      <w:r w:rsidR="00E22493" w:rsidRPr="00FC37A0">
        <w:rPr>
          <w:rFonts w:asciiTheme="majorBidi" w:hAnsiTheme="majorBidi" w:cs="Arabic Transparent" w:hint="cs"/>
          <w:sz w:val="28"/>
          <w:szCs w:val="28"/>
          <w:rtl/>
        </w:rPr>
        <w:t>(</w:t>
      </w:r>
      <w:r w:rsidR="00E22493" w:rsidRPr="00FC37A0">
        <w:rPr>
          <w:rFonts w:asciiTheme="minorBidi" w:hAnsiTheme="minorBidi" w:cs="Arabic Transparent"/>
          <w:sz w:val="28"/>
          <w:szCs w:val="28"/>
          <w:rtl/>
          <w:lang w:bidi="ar-JO"/>
        </w:rPr>
        <w:t>البقرة</w:t>
      </w:r>
      <w:r w:rsidR="00E22493" w:rsidRPr="00FC37A0">
        <w:rPr>
          <w:rFonts w:asciiTheme="minorBidi" w:hAnsiTheme="minorBidi" w:cs="Arabic Transparent" w:hint="cs"/>
          <w:sz w:val="28"/>
          <w:szCs w:val="28"/>
          <w:rtl/>
          <w:lang w:bidi="ar-JO"/>
        </w:rPr>
        <w:t>/</w:t>
      </w:r>
      <w:r w:rsidR="00E22493" w:rsidRPr="00FC37A0">
        <w:rPr>
          <w:rFonts w:asciiTheme="minorBidi" w:hAnsiTheme="minorBidi" w:cs="Arabic Transparent"/>
          <w:sz w:val="28"/>
          <w:szCs w:val="28"/>
          <w:rtl/>
          <w:lang w:bidi="ar-JO"/>
        </w:rPr>
        <w:t>148</w:t>
      </w:r>
      <w:r w:rsidR="00E22493" w:rsidRPr="00FC37A0">
        <w:rPr>
          <w:rFonts w:asciiTheme="minorBidi" w:hAnsiTheme="minorBidi" w:cs="Arabic Transparent" w:hint="cs"/>
          <w:sz w:val="28"/>
          <w:szCs w:val="28"/>
          <w:rtl/>
          <w:lang w:bidi="ar-JO"/>
        </w:rPr>
        <w:t>)</w:t>
      </w:r>
      <w:r w:rsidR="00E22493" w:rsidRPr="00FC37A0">
        <w:rPr>
          <w:rFonts w:asciiTheme="minorBidi" w:hAnsiTheme="minorBidi" w:cs="Arabic Transparent"/>
          <w:sz w:val="28"/>
          <w:szCs w:val="28"/>
          <w:rtl/>
          <w:lang w:bidi="ar-JO"/>
        </w:rPr>
        <w:t>.</w:t>
      </w:r>
      <w:r w:rsidR="00E22493" w:rsidRPr="00FC37A0">
        <w:rPr>
          <w:rFonts w:ascii="Times New Roman" w:hAnsi="Times New Roman" w:cs="Arabic Transparent" w:hint="cs"/>
          <w:sz w:val="28"/>
          <w:szCs w:val="28"/>
          <w:rtl/>
        </w:rPr>
        <w:t xml:space="preserve"> </w:t>
      </w:r>
      <w:r w:rsidRPr="00FC37A0">
        <w:rPr>
          <w:rFonts w:ascii="Times New Roman" w:hAnsi="Times New Roman" w:cs="Arabic Transparent"/>
          <w:sz w:val="28"/>
          <w:szCs w:val="28"/>
          <w:rtl/>
        </w:rPr>
        <w:t xml:space="preserve">قال ابن  عادل: "وقرأ بعضهم:"ولكلِّ وجهة" بالإضافة، ويعزى لابن عامر، واختلفوا فيها على ثلاثة أقوال: أحدها، وهو قول الطبري: أنها خطأ، </w:t>
      </w:r>
      <w:r w:rsidRPr="00FC37A0">
        <w:rPr>
          <w:rFonts w:ascii="Times New Roman" w:hAnsi="Times New Roman" w:cs="Arabic Transparent"/>
          <w:b/>
          <w:bCs/>
          <w:sz w:val="28"/>
          <w:szCs w:val="28"/>
          <w:rtl/>
        </w:rPr>
        <w:t>وهذا ليس بشيء، إذ الإقدام على تخطئة ما ثبت عن الأئمة لا يسهل</w:t>
      </w:r>
      <w:r w:rsidRPr="00FC37A0">
        <w:rPr>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t>(</w:t>
      </w:r>
      <w:r w:rsidRPr="00FC37A0">
        <w:rPr>
          <w:rStyle w:val="FootnoteReference"/>
          <w:rFonts w:ascii="Times New Roman" w:hAnsi="Times New Roman" w:cs="Arabic Transparent"/>
          <w:sz w:val="28"/>
          <w:szCs w:val="28"/>
          <w:rtl/>
        </w:rPr>
        <w:footnoteReference w:id="234"/>
      </w:r>
      <w:r w:rsidRPr="00FC37A0">
        <w:rPr>
          <w:rStyle w:val="FootnoteReference"/>
          <w:rFonts w:ascii="Times New Roman" w:hAnsi="Times New Roman" w:cs="Arabic Transparent"/>
          <w:sz w:val="28"/>
          <w:szCs w:val="28"/>
          <w:rtl/>
        </w:rPr>
        <w:t>)</w:t>
      </w:r>
      <w:r w:rsidRPr="00FC37A0">
        <w:rPr>
          <w:rFonts w:ascii="Times New Roman" w:hAnsi="Times New Roman" w:cs="Arabic Transparent"/>
          <w:sz w:val="28"/>
          <w:szCs w:val="28"/>
          <w:rtl/>
        </w:rPr>
        <w:t xml:space="preserve">.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imes New Roman" w:hAnsi="Times New Roman" w:cs="Arabic Transparent"/>
          <w:sz w:val="28"/>
          <w:szCs w:val="28"/>
          <w:rtl/>
        </w:rPr>
        <w:t>عند قوله تعالى:</w:t>
      </w:r>
      <w:r w:rsidRPr="00FC37A0">
        <w:rPr>
          <w:rFonts w:ascii="QCF2BSML" w:hAnsi="QCF2BSML" w:cs="QCF2BSML"/>
          <w:color w:val="000000"/>
          <w:sz w:val="33"/>
          <w:szCs w:val="33"/>
          <w:rtl/>
        </w:rPr>
        <w:t xml:space="preserve"> </w:t>
      </w:r>
      <w:r w:rsidRPr="00FC37A0">
        <w:rPr>
          <w:rFonts w:ascii="QCF2BSML" w:hAnsi="QCF2BSML" w:cs="QCF2BSML"/>
          <w:b/>
          <w:bCs/>
          <w:color w:val="000000"/>
          <w:sz w:val="28"/>
          <w:szCs w:val="28"/>
          <w:rtl/>
        </w:rPr>
        <w:t xml:space="preserve">ﱡ </w:t>
      </w:r>
      <w:r w:rsidR="00E22493" w:rsidRPr="00FC37A0">
        <w:rPr>
          <w:rFonts w:ascii="QCF2008" w:hAnsi="QCF2008" w:cs="QCF2008"/>
          <w:b/>
          <w:bCs/>
          <w:color w:val="000000"/>
          <w:sz w:val="28"/>
          <w:szCs w:val="28"/>
          <w:rtl/>
        </w:rPr>
        <w:t xml:space="preserve">ﲈ ﲉ ﲊ </w:t>
      </w:r>
      <w:r w:rsidRPr="00FC37A0">
        <w:rPr>
          <w:rFonts w:ascii="QCF2008" w:hAnsi="QCF2008" w:cs="QCF2008"/>
          <w:b/>
          <w:bCs/>
          <w:color w:val="000000"/>
          <w:sz w:val="28"/>
          <w:szCs w:val="28"/>
          <w:rtl/>
        </w:rPr>
        <w:t>ﲙ</w:t>
      </w:r>
      <w:r w:rsidRPr="00FC37A0">
        <w:rPr>
          <w:rFonts w:ascii="QCF2BSML" w:hAnsi="QCF2BSML" w:cs="QCF2BSML"/>
          <w:b/>
          <w:bCs/>
          <w:sz w:val="28"/>
          <w:szCs w:val="28"/>
          <w:rtl/>
        </w:rPr>
        <w:t>ﱠ</w:t>
      </w:r>
      <w:r w:rsidRPr="00FC37A0">
        <w:rPr>
          <w:rFonts w:cs="KFGQPC Uthman Taha Naskh"/>
          <w:sz w:val="24"/>
          <w:szCs w:val="24"/>
          <w:rtl/>
        </w:rPr>
        <w:t xml:space="preserve">  </w:t>
      </w:r>
      <w:r w:rsidR="00E22493" w:rsidRPr="00FC37A0">
        <w:rPr>
          <w:rFonts w:cs="Arabic Transparent" w:hint="cs"/>
          <w:color w:val="9DAB0C"/>
          <w:sz w:val="28"/>
          <w:szCs w:val="28"/>
          <w:rtl/>
        </w:rPr>
        <w:t>(</w:t>
      </w:r>
      <w:r w:rsidR="00E22493" w:rsidRPr="00FC37A0">
        <w:rPr>
          <w:rFonts w:asciiTheme="minorBidi" w:hAnsiTheme="minorBidi" w:cs="Arabic Transparent"/>
          <w:sz w:val="28"/>
          <w:szCs w:val="28"/>
          <w:rtl/>
        </w:rPr>
        <w:t>البقرة</w:t>
      </w:r>
      <w:r w:rsidR="00E22493" w:rsidRPr="00FC37A0">
        <w:rPr>
          <w:rFonts w:asciiTheme="minorBidi" w:hAnsiTheme="minorBidi" w:cs="Arabic Transparent" w:hint="cs"/>
          <w:sz w:val="28"/>
          <w:szCs w:val="28"/>
          <w:rtl/>
        </w:rPr>
        <w:t>/</w:t>
      </w:r>
      <w:r w:rsidR="00E22493" w:rsidRPr="00FC37A0">
        <w:rPr>
          <w:rFonts w:asciiTheme="minorBidi" w:hAnsiTheme="minorBidi" w:cs="Arabic Transparent"/>
          <w:sz w:val="28"/>
          <w:szCs w:val="28"/>
          <w:rtl/>
        </w:rPr>
        <w:t>54</w:t>
      </w:r>
      <w:r w:rsidR="00E22493" w:rsidRPr="00FC37A0">
        <w:rPr>
          <w:rFonts w:asciiTheme="minorBidi" w:hAnsiTheme="minorBidi" w:cs="Arabic Transparent" w:hint="cs"/>
          <w:sz w:val="28"/>
          <w:szCs w:val="28"/>
          <w:rtl/>
        </w:rPr>
        <w:t>).</w:t>
      </w:r>
      <w:r w:rsidR="00E22493" w:rsidRPr="00FC37A0">
        <w:rPr>
          <w:rFonts w:asciiTheme="minorBidi" w:hAnsiTheme="minorBidi" w:hint="cs"/>
          <w:rtl/>
        </w:rPr>
        <w:t xml:space="preserve"> </w:t>
      </w:r>
      <w:r w:rsidR="00B2005C" w:rsidRPr="00FC37A0">
        <w:rPr>
          <w:rFonts w:cs="KFGQPC Uthman Taha Naskh"/>
          <w:color w:val="9DAB0C"/>
          <w:sz w:val="24"/>
          <w:szCs w:val="24"/>
          <w:rtl/>
        </w:rPr>
        <w:t xml:space="preserve"> </w:t>
      </w:r>
      <w:r w:rsidRPr="00FC37A0">
        <w:rPr>
          <w:rFonts w:asciiTheme="majorBidi" w:hAnsiTheme="majorBidi" w:cs="Arabic Transparent"/>
          <w:sz w:val="28"/>
          <w:szCs w:val="28"/>
          <w:rtl/>
          <w:lang w:bidi="ar-JO"/>
        </w:rPr>
        <w:t>قال ابن عادل: "والمشهور كسر الهمزة، وروي عن أبي عمرو ثلاثة أوجه أخر:</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الاختلاس: وهوالإتيان بحركة خفية، والسكون المحض، وهذه قد طعن فيها جماعة من النحاة، ونسبوا راويها إلى الغلط عن أبي عمرو.</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وقال سيبويه: "إنما اختلس أبو عمرو فظنه الراوي سكّن ولم يضبط".</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وقال المبرد: " لا يجوز التسكين مع توالي الحركات في حرف الإعراب في كلام ولا شعر، </w:t>
      </w:r>
      <w:r w:rsidRPr="00FC37A0">
        <w:rPr>
          <w:rFonts w:asciiTheme="majorBidi" w:hAnsiTheme="majorBidi" w:cs="Arabic Transparent"/>
          <w:b/>
          <w:bCs/>
          <w:sz w:val="28"/>
          <w:szCs w:val="28"/>
          <w:rtl/>
          <w:lang w:bidi="ar-JO"/>
        </w:rPr>
        <w:t>وقراءة أبي عمرو لحن</w:t>
      </w:r>
      <w:r w:rsidRPr="00FC37A0">
        <w:rPr>
          <w:rFonts w:asciiTheme="majorBidi" w:hAnsiTheme="majorBidi" w:cs="Arabic Transparent"/>
          <w:sz w:val="28"/>
          <w:szCs w:val="28"/>
          <w:rtl/>
          <w:lang w:bidi="ar-JO"/>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cs="Arabic Transparent"/>
          <w:color w:val="222222"/>
          <w:sz w:val="28"/>
          <w:szCs w:val="28"/>
          <w:rtl/>
        </w:rPr>
      </w:pPr>
      <w:r w:rsidRPr="00FC37A0">
        <w:rPr>
          <w:rFonts w:asciiTheme="majorBidi" w:hAnsiTheme="majorBidi" w:cs="Arabic Transparent"/>
          <w:sz w:val="28"/>
          <w:szCs w:val="28"/>
          <w:rtl/>
          <w:lang w:bidi="ar-JO"/>
        </w:rPr>
        <w:t xml:space="preserve">قال ابن عادل: </w:t>
      </w:r>
      <w:r w:rsidRPr="00FC37A0">
        <w:rPr>
          <w:rFonts w:asciiTheme="majorBidi" w:hAnsiTheme="majorBidi" w:cs="Arabic Transparent"/>
          <w:b/>
          <w:bCs/>
          <w:sz w:val="28"/>
          <w:szCs w:val="28"/>
          <w:rtl/>
          <w:lang w:bidi="ar-JO"/>
        </w:rPr>
        <w:t>"وهذه جرأة من المبرد، وجهل بأشعار العرب</w:t>
      </w:r>
      <w:r w:rsidRPr="00FC37A0">
        <w:rPr>
          <w:rFonts w:asciiTheme="majorBidi" w:hAnsiTheme="majorBidi" w:cs="Arabic Transparent"/>
          <w:sz w:val="28"/>
          <w:szCs w:val="28"/>
          <w:rtl/>
          <w:lang w:bidi="ar-JO"/>
        </w:rPr>
        <w:t xml:space="preserve">، فإن السكون في حركات الإعراب قد ورد في الشعر كثيرا، منه قول امرىء القيس:  </w:t>
      </w:r>
      <w:r w:rsidRPr="00FC37A0">
        <w:rPr>
          <w:rFonts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السريع</w:t>
      </w:r>
      <w:r w:rsidRPr="00FC37A0">
        <w:rPr>
          <w:rFonts w:cs="Arabic Transparent"/>
          <w:color w:val="222222"/>
          <w:sz w:val="28"/>
          <w:szCs w:val="28"/>
          <w:shd w:val="clear" w:color="auto" w:fill="FFFFFF"/>
          <w:lang w:bidi="ar-JO"/>
        </w:rPr>
        <w:t>[</w:t>
      </w:r>
    </w:p>
    <w:p w:rsidR="007416A8"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فَالْيَوْمَ أَشْرَبْ غَيْرَ مُسْتَحْقِبِ</w:t>
      </w:r>
      <w:r w:rsidRPr="00FC37A0">
        <w:rPr>
          <w:rFonts w:asciiTheme="majorBidi" w:hAnsiTheme="majorBidi" w:cs="Arabic Transparent"/>
          <w:color w:val="222222"/>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w:t>
      </w:r>
      <w:r w:rsidRPr="00FC37A0">
        <w:rPr>
          <w:rFonts w:asciiTheme="majorBidi" w:hAnsiTheme="majorBidi" w:cs="Arabic Transparent"/>
          <w:color w:val="222222"/>
          <w:sz w:val="28"/>
          <w:szCs w:val="28"/>
          <w:shd w:val="clear" w:color="auto" w:fill="FFFFFF"/>
          <w:rtl/>
        </w:rPr>
        <w:t>إِثْماً مِنَ الله وَلاَ وَاغِلِ</w:t>
      </w:r>
    </w:p>
    <w:p w:rsidR="007416A8"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lang w:bidi="ar-JO"/>
        </w:rPr>
      </w:pPr>
      <w:r w:rsidRPr="00FC37A0">
        <w:rPr>
          <w:rFonts w:asciiTheme="majorBidi" w:hAnsiTheme="majorBidi" w:cs="Arabic Transparent"/>
          <w:color w:val="222222"/>
          <w:sz w:val="28"/>
          <w:szCs w:val="28"/>
          <w:shd w:val="clear" w:color="auto" w:fill="FFFFFF"/>
          <w:rtl/>
        </w:rPr>
        <w:t>فَسكَّنَ "أَشْرَبْ"، وقال جَرِير: [البسيط</w:t>
      </w:r>
      <w:r w:rsidRPr="00FC37A0">
        <w:rPr>
          <w:rFonts w:asciiTheme="majorBidi" w:hAnsiTheme="majorBidi" w:cs="Arabic Transparent"/>
          <w:color w:val="222222"/>
          <w:sz w:val="28"/>
          <w:szCs w:val="28"/>
          <w:shd w:val="clear" w:color="auto" w:fill="FFFFFF"/>
          <w:lang w:bidi="ar-JO"/>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Pr>
      </w:pPr>
      <w:r w:rsidRPr="00FC37A0">
        <w:rPr>
          <w:rStyle w:val="red"/>
          <w:rFonts w:asciiTheme="majorBidi" w:hAnsiTheme="majorBidi" w:cs="Arabic Transparent"/>
          <w:sz w:val="28"/>
          <w:szCs w:val="28"/>
          <w:bdr w:val="none" w:sz="0" w:space="0" w:color="auto" w:frame="1"/>
          <w:shd w:val="clear" w:color="auto" w:fill="FFFFFF"/>
        </w:rPr>
        <w:lastRenderedPageBreak/>
        <w:t xml:space="preserve">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w:t>
      </w:r>
      <w:r w:rsidRPr="00FC37A0">
        <w:rPr>
          <w:rFonts w:asciiTheme="majorBidi" w:hAnsiTheme="majorBidi" w:cs="Arabic Transparent"/>
          <w:color w:val="222222"/>
          <w:sz w:val="28"/>
          <w:szCs w:val="28"/>
          <w:shd w:val="clear" w:color="auto" w:fill="FFFFFF"/>
          <w:rtl/>
        </w:rPr>
        <w:t>وَنَهْرُ تِيرَى فَلاَ تَعْرِفْكُمُ العَرَبُ</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فهذه حركة إعراب (تعرفْكم) وقد سكنت، وقد أنشد ابن عطية ردا عليه قوله: </w:t>
      </w:r>
      <w:r w:rsidRPr="00FC37A0">
        <w:rPr>
          <w:rFonts w:asciiTheme="majorBidi" w:hAnsiTheme="majorBidi" w:cs="Arabic Transparent"/>
          <w:color w:val="222222"/>
          <w:sz w:val="28"/>
          <w:szCs w:val="28"/>
          <w:shd w:val="clear" w:color="auto" w:fill="FFFFFF"/>
          <w:lang w:bidi="ar-JO"/>
        </w:rPr>
        <w:t>]</w:t>
      </w:r>
      <w:r w:rsidRPr="00FC37A0">
        <w:rPr>
          <w:rFonts w:asciiTheme="majorBidi" w:hAnsiTheme="majorBidi" w:cs="Arabic Transparent"/>
          <w:color w:val="222222"/>
          <w:sz w:val="28"/>
          <w:szCs w:val="28"/>
          <w:shd w:val="clear" w:color="auto" w:fill="FFFFFF"/>
          <w:rtl/>
        </w:rPr>
        <w:t>الرجز</w:t>
      </w:r>
      <w:r w:rsidRPr="00FC37A0">
        <w:rPr>
          <w:rFonts w:asciiTheme="majorBidi" w:hAnsiTheme="majorBidi" w:cs="Arabic Transparent"/>
          <w:color w:val="222222"/>
          <w:sz w:val="28"/>
          <w:szCs w:val="28"/>
          <w:shd w:val="clear" w:color="auto" w:fill="FFFFFF"/>
          <w:lang w:bidi="ar-JO"/>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 قَالَتْ سُلَيْمَى: اشْتَرْ لَنَا سَوِيقَا</w:t>
      </w:r>
      <w:r w:rsidRPr="00FC37A0">
        <w:rPr>
          <w:rFonts w:asciiTheme="majorBidi" w:hAnsiTheme="majorBidi" w:cs="Arabic Transparent"/>
          <w:color w:val="222222"/>
          <w:sz w:val="28"/>
          <w:szCs w:val="28"/>
          <w:shd w:val="clear" w:color="auto" w:fill="FFFFFF"/>
        </w:rPr>
        <w:t> </w:t>
      </w:r>
      <w:r w:rsidRPr="00FC37A0">
        <w:rPr>
          <w:rStyle w:val="red"/>
          <w:rFonts w:asciiTheme="majorBidi" w:hAnsiTheme="majorBidi" w:cs="Arabic Transparent"/>
          <w:sz w:val="28"/>
          <w:szCs w:val="28"/>
          <w:bdr w:val="none" w:sz="0" w:space="0" w:color="auto" w:frame="1"/>
          <w:shd w:val="clear" w:color="auto" w:fill="FFFFFF"/>
        </w:rPr>
        <w:t>..</w:t>
      </w:r>
      <w:r w:rsidRPr="00FC37A0">
        <w:rPr>
          <w:rStyle w:val="red"/>
          <w:rFonts w:asciiTheme="majorBidi" w:hAnsiTheme="majorBidi" w:cs="Arabic Transparent"/>
          <w:sz w:val="28"/>
          <w:szCs w:val="28"/>
          <w:bdr w:val="none" w:sz="0" w:space="0" w:color="auto" w:frame="1"/>
          <w:shd w:val="clear" w:color="auto" w:fill="FFFFFF"/>
          <w:rtl/>
        </w:rPr>
        <w:t xml:space="preserve">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وقال: ولا يحسن ذلك؛ لأنها حركة بناء، وإنما منع هو ذلك في حركات الإعراب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ثم قال: </w:t>
      </w:r>
      <w:r w:rsidRPr="00FC37A0">
        <w:rPr>
          <w:rFonts w:asciiTheme="majorBidi" w:hAnsiTheme="majorBidi" w:cs="Arabic Transparent"/>
          <w:b/>
          <w:bCs/>
          <w:color w:val="222222"/>
          <w:sz w:val="28"/>
          <w:szCs w:val="28"/>
          <w:shd w:val="clear" w:color="auto" w:fill="FFFFFF"/>
          <w:rtl/>
        </w:rPr>
        <w:t>وقراءة أبي عمرو صحيحة</w:t>
      </w:r>
      <w:r w:rsidRPr="00FC37A0">
        <w:rPr>
          <w:rFonts w:asciiTheme="majorBidi" w:hAnsiTheme="majorBidi" w:cs="Arabic Transparent"/>
          <w:color w:val="222222"/>
          <w:sz w:val="28"/>
          <w:szCs w:val="28"/>
          <w:shd w:val="clear" w:color="auto" w:fill="FFFFFF"/>
          <w:rtl/>
        </w:rPr>
        <w:t>، وذلك لأن الهمزة حرف ثقيل، ولذلك اجترىء عليها بجميع أنواع التخفيف، فاستثقلت عليها الحركة فقدرت".</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3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 xml:space="preserve">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color w:val="0D0D0D" w:themeColor="text1" w:themeTint="F2"/>
          <w:sz w:val="28"/>
          <w:szCs w:val="28"/>
        </w:rPr>
        <w:t xml:space="preserve"> </w:t>
      </w:r>
      <w:r w:rsidRPr="00FC37A0">
        <w:rPr>
          <w:rFonts w:asciiTheme="majorBidi" w:hAnsiTheme="majorBidi" w:cs="Arabic Transparent"/>
          <w:color w:val="0D0D0D" w:themeColor="text1" w:themeTint="F2"/>
          <w:sz w:val="28"/>
          <w:szCs w:val="28"/>
          <w:rtl/>
        </w:rPr>
        <w:t>وعند قوله تعالى</w:t>
      </w:r>
      <w:r w:rsidRPr="00FC37A0">
        <w:rPr>
          <w:rFonts w:asciiTheme="majorBidi" w:hAnsiTheme="majorBidi" w:cstheme="majorBidi"/>
          <w:color w:val="0D0D0D" w:themeColor="text1" w:themeTint="F2"/>
          <w:sz w:val="28"/>
          <w:szCs w:val="28"/>
          <w:rtl/>
        </w:rPr>
        <w:t>:</w:t>
      </w:r>
      <w:r w:rsidRPr="00FC37A0">
        <w:rPr>
          <w:rFonts w:ascii="QCF2BSML" w:hAnsi="QCF2BSML" w:cs="QCF2BSML"/>
          <w:b/>
          <w:bCs/>
          <w:sz w:val="28"/>
          <w:szCs w:val="28"/>
          <w:rtl/>
        </w:rPr>
        <w:t>ﱡﭐ</w:t>
      </w:r>
      <w:r w:rsidR="00E9126F" w:rsidRPr="00FC37A0">
        <w:rPr>
          <w:rFonts w:ascii="QCF2003" w:hAnsi="QCF2003" w:cs="QCF2003"/>
          <w:b/>
          <w:bCs/>
          <w:sz w:val="28"/>
          <w:szCs w:val="28"/>
          <w:rtl/>
        </w:rPr>
        <w:t>ﱁ ﱂ ﱃ ﱄ ﱅ ﱆ ﱇ ﱈ ﱉ  ﱊ ﱋ</w:t>
      </w:r>
      <w:r w:rsidRPr="00FC37A0">
        <w:rPr>
          <w:rFonts w:ascii="QCF2003" w:hAnsi="QCF2003" w:cs="QCF2003"/>
          <w:b/>
          <w:bCs/>
          <w:sz w:val="28"/>
          <w:szCs w:val="28"/>
          <w:rtl/>
        </w:rPr>
        <w:t>ﱌ</w:t>
      </w:r>
      <w:r w:rsidRPr="00FC37A0">
        <w:rPr>
          <w:rFonts w:ascii="QCF2BSML" w:hAnsi="QCF2BSML" w:cs="QCF2BSML"/>
          <w:b/>
          <w:bCs/>
          <w:sz w:val="28"/>
          <w:szCs w:val="28"/>
          <w:rtl/>
        </w:rPr>
        <w:t>ﱠ</w:t>
      </w:r>
      <w:r w:rsidR="00E22493" w:rsidRPr="00FC37A0">
        <w:rPr>
          <w:rFonts w:asciiTheme="majorBidi" w:hAnsiTheme="majorBidi" w:cs="Arabic Transparent" w:hint="cs"/>
          <w:color w:val="0D0D0D" w:themeColor="text1" w:themeTint="F2"/>
          <w:sz w:val="28"/>
          <w:szCs w:val="28"/>
          <w:rtl/>
        </w:rPr>
        <w:t>(</w:t>
      </w:r>
      <w:r w:rsidR="00E22493" w:rsidRPr="00FC37A0">
        <w:rPr>
          <w:rFonts w:asciiTheme="minorBidi" w:hAnsiTheme="minorBidi" w:cs="Arabic Transparent"/>
          <w:sz w:val="28"/>
          <w:szCs w:val="28"/>
          <w:rtl/>
        </w:rPr>
        <w:t>البقرة</w:t>
      </w:r>
      <w:r w:rsidR="00E9126F" w:rsidRPr="00FC37A0">
        <w:rPr>
          <w:rFonts w:asciiTheme="minorBidi" w:hAnsiTheme="minorBidi" w:cs="Arabic Transparent" w:hint="cs"/>
          <w:sz w:val="28"/>
          <w:szCs w:val="28"/>
          <w:rtl/>
        </w:rPr>
        <w:t>/</w:t>
      </w:r>
      <w:r w:rsidR="00E22493" w:rsidRPr="00FC37A0">
        <w:rPr>
          <w:rFonts w:asciiTheme="minorBidi" w:hAnsiTheme="minorBidi" w:cs="Arabic Transparent"/>
          <w:sz w:val="28"/>
          <w:szCs w:val="28"/>
          <w:rtl/>
        </w:rPr>
        <w:t>6</w:t>
      </w:r>
      <w:r w:rsidR="00E22493" w:rsidRPr="00FC37A0">
        <w:rPr>
          <w:rFonts w:asciiTheme="minorBidi" w:hAnsiTheme="minorBidi" w:cs="Arabic Transparent" w:hint="cs"/>
          <w:sz w:val="28"/>
          <w:szCs w:val="28"/>
          <w:rtl/>
        </w:rPr>
        <w:t>)</w:t>
      </w:r>
      <w:r w:rsidR="00E22493" w:rsidRPr="00FC37A0">
        <w:rPr>
          <w:rFonts w:asciiTheme="minorBidi" w:hAnsiTheme="minorBidi" w:cs="Arabic Transparent"/>
          <w:sz w:val="28"/>
          <w:szCs w:val="28"/>
          <w:rtl/>
        </w:rPr>
        <w:t>.</w:t>
      </w:r>
      <w:r w:rsidRPr="00FC37A0">
        <w:rPr>
          <w:rFonts w:ascii="QCF2BSML" w:hAnsi="QCF2BSML" w:cs="QCF2BSML"/>
          <w:sz w:val="28"/>
          <w:szCs w:val="28"/>
        </w:rPr>
        <w:t xml:space="preserve">  </w:t>
      </w:r>
      <w:r w:rsidR="00E22493" w:rsidRPr="00FC37A0">
        <w:rPr>
          <w:rFonts w:ascii="QCF2BSML" w:hAnsi="QCF2BSML" w:cs="QCF2BSML" w:hint="cs"/>
          <w:sz w:val="28"/>
          <w:szCs w:val="28"/>
          <w:rtl/>
        </w:rPr>
        <w:t xml:space="preserve">    </w:t>
      </w:r>
      <w:r w:rsidRPr="00FC37A0">
        <w:rPr>
          <w:rFonts w:asciiTheme="majorBidi" w:hAnsiTheme="majorBidi" w:cs="Arabic Transparent"/>
          <w:color w:val="222222"/>
          <w:sz w:val="28"/>
          <w:szCs w:val="28"/>
          <w:shd w:val="clear" w:color="auto" w:fill="FFFFFF"/>
          <w:rtl/>
        </w:rPr>
        <w:t xml:space="preserve">قال ابن عادل:"وروي عن وَرْش إبدال الثَّانية ألفاً محضة، ونسب الزمخشري هذه القراءة لِلَّحْنِ، قال: إنما هو بَيْنَ بَيْنَ. </w:t>
      </w:r>
      <w:r w:rsidRPr="00FC37A0">
        <w:rPr>
          <w:rFonts w:asciiTheme="majorBidi" w:hAnsiTheme="majorBidi" w:cs="Arabic Transparent"/>
          <w:b/>
          <w:bCs/>
          <w:color w:val="222222"/>
          <w:sz w:val="28"/>
          <w:szCs w:val="28"/>
          <w:shd w:val="clear" w:color="auto" w:fill="FFFFFF"/>
          <w:rtl/>
        </w:rPr>
        <w:t>وهذا منه ليس بصواب، لثبوت هذه القراءة تواتراً</w:t>
      </w:r>
      <w:r w:rsidRPr="00FC37A0">
        <w:rPr>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0D0D0D" w:themeColor="text1" w:themeTint="F2"/>
          <w:sz w:val="28"/>
          <w:szCs w:val="28"/>
          <w:rtl/>
        </w:rPr>
        <w:t>(</w:t>
      </w:r>
      <w:r w:rsidRPr="00FC37A0">
        <w:rPr>
          <w:rStyle w:val="FootnoteReference"/>
          <w:rFonts w:asciiTheme="majorBidi" w:hAnsiTheme="majorBidi" w:cs="Arabic Transparent"/>
          <w:color w:val="0D0D0D" w:themeColor="text1" w:themeTint="F2"/>
          <w:sz w:val="28"/>
          <w:szCs w:val="28"/>
          <w:rtl/>
        </w:rPr>
        <w:footnoteReference w:id="236"/>
      </w:r>
      <w:r w:rsidRPr="00FC37A0">
        <w:rPr>
          <w:rStyle w:val="FootnoteReference"/>
          <w:rFonts w:asciiTheme="majorBidi" w:hAnsiTheme="majorBidi" w:cs="Arabic Transparent"/>
          <w:color w:val="0D0D0D" w:themeColor="text1" w:themeTint="F2"/>
          <w:sz w:val="28"/>
          <w:szCs w:val="28"/>
          <w:rtl/>
        </w:rPr>
        <w:t>)</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w:t>
      </w:r>
    </w:p>
    <w:p w:rsidR="007416A8"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rtl/>
          <w:lang w:bidi="ar-JO"/>
        </w:rPr>
        <w:t>وعند قوله تعالى:</w:t>
      </w:r>
      <w:r w:rsidRPr="00FC37A0">
        <w:rPr>
          <w:rFonts w:ascii="QCF2BSML" w:hAnsi="QCF2BSML" w:cs="QCF2BSML"/>
          <w:b/>
          <w:bCs/>
          <w:sz w:val="28"/>
          <w:szCs w:val="28"/>
          <w:rtl/>
        </w:rPr>
        <w:t>ﱡﭐ</w:t>
      </w:r>
      <w:r w:rsidRPr="00FC37A0">
        <w:rPr>
          <w:rFonts w:ascii="QCF2049" w:hAnsi="QCF2049" w:cs="QCF2049"/>
          <w:b/>
          <w:bCs/>
          <w:sz w:val="28"/>
          <w:szCs w:val="28"/>
          <w:rtl/>
        </w:rPr>
        <w:t xml:space="preserve"> ﱺ ﱻ ﱼ ﱽ ﱾ ﱿﲀ ﲆ </w:t>
      </w:r>
      <w:r w:rsidRPr="00FC37A0">
        <w:rPr>
          <w:rFonts w:ascii="QCF2BSML" w:hAnsi="QCF2BSML" w:cs="QCF2BSML"/>
          <w:b/>
          <w:bCs/>
          <w:color w:val="000000"/>
          <w:sz w:val="28"/>
          <w:szCs w:val="28"/>
          <w:rtl/>
        </w:rPr>
        <w:t>ﱠ</w:t>
      </w:r>
      <w:r w:rsidR="00E22493" w:rsidRPr="00FC37A0">
        <w:rPr>
          <w:rStyle w:val="FootnoteReference"/>
          <w:rFonts w:asciiTheme="majorBidi" w:hAnsiTheme="majorBidi" w:cstheme="majorBidi" w:hint="cs"/>
          <w:sz w:val="28"/>
          <w:szCs w:val="28"/>
          <w:rtl/>
        </w:rPr>
        <w:t xml:space="preserve"> </w:t>
      </w:r>
      <w:r w:rsidR="00E22493" w:rsidRPr="00FC37A0">
        <w:rPr>
          <w:rFonts w:asciiTheme="majorBidi" w:hAnsiTheme="majorBidi" w:cs="Arabic Transparent" w:hint="cs"/>
          <w:sz w:val="28"/>
          <w:szCs w:val="28"/>
          <w:rtl/>
          <w:lang w:bidi="ar-JO"/>
        </w:rPr>
        <w:t>(</w:t>
      </w:r>
      <w:r w:rsidR="00E22493" w:rsidRPr="00FC37A0">
        <w:rPr>
          <w:rFonts w:asciiTheme="minorBidi" w:hAnsiTheme="minorBidi" w:cs="Arabic Transparent"/>
          <w:sz w:val="28"/>
          <w:szCs w:val="28"/>
          <w:rtl/>
        </w:rPr>
        <w:t>البقرة</w:t>
      </w:r>
      <w:r w:rsidR="00E22493" w:rsidRPr="00FC37A0">
        <w:rPr>
          <w:rFonts w:asciiTheme="minorBidi" w:hAnsiTheme="minorBidi" w:cs="Arabic Transparent" w:hint="cs"/>
          <w:sz w:val="28"/>
          <w:szCs w:val="28"/>
          <w:rtl/>
        </w:rPr>
        <w:t xml:space="preserve"> /</w:t>
      </w:r>
      <w:r w:rsidR="00E22493" w:rsidRPr="00FC37A0">
        <w:rPr>
          <w:rFonts w:asciiTheme="minorBidi" w:hAnsiTheme="minorBidi" w:cs="Arabic Transparent"/>
          <w:sz w:val="28"/>
          <w:szCs w:val="28"/>
          <w:rtl/>
        </w:rPr>
        <w:t>284</w:t>
      </w:r>
      <w:r w:rsidR="00E22493" w:rsidRPr="00FC37A0">
        <w:rPr>
          <w:rFonts w:asciiTheme="minorBidi" w:hAnsiTheme="minorBidi" w:cs="Arabic Transparent" w:hint="cs"/>
          <w:sz w:val="28"/>
          <w:szCs w:val="28"/>
          <w:rtl/>
        </w:rPr>
        <w:t>)</w:t>
      </w:r>
      <w:r w:rsidR="00E22493" w:rsidRPr="00FC37A0">
        <w:rPr>
          <w:rFonts w:asciiTheme="majorBidi" w:hAnsiTheme="majorBidi" w:cs="Arabic Transparent" w:hint="cs"/>
          <w:sz w:val="28"/>
          <w:szCs w:val="28"/>
          <w:rtl/>
          <w:lang w:bidi="ar-JO"/>
        </w:rPr>
        <w:t xml:space="preserve">. </w:t>
      </w:r>
      <w:r w:rsidRPr="00FC37A0">
        <w:rPr>
          <w:rFonts w:asciiTheme="majorBidi" w:hAnsiTheme="majorBidi" w:cs="Arabic Transparent"/>
          <w:sz w:val="28"/>
          <w:szCs w:val="28"/>
          <w:rtl/>
          <w:lang w:bidi="ar-JO"/>
        </w:rPr>
        <w:t xml:space="preserve">قال ابن عادل: " </w:t>
      </w:r>
      <w:r w:rsidRPr="00FC37A0">
        <w:rPr>
          <w:rFonts w:asciiTheme="majorBidi" w:hAnsiTheme="majorBidi" w:cs="Arabic Transparent"/>
          <w:color w:val="222222"/>
          <w:sz w:val="28"/>
          <w:szCs w:val="28"/>
          <w:shd w:val="clear" w:color="auto" w:fill="FFFFFF"/>
          <w:rtl/>
        </w:rPr>
        <w:t>وقرأ أبو عمرو بإدغام الراء في اللام، والباقون بإظهارها، وأظهر الباء قب</w:t>
      </w:r>
      <w:r w:rsidR="004B06D3" w:rsidRPr="00FC37A0">
        <w:rPr>
          <w:rFonts w:asciiTheme="majorBidi" w:hAnsiTheme="majorBidi" w:cs="Arabic Transparent"/>
          <w:color w:val="222222"/>
          <w:sz w:val="28"/>
          <w:szCs w:val="28"/>
          <w:shd w:val="clear" w:color="auto" w:fill="FFFFFF"/>
          <w:rtl/>
        </w:rPr>
        <w:t>ل الميم هنا ابن كثير بخلافٍ عنه</w:t>
      </w:r>
      <w:r w:rsidRPr="00FC37A0">
        <w:rPr>
          <w:rFonts w:asciiTheme="majorBidi" w:hAnsiTheme="majorBidi" w:cs="Arabic Transparent"/>
          <w:color w:val="222222"/>
          <w:sz w:val="28"/>
          <w:szCs w:val="28"/>
          <w:shd w:val="clear" w:color="auto" w:fill="FFFFFF"/>
          <w:rtl/>
        </w:rPr>
        <w:t>، وورشٌ عن نافع، والباقون بالإِدغام، وقد طَعَن قومٌ على قراءةِ أبي عمرٍو؛ لأنَّ إدغام الراءِ في اللام عندهم ضعيفٌ</w:t>
      </w:r>
      <w:r w:rsidRPr="00FC37A0">
        <w:rPr>
          <w:rFonts w:asciiTheme="majorBidi" w:hAnsiTheme="majorBidi" w:cs="Arabic Transparent"/>
          <w:color w:val="222222"/>
          <w:sz w:val="28"/>
          <w:szCs w:val="28"/>
          <w:shd w:val="clear" w:color="auto" w:fill="FFFFFF"/>
        </w:rPr>
        <w:t>.</w:t>
      </w:r>
    </w:p>
    <w:p w:rsidR="00DB716D" w:rsidRPr="00FC37A0" w:rsidRDefault="00DB716D" w:rsidP="00C834EC">
      <w:pPr>
        <w:tabs>
          <w:tab w:val="right" w:pos="849"/>
        </w:tabs>
        <w:autoSpaceDE w:val="0"/>
        <w:autoSpaceDN w:val="0"/>
        <w:bidi/>
        <w:adjustRightInd w:val="0"/>
        <w:spacing w:before="120" w:after="120" w:line="336"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قال الزمخشريُّ: </w:t>
      </w:r>
      <w:r w:rsidR="004B06D3" w:rsidRPr="00FC37A0">
        <w:rPr>
          <w:rFonts w:asciiTheme="majorBidi" w:hAnsiTheme="majorBidi" w:cs="Arabic Transparent"/>
          <w:color w:val="222222"/>
          <w:sz w:val="28"/>
          <w:szCs w:val="28"/>
          <w:shd w:val="clear" w:color="auto" w:fill="FFFFFF"/>
          <w:rtl/>
        </w:rPr>
        <w:t>«فإن قلت:» كيف يَقْرأ الجَازِمُ</w:t>
      </w:r>
      <w:r w:rsidRPr="00FC37A0">
        <w:rPr>
          <w:rFonts w:asciiTheme="majorBidi" w:hAnsiTheme="majorBidi" w:cs="Arabic Transparent"/>
          <w:color w:val="222222"/>
          <w:sz w:val="28"/>
          <w:szCs w:val="28"/>
          <w:shd w:val="clear" w:color="auto" w:fill="FFFFFF"/>
          <w:rtl/>
        </w:rPr>
        <w:t>؟ قلت: يُظْهِر الراءَ، ويُدْغِم الباء، ومُدْغِمُ الراءِ في اللام لاحِنٌ مخطىءٌ خطأً فاحِشاً، وراويه عن أبي عمرٍو مخطىءٌ مرتين؛ لأنه يَلْحَنُ وينسُبُ إلى أعلمِ الناس بالعربية ما يُؤذِنُ بجهلٍ عظيم، والسببُ في هذه الروايات قِلَّةُ ضبطِ الرواة، وسبب قلةِ الضبطِ قلةُ الدراية، ولا ي</w:t>
      </w:r>
      <w:r w:rsidR="004B06D3" w:rsidRPr="00FC37A0">
        <w:rPr>
          <w:rFonts w:asciiTheme="majorBidi" w:hAnsiTheme="majorBidi" w:cs="Arabic Transparent"/>
          <w:color w:val="222222"/>
          <w:sz w:val="28"/>
          <w:szCs w:val="28"/>
          <w:shd w:val="clear" w:color="auto" w:fill="FFFFFF"/>
          <w:rtl/>
        </w:rPr>
        <w:t>َضْبطُ نحو هذا إلا أهلُ النَّحو</w:t>
      </w:r>
      <w:r w:rsidRPr="00FC37A0">
        <w:rPr>
          <w:rFonts w:asciiTheme="majorBidi" w:hAnsiTheme="majorBidi" w:cs="Arabic Transparent"/>
          <w:color w:val="222222"/>
          <w:sz w:val="28"/>
          <w:szCs w:val="28"/>
          <w:shd w:val="clear" w:color="auto" w:fill="FFFFFF"/>
          <w:rtl/>
        </w:rPr>
        <w:t xml:space="preserve"> قال شهاب الدين</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3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وهذا من أبي القاسم غيرُ مرضيٍّ؛ إذ القُرَّاء معتنُونَ بهذا الشأن؛ لأنهم تَلقَّوا عن شيوخهم الحرفَ بعد الحَرْفِ</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فكيف يقلُّ ضبطُهُم؟ وهو أمرٌ يُدْرَكُ بالحسِّ السمعيِّ، والمانعُ من إدغام الراءِ في اللام والنونِ هو تكريرُ الراءِ وقوتُها، والأقوى لا يدغم في الأضعَف، وهذا مَذهبُ البصريِّين: الخليل وسيبويه ومَنْ تبعهما، وأجاز ذلك الفراءُ والكسائيُّ والرُّؤاسيُّ ويعقوبُ الحضرميُّ ورأسُ البصريِّين أبو عمرو، وليس قوله: «إن هذه الرواية غلطٌ علَيْه» بمُسَلَّم، ثم ذكر أبو حيان نقولاً عن القراء كثيرةٌ، وهي </w:t>
      </w:r>
      <w:r w:rsidRPr="00FC37A0">
        <w:rPr>
          <w:rFonts w:asciiTheme="majorBidi" w:hAnsiTheme="majorBidi" w:cs="Arabic Transparent"/>
          <w:color w:val="222222"/>
          <w:sz w:val="28"/>
          <w:szCs w:val="28"/>
          <w:shd w:val="clear" w:color="auto" w:fill="FFFFFF"/>
          <w:rtl/>
        </w:rPr>
        <w:lastRenderedPageBreak/>
        <w:t xml:space="preserve">منصوصة في كتبهم، فلم أرَ لذكرها هنا فائدةً؛ فإنَّ مجموعها مُلَخَّصٌ فيما ذكرته، وكيف يقال: إنَّ الراوي ذلك عن أبي عمرو مخطىءٌ مرتين، </w:t>
      </w:r>
      <w:r w:rsidRPr="00FC37A0">
        <w:rPr>
          <w:rFonts w:asciiTheme="majorBidi" w:hAnsiTheme="majorBidi" w:cs="Arabic Transparent"/>
          <w:b/>
          <w:bCs/>
          <w:color w:val="222222"/>
          <w:sz w:val="28"/>
          <w:szCs w:val="28"/>
          <w:shd w:val="clear" w:color="auto" w:fill="FFFFFF"/>
          <w:rtl/>
        </w:rPr>
        <w:t>ومن جملة رُواتِهِ اليزيديُّ إمامُ النَّحو واللغةِ</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وكان يُنازعُ الكسائيُّ رئاسته</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 xml:space="preserve">ومحلُّهُ مشهُور </w:t>
      </w:r>
      <w:r w:rsidRPr="00FC37A0">
        <w:rPr>
          <w:rFonts w:asciiTheme="majorBidi" w:hAnsiTheme="majorBidi" w:cs="Arabic Transparent"/>
          <w:b/>
          <w:bCs/>
          <w:sz w:val="28"/>
          <w:szCs w:val="28"/>
          <w:shd w:val="clear" w:color="auto" w:fill="FFFFFF"/>
          <w:rtl/>
        </w:rPr>
        <w:t>بين أهلِ هذا الشَّأْن</w:t>
      </w:r>
      <w:r w:rsidRPr="00FC37A0">
        <w:rPr>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38"/>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p>
    <w:p w:rsidR="00DB716D" w:rsidRPr="00FC37A0" w:rsidRDefault="00DB716D" w:rsidP="00C834EC">
      <w:pPr>
        <w:tabs>
          <w:tab w:val="right" w:pos="849"/>
          <w:tab w:val="left" w:pos="1197"/>
        </w:tabs>
        <w:bidi/>
        <w:spacing w:before="120" w:after="120" w:line="336"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rPr>
        <w:t xml:space="preserve">وهكذا نرى ابنَ عادل </w:t>
      </w:r>
      <w:r w:rsidRPr="00FC37A0">
        <w:rPr>
          <w:rFonts w:asciiTheme="majorBidi" w:hAnsiTheme="majorBidi" w:cs="Arabic Transparent"/>
          <w:sz w:val="28"/>
          <w:szCs w:val="28"/>
          <w:rtl/>
          <w:lang w:bidi="ar-JO"/>
        </w:rPr>
        <w:t>يدافع وبشدة عن القراءة المتواترة إذا ردّها النحاة والمفسرون أو ضعّفوها.</w:t>
      </w:r>
    </w:p>
    <w:p w:rsidR="00DB716D" w:rsidRPr="00FC37A0" w:rsidRDefault="00DB716D" w:rsidP="00C834EC">
      <w:pPr>
        <w:tabs>
          <w:tab w:val="right" w:pos="849"/>
        </w:tabs>
        <w:bidi/>
        <w:spacing w:before="120" w:after="120" w:line="336" w:lineRule="auto"/>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والإمام ابن عادل </w:t>
      </w:r>
      <w:r w:rsidRPr="00FC37A0">
        <w:rPr>
          <w:rFonts w:asciiTheme="majorBidi" w:hAnsiTheme="majorBidi" w:cs="Arabic Transparent"/>
          <w:sz w:val="32"/>
          <w:szCs w:val="32"/>
          <w:shd w:val="clear" w:color="auto" w:fill="FFFFFF"/>
          <w:rtl/>
        </w:rPr>
        <w:t>يجلّ القراء ويعرف قدرهم ومكانتهم</w:t>
      </w:r>
      <w:r w:rsidRPr="00FC37A0">
        <w:rPr>
          <w:rFonts w:asciiTheme="majorBidi" w:hAnsiTheme="majorBidi" w:cs="Arabic Transparent"/>
          <w:sz w:val="28"/>
          <w:szCs w:val="28"/>
          <w:shd w:val="clear" w:color="auto" w:fill="FFFFFF"/>
          <w:rtl/>
        </w:rPr>
        <w:t>، ويظهر ذلك من الأمثلة الآتية:</w:t>
      </w:r>
    </w:p>
    <w:p w:rsidR="00DB716D" w:rsidRPr="00FC37A0" w:rsidRDefault="00DB716D" w:rsidP="00C834EC">
      <w:pPr>
        <w:tabs>
          <w:tab w:val="right" w:pos="849"/>
        </w:tabs>
        <w:autoSpaceDE w:val="0"/>
        <w:autoSpaceDN w:val="0"/>
        <w:bidi/>
        <w:adjustRightInd w:val="0"/>
        <w:spacing w:before="120" w:after="120" w:line="336" w:lineRule="auto"/>
        <w:ind w:firstLine="567"/>
        <w:jc w:val="both"/>
        <w:rPr>
          <w:rFonts w:ascii="Arial" w:hAnsi="Arial" w:cs="Arial"/>
          <w:sz w:val="27"/>
          <w:szCs w:val="27"/>
        </w:rPr>
      </w:pPr>
      <w:r w:rsidRPr="00FC37A0">
        <w:rPr>
          <w:rFonts w:asciiTheme="majorBidi" w:hAnsiTheme="majorBidi" w:cs="Arabic Transparent"/>
          <w:sz w:val="28"/>
          <w:szCs w:val="28"/>
          <w:shd w:val="clear" w:color="auto" w:fill="FFFFFF"/>
          <w:rtl/>
        </w:rPr>
        <w:t>عند تفسير قوله تعالى</w:t>
      </w:r>
      <w:r w:rsidRPr="00FC37A0">
        <w:rPr>
          <w:rFonts w:asciiTheme="majorBidi" w:hAnsiTheme="majorBidi" w:cstheme="majorBidi"/>
          <w:sz w:val="28"/>
          <w:szCs w:val="28"/>
          <w:shd w:val="clear" w:color="auto" w:fill="FFFFFF"/>
          <w:rtl/>
        </w:rPr>
        <w:t>:</w:t>
      </w:r>
      <w:r w:rsidRPr="00FC37A0">
        <w:rPr>
          <w:rFonts w:ascii="QCF2BSML" w:hAnsi="QCF2BSML" w:cs="QCF2BSML"/>
          <w:b/>
          <w:bCs/>
          <w:sz w:val="28"/>
          <w:szCs w:val="28"/>
          <w:rtl/>
        </w:rPr>
        <w:t>ﱡﭐ</w:t>
      </w:r>
      <w:r w:rsidRPr="00FC37A0">
        <w:rPr>
          <w:rFonts w:ascii="QCF2006" w:hAnsi="QCF2006" w:cs="QCF2006"/>
          <w:b/>
          <w:bCs/>
          <w:sz w:val="28"/>
          <w:szCs w:val="28"/>
          <w:rtl/>
        </w:rPr>
        <w:t xml:space="preserve"> ﲖ ﲗ ﲘ ﲙ  ﲚ  ﲣ </w:t>
      </w:r>
      <w:r w:rsidRPr="00FC37A0">
        <w:rPr>
          <w:rFonts w:ascii="QCF2BSML" w:hAnsi="QCF2BSML" w:cs="QCF2BSML"/>
          <w:b/>
          <w:bCs/>
          <w:sz w:val="28"/>
          <w:szCs w:val="28"/>
          <w:rtl/>
        </w:rPr>
        <w:t>ﱠ</w:t>
      </w:r>
      <w:r w:rsidR="00D10600" w:rsidRPr="00FC37A0">
        <w:rPr>
          <w:rFonts w:ascii="Arabic Transparent" w:hAnsi="Arabic Transparent" w:cs="Arabic Transparent" w:hint="cs"/>
          <w:sz w:val="28"/>
          <w:szCs w:val="28"/>
          <w:rtl/>
        </w:rPr>
        <w:t>(</w:t>
      </w:r>
      <w:r w:rsidR="005400BE" w:rsidRPr="00FC37A0">
        <w:rPr>
          <w:rFonts w:ascii="Arabic Transparent" w:hAnsi="Arabic Transparent" w:cs="Arabic Transparent" w:hint="cs"/>
          <w:sz w:val="28"/>
          <w:szCs w:val="28"/>
          <w:rtl/>
          <w:lang w:bidi="ar-JO"/>
        </w:rPr>
        <w:t>البقرة</w:t>
      </w:r>
      <w:r w:rsidR="00D10600" w:rsidRPr="00FC37A0">
        <w:rPr>
          <w:rFonts w:ascii="Arabic Transparent" w:hAnsi="Arabic Transparent" w:cs="Arabic Transparent" w:hint="cs"/>
          <w:sz w:val="28"/>
          <w:szCs w:val="28"/>
          <w:rtl/>
          <w:lang w:bidi="ar-JO"/>
        </w:rPr>
        <w:t>/34).</w:t>
      </w:r>
    </w:p>
    <w:p w:rsidR="00DB716D" w:rsidRPr="00FC37A0" w:rsidRDefault="00DB716D" w:rsidP="00C834EC">
      <w:pPr>
        <w:tabs>
          <w:tab w:val="right" w:pos="849"/>
        </w:tabs>
        <w:bidi/>
        <w:spacing w:before="120" w:after="120" w:line="336" w:lineRule="auto"/>
        <w:ind w:firstLine="567"/>
        <w:jc w:val="both"/>
        <w:rPr>
          <w:rFonts w:asciiTheme="majorBidi" w:hAnsiTheme="majorBidi" w:cs="Arabic Transparent"/>
          <w:sz w:val="28"/>
          <w:szCs w:val="28"/>
          <w:shd w:val="clear" w:color="auto" w:fill="FFFFFF"/>
          <w:rtl/>
        </w:rPr>
      </w:pPr>
      <w:r w:rsidRPr="00FC37A0">
        <w:rPr>
          <w:rFonts w:ascii="Arial" w:hAnsi="Arial" w:cs="Arabic Transparent"/>
          <w:sz w:val="2"/>
          <w:szCs w:val="2"/>
        </w:rPr>
        <w:t xml:space="preserve"> </w:t>
      </w:r>
      <w:r w:rsidRPr="00FC37A0">
        <w:rPr>
          <w:rFonts w:asciiTheme="majorBidi" w:hAnsiTheme="majorBidi" w:cs="Arabic Transparent"/>
          <w:sz w:val="28"/>
          <w:szCs w:val="28"/>
          <w:shd w:val="clear" w:color="auto" w:fill="FFFFFF"/>
          <w:rtl/>
        </w:rPr>
        <w:t xml:space="preserve">  قال الإمام ابن عادل: "وإنما أكثر الناس توجيه هذه القراءة لجلالة قارئها </w:t>
      </w:r>
      <w:r w:rsidRPr="00FC37A0">
        <w:rPr>
          <w:rFonts w:asciiTheme="majorBidi" w:hAnsiTheme="majorBidi" w:cs="Arabic Transparent"/>
          <w:b/>
          <w:bCs/>
          <w:sz w:val="28"/>
          <w:szCs w:val="28"/>
          <w:shd w:val="clear" w:color="auto" w:fill="FFFFFF"/>
          <w:rtl/>
        </w:rPr>
        <w:t>أبي جعفر</w:t>
      </w:r>
      <w:r w:rsidRPr="00FC37A0">
        <w:rPr>
          <w:rFonts w:asciiTheme="majorBidi" w:hAnsiTheme="majorBidi" w:cs="Arabic Transparent"/>
          <w:sz w:val="28"/>
          <w:szCs w:val="28"/>
          <w:shd w:val="clear" w:color="auto" w:fill="FFFFFF"/>
          <w:rtl/>
        </w:rPr>
        <w:t xml:space="preserve"> يزيد بن القَعْقَاع شيخ نافع شيخ أهل المدينة </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39"/>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p>
    <w:p w:rsidR="00DB716D" w:rsidRPr="00FC37A0" w:rsidRDefault="00DB716D" w:rsidP="00C834EC">
      <w:pPr>
        <w:tabs>
          <w:tab w:val="right" w:pos="849"/>
        </w:tabs>
        <w:autoSpaceDE w:val="0"/>
        <w:autoSpaceDN w:val="0"/>
        <w:bidi/>
        <w:adjustRightInd w:val="0"/>
        <w:spacing w:before="120" w:after="120" w:line="336" w:lineRule="auto"/>
        <w:ind w:firstLine="567"/>
        <w:jc w:val="both"/>
        <w:rPr>
          <w:rFonts w:ascii="Arial" w:hAnsi="Arial" w:cs="Arial"/>
          <w:sz w:val="27"/>
          <w:szCs w:val="27"/>
        </w:rPr>
      </w:pPr>
      <w:r w:rsidRPr="00FC37A0">
        <w:rPr>
          <w:rFonts w:asciiTheme="majorBidi" w:hAnsiTheme="majorBidi" w:cs="Arabic Transparent"/>
          <w:sz w:val="28"/>
          <w:szCs w:val="28"/>
          <w:shd w:val="clear" w:color="auto" w:fill="FFFFFF"/>
          <w:rtl/>
        </w:rPr>
        <w:t>وعند قوله تعالى</w:t>
      </w:r>
      <w:r w:rsidRPr="00FC37A0">
        <w:rPr>
          <w:rFonts w:asciiTheme="majorBidi" w:hAnsiTheme="majorBidi" w:cstheme="majorBidi"/>
          <w:sz w:val="28"/>
          <w:szCs w:val="28"/>
          <w:shd w:val="clear" w:color="auto" w:fill="FFFFFF"/>
          <w:rtl/>
        </w:rPr>
        <w:t>:</w:t>
      </w:r>
      <w:r w:rsidRPr="00FC37A0">
        <w:rPr>
          <w:rFonts w:ascii="QCF2BSML" w:hAnsi="QCF2BSML" w:cs="QCF2BSML"/>
          <w:b/>
          <w:bCs/>
          <w:sz w:val="28"/>
          <w:szCs w:val="28"/>
          <w:rtl/>
        </w:rPr>
        <w:t>ﱡ</w:t>
      </w:r>
      <w:r w:rsidRPr="00FC37A0">
        <w:rPr>
          <w:rFonts w:ascii="QCF2018" w:hAnsi="QCF2018" w:cs="QCF2018"/>
          <w:b/>
          <w:bCs/>
          <w:sz w:val="28"/>
          <w:szCs w:val="28"/>
          <w:rtl/>
        </w:rPr>
        <w:t xml:space="preserve"> ﲩ ﲪ ﲫ ﲬ ﲭ ﲮ ﲯ ﲰ ﲱ </w:t>
      </w:r>
      <w:r w:rsidRPr="00FC37A0">
        <w:rPr>
          <w:rFonts w:ascii="QCF2BSML" w:hAnsi="QCF2BSML" w:cs="QCF2BSML"/>
          <w:b/>
          <w:bCs/>
          <w:sz w:val="28"/>
          <w:szCs w:val="28"/>
          <w:rtl/>
        </w:rPr>
        <w:t>ﱠ</w:t>
      </w:r>
      <w:r w:rsidR="00D10600" w:rsidRPr="00FC37A0">
        <w:rPr>
          <w:rStyle w:val="FootnoteReference"/>
          <w:rFonts w:ascii="KFGQPC Uthman Taha Naskh" w:hAnsi="QCF2BSML" w:cs="KFGQPC Uthman Taha Naskh" w:hint="cs"/>
          <w:sz w:val="28"/>
          <w:szCs w:val="28"/>
          <w:rtl/>
        </w:rPr>
        <w:t xml:space="preserve"> </w:t>
      </w:r>
      <w:r w:rsidR="00D10600" w:rsidRPr="00FC37A0">
        <w:rPr>
          <w:rFonts w:ascii="Arabic Transparent" w:hAnsi="Arabic Transparent" w:cs="Arabic Transparent" w:hint="cs"/>
          <w:sz w:val="28"/>
          <w:szCs w:val="28"/>
          <w:rtl/>
        </w:rPr>
        <w:t>(البقرة /117).</w:t>
      </w:r>
    </w:p>
    <w:p w:rsidR="00DB716D" w:rsidRPr="00FC37A0" w:rsidRDefault="00DB716D" w:rsidP="00C834EC">
      <w:pPr>
        <w:tabs>
          <w:tab w:val="right" w:pos="849"/>
        </w:tabs>
        <w:bidi/>
        <w:spacing w:before="120" w:after="120" w:line="336" w:lineRule="auto"/>
        <w:ind w:firstLine="567"/>
        <w:jc w:val="both"/>
        <w:rPr>
          <w:rFonts w:asciiTheme="majorBidi" w:hAnsiTheme="majorBidi" w:cs="Arabic Transparent"/>
          <w:sz w:val="28"/>
          <w:szCs w:val="28"/>
          <w:rtl/>
        </w:rPr>
      </w:pPr>
      <w:r w:rsidRPr="00FC37A0">
        <w:rPr>
          <w:rFonts w:ascii="Arial" w:hAnsi="Arial" w:cs="Arabic Transparent"/>
          <w:sz w:val="2"/>
          <w:szCs w:val="2"/>
        </w:rPr>
        <w:t xml:space="preserve"> </w:t>
      </w:r>
      <w:r w:rsidRPr="00FC37A0">
        <w:rPr>
          <w:rFonts w:asciiTheme="majorBidi" w:hAnsiTheme="majorBidi" w:cs="Arabic Transparent"/>
          <w:sz w:val="28"/>
          <w:szCs w:val="28"/>
          <w:shd w:val="clear" w:color="auto" w:fill="FFFFFF"/>
          <w:rtl/>
        </w:rPr>
        <w:t xml:space="preserve">قال الإمام ابن عادل: "وأما ما انفرد به </w:t>
      </w:r>
      <w:r w:rsidRPr="00FC37A0">
        <w:rPr>
          <w:rFonts w:asciiTheme="majorBidi" w:hAnsiTheme="majorBidi" w:cs="Arabic Transparent"/>
          <w:b/>
          <w:bCs/>
          <w:sz w:val="28"/>
          <w:szCs w:val="28"/>
          <w:shd w:val="clear" w:color="auto" w:fill="FFFFFF"/>
          <w:rtl/>
        </w:rPr>
        <w:t>ابن عامر</w:t>
      </w:r>
      <w:r w:rsidRPr="00FC37A0">
        <w:rPr>
          <w:rFonts w:asciiTheme="majorBidi" w:hAnsiTheme="majorBidi" w:cs="Arabic Transparent"/>
          <w:sz w:val="28"/>
          <w:szCs w:val="28"/>
          <w:shd w:val="clear" w:color="auto" w:fill="FFFFFF"/>
          <w:rtl/>
        </w:rPr>
        <w:t xml:space="preserve"> في هذه المواضع الأربعة، فقد اضطرب كلام النَّاس فيها، وهي لَعَمْري تحتاج إلى فضل نظر وتأمل، </w:t>
      </w:r>
      <w:r w:rsidRPr="00FC37A0">
        <w:rPr>
          <w:rFonts w:asciiTheme="majorBidi" w:hAnsiTheme="majorBidi" w:cs="Arabic Transparent"/>
          <w:b/>
          <w:bCs/>
          <w:sz w:val="28"/>
          <w:szCs w:val="28"/>
          <w:shd w:val="clear" w:color="auto" w:fill="FFFFFF"/>
          <w:rtl/>
        </w:rPr>
        <w:t>ولذلك تجرأ بعض الناس على هذا الإمام الكبير</w:t>
      </w:r>
      <w:r w:rsidRPr="00FC37A0">
        <w:rPr>
          <w:rFonts w:asciiTheme="majorBidi" w:hAnsiTheme="majorBidi" w:cs="Arabic Transparent"/>
          <w:sz w:val="28"/>
          <w:szCs w:val="28"/>
          <w:shd w:val="clear" w:color="auto" w:fill="FFFFFF"/>
          <w:rtl/>
        </w:rPr>
        <w:t>، فقال ابن مجاهد: قرأ ابن عامر: «فَيَكُونَ» نصباً، وهذا غير جائز في العربية؛ لأنه لا يكون الجواب هنا للأمر بالفاء إلاَّ في «يس» و «النحل»، فإنه نسق لا جواب</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40"/>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Arial" w:hAnsi="Arial" w:cs="Arial"/>
          <w:sz w:val="24"/>
          <w:szCs w:val="24"/>
        </w:rPr>
      </w:pPr>
      <w:r w:rsidRPr="00FC37A0">
        <w:rPr>
          <w:rFonts w:asciiTheme="majorBidi" w:hAnsiTheme="majorBidi" w:cs="Arabic Transparent"/>
          <w:sz w:val="28"/>
          <w:szCs w:val="28"/>
          <w:rtl/>
          <w:lang w:bidi="ar-JO"/>
        </w:rPr>
        <w:lastRenderedPageBreak/>
        <w:t xml:space="preserve">وأحيانا تجد ابن عادل يعرضُ </w:t>
      </w:r>
      <w:r w:rsidRPr="00FC37A0">
        <w:rPr>
          <w:rFonts w:asciiTheme="majorBidi" w:hAnsiTheme="majorBidi" w:cs="Arabic Transparent"/>
          <w:sz w:val="32"/>
          <w:szCs w:val="32"/>
          <w:rtl/>
          <w:lang w:bidi="ar-JO"/>
        </w:rPr>
        <w:t>لبيان قواعد القراء</w:t>
      </w:r>
      <w:r w:rsidRPr="00FC37A0">
        <w:rPr>
          <w:rFonts w:asciiTheme="majorBidi" w:hAnsiTheme="majorBidi" w:cs="Arabic Transparent"/>
          <w:sz w:val="28"/>
          <w:szCs w:val="28"/>
          <w:rtl/>
          <w:lang w:bidi="ar-JO"/>
        </w:rPr>
        <w:t xml:space="preserve">، فعلى سبيل المثال ذكر عند قوله تعالى: </w:t>
      </w:r>
      <w:r w:rsidRPr="00FC37A0">
        <w:rPr>
          <w:rFonts w:ascii="QCF2BSML" w:hAnsi="QCF2BSML" w:cs="QCF2BSML"/>
          <w:b/>
          <w:bCs/>
          <w:color w:val="000000"/>
          <w:sz w:val="28"/>
          <w:szCs w:val="28"/>
          <w:rtl/>
        </w:rPr>
        <w:t>ﱡﭐ</w:t>
      </w:r>
      <w:r w:rsidRPr="00FC37A0">
        <w:rPr>
          <w:rFonts w:ascii="QCF2002" w:hAnsi="QCF2002" w:cs="QCF2002"/>
          <w:b/>
          <w:bCs/>
          <w:color w:val="000000"/>
          <w:sz w:val="28"/>
          <w:szCs w:val="28"/>
          <w:rtl/>
        </w:rPr>
        <w:t xml:space="preserve"> </w:t>
      </w:r>
      <w:r w:rsidRPr="00FC37A0">
        <w:rPr>
          <w:rFonts w:ascii="QCF2002" w:hAnsi="QCF2002" w:cs="QCF2002"/>
          <w:b/>
          <w:bCs/>
          <w:sz w:val="28"/>
          <w:szCs w:val="28"/>
          <w:rtl/>
        </w:rPr>
        <w:t>ﱃ ﱄ ﱅ ﱆﱇ ﱈﱉ</w:t>
      </w:r>
      <w:r w:rsidRPr="00FC37A0">
        <w:rPr>
          <w:rFonts w:ascii="QCF2002" w:hAnsi="QCF2002" w:cs="QCF2002"/>
          <w:b/>
          <w:bCs/>
          <w:color w:val="000000"/>
          <w:sz w:val="28"/>
          <w:szCs w:val="28"/>
          <w:rtl/>
        </w:rPr>
        <w:t xml:space="preserve"> ﱊ  ﱋ ﱌ </w:t>
      </w:r>
      <w:r w:rsidRPr="00FC37A0">
        <w:rPr>
          <w:rFonts w:ascii="QCF2BSML" w:hAnsi="QCF2BSML" w:cs="QCF2BSML"/>
          <w:b/>
          <w:bCs/>
          <w:color w:val="000000"/>
          <w:sz w:val="28"/>
          <w:szCs w:val="28"/>
          <w:rtl/>
        </w:rPr>
        <w:t>ﱠ</w:t>
      </w:r>
      <w:r w:rsidRPr="00FC37A0">
        <w:rPr>
          <w:rFonts w:cs="KFGQPC Uthman Taha Naskh"/>
          <w:color w:val="9DAB0C"/>
          <w:sz w:val="24"/>
          <w:szCs w:val="24"/>
          <w:rtl/>
        </w:rPr>
        <w:t xml:space="preserve"> </w:t>
      </w:r>
      <w:r w:rsidR="00D10600" w:rsidRPr="00FC37A0">
        <w:rPr>
          <w:rStyle w:val="FootnoteReference"/>
          <w:rFonts w:cs="KFGQPC Uthman Taha Naskh" w:hint="cs"/>
          <w:sz w:val="24"/>
          <w:szCs w:val="24"/>
          <w:rtl/>
        </w:rPr>
        <w:t xml:space="preserve"> </w:t>
      </w:r>
      <w:r w:rsidR="00D10600" w:rsidRPr="00FC37A0">
        <w:rPr>
          <w:rFonts w:ascii="Arabic Transparent" w:hAnsi="Arabic Transparent" w:cs="Arabic Transparent" w:hint="cs"/>
          <w:sz w:val="28"/>
          <w:szCs w:val="28"/>
          <w:rtl/>
        </w:rPr>
        <w:t>(</w:t>
      </w:r>
      <w:r w:rsidR="005400BE" w:rsidRPr="00FC37A0">
        <w:rPr>
          <w:rFonts w:ascii="Arabic Transparent" w:hAnsi="Arabic Transparent" w:cs="Arabic Transparent" w:hint="cs"/>
          <w:sz w:val="28"/>
          <w:szCs w:val="28"/>
          <w:rtl/>
          <w:lang w:bidi="ar-JO"/>
        </w:rPr>
        <w:t>البقرة</w:t>
      </w:r>
      <w:r w:rsidR="00D10600" w:rsidRPr="00FC37A0">
        <w:rPr>
          <w:rFonts w:ascii="Arabic Transparent" w:hAnsi="Arabic Transparent" w:cs="Arabic Transparent" w:hint="cs"/>
          <w:sz w:val="28"/>
          <w:szCs w:val="28"/>
          <w:rtl/>
          <w:lang w:bidi="ar-JO"/>
        </w:rPr>
        <w:t>/2).</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ascii="Times New Roman" w:hAnsi="Times New Roman" w:cs="Arabic Transparent"/>
          <w:sz w:val="28"/>
          <w:szCs w:val="28"/>
          <w:rtl/>
        </w:rPr>
        <w:t>قال ابن عادل: "</w:t>
      </w:r>
      <w:r w:rsidRPr="00FC37A0">
        <w:rPr>
          <w:rFonts w:asciiTheme="majorBidi" w:hAnsiTheme="majorBidi" w:cs="Arabic Transparent"/>
          <w:sz w:val="28"/>
          <w:szCs w:val="28"/>
          <w:rtl/>
          <w:lang w:bidi="ar-JO"/>
        </w:rPr>
        <w:t xml:space="preserve">قرأ </w:t>
      </w:r>
      <w:r w:rsidRPr="00FC37A0">
        <w:rPr>
          <w:rFonts w:asciiTheme="majorBidi" w:hAnsiTheme="majorBidi" w:cs="Arabic Transparent"/>
          <w:b/>
          <w:bCs/>
          <w:sz w:val="28"/>
          <w:szCs w:val="28"/>
          <w:rtl/>
          <w:lang w:bidi="ar-JO"/>
        </w:rPr>
        <w:t>ابن كثير</w:t>
      </w:r>
      <w:r w:rsidRPr="00FC37A0">
        <w:rPr>
          <w:rFonts w:asciiTheme="majorBidi" w:hAnsiTheme="majorBidi" w:cs="Arabic Transparent"/>
          <w:sz w:val="28"/>
          <w:szCs w:val="28"/>
          <w:rtl/>
          <w:lang w:bidi="ar-JO"/>
        </w:rPr>
        <w:t xml:space="preserve">"فِيِهِ" بالإشباع في الوصل، وكذلك </w:t>
      </w:r>
      <w:r w:rsidRPr="00FC37A0">
        <w:rPr>
          <w:rFonts w:asciiTheme="majorBidi" w:hAnsiTheme="majorBidi" w:cs="Arabic Transparent"/>
          <w:b/>
          <w:bCs/>
          <w:sz w:val="28"/>
          <w:szCs w:val="28"/>
          <w:rtl/>
          <w:lang w:bidi="ar-JO"/>
        </w:rPr>
        <w:t>كل هاء كناية</w:t>
      </w:r>
      <w:r w:rsidRPr="00FC37A0">
        <w:rPr>
          <w:rFonts w:asciiTheme="majorBidi" w:hAnsiTheme="majorBidi" w:cs="Arabic Transparent"/>
          <w:sz w:val="28"/>
          <w:szCs w:val="28"/>
          <w:rtl/>
          <w:lang w:bidi="ar-JO"/>
        </w:rPr>
        <w:t xml:space="preserve"> قبلها ساكن يشبعها وصلا ما لم يَلِهَا ساكن، ثم إن كان الساكن قبل الهاء ياء يشبعها بالكسر ياء، وإن كان غيرها يشبعها بالضم واواً، ووافقه حفص في قوله</w:t>
      </w:r>
      <w:r w:rsidRPr="00FC37A0">
        <w:rPr>
          <w:rFonts w:asciiTheme="majorBidi" w:hAnsiTheme="majorBidi" w:cs="Arabic Transparent"/>
          <w:sz w:val="32"/>
          <w:szCs w:val="32"/>
          <w:rtl/>
          <w:lang w:bidi="ar-JO"/>
        </w:rPr>
        <w:t xml:space="preserve"> </w:t>
      </w:r>
      <w:r w:rsidRPr="00FC37A0">
        <w:rPr>
          <w:rFonts w:asciiTheme="majorBidi" w:hAnsiTheme="majorBidi" w:cs="Arabic Transparent"/>
          <w:sz w:val="28"/>
          <w:szCs w:val="28"/>
          <w:rtl/>
          <w:lang w:bidi="ar-JO"/>
        </w:rPr>
        <w:t>تعالى:</w:t>
      </w:r>
      <w:r w:rsidR="008E4A6A" w:rsidRPr="00FC37A0">
        <w:rPr>
          <w:rFonts w:ascii="QCF2BSML" w:hAnsi="QCF2BSML" w:cs="QCF2BSML"/>
          <w:color w:val="000000"/>
          <w:sz w:val="28"/>
          <w:szCs w:val="28"/>
          <w:rtl/>
        </w:rPr>
        <w:t xml:space="preserve"> </w:t>
      </w:r>
      <w:r w:rsidR="008E4A6A" w:rsidRPr="00FC37A0">
        <w:rPr>
          <w:rFonts w:ascii="QCF2BSML" w:hAnsi="QCF2BSML" w:cs="QCF2BSML"/>
          <w:b/>
          <w:bCs/>
          <w:color w:val="000000"/>
          <w:sz w:val="28"/>
          <w:szCs w:val="28"/>
          <w:rtl/>
        </w:rPr>
        <w:t>ﱡ</w:t>
      </w:r>
      <w:r w:rsidRPr="00FC37A0">
        <w:rPr>
          <w:rFonts w:ascii="QCF2366" w:hAnsi="QCF2366" w:cs="Arabic Transparent"/>
          <w:b/>
          <w:bCs/>
          <w:color w:val="000000"/>
          <w:sz w:val="28"/>
          <w:szCs w:val="28"/>
          <w:rtl/>
        </w:rPr>
        <w:t xml:space="preserve"> </w:t>
      </w:r>
      <w:r w:rsidR="008E4A6A" w:rsidRPr="00FC37A0">
        <w:rPr>
          <w:rFonts w:ascii="QCF2366" w:hAnsi="QCF2366" w:cs="QCF2366"/>
          <w:b/>
          <w:bCs/>
          <w:color w:val="000000"/>
          <w:sz w:val="28"/>
          <w:szCs w:val="28"/>
          <w:rtl/>
        </w:rPr>
        <w:t xml:space="preserve">ﱞ ﱟ  ﱠ ﱡ </w:t>
      </w:r>
      <w:r w:rsidR="008E4A6A" w:rsidRPr="00FC37A0">
        <w:rPr>
          <w:rFonts w:ascii="QCF2BSML" w:hAnsi="QCF2BSML" w:cs="QCF2BSML"/>
          <w:b/>
          <w:bCs/>
          <w:color w:val="000000"/>
          <w:sz w:val="28"/>
          <w:szCs w:val="28"/>
          <w:rtl/>
        </w:rPr>
        <w:t>ﱠ</w:t>
      </w:r>
      <w:r w:rsidR="008E4A6A" w:rsidRPr="00FC37A0">
        <w:rPr>
          <w:rFonts w:ascii="QCF2BSML" w:hAnsi="QCF2BSML" w:cs="QCF2BSML"/>
          <w:color w:val="000000"/>
          <w:sz w:val="28"/>
          <w:szCs w:val="28"/>
          <w:rtl/>
        </w:rPr>
        <w:t xml:space="preserve">   </w:t>
      </w:r>
      <w:r w:rsidR="00FC37A0" w:rsidRPr="00FC37A0">
        <w:rPr>
          <w:rFonts w:asciiTheme="majorBidi" w:hAnsiTheme="majorBidi" w:cs="Arabic Transparent"/>
          <w:sz w:val="28"/>
          <w:szCs w:val="28"/>
          <w:rtl/>
        </w:rPr>
        <w:t>(</w:t>
      </w:r>
      <w:r w:rsidR="008E4A6A" w:rsidRPr="00FC37A0">
        <w:rPr>
          <w:rFonts w:ascii="QCF2BSML" w:hAnsi="QCF2BSML" w:cs="Arabic Transparent"/>
          <w:color w:val="000000"/>
          <w:sz w:val="28"/>
          <w:szCs w:val="28"/>
          <w:rtl/>
          <w:lang w:bidi="ar-JO"/>
        </w:rPr>
        <w:t>الفرقان/</w:t>
      </w:r>
      <w:r w:rsidR="008E4A6A" w:rsidRPr="00FC37A0">
        <w:rPr>
          <w:rFonts w:asciiTheme="majorBidi" w:hAnsiTheme="majorBidi" w:cs="Arabic Transparent"/>
          <w:sz w:val="28"/>
          <w:szCs w:val="28"/>
          <w:rtl/>
          <w:lang w:bidi="ar-JO"/>
        </w:rPr>
        <w:t>69</w:t>
      </w:r>
      <w:r w:rsidR="00D10600" w:rsidRPr="00FC37A0">
        <w:rPr>
          <w:rFonts w:asciiTheme="majorBidi" w:hAnsiTheme="majorBidi" w:cs="Arabic Transparent" w:hint="cs"/>
          <w:sz w:val="28"/>
          <w:szCs w:val="28"/>
          <w:rtl/>
          <w:lang w:bidi="ar-JO"/>
        </w:rPr>
        <w:t>)</w:t>
      </w:r>
      <w:r w:rsidRPr="00FC37A0">
        <w:rPr>
          <w:rFonts w:cs="Arabic Transparent"/>
          <w:color w:val="9DAB0C"/>
          <w:sz w:val="28"/>
          <w:szCs w:val="28"/>
          <w:rtl/>
        </w:rPr>
        <w:t xml:space="preserve"> </w:t>
      </w:r>
      <w:r w:rsidRPr="00FC37A0">
        <w:rPr>
          <w:rFonts w:cs="Arabic Transparent"/>
          <w:color w:val="0D0D0D" w:themeColor="text1" w:themeTint="F2"/>
          <w:sz w:val="28"/>
          <w:szCs w:val="28"/>
          <w:rtl/>
        </w:rPr>
        <w:t>فأشبعه"</w:t>
      </w:r>
      <w:r w:rsidRPr="00FC37A0">
        <w:rPr>
          <w:rStyle w:val="FootnoteReference"/>
          <w:rFonts w:cs="Arabic Transparent"/>
          <w:color w:val="0D0D0D" w:themeColor="text1" w:themeTint="F2"/>
          <w:sz w:val="28"/>
          <w:szCs w:val="28"/>
          <w:rtl/>
        </w:rPr>
        <w:t>(</w:t>
      </w:r>
      <w:r w:rsidRPr="00FC37A0">
        <w:rPr>
          <w:rStyle w:val="FootnoteReference"/>
          <w:rFonts w:cs="Arabic Transparent"/>
          <w:color w:val="0D0D0D" w:themeColor="text1" w:themeTint="F2"/>
          <w:sz w:val="28"/>
          <w:szCs w:val="28"/>
          <w:rtl/>
        </w:rPr>
        <w:footnoteReference w:id="241"/>
      </w:r>
      <w:r w:rsidRPr="00FC37A0">
        <w:rPr>
          <w:rStyle w:val="FootnoteReference"/>
          <w:rFonts w:cs="Arabic Transparent"/>
          <w:color w:val="0D0D0D" w:themeColor="text1" w:themeTint="F2"/>
          <w:sz w:val="28"/>
          <w:szCs w:val="28"/>
          <w:rtl/>
        </w:rPr>
        <w:t>)</w:t>
      </w:r>
      <w:r w:rsidR="004B06D3" w:rsidRPr="00FC37A0">
        <w:rPr>
          <w:rFonts w:cs="Arabic Transparent" w:hint="cs"/>
          <w:color w:val="0D0D0D" w:themeColor="text1" w:themeTint="F2"/>
          <w:sz w:val="28"/>
          <w:szCs w:val="28"/>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Arial" w:hAnsi="Arial" w:cs="Arabic Transparent"/>
          <w:color w:val="9DAB0C"/>
          <w:sz w:val="27"/>
          <w:szCs w:val="27"/>
        </w:rPr>
      </w:pPr>
      <w:r w:rsidRPr="00FC37A0">
        <w:rPr>
          <w:rFonts w:asciiTheme="majorBidi" w:hAnsiTheme="majorBidi" w:cs="Arabic Transparent"/>
          <w:color w:val="0D0D0D" w:themeColor="text1" w:themeTint="F2"/>
          <w:sz w:val="28"/>
          <w:szCs w:val="28"/>
          <w:rtl/>
        </w:rPr>
        <w:t xml:space="preserve">فابن عادل يعبر عن أصل من أصول القراء،  بالتصريح بذكر أسماء القراء الذين يتبعون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0D0D0D" w:themeColor="text1" w:themeTint="F2"/>
          <w:sz w:val="28"/>
          <w:szCs w:val="28"/>
          <w:rtl/>
        </w:rPr>
      </w:pPr>
      <w:r w:rsidRPr="00FC37A0">
        <w:rPr>
          <w:rFonts w:asciiTheme="majorBidi" w:hAnsiTheme="majorBidi" w:cs="Arabic Transparent"/>
          <w:color w:val="0D0D0D" w:themeColor="text1" w:themeTint="F2"/>
          <w:sz w:val="28"/>
          <w:szCs w:val="28"/>
          <w:rtl/>
        </w:rPr>
        <w:t>هذا الأصل. والأمثلة الآتية توضح ذلك:</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Pr>
      </w:pPr>
      <w:r w:rsidRPr="00FC37A0">
        <w:rPr>
          <w:rFonts w:asciiTheme="majorBidi" w:hAnsiTheme="majorBidi" w:cstheme="majorBidi"/>
          <w:color w:val="0D0D0D" w:themeColor="text1" w:themeTint="F2"/>
          <w:sz w:val="28"/>
          <w:szCs w:val="28"/>
          <w:rtl/>
        </w:rPr>
        <w:t xml:space="preserve"> </w:t>
      </w:r>
      <w:r w:rsidRPr="00FC37A0">
        <w:rPr>
          <w:rFonts w:asciiTheme="majorBidi" w:hAnsiTheme="majorBidi" w:cs="Arabic Transparent"/>
          <w:color w:val="0D0D0D" w:themeColor="text1" w:themeTint="F2"/>
          <w:sz w:val="28"/>
          <w:szCs w:val="28"/>
          <w:rtl/>
        </w:rPr>
        <w:t>عند تفسير قوله تعالى</w:t>
      </w:r>
      <w:r w:rsidRPr="00FC37A0">
        <w:rPr>
          <w:rFonts w:asciiTheme="majorBidi" w:hAnsiTheme="majorBidi" w:cstheme="majorBidi"/>
          <w:color w:val="0D0D0D" w:themeColor="text1" w:themeTint="F2"/>
          <w:sz w:val="28"/>
          <w:szCs w:val="28"/>
          <w:rtl/>
        </w:rPr>
        <w:t>:</w:t>
      </w:r>
      <w:r w:rsidRPr="00FC37A0">
        <w:rPr>
          <w:rFonts w:ascii="QCF2BSML" w:hAnsi="QCF2BSML" w:cs="QCF2BSML"/>
          <w:b/>
          <w:bCs/>
          <w:sz w:val="28"/>
          <w:szCs w:val="28"/>
          <w:rtl/>
        </w:rPr>
        <w:t>ﭐﱡﭐ</w:t>
      </w:r>
      <w:r w:rsidRPr="00FC37A0">
        <w:rPr>
          <w:rFonts w:ascii="QCF2031" w:hAnsi="QCF2031" w:cs="QCF2031"/>
          <w:b/>
          <w:bCs/>
          <w:sz w:val="28"/>
          <w:szCs w:val="28"/>
          <w:rtl/>
        </w:rPr>
        <w:t xml:space="preserve"> ﱟ  ﱠ ﱡ ﱢ </w:t>
      </w:r>
      <w:r w:rsidRPr="00FC37A0">
        <w:rPr>
          <w:rFonts w:ascii="QCF2BSML" w:hAnsi="QCF2BSML" w:cs="QCF2BSML"/>
          <w:b/>
          <w:bCs/>
          <w:sz w:val="28"/>
          <w:szCs w:val="28"/>
          <w:rtl/>
        </w:rPr>
        <w:t>ﱠ</w:t>
      </w:r>
      <w:r w:rsidR="00D10600" w:rsidRPr="00FC37A0">
        <w:rPr>
          <w:rFonts w:ascii="KFGQPC Uthman Taha Naskh" w:hAnsi="QCF2BSML" w:cs="KFGQPC Uthman Taha Naskh" w:hint="cs"/>
          <w:sz w:val="24"/>
          <w:szCs w:val="24"/>
          <w:rtl/>
        </w:rPr>
        <w:t xml:space="preserve">  </w:t>
      </w:r>
      <w:r w:rsidR="00D10600" w:rsidRPr="00FC37A0">
        <w:rPr>
          <w:rFonts w:ascii="Arabic Transparent" w:hAnsi="Arabic Transparent" w:cs="Arabic Transparent" w:hint="cs"/>
          <w:sz w:val="28"/>
          <w:szCs w:val="28"/>
          <w:rtl/>
        </w:rPr>
        <w:t>(</w:t>
      </w:r>
      <w:r w:rsidR="00E9126F" w:rsidRPr="00FC37A0">
        <w:rPr>
          <w:rFonts w:ascii="Arabic Transparent" w:hAnsi="Arabic Transparent" w:cs="Arabic Transparent" w:hint="cs"/>
          <w:sz w:val="28"/>
          <w:szCs w:val="28"/>
          <w:rtl/>
          <w:lang w:bidi="ar-JO"/>
        </w:rPr>
        <w:t>البقرة/</w:t>
      </w:r>
      <w:r w:rsidR="00D10600" w:rsidRPr="00FC37A0">
        <w:rPr>
          <w:rFonts w:ascii="Arabic Transparent" w:hAnsi="Arabic Transparent" w:cs="Arabic Transparent" w:hint="cs"/>
          <w:sz w:val="28"/>
          <w:szCs w:val="28"/>
          <w:rtl/>
          <w:lang w:bidi="ar-JO"/>
        </w:rPr>
        <w:t>197).</w:t>
      </w:r>
      <w:r w:rsidR="00360CF5" w:rsidRPr="00FC37A0">
        <w:rPr>
          <w:rFonts w:asciiTheme="minorBidi" w:hAnsiTheme="minorBidi" w:hint="cs"/>
          <w:rtl/>
          <w:lang w:bidi="ar-JO"/>
        </w:rPr>
        <w:t xml:space="preserve"> </w:t>
      </w:r>
      <w:r w:rsidR="00D02A64" w:rsidRPr="00FC37A0">
        <w:rPr>
          <w:rFonts w:asciiTheme="majorBidi" w:hAnsiTheme="majorBidi" w:cs="Arabic Transparent"/>
          <w:sz w:val="28"/>
          <w:szCs w:val="28"/>
          <w:rtl/>
        </w:rPr>
        <w:t>قال</w:t>
      </w:r>
      <w:r w:rsidRPr="00FC37A0">
        <w:rPr>
          <w:rFonts w:asciiTheme="majorBidi" w:hAnsiTheme="majorBidi" w:cs="Arabic Transparent"/>
          <w:sz w:val="28"/>
          <w:szCs w:val="28"/>
          <w:rtl/>
        </w:rPr>
        <w:t xml:space="preserve"> ابن عادل:"قوله</w:t>
      </w:r>
      <w:r w:rsidR="00360CF5"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 xml:space="preserve">"واتقوني"، أثبت </w:t>
      </w:r>
      <w:r w:rsidRPr="00FC37A0">
        <w:rPr>
          <w:rFonts w:asciiTheme="majorBidi" w:hAnsiTheme="majorBidi" w:cs="Arabic Transparent"/>
          <w:b/>
          <w:bCs/>
          <w:sz w:val="28"/>
          <w:szCs w:val="28"/>
          <w:rtl/>
        </w:rPr>
        <w:t>أبو عمرو</w:t>
      </w:r>
      <w:r w:rsidR="00B546DE" w:rsidRPr="00FC37A0">
        <w:rPr>
          <w:rFonts w:asciiTheme="majorBidi" w:hAnsiTheme="majorBidi" w:cs="Arabic Transparent"/>
          <w:sz w:val="28"/>
          <w:szCs w:val="28"/>
          <w:rtl/>
        </w:rPr>
        <w:t xml:space="preserve"> " الياء" في قوله،"</w:t>
      </w:r>
      <w:r w:rsidRPr="00FC37A0">
        <w:rPr>
          <w:rFonts w:asciiTheme="majorBidi" w:hAnsiTheme="majorBidi" w:cs="Arabic Transparent"/>
          <w:sz w:val="28"/>
          <w:szCs w:val="28"/>
          <w:rtl/>
        </w:rPr>
        <w:t xml:space="preserve">واتقوني" على </w:t>
      </w:r>
      <w:r w:rsidRPr="00FC37A0">
        <w:rPr>
          <w:rFonts w:asciiTheme="majorBidi" w:hAnsiTheme="majorBidi" w:cs="Arabic Transparent"/>
          <w:b/>
          <w:bCs/>
          <w:sz w:val="28"/>
          <w:szCs w:val="28"/>
          <w:rtl/>
        </w:rPr>
        <w:t>الأصل</w:t>
      </w:r>
      <w:r w:rsidRPr="00FC37A0">
        <w:rPr>
          <w:rFonts w:asciiTheme="majorBidi" w:hAnsiTheme="majorBidi" w:cs="Arabic Transparent"/>
          <w:sz w:val="28"/>
          <w:szCs w:val="28"/>
          <w:rtl/>
        </w:rPr>
        <w:t>، وحذف الآخرون؛ للتخفيف، ودلالة الكسرة عليه، وفيه تنبيه على كمال عظمة الله وجلاله، وهو كقول الشاعر</w:t>
      </w:r>
      <w:r w:rsidR="007416A8" w:rsidRPr="00FC37A0">
        <w:rPr>
          <w:rFonts w:asciiTheme="majorBidi" w:hAnsiTheme="majorBidi" w:cs="Arabic Transparent" w:hint="cs"/>
          <w:sz w:val="28"/>
          <w:szCs w:val="28"/>
          <w:rtl/>
        </w:rPr>
        <w:t xml:space="preserve"> </w:t>
      </w:r>
      <w:r w:rsidR="007416A8" w:rsidRPr="00FC37A0">
        <w:rPr>
          <w:rFonts w:asciiTheme="majorBidi" w:hAnsiTheme="majorBidi" w:cs="Arabic Transparent"/>
          <w:sz w:val="28"/>
          <w:szCs w:val="28"/>
          <w:rtl/>
        </w:rPr>
        <w:t>(الرجز)</w:t>
      </w:r>
      <w:r w:rsidRPr="00FC37A0">
        <w:rPr>
          <w:rFonts w:asciiTheme="majorBidi" w:hAnsiTheme="majorBidi" w:cs="Arabic Transparent"/>
          <w:sz w:val="28"/>
          <w:szCs w:val="28"/>
          <w:rtl/>
        </w:rPr>
        <w:t>:</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color w:val="222222"/>
          <w:sz w:val="28"/>
          <w:szCs w:val="28"/>
          <w:shd w:val="clear" w:color="auto" w:fill="FFFFFF"/>
          <w:rtl/>
        </w:rPr>
        <w:t>أَنَا أَبُو النَّجْمِ وَشْعْرِي شِعْرِي</w:t>
      </w:r>
      <w:r w:rsidRPr="00FC37A0">
        <w:rPr>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242"/>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rPr>
        <w:t xml:space="preserve"> </w:t>
      </w:r>
    </w:p>
    <w:p w:rsidR="00197AAF"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color w:val="000000"/>
          <w:sz w:val="28"/>
          <w:szCs w:val="28"/>
          <w:rtl/>
          <w:lang w:bidi="ar-JO"/>
        </w:rPr>
        <w:t>وقال ابن عادل: "ويترك أبو جعفر، وابن كثير، وقالون، وأبو عمرو، ويعقوب كل مَدّة تقع بين كلمتين، والآخرون يمدونها"</w:t>
      </w:r>
      <w:r w:rsidRPr="00FC37A0">
        <w:rPr>
          <w:rStyle w:val="FootnoteReference"/>
          <w:rFonts w:asciiTheme="majorBidi" w:hAnsiTheme="majorBidi" w:cs="Arabic Transparent"/>
          <w:color w:val="000000"/>
          <w:sz w:val="28"/>
          <w:szCs w:val="28"/>
          <w:rtl/>
          <w:lang w:bidi="ar-JO"/>
        </w:rPr>
        <w:t>(</w:t>
      </w:r>
      <w:r w:rsidRPr="00FC37A0">
        <w:rPr>
          <w:rStyle w:val="FootnoteReference"/>
          <w:rFonts w:asciiTheme="majorBidi" w:hAnsiTheme="majorBidi" w:cs="Arabic Transparent"/>
          <w:color w:val="000000"/>
          <w:sz w:val="28"/>
          <w:szCs w:val="28"/>
          <w:rtl/>
          <w:lang w:bidi="ar-JO"/>
        </w:rPr>
        <w:footnoteReference w:id="243"/>
      </w:r>
      <w:r w:rsidRPr="00FC37A0">
        <w:rPr>
          <w:rStyle w:val="FootnoteReference"/>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w:t>
      </w:r>
      <w:r w:rsidRPr="00FC37A0">
        <w:rPr>
          <w:rFonts w:asciiTheme="majorBidi" w:hAnsiTheme="majorBidi" w:cs="Arabic Transparent"/>
          <w:sz w:val="28"/>
          <w:szCs w:val="28"/>
          <w:rtl/>
          <w:lang w:bidi="ar-JO"/>
        </w:rPr>
        <w:t xml:space="preserve">  </w:t>
      </w:r>
    </w:p>
    <w:p w:rsidR="00DB716D" w:rsidRPr="00FC37A0" w:rsidRDefault="00DB716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lang w:bidi="ar-JO"/>
        </w:rPr>
      </w:pPr>
      <w:r w:rsidRPr="00FC37A0">
        <w:rPr>
          <w:rFonts w:asciiTheme="majorBidi" w:hAnsiTheme="majorBidi" w:cs="Arabic Transparent"/>
          <w:sz w:val="28"/>
          <w:szCs w:val="28"/>
          <w:rtl/>
          <w:lang w:bidi="ar-JO"/>
        </w:rPr>
        <w:t xml:space="preserve">من خلال الأمثلة التي ذكرت سابقا يُلْحَظُ </w:t>
      </w:r>
      <w:r w:rsidR="00360CF5" w:rsidRPr="00FC37A0">
        <w:rPr>
          <w:rFonts w:asciiTheme="majorBidi" w:hAnsiTheme="majorBidi" w:cs="Arabic Transparent" w:hint="cs"/>
          <w:sz w:val="28"/>
          <w:szCs w:val="28"/>
          <w:rtl/>
          <w:lang w:bidi="ar-JO"/>
        </w:rPr>
        <w:t>دفاع ابن عادل عن القراء والقراءات المتواترة إذ كان لا يفاضل بين القراءات المتواترة من حيث الثبوت ويلتمس لكل قراءة توجيها.</w:t>
      </w:r>
    </w:p>
    <w:p w:rsidR="00AE2953" w:rsidRDefault="000D5504" w:rsidP="00AE2953">
      <w:pPr>
        <w:pStyle w:val="Heading1"/>
        <w:rPr>
          <w:rtl/>
        </w:rPr>
      </w:pPr>
      <w:r w:rsidRPr="00FC37A0">
        <w:rPr>
          <w:rtl/>
        </w:rPr>
        <w:br w:type="page"/>
      </w:r>
    </w:p>
    <w:p w:rsidR="00AE2953" w:rsidRDefault="00D56D0A" w:rsidP="00AE2953">
      <w:pPr>
        <w:pStyle w:val="Heading1"/>
        <w:rPr>
          <w:rtl/>
        </w:rPr>
      </w:pPr>
      <w:r>
        <w:rPr>
          <w:rtl/>
          <w:lang w:eastAsia="zh-TW"/>
        </w:rPr>
        <w:lastRenderedPageBreak/>
        <w:pict>
          <v:shape id="_x0000_s1032" type="#_x0000_t202" style="position:absolute;left:0;text-align:left;margin-left:127.1pt;margin-top:-40.9pt;width:169.25pt;height:33.4pt;z-index:251668480;mso-width-percent:400;mso-height-percent:200;mso-width-percent:400;mso-height-percent:200;mso-width-relative:margin;mso-height-relative:margin" fillcolor="white [3212]" strokecolor="white [3212]">
            <v:textbox style="mso-next-textbox:#_x0000_s1032;mso-fit-shape-to-text:t">
              <w:txbxContent>
                <w:p w:rsidR="00CA2E19" w:rsidRDefault="00CA2E19" w:rsidP="00AE2953"/>
              </w:txbxContent>
            </v:textbox>
          </v:shape>
        </w:pict>
      </w:r>
    </w:p>
    <w:p w:rsidR="00AE2953" w:rsidRDefault="00AE2953" w:rsidP="00AE2953">
      <w:pPr>
        <w:pStyle w:val="Heading1"/>
        <w:rPr>
          <w:rtl/>
        </w:rPr>
      </w:pPr>
    </w:p>
    <w:p w:rsidR="00AE2953" w:rsidRDefault="00AE2953" w:rsidP="00AE2953">
      <w:pPr>
        <w:pStyle w:val="Heading1"/>
        <w:rPr>
          <w:rtl/>
        </w:rPr>
      </w:pPr>
    </w:p>
    <w:p w:rsidR="00AE2953" w:rsidRDefault="00AE2953" w:rsidP="00AE2953">
      <w:pPr>
        <w:pStyle w:val="Heading1"/>
        <w:rPr>
          <w:rtl/>
        </w:rPr>
      </w:pPr>
    </w:p>
    <w:p w:rsidR="00AE2953" w:rsidRDefault="00AE2953" w:rsidP="00AE2953">
      <w:pPr>
        <w:pStyle w:val="Heading1"/>
        <w:rPr>
          <w:rtl/>
        </w:rPr>
      </w:pPr>
    </w:p>
    <w:p w:rsidR="00AB224F" w:rsidRPr="00FC37A0" w:rsidRDefault="00E10A1B" w:rsidP="00AE2953">
      <w:pPr>
        <w:pStyle w:val="Heading1"/>
      </w:pPr>
      <w:bookmarkStart w:id="26" w:name="_Toc502575031"/>
      <w:r w:rsidRPr="00FC37A0">
        <w:rPr>
          <w:rtl/>
        </w:rPr>
        <w:t>ا</w:t>
      </w:r>
      <w:r w:rsidR="00AB224F" w:rsidRPr="00FC37A0">
        <w:rPr>
          <w:rtl/>
        </w:rPr>
        <w:t>لفصل الثاني</w:t>
      </w:r>
      <w:r w:rsidR="00CB5D12" w:rsidRPr="00FC37A0">
        <w:rPr>
          <w:rtl/>
        </w:rPr>
        <w:br/>
      </w:r>
      <w:r w:rsidR="00AB224F" w:rsidRPr="00FC37A0">
        <w:rPr>
          <w:rtl/>
        </w:rPr>
        <w:t>منهج الإمام ابن عادل في الاختيار والترجيح</w:t>
      </w:r>
      <w:bookmarkEnd w:id="26"/>
      <w:r w:rsidR="00360583" w:rsidRPr="00FC37A0">
        <w:rPr>
          <w:rFonts w:hint="cs"/>
          <w:rtl/>
        </w:rPr>
        <w:t xml:space="preserve"> </w:t>
      </w:r>
    </w:p>
    <w:p w:rsidR="00AB224F" w:rsidRPr="00FC37A0" w:rsidRDefault="00D56D0A" w:rsidP="00C834EC">
      <w:pPr>
        <w:tabs>
          <w:tab w:val="right" w:pos="849"/>
        </w:tabs>
        <w:bidi/>
        <w:spacing w:before="120" w:after="120" w:line="360" w:lineRule="auto"/>
        <w:jc w:val="both"/>
        <w:rPr>
          <w:rFonts w:cs="Arabic Transparent"/>
          <w:sz w:val="32"/>
          <w:szCs w:val="32"/>
          <w:rtl/>
        </w:rPr>
      </w:pPr>
      <w:r>
        <w:rPr>
          <w:noProof/>
          <w:rtl/>
          <w:lang w:eastAsia="zh-TW"/>
        </w:rPr>
        <w:pict>
          <v:shape id="_x0000_s1030" type="#_x0000_t202" style="position:absolute;left:0;text-align:left;margin-left:127.1pt;margin-top:-302pt;width:169.25pt;height:33.4pt;z-index:251664384;mso-width-percent:400;mso-height-percent:200;mso-width-percent:400;mso-height-percent:200;mso-width-relative:margin;mso-height-relative:margin" fillcolor="white [3212]" strokecolor="white [3212]">
            <v:textbox style="mso-next-textbox:#_x0000_s1030;mso-fit-shape-to-text:t">
              <w:txbxContent>
                <w:p w:rsidR="00CA2E19" w:rsidRDefault="00CA2E19" w:rsidP="00C834EC"/>
              </w:txbxContent>
            </v:textbox>
          </v:shape>
        </w:pict>
      </w:r>
    </w:p>
    <w:p w:rsidR="00AB224F" w:rsidRPr="00FC37A0" w:rsidRDefault="00AB224F" w:rsidP="00C834EC">
      <w:pPr>
        <w:tabs>
          <w:tab w:val="right" w:pos="849"/>
        </w:tabs>
        <w:bidi/>
        <w:spacing w:before="120" w:after="120" w:line="360" w:lineRule="auto"/>
        <w:jc w:val="both"/>
        <w:rPr>
          <w:rFonts w:cs="Arabic Transparent"/>
          <w:b/>
          <w:bCs/>
          <w:sz w:val="32"/>
          <w:szCs w:val="32"/>
          <w:lang w:bidi="ar-JO"/>
        </w:rPr>
      </w:pPr>
      <w:r w:rsidRPr="00FC37A0">
        <w:rPr>
          <w:rFonts w:cs="Arabic Transparent"/>
          <w:b/>
          <w:bCs/>
          <w:sz w:val="28"/>
          <w:szCs w:val="28"/>
          <w:rtl/>
          <w:lang w:bidi="ar-JO"/>
        </w:rPr>
        <w:t>المبحث الأول: منهجُ ابن عادل في اختيارات</w:t>
      </w:r>
      <w:r w:rsidRPr="00FC37A0">
        <w:rPr>
          <w:rFonts w:cs="Arabic Transparent"/>
          <w:b/>
          <w:bCs/>
          <w:sz w:val="28"/>
          <w:szCs w:val="28"/>
          <w:lang w:bidi="ar-JO"/>
        </w:rPr>
        <w:t xml:space="preserve"> </w:t>
      </w:r>
      <w:r w:rsidRPr="00FC37A0">
        <w:rPr>
          <w:rFonts w:cs="Arabic Transparent"/>
          <w:b/>
          <w:bCs/>
          <w:sz w:val="28"/>
          <w:szCs w:val="28"/>
          <w:rtl/>
          <w:lang w:bidi="ar-JO"/>
        </w:rPr>
        <w:t xml:space="preserve">وترجيحات العلماء المتقدمين  </w:t>
      </w:r>
    </w:p>
    <w:p w:rsidR="00AB224F" w:rsidRPr="00FC37A0" w:rsidRDefault="00AB224F" w:rsidP="00C834EC">
      <w:pPr>
        <w:pStyle w:val="ListParagraph"/>
        <w:numPr>
          <w:ilvl w:val="0"/>
          <w:numId w:val="13"/>
        </w:numPr>
        <w:tabs>
          <w:tab w:val="right" w:pos="282"/>
          <w:tab w:val="right" w:pos="849"/>
        </w:tabs>
        <w:bidi/>
        <w:spacing w:before="120" w:after="120" w:line="360" w:lineRule="auto"/>
        <w:ind w:left="0" w:firstLine="0"/>
        <w:jc w:val="both"/>
        <w:rPr>
          <w:rFonts w:asciiTheme="majorBidi" w:hAnsiTheme="majorBidi" w:cs="Arabic Transparent"/>
          <w:b/>
          <w:bCs/>
          <w:sz w:val="28"/>
          <w:szCs w:val="28"/>
          <w:lang w:bidi="ar-JO"/>
        </w:rPr>
      </w:pPr>
      <w:r w:rsidRPr="00FC37A0">
        <w:rPr>
          <w:rFonts w:asciiTheme="majorBidi" w:hAnsiTheme="majorBidi" w:cs="Arabic Transparent"/>
          <w:b/>
          <w:bCs/>
          <w:sz w:val="28"/>
          <w:szCs w:val="28"/>
          <w:rtl/>
          <w:lang w:bidi="ar-JO"/>
        </w:rPr>
        <w:t>المطلب الأول: منهجه في</w:t>
      </w:r>
      <w:r w:rsidRPr="00FC37A0">
        <w:rPr>
          <w:rFonts w:asciiTheme="majorBidi" w:hAnsiTheme="majorBidi" w:cs="Arabic Transparent"/>
          <w:b/>
          <w:bCs/>
          <w:sz w:val="28"/>
          <w:szCs w:val="28"/>
          <w:lang w:bidi="ar-JO"/>
        </w:rPr>
        <w:t xml:space="preserve"> </w:t>
      </w:r>
      <w:r w:rsidRPr="00FC37A0">
        <w:rPr>
          <w:rFonts w:asciiTheme="majorBidi" w:hAnsiTheme="majorBidi" w:cs="Arabic Transparent"/>
          <w:b/>
          <w:bCs/>
          <w:sz w:val="28"/>
          <w:szCs w:val="28"/>
          <w:rtl/>
          <w:lang w:bidi="ar-JO"/>
        </w:rPr>
        <w:t>اختيارات العلماء المتقدمين</w:t>
      </w:r>
    </w:p>
    <w:p w:rsidR="00AB224F" w:rsidRPr="00FC37A0" w:rsidRDefault="00AB224F" w:rsidP="00C834EC">
      <w:pPr>
        <w:pStyle w:val="ListParagraph"/>
        <w:tabs>
          <w:tab w:val="right" w:pos="282"/>
          <w:tab w:val="right" w:pos="849"/>
        </w:tabs>
        <w:bidi/>
        <w:spacing w:before="120" w:after="120" w:line="360" w:lineRule="auto"/>
        <w:ind w:left="0"/>
        <w:jc w:val="both"/>
        <w:rPr>
          <w:rFonts w:asciiTheme="majorBidi" w:hAnsiTheme="majorBidi" w:cs="Arabic Transparent"/>
          <w:b/>
          <w:bCs/>
          <w:sz w:val="28"/>
          <w:szCs w:val="28"/>
          <w:rtl/>
          <w:lang w:bidi="ar-JO"/>
        </w:rPr>
      </w:pPr>
    </w:p>
    <w:p w:rsidR="00AB224F" w:rsidRPr="00FC37A0" w:rsidRDefault="00AB224F" w:rsidP="00C834EC">
      <w:pPr>
        <w:pStyle w:val="ListParagraph"/>
        <w:numPr>
          <w:ilvl w:val="0"/>
          <w:numId w:val="13"/>
        </w:numPr>
        <w:tabs>
          <w:tab w:val="right" w:pos="282"/>
          <w:tab w:val="right" w:pos="849"/>
        </w:tabs>
        <w:bidi/>
        <w:spacing w:before="120" w:after="120" w:line="360" w:lineRule="auto"/>
        <w:ind w:left="0" w:firstLine="0"/>
        <w:jc w:val="both"/>
        <w:rPr>
          <w:rFonts w:asciiTheme="majorBidi" w:hAnsiTheme="majorBidi" w:cs="Arabic Transparent"/>
          <w:b/>
          <w:bCs/>
          <w:sz w:val="28"/>
          <w:szCs w:val="28"/>
          <w:shd w:val="clear" w:color="auto" w:fill="FFFFFF"/>
        </w:rPr>
      </w:pPr>
      <w:r w:rsidRPr="00FC37A0">
        <w:rPr>
          <w:rFonts w:asciiTheme="majorBidi" w:hAnsiTheme="majorBidi" w:cs="Arabic Transparent"/>
          <w:b/>
          <w:bCs/>
          <w:sz w:val="28"/>
          <w:szCs w:val="28"/>
          <w:shd w:val="clear" w:color="auto" w:fill="FFFFFF"/>
          <w:rtl/>
        </w:rPr>
        <w:t xml:space="preserve">المطلب الثاني: منهجه في ترجيحات العلماء المتقدمين </w:t>
      </w:r>
    </w:p>
    <w:p w:rsidR="00F00C1C" w:rsidRPr="00FC37A0" w:rsidRDefault="00F00C1C" w:rsidP="00C834EC">
      <w:pPr>
        <w:pStyle w:val="ListParagraph"/>
        <w:tabs>
          <w:tab w:val="right" w:pos="282"/>
          <w:tab w:val="right" w:pos="849"/>
        </w:tabs>
        <w:bidi/>
        <w:spacing w:before="120" w:after="120" w:line="360" w:lineRule="auto"/>
        <w:ind w:left="0"/>
        <w:jc w:val="both"/>
        <w:rPr>
          <w:rFonts w:asciiTheme="majorBidi" w:hAnsiTheme="majorBidi" w:cs="Arabic Transparent"/>
          <w:b/>
          <w:bCs/>
          <w:sz w:val="28"/>
          <w:szCs w:val="28"/>
          <w:shd w:val="clear" w:color="auto" w:fill="FFFFFF"/>
        </w:rPr>
      </w:pPr>
    </w:p>
    <w:p w:rsidR="00AB224F" w:rsidRPr="00FC37A0" w:rsidRDefault="00AB224F" w:rsidP="00C834EC">
      <w:pPr>
        <w:pStyle w:val="ListParagraph"/>
        <w:tabs>
          <w:tab w:val="right" w:pos="282"/>
          <w:tab w:val="right" w:pos="849"/>
        </w:tabs>
        <w:bidi/>
        <w:spacing w:before="120" w:after="120" w:line="360" w:lineRule="auto"/>
        <w:ind w:left="0"/>
        <w:jc w:val="both"/>
        <w:rPr>
          <w:rFonts w:asciiTheme="majorBidi" w:hAnsiTheme="majorBidi" w:cs="Arabic Transparent"/>
          <w:b/>
          <w:bCs/>
          <w:sz w:val="28"/>
          <w:szCs w:val="28"/>
          <w:shd w:val="clear" w:color="auto" w:fill="FFFFFF"/>
        </w:rPr>
      </w:pPr>
    </w:p>
    <w:p w:rsidR="00AB224F" w:rsidRPr="00FC37A0" w:rsidRDefault="00AB224F" w:rsidP="00C834EC">
      <w:pPr>
        <w:tabs>
          <w:tab w:val="right" w:pos="282"/>
          <w:tab w:val="right" w:pos="849"/>
        </w:tabs>
        <w:bidi/>
        <w:spacing w:before="120" w:after="120" w:line="360" w:lineRule="auto"/>
        <w:jc w:val="both"/>
        <w:rPr>
          <w:rFonts w:cs="Arabic Transparent"/>
          <w:b/>
          <w:bCs/>
          <w:sz w:val="28"/>
          <w:szCs w:val="28"/>
          <w:lang w:bidi="ar-JO"/>
        </w:rPr>
      </w:pPr>
      <w:r w:rsidRPr="00FC37A0">
        <w:rPr>
          <w:rFonts w:asciiTheme="majorBidi" w:hAnsiTheme="majorBidi" w:cs="Arabic Transparent"/>
          <w:b/>
          <w:bCs/>
          <w:sz w:val="28"/>
          <w:szCs w:val="28"/>
          <w:rtl/>
        </w:rPr>
        <w:t>المبحث الثاني: الصيغ التي استخدمها ابن عادل في اختياره وترجيحه والأسسُ التي اعتمدها</w:t>
      </w:r>
      <w:r w:rsidRPr="00FC37A0">
        <w:rPr>
          <w:rFonts w:asciiTheme="majorBidi" w:hAnsiTheme="majorBidi" w:cs="Arabic Transparent"/>
          <w:b/>
          <w:bCs/>
          <w:sz w:val="28"/>
          <w:szCs w:val="28"/>
        </w:rPr>
        <w:t xml:space="preserve"> </w:t>
      </w:r>
      <w:r w:rsidRPr="00FC37A0">
        <w:rPr>
          <w:rFonts w:cs="Arabic Transparent"/>
          <w:b/>
          <w:bCs/>
          <w:sz w:val="28"/>
          <w:szCs w:val="28"/>
          <w:rtl/>
          <w:lang w:bidi="ar-JO"/>
        </w:rPr>
        <w:t xml:space="preserve"> </w:t>
      </w:r>
    </w:p>
    <w:p w:rsidR="00AB224F" w:rsidRPr="00FC37A0" w:rsidRDefault="00AB224F" w:rsidP="00C834EC">
      <w:pPr>
        <w:pStyle w:val="ListParagraph"/>
        <w:numPr>
          <w:ilvl w:val="0"/>
          <w:numId w:val="13"/>
        </w:numPr>
        <w:tabs>
          <w:tab w:val="right" w:pos="282"/>
          <w:tab w:val="right" w:pos="849"/>
        </w:tabs>
        <w:bidi/>
        <w:spacing w:before="120" w:after="120" w:line="360" w:lineRule="auto"/>
        <w:ind w:left="0" w:firstLine="0"/>
        <w:jc w:val="both"/>
        <w:rPr>
          <w:rFonts w:asciiTheme="majorBidi" w:hAnsiTheme="majorBidi" w:cs="Arabic Transparent"/>
          <w:b/>
          <w:bCs/>
          <w:sz w:val="28"/>
          <w:szCs w:val="28"/>
          <w:rtl/>
          <w:lang w:bidi="ar-JO"/>
        </w:rPr>
      </w:pPr>
      <w:r w:rsidRPr="00FC37A0">
        <w:rPr>
          <w:rFonts w:asciiTheme="majorBidi" w:hAnsiTheme="majorBidi" w:cs="Arabic Transparent"/>
          <w:b/>
          <w:bCs/>
          <w:sz w:val="28"/>
          <w:szCs w:val="28"/>
          <w:rtl/>
          <w:lang w:bidi="ar-JO"/>
        </w:rPr>
        <w:t>المطلب الأول:  الصيغ التي استخدمها ابن عادل في اختياره وترجيحه</w:t>
      </w:r>
      <w:r w:rsidR="00360583" w:rsidRPr="00FC37A0">
        <w:rPr>
          <w:rFonts w:asciiTheme="majorBidi" w:hAnsiTheme="majorBidi" w:cs="Arabic Transparent" w:hint="cs"/>
          <w:b/>
          <w:bCs/>
          <w:sz w:val="28"/>
          <w:szCs w:val="28"/>
          <w:rtl/>
          <w:lang w:bidi="ar-JO"/>
        </w:rPr>
        <w:t xml:space="preserve"> </w:t>
      </w:r>
    </w:p>
    <w:p w:rsidR="00AB224F" w:rsidRPr="00FC37A0" w:rsidRDefault="00AB224F" w:rsidP="00C834EC">
      <w:pPr>
        <w:pStyle w:val="ListParagraph"/>
        <w:tabs>
          <w:tab w:val="right" w:pos="282"/>
          <w:tab w:val="right" w:pos="849"/>
        </w:tabs>
        <w:bidi/>
        <w:spacing w:before="120" w:after="120" w:line="360" w:lineRule="auto"/>
        <w:ind w:left="0"/>
        <w:jc w:val="both"/>
        <w:rPr>
          <w:rFonts w:asciiTheme="majorBidi" w:hAnsiTheme="majorBidi" w:cs="Arabic Transparent"/>
          <w:b/>
          <w:bCs/>
          <w:sz w:val="28"/>
          <w:szCs w:val="28"/>
          <w:rtl/>
          <w:lang w:bidi="ar-JO"/>
        </w:rPr>
      </w:pPr>
    </w:p>
    <w:p w:rsidR="00AB224F" w:rsidRPr="00FC37A0" w:rsidRDefault="00AB224F" w:rsidP="00C834EC">
      <w:pPr>
        <w:pStyle w:val="ListParagraph"/>
        <w:numPr>
          <w:ilvl w:val="0"/>
          <w:numId w:val="13"/>
        </w:numPr>
        <w:tabs>
          <w:tab w:val="right" w:pos="282"/>
          <w:tab w:val="right" w:pos="849"/>
        </w:tabs>
        <w:bidi/>
        <w:spacing w:before="120" w:after="120" w:line="360" w:lineRule="auto"/>
        <w:ind w:left="0" w:firstLine="0"/>
        <w:jc w:val="both"/>
        <w:rPr>
          <w:rFonts w:asciiTheme="majorBidi" w:hAnsiTheme="majorBidi" w:cs="Arabic Transparent"/>
          <w:b/>
          <w:bCs/>
          <w:sz w:val="28"/>
          <w:szCs w:val="28"/>
          <w:rtl/>
          <w:lang w:bidi="ar-JO"/>
        </w:rPr>
      </w:pPr>
      <w:r w:rsidRPr="00FC37A0">
        <w:rPr>
          <w:rFonts w:asciiTheme="majorBidi" w:hAnsiTheme="majorBidi" w:cs="Arabic Transparent"/>
          <w:b/>
          <w:bCs/>
          <w:sz w:val="28"/>
          <w:szCs w:val="28"/>
          <w:rtl/>
          <w:lang w:bidi="ar-JO"/>
        </w:rPr>
        <w:t xml:space="preserve">المطلب </w:t>
      </w:r>
      <w:r w:rsidR="00A35156" w:rsidRPr="00FC37A0">
        <w:rPr>
          <w:rFonts w:asciiTheme="majorBidi" w:hAnsiTheme="majorBidi" w:cs="Arabic Transparent" w:hint="cs"/>
          <w:b/>
          <w:bCs/>
          <w:sz w:val="28"/>
          <w:szCs w:val="28"/>
          <w:rtl/>
          <w:lang w:bidi="ar-JO"/>
        </w:rPr>
        <w:t>الثاني</w:t>
      </w:r>
      <w:r w:rsidRPr="00FC37A0">
        <w:rPr>
          <w:rFonts w:asciiTheme="majorBidi" w:hAnsiTheme="majorBidi" w:cs="Arabic Transparent"/>
          <w:b/>
          <w:bCs/>
          <w:sz w:val="28"/>
          <w:szCs w:val="28"/>
          <w:rtl/>
          <w:lang w:bidi="ar-JO"/>
        </w:rPr>
        <w:t>: الأسسُ التي بنى عليها ابنُ عادل ترجيحَه واختيارَه</w:t>
      </w:r>
    </w:p>
    <w:p w:rsidR="00F00C1C" w:rsidRPr="00FC37A0" w:rsidRDefault="00F00C1C" w:rsidP="001248A0">
      <w:pPr>
        <w:pStyle w:val="ListParagraph"/>
        <w:tabs>
          <w:tab w:val="right" w:pos="849"/>
        </w:tabs>
        <w:bidi/>
        <w:spacing w:before="120" w:after="120" w:line="360" w:lineRule="auto"/>
        <w:ind w:left="0" w:firstLine="567"/>
        <w:jc w:val="both"/>
        <w:rPr>
          <w:rFonts w:cs="Arabic Transparent"/>
          <w:b/>
          <w:bCs/>
          <w:sz w:val="72"/>
          <w:szCs w:val="72"/>
          <w:rtl/>
          <w:lang w:bidi="ar-JO"/>
        </w:rPr>
      </w:pPr>
    </w:p>
    <w:p w:rsidR="00AB224F" w:rsidRPr="00FC37A0" w:rsidRDefault="00AB224F" w:rsidP="001248A0">
      <w:pPr>
        <w:tabs>
          <w:tab w:val="right" w:pos="849"/>
        </w:tabs>
        <w:bidi/>
        <w:spacing w:before="120" w:after="120" w:line="360" w:lineRule="auto"/>
        <w:ind w:firstLine="567"/>
        <w:jc w:val="both"/>
        <w:rPr>
          <w:rFonts w:cs="Arabic Transparent"/>
          <w:b/>
          <w:bCs/>
          <w:sz w:val="72"/>
          <w:szCs w:val="72"/>
          <w:rtl/>
          <w:lang w:bidi="ar-JO"/>
        </w:rPr>
      </w:pPr>
    </w:p>
    <w:p w:rsidR="00CB5D12" w:rsidRPr="00FC37A0" w:rsidRDefault="009E34BD" w:rsidP="00C834EC">
      <w:pPr>
        <w:tabs>
          <w:tab w:val="right" w:pos="849"/>
        </w:tabs>
        <w:bidi/>
        <w:spacing w:before="120" w:after="120" w:line="360" w:lineRule="auto"/>
        <w:jc w:val="center"/>
        <w:rPr>
          <w:rFonts w:cs="Arabic Transparent"/>
          <w:b/>
          <w:bCs/>
          <w:sz w:val="32"/>
          <w:szCs w:val="32"/>
          <w:rtl/>
        </w:rPr>
      </w:pPr>
      <w:r w:rsidRPr="00FC37A0">
        <w:rPr>
          <w:rFonts w:cs="Arabic Transparent"/>
          <w:b/>
          <w:bCs/>
          <w:sz w:val="32"/>
          <w:szCs w:val="32"/>
          <w:rtl/>
        </w:rPr>
        <w:lastRenderedPageBreak/>
        <w:t>الفصل الثاني</w:t>
      </w:r>
    </w:p>
    <w:p w:rsidR="00E92567" w:rsidRPr="00FC37A0" w:rsidRDefault="000D5504" w:rsidP="00C834EC">
      <w:pPr>
        <w:tabs>
          <w:tab w:val="right" w:pos="849"/>
        </w:tabs>
        <w:bidi/>
        <w:spacing w:before="120" w:after="120" w:line="360" w:lineRule="auto"/>
        <w:jc w:val="center"/>
        <w:rPr>
          <w:rtl/>
        </w:rPr>
      </w:pPr>
      <w:r w:rsidRPr="00FC37A0">
        <w:rPr>
          <w:rFonts w:cs="Arabic Transparent"/>
          <w:b/>
          <w:bCs/>
          <w:sz w:val="32"/>
          <w:szCs w:val="32"/>
          <w:rtl/>
          <w:lang w:bidi="ar-JO"/>
        </w:rPr>
        <w:t>منهج الإمام ابن عادل في الاختيار والترجيح</w:t>
      </w:r>
      <w:r w:rsidR="00E92567" w:rsidRPr="00FC37A0">
        <w:rPr>
          <w:rtl/>
        </w:rPr>
        <w:t xml:space="preserve"> </w:t>
      </w:r>
    </w:p>
    <w:p w:rsidR="000D5504" w:rsidRPr="00FC37A0" w:rsidRDefault="000D5504" w:rsidP="00C834EC">
      <w:pPr>
        <w:tabs>
          <w:tab w:val="right" w:pos="849"/>
        </w:tabs>
        <w:bidi/>
        <w:spacing w:before="120" w:after="120" w:line="360" w:lineRule="auto"/>
        <w:jc w:val="both"/>
        <w:rPr>
          <w:rFonts w:asciiTheme="majorBidi" w:hAnsiTheme="majorBidi" w:cs="Arabic Transparent"/>
          <w:b/>
          <w:bCs/>
          <w:color w:val="222222"/>
          <w:sz w:val="32"/>
          <w:szCs w:val="32"/>
          <w:shd w:val="clear" w:color="auto" w:fill="FFFFFF"/>
          <w:rtl/>
        </w:rPr>
      </w:pPr>
      <w:r w:rsidRPr="00FC37A0">
        <w:rPr>
          <w:rFonts w:cs="Arabic Transparent"/>
          <w:b/>
          <w:bCs/>
          <w:sz w:val="32"/>
          <w:szCs w:val="32"/>
          <w:rtl/>
          <w:lang w:bidi="ar-JO"/>
        </w:rPr>
        <w:t>أولا: تعريف الاختيار</w:t>
      </w:r>
      <w:r w:rsidRPr="00FC37A0">
        <w:rPr>
          <w:rFonts w:asciiTheme="majorBidi" w:hAnsiTheme="majorBidi" w:cs="Arabic Transparent"/>
          <w:b/>
          <w:bCs/>
          <w:color w:val="222222"/>
          <w:sz w:val="32"/>
          <w:szCs w:val="32"/>
          <w:shd w:val="clear" w:color="auto" w:fill="FFFFFF"/>
          <w:rtl/>
        </w:rPr>
        <w:t xml:space="preserve"> </w:t>
      </w:r>
    </w:p>
    <w:p w:rsidR="000D5504" w:rsidRPr="00FC37A0" w:rsidRDefault="000D5504" w:rsidP="00C834EC">
      <w:pPr>
        <w:tabs>
          <w:tab w:val="right" w:pos="849"/>
        </w:tabs>
        <w:bidi/>
        <w:spacing w:before="120" w:after="120" w:line="360" w:lineRule="auto"/>
        <w:jc w:val="both"/>
        <w:rPr>
          <w:rFonts w:asciiTheme="majorBidi" w:hAnsiTheme="majorBidi" w:cs="Arabic Transparent"/>
          <w:b/>
          <w:bCs/>
          <w:color w:val="222222"/>
          <w:sz w:val="32"/>
          <w:szCs w:val="32"/>
          <w:shd w:val="clear" w:color="auto" w:fill="FFFFFF"/>
          <w:rtl/>
        </w:rPr>
      </w:pPr>
      <w:r w:rsidRPr="00FC37A0">
        <w:rPr>
          <w:rFonts w:asciiTheme="majorBidi" w:hAnsiTheme="majorBidi" w:cs="Arabic Transparent"/>
          <w:b/>
          <w:bCs/>
          <w:color w:val="222222"/>
          <w:sz w:val="32"/>
          <w:szCs w:val="32"/>
          <w:shd w:val="clear" w:color="auto" w:fill="FFFFFF"/>
          <w:rtl/>
        </w:rPr>
        <w:t>الاختيار لغة:</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هو مصدر خماسي من خَيَرَ، والاختيار طلب ما هو خير وفعله، وقد يقال لما يراه الإنسان خيرا، وإن لم يكن خيرا.  ويراد به الانتقاء والاصطفاء والتفضيل، فخار الشيءَ واختاره وتخيره: انتقاه واصطفاه، والاختيار: طلب خير الأمرين، ويقال فلان له اختيار؛ فإن الاختيار أخذ ما يراه خيرا.</w:t>
      </w:r>
    </w:p>
    <w:p w:rsidR="000D5504" w:rsidRPr="00FC37A0" w:rsidRDefault="000D5504" w:rsidP="001248A0">
      <w:pPr>
        <w:tabs>
          <w:tab w:val="right" w:pos="849"/>
        </w:tabs>
        <w:autoSpaceDE w:val="0"/>
        <w:autoSpaceDN w:val="0"/>
        <w:bidi/>
        <w:adjustRightInd w:val="0"/>
        <w:spacing w:before="120" w:after="120" w:line="360" w:lineRule="auto"/>
        <w:ind w:firstLine="567"/>
        <w:jc w:val="both"/>
        <w:rPr>
          <w:color w:val="9DAB0C"/>
          <w:sz w:val="27"/>
          <w:szCs w:val="27"/>
          <w:rtl/>
          <w:lang w:bidi="ar-JO"/>
        </w:rPr>
      </w:pP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color w:val="000000"/>
          <w:sz w:val="28"/>
          <w:szCs w:val="28"/>
          <w:rtl/>
          <w:lang w:bidi="ar-JO"/>
        </w:rPr>
        <w:t xml:space="preserve">قال الله </w:t>
      </w:r>
      <w:r w:rsidR="000C144E" w:rsidRPr="00FC37A0">
        <w:rPr>
          <w:rFonts w:asciiTheme="majorBidi" w:hAnsiTheme="majorBidi" w:cs="Arabic Transparent"/>
          <w:color w:val="000000"/>
          <w:sz w:val="28"/>
          <w:szCs w:val="28"/>
          <w:lang w:bidi="ar-JO"/>
        </w:rPr>
        <w:sym w:font="AGA Arabesque" w:char="F055"/>
      </w:r>
      <w:r w:rsidRPr="00FC37A0">
        <w:rPr>
          <w:rFonts w:asciiTheme="majorBidi" w:hAnsiTheme="majorBidi" w:cstheme="majorBidi"/>
          <w:color w:val="000000"/>
          <w:sz w:val="28"/>
          <w:szCs w:val="28"/>
          <w:rtl/>
          <w:lang w:bidi="ar-JO"/>
        </w:rPr>
        <w:t>:</w:t>
      </w:r>
      <w:r w:rsidRPr="00FC37A0">
        <w:rPr>
          <w:rFonts w:ascii="QCF2BSML" w:hAnsi="QCF2BSML" w:cs="QCF2BSML"/>
          <w:b/>
          <w:bCs/>
          <w:sz w:val="28"/>
          <w:szCs w:val="28"/>
          <w:rtl/>
        </w:rPr>
        <w:t>ﭐﱡﭐ</w:t>
      </w:r>
      <w:r w:rsidRPr="00FC37A0">
        <w:rPr>
          <w:rFonts w:ascii="QCF2497" w:hAnsi="QCF2497" w:cs="QCF2497"/>
          <w:b/>
          <w:bCs/>
          <w:sz w:val="28"/>
          <w:szCs w:val="28"/>
          <w:rtl/>
        </w:rPr>
        <w:t xml:space="preserve"> ﲝ ﲞ ﲟ ﲠ ﲡ  ﲢ ﲣ </w:t>
      </w:r>
      <w:r w:rsidRPr="00FC37A0">
        <w:rPr>
          <w:rFonts w:ascii="QCF2BSML" w:hAnsi="QCF2BSML" w:cs="QCF2BSML"/>
          <w:b/>
          <w:bCs/>
          <w:sz w:val="28"/>
          <w:szCs w:val="28"/>
          <w:rtl/>
        </w:rPr>
        <w:t>ﱠ</w:t>
      </w:r>
      <w:r w:rsidRPr="00FC37A0">
        <w:rPr>
          <w:rFonts w:ascii="QCF2BSML" w:hAnsi="QCF2BSML" w:cs="QCF2BSML"/>
          <w:sz w:val="28"/>
          <w:szCs w:val="28"/>
        </w:rPr>
        <w:t xml:space="preserve"> </w:t>
      </w:r>
      <w:r w:rsidRPr="00FC37A0">
        <w:rPr>
          <w:rStyle w:val="FootnoteReference"/>
          <w:rFonts w:asciiTheme="majorBidi" w:hAnsiTheme="majorBidi" w:cstheme="majorBidi"/>
          <w:color w:val="000000"/>
          <w:sz w:val="28"/>
          <w:szCs w:val="28"/>
          <w:lang w:bidi="ar-JO"/>
        </w:rPr>
        <w:t xml:space="preserve"> </w:t>
      </w:r>
      <w:r w:rsidRPr="00FC37A0">
        <w:rPr>
          <w:sz w:val="28"/>
          <w:szCs w:val="28"/>
          <w:rtl/>
          <w:lang w:bidi="ar-JO"/>
        </w:rPr>
        <w:t>(الدخان/32)</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000000"/>
          <w:sz w:val="28"/>
          <w:szCs w:val="28"/>
          <w:rtl/>
          <w:lang w:bidi="ar-JO"/>
        </w:rPr>
      </w:pPr>
      <w:r w:rsidRPr="00FC37A0">
        <w:rPr>
          <w:rFonts w:ascii="Arial" w:hAnsi="Arial" w:cs="Arabic Transparent"/>
          <w:color w:val="000000"/>
          <w:sz w:val="2"/>
          <w:szCs w:val="2"/>
        </w:rPr>
        <w:t xml:space="preserve"> </w:t>
      </w:r>
      <w:r w:rsidRPr="00FC37A0">
        <w:rPr>
          <w:rFonts w:asciiTheme="majorBidi" w:hAnsiTheme="majorBidi" w:cs="Arabic Transparent"/>
          <w:color w:val="000000"/>
          <w:sz w:val="28"/>
          <w:szCs w:val="28"/>
          <w:rtl/>
          <w:lang w:bidi="ar-JO"/>
        </w:rPr>
        <w:t xml:space="preserve">  أي : قدمناهم على غيرهم</w:t>
      </w:r>
      <w:r w:rsidR="00FC37A0" w:rsidRPr="00FC37A0">
        <w:rPr>
          <w:rFonts w:asciiTheme="majorBidi" w:hAnsiTheme="majorBidi" w:cs="Arabic Transparent"/>
          <w:color w:val="000000"/>
          <w:sz w:val="28"/>
          <w:szCs w:val="28"/>
          <w:rtl/>
          <w:lang w:bidi="ar-JO"/>
        </w:rPr>
        <w:t>،</w:t>
      </w:r>
      <w:r w:rsidRPr="00FC37A0">
        <w:rPr>
          <w:rFonts w:asciiTheme="majorBidi" w:hAnsiTheme="majorBidi" w:cs="Arabic Transparent"/>
          <w:color w:val="000000"/>
          <w:sz w:val="28"/>
          <w:szCs w:val="28"/>
          <w:rtl/>
          <w:lang w:bidi="ar-JO"/>
        </w:rPr>
        <w:t xml:space="preserve"> واصطفيناهم من بينهم</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44"/>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000000"/>
          <w:sz w:val="28"/>
          <w:szCs w:val="28"/>
          <w:rtl/>
          <w:lang w:bidi="ar-JO"/>
        </w:rPr>
        <w:t xml:space="preserve">.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color w:val="222222"/>
          <w:sz w:val="28"/>
          <w:szCs w:val="28"/>
          <w:shd w:val="clear" w:color="auto" w:fill="FFFFFF"/>
        </w:rPr>
      </w:pPr>
      <w:r w:rsidRPr="00FC37A0">
        <w:rPr>
          <w:rFonts w:asciiTheme="majorBidi" w:hAnsiTheme="majorBidi" w:cs="Arabic Transparent"/>
          <w:color w:val="000000"/>
          <w:sz w:val="28"/>
          <w:szCs w:val="28"/>
          <w:rtl/>
          <w:lang w:bidi="ar-JO"/>
        </w:rPr>
        <w:t>وقال تعالى</w:t>
      </w:r>
      <w:r w:rsidRPr="00FC37A0">
        <w:rPr>
          <w:rFonts w:asciiTheme="majorBidi" w:hAnsiTheme="majorBidi" w:cstheme="majorBidi"/>
          <w:color w:val="000000"/>
          <w:sz w:val="28"/>
          <w:szCs w:val="28"/>
          <w:rtl/>
          <w:lang w:bidi="ar-JO"/>
        </w:rPr>
        <w:t xml:space="preserve">: </w:t>
      </w:r>
      <w:r w:rsidRPr="00FC37A0">
        <w:rPr>
          <w:rFonts w:ascii="QCF2BSML" w:hAnsi="QCF2BSML" w:cs="QCF2BSML"/>
          <w:b/>
          <w:bCs/>
          <w:color w:val="000000"/>
          <w:sz w:val="28"/>
          <w:szCs w:val="28"/>
          <w:rtl/>
        </w:rPr>
        <w:t>ﱡﭐ</w:t>
      </w:r>
      <w:r w:rsidRPr="00FC37A0">
        <w:rPr>
          <w:rFonts w:ascii="QCF2313" w:hAnsi="QCF2313" w:cs="QCF2313"/>
          <w:b/>
          <w:bCs/>
          <w:color w:val="000000"/>
          <w:sz w:val="28"/>
          <w:szCs w:val="28"/>
          <w:rtl/>
        </w:rPr>
        <w:t xml:space="preserve"> ﱁ ﱂ ﱃ ﱄ ﱅ ﱆ </w:t>
      </w:r>
      <w:r w:rsidRPr="00FC37A0">
        <w:rPr>
          <w:rFonts w:ascii="QCF2BSML" w:hAnsi="QCF2BSML" w:cs="QCF2BSML"/>
          <w:b/>
          <w:bCs/>
          <w:sz w:val="28"/>
          <w:szCs w:val="28"/>
          <w:rtl/>
        </w:rPr>
        <w:t>ﱠ</w:t>
      </w:r>
      <w:r w:rsidRPr="00FC37A0">
        <w:rPr>
          <w:rFonts w:ascii="QCF2BSML" w:hAnsi="QCF2BSML" w:cs="QCF2BSML"/>
          <w:sz w:val="28"/>
          <w:szCs w:val="28"/>
          <w:rtl/>
        </w:rPr>
        <w:t xml:space="preserve">    </w:t>
      </w:r>
      <w:r w:rsidRPr="00FC37A0">
        <w:rPr>
          <w:rFonts w:cs="Arabic Transparent"/>
          <w:sz w:val="28"/>
          <w:szCs w:val="28"/>
          <w:rtl/>
        </w:rPr>
        <w:t>(طه/13)</w:t>
      </w:r>
      <w:r w:rsidR="00257571" w:rsidRPr="00FC37A0">
        <w:rPr>
          <w:rFonts w:cs="KFGQPC Uthman Taha Naskh"/>
          <w:sz w:val="27"/>
          <w:szCs w:val="27"/>
          <w:rtl/>
        </w:rPr>
        <w:t xml:space="preserve"> </w:t>
      </w:r>
      <w:r w:rsidRPr="00FC37A0">
        <w:rPr>
          <w:rFonts w:ascii="Arial" w:hAnsi="Arial" w:cs="Arial"/>
          <w:color w:val="000000"/>
          <w:sz w:val="2"/>
          <w:szCs w:val="2"/>
        </w:rPr>
        <w:t xml:space="preserve"> </w:t>
      </w:r>
    </w:p>
    <w:p w:rsidR="000D5504" w:rsidRPr="00FC37A0" w:rsidRDefault="000D5504" w:rsidP="001248A0">
      <w:pPr>
        <w:tabs>
          <w:tab w:val="right" w:pos="849"/>
          <w:tab w:val="left" w:pos="1830"/>
        </w:tabs>
        <w:bidi/>
        <w:spacing w:before="120" w:after="120" w:line="360" w:lineRule="auto"/>
        <w:ind w:firstLine="567"/>
        <w:jc w:val="both"/>
        <w:rPr>
          <w:rFonts w:asciiTheme="majorBidi" w:hAnsiTheme="majorBidi" w:cs="Arabic Transparent"/>
          <w:b/>
          <w:bCs/>
          <w:sz w:val="32"/>
          <w:szCs w:val="32"/>
          <w:rtl/>
          <w:lang w:bidi="ar-JO"/>
        </w:rPr>
      </w:pPr>
      <w:r w:rsidRPr="00FC37A0">
        <w:rPr>
          <w:rFonts w:asciiTheme="majorBidi" w:hAnsiTheme="majorBidi" w:cs="Arabic Transparent"/>
          <w:color w:val="222222"/>
          <w:sz w:val="28"/>
          <w:szCs w:val="28"/>
          <w:shd w:val="clear" w:color="auto" w:fill="FFFFFF"/>
          <w:rtl/>
        </w:rPr>
        <w:t>وكلمة: "</w:t>
      </w:r>
      <w:r w:rsidRPr="00FC37A0">
        <w:rPr>
          <w:rFonts w:asciiTheme="majorBidi" w:hAnsiTheme="majorBidi" w:cs="Arabic Transparent"/>
          <w:b/>
          <w:bCs/>
          <w:color w:val="222222"/>
          <w:sz w:val="28"/>
          <w:szCs w:val="28"/>
          <w:shd w:val="clear" w:color="auto" w:fill="FFFFFF"/>
          <w:rtl/>
        </w:rPr>
        <w:t>الاختيار</w:t>
      </w:r>
      <w:r w:rsidRPr="00FC37A0">
        <w:rPr>
          <w:rFonts w:asciiTheme="majorBidi" w:hAnsiTheme="majorBidi" w:cs="Arabic Transparent"/>
          <w:color w:val="222222"/>
          <w:sz w:val="28"/>
          <w:szCs w:val="28"/>
          <w:shd w:val="clear" w:color="auto" w:fill="FFFFFF"/>
          <w:rtl/>
        </w:rPr>
        <w:t>" لا تعني إجراء قياس واجتهاد في القراءات القرآنية؛ بل المقصود منها اختيار بعض ما رووه من الأحرف دون البعض عند التعليم والإقراء</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4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00257571" w:rsidRPr="00FC37A0">
        <w:rPr>
          <w:rFonts w:asciiTheme="majorBidi" w:hAnsiTheme="majorBidi" w:cs="Arabic Transparent"/>
          <w:color w:val="222222"/>
          <w:sz w:val="28"/>
          <w:szCs w:val="28"/>
          <w:shd w:val="clear" w:color="auto" w:fill="FFFFFF"/>
          <w:rtl/>
        </w:rPr>
        <w:t xml:space="preserve"> </w:t>
      </w:r>
    </w:p>
    <w:p w:rsidR="000D5504" w:rsidRPr="00FC37A0" w:rsidRDefault="000D5504" w:rsidP="00C834EC">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الاختيار اصطلاحا:</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32"/>
          <w:szCs w:val="32"/>
          <w:rtl/>
          <w:lang w:bidi="ar-JO"/>
        </w:rPr>
      </w:pPr>
      <w:r w:rsidRPr="00FC37A0">
        <w:rPr>
          <w:rFonts w:asciiTheme="majorBidi" w:hAnsiTheme="majorBidi" w:cs="Arabic Transparent"/>
          <w:sz w:val="32"/>
          <w:szCs w:val="32"/>
          <w:rtl/>
          <w:lang w:bidi="ar-JO"/>
        </w:rPr>
        <w:t>عرّفه مكي بأنه: اختيار القارىء مما قرأ وروى قراءة تنسب إليه بلفظ الاختيار</w:t>
      </w:r>
      <w:r w:rsidRPr="00FC37A0">
        <w:rPr>
          <w:rStyle w:val="FootnoteReference"/>
          <w:rFonts w:asciiTheme="majorBidi" w:hAnsiTheme="majorBidi" w:cs="Arabic Transparent"/>
          <w:sz w:val="32"/>
          <w:szCs w:val="32"/>
          <w:rtl/>
          <w:lang w:bidi="ar-JO"/>
        </w:rPr>
        <w:t>(</w:t>
      </w:r>
      <w:r w:rsidRPr="00FC37A0">
        <w:rPr>
          <w:rStyle w:val="FootnoteReference"/>
          <w:rFonts w:asciiTheme="majorBidi" w:hAnsiTheme="majorBidi" w:cs="Arabic Transparent"/>
          <w:sz w:val="32"/>
          <w:szCs w:val="32"/>
          <w:rtl/>
          <w:lang w:bidi="ar-JO"/>
        </w:rPr>
        <w:footnoteReference w:id="246"/>
      </w:r>
      <w:r w:rsidRPr="00FC37A0">
        <w:rPr>
          <w:rStyle w:val="FootnoteReference"/>
          <w:rFonts w:asciiTheme="majorBidi" w:hAnsiTheme="majorBidi" w:cs="Arabic Transparent"/>
          <w:sz w:val="32"/>
          <w:szCs w:val="32"/>
          <w:rtl/>
          <w:lang w:bidi="ar-JO"/>
        </w:rPr>
        <w:t>)</w:t>
      </w:r>
      <w:r w:rsidR="00226D30" w:rsidRPr="00FC37A0">
        <w:rPr>
          <w:rFonts w:asciiTheme="majorBidi" w:hAnsiTheme="majorBidi" w:cs="Arabic Transparent" w:hint="cs"/>
          <w:sz w:val="32"/>
          <w:szCs w:val="32"/>
          <w:rtl/>
          <w:lang w:bidi="ar-JO"/>
        </w:rPr>
        <w:t>.</w:t>
      </w:r>
    </w:p>
    <w:p w:rsidR="00C834EC" w:rsidRDefault="00C834EC">
      <w:pPr>
        <w:rPr>
          <w:rFonts w:asciiTheme="majorBidi" w:hAnsiTheme="majorBidi" w:cs="Arabic Transparent"/>
          <w:color w:val="222222"/>
          <w:sz w:val="28"/>
          <w:szCs w:val="28"/>
          <w:shd w:val="clear" w:color="auto" w:fill="FFFFFF"/>
          <w:rtl/>
        </w:rPr>
      </w:pPr>
      <w:r>
        <w:rPr>
          <w:rFonts w:asciiTheme="majorBidi" w:hAnsiTheme="majorBidi" w:cs="Arabic Transparent"/>
          <w:color w:val="222222"/>
          <w:sz w:val="28"/>
          <w:szCs w:val="28"/>
          <w:shd w:val="clear" w:color="auto" w:fill="FFFFFF"/>
          <w:rtl/>
        </w:rPr>
        <w:br w:type="page"/>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lastRenderedPageBreak/>
        <w:t xml:space="preserve"> هو ترجيح الشيء وتخصيصه وتقديمه على غيره</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4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b/>
          <w:bCs/>
          <w:sz w:val="32"/>
          <w:szCs w:val="32"/>
        </w:rPr>
      </w:pPr>
      <w:r w:rsidRPr="00FC37A0">
        <w:rPr>
          <w:rFonts w:cs="Arabic Transparent"/>
          <w:sz w:val="28"/>
          <w:szCs w:val="28"/>
          <w:rtl/>
        </w:rPr>
        <w:t>وعرّفه جمال سحلوب، فقال:"هو أن يرجح أحد العلماء – سواء كان قارئا أم مفسرا – قراءة على أخرى متواترة كانت أو شاذة لاعتبارات معينة"</w:t>
      </w:r>
      <w:r w:rsidRPr="00FC37A0">
        <w:rPr>
          <w:rStyle w:val="FootnoteReference"/>
          <w:rFonts w:cs="Arabic Transparent"/>
          <w:sz w:val="28"/>
          <w:szCs w:val="28"/>
          <w:rtl/>
        </w:rPr>
        <w:t>(</w:t>
      </w:r>
      <w:r w:rsidRPr="00FC37A0">
        <w:rPr>
          <w:rStyle w:val="FootnoteReference"/>
          <w:rFonts w:cs="Arabic Transparent"/>
          <w:sz w:val="28"/>
          <w:szCs w:val="28"/>
          <w:rtl/>
        </w:rPr>
        <w:footnoteReference w:id="248"/>
      </w:r>
      <w:r w:rsidRPr="00FC37A0">
        <w:rPr>
          <w:rStyle w:val="FootnoteReference"/>
          <w:rFonts w:cs="Arabic Transparent"/>
          <w:sz w:val="28"/>
          <w:szCs w:val="28"/>
          <w:rtl/>
        </w:rPr>
        <w:t>)</w:t>
      </w:r>
      <w:r w:rsidRPr="00FC37A0">
        <w:rPr>
          <w:rFonts w:cs="Arabic Transparent"/>
          <w:sz w:val="28"/>
          <w:szCs w:val="28"/>
          <w:rtl/>
        </w:rPr>
        <w:t xml:space="preserve">. </w:t>
      </w:r>
      <w:r w:rsidR="00257571" w:rsidRPr="00FC37A0">
        <w:rPr>
          <w:rFonts w:cs="Arabic Transparent"/>
          <w:sz w:val="28"/>
          <w:szCs w:val="28"/>
          <w:rtl/>
        </w:rPr>
        <w:t xml:space="preserve"> </w:t>
      </w:r>
      <w:r w:rsidRPr="00FC37A0">
        <w:rPr>
          <w:rFonts w:cs="Arabic Transparent"/>
          <w:sz w:val="28"/>
          <w:szCs w:val="28"/>
          <w:rtl/>
        </w:rPr>
        <w:t xml:space="preserve"> </w:t>
      </w:r>
    </w:p>
    <w:p w:rsidR="000D5504" w:rsidRPr="00FC37A0" w:rsidRDefault="000D5504" w:rsidP="00C834EC">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ثانيا: تعريف الترجيح</w:t>
      </w:r>
      <w:r w:rsidR="00257571" w:rsidRPr="00FC37A0">
        <w:rPr>
          <w:rFonts w:asciiTheme="majorBidi" w:hAnsiTheme="majorBidi" w:cs="Arabic Transparent"/>
          <w:b/>
          <w:bCs/>
          <w:sz w:val="32"/>
          <w:szCs w:val="32"/>
          <w:rtl/>
          <w:lang w:bidi="ar-JO"/>
        </w:rPr>
        <w:t xml:space="preserve"> </w:t>
      </w:r>
    </w:p>
    <w:p w:rsidR="000D5504" w:rsidRPr="00FC37A0" w:rsidRDefault="000D5504" w:rsidP="00C834EC">
      <w:pPr>
        <w:tabs>
          <w:tab w:val="right" w:pos="849"/>
        </w:tabs>
        <w:bidi/>
        <w:spacing w:before="120" w:after="120" w:line="360" w:lineRule="auto"/>
        <w:jc w:val="both"/>
        <w:rPr>
          <w:rFonts w:asciiTheme="majorBidi" w:hAnsiTheme="majorBidi" w:cs="Arabic Transparent"/>
          <w:sz w:val="32"/>
          <w:szCs w:val="32"/>
          <w:rtl/>
          <w:lang w:bidi="ar-JO"/>
        </w:rPr>
      </w:pPr>
      <w:r w:rsidRPr="00FC37A0">
        <w:rPr>
          <w:rFonts w:asciiTheme="majorBidi" w:hAnsiTheme="majorBidi" w:cs="Arabic Transparent"/>
          <w:b/>
          <w:bCs/>
          <w:sz w:val="32"/>
          <w:szCs w:val="32"/>
          <w:rtl/>
          <w:lang w:bidi="ar-JO"/>
        </w:rPr>
        <w:t xml:space="preserve">الترجيح لغة : </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قال ابن فارس: الراء والجيم والحاء، أصل واحد يدل على رزانة وزيادة، يقال: رجح الشيء وهو راجح إذا رزن.</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249"/>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أه وأرْجَح الميزانَ أي أثقله حتى مال.</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250"/>
      </w:r>
      <w:r w:rsidRPr="00FC37A0">
        <w:rPr>
          <w:rStyle w:val="FootnoteReference"/>
          <w:rFonts w:asciiTheme="majorBidi" w:hAnsiTheme="majorBidi" w:cs="Arabic Transparent"/>
          <w:sz w:val="28"/>
          <w:szCs w:val="28"/>
          <w:rtl/>
          <w:lang w:bidi="ar-JO"/>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lang w:bidi="ar-JO"/>
        </w:rPr>
      </w:pPr>
      <w:r w:rsidRPr="00FC37A0">
        <w:rPr>
          <w:rFonts w:asciiTheme="majorBidi" w:hAnsiTheme="majorBidi" w:cs="Arabic Transparent"/>
          <w:sz w:val="28"/>
          <w:szCs w:val="28"/>
          <w:rtl/>
          <w:lang w:bidi="ar-JO"/>
        </w:rPr>
        <w:t xml:space="preserve">و الترجيح </w:t>
      </w:r>
      <w:r w:rsidRPr="00FC37A0">
        <w:rPr>
          <w:rFonts w:asciiTheme="majorBidi" w:hAnsiTheme="majorBidi" w:cs="Arabic Transparent"/>
          <w:sz w:val="28"/>
          <w:szCs w:val="28"/>
          <w:rtl/>
        </w:rPr>
        <w:t>اصطلاحا</w:t>
      </w:r>
      <w:r w:rsidRPr="00FC37A0">
        <w:rPr>
          <w:rFonts w:asciiTheme="majorBidi" w:hAnsiTheme="majorBidi" w:cs="Arabic Transparent"/>
          <w:sz w:val="28"/>
          <w:szCs w:val="28"/>
          <w:rtl/>
          <w:lang w:bidi="ar-JO"/>
        </w:rPr>
        <w:t xml:space="preserve">: "تقويةُ إحدى الأمارتين على الأخرى لدليل" </w:t>
      </w:r>
      <w:r w:rsidRPr="00FC37A0">
        <w:rPr>
          <w:rFonts w:asciiTheme="majorBidi" w:hAnsiTheme="majorBidi" w:cs="Arabic Transparent"/>
          <w:color w:val="222222"/>
          <w:sz w:val="28"/>
          <w:szCs w:val="28"/>
          <w:shd w:val="clear" w:color="auto" w:fill="FFFFFF"/>
          <w:rtl/>
        </w:rPr>
        <w:t xml:space="preserve">وَلا يَكُونُ إلاَّ مَعَ وُجُودِ </w:t>
      </w:r>
      <w:r w:rsidRPr="00FC37A0">
        <w:rPr>
          <w:rFonts w:asciiTheme="majorBidi" w:hAnsiTheme="majorBidi" w:cs="Arabic Transparent"/>
          <w:sz w:val="28"/>
          <w:szCs w:val="28"/>
          <w:shd w:val="clear" w:color="auto" w:fill="FFFFFF"/>
          <w:rtl/>
        </w:rPr>
        <w:t>التَّعَارُضِ</w:t>
      </w:r>
      <w:r w:rsidRPr="00FC37A0">
        <w:rPr>
          <w:rFonts w:asciiTheme="majorBidi" w:hAnsiTheme="majorBidi" w:cs="Arabic Transparent"/>
          <w:color w:val="222222"/>
          <w:sz w:val="28"/>
          <w:szCs w:val="28"/>
          <w:shd w:val="clear" w:color="auto" w:fill="FFFFFF"/>
          <w:rtl/>
        </w:rPr>
        <w:t>. فَحَيْثُ انْتَفَى التَّعَارُضُ انْتَفَى التَّرْجِيحُ؛ لأَنَّهُ فَرْعُهُ، ولا يَقَعُ إلاَّ مُرَتَّبًا عَلَى وُجُودِهِ</w:t>
      </w:r>
      <w:r w:rsidRPr="00FC37A0">
        <w:rPr>
          <w:rFonts w:asciiTheme="majorBidi" w:hAnsiTheme="majorBidi" w:cs="Arabic Transparent"/>
          <w:color w:val="222222"/>
          <w:sz w:val="28"/>
          <w:szCs w:val="28"/>
          <w:shd w:val="clear" w:color="auto" w:fill="FFFFFF"/>
        </w:rPr>
        <w:t>.</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251"/>
      </w:r>
      <w:r w:rsidRPr="00FC37A0">
        <w:rPr>
          <w:rStyle w:val="FootnoteReference"/>
          <w:rFonts w:asciiTheme="majorBidi" w:hAnsiTheme="majorBidi" w:cs="Arabic Transparent"/>
          <w:sz w:val="28"/>
          <w:szCs w:val="28"/>
          <w:rtl/>
          <w:lang w:bidi="ar-JO"/>
        </w:rPr>
        <w:t>)</w:t>
      </w:r>
    </w:p>
    <w:p w:rsidR="00C53F3D" w:rsidRPr="00FC37A0" w:rsidRDefault="00607F75" w:rsidP="001248A0">
      <w:pPr>
        <w:tabs>
          <w:tab w:val="right" w:pos="849"/>
        </w:tabs>
        <w:autoSpaceDE w:val="0"/>
        <w:autoSpaceDN w:val="0"/>
        <w:bidi/>
        <w:adjustRightInd w:val="0"/>
        <w:spacing w:before="120" w:after="120" w:line="360" w:lineRule="auto"/>
        <w:ind w:firstLine="567"/>
        <w:jc w:val="both"/>
        <w:rPr>
          <w:rFonts w:ascii="Times New Roman" w:hAnsi="Times New Roman" w:cs="Times New Roman"/>
          <w:sz w:val="27"/>
          <w:szCs w:val="27"/>
          <w:rtl/>
        </w:rPr>
      </w:pPr>
      <w:r w:rsidRPr="00FC37A0">
        <w:rPr>
          <w:rFonts w:cs="Arabic Transparent"/>
          <w:sz w:val="28"/>
          <w:szCs w:val="28"/>
          <w:rtl/>
        </w:rPr>
        <w:t>قال أبو شامة</w:t>
      </w:r>
      <w:r w:rsidRPr="00FC37A0">
        <w:rPr>
          <w:rFonts w:cs="Arabic Transparent" w:hint="cs"/>
          <w:sz w:val="28"/>
          <w:szCs w:val="28"/>
          <w:rtl/>
        </w:rPr>
        <w:t>:</w:t>
      </w:r>
      <w:r w:rsidR="000D5504" w:rsidRPr="00FC37A0">
        <w:rPr>
          <w:rFonts w:cs="Arabic Transparent"/>
          <w:sz w:val="28"/>
          <w:szCs w:val="28"/>
          <w:rtl/>
        </w:rPr>
        <w:t xml:space="preserve">" قد أكثر المصنفون في القراءات والتفاسير من </w:t>
      </w:r>
      <w:r w:rsidR="000D5504" w:rsidRPr="00FC37A0">
        <w:rPr>
          <w:rFonts w:cs="Arabic Transparent"/>
          <w:b/>
          <w:bCs/>
          <w:sz w:val="28"/>
          <w:szCs w:val="28"/>
          <w:rtl/>
        </w:rPr>
        <w:t>الترجيح</w:t>
      </w:r>
      <w:r w:rsidR="000D5504" w:rsidRPr="00FC37A0">
        <w:rPr>
          <w:rFonts w:cs="Arabic Transparent"/>
          <w:sz w:val="28"/>
          <w:szCs w:val="28"/>
          <w:rtl/>
        </w:rPr>
        <w:t xml:space="preserve"> بين هاتين القراءتين، حتى إنَّ بعضهم يبالغ في ذلك إلى حد يكاد يسقط وجه القراءة الأخرى، وليس هذا بمحمود بعد ثبوت القراءتين، وصحة اتصاف الرب </w:t>
      </w:r>
      <w:r w:rsidR="00375133" w:rsidRPr="00FC37A0">
        <w:rPr>
          <w:rFonts w:cs="Arabic Transparent"/>
          <w:sz w:val="28"/>
          <w:szCs w:val="28"/>
        </w:rPr>
        <w:sym w:font="AGA Arabesque" w:char="F049"/>
      </w:r>
      <w:r w:rsidR="00375133" w:rsidRPr="00FC37A0">
        <w:rPr>
          <w:rFonts w:cs="Arabic Transparent" w:hint="cs"/>
          <w:sz w:val="28"/>
          <w:szCs w:val="28"/>
          <w:rtl/>
        </w:rPr>
        <w:t xml:space="preserve"> </w:t>
      </w:r>
      <w:r w:rsidR="000D5504" w:rsidRPr="00FC37A0">
        <w:rPr>
          <w:rFonts w:cs="Arabic Transparent"/>
          <w:sz w:val="28"/>
          <w:szCs w:val="28"/>
          <w:rtl/>
        </w:rPr>
        <w:t>بهما حتى إني أصلي بهذه في ركعة، وبهذه في ركعة"</w:t>
      </w:r>
      <w:r w:rsidR="000D5504" w:rsidRPr="00FC37A0">
        <w:rPr>
          <w:rStyle w:val="FootnoteReference"/>
          <w:rFonts w:cs="Arabic Transparent"/>
          <w:sz w:val="28"/>
          <w:szCs w:val="28"/>
          <w:rtl/>
        </w:rPr>
        <w:t>(</w:t>
      </w:r>
      <w:r w:rsidR="000D5504" w:rsidRPr="00FC37A0">
        <w:rPr>
          <w:rStyle w:val="FootnoteReference"/>
          <w:rFonts w:cs="Arabic Transparent"/>
          <w:sz w:val="28"/>
          <w:szCs w:val="28"/>
          <w:rtl/>
        </w:rPr>
        <w:footnoteReference w:id="252"/>
      </w:r>
      <w:r w:rsidR="000D5504" w:rsidRPr="00FC37A0">
        <w:rPr>
          <w:rStyle w:val="FootnoteReference"/>
          <w:rFonts w:cs="Arabic Transparent"/>
          <w:sz w:val="28"/>
          <w:szCs w:val="28"/>
          <w:rtl/>
        </w:rPr>
        <w:t>)</w:t>
      </w:r>
      <w:r w:rsidR="000D5504" w:rsidRPr="00FC37A0">
        <w:rPr>
          <w:rFonts w:cs="Arabic Transparent"/>
          <w:sz w:val="28"/>
          <w:szCs w:val="28"/>
          <w:rtl/>
        </w:rPr>
        <w:t>،</w:t>
      </w:r>
      <w:r w:rsidR="000D5504" w:rsidRPr="00FC37A0">
        <w:rPr>
          <w:rFonts w:cs="Arabic Transparent"/>
          <w:sz w:val="28"/>
          <w:szCs w:val="28"/>
          <w:rtl/>
          <w:lang w:bidi="ar-JO"/>
        </w:rPr>
        <w:t xml:space="preserve"> ذكر ذلك عند قوله تعالى</w:t>
      </w:r>
      <w:r w:rsidR="000D5504" w:rsidRPr="00FC37A0">
        <w:rPr>
          <w:sz w:val="28"/>
          <w:szCs w:val="28"/>
          <w:rtl/>
          <w:lang w:bidi="ar-JO"/>
        </w:rPr>
        <w:t>:</w:t>
      </w:r>
      <w:r w:rsidR="000D5504" w:rsidRPr="00FC37A0">
        <w:rPr>
          <w:rFonts w:ascii="QCF2BSML" w:hAnsi="QCF2BSML" w:cs="QCF2BSML"/>
          <w:b/>
          <w:bCs/>
          <w:sz w:val="28"/>
          <w:szCs w:val="28"/>
          <w:rtl/>
        </w:rPr>
        <w:t>ﱡﭐ</w:t>
      </w:r>
      <w:r w:rsidR="000D5504" w:rsidRPr="00FC37A0">
        <w:rPr>
          <w:rFonts w:ascii="QCF2001" w:hAnsi="QCF2001" w:cs="QCF2001"/>
          <w:b/>
          <w:bCs/>
          <w:sz w:val="28"/>
          <w:szCs w:val="28"/>
          <w:rtl/>
        </w:rPr>
        <w:t xml:space="preserve"> ﱎ ﱏ ﱐ ﱑ  </w:t>
      </w:r>
      <w:r w:rsidR="000D5504" w:rsidRPr="00FC37A0">
        <w:rPr>
          <w:rFonts w:ascii="QCF2BSML" w:hAnsi="QCF2BSML" w:cs="QCF2BSML"/>
          <w:b/>
          <w:bCs/>
          <w:sz w:val="28"/>
          <w:szCs w:val="28"/>
          <w:rtl/>
        </w:rPr>
        <w:t>ﱠ</w:t>
      </w:r>
      <w:r w:rsidR="00FF3F60" w:rsidRPr="00FC37A0">
        <w:rPr>
          <w:rFonts w:cs="KFGQPC Uthman Taha Naskh"/>
          <w:sz w:val="28"/>
          <w:szCs w:val="28"/>
          <w:rtl/>
        </w:rPr>
        <w:t xml:space="preserve"> </w:t>
      </w:r>
      <w:r w:rsidR="00082BAA" w:rsidRPr="00FC37A0">
        <w:rPr>
          <w:rFonts w:cs="Arabic Transparent" w:hint="cs"/>
          <w:sz w:val="28"/>
          <w:szCs w:val="28"/>
          <w:rtl/>
        </w:rPr>
        <w:t>(</w:t>
      </w:r>
      <w:r w:rsidR="00FF3F60" w:rsidRPr="00FC37A0">
        <w:rPr>
          <w:rFonts w:ascii="Times New Roman" w:hAnsi="Times New Roman" w:cs="Arabic Transparent"/>
          <w:sz w:val="28"/>
          <w:szCs w:val="28"/>
          <w:rtl/>
        </w:rPr>
        <w:t>الفاتحة /4</w:t>
      </w:r>
      <w:r w:rsidR="00082BAA" w:rsidRPr="00FC37A0">
        <w:rPr>
          <w:rFonts w:ascii="Times New Roman" w:hAnsi="Times New Roman" w:cs="Arabic Transparent" w:hint="cs"/>
          <w:sz w:val="28"/>
          <w:szCs w:val="28"/>
          <w:rtl/>
        </w:rPr>
        <w:t>)</w:t>
      </w:r>
      <w:r w:rsidR="00040475" w:rsidRPr="00FC37A0">
        <w:rPr>
          <w:rFonts w:ascii="Times New Roman" w:hAnsi="Times New Roman" w:cs="Arabic Transparent" w:hint="cs"/>
          <w:sz w:val="28"/>
          <w:szCs w:val="28"/>
          <w:rtl/>
        </w:rPr>
        <w:t>.</w:t>
      </w:r>
      <w:r w:rsidR="00040475" w:rsidRPr="00FC37A0">
        <w:rPr>
          <w:rFonts w:ascii="Times New Roman" w:hAnsi="Times New Roman" w:cs="Times New Roman"/>
          <w:sz w:val="27"/>
          <w:szCs w:val="27"/>
        </w:rPr>
        <w:t xml:space="preserve"> </w:t>
      </w:r>
      <w:r w:rsidR="00040475" w:rsidRPr="00FC37A0">
        <w:rPr>
          <w:rFonts w:ascii="Times New Roman" w:hAnsi="Times New Roman" w:cs="Times New Roman" w:hint="cs"/>
          <w:sz w:val="27"/>
          <w:szCs w:val="27"/>
          <w:rtl/>
          <w:lang w:bidi="ar-JO"/>
        </w:rPr>
        <w:t>يقول</w:t>
      </w:r>
      <w:r w:rsidR="00040475" w:rsidRPr="00FC37A0">
        <w:rPr>
          <w:rFonts w:asciiTheme="majorBidi" w:hAnsiTheme="majorBidi" w:cs="Arabic Transparent"/>
          <w:sz w:val="28"/>
          <w:szCs w:val="28"/>
          <w:shd w:val="clear" w:color="auto" w:fill="FFFFFF"/>
          <w:rtl/>
        </w:rPr>
        <w:t xml:space="preserve"> ابن عادل:</w:t>
      </w:r>
      <w:r w:rsidR="00040475" w:rsidRPr="00FC37A0">
        <w:rPr>
          <w:rFonts w:asciiTheme="majorBidi" w:hAnsiTheme="majorBidi" w:cs="Arabic Transparent" w:hint="cs"/>
          <w:sz w:val="28"/>
          <w:szCs w:val="28"/>
          <w:shd w:val="clear" w:color="auto" w:fill="FFFFFF"/>
          <w:rtl/>
        </w:rPr>
        <w:t xml:space="preserve"> </w:t>
      </w:r>
      <w:r w:rsidR="00040475" w:rsidRPr="00FC37A0">
        <w:rPr>
          <w:rFonts w:asciiTheme="majorBidi" w:hAnsiTheme="majorBidi" w:cs="Arabic Transparent"/>
          <w:sz w:val="28"/>
          <w:szCs w:val="28"/>
          <w:shd w:val="clear" w:color="auto" w:fill="FFFFFF"/>
          <w:rtl/>
        </w:rPr>
        <w:t>"</w:t>
      </w:r>
      <w:r w:rsidR="000D5504" w:rsidRPr="00FC37A0">
        <w:rPr>
          <w:rFonts w:asciiTheme="majorBidi" w:hAnsiTheme="majorBidi" w:cs="Arabic Transparent"/>
          <w:sz w:val="28"/>
          <w:szCs w:val="28"/>
          <w:shd w:val="clear" w:color="auto" w:fill="FFFFFF"/>
          <w:rtl/>
        </w:rPr>
        <w:t xml:space="preserve">وقد </w:t>
      </w:r>
      <w:r w:rsidR="000D5504" w:rsidRPr="00FC37A0">
        <w:rPr>
          <w:rFonts w:asciiTheme="majorBidi" w:hAnsiTheme="majorBidi" w:cs="Arabic Transparent"/>
          <w:b/>
          <w:bCs/>
          <w:sz w:val="28"/>
          <w:szCs w:val="28"/>
          <w:shd w:val="clear" w:color="auto" w:fill="FFFFFF"/>
          <w:rtl/>
        </w:rPr>
        <w:t>رجح</w:t>
      </w:r>
      <w:r w:rsidR="000D5504" w:rsidRPr="00FC37A0">
        <w:rPr>
          <w:rFonts w:asciiTheme="majorBidi" w:hAnsiTheme="majorBidi" w:cs="Arabic Transparent"/>
          <w:sz w:val="28"/>
          <w:szCs w:val="28"/>
          <w:shd w:val="clear" w:color="auto" w:fill="FFFFFF"/>
          <w:rtl/>
        </w:rPr>
        <w:t xml:space="preserve"> كل فريق إحدى القراءتين على الأخرى</w:t>
      </w:r>
      <w:r w:rsidR="000D5504" w:rsidRPr="00FC37A0">
        <w:rPr>
          <w:rFonts w:asciiTheme="majorBidi" w:hAnsiTheme="majorBidi" w:cs="Arabic Transparent"/>
          <w:color w:val="222222"/>
          <w:sz w:val="28"/>
          <w:szCs w:val="28"/>
          <w:shd w:val="clear" w:color="auto" w:fill="FFFFFF"/>
          <w:rtl/>
        </w:rPr>
        <w:t xml:space="preserve"> ترجيحا يكاد ي</w:t>
      </w:r>
      <w:r w:rsidR="00226D30" w:rsidRPr="00FC37A0">
        <w:rPr>
          <w:rFonts w:asciiTheme="majorBidi" w:hAnsiTheme="majorBidi" w:cs="Arabic Transparent" w:hint="cs"/>
          <w:color w:val="222222"/>
          <w:sz w:val="28"/>
          <w:szCs w:val="28"/>
          <w:shd w:val="clear" w:color="auto" w:fill="FFFFFF"/>
          <w:rtl/>
        </w:rPr>
        <w:t>ُ</w:t>
      </w:r>
      <w:r w:rsidR="000D5504" w:rsidRPr="00FC37A0">
        <w:rPr>
          <w:rFonts w:asciiTheme="majorBidi" w:hAnsiTheme="majorBidi" w:cs="Arabic Transparent"/>
          <w:color w:val="222222"/>
          <w:sz w:val="28"/>
          <w:szCs w:val="28"/>
          <w:shd w:val="clear" w:color="auto" w:fill="FFFFFF"/>
          <w:rtl/>
        </w:rPr>
        <w:t>س</w:t>
      </w:r>
      <w:r w:rsidR="00226D30" w:rsidRPr="00FC37A0">
        <w:rPr>
          <w:rFonts w:asciiTheme="majorBidi" w:hAnsiTheme="majorBidi" w:cs="Arabic Transparent" w:hint="cs"/>
          <w:color w:val="222222"/>
          <w:sz w:val="28"/>
          <w:szCs w:val="28"/>
          <w:shd w:val="clear" w:color="auto" w:fill="FFFFFF"/>
          <w:rtl/>
        </w:rPr>
        <w:t>ْ</w:t>
      </w:r>
      <w:r w:rsidR="000D5504" w:rsidRPr="00FC37A0">
        <w:rPr>
          <w:rFonts w:asciiTheme="majorBidi" w:hAnsiTheme="majorBidi" w:cs="Arabic Transparent"/>
          <w:color w:val="222222"/>
          <w:sz w:val="28"/>
          <w:szCs w:val="28"/>
          <w:shd w:val="clear" w:color="auto" w:fill="FFFFFF"/>
          <w:rtl/>
        </w:rPr>
        <w:t>قط القراءات الأخرى، وهذا غير مرضي، لأن كلتيهما متواترة"</w:t>
      </w:r>
      <w:r w:rsidR="000D5504" w:rsidRPr="00FC37A0">
        <w:rPr>
          <w:rStyle w:val="FootnoteReference"/>
          <w:rFonts w:asciiTheme="majorBidi" w:hAnsiTheme="majorBidi" w:cs="Arabic Transparent"/>
          <w:color w:val="222222"/>
          <w:sz w:val="28"/>
          <w:szCs w:val="28"/>
          <w:shd w:val="clear" w:color="auto" w:fill="FFFFFF"/>
          <w:rtl/>
        </w:rPr>
        <w:t>(</w:t>
      </w:r>
      <w:r w:rsidR="000D5504" w:rsidRPr="00FC37A0">
        <w:rPr>
          <w:rStyle w:val="FootnoteReference"/>
          <w:rFonts w:asciiTheme="majorBidi" w:hAnsiTheme="majorBidi" w:cs="Arabic Transparent"/>
          <w:color w:val="222222"/>
          <w:sz w:val="28"/>
          <w:szCs w:val="28"/>
          <w:shd w:val="clear" w:color="auto" w:fill="FFFFFF"/>
          <w:rtl/>
        </w:rPr>
        <w:footnoteReference w:id="253"/>
      </w:r>
      <w:r w:rsidR="000D5504" w:rsidRPr="00FC37A0">
        <w:rPr>
          <w:rStyle w:val="FootnoteReference"/>
          <w:rFonts w:asciiTheme="majorBidi" w:hAnsiTheme="majorBidi" w:cs="Arabic Transparent"/>
          <w:color w:val="222222"/>
          <w:sz w:val="28"/>
          <w:szCs w:val="28"/>
          <w:shd w:val="clear" w:color="auto" w:fill="FFFFFF"/>
          <w:rtl/>
        </w:rPr>
        <w:t>)</w:t>
      </w:r>
      <w:r w:rsidR="000D5504" w:rsidRPr="00FC37A0">
        <w:rPr>
          <w:rFonts w:asciiTheme="majorBidi" w:hAnsiTheme="majorBidi" w:cs="Arabic Transparent"/>
          <w:color w:val="222222"/>
          <w:sz w:val="28"/>
          <w:szCs w:val="28"/>
          <w:shd w:val="clear" w:color="auto" w:fill="FFFFFF"/>
          <w:rtl/>
        </w:rPr>
        <w:t>.</w:t>
      </w:r>
      <w:r w:rsidR="00040475" w:rsidRPr="00FC37A0">
        <w:rPr>
          <w:rFonts w:asciiTheme="majorBidi" w:hAnsiTheme="majorBidi" w:cs="Arabic Transparent"/>
          <w:color w:val="222222"/>
          <w:sz w:val="28"/>
          <w:szCs w:val="28"/>
          <w:shd w:val="clear" w:color="auto" w:fill="FFFFFF"/>
        </w:rPr>
        <w:t xml:space="preserve"> </w:t>
      </w:r>
      <w:r w:rsidR="000D5504" w:rsidRPr="00FC37A0">
        <w:rPr>
          <w:rFonts w:asciiTheme="majorBidi" w:hAnsiTheme="majorBidi" w:cs="Arabic Transparent"/>
          <w:color w:val="222222"/>
          <w:sz w:val="28"/>
          <w:szCs w:val="28"/>
          <w:shd w:val="clear" w:color="auto" w:fill="FFFFFF"/>
          <w:rtl/>
        </w:rPr>
        <w:t xml:space="preserve">وقد اتضح من كلام العلماء التفريق بين الترجيح والاختيار، وإن كان </w:t>
      </w:r>
      <w:r w:rsidR="000D5504" w:rsidRPr="00FC37A0">
        <w:rPr>
          <w:rFonts w:asciiTheme="majorBidi" w:hAnsiTheme="majorBidi" w:cs="Arabic Transparent"/>
          <w:sz w:val="28"/>
          <w:szCs w:val="28"/>
          <w:shd w:val="clear" w:color="auto" w:fill="FFFFFF"/>
          <w:rtl/>
        </w:rPr>
        <w:t>مؤداهما واحدا</w:t>
      </w:r>
      <w:r w:rsidR="000D5504" w:rsidRPr="00FC37A0">
        <w:rPr>
          <w:rFonts w:asciiTheme="majorBidi" w:hAnsiTheme="majorBidi" w:cs="Arabic Transparent"/>
          <w:color w:val="222222"/>
          <w:sz w:val="28"/>
          <w:szCs w:val="28"/>
          <w:shd w:val="clear" w:color="auto" w:fill="FFFFFF"/>
          <w:rtl/>
        </w:rPr>
        <w:t xml:space="preserve"> هو اختيار قراءة،</w:t>
      </w:r>
      <w:r w:rsidR="00D92F64" w:rsidRPr="00FC37A0">
        <w:rPr>
          <w:rFonts w:asciiTheme="majorBidi" w:hAnsiTheme="majorBidi" w:cs="Arabic Transparent" w:hint="cs"/>
          <w:color w:val="222222"/>
          <w:sz w:val="28"/>
          <w:szCs w:val="28"/>
          <w:shd w:val="clear" w:color="auto" w:fill="FFFFFF"/>
          <w:rtl/>
        </w:rPr>
        <w:t xml:space="preserve"> "</w:t>
      </w:r>
      <w:r w:rsidR="000D5504" w:rsidRPr="00FC37A0">
        <w:rPr>
          <w:rFonts w:asciiTheme="majorBidi" w:hAnsiTheme="majorBidi" w:cs="Arabic Transparent"/>
          <w:color w:val="222222"/>
          <w:sz w:val="28"/>
          <w:szCs w:val="28"/>
          <w:shd w:val="clear" w:color="auto" w:fill="FFFFFF"/>
          <w:rtl/>
        </w:rPr>
        <w:t>إلا أن الترجيح يظهر منه التقليل من شأن القراءة الأخرى"</w:t>
      </w:r>
      <w:r w:rsidR="000D5504" w:rsidRPr="00FC37A0">
        <w:rPr>
          <w:rStyle w:val="FootnoteReference"/>
          <w:rFonts w:asciiTheme="majorBidi" w:hAnsiTheme="majorBidi" w:cs="Arabic Transparent"/>
          <w:color w:val="222222"/>
          <w:sz w:val="28"/>
          <w:szCs w:val="28"/>
          <w:shd w:val="clear" w:color="auto" w:fill="FFFFFF"/>
          <w:rtl/>
        </w:rPr>
        <w:t>(</w:t>
      </w:r>
      <w:r w:rsidR="000D5504" w:rsidRPr="00FC37A0">
        <w:rPr>
          <w:rStyle w:val="FootnoteReference"/>
          <w:rFonts w:asciiTheme="majorBidi" w:hAnsiTheme="majorBidi" w:cs="Arabic Transparent"/>
          <w:color w:val="222222"/>
          <w:sz w:val="28"/>
          <w:szCs w:val="28"/>
          <w:shd w:val="clear" w:color="auto" w:fill="FFFFFF"/>
          <w:rtl/>
        </w:rPr>
        <w:footnoteReference w:id="254"/>
      </w:r>
      <w:r w:rsidR="000D5504" w:rsidRPr="00FC37A0">
        <w:rPr>
          <w:rStyle w:val="FootnoteReference"/>
          <w:rFonts w:asciiTheme="majorBidi" w:hAnsiTheme="majorBidi" w:cs="Arabic Transparent"/>
          <w:color w:val="222222"/>
          <w:sz w:val="28"/>
          <w:szCs w:val="28"/>
          <w:shd w:val="clear" w:color="auto" w:fill="FFFFFF"/>
          <w:rtl/>
        </w:rPr>
        <w:t>)</w:t>
      </w:r>
      <w:r w:rsidR="000D5504" w:rsidRPr="00FC37A0">
        <w:rPr>
          <w:rFonts w:asciiTheme="majorBidi" w:hAnsiTheme="majorBidi" w:cs="Arabic Transparent"/>
          <w:color w:val="222222"/>
          <w:sz w:val="28"/>
          <w:szCs w:val="28"/>
          <w:shd w:val="clear" w:color="auto" w:fill="FFFFFF"/>
          <w:rtl/>
        </w:rPr>
        <w:t>.</w:t>
      </w:r>
    </w:p>
    <w:p w:rsidR="00C834EC" w:rsidRDefault="000D5504" w:rsidP="00C834EC">
      <w:pPr>
        <w:pStyle w:val="Heading2"/>
        <w:tabs>
          <w:tab w:val="right" w:pos="849"/>
        </w:tabs>
        <w:spacing w:before="120" w:after="120"/>
        <w:rPr>
          <w:rtl/>
        </w:rPr>
      </w:pPr>
      <w:bookmarkStart w:id="27" w:name="_Toc502575032"/>
      <w:r w:rsidRPr="00FC37A0">
        <w:rPr>
          <w:rtl/>
        </w:rPr>
        <w:lastRenderedPageBreak/>
        <w:t>المبحث الأول</w:t>
      </w:r>
      <w:bookmarkStart w:id="28" w:name="_Toc499061335"/>
      <w:bookmarkEnd w:id="27"/>
    </w:p>
    <w:p w:rsidR="000D5504" w:rsidRPr="00FC37A0" w:rsidRDefault="000D5504" w:rsidP="00C834EC">
      <w:pPr>
        <w:pStyle w:val="Heading2"/>
        <w:tabs>
          <w:tab w:val="right" w:pos="849"/>
        </w:tabs>
        <w:spacing w:before="120" w:after="120"/>
        <w:rPr>
          <w:rtl/>
        </w:rPr>
      </w:pPr>
      <w:bookmarkStart w:id="29" w:name="_Toc502575033"/>
      <w:r w:rsidRPr="00FC37A0">
        <w:rPr>
          <w:rtl/>
        </w:rPr>
        <w:t>منهجُ ابن عادل في اختيارات وترجيحات العلماء المتقدمين</w:t>
      </w:r>
      <w:bookmarkEnd w:id="28"/>
      <w:bookmarkEnd w:id="29"/>
    </w:p>
    <w:p w:rsidR="000D5504" w:rsidRPr="00FC37A0" w:rsidRDefault="000D5504" w:rsidP="00C834EC">
      <w:pPr>
        <w:pStyle w:val="Heading3"/>
        <w:tabs>
          <w:tab w:val="right" w:pos="849"/>
        </w:tabs>
        <w:spacing w:before="120" w:after="120" w:line="360" w:lineRule="auto"/>
        <w:jc w:val="both"/>
        <w:rPr>
          <w:rtl/>
        </w:rPr>
      </w:pPr>
      <w:bookmarkStart w:id="30" w:name="_Toc502575034"/>
      <w:r w:rsidRPr="00FC37A0">
        <w:rPr>
          <w:rtl/>
        </w:rPr>
        <w:t>المطلب الأول</w:t>
      </w:r>
      <w:r w:rsidR="00763FAE" w:rsidRPr="00FC37A0">
        <w:rPr>
          <w:rtl/>
        </w:rPr>
        <w:t>:</w:t>
      </w:r>
      <w:r w:rsidRPr="00FC37A0">
        <w:rPr>
          <w:rtl/>
        </w:rPr>
        <w:t xml:space="preserve"> منهجه في</w:t>
      </w:r>
      <w:r w:rsidRPr="00FC37A0">
        <w:t xml:space="preserve"> </w:t>
      </w:r>
      <w:r w:rsidRPr="00FC37A0">
        <w:rPr>
          <w:rtl/>
        </w:rPr>
        <w:t>اختيارات العلماء المتقدمين</w:t>
      </w:r>
      <w:bookmarkEnd w:id="30"/>
      <w:r w:rsidR="00082BAA" w:rsidRPr="00FC37A0">
        <w:rPr>
          <w:rFonts w:hint="cs"/>
          <w:rtl/>
        </w:rPr>
        <w:t xml:space="preserve"> </w:t>
      </w:r>
    </w:p>
    <w:p w:rsidR="00DA5C6F" w:rsidRPr="00FC37A0" w:rsidRDefault="0027436B"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hint="cs"/>
          <w:sz w:val="28"/>
          <w:szCs w:val="28"/>
          <w:rtl/>
          <w:lang w:bidi="ar-JO"/>
        </w:rPr>
        <w:t xml:space="preserve">أورد ابن عادل اختيارات وترجيحات لعدد من العلماء المتقدمين من مثل الزمخشري، وأبي عبيد، والزجاج، وأبي البقاء، والأخفش. </w:t>
      </w:r>
      <w:r w:rsidR="002046A4" w:rsidRPr="00FC37A0">
        <w:rPr>
          <w:rFonts w:asciiTheme="majorBidi" w:hAnsiTheme="majorBidi" w:cs="Arabic Transparent" w:hint="cs"/>
          <w:sz w:val="28"/>
          <w:szCs w:val="28"/>
          <w:rtl/>
          <w:lang w:bidi="ar-JO"/>
        </w:rPr>
        <w:t>و</w:t>
      </w:r>
      <w:r w:rsidRPr="00FC37A0">
        <w:rPr>
          <w:rFonts w:asciiTheme="majorBidi" w:hAnsiTheme="majorBidi" w:cs="Arabic Transparent" w:hint="cs"/>
          <w:sz w:val="28"/>
          <w:szCs w:val="28"/>
          <w:rtl/>
          <w:lang w:bidi="ar-JO"/>
        </w:rPr>
        <w:t xml:space="preserve">فيما يلي </w:t>
      </w:r>
      <w:r w:rsidR="002046A4" w:rsidRPr="00FC37A0">
        <w:rPr>
          <w:rFonts w:asciiTheme="majorBidi" w:hAnsiTheme="majorBidi" w:cs="Arabic Transparent" w:hint="cs"/>
          <w:sz w:val="28"/>
          <w:szCs w:val="28"/>
          <w:rtl/>
          <w:lang w:bidi="ar-JO"/>
        </w:rPr>
        <w:t>نماذج من</w:t>
      </w:r>
      <w:r w:rsidRPr="00FC37A0">
        <w:rPr>
          <w:rFonts w:asciiTheme="majorBidi" w:hAnsiTheme="majorBidi" w:cs="Arabic Transparent" w:hint="cs"/>
          <w:sz w:val="28"/>
          <w:szCs w:val="28"/>
          <w:rtl/>
          <w:lang w:bidi="ar-JO"/>
        </w:rPr>
        <w:t xml:space="preserve"> هذه الاختيارات من سورة البقرة:</w:t>
      </w:r>
    </w:p>
    <w:p w:rsidR="000D5504" w:rsidRPr="00FC37A0" w:rsidRDefault="000D5504" w:rsidP="00C834EC">
      <w:pPr>
        <w:tabs>
          <w:tab w:val="right" w:pos="849"/>
        </w:tabs>
        <w:bidi/>
        <w:spacing w:before="120" w:after="120" w:line="360" w:lineRule="auto"/>
        <w:jc w:val="both"/>
        <w:rPr>
          <w:rFonts w:asciiTheme="majorBidi" w:hAnsiTheme="majorBidi" w:cs="Arabic Transparent"/>
          <w:b/>
          <w:bCs/>
          <w:sz w:val="32"/>
          <w:szCs w:val="32"/>
          <w:lang w:bidi="ar-JO"/>
        </w:rPr>
      </w:pPr>
      <w:r w:rsidRPr="00FC37A0">
        <w:rPr>
          <w:rFonts w:asciiTheme="majorBidi" w:hAnsiTheme="majorBidi" w:cs="Arabic Transparent"/>
          <w:b/>
          <w:bCs/>
          <w:sz w:val="32"/>
          <w:szCs w:val="32"/>
          <w:rtl/>
          <w:lang w:bidi="ar-JO"/>
        </w:rPr>
        <w:t xml:space="preserve">أولا:  ذكره اختيار الزمخشري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b/>
          <w:bCs/>
          <w:sz w:val="28"/>
          <w:szCs w:val="28"/>
          <w:lang w:bidi="ar-JO"/>
        </w:rPr>
      </w:pPr>
      <w:r w:rsidRPr="00FC37A0">
        <w:rPr>
          <w:rFonts w:asciiTheme="majorBidi" w:hAnsiTheme="majorBidi" w:cs="Arabic Transparent"/>
          <w:sz w:val="28"/>
          <w:szCs w:val="28"/>
          <w:rtl/>
          <w:lang w:bidi="ar-JO"/>
        </w:rPr>
        <w:t>عند قوله تعالى:</w:t>
      </w:r>
      <w:r w:rsidRPr="00FC37A0">
        <w:rPr>
          <w:rFonts w:asciiTheme="majorBidi" w:hAnsiTheme="majorBidi" w:cstheme="majorBidi"/>
          <w:sz w:val="28"/>
          <w:szCs w:val="28"/>
          <w:rtl/>
          <w:lang w:bidi="ar-JO"/>
        </w:rPr>
        <w:t xml:space="preserve"> </w:t>
      </w:r>
      <w:r w:rsidRPr="00FC37A0">
        <w:rPr>
          <w:rFonts w:ascii="QCF2BSML" w:hAnsi="QCF2BSML" w:cs="QCF2BSML"/>
          <w:b/>
          <w:bCs/>
          <w:sz w:val="28"/>
          <w:szCs w:val="28"/>
          <w:rtl/>
        </w:rPr>
        <w:t>ﭐﱡﭐ</w:t>
      </w:r>
      <w:r w:rsidRPr="00FC37A0">
        <w:rPr>
          <w:rFonts w:ascii="QCF2021" w:hAnsi="QCF2021" w:cs="QCF2021"/>
          <w:b/>
          <w:bCs/>
          <w:sz w:val="28"/>
          <w:szCs w:val="28"/>
          <w:rtl/>
        </w:rPr>
        <w:t xml:space="preserve"> ﲊ ﲋ ﲌ ﲍ ﲎ ﲏ ﲐﲑ ﲒ ﲓ </w:t>
      </w:r>
      <w:r w:rsidR="00C834EC">
        <w:rPr>
          <w:rFonts w:ascii="QCF2021" w:hAnsi="QCF2021" w:cs="QCF2021" w:hint="cs"/>
          <w:b/>
          <w:bCs/>
          <w:sz w:val="28"/>
          <w:szCs w:val="28"/>
          <w:rtl/>
        </w:rPr>
        <w:br/>
      </w:r>
      <w:r w:rsidRPr="00FC37A0">
        <w:rPr>
          <w:rFonts w:ascii="QCF2021" w:hAnsi="QCF2021" w:cs="QCF2021"/>
          <w:b/>
          <w:bCs/>
          <w:sz w:val="28"/>
          <w:szCs w:val="28"/>
          <w:rtl/>
        </w:rPr>
        <w:t xml:space="preserve">ﲔ  ﲕ </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191DF7" w:rsidRPr="00FC37A0">
        <w:rPr>
          <w:rFonts w:asciiTheme="majorBidi" w:hAnsiTheme="majorBidi" w:cstheme="majorBidi" w:hint="cs"/>
          <w:sz w:val="28"/>
          <w:szCs w:val="28"/>
          <w:rtl/>
        </w:rPr>
        <w:t xml:space="preserve"> (</w:t>
      </w:r>
      <w:r w:rsidR="00191DF7" w:rsidRPr="00FC37A0">
        <w:rPr>
          <w:rFonts w:asciiTheme="minorBidi" w:hAnsiTheme="minorBidi"/>
          <w:rtl/>
        </w:rPr>
        <w:t>البقرة</w:t>
      </w:r>
      <w:r w:rsidR="00191DF7" w:rsidRPr="00FC37A0">
        <w:rPr>
          <w:rFonts w:asciiTheme="minorBidi" w:hAnsiTheme="minorBidi" w:hint="cs"/>
          <w:rtl/>
        </w:rPr>
        <w:t>/</w:t>
      </w:r>
      <w:r w:rsidR="00191DF7" w:rsidRPr="00FC37A0">
        <w:rPr>
          <w:rFonts w:asciiTheme="minorBidi" w:hAnsiTheme="minorBidi"/>
          <w:rtl/>
        </w:rPr>
        <w:t xml:space="preserve"> 138</w:t>
      </w:r>
      <w:r w:rsidR="00191DF7" w:rsidRPr="00FC37A0">
        <w:rPr>
          <w:rFonts w:asciiTheme="minorBidi" w:hAnsiTheme="minorBidi" w:hint="cs"/>
          <w:rtl/>
        </w:rPr>
        <w:t>).</w:t>
      </w:r>
    </w:p>
    <w:p w:rsidR="00995F71"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rtl/>
          <w:lang w:bidi="ar-JO"/>
        </w:rPr>
        <w:t>قال ابن عادل:"</w:t>
      </w:r>
      <w:r w:rsidRPr="00FC37A0">
        <w:rPr>
          <w:rFonts w:asciiTheme="majorBidi" w:hAnsiTheme="majorBidi" w:cs="Arabic Transparent"/>
          <w:b/>
          <w:bCs/>
          <w:sz w:val="32"/>
          <w:szCs w:val="32"/>
          <w:rtl/>
          <w:lang w:bidi="ar-JO"/>
        </w:rPr>
        <w:t xml:space="preserve"> </w:t>
      </w:r>
      <w:r w:rsidRPr="00FC37A0">
        <w:rPr>
          <w:rFonts w:asciiTheme="majorBidi" w:hAnsiTheme="majorBidi" w:cs="Arabic Transparent"/>
          <w:color w:val="222222"/>
          <w:sz w:val="28"/>
          <w:szCs w:val="28"/>
          <w:shd w:val="clear" w:color="auto" w:fill="FFFFFF"/>
          <w:rtl/>
        </w:rPr>
        <w:t xml:space="preserve">قرأ الجمهور </w:t>
      </w:r>
      <w:r w:rsidRPr="00FC37A0">
        <w:rPr>
          <w:rFonts w:asciiTheme="majorBidi" w:hAnsiTheme="majorBidi" w:cs="Arabic Transparent"/>
          <w:sz w:val="28"/>
          <w:szCs w:val="28"/>
          <w:shd w:val="clear" w:color="auto" w:fill="FFFFFF"/>
          <w:rtl/>
        </w:rPr>
        <w:t>«صبغةَ» بالنصب</w:t>
      </w:r>
      <w:r w:rsidRPr="00FC37A0">
        <w:rPr>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وقال الطبري: من قرأ: «ملّةُ إبراهيم» بالرفع</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5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قرأ «صبغة» بالرفع وقد تقدم</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56"/>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أنها قراءة ابن هرمز</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5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وابن أبي عبلة</w:t>
      </w:r>
      <w:r w:rsidRPr="00FC37A0">
        <w:rPr>
          <w:rFonts w:asciiTheme="majorBidi" w:hAnsiTheme="majorBidi" w:cs="Arabic Transparent"/>
          <w:color w:val="222222"/>
          <w:sz w:val="28"/>
          <w:szCs w:val="28"/>
          <w:shd w:val="clear" w:color="auto" w:fill="FFFFFF"/>
        </w:rPr>
        <w:t>.</w:t>
      </w:r>
      <w:r w:rsidR="00995F71"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فاما قراءة الجمهور ففيها أربعة أوجه</w:t>
      </w:r>
      <w:r w:rsidRPr="00FC37A0">
        <w:rPr>
          <w:rFonts w:asciiTheme="majorBidi" w:hAnsiTheme="majorBidi" w:cs="Arabic Transparent"/>
          <w:color w:val="222222"/>
          <w:sz w:val="28"/>
          <w:szCs w:val="28"/>
          <w:shd w:val="clear" w:color="auto" w:fill="FFFFFF"/>
        </w:rPr>
        <w:t>:</w:t>
      </w:r>
      <w:r w:rsidR="00D10C2C"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color w:val="222222"/>
          <w:sz w:val="28"/>
          <w:szCs w:val="28"/>
        </w:rPr>
        <w:br/>
      </w:r>
      <w:r w:rsidRPr="00FC37A0">
        <w:rPr>
          <w:rFonts w:asciiTheme="majorBidi" w:hAnsiTheme="majorBidi" w:cs="Arabic Transparent"/>
          <w:color w:val="222222"/>
          <w:sz w:val="28"/>
          <w:szCs w:val="28"/>
          <w:shd w:val="clear" w:color="auto" w:fill="FFFFFF"/>
          <w:rtl/>
        </w:rPr>
        <w:t xml:space="preserve">أحدها: أن انتصابها انتصاب المصدر المؤكد، </w:t>
      </w:r>
      <w:r w:rsidRPr="00FC37A0">
        <w:rPr>
          <w:rFonts w:asciiTheme="majorBidi" w:hAnsiTheme="majorBidi" w:cs="Arabic Transparent"/>
          <w:b/>
          <w:bCs/>
          <w:color w:val="222222"/>
          <w:sz w:val="28"/>
          <w:szCs w:val="28"/>
          <w:shd w:val="clear" w:color="auto" w:fill="FFFFFF"/>
          <w:rtl/>
        </w:rPr>
        <w:t>وهذا اختاره الزمخشري،</w:t>
      </w:r>
      <w:r w:rsidRPr="00FC37A0">
        <w:rPr>
          <w:rFonts w:asciiTheme="majorBidi" w:hAnsiTheme="majorBidi" w:cs="Arabic Transparent"/>
          <w:color w:val="222222"/>
          <w:sz w:val="28"/>
          <w:szCs w:val="28"/>
          <w:shd w:val="clear" w:color="auto" w:fill="FFFFFF"/>
          <w:rtl/>
        </w:rPr>
        <w:t xml:space="preserve"> وقال: «هو الذي ذكره سيبويه، والقول ما قالت حَذَام</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58"/>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انتهى قوله"</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59"/>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00D02A64" w:rsidRPr="00FC37A0">
        <w:rPr>
          <w:rFonts w:asciiTheme="majorBidi" w:hAnsiTheme="majorBidi" w:cs="Arabic Transparent"/>
          <w:color w:val="222222"/>
          <w:sz w:val="28"/>
          <w:szCs w:val="28"/>
          <w:shd w:val="clear" w:color="auto" w:fill="FFFFFF"/>
          <w:rtl/>
        </w:rPr>
        <w:t xml:space="preserve"> </w:t>
      </w:r>
    </w:p>
    <w:p w:rsidR="00CC0F96" w:rsidRPr="00FC37A0" w:rsidRDefault="00750885" w:rsidP="001248A0">
      <w:pPr>
        <w:tabs>
          <w:tab w:val="right" w:pos="849"/>
        </w:tabs>
        <w:bidi/>
        <w:spacing w:before="120" w:after="120" w:line="360" w:lineRule="auto"/>
        <w:ind w:firstLine="567"/>
        <w:jc w:val="both"/>
        <w:rPr>
          <w:rFonts w:asciiTheme="majorBidi" w:hAnsiTheme="majorBidi" w:cs="Arabic Transparent"/>
          <w:b/>
          <w:sz w:val="32"/>
          <w:szCs w:val="32"/>
          <w:rtl/>
          <w:lang w:bidi="ar-JO"/>
        </w:rPr>
      </w:pPr>
      <w:r w:rsidRPr="00FC37A0">
        <w:rPr>
          <w:rFonts w:asciiTheme="majorBidi" w:hAnsiTheme="majorBidi" w:cs="Arabic Transparent" w:hint="cs"/>
          <w:color w:val="222222"/>
          <w:sz w:val="28"/>
          <w:szCs w:val="28"/>
          <w:shd w:val="clear" w:color="auto" w:fill="FFFFFF"/>
          <w:rtl/>
        </w:rPr>
        <w:t>ففي هذا المثال ذكر ابن عادل اختيار الزمخشري لقراءة "صبغة".</w:t>
      </w:r>
      <w:r w:rsidRPr="00FC37A0">
        <w:rPr>
          <w:rFonts w:asciiTheme="majorBidi" w:hAnsiTheme="majorBidi" w:cs="Arabic Transparent" w:hint="cs"/>
          <w:b/>
          <w:sz w:val="32"/>
          <w:szCs w:val="32"/>
          <w:rtl/>
          <w:lang w:bidi="ar-JO"/>
        </w:rPr>
        <w:t xml:space="preserve"> </w:t>
      </w:r>
    </w:p>
    <w:p w:rsidR="000D5504" w:rsidRPr="00FC37A0" w:rsidRDefault="000D5504" w:rsidP="00C834EC">
      <w:pPr>
        <w:tabs>
          <w:tab w:val="right" w:pos="849"/>
        </w:tabs>
        <w:bidi/>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 xml:space="preserve">ثانيا: ذكره اختيار أبي عبيد </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b/>
          <w:bCs/>
          <w:sz w:val="32"/>
          <w:szCs w:val="32"/>
        </w:rPr>
      </w:pPr>
      <w:r w:rsidRPr="00FC37A0">
        <w:rPr>
          <w:rFonts w:asciiTheme="majorBidi" w:hAnsiTheme="majorBidi" w:cs="Arabic Transparent"/>
          <w:sz w:val="28"/>
          <w:szCs w:val="28"/>
          <w:rtl/>
          <w:lang w:bidi="ar-JO"/>
        </w:rPr>
        <w:lastRenderedPageBreak/>
        <w:t>ع</w:t>
      </w:r>
      <w:r w:rsidR="00C07FC3" w:rsidRPr="00FC37A0">
        <w:rPr>
          <w:rFonts w:asciiTheme="majorBidi" w:hAnsiTheme="majorBidi" w:cs="Arabic Transparent" w:hint="cs"/>
          <w:sz w:val="28"/>
          <w:szCs w:val="28"/>
          <w:rtl/>
          <w:lang w:bidi="ar-JO"/>
        </w:rPr>
        <w:t>ـ</w:t>
      </w:r>
      <w:r w:rsidRPr="00FC37A0">
        <w:rPr>
          <w:rFonts w:asciiTheme="majorBidi" w:hAnsiTheme="majorBidi" w:cs="Arabic Transparent"/>
          <w:sz w:val="28"/>
          <w:szCs w:val="28"/>
          <w:rtl/>
          <w:lang w:bidi="ar-JO"/>
        </w:rPr>
        <w:t>ند قوله ت</w:t>
      </w:r>
      <w:r w:rsidR="00A60EFD" w:rsidRPr="00FC37A0">
        <w:rPr>
          <w:rFonts w:asciiTheme="majorBidi" w:hAnsiTheme="majorBidi" w:cs="Arabic Transparent" w:hint="cs"/>
          <w:sz w:val="28"/>
          <w:szCs w:val="28"/>
          <w:rtl/>
          <w:lang w:bidi="ar-JO"/>
        </w:rPr>
        <w:t>ـ</w:t>
      </w:r>
      <w:r w:rsidRPr="00FC37A0">
        <w:rPr>
          <w:rFonts w:asciiTheme="majorBidi" w:hAnsiTheme="majorBidi" w:cs="Arabic Transparent"/>
          <w:sz w:val="28"/>
          <w:szCs w:val="28"/>
          <w:rtl/>
          <w:lang w:bidi="ar-JO"/>
        </w:rPr>
        <w:t>عالى</w:t>
      </w:r>
      <w:r w:rsidRPr="00FC37A0">
        <w:rPr>
          <w:rFonts w:asciiTheme="majorBidi" w:hAnsiTheme="majorBidi" w:cstheme="majorBidi"/>
          <w:sz w:val="28"/>
          <w:szCs w:val="28"/>
          <w:rtl/>
          <w:lang w:bidi="ar-JO"/>
        </w:rPr>
        <w:t>:</w:t>
      </w:r>
      <w:r w:rsidR="00A60EFD" w:rsidRPr="00FC37A0">
        <w:rPr>
          <w:rFonts w:asciiTheme="majorBidi" w:hAnsiTheme="majorBidi" w:cstheme="majorBidi" w:hint="cs"/>
          <w:sz w:val="28"/>
          <w:szCs w:val="28"/>
          <w:rtl/>
          <w:lang w:bidi="ar-JO"/>
        </w:rPr>
        <w:t xml:space="preserve"> </w:t>
      </w:r>
      <w:r w:rsidRPr="00FC37A0">
        <w:rPr>
          <w:rFonts w:ascii="QCF2BSML" w:hAnsi="QCF2BSML" w:cs="QCF2BSML"/>
          <w:b/>
          <w:bCs/>
          <w:color w:val="000000"/>
          <w:sz w:val="28"/>
          <w:szCs w:val="28"/>
          <w:rtl/>
        </w:rPr>
        <w:t>ﱡﭐ</w:t>
      </w:r>
      <w:r w:rsidR="00082BAA" w:rsidRPr="00FC37A0">
        <w:rPr>
          <w:rFonts w:ascii="QCF2008" w:hAnsi="QCF2008" w:cs="QCF2008"/>
          <w:b/>
          <w:bCs/>
          <w:color w:val="000000"/>
          <w:sz w:val="28"/>
          <w:szCs w:val="28"/>
          <w:rtl/>
        </w:rPr>
        <w:t>ﱠ ﱡ ﱢ  ﱣ ﱤ ﱥ ﱦ ﱧ ﱨ ﱩ ﱪ ﱫ</w:t>
      </w:r>
      <w:r w:rsidRPr="00FC37A0">
        <w:rPr>
          <w:rFonts w:ascii="QCF2008" w:hAnsi="QCF2008" w:cs="QCF2008"/>
          <w:b/>
          <w:bCs/>
          <w:color w:val="000000"/>
          <w:sz w:val="28"/>
          <w:szCs w:val="28"/>
          <w:rtl/>
        </w:rPr>
        <w:t>ﱬ</w:t>
      </w:r>
      <w:r w:rsidRPr="00FC37A0">
        <w:rPr>
          <w:rFonts w:ascii="QCF2BSML" w:hAnsi="QCF2BSML" w:cs="QCF2BSML"/>
          <w:b/>
          <w:bCs/>
          <w:color w:val="000000"/>
          <w:sz w:val="28"/>
          <w:szCs w:val="28"/>
          <w:rtl/>
        </w:rPr>
        <w:t>ﱠ</w:t>
      </w:r>
      <w:r w:rsidR="00C07FC3" w:rsidRPr="00FC37A0">
        <w:rPr>
          <w:rFonts w:ascii="QCF2BSML" w:hAnsi="QCF2BSML" w:cs="QCF2BSML" w:hint="cs"/>
          <w:b/>
          <w:bCs/>
          <w:color w:val="000000"/>
          <w:sz w:val="28"/>
          <w:szCs w:val="28"/>
          <w:rtl/>
        </w:rPr>
        <w:t xml:space="preserve"> </w:t>
      </w:r>
      <w:r w:rsidR="00191DF7" w:rsidRPr="00FC37A0">
        <w:rPr>
          <w:rFonts w:cs="KFGQPC Uthman Taha Naskh" w:hint="cs"/>
          <w:sz w:val="28"/>
          <w:szCs w:val="28"/>
          <w:rtl/>
        </w:rPr>
        <w:t>(</w:t>
      </w:r>
      <w:r w:rsidR="00191DF7" w:rsidRPr="00FC37A0">
        <w:rPr>
          <w:rFonts w:asciiTheme="minorBidi" w:hAnsiTheme="minorBidi"/>
          <w:sz w:val="28"/>
          <w:szCs w:val="28"/>
          <w:rtl/>
        </w:rPr>
        <w:t>الب</w:t>
      </w:r>
      <w:r w:rsidR="00C07FC3" w:rsidRPr="00FC37A0">
        <w:rPr>
          <w:rFonts w:asciiTheme="minorBidi" w:hAnsiTheme="minorBidi" w:hint="cs"/>
          <w:sz w:val="28"/>
          <w:szCs w:val="28"/>
          <w:rtl/>
        </w:rPr>
        <w:t>ـ</w:t>
      </w:r>
      <w:r w:rsidR="00191DF7" w:rsidRPr="00FC37A0">
        <w:rPr>
          <w:rFonts w:asciiTheme="minorBidi" w:hAnsiTheme="minorBidi"/>
          <w:sz w:val="28"/>
          <w:szCs w:val="28"/>
          <w:rtl/>
        </w:rPr>
        <w:t>ق</w:t>
      </w:r>
      <w:r w:rsidR="00C07FC3" w:rsidRPr="00FC37A0">
        <w:rPr>
          <w:rFonts w:asciiTheme="minorBidi" w:hAnsiTheme="minorBidi" w:hint="cs"/>
          <w:sz w:val="28"/>
          <w:szCs w:val="28"/>
          <w:rtl/>
        </w:rPr>
        <w:t>ـ</w:t>
      </w:r>
      <w:r w:rsidR="00191DF7" w:rsidRPr="00FC37A0">
        <w:rPr>
          <w:rFonts w:asciiTheme="minorBidi" w:hAnsiTheme="minorBidi"/>
          <w:sz w:val="28"/>
          <w:szCs w:val="28"/>
          <w:rtl/>
        </w:rPr>
        <w:t>رة</w:t>
      </w:r>
      <w:r w:rsidR="00082BAA" w:rsidRPr="00FC37A0">
        <w:rPr>
          <w:rFonts w:asciiTheme="minorBidi" w:hAnsiTheme="minorBidi" w:hint="cs"/>
          <w:sz w:val="28"/>
          <w:szCs w:val="28"/>
          <w:rtl/>
        </w:rPr>
        <w:t>/</w:t>
      </w:r>
      <w:r w:rsidR="00191DF7" w:rsidRPr="00FC37A0">
        <w:rPr>
          <w:rFonts w:asciiTheme="minorBidi" w:hAnsiTheme="minorBidi"/>
          <w:sz w:val="28"/>
          <w:szCs w:val="28"/>
          <w:rtl/>
        </w:rPr>
        <w:t>51</w:t>
      </w:r>
      <w:r w:rsidR="00191DF7" w:rsidRPr="00FC37A0">
        <w:rPr>
          <w:rFonts w:asciiTheme="minorBidi" w:hAnsiTheme="minorBidi" w:hint="cs"/>
          <w:sz w:val="28"/>
          <w:szCs w:val="28"/>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Arial" w:hAnsi="Arial" w:cs="Arabic Transparent"/>
          <w:color w:val="000000"/>
          <w:sz w:val="2"/>
          <w:szCs w:val="2"/>
        </w:rPr>
        <w:t xml:space="preserve"> </w:t>
      </w:r>
      <w:r w:rsidRPr="00FC37A0">
        <w:rPr>
          <w:rFonts w:asciiTheme="majorBidi" w:hAnsiTheme="majorBidi" w:cs="Arabic Transparent"/>
          <w:sz w:val="28"/>
          <w:szCs w:val="28"/>
          <w:rtl/>
          <w:lang w:bidi="ar-JO"/>
        </w:rPr>
        <w:t xml:space="preserve">  قال الإمام ابن عادل: "  </w:t>
      </w:r>
      <w:r w:rsidRPr="00FC37A0">
        <w:rPr>
          <w:rFonts w:asciiTheme="majorBidi" w:hAnsiTheme="majorBidi" w:cs="Arabic Transparent"/>
          <w:color w:val="222222"/>
          <w:sz w:val="28"/>
          <w:szCs w:val="28"/>
          <w:shd w:val="clear" w:color="auto" w:fill="FFFFFF"/>
          <w:rtl/>
        </w:rPr>
        <w:t xml:space="preserve">قرأ أبو عمرو ويعقوب: «وَعَدْنَا» هنا، وما كان مِثْلَه ثلاثاً، وقرأ الباقون: «وَاعَدْنَا» بالألف، </w:t>
      </w:r>
      <w:r w:rsidRPr="00FC37A0">
        <w:rPr>
          <w:rFonts w:asciiTheme="majorBidi" w:hAnsiTheme="majorBidi" w:cs="Arabic Transparent"/>
          <w:b/>
          <w:bCs/>
          <w:color w:val="222222"/>
          <w:sz w:val="28"/>
          <w:szCs w:val="28"/>
          <w:shd w:val="clear" w:color="auto" w:fill="FFFFFF"/>
          <w:rtl/>
        </w:rPr>
        <w:t xml:space="preserve">واختار أبو عبيد  </w:t>
      </w:r>
      <w:r w:rsidRPr="00FC37A0">
        <w:rPr>
          <w:rFonts w:asciiTheme="majorBidi" w:hAnsiTheme="majorBidi" w:cs="Arabic Transparent"/>
          <w:color w:val="222222"/>
          <w:sz w:val="28"/>
          <w:szCs w:val="28"/>
          <w:shd w:val="clear" w:color="auto" w:fill="FFFFFF"/>
          <w:rtl/>
        </w:rPr>
        <w:t xml:space="preserve">قراءة أبي عمرو، ورجّحها بأن المُوَاعدة إنما تكون من البَشَرِ، وأمَا الله </w:t>
      </w:r>
      <w:r w:rsidR="00BF56A5" w:rsidRPr="00FC37A0">
        <w:rPr>
          <w:rFonts w:asciiTheme="majorBidi" w:hAnsiTheme="majorBidi" w:cs="Arabic Transparent"/>
          <w:color w:val="222222"/>
          <w:sz w:val="28"/>
          <w:szCs w:val="28"/>
          <w:shd w:val="clear" w:color="auto" w:fill="FFFFFF"/>
        </w:rPr>
        <w:sym w:font="AGA Arabesque" w:char="F055"/>
      </w:r>
      <w:r w:rsidR="00BF56A5"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فهو المنفرد بالوَعْدِ والوَعِيدِ"</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60"/>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00257571" w:rsidRPr="00FC37A0">
        <w:rPr>
          <w:rFonts w:asciiTheme="majorBidi" w:hAnsiTheme="majorBidi" w:cs="Arabic Transparent"/>
          <w:color w:val="222222"/>
          <w:sz w:val="28"/>
          <w:szCs w:val="28"/>
          <w:shd w:val="clear" w:color="auto" w:fill="FFFFFF"/>
          <w:rtl/>
        </w:rPr>
        <w:t xml:space="preserve"> </w:t>
      </w:r>
    </w:p>
    <w:p w:rsidR="00A60EFD" w:rsidRPr="00FC37A0" w:rsidRDefault="00A60EFD" w:rsidP="001248A0">
      <w:pPr>
        <w:tabs>
          <w:tab w:val="right" w:pos="849"/>
        </w:tabs>
        <w:bidi/>
        <w:spacing w:before="120" w:after="120" w:line="360" w:lineRule="auto"/>
        <w:ind w:firstLine="567"/>
        <w:jc w:val="both"/>
        <w:rPr>
          <w:rFonts w:asciiTheme="majorBidi" w:hAnsiTheme="majorBidi" w:cs="Arabic Transparent"/>
          <w:b/>
          <w:bCs/>
          <w:sz w:val="28"/>
          <w:szCs w:val="28"/>
        </w:rPr>
      </w:pPr>
      <w:r w:rsidRPr="00FC37A0">
        <w:rPr>
          <w:rFonts w:asciiTheme="majorBidi" w:hAnsiTheme="majorBidi" w:cs="Arabic Transparent" w:hint="cs"/>
          <w:color w:val="222222"/>
          <w:sz w:val="28"/>
          <w:szCs w:val="28"/>
          <w:shd w:val="clear" w:color="auto" w:fill="FFFFFF"/>
          <w:rtl/>
        </w:rPr>
        <w:t xml:space="preserve">وفي هذا المثال </w:t>
      </w:r>
      <w:r w:rsidR="003B748E" w:rsidRPr="00FC37A0">
        <w:rPr>
          <w:rFonts w:asciiTheme="majorBidi" w:hAnsiTheme="majorBidi" w:cs="Arabic Transparent" w:hint="cs"/>
          <w:color w:val="222222"/>
          <w:sz w:val="28"/>
          <w:szCs w:val="28"/>
          <w:shd w:val="clear" w:color="auto" w:fill="FFFFFF"/>
          <w:rtl/>
        </w:rPr>
        <w:t>أورد</w:t>
      </w:r>
      <w:r w:rsidRPr="00FC37A0">
        <w:rPr>
          <w:rFonts w:asciiTheme="majorBidi" w:hAnsiTheme="majorBidi" w:cs="Arabic Transparent" w:hint="cs"/>
          <w:color w:val="222222"/>
          <w:sz w:val="28"/>
          <w:szCs w:val="28"/>
          <w:shd w:val="clear" w:color="auto" w:fill="FFFFFF"/>
          <w:rtl/>
        </w:rPr>
        <w:t xml:space="preserve"> ابن عادل اختيار أبي عبيد لقراءة أبي عمرو</w:t>
      </w:r>
      <w:r w:rsidR="003B748E" w:rsidRPr="00FC37A0">
        <w:rPr>
          <w:rFonts w:asciiTheme="majorBidi" w:hAnsiTheme="majorBidi" w:cs="Arabic Transparent" w:hint="cs"/>
          <w:color w:val="222222"/>
          <w:sz w:val="28"/>
          <w:szCs w:val="28"/>
          <w:shd w:val="clear" w:color="auto" w:fill="FFFFFF"/>
          <w:rtl/>
        </w:rPr>
        <w:t xml:space="preserve"> البصري.</w:t>
      </w:r>
    </w:p>
    <w:p w:rsidR="000D5504" w:rsidRPr="00FC37A0" w:rsidRDefault="000D5504" w:rsidP="00C834EC">
      <w:pPr>
        <w:tabs>
          <w:tab w:val="right" w:pos="849"/>
        </w:tabs>
        <w:autoSpaceDE w:val="0"/>
        <w:autoSpaceDN w:val="0"/>
        <w:bidi/>
        <w:adjustRightInd w:val="0"/>
        <w:spacing w:before="120" w:after="120" w:line="360" w:lineRule="auto"/>
        <w:jc w:val="both"/>
        <w:rPr>
          <w:rFonts w:asciiTheme="majorBidi" w:hAnsiTheme="majorBidi" w:cs="Arabic Transparent"/>
          <w:b/>
          <w:bCs/>
          <w:sz w:val="32"/>
          <w:szCs w:val="32"/>
          <w:rtl/>
          <w:lang w:bidi="ar-JO"/>
        </w:rPr>
      </w:pPr>
      <w:r w:rsidRPr="00FC37A0">
        <w:rPr>
          <w:rFonts w:asciiTheme="majorBidi" w:hAnsiTheme="majorBidi" w:cs="Arabic Transparent"/>
          <w:b/>
          <w:bCs/>
          <w:sz w:val="32"/>
          <w:szCs w:val="32"/>
          <w:rtl/>
          <w:lang w:bidi="ar-JO"/>
        </w:rPr>
        <w:t>ثالثا: ذكره اختيار الزجاج</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rPr>
      </w:pPr>
      <w:r w:rsidRPr="00FC37A0">
        <w:rPr>
          <w:rFonts w:asciiTheme="majorBidi" w:hAnsiTheme="majorBidi" w:cs="Arabic Transparent"/>
          <w:sz w:val="28"/>
          <w:szCs w:val="28"/>
          <w:rtl/>
          <w:lang w:bidi="ar-JO"/>
        </w:rPr>
        <w:t>عند قوله تعالى</w:t>
      </w:r>
      <w:r w:rsidRPr="00FC37A0">
        <w:rPr>
          <w:rFonts w:asciiTheme="majorBidi" w:hAnsiTheme="majorBidi" w:cstheme="majorBidi"/>
          <w:sz w:val="28"/>
          <w:szCs w:val="28"/>
          <w:rtl/>
          <w:lang w:bidi="ar-JO"/>
        </w:rPr>
        <w:t>:</w:t>
      </w:r>
      <w:r w:rsidRPr="00FC37A0">
        <w:rPr>
          <w:rFonts w:ascii="QCF2BSML" w:hAnsi="QCF2BSML" w:cs="QCF2BSML"/>
          <w:rtl/>
        </w:rPr>
        <w:t xml:space="preserve">ﭐ </w:t>
      </w:r>
      <w:r w:rsidRPr="00FC37A0">
        <w:rPr>
          <w:rFonts w:ascii="QCF2BSML" w:hAnsi="QCF2BSML" w:cs="QCF2BSML"/>
          <w:b/>
          <w:bCs/>
          <w:sz w:val="28"/>
          <w:szCs w:val="28"/>
          <w:rtl/>
        </w:rPr>
        <w:t>ﱡﭐ</w:t>
      </w:r>
      <w:r w:rsidRPr="00FC37A0">
        <w:rPr>
          <w:rFonts w:ascii="QCF2049" w:hAnsi="QCF2049" w:cs="QCF2049"/>
          <w:b/>
          <w:bCs/>
          <w:sz w:val="28"/>
          <w:szCs w:val="28"/>
          <w:rtl/>
        </w:rPr>
        <w:t xml:space="preserve"> ﱂ ﱃ ﱄ ﱅ ﱆ ﱇ ﱈ ﱉ ﱊﱋ   ﱦ </w:t>
      </w:r>
      <w:r w:rsidRPr="00FC37A0">
        <w:rPr>
          <w:rFonts w:ascii="QCF2BSML" w:hAnsi="QCF2BSML" w:cs="QCF2BSML"/>
          <w:b/>
          <w:bCs/>
          <w:sz w:val="28"/>
          <w:szCs w:val="28"/>
          <w:rtl/>
        </w:rPr>
        <w:t>ﱠ</w:t>
      </w:r>
      <w:r w:rsidR="00191DF7" w:rsidRPr="00FC37A0">
        <w:rPr>
          <w:rFonts w:ascii="QCF2BSML" w:hAnsi="QCF2BSML" w:cs="QCF2BSML" w:hint="cs"/>
          <w:sz w:val="28"/>
          <w:szCs w:val="28"/>
          <w:rtl/>
        </w:rPr>
        <w:t xml:space="preserve">    </w:t>
      </w:r>
      <w:r w:rsidR="00191DF7" w:rsidRPr="00FC37A0">
        <w:rPr>
          <w:rStyle w:val="FootnoteReference"/>
          <w:rFonts w:asciiTheme="majorBidi" w:hAnsiTheme="majorBidi" w:cstheme="majorBidi" w:hint="cs"/>
          <w:sz w:val="28"/>
          <w:szCs w:val="28"/>
          <w:rtl/>
          <w:lang w:bidi="ar-JO"/>
        </w:rPr>
        <w:t xml:space="preserve"> </w:t>
      </w:r>
      <w:r w:rsidR="00191DF7" w:rsidRPr="00FC37A0">
        <w:rPr>
          <w:rFonts w:asciiTheme="majorBidi" w:hAnsiTheme="majorBidi" w:cstheme="majorBidi" w:hint="cs"/>
          <w:sz w:val="28"/>
          <w:szCs w:val="28"/>
          <w:rtl/>
          <w:lang w:bidi="ar-JO"/>
        </w:rPr>
        <w:t>(</w:t>
      </w:r>
      <w:r w:rsidR="00191DF7" w:rsidRPr="00FC37A0">
        <w:rPr>
          <w:rFonts w:asciiTheme="minorBidi" w:hAnsiTheme="minorBidi"/>
          <w:sz w:val="28"/>
          <w:szCs w:val="28"/>
          <w:rtl/>
        </w:rPr>
        <w:t>البقرة</w:t>
      </w:r>
      <w:r w:rsidR="00191DF7" w:rsidRPr="00FC37A0">
        <w:rPr>
          <w:rFonts w:asciiTheme="minorBidi" w:hAnsiTheme="minorBidi" w:hint="cs"/>
          <w:sz w:val="28"/>
          <w:szCs w:val="28"/>
          <w:rtl/>
        </w:rPr>
        <w:t xml:space="preserve"> /</w:t>
      </w:r>
      <w:r w:rsidR="00191DF7" w:rsidRPr="00FC37A0">
        <w:rPr>
          <w:rFonts w:asciiTheme="minorBidi" w:hAnsiTheme="minorBidi"/>
          <w:sz w:val="28"/>
          <w:szCs w:val="28"/>
          <w:rtl/>
        </w:rPr>
        <w:t>283</w:t>
      </w:r>
      <w:r w:rsidR="00191DF7" w:rsidRPr="00FC37A0">
        <w:rPr>
          <w:rFonts w:asciiTheme="minorBidi" w:hAnsiTheme="minorBidi" w:hint="cs"/>
          <w:sz w:val="28"/>
          <w:szCs w:val="28"/>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cs="Arabic Transparent"/>
          <w:sz w:val="28"/>
          <w:szCs w:val="28"/>
          <w:rtl/>
        </w:rPr>
        <w:t xml:space="preserve">قال الإمام ابن عادل: </w:t>
      </w:r>
      <w:r w:rsidRPr="00FC37A0">
        <w:rPr>
          <w:rFonts w:asciiTheme="majorBidi" w:hAnsiTheme="majorBidi" w:cs="Arabic Transparent"/>
          <w:color w:val="222222"/>
          <w:sz w:val="28"/>
          <w:szCs w:val="28"/>
          <w:shd w:val="clear" w:color="auto" w:fill="FFFFFF"/>
          <w:rtl/>
        </w:rPr>
        <w:t>"وقرأ ابن كثير، وأبو عمرٍو: «فَرُهُنٌ» بضم الرَّاء، والهاء، والباقون «فَرِهَانٌ» بكسر الرَّاء وألف بعد الهاء، روي عن ابن كثير، وأبي عمرو تسكين الهاء في رواية</w:t>
      </w:r>
      <w:r w:rsidRPr="00FC37A0">
        <w:rPr>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فأمَّا قراءة ابن كثير، فجمع رهن، وفَعْلٌ يجمع على فُعُلٍ نحو: سَقْف وسُقُف. ووقع في أبي البقاء</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61"/>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بعد قوله: «وسَقْف وسُقُف. وأسَد وأُسُد، وهو وهمٌ» ولكنَّهم قالوا: إنَّ فُعٌلاً جمع فَعْلٍ قليل، وقد أورد منه الأخفش</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62"/>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ألفاظاً منها: رَهْن ورُهُن.</w:t>
      </w:r>
    </w:p>
    <w:p w:rsidR="00573006"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وقال أبو عمرو: «وإنما قرأتُ فرُهُن للفصل بين الرهان في الخيل وبين جمع رَهْن «في غيرها» ومعنى هذا الكلام أنما اخترت هذه القراءة على قراءة «رهَان» ؛ لأنه لا يجوز له أن يفعل ذلك كما ذكر دون اتِّباع روايةٍ</w:t>
      </w:r>
      <w:r w:rsidRPr="00FC37A0">
        <w:rPr>
          <w:rFonts w:asciiTheme="majorBidi" w:hAnsiTheme="majorBidi" w:cs="Arabic Transparent"/>
          <w:color w:val="222222"/>
          <w:sz w:val="28"/>
          <w:szCs w:val="28"/>
          <w:shd w:val="clear" w:color="auto" w:fill="FFFFFF"/>
        </w:rPr>
        <w:t>.</w:t>
      </w:r>
    </w:p>
    <w:p w:rsidR="008E789C"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b/>
          <w:bCs/>
          <w:color w:val="222222"/>
          <w:sz w:val="28"/>
          <w:szCs w:val="28"/>
          <w:shd w:val="clear" w:color="auto" w:fill="FFFFFF"/>
          <w:rtl/>
        </w:rPr>
        <w:lastRenderedPageBreak/>
        <w:t>واختار</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 xml:space="preserve">الزَّجَّاج </w:t>
      </w:r>
      <w:r w:rsidRPr="00FC37A0">
        <w:rPr>
          <w:rFonts w:asciiTheme="majorBidi" w:hAnsiTheme="majorBidi" w:cs="Arabic Transparent"/>
          <w:color w:val="222222"/>
          <w:sz w:val="28"/>
          <w:szCs w:val="28"/>
          <w:shd w:val="clear" w:color="auto" w:fill="FFFFFF"/>
          <w:rtl/>
        </w:rPr>
        <w:t xml:space="preserve">قراءته هذه قال: "وَهَذِه القِرَاءَة </w:t>
      </w:r>
      <w:r w:rsidRPr="00FC37A0">
        <w:rPr>
          <w:rFonts w:asciiTheme="majorBidi" w:hAnsiTheme="majorBidi" w:cs="Arabic Transparent"/>
          <w:b/>
          <w:bCs/>
          <w:sz w:val="28"/>
          <w:szCs w:val="28"/>
          <w:shd w:val="clear" w:color="auto" w:fill="FFFFFF"/>
          <w:rtl/>
        </w:rPr>
        <w:t>وافَقَت المصحف،</w:t>
      </w:r>
      <w:r w:rsidRPr="00FC37A0">
        <w:rPr>
          <w:rFonts w:asciiTheme="majorBidi" w:hAnsiTheme="majorBidi" w:cs="Arabic Transparent"/>
          <w:color w:val="222222"/>
          <w:sz w:val="28"/>
          <w:szCs w:val="28"/>
          <w:shd w:val="clear" w:color="auto" w:fill="FFFFFF"/>
          <w:rtl/>
        </w:rPr>
        <w:t xml:space="preserve"> وما وافق المصحف وصحَّ معناه، وقرأ به القرَّاء فهو المختار"</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63"/>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 </w:t>
      </w:r>
      <w:r w:rsidRPr="00FC37A0">
        <w:rPr>
          <w:rFonts w:asciiTheme="majorBidi" w:hAnsiTheme="majorBidi" w:cs="Arabic Transparent"/>
          <w:color w:val="222222"/>
          <w:sz w:val="28"/>
          <w:szCs w:val="28"/>
          <w:shd w:val="clear" w:color="auto" w:fill="FFFFFF"/>
          <w:rtl/>
        </w:rPr>
        <w:t xml:space="preserve"> </w:t>
      </w:r>
      <w:r w:rsidR="00257571" w:rsidRPr="00FC37A0">
        <w:rPr>
          <w:rFonts w:asciiTheme="majorBidi" w:hAnsiTheme="majorBidi" w:cs="Arabic Transparent"/>
          <w:color w:val="222222"/>
          <w:sz w:val="28"/>
          <w:szCs w:val="28"/>
          <w:shd w:val="clear" w:color="auto" w:fill="FFFFFF"/>
          <w:rtl/>
        </w:rPr>
        <w:t xml:space="preserve"> </w:t>
      </w:r>
    </w:p>
    <w:p w:rsidR="00335336" w:rsidRPr="00FC37A0" w:rsidRDefault="00842AA2" w:rsidP="001248A0">
      <w:pPr>
        <w:tabs>
          <w:tab w:val="right" w:pos="849"/>
          <w:tab w:val="left" w:pos="8135"/>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و</w:t>
      </w:r>
      <w:r w:rsidR="004373C5" w:rsidRPr="00FC37A0">
        <w:rPr>
          <w:rFonts w:asciiTheme="majorBidi" w:hAnsiTheme="majorBidi" w:cs="Arabic Transparent" w:hint="cs"/>
          <w:color w:val="222222"/>
          <w:sz w:val="28"/>
          <w:szCs w:val="28"/>
          <w:shd w:val="clear" w:color="auto" w:fill="FFFFFF"/>
          <w:rtl/>
        </w:rPr>
        <w:t>في هذا المثال ذكر ابن عادل اختي</w:t>
      </w:r>
      <w:r w:rsidR="003B748E" w:rsidRPr="00FC37A0">
        <w:rPr>
          <w:rFonts w:asciiTheme="majorBidi" w:hAnsiTheme="majorBidi" w:cs="Arabic Transparent" w:hint="cs"/>
          <w:color w:val="222222"/>
          <w:sz w:val="28"/>
          <w:szCs w:val="28"/>
          <w:shd w:val="clear" w:color="auto" w:fill="FFFFFF"/>
          <w:rtl/>
        </w:rPr>
        <w:t>ار الزجاج لقراءةٍ وافقت المصحف،</w:t>
      </w:r>
      <w:r w:rsidR="00335336" w:rsidRPr="00FC37A0">
        <w:rPr>
          <w:rFonts w:asciiTheme="majorBidi" w:hAnsiTheme="majorBidi" w:cs="Arabic Transparent" w:hint="cs"/>
          <w:color w:val="222222"/>
          <w:sz w:val="28"/>
          <w:szCs w:val="28"/>
          <w:shd w:val="clear" w:color="auto" w:fill="FFFFFF"/>
          <w:rtl/>
        </w:rPr>
        <w:t xml:space="preserve"> وهي قراءة لأبي عمرو. </w:t>
      </w:r>
    </w:p>
    <w:p w:rsidR="00C53F3D" w:rsidRPr="00FC37A0" w:rsidRDefault="00335336" w:rsidP="00C834EC">
      <w:pPr>
        <w:tabs>
          <w:tab w:val="right" w:pos="849"/>
          <w:tab w:val="left" w:pos="8135"/>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فيلحظ أن المختار من القراءة، هو ما وافق المصحف، وما صح معناه، وما قرأ به القراء.</w:t>
      </w:r>
    </w:p>
    <w:p w:rsidR="000D5504" w:rsidRPr="00FC37A0" w:rsidRDefault="000D5504" w:rsidP="00C834EC">
      <w:pPr>
        <w:tabs>
          <w:tab w:val="right" w:pos="849"/>
        </w:tabs>
        <w:autoSpaceDE w:val="0"/>
        <w:autoSpaceDN w:val="0"/>
        <w:bidi/>
        <w:adjustRightInd w:val="0"/>
        <w:spacing w:before="120" w:after="120" w:line="360" w:lineRule="auto"/>
        <w:jc w:val="both"/>
        <w:rPr>
          <w:rFonts w:asciiTheme="majorBidi" w:hAnsiTheme="majorBidi" w:cs="Arabic Transparent"/>
          <w:b/>
          <w:bCs/>
          <w:sz w:val="28"/>
          <w:szCs w:val="28"/>
          <w:rtl/>
          <w:lang w:bidi="ar-JO"/>
        </w:rPr>
      </w:pPr>
      <w:r w:rsidRPr="00FC37A0">
        <w:rPr>
          <w:rFonts w:asciiTheme="majorBidi" w:hAnsiTheme="majorBidi" w:cs="Arabic Transparent"/>
          <w:b/>
          <w:bCs/>
          <w:sz w:val="32"/>
          <w:szCs w:val="32"/>
          <w:rtl/>
          <w:lang w:bidi="ar-JO"/>
        </w:rPr>
        <w:t>رابعا: ذكره اختيار أبي البقاء</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Pr>
      </w:pPr>
      <w:r w:rsidRPr="00FC37A0">
        <w:rPr>
          <w:rFonts w:asciiTheme="majorBidi" w:hAnsiTheme="majorBidi" w:cs="Arabic Transparent"/>
          <w:b/>
          <w:bCs/>
          <w:sz w:val="28"/>
          <w:szCs w:val="28"/>
          <w:rtl/>
          <w:lang w:bidi="ar-JO"/>
        </w:rPr>
        <w:t xml:space="preserve"> </w:t>
      </w:r>
      <w:r w:rsidRPr="00FC37A0">
        <w:rPr>
          <w:rFonts w:asciiTheme="majorBidi" w:hAnsiTheme="majorBidi" w:cs="Arabic Transparent"/>
          <w:sz w:val="28"/>
          <w:szCs w:val="28"/>
          <w:shd w:val="clear" w:color="auto" w:fill="FFFFFF"/>
          <w:rtl/>
        </w:rPr>
        <w:t>عند</w:t>
      </w:r>
      <w:r w:rsidRPr="00FC37A0">
        <w:rPr>
          <w:rFonts w:asciiTheme="majorBidi" w:hAnsiTheme="majorBidi" w:cs="Arabic Transparent"/>
          <w:sz w:val="28"/>
          <w:szCs w:val="28"/>
          <w:rtl/>
        </w:rPr>
        <w:t xml:space="preserve"> قوله تعالى</w:t>
      </w:r>
      <w:r w:rsidRPr="00FC37A0">
        <w:rPr>
          <w:rFonts w:cs="Traditional Arabic"/>
          <w:sz w:val="28"/>
          <w:szCs w:val="28"/>
          <w:rtl/>
        </w:rPr>
        <w:t>:</w:t>
      </w:r>
      <w:r w:rsidRPr="00FC37A0">
        <w:rPr>
          <w:rFonts w:ascii="QCF2BSML" w:hAnsi="QCF2BSML" w:cs="QCF2BSML"/>
          <w:b/>
          <w:bCs/>
          <w:rtl/>
        </w:rPr>
        <w:t>ﭐﱡﭐ</w:t>
      </w:r>
      <w:r w:rsidR="002C720C" w:rsidRPr="00FC37A0">
        <w:rPr>
          <w:rFonts w:ascii="QCF2034" w:hAnsi="QCF2034" w:cs="QCF2034"/>
          <w:b/>
          <w:bCs/>
          <w:rtl/>
        </w:rPr>
        <w:t xml:space="preserve"> ﲸ ﲹ ﲺ  </w:t>
      </w:r>
      <w:r w:rsidRPr="00FC37A0">
        <w:rPr>
          <w:rFonts w:ascii="QCF2034" w:hAnsi="QCF2034" w:cs="QCF2034"/>
          <w:b/>
          <w:bCs/>
          <w:rtl/>
        </w:rPr>
        <w:t xml:space="preserve">ﳐ </w:t>
      </w:r>
      <w:r w:rsidRPr="00FC37A0">
        <w:rPr>
          <w:rFonts w:ascii="QCF2BSML" w:hAnsi="QCF2BSML" w:cs="QCF2BSML"/>
          <w:b/>
          <w:bCs/>
          <w:rtl/>
        </w:rPr>
        <w:t>ﱠ</w:t>
      </w:r>
      <w:r w:rsidRPr="00FC37A0">
        <w:rPr>
          <w:rFonts w:ascii="QCF2BSML" w:hAnsi="QCF2BSML" w:cs="QCF2BSML"/>
          <w:rtl/>
        </w:rPr>
        <w:t xml:space="preserve"> </w:t>
      </w:r>
      <w:r w:rsidR="00C53F3D" w:rsidRPr="00FC37A0">
        <w:rPr>
          <w:rFonts w:ascii="QCF2BSML" w:hAnsi="QCF2BSML" w:cs="QCF2BSML"/>
          <w:rtl/>
        </w:rPr>
        <w:t xml:space="preserve"> </w:t>
      </w:r>
      <w:r w:rsidR="00103821" w:rsidRPr="00FC37A0">
        <w:rPr>
          <w:rFonts w:ascii="QCF2BSML" w:hAnsi="QCF2BSML" w:cs="QCF2BSML"/>
        </w:rPr>
        <w:t xml:space="preserve">  </w:t>
      </w:r>
      <w:r w:rsidR="00103821" w:rsidRPr="00FC37A0">
        <w:rPr>
          <w:rFonts w:ascii="QCF2BSML" w:hAnsi="QCF2BSML" w:cs="QCF2BSML" w:hint="cs"/>
          <w:rtl/>
        </w:rPr>
        <w:t xml:space="preserve">  </w:t>
      </w:r>
      <w:r w:rsidR="00103821" w:rsidRPr="00FC37A0">
        <w:rPr>
          <w:rFonts w:asciiTheme="majorBidi" w:hAnsiTheme="majorBidi" w:cs="Arabic Transparent" w:hint="cs"/>
          <w:sz w:val="28"/>
          <w:szCs w:val="28"/>
          <w:rtl/>
          <w:lang w:bidi="ar-JO"/>
        </w:rPr>
        <w:t>(</w:t>
      </w:r>
      <w:r w:rsidR="00103821" w:rsidRPr="00FC37A0">
        <w:rPr>
          <w:rFonts w:asciiTheme="minorBidi" w:hAnsiTheme="minorBidi" w:cs="Arabic Transparent"/>
          <w:sz w:val="28"/>
          <w:szCs w:val="28"/>
          <w:rtl/>
        </w:rPr>
        <w:t>البقرة</w:t>
      </w:r>
      <w:r w:rsidR="00103821" w:rsidRPr="00FC37A0">
        <w:rPr>
          <w:rFonts w:asciiTheme="minorBidi" w:hAnsiTheme="minorBidi" w:cs="Arabic Transparent"/>
          <w:sz w:val="28"/>
          <w:szCs w:val="28"/>
        </w:rPr>
        <w:t xml:space="preserve"> </w:t>
      </w:r>
      <w:r w:rsidR="00103821" w:rsidRPr="00FC37A0">
        <w:rPr>
          <w:rFonts w:asciiTheme="minorBidi" w:hAnsiTheme="minorBidi" w:cs="Arabic Transparent" w:hint="cs"/>
          <w:sz w:val="28"/>
          <w:szCs w:val="28"/>
          <w:rtl/>
          <w:lang w:bidi="ar-JO"/>
        </w:rPr>
        <w:t>/</w:t>
      </w:r>
      <w:r w:rsidR="00103821" w:rsidRPr="00FC37A0">
        <w:rPr>
          <w:rFonts w:asciiTheme="minorBidi" w:hAnsiTheme="minorBidi" w:cs="Arabic Transparent"/>
          <w:sz w:val="28"/>
          <w:szCs w:val="28"/>
          <w:rtl/>
        </w:rPr>
        <w:t xml:space="preserve"> 219</w:t>
      </w:r>
      <w:r w:rsidR="00103821" w:rsidRPr="00FC37A0">
        <w:rPr>
          <w:rFonts w:asciiTheme="minorBidi" w:hAnsiTheme="minorBidi" w:cs="Arabic Transparent" w:hint="cs"/>
          <w:sz w:val="28"/>
          <w:szCs w:val="28"/>
          <w:rtl/>
        </w:rPr>
        <w:t>)</w:t>
      </w:r>
      <w:r w:rsidR="002C720C" w:rsidRPr="00FC37A0">
        <w:rPr>
          <w:rFonts w:asciiTheme="minorBidi" w:hAnsiTheme="minorBidi" w:cs="Arabic Transparent" w:hint="cs"/>
          <w:sz w:val="28"/>
          <w:szCs w:val="28"/>
          <w:rtl/>
        </w:rPr>
        <w:t>.</w:t>
      </w:r>
      <w:r w:rsidR="00B87C8F" w:rsidRPr="00FC37A0">
        <w:rPr>
          <w:rFonts w:asciiTheme="minorBidi" w:hAnsiTheme="minorBidi" w:cs="Arabic Transparent" w:hint="cs"/>
          <w:sz w:val="28"/>
          <w:szCs w:val="28"/>
          <w:rtl/>
        </w:rPr>
        <w:t xml:space="preserve"> </w:t>
      </w:r>
      <w:r w:rsidRPr="00FC37A0">
        <w:rPr>
          <w:rFonts w:asciiTheme="majorBidi" w:hAnsiTheme="majorBidi" w:cstheme="majorBidi"/>
          <w:sz w:val="28"/>
          <w:szCs w:val="28"/>
          <w:rtl/>
        </w:rPr>
        <w:t xml:space="preserve">قال ابن عادل: </w:t>
      </w:r>
      <w:r w:rsidR="00D92F64" w:rsidRPr="00FC37A0">
        <w:rPr>
          <w:rFonts w:asciiTheme="majorBidi" w:hAnsiTheme="majorBidi" w:cstheme="majorBidi" w:hint="cs"/>
          <w:sz w:val="28"/>
          <w:szCs w:val="28"/>
          <w:rtl/>
        </w:rPr>
        <w:t>"</w:t>
      </w:r>
      <w:r w:rsidRPr="00FC37A0">
        <w:rPr>
          <w:rFonts w:asciiTheme="majorBidi" w:hAnsiTheme="majorBidi" w:cstheme="majorBidi"/>
          <w:color w:val="222222"/>
          <w:sz w:val="28"/>
          <w:szCs w:val="28"/>
          <w:shd w:val="clear" w:color="auto" w:fill="FFFFFF"/>
          <w:rtl/>
        </w:rPr>
        <w:t>وقرأ حمزة والكسائيُّ: «كثيرٌ» بالثَّاء المثَّلثة، والباقون بالباء ثانية الحروف.</w:t>
      </w:r>
      <w:r w:rsidRPr="00FC37A0">
        <w:rPr>
          <w:rFonts w:ascii="Traditional Arabic" w:hAnsi="Traditional Arabic" w:cs="Traditional Arabic"/>
          <w:color w:val="222222"/>
          <w:sz w:val="28"/>
          <w:szCs w:val="28"/>
          <w:shd w:val="clear" w:color="auto" w:fill="FFFFFF"/>
          <w:rtl/>
        </w:rPr>
        <w:t xml:space="preserve">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وقال </w:t>
      </w:r>
      <w:r w:rsidRPr="00FC37A0">
        <w:rPr>
          <w:rFonts w:asciiTheme="majorBidi" w:hAnsiTheme="majorBidi" w:cs="Arabic Transparent"/>
          <w:b/>
          <w:bCs/>
          <w:color w:val="222222"/>
          <w:sz w:val="28"/>
          <w:szCs w:val="28"/>
          <w:shd w:val="clear" w:color="auto" w:fill="FFFFFF"/>
          <w:rtl/>
        </w:rPr>
        <w:t>أبو البقاء</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الأَحْسَنُ</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القِرَاءَةُ بالبَاء</w:t>
      </w:r>
      <w:r w:rsidRPr="00FC37A0">
        <w:rPr>
          <w:rFonts w:asciiTheme="majorBidi" w:hAnsiTheme="majorBidi" w:cs="Arabic Transparent"/>
          <w:color w:val="222222"/>
          <w:sz w:val="28"/>
          <w:szCs w:val="28"/>
          <w:shd w:val="clear" w:color="auto" w:fill="FFFFFF"/>
          <w:rtl/>
        </w:rPr>
        <w:t>، لأنه يقال: إثمٌ كبيرٌ وصغيرٌ، ويقال في</w:t>
      </w:r>
      <w:r w:rsidR="00BA5C35" w:rsidRPr="00FC37A0">
        <w:rPr>
          <w:rFonts w:asciiTheme="majorBidi" w:hAnsiTheme="majorBidi" w:cs="Arabic Transparent"/>
          <w:color w:val="222222"/>
          <w:sz w:val="28"/>
          <w:szCs w:val="28"/>
          <w:shd w:val="clear" w:color="auto" w:fill="FFFFFF"/>
          <w:rtl/>
        </w:rPr>
        <w:t xml:space="preserve"> الفواحش العظام: «الكَبَائِرُ»</w:t>
      </w:r>
      <w:r w:rsidR="00BA5C35" w:rsidRPr="00FC37A0">
        <w:rPr>
          <w:rFonts w:asciiTheme="majorBidi" w:hAnsiTheme="majorBidi" w:cs="Arabic Transparent" w:hint="cs"/>
          <w:color w:val="222222"/>
          <w:sz w:val="28"/>
          <w:szCs w:val="28"/>
          <w:shd w:val="clear" w:color="auto" w:fill="FFFFFF"/>
          <w:rtl/>
        </w:rPr>
        <w:t>،</w:t>
      </w:r>
      <w:r w:rsidR="00BA5C35"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 xml:space="preserve"> وفيما دون ذلك «الصَّغَائِرُ» </w:t>
      </w:r>
      <w:r w:rsidRPr="00FC37A0">
        <w:rPr>
          <w:rFonts w:asciiTheme="majorBidi" w:hAnsiTheme="majorBidi" w:cs="Arabic Transparent"/>
          <w:b/>
          <w:bCs/>
          <w:color w:val="222222"/>
          <w:sz w:val="28"/>
          <w:szCs w:val="28"/>
          <w:shd w:val="clear" w:color="auto" w:fill="FFFFFF"/>
          <w:rtl/>
        </w:rPr>
        <w:t>وقد قرئ بالثَّاء</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وهو جيدٌ في المعنى</w:t>
      </w:r>
      <w:r w:rsidRPr="00FC37A0">
        <w:rPr>
          <w:rFonts w:asciiTheme="majorBidi" w:hAnsiTheme="majorBidi" w:cs="Arabic Transparent"/>
          <w:color w:val="222222"/>
          <w:sz w:val="28"/>
          <w:szCs w:val="28"/>
          <w:shd w:val="clear" w:color="auto" w:fill="FFFFFF"/>
          <w:rtl/>
        </w:rPr>
        <w:t>؛ لأنَّ الكثرة كبرٌ، والكثير كبيرٌ، كما أنَّ الصغير حقير ويسير"</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64"/>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p>
    <w:p w:rsidR="004373C5" w:rsidRPr="00FC37A0" w:rsidRDefault="004373C5"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وفي هذا المثال أورد ابن عادل اختيار أبي البقاء القراءة بالباء في</w:t>
      </w:r>
      <w:r w:rsidR="00842AA2" w:rsidRPr="00FC37A0">
        <w:rPr>
          <w:rFonts w:asciiTheme="majorBidi" w:hAnsiTheme="majorBidi" w:cs="Arabic Transparent" w:hint="cs"/>
          <w:color w:val="222222"/>
          <w:sz w:val="28"/>
          <w:szCs w:val="28"/>
          <w:shd w:val="clear" w:color="auto" w:fill="FFFFFF"/>
          <w:rtl/>
        </w:rPr>
        <w:t xml:space="preserve"> لفظ</w:t>
      </w:r>
      <w:r w:rsidR="0088465C" w:rsidRPr="00FC37A0">
        <w:rPr>
          <w:rFonts w:asciiTheme="majorBidi" w:hAnsiTheme="majorBidi" w:cs="Arabic Transparent" w:hint="cs"/>
          <w:color w:val="222222"/>
          <w:sz w:val="28"/>
          <w:szCs w:val="28"/>
          <w:shd w:val="clear" w:color="auto" w:fill="FFFFFF"/>
          <w:rtl/>
        </w:rPr>
        <w:t xml:space="preserve"> (كبير)، وهي قراءة باقي القراء عدا حمزة والكسائي، فقراءتهما بالثاء (كثير)، ويلحظ أنه عبر عن هذا الاختيار ب</w:t>
      </w:r>
      <w:r w:rsidR="00DA37CF" w:rsidRPr="00FC37A0">
        <w:rPr>
          <w:rFonts w:asciiTheme="majorBidi" w:hAnsiTheme="majorBidi" w:cs="Arabic Transparent" w:hint="cs"/>
          <w:color w:val="222222"/>
          <w:sz w:val="28"/>
          <w:szCs w:val="28"/>
          <w:shd w:val="clear" w:color="auto" w:fill="FFFFFF"/>
          <w:rtl/>
        </w:rPr>
        <w:t>قوله:</w:t>
      </w:r>
      <w:r w:rsidR="0088465C" w:rsidRPr="00FC37A0">
        <w:rPr>
          <w:rFonts w:asciiTheme="majorBidi" w:hAnsiTheme="majorBidi" w:cs="Arabic Transparent" w:hint="cs"/>
          <w:color w:val="222222"/>
          <w:sz w:val="28"/>
          <w:szCs w:val="28"/>
          <w:shd w:val="clear" w:color="auto" w:fill="FFFFFF"/>
          <w:rtl/>
        </w:rPr>
        <w:t xml:space="preserve"> (الأحسن).</w:t>
      </w:r>
    </w:p>
    <w:p w:rsidR="00B87C8F" w:rsidRPr="00FC37A0" w:rsidRDefault="000D5504" w:rsidP="001248A0">
      <w:pPr>
        <w:pStyle w:val="FootnoteText"/>
        <w:tabs>
          <w:tab w:val="right" w:pos="849"/>
        </w:tabs>
        <w:spacing w:before="120" w:after="120" w:line="360" w:lineRule="auto"/>
        <w:ind w:firstLine="567"/>
        <w:jc w:val="both"/>
      </w:pPr>
      <w:r w:rsidRPr="00FC37A0">
        <w:rPr>
          <w:rFonts w:asciiTheme="majorBidi" w:hAnsiTheme="majorBidi" w:cs="Arabic Transparent"/>
          <w:sz w:val="28"/>
          <w:szCs w:val="28"/>
          <w:shd w:val="clear" w:color="auto" w:fill="FFFFFF"/>
          <w:rtl/>
        </w:rPr>
        <w:t>عند قوله تعالى</w:t>
      </w:r>
      <w:r w:rsidRPr="00FC37A0">
        <w:rPr>
          <w:rFonts w:asciiTheme="majorBidi" w:hAnsiTheme="majorBidi" w:cs="Arabic Transparent"/>
          <w:sz w:val="28"/>
          <w:szCs w:val="28"/>
          <w:rtl/>
        </w:rPr>
        <w:t>:</w:t>
      </w:r>
      <w:r w:rsidRPr="00FC37A0">
        <w:rPr>
          <w:rFonts w:asciiTheme="majorBidi" w:hAnsiTheme="majorBidi" w:cstheme="majorBidi"/>
          <w:sz w:val="28"/>
          <w:szCs w:val="28"/>
          <w:rtl/>
        </w:rPr>
        <w:t xml:space="preserve"> </w:t>
      </w:r>
      <w:r w:rsidRPr="00FC37A0">
        <w:rPr>
          <w:rFonts w:ascii="QCF2BSML" w:hAnsi="QCF2BSML" w:cs="QCF2BSML"/>
          <w:b/>
          <w:bCs/>
          <w:sz w:val="28"/>
          <w:szCs w:val="28"/>
          <w:rtl/>
        </w:rPr>
        <w:t>ﱡﭐ</w:t>
      </w:r>
      <w:r w:rsidRPr="00FC37A0">
        <w:rPr>
          <w:rFonts w:ascii="QCF2044" w:hAnsi="QCF2044" w:cs="QCF2044"/>
          <w:b/>
          <w:bCs/>
          <w:sz w:val="28"/>
          <w:szCs w:val="28"/>
          <w:rtl/>
        </w:rPr>
        <w:t>ﳂ ﳃ ﳄ ﳅ  ﳆ ﳘ</w:t>
      </w:r>
      <w:r w:rsidRPr="00FC37A0">
        <w:rPr>
          <w:rFonts w:ascii="QCF2BSML" w:hAnsi="QCF2BSML" w:cs="QCF2BSML"/>
          <w:b/>
          <w:bCs/>
          <w:sz w:val="28"/>
          <w:szCs w:val="28"/>
          <w:rtl/>
        </w:rPr>
        <w:t>ﱠ</w:t>
      </w:r>
      <w:r w:rsidR="00B87C8F" w:rsidRPr="00FC37A0">
        <w:rPr>
          <w:rFonts w:ascii="QCF2BSML" w:hAnsi="QCF2BSML" w:cs="QCF2BSML" w:hint="cs"/>
          <w:b/>
          <w:bCs/>
          <w:sz w:val="28"/>
          <w:szCs w:val="28"/>
          <w:rtl/>
        </w:rPr>
        <w:t xml:space="preserve">  </w:t>
      </w:r>
      <w:r w:rsidR="00B87C8F" w:rsidRPr="00FC37A0">
        <w:rPr>
          <w:rStyle w:val="FootnoteReference"/>
          <w:rFonts w:asciiTheme="majorBidi" w:hAnsiTheme="majorBidi" w:cstheme="majorBidi"/>
          <w:sz w:val="28"/>
          <w:szCs w:val="28"/>
          <w:shd w:val="clear" w:color="auto" w:fill="FFFFFF"/>
        </w:rPr>
        <w:t xml:space="preserve"> </w:t>
      </w:r>
      <w:r w:rsidR="00B87C8F" w:rsidRPr="00FC37A0">
        <w:rPr>
          <w:rFonts w:asciiTheme="majorBidi" w:hAnsiTheme="majorBidi" w:cs="Arabic Transparent" w:hint="cs"/>
          <w:sz w:val="28"/>
          <w:szCs w:val="28"/>
          <w:shd w:val="clear" w:color="auto" w:fill="FFFFFF"/>
          <w:rtl/>
        </w:rPr>
        <w:t>(</w:t>
      </w:r>
      <w:r w:rsidR="00B87C8F" w:rsidRPr="00FC37A0">
        <w:rPr>
          <w:rFonts w:asciiTheme="minorBidi" w:hAnsiTheme="minorBidi" w:cs="Arabic Transparent"/>
          <w:sz w:val="28"/>
          <w:szCs w:val="28"/>
          <w:rtl/>
        </w:rPr>
        <w:t>البقرة</w:t>
      </w:r>
      <w:r w:rsidR="00B87C8F" w:rsidRPr="00FC37A0">
        <w:rPr>
          <w:rFonts w:asciiTheme="minorBidi" w:hAnsiTheme="minorBidi" w:cs="Arabic Transparent" w:hint="cs"/>
          <w:sz w:val="28"/>
          <w:szCs w:val="28"/>
          <w:rtl/>
        </w:rPr>
        <w:t>/</w:t>
      </w:r>
      <w:r w:rsidR="00B87C8F" w:rsidRPr="00FC37A0">
        <w:rPr>
          <w:rFonts w:asciiTheme="minorBidi" w:hAnsiTheme="minorBidi" w:cs="Arabic Transparent"/>
          <w:sz w:val="28"/>
          <w:szCs w:val="28"/>
          <w:rtl/>
        </w:rPr>
        <w:t xml:space="preserve"> 264</w:t>
      </w:r>
      <w:r w:rsidR="00B87C8F" w:rsidRPr="00FC37A0">
        <w:rPr>
          <w:rFonts w:asciiTheme="minorBidi" w:hAnsiTheme="minorBidi" w:cs="Arabic Transparent" w:hint="cs"/>
          <w:sz w:val="28"/>
          <w:szCs w:val="28"/>
          <w:rtl/>
        </w:rPr>
        <w:t>)</w:t>
      </w:r>
    </w:p>
    <w:p w:rsidR="00573006"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theme="majorBidi"/>
          <w:sz w:val="28"/>
          <w:szCs w:val="28"/>
          <w:rtl/>
        </w:rPr>
        <w:t>قال ابن عادل: "</w:t>
      </w:r>
      <w:r w:rsidRPr="00FC37A0">
        <w:rPr>
          <w:rFonts w:asciiTheme="majorBidi" w:hAnsiTheme="majorBidi" w:cstheme="majorBidi"/>
          <w:sz w:val="28"/>
          <w:szCs w:val="28"/>
          <w:shd w:val="clear" w:color="auto" w:fill="FFFFFF"/>
          <w:rtl/>
        </w:rPr>
        <w:t>والصَّفوان: حجرٌ كبيرٌ أملس، وفيه لغتان</w:t>
      </w:r>
      <w:r w:rsidRPr="00FC37A0">
        <w:rPr>
          <w:rFonts w:asciiTheme="majorBidi" w:hAnsiTheme="majorBidi" w:cs="Arabic Transparent"/>
          <w:sz w:val="28"/>
          <w:szCs w:val="28"/>
          <w:shd w:val="clear" w:color="auto" w:fill="FFFFFF"/>
          <w:rtl/>
        </w:rPr>
        <w:t>:</w:t>
      </w:r>
      <w:r w:rsidR="00573006" w:rsidRPr="00FC37A0">
        <w:rPr>
          <w:rFonts w:asciiTheme="majorBidi" w:hAnsiTheme="majorBidi" w:cs="Arabic Transparent" w:hint="cs"/>
          <w:sz w:val="28"/>
          <w:szCs w:val="28"/>
          <w:shd w:val="clear" w:color="auto" w:fill="FFFFFF"/>
          <w:rtl/>
        </w:rPr>
        <w:t xml:space="preserve"> </w:t>
      </w:r>
      <w:r w:rsidRPr="00FC37A0">
        <w:rPr>
          <w:rFonts w:asciiTheme="majorBidi" w:hAnsiTheme="majorBidi" w:cs="Arabic Transparent"/>
          <w:sz w:val="28"/>
          <w:szCs w:val="28"/>
          <w:shd w:val="clear" w:color="auto" w:fill="FFFFFF"/>
          <w:rtl/>
        </w:rPr>
        <w:t>أشهرهما سكون الفاء، والثانية فتحها، وبها قرأ ابن المسيّب والزُّهريُّ، وهي شاذَّةٌ؛ لأنَّ «فَعَلان» إنَّما يكون في المصادر نحو: النَّزوان، والغليان، والصفات نحو: رجلٌ طغيان وتيس عدوان، وأمَّا في الأسماء فقليلٌ جداً. واختلف في «صَفْوَان» فقيل: هو جمعٌ مفرده: صفا، قال أبو البقاء: «وجَمْعُ» فَعَلَ «على» فَعْلاَن «قليلٌ» . وقيل: هو اسم جنس</w:t>
      </w:r>
      <w:r w:rsidRPr="00FC37A0">
        <w:rPr>
          <w:rFonts w:asciiTheme="majorBidi" w:hAnsiTheme="majorBidi" w:cs="Arabic Transparent"/>
          <w:sz w:val="28"/>
          <w:szCs w:val="28"/>
          <w:shd w:val="clear" w:color="auto" w:fill="FFFFFF"/>
        </w:rPr>
        <w:t>.</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sz w:val="28"/>
          <w:szCs w:val="28"/>
          <w:shd w:val="clear" w:color="auto" w:fill="FFFFFF"/>
          <w:rtl/>
        </w:rPr>
      </w:pPr>
      <w:r w:rsidRPr="00FC37A0">
        <w:rPr>
          <w:rFonts w:asciiTheme="majorBidi" w:hAnsiTheme="majorBidi" w:cs="Arabic Transparent"/>
          <w:b/>
          <w:bCs/>
          <w:sz w:val="28"/>
          <w:szCs w:val="28"/>
          <w:shd w:val="clear" w:color="auto" w:fill="FFFFFF"/>
          <w:rtl/>
        </w:rPr>
        <w:lastRenderedPageBreak/>
        <w:t>قال أبو البقاء</w:t>
      </w:r>
      <w:r w:rsidRPr="00FC37A0">
        <w:rPr>
          <w:rFonts w:asciiTheme="majorBidi" w:hAnsiTheme="majorBidi" w:cs="Arabic Transparent"/>
          <w:sz w:val="28"/>
          <w:szCs w:val="28"/>
          <w:shd w:val="clear" w:color="auto" w:fill="FFFFFF"/>
          <w:rtl/>
        </w:rPr>
        <w:t>:</w:t>
      </w:r>
      <w:r w:rsidRPr="00FC37A0">
        <w:rPr>
          <w:rFonts w:asciiTheme="majorBidi" w:hAnsiTheme="majorBidi" w:cs="Arabic Transparent"/>
          <w:b/>
          <w:bCs/>
          <w:sz w:val="28"/>
          <w:szCs w:val="28"/>
          <w:shd w:val="clear" w:color="auto" w:fill="FFFFFF"/>
          <w:rtl/>
        </w:rPr>
        <w:t xml:space="preserve"> </w:t>
      </w:r>
      <w:r w:rsidRPr="00FC37A0">
        <w:rPr>
          <w:rFonts w:asciiTheme="majorBidi" w:hAnsiTheme="majorBidi" w:cs="Arabic Transparent"/>
          <w:sz w:val="28"/>
          <w:szCs w:val="28"/>
          <w:shd w:val="clear" w:color="auto" w:fill="FFFFFF"/>
          <w:rtl/>
        </w:rPr>
        <w:t>"</w:t>
      </w:r>
      <w:r w:rsidRPr="00FC37A0">
        <w:rPr>
          <w:rFonts w:asciiTheme="majorBidi" w:hAnsiTheme="majorBidi" w:cs="Arabic Transparent"/>
          <w:b/>
          <w:bCs/>
          <w:sz w:val="28"/>
          <w:szCs w:val="28"/>
          <w:shd w:val="clear" w:color="auto" w:fill="FFFFFF"/>
          <w:rtl/>
        </w:rPr>
        <w:t>وهو الأجود</w:t>
      </w:r>
      <w:r w:rsidRPr="00FC37A0">
        <w:rPr>
          <w:rFonts w:asciiTheme="majorBidi" w:hAnsiTheme="majorBidi" w:cs="Arabic Transparent"/>
          <w:sz w:val="28"/>
          <w:szCs w:val="28"/>
          <w:shd w:val="clear" w:color="auto" w:fill="FFFFFF"/>
          <w:rtl/>
        </w:rPr>
        <w:t>"</w:t>
      </w:r>
      <w:r w:rsidRPr="00FC37A0">
        <w:rPr>
          <w:rFonts w:asciiTheme="majorBidi" w:hAnsiTheme="majorBidi" w:cs="Arabic Transparent"/>
          <w:b/>
          <w:bCs/>
          <w:sz w:val="28"/>
          <w:szCs w:val="28"/>
          <w:shd w:val="clear" w:color="auto" w:fill="FFFFFF"/>
          <w:rtl/>
        </w:rPr>
        <w:t>،</w:t>
      </w:r>
      <w:r w:rsidRPr="00FC37A0">
        <w:rPr>
          <w:rFonts w:asciiTheme="majorBidi" w:hAnsiTheme="majorBidi" w:cs="Arabic Transparent"/>
          <w:sz w:val="28"/>
          <w:szCs w:val="28"/>
          <w:shd w:val="clear" w:color="auto" w:fill="FFFFFF"/>
          <w:rtl/>
        </w:rPr>
        <w:t xml:space="preserve"> ولذلك عاد الضَّمير عليه مفرداً في قوله: عَلَيْه"</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65"/>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r w:rsidRPr="00FC37A0">
        <w:rPr>
          <w:rFonts w:asciiTheme="majorBidi" w:hAnsiTheme="majorBidi" w:cstheme="majorBidi"/>
          <w:sz w:val="28"/>
          <w:szCs w:val="28"/>
          <w:shd w:val="clear" w:color="auto" w:fill="FFFFFF"/>
        </w:rPr>
        <w:t xml:space="preserve"> </w:t>
      </w:r>
      <w:r w:rsidR="00257571" w:rsidRPr="00FC37A0">
        <w:rPr>
          <w:rFonts w:asciiTheme="majorBidi" w:hAnsiTheme="majorBidi" w:cstheme="majorBidi"/>
          <w:sz w:val="28"/>
          <w:szCs w:val="28"/>
          <w:shd w:val="clear" w:color="auto" w:fill="FFFFFF"/>
          <w:rtl/>
        </w:rPr>
        <w:t xml:space="preserve"> </w:t>
      </w:r>
    </w:p>
    <w:p w:rsidR="00703712" w:rsidRPr="00FC37A0" w:rsidRDefault="00703712"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Pr>
      </w:pPr>
      <w:r w:rsidRPr="00FC37A0">
        <w:rPr>
          <w:rFonts w:asciiTheme="majorBidi" w:hAnsiTheme="majorBidi" w:cstheme="majorBidi" w:hint="cs"/>
          <w:sz w:val="28"/>
          <w:szCs w:val="28"/>
          <w:shd w:val="clear" w:color="auto" w:fill="FFFFFF"/>
          <w:rtl/>
        </w:rPr>
        <w:t>وفي المثال السابق استخدم لفظ (وهو الأجود)، ليعبر عن الوجه المختار عند أبي البقاء في القراءة الشاذة للفظ (صفْوان).</w:t>
      </w:r>
    </w:p>
    <w:p w:rsidR="000D5504" w:rsidRPr="00FC37A0" w:rsidRDefault="000D5504" w:rsidP="00C834EC">
      <w:pPr>
        <w:tabs>
          <w:tab w:val="right" w:pos="849"/>
        </w:tabs>
        <w:autoSpaceDE w:val="0"/>
        <w:autoSpaceDN w:val="0"/>
        <w:bidi/>
        <w:adjustRightInd w:val="0"/>
        <w:spacing w:before="120" w:after="120" w:line="360" w:lineRule="auto"/>
        <w:jc w:val="both"/>
        <w:rPr>
          <w:rFonts w:asciiTheme="majorBidi" w:hAnsiTheme="majorBidi" w:cs="Arabic Transparent"/>
          <w:b/>
          <w:bCs/>
          <w:color w:val="222222"/>
          <w:sz w:val="32"/>
          <w:szCs w:val="32"/>
          <w:shd w:val="clear" w:color="auto" w:fill="FFFFFF"/>
          <w:rtl/>
          <w:lang w:bidi="ar-JO"/>
        </w:rPr>
      </w:pPr>
      <w:r w:rsidRPr="00FC37A0">
        <w:rPr>
          <w:rFonts w:asciiTheme="majorBidi" w:hAnsiTheme="majorBidi" w:cs="Arabic Transparent"/>
          <w:b/>
          <w:bCs/>
          <w:color w:val="222222"/>
          <w:sz w:val="32"/>
          <w:szCs w:val="32"/>
          <w:shd w:val="clear" w:color="auto" w:fill="FFFFFF"/>
          <w:rtl/>
        </w:rPr>
        <w:t>خامسا: ذكره اختيار الأخفش</w:t>
      </w:r>
    </w:p>
    <w:p w:rsidR="00CC0F96" w:rsidRPr="00FC37A0" w:rsidRDefault="000D5504" w:rsidP="001248A0">
      <w:pPr>
        <w:tabs>
          <w:tab w:val="right" w:pos="849"/>
        </w:tabs>
        <w:autoSpaceDE w:val="0"/>
        <w:autoSpaceDN w:val="0"/>
        <w:bidi/>
        <w:adjustRightInd w:val="0"/>
        <w:spacing w:before="120" w:after="120" w:line="360" w:lineRule="auto"/>
        <w:ind w:firstLine="567"/>
        <w:jc w:val="both"/>
        <w:rPr>
          <w:rFonts w:asciiTheme="minorBidi" w:hAnsiTheme="minorBidi"/>
          <w:rtl/>
        </w:rPr>
      </w:pPr>
      <w:r w:rsidRPr="00FC37A0">
        <w:rPr>
          <w:rFonts w:asciiTheme="majorBidi" w:hAnsiTheme="majorBidi" w:cs="Arabic Transparent"/>
          <w:color w:val="222222"/>
          <w:sz w:val="28"/>
          <w:szCs w:val="28"/>
          <w:shd w:val="clear" w:color="auto" w:fill="FFFFFF"/>
          <w:rtl/>
        </w:rPr>
        <w:t>عند قوله تعالى:</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b/>
          <w:bCs/>
          <w:sz w:val="33"/>
          <w:szCs w:val="33"/>
          <w:rtl/>
        </w:rPr>
        <w:t>ﭐﱡﭐ</w:t>
      </w:r>
      <w:r w:rsidRPr="00FC37A0">
        <w:rPr>
          <w:rFonts w:ascii="QCF2045" w:hAnsi="QCF2045" w:cs="QCF2045"/>
          <w:b/>
          <w:bCs/>
          <w:sz w:val="2"/>
          <w:szCs w:val="2"/>
          <w:rtl/>
        </w:rPr>
        <w:t xml:space="preserve"> </w:t>
      </w:r>
      <w:r w:rsidRPr="00FC37A0">
        <w:rPr>
          <w:rFonts w:ascii="QCF2045" w:hAnsi="QCF2045" w:cs="QCF2045"/>
          <w:b/>
          <w:bCs/>
          <w:sz w:val="33"/>
          <w:szCs w:val="33"/>
          <w:rtl/>
        </w:rPr>
        <w:t>ﱋ</w:t>
      </w:r>
      <w:r w:rsidRPr="00FC37A0">
        <w:rPr>
          <w:rFonts w:ascii="QCF2045" w:hAnsi="QCF2045" w:cs="QCF2045"/>
          <w:b/>
          <w:bCs/>
          <w:sz w:val="2"/>
          <w:szCs w:val="2"/>
          <w:rtl/>
        </w:rPr>
        <w:t xml:space="preserve"> </w:t>
      </w:r>
      <w:r w:rsidRPr="00FC37A0">
        <w:rPr>
          <w:rFonts w:ascii="QCF2045" w:hAnsi="QCF2045" w:cs="QCF2045"/>
          <w:b/>
          <w:bCs/>
          <w:sz w:val="33"/>
          <w:szCs w:val="33"/>
          <w:rtl/>
        </w:rPr>
        <w:t>ﱌ</w:t>
      </w:r>
      <w:r w:rsidRPr="00FC37A0">
        <w:rPr>
          <w:rFonts w:ascii="QCF2045" w:hAnsi="QCF2045" w:cs="QCF2045"/>
          <w:b/>
          <w:bCs/>
          <w:sz w:val="2"/>
          <w:szCs w:val="2"/>
          <w:rtl/>
        </w:rPr>
        <w:t xml:space="preserve"> </w:t>
      </w:r>
      <w:r w:rsidRPr="00FC37A0">
        <w:rPr>
          <w:rFonts w:ascii="QCF2045" w:hAnsi="QCF2045" w:cs="QCF2045"/>
          <w:b/>
          <w:bCs/>
          <w:sz w:val="33"/>
          <w:szCs w:val="33"/>
          <w:rtl/>
        </w:rPr>
        <w:t>ﱍ</w:t>
      </w:r>
      <w:r w:rsidRPr="00FC37A0">
        <w:rPr>
          <w:rFonts w:ascii="QCF2045" w:hAnsi="QCF2045" w:cs="QCF2045"/>
          <w:b/>
          <w:bCs/>
          <w:sz w:val="2"/>
          <w:szCs w:val="2"/>
          <w:rtl/>
        </w:rPr>
        <w:t xml:space="preserve"> </w:t>
      </w:r>
      <w:r w:rsidRPr="00FC37A0">
        <w:rPr>
          <w:rFonts w:ascii="QCF2045" w:hAnsi="QCF2045" w:cs="QCF2045"/>
          <w:b/>
          <w:bCs/>
          <w:sz w:val="33"/>
          <w:szCs w:val="33"/>
          <w:rtl/>
        </w:rPr>
        <w:t>ﱎ</w:t>
      </w:r>
      <w:r w:rsidRPr="00FC37A0">
        <w:rPr>
          <w:rFonts w:ascii="QCF2045" w:hAnsi="QCF2045" w:cs="QCF2045"/>
          <w:b/>
          <w:bCs/>
          <w:sz w:val="2"/>
          <w:szCs w:val="2"/>
          <w:rtl/>
        </w:rPr>
        <w:t xml:space="preserve"> </w:t>
      </w:r>
      <w:r w:rsidRPr="00FC37A0">
        <w:rPr>
          <w:rFonts w:ascii="QCF2045" w:hAnsi="QCF2045" w:cs="QCF2045"/>
          <w:b/>
          <w:bCs/>
          <w:sz w:val="33"/>
          <w:szCs w:val="33"/>
          <w:rtl/>
        </w:rPr>
        <w:t>ﱏ</w:t>
      </w:r>
      <w:r w:rsidRPr="00FC37A0">
        <w:rPr>
          <w:rFonts w:ascii="QCF2045" w:hAnsi="QCF2045" w:cs="QCF2045"/>
          <w:b/>
          <w:bCs/>
          <w:sz w:val="2"/>
          <w:szCs w:val="2"/>
          <w:rtl/>
        </w:rPr>
        <w:t xml:space="preserve">  </w:t>
      </w:r>
      <w:r w:rsidRPr="00FC37A0">
        <w:rPr>
          <w:rFonts w:ascii="QCF2045" w:hAnsi="QCF2045" w:cs="QCF2045"/>
          <w:b/>
          <w:bCs/>
          <w:sz w:val="33"/>
          <w:szCs w:val="33"/>
          <w:rtl/>
        </w:rPr>
        <w:t>ﱝ</w:t>
      </w:r>
      <w:r w:rsidRPr="00FC37A0">
        <w:rPr>
          <w:rFonts w:ascii="QCF2045" w:hAnsi="QCF2045" w:cs="QCF2045"/>
          <w:b/>
          <w:bCs/>
          <w:sz w:val="2"/>
          <w:szCs w:val="2"/>
          <w:rtl/>
        </w:rPr>
        <w:t xml:space="preserve"> </w:t>
      </w:r>
      <w:r w:rsidRPr="00FC37A0">
        <w:rPr>
          <w:rFonts w:ascii="QCF2BSML" w:hAnsi="QCF2BSML" w:cs="QCF2BSML"/>
          <w:b/>
          <w:bCs/>
          <w:sz w:val="33"/>
          <w:szCs w:val="33"/>
          <w:rtl/>
        </w:rPr>
        <w:t>ﱠ</w:t>
      </w:r>
      <w:r w:rsidR="002C720C" w:rsidRPr="00FC37A0">
        <w:rPr>
          <w:rFonts w:asciiTheme="majorBidi" w:hAnsiTheme="majorBidi" w:cstheme="majorBidi" w:hint="cs"/>
          <w:color w:val="222222"/>
          <w:sz w:val="28"/>
          <w:szCs w:val="28"/>
          <w:shd w:val="clear" w:color="auto" w:fill="FFFFFF"/>
          <w:rtl/>
        </w:rPr>
        <w:t xml:space="preserve">   </w:t>
      </w:r>
      <w:r w:rsidR="002C720C" w:rsidRPr="00FC37A0">
        <w:rPr>
          <w:rFonts w:asciiTheme="majorBidi" w:hAnsiTheme="majorBidi" w:cs="Arabic Transparent" w:hint="cs"/>
          <w:color w:val="222222"/>
          <w:sz w:val="28"/>
          <w:szCs w:val="28"/>
          <w:shd w:val="clear" w:color="auto" w:fill="FFFFFF"/>
          <w:rtl/>
        </w:rPr>
        <w:t>(</w:t>
      </w:r>
      <w:r w:rsidR="002C720C" w:rsidRPr="00FC37A0">
        <w:rPr>
          <w:rFonts w:asciiTheme="minorBidi" w:hAnsiTheme="minorBidi" w:cs="Arabic Transparent"/>
          <w:sz w:val="28"/>
          <w:szCs w:val="28"/>
          <w:rtl/>
        </w:rPr>
        <w:t>البقرة</w:t>
      </w:r>
      <w:r w:rsidR="002C720C" w:rsidRPr="00FC37A0">
        <w:rPr>
          <w:rFonts w:asciiTheme="minorBidi" w:hAnsiTheme="minorBidi" w:cs="Arabic Transparent" w:hint="cs"/>
          <w:sz w:val="28"/>
          <w:szCs w:val="28"/>
          <w:rtl/>
        </w:rPr>
        <w:t>/</w:t>
      </w:r>
      <w:r w:rsidR="002C720C" w:rsidRPr="00FC37A0">
        <w:rPr>
          <w:rFonts w:asciiTheme="minorBidi" w:hAnsiTheme="minorBidi" w:cs="Arabic Transparent"/>
          <w:sz w:val="28"/>
          <w:szCs w:val="28"/>
          <w:rtl/>
        </w:rPr>
        <w:t xml:space="preserve"> 265</w:t>
      </w:r>
      <w:r w:rsidR="00FC37A0" w:rsidRPr="00FC37A0">
        <w:rPr>
          <w:rFonts w:asciiTheme="minorBidi" w:hAnsiTheme="minorBidi" w:cs="Arabic Transparent" w:hint="cs"/>
          <w:sz w:val="28"/>
          <w:szCs w:val="28"/>
          <w:rtl/>
        </w:rPr>
        <w:t>)</w:t>
      </w:r>
      <w:r w:rsidR="002C720C" w:rsidRPr="00FC37A0">
        <w:rPr>
          <w:rFonts w:asciiTheme="minorBidi" w:hAnsiTheme="minorBidi" w:hint="cs"/>
          <w:rtl/>
        </w:rPr>
        <w:t xml:space="preserve"> </w:t>
      </w:r>
    </w:p>
    <w:p w:rsidR="00E40FC7" w:rsidRPr="00FC37A0" w:rsidRDefault="000D5504" w:rsidP="001248A0">
      <w:pPr>
        <w:tabs>
          <w:tab w:val="right" w:pos="849"/>
        </w:tabs>
        <w:autoSpaceDE w:val="0"/>
        <w:autoSpaceDN w:val="0"/>
        <w:bidi/>
        <w:adjustRightInd w:val="0"/>
        <w:spacing w:before="120" w:after="120" w:line="360" w:lineRule="auto"/>
        <w:ind w:firstLine="567"/>
        <w:jc w:val="both"/>
        <w:rPr>
          <w:rFonts w:asciiTheme="minorBidi" w:hAnsiTheme="minorBidi"/>
          <w:rtl/>
        </w:rPr>
      </w:pPr>
      <w:r w:rsidRPr="00FC37A0">
        <w:rPr>
          <w:rFonts w:asciiTheme="majorBidi" w:hAnsiTheme="majorBidi" w:cs="Arabic Transparent"/>
          <w:sz w:val="28"/>
          <w:szCs w:val="28"/>
          <w:rtl/>
        </w:rPr>
        <w:t xml:space="preserve">قال ابن عادل: " </w:t>
      </w:r>
      <w:r w:rsidRPr="00FC37A0">
        <w:rPr>
          <w:rFonts w:asciiTheme="majorBidi" w:hAnsiTheme="majorBidi" w:cs="Arabic Transparent"/>
          <w:sz w:val="28"/>
          <w:szCs w:val="28"/>
          <w:shd w:val="clear" w:color="auto" w:fill="FFFFFF"/>
          <w:rtl/>
        </w:rPr>
        <w:t xml:space="preserve">وقرأ ابن عامر، وعاصم: " ربوة " بالفتح، والباقون: بالضم، قال </w:t>
      </w:r>
      <w:r w:rsidRPr="00FC37A0">
        <w:rPr>
          <w:rFonts w:asciiTheme="majorBidi" w:hAnsiTheme="majorBidi" w:cs="Arabic Transparent"/>
          <w:b/>
          <w:bCs/>
          <w:sz w:val="28"/>
          <w:szCs w:val="28"/>
          <w:shd w:val="clear" w:color="auto" w:fill="FFFFFF"/>
          <w:rtl/>
        </w:rPr>
        <w:t>الأخفش</w:t>
      </w:r>
      <w:r w:rsidRPr="00FC37A0">
        <w:rPr>
          <w:rFonts w:asciiTheme="majorBidi" w:hAnsiTheme="majorBidi" w:cs="Arabic Transparent"/>
          <w:sz w:val="28"/>
          <w:szCs w:val="28"/>
          <w:shd w:val="clear" w:color="auto" w:fill="FFFFFF"/>
          <w:rtl/>
        </w:rPr>
        <w:t xml:space="preserve">: " </w:t>
      </w:r>
      <w:r w:rsidRPr="00FC37A0">
        <w:rPr>
          <w:rFonts w:asciiTheme="majorBidi" w:hAnsiTheme="majorBidi" w:cs="Arabic Transparent"/>
          <w:b/>
          <w:bCs/>
          <w:sz w:val="28"/>
          <w:szCs w:val="28"/>
          <w:shd w:val="clear" w:color="auto" w:fill="FFFFFF"/>
          <w:rtl/>
        </w:rPr>
        <w:t>ونختار الضم</w:t>
      </w:r>
      <w:r w:rsidRPr="00FC37A0">
        <w:rPr>
          <w:rFonts w:asciiTheme="majorBidi" w:hAnsiTheme="majorBidi" w:cs="Arabic Transparent"/>
          <w:sz w:val="28"/>
          <w:szCs w:val="28"/>
          <w:shd w:val="clear" w:color="auto" w:fill="FFFFFF"/>
          <w:rtl/>
        </w:rPr>
        <w:t>؛ لأنه لا يكاد يسمع في الجمع إلا الرُّبا " يعني فدل ذلك على أن المفرد مضموم الفاء، نحو برمة، وبرم، وصورة، وصور. وقرأ ابن عباس: " ربوة " بالكسر، والأشهب العقيلي: " رباوة "، مثل رسالة، وأبو جعفر: " رباوة " مثل كراهة، وقد تقدم أن هذه لغات</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66"/>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r w:rsidR="00AF051E" w:rsidRPr="00FC37A0">
        <w:rPr>
          <w:rFonts w:asciiTheme="majorBidi" w:hAnsiTheme="majorBidi" w:cs="Arabic Transparent"/>
          <w:sz w:val="28"/>
          <w:szCs w:val="28"/>
          <w:shd w:val="clear" w:color="auto" w:fill="FFFFFF"/>
        </w:rPr>
        <w:t xml:space="preserve">  </w:t>
      </w:r>
    </w:p>
    <w:p w:rsidR="004257B6" w:rsidRPr="00FC37A0" w:rsidRDefault="004257B6"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وفي هذا المثال ذكر ابن عادل اختيار الأخفش الضم لحرف الراء في لفظ (ربوة)،</w:t>
      </w:r>
      <w:r w:rsidR="00703712" w:rsidRPr="00FC37A0">
        <w:rPr>
          <w:rFonts w:asciiTheme="majorBidi" w:hAnsiTheme="majorBidi" w:cs="Arabic Transparent" w:hint="cs"/>
          <w:sz w:val="28"/>
          <w:szCs w:val="28"/>
          <w:shd w:val="clear" w:color="auto" w:fill="FFFFFF"/>
          <w:rtl/>
        </w:rPr>
        <w:t xml:space="preserve"> بقوله: (ونختار الضم)،</w:t>
      </w:r>
      <w:r w:rsidRPr="00FC37A0">
        <w:rPr>
          <w:rFonts w:asciiTheme="majorBidi" w:hAnsiTheme="majorBidi" w:cs="Arabic Transparent" w:hint="cs"/>
          <w:sz w:val="28"/>
          <w:szCs w:val="28"/>
          <w:shd w:val="clear" w:color="auto" w:fill="FFFFFF"/>
          <w:rtl/>
        </w:rPr>
        <w:t xml:space="preserve"> وهذا يختلف مع ابن عامر وعاصم ولكنه يتفق مع باقي القراء.</w:t>
      </w:r>
    </w:p>
    <w:p w:rsidR="004257B6" w:rsidRPr="00FC37A0" w:rsidRDefault="004257B6" w:rsidP="001248A0">
      <w:pPr>
        <w:tabs>
          <w:tab w:val="right" w:pos="849"/>
        </w:tabs>
        <w:autoSpaceDE w:val="0"/>
        <w:autoSpaceDN w:val="0"/>
        <w:bidi/>
        <w:adjustRightInd w:val="0"/>
        <w:spacing w:before="120" w:after="120" w:line="360" w:lineRule="auto"/>
        <w:ind w:firstLine="567"/>
        <w:jc w:val="both"/>
        <w:rPr>
          <w:rFonts w:asciiTheme="minorBidi" w:hAnsiTheme="minorBidi"/>
        </w:rPr>
      </w:pPr>
      <w:r w:rsidRPr="00FC37A0">
        <w:rPr>
          <w:rFonts w:asciiTheme="majorBidi" w:hAnsiTheme="majorBidi" w:cs="Arabic Transparent" w:hint="cs"/>
          <w:sz w:val="28"/>
          <w:szCs w:val="28"/>
          <w:shd w:val="clear" w:color="auto" w:fill="FFFFFF"/>
          <w:rtl/>
        </w:rPr>
        <w:t xml:space="preserve">مما تقدم يتبين أن ابن عادل أورد عددا من الاختيارات لبعض العلماء المتقدمين </w:t>
      </w:r>
      <w:r w:rsidR="00DA047E" w:rsidRPr="00FC37A0">
        <w:rPr>
          <w:rFonts w:asciiTheme="majorBidi" w:hAnsiTheme="majorBidi" w:cs="Arabic Transparent" w:hint="cs"/>
          <w:sz w:val="28"/>
          <w:szCs w:val="28"/>
          <w:shd w:val="clear" w:color="auto" w:fill="FFFFFF"/>
          <w:rtl/>
        </w:rPr>
        <w:t>لقراءات متواترة وأخرى شاذة.</w:t>
      </w:r>
    </w:p>
    <w:p w:rsidR="000D5504" w:rsidRPr="00FC37A0" w:rsidRDefault="000D5504" w:rsidP="00C834EC">
      <w:pPr>
        <w:pStyle w:val="Heading3"/>
        <w:tabs>
          <w:tab w:val="right" w:pos="849"/>
        </w:tabs>
        <w:spacing w:before="120" w:after="120" w:line="360" w:lineRule="auto"/>
        <w:jc w:val="both"/>
        <w:rPr>
          <w:rtl/>
        </w:rPr>
      </w:pPr>
      <w:bookmarkStart w:id="31" w:name="_Toc502575035"/>
      <w:r w:rsidRPr="00FC37A0">
        <w:rPr>
          <w:rtl/>
        </w:rPr>
        <w:t>المطلب الثاني: منهجه في ترجيحات العلماء المتقدمين</w:t>
      </w:r>
      <w:bookmarkEnd w:id="31"/>
      <w:r w:rsidRPr="00FC37A0">
        <w:rPr>
          <w:rtl/>
        </w:rPr>
        <w:t xml:space="preserve"> </w:t>
      </w:r>
    </w:p>
    <w:p w:rsidR="00DA047E" w:rsidRPr="00FC37A0" w:rsidRDefault="00DA047E"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في هذا المطلب سيتم ذكر عدد من الأمثلة لما ذكره ابن عادل من ترجيحات العلماء المتقدمين من مثل الفارسي والطبري وأبو عبيدة ومكي وأبوحاتم والزجاج وابن الخطيب والزمخشري.</w:t>
      </w:r>
    </w:p>
    <w:p w:rsidR="000D5504" w:rsidRPr="00FC37A0" w:rsidRDefault="000D5504" w:rsidP="00C834EC">
      <w:pPr>
        <w:tabs>
          <w:tab w:val="right" w:pos="849"/>
        </w:tabs>
        <w:autoSpaceDE w:val="0"/>
        <w:autoSpaceDN w:val="0"/>
        <w:bidi/>
        <w:adjustRightInd w:val="0"/>
        <w:spacing w:before="120" w:after="120" w:line="360" w:lineRule="auto"/>
        <w:ind w:firstLine="567"/>
        <w:jc w:val="both"/>
        <w:rPr>
          <w:rFonts w:cstheme="majorBidi"/>
          <w:color w:val="000000"/>
          <w:sz w:val="28"/>
          <w:szCs w:val="28"/>
          <w:shd w:val="clear" w:color="auto" w:fill="FFFFFF"/>
          <w:rtl/>
        </w:rPr>
      </w:pPr>
      <w:r w:rsidRPr="00FC37A0">
        <w:rPr>
          <w:rFonts w:asciiTheme="majorBidi" w:hAnsiTheme="majorBidi" w:cs="Arabic Transparent"/>
          <w:color w:val="222222"/>
          <w:sz w:val="28"/>
          <w:szCs w:val="28"/>
          <w:shd w:val="clear" w:color="auto" w:fill="FFFFFF"/>
          <w:rtl/>
        </w:rPr>
        <w:t>عند قوله تعالى:</w:t>
      </w:r>
      <w:r w:rsidR="00C834EC">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sz w:val="28"/>
          <w:szCs w:val="28"/>
          <w:rtl/>
        </w:rPr>
        <w:t>ﱡﭐ</w:t>
      </w:r>
      <w:r w:rsidRPr="00FC37A0">
        <w:rPr>
          <w:rFonts w:ascii="QCF2038" w:hAnsi="QCF2038" w:cs="QCF2038"/>
          <w:sz w:val="28"/>
          <w:szCs w:val="28"/>
          <w:rtl/>
        </w:rPr>
        <w:t xml:space="preserve"> ﲑ ﲒ ﲓ ﲔ ﲕ ﲖ  ﲗ ﲘ </w:t>
      </w:r>
      <w:r w:rsidRPr="00FC37A0">
        <w:rPr>
          <w:rFonts w:ascii="QCF2038" w:hAnsi="QCF2038" w:cs="QCF2038"/>
          <w:b/>
          <w:bCs/>
          <w:sz w:val="28"/>
          <w:szCs w:val="28"/>
          <w:rtl/>
        </w:rPr>
        <w:t>ﲙ</w:t>
      </w:r>
      <w:r w:rsidRPr="00FC37A0">
        <w:rPr>
          <w:rFonts w:ascii="QCF2038" w:hAnsi="QCF2038" w:cs="QCF2038"/>
          <w:sz w:val="28"/>
          <w:szCs w:val="28"/>
          <w:rtl/>
        </w:rPr>
        <w:t xml:space="preserve"> ﲚ ﲛ ﲜ ﲝ</w:t>
      </w:r>
      <w:r w:rsidRPr="00FC37A0">
        <w:rPr>
          <w:rFonts w:ascii="QCF2038" w:hAnsi="QCF2038" w:cs="QCF2038"/>
          <w:color w:val="000000"/>
          <w:sz w:val="33"/>
          <w:szCs w:val="33"/>
          <w:rtl/>
        </w:rPr>
        <w:t xml:space="preserve"> ﲬ</w:t>
      </w:r>
      <w:r w:rsidRPr="00FC37A0">
        <w:rPr>
          <w:rFonts w:ascii="QCF2BSML" w:hAnsi="QCF2BSML" w:cs="QCF2BSML"/>
          <w:sz w:val="28"/>
          <w:szCs w:val="28"/>
          <w:rtl/>
        </w:rPr>
        <w:t>ﱠ</w:t>
      </w:r>
      <w:r w:rsidR="007217BB" w:rsidRPr="00FC37A0">
        <w:rPr>
          <w:rFonts w:ascii="QCF2BSML" w:hAnsi="QCF2BSML" w:cs="QCF2BSML" w:hint="cs"/>
          <w:sz w:val="28"/>
          <w:szCs w:val="28"/>
          <w:rtl/>
        </w:rPr>
        <w:t xml:space="preserve">  </w:t>
      </w:r>
      <w:r w:rsidR="002C720C" w:rsidRPr="00FC37A0">
        <w:rPr>
          <w:rFonts w:asciiTheme="minorBidi" w:hAnsiTheme="minorBidi" w:cs="Arabic Transparent" w:hint="cs"/>
          <w:sz w:val="28"/>
          <w:szCs w:val="28"/>
          <w:rtl/>
        </w:rPr>
        <w:t>(</w:t>
      </w:r>
      <w:r w:rsidR="002C720C" w:rsidRPr="00FC37A0">
        <w:rPr>
          <w:rFonts w:asciiTheme="minorBidi" w:hAnsiTheme="minorBidi" w:cs="Arabic Transparent"/>
          <w:sz w:val="28"/>
          <w:szCs w:val="28"/>
          <w:rtl/>
        </w:rPr>
        <w:t>البقرة</w:t>
      </w:r>
      <w:r w:rsidR="002C720C" w:rsidRPr="00FC37A0">
        <w:rPr>
          <w:rFonts w:asciiTheme="minorBidi" w:hAnsiTheme="minorBidi" w:cs="Arabic Transparent" w:hint="cs"/>
          <w:sz w:val="28"/>
          <w:szCs w:val="28"/>
          <w:rtl/>
        </w:rPr>
        <w:t>/</w:t>
      </w:r>
      <w:r w:rsidR="002C720C" w:rsidRPr="00FC37A0">
        <w:rPr>
          <w:rFonts w:asciiTheme="minorBidi" w:hAnsiTheme="minorBidi" w:cs="Arabic Transparent"/>
          <w:sz w:val="28"/>
          <w:szCs w:val="28"/>
          <w:rtl/>
        </w:rPr>
        <w:t xml:space="preserve"> 265</w:t>
      </w:r>
      <w:r w:rsidR="002C720C" w:rsidRPr="00FC37A0">
        <w:rPr>
          <w:rFonts w:asciiTheme="minorBidi" w:hAnsiTheme="minorBidi" w:cs="Arabic Transparent" w:hint="cs"/>
          <w:sz w:val="28"/>
          <w:szCs w:val="28"/>
          <w:rtl/>
        </w:rPr>
        <w:t>)</w:t>
      </w:r>
      <w:r w:rsidR="002C720C" w:rsidRPr="00FC37A0">
        <w:rPr>
          <w:rFonts w:asciiTheme="minorBidi" w:hAnsiTheme="minorBidi" w:cs="Arabic Transparent"/>
          <w:sz w:val="28"/>
          <w:szCs w:val="28"/>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b/>
          <w:bCs/>
          <w:color w:val="222222"/>
          <w:sz w:val="28"/>
          <w:szCs w:val="28"/>
          <w:shd w:val="clear" w:color="auto" w:fill="FFFFFF"/>
          <w:rtl/>
        </w:rPr>
      </w:pPr>
      <w:r w:rsidRPr="00FC37A0">
        <w:rPr>
          <w:rFonts w:asciiTheme="majorBidi" w:hAnsiTheme="majorBidi" w:cs="Arabic Transparent"/>
          <w:color w:val="222222"/>
          <w:sz w:val="32"/>
          <w:szCs w:val="32"/>
          <w:shd w:val="clear" w:color="auto" w:fill="FFFFFF"/>
          <w:rtl/>
        </w:rPr>
        <w:lastRenderedPageBreak/>
        <w:t xml:space="preserve">قال ابن عادل: </w:t>
      </w:r>
      <w:r w:rsidRPr="00FC37A0">
        <w:rPr>
          <w:rFonts w:asciiTheme="majorBidi" w:hAnsiTheme="majorBidi" w:cs="Arabic Transparent"/>
          <w:color w:val="222222"/>
          <w:sz w:val="28"/>
          <w:szCs w:val="28"/>
          <w:shd w:val="clear" w:color="auto" w:fill="FFFFFF"/>
          <w:rtl/>
        </w:rPr>
        <w:t xml:space="preserve">"وقرأ الجمهور: "تَمَسُّوهُنَّ" ثلاثيّاً وهي واضحةٌ؛ </w:t>
      </w:r>
      <w:r w:rsidRPr="00FC37A0">
        <w:rPr>
          <w:rFonts w:asciiTheme="majorBidi" w:hAnsiTheme="majorBidi" w:cs="Arabic Transparent"/>
          <w:color w:val="222222"/>
          <w:sz w:val="28"/>
          <w:szCs w:val="28"/>
          <w:shd w:val="clear" w:color="auto" w:fill="FFFFFF"/>
        </w:rPr>
        <w:t> </w:t>
      </w:r>
      <w:r w:rsidRPr="00FC37A0">
        <w:rPr>
          <w:rFonts w:asciiTheme="majorBidi" w:hAnsiTheme="majorBidi" w:cs="Arabic Transparent"/>
          <w:color w:val="222222"/>
          <w:sz w:val="28"/>
          <w:szCs w:val="28"/>
          <w:shd w:val="clear" w:color="auto" w:fill="FFFFFF"/>
          <w:rtl/>
        </w:rPr>
        <w:t xml:space="preserve">وقرأ حمزة والكسائيُّ فى الأحزاب "تُمَاسُّوهُنَّ"، </w:t>
      </w:r>
      <w:r w:rsidRPr="00FC37A0">
        <w:rPr>
          <w:rFonts w:asciiTheme="majorBidi" w:hAnsiTheme="majorBidi" w:cs="Arabic Transparent"/>
          <w:b/>
          <w:bCs/>
          <w:color w:val="222222"/>
          <w:sz w:val="28"/>
          <w:szCs w:val="28"/>
          <w:shd w:val="clear" w:color="auto" w:fill="FFFFFF"/>
          <w:rtl/>
        </w:rPr>
        <w:t>ورجَّح الفارسيّ</w:t>
      </w:r>
      <w:r w:rsidRPr="00FC37A0">
        <w:rPr>
          <w:rFonts w:asciiTheme="majorBidi" w:hAnsiTheme="majorBidi" w:cs="Arabic Transparent"/>
          <w:color w:val="222222"/>
          <w:sz w:val="28"/>
          <w:szCs w:val="28"/>
          <w:shd w:val="clear" w:color="auto" w:fill="FFFFFF"/>
          <w:rtl/>
        </w:rPr>
        <w:t xml:space="preserve"> قراءة الجمهور"</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6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cs="KFGQPC Uthman Taha Naskh"/>
          <w:color w:val="9DAB0C"/>
          <w:sz w:val="27"/>
          <w:szCs w:val="27"/>
          <w:rtl/>
        </w:rPr>
      </w:pPr>
      <w:r w:rsidRPr="00FC37A0">
        <w:rPr>
          <w:rFonts w:asciiTheme="majorBidi" w:hAnsiTheme="majorBidi" w:cs="Arabic Transparent"/>
          <w:color w:val="222222"/>
          <w:sz w:val="28"/>
          <w:szCs w:val="28"/>
          <w:shd w:val="clear" w:color="auto" w:fill="FFFFFF"/>
          <w:rtl/>
        </w:rPr>
        <w:t>وعند قوله تعالى:</w:t>
      </w:r>
      <w:r w:rsidRPr="00FC37A0">
        <w:rPr>
          <w:rFonts w:asciiTheme="majorBidi" w:hAnsiTheme="majorBidi" w:cstheme="majorBidi"/>
          <w:color w:val="222222"/>
          <w:sz w:val="28"/>
          <w:szCs w:val="28"/>
          <w:shd w:val="clear" w:color="auto" w:fill="FFFFFF"/>
          <w:rtl/>
        </w:rPr>
        <w:t xml:space="preserve"> </w:t>
      </w:r>
      <w:r w:rsidRPr="00FC37A0">
        <w:rPr>
          <w:rFonts w:ascii="QCF2035" w:hAnsi="QCF2035" w:cs="QCF2035"/>
          <w:sz w:val="28"/>
          <w:szCs w:val="28"/>
          <w:rtl/>
        </w:rPr>
        <w:t xml:space="preserve">ﲛ  ﲜ ﲝ </w:t>
      </w:r>
      <w:r w:rsidRPr="00FC37A0">
        <w:rPr>
          <w:rFonts w:ascii="QCF2035" w:hAnsi="QCF2035" w:cs="QCF2035"/>
          <w:b/>
          <w:bCs/>
          <w:sz w:val="28"/>
          <w:szCs w:val="28"/>
          <w:rtl/>
        </w:rPr>
        <w:t>ﲞﲟ</w:t>
      </w:r>
      <w:r w:rsidRPr="00FC37A0">
        <w:rPr>
          <w:rFonts w:ascii="QCF2035" w:hAnsi="QCF2035" w:cs="QCF2035"/>
          <w:sz w:val="28"/>
          <w:szCs w:val="28"/>
          <w:rtl/>
        </w:rPr>
        <w:t xml:space="preserve"> ﲮ </w:t>
      </w:r>
      <w:r w:rsidRPr="00FC37A0">
        <w:rPr>
          <w:rFonts w:ascii="QCF2BSML" w:hAnsi="QCF2BSML" w:cs="QCF2BSML"/>
          <w:sz w:val="28"/>
          <w:szCs w:val="28"/>
          <w:rtl/>
        </w:rPr>
        <w:t xml:space="preserve">ﱠ </w:t>
      </w:r>
      <w:r w:rsidRPr="00FC37A0">
        <w:rPr>
          <w:rFonts w:cs="KFGQPC Uthman Taha Naskh"/>
          <w:sz w:val="28"/>
          <w:szCs w:val="28"/>
          <w:rtl/>
        </w:rPr>
        <w:t xml:space="preserve"> </w:t>
      </w:r>
      <w:r w:rsidR="007217BB" w:rsidRPr="00FC37A0">
        <w:rPr>
          <w:rFonts w:asciiTheme="minorBidi" w:hAnsiTheme="minorBidi" w:cs="Arabic Transparent" w:hint="cs"/>
          <w:sz w:val="28"/>
          <w:szCs w:val="28"/>
          <w:rtl/>
        </w:rPr>
        <w:t>(</w:t>
      </w:r>
      <w:r w:rsidR="007217BB" w:rsidRPr="00FC37A0">
        <w:rPr>
          <w:rFonts w:asciiTheme="minorBidi" w:hAnsiTheme="minorBidi" w:cs="Arabic Transparent"/>
          <w:sz w:val="28"/>
          <w:szCs w:val="28"/>
          <w:rtl/>
        </w:rPr>
        <w:t>البقرة</w:t>
      </w:r>
      <w:r w:rsidR="007217BB" w:rsidRPr="00FC37A0">
        <w:rPr>
          <w:rFonts w:asciiTheme="minorBidi" w:hAnsiTheme="minorBidi" w:cs="Arabic Transparent" w:hint="cs"/>
          <w:sz w:val="28"/>
          <w:szCs w:val="28"/>
          <w:rtl/>
        </w:rPr>
        <w:t>/</w:t>
      </w:r>
      <w:r w:rsidR="007217BB" w:rsidRPr="00FC37A0">
        <w:rPr>
          <w:rFonts w:asciiTheme="minorBidi" w:hAnsiTheme="minorBidi" w:cs="Arabic Transparent"/>
          <w:sz w:val="28"/>
          <w:szCs w:val="28"/>
          <w:rtl/>
        </w:rPr>
        <w:t>222</w:t>
      </w:r>
      <w:r w:rsidR="007217BB" w:rsidRPr="00FC37A0">
        <w:rPr>
          <w:rFonts w:asciiTheme="minorBidi" w:hAnsiTheme="minorBidi" w:cs="Arabic Transparent" w:hint="cs"/>
          <w:sz w:val="28"/>
          <w:szCs w:val="28"/>
          <w:rtl/>
        </w:rPr>
        <w:t>)</w:t>
      </w:r>
    </w:p>
    <w:p w:rsidR="00CC0F96"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rtl/>
        </w:rPr>
        <w:t>قال ابن عادل: "</w:t>
      </w:r>
      <w:r w:rsidRPr="00FC37A0">
        <w:rPr>
          <w:rFonts w:asciiTheme="majorBidi" w:hAnsiTheme="majorBidi" w:cs="Arabic Transparent"/>
          <w:color w:val="222222"/>
          <w:sz w:val="28"/>
          <w:szCs w:val="28"/>
          <w:shd w:val="clear" w:color="auto" w:fill="FFFFFF"/>
          <w:rtl/>
        </w:rPr>
        <w:t xml:space="preserve">وقرأ حمزة والكسائيُّ، وأبو بكرٍ بتشديد الطَّاء والهاء، والأصل يتطهَّرن، فأُدغم، والباقون: «يَطْهُرْنَ» مضارع طَهُرَ، </w:t>
      </w:r>
      <w:r w:rsidRPr="00FC37A0">
        <w:rPr>
          <w:rFonts w:asciiTheme="majorBidi" w:hAnsiTheme="majorBidi" w:cs="Arabic Transparent"/>
          <w:b/>
          <w:bCs/>
          <w:color w:val="222222"/>
          <w:sz w:val="28"/>
          <w:szCs w:val="28"/>
          <w:shd w:val="clear" w:color="auto" w:fill="FFFFFF"/>
          <w:rtl/>
        </w:rPr>
        <w:t>ورجَّح الطَّبري</w:t>
      </w:r>
      <w:r w:rsidRPr="00FC37A0">
        <w:rPr>
          <w:rFonts w:asciiTheme="majorBidi" w:hAnsiTheme="majorBidi" w:cs="Arabic Transparent"/>
          <w:color w:val="222222"/>
          <w:sz w:val="28"/>
          <w:szCs w:val="28"/>
          <w:shd w:val="clear" w:color="auto" w:fill="FFFFFF"/>
          <w:rtl/>
        </w:rPr>
        <w:t xml:space="preserve"> قراءة التَّشديد، قال </w:t>
      </w:r>
      <w:r w:rsidRPr="00FC37A0">
        <w:rPr>
          <w:rFonts w:asciiTheme="majorBidi" w:hAnsiTheme="majorBidi" w:cs="Arabic Transparent"/>
          <w:sz w:val="28"/>
          <w:szCs w:val="28"/>
          <w:shd w:val="clear" w:color="auto" w:fill="FFFFFF"/>
          <w:rtl/>
        </w:rPr>
        <w:t>ابن</w:t>
      </w:r>
      <w:r w:rsidRPr="00FC37A0">
        <w:rPr>
          <w:rFonts w:asciiTheme="majorBidi" w:hAnsiTheme="majorBidi" w:cs="Arabic Transparent"/>
          <w:color w:val="222222"/>
          <w:sz w:val="28"/>
          <w:szCs w:val="28"/>
          <w:shd w:val="clear" w:color="auto" w:fill="FFFFFF"/>
          <w:rtl/>
        </w:rPr>
        <w:t xml:space="preserve"> عطيَّة: «وكلُّ واحدة من القراءتين تحتمل أن يراد بها الاغتسال بالماء، وأن يراد بها انقطاع الدَّم وزوال أذاه.</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b/>
          <w:bCs/>
          <w:sz w:val="32"/>
          <w:szCs w:val="32"/>
          <w:shd w:val="clear" w:color="auto" w:fill="FFFFFF"/>
          <w:rtl/>
        </w:rPr>
      </w:pPr>
      <w:r w:rsidRPr="00FC37A0">
        <w:rPr>
          <w:rFonts w:asciiTheme="majorBidi" w:hAnsiTheme="majorBidi" w:cs="Arabic Transparent"/>
          <w:color w:val="222222"/>
          <w:sz w:val="28"/>
          <w:szCs w:val="28"/>
          <w:shd w:val="clear" w:color="auto" w:fill="FFFFFF"/>
          <w:rtl/>
        </w:rPr>
        <w:t>قال: «وَمَا ذَهَبَ إليه الطَّبريُّ مِنْ أنَّ قِرَاءَةَ التَّشْدِيد مُضَمَّنُها الاغتسال، وقراءة التَّخفيف مُضَمَّنُها انْقِطَاعُ الدَّمِ أمرٌ غيرُ لاَزِم، وكذلك ادِّعَاؤهُ الإجماع» وفي رد ابن عطيَّة عليه نظرٌ؛ إذ لو حملنا القراءتين على معنى واحدٍ لزم التِّكرار</w:t>
      </w:r>
      <w:r w:rsidRPr="00FC37A0">
        <w:rPr>
          <w:rFonts w:asciiTheme="majorBidi" w:hAnsiTheme="majorBidi" w:cs="Arabic Transparent"/>
          <w:b/>
          <w:bCs/>
          <w:color w:val="222222"/>
          <w:sz w:val="28"/>
          <w:szCs w:val="28"/>
          <w:shd w:val="clear" w:color="auto" w:fill="FFFFFF"/>
          <w:rtl/>
        </w:rPr>
        <w:t>. ورجَّح الفارسيُّ قراءة التَّخفيف؛</w:t>
      </w:r>
      <w:r w:rsidRPr="00FC37A0">
        <w:rPr>
          <w:rFonts w:asciiTheme="majorBidi" w:hAnsiTheme="majorBidi" w:cs="Arabic Transparent"/>
          <w:color w:val="222222"/>
          <w:sz w:val="28"/>
          <w:szCs w:val="28"/>
          <w:shd w:val="clear" w:color="auto" w:fill="FFFFFF"/>
          <w:rtl/>
        </w:rPr>
        <w:t xml:space="preserve"> لأنها من الثلاثي المضادِّ لطمث وهو ثلاثي"</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68"/>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573006"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lang w:bidi="ar-JO"/>
        </w:rPr>
      </w:pPr>
      <w:r w:rsidRPr="00FC37A0">
        <w:rPr>
          <w:rFonts w:asciiTheme="majorBidi" w:hAnsiTheme="majorBidi" w:cs="Arabic Transparent"/>
          <w:sz w:val="28"/>
          <w:szCs w:val="28"/>
          <w:rtl/>
        </w:rPr>
        <w:t>عند قوله تعالى:</w:t>
      </w:r>
      <w:r w:rsidRPr="00FC37A0">
        <w:rPr>
          <w:rFonts w:cs="Traditional Arabic"/>
          <w:sz w:val="28"/>
          <w:szCs w:val="28"/>
          <w:rtl/>
        </w:rPr>
        <w:t xml:space="preserve"> </w:t>
      </w:r>
      <w:r w:rsidRPr="00FC37A0">
        <w:rPr>
          <w:rFonts w:ascii="QCF2BSML" w:hAnsi="QCF2BSML" w:cs="QCF2BSML"/>
          <w:b/>
          <w:bCs/>
          <w:sz w:val="28"/>
          <w:szCs w:val="28"/>
          <w:rtl/>
        </w:rPr>
        <w:t>ﱡﭐ</w:t>
      </w:r>
      <w:r w:rsidRPr="00FC37A0">
        <w:rPr>
          <w:rFonts w:ascii="QCF2008" w:hAnsi="QCF2008" w:cs="QCF2008"/>
          <w:b/>
          <w:bCs/>
          <w:sz w:val="28"/>
          <w:szCs w:val="28"/>
          <w:rtl/>
        </w:rPr>
        <w:t xml:space="preserve"> ﱠ ﱡ ﱢ  ﱣ ﱤ ﱬ</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7217BB" w:rsidRPr="00FC37A0">
        <w:rPr>
          <w:rFonts w:asciiTheme="minorBidi" w:hAnsiTheme="minorBidi" w:cs="Arabic Transparent" w:hint="cs"/>
          <w:sz w:val="28"/>
          <w:szCs w:val="28"/>
          <w:rtl/>
        </w:rPr>
        <w:t>(</w:t>
      </w:r>
      <w:r w:rsidR="007217BB" w:rsidRPr="00FC37A0">
        <w:rPr>
          <w:rFonts w:asciiTheme="minorBidi" w:hAnsiTheme="minorBidi" w:cs="Arabic Transparent"/>
          <w:sz w:val="28"/>
          <w:szCs w:val="28"/>
          <w:rtl/>
        </w:rPr>
        <w:t>البقرة</w:t>
      </w:r>
      <w:r w:rsidR="007217BB" w:rsidRPr="00FC37A0">
        <w:rPr>
          <w:rFonts w:asciiTheme="minorBidi" w:hAnsiTheme="minorBidi" w:cs="Arabic Transparent" w:hint="cs"/>
          <w:sz w:val="28"/>
          <w:szCs w:val="28"/>
          <w:rtl/>
        </w:rPr>
        <w:t>/</w:t>
      </w:r>
      <w:r w:rsidR="007217BB" w:rsidRPr="00FC37A0">
        <w:rPr>
          <w:rFonts w:asciiTheme="minorBidi" w:hAnsiTheme="minorBidi" w:cs="Arabic Transparent"/>
          <w:sz w:val="28"/>
          <w:szCs w:val="28"/>
          <w:rtl/>
        </w:rPr>
        <w:t xml:space="preserve"> 51</w:t>
      </w:r>
      <w:r w:rsidR="007217BB" w:rsidRPr="00FC37A0">
        <w:rPr>
          <w:rFonts w:asciiTheme="minorBidi" w:hAnsiTheme="minorBidi" w:cs="Arabic Transparent" w:hint="cs"/>
          <w:sz w:val="28"/>
          <w:szCs w:val="28"/>
          <w:rtl/>
        </w:rPr>
        <w:t>)</w:t>
      </w:r>
      <w:r w:rsidR="00C53F3D" w:rsidRPr="00FC37A0">
        <w:rPr>
          <w:rFonts w:asciiTheme="majorBidi" w:hAnsiTheme="majorBidi" w:cstheme="majorBidi"/>
          <w:sz w:val="28"/>
          <w:szCs w:val="28"/>
          <w:rtl/>
        </w:rPr>
        <w:t xml:space="preserve"> </w:t>
      </w:r>
      <w:r w:rsidRPr="00FC37A0">
        <w:rPr>
          <w:rFonts w:asciiTheme="majorBidi" w:hAnsiTheme="majorBidi" w:cs="Arabic Transparent"/>
          <w:sz w:val="28"/>
          <w:szCs w:val="28"/>
          <w:rtl/>
        </w:rPr>
        <w:t xml:space="preserve">قال الإمام  ابن عادل: " </w:t>
      </w:r>
      <w:r w:rsidRPr="00FC37A0">
        <w:rPr>
          <w:rFonts w:asciiTheme="majorBidi" w:hAnsiTheme="majorBidi" w:cs="Arabic Transparent"/>
          <w:sz w:val="28"/>
          <w:szCs w:val="28"/>
          <w:shd w:val="clear" w:color="auto" w:fill="FFFFFF"/>
          <w:rtl/>
        </w:rPr>
        <w:t xml:space="preserve">قرأ أبو عمرو ويعقوب: «وَعَدْنَا»، وقرأ الباقون: «وَاعَدْنَا» بالألف، واختار </w:t>
      </w:r>
      <w:r w:rsidRPr="00FC37A0">
        <w:rPr>
          <w:rFonts w:asciiTheme="majorBidi" w:hAnsiTheme="majorBidi" w:cs="Arabic Transparent"/>
          <w:b/>
          <w:bCs/>
          <w:sz w:val="28"/>
          <w:szCs w:val="28"/>
          <w:shd w:val="clear" w:color="auto" w:fill="FFFFFF"/>
          <w:rtl/>
        </w:rPr>
        <w:t>أبو</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عبيدة</w:t>
      </w:r>
      <w:r w:rsidRPr="00FC37A0">
        <w:rPr>
          <w:rFonts w:asciiTheme="majorBidi" w:hAnsiTheme="majorBidi" w:cs="Arabic Transparent"/>
          <w:sz w:val="28"/>
          <w:szCs w:val="28"/>
          <w:shd w:val="clear" w:color="auto" w:fill="FFFFFF"/>
          <w:rtl/>
        </w:rPr>
        <w:t xml:space="preserve"> قراءة أبي عمرو، </w:t>
      </w:r>
      <w:r w:rsidRPr="00FC37A0">
        <w:rPr>
          <w:rFonts w:asciiTheme="majorBidi" w:hAnsiTheme="majorBidi" w:cs="Arabic Transparent"/>
          <w:b/>
          <w:bCs/>
          <w:sz w:val="28"/>
          <w:szCs w:val="28"/>
          <w:shd w:val="clear" w:color="auto" w:fill="FFFFFF"/>
          <w:rtl/>
        </w:rPr>
        <w:t>ورجّحها</w:t>
      </w:r>
      <w:r w:rsidRPr="00FC37A0">
        <w:rPr>
          <w:rFonts w:asciiTheme="majorBidi" w:hAnsiTheme="majorBidi" w:cs="Arabic Transparent"/>
          <w:sz w:val="28"/>
          <w:szCs w:val="28"/>
          <w:shd w:val="clear" w:color="auto" w:fill="FFFFFF"/>
          <w:rtl/>
        </w:rPr>
        <w:t xml:space="preserve"> بأن المُوَاعدة إنما تكون من البَشَرِ، وأمَا الله </w:t>
      </w:r>
      <w:r w:rsidR="00BF56A5" w:rsidRPr="00FC37A0">
        <w:rPr>
          <w:rFonts w:asciiTheme="majorBidi" w:hAnsiTheme="majorBidi" w:cs="Arabic Transparent"/>
          <w:sz w:val="28"/>
          <w:szCs w:val="28"/>
          <w:shd w:val="clear" w:color="auto" w:fill="FFFFFF"/>
        </w:rPr>
        <w:sym w:font="AGA Arabesque" w:char="F055"/>
      </w:r>
      <w:r w:rsidR="00BF56A5" w:rsidRPr="00FC37A0">
        <w:rPr>
          <w:rFonts w:asciiTheme="majorBidi" w:hAnsiTheme="majorBidi" w:cs="Arabic Transparent" w:hint="cs"/>
          <w:sz w:val="28"/>
          <w:szCs w:val="28"/>
          <w:shd w:val="clear" w:color="auto" w:fill="FFFFFF"/>
          <w:rtl/>
        </w:rPr>
        <w:t xml:space="preserve"> </w:t>
      </w:r>
      <w:r w:rsidRPr="00FC37A0">
        <w:rPr>
          <w:rFonts w:asciiTheme="majorBidi" w:hAnsiTheme="majorBidi" w:cs="Arabic Transparent"/>
          <w:sz w:val="28"/>
          <w:szCs w:val="28"/>
          <w:shd w:val="clear" w:color="auto" w:fill="FFFFFF"/>
          <w:rtl/>
        </w:rPr>
        <w:t>فهو المنفرد بالوَعْدِ والوَعِيدِ، على هذا وجدنا القرآن نح</w:t>
      </w:r>
      <w:r w:rsidR="007217BB"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و: {وَعَدَ الله الذين آمَنُواْ} [المائدة: 9]</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{وَعَدَكُمْ وَعْدَ الحق} [إبراهيم: 22]</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{وَإِذْ يَعِدُكُمُ الله} [الأنف</w:t>
      </w:r>
      <w:r w:rsidR="007217BB"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ال: 7</w:t>
      </w:r>
      <w:r w:rsidRPr="00FC37A0">
        <w:rPr>
          <w:rFonts w:asciiTheme="majorBidi" w:hAnsiTheme="majorBidi" w:cs="Arabic Transparent"/>
          <w:sz w:val="28"/>
          <w:szCs w:val="28"/>
          <w:shd w:val="clear" w:color="auto" w:fill="FFFFFF"/>
        </w:rPr>
        <w:t xml:space="preserve"> .</w:t>
      </w:r>
      <w:r w:rsidRPr="00FC37A0">
        <w:rPr>
          <w:rFonts w:asciiTheme="majorBidi" w:hAnsiTheme="majorBidi" w:cs="Arabic Transparent"/>
          <w:sz w:val="28"/>
          <w:szCs w:val="28"/>
          <w:shd w:val="clear" w:color="auto" w:fill="FFFFFF"/>
          <w:lang w:bidi="ar-JO"/>
        </w:rPr>
        <w:t>[</w:t>
      </w:r>
    </w:p>
    <w:p w:rsidR="00573006"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b/>
          <w:bCs/>
          <w:sz w:val="28"/>
          <w:szCs w:val="28"/>
          <w:shd w:val="clear" w:color="auto" w:fill="FFFFFF"/>
          <w:rtl/>
        </w:rPr>
        <w:t>ورجحه</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مكّي</w:t>
      </w:r>
      <w:r w:rsidRPr="00FC37A0">
        <w:rPr>
          <w:rFonts w:asciiTheme="majorBidi" w:hAnsiTheme="majorBidi" w:cs="Arabic Transparent"/>
          <w:sz w:val="28"/>
          <w:szCs w:val="28"/>
          <w:shd w:val="clear" w:color="auto" w:fill="FFFFFF"/>
          <w:rtl/>
        </w:rPr>
        <w:t xml:space="preserve"> فقال: وأيضاً فإن ظاهر اللفظ فيه «وعد» من الله تعالى لموسى، وليس فيه «وَعْد» من موسى، فوجب حمله على الواحد، بظاهر النص.</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lastRenderedPageBreak/>
        <w:t xml:space="preserve">ثم ذكر جماعة </w:t>
      </w:r>
      <w:r w:rsidRPr="00FC37A0">
        <w:rPr>
          <w:rFonts w:asciiTheme="majorBidi" w:hAnsiTheme="majorBidi" w:cs="Arabic Transparent"/>
          <w:b/>
          <w:bCs/>
          <w:sz w:val="28"/>
          <w:szCs w:val="28"/>
          <w:shd w:val="clear" w:color="auto" w:fill="FFFFFF"/>
          <w:rtl/>
        </w:rPr>
        <w:t>جلّة</w:t>
      </w:r>
      <w:r w:rsidRPr="00FC37A0">
        <w:rPr>
          <w:rFonts w:asciiTheme="majorBidi" w:hAnsiTheme="majorBidi" w:cs="Arabic Transparent"/>
          <w:sz w:val="28"/>
          <w:szCs w:val="28"/>
          <w:shd w:val="clear" w:color="auto" w:fill="FFFFFF"/>
          <w:rtl/>
        </w:rPr>
        <w:t xml:space="preserve"> من القراء عليها </w:t>
      </w:r>
      <w:r w:rsidRPr="00FC37A0">
        <w:rPr>
          <w:rFonts w:asciiTheme="majorBidi" w:hAnsiTheme="majorBidi" w:cs="Arabic Transparent"/>
          <w:b/>
          <w:bCs/>
          <w:sz w:val="28"/>
          <w:szCs w:val="28"/>
          <w:shd w:val="clear" w:color="auto" w:fill="FFFFFF"/>
          <w:rtl/>
        </w:rPr>
        <w:t>كالحَسَنِ، وإبي رجاء، وأبي جعفر، وشيبة، وعيسى بن عمر، وقتادة، وابن إسحاق</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ورجّحه</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أبو حاتم</w:t>
      </w:r>
      <w:r w:rsidRPr="00FC37A0">
        <w:rPr>
          <w:rFonts w:asciiTheme="majorBidi" w:hAnsiTheme="majorBidi" w:cs="Arabic Transparent"/>
          <w:sz w:val="28"/>
          <w:szCs w:val="28"/>
          <w:shd w:val="clear" w:color="auto" w:fill="FFFFFF"/>
          <w:rtl/>
        </w:rPr>
        <w:t xml:space="preserve"> أيضاً بأن قراءة العامة عندنا «وَعَدْنَا» بغير ألف؛ لأن المُوَاعدة أكثر ما تكون بين المَخْلُوقين والمُتَكَافئين</w:t>
      </w:r>
      <w:r w:rsidRPr="00FC37A0">
        <w:rPr>
          <w:rFonts w:asciiTheme="majorBidi" w:hAnsiTheme="majorBidi" w:cs="Arabic Transparent"/>
          <w:sz w:val="28"/>
          <w:szCs w:val="28"/>
          <w:shd w:val="clear" w:color="auto" w:fill="FFFFFF"/>
        </w:rPr>
        <w:t>.</w:t>
      </w:r>
    </w:p>
    <w:p w:rsidR="00573006"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ثم قال </w:t>
      </w:r>
      <w:r w:rsidRPr="00FC37A0">
        <w:rPr>
          <w:rFonts w:asciiTheme="majorBidi" w:hAnsiTheme="majorBidi" w:cs="Arabic Transparent"/>
          <w:b/>
          <w:bCs/>
          <w:color w:val="222222"/>
          <w:sz w:val="28"/>
          <w:szCs w:val="28"/>
          <w:shd w:val="clear" w:color="auto" w:fill="FFFFFF"/>
          <w:rtl/>
        </w:rPr>
        <w:t>ابن عادل</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والفصيح في هذا</w:t>
      </w:r>
      <w:r w:rsidRPr="00FC37A0">
        <w:rPr>
          <w:rFonts w:asciiTheme="majorBidi" w:hAnsiTheme="majorBidi" w:cs="Arabic Transparent"/>
          <w:color w:val="222222"/>
          <w:sz w:val="28"/>
          <w:szCs w:val="28"/>
          <w:shd w:val="clear" w:color="auto" w:fill="FFFFFF"/>
          <w:rtl/>
        </w:rPr>
        <w:t xml:space="preserve"> أن يقال: «واعدته»</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قال تعال</w:t>
      </w:r>
      <w:r w:rsidR="007217BB" w:rsidRPr="00FC37A0">
        <w:rPr>
          <w:rFonts w:asciiTheme="majorBidi" w:hAnsiTheme="majorBidi" w:cs="Arabic Transparent"/>
          <w:color w:val="222222"/>
          <w:sz w:val="28"/>
          <w:szCs w:val="28"/>
          <w:shd w:val="clear" w:color="auto" w:fill="FFFFFF"/>
          <w:rtl/>
        </w:rPr>
        <w:t>ى حكاية عن موسى عَلَيْهِ الصَّلاة وَالسَّ</w:t>
      </w:r>
      <w:r w:rsidR="007217BB" w:rsidRPr="00FC37A0">
        <w:rPr>
          <w:rFonts w:asciiTheme="majorBidi" w:hAnsiTheme="majorBidi" w:cs="Arabic Transparent" w:hint="cs"/>
          <w:color w:val="222222"/>
          <w:sz w:val="28"/>
          <w:szCs w:val="28"/>
          <w:shd w:val="clear" w:color="auto" w:fill="FFFFFF"/>
          <w:rtl/>
        </w:rPr>
        <w:t>لا</w:t>
      </w:r>
      <w:r w:rsidRPr="00FC37A0">
        <w:rPr>
          <w:rFonts w:asciiTheme="majorBidi" w:hAnsiTheme="majorBidi" w:cs="Arabic Transparent"/>
          <w:color w:val="222222"/>
          <w:sz w:val="28"/>
          <w:szCs w:val="28"/>
          <w:shd w:val="clear" w:color="auto" w:fill="FFFFFF"/>
          <w:rtl/>
        </w:rPr>
        <w:t>مُ أنه قال: {مَوْعِدُكُمْ يَوْمُ الزينة} (طه: 59</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وقال </w:t>
      </w:r>
      <w:r w:rsidRPr="00FC37A0">
        <w:rPr>
          <w:rFonts w:asciiTheme="majorBidi" w:hAnsiTheme="majorBidi" w:cs="Arabic Transparent"/>
          <w:b/>
          <w:bCs/>
          <w:color w:val="222222"/>
          <w:sz w:val="28"/>
          <w:szCs w:val="28"/>
          <w:shd w:val="clear" w:color="auto" w:fill="FFFFFF"/>
          <w:rtl/>
        </w:rPr>
        <w:t>الزجاج</w:t>
      </w:r>
      <w:r w:rsidRPr="00FC37A0">
        <w:rPr>
          <w:rFonts w:asciiTheme="majorBidi" w:hAnsiTheme="majorBidi" w:cs="Arabic Transparent"/>
          <w:color w:val="222222"/>
          <w:sz w:val="28"/>
          <w:szCs w:val="28"/>
          <w:shd w:val="clear" w:color="auto" w:fill="FFFFFF"/>
          <w:rtl/>
        </w:rPr>
        <w:t xml:space="preserve">: «وَاعَدْنَا» بالألف </w:t>
      </w:r>
      <w:r w:rsidRPr="00FC37A0">
        <w:rPr>
          <w:rFonts w:asciiTheme="majorBidi" w:hAnsiTheme="majorBidi" w:cs="Arabic Transparent"/>
          <w:b/>
          <w:bCs/>
          <w:color w:val="222222"/>
          <w:sz w:val="28"/>
          <w:szCs w:val="28"/>
          <w:shd w:val="clear" w:color="auto" w:fill="FFFFFF"/>
          <w:rtl/>
        </w:rPr>
        <w:t>جَيّد</w:t>
      </w:r>
      <w:r w:rsidRPr="00FC37A0">
        <w:rPr>
          <w:rFonts w:asciiTheme="majorBidi" w:hAnsiTheme="majorBidi" w:cs="Arabic Transparent"/>
          <w:color w:val="222222"/>
          <w:sz w:val="28"/>
          <w:szCs w:val="28"/>
          <w:shd w:val="clear" w:color="auto" w:fill="FFFFFF"/>
          <w:rtl/>
        </w:rPr>
        <w:t>؛ لأن الطَّاعة في القبول بمنزلة المُوَاعد، فمن الله وَعْد، ومن موسى قَبُول واتباع، فجرى مجرى المواعدة</w:t>
      </w:r>
      <w:r w:rsidRPr="00FC37A0">
        <w:rPr>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قال </w:t>
      </w:r>
      <w:r w:rsidRPr="00FC37A0">
        <w:rPr>
          <w:rFonts w:asciiTheme="majorBidi" w:hAnsiTheme="majorBidi" w:cs="Arabic Transparent"/>
          <w:b/>
          <w:bCs/>
          <w:color w:val="222222"/>
          <w:sz w:val="28"/>
          <w:szCs w:val="28"/>
          <w:shd w:val="clear" w:color="auto" w:fill="FFFFFF"/>
          <w:rtl/>
        </w:rPr>
        <w:t>ابن الخَطِيب</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الأقوى</w:t>
      </w:r>
      <w:r w:rsidRPr="00FC37A0">
        <w:rPr>
          <w:rFonts w:asciiTheme="majorBidi" w:hAnsiTheme="majorBidi" w:cs="Arabic Transparent"/>
          <w:color w:val="222222"/>
          <w:sz w:val="28"/>
          <w:szCs w:val="28"/>
          <w:shd w:val="clear" w:color="auto" w:fill="FFFFFF"/>
          <w:rtl/>
        </w:rPr>
        <w:t xml:space="preserve"> أن الله تعالى </w:t>
      </w:r>
      <w:r w:rsidRPr="00FC37A0">
        <w:rPr>
          <w:rFonts w:asciiTheme="majorBidi" w:hAnsiTheme="majorBidi" w:cs="Arabic Transparent"/>
          <w:b/>
          <w:bCs/>
          <w:color w:val="222222"/>
          <w:sz w:val="28"/>
          <w:szCs w:val="28"/>
          <w:shd w:val="clear" w:color="auto" w:fill="FFFFFF"/>
          <w:rtl/>
        </w:rPr>
        <w:t>وعده</w:t>
      </w:r>
      <w:r w:rsidRPr="00FC37A0">
        <w:rPr>
          <w:rFonts w:asciiTheme="majorBidi" w:hAnsiTheme="majorBidi" w:cs="Arabic Transparent"/>
          <w:color w:val="222222"/>
          <w:sz w:val="28"/>
          <w:szCs w:val="28"/>
          <w:shd w:val="clear" w:color="auto" w:fill="FFFFFF"/>
          <w:rtl/>
        </w:rPr>
        <w:t xml:space="preserve"> الوَحْي، وهو وعد الله المجيء للميقات"</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69"/>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w:t>
      </w:r>
    </w:p>
    <w:p w:rsidR="00AF051E" w:rsidRPr="00FC37A0" w:rsidRDefault="000D5504" w:rsidP="001248A0">
      <w:pPr>
        <w:tabs>
          <w:tab w:val="right" w:pos="849"/>
        </w:tabs>
        <w:autoSpaceDE w:val="0"/>
        <w:autoSpaceDN w:val="0"/>
        <w:bidi/>
        <w:adjustRightInd w:val="0"/>
        <w:spacing w:before="120" w:after="120" w:line="360" w:lineRule="auto"/>
        <w:ind w:firstLine="567"/>
        <w:jc w:val="both"/>
        <w:rPr>
          <w:rFonts w:ascii="KFGQPC Uthman Taha Naskh" w:hAnsi="QCF2BSML" w:cs="KFGQPC Uthman Taha Naskh"/>
          <w:color w:val="9DAB0C"/>
          <w:sz w:val="27"/>
          <w:szCs w:val="27"/>
          <w:vertAlign w:val="superscript"/>
        </w:rPr>
      </w:pPr>
      <w:r w:rsidRPr="00FC37A0">
        <w:rPr>
          <w:rFonts w:asciiTheme="majorBidi" w:hAnsiTheme="majorBidi" w:cs="Arabic Transparent"/>
          <w:color w:val="222222"/>
          <w:sz w:val="28"/>
          <w:szCs w:val="28"/>
          <w:shd w:val="clear" w:color="auto" w:fill="FFFFFF"/>
          <w:rtl/>
        </w:rPr>
        <w:t>وعند قوله تعالى:</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b/>
          <w:bCs/>
          <w:color w:val="000000"/>
          <w:sz w:val="28"/>
          <w:szCs w:val="28"/>
          <w:rtl/>
        </w:rPr>
        <w:t>ﭐﱡﭐ</w:t>
      </w:r>
      <w:r w:rsidRPr="00FC37A0">
        <w:rPr>
          <w:rFonts w:ascii="QCF2005" w:hAnsi="QCF2005" w:cs="QCF2005"/>
          <w:b/>
          <w:bCs/>
          <w:color w:val="000000"/>
          <w:sz w:val="28"/>
          <w:szCs w:val="28"/>
          <w:rtl/>
        </w:rPr>
        <w:t>ﱩ ﱪ ﱫ ﱬ ﱭ ﱮ ﱯ ﱰ ﱱ ﱲ</w:t>
      </w:r>
      <w:r w:rsidRPr="00FC37A0">
        <w:rPr>
          <w:rFonts w:ascii="QCF2005" w:hAnsi="QCF2005"/>
          <w:b/>
          <w:bCs/>
          <w:color w:val="000000"/>
          <w:sz w:val="28"/>
          <w:szCs w:val="28"/>
          <w:rtl/>
        </w:rPr>
        <w:t xml:space="preserve"> </w:t>
      </w:r>
      <w:r w:rsidRPr="00FC37A0">
        <w:rPr>
          <w:rFonts w:ascii="QCF2005" w:hAnsi="QCF2005" w:cs="QCF2005"/>
          <w:b/>
          <w:bCs/>
          <w:sz w:val="33"/>
          <w:szCs w:val="33"/>
          <w:rtl/>
        </w:rPr>
        <w:t>ﱳﱴ</w:t>
      </w:r>
      <w:r w:rsidRPr="00FC37A0">
        <w:rPr>
          <w:rFonts w:ascii="QCF2005" w:hAnsi="QCF2005"/>
          <w:b/>
          <w:bCs/>
          <w:color w:val="000000"/>
          <w:sz w:val="28"/>
          <w:szCs w:val="28"/>
          <w:rtl/>
        </w:rPr>
        <w:t xml:space="preserve"> </w:t>
      </w:r>
      <w:r w:rsidRPr="00FC37A0">
        <w:rPr>
          <w:rFonts w:ascii="QCF2005" w:hAnsi="QCF2005" w:cs="QCF2005"/>
          <w:b/>
          <w:bCs/>
          <w:color w:val="000000"/>
          <w:sz w:val="28"/>
          <w:szCs w:val="28"/>
          <w:rtl/>
        </w:rPr>
        <w:t xml:space="preserve">ﲔ </w:t>
      </w:r>
      <w:r w:rsidRPr="00FC37A0">
        <w:rPr>
          <w:rFonts w:ascii="QCF2BSML" w:hAnsi="QCF2BSML" w:cs="QCF2BSML"/>
          <w:b/>
          <w:bCs/>
          <w:color w:val="000000"/>
          <w:sz w:val="28"/>
          <w:szCs w:val="28"/>
          <w:rtl/>
        </w:rPr>
        <w:t>ﱠ</w:t>
      </w:r>
      <w:r w:rsidRPr="00FC37A0">
        <w:rPr>
          <w:rFonts w:cs="KFGQPC Uthman Taha Naskh"/>
          <w:color w:val="9DAB0C"/>
          <w:sz w:val="27"/>
          <w:szCs w:val="27"/>
          <w:rtl/>
        </w:rPr>
        <w:t xml:space="preserve"> </w:t>
      </w:r>
      <w:r w:rsidR="00A863C5" w:rsidRPr="00FC37A0">
        <w:rPr>
          <w:rFonts w:asciiTheme="minorBidi" w:hAnsiTheme="minorBidi" w:hint="cs"/>
          <w:sz w:val="28"/>
          <w:szCs w:val="28"/>
          <w:rtl/>
        </w:rPr>
        <w:t>(</w:t>
      </w:r>
      <w:r w:rsidR="00A863C5" w:rsidRPr="00FC37A0">
        <w:rPr>
          <w:rFonts w:asciiTheme="minorBidi" w:hAnsiTheme="minorBidi"/>
          <w:sz w:val="28"/>
          <w:szCs w:val="28"/>
          <w:rtl/>
        </w:rPr>
        <w:t>البقرة</w:t>
      </w:r>
      <w:r w:rsidR="00A863C5" w:rsidRPr="00FC37A0">
        <w:rPr>
          <w:rFonts w:asciiTheme="minorBidi" w:hAnsiTheme="minorBidi" w:hint="cs"/>
          <w:sz w:val="28"/>
          <w:szCs w:val="28"/>
          <w:rtl/>
        </w:rPr>
        <w:t>/</w:t>
      </w:r>
      <w:r w:rsidR="00A863C5" w:rsidRPr="00FC37A0">
        <w:rPr>
          <w:rFonts w:asciiTheme="minorBidi" w:hAnsiTheme="minorBidi"/>
          <w:sz w:val="28"/>
          <w:szCs w:val="28"/>
          <w:rtl/>
        </w:rPr>
        <w:t xml:space="preserve"> 26</w:t>
      </w:r>
      <w:r w:rsidR="00A863C5" w:rsidRPr="00FC37A0">
        <w:rPr>
          <w:rFonts w:asciiTheme="minorBidi" w:hAnsiTheme="minorBidi" w:hint="cs"/>
          <w:sz w:val="28"/>
          <w:szCs w:val="28"/>
          <w:rtl/>
        </w:rPr>
        <w:t>)</w:t>
      </w:r>
    </w:p>
    <w:p w:rsidR="00DA047E"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rtl/>
          <w:lang w:bidi="ar-JO"/>
        </w:rPr>
        <w:t>قال ابن عادل</w:t>
      </w:r>
      <w:r w:rsidRPr="00FC37A0">
        <w:rPr>
          <w:rFonts w:asciiTheme="majorBidi" w:hAnsiTheme="majorBidi" w:cs="Arabic Transparent"/>
          <w:color w:val="222222"/>
          <w:sz w:val="28"/>
          <w:szCs w:val="28"/>
          <w:shd w:val="clear" w:color="auto" w:fill="FFFFFF"/>
          <w:rtl/>
          <w:lang w:bidi="ar-JO"/>
        </w:rPr>
        <w:t xml:space="preserve">: </w:t>
      </w:r>
      <w:r w:rsidRPr="00FC37A0">
        <w:rPr>
          <w:rFonts w:asciiTheme="majorBidi" w:hAnsiTheme="majorBidi" w:cs="Arabic Transparent"/>
          <w:color w:val="222222"/>
          <w:sz w:val="28"/>
          <w:szCs w:val="28"/>
          <w:shd w:val="clear" w:color="auto" w:fill="FFFFFF"/>
          <w:rtl/>
        </w:rPr>
        <w:t xml:space="preserve">"وقرأ إبراهيم بن أبي عَبْلَةَ والضَّحَّاكُ ورؤبة بن العجاج برفع «بعوضةٌ» واتفقوا على أنَّها خبرٌ لمبتدأ، ولكنهم اختلفوا في ذلك المبتدأ، فقيل: هو «ما» على أنَّها استفهاميةٌ أي: أيُّ شيء بعوضةٌ، </w:t>
      </w:r>
      <w:r w:rsidRPr="00FC37A0">
        <w:rPr>
          <w:rFonts w:asciiTheme="majorBidi" w:hAnsiTheme="majorBidi" w:cs="Arabic Transparent"/>
          <w:b/>
          <w:bCs/>
          <w:color w:val="222222"/>
          <w:sz w:val="28"/>
          <w:szCs w:val="28"/>
          <w:shd w:val="clear" w:color="auto" w:fill="FFFFFF"/>
          <w:rtl/>
        </w:rPr>
        <w:t xml:space="preserve">وإليه ذهب الزمخشري </w:t>
      </w:r>
      <w:r w:rsidRPr="00FC37A0">
        <w:rPr>
          <w:rFonts w:asciiTheme="majorBidi" w:hAnsiTheme="majorBidi" w:cs="Arabic Transparent"/>
          <w:b/>
          <w:bCs/>
          <w:sz w:val="28"/>
          <w:szCs w:val="28"/>
          <w:shd w:val="clear" w:color="auto" w:fill="FFFFFF"/>
          <w:rtl/>
        </w:rPr>
        <w:t>ورجحه</w:t>
      </w:r>
      <w:r w:rsidRPr="00FC37A0">
        <w:rPr>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b/>
          <w:bCs/>
          <w:sz w:val="28"/>
          <w:szCs w:val="28"/>
          <w:shd w:val="clear" w:color="auto" w:fill="FFFFFF"/>
          <w:rtl/>
        </w:rPr>
        <w:t>(</w:t>
      </w:r>
      <w:r w:rsidRPr="00FC37A0">
        <w:rPr>
          <w:rStyle w:val="FootnoteReference"/>
          <w:rFonts w:asciiTheme="majorBidi" w:hAnsiTheme="majorBidi" w:cs="Arabic Transparent"/>
          <w:b/>
          <w:bCs/>
          <w:sz w:val="28"/>
          <w:szCs w:val="28"/>
          <w:shd w:val="clear" w:color="auto" w:fill="FFFFFF"/>
          <w:rtl/>
        </w:rPr>
        <w:footnoteReference w:id="270"/>
      </w:r>
      <w:r w:rsidRPr="00FC37A0">
        <w:rPr>
          <w:rStyle w:val="FootnoteReference"/>
          <w:rFonts w:asciiTheme="majorBidi" w:hAnsiTheme="majorBidi" w:cs="Arabic Transparent"/>
          <w:b/>
          <w:bCs/>
          <w:sz w:val="28"/>
          <w:szCs w:val="28"/>
          <w:shd w:val="clear" w:color="auto" w:fill="FFFFFF"/>
          <w:rtl/>
        </w:rPr>
        <w:t>)</w:t>
      </w:r>
      <w:r w:rsidRPr="00FC37A0">
        <w:rPr>
          <w:rFonts w:asciiTheme="majorBidi" w:hAnsiTheme="majorBidi" w:cs="Arabic Transparent"/>
          <w:sz w:val="28"/>
          <w:szCs w:val="28"/>
          <w:shd w:val="clear" w:color="auto" w:fill="FFFFFF"/>
          <w:rtl/>
        </w:rPr>
        <w:t xml:space="preserve"> </w:t>
      </w:r>
    </w:p>
    <w:p w:rsidR="00285C0B" w:rsidRPr="00FC37A0" w:rsidRDefault="00DA047E" w:rsidP="001248A0">
      <w:pPr>
        <w:tabs>
          <w:tab w:val="right" w:pos="849"/>
        </w:tabs>
        <w:autoSpaceDE w:val="0"/>
        <w:autoSpaceDN w:val="0"/>
        <w:bidi/>
        <w:adjustRightInd w:val="0"/>
        <w:spacing w:before="120" w:after="120" w:line="360" w:lineRule="auto"/>
        <w:ind w:firstLine="567"/>
        <w:jc w:val="both"/>
        <w:rPr>
          <w:rtl/>
        </w:rPr>
      </w:pPr>
      <w:r w:rsidRPr="00FC37A0">
        <w:rPr>
          <w:rFonts w:asciiTheme="majorBidi" w:hAnsiTheme="majorBidi" w:cs="Arabic Transparent" w:hint="cs"/>
          <w:sz w:val="28"/>
          <w:szCs w:val="28"/>
          <w:shd w:val="clear" w:color="auto" w:fill="FFFFFF"/>
          <w:rtl/>
        </w:rPr>
        <w:t xml:space="preserve">يُلحظ </w:t>
      </w:r>
      <w:r w:rsidR="00D361D3" w:rsidRPr="00FC37A0">
        <w:rPr>
          <w:rFonts w:asciiTheme="majorBidi" w:hAnsiTheme="majorBidi" w:cs="Arabic Transparent" w:hint="cs"/>
          <w:sz w:val="28"/>
          <w:szCs w:val="28"/>
          <w:shd w:val="clear" w:color="auto" w:fill="FFFFFF"/>
          <w:rtl/>
        </w:rPr>
        <w:t xml:space="preserve">في هذا المطلب </w:t>
      </w:r>
      <w:r w:rsidRPr="00FC37A0">
        <w:rPr>
          <w:rFonts w:asciiTheme="majorBidi" w:hAnsiTheme="majorBidi" w:cs="Arabic Transparent" w:hint="cs"/>
          <w:sz w:val="28"/>
          <w:szCs w:val="28"/>
          <w:shd w:val="clear" w:color="auto" w:fill="FFFFFF"/>
          <w:rtl/>
        </w:rPr>
        <w:t xml:space="preserve">أن ابن عادل بّين </w:t>
      </w:r>
      <w:r w:rsidR="00D361D3" w:rsidRPr="00FC37A0">
        <w:rPr>
          <w:rFonts w:asciiTheme="majorBidi" w:hAnsiTheme="majorBidi" w:cs="Arabic Transparent" w:hint="cs"/>
          <w:sz w:val="28"/>
          <w:szCs w:val="28"/>
          <w:shd w:val="clear" w:color="auto" w:fill="FFFFFF"/>
          <w:rtl/>
        </w:rPr>
        <w:t>ترجيحات</w:t>
      </w:r>
      <w:r w:rsidRPr="00FC37A0">
        <w:rPr>
          <w:rFonts w:asciiTheme="majorBidi" w:hAnsiTheme="majorBidi" w:cs="Arabic Transparent" w:hint="cs"/>
          <w:sz w:val="28"/>
          <w:szCs w:val="28"/>
          <w:shd w:val="clear" w:color="auto" w:fill="FFFFFF"/>
          <w:rtl/>
        </w:rPr>
        <w:t xml:space="preserve"> العلماء المتقدمين </w:t>
      </w:r>
      <w:r w:rsidR="00D361D3" w:rsidRPr="00FC37A0">
        <w:rPr>
          <w:rFonts w:asciiTheme="majorBidi" w:hAnsiTheme="majorBidi" w:cs="Arabic Transparent" w:hint="cs"/>
          <w:sz w:val="28"/>
          <w:szCs w:val="28"/>
          <w:shd w:val="clear" w:color="auto" w:fill="FFFFFF"/>
          <w:rtl/>
        </w:rPr>
        <w:t>مستخدما لفظ</w:t>
      </w:r>
      <w:r w:rsidRPr="00FC37A0">
        <w:rPr>
          <w:rFonts w:asciiTheme="majorBidi" w:hAnsiTheme="majorBidi" w:cs="Arabic Transparent" w:hint="cs"/>
          <w:sz w:val="28"/>
          <w:szCs w:val="28"/>
          <w:shd w:val="clear" w:color="auto" w:fill="FFFFFF"/>
          <w:rtl/>
        </w:rPr>
        <w:t xml:space="preserve"> (رجح)</w:t>
      </w:r>
      <w:r w:rsidR="00D361D3" w:rsidRPr="00FC37A0">
        <w:rPr>
          <w:rFonts w:asciiTheme="majorBidi" w:hAnsiTheme="majorBidi" w:cs="Arabic Transparent" w:hint="cs"/>
          <w:sz w:val="28"/>
          <w:szCs w:val="28"/>
          <w:shd w:val="clear" w:color="auto" w:fill="FFFFFF"/>
          <w:rtl/>
        </w:rPr>
        <w:t xml:space="preserve"> (وإليه ذهب...). ومن الألفاظ التي استخدمها العلماء المتقدمين في ترجيحاتهم التي بينها ابن عادل: (الأقوى)، (والفصيح في هذا)، (والاختيار). ومن هؤلاء العلماء من رجح القراءة بناء على الإعراب ونحوه.</w:t>
      </w:r>
      <w:r w:rsidR="00285C0B" w:rsidRPr="00FC37A0">
        <w:rPr>
          <w:rtl/>
        </w:rPr>
        <w:br w:type="page"/>
      </w:r>
    </w:p>
    <w:p w:rsidR="00C834EC" w:rsidRPr="00C834EC" w:rsidRDefault="00AF051E" w:rsidP="00C834EC">
      <w:pPr>
        <w:pStyle w:val="Heading2"/>
        <w:tabs>
          <w:tab w:val="right" w:pos="849"/>
        </w:tabs>
        <w:spacing w:before="120" w:after="120"/>
        <w:rPr>
          <w:sz w:val="36"/>
          <w:szCs w:val="36"/>
          <w:rtl/>
        </w:rPr>
      </w:pPr>
      <w:bookmarkStart w:id="32" w:name="_Toc502575036"/>
      <w:r w:rsidRPr="00C834EC">
        <w:rPr>
          <w:sz w:val="36"/>
          <w:szCs w:val="36"/>
          <w:rtl/>
        </w:rPr>
        <w:lastRenderedPageBreak/>
        <w:t>المبحث الثاني</w:t>
      </w:r>
      <w:bookmarkStart w:id="33" w:name="_Toc499061339"/>
      <w:bookmarkEnd w:id="32"/>
    </w:p>
    <w:p w:rsidR="00C834EC" w:rsidRDefault="000D5504" w:rsidP="00C834EC">
      <w:pPr>
        <w:pStyle w:val="Heading2"/>
        <w:tabs>
          <w:tab w:val="right" w:pos="849"/>
        </w:tabs>
        <w:spacing w:before="120" w:after="120"/>
        <w:rPr>
          <w:sz w:val="36"/>
          <w:szCs w:val="36"/>
          <w:rtl/>
        </w:rPr>
      </w:pPr>
      <w:bookmarkStart w:id="34" w:name="_Toc502575037"/>
      <w:r w:rsidRPr="00C834EC">
        <w:rPr>
          <w:sz w:val="36"/>
          <w:szCs w:val="36"/>
          <w:rtl/>
        </w:rPr>
        <w:t>الصيغ التي استخدمها ابن عادل في اختياره و ترجيحه</w:t>
      </w:r>
      <w:bookmarkEnd w:id="34"/>
      <w:r w:rsidRPr="00C834EC">
        <w:rPr>
          <w:sz w:val="36"/>
          <w:szCs w:val="36"/>
          <w:rtl/>
        </w:rPr>
        <w:t xml:space="preserve"> </w:t>
      </w:r>
    </w:p>
    <w:p w:rsidR="000D5504" w:rsidRPr="00C834EC" w:rsidRDefault="000D5504" w:rsidP="00C834EC">
      <w:pPr>
        <w:pStyle w:val="Heading2"/>
        <w:tabs>
          <w:tab w:val="right" w:pos="849"/>
        </w:tabs>
        <w:spacing w:before="120" w:after="120"/>
        <w:rPr>
          <w:sz w:val="36"/>
          <w:szCs w:val="36"/>
          <w:rtl/>
        </w:rPr>
      </w:pPr>
      <w:bookmarkStart w:id="35" w:name="_Toc502575038"/>
      <w:r w:rsidRPr="00C834EC">
        <w:rPr>
          <w:sz w:val="36"/>
          <w:szCs w:val="36"/>
          <w:rtl/>
        </w:rPr>
        <w:t>والأسسُ التي اعتمدها</w:t>
      </w:r>
      <w:bookmarkEnd w:id="33"/>
      <w:bookmarkEnd w:id="35"/>
    </w:p>
    <w:p w:rsidR="000C6C5F" w:rsidRPr="00FC37A0" w:rsidRDefault="000C6C5F"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لم يبين ابن عادل منهجه ومنها وجوه الترجيح بين الأقوال، إلا أنه تعرض لها كثيرا في تفسيره</w:t>
      </w:r>
      <w:r w:rsidRPr="00FC37A0">
        <w:rPr>
          <w:rFonts w:asciiTheme="majorBidi" w:hAnsiTheme="majorBidi" w:cs="Arabic Transparent" w:hint="cs"/>
          <w:sz w:val="28"/>
          <w:szCs w:val="28"/>
          <w:rtl/>
          <w:lang w:bidi="ar-JO"/>
        </w:rPr>
        <w:t>:</w:t>
      </w:r>
    </w:p>
    <w:p w:rsidR="000C6C5F" w:rsidRPr="00FC37A0" w:rsidRDefault="000C6C5F" w:rsidP="001248A0">
      <w:pPr>
        <w:pStyle w:val="ListParagraph"/>
        <w:numPr>
          <w:ilvl w:val="0"/>
          <w:numId w:val="23"/>
        </w:numPr>
        <w:tabs>
          <w:tab w:val="right" w:pos="849"/>
        </w:tabs>
        <w:bidi/>
        <w:spacing w:before="120" w:after="120" w:line="360" w:lineRule="auto"/>
        <w:ind w:left="0" w:firstLine="567"/>
        <w:jc w:val="both"/>
        <w:rPr>
          <w:rFonts w:asciiTheme="majorBidi" w:hAnsiTheme="majorBidi" w:cs="Arabic Transparent"/>
          <w:sz w:val="28"/>
          <w:szCs w:val="28"/>
          <w:lang w:bidi="ar-JO"/>
        </w:rPr>
      </w:pPr>
      <w:r w:rsidRPr="00FC37A0">
        <w:rPr>
          <w:rFonts w:asciiTheme="majorBidi" w:hAnsiTheme="majorBidi" w:cs="Arabic Transparent"/>
          <w:sz w:val="28"/>
          <w:szCs w:val="28"/>
          <w:rtl/>
          <w:lang w:bidi="ar-JO"/>
        </w:rPr>
        <w:t xml:space="preserve"> فبي</w:t>
      </w:r>
      <w:r w:rsidR="00444F18" w:rsidRPr="00FC37A0">
        <w:rPr>
          <w:rFonts w:asciiTheme="majorBidi" w:hAnsiTheme="majorBidi" w:cs="Arabic Transparent" w:hint="cs"/>
          <w:sz w:val="28"/>
          <w:szCs w:val="28"/>
          <w:rtl/>
          <w:lang w:bidi="ar-JO"/>
        </w:rPr>
        <w:t>ّ</w:t>
      </w:r>
      <w:r w:rsidRPr="00FC37A0">
        <w:rPr>
          <w:rFonts w:asciiTheme="majorBidi" w:hAnsiTheme="majorBidi" w:cs="Arabic Transparent"/>
          <w:sz w:val="28"/>
          <w:szCs w:val="28"/>
          <w:rtl/>
          <w:lang w:bidi="ar-JO"/>
        </w:rPr>
        <w:t>ن في كثير من الأحيان القوي من الضعيف</w:t>
      </w:r>
      <w:r w:rsidRPr="00FC37A0">
        <w:rPr>
          <w:rFonts w:asciiTheme="majorBidi" w:hAnsiTheme="majorBidi" w:cs="Arabic Transparent" w:hint="cs"/>
          <w:sz w:val="28"/>
          <w:szCs w:val="28"/>
          <w:rtl/>
          <w:lang w:bidi="ar-JO"/>
        </w:rPr>
        <w:t>.</w:t>
      </w:r>
    </w:p>
    <w:p w:rsidR="000C6C5F" w:rsidRPr="00FC37A0" w:rsidRDefault="000C6C5F" w:rsidP="001248A0">
      <w:pPr>
        <w:pStyle w:val="ListParagraph"/>
        <w:numPr>
          <w:ilvl w:val="0"/>
          <w:numId w:val="23"/>
        </w:numPr>
        <w:tabs>
          <w:tab w:val="right" w:pos="849"/>
        </w:tabs>
        <w:bidi/>
        <w:spacing w:before="120" w:after="120" w:line="360" w:lineRule="auto"/>
        <w:ind w:left="0" w:firstLine="567"/>
        <w:jc w:val="both"/>
        <w:rPr>
          <w:rFonts w:asciiTheme="majorBidi" w:hAnsiTheme="majorBidi" w:cs="Arabic Transparent"/>
          <w:sz w:val="28"/>
          <w:szCs w:val="28"/>
          <w:lang w:bidi="ar-JO"/>
        </w:rPr>
      </w:pPr>
      <w:r w:rsidRPr="00FC37A0">
        <w:rPr>
          <w:rFonts w:asciiTheme="majorBidi" w:hAnsiTheme="majorBidi" w:cs="Arabic Transparent" w:hint="cs"/>
          <w:sz w:val="28"/>
          <w:szCs w:val="28"/>
          <w:rtl/>
          <w:lang w:bidi="ar-JO"/>
        </w:rPr>
        <w:t>وبيّن</w:t>
      </w:r>
      <w:r w:rsidRPr="00FC37A0">
        <w:rPr>
          <w:rFonts w:asciiTheme="majorBidi" w:hAnsiTheme="majorBidi" w:cs="Arabic Transparent"/>
          <w:sz w:val="28"/>
          <w:szCs w:val="28"/>
          <w:rtl/>
          <w:lang w:bidi="ar-JO"/>
        </w:rPr>
        <w:t xml:space="preserve"> الراجح من المرجوح</w:t>
      </w:r>
      <w:r w:rsidRPr="00FC37A0">
        <w:rPr>
          <w:rFonts w:asciiTheme="majorBidi" w:hAnsiTheme="majorBidi" w:cs="Arabic Transparent" w:hint="cs"/>
          <w:sz w:val="28"/>
          <w:szCs w:val="28"/>
          <w:rtl/>
          <w:lang w:bidi="ar-JO"/>
        </w:rPr>
        <w:t>.</w:t>
      </w:r>
    </w:p>
    <w:p w:rsidR="000C6C5F" w:rsidRPr="00FC37A0" w:rsidRDefault="000C6C5F" w:rsidP="001248A0">
      <w:pPr>
        <w:pStyle w:val="ListParagraph"/>
        <w:numPr>
          <w:ilvl w:val="0"/>
          <w:numId w:val="23"/>
        </w:numPr>
        <w:tabs>
          <w:tab w:val="right" w:pos="849"/>
        </w:tabs>
        <w:bidi/>
        <w:spacing w:before="120" w:after="120" w:line="360" w:lineRule="auto"/>
        <w:ind w:left="0" w:firstLine="567"/>
        <w:jc w:val="both"/>
        <w:rPr>
          <w:rtl/>
          <w:lang w:eastAsia="ar-SA" w:bidi="ar-JO"/>
        </w:rPr>
      </w:pPr>
      <w:r w:rsidRPr="00FC37A0">
        <w:rPr>
          <w:rFonts w:asciiTheme="majorBidi" w:hAnsiTheme="majorBidi" w:cs="Arabic Transparent"/>
          <w:sz w:val="28"/>
          <w:szCs w:val="28"/>
          <w:rtl/>
          <w:lang w:bidi="ar-JO"/>
        </w:rPr>
        <w:t xml:space="preserve"> وتفر</w:t>
      </w:r>
      <w:r w:rsidR="00444F18" w:rsidRPr="00FC37A0">
        <w:rPr>
          <w:rFonts w:asciiTheme="majorBidi" w:hAnsiTheme="majorBidi" w:cs="Arabic Transparent" w:hint="cs"/>
          <w:sz w:val="28"/>
          <w:szCs w:val="28"/>
          <w:rtl/>
          <w:lang w:bidi="ar-JO"/>
        </w:rPr>
        <w:t>ّ</w:t>
      </w:r>
      <w:r w:rsidRPr="00FC37A0">
        <w:rPr>
          <w:rFonts w:asciiTheme="majorBidi" w:hAnsiTheme="majorBidi" w:cs="Arabic Transparent"/>
          <w:sz w:val="28"/>
          <w:szCs w:val="28"/>
          <w:rtl/>
          <w:lang w:bidi="ar-JO"/>
        </w:rPr>
        <w:t xml:space="preserve">د في بعض المواطن ببيان رأيه الخاص في المسألة التفسيرية المطروحة، مما يدل على رسوخ قدمه وعلو منزلته في التفسير وعلوم القرآن. </w:t>
      </w:r>
      <w:r w:rsidRPr="00FC37A0">
        <w:rPr>
          <w:rFonts w:asciiTheme="majorBidi" w:hAnsiTheme="majorBidi" w:cs="Arabic Transparent" w:hint="cs"/>
          <w:sz w:val="28"/>
          <w:szCs w:val="28"/>
          <w:rtl/>
          <w:lang w:bidi="ar-JO"/>
        </w:rPr>
        <w:t xml:space="preserve"> </w:t>
      </w:r>
    </w:p>
    <w:p w:rsidR="000D5504" w:rsidRPr="00FC37A0" w:rsidRDefault="000D5504" w:rsidP="00C834EC">
      <w:pPr>
        <w:pStyle w:val="Heading3"/>
        <w:tabs>
          <w:tab w:val="right" w:pos="849"/>
        </w:tabs>
        <w:spacing w:before="120" w:after="120" w:line="360" w:lineRule="auto"/>
        <w:jc w:val="both"/>
        <w:rPr>
          <w:rtl/>
        </w:rPr>
      </w:pPr>
      <w:bookmarkStart w:id="36" w:name="_Toc502575039"/>
      <w:r w:rsidRPr="00FC37A0">
        <w:rPr>
          <w:rtl/>
        </w:rPr>
        <w:t>المطلب الأول:  الصيغ التي استخدمها ابن عادل في اختياره وترجيحه</w:t>
      </w:r>
      <w:bookmarkEnd w:id="36"/>
      <w:r w:rsidRPr="00FC37A0">
        <w:rPr>
          <w:rtl/>
        </w:rPr>
        <w:t xml:space="preserve"> </w:t>
      </w:r>
    </w:p>
    <w:p w:rsidR="000D5504" w:rsidRPr="00FC37A0" w:rsidRDefault="000D5504" w:rsidP="001248A0">
      <w:pPr>
        <w:tabs>
          <w:tab w:val="right" w:pos="849"/>
        </w:tabs>
        <w:bidi/>
        <w:spacing w:before="120" w:after="120" w:line="360" w:lineRule="auto"/>
        <w:ind w:firstLine="567"/>
        <w:jc w:val="both"/>
        <w:rPr>
          <w:rFonts w:cs="Arabic Transparent"/>
          <w:sz w:val="28"/>
          <w:szCs w:val="28"/>
          <w:rtl/>
        </w:rPr>
      </w:pPr>
      <w:r w:rsidRPr="00FC37A0">
        <w:rPr>
          <w:rFonts w:asciiTheme="majorBidi" w:hAnsiTheme="majorBidi" w:cs="Arabic Transparent"/>
          <w:sz w:val="28"/>
          <w:szCs w:val="28"/>
          <w:rtl/>
          <w:lang w:bidi="ar-JO"/>
        </w:rPr>
        <w:t>ولدى تتبع الاخت</w:t>
      </w:r>
      <w:r w:rsidR="00821E3F" w:rsidRPr="00FC37A0">
        <w:rPr>
          <w:rFonts w:asciiTheme="majorBidi" w:hAnsiTheme="majorBidi" w:cs="Arabic Transparent"/>
          <w:sz w:val="28"/>
          <w:szCs w:val="28"/>
          <w:rtl/>
          <w:lang w:bidi="ar-JO"/>
        </w:rPr>
        <w:t xml:space="preserve">يار والترجيح للقراءات القرآنية </w:t>
      </w:r>
      <w:r w:rsidRPr="00FC37A0">
        <w:rPr>
          <w:rFonts w:asciiTheme="majorBidi" w:hAnsiTheme="majorBidi" w:cs="Arabic Transparent"/>
          <w:sz w:val="28"/>
          <w:szCs w:val="28"/>
          <w:rtl/>
          <w:lang w:bidi="ar-JO"/>
        </w:rPr>
        <w:t>عند هذا الإمام</w:t>
      </w:r>
      <w:r w:rsidR="00FC37A0" w:rsidRPr="00FC37A0">
        <w:rPr>
          <w:rFonts w:asciiTheme="majorBidi" w:hAnsiTheme="majorBidi" w:cs="Arabic Transparent"/>
          <w:sz w:val="28"/>
          <w:szCs w:val="28"/>
          <w:rtl/>
          <w:lang w:bidi="ar-JO"/>
        </w:rPr>
        <w:t>،</w:t>
      </w:r>
      <w:r w:rsidR="00821E3F" w:rsidRPr="00FC37A0">
        <w:rPr>
          <w:rFonts w:asciiTheme="majorBidi" w:hAnsiTheme="majorBidi" w:cs="Arabic Transparent"/>
          <w:sz w:val="28"/>
          <w:szCs w:val="28"/>
          <w:shd w:val="clear" w:color="auto" w:fill="FFFFFF"/>
          <w:rtl/>
        </w:rPr>
        <w:t xml:space="preserve"> نجده إذا عرض له عدة آراء، فإنه يهتم في كثير</w:t>
      </w:r>
      <w:r w:rsidR="00821E3F" w:rsidRPr="00FC37A0">
        <w:rPr>
          <w:rFonts w:asciiTheme="majorBidi" w:hAnsiTheme="majorBidi" w:cs="Arabic Transparent" w:hint="cs"/>
          <w:sz w:val="28"/>
          <w:szCs w:val="28"/>
          <w:shd w:val="clear" w:color="auto" w:fill="FFFFFF"/>
          <w:rtl/>
        </w:rPr>
        <w:t xml:space="preserve"> </w:t>
      </w:r>
      <w:r w:rsidRPr="00FC37A0">
        <w:rPr>
          <w:rFonts w:asciiTheme="majorBidi" w:hAnsiTheme="majorBidi" w:cs="Arabic Transparent"/>
          <w:sz w:val="28"/>
          <w:szCs w:val="28"/>
          <w:shd w:val="clear" w:color="auto" w:fill="FFFFFF"/>
          <w:rtl/>
        </w:rPr>
        <w:t xml:space="preserve">من الأحيان </w:t>
      </w:r>
      <w:r w:rsidRPr="00FC37A0">
        <w:rPr>
          <w:rFonts w:asciiTheme="majorBidi" w:hAnsiTheme="majorBidi" w:cs="Arabic Transparent"/>
          <w:b/>
          <w:bCs/>
          <w:sz w:val="28"/>
          <w:szCs w:val="28"/>
          <w:shd w:val="clear" w:color="auto" w:fill="FFFFFF"/>
          <w:rtl/>
        </w:rPr>
        <w:t>بترجيح</w:t>
      </w:r>
      <w:r w:rsidRPr="00FC37A0">
        <w:rPr>
          <w:rFonts w:asciiTheme="majorBidi" w:hAnsiTheme="majorBidi" w:cs="Arabic Transparent"/>
          <w:sz w:val="28"/>
          <w:szCs w:val="28"/>
          <w:shd w:val="clear" w:color="auto" w:fill="FFFFFF"/>
          <w:rtl/>
        </w:rPr>
        <w:t xml:space="preserve"> رأي على آخر، وعند اختياره وترجيحه لهذا الرأي، نراه يقول، وهو</w:t>
      </w:r>
      <w:r w:rsidRPr="00FC37A0">
        <w:rPr>
          <w:rFonts w:asciiTheme="majorBidi" w:hAnsiTheme="majorBidi" w:cs="Arabic Transparent"/>
          <w:b/>
          <w:bCs/>
          <w:sz w:val="28"/>
          <w:szCs w:val="28"/>
          <w:shd w:val="clear" w:color="auto" w:fill="FFFFFF"/>
          <w:rtl/>
        </w:rPr>
        <w:t>أظهر</w:t>
      </w:r>
      <w:r w:rsidRPr="00FC37A0">
        <w:rPr>
          <w:rFonts w:asciiTheme="majorBidi" w:hAnsiTheme="majorBidi" w:cs="Arabic Transparent"/>
          <w:sz w:val="28"/>
          <w:szCs w:val="28"/>
          <w:shd w:val="clear" w:color="auto" w:fill="FFFFFF"/>
          <w:rtl/>
        </w:rPr>
        <w:t>، أو وهو</w:t>
      </w:r>
      <w:r w:rsidRPr="00FC37A0">
        <w:rPr>
          <w:rFonts w:asciiTheme="majorBidi" w:hAnsiTheme="majorBidi" w:cs="Arabic Transparent"/>
          <w:b/>
          <w:bCs/>
          <w:sz w:val="28"/>
          <w:szCs w:val="28"/>
          <w:shd w:val="clear" w:color="auto" w:fill="FFFFFF"/>
          <w:rtl/>
        </w:rPr>
        <w:t>الأولى</w:t>
      </w:r>
      <w:r w:rsidRPr="00FC37A0">
        <w:rPr>
          <w:rFonts w:asciiTheme="majorBidi" w:hAnsiTheme="majorBidi" w:cs="Arabic Transparent"/>
          <w:sz w:val="28"/>
          <w:szCs w:val="28"/>
          <w:shd w:val="clear" w:color="auto" w:fill="FFFFFF"/>
          <w:rtl/>
        </w:rPr>
        <w:t xml:space="preserve">، أو </w:t>
      </w:r>
      <w:r w:rsidRPr="00FC37A0">
        <w:rPr>
          <w:rFonts w:asciiTheme="majorBidi" w:hAnsiTheme="majorBidi" w:cs="Arabic Transparent"/>
          <w:b/>
          <w:bCs/>
          <w:sz w:val="28"/>
          <w:szCs w:val="28"/>
          <w:shd w:val="clear" w:color="auto" w:fill="FFFFFF"/>
          <w:rtl/>
        </w:rPr>
        <w:t>وهو المشهور</w:t>
      </w:r>
      <w:r w:rsidRPr="00FC37A0">
        <w:rPr>
          <w:rFonts w:asciiTheme="majorBidi" w:hAnsiTheme="majorBidi" w:cs="Arabic Transparent"/>
          <w:sz w:val="28"/>
          <w:szCs w:val="28"/>
          <w:shd w:val="clear" w:color="auto" w:fill="FFFFFF"/>
          <w:rtl/>
        </w:rPr>
        <w:t>، أو وهو</w:t>
      </w:r>
      <w:r w:rsidRPr="00FC37A0">
        <w:rPr>
          <w:rFonts w:asciiTheme="majorBidi" w:hAnsiTheme="majorBidi" w:cs="Arabic Transparent"/>
          <w:b/>
          <w:bCs/>
          <w:sz w:val="28"/>
          <w:szCs w:val="28"/>
          <w:rtl/>
          <w:lang w:bidi="ar-JO"/>
        </w:rPr>
        <w:t>أحسن</w:t>
      </w:r>
      <w:r w:rsidRPr="00FC37A0">
        <w:rPr>
          <w:rFonts w:asciiTheme="majorBidi" w:hAnsiTheme="majorBidi" w:cs="Arabic Transparent"/>
          <w:sz w:val="28"/>
          <w:szCs w:val="28"/>
          <w:rtl/>
          <w:lang w:bidi="ar-JO"/>
        </w:rPr>
        <w:t xml:space="preserve">، أو </w:t>
      </w:r>
      <w:r w:rsidRPr="00FC37A0">
        <w:rPr>
          <w:rFonts w:asciiTheme="majorBidi" w:hAnsiTheme="majorBidi" w:cs="Arabic Transparent"/>
          <w:b/>
          <w:bCs/>
          <w:sz w:val="28"/>
          <w:szCs w:val="28"/>
          <w:rtl/>
          <w:lang w:bidi="ar-JO"/>
        </w:rPr>
        <w:t>ورجحت</w:t>
      </w:r>
      <w:r w:rsidRPr="00FC37A0">
        <w:rPr>
          <w:rFonts w:asciiTheme="majorBidi" w:hAnsiTheme="majorBidi" w:cs="Arabic Transparent"/>
          <w:sz w:val="28"/>
          <w:szCs w:val="28"/>
          <w:rtl/>
          <w:lang w:bidi="ar-JO"/>
        </w:rPr>
        <w:t xml:space="preserve"> هذه القراءة، أو </w:t>
      </w:r>
      <w:r w:rsidRPr="00FC37A0">
        <w:rPr>
          <w:rFonts w:asciiTheme="majorBidi" w:hAnsiTheme="majorBidi" w:cs="Arabic Transparent"/>
          <w:b/>
          <w:bCs/>
          <w:sz w:val="28"/>
          <w:szCs w:val="28"/>
          <w:rtl/>
          <w:lang w:bidi="ar-JO"/>
        </w:rPr>
        <w:t>والأولى</w:t>
      </w:r>
      <w:r w:rsidRPr="00FC37A0">
        <w:rPr>
          <w:rFonts w:asciiTheme="majorBidi" w:hAnsiTheme="majorBidi" w:cs="Arabic Transparent"/>
          <w:sz w:val="28"/>
          <w:szCs w:val="28"/>
          <w:rtl/>
        </w:rPr>
        <w:t xml:space="preserve">، أو وهو </w:t>
      </w:r>
      <w:r w:rsidRPr="00FC37A0">
        <w:rPr>
          <w:rFonts w:asciiTheme="majorBidi" w:hAnsiTheme="majorBidi" w:cs="Arabic Transparent"/>
          <w:b/>
          <w:bCs/>
          <w:sz w:val="28"/>
          <w:szCs w:val="28"/>
          <w:rtl/>
        </w:rPr>
        <w:t>الأصح</w:t>
      </w:r>
      <w:r w:rsidRPr="00FC37A0">
        <w:rPr>
          <w:rFonts w:asciiTheme="majorBidi" w:hAnsiTheme="majorBidi" w:cs="Arabic Transparent"/>
          <w:sz w:val="28"/>
          <w:szCs w:val="28"/>
          <w:rtl/>
        </w:rPr>
        <w:t xml:space="preserve">، أو وهو </w:t>
      </w:r>
      <w:r w:rsidRPr="00FC37A0">
        <w:rPr>
          <w:rFonts w:asciiTheme="majorBidi" w:hAnsiTheme="majorBidi" w:cs="Arabic Transparent"/>
          <w:b/>
          <w:bCs/>
          <w:sz w:val="28"/>
          <w:szCs w:val="28"/>
          <w:rtl/>
        </w:rPr>
        <w:t>أجود الوجهين</w:t>
      </w:r>
      <w:r w:rsidRPr="00FC37A0">
        <w:rPr>
          <w:rFonts w:asciiTheme="majorBidi" w:hAnsiTheme="majorBidi" w:cs="Arabic Transparent"/>
          <w:sz w:val="28"/>
          <w:szCs w:val="28"/>
          <w:rtl/>
          <w:lang w:bidi="ar-JO"/>
        </w:rPr>
        <w:t xml:space="preserve">... والأمثلة الآتية توضح ذلك: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000000"/>
          <w:sz w:val="28"/>
          <w:szCs w:val="28"/>
          <w:rtl/>
        </w:rPr>
        <w:t>ف</w:t>
      </w:r>
      <w:r w:rsidRPr="00FC37A0">
        <w:rPr>
          <w:rFonts w:asciiTheme="majorBidi" w:hAnsiTheme="majorBidi" w:cs="Arabic Transparent"/>
          <w:color w:val="000000"/>
          <w:sz w:val="28"/>
          <w:szCs w:val="28"/>
          <w:rtl/>
          <w:lang w:bidi="ar-JO"/>
        </w:rPr>
        <w:t>عند تفسيرقوله تعالى</w:t>
      </w:r>
      <w:r w:rsidR="00874FD5" w:rsidRPr="00FC37A0">
        <w:rPr>
          <w:rFonts w:asciiTheme="majorBidi" w:hAnsiTheme="majorBidi" w:cstheme="majorBidi" w:hint="cs"/>
          <w:color w:val="000000"/>
          <w:sz w:val="28"/>
          <w:szCs w:val="28"/>
          <w:rtl/>
          <w:lang w:bidi="ar-JO"/>
        </w:rPr>
        <w:t xml:space="preserve">: </w:t>
      </w:r>
      <w:r w:rsidRPr="00FC37A0">
        <w:rPr>
          <w:rFonts w:ascii="QCF2BSML" w:hAnsi="QCF2BSML" w:cs="QCF2BSML"/>
          <w:b/>
          <w:bCs/>
          <w:color w:val="000000"/>
          <w:sz w:val="28"/>
          <w:szCs w:val="28"/>
          <w:rtl/>
        </w:rPr>
        <w:t>ﱡﭐ</w:t>
      </w:r>
      <w:r w:rsidRPr="00FC37A0">
        <w:rPr>
          <w:rFonts w:ascii="QCF2012" w:hAnsi="QCF2012" w:cs="QCF2012"/>
          <w:b/>
          <w:bCs/>
          <w:color w:val="000000"/>
          <w:sz w:val="28"/>
          <w:szCs w:val="28"/>
          <w:rtl/>
        </w:rPr>
        <w:t xml:space="preserve"> ﲬ ﲭ ﲮ ﲯ ﲰ  ﲱ ﳄ </w:t>
      </w:r>
      <w:r w:rsidRPr="00FC37A0">
        <w:rPr>
          <w:rFonts w:ascii="QCF2BSML" w:hAnsi="QCF2BSML" w:cs="QCF2BSML"/>
          <w:b/>
          <w:bCs/>
          <w:color w:val="000000"/>
          <w:sz w:val="28"/>
          <w:szCs w:val="28"/>
          <w:rtl/>
        </w:rPr>
        <w:t>ﱠ</w:t>
      </w:r>
      <w:r w:rsidRPr="00FC37A0">
        <w:rPr>
          <w:rFonts w:ascii="QCF2BSML" w:hAnsi="QCF2BSML" w:cs="QCF2BSML"/>
          <w:color w:val="000000"/>
          <w:sz w:val="28"/>
          <w:szCs w:val="28"/>
          <w:rtl/>
        </w:rPr>
        <w:t xml:space="preserve"> </w:t>
      </w:r>
      <w:r w:rsidRPr="00FC37A0">
        <w:rPr>
          <w:rFonts w:cs="KFGQPC Uthman Taha Naskh"/>
          <w:color w:val="9DAB0C"/>
          <w:sz w:val="28"/>
          <w:szCs w:val="28"/>
          <w:rtl/>
        </w:rPr>
        <w:t xml:space="preserve"> </w:t>
      </w:r>
      <w:r w:rsidR="00A863C5" w:rsidRPr="00FC37A0">
        <w:rPr>
          <w:rFonts w:asciiTheme="minorBidi" w:hAnsiTheme="minorBidi" w:cs="Arabic Transparent" w:hint="cs"/>
          <w:sz w:val="28"/>
          <w:szCs w:val="28"/>
          <w:rtl/>
        </w:rPr>
        <w:t>(</w:t>
      </w:r>
      <w:r w:rsidR="00A863C5" w:rsidRPr="00FC37A0">
        <w:rPr>
          <w:rFonts w:asciiTheme="minorBidi" w:hAnsiTheme="minorBidi" w:cs="Arabic Transparent"/>
          <w:sz w:val="28"/>
          <w:szCs w:val="28"/>
          <w:rtl/>
        </w:rPr>
        <w:t>البقرة</w:t>
      </w:r>
      <w:r w:rsidR="00A863C5" w:rsidRPr="00FC37A0">
        <w:rPr>
          <w:rFonts w:asciiTheme="minorBidi" w:hAnsiTheme="minorBidi" w:cs="Arabic Transparent" w:hint="cs"/>
          <w:sz w:val="28"/>
          <w:szCs w:val="28"/>
          <w:rtl/>
        </w:rPr>
        <w:t>/</w:t>
      </w:r>
      <w:r w:rsidR="00A863C5" w:rsidRPr="00FC37A0">
        <w:rPr>
          <w:rFonts w:asciiTheme="minorBidi" w:hAnsiTheme="minorBidi" w:cs="Arabic Transparent"/>
          <w:sz w:val="28"/>
          <w:szCs w:val="28"/>
          <w:rtl/>
        </w:rPr>
        <w:t xml:space="preserve"> 83</w:t>
      </w:r>
      <w:r w:rsidR="00A863C5" w:rsidRPr="00FC37A0">
        <w:rPr>
          <w:rFonts w:asciiTheme="minorBidi" w:hAnsiTheme="minorBidi" w:cs="Arabic Transparent" w:hint="cs"/>
          <w:sz w:val="28"/>
          <w:szCs w:val="28"/>
          <w:rtl/>
        </w:rPr>
        <w:t xml:space="preserve">) </w:t>
      </w:r>
      <w:r w:rsidRPr="00FC37A0">
        <w:rPr>
          <w:rFonts w:asciiTheme="majorBidi" w:hAnsiTheme="majorBidi" w:cs="Arabic Transparent"/>
          <w:color w:val="222222"/>
          <w:sz w:val="28"/>
          <w:szCs w:val="28"/>
          <w:shd w:val="clear" w:color="auto" w:fill="FFFFFF"/>
          <w:rtl/>
        </w:rPr>
        <w:t>قال ابن عادل:"لا تَعْبُدُونَ": قرأ ابن كثير وغيره والكِسائي بالياء، والباقون بالتاء</w:t>
      </w:r>
      <w:r w:rsidRPr="00FC37A0">
        <w:rPr>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فمن قرأ بالغيبة فلأن الأسماء الظَّاهرة حكمها الغيبة</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71"/>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ومن قرأ بالخطاب هو الْتِفَات، وحكمته أنه أدعى لِقَبُول المخاطب الأمر والنهي الواردين عليه</w:t>
      </w:r>
      <w:r w:rsidRPr="00FC37A0">
        <w:rPr>
          <w:rFonts w:asciiTheme="majorBidi" w:hAnsiTheme="majorBidi" w:cs="Arabic Transparent"/>
          <w:color w:val="222222"/>
          <w:sz w:val="28"/>
          <w:szCs w:val="28"/>
          <w:shd w:val="clear" w:color="auto" w:fill="FFFFFF"/>
        </w:rPr>
        <w:t>.</w:t>
      </w:r>
    </w:p>
    <w:p w:rsidR="00CC0F96"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وجعل أبو البقاء قراءة الخِطَاب على إضمار القول</w:t>
      </w:r>
      <w:r w:rsidRPr="00FC37A0">
        <w:rPr>
          <w:rFonts w:asciiTheme="majorBidi" w:hAnsiTheme="majorBidi" w:cs="Arabic Transparent"/>
          <w:sz w:val="28"/>
          <w:szCs w:val="28"/>
          <w:shd w:val="clear" w:color="auto" w:fill="FFFFFF"/>
        </w:rPr>
        <w:t>.</w:t>
      </w:r>
    </w:p>
    <w:p w:rsidR="00044E8B"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فقال: يقرأ بالتاء على تقدير: قلنا لهم: لا تعبدون إلا الله </w:t>
      </w:r>
      <w:r w:rsidRPr="00FC37A0">
        <w:rPr>
          <w:rFonts w:asciiTheme="majorBidi" w:hAnsiTheme="majorBidi" w:cs="Arabic Transparent"/>
          <w:b/>
          <w:bCs/>
          <w:sz w:val="28"/>
          <w:szCs w:val="28"/>
          <w:shd w:val="clear" w:color="auto" w:fill="FFFFFF"/>
          <w:rtl/>
        </w:rPr>
        <w:t>وكونه التفاتاً أحسن</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72"/>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w:t>
      </w:r>
    </w:p>
    <w:p w:rsidR="000D5504" w:rsidRPr="00FC37A0" w:rsidRDefault="00044E8B" w:rsidP="001248A0">
      <w:pPr>
        <w:tabs>
          <w:tab w:val="right" w:pos="849"/>
        </w:tabs>
        <w:bidi/>
        <w:spacing w:before="120" w:after="120" w:line="360" w:lineRule="auto"/>
        <w:ind w:firstLine="567"/>
        <w:jc w:val="both"/>
        <w:rPr>
          <w:rFonts w:cs="Arabic Transparent"/>
          <w:sz w:val="28"/>
          <w:szCs w:val="28"/>
          <w:shd w:val="clear" w:color="auto" w:fill="FFFFFF"/>
          <w:rtl/>
        </w:rPr>
      </w:pPr>
      <w:r w:rsidRPr="00FC37A0">
        <w:rPr>
          <w:rFonts w:asciiTheme="majorBidi" w:hAnsiTheme="majorBidi" w:cs="Arabic Transparent" w:hint="cs"/>
          <w:sz w:val="28"/>
          <w:szCs w:val="28"/>
          <w:shd w:val="clear" w:color="auto" w:fill="FFFFFF"/>
          <w:rtl/>
        </w:rPr>
        <w:lastRenderedPageBreak/>
        <w:t>وفي المثال السابق قراءة الغيبة (يعبدون)، و بالخطاب (تعبدون) وذلك بالالتفات من الغيبة إلى الخطاب، والترجيح هنا لأبي البقاء بقوله: (وكونه التفاتا أحسن)، والقراءتان متواترتان.</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cs="Arabic Transparent"/>
          <w:color w:val="222222"/>
          <w:sz w:val="28"/>
          <w:szCs w:val="28"/>
          <w:shd w:val="clear" w:color="auto" w:fill="FFFFFF"/>
          <w:rtl/>
        </w:rPr>
        <w:t>عند قوله تعالى</w:t>
      </w:r>
      <w:r w:rsidRPr="00FC37A0">
        <w:rPr>
          <w:color w:val="222222"/>
          <w:sz w:val="28"/>
          <w:szCs w:val="28"/>
          <w:shd w:val="clear" w:color="auto" w:fill="FFFFFF"/>
          <w:rtl/>
        </w:rPr>
        <w:t xml:space="preserve">: </w:t>
      </w:r>
      <w:r w:rsidRPr="00FC37A0">
        <w:rPr>
          <w:rFonts w:ascii="QCF2BSML" w:hAnsi="QCF2BSML" w:cs="QCF2BSML"/>
          <w:b/>
          <w:bCs/>
          <w:sz w:val="28"/>
          <w:szCs w:val="28"/>
          <w:rtl/>
        </w:rPr>
        <w:t>ﱡﭐ</w:t>
      </w:r>
      <w:r w:rsidRPr="00FC37A0">
        <w:rPr>
          <w:rFonts w:ascii="QCF2028" w:hAnsi="QCF2028" w:cs="QCF2028"/>
          <w:b/>
          <w:bCs/>
          <w:sz w:val="28"/>
          <w:szCs w:val="28"/>
          <w:rtl/>
        </w:rPr>
        <w:t xml:space="preserve"> ﲥ ﲦ ﲧ ﲨ ﲩ ﲪ ﲫ  ﲬ</w:t>
      </w:r>
      <w:r w:rsidRPr="00FC37A0">
        <w:rPr>
          <w:rFonts w:ascii="QCF2028" w:hAnsi="QCF2028" w:cs="QCF2028"/>
          <w:b/>
          <w:bCs/>
          <w:color w:val="000000"/>
          <w:sz w:val="28"/>
          <w:szCs w:val="28"/>
          <w:rtl/>
        </w:rPr>
        <w:t xml:space="preserve">  </w:t>
      </w:r>
      <w:r w:rsidRPr="00FC37A0">
        <w:rPr>
          <w:rFonts w:ascii="QCF2028" w:hAnsi="QCF2028" w:cs="QCF2028"/>
          <w:b/>
          <w:bCs/>
          <w:sz w:val="28"/>
          <w:szCs w:val="28"/>
          <w:rtl/>
        </w:rPr>
        <w:t xml:space="preserve">ﲶ </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034A3B" w:rsidRPr="00FC37A0">
        <w:rPr>
          <w:rFonts w:asciiTheme="minorBidi" w:hAnsiTheme="minorBidi" w:hint="cs"/>
          <w:rtl/>
        </w:rPr>
        <w:t xml:space="preserve"> (</w:t>
      </w:r>
      <w:r w:rsidR="00034A3B" w:rsidRPr="00FC37A0">
        <w:rPr>
          <w:rFonts w:asciiTheme="minorBidi" w:hAnsiTheme="minorBidi" w:cs="Arabic Transparent"/>
          <w:sz w:val="28"/>
          <w:szCs w:val="28"/>
          <w:rtl/>
        </w:rPr>
        <w:t>البقرة</w:t>
      </w:r>
      <w:r w:rsidR="00034A3B" w:rsidRPr="00FC37A0">
        <w:rPr>
          <w:rFonts w:asciiTheme="minorBidi" w:hAnsiTheme="minorBidi" w:cs="Arabic Transparent" w:hint="cs"/>
          <w:sz w:val="28"/>
          <w:szCs w:val="28"/>
          <w:rtl/>
        </w:rPr>
        <w:t>/</w:t>
      </w:r>
      <w:r w:rsidR="00034A3B" w:rsidRPr="00FC37A0">
        <w:rPr>
          <w:rFonts w:asciiTheme="minorBidi" w:hAnsiTheme="minorBidi" w:cs="Arabic Transparent"/>
          <w:sz w:val="28"/>
          <w:szCs w:val="28"/>
          <w:rtl/>
        </w:rPr>
        <w:t>185</w:t>
      </w:r>
      <w:r w:rsidR="00034A3B" w:rsidRPr="00FC37A0">
        <w:rPr>
          <w:rFonts w:asciiTheme="minorBidi" w:hAnsiTheme="minorBidi" w:cs="Arabic Transparent" w:hint="cs"/>
          <w:sz w:val="28"/>
          <w:szCs w:val="28"/>
          <w:rtl/>
        </w:rPr>
        <w:t>)</w:t>
      </w:r>
      <w:r w:rsidR="00034A3B" w:rsidRPr="00FC37A0">
        <w:rPr>
          <w:rFonts w:asciiTheme="minorBidi" w:hAnsiTheme="minorBidi"/>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قال الإمام ابن عادل: "وقرأ أبو جعفر ويحيى بن وثَّاب وابن هُرْمُز</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73"/>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«اليُسُر، والعُسُر» بضمّ السين، والضمُّ للإتباع </w:t>
      </w:r>
      <w:r w:rsidRPr="00FC37A0">
        <w:rPr>
          <w:rFonts w:asciiTheme="majorBidi" w:hAnsiTheme="majorBidi" w:cs="Arabic Transparent"/>
          <w:b/>
          <w:bCs/>
          <w:color w:val="222222"/>
          <w:sz w:val="28"/>
          <w:szCs w:val="28"/>
          <w:shd w:val="clear" w:color="auto" w:fill="FFFFFF"/>
          <w:rtl/>
        </w:rPr>
        <w:t>والأظهر</w:t>
      </w:r>
      <w:r w:rsidR="00B26D56" w:rsidRPr="00FC37A0">
        <w:rPr>
          <w:rFonts w:asciiTheme="majorBidi" w:hAnsiTheme="majorBidi" w:cs="Arabic Transparent" w:hint="cs"/>
          <w:b/>
          <w:bCs/>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الأول</w:t>
      </w:r>
      <w:r w:rsidR="003955A1" w:rsidRPr="00FC37A0">
        <w:rPr>
          <w:rFonts w:asciiTheme="majorBidi" w:hAnsiTheme="majorBidi" w:cs="Arabic Transparent" w:hint="cs"/>
          <w:color w:val="222222"/>
          <w:sz w:val="28"/>
          <w:szCs w:val="28"/>
          <w:shd w:val="clear" w:color="auto" w:fill="FFFFFF"/>
          <w:vertAlign w:val="superscript"/>
          <w:rtl/>
        </w:rPr>
        <w:t>(</w:t>
      </w:r>
      <w:r w:rsidR="007A5C60" w:rsidRPr="00FC37A0">
        <w:rPr>
          <w:rStyle w:val="FootnoteReference"/>
          <w:rFonts w:asciiTheme="majorBidi" w:hAnsiTheme="majorBidi"/>
          <w:color w:val="222222"/>
          <w:sz w:val="28"/>
          <w:szCs w:val="28"/>
          <w:shd w:val="clear" w:color="auto" w:fill="FFFFFF"/>
          <w:rtl/>
        </w:rPr>
        <w:footnoteReference w:id="274"/>
      </w:r>
      <w:r w:rsidR="003955A1" w:rsidRPr="00FC37A0">
        <w:rPr>
          <w:rFonts w:asciiTheme="majorBidi" w:hAnsiTheme="majorBidi" w:cs="Arabic Transparent" w:hint="cs"/>
          <w:color w:val="222222"/>
          <w:sz w:val="28"/>
          <w:szCs w:val="28"/>
          <w:shd w:val="clear" w:color="auto" w:fill="FFFFFF"/>
          <w:vertAlign w:val="superscript"/>
          <w:rtl/>
        </w:rPr>
        <w:t>)</w:t>
      </w:r>
      <w:r w:rsidRPr="00FC37A0">
        <w:rPr>
          <w:rFonts w:asciiTheme="majorBidi" w:hAnsiTheme="majorBidi" w:cs="Arabic Transparent"/>
          <w:color w:val="222222"/>
          <w:sz w:val="28"/>
          <w:szCs w:val="28"/>
          <w:shd w:val="clear" w:color="auto" w:fill="FFFFFF"/>
          <w:rtl/>
        </w:rPr>
        <w:t>؛ لأنه المعهود في كلامهم"</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7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p>
    <w:p w:rsidR="003B20F7" w:rsidRPr="00FC37A0" w:rsidRDefault="003B20F7"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وفي المثال السابق رجح ابن عادل قراءة الإسكان للفظ (اليسر) بقوله: (والأظهر). والقراءتان متواترتان، إلا أن قراءة الضم ي</w:t>
      </w:r>
      <w:r w:rsidR="000720A9" w:rsidRPr="00FC37A0">
        <w:rPr>
          <w:rFonts w:asciiTheme="majorBidi" w:hAnsiTheme="majorBidi" w:cs="Arabic Transparent" w:hint="cs"/>
          <w:color w:val="222222"/>
          <w:sz w:val="28"/>
          <w:szCs w:val="28"/>
          <w:shd w:val="clear" w:color="auto" w:fill="FFFFFF"/>
          <w:rtl/>
        </w:rPr>
        <w:t>قرأ بها شاذة أيضا، ولربما كان هذا أحد أسباب ترجيحه هنا.</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وعند قوله تعالى</w:t>
      </w:r>
      <w:r w:rsidRPr="00FC37A0">
        <w:rPr>
          <w:rFonts w:asciiTheme="majorBidi" w:hAnsiTheme="majorBidi" w:cstheme="majorBidi"/>
          <w:color w:val="222222"/>
          <w:sz w:val="28"/>
          <w:szCs w:val="28"/>
          <w:shd w:val="clear" w:color="auto" w:fill="FFFFFF"/>
          <w:rtl/>
        </w:rPr>
        <w:t>:</w:t>
      </w:r>
      <w:r w:rsidRPr="00FC37A0">
        <w:rPr>
          <w:rFonts w:ascii="QCF2BSML" w:hAnsi="QCF2BSML" w:cs="QCF2BSML"/>
          <w:b/>
          <w:bCs/>
          <w:color w:val="000000"/>
          <w:sz w:val="28"/>
          <w:szCs w:val="28"/>
          <w:rtl/>
        </w:rPr>
        <w:t>ﱡﭐ</w:t>
      </w:r>
      <w:r w:rsidRPr="00FC37A0">
        <w:rPr>
          <w:rFonts w:ascii="QCF2039" w:hAnsi="QCF2039" w:cs="QCF2039"/>
          <w:b/>
          <w:bCs/>
          <w:color w:val="000000"/>
          <w:sz w:val="28"/>
          <w:szCs w:val="28"/>
          <w:rtl/>
        </w:rPr>
        <w:t xml:space="preserve"> ﲊ ﲋ  ﲌ ﲍ ﲎ  </w:t>
      </w:r>
      <w:r w:rsidRPr="00FC37A0">
        <w:rPr>
          <w:rFonts w:ascii="QCF2039" w:hAnsi="QCF2039" w:cs="QCF2039"/>
          <w:b/>
          <w:bCs/>
          <w:sz w:val="28"/>
          <w:szCs w:val="28"/>
          <w:rtl/>
        </w:rPr>
        <w:t xml:space="preserve">ﲧ </w:t>
      </w:r>
      <w:r w:rsidRPr="00FC37A0">
        <w:rPr>
          <w:rFonts w:ascii="QCF2BSML" w:hAnsi="QCF2BSML" w:cs="QCF2BSML"/>
          <w:b/>
          <w:bCs/>
          <w:sz w:val="28"/>
          <w:szCs w:val="28"/>
          <w:rtl/>
        </w:rPr>
        <w:t>ﱠ</w:t>
      </w:r>
      <w:r w:rsidRPr="00FC37A0">
        <w:rPr>
          <w:rFonts w:cs="KFGQPC Uthman Taha Naskh"/>
          <w:sz w:val="28"/>
          <w:szCs w:val="28"/>
          <w:rtl/>
        </w:rPr>
        <w:t xml:space="preserve"> </w:t>
      </w:r>
      <w:r w:rsidR="00034A3B" w:rsidRPr="00FC37A0">
        <w:rPr>
          <w:rFonts w:asciiTheme="minorBidi" w:hAnsiTheme="minorBidi" w:cs="Arabic Transparent" w:hint="cs"/>
          <w:sz w:val="28"/>
          <w:szCs w:val="28"/>
          <w:rtl/>
        </w:rPr>
        <w:t>(</w:t>
      </w:r>
      <w:r w:rsidR="00034A3B" w:rsidRPr="00FC37A0">
        <w:rPr>
          <w:rFonts w:asciiTheme="minorBidi" w:hAnsiTheme="minorBidi" w:cs="Arabic Transparent"/>
          <w:sz w:val="28"/>
          <w:szCs w:val="28"/>
          <w:rtl/>
        </w:rPr>
        <w:t>البقرة</w:t>
      </w:r>
      <w:r w:rsidR="00034A3B" w:rsidRPr="00FC37A0">
        <w:rPr>
          <w:rFonts w:asciiTheme="minorBidi" w:hAnsiTheme="minorBidi" w:cs="Arabic Transparent" w:hint="cs"/>
          <w:sz w:val="28"/>
          <w:szCs w:val="28"/>
          <w:rtl/>
        </w:rPr>
        <w:t>/</w:t>
      </w:r>
      <w:r w:rsidR="00034A3B" w:rsidRPr="00FC37A0">
        <w:rPr>
          <w:rFonts w:asciiTheme="minorBidi" w:hAnsiTheme="minorBidi" w:cs="Arabic Transparent"/>
          <w:sz w:val="28"/>
          <w:szCs w:val="28"/>
          <w:rtl/>
        </w:rPr>
        <w:t xml:space="preserve"> 243</w:t>
      </w:r>
      <w:r w:rsidR="00034A3B" w:rsidRPr="00FC37A0">
        <w:rPr>
          <w:rFonts w:asciiTheme="minorBidi" w:hAnsiTheme="minorBidi" w:cs="Arabic Transparent" w:hint="cs"/>
          <w:sz w:val="28"/>
          <w:szCs w:val="28"/>
          <w:rtl/>
        </w:rPr>
        <w:t>)</w:t>
      </w:r>
      <w:r w:rsidR="00034A3B" w:rsidRPr="00FC37A0">
        <w:rPr>
          <w:rFonts w:asciiTheme="minorBidi" w:hAnsiTheme="minorBidi"/>
          <w:rtl/>
        </w:rPr>
        <w:t>.</w:t>
      </w:r>
    </w:p>
    <w:p w:rsidR="00CC0F96"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قال الإمام ابن عادل: "وقرأ السُّلمي</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76"/>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«تَرْ» بسكون الرَّاء، وفيها وجهان</w:t>
      </w:r>
      <w:r w:rsidRPr="00FC37A0">
        <w:rPr>
          <w:rFonts w:asciiTheme="majorBidi" w:hAnsiTheme="majorBidi" w:cs="Arabic Transparent"/>
          <w:sz w:val="28"/>
          <w:szCs w:val="28"/>
          <w:shd w:val="clear" w:color="auto" w:fill="FFFFFF"/>
        </w:rPr>
        <w:t>:</w:t>
      </w:r>
    </w:p>
    <w:p w:rsidR="00417B30"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أحدهما: أنه توهَّم أنَّ الراء لام الكلمة، فسكَّنها للجزم، وقيل: هي لغة قومٍ، لم يكتفوا في الجزم بحذف حرف العلَّة</w:t>
      </w:r>
      <w:r w:rsidRPr="00FC37A0">
        <w:rPr>
          <w:rFonts w:asciiTheme="majorBidi" w:hAnsiTheme="majorBidi" w:cs="Arabic Transparent"/>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والثاني: أنه أجرى الوصل مجرى الوقف، </w:t>
      </w:r>
      <w:r w:rsidRPr="00FC37A0">
        <w:rPr>
          <w:rFonts w:asciiTheme="majorBidi" w:hAnsiTheme="majorBidi" w:cs="Arabic Transparent"/>
          <w:b/>
          <w:bCs/>
          <w:sz w:val="28"/>
          <w:szCs w:val="28"/>
          <w:shd w:val="clear" w:color="auto" w:fill="FFFFFF"/>
          <w:rtl/>
        </w:rPr>
        <w:t>وهذا أولى</w:t>
      </w:r>
      <w:r w:rsidRPr="00FC37A0">
        <w:rPr>
          <w:rFonts w:asciiTheme="majorBidi" w:hAnsiTheme="majorBidi" w:cs="Arabic Transparent"/>
          <w:sz w:val="28"/>
          <w:szCs w:val="28"/>
          <w:shd w:val="clear" w:color="auto" w:fill="FFFFFF"/>
          <w:rtl/>
        </w:rPr>
        <w:t>، فإنَّه كثير</w:t>
      </w:r>
      <w:r w:rsidR="00CC0F96" w:rsidRPr="00FC37A0">
        <w:rPr>
          <w:rFonts w:asciiTheme="majorBidi" w:hAnsiTheme="majorBidi" w:cs="Arabic Transparent"/>
          <w:sz w:val="28"/>
          <w:szCs w:val="28"/>
          <w:shd w:val="clear" w:color="auto" w:fill="FFFFFF"/>
          <w:rtl/>
        </w:rPr>
        <w:t>ٌ في القرآن؛ نحو:«الظُّنُونَا»</w:t>
      </w:r>
      <w:r w:rsidRPr="00FC37A0">
        <w:rPr>
          <w:rFonts w:asciiTheme="majorBidi" w:hAnsiTheme="majorBidi" w:cs="Arabic Transparent"/>
          <w:sz w:val="28"/>
          <w:szCs w:val="28"/>
          <w:shd w:val="clear" w:color="auto" w:fill="FFFFFF"/>
          <w:rtl/>
        </w:rPr>
        <w:t>، و«الرَّسُولاَ»، و«السَّبِيلاَ»، و«لَمْ يَتَسَنَّهُ»، و«بِهُدَاهُمُ اقْتَدِهْ» وقوله: «وَنُصْلِهِ»، و«نُؤْتِهِ»، و«يُؤَدِّه</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77"/>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p>
    <w:p w:rsidR="00FC3B85" w:rsidRPr="00FC37A0" w:rsidRDefault="00FC3B85"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وفي المثال السابق رجح ابن عادل بقوله: (وهذا أولى) وذلك للفظ (ترَ) بإجراء الوصل مجرى الوقف، واستدل بقوله بألفاظ من القرآن الكريم.</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asciiTheme="majorBidi" w:hAnsiTheme="majorBidi" w:cs="Arabic Transparent"/>
          <w:color w:val="222222"/>
          <w:sz w:val="28"/>
          <w:szCs w:val="28"/>
          <w:shd w:val="clear" w:color="auto" w:fill="FFFFFF"/>
          <w:rtl/>
        </w:rPr>
        <w:lastRenderedPageBreak/>
        <w:t>وعند قوله تعالى</w:t>
      </w:r>
      <w:r w:rsidRPr="00FC37A0">
        <w:rPr>
          <w:rFonts w:asciiTheme="majorBidi" w:hAnsiTheme="majorBidi" w:cstheme="majorBidi"/>
          <w:color w:val="222222"/>
          <w:sz w:val="28"/>
          <w:szCs w:val="28"/>
          <w:shd w:val="clear" w:color="auto" w:fill="FFFFFF"/>
          <w:rtl/>
        </w:rPr>
        <w:t>:</w:t>
      </w:r>
      <w:r w:rsidRPr="00FC37A0">
        <w:rPr>
          <w:rFonts w:ascii="QCF2BSML" w:hAnsi="QCF2BSML" w:cs="QCF2BSML"/>
          <w:color w:val="000000"/>
          <w:sz w:val="28"/>
          <w:szCs w:val="28"/>
          <w:rtl/>
        </w:rPr>
        <w:t xml:space="preserve"> </w:t>
      </w:r>
      <w:r w:rsidRPr="00FC37A0">
        <w:rPr>
          <w:rFonts w:ascii="QCF2BSML" w:hAnsi="QCF2BSML" w:cs="QCF2BSML"/>
          <w:b/>
          <w:bCs/>
          <w:color w:val="000000"/>
          <w:sz w:val="28"/>
          <w:szCs w:val="28"/>
          <w:rtl/>
        </w:rPr>
        <w:t>ﱡ</w:t>
      </w:r>
      <w:r w:rsidRPr="00FC37A0">
        <w:rPr>
          <w:rFonts w:asciiTheme="majorBidi" w:hAnsiTheme="majorBidi" w:cstheme="majorBidi"/>
          <w:b/>
          <w:bCs/>
          <w:color w:val="222222"/>
          <w:sz w:val="28"/>
          <w:szCs w:val="28"/>
          <w:shd w:val="clear" w:color="auto" w:fill="FFFFFF"/>
          <w:rtl/>
        </w:rPr>
        <w:t xml:space="preserve"> </w:t>
      </w:r>
      <w:r w:rsidRPr="00FC37A0">
        <w:rPr>
          <w:rFonts w:ascii="QCF2039" w:hAnsi="QCF2039" w:cs="QCF2039"/>
          <w:b/>
          <w:bCs/>
          <w:color w:val="000000"/>
          <w:sz w:val="28"/>
          <w:szCs w:val="28"/>
          <w:rtl/>
        </w:rPr>
        <w:t xml:space="preserve"> ﲹ ﲺ ﲻ  </w:t>
      </w:r>
      <w:r w:rsidRPr="00FC37A0">
        <w:rPr>
          <w:rFonts w:ascii="QCF2039" w:hAnsi="QCF2039" w:cs="QCF2039"/>
          <w:b/>
          <w:bCs/>
          <w:sz w:val="28"/>
          <w:szCs w:val="28"/>
          <w:rtl/>
        </w:rPr>
        <w:t>ﲼﲽ ﳃ</w:t>
      </w:r>
      <w:r w:rsidR="00034A3B" w:rsidRPr="00FC37A0">
        <w:rPr>
          <w:rFonts w:ascii="QCF2039" w:hAnsi="QCF2039" w:cs="Times New Roman" w:hint="cs"/>
          <w:b/>
          <w:bCs/>
          <w:sz w:val="28"/>
          <w:szCs w:val="28"/>
          <w:rtl/>
        </w:rPr>
        <w:t xml:space="preserve"> </w:t>
      </w:r>
      <w:r w:rsidR="00034A3B" w:rsidRPr="00FC37A0">
        <w:rPr>
          <w:rFonts w:asciiTheme="minorBidi" w:hAnsiTheme="minorBidi" w:hint="cs"/>
          <w:rtl/>
        </w:rPr>
        <w:t>(</w:t>
      </w:r>
      <w:r w:rsidR="00034A3B" w:rsidRPr="00FC37A0">
        <w:rPr>
          <w:rFonts w:asciiTheme="minorBidi" w:hAnsiTheme="minorBidi" w:cs="Arabic Transparent"/>
          <w:sz w:val="28"/>
          <w:szCs w:val="28"/>
          <w:rtl/>
        </w:rPr>
        <w:t>البقرة</w:t>
      </w:r>
      <w:r w:rsidR="00034A3B" w:rsidRPr="00FC37A0">
        <w:rPr>
          <w:rFonts w:asciiTheme="minorBidi" w:hAnsiTheme="minorBidi" w:cs="Arabic Transparent" w:hint="cs"/>
          <w:sz w:val="28"/>
          <w:szCs w:val="28"/>
          <w:rtl/>
        </w:rPr>
        <w:t>/</w:t>
      </w:r>
      <w:r w:rsidR="00034A3B" w:rsidRPr="00FC37A0">
        <w:rPr>
          <w:rFonts w:asciiTheme="minorBidi" w:hAnsiTheme="minorBidi" w:cs="Arabic Transparent"/>
          <w:sz w:val="28"/>
          <w:szCs w:val="28"/>
          <w:rtl/>
        </w:rPr>
        <w:t xml:space="preserve"> 245</w:t>
      </w:r>
      <w:r w:rsidR="00034A3B" w:rsidRPr="00FC37A0">
        <w:rPr>
          <w:rFonts w:asciiTheme="minorBidi" w:hAnsiTheme="minorBidi" w:cs="Arabic Transparent" w:hint="cs"/>
          <w:sz w:val="28"/>
          <w:szCs w:val="28"/>
          <w:rtl/>
        </w:rPr>
        <w:t>)</w:t>
      </w:r>
      <w:r w:rsidR="00034A3B" w:rsidRPr="00FC37A0">
        <w:rPr>
          <w:rFonts w:asciiTheme="minorBidi" w:hAnsiTheme="minorBidi" w:cs="Arabic Transparent"/>
          <w:sz w:val="28"/>
          <w:szCs w:val="28"/>
          <w:rtl/>
        </w:rPr>
        <w:t>.</w:t>
      </w:r>
    </w:p>
    <w:p w:rsidR="00C834EC" w:rsidRDefault="000D5504"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Pr>
        <w:t> </w:t>
      </w:r>
      <w:r w:rsidRPr="00FC37A0">
        <w:rPr>
          <w:rFonts w:asciiTheme="majorBidi" w:hAnsiTheme="majorBidi" w:cs="Arabic Transparent"/>
          <w:sz w:val="28"/>
          <w:szCs w:val="28"/>
          <w:shd w:val="clear" w:color="auto" w:fill="FFFFFF"/>
          <w:rtl/>
        </w:rPr>
        <w:t>قال الإمام ابن عادل: "قوله: (فَيُضَاعِفَهُ)،</w:t>
      </w:r>
      <w:r w:rsidR="00B11A83" w:rsidRPr="00FC37A0">
        <w:rPr>
          <w:rFonts w:asciiTheme="majorBidi" w:hAnsiTheme="majorBidi" w:cs="Arabic Transparent" w:hint="cs"/>
          <w:sz w:val="28"/>
          <w:szCs w:val="28"/>
          <w:shd w:val="clear" w:color="auto" w:fill="FFFFFF"/>
          <w:rtl/>
        </w:rPr>
        <w:t xml:space="preserve"> </w:t>
      </w:r>
      <w:r w:rsidRPr="00FC37A0">
        <w:rPr>
          <w:rFonts w:asciiTheme="majorBidi" w:hAnsiTheme="majorBidi" w:cs="Arabic Transparent"/>
          <w:sz w:val="28"/>
          <w:szCs w:val="28"/>
          <w:shd w:val="clear" w:color="auto" w:fill="FFFFFF"/>
          <w:rtl/>
        </w:rPr>
        <w:t>قرأ عاصمٌ وابن عامر هنا، وفي الحديد</w:t>
      </w:r>
      <w:r w:rsidR="00B11A83" w:rsidRPr="00FC37A0">
        <w:rPr>
          <w:rFonts w:asciiTheme="majorBidi" w:hAnsiTheme="majorBidi" w:cs="Arabic Transparent" w:hint="cs"/>
          <w:sz w:val="28"/>
          <w:szCs w:val="28"/>
          <w:shd w:val="clear" w:color="auto" w:fill="FFFFFF"/>
          <w:rtl/>
        </w:rPr>
        <w:t xml:space="preserve"> -(الآية 11)-</w:t>
      </w:r>
      <w:r w:rsidRPr="00FC37A0">
        <w:rPr>
          <w:rFonts w:asciiTheme="majorBidi" w:hAnsiTheme="majorBidi" w:cs="Arabic Transparent"/>
          <w:sz w:val="28"/>
          <w:szCs w:val="28"/>
          <w:shd w:val="clear" w:color="auto" w:fill="FFFFFF"/>
          <w:rtl/>
        </w:rPr>
        <w:t xml:space="preserve"> بنصب الفاء، إلاَّ أنَّ ابنَ عامر وعاصماً ويعقوب يشدِّدون العينَ من غير ألفٍ وبابه التشديد</w:t>
      </w:r>
      <w:r w:rsidR="000B7454"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 xml:space="preserve"> وقرأ أبو عمرو في الأحزاب</w:t>
      </w:r>
      <w:r w:rsidR="000B7454" w:rsidRPr="00FC37A0">
        <w:rPr>
          <w:rFonts w:asciiTheme="majorBidi" w:hAnsiTheme="majorBidi" w:cs="Arabic Transparent" w:hint="cs"/>
          <w:sz w:val="28"/>
          <w:szCs w:val="28"/>
          <w:shd w:val="clear" w:color="auto" w:fill="FFFFFF"/>
          <w:rtl/>
        </w:rPr>
        <w:t xml:space="preserve">- </w:t>
      </w:r>
      <w:r w:rsidR="00E004F0" w:rsidRPr="00FC37A0">
        <w:rPr>
          <w:rFonts w:asciiTheme="majorBidi" w:hAnsiTheme="majorBidi" w:cs="Arabic Transparent" w:hint="cs"/>
          <w:sz w:val="28"/>
          <w:szCs w:val="28"/>
          <w:shd w:val="clear" w:color="auto" w:fill="FFFFFF"/>
          <w:rtl/>
        </w:rPr>
        <w:t>(</w:t>
      </w:r>
      <w:r w:rsidR="00B11A83" w:rsidRPr="00FC37A0">
        <w:rPr>
          <w:rFonts w:asciiTheme="majorBidi" w:hAnsiTheme="majorBidi" w:cs="Arabic Transparent" w:hint="cs"/>
          <w:sz w:val="28"/>
          <w:szCs w:val="28"/>
          <w:shd w:val="clear" w:color="auto" w:fill="FFFFFF"/>
          <w:rtl/>
        </w:rPr>
        <w:t>الآية 30)-،</w:t>
      </w:r>
      <w:r w:rsidRPr="00FC37A0">
        <w:rPr>
          <w:rFonts w:asciiTheme="majorBidi" w:hAnsiTheme="majorBidi" w:cs="Arabic Transparent"/>
          <w:sz w:val="28"/>
          <w:szCs w:val="28"/>
          <w:shd w:val="clear" w:color="auto" w:fill="FFFFFF"/>
          <w:rtl/>
        </w:rPr>
        <w:t xml:space="preserve"> والباقون برفعِها، إلاَّ أنَّ ابن كثير يشدِّد العينَ من غير ألفٍ؛ فحصَلَ فيها أربعُ قراءتٍ</w:t>
      </w:r>
      <w:r w:rsidRPr="00FC37A0">
        <w:rPr>
          <w:rFonts w:asciiTheme="majorBidi" w:hAnsiTheme="majorBidi" w:cs="Arabic Transparent"/>
          <w:sz w:val="28"/>
          <w:szCs w:val="28"/>
          <w:shd w:val="clear" w:color="auto" w:fill="FFFFFF"/>
        </w:rPr>
        <w:t>.</w:t>
      </w:r>
    </w:p>
    <w:p w:rsidR="00417B30" w:rsidRPr="00FC37A0" w:rsidRDefault="000D5504" w:rsidP="00C834EC">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أحدها: قرأ أبو عمرو ونافع، وحمزة، والكسائيُّ فيضاعفُهُ بالألف ورفع الفاء</w:t>
      </w:r>
      <w:r w:rsidRPr="00FC37A0">
        <w:rPr>
          <w:rFonts w:asciiTheme="majorBidi" w:hAnsiTheme="majorBidi" w:cs="Arabic Transparent"/>
          <w:sz w:val="28"/>
          <w:szCs w:val="28"/>
          <w:shd w:val="clear" w:color="auto" w:fill="FFFFFF"/>
        </w:rPr>
        <w:t>.</w:t>
      </w:r>
    </w:p>
    <w:p w:rsidR="00417B30" w:rsidRPr="00FC37A0" w:rsidRDefault="00B11A83"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والثانية: قراءة عاصم</w:t>
      </w:r>
      <w:r w:rsidR="000D5504"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hint="cs"/>
          <w:sz w:val="28"/>
          <w:szCs w:val="28"/>
          <w:shd w:val="clear" w:color="auto" w:fill="FFFFFF"/>
          <w:rtl/>
        </w:rPr>
        <w:t>"</w:t>
      </w:r>
      <w:r w:rsidR="000D5504" w:rsidRPr="00FC37A0">
        <w:rPr>
          <w:rFonts w:asciiTheme="majorBidi" w:hAnsiTheme="majorBidi" w:cs="Arabic Transparent"/>
          <w:sz w:val="28"/>
          <w:szCs w:val="28"/>
          <w:shd w:val="clear" w:color="auto" w:fill="FFFFFF"/>
          <w:rtl/>
        </w:rPr>
        <w:t>فيضاعفَه</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 xml:space="preserve"> </w:t>
      </w:r>
      <w:r w:rsidR="000D5504" w:rsidRPr="00FC37A0">
        <w:rPr>
          <w:rFonts w:asciiTheme="majorBidi" w:hAnsiTheme="majorBidi" w:cs="Arabic Transparent"/>
          <w:sz w:val="28"/>
          <w:szCs w:val="28"/>
          <w:shd w:val="clear" w:color="auto" w:fill="FFFFFF"/>
          <w:rtl/>
        </w:rPr>
        <w:t>بالألف ونصب الفاء</w:t>
      </w:r>
      <w:r w:rsidR="000D5504" w:rsidRPr="00FC37A0">
        <w:rPr>
          <w:rFonts w:asciiTheme="majorBidi" w:hAnsiTheme="majorBidi" w:cs="Arabic Transparent"/>
          <w:sz w:val="28"/>
          <w:szCs w:val="28"/>
          <w:shd w:val="clear" w:color="auto" w:fill="FFFFFF"/>
        </w:rPr>
        <w:t>.</w:t>
      </w:r>
    </w:p>
    <w:p w:rsidR="00417B30"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والثالث</w:t>
      </w:r>
      <w:r w:rsidR="00B11A83" w:rsidRPr="00FC37A0">
        <w:rPr>
          <w:rFonts w:asciiTheme="majorBidi" w:hAnsiTheme="majorBidi" w:cs="Arabic Transparent"/>
          <w:sz w:val="28"/>
          <w:szCs w:val="28"/>
          <w:shd w:val="clear" w:color="auto" w:fill="FFFFFF"/>
          <w:rtl/>
        </w:rPr>
        <w:t>ة: قرأ ابن كثير:</w:t>
      </w:r>
      <w:r w:rsidRPr="00FC37A0">
        <w:rPr>
          <w:rFonts w:asciiTheme="majorBidi" w:hAnsiTheme="majorBidi" w:cs="Arabic Transparent"/>
          <w:sz w:val="28"/>
          <w:szCs w:val="28"/>
          <w:shd w:val="clear" w:color="auto" w:fill="FFFFFF"/>
          <w:rtl/>
        </w:rPr>
        <w:t xml:space="preserve"> </w:t>
      </w:r>
      <w:r w:rsidR="00B11A83"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فَيُضَعِّفُهُ</w:t>
      </w:r>
      <w:r w:rsidR="00B11A83" w:rsidRPr="00FC37A0">
        <w:rPr>
          <w:rFonts w:asciiTheme="majorBidi" w:hAnsiTheme="majorBidi" w:cs="Arabic Transparent" w:hint="cs"/>
          <w:sz w:val="28"/>
          <w:szCs w:val="28"/>
          <w:shd w:val="clear" w:color="auto" w:fill="FFFFFF"/>
          <w:rtl/>
        </w:rPr>
        <w:t>"</w:t>
      </w:r>
      <w:r w:rsidR="00B11A83"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sz w:val="28"/>
          <w:szCs w:val="28"/>
          <w:shd w:val="clear" w:color="auto" w:fill="FFFFFF"/>
          <w:rtl/>
        </w:rPr>
        <w:t>بالتَّشديد، ورفع الفاءِ</w:t>
      </w:r>
      <w:r w:rsidRPr="00FC37A0">
        <w:rPr>
          <w:rFonts w:asciiTheme="majorBidi" w:hAnsiTheme="majorBidi" w:cs="Arabic Transparent"/>
          <w:sz w:val="28"/>
          <w:szCs w:val="28"/>
          <w:shd w:val="clear" w:color="auto" w:fill="FFFFFF"/>
        </w:rPr>
        <w:t>.</w:t>
      </w:r>
    </w:p>
    <w:p w:rsidR="003B2176"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والرابعة: قرأ ابن عامرٍ فيضعِّفَه بالتَّشْديد، ونصب الفاء. فالرَّفْعُ من وجهين</w:t>
      </w:r>
      <w:r w:rsidRPr="00FC37A0">
        <w:rPr>
          <w:rFonts w:asciiTheme="majorBidi" w:hAnsiTheme="majorBidi" w:cs="Arabic Transparent"/>
          <w:sz w:val="28"/>
          <w:szCs w:val="28"/>
          <w:shd w:val="clear" w:color="auto" w:fill="FFFFFF"/>
        </w:rPr>
        <w:t>:</w:t>
      </w:r>
    </w:p>
    <w:p w:rsidR="00417B30"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أحدهما: أنَّهُ عطفٌ على </w:t>
      </w:r>
      <w:r w:rsidR="008F1F69"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يقرض</w:t>
      </w:r>
      <w:r w:rsidR="008F1F69"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الصِّلةِ</w:t>
      </w:r>
      <w:r w:rsidRPr="00FC37A0">
        <w:rPr>
          <w:rFonts w:asciiTheme="majorBidi" w:hAnsiTheme="majorBidi" w:cs="Arabic Transparent"/>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والثاني: أَنَّهُ رفعٌ على الاستئناف أي: فهو يُضاعِفُهُ</w:t>
      </w:r>
      <w:r w:rsidRPr="00FC37A0">
        <w:rPr>
          <w:rFonts w:asciiTheme="majorBidi" w:hAnsiTheme="majorBidi" w:cs="Arabic Transparent"/>
          <w:b/>
          <w:bCs/>
          <w:sz w:val="28"/>
          <w:szCs w:val="28"/>
          <w:shd w:val="clear" w:color="auto" w:fill="FFFFFF"/>
          <w:rtl/>
        </w:rPr>
        <w:t>، والأولُ</w:t>
      </w:r>
      <w:r w:rsidR="005719A6" w:rsidRPr="00FC37A0">
        <w:rPr>
          <w:rFonts w:asciiTheme="majorBidi" w:hAnsiTheme="majorBidi" w:cs="Arabic Transparent" w:hint="cs"/>
          <w:sz w:val="28"/>
          <w:szCs w:val="28"/>
          <w:shd w:val="clear" w:color="auto" w:fill="FFFFFF"/>
          <w:vertAlign w:val="superscript"/>
          <w:rtl/>
        </w:rPr>
        <w:t>(</w:t>
      </w:r>
      <w:r w:rsidR="00726F50" w:rsidRPr="00FC37A0">
        <w:rPr>
          <w:rStyle w:val="FootnoteReference"/>
          <w:rFonts w:asciiTheme="majorBidi" w:hAnsiTheme="majorBidi"/>
          <w:sz w:val="28"/>
          <w:szCs w:val="28"/>
          <w:shd w:val="clear" w:color="auto" w:fill="FFFFFF"/>
          <w:rtl/>
        </w:rPr>
        <w:footnoteReference w:id="278"/>
      </w:r>
      <w:r w:rsidR="005719A6" w:rsidRPr="00FC37A0">
        <w:rPr>
          <w:rFonts w:asciiTheme="majorBidi" w:hAnsiTheme="majorBidi" w:cs="Arabic Transparent" w:hint="cs"/>
          <w:sz w:val="28"/>
          <w:szCs w:val="28"/>
          <w:shd w:val="clear" w:color="auto" w:fill="FFFFFF"/>
          <w:vertAlign w:val="superscript"/>
          <w:rtl/>
        </w:rPr>
        <w:t>)</w:t>
      </w:r>
      <w:r w:rsidRPr="00FC37A0">
        <w:rPr>
          <w:rFonts w:asciiTheme="majorBidi" w:hAnsiTheme="majorBidi" w:cs="Arabic Transparent"/>
          <w:b/>
          <w:bCs/>
          <w:sz w:val="28"/>
          <w:szCs w:val="28"/>
          <w:shd w:val="clear" w:color="auto" w:fill="FFFFFF"/>
          <w:rtl/>
        </w:rPr>
        <w:t xml:space="preserve"> أحسنُ</w:t>
      </w:r>
      <w:r w:rsidRPr="00FC37A0">
        <w:rPr>
          <w:rFonts w:asciiTheme="majorBidi" w:hAnsiTheme="majorBidi" w:cs="Arabic Transparent"/>
          <w:sz w:val="28"/>
          <w:szCs w:val="28"/>
          <w:shd w:val="clear" w:color="auto" w:fill="FFFFFF"/>
          <w:rtl/>
        </w:rPr>
        <w:t xml:space="preserve"> لعدَمِ الإِضمارِ</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79"/>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w:t>
      </w:r>
    </w:p>
    <w:p w:rsidR="00FC3B85" w:rsidRPr="00FC37A0" w:rsidRDefault="00FC3B85"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والترجيح في المثال السابق بقوله: (والأول أحسن)، وذلك للفظ (فيضاعفُه)</w:t>
      </w:r>
      <w:r w:rsidR="00C3120A" w:rsidRPr="00FC37A0">
        <w:rPr>
          <w:rFonts w:asciiTheme="majorBidi" w:hAnsiTheme="majorBidi" w:cs="Arabic Transparent" w:hint="cs"/>
          <w:sz w:val="28"/>
          <w:szCs w:val="28"/>
          <w:shd w:val="clear" w:color="auto" w:fill="FFFFFF"/>
          <w:rtl/>
        </w:rPr>
        <w:t xml:space="preserve"> بالرفع بالعطف على يقرض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cs="KFGQPC Uthman Taha Naskh"/>
          <w:color w:val="9DAB0C"/>
          <w:sz w:val="27"/>
          <w:szCs w:val="27"/>
          <w:rtl/>
        </w:rPr>
      </w:pPr>
      <w:r w:rsidRPr="00FC37A0">
        <w:rPr>
          <w:rFonts w:asciiTheme="majorBidi" w:hAnsiTheme="majorBidi" w:cs="Arabic Transparent"/>
          <w:color w:val="222222"/>
          <w:sz w:val="28"/>
          <w:szCs w:val="28"/>
          <w:shd w:val="clear" w:color="auto" w:fill="FFFFFF"/>
          <w:rtl/>
        </w:rPr>
        <w:t>وعند تفسير قوله تعالى:</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b/>
          <w:bCs/>
          <w:color w:val="000000"/>
          <w:sz w:val="28"/>
          <w:szCs w:val="28"/>
          <w:rtl/>
        </w:rPr>
        <w:t>ﭐﱡ</w:t>
      </w:r>
      <w:r w:rsidRPr="00FC37A0">
        <w:rPr>
          <w:rFonts w:ascii="QCF2016" w:hAnsi="QCF2016" w:cs="QCF2016"/>
          <w:b/>
          <w:bCs/>
          <w:color w:val="000000"/>
          <w:sz w:val="28"/>
          <w:szCs w:val="28"/>
          <w:rtl/>
        </w:rPr>
        <w:t>ﱚ ﱛ ﱜ ﱝ ﱞ ﱟ ﱠ ﱡ ﱢ ﱣ ﲓ</w:t>
      </w:r>
      <w:r w:rsidRPr="00FC37A0">
        <w:rPr>
          <w:rFonts w:ascii="QCF2BSML" w:hAnsi="QCF2BSML" w:cs="QCF2BSML"/>
          <w:b/>
          <w:bCs/>
          <w:color w:val="000000"/>
          <w:sz w:val="28"/>
          <w:szCs w:val="28"/>
          <w:rtl/>
        </w:rPr>
        <w:t>ﱠ</w:t>
      </w:r>
      <w:r w:rsidRPr="00FC37A0">
        <w:rPr>
          <w:rFonts w:ascii="QCF2BSML" w:hAnsi="QCF2BSML" w:cs="QCF2BSML"/>
          <w:color w:val="000000"/>
          <w:sz w:val="28"/>
          <w:szCs w:val="28"/>
          <w:rtl/>
        </w:rPr>
        <w:t xml:space="preserve"> </w:t>
      </w:r>
      <w:r w:rsidR="00034A3B" w:rsidRPr="00FC37A0">
        <w:rPr>
          <w:rFonts w:ascii="QCF2BSML" w:hAnsi="QCF2BSML" w:cs="QCF2BSML" w:hint="cs"/>
          <w:color w:val="000000"/>
          <w:sz w:val="28"/>
          <w:szCs w:val="28"/>
          <w:rtl/>
        </w:rPr>
        <w:t xml:space="preserve">   </w:t>
      </w:r>
      <w:r w:rsidR="00034A3B" w:rsidRPr="00FC37A0">
        <w:rPr>
          <w:rFonts w:asciiTheme="minorBidi" w:hAnsiTheme="minorBidi" w:hint="cs"/>
          <w:rtl/>
        </w:rPr>
        <w:t>(</w:t>
      </w:r>
      <w:r w:rsidR="00034A3B" w:rsidRPr="00FC37A0">
        <w:rPr>
          <w:rFonts w:asciiTheme="minorBidi" w:hAnsiTheme="minorBidi" w:cs="Arabic Transparent"/>
          <w:sz w:val="28"/>
          <w:szCs w:val="28"/>
          <w:rtl/>
        </w:rPr>
        <w:t>البقرة</w:t>
      </w:r>
      <w:r w:rsidR="00034A3B" w:rsidRPr="00FC37A0">
        <w:rPr>
          <w:rFonts w:asciiTheme="minorBidi" w:hAnsiTheme="minorBidi" w:cs="Arabic Transparent" w:hint="cs"/>
          <w:sz w:val="28"/>
          <w:szCs w:val="28"/>
          <w:rtl/>
        </w:rPr>
        <w:t>/</w:t>
      </w:r>
      <w:r w:rsidR="00034A3B" w:rsidRPr="00FC37A0">
        <w:rPr>
          <w:rFonts w:asciiTheme="minorBidi" w:hAnsiTheme="minorBidi" w:cs="Arabic Transparent"/>
          <w:sz w:val="28"/>
          <w:szCs w:val="28"/>
          <w:rtl/>
        </w:rPr>
        <w:t xml:space="preserve"> 102</w:t>
      </w:r>
      <w:r w:rsidR="00034A3B" w:rsidRPr="00FC37A0">
        <w:rPr>
          <w:rFonts w:asciiTheme="minorBidi" w:hAnsiTheme="minorBidi" w:cs="Arabic Transparent" w:hint="cs"/>
          <w:sz w:val="28"/>
          <w:szCs w:val="28"/>
          <w:rtl/>
        </w:rPr>
        <w:t>)</w:t>
      </w:r>
      <w:r w:rsidR="00034A3B" w:rsidRPr="00FC37A0">
        <w:rPr>
          <w:rFonts w:asciiTheme="minorBidi" w:hAnsiTheme="minorBidi" w:cs="Arabic Transparent"/>
          <w:sz w:val="28"/>
          <w:szCs w:val="28"/>
          <w:rtl/>
        </w:rPr>
        <w:t>.</w:t>
      </w:r>
    </w:p>
    <w:p w:rsidR="00C834EC"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قال ابن عادل"</w:t>
      </w:r>
      <w:r w:rsidR="0076697C" w:rsidRPr="00FC37A0">
        <w:rPr>
          <w:rFonts w:asciiTheme="majorBidi" w:hAnsiTheme="majorBidi" w:cs="Arabic Transparent"/>
          <w:sz w:val="28"/>
          <w:szCs w:val="28"/>
          <w:shd w:val="clear" w:color="auto" w:fill="FFFFFF"/>
          <w:rtl/>
        </w:rPr>
        <w:t>والضمير"</w:t>
      </w:r>
      <w:r w:rsidRPr="00FC37A0">
        <w:rPr>
          <w:rFonts w:asciiTheme="majorBidi" w:hAnsiTheme="majorBidi" w:cs="Arabic Transparent"/>
          <w:sz w:val="28"/>
          <w:szCs w:val="28"/>
          <w:shd w:val="clear" w:color="auto" w:fill="FFFFFF"/>
          <w:rtl/>
        </w:rPr>
        <w:t xml:space="preserve"> في «يعلمان» فيه قولان:</w:t>
      </w:r>
      <w:r w:rsidRPr="00FC37A0">
        <w:rPr>
          <w:rFonts w:asciiTheme="majorBidi" w:hAnsiTheme="majorBidi" w:cs="Arabic Transparent"/>
          <w:sz w:val="28"/>
          <w:szCs w:val="28"/>
        </w:rPr>
        <w:t xml:space="preserve"> </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أحدهما: أنه يعود على هاروت وماروت</w:t>
      </w:r>
    </w:p>
    <w:p w:rsidR="000D5504" w:rsidRPr="00FC37A0" w:rsidRDefault="000B745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Pr>
      </w:pPr>
      <w:r w:rsidRPr="00FC37A0">
        <w:rPr>
          <w:rFonts w:asciiTheme="majorBidi" w:hAnsiTheme="majorBidi" w:cs="Arabic Transparent"/>
          <w:sz w:val="28"/>
          <w:szCs w:val="28"/>
          <w:shd w:val="clear" w:color="auto" w:fill="FFFFFF"/>
          <w:rtl/>
        </w:rPr>
        <w:t xml:space="preserve">والثاني: أنه عائد على </w:t>
      </w:r>
      <w:r w:rsidR="000D5504" w:rsidRPr="00FC37A0">
        <w:rPr>
          <w:rFonts w:asciiTheme="majorBidi" w:hAnsiTheme="majorBidi" w:cs="Arabic Transparent"/>
          <w:sz w:val="28"/>
          <w:szCs w:val="28"/>
          <w:shd w:val="clear" w:color="auto" w:fill="FFFFFF"/>
          <w:rtl/>
        </w:rPr>
        <w:t xml:space="preserve">الملكين، ويؤيده قراءة أُبَيّ بإظهار الفاعل: </w:t>
      </w:r>
      <w:r w:rsidR="005941D5" w:rsidRPr="00FC37A0">
        <w:rPr>
          <w:rFonts w:asciiTheme="majorBidi" w:hAnsiTheme="majorBidi" w:cs="Arabic Transparent"/>
          <w:sz w:val="28"/>
          <w:szCs w:val="28"/>
          <w:shd w:val="clear" w:color="auto" w:fill="FFFFFF"/>
          <w:rtl/>
        </w:rPr>
        <w:t>"</w:t>
      </w:r>
      <w:r w:rsidR="000D5504" w:rsidRPr="00FC37A0">
        <w:rPr>
          <w:rFonts w:asciiTheme="majorBidi" w:hAnsiTheme="majorBidi" w:cs="Arabic Transparent"/>
          <w:sz w:val="28"/>
          <w:szCs w:val="28"/>
          <w:shd w:val="clear" w:color="auto" w:fill="FFFFFF"/>
          <w:rtl/>
        </w:rPr>
        <w:t>وَمَا يُعَلِّم الملكان".</w:t>
      </w:r>
      <w:r w:rsidR="005941D5" w:rsidRPr="00FC37A0">
        <w:rPr>
          <w:rFonts w:asciiTheme="majorBidi" w:hAnsiTheme="majorBidi" w:cs="Arabic Transparent"/>
          <w:sz w:val="28"/>
          <w:szCs w:val="28"/>
          <w:shd w:val="clear" w:color="auto" w:fill="FFFFFF"/>
          <w:rtl/>
        </w:rPr>
        <w:t xml:space="preserve"> </w:t>
      </w:r>
      <w:r w:rsidR="000D5504" w:rsidRPr="00FC37A0">
        <w:rPr>
          <w:rFonts w:asciiTheme="majorBidi" w:hAnsiTheme="majorBidi" w:cs="Arabic Transparent"/>
          <w:b/>
          <w:bCs/>
          <w:sz w:val="28"/>
          <w:szCs w:val="28"/>
          <w:shd w:val="clear" w:color="auto" w:fill="FFFFFF"/>
          <w:rtl/>
        </w:rPr>
        <w:t>والأول هو الأصح</w:t>
      </w:r>
      <w:r w:rsidR="000D5504" w:rsidRPr="00FC37A0">
        <w:rPr>
          <w:rFonts w:asciiTheme="majorBidi" w:hAnsiTheme="majorBidi" w:cs="Arabic Transparent"/>
          <w:sz w:val="28"/>
          <w:szCs w:val="28"/>
          <w:shd w:val="clear" w:color="auto" w:fill="FFFFFF"/>
          <w:rtl/>
        </w:rPr>
        <w:t>؛ لأن الاعتماد إنما هو على ا</w:t>
      </w:r>
      <w:r w:rsidRPr="00FC37A0">
        <w:rPr>
          <w:rFonts w:asciiTheme="majorBidi" w:hAnsiTheme="majorBidi" w:cs="Arabic Transparent"/>
          <w:sz w:val="28"/>
          <w:szCs w:val="28"/>
          <w:shd w:val="clear" w:color="auto" w:fill="FFFFFF"/>
          <w:rtl/>
        </w:rPr>
        <w:t>لبدل</w:t>
      </w:r>
      <w:r w:rsidR="000D5504" w:rsidRPr="00FC37A0">
        <w:rPr>
          <w:rFonts w:asciiTheme="majorBidi" w:hAnsiTheme="majorBidi" w:cs="Arabic Transparent"/>
          <w:sz w:val="28"/>
          <w:szCs w:val="28"/>
          <w:shd w:val="clear" w:color="auto" w:fill="FFFFFF"/>
          <w:rtl/>
        </w:rPr>
        <w:t xml:space="preserve"> دون المبدل منه، فإنه في حكم المطَّرح، فمراعاته أولى؛ تقول: «هِنْدٌ حُسْنُهَا فَاتِنٌ» ولا تقول: «فَاتِنَةٌ» مراعاة لِهِنْد، إلاّ في قليل من الكلام؛ كقوله: [الكامل]</w:t>
      </w:r>
    </w:p>
    <w:p w:rsidR="00C834EC" w:rsidRDefault="000D5504" w:rsidP="001248A0">
      <w:pPr>
        <w:tabs>
          <w:tab w:val="right" w:pos="849"/>
        </w:tabs>
        <w:bidi/>
        <w:spacing w:before="120" w:after="120" w:line="360" w:lineRule="auto"/>
        <w:ind w:firstLine="567"/>
        <w:jc w:val="both"/>
        <w:rPr>
          <w:rFonts w:asciiTheme="majorBidi" w:hAnsiTheme="majorBidi" w:cs="Arabic Transparent"/>
          <w:sz w:val="2"/>
          <w:szCs w:val="2"/>
        </w:rPr>
      </w:pPr>
      <w:r w:rsidRPr="00FC37A0">
        <w:rPr>
          <w:rFonts w:asciiTheme="majorBidi" w:hAnsiTheme="majorBidi" w:cs="Arabic Transparent"/>
          <w:sz w:val="2"/>
          <w:szCs w:val="2"/>
        </w:rPr>
        <w:t xml:space="preserve"> </w:t>
      </w:r>
    </w:p>
    <w:p w:rsidR="00C834EC" w:rsidRDefault="00C834EC">
      <w:pPr>
        <w:rPr>
          <w:rFonts w:asciiTheme="majorBidi" w:hAnsiTheme="majorBidi" w:cs="Arabic Transparent"/>
          <w:sz w:val="2"/>
          <w:szCs w:val="2"/>
        </w:rPr>
      </w:pPr>
      <w:r>
        <w:rPr>
          <w:rFonts w:asciiTheme="majorBidi" w:hAnsiTheme="majorBidi" w:cs="Arabic Transparent"/>
          <w:sz w:val="2"/>
          <w:szCs w:val="2"/>
        </w:rPr>
        <w:br w:type="page"/>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lastRenderedPageBreak/>
        <w:t>إنَّ السُّيُوفَ غُدُوَّهَا ورَواحَهَا</w:t>
      </w:r>
      <w:r w:rsidRPr="00FC37A0">
        <w:rPr>
          <w:rFonts w:asciiTheme="majorBidi" w:hAnsiTheme="majorBidi" w:cs="Arabic Transparent"/>
          <w:color w:val="222222"/>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color w:val="222222"/>
          <w:sz w:val="28"/>
          <w:szCs w:val="28"/>
          <w:shd w:val="clear" w:color="auto" w:fill="FFFFFF"/>
        </w:rPr>
        <w:t> </w:t>
      </w:r>
      <w:r w:rsidRPr="00FC37A0">
        <w:rPr>
          <w:rFonts w:asciiTheme="majorBidi" w:hAnsiTheme="majorBidi" w:cs="Arabic Transparent"/>
          <w:color w:val="222222"/>
          <w:sz w:val="28"/>
          <w:szCs w:val="28"/>
          <w:shd w:val="clear" w:color="auto" w:fill="FFFFFF"/>
          <w:rtl/>
        </w:rPr>
        <w:t>تَرَكَتْ هَوَازِنَ مِثْلَ قَرْنِ الأَعْضَبِ</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80"/>
      </w:r>
      <w:r w:rsidRPr="00FC37A0">
        <w:rPr>
          <w:rStyle w:val="FootnoteReference"/>
          <w:rFonts w:asciiTheme="majorBidi" w:hAnsiTheme="majorBidi" w:cs="Arabic Transparent"/>
          <w:color w:val="222222"/>
          <w:sz w:val="28"/>
          <w:szCs w:val="28"/>
          <w:shd w:val="clear" w:color="auto" w:fill="FFFFFF"/>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فراعى المبدل منه في قوله " تركَت"، ولو راعى البدَل وهوالكثير لقال " تركا"</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وأجاب أبو حيان عن البيت بأن "رواحها وغدوها" منصوب على الظرف</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81"/>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vertAlign w:val="superscript"/>
          <w:rtl/>
        </w:rPr>
      </w:pPr>
      <w:r w:rsidRPr="00FC37A0">
        <w:rPr>
          <w:rFonts w:asciiTheme="majorBidi" w:hAnsiTheme="majorBidi" w:cs="Arabic Transparent"/>
          <w:color w:val="222222"/>
          <w:sz w:val="28"/>
          <w:szCs w:val="28"/>
          <w:shd w:val="clear" w:color="auto" w:fill="FFFFFF"/>
          <w:rtl/>
        </w:rPr>
        <w:t>واستشهد ابن عادل بأبيات أخرى من الشعر</w:t>
      </w:r>
      <w:r w:rsidR="00671CA2" w:rsidRPr="00FC37A0">
        <w:rPr>
          <w:rFonts w:asciiTheme="majorBidi" w:hAnsiTheme="majorBidi" w:cs="Arabic Transparent" w:hint="cs"/>
          <w:color w:val="222222"/>
          <w:sz w:val="28"/>
          <w:szCs w:val="28"/>
          <w:shd w:val="clear" w:color="auto" w:fill="FFFFFF"/>
          <w:rtl/>
        </w:rPr>
        <w:t>.</w:t>
      </w:r>
      <w:r w:rsidR="00671CA2" w:rsidRPr="00FC37A0">
        <w:rPr>
          <w:rFonts w:asciiTheme="majorBidi" w:hAnsiTheme="majorBidi" w:cs="Arabic Transparent" w:hint="cs"/>
          <w:color w:val="222222"/>
          <w:sz w:val="28"/>
          <w:szCs w:val="28"/>
          <w:shd w:val="clear" w:color="auto" w:fill="FFFFFF"/>
          <w:vertAlign w:val="superscript"/>
          <w:rtl/>
        </w:rPr>
        <w:t>(</w:t>
      </w:r>
      <w:r w:rsidR="00671CA2" w:rsidRPr="00FC37A0">
        <w:rPr>
          <w:rStyle w:val="FootnoteReference"/>
          <w:rFonts w:asciiTheme="majorBidi" w:hAnsiTheme="majorBidi"/>
          <w:color w:val="222222"/>
          <w:sz w:val="28"/>
          <w:szCs w:val="28"/>
          <w:shd w:val="clear" w:color="auto" w:fill="FFFFFF"/>
          <w:rtl/>
        </w:rPr>
        <w:footnoteReference w:id="282"/>
      </w:r>
      <w:r w:rsidR="00671CA2" w:rsidRPr="00FC37A0">
        <w:rPr>
          <w:rFonts w:asciiTheme="majorBidi" w:hAnsiTheme="majorBidi" w:cs="Arabic Transparent" w:hint="cs"/>
          <w:color w:val="222222"/>
          <w:sz w:val="28"/>
          <w:szCs w:val="28"/>
          <w:shd w:val="clear" w:color="auto" w:fill="FFFFFF"/>
          <w:vertAlign w:val="superscript"/>
          <w:rtl/>
        </w:rPr>
        <w:t>)</w:t>
      </w:r>
      <w:r w:rsidR="00C3120A" w:rsidRPr="00FC37A0">
        <w:rPr>
          <w:rFonts w:asciiTheme="majorBidi" w:hAnsiTheme="majorBidi" w:cs="Arabic Transparent" w:hint="cs"/>
          <w:color w:val="222222"/>
          <w:sz w:val="28"/>
          <w:szCs w:val="28"/>
          <w:shd w:val="clear" w:color="auto" w:fill="FFFFFF"/>
          <w:vertAlign w:val="superscript"/>
          <w:rtl/>
        </w:rPr>
        <w:t xml:space="preserve"> </w:t>
      </w:r>
    </w:p>
    <w:p w:rsidR="00C3120A" w:rsidRPr="00FC37A0" w:rsidRDefault="00C3120A"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 xml:space="preserve">وهنا يرجح ابن عادل بقوله </w:t>
      </w:r>
      <w:r w:rsidR="00FC37A0"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hint="cs"/>
          <w:color w:val="222222"/>
          <w:sz w:val="28"/>
          <w:szCs w:val="28"/>
          <w:shd w:val="clear" w:color="auto" w:fill="FFFFFF"/>
          <w:rtl/>
        </w:rPr>
        <w:t xml:space="preserve">والأول هو الأصح) فللضمير في </w:t>
      </w:r>
      <w:r w:rsidR="00FC37A0"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hint="cs"/>
          <w:color w:val="222222"/>
          <w:sz w:val="28"/>
          <w:szCs w:val="28"/>
          <w:shd w:val="clear" w:color="auto" w:fill="FFFFFF"/>
          <w:rtl/>
        </w:rPr>
        <w:t xml:space="preserve">يعلمان) يعود على (هاروت وماروت).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asciiTheme="majorBidi" w:hAnsiTheme="majorBidi" w:cs="Arabic Transparent"/>
          <w:color w:val="000000"/>
          <w:sz w:val="28"/>
          <w:szCs w:val="28"/>
          <w:rtl/>
          <w:lang w:bidi="ar-JO"/>
        </w:rPr>
        <w:t>وعند تفسير قوله تعالى</w:t>
      </w:r>
      <w:r w:rsidRPr="00FC37A0">
        <w:rPr>
          <w:rFonts w:asciiTheme="majorBidi" w:hAnsiTheme="majorBidi" w:cstheme="majorBidi"/>
          <w:color w:val="000000"/>
          <w:sz w:val="28"/>
          <w:szCs w:val="28"/>
          <w:rtl/>
          <w:lang w:bidi="ar-JO"/>
        </w:rPr>
        <w:t xml:space="preserve">: </w:t>
      </w:r>
      <w:r w:rsidRPr="00FC37A0">
        <w:rPr>
          <w:rFonts w:ascii="QCF2BSML" w:hAnsi="QCF2BSML" w:cs="QCF2BSML"/>
          <w:b/>
          <w:bCs/>
          <w:sz w:val="28"/>
          <w:szCs w:val="28"/>
          <w:rtl/>
        </w:rPr>
        <w:t>ﱡﭐ</w:t>
      </w:r>
      <w:r w:rsidRPr="00FC37A0">
        <w:rPr>
          <w:rFonts w:ascii="QCF2027" w:hAnsi="QCF2027" w:cs="QCF2027"/>
          <w:b/>
          <w:bCs/>
          <w:sz w:val="28"/>
          <w:szCs w:val="28"/>
          <w:rtl/>
        </w:rPr>
        <w:t xml:space="preserve"> ﱂ ﱃ ﱄ ﱅ ﱆ ﱇ ﱈ ﱉ ﱸ </w:t>
      </w:r>
      <w:r w:rsidRPr="00FC37A0">
        <w:rPr>
          <w:rFonts w:ascii="QCF2BSML" w:hAnsi="QCF2BSML" w:cs="QCF2BSML"/>
          <w:b/>
          <w:bCs/>
          <w:sz w:val="28"/>
          <w:szCs w:val="28"/>
          <w:rtl/>
        </w:rPr>
        <w:t>ﱠ</w:t>
      </w:r>
      <w:r w:rsidR="00157BAB" w:rsidRPr="00FC37A0">
        <w:rPr>
          <w:rFonts w:asciiTheme="minorBidi" w:hAnsiTheme="minorBidi" w:hint="cs"/>
          <w:rtl/>
        </w:rPr>
        <w:t xml:space="preserve"> (</w:t>
      </w:r>
      <w:r w:rsidR="00157BAB" w:rsidRPr="00FC37A0">
        <w:rPr>
          <w:rFonts w:asciiTheme="minorBidi" w:hAnsiTheme="minorBidi" w:cs="Arabic Transparent"/>
          <w:sz w:val="28"/>
          <w:szCs w:val="28"/>
          <w:rtl/>
        </w:rPr>
        <w:t>البقرة</w:t>
      </w:r>
      <w:r w:rsidR="00157BAB" w:rsidRPr="00FC37A0">
        <w:rPr>
          <w:rFonts w:asciiTheme="minorBidi" w:hAnsiTheme="minorBidi" w:cs="Arabic Transparent" w:hint="cs"/>
          <w:sz w:val="28"/>
          <w:szCs w:val="28"/>
          <w:rtl/>
        </w:rPr>
        <w:t>/</w:t>
      </w:r>
      <w:r w:rsidR="00157BAB" w:rsidRPr="00FC37A0">
        <w:rPr>
          <w:rFonts w:asciiTheme="minorBidi" w:hAnsiTheme="minorBidi" w:cs="Arabic Transparent"/>
          <w:sz w:val="28"/>
          <w:szCs w:val="28"/>
          <w:rtl/>
        </w:rPr>
        <w:t>177</w:t>
      </w:r>
      <w:r w:rsidR="00157BAB" w:rsidRPr="00FC37A0">
        <w:rPr>
          <w:rFonts w:asciiTheme="minorBidi" w:hAnsiTheme="minorBidi" w:cs="Arabic Transparent" w:hint="cs"/>
          <w:sz w:val="28"/>
          <w:szCs w:val="28"/>
          <w:rtl/>
        </w:rPr>
        <w:t>)</w:t>
      </w:r>
      <w:r w:rsidR="00157BAB" w:rsidRPr="00FC37A0">
        <w:rPr>
          <w:rFonts w:asciiTheme="minorBidi" w:hAnsiTheme="minorBidi" w:cs="Arabic Transparent"/>
          <w:sz w:val="28"/>
          <w:szCs w:val="28"/>
          <w:rtl/>
        </w:rPr>
        <w:t>.</w:t>
      </w:r>
    </w:p>
    <w:p w:rsidR="00417B30" w:rsidRPr="00FC37A0" w:rsidRDefault="000D5504" w:rsidP="001248A0">
      <w:pPr>
        <w:tabs>
          <w:tab w:val="right" w:pos="849"/>
          <w:tab w:val="left" w:pos="1845"/>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قال ابن عادل:"</w:t>
      </w:r>
      <w:r w:rsidRPr="00FC37A0">
        <w:rPr>
          <w:rFonts w:cs="Arabic Transparent"/>
          <w:sz w:val="28"/>
          <w:szCs w:val="28"/>
          <w:shd w:val="clear" w:color="auto" w:fill="FFFFFF"/>
          <w:rtl/>
        </w:rPr>
        <w:t xml:space="preserve"> </w:t>
      </w:r>
      <w:r w:rsidRPr="00FC37A0">
        <w:rPr>
          <w:rFonts w:asciiTheme="majorBidi" w:hAnsiTheme="majorBidi" w:cs="Arabic Transparent"/>
          <w:sz w:val="28"/>
          <w:szCs w:val="28"/>
          <w:shd w:val="clear" w:color="auto" w:fill="FFFFFF"/>
          <w:rtl/>
        </w:rPr>
        <w:t xml:space="preserve">قرأ الجُمْهُور برفع «البِرُّ» وحمزة، وحفصٌ عن عاصم بنصبه، فقراءةُ الجُمْهُور على أنَّه اسمُ «لَيْسَ» و "أَنْ تُولُّوا" خبرها في تأويل مصدَر، أي: ليس البِرُّ تَوْلِيَتكُمْ، </w:t>
      </w:r>
      <w:r w:rsidRPr="00FC37A0">
        <w:rPr>
          <w:rFonts w:asciiTheme="majorBidi" w:hAnsiTheme="majorBidi" w:cs="Arabic Transparent"/>
          <w:b/>
          <w:bCs/>
          <w:sz w:val="28"/>
          <w:szCs w:val="28"/>
          <w:shd w:val="clear" w:color="auto" w:fill="FFFFFF"/>
          <w:rtl/>
        </w:rPr>
        <w:t>ورجِّحت هذه القراءةُ</w:t>
      </w:r>
      <w:r w:rsidRPr="00FC37A0">
        <w:rPr>
          <w:rFonts w:asciiTheme="majorBidi" w:hAnsiTheme="majorBidi" w:cs="Arabic Transparent"/>
          <w:sz w:val="28"/>
          <w:szCs w:val="28"/>
          <w:shd w:val="clear" w:color="auto" w:fill="FFFFFF"/>
          <w:rtl/>
        </w:rPr>
        <w:t xml:space="preserve"> مِنْ حيث إنَّه ولي الفعل مرفوعة قَبْل منصوبه، وأَمَّا قراء</w:t>
      </w:r>
      <w:r w:rsidR="00B11A83" w:rsidRPr="00FC37A0">
        <w:rPr>
          <w:rFonts w:asciiTheme="majorBidi" w:hAnsiTheme="majorBidi" w:cs="Arabic Transparent"/>
          <w:sz w:val="28"/>
          <w:szCs w:val="28"/>
          <w:shd w:val="clear" w:color="auto" w:fill="FFFFFF"/>
          <w:rtl/>
        </w:rPr>
        <w:t>ة حمزة وحَفْصٍ ف «البرُّ» الخبر</w:t>
      </w:r>
      <w:r w:rsidR="00B11A83"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 xml:space="preserve"> مقدَّمٌ، و«أَنْ تُوَلُّوا» اسمُها في تأويل مصدرٍ، </w:t>
      </w:r>
      <w:r w:rsidRPr="00FC37A0">
        <w:rPr>
          <w:rFonts w:asciiTheme="majorBidi" w:hAnsiTheme="majorBidi" w:cs="Arabic Transparent"/>
          <w:b/>
          <w:bCs/>
          <w:sz w:val="28"/>
          <w:szCs w:val="28"/>
          <w:shd w:val="clear" w:color="auto" w:fill="FFFFFF"/>
          <w:rtl/>
        </w:rPr>
        <w:t>ورجِّحت هذه القراءة</w:t>
      </w:r>
      <w:r w:rsidRPr="00FC37A0">
        <w:rPr>
          <w:rFonts w:asciiTheme="majorBidi" w:hAnsiTheme="majorBidi" w:cs="Arabic Transparent"/>
          <w:sz w:val="28"/>
          <w:szCs w:val="28"/>
          <w:shd w:val="clear" w:color="auto" w:fill="FFFFFF"/>
          <w:rtl/>
        </w:rPr>
        <w:t xml:space="preserve"> بأنَّ المصدر المؤَوَّل أعرفُ من المحلَّى بالألف واللام؛ لأنَّهُ يشبه الضَّمير، من حيث إِنَّهُ لا يوصَفُ؛ ولا يوصف به، والأعْرَفُ ينبغي أنْ يُجْعَل الاسْمَ وغيْر الأعْرَفِ الخَبَرِ؛ وتقديمُ خَبَر «لَيْسَ» على اسمها قليلٌ؛ حتى زَعَم منْعَهُ جماعةٌ منْهم ابنُ دَرَسْتَوَيْهِ، قال: لأنَّها تشبه "مَا" المجازيَّة ولأَنَّها حرفٌ على قول جماعةٍ، لكنه </w:t>
      </w:r>
      <w:r w:rsidRPr="00FC37A0">
        <w:rPr>
          <w:rFonts w:asciiTheme="majorBidi" w:hAnsiTheme="majorBidi" w:cs="Arabic Transparent"/>
          <w:b/>
          <w:bCs/>
          <w:sz w:val="28"/>
          <w:szCs w:val="28"/>
          <w:shd w:val="clear" w:color="auto" w:fill="FFFFFF"/>
          <w:rtl/>
        </w:rPr>
        <w:t>محجوج</w:t>
      </w:r>
      <w:r w:rsidRPr="00FC37A0">
        <w:rPr>
          <w:rFonts w:asciiTheme="majorBidi" w:hAnsiTheme="majorBidi" w:cs="Arabic Transparent"/>
          <w:sz w:val="28"/>
          <w:szCs w:val="28"/>
          <w:shd w:val="clear" w:color="auto" w:fill="FFFFFF"/>
          <w:rtl/>
        </w:rPr>
        <w:t xml:space="preserve"> بهذه القراءة المتواترة. وبقول الشاعر [الطويل</w:t>
      </w:r>
      <w:r w:rsidR="00F56B47"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rPr>
        <w:br/>
      </w:r>
      <w:r w:rsidRPr="00FC37A0">
        <w:rPr>
          <w:rFonts w:asciiTheme="majorBidi" w:hAnsiTheme="majorBidi" w:cs="Arabic Transparent"/>
          <w:sz w:val="28"/>
          <w:szCs w:val="28"/>
          <w:shd w:val="clear" w:color="auto" w:fill="FFFFFF"/>
          <w:rtl/>
        </w:rPr>
        <w:t>سَلِي إنْ جَهِلْتِ النَّاسَ عَنَّا وَعَنهُمُ</w:t>
      </w:r>
      <w:r w:rsidRPr="00FC37A0">
        <w:rPr>
          <w:rFonts w:asciiTheme="majorBidi" w:hAnsiTheme="majorBidi" w:cs="Arabic Transparent"/>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sz w:val="28"/>
          <w:szCs w:val="28"/>
          <w:shd w:val="clear" w:color="auto" w:fill="FFFFFF"/>
        </w:rPr>
        <w:t> </w:t>
      </w:r>
      <w:r w:rsidRPr="00FC37A0">
        <w:rPr>
          <w:rFonts w:asciiTheme="majorBidi" w:hAnsiTheme="majorBidi" w:cs="Arabic Transparent"/>
          <w:sz w:val="28"/>
          <w:szCs w:val="28"/>
          <w:shd w:val="clear" w:color="auto" w:fill="FFFFFF"/>
          <w:rtl/>
        </w:rPr>
        <w:t>فَلَيْسَ سَواءً عَالِمٌ وَجَهُوْلُ</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83"/>
      </w:r>
      <w:r w:rsidRPr="00FC37A0">
        <w:rPr>
          <w:rStyle w:val="FootnoteReference"/>
          <w:rFonts w:asciiTheme="majorBidi" w:hAnsiTheme="majorBidi" w:cs="Arabic Transparent"/>
          <w:sz w:val="28"/>
          <w:szCs w:val="28"/>
          <w:shd w:val="clear" w:color="auto" w:fill="FFFFFF"/>
          <w:rtl/>
        </w:rPr>
        <w:t>)</w:t>
      </w:r>
    </w:p>
    <w:p w:rsidR="00C834EC" w:rsidRDefault="00C834EC">
      <w:pPr>
        <w:rPr>
          <w:rFonts w:asciiTheme="majorBidi" w:hAnsiTheme="majorBidi" w:cs="Arabic Transparent"/>
          <w:sz w:val="28"/>
          <w:szCs w:val="28"/>
          <w:shd w:val="clear" w:color="auto" w:fill="FFFFFF"/>
          <w:rtl/>
        </w:rPr>
      </w:pPr>
      <w:r>
        <w:rPr>
          <w:rFonts w:asciiTheme="majorBidi" w:hAnsiTheme="majorBidi" w:cs="Arabic Transparent"/>
          <w:sz w:val="28"/>
          <w:szCs w:val="28"/>
          <w:shd w:val="clear" w:color="auto" w:fill="FFFFFF"/>
          <w:rtl/>
        </w:rPr>
        <w:br w:type="page"/>
      </w:r>
    </w:p>
    <w:p w:rsidR="00417B30" w:rsidRPr="00FC37A0" w:rsidRDefault="000D5504" w:rsidP="00C834EC">
      <w:pPr>
        <w:tabs>
          <w:tab w:val="right" w:pos="849"/>
          <w:tab w:val="left" w:pos="1845"/>
        </w:tabs>
        <w:bidi/>
        <w:spacing w:before="120" w:after="120" w:line="360" w:lineRule="auto"/>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lastRenderedPageBreak/>
        <w:t>وقال آخر: [الطويل</w:t>
      </w:r>
      <w:r w:rsidR="00F56B47" w:rsidRPr="00FC37A0">
        <w:rPr>
          <w:rFonts w:asciiTheme="majorBidi" w:hAnsiTheme="majorBidi" w:cs="Arabic Transparent"/>
          <w:sz w:val="28"/>
          <w:szCs w:val="28"/>
          <w:shd w:val="clear" w:color="auto" w:fill="FFFFFF"/>
        </w:rPr>
        <w:t>[</w:t>
      </w:r>
    </w:p>
    <w:p w:rsidR="000D5504" w:rsidRPr="00FC37A0" w:rsidRDefault="000D5504" w:rsidP="001248A0">
      <w:pPr>
        <w:tabs>
          <w:tab w:val="right" w:pos="849"/>
          <w:tab w:val="left" w:pos="1845"/>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أَلَيْسَ عَظِيماً أَنْ تُلِمُ مُلِمَّةٌ</w:t>
      </w:r>
      <w:r w:rsidRPr="00FC37A0">
        <w:rPr>
          <w:rFonts w:asciiTheme="majorBidi" w:hAnsiTheme="majorBidi" w:cs="Arabic Transparent"/>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sz w:val="28"/>
          <w:szCs w:val="28"/>
          <w:shd w:val="clear" w:color="auto" w:fill="FFFFFF"/>
        </w:rPr>
        <w:t> </w:t>
      </w:r>
      <w:r w:rsidRPr="00FC37A0">
        <w:rPr>
          <w:rFonts w:asciiTheme="majorBidi" w:hAnsiTheme="majorBidi" w:cs="Arabic Transparent"/>
          <w:sz w:val="28"/>
          <w:szCs w:val="28"/>
          <w:shd w:val="clear" w:color="auto" w:fill="FFFFFF"/>
          <w:rtl/>
        </w:rPr>
        <w:t>وَلَيْسَ عَلَيْنَا فِي الخُطُوبِ مُعَوَّلُ</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84"/>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r w:rsidR="003B0160" w:rsidRPr="00FC37A0">
        <w:rPr>
          <w:rFonts w:asciiTheme="majorBidi" w:hAnsiTheme="majorBidi" w:cs="Arabic Transparent"/>
          <w:sz w:val="28"/>
          <w:szCs w:val="28"/>
          <w:shd w:val="clear" w:color="auto" w:fill="FFFFFF"/>
        </w:rPr>
        <w:t xml:space="preserve"> </w:t>
      </w:r>
    </w:p>
    <w:p w:rsidR="000D5504" w:rsidRPr="00FC37A0" w:rsidRDefault="000D5504" w:rsidP="001248A0">
      <w:pPr>
        <w:tabs>
          <w:tab w:val="right" w:pos="849"/>
          <w:tab w:val="left" w:pos="1845"/>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وفي مصحف أُبَيٍّ، وعبْد الله «بِأَنْ تُوَلُّوا» بزيادةِ الباء، وهي واضحة؛ فإن الباء تزادُ في خبر «لَيْسَ» كثيرا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8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992242" w:rsidRPr="00FC37A0" w:rsidRDefault="00992242" w:rsidP="001248A0">
      <w:pPr>
        <w:tabs>
          <w:tab w:val="right" w:pos="849"/>
          <w:tab w:val="left" w:pos="1845"/>
        </w:tabs>
        <w:bidi/>
        <w:spacing w:before="120" w:after="120" w:line="360" w:lineRule="auto"/>
        <w:ind w:firstLine="567"/>
        <w:jc w:val="both"/>
        <w:rPr>
          <w:rFonts w:cs="Arabic Transparent"/>
          <w:color w:val="222222"/>
          <w:sz w:val="28"/>
          <w:szCs w:val="28"/>
          <w:shd w:val="clear" w:color="auto" w:fill="FFFFFF"/>
          <w:rtl/>
        </w:rPr>
      </w:pPr>
      <w:r w:rsidRPr="00FC37A0">
        <w:rPr>
          <w:rFonts w:cs="Arabic Transparent" w:hint="cs"/>
          <w:color w:val="222222"/>
          <w:sz w:val="28"/>
          <w:szCs w:val="28"/>
          <w:shd w:val="clear" w:color="auto" w:fill="FFFFFF"/>
          <w:rtl/>
        </w:rPr>
        <w:t xml:space="preserve">وفي المثال السابق استخدم ابن عادل لفظ </w:t>
      </w:r>
      <w:r w:rsidR="00FC37A0" w:rsidRPr="00FC37A0">
        <w:rPr>
          <w:rFonts w:cs="Arabic Transparent" w:hint="cs"/>
          <w:color w:val="222222"/>
          <w:sz w:val="28"/>
          <w:szCs w:val="28"/>
          <w:shd w:val="clear" w:color="auto" w:fill="FFFFFF"/>
          <w:rtl/>
        </w:rPr>
        <w:t>(</w:t>
      </w:r>
      <w:r w:rsidRPr="00FC37A0">
        <w:rPr>
          <w:rFonts w:cs="Arabic Transparent" w:hint="cs"/>
          <w:color w:val="222222"/>
          <w:sz w:val="28"/>
          <w:szCs w:val="28"/>
          <w:shd w:val="clear" w:color="auto" w:fill="FFFFFF"/>
          <w:rtl/>
        </w:rPr>
        <w:t xml:space="preserve">ورجحت) هذه القراءة، ويقصد قراءة الجمهور برفع </w:t>
      </w:r>
      <w:r w:rsidR="00FC37A0" w:rsidRPr="00FC37A0">
        <w:rPr>
          <w:rFonts w:cs="Arabic Transparent" w:hint="cs"/>
          <w:color w:val="222222"/>
          <w:sz w:val="28"/>
          <w:szCs w:val="28"/>
          <w:shd w:val="clear" w:color="auto" w:fill="FFFFFF"/>
          <w:rtl/>
        </w:rPr>
        <w:t>(</w:t>
      </w:r>
      <w:r w:rsidRPr="00FC37A0">
        <w:rPr>
          <w:rFonts w:cs="Arabic Transparent" w:hint="cs"/>
          <w:color w:val="222222"/>
          <w:sz w:val="28"/>
          <w:szCs w:val="28"/>
          <w:shd w:val="clear" w:color="auto" w:fill="FFFFFF"/>
          <w:rtl/>
        </w:rPr>
        <w:t>البر)، ثم أعاد واستخدمها لقراءة حمزة وحفص عن عاصم بنصب (البر)، واحتج لهاتين القراءتين بالنحو.</w:t>
      </w:r>
    </w:p>
    <w:p w:rsidR="00992242" w:rsidRPr="00FC37A0" w:rsidRDefault="00992242" w:rsidP="001248A0">
      <w:pPr>
        <w:tabs>
          <w:tab w:val="right" w:pos="849"/>
          <w:tab w:val="left" w:pos="1845"/>
        </w:tabs>
        <w:bidi/>
        <w:spacing w:before="120" w:after="120" w:line="360" w:lineRule="auto"/>
        <w:ind w:firstLine="567"/>
        <w:jc w:val="both"/>
        <w:rPr>
          <w:rFonts w:cs="Arabic Transparent"/>
          <w:color w:val="222222"/>
          <w:sz w:val="28"/>
          <w:szCs w:val="28"/>
          <w:shd w:val="clear" w:color="auto" w:fill="FFFFFF"/>
          <w:rtl/>
        </w:rPr>
      </w:pPr>
      <w:r w:rsidRPr="00FC37A0">
        <w:rPr>
          <w:rFonts w:cs="Arabic Transparent" w:hint="cs"/>
          <w:color w:val="222222"/>
          <w:sz w:val="28"/>
          <w:szCs w:val="28"/>
          <w:shd w:val="clear" w:color="auto" w:fill="FFFFFF"/>
          <w:rtl/>
        </w:rPr>
        <w:t>فالقراءات المتواترة عند ابن عادل سواء من حيث الثبوت</w:t>
      </w:r>
      <w:r w:rsidR="000720A9" w:rsidRPr="00FC37A0">
        <w:rPr>
          <w:rFonts w:cs="Arabic Transparent" w:hint="cs"/>
          <w:color w:val="222222"/>
          <w:sz w:val="28"/>
          <w:szCs w:val="28"/>
          <w:shd w:val="clear" w:color="auto" w:fill="FFFFFF"/>
          <w:rtl/>
        </w:rPr>
        <w:t xml:space="preserve"> ولا تفاضل بينها.</w:t>
      </w:r>
      <w:r w:rsidRPr="00FC37A0">
        <w:rPr>
          <w:rFonts w:cs="Arabic Transparent" w:hint="cs"/>
          <w:color w:val="222222"/>
          <w:sz w:val="28"/>
          <w:szCs w:val="28"/>
          <w:shd w:val="clear" w:color="auto" w:fill="FFFFFF"/>
          <w:rtl/>
        </w:rPr>
        <w:t xml:space="preserve">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قد يشير ابن عادل إلى ترجيح القراءة المتواترة على الشاذة، وإن ترك ذلك أحيانا، فيكون سببه أن هذا الأمرمعلوم عند الناس، فعند ذكر ابن عادل القراءات في قوله تعالى:</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sz w:val="28"/>
          <w:szCs w:val="28"/>
        </w:rPr>
      </w:pPr>
      <w:r w:rsidRPr="00FC37A0">
        <w:rPr>
          <w:rFonts w:ascii="QCF2BSML" w:hAnsi="QCF2BSML" w:cs="QCF2BSML"/>
          <w:b/>
          <w:bCs/>
          <w:sz w:val="28"/>
          <w:szCs w:val="28"/>
          <w:rtl/>
        </w:rPr>
        <w:t>ﱡ</w:t>
      </w:r>
      <w:r w:rsidRPr="00FC37A0">
        <w:rPr>
          <w:rFonts w:ascii="QCF2008" w:hAnsi="QCF2008" w:cs="QCF2008"/>
          <w:b/>
          <w:bCs/>
          <w:sz w:val="28"/>
          <w:szCs w:val="28"/>
          <w:rtl/>
        </w:rPr>
        <w:t xml:space="preserve"> ﱉ ﱊ ﱋ ﱌﱍ ﱔ </w:t>
      </w:r>
      <w:r w:rsidRPr="00FC37A0">
        <w:rPr>
          <w:rFonts w:ascii="QCF2BSML" w:hAnsi="QCF2BSML" w:cs="QCF2BSML"/>
          <w:b/>
          <w:bCs/>
          <w:sz w:val="28"/>
          <w:szCs w:val="28"/>
          <w:rtl/>
        </w:rPr>
        <w:t>ﱠ</w:t>
      </w:r>
      <w:r w:rsidRPr="00FC37A0">
        <w:rPr>
          <w:rFonts w:cs="KFGQPC Uthman Taha Naskh"/>
          <w:sz w:val="28"/>
          <w:szCs w:val="28"/>
          <w:rtl/>
        </w:rPr>
        <w:t xml:space="preserve"> </w:t>
      </w:r>
      <w:r w:rsidR="00157BAB" w:rsidRPr="00FC37A0">
        <w:rPr>
          <w:rFonts w:asciiTheme="minorBidi" w:hAnsiTheme="minorBidi" w:hint="cs"/>
          <w:rtl/>
        </w:rPr>
        <w:t>(</w:t>
      </w:r>
      <w:r w:rsidR="00157BAB" w:rsidRPr="00FC37A0">
        <w:rPr>
          <w:rFonts w:asciiTheme="minorBidi" w:hAnsiTheme="minorBidi" w:cs="Arabic Transparent"/>
          <w:sz w:val="28"/>
          <w:szCs w:val="28"/>
          <w:rtl/>
        </w:rPr>
        <w:t>البقرة</w:t>
      </w:r>
      <w:r w:rsidR="00157BAB" w:rsidRPr="00FC37A0">
        <w:rPr>
          <w:rFonts w:asciiTheme="minorBidi" w:hAnsiTheme="minorBidi" w:cs="Arabic Transparent" w:hint="cs"/>
          <w:sz w:val="28"/>
          <w:szCs w:val="28"/>
          <w:rtl/>
        </w:rPr>
        <w:t>/</w:t>
      </w:r>
      <w:r w:rsidR="00157BAB" w:rsidRPr="00FC37A0">
        <w:rPr>
          <w:rFonts w:asciiTheme="minorBidi" w:hAnsiTheme="minorBidi" w:cs="Arabic Transparent"/>
          <w:sz w:val="28"/>
          <w:szCs w:val="28"/>
          <w:rtl/>
        </w:rPr>
        <w:t>49</w:t>
      </w:r>
      <w:r w:rsidR="00157BAB" w:rsidRPr="00FC37A0">
        <w:rPr>
          <w:rFonts w:asciiTheme="minorBidi" w:hAnsiTheme="minorBidi" w:cs="Arabic Transparent" w:hint="cs"/>
          <w:sz w:val="28"/>
          <w:szCs w:val="28"/>
          <w:rtl/>
        </w:rPr>
        <w:t>)</w:t>
      </w:r>
      <w:r w:rsidR="00157BAB" w:rsidRPr="00FC37A0">
        <w:rPr>
          <w:rFonts w:asciiTheme="minorBidi" w:hAnsiTheme="minorBidi" w:cs="Arabic Transparent"/>
          <w:sz w:val="28"/>
          <w:szCs w:val="28"/>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000000"/>
          <w:sz w:val="28"/>
          <w:szCs w:val="28"/>
          <w:shd w:val="clear" w:color="auto" w:fill="FFFFFF"/>
          <w:rtl/>
        </w:rPr>
        <w:t>قال: "وقرىء "</w:t>
      </w:r>
      <w:r w:rsidRPr="00FC37A0">
        <w:rPr>
          <w:rFonts w:asciiTheme="majorBidi" w:hAnsiTheme="majorBidi" w:cs="Arabic Transparent"/>
          <w:color w:val="222222"/>
          <w:sz w:val="28"/>
          <w:szCs w:val="28"/>
          <w:shd w:val="clear" w:color="auto" w:fill="FFFFFF"/>
          <w:rtl/>
        </w:rPr>
        <w:t>يَذْبَحُونَ</w:t>
      </w:r>
      <w:r w:rsidRPr="00FC37A0">
        <w:rPr>
          <w:rFonts w:asciiTheme="majorBidi" w:hAnsiTheme="majorBidi" w:cs="Arabic Transparent"/>
          <w:color w:val="222222"/>
          <w:sz w:val="28"/>
          <w:szCs w:val="28"/>
          <w:shd w:val="clear" w:color="auto" w:fill="FFFFFF"/>
          <w:rtl/>
          <w:lang w:bidi="ar-JO"/>
        </w:rPr>
        <w:t xml:space="preserve">" </w:t>
      </w:r>
      <w:r w:rsidRPr="00FC37A0">
        <w:rPr>
          <w:rFonts w:asciiTheme="majorBidi" w:hAnsiTheme="majorBidi" w:cs="Arabic Transparent"/>
          <w:color w:val="222222"/>
          <w:sz w:val="28"/>
          <w:szCs w:val="28"/>
          <w:shd w:val="clear" w:color="auto" w:fill="FFFFFF"/>
          <w:rtl/>
        </w:rPr>
        <w:t>بالتخفيف</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86"/>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والأولى قراءة الجماعة</w:t>
      </w:r>
      <w:r w:rsidRPr="00FC37A0">
        <w:rPr>
          <w:rFonts w:asciiTheme="majorBidi" w:hAnsiTheme="majorBidi" w:cs="Arabic Transparent"/>
          <w:color w:val="222222"/>
          <w:sz w:val="28"/>
          <w:szCs w:val="28"/>
          <w:shd w:val="clear" w:color="auto" w:fill="FFFFFF"/>
          <w:rtl/>
        </w:rPr>
        <w:t>؛ لأن الذبح متكرر"</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8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rtl/>
        </w:rPr>
      </w:pPr>
      <w:r w:rsidRPr="00FC37A0">
        <w:rPr>
          <w:rFonts w:asciiTheme="majorBidi" w:hAnsiTheme="majorBidi" w:cs="Arabic Transparent"/>
          <w:sz w:val="28"/>
          <w:szCs w:val="28"/>
          <w:shd w:val="clear" w:color="auto" w:fill="FFFFFF"/>
          <w:rtl/>
        </w:rPr>
        <w:t xml:space="preserve">فهنا لم يذكر ابن عادل قراءة الجماعة " يذبّحون" بالتشديد، ولعل ذلك لعلم ابن عادل أن ذلك معروف لدى الناس، كما أنه لم يعيّن القارىء بقراءة التخفيف، - وهذا نجده كثيرا عند ابن عادل </w:t>
      </w:r>
      <w:r w:rsidR="00F00C1C"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وكان الأولى أن يذكر من قرأ بها لي</w:t>
      </w:r>
      <w:r w:rsidR="00B11A83"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 xml:space="preserve">علم أنها قراءة شاذّة، لكن لعل ابن عادل رأى أنَّ في قوله: " </w:t>
      </w:r>
      <w:r w:rsidRPr="00FC37A0">
        <w:rPr>
          <w:rFonts w:asciiTheme="majorBidi" w:hAnsiTheme="majorBidi" w:cs="Arabic Transparent"/>
          <w:b/>
          <w:bCs/>
          <w:sz w:val="28"/>
          <w:szCs w:val="28"/>
          <w:shd w:val="clear" w:color="auto" w:fill="FFFFFF"/>
          <w:rtl/>
        </w:rPr>
        <w:t>والأولى</w:t>
      </w:r>
      <w:r w:rsidRPr="00FC37A0">
        <w:rPr>
          <w:rFonts w:asciiTheme="majorBidi" w:hAnsiTheme="majorBidi" w:cs="Arabic Transparent"/>
          <w:sz w:val="28"/>
          <w:szCs w:val="28"/>
          <w:shd w:val="clear" w:color="auto" w:fill="FFFFFF"/>
          <w:rtl/>
        </w:rPr>
        <w:t xml:space="preserve"> قراءة الجماعة" ما يغني عن ذكر أصحاب هذه القراءة الشاذة، فإن ابن عادل لمّا رجح قراءة الجماعة علم أنَّ قراءة التخفيف شاذة، ونرى الإمام ابن عادل لما استحسن قراءة الجمهور ذكر سبب استحسانه لها. </w:t>
      </w:r>
    </w:p>
    <w:p w:rsidR="007C28CA"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rtl/>
          <w:lang w:bidi="ar-JO"/>
        </w:rPr>
        <w:lastRenderedPageBreak/>
        <w:t xml:space="preserve"> </w:t>
      </w:r>
      <w:r w:rsidRPr="00FC37A0">
        <w:rPr>
          <w:rFonts w:asciiTheme="majorBidi" w:hAnsiTheme="majorBidi" w:cs="Arabic Transparent"/>
          <w:sz w:val="28"/>
          <w:szCs w:val="28"/>
          <w:rtl/>
          <w:lang w:bidi="ar-JO"/>
        </w:rPr>
        <w:t>وعند قوله تعالى</w:t>
      </w:r>
      <w:r w:rsidRPr="00FC37A0">
        <w:rPr>
          <w:rFonts w:asciiTheme="majorBidi" w:hAnsiTheme="majorBidi" w:cs="Arabic Transparent"/>
          <w:rtl/>
          <w:lang w:bidi="ar-JO"/>
        </w:rPr>
        <w:t>:</w:t>
      </w:r>
      <w:r w:rsidRPr="00FC37A0">
        <w:rPr>
          <w:rFonts w:asciiTheme="majorBidi" w:hAnsiTheme="majorBidi" w:cstheme="majorBidi"/>
          <w:rtl/>
          <w:lang w:bidi="ar-JO"/>
        </w:rPr>
        <w:t xml:space="preserve"> </w:t>
      </w:r>
      <w:r w:rsidRPr="00FC37A0">
        <w:rPr>
          <w:rFonts w:ascii="QCF2BSML" w:hAnsi="QCF2BSML" w:cs="QCF2BSML"/>
          <w:b/>
          <w:bCs/>
          <w:sz w:val="28"/>
          <w:szCs w:val="28"/>
          <w:rtl/>
        </w:rPr>
        <w:t>ﱡﭐ</w:t>
      </w:r>
      <w:r w:rsidRPr="00FC37A0">
        <w:rPr>
          <w:rFonts w:ascii="QCF2021" w:hAnsi="QCF2021" w:cs="QCF2021"/>
          <w:b/>
          <w:bCs/>
          <w:sz w:val="28"/>
          <w:szCs w:val="28"/>
          <w:rtl/>
        </w:rPr>
        <w:t xml:space="preserve"> ﲥ  ﲦ ﲧ ﲨ ﲩ ﲪ ﲫ  ﲬ ﲭ ﲮ ﲯ ﲰﲱ ﳆ </w:t>
      </w:r>
      <w:r w:rsidRPr="00FC37A0">
        <w:rPr>
          <w:rFonts w:ascii="QCF2BSML" w:hAnsi="QCF2BSML" w:cs="QCF2BSML"/>
          <w:b/>
          <w:bCs/>
          <w:sz w:val="28"/>
          <w:szCs w:val="28"/>
          <w:rtl/>
        </w:rPr>
        <w:t>ﱠ</w:t>
      </w:r>
      <w:r w:rsidRPr="00FC37A0">
        <w:rPr>
          <w:rFonts w:cs="KFGQPC Uthman Taha Naskh"/>
          <w:sz w:val="28"/>
          <w:szCs w:val="28"/>
          <w:rtl/>
        </w:rPr>
        <w:t xml:space="preserve"> </w:t>
      </w:r>
      <w:r w:rsidR="00157BAB" w:rsidRPr="00FC37A0">
        <w:rPr>
          <w:rFonts w:cs="KFGQPC Uthman Taha Naskh" w:hint="cs"/>
          <w:sz w:val="28"/>
          <w:szCs w:val="28"/>
          <w:rtl/>
        </w:rPr>
        <w:t xml:space="preserve"> </w:t>
      </w:r>
      <w:r w:rsidR="00157BAB" w:rsidRPr="00FC37A0">
        <w:rPr>
          <w:rFonts w:asciiTheme="minorBidi" w:hAnsiTheme="minorBidi" w:hint="cs"/>
          <w:rtl/>
        </w:rPr>
        <w:t>(</w:t>
      </w:r>
      <w:r w:rsidR="00157BAB" w:rsidRPr="00FC37A0">
        <w:rPr>
          <w:rFonts w:asciiTheme="minorBidi" w:hAnsiTheme="minorBidi" w:cs="Arabic Transparent"/>
          <w:sz w:val="28"/>
          <w:szCs w:val="28"/>
          <w:rtl/>
        </w:rPr>
        <w:t>البقرة</w:t>
      </w:r>
      <w:r w:rsidR="00157BAB" w:rsidRPr="00FC37A0">
        <w:rPr>
          <w:rFonts w:asciiTheme="minorBidi" w:hAnsiTheme="minorBidi" w:cs="Arabic Transparent" w:hint="cs"/>
          <w:sz w:val="28"/>
          <w:szCs w:val="28"/>
          <w:rtl/>
        </w:rPr>
        <w:t>/</w:t>
      </w:r>
      <w:r w:rsidR="00157BAB" w:rsidRPr="00FC37A0">
        <w:rPr>
          <w:rFonts w:asciiTheme="minorBidi" w:hAnsiTheme="minorBidi" w:cs="Arabic Transparent"/>
          <w:sz w:val="28"/>
          <w:szCs w:val="28"/>
          <w:rtl/>
        </w:rPr>
        <w:t xml:space="preserve"> 140</w:t>
      </w:r>
      <w:r w:rsidR="00157BAB" w:rsidRPr="00FC37A0">
        <w:rPr>
          <w:rFonts w:asciiTheme="minorBidi" w:hAnsiTheme="minorBidi" w:cs="Arabic Transparent" w:hint="cs"/>
          <w:sz w:val="28"/>
          <w:szCs w:val="28"/>
          <w:rtl/>
        </w:rPr>
        <w:t>)</w:t>
      </w:r>
      <w:r w:rsidR="00157BAB" w:rsidRPr="00FC37A0">
        <w:rPr>
          <w:rFonts w:asciiTheme="minorBidi" w:hAnsiTheme="minorBidi" w:cs="Arabic Transparent"/>
          <w:rtl/>
        </w:rPr>
        <w:t>.</w:t>
      </w:r>
      <w:r w:rsidR="00157BAB" w:rsidRPr="00FC37A0">
        <w:rPr>
          <w:rFonts w:cs="KFGQPC Uthman Taha Naskh" w:hint="cs"/>
          <w:sz w:val="28"/>
          <w:szCs w:val="28"/>
          <w:rtl/>
        </w:rPr>
        <w:t xml:space="preserve"> </w:t>
      </w:r>
      <w:r w:rsidR="003955A1" w:rsidRPr="00FC37A0">
        <w:rPr>
          <w:rFonts w:asciiTheme="majorBidi" w:hAnsiTheme="majorBidi" w:cs="Arabic Transparent"/>
          <w:color w:val="222222"/>
          <w:sz w:val="28"/>
          <w:szCs w:val="28"/>
          <w:shd w:val="clear" w:color="auto" w:fill="FFFFFF"/>
          <w:rtl/>
          <w:lang w:bidi="ar-JO"/>
        </w:rPr>
        <w:t>قال الإمام ابن عادل</w:t>
      </w:r>
      <w:r w:rsidRPr="00FC37A0">
        <w:rPr>
          <w:rFonts w:asciiTheme="majorBidi" w:hAnsiTheme="majorBidi" w:cs="Arabic Transparent"/>
          <w:color w:val="222222"/>
          <w:sz w:val="28"/>
          <w:szCs w:val="28"/>
          <w:shd w:val="clear" w:color="auto" w:fill="FFFFFF"/>
          <w:rtl/>
          <w:lang w:bidi="ar-JO"/>
        </w:rPr>
        <w:t xml:space="preserve">: " </w:t>
      </w:r>
      <w:r w:rsidRPr="00FC37A0">
        <w:rPr>
          <w:rFonts w:asciiTheme="majorBidi" w:hAnsiTheme="majorBidi" w:cs="Arabic Transparent"/>
          <w:color w:val="222222"/>
          <w:sz w:val="28"/>
          <w:szCs w:val="28"/>
          <w:shd w:val="clear" w:color="auto" w:fill="FFFFFF"/>
          <w:rtl/>
        </w:rPr>
        <w:t>قرأ حمزة، والكسائي، وحفص، وابن عامر بتاء الخطاب، والباقون بالياء"</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88"/>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فأما قراءة الخطاب، فتحتمل «أم» فيها وجهين</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rPr>
        <w:br/>
      </w:r>
      <w:r w:rsidRPr="00FC37A0">
        <w:rPr>
          <w:rFonts w:asciiTheme="majorBidi" w:hAnsiTheme="majorBidi" w:cs="Arabic Transparent"/>
          <w:color w:val="222222"/>
          <w:sz w:val="28"/>
          <w:szCs w:val="28"/>
          <w:shd w:val="clear" w:color="auto" w:fill="FFFFFF"/>
          <w:rtl/>
        </w:rPr>
        <w:t xml:space="preserve">أحدهما: أن تكون المتّصلة، وأما قراءة الغيبة فالظاهر أن «أم» فيها منقطعة وقال </w:t>
      </w:r>
      <w:r w:rsidRPr="00FC37A0">
        <w:rPr>
          <w:rFonts w:asciiTheme="majorBidi" w:hAnsiTheme="majorBidi" w:cs="Arabic Transparent"/>
          <w:b/>
          <w:bCs/>
          <w:color w:val="222222"/>
          <w:sz w:val="28"/>
          <w:szCs w:val="28"/>
          <w:shd w:val="clear" w:color="auto" w:fill="FFFFFF"/>
          <w:rtl/>
        </w:rPr>
        <w:t>أبو حيان</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الأحسن</w:t>
      </w:r>
      <w:r w:rsidRPr="00FC37A0">
        <w:rPr>
          <w:rFonts w:asciiTheme="majorBidi" w:hAnsiTheme="majorBidi" w:cs="Arabic Transparent"/>
          <w:color w:val="222222"/>
          <w:sz w:val="28"/>
          <w:szCs w:val="28"/>
          <w:shd w:val="clear" w:color="auto" w:fill="FFFFFF"/>
          <w:rtl/>
        </w:rPr>
        <w:t xml:space="preserve"> في القراءتين أن تكون «أم» منقطعة، ثم قال ابن عادل:"</w:t>
      </w:r>
      <w:r w:rsidRPr="00FC37A0">
        <w:rPr>
          <w:rFonts w:asciiTheme="majorBidi" w:hAnsiTheme="majorBidi" w:cs="Arabic Transparent"/>
          <w:b/>
          <w:bCs/>
          <w:color w:val="222222"/>
          <w:sz w:val="28"/>
          <w:szCs w:val="28"/>
          <w:shd w:val="clear" w:color="auto" w:fill="FFFFFF"/>
          <w:rtl/>
        </w:rPr>
        <w:t>وهذا الذي قاله الشيخ</w:t>
      </w:r>
      <w:r w:rsidR="000720A9" w:rsidRPr="00FC37A0">
        <w:rPr>
          <w:rFonts w:asciiTheme="majorBidi" w:hAnsiTheme="majorBidi" w:cs="Arabic Transparent" w:hint="cs"/>
          <w:b/>
          <w:bCs/>
          <w:color w:val="222222"/>
          <w:sz w:val="28"/>
          <w:szCs w:val="28"/>
          <w:shd w:val="clear" w:color="auto" w:fill="FFFFFF"/>
          <w:vertAlign w:val="superscript"/>
          <w:rtl/>
        </w:rPr>
        <w:t>(</w:t>
      </w:r>
      <w:r w:rsidR="00B42176" w:rsidRPr="00FC37A0">
        <w:rPr>
          <w:rStyle w:val="FootnoteReference"/>
          <w:rFonts w:asciiTheme="majorBidi" w:hAnsiTheme="majorBidi"/>
          <w:b/>
          <w:bCs/>
          <w:color w:val="222222"/>
          <w:sz w:val="28"/>
          <w:szCs w:val="28"/>
          <w:shd w:val="clear" w:color="auto" w:fill="FFFFFF"/>
          <w:rtl/>
        </w:rPr>
        <w:footnoteReference w:id="289"/>
      </w:r>
      <w:r w:rsidR="000720A9" w:rsidRPr="00FC37A0">
        <w:rPr>
          <w:rFonts w:asciiTheme="majorBidi" w:hAnsiTheme="majorBidi" w:cs="Arabic Transparent" w:hint="cs"/>
          <w:b/>
          <w:bCs/>
          <w:color w:val="222222"/>
          <w:sz w:val="28"/>
          <w:szCs w:val="28"/>
          <w:shd w:val="clear" w:color="auto" w:fill="FFFFFF"/>
          <w:vertAlign w:val="superscript"/>
          <w:rtl/>
        </w:rPr>
        <w:t>)</w:t>
      </w:r>
      <w:r w:rsidRPr="00FC37A0">
        <w:rPr>
          <w:rFonts w:asciiTheme="majorBidi" w:hAnsiTheme="majorBidi" w:cs="Arabic Transparent"/>
          <w:b/>
          <w:bCs/>
          <w:color w:val="222222"/>
          <w:sz w:val="28"/>
          <w:szCs w:val="28"/>
          <w:shd w:val="clear" w:color="auto" w:fill="FFFFFF"/>
          <w:rtl/>
        </w:rPr>
        <w:t xml:space="preserve"> حَسَن جداً</w:t>
      </w:r>
      <w:r w:rsidRPr="00FC37A0">
        <w:rPr>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90"/>
      </w:r>
      <w:r w:rsidRPr="00FC37A0">
        <w:rPr>
          <w:rStyle w:val="FootnoteReference"/>
          <w:rFonts w:asciiTheme="majorBidi" w:hAnsiTheme="majorBidi" w:cs="Arabic Transparent"/>
          <w:color w:val="222222"/>
          <w:sz w:val="28"/>
          <w:szCs w:val="28"/>
          <w:shd w:val="clear" w:color="auto" w:fill="FFFFFF"/>
          <w:rtl/>
        </w:rPr>
        <w:t>)</w:t>
      </w:r>
      <w:r w:rsidR="006466E9" w:rsidRPr="00FC37A0">
        <w:rPr>
          <w:rFonts w:asciiTheme="majorBidi" w:hAnsiTheme="majorBidi" w:cs="Arabic Transparent" w:hint="cs"/>
          <w:color w:val="222222"/>
          <w:sz w:val="28"/>
          <w:szCs w:val="28"/>
          <w:shd w:val="clear" w:color="auto" w:fill="FFFFFF"/>
          <w:rtl/>
        </w:rPr>
        <w:t>.</w:t>
      </w:r>
    </w:p>
    <w:p w:rsidR="000D5504" w:rsidRPr="00FC37A0" w:rsidRDefault="007C28CA"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00B050"/>
          <w:sz w:val="32"/>
          <w:szCs w:val="32"/>
          <w:shd w:val="clear" w:color="auto" w:fill="FFFFFF"/>
          <w:rtl/>
        </w:rPr>
      </w:pPr>
      <w:r w:rsidRPr="00FC37A0">
        <w:rPr>
          <w:rFonts w:asciiTheme="majorBidi" w:hAnsiTheme="majorBidi" w:cs="Arabic Transparent" w:hint="cs"/>
          <w:color w:val="222222"/>
          <w:sz w:val="28"/>
          <w:szCs w:val="28"/>
          <w:shd w:val="clear" w:color="auto" w:fill="FFFFFF"/>
          <w:rtl/>
        </w:rPr>
        <w:t>القراءتان متواترتان بالغيبة (يقولون) وبالخطاب (تقولون)، إلا أن عادل هنا يرجح قول أبي حيان بقوله (وهذا الذي قاله الشيخ حسن جدا) عن قول أبي حيان (الأحسن) في (أم) أن تكون منقطعة.</w:t>
      </w:r>
      <w:r w:rsidR="007C2DF2" w:rsidRPr="00FC37A0">
        <w:rPr>
          <w:rFonts w:asciiTheme="majorBidi" w:hAnsiTheme="majorBidi" w:cs="Arabic Transparent"/>
          <w:color w:val="222222"/>
          <w:sz w:val="28"/>
          <w:szCs w:val="28"/>
          <w:shd w:val="clear" w:color="auto" w:fill="FFFFFF"/>
          <w:rtl/>
        </w:rPr>
        <w:t xml:space="preserve">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عند قوله تعالى</w:t>
      </w:r>
      <w:r w:rsidRPr="00FC37A0">
        <w:rPr>
          <w:rFonts w:asciiTheme="majorBidi" w:hAnsiTheme="majorBidi" w:cstheme="majorBidi"/>
          <w:sz w:val="28"/>
          <w:szCs w:val="28"/>
          <w:shd w:val="clear" w:color="auto" w:fill="FFFFFF"/>
          <w:rtl/>
        </w:rPr>
        <w:t>:</w:t>
      </w:r>
      <w:r w:rsidRPr="00FC37A0">
        <w:rPr>
          <w:rFonts w:ascii="QCF2BSML" w:hAnsi="QCF2BSML" w:cs="QCF2BSML"/>
          <w:b/>
          <w:bCs/>
          <w:sz w:val="28"/>
          <w:szCs w:val="28"/>
          <w:rtl/>
        </w:rPr>
        <w:t>ﱡﭐ</w:t>
      </w:r>
      <w:r w:rsidRPr="00FC37A0">
        <w:rPr>
          <w:rFonts w:ascii="QCF2009" w:hAnsi="QCF2009" w:cs="QCF2009"/>
          <w:b/>
          <w:bCs/>
          <w:sz w:val="28"/>
          <w:szCs w:val="28"/>
          <w:rtl/>
        </w:rPr>
        <w:t xml:space="preserve"> ﱐ ﱑ ﱒﱓ ﱖ </w:t>
      </w:r>
      <w:r w:rsidR="007F2A30" w:rsidRPr="00FC37A0">
        <w:rPr>
          <w:rFonts w:asciiTheme="minorBidi" w:hAnsiTheme="minorBidi" w:cs="Arabic Transparent" w:hint="cs"/>
          <w:sz w:val="28"/>
          <w:szCs w:val="28"/>
          <w:rtl/>
        </w:rPr>
        <w:t>(</w:t>
      </w:r>
      <w:r w:rsidR="007F2A30" w:rsidRPr="00FC37A0">
        <w:rPr>
          <w:rFonts w:asciiTheme="minorBidi" w:hAnsiTheme="minorBidi" w:cs="Arabic Transparent"/>
          <w:sz w:val="28"/>
          <w:szCs w:val="28"/>
          <w:rtl/>
        </w:rPr>
        <w:t>البقرة</w:t>
      </w:r>
      <w:r w:rsidR="007F2A30" w:rsidRPr="00FC37A0">
        <w:rPr>
          <w:rFonts w:asciiTheme="minorBidi" w:hAnsiTheme="minorBidi" w:cs="Arabic Transparent" w:hint="cs"/>
          <w:sz w:val="28"/>
          <w:szCs w:val="28"/>
          <w:rtl/>
        </w:rPr>
        <w:t>/</w:t>
      </w:r>
      <w:r w:rsidR="007F2A30" w:rsidRPr="00FC37A0">
        <w:rPr>
          <w:rFonts w:asciiTheme="minorBidi" w:hAnsiTheme="minorBidi" w:cs="Arabic Transparent"/>
          <w:sz w:val="28"/>
          <w:szCs w:val="28"/>
          <w:rtl/>
        </w:rPr>
        <w:t xml:space="preserve"> 58</w:t>
      </w:r>
      <w:r w:rsidR="007F2A30" w:rsidRPr="00FC37A0">
        <w:rPr>
          <w:rFonts w:asciiTheme="minorBidi" w:hAnsiTheme="minorBidi" w:cs="Arabic Transparent" w:hint="cs"/>
          <w:sz w:val="28"/>
          <w:szCs w:val="28"/>
          <w:rtl/>
        </w:rPr>
        <w:t>)</w:t>
      </w:r>
      <w:r w:rsidR="007F2A30" w:rsidRPr="00FC37A0">
        <w:rPr>
          <w:rFonts w:asciiTheme="minorBidi" w:hAnsiTheme="minorBidi" w:cs="Arabic Transparent"/>
          <w:sz w:val="28"/>
          <w:szCs w:val="28"/>
          <w:rtl/>
        </w:rPr>
        <w:t>.</w:t>
      </w:r>
      <w:r w:rsidR="007F2A30" w:rsidRPr="00FC37A0">
        <w:rPr>
          <w:rFonts w:cs="KFGQPC Uthman Taha Naskh" w:hint="cs"/>
          <w:rtl/>
        </w:rPr>
        <w:t xml:space="preserve"> </w:t>
      </w:r>
      <w:r w:rsidRPr="00FC37A0">
        <w:rPr>
          <w:rFonts w:ascii="Arial" w:hAnsi="Arial" w:cs="Arial"/>
          <w:sz w:val="2"/>
          <w:szCs w:val="2"/>
        </w:rPr>
        <w:t xml:space="preserve"> </w:t>
      </w:r>
      <w:r w:rsidRPr="00FC37A0">
        <w:rPr>
          <w:rFonts w:asciiTheme="majorBidi" w:hAnsiTheme="majorBidi" w:cs="Arabic Transparent"/>
          <w:sz w:val="28"/>
          <w:szCs w:val="28"/>
          <w:shd w:val="clear" w:color="auto" w:fill="FFFFFF"/>
          <w:rtl/>
        </w:rPr>
        <w:t xml:space="preserve">قال ابن عادل: "وأدغم «أبو عمرو» الراء في اللاّم، والنحاة يستضعفونها، قالوا: لأن الرَّاء حرف تكرير فهي أقوى من اللام، والقاعدة أن الأضعف يدغم في الأقوى من غير عَكْسٍ، </w:t>
      </w:r>
      <w:r w:rsidRPr="00FC37A0">
        <w:rPr>
          <w:rFonts w:asciiTheme="majorBidi" w:hAnsiTheme="majorBidi" w:cs="Arabic Transparent"/>
          <w:b/>
          <w:bCs/>
          <w:sz w:val="28"/>
          <w:szCs w:val="28"/>
          <w:shd w:val="clear" w:color="auto" w:fill="FFFFFF"/>
          <w:rtl/>
        </w:rPr>
        <w:t>وليس فيها ضعف</w:t>
      </w:r>
      <w:r w:rsidRPr="00FC37A0">
        <w:rPr>
          <w:rFonts w:asciiTheme="majorBidi" w:hAnsiTheme="majorBidi" w:cs="Arabic Transparent"/>
          <w:sz w:val="28"/>
          <w:szCs w:val="28"/>
          <w:shd w:val="clear" w:color="auto" w:fill="FFFFFF"/>
          <w:rtl/>
        </w:rPr>
        <w:t>، لأن انحراف اللاّم يقاوم تكرير الراء. وقد بَيَّن «أبو البَقَاءِ» ضعفه، وتقدم جوابه"</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91"/>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w:t>
      </w:r>
    </w:p>
    <w:p w:rsidR="00C83EC7" w:rsidRPr="00FC37A0" w:rsidRDefault="00C83EC7"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ففي هذا المثال ذكر ابن عادل أن النحاة يستضعفون إدغام الراء في اللام لأبي عمرو، ولكنه يرد عليهم بأنه ليس فيها ضعف، وقد يُعدّ هذا من الترجيح.</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color w:val="222222"/>
          <w:sz w:val="28"/>
          <w:szCs w:val="28"/>
          <w:shd w:val="clear" w:color="auto" w:fill="FFFFFF"/>
          <w:rtl/>
        </w:rPr>
        <w:t>وكذلك عند قوله تعالى:</w:t>
      </w:r>
      <w:r w:rsidRPr="00FC37A0">
        <w:rPr>
          <w:rFonts w:ascii="QCF2BSML" w:hAnsi="QCF2BSML" w:cs="QCF2BSML"/>
          <w:b/>
          <w:bCs/>
          <w:sz w:val="28"/>
          <w:szCs w:val="28"/>
          <w:rtl/>
        </w:rPr>
        <w:t>ﱡﭐ</w:t>
      </w:r>
      <w:r w:rsidRPr="00FC37A0">
        <w:rPr>
          <w:rFonts w:ascii="QCF2028" w:hAnsi="QCF2028" w:cs="QCF2028"/>
          <w:b/>
          <w:bCs/>
          <w:sz w:val="28"/>
          <w:szCs w:val="28"/>
          <w:rtl/>
        </w:rPr>
        <w:t xml:space="preserve">  ﲇ  ﲈ ﲉ ﲊ ﲋ ﲌ ﲶ </w:t>
      </w:r>
      <w:r w:rsidRPr="00FC37A0">
        <w:rPr>
          <w:rFonts w:ascii="QCF2BSML" w:hAnsi="QCF2BSML" w:cs="QCF2BSML"/>
          <w:b/>
          <w:bCs/>
          <w:sz w:val="28"/>
          <w:szCs w:val="28"/>
          <w:rtl/>
        </w:rPr>
        <w:t>ﱠ</w:t>
      </w:r>
      <w:r w:rsidR="00992084" w:rsidRPr="00FC37A0">
        <w:rPr>
          <w:rFonts w:asciiTheme="minorBidi" w:hAnsiTheme="minorBidi" w:hint="cs"/>
          <w:rtl/>
        </w:rPr>
        <w:t xml:space="preserve"> (</w:t>
      </w:r>
      <w:r w:rsidR="00992084" w:rsidRPr="00FC37A0">
        <w:rPr>
          <w:rFonts w:asciiTheme="minorBidi" w:hAnsiTheme="minorBidi" w:cs="Arabic Transparent"/>
          <w:sz w:val="28"/>
          <w:szCs w:val="28"/>
          <w:rtl/>
        </w:rPr>
        <w:t>البقرة</w:t>
      </w:r>
      <w:r w:rsidR="00992084" w:rsidRPr="00FC37A0">
        <w:rPr>
          <w:rFonts w:asciiTheme="minorBidi" w:hAnsiTheme="minorBidi" w:cs="Arabic Transparent" w:hint="cs"/>
          <w:sz w:val="28"/>
          <w:szCs w:val="28"/>
          <w:rtl/>
        </w:rPr>
        <w:t>/</w:t>
      </w:r>
      <w:r w:rsidR="00992084" w:rsidRPr="00FC37A0">
        <w:rPr>
          <w:rFonts w:asciiTheme="minorBidi" w:hAnsiTheme="minorBidi" w:cs="Arabic Transparent"/>
          <w:sz w:val="28"/>
          <w:szCs w:val="28"/>
          <w:rtl/>
        </w:rPr>
        <w:t>185</w:t>
      </w:r>
      <w:r w:rsidR="00992084" w:rsidRPr="00FC37A0">
        <w:rPr>
          <w:rFonts w:asciiTheme="minorBidi" w:hAnsiTheme="minorBidi" w:cs="Arabic Transparent" w:hint="cs"/>
          <w:sz w:val="28"/>
          <w:szCs w:val="28"/>
          <w:rtl/>
        </w:rPr>
        <w:t>)</w:t>
      </w:r>
      <w:r w:rsidR="00992084" w:rsidRPr="00FC37A0">
        <w:rPr>
          <w:rFonts w:asciiTheme="minorBidi" w:hAnsiTheme="minorBidi" w:cs="Arabic Transparent"/>
          <w:sz w:val="28"/>
          <w:szCs w:val="28"/>
          <w:rtl/>
        </w:rPr>
        <w:t>.</w:t>
      </w:r>
      <w:r w:rsidR="00C53F3D" w:rsidRPr="00FC37A0">
        <w:rPr>
          <w:rFonts w:cs="KFGQPC Uthman Taha Naskh"/>
          <w:sz w:val="27"/>
          <w:szCs w:val="27"/>
          <w:rtl/>
        </w:rPr>
        <w:t xml:space="preserve"> </w:t>
      </w:r>
      <w:r w:rsidRPr="00FC37A0">
        <w:rPr>
          <w:rFonts w:asciiTheme="majorBidi" w:hAnsiTheme="majorBidi" w:cs="Arabic Transparent"/>
          <w:color w:val="000000"/>
          <w:sz w:val="28"/>
          <w:szCs w:val="28"/>
          <w:shd w:val="clear" w:color="auto" w:fill="FFFFFF"/>
          <w:rtl/>
        </w:rPr>
        <w:t xml:space="preserve">قال الإمام ابن عادل: </w:t>
      </w:r>
      <w:r w:rsidRPr="00FC37A0">
        <w:rPr>
          <w:rFonts w:asciiTheme="majorBidi" w:hAnsiTheme="majorBidi" w:cs="Arabic Transparent"/>
          <w:sz w:val="28"/>
          <w:szCs w:val="28"/>
          <w:shd w:val="clear" w:color="auto" w:fill="FFFFFF"/>
          <w:rtl/>
        </w:rPr>
        <w:t xml:space="preserve">"وأدغم ابو عمرو </w:t>
      </w:r>
      <w:r w:rsidR="00417B30" w:rsidRPr="00FC37A0">
        <w:rPr>
          <w:rFonts w:asciiTheme="majorBidi" w:hAnsiTheme="majorBidi" w:cs="Arabic Transparent"/>
          <w:sz w:val="28"/>
          <w:szCs w:val="28"/>
          <w:shd w:val="clear" w:color="auto" w:fill="FFFFFF"/>
          <w:rtl/>
        </w:rPr>
        <w:t>"رَاءَ" شَهْر "في راء" رَمَضَان</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ولا يُلْتَفَتُ</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 xml:space="preserve">إلى من </w:t>
      </w:r>
      <w:r w:rsidRPr="00FC37A0">
        <w:rPr>
          <w:rFonts w:asciiTheme="majorBidi" w:hAnsiTheme="majorBidi" w:cs="Arabic Transparent"/>
          <w:b/>
          <w:bCs/>
          <w:sz w:val="28"/>
          <w:szCs w:val="28"/>
          <w:shd w:val="clear" w:color="auto" w:fill="FFFFFF"/>
          <w:rtl/>
        </w:rPr>
        <w:lastRenderedPageBreak/>
        <w:t>استضعفها</w:t>
      </w:r>
      <w:r w:rsidRPr="00FC37A0">
        <w:rPr>
          <w:rFonts w:asciiTheme="majorBidi" w:hAnsiTheme="majorBidi" w:cs="Arabic Transparent"/>
          <w:sz w:val="28"/>
          <w:szCs w:val="28"/>
          <w:shd w:val="clear" w:color="auto" w:fill="FFFFFF"/>
          <w:rtl/>
        </w:rPr>
        <w:t>؛ من حيث إنَّه جمع بين ساكنين على</w:t>
      </w:r>
      <w:r w:rsidR="006466E9" w:rsidRPr="00FC37A0">
        <w:rPr>
          <w:rFonts w:asciiTheme="majorBidi" w:hAnsiTheme="majorBidi" w:cs="Arabic Transparent"/>
          <w:sz w:val="28"/>
          <w:szCs w:val="28"/>
          <w:shd w:val="clear" w:color="auto" w:fill="FFFFFF"/>
          <w:rtl/>
        </w:rPr>
        <w:t xml:space="preserve"> غير حدَّيهما، وقول ابن عطيَّة:</w:t>
      </w:r>
      <w:r w:rsidRPr="00FC37A0">
        <w:rPr>
          <w:rFonts w:asciiTheme="majorBidi" w:hAnsiTheme="majorBidi" w:cs="Arabic Transparent"/>
          <w:sz w:val="28"/>
          <w:szCs w:val="28"/>
          <w:shd w:val="clear" w:color="auto" w:fill="FFFFFF"/>
          <w:rtl/>
        </w:rPr>
        <w:t xml:space="preserve"> </w:t>
      </w:r>
      <w:r w:rsidR="006466E9"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وذلك لا تقتضيه الأصول</w:t>
      </w:r>
      <w:r w:rsidR="006466E9" w:rsidRPr="00FC37A0">
        <w:rPr>
          <w:rFonts w:asciiTheme="majorBidi" w:hAnsiTheme="majorBidi" w:cs="Arabic Transparent" w:hint="cs"/>
          <w:sz w:val="28"/>
          <w:szCs w:val="28"/>
          <w:shd w:val="clear" w:color="auto" w:fill="FFFFFF"/>
          <w:rtl/>
        </w:rPr>
        <w:t>"</w:t>
      </w:r>
      <w:r w:rsidR="006466E9"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sz w:val="28"/>
          <w:szCs w:val="28"/>
          <w:shd w:val="clear" w:color="auto" w:fill="FFFFFF"/>
          <w:rtl/>
        </w:rPr>
        <w:t>غير مقبولٍ منه؛ فإنَّه إذا صَحَّ النقل، لا يُعارضُ بالقِياس"</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92"/>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p>
    <w:p w:rsidR="007C28CA" w:rsidRPr="00FC37A0" w:rsidRDefault="007C28CA"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 xml:space="preserve">وهنا يلحظ دفاع ابن عادل عن قراءة أبي عمرو المتواترة </w:t>
      </w:r>
      <w:r w:rsidR="00C811D9" w:rsidRPr="00FC37A0">
        <w:rPr>
          <w:rFonts w:asciiTheme="majorBidi" w:hAnsiTheme="majorBidi" w:cs="Arabic Transparent" w:hint="cs"/>
          <w:sz w:val="28"/>
          <w:szCs w:val="28"/>
          <w:shd w:val="clear" w:color="auto" w:fill="FFFFFF"/>
          <w:rtl/>
        </w:rPr>
        <w:t xml:space="preserve">بإدغام الراء في لفظ (شهر) بالراء في لفظ (رمضان)، بقوله: </w:t>
      </w:r>
      <w:r w:rsidR="00FC37A0" w:rsidRPr="00FC37A0">
        <w:rPr>
          <w:rFonts w:asciiTheme="majorBidi" w:hAnsiTheme="majorBidi" w:cs="Arabic Transparent" w:hint="cs"/>
          <w:sz w:val="28"/>
          <w:szCs w:val="28"/>
          <w:shd w:val="clear" w:color="auto" w:fill="FFFFFF"/>
          <w:rtl/>
        </w:rPr>
        <w:t>(</w:t>
      </w:r>
      <w:r w:rsidR="00C811D9" w:rsidRPr="00FC37A0">
        <w:rPr>
          <w:rFonts w:asciiTheme="majorBidi" w:hAnsiTheme="majorBidi" w:cs="Arabic Transparent" w:hint="cs"/>
          <w:sz w:val="28"/>
          <w:szCs w:val="28"/>
          <w:shd w:val="clear" w:color="auto" w:fill="FFFFFF"/>
          <w:rtl/>
        </w:rPr>
        <w:t>ولا يلتفت إلى من استضعفها)، وقد يعدّ هذا من الترجيح.</w:t>
      </w:r>
    </w:p>
    <w:p w:rsidR="00C811D9"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rtl/>
        </w:rPr>
        <w:t>عند قوله</w:t>
      </w:r>
      <w:r w:rsidRPr="00FC37A0">
        <w:rPr>
          <w:rFonts w:asciiTheme="majorBidi" w:hAnsiTheme="majorBidi" w:cs="Arabic Transparent"/>
          <w:sz w:val="28"/>
          <w:szCs w:val="28"/>
        </w:rPr>
        <w:t xml:space="preserve"> </w:t>
      </w:r>
      <w:r w:rsidRPr="00FC37A0">
        <w:rPr>
          <w:rFonts w:asciiTheme="majorBidi" w:hAnsiTheme="majorBidi" w:cs="Arabic Transparent"/>
          <w:sz w:val="28"/>
          <w:szCs w:val="28"/>
          <w:rtl/>
        </w:rPr>
        <w:t xml:space="preserve">تعالى: </w:t>
      </w:r>
      <w:r w:rsidRPr="00FC37A0">
        <w:rPr>
          <w:rFonts w:ascii="QCF2BSML" w:hAnsi="QCF2BSML" w:cs="QCF2BSML"/>
          <w:b/>
          <w:bCs/>
          <w:color w:val="000000"/>
          <w:sz w:val="28"/>
          <w:szCs w:val="28"/>
          <w:rtl/>
        </w:rPr>
        <w:t>ﱡﭐ</w:t>
      </w:r>
      <w:r w:rsidRPr="00FC37A0">
        <w:rPr>
          <w:rFonts w:ascii="QCF2035" w:hAnsi="QCF2035" w:cs="QCF2035"/>
          <w:b/>
          <w:bCs/>
          <w:color w:val="000000"/>
          <w:sz w:val="28"/>
          <w:szCs w:val="28"/>
          <w:rtl/>
        </w:rPr>
        <w:t xml:space="preserve"> </w:t>
      </w:r>
      <w:r w:rsidRPr="00FC37A0">
        <w:rPr>
          <w:rFonts w:ascii="QCF2035" w:hAnsi="QCF2035" w:cs="QCF2035"/>
          <w:b/>
          <w:bCs/>
          <w:color w:val="0000A5"/>
          <w:sz w:val="28"/>
          <w:szCs w:val="28"/>
          <w:rtl/>
        </w:rPr>
        <w:t>ﱗ</w:t>
      </w:r>
      <w:r w:rsidRPr="00FC37A0">
        <w:rPr>
          <w:rFonts w:ascii="QCF2035" w:hAnsi="QCF2035" w:cs="QCF2035"/>
          <w:b/>
          <w:bCs/>
          <w:color w:val="000000"/>
          <w:sz w:val="28"/>
          <w:szCs w:val="28"/>
          <w:rtl/>
        </w:rPr>
        <w:t xml:space="preserve"> ﱘ ﱙ ﱚ </w:t>
      </w:r>
      <w:r w:rsidRPr="00FC37A0">
        <w:rPr>
          <w:rFonts w:ascii="QCF2035" w:hAnsi="QCF2035" w:cs="QCF2035"/>
          <w:b/>
          <w:bCs/>
          <w:sz w:val="28"/>
          <w:szCs w:val="28"/>
          <w:rtl/>
        </w:rPr>
        <w:t>ﱛﱜ</w:t>
      </w:r>
      <w:r w:rsidRPr="00FC37A0">
        <w:rPr>
          <w:rFonts w:ascii="QCF2035" w:hAnsi="QCF2035" w:cs="QCF2035"/>
          <w:b/>
          <w:bCs/>
          <w:color w:val="000000"/>
          <w:sz w:val="28"/>
          <w:szCs w:val="28"/>
          <w:rtl/>
        </w:rPr>
        <w:t xml:space="preserve"> ﱝ ﱞ ﱟ ﱠ ﱡ </w:t>
      </w:r>
      <w:r w:rsidRPr="00FC37A0">
        <w:rPr>
          <w:rFonts w:ascii="QCF2BSML" w:hAnsi="QCF2BSML" w:cs="QCF2BSML"/>
          <w:b/>
          <w:bCs/>
          <w:color w:val="000000"/>
          <w:sz w:val="28"/>
          <w:szCs w:val="28"/>
          <w:rtl/>
        </w:rPr>
        <w:t>ﱠ</w:t>
      </w:r>
      <w:r w:rsidR="00992084" w:rsidRPr="00FC37A0">
        <w:rPr>
          <w:rFonts w:asciiTheme="minorBidi" w:hAnsiTheme="minorBidi" w:hint="cs"/>
          <w:sz w:val="28"/>
          <w:szCs w:val="28"/>
          <w:rtl/>
        </w:rPr>
        <w:t xml:space="preserve"> (</w:t>
      </w:r>
      <w:r w:rsidR="00992084" w:rsidRPr="00FC37A0">
        <w:rPr>
          <w:rFonts w:asciiTheme="minorBidi" w:hAnsiTheme="minorBidi" w:cs="Arabic Transparent"/>
          <w:sz w:val="28"/>
          <w:szCs w:val="28"/>
          <w:rtl/>
        </w:rPr>
        <w:t>البقرة</w:t>
      </w:r>
      <w:r w:rsidR="00992084" w:rsidRPr="00FC37A0">
        <w:rPr>
          <w:rFonts w:asciiTheme="minorBidi" w:hAnsiTheme="minorBidi" w:cs="Arabic Transparent" w:hint="cs"/>
          <w:sz w:val="28"/>
          <w:szCs w:val="28"/>
          <w:rtl/>
        </w:rPr>
        <w:t>/</w:t>
      </w:r>
      <w:r w:rsidR="00992084" w:rsidRPr="00FC37A0">
        <w:rPr>
          <w:rFonts w:asciiTheme="minorBidi" w:hAnsiTheme="minorBidi" w:cs="Arabic Transparent"/>
          <w:sz w:val="28"/>
          <w:szCs w:val="28"/>
          <w:rtl/>
        </w:rPr>
        <w:t xml:space="preserve"> 220</w:t>
      </w:r>
      <w:r w:rsidR="00992084" w:rsidRPr="00FC37A0">
        <w:rPr>
          <w:rFonts w:asciiTheme="minorBidi" w:hAnsiTheme="minorBidi" w:cs="Arabic Transparent" w:hint="cs"/>
          <w:sz w:val="28"/>
          <w:szCs w:val="28"/>
          <w:rtl/>
        </w:rPr>
        <w:t>)</w:t>
      </w:r>
      <w:r w:rsidR="00992084" w:rsidRPr="00FC37A0">
        <w:rPr>
          <w:rFonts w:asciiTheme="minorBidi" w:hAnsiTheme="minorBidi" w:cs="Arabic Transparent"/>
          <w:sz w:val="28"/>
          <w:szCs w:val="28"/>
          <w:rtl/>
        </w:rPr>
        <w:t>.</w:t>
      </w:r>
      <w:r w:rsidRPr="00FC37A0">
        <w:rPr>
          <w:rFonts w:asciiTheme="majorBidi" w:hAnsiTheme="majorBidi" w:cstheme="majorBidi"/>
          <w:sz w:val="28"/>
          <w:szCs w:val="28"/>
          <w:rtl/>
        </w:rPr>
        <w:t xml:space="preserve"> </w:t>
      </w:r>
      <w:r w:rsidRPr="00FC37A0">
        <w:rPr>
          <w:rFonts w:ascii="QCF2BSML" w:hAnsi="QCF2BSML" w:cs="QCF2BSML"/>
          <w:color w:val="000000"/>
          <w:sz w:val="28"/>
          <w:szCs w:val="28"/>
          <w:rtl/>
        </w:rPr>
        <w:t xml:space="preserve"> </w:t>
      </w:r>
      <w:r w:rsidR="00C53F3D" w:rsidRPr="00FC37A0">
        <w:rPr>
          <w:rFonts w:ascii="QCF2BSML" w:hAnsi="QCF2BSML" w:cs="QCF2BSML"/>
          <w:color w:val="000000"/>
          <w:sz w:val="28"/>
          <w:szCs w:val="28"/>
          <w:rtl/>
        </w:rPr>
        <w:t xml:space="preserve"> </w:t>
      </w:r>
      <w:r w:rsidRPr="00FC37A0">
        <w:rPr>
          <w:rFonts w:asciiTheme="majorBidi" w:hAnsiTheme="majorBidi" w:cs="Arabic Transparent"/>
          <w:sz w:val="32"/>
          <w:szCs w:val="32"/>
          <w:rtl/>
        </w:rPr>
        <w:t>قال ابن عادل:</w:t>
      </w:r>
      <w:r w:rsidR="006466E9" w:rsidRPr="00FC37A0">
        <w:rPr>
          <w:rFonts w:asciiTheme="majorBidi" w:hAnsiTheme="majorBidi" w:cs="Arabic Transparent" w:hint="cs"/>
          <w:sz w:val="32"/>
          <w:szCs w:val="32"/>
          <w:rtl/>
        </w:rPr>
        <w:t xml:space="preserve"> </w:t>
      </w:r>
      <w:r w:rsidRPr="00FC37A0">
        <w:rPr>
          <w:rFonts w:asciiTheme="majorBidi" w:hAnsiTheme="majorBidi" w:cs="Arabic Transparent"/>
          <w:sz w:val="32"/>
          <w:szCs w:val="32"/>
          <w:rtl/>
        </w:rPr>
        <w:t xml:space="preserve"> "</w:t>
      </w:r>
      <w:r w:rsidRPr="00FC37A0">
        <w:rPr>
          <w:rFonts w:asciiTheme="majorBidi" w:hAnsiTheme="majorBidi" w:cs="Arabic Transparent"/>
          <w:color w:val="222222"/>
          <w:sz w:val="28"/>
          <w:szCs w:val="28"/>
          <w:shd w:val="clear" w:color="auto" w:fill="FFFFFF"/>
          <w:rtl/>
        </w:rPr>
        <w:t>وا</w:t>
      </w:r>
      <w:r w:rsidR="006466E9" w:rsidRPr="00FC37A0">
        <w:rPr>
          <w:rFonts w:asciiTheme="majorBidi" w:hAnsiTheme="majorBidi" w:cs="Arabic Transparent"/>
          <w:color w:val="222222"/>
          <w:sz w:val="28"/>
          <w:szCs w:val="28"/>
          <w:shd w:val="clear" w:color="auto" w:fill="FFFFFF"/>
          <w:rtl/>
        </w:rPr>
        <w:t>لمشهور قطع همزة «لأَعْنَتَكُم»</w:t>
      </w:r>
      <w:r w:rsidRPr="00FC37A0">
        <w:rPr>
          <w:rFonts w:asciiTheme="majorBidi" w:hAnsiTheme="majorBidi" w:cs="Arabic Transparent"/>
          <w:color w:val="222222"/>
          <w:sz w:val="28"/>
          <w:szCs w:val="28"/>
          <w:shd w:val="clear" w:color="auto" w:fill="FFFFFF"/>
          <w:rtl/>
        </w:rPr>
        <w:t xml:space="preserve">؛ لأنَّها همزة قطعٍ. وقرأ البزيُّ عن ابن كثير في المشهور بتخفيفها بين بين، وليس من أصله ذلك، وروي سقوطها ألبتَّة، وهي كقراءة: {فلا إِثْمَ عَلَيْهِ} [البقرة: 173] شذوذاً وتوجيهاً. ونسب بعضهم هذه القراءة إلى وهم الرَّاوي، باعتبار أنه اعتقد في سماعه التَّخفيف إسقاطاً، </w:t>
      </w:r>
      <w:r w:rsidRPr="00FC37A0">
        <w:rPr>
          <w:rFonts w:asciiTheme="majorBidi" w:hAnsiTheme="majorBidi" w:cs="Arabic Transparent"/>
          <w:b/>
          <w:bCs/>
          <w:color w:val="222222"/>
          <w:sz w:val="28"/>
          <w:szCs w:val="28"/>
          <w:shd w:val="clear" w:color="auto" w:fill="FFFFFF"/>
          <w:rtl/>
        </w:rPr>
        <w:t>لكنَّ الصَّحيح ثبوتها شاذةً</w:t>
      </w:r>
      <w:r w:rsidRPr="00FC37A0">
        <w:rPr>
          <w:rFonts w:asciiTheme="majorBidi" w:hAnsiTheme="majorBidi" w:cs="Arabic Transparent"/>
          <w:color w:val="222222"/>
          <w:sz w:val="28"/>
          <w:szCs w:val="28"/>
          <w:shd w:val="clear" w:color="auto" w:fill="FFFFFF"/>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93"/>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p>
    <w:p w:rsidR="000D5504" w:rsidRPr="00FC37A0" w:rsidRDefault="00C811D9"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color w:val="222222"/>
          <w:sz w:val="28"/>
          <w:szCs w:val="28"/>
          <w:shd w:val="clear" w:color="auto" w:fill="FFFFFF"/>
          <w:rtl/>
        </w:rPr>
        <w:t>و</w:t>
      </w:r>
      <w:r w:rsidR="006010B5" w:rsidRPr="00FC37A0">
        <w:rPr>
          <w:rFonts w:asciiTheme="majorBidi" w:hAnsiTheme="majorBidi" w:cs="Arabic Transparent" w:hint="cs"/>
          <w:color w:val="222222"/>
          <w:sz w:val="28"/>
          <w:szCs w:val="28"/>
          <w:shd w:val="clear" w:color="auto" w:fill="FFFFFF"/>
          <w:rtl/>
        </w:rPr>
        <w:t xml:space="preserve">هنا استخدم ابن عادل صيغة أخرى من صيغ الترجيح بقوله </w:t>
      </w:r>
      <w:r w:rsidR="00FC37A0" w:rsidRPr="00FC37A0">
        <w:rPr>
          <w:rFonts w:asciiTheme="majorBidi" w:hAnsiTheme="majorBidi" w:cs="Arabic Transparent" w:hint="cs"/>
          <w:color w:val="222222"/>
          <w:sz w:val="28"/>
          <w:szCs w:val="28"/>
          <w:shd w:val="clear" w:color="auto" w:fill="FFFFFF"/>
          <w:rtl/>
        </w:rPr>
        <w:t>(</w:t>
      </w:r>
      <w:r w:rsidR="006010B5" w:rsidRPr="00FC37A0">
        <w:rPr>
          <w:rFonts w:asciiTheme="majorBidi" w:hAnsiTheme="majorBidi" w:cs="Arabic Transparent" w:hint="cs"/>
          <w:color w:val="222222"/>
          <w:sz w:val="28"/>
          <w:szCs w:val="28"/>
          <w:shd w:val="clear" w:color="auto" w:fill="FFFFFF"/>
          <w:rtl/>
        </w:rPr>
        <w:t>لكن الصحيح)، ليثبت أن القراءة شاذة.</w:t>
      </w:r>
      <w:r w:rsidR="000D5504" w:rsidRPr="00FC37A0">
        <w:rPr>
          <w:rFonts w:asciiTheme="majorBidi" w:hAnsiTheme="majorBidi" w:cs="Arabic Transparent"/>
          <w:color w:val="222222"/>
          <w:sz w:val="28"/>
          <w:szCs w:val="28"/>
          <w:shd w:val="clear" w:color="auto" w:fill="FFFFFF"/>
          <w:rtl/>
        </w:rPr>
        <w:t xml:space="preserve">  </w:t>
      </w:r>
    </w:p>
    <w:p w:rsidR="00C811D9"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عند قوله تعالى:</w:t>
      </w:r>
      <w:r w:rsidRPr="00FC37A0">
        <w:rPr>
          <w:rFonts w:asciiTheme="majorBidi" w:hAnsiTheme="majorBidi" w:cstheme="majorBidi"/>
          <w:sz w:val="28"/>
          <w:szCs w:val="28"/>
          <w:shd w:val="clear" w:color="auto" w:fill="FFFFFF"/>
          <w:rtl/>
        </w:rPr>
        <w:t xml:space="preserve"> </w:t>
      </w:r>
      <w:r w:rsidRPr="00FC37A0">
        <w:rPr>
          <w:rFonts w:ascii="QCF2BSML" w:hAnsi="QCF2BSML" w:cs="QCF2BSML"/>
          <w:b/>
          <w:bCs/>
          <w:sz w:val="28"/>
          <w:szCs w:val="28"/>
          <w:rtl/>
        </w:rPr>
        <w:t>ﭐﱡﭐ</w:t>
      </w:r>
      <w:r w:rsidRPr="00FC37A0">
        <w:rPr>
          <w:rFonts w:ascii="QCF2040" w:hAnsi="QCF2040" w:cs="QCF2040"/>
          <w:b/>
          <w:bCs/>
          <w:sz w:val="28"/>
          <w:szCs w:val="28"/>
          <w:rtl/>
        </w:rPr>
        <w:t xml:space="preserve"> ﳀ ﳁﳂ ﳋ </w:t>
      </w:r>
      <w:r w:rsidRPr="00FC37A0">
        <w:rPr>
          <w:rFonts w:ascii="QCF2BSML" w:hAnsi="QCF2BSML" w:cs="QCF2BSML"/>
          <w:b/>
          <w:bCs/>
          <w:sz w:val="28"/>
          <w:szCs w:val="28"/>
          <w:rtl/>
        </w:rPr>
        <w:t>ﱠ</w:t>
      </w:r>
      <w:r w:rsidR="009D1006" w:rsidRPr="00FC37A0">
        <w:rPr>
          <w:rFonts w:asciiTheme="minorBidi" w:hAnsiTheme="minorBidi" w:hint="cs"/>
          <w:rtl/>
        </w:rPr>
        <w:t xml:space="preserve"> </w:t>
      </w:r>
      <w:r w:rsidR="009D1006" w:rsidRPr="00FC37A0">
        <w:rPr>
          <w:rFonts w:asciiTheme="minorBidi" w:hAnsiTheme="minorBidi" w:hint="cs"/>
          <w:sz w:val="28"/>
          <w:szCs w:val="28"/>
          <w:rtl/>
        </w:rPr>
        <w:t>(</w:t>
      </w:r>
      <w:r w:rsidR="009D1006" w:rsidRPr="00FC37A0">
        <w:rPr>
          <w:rFonts w:asciiTheme="minorBidi" w:hAnsiTheme="minorBidi" w:cs="Arabic Transparent"/>
          <w:sz w:val="28"/>
          <w:szCs w:val="28"/>
          <w:rtl/>
        </w:rPr>
        <w:t>البقرة</w:t>
      </w:r>
      <w:r w:rsidR="009D1006" w:rsidRPr="00FC37A0">
        <w:rPr>
          <w:rFonts w:asciiTheme="minorBidi" w:hAnsiTheme="minorBidi" w:cs="Arabic Transparent" w:hint="cs"/>
          <w:sz w:val="28"/>
          <w:szCs w:val="28"/>
          <w:rtl/>
        </w:rPr>
        <w:t>/</w:t>
      </w:r>
      <w:r w:rsidR="009D1006" w:rsidRPr="00FC37A0">
        <w:rPr>
          <w:rFonts w:asciiTheme="minorBidi" w:hAnsiTheme="minorBidi" w:cs="Arabic Transparent"/>
          <w:sz w:val="28"/>
          <w:szCs w:val="28"/>
          <w:rtl/>
        </w:rPr>
        <w:t>248</w:t>
      </w:r>
      <w:r w:rsidR="009D1006" w:rsidRPr="00FC37A0">
        <w:rPr>
          <w:rFonts w:asciiTheme="minorBidi" w:hAnsiTheme="minorBidi" w:cs="Arabic Transparent" w:hint="cs"/>
          <w:sz w:val="28"/>
          <w:szCs w:val="28"/>
          <w:rtl/>
        </w:rPr>
        <w:t>)</w:t>
      </w:r>
      <w:r w:rsidR="009D1006" w:rsidRPr="00FC37A0">
        <w:rPr>
          <w:rFonts w:asciiTheme="minorBidi" w:hAnsiTheme="minorBidi" w:cs="Arabic Transparent"/>
          <w:sz w:val="28"/>
          <w:szCs w:val="28"/>
          <w:rtl/>
        </w:rPr>
        <w:t>.</w:t>
      </w:r>
      <w:r w:rsidRPr="00FC37A0">
        <w:rPr>
          <w:rFonts w:cs="KFGQPC Uthman Taha Naskh"/>
          <w:sz w:val="27"/>
          <w:szCs w:val="27"/>
          <w:rtl/>
        </w:rPr>
        <w:t xml:space="preserve"> </w:t>
      </w:r>
      <w:r w:rsidRPr="00FC37A0">
        <w:rPr>
          <w:rFonts w:asciiTheme="majorBidi" w:hAnsiTheme="majorBidi" w:cs="Arabic Transparent"/>
          <w:sz w:val="28"/>
          <w:szCs w:val="28"/>
          <w:shd w:val="clear" w:color="auto" w:fill="FFFFFF"/>
          <w:rtl/>
        </w:rPr>
        <w:t xml:space="preserve">قال ابن عادل: </w:t>
      </w:r>
      <w:r w:rsidR="006466E9"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وقرأ مجاهد «يَحْمِلُه» بالياءِ من أسفلِ؛ لأنَّ الفِعْل مُسْنَدٌ لجمعِ تكسيرٍ، فيجوزُ في فعله الوجهان. و «ذلك» مشارٌ به قيل: إلى التَّابوت. وقيل: إلى إتيانه</w:t>
      </w:r>
      <w:r w:rsidRPr="00FC37A0">
        <w:rPr>
          <w:rFonts w:asciiTheme="majorBidi" w:hAnsiTheme="majorBidi" w:cs="Arabic Transparent"/>
          <w:b/>
          <w:bCs/>
          <w:sz w:val="28"/>
          <w:szCs w:val="28"/>
          <w:shd w:val="clear" w:color="auto" w:fill="FFFFFF"/>
          <w:rtl/>
        </w:rPr>
        <w:t>، وهو الأَحسنُ</w:t>
      </w:r>
      <w:r w:rsidRPr="00FC37A0">
        <w:rPr>
          <w:rFonts w:asciiTheme="majorBidi" w:hAnsiTheme="majorBidi" w:cs="Arabic Transparent"/>
          <w:sz w:val="28"/>
          <w:szCs w:val="28"/>
          <w:shd w:val="clear" w:color="auto" w:fill="FFFFFF"/>
          <w:rtl/>
        </w:rPr>
        <w:t xml:space="preserve"> ليناسِبَ آخرُ الآية</w:t>
      </w:r>
      <w:r w:rsidR="006466E9" w:rsidRPr="00FC37A0">
        <w:rPr>
          <w:rFonts w:asciiTheme="majorBidi" w:hAnsiTheme="majorBidi" w:cs="Arabic Transparent"/>
          <w:sz w:val="28"/>
          <w:szCs w:val="28"/>
          <w:shd w:val="clear" w:color="auto" w:fill="FFFFFF"/>
          <w:rtl/>
        </w:rPr>
        <w:t>ِ أولها [و«إِنْ»</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الأظْهَرُ</w:t>
      </w:r>
      <w:r w:rsidRPr="00FC37A0">
        <w:rPr>
          <w:rFonts w:asciiTheme="majorBidi" w:hAnsiTheme="majorBidi" w:cs="Arabic Transparent"/>
          <w:sz w:val="28"/>
          <w:szCs w:val="28"/>
          <w:shd w:val="clear" w:color="auto" w:fill="FFFFFF"/>
          <w:rtl/>
        </w:rPr>
        <w:t xml:space="preserve"> فيها [أنها] على بابها من كونِها شرطيةً وجوابُها محذوفٌ. وقيل: هي بمعنى «إذ» فإنّ هذه الآية معجزة باهِرَة للمؤمنين"</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94"/>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p>
    <w:p w:rsidR="000D5504" w:rsidRPr="00FC37A0" w:rsidRDefault="00C811D9"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وفي المثال السابق يرجح ابن عادل أحد الأوجه للقراءة الشاذة التي قرا بها مجاهد للفظ (يحمله) بقوله: وهو (الأحسن).</w:t>
      </w:r>
      <w:r w:rsidR="000D5504" w:rsidRPr="00FC37A0">
        <w:rPr>
          <w:rFonts w:asciiTheme="majorBidi" w:hAnsiTheme="majorBidi" w:cs="Arabic Transparent"/>
          <w:sz w:val="28"/>
          <w:szCs w:val="28"/>
          <w:shd w:val="clear" w:color="auto" w:fill="FFFFFF"/>
          <w:rtl/>
        </w:rPr>
        <w:t xml:space="preserve"> </w:t>
      </w:r>
    </w:p>
    <w:p w:rsidR="00C834EC"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sz w:val="28"/>
          <w:szCs w:val="28"/>
          <w:shd w:val="clear" w:color="auto" w:fill="FFFFFF"/>
          <w:rtl/>
        </w:rPr>
        <w:lastRenderedPageBreak/>
        <w:t xml:space="preserve">عند قوله تعالى: </w:t>
      </w:r>
      <w:r w:rsidRPr="00FC37A0">
        <w:rPr>
          <w:rFonts w:ascii="QCF2BSML" w:hAnsi="QCF2BSML" w:cs="QCF2BSML"/>
          <w:b/>
          <w:bCs/>
          <w:sz w:val="28"/>
          <w:szCs w:val="28"/>
          <w:rtl/>
        </w:rPr>
        <w:t>ﱡﭐ</w:t>
      </w:r>
      <w:r w:rsidRPr="00FC37A0">
        <w:rPr>
          <w:rFonts w:ascii="QCF2005" w:hAnsi="QCF2005" w:cs="QCF2005"/>
          <w:b/>
          <w:bCs/>
          <w:sz w:val="28"/>
          <w:szCs w:val="28"/>
          <w:rtl/>
        </w:rPr>
        <w:t xml:space="preserve"> ﲶ ﲷ ﲸ ﲹ</w:t>
      </w:r>
      <w:r w:rsidR="009D1006" w:rsidRPr="00FC37A0">
        <w:rPr>
          <w:rFonts w:ascii="QCF2005" w:hAnsi="QCF2005" w:cs="Times New Roman" w:hint="cs"/>
          <w:b/>
          <w:bCs/>
          <w:sz w:val="28"/>
          <w:szCs w:val="28"/>
          <w:rtl/>
        </w:rPr>
        <w:t xml:space="preserve"> </w:t>
      </w:r>
      <w:r w:rsidR="009D1006" w:rsidRPr="00FC37A0">
        <w:rPr>
          <w:rFonts w:asciiTheme="minorBidi" w:hAnsiTheme="minorBidi" w:hint="cs"/>
          <w:sz w:val="28"/>
          <w:szCs w:val="28"/>
          <w:rtl/>
        </w:rPr>
        <w:t>(</w:t>
      </w:r>
      <w:r w:rsidR="009D1006" w:rsidRPr="00FC37A0">
        <w:rPr>
          <w:rFonts w:asciiTheme="minorBidi" w:hAnsiTheme="minorBidi" w:cs="Arabic Transparent"/>
          <w:sz w:val="28"/>
          <w:szCs w:val="28"/>
          <w:rtl/>
        </w:rPr>
        <w:t>البقرة</w:t>
      </w:r>
      <w:r w:rsidR="009D1006" w:rsidRPr="00FC37A0">
        <w:rPr>
          <w:rFonts w:asciiTheme="minorBidi" w:hAnsiTheme="minorBidi" w:cs="Arabic Transparent" w:hint="cs"/>
          <w:sz w:val="28"/>
          <w:szCs w:val="28"/>
          <w:rtl/>
        </w:rPr>
        <w:t>/</w:t>
      </w:r>
      <w:r w:rsidR="009D1006" w:rsidRPr="00FC37A0">
        <w:rPr>
          <w:rFonts w:asciiTheme="minorBidi" w:hAnsiTheme="minorBidi" w:cs="Arabic Transparent"/>
          <w:sz w:val="28"/>
          <w:szCs w:val="28"/>
          <w:rtl/>
        </w:rPr>
        <w:t xml:space="preserve"> 28</w:t>
      </w:r>
      <w:r w:rsidR="009D1006" w:rsidRPr="00FC37A0">
        <w:rPr>
          <w:rFonts w:asciiTheme="minorBidi" w:hAnsiTheme="minorBidi" w:cs="Arabic Transparent" w:hint="cs"/>
          <w:sz w:val="28"/>
          <w:szCs w:val="28"/>
          <w:rtl/>
        </w:rPr>
        <w:t>)</w:t>
      </w:r>
      <w:r w:rsidR="009D1006" w:rsidRPr="00FC37A0">
        <w:rPr>
          <w:rFonts w:asciiTheme="minorBidi" w:hAnsiTheme="minorBidi" w:cs="Arabic Transparent"/>
          <w:sz w:val="28"/>
          <w:szCs w:val="28"/>
          <w:rtl/>
        </w:rPr>
        <w:t>.</w:t>
      </w:r>
      <w:r w:rsidR="00C53F3D" w:rsidRPr="00FC37A0">
        <w:rPr>
          <w:rFonts w:asciiTheme="majorBidi" w:hAnsiTheme="majorBidi" w:cstheme="majorBidi"/>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قال ابن عادل: " والجمهور على قراءة" تُرْجَعُون" مبنياً للمفعول، وقرأ يحيى بن يعمر: وابن أبي إسحاق ومُجَاهد، وابن مُحَيصن، وسلام، ويعقوب مبنياً للفاعل حيث جاء.</w:t>
      </w:r>
      <w:r w:rsidRPr="00FC37A0">
        <w:rPr>
          <w:rFonts w:asciiTheme="majorBidi" w:hAnsiTheme="majorBidi" w:cs="Arabic Transparent"/>
          <w:color w:val="222222"/>
          <w:sz w:val="28"/>
          <w:szCs w:val="28"/>
        </w:rPr>
        <w:t xml:space="preserve"> </w:t>
      </w:r>
      <w:r w:rsidR="002D52F1" w:rsidRPr="00FC37A0">
        <w:rPr>
          <w:rFonts w:asciiTheme="majorBidi" w:hAnsiTheme="majorBidi" w:cs="Arabic Transparent" w:hint="cs"/>
          <w:color w:val="222222"/>
          <w:sz w:val="28"/>
          <w:szCs w:val="28"/>
          <w:rtl/>
        </w:rPr>
        <w:t xml:space="preserve"> </w:t>
      </w:r>
    </w:p>
    <w:p w:rsidR="000D5504" w:rsidRPr="00FC37A0"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shd w:val="clear" w:color="auto" w:fill="FFFFFF"/>
          <w:rtl/>
        </w:rPr>
        <w:t>ووجه القراءتين أن" رجع" يكون قاصراً ومتعديا،ً فقراءة الجُمْهور من المتعدّي</w:t>
      </w:r>
      <w:r w:rsidRPr="00FC37A0">
        <w:rPr>
          <w:rFonts w:asciiTheme="majorBidi" w:hAnsiTheme="majorBidi" w:cs="Arabic Transparent"/>
          <w:b/>
          <w:bCs/>
          <w:color w:val="222222"/>
          <w:sz w:val="28"/>
          <w:szCs w:val="28"/>
          <w:shd w:val="clear" w:color="auto" w:fill="FFFFFF"/>
          <w:rtl/>
        </w:rPr>
        <w:t>، وهو أرجح</w:t>
      </w:r>
      <w:r w:rsidRPr="00FC37A0">
        <w:rPr>
          <w:rFonts w:asciiTheme="majorBidi" w:hAnsiTheme="majorBidi" w:cs="Arabic Transparent"/>
          <w:color w:val="222222"/>
          <w:sz w:val="28"/>
          <w:szCs w:val="28"/>
          <w:shd w:val="clear" w:color="auto" w:fill="FFFFFF"/>
          <w:rtl/>
        </w:rPr>
        <w:t>؛ لأن أصلها" ثُمَّ إِلَيْهِ مرجعكم "لأن الإسناد في الأفعال السَّابقة لله تَعَالَى، فناسب أن يكون هذا كله، ولكنه بني للمفعول لأجل الفواصل والمقاطع"</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9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p>
    <w:p w:rsidR="008D0B7B"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Pr>
      </w:pPr>
      <w:r w:rsidRPr="00FC37A0">
        <w:rPr>
          <w:rFonts w:asciiTheme="majorBidi" w:hAnsiTheme="majorBidi" w:cs="Arabic Transparent"/>
          <w:color w:val="222222"/>
          <w:sz w:val="28"/>
          <w:szCs w:val="28"/>
          <w:shd w:val="clear" w:color="auto" w:fill="FFFFFF"/>
          <w:rtl/>
        </w:rPr>
        <w:t>عند قوله تعالى</w:t>
      </w:r>
      <w:r w:rsidRPr="00FC37A0">
        <w:rPr>
          <w:rFonts w:asciiTheme="majorBidi" w:hAnsiTheme="majorBidi" w:cstheme="majorBidi"/>
          <w:color w:val="222222"/>
          <w:sz w:val="28"/>
          <w:szCs w:val="28"/>
          <w:shd w:val="clear" w:color="auto" w:fill="FFFFFF"/>
          <w:rtl/>
        </w:rPr>
        <w:t>:</w:t>
      </w:r>
      <w:r w:rsidRPr="00FC37A0">
        <w:rPr>
          <w:rFonts w:ascii="QCF2BSML" w:hAnsi="QCF2BSML" w:cs="QCF2BSML"/>
          <w:b/>
          <w:bCs/>
          <w:sz w:val="28"/>
          <w:szCs w:val="28"/>
          <w:rtl/>
        </w:rPr>
        <w:t>ﱡﭐ</w:t>
      </w:r>
      <w:r w:rsidRPr="00FC37A0">
        <w:rPr>
          <w:rFonts w:ascii="QCF2018" w:hAnsi="QCF2018" w:cs="QCF2018"/>
          <w:b/>
          <w:bCs/>
          <w:sz w:val="28"/>
          <w:szCs w:val="28"/>
          <w:rtl/>
        </w:rPr>
        <w:t xml:space="preserve"> ﲓ ﲔ ﲕ ﲖﲗ ﲘﲙﲤ</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A3479D" w:rsidRPr="00FC37A0">
        <w:rPr>
          <w:rFonts w:asciiTheme="minorBidi" w:hAnsiTheme="minorBidi" w:cs="Arabic Transparent" w:hint="cs"/>
          <w:sz w:val="28"/>
          <w:szCs w:val="28"/>
          <w:rtl/>
        </w:rPr>
        <w:t>(</w:t>
      </w:r>
      <w:r w:rsidR="00A3479D" w:rsidRPr="00FC37A0">
        <w:rPr>
          <w:rFonts w:asciiTheme="minorBidi" w:hAnsiTheme="minorBidi" w:cs="Arabic Transparent"/>
          <w:sz w:val="28"/>
          <w:szCs w:val="28"/>
          <w:rtl/>
        </w:rPr>
        <w:t>البقرة</w:t>
      </w:r>
      <w:r w:rsidR="00A3479D" w:rsidRPr="00FC37A0">
        <w:rPr>
          <w:rFonts w:asciiTheme="minorBidi" w:hAnsiTheme="minorBidi" w:cs="Arabic Transparent" w:hint="cs"/>
          <w:sz w:val="28"/>
          <w:szCs w:val="28"/>
          <w:rtl/>
        </w:rPr>
        <w:t xml:space="preserve">/ </w:t>
      </w:r>
      <w:r w:rsidR="00A3479D" w:rsidRPr="00FC37A0">
        <w:rPr>
          <w:rFonts w:asciiTheme="minorBidi" w:hAnsiTheme="minorBidi" w:cs="Arabic Transparent"/>
          <w:sz w:val="28"/>
          <w:szCs w:val="28"/>
          <w:rtl/>
        </w:rPr>
        <w:t>116</w:t>
      </w:r>
      <w:r w:rsidR="00A3479D" w:rsidRPr="00FC37A0">
        <w:rPr>
          <w:rFonts w:asciiTheme="minorBidi" w:hAnsiTheme="minorBidi" w:cs="Arabic Transparent" w:hint="cs"/>
          <w:sz w:val="28"/>
          <w:szCs w:val="28"/>
          <w:rtl/>
        </w:rPr>
        <w:t>).</w:t>
      </w:r>
      <w:r w:rsidR="00A3479D" w:rsidRPr="00FC37A0">
        <w:rPr>
          <w:rFonts w:asciiTheme="majorBidi" w:hAnsiTheme="majorBidi" w:cstheme="majorBidi" w:hint="cs"/>
          <w:color w:val="222222"/>
          <w:sz w:val="28"/>
          <w:szCs w:val="28"/>
          <w:shd w:val="clear" w:color="auto" w:fill="FFFFFF"/>
          <w:rtl/>
        </w:rPr>
        <w:t xml:space="preserve"> </w:t>
      </w:r>
      <w:r w:rsidRPr="00FC37A0">
        <w:rPr>
          <w:rFonts w:cs="Arabic Transparent"/>
          <w:color w:val="000000"/>
          <w:sz w:val="28"/>
          <w:szCs w:val="28"/>
          <w:shd w:val="clear" w:color="auto" w:fill="FFFFFF"/>
          <w:rtl/>
        </w:rPr>
        <w:t>قال الإمام ابن عادل: "</w:t>
      </w:r>
      <w:r w:rsidRPr="00FC37A0">
        <w:rPr>
          <w:rFonts w:asciiTheme="majorBidi" w:hAnsiTheme="majorBidi" w:cs="Arabic Transparent"/>
          <w:color w:val="222222"/>
          <w:sz w:val="28"/>
          <w:szCs w:val="28"/>
          <w:shd w:val="clear" w:color="auto" w:fill="FFFFFF"/>
          <w:rtl/>
        </w:rPr>
        <w:t xml:space="preserve">قرأ الجمهور: «وَقَالُوا» بالواو عطفاً لهذه الجملة الخبرية على ما قبلها، وهو </w:t>
      </w:r>
      <w:r w:rsidRPr="00FC37A0">
        <w:rPr>
          <w:rFonts w:asciiTheme="majorBidi" w:hAnsiTheme="majorBidi" w:cs="Arabic Transparent"/>
          <w:b/>
          <w:bCs/>
          <w:color w:val="222222"/>
          <w:sz w:val="28"/>
          <w:szCs w:val="28"/>
          <w:shd w:val="clear" w:color="auto" w:fill="FFFFFF"/>
          <w:rtl/>
        </w:rPr>
        <w:t>أحسن</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في</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الربط</w:t>
      </w:r>
      <w:r w:rsidRPr="00FC37A0">
        <w:rPr>
          <w:rFonts w:asciiTheme="majorBidi" w:hAnsiTheme="majorBidi" w:cs="Arabic Transparent"/>
          <w:color w:val="222222"/>
          <w:sz w:val="28"/>
          <w:szCs w:val="28"/>
          <w:shd w:val="clear" w:color="auto" w:fill="FFFFFF"/>
          <w:rtl/>
        </w:rPr>
        <w:t xml:space="preserve">، وقرأ ابن عامر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وكذلك هي في مصاحف الشام- " قالوا" من غير واو</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296"/>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0D5504" w:rsidRPr="00FC37A0" w:rsidRDefault="008D0B7B"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lang w:bidi="ar-JO"/>
        </w:rPr>
        <w:t>القراءتان متواترتان، ورجح ابن عادل قراءة الجمهور بقوله (وهو أحسن في الربط)</w:t>
      </w:r>
      <w:r w:rsidRPr="00FC37A0">
        <w:rPr>
          <w:rFonts w:asciiTheme="majorBidi" w:hAnsiTheme="majorBidi" w:cs="Arabic Transparent" w:hint="cs"/>
          <w:color w:val="222222"/>
          <w:sz w:val="28"/>
          <w:szCs w:val="28"/>
          <w:shd w:val="clear" w:color="auto" w:fill="FFFFFF"/>
          <w:rtl/>
        </w:rPr>
        <w:t>، بالعطف على ما قبلها.</w:t>
      </w:r>
    </w:p>
    <w:p w:rsidR="00C834EC"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sz w:val="28"/>
          <w:szCs w:val="28"/>
          <w:shd w:val="clear" w:color="auto" w:fill="FFFFFF"/>
          <w:rtl/>
        </w:rPr>
        <w:t>وعند قوله تعالى</w:t>
      </w:r>
      <w:r w:rsidRPr="00FC37A0">
        <w:rPr>
          <w:rFonts w:asciiTheme="majorBidi" w:hAnsiTheme="majorBidi" w:cstheme="majorBidi"/>
          <w:sz w:val="28"/>
          <w:szCs w:val="28"/>
          <w:shd w:val="clear" w:color="auto" w:fill="FFFFFF"/>
          <w:rtl/>
        </w:rPr>
        <w:t xml:space="preserve">: </w:t>
      </w:r>
      <w:r w:rsidRPr="00FC37A0">
        <w:rPr>
          <w:rFonts w:ascii="QCF2BSML" w:hAnsi="QCF2BSML" w:cs="QCF2BSML"/>
          <w:b/>
          <w:bCs/>
          <w:sz w:val="33"/>
          <w:szCs w:val="33"/>
          <w:rtl/>
        </w:rPr>
        <w:t>ﭐﱡﭐ</w:t>
      </w:r>
      <w:r w:rsidRPr="00FC37A0">
        <w:rPr>
          <w:rFonts w:ascii="QCF2019" w:hAnsi="QCF2019" w:cs="QCF2019"/>
          <w:b/>
          <w:bCs/>
          <w:sz w:val="2"/>
          <w:szCs w:val="2"/>
          <w:rtl/>
        </w:rPr>
        <w:t xml:space="preserve"> </w:t>
      </w:r>
      <w:r w:rsidRPr="00FC37A0">
        <w:rPr>
          <w:rFonts w:ascii="QCF2019" w:hAnsi="QCF2019" w:cs="QCF2019"/>
          <w:b/>
          <w:bCs/>
          <w:sz w:val="28"/>
          <w:szCs w:val="28"/>
          <w:rtl/>
        </w:rPr>
        <w:t xml:space="preserve">ﲱ ﲲ ﲳ ﲴ ﲵﲶ ﳂ </w:t>
      </w:r>
      <w:r w:rsidRPr="00FC37A0">
        <w:rPr>
          <w:rFonts w:ascii="QCF2BSML" w:hAnsi="QCF2BSML" w:cs="QCF2BSML"/>
          <w:b/>
          <w:bCs/>
          <w:sz w:val="28"/>
          <w:szCs w:val="28"/>
          <w:rtl/>
        </w:rPr>
        <w:t>ﱠ</w:t>
      </w:r>
      <w:r w:rsidR="00A3479D" w:rsidRPr="00FC37A0">
        <w:rPr>
          <w:rFonts w:asciiTheme="minorBidi" w:hAnsiTheme="minorBidi" w:hint="cs"/>
          <w:rtl/>
        </w:rPr>
        <w:t xml:space="preserve"> </w:t>
      </w:r>
      <w:r w:rsidR="00A3479D" w:rsidRPr="00FC37A0">
        <w:rPr>
          <w:rFonts w:asciiTheme="minorBidi" w:hAnsiTheme="minorBidi" w:cs="Arabic Transparent" w:hint="cs"/>
          <w:sz w:val="28"/>
          <w:szCs w:val="28"/>
          <w:rtl/>
        </w:rPr>
        <w:t>(</w:t>
      </w:r>
      <w:r w:rsidR="00A3479D" w:rsidRPr="00FC37A0">
        <w:rPr>
          <w:rFonts w:asciiTheme="minorBidi" w:hAnsiTheme="minorBidi" w:cs="Arabic Transparent"/>
          <w:sz w:val="28"/>
          <w:szCs w:val="28"/>
          <w:rtl/>
        </w:rPr>
        <w:t>البقرة</w:t>
      </w:r>
      <w:r w:rsidR="00A3479D" w:rsidRPr="00FC37A0">
        <w:rPr>
          <w:rFonts w:asciiTheme="minorBidi" w:hAnsiTheme="minorBidi" w:cs="Arabic Transparent" w:hint="cs"/>
          <w:sz w:val="28"/>
          <w:szCs w:val="28"/>
          <w:rtl/>
        </w:rPr>
        <w:t>/</w:t>
      </w:r>
      <w:r w:rsidR="00A3479D" w:rsidRPr="00FC37A0">
        <w:rPr>
          <w:rFonts w:asciiTheme="minorBidi" w:hAnsiTheme="minorBidi" w:cs="Arabic Transparent"/>
          <w:sz w:val="28"/>
          <w:szCs w:val="28"/>
          <w:rtl/>
        </w:rPr>
        <w:t xml:space="preserve"> 125</w:t>
      </w:r>
      <w:r w:rsidR="00A3479D" w:rsidRPr="00FC37A0">
        <w:rPr>
          <w:rFonts w:asciiTheme="minorBidi" w:hAnsiTheme="minorBidi" w:cs="Arabic Transparent" w:hint="cs"/>
          <w:sz w:val="28"/>
          <w:szCs w:val="28"/>
          <w:rtl/>
        </w:rPr>
        <w:t>)</w:t>
      </w:r>
      <w:r w:rsidR="00A3479D" w:rsidRPr="00FC37A0">
        <w:rPr>
          <w:rFonts w:asciiTheme="minorBidi" w:hAnsiTheme="minorBidi" w:cs="Arabic Transparent"/>
          <w:sz w:val="28"/>
          <w:szCs w:val="28"/>
          <w:rtl/>
        </w:rPr>
        <w:t>.</w:t>
      </w:r>
      <w:r w:rsidR="00A3479D" w:rsidRPr="00FC37A0">
        <w:rPr>
          <w:rFonts w:cs="KFGQPC Uthman Taha Naskh" w:hint="cs"/>
          <w:sz w:val="27"/>
          <w:szCs w:val="27"/>
          <w:rtl/>
        </w:rPr>
        <w:t xml:space="preserve"> </w:t>
      </w:r>
      <w:r w:rsidRPr="00FC37A0">
        <w:rPr>
          <w:rFonts w:asciiTheme="majorBidi" w:hAnsiTheme="majorBidi" w:cs="Arabic Transparent"/>
          <w:sz w:val="28"/>
          <w:szCs w:val="28"/>
          <w:rtl/>
        </w:rPr>
        <w:t xml:space="preserve">قال ابن عادل:" </w:t>
      </w:r>
      <w:r w:rsidRPr="00FC37A0">
        <w:rPr>
          <w:rFonts w:asciiTheme="majorBidi" w:hAnsiTheme="majorBidi" w:cs="Arabic Transparent"/>
          <w:color w:val="222222"/>
          <w:sz w:val="28"/>
          <w:szCs w:val="28"/>
          <w:shd w:val="clear" w:color="auto" w:fill="FFFFFF"/>
          <w:rtl/>
        </w:rPr>
        <w:t>قرأ نافع وابن عامر: «واتَّخَذُوا» فعلاً ماضياً على لفظ الخبر، والباقون على لفظ الأمر</w:t>
      </w:r>
      <w:r w:rsidR="008D0B7B"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rPr>
        <w:br/>
      </w:r>
      <w:r w:rsidRPr="00FC37A0">
        <w:rPr>
          <w:rFonts w:asciiTheme="majorBidi" w:hAnsiTheme="majorBidi" w:cs="Arabic Transparent"/>
          <w:color w:val="222222"/>
          <w:sz w:val="28"/>
          <w:szCs w:val="28"/>
          <w:shd w:val="clear" w:color="auto" w:fill="FFFFFF"/>
          <w:rtl/>
        </w:rPr>
        <w:t>فأما قراءة الخبر ففيها ثلاثة أوجه:</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shd w:val="clear" w:color="auto" w:fill="FFFFFF"/>
          <w:rtl/>
        </w:rPr>
        <w:t>أحدها: أنه معطوف على «جَعَلْنَا» المخفوض ب «إذ» تقديراً، فيكون الكلام جملة واحدة.</w:t>
      </w:r>
      <w:r w:rsidRPr="00FC37A0">
        <w:rPr>
          <w:rFonts w:asciiTheme="majorBidi" w:hAnsiTheme="majorBidi" w:cs="Arabic Transparent"/>
          <w:color w:val="222222"/>
          <w:sz w:val="28"/>
          <w:szCs w:val="28"/>
        </w:rPr>
        <w:t xml:space="preserve"> </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shd w:val="clear" w:color="auto" w:fill="FFFFFF"/>
          <w:rtl/>
        </w:rPr>
        <w:t>الثاني: أنه معطوف على مجموع قوله: «وإذْ جَعَلْنَا» فيحتاج إلى تقدير «إذْ» أي: وإذ اتَّخّذُوا، ويكون الكلام جملتين.</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shd w:val="clear" w:color="auto" w:fill="FFFFFF"/>
          <w:rtl/>
        </w:rPr>
        <w:t>الثالث: ذكره أبو البقاء أن يكون معطوفاً على محذوف تقديره: فثابوا واتخذوا</w:t>
      </w:r>
      <w:r w:rsidRPr="00FC37A0">
        <w:rPr>
          <w:rFonts w:asciiTheme="majorBidi" w:hAnsiTheme="majorBidi" w:cs="Arabic Transparent"/>
          <w:color w:val="222222"/>
          <w:sz w:val="28"/>
          <w:szCs w:val="28"/>
        </w:rPr>
        <w:br/>
      </w:r>
      <w:r w:rsidRPr="00FC37A0">
        <w:rPr>
          <w:rFonts w:asciiTheme="majorBidi" w:hAnsiTheme="majorBidi" w:cs="Arabic Transparent"/>
          <w:color w:val="222222"/>
          <w:sz w:val="28"/>
          <w:szCs w:val="28"/>
          <w:shd w:val="clear" w:color="auto" w:fill="FFFFFF"/>
          <w:rtl/>
        </w:rPr>
        <w:t>وأما قراءة الأمر ففيها أربعة أوجه:</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أحدها: أنها عطف على «اذكروا» إذا قيل بأن الخطاب هنا لبني إسْرَائِيل، أي: اذكروا نعمتي واتخذوا.</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rPr>
        <w:lastRenderedPageBreak/>
        <w:br/>
      </w:r>
      <w:r w:rsidRPr="00FC37A0">
        <w:rPr>
          <w:rFonts w:asciiTheme="majorBidi" w:hAnsiTheme="majorBidi" w:cs="Arabic Transparent"/>
          <w:color w:val="222222"/>
          <w:sz w:val="28"/>
          <w:szCs w:val="28"/>
          <w:shd w:val="clear" w:color="auto" w:fill="FFFFFF"/>
          <w:rtl/>
        </w:rPr>
        <w:t>والثاني: أنها عطف على الأمر الذي تضمنه قوله: «مثابة»</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كأنه قال: ثوبوا واتخذوا، ذكر هذين الوجهين المَهْدَوِي.</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shd w:val="clear" w:color="auto" w:fill="FFFFFF"/>
          <w:rtl/>
        </w:rPr>
        <w:t>الثالث: أنه مفعول لقول محذوف، أي: وقلنا: اتخذوا، إن قيل بأن الخطاب لإبراهيم وذ</w:t>
      </w:r>
      <w:r w:rsidR="00D73AB1" w:rsidRPr="00FC37A0">
        <w:rPr>
          <w:rFonts w:asciiTheme="majorBidi" w:hAnsiTheme="majorBidi" w:cs="Arabic Transparent"/>
          <w:color w:val="222222"/>
          <w:sz w:val="28"/>
          <w:szCs w:val="28"/>
          <w:shd w:val="clear" w:color="auto" w:fill="FFFFFF"/>
          <w:rtl/>
        </w:rPr>
        <w:t xml:space="preserve">ريته، أو </w:t>
      </w:r>
      <w:r w:rsidR="00510016" w:rsidRPr="00FC37A0">
        <w:rPr>
          <w:rFonts w:asciiTheme="majorBidi" w:hAnsiTheme="majorBidi" w:cs="Arabic Transparent" w:hint="cs"/>
          <w:color w:val="222222"/>
          <w:sz w:val="28"/>
          <w:szCs w:val="28"/>
          <w:shd w:val="clear" w:color="auto" w:fill="FFFFFF"/>
          <w:rtl/>
        </w:rPr>
        <w:t xml:space="preserve">لمحـمد </w:t>
      </w:r>
      <w:r w:rsidR="00D73AB1" w:rsidRPr="00FC37A0">
        <w:rPr>
          <w:rFonts w:asciiTheme="majorBidi" w:hAnsiTheme="majorBidi" w:cs="Arabic Transparent"/>
          <w:color w:val="222222"/>
          <w:sz w:val="28"/>
          <w:szCs w:val="28"/>
          <w:shd w:val="clear" w:color="auto" w:fill="FFFFFF"/>
          <w:rtl/>
        </w:rPr>
        <w:t>عَلَيْهِ الصّلاة وَالسَّلا</w:t>
      </w:r>
      <w:r w:rsidRPr="00FC37A0">
        <w:rPr>
          <w:rFonts w:asciiTheme="majorBidi" w:hAnsiTheme="majorBidi" w:cs="Arabic Transparent"/>
          <w:color w:val="222222"/>
          <w:sz w:val="28"/>
          <w:szCs w:val="28"/>
          <w:shd w:val="clear" w:color="auto" w:fill="FFFFFF"/>
          <w:rtl/>
        </w:rPr>
        <w:t>م ُ وأمته.</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shd w:val="clear" w:color="auto" w:fill="FFFFFF"/>
          <w:rtl/>
        </w:rPr>
        <w:t>الرابع: أن يكون مستأنفاً ذكره أبو البقاء.</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shd w:val="clear" w:color="auto" w:fill="FFFFFF"/>
          <w:rtl/>
        </w:rPr>
        <w:t>قوله تعالى: «مِنْ مَقَامِ» في «من» ثلاثة أوجه:</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shd w:val="clear" w:color="auto" w:fill="FFFFFF"/>
          <w:rtl/>
        </w:rPr>
        <w:t xml:space="preserve">أحدها: أنها تبعيضية، </w:t>
      </w:r>
      <w:r w:rsidRPr="00FC37A0">
        <w:rPr>
          <w:rFonts w:asciiTheme="majorBidi" w:hAnsiTheme="majorBidi" w:cs="Arabic Transparent"/>
          <w:b/>
          <w:bCs/>
          <w:color w:val="222222"/>
          <w:sz w:val="28"/>
          <w:szCs w:val="28"/>
          <w:shd w:val="clear" w:color="auto" w:fill="FFFFFF"/>
          <w:rtl/>
        </w:rPr>
        <w:t>وهذا هو الظاهر.</w:t>
      </w:r>
    </w:p>
    <w:p w:rsidR="000D5504" w:rsidRPr="00FC37A0"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الثاني: أنها بمعنى "في".</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الثالث: أنها زائدة على قول الأخفش، </w:t>
      </w:r>
      <w:r w:rsidRPr="00FC37A0">
        <w:rPr>
          <w:rFonts w:asciiTheme="majorBidi" w:hAnsiTheme="majorBidi" w:cs="Arabic Transparent"/>
          <w:b/>
          <w:bCs/>
          <w:color w:val="222222"/>
          <w:sz w:val="28"/>
          <w:szCs w:val="28"/>
          <w:shd w:val="clear" w:color="auto" w:fill="FFFFFF"/>
          <w:rtl/>
        </w:rPr>
        <w:t>وليس بشي</w:t>
      </w:r>
      <w:r w:rsidRPr="00FC37A0">
        <w:rPr>
          <w:rStyle w:val="FootnoteReference"/>
          <w:rFonts w:asciiTheme="majorBidi" w:hAnsiTheme="majorBidi" w:cs="Arabic Transparent"/>
          <w:b/>
          <w:bCs/>
          <w:color w:val="222222"/>
          <w:sz w:val="28"/>
          <w:szCs w:val="28"/>
          <w:shd w:val="clear" w:color="auto" w:fill="FFFFFF"/>
          <w:rtl/>
        </w:rPr>
        <w:t>(</w:t>
      </w:r>
      <w:r w:rsidRPr="00FC37A0">
        <w:rPr>
          <w:rStyle w:val="FootnoteReference"/>
          <w:rFonts w:asciiTheme="majorBidi" w:hAnsiTheme="majorBidi" w:cs="Arabic Transparent"/>
          <w:b/>
          <w:bCs/>
          <w:color w:val="222222"/>
          <w:sz w:val="28"/>
          <w:szCs w:val="28"/>
          <w:shd w:val="clear" w:color="auto" w:fill="FFFFFF"/>
          <w:rtl/>
        </w:rPr>
        <w:footnoteReference w:id="297"/>
      </w:r>
      <w:r w:rsidRPr="00FC37A0">
        <w:rPr>
          <w:rStyle w:val="FootnoteReference"/>
          <w:rFonts w:asciiTheme="majorBidi" w:hAnsiTheme="majorBidi" w:cs="Arabic Transparent"/>
          <w:b/>
          <w:b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8D0B7B" w:rsidRPr="00FC37A0" w:rsidRDefault="008D0B7B"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وهنا رجح ابن عادل أن (مِن) في قوله تعالى: (</w:t>
      </w:r>
      <w:r w:rsidR="00401390" w:rsidRPr="00FC37A0">
        <w:rPr>
          <w:rFonts w:asciiTheme="majorBidi" w:hAnsiTheme="majorBidi" w:cs="Arabic Transparent" w:hint="cs"/>
          <w:color w:val="222222"/>
          <w:sz w:val="28"/>
          <w:szCs w:val="28"/>
          <w:shd w:val="clear" w:color="auto" w:fill="FFFFFF"/>
          <w:rtl/>
        </w:rPr>
        <w:t>من مقام) أنها تبعيضية</w:t>
      </w:r>
      <w:r w:rsidRPr="00FC37A0">
        <w:rPr>
          <w:rFonts w:asciiTheme="majorBidi" w:hAnsiTheme="majorBidi" w:cs="Arabic Transparent" w:hint="cs"/>
          <w:color w:val="222222"/>
          <w:sz w:val="28"/>
          <w:szCs w:val="28"/>
          <w:shd w:val="clear" w:color="auto" w:fill="FFFFFF"/>
          <w:rtl/>
        </w:rPr>
        <w:t xml:space="preserve"> بقوله (وهذا هو الظاهر)</w:t>
      </w:r>
      <w:r w:rsidR="00401390" w:rsidRPr="00FC37A0">
        <w:rPr>
          <w:rFonts w:asciiTheme="majorBidi" w:hAnsiTheme="majorBidi" w:cs="Arabic Transparent" w:hint="cs"/>
          <w:color w:val="222222"/>
          <w:sz w:val="28"/>
          <w:szCs w:val="28"/>
          <w:shd w:val="clear" w:color="auto" w:fill="FFFFFF"/>
          <w:rtl/>
        </w:rPr>
        <w:t>، ونفى أن تكون زائدة على قول الأخفش بقوله: (وليس بشيء).</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cs="KFGQPC Uthman Taha Naskh"/>
          <w:sz w:val="27"/>
          <w:szCs w:val="27"/>
          <w:rtl/>
        </w:rPr>
      </w:pPr>
      <w:r w:rsidRPr="00FC37A0">
        <w:rPr>
          <w:rFonts w:asciiTheme="majorBidi" w:hAnsiTheme="majorBidi" w:cs="Arabic Transparent"/>
          <w:sz w:val="28"/>
          <w:szCs w:val="28"/>
          <w:shd w:val="clear" w:color="auto" w:fill="FFFFFF"/>
          <w:rtl/>
        </w:rPr>
        <w:t>وعند قوله تعالى</w:t>
      </w:r>
      <w:r w:rsidRPr="00FC37A0">
        <w:rPr>
          <w:rFonts w:asciiTheme="majorBidi" w:hAnsiTheme="majorBidi" w:cstheme="majorBidi"/>
          <w:sz w:val="28"/>
          <w:szCs w:val="28"/>
          <w:shd w:val="clear" w:color="auto" w:fill="FFFFFF"/>
          <w:rtl/>
        </w:rPr>
        <w:t xml:space="preserve">: </w:t>
      </w:r>
      <w:r w:rsidRPr="00FC37A0">
        <w:rPr>
          <w:rFonts w:ascii="QCF2BSML" w:hAnsi="QCF2BSML" w:cs="QCF2BSML"/>
          <w:b/>
          <w:bCs/>
          <w:sz w:val="28"/>
          <w:szCs w:val="28"/>
          <w:rtl/>
        </w:rPr>
        <w:t>ﭐﱡﭐ</w:t>
      </w:r>
      <w:r w:rsidRPr="00FC37A0">
        <w:rPr>
          <w:rFonts w:ascii="QCF2020" w:hAnsi="QCF2020" w:cs="QCF2020"/>
          <w:b/>
          <w:bCs/>
          <w:sz w:val="28"/>
          <w:szCs w:val="28"/>
          <w:rtl/>
        </w:rPr>
        <w:t xml:space="preserve"> ﱚ ﱛ ﱜ ﱝﱞﱟ ﱠ ﱡ ﱢ ﱣ</w:t>
      </w:r>
      <w:r w:rsidRPr="00FC37A0">
        <w:rPr>
          <w:rFonts w:ascii="QCF2BSML" w:hAnsi="QCF2BSML" w:cs="QCF2BSML"/>
          <w:b/>
          <w:bCs/>
          <w:sz w:val="28"/>
          <w:szCs w:val="28"/>
          <w:rtl/>
        </w:rPr>
        <w:t>ﱠ</w:t>
      </w:r>
      <w:r w:rsidRPr="00FC37A0">
        <w:rPr>
          <w:rFonts w:cs="KFGQPC Uthman Taha Naskh"/>
          <w:sz w:val="27"/>
          <w:szCs w:val="27"/>
          <w:rtl/>
        </w:rPr>
        <w:t xml:space="preserve"> </w:t>
      </w:r>
      <w:r w:rsidR="00A3479D" w:rsidRPr="00FC37A0">
        <w:rPr>
          <w:rFonts w:asciiTheme="minorBidi" w:hAnsiTheme="minorBidi" w:hint="cs"/>
          <w:sz w:val="28"/>
          <w:szCs w:val="28"/>
          <w:rtl/>
        </w:rPr>
        <w:t>(</w:t>
      </w:r>
      <w:r w:rsidR="00A3479D" w:rsidRPr="00FC37A0">
        <w:rPr>
          <w:rFonts w:asciiTheme="minorBidi" w:hAnsiTheme="minorBidi" w:cs="Arabic Transparent"/>
          <w:sz w:val="28"/>
          <w:szCs w:val="28"/>
          <w:rtl/>
        </w:rPr>
        <w:t>البقرة</w:t>
      </w:r>
      <w:r w:rsidR="00A3479D" w:rsidRPr="00FC37A0">
        <w:rPr>
          <w:rFonts w:asciiTheme="minorBidi" w:hAnsiTheme="minorBidi" w:cs="Arabic Transparent" w:hint="cs"/>
          <w:sz w:val="28"/>
          <w:szCs w:val="28"/>
          <w:rtl/>
        </w:rPr>
        <w:t>/</w:t>
      </w:r>
      <w:r w:rsidR="00A3479D" w:rsidRPr="00FC37A0">
        <w:rPr>
          <w:rFonts w:asciiTheme="minorBidi" w:hAnsiTheme="minorBidi" w:cs="Arabic Transparent"/>
          <w:sz w:val="28"/>
          <w:szCs w:val="28"/>
          <w:rtl/>
        </w:rPr>
        <w:t>128</w:t>
      </w:r>
      <w:r w:rsidR="00A3479D" w:rsidRPr="00FC37A0">
        <w:rPr>
          <w:rFonts w:asciiTheme="minorBidi" w:hAnsiTheme="minorBidi" w:cs="Arabic Transparent" w:hint="cs"/>
          <w:sz w:val="28"/>
          <w:szCs w:val="28"/>
          <w:rtl/>
        </w:rPr>
        <w:t>)</w:t>
      </w:r>
      <w:r w:rsidR="00A3479D" w:rsidRPr="00FC37A0">
        <w:rPr>
          <w:rFonts w:asciiTheme="minorBidi" w:hAnsiTheme="minorBidi" w:cs="Arabic Transparent"/>
          <w:sz w:val="28"/>
          <w:szCs w:val="28"/>
          <w:rtl/>
        </w:rPr>
        <w:t>.</w:t>
      </w:r>
    </w:p>
    <w:p w:rsidR="00942D07"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7"/>
          <w:szCs w:val="27"/>
          <w:rtl/>
        </w:rPr>
        <w:t xml:space="preserve">قال ابن عادل: </w:t>
      </w:r>
      <w:r w:rsidRPr="00FC37A0">
        <w:rPr>
          <w:rFonts w:asciiTheme="majorBidi" w:hAnsiTheme="majorBidi" w:cs="Arabic Transparent"/>
          <w:sz w:val="28"/>
          <w:szCs w:val="28"/>
          <w:rtl/>
        </w:rPr>
        <w:t xml:space="preserve">" </w:t>
      </w:r>
      <w:r w:rsidRPr="00FC37A0">
        <w:rPr>
          <w:rFonts w:asciiTheme="majorBidi" w:hAnsiTheme="majorBidi" w:cs="Arabic Transparent"/>
          <w:sz w:val="28"/>
          <w:szCs w:val="28"/>
          <w:shd w:val="clear" w:color="auto" w:fill="FFFFFF"/>
          <w:rtl/>
        </w:rPr>
        <w:t>وقرأ الجمهو</w:t>
      </w:r>
      <w:r w:rsidR="00EC601C" w:rsidRPr="00FC37A0">
        <w:rPr>
          <w:rFonts w:asciiTheme="majorBidi" w:hAnsiTheme="majorBidi" w:cs="Arabic Transparent"/>
          <w:sz w:val="28"/>
          <w:szCs w:val="28"/>
          <w:shd w:val="clear" w:color="auto" w:fill="FFFFFF"/>
          <w:rtl/>
        </w:rPr>
        <w:t xml:space="preserve">ر: {أَرِنَا} بإشباع كسر </w:t>
      </w:r>
      <w:r w:rsidR="00EC601C" w:rsidRPr="00FC37A0">
        <w:rPr>
          <w:rFonts w:asciiTheme="majorBidi" w:hAnsiTheme="majorBidi" w:cs="Arabic Transparent" w:hint="cs"/>
          <w:sz w:val="28"/>
          <w:szCs w:val="28"/>
          <w:shd w:val="clear" w:color="auto" w:fill="FFFFFF"/>
          <w:rtl/>
        </w:rPr>
        <w:t>"</w:t>
      </w:r>
      <w:r w:rsidR="00EC601C" w:rsidRPr="00FC37A0">
        <w:rPr>
          <w:rFonts w:asciiTheme="majorBidi" w:hAnsiTheme="majorBidi" w:cs="Arabic Transparent"/>
          <w:sz w:val="28"/>
          <w:szCs w:val="28"/>
          <w:shd w:val="clear" w:color="auto" w:fill="FFFFFF"/>
          <w:rtl/>
        </w:rPr>
        <w:t>الراء</w:t>
      </w:r>
      <w:r w:rsidR="00EC601C" w:rsidRPr="00FC37A0">
        <w:rPr>
          <w:rFonts w:asciiTheme="majorBidi" w:hAnsiTheme="majorBidi" w:cs="Arabic Transparent" w:hint="cs"/>
          <w:sz w:val="28"/>
          <w:szCs w:val="28"/>
          <w:shd w:val="clear" w:color="auto" w:fill="FFFFFF"/>
          <w:rtl/>
        </w:rPr>
        <w:t>"</w:t>
      </w:r>
      <w:r w:rsidR="00EC601C"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sz w:val="28"/>
          <w:szCs w:val="28"/>
          <w:shd w:val="clear" w:color="auto" w:fill="FFFFFF"/>
          <w:rtl/>
        </w:rPr>
        <w:t>هنا، وفي [النساء: 153] وفي [الأعراف: 143] {أرني أَنظُرْ}</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وفي [فصلت: 29] {أَرِنَا اللذين}</w:t>
      </w:r>
      <w:r w:rsidR="00C834EC">
        <w:rPr>
          <w:rFonts w:asciiTheme="majorBidi" w:hAnsiTheme="majorBidi" w:cs="Arabic Transparent" w:hint="cs"/>
          <w:sz w:val="28"/>
          <w:szCs w:val="28"/>
          <w:rtl/>
        </w:rPr>
        <w:t xml:space="preserve"> </w:t>
      </w:r>
      <w:r w:rsidRPr="00FC37A0">
        <w:rPr>
          <w:rFonts w:asciiTheme="majorBidi" w:hAnsiTheme="majorBidi" w:cs="Arabic Transparent"/>
          <w:sz w:val="28"/>
          <w:szCs w:val="28"/>
          <w:shd w:val="clear" w:color="auto" w:fill="FFFFFF"/>
          <w:rtl/>
        </w:rPr>
        <w:t>وقرأ ابن كثير بالإسْكَان في الجميع، ووافقه في "فصلت</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298"/>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ابن عامر، وأبو بكر عن عاصم، واختلف عن أبي عمرو، فروي عن السوسي موافقة ابن كثير بالإسكان في الجميع، وروي عن الدَّوري اختلاس الكَسْر فيها.</w:t>
      </w:r>
      <w:r w:rsidR="00BC6087"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shd w:val="clear" w:color="auto" w:fill="FFFFFF"/>
          <w:rtl/>
        </w:rPr>
        <w:t xml:space="preserve">أما الكسر </w:t>
      </w:r>
      <w:r w:rsidRPr="00FC37A0">
        <w:rPr>
          <w:rFonts w:asciiTheme="majorBidi" w:hAnsiTheme="majorBidi" w:cs="Arabic Transparent"/>
          <w:b/>
          <w:bCs/>
          <w:sz w:val="28"/>
          <w:szCs w:val="28"/>
          <w:shd w:val="clear" w:color="auto" w:fill="FFFFFF"/>
          <w:rtl/>
        </w:rPr>
        <w:t>فهو الأصل</w:t>
      </w:r>
      <w:r w:rsidRPr="00FC37A0">
        <w:rPr>
          <w:rFonts w:asciiTheme="majorBidi" w:hAnsiTheme="majorBidi" w:cs="Arabic Transparent"/>
          <w:sz w:val="28"/>
          <w:szCs w:val="28"/>
          <w:shd w:val="clear" w:color="auto" w:fill="FFFFFF"/>
          <w:rtl/>
        </w:rPr>
        <w:t>.</w:t>
      </w:r>
      <w:r w:rsidR="00BC6087"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shd w:val="clear" w:color="auto" w:fill="FFFFFF"/>
          <w:rtl/>
        </w:rPr>
        <w:t>وأما الاختلاس</w:t>
      </w:r>
      <w:r w:rsidR="00BC6087" w:rsidRPr="00FC37A0">
        <w:rPr>
          <w:rStyle w:val="FootnoteReference"/>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فحسن مشهور</w:t>
      </w:r>
      <w:r w:rsidR="00E27A30" w:rsidRPr="00FC37A0">
        <w:rPr>
          <w:rFonts w:asciiTheme="majorBidi" w:hAnsiTheme="majorBidi" w:cs="Arabic Transparent" w:hint="cs"/>
          <w:sz w:val="28"/>
          <w:szCs w:val="28"/>
          <w:shd w:val="clear" w:color="auto" w:fill="FFFFFF"/>
          <w:rtl/>
        </w:rPr>
        <w:t>"</w:t>
      </w:r>
      <w:r w:rsidR="00BC6087" w:rsidRPr="00FC37A0">
        <w:rPr>
          <w:rFonts w:asciiTheme="majorBidi" w:hAnsiTheme="majorBidi" w:cs="Arabic Transparent" w:hint="cs"/>
          <w:sz w:val="28"/>
          <w:szCs w:val="28"/>
          <w:shd w:val="clear" w:color="auto" w:fill="FFFFFF"/>
          <w:rtl/>
        </w:rPr>
        <w:t>.</w:t>
      </w:r>
      <w:r w:rsidR="00BC6087" w:rsidRPr="00FC37A0">
        <w:rPr>
          <w:rFonts w:asciiTheme="majorBidi" w:hAnsiTheme="majorBidi" w:cs="Arabic Transparent" w:hint="cs"/>
          <w:sz w:val="28"/>
          <w:szCs w:val="28"/>
          <w:rtl/>
        </w:rPr>
        <w:t xml:space="preserve"> </w:t>
      </w:r>
      <w:r w:rsidR="00942D07" w:rsidRPr="00FC37A0">
        <w:rPr>
          <w:rFonts w:asciiTheme="majorBidi" w:hAnsiTheme="majorBidi" w:cs="Arabic Transparent" w:hint="cs"/>
          <w:sz w:val="28"/>
          <w:szCs w:val="28"/>
          <w:rtl/>
        </w:rPr>
        <w:t xml:space="preserve"> </w:t>
      </w:r>
    </w:p>
    <w:p w:rsidR="00942D07" w:rsidRPr="00FC37A0" w:rsidRDefault="00942D07"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hint="cs"/>
          <w:sz w:val="28"/>
          <w:szCs w:val="28"/>
          <w:rtl/>
        </w:rPr>
        <w:t xml:space="preserve">والقراءتان متواترتان، وذكر ابن عادل أن لفظ (أرنا) بكسر الراء هو الأصل، </w:t>
      </w:r>
      <w:r w:rsidR="00E27A30" w:rsidRPr="00FC37A0">
        <w:rPr>
          <w:rFonts w:asciiTheme="majorBidi" w:hAnsiTheme="majorBidi" w:cs="Arabic Transparent" w:hint="cs"/>
          <w:sz w:val="28"/>
          <w:szCs w:val="28"/>
          <w:rtl/>
        </w:rPr>
        <w:t xml:space="preserve">وأن اختلاس الراء فيها فحسن مشهور، ويلحظ هنا عدم ترجيحه قراءة على أخرى. </w:t>
      </w:r>
      <w:r w:rsidRPr="00FC37A0">
        <w:rPr>
          <w:rFonts w:asciiTheme="majorBidi" w:hAnsiTheme="majorBidi" w:cs="Arabic Transparent" w:hint="cs"/>
          <w:sz w:val="28"/>
          <w:szCs w:val="28"/>
          <w:rtl/>
        </w:rPr>
        <w:t xml:space="preserve"> </w:t>
      </w:r>
    </w:p>
    <w:p w:rsidR="00C834EC" w:rsidRDefault="00E27A30"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hint="cs"/>
          <w:sz w:val="28"/>
          <w:szCs w:val="28"/>
          <w:shd w:val="clear" w:color="auto" w:fill="FFFFFF"/>
          <w:rtl/>
        </w:rPr>
        <w:lastRenderedPageBreak/>
        <w:t>ثم قال ابن عادل "</w:t>
      </w:r>
      <w:r w:rsidR="000D5504" w:rsidRPr="00FC37A0">
        <w:rPr>
          <w:rFonts w:asciiTheme="majorBidi" w:hAnsiTheme="majorBidi" w:cs="Arabic Transparent"/>
          <w:sz w:val="28"/>
          <w:szCs w:val="28"/>
          <w:shd w:val="clear" w:color="auto" w:fill="FFFFFF"/>
          <w:rtl/>
        </w:rPr>
        <w:t>وأما</w:t>
      </w:r>
      <w:r w:rsidR="00BC6087" w:rsidRPr="00FC37A0">
        <w:rPr>
          <w:rFonts w:asciiTheme="majorBidi" w:hAnsiTheme="majorBidi" w:cs="Arabic Transparent"/>
          <w:sz w:val="28"/>
          <w:szCs w:val="28"/>
          <w:shd w:val="clear" w:color="auto" w:fill="FFFFFF"/>
          <w:rtl/>
        </w:rPr>
        <w:t xml:space="preserve"> الإسكان فللتخفيف، شبهوا المتصل</w:t>
      </w:r>
      <w:r w:rsidR="00BC6087" w:rsidRPr="00FC37A0">
        <w:rPr>
          <w:rFonts w:asciiTheme="majorBidi" w:hAnsiTheme="majorBidi" w:cs="Arabic Transparent" w:hint="cs"/>
          <w:sz w:val="28"/>
          <w:szCs w:val="28"/>
          <w:shd w:val="clear" w:color="auto" w:fill="FFFFFF"/>
          <w:rtl/>
        </w:rPr>
        <w:t xml:space="preserve"> </w:t>
      </w:r>
      <w:r w:rsidR="000D5504" w:rsidRPr="00FC37A0">
        <w:rPr>
          <w:rFonts w:asciiTheme="majorBidi" w:hAnsiTheme="majorBidi" w:cs="Arabic Transparent"/>
          <w:sz w:val="28"/>
          <w:szCs w:val="28"/>
          <w:shd w:val="clear" w:color="auto" w:fill="FFFFFF"/>
          <w:rtl/>
        </w:rPr>
        <w:t>بالمنفصل فسكنوا كسره، كما قالوا في فَخِذ: فَخْذ، وكَتِف: كَتْف</w:t>
      </w:r>
      <w:r w:rsidR="000132B4"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hint="cs"/>
          <w:sz w:val="28"/>
          <w:szCs w:val="28"/>
          <w:shd w:val="clear" w:color="auto" w:fill="FFFFFF"/>
          <w:rtl/>
        </w:rPr>
        <w:t xml:space="preserve"> </w:t>
      </w:r>
      <w:r w:rsidR="000D5504" w:rsidRPr="00FC37A0">
        <w:rPr>
          <w:rFonts w:asciiTheme="majorBidi" w:hAnsiTheme="majorBidi" w:cs="Arabic Transparent"/>
          <w:sz w:val="28"/>
          <w:szCs w:val="28"/>
          <w:shd w:val="clear" w:color="auto" w:fill="FFFFFF"/>
          <w:rtl/>
        </w:rPr>
        <w:t>وقد غلّط قوم راوي هذه القراءة</w:t>
      </w:r>
      <w:r w:rsidRPr="00FC37A0">
        <w:rPr>
          <w:rFonts w:asciiTheme="majorBidi" w:hAnsiTheme="majorBidi" w:cs="Arabic Transparent" w:hint="cs"/>
          <w:sz w:val="28"/>
          <w:szCs w:val="28"/>
          <w:shd w:val="clear" w:color="auto" w:fill="FFFFFF"/>
          <w:rtl/>
        </w:rPr>
        <w:t xml:space="preserve">، </w:t>
      </w:r>
      <w:r w:rsidR="000D5504" w:rsidRPr="00FC37A0">
        <w:rPr>
          <w:rFonts w:asciiTheme="majorBidi" w:hAnsiTheme="majorBidi" w:cs="Arabic Transparent"/>
          <w:sz w:val="28"/>
          <w:szCs w:val="28"/>
          <w:shd w:val="clear" w:color="auto" w:fill="FFFFFF"/>
          <w:rtl/>
        </w:rPr>
        <w:t>وقالوا: صار كسر الراء دليلاً على الهمزة المحذوفة، فإن أصله: «أرئنا» ثم نقل.</w:t>
      </w:r>
    </w:p>
    <w:p w:rsidR="00C834EC"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قال الزمخشري تابعاً لغيره: قال الفارسي: التغليط ليس بشيء لأنها قراءة متواترة، وأما كسرة الراء فصارت كالاْصل؛ لأن الهمزة مرفوضة الاستعمال.</w:t>
      </w:r>
    </w:p>
    <w:p w:rsidR="005F7695" w:rsidRPr="00FC37A0" w:rsidRDefault="000D5504" w:rsidP="00C834EC">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وقال أيضاً: ألا تراهم أدغموا في {لَّكِنَّ هُوَ الله رَبِّي} [الكهف: 38]</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والأصل «لكن أنا» نقلوا الحركة، وحذفوا، ثم أدغموا، فذهاب الحركة في «أرنا» ليس بدون ذهابها في الإدغام، وأيضاً فقد سمع الإسكان في هذا الحرف نصّاً عن العرب؛ قال القائل: [البسيط</w:t>
      </w:r>
      <w:r w:rsidR="003E6D7F" w:rsidRPr="00FC37A0">
        <w:rPr>
          <w:rFonts w:asciiTheme="majorBidi" w:hAnsiTheme="majorBidi" w:cs="Arabic Transparent"/>
          <w:sz w:val="28"/>
          <w:szCs w:val="28"/>
          <w:shd w:val="clear" w:color="auto" w:fill="FFFFFF"/>
          <w:rtl/>
        </w:rPr>
        <w:t>]</w:t>
      </w:r>
    </w:p>
    <w:tbl>
      <w:tblPr>
        <w:tblStyle w:val="TableGrid"/>
        <w:bidiVisual/>
        <w:tblW w:w="0" w:type="auto"/>
        <w:tblInd w:w="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4603"/>
      </w:tblGrid>
      <w:tr w:rsidR="00510016" w:rsidRPr="00FC37A0" w:rsidTr="00C834EC">
        <w:tc>
          <w:tcPr>
            <w:tcW w:w="3298" w:type="dxa"/>
          </w:tcPr>
          <w:p w:rsidR="00510016" w:rsidRPr="00FC37A0" w:rsidRDefault="00510016"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أرْنَا إِدَاوَةَ عَبْدِ اللهِ نَمْلَؤُهَا</w:t>
            </w:r>
          </w:p>
        </w:tc>
        <w:tc>
          <w:tcPr>
            <w:tcW w:w="4603" w:type="dxa"/>
          </w:tcPr>
          <w:p w:rsidR="00510016" w:rsidRPr="00FC37A0" w:rsidRDefault="00510016"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مِنْ مَاءِ زَمْزَمَ إِنَّ الْقَوْمَ قَدْ ظَمِئُوا </w:t>
            </w:r>
            <w:r w:rsidRPr="00FC37A0">
              <w:rPr>
                <w:rStyle w:val="FootnoteReference"/>
                <w:rFonts w:asciiTheme="majorBidi" w:hAnsiTheme="majorBidi" w:cs="Arabic Transparent"/>
                <w:sz w:val="28"/>
                <w:szCs w:val="28"/>
                <w:shd w:val="clear" w:color="auto" w:fill="FFFFFF"/>
              </w:rPr>
              <w:t>(</w:t>
            </w:r>
            <w:r w:rsidRPr="00FC37A0">
              <w:rPr>
                <w:rStyle w:val="FootnoteReference"/>
                <w:rFonts w:asciiTheme="majorBidi" w:hAnsiTheme="majorBidi" w:cs="Arabic Transparent"/>
                <w:sz w:val="28"/>
                <w:szCs w:val="28"/>
                <w:shd w:val="clear" w:color="auto" w:fill="FFFFFF"/>
              </w:rPr>
              <w:footnoteReference w:id="299"/>
            </w:r>
            <w:r w:rsidRPr="00FC37A0">
              <w:rPr>
                <w:rStyle w:val="FootnoteReference"/>
                <w:rFonts w:asciiTheme="majorBidi" w:hAnsiTheme="majorBidi" w:cs="Arabic Transparent"/>
                <w:sz w:val="28"/>
                <w:szCs w:val="28"/>
                <w:shd w:val="clear" w:color="auto" w:fill="FFFFFF"/>
              </w:rPr>
              <w:t>)</w:t>
            </w:r>
          </w:p>
        </w:tc>
      </w:tr>
    </w:tbl>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وأصل أرنا: أَرئنَا، فنقلت حركة «الهمزة» إلى «الراء» وحذفت هي، وقد تقدم الكلام بأشبع من هذا عند قوله: {حتى نَرَى الله جَهْرَةً} [البقرة: 55</w:t>
      </w:r>
      <w:r w:rsidR="003E6D7F" w:rsidRPr="00FC37A0">
        <w:rPr>
          <w:rFonts w:asciiTheme="majorBidi" w:hAnsiTheme="majorBidi" w:cs="Arabic Transparent"/>
          <w:sz w:val="28"/>
          <w:szCs w:val="28"/>
          <w:shd w:val="clear" w:color="auto" w:fill="FFFFFF"/>
          <w:rtl/>
        </w:rPr>
        <w:t>]</w:t>
      </w:r>
      <w:r w:rsidR="00F653AF" w:rsidRPr="00FC37A0">
        <w:rPr>
          <w:rFonts w:asciiTheme="majorBidi" w:hAnsiTheme="majorBidi" w:cs="Arabic Transparent" w:hint="cs"/>
          <w:sz w:val="28"/>
          <w:szCs w:val="28"/>
          <w:shd w:val="clear" w:color="auto" w:fill="FFFFFF"/>
          <w:rtl/>
        </w:rPr>
        <w:t xml:space="preserve">  </w:t>
      </w:r>
      <w:r w:rsidR="000132B4" w:rsidRPr="00FC37A0">
        <w:rPr>
          <w:rFonts w:asciiTheme="majorBidi" w:hAnsiTheme="majorBidi" w:cs="Arabic Transparent"/>
          <w:sz w:val="28"/>
          <w:szCs w:val="28"/>
          <w:shd w:val="clear" w:color="auto" w:fill="FFFFFF"/>
          <w:rtl/>
        </w:rPr>
        <w:t>و</w:t>
      </w:r>
      <w:r w:rsidRPr="00FC37A0">
        <w:rPr>
          <w:rFonts w:asciiTheme="majorBidi" w:hAnsiTheme="majorBidi" w:cs="Arabic Transparent"/>
          <w:sz w:val="28"/>
          <w:szCs w:val="28"/>
          <w:shd w:val="clear" w:color="auto" w:fill="FFFFFF"/>
          <w:rtl/>
        </w:rPr>
        <w:t xml:space="preserve">«المناسك» واحدها: «مَنْسِك» بفتح العين وكسرها، وقد قرىء بهما </w:t>
      </w:r>
      <w:r w:rsidRPr="00FC37A0">
        <w:rPr>
          <w:rFonts w:asciiTheme="majorBidi" w:hAnsiTheme="majorBidi" w:cs="Arabic Transparent"/>
          <w:b/>
          <w:bCs/>
          <w:sz w:val="28"/>
          <w:szCs w:val="28"/>
          <w:shd w:val="clear" w:color="auto" w:fill="FFFFFF"/>
          <w:rtl/>
        </w:rPr>
        <w:t>والمفتوح هو المقيس</w:t>
      </w:r>
      <w:r w:rsidRPr="00FC37A0">
        <w:rPr>
          <w:rFonts w:asciiTheme="majorBidi" w:hAnsiTheme="majorBidi" w:cs="Arabic Transparent"/>
          <w:sz w:val="28"/>
          <w:szCs w:val="28"/>
          <w:shd w:val="clear" w:color="auto" w:fill="FFFFFF"/>
          <w:rtl/>
        </w:rPr>
        <w:t xml:space="preserve"> لانضمام عين مضارعه"</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00"/>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p>
    <w:p w:rsidR="003B4987" w:rsidRPr="00FC37A0" w:rsidRDefault="003B4987"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 xml:space="preserve">وهنا رجّح ابن عادل قراءة الفتح على قراءة الكسر في لفظ (المناسك) بقوله: </w:t>
      </w:r>
      <w:r w:rsidR="00FC37A0"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hint="cs"/>
          <w:sz w:val="28"/>
          <w:szCs w:val="28"/>
          <w:shd w:val="clear" w:color="auto" w:fill="FFFFFF"/>
          <w:rtl/>
        </w:rPr>
        <w:t>والمفتوح هو المقيس)، وذكر علة الترجيح بأن عين مضارعه مضمومة.</w:t>
      </w:r>
    </w:p>
    <w:p w:rsidR="000D5504" w:rsidRPr="00FC37A0" w:rsidRDefault="00A35156"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و</w:t>
      </w:r>
      <w:r w:rsidR="000D5504" w:rsidRPr="00FC37A0">
        <w:rPr>
          <w:rFonts w:asciiTheme="majorBidi" w:hAnsiTheme="majorBidi" w:cs="Arabic Transparent"/>
          <w:sz w:val="28"/>
          <w:szCs w:val="28"/>
          <w:shd w:val="clear" w:color="auto" w:fill="FFFFFF"/>
          <w:rtl/>
        </w:rPr>
        <w:t xml:space="preserve">أثناء تتبع القراءات في تفسير (اللباب) نجد أنَّ الإمام ابن عادل كان أحيانا يحكم هو على القراءة، وأحيانا أخرى ينقل حكم غيره من علماء التفسير أو اللغة على القراءة، وأحيانا يؤيد ما نقل، وأحيانا أخرى يردّه. وفي الأمثلة الآتية ما يوضح هذا الكلام: </w:t>
      </w:r>
    </w:p>
    <w:p w:rsidR="00C834EC" w:rsidRDefault="00C834EC">
      <w:pPr>
        <w:rPr>
          <w:rFonts w:asciiTheme="majorBidi" w:hAnsiTheme="majorBidi" w:cs="Arabic Transparent"/>
          <w:b/>
          <w:bCs/>
          <w:color w:val="222222"/>
          <w:sz w:val="32"/>
          <w:szCs w:val="32"/>
          <w:shd w:val="clear" w:color="auto" w:fill="FFFFFF"/>
          <w:rtl/>
        </w:rPr>
      </w:pPr>
      <w:r>
        <w:rPr>
          <w:rFonts w:asciiTheme="majorBidi" w:hAnsiTheme="majorBidi" w:cs="Arabic Transparent"/>
          <w:b/>
          <w:bCs/>
          <w:color w:val="222222"/>
          <w:sz w:val="32"/>
          <w:szCs w:val="32"/>
          <w:shd w:val="clear" w:color="auto" w:fill="FFFFFF"/>
          <w:rtl/>
        </w:rPr>
        <w:br w:type="page"/>
      </w:r>
    </w:p>
    <w:p w:rsidR="000D5504" w:rsidRPr="00FC37A0" w:rsidRDefault="000D5504" w:rsidP="00C834EC">
      <w:pPr>
        <w:tabs>
          <w:tab w:val="right" w:pos="849"/>
        </w:tabs>
        <w:bidi/>
        <w:spacing w:before="120" w:after="120" w:line="360" w:lineRule="auto"/>
        <w:jc w:val="both"/>
        <w:rPr>
          <w:rFonts w:asciiTheme="majorBidi" w:hAnsiTheme="majorBidi" w:cs="Arabic Transparent"/>
          <w:b/>
          <w:bCs/>
          <w:color w:val="222222"/>
          <w:sz w:val="32"/>
          <w:szCs w:val="32"/>
          <w:shd w:val="clear" w:color="auto" w:fill="FFFFFF"/>
          <w:rtl/>
        </w:rPr>
      </w:pPr>
      <w:r w:rsidRPr="00FC37A0">
        <w:rPr>
          <w:rFonts w:asciiTheme="majorBidi" w:hAnsiTheme="majorBidi" w:cs="Arabic Transparent"/>
          <w:b/>
          <w:bCs/>
          <w:color w:val="222222"/>
          <w:sz w:val="32"/>
          <w:szCs w:val="32"/>
          <w:shd w:val="clear" w:color="auto" w:fill="FFFFFF"/>
          <w:rtl/>
        </w:rPr>
        <w:lastRenderedPageBreak/>
        <w:t>أولا: حكمه على القراءات بالتضعيف أو الغلط</w:t>
      </w:r>
    </w:p>
    <w:p w:rsidR="00D019ED" w:rsidRPr="00FC37A0" w:rsidRDefault="0094634F" w:rsidP="00C834EC">
      <w:pPr>
        <w:tabs>
          <w:tab w:val="right" w:pos="849"/>
        </w:tabs>
        <w:bidi/>
        <w:spacing w:before="120" w:after="120" w:line="360" w:lineRule="auto"/>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 xml:space="preserve">أورد  ابن عادل </w:t>
      </w:r>
      <w:r w:rsidR="00D019ED" w:rsidRPr="00FC37A0">
        <w:rPr>
          <w:rFonts w:asciiTheme="majorBidi" w:hAnsiTheme="majorBidi" w:cs="Arabic Transparent" w:hint="cs"/>
          <w:sz w:val="28"/>
          <w:szCs w:val="28"/>
          <w:shd w:val="clear" w:color="auto" w:fill="FFFFFF"/>
          <w:rtl/>
        </w:rPr>
        <w:t>حكم</w:t>
      </w:r>
      <w:r w:rsidRPr="00FC37A0">
        <w:rPr>
          <w:rFonts w:asciiTheme="majorBidi" w:hAnsiTheme="majorBidi" w:cs="Arabic Transparent" w:hint="cs"/>
          <w:sz w:val="28"/>
          <w:szCs w:val="28"/>
          <w:shd w:val="clear" w:color="auto" w:fill="FFFFFF"/>
          <w:rtl/>
        </w:rPr>
        <w:t>ه</w:t>
      </w:r>
      <w:r w:rsidR="00D019ED" w:rsidRPr="00FC37A0">
        <w:rPr>
          <w:rFonts w:asciiTheme="majorBidi" w:hAnsiTheme="majorBidi" w:cs="Arabic Transparent" w:hint="cs"/>
          <w:sz w:val="28"/>
          <w:szCs w:val="28"/>
          <w:shd w:val="clear" w:color="auto" w:fill="FFFFFF"/>
          <w:rtl/>
        </w:rPr>
        <w:t xml:space="preserve"> على ع</w:t>
      </w:r>
      <w:r w:rsidRPr="00FC37A0">
        <w:rPr>
          <w:rFonts w:asciiTheme="majorBidi" w:hAnsiTheme="majorBidi" w:cs="Arabic Transparent" w:hint="cs"/>
          <w:sz w:val="28"/>
          <w:szCs w:val="28"/>
          <w:shd w:val="clear" w:color="auto" w:fill="FFFFFF"/>
          <w:rtl/>
        </w:rPr>
        <w:t>دد من القراءات بالتضعيف أوالغلط، ومثال ذلك:</w:t>
      </w:r>
    </w:p>
    <w:p w:rsidR="000D5504" w:rsidRPr="00FC37A0" w:rsidRDefault="000D5504" w:rsidP="001248A0">
      <w:pPr>
        <w:pStyle w:val="ListParagraph"/>
        <w:numPr>
          <w:ilvl w:val="0"/>
          <w:numId w:val="30"/>
        </w:numPr>
        <w:tabs>
          <w:tab w:val="right" w:pos="849"/>
        </w:tabs>
        <w:autoSpaceDE w:val="0"/>
        <w:autoSpaceDN w:val="0"/>
        <w:bidi/>
        <w:adjustRightInd w:val="0"/>
        <w:spacing w:before="120" w:after="120" w:line="360" w:lineRule="auto"/>
        <w:ind w:left="0" w:firstLine="567"/>
        <w:jc w:val="both"/>
        <w:rPr>
          <w:rFonts w:asciiTheme="majorBidi" w:hAnsiTheme="majorBidi" w:cstheme="majorBidi"/>
          <w:sz w:val="28"/>
          <w:szCs w:val="28"/>
          <w:shd w:val="clear" w:color="auto" w:fill="FFFFFF"/>
        </w:rPr>
      </w:pPr>
      <w:r w:rsidRPr="00FC37A0">
        <w:rPr>
          <w:rFonts w:asciiTheme="majorBidi" w:hAnsiTheme="majorBidi" w:cs="Arabic Transparent"/>
          <w:sz w:val="28"/>
          <w:szCs w:val="28"/>
          <w:shd w:val="clear" w:color="auto" w:fill="FFFFFF"/>
          <w:rtl/>
        </w:rPr>
        <w:t>عند قوله</w:t>
      </w:r>
      <w:r w:rsidRPr="00FC37A0">
        <w:rPr>
          <w:rFonts w:asciiTheme="majorBidi" w:hAnsiTheme="majorBidi" w:cs="Arabic Transparent"/>
          <w:color w:val="FF0000"/>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تعالى</w:t>
      </w:r>
      <w:r w:rsidRPr="00FC37A0">
        <w:rPr>
          <w:rFonts w:asciiTheme="majorBidi" w:hAnsiTheme="majorBidi" w:cstheme="majorBidi"/>
          <w:color w:val="222222"/>
          <w:sz w:val="28"/>
          <w:szCs w:val="28"/>
          <w:shd w:val="clear" w:color="auto" w:fill="FFFFFF"/>
          <w:rtl/>
        </w:rPr>
        <w:t>:</w:t>
      </w:r>
      <w:r w:rsidRPr="00FC37A0">
        <w:rPr>
          <w:rFonts w:ascii="QCF2BSML" w:hAnsi="QCF2BSML" w:cs="QCF2BSML"/>
          <w:b/>
          <w:bCs/>
          <w:color w:val="000000"/>
          <w:sz w:val="28"/>
          <w:szCs w:val="28"/>
          <w:rtl/>
        </w:rPr>
        <w:t>ﱡﭐ</w:t>
      </w:r>
      <w:r w:rsidRPr="00FC37A0">
        <w:rPr>
          <w:rFonts w:ascii="QCF2046" w:hAnsi="QCF2046" w:cs="QCF2046"/>
          <w:b/>
          <w:bCs/>
          <w:color w:val="000000"/>
          <w:sz w:val="28"/>
          <w:szCs w:val="28"/>
          <w:rtl/>
        </w:rPr>
        <w:t xml:space="preserve"> ﱠ ﱡ ﱢ </w:t>
      </w:r>
      <w:r w:rsidRPr="00FC37A0">
        <w:rPr>
          <w:rFonts w:ascii="QCF2046" w:hAnsi="QCF2046" w:cs="QCF2046"/>
          <w:b/>
          <w:bCs/>
          <w:sz w:val="28"/>
          <w:szCs w:val="28"/>
          <w:rtl/>
        </w:rPr>
        <w:t>ﱣﱤ</w:t>
      </w:r>
      <w:r w:rsidR="00FD2D9E" w:rsidRPr="00FC37A0">
        <w:rPr>
          <w:rFonts w:ascii="QCF2046" w:hAnsi="QCF2046" w:cs="QCF2046"/>
          <w:b/>
          <w:bCs/>
          <w:color w:val="000000"/>
          <w:sz w:val="28"/>
          <w:szCs w:val="28"/>
          <w:rtl/>
        </w:rPr>
        <w:t xml:space="preserve">  ﱥ ﱦ ﱧ ﱨ</w:t>
      </w:r>
      <w:r w:rsidRPr="00FC37A0">
        <w:rPr>
          <w:rFonts w:ascii="QCF2046" w:hAnsi="QCF2046" w:cs="QCF2046"/>
          <w:b/>
          <w:bCs/>
          <w:color w:val="000000"/>
          <w:sz w:val="28"/>
          <w:szCs w:val="28"/>
          <w:rtl/>
        </w:rPr>
        <w:t>ﱩ</w:t>
      </w:r>
      <w:r w:rsidRPr="00FC37A0">
        <w:rPr>
          <w:rFonts w:ascii="QCF2BSML" w:hAnsi="QCF2BSML" w:cs="QCF2BSML"/>
          <w:b/>
          <w:bCs/>
          <w:color w:val="000000"/>
          <w:sz w:val="28"/>
          <w:szCs w:val="28"/>
          <w:rtl/>
        </w:rPr>
        <w:t>ﱠ</w:t>
      </w:r>
      <w:r w:rsidR="00FD2D9E" w:rsidRPr="00FC37A0">
        <w:rPr>
          <w:rFonts w:ascii="QCF2BSML" w:hAnsi="QCF2BSML" w:cs="QCF2BSML" w:hint="cs"/>
          <w:b/>
          <w:bCs/>
          <w:color w:val="000000"/>
          <w:sz w:val="28"/>
          <w:szCs w:val="28"/>
          <w:rtl/>
        </w:rPr>
        <w:t xml:space="preserve"> </w:t>
      </w:r>
      <w:r w:rsidR="00FD2D9E" w:rsidRPr="00FC37A0">
        <w:rPr>
          <w:rFonts w:asciiTheme="minorBidi" w:hAnsiTheme="minorBidi" w:cs="Arabic Transparent" w:hint="cs"/>
          <w:sz w:val="28"/>
          <w:szCs w:val="28"/>
          <w:rtl/>
        </w:rPr>
        <w:t>(</w:t>
      </w:r>
      <w:r w:rsidR="00FD2D9E" w:rsidRPr="00FC37A0">
        <w:rPr>
          <w:rFonts w:asciiTheme="minorBidi" w:hAnsiTheme="minorBidi" w:cs="Arabic Transparent"/>
          <w:sz w:val="28"/>
          <w:szCs w:val="28"/>
          <w:rtl/>
        </w:rPr>
        <w:t>البقرة</w:t>
      </w:r>
      <w:r w:rsidR="00FD2D9E" w:rsidRPr="00FC37A0">
        <w:rPr>
          <w:rFonts w:asciiTheme="minorBidi" w:hAnsiTheme="minorBidi" w:cs="Arabic Transparent" w:hint="cs"/>
          <w:sz w:val="28"/>
          <w:szCs w:val="28"/>
          <w:rtl/>
        </w:rPr>
        <w:t>/</w:t>
      </w:r>
      <w:r w:rsidR="00FD2D9E" w:rsidRPr="00FC37A0">
        <w:rPr>
          <w:rFonts w:asciiTheme="minorBidi" w:hAnsiTheme="minorBidi" w:cs="Arabic Transparent"/>
          <w:sz w:val="28"/>
          <w:szCs w:val="28"/>
          <w:rtl/>
        </w:rPr>
        <w:t>271</w:t>
      </w:r>
      <w:r w:rsidR="00FD2D9E" w:rsidRPr="00FC37A0">
        <w:rPr>
          <w:rFonts w:asciiTheme="minorBidi" w:hAnsiTheme="minorBidi" w:cs="Arabic Transparent" w:hint="cs"/>
          <w:sz w:val="28"/>
          <w:szCs w:val="28"/>
          <w:rtl/>
        </w:rPr>
        <w:t>)</w:t>
      </w:r>
      <w:r w:rsidR="00FD2D9E" w:rsidRPr="00FC37A0">
        <w:rPr>
          <w:rFonts w:asciiTheme="minorBidi" w:hAnsiTheme="minorBidi" w:cs="Arabic Transparent"/>
          <w:sz w:val="28"/>
          <w:szCs w:val="28"/>
          <w:rtl/>
        </w:rPr>
        <w:t>.</w:t>
      </w:r>
    </w:p>
    <w:p w:rsidR="00F653AF"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rtl/>
        </w:rPr>
        <w:t>قال ابن عادل: "</w:t>
      </w:r>
      <w:r w:rsidRPr="00FC37A0">
        <w:rPr>
          <w:rFonts w:asciiTheme="majorBidi" w:hAnsiTheme="majorBidi" w:cs="Arabic Transparent"/>
          <w:sz w:val="28"/>
          <w:szCs w:val="28"/>
          <w:shd w:val="clear" w:color="auto" w:fill="FFFFFF"/>
          <w:rtl/>
        </w:rPr>
        <w:t xml:space="preserve">قوله: {وَيُكَفِّرُ} </w:t>
      </w:r>
      <w:r w:rsidR="00D019ED" w:rsidRPr="00FC37A0">
        <w:rPr>
          <w:rFonts w:asciiTheme="majorBidi" w:hAnsiTheme="majorBidi" w:cs="Arabic Transparent" w:hint="cs"/>
          <w:sz w:val="28"/>
          <w:szCs w:val="28"/>
          <w:shd w:val="clear" w:color="auto" w:fill="FFFFFF"/>
          <w:rtl/>
        </w:rPr>
        <w:t xml:space="preserve">قرأ الجمهور: وَيُكِّفُر </w:t>
      </w:r>
      <w:r w:rsidRPr="00FC37A0">
        <w:rPr>
          <w:rFonts w:asciiTheme="majorBidi" w:hAnsiTheme="majorBidi" w:cs="Arabic Transparent"/>
          <w:sz w:val="28"/>
          <w:szCs w:val="28"/>
          <w:shd w:val="clear" w:color="auto" w:fill="FFFFFF"/>
          <w:rtl/>
        </w:rPr>
        <w:t>بالواو، والأعمش: بإسقاطها، والياء، وجزم الراء؛ وفيها تخريجان</w:t>
      </w:r>
      <w:r w:rsidRPr="00FC37A0">
        <w:rPr>
          <w:rFonts w:asciiTheme="majorBidi" w:hAnsiTheme="majorBidi" w:cs="Arabic Transparent"/>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أحدهما: أنه بدلٌ من موضع قوله: {فَهُوَ خَيْرٌ لَّكُمْ} ؛ لأنه جواب الشرط، كأنَّ التقدير: وإن تخفوها، يكن خيراً لكم، ويُكَفِّرْ</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rtl/>
        </w:rPr>
        <w:t xml:space="preserve"> </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b/>
          <w:bCs/>
          <w:sz w:val="28"/>
          <w:szCs w:val="28"/>
          <w:shd w:val="clear" w:color="auto" w:fill="FFFFFF"/>
          <w:rtl/>
        </w:rPr>
      </w:pPr>
      <w:r w:rsidRPr="00FC37A0">
        <w:rPr>
          <w:rFonts w:asciiTheme="majorBidi" w:hAnsiTheme="majorBidi" w:cs="Arabic Transparent"/>
          <w:sz w:val="28"/>
          <w:szCs w:val="28"/>
          <w:shd w:val="clear" w:color="auto" w:fill="FFFFFF"/>
          <w:rtl/>
        </w:rPr>
        <w:t xml:space="preserve">والثاني: أنه حذف حرف العطف، فتكون كالقراءة المشهورة، والتقدير: «ويُكَفِّرُ» </w:t>
      </w:r>
      <w:r w:rsidRPr="00FC37A0">
        <w:rPr>
          <w:rFonts w:asciiTheme="majorBidi" w:hAnsiTheme="majorBidi" w:cs="Arabic Transparent"/>
          <w:b/>
          <w:bCs/>
          <w:sz w:val="28"/>
          <w:szCs w:val="28"/>
          <w:shd w:val="clear" w:color="auto" w:fill="FFFFFF"/>
          <w:rtl/>
        </w:rPr>
        <w:t>وهذا ضعيفٌ جداً</w:t>
      </w:r>
      <w:r w:rsidRPr="00FC37A0">
        <w:rPr>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01"/>
      </w:r>
      <w:r w:rsidRPr="00FC37A0">
        <w:rPr>
          <w:rStyle w:val="FootnoteReference"/>
          <w:rFonts w:asciiTheme="majorBidi" w:hAnsiTheme="majorBidi" w:cs="Arabic Transparent"/>
          <w:sz w:val="28"/>
          <w:szCs w:val="28"/>
          <w:shd w:val="clear" w:color="auto" w:fill="FFFFFF"/>
          <w:rtl/>
        </w:rPr>
        <w:t>)</w:t>
      </w:r>
      <w:r w:rsidR="00EC601C"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b/>
          <w:bCs/>
          <w:sz w:val="28"/>
          <w:szCs w:val="28"/>
          <w:shd w:val="clear" w:color="auto" w:fill="FFFFFF"/>
          <w:rtl/>
        </w:rPr>
        <w:t xml:space="preserve"> </w:t>
      </w:r>
    </w:p>
    <w:p w:rsidR="00D019ED" w:rsidRPr="00FC37A0" w:rsidRDefault="00D019ED"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ففي هذا المثال، كان حكم ابن عادل على قراءةٍ شاذة للأعمش، ومن خلال الوقوف على مدخله في الردّ يُلحظ بأنه من جهة النحو، إذ أورد فيها تخريجان وقد ضعّف الوجه الثاني.</w:t>
      </w:r>
    </w:p>
    <w:p w:rsidR="0068317B" w:rsidRPr="00FC37A0" w:rsidRDefault="0094634F" w:rsidP="00C834EC">
      <w:pPr>
        <w:tabs>
          <w:tab w:val="right" w:pos="849"/>
        </w:tabs>
        <w:autoSpaceDE w:val="0"/>
        <w:autoSpaceDN w:val="0"/>
        <w:bidi/>
        <w:adjustRightInd w:val="0"/>
        <w:spacing w:before="120" w:after="120" w:line="336"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sz w:val="28"/>
          <w:szCs w:val="28"/>
          <w:shd w:val="clear" w:color="auto" w:fill="FFFFFF"/>
          <w:rtl/>
        </w:rPr>
        <w:t xml:space="preserve">2) </w:t>
      </w:r>
      <w:r w:rsidR="000D5504" w:rsidRPr="00FC37A0">
        <w:rPr>
          <w:rFonts w:asciiTheme="majorBidi" w:hAnsiTheme="majorBidi" w:cs="Arabic Transparent"/>
          <w:sz w:val="28"/>
          <w:szCs w:val="28"/>
          <w:shd w:val="clear" w:color="auto" w:fill="FFFFFF"/>
          <w:rtl/>
        </w:rPr>
        <w:t>عند قوله تعالى</w:t>
      </w:r>
      <w:r w:rsidR="000D5504" w:rsidRPr="00FC37A0">
        <w:rPr>
          <w:rFonts w:asciiTheme="majorBidi" w:hAnsiTheme="majorBidi" w:cstheme="majorBidi"/>
          <w:sz w:val="28"/>
          <w:szCs w:val="28"/>
          <w:shd w:val="clear" w:color="auto" w:fill="FFFFFF"/>
          <w:rtl/>
        </w:rPr>
        <w:t xml:space="preserve">: </w:t>
      </w:r>
      <w:r w:rsidR="000D5504" w:rsidRPr="00FC37A0">
        <w:rPr>
          <w:rFonts w:ascii="QCF2BSML" w:hAnsi="QCF2BSML" w:cs="QCF2BSML"/>
          <w:b/>
          <w:bCs/>
          <w:sz w:val="28"/>
          <w:szCs w:val="28"/>
          <w:rtl/>
        </w:rPr>
        <w:t>ﭐﱡﭐ</w:t>
      </w:r>
      <w:r w:rsidR="000D5504" w:rsidRPr="00FC37A0">
        <w:rPr>
          <w:rFonts w:ascii="QCF2042" w:hAnsi="QCF2042" w:cs="QCF2042"/>
          <w:b/>
          <w:bCs/>
          <w:sz w:val="28"/>
          <w:szCs w:val="28"/>
          <w:rtl/>
        </w:rPr>
        <w:t xml:space="preserve"> ﲓ ﲔ ﲕ ﲖ ﲗ  ﲘ ﲙﲚ</w:t>
      </w:r>
      <w:r w:rsidR="000D5504" w:rsidRPr="00FC37A0">
        <w:rPr>
          <w:rFonts w:ascii="QCF2042" w:hAnsi="QCF2042" w:cs="QCF2042"/>
          <w:b/>
          <w:bCs/>
          <w:sz w:val="2"/>
          <w:szCs w:val="2"/>
          <w:rtl/>
        </w:rPr>
        <w:t xml:space="preserve"> </w:t>
      </w:r>
      <w:r w:rsidR="000D5504" w:rsidRPr="00FC37A0">
        <w:rPr>
          <w:rFonts w:ascii="QCF2042" w:hAnsi="QCF2042" w:cs="QCF2042"/>
          <w:b/>
          <w:bCs/>
          <w:sz w:val="33"/>
          <w:szCs w:val="33"/>
          <w:rtl/>
        </w:rPr>
        <w:t>ﳍ</w:t>
      </w:r>
      <w:r w:rsidR="000D5504" w:rsidRPr="00FC37A0">
        <w:rPr>
          <w:rFonts w:ascii="QCF2042" w:hAnsi="QCF2042" w:cs="QCF2042"/>
          <w:b/>
          <w:bCs/>
          <w:sz w:val="2"/>
          <w:szCs w:val="2"/>
          <w:rtl/>
        </w:rPr>
        <w:t xml:space="preserve"> </w:t>
      </w:r>
      <w:r w:rsidR="000D5504" w:rsidRPr="00FC37A0">
        <w:rPr>
          <w:rFonts w:ascii="QCF2BSML" w:hAnsi="QCF2BSML" w:cs="QCF2BSML"/>
          <w:b/>
          <w:bCs/>
          <w:sz w:val="33"/>
          <w:szCs w:val="33"/>
          <w:rtl/>
        </w:rPr>
        <w:t>ﱠ</w:t>
      </w:r>
      <w:r w:rsidR="000D5504" w:rsidRPr="00FC37A0">
        <w:rPr>
          <w:rFonts w:cs="KFGQPC Uthman Taha Naskh"/>
          <w:sz w:val="27"/>
          <w:szCs w:val="27"/>
          <w:rtl/>
        </w:rPr>
        <w:t xml:space="preserve"> </w:t>
      </w:r>
      <w:r w:rsidR="00FD2D9E" w:rsidRPr="00FC37A0">
        <w:rPr>
          <w:rFonts w:asciiTheme="minorBidi" w:hAnsiTheme="minorBidi" w:hint="cs"/>
          <w:sz w:val="28"/>
          <w:szCs w:val="28"/>
          <w:rtl/>
        </w:rPr>
        <w:t>(</w:t>
      </w:r>
      <w:r w:rsidR="00FD2D9E" w:rsidRPr="00FC37A0">
        <w:rPr>
          <w:rFonts w:asciiTheme="minorBidi" w:hAnsiTheme="minorBidi" w:cs="Arabic Transparent"/>
          <w:sz w:val="28"/>
          <w:szCs w:val="28"/>
          <w:rtl/>
        </w:rPr>
        <w:t>البقرة</w:t>
      </w:r>
      <w:r w:rsidR="00FD2D9E" w:rsidRPr="00FC37A0">
        <w:rPr>
          <w:rFonts w:asciiTheme="minorBidi" w:hAnsiTheme="minorBidi" w:cs="Arabic Transparent" w:hint="cs"/>
          <w:sz w:val="28"/>
          <w:szCs w:val="28"/>
          <w:rtl/>
        </w:rPr>
        <w:t>/</w:t>
      </w:r>
      <w:r w:rsidR="00FD2D9E" w:rsidRPr="00FC37A0">
        <w:rPr>
          <w:rFonts w:asciiTheme="minorBidi" w:hAnsiTheme="minorBidi" w:cs="Arabic Transparent"/>
          <w:sz w:val="28"/>
          <w:szCs w:val="28"/>
          <w:rtl/>
        </w:rPr>
        <w:t>255</w:t>
      </w:r>
      <w:r w:rsidR="00FD2D9E" w:rsidRPr="00FC37A0">
        <w:rPr>
          <w:rFonts w:asciiTheme="minorBidi" w:hAnsiTheme="minorBidi" w:cs="Arabic Transparent" w:hint="cs"/>
          <w:sz w:val="28"/>
          <w:szCs w:val="28"/>
          <w:rtl/>
        </w:rPr>
        <w:t>)</w:t>
      </w:r>
      <w:r w:rsidR="00FD2D9E" w:rsidRPr="00FC37A0">
        <w:rPr>
          <w:rFonts w:asciiTheme="minorBidi" w:hAnsiTheme="minorBidi" w:cs="Arabic Transparent"/>
          <w:sz w:val="28"/>
          <w:szCs w:val="28"/>
          <w:rtl/>
        </w:rPr>
        <w:t>.</w:t>
      </w:r>
      <w:r w:rsidR="00FD2D9E" w:rsidRPr="00FC37A0">
        <w:rPr>
          <w:rFonts w:cs="KFGQPC Uthman Taha Naskh" w:hint="cs"/>
          <w:sz w:val="27"/>
          <w:szCs w:val="27"/>
          <w:rtl/>
        </w:rPr>
        <w:t xml:space="preserve"> </w:t>
      </w:r>
      <w:r w:rsidR="000D5504" w:rsidRPr="00FC37A0">
        <w:rPr>
          <w:rFonts w:asciiTheme="majorBidi" w:hAnsiTheme="majorBidi" w:cs="Arabic Transparent"/>
          <w:sz w:val="28"/>
          <w:szCs w:val="28"/>
          <w:rtl/>
        </w:rPr>
        <w:t xml:space="preserve">قال ابن عادل: " </w:t>
      </w:r>
      <w:r w:rsidR="000D5504" w:rsidRPr="00FC37A0">
        <w:rPr>
          <w:rFonts w:asciiTheme="majorBidi" w:hAnsiTheme="majorBidi" w:cs="Arabic Transparent"/>
          <w:color w:val="222222"/>
          <w:sz w:val="28"/>
          <w:szCs w:val="28"/>
          <w:shd w:val="clear" w:color="auto" w:fill="FFFFFF"/>
          <w:rtl/>
        </w:rPr>
        <w:t>قرأ ابن مسعود والأعمش ويروى عن عمر: «الحَيُّ القَيَّام»</w:t>
      </w:r>
      <w:r w:rsidR="00FC37A0" w:rsidRPr="00FC37A0">
        <w:rPr>
          <w:rFonts w:asciiTheme="majorBidi" w:hAnsiTheme="majorBidi" w:cs="Arabic Transparent"/>
          <w:color w:val="222222"/>
          <w:sz w:val="28"/>
          <w:szCs w:val="28"/>
          <w:shd w:val="clear" w:color="auto" w:fill="FFFFFF"/>
          <w:rtl/>
        </w:rPr>
        <w:t>،</w:t>
      </w:r>
      <w:r w:rsidR="000D5504" w:rsidRPr="00FC37A0">
        <w:rPr>
          <w:rFonts w:asciiTheme="majorBidi" w:hAnsiTheme="majorBidi" w:cs="Arabic Transparent"/>
          <w:color w:val="222222"/>
          <w:sz w:val="28"/>
          <w:szCs w:val="28"/>
          <w:shd w:val="clear" w:color="auto" w:fill="FFFFFF"/>
          <w:rtl/>
        </w:rPr>
        <w:t xml:space="preserve"> وقرأ علقمة: «القَيِّم» وهذا كما يقولون: ديُّور، وديار، وديِّر. ولا يجوز أن يكون وزنه فعُّولاً ك «سَفُّود» إذ لو كان كذلك؛ لكان لفظه قوُّوماً؛ لأنَّ العين المضاعفة أبداً من جنس الأصليَّة كسُبُّوح، وقُدُّوس، وضرَّاب، وقتَّال، فالزَّائد من جنس العين، فلمَّا جاء بالياء دون الواو؛ علمنا أنَّ أصله فيعول، لا فعُّول، وعدَّ بعضهم فيعولاً من صيغ المبالغة كضروبٍ،  وضرَّاب، قال بعضهم: هذه اللَّفظة عبريَّة؛ لأنَّهم يقولون «حياً قياماً»</w:t>
      </w:r>
      <w:r w:rsidR="00FC37A0" w:rsidRPr="00FC37A0">
        <w:rPr>
          <w:rFonts w:asciiTheme="majorBidi" w:hAnsiTheme="majorBidi" w:cs="Arabic Transparent"/>
          <w:color w:val="222222"/>
          <w:sz w:val="28"/>
          <w:szCs w:val="28"/>
          <w:shd w:val="clear" w:color="auto" w:fill="FFFFFF"/>
          <w:rtl/>
        </w:rPr>
        <w:t>،</w:t>
      </w:r>
      <w:r w:rsidR="000D5504" w:rsidRPr="00FC37A0">
        <w:rPr>
          <w:rFonts w:asciiTheme="majorBidi" w:hAnsiTheme="majorBidi" w:cs="Arabic Transparent"/>
          <w:b/>
          <w:bCs/>
          <w:color w:val="222222"/>
          <w:sz w:val="28"/>
          <w:szCs w:val="28"/>
          <w:shd w:val="clear" w:color="auto" w:fill="FFFFFF"/>
          <w:rtl/>
        </w:rPr>
        <w:t xml:space="preserve"> وليس الأمر كذلك؛ لأنا قد بيَّنا أن له وجهاً صحيحاً في اللُّغة</w:t>
      </w:r>
      <w:r w:rsidR="000D5504" w:rsidRPr="00FC37A0">
        <w:rPr>
          <w:rFonts w:asciiTheme="majorBidi" w:hAnsiTheme="majorBidi" w:cs="Arabic Transparent"/>
          <w:color w:val="222222"/>
          <w:sz w:val="28"/>
          <w:szCs w:val="28"/>
          <w:shd w:val="clear" w:color="auto" w:fill="FFFFFF"/>
          <w:rtl/>
        </w:rPr>
        <w:t>"</w:t>
      </w:r>
      <w:r w:rsidR="000D5504" w:rsidRPr="00FC37A0">
        <w:rPr>
          <w:rStyle w:val="FootnoteReference"/>
          <w:rFonts w:asciiTheme="majorBidi" w:hAnsiTheme="majorBidi" w:cs="Arabic Transparent"/>
          <w:color w:val="222222"/>
          <w:sz w:val="28"/>
          <w:szCs w:val="28"/>
          <w:shd w:val="clear" w:color="auto" w:fill="FFFFFF"/>
          <w:rtl/>
        </w:rPr>
        <w:t>(</w:t>
      </w:r>
      <w:r w:rsidR="000D5504" w:rsidRPr="00FC37A0">
        <w:rPr>
          <w:rStyle w:val="FootnoteReference"/>
          <w:rFonts w:asciiTheme="majorBidi" w:hAnsiTheme="majorBidi" w:cs="Arabic Transparent"/>
          <w:color w:val="222222"/>
          <w:sz w:val="28"/>
          <w:szCs w:val="28"/>
          <w:shd w:val="clear" w:color="auto" w:fill="FFFFFF"/>
          <w:rtl/>
        </w:rPr>
        <w:footnoteReference w:id="302"/>
      </w:r>
      <w:r w:rsidR="000D5504" w:rsidRPr="00FC37A0">
        <w:rPr>
          <w:rStyle w:val="FootnoteReference"/>
          <w:rFonts w:asciiTheme="majorBidi" w:hAnsiTheme="majorBidi" w:cs="Arabic Transparent"/>
          <w:color w:val="222222"/>
          <w:sz w:val="28"/>
          <w:szCs w:val="28"/>
          <w:shd w:val="clear" w:color="auto" w:fill="FFFFFF"/>
          <w:rtl/>
        </w:rPr>
        <w:t>)</w:t>
      </w:r>
      <w:r w:rsidR="000D5504" w:rsidRPr="00FC37A0">
        <w:rPr>
          <w:rFonts w:asciiTheme="majorBidi" w:hAnsiTheme="majorBidi" w:cs="Arabic Transparent"/>
          <w:color w:val="222222"/>
          <w:sz w:val="28"/>
          <w:szCs w:val="28"/>
          <w:shd w:val="clear" w:color="auto" w:fill="FFFFFF"/>
          <w:rtl/>
        </w:rPr>
        <w:t>.</w:t>
      </w:r>
    </w:p>
    <w:p w:rsidR="000D5504" w:rsidRPr="00FC37A0" w:rsidRDefault="0068317B" w:rsidP="00C834EC">
      <w:pPr>
        <w:tabs>
          <w:tab w:val="right" w:pos="849"/>
        </w:tabs>
        <w:autoSpaceDE w:val="0"/>
        <w:autoSpaceDN w:val="0"/>
        <w:bidi/>
        <w:adjustRightInd w:val="0"/>
        <w:spacing w:before="120" w:after="120" w:line="336" w:lineRule="auto"/>
        <w:ind w:firstLine="567"/>
        <w:jc w:val="both"/>
        <w:rPr>
          <w:rFonts w:asciiTheme="majorBidi" w:hAnsiTheme="majorBidi" w:cs="Arabic Transparent"/>
          <w:b/>
          <w:bCs/>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lastRenderedPageBreak/>
        <w:t>وقد بيّن ابن عادل</w:t>
      </w:r>
      <w:r w:rsidR="005D101E" w:rsidRPr="00FC37A0">
        <w:rPr>
          <w:rFonts w:asciiTheme="majorBidi" w:hAnsiTheme="majorBidi" w:cs="Arabic Transparent" w:hint="cs"/>
          <w:color w:val="222222"/>
          <w:sz w:val="28"/>
          <w:szCs w:val="28"/>
          <w:shd w:val="clear" w:color="auto" w:fill="FFFFFF"/>
          <w:rtl/>
        </w:rPr>
        <w:t xml:space="preserve"> هذا بقوله:</w:t>
      </w:r>
      <w:r w:rsidRPr="00FC37A0">
        <w:rPr>
          <w:rFonts w:asciiTheme="majorBidi" w:hAnsiTheme="majorBidi" w:cs="Arabic Transparent" w:hint="cs"/>
          <w:color w:val="222222"/>
          <w:sz w:val="28"/>
          <w:szCs w:val="28"/>
          <w:shd w:val="clear" w:color="auto" w:fill="FFFFFF"/>
          <w:rtl/>
        </w:rPr>
        <w:t xml:space="preserve"> </w:t>
      </w:r>
      <w:r w:rsidR="005D101E" w:rsidRPr="00FC37A0">
        <w:rPr>
          <w:rFonts w:asciiTheme="majorBidi" w:hAnsiTheme="majorBidi" w:cs="Arabic Transparent" w:hint="cs"/>
          <w:color w:val="222222"/>
          <w:sz w:val="28"/>
          <w:szCs w:val="28"/>
          <w:shd w:val="clear" w:color="auto" w:fill="FFFFFF"/>
          <w:rtl/>
        </w:rPr>
        <w:t>إ</w:t>
      </w:r>
      <w:r w:rsidRPr="00FC37A0">
        <w:rPr>
          <w:rFonts w:asciiTheme="majorBidi" w:hAnsiTheme="majorBidi" w:cs="Arabic Transparent" w:hint="cs"/>
          <w:color w:val="222222"/>
          <w:sz w:val="28"/>
          <w:szCs w:val="28"/>
          <w:shd w:val="clear" w:color="auto" w:fill="FFFFFF"/>
          <w:rtl/>
        </w:rPr>
        <w:t>ن أصله (قَيْووم)</w:t>
      </w:r>
      <w:r w:rsidR="009938CF" w:rsidRPr="00FC37A0">
        <w:rPr>
          <w:rFonts w:asciiTheme="majorBidi" w:hAnsiTheme="majorBidi" w:cs="Arabic Transparent" w:hint="cs"/>
          <w:color w:val="222222"/>
          <w:sz w:val="28"/>
          <w:szCs w:val="28"/>
          <w:shd w:val="clear" w:color="auto" w:fill="FFFFFF"/>
          <w:rtl/>
        </w:rPr>
        <w:t>، فاجتمعت الياء والواو، وسبقت إحداهما بالسكون، فقلبت الواو ياء وأدغمت فيها الياء فصار قيّومًا</w:t>
      </w:r>
      <w:r w:rsidR="00DF440F" w:rsidRPr="00FC37A0">
        <w:rPr>
          <w:rFonts w:asciiTheme="majorBidi" w:hAnsiTheme="majorBidi" w:cs="Arabic Transparent" w:hint="cs"/>
          <w:color w:val="222222"/>
          <w:sz w:val="28"/>
          <w:szCs w:val="28"/>
          <w:shd w:val="clear" w:color="auto" w:fill="FFFFFF"/>
          <w:vertAlign w:val="superscript"/>
          <w:rtl/>
        </w:rPr>
        <w:t>(</w:t>
      </w:r>
      <w:r w:rsidR="009938CF" w:rsidRPr="00FC37A0">
        <w:rPr>
          <w:rStyle w:val="FootnoteReference"/>
          <w:rFonts w:asciiTheme="majorBidi" w:hAnsiTheme="majorBidi"/>
          <w:color w:val="222222"/>
          <w:sz w:val="28"/>
          <w:szCs w:val="28"/>
          <w:shd w:val="clear" w:color="auto" w:fill="FFFFFF"/>
          <w:rtl/>
        </w:rPr>
        <w:footnoteReference w:id="303"/>
      </w:r>
      <w:r w:rsidR="00DF440F" w:rsidRPr="00FC37A0">
        <w:rPr>
          <w:rFonts w:asciiTheme="majorBidi" w:hAnsiTheme="majorBidi" w:cs="Arabic Transparent" w:hint="cs"/>
          <w:color w:val="222222"/>
          <w:sz w:val="28"/>
          <w:szCs w:val="28"/>
          <w:shd w:val="clear" w:color="auto" w:fill="FFFFFF"/>
          <w:vertAlign w:val="superscript"/>
          <w:rtl/>
        </w:rPr>
        <w:t>)</w:t>
      </w:r>
      <w:r w:rsidR="009938CF" w:rsidRPr="00FC37A0">
        <w:rPr>
          <w:rFonts w:asciiTheme="majorBidi" w:hAnsiTheme="majorBidi" w:cs="Arabic Transparent" w:hint="cs"/>
          <w:color w:val="222222"/>
          <w:sz w:val="28"/>
          <w:szCs w:val="28"/>
          <w:shd w:val="clear" w:color="auto" w:fill="FFFFFF"/>
          <w:rtl/>
        </w:rPr>
        <w:t>.</w:t>
      </w:r>
      <w:r w:rsidR="000D5504" w:rsidRPr="00FC37A0">
        <w:rPr>
          <w:rFonts w:asciiTheme="majorBidi" w:hAnsiTheme="majorBidi" w:cs="Arabic Transparent"/>
          <w:b/>
          <w:bCs/>
          <w:color w:val="222222"/>
          <w:sz w:val="28"/>
          <w:szCs w:val="28"/>
          <w:shd w:val="clear" w:color="auto" w:fill="FFFFFF"/>
          <w:rtl/>
        </w:rPr>
        <w:t xml:space="preserve"> </w:t>
      </w:r>
      <w:r w:rsidR="0042271A" w:rsidRPr="00FC37A0">
        <w:rPr>
          <w:rFonts w:asciiTheme="majorBidi" w:hAnsiTheme="majorBidi" w:cs="Arabic Transparent" w:hint="cs"/>
          <w:b/>
          <w:bCs/>
          <w:color w:val="222222"/>
          <w:sz w:val="28"/>
          <w:szCs w:val="28"/>
          <w:shd w:val="clear" w:color="auto" w:fill="FFFFFF"/>
          <w:rtl/>
        </w:rPr>
        <w:t>و</w:t>
      </w:r>
      <w:r w:rsidR="0042271A" w:rsidRPr="00FC37A0">
        <w:rPr>
          <w:rFonts w:asciiTheme="majorBidi" w:hAnsiTheme="majorBidi" w:cs="Arabic Transparent" w:hint="cs"/>
          <w:color w:val="222222"/>
          <w:sz w:val="28"/>
          <w:szCs w:val="28"/>
          <w:shd w:val="clear" w:color="auto" w:fill="FFFFFF"/>
          <w:rtl/>
        </w:rPr>
        <w:t>في هذا المثال الذي أورده ابن عادل للأعمش وابن مسعود وعلقمة قراءات شاذة، وقد حكم بالغلط على القراءات بناء على الوجه الصحيح في اللغة.</w:t>
      </w:r>
    </w:p>
    <w:p w:rsidR="000D5504" w:rsidRPr="00FC37A0" w:rsidRDefault="000D5504" w:rsidP="00C834EC">
      <w:pPr>
        <w:pStyle w:val="ListParagraph"/>
        <w:numPr>
          <w:ilvl w:val="0"/>
          <w:numId w:val="29"/>
        </w:numPr>
        <w:tabs>
          <w:tab w:val="right" w:pos="849"/>
        </w:tabs>
        <w:autoSpaceDE w:val="0"/>
        <w:autoSpaceDN w:val="0"/>
        <w:bidi/>
        <w:adjustRightInd w:val="0"/>
        <w:spacing w:before="120" w:after="120" w:line="336" w:lineRule="auto"/>
        <w:ind w:left="0"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color w:val="222222"/>
          <w:sz w:val="28"/>
          <w:szCs w:val="28"/>
          <w:shd w:val="clear" w:color="auto" w:fill="FFFFFF"/>
          <w:rtl/>
        </w:rPr>
        <w:t>وعند قوله تعالى:</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b/>
          <w:bCs/>
          <w:sz w:val="28"/>
          <w:szCs w:val="28"/>
          <w:rtl/>
        </w:rPr>
        <w:t>ﭐﱡﭐ</w:t>
      </w:r>
      <w:r w:rsidRPr="00FC37A0">
        <w:rPr>
          <w:rFonts w:ascii="QCF2016" w:hAnsi="QCF2016" w:cs="QCF2016"/>
          <w:b/>
          <w:bCs/>
          <w:sz w:val="28"/>
          <w:szCs w:val="28"/>
          <w:rtl/>
        </w:rPr>
        <w:t xml:space="preserve"> ﱁ ﱂ ﱃ ﱄ ﱅ ﱆ ﱇﱈ ﱉ ﱊ  ﱋ ﱌ ﱍ ﱎ</w:t>
      </w:r>
      <w:r w:rsidRPr="00FC37A0">
        <w:rPr>
          <w:rFonts w:ascii="QCF2016" w:hAnsi="QCF2016"/>
          <w:b/>
          <w:bCs/>
          <w:sz w:val="28"/>
          <w:szCs w:val="28"/>
          <w:rtl/>
        </w:rPr>
        <w:t xml:space="preserve"> </w:t>
      </w:r>
      <w:r w:rsidRPr="00FC37A0">
        <w:rPr>
          <w:rFonts w:ascii="QCF2016" w:hAnsi="QCF2016" w:cs="QCF2016"/>
          <w:b/>
          <w:bCs/>
          <w:sz w:val="28"/>
          <w:szCs w:val="28"/>
          <w:rtl/>
        </w:rPr>
        <w:t xml:space="preserve"> </w:t>
      </w:r>
      <w:r w:rsidRPr="00FC37A0">
        <w:rPr>
          <w:rFonts w:ascii="QCF2016" w:hAnsi="QCF2016" w:cs="QCF2016"/>
          <w:b/>
          <w:bCs/>
          <w:color w:val="000000"/>
          <w:sz w:val="33"/>
          <w:szCs w:val="33"/>
          <w:rtl/>
        </w:rPr>
        <w:t>ﲓ</w:t>
      </w:r>
      <w:r w:rsidRPr="00FC37A0">
        <w:rPr>
          <w:rFonts w:ascii="QCF2016" w:hAnsi="QCF2016" w:cs="QCF2016"/>
          <w:b/>
          <w:bCs/>
          <w:color w:val="000000"/>
          <w:sz w:val="2"/>
          <w:szCs w:val="2"/>
          <w:rtl/>
        </w:rPr>
        <w:t xml:space="preserve"> </w:t>
      </w:r>
      <w:r w:rsidRPr="00FC37A0">
        <w:rPr>
          <w:rFonts w:ascii="QCF2BSML" w:hAnsi="QCF2BSML" w:cs="QCF2BSML"/>
          <w:b/>
          <w:bCs/>
          <w:color w:val="000000"/>
          <w:sz w:val="33"/>
          <w:szCs w:val="33"/>
          <w:rtl/>
        </w:rPr>
        <w:t>ﱠ</w:t>
      </w:r>
      <w:r w:rsidRPr="00FC37A0">
        <w:rPr>
          <w:rFonts w:ascii="QCF2BSML" w:hAnsi="QCF2BSML" w:cs="QCF2BSML"/>
          <w:color w:val="000000"/>
          <w:sz w:val="33"/>
          <w:szCs w:val="33"/>
          <w:rtl/>
        </w:rPr>
        <w:t xml:space="preserve"> </w:t>
      </w:r>
      <w:r w:rsidR="00C53F3D" w:rsidRPr="00FC37A0">
        <w:rPr>
          <w:rFonts w:ascii="QCF2BSML" w:hAnsi="QCF2BSML" w:cs="QCF2BSML"/>
          <w:color w:val="000000"/>
          <w:sz w:val="33"/>
          <w:szCs w:val="33"/>
          <w:rtl/>
        </w:rPr>
        <w:t xml:space="preserve"> </w:t>
      </w:r>
      <w:r w:rsidR="00FD2D9E" w:rsidRPr="00FC37A0">
        <w:rPr>
          <w:rFonts w:asciiTheme="minorBidi" w:hAnsiTheme="minorBidi" w:cs="Arabic Transparent" w:hint="cs"/>
          <w:sz w:val="28"/>
          <w:szCs w:val="28"/>
          <w:rtl/>
        </w:rPr>
        <w:t>(</w:t>
      </w:r>
      <w:r w:rsidR="00FD2D9E" w:rsidRPr="00FC37A0">
        <w:rPr>
          <w:rFonts w:asciiTheme="minorBidi" w:hAnsiTheme="minorBidi" w:cs="Arabic Transparent"/>
          <w:sz w:val="28"/>
          <w:szCs w:val="28"/>
          <w:rtl/>
        </w:rPr>
        <w:t>البقرة</w:t>
      </w:r>
      <w:r w:rsidR="00FD2D9E" w:rsidRPr="00FC37A0">
        <w:rPr>
          <w:rFonts w:asciiTheme="minorBidi" w:hAnsiTheme="minorBidi" w:cs="Arabic Transparent" w:hint="cs"/>
          <w:sz w:val="28"/>
          <w:szCs w:val="28"/>
          <w:rtl/>
        </w:rPr>
        <w:t>/</w:t>
      </w:r>
      <w:r w:rsidR="00FD2D9E" w:rsidRPr="00FC37A0">
        <w:rPr>
          <w:rFonts w:asciiTheme="minorBidi" w:hAnsiTheme="minorBidi" w:cs="Arabic Transparent"/>
          <w:sz w:val="28"/>
          <w:szCs w:val="28"/>
          <w:rtl/>
        </w:rPr>
        <w:t xml:space="preserve"> 102</w:t>
      </w:r>
      <w:r w:rsidR="00FD2D9E" w:rsidRPr="00FC37A0">
        <w:rPr>
          <w:rFonts w:asciiTheme="minorBidi" w:hAnsiTheme="minorBidi" w:cs="Arabic Transparent" w:hint="cs"/>
          <w:sz w:val="28"/>
          <w:szCs w:val="28"/>
          <w:rtl/>
        </w:rPr>
        <w:t>)</w:t>
      </w:r>
      <w:r w:rsidR="00FD2D9E" w:rsidRPr="00FC37A0">
        <w:rPr>
          <w:rFonts w:asciiTheme="minorBidi" w:hAnsiTheme="minorBidi" w:cs="Arabic Transparent"/>
          <w:sz w:val="28"/>
          <w:szCs w:val="28"/>
          <w:rtl/>
        </w:rPr>
        <w:t>.</w:t>
      </w:r>
      <w:r w:rsidRPr="00FC37A0">
        <w:rPr>
          <w:rFonts w:asciiTheme="majorBidi" w:hAnsiTheme="majorBidi" w:cs="Arabic Transparent"/>
          <w:sz w:val="28"/>
          <w:szCs w:val="28"/>
          <w:shd w:val="clear" w:color="auto" w:fill="FFFFFF"/>
          <w:rtl/>
        </w:rPr>
        <w:t xml:space="preserve"> قال ابن عادل" وقرأ ابن عامر، والكسائي وحمزة بتخفيف «لكن» ورفع ما بعدها، والباقون بالتشديد، والنصب وهو واضح.  </w:t>
      </w:r>
      <w:r w:rsidRPr="00FC37A0">
        <w:rPr>
          <w:rFonts w:asciiTheme="majorBidi" w:hAnsiTheme="majorBidi" w:cs="Arabic Transparent"/>
          <w:sz w:val="28"/>
          <w:szCs w:val="28"/>
        </w:rPr>
        <w:br/>
      </w:r>
      <w:r w:rsidRPr="00FC37A0">
        <w:rPr>
          <w:rFonts w:asciiTheme="majorBidi" w:hAnsiTheme="majorBidi" w:cs="Arabic Transparent"/>
          <w:sz w:val="28"/>
          <w:szCs w:val="28"/>
          <w:shd w:val="clear" w:color="auto" w:fill="FFFFFF"/>
          <w:rtl/>
        </w:rPr>
        <w:t>وأما القراءة الأولى، فتكون «لكن» مخففة من الثقيلة جيء بها لمجرّد الاستدراك، و</w:t>
      </w:r>
      <w:r w:rsidR="00D14600" w:rsidRPr="00FC37A0">
        <w:rPr>
          <w:rFonts w:asciiTheme="majorBidi" w:hAnsiTheme="majorBidi" w:cs="Arabic Transparent"/>
          <w:sz w:val="28"/>
          <w:szCs w:val="28"/>
          <w:shd w:val="clear" w:color="auto" w:fill="FFFFFF"/>
          <w:rtl/>
        </w:rPr>
        <w:t>إذا خففت لم تعمل عند الجمهور ون</w:t>
      </w:r>
      <w:r w:rsidR="00D14600"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قِل جواز ذلك عن يونس</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04"/>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[والأخفش. وهل تكون عاطفة؟ الجمهور على أنها تكون عاطفة إذا لم يكن معها «الواو»</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وكان ما بعدها مفرداً وذهبَ يونس إلى أنها لا تكون عاطفةً وهو قوي، فإنه لم يسمع في لسانهم: ما قام زيد لكن عمرو، وإن وجد ذلك في كتب النحاة فمن تمثيلاتهم، ولذلك لم يمثل بها سيبويه إلا مع الواو وهذا يدل على نفيه.</w:t>
      </w:r>
      <w:r w:rsidRPr="00FC37A0">
        <w:rPr>
          <w:rFonts w:asciiTheme="majorBidi" w:hAnsiTheme="majorBidi" w:cs="Arabic Transparent"/>
          <w:sz w:val="28"/>
          <w:szCs w:val="28"/>
        </w:rPr>
        <w:t xml:space="preserve"> </w:t>
      </w:r>
      <w:r w:rsidRPr="00FC37A0">
        <w:rPr>
          <w:rFonts w:asciiTheme="majorBidi" w:hAnsiTheme="majorBidi" w:cs="Arabic Transparent"/>
          <w:sz w:val="28"/>
          <w:szCs w:val="28"/>
        </w:rPr>
        <w:br/>
      </w:r>
      <w:r w:rsidRPr="00FC37A0">
        <w:rPr>
          <w:rFonts w:asciiTheme="majorBidi" w:hAnsiTheme="majorBidi" w:cs="Arabic Transparent"/>
          <w:sz w:val="28"/>
          <w:szCs w:val="28"/>
          <w:shd w:val="clear" w:color="auto" w:fill="FFFFFF"/>
          <w:rtl/>
        </w:rPr>
        <w:t>وأما إذا وقعت بعدها الجمل فتارة تقترن بالواو، وتارة لا تقترن.</w:t>
      </w:r>
    </w:p>
    <w:p w:rsidR="000D5504" w:rsidRPr="00FC37A0" w:rsidRDefault="000D5504" w:rsidP="00C834EC">
      <w:pPr>
        <w:tabs>
          <w:tab w:val="right" w:pos="849"/>
        </w:tabs>
        <w:autoSpaceDE w:val="0"/>
        <w:autoSpaceDN w:val="0"/>
        <w:bidi/>
        <w:adjustRightInd w:val="0"/>
        <w:spacing w:before="120" w:after="120" w:line="336" w:lineRule="auto"/>
        <w:ind w:firstLine="567"/>
        <w:jc w:val="both"/>
        <w:rPr>
          <w:rFonts w:asciiTheme="majorBidi" w:hAnsiTheme="majorBidi" w:cs="Arabic Transparent"/>
          <w:b/>
          <w:bCs/>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"وقال الكسائي والفراء: الاختيار تشديدها إذا كان قبلها «واو» وتخفيفها إذا لم يكن، </w:t>
      </w:r>
      <w:r w:rsidRPr="00FC37A0">
        <w:rPr>
          <w:rFonts w:asciiTheme="majorBidi" w:hAnsiTheme="majorBidi" w:cs="Arabic Transparent"/>
          <w:b/>
          <w:bCs/>
          <w:color w:val="222222"/>
          <w:sz w:val="28"/>
          <w:szCs w:val="28"/>
          <w:shd w:val="clear" w:color="auto" w:fill="FFFFFF"/>
          <w:rtl/>
        </w:rPr>
        <w:t>وهذا جنوح منهما إلى القول بكونها حرف عَطْف، وأبعد من زعم أنها مركّبة من ثلاث كلمات</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لا النافية، وكاف الخطاب وإن التي للإثبات، وإنما حذفت الهمزة تخفيفاً</w:t>
      </w:r>
      <w:r w:rsidR="00EC601C" w:rsidRPr="00FC37A0">
        <w:rPr>
          <w:rFonts w:asciiTheme="majorBidi" w:hAnsiTheme="majorBidi" w:cs="Arabic Transparent" w:hint="cs"/>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0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b/>
          <w:bCs/>
          <w:color w:val="222222"/>
          <w:sz w:val="28"/>
          <w:szCs w:val="28"/>
          <w:shd w:val="clear" w:color="auto" w:fill="FFFFFF"/>
          <w:rtl/>
        </w:rPr>
        <w:t xml:space="preserve">. </w:t>
      </w:r>
    </w:p>
    <w:p w:rsidR="0042271A" w:rsidRPr="00FC37A0" w:rsidRDefault="0042271A"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lang w:bidi="ar-JO"/>
        </w:rPr>
      </w:pPr>
      <w:r w:rsidRPr="00FC37A0">
        <w:rPr>
          <w:rFonts w:asciiTheme="majorBidi" w:hAnsiTheme="majorBidi" w:cs="Arabic Transparent" w:hint="cs"/>
          <w:color w:val="222222"/>
          <w:sz w:val="28"/>
          <w:szCs w:val="28"/>
          <w:shd w:val="clear" w:color="auto" w:fill="FFFFFF"/>
          <w:rtl/>
        </w:rPr>
        <w:t>وفي هذا المثال حكم ابن عادل على هذه القراءة المتواترة من وجه نحوي.</w:t>
      </w:r>
    </w:p>
    <w:p w:rsidR="00C834EC" w:rsidRDefault="00C834EC">
      <w:pPr>
        <w:rPr>
          <w:rFonts w:asciiTheme="majorBidi" w:hAnsiTheme="majorBidi" w:cs="Arabic Transparent"/>
          <w:b/>
          <w:bCs/>
          <w:sz w:val="32"/>
          <w:szCs w:val="32"/>
          <w:shd w:val="clear" w:color="auto" w:fill="FFFFFF"/>
          <w:rtl/>
        </w:rPr>
      </w:pPr>
      <w:r>
        <w:rPr>
          <w:rFonts w:asciiTheme="majorBidi" w:hAnsiTheme="majorBidi" w:cs="Arabic Transparent"/>
          <w:b/>
          <w:bCs/>
          <w:sz w:val="32"/>
          <w:szCs w:val="32"/>
          <w:shd w:val="clear" w:color="auto" w:fill="FFFFFF"/>
          <w:rtl/>
        </w:rPr>
        <w:br w:type="page"/>
      </w:r>
    </w:p>
    <w:p w:rsidR="000D5504" w:rsidRPr="00FC37A0" w:rsidRDefault="000D5504" w:rsidP="00C834EC">
      <w:pPr>
        <w:tabs>
          <w:tab w:val="right" w:pos="849"/>
        </w:tabs>
        <w:bidi/>
        <w:spacing w:before="120" w:after="120" w:line="360" w:lineRule="auto"/>
        <w:jc w:val="both"/>
        <w:rPr>
          <w:rFonts w:asciiTheme="majorBidi" w:hAnsiTheme="majorBidi" w:cs="Arabic Transparent"/>
          <w:b/>
          <w:bCs/>
          <w:sz w:val="32"/>
          <w:szCs w:val="32"/>
          <w:shd w:val="clear" w:color="auto" w:fill="FFFFFF"/>
          <w:rtl/>
        </w:rPr>
      </w:pPr>
      <w:r w:rsidRPr="00FC37A0">
        <w:rPr>
          <w:rFonts w:asciiTheme="majorBidi" w:hAnsiTheme="majorBidi" w:cs="Arabic Transparent"/>
          <w:b/>
          <w:bCs/>
          <w:sz w:val="32"/>
          <w:szCs w:val="32"/>
          <w:shd w:val="clear" w:color="auto" w:fill="FFFFFF"/>
          <w:rtl/>
        </w:rPr>
        <w:lastRenderedPageBreak/>
        <w:t xml:space="preserve">ثانيًا: نقلُه حكمَ غيرِه من العلماء بالتضعيف أو الرد </w:t>
      </w:r>
    </w:p>
    <w:p w:rsidR="00CA113D" w:rsidRPr="00FC37A0" w:rsidRDefault="00CA113D"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t>فيما يلي أمثلة أوردها ابن عادل لعدد من العلماء في تضعيف أو</w:t>
      </w:r>
      <w:r w:rsidR="003C327D"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hint="cs"/>
          <w:color w:val="222222"/>
          <w:sz w:val="28"/>
          <w:szCs w:val="28"/>
          <w:shd w:val="clear" w:color="auto" w:fill="FFFFFF"/>
          <w:rtl/>
        </w:rPr>
        <w:t>رد</w:t>
      </w:r>
      <w:r w:rsidR="003C327D"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hint="cs"/>
          <w:color w:val="222222"/>
          <w:sz w:val="28"/>
          <w:szCs w:val="28"/>
          <w:shd w:val="clear" w:color="auto" w:fill="FFFFFF"/>
          <w:rtl/>
        </w:rPr>
        <w:t xml:space="preserve"> قراءات بعينها:</w:t>
      </w:r>
    </w:p>
    <w:p w:rsidR="000D5504" w:rsidRPr="00FC37A0" w:rsidRDefault="000D5504" w:rsidP="001248A0">
      <w:pPr>
        <w:pStyle w:val="ListParagraph"/>
        <w:numPr>
          <w:ilvl w:val="0"/>
          <w:numId w:val="31"/>
        </w:numPr>
        <w:tabs>
          <w:tab w:val="right" w:pos="849"/>
        </w:tabs>
        <w:autoSpaceDE w:val="0"/>
        <w:autoSpaceDN w:val="0"/>
        <w:bidi/>
        <w:adjustRightInd w:val="0"/>
        <w:spacing w:before="120" w:after="120" w:line="360" w:lineRule="auto"/>
        <w:ind w:left="0" w:firstLine="567"/>
        <w:jc w:val="both"/>
        <w:rPr>
          <w:rFonts w:cstheme="majorBidi"/>
          <w:color w:val="000000"/>
          <w:sz w:val="28"/>
          <w:szCs w:val="28"/>
          <w:shd w:val="clear" w:color="auto" w:fill="FFFFFF"/>
          <w:rtl/>
        </w:rPr>
      </w:pPr>
      <w:r w:rsidRPr="00FC37A0">
        <w:rPr>
          <w:rFonts w:asciiTheme="majorBidi" w:hAnsiTheme="majorBidi" w:cs="Arabic Transparent"/>
          <w:color w:val="222222"/>
          <w:sz w:val="28"/>
          <w:szCs w:val="28"/>
          <w:shd w:val="clear" w:color="auto" w:fill="FFFFFF"/>
          <w:rtl/>
        </w:rPr>
        <w:t>عند قوله تعالى</w:t>
      </w:r>
      <w:r w:rsidRPr="00FC37A0">
        <w:rPr>
          <w:rFonts w:asciiTheme="majorBidi" w:hAnsiTheme="majorBidi" w:cstheme="majorBidi"/>
          <w:color w:val="222222"/>
          <w:sz w:val="28"/>
          <w:szCs w:val="28"/>
          <w:shd w:val="clear" w:color="auto" w:fill="FFFFFF"/>
          <w:rtl/>
        </w:rPr>
        <w:t>:</w:t>
      </w:r>
      <w:r w:rsidR="00AC5010" w:rsidRPr="00FC37A0">
        <w:rPr>
          <w:rFonts w:ascii="QCF2BSML" w:hAnsi="QCF2BSML" w:cs="QCF2BSML"/>
          <w:b/>
          <w:bCs/>
          <w:sz w:val="28"/>
          <w:szCs w:val="28"/>
          <w:rtl/>
        </w:rPr>
        <w:t xml:space="preserve"> ﭐﱡﭐ</w:t>
      </w:r>
      <w:r w:rsidR="00AC5010" w:rsidRPr="00FC37A0">
        <w:rPr>
          <w:rFonts w:ascii="QCF2048" w:hAnsi="QCF2048" w:cs="QCF2048"/>
          <w:color w:val="000000"/>
          <w:sz w:val="28"/>
          <w:szCs w:val="28"/>
          <w:rtl/>
        </w:rPr>
        <w:t xml:space="preserve">  </w:t>
      </w:r>
      <w:r w:rsidR="00AC5010" w:rsidRPr="00FC37A0">
        <w:rPr>
          <w:rFonts w:ascii="QCF2048" w:hAnsi="QCF2048" w:cs="QCF2048"/>
          <w:b/>
          <w:bCs/>
          <w:color w:val="000000"/>
          <w:sz w:val="28"/>
          <w:szCs w:val="28"/>
          <w:rtl/>
        </w:rPr>
        <w:t xml:space="preserve">ﱧ ﱨ ﱩ ﱪ ﱫ ﱬ ﱭ ﱮ ﱯ ﱰ ﱱ  ﱲ ﱳ ﱴ ﱵ ﱶ </w:t>
      </w:r>
      <w:r w:rsidR="00AC5010" w:rsidRPr="00FC37A0">
        <w:rPr>
          <w:rFonts w:ascii="QCF2048" w:hAnsi="QCF2048" w:cs="QCF2048"/>
          <w:b/>
          <w:bCs/>
          <w:sz w:val="28"/>
          <w:szCs w:val="28"/>
          <w:rtl/>
        </w:rPr>
        <w:t>ﱷﱸ</w:t>
      </w:r>
      <w:r w:rsidR="00AC5010" w:rsidRPr="00FC37A0">
        <w:rPr>
          <w:rFonts w:ascii="QCF2BSML" w:hAnsi="QCF2BSML" w:cs="QCF2BSML"/>
          <w:b/>
          <w:bCs/>
          <w:color w:val="000000"/>
          <w:sz w:val="28"/>
          <w:szCs w:val="28"/>
          <w:rtl/>
        </w:rPr>
        <w:t xml:space="preserve"> ﱠ</w:t>
      </w:r>
      <w:r w:rsidR="00AC5010" w:rsidRPr="00FC37A0">
        <w:rPr>
          <w:rFonts w:ascii="QCF2048" w:hAnsi="QCF2048" w:cs="QCF2048"/>
          <w:color w:val="000000"/>
          <w:sz w:val="28"/>
          <w:szCs w:val="28"/>
          <w:rtl/>
        </w:rPr>
        <w:t xml:space="preserve"> </w:t>
      </w:r>
      <w:r w:rsidR="00397665" w:rsidRPr="00FC37A0">
        <w:rPr>
          <w:rFonts w:asciiTheme="minorBidi" w:hAnsiTheme="minorBidi" w:hint="cs"/>
          <w:sz w:val="28"/>
          <w:szCs w:val="28"/>
          <w:rtl/>
        </w:rPr>
        <w:t>(</w:t>
      </w:r>
      <w:r w:rsidR="00397665" w:rsidRPr="00FC37A0">
        <w:rPr>
          <w:rFonts w:asciiTheme="minorBidi" w:hAnsiTheme="minorBidi"/>
          <w:sz w:val="28"/>
          <w:szCs w:val="28"/>
          <w:rtl/>
        </w:rPr>
        <w:t>البقرة</w:t>
      </w:r>
      <w:r w:rsidR="00397665" w:rsidRPr="00FC37A0">
        <w:rPr>
          <w:rFonts w:asciiTheme="minorBidi" w:hAnsiTheme="minorBidi" w:hint="cs"/>
          <w:sz w:val="28"/>
          <w:szCs w:val="28"/>
          <w:rtl/>
        </w:rPr>
        <w:t>/</w:t>
      </w:r>
      <w:r w:rsidR="00397665" w:rsidRPr="00FC37A0">
        <w:rPr>
          <w:rFonts w:asciiTheme="minorBidi" w:hAnsiTheme="minorBidi"/>
          <w:sz w:val="28"/>
          <w:szCs w:val="28"/>
          <w:rtl/>
        </w:rPr>
        <w:t xml:space="preserve"> 282</w:t>
      </w:r>
      <w:r w:rsidR="00397665" w:rsidRPr="00FC37A0">
        <w:rPr>
          <w:rFonts w:asciiTheme="minorBidi" w:hAnsiTheme="minorBidi" w:hint="cs"/>
          <w:sz w:val="28"/>
          <w:szCs w:val="28"/>
          <w:rtl/>
        </w:rPr>
        <w:t>)</w:t>
      </w:r>
      <w:r w:rsidR="00397665" w:rsidRPr="00FC37A0">
        <w:rPr>
          <w:rFonts w:asciiTheme="minorBidi" w:hAnsiTheme="minorBidi"/>
          <w:sz w:val="28"/>
          <w:szCs w:val="28"/>
          <w:rtl/>
        </w:rPr>
        <w:t>.</w:t>
      </w:r>
      <w:r w:rsidR="007A1005" w:rsidRPr="00FC37A0">
        <w:rPr>
          <w:rFonts w:asciiTheme="minorBidi" w:hAnsiTheme="minorBidi" w:hint="cs"/>
          <w:sz w:val="28"/>
          <w:szCs w:val="28"/>
          <w:rtl/>
        </w:rPr>
        <w:t xml:space="preserve"> </w:t>
      </w:r>
      <w:r w:rsidRPr="00FC37A0">
        <w:rPr>
          <w:rFonts w:asciiTheme="majorBidi" w:hAnsiTheme="majorBidi" w:cs="Arabic Transparent"/>
          <w:sz w:val="28"/>
          <w:szCs w:val="28"/>
          <w:rtl/>
        </w:rPr>
        <w:t xml:space="preserve">قال ابن عادل: " </w:t>
      </w:r>
      <w:r w:rsidRPr="00FC37A0">
        <w:rPr>
          <w:rFonts w:asciiTheme="majorBidi" w:hAnsiTheme="majorBidi" w:cs="Arabic Transparent"/>
          <w:color w:val="222222"/>
          <w:sz w:val="28"/>
          <w:szCs w:val="28"/>
          <w:shd w:val="clear" w:color="auto" w:fill="FFFFFF"/>
          <w:rtl/>
        </w:rPr>
        <w:t xml:space="preserve">وقرئ بإسكان هاء: «هو» </w:t>
      </w:r>
      <w:r w:rsidRPr="00FC37A0">
        <w:rPr>
          <w:rFonts w:asciiTheme="majorBidi" w:hAnsiTheme="majorBidi" w:cs="Arabic Transparent"/>
          <w:b/>
          <w:bCs/>
          <w:color w:val="222222"/>
          <w:sz w:val="28"/>
          <w:szCs w:val="28"/>
          <w:shd w:val="clear" w:color="auto" w:fill="FFFFFF"/>
          <w:rtl/>
        </w:rPr>
        <w:t>وهي قراءة ضعيفة</w:t>
      </w:r>
      <w:r w:rsidRPr="00FC37A0">
        <w:rPr>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06"/>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لأن  هذا الضمير كلمةٌ مستقلةٌ منفصلة عما قبلها</w:t>
      </w:r>
      <w:r w:rsidRPr="00FC37A0">
        <w:rPr>
          <w:rFonts w:asciiTheme="majorBidi" w:hAnsiTheme="majorBidi" w:cs="Arabic Transparent"/>
          <w:color w:val="222222"/>
          <w:sz w:val="28"/>
          <w:szCs w:val="28"/>
          <w:shd w:val="clear" w:color="auto" w:fill="FFFFFF"/>
        </w:rPr>
        <w:t>.</w:t>
      </w:r>
      <w:r w:rsidR="003C327D"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 xml:space="preserve">ومن سكَّنها أجرى المنفصل مجرى المتصل، وقد تقدَّم هذا في أول هذه السورة، قال </w:t>
      </w:r>
      <w:r w:rsidRPr="00FC37A0">
        <w:rPr>
          <w:rFonts w:asciiTheme="majorBidi" w:hAnsiTheme="majorBidi" w:cs="Arabic Transparent"/>
          <w:b/>
          <w:bCs/>
          <w:color w:val="222222"/>
          <w:sz w:val="28"/>
          <w:szCs w:val="28"/>
          <w:shd w:val="clear" w:color="auto" w:fill="FFFFFF"/>
          <w:rtl/>
        </w:rPr>
        <w:t>أبو حيَّان</w:t>
      </w:r>
      <w:r w:rsidRPr="00FC37A0">
        <w:rPr>
          <w:rFonts w:asciiTheme="majorBidi" w:hAnsiTheme="majorBidi" w:cs="Arabic Transparent"/>
          <w:color w:val="222222"/>
          <w:sz w:val="28"/>
          <w:szCs w:val="28"/>
          <w:shd w:val="clear" w:color="auto" w:fill="FFFFFF"/>
          <w:rtl/>
        </w:rPr>
        <w:t>: "</w:t>
      </w:r>
      <w:r w:rsidRPr="00FC37A0">
        <w:rPr>
          <w:rFonts w:asciiTheme="majorBidi" w:hAnsiTheme="majorBidi" w:cs="Arabic Transparent"/>
          <w:b/>
          <w:bCs/>
          <w:color w:val="222222"/>
          <w:sz w:val="28"/>
          <w:szCs w:val="28"/>
          <w:shd w:val="clear" w:color="auto" w:fill="FFFFFF"/>
          <w:rtl/>
        </w:rPr>
        <w:t>وهذا أشذ من قراءة</w:t>
      </w:r>
      <w:r w:rsidRPr="00FC37A0">
        <w:rPr>
          <w:rFonts w:asciiTheme="majorBidi" w:hAnsiTheme="majorBidi" w:cs="Arabic Transparent"/>
          <w:color w:val="222222"/>
          <w:sz w:val="28"/>
          <w:szCs w:val="28"/>
          <w:shd w:val="clear" w:color="auto" w:fill="FFFFFF"/>
          <w:rtl/>
        </w:rPr>
        <w:t xml:space="preserve"> من قرأ: {</w:t>
      </w:r>
      <w:r w:rsidRPr="00FC37A0">
        <w:rPr>
          <w:rFonts w:asciiTheme="majorBidi" w:hAnsiTheme="majorBidi" w:cs="Arabic Transparent"/>
          <w:b/>
          <w:bCs/>
          <w:color w:val="222222"/>
          <w:sz w:val="28"/>
          <w:szCs w:val="28"/>
          <w:shd w:val="clear" w:color="auto" w:fill="FFFFFF"/>
          <w:rtl/>
        </w:rPr>
        <w:t>ثُمَّ هُوَ</w:t>
      </w:r>
      <w:r w:rsidR="00403895" w:rsidRPr="00FC37A0">
        <w:rPr>
          <w:rFonts w:asciiTheme="majorBidi" w:hAnsiTheme="majorBidi" w:cs="Arabic Transparent"/>
          <w:color w:val="222222"/>
          <w:sz w:val="28"/>
          <w:szCs w:val="28"/>
          <w:shd w:val="clear" w:color="auto" w:fill="FFFFFF"/>
          <w:rtl/>
        </w:rPr>
        <w:t xml:space="preserve"> يَوْمَ القيامة} </w:t>
      </w:r>
      <w:r w:rsidR="00403895"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القصص: 61</w:t>
      </w:r>
      <w:r w:rsidR="00403895"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قال </w:t>
      </w:r>
      <w:r w:rsidRPr="00FC37A0">
        <w:rPr>
          <w:rFonts w:asciiTheme="majorBidi" w:hAnsiTheme="majorBidi" w:cs="Arabic Transparent"/>
          <w:b/>
          <w:bCs/>
          <w:color w:val="222222"/>
          <w:sz w:val="28"/>
          <w:szCs w:val="28"/>
          <w:shd w:val="clear" w:color="auto" w:fill="FFFFFF"/>
          <w:rtl/>
        </w:rPr>
        <w:t>شهاب الدين</w:t>
      </w:r>
      <w:r w:rsidRPr="00FC37A0">
        <w:rPr>
          <w:rFonts w:asciiTheme="majorBidi" w:hAnsiTheme="majorBidi" w:cs="Arabic Transparent"/>
          <w:color w:val="222222"/>
          <w:sz w:val="28"/>
          <w:szCs w:val="28"/>
          <w:shd w:val="clear" w:color="auto" w:fill="FFFFFF"/>
          <w:rtl/>
        </w:rPr>
        <w:t xml:space="preserve">: فجعل هذه القراءة  شاذةً وهذه أشذُّ منها، </w:t>
      </w:r>
      <w:r w:rsidRPr="00FC37A0">
        <w:rPr>
          <w:rFonts w:asciiTheme="majorBidi" w:hAnsiTheme="majorBidi" w:cs="Arabic Transparent"/>
          <w:b/>
          <w:bCs/>
          <w:color w:val="222222"/>
          <w:sz w:val="28"/>
          <w:szCs w:val="28"/>
          <w:shd w:val="clear" w:color="auto" w:fill="FFFFFF"/>
          <w:rtl/>
        </w:rPr>
        <w:t>وليس بجيد</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فإنَّها قراءة متواترة قرأ بها نافع بن أبي نعيم قارىء أهل المدينة فيما رواه عنه قالون، وهو أضبط رواته لحرفه، وقرأ بها الكسائي أيضاً وهو رئيس النحاة</w:t>
      </w:r>
      <w:r w:rsidRPr="00FC37A0">
        <w:rPr>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0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b/>
          <w:bCs/>
          <w:color w:val="222222"/>
          <w:sz w:val="32"/>
          <w:szCs w:val="32"/>
          <w:shd w:val="clear" w:color="auto" w:fill="FFFFFF"/>
          <w:rtl/>
        </w:rPr>
      </w:pPr>
      <w:r w:rsidRPr="00FC37A0">
        <w:rPr>
          <w:rFonts w:asciiTheme="majorBidi" w:hAnsiTheme="majorBidi" w:cs="Arabic Transparent"/>
          <w:color w:val="222222"/>
          <w:sz w:val="28"/>
          <w:szCs w:val="28"/>
          <w:shd w:val="clear" w:color="auto" w:fill="FFFFFF"/>
          <w:rtl/>
        </w:rPr>
        <w:t>وهنا نلاحظ بأنه نقل تضعيف المتواترة ونقل الدفاع عنها وقد يختلط الأمر على القارئ فلا يدري ما خلاصة الكلام.</w:t>
      </w:r>
    </w:p>
    <w:p w:rsidR="000D5504" w:rsidRPr="00FC37A0" w:rsidRDefault="000D5504" w:rsidP="001248A0">
      <w:pPr>
        <w:pStyle w:val="ListParagraph"/>
        <w:numPr>
          <w:ilvl w:val="0"/>
          <w:numId w:val="31"/>
        </w:numPr>
        <w:tabs>
          <w:tab w:val="right" w:pos="849"/>
        </w:tabs>
        <w:autoSpaceDE w:val="0"/>
        <w:autoSpaceDN w:val="0"/>
        <w:bidi/>
        <w:adjustRightInd w:val="0"/>
        <w:spacing w:before="120" w:after="120" w:line="360" w:lineRule="auto"/>
        <w:ind w:left="0" w:firstLine="567"/>
        <w:jc w:val="both"/>
        <w:rPr>
          <w:rFonts w:asciiTheme="majorBidi" w:hAnsiTheme="majorBidi" w:cs="Arabic Transparent"/>
          <w:color w:val="222222"/>
          <w:sz w:val="28"/>
          <w:szCs w:val="28"/>
          <w:shd w:val="clear" w:color="auto" w:fill="FFFFFF"/>
        </w:rPr>
      </w:pPr>
      <w:r w:rsidRPr="00FC37A0">
        <w:rPr>
          <w:rFonts w:asciiTheme="majorBidi" w:hAnsiTheme="majorBidi" w:cs="Arabic Transparent"/>
          <w:color w:val="222222"/>
          <w:sz w:val="28"/>
          <w:szCs w:val="28"/>
          <w:shd w:val="clear" w:color="auto" w:fill="FFFFFF"/>
          <w:rtl/>
        </w:rPr>
        <w:t>عند قوله تعالى</w:t>
      </w:r>
      <w:r w:rsidRPr="00FC37A0">
        <w:rPr>
          <w:rFonts w:asciiTheme="majorBidi" w:hAnsiTheme="majorBidi" w:cstheme="majorBidi"/>
          <w:color w:val="222222"/>
          <w:sz w:val="28"/>
          <w:szCs w:val="28"/>
          <w:shd w:val="clear" w:color="auto" w:fill="FFFFFF"/>
          <w:rtl/>
        </w:rPr>
        <w:t>:</w:t>
      </w:r>
      <w:r w:rsidRPr="00FC37A0">
        <w:rPr>
          <w:rFonts w:ascii="QCF2BSML" w:hAnsi="QCF2BSML" w:cs="QCF2BSML"/>
          <w:b/>
          <w:bCs/>
          <w:sz w:val="28"/>
          <w:szCs w:val="28"/>
          <w:rtl/>
        </w:rPr>
        <w:t>ﱡﭐ</w:t>
      </w:r>
      <w:r w:rsidRPr="00FC37A0">
        <w:rPr>
          <w:rFonts w:ascii="QCF2047" w:hAnsi="QCF2047" w:cs="QCF2047"/>
          <w:b/>
          <w:bCs/>
          <w:sz w:val="28"/>
          <w:szCs w:val="28"/>
          <w:rtl/>
        </w:rPr>
        <w:t>ﱁ ﱂ ﱃ ﱄ ﱅ ﱆ ﱇ ﱈ ﱉ  ﱊ ﱋ ﱌ ﱍﱎﱳ</w:t>
      </w:r>
      <w:r w:rsidRPr="00FC37A0">
        <w:rPr>
          <w:rFonts w:ascii="QCF2BSML" w:hAnsi="QCF2BSML" w:cs="QCF2BSML"/>
          <w:b/>
          <w:bCs/>
          <w:sz w:val="28"/>
          <w:szCs w:val="28"/>
          <w:rtl/>
        </w:rPr>
        <w:t>ﱠ</w:t>
      </w:r>
      <w:r w:rsidR="00397665" w:rsidRPr="00FC37A0">
        <w:rPr>
          <w:rFonts w:asciiTheme="minorBidi" w:hAnsiTheme="minorBidi" w:hint="cs"/>
          <w:sz w:val="28"/>
          <w:szCs w:val="28"/>
          <w:rtl/>
        </w:rPr>
        <w:t xml:space="preserve"> (</w:t>
      </w:r>
      <w:r w:rsidR="00397665" w:rsidRPr="00FC37A0">
        <w:rPr>
          <w:rFonts w:asciiTheme="minorBidi" w:hAnsiTheme="minorBidi" w:cs="Arabic Transparent"/>
          <w:sz w:val="28"/>
          <w:szCs w:val="28"/>
          <w:rtl/>
        </w:rPr>
        <w:t>البقرة</w:t>
      </w:r>
      <w:r w:rsidR="00397665" w:rsidRPr="00FC37A0">
        <w:rPr>
          <w:rFonts w:asciiTheme="minorBidi" w:hAnsiTheme="minorBidi" w:cs="Arabic Transparent" w:hint="cs"/>
          <w:sz w:val="28"/>
          <w:szCs w:val="28"/>
          <w:rtl/>
        </w:rPr>
        <w:t>/</w:t>
      </w:r>
      <w:r w:rsidR="00397665" w:rsidRPr="00FC37A0">
        <w:rPr>
          <w:rFonts w:asciiTheme="minorBidi" w:hAnsiTheme="minorBidi" w:cs="Arabic Transparent"/>
          <w:sz w:val="28"/>
          <w:szCs w:val="28"/>
          <w:rtl/>
        </w:rPr>
        <w:t>275</w:t>
      </w:r>
      <w:r w:rsidR="00397665" w:rsidRPr="00FC37A0">
        <w:rPr>
          <w:rFonts w:asciiTheme="minorBidi" w:hAnsiTheme="minorBidi" w:cs="Arabic Transparent" w:hint="cs"/>
          <w:sz w:val="28"/>
          <w:szCs w:val="28"/>
          <w:rtl/>
        </w:rPr>
        <w:t>)</w:t>
      </w:r>
      <w:r w:rsidR="00397665" w:rsidRPr="00FC37A0">
        <w:rPr>
          <w:rFonts w:asciiTheme="minorBidi" w:hAnsiTheme="minorBidi" w:cs="Arabic Transparent"/>
          <w:sz w:val="28"/>
          <w:szCs w:val="28"/>
          <w:rtl/>
        </w:rPr>
        <w:t>.</w:t>
      </w:r>
      <w:r w:rsidR="00397665" w:rsidRPr="00FC37A0">
        <w:rPr>
          <w:rFonts w:asciiTheme="minorBidi" w:hAnsiTheme="minorBidi"/>
          <w:rtl/>
        </w:rPr>
        <w:t xml:space="preserve"> </w:t>
      </w:r>
      <w:r w:rsidR="00397665" w:rsidRPr="00FC37A0">
        <w:rPr>
          <w:rFonts w:cs="KFGQPC Uthman Taha Naskh" w:hint="cs"/>
          <w:sz w:val="28"/>
          <w:szCs w:val="28"/>
          <w:rtl/>
        </w:rPr>
        <w:t xml:space="preserve"> </w:t>
      </w:r>
      <w:r w:rsidRPr="00FC37A0">
        <w:rPr>
          <w:rFonts w:asciiTheme="majorBidi" w:hAnsiTheme="majorBidi" w:cs="Arabic Transparent"/>
          <w:sz w:val="28"/>
          <w:szCs w:val="28"/>
          <w:rtl/>
        </w:rPr>
        <w:t xml:space="preserve">قال ابن عادل: </w:t>
      </w:r>
      <w:r w:rsidR="00D14600" w:rsidRPr="00FC37A0">
        <w:rPr>
          <w:rFonts w:asciiTheme="majorBidi" w:hAnsiTheme="majorBidi" w:cs="Arabic Transparent" w:hint="cs"/>
          <w:sz w:val="28"/>
          <w:szCs w:val="28"/>
          <w:rtl/>
        </w:rPr>
        <w:t>"</w:t>
      </w:r>
      <w:r w:rsidRPr="00FC37A0">
        <w:rPr>
          <w:rFonts w:asciiTheme="majorBidi" w:hAnsiTheme="majorBidi" w:cs="Arabic Transparent"/>
          <w:color w:val="222222"/>
          <w:sz w:val="28"/>
          <w:szCs w:val="28"/>
          <w:shd w:val="clear" w:color="auto" w:fill="FFFFFF"/>
          <w:rtl/>
        </w:rPr>
        <w:t xml:space="preserve">قرأ العدويُّ: «الرِّبَو» كذلك بواوٍ خالصةٍ بعد فتحة الباء. فقيل: هذا القارئ أَجرى الوصل مجرى الوقف، وذلك أنَّ من العرب من يقلب ألف المقصور واواً؛ فيقول: هذه أفعو، وهذا من ذاك، إلاَّ أنه أجْرَى الوصل مُجْرى الوقف. </w:t>
      </w:r>
    </w:p>
    <w:p w:rsidR="00C834EC" w:rsidRDefault="00C834EC">
      <w:pPr>
        <w:rPr>
          <w:rFonts w:asciiTheme="majorBidi" w:hAnsiTheme="majorBidi" w:cs="Arabic Transparent"/>
          <w:color w:val="222222"/>
          <w:sz w:val="28"/>
          <w:szCs w:val="28"/>
          <w:shd w:val="clear" w:color="auto" w:fill="FFFFFF"/>
          <w:rtl/>
        </w:rPr>
      </w:pPr>
      <w:r>
        <w:rPr>
          <w:rFonts w:asciiTheme="majorBidi" w:hAnsiTheme="majorBidi" w:cs="Arabic Transparent"/>
          <w:color w:val="222222"/>
          <w:sz w:val="28"/>
          <w:szCs w:val="28"/>
          <w:shd w:val="clear" w:color="auto" w:fill="FFFFFF"/>
          <w:rtl/>
        </w:rPr>
        <w:br w:type="page"/>
      </w:r>
    </w:p>
    <w:p w:rsidR="00D14600"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lastRenderedPageBreak/>
        <w:t xml:space="preserve">وقد حكى </w:t>
      </w:r>
      <w:r w:rsidRPr="00FC37A0">
        <w:rPr>
          <w:rFonts w:asciiTheme="majorBidi" w:hAnsiTheme="majorBidi" w:cs="Arabic Transparent"/>
          <w:b/>
          <w:bCs/>
          <w:color w:val="222222"/>
          <w:sz w:val="28"/>
          <w:szCs w:val="28"/>
          <w:shd w:val="clear" w:color="auto" w:fill="FFFFFF"/>
          <w:rtl/>
        </w:rPr>
        <w:t>أبو زيدٍ</w:t>
      </w:r>
      <w:r w:rsidRPr="00FC37A0">
        <w:rPr>
          <w:rStyle w:val="FootnoteReference"/>
          <w:rFonts w:asciiTheme="majorBidi" w:hAnsiTheme="majorBidi" w:cs="Arabic Transparent"/>
          <w:sz w:val="20"/>
          <w:szCs w:val="20"/>
          <w:shd w:val="clear" w:color="auto" w:fill="FFFFFF"/>
          <w:rtl/>
        </w:rPr>
        <w:t>(</w:t>
      </w:r>
      <w:r w:rsidRPr="00FC37A0">
        <w:rPr>
          <w:rStyle w:val="FootnoteReference"/>
          <w:rFonts w:asciiTheme="majorBidi" w:hAnsiTheme="majorBidi" w:cs="Arabic Transparent"/>
          <w:sz w:val="20"/>
          <w:szCs w:val="20"/>
          <w:shd w:val="clear" w:color="auto" w:fill="FFFFFF"/>
          <w:rtl/>
        </w:rPr>
        <w:footnoteReference w:id="308"/>
      </w:r>
      <w:r w:rsidRPr="00FC37A0">
        <w:rPr>
          <w:rStyle w:val="FootnoteReference"/>
          <w:rFonts w:asciiTheme="majorBidi" w:hAnsiTheme="majorBidi" w:cs="Arabic Transparent"/>
          <w:sz w:val="20"/>
          <w:szCs w:val="20"/>
          <w:shd w:val="clear" w:color="auto" w:fill="FFFFFF"/>
          <w:rtl/>
        </w:rPr>
        <w:t>)</w:t>
      </w:r>
      <w:r w:rsidRPr="00FC37A0">
        <w:rPr>
          <w:rFonts w:asciiTheme="majorBidi" w:hAnsiTheme="majorBidi" w:cs="Arabic Transparent"/>
          <w:color w:val="222222"/>
          <w:sz w:val="28"/>
          <w:szCs w:val="28"/>
          <w:shd w:val="clear" w:color="auto" w:fill="FFFFFF"/>
          <w:rtl/>
        </w:rPr>
        <w:t xml:space="preserve"> ما هو أغرب من ذلك، فقال: «قرأ بعضهم بكسر الراء، وضمِّ الباء، وواو</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09"/>
      </w:r>
      <w:r w:rsidRPr="00FC37A0">
        <w:rPr>
          <w:rStyle w:val="FootnoteReference"/>
          <w:rFonts w:asciiTheme="majorBidi" w:hAnsiTheme="majorBidi" w:cs="Arabic Transparent"/>
          <w:color w:val="222222"/>
          <w:sz w:val="28"/>
          <w:szCs w:val="28"/>
          <w:shd w:val="clear" w:color="auto" w:fill="FFFFFF"/>
          <w:rtl/>
        </w:rPr>
        <w:t>)</w:t>
      </w:r>
      <w:r w:rsidR="00D14600" w:rsidRPr="00FC37A0">
        <w:rPr>
          <w:rFonts w:asciiTheme="majorBidi" w:hAnsiTheme="majorBidi" w:cs="Arabic Transparent"/>
          <w:color w:val="222222"/>
          <w:sz w:val="28"/>
          <w:szCs w:val="28"/>
          <w:shd w:val="clear" w:color="auto" w:fill="FFFFFF"/>
          <w:rtl/>
        </w:rPr>
        <w:t xml:space="preserve"> بعدها»</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ونسب هذه للغلط</w:t>
      </w:r>
      <w:r w:rsidRPr="00FC37A0">
        <w:rPr>
          <w:rFonts w:asciiTheme="majorBidi" w:hAnsiTheme="majorBidi" w:cs="Arabic Transparent"/>
          <w:color w:val="222222"/>
          <w:sz w:val="28"/>
          <w:szCs w:val="28"/>
          <w:shd w:val="clear" w:color="auto" w:fill="FFFFFF"/>
          <w:rtl/>
        </w:rPr>
        <w:t xml:space="preserve">؛ وذلك لأنَّ </w:t>
      </w:r>
      <w:r w:rsidRPr="00FC37A0">
        <w:rPr>
          <w:rFonts w:asciiTheme="majorBidi" w:hAnsiTheme="majorBidi" w:cs="Arabic Transparent"/>
          <w:sz w:val="28"/>
          <w:szCs w:val="28"/>
          <w:shd w:val="clear" w:color="auto" w:fill="FFFFFF"/>
          <w:rtl/>
        </w:rPr>
        <w:t>لسان</w:t>
      </w:r>
      <w:r w:rsidRPr="00FC37A0">
        <w:rPr>
          <w:rFonts w:asciiTheme="majorBidi" w:hAnsiTheme="majorBidi" w:cs="Arabic Transparent"/>
          <w:color w:val="222222"/>
          <w:sz w:val="28"/>
          <w:szCs w:val="28"/>
          <w:shd w:val="clear" w:color="auto" w:fill="FFFFFF"/>
          <w:rtl/>
        </w:rPr>
        <w:t xml:space="preserve"> العرب لا يبقي واواً بعد ضمة في الأسماء المعربة، بل إذا وجد ذلك، لم يقرَّ على حاله، بل تقلب الضَّمَّة كسرةً، والواو ياءٌ، نحو: دلوٍ وأدلٍ، وجروٍ. </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ثم قال ابن عادل:</w:t>
      </w:r>
      <w:r w:rsidR="001C21D4"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"ونهاية ما قيل فيها: أنَّ قارئها قلب الألف واواً؛ كقولهم في الوقف: أَفْعَو، ثم أجري الوصل مجرى الوقف في ذلك، قيل: ولم يضبط الرَّاوي عنه ما سمع؛ فظنَّه بضمِّ الباء؛ لأجل الواو؛ فنقلها كذلك، وليت الناس أخلو تصانيفهم من مثل هذه القراءات التي لو سمعها العامة لمجُّوها، ومن تعاليلها، ولكن صار التارك لها، يعده بعضهم جاهلاً بالاطِّلاع عليها"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10"/>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w:t>
      </w:r>
    </w:p>
    <w:p w:rsidR="00F653AF"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عند قوله تعالى:</w:t>
      </w:r>
    </w:p>
    <w:p w:rsidR="00B53F9C" w:rsidRPr="00FC37A0" w:rsidRDefault="000D5504" w:rsidP="001248A0">
      <w:pPr>
        <w:tabs>
          <w:tab w:val="right" w:pos="849"/>
        </w:tabs>
        <w:autoSpaceDE w:val="0"/>
        <w:autoSpaceDN w:val="0"/>
        <w:bidi/>
        <w:adjustRightInd w:val="0"/>
        <w:spacing w:before="120" w:after="120" w:line="360" w:lineRule="auto"/>
        <w:ind w:firstLine="567"/>
        <w:jc w:val="both"/>
        <w:rPr>
          <w:rFonts w:cs="KFGQPC Uthman Taha Naskh"/>
          <w:sz w:val="27"/>
          <w:szCs w:val="27"/>
          <w:rtl/>
        </w:rPr>
      </w:pPr>
      <w:r w:rsidRPr="00FC37A0">
        <w:rPr>
          <w:rFonts w:ascii="QCF2BSML" w:hAnsi="QCF2BSML" w:cs="QCF2BSML"/>
          <w:b/>
          <w:bCs/>
          <w:sz w:val="28"/>
          <w:szCs w:val="28"/>
          <w:rtl/>
        </w:rPr>
        <w:t>ﭐﱡﭐ</w:t>
      </w:r>
      <w:r w:rsidRPr="00FC37A0">
        <w:rPr>
          <w:rFonts w:ascii="QCF2047" w:hAnsi="QCF2047" w:cs="QCF2047"/>
          <w:b/>
          <w:bCs/>
          <w:sz w:val="28"/>
          <w:szCs w:val="28"/>
          <w:rtl/>
        </w:rPr>
        <w:t xml:space="preserve"> ﲕ ﲖ ﲗ ﲘ ﲙ  ﲚ ﲛ ﲜ ﲝ ﲞ ﲟ ﲠ ﲡ ﲢ </w:t>
      </w:r>
      <w:r w:rsidRPr="00FC37A0">
        <w:rPr>
          <w:rFonts w:ascii="QCF2BSML" w:hAnsi="QCF2BSML" w:cs="QCF2BSML"/>
          <w:b/>
          <w:bCs/>
          <w:sz w:val="28"/>
          <w:szCs w:val="28"/>
          <w:rtl/>
        </w:rPr>
        <w:t>ﱠ</w:t>
      </w:r>
      <w:r w:rsidR="00397665" w:rsidRPr="00FC37A0">
        <w:rPr>
          <w:rFonts w:asciiTheme="minorBidi" w:hAnsiTheme="minorBidi" w:cs="Arabic Transparent" w:hint="cs"/>
          <w:sz w:val="28"/>
          <w:szCs w:val="28"/>
          <w:rtl/>
        </w:rPr>
        <w:t xml:space="preserve"> (</w:t>
      </w:r>
      <w:r w:rsidR="00397665" w:rsidRPr="00FC37A0">
        <w:rPr>
          <w:rFonts w:asciiTheme="minorBidi" w:hAnsiTheme="minorBidi" w:cs="Arabic Transparent"/>
          <w:sz w:val="28"/>
          <w:szCs w:val="28"/>
          <w:rtl/>
        </w:rPr>
        <w:t>البقرة</w:t>
      </w:r>
      <w:r w:rsidR="00397665" w:rsidRPr="00FC37A0">
        <w:rPr>
          <w:rFonts w:asciiTheme="minorBidi" w:hAnsiTheme="minorBidi" w:cs="Arabic Transparent" w:hint="cs"/>
          <w:sz w:val="28"/>
          <w:szCs w:val="28"/>
          <w:rtl/>
        </w:rPr>
        <w:t>/</w:t>
      </w:r>
      <w:r w:rsidR="00397665" w:rsidRPr="00FC37A0">
        <w:rPr>
          <w:rFonts w:asciiTheme="minorBidi" w:hAnsiTheme="minorBidi" w:cs="Arabic Transparent"/>
          <w:sz w:val="28"/>
          <w:szCs w:val="28"/>
          <w:rtl/>
        </w:rPr>
        <w:t xml:space="preserve"> 278</w:t>
      </w:r>
      <w:r w:rsidR="00397665" w:rsidRPr="00FC37A0">
        <w:rPr>
          <w:rFonts w:asciiTheme="minorBidi" w:hAnsiTheme="minorBidi" w:cs="Arabic Transparent" w:hint="cs"/>
          <w:sz w:val="28"/>
          <w:szCs w:val="28"/>
          <w:rtl/>
        </w:rPr>
        <w:t>)</w:t>
      </w:r>
      <w:r w:rsidR="00397665" w:rsidRPr="00FC37A0">
        <w:rPr>
          <w:rFonts w:asciiTheme="minorBidi" w:hAnsiTheme="minorBidi" w:cs="Arabic Transparent"/>
          <w:sz w:val="28"/>
          <w:szCs w:val="28"/>
          <w:rtl/>
        </w:rPr>
        <w:t>.</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Pr>
      </w:pPr>
      <w:r w:rsidRPr="00FC37A0">
        <w:rPr>
          <w:rFonts w:asciiTheme="majorBidi" w:hAnsiTheme="majorBidi" w:cs="Arabic Transparent"/>
          <w:sz w:val="28"/>
          <w:szCs w:val="28"/>
          <w:rtl/>
        </w:rPr>
        <w:t xml:space="preserve">قال ابن عادل: " </w:t>
      </w:r>
      <w:r w:rsidRPr="00FC37A0">
        <w:rPr>
          <w:rFonts w:asciiTheme="majorBidi" w:hAnsiTheme="majorBidi" w:cs="Arabic Transparent"/>
          <w:color w:val="222222"/>
          <w:sz w:val="28"/>
          <w:szCs w:val="28"/>
          <w:shd w:val="clear" w:color="auto" w:fill="FFFFFF"/>
          <w:rtl/>
        </w:rPr>
        <w:t xml:space="preserve">نقل </w:t>
      </w:r>
      <w:r w:rsidRPr="00FC37A0">
        <w:rPr>
          <w:rFonts w:asciiTheme="majorBidi" w:hAnsiTheme="majorBidi" w:cs="Arabic Transparent"/>
          <w:b/>
          <w:bCs/>
          <w:color w:val="222222"/>
          <w:sz w:val="28"/>
          <w:szCs w:val="28"/>
          <w:shd w:val="clear" w:color="auto" w:fill="FFFFFF"/>
          <w:rtl/>
        </w:rPr>
        <w:t>ابن عطية</w:t>
      </w:r>
      <w:r w:rsidRPr="00FC37A0">
        <w:rPr>
          <w:rFonts w:asciiTheme="majorBidi" w:hAnsiTheme="majorBidi" w:cs="Arabic Transparent"/>
          <w:color w:val="222222"/>
          <w:sz w:val="28"/>
          <w:szCs w:val="28"/>
          <w:shd w:val="clear" w:color="auto" w:fill="FFFFFF"/>
          <w:rtl/>
        </w:rPr>
        <w:t xml:space="preserve"> هنا أنَّ العدويَّ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وهو أبو السَّمَّال</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11"/>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قرأ «مِنَ الرِّبُو» بتشديد الراء مكسورة، وضمِّ الباء بعدها واوٌ. قال شهاب الدين: قد تقدم أنَّ أبا السَّمَّال إنما قرأ «الرِّبَا» في أول الآية الكريمة بواوٍ بعد فتحة الباء، وأنَّ أبا زيدٍ حكى عن بعضهم: أنه ضمَّ الباء، وقدَّمت تخريجهما </w:t>
      </w:r>
      <w:r w:rsidRPr="00FC37A0">
        <w:rPr>
          <w:rFonts w:asciiTheme="majorBidi" w:hAnsiTheme="majorBidi" w:cs="Arabic Transparent"/>
          <w:b/>
          <w:bCs/>
          <w:color w:val="222222"/>
          <w:sz w:val="28"/>
          <w:szCs w:val="28"/>
          <w:shd w:val="clear" w:color="auto" w:fill="FFFFFF"/>
          <w:rtl/>
        </w:rPr>
        <w:t>على ضعفه</w:t>
      </w:r>
      <w:r w:rsidRPr="00FC37A0">
        <w:rPr>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Pr>
        <w:t>(</w:t>
      </w:r>
      <w:r w:rsidRPr="00FC37A0">
        <w:rPr>
          <w:rStyle w:val="FootnoteReference"/>
          <w:rFonts w:asciiTheme="majorBidi" w:hAnsiTheme="majorBidi" w:cs="Arabic Transparent"/>
          <w:color w:val="222222"/>
          <w:sz w:val="28"/>
          <w:szCs w:val="28"/>
          <w:shd w:val="clear" w:color="auto" w:fill="FFFFFF"/>
        </w:rPr>
        <w:footnoteReference w:id="312"/>
      </w:r>
      <w:r w:rsidRPr="00FC37A0">
        <w:rPr>
          <w:rStyle w:val="FootnoteReference"/>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cstheme="majorBidi"/>
          <w:sz w:val="32"/>
          <w:szCs w:val="32"/>
          <w:shd w:val="clear" w:color="auto" w:fill="FFFFFF"/>
          <w:rtl/>
        </w:rPr>
      </w:pPr>
      <w:r w:rsidRPr="00FC37A0">
        <w:rPr>
          <w:rFonts w:asciiTheme="majorBidi" w:hAnsiTheme="majorBidi" w:cs="Arabic Transparent"/>
          <w:color w:val="00B050"/>
          <w:sz w:val="2"/>
          <w:szCs w:val="2"/>
        </w:rPr>
        <w:lastRenderedPageBreak/>
        <w:t xml:space="preserve"> </w:t>
      </w:r>
      <w:r w:rsidRPr="00FC37A0">
        <w:rPr>
          <w:rFonts w:asciiTheme="majorBidi" w:hAnsiTheme="majorBidi" w:cs="Arabic Transparent"/>
          <w:color w:val="00B050"/>
          <w:sz w:val="32"/>
          <w:szCs w:val="32"/>
          <w:shd w:val="clear" w:color="auto" w:fill="FFFFFF"/>
          <w:rtl/>
        </w:rPr>
        <w:t xml:space="preserve"> </w:t>
      </w:r>
      <w:r w:rsidRPr="00FC37A0">
        <w:rPr>
          <w:rFonts w:asciiTheme="majorBidi" w:hAnsiTheme="majorBidi" w:cs="Arabic Transparent"/>
          <w:sz w:val="28"/>
          <w:szCs w:val="28"/>
          <w:shd w:val="clear" w:color="auto" w:fill="FFFFFF"/>
          <w:rtl/>
        </w:rPr>
        <w:t>وعند قوله تعالى</w:t>
      </w:r>
      <w:r w:rsidRPr="00FC37A0">
        <w:rPr>
          <w:rFonts w:asciiTheme="majorBidi" w:hAnsiTheme="majorBidi" w:cstheme="majorBidi"/>
          <w:sz w:val="28"/>
          <w:szCs w:val="28"/>
          <w:shd w:val="clear" w:color="auto" w:fill="FFFFFF"/>
          <w:rtl/>
        </w:rPr>
        <w:t>:</w:t>
      </w:r>
      <w:r w:rsidRPr="00FC37A0">
        <w:rPr>
          <w:rFonts w:ascii="QCF2BSML" w:hAnsi="QCF2BSML" w:cs="QCF2BSML"/>
          <w:sz w:val="28"/>
          <w:szCs w:val="28"/>
          <w:rtl/>
        </w:rPr>
        <w:t xml:space="preserve">ﭐ  </w:t>
      </w:r>
      <w:r w:rsidRPr="00FC37A0">
        <w:rPr>
          <w:rFonts w:ascii="QCF2BSML" w:hAnsi="QCF2BSML" w:cs="QCF2BSML"/>
          <w:b/>
          <w:bCs/>
          <w:sz w:val="28"/>
          <w:szCs w:val="28"/>
          <w:rtl/>
        </w:rPr>
        <w:t>ﱡﭐ</w:t>
      </w:r>
      <w:r w:rsidRPr="00FC37A0">
        <w:rPr>
          <w:rFonts w:ascii="QCF2016" w:hAnsi="QCF2016" w:cs="QCF2016"/>
          <w:b/>
          <w:bCs/>
          <w:sz w:val="28"/>
          <w:szCs w:val="28"/>
          <w:rtl/>
        </w:rPr>
        <w:t xml:space="preserve"> ﱁ ﱂ ﱃ ﱄ ﱅ ﱆ ﱇ</w:t>
      </w:r>
      <w:r w:rsidRPr="00FC37A0">
        <w:rPr>
          <w:rFonts w:ascii="QCF2016" w:hAnsi="QCF2016"/>
          <w:b/>
          <w:bCs/>
          <w:sz w:val="28"/>
          <w:szCs w:val="28"/>
          <w:rtl/>
        </w:rPr>
        <w:t xml:space="preserve"> </w:t>
      </w:r>
      <w:r w:rsidRPr="00FC37A0">
        <w:rPr>
          <w:rFonts w:ascii="QCF2016" w:hAnsi="QCF2016" w:cs="QCF2016"/>
          <w:b/>
          <w:bCs/>
          <w:color w:val="000000"/>
          <w:sz w:val="28"/>
          <w:szCs w:val="28"/>
          <w:rtl/>
        </w:rPr>
        <w:t>ﲓ</w:t>
      </w:r>
      <w:r w:rsidRPr="00FC37A0">
        <w:rPr>
          <w:rFonts w:ascii="QCF2016" w:hAnsi="QCF2016" w:cs="QCF2016"/>
          <w:b/>
          <w:bCs/>
          <w:sz w:val="33"/>
          <w:szCs w:val="33"/>
          <w:rtl/>
        </w:rPr>
        <w:t xml:space="preserve"> ﱈ</w:t>
      </w:r>
      <w:r w:rsidRPr="00FC37A0">
        <w:rPr>
          <w:rFonts w:ascii="QCF2BSML" w:hAnsi="QCF2BSML" w:cs="QCF2BSML"/>
          <w:b/>
          <w:bCs/>
          <w:sz w:val="28"/>
          <w:szCs w:val="28"/>
          <w:rtl/>
        </w:rPr>
        <w:t xml:space="preserve"> ﱠ</w:t>
      </w:r>
      <w:r w:rsidRPr="00FC37A0">
        <w:rPr>
          <w:rFonts w:ascii="QCF2016" w:hAnsi="QCF2016" w:cs="QCF2016"/>
          <w:sz w:val="2"/>
          <w:szCs w:val="2"/>
          <w:rtl/>
        </w:rPr>
        <w:t xml:space="preserve"> </w:t>
      </w:r>
      <w:r w:rsidR="00BC43B2" w:rsidRPr="00FC37A0">
        <w:rPr>
          <w:rFonts w:asciiTheme="majorBidi" w:hAnsiTheme="majorBidi" w:cstheme="majorBidi" w:hint="cs"/>
          <w:sz w:val="32"/>
          <w:szCs w:val="32"/>
          <w:shd w:val="clear" w:color="auto" w:fill="FFFFFF"/>
          <w:rtl/>
        </w:rPr>
        <w:t xml:space="preserve"> </w:t>
      </w:r>
      <w:r w:rsidR="00BC43B2" w:rsidRPr="00FC37A0">
        <w:rPr>
          <w:rFonts w:asciiTheme="minorBidi" w:hAnsiTheme="minorBidi" w:hint="cs"/>
          <w:sz w:val="28"/>
          <w:szCs w:val="28"/>
          <w:rtl/>
        </w:rPr>
        <w:t>(</w:t>
      </w:r>
      <w:r w:rsidR="00BC43B2" w:rsidRPr="00FC37A0">
        <w:rPr>
          <w:rFonts w:asciiTheme="minorBidi" w:hAnsiTheme="minorBidi" w:cs="Arabic Transparent"/>
          <w:sz w:val="28"/>
          <w:szCs w:val="28"/>
          <w:rtl/>
        </w:rPr>
        <w:t>البقرة</w:t>
      </w:r>
      <w:r w:rsidR="00BC43B2" w:rsidRPr="00FC37A0">
        <w:rPr>
          <w:rFonts w:asciiTheme="minorBidi" w:hAnsiTheme="minorBidi" w:cs="Arabic Transparent" w:hint="cs"/>
          <w:sz w:val="28"/>
          <w:szCs w:val="28"/>
          <w:rtl/>
        </w:rPr>
        <w:t>/</w:t>
      </w:r>
      <w:r w:rsidR="00BC43B2" w:rsidRPr="00FC37A0">
        <w:rPr>
          <w:rFonts w:asciiTheme="minorBidi" w:hAnsiTheme="minorBidi" w:cs="Arabic Transparent"/>
          <w:sz w:val="28"/>
          <w:szCs w:val="28"/>
          <w:rtl/>
        </w:rPr>
        <w:t xml:space="preserve"> 102</w:t>
      </w:r>
      <w:r w:rsidR="00BC43B2" w:rsidRPr="00FC37A0">
        <w:rPr>
          <w:rFonts w:asciiTheme="minorBidi" w:hAnsiTheme="minorBidi" w:cs="Arabic Transparent" w:hint="cs"/>
          <w:sz w:val="28"/>
          <w:szCs w:val="28"/>
          <w:rtl/>
        </w:rPr>
        <w:t>)</w:t>
      </w:r>
      <w:r w:rsidR="00BC43B2" w:rsidRPr="00FC37A0">
        <w:rPr>
          <w:rFonts w:asciiTheme="minorBidi" w:hAnsiTheme="minorBidi" w:cs="Arabic Transparent"/>
          <w:sz w:val="28"/>
          <w:szCs w:val="28"/>
          <w:rtl/>
        </w:rPr>
        <w:t>.</w:t>
      </w:r>
    </w:p>
    <w:p w:rsidR="00F653AF"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rtl/>
          <w:lang w:bidi="ar-JO"/>
        </w:rPr>
        <w:t xml:space="preserve">قال ابن عادل: " </w:t>
      </w:r>
      <w:r w:rsidRPr="00FC37A0">
        <w:rPr>
          <w:rFonts w:asciiTheme="majorBidi" w:hAnsiTheme="majorBidi" w:cs="Arabic Transparent"/>
          <w:sz w:val="28"/>
          <w:szCs w:val="28"/>
          <w:shd w:val="clear" w:color="auto" w:fill="FFFFFF"/>
          <w:rtl/>
        </w:rPr>
        <w:t xml:space="preserve">وقرأ الحسن والضحاك «الشياطون» إجراء له مجرى جمع السَّلامة، </w:t>
      </w:r>
      <w:r w:rsidRPr="00FC37A0">
        <w:rPr>
          <w:rFonts w:asciiTheme="majorBidi" w:hAnsiTheme="majorBidi" w:cs="Arabic Transparent"/>
          <w:b/>
          <w:bCs/>
          <w:sz w:val="28"/>
          <w:szCs w:val="28"/>
          <w:shd w:val="clear" w:color="auto" w:fill="FFFFFF"/>
          <w:rtl/>
        </w:rPr>
        <w:t>قالوا: وهو غلط</w:t>
      </w:r>
      <w:r w:rsidRPr="00FC37A0">
        <w:rPr>
          <w:rFonts w:asciiTheme="majorBidi" w:hAnsiTheme="majorBidi" w:cs="Arabic Transparent"/>
          <w:sz w:val="28"/>
          <w:szCs w:val="28"/>
          <w:shd w:val="clear" w:color="auto" w:fill="FFFFFF"/>
          <w:rtl/>
        </w:rPr>
        <w:t>.</w:t>
      </w:r>
    </w:p>
    <w:p w:rsidR="00F653AF" w:rsidRPr="00FC37A0" w:rsidRDefault="000D5504" w:rsidP="001248A0">
      <w:pPr>
        <w:tabs>
          <w:tab w:val="right" w:pos="849"/>
        </w:tabs>
        <w:bidi/>
        <w:spacing w:before="120" w:after="120" w:line="360" w:lineRule="auto"/>
        <w:ind w:firstLine="567"/>
        <w:jc w:val="both"/>
        <w:rPr>
          <w:rFonts w:asciiTheme="majorBidi" w:hAnsiTheme="majorBidi" w:cs="Arabic Transparent"/>
          <w:b/>
          <w:bCs/>
          <w:sz w:val="28"/>
          <w:szCs w:val="28"/>
          <w:shd w:val="clear" w:color="auto" w:fill="FFFFFF"/>
          <w:rtl/>
        </w:rPr>
      </w:pPr>
      <w:r w:rsidRPr="00FC37A0">
        <w:rPr>
          <w:rFonts w:asciiTheme="majorBidi" w:hAnsiTheme="majorBidi" w:cs="Arabic Transparent"/>
          <w:b/>
          <w:bCs/>
          <w:sz w:val="28"/>
          <w:szCs w:val="28"/>
          <w:shd w:val="clear" w:color="auto" w:fill="FFFFFF"/>
          <w:rtl/>
        </w:rPr>
        <w:t>وقال بعضهم: لحن فاحش</w:t>
      </w:r>
      <w:r w:rsidRPr="00FC37A0">
        <w:rPr>
          <w:rFonts w:asciiTheme="majorBidi" w:hAnsiTheme="majorBidi" w:cs="Arabic Transparent"/>
          <w:b/>
          <w:bCs/>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raditional Arabic" w:hAnsi="Traditional Arabic" w:cs="Arabic Transparent"/>
          <w:b/>
          <w:bCs/>
          <w:color w:val="00B050"/>
          <w:sz w:val="28"/>
          <w:szCs w:val="28"/>
          <w:shd w:val="clear" w:color="auto" w:fill="FFFFFF"/>
          <w:rtl/>
        </w:rPr>
      </w:pPr>
      <w:r w:rsidRPr="00FC37A0">
        <w:rPr>
          <w:rFonts w:asciiTheme="majorBidi" w:hAnsiTheme="majorBidi" w:cs="Arabic Transparent"/>
          <w:sz w:val="28"/>
          <w:szCs w:val="28"/>
          <w:shd w:val="clear" w:color="auto" w:fill="FFFFFF"/>
          <w:rtl/>
        </w:rPr>
        <w:t xml:space="preserve">وحكى </w:t>
      </w:r>
      <w:r w:rsidRPr="00FC37A0">
        <w:rPr>
          <w:rFonts w:asciiTheme="majorBidi" w:hAnsiTheme="majorBidi" w:cs="Arabic Transparent"/>
          <w:b/>
          <w:bCs/>
          <w:sz w:val="28"/>
          <w:szCs w:val="28"/>
          <w:shd w:val="clear" w:color="auto" w:fill="FFFFFF"/>
          <w:rtl/>
        </w:rPr>
        <w:t>الأصمعي</w:t>
      </w:r>
      <w:r w:rsidRPr="00FC37A0">
        <w:rPr>
          <w:rFonts w:asciiTheme="majorBidi" w:hAnsiTheme="majorBidi" w:cs="Arabic Transparent"/>
          <w:sz w:val="28"/>
          <w:szCs w:val="28"/>
          <w:shd w:val="clear" w:color="auto" w:fill="FFFFFF"/>
          <w:rtl/>
        </w:rPr>
        <w:t xml:space="preserve"> «بُسْتَانُ فُلاَنٍ حَوْلَهُ بساتون» وهو </w:t>
      </w:r>
      <w:r w:rsidRPr="00FC37A0">
        <w:rPr>
          <w:rFonts w:asciiTheme="majorBidi" w:hAnsiTheme="majorBidi" w:cs="Arabic Transparent"/>
          <w:b/>
          <w:bCs/>
          <w:sz w:val="28"/>
          <w:szCs w:val="28"/>
          <w:shd w:val="clear" w:color="auto" w:fill="FFFFFF"/>
          <w:rtl/>
        </w:rPr>
        <w:t>يقوي قراءة الحسن</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13"/>
      </w:r>
      <w:r w:rsidRPr="00FC37A0">
        <w:rPr>
          <w:rStyle w:val="FootnoteReference"/>
          <w:rFonts w:asciiTheme="majorBidi" w:hAnsiTheme="majorBidi" w:cs="Arabic Transparent"/>
          <w:sz w:val="28"/>
          <w:szCs w:val="28"/>
          <w:shd w:val="clear" w:color="auto" w:fill="FFFFFF"/>
          <w:rtl/>
        </w:rPr>
        <w:t>)</w:t>
      </w:r>
      <w:r w:rsidRPr="00FC37A0">
        <w:rPr>
          <w:rFonts w:ascii="Traditional Arabic" w:hAnsi="Traditional Arabic" w:cs="Arabic Transparent"/>
          <w:b/>
          <w:bCs/>
          <w:sz w:val="28"/>
          <w:szCs w:val="28"/>
          <w:shd w:val="clear" w:color="auto" w:fill="FFFFFF"/>
        </w:rPr>
        <w:t>.</w:t>
      </w:r>
      <w:r w:rsidRPr="00FC37A0">
        <w:rPr>
          <w:rFonts w:ascii="Traditional Arabic" w:hAnsi="Traditional Arabic" w:cs="Arabic Transparent"/>
          <w:b/>
          <w:bCs/>
          <w:color w:val="00B050"/>
          <w:sz w:val="28"/>
          <w:szCs w:val="28"/>
          <w:shd w:val="clear" w:color="auto" w:fill="FFFFFF"/>
          <w:rtl/>
        </w:rPr>
        <w:t xml:space="preserve"> </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وهنا لم يصرح ابن عادل بمن قال، واكتفى بقوله: (</w:t>
      </w:r>
      <w:r w:rsidRPr="00FC37A0">
        <w:rPr>
          <w:rFonts w:asciiTheme="majorBidi" w:hAnsiTheme="majorBidi" w:cs="Arabic Transparent"/>
          <w:b/>
          <w:bCs/>
          <w:sz w:val="28"/>
          <w:szCs w:val="28"/>
          <w:shd w:val="clear" w:color="auto" w:fill="FFFFFF"/>
          <w:rtl/>
        </w:rPr>
        <w:t>قالوا</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وقال بعضهم).</w:t>
      </w:r>
      <w:r w:rsidR="00DE77B3" w:rsidRPr="00FC37A0">
        <w:rPr>
          <w:rFonts w:asciiTheme="majorBidi" w:hAnsiTheme="majorBidi" w:cs="Arabic Transparent"/>
          <w:b/>
          <w:bCs/>
          <w:sz w:val="28"/>
          <w:szCs w:val="28"/>
          <w:shd w:val="clear" w:color="auto" w:fill="FFFFFF"/>
        </w:rPr>
        <w:t xml:space="preserve"> </w:t>
      </w:r>
    </w:p>
    <w:p w:rsidR="000D5504" w:rsidRPr="00FC37A0" w:rsidRDefault="00A35156" w:rsidP="001248A0">
      <w:pPr>
        <w:pStyle w:val="Heading3"/>
        <w:tabs>
          <w:tab w:val="right" w:pos="849"/>
        </w:tabs>
        <w:spacing w:before="120" w:after="120" w:line="360" w:lineRule="auto"/>
        <w:ind w:firstLine="567"/>
        <w:jc w:val="both"/>
        <w:rPr>
          <w:sz w:val="20"/>
          <w:szCs w:val="20"/>
          <w:rtl/>
        </w:rPr>
      </w:pPr>
      <w:bookmarkStart w:id="37" w:name="_Toc502575040"/>
      <w:r w:rsidRPr="00FC37A0">
        <w:rPr>
          <w:rtl/>
        </w:rPr>
        <w:t>المطلب الثا</w:t>
      </w:r>
      <w:r w:rsidRPr="00FC37A0">
        <w:rPr>
          <w:rFonts w:hint="cs"/>
          <w:rtl/>
        </w:rPr>
        <w:t>ني</w:t>
      </w:r>
      <w:r w:rsidR="000D5504" w:rsidRPr="00FC37A0">
        <w:rPr>
          <w:rtl/>
        </w:rPr>
        <w:t>: الأسسُ التي بنى عليها ابنُ عادل ترجيحَه واختيارَه</w:t>
      </w:r>
      <w:bookmarkEnd w:id="37"/>
      <w:r w:rsidR="000D5504" w:rsidRPr="00FC37A0">
        <w:rPr>
          <w:sz w:val="20"/>
          <w:szCs w:val="20"/>
          <w:rtl/>
        </w:rPr>
        <w:t xml:space="preserve"> </w:t>
      </w:r>
    </w:p>
    <w:p w:rsidR="000D5504" w:rsidRPr="00FC37A0" w:rsidRDefault="00EA5327" w:rsidP="001248A0">
      <w:pPr>
        <w:tabs>
          <w:tab w:val="right" w:pos="849"/>
        </w:tabs>
        <w:bidi/>
        <w:spacing w:before="120" w:after="120" w:line="360" w:lineRule="auto"/>
        <w:ind w:firstLine="567"/>
        <w:jc w:val="both"/>
        <w:rPr>
          <w:rFonts w:cs="Arabic Transparent"/>
          <w:sz w:val="28"/>
          <w:szCs w:val="28"/>
        </w:rPr>
      </w:pPr>
      <w:r w:rsidRPr="00FC37A0">
        <w:rPr>
          <w:rFonts w:cs="Arabic Transparent" w:hint="cs"/>
          <w:sz w:val="28"/>
          <w:szCs w:val="28"/>
          <w:rtl/>
        </w:rPr>
        <w:t>من بين الأسس التي بنى ابن عادل الترجيح والاختيار للقراءات: القرآن الكريم، والسنة النبوية، والمنقول عن السلف واعتماد الأصل، وهي موضحة في الأمثلة الآتية:</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b/>
          <w:bCs/>
          <w:sz w:val="32"/>
          <w:szCs w:val="32"/>
          <w:rtl/>
        </w:rPr>
      </w:pPr>
      <w:r w:rsidRPr="00FC37A0">
        <w:rPr>
          <w:rFonts w:asciiTheme="majorBidi" w:hAnsiTheme="majorBidi" w:cs="Arabic Transparent"/>
          <w:b/>
          <w:bCs/>
          <w:sz w:val="32"/>
          <w:szCs w:val="32"/>
          <w:rtl/>
        </w:rPr>
        <w:t xml:space="preserve">أوَّلًا: أن القرآن الكريم جاء بأفصح لغات العرب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asciiTheme="majorBidi" w:hAnsiTheme="majorBidi" w:cs="Arabic Transparent"/>
          <w:sz w:val="28"/>
          <w:szCs w:val="28"/>
          <w:rtl/>
        </w:rPr>
        <w:t>عند قوله تعالى</w:t>
      </w:r>
      <w:r w:rsidRPr="00FC37A0">
        <w:rPr>
          <w:rFonts w:asciiTheme="majorBidi" w:hAnsiTheme="majorBidi" w:cstheme="majorBidi"/>
          <w:sz w:val="28"/>
          <w:szCs w:val="28"/>
          <w:rtl/>
        </w:rPr>
        <w:t>:</w:t>
      </w:r>
      <w:r w:rsidRPr="00FC37A0">
        <w:rPr>
          <w:rFonts w:ascii="QCF2BSML" w:hAnsi="QCF2BSML" w:cs="QCF2BSML"/>
          <w:b/>
          <w:bCs/>
          <w:sz w:val="28"/>
          <w:szCs w:val="28"/>
          <w:rtl/>
        </w:rPr>
        <w:t>ﱡﭐ</w:t>
      </w:r>
      <w:r w:rsidRPr="00FC37A0">
        <w:rPr>
          <w:rFonts w:ascii="QCF2007" w:hAnsi="QCF2007" w:cs="QCF2007"/>
          <w:b/>
          <w:bCs/>
          <w:sz w:val="28"/>
          <w:szCs w:val="28"/>
          <w:rtl/>
        </w:rPr>
        <w:t xml:space="preserve"> ﱠ ﱡ ﱢ ﱣ ﱤ ﱥ ﱦ ﱭ </w:t>
      </w:r>
      <w:r w:rsidRPr="00FC37A0">
        <w:rPr>
          <w:rFonts w:ascii="QCF2BSML" w:hAnsi="QCF2BSML" w:cs="QCF2BSML"/>
          <w:b/>
          <w:bCs/>
          <w:sz w:val="28"/>
          <w:szCs w:val="28"/>
          <w:rtl/>
        </w:rPr>
        <w:t>ﱠ</w:t>
      </w:r>
      <w:r w:rsidR="00BC43B2" w:rsidRPr="00FC37A0">
        <w:rPr>
          <w:rFonts w:asciiTheme="minorBidi" w:hAnsiTheme="minorBidi" w:hint="cs"/>
          <w:sz w:val="28"/>
          <w:szCs w:val="28"/>
          <w:rtl/>
        </w:rPr>
        <w:t xml:space="preserve"> (</w:t>
      </w:r>
      <w:r w:rsidR="00BC43B2" w:rsidRPr="00FC37A0">
        <w:rPr>
          <w:rFonts w:asciiTheme="minorBidi" w:hAnsiTheme="minorBidi"/>
          <w:sz w:val="28"/>
          <w:szCs w:val="28"/>
          <w:rtl/>
        </w:rPr>
        <w:t>سورة البقرة</w:t>
      </w:r>
      <w:r w:rsidR="00BC43B2" w:rsidRPr="00FC37A0">
        <w:rPr>
          <w:rFonts w:asciiTheme="minorBidi" w:hAnsiTheme="minorBidi" w:hint="cs"/>
          <w:sz w:val="28"/>
          <w:szCs w:val="28"/>
          <w:rtl/>
        </w:rPr>
        <w:t>/</w:t>
      </w:r>
      <w:r w:rsidR="00BC43B2" w:rsidRPr="00FC37A0">
        <w:rPr>
          <w:rFonts w:asciiTheme="minorBidi" w:hAnsiTheme="minorBidi"/>
          <w:sz w:val="28"/>
          <w:szCs w:val="28"/>
          <w:rtl/>
        </w:rPr>
        <w:t>40</w:t>
      </w:r>
      <w:r w:rsidR="00BC43B2" w:rsidRPr="00FC37A0">
        <w:rPr>
          <w:rFonts w:asciiTheme="minorBidi" w:hAnsiTheme="minorBidi" w:hint="cs"/>
          <w:sz w:val="28"/>
          <w:szCs w:val="28"/>
          <w:rtl/>
        </w:rPr>
        <w:t>).</w:t>
      </w:r>
    </w:p>
    <w:p w:rsidR="000D5504" w:rsidRPr="00FC37A0" w:rsidRDefault="000D5504" w:rsidP="001248A0">
      <w:pPr>
        <w:tabs>
          <w:tab w:val="right" w:pos="849"/>
        </w:tabs>
        <w:bidi/>
        <w:spacing w:before="120" w:after="120" w:line="360" w:lineRule="auto"/>
        <w:ind w:firstLine="567"/>
        <w:jc w:val="both"/>
        <w:rPr>
          <w:rFonts w:cs="Arabic Transparent"/>
          <w:sz w:val="28"/>
          <w:szCs w:val="28"/>
          <w:rtl/>
        </w:rPr>
      </w:pPr>
      <w:r w:rsidRPr="00FC37A0">
        <w:rPr>
          <w:rFonts w:cs="Arabic Transparent"/>
          <w:sz w:val="28"/>
          <w:szCs w:val="28"/>
          <w:rtl/>
        </w:rPr>
        <w:t xml:space="preserve">قال الإمام ابن عادل عن لفظ " إسرائيل": </w:t>
      </w:r>
    </w:p>
    <w:p w:rsidR="000D5504" w:rsidRPr="00FC37A0" w:rsidRDefault="000D5504" w:rsidP="001248A0">
      <w:pPr>
        <w:tabs>
          <w:tab w:val="right" w:pos="849"/>
        </w:tabs>
        <w:bidi/>
        <w:spacing w:before="120" w:after="120" w:line="360" w:lineRule="auto"/>
        <w:ind w:firstLine="567"/>
        <w:jc w:val="both"/>
        <w:rPr>
          <w:rFonts w:cs="Arabic Transparent"/>
          <w:b/>
          <w:bCs/>
          <w:sz w:val="28"/>
          <w:szCs w:val="28"/>
          <w:rtl/>
        </w:rPr>
      </w:pPr>
      <w:r w:rsidRPr="00FC37A0">
        <w:rPr>
          <w:rFonts w:cs="Arabic Transparent"/>
          <w:sz w:val="28"/>
          <w:szCs w:val="28"/>
          <w:rtl/>
        </w:rPr>
        <w:t>" قال بعضهم: فيكون بعض الاسم عربيا، وبعضه أعجميا، وقد تصر</w:t>
      </w:r>
      <w:r w:rsidR="00A62261" w:rsidRPr="00FC37A0">
        <w:rPr>
          <w:rFonts w:cs="Arabic Transparent" w:hint="cs"/>
          <w:sz w:val="28"/>
          <w:szCs w:val="28"/>
          <w:rtl/>
        </w:rPr>
        <w:t>ّ</w:t>
      </w:r>
      <w:r w:rsidRPr="00FC37A0">
        <w:rPr>
          <w:rFonts w:cs="Arabic Transparent"/>
          <w:sz w:val="28"/>
          <w:szCs w:val="28"/>
          <w:rtl/>
        </w:rPr>
        <w:t>ف</w:t>
      </w:r>
      <w:r w:rsidR="00A62261" w:rsidRPr="00FC37A0">
        <w:rPr>
          <w:rFonts w:cs="Arabic Transparent" w:hint="cs"/>
          <w:sz w:val="28"/>
          <w:szCs w:val="28"/>
          <w:rtl/>
        </w:rPr>
        <w:t>َ</w:t>
      </w:r>
      <w:r w:rsidRPr="00FC37A0">
        <w:rPr>
          <w:rFonts w:cs="Arabic Transparent"/>
          <w:sz w:val="28"/>
          <w:szCs w:val="28"/>
          <w:rtl/>
        </w:rPr>
        <w:t xml:space="preserve">ت فيه العرب بلغات كثيرة </w:t>
      </w:r>
      <w:r w:rsidRPr="00FC37A0">
        <w:rPr>
          <w:rFonts w:cs="Arabic Transparent"/>
          <w:b/>
          <w:bCs/>
          <w:sz w:val="28"/>
          <w:szCs w:val="28"/>
          <w:rtl/>
        </w:rPr>
        <w:t xml:space="preserve">أفصحها لغة القرآن، </w:t>
      </w:r>
      <w:r w:rsidRPr="00FC37A0">
        <w:rPr>
          <w:rFonts w:cs="Arabic Transparent"/>
          <w:sz w:val="28"/>
          <w:szCs w:val="28"/>
          <w:rtl/>
        </w:rPr>
        <w:t xml:space="preserve">وهي قراءة الجمهور. </w:t>
      </w:r>
      <w:r w:rsidRPr="00FC37A0">
        <w:rPr>
          <w:rFonts w:asciiTheme="majorBidi" w:hAnsiTheme="majorBidi" w:cs="Arabic Transparent"/>
          <w:sz w:val="28"/>
          <w:szCs w:val="28"/>
          <w:shd w:val="clear" w:color="auto" w:fill="FFFFFF"/>
          <w:rtl/>
        </w:rPr>
        <w:t>وقرأ أبو جعفر«إسْرَايِل» بياء بعد الألف من غير همزة</w:t>
      </w:r>
      <w:r w:rsidRPr="00FC37A0">
        <w:rPr>
          <w:rFonts w:cs="Arabic Transparent"/>
          <w:b/>
          <w:bCs/>
          <w:sz w:val="28"/>
          <w:szCs w:val="28"/>
          <w:rtl/>
        </w:rPr>
        <w:t>"</w:t>
      </w:r>
      <w:r w:rsidRPr="00FC37A0">
        <w:rPr>
          <w:rStyle w:val="FootnoteReference"/>
          <w:rFonts w:cs="Arabic Transparent"/>
          <w:sz w:val="28"/>
          <w:szCs w:val="28"/>
          <w:rtl/>
        </w:rPr>
        <w:t>(</w:t>
      </w:r>
      <w:r w:rsidRPr="00FC37A0">
        <w:rPr>
          <w:rStyle w:val="FootnoteReference"/>
          <w:rFonts w:cs="Arabic Transparent"/>
          <w:sz w:val="28"/>
          <w:szCs w:val="28"/>
          <w:rtl/>
        </w:rPr>
        <w:footnoteReference w:id="314"/>
      </w:r>
      <w:r w:rsidRPr="00FC37A0">
        <w:rPr>
          <w:rStyle w:val="FootnoteReference"/>
          <w:rFonts w:cs="Arabic Transparent"/>
          <w:sz w:val="28"/>
          <w:szCs w:val="28"/>
          <w:rtl/>
        </w:rPr>
        <w:t>)</w:t>
      </w:r>
      <w:r w:rsidRPr="00FC37A0">
        <w:rPr>
          <w:rFonts w:cs="Arabic Transparent"/>
          <w:sz w:val="28"/>
          <w:szCs w:val="28"/>
          <w:rtl/>
        </w:rPr>
        <w:t>.</w:t>
      </w:r>
      <w:r w:rsidRPr="00FC37A0">
        <w:rPr>
          <w:rFonts w:cs="Arabic Transparent"/>
          <w:b/>
          <w:bCs/>
          <w:sz w:val="28"/>
          <w:szCs w:val="28"/>
          <w:rtl/>
        </w:rPr>
        <w:t xml:space="preserve"> </w:t>
      </w:r>
      <w:r w:rsidR="00500E2B" w:rsidRPr="00FC37A0">
        <w:rPr>
          <w:rFonts w:cs="Arabic Transparent" w:hint="cs"/>
          <w:sz w:val="28"/>
          <w:szCs w:val="28"/>
          <w:rtl/>
        </w:rPr>
        <w:t xml:space="preserve">وفي هذا السياق أورد ابن عادل قراءات أخرى شاذة. </w:t>
      </w:r>
    </w:p>
    <w:p w:rsidR="00500E2B" w:rsidRPr="00FC37A0" w:rsidRDefault="00500E2B" w:rsidP="001248A0">
      <w:pPr>
        <w:tabs>
          <w:tab w:val="right" w:pos="849"/>
        </w:tabs>
        <w:bidi/>
        <w:spacing w:before="120" w:after="120" w:line="360" w:lineRule="auto"/>
        <w:ind w:firstLine="567"/>
        <w:jc w:val="both"/>
        <w:rPr>
          <w:rFonts w:cs="Arabic Transparent"/>
          <w:sz w:val="28"/>
          <w:szCs w:val="28"/>
          <w:rtl/>
        </w:rPr>
      </w:pPr>
      <w:r w:rsidRPr="00FC37A0">
        <w:rPr>
          <w:rFonts w:cs="Arabic Transparent" w:hint="cs"/>
          <w:sz w:val="28"/>
          <w:szCs w:val="28"/>
          <w:rtl/>
        </w:rPr>
        <w:t>ففي هذا المثال يُلحظ أن ابن عادل أورد قراءات متواترة وأخرى شاذة في لفظ (إسرائيل) ونقل الترجيح بأن أفصح هذه اللغات لغة القرآن.</w:t>
      </w:r>
    </w:p>
    <w:p w:rsidR="000D5504" w:rsidRPr="00FC37A0" w:rsidRDefault="000D5504" w:rsidP="001248A0">
      <w:pPr>
        <w:pStyle w:val="FootnoteText"/>
        <w:tabs>
          <w:tab w:val="right" w:pos="849"/>
        </w:tabs>
        <w:spacing w:before="120" w:after="120" w:line="360" w:lineRule="auto"/>
        <w:ind w:firstLine="567"/>
        <w:jc w:val="both"/>
        <w:rPr>
          <w:rtl/>
        </w:rPr>
      </w:pPr>
      <w:r w:rsidRPr="00FC37A0">
        <w:rPr>
          <w:rFonts w:cs="Arabic Transparent"/>
          <w:sz w:val="28"/>
          <w:szCs w:val="28"/>
          <w:rtl/>
        </w:rPr>
        <w:t>وعند قوله تعالى</w:t>
      </w:r>
      <w:r w:rsidRPr="00FC37A0">
        <w:rPr>
          <w:rFonts w:cstheme="majorBidi"/>
          <w:sz w:val="28"/>
          <w:szCs w:val="28"/>
          <w:rtl/>
        </w:rPr>
        <w:t xml:space="preserve">: </w:t>
      </w:r>
      <w:r w:rsidRPr="00FC37A0">
        <w:rPr>
          <w:rFonts w:ascii="QCF2BSML" w:hAnsi="QCF2BSML" w:cs="QCF2BSML"/>
          <w:b/>
          <w:bCs/>
          <w:sz w:val="28"/>
          <w:szCs w:val="28"/>
          <w:rtl/>
        </w:rPr>
        <w:t>ﱡﭐ</w:t>
      </w:r>
      <w:r w:rsidRPr="00FC37A0">
        <w:rPr>
          <w:rFonts w:ascii="QCF2015" w:hAnsi="QCF2015" w:cs="QCF2015"/>
          <w:b/>
          <w:bCs/>
          <w:sz w:val="28"/>
          <w:szCs w:val="28"/>
          <w:rtl/>
        </w:rPr>
        <w:t>ﱺ  ﱻ ﱼ ﱽ ﱾﲌ</w:t>
      </w:r>
      <w:r w:rsidRPr="00FC37A0">
        <w:rPr>
          <w:rFonts w:ascii="QCF2BSML" w:hAnsi="QCF2BSML" w:cs="QCF2BSML"/>
          <w:b/>
          <w:bCs/>
          <w:sz w:val="28"/>
          <w:szCs w:val="28"/>
          <w:rtl/>
        </w:rPr>
        <w:t>ﱠ</w:t>
      </w:r>
      <w:r w:rsidR="00BC43B2" w:rsidRPr="00FC37A0">
        <w:rPr>
          <w:rFonts w:asciiTheme="minorBidi" w:hAnsiTheme="minorBidi" w:hint="cs"/>
          <w:sz w:val="28"/>
          <w:szCs w:val="28"/>
          <w:rtl/>
        </w:rPr>
        <w:t xml:space="preserve"> (</w:t>
      </w:r>
      <w:r w:rsidR="00BC43B2" w:rsidRPr="00FC37A0">
        <w:rPr>
          <w:rFonts w:asciiTheme="minorBidi" w:hAnsiTheme="minorBidi" w:cs="Arabic Transparent"/>
          <w:sz w:val="28"/>
          <w:szCs w:val="28"/>
          <w:rtl/>
        </w:rPr>
        <w:t>البقرة</w:t>
      </w:r>
      <w:r w:rsidR="00BC43B2" w:rsidRPr="00FC37A0">
        <w:rPr>
          <w:rFonts w:asciiTheme="minorBidi" w:hAnsiTheme="minorBidi" w:cs="Arabic Transparent" w:hint="cs"/>
          <w:sz w:val="28"/>
          <w:szCs w:val="28"/>
          <w:rtl/>
        </w:rPr>
        <w:t>/</w:t>
      </w:r>
      <w:r w:rsidR="00BC43B2" w:rsidRPr="00FC37A0">
        <w:rPr>
          <w:rFonts w:asciiTheme="minorBidi" w:hAnsiTheme="minorBidi" w:cs="Arabic Transparent"/>
          <w:sz w:val="28"/>
          <w:szCs w:val="28"/>
          <w:rtl/>
        </w:rPr>
        <w:t>97</w:t>
      </w:r>
      <w:r w:rsidR="00BC43B2" w:rsidRPr="00FC37A0">
        <w:rPr>
          <w:rFonts w:asciiTheme="minorBidi" w:hAnsiTheme="minorBidi" w:cs="Arabic Transparent" w:hint="cs"/>
          <w:sz w:val="28"/>
          <w:szCs w:val="28"/>
          <w:rtl/>
        </w:rPr>
        <w:t>)</w:t>
      </w:r>
      <w:r w:rsidR="00F80E93" w:rsidRPr="00FC37A0">
        <w:rPr>
          <w:rFonts w:asciiTheme="minorBidi" w:hAnsiTheme="minorBidi" w:hint="cs"/>
          <w:rtl/>
        </w:rPr>
        <w:t xml:space="preserve"> </w:t>
      </w:r>
      <w:r w:rsidRPr="00FC37A0">
        <w:rPr>
          <w:rFonts w:cs="Arabic Transparent"/>
          <w:sz w:val="28"/>
          <w:szCs w:val="28"/>
          <w:rtl/>
        </w:rPr>
        <w:t xml:space="preserve">قال الإمام ابن عادل: "قال القرطبي: والصحيح في هذه الألفاظ أنها </w:t>
      </w:r>
      <w:r w:rsidRPr="00FC37A0">
        <w:rPr>
          <w:rFonts w:cs="Arabic Transparent"/>
          <w:b/>
          <w:bCs/>
          <w:sz w:val="28"/>
          <w:szCs w:val="28"/>
          <w:rtl/>
        </w:rPr>
        <w:t>عربية</w:t>
      </w:r>
      <w:r w:rsidRPr="00FC37A0">
        <w:rPr>
          <w:rFonts w:cs="Arabic Transparent"/>
          <w:sz w:val="28"/>
          <w:szCs w:val="28"/>
          <w:rtl/>
        </w:rPr>
        <w:t xml:space="preserve">  نزل بها جبريل – عليه الصلاة والسلام – </w:t>
      </w:r>
      <w:r w:rsidRPr="00FC37A0">
        <w:rPr>
          <w:rFonts w:cs="Arabic Transparent"/>
          <w:b/>
          <w:bCs/>
          <w:sz w:val="28"/>
          <w:szCs w:val="28"/>
          <w:rtl/>
        </w:rPr>
        <w:lastRenderedPageBreak/>
        <w:t xml:space="preserve">بلسان عربي مبين. </w:t>
      </w:r>
      <w:r w:rsidRPr="00FC37A0">
        <w:rPr>
          <w:rFonts w:cs="Arabic Transparent"/>
          <w:sz w:val="28"/>
          <w:szCs w:val="28"/>
          <w:rtl/>
        </w:rPr>
        <w:t>قال النحاس: ويجمع جبريل على جباريل، وقد تصرفت فيه العرب على عادتها في الأسماء الأعجمية</w:t>
      </w:r>
      <w:r w:rsidR="00FC37A0" w:rsidRPr="00FC37A0">
        <w:rPr>
          <w:rFonts w:cs="Arabic Transparent"/>
          <w:sz w:val="28"/>
          <w:szCs w:val="28"/>
          <w:rtl/>
        </w:rPr>
        <w:t>،</w:t>
      </w:r>
      <w:r w:rsidRPr="00FC37A0">
        <w:rPr>
          <w:rFonts w:cs="Arabic Transparent"/>
          <w:sz w:val="28"/>
          <w:szCs w:val="28"/>
          <w:rtl/>
        </w:rPr>
        <w:t xml:space="preserve"> فجاءت فيه بثلاث عشرة لغة، </w:t>
      </w:r>
      <w:r w:rsidRPr="00FC37A0">
        <w:rPr>
          <w:rFonts w:cs="Arabic Transparent"/>
          <w:b/>
          <w:bCs/>
          <w:sz w:val="28"/>
          <w:szCs w:val="28"/>
          <w:rtl/>
        </w:rPr>
        <w:t>أشهرها وأفصحها " جِبريل"</w:t>
      </w:r>
      <w:r w:rsidRPr="00FC37A0">
        <w:rPr>
          <w:rFonts w:cs="Arabic Transparent"/>
          <w:sz w:val="28"/>
          <w:szCs w:val="28"/>
          <w:rtl/>
        </w:rPr>
        <w:t xml:space="preserve"> بزنة قِنْديل، وهي قراءة أبي عمرو ونافع وابن عامر وحفص عن عاصم"</w:t>
      </w:r>
      <w:r w:rsidRPr="00FC37A0">
        <w:rPr>
          <w:rStyle w:val="FootnoteReference"/>
          <w:rFonts w:cs="Arabic Transparent"/>
          <w:sz w:val="28"/>
          <w:szCs w:val="28"/>
          <w:rtl/>
        </w:rPr>
        <w:t>(</w:t>
      </w:r>
      <w:r w:rsidRPr="00FC37A0">
        <w:rPr>
          <w:rStyle w:val="FootnoteReference"/>
          <w:rFonts w:cs="Arabic Transparent"/>
          <w:sz w:val="28"/>
          <w:szCs w:val="28"/>
          <w:rtl/>
        </w:rPr>
        <w:footnoteReference w:id="315"/>
      </w:r>
      <w:r w:rsidRPr="00FC37A0">
        <w:rPr>
          <w:rStyle w:val="FootnoteReference"/>
          <w:rFonts w:cs="Arabic Transparent"/>
          <w:sz w:val="28"/>
          <w:szCs w:val="28"/>
          <w:rtl/>
        </w:rPr>
        <w:t>)</w:t>
      </w:r>
      <w:r w:rsidRPr="00FC37A0">
        <w:rPr>
          <w:rFonts w:cs="Arabic Transparent"/>
          <w:sz w:val="28"/>
          <w:szCs w:val="28"/>
          <w:rtl/>
        </w:rPr>
        <w:t xml:space="preserve">. </w:t>
      </w:r>
    </w:p>
    <w:p w:rsidR="000D5504" w:rsidRPr="00FC37A0" w:rsidRDefault="000D5504" w:rsidP="001248A0">
      <w:pPr>
        <w:tabs>
          <w:tab w:val="right" w:pos="849"/>
        </w:tabs>
        <w:bidi/>
        <w:spacing w:before="120" w:after="120" w:line="360" w:lineRule="auto"/>
        <w:ind w:firstLine="567"/>
        <w:jc w:val="both"/>
        <w:rPr>
          <w:rFonts w:cs="Arabic Transparent"/>
          <w:color w:val="222222"/>
          <w:sz w:val="28"/>
          <w:szCs w:val="28"/>
          <w:shd w:val="clear" w:color="auto" w:fill="FFFFFF"/>
          <w:rtl/>
        </w:rPr>
      </w:pPr>
      <w:r w:rsidRPr="00FC37A0">
        <w:rPr>
          <w:rFonts w:cs="Arabic Transparent"/>
          <w:sz w:val="28"/>
          <w:szCs w:val="28"/>
          <w:rtl/>
        </w:rPr>
        <w:t>ثم قال ابن عادل متمما الحديث عن اللغات في لفظ "جبريل": "الثانية: كذلك</w:t>
      </w:r>
      <w:r w:rsidRPr="00FC37A0">
        <w:rPr>
          <w:rStyle w:val="FootnoteReference"/>
          <w:rFonts w:cs="Arabic Transparent"/>
          <w:sz w:val="28"/>
          <w:szCs w:val="28"/>
          <w:rtl/>
        </w:rPr>
        <w:t>(</w:t>
      </w:r>
      <w:r w:rsidRPr="00FC37A0">
        <w:rPr>
          <w:rStyle w:val="FootnoteReference"/>
          <w:rFonts w:cs="Arabic Transparent"/>
          <w:sz w:val="28"/>
          <w:szCs w:val="28"/>
          <w:rtl/>
        </w:rPr>
        <w:footnoteReference w:id="316"/>
      </w:r>
      <w:r w:rsidRPr="00FC37A0">
        <w:rPr>
          <w:rStyle w:val="FootnoteReference"/>
          <w:rFonts w:cs="Arabic Transparent"/>
          <w:sz w:val="28"/>
          <w:szCs w:val="28"/>
          <w:rtl/>
        </w:rPr>
        <w:t>)</w:t>
      </w:r>
      <w:r w:rsidRPr="00FC37A0">
        <w:rPr>
          <w:rFonts w:cs="Arabic Transparent"/>
          <w:sz w:val="28"/>
          <w:szCs w:val="28"/>
          <w:rtl/>
        </w:rPr>
        <w:t xml:space="preserve"> إلا أنه بفتح الجيم، وهي قراءة ابن كثير والحسن، وقال الفراء: "لا أحبها"؛ </w:t>
      </w:r>
      <w:r w:rsidRPr="00FC37A0">
        <w:rPr>
          <w:rFonts w:asciiTheme="majorBidi" w:hAnsiTheme="majorBidi" w:cs="Arabic Transparent"/>
          <w:color w:val="222222"/>
          <w:sz w:val="28"/>
          <w:szCs w:val="28"/>
          <w:shd w:val="clear" w:color="auto" w:fill="FFFFFF"/>
          <w:rtl/>
        </w:rPr>
        <w:t>لأنه ليس في كلامهم فَعْلِيلُ".</w:t>
      </w:r>
      <w:r w:rsidRPr="00FC37A0">
        <w:rPr>
          <w:rFonts w:cs="Arabic Transparent"/>
          <w:color w:val="222222"/>
          <w:sz w:val="28"/>
          <w:szCs w:val="28"/>
          <w:shd w:val="clear" w:color="auto" w:fill="FFFFFF"/>
          <w:rtl/>
        </w:rPr>
        <w:t xml:space="preserve"> </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b/>
          <w:bCs/>
          <w:sz w:val="28"/>
          <w:szCs w:val="28"/>
          <w:shd w:val="clear" w:color="auto" w:fill="FFFFFF"/>
          <w:rtl/>
        </w:rPr>
        <w:t xml:space="preserve"> </w:t>
      </w:r>
      <w:r w:rsidRPr="00FC37A0">
        <w:rPr>
          <w:rFonts w:asciiTheme="majorBidi" w:hAnsiTheme="majorBidi" w:cs="Arabic Transparent"/>
          <w:sz w:val="28"/>
          <w:szCs w:val="28"/>
          <w:shd w:val="clear" w:color="auto" w:fill="FFFFFF"/>
          <w:rtl/>
        </w:rPr>
        <w:t>وقال ابن عادل</w:t>
      </w:r>
      <w:r w:rsidRPr="00FC37A0">
        <w:rPr>
          <w:rFonts w:asciiTheme="majorBidi" w:hAnsiTheme="majorBidi" w:cs="Arabic Transparent"/>
          <w:b/>
          <w:bCs/>
          <w:sz w:val="28"/>
          <w:szCs w:val="28"/>
          <w:shd w:val="clear" w:color="auto" w:fill="FFFFFF"/>
          <w:rtl/>
        </w:rPr>
        <w:t>: "وما قاله ليس بشيء؛ لأن ما أدخلته العرب في لسانها</w:t>
      </w:r>
      <w:r w:rsidRPr="00FC37A0">
        <w:rPr>
          <w:rFonts w:asciiTheme="majorBidi" w:hAnsiTheme="majorBidi" w:cs="Arabic Transparent"/>
          <w:sz w:val="28"/>
          <w:szCs w:val="28"/>
          <w:shd w:val="clear" w:color="auto" w:fill="FFFFFF"/>
          <w:rtl/>
        </w:rPr>
        <w:t xml:space="preserve"> على قسمين قسم ألحقوه بأبنيتهم كـ"لِجَامٍ"، وقسم يلحقوه كـ"إِبْرَيْسَمٍ"على أنه قيل: إنه نظير شَمويل اسْمَ طائر"</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17"/>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p>
    <w:p w:rsidR="003362D7" w:rsidRPr="00FC37A0" w:rsidRDefault="003362D7"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lang w:bidi="ar-EG"/>
        </w:rPr>
      </w:pPr>
      <w:r w:rsidRPr="00FC37A0">
        <w:rPr>
          <w:rFonts w:asciiTheme="majorBidi" w:hAnsiTheme="majorBidi" w:cs="Arabic Transparent" w:hint="cs"/>
          <w:sz w:val="28"/>
          <w:szCs w:val="28"/>
          <w:shd w:val="clear" w:color="auto" w:fill="FFFFFF"/>
          <w:rtl/>
        </w:rPr>
        <w:t>وهنا اعتمد ابن عادل على ما أدخلته العرب في لسانها كأساس للترجيح، واعتبره الأشهر والأفصح لأنه لغة القرآن</w:t>
      </w:r>
      <w:r w:rsidR="00B3037B" w:rsidRPr="00FC37A0">
        <w:rPr>
          <w:rFonts w:asciiTheme="majorBidi" w:hAnsiTheme="majorBidi" w:cs="Arabic Transparent" w:hint="cs"/>
          <w:sz w:val="28"/>
          <w:szCs w:val="28"/>
          <w:shd w:val="clear" w:color="auto" w:fill="FFFFFF"/>
          <w:rtl/>
        </w:rPr>
        <w:t xml:space="preserve">. </w:t>
      </w:r>
      <w:r w:rsidR="00B3037B" w:rsidRPr="00FC37A0">
        <w:rPr>
          <w:rFonts w:asciiTheme="majorBidi" w:hAnsiTheme="majorBidi" w:cs="Arabic Transparent"/>
          <w:sz w:val="28"/>
          <w:szCs w:val="28"/>
          <w:rtl/>
          <w:lang w:bidi="ar-EG"/>
        </w:rPr>
        <w:t xml:space="preserve">لأن القرآن عربي بالنص الصريح، نزل بلسان عربي مبين. فلا يمكن أن تقبل قراءة تخالف كلام العرب مخالفة صريحة. </w:t>
      </w:r>
      <w:r w:rsidR="00B3037B" w:rsidRPr="00FC37A0">
        <w:rPr>
          <w:rFonts w:asciiTheme="majorBidi" w:hAnsiTheme="majorBidi" w:cs="Arabic Transparent" w:hint="cs"/>
          <w:sz w:val="28"/>
          <w:szCs w:val="28"/>
          <w:rtl/>
          <w:lang w:bidi="ar-EG"/>
        </w:rPr>
        <w:t xml:space="preserve">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color w:val="00B0F0"/>
          <w:sz w:val="27"/>
          <w:szCs w:val="27"/>
        </w:rPr>
      </w:pPr>
      <w:r w:rsidRPr="00FC37A0">
        <w:rPr>
          <w:rFonts w:asciiTheme="majorBidi" w:hAnsiTheme="majorBidi" w:cs="Arabic Transparent"/>
          <w:color w:val="222222"/>
          <w:sz w:val="28"/>
          <w:szCs w:val="28"/>
          <w:shd w:val="clear" w:color="auto" w:fill="FFFFFF"/>
          <w:rtl/>
        </w:rPr>
        <w:t>عند قوله تعالى</w:t>
      </w:r>
      <w:r w:rsidRPr="00FC37A0">
        <w:rPr>
          <w:rFonts w:cs="Traditional Arabic"/>
          <w:color w:val="222222"/>
          <w:sz w:val="28"/>
          <w:szCs w:val="28"/>
          <w:shd w:val="clear" w:color="auto" w:fill="FFFFFF"/>
          <w:rtl/>
        </w:rPr>
        <w:t>:</w:t>
      </w:r>
      <w:r w:rsidRPr="00FC37A0">
        <w:rPr>
          <w:rFonts w:ascii="QCF2BSML" w:hAnsi="QCF2BSML" w:cs="QCF2BSML"/>
          <w:b/>
          <w:bCs/>
          <w:sz w:val="28"/>
          <w:szCs w:val="28"/>
          <w:rtl/>
        </w:rPr>
        <w:t>ﱡﭐ</w:t>
      </w:r>
      <w:r w:rsidRPr="00FC37A0">
        <w:rPr>
          <w:rFonts w:ascii="QCF2037" w:hAnsi="QCF2037" w:cs="QCF2037"/>
          <w:b/>
          <w:bCs/>
          <w:sz w:val="28"/>
          <w:szCs w:val="28"/>
          <w:rtl/>
        </w:rPr>
        <w:t xml:space="preserve">ﲳ ﲴ  ﲵ ﲶ ﳢ </w:t>
      </w:r>
      <w:r w:rsidRPr="00FC37A0">
        <w:rPr>
          <w:rFonts w:ascii="QCF2BSML" w:hAnsi="QCF2BSML" w:cs="QCF2BSML"/>
          <w:b/>
          <w:bCs/>
          <w:sz w:val="28"/>
          <w:szCs w:val="28"/>
          <w:rtl/>
        </w:rPr>
        <w:t>ﱠ</w:t>
      </w:r>
      <w:r w:rsidRPr="00FC37A0">
        <w:rPr>
          <w:rFonts w:cs="KFGQPC Uthman Taha Naskh"/>
          <w:sz w:val="28"/>
          <w:szCs w:val="28"/>
          <w:rtl/>
        </w:rPr>
        <w:t xml:space="preserve"> </w:t>
      </w:r>
      <w:r w:rsidR="00BC43B2" w:rsidRPr="00FC37A0">
        <w:rPr>
          <w:rFonts w:asciiTheme="minorBidi" w:hAnsiTheme="minorBidi" w:hint="cs"/>
          <w:rtl/>
        </w:rPr>
        <w:t>(</w:t>
      </w:r>
      <w:r w:rsidR="00BC43B2" w:rsidRPr="00FC37A0">
        <w:rPr>
          <w:rFonts w:asciiTheme="minorBidi" w:hAnsiTheme="minorBidi" w:cs="Arabic Transparent"/>
          <w:sz w:val="28"/>
          <w:szCs w:val="28"/>
          <w:rtl/>
        </w:rPr>
        <w:t>البقرة</w:t>
      </w:r>
      <w:r w:rsidR="00BC43B2" w:rsidRPr="00FC37A0">
        <w:rPr>
          <w:rFonts w:asciiTheme="minorBidi" w:hAnsiTheme="minorBidi" w:cs="Arabic Transparent" w:hint="cs"/>
          <w:sz w:val="28"/>
          <w:szCs w:val="28"/>
          <w:rtl/>
        </w:rPr>
        <w:t>/</w:t>
      </w:r>
      <w:r w:rsidR="00BC43B2" w:rsidRPr="00FC37A0">
        <w:rPr>
          <w:rFonts w:asciiTheme="minorBidi" w:hAnsiTheme="minorBidi" w:cs="Arabic Transparent"/>
          <w:sz w:val="28"/>
          <w:szCs w:val="28"/>
          <w:rtl/>
        </w:rPr>
        <w:t>233</w:t>
      </w:r>
      <w:r w:rsidR="00BC43B2" w:rsidRPr="00FC37A0">
        <w:rPr>
          <w:rFonts w:asciiTheme="minorBidi" w:hAnsiTheme="minorBidi" w:cs="Arabic Transparent" w:hint="cs"/>
          <w:sz w:val="28"/>
          <w:szCs w:val="28"/>
          <w:rtl/>
        </w:rPr>
        <w:t>)</w:t>
      </w:r>
      <w:r w:rsidR="00BC43B2" w:rsidRPr="00FC37A0">
        <w:rPr>
          <w:rFonts w:asciiTheme="minorBidi" w:hAnsiTheme="minorBidi" w:cs="Arabic Transparent"/>
          <w:sz w:val="28"/>
          <w:szCs w:val="28"/>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sz w:val="28"/>
          <w:szCs w:val="28"/>
          <w:rtl/>
        </w:rPr>
        <w:t xml:space="preserve">قال ابن عادل: " </w:t>
      </w:r>
      <w:r w:rsidRPr="00FC37A0">
        <w:rPr>
          <w:rFonts w:asciiTheme="majorBidi" w:hAnsiTheme="majorBidi" w:cs="Arabic Transparent"/>
          <w:sz w:val="28"/>
          <w:szCs w:val="28"/>
          <w:shd w:val="clear" w:color="auto" w:fill="FFFFFF"/>
          <w:rtl/>
        </w:rPr>
        <w:t>وقرأ ابن عبَّاس: بكسر الراء الأولى، والفكِّ، وروي عن عمر بن الخطاب: «لا تُضَارَرْ» بفتح الرَّاء الأولى، والفكِّ؛</w:t>
      </w:r>
      <w:r w:rsidRPr="00FC37A0">
        <w:rPr>
          <w:rFonts w:asciiTheme="majorBidi" w:hAnsiTheme="majorBidi" w:cs="Arabic Transparent"/>
          <w:color w:val="222222"/>
          <w:sz w:val="28"/>
          <w:szCs w:val="28"/>
          <w:shd w:val="clear" w:color="auto" w:fill="FFFFFF"/>
          <w:rtl/>
        </w:rPr>
        <w:t xml:space="preserve"> وهذه لغة الحجاز، أعني: [فكَّ] المثلين فيما سكن ثانيهما للجزم أو للوقف، نحو: لم نمرر، وامرُرْ، وبنو تميم يدغمون، </w:t>
      </w:r>
      <w:r w:rsidRPr="00FC37A0">
        <w:rPr>
          <w:rFonts w:asciiTheme="majorBidi" w:hAnsiTheme="majorBidi" w:cs="Arabic Transparent"/>
          <w:b/>
          <w:bCs/>
          <w:color w:val="222222"/>
          <w:sz w:val="28"/>
          <w:szCs w:val="28"/>
          <w:shd w:val="clear" w:color="auto" w:fill="FFFFFF"/>
          <w:rtl/>
        </w:rPr>
        <w:t>والتنزيل جاء باللغتين</w:t>
      </w:r>
      <w:r w:rsidRPr="00FC37A0">
        <w:rPr>
          <w:rFonts w:asciiTheme="majorBidi" w:hAnsiTheme="majorBidi" w:cs="Arabic Transparent"/>
          <w:color w:val="222222"/>
          <w:sz w:val="28"/>
          <w:szCs w:val="28"/>
          <w:shd w:val="clear" w:color="auto" w:fill="FFFFFF"/>
          <w:rtl/>
        </w:rPr>
        <w:t xml:space="preserve"> نحو: {مَن يَرْتَدَّ مِنكُمْ عَن دِينِهِ} [المائدة: 54] في المائدة، قرئ في السَّبع بالوجهين</w:t>
      </w:r>
      <w:r w:rsidR="0034724A" w:rsidRPr="00FC37A0">
        <w:rPr>
          <w:rStyle w:val="FootnoteReference"/>
          <w:rFonts w:asciiTheme="majorBidi" w:hAnsiTheme="majorBidi" w:cs="Arabic Transparent"/>
          <w:color w:val="222222"/>
          <w:sz w:val="28"/>
          <w:szCs w:val="28"/>
          <w:shd w:val="clear" w:color="auto" w:fill="FFFFFF"/>
          <w:rtl/>
        </w:rPr>
        <w:t xml:space="preserve"> </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18"/>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p>
    <w:p w:rsidR="00B3037B" w:rsidRPr="00FC37A0" w:rsidRDefault="00B3037B"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color w:val="222222"/>
          <w:sz w:val="28"/>
          <w:szCs w:val="28"/>
          <w:shd w:val="clear" w:color="auto" w:fill="FFFFFF"/>
          <w:rtl/>
        </w:rPr>
        <w:lastRenderedPageBreak/>
        <w:t>وفي المثال السابق أورد ابن عادل لغة الفك للمثلين وهي لغة الحجاز ولغة الإدغام وهي لغة تميم في لفظ (تضار) و (يرتد)، وأوضح أن القرآن جاء باللغتين.</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cs="KFGQPC Uthman Taha Naskh"/>
          <w:sz w:val="28"/>
          <w:szCs w:val="28"/>
          <w:rtl/>
        </w:rPr>
      </w:pPr>
      <w:r w:rsidRPr="00FC37A0">
        <w:rPr>
          <w:rFonts w:asciiTheme="majorBidi" w:hAnsiTheme="majorBidi" w:cs="Arabic Transparent"/>
          <w:color w:val="222222"/>
          <w:sz w:val="28"/>
          <w:szCs w:val="28"/>
          <w:shd w:val="clear" w:color="auto" w:fill="FFFFFF"/>
          <w:rtl/>
        </w:rPr>
        <w:t>وعند قوله تعالى</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b/>
          <w:bCs/>
          <w:sz w:val="28"/>
          <w:szCs w:val="28"/>
          <w:rtl/>
        </w:rPr>
        <w:t>ﭐﱡﭐ</w:t>
      </w:r>
      <w:r w:rsidRPr="00FC37A0">
        <w:rPr>
          <w:rFonts w:ascii="QCF2041" w:hAnsi="QCF2041" w:cs="QCF2041"/>
          <w:b/>
          <w:bCs/>
          <w:sz w:val="28"/>
          <w:szCs w:val="28"/>
          <w:rtl/>
        </w:rPr>
        <w:t xml:space="preserve"> ﱚ ﱛ ﱜ ﱝ  ﱞﱟ ﲁ </w:t>
      </w:r>
      <w:r w:rsidRPr="00FC37A0">
        <w:rPr>
          <w:rFonts w:ascii="QCF2BSML" w:hAnsi="QCF2BSML" w:cs="QCF2BSML"/>
          <w:b/>
          <w:bCs/>
          <w:sz w:val="28"/>
          <w:szCs w:val="28"/>
          <w:rtl/>
        </w:rPr>
        <w:t>ﱠ</w:t>
      </w:r>
      <w:r w:rsidR="005B1FD2" w:rsidRPr="00FC37A0">
        <w:rPr>
          <w:rFonts w:asciiTheme="minorBidi" w:hAnsiTheme="minorBidi" w:cs="Arabic Transparent" w:hint="cs"/>
          <w:sz w:val="28"/>
          <w:szCs w:val="28"/>
          <w:rtl/>
        </w:rPr>
        <w:t xml:space="preserve"> (</w:t>
      </w:r>
      <w:r w:rsidR="005B1FD2" w:rsidRPr="00FC37A0">
        <w:rPr>
          <w:rFonts w:asciiTheme="minorBidi" w:hAnsiTheme="minorBidi" w:cs="Arabic Transparent"/>
          <w:sz w:val="28"/>
          <w:szCs w:val="28"/>
          <w:rtl/>
        </w:rPr>
        <w:t>البقرة</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 xml:space="preserve"> 249</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w:t>
      </w:r>
    </w:p>
    <w:p w:rsidR="0025067B"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b/>
          <w:bCs/>
          <w:color w:val="222222"/>
          <w:sz w:val="28"/>
          <w:szCs w:val="28"/>
          <w:shd w:val="clear" w:color="auto" w:fill="FFFFFF"/>
          <w:rtl/>
        </w:rPr>
      </w:pPr>
      <w:r w:rsidRPr="00FC37A0">
        <w:rPr>
          <w:rFonts w:asciiTheme="majorBidi" w:hAnsiTheme="majorBidi" w:cs="Arabic Transparent"/>
          <w:sz w:val="28"/>
          <w:szCs w:val="28"/>
          <w:rtl/>
        </w:rPr>
        <w:t xml:space="preserve">قال ابن عادل: " </w:t>
      </w:r>
      <w:r w:rsidRPr="00FC37A0">
        <w:rPr>
          <w:rFonts w:asciiTheme="majorBidi" w:hAnsiTheme="majorBidi" w:cs="Arabic Transparent"/>
          <w:color w:val="222222"/>
          <w:sz w:val="28"/>
          <w:szCs w:val="28"/>
          <w:shd w:val="clear" w:color="auto" w:fill="FFFFFF"/>
          <w:rtl/>
        </w:rPr>
        <w:t xml:space="preserve">قوله: {فَشَرِبُواْ مِنْهُ إِلاَّ قَلِيلاً} هذه القراءةُ المشهورةُ، وقرأ عبد الله، وأُبَيّ والأعمش «إِلاَّ قَليلٌ» وتأويله أنّ هذا الكلام وإِنْ كان موجباً لفظاً فهو منفيّ معنى، فإنه في قُوَّة: لم يُطيعوه إلا قليلٌ منهم، فلذلك جعلهُ تابعاً لِمَا قبلهُ في الإِعْرابِ. قال الزَّمخشريُّ: وهذا مِنْ مَيْلِهم مع المعنى والإِعراضِ عن اللَّفظ جانباً، وهو </w:t>
      </w:r>
      <w:r w:rsidRPr="00FC37A0">
        <w:rPr>
          <w:rFonts w:asciiTheme="majorBidi" w:hAnsiTheme="majorBidi" w:cs="Arabic Transparent"/>
          <w:b/>
          <w:bCs/>
          <w:color w:val="222222"/>
          <w:sz w:val="28"/>
          <w:szCs w:val="28"/>
          <w:shd w:val="clear" w:color="auto" w:fill="FFFFFF"/>
          <w:rtl/>
        </w:rPr>
        <w:t>بابٌ جليلٌ من عِلْم العربيةِ</w:t>
      </w:r>
      <w:r w:rsidRPr="00FC37A0">
        <w:rPr>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19"/>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b/>
          <w:bCs/>
          <w:color w:val="222222"/>
          <w:sz w:val="28"/>
          <w:szCs w:val="28"/>
          <w:shd w:val="clear" w:color="auto" w:fill="FFFFFF"/>
          <w:rtl/>
        </w:rPr>
        <w:t xml:space="preserve">  </w:t>
      </w:r>
    </w:p>
    <w:p w:rsidR="000D5504" w:rsidRPr="00FC37A0" w:rsidRDefault="0025067B"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000000"/>
          <w:sz w:val="28"/>
          <w:szCs w:val="28"/>
          <w:shd w:val="clear" w:color="auto" w:fill="FFFFFF"/>
          <w:rtl/>
        </w:rPr>
      </w:pPr>
      <w:r w:rsidRPr="00FC37A0">
        <w:rPr>
          <w:rFonts w:asciiTheme="majorBidi" w:hAnsiTheme="majorBidi" w:cs="Arabic Transparent" w:hint="cs"/>
          <w:color w:val="222222"/>
          <w:sz w:val="28"/>
          <w:szCs w:val="28"/>
          <w:shd w:val="clear" w:color="auto" w:fill="FFFFFF"/>
          <w:rtl/>
        </w:rPr>
        <w:t>ففي هذا المثال أورد ابن عادل القراءة المتواترة وذكر بأنها المشهورة، ثم أورد القراءة الشاذة لعبد الله وأبي والأعمش، ثم ذكر قول الزمخشري</w:t>
      </w:r>
      <w:r w:rsidR="000D5504"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hint="cs"/>
          <w:color w:val="222222"/>
          <w:sz w:val="28"/>
          <w:szCs w:val="28"/>
          <w:shd w:val="clear" w:color="auto" w:fill="FFFFFF"/>
          <w:rtl/>
        </w:rPr>
        <w:t>الذي استند إلى أساس المعنى في اللغة العربية.</w:t>
      </w:r>
    </w:p>
    <w:p w:rsidR="000D5504" w:rsidRPr="00FC37A0" w:rsidRDefault="000D5504" w:rsidP="00C834EC">
      <w:pPr>
        <w:tabs>
          <w:tab w:val="right" w:pos="849"/>
        </w:tabs>
        <w:bidi/>
        <w:spacing w:before="120" w:after="120" w:line="360" w:lineRule="auto"/>
        <w:jc w:val="both"/>
        <w:rPr>
          <w:rFonts w:asciiTheme="majorBidi" w:hAnsiTheme="majorBidi" w:cs="Arabic Transparent"/>
          <w:sz w:val="28"/>
          <w:szCs w:val="28"/>
          <w:rtl/>
        </w:rPr>
      </w:pPr>
      <w:r w:rsidRPr="00FC37A0">
        <w:rPr>
          <w:rFonts w:asciiTheme="majorBidi" w:hAnsiTheme="majorBidi" w:cs="Arabic Transparent"/>
          <w:b/>
          <w:bCs/>
          <w:sz w:val="32"/>
          <w:szCs w:val="32"/>
          <w:rtl/>
        </w:rPr>
        <w:t xml:space="preserve">ثانيًا: السنة النبوية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asciiTheme="majorBidi" w:hAnsiTheme="majorBidi" w:cs="Arabic Transparent"/>
          <w:color w:val="222222"/>
          <w:sz w:val="28"/>
          <w:szCs w:val="28"/>
          <w:shd w:val="clear" w:color="auto" w:fill="FFFFFF"/>
          <w:rtl/>
        </w:rPr>
        <w:t>عند قوله تعالى</w:t>
      </w:r>
      <w:r w:rsidRPr="00FC37A0">
        <w:rPr>
          <w:rFonts w:asciiTheme="majorBidi" w:hAnsiTheme="majorBidi" w:cstheme="majorBidi"/>
          <w:color w:val="222222"/>
          <w:sz w:val="28"/>
          <w:szCs w:val="28"/>
          <w:shd w:val="clear" w:color="auto" w:fill="FFFFFF"/>
          <w:rtl/>
        </w:rPr>
        <w:t>:</w:t>
      </w:r>
      <w:r w:rsidRPr="00FC37A0">
        <w:rPr>
          <w:rFonts w:ascii="QCF2BSML" w:hAnsi="QCF2BSML" w:cs="QCF2BSML"/>
          <w:b/>
          <w:bCs/>
          <w:sz w:val="28"/>
          <w:szCs w:val="28"/>
          <w:rtl/>
        </w:rPr>
        <w:t>ﭐﱡﭐ</w:t>
      </w:r>
      <w:r w:rsidRPr="00FC37A0">
        <w:rPr>
          <w:rFonts w:ascii="QCF2031" w:hAnsi="QCF2031" w:cs="QCF2031"/>
          <w:b/>
          <w:bCs/>
          <w:sz w:val="28"/>
          <w:szCs w:val="28"/>
          <w:rtl/>
        </w:rPr>
        <w:t xml:space="preserve"> ﱁ ﱂ ﱃﱄ ﱅ ﱆ ﱇ ﱈ ﱉ ﱊ  ﱋ ﱌ ﱍ ﱎ ﱏ ﱐﱑ ﱢ</w:t>
      </w:r>
      <w:r w:rsidRPr="00FC37A0">
        <w:rPr>
          <w:rFonts w:ascii="QCF2BSML" w:hAnsi="QCF2BSML" w:cs="QCF2BSML"/>
          <w:b/>
          <w:bCs/>
          <w:sz w:val="28"/>
          <w:szCs w:val="28"/>
          <w:rtl/>
        </w:rPr>
        <w:t>ﱠ</w:t>
      </w:r>
      <w:r w:rsidRPr="00FC37A0">
        <w:rPr>
          <w:rFonts w:cs="KFGQPC Uthman Taha Naskh"/>
          <w:sz w:val="28"/>
          <w:szCs w:val="28"/>
          <w:rtl/>
        </w:rPr>
        <w:t xml:space="preserve"> </w:t>
      </w:r>
      <w:r w:rsidR="005B1FD2" w:rsidRPr="00FC37A0">
        <w:rPr>
          <w:rFonts w:asciiTheme="minorBidi" w:hAnsiTheme="minorBidi" w:hint="cs"/>
          <w:sz w:val="28"/>
          <w:szCs w:val="28"/>
          <w:rtl/>
        </w:rPr>
        <w:t>(</w:t>
      </w:r>
      <w:r w:rsidR="005B1FD2" w:rsidRPr="00FC37A0">
        <w:rPr>
          <w:rFonts w:asciiTheme="minorBidi" w:hAnsiTheme="minorBidi" w:cs="Arabic Transparent"/>
          <w:sz w:val="28"/>
          <w:szCs w:val="28"/>
          <w:rtl/>
        </w:rPr>
        <w:t>البقرة</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197</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w:t>
      </w:r>
    </w:p>
    <w:p w:rsidR="00C834EC"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000000"/>
          <w:sz w:val="28"/>
          <w:szCs w:val="28"/>
          <w:rtl/>
        </w:rPr>
        <w:t xml:space="preserve">قال الإمام ابن عادل:" </w:t>
      </w:r>
      <w:r w:rsidRPr="00FC37A0">
        <w:rPr>
          <w:rFonts w:asciiTheme="majorBidi" w:hAnsiTheme="majorBidi" w:cs="Arabic Transparent"/>
          <w:color w:val="222222"/>
          <w:sz w:val="28"/>
          <w:szCs w:val="28"/>
          <w:shd w:val="clear" w:color="auto" w:fill="FFFFFF"/>
          <w:rtl/>
        </w:rPr>
        <w:t>وقرأ أبو عمرٍو وابن كثير: بتنوين "رَفَثَ" و "فُسُوقَ"</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ورفعهما، وفتح "جِدَالَ"</w:t>
      </w:r>
      <w:r w:rsidRPr="00FC37A0">
        <w:rPr>
          <w:rFonts w:asciiTheme="majorBidi" w:hAnsiTheme="majorBidi" w:cs="Arabic Transparent"/>
          <w:color w:val="222222"/>
          <w:sz w:val="28"/>
          <w:szCs w:val="28"/>
          <w:shd w:val="clear" w:color="auto" w:fill="FFFFFF"/>
        </w:rPr>
        <w:t>.</w:t>
      </w:r>
    </w:p>
    <w:p w:rsidR="00B06106" w:rsidRPr="00FC37A0" w:rsidRDefault="000D5504" w:rsidP="00C834EC">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والباقون بفتح الثَّلاثة</w:t>
      </w:r>
      <w:r w:rsidRPr="00FC37A0">
        <w:rPr>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وأبو جعفر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ويروى عن عاصم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برفع الثلاثة والتنوين</w:t>
      </w:r>
      <w:r w:rsidRPr="00FC37A0">
        <w:rPr>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(والعطاردي بنصب الثلاثة والتنوين)، وأما من رفع الأولين، وفتح الثالث، فإنما قرىء كذلك، قال الزمخشري: </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 xml:space="preserve">لأنَّهما حَمَلا الأوَّلَيْنِ على معنى النَّهي، كأنه قيلَ: فلا يكوننَّ رَفَثٌ ولا فُسُوقٌ، والثالثُ على معنى الإخبارِ بانتفاء الجِدالِ، كأنه قِيلَ: ولا شكَّ ولا خلاف فى الحجِّ"، واستدلَّ على أنّ المنهيَّ </w:t>
      </w:r>
      <w:r w:rsidRPr="00FC37A0">
        <w:rPr>
          <w:rFonts w:asciiTheme="majorBidi" w:hAnsiTheme="majorBidi" w:cs="Arabic Transparent"/>
          <w:color w:val="222222"/>
          <w:sz w:val="28"/>
          <w:szCs w:val="28"/>
          <w:shd w:val="clear" w:color="auto" w:fill="FFFFFF"/>
          <w:rtl/>
        </w:rPr>
        <w:lastRenderedPageBreak/>
        <w:t xml:space="preserve">عنه هو الرفث والفسوق دون الجدال، </w:t>
      </w:r>
      <w:r w:rsidRPr="00FC37A0">
        <w:rPr>
          <w:rFonts w:asciiTheme="majorBidi" w:hAnsiTheme="majorBidi" w:cs="Arabic Transparent"/>
          <w:b/>
          <w:bCs/>
          <w:color w:val="222222"/>
          <w:sz w:val="28"/>
          <w:szCs w:val="28"/>
          <w:shd w:val="clear" w:color="auto" w:fill="FFFFFF"/>
          <w:rtl/>
        </w:rPr>
        <w:t xml:space="preserve">بقوله </w:t>
      </w:r>
      <w:r w:rsidR="00F22B7F" w:rsidRPr="00FC37A0">
        <w:rPr>
          <w:rFonts w:asciiTheme="majorBidi" w:hAnsiTheme="majorBidi" w:cs="Arabic Transparent"/>
          <w:b/>
          <w:bCs/>
          <w:color w:val="222222"/>
          <w:sz w:val="28"/>
          <w:szCs w:val="28"/>
          <w:shd w:val="clear" w:color="auto" w:fill="FFFFFF"/>
        </w:rPr>
        <w:sym w:font="AGA Arabesque" w:char="F075"/>
      </w:r>
      <w:r w:rsidRPr="00FC37A0">
        <w:rPr>
          <w:rFonts w:asciiTheme="majorBidi" w:hAnsiTheme="majorBidi" w:cs="Arabic Transparent"/>
          <w:color w:val="222222"/>
          <w:sz w:val="28"/>
          <w:szCs w:val="28"/>
          <w:shd w:val="clear" w:color="auto" w:fill="FFFFFF"/>
          <w:rtl/>
        </w:rPr>
        <w:t>:"مَنْ حَجَّ فلم</w:t>
      </w:r>
      <w:r w:rsidRPr="00FC37A0">
        <w:rPr>
          <w:rFonts w:asciiTheme="majorBidi" w:hAnsiTheme="majorBidi" w:cs="Arabic Transparent"/>
          <w:sz w:val="28"/>
          <w:szCs w:val="28"/>
          <w:shd w:val="clear" w:color="auto" w:fill="FFFFFF"/>
          <w:rtl/>
        </w:rPr>
        <w:t xml:space="preserve"> يَرْفُثْ</w:t>
      </w:r>
      <w:r w:rsidRPr="00FC37A0">
        <w:rPr>
          <w:rFonts w:asciiTheme="majorBidi" w:hAnsiTheme="majorBidi" w:cs="Arabic Transparent"/>
          <w:color w:val="222222"/>
          <w:sz w:val="28"/>
          <w:szCs w:val="28"/>
          <w:shd w:val="clear" w:color="auto" w:fill="FFFFFF"/>
          <w:rtl/>
        </w:rPr>
        <w:t xml:space="preserve"> ولم يَفْسُقْ</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20"/>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 </w:t>
      </w:r>
      <w:r w:rsidR="00F00C1C" w:rsidRPr="00FC37A0">
        <w:rPr>
          <w:rStyle w:val="red"/>
          <w:rFonts w:asciiTheme="majorBidi" w:hAnsiTheme="majorBidi" w:cs="Arabic Transparent"/>
          <w:sz w:val="28"/>
          <w:szCs w:val="28"/>
          <w:bdr w:val="none" w:sz="0" w:space="0" w:color="auto" w:frame="1"/>
          <w:shd w:val="clear" w:color="auto" w:fill="FFFFFF"/>
        </w:rPr>
        <w:t>…</w:t>
      </w:r>
      <w:r w:rsidRPr="00FC37A0">
        <w:rPr>
          <w:rStyle w:val="FootnoteReference"/>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 xml:space="preserve">وأنه </w:t>
      </w:r>
      <w:r w:rsidRPr="00FC37A0">
        <w:rPr>
          <w:rFonts w:asciiTheme="majorBidi" w:hAnsiTheme="majorBidi" w:cs="Arabic Transparent"/>
          <w:b/>
          <w:bCs/>
          <w:color w:val="222222"/>
          <w:sz w:val="28"/>
          <w:szCs w:val="28"/>
          <w:shd w:val="clear" w:color="auto" w:fill="FFFFFF"/>
          <w:rtl/>
        </w:rPr>
        <w:t>لم يذكر الجدال</w:t>
      </w:r>
      <w:r w:rsidRPr="00FC37A0">
        <w:rPr>
          <w:rFonts w:asciiTheme="majorBidi" w:hAnsiTheme="majorBidi" w:cs="Arabic Transparent"/>
          <w:color w:val="222222"/>
          <w:sz w:val="28"/>
          <w:szCs w:val="28"/>
          <w:shd w:val="clear" w:color="auto" w:fill="FFFFFF"/>
          <w:rtl/>
        </w:rPr>
        <w:t xml:space="preserve">". ثم قال الإمام ابن عادل: "وهذا الذي ذكره الزمخشريُّ سبقه إليه صاحب هذه القراءة؛ إلاَّ أنه أفصح عن مراده، قال أبو عمرو بن العلاء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أحد قارئيها -: الرفع بمعنى فَلاَ يَكُونُ رَفَثٌ وَلاَ فُسُوقٌ، أي شيء يخرج من الحجِّ، ثم ابتدأ النفي فقال: "ولا جدال"</w:t>
      </w:r>
      <w:r w:rsidR="00FC37A0"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فأبوعمرو لم يجعل النفيين الأوَّلين نهياً، بل تركهما على النَّفي الحقيقي</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21"/>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وعند قوله تعالى:</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b/>
          <w:bCs/>
          <w:sz w:val="28"/>
          <w:szCs w:val="28"/>
          <w:rtl/>
        </w:rPr>
        <w:t>ﱡﭐ</w:t>
      </w:r>
      <w:r w:rsidRPr="00FC37A0">
        <w:rPr>
          <w:rFonts w:ascii="QCF2046" w:hAnsi="QCF2046" w:cs="QCF2046"/>
          <w:b/>
          <w:bCs/>
          <w:sz w:val="28"/>
          <w:szCs w:val="28"/>
          <w:rtl/>
        </w:rPr>
        <w:t xml:space="preserve"> ﱒ ﱓ  ﱔ ﱕ ﱖﱗ ﱩ </w:t>
      </w:r>
      <w:r w:rsidRPr="00FC37A0">
        <w:rPr>
          <w:rFonts w:ascii="QCF2BSML" w:hAnsi="QCF2BSML" w:cs="QCF2BSML"/>
          <w:b/>
          <w:bCs/>
          <w:sz w:val="28"/>
          <w:szCs w:val="28"/>
          <w:rtl/>
        </w:rPr>
        <w:t>ﱠ</w:t>
      </w:r>
      <w:r w:rsidR="005B1FD2" w:rsidRPr="00FC37A0">
        <w:rPr>
          <w:rFonts w:asciiTheme="majorBidi" w:hAnsiTheme="majorBidi" w:cstheme="majorBidi" w:hint="cs"/>
          <w:color w:val="222222"/>
          <w:sz w:val="28"/>
          <w:szCs w:val="28"/>
          <w:shd w:val="clear" w:color="auto" w:fill="FFFFFF"/>
          <w:rtl/>
        </w:rPr>
        <w:t xml:space="preserve"> </w:t>
      </w:r>
      <w:r w:rsidR="005B1FD2" w:rsidRPr="00FC37A0">
        <w:rPr>
          <w:rFonts w:asciiTheme="minorBidi" w:hAnsiTheme="minorBidi" w:hint="cs"/>
          <w:sz w:val="28"/>
          <w:szCs w:val="28"/>
          <w:rtl/>
        </w:rPr>
        <w:t>(</w:t>
      </w:r>
      <w:r w:rsidR="005B1FD2" w:rsidRPr="00FC37A0">
        <w:rPr>
          <w:rFonts w:asciiTheme="minorBidi" w:hAnsiTheme="minorBidi" w:cs="Arabic Transparent"/>
          <w:sz w:val="28"/>
          <w:szCs w:val="28"/>
          <w:rtl/>
        </w:rPr>
        <w:t>البقرة</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271</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w:t>
      </w:r>
      <w:r w:rsidRPr="00FC37A0">
        <w:rPr>
          <w:rFonts w:asciiTheme="majorBidi" w:hAnsiTheme="majorBidi" w:cs="Arabic Transparent"/>
          <w:color w:val="000000"/>
          <w:sz w:val="28"/>
          <w:szCs w:val="28"/>
          <w:rtl/>
        </w:rPr>
        <w:t>قال الإمام ابن عادل:</w:t>
      </w:r>
      <w:r w:rsidR="00F80E93" w:rsidRPr="00FC37A0">
        <w:rPr>
          <w:rFonts w:asciiTheme="majorBidi" w:hAnsiTheme="majorBidi" w:cs="Arabic Transparent" w:hint="cs"/>
          <w:color w:val="000000"/>
          <w:sz w:val="28"/>
          <w:szCs w:val="28"/>
          <w:rtl/>
        </w:rPr>
        <w:t xml:space="preserve"> </w:t>
      </w:r>
      <w:r w:rsidRPr="00FC37A0">
        <w:rPr>
          <w:rFonts w:asciiTheme="majorBidi" w:hAnsiTheme="majorBidi" w:cs="Arabic Transparent"/>
          <w:color w:val="000000"/>
          <w:sz w:val="28"/>
          <w:szCs w:val="28"/>
          <w:rtl/>
        </w:rPr>
        <w:t>"</w:t>
      </w:r>
      <w:r w:rsidRPr="00FC37A0">
        <w:rPr>
          <w:rFonts w:asciiTheme="majorBidi" w:hAnsiTheme="majorBidi" w:cs="Arabic Transparent"/>
          <w:color w:val="222222"/>
          <w:sz w:val="28"/>
          <w:szCs w:val="28"/>
          <w:shd w:val="clear" w:color="auto" w:fill="FFFFFF"/>
          <w:rtl/>
        </w:rPr>
        <w:t>وقرأ ابن عامرٍ، وحمزة، والكسائ</w:t>
      </w:r>
      <w:r w:rsidR="001B7384" w:rsidRPr="00FC37A0">
        <w:rPr>
          <w:rFonts w:asciiTheme="majorBidi" w:hAnsiTheme="majorBidi" w:cs="Arabic Transparent"/>
          <w:color w:val="222222"/>
          <w:sz w:val="28"/>
          <w:szCs w:val="28"/>
          <w:shd w:val="clear" w:color="auto" w:fill="FFFFFF"/>
          <w:rtl/>
        </w:rPr>
        <w:t xml:space="preserve">يُّ، هنا وفي النساء: </w:t>
      </w:r>
      <w:r w:rsidR="001B7384" w:rsidRPr="00FC37A0">
        <w:rPr>
          <w:rFonts w:asciiTheme="majorBidi" w:hAnsiTheme="majorBidi" w:cs="Arabic Transparent" w:hint="cs"/>
          <w:color w:val="222222"/>
          <w:sz w:val="28"/>
          <w:szCs w:val="28"/>
          <w:shd w:val="clear" w:color="auto" w:fill="FFFFFF"/>
          <w:rtl/>
        </w:rPr>
        <w:t>"</w:t>
      </w:r>
      <w:r w:rsidR="001B7384" w:rsidRPr="00FC37A0">
        <w:rPr>
          <w:rFonts w:asciiTheme="majorBidi" w:hAnsiTheme="majorBidi" w:cs="Arabic Transparent"/>
          <w:color w:val="222222"/>
          <w:sz w:val="28"/>
          <w:szCs w:val="28"/>
          <w:shd w:val="clear" w:color="auto" w:fill="FFFFFF"/>
          <w:rtl/>
        </w:rPr>
        <w:t>فَنَعِما</w:t>
      </w:r>
      <w:r w:rsidR="001B7384" w:rsidRPr="00FC37A0">
        <w:rPr>
          <w:rFonts w:asciiTheme="majorBidi" w:hAnsiTheme="majorBidi" w:cs="Arabic Transparent" w:hint="cs"/>
          <w:color w:val="222222"/>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 xml:space="preserve">بفتح النون، وكسر العين، وهذه على الأصل؛ لأنَّ الأصل على» </w:t>
      </w:r>
      <w:r w:rsidR="0071734E"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فَعِل</w:t>
      </w:r>
      <w:r w:rsidR="0071734E"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كعلم.</w:t>
      </w:r>
    </w:p>
    <w:p w:rsidR="00C834EC"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rtl/>
        </w:rPr>
      </w:pPr>
      <w:r w:rsidRPr="00FC37A0">
        <w:rPr>
          <w:rFonts w:asciiTheme="majorBidi" w:hAnsiTheme="majorBidi" w:cs="Arabic Transparent"/>
          <w:color w:val="222222"/>
          <w:sz w:val="28"/>
          <w:szCs w:val="28"/>
          <w:shd w:val="clear" w:color="auto" w:fill="FFFFFF"/>
          <w:rtl/>
        </w:rPr>
        <w:t>وقرأ ابن كثير، وورش، وحفص: بكسر النون والعين، وإنما كسر النون إتباعاً لكسرة العين، وهي لغة هذيل</w:t>
      </w:r>
      <w:r w:rsidRPr="00FC37A0">
        <w:rPr>
          <w:rFonts w:asciiTheme="majorBidi" w:hAnsiTheme="majorBidi" w:cs="Arabic Transparent"/>
          <w:color w:val="222222"/>
          <w:sz w:val="28"/>
          <w:szCs w:val="28"/>
          <w:shd w:val="clear" w:color="auto" w:fill="FFFFFF"/>
        </w:rPr>
        <w:t>.</w:t>
      </w:r>
    </w:p>
    <w:p w:rsidR="00B06106" w:rsidRPr="00FC37A0" w:rsidRDefault="000D5504" w:rsidP="00C834EC">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قيل: وتحتمل قراءة كسر العين أن يكون أصل العين السكون، فلمّا وقعت بعدها «ما» وأدغم ميم «نِعْم» فيها، كسرت العين؛ لالتقاء الساكنين، وهو محتملٌ</w:t>
      </w:r>
      <w:r w:rsidRPr="00FC37A0">
        <w:rPr>
          <w:rFonts w:asciiTheme="majorBidi" w:hAnsiTheme="majorBidi" w:cs="Arabic Transparent"/>
          <w:color w:val="222222"/>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b/>
          <w:bCs/>
          <w:color w:val="222222"/>
          <w:sz w:val="28"/>
          <w:szCs w:val="28"/>
          <w:shd w:val="clear" w:color="auto" w:fill="FFFFFF"/>
          <w:rtl/>
        </w:rPr>
      </w:pPr>
      <w:r w:rsidRPr="00FC37A0">
        <w:rPr>
          <w:rFonts w:asciiTheme="majorBidi" w:hAnsiTheme="majorBidi" w:cs="Arabic Transparent"/>
          <w:color w:val="222222"/>
          <w:sz w:val="28"/>
          <w:szCs w:val="28"/>
          <w:shd w:val="clear" w:color="auto" w:fill="FFFFFF"/>
          <w:rtl/>
        </w:rPr>
        <w:t>وقرأ أبو عمرو، وقالون، وأبو بكر</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22"/>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بكسر النون، وإخفاء حركة العين</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000000"/>
          <w:sz w:val="28"/>
          <w:szCs w:val="28"/>
          <w:rtl/>
        </w:rPr>
        <w:t xml:space="preserve"> </w:t>
      </w:r>
      <w:r w:rsidRPr="00FC37A0">
        <w:rPr>
          <w:rFonts w:asciiTheme="majorBidi" w:hAnsiTheme="majorBidi" w:cs="Arabic Transparent"/>
          <w:color w:val="222222"/>
          <w:sz w:val="28"/>
          <w:szCs w:val="28"/>
          <w:shd w:val="clear" w:color="auto" w:fill="FFFFFF"/>
          <w:rtl/>
        </w:rPr>
        <w:t>وروي عنهم الإسكان أيضاً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23"/>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 xml:space="preserve">واختاره أبو عبيد، وحكاه لغةً للنبي </w:t>
      </w:r>
      <w:r w:rsidR="007A182A" w:rsidRPr="00FC37A0">
        <w:rPr>
          <w:rFonts w:hint="cs"/>
          <w:rtl/>
        </w:rPr>
        <w:t>ﷺ</w:t>
      </w:r>
      <w:r w:rsidR="007A182A" w:rsidRPr="00FC37A0">
        <w:rPr>
          <w:rFonts w:asciiTheme="majorBidi" w:hAnsiTheme="majorBidi" w:cs="Arabic Transparent"/>
          <w:b/>
          <w:bCs/>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 xml:space="preserve">في [نحو] قوله: </w:t>
      </w:r>
      <w:r w:rsidR="00C53F3D"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نِعْمَّا المالُ الصالح مع الرجلِ الصالحِ</w:t>
      </w:r>
      <w:r w:rsidRPr="00FC37A0">
        <w:rPr>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24"/>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asciiTheme="majorBidi" w:hAnsiTheme="majorBidi" w:cs="Arabic Transparent"/>
          <w:color w:val="222222"/>
          <w:sz w:val="28"/>
          <w:szCs w:val="28"/>
          <w:shd w:val="clear" w:color="auto" w:fill="FFFFFF"/>
          <w:rtl/>
        </w:rPr>
        <w:t>وعند قوله تعالى</w:t>
      </w:r>
      <w:r w:rsidRPr="00FC37A0">
        <w:rPr>
          <w:rFonts w:asciiTheme="majorBidi" w:hAnsiTheme="majorBidi" w:cstheme="majorBidi"/>
          <w:color w:val="222222"/>
          <w:sz w:val="28"/>
          <w:szCs w:val="28"/>
          <w:shd w:val="clear" w:color="auto" w:fill="FFFFFF"/>
          <w:rtl/>
        </w:rPr>
        <w:t xml:space="preserve">: </w:t>
      </w:r>
      <w:r w:rsidRPr="00FC37A0">
        <w:rPr>
          <w:rFonts w:ascii="QCF2BSML" w:hAnsi="QCF2BSML" w:cs="QCF2BSML"/>
          <w:b/>
          <w:bCs/>
          <w:color w:val="000000"/>
          <w:sz w:val="28"/>
          <w:szCs w:val="28"/>
          <w:rtl/>
        </w:rPr>
        <w:t>ﱡﭐ</w:t>
      </w:r>
      <w:r w:rsidRPr="00FC37A0">
        <w:rPr>
          <w:rFonts w:ascii="QCF2046" w:hAnsi="QCF2046" w:cs="QCF2046"/>
          <w:b/>
          <w:bCs/>
          <w:color w:val="000000"/>
          <w:sz w:val="28"/>
          <w:szCs w:val="28"/>
          <w:rtl/>
        </w:rPr>
        <w:t xml:space="preserve"> ﲖ  ﲗ ﲘ ﲙ ﲚ ﲪ </w:t>
      </w:r>
      <w:r w:rsidRPr="00FC37A0">
        <w:rPr>
          <w:rFonts w:ascii="QCF2BSML" w:hAnsi="QCF2BSML" w:cs="QCF2BSML"/>
          <w:b/>
          <w:bCs/>
          <w:color w:val="000000"/>
          <w:sz w:val="28"/>
          <w:szCs w:val="28"/>
          <w:rtl/>
        </w:rPr>
        <w:t>ﱠ</w:t>
      </w:r>
      <w:r w:rsidRPr="00FC37A0">
        <w:rPr>
          <w:rFonts w:cs="KFGQPC Uthman Taha Naskh"/>
          <w:sz w:val="27"/>
          <w:szCs w:val="27"/>
          <w:rtl/>
        </w:rPr>
        <w:t xml:space="preserve"> </w:t>
      </w:r>
      <w:r w:rsidR="005B1FD2" w:rsidRPr="00FC37A0">
        <w:rPr>
          <w:rFonts w:asciiTheme="minorBidi" w:hAnsiTheme="minorBidi" w:hint="cs"/>
          <w:sz w:val="28"/>
          <w:szCs w:val="28"/>
          <w:rtl/>
        </w:rPr>
        <w:t>(</w:t>
      </w:r>
      <w:r w:rsidR="005B1FD2" w:rsidRPr="00FC37A0">
        <w:rPr>
          <w:rFonts w:asciiTheme="minorBidi" w:hAnsiTheme="minorBidi" w:cs="Arabic Transparent"/>
          <w:sz w:val="28"/>
          <w:szCs w:val="28"/>
          <w:rtl/>
        </w:rPr>
        <w:t>البقرة</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 xml:space="preserve"> 273</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cs="Arabic Transparent"/>
          <w:color w:val="000000"/>
          <w:sz w:val="28"/>
          <w:szCs w:val="28"/>
          <w:shd w:val="clear" w:color="auto" w:fill="FFFFFF"/>
          <w:rtl/>
        </w:rPr>
        <w:lastRenderedPageBreak/>
        <w:t xml:space="preserve">قال ابن عادل: " </w:t>
      </w:r>
      <w:r w:rsidRPr="00FC37A0">
        <w:rPr>
          <w:rFonts w:asciiTheme="majorBidi" w:hAnsiTheme="majorBidi" w:cs="Arabic Transparent"/>
          <w:color w:val="222222"/>
          <w:sz w:val="28"/>
          <w:szCs w:val="28"/>
          <w:shd w:val="clear" w:color="auto" w:fill="FFFFFF"/>
          <w:rtl/>
        </w:rPr>
        <w:t xml:space="preserve">قرأ ابن عامرٍ، وعاصمٌ، وحمزة: «يَحْسَبُ» - حيث ورد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بفتح السين، والباقون: بكسرها</w:t>
      </w:r>
      <w:r w:rsidRPr="00FC37A0">
        <w:rPr>
          <w:rFonts w:asciiTheme="majorBidi" w:hAnsiTheme="majorBidi" w:cs="Arabic Transparent"/>
          <w:color w:val="222222"/>
          <w:sz w:val="28"/>
          <w:szCs w:val="28"/>
          <w:shd w:val="clear" w:color="auto" w:fill="FFFFFF"/>
        </w:rPr>
        <w:t>. </w:t>
      </w:r>
    </w:p>
    <w:p w:rsidR="00570C8D" w:rsidRPr="00FC37A0" w:rsidRDefault="000D5504"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lang w:bidi="ar-JO"/>
        </w:rPr>
      </w:pPr>
      <w:r w:rsidRPr="00FC37A0">
        <w:rPr>
          <w:rFonts w:asciiTheme="majorBidi" w:hAnsiTheme="majorBidi" w:cs="Arabic Transparent"/>
          <w:color w:val="222222"/>
          <w:sz w:val="28"/>
          <w:szCs w:val="28"/>
          <w:shd w:val="clear" w:color="auto" w:fill="FFFFFF"/>
        </w:rPr>
        <w:t> </w:t>
      </w:r>
      <w:r w:rsidRPr="00FC37A0">
        <w:rPr>
          <w:rFonts w:asciiTheme="majorBidi" w:hAnsiTheme="majorBidi" w:cs="Arabic Transparent"/>
          <w:color w:val="222222"/>
          <w:sz w:val="28"/>
          <w:szCs w:val="28"/>
          <w:shd w:val="clear" w:color="auto" w:fill="FFFFFF"/>
          <w:rtl/>
        </w:rPr>
        <w:t xml:space="preserve">فأمَّا القراءة الأولى؛ فجاءت على القياس؛ لأنَّ قياس فعِل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بكسر العين </w:t>
      </w:r>
      <w:r w:rsidR="00F00C1C"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يفعل بفتحها لتتخالف الحركتان فيخفَّ اللفظ، وهي لغة تميم، والكسر لغة الحجاز، </w:t>
      </w:r>
      <w:r w:rsidRPr="00FC37A0">
        <w:rPr>
          <w:rFonts w:asciiTheme="majorBidi" w:hAnsiTheme="majorBidi" w:cs="Arabic Transparent"/>
          <w:b/>
          <w:bCs/>
          <w:color w:val="222222"/>
          <w:sz w:val="28"/>
          <w:szCs w:val="28"/>
          <w:shd w:val="clear" w:color="auto" w:fill="FFFFFF"/>
          <w:rtl/>
        </w:rPr>
        <w:t>وبها قرأ رسول الله صلى الله ع</w:t>
      </w:r>
      <w:r w:rsidR="00D06976" w:rsidRPr="00FC37A0">
        <w:rPr>
          <w:rFonts w:asciiTheme="majorBidi" w:hAnsiTheme="majorBidi" w:cs="Arabic Transparent"/>
          <w:b/>
          <w:bCs/>
          <w:color w:val="222222"/>
          <w:sz w:val="28"/>
          <w:szCs w:val="28"/>
          <w:shd w:val="clear" w:color="auto" w:fill="FFFFFF"/>
          <w:rtl/>
        </w:rPr>
        <w:t>ل</w:t>
      </w:r>
      <w:r w:rsidRPr="00FC37A0">
        <w:rPr>
          <w:rFonts w:asciiTheme="majorBidi" w:hAnsiTheme="majorBidi" w:cs="Arabic Transparent"/>
          <w:b/>
          <w:bCs/>
          <w:color w:val="222222"/>
          <w:sz w:val="28"/>
          <w:szCs w:val="28"/>
          <w:shd w:val="clear" w:color="auto" w:fill="FFFFFF"/>
          <w:rtl/>
        </w:rPr>
        <w:t>يه وسلم</w:t>
      </w:r>
      <w:r w:rsidR="003E33E7" w:rsidRPr="00FC37A0">
        <w:rPr>
          <w:rStyle w:val="FootnoteReference"/>
          <w:rFonts w:asciiTheme="majorBidi" w:hAnsiTheme="majorBidi" w:cs="Arabic Transparent"/>
          <w:color w:val="222222"/>
          <w:sz w:val="28"/>
          <w:szCs w:val="28"/>
          <w:shd w:val="clear" w:color="auto" w:fill="FFFFFF"/>
          <w:rtl/>
        </w:rPr>
        <w:t xml:space="preserve"> </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25"/>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lang w:bidi="ar-JO"/>
        </w:rPr>
        <w:t xml:space="preserve">. </w:t>
      </w:r>
    </w:p>
    <w:p w:rsidR="000D5504" w:rsidRPr="00FC37A0" w:rsidRDefault="00570C8D" w:rsidP="001248A0">
      <w:pPr>
        <w:tabs>
          <w:tab w:val="right" w:pos="849"/>
        </w:tabs>
        <w:bidi/>
        <w:spacing w:before="120" w:after="120" w:line="360" w:lineRule="auto"/>
        <w:ind w:firstLine="567"/>
        <w:jc w:val="both"/>
        <w:rPr>
          <w:rFonts w:asciiTheme="majorBidi" w:hAnsiTheme="majorBidi" w:cs="Arabic Transparent"/>
          <w:b/>
          <w:bCs/>
          <w:sz w:val="32"/>
          <w:szCs w:val="32"/>
        </w:rPr>
      </w:pPr>
      <w:r w:rsidRPr="00FC37A0">
        <w:rPr>
          <w:rFonts w:asciiTheme="majorBidi" w:hAnsiTheme="majorBidi" w:cs="Arabic Transparent" w:hint="cs"/>
          <w:color w:val="222222"/>
          <w:sz w:val="28"/>
          <w:szCs w:val="28"/>
          <w:shd w:val="clear" w:color="auto" w:fill="FFFFFF"/>
          <w:rtl/>
          <w:lang w:bidi="ar-JO"/>
        </w:rPr>
        <w:t>في الأمثلة السابقة يلحظ أن ابن عادل اعتمد السنة النبوية كأساس له في الترجيح، فهو يذكر قراءة ثم يستدل بها بحديث نبوي شريف، أو يذكر القراءة ثم يقول وبها قرأ النبي صلى الله عليه وسلم.</w:t>
      </w:r>
      <w:r w:rsidR="00305632" w:rsidRPr="00FC37A0">
        <w:rPr>
          <w:rFonts w:asciiTheme="majorBidi" w:hAnsiTheme="majorBidi" w:cs="Arabic Transparent"/>
          <w:color w:val="222222"/>
          <w:sz w:val="28"/>
          <w:szCs w:val="28"/>
          <w:shd w:val="clear" w:color="auto" w:fill="FFFFFF"/>
          <w:rtl/>
          <w:lang w:bidi="ar-JO"/>
        </w:rPr>
        <w:t xml:space="preserve"> </w:t>
      </w:r>
    </w:p>
    <w:p w:rsidR="000D5504" w:rsidRPr="00FC37A0" w:rsidRDefault="000D5504" w:rsidP="00C834EC">
      <w:pPr>
        <w:tabs>
          <w:tab w:val="right" w:pos="849"/>
        </w:tabs>
        <w:bidi/>
        <w:spacing w:before="120" w:after="120" w:line="360" w:lineRule="auto"/>
        <w:jc w:val="both"/>
        <w:rPr>
          <w:rFonts w:asciiTheme="majorBidi" w:hAnsiTheme="majorBidi" w:cs="Arabic Transparent"/>
          <w:b/>
          <w:bCs/>
          <w:sz w:val="32"/>
          <w:szCs w:val="32"/>
          <w:rtl/>
        </w:rPr>
      </w:pPr>
      <w:r w:rsidRPr="00FC37A0">
        <w:rPr>
          <w:rFonts w:asciiTheme="majorBidi" w:hAnsiTheme="majorBidi" w:cs="Arabic Transparent"/>
          <w:b/>
          <w:bCs/>
          <w:sz w:val="32"/>
          <w:szCs w:val="32"/>
          <w:rtl/>
        </w:rPr>
        <w:t>ثالثًا: المنقول عن السلف</w:t>
      </w:r>
    </w:p>
    <w:p w:rsidR="000D5504" w:rsidRPr="00FC37A0" w:rsidRDefault="00451709" w:rsidP="001248A0">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Theme="majorBidi" w:hAnsiTheme="majorBidi" w:cs="Arabic Transparent" w:hint="cs"/>
          <w:sz w:val="32"/>
          <w:szCs w:val="32"/>
          <w:rtl/>
        </w:rPr>
        <w:t>ن</w:t>
      </w:r>
      <w:r w:rsidR="00F80E93" w:rsidRPr="00FC37A0">
        <w:rPr>
          <w:rFonts w:asciiTheme="majorBidi" w:hAnsiTheme="majorBidi" w:cs="Arabic Transparent" w:hint="cs"/>
          <w:sz w:val="32"/>
          <w:szCs w:val="32"/>
          <w:rtl/>
        </w:rPr>
        <w:t>ـ</w:t>
      </w:r>
      <w:r w:rsidRPr="00FC37A0">
        <w:rPr>
          <w:rFonts w:asciiTheme="majorBidi" w:hAnsiTheme="majorBidi" w:cs="Arabic Transparent" w:hint="cs"/>
          <w:sz w:val="32"/>
          <w:szCs w:val="32"/>
          <w:rtl/>
        </w:rPr>
        <w:t>ق</w:t>
      </w:r>
      <w:r w:rsidR="00F80E93" w:rsidRPr="00FC37A0">
        <w:rPr>
          <w:rFonts w:asciiTheme="majorBidi" w:hAnsiTheme="majorBidi" w:cs="Arabic Transparent" w:hint="cs"/>
          <w:sz w:val="32"/>
          <w:szCs w:val="32"/>
          <w:rtl/>
        </w:rPr>
        <w:t>ـ</w:t>
      </w:r>
      <w:r w:rsidRPr="00FC37A0">
        <w:rPr>
          <w:rFonts w:asciiTheme="majorBidi" w:hAnsiTheme="majorBidi" w:cs="Arabic Transparent" w:hint="cs"/>
          <w:sz w:val="32"/>
          <w:szCs w:val="32"/>
          <w:rtl/>
        </w:rPr>
        <w:t>ل ابن عادل عن السل</w:t>
      </w:r>
      <w:r w:rsidR="00624C4B" w:rsidRPr="00FC37A0">
        <w:rPr>
          <w:rFonts w:asciiTheme="majorBidi" w:hAnsiTheme="majorBidi" w:cs="Arabic Transparent" w:hint="cs"/>
          <w:sz w:val="32"/>
          <w:szCs w:val="32"/>
          <w:rtl/>
        </w:rPr>
        <w:t>ف</w:t>
      </w:r>
      <w:r w:rsidRPr="00FC37A0">
        <w:rPr>
          <w:rFonts w:asciiTheme="majorBidi" w:hAnsiTheme="majorBidi" w:cs="Arabic Transparent" w:hint="cs"/>
          <w:sz w:val="32"/>
          <w:szCs w:val="32"/>
          <w:rtl/>
        </w:rPr>
        <w:t xml:space="preserve">، ومثال ذلك </w:t>
      </w:r>
      <w:r w:rsidR="000D5504" w:rsidRPr="00FC37A0">
        <w:rPr>
          <w:rFonts w:asciiTheme="majorBidi" w:hAnsiTheme="majorBidi" w:cs="Arabic Transparent"/>
          <w:sz w:val="28"/>
          <w:szCs w:val="28"/>
          <w:shd w:val="clear" w:color="auto" w:fill="FFFFFF"/>
          <w:rtl/>
        </w:rPr>
        <w:t>عند قوله تعالى</w:t>
      </w:r>
      <w:r w:rsidR="000D5504" w:rsidRPr="00FC37A0">
        <w:rPr>
          <w:rFonts w:asciiTheme="majorBidi" w:hAnsiTheme="majorBidi" w:cstheme="majorBidi"/>
          <w:sz w:val="28"/>
          <w:szCs w:val="28"/>
          <w:shd w:val="clear" w:color="auto" w:fill="FFFFFF"/>
          <w:rtl/>
        </w:rPr>
        <w:t xml:space="preserve">: </w:t>
      </w:r>
      <w:r w:rsidR="000D5504" w:rsidRPr="00FC37A0">
        <w:rPr>
          <w:rFonts w:ascii="QCF2BSML" w:hAnsi="QCF2BSML" w:cs="QCF2BSML"/>
          <w:b/>
          <w:bCs/>
          <w:sz w:val="28"/>
          <w:szCs w:val="28"/>
          <w:rtl/>
        </w:rPr>
        <w:t>ﱡﭐ</w:t>
      </w:r>
      <w:r w:rsidR="000D5504" w:rsidRPr="00FC37A0">
        <w:rPr>
          <w:rFonts w:ascii="QCF2046" w:hAnsi="QCF2046" w:cs="QCF2046"/>
          <w:b/>
          <w:bCs/>
          <w:sz w:val="28"/>
          <w:szCs w:val="28"/>
          <w:rtl/>
        </w:rPr>
        <w:t xml:space="preserve"> </w:t>
      </w:r>
      <w:r w:rsidR="000D5504" w:rsidRPr="00FC37A0">
        <w:rPr>
          <w:rFonts w:asciiTheme="majorBidi" w:hAnsiTheme="majorBidi" w:cs="QCF2047"/>
          <w:b/>
          <w:bCs/>
          <w:sz w:val="28"/>
          <w:szCs w:val="28"/>
          <w:rtl/>
        </w:rPr>
        <w:t>ﲶ</w:t>
      </w:r>
      <w:r w:rsidR="000D5504" w:rsidRPr="00FC37A0">
        <w:rPr>
          <w:rFonts w:asciiTheme="majorBidi" w:hAnsiTheme="majorBidi" w:cstheme="majorBidi"/>
          <w:b/>
          <w:bCs/>
          <w:sz w:val="28"/>
          <w:szCs w:val="28"/>
          <w:rtl/>
        </w:rPr>
        <w:t xml:space="preserve"> </w:t>
      </w:r>
      <w:r w:rsidR="000D5504" w:rsidRPr="00FC37A0">
        <w:rPr>
          <w:rFonts w:asciiTheme="majorBidi" w:hAnsiTheme="majorBidi" w:cs="QCF2047"/>
          <w:b/>
          <w:bCs/>
          <w:sz w:val="28"/>
          <w:szCs w:val="28"/>
          <w:rtl/>
        </w:rPr>
        <w:t>ﲷ</w:t>
      </w:r>
      <w:r w:rsidR="000D5504" w:rsidRPr="00FC37A0">
        <w:rPr>
          <w:rFonts w:asciiTheme="majorBidi" w:hAnsiTheme="majorBidi" w:cstheme="majorBidi"/>
          <w:b/>
          <w:bCs/>
          <w:sz w:val="28"/>
          <w:szCs w:val="28"/>
          <w:rtl/>
        </w:rPr>
        <w:t xml:space="preserve">  </w:t>
      </w:r>
      <w:r w:rsidR="000D5504" w:rsidRPr="00FC37A0">
        <w:rPr>
          <w:rFonts w:asciiTheme="majorBidi" w:hAnsiTheme="majorBidi" w:cs="QCF2047"/>
          <w:b/>
          <w:bCs/>
          <w:sz w:val="28"/>
          <w:szCs w:val="28"/>
          <w:rtl/>
        </w:rPr>
        <w:t>ﲸ</w:t>
      </w:r>
      <w:r w:rsidR="000D5504" w:rsidRPr="00FC37A0">
        <w:rPr>
          <w:rFonts w:asciiTheme="majorBidi" w:hAnsiTheme="majorBidi" w:cstheme="majorBidi"/>
          <w:b/>
          <w:bCs/>
          <w:sz w:val="28"/>
          <w:szCs w:val="28"/>
          <w:rtl/>
        </w:rPr>
        <w:t xml:space="preserve"> </w:t>
      </w:r>
      <w:r w:rsidR="000D5504" w:rsidRPr="00FC37A0">
        <w:rPr>
          <w:rFonts w:asciiTheme="majorBidi" w:hAnsiTheme="majorBidi" w:cs="QCF2047"/>
          <w:b/>
          <w:bCs/>
          <w:sz w:val="28"/>
          <w:szCs w:val="28"/>
          <w:rtl/>
        </w:rPr>
        <w:t>ﲹ</w:t>
      </w:r>
      <w:r w:rsidR="000D5504" w:rsidRPr="00FC37A0">
        <w:rPr>
          <w:rFonts w:asciiTheme="majorBidi" w:hAnsiTheme="majorBidi" w:cstheme="majorBidi"/>
          <w:b/>
          <w:bCs/>
          <w:sz w:val="28"/>
          <w:szCs w:val="28"/>
          <w:rtl/>
        </w:rPr>
        <w:t xml:space="preserve"> </w:t>
      </w:r>
      <w:r w:rsidR="000D5504" w:rsidRPr="00FC37A0">
        <w:rPr>
          <w:rFonts w:asciiTheme="majorBidi" w:hAnsiTheme="majorBidi" w:cs="QCF2047"/>
          <w:b/>
          <w:bCs/>
          <w:sz w:val="28"/>
          <w:szCs w:val="28"/>
          <w:rtl/>
        </w:rPr>
        <w:t>ﲺ</w:t>
      </w:r>
      <w:r w:rsidR="000D5504" w:rsidRPr="00FC37A0">
        <w:rPr>
          <w:rFonts w:asciiTheme="majorBidi" w:hAnsiTheme="majorBidi" w:cstheme="majorBidi"/>
          <w:b/>
          <w:bCs/>
          <w:sz w:val="28"/>
          <w:szCs w:val="28"/>
          <w:rtl/>
        </w:rPr>
        <w:t xml:space="preserve"> </w:t>
      </w:r>
      <w:r w:rsidR="000D5504" w:rsidRPr="00FC37A0">
        <w:rPr>
          <w:rFonts w:asciiTheme="majorBidi" w:hAnsiTheme="majorBidi" w:cs="QCF2047"/>
          <w:b/>
          <w:bCs/>
          <w:sz w:val="28"/>
          <w:szCs w:val="28"/>
          <w:rtl/>
        </w:rPr>
        <w:t>ﲻ</w:t>
      </w:r>
      <w:r w:rsidR="000D5504" w:rsidRPr="00FC37A0">
        <w:rPr>
          <w:rFonts w:asciiTheme="majorBidi" w:hAnsiTheme="majorBidi" w:cstheme="majorBidi"/>
          <w:b/>
          <w:bCs/>
          <w:sz w:val="28"/>
          <w:szCs w:val="28"/>
          <w:rtl/>
        </w:rPr>
        <w:t xml:space="preserve"> </w:t>
      </w:r>
      <w:r w:rsidR="000D5504" w:rsidRPr="00FC37A0">
        <w:rPr>
          <w:rFonts w:asciiTheme="majorBidi" w:hAnsiTheme="majorBidi" w:cs="QCF2047"/>
          <w:b/>
          <w:bCs/>
          <w:sz w:val="28"/>
          <w:szCs w:val="28"/>
          <w:rtl/>
        </w:rPr>
        <w:t>ﲼ</w:t>
      </w:r>
      <w:r w:rsidR="000D5504" w:rsidRPr="00FC37A0">
        <w:rPr>
          <w:rFonts w:ascii="QCF2047" w:hAnsi="QCF2047" w:cs="QCF2047"/>
          <w:b/>
          <w:bCs/>
          <w:sz w:val="28"/>
          <w:szCs w:val="28"/>
          <w:rtl/>
        </w:rPr>
        <w:t>ﲽ</w:t>
      </w:r>
      <w:r w:rsidR="000D5504" w:rsidRPr="00FC37A0">
        <w:rPr>
          <w:rFonts w:ascii="QCF2047" w:hAnsi="QCF2047" w:cs="QCF2047"/>
          <w:b/>
          <w:bCs/>
          <w:sz w:val="2"/>
          <w:szCs w:val="2"/>
          <w:rtl/>
        </w:rPr>
        <w:t xml:space="preserve"> </w:t>
      </w:r>
      <w:r w:rsidR="000D5504" w:rsidRPr="00FC37A0">
        <w:rPr>
          <w:rFonts w:ascii="QCF2047" w:hAnsi="QCF2047" w:cs="QCF2047"/>
          <w:b/>
          <w:bCs/>
          <w:sz w:val="33"/>
          <w:szCs w:val="33"/>
          <w:rtl/>
        </w:rPr>
        <w:t>ﳅ</w:t>
      </w:r>
      <w:r w:rsidR="000D5504" w:rsidRPr="00FC37A0">
        <w:rPr>
          <w:rFonts w:ascii="QCF2047" w:hAnsi="QCF2047" w:cs="QCF2047"/>
          <w:b/>
          <w:bCs/>
          <w:sz w:val="2"/>
          <w:szCs w:val="2"/>
          <w:rtl/>
        </w:rPr>
        <w:t xml:space="preserve"> </w:t>
      </w:r>
      <w:r w:rsidR="000D5504" w:rsidRPr="00FC37A0">
        <w:rPr>
          <w:rFonts w:ascii="QCF2BSML" w:hAnsi="QCF2BSML" w:cs="QCF2BSML"/>
          <w:b/>
          <w:bCs/>
          <w:sz w:val="33"/>
          <w:szCs w:val="33"/>
          <w:rtl/>
        </w:rPr>
        <w:t>ﱠ</w:t>
      </w:r>
      <w:r w:rsidR="005B1FD2" w:rsidRPr="00FC37A0">
        <w:rPr>
          <w:rFonts w:asciiTheme="minorBidi" w:hAnsiTheme="minorBidi" w:hint="cs"/>
          <w:sz w:val="28"/>
          <w:szCs w:val="28"/>
          <w:rtl/>
        </w:rPr>
        <w:t xml:space="preserve"> (</w:t>
      </w:r>
      <w:r w:rsidR="005B1FD2" w:rsidRPr="00FC37A0">
        <w:rPr>
          <w:rFonts w:asciiTheme="minorBidi" w:hAnsiTheme="minorBidi" w:cs="Arabic Transparent"/>
          <w:sz w:val="28"/>
          <w:szCs w:val="28"/>
          <w:rtl/>
        </w:rPr>
        <w:t>البقرة</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280</w:t>
      </w:r>
      <w:r w:rsidR="005B1FD2" w:rsidRPr="00FC37A0">
        <w:rPr>
          <w:rFonts w:asciiTheme="minorBidi" w:hAnsiTheme="minorBidi" w:cs="Arabic Transparent" w:hint="cs"/>
          <w:sz w:val="28"/>
          <w:szCs w:val="28"/>
          <w:rtl/>
        </w:rPr>
        <w:t>)</w:t>
      </w:r>
      <w:r w:rsidR="005B1FD2" w:rsidRPr="00FC37A0">
        <w:rPr>
          <w:rFonts w:asciiTheme="minorBidi" w:hAnsiTheme="minorBidi" w:cs="Arabic Transparent"/>
          <w:sz w:val="28"/>
          <w:szCs w:val="28"/>
          <w:rtl/>
        </w:rPr>
        <w:t>.</w:t>
      </w:r>
      <w:r w:rsidR="005B1FD2" w:rsidRPr="00FC37A0">
        <w:rPr>
          <w:rFonts w:cs="KFGQPC Uthman Taha Naskh" w:hint="cs"/>
          <w:sz w:val="27"/>
          <w:szCs w:val="27"/>
          <w:rtl/>
        </w:rPr>
        <w:t xml:space="preserve"> </w:t>
      </w:r>
      <w:r w:rsidR="000D5504" w:rsidRPr="00FC37A0">
        <w:rPr>
          <w:rFonts w:cs="Arabic Transparent"/>
          <w:sz w:val="28"/>
          <w:szCs w:val="28"/>
          <w:rtl/>
        </w:rPr>
        <w:t>قال الإمام ابن عادل: "</w:t>
      </w:r>
      <w:r w:rsidR="000D5504" w:rsidRPr="00FC37A0">
        <w:rPr>
          <w:rFonts w:asciiTheme="majorBidi" w:hAnsiTheme="majorBidi" w:cs="Arabic Transparent"/>
          <w:color w:val="222222"/>
          <w:sz w:val="28"/>
          <w:szCs w:val="28"/>
          <w:shd w:val="clear" w:color="auto" w:fill="FFFFFF"/>
          <w:rtl/>
        </w:rPr>
        <w:t xml:space="preserve">وتقوَّى الكوفيُّون بقراءة </w:t>
      </w:r>
      <w:r w:rsidR="000D5504" w:rsidRPr="00FC37A0">
        <w:rPr>
          <w:rFonts w:asciiTheme="majorBidi" w:hAnsiTheme="majorBidi" w:cs="Arabic Transparent"/>
          <w:b/>
          <w:bCs/>
          <w:color w:val="222222"/>
          <w:sz w:val="28"/>
          <w:szCs w:val="28"/>
          <w:shd w:val="clear" w:color="auto" w:fill="FFFFFF"/>
          <w:rtl/>
        </w:rPr>
        <w:t>عبد الله</w:t>
      </w:r>
      <w:r w:rsidR="000D5504" w:rsidRPr="00FC37A0">
        <w:rPr>
          <w:rFonts w:asciiTheme="majorBidi" w:hAnsiTheme="majorBidi" w:cs="Arabic Transparent"/>
          <w:color w:val="222222"/>
          <w:sz w:val="28"/>
          <w:szCs w:val="28"/>
          <w:shd w:val="clear" w:color="auto" w:fill="FFFFFF"/>
          <w:rtl/>
        </w:rPr>
        <w:t xml:space="preserve">، </w:t>
      </w:r>
      <w:r w:rsidR="000D5504" w:rsidRPr="00FC37A0">
        <w:rPr>
          <w:rFonts w:asciiTheme="majorBidi" w:hAnsiTheme="majorBidi" w:cs="Arabic Transparent"/>
          <w:b/>
          <w:bCs/>
          <w:color w:val="222222"/>
          <w:sz w:val="28"/>
          <w:szCs w:val="28"/>
          <w:shd w:val="clear" w:color="auto" w:fill="FFFFFF"/>
          <w:rtl/>
        </w:rPr>
        <w:t>وأُبيّ</w:t>
      </w:r>
      <w:r w:rsidR="000D5504" w:rsidRPr="00FC37A0">
        <w:rPr>
          <w:rFonts w:asciiTheme="majorBidi" w:hAnsiTheme="majorBidi" w:cs="Arabic Transparent"/>
          <w:color w:val="222222"/>
          <w:sz w:val="28"/>
          <w:szCs w:val="28"/>
          <w:shd w:val="clear" w:color="auto" w:fill="FFFFFF"/>
          <w:rtl/>
        </w:rPr>
        <w:t xml:space="preserve">؛ </w:t>
      </w:r>
      <w:r w:rsidR="000D5504" w:rsidRPr="00FC37A0">
        <w:rPr>
          <w:rFonts w:asciiTheme="majorBidi" w:hAnsiTheme="majorBidi" w:cs="Arabic Transparent"/>
          <w:b/>
          <w:bCs/>
          <w:color w:val="222222"/>
          <w:sz w:val="28"/>
          <w:szCs w:val="28"/>
          <w:shd w:val="clear" w:color="auto" w:fill="FFFFFF"/>
          <w:rtl/>
        </w:rPr>
        <w:t>وعثمان</w:t>
      </w:r>
      <w:r w:rsidR="000D5504" w:rsidRPr="00FC37A0">
        <w:rPr>
          <w:rFonts w:asciiTheme="majorBidi" w:hAnsiTheme="majorBidi" w:cs="Arabic Transparent"/>
          <w:color w:val="222222"/>
          <w:sz w:val="28"/>
          <w:szCs w:val="28"/>
          <w:shd w:val="clear" w:color="auto" w:fill="FFFFFF"/>
          <w:rtl/>
        </w:rPr>
        <w:t xml:space="preserve">: «وَإِنْ كَانَ ذَا عُسْرَةٍ» أي: وإن كان الغريم ذا عُسْرَةٍ. قال </w:t>
      </w:r>
      <w:r w:rsidR="000D5504" w:rsidRPr="00FC37A0">
        <w:rPr>
          <w:rFonts w:asciiTheme="majorBidi" w:hAnsiTheme="majorBidi" w:cs="Arabic Transparent"/>
          <w:b/>
          <w:bCs/>
          <w:color w:val="222222"/>
          <w:sz w:val="28"/>
          <w:szCs w:val="28"/>
          <w:shd w:val="clear" w:color="auto" w:fill="FFFFFF"/>
          <w:rtl/>
        </w:rPr>
        <w:t>أبو عليّ</w:t>
      </w:r>
      <w:r w:rsidR="000D5504" w:rsidRPr="00FC37A0">
        <w:rPr>
          <w:rFonts w:asciiTheme="majorBidi" w:hAnsiTheme="majorBidi" w:cs="Arabic Transparent"/>
          <w:color w:val="222222"/>
          <w:sz w:val="28"/>
          <w:szCs w:val="28"/>
          <w:shd w:val="clear" w:color="auto" w:fill="FFFFFF"/>
          <w:rtl/>
        </w:rPr>
        <w:t>: في «كان» اسمها ضميراً تقديره: هو، أي: الغريم، يدلُّ على إضماره ما تقدَّم من الكلام؛ لأنَّ المرابي لا بدَّ له ممَّن يرابيه"</w:t>
      </w:r>
      <w:r w:rsidR="000D5504" w:rsidRPr="00FC37A0">
        <w:rPr>
          <w:rStyle w:val="FootnoteReference"/>
          <w:rFonts w:asciiTheme="majorBidi" w:hAnsiTheme="majorBidi" w:cs="Arabic Transparent"/>
          <w:color w:val="222222"/>
          <w:sz w:val="28"/>
          <w:szCs w:val="28"/>
          <w:shd w:val="clear" w:color="auto" w:fill="FFFFFF"/>
          <w:rtl/>
        </w:rPr>
        <w:t>(</w:t>
      </w:r>
      <w:r w:rsidR="000D5504" w:rsidRPr="00FC37A0">
        <w:rPr>
          <w:rStyle w:val="FootnoteReference"/>
          <w:rFonts w:asciiTheme="majorBidi" w:hAnsiTheme="majorBidi" w:cs="Arabic Transparent"/>
          <w:color w:val="222222"/>
          <w:sz w:val="28"/>
          <w:szCs w:val="28"/>
          <w:shd w:val="clear" w:color="auto" w:fill="FFFFFF"/>
          <w:rtl/>
        </w:rPr>
        <w:footnoteReference w:id="326"/>
      </w:r>
      <w:r w:rsidR="000D5504" w:rsidRPr="00FC37A0">
        <w:rPr>
          <w:rStyle w:val="FootnoteReference"/>
          <w:rFonts w:asciiTheme="majorBidi" w:hAnsiTheme="majorBidi" w:cs="Arabic Transparent"/>
          <w:color w:val="222222"/>
          <w:sz w:val="28"/>
          <w:szCs w:val="28"/>
          <w:shd w:val="clear" w:color="auto" w:fill="FFFFFF"/>
          <w:rtl/>
        </w:rPr>
        <w:t>)</w:t>
      </w:r>
      <w:r w:rsidR="000D5504" w:rsidRPr="00FC37A0">
        <w:rPr>
          <w:rFonts w:asciiTheme="majorBidi" w:hAnsiTheme="majorBidi" w:cs="Arabic Transparent"/>
          <w:color w:val="222222"/>
          <w:sz w:val="28"/>
          <w:szCs w:val="28"/>
          <w:shd w:val="clear" w:color="auto" w:fill="FFFFFF"/>
          <w:rtl/>
        </w:rPr>
        <w:t xml:space="preserve">. </w:t>
      </w:r>
    </w:p>
    <w:p w:rsidR="00570C8D" w:rsidRPr="00FC37A0" w:rsidRDefault="00570C8D" w:rsidP="001248A0">
      <w:pPr>
        <w:tabs>
          <w:tab w:val="right" w:pos="849"/>
        </w:tabs>
        <w:bidi/>
        <w:spacing w:before="120" w:after="120" w:line="360" w:lineRule="auto"/>
        <w:ind w:firstLine="567"/>
        <w:jc w:val="both"/>
        <w:rPr>
          <w:rFonts w:asciiTheme="majorBidi" w:hAnsiTheme="majorBidi" w:cs="Arabic Transparent"/>
          <w:sz w:val="32"/>
          <w:szCs w:val="32"/>
          <w:rtl/>
        </w:rPr>
      </w:pPr>
      <w:r w:rsidRPr="00FC37A0">
        <w:rPr>
          <w:rFonts w:asciiTheme="majorBidi" w:hAnsiTheme="majorBidi" w:cs="Arabic Transparent" w:hint="cs"/>
          <w:color w:val="222222"/>
          <w:sz w:val="28"/>
          <w:szCs w:val="28"/>
          <w:shd w:val="clear" w:color="auto" w:fill="FFFFFF"/>
          <w:rtl/>
        </w:rPr>
        <w:t>وهنا كان ترجيح ابن عادل على أساس المنقول عن السلف، فذكر قراءة عبد الله، وأبي وعثمان.</w:t>
      </w:r>
    </w:p>
    <w:p w:rsidR="000D5504" w:rsidRPr="00FC37A0" w:rsidRDefault="000D5504" w:rsidP="00C834EC">
      <w:pPr>
        <w:tabs>
          <w:tab w:val="right" w:pos="849"/>
        </w:tabs>
        <w:bidi/>
        <w:spacing w:before="120" w:after="120" w:line="360" w:lineRule="auto"/>
        <w:jc w:val="both"/>
        <w:rPr>
          <w:rFonts w:asciiTheme="majorBidi" w:hAnsiTheme="majorBidi" w:cs="Arabic Transparent"/>
          <w:b/>
          <w:bCs/>
          <w:sz w:val="32"/>
          <w:szCs w:val="32"/>
          <w:rtl/>
        </w:rPr>
      </w:pPr>
      <w:r w:rsidRPr="00FC37A0">
        <w:rPr>
          <w:rFonts w:asciiTheme="majorBidi" w:hAnsiTheme="majorBidi" w:cs="Arabic Transparent"/>
          <w:b/>
          <w:bCs/>
          <w:sz w:val="32"/>
          <w:szCs w:val="32"/>
          <w:rtl/>
        </w:rPr>
        <w:t>رابعًا:  اعتماد الأصل</w:t>
      </w:r>
      <w:r w:rsidR="00FF478A" w:rsidRPr="00FC37A0">
        <w:rPr>
          <w:rFonts w:asciiTheme="majorBidi" w:hAnsiTheme="majorBidi" w:cs="Arabic Transparent" w:hint="cs"/>
          <w:b/>
          <w:bCs/>
          <w:sz w:val="28"/>
          <w:szCs w:val="28"/>
          <w:vertAlign w:val="superscript"/>
          <w:rtl/>
        </w:rPr>
        <w:t>(</w:t>
      </w:r>
      <w:r w:rsidR="002B3F77" w:rsidRPr="00FC37A0">
        <w:rPr>
          <w:rStyle w:val="FootnoteReference"/>
          <w:rFonts w:asciiTheme="majorBidi" w:hAnsiTheme="majorBidi"/>
          <w:b/>
          <w:bCs/>
          <w:sz w:val="28"/>
          <w:szCs w:val="28"/>
          <w:rtl/>
        </w:rPr>
        <w:footnoteReference w:id="327"/>
      </w:r>
      <w:r w:rsidR="00FF478A" w:rsidRPr="00FC37A0">
        <w:rPr>
          <w:rFonts w:asciiTheme="majorBidi" w:hAnsiTheme="majorBidi" w:cs="Arabic Transparent" w:hint="cs"/>
          <w:b/>
          <w:bCs/>
          <w:sz w:val="28"/>
          <w:szCs w:val="28"/>
          <w:vertAlign w:val="superscript"/>
          <w:rtl/>
        </w:rPr>
        <w:t>)</w:t>
      </w:r>
    </w:p>
    <w:p w:rsidR="000D5504" w:rsidRPr="00FC37A0" w:rsidRDefault="000D5504" w:rsidP="001248A0">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asciiTheme="majorBidi" w:hAnsiTheme="majorBidi" w:cs="Arabic Transparent"/>
          <w:sz w:val="28"/>
          <w:szCs w:val="28"/>
          <w:rtl/>
        </w:rPr>
        <w:t>عند قوله تعالى:</w:t>
      </w:r>
      <w:r w:rsidRPr="00FC37A0">
        <w:rPr>
          <w:rFonts w:ascii="QCF2BSML" w:hAnsi="QCF2BSML" w:cs="QCF2BSML"/>
          <w:b/>
          <w:bCs/>
          <w:sz w:val="28"/>
          <w:szCs w:val="28"/>
          <w:rtl/>
        </w:rPr>
        <w:t>ﱡﭐ</w:t>
      </w:r>
      <w:r w:rsidRPr="00FC37A0">
        <w:rPr>
          <w:rFonts w:ascii="QCF2026" w:hAnsi="QCF2026" w:cs="QCF2026"/>
          <w:b/>
          <w:bCs/>
          <w:sz w:val="28"/>
          <w:szCs w:val="28"/>
          <w:rtl/>
        </w:rPr>
        <w:t xml:space="preserve"> ﱈ ﱉ ﱊ ﱋ ﱌ ﱍ  ﱎﱏ ﱘ </w:t>
      </w:r>
      <w:r w:rsidRPr="00FC37A0">
        <w:rPr>
          <w:rFonts w:ascii="QCF2BSML" w:hAnsi="QCF2BSML" w:cs="QCF2BSML"/>
          <w:b/>
          <w:bCs/>
          <w:sz w:val="28"/>
          <w:szCs w:val="28"/>
          <w:rtl/>
        </w:rPr>
        <w:t>ﱠ</w:t>
      </w:r>
      <w:r w:rsidR="00866E12" w:rsidRPr="00FC37A0">
        <w:rPr>
          <w:rFonts w:asciiTheme="minorBidi" w:hAnsiTheme="minorBidi" w:hint="cs"/>
          <w:sz w:val="28"/>
          <w:szCs w:val="28"/>
          <w:rtl/>
        </w:rPr>
        <w:t xml:space="preserve"> (</w:t>
      </w:r>
      <w:r w:rsidR="00866E12" w:rsidRPr="00FC37A0">
        <w:rPr>
          <w:rFonts w:asciiTheme="minorBidi" w:hAnsiTheme="minorBidi" w:cs="Arabic Transparent"/>
          <w:sz w:val="28"/>
          <w:szCs w:val="28"/>
          <w:rtl/>
        </w:rPr>
        <w:t>البقرة</w:t>
      </w:r>
      <w:r w:rsidR="00866E12" w:rsidRPr="00FC37A0">
        <w:rPr>
          <w:rFonts w:asciiTheme="minorBidi" w:hAnsiTheme="minorBidi" w:cs="Arabic Transparent" w:hint="cs"/>
          <w:sz w:val="28"/>
          <w:szCs w:val="28"/>
          <w:rtl/>
        </w:rPr>
        <w:t>/</w:t>
      </w:r>
      <w:r w:rsidR="00866E12" w:rsidRPr="00FC37A0">
        <w:rPr>
          <w:rFonts w:asciiTheme="minorBidi" w:hAnsiTheme="minorBidi" w:cs="Arabic Transparent"/>
          <w:sz w:val="28"/>
          <w:szCs w:val="28"/>
          <w:rtl/>
        </w:rPr>
        <w:t xml:space="preserve"> 170</w:t>
      </w:r>
      <w:r w:rsidR="00866E12" w:rsidRPr="00FC37A0">
        <w:rPr>
          <w:rFonts w:asciiTheme="minorBidi" w:hAnsiTheme="minorBidi" w:cs="Arabic Transparent" w:hint="cs"/>
          <w:sz w:val="28"/>
          <w:szCs w:val="28"/>
          <w:rtl/>
        </w:rPr>
        <w:t>)</w:t>
      </w:r>
      <w:r w:rsidR="00866E12" w:rsidRPr="00FC37A0">
        <w:rPr>
          <w:rFonts w:asciiTheme="minorBidi" w:hAnsiTheme="minorBidi" w:cs="Arabic Transparent"/>
          <w:sz w:val="28"/>
          <w:szCs w:val="28"/>
          <w:rtl/>
        </w:rPr>
        <w:t>.</w:t>
      </w:r>
    </w:p>
    <w:p w:rsidR="00B06106"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rtl/>
        </w:rPr>
        <w:lastRenderedPageBreak/>
        <w:t>قال الإمام ابن عادل: "</w:t>
      </w:r>
      <w:r w:rsidRPr="00FC37A0">
        <w:rPr>
          <w:rFonts w:asciiTheme="majorBidi" w:hAnsiTheme="majorBidi" w:cs="Arabic Transparent"/>
          <w:sz w:val="28"/>
          <w:szCs w:val="28"/>
          <w:shd w:val="clear" w:color="auto" w:fill="FFFFFF"/>
          <w:rtl/>
        </w:rPr>
        <w:t>والكسائيُّ يدغم لام</w:t>
      </w:r>
      <w:r w:rsidR="00B06106" w:rsidRPr="00FC37A0">
        <w:rPr>
          <w:rFonts w:asciiTheme="majorBidi" w:hAnsiTheme="majorBidi" w:cs="Arabic Transparent" w:hint="cs"/>
          <w:sz w:val="28"/>
          <w:szCs w:val="28"/>
          <w:shd w:val="clear" w:color="auto" w:fill="FFFFFF"/>
          <w:rtl/>
        </w:rPr>
        <w:t xml:space="preserve"> </w:t>
      </w:r>
      <w:r w:rsidRPr="00FC37A0">
        <w:rPr>
          <w:rFonts w:asciiTheme="majorBidi" w:hAnsiTheme="majorBidi" w:cs="Arabic Transparent"/>
          <w:sz w:val="28"/>
          <w:szCs w:val="28"/>
          <w:shd w:val="clear" w:color="auto" w:fill="FFFFFF"/>
          <w:rtl/>
        </w:rPr>
        <w:t>"هُلْ و"بَلْ" في ثمانية أحرفٍ</w:t>
      </w:r>
      <w:r w:rsidRPr="00FC37A0">
        <w:rPr>
          <w:rFonts w:asciiTheme="majorBidi" w:hAnsiTheme="majorBidi" w:cs="Arabic Transparent"/>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التاء؛ كقوله: {بَلْ تُؤْثِرُونَ} [الأعلى: 16] والنُّون: بَلْ نَتَّبعُ «والثَّاء» {هَلْ ثُوِّبَ} [المطففين: 36] والسِّ</w:t>
      </w:r>
      <w:r w:rsidR="00B06106" w:rsidRPr="00FC37A0">
        <w:rPr>
          <w:rFonts w:asciiTheme="majorBidi" w:hAnsiTheme="majorBidi" w:cs="Arabic Transparent"/>
          <w:sz w:val="28"/>
          <w:szCs w:val="28"/>
          <w:shd w:val="clear" w:color="auto" w:fill="FFFFFF"/>
          <w:rtl/>
        </w:rPr>
        <w:t>ين: {بَلْ سَوَّلَتْ} [يوسف: 18]</w:t>
      </w:r>
      <w:r w:rsidRPr="00FC37A0">
        <w:rPr>
          <w:rFonts w:asciiTheme="majorBidi" w:hAnsiTheme="majorBidi" w:cs="Arabic Transparent"/>
          <w:sz w:val="28"/>
          <w:szCs w:val="28"/>
          <w:shd w:val="clear" w:color="auto" w:fill="FFFFFF"/>
          <w:rtl/>
        </w:rPr>
        <w:t>، والزّ</w:t>
      </w:r>
      <w:r w:rsidR="00B06106" w:rsidRPr="00FC37A0">
        <w:rPr>
          <w:rFonts w:asciiTheme="majorBidi" w:hAnsiTheme="majorBidi" w:cs="Arabic Transparent"/>
          <w:sz w:val="28"/>
          <w:szCs w:val="28"/>
          <w:shd w:val="clear" w:color="auto" w:fill="FFFFFF"/>
          <w:rtl/>
        </w:rPr>
        <w:t>َاي: {بَلْ زُيِّنَ} [الرعد: 33]</w:t>
      </w:r>
      <w:r w:rsidRPr="00FC37A0">
        <w:rPr>
          <w:rFonts w:asciiTheme="majorBidi" w:hAnsiTheme="majorBidi" w:cs="Arabic Transparent"/>
          <w:sz w:val="28"/>
          <w:szCs w:val="28"/>
          <w:shd w:val="clear" w:color="auto" w:fill="FFFFFF"/>
          <w:rtl/>
        </w:rPr>
        <w:t>، والضَّاد: {بَلْ ضَلُّواْ} [الأحقاف: 28] والظَّاء: {بَلْ ظَنَنتُمْ} [الفتح: 12] والطَّاء: {</w:t>
      </w:r>
      <w:r w:rsidR="00B06106" w:rsidRPr="00FC37A0">
        <w:rPr>
          <w:rFonts w:asciiTheme="majorBidi" w:hAnsiTheme="majorBidi" w:cs="Arabic Transparent"/>
          <w:sz w:val="28"/>
          <w:szCs w:val="28"/>
          <w:shd w:val="clear" w:color="auto" w:fill="FFFFFF"/>
          <w:rtl/>
        </w:rPr>
        <w:t>بَلْ طَبَعَ الله} [النساء: 155]</w:t>
      </w:r>
      <w:r w:rsidRPr="00FC37A0">
        <w:rPr>
          <w:rFonts w:asciiTheme="majorBidi" w:hAnsiTheme="majorBidi" w:cs="Arabic Transparent"/>
          <w:sz w:val="28"/>
          <w:szCs w:val="28"/>
          <w:shd w:val="clear" w:color="auto" w:fill="FFFFFF"/>
          <w:rtl/>
        </w:rPr>
        <w:t xml:space="preserve">، وأكثر القرَّاء على الإظهار، ووافقه حمزة في التاء والسين، والإظهار </w:t>
      </w:r>
      <w:r w:rsidRPr="00FC37A0">
        <w:rPr>
          <w:rFonts w:asciiTheme="majorBidi" w:hAnsiTheme="majorBidi" w:cs="Arabic Transparent"/>
          <w:b/>
          <w:bCs/>
          <w:sz w:val="28"/>
          <w:szCs w:val="28"/>
          <w:shd w:val="clear" w:color="auto" w:fill="FFFFFF"/>
          <w:rtl/>
        </w:rPr>
        <w:t>هوالأصل</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28"/>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p>
    <w:p w:rsidR="000D5504" w:rsidRPr="00FC37A0" w:rsidRDefault="000D5504"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وعند قوله تعالى</w:t>
      </w:r>
      <w:r w:rsidRPr="00FC37A0">
        <w:rPr>
          <w:rFonts w:asciiTheme="majorBidi" w:hAnsiTheme="majorBidi" w:cstheme="majorBidi"/>
          <w:sz w:val="28"/>
          <w:szCs w:val="28"/>
          <w:shd w:val="clear" w:color="auto" w:fill="FFFFFF"/>
          <w:rtl/>
        </w:rPr>
        <w:t xml:space="preserve">: </w:t>
      </w:r>
      <w:r w:rsidRPr="00FC37A0">
        <w:rPr>
          <w:rFonts w:ascii="QCF2BSML" w:hAnsi="QCF2BSML" w:cs="QCF2BSML"/>
          <w:b/>
          <w:bCs/>
          <w:color w:val="000000"/>
          <w:sz w:val="28"/>
          <w:szCs w:val="28"/>
          <w:rtl/>
        </w:rPr>
        <w:t>ﱡ</w:t>
      </w:r>
      <w:r w:rsidRPr="00FC37A0">
        <w:rPr>
          <w:rFonts w:ascii="QCF2039" w:hAnsi="QCF2039" w:cs="QCF2039"/>
          <w:b/>
          <w:bCs/>
          <w:color w:val="000000"/>
          <w:sz w:val="28"/>
          <w:szCs w:val="28"/>
          <w:rtl/>
        </w:rPr>
        <w:t xml:space="preserve">ﲾ ﲿ ﳀ ﳁ ﳂ ﳃ </w:t>
      </w:r>
      <w:r w:rsidRPr="00FC37A0">
        <w:rPr>
          <w:rFonts w:ascii="QCF2BSML" w:hAnsi="QCF2BSML" w:cs="QCF2BSML"/>
          <w:b/>
          <w:bCs/>
          <w:color w:val="000000"/>
          <w:sz w:val="28"/>
          <w:szCs w:val="28"/>
          <w:rtl/>
        </w:rPr>
        <w:t>ﱠ</w:t>
      </w:r>
      <w:r w:rsidR="00866E12" w:rsidRPr="00FC37A0">
        <w:rPr>
          <w:rFonts w:asciiTheme="minorBidi" w:hAnsiTheme="minorBidi" w:hint="cs"/>
          <w:sz w:val="28"/>
          <w:szCs w:val="28"/>
          <w:rtl/>
        </w:rPr>
        <w:t xml:space="preserve"> (</w:t>
      </w:r>
      <w:r w:rsidR="00866E12" w:rsidRPr="00FC37A0">
        <w:rPr>
          <w:rFonts w:asciiTheme="minorBidi" w:hAnsiTheme="minorBidi" w:cs="Arabic Transparent"/>
          <w:sz w:val="28"/>
          <w:szCs w:val="28"/>
          <w:rtl/>
        </w:rPr>
        <w:t>البقرة</w:t>
      </w:r>
      <w:r w:rsidR="00866E12" w:rsidRPr="00FC37A0">
        <w:rPr>
          <w:rFonts w:asciiTheme="minorBidi" w:hAnsiTheme="minorBidi" w:cs="Arabic Transparent" w:hint="cs"/>
          <w:sz w:val="28"/>
          <w:szCs w:val="28"/>
          <w:rtl/>
        </w:rPr>
        <w:t>/</w:t>
      </w:r>
      <w:r w:rsidR="00866E12" w:rsidRPr="00FC37A0">
        <w:rPr>
          <w:rFonts w:asciiTheme="minorBidi" w:hAnsiTheme="minorBidi" w:cs="Arabic Transparent"/>
          <w:sz w:val="28"/>
          <w:szCs w:val="28"/>
          <w:rtl/>
        </w:rPr>
        <w:t>245</w:t>
      </w:r>
      <w:r w:rsidR="00866E12" w:rsidRPr="00FC37A0">
        <w:rPr>
          <w:rFonts w:asciiTheme="minorBidi" w:hAnsiTheme="minorBidi" w:cs="Arabic Transparent" w:hint="cs"/>
          <w:sz w:val="28"/>
          <w:szCs w:val="28"/>
          <w:rtl/>
        </w:rPr>
        <w:t>)</w:t>
      </w:r>
      <w:r w:rsidR="00866E12" w:rsidRPr="00FC37A0">
        <w:rPr>
          <w:rFonts w:asciiTheme="minorBidi" w:hAnsiTheme="minorBidi" w:cs="Arabic Transparent"/>
          <w:sz w:val="28"/>
          <w:szCs w:val="28"/>
          <w:rtl/>
        </w:rPr>
        <w:t>.</w:t>
      </w:r>
      <w:r w:rsidR="00866E12" w:rsidRPr="00FC37A0">
        <w:rPr>
          <w:rFonts w:asciiTheme="majorBidi" w:hAnsiTheme="majorBidi" w:cstheme="majorBidi" w:hint="cs"/>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 xml:space="preserve">قال ابن عادل: " قرأ أبو عمرو، وحمزة، وحفص، وقنبلٌ "وَيَبْسُطُ" ها هنا وفي الأعراف بالسِّين </w:t>
      </w:r>
      <w:r w:rsidRPr="00FC37A0">
        <w:rPr>
          <w:rFonts w:asciiTheme="majorBidi" w:hAnsiTheme="majorBidi" w:cs="Arabic Transparent"/>
          <w:b/>
          <w:bCs/>
          <w:color w:val="222222"/>
          <w:sz w:val="28"/>
          <w:szCs w:val="28"/>
          <w:shd w:val="clear" w:color="auto" w:fill="FFFFFF"/>
          <w:rtl/>
        </w:rPr>
        <w:t>على الأصل،</w:t>
      </w:r>
      <w:r w:rsidRPr="00FC37A0">
        <w:rPr>
          <w:rFonts w:asciiTheme="majorBidi" w:hAnsiTheme="majorBidi" w:cs="Arabic Transparent"/>
          <w:color w:val="222222"/>
          <w:sz w:val="28"/>
          <w:szCs w:val="28"/>
          <w:shd w:val="clear" w:color="auto" w:fill="FFFFFF"/>
          <w:rtl/>
        </w:rPr>
        <w:t xml:space="preserve"> والباقُون بالصَّادِ لأجل الطاء"</w:t>
      </w:r>
      <w:r w:rsidRPr="00FC37A0">
        <w:rPr>
          <w:rStyle w:val="FootnoteReference"/>
          <w:rFonts w:asciiTheme="majorBidi" w:hAnsiTheme="majorBidi" w:cs="Arabic Transparent"/>
          <w:color w:val="222222"/>
          <w:sz w:val="30"/>
          <w:szCs w:val="30"/>
          <w:shd w:val="clear" w:color="auto" w:fill="FFFFFF"/>
          <w:rtl/>
        </w:rPr>
        <w:t>(</w:t>
      </w:r>
      <w:r w:rsidRPr="00FC37A0">
        <w:rPr>
          <w:rStyle w:val="FootnoteReference"/>
          <w:rFonts w:asciiTheme="majorBidi" w:hAnsiTheme="majorBidi" w:cs="Arabic Transparent"/>
          <w:color w:val="222222"/>
          <w:sz w:val="30"/>
          <w:szCs w:val="30"/>
          <w:shd w:val="clear" w:color="auto" w:fill="FFFFFF"/>
          <w:rtl/>
        </w:rPr>
        <w:footnoteReference w:id="329"/>
      </w:r>
      <w:r w:rsidRPr="00FC37A0">
        <w:rPr>
          <w:rStyle w:val="FootnoteReference"/>
          <w:rFonts w:asciiTheme="majorBidi" w:hAnsiTheme="majorBidi" w:cs="Arabic Transparent"/>
          <w:color w:val="222222"/>
          <w:sz w:val="30"/>
          <w:szCs w:val="30"/>
          <w:shd w:val="clear" w:color="auto" w:fill="FFFFFF"/>
          <w:rtl/>
        </w:rPr>
        <w:t>)</w:t>
      </w:r>
      <w:r w:rsidRPr="00FC37A0">
        <w:rPr>
          <w:rFonts w:asciiTheme="majorBidi" w:hAnsiTheme="majorBidi" w:cs="Arabic Transparent"/>
          <w:color w:val="222222"/>
          <w:sz w:val="28"/>
          <w:szCs w:val="28"/>
          <w:shd w:val="clear" w:color="auto" w:fill="FFFFFF"/>
        </w:rPr>
        <w:t>.</w:t>
      </w:r>
      <w:r w:rsidRPr="00FC37A0">
        <w:rPr>
          <w:rFonts w:asciiTheme="majorBidi" w:hAnsiTheme="majorBidi" w:cs="Arabic Transparent"/>
          <w:color w:val="222222"/>
          <w:sz w:val="28"/>
          <w:szCs w:val="28"/>
          <w:shd w:val="clear" w:color="auto" w:fill="FFFFFF"/>
          <w:rtl/>
        </w:rPr>
        <w:t xml:space="preserve">  </w:t>
      </w:r>
      <w:r w:rsidRPr="00FC37A0">
        <w:rPr>
          <w:rFonts w:ascii="Traditional Arabic" w:hAnsi="Traditional Arabic" w:cs="Arabic Transparent"/>
          <w:b/>
          <w:bCs/>
          <w:color w:val="222222"/>
          <w:sz w:val="28"/>
          <w:szCs w:val="28"/>
          <w:shd w:val="clear" w:color="auto" w:fill="FFFFFF"/>
          <w:rtl/>
        </w:rPr>
        <w:t xml:space="preserve">  </w:t>
      </w:r>
    </w:p>
    <w:p w:rsidR="008462F8" w:rsidRPr="00FC37A0" w:rsidRDefault="000D550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 xml:space="preserve"> فعند اختيار ابن عادل لرأي أو ترجيحه لآخر، فإنه يكتفي بذكر لفظ يبين تلك الاختيارات والترجيحات، ومن هذه الألفاظ قوله: وهو (أظهر) و(أولى) و(المشهور) و(أصح) و(الأجود) وهكذا.</w:t>
      </w:r>
      <w:r w:rsidR="00B341AE"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وغالبا يذكر الوجه الراجح في بداية ذكره للوجوه، وكأنه يعمل بالقاعدة اللغوية: " إن التقديم للأهم"</w:t>
      </w:r>
      <w:r w:rsidR="00B341AE" w:rsidRPr="00FC37A0">
        <w:rPr>
          <w:rStyle w:val="FootnoteReference"/>
          <w:rFonts w:asciiTheme="majorBidi" w:hAnsiTheme="majorBidi"/>
          <w:sz w:val="28"/>
          <w:szCs w:val="28"/>
          <w:rtl/>
        </w:rPr>
        <w:footnoteReference w:id="330"/>
      </w:r>
      <w:r w:rsidRPr="00FC37A0">
        <w:rPr>
          <w:rFonts w:asciiTheme="majorBidi" w:hAnsiTheme="majorBidi" w:cs="Arabic Transparent"/>
          <w:sz w:val="28"/>
          <w:szCs w:val="28"/>
          <w:rtl/>
        </w:rPr>
        <w:t>.</w:t>
      </w:r>
      <w:r w:rsidR="00EA570A" w:rsidRPr="00FC37A0">
        <w:rPr>
          <w:rFonts w:asciiTheme="majorBidi" w:hAnsiTheme="majorBidi" w:cs="Arabic Transparent"/>
          <w:sz w:val="28"/>
          <w:szCs w:val="28"/>
          <w:rtl/>
        </w:rPr>
        <w:t xml:space="preserve"> </w:t>
      </w:r>
      <w:r w:rsidRPr="00FC37A0">
        <w:rPr>
          <w:rFonts w:asciiTheme="majorBidi" w:hAnsiTheme="majorBidi" w:cs="Arabic Transparent"/>
          <w:sz w:val="28"/>
          <w:szCs w:val="28"/>
          <w:rtl/>
        </w:rPr>
        <w:t>وقد تبيَّنَ لنا أنَّ أهم الأسس التي بنى عليها  اختياره وترجيحه هي لغة القرآن الكريم، والسنة الن</w:t>
      </w:r>
      <w:r w:rsidR="00E10A1B" w:rsidRPr="00FC37A0">
        <w:rPr>
          <w:rFonts w:asciiTheme="majorBidi" w:hAnsiTheme="majorBidi" w:cs="Arabic Transparent"/>
          <w:sz w:val="28"/>
          <w:szCs w:val="28"/>
          <w:rtl/>
        </w:rPr>
        <w:t>بوية، والمنقول عن السلف، والأصل</w:t>
      </w:r>
      <w:r w:rsidR="00451C87" w:rsidRPr="00FC37A0">
        <w:rPr>
          <w:rFonts w:asciiTheme="majorBidi" w:hAnsiTheme="majorBidi" w:cs="Arabic Transparent"/>
          <w:sz w:val="28"/>
          <w:szCs w:val="28"/>
          <w:rtl/>
          <w:lang w:bidi="ar-JO"/>
        </w:rPr>
        <w:t>.</w:t>
      </w:r>
    </w:p>
    <w:p w:rsidR="00AE2953" w:rsidRDefault="00AE2953">
      <w:pPr>
        <w:rPr>
          <w:rFonts w:ascii="Arabic Transparent" w:hAnsi="Arabic Transparent" w:cs="Arabic Transparent"/>
          <w:b/>
          <w:bCs/>
          <w:noProof/>
          <w:sz w:val="40"/>
          <w:szCs w:val="40"/>
          <w:rtl/>
          <w:lang w:bidi="ar-JO"/>
        </w:rPr>
      </w:pPr>
      <w:r>
        <w:rPr>
          <w:rtl/>
        </w:rPr>
        <w:br w:type="page"/>
      </w:r>
    </w:p>
    <w:p w:rsidR="00AE2953" w:rsidRDefault="00D56D0A" w:rsidP="00AE2953">
      <w:pPr>
        <w:pStyle w:val="Heading1"/>
        <w:rPr>
          <w:rtl/>
        </w:rPr>
      </w:pPr>
      <w:r>
        <w:rPr>
          <w:rtl/>
          <w:lang w:eastAsia="zh-TW"/>
        </w:rPr>
        <w:lastRenderedPageBreak/>
        <w:pict>
          <v:shape id="_x0000_s1033" type="#_x0000_t202" style="position:absolute;left:0;text-align:left;margin-left:115.1pt;margin-top:-39.4pt;width:169.25pt;height:33.4pt;z-index:251670528;mso-width-percent:400;mso-height-percent:200;mso-width-percent:400;mso-height-percent:200;mso-width-relative:margin;mso-height-relative:margin" fillcolor="white [3212]" strokecolor="white [3212]">
            <v:textbox style="mso-next-textbox:#_x0000_s1033;mso-fit-shape-to-text:t">
              <w:txbxContent>
                <w:p w:rsidR="00CA2E19" w:rsidRDefault="00CA2E19" w:rsidP="00AE2953"/>
              </w:txbxContent>
            </v:textbox>
          </v:shape>
        </w:pict>
      </w:r>
    </w:p>
    <w:p w:rsidR="00AE2953" w:rsidRDefault="00AE2953" w:rsidP="00AE2953">
      <w:pPr>
        <w:pStyle w:val="Heading1"/>
        <w:rPr>
          <w:rtl/>
        </w:rPr>
      </w:pPr>
    </w:p>
    <w:p w:rsidR="00AE2953" w:rsidRDefault="00AE2953" w:rsidP="00AE2953">
      <w:pPr>
        <w:pStyle w:val="Heading1"/>
        <w:rPr>
          <w:rtl/>
        </w:rPr>
      </w:pPr>
    </w:p>
    <w:p w:rsidR="00BC3C84" w:rsidRPr="00FC37A0" w:rsidRDefault="00BC3C84" w:rsidP="00AE2953">
      <w:pPr>
        <w:pStyle w:val="Heading1"/>
        <w:rPr>
          <w:rtl/>
        </w:rPr>
      </w:pPr>
      <w:bookmarkStart w:id="38" w:name="_Toc502575041"/>
      <w:r w:rsidRPr="00FC37A0">
        <w:rPr>
          <w:rtl/>
        </w:rPr>
        <w:t>الفصل الثالث</w:t>
      </w:r>
      <w:r w:rsidR="00CB5D12" w:rsidRPr="00FC37A0">
        <w:rPr>
          <w:rtl/>
        </w:rPr>
        <w:br/>
      </w:r>
      <w:r w:rsidRPr="00FC37A0">
        <w:rPr>
          <w:rtl/>
        </w:rPr>
        <w:t>منهجُ الإمام ابن عادل في توجيه القراءات والاحتجاج لها</w:t>
      </w:r>
      <w:bookmarkEnd w:id="38"/>
    </w:p>
    <w:p w:rsidR="00C834EC" w:rsidRDefault="00C834EC" w:rsidP="00C834EC">
      <w:pPr>
        <w:tabs>
          <w:tab w:val="right" w:pos="849"/>
        </w:tabs>
        <w:bidi/>
        <w:spacing w:before="120" w:after="120" w:line="360" w:lineRule="auto"/>
        <w:jc w:val="both"/>
        <w:rPr>
          <w:rFonts w:cs="Arabic Transparent"/>
          <w:b/>
          <w:bCs/>
          <w:sz w:val="28"/>
          <w:szCs w:val="28"/>
          <w:rtl/>
          <w:lang w:bidi="ar-JO"/>
        </w:rPr>
      </w:pPr>
    </w:p>
    <w:p w:rsidR="00C834EC" w:rsidRDefault="00C834EC" w:rsidP="00C834EC">
      <w:pPr>
        <w:tabs>
          <w:tab w:val="right" w:pos="849"/>
        </w:tabs>
        <w:bidi/>
        <w:spacing w:before="120" w:after="120" w:line="360" w:lineRule="auto"/>
        <w:jc w:val="both"/>
        <w:rPr>
          <w:rFonts w:cs="Arabic Transparent"/>
          <w:b/>
          <w:bCs/>
          <w:sz w:val="28"/>
          <w:szCs w:val="28"/>
          <w:rtl/>
          <w:lang w:bidi="ar-JO"/>
        </w:rPr>
      </w:pPr>
    </w:p>
    <w:p w:rsidR="00612E51" w:rsidRPr="00FC37A0" w:rsidRDefault="00612E51" w:rsidP="00C834EC">
      <w:pPr>
        <w:tabs>
          <w:tab w:val="right" w:pos="849"/>
        </w:tabs>
        <w:bidi/>
        <w:spacing w:before="120" w:after="120" w:line="360" w:lineRule="auto"/>
        <w:jc w:val="both"/>
        <w:rPr>
          <w:rFonts w:cs="Arabic Transparent"/>
          <w:b/>
          <w:bCs/>
          <w:sz w:val="28"/>
          <w:szCs w:val="28"/>
          <w:rtl/>
          <w:lang w:bidi="ar-JO"/>
        </w:rPr>
      </w:pPr>
      <w:r w:rsidRPr="00FC37A0">
        <w:rPr>
          <w:rFonts w:cs="Arabic Transparent"/>
          <w:b/>
          <w:bCs/>
          <w:sz w:val="28"/>
          <w:szCs w:val="28"/>
          <w:rtl/>
          <w:lang w:bidi="ar-JO"/>
        </w:rPr>
        <w:t>المبحث الأول: منهجُ ابن عادل في توجيه القراءات بالمأثور</w:t>
      </w:r>
      <w:r w:rsidRPr="00FC37A0">
        <w:rPr>
          <w:rFonts w:cs="Arabic Transparent" w:hint="cs"/>
          <w:b/>
          <w:bCs/>
          <w:sz w:val="28"/>
          <w:szCs w:val="28"/>
          <w:rtl/>
          <w:lang w:bidi="ar-JO"/>
        </w:rPr>
        <w:t xml:space="preserve"> والاحتجاج لها</w:t>
      </w:r>
    </w:p>
    <w:p w:rsidR="00C834EC" w:rsidRDefault="00C834EC" w:rsidP="00C834EC">
      <w:pPr>
        <w:pStyle w:val="ListParagraph"/>
        <w:tabs>
          <w:tab w:val="right" w:pos="849"/>
        </w:tabs>
        <w:bidi/>
        <w:spacing w:before="120" w:after="120" w:line="360" w:lineRule="auto"/>
        <w:ind w:left="0"/>
        <w:jc w:val="both"/>
        <w:rPr>
          <w:rFonts w:cs="Arabic Transparent"/>
          <w:b/>
          <w:bCs/>
          <w:sz w:val="28"/>
          <w:szCs w:val="28"/>
          <w:lang w:bidi="ar-JO"/>
        </w:rPr>
      </w:pPr>
    </w:p>
    <w:p w:rsidR="00612E51" w:rsidRPr="00FC37A0" w:rsidRDefault="00612E51" w:rsidP="00C834EC">
      <w:pPr>
        <w:pStyle w:val="ListParagraph"/>
        <w:numPr>
          <w:ilvl w:val="0"/>
          <w:numId w:val="45"/>
        </w:numPr>
        <w:tabs>
          <w:tab w:val="right" w:pos="849"/>
        </w:tabs>
        <w:bidi/>
        <w:spacing w:before="120" w:after="120" w:line="360" w:lineRule="auto"/>
        <w:ind w:left="0" w:firstLine="0"/>
        <w:jc w:val="both"/>
        <w:rPr>
          <w:rFonts w:cs="Arabic Transparent"/>
          <w:b/>
          <w:bCs/>
          <w:sz w:val="28"/>
          <w:szCs w:val="28"/>
          <w:rtl/>
          <w:lang w:bidi="ar-JO"/>
        </w:rPr>
      </w:pPr>
      <w:r w:rsidRPr="00FC37A0">
        <w:rPr>
          <w:rFonts w:cs="Arabic Transparent"/>
          <w:b/>
          <w:bCs/>
          <w:sz w:val="28"/>
          <w:szCs w:val="28"/>
          <w:rtl/>
          <w:lang w:bidi="ar-JO"/>
        </w:rPr>
        <w:t>المطلب الأول: توجيه القراءات بالقرآن</w:t>
      </w:r>
      <w:r w:rsidRPr="00FC37A0">
        <w:rPr>
          <w:rFonts w:cs="Arabic Transparent" w:hint="cs"/>
          <w:b/>
          <w:bCs/>
          <w:sz w:val="28"/>
          <w:szCs w:val="28"/>
          <w:rtl/>
          <w:lang w:bidi="ar-JO"/>
        </w:rPr>
        <w:t xml:space="preserve"> و</w:t>
      </w:r>
      <w:r w:rsidRPr="00FC37A0">
        <w:rPr>
          <w:rFonts w:asciiTheme="majorBidi" w:hAnsiTheme="majorBidi" w:cs="Arabic Transparent"/>
          <w:b/>
          <w:bCs/>
          <w:sz w:val="28"/>
          <w:szCs w:val="28"/>
          <w:rtl/>
          <w:lang w:bidi="ar-JO"/>
        </w:rPr>
        <w:t>بالسنة النبوية</w:t>
      </w:r>
    </w:p>
    <w:p w:rsidR="00612E51" w:rsidRPr="00FC37A0" w:rsidRDefault="00612E51" w:rsidP="00C834EC">
      <w:pPr>
        <w:pStyle w:val="ListParagraph"/>
        <w:tabs>
          <w:tab w:val="right" w:pos="849"/>
        </w:tabs>
        <w:bidi/>
        <w:spacing w:before="120" w:after="120" w:line="360" w:lineRule="auto"/>
        <w:ind w:left="0"/>
        <w:jc w:val="both"/>
        <w:rPr>
          <w:rFonts w:asciiTheme="majorBidi" w:hAnsiTheme="majorBidi" w:cs="Arabic Transparent"/>
          <w:b/>
          <w:bCs/>
          <w:sz w:val="28"/>
          <w:szCs w:val="28"/>
          <w:lang w:bidi="ar-JO"/>
        </w:rPr>
      </w:pPr>
    </w:p>
    <w:p w:rsidR="00612E51" w:rsidRPr="00FC37A0" w:rsidRDefault="00612E51" w:rsidP="00C834EC">
      <w:pPr>
        <w:pStyle w:val="ListParagraph"/>
        <w:numPr>
          <w:ilvl w:val="0"/>
          <w:numId w:val="45"/>
        </w:numPr>
        <w:tabs>
          <w:tab w:val="right" w:pos="849"/>
        </w:tabs>
        <w:bidi/>
        <w:spacing w:before="120" w:after="120" w:line="360" w:lineRule="auto"/>
        <w:ind w:left="0" w:firstLine="0"/>
        <w:jc w:val="both"/>
        <w:rPr>
          <w:rFonts w:asciiTheme="majorBidi" w:hAnsiTheme="majorBidi" w:cs="Arabic Transparent"/>
          <w:b/>
          <w:bCs/>
          <w:sz w:val="28"/>
          <w:szCs w:val="28"/>
          <w:rtl/>
          <w:lang w:bidi="ar-JO"/>
        </w:rPr>
      </w:pPr>
      <w:r w:rsidRPr="00FC37A0">
        <w:rPr>
          <w:rFonts w:asciiTheme="majorBidi" w:hAnsiTheme="majorBidi" w:cs="Arabic Transparent"/>
          <w:b/>
          <w:bCs/>
          <w:sz w:val="28"/>
          <w:szCs w:val="28"/>
          <w:rtl/>
          <w:lang w:bidi="ar-JO"/>
        </w:rPr>
        <w:t>المطلب الثا</w:t>
      </w:r>
      <w:r w:rsidRPr="00FC37A0">
        <w:rPr>
          <w:rFonts w:asciiTheme="majorBidi" w:hAnsiTheme="majorBidi" w:cs="Arabic Transparent" w:hint="cs"/>
          <w:b/>
          <w:bCs/>
          <w:sz w:val="28"/>
          <w:szCs w:val="28"/>
          <w:rtl/>
          <w:lang w:bidi="ar-JO"/>
        </w:rPr>
        <w:t>ني</w:t>
      </w:r>
      <w:r w:rsidRPr="00FC37A0">
        <w:rPr>
          <w:rFonts w:asciiTheme="majorBidi" w:hAnsiTheme="majorBidi" w:cs="Arabic Transparent"/>
          <w:b/>
          <w:bCs/>
          <w:sz w:val="28"/>
          <w:szCs w:val="28"/>
          <w:rtl/>
          <w:lang w:bidi="ar-JO"/>
        </w:rPr>
        <w:t>: توجيه القراءات المتواترة بالقراءات الشواذ</w:t>
      </w:r>
    </w:p>
    <w:p w:rsidR="00612E51" w:rsidRPr="00FC37A0" w:rsidRDefault="00612E51" w:rsidP="00C834EC">
      <w:pPr>
        <w:pStyle w:val="ListParagraph"/>
        <w:tabs>
          <w:tab w:val="right" w:pos="849"/>
        </w:tabs>
        <w:bidi/>
        <w:spacing w:before="120" w:after="120" w:line="360" w:lineRule="auto"/>
        <w:ind w:left="0"/>
        <w:jc w:val="both"/>
        <w:rPr>
          <w:rFonts w:asciiTheme="majorBidi" w:hAnsiTheme="majorBidi" w:cs="Arabic Transparent"/>
          <w:b/>
          <w:bCs/>
          <w:sz w:val="28"/>
          <w:szCs w:val="28"/>
          <w:shd w:val="clear" w:color="auto" w:fill="FFFFFF"/>
        </w:rPr>
      </w:pPr>
    </w:p>
    <w:p w:rsidR="00612E51" w:rsidRPr="00FC37A0" w:rsidRDefault="00612E51" w:rsidP="00C834EC">
      <w:pPr>
        <w:pStyle w:val="ListParagraph"/>
        <w:numPr>
          <w:ilvl w:val="0"/>
          <w:numId w:val="45"/>
        </w:numPr>
        <w:tabs>
          <w:tab w:val="right" w:pos="849"/>
        </w:tabs>
        <w:bidi/>
        <w:spacing w:before="120" w:after="120" w:line="360" w:lineRule="auto"/>
        <w:ind w:left="0" w:firstLine="0"/>
        <w:jc w:val="both"/>
        <w:rPr>
          <w:rFonts w:asciiTheme="majorBidi" w:hAnsiTheme="majorBidi" w:cs="Arabic Transparent"/>
          <w:b/>
          <w:bCs/>
          <w:sz w:val="28"/>
          <w:szCs w:val="28"/>
          <w:shd w:val="clear" w:color="auto" w:fill="FFFFFF"/>
          <w:rtl/>
        </w:rPr>
      </w:pPr>
      <w:r w:rsidRPr="00FC37A0">
        <w:rPr>
          <w:rFonts w:asciiTheme="majorBidi" w:hAnsiTheme="majorBidi" w:cs="Arabic Transparent"/>
          <w:b/>
          <w:bCs/>
          <w:sz w:val="28"/>
          <w:szCs w:val="28"/>
          <w:shd w:val="clear" w:color="auto" w:fill="FFFFFF"/>
          <w:rtl/>
        </w:rPr>
        <w:t xml:space="preserve">المطلب </w:t>
      </w:r>
      <w:r w:rsidRPr="00FC37A0">
        <w:rPr>
          <w:rFonts w:asciiTheme="majorBidi" w:hAnsiTheme="majorBidi" w:cs="Arabic Transparent" w:hint="cs"/>
          <w:b/>
          <w:bCs/>
          <w:sz w:val="28"/>
          <w:szCs w:val="28"/>
          <w:shd w:val="clear" w:color="auto" w:fill="FFFFFF"/>
          <w:rtl/>
        </w:rPr>
        <w:t>الثالث</w:t>
      </w:r>
      <w:r w:rsidRPr="00FC37A0">
        <w:rPr>
          <w:rFonts w:asciiTheme="majorBidi" w:hAnsiTheme="majorBidi" w:cs="Arabic Transparent"/>
          <w:b/>
          <w:bCs/>
          <w:sz w:val="28"/>
          <w:szCs w:val="28"/>
          <w:shd w:val="clear" w:color="auto" w:fill="FFFFFF"/>
          <w:rtl/>
        </w:rPr>
        <w:t xml:space="preserve">: توجيه القراءات </w:t>
      </w:r>
      <w:r w:rsidRPr="00FC37A0">
        <w:rPr>
          <w:rFonts w:asciiTheme="majorBidi" w:hAnsiTheme="majorBidi" w:cs="Arabic Transparent" w:hint="cs"/>
          <w:b/>
          <w:bCs/>
          <w:sz w:val="28"/>
          <w:szCs w:val="28"/>
          <w:shd w:val="clear" w:color="auto" w:fill="FFFFFF"/>
          <w:rtl/>
        </w:rPr>
        <w:t xml:space="preserve">والاحتجاج لها </w:t>
      </w:r>
      <w:r w:rsidRPr="00FC37A0">
        <w:rPr>
          <w:rFonts w:asciiTheme="majorBidi" w:hAnsiTheme="majorBidi" w:cs="Arabic Transparent"/>
          <w:b/>
          <w:bCs/>
          <w:sz w:val="28"/>
          <w:szCs w:val="28"/>
          <w:shd w:val="clear" w:color="auto" w:fill="FFFFFF"/>
          <w:rtl/>
        </w:rPr>
        <w:t>بقراءات الصحابة وأقوالهم</w:t>
      </w:r>
    </w:p>
    <w:p w:rsidR="00612E51" w:rsidRPr="00FC37A0" w:rsidRDefault="00612E51" w:rsidP="00C834EC">
      <w:pPr>
        <w:pStyle w:val="ListParagraph"/>
        <w:tabs>
          <w:tab w:val="right" w:pos="849"/>
        </w:tabs>
        <w:bidi/>
        <w:spacing w:before="120" w:after="120" w:line="360" w:lineRule="auto"/>
        <w:ind w:left="0"/>
        <w:jc w:val="both"/>
        <w:rPr>
          <w:rFonts w:asciiTheme="majorBidi" w:hAnsiTheme="majorBidi" w:cs="Arabic Transparent"/>
          <w:b/>
          <w:bCs/>
          <w:sz w:val="28"/>
          <w:szCs w:val="28"/>
          <w:shd w:val="clear" w:color="auto" w:fill="FFFFFF"/>
        </w:rPr>
      </w:pPr>
    </w:p>
    <w:p w:rsidR="00612E51" w:rsidRPr="00FC37A0" w:rsidRDefault="00612E51" w:rsidP="00C834EC">
      <w:pPr>
        <w:pStyle w:val="ListParagraph"/>
        <w:numPr>
          <w:ilvl w:val="0"/>
          <w:numId w:val="45"/>
        </w:numPr>
        <w:tabs>
          <w:tab w:val="right" w:pos="849"/>
        </w:tabs>
        <w:bidi/>
        <w:spacing w:before="120" w:after="120" w:line="360" w:lineRule="auto"/>
        <w:ind w:left="0" w:firstLine="0"/>
        <w:jc w:val="both"/>
        <w:rPr>
          <w:rFonts w:asciiTheme="majorBidi" w:hAnsiTheme="majorBidi" w:cs="Arabic Transparent"/>
          <w:b/>
          <w:bCs/>
          <w:sz w:val="28"/>
          <w:szCs w:val="28"/>
          <w:shd w:val="clear" w:color="auto" w:fill="FFFFFF"/>
        </w:rPr>
      </w:pPr>
      <w:r w:rsidRPr="00FC37A0">
        <w:rPr>
          <w:rFonts w:asciiTheme="majorBidi" w:hAnsiTheme="majorBidi" w:cs="Arabic Transparent"/>
          <w:b/>
          <w:bCs/>
          <w:sz w:val="28"/>
          <w:szCs w:val="28"/>
          <w:shd w:val="clear" w:color="auto" w:fill="FFFFFF"/>
          <w:rtl/>
        </w:rPr>
        <w:t>المطلب ال</w:t>
      </w:r>
      <w:r w:rsidRPr="00FC37A0">
        <w:rPr>
          <w:rFonts w:asciiTheme="majorBidi" w:hAnsiTheme="majorBidi" w:cs="Arabic Transparent" w:hint="cs"/>
          <w:b/>
          <w:bCs/>
          <w:sz w:val="28"/>
          <w:szCs w:val="28"/>
          <w:shd w:val="clear" w:color="auto" w:fill="FFFFFF"/>
          <w:rtl/>
        </w:rPr>
        <w:t>رابع</w:t>
      </w:r>
      <w:r w:rsidRPr="00FC37A0">
        <w:rPr>
          <w:rFonts w:asciiTheme="majorBidi" w:hAnsiTheme="majorBidi" w:cs="Arabic Transparent"/>
          <w:b/>
          <w:bCs/>
          <w:sz w:val="28"/>
          <w:szCs w:val="28"/>
          <w:shd w:val="clear" w:color="auto" w:fill="FFFFFF"/>
          <w:rtl/>
        </w:rPr>
        <w:t xml:space="preserve">: توجيه القراءات بموافقتها لخط المصحف العثماني </w:t>
      </w:r>
    </w:p>
    <w:p w:rsidR="00612E51" w:rsidRPr="00FC37A0" w:rsidRDefault="00612E51" w:rsidP="00C834EC">
      <w:pPr>
        <w:tabs>
          <w:tab w:val="right" w:pos="849"/>
        </w:tabs>
        <w:bidi/>
        <w:spacing w:before="120" w:after="120" w:line="360" w:lineRule="auto"/>
        <w:jc w:val="both"/>
        <w:rPr>
          <w:rFonts w:cs="Arabic Transparent"/>
          <w:b/>
          <w:bCs/>
          <w:sz w:val="28"/>
          <w:szCs w:val="28"/>
          <w:rtl/>
          <w:lang w:bidi="ar-JO"/>
        </w:rPr>
      </w:pPr>
    </w:p>
    <w:p w:rsidR="00612E51" w:rsidRPr="00FC37A0" w:rsidRDefault="00612E51" w:rsidP="00C834EC">
      <w:pPr>
        <w:tabs>
          <w:tab w:val="right" w:pos="849"/>
        </w:tabs>
        <w:bidi/>
        <w:spacing w:before="120" w:after="120" w:line="360" w:lineRule="auto"/>
        <w:jc w:val="both"/>
        <w:rPr>
          <w:rFonts w:cs="Arabic Transparent"/>
          <w:b/>
          <w:bCs/>
          <w:sz w:val="28"/>
          <w:szCs w:val="28"/>
          <w:rtl/>
          <w:lang w:bidi="ar-JO"/>
        </w:rPr>
      </w:pPr>
      <w:r w:rsidRPr="00FC37A0">
        <w:rPr>
          <w:rFonts w:cs="Arabic Transparent"/>
          <w:b/>
          <w:bCs/>
          <w:sz w:val="28"/>
          <w:szCs w:val="28"/>
          <w:rtl/>
          <w:lang w:bidi="ar-JO"/>
        </w:rPr>
        <w:t xml:space="preserve">المبحث الثاني: منهجُ ابن عادل في توجيه القراءات </w:t>
      </w:r>
      <w:r w:rsidRPr="00FC37A0">
        <w:rPr>
          <w:rFonts w:cs="Arabic Transparent" w:hint="cs"/>
          <w:b/>
          <w:bCs/>
          <w:sz w:val="28"/>
          <w:szCs w:val="28"/>
          <w:rtl/>
          <w:lang w:bidi="ar-JO"/>
        </w:rPr>
        <w:t>والاحتجاج لها من لغة العرب</w:t>
      </w:r>
    </w:p>
    <w:p w:rsidR="00C834EC" w:rsidRPr="00C834EC" w:rsidRDefault="00C834EC" w:rsidP="00C834EC">
      <w:pPr>
        <w:pStyle w:val="ListParagraph"/>
        <w:tabs>
          <w:tab w:val="right" w:pos="849"/>
        </w:tabs>
        <w:bidi/>
        <w:spacing w:before="120" w:after="120" w:line="360" w:lineRule="auto"/>
        <w:ind w:left="0"/>
        <w:jc w:val="both"/>
        <w:rPr>
          <w:rFonts w:asciiTheme="majorBidi" w:hAnsiTheme="majorBidi" w:cs="Arabic Transparent"/>
          <w:b/>
          <w:bCs/>
          <w:sz w:val="28"/>
          <w:szCs w:val="28"/>
          <w:lang w:bidi="ar-JO"/>
        </w:rPr>
      </w:pPr>
    </w:p>
    <w:p w:rsidR="00612E51" w:rsidRPr="00FC37A0" w:rsidRDefault="00612E51" w:rsidP="00C834EC">
      <w:pPr>
        <w:pStyle w:val="ListParagraph"/>
        <w:numPr>
          <w:ilvl w:val="0"/>
          <w:numId w:val="46"/>
        </w:numPr>
        <w:tabs>
          <w:tab w:val="right" w:pos="849"/>
        </w:tabs>
        <w:bidi/>
        <w:spacing w:before="120" w:after="120" w:line="360" w:lineRule="auto"/>
        <w:ind w:left="0" w:firstLine="0"/>
        <w:jc w:val="both"/>
        <w:rPr>
          <w:rFonts w:asciiTheme="majorBidi" w:hAnsiTheme="majorBidi" w:cs="Arabic Transparent"/>
          <w:b/>
          <w:bCs/>
          <w:sz w:val="28"/>
          <w:szCs w:val="28"/>
          <w:rtl/>
          <w:lang w:bidi="ar-JO"/>
        </w:rPr>
      </w:pPr>
      <w:r w:rsidRPr="00FC37A0">
        <w:rPr>
          <w:rFonts w:cs="Arabic Transparent"/>
          <w:b/>
          <w:bCs/>
          <w:sz w:val="28"/>
          <w:szCs w:val="28"/>
          <w:rtl/>
          <w:lang w:bidi="ar-JO"/>
        </w:rPr>
        <w:t xml:space="preserve">المطلب </w:t>
      </w:r>
      <w:r w:rsidRPr="00FC37A0">
        <w:rPr>
          <w:rFonts w:cs="Arabic Transparent" w:hint="cs"/>
          <w:b/>
          <w:bCs/>
          <w:sz w:val="28"/>
          <w:szCs w:val="28"/>
          <w:rtl/>
          <w:lang w:bidi="ar-JO"/>
        </w:rPr>
        <w:t>الأول</w:t>
      </w:r>
      <w:r w:rsidRPr="00FC37A0">
        <w:rPr>
          <w:rFonts w:cs="Arabic Transparent"/>
          <w:b/>
          <w:bCs/>
          <w:sz w:val="28"/>
          <w:szCs w:val="28"/>
          <w:rtl/>
          <w:lang w:bidi="ar-JO"/>
        </w:rPr>
        <w:t>: توجيه القراءات بالشعر</w:t>
      </w:r>
      <w:r w:rsidRPr="00FC37A0">
        <w:rPr>
          <w:rFonts w:asciiTheme="majorBidi" w:hAnsiTheme="majorBidi" w:cs="Arabic Transparent"/>
          <w:b/>
          <w:bCs/>
          <w:sz w:val="28"/>
          <w:szCs w:val="28"/>
          <w:rtl/>
        </w:rPr>
        <w:t xml:space="preserve">  </w:t>
      </w:r>
    </w:p>
    <w:p w:rsidR="00612E51" w:rsidRPr="00FC37A0" w:rsidRDefault="00612E51" w:rsidP="00C834EC">
      <w:pPr>
        <w:pStyle w:val="ListParagraph"/>
        <w:numPr>
          <w:ilvl w:val="0"/>
          <w:numId w:val="46"/>
        </w:numPr>
        <w:tabs>
          <w:tab w:val="right" w:pos="849"/>
          <w:tab w:val="left" w:pos="5580"/>
        </w:tabs>
        <w:bidi/>
        <w:spacing w:before="120" w:after="120" w:line="360" w:lineRule="auto"/>
        <w:ind w:left="0" w:firstLine="0"/>
        <w:jc w:val="both"/>
        <w:rPr>
          <w:rFonts w:asciiTheme="majorBidi" w:hAnsiTheme="majorBidi" w:cs="Arabic Transparent"/>
          <w:b/>
          <w:bCs/>
          <w:sz w:val="28"/>
          <w:szCs w:val="28"/>
          <w:rtl/>
        </w:rPr>
      </w:pPr>
      <w:r w:rsidRPr="00FC37A0">
        <w:rPr>
          <w:rFonts w:asciiTheme="majorBidi" w:hAnsiTheme="majorBidi" w:cs="Arabic Transparent"/>
          <w:b/>
          <w:bCs/>
          <w:sz w:val="28"/>
          <w:szCs w:val="28"/>
          <w:rtl/>
          <w:lang w:bidi="ar-JO"/>
        </w:rPr>
        <w:t>المطلب</w:t>
      </w:r>
      <w:r w:rsidRPr="00FC37A0">
        <w:rPr>
          <w:rFonts w:asciiTheme="majorBidi" w:hAnsiTheme="majorBidi" w:cs="Arabic Transparent" w:hint="cs"/>
          <w:b/>
          <w:bCs/>
          <w:sz w:val="28"/>
          <w:szCs w:val="28"/>
          <w:rtl/>
          <w:lang w:bidi="ar-JO"/>
        </w:rPr>
        <w:t xml:space="preserve"> الثاني</w:t>
      </w:r>
      <w:r w:rsidRPr="00FC37A0">
        <w:rPr>
          <w:rFonts w:asciiTheme="majorBidi" w:hAnsiTheme="majorBidi" w:cs="Arabic Transparent"/>
          <w:b/>
          <w:bCs/>
          <w:sz w:val="28"/>
          <w:szCs w:val="28"/>
          <w:rtl/>
          <w:lang w:bidi="ar-JO"/>
        </w:rPr>
        <w:t>: توجيه القراءة ب</w:t>
      </w:r>
      <w:r w:rsidRPr="00FC37A0">
        <w:rPr>
          <w:rFonts w:asciiTheme="majorBidi" w:hAnsiTheme="majorBidi" w:cs="Arabic Transparent" w:hint="cs"/>
          <w:b/>
          <w:bCs/>
          <w:sz w:val="28"/>
          <w:szCs w:val="28"/>
          <w:rtl/>
          <w:lang w:bidi="ar-JO"/>
        </w:rPr>
        <w:t>ال</w:t>
      </w:r>
      <w:r w:rsidRPr="00FC37A0">
        <w:rPr>
          <w:rFonts w:asciiTheme="majorBidi" w:hAnsiTheme="majorBidi" w:cs="Arabic Transparent"/>
          <w:b/>
          <w:bCs/>
          <w:sz w:val="28"/>
          <w:szCs w:val="28"/>
          <w:rtl/>
          <w:lang w:bidi="ar-JO"/>
        </w:rPr>
        <w:t xml:space="preserve">لغات </w:t>
      </w:r>
      <w:r w:rsidRPr="00FC37A0">
        <w:rPr>
          <w:rFonts w:asciiTheme="majorBidi" w:hAnsiTheme="majorBidi" w:cs="Arabic Transparent" w:hint="cs"/>
          <w:b/>
          <w:bCs/>
          <w:sz w:val="28"/>
          <w:szCs w:val="28"/>
          <w:rtl/>
          <w:lang w:bidi="ar-JO"/>
        </w:rPr>
        <w:t>المنسوبة إلى القبائل العربية</w:t>
      </w:r>
    </w:p>
    <w:p w:rsidR="00BC3C84" w:rsidRPr="00FC37A0" w:rsidRDefault="00BC3C84" w:rsidP="001248A0">
      <w:pPr>
        <w:tabs>
          <w:tab w:val="right" w:pos="849"/>
        </w:tabs>
        <w:bidi/>
        <w:spacing w:before="120" w:after="120" w:line="360" w:lineRule="auto"/>
        <w:ind w:firstLine="567"/>
        <w:jc w:val="both"/>
        <w:rPr>
          <w:rFonts w:cs="Arabic Transparent"/>
          <w:b/>
          <w:bCs/>
          <w:sz w:val="32"/>
          <w:szCs w:val="32"/>
          <w:rtl/>
        </w:rPr>
      </w:pPr>
    </w:p>
    <w:p w:rsidR="008462F8" w:rsidRPr="00FC37A0" w:rsidRDefault="008462F8" w:rsidP="001248A0">
      <w:pPr>
        <w:tabs>
          <w:tab w:val="right" w:pos="849"/>
        </w:tabs>
        <w:bidi/>
        <w:spacing w:before="120" w:after="120" w:line="360" w:lineRule="auto"/>
        <w:ind w:firstLine="567"/>
        <w:jc w:val="both"/>
        <w:rPr>
          <w:rFonts w:ascii="Arabic Transparent" w:hAnsi="Arabic Transparent" w:cs="Arabic Transparent"/>
          <w:b/>
          <w:bCs/>
          <w:noProof/>
          <w:sz w:val="32"/>
          <w:szCs w:val="32"/>
          <w:rtl/>
          <w:lang w:eastAsia="ar-SA" w:bidi="ar-JO"/>
        </w:rPr>
      </w:pPr>
      <w:r w:rsidRPr="00FC37A0">
        <w:rPr>
          <w:rtl/>
        </w:rPr>
        <w:br w:type="page"/>
      </w:r>
    </w:p>
    <w:p w:rsidR="00C834EC" w:rsidRDefault="000E4E2C" w:rsidP="00C834EC">
      <w:pPr>
        <w:pStyle w:val="Heading2"/>
        <w:tabs>
          <w:tab w:val="right" w:pos="849"/>
        </w:tabs>
        <w:spacing w:before="120" w:after="120"/>
        <w:rPr>
          <w:rtl/>
        </w:rPr>
      </w:pPr>
      <w:bookmarkStart w:id="39" w:name="_Toc502575042"/>
      <w:r w:rsidRPr="00FC37A0">
        <w:rPr>
          <w:rtl/>
        </w:rPr>
        <w:lastRenderedPageBreak/>
        <w:t>المبحث الأول</w:t>
      </w:r>
      <w:bookmarkEnd w:id="39"/>
    </w:p>
    <w:p w:rsidR="000E4E2C" w:rsidRPr="00FC37A0" w:rsidRDefault="000E4E2C" w:rsidP="00C834EC">
      <w:pPr>
        <w:pStyle w:val="Heading2"/>
        <w:tabs>
          <w:tab w:val="right" w:pos="849"/>
        </w:tabs>
        <w:spacing w:before="120" w:after="120"/>
        <w:rPr>
          <w:rtl/>
        </w:rPr>
      </w:pPr>
      <w:bookmarkStart w:id="40" w:name="_Toc502575043"/>
      <w:r w:rsidRPr="00FC37A0">
        <w:rPr>
          <w:rtl/>
        </w:rPr>
        <w:t>منهج الإمام ابن عادل في توجيه القراءات بالمأثور</w:t>
      </w:r>
      <w:r w:rsidR="007A0596" w:rsidRPr="00FC37A0">
        <w:rPr>
          <w:rFonts w:hint="cs"/>
          <w:rtl/>
        </w:rPr>
        <w:t xml:space="preserve"> والاحتجاج لها</w:t>
      </w:r>
      <w:bookmarkEnd w:id="40"/>
    </w:p>
    <w:p w:rsidR="000E4E2C" w:rsidRPr="00FC37A0" w:rsidRDefault="000E4E2C" w:rsidP="001248A0">
      <w:pPr>
        <w:tabs>
          <w:tab w:val="right" w:pos="849"/>
        </w:tabs>
        <w:bidi/>
        <w:spacing w:before="120" w:after="120" w:line="360" w:lineRule="auto"/>
        <w:ind w:firstLine="567"/>
        <w:jc w:val="both"/>
        <w:rPr>
          <w:rFonts w:cs="Arabic Transparent"/>
          <w:sz w:val="28"/>
          <w:szCs w:val="28"/>
          <w:rtl/>
          <w:lang w:bidi="ar-JO"/>
        </w:rPr>
      </w:pPr>
      <w:r w:rsidRPr="00FC37A0">
        <w:rPr>
          <w:rFonts w:cs="Arabic Transparent"/>
          <w:sz w:val="28"/>
          <w:szCs w:val="28"/>
          <w:rtl/>
          <w:lang w:bidi="ar-JO"/>
        </w:rPr>
        <w:t xml:space="preserve">يوجه ابن عادل القراءات ويحتج لها بالمأثور، فنراه يوجهها بآيات من القرآن، أو </w:t>
      </w:r>
      <w:r w:rsidR="000F3604" w:rsidRPr="00FC37A0">
        <w:rPr>
          <w:rFonts w:cs="Arabic Transparent"/>
          <w:sz w:val="28"/>
          <w:szCs w:val="28"/>
          <w:rtl/>
          <w:lang w:bidi="ar-JO"/>
        </w:rPr>
        <w:t xml:space="preserve">أو </w:t>
      </w:r>
      <w:r w:rsidRPr="00FC37A0">
        <w:rPr>
          <w:rFonts w:cs="Arabic Transparent"/>
          <w:sz w:val="28"/>
          <w:szCs w:val="28"/>
          <w:rtl/>
          <w:lang w:bidi="ar-JO"/>
        </w:rPr>
        <w:t>بالسنة النبوية، أو ب</w:t>
      </w:r>
      <w:r w:rsidR="00FC13EA" w:rsidRPr="00FC37A0">
        <w:rPr>
          <w:rFonts w:cs="Arabic Transparent" w:hint="cs"/>
          <w:sz w:val="28"/>
          <w:szCs w:val="28"/>
          <w:rtl/>
          <w:lang w:bidi="ar-JO"/>
        </w:rPr>
        <w:t xml:space="preserve">قراءات </w:t>
      </w:r>
      <w:r w:rsidRPr="00FC37A0">
        <w:rPr>
          <w:rFonts w:cs="Arabic Transparent"/>
          <w:sz w:val="28"/>
          <w:szCs w:val="28"/>
          <w:rtl/>
          <w:lang w:bidi="ar-JO"/>
        </w:rPr>
        <w:t>الصحابة والتابعين،</w:t>
      </w:r>
      <w:r w:rsidR="000F3604" w:rsidRPr="00FC37A0">
        <w:rPr>
          <w:rFonts w:cs="Arabic Transparent" w:hint="cs"/>
          <w:sz w:val="28"/>
          <w:szCs w:val="28"/>
          <w:rtl/>
          <w:lang w:bidi="ar-JO"/>
        </w:rPr>
        <w:t xml:space="preserve"> أو</w:t>
      </w:r>
      <w:r w:rsidR="000F3604" w:rsidRPr="00FC37A0">
        <w:rPr>
          <w:rFonts w:cs="Arabic Transparent"/>
          <w:sz w:val="28"/>
          <w:szCs w:val="28"/>
          <w:rtl/>
          <w:lang w:bidi="ar-JO"/>
        </w:rPr>
        <w:t xml:space="preserve"> بالقراءات المتواترة، </w:t>
      </w:r>
      <w:r w:rsidRPr="00FC37A0">
        <w:rPr>
          <w:rFonts w:cs="Arabic Transparent"/>
          <w:sz w:val="28"/>
          <w:szCs w:val="28"/>
          <w:rtl/>
          <w:lang w:bidi="ar-JO"/>
        </w:rPr>
        <w:t xml:space="preserve">وسأبين ذلك </w:t>
      </w:r>
      <w:r w:rsidR="00D54778" w:rsidRPr="00FC37A0">
        <w:rPr>
          <w:rFonts w:cs="Arabic Transparent" w:hint="cs"/>
          <w:sz w:val="28"/>
          <w:szCs w:val="28"/>
          <w:rtl/>
          <w:lang w:bidi="ar-JO"/>
        </w:rPr>
        <w:t>-</w:t>
      </w:r>
      <w:r w:rsidR="00D54778" w:rsidRPr="00FC37A0">
        <w:rPr>
          <w:rFonts w:cs="Arabic Transparent"/>
          <w:sz w:val="28"/>
          <w:szCs w:val="28"/>
          <w:rtl/>
          <w:lang w:bidi="ar-JO"/>
        </w:rPr>
        <w:t>إن شاء الله</w:t>
      </w:r>
      <w:r w:rsidR="00D54778" w:rsidRPr="00FC37A0">
        <w:rPr>
          <w:rFonts w:cs="Arabic Transparent" w:hint="cs"/>
          <w:sz w:val="28"/>
          <w:szCs w:val="28"/>
          <w:rtl/>
          <w:lang w:bidi="ar-JO"/>
        </w:rPr>
        <w:t xml:space="preserve">- </w:t>
      </w:r>
      <w:r w:rsidRPr="00FC37A0">
        <w:rPr>
          <w:rFonts w:cs="Arabic Transparent"/>
          <w:sz w:val="28"/>
          <w:szCs w:val="28"/>
          <w:rtl/>
          <w:lang w:bidi="ar-JO"/>
        </w:rPr>
        <w:t>من خلال المطالب الآتية:</w:t>
      </w:r>
    </w:p>
    <w:p w:rsidR="000E4E2C" w:rsidRPr="00FC37A0" w:rsidRDefault="000E4E2C" w:rsidP="00C834EC">
      <w:pPr>
        <w:pStyle w:val="Heading3"/>
        <w:tabs>
          <w:tab w:val="right" w:pos="849"/>
        </w:tabs>
        <w:spacing w:before="120" w:after="120" w:line="360" w:lineRule="auto"/>
        <w:jc w:val="both"/>
        <w:rPr>
          <w:rtl/>
        </w:rPr>
      </w:pPr>
      <w:bookmarkStart w:id="41" w:name="_Toc502575044"/>
      <w:r w:rsidRPr="00FC37A0">
        <w:rPr>
          <w:rtl/>
        </w:rPr>
        <w:t>المطلب الأول: توجيه القراءات بالقرآن</w:t>
      </w:r>
      <w:r w:rsidR="00D46D7D" w:rsidRPr="00FC37A0">
        <w:rPr>
          <w:rFonts w:hint="cs"/>
          <w:rtl/>
        </w:rPr>
        <w:t xml:space="preserve"> و</w:t>
      </w:r>
      <w:r w:rsidR="00D46D7D" w:rsidRPr="00FC37A0">
        <w:rPr>
          <w:rtl/>
        </w:rPr>
        <w:t>بالسنة النبوية</w:t>
      </w:r>
      <w:bookmarkEnd w:id="41"/>
    </w:p>
    <w:p w:rsidR="00BE5C50" w:rsidRPr="00FC37A0" w:rsidRDefault="000E4E2C" w:rsidP="001248A0">
      <w:pPr>
        <w:tabs>
          <w:tab w:val="right" w:pos="849"/>
        </w:tabs>
        <w:bidi/>
        <w:spacing w:before="120" w:after="120" w:line="360" w:lineRule="auto"/>
        <w:ind w:firstLine="567"/>
        <w:jc w:val="both"/>
        <w:rPr>
          <w:rFonts w:cs="Arabic Transparent"/>
          <w:sz w:val="32"/>
          <w:szCs w:val="32"/>
        </w:rPr>
      </w:pPr>
      <w:r w:rsidRPr="00FC37A0">
        <w:rPr>
          <w:rFonts w:asciiTheme="majorBidi" w:hAnsiTheme="majorBidi" w:cs="Arabic Transparent"/>
          <w:sz w:val="28"/>
          <w:szCs w:val="28"/>
          <w:rtl/>
        </w:rPr>
        <w:t xml:space="preserve">يثبت الإمام ابن عادل صحة ما يقول من خلال الاستشهاد بالآيات </w:t>
      </w:r>
      <w:r w:rsidRPr="00FC37A0">
        <w:rPr>
          <w:rFonts w:asciiTheme="majorBidi" w:hAnsiTheme="majorBidi" w:cs="Arabic Transparent"/>
          <w:sz w:val="28"/>
          <w:szCs w:val="28"/>
          <w:rtl/>
          <w:lang w:bidi="ar-JO"/>
        </w:rPr>
        <w:t xml:space="preserve">والاستدلال بالقرآن لبيان صحة قراءة من القراءات. </w:t>
      </w:r>
      <w:r w:rsidRPr="00FC37A0">
        <w:rPr>
          <w:rFonts w:asciiTheme="majorBidi" w:hAnsiTheme="majorBidi" w:cs="Arabic Transparent"/>
          <w:sz w:val="28"/>
          <w:szCs w:val="28"/>
          <w:shd w:val="clear" w:color="auto" w:fill="FFFFFF"/>
          <w:rtl/>
        </w:rPr>
        <w:t>فعند قوله تعالى</w:t>
      </w:r>
      <w:r w:rsidRPr="00FC37A0">
        <w:rPr>
          <w:rFonts w:cs="Arabic Transparent"/>
          <w:sz w:val="28"/>
          <w:szCs w:val="28"/>
          <w:shd w:val="clear" w:color="auto" w:fill="FFFFFF"/>
          <w:rtl/>
        </w:rPr>
        <w:t>:</w:t>
      </w:r>
      <w:r w:rsidRPr="00FC37A0">
        <w:rPr>
          <w:rFonts w:ascii="QCF2BSML" w:hAnsi="QCF2BSML" w:cs="QCF2BSML"/>
          <w:b/>
          <w:bCs/>
          <w:sz w:val="28"/>
          <w:szCs w:val="28"/>
          <w:rtl/>
        </w:rPr>
        <w:t>ﱡﭐ</w:t>
      </w:r>
      <w:r w:rsidRPr="00FC37A0">
        <w:rPr>
          <w:rFonts w:ascii="QCF2034" w:hAnsi="QCF2034" w:cs="QCF2034"/>
          <w:b/>
          <w:bCs/>
          <w:sz w:val="28"/>
          <w:szCs w:val="28"/>
          <w:rtl/>
        </w:rPr>
        <w:t xml:space="preserve"> ﲷ ﲸ ﲹ ﲺ ﳐ </w:t>
      </w:r>
      <w:r w:rsidRPr="00FC37A0">
        <w:rPr>
          <w:rFonts w:ascii="QCF2BSML" w:hAnsi="QCF2BSML" w:cs="QCF2BSML"/>
          <w:b/>
          <w:bCs/>
          <w:sz w:val="28"/>
          <w:szCs w:val="28"/>
          <w:rtl/>
        </w:rPr>
        <w:t>ﱠ</w:t>
      </w:r>
      <w:r w:rsidR="00033FEB" w:rsidRPr="00FC37A0">
        <w:rPr>
          <w:rFonts w:asciiTheme="minorBidi" w:hAnsiTheme="minorBidi" w:cs="Arabic Transparent" w:hint="cs"/>
          <w:sz w:val="28"/>
          <w:szCs w:val="28"/>
          <w:rtl/>
        </w:rPr>
        <w:t xml:space="preserve"> (</w:t>
      </w:r>
      <w:r w:rsidR="00033FEB" w:rsidRPr="00FC37A0">
        <w:rPr>
          <w:rFonts w:asciiTheme="minorBidi" w:hAnsiTheme="minorBidi" w:cs="Arabic Transparent"/>
          <w:sz w:val="28"/>
          <w:szCs w:val="28"/>
          <w:rtl/>
        </w:rPr>
        <w:t>البقرة</w:t>
      </w:r>
      <w:r w:rsidR="00033FEB" w:rsidRPr="00FC37A0">
        <w:rPr>
          <w:rFonts w:asciiTheme="minorBidi" w:hAnsiTheme="minorBidi" w:cs="Arabic Transparent" w:hint="cs"/>
          <w:sz w:val="28"/>
          <w:szCs w:val="28"/>
          <w:rtl/>
        </w:rPr>
        <w:t>/</w:t>
      </w:r>
      <w:r w:rsidR="00033FEB" w:rsidRPr="00FC37A0">
        <w:rPr>
          <w:rFonts w:asciiTheme="minorBidi" w:hAnsiTheme="minorBidi" w:cs="Arabic Transparent"/>
          <w:sz w:val="28"/>
          <w:szCs w:val="28"/>
          <w:rtl/>
        </w:rPr>
        <w:t xml:space="preserve"> 219</w:t>
      </w:r>
      <w:r w:rsidR="00033FEB" w:rsidRPr="00FC37A0">
        <w:rPr>
          <w:rFonts w:asciiTheme="minorBidi" w:hAnsiTheme="minorBidi" w:cs="Arabic Transparent" w:hint="cs"/>
          <w:sz w:val="28"/>
          <w:szCs w:val="28"/>
          <w:rtl/>
        </w:rPr>
        <w:t>)</w:t>
      </w:r>
      <w:r w:rsidR="00D7042C" w:rsidRPr="00FC37A0">
        <w:rPr>
          <w:rStyle w:val="FootnoteReference"/>
          <w:rFonts w:asciiTheme="minorBidi" w:hAnsiTheme="minorBidi"/>
          <w:sz w:val="28"/>
          <w:szCs w:val="28"/>
          <w:rtl/>
        </w:rPr>
        <w:footnoteReference w:id="331"/>
      </w:r>
      <w:r w:rsidR="00033FEB" w:rsidRPr="00FC37A0">
        <w:rPr>
          <w:rFonts w:asciiTheme="minorBidi" w:hAnsiTheme="minorBidi" w:cs="Arabic Transparent"/>
          <w:sz w:val="28"/>
          <w:szCs w:val="28"/>
          <w:rtl/>
        </w:rPr>
        <w:t>.</w:t>
      </w:r>
      <w:r w:rsidR="00C53F3D" w:rsidRPr="00FC37A0">
        <w:rPr>
          <w:rFonts w:cs="KFGQPC Uthman Taha Naskh"/>
          <w:sz w:val="28"/>
          <w:szCs w:val="28"/>
          <w:rtl/>
        </w:rPr>
        <w:t xml:space="preserve"> </w:t>
      </w:r>
      <w:r w:rsidRPr="00FC37A0">
        <w:rPr>
          <w:rFonts w:asciiTheme="majorBidi" w:hAnsiTheme="majorBidi" w:cs="Arabic Transparent"/>
          <w:sz w:val="28"/>
          <w:szCs w:val="28"/>
          <w:shd w:val="clear" w:color="auto" w:fill="FFFFFF"/>
          <w:rtl/>
        </w:rPr>
        <w:t>قال</w:t>
      </w:r>
      <w:r w:rsidR="0041424B" w:rsidRPr="00FC37A0">
        <w:rPr>
          <w:rFonts w:asciiTheme="majorBidi" w:hAnsiTheme="majorBidi" w:cs="Arabic Transparent" w:hint="cs"/>
          <w:sz w:val="28"/>
          <w:szCs w:val="28"/>
          <w:shd w:val="clear" w:color="auto" w:fill="FFFFFF"/>
          <w:rtl/>
        </w:rPr>
        <w:t xml:space="preserve"> ابن عادل</w:t>
      </w:r>
      <w:r w:rsidRPr="00FC37A0">
        <w:rPr>
          <w:rFonts w:asciiTheme="majorBidi" w:hAnsiTheme="majorBidi" w:cs="Arabic Transparent"/>
          <w:sz w:val="28"/>
          <w:szCs w:val="28"/>
          <w:shd w:val="clear" w:color="auto" w:fill="FFFFFF"/>
          <w:rtl/>
        </w:rPr>
        <w:t>:</w:t>
      </w:r>
      <w:r w:rsidRPr="00FC37A0">
        <w:rPr>
          <w:rFonts w:asciiTheme="majorBidi" w:hAnsiTheme="majorBidi" w:cs="Arabic Transparent"/>
          <w:b/>
          <w:bCs/>
          <w:sz w:val="36"/>
          <w:szCs w:val="36"/>
          <w:shd w:val="clear" w:color="auto" w:fill="FFFFFF"/>
          <w:rtl/>
        </w:rPr>
        <w:t xml:space="preserve"> </w:t>
      </w:r>
      <w:r w:rsidRPr="00FC37A0">
        <w:rPr>
          <w:rFonts w:asciiTheme="majorBidi" w:hAnsiTheme="majorBidi" w:cs="Arabic Transparent"/>
          <w:sz w:val="36"/>
          <w:szCs w:val="36"/>
          <w:shd w:val="clear" w:color="auto" w:fill="FFFFFF"/>
          <w:rtl/>
        </w:rPr>
        <w:t>"</w:t>
      </w:r>
      <w:r w:rsidRPr="00FC37A0">
        <w:rPr>
          <w:rFonts w:asciiTheme="majorBidi" w:hAnsiTheme="majorBidi" w:cs="Arabic Transparent"/>
          <w:sz w:val="28"/>
          <w:szCs w:val="28"/>
          <w:shd w:val="clear" w:color="auto" w:fill="FFFFFF"/>
          <w:rtl/>
        </w:rPr>
        <w:t>وقرأ حمزة والكسائيُّ: "كثيرٌ" بالثَّاء المثَّلثة، والباقون بالباء ثانية الحروف</w:t>
      </w:r>
      <w:r w:rsidR="00E95FB6"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w:t>
      </w:r>
    </w:p>
    <w:p w:rsidR="00BA5C35" w:rsidRPr="00FC37A0" w:rsidRDefault="00E95FB6"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ثم قال: "</w:t>
      </w:r>
      <w:r w:rsidR="000E4E2C" w:rsidRPr="00FC37A0">
        <w:rPr>
          <w:rFonts w:asciiTheme="majorBidi" w:hAnsiTheme="majorBidi" w:cs="Arabic Transparent"/>
          <w:sz w:val="28"/>
          <w:szCs w:val="28"/>
          <w:shd w:val="clear" w:color="auto" w:fill="FFFFFF"/>
          <w:rtl/>
        </w:rPr>
        <w:t xml:space="preserve">ووجه قراءة </w:t>
      </w:r>
      <w:r w:rsidR="000E4E2C" w:rsidRPr="00FC37A0">
        <w:rPr>
          <w:rFonts w:asciiTheme="majorBidi" w:hAnsiTheme="majorBidi" w:cs="Arabic Transparent"/>
          <w:b/>
          <w:bCs/>
          <w:sz w:val="28"/>
          <w:szCs w:val="28"/>
          <w:shd w:val="clear" w:color="auto" w:fill="FFFFFF"/>
          <w:rtl/>
        </w:rPr>
        <w:t>الجمهور</w:t>
      </w:r>
      <w:r w:rsidR="000E4E2C" w:rsidRPr="00FC37A0">
        <w:rPr>
          <w:rFonts w:asciiTheme="majorBidi" w:hAnsiTheme="majorBidi" w:cs="Arabic Transparent"/>
          <w:sz w:val="28"/>
          <w:szCs w:val="28"/>
          <w:shd w:val="clear" w:color="auto" w:fill="FFFFFF"/>
          <w:rtl/>
        </w:rPr>
        <w:t xml:space="preserve"> واضحٌ، وهو أنَّ الإثم يوصف بالكبر مبالغة في تعظيم الذَّنب، ومنه آية</w:t>
      </w:r>
      <w:r w:rsidR="000E4E2C" w:rsidRPr="00FC37A0">
        <w:rPr>
          <w:rFonts w:cs="Arabic Transparent"/>
          <w:sz w:val="28"/>
          <w:szCs w:val="28"/>
          <w:shd w:val="clear" w:color="auto" w:fill="FFFFFF"/>
          <w:rtl/>
        </w:rPr>
        <w:t xml:space="preserve"> </w:t>
      </w:r>
      <w:r w:rsidR="000E4E2C" w:rsidRPr="00FC37A0">
        <w:rPr>
          <w:rFonts w:cs="Arabic Transparent"/>
          <w:b/>
          <w:bCs/>
          <w:sz w:val="28"/>
          <w:szCs w:val="28"/>
          <w:shd w:val="clear" w:color="auto" w:fill="FFFFFF"/>
          <w:rtl/>
        </w:rPr>
        <w:t>{إِنَّهُ كَانَ حُوباً كَبِيراً}</w:t>
      </w:r>
      <w:r w:rsidR="000E4E2C" w:rsidRPr="00FC37A0">
        <w:rPr>
          <w:rFonts w:cs="Arabic Transparent"/>
          <w:sz w:val="28"/>
          <w:szCs w:val="28"/>
          <w:shd w:val="clear" w:color="auto" w:fill="FFFFFF"/>
          <w:rtl/>
        </w:rPr>
        <w:t xml:space="preserve"> [النساء: 2] </w:t>
      </w:r>
      <w:r w:rsidR="000E4E2C" w:rsidRPr="00FC37A0">
        <w:rPr>
          <w:rFonts w:asciiTheme="majorBidi" w:hAnsiTheme="majorBidi" w:cs="Arabic Transparent"/>
          <w:sz w:val="28"/>
          <w:szCs w:val="28"/>
          <w:shd w:val="clear" w:color="auto" w:fill="FFFFFF"/>
          <w:rtl/>
        </w:rPr>
        <w:t>. وسمِّيت الموبقات: "الكبَائِر"، ومنه قوله تعالى</w:t>
      </w:r>
      <w:r w:rsidR="000E4E2C" w:rsidRPr="00FC37A0">
        <w:rPr>
          <w:rFonts w:cs="Arabic Transparent"/>
          <w:sz w:val="28"/>
          <w:szCs w:val="28"/>
          <w:shd w:val="clear" w:color="auto" w:fill="FFFFFF"/>
          <w:rtl/>
        </w:rPr>
        <w:t xml:space="preserve">: </w:t>
      </w:r>
      <w:r w:rsidR="000E4E2C" w:rsidRPr="00FC37A0">
        <w:rPr>
          <w:rFonts w:cs="Arabic Transparent"/>
          <w:b/>
          <w:bCs/>
          <w:sz w:val="28"/>
          <w:szCs w:val="28"/>
          <w:shd w:val="clear" w:color="auto" w:fill="FFFFFF"/>
          <w:rtl/>
        </w:rPr>
        <w:t>{والذين يَجْتَنِبُونَ كَبَائِرَ الإثم</w:t>
      </w:r>
      <w:r w:rsidR="000E4E2C" w:rsidRPr="00FC37A0">
        <w:rPr>
          <w:rFonts w:cs="Arabic Transparent"/>
          <w:sz w:val="28"/>
          <w:szCs w:val="28"/>
          <w:shd w:val="clear" w:color="auto" w:fill="FFFFFF"/>
          <w:rtl/>
        </w:rPr>
        <w:t>} [الشورى: 37]، و</w:t>
      </w:r>
      <w:r w:rsidR="000E4E2C" w:rsidRPr="00FC37A0">
        <w:rPr>
          <w:rFonts w:cs="Arabic Transparent"/>
          <w:b/>
          <w:bCs/>
          <w:sz w:val="28"/>
          <w:szCs w:val="28"/>
          <w:shd w:val="clear" w:color="auto" w:fill="FFFFFF"/>
          <w:rtl/>
        </w:rPr>
        <w:t>{كَبَآئِرَ مَا تُنْهَوْنَ عَنْهُ}</w:t>
      </w:r>
      <w:r w:rsidR="000E4E2C" w:rsidRPr="00FC37A0">
        <w:rPr>
          <w:rFonts w:cs="Arabic Transparent"/>
          <w:sz w:val="28"/>
          <w:szCs w:val="28"/>
          <w:shd w:val="clear" w:color="auto" w:fill="FFFFFF"/>
          <w:rtl/>
        </w:rPr>
        <w:t xml:space="preserve"> [النساء: 31] </w:t>
      </w:r>
      <w:r w:rsidR="000E4E2C" w:rsidRPr="00FC37A0">
        <w:rPr>
          <w:rFonts w:asciiTheme="majorBidi" w:hAnsiTheme="majorBidi" w:cs="Arabic Transparent"/>
          <w:sz w:val="28"/>
          <w:szCs w:val="28"/>
          <w:shd w:val="clear" w:color="auto" w:fill="FFFFFF"/>
          <w:rtl/>
        </w:rPr>
        <w:t>وشرب الخمر، والقمار من الكبائر، فناسب وصف إثمهما بالكبر</w:t>
      </w:r>
      <w:r w:rsidR="007A0596" w:rsidRPr="00FC37A0">
        <w:rPr>
          <w:rFonts w:asciiTheme="majorBidi" w:hAnsiTheme="majorBidi" w:cs="Arabic Transparent" w:hint="cs"/>
          <w:sz w:val="28"/>
          <w:szCs w:val="28"/>
          <w:shd w:val="clear" w:color="auto" w:fill="FFFFFF"/>
          <w:rtl/>
        </w:rPr>
        <w:t>، وقد أجمعت السبعة على قوله: "وإثمهما أكبر من نفعهما)</w:t>
      </w:r>
      <w:r w:rsidR="002D13AA" w:rsidRPr="00FC37A0">
        <w:rPr>
          <w:rFonts w:asciiTheme="majorBidi" w:hAnsiTheme="majorBidi" w:cs="Arabic Transparent" w:hint="cs"/>
          <w:sz w:val="28"/>
          <w:szCs w:val="28"/>
          <w:shd w:val="clear" w:color="auto" w:fill="FFFFFF"/>
          <w:rtl/>
        </w:rPr>
        <w:t xml:space="preserve"> </w:t>
      </w:r>
      <w:r w:rsidR="007A0596" w:rsidRPr="00FC37A0">
        <w:rPr>
          <w:rFonts w:asciiTheme="majorBidi" w:hAnsiTheme="majorBidi" w:cs="Arabic Transparent" w:hint="cs"/>
          <w:sz w:val="28"/>
          <w:szCs w:val="28"/>
          <w:shd w:val="clear" w:color="auto" w:fill="FFFFFF"/>
          <w:rtl/>
        </w:rPr>
        <w:t>بالباء الموحدة، وهذه توافقها   لفظا</w:t>
      </w:r>
      <w:r w:rsidR="000E4E2C" w:rsidRPr="00FC37A0">
        <w:rPr>
          <w:rFonts w:asciiTheme="majorBidi" w:hAnsiTheme="majorBidi" w:cs="Arabic Transparent"/>
          <w:sz w:val="28"/>
          <w:szCs w:val="28"/>
          <w:shd w:val="clear" w:color="auto" w:fill="FFFFFF"/>
          <w:rtl/>
        </w:rPr>
        <w:t>"</w:t>
      </w:r>
      <w:r w:rsidR="000E4E2C" w:rsidRPr="00FC37A0">
        <w:rPr>
          <w:rStyle w:val="FootnoteReference"/>
          <w:rFonts w:asciiTheme="majorBidi" w:hAnsiTheme="majorBidi" w:cs="Arabic Transparent"/>
          <w:sz w:val="28"/>
          <w:szCs w:val="28"/>
          <w:shd w:val="clear" w:color="auto" w:fill="FFFFFF"/>
          <w:rtl/>
        </w:rPr>
        <w:t>(</w:t>
      </w:r>
      <w:r w:rsidR="000E4E2C" w:rsidRPr="00FC37A0">
        <w:rPr>
          <w:rStyle w:val="FootnoteReference"/>
          <w:rFonts w:asciiTheme="majorBidi" w:hAnsiTheme="majorBidi" w:cs="Arabic Transparent"/>
          <w:sz w:val="28"/>
          <w:szCs w:val="28"/>
          <w:shd w:val="clear" w:color="auto" w:fill="FFFFFF"/>
          <w:rtl/>
        </w:rPr>
        <w:footnoteReference w:id="332"/>
      </w:r>
      <w:r w:rsidR="000E4E2C" w:rsidRPr="00FC37A0">
        <w:rPr>
          <w:rStyle w:val="FootnoteReference"/>
          <w:rFonts w:asciiTheme="majorBidi" w:hAnsiTheme="majorBidi" w:cs="Arabic Transparent"/>
          <w:sz w:val="28"/>
          <w:szCs w:val="28"/>
          <w:shd w:val="clear" w:color="auto" w:fill="FFFFFF"/>
          <w:rtl/>
        </w:rPr>
        <w:t>)</w:t>
      </w:r>
      <w:r w:rsidR="000E4E2C" w:rsidRPr="00FC37A0">
        <w:rPr>
          <w:rFonts w:asciiTheme="majorBidi" w:hAnsiTheme="majorBidi" w:cs="Arabic Transparent"/>
          <w:sz w:val="28"/>
          <w:szCs w:val="28"/>
          <w:shd w:val="clear" w:color="auto" w:fill="FFFFFF"/>
          <w:rtl/>
        </w:rPr>
        <w:t>.</w:t>
      </w:r>
      <w:r w:rsidR="00BA5C35" w:rsidRPr="00FC37A0">
        <w:rPr>
          <w:rFonts w:asciiTheme="majorBidi" w:hAnsiTheme="majorBidi" w:cs="Arabic Transparent" w:hint="cs"/>
          <w:sz w:val="28"/>
          <w:szCs w:val="28"/>
          <w:shd w:val="clear" w:color="auto" w:fill="FFFFFF"/>
          <w:rtl/>
        </w:rPr>
        <w:t xml:space="preserve">  </w:t>
      </w:r>
    </w:p>
    <w:p w:rsidR="00C834EC" w:rsidRDefault="00675AE8" w:rsidP="001248A0">
      <w:pPr>
        <w:tabs>
          <w:tab w:val="right" w:pos="849"/>
        </w:tabs>
        <w:autoSpaceDE w:val="0"/>
        <w:autoSpaceDN w:val="0"/>
        <w:bidi/>
        <w:adjustRightInd w:val="0"/>
        <w:spacing w:before="120" w:after="120" w:line="360" w:lineRule="auto"/>
        <w:ind w:firstLine="567"/>
        <w:jc w:val="both"/>
        <w:rPr>
          <w:rFonts w:ascii="Traditional Arabic" w:hAnsi="Traditional Arabic" w:cs="Arabic Transparent"/>
          <w:color w:val="222222"/>
          <w:sz w:val="28"/>
          <w:szCs w:val="28"/>
          <w:rtl/>
        </w:rPr>
      </w:pPr>
      <w:r w:rsidRPr="00FC37A0">
        <w:rPr>
          <w:rFonts w:ascii="Traditional Arabic" w:hAnsi="Traditional Arabic" w:cs="Arabic Transparent" w:hint="cs"/>
          <w:color w:val="222222"/>
          <w:sz w:val="28"/>
          <w:szCs w:val="28"/>
          <w:shd w:val="clear" w:color="auto" w:fill="FFFFFF"/>
          <w:rtl/>
        </w:rPr>
        <w:t>ثم وجّه ابن عادل القراءة بقوله: "</w:t>
      </w:r>
      <w:r w:rsidR="00AA6E91" w:rsidRPr="00FC37A0">
        <w:rPr>
          <w:rFonts w:ascii="Traditional Arabic" w:hAnsi="Traditional Arabic" w:cs="Arabic Transparent"/>
          <w:color w:val="222222"/>
          <w:sz w:val="28"/>
          <w:szCs w:val="28"/>
          <w:shd w:val="clear" w:color="auto" w:fill="FFFFFF"/>
          <w:rtl/>
        </w:rPr>
        <w:t>وأمَّا وجه قراءة الأخوين:</w:t>
      </w:r>
      <w:r w:rsidR="00D54778" w:rsidRPr="00FC37A0">
        <w:rPr>
          <w:rFonts w:ascii="Traditional Arabic" w:hAnsi="Traditional Arabic" w:cs="Arabic Transparent" w:hint="cs"/>
          <w:color w:val="222222"/>
          <w:sz w:val="28"/>
          <w:szCs w:val="28"/>
          <w:shd w:val="clear" w:color="auto" w:fill="FFFFFF"/>
          <w:rtl/>
        </w:rPr>
        <w:t xml:space="preserve"> ويقصد حمزة والكسائي.</w:t>
      </w:r>
      <w:r w:rsidR="002D13AA" w:rsidRPr="00FC37A0">
        <w:rPr>
          <w:rFonts w:ascii="Traditional Arabic" w:hAnsi="Traditional Arabic" w:cs="Arabic Transparent" w:hint="cs"/>
          <w:color w:val="222222"/>
          <w:sz w:val="28"/>
          <w:szCs w:val="28"/>
          <w:shd w:val="clear" w:color="auto" w:fill="FFFFFF"/>
          <w:rtl/>
        </w:rPr>
        <w:t xml:space="preserve"> </w:t>
      </w:r>
      <w:r w:rsidR="00AA6E91" w:rsidRPr="00FC37A0">
        <w:rPr>
          <w:rFonts w:ascii="Traditional Arabic" w:hAnsi="Traditional Arabic" w:cs="Arabic Transparent"/>
          <w:color w:val="222222"/>
          <w:sz w:val="28"/>
          <w:szCs w:val="28"/>
          <w:shd w:val="clear" w:color="auto" w:fill="FFFFFF"/>
          <w:rtl/>
        </w:rPr>
        <w:t>فإمَّا باعتبار الآثمين من الشَّاربين، والمقامرين، فلكلِّ واحد</w:t>
      </w:r>
      <w:r w:rsidR="00BA5C35" w:rsidRPr="00FC37A0">
        <w:rPr>
          <w:rFonts w:ascii="Traditional Arabic" w:hAnsi="Traditional Arabic" w:cs="Arabic Transparent"/>
          <w:color w:val="222222"/>
          <w:sz w:val="28"/>
          <w:szCs w:val="28"/>
          <w:shd w:val="clear" w:color="auto" w:fill="FFFFFF"/>
          <w:rtl/>
        </w:rPr>
        <w:t xml:space="preserve"> إثمٌ</w:t>
      </w:r>
      <w:r w:rsidRPr="00FC37A0">
        <w:rPr>
          <w:rFonts w:ascii="Traditional Arabic" w:hAnsi="Traditional Arabic" w:cs="Arabic Transparent" w:hint="cs"/>
          <w:color w:val="222222"/>
          <w:sz w:val="28"/>
          <w:szCs w:val="28"/>
          <w:shd w:val="clear" w:color="auto" w:fill="FFFFFF"/>
          <w:rtl/>
        </w:rPr>
        <w:t>.</w:t>
      </w:r>
      <w:r w:rsidR="002D13AA" w:rsidRPr="00FC37A0">
        <w:rPr>
          <w:rFonts w:ascii="Traditional Arabic" w:hAnsi="Traditional Arabic" w:cs="Arabic Transparent" w:hint="cs"/>
          <w:color w:val="222222"/>
          <w:sz w:val="28"/>
          <w:szCs w:val="28"/>
          <w:shd w:val="clear" w:color="auto" w:fill="FFFFFF"/>
          <w:rtl/>
        </w:rPr>
        <w:t xml:space="preserve"> </w:t>
      </w:r>
      <w:r w:rsidR="00BA5C35" w:rsidRPr="00FC37A0">
        <w:rPr>
          <w:rFonts w:ascii="Traditional Arabic" w:hAnsi="Traditional Arabic" w:cs="Arabic Transparent"/>
          <w:color w:val="222222"/>
          <w:sz w:val="28"/>
          <w:szCs w:val="28"/>
          <w:shd w:val="clear" w:color="auto" w:fill="FFFFFF"/>
          <w:rtl/>
        </w:rPr>
        <w:t xml:space="preserve">وإمّا باعتبار ما يترتّب </w:t>
      </w:r>
      <w:r w:rsidR="00AA6E91" w:rsidRPr="00FC37A0">
        <w:rPr>
          <w:rFonts w:ascii="Traditional Arabic" w:hAnsi="Traditional Arabic" w:cs="Arabic Transparent"/>
          <w:color w:val="222222"/>
          <w:sz w:val="28"/>
          <w:szCs w:val="28"/>
          <w:shd w:val="clear" w:color="auto" w:fill="FFFFFF"/>
          <w:rtl/>
        </w:rPr>
        <w:t>على تعاطيهما من تو</w:t>
      </w:r>
      <w:r w:rsidR="00BA5C35" w:rsidRPr="00FC37A0">
        <w:rPr>
          <w:rFonts w:ascii="Traditional Arabic" w:hAnsi="Traditional Arabic" w:cs="Arabic Transparent" w:hint="cs"/>
          <w:color w:val="222222"/>
          <w:sz w:val="28"/>
          <w:szCs w:val="28"/>
          <w:shd w:val="clear" w:color="auto" w:fill="FFFFFF"/>
          <w:rtl/>
        </w:rPr>
        <w:t>الي</w:t>
      </w:r>
      <w:r w:rsidR="00AA6E91" w:rsidRPr="00FC37A0">
        <w:rPr>
          <w:rFonts w:ascii="Traditional Arabic" w:hAnsi="Traditional Arabic" w:cs="Arabic Transparent"/>
          <w:color w:val="222222"/>
          <w:sz w:val="28"/>
          <w:szCs w:val="28"/>
          <w:shd w:val="clear" w:color="auto" w:fill="FFFFFF"/>
          <w:rtl/>
        </w:rPr>
        <w:t xml:space="preserve"> العقاب، وتضعيفه</w:t>
      </w:r>
      <w:r w:rsidRPr="00FC37A0">
        <w:rPr>
          <w:rFonts w:ascii="Traditional Arabic" w:hAnsi="Traditional Arabic" w:cs="Arabic Transparent" w:hint="cs"/>
          <w:color w:val="222222"/>
          <w:sz w:val="28"/>
          <w:szCs w:val="28"/>
          <w:shd w:val="clear" w:color="auto" w:fill="FFFFFF"/>
          <w:rtl/>
        </w:rPr>
        <w:t>.</w:t>
      </w:r>
      <w:r w:rsidR="002D13AA" w:rsidRPr="00FC37A0">
        <w:rPr>
          <w:rFonts w:ascii="Traditional Arabic" w:hAnsi="Traditional Arabic" w:cs="Arabic Transparent" w:hint="cs"/>
          <w:color w:val="222222"/>
          <w:sz w:val="28"/>
          <w:szCs w:val="28"/>
          <w:shd w:val="clear" w:color="auto" w:fill="FFFFFF"/>
          <w:rtl/>
        </w:rPr>
        <w:t xml:space="preserve"> </w:t>
      </w:r>
      <w:r w:rsidR="00AA6E91" w:rsidRPr="00FC37A0">
        <w:rPr>
          <w:rFonts w:ascii="Traditional Arabic" w:hAnsi="Traditional Arabic" w:cs="Arabic Transparent"/>
          <w:color w:val="222222"/>
          <w:sz w:val="28"/>
          <w:szCs w:val="28"/>
          <w:shd w:val="clear" w:color="auto" w:fill="FFFFFF"/>
          <w:rtl/>
        </w:rPr>
        <w:t>وإمّا</w:t>
      </w:r>
      <w:r w:rsidR="00BA5C35" w:rsidRPr="00FC37A0">
        <w:rPr>
          <w:rFonts w:ascii="Traditional Arabic" w:hAnsi="Traditional Arabic" w:cs="Arabic Transparent" w:hint="cs"/>
          <w:color w:val="222222"/>
          <w:sz w:val="28"/>
          <w:szCs w:val="28"/>
          <w:shd w:val="clear" w:color="auto" w:fill="FFFFFF"/>
          <w:rtl/>
        </w:rPr>
        <w:t xml:space="preserve"> </w:t>
      </w:r>
      <w:r w:rsidR="00BA5C35" w:rsidRPr="00FC37A0">
        <w:rPr>
          <w:rFonts w:ascii="Traditional Arabic" w:hAnsi="Traditional Arabic" w:cs="Arabic Transparent"/>
          <w:color w:val="222222"/>
          <w:sz w:val="28"/>
          <w:szCs w:val="28"/>
          <w:shd w:val="clear" w:color="auto" w:fill="FFFFFF"/>
          <w:rtl/>
        </w:rPr>
        <w:t>باعتبار ما يترتَّب</w:t>
      </w:r>
      <w:r w:rsidR="00BA5C35" w:rsidRPr="00FC37A0">
        <w:rPr>
          <w:rFonts w:ascii="Traditional Arabic" w:hAnsi="Traditional Arabic" w:cs="Arabic Transparent" w:hint="cs"/>
          <w:color w:val="222222"/>
          <w:sz w:val="28"/>
          <w:szCs w:val="28"/>
          <w:shd w:val="clear" w:color="auto" w:fill="FFFFFF"/>
          <w:rtl/>
        </w:rPr>
        <w:t xml:space="preserve"> </w:t>
      </w:r>
      <w:r w:rsidR="00BA5C35" w:rsidRPr="00FC37A0">
        <w:rPr>
          <w:rFonts w:ascii="Traditional Arabic" w:hAnsi="Traditional Arabic" w:cs="Arabic Transparent"/>
          <w:color w:val="222222"/>
          <w:sz w:val="28"/>
          <w:szCs w:val="28"/>
          <w:shd w:val="clear" w:color="auto" w:fill="FFFFFF"/>
          <w:rtl/>
        </w:rPr>
        <w:t>على</w:t>
      </w:r>
      <w:r w:rsidR="00BA5C35" w:rsidRPr="00FC37A0">
        <w:rPr>
          <w:rFonts w:ascii="Traditional Arabic" w:hAnsi="Traditional Arabic" w:cs="Arabic Transparent" w:hint="cs"/>
          <w:color w:val="222222"/>
          <w:sz w:val="28"/>
          <w:szCs w:val="28"/>
          <w:shd w:val="clear" w:color="auto" w:fill="FFFFFF"/>
          <w:rtl/>
        </w:rPr>
        <w:t xml:space="preserve"> </w:t>
      </w:r>
      <w:r w:rsidR="00BA5C35" w:rsidRPr="00FC37A0">
        <w:rPr>
          <w:rFonts w:ascii="Traditional Arabic" w:hAnsi="Traditional Arabic" w:cs="Arabic Transparent"/>
          <w:color w:val="222222"/>
          <w:sz w:val="28"/>
          <w:szCs w:val="28"/>
          <w:shd w:val="clear" w:color="auto" w:fill="FFFFFF"/>
          <w:rtl/>
        </w:rPr>
        <w:t xml:space="preserve"> شربهما ممَّا</w:t>
      </w:r>
      <w:r w:rsidR="00BA5C35" w:rsidRPr="00FC37A0">
        <w:rPr>
          <w:rFonts w:ascii="Traditional Arabic" w:hAnsi="Traditional Arabic" w:cs="Arabic Transparent" w:hint="cs"/>
          <w:color w:val="222222"/>
          <w:sz w:val="28"/>
          <w:szCs w:val="28"/>
          <w:shd w:val="clear" w:color="auto" w:fill="FFFFFF"/>
          <w:rtl/>
        </w:rPr>
        <w:t xml:space="preserve"> </w:t>
      </w:r>
      <w:r w:rsidR="00BA5C35" w:rsidRPr="00FC37A0">
        <w:rPr>
          <w:rFonts w:ascii="Traditional Arabic" w:hAnsi="Traditional Arabic" w:cs="Arabic Transparent"/>
          <w:color w:val="222222"/>
          <w:sz w:val="28"/>
          <w:szCs w:val="28"/>
          <w:shd w:val="clear" w:color="auto" w:fill="FFFFFF"/>
          <w:rtl/>
        </w:rPr>
        <w:t xml:space="preserve"> يصدر من</w:t>
      </w:r>
      <w:r w:rsidR="00BA5C35" w:rsidRPr="00FC37A0">
        <w:rPr>
          <w:rFonts w:ascii="Traditional Arabic" w:hAnsi="Traditional Arabic" w:cs="Arabic Transparent" w:hint="cs"/>
          <w:color w:val="222222"/>
          <w:sz w:val="28"/>
          <w:szCs w:val="28"/>
          <w:shd w:val="clear" w:color="auto" w:fill="FFFFFF"/>
          <w:rtl/>
        </w:rPr>
        <w:t xml:space="preserve"> </w:t>
      </w:r>
      <w:r w:rsidR="00BA5C35" w:rsidRPr="00FC37A0">
        <w:rPr>
          <w:rFonts w:ascii="Traditional Arabic" w:hAnsi="Traditional Arabic" w:cs="Arabic Transparent"/>
          <w:color w:val="222222"/>
          <w:sz w:val="28"/>
          <w:szCs w:val="28"/>
          <w:shd w:val="clear" w:color="auto" w:fill="FFFFFF"/>
          <w:rtl/>
        </w:rPr>
        <w:t xml:space="preserve"> شربها من الأقوال السَّيئة والأفعال القبيحة</w:t>
      </w:r>
      <w:r w:rsidR="00BA5C35" w:rsidRPr="00FC37A0">
        <w:rPr>
          <w:rFonts w:ascii="Traditional Arabic" w:hAnsi="Traditional Arabic" w:cs="Arabic Transparent"/>
          <w:color w:val="222222"/>
          <w:sz w:val="28"/>
          <w:szCs w:val="28"/>
          <w:shd w:val="clear" w:color="auto" w:fill="FFFFFF"/>
        </w:rPr>
        <w:t>.</w:t>
      </w:r>
    </w:p>
    <w:p w:rsidR="00B50E5B" w:rsidRPr="00FC37A0" w:rsidRDefault="00BA5C35" w:rsidP="00C834EC">
      <w:pPr>
        <w:tabs>
          <w:tab w:val="right" w:pos="849"/>
        </w:tabs>
        <w:autoSpaceDE w:val="0"/>
        <w:autoSpaceDN w:val="0"/>
        <w:bidi/>
        <w:adjustRightInd w:val="0"/>
        <w:spacing w:before="120" w:after="120" w:line="360" w:lineRule="auto"/>
        <w:ind w:firstLine="567"/>
        <w:jc w:val="both"/>
        <w:rPr>
          <w:rFonts w:ascii="Traditional Arabic" w:hAnsi="Traditional Arabic" w:cs="Arabic Transparent"/>
          <w:color w:val="222222"/>
          <w:sz w:val="28"/>
          <w:szCs w:val="28"/>
          <w:shd w:val="clear" w:color="auto" w:fill="FFFFFF"/>
          <w:rtl/>
        </w:rPr>
      </w:pPr>
      <w:r w:rsidRPr="00FC37A0">
        <w:rPr>
          <w:rFonts w:ascii="Traditional Arabic" w:hAnsi="Traditional Arabic" w:cs="Arabic Transparent"/>
          <w:color w:val="222222"/>
          <w:sz w:val="28"/>
          <w:szCs w:val="28"/>
          <w:shd w:val="clear" w:color="auto" w:fill="FFFFFF"/>
          <w:rtl/>
        </w:rPr>
        <w:t>وإمّا باعتبار ما يترتَّب على تعاطيهما من توالي العقاب، وتضعيفه</w:t>
      </w:r>
      <w:r w:rsidRPr="00FC37A0">
        <w:rPr>
          <w:rFonts w:ascii="Traditional Arabic" w:hAnsi="Traditional Arabic" w:cs="Arabic Transparent"/>
          <w:color w:val="222222"/>
          <w:sz w:val="28"/>
          <w:szCs w:val="28"/>
          <w:shd w:val="clear" w:color="auto" w:fill="FFFFFF"/>
        </w:rPr>
        <w:t>.</w:t>
      </w:r>
      <w:r w:rsidR="002D13AA" w:rsidRPr="00FC37A0">
        <w:rPr>
          <w:rFonts w:ascii="Traditional Arabic" w:hAnsi="Traditional Arabic" w:cs="Arabic Transparent" w:hint="cs"/>
          <w:color w:val="222222"/>
          <w:sz w:val="28"/>
          <w:szCs w:val="28"/>
          <w:shd w:val="clear" w:color="auto" w:fill="FFFFFF"/>
          <w:rtl/>
        </w:rPr>
        <w:t xml:space="preserve"> </w:t>
      </w:r>
      <w:r w:rsidRPr="00FC37A0">
        <w:rPr>
          <w:rFonts w:ascii="Traditional Arabic" w:hAnsi="Traditional Arabic" w:cs="Arabic Transparent"/>
          <w:color w:val="222222"/>
          <w:sz w:val="28"/>
          <w:szCs w:val="28"/>
          <w:shd w:val="clear" w:color="auto" w:fill="FFFFFF"/>
          <w:rtl/>
        </w:rPr>
        <w:t>وإمَّا باعتبار من يزاولها من لدن كانت عنباً إلى أن شربت، فقد لعن رسول الله</w:t>
      </w:r>
      <w:r w:rsidR="00CB2DF1" w:rsidRPr="00FC37A0">
        <w:rPr>
          <w:rFonts w:ascii="Traditional Arabic" w:hAnsi="Traditional Arabic" w:cs="Arabic Transparent" w:hint="cs"/>
          <w:color w:val="222222"/>
          <w:sz w:val="28"/>
          <w:szCs w:val="28"/>
          <w:shd w:val="clear" w:color="auto" w:fill="FFFFFF"/>
          <w:rtl/>
        </w:rPr>
        <w:t xml:space="preserve"> </w:t>
      </w:r>
      <w:r w:rsidR="003E33E7" w:rsidRPr="00FC37A0">
        <w:rPr>
          <w:rFonts w:asciiTheme="majorBidi" w:hAnsiTheme="majorBidi" w:cs="Arabic Transparent"/>
          <w:b/>
          <w:bCs/>
          <w:sz w:val="32"/>
          <w:szCs w:val="32"/>
          <w:rtl/>
          <w:lang w:bidi="ar-JO"/>
        </w:rPr>
        <w:t>صلى الله عليه وسل</w:t>
      </w:r>
      <w:r w:rsidR="003E33E7" w:rsidRPr="00FC37A0">
        <w:rPr>
          <w:rFonts w:asciiTheme="majorBidi" w:hAnsiTheme="majorBidi" w:cs="Arabic Transparent" w:hint="cs"/>
          <w:b/>
          <w:bCs/>
          <w:sz w:val="32"/>
          <w:szCs w:val="32"/>
          <w:rtl/>
          <w:lang w:bidi="ar-JO"/>
        </w:rPr>
        <w:t>م</w:t>
      </w:r>
      <w:r w:rsidR="00CB2DF1" w:rsidRPr="00FC37A0">
        <w:rPr>
          <w:rFonts w:ascii="Traditional Arabic" w:hAnsi="Traditional Arabic" w:cs="Arabic Transparent"/>
          <w:color w:val="222222"/>
          <w:sz w:val="28"/>
          <w:szCs w:val="28"/>
          <w:shd w:val="clear" w:color="auto" w:fill="FFFFFF"/>
          <w:rtl/>
        </w:rPr>
        <w:t xml:space="preserve"> </w:t>
      </w:r>
      <w:r w:rsidRPr="00FC37A0">
        <w:rPr>
          <w:rFonts w:ascii="Traditional Arabic" w:hAnsi="Traditional Arabic" w:cs="Arabic Transparent"/>
          <w:color w:val="222222"/>
          <w:sz w:val="28"/>
          <w:szCs w:val="28"/>
          <w:shd w:val="clear" w:color="auto" w:fill="FFFFFF"/>
          <w:rtl/>
        </w:rPr>
        <w:t>الخمر، ولعن معها عشرةً: بائعها، ومبتاعها وغيرهما، فناسب ذلك أن يوصف إثمها بالكثرة</w:t>
      </w:r>
      <w:r w:rsidRPr="00FC37A0">
        <w:rPr>
          <w:rFonts w:ascii="Traditional Arabic" w:hAnsi="Traditional Arabic" w:cs="Arabic Transparent"/>
          <w:color w:val="222222"/>
          <w:sz w:val="28"/>
          <w:szCs w:val="28"/>
          <w:shd w:val="clear" w:color="auto" w:fill="FFFFFF"/>
        </w:rPr>
        <w:t>.</w:t>
      </w:r>
    </w:p>
    <w:p w:rsidR="00CB2DF1" w:rsidRPr="00FC37A0" w:rsidRDefault="00356A1A" w:rsidP="001248A0">
      <w:pPr>
        <w:tabs>
          <w:tab w:val="right" w:pos="849"/>
        </w:tabs>
        <w:autoSpaceDE w:val="0"/>
        <w:autoSpaceDN w:val="0"/>
        <w:bidi/>
        <w:adjustRightInd w:val="0"/>
        <w:spacing w:before="120" w:after="120" w:line="360" w:lineRule="auto"/>
        <w:ind w:firstLine="567"/>
        <w:jc w:val="both"/>
        <w:rPr>
          <w:rFonts w:ascii="Traditional Arabic" w:hAnsi="Traditional Arabic" w:cs="Traditional Arabic"/>
          <w:b/>
          <w:bCs/>
          <w:color w:val="222222"/>
          <w:sz w:val="29"/>
          <w:szCs w:val="29"/>
          <w:shd w:val="clear" w:color="auto" w:fill="FFFFFF"/>
          <w:rtl/>
        </w:rPr>
      </w:pPr>
      <w:r w:rsidRPr="00FC37A0">
        <w:rPr>
          <w:rFonts w:ascii="Traditional Arabic" w:hAnsi="Traditional Arabic" w:cs="Arabic Transparent"/>
          <w:color w:val="222222"/>
          <w:sz w:val="28"/>
          <w:szCs w:val="28"/>
          <w:shd w:val="clear" w:color="auto" w:fill="FFFFFF"/>
          <w:rtl/>
        </w:rPr>
        <w:lastRenderedPageBreak/>
        <w:t>وأيضاً فإن قوله: «إثْم»، مقابلٌ ل «مَنَافِع»، و</w:t>
      </w:r>
      <w:r w:rsidR="00675AE8" w:rsidRPr="00FC37A0">
        <w:rPr>
          <w:rFonts w:ascii="Traditional Arabic" w:hAnsi="Traditional Arabic" w:cs="Arabic Transparent"/>
          <w:color w:val="222222"/>
          <w:sz w:val="28"/>
          <w:szCs w:val="28"/>
          <w:shd w:val="clear" w:color="auto" w:fill="FFFFFF"/>
          <w:rtl/>
        </w:rPr>
        <w:t>«منافع» جمعٌ، فناسب أن توصف مقابلةً بمعنى الجمعيَّة، وهو الكثر</w:t>
      </w:r>
      <w:r w:rsidR="00675AE8" w:rsidRPr="00FC37A0">
        <w:rPr>
          <w:rFonts w:ascii="Traditional Arabic" w:hAnsi="Traditional Arabic" w:cs="Arabic Transparent" w:hint="cs"/>
          <w:color w:val="222222"/>
          <w:sz w:val="28"/>
          <w:szCs w:val="28"/>
          <w:shd w:val="clear" w:color="auto" w:fill="FFFFFF"/>
          <w:rtl/>
        </w:rPr>
        <w:t>ة</w:t>
      </w:r>
      <w:r w:rsidR="00AA1B00" w:rsidRPr="00FC37A0">
        <w:rPr>
          <w:rFonts w:ascii="Traditional Arabic" w:hAnsi="Traditional Arabic" w:cs="Arabic Transparent" w:hint="cs"/>
          <w:color w:val="222222"/>
          <w:sz w:val="28"/>
          <w:szCs w:val="28"/>
          <w:shd w:val="clear" w:color="auto" w:fill="FFFFFF"/>
          <w:vertAlign w:val="superscript"/>
          <w:rtl/>
        </w:rPr>
        <w:t>(</w:t>
      </w:r>
      <w:r w:rsidR="00675AE8" w:rsidRPr="00FC37A0">
        <w:rPr>
          <w:rStyle w:val="FootnoteReference"/>
          <w:rFonts w:ascii="Traditional Arabic" w:hAnsi="Traditional Arabic"/>
          <w:color w:val="222222"/>
          <w:sz w:val="28"/>
          <w:szCs w:val="28"/>
          <w:shd w:val="clear" w:color="auto" w:fill="FFFFFF"/>
          <w:rtl/>
        </w:rPr>
        <w:footnoteReference w:id="333"/>
      </w:r>
      <w:r w:rsidR="00AA1B00" w:rsidRPr="00FC37A0">
        <w:rPr>
          <w:rFonts w:ascii="Traditional Arabic" w:hAnsi="Traditional Arabic" w:cs="Traditional Arabic" w:hint="cs"/>
          <w:b/>
          <w:bCs/>
          <w:color w:val="222222"/>
          <w:sz w:val="29"/>
          <w:szCs w:val="29"/>
          <w:shd w:val="clear" w:color="auto" w:fill="FFFFFF"/>
          <w:vertAlign w:val="superscript"/>
          <w:rtl/>
        </w:rPr>
        <w:t>)</w:t>
      </w:r>
      <w:r w:rsidR="00675AE8" w:rsidRPr="00FC37A0">
        <w:rPr>
          <w:rFonts w:ascii="Traditional Arabic" w:hAnsi="Traditional Arabic" w:cs="Traditional Arabic" w:hint="cs"/>
          <w:b/>
          <w:bCs/>
          <w:color w:val="222222"/>
          <w:sz w:val="29"/>
          <w:szCs w:val="29"/>
          <w:shd w:val="clear" w:color="auto" w:fill="FFFFFF"/>
          <w:rtl/>
        </w:rPr>
        <w:t>"</w:t>
      </w:r>
      <w:r w:rsidR="00CB2DF1" w:rsidRPr="00FC37A0">
        <w:rPr>
          <w:rFonts w:ascii="Traditional Arabic" w:hAnsi="Traditional Arabic" w:cs="Traditional Arabic" w:hint="cs"/>
          <w:b/>
          <w:bCs/>
          <w:color w:val="222222"/>
          <w:sz w:val="29"/>
          <w:szCs w:val="29"/>
          <w:shd w:val="clear" w:color="auto" w:fill="FFFFFF"/>
          <w:rtl/>
        </w:rPr>
        <w:t xml:space="preserve">. </w:t>
      </w:r>
    </w:p>
    <w:p w:rsidR="000E4E2C" w:rsidRPr="00FC37A0" w:rsidRDefault="000E4E2C" w:rsidP="00C834EC">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asciiTheme="majorBidi" w:hAnsiTheme="majorBidi" w:cs="Arabic Transparent"/>
          <w:sz w:val="28"/>
          <w:szCs w:val="28"/>
          <w:rtl/>
          <w:lang w:bidi="ar-JO"/>
        </w:rPr>
        <w:t>وعند قوله تعالى</w:t>
      </w:r>
      <w:r w:rsidRPr="00FC37A0">
        <w:rPr>
          <w:rFonts w:asciiTheme="majorBidi" w:hAnsiTheme="majorBidi" w:cstheme="majorBidi"/>
          <w:sz w:val="28"/>
          <w:szCs w:val="28"/>
          <w:rtl/>
          <w:lang w:bidi="ar-JO"/>
        </w:rPr>
        <w:t>:</w:t>
      </w:r>
      <w:r w:rsidRPr="00FC37A0">
        <w:rPr>
          <w:rFonts w:ascii="QCF2BSML" w:hAnsi="QCF2BSML" w:cs="QCF2BSML"/>
          <w:b/>
          <w:bCs/>
          <w:sz w:val="28"/>
          <w:szCs w:val="28"/>
          <w:rtl/>
        </w:rPr>
        <w:t>ﱡﭐ</w:t>
      </w:r>
      <w:r w:rsidRPr="00FC37A0">
        <w:rPr>
          <w:rFonts w:ascii="QCF2008" w:hAnsi="QCF2008" w:cs="QCF2008"/>
          <w:b/>
          <w:bCs/>
          <w:sz w:val="28"/>
          <w:szCs w:val="28"/>
          <w:rtl/>
        </w:rPr>
        <w:t>ﱠ ﱡ ﱢ  ﱣ ﱤ ﱥ ﱦ ﱧ ﱨ ﱩ ﱪ ﱫ ﱬ</w:t>
      </w:r>
      <w:r w:rsidRPr="00FC37A0">
        <w:rPr>
          <w:rFonts w:ascii="QCF2BSML" w:hAnsi="QCF2BSML" w:cs="QCF2BSML"/>
          <w:b/>
          <w:bCs/>
          <w:sz w:val="28"/>
          <w:szCs w:val="28"/>
          <w:rtl/>
        </w:rPr>
        <w:t>ﱠ</w:t>
      </w:r>
      <w:r w:rsidRPr="00FC37A0">
        <w:rPr>
          <w:rFonts w:ascii="QCF2BSML" w:hAnsi="QCF2BSML" w:cs="QCF2BSML"/>
          <w:sz w:val="28"/>
          <w:szCs w:val="28"/>
          <w:rtl/>
        </w:rPr>
        <w:t xml:space="preserve"> </w:t>
      </w:r>
      <w:r w:rsidRPr="00FC37A0">
        <w:rPr>
          <w:rFonts w:cs="KFGQPC Uthman Taha Naskh"/>
          <w:sz w:val="28"/>
          <w:szCs w:val="28"/>
          <w:rtl/>
        </w:rPr>
        <w:t xml:space="preserve"> </w:t>
      </w:r>
      <w:r w:rsidR="00B65E64" w:rsidRPr="00FC37A0">
        <w:rPr>
          <w:rFonts w:asciiTheme="minorBidi" w:hAnsiTheme="minorBidi" w:hint="cs"/>
          <w:sz w:val="28"/>
          <w:szCs w:val="28"/>
          <w:rtl/>
        </w:rPr>
        <w:t>(</w:t>
      </w:r>
      <w:r w:rsidR="00B65E64" w:rsidRPr="00FC37A0">
        <w:rPr>
          <w:rFonts w:asciiTheme="minorBidi" w:hAnsiTheme="minorBidi" w:cs="Arabic Transparent"/>
          <w:sz w:val="28"/>
          <w:szCs w:val="28"/>
          <w:rtl/>
        </w:rPr>
        <w:t>البقرة</w:t>
      </w:r>
      <w:r w:rsidR="00B65E64" w:rsidRPr="00FC37A0">
        <w:rPr>
          <w:rFonts w:asciiTheme="minorBidi" w:hAnsiTheme="minorBidi" w:cs="Arabic Transparent" w:hint="cs"/>
          <w:sz w:val="28"/>
          <w:szCs w:val="28"/>
          <w:rtl/>
        </w:rPr>
        <w:t>/</w:t>
      </w:r>
      <w:r w:rsidR="00B65E64" w:rsidRPr="00FC37A0">
        <w:rPr>
          <w:rFonts w:asciiTheme="minorBidi" w:hAnsiTheme="minorBidi" w:cs="Arabic Transparent"/>
          <w:sz w:val="28"/>
          <w:szCs w:val="28"/>
          <w:rtl/>
        </w:rPr>
        <w:t>51</w:t>
      </w:r>
      <w:r w:rsidR="00B65E64" w:rsidRPr="00FC37A0">
        <w:rPr>
          <w:rFonts w:asciiTheme="minorBidi" w:hAnsiTheme="minorBidi" w:cs="Arabic Transparent" w:hint="cs"/>
          <w:sz w:val="28"/>
          <w:szCs w:val="28"/>
          <w:rtl/>
        </w:rPr>
        <w:t>)</w:t>
      </w:r>
      <w:r w:rsidR="00B65E64" w:rsidRPr="00FC37A0">
        <w:rPr>
          <w:rFonts w:asciiTheme="minorBidi" w:hAnsiTheme="minorBidi" w:cs="Arabic Transparent"/>
          <w:sz w:val="28"/>
          <w:szCs w:val="28"/>
          <w:rtl/>
        </w:rPr>
        <w:t>.</w:t>
      </w:r>
    </w:p>
    <w:p w:rsidR="000E4E2C" w:rsidRPr="00FC37A0" w:rsidRDefault="000E4E2C" w:rsidP="001248A0">
      <w:pPr>
        <w:tabs>
          <w:tab w:val="right" w:pos="849"/>
        </w:tabs>
        <w:bidi/>
        <w:spacing w:before="120" w:after="120" w:line="360" w:lineRule="auto"/>
        <w:ind w:firstLine="567"/>
        <w:jc w:val="both"/>
        <w:rPr>
          <w:rFonts w:cs="Arabic Transparent"/>
          <w:sz w:val="28"/>
          <w:szCs w:val="28"/>
          <w:shd w:val="clear" w:color="auto" w:fill="FFFFFF"/>
          <w:rtl/>
        </w:rPr>
      </w:pPr>
      <w:r w:rsidRPr="00FC37A0">
        <w:rPr>
          <w:rFonts w:ascii="Arial" w:hAnsi="Arial" w:cs="Arial"/>
          <w:sz w:val="2"/>
          <w:szCs w:val="2"/>
        </w:rPr>
        <w:t xml:space="preserve"> </w:t>
      </w:r>
      <w:r w:rsidRPr="00FC37A0">
        <w:rPr>
          <w:rFonts w:asciiTheme="majorBidi" w:hAnsiTheme="majorBidi" w:cstheme="majorBidi"/>
          <w:sz w:val="28"/>
          <w:szCs w:val="28"/>
          <w:rtl/>
          <w:lang w:bidi="ar-JO"/>
        </w:rPr>
        <w:t xml:space="preserve">  </w:t>
      </w:r>
      <w:r w:rsidRPr="00FC37A0">
        <w:rPr>
          <w:rFonts w:asciiTheme="majorBidi" w:hAnsiTheme="majorBidi" w:cs="Arabic Transparent"/>
          <w:sz w:val="28"/>
          <w:szCs w:val="28"/>
          <w:rtl/>
          <w:lang w:bidi="ar-JO"/>
        </w:rPr>
        <w:t xml:space="preserve">قال الإمام ابن عادل: " </w:t>
      </w:r>
      <w:r w:rsidRPr="00FC37A0">
        <w:rPr>
          <w:rFonts w:asciiTheme="majorBidi" w:hAnsiTheme="majorBidi" w:cs="Arabic Transparent"/>
          <w:sz w:val="28"/>
          <w:szCs w:val="28"/>
          <w:shd w:val="clear" w:color="auto" w:fill="FFFFFF"/>
          <w:rtl/>
        </w:rPr>
        <w:t xml:space="preserve">قرأ أبو عمرو ويعقوب: «وَعَدْنَا» هنا، وما كان مِثْلَه ثلاثاً، وقرأ الباقون: «وَاعَدْنَا» بالألف، واختار أبو عبيدة قراءة أبي عمرو، ورجّحها بأن المُوَاعدة إنما تكون من البَشَرِ، وأمَا الله </w:t>
      </w:r>
      <w:r w:rsidR="008260DC" w:rsidRPr="00FC37A0">
        <w:rPr>
          <w:rFonts w:asciiTheme="majorBidi" w:hAnsiTheme="majorBidi" w:cs="Arabic Transparent"/>
          <w:sz w:val="28"/>
          <w:szCs w:val="28"/>
          <w:shd w:val="clear" w:color="auto" w:fill="FFFFFF"/>
        </w:rPr>
        <w:sym w:font="AGA Arabesque" w:char="F055"/>
      </w:r>
      <w:r w:rsidRPr="00FC37A0">
        <w:rPr>
          <w:rFonts w:asciiTheme="majorBidi" w:hAnsiTheme="majorBidi" w:cs="Arabic Transparent"/>
          <w:sz w:val="28"/>
          <w:szCs w:val="28"/>
          <w:shd w:val="clear" w:color="auto" w:fill="FFFFFF"/>
          <w:rtl/>
        </w:rPr>
        <w:t xml:space="preserve"> فهو المنفرد بالوَعْدِ والوَعِيدِ</w:t>
      </w:r>
      <w:r w:rsidRPr="00FC37A0">
        <w:rPr>
          <w:rFonts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على هذا وجدنا</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القرآن</w:t>
      </w:r>
      <w:r w:rsidRPr="00FC37A0">
        <w:rPr>
          <w:rFonts w:asciiTheme="majorBidi" w:hAnsiTheme="majorBidi" w:cs="Arabic Transparent"/>
          <w:sz w:val="28"/>
          <w:szCs w:val="28"/>
          <w:shd w:val="clear" w:color="auto" w:fill="FFFFFF"/>
          <w:rtl/>
        </w:rPr>
        <w:t xml:space="preserve"> نحو</w:t>
      </w:r>
      <w:r w:rsidRPr="00FC37A0">
        <w:rPr>
          <w:rFonts w:cs="Arabic Transparent"/>
          <w:sz w:val="28"/>
          <w:szCs w:val="28"/>
          <w:shd w:val="clear" w:color="auto" w:fill="FFFFFF"/>
          <w:rtl/>
        </w:rPr>
        <w:t xml:space="preserve">: </w:t>
      </w:r>
      <w:r w:rsidRPr="00FC37A0">
        <w:rPr>
          <w:rFonts w:cs="Arabic Transparent"/>
          <w:b/>
          <w:bCs/>
          <w:sz w:val="28"/>
          <w:szCs w:val="28"/>
          <w:shd w:val="clear" w:color="auto" w:fill="FFFFFF"/>
          <w:rtl/>
        </w:rPr>
        <w:t>{وَعَدَ الله الذين آمَنُواْ}</w:t>
      </w:r>
      <w:r w:rsidRPr="00FC37A0">
        <w:rPr>
          <w:rFonts w:cs="Arabic Transparent"/>
          <w:sz w:val="28"/>
          <w:szCs w:val="28"/>
          <w:shd w:val="clear" w:color="auto" w:fill="FFFFFF"/>
          <w:rtl/>
        </w:rPr>
        <w:t xml:space="preserve"> [المائدة: 9]</w:t>
      </w:r>
      <w:r w:rsidR="00FC37A0" w:rsidRPr="00FC37A0">
        <w:rPr>
          <w:rFonts w:cs="Arabic Transparent"/>
          <w:sz w:val="28"/>
          <w:szCs w:val="28"/>
          <w:shd w:val="clear" w:color="auto" w:fill="FFFFFF"/>
          <w:rtl/>
        </w:rPr>
        <w:t>،</w:t>
      </w:r>
      <w:r w:rsidRPr="00FC37A0">
        <w:rPr>
          <w:rFonts w:cs="Arabic Transparent"/>
          <w:sz w:val="28"/>
          <w:szCs w:val="28"/>
          <w:shd w:val="clear" w:color="auto" w:fill="FFFFFF"/>
          <w:rtl/>
        </w:rPr>
        <w:t xml:space="preserve"> </w:t>
      </w:r>
      <w:r w:rsidRPr="00FC37A0">
        <w:rPr>
          <w:rFonts w:cs="Arabic Transparent"/>
          <w:b/>
          <w:bCs/>
          <w:sz w:val="28"/>
          <w:szCs w:val="28"/>
          <w:shd w:val="clear" w:color="auto" w:fill="FFFFFF"/>
          <w:rtl/>
        </w:rPr>
        <w:t>{وَعَدَكُمْ وَعْدَ الحق}</w:t>
      </w:r>
      <w:r w:rsidRPr="00FC37A0">
        <w:rPr>
          <w:rFonts w:cs="Arabic Transparent"/>
          <w:sz w:val="28"/>
          <w:szCs w:val="28"/>
          <w:shd w:val="clear" w:color="auto" w:fill="FFFFFF"/>
          <w:rtl/>
        </w:rPr>
        <w:t xml:space="preserve"> [إبراهيم: 22]، </w:t>
      </w:r>
      <w:r w:rsidRPr="00FC37A0">
        <w:rPr>
          <w:rFonts w:cs="Arabic Transparent"/>
          <w:b/>
          <w:bCs/>
          <w:sz w:val="28"/>
          <w:szCs w:val="28"/>
          <w:shd w:val="clear" w:color="auto" w:fill="FFFFFF"/>
          <w:rtl/>
        </w:rPr>
        <w:t>{وَإِذْ يَعِدُكُمُ الله}</w:t>
      </w:r>
      <w:r w:rsidRPr="00FC37A0">
        <w:rPr>
          <w:rFonts w:cs="Arabic Transparent"/>
          <w:sz w:val="28"/>
          <w:szCs w:val="28"/>
          <w:shd w:val="clear" w:color="auto" w:fill="FFFFFF"/>
          <w:rtl/>
        </w:rPr>
        <w:t xml:space="preserve"> (الأنفال:</w:t>
      </w:r>
      <w:r w:rsidR="008462F8" w:rsidRPr="00FC37A0">
        <w:rPr>
          <w:rFonts w:cs="Arabic Transparent"/>
          <w:sz w:val="28"/>
          <w:szCs w:val="28"/>
          <w:shd w:val="clear" w:color="auto" w:fill="FFFFFF"/>
          <w:rtl/>
        </w:rPr>
        <w:t xml:space="preserve"> </w:t>
      </w:r>
      <w:r w:rsidRPr="00FC37A0">
        <w:rPr>
          <w:rFonts w:cs="Arabic Transparent"/>
          <w:sz w:val="28"/>
          <w:szCs w:val="28"/>
          <w:shd w:val="clear" w:color="auto" w:fill="FFFFFF"/>
          <w:rtl/>
        </w:rPr>
        <w:t>7)"</w:t>
      </w:r>
      <w:r w:rsidRPr="00FC37A0">
        <w:rPr>
          <w:rFonts w:cs="Arabic Transparent"/>
          <w:sz w:val="28"/>
          <w:szCs w:val="28"/>
          <w:shd w:val="clear" w:color="auto" w:fill="FFFFFF"/>
        </w:rPr>
        <w:t xml:space="preserve"> </w:t>
      </w:r>
      <w:r w:rsidRPr="00FC37A0">
        <w:rPr>
          <w:rStyle w:val="FootnoteReference"/>
          <w:rFonts w:cs="Arabic Transparent"/>
          <w:sz w:val="28"/>
          <w:szCs w:val="28"/>
          <w:shd w:val="clear" w:color="auto" w:fill="FFFFFF"/>
          <w:rtl/>
        </w:rPr>
        <w:t>(</w:t>
      </w:r>
      <w:r w:rsidRPr="00FC37A0">
        <w:rPr>
          <w:rStyle w:val="FootnoteReference"/>
          <w:rFonts w:cs="Arabic Transparent"/>
          <w:sz w:val="28"/>
          <w:szCs w:val="28"/>
          <w:shd w:val="clear" w:color="auto" w:fill="FFFFFF"/>
          <w:rtl/>
        </w:rPr>
        <w:footnoteReference w:id="334"/>
      </w:r>
      <w:r w:rsidRPr="00FC37A0">
        <w:rPr>
          <w:rStyle w:val="FootnoteReference"/>
          <w:rFonts w:cs="Arabic Transparent"/>
          <w:sz w:val="28"/>
          <w:szCs w:val="28"/>
          <w:shd w:val="clear" w:color="auto" w:fill="FFFFFF"/>
          <w:rtl/>
        </w:rPr>
        <w:t>)</w:t>
      </w:r>
      <w:r w:rsidRPr="00FC37A0">
        <w:rPr>
          <w:rFonts w:cs="Arabic Transparent"/>
          <w:sz w:val="28"/>
          <w:szCs w:val="28"/>
          <w:shd w:val="clear" w:color="auto" w:fill="FFFFFF"/>
          <w:rtl/>
        </w:rPr>
        <w:t xml:space="preserve">. </w:t>
      </w:r>
      <w:r w:rsidR="00E33448" w:rsidRPr="00FC37A0">
        <w:rPr>
          <w:rFonts w:cs="Arabic Transparent"/>
          <w:sz w:val="28"/>
          <w:szCs w:val="28"/>
          <w:shd w:val="clear" w:color="auto" w:fill="FFFFFF"/>
          <w:rtl/>
        </w:rPr>
        <w:t xml:space="preserve"> </w:t>
      </w:r>
    </w:p>
    <w:p w:rsidR="00C83894" w:rsidRPr="00FC37A0" w:rsidRDefault="00C83894" w:rsidP="001248A0">
      <w:pPr>
        <w:tabs>
          <w:tab w:val="right" w:pos="849"/>
        </w:tabs>
        <w:autoSpaceDE w:val="0"/>
        <w:autoSpaceDN w:val="0"/>
        <w:bidi/>
        <w:adjustRightInd w:val="0"/>
        <w:spacing w:before="120" w:after="120" w:line="360" w:lineRule="auto"/>
        <w:ind w:firstLine="567"/>
        <w:jc w:val="both"/>
        <w:rPr>
          <w:rFonts w:ascii="Traditional Arabic" w:hAnsi="Traditional Arabic" w:cs="Arabic Transparent"/>
          <w:color w:val="222222"/>
          <w:sz w:val="28"/>
          <w:szCs w:val="28"/>
          <w:shd w:val="clear" w:color="auto" w:fill="FFFFFF"/>
          <w:rtl/>
        </w:rPr>
      </w:pPr>
      <w:r w:rsidRPr="00FC37A0">
        <w:rPr>
          <w:rFonts w:ascii="Traditional Arabic" w:hAnsi="Traditional Arabic" w:cs="Arabic Transparent" w:hint="cs"/>
          <w:color w:val="222222"/>
          <w:sz w:val="28"/>
          <w:szCs w:val="28"/>
          <w:shd w:val="clear" w:color="auto" w:fill="FFFFFF"/>
          <w:rtl/>
        </w:rPr>
        <w:t>يلاحظ في المثالين السابقين أن ابن عادل</w:t>
      </w:r>
      <w:r w:rsidR="00FC13EA" w:rsidRPr="00FC37A0">
        <w:rPr>
          <w:rFonts w:ascii="Traditional Arabic" w:hAnsi="Traditional Arabic" w:cs="Arabic Transparent" w:hint="cs"/>
          <w:color w:val="222222"/>
          <w:sz w:val="28"/>
          <w:szCs w:val="28"/>
          <w:shd w:val="clear" w:color="auto" w:fill="FFFFFF"/>
          <w:rtl/>
        </w:rPr>
        <w:t xml:space="preserve"> قد</w:t>
      </w:r>
      <w:r w:rsidRPr="00FC37A0">
        <w:rPr>
          <w:rFonts w:ascii="Traditional Arabic" w:hAnsi="Traditional Arabic" w:cs="Arabic Transparent" w:hint="cs"/>
          <w:color w:val="222222"/>
          <w:sz w:val="28"/>
          <w:szCs w:val="28"/>
          <w:shd w:val="clear" w:color="auto" w:fill="FFFFFF"/>
          <w:rtl/>
        </w:rPr>
        <w:t xml:space="preserve"> ذك</w:t>
      </w:r>
      <w:r w:rsidR="00D77A01" w:rsidRPr="00FC37A0">
        <w:rPr>
          <w:rFonts w:ascii="Traditional Arabic" w:hAnsi="Traditional Arabic" w:cs="Arabic Transparent" w:hint="cs"/>
          <w:color w:val="222222"/>
          <w:sz w:val="28"/>
          <w:szCs w:val="28"/>
          <w:shd w:val="clear" w:color="auto" w:fill="FFFFFF"/>
          <w:rtl/>
        </w:rPr>
        <w:t>ر قراءات متواترة</w:t>
      </w:r>
      <w:r w:rsidR="00E95FB6" w:rsidRPr="00FC37A0">
        <w:rPr>
          <w:rFonts w:ascii="Traditional Arabic" w:hAnsi="Traditional Arabic" w:cs="Arabic Transparent" w:hint="cs"/>
          <w:color w:val="222222"/>
          <w:sz w:val="28"/>
          <w:szCs w:val="28"/>
          <w:shd w:val="clear" w:color="auto" w:fill="FFFFFF"/>
          <w:rtl/>
        </w:rPr>
        <w:t xml:space="preserve"> ووج</w:t>
      </w:r>
      <w:r w:rsidR="00FC13EA" w:rsidRPr="00FC37A0">
        <w:rPr>
          <w:rFonts w:ascii="Traditional Arabic" w:hAnsi="Traditional Arabic" w:cs="Arabic Transparent" w:hint="cs"/>
          <w:color w:val="222222"/>
          <w:sz w:val="28"/>
          <w:szCs w:val="28"/>
          <w:shd w:val="clear" w:color="auto" w:fill="FFFFFF"/>
          <w:rtl/>
        </w:rPr>
        <w:t>ّ</w:t>
      </w:r>
      <w:r w:rsidR="00E95FB6" w:rsidRPr="00FC37A0">
        <w:rPr>
          <w:rFonts w:ascii="Traditional Arabic" w:hAnsi="Traditional Arabic" w:cs="Arabic Transparent" w:hint="cs"/>
          <w:color w:val="222222"/>
          <w:sz w:val="28"/>
          <w:szCs w:val="28"/>
          <w:shd w:val="clear" w:color="auto" w:fill="FFFFFF"/>
          <w:rtl/>
        </w:rPr>
        <w:t>ه القراءات</w:t>
      </w:r>
      <w:r w:rsidRPr="00FC37A0">
        <w:rPr>
          <w:rFonts w:ascii="Traditional Arabic" w:hAnsi="Traditional Arabic" w:cs="Arabic Transparent" w:hint="cs"/>
          <w:color w:val="222222"/>
          <w:sz w:val="28"/>
          <w:szCs w:val="28"/>
          <w:shd w:val="clear" w:color="auto" w:fill="FFFFFF"/>
          <w:rtl/>
        </w:rPr>
        <w:t xml:space="preserve"> بال</w:t>
      </w:r>
      <w:r w:rsidR="00E95FB6" w:rsidRPr="00FC37A0">
        <w:rPr>
          <w:rFonts w:ascii="Traditional Arabic" w:hAnsi="Traditional Arabic" w:cs="Arabic Transparent" w:hint="cs"/>
          <w:color w:val="222222"/>
          <w:sz w:val="28"/>
          <w:szCs w:val="28"/>
          <w:shd w:val="clear" w:color="auto" w:fill="FFFFFF"/>
          <w:rtl/>
        </w:rPr>
        <w:t>استدلال بآيات من القرآن الكريم، لبيان صحة هذه القراءات، وليؤكد المعنى ويقوّيه.</w:t>
      </w:r>
    </w:p>
    <w:p w:rsidR="00C83894" w:rsidRPr="00FC37A0" w:rsidRDefault="00C83894" w:rsidP="001248A0">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asciiTheme="majorBidi" w:hAnsiTheme="majorBidi" w:cs="Arabic Transparent"/>
          <w:sz w:val="28"/>
          <w:szCs w:val="28"/>
          <w:shd w:val="clear" w:color="auto" w:fill="FFFFFF"/>
          <w:rtl/>
        </w:rPr>
        <w:t>وعند قوله تعالى:</w:t>
      </w:r>
      <w:r w:rsidRPr="00FC37A0">
        <w:rPr>
          <w:rFonts w:ascii="QCF2BSML" w:hAnsi="QCF2BSML" w:cs="QCF2BSML"/>
          <w:b/>
          <w:bCs/>
          <w:sz w:val="28"/>
          <w:szCs w:val="28"/>
          <w:rtl/>
        </w:rPr>
        <w:t>ﱡﭐ</w:t>
      </w:r>
      <w:r w:rsidRPr="00FC37A0">
        <w:rPr>
          <w:rFonts w:ascii="QCF2034" w:hAnsi="QCF2034" w:cs="QCF2034"/>
          <w:b/>
          <w:bCs/>
          <w:sz w:val="28"/>
          <w:szCs w:val="28"/>
          <w:rtl/>
        </w:rPr>
        <w:t xml:space="preserve"> ﱁ ﱂ ﱃ ﱄ ﱅ ﱆﱇ ﱝ </w:t>
      </w:r>
      <w:r w:rsidRPr="00FC37A0">
        <w:rPr>
          <w:rFonts w:ascii="QCF2BSML" w:hAnsi="QCF2BSML" w:cs="QCF2BSML"/>
          <w:b/>
          <w:bCs/>
          <w:sz w:val="28"/>
          <w:szCs w:val="28"/>
          <w:rtl/>
        </w:rPr>
        <w:t>ﱠ</w:t>
      </w:r>
      <w:r w:rsidRPr="00FC37A0">
        <w:rPr>
          <w:rFonts w:cs="KFGQPC Uthman Taha Naskh"/>
          <w:sz w:val="28"/>
          <w:szCs w:val="28"/>
          <w:rtl/>
        </w:rPr>
        <w:t xml:space="preserve"> </w:t>
      </w:r>
      <w:r w:rsidRPr="00FC37A0">
        <w:rPr>
          <w:rFonts w:asciiTheme="minorBidi" w:hAnsiTheme="minorBidi" w:hint="cs"/>
          <w:sz w:val="28"/>
          <w:szCs w:val="28"/>
          <w:rtl/>
        </w:rPr>
        <w:t>(</w:t>
      </w:r>
      <w:r w:rsidRPr="00FC37A0">
        <w:rPr>
          <w:rFonts w:asciiTheme="minorBidi" w:hAnsiTheme="minorBidi" w:cs="Arabic Transparent"/>
          <w:sz w:val="28"/>
          <w:szCs w:val="28"/>
          <w:rtl/>
        </w:rPr>
        <w:t>البقرة</w:t>
      </w:r>
      <w:r w:rsidRPr="00FC37A0">
        <w:rPr>
          <w:rFonts w:asciiTheme="minorBidi" w:hAnsiTheme="minorBidi" w:cs="Arabic Transparent" w:hint="cs"/>
          <w:sz w:val="28"/>
          <w:szCs w:val="28"/>
          <w:rtl/>
        </w:rPr>
        <w:t>/</w:t>
      </w:r>
      <w:r w:rsidRPr="00FC37A0">
        <w:rPr>
          <w:rFonts w:asciiTheme="minorBidi" w:hAnsiTheme="minorBidi" w:cs="Arabic Transparent"/>
          <w:sz w:val="28"/>
          <w:szCs w:val="28"/>
          <w:rtl/>
        </w:rPr>
        <w:t xml:space="preserve"> 216</w:t>
      </w:r>
      <w:r w:rsidRPr="00FC37A0">
        <w:rPr>
          <w:rFonts w:asciiTheme="minorBidi" w:hAnsiTheme="minorBidi" w:cs="Arabic Transparent" w:hint="cs"/>
          <w:sz w:val="28"/>
          <w:szCs w:val="28"/>
          <w:rtl/>
        </w:rPr>
        <w:t>)</w:t>
      </w:r>
      <w:r w:rsidRPr="00FC37A0">
        <w:rPr>
          <w:rFonts w:asciiTheme="minorBidi" w:hAnsiTheme="minorBidi" w:cs="Arabic Transparent"/>
          <w:sz w:val="28"/>
          <w:szCs w:val="28"/>
          <w:rtl/>
        </w:rPr>
        <w:t>.</w:t>
      </w:r>
    </w:p>
    <w:p w:rsidR="00C83894" w:rsidRPr="00FC37A0" w:rsidRDefault="00C83894" w:rsidP="001248A0">
      <w:pPr>
        <w:tabs>
          <w:tab w:val="right" w:pos="849"/>
        </w:tabs>
        <w:autoSpaceDE w:val="0"/>
        <w:autoSpaceDN w:val="0"/>
        <w:bidi/>
        <w:adjustRightInd w:val="0"/>
        <w:spacing w:before="120" w:after="120" w:line="360" w:lineRule="auto"/>
        <w:ind w:firstLine="567"/>
        <w:jc w:val="both"/>
        <w:rPr>
          <w:rFonts w:asciiTheme="minorBidi" w:hAnsiTheme="minorBidi" w:cs="Arabic Transparent"/>
          <w:sz w:val="28"/>
          <w:szCs w:val="28"/>
          <w:rtl/>
        </w:rPr>
      </w:pPr>
      <w:r w:rsidRPr="00FC37A0">
        <w:rPr>
          <w:rFonts w:asciiTheme="majorBidi" w:hAnsiTheme="majorBidi" w:cstheme="majorBidi"/>
          <w:sz w:val="28"/>
          <w:szCs w:val="28"/>
          <w:shd w:val="clear" w:color="auto" w:fill="FFFFFF"/>
          <w:rtl/>
        </w:rPr>
        <w:t xml:space="preserve">قال </w:t>
      </w:r>
      <w:r w:rsidRPr="00FC37A0">
        <w:rPr>
          <w:rFonts w:asciiTheme="majorBidi" w:hAnsiTheme="majorBidi" w:cs="Arabic Transparent" w:hint="cs"/>
          <w:sz w:val="28"/>
          <w:szCs w:val="28"/>
          <w:shd w:val="clear" w:color="auto" w:fill="FFFFFF"/>
          <w:rtl/>
        </w:rPr>
        <w:t>ابن عادل</w:t>
      </w:r>
      <w:r w:rsidRPr="00FC37A0">
        <w:rPr>
          <w:rFonts w:asciiTheme="majorBidi" w:hAnsiTheme="majorBidi" w:cs="Arabic Transparent"/>
          <w:sz w:val="28"/>
          <w:szCs w:val="28"/>
          <w:shd w:val="clear" w:color="auto" w:fill="FFFFFF"/>
          <w:rtl/>
        </w:rPr>
        <w:t>:</w:t>
      </w:r>
      <w:r w:rsidRPr="00FC37A0">
        <w:rPr>
          <w:rFonts w:asciiTheme="majorBidi" w:hAnsiTheme="majorBidi" w:cs="Arabic Transparent" w:hint="cs"/>
          <w:sz w:val="28"/>
          <w:szCs w:val="28"/>
          <w:shd w:val="clear" w:color="auto" w:fill="FFFFFF"/>
          <w:rtl/>
        </w:rPr>
        <w:t xml:space="preserve"> </w:t>
      </w:r>
      <w:r w:rsidRPr="00FC37A0">
        <w:rPr>
          <w:rFonts w:asciiTheme="majorBidi" w:hAnsiTheme="majorBidi" w:cs="Arabic Transparent"/>
          <w:sz w:val="28"/>
          <w:szCs w:val="28"/>
          <w:shd w:val="clear" w:color="auto" w:fill="FFFFFF"/>
          <w:rtl/>
        </w:rPr>
        <w:t>"وقرأ الجمهور «كُرْهٌ» بضمِّ الكاف، وهو الكراهية</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35"/>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بدليل قوله تعالى:</w:t>
      </w:r>
      <w:r w:rsidRPr="00FC37A0">
        <w:rPr>
          <w:rFonts w:ascii="QCF2BSML" w:hAnsi="QCF2BSML" w:cs="QCF2BSML"/>
          <w:rtl/>
        </w:rPr>
        <w:t xml:space="preserve"> </w:t>
      </w:r>
      <w:r w:rsidR="00C834EC">
        <w:rPr>
          <w:rFonts w:ascii="QCF2BSML" w:hAnsi="QCF2BSML" w:cs="QCF2BSML" w:hint="cs"/>
          <w:rtl/>
        </w:rPr>
        <w:br/>
      </w:r>
      <w:r w:rsidRPr="00FC37A0">
        <w:rPr>
          <w:rFonts w:ascii="QCF2BSML" w:hAnsi="QCF2BSML" w:cs="QCF2BSML"/>
          <w:b/>
          <w:bCs/>
          <w:sz w:val="28"/>
          <w:szCs w:val="28"/>
          <w:rtl/>
        </w:rPr>
        <w:t xml:space="preserve">ﱡ </w:t>
      </w:r>
      <w:r w:rsidRPr="00FC37A0">
        <w:rPr>
          <w:rFonts w:ascii="QCF2034" w:hAnsi="QCF2034" w:cs="QCF2034"/>
          <w:b/>
          <w:bCs/>
          <w:sz w:val="28"/>
          <w:szCs w:val="28"/>
          <w:rtl/>
        </w:rPr>
        <w:t>ﱈ ﱉ ﱊ  ﱋ ﱌ ﱍ ﱎ ﱝ</w:t>
      </w:r>
      <w:r w:rsidRPr="00FC37A0">
        <w:rPr>
          <w:rFonts w:ascii="QCF2BSML" w:hAnsi="QCF2BSML" w:cs="QCF2BSML"/>
          <w:b/>
          <w:bCs/>
          <w:sz w:val="28"/>
          <w:szCs w:val="28"/>
          <w:rtl/>
        </w:rPr>
        <w:t>ﱠ</w:t>
      </w:r>
      <w:r w:rsidRPr="00FC37A0">
        <w:rPr>
          <w:rFonts w:hint="cs"/>
          <w:rtl/>
        </w:rPr>
        <w:t xml:space="preserve"> </w:t>
      </w:r>
      <w:r w:rsidRPr="00FC37A0">
        <w:rPr>
          <w:rFonts w:asciiTheme="minorBidi" w:hAnsiTheme="minorBidi" w:hint="cs"/>
          <w:sz w:val="28"/>
          <w:szCs w:val="28"/>
          <w:rtl/>
        </w:rPr>
        <w:t>(</w:t>
      </w:r>
      <w:r w:rsidRPr="00FC37A0">
        <w:rPr>
          <w:rFonts w:asciiTheme="minorBidi" w:hAnsiTheme="minorBidi" w:cs="Arabic Transparent"/>
          <w:sz w:val="28"/>
          <w:szCs w:val="28"/>
          <w:rtl/>
        </w:rPr>
        <w:t>البقرة</w:t>
      </w:r>
      <w:r w:rsidRPr="00FC37A0">
        <w:rPr>
          <w:rFonts w:asciiTheme="minorBidi" w:hAnsiTheme="minorBidi" w:cs="Arabic Transparent" w:hint="cs"/>
          <w:sz w:val="28"/>
          <w:szCs w:val="28"/>
          <w:rtl/>
        </w:rPr>
        <w:t>/</w:t>
      </w:r>
      <w:r w:rsidRPr="00FC37A0">
        <w:rPr>
          <w:rFonts w:asciiTheme="minorBidi" w:hAnsiTheme="minorBidi" w:cs="Arabic Transparent"/>
          <w:sz w:val="28"/>
          <w:szCs w:val="28"/>
          <w:rtl/>
        </w:rPr>
        <w:t xml:space="preserve"> 216</w:t>
      </w:r>
      <w:r w:rsidRPr="00FC37A0">
        <w:rPr>
          <w:rFonts w:asciiTheme="minorBidi" w:hAnsiTheme="minorBidi" w:cs="Arabic Transparent" w:hint="cs"/>
          <w:sz w:val="28"/>
          <w:szCs w:val="28"/>
          <w:rtl/>
        </w:rPr>
        <w:t>)</w:t>
      </w:r>
      <w:r w:rsidRPr="00FC37A0">
        <w:rPr>
          <w:rFonts w:asciiTheme="minorBidi" w:hAnsiTheme="minorBidi" w:cs="Arabic Transparent"/>
          <w:sz w:val="28"/>
          <w:szCs w:val="28"/>
          <w:rtl/>
        </w:rPr>
        <w:t>.</w:t>
      </w:r>
    </w:p>
    <w:p w:rsidR="00C83894" w:rsidRPr="00FC37A0" w:rsidRDefault="00C83894"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hint="cs"/>
          <w:sz w:val="28"/>
          <w:szCs w:val="28"/>
          <w:rtl/>
          <w:lang w:bidi="ar-JO"/>
        </w:rPr>
        <w:t>وفي هذا المثال أورد قراءة متواترة ووجهها بدليل من القرآن الكريم.</w:t>
      </w:r>
    </w:p>
    <w:p w:rsidR="000E4E2C" w:rsidRPr="00FC37A0" w:rsidRDefault="00D77A01"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hint="cs"/>
          <w:sz w:val="28"/>
          <w:szCs w:val="28"/>
          <w:rtl/>
          <w:lang w:bidi="ar-JO"/>
        </w:rPr>
        <w:t xml:space="preserve">وقد </w:t>
      </w:r>
      <w:r w:rsidR="000E4E2C" w:rsidRPr="00FC37A0">
        <w:rPr>
          <w:rFonts w:asciiTheme="majorBidi" w:hAnsiTheme="majorBidi" w:cs="Arabic Transparent"/>
          <w:sz w:val="28"/>
          <w:szCs w:val="28"/>
          <w:rtl/>
          <w:lang w:bidi="ar-JO"/>
        </w:rPr>
        <w:t xml:space="preserve">كان الإمام ابن عادل مهتما بالحديث الشريف وعلومه، ويظهر ذلك </w:t>
      </w:r>
      <w:r w:rsidR="002713AB" w:rsidRPr="00FC37A0">
        <w:rPr>
          <w:rFonts w:asciiTheme="majorBidi" w:hAnsiTheme="majorBidi" w:cs="Arabic Transparent" w:hint="cs"/>
          <w:sz w:val="28"/>
          <w:szCs w:val="28"/>
          <w:rtl/>
          <w:lang w:bidi="ar-JO"/>
        </w:rPr>
        <w:t>جليا</w:t>
      </w:r>
      <w:r w:rsidR="000E4E2C" w:rsidRPr="00FC37A0">
        <w:rPr>
          <w:rFonts w:asciiTheme="majorBidi" w:hAnsiTheme="majorBidi" w:cs="Arabic Transparent"/>
          <w:sz w:val="28"/>
          <w:szCs w:val="28"/>
          <w:rtl/>
          <w:lang w:bidi="ar-JO"/>
        </w:rPr>
        <w:t xml:space="preserve"> في كتابه اللباب، حيث كان من منهجه تفسير القرآن بالسنة</w:t>
      </w:r>
      <w:r w:rsidRPr="00FC37A0">
        <w:rPr>
          <w:rFonts w:asciiTheme="majorBidi" w:hAnsiTheme="majorBidi" w:cs="Arabic Transparent" w:hint="cs"/>
          <w:sz w:val="28"/>
          <w:szCs w:val="28"/>
          <w:rtl/>
          <w:lang w:bidi="ar-JO"/>
        </w:rPr>
        <w:t xml:space="preserve"> النبوية</w:t>
      </w:r>
      <w:r w:rsidR="000E4E2C" w:rsidRPr="00FC37A0">
        <w:rPr>
          <w:rFonts w:asciiTheme="majorBidi" w:hAnsiTheme="majorBidi" w:cs="Arabic Transparent"/>
          <w:sz w:val="28"/>
          <w:szCs w:val="28"/>
          <w:rtl/>
          <w:lang w:bidi="ar-JO"/>
        </w:rPr>
        <w:t xml:space="preserve">، وهو أيضًا </w:t>
      </w:r>
      <w:r w:rsidR="000E4E2C" w:rsidRPr="00FC37A0">
        <w:rPr>
          <w:rFonts w:asciiTheme="majorBidi" w:hAnsiTheme="majorBidi" w:cs="Arabic Transparent"/>
          <w:b/>
          <w:bCs/>
          <w:sz w:val="28"/>
          <w:szCs w:val="28"/>
          <w:rtl/>
          <w:lang w:bidi="ar-JO"/>
        </w:rPr>
        <w:t>يوجِّه</w:t>
      </w:r>
      <w:r w:rsidR="000E4E2C" w:rsidRPr="00FC37A0">
        <w:rPr>
          <w:rFonts w:asciiTheme="majorBidi" w:hAnsiTheme="majorBidi" w:cs="Arabic Transparent"/>
          <w:sz w:val="28"/>
          <w:szCs w:val="28"/>
          <w:rtl/>
          <w:lang w:bidi="ar-JO"/>
        </w:rPr>
        <w:t xml:space="preserve"> بعض القراءات </w:t>
      </w:r>
      <w:r w:rsidR="000E4E2C" w:rsidRPr="00FC37A0">
        <w:rPr>
          <w:rFonts w:asciiTheme="majorBidi" w:hAnsiTheme="majorBidi" w:cs="Arabic Transparent"/>
          <w:b/>
          <w:bCs/>
          <w:sz w:val="28"/>
          <w:szCs w:val="28"/>
          <w:rtl/>
          <w:lang w:bidi="ar-JO"/>
        </w:rPr>
        <w:t>بالسنة النبوية</w:t>
      </w:r>
      <w:r w:rsidR="00FC13EA" w:rsidRPr="00FC37A0">
        <w:rPr>
          <w:rFonts w:asciiTheme="majorBidi" w:hAnsiTheme="majorBidi" w:cs="Arabic Transparent"/>
          <w:sz w:val="28"/>
          <w:szCs w:val="28"/>
          <w:rtl/>
          <w:lang w:bidi="ar-JO"/>
        </w:rPr>
        <w:t>، وهذ</w:t>
      </w:r>
      <w:r w:rsidR="00FC13EA" w:rsidRPr="00FC37A0">
        <w:rPr>
          <w:rFonts w:asciiTheme="majorBidi" w:hAnsiTheme="majorBidi" w:cs="Arabic Transparent" w:hint="cs"/>
          <w:sz w:val="28"/>
          <w:szCs w:val="28"/>
          <w:rtl/>
          <w:lang w:bidi="ar-JO"/>
        </w:rPr>
        <w:t>ا</w:t>
      </w:r>
      <w:r w:rsidR="000E4E2C" w:rsidRPr="00FC37A0">
        <w:rPr>
          <w:rFonts w:asciiTheme="majorBidi" w:hAnsiTheme="majorBidi" w:cs="Arabic Transparent"/>
          <w:sz w:val="28"/>
          <w:szCs w:val="28"/>
          <w:rtl/>
          <w:lang w:bidi="ar-JO"/>
        </w:rPr>
        <w:t xml:space="preserve"> </w:t>
      </w:r>
      <w:r w:rsidR="008E41CC" w:rsidRPr="00FC37A0">
        <w:rPr>
          <w:rFonts w:asciiTheme="majorBidi" w:hAnsiTheme="majorBidi" w:cs="Arabic Transparent" w:hint="cs"/>
          <w:sz w:val="28"/>
          <w:szCs w:val="28"/>
          <w:rtl/>
          <w:lang w:bidi="ar-JO"/>
        </w:rPr>
        <w:t>مثال</w:t>
      </w:r>
      <w:r w:rsidR="000E4E2C" w:rsidRPr="00FC37A0">
        <w:rPr>
          <w:rFonts w:asciiTheme="majorBidi" w:hAnsiTheme="majorBidi" w:cs="Arabic Transparent"/>
          <w:sz w:val="28"/>
          <w:szCs w:val="28"/>
          <w:rtl/>
          <w:lang w:bidi="ar-JO"/>
        </w:rPr>
        <w:t xml:space="preserve"> على ذلك:</w:t>
      </w:r>
      <w:r w:rsidR="000E4E2C" w:rsidRPr="00FC37A0">
        <w:rPr>
          <w:rFonts w:ascii="Traditional Arabic" w:hAnsi="Traditional Arabic" w:cs="Traditional Arabic"/>
          <w:b/>
          <w:bCs/>
          <w:sz w:val="28"/>
          <w:szCs w:val="28"/>
          <w:shd w:val="clear" w:color="auto" w:fill="FFFFFF"/>
          <w:rtl/>
        </w:rPr>
        <w:t xml:space="preserve"> </w:t>
      </w:r>
    </w:p>
    <w:p w:rsidR="000E4E2C" w:rsidRPr="00FC37A0" w:rsidRDefault="000E4E2C" w:rsidP="001248A0">
      <w:pPr>
        <w:tabs>
          <w:tab w:val="right" w:pos="849"/>
        </w:tabs>
        <w:bidi/>
        <w:spacing w:before="120" w:after="120" w:line="360" w:lineRule="auto"/>
        <w:ind w:firstLine="567"/>
        <w:jc w:val="both"/>
        <w:rPr>
          <w:rFonts w:ascii="Traditional Arabic" w:hAnsi="Traditional Arabic" w:cs="Arabic Transparent"/>
          <w:color w:val="222222"/>
          <w:sz w:val="28"/>
          <w:szCs w:val="28"/>
          <w:shd w:val="clear" w:color="auto" w:fill="FFFFFF"/>
          <w:rtl/>
        </w:rPr>
      </w:pPr>
      <w:r w:rsidRPr="00FC37A0">
        <w:rPr>
          <w:rFonts w:cs="Arabic Transparent"/>
          <w:sz w:val="28"/>
          <w:szCs w:val="28"/>
          <w:rtl/>
          <w:lang w:bidi="ar-JO"/>
        </w:rPr>
        <w:t xml:space="preserve">قال ابن عادل:" </w:t>
      </w:r>
      <w:r w:rsidRPr="00FC37A0">
        <w:rPr>
          <w:rFonts w:ascii="Traditional Arabic" w:hAnsi="Traditional Arabic" w:cs="Arabic Transparent"/>
          <w:color w:val="222222"/>
          <w:sz w:val="28"/>
          <w:szCs w:val="28"/>
          <w:shd w:val="clear" w:color="auto" w:fill="FFFFFF"/>
          <w:rtl/>
        </w:rPr>
        <w:t xml:space="preserve">روي عن عائشة </w:t>
      </w:r>
      <w:r w:rsidR="00F00C1C" w:rsidRPr="00FC37A0">
        <w:rPr>
          <w:rFonts w:ascii="Traditional Arabic" w:hAnsi="Traditional Arabic" w:cs="Arabic Transparent"/>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 xml:space="preserve"> رَضِيَ اللَّهُ عَنْها </w:t>
      </w:r>
      <w:r w:rsidR="00F00C1C" w:rsidRPr="00FC37A0">
        <w:rPr>
          <w:rFonts w:ascii="Traditional Arabic" w:hAnsi="Traditional Arabic" w:cs="Arabic Transparent"/>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 xml:space="preserve"> أنها كانت تقرأ «حَافِظُوا عَلَى الصَّلَوَاتِ والصَّلاَة الوُسْطَى وَصَلاَةَ العَصْرِ»</w:t>
      </w:r>
      <w:r w:rsidR="00FC37A0" w:rsidRPr="00FC37A0">
        <w:rPr>
          <w:rFonts w:ascii="Traditional Arabic" w:hAnsi="Traditional Arabic" w:cs="Arabic Transparent"/>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 xml:space="preserve"> وكانت تقولُ سمعتُ ذلك من رسول الله </w:t>
      </w:r>
      <w:r w:rsidR="003E33E7" w:rsidRPr="00FC37A0">
        <w:rPr>
          <w:rFonts w:asciiTheme="majorBidi" w:hAnsiTheme="majorBidi" w:cs="Arabic Transparent"/>
          <w:b/>
          <w:bCs/>
          <w:sz w:val="32"/>
          <w:szCs w:val="32"/>
          <w:rtl/>
          <w:lang w:bidi="ar-JO"/>
        </w:rPr>
        <w:t xml:space="preserve">صلى الله </w:t>
      </w:r>
      <w:r w:rsidR="003E33E7" w:rsidRPr="00FC37A0">
        <w:rPr>
          <w:rFonts w:asciiTheme="majorBidi" w:hAnsiTheme="majorBidi" w:cs="Arabic Transparent"/>
          <w:b/>
          <w:bCs/>
          <w:sz w:val="32"/>
          <w:szCs w:val="32"/>
          <w:rtl/>
          <w:lang w:bidi="ar-JO"/>
        </w:rPr>
        <w:lastRenderedPageBreak/>
        <w:t>عليه وسل</w:t>
      </w:r>
      <w:r w:rsidR="003E33E7" w:rsidRPr="00FC37A0">
        <w:rPr>
          <w:rFonts w:asciiTheme="majorBidi" w:hAnsiTheme="majorBidi" w:cs="Arabic Transparent" w:hint="cs"/>
          <w:b/>
          <w:bCs/>
          <w:sz w:val="32"/>
          <w:szCs w:val="32"/>
          <w:rtl/>
          <w:lang w:bidi="ar-JO"/>
        </w:rPr>
        <w:t>م</w:t>
      </w:r>
      <w:r w:rsidR="00FC13EA" w:rsidRPr="00FC37A0">
        <w:rPr>
          <w:rFonts w:asciiTheme="majorBidi" w:hAnsiTheme="majorBidi" w:cs="Arabic Transparent" w:hint="cs"/>
          <w:b/>
          <w:bCs/>
          <w:sz w:val="32"/>
          <w:szCs w:val="32"/>
          <w:rtl/>
          <w:lang w:bidi="ar-JO"/>
        </w:rPr>
        <w:t>،</w:t>
      </w:r>
      <w:r w:rsidR="003E33E7" w:rsidRPr="00FC37A0">
        <w:rPr>
          <w:rFonts w:asciiTheme="majorBidi" w:hAnsiTheme="majorBidi" w:cs="Arabic Transparent" w:hint="cs"/>
          <w:b/>
          <w:bCs/>
          <w:sz w:val="32"/>
          <w:szCs w:val="32"/>
          <w:rtl/>
          <w:lang w:bidi="ar-JO"/>
        </w:rPr>
        <w:t xml:space="preserve"> </w:t>
      </w:r>
      <w:r w:rsidRPr="00FC37A0">
        <w:rPr>
          <w:rFonts w:ascii="Traditional Arabic" w:hAnsi="Traditional Arabic" w:cs="Arabic Transparent"/>
          <w:color w:val="222222"/>
          <w:sz w:val="28"/>
          <w:szCs w:val="28"/>
          <w:shd w:val="clear" w:color="auto" w:fill="FFFFFF"/>
          <w:rtl/>
        </w:rPr>
        <w:t>وجهُ الاستدلالِ أنها عطفت صلاةَ العَصْرِ على الصلاةِ الوُسْطى، والمعطوفُ عليه قبل المعطُوفِ، والذي قبل العصر هي صلاةُ الظهر"</w:t>
      </w:r>
      <w:r w:rsidRPr="00FC37A0">
        <w:rPr>
          <w:rFonts w:ascii="Traditional Arabic" w:hAnsi="Traditional Arabic" w:cs="Arabic Transparent"/>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36"/>
      </w:r>
      <w:r w:rsidRPr="00FC37A0">
        <w:rPr>
          <w:rFonts w:ascii="Traditional Arabic" w:hAnsi="Traditional Arabic" w:cs="Arabic Transparent"/>
          <w:color w:val="222222"/>
          <w:sz w:val="28"/>
          <w:szCs w:val="28"/>
          <w:shd w:val="clear" w:color="auto" w:fill="FFFFFF"/>
          <w:vertAlign w:val="superscript"/>
          <w:rtl/>
        </w:rPr>
        <w:t>)</w:t>
      </w:r>
      <w:r w:rsidRPr="00FC37A0">
        <w:rPr>
          <w:rFonts w:ascii="Traditional Arabic" w:hAnsi="Traditional Arabic" w:cs="Arabic Transparent"/>
          <w:color w:val="222222"/>
          <w:sz w:val="28"/>
          <w:szCs w:val="28"/>
          <w:shd w:val="clear" w:color="auto" w:fill="FFFFFF"/>
          <w:rtl/>
        </w:rPr>
        <w:t xml:space="preserve">.  </w:t>
      </w:r>
    </w:p>
    <w:p w:rsidR="00D77A01" w:rsidRPr="00FC37A0" w:rsidRDefault="00D77A01"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raditional Arabic" w:hAnsi="Traditional Arabic" w:cs="Arabic Transparent" w:hint="cs"/>
          <w:color w:val="222222"/>
          <w:sz w:val="28"/>
          <w:szCs w:val="28"/>
          <w:shd w:val="clear" w:color="auto" w:fill="FFFFFF"/>
          <w:rtl/>
        </w:rPr>
        <w:t>يلحظ في المثال السابق أن ابن عادل قد</w:t>
      </w:r>
      <w:r w:rsidR="0069506A" w:rsidRPr="00FC37A0">
        <w:rPr>
          <w:rFonts w:ascii="Traditional Arabic" w:hAnsi="Traditional Arabic" w:cs="Arabic Transparent" w:hint="cs"/>
          <w:color w:val="222222"/>
          <w:sz w:val="28"/>
          <w:szCs w:val="28"/>
          <w:shd w:val="clear" w:color="auto" w:fill="FFFFFF"/>
          <w:rtl/>
        </w:rPr>
        <w:t xml:space="preserve"> ذكر قراءة شاذة (وصلاة العصر) ووجّه هذه القراءة الشاذة </w:t>
      </w:r>
      <w:r w:rsidRPr="00FC37A0">
        <w:rPr>
          <w:rFonts w:ascii="Traditional Arabic" w:hAnsi="Traditional Arabic" w:cs="Arabic Transparent" w:hint="cs"/>
          <w:color w:val="222222"/>
          <w:sz w:val="28"/>
          <w:szCs w:val="28"/>
          <w:shd w:val="clear" w:color="auto" w:fill="FFFFFF"/>
          <w:rtl/>
        </w:rPr>
        <w:t xml:space="preserve">   بحديث روي عن عائشة رضي الله عنها.</w:t>
      </w:r>
    </w:p>
    <w:p w:rsidR="000E4E2C" w:rsidRPr="00FC37A0" w:rsidRDefault="00D46D7D" w:rsidP="00C834EC">
      <w:pPr>
        <w:pStyle w:val="Heading3"/>
        <w:tabs>
          <w:tab w:val="right" w:pos="849"/>
        </w:tabs>
        <w:spacing w:before="120" w:after="120" w:line="360" w:lineRule="auto"/>
        <w:jc w:val="both"/>
        <w:rPr>
          <w:rtl/>
        </w:rPr>
      </w:pPr>
      <w:bookmarkStart w:id="42" w:name="_Toc502575045"/>
      <w:r w:rsidRPr="00FC37A0">
        <w:rPr>
          <w:rtl/>
        </w:rPr>
        <w:t>المطلب الثا</w:t>
      </w:r>
      <w:r w:rsidRPr="00FC37A0">
        <w:rPr>
          <w:rFonts w:hint="cs"/>
          <w:rtl/>
        </w:rPr>
        <w:t>ني</w:t>
      </w:r>
      <w:r w:rsidR="000E4E2C" w:rsidRPr="00FC37A0">
        <w:rPr>
          <w:rtl/>
        </w:rPr>
        <w:t>: توجيه القراءات المتواترة بالقراءات الشواذ</w:t>
      </w:r>
      <w:bookmarkEnd w:id="42"/>
    </w:p>
    <w:p w:rsidR="000E4E2C" w:rsidRPr="00FC37A0" w:rsidRDefault="000E4E2C" w:rsidP="001248A0">
      <w:pPr>
        <w:tabs>
          <w:tab w:val="right" w:pos="849"/>
        </w:tabs>
        <w:autoSpaceDE w:val="0"/>
        <w:autoSpaceDN w:val="0"/>
        <w:bidi/>
        <w:adjustRightInd w:val="0"/>
        <w:spacing w:before="120" w:after="120" w:line="360" w:lineRule="auto"/>
        <w:ind w:firstLine="567"/>
        <w:jc w:val="both"/>
        <w:rPr>
          <w:rFonts w:ascii="KFGQPC Uthman Taha Naskh" w:hAnsi="QCF2BSML" w:cs="KFGQPC Uthman Taha Naskh"/>
          <w:rtl/>
        </w:rPr>
      </w:pPr>
      <w:r w:rsidRPr="00FC37A0">
        <w:rPr>
          <w:rFonts w:asciiTheme="majorBidi" w:hAnsiTheme="majorBidi" w:cs="Arabic Transparent"/>
          <w:sz w:val="32"/>
          <w:szCs w:val="32"/>
          <w:rtl/>
          <w:lang w:bidi="ar-JO"/>
        </w:rPr>
        <w:t>عند قوله تعالى</w:t>
      </w:r>
      <w:r w:rsidRPr="00FC37A0">
        <w:rPr>
          <w:rFonts w:asciiTheme="majorBidi" w:hAnsiTheme="majorBidi" w:cstheme="majorBidi"/>
          <w:sz w:val="32"/>
          <w:szCs w:val="32"/>
          <w:rtl/>
          <w:lang w:bidi="ar-JO"/>
        </w:rPr>
        <w:t>:</w:t>
      </w:r>
      <w:r w:rsidRPr="00FC37A0">
        <w:rPr>
          <w:rFonts w:ascii="QCF2BSML" w:hAnsi="QCF2BSML" w:cs="QCF2BSML"/>
          <w:b/>
          <w:bCs/>
          <w:sz w:val="28"/>
          <w:szCs w:val="28"/>
          <w:rtl/>
        </w:rPr>
        <w:t>ﱡﭐ</w:t>
      </w:r>
      <w:r w:rsidRPr="00FC37A0">
        <w:rPr>
          <w:rFonts w:ascii="QCF2018" w:hAnsi="QCF2018" w:cs="QCF2018"/>
          <w:b/>
          <w:bCs/>
          <w:sz w:val="28"/>
          <w:szCs w:val="28"/>
          <w:rtl/>
        </w:rPr>
        <w:t xml:space="preserve">ﳔ ﳕ ﳖ ﳗ ﳘ ﳙ </w:t>
      </w:r>
      <w:r w:rsidRPr="00FC37A0">
        <w:rPr>
          <w:rFonts w:ascii="QCF2BSML" w:hAnsi="QCF2BSML" w:cs="QCF2BSML"/>
          <w:b/>
          <w:bCs/>
          <w:sz w:val="28"/>
          <w:szCs w:val="28"/>
          <w:rtl/>
        </w:rPr>
        <w:t>ﱠ</w:t>
      </w:r>
      <w:r w:rsidR="00B65E64" w:rsidRPr="00FC37A0">
        <w:rPr>
          <w:rFonts w:asciiTheme="minorBidi" w:hAnsiTheme="minorBidi" w:hint="cs"/>
          <w:sz w:val="28"/>
          <w:szCs w:val="28"/>
          <w:rtl/>
        </w:rPr>
        <w:t xml:space="preserve"> (</w:t>
      </w:r>
      <w:r w:rsidR="00B65E64" w:rsidRPr="00FC37A0">
        <w:rPr>
          <w:rFonts w:asciiTheme="minorBidi" w:hAnsiTheme="minorBidi" w:cs="Arabic Transparent"/>
          <w:sz w:val="28"/>
          <w:szCs w:val="28"/>
          <w:rtl/>
        </w:rPr>
        <w:t>البقرة</w:t>
      </w:r>
      <w:r w:rsidR="00B65E64" w:rsidRPr="00FC37A0">
        <w:rPr>
          <w:rFonts w:asciiTheme="minorBidi" w:hAnsiTheme="minorBidi" w:cs="Arabic Transparent" w:hint="cs"/>
          <w:sz w:val="28"/>
          <w:szCs w:val="28"/>
          <w:rtl/>
        </w:rPr>
        <w:t>/</w:t>
      </w:r>
      <w:r w:rsidR="00B65E64" w:rsidRPr="00FC37A0">
        <w:rPr>
          <w:rFonts w:asciiTheme="minorBidi" w:hAnsiTheme="minorBidi" w:cs="Arabic Transparent"/>
          <w:sz w:val="28"/>
          <w:szCs w:val="28"/>
          <w:rtl/>
        </w:rPr>
        <w:t xml:space="preserve"> 119</w:t>
      </w:r>
      <w:r w:rsidR="00B65E64" w:rsidRPr="00FC37A0">
        <w:rPr>
          <w:rFonts w:asciiTheme="minorBidi" w:hAnsiTheme="minorBidi" w:cs="Arabic Transparent" w:hint="cs"/>
          <w:sz w:val="28"/>
          <w:szCs w:val="28"/>
          <w:rtl/>
        </w:rPr>
        <w:t>)</w:t>
      </w:r>
      <w:r w:rsidR="00B65E64" w:rsidRPr="00FC37A0">
        <w:rPr>
          <w:rFonts w:asciiTheme="minorBidi" w:hAnsiTheme="minorBidi" w:cs="Arabic Transparent"/>
          <w:sz w:val="28"/>
          <w:szCs w:val="28"/>
          <w:rtl/>
        </w:rPr>
        <w:t>.</w:t>
      </w:r>
    </w:p>
    <w:p w:rsidR="00C0557E" w:rsidRPr="00FC37A0" w:rsidRDefault="00007F31" w:rsidP="001248A0">
      <w:pPr>
        <w:tabs>
          <w:tab w:val="right" w:pos="849"/>
        </w:tabs>
        <w:autoSpaceDE w:val="0"/>
        <w:autoSpaceDN w:val="0"/>
        <w:bidi/>
        <w:adjustRightInd w:val="0"/>
        <w:spacing w:before="120" w:after="120" w:line="360" w:lineRule="auto"/>
        <w:ind w:firstLine="567"/>
        <w:jc w:val="both"/>
        <w:rPr>
          <w:rFonts w:ascii="Traditional Arabic" w:hAnsi="Traditional Arabic" w:cs="Arabic Transparent"/>
          <w:color w:val="222222"/>
          <w:sz w:val="28"/>
          <w:szCs w:val="28"/>
          <w:shd w:val="clear" w:color="auto" w:fill="FFFFFF"/>
          <w:rtl/>
        </w:rPr>
      </w:pPr>
      <w:r w:rsidRPr="00FC37A0">
        <w:rPr>
          <w:rFonts w:ascii="Traditional Arabic" w:hAnsi="Traditional Arabic" w:cs="Arabic Transparent" w:hint="cs"/>
          <w:color w:val="222222"/>
          <w:sz w:val="28"/>
          <w:szCs w:val="28"/>
          <w:shd w:val="clear" w:color="auto" w:fill="FFFFFF"/>
          <w:rtl/>
        </w:rPr>
        <w:t>ق</w:t>
      </w:r>
      <w:r w:rsidRPr="00FC37A0">
        <w:rPr>
          <w:rFonts w:ascii="Traditional Arabic" w:hAnsi="Traditional Arabic" w:cs="Arabic Transparent"/>
          <w:color w:val="222222"/>
          <w:sz w:val="28"/>
          <w:szCs w:val="28"/>
          <w:shd w:val="clear" w:color="auto" w:fill="FFFFFF"/>
          <w:rtl/>
        </w:rPr>
        <w:t>رأ الجمهور: «تُسْأَلُ</w:t>
      </w:r>
      <w:r w:rsidR="00C0557E" w:rsidRPr="00FC37A0">
        <w:rPr>
          <w:rFonts w:ascii="Traditional Arabic" w:hAnsi="Traditional Arabic" w:cs="Arabic Transparent"/>
          <w:color w:val="222222"/>
          <w:sz w:val="28"/>
          <w:szCs w:val="28"/>
          <w:shd w:val="clear" w:color="auto" w:fill="FFFFFF"/>
          <w:rtl/>
        </w:rPr>
        <w:t>»</w:t>
      </w:r>
      <w:r w:rsidR="002713AB" w:rsidRPr="00FC37A0">
        <w:rPr>
          <w:rFonts w:ascii="Traditional Arabic" w:hAnsi="Traditional Arabic" w:cs="Arabic Transparent" w:hint="cs"/>
          <w:color w:val="222222"/>
          <w:sz w:val="28"/>
          <w:szCs w:val="28"/>
          <w:shd w:val="clear" w:color="auto" w:fill="FFFFFF"/>
          <w:vertAlign w:val="superscript"/>
          <w:rtl/>
        </w:rPr>
        <w:t>(</w:t>
      </w:r>
      <w:r w:rsidR="00014532" w:rsidRPr="00FC37A0">
        <w:rPr>
          <w:rStyle w:val="FootnoteReference"/>
          <w:rFonts w:ascii="Traditional Arabic" w:hAnsi="Traditional Arabic"/>
          <w:color w:val="222222"/>
          <w:sz w:val="28"/>
          <w:szCs w:val="28"/>
          <w:shd w:val="clear" w:color="auto" w:fill="FFFFFF"/>
          <w:rtl/>
        </w:rPr>
        <w:footnoteReference w:id="337"/>
      </w:r>
      <w:r w:rsidR="002713AB" w:rsidRPr="00FC37A0">
        <w:rPr>
          <w:rFonts w:ascii="Traditional Arabic" w:hAnsi="Traditional Arabic" w:cs="Arabic Transparent" w:hint="cs"/>
          <w:color w:val="222222"/>
          <w:sz w:val="28"/>
          <w:szCs w:val="28"/>
          <w:shd w:val="clear" w:color="auto" w:fill="FFFFFF"/>
          <w:vertAlign w:val="superscript"/>
          <w:rtl/>
        </w:rPr>
        <w:t>)</w:t>
      </w:r>
      <w:r w:rsidR="00C0557E" w:rsidRPr="00FC37A0">
        <w:rPr>
          <w:rFonts w:ascii="Traditional Arabic" w:hAnsi="Traditional Arabic" w:cs="Arabic Transparent"/>
          <w:color w:val="222222"/>
          <w:sz w:val="28"/>
          <w:szCs w:val="28"/>
          <w:shd w:val="clear" w:color="auto" w:fill="FFFFFF"/>
          <w:rtl/>
        </w:rPr>
        <w:t xml:space="preserve"> مبنيًّا للمعفول مع رفع الفعل </w:t>
      </w:r>
      <w:r w:rsidRPr="00FC37A0">
        <w:rPr>
          <w:rFonts w:ascii="Traditional Arabic" w:hAnsi="Traditional Arabic" w:cs="Arabic Transparent"/>
          <w:color w:val="222222"/>
          <w:sz w:val="28"/>
          <w:szCs w:val="28"/>
          <w:shd w:val="clear" w:color="auto" w:fill="FFFFFF"/>
          <w:rtl/>
        </w:rPr>
        <w:t>على النفي</w:t>
      </w:r>
      <w:r w:rsidR="00C0557E" w:rsidRPr="00FC37A0">
        <w:rPr>
          <w:rFonts w:ascii="Traditional Arabic" w:hAnsi="Traditional Arabic" w:cs="Arabic Transparent" w:hint="cs"/>
          <w:color w:val="222222"/>
          <w:sz w:val="28"/>
          <w:szCs w:val="28"/>
          <w:shd w:val="clear" w:color="auto" w:fill="FFFFFF"/>
          <w:rtl/>
        </w:rPr>
        <w:t>.</w:t>
      </w:r>
      <w:r w:rsidR="00C0557E" w:rsidRPr="00FC37A0">
        <w:rPr>
          <w:rFonts w:ascii="Traditional Arabic" w:hAnsi="Traditional Arabic" w:cs="Traditional Arabic" w:hint="cs"/>
          <w:b/>
          <w:bCs/>
          <w:color w:val="222222"/>
          <w:sz w:val="29"/>
          <w:szCs w:val="29"/>
          <w:shd w:val="clear" w:color="auto" w:fill="FFFFFF"/>
          <w:rtl/>
        </w:rPr>
        <w:t xml:space="preserve"> </w:t>
      </w:r>
      <w:r w:rsidR="00C0557E" w:rsidRPr="00FC37A0">
        <w:rPr>
          <w:rFonts w:ascii="Traditional Arabic" w:hAnsi="Traditional Arabic" w:cs="Arabic Transparent" w:hint="cs"/>
          <w:color w:val="222222"/>
          <w:sz w:val="28"/>
          <w:szCs w:val="28"/>
          <w:shd w:val="clear" w:color="auto" w:fill="FFFFFF"/>
          <w:rtl/>
        </w:rPr>
        <w:t xml:space="preserve">وقرئ </w:t>
      </w:r>
      <w:r w:rsidR="00014532" w:rsidRPr="00FC37A0">
        <w:rPr>
          <w:rFonts w:ascii="Traditional Arabic" w:hAnsi="Traditional Arabic" w:cs="Arabic Transparent"/>
          <w:color w:val="222222"/>
          <w:sz w:val="28"/>
          <w:szCs w:val="28"/>
          <w:shd w:val="clear" w:color="auto" w:fill="FFFFFF"/>
          <w:rtl/>
        </w:rPr>
        <w:t>«</w:t>
      </w:r>
      <w:r w:rsidR="00C0557E" w:rsidRPr="00FC37A0">
        <w:rPr>
          <w:rFonts w:ascii="Traditional Arabic" w:hAnsi="Traditional Arabic" w:cs="Arabic Transparent"/>
          <w:color w:val="222222"/>
          <w:sz w:val="28"/>
          <w:szCs w:val="28"/>
          <w:shd w:val="clear" w:color="auto" w:fill="FFFFFF"/>
          <w:rtl/>
        </w:rPr>
        <w:t>تَسْألُ» مبيناً للفاعل مرفوعاً أيضاً</w:t>
      </w:r>
      <w:r w:rsidR="00C0557E" w:rsidRPr="00FC37A0">
        <w:rPr>
          <w:rFonts w:ascii="Traditional Arabic" w:hAnsi="Traditional Arabic" w:cs="Arabic Transparent" w:hint="cs"/>
          <w:color w:val="222222"/>
          <w:sz w:val="28"/>
          <w:szCs w:val="28"/>
          <w:shd w:val="clear" w:color="auto" w:fill="FFFFFF"/>
          <w:rtl/>
        </w:rPr>
        <w:t>.</w:t>
      </w:r>
    </w:p>
    <w:p w:rsidR="00C0557E" w:rsidRPr="00FC37A0" w:rsidRDefault="00C0557E" w:rsidP="001248A0">
      <w:pPr>
        <w:tabs>
          <w:tab w:val="right" w:pos="849"/>
        </w:tabs>
        <w:autoSpaceDE w:val="0"/>
        <w:autoSpaceDN w:val="0"/>
        <w:bidi/>
        <w:adjustRightInd w:val="0"/>
        <w:spacing w:before="120" w:after="120" w:line="360" w:lineRule="auto"/>
        <w:ind w:firstLine="567"/>
        <w:jc w:val="both"/>
        <w:rPr>
          <w:rFonts w:ascii="Traditional Arabic" w:hAnsi="Traditional Arabic" w:cs="Arabic Transparent"/>
          <w:color w:val="222222"/>
          <w:sz w:val="28"/>
          <w:szCs w:val="28"/>
          <w:shd w:val="clear" w:color="auto" w:fill="FFFFFF"/>
        </w:rPr>
      </w:pPr>
      <w:r w:rsidRPr="00FC37A0">
        <w:rPr>
          <w:rFonts w:ascii="Traditional Arabic" w:hAnsi="Traditional Arabic" w:cs="Arabic Transparent"/>
          <w:color w:val="222222"/>
          <w:sz w:val="28"/>
          <w:szCs w:val="28"/>
          <w:shd w:val="clear" w:color="auto" w:fill="FFFFFF"/>
          <w:rtl/>
        </w:rPr>
        <w:t>وقرأ نافع ويعقوب: «تَسْأَلْ» على النَّهي، وهذا مستأنف فقط، ولا يجوز أن تكون حالاً؛ لأن الطَّلب لا يقع حالاً</w:t>
      </w:r>
      <w:r w:rsidRPr="00FC37A0">
        <w:rPr>
          <w:rFonts w:ascii="Traditional Arabic" w:hAnsi="Traditional Arabic" w:cs="Arabic Transparent"/>
          <w:color w:val="222222"/>
          <w:sz w:val="28"/>
          <w:szCs w:val="28"/>
          <w:shd w:val="clear" w:color="auto" w:fill="FFFFFF"/>
        </w:rPr>
        <w:t>.</w:t>
      </w:r>
    </w:p>
    <w:p w:rsidR="001C620E" w:rsidRPr="00FC37A0" w:rsidRDefault="00C0557E"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vertAlign w:val="superscript"/>
          <w:rtl/>
        </w:rPr>
      </w:pPr>
      <w:r w:rsidRPr="00FC37A0">
        <w:rPr>
          <w:rFonts w:asciiTheme="majorBidi" w:hAnsiTheme="majorBidi" w:cs="Arabic Transparent" w:hint="cs"/>
          <w:sz w:val="28"/>
          <w:szCs w:val="28"/>
          <w:shd w:val="clear" w:color="auto" w:fill="FFFFFF"/>
          <w:rtl/>
        </w:rPr>
        <w:t xml:space="preserve">ثم </w:t>
      </w:r>
      <w:r w:rsidR="000E4E2C" w:rsidRPr="00FC37A0">
        <w:rPr>
          <w:rFonts w:asciiTheme="majorBidi" w:hAnsiTheme="majorBidi" w:cs="Arabic Transparent"/>
          <w:sz w:val="28"/>
          <w:szCs w:val="28"/>
          <w:shd w:val="clear" w:color="auto" w:fill="FFFFFF"/>
          <w:rtl/>
        </w:rPr>
        <w:t xml:space="preserve">قال الإمام ابن عادل: "وقرأ </w:t>
      </w:r>
      <w:r w:rsidR="000E4E2C" w:rsidRPr="00FC37A0">
        <w:rPr>
          <w:rFonts w:asciiTheme="majorBidi" w:hAnsiTheme="majorBidi" w:cs="Arabic Transparent"/>
          <w:b/>
          <w:bCs/>
          <w:sz w:val="28"/>
          <w:szCs w:val="28"/>
          <w:shd w:val="clear" w:color="auto" w:fill="FFFFFF"/>
          <w:rtl/>
        </w:rPr>
        <w:t>ابن مسعود</w:t>
      </w:r>
      <w:r w:rsidR="000E4E2C" w:rsidRPr="00FC37A0">
        <w:rPr>
          <w:rFonts w:asciiTheme="majorBidi" w:hAnsiTheme="majorBidi" w:cs="Arabic Transparent"/>
          <w:sz w:val="28"/>
          <w:szCs w:val="28"/>
          <w:shd w:val="clear" w:color="auto" w:fill="FFFFFF"/>
          <w:rtl/>
        </w:rPr>
        <w:t xml:space="preserve"> </w:t>
      </w:r>
      <w:r w:rsidR="00CD2C82" w:rsidRPr="00FC37A0">
        <w:rPr>
          <w:rFonts w:asciiTheme="majorBidi" w:hAnsiTheme="majorBidi" w:cs="Arabic Transparent"/>
          <w:sz w:val="28"/>
          <w:szCs w:val="28"/>
          <w:shd w:val="clear" w:color="auto" w:fill="FFFFFF"/>
        </w:rPr>
        <w:sym w:font="AGA Arabesque" w:char="F074"/>
      </w:r>
      <w:r w:rsidR="000E4E2C" w:rsidRPr="00FC37A0">
        <w:rPr>
          <w:rFonts w:asciiTheme="majorBidi" w:hAnsiTheme="majorBidi" w:cs="Arabic Transparent"/>
          <w:sz w:val="28"/>
          <w:szCs w:val="28"/>
          <w:shd w:val="clear" w:color="auto" w:fill="FFFFFF"/>
          <w:rtl/>
        </w:rPr>
        <w:t>: "ولن ت</w:t>
      </w:r>
      <w:r w:rsidR="00007F31" w:rsidRPr="00FC37A0">
        <w:rPr>
          <w:rFonts w:asciiTheme="majorBidi" w:hAnsiTheme="majorBidi" w:cs="Arabic Transparent" w:hint="cs"/>
          <w:sz w:val="28"/>
          <w:szCs w:val="28"/>
          <w:shd w:val="clear" w:color="auto" w:fill="FFFFFF"/>
          <w:rtl/>
        </w:rPr>
        <w:t>ُ</w:t>
      </w:r>
      <w:r w:rsidR="000E4E2C" w:rsidRPr="00FC37A0">
        <w:rPr>
          <w:rFonts w:asciiTheme="majorBidi" w:hAnsiTheme="majorBidi" w:cs="Arabic Transparent"/>
          <w:sz w:val="28"/>
          <w:szCs w:val="28"/>
          <w:shd w:val="clear" w:color="auto" w:fill="FFFFFF"/>
          <w:rtl/>
        </w:rPr>
        <w:t>س</w:t>
      </w:r>
      <w:r w:rsidR="00007F31" w:rsidRPr="00FC37A0">
        <w:rPr>
          <w:rFonts w:asciiTheme="majorBidi" w:hAnsiTheme="majorBidi" w:cs="Arabic Transparent" w:hint="cs"/>
          <w:sz w:val="28"/>
          <w:szCs w:val="28"/>
          <w:shd w:val="clear" w:color="auto" w:fill="FFFFFF"/>
          <w:rtl/>
        </w:rPr>
        <w:t>ْ</w:t>
      </w:r>
      <w:r w:rsidR="000E4E2C" w:rsidRPr="00FC37A0">
        <w:rPr>
          <w:rFonts w:asciiTheme="majorBidi" w:hAnsiTheme="majorBidi" w:cs="Arabic Transparent"/>
          <w:sz w:val="28"/>
          <w:szCs w:val="28"/>
          <w:shd w:val="clear" w:color="auto" w:fill="FFFFFF"/>
          <w:rtl/>
        </w:rPr>
        <w:t>أ</w:t>
      </w:r>
      <w:r w:rsidR="00007F31" w:rsidRPr="00FC37A0">
        <w:rPr>
          <w:rFonts w:asciiTheme="majorBidi" w:hAnsiTheme="majorBidi" w:cs="Arabic Transparent" w:hint="cs"/>
          <w:sz w:val="28"/>
          <w:szCs w:val="28"/>
          <w:shd w:val="clear" w:color="auto" w:fill="FFFFFF"/>
          <w:rtl/>
        </w:rPr>
        <w:t>َ</w:t>
      </w:r>
      <w:r w:rsidR="000E4E2C" w:rsidRPr="00FC37A0">
        <w:rPr>
          <w:rFonts w:asciiTheme="majorBidi" w:hAnsiTheme="majorBidi" w:cs="Arabic Transparent"/>
          <w:sz w:val="28"/>
          <w:szCs w:val="28"/>
          <w:shd w:val="clear" w:color="auto" w:fill="FFFFFF"/>
          <w:rtl/>
        </w:rPr>
        <w:t>ل"</w:t>
      </w:r>
      <w:r w:rsidR="00D54B01" w:rsidRPr="00FC37A0">
        <w:rPr>
          <w:rFonts w:asciiTheme="majorBidi" w:hAnsiTheme="majorBidi" w:cs="Arabic Transparent" w:hint="cs"/>
          <w:sz w:val="28"/>
          <w:szCs w:val="28"/>
          <w:shd w:val="clear" w:color="auto" w:fill="FFFFFF"/>
          <w:vertAlign w:val="superscript"/>
          <w:rtl/>
        </w:rPr>
        <w:t>(</w:t>
      </w:r>
      <w:r w:rsidR="00014532" w:rsidRPr="00FC37A0">
        <w:rPr>
          <w:rStyle w:val="FootnoteReference"/>
          <w:rFonts w:asciiTheme="majorBidi" w:hAnsiTheme="majorBidi"/>
          <w:sz w:val="28"/>
          <w:szCs w:val="28"/>
          <w:shd w:val="clear" w:color="auto" w:fill="FFFFFF"/>
          <w:rtl/>
        </w:rPr>
        <w:footnoteReference w:id="338"/>
      </w:r>
      <w:r w:rsidR="00D54B01" w:rsidRPr="00FC37A0">
        <w:rPr>
          <w:rFonts w:asciiTheme="majorBidi" w:hAnsiTheme="majorBidi" w:cs="Arabic Transparent" w:hint="cs"/>
          <w:sz w:val="28"/>
          <w:szCs w:val="28"/>
          <w:shd w:val="clear" w:color="auto" w:fill="FFFFFF"/>
          <w:vertAlign w:val="superscript"/>
          <w:rtl/>
        </w:rPr>
        <w:t>)</w:t>
      </w:r>
    </w:p>
    <w:p w:rsidR="000E4E2C" w:rsidRPr="00FC37A0" w:rsidRDefault="000E4E2C"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وقرأ </w:t>
      </w:r>
      <w:r w:rsidRPr="00FC37A0">
        <w:rPr>
          <w:rFonts w:asciiTheme="majorBidi" w:hAnsiTheme="majorBidi" w:cs="Arabic Transparent"/>
          <w:b/>
          <w:bCs/>
          <w:sz w:val="28"/>
          <w:szCs w:val="28"/>
          <w:shd w:val="clear" w:color="auto" w:fill="FFFFFF"/>
          <w:rtl/>
        </w:rPr>
        <w:t>أبي</w:t>
      </w:r>
      <w:r w:rsidRPr="00FC37A0">
        <w:rPr>
          <w:rFonts w:asciiTheme="majorBidi" w:hAnsiTheme="majorBidi" w:cs="Arabic Transparent"/>
          <w:sz w:val="28"/>
          <w:szCs w:val="28"/>
          <w:shd w:val="clear" w:color="auto" w:fill="FFFFFF"/>
          <w:rtl/>
        </w:rPr>
        <w:t>: "وما ت</w:t>
      </w:r>
      <w:r w:rsidR="00007F31"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س</w:t>
      </w:r>
      <w:r w:rsidR="00007F31"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أ</w:t>
      </w:r>
      <w:r w:rsidR="00007F31" w:rsidRPr="00FC37A0">
        <w:rPr>
          <w:rFonts w:asciiTheme="majorBidi" w:hAnsiTheme="majorBidi" w:cs="Arabic Transparent" w:hint="cs"/>
          <w:sz w:val="28"/>
          <w:szCs w:val="28"/>
          <w:shd w:val="clear" w:color="auto" w:fill="FFFFFF"/>
          <w:rtl/>
        </w:rPr>
        <w:t>َ</w:t>
      </w:r>
      <w:r w:rsidR="00664385" w:rsidRPr="00FC37A0">
        <w:rPr>
          <w:rFonts w:asciiTheme="majorBidi" w:hAnsiTheme="majorBidi" w:cs="Arabic Transparent"/>
          <w:sz w:val="28"/>
          <w:szCs w:val="28"/>
          <w:shd w:val="clear" w:color="auto" w:fill="FFFFFF"/>
          <w:rtl/>
        </w:rPr>
        <w:t>ل"</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ومعناهما موافق لقراءة الجمهور</w:t>
      </w:r>
      <w:r w:rsidRPr="00FC37A0">
        <w:rPr>
          <w:rFonts w:asciiTheme="majorBidi" w:hAnsiTheme="majorBidi" w:cs="Arabic Transparent"/>
          <w:sz w:val="28"/>
          <w:szCs w:val="28"/>
          <w:shd w:val="clear" w:color="auto" w:fill="FFFFFF"/>
          <w:rtl/>
        </w:rPr>
        <w:t>، نفي أن يكون مسؤولاً عنهم</w:t>
      </w:r>
      <w:r w:rsidRPr="00FC37A0">
        <w:rPr>
          <w:rFonts w:asciiTheme="majorBidi" w:hAnsiTheme="majorBidi" w:cs="Arabic Transparent"/>
          <w:sz w:val="28"/>
          <w:szCs w:val="28"/>
          <w:shd w:val="clear" w:color="auto" w:fill="FFFFFF"/>
        </w:rPr>
        <w:t>.</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39"/>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w:t>
      </w:r>
    </w:p>
    <w:p w:rsidR="00664385" w:rsidRPr="00FC37A0" w:rsidRDefault="00664385"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 xml:space="preserve">ففي هذا المثال أورد القراءة المتواترة (ولا </w:t>
      </w:r>
      <w:r w:rsidRPr="00FC37A0">
        <w:rPr>
          <w:rFonts w:ascii="Traditional Arabic" w:hAnsi="Traditional Arabic" w:cs="Arabic Transparent"/>
          <w:color w:val="222222"/>
          <w:sz w:val="28"/>
          <w:szCs w:val="28"/>
          <w:shd w:val="clear" w:color="auto" w:fill="FFFFFF"/>
          <w:rtl/>
        </w:rPr>
        <w:t>تُسْأَلُ</w:t>
      </w:r>
      <w:r w:rsidRPr="00FC37A0">
        <w:rPr>
          <w:rFonts w:asciiTheme="majorBidi" w:hAnsiTheme="majorBidi" w:cs="Arabic Transparent" w:hint="cs"/>
          <w:sz w:val="28"/>
          <w:szCs w:val="28"/>
          <w:shd w:val="clear" w:color="auto" w:fill="FFFFFF"/>
          <w:rtl/>
        </w:rPr>
        <w:t>) وأورد قراءتين شاذتين إحداهما لابن مسعود (</w:t>
      </w:r>
      <w:r w:rsidRPr="00FC37A0">
        <w:rPr>
          <w:rFonts w:asciiTheme="majorBidi" w:hAnsiTheme="majorBidi" w:cs="Arabic Transparent"/>
          <w:sz w:val="28"/>
          <w:szCs w:val="28"/>
          <w:shd w:val="clear" w:color="auto" w:fill="FFFFFF"/>
          <w:rtl/>
        </w:rPr>
        <w:t>ولن ت</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س</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أ</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ل</w:t>
      </w:r>
      <w:r w:rsidRPr="00FC37A0">
        <w:rPr>
          <w:rFonts w:asciiTheme="majorBidi" w:hAnsiTheme="majorBidi" w:cs="Arabic Transparent" w:hint="cs"/>
          <w:sz w:val="28"/>
          <w:szCs w:val="28"/>
          <w:shd w:val="clear" w:color="auto" w:fill="FFFFFF"/>
          <w:rtl/>
        </w:rPr>
        <w:t>) والأخرى لأُبيّ (</w:t>
      </w:r>
      <w:r w:rsidRPr="00FC37A0">
        <w:rPr>
          <w:rFonts w:asciiTheme="majorBidi" w:hAnsiTheme="majorBidi" w:cs="Arabic Transparent"/>
          <w:sz w:val="28"/>
          <w:szCs w:val="28"/>
          <w:shd w:val="clear" w:color="auto" w:fill="FFFFFF"/>
          <w:rtl/>
        </w:rPr>
        <w:t>وما ت</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س</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أ</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ل</w:t>
      </w:r>
      <w:r w:rsidRPr="00FC37A0">
        <w:rPr>
          <w:rFonts w:asciiTheme="majorBidi" w:hAnsiTheme="majorBidi" w:cs="Arabic Transparent" w:hint="cs"/>
          <w:sz w:val="28"/>
          <w:szCs w:val="28"/>
          <w:shd w:val="clear" w:color="auto" w:fill="FFFFFF"/>
          <w:rtl/>
        </w:rPr>
        <w:t>)، ووج</w:t>
      </w:r>
      <w:r w:rsidR="00FC13EA"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hint="cs"/>
          <w:sz w:val="28"/>
          <w:szCs w:val="28"/>
          <w:shd w:val="clear" w:color="auto" w:fill="FFFFFF"/>
          <w:rtl/>
        </w:rPr>
        <w:t>ه بأن معناهما موافق لقراءة الجمهور.</w:t>
      </w:r>
    </w:p>
    <w:p w:rsidR="000E4E2C" w:rsidRPr="00FC37A0" w:rsidRDefault="000E4E2C" w:rsidP="001248A0">
      <w:pPr>
        <w:tabs>
          <w:tab w:val="right" w:pos="849"/>
        </w:tabs>
        <w:autoSpaceDE w:val="0"/>
        <w:autoSpaceDN w:val="0"/>
        <w:bidi/>
        <w:adjustRightInd w:val="0"/>
        <w:spacing w:before="120" w:after="120" w:line="360" w:lineRule="auto"/>
        <w:ind w:firstLine="567"/>
        <w:jc w:val="both"/>
        <w:rPr>
          <w:rFonts w:ascii="Arial" w:hAnsi="Arial" w:cs="Arial"/>
          <w:sz w:val="28"/>
          <w:szCs w:val="28"/>
        </w:rPr>
      </w:pPr>
      <w:r w:rsidRPr="00FC37A0">
        <w:rPr>
          <w:rFonts w:asciiTheme="majorBidi" w:hAnsiTheme="majorBidi" w:cs="Arabic Transparent"/>
          <w:sz w:val="28"/>
          <w:szCs w:val="28"/>
          <w:shd w:val="clear" w:color="auto" w:fill="FFFFFF"/>
          <w:rtl/>
        </w:rPr>
        <w:t>عند قوله تعالى:</w:t>
      </w:r>
      <w:r w:rsidRPr="00FC37A0">
        <w:rPr>
          <w:rFonts w:ascii="QCF2BSML" w:hAnsi="QCF2BSML" w:cs="QCF2BSML"/>
          <w:b/>
          <w:bCs/>
          <w:sz w:val="28"/>
          <w:szCs w:val="28"/>
          <w:rtl/>
        </w:rPr>
        <w:t>ﱡﭐ</w:t>
      </w:r>
      <w:r w:rsidRPr="00FC37A0">
        <w:rPr>
          <w:rFonts w:asciiTheme="majorBidi" w:hAnsiTheme="majorBidi" w:cstheme="majorBidi"/>
          <w:b/>
          <w:bCs/>
          <w:sz w:val="28"/>
          <w:szCs w:val="28"/>
          <w:shd w:val="clear" w:color="auto" w:fill="FFFFFF"/>
          <w:rtl/>
        </w:rPr>
        <w:t xml:space="preserve"> </w:t>
      </w:r>
      <w:r w:rsidRPr="00FC37A0">
        <w:rPr>
          <w:rFonts w:ascii="QCF2045" w:hAnsi="QCF2045" w:cs="QCF2045"/>
          <w:b/>
          <w:bCs/>
          <w:sz w:val="28"/>
          <w:szCs w:val="28"/>
          <w:rtl/>
        </w:rPr>
        <w:t xml:space="preserve">ﲸ ﲹ ﲺ ﲻ  ﲼ ﲽ ﲾﲿ ﳅ  </w:t>
      </w:r>
      <w:r w:rsidRPr="00FC37A0">
        <w:rPr>
          <w:rFonts w:ascii="QCF2BSML" w:hAnsi="QCF2BSML" w:cs="QCF2BSML"/>
          <w:sz w:val="28"/>
          <w:szCs w:val="28"/>
          <w:rtl/>
        </w:rPr>
        <w:t>ﱠ</w:t>
      </w:r>
      <w:r w:rsidRPr="00FC37A0">
        <w:rPr>
          <w:rFonts w:cs="KFGQPC Uthman Taha Naskh"/>
          <w:sz w:val="28"/>
          <w:szCs w:val="28"/>
          <w:rtl/>
        </w:rPr>
        <w:t xml:space="preserve"> </w:t>
      </w:r>
      <w:r w:rsidR="00B65E64" w:rsidRPr="00FC37A0">
        <w:rPr>
          <w:rFonts w:asciiTheme="minorBidi" w:hAnsiTheme="minorBidi" w:hint="cs"/>
          <w:sz w:val="28"/>
          <w:szCs w:val="28"/>
          <w:rtl/>
        </w:rPr>
        <w:t>(</w:t>
      </w:r>
      <w:r w:rsidR="00B65E64" w:rsidRPr="00FC37A0">
        <w:rPr>
          <w:rFonts w:asciiTheme="minorBidi" w:hAnsiTheme="minorBidi" w:cs="Arabic Transparent"/>
          <w:sz w:val="28"/>
          <w:szCs w:val="28"/>
          <w:rtl/>
        </w:rPr>
        <w:t>البقرة</w:t>
      </w:r>
      <w:r w:rsidR="00B65E64" w:rsidRPr="00FC37A0">
        <w:rPr>
          <w:rFonts w:asciiTheme="minorBidi" w:hAnsiTheme="minorBidi" w:cs="Arabic Transparent" w:hint="cs"/>
          <w:sz w:val="28"/>
          <w:szCs w:val="28"/>
          <w:rtl/>
        </w:rPr>
        <w:t>/</w:t>
      </w:r>
      <w:r w:rsidR="00B65E64" w:rsidRPr="00FC37A0">
        <w:rPr>
          <w:rFonts w:asciiTheme="minorBidi" w:hAnsiTheme="minorBidi" w:cs="Arabic Transparent"/>
          <w:sz w:val="28"/>
          <w:szCs w:val="28"/>
          <w:rtl/>
        </w:rPr>
        <w:t>269</w:t>
      </w:r>
      <w:r w:rsidR="00B65E64" w:rsidRPr="00FC37A0">
        <w:rPr>
          <w:rFonts w:asciiTheme="minorBidi" w:hAnsiTheme="minorBidi" w:cs="Arabic Transparent" w:hint="cs"/>
          <w:sz w:val="28"/>
          <w:szCs w:val="28"/>
          <w:rtl/>
        </w:rPr>
        <w:t>)</w:t>
      </w:r>
      <w:r w:rsidR="00B65E64" w:rsidRPr="00FC37A0">
        <w:rPr>
          <w:rFonts w:asciiTheme="minorBidi" w:hAnsiTheme="minorBidi" w:cs="Arabic Transparent"/>
          <w:sz w:val="28"/>
          <w:szCs w:val="28"/>
          <w:rtl/>
        </w:rPr>
        <w:t>.</w:t>
      </w:r>
    </w:p>
    <w:p w:rsidR="000E4E2C" w:rsidRPr="00FC37A0" w:rsidRDefault="000E4E2C" w:rsidP="001248A0">
      <w:pPr>
        <w:tabs>
          <w:tab w:val="right" w:pos="849"/>
        </w:tabs>
        <w:bidi/>
        <w:spacing w:before="120" w:after="120" w:line="360" w:lineRule="auto"/>
        <w:ind w:firstLine="567"/>
        <w:jc w:val="both"/>
        <w:rPr>
          <w:rFonts w:asciiTheme="majorBidi" w:hAnsiTheme="majorBidi" w:cs="Arabic Transparent"/>
          <w:b/>
          <w:bCs/>
          <w:sz w:val="28"/>
          <w:szCs w:val="28"/>
          <w:shd w:val="clear" w:color="auto" w:fill="FFFFFF"/>
          <w:rtl/>
        </w:rPr>
      </w:pPr>
      <w:r w:rsidRPr="00FC37A0">
        <w:rPr>
          <w:rFonts w:asciiTheme="majorBidi" w:hAnsiTheme="majorBidi" w:cs="Arabic Transparent"/>
          <w:sz w:val="28"/>
          <w:szCs w:val="28"/>
          <w:rtl/>
        </w:rPr>
        <w:t>قال الإمام ابن عادل:</w:t>
      </w:r>
      <w:r w:rsidRPr="00FC37A0">
        <w:rPr>
          <w:rFonts w:asciiTheme="majorBidi" w:hAnsiTheme="majorBidi" w:cs="Arabic Transparent"/>
          <w:sz w:val="32"/>
          <w:szCs w:val="32"/>
          <w:rtl/>
        </w:rPr>
        <w:t xml:space="preserve"> "</w:t>
      </w:r>
      <w:r w:rsidR="00892677" w:rsidRPr="00FC37A0">
        <w:rPr>
          <w:rFonts w:asciiTheme="majorBidi" w:hAnsiTheme="majorBidi" w:cs="Arabic Transparent"/>
          <w:sz w:val="28"/>
          <w:szCs w:val="28"/>
          <w:shd w:val="clear" w:color="auto" w:fill="FFFFFF"/>
          <w:rtl/>
        </w:rPr>
        <w:t>وقرأ يعقوب:</w:t>
      </w:r>
      <w:r w:rsidR="00892677" w:rsidRPr="00FC37A0">
        <w:rPr>
          <w:rFonts w:asciiTheme="majorBidi" w:hAnsiTheme="majorBidi" w:cs="Arabic Transparent" w:hint="cs"/>
          <w:sz w:val="28"/>
          <w:szCs w:val="28"/>
          <w:shd w:val="clear" w:color="auto" w:fill="FFFFFF"/>
          <w:rtl/>
        </w:rPr>
        <w:t xml:space="preserve"> </w:t>
      </w:r>
      <w:r w:rsidRPr="00FC37A0">
        <w:rPr>
          <w:rFonts w:asciiTheme="majorBidi" w:hAnsiTheme="majorBidi" w:cs="Arabic Transparent"/>
          <w:sz w:val="28"/>
          <w:szCs w:val="28"/>
          <w:shd w:val="clear" w:color="auto" w:fill="FFFFFF"/>
          <w:rtl/>
        </w:rPr>
        <w:t>«يُؤْتِ» مبنياً للفاع</w:t>
      </w:r>
      <w:r w:rsidR="00892677" w:rsidRPr="00FC37A0">
        <w:rPr>
          <w:rFonts w:asciiTheme="majorBidi" w:hAnsiTheme="majorBidi" w:cs="Arabic Transparent"/>
          <w:sz w:val="28"/>
          <w:szCs w:val="28"/>
          <w:shd w:val="clear" w:color="auto" w:fill="FFFFFF"/>
          <w:rtl/>
        </w:rPr>
        <w:t>ل، والفاعلُ ضميرُ الله تعالى، و</w:t>
      </w:r>
      <w:r w:rsidRPr="00FC37A0">
        <w:rPr>
          <w:rFonts w:asciiTheme="majorBidi" w:hAnsiTheme="majorBidi" w:cs="Arabic Transparent"/>
          <w:sz w:val="28"/>
          <w:szCs w:val="28"/>
          <w:shd w:val="clear" w:color="auto" w:fill="FFFFFF"/>
          <w:rtl/>
        </w:rPr>
        <w:t xml:space="preserve">«مَنْ» مفعولٌ مقدمٌ، و«الحكمة» مفعولٌ ثانٍ؛ كقولك: «أَيّاً يُعْطِ زيداً دِرْهماً أُعْطِه درهماً» </w:t>
      </w:r>
      <w:r w:rsidRPr="00FC37A0">
        <w:rPr>
          <w:rFonts w:asciiTheme="majorBidi" w:hAnsiTheme="majorBidi" w:cs="Arabic Transparent"/>
          <w:b/>
          <w:bCs/>
          <w:sz w:val="28"/>
          <w:szCs w:val="28"/>
          <w:shd w:val="clear" w:color="auto" w:fill="FFFFFF"/>
          <w:rtl/>
        </w:rPr>
        <w:t>ويدل لهذه  القراءة قراءة الأعمش "</w:t>
      </w:r>
      <w:r w:rsidRPr="00FC37A0">
        <w:rPr>
          <w:rFonts w:asciiTheme="majorBidi" w:hAnsiTheme="majorBidi" w:cs="Arabic Transparent"/>
          <w:sz w:val="28"/>
          <w:szCs w:val="28"/>
          <w:shd w:val="clear" w:color="auto" w:fill="FFFFFF"/>
        </w:rPr>
        <w:t>.</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40"/>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b/>
          <w:bCs/>
          <w:sz w:val="28"/>
          <w:szCs w:val="28"/>
          <w:shd w:val="clear" w:color="auto" w:fill="FFFFFF"/>
          <w:rtl/>
        </w:rPr>
        <w:t xml:space="preserve"> </w:t>
      </w:r>
    </w:p>
    <w:p w:rsidR="00271504" w:rsidRPr="00FC37A0" w:rsidRDefault="00271504" w:rsidP="001248A0">
      <w:pPr>
        <w:tabs>
          <w:tab w:val="right" w:pos="849"/>
        </w:tabs>
        <w:bidi/>
        <w:spacing w:before="120" w:after="120" w:line="360" w:lineRule="auto"/>
        <w:ind w:firstLine="567"/>
        <w:jc w:val="both"/>
        <w:rPr>
          <w:rFonts w:asciiTheme="majorBidi" w:hAnsiTheme="majorBidi" w:cs="Arabic Transparent"/>
          <w:shd w:val="clear" w:color="auto" w:fill="FFFFFF"/>
          <w:rtl/>
        </w:rPr>
      </w:pPr>
      <w:r w:rsidRPr="00FC37A0">
        <w:rPr>
          <w:rFonts w:asciiTheme="majorBidi" w:hAnsiTheme="majorBidi" w:cs="Arabic Transparent" w:hint="cs"/>
          <w:sz w:val="28"/>
          <w:szCs w:val="28"/>
          <w:shd w:val="clear" w:color="auto" w:fill="FFFFFF"/>
          <w:rtl/>
        </w:rPr>
        <w:lastRenderedPageBreak/>
        <w:t>وفي المثال السابق وجه ابن عادل قراءة يعقوب المتواترة مستدلا بقراءة الأعمش الشاذة.</w:t>
      </w:r>
    </w:p>
    <w:p w:rsidR="000E4E2C" w:rsidRPr="00FC37A0" w:rsidRDefault="000E4E2C" w:rsidP="00C834EC">
      <w:pPr>
        <w:pStyle w:val="Heading3"/>
        <w:tabs>
          <w:tab w:val="right" w:pos="849"/>
        </w:tabs>
        <w:spacing w:before="120" w:after="120" w:line="360" w:lineRule="auto"/>
        <w:jc w:val="both"/>
        <w:rPr>
          <w:rtl/>
        </w:rPr>
      </w:pPr>
      <w:bookmarkStart w:id="43" w:name="_Toc502575046"/>
      <w:r w:rsidRPr="00FC37A0">
        <w:rPr>
          <w:rtl/>
        </w:rPr>
        <w:t>المطلب ال</w:t>
      </w:r>
      <w:r w:rsidR="00D46D7D" w:rsidRPr="00FC37A0">
        <w:rPr>
          <w:rFonts w:hint="cs"/>
          <w:rtl/>
        </w:rPr>
        <w:t>ثالث</w:t>
      </w:r>
      <w:r w:rsidRPr="00FC37A0">
        <w:rPr>
          <w:rtl/>
        </w:rPr>
        <w:t>: توجيه القراءات</w:t>
      </w:r>
      <w:r w:rsidR="000F46A4" w:rsidRPr="00FC37A0">
        <w:rPr>
          <w:rFonts w:hint="cs"/>
          <w:rtl/>
        </w:rPr>
        <w:t xml:space="preserve"> والاحتجاج لها</w:t>
      </w:r>
      <w:r w:rsidRPr="00FC37A0">
        <w:rPr>
          <w:rtl/>
        </w:rPr>
        <w:t xml:space="preserve"> بقراءات الصحابة وأقوالهم</w:t>
      </w:r>
      <w:bookmarkEnd w:id="43"/>
    </w:p>
    <w:p w:rsidR="000E4E2C" w:rsidRPr="00FC37A0" w:rsidRDefault="000E4E2C"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لدى تتبع القراءات في "اللباب" تجد الإمام ابن عادل مهتما في توجيهه للقراءات القرآنية بأقوال الصحابة رضي الله عنهم، فالصحابة هم أعلم الناس  بكلام الله بعد النبي ع</w:t>
      </w:r>
      <w:r w:rsidR="00AA2A62" w:rsidRPr="00FC37A0">
        <w:rPr>
          <w:rFonts w:asciiTheme="majorBidi" w:hAnsiTheme="majorBidi" w:cs="Arabic Transparent" w:hint="cs"/>
          <w:sz w:val="28"/>
          <w:szCs w:val="28"/>
          <w:shd w:val="clear" w:color="auto" w:fill="FFFFFF"/>
          <w:rtl/>
        </w:rPr>
        <w:t>ل</w:t>
      </w:r>
      <w:r w:rsidRPr="00FC37A0">
        <w:rPr>
          <w:rFonts w:asciiTheme="majorBidi" w:hAnsiTheme="majorBidi" w:cs="Arabic Transparent"/>
          <w:sz w:val="28"/>
          <w:szCs w:val="28"/>
          <w:shd w:val="clear" w:color="auto" w:fill="FFFFFF"/>
          <w:rtl/>
        </w:rPr>
        <w:t>يه الصلاة والسلام، والأمثلة الآتية  توضح ذلك:</w:t>
      </w:r>
    </w:p>
    <w:p w:rsidR="000E4E2C" w:rsidRPr="00FC37A0" w:rsidRDefault="000E4E2C" w:rsidP="001248A0">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asciiTheme="majorBidi" w:hAnsiTheme="majorBidi" w:cs="Arabic Transparent"/>
          <w:sz w:val="28"/>
          <w:szCs w:val="28"/>
          <w:shd w:val="clear" w:color="auto" w:fill="FFFFFF"/>
          <w:rtl/>
        </w:rPr>
        <w:t>عند قوله تعالى</w:t>
      </w:r>
      <w:r w:rsidRPr="00FC37A0">
        <w:rPr>
          <w:rFonts w:asciiTheme="majorBidi" w:hAnsiTheme="majorBidi" w:cstheme="majorBidi"/>
          <w:sz w:val="28"/>
          <w:szCs w:val="28"/>
          <w:shd w:val="clear" w:color="auto" w:fill="FFFFFF"/>
          <w:rtl/>
        </w:rPr>
        <w:t>:</w:t>
      </w:r>
      <w:r w:rsidRPr="00FC37A0">
        <w:rPr>
          <w:rFonts w:ascii="QCF2BSML" w:hAnsi="QCF2BSML" w:cs="QCF2BSML"/>
          <w:b/>
          <w:bCs/>
          <w:sz w:val="28"/>
          <w:szCs w:val="28"/>
          <w:rtl/>
        </w:rPr>
        <w:t>ﭐﱡﭐ</w:t>
      </w:r>
      <w:r w:rsidRPr="00FC37A0">
        <w:rPr>
          <w:rFonts w:ascii="QCF2009" w:hAnsi="QCF2009" w:cs="QCF2009"/>
          <w:b/>
          <w:bCs/>
          <w:sz w:val="28"/>
          <w:szCs w:val="28"/>
          <w:rtl/>
        </w:rPr>
        <w:t xml:space="preserve"> ﲞ  ﲟ ﲠﲡ ﳋ  </w:t>
      </w:r>
      <w:r w:rsidRPr="00FC37A0">
        <w:rPr>
          <w:rFonts w:ascii="QCF2BSML" w:hAnsi="QCF2BSML" w:cs="QCF2BSML"/>
          <w:b/>
          <w:bCs/>
          <w:sz w:val="28"/>
          <w:szCs w:val="28"/>
          <w:rtl/>
        </w:rPr>
        <w:t>ﱠ</w:t>
      </w:r>
      <w:r w:rsidRPr="00FC37A0">
        <w:rPr>
          <w:rFonts w:cs="KFGQPC Uthman Taha Naskh"/>
          <w:rtl/>
        </w:rPr>
        <w:t xml:space="preserve"> </w:t>
      </w:r>
      <w:r w:rsidR="00B65E64" w:rsidRPr="00FC37A0">
        <w:rPr>
          <w:rFonts w:asciiTheme="minorBidi" w:hAnsiTheme="minorBidi" w:hint="cs"/>
          <w:rtl/>
        </w:rPr>
        <w:t>(</w:t>
      </w:r>
      <w:r w:rsidR="00B65E64" w:rsidRPr="00FC37A0">
        <w:rPr>
          <w:rFonts w:asciiTheme="minorBidi" w:hAnsiTheme="minorBidi" w:cs="Arabic Transparent"/>
          <w:sz w:val="28"/>
          <w:szCs w:val="28"/>
          <w:rtl/>
        </w:rPr>
        <w:t>البقرة</w:t>
      </w:r>
      <w:r w:rsidR="00B65E64" w:rsidRPr="00FC37A0">
        <w:rPr>
          <w:rFonts w:asciiTheme="minorBidi" w:hAnsiTheme="minorBidi" w:cs="Arabic Transparent" w:hint="cs"/>
          <w:sz w:val="28"/>
          <w:szCs w:val="28"/>
          <w:rtl/>
        </w:rPr>
        <w:t>/</w:t>
      </w:r>
      <w:r w:rsidR="00B65E64" w:rsidRPr="00FC37A0">
        <w:rPr>
          <w:rFonts w:asciiTheme="minorBidi" w:hAnsiTheme="minorBidi" w:cs="Arabic Transparent"/>
          <w:sz w:val="28"/>
          <w:szCs w:val="28"/>
          <w:rtl/>
        </w:rPr>
        <w:t xml:space="preserve"> 61</w:t>
      </w:r>
      <w:r w:rsidR="00B65E64" w:rsidRPr="00FC37A0">
        <w:rPr>
          <w:rFonts w:asciiTheme="minorBidi" w:hAnsiTheme="minorBidi" w:cs="Arabic Transparent" w:hint="cs"/>
          <w:sz w:val="28"/>
          <w:szCs w:val="28"/>
          <w:rtl/>
        </w:rPr>
        <w:t>)</w:t>
      </w:r>
      <w:r w:rsidR="00B65E64" w:rsidRPr="00FC37A0">
        <w:rPr>
          <w:rFonts w:asciiTheme="minorBidi" w:hAnsiTheme="minorBidi" w:cs="Arabic Transparent"/>
          <w:sz w:val="28"/>
          <w:szCs w:val="28"/>
          <w:rtl/>
        </w:rPr>
        <w:t>.</w:t>
      </w:r>
    </w:p>
    <w:p w:rsidR="000E4E2C" w:rsidRPr="00FC37A0" w:rsidRDefault="000E4E2C"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Arial" w:hAnsi="Arial" w:cs="Arial"/>
          <w:sz w:val="2"/>
          <w:szCs w:val="2"/>
        </w:rPr>
        <w:t xml:space="preserve"> </w:t>
      </w:r>
      <w:r w:rsidRPr="00FC37A0">
        <w:rPr>
          <w:rFonts w:asciiTheme="majorBidi" w:hAnsiTheme="majorBidi" w:cs="Arabic Transparent"/>
          <w:sz w:val="28"/>
          <w:szCs w:val="28"/>
          <w:shd w:val="clear" w:color="auto" w:fill="FFFFFF"/>
          <w:rtl/>
        </w:rPr>
        <w:t>قال ابن عادل:</w:t>
      </w:r>
      <w:r w:rsidR="00FD2D9C" w:rsidRPr="00FC37A0">
        <w:rPr>
          <w:rFonts w:asciiTheme="majorBidi" w:hAnsiTheme="majorBidi" w:cs="Arabic Transparent" w:hint="cs"/>
          <w:sz w:val="28"/>
          <w:szCs w:val="28"/>
          <w:shd w:val="clear" w:color="auto" w:fill="FFFFFF"/>
          <w:rtl/>
        </w:rPr>
        <w:t xml:space="preserve"> </w:t>
      </w:r>
      <w:r w:rsidR="00FD2D9C"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وروي عن علقمة </w:t>
      </w:r>
      <w:r w:rsidRPr="00FC37A0">
        <w:rPr>
          <w:rFonts w:asciiTheme="majorBidi" w:hAnsiTheme="majorBidi" w:cs="Arabic Transparent"/>
          <w:b/>
          <w:bCs/>
          <w:sz w:val="28"/>
          <w:szCs w:val="28"/>
          <w:shd w:val="clear" w:color="auto" w:fill="FFFFFF"/>
          <w:rtl/>
        </w:rPr>
        <w:t>وابن مسعود</w:t>
      </w:r>
      <w:r w:rsidR="00892677" w:rsidRPr="00FC37A0">
        <w:rPr>
          <w:rFonts w:asciiTheme="majorBidi" w:hAnsiTheme="majorBidi" w:cs="Arabic Transparent"/>
          <w:sz w:val="28"/>
          <w:szCs w:val="28"/>
          <w:shd w:val="clear" w:color="auto" w:fill="FFFFFF"/>
          <w:rtl/>
        </w:rPr>
        <w:t xml:space="preserve"> أنه قرأ: </w:t>
      </w:r>
      <w:r w:rsidR="00892677" w:rsidRPr="00FC37A0">
        <w:rPr>
          <w:rFonts w:asciiTheme="majorBidi" w:hAnsiTheme="majorBidi" w:cs="Arabic Transparent" w:hint="cs"/>
          <w:sz w:val="28"/>
          <w:szCs w:val="28"/>
          <w:shd w:val="clear" w:color="auto" w:fill="FFFFFF"/>
          <w:rtl/>
        </w:rPr>
        <w:t>"</w:t>
      </w:r>
      <w:r w:rsidR="00892677" w:rsidRPr="00FC37A0">
        <w:rPr>
          <w:rFonts w:asciiTheme="majorBidi" w:hAnsiTheme="majorBidi" w:cs="Arabic Transparent"/>
          <w:sz w:val="28"/>
          <w:szCs w:val="28"/>
          <w:shd w:val="clear" w:color="auto" w:fill="FFFFFF"/>
          <w:rtl/>
        </w:rPr>
        <w:t>وثُومها</w:t>
      </w:r>
      <w:r w:rsidR="00892677"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 xml:space="preserve">، وهي </w:t>
      </w:r>
      <w:r w:rsidRPr="00FC37A0">
        <w:rPr>
          <w:rFonts w:asciiTheme="majorBidi" w:hAnsiTheme="majorBidi" w:cs="Arabic Transparent"/>
          <w:b/>
          <w:bCs/>
          <w:sz w:val="28"/>
          <w:szCs w:val="28"/>
          <w:shd w:val="clear" w:color="auto" w:fill="FFFFFF"/>
          <w:rtl/>
        </w:rPr>
        <w:t>قراءة ابن عباس</w:t>
      </w:r>
      <w:r w:rsidRPr="00FC37A0">
        <w:rPr>
          <w:rFonts w:asciiTheme="majorBidi" w:hAnsiTheme="majorBidi" w:cs="Arabic Transparent"/>
          <w:sz w:val="28"/>
          <w:szCs w:val="28"/>
          <w:shd w:val="clear" w:color="auto" w:fill="FFFFFF"/>
          <w:rtl/>
        </w:rPr>
        <w:t xml:space="preserve"> رَضِيَ اللهُ عَنْهما وفي </w:t>
      </w:r>
      <w:r w:rsidRPr="00FC37A0">
        <w:rPr>
          <w:rFonts w:asciiTheme="majorBidi" w:hAnsiTheme="majorBidi" w:cs="Arabic Transparent"/>
          <w:b/>
          <w:bCs/>
          <w:sz w:val="28"/>
          <w:szCs w:val="28"/>
          <w:shd w:val="clear" w:color="auto" w:fill="FFFFFF"/>
          <w:rtl/>
        </w:rPr>
        <w:t>مصحف عبد الله</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قال</w:t>
      </w:r>
      <w:r w:rsidRPr="00FC37A0">
        <w:rPr>
          <w:rFonts w:cs="Arabic Transparent"/>
          <w:b/>
          <w:bCs/>
          <w:sz w:val="28"/>
          <w:szCs w:val="28"/>
          <w:shd w:val="clear" w:color="auto" w:fill="FFFFFF"/>
          <w:rtl/>
        </w:rPr>
        <w:t xml:space="preserve"> </w:t>
      </w:r>
      <w:r w:rsidRPr="00FC37A0">
        <w:rPr>
          <w:rFonts w:asciiTheme="majorBidi" w:hAnsiTheme="majorBidi" w:cs="Arabic Transparent"/>
          <w:sz w:val="28"/>
          <w:szCs w:val="28"/>
          <w:shd w:val="clear" w:color="auto" w:fill="FFFFFF"/>
          <w:rtl/>
        </w:rPr>
        <w:t>الكلبي والنضر بن شُمَيْل والكسَائي والمؤرج</w:t>
      </w:r>
      <w:r w:rsidR="00AA56D9" w:rsidRPr="00FC37A0">
        <w:rPr>
          <w:rFonts w:asciiTheme="majorBidi" w:hAnsiTheme="majorBidi" w:cs="Arabic Transparent" w:hint="cs"/>
          <w:sz w:val="28"/>
          <w:szCs w:val="28"/>
          <w:shd w:val="clear" w:color="auto" w:fill="FFFFFF"/>
          <w:vertAlign w:val="superscript"/>
          <w:rtl/>
        </w:rPr>
        <w:t>(</w:t>
      </w:r>
      <w:r w:rsidR="003E33E7" w:rsidRPr="00FC37A0">
        <w:rPr>
          <w:rStyle w:val="FootnoteReference"/>
          <w:rFonts w:asciiTheme="majorBidi" w:hAnsiTheme="majorBidi"/>
          <w:sz w:val="28"/>
          <w:szCs w:val="28"/>
          <w:shd w:val="clear" w:color="auto" w:fill="FFFFFF"/>
          <w:rtl/>
        </w:rPr>
        <w:footnoteReference w:id="341"/>
      </w:r>
      <w:r w:rsidR="00AA56D9" w:rsidRPr="00FC37A0">
        <w:rPr>
          <w:rFonts w:asciiTheme="majorBidi" w:hAnsiTheme="majorBidi" w:cs="Arabic Transparent" w:hint="cs"/>
          <w:sz w:val="28"/>
          <w:szCs w:val="28"/>
          <w:shd w:val="clear" w:color="auto" w:fill="FFFFFF"/>
          <w:vertAlign w:val="superscript"/>
          <w:rtl/>
        </w:rPr>
        <w:t>)</w:t>
      </w:r>
      <w:r w:rsidRPr="00FC37A0">
        <w:rPr>
          <w:rFonts w:asciiTheme="majorBidi" w:hAnsiTheme="majorBidi" w:cs="Arabic Transparent"/>
          <w:sz w:val="28"/>
          <w:szCs w:val="28"/>
          <w:shd w:val="clear" w:color="auto" w:fill="FFFFFF"/>
          <w:rtl/>
        </w:rPr>
        <w:t xml:space="preserve">، الصّحيح أنه الثُّوم، لقراءة </w:t>
      </w:r>
      <w:r w:rsidRPr="00FC37A0">
        <w:rPr>
          <w:rFonts w:asciiTheme="majorBidi" w:hAnsiTheme="majorBidi" w:cs="Arabic Transparent"/>
          <w:b/>
          <w:bCs/>
          <w:sz w:val="28"/>
          <w:szCs w:val="28"/>
          <w:shd w:val="clear" w:color="auto" w:fill="FFFFFF"/>
          <w:rtl/>
        </w:rPr>
        <w:t>ابن عباس</w:t>
      </w:r>
      <w:r w:rsidRPr="00FC37A0">
        <w:rPr>
          <w:rFonts w:asciiTheme="majorBidi" w:hAnsiTheme="majorBidi" w:cs="Arabic Transparent"/>
          <w:sz w:val="28"/>
          <w:szCs w:val="28"/>
          <w:shd w:val="clear" w:color="auto" w:fill="FFFFFF"/>
          <w:rtl/>
        </w:rPr>
        <w:t xml:space="preserve">، ولكونه في </w:t>
      </w:r>
      <w:r w:rsidRPr="00FC37A0">
        <w:rPr>
          <w:rFonts w:asciiTheme="majorBidi" w:hAnsiTheme="majorBidi" w:cs="Arabic Transparent"/>
          <w:b/>
          <w:bCs/>
          <w:sz w:val="28"/>
          <w:szCs w:val="28"/>
          <w:shd w:val="clear" w:color="auto" w:fill="FFFFFF"/>
          <w:rtl/>
        </w:rPr>
        <w:t>مُصْحِف عبد الله بن مسعود</w:t>
      </w:r>
      <w:r w:rsidRPr="00FC37A0">
        <w:rPr>
          <w:rFonts w:asciiTheme="majorBidi" w:hAnsiTheme="majorBidi" w:cs="Arabic Transparent"/>
          <w:sz w:val="28"/>
          <w:szCs w:val="28"/>
          <w:shd w:val="clear" w:color="auto" w:fill="FFFFFF"/>
          <w:rtl/>
        </w:rPr>
        <w:t xml:space="preserve"> وثُومها"</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42"/>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p>
    <w:p w:rsidR="003E3D1B" w:rsidRPr="00FC37A0" w:rsidRDefault="003E3D1B"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ففي هذا المثال ذكرابن عادل قراءة شاذة للفظ (</w:t>
      </w:r>
      <w:r w:rsidR="000C6B24" w:rsidRPr="00FC37A0">
        <w:rPr>
          <w:rFonts w:asciiTheme="majorBidi" w:hAnsiTheme="majorBidi" w:cs="Arabic Transparent"/>
          <w:sz w:val="28"/>
          <w:szCs w:val="28"/>
          <w:shd w:val="clear" w:color="auto" w:fill="FFFFFF"/>
          <w:rtl/>
        </w:rPr>
        <w:t>وثُومها</w:t>
      </w:r>
      <w:r w:rsidRPr="00FC37A0">
        <w:rPr>
          <w:rFonts w:asciiTheme="majorBidi" w:hAnsiTheme="majorBidi" w:cs="Arabic Transparent" w:hint="cs"/>
          <w:sz w:val="28"/>
          <w:szCs w:val="28"/>
          <w:shd w:val="clear" w:color="auto" w:fill="FFFFFF"/>
          <w:rtl/>
        </w:rPr>
        <w:t>) وهي قراءة ابن عباس واحتج لها بمصحف عبد الله بن مسعود وقراءته شاذة.</w:t>
      </w:r>
    </w:p>
    <w:p w:rsidR="000E4E2C" w:rsidRPr="00FC37A0" w:rsidRDefault="000E4E2C" w:rsidP="001248A0">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asciiTheme="majorBidi" w:hAnsiTheme="majorBidi" w:cs="Arabic Transparent"/>
          <w:sz w:val="28"/>
          <w:szCs w:val="28"/>
          <w:shd w:val="clear" w:color="auto" w:fill="FFFFFF"/>
          <w:rtl/>
        </w:rPr>
        <w:t>وعند تفسير قوله تعالى</w:t>
      </w:r>
      <w:r w:rsidRPr="00FC37A0">
        <w:rPr>
          <w:rFonts w:asciiTheme="majorBidi" w:hAnsiTheme="majorBidi" w:cstheme="majorBidi"/>
          <w:sz w:val="28"/>
          <w:szCs w:val="28"/>
          <w:shd w:val="clear" w:color="auto" w:fill="FFFFFF"/>
          <w:rtl/>
        </w:rPr>
        <w:t>:</w:t>
      </w:r>
      <w:r w:rsidRPr="00FC37A0">
        <w:rPr>
          <w:rFonts w:ascii="QCF2BSML" w:hAnsi="QCF2BSML" w:cs="QCF2BSML"/>
          <w:b/>
          <w:bCs/>
          <w:sz w:val="28"/>
          <w:szCs w:val="28"/>
          <w:rtl/>
        </w:rPr>
        <w:t>ﭐﱡﭐ</w:t>
      </w:r>
      <w:r w:rsidRPr="00FC37A0">
        <w:rPr>
          <w:rFonts w:ascii="QCF2016" w:hAnsi="QCF2016"/>
          <w:b/>
          <w:bCs/>
          <w:sz w:val="28"/>
          <w:szCs w:val="28"/>
          <w:rtl/>
        </w:rPr>
        <w:t xml:space="preserve"> </w:t>
      </w:r>
      <w:r w:rsidRPr="00FC37A0">
        <w:rPr>
          <w:rFonts w:ascii="QCF2016" w:hAnsi="QCF2016" w:cs="QCF2016"/>
          <w:b/>
          <w:bCs/>
          <w:sz w:val="28"/>
          <w:szCs w:val="28"/>
          <w:rtl/>
        </w:rPr>
        <w:t xml:space="preserve">ﱚ ﱛ ﱜ ﱝ ﱞ ﱟ ﱠ ﱡ ﱢ ﲓ </w:t>
      </w:r>
      <w:r w:rsidRPr="00FC37A0">
        <w:rPr>
          <w:rFonts w:ascii="QCF2BSML" w:hAnsi="QCF2BSML" w:cs="QCF2BSML"/>
          <w:b/>
          <w:bCs/>
          <w:sz w:val="28"/>
          <w:szCs w:val="28"/>
          <w:rtl/>
        </w:rPr>
        <w:t>ﱠ</w:t>
      </w:r>
      <w:r w:rsidRPr="00FC37A0">
        <w:rPr>
          <w:rFonts w:cs="KFGQPC Uthman Taha Naskh"/>
          <w:rtl/>
        </w:rPr>
        <w:t xml:space="preserve"> </w:t>
      </w:r>
      <w:r w:rsidR="009519E7" w:rsidRPr="00FC37A0">
        <w:rPr>
          <w:rFonts w:asciiTheme="minorBidi" w:hAnsiTheme="minorBidi" w:hint="cs"/>
          <w:sz w:val="28"/>
          <w:szCs w:val="28"/>
          <w:rtl/>
        </w:rPr>
        <w:t>(</w:t>
      </w:r>
      <w:r w:rsidR="009519E7" w:rsidRPr="00FC37A0">
        <w:rPr>
          <w:rFonts w:asciiTheme="minorBidi" w:hAnsiTheme="minorBidi" w:cs="Arabic Transparent"/>
          <w:sz w:val="28"/>
          <w:szCs w:val="28"/>
          <w:rtl/>
        </w:rPr>
        <w:t>البقرة</w:t>
      </w:r>
      <w:r w:rsidR="009519E7" w:rsidRPr="00FC37A0">
        <w:rPr>
          <w:rFonts w:asciiTheme="minorBidi" w:hAnsiTheme="minorBidi" w:cs="Arabic Transparent" w:hint="cs"/>
          <w:sz w:val="28"/>
          <w:szCs w:val="28"/>
          <w:rtl/>
        </w:rPr>
        <w:t>/</w:t>
      </w:r>
      <w:r w:rsidR="009519E7" w:rsidRPr="00FC37A0">
        <w:rPr>
          <w:rFonts w:asciiTheme="minorBidi" w:hAnsiTheme="minorBidi" w:cs="Arabic Transparent"/>
          <w:sz w:val="28"/>
          <w:szCs w:val="28"/>
          <w:rtl/>
        </w:rPr>
        <w:t>102</w:t>
      </w:r>
      <w:r w:rsidR="009519E7" w:rsidRPr="00FC37A0">
        <w:rPr>
          <w:rFonts w:asciiTheme="minorBidi" w:hAnsiTheme="minorBidi" w:cs="Arabic Transparent" w:hint="cs"/>
          <w:sz w:val="28"/>
          <w:szCs w:val="28"/>
          <w:rtl/>
        </w:rPr>
        <w:t>)</w:t>
      </w:r>
      <w:r w:rsidR="009519E7" w:rsidRPr="00FC37A0">
        <w:rPr>
          <w:rFonts w:asciiTheme="minorBidi" w:hAnsiTheme="minorBidi" w:cs="Arabic Transparent"/>
          <w:sz w:val="28"/>
          <w:szCs w:val="28"/>
          <w:rtl/>
        </w:rPr>
        <w:t>.</w:t>
      </w:r>
    </w:p>
    <w:p w:rsidR="00C834EC" w:rsidRDefault="000E4E2C"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cs="Arabic Transparent"/>
          <w:sz w:val="28"/>
          <w:szCs w:val="28"/>
          <w:shd w:val="clear" w:color="auto" w:fill="FFFFFF"/>
          <w:rtl/>
        </w:rPr>
        <w:t>قال الإمام ابن عادل: "</w:t>
      </w:r>
      <w:r w:rsidRPr="00FC37A0">
        <w:rPr>
          <w:rFonts w:asciiTheme="majorBidi" w:hAnsiTheme="majorBidi" w:cs="Arabic Transparent"/>
          <w:sz w:val="28"/>
          <w:szCs w:val="28"/>
          <w:shd w:val="clear" w:color="auto" w:fill="FFFFFF"/>
          <w:rtl/>
        </w:rPr>
        <w:t>والضمير في «يعلِّمان» فيه قولان</w:t>
      </w:r>
      <w:r w:rsidRPr="00FC37A0">
        <w:rPr>
          <w:rFonts w:asciiTheme="majorBidi" w:hAnsiTheme="majorBidi" w:cs="Arabic Transparent"/>
          <w:sz w:val="28"/>
          <w:szCs w:val="28"/>
          <w:shd w:val="clear" w:color="auto" w:fill="FFFFFF"/>
        </w:rPr>
        <w:t>:</w:t>
      </w:r>
    </w:p>
    <w:p w:rsidR="00C834EC" w:rsidRDefault="000E4E2C" w:rsidP="00C834EC">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أحدهما: أنه يعود على هاروت وماروت</w:t>
      </w:r>
      <w:r w:rsidRPr="00FC37A0">
        <w:rPr>
          <w:rFonts w:asciiTheme="majorBidi" w:hAnsiTheme="majorBidi" w:cs="Arabic Transparent"/>
          <w:sz w:val="28"/>
          <w:szCs w:val="28"/>
          <w:shd w:val="clear" w:color="auto" w:fill="FFFFFF"/>
        </w:rPr>
        <w:t>.</w:t>
      </w:r>
    </w:p>
    <w:p w:rsidR="009D665A" w:rsidRPr="00FC37A0" w:rsidRDefault="000E4E2C" w:rsidP="00C834EC">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والثاني: أنه عائد على الملكين، </w:t>
      </w:r>
      <w:r w:rsidRPr="00FC37A0">
        <w:rPr>
          <w:rFonts w:asciiTheme="majorBidi" w:hAnsiTheme="majorBidi" w:cs="Arabic Transparent"/>
          <w:b/>
          <w:bCs/>
          <w:sz w:val="28"/>
          <w:szCs w:val="28"/>
          <w:shd w:val="clear" w:color="auto" w:fill="FFFFFF"/>
          <w:rtl/>
        </w:rPr>
        <w:t>ويؤيده قراءة أُبَيّ</w:t>
      </w:r>
      <w:r w:rsidRPr="00FC37A0">
        <w:rPr>
          <w:rFonts w:asciiTheme="majorBidi" w:hAnsiTheme="majorBidi" w:cs="Arabic Transparent"/>
          <w:sz w:val="28"/>
          <w:szCs w:val="28"/>
          <w:shd w:val="clear" w:color="auto" w:fill="FFFFFF"/>
          <w:rtl/>
        </w:rPr>
        <w:t xml:space="preserve"> بإظهار الفاعل: «وَمَا يُعَلِّم الملكان</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43"/>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r w:rsidR="008942BB" w:rsidRPr="00FC37A0">
        <w:rPr>
          <w:rFonts w:asciiTheme="majorBidi" w:hAnsiTheme="majorBidi" w:cs="Arabic Transparent" w:hint="cs"/>
          <w:sz w:val="28"/>
          <w:szCs w:val="28"/>
          <w:shd w:val="clear" w:color="auto" w:fill="FFFFFF"/>
          <w:rtl/>
        </w:rPr>
        <w:t xml:space="preserve"> </w:t>
      </w:r>
    </w:p>
    <w:p w:rsidR="00956E11" w:rsidRPr="00FC37A0" w:rsidRDefault="00956E11"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ويلحظ في المثال السابق أن ابن عادل احتج بقراءة أبيّ وهي قراءة شاذة.</w:t>
      </w:r>
    </w:p>
    <w:p w:rsidR="000E4E2C" w:rsidRPr="00FC37A0" w:rsidRDefault="000E4E2C" w:rsidP="001248A0">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asciiTheme="majorBidi" w:hAnsiTheme="majorBidi" w:cs="Arabic Transparent"/>
          <w:sz w:val="28"/>
          <w:szCs w:val="28"/>
          <w:shd w:val="clear" w:color="auto" w:fill="FFFFFF"/>
          <w:rtl/>
        </w:rPr>
        <w:lastRenderedPageBreak/>
        <w:t>وعند تفسير قوله تعالى</w:t>
      </w:r>
      <w:r w:rsidRPr="00FC37A0">
        <w:rPr>
          <w:rFonts w:asciiTheme="majorBidi" w:hAnsiTheme="majorBidi" w:cstheme="majorBidi"/>
          <w:sz w:val="28"/>
          <w:szCs w:val="28"/>
          <w:shd w:val="clear" w:color="auto" w:fill="FFFFFF"/>
          <w:rtl/>
        </w:rPr>
        <w:t>:</w:t>
      </w:r>
      <w:r w:rsidRPr="00FC37A0">
        <w:rPr>
          <w:rFonts w:ascii="QCF2BSML" w:hAnsi="QCF2BSML" w:cs="QCF2BSML"/>
          <w:b/>
          <w:bCs/>
          <w:sz w:val="28"/>
          <w:szCs w:val="28"/>
          <w:rtl/>
        </w:rPr>
        <w:t>ﱡﭐ</w:t>
      </w:r>
      <w:r w:rsidRPr="00FC37A0">
        <w:rPr>
          <w:rFonts w:ascii="QCF2016" w:hAnsi="QCF2016" w:cs="QCF2016"/>
          <w:b/>
          <w:bCs/>
          <w:sz w:val="28"/>
          <w:szCs w:val="28"/>
          <w:rtl/>
        </w:rPr>
        <w:t xml:space="preserve"> ﲢ ﲣ ﲤ ﲥ ﲦ ﲧ ﲨ  ﲩ ﲪﲫ ﲬ ﲭ ﲮ ﲯ </w:t>
      </w:r>
      <w:r w:rsidRPr="00FC37A0">
        <w:rPr>
          <w:rFonts w:ascii="QCF2BSML" w:hAnsi="QCF2BSML" w:cs="QCF2BSML"/>
          <w:b/>
          <w:bCs/>
          <w:sz w:val="28"/>
          <w:szCs w:val="28"/>
          <w:rtl/>
        </w:rPr>
        <w:t>ﱠ</w:t>
      </w:r>
      <w:r w:rsidRPr="00FC37A0">
        <w:rPr>
          <w:rFonts w:ascii="QCF2BSML" w:hAnsi="QCF2BSML" w:cs="QCF2BSML"/>
          <w:sz w:val="28"/>
          <w:szCs w:val="28"/>
          <w:rtl/>
        </w:rPr>
        <w:t xml:space="preserve"> </w:t>
      </w:r>
      <w:r w:rsidR="007B3D37" w:rsidRPr="00FC37A0">
        <w:rPr>
          <w:rFonts w:asciiTheme="minorBidi" w:hAnsiTheme="minorBidi" w:hint="cs"/>
          <w:sz w:val="28"/>
          <w:szCs w:val="28"/>
          <w:rtl/>
        </w:rPr>
        <w:t>(</w:t>
      </w:r>
      <w:r w:rsidR="007B3D37" w:rsidRPr="00FC37A0">
        <w:rPr>
          <w:rFonts w:asciiTheme="minorBidi" w:hAnsiTheme="minorBidi" w:cs="Arabic Transparent"/>
          <w:sz w:val="28"/>
          <w:szCs w:val="28"/>
          <w:rtl/>
        </w:rPr>
        <w:t>البقرة</w:t>
      </w:r>
      <w:r w:rsidR="007B3D37" w:rsidRPr="00FC37A0">
        <w:rPr>
          <w:rFonts w:asciiTheme="minorBidi" w:hAnsiTheme="minorBidi" w:cs="Arabic Transparent" w:hint="cs"/>
          <w:sz w:val="28"/>
          <w:szCs w:val="28"/>
          <w:rtl/>
        </w:rPr>
        <w:t>/</w:t>
      </w:r>
      <w:r w:rsidR="007B3D37" w:rsidRPr="00FC37A0">
        <w:rPr>
          <w:rFonts w:asciiTheme="minorBidi" w:hAnsiTheme="minorBidi" w:cs="Arabic Transparent"/>
          <w:sz w:val="28"/>
          <w:szCs w:val="28"/>
          <w:rtl/>
        </w:rPr>
        <w:t>104</w:t>
      </w:r>
      <w:r w:rsidR="007B3D37" w:rsidRPr="00FC37A0">
        <w:rPr>
          <w:rFonts w:asciiTheme="minorBidi" w:hAnsiTheme="minorBidi" w:cs="Arabic Transparent" w:hint="cs"/>
          <w:sz w:val="28"/>
          <w:szCs w:val="28"/>
          <w:rtl/>
        </w:rPr>
        <w:t>)</w:t>
      </w:r>
      <w:r w:rsidR="007B3D37" w:rsidRPr="00FC37A0">
        <w:rPr>
          <w:rFonts w:asciiTheme="minorBidi" w:hAnsiTheme="minorBidi" w:cs="Arabic Transparent"/>
          <w:sz w:val="28"/>
          <w:szCs w:val="28"/>
          <w:rtl/>
        </w:rPr>
        <w:t>.</w:t>
      </w:r>
    </w:p>
    <w:p w:rsidR="005A4747" w:rsidRPr="00FC37A0" w:rsidRDefault="000E4E2C"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Arial" w:hAnsi="Arial" w:cs="Arial"/>
          <w:sz w:val="2"/>
          <w:szCs w:val="2"/>
        </w:rPr>
        <w:t xml:space="preserve"> </w:t>
      </w:r>
      <w:r w:rsidRPr="00FC37A0">
        <w:rPr>
          <w:rFonts w:asciiTheme="majorBidi" w:hAnsiTheme="majorBidi" w:cs="Arabic Transparent"/>
          <w:sz w:val="28"/>
          <w:szCs w:val="28"/>
          <w:shd w:val="clear" w:color="auto" w:fill="FFFFFF"/>
          <w:rtl/>
        </w:rPr>
        <w:t xml:space="preserve">قال الإمام ابن عادل: ("قرأ </w:t>
      </w:r>
      <w:r w:rsidRPr="00FC37A0">
        <w:rPr>
          <w:rFonts w:asciiTheme="majorBidi" w:hAnsiTheme="majorBidi" w:cs="Arabic Transparent"/>
          <w:b/>
          <w:bCs/>
          <w:sz w:val="28"/>
          <w:szCs w:val="28"/>
          <w:shd w:val="clear" w:color="auto" w:fill="FFFFFF"/>
          <w:rtl/>
        </w:rPr>
        <w:t>أُبيّ، وزرُّ بن حُبَيش</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b/>
          <w:bCs/>
          <w:sz w:val="28"/>
          <w:szCs w:val="28"/>
          <w:shd w:val="clear" w:color="auto" w:fill="FFFFFF"/>
          <w:rtl/>
        </w:rPr>
        <w:t>والأعمش</w:t>
      </w:r>
      <w:r w:rsidRPr="00FC37A0">
        <w:rPr>
          <w:rFonts w:asciiTheme="majorBidi" w:hAnsiTheme="majorBidi" w:cs="Arabic Transparent"/>
          <w:sz w:val="28"/>
          <w:szCs w:val="28"/>
          <w:shd w:val="clear" w:color="auto" w:fill="FFFFFF"/>
          <w:rtl/>
        </w:rPr>
        <w:t xml:space="preserve"> ذكرها القرطبي «راعونا»)</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44"/>
      </w:r>
      <w:r w:rsidRPr="00FC37A0">
        <w:rPr>
          <w:rStyle w:val="FootnoteReference"/>
          <w:rFonts w:asciiTheme="majorBidi" w:hAnsiTheme="majorBidi" w:cs="Arabic Transparent"/>
          <w:sz w:val="28"/>
          <w:szCs w:val="28"/>
          <w:shd w:val="clear" w:color="auto" w:fill="FFFFFF"/>
          <w:rtl/>
        </w:rPr>
        <w:t>)</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وفي </w:t>
      </w:r>
      <w:r w:rsidRPr="00FC37A0">
        <w:rPr>
          <w:rFonts w:asciiTheme="majorBidi" w:hAnsiTheme="majorBidi" w:cs="Arabic Transparent"/>
          <w:b/>
          <w:bCs/>
          <w:sz w:val="28"/>
          <w:szCs w:val="28"/>
          <w:shd w:val="clear" w:color="auto" w:fill="FFFFFF"/>
          <w:rtl/>
        </w:rPr>
        <w:t>مصحف عبد الله</w:t>
      </w:r>
      <w:r w:rsidRPr="00FC37A0">
        <w:rPr>
          <w:rFonts w:asciiTheme="majorBidi" w:hAnsiTheme="majorBidi" w:cs="Arabic Transparent"/>
          <w:sz w:val="28"/>
          <w:szCs w:val="28"/>
          <w:shd w:val="clear" w:color="auto" w:fill="FFFFFF"/>
          <w:rtl/>
        </w:rPr>
        <w:t xml:space="preserve"> كذلك، خاطبوه بلفظ الجمع تعظيماً، وفي </w:t>
      </w:r>
      <w:r w:rsidRPr="00FC37A0">
        <w:rPr>
          <w:rFonts w:asciiTheme="majorBidi" w:hAnsiTheme="majorBidi" w:cs="Arabic Transparent"/>
          <w:b/>
          <w:bCs/>
          <w:sz w:val="28"/>
          <w:szCs w:val="28"/>
          <w:shd w:val="clear" w:color="auto" w:fill="FFFFFF"/>
          <w:rtl/>
        </w:rPr>
        <w:t>مصحف عبد الله</w:t>
      </w:r>
      <w:r w:rsidRPr="00FC37A0">
        <w:rPr>
          <w:rFonts w:asciiTheme="majorBidi" w:hAnsiTheme="majorBidi" w:cs="Arabic Transparent"/>
          <w:sz w:val="28"/>
          <w:szCs w:val="28"/>
          <w:shd w:val="clear" w:color="auto" w:fill="FFFFFF"/>
          <w:rtl/>
        </w:rPr>
        <w:t xml:space="preserve"> أيضاً «ارعونا» لما تقدم</w:t>
      </w:r>
      <w:r w:rsidRPr="00FC37A0">
        <w:rPr>
          <w:rFonts w:asciiTheme="majorBidi" w:hAnsiTheme="majorBidi" w:cs="Arabic Transparent"/>
          <w:sz w:val="28"/>
          <w:szCs w:val="28"/>
          <w:shd w:val="clear" w:color="auto" w:fill="FFFFFF"/>
        </w:rPr>
        <w:t>.</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45"/>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p>
    <w:p w:rsidR="00956E11" w:rsidRPr="00FC37A0" w:rsidRDefault="00956E11"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 xml:space="preserve">أورد ابن عادل قراءة شاذة للفظ (راعنا)، وذكر أن أبيّ وزر بن حبيش والأعمش قرأوها (راعونا)، واحتج بأنها وردت في مصحف عبد الله </w:t>
      </w:r>
      <w:r w:rsidR="00E9295E" w:rsidRPr="00FC37A0">
        <w:rPr>
          <w:rFonts w:asciiTheme="majorBidi" w:hAnsiTheme="majorBidi" w:cs="Arabic Transparent" w:hint="cs"/>
          <w:sz w:val="28"/>
          <w:szCs w:val="28"/>
          <w:shd w:val="clear" w:color="auto" w:fill="FFFFFF"/>
          <w:rtl/>
        </w:rPr>
        <w:t>كذلك، وأن لها قراءة أخرى شاذة عند عبد الله وهي (ارعونا).</w:t>
      </w:r>
    </w:p>
    <w:p w:rsidR="000E4E2C" w:rsidRPr="00FC37A0" w:rsidRDefault="000E4E2C"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Pr>
      </w:pPr>
      <w:r w:rsidRPr="00FC37A0">
        <w:rPr>
          <w:rFonts w:asciiTheme="majorBidi" w:hAnsiTheme="majorBidi" w:cs="Arabic Transparent"/>
          <w:sz w:val="28"/>
          <w:szCs w:val="28"/>
          <w:shd w:val="clear" w:color="auto" w:fill="FFFFFF"/>
          <w:rtl/>
        </w:rPr>
        <w:t>وعند تفسير قوله تعالى</w:t>
      </w:r>
      <w:r w:rsidRPr="00FC37A0">
        <w:rPr>
          <w:rFonts w:asciiTheme="majorBidi" w:hAnsiTheme="majorBidi" w:cstheme="majorBidi"/>
          <w:sz w:val="28"/>
          <w:szCs w:val="28"/>
          <w:shd w:val="clear" w:color="auto" w:fill="FFFFFF"/>
          <w:rtl/>
        </w:rPr>
        <w:t>:</w:t>
      </w:r>
      <w:r w:rsidRPr="00FC37A0">
        <w:rPr>
          <w:rFonts w:ascii="QCF2BSML" w:hAnsi="QCF2BSML" w:cs="QCF2BSML"/>
          <w:b/>
          <w:bCs/>
          <w:sz w:val="28"/>
          <w:szCs w:val="28"/>
          <w:rtl/>
        </w:rPr>
        <w:t>ﱡﭐ</w:t>
      </w:r>
      <w:r w:rsidRPr="00FC37A0">
        <w:rPr>
          <w:rFonts w:ascii="QCF2023" w:hAnsi="QCF2023" w:cs="QCF2023"/>
          <w:b/>
          <w:bCs/>
          <w:sz w:val="28"/>
          <w:szCs w:val="28"/>
          <w:rtl/>
        </w:rPr>
        <w:t xml:space="preserve"> ﱑ ﱒ  ﱓ ﱔ ﱕ ﱖ ﱗ ﱘ </w:t>
      </w:r>
      <w:r w:rsidRPr="00FC37A0">
        <w:rPr>
          <w:rFonts w:ascii="QCF2BSML" w:hAnsi="QCF2BSML" w:cs="QCF2BSML"/>
          <w:b/>
          <w:bCs/>
          <w:sz w:val="28"/>
          <w:szCs w:val="28"/>
          <w:rtl/>
        </w:rPr>
        <w:t>ﱠ</w:t>
      </w:r>
      <w:r w:rsidRPr="00FC37A0">
        <w:rPr>
          <w:rFonts w:cs="KFGQPC Uthman Taha Naskh"/>
          <w:sz w:val="28"/>
          <w:szCs w:val="28"/>
          <w:rtl/>
        </w:rPr>
        <w:t xml:space="preserve"> </w:t>
      </w:r>
      <w:r w:rsidR="007B3D37" w:rsidRPr="00FC37A0">
        <w:rPr>
          <w:rFonts w:asciiTheme="minorBidi" w:hAnsiTheme="minorBidi" w:hint="cs"/>
          <w:sz w:val="28"/>
          <w:szCs w:val="28"/>
          <w:rtl/>
        </w:rPr>
        <w:t>(</w:t>
      </w:r>
      <w:r w:rsidR="007B3D37" w:rsidRPr="00FC37A0">
        <w:rPr>
          <w:rFonts w:asciiTheme="minorBidi" w:hAnsiTheme="minorBidi" w:cs="Arabic Transparent"/>
          <w:sz w:val="28"/>
          <w:szCs w:val="28"/>
          <w:rtl/>
        </w:rPr>
        <w:t>البقرة</w:t>
      </w:r>
      <w:r w:rsidR="007B3D37" w:rsidRPr="00FC37A0">
        <w:rPr>
          <w:rFonts w:asciiTheme="minorBidi" w:hAnsiTheme="minorBidi" w:cs="Arabic Transparent" w:hint="cs"/>
          <w:sz w:val="28"/>
          <w:szCs w:val="28"/>
          <w:rtl/>
        </w:rPr>
        <w:t>/</w:t>
      </w:r>
      <w:r w:rsidR="007B3D37" w:rsidRPr="00FC37A0">
        <w:rPr>
          <w:rFonts w:asciiTheme="minorBidi" w:hAnsiTheme="minorBidi" w:cs="Arabic Transparent"/>
          <w:sz w:val="28"/>
          <w:szCs w:val="28"/>
          <w:rtl/>
        </w:rPr>
        <w:t>147</w:t>
      </w:r>
      <w:r w:rsidR="007B3D37" w:rsidRPr="00FC37A0">
        <w:rPr>
          <w:rFonts w:asciiTheme="minorBidi" w:hAnsiTheme="minorBidi" w:cs="Arabic Transparent" w:hint="cs"/>
          <w:sz w:val="28"/>
          <w:szCs w:val="28"/>
          <w:rtl/>
        </w:rPr>
        <w:t>)</w:t>
      </w:r>
      <w:r w:rsidR="007B3D37" w:rsidRPr="00FC37A0">
        <w:rPr>
          <w:rFonts w:asciiTheme="minorBidi" w:hAnsiTheme="minorBidi" w:cs="Arabic Transparent"/>
          <w:sz w:val="28"/>
          <w:szCs w:val="28"/>
          <w:rtl/>
        </w:rPr>
        <w:t>.</w:t>
      </w:r>
    </w:p>
    <w:p w:rsidR="003E33E7" w:rsidRPr="00FC37A0" w:rsidRDefault="000E4E2C" w:rsidP="001248A0">
      <w:pPr>
        <w:tabs>
          <w:tab w:val="right" w:pos="849"/>
        </w:tabs>
        <w:bidi/>
        <w:spacing w:before="120" w:after="120" w:line="360" w:lineRule="auto"/>
        <w:ind w:firstLine="567"/>
        <w:jc w:val="both"/>
        <w:rPr>
          <w:rFonts w:ascii="Traditional Arabic" w:hAnsi="Traditional Arabic" w:cs="Arabic Transparent"/>
          <w:color w:val="222222"/>
          <w:sz w:val="28"/>
          <w:szCs w:val="28"/>
          <w:shd w:val="clear" w:color="auto" w:fill="FFFFFF"/>
          <w:rtl/>
        </w:rPr>
      </w:pPr>
      <w:r w:rsidRPr="00FC37A0">
        <w:rPr>
          <w:rFonts w:asciiTheme="majorBidi" w:hAnsiTheme="majorBidi" w:cs="Arabic Transparent"/>
          <w:sz w:val="28"/>
          <w:szCs w:val="28"/>
          <w:shd w:val="clear" w:color="auto" w:fill="FFFFFF"/>
          <w:rtl/>
        </w:rPr>
        <w:t xml:space="preserve">قال ابن عادل: وقرأ </w:t>
      </w:r>
      <w:r w:rsidRPr="00FC37A0">
        <w:rPr>
          <w:rFonts w:asciiTheme="majorBidi" w:hAnsiTheme="majorBidi" w:cs="Arabic Transparent"/>
          <w:b/>
          <w:bCs/>
          <w:sz w:val="28"/>
          <w:szCs w:val="28"/>
          <w:shd w:val="clear" w:color="auto" w:fill="FFFFFF"/>
          <w:rtl/>
        </w:rPr>
        <w:t xml:space="preserve">علي بن أبي </w:t>
      </w:r>
      <w:r w:rsidRPr="00FC37A0">
        <w:rPr>
          <w:rFonts w:asciiTheme="majorBidi" w:hAnsiTheme="majorBidi" w:cs="Arabic Transparent"/>
          <w:sz w:val="28"/>
          <w:szCs w:val="28"/>
          <w:shd w:val="clear" w:color="auto" w:fill="FFFFFF"/>
          <w:rtl/>
        </w:rPr>
        <w:t>طالب</w:t>
      </w:r>
      <w:r w:rsidR="00EF3BDE" w:rsidRPr="00FC37A0">
        <w:rPr>
          <w:rFonts w:asciiTheme="majorBidi" w:hAnsiTheme="majorBidi" w:cs="Arabic Transparent" w:hint="cs"/>
          <w:sz w:val="28"/>
          <w:szCs w:val="28"/>
          <w:shd w:val="clear" w:color="auto" w:fill="FFFFFF"/>
          <w:rtl/>
        </w:rPr>
        <w:t xml:space="preserve"> </w:t>
      </w:r>
      <w:r w:rsidR="0066654E" w:rsidRPr="00FC37A0">
        <w:rPr>
          <w:rFonts w:ascii="QCF2BSML" w:hAnsi="QCF2BSML" w:cs="QCF2BSML"/>
          <w:b/>
          <w:bCs/>
          <w:sz w:val="28"/>
          <w:szCs w:val="28"/>
          <w:rtl/>
        </w:rPr>
        <w:t>ﱡ</w:t>
      </w:r>
      <w:r w:rsidRPr="00FC37A0">
        <w:rPr>
          <w:rFonts w:ascii="QCF2023" w:hAnsi="QCF2023" w:cs="QCF2023"/>
          <w:b/>
          <w:bCs/>
          <w:sz w:val="28"/>
          <w:szCs w:val="28"/>
          <w:rtl/>
        </w:rPr>
        <w:t>ﱑ ﱒ ﱓ</w:t>
      </w:r>
      <w:r w:rsidR="0066654E" w:rsidRPr="00FC37A0">
        <w:rPr>
          <w:rFonts w:ascii="QCF2BSML" w:hAnsi="QCF2BSML" w:cs="QCF2BSML"/>
          <w:b/>
          <w:bCs/>
          <w:sz w:val="28"/>
          <w:szCs w:val="28"/>
          <w:rtl/>
        </w:rPr>
        <w:t xml:space="preserve"> ﱠ</w:t>
      </w:r>
      <w:r w:rsidR="0066654E" w:rsidRPr="00FC37A0">
        <w:rPr>
          <w:rFonts w:ascii="QCF2023" w:hAnsi="QCF2023" w:cs="Arabic Transparent" w:hint="cs"/>
          <w:sz w:val="28"/>
          <w:szCs w:val="28"/>
          <w:rtl/>
        </w:rPr>
        <w:t xml:space="preserve"> </w:t>
      </w:r>
      <w:r w:rsidRPr="00FC37A0">
        <w:rPr>
          <w:rFonts w:ascii="QCF2023" w:hAnsi="QCF2023" w:cs="Arabic Transparent"/>
          <w:sz w:val="28"/>
          <w:szCs w:val="28"/>
          <w:rtl/>
        </w:rPr>
        <w:t>"</w:t>
      </w:r>
      <w:r w:rsidRPr="00FC37A0">
        <w:rPr>
          <w:rFonts w:asciiTheme="majorBidi" w:hAnsiTheme="majorBidi" w:cs="Arabic Transparent"/>
          <w:sz w:val="28"/>
          <w:szCs w:val="28"/>
          <w:shd w:val="clear" w:color="auto" w:fill="FFFFFF"/>
          <w:rtl/>
        </w:rPr>
        <w:t>نصباً.</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46"/>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r w:rsidRPr="00FC37A0">
        <w:rPr>
          <w:rFonts w:ascii="Traditional Arabic" w:hAnsi="Traditional Arabic" w:cs="Arabic Transparent"/>
          <w:color w:val="222222"/>
          <w:sz w:val="28"/>
          <w:szCs w:val="28"/>
          <w:shd w:val="clear" w:color="auto" w:fill="FFFFFF"/>
          <w:rtl/>
        </w:rPr>
        <w:t>وفيه ثلاثة أوجه</w:t>
      </w:r>
      <w:r w:rsidRPr="00FC37A0">
        <w:rPr>
          <w:rFonts w:ascii="Traditional Arabic" w:hAnsi="Traditional Arabic" w:cs="Arabic Transparent"/>
          <w:color w:val="222222"/>
          <w:sz w:val="28"/>
          <w:szCs w:val="28"/>
          <w:shd w:val="clear" w:color="auto" w:fill="FFFFFF"/>
        </w:rPr>
        <w:t>:</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أحدها: أنه منصوب على البدل من الحق المكتوم، قاله الزمخشري</w:t>
      </w:r>
      <w:r w:rsidRPr="00FC37A0">
        <w:rPr>
          <w:rFonts w:ascii="Traditional Arabic" w:hAnsi="Traditional Arabic" w:cs="Arabic Transparent"/>
          <w:color w:val="222222"/>
          <w:sz w:val="28"/>
          <w:szCs w:val="28"/>
          <w:shd w:val="clear" w:color="auto" w:fill="FFFFFF"/>
        </w:rPr>
        <w:t>.</w:t>
      </w:r>
      <w:r w:rsidR="003E33E7" w:rsidRPr="00FC37A0">
        <w:rPr>
          <w:rFonts w:ascii="Traditional Arabic" w:hAnsi="Traditional Arabic" w:cs="Arabic Transparent" w:hint="cs"/>
          <w:color w:val="222222"/>
          <w:sz w:val="28"/>
          <w:szCs w:val="28"/>
          <w:shd w:val="clear" w:color="auto" w:fill="FFFFFF"/>
          <w:rtl/>
        </w:rPr>
        <w:t xml:space="preserve"> </w:t>
      </w:r>
    </w:p>
    <w:p w:rsidR="000E4E2C" w:rsidRPr="00FC37A0" w:rsidRDefault="000E4E2C" w:rsidP="001248A0">
      <w:pPr>
        <w:tabs>
          <w:tab w:val="right" w:pos="849"/>
        </w:tabs>
        <w:bidi/>
        <w:spacing w:before="120" w:after="120" w:line="360" w:lineRule="auto"/>
        <w:ind w:firstLine="567"/>
        <w:jc w:val="both"/>
        <w:rPr>
          <w:rStyle w:val="red"/>
          <w:rFonts w:ascii="Traditional Arabic" w:hAnsi="Traditional Arabic" w:cs="Arabic Transparent"/>
          <w:sz w:val="28"/>
          <w:szCs w:val="28"/>
          <w:bdr w:val="none" w:sz="0" w:space="0" w:color="auto" w:frame="1"/>
          <w:shd w:val="clear" w:color="auto" w:fill="FFFFFF"/>
          <w:rtl/>
        </w:rPr>
      </w:pPr>
      <w:r w:rsidRPr="00FC37A0">
        <w:rPr>
          <w:rFonts w:ascii="Traditional Arabic" w:hAnsi="Traditional Arabic" w:cs="Arabic Transparent"/>
          <w:color w:val="222222"/>
          <w:sz w:val="28"/>
          <w:szCs w:val="28"/>
          <w:shd w:val="clear" w:color="auto" w:fill="FFFFFF"/>
          <w:rtl/>
        </w:rPr>
        <w:t>الثاني: أن يكون منصوباً بإضمار «الذم»</w:t>
      </w:r>
      <w:r w:rsidR="00FC37A0" w:rsidRPr="00FC37A0">
        <w:rPr>
          <w:rFonts w:ascii="Traditional Arabic" w:hAnsi="Traditional Arabic" w:cs="Arabic Transparent"/>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 xml:space="preserve"> ويدل عليه الخطاب بعده في قوله: "فلا تَكُونَنَّ".</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الثالث: أنه يكون منصوباً ب «يعلمون» قبله، وذكر هذين الوجهين ابن عطية، وعلى هذا الوجه الأخير يكون مما وقع فيه الظاهر موضع المضمر، أي: وهم يعلمونه كائناً من ربك، وذلك سائغ حسن في أماكن التفخيم والتهويل نحو: [الخفيف</w:t>
      </w:r>
      <w:r w:rsidR="00AA56D9" w:rsidRPr="00FC37A0">
        <w:rPr>
          <w:rFonts w:ascii="Traditional Arabic" w:hAnsi="Traditional Arabic" w:cs="Arabic Transparent" w:hint="cs"/>
          <w:color w:val="222222"/>
          <w:sz w:val="28"/>
          <w:szCs w:val="28"/>
          <w:shd w:val="clear" w:color="auto" w:fill="FFFFFF"/>
          <w:vertAlign w:val="superscript"/>
          <w:rtl/>
        </w:rPr>
        <w:t>(</w:t>
      </w:r>
      <w:r w:rsidR="00154F34" w:rsidRPr="00FC37A0">
        <w:rPr>
          <w:rStyle w:val="FootnoteReference"/>
          <w:rFonts w:ascii="Traditional Arabic" w:hAnsi="Traditional Arabic"/>
          <w:color w:val="222222"/>
          <w:sz w:val="28"/>
          <w:szCs w:val="28"/>
          <w:shd w:val="clear" w:color="auto" w:fill="FFFFFF"/>
          <w:rtl/>
        </w:rPr>
        <w:footnoteReference w:id="347"/>
      </w:r>
      <w:r w:rsidR="00AA56D9" w:rsidRPr="00FC37A0">
        <w:rPr>
          <w:rFonts w:ascii="Traditional Arabic" w:hAnsi="Traditional Arabic" w:cs="Arabic Transparent" w:hint="cs"/>
          <w:color w:val="222222"/>
          <w:sz w:val="28"/>
          <w:szCs w:val="28"/>
          <w:shd w:val="clear" w:color="auto" w:fill="FFFFFF"/>
          <w:vertAlign w:val="superscript"/>
          <w:rtl/>
        </w:rPr>
        <w:t>)</w:t>
      </w:r>
      <w:r w:rsidRPr="00FC37A0">
        <w:rPr>
          <w:rFonts w:ascii="Traditional Arabic" w:hAnsi="Traditional Arabic" w:cs="Traditional Arabic"/>
          <w:color w:val="222222"/>
          <w:sz w:val="28"/>
          <w:szCs w:val="28"/>
          <w:shd w:val="clear" w:color="auto" w:fill="FFFFFF"/>
          <w:rtl/>
        </w:rPr>
        <w:t>]</w:t>
      </w:r>
    </w:p>
    <w:p w:rsidR="000E4E2C" w:rsidRPr="00FC37A0" w:rsidRDefault="000E4E2C" w:rsidP="001248A0">
      <w:pPr>
        <w:tabs>
          <w:tab w:val="right" w:pos="849"/>
        </w:tabs>
        <w:bidi/>
        <w:spacing w:before="120" w:after="120" w:line="360" w:lineRule="auto"/>
        <w:ind w:firstLine="567"/>
        <w:jc w:val="both"/>
        <w:rPr>
          <w:rFonts w:ascii="Traditional Arabic" w:hAnsi="Traditional Arabic" w:cs="Traditional Arabic"/>
          <w:b/>
          <w:bCs/>
          <w:color w:val="222222"/>
          <w:sz w:val="28"/>
          <w:szCs w:val="28"/>
          <w:shd w:val="clear" w:color="auto" w:fill="FFFFFF"/>
          <w:rtl/>
        </w:rPr>
      </w:pPr>
      <w:r w:rsidRPr="00FC37A0">
        <w:rPr>
          <w:rFonts w:ascii="Traditional Arabic" w:hAnsi="Traditional Arabic" w:cs="Arabic Transparent"/>
          <w:color w:val="222222"/>
          <w:sz w:val="28"/>
          <w:szCs w:val="28"/>
          <w:shd w:val="clear" w:color="auto" w:fill="FFFFFF"/>
          <w:rtl/>
        </w:rPr>
        <w:lastRenderedPageBreak/>
        <w:t>لاَ أَرَى الْمَوْتَ يَسْبِقُ المَوْتَ شَيءٌ</w:t>
      </w:r>
      <w:r w:rsidR="004F3F66" w:rsidRPr="00FC37A0">
        <w:rPr>
          <w:rFonts w:ascii="Traditional Arabic" w:hAnsi="Traditional Arabic" w:cs="Arabic Transparent"/>
          <w:color w:val="222222"/>
          <w:sz w:val="28"/>
          <w:szCs w:val="28"/>
          <w:shd w:val="clear" w:color="auto" w:fill="FFFFFF"/>
          <w:rtl/>
        </w:rPr>
        <w:t xml:space="preserve"> ................................</w:t>
      </w:r>
      <w:r w:rsidRPr="00FC37A0">
        <w:rPr>
          <w:rFonts w:ascii="Traditional Arabic" w:hAnsi="Traditional Arabic" w:cs="Traditional Arabic"/>
          <w:b/>
          <w:bCs/>
          <w:color w:val="222222"/>
          <w:sz w:val="28"/>
          <w:szCs w:val="28"/>
          <w:shd w:val="clear" w:color="auto" w:fill="FFFFFF"/>
          <w:rtl/>
        </w:rPr>
        <w:t xml:space="preserve"> </w:t>
      </w:r>
    </w:p>
    <w:p w:rsidR="000E4E2C" w:rsidRPr="00FC37A0" w:rsidRDefault="000E4E2C" w:rsidP="001248A0">
      <w:pPr>
        <w:tabs>
          <w:tab w:val="right" w:pos="849"/>
        </w:tabs>
        <w:bidi/>
        <w:spacing w:before="120" w:after="120" w:line="360" w:lineRule="auto"/>
        <w:ind w:firstLine="567"/>
        <w:jc w:val="both"/>
        <w:rPr>
          <w:rFonts w:cs="KFGQPC Uthman Taha Naskh"/>
          <w:sz w:val="27"/>
          <w:szCs w:val="27"/>
          <w:rtl/>
        </w:rPr>
      </w:pPr>
      <w:r w:rsidRPr="00FC37A0">
        <w:rPr>
          <w:rFonts w:asciiTheme="majorBidi" w:hAnsiTheme="majorBidi" w:cs="Arabic Transparent"/>
          <w:sz w:val="28"/>
          <w:szCs w:val="28"/>
          <w:shd w:val="clear" w:color="auto" w:fill="FFFFFF"/>
          <w:rtl/>
        </w:rPr>
        <w:t>عند قوله تعالى</w:t>
      </w:r>
      <w:r w:rsidRPr="00FC37A0">
        <w:rPr>
          <w:rFonts w:asciiTheme="majorBidi" w:hAnsiTheme="majorBidi" w:cstheme="majorBidi"/>
          <w:sz w:val="28"/>
          <w:szCs w:val="28"/>
          <w:shd w:val="clear" w:color="auto" w:fill="FFFFFF"/>
          <w:rtl/>
        </w:rPr>
        <w:t>:</w:t>
      </w:r>
      <w:r w:rsidRPr="00FC37A0">
        <w:rPr>
          <w:rFonts w:ascii="QCF2BSML" w:hAnsi="QCF2BSML" w:cs="QCF2BSML"/>
          <w:sz w:val="28"/>
          <w:szCs w:val="28"/>
          <w:rtl/>
        </w:rPr>
        <w:t xml:space="preserve"> </w:t>
      </w:r>
      <w:r w:rsidRPr="00FC37A0">
        <w:rPr>
          <w:rFonts w:ascii="QCF2BSML" w:hAnsi="QCF2BSML" w:cs="QCF2BSML"/>
          <w:b/>
          <w:bCs/>
          <w:sz w:val="28"/>
          <w:szCs w:val="28"/>
          <w:rtl/>
        </w:rPr>
        <w:t>ﱡﭐ</w:t>
      </w:r>
      <w:r w:rsidRPr="00FC37A0">
        <w:rPr>
          <w:rFonts w:ascii="QCF2037" w:hAnsi="QCF2037" w:cs="QCF2037"/>
          <w:b/>
          <w:bCs/>
          <w:sz w:val="28"/>
          <w:szCs w:val="28"/>
          <w:rtl/>
        </w:rPr>
        <w:t xml:space="preserve"> ﲳ ﲴ  ﲵ ﲶ ﲷ ﲸ ﲹ ﲺﲻ ﳢ </w:t>
      </w:r>
      <w:r w:rsidRPr="00FC37A0">
        <w:rPr>
          <w:rFonts w:ascii="QCF2BSML" w:hAnsi="QCF2BSML" w:cs="QCF2BSML"/>
          <w:b/>
          <w:bCs/>
          <w:sz w:val="28"/>
          <w:szCs w:val="28"/>
          <w:rtl/>
        </w:rPr>
        <w:t>ﱠ</w:t>
      </w:r>
      <w:r w:rsidRPr="00FC37A0">
        <w:rPr>
          <w:rFonts w:cs="KFGQPC Uthman Taha Naskh"/>
          <w:sz w:val="27"/>
          <w:szCs w:val="27"/>
          <w:rtl/>
        </w:rPr>
        <w:t xml:space="preserve"> </w:t>
      </w:r>
      <w:r w:rsidR="004E55EB" w:rsidRPr="00FC37A0">
        <w:rPr>
          <w:rFonts w:asciiTheme="minorBidi" w:hAnsiTheme="minorBidi" w:cs="Arabic Transparent" w:hint="cs"/>
          <w:sz w:val="28"/>
          <w:szCs w:val="28"/>
          <w:rtl/>
        </w:rPr>
        <w:t>(</w:t>
      </w:r>
      <w:r w:rsidR="004E55EB" w:rsidRPr="00FC37A0">
        <w:rPr>
          <w:rFonts w:asciiTheme="minorBidi" w:hAnsiTheme="minorBidi" w:cs="Arabic Transparent"/>
          <w:sz w:val="28"/>
          <w:szCs w:val="28"/>
          <w:rtl/>
        </w:rPr>
        <w:t>البقرة</w:t>
      </w:r>
      <w:r w:rsidR="004E55EB" w:rsidRPr="00FC37A0">
        <w:rPr>
          <w:rFonts w:asciiTheme="minorBidi" w:hAnsiTheme="minorBidi" w:cs="Arabic Transparent" w:hint="cs"/>
          <w:sz w:val="28"/>
          <w:szCs w:val="28"/>
          <w:rtl/>
        </w:rPr>
        <w:t>/</w:t>
      </w:r>
      <w:r w:rsidR="004E55EB" w:rsidRPr="00FC37A0">
        <w:rPr>
          <w:rFonts w:asciiTheme="minorBidi" w:hAnsiTheme="minorBidi" w:cs="Arabic Transparent"/>
          <w:sz w:val="28"/>
          <w:szCs w:val="28"/>
          <w:rtl/>
        </w:rPr>
        <w:t xml:space="preserve"> 233</w:t>
      </w:r>
      <w:r w:rsidR="004E55EB" w:rsidRPr="00FC37A0">
        <w:rPr>
          <w:rFonts w:asciiTheme="minorBidi" w:hAnsiTheme="minorBidi" w:cs="Arabic Transparent" w:hint="cs"/>
          <w:sz w:val="28"/>
          <w:szCs w:val="28"/>
          <w:rtl/>
        </w:rPr>
        <w:t>)</w:t>
      </w:r>
    </w:p>
    <w:p w:rsidR="000E4E2C" w:rsidRPr="00FC37A0" w:rsidRDefault="000E4E2C"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قال ابن عادل:</w:t>
      </w:r>
      <w:r w:rsidRPr="00FC37A0">
        <w:rPr>
          <w:rFonts w:ascii="Traditional Arabic" w:hAnsi="Traditional Arabic" w:cs="Traditional Arabic"/>
          <w:b/>
          <w:bCs/>
          <w:color w:val="222222"/>
          <w:sz w:val="28"/>
          <w:szCs w:val="28"/>
          <w:shd w:val="clear" w:color="auto" w:fill="FFFFFF"/>
          <w:rtl/>
        </w:rPr>
        <w:t xml:space="preserve"> </w:t>
      </w:r>
      <w:r w:rsidRPr="00FC37A0">
        <w:rPr>
          <w:rFonts w:ascii="Traditional Arabic" w:hAnsi="Traditional Arabic" w:cs="Arabic Transparent"/>
          <w:color w:val="222222"/>
          <w:sz w:val="28"/>
          <w:szCs w:val="28"/>
          <w:shd w:val="clear" w:color="auto" w:fill="FFFFFF"/>
          <w:rtl/>
        </w:rPr>
        <w:t>وقرأ ابن عبَّاس: بكسر الراء الأولى، والفكِّ، وروي عن عمر بن الخطاب: «لا تُضَارَرْ» بفتح الرَّاء الأولى، والفكِّ؛ وهذه لغة الحجاز، أعني: [فكَّ] المثلين فيما سكن ثانيهما للجزم أو للوقف، نحو: لم نمرر، وامرُرْ، وبنو تميم يدغمون، والتنزيل جاء باللغتين نحو: {مَن يَرْتَدَّ مِنكُمْ عَن دِينِهِ} [المائدة: 54] في المائدة، قرئ في السَّبع بالوجهين</w:t>
      </w:r>
      <w:r w:rsidR="0034724A" w:rsidRPr="00FC37A0">
        <w:rPr>
          <w:rFonts w:ascii="Traditional Arabic" w:hAnsi="Traditional Arabic" w:cs="Traditional Arabic" w:hint="cs"/>
          <w:b/>
          <w:bCs/>
          <w:color w:val="222222"/>
          <w:sz w:val="28"/>
          <w:szCs w:val="28"/>
          <w:shd w:val="clear" w:color="auto" w:fill="FFFFFF"/>
          <w:rtl/>
        </w:rPr>
        <w:t xml:space="preserve">، </w:t>
      </w:r>
      <w:r w:rsidR="0034724A" w:rsidRPr="00FC37A0">
        <w:rPr>
          <w:rStyle w:val="FootnoteReference"/>
          <w:rFonts w:asciiTheme="majorBidi" w:hAnsiTheme="majorBidi" w:cs="Arabic Transparent" w:hint="cs"/>
          <w:color w:val="222222"/>
          <w:sz w:val="28"/>
          <w:szCs w:val="28"/>
          <w:shd w:val="clear" w:color="auto" w:fill="FFFFFF"/>
          <w:vertAlign w:val="baseline"/>
          <w:rtl/>
        </w:rPr>
        <w:t>وسيأتي بيانه واضحا</w:t>
      </w:r>
      <w:r w:rsidR="0034724A" w:rsidRPr="00FC37A0">
        <w:rPr>
          <w:rFonts w:asciiTheme="majorBidi" w:hAnsiTheme="majorBidi" w:cs="Arabic Transparent"/>
          <w:color w:val="222222"/>
          <w:sz w:val="28"/>
          <w:szCs w:val="28"/>
          <w:shd w:val="clear" w:color="auto" w:fill="FFFFFF"/>
          <w:rtl/>
        </w:rPr>
        <w:t>"</w:t>
      </w:r>
      <w:r w:rsidR="0034724A" w:rsidRPr="00FC37A0">
        <w:rPr>
          <w:rStyle w:val="FootnoteReference"/>
          <w:rFonts w:asciiTheme="majorBidi" w:hAnsiTheme="majorBidi" w:cs="Arabic Transparent" w:hint="cs"/>
          <w:color w:val="222222"/>
          <w:sz w:val="28"/>
          <w:szCs w:val="28"/>
          <w:shd w:val="clear" w:color="auto" w:fill="FFFFFF"/>
          <w:rtl/>
        </w:rPr>
        <w:t>(</w:t>
      </w:r>
      <w:r w:rsidR="0034724A" w:rsidRPr="00FC37A0">
        <w:rPr>
          <w:rStyle w:val="FootnoteReference"/>
          <w:rFonts w:asciiTheme="majorBidi" w:hAnsiTheme="majorBidi"/>
          <w:color w:val="222222"/>
          <w:sz w:val="28"/>
          <w:szCs w:val="28"/>
          <w:shd w:val="clear" w:color="auto" w:fill="FFFFFF"/>
          <w:rtl/>
        </w:rPr>
        <w:footnoteReference w:id="348"/>
      </w:r>
      <w:r w:rsidR="0034724A" w:rsidRPr="00FC37A0">
        <w:rPr>
          <w:rStyle w:val="FootnoteReference"/>
          <w:rFonts w:asciiTheme="majorBidi" w:hAnsiTheme="majorBidi" w:cs="Arabic Transparent" w:hint="cs"/>
          <w:color w:val="222222"/>
          <w:sz w:val="28"/>
          <w:szCs w:val="28"/>
          <w:shd w:val="clear" w:color="auto" w:fill="FFFFFF"/>
          <w:rtl/>
        </w:rPr>
        <w:t>)</w:t>
      </w:r>
      <w:r w:rsidR="0034724A" w:rsidRPr="00FC37A0">
        <w:rPr>
          <w:rFonts w:asciiTheme="majorBidi" w:hAnsiTheme="majorBidi" w:cs="Arabic Transparent" w:hint="cs"/>
          <w:color w:val="222222"/>
          <w:sz w:val="28"/>
          <w:szCs w:val="28"/>
          <w:shd w:val="clear" w:color="auto" w:fill="FFFFFF"/>
          <w:rtl/>
        </w:rPr>
        <w:t>.</w:t>
      </w:r>
    </w:p>
    <w:p w:rsidR="000E4E2C" w:rsidRPr="00FC37A0" w:rsidRDefault="000E4E2C"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rtl/>
        </w:rPr>
        <w:t xml:space="preserve"> "</w:t>
      </w:r>
      <w:r w:rsidRPr="00FC37A0">
        <w:rPr>
          <w:rFonts w:asciiTheme="majorBidi" w:hAnsiTheme="majorBidi" w:cs="Arabic Transparent"/>
          <w:sz w:val="28"/>
          <w:szCs w:val="28"/>
          <w:shd w:val="clear" w:color="auto" w:fill="FFFFFF"/>
          <w:rtl/>
        </w:rPr>
        <w:t>ثمَّ قراءة من شدَّد الراء: مضمومةً أو مفتوحةً، أو مكسورةً، أو مسكَّنةً، أو خفَّفها تحتمل أن تكون الراء الأولى مفتوحة، فيكون الفعل مبنياً للمفعول، وتكون «وَالِدَة» مفعولاً لم يسمَّ فاعله، وحذف الفاعل؛ للعلم به</w:t>
      </w:r>
      <w:r w:rsidR="003B5933"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 xml:space="preserve"> ويؤيده </w:t>
      </w:r>
      <w:r w:rsidRPr="00FC37A0">
        <w:rPr>
          <w:rFonts w:asciiTheme="majorBidi" w:hAnsiTheme="majorBidi" w:cs="Arabic Transparent"/>
          <w:b/>
          <w:bCs/>
          <w:sz w:val="28"/>
          <w:szCs w:val="28"/>
          <w:shd w:val="clear" w:color="auto" w:fill="FFFFFF"/>
          <w:rtl/>
        </w:rPr>
        <w:t xml:space="preserve">قراءة عمر </w:t>
      </w:r>
      <w:r w:rsidR="00CD2C82" w:rsidRPr="00FC37A0">
        <w:rPr>
          <w:rFonts w:asciiTheme="majorBidi" w:hAnsiTheme="majorBidi" w:cs="Arabic Transparent"/>
          <w:b/>
          <w:bCs/>
          <w:sz w:val="28"/>
          <w:szCs w:val="28"/>
          <w:shd w:val="clear" w:color="auto" w:fill="FFFFFF"/>
        </w:rPr>
        <w:sym w:font="AGA Arabesque" w:char="F074"/>
      </w:r>
      <w:r w:rsidRPr="00FC37A0">
        <w:rPr>
          <w:rFonts w:asciiTheme="majorBidi" w:hAnsiTheme="majorBidi" w:cs="Arabic Transparent"/>
          <w:b/>
          <w:bCs/>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49"/>
      </w:r>
      <w:r w:rsidR="00BE5C50" w:rsidRPr="00FC37A0">
        <w:rPr>
          <w:rStyle w:val="FootnoteReference"/>
          <w:rFonts w:asciiTheme="majorBidi" w:hAnsiTheme="majorBidi" w:cs="Arabic Transparent"/>
          <w:sz w:val="28"/>
          <w:szCs w:val="28"/>
          <w:shd w:val="clear" w:color="auto" w:fill="FFFFFF"/>
          <w:rtl/>
        </w:rPr>
        <w:t>)</w:t>
      </w:r>
    </w:p>
    <w:p w:rsidR="006B1C31" w:rsidRPr="00FC37A0" w:rsidRDefault="006B1C31" w:rsidP="001248A0">
      <w:pPr>
        <w:tabs>
          <w:tab w:val="right" w:pos="849"/>
        </w:tabs>
        <w:autoSpaceDE w:val="0"/>
        <w:autoSpaceDN w:val="0"/>
        <w:bidi/>
        <w:adjustRightInd w:val="0"/>
        <w:spacing w:before="120" w:after="120" w:line="360" w:lineRule="auto"/>
        <w:ind w:firstLine="567"/>
        <w:jc w:val="both"/>
        <w:rPr>
          <w:rFonts w:asciiTheme="majorBidi" w:hAnsiTheme="majorBidi" w:cstheme="majorBidi"/>
          <w:b/>
          <w:bCs/>
          <w:sz w:val="32"/>
          <w:szCs w:val="32"/>
          <w:shd w:val="clear" w:color="auto" w:fill="FFFFFF"/>
          <w:rtl/>
        </w:rPr>
      </w:pPr>
      <w:r w:rsidRPr="00FC37A0">
        <w:rPr>
          <w:rFonts w:asciiTheme="minorBidi" w:hAnsiTheme="minorBidi" w:cs="Arabic Transparent" w:hint="cs"/>
          <w:color w:val="222222"/>
          <w:sz w:val="28"/>
          <w:szCs w:val="28"/>
          <w:shd w:val="clear" w:color="auto" w:fill="FFFFFF"/>
          <w:rtl/>
        </w:rPr>
        <w:t>وفي المثال السابق احتج ابن عادل بقراءة عمر بن الخطاب (</w:t>
      </w:r>
      <w:r w:rsidRPr="00FC37A0">
        <w:rPr>
          <w:rFonts w:asciiTheme="minorBidi" w:hAnsiTheme="minorBidi" w:cs="Arabic Transparent"/>
          <w:color w:val="222222"/>
          <w:sz w:val="28"/>
          <w:szCs w:val="28"/>
          <w:shd w:val="clear" w:color="auto" w:fill="FFFFFF"/>
          <w:rtl/>
        </w:rPr>
        <w:t>لا تُضَارِرْ</w:t>
      </w:r>
      <w:r w:rsidRPr="00FC37A0">
        <w:rPr>
          <w:rFonts w:asciiTheme="minorBidi" w:hAnsiTheme="minorBidi" w:cs="Arabic Transparent" w:hint="cs"/>
          <w:color w:val="222222"/>
          <w:sz w:val="28"/>
          <w:szCs w:val="28"/>
          <w:shd w:val="clear" w:color="auto" w:fill="FFFFFF"/>
          <w:rtl/>
        </w:rPr>
        <w:t>)</w:t>
      </w:r>
      <w:r w:rsidR="00AA56D9" w:rsidRPr="00FC37A0">
        <w:rPr>
          <w:rFonts w:asciiTheme="minorBidi" w:hAnsiTheme="minorBidi" w:cs="Arabic Transparent"/>
          <w:color w:val="222222"/>
          <w:sz w:val="28"/>
          <w:szCs w:val="28"/>
          <w:shd w:val="clear" w:color="auto" w:fill="FFFFFF"/>
          <w:rtl/>
        </w:rPr>
        <w:t>، بِرَاءَيْنِ، ال</w:t>
      </w:r>
      <w:r w:rsidR="00AA56D9" w:rsidRPr="00FC37A0">
        <w:rPr>
          <w:rFonts w:asciiTheme="minorBidi" w:hAnsiTheme="minorBidi" w:cs="Arabic Transparent" w:hint="cs"/>
          <w:color w:val="222222"/>
          <w:sz w:val="28"/>
          <w:szCs w:val="28"/>
          <w:shd w:val="clear" w:color="auto" w:fill="FFFFFF"/>
          <w:rtl/>
        </w:rPr>
        <w:t>أ</w:t>
      </w:r>
      <w:r w:rsidRPr="00FC37A0">
        <w:rPr>
          <w:rFonts w:asciiTheme="minorBidi" w:hAnsiTheme="minorBidi" w:cs="Arabic Transparent"/>
          <w:color w:val="222222"/>
          <w:sz w:val="28"/>
          <w:szCs w:val="28"/>
          <w:shd w:val="clear" w:color="auto" w:fill="FFFFFF"/>
          <w:rtl/>
        </w:rPr>
        <w:t>ولَى مَفْتُوحَةٌ،</w:t>
      </w:r>
      <w:r w:rsidRPr="00FC37A0">
        <w:rPr>
          <w:rFonts w:asciiTheme="minorBidi" w:hAnsiTheme="minorBidi" w:cs="Arabic Transparent" w:hint="cs"/>
          <w:color w:val="222222"/>
          <w:sz w:val="28"/>
          <w:szCs w:val="28"/>
          <w:shd w:val="clear" w:color="auto" w:fill="FFFFFF"/>
          <w:rtl/>
        </w:rPr>
        <w:t xml:space="preserve"> وهي قراءة شاذة.</w:t>
      </w:r>
      <w:r w:rsidR="00B37049" w:rsidRPr="00FC37A0">
        <w:rPr>
          <w:rFonts w:asciiTheme="minorBidi" w:hAnsiTheme="minorBidi" w:cs="Arabic Transparent" w:hint="cs"/>
          <w:color w:val="222222"/>
          <w:sz w:val="28"/>
          <w:szCs w:val="28"/>
          <w:shd w:val="clear" w:color="auto" w:fill="FFFFFF"/>
          <w:rtl/>
        </w:rPr>
        <w:t xml:space="preserve"> </w:t>
      </w:r>
    </w:p>
    <w:p w:rsidR="000E4E2C" w:rsidRPr="00FC37A0" w:rsidRDefault="000E4E2C" w:rsidP="00C834EC">
      <w:pPr>
        <w:pStyle w:val="Heading3"/>
        <w:tabs>
          <w:tab w:val="right" w:pos="849"/>
        </w:tabs>
        <w:spacing w:before="120" w:after="120" w:line="360" w:lineRule="auto"/>
        <w:jc w:val="both"/>
        <w:rPr>
          <w:rtl/>
        </w:rPr>
      </w:pPr>
      <w:bookmarkStart w:id="44" w:name="_Toc502575047"/>
      <w:r w:rsidRPr="00FC37A0">
        <w:rPr>
          <w:rtl/>
        </w:rPr>
        <w:t>المطلب ال</w:t>
      </w:r>
      <w:r w:rsidR="00D46D7D" w:rsidRPr="00FC37A0">
        <w:rPr>
          <w:rFonts w:hint="cs"/>
          <w:rtl/>
        </w:rPr>
        <w:t>رابع</w:t>
      </w:r>
      <w:r w:rsidRPr="00FC37A0">
        <w:rPr>
          <w:rtl/>
        </w:rPr>
        <w:t>: توجيه القراءات بموافقتها لخط المصحف العثماني</w:t>
      </w:r>
      <w:bookmarkEnd w:id="44"/>
      <w:r w:rsidRPr="00FC37A0">
        <w:rPr>
          <w:rtl/>
        </w:rPr>
        <w:t xml:space="preserve"> </w:t>
      </w:r>
    </w:p>
    <w:p w:rsidR="000E4E2C" w:rsidRPr="00FC37A0" w:rsidRDefault="000E4E2C" w:rsidP="001248A0">
      <w:pPr>
        <w:tabs>
          <w:tab w:val="right" w:pos="849"/>
        </w:tabs>
        <w:bidi/>
        <w:spacing w:before="120" w:after="120" w:line="360" w:lineRule="auto"/>
        <w:ind w:firstLine="567"/>
        <w:jc w:val="both"/>
        <w:rPr>
          <w:rFonts w:ascii="Arial" w:hAnsi="Arial" w:cs="Arial"/>
          <w:sz w:val="28"/>
          <w:szCs w:val="28"/>
        </w:rPr>
      </w:pPr>
      <w:r w:rsidRPr="00FC37A0">
        <w:rPr>
          <w:rFonts w:asciiTheme="majorBidi" w:hAnsiTheme="majorBidi" w:cs="Arabic Transparent"/>
          <w:sz w:val="28"/>
          <w:szCs w:val="28"/>
          <w:shd w:val="clear" w:color="auto" w:fill="FFFFFF"/>
          <w:rtl/>
        </w:rPr>
        <w:t>عند قوله تعالى</w:t>
      </w:r>
      <w:r w:rsidRPr="00FC37A0">
        <w:rPr>
          <w:rFonts w:asciiTheme="majorBidi" w:hAnsiTheme="majorBidi" w:cstheme="majorBidi"/>
          <w:sz w:val="28"/>
          <w:szCs w:val="28"/>
          <w:shd w:val="clear" w:color="auto" w:fill="FFFFFF"/>
          <w:rtl/>
        </w:rPr>
        <w:t xml:space="preserve">: </w:t>
      </w:r>
      <w:r w:rsidRPr="00FC37A0">
        <w:rPr>
          <w:rFonts w:ascii="QCF2BSML" w:hAnsi="QCF2BSML" w:cs="QCF2BSML"/>
          <w:b/>
          <w:bCs/>
          <w:sz w:val="28"/>
          <w:szCs w:val="28"/>
          <w:rtl/>
        </w:rPr>
        <w:t>ﱡﭐ</w:t>
      </w:r>
      <w:r w:rsidRPr="00FC37A0">
        <w:rPr>
          <w:rFonts w:ascii="QCF2003" w:hAnsi="QCF2003" w:cs="QCF2003"/>
          <w:b/>
          <w:bCs/>
          <w:sz w:val="28"/>
          <w:szCs w:val="28"/>
          <w:rtl/>
        </w:rPr>
        <w:t xml:space="preserve"> ﲴ ﲵ  ﲶ ﲷ ﲸ ﲹ ﲺ </w:t>
      </w:r>
      <w:r w:rsidRPr="00FC37A0">
        <w:rPr>
          <w:rFonts w:ascii="QCF2BSML" w:hAnsi="QCF2BSML" w:cs="QCF2BSML"/>
          <w:b/>
          <w:bCs/>
          <w:sz w:val="28"/>
          <w:szCs w:val="28"/>
          <w:rtl/>
        </w:rPr>
        <w:t>ﱠ</w:t>
      </w:r>
      <w:r w:rsidRPr="00FC37A0">
        <w:rPr>
          <w:rFonts w:cs="KFGQPC Uthman Taha Naskh"/>
          <w:sz w:val="28"/>
          <w:szCs w:val="28"/>
          <w:rtl/>
        </w:rPr>
        <w:t xml:space="preserve"> </w:t>
      </w:r>
      <w:r w:rsidR="00122C60" w:rsidRPr="00FC37A0">
        <w:rPr>
          <w:rFonts w:asciiTheme="minorBidi" w:hAnsiTheme="minorBidi" w:hint="cs"/>
          <w:sz w:val="28"/>
          <w:szCs w:val="28"/>
          <w:rtl/>
        </w:rPr>
        <w:t>(</w:t>
      </w:r>
      <w:r w:rsidR="00122C60" w:rsidRPr="00FC37A0">
        <w:rPr>
          <w:rFonts w:asciiTheme="minorBidi" w:hAnsiTheme="minorBidi" w:cs="Arabic Transparent"/>
          <w:sz w:val="28"/>
          <w:szCs w:val="28"/>
          <w:rtl/>
        </w:rPr>
        <w:t>البقرة</w:t>
      </w:r>
      <w:r w:rsidR="00122C60" w:rsidRPr="00FC37A0">
        <w:rPr>
          <w:rFonts w:asciiTheme="minorBidi" w:hAnsiTheme="minorBidi" w:cs="Arabic Transparent" w:hint="cs"/>
          <w:sz w:val="28"/>
          <w:szCs w:val="28"/>
          <w:rtl/>
        </w:rPr>
        <w:t>/</w:t>
      </w:r>
      <w:r w:rsidR="00122C60" w:rsidRPr="00FC37A0">
        <w:rPr>
          <w:rFonts w:asciiTheme="minorBidi" w:hAnsiTheme="minorBidi" w:cs="Arabic Transparent"/>
          <w:sz w:val="28"/>
          <w:szCs w:val="28"/>
          <w:rtl/>
        </w:rPr>
        <w:t>14</w:t>
      </w:r>
      <w:r w:rsidR="00122C60" w:rsidRPr="00FC37A0">
        <w:rPr>
          <w:rFonts w:asciiTheme="minorBidi" w:hAnsiTheme="minorBidi" w:cs="Arabic Transparent" w:hint="cs"/>
          <w:sz w:val="28"/>
          <w:szCs w:val="28"/>
          <w:rtl/>
        </w:rPr>
        <w:t>)</w:t>
      </w:r>
      <w:r w:rsidR="00122C60" w:rsidRPr="00FC37A0">
        <w:rPr>
          <w:rFonts w:asciiTheme="minorBidi" w:hAnsiTheme="minorBidi" w:cs="Arabic Transparent"/>
          <w:sz w:val="28"/>
          <w:szCs w:val="28"/>
          <w:rtl/>
        </w:rPr>
        <w:t>.</w:t>
      </w:r>
    </w:p>
    <w:p w:rsidR="000E4E2C" w:rsidRPr="00FC37A0" w:rsidRDefault="000E4E2C" w:rsidP="00C834EC">
      <w:pPr>
        <w:tabs>
          <w:tab w:val="right" w:pos="849"/>
        </w:tabs>
        <w:bidi/>
        <w:spacing w:before="120" w:after="120" w:line="360" w:lineRule="auto"/>
        <w:ind w:firstLine="567"/>
        <w:jc w:val="both"/>
        <w:rPr>
          <w:rFonts w:asciiTheme="majorBidi" w:hAnsiTheme="majorBidi" w:cs="Arabic Transparent"/>
          <w:b/>
          <w:bCs/>
          <w:sz w:val="28"/>
          <w:szCs w:val="28"/>
          <w:shd w:val="clear" w:color="auto" w:fill="FFFFFF"/>
          <w:rtl/>
        </w:rPr>
      </w:pPr>
      <w:r w:rsidRPr="00FC37A0">
        <w:rPr>
          <w:rFonts w:ascii="Arial" w:hAnsi="Arial" w:cs="Arial"/>
          <w:sz w:val="2"/>
          <w:szCs w:val="2"/>
        </w:rPr>
        <w:t xml:space="preserve"> </w:t>
      </w:r>
      <w:r w:rsidRPr="00FC37A0">
        <w:rPr>
          <w:rFonts w:asciiTheme="majorBidi" w:hAnsiTheme="majorBidi" w:cstheme="majorBidi"/>
          <w:sz w:val="28"/>
          <w:szCs w:val="28"/>
          <w:shd w:val="clear" w:color="auto" w:fill="FFFFFF"/>
          <w:rtl/>
        </w:rPr>
        <w:t xml:space="preserve"> </w:t>
      </w:r>
      <w:r w:rsidRPr="00FC37A0">
        <w:rPr>
          <w:rFonts w:asciiTheme="majorBidi" w:hAnsiTheme="majorBidi" w:cs="Arabic Transparent"/>
          <w:sz w:val="28"/>
          <w:szCs w:val="28"/>
          <w:shd w:val="clear" w:color="auto" w:fill="FFFFFF"/>
          <w:rtl/>
        </w:rPr>
        <w:t>قال ابن عادل: "</w:t>
      </w:r>
      <w:r w:rsidRPr="00FC37A0">
        <w:rPr>
          <w:rFonts w:asciiTheme="majorBidi" w:hAnsiTheme="majorBidi" w:cs="Arabic Transparent"/>
          <w:b/>
          <w:bCs/>
          <w:sz w:val="28"/>
          <w:szCs w:val="28"/>
          <w:shd w:val="clear" w:color="auto" w:fill="FFFFFF"/>
          <w:rtl/>
        </w:rPr>
        <w:t>وقد وقف حمزة</w:t>
      </w:r>
      <w:r w:rsidR="00892677" w:rsidRPr="00FC37A0">
        <w:rPr>
          <w:rFonts w:asciiTheme="majorBidi" w:hAnsiTheme="majorBidi" w:cs="Arabic Transparent"/>
          <w:sz w:val="28"/>
          <w:szCs w:val="28"/>
          <w:shd w:val="clear" w:color="auto" w:fill="FFFFFF"/>
          <w:rtl/>
        </w:rPr>
        <w:t xml:space="preserve"> على {مُسْتَهْزِئُونَ} و{فَمَالِئُونَ} [الصافات: 66] و</w:t>
      </w:r>
      <w:r w:rsidRPr="00FC37A0">
        <w:rPr>
          <w:rFonts w:asciiTheme="majorBidi" w:hAnsiTheme="majorBidi" w:cs="Arabic Transparent"/>
          <w:sz w:val="28"/>
          <w:szCs w:val="28"/>
          <w:shd w:val="clear" w:color="auto" w:fill="FFFFFF"/>
          <w:rtl/>
        </w:rPr>
        <w:t xml:space="preserve">{لِيُطْفِئُواْ} [الصف: 8] </w:t>
      </w:r>
      <w:r w:rsidR="00892677" w:rsidRPr="00FC37A0">
        <w:rPr>
          <w:rFonts w:asciiTheme="majorBidi" w:hAnsiTheme="majorBidi" w:cs="Arabic Transparent" w:hint="cs"/>
          <w:sz w:val="28"/>
          <w:szCs w:val="28"/>
          <w:shd w:val="clear" w:color="auto" w:fill="FFFFFF"/>
          <w:rtl/>
        </w:rPr>
        <w:t xml:space="preserve"> </w:t>
      </w:r>
      <w:r w:rsidR="00892677" w:rsidRPr="00FC37A0">
        <w:rPr>
          <w:rFonts w:asciiTheme="majorBidi" w:hAnsiTheme="majorBidi" w:cs="Arabic Transparent"/>
          <w:sz w:val="28"/>
          <w:szCs w:val="28"/>
          <w:shd w:val="clear" w:color="auto" w:fill="FFFFFF"/>
          <w:rtl/>
        </w:rPr>
        <w:t>و</w:t>
      </w:r>
      <w:r w:rsidRPr="00FC37A0">
        <w:rPr>
          <w:rFonts w:asciiTheme="majorBidi" w:hAnsiTheme="majorBidi" w:cs="Arabic Transparent"/>
          <w:sz w:val="28"/>
          <w:szCs w:val="28"/>
          <w:shd w:val="clear" w:color="auto" w:fill="FFFFFF"/>
          <w:rtl/>
        </w:rPr>
        <w:t>{</w:t>
      </w:r>
      <w:r w:rsidR="00892677" w:rsidRPr="00FC37A0">
        <w:rPr>
          <w:rFonts w:asciiTheme="majorBidi" w:hAnsiTheme="majorBidi" w:cs="Arabic Transparent"/>
          <w:sz w:val="28"/>
          <w:szCs w:val="28"/>
          <w:shd w:val="clear" w:color="auto" w:fill="FFFFFF"/>
          <w:rtl/>
        </w:rPr>
        <w:t>لِّيُوَاطِئُواْ} [التوبة: 37] و</w:t>
      </w:r>
      <w:r w:rsidRPr="00FC37A0">
        <w:rPr>
          <w:rFonts w:asciiTheme="majorBidi" w:hAnsiTheme="majorBidi" w:cs="Arabic Transparent"/>
          <w:sz w:val="28"/>
          <w:szCs w:val="28"/>
          <w:shd w:val="clear" w:color="auto" w:fill="FFFFFF"/>
          <w:rtl/>
        </w:rPr>
        <w:t>{وَيَسْتَن</w:t>
      </w:r>
      <w:r w:rsidR="00892677" w:rsidRPr="00FC37A0">
        <w:rPr>
          <w:rFonts w:asciiTheme="majorBidi" w:hAnsiTheme="majorBidi" w:cs="Arabic Transparent"/>
          <w:sz w:val="28"/>
          <w:szCs w:val="28"/>
          <w:shd w:val="clear" w:color="auto" w:fill="FFFFFF"/>
          <w:rtl/>
        </w:rPr>
        <w:t>ْبِئُونَكَ} [يونس: 53] و{الخاطئين} [يوسف: 29] و</w:t>
      </w:r>
      <w:r w:rsidRPr="00FC37A0">
        <w:rPr>
          <w:rFonts w:asciiTheme="majorBidi" w:hAnsiTheme="majorBidi" w:cs="Arabic Transparent"/>
          <w:sz w:val="28"/>
          <w:szCs w:val="28"/>
          <w:shd w:val="clear" w:color="auto" w:fill="FFFFFF"/>
          <w:rtl/>
        </w:rPr>
        <w:t xml:space="preserve">{الخاطئون} [الحاقة: </w:t>
      </w:r>
      <w:r w:rsidR="00892677" w:rsidRPr="00FC37A0">
        <w:rPr>
          <w:rFonts w:asciiTheme="majorBidi" w:hAnsiTheme="majorBidi" w:cs="Arabic Transparent" w:hint="cs"/>
          <w:sz w:val="28"/>
          <w:szCs w:val="28"/>
          <w:shd w:val="clear" w:color="auto" w:fill="FFFFFF"/>
          <w:rtl/>
        </w:rPr>
        <w:t xml:space="preserve"> </w:t>
      </w:r>
      <w:r w:rsidR="00892677" w:rsidRPr="00FC37A0">
        <w:rPr>
          <w:rFonts w:asciiTheme="majorBidi" w:hAnsiTheme="majorBidi" w:cs="Arabic Transparent"/>
          <w:sz w:val="28"/>
          <w:szCs w:val="28"/>
          <w:shd w:val="clear" w:color="auto" w:fill="FFFFFF"/>
          <w:rtl/>
        </w:rPr>
        <w:t>7]</w:t>
      </w:r>
      <w:r w:rsidR="00FC37A0" w:rsidRPr="00FC37A0">
        <w:rPr>
          <w:rFonts w:asciiTheme="majorBidi" w:hAnsiTheme="majorBidi" w:cs="Arabic Transparent"/>
          <w:sz w:val="28"/>
          <w:szCs w:val="28"/>
          <w:shd w:val="clear" w:color="auto" w:fill="FFFFFF"/>
          <w:rtl/>
        </w:rPr>
        <w:t>،</w:t>
      </w:r>
      <w:r w:rsidR="00892677" w:rsidRPr="00FC37A0">
        <w:rPr>
          <w:rFonts w:asciiTheme="majorBidi" w:hAnsiTheme="majorBidi" w:cs="Arabic Transparent"/>
          <w:sz w:val="28"/>
          <w:szCs w:val="28"/>
          <w:shd w:val="clear" w:color="auto" w:fill="FFFFFF"/>
          <w:rtl/>
        </w:rPr>
        <w:t xml:space="preserve"> و{مُّتَّكِئِينَ} [الكهف: 31] و</w:t>
      </w:r>
      <w:r w:rsidRPr="00FC37A0">
        <w:rPr>
          <w:rFonts w:asciiTheme="majorBidi" w:hAnsiTheme="majorBidi" w:cs="Arabic Transparent"/>
          <w:sz w:val="28"/>
          <w:szCs w:val="28"/>
          <w:shd w:val="clear" w:color="auto" w:fill="FFFFFF"/>
          <w:rtl/>
        </w:rPr>
        <w:t>{مُتَّكِئُونَ}[ يس</w:t>
      </w:r>
      <w:r w:rsidRPr="00FC37A0">
        <w:rPr>
          <w:rFonts w:ascii="Traditional Arabic" w:hAnsi="Traditional Arabic" w:cs="Arabic Transparent"/>
          <w:b/>
          <w:bCs/>
          <w:sz w:val="28"/>
          <w:szCs w:val="28"/>
          <w:shd w:val="clear" w:color="auto" w:fill="FFFFFF"/>
          <w:rtl/>
        </w:rPr>
        <w:t xml:space="preserve">: </w:t>
      </w:r>
      <w:r w:rsidRPr="00FC37A0">
        <w:rPr>
          <w:rFonts w:ascii="Traditional Arabic" w:hAnsi="Traditional Arabic" w:cs="Arabic Transparent"/>
          <w:sz w:val="28"/>
          <w:szCs w:val="28"/>
          <w:shd w:val="clear" w:color="auto" w:fill="FFFFFF"/>
          <w:rtl/>
        </w:rPr>
        <w:t>56</w:t>
      </w:r>
      <w:r w:rsidR="00892677" w:rsidRPr="00FC37A0">
        <w:rPr>
          <w:rFonts w:asciiTheme="majorBidi" w:hAnsiTheme="majorBidi" w:cs="Arabic Transparent"/>
          <w:sz w:val="28"/>
          <w:szCs w:val="28"/>
          <w:shd w:val="clear" w:color="auto" w:fill="FFFFFF"/>
          <w:rtl/>
        </w:rPr>
        <w:t>]</w:t>
      </w:r>
      <w:r w:rsidR="00FC37A0" w:rsidRPr="00FC37A0">
        <w:rPr>
          <w:rFonts w:asciiTheme="majorBidi" w:hAnsiTheme="majorBidi" w:cs="Arabic Transparent"/>
          <w:sz w:val="28"/>
          <w:szCs w:val="28"/>
          <w:shd w:val="clear" w:color="auto" w:fill="FFFFFF"/>
          <w:rtl/>
        </w:rPr>
        <w:t>،</w:t>
      </w:r>
      <w:r w:rsidR="00892677" w:rsidRPr="00FC37A0">
        <w:rPr>
          <w:rFonts w:asciiTheme="majorBidi" w:hAnsiTheme="majorBidi" w:cs="Arabic Transparent"/>
          <w:sz w:val="28"/>
          <w:szCs w:val="28"/>
          <w:shd w:val="clear" w:color="auto" w:fill="FFFFFF"/>
          <w:rtl/>
        </w:rPr>
        <w:t xml:space="preserve"> و</w:t>
      </w:r>
      <w:r w:rsidRPr="00FC37A0">
        <w:rPr>
          <w:rFonts w:asciiTheme="majorBidi" w:hAnsiTheme="majorBidi" w:cs="Arabic Transparent"/>
          <w:sz w:val="28"/>
          <w:szCs w:val="28"/>
          <w:shd w:val="clear" w:color="auto" w:fill="FFFFFF"/>
          <w:rtl/>
        </w:rPr>
        <w:t xml:space="preserve">{المنشئون} [الواقعة: 72] بحذف صورة الهَمْزَةِ </w:t>
      </w:r>
      <w:r w:rsidRPr="00FC37A0">
        <w:rPr>
          <w:rFonts w:asciiTheme="majorBidi" w:hAnsiTheme="majorBidi" w:cs="Arabic Transparent"/>
          <w:b/>
          <w:bCs/>
          <w:sz w:val="28"/>
          <w:szCs w:val="28"/>
          <w:shd w:val="clear" w:color="auto" w:fill="FFFFFF"/>
          <w:rtl/>
        </w:rPr>
        <w:t>اتباعاً لرسم المُصْحَفِ"</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50"/>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b/>
          <w:bCs/>
          <w:sz w:val="28"/>
          <w:szCs w:val="28"/>
          <w:shd w:val="clear" w:color="auto" w:fill="FFFFFF"/>
        </w:rPr>
        <w:t>.</w:t>
      </w:r>
    </w:p>
    <w:p w:rsidR="00A9644C" w:rsidRPr="00FC37A0" w:rsidRDefault="00A9644C"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lastRenderedPageBreak/>
        <w:t xml:space="preserve">في هذا المثال احتج ابن عادل لقراءة حمزة المتواترة بحذف الهمزة في </w:t>
      </w:r>
      <w:r w:rsidR="00FF59B1" w:rsidRPr="00FC37A0">
        <w:rPr>
          <w:rFonts w:asciiTheme="majorBidi" w:hAnsiTheme="majorBidi" w:cs="Arabic Transparent" w:hint="cs"/>
          <w:sz w:val="28"/>
          <w:szCs w:val="28"/>
          <w:shd w:val="clear" w:color="auto" w:fill="FFFFFF"/>
          <w:rtl/>
        </w:rPr>
        <w:t>الألفاظ القرآنية</w:t>
      </w:r>
      <w:r w:rsidRPr="00FC37A0">
        <w:rPr>
          <w:rFonts w:asciiTheme="majorBidi" w:hAnsiTheme="majorBidi" w:cs="Arabic Transparent" w:hint="cs"/>
          <w:sz w:val="28"/>
          <w:szCs w:val="28"/>
          <w:shd w:val="clear" w:color="auto" w:fill="FFFFFF"/>
          <w:rtl/>
        </w:rPr>
        <w:t xml:space="preserve"> السابقة، وذلك اتباعا لرسم المصحف.</w:t>
      </w:r>
    </w:p>
    <w:p w:rsidR="000E4E2C" w:rsidRPr="00FC37A0" w:rsidRDefault="000E4E2C" w:rsidP="001248A0">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asciiTheme="majorBidi" w:hAnsiTheme="majorBidi" w:cs="Arabic Transparent"/>
          <w:sz w:val="28"/>
          <w:szCs w:val="28"/>
          <w:shd w:val="clear" w:color="auto" w:fill="FFFFFF"/>
          <w:rtl/>
        </w:rPr>
        <w:t>وعند قوله تعالى</w:t>
      </w:r>
      <w:r w:rsidRPr="00FC37A0">
        <w:rPr>
          <w:rFonts w:asciiTheme="majorBidi" w:hAnsiTheme="majorBidi" w:cstheme="majorBidi"/>
          <w:sz w:val="28"/>
          <w:szCs w:val="28"/>
          <w:shd w:val="clear" w:color="auto" w:fill="FFFFFF"/>
          <w:rtl/>
        </w:rPr>
        <w:t xml:space="preserve">: </w:t>
      </w:r>
      <w:r w:rsidRPr="00FC37A0">
        <w:rPr>
          <w:rFonts w:ascii="QCF2BSML" w:hAnsi="QCF2BSML" w:cs="QCF2BSML"/>
          <w:b/>
          <w:bCs/>
          <w:sz w:val="28"/>
          <w:szCs w:val="28"/>
          <w:rtl/>
        </w:rPr>
        <w:t>ﭐﱡﭐ</w:t>
      </w:r>
      <w:r w:rsidRPr="00FC37A0">
        <w:rPr>
          <w:rFonts w:ascii="QCF2033" w:hAnsi="QCF2033" w:cs="QCF2033"/>
          <w:b/>
          <w:bCs/>
          <w:sz w:val="28"/>
          <w:szCs w:val="28"/>
          <w:rtl/>
        </w:rPr>
        <w:t xml:space="preserve"> ﱁ ﱂ ﱃ ﱄ ﱅ ﱆ ﱇ ﱈﱉ ﱖ </w:t>
      </w:r>
      <w:r w:rsidRPr="00FC37A0">
        <w:rPr>
          <w:rFonts w:ascii="QCF2BSML" w:hAnsi="QCF2BSML" w:cs="QCF2BSML"/>
          <w:b/>
          <w:bCs/>
          <w:sz w:val="28"/>
          <w:szCs w:val="28"/>
          <w:rtl/>
        </w:rPr>
        <w:t>ﱠ</w:t>
      </w:r>
      <w:r w:rsidRPr="00FC37A0">
        <w:rPr>
          <w:rFonts w:cs="KFGQPC Uthman Taha Naskh"/>
          <w:sz w:val="28"/>
          <w:szCs w:val="28"/>
          <w:rtl/>
        </w:rPr>
        <w:t xml:space="preserve"> </w:t>
      </w:r>
      <w:r w:rsidR="00122C60" w:rsidRPr="00FC37A0">
        <w:rPr>
          <w:rFonts w:asciiTheme="minorBidi" w:hAnsiTheme="minorBidi" w:hint="cs"/>
          <w:sz w:val="28"/>
          <w:szCs w:val="28"/>
          <w:rtl/>
        </w:rPr>
        <w:t>(</w:t>
      </w:r>
      <w:r w:rsidR="00122C60" w:rsidRPr="00FC37A0">
        <w:rPr>
          <w:rFonts w:asciiTheme="minorBidi" w:hAnsiTheme="minorBidi" w:cs="Arabic Transparent"/>
          <w:sz w:val="28"/>
          <w:szCs w:val="28"/>
          <w:rtl/>
        </w:rPr>
        <w:t>البقرة</w:t>
      </w:r>
      <w:r w:rsidR="00122C60" w:rsidRPr="00FC37A0">
        <w:rPr>
          <w:rFonts w:asciiTheme="minorBidi" w:hAnsiTheme="minorBidi" w:cs="Arabic Transparent" w:hint="cs"/>
          <w:sz w:val="28"/>
          <w:szCs w:val="28"/>
          <w:rtl/>
        </w:rPr>
        <w:t>/</w:t>
      </w:r>
      <w:r w:rsidR="00122C60" w:rsidRPr="00FC37A0">
        <w:rPr>
          <w:rFonts w:asciiTheme="minorBidi" w:hAnsiTheme="minorBidi" w:cs="Arabic Transparent"/>
          <w:sz w:val="28"/>
          <w:szCs w:val="28"/>
          <w:rtl/>
        </w:rPr>
        <w:t>211</w:t>
      </w:r>
      <w:r w:rsidR="00122C60" w:rsidRPr="00FC37A0">
        <w:rPr>
          <w:rFonts w:asciiTheme="minorBidi" w:hAnsiTheme="minorBidi" w:cs="Arabic Transparent" w:hint="cs"/>
          <w:sz w:val="28"/>
          <w:szCs w:val="28"/>
          <w:rtl/>
        </w:rPr>
        <w:t>)</w:t>
      </w:r>
      <w:r w:rsidR="00122C60" w:rsidRPr="00FC37A0">
        <w:rPr>
          <w:rFonts w:asciiTheme="minorBidi" w:hAnsiTheme="minorBidi" w:cs="Arabic Transparent"/>
          <w:sz w:val="28"/>
          <w:szCs w:val="28"/>
          <w:rtl/>
        </w:rPr>
        <w:t>.</w:t>
      </w:r>
    </w:p>
    <w:p w:rsidR="00C834EC" w:rsidRDefault="000E4E2C" w:rsidP="00C834EC">
      <w:pPr>
        <w:tabs>
          <w:tab w:val="right" w:pos="849"/>
        </w:tabs>
        <w:bidi/>
        <w:spacing w:before="120" w:after="120" w:line="360" w:lineRule="auto"/>
        <w:jc w:val="both"/>
        <w:rPr>
          <w:rFonts w:asciiTheme="majorBidi" w:hAnsiTheme="majorBidi" w:cs="Arabic Transparent"/>
          <w:sz w:val="28"/>
          <w:szCs w:val="28"/>
          <w:rtl/>
        </w:rPr>
      </w:pPr>
      <w:r w:rsidRPr="00FC37A0">
        <w:rPr>
          <w:rFonts w:cs="Arabic Transparent"/>
          <w:sz w:val="28"/>
          <w:szCs w:val="28"/>
          <w:shd w:val="clear" w:color="auto" w:fill="FFFFFF"/>
          <w:rtl/>
        </w:rPr>
        <w:t xml:space="preserve">قال ابن عادل: </w:t>
      </w:r>
      <w:r w:rsidRPr="00FC37A0">
        <w:rPr>
          <w:rFonts w:asciiTheme="majorBidi" w:hAnsiTheme="majorBidi" w:cs="Arabic Transparent"/>
          <w:sz w:val="28"/>
          <w:szCs w:val="28"/>
          <w:shd w:val="clear" w:color="auto" w:fill="FFFFFF"/>
          <w:rtl/>
        </w:rPr>
        <w:t>" قرأ الجمهور: "سَلْ" وهي تحتمل وجهين</w:t>
      </w:r>
      <w:r w:rsidRPr="00FC37A0">
        <w:rPr>
          <w:rFonts w:asciiTheme="majorBidi" w:hAnsiTheme="majorBidi" w:cs="Arabic Transparent"/>
          <w:sz w:val="28"/>
          <w:szCs w:val="28"/>
          <w:shd w:val="clear" w:color="auto" w:fill="FFFFFF"/>
        </w:rPr>
        <w:t>:</w:t>
      </w:r>
    </w:p>
    <w:p w:rsidR="000E4E2C" w:rsidRPr="00FC37A0" w:rsidRDefault="000E4E2C" w:rsidP="00C834EC">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أحدهما: أن تكون من لغة: سال يسال، مثل: خَافَ يَخَافُ، وهل هذه الألف مبدلة من همزة، أو واو، أو ياء؟ خلاف تقدَّم في قوله: {فَإِنَّ لَكُمْ مَّا سَأَلْتُمْ} [البقرة: 61] فحينئذٍ يكون الأمر منها: «سَلْ» مثل «خَفْ» لمَّا سكنت اللام حملاً للأمر على المجزوم، التقى ساكنان فحذفت العين لذلك، فوزنه على هذا فَلْ، وبهذا التقدير قرأ نافعٌ، وابن عامر «سَالَ سَائِلٌ» على وزن «قال»</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«وكان».</w:t>
      </w:r>
    </w:p>
    <w:p w:rsidR="00C834EC" w:rsidRDefault="000E4E2C"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قال قطربٌ: سأَلَ يَسْأَلُ مثل زَأر الأسد يَزْأَرُ، والأصل: اسأل ثم ألقيت حركة الهمزة على السِّين، تخفيفاً، واعتددنا بحركة النقل، فاستغنينا عن همزة الوصل فحذفناها، ووزنه أيضاً فَلْ بحذف العين، وإن اختلف المأخذ</w:t>
      </w:r>
      <w:r w:rsidRPr="00FC37A0">
        <w:rPr>
          <w:rFonts w:asciiTheme="majorBidi" w:hAnsiTheme="majorBidi" w:cs="Arabic Transparent"/>
          <w:sz w:val="28"/>
          <w:szCs w:val="28"/>
          <w:shd w:val="clear" w:color="auto" w:fill="FFFFFF"/>
        </w:rPr>
        <w:t>.</w:t>
      </w:r>
    </w:p>
    <w:p w:rsidR="000E4E2C" w:rsidRPr="00FC37A0" w:rsidRDefault="000E4E2C" w:rsidP="00C834EC">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وروى عباس عن أبي عمرو: «اسْأَلْ» على الأصل من غير نقلٍ. وقرأ قوم: «اسَلْ» بالنقل وهمزة الوصل، كأنَّهم لم يعتدُّوا بالحركة المنقولة كقولهم: «الَحْمر» بالهمز</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rPr>
        <w:br/>
      </w:r>
      <w:r w:rsidRPr="00FC37A0">
        <w:rPr>
          <w:rFonts w:asciiTheme="majorBidi" w:hAnsiTheme="majorBidi" w:cs="Arabic Transparent"/>
          <w:sz w:val="28"/>
          <w:szCs w:val="28"/>
          <w:shd w:val="clear" w:color="auto" w:fill="FFFFFF"/>
          <w:rtl/>
        </w:rPr>
        <w:t>والثاني: أن تكون من سأل بالهمز</w:t>
      </w:r>
      <w:r w:rsidRPr="00FC37A0">
        <w:rPr>
          <w:rFonts w:asciiTheme="majorBidi" w:hAnsiTheme="majorBidi" w:cs="Arabic Transparent"/>
          <w:sz w:val="28"/>
          <w:szCs w:val="28"/>
          <w:shd w:val="clear" w:color="auto" w:fill="FFFFFF"/>
        </w:rPr>
        <w:t>.</w:t>
      </w:r>
    </w:p>
    <w:p w:rsidR="005A4747" w:rsidRPr="00FC37A0" w:rsidRDefault="000E4E2C" w:rsidP="001248A0">
      <w:pPr>
        <w:tabs>
          <w:tab w:val="right" w:pos="849"/>
        </w:tabs>
        <w:bidi/>
        <w:spacing w:before="120" w:after="120" w:line="360" w:lineRule="auto"/>
        <w:ind w:firstLine="567"/>
        <w:jc w:val="both"/>
        <w:rPr>
          <w:rtl/>
        </w:rPr>
      </w:pPr>
      <w:r w:rsidRPr="00FC37A0">
        <w:rPr>
          <w:rFonts w:asciiTheme="majorBidi" w:hAnsiTheme="majorBidi" w:cs="Arabic Transparent"/>
          <w:sz w:val="28"/>
          <w:szCs w:val="28"/>
          <w:shd w:val="clear" w:color="auto" w:fill="FFFFFF"/>
          <w:rtl/>
        </w:rPr>
        <w:t>وقرأ بعضهم «سَلْ بَنِي إسْرَائِيلَ» بغير همزٍ، وقرأوا {وَاسْأَلِ الْقَرْيَة} [يوسف: 82] {فَاسْأَلِ الذين يَقْرَءُونَ الكتاب} [يونس: 94] {واسألوا الله مِن فَضْلِهِ} [النساء: 32] بالهمزة،</w:t>
      </w:r>
      <w:r w:rsidR="004F3F66"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sz w:val="28"/>
          <w:szCs w:val="28"/>
          <w:shd w:val="clear" w:color="auto" w:fill="FFFFFF"/>
          <w:rtl/>
        </w:rPr>
        <w:t xml:space="preserve">وقرأ الكسائيُّ الكلَّ بغير همزٍ </w:t>
      </w:r>
      <w:r w:rsidRPr="00FC37A0">
        <w:rPr>
          <w:rFonts w:asciiTheme="majorBidi" w:hAnsiTheme="majorBidi" w:cs="Arabic Transparent"/>
          <w:b/>
          <w:bCs/>
          <w:sz w:val="28"/>
          <w:szCs w:val="28"/>
          <w:shd w:val="clear" w:color="auto" w:fill="FFFFFF"/>
          <w:rtl/>
        </w:rPr>
        <w:t>اتِّباعاً للمصحف، فإنَّ الألف ساقطةٌ فيها أجمع</w:t>
      </w:r>
      <w:r w:rsidRPr="00FC37A0">
        <w:rPr>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51"/>
      </w:r>
      <w:r w:rsidRPr="00FC37A0">
        <w:rPr>
          <w:rStyle w:val="FootnoteReference"/>
          <w:rFonts w:asciiTheme="majorBidi" w:hAnsiTheme="majorBidi" w:cs="Arabic Transparent"/>
          <w:sz w:val="28"/>
          <w:szCs w:val="28"/>
          <w:shd w:val="clear" w:color="auto" w:fill="FFFFFF"/>
          <w:rtl/>
        </w:rPr>
        <w:t>)</w:t>
      </w:r>
      <w:r w:rsidR="000D767A" w:rsidRPr="00FC37A0">
        <w:rPr>
          <w:rStyle w:val="FootnoteReference"/>
          <w:rFonts w:asciiTheme="majorBidi" w:hAnsiTheme="majorBidi" w:cs="Arabic Transparent" w:hint="cs"/>
          <w:sz w:val="28"/>
          <w:szCs w:val="28"/>
          <w:shd w:val="clear" w:color="auto" w:fill="FFFFFF"/>
          <w:vertAlign w:val="baseline"/>
          <w:rtl/>
        </w:rPr>
        <w:t>.</w:t>
      </w:r>
    </w:p>
    <w:p w:rsidR="005A4747" w:rsidRPr="00FC37A0" w:rsidRDefault="000D767A"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hint="cs"/>
          <w:sz w:val="28"/>
          <w:szCs w:val="28"/>
          <w:rtl/>
        </w:rPr>
        <w:t xml:space="preserve">يُلحظ من خلال استعراض الألفاظ  (وعددها حوالي 17 موضعا في سورة البقرة) التي </w:t>
      </w:r>
      <w:r w:rsidR="00E4462F" w:rsidRPr="00FC37A0">
        <w:rPr>
          <w:rFonts w:asciiTheme="majorBidi" w:hAnsiTheme="majorBidi" w:cs="Arabic Transparent" w:hint="cs"/>
          <w:sz w:val="28"/>
          <w:szCs w:val="28"/>
          <w:rtl/>
        </w:rPr>
        <w:t>أوردها</w:t>
      </w:r>
      <w:r w:rsidRPr="00FC37A0">
        <w:rPr>
          <w:rFonts w:asciiTheme="majorBidi" w:hAnsiTheme="majorBidi" w:cs="Arabic Transparent" w:hint="cs"/>
          <w:sz w:val="28"/>
          <w:szCs w:val="28"/>
          <w:rtl/>
        </w:rPr>
        <w:t xml:space="preserve"> ابن عادل عند اتباع رسم المصحف بأنه كان ي</w:t>
      </w:r>
      <w:r w:rsidR="00E4462F" w:rsidRPr="00FC37A0">
        <w:rPr>
          <w:rFonts w:asciiTheme="majorBidi" w:hAnsiTheme="majorBidi" w:cs="Arabic Transparent" w:hint="cs"/>
          <w:sz w:val="28"/>
          <w:szCs w:val="28"/>
          <w:rtl/>
        </w:rPr>
        <w:t xml:space="preserve">ذكرها </w:t>
      </w:r>
      <w:r w:rsidR="00271504" w:rsidRPr="00FC37A0">
        <w:rPr>
          <w:rFonts w:asciiTheme="majorBidi" w:hAnsiTheme="majorBidi" w:cs="Arabic Transparent" w:hint="cs"/>
          <w:sz w:val="28"/>
          <w:szCs w:val="28"/>
          <w:rtl/>
        </w:rPr>
        <w:t>للاستدلال بها</w:t>
      </w:r>
      <w:r w:rsidR="00E4462F" w:rsidRPr="00FC37A0">
        <w:rPr>
          <w:rFonts w:asciiTheme="majorBidi" w:hAnsiTheme="majorBidi" w:cs="Arabic Transparent" w:hint="cs"/>
          <w:sz w:val="28"/>
          <w:szCs w:val="28"/>
          <w:rtl/>
        </w:rPr>
        <w:t xml:space="preserve"> </w:t>
      </w:r>
      <w:r w:rsidR="00271504" w:rsidRPr="00FC37A0">
        <w:rPr>
          <w:rFonts w:asciiTheme="majorBidi" w:hAnsiTheme="majorBidi" w:cs="Arabic Transparent" w:hint="cs"/>
          <w:sz w:val="28"/>
          <w:szCs w:val="28"/>
          <w:rtl/>
        </w:rPr>
        <w:t>و</w:t>
      </w:r>
      <w:r w:rsidR="00CD0768" w:rsidRPr="00FC37A0">
        <w:rPr>
          <w:rFonts w:asciiTheme="majorBidi" w:hAnsiTheme="majorBidi" w:cs="Arabic Transparent" w:hint="cs"/>
          <w:sz w:val="28"/>
          <w:szCs w:val="28"/>
          <w:rtl/>
        </w:rPr>
        <w:t>ل</w:t>
      </w:r>
      <w:r w:rsidRPr="00FC37A0">
        <w:rPr>
          <w:rFonts w:asciiTheme="majorBidi" w:hAnsiTheme="majorBidi" w:cs="Arabic Transparent" w:hint="cs"/>
          <w:sz w:val="28"/>
          <w:szCs w:val="28"/>
          <w:rtl/>
        </w:rPr>
        <w:t>يقو</w:t>
      </w:r>
      <w:r w:rsidR="00CD0768" w:rsidRPr="00FC37A0">
        <w:rPr>
          <w:rFonts w:asciiTheme="majorBidi" w:hAnsiTheme="majorBidi" w:cs="Arabic Transparent" w:hint="cs"/>
          <w:sz w:val="28"/>
          <w:szCs w:val="28"/>
          <w:rtl/>
        </w:rPr>
        <w:t>ّ</w:t>
      </w:r>
      <w:r w:rsidRPr="00FC37A0">
        <w:rPr>
          <w:rFonts w:asciiTheme="majorBidi" w:hAnsiTheme="majorBidi" w:cs="Arabic Transparent" w:hint="cs"/>
          <w:sz w:val="28"/>
          <w:szCs w:val="28"/>
          <w:rtl/>
        </w:rPr>
        <w:t>ي صحة ثبوت القراءة.</w:t>
      </w:r>
    </w:p>
    <w:p w:rsidR="00C834EC" w:rsidRPr="00C834EC" w:rsidRDefault="000E4E2C" w:rsidP="00C834EC">
      <w:pPr>
        <w:pStyle w:val="Heading2"/>
        <w:tabs>
          <w:tab w:val="right" w:pos="849"/>
        </w:tabs>
        <w:spacing w:before="120" w:after="120"/>
        <w:rPr>
          <w:sz w:val="36"/>
          <w:szCs w:val="36"/>
          <w:rtl/>
        </w:rPr>
      </w:pPr>
      <w:bookmarkStart w:id="45" w:name="_Toc502575048"/>
      <w:r w:rsidRPr="00C834EC">
        <w:rPr>
          <w:sz w:val="36"/>
          <w:szCs w:val="36"/>
          <w:rtl/>
        </w:rPr>
        <w:lastRenderedPageBreak/>
        <w:t>المبحث الثاني</w:t>
      </w:r>
      <w:bookmarkEnd w:id="45"/>
    </w:p>
    <w:p w:rsidR="006849DF" w:rsidRPr="00FC37A0" w:rsidRDefault="000E4E2C" w:rsidP="00C834EC">
      <w:pPr>
        <w:pStyle w:val="Heading2"/>
        <w:tabs>
          <w:tab w:val="right" w:pos="849"/>
        </w:tabs>
        <w:spacing w:before="120" w:after="120"/>
        <w:rPr>
          <w:rFonts w:asciiTheme="majorBidi" w:hAnsiTheme="majorBidi"/>
          <w:sz w:val="28"/>
          <w:szCs w:val="28"/>
          <w:rtl/>
        </w:rPr>
      </w:pPr>
      <w:bookmarkStart w:id="46" w:name="_Toc502575049"/>
      <w:r w:rsidRPr="00C834EC">
        <w:rPr>
          <w:sz w:val="36"/>
          <w:szCs w:val="36"/>
          <w:rtl/>
        </w:rPr>
        <w:t>منهج ابن عادل في توجيه القراءات</w:t>
      </w:r>
      <w:r w:rsidR="00805E18" w:rsidRPr="00C834EC">
        <w:rPr>
          <w:rFonts w:hint="cs"/>
          <w:sz w:val="36"/>
          <w:szCs w:val="36"/>
          <w:rtl/>
        </w:rPr>
        <w:t xml:space="preserve"> والاحتجاج لها</w:t>
      </w:r>
      <w:r w:rsidR="0068420D" w:rsidRPr="00C834EC">
        <w:rPr>
          <w:rFonts w:hint="cs"/>
          <w:sz w:val="36"/>
          <w:szCs w:val="36"/>
          <w:rtl/>
        </w:rPr>
        <w:t xml:space="preserve"> من لغة العرب</w:t>
      </w:r>
      <w:bookmarkEnd w:id="46"/>
    </w:p>
    <w:p w:rsidR="006E5912" w:rsidRPr="00FC37A0" w:rsidRDefault="008C52EA"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bookmarkStart w:id="47" w:name="_Toc501523520"/>
      <w:bookmarkStart w:id="48" w:name="_Toc501538494"/>
      <w:r w:rsidRPr="00FC37A0">
        <w:rPr>
          <w:rFonts w:asciiTheme="majorBidi" w:hAnsiTheme="majorBidi" w:cs="Arabic Transparent" w:hint="cs"/>
          <w:sz w:val="28"/>
          <w:szCs w:val="28"/>
          <w:rtl/>
        </w:rPr>
        <w:t xml:space="preserve">اهتم ابن عادل </w:t>
      </w:r>
      <w:r w:rsidR="006849DF" w:rsidRPr="00FC37A0">
        <w:rPr>
          <w:rFonts w:asciiTheme="majorBidi" w:hAnsiTheme="majorBidi" w:cs="Arabic Transparent" w:hint="cs"/>
          <w:sz w:val="28"/>
          <w:szCs w:val="28"/>
          <w:rtl/>
        </w:rPr>
        <w:t xml:space="preserve"> </w:t>
      </w:r>
      <w:r w:rsidRPr="00FC37A0">
        <w:rPr>
          <w:rFonts w:asciiTheme="majorBidi" w:hAnsiTheme="majorBidi" w:cs="Arabic Transparent" w:hint="cs"/>
          <w:sz w:val="28"/>
          <w:szCs w:val="28"/>
          <w:rtl/>
        </w:rPr>
        <w:t>ب</w:t>
      </w:r>
      <w:r w:rsidR="006849DF" w:rsidRPr="00FC37A0">
        <w:rPr>
          <w:rFonts w:asciiTheme="majorBidi" w:hAnsiTheme="majorBidi" w:cs="Arabic Transparent" w:hint="cs"/>
          <w:sz w:val="28"/>
          <w:szCs w:val="28"/>
          <w:rtl/>
        </w:rPr>
        <w:t>توجيه القراءات والاحتجاج لها</w:t>
      </w:r>
      <w:r w:rsidR="00E15E35" w:rsidRPr="00FC37A0">
        <w:rPr>
          <w:rFonts w:asciiTheme="majorBidi" w:hAnsiTheme="majorBidi" w:cs="Arabic Transparent" w:hint="cs"/>
          <w:sz w:val="28"/>
          <w:szCs w:val="28"/>
          <w:rtl/>
        </w:rPr>
        <w:t xml:space="preserve"> </w:t>
      </w:r>
      <w:r w:rsidR="00DA379B" w:rsidRPr="00FC37A0">
        <w:rPr>
          <w:rFonts w:asciiTheme="majorBidi" w:hAnsiTheme="majorBidi" w:cs="Arabic Transparent" w:hint="cs"/>
          <w:sz w:val="28"/>
          <w:szCs w:val="28"/>
          <w:rtl/>
        </w:rPr>
        <w:t xml:space="preserve">بالشعر وباللغات المنسوبة إلى القبائل العربية </w:t>
      </w:r>
      <w:r w:rsidR="005A4747" w:rsidRPr="00FC37A0">
        <w:rPr>
          <w:rFonts w:asciiTheme="majorBidi" w:hAnsiTheme="majorBidi" w:cs="Arabic Transparent" w:hint="cs"/>
          <w:sz w:val="28"/>
          <w:szCs w:val="28"/>
          <w:rtl/>
        </w:rPr>
        <w:t>وفي المطل</w:t>
      </w:r>
      <w:r w:rsidR="00E15E35" w:rsidRPr="00FC37A0">
        <w:rPr>
          <w:rFonts w:asciiTheme="majorBidi" w:hAnsiTheme="majorBidi" w:cs="Arabic Transparent" w:hint="cs"/>
          <w:sz w:val="28"/>
          <w:szCs w:val="28"/>
          <w:rtl/>
        </w:rPr>
        <w:t>ب</w:t>
      </w:r>
      <w:r w:rsidR="005A4747" w:rsidRPr="00FC37A0">
        <w:rPr>
          <w:rFonts w:asciiTheme="majorBidi" w:hAnsiTheme="majorBidi" w:cs="Arabic Transparent" w:hint="cs"/>
          <w:sz w:val="28"/>
          <w:szCs w:val="28"/>
          <w:rtl/>
        </w:rPr>
        <w:t>ين التاليين</w:t>
      </w:r>
      <w:r w:rsidR="00E15E35" w:rsidRPr="00FC37A0">
        <w:rPr>
          <w:rFonts w:asciiTheme="majorBidi" w:hAnsiTheme="majorBidi" w:cs="Arabic Transparent" w:hint="cs"/>
          <w:sz w:val="28"/>
          <w:szCs w:val="28"/>
          <w:rtl/>
        </w:rPr>
        <w:t xml:space="preserve"> بيان لمنهجه في التوجيه في كل منها:</w:t>
      </w:r>
      <w:bookmarkEnd w:id="47"/>
      <w:bookmarkEnd w:id="48"/>
      <w:r w:rsidR="00E15E35" w:rsidRPr="00FC37A0">
        <w:rPr>
          <w:rFonts w:asciiTheme="majorBidi" w:hAnsiTheme="majorBidi" w:cs="Arabic Transparent" w:hint="cs"/>
          <w:sz w:val="28"/>
          <w:szCs w:val="28"/>
          <w:rtl/>
        </w:rPr>
        <w:t xml:space="preserve"> </w:t>
      </w:r>
    </w:p>
    <w:p w:rsidR="000E4E2C" w:rsidRPr="00FC37A0" w:rsidRDefault="000E4E2C" w:rsidP="00C834EC">
      <w:pPr>
        <w:pStyle w:val="Heading3"/>
        <w:tabs>
          <w:tab w:val="right" w:pos="849"/>
        </w:tabs>
        <w:spacing w:before="120" w:after="120" w:line="360" w:lineRule="auto"/>
        <w:jc w:val="both"/>
        <w:rPr>
          <w:rtl/>
        </w:rPr>
      </w:pPr>
      <w:bookmarkStart w:id="49" w:name="_Toc502575050"/>
      <w:r w:rsidRPr="00FC37A0">
        <w:rPr>
          <w:rtl/>
        </w:rPr>
        <w:t xml:space="preserve">المطلب </w:t>
      </w:r>
      <w:r w:rsidR="00F0682A" w:rsidRPr="00FC37A0">
        <w:rPr>
          <w:rFonts w:hint="cs"/>
          <w:rtl/>
        </w:rPr>
        <w:t>الأول</w:t>
      </w:r>
      <w:r w:rsidRPr="00FC37A0">
        <w:rPr>
          <w:rtl/>
        </w:rPr>
        <w:t>: توجيه القراءات بالشعر</w:t>
      </w:r>
      <w:bookmarkEnd w:id="49"/>
      <w:r w:rsidRPr="00FC37A0">
        <w:rPr>
          <w:rtl/>
        </w:rPr>
        <w:t xml:space="preserve"> </w:t>
      </w:r>
    </w:p>
    <w:p w:rsidR="000E4E2C" w:rsidRPr="00FC37A0" w:rsidRDefault="000E4E2C"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rPr>
        <w:t xml:space="preserve">لقد كان الإمام ابن عادل عالما بالعربية، محيطا بعلومها وفنونها، ومن ذلك اهتمامه بالشعر، ولقد ظهر هذا بوضوح في تفسيره عند احتجاجه بالشعر لترجيح رأي، أو توجيه لقراءة، أو انتصار لقول، ولم يكن هدفه من ذلك إثباتها، وإنما لإزالة الإشكال والغموض عنها، وبيان معناها، وهذه  بعض الأمثلة التي توضح ذلك: </w:t>
      </w:r>
    </w:p>
    <w:p w:rsidR="009A1865" w:rsidRPr="00FC37A0" w:rsidRDefault="000E4E2C" w:rsidP="001248A0">
      <w:pPr>
        <w:tabs>
          <w:tab w:val="right" w:pos="849"/>
        </w:tabs>
        <w:autoSpaceDE w:val="0"/>
        <w:autoSpaceDN w:val="0"/>
        <w:bidi/>
        <w:adjustRightInd w:val="0"/>
        <w:spacing w:before="120" w:after="120" w:line="360" w:lineRule="auto"/>
        <w:ind w:firstLine="567"/>
        <w:jc w:val="both"/>
        <w:rPr>
          <w:rFonts w:ascii="Arial" w:hAnsi="Arial" w:cs="Arial"/>
          <w:sz w:val="27"/>
          <w:szCs w:val="27"/>
          <w:rtl/>
        </w:rPr>
      </w:pPr>
      <w:r w:rsidRPr="00FC37A0">
        <w:rPr>
          <w:rFonts w:asciiTheme="majorBidi" w:hAnsiTheme="majorBidi" w:cs="Arabic Transparent"/>
          <w:sz w:val="28"/>
          <w:szCs w:val="28"/>
          <w:rtl/>
        </w:rPr>
        <w:t>عند قوله تعالى</w:t>
      </w:r>
      <w:r w:rsidRPr="00FC37A0">
        <w:rPr>
          <w:rFonts w:asciiTheme="majorBidi" w:hAnsiTheme="majorBidi" w:cstheme="majorBidi"/>
          <w:sz w:val="28"/>
          <w:szCs w:val="28"/>
          <w:rtl/>
        </w:rPr>
        <w:t>:</w:t>
      </w:r>
      <w:r w:rsidRPr="00FC37A0">
        <w:rPr>
          <w:rFonts w:ascii="QCF2BSML" w:hAnsi="QCF2BSML" w:cs="QCF2BSML"/>
          <w:b/>
          <w:bCs/>
          <w:sz w:val="28"/>
          <w:szCs w:val="28"/>
          <w:rtl/>
        </w:rPr>
        <w:t>ﱡﭐ</w:t>
      </w:r>
      <w:r w:rsidRPr="00FC37A0">
        <w:rPr>
          <w:rFonts w:ascii="QCF2007" w:hAnsi="QCF2007" w:cs="QCF2007"/>
          <w:b/>
          <w:bCs/>
          <w:sz w:val="28"/>
          <w:szCs w:val="28"/>
          <w:rtl/>
        </w:rPr>
        <w:t xml:space="preserve"> ﲂ ﲃ ﲄ ﲅ  ﲆ ﲇ ﲈ ﲉ ﲊ </w:t>
      </w:r>
      <w:r w:rsidRPr="00FC37A0">
        <w:rPr>
          <w:rFonts w:ascii="QCF2BSML" w:hAnsi="QCF2BSML" w:cs="QCF2BSML"/>
          <w:b/>
          <w:bCs/>
          <w:sz w:val="28"/>
          <w:szCs w:val="28"/>
          <w:rtl/>
        </w:rPr>
        <w:t>ﱠ</w:t>
      </w:r>
      <w:r w:rsidRPr="00FC37A0">
        <w:rPr>
          <w:rFonts w:cs="KFGQPC Uthman Taha Naskh"/>
          <w:rtl/>
        </w:rPr>
        <w:t xml:space="preserve"> </w:t>
      </w:r>
      <w:r w:rsidR="008A7BD2" w:rsidRPr="00FC37A0">
        <w:rPr>
          <w:rFonts w:asciiTheme="minorBidi" w:hAnsiTheme="minorBidi" w:hint="cs"/>
          <w:sz w:val="28"/>
          <w:szCs w:val="28"/>
          <w:rtl/>
        </w:rPr>
        <w:t>(</w:t>
      </w:r>
      <w:r w:rsidR="008A7BD2" w:rsidRPr="00FC37A0">
        <w:rPr>
          <w:rFonts w:asciiTheme="minorBidi" w:hAnsiTheme="minorBidi" w:cs="Arabic Transparent"/>
          <w:sz w:val="28"/>
          <w:szCs w:val="28"/>
          <w:rtl/>
        </w:rPr>
        <w:t>البقرة</w:t>
      </w:r>
      <w:r w:rsidR="008A7BD2" w:rsidRPr="00FC37A0">
        <w:rPr>
          <w:rFonts w:asciiTheme="minorBidi" w:hAnsiTheme="minorBidi" w:cs="Arabic Transparent" w:hint="cs"/>
          <w:sz w:val="28"/>
          <w:szCs w:val="28"/>
          <w:rtl/>
        </w:rPr>
        <w:t>/</w:t>
      </w:r>
      <w:r w:rsidR="008A7BD2" w:rsidRPr="00FC37A0">
        <w:rPr>
          <w:rFonts w:asciiTheme="minorBidi" w:hAnsiTheme="minorBidi" w:cs="Arabic Transparent"/>
          <w:sz w:val="28"/>
          <w:szCs w:val="28"/>
          <w:rtl/>
        </w:rPr>
        <w:t xml:space="preserve"> 42</w:t>
      </w:r>
      <w:r w:rsidR="008A7BD2" w:rsidRPr="00FC37A0">
        <w:rPr>
          <w:rFonts w:asciiTheme="minorBidi" w:hAnsiTheme="minorBidi" w:cs="Arabic Transparent" w:hint="cs"/>
          <w:sz w:val="28"/>
          <w:szCs w:val="28"/>
          <w:rtl/>
        </w:rPr>
        <w:t>)</w:t>
      </w:r>
      <w:r w:rsidR="008A7BD2" w:rsidRPr="00FC37A0">
        <w:rPr>
          <w:rFonts w:asciiTheme="minorBidi" w:hAnsiTheme="minorBidi" w:cs="Arabic Transparent"/>
          <w:sz w:val="28"/>
          <w:szCs w:val="28"/>
          <w:rtl/>
        </w:rPr>
        <w:t>.</w:t>
      </w:r>
      <w:r w:rsidR="008C52EA" w:rsidRPr="00FC37A0">
        <w:rPr>
          <w:rFonts w:asciiTheme="minorBidi" w:hAnsiTheme="minorBidi" w:cs="Arabic Transparent" w:hint="cs"/>
          <w:sz w:val="28"/>
          <w:szCs w:val="28"/>
          <w:rtl/>
        </w:rPr>
        <w:t xml:space="preserve"> </w:t>
      </w:r>
      <w:r w:rsidRPr="00FC37A0">
        <w:rPr>
          <w:rFonts w:cs="Arabic Transparent"/>
          <w:sz w:val="28"/>
          <w:szCs w:val="28"/>
          <w:rtl/>
        </w:rPr>
        <w:t>قال ابن عادل: "</w:t>
      </w:r>
      <w:r w:rsidRPr="00FC37A0">
        <w:rPr>
          <w:rFonts w:asciiTheme="majorBidi" w:hAnsiTheme="majorBidi" w:cs="Arabic Transparent"/>
          <w:sz w:val="28"/>
          <w:szCs w:val="28"/>
          <w:shd w:val="clear" w:color="auto" w:fill="FFFFFF"/>
          <w:rtl/>
        </w:rPr>
        <w:t>وقرىء شاذاً: «وَتَكْتُمُونَ» بالرفع، وخرجوها على أنها حَالٌ، وهذا غير صحيح؛ لأنه مضارع مثبت فمن حقه ألا يقترن بالواو، وما ورد من ذلك، فهو مؤول بإضمار مبتدأ قبله، نحو: «قُمْتُ وأَصُكُّ عَيْنَهُ»</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وقول الآخر: (المتقارب)</w:t>
      </w:r>
      <w:r w:rsidR="00C80BAF" w:rsidRPr="00FC37A0">
        <w:rPr>
          <w:rStyle w:val="FootnoteReference"/>
          <w:rFonts w:asciiTheme="majorBidi" w:hAnsiTheme="majorBidi"/>
          <w:sz w:val="28"/>
          <w:szCs w:val="28"/>
          <w:shd w:val="clear" w:color="auto" w:fill="FFFFFF"/>
          <w:rtl/>
        </w:rPr>
        <w:footnoteReference w:id="352"/>
      </w:r>
      <w:r w:rsidRPr="00FC37A0">
        <w:rPr>
          <w:rFonts w:asciiTheme="majorBidi" w:hAnsiTheme="majorBidi" w:cs="Arabic Transparent"/>
          <w:sz w:val="28"/>
          <w:szCs w:val="28"/>
          <w:shd w:val="clear" w:color="auto" w:fill="FFFFFF"/>
          <w:rtl/>
        </w:rPr>
        <w:t>:</w:t>
      </w:r>
    </w:p>
    <w:tbl>
      <w:tblPr>
        <w:tblStyle w:val="TableGrid"/>
        <w:bidiVisual/>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6678"/>
      </w:tblGrid>
      <w:tr w:rsidR="009A1865" w:rsidRPr="00FC37A0" w:rsidTr="00C834EC">
        <w:tc>
          <w:tcPr>
            <w:tcW w:w="3792" w:type="dxa"/>
          </w:tcPr>
          <w:p w:rsidR="009A1865" w:rsidRPr="00FC37A0" w:rsidRDefault="00C80BAF"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فَل</w:t>
            </w:r>
            <w:r w:rsidRPr="00FC37A0">
              <w:rPr>
                <w:rFonts w:asciiTheme="majorBidi" w:hAnsiTheme="majorBidi" w:cs="Arabic Transparent" w:hint="cs"/>
                <w:sz w:val="28"/>
                <w:szCs w:val="28"/>
                <w:shd w:val="clear" w:color="auto" w:fill="FFFFFF"/>
                <w:rtl/>
              </w:rPr>
              <w:t>ــ</w:t>
            </w:r>
            <w:r w:rsidRPr="00FC37A0">
              <w:rPr>
                <w:rFonts w:asciiTheme="majorBidi" w:hAnsiTheme="majorBidi" w:cs="Arabic Transparent"/>
                <w:sz w:val="28"/>
                <w:szCs w:val="28"/>
                <w:shd w:val="clear" w:color="auto" w:fill="FFFFFF"/>
                <w:rtl/>
              </w:rPr>
              <w:t>َم</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َّا خَ</w:t>
            </w:r>
            <w:r w:rsidRPr="00FC37A0">
              <w:rPr>
                <w:rFonts w:asciiTheme="majorBidi" w:hAnsiTheme="majorBidi" w:cs="Arabic Transparent" w:hint="cs"/>
                <w:sz w:val="28"/>
                <w:szCs w:val="28"/>
                <w:shd w:val="clear" w:color="auto" w:fill="FFFFFF"/>
                <w:rtl/>
              </w:rPr>
              <w:t>ــ</w:t>
            </w:r>
            <w:r w:rsidRPr="00FC37A0">
              <w:rPr>
                <w:rFonts w:asciiTheme="majorBidi" w:hAnsiTheme="majorBidi" w:cs="Arabic Transparent"/>
                <w:sz w:val="28"/>
                <w:szCs w:val="28"/>
                <w:shd w:val="clear" w:color="auto" w:fill="FFFFFF"/>
                <w:rtl/>
              </w:rPr>
              <w:t>شِ</w:t>
            </w:r>
            <w:r w:rsidRPr="00FC37A0">
              <w:rPr>
                <w:rFonts w:asciiTheme="majorBidi" w:hAnsiTheme="majorBidi" w:cs="Arabic Transparent" w:hint="cs"/>
                <w:sz w:val="28"/>
                <w:szCs w:val="28"/>
                <w:shd w:val="clear" w:color="auto" w:fill="FFFFFF"/>
                <w:rtl/>
              </w:rPr>
              <w:t>ــ</w:t>
            </w:r>
            <w:r w:rsidRPr="00FC37A0">
              <w:rPr>
                <w:rFonts w:asciiTheme="majorBidi" w:hAnsiTheme="majorBidi" w:cs="Arabic Transparent"/>
                <w:sz w:val="28"/>
                <w:szCs w:val="28"/>
                <w:shd w:val="clear" w:color="auto" w:fill="FFFFFF"/>
                <w:rtl/>
              </w:rPr>
              <w:t>ي</w:t>
            </w:r>
            <w:r w:rsidRPr="00FC37A0">
              <w:rPr>
                <w:rFonts w:asciiTheme="majorBidi" w:hAnsiTheme="majorBidi" w:cs="Arabic Transparent" w:hint="cs"/>
                <w:sz w:val="28"/>
                <w:szCs w:val="28"/>
                <w:shd w:val="clear" w:color="auto" w:fill="FFFFFF"/>
                <w:rtl/>
              </w:rPr>
              <w:t>ــ</w:t>
            </w:r>
            <w:r w:rsidRPr="00FC37A0">
              <w:rPr>
                <w:rFonts w:asciiTheme="majorBidi" w:hAnsiTheme="majorBidi" w:cs="Arabic Transparent"/>
                <w:sz w:val="28"/>
                <w:szCs w:val="28"/>
                <w:shd w:val="clear" w:color="auto" w:fill="FFFFFF"/>
                <w:rtl/>
              </w:rPr>
              <w:t>تُ أَظَ</w:t>
            </w:r>
            <w:r w:rsidRPr="00FC37A0">
              <w:rPr>
                <w:rFonts w:asciiTheme="majorBidi" w:hAnsiTheme="majorBidi" w:cs="Arabic Transparent" w:hint="cs"/>
                <w:sz w:val="28"/>
                <w:szCs w:val="28"/>
                <w:shd w:val="clear" w:color="auto" w:fill="FFFFFF"/>
                <w:rtl/>
              </w:rPr>
              <w:t>ــ</w:t>
            </w:r>
            <w:r w:rsidRPr="00FC37A0">
              <w:rPr>
                <w:rFonts w:asciiTheme="majorBidi" w:hAnsiTheme="majorBidi" w:cs="Arabic Transparent"/>
                <w:sz w:val="28"/>
                <w:szCs w:val="28"/>
                <w:shd w:val="clear" w:color="auto" w:fill="FFFFFF"/>
                <w:rtl/>
              </w:rPr>
              <w:t>اف</w:t>
            </w:r>
            <w:r w:rsidRPr="00FC37A0">
              <w:rPr>
                <w:rFonts w:asciiTheme="majorBidi" w:hAnsiTheme="majorBidi" w:cs="Arabic Transparent" w:hint="cs"/>
                <w:sz w:val="28"/>
                <w:szCs w:val="28"/>
                <w:shd w:val="clear" w:color="auto" w:fill="FFFFFF"/>
                <w:rtl/>
              </w:rPr>
              <w:t>ــ</w:t>
            </w:r>
            <w:r w:rsidRPr="00FC37A0">
              <w:rPr>
                <w:rFonts w:asciiTheme="majorBidi" w:hAnsiTheme="majorBidi" w:cs="Arabic Transparent"/>
                <w:sz w:val="28"/>
                <w:szCs w:val="28"/>
                <w:shd w:val="clear" w:color="auto" w:fill="FFFFFF"/>
                <w:rtl/>
              </w:rPr>
              <w:t>ِي</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رَهُ</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مْ</w:t>
            </w:r>
            <w:r w:rsidRPr="00FC37A0">
              <w:rPr>
                <w:rFonts w:asciiTheme="majorBidi" w:hAnsiTheme="majorBidi" w:cs="Arabic Transparent"/>
                <w:sz w:val="28"/>
                <w:szCs w:val="28"/>
                <w:shd w:val="clear" w:color="auto" w:fill="FFFFFF"/>
              </w:rPr>
              <w:t>  </w:t>
            </w:r>
          </w:p>
        </w:tc>
        <w:tc>
          <w:tcPr>
            <w:tcW w:w="6678" w:type="dxa"/>
          </w:tcPr>
          <w:p w:rsidR="009A1865" w:rsidRPr="00FC37A0" w:rsidRDefault="00C80BAF"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نَ</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جَ</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وْتُ وأرْهَ</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نُ</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هُ</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مْ مَ</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الِ</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كَ</w:t>
            </w:r>
            <w:r w:rsidRPr="00FC37A0">
              <w:rPr>
                <w:rFonts w:asciiTheme="majorBidi" w:hAnsiTheme="majorBidi" w:cs="Arabic Transparent" w:hint="cs"/>
                <w:sz w:val="28"/>
                <w:szCs w:val="28"/>
                <w:shd w:val="clear" w:color="auto" w:fill="FFFFFF"/>
                <w:rtl/>
              </w:rPr>
              <w:t>ـ</w:t>
            </w:r>
            <w:r w:rsidRPr="00FC37A0">
              <w:rPr>
                <w:rFonts w:asciiTheme="majorBidi" w:hAnsiTheme="majorBidi" w:cs="Arabic Transparent"/>
                <w:sz w:val="28"/>
                <w:szCs w:val="28"/>
                <w:shd w:val="clear" w:color="auto" w:fill="FFFFFF"/>
                <w:rtl/>
              </w:rPr>
              <w:t>ا</w:t>
            </w:r>
          </w:p>
        </w:tc>
      </w:tr>
    </w:tbl>
    <w:p w:rsidR="000E4E2C" w:rsidRPr="00FC37A0" w:rsidRDefault="00C55254"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أي:«وأَنَا أَصُكُّ»، و</w:t>
      </w:r>
      <w:r w:rsidR="000E4E2C" w:rsidRPr="00FC37A0">
        <w:rPr>
          <w:rFonts w:asciiTheme="majorBidi" w:hAnsiTheme="majorBidi" w:cs="Arabic Transparent"/>
          <w:sz w:val="28"/>
          <w:szCs w:val="28"/>
          <w:shd w:val="clear" w:color="auto" w:fill="FFFFFF"/>
          <w:rtl/>
        </w:rPr>
        <w:t>«أَنَا أَرْهَنُهُمْ»</w:t>
      </w:r>
      <w:r w:rsidR="00FC37A0" w:rsidRPr="00FC37A0">
        <w:rPr>
          <w:rFonts w:asciiTheme="majorBidi" w:hAnsiTheme="majorBidi" w:cs="Arabic Transparent"/>
          <w:sz w:val="28"/>
          <w:szCs w:val="28"/>
          <w:shd w:val="clear" w:color="auto" w:fill="FFFFFF"/>
          <w:rtl/>
        </w:rPr>
        <w:t>،</w:t>
      </w:r>
      <w:r w:rsidR="000E4E2C" w:rsidRPr="00FC37A0">
        <w:rPr>
          <w:rFonts w:asciiTheme="majorBidi" w:hAnsiTheme="majorBidi" w:cs="Arabic Transparent"/>
          <w:sz w:val="28"/>
          <w:szCs w:val="28"/>
          <w:shd w:val="clear" w:color="auto" w:fill="FFFFFF"/>
          <w:rtl/>
        </w:rPr>
        <w:t xml:space="preserve"> وكذا "وأنتم تكتمون"</w:t>
      </w:r>
      <w:r w:rsidR="000E4E2C" w:rsidRPr="00FC37A0">
        <w:rPr>
          <w:rStyle w:val="FootnoteReference"/>
          <w:rFonts w:asciiTheme="majorBidi" w:hAnsiTheme="majorBidi" w:cs="Arabic Transparent"/>
          <w:sz w:val="28"/>
          <w:szCs w:val="28"/>
          <w:shd w:val="clear" w:color="auto" w:fill="FFFFFF"/>
          <w:rtl/>
        </w:rPr>
        <w:t>(</w:t>
      </w:r>
      <w:r w:rsidR="000E4E2C" w:rsidRPr="00FC37A0">
        <w:rPr>
          <w:rStyle w:val="FootnoteReference"/>
          <w:rFonts w:asciiTheme="majorBidi" w:hAnsiTheme="majorBidi" w:cs="Arabic Transparent"/>
          <w:sz w:val="28"/>
          <w:szCs w:val="28"/>
          <w:shd w:val="clear" w:color="auto" w:fill="FFFFFF"/>
          <w:rtl/>
        </w:rPr>
        <w:footnoteReference w:id="353"/>
      </w:r>
      <w:r w:rsidR="000E4E2C" w:rsidRPr="00FC37A0">
        <w:rPr>
          <w:rStyle w:val="FootnoteReference"/>
          <w:rFonts w:asciiTheme="majorBidi" w:hAnsiTheme="majorBidi" w:cs="Arabic Transparent"/>
          <w:sz w:val="28"/>
          <w:szCs w:val="28"/>
          <w:shd w:val="clear" w:color="auto" w:fill="FFFFFF"/>
          <w:rtl/>
        </w:rPr>
        <w:t>)</w:t>
      </w:r>
      <w:r w:rsidR="008C52EA" w:rsidRPr="00FC37A0">
        <w:rPr>
          <w:rFonts w:asciiTheme="majorBidi" w:hAnsiTheme="majorBidi" w:cs="Arabic Transparent" w:hint="cs"/>
          <w:sz w:val="28"/>
          <w:szCs w:val="28"/>
          <w:shd w:val="clear" w:color="auto" w:fill="FFFFFF"/>
          <w:rtl/>
        </w:rPr>
        <w:t>.</w:t>
      </w:r>
    </w:p>
    <w:p w:rsidR="000E4E2C" w:rsidRPr="00FC37A0" w:rsidRDefault="000E4E2C" w:rsidP="001248A0">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asciiTheme="majorBidi" w:hAnsiTheme="majorBidi" w:cs="Arabic Transparent"/>
          <w:sz w:val="28"/>
          <w:szCs w:val="28"/>
          <w:shd w:val="clear" w:color="auto" w:fill="FFFFFF"/>
          <w:rtl/>
        </w:rPr>
        <w:t>وعند قوله تعالى</w:t>
      </w:r>
      <w:r w:rsidRPr="00FC37A0">
        <w:rPr>
          <w:rFonts w:asciiTheme="majorBidi" w:hAnsiTheme="majorBidi" w:cstheme="majorBidi"/>
          <w:sz w:val="28"/>
          <w:szCs w:val="28"/>
          <w:shd w:val="clear" w:color="auto" w:fill="FFFFFF"/>
          <w:rtl/>
        </w:rPr>
        <w:t>:</w:t>
      </w:r>
      <w:r w:rsidRPr="00FC37A0">
        <w:rPr>
          <w:rFonts w:ascii="QCF2BSML" w:hAnsi="QCF2BSML" w:cs="QCF2BSML"/>
          <w:b/>
          <w:bCs/>
          <w:sz w:val="28"/>
          <w:szCs w:val="28"/>
          <w:rtl/>
        </w:rPr>
        <w:t>ﱡﭐ</w:t>
      </w:r>
      <w:r w:rsidRPr="00FC37A0">
        <w:rPr>
          <w:rFonts w:ascii="QCF2009" w:hAnsi="QCF2009" w:cs="QCF2009"/>
          <w:b/>
          <w:bCs/>
          <w:sz w:val="28"/>
          <w:szCs w:val="28"/>
          <w:rtl/>
        </w:rPr>
        <w:t xml:space="preserve">  ﱎ ﱏ  ﱖ </w:t>
      </w:r>
      <w:r w:rsidRPr="00FC37A0">
        <w:rPr>
          <w:rFonts w:ascii="QCF2BSML" w:hAnsi="QCF2BSML" w:cs="QCF2BSML"/>
          <w:b/>
          <w:bCs/>
          <w:sz w:val="28"/>
          <w:szCs w:val="28"/>
          <w:rtl/>
        </w:rPr>
        <w:t>ﱠ</w:t>
      </w:r>
      <w:r w:rsidRPr="00FC37A0">
        <w:rPr>
          <w:rFonts w:cs="KFGQPC Uthman Taha Naskh"/>
          <w:rtl/>
        </w:rPr>
        <w:t xml:space="preserve"> </w:t>
      </w:r>
      <w:r w:rsidR="00BB3CC7" w:rsidRPr="00FC37A0">
        <w:rPr>
          <w:rFonts w:asciiTheme="minorBidi" w:hAnsiTheme="minorBidi" w:hint="cs"/>
          <w:sz w:val="28"/>
          <w:szCs w:val="28"/>
          <w:rtl/>
        </w:rPr>
        <w:t>(</w:t>
      </w:r>
      <w:r w:rsidR="00BB3CC7" w:rsidRPr="00FC37A0">
        <w:rPr>
          <w:rFonts w:asciiTheme="minorBidi" w:hAnsiTheme="minorBidi" w:cs="Arabic Transparent"/>
          <w:sz w:val="28"/>
          <w:szCs w:val="28"/>
          <w:rtl/>
        </w:rPr>
        <w:t>البقرة</w:t>
      </w:r>
      <w:r w:rsidR="00BB3CC7" w:rsidRPr="00FC37A0">
        <w:rPr>
          <w:rFonts w:asciiTheme="minorBidi" w:hAnsiTheme="minorBidi" w:cs="Arabic Transparent" w:hint="cs"/>
          <w:sz w:val="28"/>
          <w:szCs w:val="28"/>
          <w:rtl/>
        </w:rPr>
        <w:t>/</w:t>
      </w:r>
      <w:r w:rsidR="00BB3CC7" w:rsidRPr="00FC37A0">
        <w:rPr>
          <w:rFonts w:asciiTheme="minorBidi" w:hAnsiTheme="minorBidi" w:cs="Arabic Transparent"/>
          <w:sz w:val="28"/>
          <w:szCs w:val="28"/>
          <w:rtl/>
        </w:rPr>
        <w:t xml:space="preserve"> 58</w:t>
      </w:r>
      <w:r w:rsidR="00BB3CC7" w:rsidRPr="00FC37A0">
        <w:rPr>
          <w:rFonts w:asciiTheme="minorBidi" w:hAnsiTheme="minorBidi" w:cs="Arabic Transparent" w:hint="cs"/>
          <w:sz w:val="28"/>
          <w:szCs w:val="28"/>
          <w:rtl/>
        </w:rPr>
        <w:t>)</w:t>
      </w:r>
      <w:r w:rsidR="00BB3CC7" w:rsidRPr="00FC37A0">
        <w:rPr>
          <w:rStyle w:val="FootnoteReference"/>
          <w:rFonts w:cs="KFGQPC Uthman Taha Naskh"/>
          <w:rtl/>
        </w:rPr>
        <w:t xml:space="preserve"> </w:t>
      </w:r>
    </w:p>
    <w:p w:rsidR="00C834EC" w:rsidRDefault="000E4E2C"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cs="Arabic Transparent"/>
          <w:sz w:val="28"/>
          <w:szCs w:val="28"/>
          <w:rtl/>
        </w:rPr>
        <w:lastRenderedPageBreak/>
        <w:t xml:space="preserve">قال ابن عادل: "  </w:t>
      </w:r>
      <w:r w:rsidRPr="00FC37A0">
        <w:rPr>
          <w:rFonts w:asciiTheme="majorBidi" w:hAnsiTheme="majorBidi" w:cs="Arabic Transparent"/>
          <w:sz w:val="28"/>
          <w:szCs w:val="28"/>
          <w:shd w:val="clear" w:color="auto" w:fill="FFFFFF"/>
          <w:rtl/>
        </w:rPr>
        <w:t>وأما قوله: «حطّة» قرىء بالرّفع والنصب، فالرفع على أنه خبر مبتدأ محذوف، أي: مسألتنا حطّة، أو أمرك حطة</w:t>
      </w:r>
      <w:r w:rsidRPr="00FC37A0">
        <w:rPr>
          <w:rFonts w:asciiTheme="majorBidi" w:hAnsiTheme="majorBidi" w:cs="Arabic Transparent"/>
          <w:sz w:val="28"/>
          <w:szCs w:val="28"/>
          <w:shd w:val="clear" w:color="auto" w:fill="FFFFFF"/>
        </w:rPr>
        <w:t>.</w:t>
      </w:r>
    </w:p>
    <w:p w:rsidR="00C80BAF" w:rsidRPr="00FC37A0" w:rsidRDefault="000E4E2C" w:rsidP="00C834EC">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 xml:space="preserve">قال: «الزمخشري» : والأصل النصب بمعنى: حُطّ عنا ذنوبنا حطّة، وإنما رفعت لتعطي مَعْنَى الثبات كقوله: </w:t>
      </w:r>
      <w:r w:rsidR="00AA56D9"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الرجز</w:t>
      </w:r>
      <w:r w:rsidR="00AA56D9" w:rsidRPr="00FC37A0">
        <w:rPr>
          <w:rFonts w:asciiTheme="majorBidi" w:hAnsiTheme="majorBidi" w:cs="Arabic Transparent" w:hint="cs"/>
          <w:sz w:val="28"/>
          <w:szCs w:val="28"/>
          <w:shd w:val="clear" w:color="auto" w:fill="FFFFFF"/>
          <w:rtl/>
        </w:rPr>
        <w:t>)</w:t>
      </w:r>
      <w:r w:rsidR="00AA56D9" w:rsidRPr="00FC37A0">
        <w:rPr>
          <w:rFonts w:asciiTheme="majorBidi" w:hAnsiTheme="majorBidi" w:cs="Arabic Transparent" w:hint="cs"/>
          <w:sz w:val="28"/>
          <w:szCs w:val="28"/>
          <w:shd w:val="clear" w:color="auto" w:fill="FFFFFF"/>
          <w:vertAlign w:val="superscript"/>
          <w:rtl/>
        </w:rPr>
        <w:t>(</w:t>
      </w:r>
      <w:r w:rsidR="00C80BAF" w:rsidRPr="00FC37A0">
        <w:rPr>
          <w:rStyle w:val="FootnoteReference"/>
          <w:rFonts w:asciiTheme="majorBidi" w:hAnsiTheme="majorBidi"/>
          <w:sz w:val="28"/>
          <w:szCs w:val="28"/>
          <w:shd w:val="clear" w:color="auto" w:fill="FFFFFF"/>
          <w:rtl/>
        </w:rPr>
        <w:footnoteReference w:id="354"/>
      </w:r>
      <w:r w:rsidR="00AA56D9" w:rsidRPr="00FC37A0">
        <w:rPr>
          <w:rFonts w:asciiTheme="majorBidi" w:hAnsiTheme="majorBidi" w:cs="Arabic Transparent" w:hint="cs"/>
          <w:sz w:val="28"/>
          <w:szCs w:val="28"/>
          <w:shd w:val="clear" w:color="auto" w:fill="FFFFFF"/>
          <w:vertAlign w:val="superscript"/>
          <w:rtl/>
        </w:rPr>
        <w:t>)</w:t>
      </w:r>
    </w:p>
    <w:tbl>
      <w:tblPr>
        <w:tblStyle w:val="TableGrid"/>
        <w:bidiVisual/>
        <w:tblW w:w="10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6858"/>
      </w:tblGrid>
      <w:tr w:rsidR="00C80BAF" w:rsidRPr="00FC37A0" w:rsidTr="00C834EC">
        <w:tc>
          <w:tcPr>
            <w:tcW w:w="3650" w:type="dxa"/>
          </w:tcPr>
          <w:p w:rsidR="00C80BAF" w:rsidRPr="00FC37A0" w:rsidRDefault="00C80BAF"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يَشْكُو إِليَّ جَمَلِي طُولَ السُّرَى</w:t>
            </w:r>
            <w:r w:rsidRPr="00FC37A0">
              <w:rPr>
                <w:rFonts w:asciiTheme="majorBidi" w:hAnsiTheme="majorBidi" w:cs="Arabic Transparent"/>
                <w:sz w:val="28"/>
                <w:szCs w:val="28"/>
                <w:shd w:val="clear" w:color="auto" w:fill="FFFFFF"/>
              </w:rPr>
              <w:t> </w:t>
            </w:r>
          </w:p>
        </w:tc>
        <w:tc>
          <w:tcPr>
            <w:tcW w:w="6858" w:type="dxa"/>
          </w:tcPr>
          <w:p w:rsidR="00C80BAF" w:rsidRPr="00FC37A0" w:rsidRDefault="00C80BAF"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صَبْرٌ جَميلٌ فكِلانَا مُبْتَلى</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55"/>
            </w:r>
            <w:r w:rsidRPr="00FC37A0">
              <w:rPr>
                <w:rStyle w:val="FootnoteReference"/>
                <w:rFonts w:asciiTheme="majorBidi" w:hAnsiTheme="majorBidi" w:cs="Arabic Transparent"/>
                <w:sz w:val="28"/>
                <w:szCs w:val="28"/>
                <w:shd w:val="clear" w:color="auto" w:fill="FFFFFF"/>
                <w:rtl/>
              </w:rPr>
              <w:t>)</w:t>
            </w:r>
          </w:p>
        </w:tc>
      </w:tr>
    </w:tbl>
    <w:p w:rsidR="000E4E2C" w:rsidRPr="00FC37A0" w:rsidRDefault="000E4E2C"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sz w:val="28"/>
          <w:szCs w:val="28"/>
          <w:shd w:val="clear" w:color="auto" w:fill="FFFFFF"/>
          <w:rtl/>
        </w:rPr>
        <w:t>والأصل: صبراً عَلَيَّ، أصْبِرْ صبراً، فجعله من باب {سَلاَمٌ عَلَيْكُم} [الرعد: 24] وتك</w:t>
      </w:r>
      <w:r w:rsidR="004914AD" w:rsidRPr="00FC37A0">
        <w:rPr>
          <w:rFonts w:asciiTheme="majorBidi" w:hAnsiTheme="majorBidi" w:cs="Arabic Transparent"/>
          <w:sz w:val="28"/>
          <w:szCs w:val="28"/>
          <w:shd w:val="clear" w:color="auto" w:fill="FFFFFF"/>
          <w:rtl/>
        </w:rPr>
        <w:t>و</w:t>
      </w:r>
      <w:r w:rsidRPr="00FC37A0">
        <w:rPr>
          <w:rFonts w:asciiTheme="majorBidi" w:hAnsiTheme="majorBidi" w:cs="Arabic Transparent"/>
          <w:sz w:val="28"/>
          <w:szCs w:val="28"/>
          <w:shd w:val="clear" w:color="auto" w:fill="FFFFFF"/>
          <w:rtl/>
        </w:rPr>
        <w:t>ن الجملة في محلّ نصب بالقول"</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56"/>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p>
    <w:p w:rsidR="00DA379B" w:rsidRPr="00FC37A0" w:rsidRDefault="00DA379B"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asciiTheme="majorBidi" w:hAnsiTheme="majorBidi" w:cs="Arabic Transparent" w:hint="cs"/>
          <w:sz w:val="28"/>
          <w:szCs w:val="28"/>
          <w:shd w:val="clear" w:color="auto" w:fill="FFFFFF"/>
          <w:rtl/>
        </w:rPr>
        <w:t>يلحظ من المثالين السابقين، أن ابن عادل قد ذكر القراءة، وذكر أنها شاذة،</w:t>
      </w:r>
      <w:r w:rsidR="00ED50AC" w:rsidRPr="00FC37A0">
        <w:rPr>
          <w:rFonts w:asciiTheme="majorBidi" w:hAnsiTheme="majorBidi" w:cs="Arabic Transparent" w:hint="cs"/>
          <w:sz w:val="28"/>
          <w:szCs w:val="28"/>
          <w:shd w:val="clear" w:color="auto" w:fill="FFFFFF"/>
          <w:rtl/>
        </w:rPr>
        <w:t xml:space="preserve"> في المثال الأول، أما في المثال الثاني فاكتفى بقوله </w:t>
      </w:r>
      <w:r w:rsidR="008E41CC" w:rsidRPr="00FC37A0">
        <w:rPr>
          <w:rFonts w:asciiTheme="majorBidi" w:hAnsiTheme="majorBidi" w:cs="Arabic Transparent" w:hint="cs"/>
          <w:sz w:val="28"/>
          <w:szCs w:val="28"/>
          <w:shd w:val="clear" w:color="auto" w:fill="FFFFFF"/>
          <w:rtl/>
        </w:rPr>
        <w:t>(</w:t>
      </w:r>
      <w:r w:rsidR="00ED50AC" w:rsidRPr="00FC37A0">
        <w:rPr>
          <w:rFonts w:asciiTheme="majorBidi" w:hAnsiTheme="majorBidi" w:cs="Arabic Transparent" w:hint="cs"/>
          <w:sz w:val="28"/>
          <w:szCs w:val="28"/>
          <w:shd w:val="clear" w:color="auto" w:fill="FFFFFF"/>
          <w:rtl/>
        </w:rPr>
        <w:t>قرئ</w:t>
      </w:r>
      <w:r w:rsidR="008E41CC"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hint="cs"/>
          <w:sz w:val="28"/>
          <w:szCs w:val="28"/>
          <w:shd w:val="clear" w:color="auto" w:fill="FFFFFF"/>
          <w:rtl/>
        </w:rPr>
        <w:t xml:space="preserve"> ثم ذكر الوجه النحوي، ثم</w:t>
      </w:r>
      <w:r w:rsidR="00ED50AC" w:rsidRPr="00FC37A0">
        <w:rPr>
          <w:rFonts w:asciiTheme="majorBidi" w:hAnsiTheme="majorBidi" w:cs="Arabic Transparent" w:hint="cs"/>
          <w:sz w:val="28"/>
          <w:szCs w:val="28"/>
          <w:shd w:val="clear" w:color="auto" w:fill="FFFFFF"/>
          <w:rtl/>
        </w:rPr>
        <w:t xml:space="preserve"> أتى بدليل من الشعر، لتوجيه ذلك الوجه بناء على المعنى.</w:t>
      </w:r>
      <w:r w:rsidRPr="00FC37A0">
        <w:rPr>
          <w:rFonts w:asciiTheme="majorBidi" w:hAnsiTheme="majorBidi" w:cs="Arabic Transparent" w:hint="cs"/>
          <w:sz w:val="28"/>
          <w:szCs w:val="28"/>
          <w:shd w:val="clear" w:color="auto" w:fill="FFFFFF"/>
          <w:rtl/>
        </w:rPr>
        <w:t xml:space="preserve"> </w:t>
      </w:r>
      <w:r w:rsidR="00271504" w:rsidRPr="00FC37A0">
        <w:rPr>
          <w:rFonts w:asciiTheme="majorBidi" w:hAnsiTheme="majorBidi" w:cs="Arabic Transparent" w:hint="cs"/>
          <w:sz w:val="28"/>
          <w:szCs w:val="28"/>
          <w:shd w:val="clear" w:color="auto" w:fill="FFFFFF"/>
          <w:rtl/>
        </w:rPr>
        <w:t xml:space="preserve">وقد كان ابن عادل يعتمد في توجيه القراءات والاحتجاج لها على الشعر حيث </w:t>
      </w:r>
      <w:r w:rsidR="008E41CC" w:rsidRPr="00FC37A0">
        <w:rPr>
          <w:rFonts w:asciiTheme="majorBidi" w:hAnsiTheme="majorBidi" w:cs="Arabic Transparent" w:hint="cs"/>
          <w:sz w:val="28"/>
          <w:szCs w:val="28"/>
          <w:shd w:val="clear" w:color="auto" w:fill="FFFFFF"/>
          <w:rtl/>
        </w:rPr>
        <w:t>إنه ديوان العرب، وكان أحيانا يعتمد على الشعر في توجيه معنى القراءة إذا كان لها أكثر من معنى فيحتج لأحد هذه المعاني بالشعر ليؤكد ذلك المعنى ويقويه، وقد أكثر ابن عادل من توجيه القراءات بالشعر.</w:t>
      </w:r>
      <w:r w:rsidRPr="00FC37A0">
        <w:rPr>
          <w:rFonts w:asciiTheme="majorBidi" w:hAnsiTheme="majorBidi" w:cs="Arabic Transparent" w:hint="cs"/>
          <w:sz w:val="28"/>
          <w:szCs w:val="28"/>
          <w:shd w:val="clear" w:color="auto" w:fill="FFFFFF"/>
          <w:rtl/>
        </w:rPr>
        <w:t xml:space="preserve">   </w:t>
      </w:r>
    </w:p>
    <w:p w:rsidR="00F0682A" w:rsidRPr="00FC37A0" w:rsidRDefault="00F0682A" w:rsidP="00C834EC">
      <w:pPr>
        <w:pStyle w:val="Heading3"/>
        <w:tabs>
          <w:tab w:val="right" w:pos="849"/>
        </w:tabs>
        <w:spacing w:before="120" w:after="120" w:line="360" w:lineRule="auto"/>
        <w:jc w:val="both"/>
        <w:rPr>
          <w:rtl/>
        </w:rPr>
      </w:pPr>
      <w:bookmarkStart w:id="50" w:name="_Toc502575051"/>
      <w:r w:rsidRPr="00FC37A0">
        <w:rPr>
          <w:rtl/>
        </w:rPr>
        <w:t xml:space="preserve">المطلب </w:t>
      </w:r>
      <w:r w:rsidRPr="00FC37A0">
        <w:rPr>
          <w:rFonts w:hint="cs"/>
          <w:rtl/>
        </w:rPr>
        <w:t>الثاني</w:t>
      </w:r>
      <w:r w:rsidRPr="00FC37A0">
        <w:rPr>
          <w:rtl/>
        </w:rPr>
        <w:t xml:space="preserve">: توجيه القراءة </w:t>
      </w:r>
      <w:r w:rsidRPr="00FC37A0">
        <w:rPr>
          <w:rFonts w:hint="cs"/>
          <w:rtl/>
        </w:rPr>
        <w:t>باللغات المنسوبة إلى القبائل العربية</w:t>
      </w:r>
      <w:bookmarkEnd w:id="50"/>
      <w:r w:rsidRPr="00FC37A0">
        <w:rPr>
          <w:rtl/>
        </w:rPr>
        <w:t xml:space="preserve"> </w:t>
      </w:r>
      <w:r w:rsidR="00ED50AC" w:rsidRPr="00FC37A0">
        <w:rPr>
          <w:rFonts w:hint="cs"/>
          <w:rtl/>
        </w:rPr>
        <w:t xml:space="preserve"> </w:t>
      </w:r>
      <w:r w:rsidRPr="00FC37A0">
        <w:rPr>
          <w:rtl/>
        </w:rPr>
        <w:t xml:space="preserve"> </w:t>
      </w:r>
    </w:p>
    <w:p w:rsidR="00F0682A" w:rsidRPr="00FC37A0" w:rsidRDefault="00F0682A" w:rsidP="001248A0">
      <w:pPr>
        <w:tabs>
          <w:tab w:val="right" w:pos="849"/>
          <w:tab w:val="left" w:pos="5580"/>
        </w:tabs>
        <w:bidi/>
        <w:spacing w:before="120" w:after="120" w:line="360" w:lineRule="auto"/>
        <w:ind w:firstLine="567"/>
        <w:jc w:val="both"/>
        <w:rPr>
          <w:rFonts w:cs="KFGQPC Uthman Taha Naskh"/>
          <w:sz w:val="28"/>
          <w:szCs w:val="28"/>
          <w:rtl/>
        </w:rPr>
      </w:pPr>
      <w:r w:rsidRPr="00FC37A0">
        <w:rPr>
          <w:rFonts w:asciiTheme="majorBidi" w:hAnsiTheme="majorBidi" w:cs="Arabic Transparent"/>
          <w:sz w:val="28"/>
          <w:szCs w:val="28"/>
          <w:rtl/>
          <w:lang w:bidi="ar-JO"/>
        </w:rPr>
        <w:t>عند قوله تعالى</w:t>
      </w:r>
      <w:r w:rsidRPr="00FC37A0">
        <w:rPr>
          <w:rFonts w:asciiTheme="majorBidi" w:hAnsiTheme="majorBidi" w:cstheme="majorBidi"/>
          <w:sz w:val="28"/>
          <w:szCs w:val="28"/>
          <w:rtl/>
          <w:lang w:bidi="ar-JO"/>
        </w:rPr>
        <w:t>:</w:t>
      </w:r>
      <w:r w:rsidRPr="00FC37A0">
        <w:rPr>
          <w:rFonts w:ascii="QCF2BSML" w:hAnsi="QCF2BSML" w:cs="QCF2BSML"/>
          <w:sz w:val="28"/>
          <w:szCs w:val="28"/>
          <w:rtl/>
        </w:rPr>
        <w:t>ﱡ</w:t>
      </w:r>
      <w:r w:rsidRPr="00FC37A0">
        <w:rPr>
          <w:rFonts w:ascii="QCF2048" w:hAnsi="QCF2048"/>
          <w:sz w:val="28"/>
          <w:szCs w:val="28"/>
          <w:rtl/>
        </w:rPr>
        <w:t xml:space="preserve"> </w:t>
      </w:r>
      <w:r w:rsidRPr="00FC37A0">
        <w:rPr>
          <w:rFonts w:ascii="QCF2048" w:hAnsi="QCF2048" w:cs="QCF2048"/>
          <w:sz w:val="28"/>
          <w:szCs w:val="28"/>
          <w:rtl/>
        </w:rPr>
        <w:t xml:space="preserve">ﱚ </w:t>
      </w:r>
      <w:r w:rsidRPr="00FC37A0">
        <w:rPr>
          <w:rFonts w:ascii="QCF2048" w:hAnsi="QCF2048" w:cs="QCF2048"/>
          <w:b/>
          <w:bCs/>
          <w:sz w:val="28"/>
          <w:szCs w:val="28"/>
          <w:rtl/>
        </w:rPr>
        <w:t>ﱛ</w:t>
      </w:r>
      <w:r w:rsidRPr="00FC37A0">
        <w:rPr>
          <w:rFonts w:ascii="QCF2048" w:hAnsi="QCF2048" w:cs="QCF2048"/>
          <w:sz w:val="28"/>
          <w:szCs w:val="28"/>
          <w:rtl/>
        </w:rPr>
        <w:t xml:space="preserve">  ﱜ ﱝ ﱞﳐ</w:t>
      </w:r>
      <w:r w:rsidRPr="00FC37A0">
        <w:rPr>
          <w:rFonts w:ascii="QCF2BSML" w:hAnsi="QCF2BSML" w:cs="QCF2BSML"/>
          <w:sz w:val="28"/>
          <w:szCs w:val="28"/>
          <w:rtl/>
        </w:rPr>
        <w:t>ﱠ</w:t>
      </w:r>
      <w:r w:rsidRPr="00FC37A0">
        <w:rPr>
          <w:rFonts w:cs="KFGQPC Uthman Taha Naskh"/>
          <w:sz w:val="28"/>
          <w:szCs w:val="28"/>
          <w:rtl/>
        </w:rPr>
        <w:t xml:space="preserve">. </w:t>
      </w:r>
      <w:r w:rsidRPr="00FC37A0">
        <w:rPr>
          <w:rFonts w:asciiTheme="minorBidi" w:hAnsiTheme="minorBidi" w:hint="cs"/>
          <w:sz w:val="28"/>
          <w:szCs w:val="28"/>
          <w:rtl/>
        </w:rPr>
        <w:t>(</w:t>
      </w:r>
      <w:r w:rsidRPr="00FC37A0">
        <w:rPr>
          <w:rFonts w:asciiTheme="minorBidi" w:hAnsiTheme="minorBidi" w:cs="Arabic Transparent"/>
          <w:sz w:val="28"/>
          <w:szCs w:val="28"/>
          <w:rtl/>
        </w:rPr>
        <w:t>البقرة</w:t>
      </w:r>
      <w:r w:rsidRPr="00FC37A0">
        <w:rPr>
          <w:rFonts w:asciiTheme="minorBidi" w:hAnsiTheme="minorBidi" w:cs="Arabic Transparent" w:hint="cs"/>
          <w:sz w:val="28"/>
          <w:szCs w:val="28"/>
          <w:rtl/>
        </w:rPr>
        <w:t>/</w:t>
      </w:r>
      <w:r w:rsidRPr="00FC37A0">
        <w:rPr>
          <w:rFonts w:asciiTheme="minorBidi" w:hAnsiTheme="minorBidi" w:cs="Arabic Transparent"/>
          <w:sz w:val="28"/>
          <w:szCs w:val="28"/>
          <w:rtl/>
        </w:rPr>
        <w:t xml:space="preserve"> 282</w:t>
      </w:r>
      <w:r w:rsidRPr="00FC37A0">
        <w:rPr>
          <w:rFonts w:asciiTheme="minorBidi" w:hAnsiTheme="minorBidi" w:cs="Arabic Transparent" w:hint="cs"/>
          <w:sz w:val="28"/>
          <w:szCs w:val="28"/>
          <w:rtl/>
        </w:rPr>
        <w:t>)</w:t>
      </w:r>
      <w:r w:rsidRPr="00FC37A0">
        <w:rPr>
          <w:rFonts w:asciiTheme="minorBidi" w:hAnsiTheme="minorBidi" w:cs="Arabic Transparent"/>
          <w:sz w:val="28"/>
          <w:szCs w:val="28"/>
          <w:rtl/>
        </w:rPr>
        <w:t>.</w:t>
      </w:r>
      <w:r w:rsidRPr="00FC37A0">
        <w:rPr>
          <w:rFonts w:asciiTheme="minorBidi" w:hAnsiTheme="minorBidi"/>
          <w:rtl/>
        </w:rPr>
        <w:t xml:space="preserve">  </w:t>
      </w:r>
    </w:p>
    <w:p w:rsidR="00F0682A" w:rsidRPr="00FC37A0" w:rsidRDefault="00F0682A" w:rsidP="001248A0">
      <w:pPr>
        <w:tabs>
          <w:tab w:val="right" w:pos="849"/>
          <w:tab w:val="left" w:pos="5580"/>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قال ابن عادل عن لفظ </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وليمللْ</w:t>
      </w:r>
      <w:r w:rsidR="00FC37A0" w:rsidRPr="00FC37A0">
        <w:rPr>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"أنه لما سكن الثاني جزْما جرى  فيه لغتان: </w:t>
      </w:r>
    </w:p>
    <w:p w:rsidR="00F0682A" w:rsidRPr="00FC37A0" w:rsidRDefault="00F0682A"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b/>
          <w:bCs/>
          <w:sz w:val="28"/>
          <w:szCs w:val="28"/>
          <w:rtl/>
          <w:lang w:bidi="ar-JO"/>
        </w:rPr>
        <w:t>الفك</w:t>
      </w:r>
      <w:r w:rsidRPr="00FC37A0">
        <w:rPr>
          <w:rFonts w:asciiTheme="majorBidi" w:hAnsiTheme="majorBidi" w:cs="Arabic Transparent"/>
          <w:sz w:val="28"/>
          <w:szCs w:val="28"/>
          <w:rtl/>
          <w:lang w:bidi="ar-JO"/>
        </w:rPr>
        <w:t xml:space="preserve"> وهو </w:t>
      </w:r>
      <w:r w:rsidRPr="00FC37A0">
        <w:rPr>
          <w:rFonts w:asciiTheme="majorBidi" w:hAnsiTheme="majorBidi" w:cs="Arabic Transparent"/>
          <w:b/>
          <w:bCs/>
          <w:sz w:val="28"/>
          <w:szCs w:val="28"/>
          <w:rtl/>
          <w:lang w:bidi="ar-JO"/>
        </w:rPr>
        <w:t>لغة الحجاز وبني أسد.</w:t>
      </w:r>
    </w:p>
    <w:p w:rsidR="00F0682A" w:rsidRPr="00FC37A0" w:rsidRDefault="00F0682A" w:rsidP="001248A0">
      <w:pPr>
        <w:tabs>
          <w:tab w:val="right" w:pos="849"/>
        </w:tabs>
        <w:autoSpaceDE w:val="0"/>
        <w:autoSpaceDN w:val="0"/>
        <w:bidi/>
        <w:adjustRightInd w:val="0"/>
        <w:spacing w:before="120" w:after="120" w:line="360" w:lineRule="auto"/>
        <w:ind w:firstLine="567"/>
        <w:jc w:val="both"/>
        <w:rPr>
          <w:rFonts w:ascii="QCF2BSML" w:hAnsi="QCF2BSML" w:cs="QCF2BSML"/>
          <w:sz w:val="28"/>
          <w:szCs w:val="28"/>
          <w:rtl/>
        </w:rPr>
      </w:pPr>
      <w:r w:rsidRPr="00FC37A0">
        <w:rPr>
          <w:rFonts w:asciiTheme="majorBidi" w:hAnsiTheme="majorBidi" w:cs="Arabic Transparent"/>
          <w:sz w:val="28"/>
          <w:szCs w:val="28"/>
          <w:rtl/>
          <w:lang w:bidi="ar-JO"/>
        </w:rPr>
        <w:t xml:space="preserve"> </w:t>
      </w:r>
      <w:r w:rsidRPr="00FC37A0">
        <w:rPr>
          <w:rFonts w:asciiTheme="majorBidi" w:hAnsiTheme="majorBidi" w:cs="Arabic Transparent"/>
          <w:b/>
          <w:bCs/>
          <w:sz w:val="28"/>
          <w:szCs w:val="28"/>
          <w:rtl/>
          <w:lang w:bidi="ar-JO"/>
        </w:rPr>
        <w:t>والإدغام</w:t>
      </w:r>
      <w:r w:rsidRPr="00FC37A0">
        <w:rPr>
          <w:rFonts w:asciiTheme="majorBidi" w:hAnsiTheme="majorBidi" w:cs="Arabic Transparent"/>
          <w:sz w:val="28"/>
          <w:szCs w:val="28"/>
          <w:rtl/>
          <w:lang w:bidi="ar-JO"/>
        </w:rPr>
        <w:t xml:space="preserve"> وهو </w:t>
      </w:r>
      <w:r w:rsidRPr="00FC37A0">
        <w:rPr>
          <w:rFonts w:asciiTheme="majorBidi" w:hAnsiTheme="majorBidi" w:cs="Arabic Transparent"/>
          <w:b/>
          <w:bCs/>
          <w:sz w:val="28"/>
          <w:szCs w:val="28"/>
          <w:rtl/>
          <w:lang w:bidi="ar-JO"/>
        </w:rPr>
        <w:t>لغة تميم وقيس</w:t>
      </w:r>
      <w:r w:rsidRPr="00FC37A0">
        <w:rPr>
          <w:rFonts w:asciiTheme="majorBidi" w:hAnsiTheme="majorBidi" w:cs="Arabic Transparent"/>
          <w:sz w:val="28"/>
          <w:szCs w:val="28"/>
          <w:rtl/>
          <w:lang w:bidi="ar-JO"/>
        </w:rPr>
        <w:t>، ونزل القرآن باللغتين. قال تعالى في اللغة الثانية</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357"/>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w:t>
      </w:r>
      <w:r w:rsidRPr="00FC37A0">
        <w:rPr>
          <w:rFonts w:asciiTheme="majorBidi" w:hAnsiTheme="majorBidi" w:cstheme="majorBidi"/>
          <w:sz w:val="28"/>
          <w:szCs w:val="28"/>
          <w:rtl/>
          <w:lang w:bidi="ar-JO"/>
        </w:rPr>
        <w:t xml:space="preserve"> </w:t>
      </w:r>
      <w:r w:rsidRPr="00FC37A0">
        <w:rPr>
          <w:rFonts w:ascii="QCF2BSML" w:hAnsi="QCF2BSML" w:cs="QCF2BSML"/>
          <w:sz w:val="28"/>
          <w:szCs w:val="28"/>
          <w:rtl/>
        </w:rPr>
        <w:t>ﭐ</w:t>
      </w:r>
    </w:p>
    <w:p w:rsidR="00F0682A" w:rsidRPr="00FC37A0" w:rsidRDefault="00F0682A" w:rsidP="001248A0">
      <w:pPr>
        <w:tabs>
          <w:tab w:val="right" w:pos="849"/>
        </w:tabs>
        <w:autoSpaceDE w:val="0"/>
        <w:autoSpaceDN w:val="0"/>
        <w:bidi/>
        <w:adjustRightInd w:val="0"/>
        <w:spacing w:before="120" w:after="120" w:line="360" w:lineRule="auto"/>
        <w:ind w:firstLine="567"/>
        <w:jc w:val="both"/>
        <w:rPr>
          <w:rFonts w:ascii="QCF2BSML" w:hAnsi="QCF2BSML" w:cs="QCF2BSML"/>
          <w:sz w:val="28"/>
          <w:szCs w:val="28"/>
        </w:rPr>
      </w:pPr>
      <w:r w:rsidRPr="00FC37A0">
        <w:rPr>
          <w:rFonts w:ascii="QCF2BSML" w:hAnsi="QCF2BSML" w:cs="QCF2BSML"/>
          <w:b/>
          <w:bCs/>
          <w:sz w:val="28"/>
          <w:szCs w:val="28"/>
          <w:rtl/>
        </w:rPr>
        <w:lastRenderedPageBreak/>
        <w:t>ﱡﭐ</w:t>
      </w:r>
      <w:r w:rsidRPr="00FC37A0">
        <w:rPr>
          <w:rFonts w:ascii="QCF2360" w:hAnsi="QCF2360" w:cs="QCF2360"/>
          <w:b/>
          <w:bCs/>
          <w:sz w:val="28"/>
          <w:szCs w:val="28"/>
          <w:rtl/>
        </w:rPr>
        <w:t xml:space="preserve"> ﱮ ﱯ</w:t>
      </w:r>
      <w:r w:rsidRPr="00FC37A0">
        <w:rPr>
          <w:rFonts w:ascii="QCF2360" w:hAnsi="QCF2360"/>
          <w:b/>
          <w:bCs/>
          <w:sz w:val="28"/>
          <w:szCs w:val="28"/>
          <w:rtl/>
        </w:rPr>
        <w:t xml:space="preserve"> </w:t>
      </w:r>
      <w:r w:rsidRPr="00FC37A0">
        <w:rPr>
          <w:rFonts w:ascii="QCF2360" w:hAnsi="QCF2360" w:cs="QCF2360"/>
          <w:b/>
          <w:bCs/>
          <w:sz w:val="28"/>
          <w:szCs w:val="28"/>
          <w:rtl/>
        </w:rPr>
        <w:t xml:space="preserve">ﱰ ﱱ ﱲ ﱳ </w:t>
      </w:r>
      <w:r w:rsidRPr="00FC37A0">
        <w:rPr>
          <w:rFonts w:ascii="QCF2BSML" w:hAnsi="QCF2BSML" w:cs="QCF2BSML"/>
          <w:b/>
          <w:bCs/>
          <w:sz w:val="28"/>
          <w:szCs w:val="28"/>
          <w:rtl/>
        </w:rPr>
        <w:t>ﱠ</w:t>
      </w:r>
      <w:r w:rsidRPr="00FC37A0">
        <w:rPr>
          <w:rFonts w:cs="KFGQPC Uthman Taha Naskh"/>
          <w:sz w:val="28"/>
          <w:szCs w:val="28"/>
          <w:rtl/>
        </w:rPr>
        <w:t xml:space="preserve"> (الفرقان</w:t>
      </w:r>
      <w:r w:rsidRPr="00FC37A0">
        <w:rPr>
          <w:rFonts w:cs="KFGQPC Uthman Taha Naskh" w:hint="cs"/>
          <w:sz w:val="28"/>
          <w:szCs w:val="28"/>
          <w:rtl/>
        </w:rPr>
        <w:t>/</w:t>
      </w:r>
      <w:r w:rsidRPr="00FC37A0">
        <w:rPr>
          <w:rFonts w:cs="KFGQPC Uthman Taha Naskh"/>
          <w:sz w:val="28"/>
          <w:szCs w:val="28"/>
          <w:rtl/>
        </w:rPr>
        <w:t>5)</w:t>
      </w:r>
    </w:p>
    <w:p w:rsidR="00F0682A" w:rsidRPr="00FC37A0" w:rsidRDefault="00F0682A" w:rsidP="001248A0">
      <w:pPr>
        <w:tabs>
          <w:tab w:val="right" w:pos="849"/>
          <w:tab w:val="left" w:pos="5580"/>
        </w:tabs>
        <w:bidi/>
        <w:spacing w:before="120" w:after="120" w:line="360" w:lineRule="auto"/>
        <w:ind w:firstLine="567"/>
        <w:jc w:val="both"/>
        <w:rPr>
          <w:rFonts w:cs="Arabic Transparent"/>
          <w:sz w:val="28"/>
          <w:szCs w:val="28"/>
          <w:rtl/>
          <w:lang w:bidi="ar-JO"/>
        </w:rPr>
      </w:pPr>
      <w:r w:rsidRPr="00FC37A0">
        <w:rPr>
          <w:rFonts w:cs="Arabic Transparent"/>
          <w:sz w:val="28"/>
          <w:szCs w:val="28"/>
          <w:rtl/>
          <w:lang w:bidi="ar-JO"/>
        </w:rPr>
        <w:t>وكذا إذا سكن وقفا نحو: أملل عليه وأملَّ، وهذا مطرد في كل مضاعف، ثم قال: وقرئ هنا شاذا: وليملّ بالإدغام، ويقال: أملّ يملي إملالا، وأملى يملي إملاء</w:t>
      </w:r>
      <w:r w:rsidRPr="00FC37A0">
        <w:rPr>
          <w:rStyle w:val="FootnoteReference"/>
          <w:rFonts w:cs="Arabic Transparent"/>
          <w:sz w:val="28"/>
          <w:szCs w:val="28"/>
          <w:rtl/>
          <w:lang w:bidi="ar-JO"/>
        </w:rPr>
        <w:t>(</w:t>
      </w:r>
      <w:r w:rsidRPr="00FC37A0">
        <w:rPr>
          <w:rStyle w:val="FootnoteReference"/>
          <w:rFonts w:cs="Arabic Transparent"/>
          <w:sz w:val="28"/>
          <w:szCs w:val="28"/>
          <w:rtl/>
          <w:lang w:bidi="ar-JO"/>
        </w:rPr>
        <w:footnoteReference w:id="358"/>
      </w:r>
      <w:r w:rsidRPr="00FC37A0">
        <w:rPr>
          <w:rStyle w:val="FootnoteReference"/>
          <w:rFonts w:cs="Arabic Transparent"/>
          <w:sz w:val="28"/>
          <w:szCs w:val="28"/>
          <w:rtl/>
          <w:lang w:bidi="ar-JO"/>
        </w:rPr>
        <w:t>)</w:t>
      </w:r>
      <w:r w:rsidRPr="00FC37A0">
        <w:rPr>
          <w:rFonts w:cs="Arabic Transparent"/>
          <w:sz w:val="28"/>
          <w:szCs w:val="28"/>
          <w:rtl/>
          <w:lang w:bidi="ar-JO"/>
        </w:rPr>
        <w:t xml:space="preserve">". </w:t>
      </w:r>
    </w:p>
    <w:p w:rsidR="00F0682A" w:rsidRPr="00FC37A0" w:rsidRDefault="00F0682A" w:rsidP="001248A0">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cs="Arabic Transparent"/>
          <w:sz w:val="28"/>
          <w:szCs w:val="28"/>
          <w:rtl/>
          <w:lang w:bidi="ar-JO"/>
        </w:rPr>
        <w:t>وعند قوله تعالى</w:t>
      </w:r>
      <w:r w:rsidRPr="00FC37A0">
        <w:rPr>
          <w:rFonts w:cstheme="majorBidi"/>
          <w:sz w:val="28"/>
          <w:szCs w:val="28"/>
          <w:rtl/>
          <w:lang w:bidi="ar-JO"/>
        </w:rPr>
        <w:t>:</w:t>
      </w:r>
      <w:r w:rsidRPr="00FC37A0">
        <w:rPr>
          <w:rFonts w:ascii="QCF2BSML" w:hAnsi="QCF2BSML" w:cs="QCF2BSML"/>
          <w:b/>
          <w:bCs/>
          <w:sz w:val="28"/>
          <w:szCs w:val="28"/>
          <w:rtl/>
        </w:rPr>
        <w:t>ﭐﱡﭐ</w:t>
      </w:r>
      <w:r w:rsidRPr="00FC37A0">
        <w:rPr>
          <w:rFonts w:ascii="QCF2013" w:hAnsi="QCF2013" w:cs="QCF2013"/>
          <w:b/>
          <w:bCs/>
          <w:sz w:val="28"/>
          <w:szCs w:val="28"/>
          <w:rtl/>
        </w:rPr>
        <w:t xml:space="preserve">ﲚ ﲛ  ﲜ ﲝﲞ ﲴ </w:t>
      </w:r>
      <w:r w:rsidRPr="00FC37A0">
        <w:rPr>
          <w:rFonts w:ascii="QCF2BSML" w:hAnsi="QCF2BSML" w:cs="QCF2BSML"/>
          <w:b/>
          <w:bCs/>
          <w:sz w:val="28"/>
          <w:szCs w:val="28"/>
          <w:rtl/>
        </w:rPr>
        <w:t>ﱠ</w:t>
      </w:r>
      <w:r w:rsidRPr="00FC37A0">
        <w:rPr>
          <w:rFonts w:cs="KFGQPC Uthman Taha Naskh"/>
          <w:rtl/>
        </w:rPr>
        <w:t xml:space="preserve">  </w:t>
      </w:r>
      <w:r w:rsidRPr="00FC37A0">
        <w:rPr>
          <w:rFonts w:asciiTheme="minorBidi" w:hAnsiTheme="minorBidi" w:hint="cs"/>
          <w:sz w:val="28"/>
          <w:szCs w:val="28"/>
          <w:rtl/>
          <w:lang w:bidi="ar-JO"/>
        </w:rPr>
        <w:t>(</w:t>
      </w:r>
      <w:r w:rsidRPr="00FC37A0">
        <w:rPr>
          <w:rFonts w:asciiTheme="minorBidi" w:hAnsiTheme="minorBidi" w:cs="Arabic Transparent"/>
          <w:sz w:val="28"/>
          <w:szCs w:val="28"/>
          <w:rtl/>
          <w:lang w:bidi="ar-JO"/>
        </w:rPr>
        <w:t>البقرة</w:t>
      </w:r>
      <w:r w:rsidRPr="00FC37A0">
        <w:rPr>
          <w:rFonts w:asciiTheme="minorBidi" w:hAnsiTheme="minorBidi" w:cs="Arabic Transparent" w:hint="cs"/>
          <w:sz w:val="28"/>
          <w:szCs w:val="28"/>
          <w:rtl/>
          <w:lang w:bidi="ar-JO"/>
        </w:rPr>
        <w:t>/</w:t>
      </w:r>
      <w:r w:rsidRPr="00FC37A0">
        <w:rPr>
          <w:rFonts w:asciiTheme="minorBidi" w:hAnsiTheme="minorBidi" w:cs="Arabic Transparent"/>
          <w:sz w:val="28"/>
          <w:szCs w:val="28"/>
          <w:rtl/>
          <w:lang w:bidi="ar-JO"/>
        </w:rPr>
        <w:t>87</w:t>
      </w:r>
      <w:r w:rsidRPr="00FC37A0">
        <w:rPr>
          <w:rFonts w:asciiTheme="minorBidi" w:hAnsiTheme="minorBidi" w:cs="Arabic Transparent" w:hint="cs"/>
          <w:sz w:val="28"/>
          <w:szCs w:val="28"/>
          <w:rtl/>
          <w:lang w:bidi="ar-JO"/>
        </w:rPr>
        <w:t>)</w:t>
      </w:r>
      <w:r w:rsidRPr="00FC37A0">
        <w:rPr>
          <w:rFonts w:asciiTheme="minorBidi" w:hAnsiTheme="minorBidi" w:cs="Arabic Transparent"/>
          <w:sz w:val="28"/>
          <w:szCs w:val="28"/>
          <w:rtl/>
          <w:lang w:bidi="ar-JO"/>
        </w:rPr>
        <w:t>.</w:t>
      </w:r>
    </w:p>
    <w:p w:rsidR="00F0682A" w:rsidRPr="00FC37A0" w:rsidRDefault="00F0682A"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rPr>
      </w:pPr>
      <w:r w:rsidRPr="00FC37A0">
        <w:rPr>
          <w:rFonts w:cs="Arabic Transparent"/>
          <w:sz w:val="28"/>
          <w:szCs w:val="28"/>
          <w:rtl/>
          <w:lang w:bidi="ar-JO"/>
        </w:rPr>
        <w:t>"قال ابن عادل:"</w:t>
      </w:r>
      <w:r w:rsidRPr="00FC37A0">
        <w:rPr>
          <w:rFonts w:asciiTheme="majorBidi" w:hAnsiTheme="majorBidi" w:cs="Arabic Transparent"/>
          <w:sz w:val="28"/>
          <w:szCs w:val="28"/>
          <w:shd w:val="clear" w:color="auto" w:fill="FFFFFF"/>
          <w:rtl/>
        </w:rPr>
        <w:t xml:space="preserve">وسكون العين </w:t>
      </w:r>
      <w:r w:rsidRPr="00FC37A0">
        <w:rPr>
          <w:rFonts w:asciiTheme="majorBidi" w:hAnsiTheme="majorBidi" w:cs="Arabic Transparent"/>
          <w:b/>
          <w:bCs/>
          <w:sz w:val="28"/>
          <w:szCs w:val="28"/>
          <w:shd w:val="clear" w:color="auto" w:fill="FFFFFF"/>
          <w:rtl/>
        </w:rPr>
        <w:t>لغة "الحجاز</w:t>
      </w:r>
      <w:r w:rsidRPr="00FC37A0">
        <w:rPr>
          <w:rFonts w:asciiTheme="majorBidi" w:hAnsiTheme="majorBidi" w:cs="Arabic Transparent"/>
          <w:sz w:val="28"/>
          <w:szCs w:val="28"/>
          <w:shd w:val="clear" w:color="auto" w:fill="FFFFFF"/>
          <w:rtl/>
        </w:rPr>
        <w:t xml:space="preserve">" وبها قرأ الحسن، والضم </w:t>
      </w:r>
      <w:r w:rsidRPr="00FC37A0">
        <w:rPr>
          <w:rFonts w:asciiTheme="majorBidi" w:hAnsiTheme="majorBidi" w:cs="Arabic Transparent"/>
          <w:b/>
          <w:bCs/>
          <w:sz w:val="28"/>
          <w:szCs w:val="28"/>
          <w:shd w:val="clear" w:color="auto" w:fill="FFFFFF"/>
          <w:rtl/>
        </w:rPr>
        <w:t>لغة "تميم</w:t>
      </w:r>
      <w:r w:rsidRPr="00FC37A0">
        <w:rPr>
          <w:rFonts w:asciiTheme="majorBidi" w:hAnsiTheme="majorBidi" w:cs="Arabic Transparent"/>
          <w:sz w:val="28"/>
          <w:szCs w:val="28"/>
          <w:shd w:val="clear" w:color="auto" w:fill="FFFFFF"/>
          <w:rtl/>
        </w:rPr>
        <w:t>" وبها قرأ السَّبعة إلاَّ أبا عمرو،</w:t>
      </w:r>
      <w:r w:rsidRPr="00FC37A0">
        <w:rPr>
          <w:rFonts w:asciiTheme="majorBidi" w:hAnsiTheme="majorBidi" w:cs="Arabic Transparent"/>
          <w:sz w:val="28"/>
          <w:szCs w:val="28"/>
          <w:shd w:val="clear" w:color="auto" w:fill="FFFFFF"/>
        </w:rPr>
        <w:t> </w:t>
      </w:r>
      <w:r w:rsidRPr="00FC37A0">
        <w:rPr>
          <w:rFonts w:asciiTheme="majorBidi" w:hAnsiTheme="majorBidi" w:cs="Arabic Transparent"/>
          <w:sz w:val="28"/>
          <w:szCs w:val="28"/>
          <w:shd w:val="clear" w:color="auto" w:fill="FFFFFF"/>
          <w:rtl/>
        </w:rPr>
        <w:t>وفيما أضيف إلى "نا" أو "كم" أو "هم"</w:t>
      </w:r>
      <w:r w:rsidR="00FC37A0" w:rsidRPr="00FC37A0">
        <w:rPr>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فإنه قرأ بالسكون لتوالي الحركات"</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59"/>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shd w:val="clear" w:color="auto" w:fill="FFFFFF"/>
          <w:rtl/>
        </w:rPr>
        <w:t xml:space="preserve"> </w:t>
      </w:r>
    </w:p>
    <w:p w:rsidR="00F0682A" w:rsidRPr="00FC37A0" w:rsidRDefault="00F0682A" w:rsidP="001248A0">
      <w:pPr>
        <w:tabs>
          <w:tab w:val="right" w:pos="849"/>
        </w:tabs>
        <w:autoSpaceDE w:val="0"/>
        <w:autoSpaceDN w:val="0"/>
        <w:bidi/>
        <w:adjustRightInd w:val="0"/>
        <w:spacing w:before="120" w:after="120" w:line="360" w:lineRule="auto"/>
        <w:ind w:firstLine="567"/>
        <w:jc w:val="both"/>
        <w:rPr>
          <w:rFonts w:ascii="Arial" w:hAnsi="Arial" w:cs="Arabic Transparent"/>
          <w:sz w:val="27"/>
          <w:szCs w:val="27"/>
        </w:rPr>
      </w:pPr>
      <w:r w:rsidRPr="00FC37A0">
        <w:rPr>
          <w:rFonts w:cs="Arabic Transparent"/>
          <w:sz w:val="28"/>
          <w:szCs w:val="28"/>
          <w:rtl/>
        </w:rPr>
        <w:t xml:space="preserve">كان ابن عادل أحيانا يذكر </w:t>
      </w:r>
      <w:r w:rsidRPr="00FC37A0">
        <w:rPr>
          <w:rFonts w:cs="Arabic Transparent"/>
          <w:b/>
          <w:bCs/>
          <w:sz w:val="28"/>
          <w:szCs w:val="28"/>
          <w:rtl/>
        </w:rPr>
        <w:t>عدد القراءات</w:t>
      </w:r>
      <w:r w:rsidRPr="00FC37A0">
        <w:rPr>
          <w:rFonts w:cs="Arabic Transparent"/>
          <w:sz w:val="28"/>
          <w:szCs w:val="28"/>
          <w:rtl/>
        </w:rPr>
        <w:t xml:space="preserve"> في الكلمة القرآنية فيقول مثلا: في هذه اللفظة </w:t>
      </w:r>
      <w:r w:rsidRPr="00FC37A0">
        <w:rPr>
          <w:rFonts w:cs="Arabic Transparent"/>
          <w:b/>
          <w:bCs/>
          <w:sz w:val="28"/>
          <w:szCs w:val="28"/>
          <w:rtl/>
        </w:rPr>
        <w:t>أربع</w:t>
      </w:r>
      <w:r w:rsidRPr="00FC37A0">
        <w:rPr>
          <w:rFonts w:cs="Arabic Transparent"/>
          <w:sz w:val="28"/>
          <w:szCs w:val="28"/>
          <w:rtl/>
        </w:rPr>
        <w:t xml:space="preserve"> </w:t>
      </w:r>
      <w:r w:rsidRPr="00FC37A0">
        <w:rPr>
          <w:rFonts w:cs="Arabic Transparent"/>
          <w:b/>
          <w:bCs/>
          <w:sz w:val="28"/>
          <w:szCs w:val="28"/>
          <w:rtl/>
        </w:rPr>
        <w:t>قراءات</w:t>
      </w:r>
      <w:r w:rsidRPr="00FC37A0">
        <w:rPr>
          <w:rFonts w:cs="Arabic Transparent"/>
          <w:sz w:val="28"/>
          <w:szCs w:val="28"/>
          <w:rtl/>
        </w:rPr>
        <w:t>، وذلك في الكلمة التي تكثر فيها القراءات، وكان يذكر خلاصة لاختلاف القراء في قراءة ما، ويحرص على ضبطها غالبا.</w:t>
      </w:r>
    </w:p>
    <w:p w:rsidR="00F0682A" w:rsidRPr="00FC37A0" w:rsidRDefault="00F0682A" w:rsidP="001248A0">
      <w:pPr>
        <w:tabs>
          <w:tab w:val="right" w:pos="849"/>
        </w:tabs>
        <w:autoSpaceDE w:val="0"/>
        <w:autoSpaceDN w:val="0"/>
        <w:bidi/>
        <w:adjustRightInd w:val="0"/>
        <w:spacing w:before="120" w:after="120" w:line="360" w:lineRule="auto"/>
        <w:ind w:firstLine="567"/>
        <w:jc w:val="both"/>
        <w:rPr>
          <w:rFonts w:asciiTheme="majorBidi" w:hAnsiTheme="majorBidi" w:cs="Arabic Transparent"/>
          <w:sz w:val="28"/>
          <w:szCs w:val="28"/>
          <w:rtl/>
          <w:lang w:bidi="ar-JO"/>
        </w:rPr>
      </w:pPr>
      <w:r w:rsidRPr="00FC37A0">
        <w:rPr>
          <w:rFonts w:cs="Arabic Transparent"/>
          <w:sz w:val="28"/>
          <w:szCs w:val="28"/>
          <w:rtl/>
        </w:rPr>
        <w:t>فعند قوله تعالى</w:t>
      </w:r>
      <w:r w:rsidRPr="00FC37A0">
        <w:rPr>
          <w:sz w:val="28"/>
          <w:szCs w:val="28"/>
          <w:rtl/>
        </w:rPr>
        <w:t>:</w:t>
      </w:r>
      <w:r w:rsidRPr="00FC37A0">
        <w:rPr>
          <w:rFonts w:ascii="QCF2BSML" w:hAnsi="QCF2BSML" w:cs="QCF2BSML"/>
          <w:b/>
          <w:bCs/>
          <w:sz w:val="28"/>
          <w:szCs w:val="28"/>
          <w:rtl/>
        </w:rPr>
        <w:t>ﱡ</w:t>
      </w:r>
      <w:r w:rsidRPr="00FC37A0">
        <w:rPr>
          <w:rFonts w:ascii="QCF2013" w:hAnsi="QCF2013" w:cs="QCF2013"/>
          <w:b/>
          <w:bCs/>
          <w:sz w:val="28"/>
          <w:szCs w:val="28"/>
          <w:rtl/>
        </w:rPr>
        <w:t xml:space="preserve"> ﱛ ﱜ ﱝ ﱞ</w:t>
      </w:r>
      <w:r w:rsidRPr="00FC37A0">
        <w:rPr>
          <w:rFonts w:ascii="QCF2013" w:hAnsi="QCF2013" w:cs="QCF2013"/>
          <w:b/>
          <w:bCs/>
          <w:sz w:val="33"/>
          <w:szCs w:val="33"/>
          <w:rtl/>
        </w:rPr>
        <w:t xml:space="preserve"> ﲆ</w:t>
      </w:r>
      <w:r w:rsidRPr="00FC37A0">
        <w:rPr>
          <w:rFonts w:ascii="QCF2013" w:hAnsi="QCF2013"/>
          <w:b/>
          <w:bCs/>
          <w:sz w:val="28"/>
          <w:szCs w:val="28"/>
          <w:rtl/>
        </w:rPr>
        <w:t xml:space="preserve"> </w:t>
      </w:r>
      <w:r w:rsidRPr="00FC37A0">
        <w:rPr>
          <w:rFonts w:ascii="QCF2BSML" w:hAnsi="QCF2BSML" w:cs="QCF2BSML"/>
          <w:b/>
          <w:bCs/>
          <w:sz w:val="28"/>
          <w:szCs w:val="28"/>
          <w:rtl/>
        </w:rPr>
        <w:t>ﱠ</w:t>
      </w:r>
      <w:r w:rsidRPr="00FC37A0">
        <w:rPr>
          <w:rFonts w:ascii="QCF2013" w:hAnsi="QCF2013" w:cs="QCF2013"/>
          <w:sz w:val="2"/>
          <w:szCs w:val="2"/>
          <w:rtl/>
        </w:rPr>
        <w:t xml:space="preserve"> </w:t>
      </w:r>
      <w:r w:rsidRPr="00FC37A0">
        <w:rPr>
          <w:rFonts w:asciiTheme="majorBidi" w:hAnsiTheme="majorBidi" w:cs="Arabic Transparent" w:hint="cs"/>
          <w:sz w:val="28"/>
          <w:szCs w:val="28"/>
          <w:rtl/>
          <w:lang w:bidi="ar-JO"/>
        </w:rPr>
        <w:t>(</w:t>
      </w:r>
      <w:r w:rsidRPr="00FC37A0">
        <w:rPr>
          <w:rFonts w:asciiTheme="majorBidi" w:hAnsiTheme="majorBidi" w:cs="Arabic Transparent"/>
          <w:sz w:val="28"/>
          <w:szCs w:val="28"/>
          <w:rtl/>
          <w:lang w:bidi="ar-JO"/>
        </w:rPr>
        <w:t>البقرة</w:t>
      </w:r>
      <w:r w:rsidRPr="00FC37A0">
        <w:rPr>
          <w:rFonts w:asciiTheme="majorBidi" w:hAnsiTheme="majorBidi" w:cs="Arabic Transparent" w:hint="cs"/>
          <w:sz w:val="28"/>
          <w:szCs w:val="28"/>
          <w:rtl/>
          <w:lang w:bidi="ar-JO"/>
        </w:rPr>
        <w:t xml:space="preserve">/ </w:t>
      </w:r>
      <w:r w:rsidRPr="00FC37A0">
        <w:rPr>
          <w:rFonts w:asciiTheme="majorBidi" w:hAnsiTheme="majorBidi" w:cs="Arabic Transparent"/>
          <w:sz w:val="28"/>
          <w:szCs w:val="28"/>
          <w:rtl/>
          <w:lang w:bidi="ar-JO"/>
        </w:rPr>
        <w:t>85</w:t>
      </w:r>
      <w:r w:rsidRPr="00FC37A0">
        <w:rPr>
          <w:rFonts w:asciiTheme="majorBidi" w:hAnsiTheme="majorBidi" w:cs="Arabic Transparent" w:hint="cs"/>
          <w:sz w:val="28"/>
          <w:szCs w:val="28"/>
          <w:rtl/>
          <w:lang w:bidi="ar-JO"/>
        </w:rPr>
        <w:t>)</w:t>
      </w:r>
      <w:r w:rsidRPr="00FC37A0">
        <w:rPr>
          <w:rFonts w:ascii="Arial" w:hAnsi="Arial" w:cs="Arial"/>
          <w:sz w:val="27"/>
          <w:szCs w:val="27"/>
          <w:rtl/>
        </w:rPr>
        <w:t xml:space="preserve"> </w:t>
      </w:r>
      <w:r w:rsidRPr="00FC37A0">
        <w:rPr>
          <w:rFonts w:asciiTheme="majorBidi" w:hAnsiTheme="majorBidi" w:cs="Arabic Transparent"/>
          <w:sz w:val="28"/>
          <w:szCs w:val="28"/>
          <w:rtl/>
          <w:lang w:bidi="ar-JO"/>
        </w:rPr>
        <w:t>قال ابن عادل: "قوله</w:t>
      </w:r>
      <w:r w:rsidRPr="00FC37A0">
        <w:rPr>
          <w:rFonts w:asciiTheme="majorBidi" w:hAnsiTheme="majorBidi" w:cs="Arabic Transparent" w:hint="cs"/>
          <w:sz w:val="28"/>
          <w:szCs w:val="28"/>
          <w:rtl/>
          <w:lang w:bidi="ar-JO"/>
        </w:rPr>
        <w:t xml:space="preserve"> </w:t>
      </w:r>
      <w:r w:rsidRPr="00FC37A0">
        <w:rPr>
          <w:rFonts w:asciiTheme="majorBidi" w:hAnsiTheme="majorBidi" w:cs="Arabic Transparent"/>
          <w:sz w:val="28"/>
          <w:szCs w:val="28"/>
          <w:rtl/>
          <w:lang w:bidi="ar-JO"/>
        </w:rPr>
        <w:t xml:space="preserve">"تظاهرون"، هذه الجملة في محل نصب على الحال من فاعل "تخرجون" وفيها </w:t>
      </w:r>
      <w:r w:rsidRPr="00FC37A0">
        <w:rPr>
          <w:rFonts w:asciiTheme="majorBidi" w:hAnsiTheme="majorBidi" w:cs="Arabic Transparent"/>
          <w:b/>
          <w:bCs/>
          <w:sz w:val="28"/>
          <w:szCs w:val="28"/>
          <w:rtl/>
          <w:lang w:bidi="ar-JO"/>
        </w:rPr>
        <w:t>خمس قراءات</w:t>
      </w:r>
      <w:r w:rsidRPr="00FC37A0">
        <w:rPr>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360"/>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F0682A" w:rsidRPr="00FC37A0" w:rsidRDefault="00F0682A"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ثم يذكر ابن عادل هذه القراءات، ويشرحها مع استشهاده بالشعر .</w:t>
      </w:r>
    </w:p>
    <w:p w:rsidR="00C834EC" w:rsidRDefault="00F0682A" w:rsidP="001248A0">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rtl/>
          <w:lang w:bidi="ar-JO"/>
        </w:rPr>
        <w:lastRenderedPageBreak/>
        <w:t xml:space="preserve">قال ابن عادل: </w:t>
      </w:r>
      <w:r w:rsidRPr="00FC37A0">
        <w:rPr>
          <w:rFonts w:asciiTheme="majorBidi" w:hAnsiTheme="majorBidi" w:cs="Arabic Transparent"/>
          <w:sz w:val="28"/>
          <w:szCs w:val="28"/>
          <w:shd w:val="clear" w:color="auto" w:fill="FFFFFF"/>
          <w:rtl/>
        </w:rPr>
        <w:t>«تَظَّاهرُون» بتشديد الظَّاء، والأصل: تتظاهرون فأُدغم لقرب الظاء من التاء</w:t>
      </w:r>
      <w:r w:rsidRPr="00FC37A0">
        <w:rPr>
          <w:rFonts w:asciiTheme="majorBidi" w:hAnsiTheme="majorBidi" w:cs="Arabic Transparent"/>
          <w:sz w:val="28"/>
          <w:szCs w:val="28"/>
          <w:shd w:val="clear" w:color="auto" w:fill="FFFFFF"/>
        </w:rPr>
        <w:t>.</w:t>
      </w:r>
      <w:r w:rsidRPr="00FC37A0">
        <w:rPr>
          <w:rFonts w:asciiTheme="majorBidi" w:hAnsiTheme="majorBidi" w:cs="Arabic Transparent"/>
          <w:sz w:val="28"/>
          <w:szCs w:val="28"/>
        </w:rPr>
        <w:br/>
      </w:r>
      <w:r w:rsidRPr="00FC37A0">
        <w:rPr>
          <w:rFonts w:asciiTheme="majorBidi" w:hAnsiTheme="majorBidi" w:cs="Arabic Transparent"/>
          <w:sz w:val="28"/>
          <w:szCs w:val="28"/>
          <w:shd w:val="clear" w:color="auto" w:fill="FFFFFF"/>
          <w:rtl/>
        </w:rPr>
        <w:t>و«تَظَاهَرُون» مخففاً، والأصل كما تقدم، إلا أنه خفّفه بالحذف. وهل المحذوف الثانية وهو الأَوْلَى؛ لحصول الثقل بها، ولعدم دلالتها على معنى المُضَارعة، أو الأُولَى كما زعم هشام؛ قال الشاعر: [البسيط</w:t>
      </w:r>
      <w:r w:rsidRPr="00FC37A0">
        <w:rPr>
          <w:rFonts w:asciiTheme="majorBidi" w:hAnsiTheme="majorBidi" w:cs="Arabic Transparent"/>
          <w:sz w:val="28"/>
          <w:szCs w:val="28"/>
          <w:shd w:val="clear" w:color="auto" w:fill="FFFFFF"/>
          <w:lang w:bidi="ar-JO"/>
        </w:rPr>
        <w:t>[</w:t>
      </w:r>
    </w:p>
    <w:p w:rsidR="00C834EC" w:rsidRDefault="00F0682A" w:rsidP="00C834EC">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تَعَاطَسُونَ جَمِيعاً حَوْلَ دَارِكُمُ</w:t>
      </w:r>
      <w:r w:rsidRPr="00FC37A0">
        <w:rPr>
          <w:rFonts w:asciiTheme="majorBidi" w:hAnsiTheme="majorBidi" w:cs="Arabic Transparent"/>
          <w:sz w:val="28"/>
          <w:szCs w:val="28"/>
          <w:shd w:val="clear" w:color="auto" w:fill="FFFFFF"/>
        </w:rPr>
        <w:t> </w:t>
      </w:r>
      <w:r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sz w:val="28"/>
          <w:szCs w:val="28"/>
          <w:shd w:val="clear" w:color="auto" w:fill="FFFFFF"/>
        </w:rPr>
        <w:t> </w:t>
      </w:r>
      <w:r w:rsidRPr="00FC37A0">
        <w:rPr>
          <w:rFonts w:asciiTheme="majorBidi" w:hAnsiTheme="majorBidi" w:cs="Arabic Transparent"/>
          <w:sz w:val="28"/>
          <w:szCs w:val="28"/>
          <w:shd w:val="clear" w:color="auto" w:fill="FFFFFF"/>
          <w:rtl/>
        </w:rPr>
        <w:t>فَكُلُّكُمْ يَابَنِي حَمْدَانِ مَزكُومُ</w:t>
      </w:r>
    </w:p>
    <w:p w:rsidR="00C834EC" w:rsidRDefault="00F0682A" w:rsidP="00C834EC">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أراد: تتعاطسون فحذف</w:t>
      </w:r>
      <w:r w:rsidRPr="00FC37A0">
        <w:rPr>
          <w:rFonts w:asciiTheme="majorBidi" w:hAnsiTheme="majorBidi" w:cs="Arabic Transparent"/>
          <w:sz w:val="28"/>
          <w:szCs w:val="28"/>
          <w:shd w:val="clear" w:color="auto" w:fill="FFFFFF"/>
        </w:rPr>
        <w:t>.</w:t>
      </w:r>
    </w:p>
    <w:p w:rsidR="00C834EC" w:rsidRDefault="00F0682A" w:rsidP="00C834EC">
      <w:pPr>
        <w:tabs>
          <w:tab w:val="right" w:pos="849"/>
        </w:tabs>
        <w:bidi/>
        <w:spacing w:before="120" w:after="120" w:line="360" w:lineRule="auto"/>
        <w:ind w:firstLine="567"/>
        <w:jc w:val="both"/>
        <w:rPr>
          <w:rFonts w:asciiTheme="majorBidi" w:hAnsiTheme="majorBidi" w:cs="Arabic Transparent"/>
          <w:sz w:val="28"/>
          <w:szCs w:val="28"/>
          <w:rtl/>
        </w:rPr>
      </w:pPr>
      <w:r w:rsidRPr="00FC37A0">
        <w:rPr>
          <w:rFonts w:asciiTheme="majorBidi" w:hAnsiTheme="majorBidi" w:cs="Arabic Transparent"/>
          <w:sz w:val="28"/>
          <w:szCs w:val="28"/>
          <w:shd w:val="clear" w:color="auto" w:fill="FFFFFF"/>
          <w:rtl/>
        </w:rPr>
        <w:t>و«تَظَّهَّرُون» بتشديد الظاء والهاء</w:t>
      </w:r>
      <w:r w:rsidRPr="00FC37A0">
        <w:rPr>
          <w:rFonts w:asciiTheme="majorBidi" w:hAnsiTheme="majorBidi" w:cs="Arabic Transparent"/>
          <w:sz w:val="28"/>
          <w:szCs w:val="28"/>
          <w:shd w:val="clear" w:color="auto" w:fill="FFFFFF"/>
        </w:rPr>
        <w:t>.</w:t>
      </w:r>
    </w:p>
    <w:p w:rsidR="00F0682A" w:rsidRPr="00FC37A0" w:rsidRDefault="00F0682A" w:rsidP="00C834EC">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shd w:val="clear" w:color="auto" w:fill="FFFFFF"/>
          <w:rtl/>
        </w:rPr>
        <w:t>و«تَظَاهَرُون» من «تَظَاهر» و «تَتَظَاهَرُونَ» على الأصل من غير حذف، ولا إدْغَام وكلهم يرجع إلى معنى المعاونة والتَّنَاصُر من المظاهرة، كأن كل واحد منهم يسند ظَهْرَهُ للآخر ليتقوّى به، فيكون له كالظَّهر؛ قال: الطوي</w:t>
      </w:r>
      <w:r w:rsidR="00F679D3" w:rsidRPr="00FC37A0">
        <w:rPr>
          <w:rFonts w:asciiTheme="majorBidi" w:hAnsiTheme="majorBidi" w:cs="Arabic Transparent" w:hint="cs"/>
          <w:sz w:val="28"/>
          <w:szCs w:val="28"/>
          <w:shd w:val="clear" w:color="auto" w:fill="FFFFFF"/>
          <w:rtl/>
        </w:rPr>
        <w:t>ل</w:t>
      </w:r>
      <w:r w:rsidR="00F679D3" w:rsidRPr="00FC37A0">
        <w:rPr>
          <w:rStyle w:val="red"/>
          <w:rFonts w:asciiTheme="majorBidi" w:hAnsiTheme="majorBidi" w:cs="Arabic Transparent"/>
          <w:sz w:val="28"/>
          <w:szCs w:val="28"/>
          <w:bdr w:val="none" w:sz="0" w:space="0" w:color="auto" w:frame="1"/>
          <w:shd w:val="clear" w:color="auto" w:fill="FFFFFF"/>
        </w:rPr>
        <w:t xml:space="preserve"> </w:t>
      </w:r>
      <w:r w:rsidRPr="00FC37A0">
        <w:rPr>
          <w:rStyle w:val="red"/>
          <w:rFonts w:asciiTheme="majorBidi" w:hAnsiTheme="majorBidi" w:cs="Arabic Transparent"/>
          <w:sz w:val="28"/>
          <w:szCs w:val="28"/>
          <w:bdr w:val="none" w:sz="0" w:space="0" w:color="auto" w:frame="1"/>
          <w:shd w:val="clear" w:color="auto" w:fill="FFFFFF"/>
          <w:rtl/>
        </w:rPr>
        <w:t xml:space="preserve"> </w:t>
      </w:r>
      <w:r w:rsidRPr="00FC37A0">
        <w:rPr>
          <w:rFonts w:asciiTheme="majorBidi" w:hAnsiTheme="majorBidi" w:cs="Arabic Transparent"/>
          <w:sz w:val="28"/>
          <w:szCs w:val="28"/>
          <w:shd w:val="clear" w:color="auto" w:fill="FFFFFF"/>
          <w:rtl/>
        </w:rPr>
        <w:t>تَظَاهَرْتُمُ أَسْتَاهَ بَيْتٍ تَجَمَّعَتْ</w:t>
      </w:r>
      <w:r w:rsidRPr="00FC37A0">
        <w:rPr>
          <w:rFonts w:asciiTheme="majorBidi" w:hAnsiTheme="majorBidi" w:cs="Arabic Transparent"/>
          <w:sz w:val="28"/>
          <w:szCs w:val="28"/>
          <w:shd w:val="clear" w:color="auto" w:fill="FFFFFF"/>
        </w:rPr>
        <w:t> </w:t>
      </w:r>
      <w:r w:rsidRPr="00FC37A0">
        <w:rPr>
          <w:rStyle w:val="red"/>
          <w:rFonts w:asciiTheme="majorBidi" w:hAnsiTheme="majorBidi" w:cs="Arabic Transparent"/>
          <w:sz w:val="28"/>
          <w:szCs w:val="28"/>
          <w:bdr w:val="none" w:sz="0" w:space="0" w:color="auto" w:frame="1"/>
          <w:shd w:val="clear" w:color="auto" w:fill="FFFFFF"/>
        </w:rPr>
        <w:t>…</w:t>
      </w:r>
      <w:r w:rsidRPr="00FC37A0">
        <w:rPr>
          <w:rFonts w:asciiTheme="majorBidi" w:hAnsiTheme="majorBidi" w:cs="Arabic Transparent"/>
          <w:sz w:val="28"/>
          <w:szCs w:val="28"/>
          <w:shd w:val="clear" w:color="auto" w:fill="FFFFFF"/>
        </w:rPr>
        <w:t> </w:t>
      </w:r>
      <w:r w:rsidRPr="00FC37A0">
        <w:rPr>
          <w:rFonts w:asciiTheme="majorBidi" w:hAnsiTheme="majorBidi" w:cs="Arabic Transparent"/>
          <w:sz w:val="28"/>
          <w:szCs w:val="28"/>
          <w:shd w:val="clear" w:color="auto" w:fill="FFFFFF"/>
          <w:rtl/>
        </w:rPr>
        <w:t>عَلَى وَاحِدٍ لاَ زِلْتُمُ قِرْنَ وَاحِدِ")</w:t>
      </w:r>
      <w:r w:rsidRPr="00FC37A0">
        <w:rPr>
          <w:rStyle w:val="FootnoteReference"/>
          <w:rFonts w:asciiTheme="majorBidi" w:hAnsiTheme="majorBidi" w:cs="Arabic Transparent"/>
          <w:sz w:val="28"/>
          <w:szCs w:val="28"/>
          <w:rtl/>
          <w:lang w:bidi="ar-JO"/>
        </w:rPr>
        <w:t>(</w:t>
      </w:r>
      <w:r w:rsidRPr="00FC37A0">
        <w:rPr>
          <w:rStyle w:val="FootnoteReference"/>
          <w:rFonts w:asciiTheme="majorBidi" w:hAnsiTheme="majorBidi" w:cs="Arabic Transparent"/>
          <w:sz w:val="28"/>
          <w:szCs w:val="28"/>
          <w:rtl/>
          <w:lang w:bidi="ar-JO"/>
        </w:rPr>
        <w:footnoteReference w:id="361"/>
      </w:r>
      <w:r w:rsidRPr="00FC37A0">
        <w:rPr>
          <w:rStyle w:val="FootnoteReference"/>
          <w:rFonts w:asciiTheme="majorBidi" w:hAnsiTheme="majorBidi" w:cs="Arabic Transparent"/>
          <w:sz w:val="28"/>
          <w:szCs w:val="28"/>
          <w:rtl/>
          <w:lang w:bidi="ar-JO"/>
        </w:rPr>
        <w:t>)</w:t>
      </w:r>
      <w:r w:rsidRPr="00FC37A0">
        <w:rPr>
          <w:rFonts w:asciiTheme="majorBidi" w:hAnsiTheme="majorBidi" w:cs="Arabic Transparent"/>
          <w:sz w:val="28"/>
          <w:szCs w:val="28"/>
          <w:rtl/>
          <w:lang w:bidi="ar-JO"/>
        </w:rPr>
        <w:t xml:space="preserve">. </w:t>
      </w:r>
    </w:p>
    <w:p w:rsidR="00474450" w:rsidRPr="00FC37A0" w:rsidRDefault="00474450"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hint="cs"/>
          <w:sz w:val="28"/>
          <w:szCs w:val="28"/>
          <w:rtl/>
          <w:lang w:bidi="ar-JO"/>
        </w:rPr>
        <w:t>من خلال الأمثلة السابقة يلحظ أن ابن عادل</w:t>
      </w:r>
      <w:r w:rsidR="00B01E86" w:rsidRPr="00FC37A0">
        <w:rPr>
          <w:rFonts w:asciiTheme="majorBidi" w:hAnsiTheme="majorBidi" w:cs="Arabic Transparent" w:hint="cs"/>
          <w:sz w:val="28"/>
          <w:szCs w:val="28"/>
          <w:rtl/>
          <w:lang w:bidi="ar-JO"/>
        </w:rPr>
        <w:t xml:space="preserve"> أولا يذكر الآية ثم</w:t>
      </w:r>
      <w:r w:rsidR="00B01E86" w:rsidRPr="00FC37A0">
        <w:rPr>
          <w:rFonts w:asciiTheme="majorBidi" w:hAnsiTheme="majorBidi" w:cs="Arabic Transparent"/>
          <w:sz w:val="28"/>
          <w:szCs w:val="28"/>
          <w:lang w:bidi="ar-JO"/>
        </w:rPr>
        <w:t xml:space="preserve"> </w:t>
      </w:r>
      <w:r w:rsidRPr="00FC37A0">
        <w:rPr>
          <w:rFonts w:asciiTheme="majorBidi" w:hAnsiTheme="majorBidi" w:cs="Arabic Transparent" w:hint="cs"/>
          <w:sz w:val="28"/>
          <w:szCs w:val="28"/>
          <w:rtl/>
          <w:lang w:bidi="ar-JO"/>
        </w:rPr>
        <w:t>يذكر</w:t>
      </w:r>
      <w:r w:rsidR="00B01E86" w:rsidRPr="00FC37A0">
        <w:rPr>
          <w:rFonts w:asciiTheme="majorBidi" w:hAnsiTheme="majorBidi" w:cs="Arabic Transparent" w:hint="cs"/>
          <w:sz w:val="28"/>
          <w:szCs w:val="28"/>
          <w:rtl/>
          <w:lang w:bidi="ar-JO"/>
        </w:rPr>
        <w:t xml:space="preserve"> من قرأ بها من القراء</w:t>
      </w:r>
      <w:r w:rsidRPr="00FC37A0">
        <w:rPr>
          <w:rFonts w:asciiTheme="majorBidi" w:hAnsiTheme="majorBidi" w:cs="Arabic Transparent" w:hint="cs"/>
          <w:sz w:val="28"/>
          <w:szCs w:val="28"/>
          <w:rtl/>
          <w:lang w:bidi="ar-JO"/>
        </w:rPr>
        <w:t>، و</w:t>
      </w:r>
      <w:r w:rsidR="00B01E86" w:rsidRPr="00FC37A0">
        <w:rPr>
          <w:rFonts w:asciiTheme="majorBidi" w:hAnsiTheme="majorBidi" w:cs="Arabic Transparent" w:hint="cs"/>
          <w:sz w:val="28"/>
          <w:szCs w:val="28"/>
          <w:rtl/>
          <w:lang w:bidi="ar-JO"/>
        </w:rPr>
        <w:t xml:space="preserve">أحيانا </w:t>
      </w:r>
      <w:r w:rsidRPr="00FC37A0">
        <w:rPr>
          <w:rFonts w:asciiTheme="majorBidi" w:hAnsiTheme="majorBidi" w:cs="Arabic Transparent" w:hint="cs"/>
          <w:sz w:val="28"/>
          <w:szCs w:val="28"/>
          <w:rtl/>
          <w:lang w:bidi="ar-JO"/>
        </w:rPr>
        <w:t xml:space="preserve">يذكر عدد </w:t>
      </w:r>
      <w:r w:rsidR="00B01E86" w:rsidRPr="00FC37A0">
        <w:rPr>
          <w:rFonts w:asciiTheme="majorBidi" w:hAnsiTheme="majorBidi" w:cs="Arabic Transparent" w:hint="cs"/>
          <w:sz w:val="28"/>
          <w:szCs w:val="28"/>
          <w:rtl/>
          <w:lang w:bidi="ar-JO"/>
        </w:rPr>
        <w:t>القراءات</w:t>
      </w:r>
      <w:r w:rsidRPr="00FC37A0">
        <w:rPr>
          <w:rFonts w:asciiTheme="majorBidi" w:hAnsiTheme="majorBidi" w:cs="Arabic Transparent" w:hint="cs"/>
          <w:sz w:val="28"/>
          <w:szCs w:val="28"/>
          <w:rtl/>
          <w:lang w:bidi="ar-JO"/>
        </w:rPr>
        <w:t xml:space="preserve"> فيها،  ثم يبين لمن من </w:t>
      </w:r>
      <w:r w:rsidR="00697A15" w:rsidRPr="00FC37A0">
        <w:rPr>
          <w:rFonts w:asciiTheme="majorBidi" w:hAnsiTheme="majorBidi" w:cs="Arabic Transparent" w:hint="cs"/>
          <w:sz w:val="28"/>
          <w:szCs w:val="28"/>
          <w:rtl/>
          <w:lang w:bidi="ar-JO"/>
        </w:rPr>
        <w:t>القبائل العربية تنسب هذه اللغات، فيحتج للقر</w:t>
      </w:r>
      <w:r w:rsidR="00B01E86" w:rsidRPr="00FC37A0">
        <w:rPr>
          <w:rFonts w:asciiTheme="majorBidi" w:hAnsiTheme="majorBidi" w:cs="Arabic Transparent" w:hint="cs"/>
          <w:sz w:val="28"/>
          <w:szCs w:val="28"/>
          <w:rtl/>
          <w:lang w:bidi="ar-JO"/>
        </w:rPr>
        <w:t>اءة بنسبتها إلى القبيلة العربية،</w:t>
      </w:r>
      <w:r w:rsidR="005E2329" w:rsidRPr="00FC37A0">
        <w:rPr>
          <w:rFonts w:asciiTheme="majorBidi" w:hAnsiTheme="majorBidi" w:cs="Arabic Transparent" w:hint="cs"/>
          <w:sz w:val="28"/>
          <w:szCs w:val="28"/>
          <w:rtl/>
          <w:lang w:bidi="ar-JO"/>
        </w:rPr>
        <w:t xml:space="preserve"> ويحتج للقراءة أيضا بالشعر، وكل هذا</w:t>
      </w:r>
      <w:r w:rsidR="00B01E86" w:rsidRPr="00FC37A0">
        <w:rPr>
          <w:rFonts w:asciiTheme="majorBidi" w:hAnsiTheme="majorBidi" w:cs="Arabic Transparent" w:hint="cs"/>
          <w:sz w:val="28"/>
          <w:szCs w:val="28"/>
          <w:rtl/>
          <w:lang w:bidi="ar-JO"/>
        </w:rPr>
        <w:t xml:space="preserve"> ليؤكد ذلك المعنى ويقوّيه.</w:t>
      </w:r>
    </w:p>
    <w:p w:rsidR="00F0682A" w:rsidRPr="00FC37A0" w:rsidRDefault="00F0682A" w:rsidP="001248A0">
      <w:pPr>
        <w:tabs>
          <w:tab w:val="right" w:pos="849"/>
        </w:tabs>
        <w:bidi/>
        <w:spacing w:before="120" w:after="120" w:line="360" w:lineRule="auto"/>
        <w:ind w:firstLine="567"/>
        <w:jc w:val="both"/>
        <w:rPr>
          <w:rFonts w:asciiTheme="majorBidi" w:hAnsiTheme="majorBidi" w:cs="Arabic Transparent"/>
          <w:sz w:val="28"/>
          <w:szCs w:val="28"/>
          <w:shd w:val="clear" w:color="auto" w:fill="FFFFFF"/>
          <w:rtl/>
          <w:lang w:bidi="ar-JO"/>
        </w:rPr>
      </w:pPr>
    </w:p>
    <w:p w:rsidR="00F0682A" w:rsidRPr="00FC37A0" w:rsidRDefault="00F0682A" w:rsidP="001248A0">
      <w:pPr>
        <w:tabs>
          <w:tab w:val="right" w:pos="849"/>
        </w:tabs>
        <w:bidi/>
        <w:spacing w:before="120" w:after="120" w:line="360" w:lineRule="auto"/>
        <w:ind w:firstLine="567"/>
        <w:jc w:val="both"/>
        <w:rPr>
          <w:rFonts w:asciiTheme="majorBidi" w:hAnsiTheme="majorBidi" w:cs="Arabic Transparent"/>
          <w:sz w:val="28"/>
          <w:szCs w:val="28"/>
          <w:rtl/>
        </w:rPr>
      </w:pPr>
    </w:p>
    <w:p w:rsidR="00F679D3" w:rsidRPr="00FC37A0" w:rsidRDefault="000E4E2C" w:rsidP="001248A0">
      <w:pPr>
        <w:pStyle w:val="Heading3"/>
        <w:tabs>
          <w:tab w:val="right" w:pos="849"/>
        </w:tabs>
        <w:spacing w:before="120" w:after="120" w:line="360" w:lineRule="auto"/>
        <w:ind w:firstLine="567"/>
        <w:jc w:val="both"/>
      </w:pPr>
      <w:r w:rsidRPr="00FC37A0">
        <w:rPr>
          <w:rtl/>
        </w:rPr>
        <w:t xml:space="preserve">  </w:t>
      </w:r>
    </w:p>
    <w:p w:rsidR="00697A15" w:rsidRPr="00FC37A0" w:rsidRDefault="00697A15" w:rsidP="001248A0">
      <w:pPr>
        <w:tabs>
          <w:tab w:val="right" w:pos="849"/>
        </w:tabs>
        <w:bidi/>
        <w:spacing w:before="120" w:after="120" w:line="360" w:lineRule="auto"/>
        <w:ind w:firstLine="567"/>
        <w:jc w:val="both"/>
        <w:rPr>
          <w:rFonts w:ascii="Arabic Transparent" w:eastAsiaTheme="majorEastAsia" w:hAnsi="Arabic Transparent" w:cs="Arabic Transparent"/>
          <w:b/>
          <w:bCs/>
          <w:sz w:val="32"/>
          <w:szCs w:val="32"/>
          <w:rtl/>
          <w:lang w:bidi="ar-JO"/>
        </w:rPr>
      </w:pPr>
      <w:r w:rsidRPr="00FC37A0">
        <w:rPr>
          <w:rtl/>
        </w:rPr>
        <w:br w:type="page"/>
      </w:r>
    </w:p>
    <w:p w:rsidR="00C834EC" w:rsidRPr="00C834EC" w:rsidRDefault="00D56D0A" w:rsidP="00AE2953">
      <w:pPr>
        <w:pStyle w:val="Heading1"/>
        <w:rPr>
          <w:sz w:val="8"/>
          <w:szCs w:val="8"/>
          <w:rtl/>
        </w:rPr>
      </w:pPr>
      <w:r>
        <w:rPr>
          <w:rtl/>
          <w:lang w:eastAsia="zh-TW"/>
        </w:rPr>
        <w:lastRenderedPageBreak/>
        <w:pict>
          <v:shape id="_x0000_s1031" type="#_x0000_t202" style="position:absolute;left:0;text-align:left;margin-left:127.1pt;margin-top:-36.15pt;width:169.25pt;height:33.4pt;z-index:251666432;mso-width-percent:400;mso-height-percent:200;mso-width-percent:400;mso-height-percent:200;mso-width-relative:margin;mso-height-relative:margin" fillcolor="white [3212]" strokecolor="white [3212]">
            <v:textbox style="mso-next-textbox:#_x0000_s1031;mso-fit-shape-to-text:t">
              <w:txbxContent>
                <w:p w:rsidR="00CA2E19" w:rsidRDefault="00CA2E19" w:rsidP="00C834EC"/>
              </w:txbxContent>
            </v:textbox>
          </v:shape>
        </w:pict>
      </w:r>
    </w:p>
    <w:p w:rsidR="00AE2953" w:rsidRDefault="00AE2953" w:rsidP="00AE2953">
      <w:pPr>
        <w:pStyle w:val="Heading1"/>
        <w:rPr>
          <w:rtl/>
        </w:rPr>
      </w:pPr>
    </w:p>
    <w:p w:rsidR="00AE2953" w:rsidRDefault="00AE2953" w:rsidP="00AE2953">
      <w:pPr>
        <w:pStyle w:val="Heading1"/>
        <w:rPr>
          <w:rtl/>
        </w:rPr>
      </w:pPr>
    </w:p>
    <w:p w:rsidR="00AE2953" w:rsidRDefault="00AE2953" w:rsidP="00AE2953">
      <w:pPr>
        <w:pStyle w:val="Heading1"/>
        <w:rPr>
          <w:rtl/>
        </w:rPr>
      </w:pPr>
    </w:p>
    <w:p w:rsidR="00BC3C84" w:rsidRPr="00FC37A0" w:rsidRDefault="00BC3C84" w:rsidP="00AE2953">
      <w:pPr>
        <w:pStyle w:val="Heading1"/>
        <w:rPr>
          <w:rtl/>
        </w:rPr>
      </w:pPr>
      <w:bookmarkStart w:id="51" w:name="_Toc502575052"/>
      <w:r w:rsidRPr="00FC37A0">
        <w:rPr>
          <w:rtl/>
        </w:rPr>
        <w:t>الفصل الرابع</w:t>
      </w:r>
      <w:r w:rsidR="005515FD" w:rsidRPr="00FC37A0">
        <w:rPr>
          <w:rtl/>
        </w:rPr>
        <w:br/>
      </w:r>
      <w:r w:rsidR="005515FD" w:rsidRPr="00FC37A0">
        <w:rPr>
          <w:rFonts w:hint="cs"/>
          <w:rtl/>
        </w:rPr>
        <w:t xml:space="preserve"> </w:t>
      </w:r>
      <w:r w:rsidRPr="00FC37A0">
        <w:rPr>
          <w:rtl/>
        </w:rPr>
        <w:t>القيمة العلمية لمنهج ابن عادل في</w:t>
      </w:r>
      <w:r w:rsidR="000D1C14" w:rsidRPr="00FC37A0">
        <w:rPr>
          <w:rFonts w:hint="cs"/>
          <w:rtl/>
        </w:rPr>
        <w:t xml:space="preserve"> ذكر</w:t>
      </w:r>
      <w:r w:rsidRPr="00FC37A0">
        <w:rPr>
          <w:rtl/>
        </w:rPr>
        <w:t xml:space="preserve"> القراءات</w:t>
      </w:r>
      <w:r w:rsidR="000D1C14" w:rsidRPr="00FC37A0">
        <w:rPr>
          <w:rFonts w:hint="cs"/>
          <w:rtl/>
        </w:rPr>
        <w:t xml:space="preserve"> وتوجيهها من خلال سورة البقرة</w:t>
      </w:r>
      <w:bookmarkEnd w:id="51"/>
      <w:r w:rsidR="000D1C14" w:rsidRPr="00FC37A0">
        <w:rPr>
          <w:rFonts w:hint="cs"/>
          <w:rtl/>
        </w:rPr>
        <w:t xml:space="preserve"> </w:t>
      </w:r>
    </w:p>
    <w:p w:rsidR="000C2063" w:rsidRPr="00FC37A0" w:rsidRDefault="000C2063" w:rsidP="00C834EC">
      <w:pPr>
        <w:tabs>
          <w:tab w:val="right" w:pos="849"/>
        </w:tabs>
        <w:bidi/>
        <w:spacing w:before="120" w:after="120" w:line="360" w:lineRule="auto"/>
        <w:jc w:val="both"/>
        <w:rPr>
          <w:rFonts w:cs="Arabic Transparent"/>
          <w:b/>
          <w:bCs/>
          <w:sz w:val="32"/>
          <w:szCs w:val="32"/>
          <w:lang w:bidi="ar-JO"/>
        </w:rPr>
      </w:pPr>
    </w:p>
    <w:p w:rsidR="0092533D" w:rsidRPr="00FC37A0" w:rsidRDefault="008108CC" w:rsidP="00C834EC">
      <w:pPr>
        <w:tabs>
          <w:tab w:val="right" w:pos="849"/>
        </w:tabs>
        <w:bidi/>
        <w:spacing w:before="120" w:after="120" w:line="360" w:lineRule="auto"/>
        <w:jc w:val="both"/>
        <w:rPr>
          <w:rFonts w:cs="Arabic Transparent"/>
          <w:b/>
          <w:bCs/>
          <w:sz w:val="28"/>
          <w:szCs w:val="28"/>
          <w:rtl/>
          <w:lang w:bidi="ar-JO"/>
        </w:rPr>
      </w:pPr>
      <w:r w:rsidRPr="00FC37A0">
        <w:rPr>
          <w:rFonts w:cs="Arabic Transparent" w:hint="cs"/>
          <w:b/>
          <w:bCs/>
          <w:sz w:val="28"/>
          <w:szCs w:val="28"/>
          <w:rtl/>
          <w:lang w:bidi="ar-JO"/>
        </w:rPr>
        <w:t>المبحث</w:t>
      </w:r>
      <w:r w:rsidR="0092533D" w:rsidRPr="00FC37A0">
        <w:rPr>
          <w:rFonts w:cs="Arabic Transparent" w:hint="cs"/>
          <w:b/>
          <w:bCs/>
          <w:sz w:val="28"/>
          <w:szCs w:val="28"/>
          <w:rtl/>
          <w:lang w:bidi="ar-JO"/>
        </w:rPr>
        <w:t xml:space="preserve"> الأول: الإيجابيات في منهج ذكر القراءات</w:t>
      </w:r>
      <w:r w:rsidR="00697A15" w:rsidRPr="00FC37A0">
        <w:rPr>
          <w:rFonts w:cs="Arabic Transparent"/>
          <w:b/>
          <w:bCs/>
          <w:sz w:val="28"/>
          <w:szCs w:val="28"/>
          <w:lang w:bidi="ar-JO"/>
        </w:rPr>
        <w:t xml:space="preserve"> </w:t>
      </w:r>
      <w:r w:rsidR="00697A15" w:rsidRPr="00FC37A0">
        <w:rPr>
          <w:rFonts w:hint="cs"/>
          <w:b/>
          <w:bCs/>
          <w:sz w:val="28"/>
          <w:szCs w:val="28"/>
          <w:rtl/>
        </w:rPr>
        <w:t>والاحتجاج لها وتوجيهها</w:t>
      </w:r>
      <w:r w:rsidR="00697A15" w:rsidRPr="00FC37A0">
        <w:rPr>
          <w:rFonts w:cs="Arabic Transparent" w:hint="cs"/>
          <w:b/>
          <w:bCs/>
          <w:sz w:val="28"/>
          <w:szCs w:val="28"/>
          <w:rtl/>
          <w:lang w:bidi="ar-JO"/>
        </w:rPr>
        <w:t xml:space="preserve"> </w:t>
      </w:r>
    </w:p>
    <w:p w:rsidR="00697A15" w:rsidRPr="00FC37A0" w:rsidRDefault="005F74BC" w:rsidP="00C834EC">
      <w:pPr>
        <w:pStyle w:val="ListParagraph"/>
        <w:numPr>
          <w:ilvl w:val="0"/>
          <w:numId w:val="39"/>
        </w:numPr>
        <w:tabs>
          <w:tab w:val="right" w:pos="282"/>
          <w:tab w:val="right" w:pos="849"/>
        </w:tabs>
        <w:bidi/>
        <w:spacing w:before="120" w:after="120" w:line="360" w:lineRule="auto"/>
        <w:ind w:left="0" w:firstLine="0"/>
        <w:jc w:val="both"/>
        <w:rPr>
          <w:rFonts w:cs="Arabic Transparent"/>
          <w:b/>
          <w:bCs/>
          <w:sz w:val="28"/>
          <w:szCs w:val="28"/>
          <w:lang w:bidi="ar-JO"/>
        </w:rPr>
      </w:pPr>
      <w:r w:rsidRPr="00FC37A0">
        <w:rPr>
          <w:rFonts w:cs="Arabic Transparent" w:hint="cs"/>
          <w:b/>
          <w:bCs/>
          <w:sz w:val="28"/>
          <w:szCs w:val="28"/>
          <w:rtl/>
          <w:lang w:bidi="ar-JO"/>
        </w:rPr>
        <w:t>المطلب الأول: الإيجابيات في منهج ذكر القراءات</w:t>
      </w:r>
    </w:p>
    <w:p w:rsidR="00612E51" w:rsidRPr="00FC37A0" w:rsidRDefault="00612E51" w:rsidP="00C834EC">
      <w:pPr>
        <w:pStyle w:val="ListParagraph"/>
        <w:tabs>
          <w:tab w:val="right" w:pos="282"/>
          <w:tab w:val="right" w:pos="849"/>
        </w:tabs>
        <w:bidi/>
        <w:spacing w:before="120" w:after="120" w:line="360" w:lineRule="auto"/>
        <w:ind w:left="0"/>
        <w:jc w:val="both"/>
        <w:rPr>
          <w:rFonts w:cs="Arabic Transparent"/>
          <w:b/>
          <w:bCs/>
          <w:sz w:val="28"/>
          <w:szCs w:val="28"/>
          <w:lang w:bidi="ar-JO"/>
        </w:rPr>
      </w:pPr>
    </w:p>
    <w:p w:rsidR="005F74BC" w:rsidRPr="00FC37A0" w:rsidRDefault="005F74BC" w:rsidP="00C834EC">
      <w:pPr>
        <w:pStyle w:val="ListParagraph"/>
        <w:numPr>
          <w:ilvl w:val="0"/>
          <w:numId w:val="39"/>
        </w:numPr>
        <w:tabs>
          <w:tab w:val="right" w:pos="282"/>
          <w:tab w:val="right" w:pos="849"/>
        </w:tabs>
        <w:bidi/>
        <w:spacing w:before="120" w:after="120" w:line="360" w:lineRule="auto"/>
        <w:ind w:left="0" w:firstLine="0"/>
        <w:jc w:val="both"/>
        <w:rPr>
          <w:rFonts w:cs="Arabic Transparent"/>
          <w:b/>
          <w:bCs/>
          <w:sz w:val="28"/>
          <w:szCs w:val="28"/>
          <w:rtl/>
          <w:lang w:bidi="ar-JO"/>
        </w:rPr>
      </w:pPr>
      <w:r w:rsidRPr="00FC37A0">
        <w:rPr>
          <w:rFonts w:cs="Arabic Transparent" w:hint="cs"/>
          <w:b/>
          <w:bCs/>
          <w:sz w:val="28"/>
          <w:szCs w:val="28"/>
          <w:rtl/>
          <w:lang w:bidi="ar-JO"/>
        </w:rPr>
        <w:t>المطلب الثاني: الإيجابيات في منهج الاحتجاج للقراءات وتوجيهها</w:t>
      </w:r>
    </w:p>
    <w:p w:rsidR="00C834EC" w:rsidRDefault="00C834EC" w:rsidP="00C834EC">
      <w:pPr>
        <w:tabs>
          <w:tab w:val="right" w:pos="282"/>
          <w:tab w:val="right" w:pos="849"/>
        </w:tabs>
        <w:bidi/>
        <w:spacing w:before="120" w:after="120" w:line="360" w:lineRule="auto"/>
        <w:jc w:val="both"/>
        <w:rPr>
          <w:rFonts w:cs="Arabic Transparent"/>
          <w:b/>
          <w:bCs/>
          <w:sz w:val="28"/>
          <w:szCs w:val="28"/>
          <w:rtl/>
          <w:lang w:bidi="ar-JO"/>
        </w:rPr>
      </w:pPr>
    </w:p>
    <w:p w:rsidR="0092533D" w:rsidRPr="00FC37A0" w:rsidRDefault="008108CC" w:rsidP="00C834EC">
      <w:pPr>
        <w:tabs>
          <w:tab w:val="right" w:pos="282"/>
          <w:tab w:val="right" w:pos="849"/>
        </w:tabs>
        <w:bidi/>
        <w:spacing w:before="120" w:after="120" w:line="360" w:lineRule="auto"/>
        <w:jc w:val="both"/>
        <w:rPr>
          <w:b/>
          <w:bCs/>
          <w:sz w:val="28"/>
          <w:szCs w:val="28"/>
          <w:rtl/>
        </w:rPr>
      </w:pPr>
      <w:r w:rsidRPr="00FC37A0">
        <w:rPr>
          <w:rFonts w:cs="Arabic Transparent" w:hint="cs"/>
          <w:b/>
          <w:bCs/>
          <w:sz w:val="28"/>
          <w:szCs w:val="28"/>
          <w:rtl/>
          <w:lang w:bidi="ar-JO"/>
        </w:rPr>
        <w:t>المبحث</w:t>
      </w:r>
      <w:r w:rsidR="0092533D" w:rsidRPr="00FC37A0">
        <w:rPr>
          <w:rFonts w:cs="Arabic Transparent" w:hint="cs"/>
          <w:b/>
          <w:bCs/>
          <w:sz w:val="28"/>
          <w:szCs w:val="28"/>
          <w:rtl/>
          <w:lang w:bidi="ar-JO"/>
        </w:rPr>
        <w:t xml:space="preserve"> الثاني</w:t>
      </w:r>
      <w:r w:rsidR="005F74BC" w:rsidRPr="00FC37A0">
        <w:rPr>
          <w:rFonts w:cs="Arabic Transparent" w:hint="cs"/>
          <w:b/>
          <w:bCs/>
          <w:sz w:val="28"/>
          <w:szCs w:val="28"/>
          <w:rtl/>
          <w:lang w:bidi="ar-JO"/>
        </w:rPr>
        <w:t xml:space="preserve">: </w:t>
      </w:r>
      <w:r w:rsidR="005F74BC" w:rsidRPr="00FC37A0">
        <w:rPr>
          <w:b/>
          <w:bCs/>
          <w:sz w:val="28"/>
          <w:szCs w:val="28"/>
          <w:rtl/>
        </w:rPr>
        <w:t>المآخذ على منهجه</w:t>
      </w:r>
      <w:r w:rsidR="005F74BC" w:rsidRPr="00FC37A0">
        <w:rPr>
          <w:rFonts w:hint="cs"/>
          <w:b/>
          <w:bCs/>
          <w:sz w:val="28"/>
          <w:szCs w:val="28"/>
          <w:rtl/>
        </w:rPr>
        <w:t xml:space="preserve"> في ذكر القراءات والاحتجاج لها وتوجيهها</w:t>
      </w:r>
    </w:p>
    <w:p w:rsidR="005F74BC" w:rsidRPr="00FC37A0" w:rsidRDefault="005F74BC" w:rsidP="00C834EC">
      <w:pPr>
        <w:pStyle w:val="ListParagraph"/>
        <w:numPr>
          <w:ilvl w:val="0"/>
          <w:numId w:val="40"/>
        </w:numPr>
        <w:tabs>
          <w:tab w:val="right" w:pos="282"/>
          <w:tab w:val="right" w:pos="849"/>
        </w:tabs>
        <w:bidi/>
        <w:spacing w:before="120" w:after="120" w:line="360" w:lineRule="auto"/>
        <w:ind w:left="0" w:firstLine="0"/>
        <w:jc w:val="both"/>
        <w:rPr>
          <w:rFonts w:cs="Arabic Transparent"/>
          <w:b/>
          <w:bCs/>
          <w:sz w:val="28"/>
          <w:szCs w:val="28"/>
          <w:lang w:bidi="ar-JO"/>
        </w:rPr>
      </w:pPr>
      <w:r w:rsidRPr="00FC37A0">
        <w:rPr>
          <w:rFonts w:cs="Arabic Transparent" w:hint="cs"/>
          <w:b/>
          <w:bCs/>
          <w:sz w:val="28"/>
          <w:szCs w:val="28"/>
          <w:rtl/>
          <w:lang w:bidi="ar-JO"/>
        </w:rPr>
        <w:t>المطلب الأول: المآخذ على منهج ذكر القراءات</w:t>
      </w:r>
    </w:p>
    <w:p w:rsidR="00612E51" w:rsidRPr="00FC37A0" w:rsidRDefault="00612E51" w:rsidP="00C834EC">
      <w:pPr>
        <w:pStyle w:val="ListParagraph"/>
        <w:tabs>
          <w:tab w:val="right" w:pos="282"/>
          <w:tab w:val="right" w:pos="849"/>
        </w:tabs>
        <w:bidi/>
        <w:spacing w:before="120" w:after="120" w:line="360" w:lineRule="auto"/>
        <w:ind w:left="0"/>
        <w:jc w:val="both"/>
        <w:rPr>
          <w:rFonts w:cs="Arabic Transparent"/>
          <w:b/>
          <w:bCs/>
          <w:sz w:val="28"/>
          <w:szCs w:val="28"/>
          <w:lang w:bidi="ar-JO"/>
        </w:rPr>
      </w:pPr>
    </w:p>
    <w:p w:rsidR="005F74BC" w:rsidRPr="00FC37A0" w:rsidRDefault="005F74BC" w:rsidP="00C834EC">
      <w:pPr>
        <w:pStyle w:val="ListParagraph"/>
        <w:numPr>
          <w:ilvl w:val="0"/>
          <w:numId w:val="40"/>
        </w:numPr>
        <w:tabs>
          <w:tab w:val="right" w:pos="282"/>
          <w:tab w:val="right" w:pos="849"/>
        </w:tabs>
        <w:bidi/>
        <w:spacing w:before="120" w:after="120" w:line="360" w:lineRule="auto"/>
        <w:ind w:left="0" w:firstLine="0"/>
        <w:jc w:val="both"/>
        <w:rPr>
          <w:rFonts w:cs="Arabic Transparent"/>
          <w:b/>
          <w:bCs/>
          <w:sz w:val="28"/>
          <w:szCs w:val="28"/>
          <w:rtl/>
          <w:lang w:bidi="ar-JO"/>
        </w:rPr>
      </w:pPr>
      <w:r w:rsidRPr="00FC37A0">
        <w:rPr>
          <w:rFonts w:cs="Arabic Transparent" w:hint="cs"/>
          <w:b/>
          <w:bCs/>
          <w:sz w:val="28"/>
          <w:szCs w:val="28"/>
          <w:rtl/>
          <w:lang w:bidi="ar-JO"/>
        </w:rPr>
        <w:t>المطلب ال</w:t>
      </w:r>
      <w:r w:rsidR="00BC2012" w:rsidRPr="00FC37A0">
        <w:rPr>
          <w:rFonts w:cs="Arabic Transparent" w:hint="cs"/>
          <w:b/>
          <w:bCs/>
          <w:sz w:val="28"/>
          <w:szCs w:val="28"/>
          <w:rtl/>
          <w:lang w:bidi="ar-JO"/>
        </w:rPr>
        <w:t>ثاني: المآخذ على منهج الاحتجاج</w:t>
      </w:r>
      <w:r w:rsidRPr="00FC37A0">
        <w:rPr>
          <w:rFonts w:cs="Arabic Transparent" w:hint="cs"/>
          <w:b/>
          <w:bCs/>
          <w:sz w:val="28"/>
          <w:szCs w:val="28"/>
          <w:rtl/>
          <w:lang w:bidi="ar-JO"/>
        </w:rPr>
        <w:t xml:space="preserve"> للقراءات وتوجيهها</w:t>
      </w:r>
    </w:p>
    <w:p w:rsidR="000C2063" w:rsidRPr="00FC37A0" w:rsidRDefault="000C2063" w:rsidP="001248A0">
      <w:pPr>
        <w:tabs>
          <w:tab w:val="right" w:pos="849"/>
        </w:tabs>
        <w:bidi/>
        <w:spacing w:before="120" w:after="120" w:line="360" w:lineRule="auto"/>
        <w:ind w:firstLine="567"/>
        <w:jc w:val="both"/>
        <w:rPr>
          <w:rFonts w:ascii="Arabic Transparent" w:hAnsi="Arabic Transparent" w:cs="Arabic Transparent"/>
          <w:b/>
          <w:bCs/>
          <w:noProof/>
          <w:sz w:val="32"/>
          <w:szCs w:val="32"/>
          <w:rtl/>
          <w:lang w:eastAsia="ar-SA" w:bidi="ar-JO"/>
        </w:rPr>
      </w:pPr>
    </w:p>
    <w:p w:rsidR="005F74BC" w:rsidRPr="00FC37A0" w:rsidRDefault="005F74BC" w:rsidP="001248A0">
      <w:pPr>
        <w:tabs>
          <w:tab w:val="right" w:pos="849"/>
        </w:tabs>
        <w:bidi/>
        <w:spacing w:before="120" w:after="120" w:line="360" w:lineRule="auto"/>
        <w:ind w:firstLine="567"/>
        <w:jc w:val="both"/>
        <w:rPr>
          <w:rFonts w:ascii="Arabic Transparent" w:hAnsi="Arabic Transparent" w:cs="Arabic Transparent"/>
          <w:b/>
          <w:bCs/>
          <w:noProof/>
          <w:sz w:val="28"/>
          <w:szCs w:val="28"/>
          <w:rtl/>
          <w:lang w:eastAsia="ar-SA" w:bidi="ar-JO"/>
        </w:rPr>
      </w:pPr>
      <w:r w:rsidRPr="00FC37A0">
        <w:rPr>
          <w:rtl/>
        </w:rPr>
        <w:br w:type="page"/>
      </w:r>
    </w:p>
    <w:p w:rsidR="00C834EC" w:rsidRPr="00C834EC" w:rsidRDefault="009C685B" w:rsidP="00C834EC">
      <w:pPr>
        <w:pStyle w:val="Heading2"/>
        <w:tabs>
          <w:tab w:val="right" w:pos="849"/>
        </w:tabs>
        <w:spacing w:before="120" w:after="120"/>
        <w:rPr>
          <w:sz w:val="36"/>
          <w:szCs w:val="36"/>
          <w:rtl/>
        </w:rPr>
      </w:pPr>
      <w:bookmarkStart w:id="52" w:name="_Toc502575053"/>
      <w:r w:rsidRPr="00C834EC">
        <w:rPr>
          <w:sz w:val="36"/>
          <w:szCs w:val="36"/>
          <w:rtl/>
        </w:rPr>
        <w:lastRenderedPageBreak/>
        <w:t>المبحث الأول</w:t>
      </w:r>
      <w:bookmarkEnd w:id="52"/>
    </w:p>
    <w:p w:rsidR="00311E8D" w:rsidRPr="00C834EC" w:rsidRDefault="00311E8D" w:rsidP="00C834EC">
      <w:pPr>
        <w:pStyle w:val="Heading2"/>
        <w:tabs>
          <w:tab w:val="right" w:pos="849"/>
        </w:tabs>
        <w:spacing w:before="120" w:after="120"/>
        <w:rPr>
          <w:sz w:val="36"/>
          <w:szCs w:val="36"/>
        </w:rPr>
      </w:pPr>
      <w:bookmarkStart w:id="53" w:name="_Toc502575054"/>
      <w:r w:rsidRPr="00C834EC">
        <w:rPr>
          <w:sz w:val="36"/>
          <w:szCs w:val="36"/>
          <w:rtl/>
        </w:rPr>
        <w:t xml:space="preserve">الإيجابيات </w:t>
      </w:r>
      <w:r w:rsidRPr="00C834EC">
        <w:rPr>
          <w:rFonts w:hint="cs"/>
          <w:sz w:val="36"/>
          <w:szCs w:val="36"/>
          <w:rtl/>
        </w:rPr>
        <w:t xml:space="preserve">في </w:t>
      </w:r>
      <w:r w:rsidR="00AC723D" w:rsidRPr="00C834EC">
        <w:rPr>
          <w:sz w:val="36"/>
          <w:szCs w:val="36"/>
          <w:rtl/>
        </w:rPr>
        <w:t>منهج</w:t>
      </w:r>
      <w:r w:rsidRPr="00C834EC">
        <w:rPr>
          <w:rFonts w:hint="cs"/>
          <w:sz w:val="36"/>
          <w:szCs w:val="36"/>
          <w:rtl/>
        </w:rPr>
        <w:t xml:space="preserve"> ذكر القراءات والاحتجاج لها وتوجيهها</w:t>
      </w:r>
      <w:bookmarkEnd w:id="53"/>
    </w:p>
    <w:p w:rsidR="00602181" w:rsidRPr="00FC37A0" w:rsidRDefault="009C685B" w:rsidP="001248A0">
      <w:pPr>
        <w:tabs>
          <w:tab w:val="right" w:pos="849"/>
        </w:tabs>
        <w:bidi/>
        <w:spacing w:before="120" w:after="120" w:line="360" w:lineRule="auto"/>
        <w:ind w:firstLine="567"/>
        <w:jc w:val="both"/>
        <w:rPr>
          <w:rFonts w:cs="Arabic Transparent"/>
          <w:sz w:val="28"/>
          <w:szCs w:val="28"/>
          <w:lang w:bidi="ar-JO"/>
        </w:rPr>
      </w:pPr>
      <w:r w:rsidRPr="00FC37A0">
        <w:rPr>
          <w:rFonts w:cs="Arabic Transparent"/>
          <w:sz w:val="28"/>
          <w:szCs w:val="28"/>
          <w:rtl/>
          <w:lang w:bidi="ar-JO"/>
        </w:rPr>
        <w:t xml:space="preserve">بعد استقراء القراءات وتتبعها في (اللباب) لابن عادل </w:t>
      </w:r>
      <w:r w:rsidR="000D1C14" w:rsidRPr="00FC37A0">
        <w:rPr>
          <w:rFonts w:cs="Arabic Transparent" w:hint="cs"/>
          <w:sz w:val="28"/>
          <w:szCs w:val="28"/>
          <w:rtl/>
          <w:lang w:bidi="ar-JO"/>
        </w:rPr>
        <w:t xml:space="preserve">في سورة البقرة، </w:t>
      </w:r>
      <w:r w:rsidRPr="00FC37A0">
        <w:rPr>
          <w:rFonts w:cs="Arabic Transparent"/>
          <w:sz w:val="28"/>
          <w:szCs w:val="28"/>
          <w:rtl/>
          <w:lang w:bidi="ar-JO"/>
        </w:rPr>
        <w:t xml:space="preserve">ظهر جليا براعته في اللغة العربية وفنونها، واحتجاجه للقراءات وتوجيهها، وهذا إن دلّ على شيء، فإنما يدل على سعة </w:t>
      </w:r>
      <w:r w:rsidR="001961C3" w:rsidRPr="00FC37A0">
        <w:rPr>
          <w:rFonts w:cs="Arabic Transparent"/>
          <w:sz w:val="28"/>
          <w:szCs w:val="28"/>
          <w:rtl/>
          <w:lang w:bidi="ar-JO"/>
        </w:rPr>
        <w:t xml:space="preserve">علمه وكثرة اطّلاعه في </w:t>
      </w:r>
      <w:r w:rsidRPr="00FC37A0">
        <w:rPr>
          <w:rFonts w:cs="Arabic Transparent"/>
          <w:sz w:val="28"/>
          <w:szCs w:val="28"/>
          <w:rtl/>
          <w:lang w:bidi="ar-JO"/>
        </w:rPr>
        <w:t>.</w:t>
      </w:r>
      <w:r w:rsidR="000E2BBE" w:rsidRPr="00FC37A0">
        <w:rPr>
          <w:rFonts w:cs="Arabic Transparent" w:hint="cs"/>
          <w:sz w:val="28"/>
          <w:szCs w:val="28"/>
          <w:rtl/>
          <w:lang w:bidi="ar-JO"/>
        </w:rPr>
        <w:t xml:space="preserve"> لهذا </w:t>
      </w:r>
      <w:r w:rsidR="000E2BBE" w:rsidRPr="00FC37A0">
        <w:rPr>
          <w:rFonts w:cs="Arabic Transparent"/>
          <w:sz w:val="28"/>
          <w:szCs w:val="28"/>
          <w:rtl/>
          <w:lang w:bidi="ar-JO"/>
        </w:rPr>
        <w:t>يعد تفسيره موسوعة علمية ضخمة، تنبئ عن سعة علم صاحبه التي مكنته من الجمع بين التفاسير الكبيرة، ووضعها في تفسير واحد.</w:t>
      </w:r>
      <w:r w:rsidR="000E2BBE" w:rsidRPr="00FC37A0">
        <w:rPr>
          <w:rFonts w:cs="Arabic Transparent" w:hint="cs"/>
          <w:sz w:val="28"/>
          <w:szCs w:val="28"/>
          <w:rtl/>
          <w:lang w:bidi="ar-JO"/>
        </w:rPr>
        <w:t xml:space="preserve"> </w:t>
      </w:r>
      <w:r w:rsidR="000E2BBE" w:rsidRPr="00FC37A0">
        <w:rPr>
          <w:rFonts w:asciiTheme="majorBidi" w:hAnsiTheme="majorBidi" w:cstheme="majorBidi" w:hint="cs"/>
          <w:sz w:val="28"/>
          <w:szCs w:val="28"/>
          <w:rtl/>
        </w:rPr>
        <w:t xml:space="preserve">فقد </w:t>
      </w:r>
      <w:r w:rsidR="000E2BBE" w:rsidRPr="00FC37A0">
        <w:rPr>
          <w:rFonts w:asciiTheme="majorBidi" w:hAnsiTheme="majorBidi" w:cstheme="majorBidi"/>
          <w:sz w:val="28"/>
          <w:szCs w:val="28"/>
          <w:rtl/>
        </w:rPr>
        <w:t>تتبع أقوال النحاة وعلّق عليها، و</w:t>
      </w:r>
      <w:r w:rsidR="000E2BBE" w:rsidRPr="00FC37A0">
        <w:rPr>
          <w:rFonts w:asciiTheme="majorBidi" w:hAnsiTheme="majorBidi" w:cstheme="majorBidi" w:hint="cs"/>
          <w:sz w:val="28"/>
          <w:szCs w:val="28"/>
          <w:rtl/>
        </w:rPr>
        <w:t>ا</w:t>
      </w:r>
      <w:r w:rsidR="000E2BBE" w:rsidRPr="00FC37A0">
        <w:rPr>
          <w:rFonts w:asciiTheme="majorBidi" w:hAnsiTheme="majorBidi" w:cstheme="majorBidi"/>
          <w:sz w:val="28"/>
          <w:szCs w:val="28"/>
          <w:rtl/>
        </w:rPr>
        <w:t>تهم بعضهم بالجراءة على القراء</w:t>
      </w:r>
      <w:r w:rsidR="000E2BBE" w:rsidRPr="00FC37A0">
        <w:rPr>
          <w:rFonts w:asciiTheme="majorBidi" w:hAnsiTheme="majorBidi" w:cstheme="majorBidi"/>
          <w:sz w:val="28"/>
          <w:szCs w:val="28"/>
          <w:vertAlign w:val="superscript"/>
        </w:rPr>
        <w:t>)</w:t>
      </w:r>
      <w:r w:rsidR="000E2BBE" w:rsidRPr="00FC37A0">
        <w:rPr>
          <w:rStyle w:val="FootnoteReference"/>
          <w:rFonts w:asciiTheme="majorBidi" w:hAnsiTheme="majorBidi" w:cstheme="majorBidi"/>
          <w:sz w:val="28"/>
          <w:szCs w:val="28"/>
          <w:rtl/>
        </w:rPr>
        <w:footnoteReference w:id="362"/>
      </w:r>
      <w:r w:rsidR="000E2BBE" w:rsidRPr="00FC37A0">
        <w:rPr>
          <w:rFonts w:asciiTheme="majorBidi" w:hAnsiTheme="majorBidi" w:cstheme="majorBidi"/>
          <w:sz w:val="28"/>
          <w:szCs w:val="28"/>
          <w:vertAlign w:val="superscript"/>
        </w:rPr>
        <w:t>(</w:t>
      </w:r>
      <w:r w:rsidR="000E2BBE" w:rsidRPr="00FC37A0">
        <w:rPr>
          <w:rFonts w:asciiTheme="majorBidi" w:hAnsiTheme="majorBidi" w:cstheme="majorBidi"/>
          <w:sz w:val="28"/>
          <w:szCs w:val="28"/>
          <w:vertAlign w:val="superscript"/>
          <w:rtl/>
        </w:rPr>
        <w:t>.</w:t>
      </w:r>
      <w:r w:rsidR="000E2BBE" w:rsidRPr="00FC37A0">
        <w:rPr>
          <w:rFonts w:asciiTheme="majorBidi" w:hAnsiTheme="majorBidi" w:cstheme="majorBidi"/>
          <w:sz w:val="28"/>
          <w:szCs w:val="28"/>
        </w:rPr>
        <w:t xml:space="preserve"> </w:t>
      </w:r>
      <w:r w:rsidR="000E2BBE" w:rsidRPr="00FC37A0">
        <w:rPr>
          <w:rFonts w:asciiTheme="majorBidi" w:hAnsiTheme="majorBidi" w:cstheme="majorBidi" w:hint="cs"/>
          <w:sz w:val="28"/>
          <w:szCs w:val="28"/>
          <w:rtl/>
        </w:rPr>
        <w:t xml:space="preserve">كما أنه كان </w:t>
      </w:r>
      <w:r w:rsidR="000E2BBE" w:rsidRPr="00FC37A0">
        <w:rPr>
          <w:rFonts w:ascii="Traditional Arabic" w:hAnsi="Traditional Arabic" w:cs="Arabic Transparent"/>
          <w:color w:val="222222"/>
          <w:sz w:val="28"/>
          <w:szCs w:val="28"/>
          <w:shd w:val="clear" w:color="auto" w:fill="FFFFFF"/>
          <w:rtl/>
        </w:rPr>
        <w:t>يسند الأقوال إلى أصحابها غالبا، وهذا يدل على دقته وأمانته العلمية.</w:t>
      </w:r>
      <w:r w:rsidR="00602181" w:rsidRPr="00FC37A0">
        <w:rPr>
          <w:rFonts w:ascii="Traditional Arabic" w:hAnsi="Traditional Arabic" w:cs="Arabic Transparent" w:hint="cs"/>
          <w:color w:val="222222"/>
          <w:sz w:val="28"/>
          <w:szCs w:val="28"/>
          <w:shd w:val="clear" w:color="auto" w:fill="FFFFFF"/>
          <w:rtl/>
        </w:rPr>
        <w:t xml:space="preserve"> لهذا </w:t>
      </w:r>
      <w:r w:rsidR="00602181" w:rsidRPr="00FC37A0">
        <w:rPr>
          <w:rFonts w:cs="Arabic Transparent"/>
          <w:sz w:val="28"/>
          <w:szCs w:val="28"/>
          <w:rtl/>
          <w:lang w:bidi="ar-JO"/>
        </w:rPr>
        <w:t>أثنى عليه العلماء</w:t>
      </w:r>
      <w:r w:rsidR="00602181" w:rsidRPr="00FC37A0">
        <w:rPr>
          <w:rFonts w:cs="Arabic Transparent"/>
          <w:sz w:val="28"/>
          <w:szCs w:val="28"/>
          <w:vertAlign w:val="superscript"/>
          <w:rtl/>
          <w:lang w:bidi="ar-JO"/>
        </w:rPr>
        <w:t>(</w:t>
      </w:r>
      <w:r w:rsidR="00602181" w:rsidRPr="00FC37A0">
        <w:rPr>
          <w:rStyle w:val="FootnoteReference"/>
          <w:rFonts w:cs="Arabic Transparent"/>
          <w:sz w:val="28"/>
          <w:szCs w:val="28"/>
          <w:rtl/>
          <w:lang w:bidi="ar-JO"/>
        </w:rPr>
        <w:footnoteReference w:id="363"/>
      </w:r>
      <w:r w:rsidR="00602181" w:rsidRPr="00FC37A0">
        <w:rPr>
          <w:rFonts w:cs="Arabic Transparent"/>
          <w:sz w:val="28"/>
          <w:szCs w:val="28"/>
          <w:vertAlign w:val="superscript"/>
          <w:rtl/>
          <w:lang w:bidi="ar-JO"/>
        </w:rPr>
        <w:t>)</w:t>
      </w:r>
      <w:r w:rsidR="00602181" w:rsidRPr="00FC37A0">
        <w:rPr>
          <w:rFonts w:cs="Arabic Transparent"/>
          <w:sz w:val="28"/>
          <w:szCs w:val="28"/>
          <w:rtl/>
          <w:lang w:bidi="ar-JO"/>
        </w:rPr>
        <w:t xml:space="preserve"> وتغن</w:t>
      </w:r>
      <w:r w:rsidR="00602181" w:rsidRPr="00FC37A0">
        <w:rPr>
          <w:rFonts w:cs="Arabic Transparent" w:hint="cs"/>
          <w:sz w:val="28"/>
          <w:szCs w:val="28"/>
          <w:rtl/>
          <w:lang w:bidi="ar-JO"/>
        </w:rPr>
        <w:t>ّ</w:t>
      </w:r>
      <w:r w:rsidR="00602181" w:rsidRPr="00FC37A0">
        <w:rPr>
          <w:rFonts w:cs="Arabic Transparent"/>
          <w:sz w:val="28"/>
          <w:szCs w:val="28"/>
          <w:rtl/>
          <w:lang w:bidi="ar-JO"/>
        </w:rPr>
        <w:t>ى بكتابه وبعلمه الشعراء</w:t>
      </w:r>
      <w:r w:rsidR="00602181" w:rsidRPr="00FC37A0">
        <w:rPr>
          <w:rFonts w:cs="Arabic Transparent"/>
          <w:sz w:val="28"/>
          <w:szCs w:val="28"/>
          <w:vertAlign w:val="superscript"/>
          <w:rtl/>
          <w:lang w:bidi="ar-JO"/>
        </w:rPr>
        <w:t>(</w:t>
      </w:r>
      <w:r w:rsidR="00602181" w:rsidRPr="00FC37A0">
        <w:rPr>
          <w:rStyle w:val="FootnoteReference"/>
          <w:rFonts w:cs="Arabic Transparent"/>
          <w:sz w:val="28"/>
          <w:szCs w:val="28"/>
          <w:rtl/>
          <w:lang w:bidi="ar-JO"/>
        </w:rPr>
        <w:footnoteReference w:id="364"/>
      </w:r>
      <w:r w:rsidR="00602181" w:rsidRPr="00FC37A0">
        <w:rPr>
          <w:rFonts w:cs="Arabic Transparent"/>
          <w:sz w:val="28"/>
          <w:szCs w:val="28"/>
          <w:vertAlign w:val="superscript"/>
          <w:rtl/>
          <w:lang w:bidi="ar-JO"/>
        </w:rPr>
        <w:t>)</w:t>
      </w:r>
      <w:r w:rsidR="00602181" w:rsidRPr="00FC37A0">
        <w:rPr>
          <w:rFonts w:cs="Arabic Transparent"/>
          <w:sz w:val="28"/>
          <w:szCs w:val="28"/>
          <w:rtl/>
          <w:lang w:bidi="ar-JO"/>
        </w:rPr>
        <w:t xml:space="preserve"> ووصفه بعض النسّاخ بأنه خاتمة العلماء.  </w:t>
      </w:r>
    </w:p>
    <w:p w:rsidR="0092533D" w:rsidRPr="00FC37A0" w:rsidRDefault="009C685B" w:rsidP="001248A0">
      <w:pPr>
        <w:tabs>
          <w:tab w:val="right" w:pos="849"/>
        </w:tabs>
        <w:bidi/>
        <w:spacing w:before="120" w:after="120" w:line="360" w:lineRule="auto"/>
        <w:ind w:firstLine="567"/>
        <w:jc w:val="both"/>
        <w:rPr>
          <w:rFonts w:cs="Arabic Transparent"/>
          <w:sz w:val="28"/>
          <w:szCs w:val="28"/>
          <w:rtl/>
          <w:lang w:bidi="ar-JO"/>
        </w:rPr>
      </w:pPr>
      <w:r w:rsidRPr="00FC37A0">
        <w:rPr>
          <w:rFonts w:cs="Arabic Transparent"/>
          <w:sz w:val="28"/>
          <w:szCs w:val="28"/>
          <w:rtl/>
          <w:lang w:bidi="ar-JO"/>
        </w:rPr>
        <w:t xml:space="preserve">والنقاط الآتية توضح بعض </w:t>
      </w:r>
      <w:r w:rsidRPr="00FC37A0">
        <w:rPr>
          <w:rFonts w:cs="Arabic Transparent"/>
          <w:b/>
          <w:bCs/>
          <w:sz w:val="28"/>
          <w:szCs w:val="28"/>
          <w:rtl/>
          <w:lang w:bidi="ar-JO"/>
        </w:rPr>
        <w:t>الإيجابيات</w:t>
      </w:r>
      <w:r w:rsidRPr="00FC37A0">
        <w:rPr>
          <w:rFonts w:cs="Arabic Transparent"/>
          <w:sz w:val="28"/>
          <w:szCs w:val="28"/>
          <w:rtl/>
          <w:lang w:bidi="ar-JO"/>
        </w:rPr>
        <w:t xml:space="preserve"> التي تميَّز بها الإمام ابن عادل</w:t>
      </w:r>
      <w:r w:rsidR="0092533D" w:rsidRPr="00FC37A0">
        <w:rPr>
          <w:rFonts w:cs="Arabic Transparent" w:hint="cs"/>
          <w:sz w:val="28"/>
          <w:szCs w:val="28"/>
          <w:rtl/>
          <w:lang w:bidi="ar-JO"/>
        </w:rPr>
        <w:t xml:space="preserve"> في منهج ذكر القراءات، </w:t>
      </w:r>
      <w:r w:rsidR="000E2BBE" w:rsidRPr="00FC37A0">
        <w:rPr>
          <w:rFonts w:cs="Arabic Transparent" w:hint="cs"/>
          <w:sz w:val="28"/>
          <w:szCs w:val="28"/>
          <w:rtl/>
          <w:lang w:bidi="ar-JO"/>
        </w:rPr>
        <w:t>و</w:t>
      </w:r>
      <w:r w:rsidR="0092533D" w:rsidRPr="00FC37A0">
        <w:rPr>
          <w:rFonts w:cs="Arabic Transparent" w:hint="cs"/>
          <w:sz w:val="28"/>
          <w:szCs w:val="28"/>
          <w:rtl/>
          <w:lang w:bidi="ar-JO"/>
        </w:rPr>
        <w:t>في منهج ذكر الا</w:t>
      </w:r>
      <w:r w:rsidR="000E2BBE" w:rsidRPr="00FC37A0">
        <w:rPr>
          <w:rFonts w:cs="Arabic Transparent" w:hint="cs"/>
          <w:sz w:val="28"/>
          <w:szCs w:val="28"/>
          <w:rtl/>
          <w:lang w:bidi="ar-JO"/>
        </w:rPr>
        <w:t>ح</w:t>
      </w:r>
      <w:r w:rsidR="0092533D" w:rsidRPr="00FC37A0">
        <w:rPr>
          <w:rFonts w:cs="Arabic Transparent" w:hint="cs"/>
          <w:sz w:val="28"/>
          <w:szCs w:val="28"/>
          <w:rtl/>
          <w:lang w:bidi="ar-JO"/>
        </w:rPr>
        <w:t>تجاجات للقراءات وتوجيهها</w:t>
      </w:r>
      <w:r w:rsidRPr="00FC37A0">
        <w:rPr>
          <w:rFonts w:cs="Arabic Transparent"/>
          <w:sz w:val="28"/>
          <w:szCs w:val="28"/>
          <w:rtl/>
          <w:lang w:bidi="ar-JO"/>
        </w:rPr>
        <w:t>:</w:t>
      </w:r>
    </w:p>
    <w:p w:rsidR="0092533D" w:rsidRPr="00FC37A0" w:rsidRDefault="0092533D" w:rsidP="00C834EC">
      <w:pPr>
        <w:pStyle w:val="Heading3"/>
        <w:tabs>
          <w:tab w:val="right" w:pos="849"/>
        </w:tabs>
        <w:spacing w:before="120" w:after="120" w:line="360" w:lineRule="auto"/>
        <w:jc w:val="both"/>
        <w:rPr>
          <w:rtl/>
        </w:rPr>
      </w:pPr>
      <w:bookmarkStart w:id="54" w:name="_Toc502575055"/>
      <w:r w:rsidRPr="00FC37A0">
        <w:rPr>
          <w:rFonts w:hint="cs"/>
          <w:rtl/>
        </w:rPr>
        <w:t xml:space="preserve">المطلب الأول: </w:t>
      </w:r>
      <w:r w:rsidR="002A7633" w:rsidRPr="00FC37A0">
        <w:rPr>
          <w:rFonts w:hint="cs"/>
          <w:rtl/>
        </w:rPr>
        <w:t>الإيجابيات في منهج ذكر القراءات</w:t>
      </w:r>
      <w:bookmarkEnd w:id="54"/>
    </w:p>
    <w:p w:rsidR="0092533D" w:rsidRPr="00FC37A0" w:rsidRDefault="0092533D" w:rsidP="001248A0">
      <w:pPr>
        <w:pStyle w:val="ListParagraph"/>
        <w:numPr>
          <w:ilvl w:val="0"/>
          <w:numId w:val="5"/>
        </w:numPr>
        <w:tabs>
          <w:tab w:val="right" w:pos="849"/>
        </w:tabs>
        <w:bidi/>
        <w:spacing w:before="120" w:after="120" w:line="360" w:lineRule="auto"/>
        <w:ind w:left="0" w:firstLine="567"/>
        <w:jc w:val="both"/>
        <w:rPr>
          <w:rFonts w:cs="Arabic Transparent"/>
          <w:sz w:val="28"/>
          <w:szCs w:val="28"/>
          <w:lang w:bidi="ar-JO"/>
        </w:rPr>
      </w:pPr>
      <w:r w:rsidRPr="00FC37A0">
        <w:rPr>
          <w:rFonts w:cs="Arabic Transparent"/>
          <w:sz w:val="28"/>
          <w:szCs w:val="28"/>
          <w:rtl/>
          <w:lang w:bidi="ar-JO"/>
        </w:rPr>
        <w:t>أسلوب ابن عادل س</w:t>
      </w:r>
      <w:r w:rsidR="0021561B" w:rsidRPr="00FC37A0">
        <w:rPr>
          <w:rFonts w:cs="Arabic Transparent" w:hint="cs"/>
          <w:sz w:val="28"/>
          <w:szCs w:val="28"/>
          <w:rtl/>
          <w:lang w:bidi="ar-JO"/>
        </w:rPr>
        <w:t>ه</w:t>
      </w:r>
      <w:r w:rsidRPr="00FC37A0">
        <w:rPr>
          <w:rFonts w:cs="Arabic Transparent"/>
          <w:sz w:val="28"/>
          <w:szCs w:val="28"/>
          <w:rtl/>
          <w:lang w:bidi="ar-JO"/>
        </w:rPr>
        <w:t xml:space="preserve">ل ميسّر في عرضه للقراءات القرآنية، وإذا شعر أن القارئ قد يقع في اللبس، فإنه يقوم بضبط هذه القراءات وتلخيصها. </w:t>
      </w:r>
    </w:p>
    <w:p w:rsidR="0092533D" w:rsidRPr="00FC37A0" w:rsidRDefault="0092533D" w:rsidP="001248A0">
      <w:pPr>
        <w:pStyle w:val="ListParagraph"/>
        <w:numPr>
          <w:ilvl w:val="0"/>
          <w:numId w:val="5"/>
        </w:numPr>
        <w:tabs>
          <w:tab w:val="right" w:pos="849"/>
        </w:tabs>
        <w:bidi/>
        <w:spacing w:before="120" w:after="120" w:line="360" w:lineRule="auto"/>
        <w:ind w:left="0" w:firstLine="567"/>
        <w:jc w:val="both"/>
        <w:rPr>
          <w:rFonts w:cs="Arabic Transparent"/>
          <w:sz w:val="28"/>
          <w:szCs w:val="28"/>
          <w:lang w:bidi="ar-JO"/>
        </w:rPr>
      </w:pPr>
      <w:r w:rsidRPr="00FC37A0">
        <w:rPr>
          <w:rFonts w:cs="Arabic Transparent"/>
          <w:sz w:val="28"/>
          <w:szCs w:val="28"/>
          <w:rtl/>
          <w:lang w:bidi="ar-JO"/>
        </w:rPr>
        <w:t xml:space="preserve">إن تفسير ابن عادل غني بالقراءات متواترها وشاذها، وهذا إن دل على شيء فإنما يدل على اهتمامه بعرضها وتخريجها والاستفادة منها. ولاهتمامه بها فقد كان أحيانا يقول: "ولا يُفهم هذا إلا بعد ذكر القراءات"، وكان أحيانا يبدأ بالقراءات قبل تفسير الآية. </w:t>
      </w:r>
    </w:p>
    <w:p w:rsidR="0092533D" w:rsidRPr="00FC37A0" w:rsidRDefault="0092533D" w:rsidP="001248A0">
      <w:pPr>
        <w:pStyle w:val="ListParagraph"/>
        <w:numPr>
          <w:ilvl w:val="0"/>
          <w:numId w:val="5"/>
        </w:numPr>
        <w:tabs>
          <w:tab w:val="right" w:pos="849"/>
        </w:tabs>
        <w:bidi/>
        <w:spacing w:before="120" w:after="120" w:line="360" w:lineRule="auto"/>
        <w:ind w:left="0" w:firstLine="567"/>
        <w:jc w:val="both"/>
        <w:rPr>
          <w:rFonts w:cs="Arabic Transparent"/>
          <w:sz w:val="28"/>
          <w:szCs w:val="28"/>
          <w:lang w:bidi="ar-JO"/>
        </w:rPr>
      </w:pPr>
      <w:r w:rsidRPr="00FC37A0">
        <w:rPr>
          <w:rFonts w:cs="Arabic Transparent"/>
          <w:sz w:val="28"/>
          <w:szCs w:val="28"/>
          <w:rtl/>
          <w:lang w:bidi="ar-JO"/>
        </w:rPr>
        <w:t xml:space="preserve">كان ابن عادل لا يرجح بين قراءتين متواترتين، إذ هما من حيث الثبوت سواء، ولا تفاضل بينهما. </w:t>
      </w:r>
    </w:p>
    <w:p w:rsidR="0092533D" w:rsidRPr="00FC37A0" w:rsidRDefault="0092533D" w:rsidP="001248A0">
      <w:pPr>
        <w:pStyle w:val="ListParagraph"/>
        <w:numPr>
          <w:ilvl w:val="0"/>
          <w:numId w:val="5"/>
        </w:numPr>
        <w:tabs>
          <w:tab w:val="right" w:pos="849"/>
        </w:tabs>
        <w:autoSpaceDE w:val="0"/>
        <w:autoSpaceDN w:val="0"/>
        <w:bidi/>
        <w:adjustRightInd w:val="0"/>
        <w:spacing w:before="120" w:after="120" w:line="360" w:lineRule="auto"/>
        <w:ind w:left="0" w:firstLine="567"/>
        <w:jc w:val="both"/>
        <w:rPr>
          <w:rFonts w:ascii="Traditional Arabic" w:hAnsi="Traditional Arabic" w:cs="Arabic Transparent"/>
          <w:sz w:val="28"/>
          <w:szCs w:val="28"/>
          <w:shd w:val="clear" w:color="auto" w:fill="FFFFFF"/>
          <w:rtl/>
        </w:rPr>
      </w:pPr>
      <w:r w:rsidRPr="00FC37A0">
        <w:rPr>
          <w:rFonts w:cs="Arabic Transparent"/>
          <w:sz w:val="28"/>
          <w:szCs w:val="28"/>
          <w:rtl/>
          <w:lang w:bidi="ar-JO"/>
        </w:rPr>
        <w:lastRenderedPageBreak/>
        <w:t xml:space="preserve">إذا كانت اللغات الواردة في اللفظ القرآني كثيرة، فإن ابن عادل يذكر جميع هذه اللغات، فنراه قد ذكر ثلاث عشرة لغة في لفظ "جبريل" عند قوله تعالى: </w:t>
      </w:r>
      <w:r w:rsidRPr="00FC37A0">
        <w:rPr>
          <w:rFonts w:ascii="QCF2BSML" w:hAnsi="QCF2BSML" w:cs="QCF2BSML"/>
          <w:sz w:val="28"/>
          <w:szCs w:val="28"/>
          <w:rtl/>
        </w:rPr>
        <w:t>ﭐﱡ</w:t>
      </w:r>
      <w:r w:rsidRPr="00FC37A0">
        <w:rPr>
          <w:rFonts w:ascii="QCF2015" w:hAnsi="QCF2015" w:cs="QCF2015"/>
          <w:sz w:val="28"/>
          <w:szCs w:val="28"/>
          <w:rtl/>
        </w:rPr>
        <w:t>ﱺ  ﱻ ﱼ ﱽ ﱾﲌ</w:t>
      </w:r>
      <w:r w:rsidRPr="00FC37A0">
        <w:rPr>
          <w:rFonts w:ascii="QCF2BSML" w:hAnsi="QCF2BSML" w:cs="QCF2BSML"/>
          <w:sz w:val="28"/>
          <w:szCs w:val="28"/>
          <w:rtl/>
        </w:rPr>
        <w:t xml:space="preserve">ﱠ </w:t>
      </w:r>
      <w:r w:rsidRPr="00FC37A0">
        <w:rPr>
          <w:rFonts w:cs="Arabic Transparent" w:hint="cs"/>
          <w:sz w:val="28"/>
          <w:szCs w:val="28"/>
          <w:rtl/>
          <w:lang w:bidi="ar-JO"/>
        </w:rPr>
        <w:t>(</w:t>
      </w:r>
      <w:r w:rsidRPr="00FC37A0">
        <w:rPr>
          <w:rFonts w:cs="Arabic Transparent"/>
          <w:sz w:val="28"/>
          <w:szCs w:val="28"/>
          <w:rtl/>
          <w:lang w:bidi="ar-JO"/>
        </w:rPr>
        <w:t>البقرة</w:t>
      </w:r>
      <w:r w:rsidRPr="00FC37A0">
        <w:rPr>
          <w:rFonts w:cs="Arabic Transparent" w:hint="cs"/>
          <w:sz w:val="28"/>
          <w:szCs w:val="28"/>
          <w:rtl/>
          <w:lang w:bidi="ar-JO"/>
        </w:rPr>
        <w:t>/</w:t>
      </w:r>
      <w:r w:rsidRPr="00FC37A0">
        <w:rPr>
          <w:rFonts w:cs="Arabic Transparent"/>
          <w:sz w:val="28"/>
          <w:szCs w:val="28"/>
          <w:rtl/>
          <w:lang w:bidi="ar-JO"/>
        </w:rPr>
        <w:t xml:space="preserve"> 97</w:t>
      </w:r>
      <w:r w:rsidRPr="00FC37A0">
        <w:rPr>
          <w:rFonts w:cs="Arabic Transparent" w:hint="cs"/>
          <w:sz w:val="28"/>
          <w:szCs w:val="28"/>
          <w:rtl/>
          <w:lang w:bidi="ar-JO"/>
        </w:rPr>
        <w:t>)</w:t>
      </w:r>
      <w:r w:rsidRPr="00FC37A0">
        <w:rPr>
          <w:rFonts w:asciiTheme="minorBidi" w:hAnsiTheme="minorBidi" w:hint="cs"/>
          <w:rtl/>
        </w:rPr>
        <w:t xml:space="preserve"> </w:t>
      </w:r>
      <w:r w:rsidRPr="00FC37A0">
        <w:rPr>
          <w:rFonts w:ascii="QCF2BSML" w:hAnsi="QCF2BSML" w:cs="QCF2BSML"/>
          <w:sz w:val="28"/>
          <w:szCs w:val="28"/>
          <w:rtl/>
        </w:rPr>
        <w:t xml:space="preserve">  </w:t>
      </w:r>
      <w:r w:rsidRPr="00FC37A0">
        <w:rPr>
          <w:rFonts w:ascii="Arabic Transparent" w:hAnsi="Arabic Transparent" w:cs="Arabic Transparent"/>
          <w:sz w:val="28"/>
          <w:szCs w:val="28"/>
          <w:rtl/>
          <w:lang w:bidi="ar-JO"/>
        </w:rPr>
        <w:t>وهي: "جِبْرِيل" و"جَبْرِيل"، و"</w:t>
      </w:r>
      <w:r w:rsidRPr="00FC37A0">
        <w:rPr>
          <w:rFonts w:ascii="Traditional Arabic" w:hAnsi="Traditional Arabic" w:cs="Arabic Transparent"/>
          <w:sz w:val="28"/>
          <w:szCs w:val="28"/>
          <w:shd w:val="clear" w:color="auto" w:fill="FFFFFF"/>
          <w:rtl/>
        </w:rPr>
        <w:t>جَبْرَئِيل"، و"جَبْرَئِل</w:t>
      </w:r>
      <w:r w:rsidRPr="00FC37A0">
        <w:rPr>
          <w:rFonts w:ascii="Traditional Arabic" w:hAnsi="Traditional Arabic" w:cs="Traditional Arabic"/>
          <w:b/>
          <w:bCs/>
          <w:sz w:val="26"/>
          <w:szCs w:val="26"/>
          <w:shd w:val="clear" w:color="auto" w:fill="FFFFFF"/>
          <w:rtl/>
        </w:rPr>
        <w:t>" و"</w:t>
      </w:r>
      <w:r w:rsidRPr="00FC37A0">
        <w:rPr>
          <w:rFonts w:ascii="Traditional Arabic" w:hAnsi="Traditional Arabic" w:cs="Arabic Transparent"/>
          <w:sz w:val="28"/>
          <w:szCs w:val="28"/>
          <w:shd w:val="clear" w:color="auto" w:fill="FFFFFF"/>
          <w:rtl/>
        </w:rPr>
        <w:t>جَبْرَئِلّ</w:t>
      </w:r>
      <w:r w:rsidRPr="00FC37A0">
        <w:rPr>
          <w:rFonts w:ascii="Traditional Arabic" w:hAnsi="Traditional Arabic" w:cs="Traditional Arabic"/>
          <w:b/>
          <w:bCs/>
          <w:sz w:val="26"/>
          <w:szCs w:val="26"/>
          <w:shd w:val="clear" w:color="auto" w:fill="FFFFFF"/>
          <w:rtl/>
        </w:rPr>
        <w:t>"  و"</w:t>
      </w:r>
      <w:r w:rsidRPr="00FC37A0">
        <w:rPr>
          <w:rFonts w:ascii="Traditional Arabic" w:hAnsi="Traditional Arabic" w:cs="Arabic Transparent"/>
          <w:sz w:val="28"/>
          <w:szCs w:val="28"/>
          <w:shd w:val="clear" w:color="auto" w:fill="FFFFFF"/>
          <w:rtl/>
        </w:rPr>
        <w:t>جَبْرائِل</w:t>
      </w:r>
      <w:r w:rsidRPr="00FC37A0">
        <w:rPr>
          <w:rFonts w:ascii="Traditional Arabic" w:hAnsi="Traditional Arabic" w:cs="Traditional Arabic"/>
          <w:b/>
          <w:bCs/>
          <w:sz w:val="26"/>
          <w:szCs w:val="26"/>
          <w:shd w:val="clear" w:color="auto" w:fill="FFFFFF"/>
          <w:rtl/>
        </w:rPr>
        <w:t>" و"</w:t>
      </w:r>
      <w:r w:rsidRPr="00FC37A0">
        <w:rPr>
          <w:rFonts w:ascii="Traditional Arabic" w:hAnsi="Traditional Arabic" w:cs="Arabic Transparent"/>
          <w:sz w:val="28"/>
          <w:szCs w:val="28"/>
          <w:shd w:val="clear" w:color="auto" w:fill="FFFFFF"/>
          <w:rtl/>
        </w:rPr>
        <w:t>جَبْرَائيل</w:t>
      </w:r>
      <w:r w:rsidRPr="00FC37A0">
        <w:rPr>
          <w:rFonts w:ascii="Traditional Arabic" w:hAnsi="Traditional Arabic" w:cs="Traditional Arabic"/>
          <w:b/>
          <w:bCs/>
          <w:sz w:val="26"/>
          <w:szCs w:val="26"/>
          <w:shd w:val="clear" w:color="auto" w:fill="FFFFFF"/>
          <w:rtl/>
        </w:rPr>
        <w:t>" و</w:t>
      </w:r>
      <w:r w:rsidRPr="00FC37A0">
        <w:rPr>
          <w:rFonts w:ascii="Traditional Arabic" w:hAnsi="Traditional Arabic" w:cs="Arabic Transparent"/>
          <w:sz w:val="28"/>
          <w:szCs w:val="28"/>
          <w:shd w:val="clear" w:color="auto" w:fill="FFFFFF"/>
          <w:rtl/>
        </w:rPr>
        <w:t>"جِبْراييل</w:t>
      </w:r>
      <w:r w:rsidRPr="00FC37A0">
        <w:rPr>
          <w:rFonts w:ascii="Traditional Arabic" w:hAnsi="Traditional Arabic" w:cs="Traditional Arabic"/>
          <w:b/>
          <w:bCs/>
          <w:sz w:val="26"/>
          <w:szCs w:val="26"/>
          <w:shd w:val="clear" w:color="auto" w:fill="FFFFFF"/>
          <w:rtl/>
        </w:rPr>
        <w:t>" و"</w:t>
      </w:r>
      <w:r w:rsidRPr="00FC37A0">
        <w:rPr>
          <w:rFonts w:ascii="Traditional Arabic" w:hAnsi="Traditional Arabic" w:cs="Arabic Transparent"/>
          <w:sz w:val="28"/>
          <w:szCs w:val="28"/>
          <w:shd w:val="clear" w:color="auto" w:fill="FFFFFF"/>
          <w:rtl/>
        </w:rPr>
        <w:t>جِبْرال</w:t>
      </w:r>
      <w:r w:rsidRPr="00FC37A0">
        <w:rPr>
          <w:rFonts w:ascii="Traditional Arabic" w:hAnsi="Traditional Arabic" w:cs="Traditional Arabic"/>
          <w:b/>
          <w:bCs/>
          <w:sz w:val="26"/>
          <w:szCs w:val="26"/>
          <w:shd w:val="clear" w:color="auto" w:fill="FFFFFF"/>
          <w:rtl/>
        </w:rPr>
        <w:t xml:space="preserve">" </w:t>
      </w:r>
      <w:r w:rsidRPr="00FC37A0">
        <w:rPr>
          <w:rFonts w:ascii="Traditional Arabic" w:hAnsi="Traditional Arabic" w:cs="Arabic Transparent"/>
          <w:b/>
          <w:bCs/>
          <w:sz w:val="28"/>
          <w:szCs w:val="28"/>
          <w:shd w:val="clear" w:color="auto" w:fill="FFFFFF"/>
          <w:rtl/>
        </w:rPr>
        <w:t xml:space="preserve"> و</w:t>
      </w:r>
      <w:r w:rsidRPr="00FC37A0">
        <w:rPr>
          <w:rFonts w:ascii="Traditional Arabic" w:hAnsi="Traditional Arabic" w:cs="Traditional Arabic"/>
          <w:b/>
          <w:bCs/>
          <w:sz w:val="26"/>
          <w:szCs w:val="26"/>
          <w:shd w:val="clear" w:color="auto" w:fill="FFFFFF"/>
          <w:rtl/>
        </w:rPr>
        <w:t xml:space="preserve">" </w:t>
      </w:r>
      <w:r w:rsidRPr="00FC37A0">
        <w:rPr>
          <w:rFonts w:ascii="Traditional Arabic" w:hAnsi="Traditional Arabic" w:cs="Arabic Transparent"/>
          <w:sz w:val="28"/>
          <w:szCs w:val="28"/>
          <w:shd w:val="clear" w:color="auto" w:fill="FFFFFF"/>
          <w:rtl/>
        </w:rPr>
        <w:t>جِبْرَايل"</w:t>
      </w:r>
      <w:r w:rsidRPr="00FC37A0">
        <w:rPr>
          <w:rFonts w:ascii="Arabic Transparent" w:hAnsi="Arabic Transparent" w:cs="Arabic Transparent"/>
          <w:sz w:val="28"/>
          <w:szCs w:val="28"/>
          <w:rtl/>
          <w:lang w:bidi="ar-JO"/>
        </w:rPr>
        <w:t>،</w:t>
      </w:r>
      <w:r w:rsidRPr="00FC37A0">
        <w:rPr>
          <w:rFonts w:ascii="Arabic Transparent" w:hAnsi="Arabic Transparent" w:cs="Arabic Transparent"/>
          <w:sz w:val="28"/>
          <w:szCs w:val="28"/>
          <w:lang w:bidi="ar-JO"/>
        </w:rPr>
        <w:t> </w:t>
      </w:r>
      <w:r w:rsidRPr="00FC37A0">
        <w:rPr>
          <w:rFonts w:ascii="Arabic Transparent" w:hAnsi="Arabic Transparent" w:cs="Arabic Transparent"/>
          <w:sz w:val="28"/>
          <w:szCs w:val="28"/>
          <w:rtl/>
          <w:lang w:bidi="ar-JO"/>
        </w:rPr>
        <w:t>و</w:t>
      </w:r>
      <w:r w:rsidRPr="00FC37A0">
        <w:rPr>
          <w:rFonts w:ascii="Traditional Arabic" w:hAnsi="Traditional Arabic" w:cs="Traditional Arabic"/>
          <w:b/>
          <w:bCs/>
          <w:sz w:val="26"/>
          <w:szCs w:val="26"/>
          <w:shd w:val="clear" w:color="auto" w:fill="FFFFFF"/>
          <w:rtl/>
        </w:rPr>
        <w:t>"</w:t>
      </w:r>
      <w:r w:rsidRPr="00FC37A0">
        <w:rPr>
          <w:rFonts w:ascii="Traditional Arabic" w:hAnsi="Traditional Arabic" w:cs="Arabic Transparent"/>
          <w:sz w:val="28"/>
          <w:szCs w:val="28"/>
          <w:shd w:val="clear" w:color="auto" w:fill="FFFFFF"/>
          <w:rtl/>
        </w:rPr>
        <w:t>جَبْرِينَ"</w:t>
      </w:r>
      <w:r w:rsidRPr="00FC37A0">
        <w:rPr>
          <w:rFonts w:ascii="Traditional Arabic" w:hAnsi="Traditional Arabic" w:cs="Arabic Transparent"/>
          <w:b/>
          <w:bCs/>
          <w:sz w:val="28"/>
          <w:szCs w:val="28"/>
          <w:shd w:val="clear" w:color="auto" w:fill="FFFFFF"/>
          <w:rtl/>
        </w:rPr>
        <w:t>،</w:t>
      </w:r>
      <w:r w:rsidRPr="00FC37A0">
        <w:rPr>
          <w:rFonts w:ascii="Traditional Arabic" w:hAnsi="Traditional Arabic" w:cs="Traditional Arabic"/>
          <w:b/>
          <w:bCs/>
          <w:sz w:val="26"/>
          <w:szCs w:val="26"/>
          <w:shd w:val="clear" w:color="auto" w:fill="FFFFFF"/>
        </w:rPr>
        <w:t> </w:t>
      </w:r>
      <w:r w:rsidRPr="00FC37A0">
        <w:rPr>
          <w:rFonts w:ascii="Traditional Arabic" w:hAnsi="Traditional Arabic" w:cs="Arabic Transparent"/>
          <w:sz w:val="28"/>
          <w:szCs w:val="28"/>
          <w:shd w:val="clear" w:color="auto" w:fill="FFFFFF"/>
          <w:rtl/>
        </w:rPr>
        <w:t>و"جِبْرين" و"جَبْرايين"</w:t>
      </w:r>
      <w:r w:rsidRPr="00FC37A0">
        <w:rPr>
          <w:rFonts w:ascii="Traditional Arabic" w:hAnsi="Traditional Arabic" w:cs="Arabic Transparent"/>
          <w:sz w:val="28"/>
          <w:szCs w:val="28"/>
          <w:shd w:val="clear" w:color="auto" w:fill="FFFFFF"/>
          <w:vertAlign w:val="superscript"/>
          <w:rtl/>
        </w:rPr>
        <w:t>(</w:t>
      </w:r>
      <w:r w:rsidRPr="00FC37A0">
        <w:rPr>
          <w:rStyle w:val="FootnoteReference"/>
          <w:rFonts w:ascii="Traditional Arabic" w:hAnsi="Traditional Arabic" w:cs="Arabic Transparent"/>
          <w:sz w:val="28"/>
          <w:szCs w:val="28"/>
          <w:shd w:val="clear" w:color="auto" w:fill="FFFFFF"/>
          <w:rtl/>
        </w:rPr>
        <w:footnoteReference w:id="365"/>
      </w:r>
      <w:r w:rsidRPr="00FC37A0">
        <w:rPr>
          <w:rFonts w:ascii="Traditional Arabic" w:hAnsi="Traditional Arabic" w:cs="Arabic Transparent"/>
          <w:sz w:val="28"/>
          <w:szCs w:val="28"/>
          <w:shd w:val="clear" w:color="auto" w:fill="FFFFFF"/>
          <w:vertAlign w:val="superscript"/>
          <w:rtl/>
        </w:rPr>
        <w:t>)</w:t>
      </w:r>
      <w:r w:rsidRPr="00FC37A0">
        <w:rPr>
          <w:rFonts w:ascii="Traditional Arabic" w:hAnsi="Traditional Arabic" w:cs="Arabic Transparent"/>
          <w:sz w:val="28"/>
          <w:szCs w:val="28"/>
          <w:shd w:val="clear" w:color="auto" w:fill="FFFFFF"/>
          <w:rtl/>
        </w:rPr>
        <w:t>. مع ذكره لاسم القبيلة التي تكلمت بهذه اللغة.</w:t>
      </w:r>
    </w:p>
    <w:p w:rsidR="0092533D" w:rsidRPr="00FC37A0" w:rsidRDefault="0092533D" w:rsidP="001248A0">
      <w:pPr>
        <w:pStyle w:val="ListParagraph"/>
        <w:numPr>
          <w:ilvl w:val="0"/>
          <w:numId w:val="5"/>
        </w:numPr>
        <w:tabs>
          <w:tab w:val="right" w:pos="849"/>
          <w:tab w:val="right" w:pos="900"/>
        </w:tabs>
        <w:bidi/>
        <w:spacing w:before="120" w:after="120" w:line="360" w:lineRule="auto"/>
        <w:ind w:left="0" w:firstLine="567"/>
        <w:jc w:val="both"/>
        <w:rPr>
          <w:rFonts w:ascii="Traditional Arabic" w:hAnsi="Traditional Arabic" w:cs="Arabic Transparent"/>
          <w:color w:val="222222"/>
          <w:sz w:val="28"/>
          <w:szCs w:val="28"/>
          <w:shd w:val="clear" w:color="auto" w:fill="FFFFFF"/>
        </w:rPr>
      </w:pPr>
      <w:r w:rsidRPr="00FC37A0">
        <w:rPr>
          <w:rFonts w:asciiTheme="majorBidi" w:hAnsiTheme="majorBidi" w:cstheme="majorBidi"/>
          <w:sz w:val="28"/>
          <w:szCs w:val="28"/>
          <w:rtl/>
        </w:rPr>
        <w:t>يجلّ القراء كثير</w:t>
      </w:r>
      <w:r w:rsidRPr="00FC37A0">
        <w:rPr>
          <w:rFonts w:asciiTheme="majorBidi" w:hAnsiTheme="majorBidi" w:cstheme="majorBidi"/>
          <w:sz w:val="28"/>
          <w:szCs w:val="28"/>
          <w:rtl/>
          <w:lang w:bidi="ar-JO"/>
        </w:rPr>
        <w:t>ا</w:t>
      </w:r>
      <w:r w:rsidRPr="00FC37A0">
        <w:rPr>
          <w:rFonts w:asciiTheme="majorBidi" w:hAnsiTheme="majorBidi" w:cstheme="majorBidi"/>
          <w:sz w:val="28"/>
          <w:szCs w:val="28"/>
          <w:rtl/>
        </w:rPr>
        <w:t xml:space="preserve"> ويدافع عنهم</w:t>
      </w:r>
      <w:r w:rsidRPr="00FC37A0">
        <w:rPr>
          <w:rFonts w:asciiTheme="majorBidi" w:hAnsiTheme="majorBidi" w:cstheme="majorBidi"/>
          <w:sz w:val="28"/>
          <w:szCs w:val="28"/>
          <w:vertAlign w:val="superscript"/>
          <w:rtl/>
        </w:rPr>
        <w:t>(</w:t>
      </w:r>
      <w:r w:rsidRPr="00FC37A0">
        <w:rPr>
          <w:rStyle w:val="FootnoteReference"/>
          <w:rFonts w:asciiTheme="majorBidi" w:hAnsiTheme="majorBidi" w:cstheme="majorBidi"/>
          <w:sz w:val="28"/>
          <w:szCs w:val="28"/>
          <w:rtl/>
        </w:rPr>
        <w:footnoteReference w:id="366"/>
      </w:r>
      <w:r w:rsidRPr="00FC37A0">
        <w:rPr>
          <w:rFonts w:asciiTheme="majorBidi" w:hAnsiTheme="majorBidi" w:cstheme="majorBidi"/>
          <w:sz w:val="28"/>
          <w:szCs w:val="28"/>
          <w:vertAlign w:val="superscript"/>
          <w:rtl/>
        </w:rPr>
        <w:t>)</w:t>
      </w:r>
      <w:r w:rsidRPr="00FC37A0">
        <w:rPr>
          <w:rFonts w:asciiTheme="majorBidi" w:hAnsiTheme="majorBidi" w:cstheme="majorBidi"/>
          <w:sz w:val="28"/>
          <w:szCs w:val="28"/>
          <w:rtl/>
        </w:rPr>
        <w:t xml:space="preserve"> وعن القراءات، بل ويدعو غيره إلى الاعتذار في حالة خطأ صدر عنهم، </w:t>
      </w:r>
      <w:r w:rsidRPr="00FC37A0">
        <w:rPr>
          <w:rFonts w:cs="Arabic Transparent"/>
          <w:sz w:val="28"/>
          <w:szCs w:val="28"/>
          <w:rtl/>
          <w:lang w:bidi="ar-JO"/>
        </w:rPr>
        <w:t>قال ابن عادل: "</w:t>
      </w:r>
      <w:r w:rsidRPr="00FC37A0">
        <w:rPr>
          <w:rFonts w:ascii="Traditional Arabic" w:hAnsi="Traditional Arabic" w:cs="Arabic Transparent"/>
          <w:color w:val="222222"/>
          <w:sz w:val="28"/>
          <w:szCs w:val="28"/>
          <w:shd w:val="clear" w:color="auto" w:fill="FFFFFF"/>
          <w:rtl/>
        </w:rPr>
        <w:t>وليت المبرِّد اقتدى بسيبويه في الاعْتِذَار عن أبي عمرو"</w:t>
      </w:r>
      <w:r w:rsidRPr="00FC37A0">
        <w:rPr>
          <w:rFonts w:ascii="Traditional Arabic" w:hAnsi="Traditional Arabic" w:cs="Arabic Transparent"/>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Pr>
        <w:footnoteReference w:id="367"/>
      </w:r>
      <w:r w:rsidRPr="00FC37A0">
        <w:rPr>
          <w:rFonts w:ascii="Traditional Arabic" w:hAnsi="Traditional Arabic" w:cs="Arabic Transparent"/>
          <w:color w:val="222222"/>
          <w:sz w:val="28"/>
          <w:szCs w:val="28"/>
          <w:shd w:val="clear" w:color="auto" w:fill="FFFFFF"/>
          <w:vertAlign w:val="superscript"/>
          <w:rtl/>
        </w:rPr>
        <w:t>)</w:t>
      </w:r>
      <w:r w:rsidRPr="00FC37A0">
        <w:rPr>
          <w:rFonts w:ascii="Traditional Arabic" w:hAnsi="Traditional Arabic" w:cs="Arabic Transparent"/>
          <w:color w:val="222222"/>
          <w:sz w:val="28"/>
          <w:szCs w:val="28"/>
          <w:shd w:val="clear" w:color="auto" w:fill="FFFFFF"/>
          <w:rtl/>
        </w:rPr>
        <w:t>.</w:t>
      </w:r>
    </w:p>
    <w:p w:rsidR="0092533D" w:rsidRPr="00FC37A0" w:rsidRDefault="0092533D" w:rsidP="00C834EC">
      <w:pPr>
        <w:pStyle w:val="Heading3"/>
        <w:tabs>
          <w:tab w:val="right" w:pos="849"/>
        </w:tabs>
        <w:spacing w:before="120" w:after="120" w:line="360" w:lineRule="auto"/>
        <w:jc w:val="both"/>
      </w:pPr>
      <w:bookmarkStart w:id="55" w:name="_Toc502575056"/>
      <w:r w:rsidRPr="00FC37A0">
        <w:rPr>
          <w:rFonts w:hint="cs"/>
          <w:rtl/>
        </w:rPr>
        <w:t>المطلب الثان</w:t>
      </w:r>
      <w:r w:rsidR="001961C3" w:rsidRPr="00FC37A0">
        <w:rPr>
          <w:rFonts w:hint="cs"/>
          <w:rtl/>
        </w:rPr>
        <w:t>ي: الإيجابيات في منهج الاحتجاج</w:t>
      </w:r>
      <w:r w:rsidRPr="00FC37A0">
        <w:rPr>
          <w:rFonts w:hint="cs"/>
          <w:rtl/>
        </w:rPr>
        <w:t xml:space="preserve"> للقراءات وتوجيهها</w:t>
      </w:r>
      <w:bookmarkEnd w:id="55"/>
    </w:p>
    <w:p w:rsidR="009C685B" w:rsidRPr="00FC37A0" w:rsidRDefault="00AF559C" w:rsidP="001248A0">
      <w:pPr>
        <w:pStyle w:val="ListParagraph"/>
        <w:numPr>
          <w:ilvl w:val="0"/>
          <w:numId w:val="32"/>
        </w:numPr>
        <w:tabs>
          <w:tab w:val="right" w:pos="849"/>
        </w:tabs>
        <w:bidi/>
        <w:spacing w:before="120" w:after="120" w:line="360" w:lineRule="auto"/>
        <w:ind w:left="0" w:firstLine="567"/>
        <w:jc w:val="both"/>
        <w:rPr>
          <w:rFonts w:cs="Arabic Transparent"/>
          <w:sz w:val="28"/>
          <w:szCs w:val="28"/>
        </w:rPr>
      </w:pPr>
      <w:r w:rsidRPr="00FC37A0">
        <w:rPr>
          <w:rFonts w:cs="Arabic Transparent"/>
          <w:sz w:val="28"/>
          <w:szCs w:val="28"/>
          <w:rtl/>
          <w:lang w:bidi="ar-JO"/>
        </w:rPr>
        <w:t>أ</w:t>
      </w:r>
      <w:r w:rsidRPr="00FC37A0">
        <w:rPr>
          <w:rFonts w:cs="Arabic Transparent" w:hint="cs"/>
          <w:sz w:val="28"/>
          <w:szCs w:val="28"/>
          <w:rtl/>
          <w:lang w:bidi="ar-JO"/>
        </w:rPr>
        <w:t>َ</w:t>
      </w:r>
      <w:r w:rsidRPr="00FC37A0">
        <w:rPr>
          <w:rFonts w:cs="Arabic Transparent"/>
          <w:sz w:val="28"/>
          <w:szCs w:val="28"/>
          <w:rtl/>
          <w:lang w:bidi="ar-JO"/>
        </w:rPr>
        <w:t>و</w:t>
      </w:r>
      <w:r w:rsidRPr="00FC37A0">
        <w:rPr>
          <w:rFonts w:cs="Arabic Transparent" w:hint="cs"/>
          <w:sz w:val="28"/>
          <w:szCs w:val="28"/>
          <w:rtl/>
          <w:lang w:bidi="ar-JO"/>
        </w:rPr>
        <w:t>ْ</w:t>
      </w:r>
      <w:r w:rsidRPr="00FC37A0">
        <w:rPr>
          <w:rFonts w:cs="Arabic Transparent"/>
          <w:sz w:val="28"/>
          <w:szCs w:val="28"/>
          <w:rtl/>
          <w:lang w:bidi="ar-JO"/>
        </w:rPr>
        <w:t xml:space="preserve">لى </w:t>
      </w:r>
      <w:r w:rsidR="009C685B" w:rsidRPr="00FC37A0">
        <w:rPr>
          <w:rFonts w:cs="Arabic Transparent"/>
          <w:sz w:val="28"/>
          <w:szCs w:val="28"/>
          <w:rtl/>
          <w:lang w:bidi="ar-JO"/>
        </w:rPr>
        <w:t xml:space="preserve">الإمام ابن عادل </w:t>
      </w:r>
      <w:r w:rsidRPr="00FC37A0">
        <w:rPr>
          <w:rFonts w:cs="Arabic Transparent"/>
          <w:sz w:val="28"/>
          <w:szCs w:val="28"/>
          <w:rtl/>
          <w:lang w:bidi="ar-JO"/>
        </w:rPr>
        <w:t xml:space="preserve">القراءات القرآنية </w:t>
      </w:r>
      <w:r w:rsidRPr="00FC37A0">
        <w:rPr>
          <w:rFonts w:cs="Arabic Transparent" w:hint="cs"/>
          <w:sz w:val="28"/>
          <w:szCs w:val="28"/>
          <w:rtl/>
          <w:lang w:bidi="ar-JO"/>
        </w:rPr>
        <w:t xml:space="preserve">والاحتجاج لها وتوجيهها </w:t>
      </w:r>
      <w:r w:rsidRPr="00FC37A0">
        <w:rPr>
          <w:rFonts w:cs="Arabic Transparent"/>
          <w:sz w:val="28"/>
          <w:szCs w:val="28"/>
          <w:rtl/>
          <w:lang w:bidi="ar-JO"/>
        </w:rPr>
        <w:t>عنايةً في تفسيره</w:t>
      </w:r>
      <w:r w:rsidRPr="00FC37A0">
        <w:rPr>
          <w:rFonts w:cs="Arabic Transparent" w:hint="cs"/>
          <w:sz w:val="28"/>
          <w:szCs w:val="28"/>
          <w:rtl/>
          <w:lang w:bidi="ar-JO"/>
        </w:rPr>
        <w:t>،</w:t>
      </w:r>
      <w:r w:rsidR="009C685B" w:rsidRPr="00FC37A0">
        <w:rPr>
          <w:rFonts w:cs="Arabic Transparent"/>
          <w:sz w:val="28"/>
          <w:szCs w:val="28"/>
          <w:rtl/>
          <w:lang w:bidi="ar-JO"/>
        </w:rPr>
        <w:t xml:space="preserve"> </w:t>
      </w:r>
      <w:r w:rsidRPr="00FC37A0">
        <w:rPr>
          <w:rFonts w:cs="Arabic Transparent" w:hint="cs"/>
          <w:sz w:val="28"/>
          <w:szCs w:val="28"/>
          <w:rtl/>
          <w:lang w:bidi="ar-JO"/>
        </w:rPr>
        <w:t>مستندا إلى</w:t>
      </w:r>
      <w:r w:rsidR="009C685B" w:rsidRPr="00FC37A0">
        <w:rPr>
          <w:rFonts w:cs="Arabic Transparent"/>
          <w:sz w:val="28"/>
          <w:szCs w:val="28"/>
          <w:rtl/>
          <w:lang w:bidi="ar-JO"/>
        </w:rPr>
        <w:t xml:space="preserve"> اللغة والأصول والبلاغة، والنحو، </w:t>
      </w:r>
      <w:r w:rsidR="009C685B" w:rsidRPr="00FC37A0">
        <w:rPr>
          <w:rFonts w:asciiTheme="majorBidi" w:hAnsiTheme="majorBidi" w:cstheme="majorBidi"/>
          <w:sz w:val="28"/>
          <w:szCs w:val="28"/>
          <w:rtl/>
        </w:rPr>
        <w:t xml:space="preserve"> والصرف</w:t>
      </w:r>
      <w:r w:rsidR="00287EE5" w:rsidRPr="00FC37A0">
        <w:rPr>
          <w:rFonts w:asciiTheme="majorBidi" w:hAnsiTheme="majorBidi" w:cstheme="majorBidi" w:hint="cs"/>
          <w:sz w:val="28"/>
          <w:szCs w:val="28"/>
          <w:rtl/>
        </w:rPr>
        <w:t>.</w:t>
      </w:r>
    </w:p>
    <w:p w:rsidR="0092533D" w:rsidRPr="00FC37A0" w:rsidRDefault="00AF559C" w:rsidP="001248A0">
      <w:pPr>
        <w:pStyle w:val="ListParagraph"/>
        <w:numPr>
          <w:ilvl w:val="0"/>
          <w:numId w:val="32"/>
        </w:numPr>
        <w:tabs>
          <w:tab w:val="right" w:pos="849"/>
        </w:tabs>
        <w:bidi/>
        <w:spacing w:before="120" w:after="120" w:line="360" w:lineRule="auto"/>
        <w:ind w:left="0" w:firstLine="567"/>
        <w:jc w:val="both"/>
        <w:rPr>
          <w:rFonts w:cs="Arabic Transparent"/>
          <w:sz w:val="28"/>
          <w:szCs w:val="28"/>
          <w:lang w:bidi="ar-JO"/>
        </w:rPr>
      </w:pPr>
      <w:r w:rsidRPr="00FC37A0">
        <w:rPr>
          <w:rFonts w:cs="Arabic Transparent" w:hint="cs"/>
          <w:sz w:val="28"/>
          <w:szCs w:val="28"/>
          <w:rtl/>
          <w:lang w:bidi="ar-JO"/>
        </w:rPr>
        <w:lastRenderedPageBreak/>
        <w:t xml:space="preserve">دفاعه عن القراءات المتواترة؛ إذ </w:t>
      </w:r>
      <w:r w:rsidR="0092533D" w:rsidRPr="00FC37A0">
        <w:rPr>
          <w:rFonts w:cs="Arabic Transparent"/>
          <w:sz w:val="28"/>
          <w:szCs w:val="28"/>
          <w:rtl/>
          <w:lang w:bidi="ar-JO"/>
        </w:rPr>
        <w:t>كان يردّ على المفسرين والنحاة إذا ردّوا قراءة متواترة أو ضعّفوها.</w:t>
      </w:r>
    </w:p>
    <w:p w:rsidR="0092533D" w:rsidRPr="00FC37A0" w:rsidRDefault="0092533D" w:rsidP="001248A0">
      <w:pPr>
        <w:pStyle w:val="ListParagraph"/>
        <w:numPr>
          <w:ilvl w:val="0"/>
          <w:numId w:val="32"/>
        </w:numPr>
        <w:tabs>
          <w:tab w:val="right" w:pos="849"/>
          <w:tab w:val="right" w:pos="900"/>
        </w:tabs>
        <w:bidi/>
        <w:spacing w:before="120" w:after="120" w:line="360" w:lineRule="auto"/>
        <w:ind w:left="0" w:firstLine="567"/>
        <w:jc w:val="both"/>
        <w:rPr>
          <w:rFonts w:ascii="Traditional Arabic" w:hAnsi="Traditional Arabic" w:cs="Arabic Transparent"/>
          <w:color w:val="222222"/>
          <w:sz w:val="28"/>
          <w:szCs w:val="28"/>
          <w:shd w:val="clear" w:color="auto" w:fill="FFFFFF"/>
        </w:rPr>
      </w:pPr>
      <w:r w:rsidRPr="00FC37A0">
        <w:rPr>
          <w:rFonts w:asciiTheme="majorBidi" w:hAnsiTheme="majorBidi" w:cstheme="majorBidi"/>
          <w:sz w:val="28"/>
          <w:szCs w:val="28"/>
          <w:rtl/>
        </w:rPr>
        <w:t>عدم تضعيفه للقراءات</w:t>
      </w:r>
      <w:r w:rsidR="001246F1" w:rsidRPr="00FC37A0">
        <w:rPr>
          <w:rFonts w:asciiTheme="majorBidi" w:hAnsiTheme="majorBidi" w:cstheme="majorBidi" w:hint="cs"/>
          <w:sz w:val="28"/>
          <w:szCs w:val="28"/>
          <w:rtl/>
        </w:rPr>
        <w:t xml:space="preserve"> المتواترة</w:t>
      </w:r>
      <w:r w:rsidRPr="00FC37A0">
        <w:rPr>
          <w:rFonts w:asciiTheme="majorBidi" w:hAnsiTheme="majorBidi" w:cstheme="majorBidi"/>
          <w:sz w:val="28"/>
          <w:szCs w:val="28"/>
          <w:rtl/>
        </w:rPr>
        <w:t>، ومحاولة التماس أوجه الصواب لهذه القراءات بقوله مثلا: "وهذه القراءة ليست باطلة، ولا ضعيفة، ولها تخريج حسن"</w:t>
      </w:r>
      <w:r w:rsidRPr="00FC37A0">
        <w:rPr>
          <w:rFonts w:asciiTheme="majorBidi" w:hAnsiTheme="majorBidi" w:cstheme="majorBidi"/>
          <w:sz w:val="28"/>
          <w:szCs w:val="28"/>
          <w:vertAlign w:val="superscript"/>
          <w:rtl/>
        </w:rPr>
        <w:t>(</w:t>
      </w:r>
      <w:r w:rsidRPr="00FC37A0">
        <w:rPr>
          <w:rStyle w:val="FootnoteTextChar"/>
          <w:rFonts w:asciiTheme="majorBidi" w:hAnsiTheme="majorBidi" w:cstheme="majorBidi"/>
          <w:sz w:val="28"/>
          <w:szCs w:val="28"/>
          <w:vertAlign w:val="superscript"/>
          <w:rtl/>
        </w:rPr>
        <w:footnoteReference w:id="368"/>
      </w:r>
      <w:r w:rsidRPr="00FC37A0">
        <w:rPr>
          <w:rFonts w:asciiTheme="majorBidi" w:hAnsiTheme="majorBidi" w:cstheme="majorBidi"/>
          <w:sz w:val="28"/>
          <w:szCs w:val="28"/>
          <w:vertAlign w:val="superscript"/>
          <w:rtl/>
        </w:rPr>
        <w:t>)</w:t>
      </w:r>
      <w:r w:rsidRPr="00FC37A0">
        <w:rPr>
          <w:rFonts w:asciiTheme="majorBidi" w:hAnsiTheme="majorBidi" w:cstheme="majorBidi"/>
          <w:sz w:val="28"/>
          <w:szCs w:val="28"/>
          <w:rtl/>
        </w:rPr>
        <w:t>. أو بقوله: "ولا يلتفت إلى من استضعفها، من حيث إنه جمع بين ساكنين</w:t>
      </w:r>
      <w:r w:rsidRPr="00FC37A0">
        <w:rPr>
          <w:rFonts w:asciiTheme="majorBidi" w:hAnsiTheme="majorBidi" w:cstheme="majorBidi"/>
          <w:sz w:val="28"/>
          <w:szCs w:val="28"/>
          <w:vertAlign w:val="superscript"/>
          <w:rtl/>
        </w:rPr>
        <w:t>(</w:t>
      </w:r>
      <w:r w:rsidRPr="00FC37A0">
        <w:rPr>
          <w:rStyle w:val="FootnoteTextChar"/>
          <w:rFonts w:asciiTheme="majorBidi" w:hAnsiTheme="majorBidi" w:cstheme="majorBidi"/>
          <w:sz w:val="28"/>
          <w:szCs w:val="28"/>
          <w:vertAlign w:val="superscript"/>
          <w:rtl/>
        </w:rPr>
        <w:footnoteReference w:id="369"/>
      </w:r>
      <w:r w:rsidRPr="00FC37A0">
        <w:rPr>
          <w:rFonts w:asciiTheme="majorBidi" w:hAnsiTheme="majorBidi" w:cstheme="majorBidi"/>
          <w:sz w:val="28"/>
          <w:szCs w:val="28"/>
          <w:vertAlign w:val="superscript"/>
          <w:rtl/>
        </w:rPr>
        <w:t>)</w:t>
      </w:r>
      <w:r w:rsidRPr="00FC37A0">
        <w:rPr>
          <w:rFonts w:asciiTheme="majorBidi" w:hAnsiTheme="majorBidi" w:cstheme="majorBidi"/>
          <w:sz w:val="28"/>
          <w:szCs w:val="28"/>
          <w:rtl/>
        </w:rPr>
        <w:t>"، أو بقوله: "</w:t>
      </w:r>
      <w:r w:rsidRPr="00FC37A0">
        <w:rPr>
          <w:rFonts w:asciiTheme="majorBidi" w:hAnsiTheme="majorBidi" w:cs="Arabic Transparent"/>
          <w:color w:val="222222"/>
          <w:sz w:val="28"/>
          <w:szCs w:val="28"/>
          <w:shd w:val="clear" w:color="auto" w:fill="FFFFFF"/>
          <w:rtl/>
        </w:rPr>
        <w:t>وهذا الذي ينبغي أن يفعله الإنسان في القرآن، وهو أن يذكر لكلِّ قراءةٍ توجيهاً من غير تعرُّضٍ لتضعيف القراءة الأخرى كما فعل بعضهم"</w:t>
      </w:r>
      <w:r w:rsidRPr="00FC37A0">
        <w:rPr>
          <w:rFonts w:asciiTheme="majorBidi" w:hAnsiTheme="majorBidi" w:cs="Arabic Transparent"/>
          <w:color w:val="222222"/>
          <w:sz w:val="28"/>
          <w:szCs w:val="28"/>
          <w:shd w:val="clear" w:color="auto" w:fill="FFFFFF"/>
          <w:vertAlign w:val="superscript"/>
          <w:rtl/>
        </w:rPr>
        <w:t>(</w:t>
      </w:r>
      <w:r w:rsidRPr="00FC37A0">
        <w:rPr>
          <w:rStyle w:val="FootnoteTextChar"/>
          <w:rFonts w:asciiTheme="majorBidi" w:hAnsiTheme="majorBidi" w:cs="Arabic Transparent"/>
          <w:color w:val="222222"/>
          <w:sz w:val="28"/>
          <w:szCs w:val="28"/>
          <w:shd w:val="clear" w:color="auto" w:fill="FFFFFF"/>
          <w:vertAlign w:val="superscript"/>
          <w:rtl/>
        </w:rPr>
        <w:footnoteReference w:id="370"/>
      </w:r>
      <w:r w:rsidRPr="00FC37A0">
        <w:rPr>
          <w:rFonts w:asciiTheme="majorBidi" w:hAnsiTheme="majorBidi" w:cs="Arabic Transparent"/>
          <w:color w:val="222222"/>
          <w:sz w:val="28"/>
          <w:szCs w:val="28"/>
          <w:shd w:val="clear" w:color="auto" w:fill="FFFFFF"/>
          <w:vertAlign w:val="superscript"/>
          <w:rtl/>
        </w:rPr>
        <w:t>)</w:t>
      </w:r>
      <w:r w:rsidRPr="00FC37A0">
        <w:rPr>
          <w:rFonts w:asciiTheme="majorBidi" w:hAnsiTheme="majorBidi" w:cs="Arabic Transparent"/>
          <w:color w:val="222222"/>
          <w:sz w:val="28"/>
          <w:szCs w:val="28"/>
          <w:shd w:val="clear" w:color="auto" w:fill="FFFFFF"/>
          <w:rtl/>
        </w:rPr>
        <w:t xml:space="preserve">. </w:t>
      </w:r>
    </w:p>
    <w:p w:rsidR="0092533D" w:rsidRPr="00FC37A0" w:rsidRDefault="0092533D" w:rsidP="001248A0">
      <w:pPr>
        <w:pStyle w:val="ListParagraph"/>
        <w:numPr>
          <w:ilvl w:val="0"/>
          <w:numId w:val="32"/>
        </w:numPr>
        <w:tabs>
          <w:tab w:val="right" w:pos="849"/>
        </w:tabs>
        <w:bidi/>
        <w:spacing w:before="120" w:after="120" w:line="360" w:lineRule="auto"/>
        <w:ind w:left="0" w:firstLine="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كان يحتج للقراءات، وقد تنوع توجيهه للقراءات بين التوجيه بالمأثور، والتوجيه النحوي، والتوجيه البلاغي، كما جاء ذلك مفصلا في (الفصل الثالث).</w:t>
      </w:r>
    </w:p>
    <w:p w:rsidR="001B6814" w:rsidRPr="00FC37A0" w:rsidRDefault="009C685B" w:rsidP="001248A0">
      <w:pPr>
        <w:tabs>
          <w:tab w:val="right" w:pos="849"/>
        </w:tabs>
        <w:bidi/>
        <w:spacing w:before="120" w:after="120" w:line="360" w:lineRule="auto"/>
        <w:ind w:firstLine="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 xml:space="preserve">وفي ختام هذا المبحث تجدر الإشارة إلى أن الإمام ابن عادل –رحمه الله- </w:t>
      </w:r>
      <w:r w:rsidR="00CD66B6" w:rsidRPr="00FC37A0">
        <w:rPr>
          <w:rFonts w:ascii="Arabic Transparent" w:hAnsi="Arabic Transparent" w:cs="Arabic Transparent" w:hint="cs"/>
          <w:sz w:val="28"/>
          <w:szCs w:val="28"/>
          <w:rtl/>
          <w:lang w:bidi="ar-JO"/>
        </w:rPr>
        <w:t xml:space="preserve">قد </w:t>
      </w:r>
      <w:r w:rsidRPr="00FC37A0">
        <w:rPr>
          <w:rFonts w:ascii="Arabic Transparent" w:hAnsi="Arabic Transparent" w:cs="Arabic Transparent"/>
          <w:sz w:val="28"/>
          <w:szCs w:val="28"/>
          <w:rtl/>
          <w:lang w:bidi="ar-JO"/>
        </w:rPr>
        <w:t>عرض القراءات وتوجيهها والاحتجاج لها</w:t>
      </w:r>
      <w:r w:rsidR="00CD66B6" w:rsidRPr="00FC37A0">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والدفاع عنها أمام بعض الطاعنين</w:t>
      </w:r>
      <w:r w:rsidR="003F3F6B" w:rsidRPr="00FC37A0">
        <w:rPr>
          <w:rFonts w:ascii="Arabic Transparent" w:hAnsi="Arabic Transparent" w:cs="Arabic Transparent" w:hint="cs"/>
          <w:sz w:val="28"/>
          <w:szCs w:val="28"/>
          <w:vertAlign w:val="superscript"/>
          <w:rtl/>
          <w:lang w:bidi="ar-JO"/>
        </w:rPr>
        <w:t>(</w:t>
      </w:r>
      <w:r w:rsidR="00602181" w:rsidRPr="00FC37A0">
        <w:rPr>
          <w:rStyle w:val="FootnoteReference"/>
          <w:rFonts w:ascii="Arabic Transparent" w:hAnsi="Arabic Transparent"/>
          <w:sz w:val="28"/>
          <w:szCs w:val="28"/>
          <w:rtl/>
          <w:lang w:bidi="ar-JO"/>
        </w:rPr>
        <w:footnoteReference w:id="371"/>
      </w:r>
      <w:r w:rsidR="003F3F6B" w:rsidRPr="00FC37A0">
        <w:rPr>
          <w:rFonts w:ascii="Arabic Transparent" w:hAnsi="Arabic Transparent" w:cs="Arabic Transparent" w:hint="cs"/>
          <w:sz w:val="28"/>
          <w:szCs w:val="28"/>
          <w:vertAlign w:val="superscript"/>
          <w:rtl/>
          <w:lang w:bidi="ar-JO"/>
        </w:rPr>
        <w:t>)</w:t>
      </w:r>
      <w:r w:rsidR="00564D0D" w:rsidRPr="00FC37A0">
        <w:rPr>
          <w:rFonts w:ascii="Arabic Transparent" w:hAnsi="Arabic Transparent" w:cs="Arabic Transparent" w:hint="cs"/>
          <w:sz w:val="28"/>
          <w:szCs w:val="28"/>
          <w:rtl/>
          <w:lang w:bidi="ar-JO"/>
        </w:rPr>
        <w:t>.</w:t>
      </w:r>
    </w:p>
    <w:p w:rsidR="000C2063" w:rsidRPr="00FC37A0" w:rsidRDefault="000C2063" w:rsidP="001248A0">
      <w:pPr>
        <w:tabs>
          <w:tab w:val="right" w:pos="849"/>
        </w:tabs>
        <w:bidi/>
        <w:spacing w:before="120" w:after="120" w:line="360" w:lineRule="auto"/>
        <w:ind w:firstLine="567"/>
        <w:jc w:val="both"/>
        <w:rPr>
          <w:rFonts w:ascii="Arabic Transparent" w:hAnsi="Arabic Transparent" w:cs="Arabic Transparent"/>
          <w:b/>
          <w:bCs/>
          <w:noProof/>
          <w:sz w:val="32"/>
          <w:szCs w:val="32"/>
          <w:rtl/>
          <w:lang w:eastAsia="ar-SA" w:bidi="ar-JO"/>
        </w:rPr>
      </w:pPr>
      <w:r w:rsidRPr="00FC37A0">
        <w:rPr>
          <w:rtl/>
        </w:rPr>
        <w:br w:type="page"/>
      </w:r>
    </w:p>
    <w:p w:rsidR="00C834EC" w:rsidRPr="00C834EC" w:rsidRDefault="009C685B" w:rsidP="00C834EC">
      <w:pPr>
        <w:pStyle w:val="Heading2"/>
        <w:tabs>
          <w:tab w:val="right" w:pos="849"/>
        </w:tabs>
        <w:spacing w:before="120" w:after="120"/>
        <w:rPr>
          <w:sz w:val="36"/>
          <w:szCs w:val="36"/>
          <w:rtl/>
        </w:rPr>
      </w:pPr>
      <w:bookmarkStart w:id="56" w:name="_Toc502575057"/>
      <w:r w:rsidRPr="00C834EC">
        <w:rPr>
          <w:sz w:val="36"/>
          <w:szCs w:val="36"/>
          <w:rtl/>
        </w:rPr>
        <w:lastRenderedPageBreak/>
        <w:t>المبحث الثاني</w:t>
      </w:r>
      <w:bookmarkEnd w:id="56"/>
    </w:p>
    <w:p w:rsidR="009C685B" w:rsidRPr="00FC37A0" w:rsidRDefault="009C685B" w:rsidP="00C834EC">
      <w:pPr>
        <w:pStyle w:val="Heading2"/>
        <w:tabs>
          <w:tab w:val="right" w:pos="849"/>
        </w:tabs>
        <w:spacing w:before="120" w:after="120"/>
      </w:pPr>
      <w:bookmarkStart w:id="57" w:name="_Toc502575058"/>
      <w:r w:rsidRPr="00C834EC">
        <w:rPr>
          <w:sz w:val="36"/>
          <w:szCs w:val="36"/>
          <w:rtl/>
        </w:rPr>
        <w:t>المآخذ على منهجه</w:t>
      </w:r>
      <w:r w:rsidR="00311E8D" w:rsidRPr="00C834EC">
        <w:rPr>
          <w:rFonts w:hint="cs"/>
          <w:sz w:val="36"/>
          <w:szCs w:val="36"/>
          <w:rtl/>
        </w:rPr>
        <w:t xml:space="preserve"> في ذكر القراءات والاحتجاج لها وتوجيهها</w:t>
      </w:r>
      <w:bookmarkEnd w:id="57"/>
    </w:p>
    <w:p w:rsidR="009C685B" w:rsidRPr="00FC37A0" w:rsidRDefault="009C685B" w:rsidP="001248A0">
      <w:pPr>
        <w:tabs>
          <w:tab w:val="right" w:pos="849"/>
        </w:tabs>
        <w:bidi/>
        <w:spacing w:before="120" w:after="120" w:line="360" w:lineRule="auto"/>
        <w:ind w:firstLine="567"/>
        <w:jc w:val="both"/>
        <w:rPr>
          <w:rFonts w:cs="Arabic Transparent"/>
          <w:sz w:val="28"/>
          <w:szCs w:val="28"/>
          <w:rtl/>
          <w:lang w:bidi="ar-JO"/>
        </w:rPr>
      </w:pPr>
      <w:r w:rsidRPr="00FC37A0">
        <w:rPr>
          <w:rFonts w:cs="Arabic Transparent"/>
          <w:sz w:val="28"/>
          <w:szCs w:val="28"/>
          <w:rtl/>
          <w:lang w:bidi="ar-JO"/>
        </w:rPr>
        <w:t>كما سبق وذكر فإن للإمام ابن عادل جهدا واضحا في العناية بالقراءات القرآنية المختلفة في تفسيره، وكذلك في توجيه هذه القراءات وبيان عللها وأوجهها، إلا أن عمله يبقى جهدا بشريا لا يخلو من السهو أو الخطأ أو النسيان، وما من جهد بشري إلا ويتخلله</w:t>
      </w:r>
      <w:r w:rsidR="000F02E4" w:rsidRPr="00FC37A0">
        <w:rPr>
          <w:rFonts w:cs="Arabic Transparent" w:hint="cs"/>
          <w:sz w:val="28"/>
          <w:szCs w:val="28"/>
          <w:rtl/>
          <w:lang w:bidi="ar-JO"/>
        </w:rPr>
        <w:t xml:space="preserve"> النقص</w:t>
      </w:r>
      <w:r w:rsidRPr="00FC37A0">
        <w:rPr>
          <w:rFonts w:cs="Arabic Transparent"/>
          <w:sz w:val="28"/>
          <w:szCs w:val="28"/>
          <w:rtl/>
          <w:lang w:bidi="ar-JO"/>
        </w:rPr>
        <w:t xml:space="preserve"> ويعتريه الخطأ، وهذا شيء من لوازم الطبيعة البشرية. </w:t>
      </w:r>
    </w:p>
    <w:p w:rsidR="009C685B" w:rsidRPr="00FC37A0" w:rsidRDefault="009C685B" w:rsidP="001248A0">
      <w:pPr>
        <w:tabs>
          <w:tab w:val="right" w:pos="849"/>
        </w:tabs>
        <w:bidi/>
        <w:spacing w:before="120" w:after="120" w:line="360" w:lineRule="auto"/>
        <w:ind w:firstLine="567"/>
        <w:jc w:val="both"/>
        <w:rPr>
          <w:rFonts w:cs="Arabic Transparent"/>
          <w:sz w:val="28"/>
          <w:szCs w:val="28"/>
          <w:rtl/>
          <w:lang w:bidi="ar-JO"/>
        </w:rPr>
      </w:pPr>
      <w:r w:rsidRPr="00FC37A0">
        <w:rPr>
          <w:rFonts w:cs="Arabic Transparent"/>
          <w:sz w:val="28"/>
          <w:szCs w:val="28"/>
          <w:rtl/>
          <w:lang w:bidi="ar-JO"/>
        </w:rPr>
        <w:t xml:space="preserve">فهذه بعض الملحوظات والمآخذ التي لا تقلل من قيمة هذا </w:t>
      </w:r>
      <w:r w:rsidR="00496322" w:rsidRPr="00FC37A0">
        <w:rPr>
          <w:rFonts w:cs="Arabic Transparent" w:hint="cs"/>
          <w:sz w:val="28"/>
          <w:szCs w:val="28"/>
          <w:rtl/>
          <w:lang w:bidi="ar-JO"/>
        </w:rPr>
        <w:t>العمل</w:t>
      </w:r>
      <w:r w:rsidRPr="00FC37A0">
        <w:rPr>
          <w:rFonts w:cs="Arabic Transparent"/>
          <w:sz w:val="28"/>
          <w:szCs w:val="28"/>
          <w:rtl/>
          <w:lang w:bidi="ar-JO"/>
        </w:rPr>
        <w:t xml:space="preserve"> ولا تنقص من قيمة تفسيره، فالكمال لله وحده.  </w:t>
      </w:r>
    </w:p>
    <w:p w:rsidR="00FB4D23" w:rsidRPr="00FC37A0" w:rsidRDefault="00FB4D23" w:rsidP="00C834EC">
      <w:pPr>
        <w:pStyle w:val="Heading3"/>
        <w:tabs>
          <w:tab w:val="right" w:pos="849"/>
        </w:tabs>
        <w:spacing w:before="120" w:after="120" w:line="360" w:lineRule="auto"/>
        <w:jc w:val="both"/>
        <w:rPr>
          <w:rtl/>
        </w:rPr>
      </w:pPr>
      <w:bookmarkStart w:id="58" w:name="_Toc502575059"/>
      <w:r w:rsidRPr="00FC37A0">
        <w:rPr>
          <w:rFonts w:hint="cs"/>
          <w:rtl/>
        </w:rPr>
        <w:t xml:space="preserve">المطلب الأول: المآخذ على </w:t>
      </w:r>
      <w:r w:rsidR="002A7633" w:rsidRPr="00FC37A0">
        <w:rPr>
          <w:rFonts w:hint="cs"/>
          <w:rtl/>
        </w:rPr>
        <w:t>منهج ذكر القراءات</w:t>
      </w:r>
      <w:bookmarkEnd w:id="58"/>
    </w:p>
    <w:p w:rsidR="00311E8D" w:rsidRPr="00FC37A0" w:rsidRDefault="00311E8D" w:rsidP="001248A0">
      <w:pPr>
        <w:pStyle w:val="ListParagraph"/>
        <w:numPr>
          <w:ilvl w:val="0"/>
          <w:numId w:val="6"/>
        </w:numPr>
        <w:tabs>
          <w:tab w:val="right" w:pos="849"/>
        </w:tabs>
        <w:bidi/>
        <w:spacing w:before="120" w:after="120" w:line="360" w:lineRule="auto"/>
        <w:ind w:left="0" w:firstLine="567"/>
        <w:jc w:val="both"/>
        <w:rPr>
          <w:rFonts w:cs="Arabic Transparent"/>
          <w:sz w:val="28"/>
          <w:szCs w:val="28"/>
          <w:lang w:bidi="ar-JO"/>
        </w:rPr>
      </w:pPr>
      <w:r w:rsidRPr="00FC37A0">
        <w:rPr>
          <w:rFonts w:asciiTheme="majorBidi" w:hAnsiTheme="majorBidi" w:cstheme="majorBidi"/>
          <w:sz w:val="28"/>
          <w:szCs w:val="28"/>
          <w:rtl/>
        </w:rPr>
        <w:t xml:space="preserve">خلو تفسيره من المقدمة التي تحدد منهجه في </w:t>
      </w:r>
      <w:r w:rsidRPr="00FC37A0">
        <w:rPr>
          <w:rFonts w:asciiTheme="majorBidi" w:hAnsiTheme="majorBidi" w:cstheme="majorBidi" w:hint="cs"/>
          <w:sz w:val="28"/>
          <w:szCs w:val="28"/>
          <w:rtl/>
        </w:rPr>
        <w:t>إيراد القراءات؛</w:t>
      </w:r>
      <w:r w:rsidRPr="00FC37A0">
        <w:rPr>
          <w:rFonts w:asciiTheme="majorBidi" w:hAnsiTheme="majorBidi" w:cstheme="majorBidi"/>
          <w:sz w:val="28"/>
          <w:szCs w:val="28"/>
          <w:rtl/>
        </w:rPr>
        <w:t xml:space="preserve"> فقد اقتصر على مقدمة قصيرة لا تتجاوز سطرين، مما جعل الباحث يتكلف في </w:t>
      </w:r>
      <w:r w:rsidRPr="00FC37A0">
        <w:rPr>
          <w:rFonts w:asciiTheme="majorBidi" w:hAnsiTheme="majorBidi" w:cstheme="majorBidi" w:hint="cs"/>
          <w:sz w:val="28"/>
          <w:szCs w:val="28"/>
          <w:rtl/>
        </w:rPr>
        <w:t xml:space="preserve">استنباط </w:t>
      </w:r>
      <w:r w:rsidRPr="00FC37A0">
        <w:rPr>
          <w:rFonts w:asciiTheme="majorBidi" w:hAnsiTheme="majorBidi" w:cstheme="majorBidi"/>
          <w:sz w:val="28"/>
          <w:szCs w:val="28"/>
          <w:rtl/>
        </w:rPr>
        <w:t>منهجه</w:t>
      </w:r>
      <w:r w:rsidRPr="00FC37A0">
        <w:rPr>
          <w:rFonts w:asciiTheme="majorBidi" w:hAnsiTheme="majorBidi" w:cstheme="majorBidi" w:hint="cs"/>
          <w:sz w:val="28"/>
          <w:szCs w:val="28"/>
          <w:rtl/>
        </w:rPr>
        <w:t xml:space="preserve"> في ذكر القراءات في سورة البقرة</w:t>
      </w:r>
      <w:r w:rsidRPr="00FC37A0">
        <w:rPr>
          <w:rFonts w:asciiTheme="majorBidi" w:hAnsiTheme="majorBidi" w:cstheme="majorBidi"/>
          <w:sz w:val="28"/>
          <w:szCs w:val="28"/>
          <w:rtl/>
        </w:rPr>
        <w:t xml:space="preserve">. </w:t>
      </w:r>
    </w:p>
    <w:p w:rsidR="00311E8D" w:rsidRPr="00FC37A0" w:rsidRDefault="00311E8D" w:rsidP="001248A0">
      <w:pPr>
        <w:pStyle w:val="ListParagraph"/>
        <w:numPr>
          <w:ilvl w:val="0"/>
          <w:numId w:val="6"/>
        </w:numPr>
        <w:tabs>
          <w:tab w:val="right" w:pos="849"/>
        </w:tabs>
        <w:bidi/>
        <w:spacing w:before="120" w:after="120" w:line="360" w:lineRule="auto"/>
        <w:ind w:left="0" w:firstLine="567"/>
        <w:jc w:val="both"/>
        <w:rPr>
          <w:rFonts w:cs="Arabic Transparent"/>
          <w:sz w:val="28"/>
          <w:szCs w:val="28"/>
          <w:lang w:bidi="ar-JO"/>
        </w:rPr>
      </w:pPr>
      <w:r w:rsidRPr="00FC37A0">
        <w:rPr>
          <w:rFonts w:cs="Arabic Transparent"/>
          <w:sz w:val="28"/>
          <w:szCs w:val="28"/>
          <w:rtl/>
          <w:lang w:bidi="ar-JO"/>
        </w:rPr>
        <w:t>لا ينسب ابن عادل القراءة لقارئ معين في مواضع من تفسيره ليست بالقليلة،</w:t>
      </w:r>
      <w:r w:rsidR="00FC37A0" w:rsidRPr="00FC37A0">
        <w:rPr>
          <w:rFonts w:cs="Arabic Transparent"/>
          <w:sz w:val="28"/>
          <w:szCs w:val="28"/>
          <w:rtl/>
          <w:lang w:bidi="ar-JO"/>
        </w:rPr>
        <w:t>،</w:t>
      </w:r>
      <w:r w:rsidRPr="00FC37A0">
        <w:rPr>
          <w:rFonts w:cs="Arabic Transparent"/>
          <w:sz w:val="28"/>
          <w:szCs w:val="28"/>
          <w:rtl/>
          <w:lang w:bidi="ar-JO"/>
        </w:rPr>
        <w:t xml:space="preserve"> فيقول: (قرئ)، أو </w:t>
      </w:r>
      <w:r w:rsidR="00004E72" w:rsidRPr="00FC37A0">
        <w:rPr>
          <w:rFonts w:cs="Arabic Transparent" w:hint="cs"/>
          <w:sz w:val="28"/>
          <w:szCs w:val="28"/>
          <w:rtl/>
          <w:lang w:bidi="ar-JO"/>
        </w:rPr>
        <w:t>(</w:t>
      </w:r>
      <w:r w:rsidRPr="00FC37A0">
        <w:rPr>
          <w:rFonts w:cs="Arabic Transparent"/>
          <w:sz w:val="28"/>
          <w:szCs w:val="28"/>
          <w:rtl/>
          <w:lang w:bidi="ar-JO"/>
        </w:rPr>
        <w:t>قرأ بعضهم</w:t>
      </w:r>
      <w:r w:rsidR="004D515F" w:rsidRPr="00FC37A0">
        <w:rPr>
          <w:rFonts w:cs="Arabic Transparent" w:hint="cs"/>
          <w:sz w:val="28"/>
          <w:szCs w:val="28"/>
          <w:rtl/>
          <w:lang w:bidi="ar-JO"/>
        </w:rPr>
        <w:t>)</w:t>
      </w:r>
      <w:r w:rsidRPr="00FC37A0">
        <w:rPr>
          <w:rFonts w:cs="Arabic Transparent"/>
          <w:sz w:val="28"/>
          <w:szCs w:val="28"/>
          <w:rtl/>
          <w:lang w:bidi="ar-JO"/>
        </w:rPr>
        <w:t xml:space="preserve">، أو </w:t>
      </w:r>
      <w:r w:rsidR="004D515F" w:rsidRPr="00FC37A0">
        <w:rPr>
          <w:rFonts w:cs="Arabic Transparent" w:hint="cs"/>
          <w:sz w:val="28"/>
          <w:szCs w:val="28"/>
          <w:rtl/>
          <w:lang w:bidi="ar-JO"/>
        </w:rPr>
        <w:t>(</w:t>
      </w:r>
      <w:r w:rsidRPr="00FC37A0">
        <w:rPr>
          <w:rFonts w:cs="Arabic Transparent"/>
          <w:sz w:val="28"/>
          <w:szCs w:val="28"/>
          <w:rtl/>
          <w:lang w:bidi="ar-JO"/>
        </w:rPr>
        <w:t>قرأت فرقة</w:t>
      </w:r>
      <w:r w:rsidR="005276AD" w:rsidRPr="00FC37A0">
        <w:rPr>
          <w:rFonts w:cs="Arabic Transparent" w:hint="cs"/>
          <w:sz w:val="28"/>
          <w:szCs w:val="28"/>
          <w:rtl/>
          <w:lang w:bidi="ar-JO"/>
        </w:rPr>
        <w:t>)</w:t>
      </w:r>
      <w:r w:rsidRPr="00FC37A0">
        <w:rPr>
          <w:rFonts w:cs="Arabic Transparent"/>
          <w:sz w:val="28"/>
          <w:szCs w:val="28"/>
          <w:rtl/>
          <w:lang w:bidi="ar-JO"/>
        </w:rPr>
        <w:t xml:space="preserve">.  </w:t>
      </w:r>
    </w:p>
    <w:p w:rsidR="00277002" w:rsidRPr="00FC37A0" w:rsidRDefault="00277002" w:rsidP="001248A0">
      <w:pPr>
        <w:pStyle w:val="ListParagraph"/>
        <w:numPr>
          <w:ilvl w:val="0"/>
          <w:numId w:val="6"/>
        </w:numPr>
        <w:tabs>
          <w:tab w:val="right" w:pos="849"/>
        </w:tabs>
        <w:bidi/>
        <w:spacing w:before="120" w:after="120" w:line="360" w:lineRule="auto"/>
        <w:ind w:left="0" w:firstLine="567"/>
        <w:jc w:val="both"/>
        <w:rPr>
          <w:rFonts w:cs="Arabic Transparent"/>
          <w:sz w:val="28"/>
          <w:szCs w:val="28"/>
          <w:rtl/>
          <w:lang w:bidi="ar-JO"/>
        </w:rPr>
      </w:pPr>
      <w:r w:rsidRPr="00FC37A0">
        <w:rPr>
          <w:rFonts w:cs="Arabic Transparent"/>
          <w:sz w:val="28"/>
          <w:szCs w:val="28"/>
          <w:rtl/>
          <w:lang w:bidi="ar-JO"/>
        </w:rPr>
        <w:t>كان ابن عادل يخطئ أحيانا في نسبة القراءة، ويغفل عن ذكر بعض القراء أو الرواة، وأحيانا يذكر بعض الأوجه، ويترك باقيها، و</w:t>
      </w:r>
      <w:r w:rsidRPr="00FC37A0">
        <w:rPr>
          <w:rFonts w:cs="Arabic Transparent" w:hint="cs"/>
          <w:sz w:val="28"/>
          <w:szCs w:val="28"/>
          <w:rtl/>
          <w:lang w:bidi="ar-JO"/>
        </w:rPr>
        <w:t xml:space="preserve">مثال </w:t>
      </w:r>
      <w:r w:rsidRPr="00FC37A0">
        <w:rPr>
          <w:rFonts w:cs="Arabic Transparent"/>
          <w:sz w:val="28"/>
          <w:szCs w:val="28"/>
          <w:rtl/>
          <w:lang w:bidi="ar-JO"/>
        </w:rPr>
        <w:t>ذلك:</w:t>
      </w:r>
    </w:p>
    <w:p w:rsidR="00277002" w:rsidRPr="00FC37A0" w:rsidRDefault="00277002" w:rsidP="001248A0">
      <w:pPr>
        <w:tabs>
          <w:tab w:val="right" w:pos="849"/>
        </w:tabs>
        <w:autoSpaceDE w:val="0"/>
        <w:autoSpaceDN w:val="0"/>
        <w:bidi/>
        <w:adjustRightInd w:val="0"/>
        <w:spacing w:before="120" w:after="120" w:line="360" w:lineRule="auto"/>
        <w:ind w:firstLine="567"/>
        <w:jc w:val="both"/>
        <w:rPr>
          <w:rFonts w:ascii="Arabic Transparent" w:hAnsi="Arabic Transparent" w:cs="Arabic Transparent"/>
          <w:sz w:val="28"/>
          <w:szCs w:val="28"/>
          <w:rtl/>
        </w:rPr>
      </w:pPr>
      <w:r w:rsidRPr="00FC37A0">
        <w:rPr>
          <w:rFonts w:cs="Arabic Transparent"/>
          <w:sz w:val="28"/>
          <w:szCs w:val="28"/>
          <w:rtl/>
          <w:lang w:bidi="ar-JO"/>
        </w:rPr>
        <w:t xml:space="preserve">عند قوله تعالى: </w:t>
      </w:r>
      <w:r w:rsidRPr="00FC37A0">
        <w:rPr>
          <w:rFonts w:ascii="QCF2BSML" w:hAnsi="QCF2BSML" w:cs="QCF2BSML"/>
          <w:b/>
          <w:bCs/>
          <w:sz w:val="28"/>
          <w:szCs w:val="28"/>
          <w:rtl/>
        </w:rPr>
        <w:t>ﱡﭐ</w:t>
      </w:r>
      <w:r w:rsidRPr="00FC37A0">
        <w:rPr>
          <w:rFonts w:ascii="QCF2039" w:hAnsi="QCF2039" w:cs="QCF2039"/>
          <w:b/>
          <w:bCs/>
          <w:sz w:val="28"/>
          <w:szCs w:val="28"/>
          <w:rtl/>
        </w:rPr>
        <w:t xml:space="preserve"> ﲾ ﲿ ﳀ ﳁ ﳂﳃ </w:t>
      </w:r>
      <w:r w:rsidRPr="00FC37A0">
        <w:rPr>
          <w:rFonts w:ascii="QCF2BSML" w:hAnsi="QCF2BSML" w:cs="QCF2BSML"/>
          <w:b/>
          <w:bCs/>
          <w:sz w:val="28"/>
          <w:szCs w:val="28"/>
          <w:rtl/>
        </w:rPr>
        <w:t>ﱠ</w:t>
      </w:r>
      <w:r w:rsidRPr="00FC37A0">
        <w:rPr>
          <w:rFonts w:cs="Arabic Transparent" w:hint="cs"/>
          <w:sz w:val="28"/>
          <w:szCs w:val="28"/>
          <w:rtl/>
          <w:lang w:bidi="ar-JO"/>
        </w:rPr>
        <w:t>(</w:t>
      </w:r>
      <w:r w:rsidRPr="00FC37A0">
        <w:rPr>
          <w:rFonts w:cs="Arabic Transparent"/>
          <w:sz w:val="28"/>
          <w:szCs w:val="28"/>
          <w:rtl/>
          <w:lang w:bidi="ar-JO"/>
        </w:rPr>
        <w:t>البقرة</w:t>
      </w:r>
      <w:r w:rsidRPr="00FC37A0">
        <w:rPr>
          <w:rFonts w:cs="Arabic Transparent" w:hint="cs"/>
          <w:sz w:val="28"/>
          <w:szCs w:val="28"/>
          <w:rtl/>
          <w:lang w:bidi="ar-JO"/>
        </w:rPr>
        <w:t xml:space="preserve">/ </w:t>
      </w:r>
      <w:r w:rsidRPr="00FC37A0">
        <w:rPr>
          <w:rFonts w:cs="Arabic Transparent"/>
          <w:sz w:val="28"/>
          <w:szCs w:val="28"/>
          <w:rtl/>
          <w:lang w:bidi="ar-JO"/>
        </w:rPr>
        <w:t>الآية 245</w:t>
      </w:r>
      <w:r w:rsidRPr="00FC37A0">
        <w:rPr>
          <w:rFonts w:cs="Arabic Transparent" w:hint="cs"/>
          <w:sz w:val="28"/>
          <w:szCs w:val="28"/>
          <w:rtl/>
          <w:lang w:bidi="ar-JO"/>
        </w:rPr>
        <w:t>)</w:t>
      </w:r>
    </w:p>
    <w:p w:rsidR="00C834EC" w:rsidRDefault="00C834EC">
      <w:pPr>
        <w:rPr>
          <w:rFonts w:cs="Arabic Transparent"/>
          <w:sz w:val="28"/>
          <w:szCs w:val="28"/>
          <w:rtl/>
          <w:lang w:bidi="ar-JO"/>
        </w:rPr>
      </w:pPr>
      <w:r>
        <w:rPr>
          <w:rFonts w:cs="Arabic Transparent"/>
          <w:sz w:val="28"/>
          <w:szCs w:val="28"/>
          <w:rtl/>
          <w:lang w:bidi="ar-JO"/>
        </w:rPr>
        <w:br w:type="page"/>
      </w:r>
    </w:p>
    <w:p w:rsidR="00277002" w:rsidRPr="00FC37A0" w:rsidRDefault="00277002" w:rsidP="001248A0">
      <w:pPr>
        <w:tabs>
          <w:tab w:val="right" w:pos="849"/>
        </w:tabs>
        <w:bidi/>
        <w:spacing w:before="120" w:after="120" w:line="360" w:lineRule="auto"/>
        <w:ind w:firstLine="567"/>
        <w:jc w:val="both"/>
        <w:rPr>
          <w:rFonts w:ascii="Traditional Arabic" w:hAnsi="Traditional Arabic" w:cs="Arabic Transparent"/>
          <w:color w:val="222222"/>
          <w:sz w:val="28"/>
          <w:szCs w:val="28"/>
          <w:shd w:val="clear" w:color="auto" w:fill="FFFFFF"/>
          <w:rtl/>
        </w:rPr>
      </w:pPr>
      <w:r w:rsidRPr="00FC37A0">
        <w:rPr>
          <w:rFonts w:cs="Arabic Transparent"/>
          <w:sz w:val="28"/>
          <w:szCs w:val="28"/>
          <w:rtl/>
          <w:lang w:bidi="ar-JO"/>
        </w:rPr>
        <w:lastRenderedPageBreak/>
        <w:t xml:space="preserve">قال ابن عادل: " </w:t>
      </w:r>
      <w:r w:rsidRPr="00FC37A0">
        <w:rPr>
          <w:rFonts w:ascii="Traditional Arabic" w:hAnsi="Traditional Arabic" w:cs="Arabic Transparent"/>
          <w:color w:val="222222"/>
          <w:sz w:val="28"/>
          <w:szCs w:val="28"/>
          <w:shd w:val="clear" w:color="auto" w:fill="FFFFFF"/>
          <w:rtl/>
        </w:rPr>
        <w:t>قرأ أبو عمرو، وحمزة، وحفص، وقنبلٌ</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"وَيَبْسُطُ" ها هنا وفي الأعراف بالسِّين على الأصل، والباقون بالصَّادِ لأجل الطاء"(</w:t>
      </w:r>
      <w:r w:rsidRPr="00FC37A0">
        <w:rPr>
          <w:rStyle w:val="FootnoteReference"/>
          <w:rFonts w:ascii="Traditional Arabic" w:hAnsi="Traditional Arabic" w:cs="Arabic Transparent"/>
          <w:color w:val="222222"/>
          <w:sz w:val="28"/>
          <w:szCs w:val="28"/>
          <w:shd w:val="clear" w:color="auto" w:fill="FFFFFF"/>
          <w:rtl/>
        </w:rPr>
        <w:footnoteReference w:id="372"/>
      </w:r>
      <w:r w:rsidRPr="00FC37A0">
        <w:rPr>
          <w:rFonts w:ascii="Traditional Arabic" w:hAnsi="Traditional Arabic" w:cs="Arabic Transparent"/>
          <w:color w:val="222222"/>
          <w:sz w:val="28"/>
          <w:szCs w:val="28"/>
          <w:shd w:val="clear" w:color="auto" w:fill="FFFFFF"/>
          <w:rtl/>
        </w:rPr>
        <w:t>).</w:t>
      </w:r>
    </w:p>
    <w:p w:rsidR="00277002" w:rsidRPr="00FC37A0" w:rsidRDefault="00277002" w:rsidP="001248A0">
      <w:pPr>
        <w:pStyle w:val="ListParagraph"/>
        <w:numPr>
          <w:ilvl w:val="0"/>
          <w:numId w:val="6"/>
        </w:numPr>
        <w:tabs>
          <w:tab w:val="right" w:pos="849"/>
        </w:tabs>
        <w:bidi/>
        <w:spacing w:before="120" w:after="120" w:line="360" w:lineRule="auto"/>
        <w:ind w:left="0" w:firstLine="567"/>
        <w:jc w:val="both"/>
        <w:rPr>
          <w:rFonts w:asciiTheme="majorBidi" w:hAnsiTheme="majorBidi" w:cstheme="majorBidi"/>
          <w:sz w:val="28"/>
          <w:szCs w:val="28"/>
          <w:rtl/>
        </w:rPr>
      </w:pPr>
      <w:r w:rsidRPr="00FC37A0">
        <w:rPr>
          <w:rFonts w:ascii="Traditional Arabic" w:hAnsi="Traditional Arabic" w:cs="Arabic Transparent"/>
          <w:sz w:val="28"/>
          <w:szCs w:val="28"/>
          <w:shd w:val="clear" w:color="auto" w:fill="FFFFFF"/>
          <w:rtl/>
        </w:rPr>
        <w:t>ذكر</w:t>
      </w:r>
      <w:r w:rsidRPr="00FC37A0">
        <w:rPr>
          <w:rFonts w:ascii="Traditional Arabic" w:hAnsi="Traditional Arabic" w:cs="Arabic Transparent"/>
          <w:color w:val="222222"/>
          <w:sz w:val="28"/>
          <w:szCs w:val="28"/>
          <w:shd w:val="clear" w:color="auto" w:fill="FFFFFF"/>
          <w:rtl/>
        </w:rPr>
        <w:t xml:space="preserve"> ابن عادل في </w:t>
      </w:r>
      <w:r w:rsidRPr="00FC37A0">
        <w:rPr>
          <w:rFonts w:cs="Arabic Transparent"/>
          <w:sz w:val="28"/>
          <w:szCs w:val="28"/>
          <w:rtl/>
          <w:lang w:bidi="ar-JO"/>
        </w:rPr>
        <w:t>تفسيره</w:t>
      </w:r>
      <w:r w:rsidRPr="00FC37A0">
        <w:rPr>
          <w:rFonts w:ascii="Traditional Arabic" w:hAnsi="Traditional Arabic" w:cs="Arabic Transparent"/>
          <w:color w:val="222222"/>
          <w:sz w:val="28"/>
          <w:szCs w:val="28"/>
          <w:shd w:val="clear" w:color="auto" w:fill="FFFFFF"/>
          <w:rtl/>
        </w:rPr>
        <w:t xml:space="preserve"> قراءات سبعية وقراءات عشرية، إلا أنه </w:t>
      </w:r>
      <w:r w:rsidRPr="00FC37A0">
        <w:rPr>
          <w:rFonts w:asciiTheme="majorBidi" w:hAnsiTheme="majorBidi" w:cstheme="majorBidi"/>
          <w:sz w:val="28"/>
          <w:szCs w:val="28"/>
          <w:rtl/>
        </w:rPr>
        <w:t>لم يكن دقيقا في استخدامه للمصطلحات</w:t>
      </w:r>
      <w:r w:rsidR="00FC37A0" w:rsidRPr="00FC37A0">
        <w:rPr>
          <w:rFonts w:asciiTheme="majorBidi" w:hAnsiTheme="majorBidi" w:cstheme="majorBidi"/>
          <w:sz w:val="28"/>
          <w:szCs w:val="28"/>
          <w:rtl/>
        </w:rPr>
        <w:t>،</w:t>
      </w:r>
      <w:r w:rsidRPr="00FC37A0">
        <w:rPr>
          <w:rFonts w:asciiTheme="majorBidi" w:hAnsiTheme="majorBidi" w:cstheme="majorBidi"/>
          <w:sz w:val="28"/>
          <w:szCs w:val="28"/>
          <w:rtl/>
        </w:rPr>
        <w:t xml:space="preserve"> فتارة يريد بها القراء السبعة</w:t>
      </w:r>
      <w:r w:rsidR="00FC37A0" w:rsidRPr="00FC37A0">
        <w:rPr>
          <w:rFonts w:asciiTheme="majorBidi" w:hAnsiTheme="majorBidi" w:cstheme="majorBidi"/>
          <w:sz w:val="28"/>
          <w:szCs w:val="28"/>
          <w:rtl/>
        </w:rPr>
        <w:t>،</w:t>
      </w:r>
      <w:r w:rsidRPr="00FC37A0">
        <w:rPr>
          <w:rFonts w:asciiTheme="majorBidi" w:hAnsiTheme="majorBidi" w:cstheme="majorBidi"/>
          <w:sz w:val="28"/>
          <w:szCs w:val="28"/>
          <w:rtl/>
        </w:rPr>
        <w:t xml:space="preserve"> وتارة أخرى يريد بها القراء العشرة.</w:t>
      </w:r>
    </w:p>
    <w:p w:rsidR="00277002" w:rsidRPr="00FC37A0" w:rsidRDefault="00277002" w:rsidP="001248A0">
      <w:pPr>
        <w:tabs>
          <w:tab w:val="right" w:pos="849"/>
        </w:tabs>
        <w:bidi/>
        <w:spacing w:before="120" w:after="120" w:line="360" w:lineRule="auto"/>
        <w:ind w:firstLine="567"/>
        <w:jc w:val="both"/>
        <w:rPr>
          <w:rFonts w:asciiTheme="majorBidi" w:hAnsiTheme="majorBidi" w:cstheme="majorBidi"/>
          <w:sz w:val="28"/>
          <w:szCs w:val="28"/>
          <w:rtl/>
        </w:rPr>
      </w:pPr>
      <w:r w:rsidRPr="00FC37A0">
        <w:rPr>
          <w:rFonts w:asciiTheme="majorBidi" w:hAnsiTheme="majorBidi" w:cstheme="majorBidi"/>
          <w:sz w:val="28"/>
          <w:szCs w:val="28"/>
          <w:rtl/>
        </w:rPr>
        <w:t>وهو لا يسير على منهج واحد في ذكره لتلك القراءات، فنراه أحيانا يذكر خلاف القراء السبعة، وأحيانا يذكر خلاف القراء العشرة.</w:t>
      </w:r>
    </w:p>
    <w:p w:rsidR="00277002" w:rsidRPr="00FC37A0" w:rsidRDefault="00277002" w:rsidP="001248A0">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asciiTheme="majorBidi" w:hAnsiTheme="majorBidi" w:cs="Arabic Transparent"/>
          <w:sz w:val="28"/>
          <w:szCs w:val="28"/>
          <w:shd w:val="clear" w:color="auto" w:fill="FFFFFF"/>
          <w:rtl/>
        </w:rPr>
        <w:t>فعند قوله تعالى</w:t>
      </w:r>
      <w:r w:rsidRPr="00FC37A0">
        <w:rPr>
          <w:rFonts w:asciiTheme="majorBidi" w:hAnsiTheme="majorBidi" w:cstheme="majorBidi"/>
          <w:sz w:val="28"/>
          <w:szCs w:val="28"/>
          <w:shd w:val="clear" w:color="auto" w:fill="FFFFFF"/>
          <w:rtl/>
        </w:rPr>
        <w:t xml:space="preserve">: </w:t>
      </w:r>
      <w:r w:rsidRPr="00FC37A0">
        <w:rPr>
          <w:rFonts w:ascii="QCF2BSML" w:hAnsi="QCF2BSML" w:cs="QCF2BSML"/>
          <w:b/>
          <w:bCs/>
          <w:sz w:val="28"/>
          <w:szCs w:val="28"/>
          <w:rtl/>
        </w:rPr>
        <w:t>ﱡﭐ</w:t>
      </w:r>
      <w:r w:rsidRPr="00FC37A0">
        <w:rPr>
          <w:rFonts w:ascii="QCF2014" w:hAnsi="QCF2014" w:cs="QCF2014"/>
          <w:b/>
          <w:bCs/>
          <w:sz w:val="28"/>
          <w:szCs w:val="28"/>
          <w:rtl/>
        </w:rPr>
        <w:t xml:space="preserve"> ﱝ ﱞ ﱟ ﱠ ﱡ ﱢ ﱣ ﱤ  ﱥ ﱦ ﱧ ﱨ ﱩ ﱪ ﱫ ﱬ ﱭ ﱮ ﱯ ﱰﱱ ﱺ </w:t>
      </w:r>
      <w:r w:rsidRPr="00FC37A0">
        <w:rPr>
          <w:rFonts w:ascii="QCF2BSML" w:hAnsi="QCF2BSML" w:cs="QCF2BSML"/>
          <w:b/>
          <w:bCs/>
          <w:sz w:val="28"/>
          <w:szCs w:val="28"/>
          <w:rtl/>
        </w:rPr>
        <w:t>ﱠ</w:t>
      </w:r>
      <w:r w:rsidRPr="00FC37A0">
        <w:rPr>
          <w:rFonts w:cs="KFGQPC Uthman Taha Naskh"/>
          <w:sz w:val="28"/>
          <w:szCs w:val="28"/>
          <w:rtl/>
        </w:rPr>
        <w:t xml:space="preserve"> </w:t>
      </w:r>
      <w:r w:rsidRPr="00FC37A0">
        <w:rPr>
          <w:rFonts w:asciiTheme="majorBidi" w:hAnsiTheme="majorBidi" w:cstheme="majorBidi" w:hint="cs"/>
          <w:sz w:val="28"/>
          <w:szCs w:val="28"/>
          <w:rtl/>
        </w:rPr>
        <w:t>(</w:t>
      </w:r>
      <w:r w:rsidRPr="00FC37A0">
        <w:rPr>
          <w:rFonts w:asciiTheme="majorBidi" w:hAnsiTheme="majorBidi" w:cstheme="majorBidi"/>
          <w:sz w:val="28"/>
          <w:szCs w:val="28"/>
          <w:rtl/>
        </w:rPr>
        <w:t>البقرة</w:t>
      </w:r>
      <w:r w:rsidRPr="00FC37A0">
        <w:rPr>
          <w:rFonts w:asciiTheme="majorBidi" w:hAnsiTheme="majorBidi" w:cstheme="majorBidi" w:hint="cs"/>
          <w:sz w:val="28"/>
          <w:szCs w:val="28"/>
          <w:rtl/>
        </w:rPr>
        <w:t>/</w:t>
      </w:r>
      <w:r w:rsidRPr="00FC37A0">
        <w:rPr>
          <w:rFonts w:asciiTheme="majorBidi" w:hAnsiTheme="majorBidi" w:cstheme="majorBidi"/>
          <w:sz w:val="28"/>
          <w:szCs w:val="28"/>
          <w:rtl/>
        </w:rPr>
        <w:t xml:space="preserve"> الآية 90</w:t>
      </w:r>
      <w:r w:rsidRPr="00FC37A0">
        <w:rPr>
          <w:rFonts w:asciiTheme="majorBidi" w:hAnsiTheme="majorBidi" w:cstheme="majorBidi" w:hint="cs"/>
          <w:sz w:val="28"/>
          <w:szCs w:val="28"/>
          <w:rtl/>
        </w:rPr>
        <w:t>)</w:t>
      </w:r>
    </w:p>
    <w:p w:rsidR="00277002" w:rsidRPr="00FC37A0" w:rsidRDefault="00277002" w:rsidP="00C834EC">
      <w:pPr>
        <w:tabs>
          <w:tab w:val="right" w:pos="849"/>
        </w:tabs>
        <w:bidi/>
        <w:spacing w:before="120" w:after="120" w:line="360" w:lineRule="auto"/>
        <w:ind w:firstLine="567"/>
        <w:jc w:val="both"/>
        <w:rPr>
          <w:rFonts w:ascii="Traditional Arabic" w:hAnsi="Traditional Arabic" w:cs="Arabic Transparent"/>
          <w:color w:val="222222"/>
          <w:sz w:val="28"/>
          <w:szCs w:val="28"/>
          <w:shd w:val="clear" w:color="auto" w:fill="FFFFFF"/>
          <w:rtl/>
        </w:rPr>
      </w:pPr>
      <w:r w:rsidRPr="00FC37A0">
        <w:rPr>
          <w:rFonts w:cs="Arabic Transparent"/>
          <w:sz w:val="28"/>
          <w:szCs w:val="28"/>
          <w:rtl/>
          <w:lang w:bidi="ar-JO"/>
        </w:rPr>
        <w:t>قال ابن عادل: "</w:t>
      </w:r>
      <w:r w:rsidRPr="00FC37A0">
        <w:rPr>
          <w:rFonts w:ascii="Traditional Arabic" w:hAnsi="Traditional Arabic" w:cs="Arabic Transparent"/>
          <w:color w:val="222222"/>
          <w:sz w:val="28"/>
          <w:szCs w:val="28"/>
          <w:shd w:val="clear" w:color="auto" w:fill="FFFFFF"/>
          <w:rtl/>
        </w:rPr>
        <w:t>وقرأ أبو عمرو وابن كثير جميع المضارع مُخَففاً من «أنزل» إلا ما وقع الإجماع على تشديده في «الحجر» {وَمَا نُنَزِّلُهُ إِلاَّ} [الحجر: 21] وقد خالفا هذا الأصل</w:t>
      </w:r>
      <w:r w:rsidRPr="00FC37A0">
        <w:rPr>
          <w:rFonts w:ascii="Traditional Arabic" w:hAnsi="Traditional Arabic" w:cs="Arabic Transparent"/>
          <w:color w:val="222222"/>
          <w:sz w:val="28"/>
          <w:szCs w:val="28"/>
          <w:shd w:val="clear" w:color="auto" w:fill="FFFFFF"/>
        </w:rPr>
        <w:t>.</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أما أبو عمرو فإنه شد</w:t>
      </w:r>
      <w:r w:rsidRPr="00FC37A0">
        <w:rPr>
          <w:rFonts w:ascii="Traditional Arabic" w:hAnsi="Traditional Arabic" w:cs="Arabic Transparent"/>
          <w:color w:val="0070C0"/>
          <w:sz w:val="28"/>
          <w:szCs w:val="28"/>
          <w:shd w:val="clear" w:color="auto" w:fill="FFFFFF"/>
          <w:rtl/>
        </w:rPr>
        <w:t>ّ</w:t>
      </w:r>
      <w:r w:rsidRPr="00FC37A0">
        <w:rPr>
          <w:rFonts w:ascii="Traditional Arabic" w:hAnsi="Traditional Arabic" w:cs="Arabic Transparent"/>
          <w:color w:val="222222"/>
          <w:sz w:val="28"/>
          <w:szCs w:val="28"/>
          <w:shd w:val="clear" w:color="auto" w:fill="FFFFFF"/>
          <w:rtl/>
        </w:rPr>
        <w:t>د {على أَن يُنَزِّلٍ آيَةً} [الأنعام: 37] في "الأنعام"</w:t>
      </w:r>
      <w:r w:rsidRPr="00FC37A0">
        <w:rPr>
          <w:rFonts w:ascii="Traditional Arabic" w:hAnsi="Traditional Arabic" w:cs="Arabic Transparent"/>
          <w:color w:val="222222"/>
          <w:sz w:val="28"/>
          <w:szCs w:val="28"/>
          <w:shd w:val="clear" w:color="auto" w:fill="FFFFFF"/>
        </w:rPr>
        <w:t xml:space="preserve"> .</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وأما أبن كثير فإنه شدّد في الإسراء {وَنُنَزِّلُ مِنَ القرآن} [الإسراء: 82] {حَتَّى تُنَزِّلَ عَلَيْنَا كِتَاباً} [الإسراء: 93</w:t>
      </w:r>
      <w:r w:rsidRPr="00FC37A0">
        <w:rPr>
          <w:rFonts w:ascii="Traditional Arabic" w:hAnsi="Traditional Arabic" w:cs="Arabic Transparent"/>
          <w:color w:val="222222"/>
          <w:sz w:val="28"/>
          <w:szCs w:val="28"/>
          <w:shd w:val="clear" w:color="auto" w:fill="FFFFFF"/>
        </w:rPr>
        <w:t>[</w:t>
      </w:r>
      <w:r w:rsidR="00041AE2" w:rsidRPr="00FC37A0">
        <w:rPr>
          <w:rFonts w:ascii="Traditional Arabic" w:hAnsi="Traditional Arabic" w:cs="Arabic Transparent" w:hint="cs"/>
          <w:color w:val="222222"/>
          <w:sz w:val="28"/>
          <w:szCs w:val="28"/>
          <w:shd w:val="clear" w:color="auto" w:fill="FFFFFF"/>
          <w:rtl/>
        </w:rPr>
        <w:t xml:space="preserve"> </w:t>
      </w:r>
      <w:r w:rsidRPr="00FC37A0">
        <w:rPr>
          <w:rFonts w:ascii="Traditional Arabic" w:hAnsi="Traditional Arabic" w:cs="Arabic Transparent"/>
          <w:color w:val="222222"/>
          <w:sz w:val="28"/>
          <w:szCs w:val="28"/>
          <w:shd w:val="clear" w:color="auto" w:fill="FFFFFF"/>
          <w:rtl/>
        </w:rPr>
        <w:t xml:space="preserve">والباقون بالتشديد في جميع المضارع إلاّ حمزة والكسائي، فإنهما خالفا هذا الأصل </w:t>
      </w:r>
      <w:r w:rsidRPr="00FC37A0">
        <w:rPr>
          <w:rFonts w:ascii="Traditional Arabic" w:hAnsi="Traditional Arabic" w:cs="Arabic Transparent"/>
          <w:color w:val="222222"/>
          <w:sz w:val="28"/>
          <w:szCs w:val="28"/>
          <w:shd w:val="clear" w:color="auto" w:fill="FFFFFF"/>
          <w:rtl/>
        </w:rPr>
        <w:lastRenderedPageBreak/>
        <w:t>مخففاً {وَيُنَزِّلُ الغيث} آخر لقمان [لقمان: 34] {وَهُوَ الذي يُنَزِّلُ الغيث} في الشورى [الآية: 28]</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73"/>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Arabic Transparent"/>
          <w:sz w:val="28"/>
          <w:szCs w:val="28"/>
          <w:shd w:val="clear" w:color="auto" w:fill="FFFFFF"/>
          <w:rtl/>
        </w:rPr>
        <w:t xml:space="preserve">. </w:t>
      </w:r>
    </w:p>
    <w:p w:rsidR="00277002" w:rsidRPr="00FC37A0" w:rsidRDefault="00277002" w:rsidP="00C834EC">
      <w:pPr>
        <w:tabs>
          <w:tab w:val="right" w:pos="849"/>
        </w:tabs>
        <w:autoSpaceDE w:val="0"/>
        <w:autoSpaceDN w:val="0"/>
        <w:bidi/>
        <w:adjustRightInd w:val="0"/>
        <w:spacing w:before="120" w:after="120" w:line="360" w:lineRule="auto"/>
        <w:ind w:firstLine="567"/>
        <w:jc w:val="both"/>
        <w:rPr>
          <w:rFonts w:ascii="Arial" w:hAnsi="Arial" w:cs="Arial"/>
          <w:color w:val="9DAB0C"/>
          <w:sz w:val="27"/>
          <w:szCs w:val="27"/>
        </w:rPr>
      </w:pPr>
      <w:r w:rsidRPr="00FC37A0">
        <w:rPr>
          <w:rFonts w:asciiTheme="majorBidi" w:hAnsiTheme="majorBidi" w:cs="Arabic Transparent"/>
          <w:sz w:val="28"/>
          <w:szCs w:val="28"/>
          <w:rtl/>
          <w:lang w:bidi="ar-JO"/>
        </w:rPr>
        <w:t>وعند قوله تعالى:</w:t>
      </w:r>
      <w:r w:rsidRPr="00FC37A0">
        <w:rPr>
          <w:rFonts w:ascii="QCF2BSML" w:hAnsi="QCF2BSML" w:cs="QCF2BSML"/>
          <w:b/>
          <w:bCs/>
          <w:sz w:val="28"/>
          <w:szCs w:val="28"/>
          <w:rtl/>
        </w:rPr>
        <w:t>ﱡﭐ</w:t>
      </w:r>
      <w:r w:rsidRPr="00FC37A0">
        <w:rPr>
          <w:rFonts w:ascii="QCF2041" w:hAnsi="QCF2041" w:cs="QCF2041"/>
          <w:b/>
          <w:bCs/>
          <w:sz w:val="28"/>
          <w:szCs w:val="28"/>
          <w:rtl/>
        </w:rPr>
        <w:t xml:space="preserve"> ﱔ ﱕ ﱖ ﱗ ﱘﱙ ﲁ  </w:t>
      </w:r>
      <w:r w:rsidRPr="00FC37A0">
        <w:rPr>
          <w:rFonts w:ascii="QCF2BSML" w:hAnsi="QCF2BSML" w:cs="QCF2BSML"/>
          <w:b/>
          <w:bCs/>
          <w:sz w:val="28"/>
          <w:szCs w:val="28"/>
          <w:rtl/>
        </w:rPr>
        <w:t>ﱠ</w:t>
      </w:r>
      <w:r w:rsidRPr="00FC37A0">
        <w:rPr>
          <w:rFonts w:ascii="Traditional Arabic" w:hAnsi="Traditional Arabic" w:cs="Arabic Transparent" w:hint="cs"/>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البقرة</w:t>
      </w:r>
      <w:r w:rsidRPr="00FC37A0">
        <w:rPr>
          <w:rFonts w:ascii="Traditional Arabic" w:hAnsi="Traditional Arabic" w:cs="Arabic Transparent" w:hint="cs"/>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 xml:space="preserve"> الآية 249</w:t>
      </w:r>
      <w:r w:rsidRPr="00FC37A0">
        <w:rPr>
          <w:rFonts w:ascii="Traditional Arabic" w:hAnsi="Traditional Arabic" w:cs="Arabic Transparent" w:hint="cs"/>
          <w:color w:val="222222"/>
          <w:sz w:val="28"/>
          <w:szCs w:val="28"/>
          <w:shd w:val="clear" w:color="auto" w:fill="FFFFFF"/>
          <w:rtl/>
        </w:rPr>
        <w:t>)</w:t>
      </w:r>
    </w:p>
    <w:p w:rsidR="00277002" w:rsidRPr="00FC37A0" w:rsidRDefault="00277002" w:rsidP="00C834EC">
      <w:pPr>
        <w:tabs>
          <w:tab w:val="right" w:pos="849"/>
        </w:tabs>
        <w:autoSpaceDE w:val="0"/>
        <w:autoSpaceDN w:val="0"/>
        <w:bidi/>
        <w:adjustRightInd w:val="0"/>
        <w:spacing w:before="120" w:after="120" w:line="360" w:lineRule="auto"/>
        <w:ind w:firstLine="567"/>
        <w:jc w:val="both"/>
        <w:rPr>
          <w:rFonts w:asciiTheme="majorBidi" w:hAnsiTheme="majorBidi" w:cstheme="majorBidi"/>
          <w:sz w:val="28"/>
          <w:szCs w:val="28"/>
          <w:rtl/>
        </w:rPr>
      </w:pPr>
      <w:r w:rsidRPr="00FC37A0">
        <w:rPr>
          <w:rFonts w:cs="Arabic Transparent"/>
          <w:sz w:val="28"/>
          <w:szCs w:val="28"/>
          <w:rtl/>
          <w:lang w:bidi="ar-JO"/>
        </w:rPr>
        <w:t xml:space="preserve">قال الإمام ابن عادل: " </w:t>
      </w:r>
      <w:r w:rsidRPr="00FC37A0">
        <w:rPr>
          <w:rFonts w:asciiTheme="majorBidi" w:hAnsiTheme="majorBidi" w:cs="Arabic Transparent"/>
          <w:color w:val="222222"/>
          <w:sz w:val="28"/>
          <w:szCs w:val="28"/>
          <w:shd w:val="clear" w:color="auto" w:fill="FFFFFF"/>
          <w:rtl/>
        </w:rPr>
        <w:t>قرأ الحرمِيَّان</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74"/>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وأبو عمرو: «غَرْفَة» بفتح الغين وكذلك </w:t>
      </w:r>
      <w:r w:rsidRPr="00FC37A0">
        <w:rPr>
          <w:rFonts w:asciiTheme="majorBidi" w:hAnsiTheme="majorBidi" w:cs="Arabic Transparent"/>
          <w:b/>
          <w:bCs/>
          <w:color w:val="222222"/>
          <w:sz w:val="28"/>
          <w:szCs w:val="28"/>
          <w:shd w:val="clear" w:color="auto" w:fill="FFFFFF"/>
          <w:rtl/>
        </w:rPr>
        <w:t>يعقوب</w:t>
      </w:r>
      <w:r w:rsidRPr="00FC37A0">
        <w:rPr>
          <w:rFonts w:asciiTheme="majorBidi" w:hAnsiTheme="majorBidi" w:cs="Arabic Transparent"/>
          <w:color w:val="222222"/>
          <w:sz w:val="28"/>
          <w:szCs w:val="28"/>
          <w:shd w:val="clear" w:color="auto" w:fill="FFFFFF"/>
          <w:rtl/>
        </w:rPr>
        <w:t xml:space="preserve"> </w:t>
      </w:r>
      <w:r w:rsidRPr="00FC37A0">
        <w:rPr>
          <w:rFonts w:asciiTheme="majorBidi" w:hAnsiTheme="majorBidi" w:cs="Arabic Transparent"/>
          <w:b/>
          <w:bCs/>
          <w:color w:val="222222"/>
          <w:sz w:val="28"/>
          <w:szCs w:val="28"/>
          <w:shd w:val="clear" w:color="auto" w:fill="FFFFFF"/>
          <w:rtl/>
        </w:rPr>
        <w:t>وخلفٌ</w:t>
      </w:r>
      <w:r w:rsidRPr="00FC37A0">
        <w:rPr>
          <w:rStyle w:val="FootnoteReference"/>
          <w:rFonts w:asciiTheme="majorBidi" w:hAnsiTheme="majorBidi" w:cs="Arabic Transparent"/>
          <w:b/>
          <w:bCs/>
          <w:color w:val="222222"/>
          <w:sz w:val="28"/>
          <w:szCs w:val="28"/>
          <w:shd w:val="clear" w:color="auto" w:fill="FFFFFF"/>
          <w:rtl/>
        </w:rPr>
        <w:t>(</w:t>
      </w:r>
      <w:r w:rsidRPr="00FC37A0">
        <w:rPr>
          <w:rStyle w:val="FootnoteReference"/>
          <w:rFonts w:asciiTheme="majorBidi" w:hAnsiTheme="majorBidi" w:cs="Arabic Transparent"/>
          <w:b/>
          <w:bCs/>
          <w:color w:val="222222"/>
          <w:sz w:val="28"/>
          <w:szCs w:val="28"/>
          <w:shd w:val="clear" w:color="auto" w:fill="FFFFFF"/>
          <w:rtl/>
        </w:rPr>
        <w:footnoteReference w:id="375"/>
      </w:r>
      <w:r w:rsidRPr="00FC37A0">
        <w:rPr>
          <w:rStyle w:val="FootnoteReference"/>
          <w:rFonts w:asciiTheme="majorBidi" w:hAnsiTheme="majorBidi" w:cs="Arabic Transparent"/>
          <w:b/>
          <w:b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والباقون بضمها"</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76"/>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w:t>
      </w:r>
      <w:r w:rsidRPr="00FC37A0">
        <w:rPr>
          <w:rFonts w:cs="Arabic Transparent"/>
          <w:color w:val="222222"/>
          <w:sz w:val="28"/>
          <w:szCs w:val="28"/>
          <w:shd w:val="clear" w:color="auto" w:fill="FFFFFF"/>
        </w:rPr>
        <w:t> </w:t>
      </w:r>
      <w:r w:rsidRPr="00FC37A0">
        <w:rPr>
          <w:rFonts w:cs="Arabic Transparent"/>
          <w:color w:val="222222"/>
          <w:sz w:val="28"/>
          <w:szCs w:val="28"/>
          <w:shd w:val="clear" w:color="auto" w:fill="FFFFFF"/>
          <w:rtl/>
        </w:rPr>
        <w:t xml:space="preserve">  </w:t>
      </w:r>
    </w:p>
    <w:p w:rsidR="00277002" w:rsidRPr="00FC37A0" w:rsidRDefault="00277002" w:rsidP="00C834EC">
      <w:pPr>
        <w:pStyle w:val="ListParagraph"/>
        <w:numPr>
          <w:ilvl w:val="0"/>
          <w:numId w:val="6"/>
        </w:numPr>
        <w:tabs>
          <w:tab w:val="right" w:pos="849"/>
        </w:tabs>
        <w:bidi/>
        <w:spacing w:before="120" w:after="120" w:line="360" w:lineRule="auto"/>
        <w:ind w:left="0" w:firstLine="567"/>
        <w:jc w:val="both"/>
        <w:rPr>
          <w:rFonts w:cs="Arabic Transparent"/>
          <w:sz w:val="28"/>
          <w:szCs w:val="28"/>
          <w:rtl/>
          <w:lang w:bidi="ar-JO"/>
        </w:rPr>
      </w:pPr>
      <w:r w:rsidRPr="00FC37A0">
        <w:rPr>
          <w:rFonts w:cs="Arabic Transparent"/>
          <w:sz w:val="28"/>
          <w:szCs w:val="28"/>
          <w:rtl/>
          <w:lang w:bidi="ar-JO"/>
        </w:rPr>
        <w:t>كان ابن عادل أحيانا يذكر القراءة فتكون شاذة ولا يشير إلى شذوذها.</w:t>
      </w:r>
    </w:p>
    <w:p w:rsidR="00277002" w:rsidRPr="00FC37A0" w:rsidRDefault="00277002" w:rsidP="00C834EC">
      <w:pPr>
        <w:tabs>
          <w:tab w:val="right" w:pos="849"/>
        </w:tabs>
        <w:autoSpaceDE w:val="0"/>
        <w:autoSpaceDN w:val="0"/>
        <w:bidi/>
        <w:adjustRightInd w:val="0"/>
        <w:spacing w:before="120" w:after="120" w:line="360" w:lineRule="auto"/>
        <w:ind w:firstLine="567"/>
        <w:jc w:val="both"/>
        <w:rPr>
          <w:rFonts w:ascii="Arial" w:hAnsi="Arial" w:cs="Arial"/>
          <w:sz w:val="28"/>
          <w:szCs w:val="28"/>
        </w:rPr>
      </w:pPr>
      <w:r w:rsidRPr="00FC37A0">
        <w:rPr>
          <w:rFonts w:asciiTheme="majorBidi" w:hAnsiTheme="majorBidi" w:cs="Arabic Transparent"/>
          <w:color w:val="222222"/>
          <w:sz w:val="28"/>
          <w:szCs w:val="28"/>
          <w:shd w:val="clear" w:color="auto" w:fill="FFFFFF"/>
          <w:rtl/>
        </w:rPr>
        <w:t xml:space="preserve">عند قوله </w:t>
      </w:r>
      <w:r w:rsidRPr="00FC37A0">
        <w:rPr>
          <w:rFonts w:asciiTheme="majorBidi" w:hAnsiTheme="majorBidi" w:cs="Arabic Transparent"/>
          <w:sz w:val="28"/>
          <w:szCs w:val="28"/>
          <w:shd w:val="clear" w:color="auto" w:fill="FFFFFF"/>
          <w:rtl/>
        </w:rPr>
        <w:t>تعالى</w:t>
      </w:r>
      <w:r w:rsidRPr="00FC37A0">
        <w:rPr>
          <w:rFonts w:asciiTheme="majorBidi" w:hAnsiTheme="majorBidi" w:cstheme="majorBidi"/>
          <w:sz w:val="28"/>
          <w:szCs w:val="28"/>
          <w:shd w:val="clear" w:color="auto" w:fill="FFFFFF"/>
          <w:rtl/>
        </w:rPr>
        <w:t>:</w:t>
      </w:r>
      <w:r w:rsidRPr="00FC37A0">
        <w:rPr>
          <w:rFonts w:ascii="QCF2BSML" w:hAnsi="QCF2BSML" w:cs="QCF2BSML"/>
          <w:b/>
          <w:bCs/>
          <w:sz w:val="28"/>
          <w:szCs w:val="28"/>
          <w:rtl/>
        </w:rPr>
        <w:t>ﭐﱡﭐ</w:t>
      </w:r>
      <w:r w:rsidRPr="00FC37A0">
        <w:rPr>
          <w:rFonts w:ascii="QCF2006" w:hAnsi="QCF2006" w:cs="QCF2006"/>
          <w:b/>
          <w:bCs/>
          <w:sz w:val="28"/>
          <w:szCs w:val="28"/>
          <w:rtl/>
        </w:rPr>
        <w:t xml:space="preserve">ﲯ ﲰ ﲱ ﲲ ﲳ ﲴ ﲵ ﲶ  </w:t>
      </w:r>
      <w:r w:rsidRPr="00FC37A0">
        <w:rPr>
          <w:rFonts w:ascii="QCF2BSML" w:hAnsi="QCF2BSML" w:cs="QCF2BSML"/>
          <w:b/>
          <w:bCs/>
          <w:sz w:val="28"/>
          <w:szCs w:val="28"/>
          <w:rtl/>
        </w:rPr>
        <w:t>ﱠ</w:t>
      </w:r>
      <w:r w:rsidRPr="00FC37A0">
        <w:rPr>
          <w:rFonts w:cs="KFGQPC Uthman Taha Naskh"/>
          <w:sz w:val="28"/>
          <w:szCs w:val="28"/>
          <w:rtl/>
        </w:rPr>
        <w:t xml:space="preserve"> </w:t>
      </w:r>
      <w:r w:rsidRPr="00FC37A0">
        <w:rPr>
          <w:rFonts w:cs="Arabic Transparent" w:hint="cs"/>
          <w:sz w:val="28"/>
          <w:szCs w:val="28"/>
          <w:rtl/>
          <w:lang w:bidi="ar-JO"/>
        </w:rPr>
        <w:t>(</w:t>
      </w:r>
      <w:r w:rsidRPr="00FC37A0">
        <w:rPr>
          <w:rFonts w:cs="Arabic Transparent"/>
          <w:sz w:val="28"/>
          <w:szCs w:val="28"/>
          <w:rtl/>
          <w:lang w:bidi="ar-JO"/>
        </w:rPr>
        <w:t>البقرة</w:t>
      </w:r>
      <w:r w:rsidRPr="00FC37A0">
        <w:rPr>
          <w:rFonts w:cs="Arabic Transparent" w:hint="cs"/>
          <w:sz w:val="28"/>
          <w:szCs w:val="28"/>
          <w:rtl/>
          <w:lang w:bidi="ar-JO"/>
        </w:rPr>
        <w:t xml:space="preserve">/ </w:t>
      </w:r>
      <w:r w:rsidRPr="00FC37A0">
        <w:rPr>
          <w:rFonts w:cs="Arabic Transparent"/>
          <w:sz w:val="28"/>
          <w:szCs w:val="28"/>
          <w:rtl/>
          <w:lang w:bidi="ar-JO"/>
        </w:rPr>
        <w:t>الآية 35</w:t>
      </w:r>
      <w:r w:rsidRPr="00FC37A0">
        <w:rPr>
          <w:rFonts w:cs="Arabic Transparent" w:hint="cs"/>
          <w:sz w:val="28"/>
          <w:szCs w:val="28"/>
          <w:rtl/>
          <w:lang w:bidi="ar-JO"/>
        </w:rPr>
        <w:t>)</w:t>
      </w:r>
    </w:p>
    <w:p w:rsidR="00277002" w:rsidRPr="00FC37A0" w:rsidRDefault="00277002" w:rsidP="00C834EC">
      <w:pPr>
        <w:tabs>
          <w:tab w:val="right" w:pos="849"/>
        </w:tabs>
        <w:bidi/>
        <w:spacing w:before="120" w:after="120" w:line="360" w:lineRule="auto"/>
        <w:ind w:firstLine="567"/>
        <w:jc w:val="both"/>
        <w:rPr>
          <w:rFonts w:asciiTheme="majorBidi" w:hAnsiTheme="majorBidi" w:cs="Arabic Transparent"/>
          <w:color w:val="222222"/>
          <w:sz w:val="28"/>
          <w:szCs w:val="28"/>
          <w:shd w:val="clear" w:color="auto" w:fill="FFFFFF"/>
          <w:rtl/>
        </w:rPr>
      </w:pPr>
      <w:r w:rsidRPr="00FC37A0">
        <w:rPr>
          <w:rFonts w:ascii="Arial" w:hAnsi="Arial" w:cs="Arabic Transparent"/>
          <w:color w:val="000000"/>
          <w:sz w:val="28"/>
          <w:szCs w:val="28"/>
        </w:rPr>
        <w:t xml:space="preserve"> </w:t>
      </w:r>
      <w:r w:rsidRPr="00FC37A0">
        <w:rPr>
          <w:rFonts w:asciiTheme="majorBidi" w:hAnsiTheme="majorBidi" w:cs="Arabic Transparent"/>
          <w:color w:val="222222"/>
          <w:sz w:val="28"/>
          <w:szCs w:val="28"/>
          <w:shd w:val="clear" w:color="auto" w:fill="FFFFFF"/>
          <w:rtl/>
        </w:rPr>
        <w:t xml:space="preserve">قال الإمام ابن عادل: </w:t>
      </w:r>
      <w:r w:rsidRPr="00FC37A0">
        <w:rPr>
          <w:rFonts w:asciiTheme="majorBidi" w:hAnsiTheme="majorBidi" w:cs="Arabic Transparent"/>
          <w:b/>
          <w:bCs/>
          <w:sz w:val="28"/>
          <w:szCs w:val="28"/>
          <w:shd w:val="clear" w:color="auto" w:fill="FFFFFF"/>
          <w:rtl/>
        </w:rPr>
        <w:t>قرئ</w:t>
      </w:r>
      <w:r w:rsidRPr="00FC37A0">
        <w:rPr>
          <w:rFonts w:asciiTheme="majorBidi" w:hAnsiTheme="majorBidi" w:cs="Arabic Transparent"/>
          <w:sz w:val="28"/>
          <w:szCs w:val="28"/>
          <w:shd w:val="clear" w:color="auto" w:fill="FFFFFF"/>
          <w:rtl/>
        </w:rPr>
        <w:t xml:space="preserve"> "</w:t>
      </w:r>
      <w:r w:rsidRPr="00FC37A0">
        <w:rPr>
          <w:rFonts w:asciiTheme="majorBidi" w:hAnsiTheme="majorBidi" w:cs="Arabic Transparent"/>
          <w:color w:val="222222"/>
          <w:sz w:val="28"/>
          <w:szCs w:val="28"/>
          <w:shd w:val="clear" w:color="auto" w:fill="FFFFFF"/>
          <w:rtl/>
        </w:rPr>
        <w:t xml:space="preserve">ولا </w:t>
      </w:r>
      <w:r w:rsidRPr="00FC37A0">
        <w:rPr>
          <w:rFonts w:asciiTheme="majorBidi" w:hAnsiTheme="majorBidi" w:cs="Arabic Transparent"/>
          <w:b/>
          <w:bCs/>
          <w:sz w:val="28"/>
          <w:szCs w:val="28"/>
          <w:shd w:val="clear" w:color="auto" w:fill="FFFFFF"/>
          <w:rtl/>
        </w:rPr>
        <w:t>تِقربا</w:t>
      </w:r>
      <w:r w:rsidRPr="00FC37A0">
        <w:rPr>
          <w:rFonts w:asciiTheme="majorBidi" w:hAnsiTheme="majorBidi" w:cs="Arabic Transparent"/>
          <w:color w:val="222222"/>
          <w:sz w:val="28"/>
          <w:szCs w:val="28"/>
          <w:shd w:val="clear" w:color="auto" w:fill="FFFFFF"/>
          <w:rtl/>
        </w:rPr>
        <w:t xml:space="preserve"> هذه الشجرة".</w:t>
      </w:r>
      <w:r w:rsidRPr="00FC37A0">
        <w:rPr>
          <w:rStyle w:val="FootnoteReference"/>
          <w:rFonts w:asciiTheme="majorBidi" w:hAnsiTheme="majorBidi" w:cs="Arabic Transparent"/>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77"/>
      </w:r>
      <w:r w:rsidRPr="00FC37A0">
        <w:rPr>
          <w:rStyle w:val="FootnoteReference"/>
          <w:rFonts w:asciiTheme="majorBidi" w:hAnsiTheme="majorBidi" w:cs="Arabic Transparent"/>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ولم يذكر من قرأ بها ولا أنها شاذة</w:t>
      </w:r>
      <w:r w:rsidRPr="00FC37A0">
        <w:rPr>
          <w:rFonts w:asciiTheme="majorBidi" w:hAnsiTheme="majorBidi" w:cs="Arabic Transparent" w:hint="cs"/>
          <w:color w:val="222222"/>
          <w:sz w:val="28"/>
          <w:szCs w:val="28"/>
          <w:shd w:val="clear" w:color="auto" w:fill="FFFFFF"/>
          <w:rtl/>
        </w:rPr>
        <w:t>(</w:t>
      </w:r>
      <w:r w:rsidRPr="00FC37A0">
        <w:rPr>
          <w:rStyle w:val="FootnoteReference"/>
          <w:rFonts w:asciiTheme="majorBidi" w:hAnsiTheme="majorBidi" w:cs="Arabic Transparent"/>
          <w:color w:val="222222"/>
          <w:sz w:val="28"/>
          <w:szCs w:val="28"/>
          <w:shd w:val="clear" w:color="auto" w:fill="FFFFFF"/>
          <w:rtl/>
        </w:rPr>
        <w:footnoteReference w:id="378"/>
      </w:r>
      <w:r w:rsidRPr="00FC37A0">
        <w:rPr>
          <w:rFonts w:asciiTheme="majorBidi" w:hAnsiTheme="majorBidi" w:cs="Arabic Transparent" w:hint="cs"/>
          <w:color w:val="222222"/>
          <w:sz w:val="28"/>
          <w:szCs w:val="28"/>
          <w:shd w:val="clear" w:color="auto" w:fill="FFFFFF"/>
          <w:rtl/>
        </w:rPr>
        <w:t>)</w:t>
      </w:r>
      <w:r w:rsidRPr="00FC37A0">
        <w:rPr>
          <w:rFonts w:asciiTheme="majorBidi" w:hAnsiTheme="majorBidi" w:cs="Arabic Transparent"/>
          <w:color w:val="222222"/>
          <w:sz w:val="28"/>
          <w:szCs w:val="28"/>
          <w:shd w:val="clear" w:color="auto" w:fill="FFFFFF"/>
          <w:rtl/>
        </w:rPr>
        <w:t xml:space="preserve">. </w:t>
      </w:r>
    </w:p>
    <w:p w:rsidR="00C834EC" w:rsidRDefault="00C834EC">
      <w:pPr>
        <w:rPr>
          <w:rFonts w:asciiTheme="majorBidi" w:hAnsiTheme="majorBidi" w:cs="Arabic Transparent"/>
          <w:sz w:val="28"/>
          <w:szCs w:val="28"/>
          <w:shd w:val="clear" w:color="auto" w:fill="FFFFFF"/>
          <w:rtl/>
        </w:rPr>
      </w:pPr>
      <w:r>
        <w:rPr>
          <w:rFonts w:asciiTheme="majorBidi" w:hAnsiTheme="majorBidi" w:cs="Arabic Transparent"/>
          <w:sz w:val="28"/>
          <w:szCs w:val="28"/>
          <w:shd w:val="clear" w:color="auto" w:fill="FFFFFF"/>
          <w:rtl/>
        </w:rPr>
        <w:br w:type="page"/>
      </w:r>
    </w:p>
    <w:p w:rsidR="00311E8D" w:rsidRPr="00FC37A0" w:rsidRDefault="00D45DD9" w:rsidP="00C834EC">
      <w:pPr>
        <w:pStyle w:val="ListParagraph"/>
        <w:numPr>
          <w:ilvl w:val="0"/>
          <w:numId w:val="6"/>
        </w:numPr>
        <w:tabs>
          <w:tab w:val="right" w:pos="849"/>
        </w:tabs>
        <w:bidi/>
        <w:spacing w:before="120" w:after="120" w:line="360" w:lineRule="auto"/>
        <w:ind w:left="0" w:firstLine="567"/>
        <w:jc w:val="both"/>
        <w:rPr>
          <w:rFonts w:asciiTheme="majorBidi" w:hAnsiTheme="majorBidi" w:cstheme="majorBidi"/>
          <w:sz w:val="28"/>
          <w:szCs w:val="28"/>
          <w:rtl/>
          <w:lang w:bidi="ar-JO"/>
        </w:rPr>
      </w:pPr>
      <w:r w:rsidRPr="00FC37A0">
        <w:rPr>
          <w:rFonts w:asciiTheme="majorBidi" w:hAnsiTheme="majorBidi" w:cs="Arabic Transparent"/>
          <w:sz w:val="28"/>
          <w:szCs w:val="28"/>
          <w:shd w:val="clear" w:color="auto" w:fill="FFFFFF"/>
          <w:rtl/>
        </w:rPr>
        <w:lastRenderedPageBreak/>
        <w:t>مع أن ابن عادل كان لا يحب القراءات الشاذة، إلا أنه أتى بها في تفسيره وعمل بها؛ رغمَ التمنِّي الذي ذكرَه بقولِه</w:t>
      </w:r>
      <w:r w:rsidRPr="00FC37A0">
        <w:rPr>
          <w:rFonts w:asciiTheme="majorBidi" w:hAnsiTheme="majorBidi" w:cstheme="majorBidi"/>
          <w:sz w:val="28"/>
          <w:szCs w:val="28"/>
          <w:rtl/>
        </w:rPr>
        <w:t>: "</w:t>
      </w:r>
      <w:r w:rsidRPr="00FC37A0">
        <w:rPr>
          <w:rFonts w:asciiTheme="majorBidi" w:hAnsiTheme="majorBidi" w:cs="Arabic Transparent"/>
          <w:sz w:val="28"/>
          <w:szCs w:val="28"/>
          <w:shd w:val="clear" w:color="auto" w:fill="FFFFFF"/>
          <w:rtl/>
        </w:rPr>
        <w:t>وليت الناس أخلوا تصانيفهم من مثل هذه القراءات التي لو سمعها العامة لمجُّوها، ومن تعاليلها، ولكن صار التارك لها، ي</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ع</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د</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ه بعضهم جاهلاً بالاطِّلاع عليها"</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79"/>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theme="majorBidi"/>
          <w:sz w:val="28"/>
          <w:szCs w:val="28"/>
          <w:shd w:val="clear" w:color="auto" w:fill="FFFFFF"/>
          <w:lang w:bidi="ar-JO"/>
        </w:rPr>
        <w:t>.</w:t>
      </w:r>
    </w:p>
    <w:p w:rsidR="00FB4D23" w:rsidRPr="00FC37A0" w:rsidRDefault="00FB4D23" w:rsidP="001248A0">
      <w:pPr>
        <w:pStyle w:val="Heading3"/>
        <w:tabs>
          <w:tab w:val="right" w:pos="849"/>
        </w:tabs>
        <w:spacing w:before="120" w:after="120" w:line="360" w:lineRule="auto"/>
        <w:ind w:firstLine="567"/>
        <w:jc w:val="both"/>
      </w:pPr>
      <w:bookmarkStart w:id="59" w:name="_Toc502575060"/>
      <w:r w:rsidRPr="00FC37A0">
        <w:rPr>
          <w:rFonts w:hint="cs"/>
          <w:rtl/>
        </w:rPr>
        <w:t>المطلب الثاني: المآخذ على منهج الاحتجاجات للقراءات وتوجيهها</w:t>
      </w:r>
      <w:bookmarkEnd w:id="59"/>
    </w:p>
    <w:p w:rsidR="009C685B" w:rsidRPr="00FC37A0" w:rsidRDefault="009C685B" w:rsidP="001248A0">
      <w:pPr>
        <w:pStyle w:val="ListParagraph"/>
        <w:numPr>
          <w:ilvl w:val="0"/>
          <w:numId w:val="33"/>
        </w:numPr>
        <w:tabs>
          <w:tab w:val="right" w:pos="849"/>
        </w:tabs>
        <w:bidi/>
        <w:spacing w:before="120" w:after="120" w:line="360" w:lineRule="auto"/>
        <w:ind w:left="0" w:firstLine="567"/>
        <w:jc w:val="both"/>
        <w:rPr>
          <w:rFonts w:cs="Arabic Transparent"/>
          <w:color w:val="FF0000"/>
          <w:sz w:val="28"/>
          <w:szCs w:val="28"/>
          <w:rtl/>
          <w:lang w:bidi="ar-JO"/>
        </w:rPr>
      </w:pPr>
      <w:r w:rsidRPr="00FC37A0">
        <w:rPr>
          <w:rFonts w:asciiTheme="majorBidi" w:hAnsiTheme="majorBidi" w:cstheme="majorBidi"/>
          <w:sz w:val="28"/>
          <w:szCs w:val="28"/>
          <w:rtl/>
        </w:rPr>
        <w:t xml:space="preserve">أسرف ابن عادل وبالغ كثيرا في استخدام الشواهد الشعرية، حتى بلغ </w:t>
      </w:r>
      <w:r w:rsidRPr="00FC37A0">
        <w:rPr>
          <w:rFonts w:asciiTheme="majorBidi" w:hAnsiTheme="majorBidi" w:cs="Arabic Transparent"/>
          <w:color w:val="0D0D0D" w:themeColor="text1" w:themeTint="F2"/>
          <w:sz w:val="28"/>
          <w:szCs w:val="28"/>
          <w:rtl/>
        </w:rPr>
        <w:t xml:space="preserve">مجموع هذه الشواهد الشعرية </w:t>
      </w:r>
      <w:r w:rsidR="00496322" w:rsidRPr="00FC37A0">
        <w:rPr>
          <w:rFonts w:asciiTheme="majorBidi" w:hAnsiTheme="majorBidi" w:cs="Arabic Transparent" w:hint="cs"/>
          <w:color w:val="0D0D0D" w:themeColor="text1" w:themeTint="F2"/>
          <w:sz w:val="28"/>
          <w:szCs w:val="28"/>
          <w:rtl/>
        </w:rPr>
        <w:t>في سورة البقرة (1314) بيتا</w:t>
      </w:r>
      <w:r w:rsidR="003E19DC" w:rsidRPr="00FC37A0">
        <w:rPr>
          <w:rStyle w:val="FootnoteReference"/>
          <w:rFonts w:asciiTheme="majorBidi" w:hAnsiTheme="majorBidi"/>
          <w:color w:val="0D0D0D" w:themeColor="text1" w:themeTint="F2"/>
          <w:sz w:val="28"/>
          <w:szCs w:val="28"/>
          <w:rtl/>
        </w:rPr>
        <w:footnoteReference w:id="380"/>
      </w:r>
      <w:r w:rsidR="00496322" w:rsidRPr="00FC37A0">
        <w:rPr>
          <w:rFonts w:asciiTheme="majorBidi" w:hAnsiTheme="majorBidi" w:cs="Arabic Transparent" w:hint="cs"/>
          <w:color w:val="0D0D0D" w:themeColor="text1" w:themeTint="F2"/>
          <w:sz w:val="28"/>
          <w:szCs w:val="28"/>
          <w:rtl/>
        </w:rPr>
        <w:t>،</w:t>
      </w:r>
      <w:r w:rsidRPr="00FC37A0">
        <w:rPr>
          <w:rFonts w:asciiTheme="majorBidi" w:hAnsiTheme="majorBidi" w:cs="Arabic Transparent"/>
          <w:color w:val="0D0D0D" w:themeColor="text1" w:themeTint="F2"/>
          <w:sz w:val="28"/>
          <w:szCs w:val="28"/>
          <w:rtl/>
        </w:rPr>
        <w:t xml:space="preserve"> وأقول: </w:t>
      </w:r>
      <w:r w:rsidRPr="00FC37A0">
        <w:rPr>
          <w:rFonts w:cs="Arabic Transparent"/>
          <w:sz w:val="28"/>
          <w:szCs w:val="28"/>
          <w:rtl/>
          <w:lang w:bidi="ar-JO"/>
        </w:rPr>
        <w:t>إيراد الشعر جيد، وله دور في تقريب الصورة، ولكن ما قد يكون مزعجا الإكثار من هذه الشواهد. والمثال الآتي يوضح ذلك</w:t>
      </w:r>
      <w:r w:rsidR="00940893" w:rsidRPr="00FC37A0">
        <w:rPr>
          <w:rFonts w:cs="Arabic Transparent" w:hint="cs"/>
          <w:sz w:val="28"/>
          <w:szCs w:val="28"/>
          <w:vertAlign w:val="superscript"/>
          <w:rtl/>
          <w:lang w:bidi="ar-JO"/>
        </w:rPr>
        <w:t>(</w:t>
      </w:r>
      <w:r w:rsidRPr="00FC37A0">
        <w:rPr>
          <w:rStyle w:val="FootnoteReference"/>
          <w:rFonts w:cs="Arabic Transparent"/>
          <w:sz w:val="28"/>
          <w:szCs w:val="28"/>
          <w:rtl/>
          <w:lang w:bidi="ar-JO"/>
        </w:rPr>
        <w:footnoteReference w:id="381"/>
      </w:r>
      <w:r w:rsidR="00940893" w:rsidRPr="00FC37A0">
        <w:rPr>
          <w:rFonts w:cs="Arabic Transparent" w:hint="cs"/>
          <w:sz w:val="28"/>
          <w:szCs w:val="28"/>
          <w:vertAlign w:val="superscript"/>
          <w:rtl/>
          <w:lang w:bidi="ar-JO"/>
        </w:rPr>
        <w:t>)</w:t>
      </w:r>
      <w:r w:rsidR="00F513E3" w:rsidRPr="00FC37A0">
        <w:rPr>
          <w:rFonts w:cs="Arabic Transparent" w:hint="cs"/>
          <w:sz w:val="28"/>
          <w:szCs w:val="28"/>
          <w:rtl/>
          <w:lang w:bidi="ar-JO"/>
        </w:rPr>
        <w:t xml:space="preserve"> إذ أورد فيه 9 أبيات شعرية</w:t>
      </w:r>
      <w:r w:rsidRPr="00FC37A0">
        <w:rPr>
          <w:rFonts w:cs="Arabic Transparent"/>
          <w:sz w:val="28"/>
          <w:szCs w:val="28"/>
          <w:rtl/>
          <w:lang w:bidi="ar-JO"/>
        </w:rPr>
        <w:t xml:space="preserve">: </w:t>
      </w:r>
    </w:p>
    <w:p w:rsidR="009C685B" w:rsidRPr="00FC37A0" w:rsidRDefault="009C685B" w:rsidP="001248A0">
      <w:pPr>
        <w:tabs>
          <w:tab w:val="right" w:pos="849"/>
        </w:tabs>
        <w:autoSpaceDE w:val="0"/>
        <w:autoSpaceDN w:val="0"/>
        <w:bidi/>
        <w:adjustRightInd w:val="0"/>
        <w:spacing w:before="120" w:after="120" w:line="360" w:lineRule="auto"/>
        <w:ind w:firstLine="567"/>
        <w:jc w:val="both"/>
        <w:rPr>
          <w:rFonts w:ascii="Arial" w:hAnsi="Arial" w:cs="Arial"/>
          <w:sz w:val="27"/>
          <w:szCs w:val="27"/>
        </w:rPr>
      </w:pPr>
      <w:r w:rsidRPr="00FC37A0">
        <w:rPr>
          <w:rFonts w:cs="Arabic Transparent"/>
          <w:sz w:val="28"/>
          <w:szCs w:val="28"/>
          <w:rtl/>
          <w:lang w:bidi="ar-JO"/>
        </w:rPr>
        <w:t xml:space="preserve">عند قوله تعالى: </w:t>
      </w:r>
      <w:r w:rsidRPr="00FC37A0">
        <w:rPr>
          <w:rFonts w:ascii="QCF2BSML" w:hAnsi="QCF2BSML" w:cs="QCF2BSML"/>
          <w:b/>
          <w:bCs/>
          <w:sz w:val="28"/>
          <w:szCs w:val="28"/>
          <w:rtl/>
        </w:rPr>
        <w:t xml:space="preserve">ﱡ </w:t>
      </w:r>
      <w:r w:rsidRPr="00FC37A0">
        <w:rPr>
          <w:rFonts w:ascii="QCF2016" w:hAnsi="QCF2016" w:cs="QCF2016"/>
          <w:b/>
          <w:bCs/>
          <w:sz w:val="28"/>
          <w:szCs w:val="28"/>
          <w:rtl/>
        </w:rPr>
        <w:t xml:space="preserve">ﱚ ﱛ ﱜ ﱝ ﱞ ﱟ ﱠ ﱡ ﱢ ﲓ </w:t>
      </w:r>
      <w:r w:rsidRPr="00FC37A0">
        <w:rPr>
          <w:rFonts w:ascii="QCF2BSML" w:hAnsi="QCF2BSML" w:cs="QCF2BSML"/>
          <w:b/>
          <w:bCs/>
          <w:sz w:val="28"/>
          <w:szCs w:val="28"/>
          <w:rtl/>
        </w:rPr>
        <w:t>ﱠ</w:t>
      </w:r>
      <w:r w:rsidRPr="00FC37A0">
        <w:rPr>
          <w:rFonts w:cs="KFGQPC Uthman Taha Naskh"/>
          <w:sz w:val="28"/>
          <w:szCs w:val="28"/>
          <w:rtl/>
        </w:rPr>
        <w:t xml:space="preserve"> </w:t>
      </w:r>
      <w:r w:rsidR="000D6569" w:rsidRPr="00FC37A0">
        <w:rPr>
          <w:rFonts w:cs="Arabic Transparent" w:hint="cs"/>
          <w:sz w:val="28"/>
          <w:szCs w:val="28"/>
          <w:rtl/>
          <w:lang w:bidi="ar-JO"/>
        </w:rPr>
        <w:t>(</w:t>
      </w:r>
      <w:r w:rsidR="000D6569" w:rsidRPr="00FC37A0">
        <w:rPr>
          <w:rFonts w:cs="Arabic Transparent"/>
          <w:sz w:val="28"/>
          <w:szCs w:val="28"/>
          <w:rtl/>
          <w:lang w:bidi="ar-JO"/>
        </w:rPr>
        <w:t>البقرة</w:t>
      </w:r>
      <w:r w:rsidR="000D6569" w:rsidRPr="00FC37A0">
        <w:rPr>
          <w:rFonts w:cs="Arabic Transparent" w:hint="cs"/>
          <w:sz w:val="28"/>
          <w:szCs w:val="28"/>
          <w:rtl/>
          <w:lang w:bidi="ar-JO"/>
        </w:rPr>
        <w:t>/</w:t>
      </w:r>
      <w:r w:rsidR="000D6569" w:rsidRPr="00FC37A0">
        <w:rPr>
          <w:rFonts w:cs="Arabic Transparent"/>
          <w:sz w:val="28"/>
          <w:szCs w:val="28"/>
          <w:rtl/>
          <w:lang w:bidi="ar-JO"/>
        </w:rPr>
        <w:t>102</w:t>
      </w:r>
      <w:r w:rsidR="000D6569" w:rsidRPr="00FC37A0">
        <w:rPr>
          <w:rFonts w:cs="Arabic Transparent" w:hint="cs"/>
          <w:sz w:val="28"/>
          <w:szCs w:val="28"/>
          <w:rtl/>
          <w:lang w:bidi="ar-JO"/>
        </w:rPr>
        <w:t>)</w:t>
      </w:r>
    </w:p>
    <w:p w:rsidR="000C2063" w:rsidRPr="00FC37A0" w:rsidRDefault="009C685B" w:rsidP="001248A0">
      <w:pPr>
        <w:tabs>
          <w:tab w:val="right" w:pos="849"/>
        </w:tabs>
        <w:bidi/>
        <w:spacing w:before="120" w:after="120" w:line="360" w:lineRule="auto"/>
        <w:ind w:firstLine="567"/>
        <w:jc w:val="both"/>
        <w:rPr>
          <w:rFonts w:ascii="Traditional Arabic" w:hAnsi="Traditional Arabic" w:cs="Arabic Transparent"/>
          <w:color w:val="222222"/>
          <w:sz w:val="28"/>
          <w:szCs w:val="28"/>
          <w:shd w:val="clear" w:color="auto" w:fill="FFFFFF"/>
        </w:rPr>
      </w:pPr>
      <w:r w:rsidRPr="00FC37A0">
        <w:rPr>
          <w:rFonts w:ascii="Arabic Transparent" w:hAnsi="Arabic Transparent" w:cs="Arabic Transparent"/>
          <w:sz w:val="28"/>
          <w:szCs w:val="28"/>
          <w:rtl/>
        </w:rPr>
        <w:t>قال ابن عادل: "</w:t>
      </w:r>
      <w:r w:rsidRPr="00FC37A0">
        <w:rPr>
          <w:rFonts w:ascii="Traditional Arabic" w:hAnsi="Traditional Arabic" w:cs="Arabic Transparent"/>
          <w:color w:val="222222"/>
          <w:sz w:val="28"/>
          <w:szCs w:val="28"/>
          <w:shd w:val="clear" w:color="auto" w:fill="FFFFFF"/>
          <w:rtl/>
        </w:rPr>
        <w:t>هذه الجملة عطف على ما قبلها، والجمهور على «يُعَلِّمَان» مضعفاً</w:t>
      </w:r>
      <w:r w:rsidRPr="00FC37A0">
        <w:rPr>
          <w:rFonts w:ascii="Traditional Arabic" w:hAnsi="Traditional Arabic" w:cs="Arabic Transparent"/>
          <w:color w:val="222222"/>
          <w:sz w:val="28"/>
          <w:szCs w:val="28"/>
          <w:shd w:val="clear" w:color="auto" w:fill="FFFFFF"/>
        </w:rPr>
        <w:t>.</w:t>
      </w:r>
      <w:r w:rsidR="00E33448" w:rsidRPr="00FC37A0">
        <w:rPr>
          <w:rFonts w:ascii="Traditional Arabic" w:hAnsi="Traditional Arabic" w:cs="Arabic Transparent"/>
          <w:color w:val="222222"/>
          <w:sz w:val="28"/>
          <w:szCs w:val="28"/>
          <w:shd w:val="clear" w:color="auto" w:fill="FFFFFF"/>
          <w:rtl/>
        </w:rPr>
        <w:t xml:space="preserve"> </w:t>
      </w:r>
    </w:p>
    <w:p w:rsidR="00C834EC" w:rsidRDefault="009C685B" w:rsidP="001248A0">
      <w:pPr>
        <w:tabs>
          <w:tab w:val="right" w:pos="849"/>
        </w:tabs>
        <w:bidi/>
        <w:spacing w:before="120" w:after="120" w:line="360" w:lineRule="auto"/>
        <w:ind w:firstLine="567"/>
        <w:jc w:val="both"/>
        <w:rPr>
          <w:rFonts w:ascii="Traditional Arabic" w:hAnsi="Traditional Arabic" w:cs="Arabic Transparent"/>
          <w:color w:val="222222"/>
          <w:sz w:val="28"/>
          <w:szCs w:val="28"/>
          <w:rtl/>
        </w:rPr>
      </w:pPr>
      <w:r w:rsidRPr="00FC37A0">
        <w:rPr>
          <w:rFonts w:ascii="Traditional Arabic" w:hAnsi="Traditional Arabic" w:cs="Arabic Transparent"/>
          <w:color w:val="222222"/>
          <w:sz w:val="28"/>
          <w:szCs w:val="28"/>
          <w:shd w:val="clear" w:color="auto" w:fill="FFFFFF"/>
          <w:rtl/>
        </w:rPr>
        <w:t>واختلف فيه على قولين</w:t>
      </w:r>
      <w:r w:rsidRPr="00FC37A0">
        <w:rPr>
          <w:rFonts w:ascii="Traditional Arabic" w:hAnsi="Traditional Arabic" w:cs="Arabic Transparent"/>
          <w:color w:val="222222"/>
          <w:sz w:val="28"/>
          <w:szCs w:val="28"/>
          <w:shd w:val="clear" w:color="auto" w:fill="FFFFFF"/>
        </w:rPr>
        <w:t>:</w:t>
      </w:r>
    </w:p>
    <w:p w:rsidR="00C834EC" w:rsidRDefault="009C685B" w:rsidP="00C834EC">
      <w:pPr>
        <w:tabs>
          <w:tab w:val="right" w:pos="849"/>
        </w:tabs>
        <w:bidi/>
        <w:spacing w:before="120" w:after="120" w:line="360" w:lineRule="auto"/>
        <w:ind w:firstLine="567"/>
        <w:jc w:val="both"/>
        <w:rPr>
          <w:rFonts w:ascii="Traditional Arabic" w:hAnsi="Traditional Arabic" w:cs="Arabic Transparent"/>
          <w:color w:val="222222"/>
          <w:sz w:val="28"/>
          <w:szCs w:val="28"/>
          <w:rtl/>
        </w:rPr>
      </w:pPr>
      <w:r w:rsidRPr="00FC37A0">
        <w:rPr>
          <w:rFonts w:ascii="Traditional Arabic" w:hAnsi="Traditional Arabic" w:cs="Arabic Transparent"/>
          <w:color w:val="222222"/>
          <w:sz w:val="28"/>
          <w:szCs w:val="28"/>
          <w:shd w:val="clear" w:color="auto" w:fill="FFFFFF"/>
          <w:rtl/>
        </w:rPr>
        <w:t>أحدهما: أنه على بابه من التعليم</w:t>
      </w:r>
      <w:r w:rsidRPr="00FC37A0">
        <w:rPr>
          <w:rFonts w:ascii="Traditional Arabic" w:hAnsi="Traditional Arabic" w:cs="Arabic Transparent"/>
          <w:color w:val="222222"/>
          <w:sz w:val="28"/>
          <w:szCs w:val="28"/>
          <w:shd w:val="clear" w:color="auto" w:fill="FFFFFF"/>
        </w:rPr>
        <w:t>.</w:t>
      </w:r>
    </w:p>
    <w:p w:rsidR="00C834EC" w:rsidRDefault="009C685B" w:rsidP="00C834EC">
      <w:pPr>
        <w:tabs>
          <w:tab w:val="right" w:pos="849"/>
        </w:tabs>
        <w:bidi/>
        <w:spacing w:before="120" w:after="120" w:line="360" w:lineRule="auto"/>
        <w:ind w:firstLine="567"/>
        <w:jc w:val="both"/>
        <w:rPr>
          <w:rFonts w:ascii="Traditional Arabic" w:hAnsi="Traditional Arabic" w:cs="Arabic Transparent"/>
          <w:color w:val="222222"/>
          <w:sz w:val="28"/>
          <w:szCs w:val="28"/>
          <w:rtl/>
        </w:rPr>
      </w:pPr>
      <w:r w:rsidRPr="00FC37A0">
        <w:rPr>
          <w:rFonts w:ascii="Traditional Arabic" w:hAnsi="Traditional Arabic" w:cs="Arabic Transparent"/>
          <w:color w:val="222222"/>
          <w:sz w:val="28"/>
          <w:szCs w:val="28"/>
          <w:shd w:val="clear" w:color="auto" w:fill="FFFFFF"/>
          <w:rtl/>
        </w:rPr>
        <w:t>والثاني: أنه بمعنى يعلمان من «أعلم»</w:t>
      </w:r>
      <w:r w:rsidR="00FC37A0" w:rsidRPr="00FC37A0">
        <w:rPr>
          <w:rFonts w:ascii="Traditional Arabic" w:hAnsi="Traditional Arabic" w:cs="Arabic Transparent"/>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 xml:space="preserve"> فالتضعيف والهمزة متعاقبان</w:t>
      </w:r>
      <w:r w:rsidRPr="00FC37A0">
        <w:rPr>
          <w:rFonts w:ascii="Traditional Arabic" w:hAnsi="Traditional Arabic" w:cs="Arabic Transparent"/>
          <w:color w:val="222222"/>
          <w:sz w:val="28"/>
          <w:szCs w:val="28"/>
          <w:shd w:val="clear" w:color="auto" w:fill="FFFFFF"/>
        </w:rPr>
        <w:t>.</w:t>
      </w:r>
    </w:p>
    <w:p w:rsidR="00C834EC" w:rsidRDefault="0018740F" w:rsidP="00C834EC">
      <w:pPr>
        <w:tabs>
          <w:tab w:val="right" w:pos="849"/>
        </w:tabs>
        <w:bidi/>
        <w:spacing w:before="120" w:after="120" w:line="360" w:lineRule="auto"/>
        <w:ind w:firstLine="567"/>
        <w:jc w:val="both"/>
        <w:rPr>
          <w:rFonts w:ascii="Traditional Arabic" w:hAnsi="Traditional Arabic" w:cs="Arabic Transparent"/>
          <w:color w:val="222222"/>
          <w:sz w:val="28"/>
          <w:szCs w:val="28"/>
          <w:rtl/>
        </w:rPr>
      </w:pPr>
      <w:r w:rsidRPr="00FC37A0">
        <w:rPr>
          <w:rFonts w:ascii="Traditional Arabic" w:hAnsi="Traditional Arabic" w:cs="Arabic Transparent"/>
          <w:color w:val="222222"/>
          <w:sz w:val="28"/>
          <w:szCs w:val="28"/>
          <w:shd w:val="clear" w:color="auto" w:fill="FFFFFF"/>
          <w:rtl/>
        </w:rPr>
        <w:t>قالوا: لأن المَلَكين لا يع</w:t>
      </w:r>
      <w:r w:rsidRPr="00FC37A0">
        <w:rPr>
          <w:rFonts w:ascii="Traditional Arabic" w:hAnsi="Traditional Arabic" w:cs="Arabic Transparent" w:hint="cs"/>
          <w:color w:val="222222"/>
          <w:sz w:val="28"/>
          <w:szCs w:val="28"/>
          <w:shd w:val="clear" w:color="auto" w:fill="FFFFFF"/>
          <w:rtl/>
        </w:rPr>
        <w:t>لّ</w:t>
      </w:r>
      <w:r w:rsidR="009C685B" w:rsidRPr="00FC37A0">
        <w:rPr>
          <w:rFonts w:ascii="Traditional Arabic" w:hAnsi="Traditional Arabic" w:cs="Arabic Transparent"/>
          <w:color w:val="222222"/>
          <w:sz w:val="28"/>
          <w:szCs w:val="28"/>
          <w:shd w:val="clear" w:color="auto" w:fill="FFFFFF"/>
          <w:rtl/>
        </w:rPr>
        <w:t>مان الناس السحر، إنما يُعْلِمانِهِمْ به، ويَنْهَيَانِهِم عنه، وإليه ذهب طلحة بن مصرف، وكان يقرأ «يُعْلِمَان» من الأعلام</w:t>
      </w:r>
      <w:r w:rsidR="009C685B" w:rsidRPr="00FC37A0">
        <w:rPr>
          <w:rFonts w:ascii="Traditional Arabic" w:hAnsi="Traditional Arabic" w:cs="Arabic Transparent"/>
          <w:color w:val="222222"/>
          <w:sz w:val="28"/>
          <w:szCs w:val="28"/>
          <w:shd w:val="clear" w:color="auto" w:fill="FFFFFF"/>
        </w:rPr>
        <w:t>.</w:t>
      </w:r>
    </w:p>
    <w:p w:rsidR="00C834EC" w:rsidRDefault="009C685B" w:rsidP="00C834EC">
      <w:pPr>
        <w:tabs>
          <w:tab w:val="right" w:pos="849"/>
        </w:tabs>
        <w:bidi/>
        <w:spacing w:before="120" w:after="120" w:line="360" w:lineRule="auto"/>
        <w:ind w:firstLine="567"/>
        <w:jc w:val="both"/>
        <w:rPr>
          <w:rFonts w:ascii="Traditional Arabic" w:hAnsi="Traditional Arabic" w:cs="Arabic Transparent"/>
          <w:color w:val="222222"/>
          <w:sz w:val="28"/>
          <w:szCs w:val="28"/>
          <w:rtl/>
        </w:rPr>
      </w:pPr>
      <w:r w:rsidRPr="00FC37A0">
        <w:rPr>
          <w:rFonts w:ascii="Traditional Arabic" w:hAnsi="Traditional Arabic" w:cs="Arabic Transparent"/>
          <w:color w:val="222222"/>
          <w:sz w:val="28"/>
          <w:szCs w:val="28"/>
          <w:shd w:val="clear" w:color="auto" w:fill="FFFFFF"/>
          <w:rtl/>
        </w:rPr>
        <w:t>ومن حكى أن تَعَلَّمْ بمعنى «اعْلَم» ابنُ الأعرابي، وابن الأنباريِّ؛ وأنشدوا قول زُهَيْر: [البسيط</w:t>
      </w:r>
      <w:r w:rsidRPr="00FC37A0">
        <w:rPr>
          <w:rFonts w:ascii="Traditional Arabic" w:hAnsi="Traditional Arabic" w:cs="Arabic Transparent"/>
          <w:color w:val="222222"/>
          <w:sz w:val="28"/>
          <w:szCs w:val="28"/>
          <w:shd w:val="clear" w:color="auto" w:fill="FFFFFF"/>
        </w:rPr>
        <w:t>[</w:t>
      </w:r>
    </w:p>
    <w:p w:rsidR="00C834EC" w:rsidRDefault="009C685B" w:rsidP="00C834EC">
      <w:pPr>
        <w:tabs>
          <w:tab w:val="right" w:pos="849"/>
        </w:tabs>
        <w:bidi/>
        <w:spacing w:before="120" w:after="120" w:line="360" w:lineRule="auto"/>
        <w:ind w:firstLine="567"/>
        <w:jc w:val="both"/>
        <w:rPr>
          <w:rFonts w:ascii="Traditional Arabic" w:hAnsi="Traditional Arabic" w:cs="Arabic Transparent"/>
          <w:color w:val="222222"/>
          <w:sz w:val="28"/>
          <w:szCs w:val="28"/>
          <w:rtl/>
        </w:rPr>
      </w:pPr>
      <w:r w:rsidRPr="00FC37A0">
        <w:rPr>
          <w:rFonts w:ascii="Traditional Arabic" w:hAnsi="Traditional Arabic" w:cs="Arabic Transparent"/>
          <w:color w:val="222222"/>
          <w:sz w:val="28"/>
          <w:szCs w:val="28"/>
          <w:shd w:val="clear" w:color="auto" w:fill="FFFFFF"/>
          <w:rtl/>
        </w:rPr>
        <w:lastRenderedPageBreak/>
        <w:t>تَعَلَّمَنْ هما لَعَمْرُ اللهِ ذا قَسَماً</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فَاقْدِرْ بِذَرْعِكَ وَانْظُرْ أَيْنَ تَنْسَلِكُ</w:t>
      </w:r>
      <w:r w:rsidR="00C40DA5" w:rsidRPr="00FC37A0">
        <w:rPr>
          <w:rFonts w:ascii="Traditional Arabic" w:hAnsi="Traditional Arabic" w:cs="Arabic Transparent" w:hint="cs"/>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82"/>
      </w:r>
      <w:r w:rsidR="00C40DA5" w:rsidRPr="00FC37A0">
        <w:rPr>
          <w:rFonts w:ascii="Traditional Arabic" w:hAnsi="Traditional Arabic" w:cs="Arabic Transparent" w:hint="cs"/>
          <w:color w:val="222222"/>
          <w:sz w:val="28"/>
          <w:szCs w:val="28"/>
          <w:shd w:val="clear" w:color="auto" w:fill="FFFFFF"/>
          <w:vertAlign w:val="superscript"/>
          <w:rtl/>
        </w:rPr>
        <w:t>)</w:t>
      </w:r>
      <w:r w:rsidR="00C40DA5" w:rsidRPr="00FC37A0">
        <w:rPr>
          <w:rFonts w:ascii="Traditional Arabic" w:hAnsi="Traditional Arabic" w:cs="Arabic Transparent" w:hint="cs"/>
          <w:color w:val="222222"/>
          <w:sz w:val="28"/>
          <w:szCs w:val="28"/>
          <w:shd w:val="clear" w:color="auto" w:fill="FFFFFF"/>
          <w:rtl/>
        </w:rPr>
        <w:t xml:space="preserve"> </w:t>
      </w:r>
      <w:r w:rsidRPr="00FC37A0">
        <w:rPr>
          <w:rFonts w:ascii="Traditional Arabic" w:hAnsi="Traditional Arabic" w:cs="Arabic Transparent"/>
          <w:b/>
          <w:bCs/>
          <w:color w:val="222222"/>
          <w:sz w:val="28"/>
          <w:szCs w:val="28"/>
          <w:shd w:val="clear" w:color="auto" w:fill="FFFFFF"/>
          <w:rtl/>
        </w:rPr>
        <w:t>؟</w:t>
      </w:r>
    </w:p>
    <w:p w:rsidR="00041AE2" w:rsidRPr="00FC37A0" w:rsidRDefault="009C685B" w:rsidP="00C834EC">
      <w:pPr>
        <w:tabs>
          <w:tab w:val="right" w:pos="849"/>
        </w:tabs>
        <w:bidi/>
        <w:spacing w:before="120" w:after="120" w:line="360" w:lineRule="auto"/>
        <w:ind w:firstLine="567"/>
        <w:jc w:val="both"/>
        <w:rPr>
          <w:rStyle w:val="red"/>
          <w:rFonts w:ascii="Traditional Arabic" w:hAnsi="Traditional Arabic" w:cs="Arabic Transparent"/>
          <w:sz w:val="28"/>
          <w:szCs w:val="28"/>
          <w:bdr w:val="none" w:sz="0" w:space="0" w:color="auto" w:frame="1"/>
          <w:shd w:val="clear" w:color="auto" w:fill="FFFFFF"/>
          <w:rtl/>
        </w:rPr>
      </w:pPr>
      <w:r w:rsidRPr="00FC37A0">
        <w:rPr>
          <w:rFonts w:ascii="Traditional Arabic" w:hAnsi="Traditional Arabic" w:cs="Arabic Transparent"/>
          <w:color w:val="222222"/>
          <w:sz w:val="28"/>
          <w:szCs w:val="28"/>
          <w:shd w:val="clear" w:color="auto" w:fill="FFFFFF"/>
          <w:rtl/>
        </w:rPr>
        <w:t>وقول القُطَامِيُّ: [الوافر</w:t>
      </w:r>
      <w:r w:rsidRPr="00FC37A0">
        <w:rPr>
          <w:rFonts w:ascii="Traditional Arabic" w:hAnsi="Traditional Arabic" w:cs="Arabic Transparent"/>
          <w:color w:val="222222"/>
          <w:sz w:val="28"/>
          <w:szCs w:val="28"/>
          <w:shd w:val="clear" w:color="auto" w:fill="FFFFFF"/>
        </w:rPr>
        <w:t>[</w:t>
      </w:r>
    </w:p>
    <w:p w:rsidR="00041AE2" w:rsidRPr="00FC37A0" w:rsidRDefault="009C685B" w:rsidP="00C834EC">
      <w:pPr>
        <w:tabs>
          <w:tab w:val="right" w:pos="849"/>
        </w:tabs>
        <w:bidi/>
        <w:spacing w:before="120" w:after="120" w:line="360" w:lineRule="auto"/>
        <w:ind w:firstLine="567"/>
        <w:rPr>
          <w:rStyle w:val="red"/>
          <w:rFonts w:ascii="Traditional Arabic" w:hAnsi="Traditional Arabic" w:cs="Arabic Transparent"/>
          <w:sz w:val="28"/>
          <w:szCs w:val="28"/>
          <w:bdr w:val="none" w:sz="0" w:space="0" w:color="auto" w:frame="1"/>
          <w:shd w:val="clear" w:color="auto" w:fill="FFFFFF"/>
          <w:rtl/>
        </w:rPr>
      </w:pPr>
      <w:r w:rsidRPr="00FC37A0">
        <w:rPr>
          <w:rStyle w:val="red"/>
          <w:rFonts w:ascii="Traditional Arabic" w:hAnsi="Traditional Arabic" w:cs="Arabic Transparent"/>
          <w:sz w:val="28"/>
          <w:szCs w:val="28"/>
          <w:bdr w:val="none" w:sz="0" w:space="0" w:color="auto" w:frame="1"/>
          <w:shd w:val="clear" w:color="auto" w:fill="FFFFFF"/>
        </w:rPr>
        <w:t> </w:t>
      </w:r>
      <w:r w:rsidRPr="00FC37A0">
        <w:rPr>
          <w:rFonts w:ascii="Traditional Arabic" w:hAnsi="Traditional Arabic" w:cs="Arabic Transparent"/>
          <w:color w:val="222222"/>
          <w:sz w:val="28"/>
          <w:szCs w:val="28"/>
          <w:shd w:val="clear" w:color="auto" w:fill="FFFFFF"/>
          <w:rtl/>
        </w:rPr>
        <w:t>تَعَلَّمْ أَنَّ بَعْدَ الْغَيِّ رُشْداً</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وَأَنَّ لِذَلِكَ الغَيِّ انْقِشَاعَا</w:t>
      </w:r>
      <w:r w:rsidR="00C40DA5" w:rsidRPr="00FC37A0">
        <w:rPr>
          <w:rFonts w:ascii="Traditional Arabic" w:hAnsi="Traditional Arabic" w:cs="Arabic Transparent" w:hint="cs"/>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83"/>
      </w:r>
      <w:r w:rsidR="00C40DA5" w:rsidRPr="00FC37A0">
        <w:rPr>
          <w:rFonts w:ascii="Traditional Arabic" w:hAnsi="Traditional Arabic" w:cs="Arabic Transparent" w:hint="cs"/>
          <w:color w:val="222222"/>
          <w:sz w:val="28"/>
          <w:szCs w:val="28"/>
          <w:shd w:val="clear" w:color="auto" w:fill="FFFFFF"/>
          <w:vertAlign w:val="superscript"/>
          <w:rtl/>
        </w:rPr>
        <w:t>)</w:t>
      </w:r>
      <w:r w:rsidRPr="00FC37A0">
        <w:rPr>
          <w:rFonts w:ascii="Traditional Arabic" w:hAnsi="Traditional Arabic" w:cs="Arabic Transparent"/>
          <w:color w:val="222222"/>
          <w:sz w:val="28"/>
          <w:szCs w:val="28"/>
          <w:shd w:val="clear" w:color="auto" w:fill="FFFFFF"/>
        </w:rPr>
        <w:br/>
      </w:r>
      <w:r w:rsidRPr="00FC37A0">
        <w:rPr>
          <w:rFonts w:ascii="Traditional Arabic" w:hAnsi="Traditional Arabic" w:cs="Arabic Transparent"/>
          <w:color w:val="222222"/>
          <w:sz w:val="28"/>
          <w:szCs w:val="28"/>
          <w:shd w:val="clear" w:color="auto" w:fill="FFFFFF"/>
          <w:rtl/>
        </w:rPr>
        <w:t>وقول كعب بن مالك: [الطويل</w:t>
      </w:r>
      <w:r w:rsidRPr="00FC37A0">
        <w:rPr>
          <w:rFonts w:ascii="Traditional Arabic" w:hAnsi="Traditional Arabic" w:cs="Arabic Transparent"/>
          <w:color w:val="222222"/>
          <w:sz w:val="28"/>
          <w:szCs w:val="28"/>
          <w:shd w:val="clear" w:color="auto" w:fill="FFFFFF"/>
        </w:rPr>
        <w:t>[</w:t>
      </w:r>
      <w:r w:rsidR="00461981" w:rsidRPr="00FC37A0">
        <w:rPr>
          <w:rFonts w:ascii="Traditional Arabic" w:hAnsi="Traditional Arabic" w:cs="Arabic Transparent" w:hint="cs"/>
          <w:color w:val="222222"/>
          <w:sz w:val="28"/>
          <w:szCs w:val="28"/>
          <w:shd w:val="clear" w:color="auto" w:fill="FFFFFF"/>
          <w:rtl/>
        </w:rPr>
        <w:t xml:space="preserve"> </w:t>
      </w:r>
    </w:p>
    <w:p w:rsidR="00041AE2" w:rsidRPr="00FC37A0" w:rsidRDefault="009C685B" w:rsidP="00C834EC">
      <w:pPr>
        <w:tabs>
          <w:tab w:val="right" w:pos="849"/>
        </w:tabs>
        <w:bidi/>
        <w:spacing w:before="120" w:after="120" w:line="360" w:lineRule="auto"/>
        <w:ind w:firstLine="567"/>
        <w:rPr>
          <w:rStyle w:val="red"/>
          <w:rFonts w:ascii="Traditional Arabic" w:hAnsi="Traditional Arabic" w:cs="Arabic Transparent"/>
          <w:sz w:val="28"/>
          <w:szCs w:val="28"/>
          <w:bdr w:val="none" w:sz="0" w:space="0" w:color="auto" w:frame="1"/>
          <w:shd w:val="clear" w:color="auto" w:fill="FFFFFF"/>
          <w:rtl/>
        </w:rPr>
      </w:pPr>
      <w:r w:rsidRPr="00FC37A0">
        <w:rPr>
          <w:rStyle w:val="red"/>
          <w:rFonts w:ascii="Traditional Arabic" w:hAnsi="Traditional Arabic" w:cs="Arabic Transparent"/>
          <w:sz w:val="28"/>
          <w:szCs w:val="28"/>
          <w:bdr w:val="none" w:sz="0" w:space="0" w:color="auto" w:frame="1"/>
          <w:shd w:val="clear" w:color="auto" w:fill="FFFFFF"/>
        </w:rPr>
        <w:t> </w:t>
      </w:r>
      <w:r w:rsidRPr="00FC37A0">
        <w:rPr>
          <w:rFonts w:ascii="Traditional Arabic" w:hAnsi="Traditional Arabic" w:cs="Arabic Transparent"/>
          <w:color w:val="222222"/>
          <w:sz w:val="28"/>
          <w:szCs w:val="28"/>
          <w:shd w:val="clear" w:color="auto" w:fill="FFFFFF"/>
          <w:rtl/>
        </w:rPr>
        <w:t>تَعَلَّمْ رَسُولَ اللهِ أَنَّكَ مُدْرِكِي</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وَأَنَّ وَعِيداً مِنْكَ كَالأَخْذِ بِالْيَدِ</w:t>
      </w:r>
      <w:r w:rsidR="00C40DA5" w:rsidRPr="00FC37A0">
        <w:rPr>
          <w:rFonts w:ascii="Traditional Arabic" w:hAnsi="Traditional Arabic" w:cs="Arabic Transparent" w:hint="cs"/>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84"/>
      </w:r>
      <w:r w:rsidR="00C40DA5" w:rsidRPr="00FC37A0">
        <w:rPr>
          <w:rFonts w:ascii="Traditional Arabic" w:hAnsi="Traditional Arabic" w:cs="Arabic Transparent" w:hint="cs"/>
          <w:color w:val="222222"/>
          <w:sz w:val="28"/>
          <w:szCs w:val="28"/>
          <w:shd w:val="clear" w:color="auto" w:fill="FFFFFF"/>
          <w:vertAlign w:val="superscript"/>
          <w:rtl/>
        </w:rPr>
        <w:t>)</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وقول الآخر: [الوافر</w:t>
      </w:r>
      <w:r w:rsidRPr="00FC37A0">
        <w:rPr>
          <w:rFonts w:ascii="Traditional Arabic" w:hAnsi="Traditional Arabic" w:cs="Arabic Transparent"/>
          <w:color w:val="222222"/>
          <w:sz w:val="28"/>
          <w:szCs w:val="28"/>
          <w:shd w:val="clear" w:color="auto" w:fill="FFFFFF"/>
        </w:rPr>
        <w:t>[</w:t>
      </w:r>
      <w:r w:rsidRPr="00FC37A0">
        <w:rPr>
          <w:rFonts w:ascii="Traditional Arabic" w:hAnsi="Traditional Arabic" w:cs="Arabic Transparent"/>
          <w:color w:val="222222"/>
          <w:sz w:val="28"/>
          <w:szCs w:val="28"/>
        </w:rPr>
        <w:br/>
      </w:r>
      <w:r w:rsidRPr="00FC37A0">
        <w:rPr>
          <w:rStyle w:val="red"/>
          <w:rFonts w:ascii="Traditional Arabic" w:hAnsi="Traditional Arabic" w:cs="Arabic Transparent"/>
          <w:sz w:val="28"/>
          <w:szCs w:val="28"/>
          <w:bdr w:val="none" w:sz="0" w:space="0" w:color="auto" w:frame="1"/>
          <w:shd w:val="clear" w:color="auto" w:fill="FFFFFF"/>
        </w:rPr>
        <w:t xml:space="preserve"> </w:t>
      </w:r>
      <w:r w:rsidRPr="00FC37A0">
        <w:rPr>
          <w:rFonts w:ascii="Traditional Arabic" w:hAnsi="Traditional Arabic" w:cs="Arabic Transparent"/>
          <w:color w:val="222222"/>
          <w:sz w:val="28"/>
          <w:szCs w:val="28"/>
          <w:shd w:val="clear" w:color="auto" w:fill="FFFFFF"/>
          <w:rtl/>
        </w:rPr>
        <w:t>تَعَلَّمْ أَنَّهُ لاَ طَيْرَ إِلاَّ</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عَلَى مُتَطَيِّرٍ وَهُوَ الثُّبُورُ</w:t>
      </w:r>
      <w:r w:rsidR="00C40DA5" w:rsidRPr="00FC37A0">
        <w:rPr>
          <w:rFonts w:ascii="Traditional Arabic" w:hAnsi="Traditional Arabic" w:cs="Arabic Transparent" w:hint="cs"/>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85"/>
      </w:r>
      <w:r w:rsidR="00C40DA5" w:rsidRPr="00FC37A0">
        <w:rPr>
          <w:rFonts w:ascii="Traditional Arabic" w:hAnsi="Traditional Arabic" w:cs="Arabic Transparent" w:hint="cs"/>
          <w:color w:val="222222"/>
          <w:sz w:val="28"/>
          <w:szCs w:val="28"/>
          <w:shd w:val="clear" w:color="auto" w:fill="FFFFFF"/>
          <w:vertAlign w:val="superscript"/>
          <w:rtl/>
        </w:rPr>
        <w:t>)</w:t>
      </w:r>
      <w:r w:rsidRPr="00FC37A0">
        <w:rPr>
          <w:rFonts w:ascii="Traditional Arabic" w:hAnsi="Traditional Arabic" w:cs="Arabic Transparent"/>
          <w:color w:val="222222"/>
          <w:sz w:val="28"/>
          <w:szCs w:val="28"/>
        </w:rPr>
        <w:br/>
      </w:r>
      <w:r w:rsidR="00C40DA5" w:rsidRPr="00FC37A0">
        <w:rPr>
          <w:rFonts w:ascii="Traditional Arabic" w:hAnsi="Traditional Arabic" w:cs="Arabic Transparent" w:hint="cs"/>
          <w:color w:val="222222"/>
          <w:sz w:val="28"/>
          <w:szCs w:val="28"/>
          <w:shd w:val="clear" w:color="auto" w:fill="FFFFFF"/>
          <w:rtl/>
        </w:rPr>
        <w:t>و</w:t>
      </w:r>
      <w:r w:rsidRPr="00FC37A0">
        <w:rPr>
          <w:rFonts w:ascii="Traditional Arabic" w:hAnsi="Traditional Arabic" w:cs="Arabic Transparent"/>
          <w:color w:val="222222"/>
          <w:sz w:val="28"/>
          <w:szCs w:val="28"/>
          <w:shd w:val="clear" w:color="auto" w:fill="FFFFFF"/>
          <w:rtl/>
        </w:rPr>
        <w:t>الضم</w:t>
      </w:r>
      <w:r w:rsidRPr="00FC37A0">
        <w:rPr>
          <w:rFonts w:ascii="Traditional Arabic" w:hAnsi="Traditional Arabic" w:cs="Arabic Transparent"/>
          <w:color w:val="222222"/>
          <w:sz w:val="28"/>
          <w:szCs w:val="28"/>
          <w:shd w:val="clear" w:color="auto" w:fill="FFFFFF"/>
          <w:rtl/>
          <w:lang w:bidi="ar-JO"/>
        </w:rPr>
        <w:t>ي</w:t>
      </w:r>
      <w:r w:rsidRPr="00FC37A0">
        <w:rPr>
          <w:rFonts w:ascii="Traditional Arabic" w:hAnsi="Traditional Arabic" w:cs="Arabic Transparent"/>
          <w:color w:val="222222"/>
          <w:sz w:val="28"/>
          <w:szCs w:val="28"/>
          <w:shd w:val="clear" w:color="auto" w:fill="FFFFFF"/>
          <w:rtl/>
        </w:rPr>
        <w:t>رفي «يعلمان» فيه قولان</w:t>
      </w:r>
      <w:r w:rsidRPr="00FC37A0">
        <w:rPr>
          <w:rFonts w:ascii="Traditional Arabic" w:hAnsi="Traditional Arabic" w:cs="Arabic Transparent"/>
          <w:color w:val="222222"/>
          <w:sz w:val="28"/>
          <w:szCs w:val="28"/>
          <w:shd w:val="clear" w:color="auto" w:fill="FFFFFF"/>
        </w:rPr>
        <w:t>:</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أحدهما: أنه يعود على هاروت وماروت</w:t>
      </w:r>
      <w:r w:rsidRPr="00FC37A0">
        <w:rPr>
          <w:rFonts w:ascii="Traditional Arabic" w:hAnsi="Traditional Arabic" w:cs="Arabic Transparent"/>
          <w:color w:val="222222"/>
          <w:sz w:val="28"/>
          <w:szCs w:val="28"/>
          <w:shd w:val="clear" w:color="auto" w:fill="FFFFFF"/>
        </w:rPr>
        <w:t>.</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والثاني: أنه عائد على [</w:t>
      </w:r>
      <w:r w:rsidRPr="00FC37A0">
        <w:rPr>
          <w:rFonts w:ascii="Traditional Arabic" w:hAnsi="Traditional Arabic" w:cs="Arabic Transparent"/>
          <w:sz w:val="28"/>
          <w:szCs w:val="28"/>
          <w:shd w:val="clear" w:color="auto" w:fill="FFFFFF"/>
          <w:rtl/>
        </w:rPr>
        <w:t>الملكين</w:t>
      </w:r>
      <w:r w:rsidRPr="00FC37A0">
        <w:rPr>
          <w:rFonts w:ascii="Traditional Arabic" w:hAnsi="Traditional Arabic" w:cs="Arabic Transparent"/>
          <w:color w:val="222222"/>
          <w:sz w:val="28"/>
          <w:szCs w:val="28"/>
          <w:shd w:val="clear" w:color="auto" w:fill="FFFFFF"/>
          <w:rtl/>
        </w:rPr>
        <w:t>، ويؤيده قراءة أُبَيّ بإظهار الفاعل: "وَمَا يُعَلِّم الملكان".</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والأول هو الأصح؛ لأن الاعتماد إنما هو على البدل] دون المبدل منه، فإنه في حكم المطَّرح، فمراعاته أولى؛ تقول: «هِنْدٌ حُسْنُهَا فَاتِنٌ» ولا تقول: «فَاتِنَةٌ» مراعاة لِهِنْد، إلاّ في قليل من الكلام؛ كقوله: [الكامل</w:t>
      </w:r>
      <w:r w:rsidRPr="00FC37A0">
        <w:rPr>
          <w:rFonts w:ascii="Traditional Arabic" w:hAnsi="Traditional Arabic" w:cs="Arabic Transparent"/>
          <w:color w:val="222222"/>
          <w:sz w:val="28"/>
          <w:szCs w:val="28"/>
          <w:shd w:val="clear" w:color="auto" w:fill="FFFFFF"/>
        </w:rPr>
        <w:t>[</w:t>
      </w:r>
    </w:p>
    <w:p w:rsidR="009C685B" w:rsidRPr="00FC37A0" w:rsidRDefault="009C685B" w:rsidP="001248A0">
      <w:pPr>
        <w:tabs>
          <w:tab w:val="right" w:pos="849"/>
        </w:tabs>
        <w:bidi/>
        <w:spacing w:before="120" w:after="120" w:line="360" w:lineRule="auto"/>
        <w:ind w:firstLine="567"/>
        <w:jc w:val="both"/>
        <w:rPr>
          <w:rFonts w:ascii="Traditional Arabic" w:hAnsi="Traditional Arabic" w:cs="Arabic Transparent"/>
          <w:color w:val="222222"/>
          <w:sz w:val="28"/>
          <w:szCs w:val="28"/>
          <w:shd w:val="clear" w:color="auto" w:fill="FFFFFF"/>
          <w:rtl/>
        </w:rPr>
      </w:pPr>
      <w:r w:rsidRPr="00FC37A0">
        <w:rPr>
          <w:rStyle w:val="red"/>
          <w:rFonts w:ascii="Traditional Arabic" w:hAnsi="Traditional Arabic" w:cs="Arabic Transparent"/>
          <w:sz w:val="28"/>
          <w:szCs w:val="28"/>
          <w:bdr w:val="none" w:sz="0" w:space="0" w:color="auto" w:frame="1"/>
          <w:shd w:val="clear" w:color="auto" w:fill="FFFFFF"/>
        </w:rPr>
        <w:t> </w:t>
      </w:r>
      <w:r w:rsidRPr="00FC37A0">
        <w:rPr>
          <w:rFonts w:ascii="Traditional Arabic" w:hAnsi="Traditional Arabic" w:cs="Arabic Transparent"/>
          <w:color w:val="222222"/>
          <w:sz w:val="28"/>
          <w:szCs w:val="28"/>
          <w:shd w:val="clear" w:color="auto" w:fill="FFFFFF"/>
          <w:rtl/>
        </w:rPr>
        <w:t>إنَّ السُّيُوفَ غُدُوَّهَا ورَواحَهَا</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تَرَكَتْ هَوَازِنَ مِثْلَ قَرْنِ الأَعْضَبِ</w:t>
      </w:r>
    </w:p>
    <w:p w:rsidR="00C834EC" w:rsidRDefault="00C834EC">
      <w:pPr>
        <w:rPr>
          <w:rFonts w:ascii="Traditional Arabic" w:hAnsi="Traditional Arabic" w:cs="Arabic Transparent"/>
          <w:color w:val="222222"/>
          <w:sz w:val="28"/>
          <w:szCs w:val="28"/>
          <w:shd w:val="clear" w:color="auto" w:fill="FFFFFF"/>
          <w:rtl/>
        </w:rPr>
      </w:pPr>
      <w:r>
        <w:rPr>
          <w:rFonts w:ascii="Traditional Arabic" w:hAnsi="Traditional Arabic" w:cs="Arabic Transparent"/>
          <w:color w:val="222222"/>
          <w:sz w:val="28"/>
          <w:szCs w:val="28"/>
          <w:shd w:val="clear" w:color="auto" w:fill="FFFFFF"/>
          <w:rtl/>
        </w:rPr>
        <w:br w:type="page"/>
      </w:r>
    </w:p>
    <w:p w:rsidR="009C685B" w:rsidRPr="00FC37A0" w:rsidRDefault="009C685B" w:rsidP="00C834EC">
      <w:pPr>
        <w:tabs>
          <w:tab w:val="right" w:pos="849"/>
        </w:tabs>
        <w:bidi/>
        <w:spacing w:before="120" w:after="120" w:line="360" w:lineRule="auto"/>
        <w:jc w:val="both"/>
        <w:rPr>
          <w:rFonts w:ascii="Traditional Arabic" w:hAnsi="Traditional Arabic" w:cs="Arabic Transparent"/>
          <w:color w:val="222222"/>
          <w:sz w:val="28"/>
          <w:szCs w:val="28"/>
          <w:shd w:val="clear" w:color="auto" w:fill="FFFFFF"/>
        </w:rPr>
      </w:pPr>
      <w:r w:rsidRPr="00FC37A0">
        <w:rPr>
          <w:rFonts w:ascii="Traditional Arabic" w:hAnsi="Traditional Arabic" w:cs="Arabic Transparent"/>
          <w:color w:val="222222"/>
          <w:sz w:val="28"/>
          <w:szCs w:val="28"/>
          <w:shd w:val="clear" w:color="auto" w:fill="FFFFFF"/>
          <w:rtl/>
        </w:rPr>
        <w:lastRenderedPageBreak/>
        <w:t>وقال الآخر: [الكامل</w:t>
      </w:r>
      <w:r w:rsidRPr="00FC37A0">
        <w:rPr>
          <w:rFonts w:ascii="Traditional Arabic" w:hAnsi="Traditional Arabic" w:cs="Arabic Transparent"/>
          <w:color w:val="222222"/>
          <w:sz w:val="28"/>
          <w:szCs w:val="28"/>
          <w:shd w:val="clear" w:color="auto" w:fill="FFFFFF"/>
        </w:rPr>
        <w:t>[</w:t>
      </w:r>
    </w:p>
    <w:p w:rsidR="00041AE2" w:rsidRPr="00FC37A0" w:rsidRDefault="009C685B" w:rsidP="00C834EC">
      <w:pPr>
        <w:tabs>
          <w:tab w:val="right" w:pos="849"/>
        </w:tabs>
        <w:bidi/>
        <w:spacing w:before="120" w:after="120" w:line="360" w:lineRule="auto"/>
        <w:ind w:firstLine="567"/>
        <w:rPr>
          <w:rStyle w:val="red"/>
          <w:rFonts w:ascii="Traditional Arabic" w:hAnsi="Traditional Arabic" w:cs="Arabic Transparent"/>
          <w:sz w:val="28"/>
          <w:szCs w:val="28"/>
          <w:bdr w:val="none" w:sz="0" w:space="0" w:color="auto" w:frame="1"/>
          <w:shd w:val="clear" w:color="auto" w:fill="FFFFFF"/>
          <w:rtl/>
        </w:rPr>
      </w:pPr>
      <w:r w:rsidRPr="00FC37A0">
        <w:rPr>
          <w:rStyle w:val="red"/>
          <w:rFonts w:ascii="Traditional Arabic" w:hAnsi="Traditional Arabic" w:cs="Arabic Transparent"/>
          <w:sz w:val="28"/>
          <w:szCs w:val="28"/>
          <w:bdr w:val="none" w:sz="0" w:space="0" w:color="auto" w:frame="1"/>
          <w:shd w:val="clear" w:color="auto" w:fill="FFFFFF"/>
        </w:rPr>
        <w:t> </w:t>
      </w:r>
      <w:r w:rsidRPr="00FC37A0">
        <w:rPr>
          <w:rFonts w:ascii="Traditional Arabic" w:hAnsi="Traditional Arabic" w:cs="Arabic Transparent"/>
          <w:color w:val="222222"/>
          <w:sz w:val="28"/>
          <w:szCs w:val="28"/>
          <w:shd w:val="clear" w:color="auto" w:fill="FFFFFF"/>
          <w:rtl/>
        </w:rPr>
        <w:t>فَكَأَنَّهُ لَهِقُ السَّراة كَأَنَّهُ</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مَا حَاجِبَيْهِ مُعَيَّنٌ بِسَواد</w:t>
      </w:r>
      <w:r w:rsidR="005C68EA" w:rsidRPr="00FC37A0">
        <w:rPr>
          <w:rFonts w:ascii="Traditional Arabic" w:hAnsi="Traditional Arabic" w:cs="Arabic Transparent"/>
          <w:color w:val="222222"/>
          <w:sz w:val="28"/>
          <w:szCs w:val="28"/>
          <w:shd w:val="clear" w:color="auto" w:fill="FFFFFF"/>
          <w:vertAlign w:val="superscript"/>
          <w:rtl/>
        </w:rPr>
        <w:t>(</w:t>
      </w:r>
      <w:r w:rsidRPr="00FC37A0">
        <w:rPr>
          <w:rFonts w:ascii="Traditional Arabic" w:hAnsi="Traditional Arabic" w:cs="Arabic Transparent"/>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86"/>
      </w:r>
      <w:r w:rsidR="005C68EA" w:rsidRPr="00FC37A0">
        <w:rPr>
          <w:rFonts w:ascii="Traditional Arabic" w:hAnsi="Traditional Arabic" w:cs="Arabic Transparent"/>
          <w:color w:val="222222"/>
          <w:sz w:val="28"/>
          <w:szCs w:val="28"/>
          <w:shd w:val="clear" w:color="auto" w:fill="FFFFFF"/>
          <w:vertAlign w:val="superscript"/>
          <w:rtl/>
        </w:rPr>
        <w:t>)</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فراعى المُبْدَلَ منه في قوله: «تَرَكَت» ْ، وفي قوله: «مُعَيَّن»</w:t>
      </w:r>
      <w:r w:rsidR="00FC37A0" w:rsidRPr="00FC37A0">
        <w:rPr>
          <w:rFonts w:ascii="Traditional Arabic" w:hAnsi="Traditional Arabic" w:cs="Arabic Transparent"/>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 xml:space="preserve"> ولو راعى البَدَل، وهو الكثير، لقال «تَرَكَا» و «مُعَيَّنَان» ؛ كقول الآخر: [الطويل</w:t>
      </w:r>
      <w:r w:rsidRPr="00FC37A0">
        <w:rPr>
          <w:rFonts w:ascii="Traditional Arabic" w:hAnsi="Traditional Arabic" w:cs="Arabic Transparent"/>
          <w:color w:val="222222"/>
          <w:sz w:val="28"/>
          <w:szCs w:val="28"/>
          <w:shd w:val="clear" w:color="auto" w:fill="FFFFFF"/>
        </w:rPr>
        <w:t>[</w:t>
      </w:r>
    </w:p>
    <w:p w:rsidR="009C685B" w:rsidRPr="00FC37A0" w:rsidRDefault="009C685B" w:rsidP="00C834EC">
      <w:pPr>
        <w:tabs>
          <w:tab w:val="right" w:pos="849"/>
        </w:tabs>
        <w:bidi/>
        <w:spacing w:before="120" w:after="120" w:line="360" w:lineRule="auto"/>
        <w:ind w:firstLine="567"/>
        <w:rPr>
          <w:rFonts w:ascii="Traditional Arabic" w:hAnsi="Traditional Arabic" w:cs="Arabic Transparent"/>
          <w:color w:val="222222"/>
          <w:sz w:val="28"/>
          <w:szCs w:val="28"/>
          <w:shd w:val="clear" w:color="auto" w:fill="FFFFFF"/>
          <w:rtl/>
        </w:rPr>
      </w:pPr>
      <w:r w:rsidRPr="00FC37A0">
        <w:rPr>
          <w:rStyle w:val="red"/>
          <w:rFonts w:ascii="Traditional Arabic" w:hAnsi="Traditional Arabic" w:cs="Arabic Transparent"/>
          <w:sz w:val="28"/>
          <w:szCs w:val="28"/>
          <w:bdr w:val="none" w:sz="0" w:space="0" w:color="auto" w:frame="1"/>
          <w:shd w:val="clear" w:color="auto" w:fill="FFFFFF"/>
        </w:rPr>
        <w:t> </w:t>
      </w:r>
      <w:r w:rsidRPr="00FC37A0">
        <w:rPr>
          <w:rFonts w:ascii="Traditional Arabic" w:hAnsi="Traditional Arabic" w:cs="Arabic Transparent"/>
          <w:color w:val="222222"/>
          <w:sz w:val="28"/>
          <w:szCs w:val="28"/>
          <w:shd w:val="clear" w:color="auto" w:fill="FFFFFF"/>
          <w:rtl/>
        </w:rPr>
        <w:t>فَمَا كَانَ قَيْسُ هُلْكُهُ هُلْكَ وَاحِدٍ</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وَلَكِنَّهُ بُنْيَانُ قَوْمٍ تَهَدَّمَا</w:t>
      </w:r>
      <w:r w:rsidR="005C68EA" w:rsidRPr="00FC37A0">
        <w:rPr>
          <w:rFonts w:ascii="Traditional Arabic" w:hAnsi="Traditional Arabic" w:cs="Arabic Transparent"/>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87"/>
      </w:r>
      <w:r w:rsidR="005C68EA" w:rsidRPr="00FC37A0">
        <w:rPr>
          <w:rFonts w:ascii="Traditional Arabic" w:hAnsi="Traditional Arabic" w:cs="Arabic Transparent"/>
          <w:color w:val="222222"/>
          <w:sz w:val="28"/>
          <w:szCs w:val="28"/>
          <w:shd w:val="clear" w:color="auto" w:fill="FFFFFF"/>
          <w:vertAlign w:val="superscript"/>
          <w:rtl/>
        </w:rPr>
        <w:t>)</w:t>
      </w:r>
      <w:r w:rsidRPr="00FC37A0">
        <w:rPr>
          <w:rFonts w:ascii="Traditional Arabic" w:hAnsi="Traditional Arabic" w:cs="Arabic Transparent"/>
          <w:color w:val="222222"/>
          <w:sz w:val="28"/>
          <w:szCs w:val="28"/>
          <w:vertAlign w:val="superscript"/>
        </w:rPr>
        <w:br/>
      </w:r>
      <w:r w:rsidRPr="00FC37A0">
        <w:rPr>
          <w:rFonts w:ascii="Traditional Arabic" w:hAnsi="Traditional Arabic" w:cs="Arabic Transparent"/>
          <w:color w:val="222222"/>
          <w:sz w:val="28"/>
          <w:szCs w:val="28"/>
          <w:shd w:val="clear" w:color="auto" w:fill="FFFFFF"/>
          <w:rtl/>
        </w:rPr>
        <w:t>ولو لم يراع البدل للزم الإخبار بالمعنى عن الجُثَّة</w:t>
      </w:r>
      <w:r w:rsidRPr="00FC37A0">
        <w:rPr>
          <w:rFonts w:ascii="Traditional Arabic" w:hAnsi="Traditional Arabic" w:cs="Arabic Transparent"/>
          <w:color w:val="222222"/>
          <w:sz w:val="28"/>
          <w:szCs w:val="28"/>
          <w:shd w:val="clear" w:color="auto" w:fill="FFFFFF"/>
        </w:rPr>
        <w:t>.</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وأجاب أبو حيان عن البيتين بأن «رَوَاحها وغدوها» منصوب على الظرف، وأن قوله: «مُعَيَّن» خبر عن «حَاجِبَيْهِ»</w:t>
      </w:r>
      <w:r w:rsidR="00FC37A0" w:rsidRPr="00FC37A0">
        <w:rPr>
          <w:rFonts w:ascii="Traditional Arabic" w:hAnsi="Traditional Arabic" w:cs="Arabic Transparent"/>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 xml:space="preserve"> وجاز ذلك؛ لأن كل اثنين لا يغني أحدهما عن الآخر، يجوز فيهما ذلك؛ قال: [الهزج</w:t>
      </w:r>
      <w:r w:rsidRPr="00FC37A0">
        <w:rPr>
          <w:rFonts w:ascii="Traditional Arabic" w:hAnsi="Traditional Arabic" w:cs="Arabic Transparent"/>
          <w:color w:val="222222"/>
          <w:sz w:val="28"/>
          <w:szCs w:val="28"/>
          <w:shd w:val="clear" w:color="auto" w:fill="FFFFFF"/>
        </w:rPr>
        <w:t>[</w:t>
      </w:r>
      <w:r w:rsidRPr="00FC37A0">
        <w:rPr>
          <w:rStyle w:val="red"/>
          <w:rFonts w:ascii="Traditional Arabic" w:hAnsi="Traditional Arabic" w:cs="Arabic Transparent"/>
          <w:sz w:val="28"/>
          <w:szCs w:val="28"/>
          <w:bdr w:val="none" w:sz="0" w:space="0" w:color="auto" w:frame="1"/>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xml:space="preserve">  </w:t>
      </w:r>
      <w:r w:rsidRPr="00FC37A0">
        <w:rPr>
          <w:rFonts w:ascii="Traditional Arabic" w:hAnsi="Traditional Arabic" w:cs="Arabic Transparent"/>
          <w:color w:val="222222"/>
          <w:sz w:val="28"/>
          <w:szCs w:val="28"/>
          <w:shd w:val="clear" w:color="auto" w:fill="FFFFFF"/>
          <w:rtl/>
          <w:lang w:bidi="ar-JO"/>
        </w:rPr>
        <w:t xml:space="preserve"> </w:t>
      </w:r>
      <w:r w:rsidRPr="00FC37A0">
        <w:rPr>
          <w:rFonts w:ascii="Traditional Arabic" w:hAnsi="Traditional Arabic" w:cs="Arabic Transparent"/>
          <w:color w:val="222222"/>
          <w:sz w:val="28"/>
          <w:szCs w:val="28"/>
          <w:shd w:val="clear" w:color="auto" w:fill="FFFFFF"/>
          <w:rtl/>
        </w:rPr>
        <w:t>بِهَا (العَيْنَان</w:t>
      </w:r>
      <w:r w:rsidRPr="00FC37A0">
        <w:rPr>
          <w:rFonts w:ascii="Traditional Arabic" w:hAnsi="Traditional Arabic" w:cs="Arabic Transparent"/>
          <w:b/>
          <w:bCs/>
          <w:color w:val="222222"/>
          <w:sz w:val="28"/>
          <w:szCs w:val="28"/>
          <w:shd w:val="clear" w:color="auto" w:fill="FFFFFF"/>
          <w:rtl/>
        </w:rPr>
        <w:t>)</w:t>
      </w:r>
      <w:r w:rsidRPr="00FC37A0">
        <w:rPr>
          <w:rFonts w:ascii="Traditional Arabic" w:hAnsi="Traditional Arabic" w:cs="Arabic Transparent"/>
          <w:color w:val="222222"/>
          <w:sz w:val="28"/>
          <w:szCs w:val="28"/>
          <w:shd w:val="clear" w:color="auto" w:fill="FFFFFF"/>
          <w:rtl/>
        </w:rPr>
        <w:t xml:space="preserve"> تَنْهَلُّ</w:t>
      </w:r>
      <w:r w:rsidR="005C68EA" w:rsidRPr="00FC37A0">
        <w:rPr>
          <w:rFonts w:ascii="Traditional Arabic" w:hAnsi="Traditional Arabic" w:cs="Arabic Transparent"/>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88"/>
      </w:r>
      <w:r w:rsidR="005C68EA" w:rsidRPr="00FC37A0">
        <w:rPr>
          <w:rFonts w:ascii="Traditional Arabic" w:hAnsi="Traditional Arabic" w:cs="Arabic Transparent"/>
          <w:color w:val="222222"/>
          <w:sz w:val="28"/>
          <w:szCs w:val="28"/>
          <w:shd w:val="clear" w:color="auto" w:fill="FFFFFF"/>
          <w:vertAlign w:val="superscript"/>
          <w:rtl/>
        </w:rPr>
        <w:t>)</w:t>
      </w:r>
      <w:r w:rsidRPr="00FC37A0">
        <w:rPr>
          <w:rFonts w:ascii="Traditional Arabic" w:hAnsi="Traditional Arabic" w:cs="Arabic Transparent"/>
          <w:color w:val="222222"/>
          <w:sz w:val="28"/>
          <w:szCs w:val="28"/>
          <w:vertAlign w:val="superscript"/>
        </w:rPr>
        <w:br/>
      </w:r>
      <w:r w:rsidRPr="00FC37A0">
        <w:rPr>
          <w:rFonts w:ascii="Traditional Arabic" w:hAnsi="Traditional Arabic" w:cs="Arabic Transparent"/>
          <w:color w:val="222222"/>
          <w:sz w:val="28"/>
          <w:szCs w:val="28"/>
          <w:shd w:val="clear" w:color="auto" w:fill="FFFFFF"/>
          <w:rtl/>
        </w:rPr>
        <w:t>وقال: [الكامل</w:t>
      </w:r>
      <w:r w:rsidRPr="00FC37A0">
        <w:rPr>
          <w:rFonts w:ascii="Traditional Arabic" w:hAnsi="Traditional Arabic" w:cs="Arabic Transparent"/>
          <w:color w:val="222222"/>
          <w:sz w:val="28"/>
          <w:szCs w:val="28"/>
          <w:shd w:val="clear" w:color="auto" w:fill="FFFFFF"/>
        </w:rPr>
        <w:t>[</w:t>
      </w:r>
      <w:r w:rsidRPr="00FC37A0">
        <w:rPr>
          <w:rStyle w:val="red"/>
          <w:rFonts w:ascii="Traditional Arabic" w:hAnsi="Traditional Arabic" w:cs="Arabic Transparent"/>
          <w:sz w:val="28"/>
          <w:szCs w:val="28"/>
          <w:bdr w:val="none" w:sz="0" w:space="0" w:color="auto" w:frame="1"/>
          <w:shd w:val="clear" w:color="auto" w:fill="FFFFFF"/>
        </w:rPr>
        <w:t> </w:t>
      </w:r>
      <w:r w:rsidRPr="00FC37A0">
        <w:rPr>
          <w:rFonts w:ascii="Traditional Arabic" w:hAnsi="Traditional Arabic" w:cs="Arabic Transparent"/>
          <w:color w:val="222222"/>
          <w:sz w:val="28"/>
          <w:szCs w:val="28"/>
          <w:shd w:val="clear" w:color="auto" w:fill="FFFFFF"/>
          <w:rtl/>
        </w:rPr>
        <w:t>لَكَأَنَّ فِي الْعَيْنَيْنِ حَبَّ قَرَنْفُلٍ</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أَوْ سُنْبُلٍ كُحِلَتْ بِهِ فَانْهَلَّتِ</w:t>
      </w:r>
      <w:r w:rsidR="005C68EA" w:rsidRPr="00FC37A0">
        <w:rPr>
          <w:rFonts w:ascii="Traditional Arabic" w:hAnsi="Traditional Arabic" w:cs="Arabic Transparent"/>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89"/>
      </w:r>
      <w:r w:rsidR="005C68EA" w:rsidRPr="00FC37A0">
        <w:rPr>
          <w:rFonts w:ascii="Traditional Arabic" w:hAnsi="Traditional Arabic" w:cs="Arabic Transparent"/>
          <w:color w:val="222222"/>
          <w:sz w:val="28"/>
          <w:szCs w:val="28"/>
          <w:shd w:val="clear" w:color="auto" w:fill="FFFFFF"/>
          <w:vertAlign w:val="superscript"/>
          <w:rtl/>
        </w:rPr>
        <w:t>)</w:t>
      </w:r>
      <w:r w:rsidRPr="00FC37A0">
        <w:rPr>
          <w:rFonts w:ascii="Traditional Arabic" w:hAnsi="Traditional Arabic" w:cs="Arabic Transparent"/>
          <w:color w:val="222222"/>
          <w:sz w:val="28"/>
          <w:szCs w:val="28"/>
        </w:rPr>
        <w:br/>
      </w:r>
      <w:r w:rsidRPr="00FC37A0">
        <w:rPr>
          <w:rFonts w:ascii="Traditional Arabic" w:hAnsi="Traditional Arabic" w:cs="Arabic Transparent"/>
          <w:color w:val="222222"/>
          <w:sz w:val="28"/>
          <w:szCs w:val="28"/>
          <w:shd w:val="clear" w:color="auto" w:fill="FFFFFF"/>
          <w:rtl/>
        </w:rPr>
        <w:t>ويجوز عكسه؛ قال: [الطويل</w:t>
      </w:r>
      <w:r w:rsidRPr="00FC37A0">
        <w:rPr>
          <w:rFonts w:ascii="Traditional Arabic" w:hAnsi="Traditional Arabic" w:cs="Arabic Transparent"/>
          <w:color w:val="222222"/>
          <w:sz w:val="28"/>
          <w:szCs w:val="28"/>
          <w:shd w:val="clear" w:color="auto" w:fill="FFFFFF"/>
        </w:rPr>
        <w:t>[</w:t>
      </w:r>
    </w:p>
    <w:p w:rsidR="009C685B" w:rsidRPr="00FC37A0" w:rsidRDefault="009C685B" w:rsidP="00C834EC">
      <w:pPr>
        <w:tabs>
          <w:tab w:val="right" w:pos="849"/>
        </w:tabs>
        <w:bidi/>
        <w:spacing w:before="120" w:after="120" w:line="360" w:lineRule="auto"/>
        <w:ind w:firstLine="567"/>
        <w:rPr>
          <w:rFonts w:ascii="Traditional Arabic" w:hAnsi="Traditional Arabic" w:cs="Arabic Transparent"/>
          <w:color w:val="222222"/>
          <w:sz w:val="28"/>
          <w:szCs w:val="28"/>
          <w:shd w:val="clear" w:color="auto" w:fill="FFFFFF"/>
          <w:rtl/>
        </w:rPr>
      </w:pPr>
      <w:r w:rsidRPr="00FC37A0">
        <w:rPr>
          <w:rStyle w:val="red"/>
          <w:rFonts w:ascii="Traditional Arabic" w:hAnsi="Traditional Arabic" w:cs="Arabic Transparent"/>
          <w:sz w:val="28"/>
          <w:szCs w:val="28"/>
          <w:bdr w:val="none" w:sz="0" w:space="0" w:color="auto" w:frame="1"/>
          <w:shd w:val="clear" w:color="auto" w:fill="FFFFFF"/>
        </w:rPr>
        <w:t> </w:t>
      </w:r>
      <w:r w:rsidRPr="00FC37A0">
        <w:rPr>
          <w:rFonts w:ascii="Traditional Arabic" w:hAnsi="Traditional Arabic" w:cs="Arabic Transparent"/>
          <w:color w:val="222222"/>
          <w:sz w:val="28"/>
          <w:szCs w:val="28"/>
          <w:shd w:val="clear" w:color="auto" w:fill="FFFFFF"/>
          <w:rtl/>
        </w:rPr>
        <w:t>إِذَا ذَكَرَتْ عَيْنِي الزَّمَانَ الّذِي مَضَى</w:t>
      </w:r>
      <w:r w:rsidRPr="00FC37A0">
        <w:rPr>
          <w:rFonts w:ascii="Traditional Arabic" w:hAnsi="Traditional Arabic" w:cs="Arabic Transparent"/>
          <w:color w:val="222222"/>
          <w:sz w:val="28"/>
          <w:szCs w:val="28"/>
          <w:shd w:val="clear" w:color="auto" w:fill="FFFFFF"/>
        </w:rPr>
        <w:t> </w:t>
      </w:r>
      <w:r w:rsidR="00F00C1C" w:rsidRPr="00FC37A0">
        <w:rPr>
          <w:rStyle w:val="red"/>
          <w:rFonts w:ascii="Traditional Arabic" w:hAnsi="Traditional Arabic" w:cs="Arabic Transparent"/>
          <w:sz w:val="28"/>
          <w:szCs w:val="28"/>
          <w:bdr w:val="none" w:sz="0" w:space="0" w:color="auto" w:frame="1"/>
          <w:shd w:val="clear" w:color="auto" w:fill="FFFFFF"/>
        </w:rPr>
        <w:t>…</w:t>
      </w:r>
      <w:r w:rsidRPr="00FC37A0">
        <w:rPr>
          <w:rFonts w:ascii="Traditional Arabic" w:hAnsi="Traditional Arabic" w:cs="Arabic Transparent"/>
          <w:color w:val="222222"/>
          <w:sz w:val="28"/>
          <w:szCs w:val="28"/>
          <w:shd w:val="clear" w:color="auto" w:fill="FFFFFF"/>
        </w:rPr>
        <w:t> </w:t>
      </w:r>
      <w:r w:rsidRPr="00FC37A0">
        <w:rPr>
          <w:rFonts w:ascii="Traditional Arabic" w:hAnsi="Traditional Arabic" w:cs="Arabic Transparent"/>
          <w:color w:val="222222"/>
          <w:sz w:val="28"/>
          <w:szCs w:val="28"/>
          <w:shd w:val="clear" w:color="auto" w:fill="FFFFFF"/>
          <w:rtl/>
        </w:rPr>
        <w:t>بِصَحْرَاءَ فَلْجٍ ظَلَّتَا تِكِفَانِ</w:t>
      </w:r>
      <w:r w:rsidR="005C68EA" w:rsidRPr="00FC37A0">
        <w:rPr>
          <w:rFonts w:ascii="Traditional Arabic" w:hAnsi="Traditional Arabic" w:cs="Arabic Transparent"/>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90"/>
      </w:r>
      <w:r w:rsidR="005C68EA" w:rsidRPr="00FC37A0">
        <w:rPr>
          <w:rFonts w:ascii="Traditional Arabic" w:hAnsi="Traditional Arabic" w:cs="Arabic Transparent"/>
          <w:color w:val="222222"/>
          <w:sz w:val="28"/>
          <w:szCs w:val="28"/>
          <w:shd w:val="clear" w:color="auto" w:fill="FFFFFF"/>
          <w:vertAlign w:val="superscript"/>
          <w:rtl/>
        </w:rPr>
        <w:t>)</w:t>
      </w:r>
    </w:p>
    <w:p w:rsidR="009C685B" w:rsidRPr="00FC37A0" w:rsidRDefault="00041AE2" w:rsidP="00C834EC">
      <w:pPr>
        <w:tabs>
          <w:tab w:val="right" w:pos="849"/>
        </w:tabs>
        <w:bidi/>
        <w:spacing w:before="120" w:after="120" w:line="360" w:lineRule="auto"/>
        <w:ind w:firstLine="567"/>
        <w:rPr>
          <w:rFonts w:ascii="Traditional Arabic" w:hAnsi="Traditional Arabic" w:cs="Arabic Transparent"/>
          <w:color w:val="222222"/>
          <w:sz w:val="28"/>
          <w:szCs w:val="28"/>
          <w:shd w:val="clear" w:color="auto" w:fill="FFFFFF"/>
          <w:rtl/>
        </w:rPr>
      </w:pPr>
      <w:r w:rsidRPr="00FC37A0">
        <w:rPr>
          <w:rFonts w:ascii="Traditional Arabic" w:hAnsi="Traditional Arabic" w:cs="Arabic Transparent"/>
          <w:color w:val="222222"/>
          <w:sz w:val="28"/>
          <w:szCs w:val="28"/>
          <w:shd w:val="clear" w:color="auto" w:fill="FFFFFF"/>
          <w:rtl/>
        </w:rPr>
        <w:t>و</w:t>
      </w:r>
      <w:r w:rsidR="009C685B" w:rsidRPr="00FC37A0">
        <w:rPr>
          <w:rFonts w:ascii="Traditional Arabic" w:hAnsi="Traditional Arabic" w:cs="Arabic Transparent"/>
          <w:color w:val="222222"/>
          <w:sz w:val="28"/>
          <w:szCs w:val="28"/>
          <w:shd w:val="clear" w:color="auto" w:fill="FFFFFF"/>
          <w:rtl/>
        </w:rPr>
        <w:t>«من» زائدة لتأكيد الاستغراق لا للاستغراق؛ لأن «أحداً» يفيده بخلاف: «ما جاء من رجل» فإنها زائدة للاستغراق</w:t>
      </w:r>
      <w:r w:rsidR="009C685B" w:rsidRPr="00FC37A0">
        <w:rPr>
          <w:rFonts w:ascii="Traditional Arabic" w:hAnsi="Traditional Arabic" w:cs="Arabic Transparent"/>
          <w:color w:val="222222"/>
          <w:sz w:val="28"/>
          <w:szCs w:val="28"/>
          <w:shd w:val="clear" w:color="auto" w:fill="FFFFFF"/>
        </w:rPr>
        <w:t>.</w:t>
      </w:r>
      <w:r w:rsidR="009C685B" w:rsidRPr="00FC37A0">
        <w:rPr>
          <w:rFonts w:ascii="Traditional Arabic" w:hAnsi="Traditional Arabic" w:cs="Arabic Transparent"/>
          <w:color w:val="222222"/>
          <w:sz w:val="28"/>
          <w:szCs w:val="28"/>
        </w:rPr>
        <w:br/>
      </w:r>
      <w:r w:rsidR="009C685B" w:rsidRPr="00FC37A0">
        <w:rPr>
          <w:rFonts w:ascii="Traditional Arabic" w:hAnsi="Traditional Arabic" w:cs="Arabic Transparent"/>
          <w:color w:val="222222"/>
          <w:sz w:val="28"/>
          <w:szCs w:val="28"/>
          <w:shd w:val="clear" w:color="auto" w:fill="FFFFFF"/>
          <w:rtl/>
        </w:rPr>
        <w:t>و«أحد» هنا الظاهر أنه الملازم للنفي، وأنه الذي همزته أصل بنفسها</w:t>
      </w:r>
      <w:r w:rsidR="009C685B" w:rsidRPr="00FC37A0">
        <w:rPr>
          <w:rFonts w:ascii="Traditional Arabic" w:hAnsi="Traditional Arabic" w:cs="Arabic Transparent"/>
          <w:color w:val="222222"/>
          <w:sz w:val="28"/>
          <w:szCs w:val="28"/>
          <w:shd w:val="clear" w:color="auto" w:fill="FFFFFF"/>
        </w:rPr>
        <w:t>.</w:t>
      </w:r>
    </w:p>
    <w:p w:rsidR="00C834EC" w:rsidRDefault="00C834EC">
      <w:pPr>
        <w:rPr>
          <w:rFonts w:ascii="Traditional Arabic" w:hAnsi="Traditional Arabic" w:cs="Arabic Transparent"/>
          <w:color w:val="222222"/>
          <w:sz w:val="28"/>
          <w:szCs w:val="28"/>
          <w:shd w:val="clear" w:color="auto" w:fill="FFFFFF"/>
          <w:rtl/>
        </w:rPr>
      </w:pPr>
      <w:r>
        <w:rPr>
          <w:rFonts w:ascii="Traditional Arabic" w:hAnsi="Traditional Arabic" w:cs="Arabic Transparent"/>
          <w:color w:val="222222"/>
          <w:sz w:val="28"/>
          <w:szCs w:val="28"/>
          <w:shd w:val="clear" w:color="auto" w:fill="FFFFFF"/>
          <w:rtl/>
        </w:rPr>
        <w:br w:type="page"/>
      </w:r>
    </w:p>
    <w:p w:rsidR="009C685B" w:rsidRPr="00FC37A0" w:rsidRDefault="009C685B" w:rsidP="001248A0">
      <w:pPr>
        <w:tabs>
          <w:tab w:val="right" w:pos="849"/>
        </w:tabs>
        <w:bidi/>
        <w:spacing w:before="120" w:after="120" w:line="360" w:lineRule="auto"/>
        <w:ind w:firstLine="567"/>
        <w:jc w:val="both"/>
        <w:rPr>
          <w:rFonts w:ascii="Traditional Arabic" w:hAnsi="Traditional Arabic" w:cs="Arabic Transparent"/>
          <w:color w:val="222222"/>
          <w:sz w:val="28"/>
          <w:szCs w:val="28"/>
          <w:shd w:val="clear" w:color="auto" w:fill="FFFFFF"/>
        </w:rPr>
      </w:pPr>
      <w:r w:rsidRPr="00FC37A0">
        <w:rPr>
          <w:rFonts w:ascii="Traditional Arabic" w:hAnsi="Traditional Arabic" w:cs="Arabic Transparent"/>
          <w:color w:val="222222"/>
          <w:sz w:val="28"/>
          <w:szCs w:val="28"/>
          <w:shd w:val="clear" w:color="auto" w:fill="FFFFFF"/>
          <w:rtl/>
        </w:rPr>
        <w:lastRenderedPageBreak/>
        <w:t xml:space="preserve">وأجاز </w:t>
      </w:r>
      <w:r w:rsidRPr="00FC37A0">
        <w:rPr>
          <w:rFonts w:ascii="Traditional Arabic" w:hAnsi="Traditional Arabic" w:cs="Arabic Transparent"/>
          <w:sz w:val="28"/>
          <w:szCs w:val="28"/>
          <w:shd w:val="clear" w:color="auto" w:fill="FFFFFF"/>
          <w:rtl/>
        </w:rPr>
        <w:t>أبو ال</w:t>
      </w:r>
      <w:r w:rsidRPr="00FC37A0">
        <w:rPr>
          <w:rFonts w:ascii="Traditional Arabic" w:hAnsi="Traditional Arabic" w:cs="Arabic Transparent"/>
          <w:sz w:val="28"/>
          <w:szCs w:val="28"/>
          <w:shd w:val="clear" w:color="auto" w:fill="FFFFFF"/>
          <w:rtl/>
          <w:lang w:bidi="ar-JO"/>
        </w:rPr>
        <w:t>ب</w:t>
      </w:r>
      <w:r w:rsidRPr="00FC37A0">
        <w:rPr>
          <w:rFonts w:ascii="Traditional Arabic" w:hAnsi="Traditional Arabic" w:cs="Arabic Transparent"/>
          <w:sz w:val="28"/>
          <w:szCs w:val="28"/>
          <w:shd w:val="clear" w:color="auto" w:fill="FFFFFF"/>
          <w:rtl/>
        </w:rPr>
        <w:t>قاء أن يكون</w:t>
      </w:r>
      <w:r w:rsidRPr="00FC37A0">
        <w:rPr>
          <w:rFonts w:ascii="Traditional Arabic" w:hAnsi="Traditional Arabic" w:cs="Arabic Transparent"/>
          <w:color w:val="222222"/>
          <w:sz w:val="28"/>
          <w:szCs w:val="28"/>
          <w:shd w:val="clear" w:color="auto" w:fill="FFFFFF"/>
          <w:rtl/>
        </w:rPr>
        <w:t xml:space="preserve"> بمعنى واحد، فتكون همزته بدلاً من الواو"</w:t>
      </w:r>
      <w:r w:rsidR="005C68EA" w:rsidRPr="00FC37A0">
        <w:rPr>
          <w:rFonts w:ascii="Traditional Arabic" w:hAnsi="Traditional Arabic" w:cs="Arabic Transparent"/>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tl/>
        </w:rPr>
        <w:footnoteReference w:id="391"/>
      </w:r>
      <w:r w:rsidR="005C68EA" w:rsidRPr="00FC37A0">
        <w:rPr>
          <w:rFonts w:ascii="Traditional Arabic" w:hAnsi="Traditional Arabic" w:cs="Arabic Transparent"/>
          <w:color w:val="222222"/>
          <w:sz w:val="28"/>
          <w:szCs w:val="28"/>
          <w:shd w:val="clear" w:color="auto" w:fill="FFFFFF"/>
          <w:vertAlign w:val="superscript"/>
          <w:rtl/>
        </w:rPr>
        <w:t>)</w:t>
      </w:r>
      <w:r w:rsidR="005C68EA" w:rsidRPr="00FC37A0">
        <w:rPr>
          <w:rFonts w:ascii="Traditional Arabic" w:hAnsi="Traditional Arabic" w:cs="Arabic Transparent"/>
          <w:color w:val="222222"/>
          <w:sz w:val="28"/>
          <w:szCs w:val="28"/>
          <w:shd w:val="clear" w:color="auto" w:fill="FFFFFF"/>
          <w:rtl/>
        </w:rPr>
        <w:t>.</w:t>
      </w:r>
    </w:p>
    <w:p w:rsidR="009C685B" w:rsidRPr="00FC37A0" w:rsidRDefault="009C685B" w:rsidP="001248A0">
      <w:pPr>
        <w:tabs>
          <w:tab w:val="right" w:pos="849"/>
        </w:tabs>
        <w:bidi/>
        <w:spacing w:before="120" w:after="120" w:line="360" w:lineRule="auto"/>
        <w:ind w:firstLine="567"/>
        <w:jc w:val="both"/>
        <w:rPr>
          <w:rFonts w:ascii="Arabic Transparent" w:hAnsi="Arabic Transparent" w:cs="Arabic Transparent"/>
          <w:sz w:val="28"/>
          <w:szCs w:val="28"/>
          <w:rtl/>
          <w:lang w:bidi="ar-JO"/>
        </w:rPr>
      </w:pPr>
      <w:r w:rsidRPr="00FC37A0">
        <w:rPr>
          <w:rFonts w:ascii="Traditional Arabic" w:hAnsi="Traditional Arabic" w:cs="Arabic Transparent"/>
          <w:sz w:val="28"/>
          <w:szCs w:val="28"/>
          <w:shd w:val="clear" w:color="auto" w:fill="FFFFFF"/>
          <w:rtl/>
          <w:lang w:bidi="ar-JO"/>
        </w:rPr>
        <w:t>والملاحظ</w:t>
      </w:r>
      <w:r w:rsidRPr="00FC37A0">
        <w:rPr>
          <w:rFonts w:ascii="Traditional Arabic" w:hAnsi="Traditional Arabic" w:cs="Arabic Transparent"/>
          <w:color w:val="222222"/>
          <w:sz w:val="28"/>
          <w:szCs w:val="28"/>
          <w:shd w:val="clear" w:color="auto" w:fill="FFFFFF"/>
          <w:rtl/>
          <w:lang w:bidi="ar-JO"/>
        </w:rPr>
        <w:t xml:space="preserve"> أن ابن عادل تارة يسند البيت إلى قائله، وتارة لا يسنده إلى قائله، ولعل السبب في ذلك أنها معلومة مشهورة عند العرب، وقد يستشهد  بجزء من شطر البيت، وقد يستشهد بشطر البيت، وقد يستشهد بالبيت كله. </w:t>
      </w:r>
    </w:p>
    <w:p w:rsidR="009C685B" w:rsidRPr="00FC37A0" w:rsidRDefault="009C685B" w:rsidP="001248A0">
      <w:pPr>
        <w:pStyle w:val="ListParagraph"/>
        <w:numPr>
          <w:ilvl w:val="0"/>
          <w:numId w:val="33"/>
        </w:numPr>
        <w:tabs>
          <w:tab w:val="right" w:pos="849"/>
        </w:tabs>
        <w:bidi/>
        <w:spacing w:before="120" w:after="120" w:line="360" w:lineRule="auto"/>
        <w:ind w:left="0" w:firstLine="567"/>
        <w:jc w:val="both"/>
        <w:rPr>
          <w:rFonts w:cs="Arabic Transparent"/>
          <w:sz w:val="28"/>
          <w:szCs w:val="28"/>
          <w:lang w:bidi="ar-JO"/>
        </w:rPr>
      </w:pPr>
      <w:r w:rsidRPr="00FC37A0">
        <w:rPr>
          <w:rFonts w:asciiTheme="majorBidi" w:hAnsiTheme="majorBidi" w:cstheme="majorBidi"/>
          <w:sz w:val="28"/>
          <w:szCs w:val="28"/>
          <w:rtl/>
        </w:rPr>
        <w:t xml:space="preserve">عندما يقول ابن عادل –وقد تقدّم- أو </w:t>
      </w:r>
      <w:r w:rsidR="00F00C1C" w:rsidRPr="00FC37A0">
        <w:rPr>
          <w:rFonts w:asciiTheme="majorBidi" w:hAnsiTheme="majorBidi" w:cstheme="majorBidi"/>
          <w:sz w:val="28"/>
          <w:szCs w:val="28"/>
          <w:rtl/>
        </w:rPr>
        <w:t>–</w:t>
      </w:r>
      <w:r w:rsidRPr="00FC37A0">
        <w:rPr>
          <w:rFonts w:asciiTheme="majorBidi" w:hAnsiTheme="majorBidi" w:cstheme="majorBidi"/>
          <w:sz w:val="28"/>
          <w:szCs w:val="28"/>
          <w:rtl/>
        </w:rPr>
        <w:t xml:space="preserve">سيأتي بنصه- فهذا مما يؤخذ عليه فقد يحيل دون أن يذكر شيئا، لأنه يتعب الباحث أو القارئ للحصول على هذه الإحالات. </w:t>
      </w:r>
    </w:p>
    <w:p w:rsidR="009C685B" w:rsidRPr="00FC37A0" w:rsidRDefault="009C685B" w:rsidP="001248A0">
      <w:pPr>
        <w:tabs>
          <w:tab w:val="right" w:pos="849"/>
        </w:tabs>
        <w:bidi/>
        <w:spacing w:before="120" w:after="120" w:line="360" w:lineRule="auto"/>
        <w:ind w:firstLine="567"/>
        <w:jc w:val="both"/>
        <w:rPr>
          <w:rFonts w:ascii="Traditional Arabic" w:hAnsi="Traditional Arabic" w:cs="Arabic Transparent"/>
          <w:color w:val="222222"/>
          <w:sz w:val="28"/>
          <w:szCs w:val="28"/>
          <w:shd w:val="clear" w:color="auto" w:fill="FFFFFF"/>
          <w:rtl/>
        </w:rPr>
      </w:pPr>
      <w:r w:rsidRPr="00FC37A0">
        <w:rPr>
          <w:rFonts w:ascii="Traditional Arabic" w:hAnsi="Traditional Arabic" w:cs="Arabic Transparent"/>
          <w:sz w:val="28"/>
          <w:szCs w:val="28"/>
          <w:shd w:val="clear" w:color="auto" w:fill="FFFFFF"/>
          <w:rtl/>
        </w:rPr>
        <w:t>لكنَّ هذه الملاحظات والمآخذ على ابن عادل لا تنقص أبدا من قيمة تفسيره، وعسى هذه</w:t>
      </w:r>
      <w:r w:rsidR="00F513E3" w:rsidRPr="00FC37A0">
        <w:rPr>
          <w:rFonts w:ascii="Traditional Arabic" w:hAnsi="Traditional Arabic" w:cs="Arabic Transparent"/>
          <w:sz w:val="28"/>
          <w:szCs w:val="28"/>
          <w:shd w:val="clear" w:color="auto" w:fill="FFFFFF"/>
          <w:rtl/>
        </w:rPr>
        <w:t xml:space="preserve"> الأخطاء أن تنغمس في بحر حسناته</w:t>
      </w:r>
      <w:r w:rsidRPr="00FC37A0">
        <w:rPr>
          <w:rFonts w:ascii="Traditional Arabic" w:hAnsi="Traditional Arabic" w:cs="Arabic Transparent"/>
          <w:sz w:val="28"/>
          <w:szCs w:val="28"/>
          <w:shd w:val="clear" w:color="auto" w:fill="FFFFFF"/>
          <w:rtl/>
        </w:rPr>
        <w:t xml:space="preserve">. </w:t>
      </w:r>
      <w:r w:rsidRPr="00FC37A0">
        <w:rPr>
          <w:rFonts w:asciiTheme="majorBidi" w:hAnsiTheme="majorBidi" w:cs="Arabic Transparent"/>
          <w:sz w:val="28"/>
          <w:szCs w:val="28"/>
          <w:rtl/>
        </w:rPr>
        <w:t>فقد قام بجهد في تفسير كتاب الله</w:t>
      </w:r>
      <w:r w:rsidR="008260DC" w:rsidRPr="00FC37A0">
        <w:rPr>
          <w:rFonts w:asciiTheme="majorBidi" w:hAnsiTheme="majorBidi" w:cs="Arabic Transparent" w:hint="cs"/>
          <w:sz w:val="28"/>
          <w:szCs w:val="28"/>
          <w:rtl/>
        </w:rPr>
        <w:t xml:space="preserve"> </w:t>
      </w:r>
      <w:r w:rsidRPr="00FC37A0">
        <w:rPr>
          <w:rFonts w:asciiTheme="majorBidi" w:hAnsiTheme="majorBidi" w:cs="Arabic Transparent"/>
          <w:sz w:val="28"/>
          <w:szCs w:val="28"/>
          <w:rtl/>
        </w:rPr>
        <w:t xml:space="preserve"> </w:t>
      </w:r>
      <w:r w:rsidR="008260DC" w:rsidRPr="00FC37A0">
        <w:rPr>
          <w:rFonts w:asciiTheme="majorBidi" w:hAnsiTheme="majorBidi" w:cs="Arabic Transparent"/>
          <w:sz w:val="28"/>
          <w:szCs w:val="28"/>
        </w:rPr>
        <w:sym w:font="AGA Arabesque" w:char="F055"/>
      </w:r>
      <w:r w:rsidR="00F513E3" w:rsidRPr="00FC37A0">
        <w:rPr>
          <w:rFonts w:asciiTheme="majorBidi" w:hAnsiTheme="majorBidi" w:cs="Arabic Transparent" w:hint="cs"/>
          <w:sz w:val="28"/>
          <w:szCs w:val="28"/>
          <w:rtl/>
        </w:rPr>
        <w:t xml:space="preserve"> </w:t>
      </w:r>
      <w:r w:rsidR="00F513E3" w:rsidRPr="00FC37A0">
        <w:rPr>
          <w:rFonts w:cs="Arabic Transparent" w:hint="cs"/>
          <w:sz w:val="28"/>
          <w:szCs w:val="28"/>
          <w:rtl/>
        </w:rPr>
        <w:t>و</w:t>
      </w:r>
      <w:r w:rsidRPr="00FC37A0">
        <w:rPr>
          <w:rFonts w:cs="Arabic Transparent"/>
          <w:sz w:val="28"/>
          <w:szCs w:val="28"/>
          <w:rtl/>
        </w:rPr>
        <w:t>خدم</w:t>
      </w:r>
      <w:r w:rsidR="00F513E3" w:rsidRPr="00FC37A0">
        <w:rPr>
          <w:rFonts w:cs="Arabic Transparent" w:hint="cs"/>
          <w:sz w:val="28"/>
          <w:szCs w:val="28"/>
          <w:rtl/>
        </w:rPr>
        <w:t>ته،</w:t>
      </w:r>
      <w:r w:rsidRPr="00FC37A0">
        <w:rPr>
          <w:rFonts w:asciiTheme="majorBidi" w:hAnsiTheme="majorBidi" w:cs="Arabic Transparent"/>
          <w:sz w:val="28"/>
          <w:szCs w:val="28"/>
          <w:rtl/>
        </w:rPr>
        <w:t xml:space="preserve"> فقدّم للمكتبة الإسلامية تفسيرا جديدا، ليكون مرجعا للباحثين والدارسين وطلبة العلم. </w:t>
      </w:r>
      <w:r w:rsidR="00FE3DD1" w:rsidRPr="00FC37A0">
        <w:rPr>
          <w:rFonts w:asciiTheme="majorBidi" w:hAnsiTheme="majorBidi" w:cs="Arabic Transparent"/>
          <w:sz w:val="28"/>
          <w:szCs w:val="28"/>
          <w:rtl/>
        </w:rPr>
        <w:t xml:space="preserve"> </w:t>
      </w:r>
      <w:r w:rsidRPr="00FC37A0">
        <w:rPr>
          <w:rFonts w:ascii="Traditional Arabic" w:hAnsi="Traditional Arabic" w:cs="Arabic Transparent"/>
          <w:color w:val="222222"/>
          <w:sz w:val="28"/>
          <w:szCs w:val="28"/>
          <w:shd w:val="clear" w:color="auto" w:fill="FFFFFF"/>
          <w:rtl/>
        </w:rPr>
        <w:t xml:space="preserve">والله تعالى أعلم. </w:t>
      </w:r>
    </w:p>
    <w:p w:rsidR="006854AA" w:rsidRPr="00FC37A0" w:rsidRDefault="006854AA" w:rsidP="001248A0">
      <w:pPr>
        <w:tabs>
          <w:tab w:val="right" w:pos="849"/>
        </w:tabs>
        <w:bidi/>
        <w:spacing w:before="120" w:after="120" w:line="360" w:lineRule="auto"/>
        <w:ind w:firstLine="567"/>
        <w:jc w:val="both"/>
        <w:rPr>
          <w:rFonts w:cs="Arabic Transparent"/>
          <w:b/>
          <w:bCs/>
          <w:sz w:val="32"/>
          <w:szCs w:val="32"/>
          <w:rtl/>
          <w:lang w:bidi="ar-JO"/>
        </w:rPr>
      </w:pPr>
      <w:r w:rsidRPr="00FC37A0">
        <w:rPr>
          <w:rtl/>
        </w:rPr>
        <w:br w:type="page"/>
      </w:r>
    </w:p>
    <w:p w:rsidR="00A316A8" w:rsidRPr="00FC37A0" w:rsidRDefault="00A316A8" w:rsidP="00AE2953">
      <w:pPr>
        <w:pStyle w:val="Heading1"/>
        <w:rPr>
          <w:rtl/>
        </w:rPr>
      </w:pPr>
      <w:bookmarkStart w:id="60" w:name="_Toc502575061"/>
      <w:r w:rsidRPr="00FC37A0">
        <w:rPr>
          <w:rFonts w:hint="cs"/>
          <w:rtl/>
        </w:rPr>
        <w:lastRenderedPageBreak/>
        <w:t>الخاتمة</w:t>
      </w:r>
      <w:r w:rsidR="00B166E0" w:rsidRPr="00FC37A0">
        <w:rPr>
          <w:rFonts w:hint="cs"/>
          <w:rtl/>
        </w:rPr>
        <w:t xml:space="preserve"> وفيها النتائج والتوصيات</w:t>
      </w:r>
      <w:bookmarkEnd w:id="60"/>
    </w:p>
    <w:p w:rsidR="000819D2" w:rsidRPr="00FC37A0" w:rsidRDefault="007F6378" w:rsidP="00AE2953">
      <w:pPr>
        <w:pStyle w:val="Heading1"/>
        <w:jc w:val="left"/>
        <w:rPr>
          <w:rtl/>
        </w:rPr>
      </w:pPr>
      <w:bookmarkStart w:id="61" w:name="_Toc501482287"/>
      <w:bookmarkStart w:id="62" w:name="_Toc502575062"/>
      <w:r w:rsidRPr="00FC37A0">
        <w:rPr>
          <w:rFonts w:hint="cs"/>
          <w:rtl/>
        </w:rPr>
        <w:t xml:space="preserve">أولا:  </w:t>
      </w:r>
      <w:r w:rsidR="000819D2" w:rsidRPr="00FC37A0">
        <w:rPr>
          <w:rtl/>
        </w:rPr>
        <w:t>النتائج</w:t>
      </w:r>
      <w:bookmarkEnd w:id="61"/>
      <w:bookmarkEnd w:id="62"/>
      <w:r w:rsidR="000819D2" w:rsidRPr="00FC37A0">
        <w:rPr>
          <w:rtl/>
        </w:rPr>
        <w:t xml:space="preserve"> </w:t>
      </w:r>
    </w:p>
    <w:p w:rsidR="005E53CF" w:rsidRPr="00FC37A0" w:rsidRDefault="005E53CF" w:rsidP="001248A0">
      <w:pPr>
        <w:tabs>
          <w:tab w:val="right" w:pos="849"/>
        </w:tabs>
        <w:bidi/>
        <w:spacing w:before="120" w:after="120" w:line="360" w:lineRule="auto"/>
        <w:ind w:firstLine="567"/>
        <w:jc w:val="both"/>
        <w:rPr>
          <w:rFonts w:asciiTheme="majorBidi" w:hAnsiTheme="majorBidi" w:cs="Arabic Transparent"/>
          <w:sz w:val="28"/>
          <w:szCs w:val="28"/>
          <w:rtl/>
          <w:lang w:bidi="ar-JO"/>
        </w:rPr>
      </w:pPr>
      <w:r w:rsidRPr="00FC37A0">
        <w:rPr>
          <w:rFonts w:asciiTheme="majorBidi" w:hAnsiTheme="majorBidi" w:cs="Arabic Transparent"/>
          <w:sz w:val="28"/>
          <w:szCs w:val="28"/>
          <w:rtl/>
          <w:lang w:bidi="ar-JO"/>
        </w:rPr>
        <w:t xml:space="preserve">بعد هذه الجولة مع منهج الإمام ابن عادل الحنبلي، المسمى: "اللباب في علوم الكتاب، </w:t>
      </w:r>
      <w:r w:rsidR="00F54843" w:rsidRPr="00FC37A0">
        <w:rPr>
          <w:rFonts w:asciiTheme="majorBidi" w:hAnsiTheme="majorBidi" w:cs="Arabic Transparent"/>
          <w:sz w:val="28"/>
          <w:szCs w:val="28"/>
          <w:rtl/>
          <w:lang w:bidi="ar-JO"/>
        </w:rPr>
        <w:t>في ذكر القراءات القرآنية وتوجيهها</w:t>
      </w:r>
      <w:r w:rsidR="00F54843" w:rsidRPr="00FC37A0">
        <w:rPr>
          <w:rFonts w:asciiTheme="majorBidi" w:hAnsiTheme="majorBidi" w:cs="Arabic Transparent" w:hint="cs"/>
          <w:sz w:val="28"/>
          <w:szCs w:val="28"/>
          <w:rtl/>
          <w:lang w:bidi="ar-JO"/>
        </w:rPr>
        <w:t>،</w:t>
      </w:r>
      <w:r w:rsidR="00F54843" w:rsidRPr="00FC37A0">
        <w:rPr>
          <w:rFonts w:asciiTheme="majorBidi" w:hAnsiTheme="majorBidi" w:cs="Arabic Transparent"/>
          <w:sz w:val="28"/>
          <w:szCs w:val="28"/>
          <w:rtl/>
          <w:lang w:bidi="ar-JO"/>
        </w:rPr>
        <w:t xml:space="preserve"> </w:t>
      </w:r>
      <w:r w:rsidRPr="00FC37A0">
        <w:rPr>
          <w:rFonts w:asciiTheme="majorBidi" w:hAnsiTheme="majorBidi" w:cs="Arabic Transparent"/>
          <w:sz w:val="28"/>
          <w:szCs w:val="28"/>
          <w:rtl/>
          <w:lang w:bidi="ar-JO"/>
        </w:rPr>
        <w:t xml:space="preserve">لا بد من الإشارة إلى النتائج التي توصل إليها البحث </w:t>
      </w:r>
      <w:r w:rsidR="00252881" w:rsidRPr="00FC37A0">
        <w:rPr>
          <w:rFonts w:asciiTheme="majorBidi" w:hAnsiTheme="majorBidi" w:cs="Arabic Transparent" w:hint="cs"/>
          <w:sz w:val="28"/>
          <w:szCs w:val="28"/>
          <w:rtl/>
          <w:lang w:bidi="ar-JO"/>
        </w:rPr>
        <w:t>استنادا للأسئلة البحثية الواردة في بداية البحث.</w:t>
      </w:r>
    </w:p>
    <w:p w:rsidR="00221B88" w:rsidRPr="00FC37A0" w:rsidRDefault="00AE69E1" w:rsidP="00C834EC">
      <w:pPr>
        <w:tabs>
          <w:tab w:val="right" w:pos="849"/>
          <w:tab w:val="left" w:pos="1074"/>
        </w:tabs>
        <w:bidi/>
        <w:spacing w:before="120" w:after="120" w:line="360" w:lineRule="auto"/>
        <w:jc w:val="both"/>
        <w:rPr>
          <w:rFonts w:ascii="Arial" w:hAnsi="Arial" w:cs="Arabic Transparent"/>
          <w:sz w:val="28"/>
          <w:szCs w:val="28"/>
        </w:rPr>
      </w:pPr>
      <w:r w:rsidRPr="00FC37A0">
        <w:rPr>
          <w:rFonts w:ascii="Arial" w:hAnsi="Arial" w:cs="Arabic Transparent" w:hint="cs"/>
          <w:sz w:val="28"/>
          <w:szCs w:val="28"/>
          <w:rtl/>
          <w:lang w:bidi="ar-JO"/>
        </w:rPr>
        <w:t xml:space="preserve">أولا: </w:t>
      </w:r>
      <w:r w:rsidR="00252881" w:rsidRPr="00FC37A0">
        <w:rPr>
          <w:rFonts w:ascii="Arial" w:hAnsi="Arial" w:cs="Arabic Transparent" w:hint="cs"/>
          <w:sz w:val="28"/>
          <w:szCs w:val="28"/>
          <w:rtl/>
          <w:lang w:bidi="ar-JO"/>
        </w:rPr>
        <w:t xml:space="preserve">فيما يتعلق </w:t>
      </w:r>
      <w:r w:rsidRPr="00FC37A0">
        <w:rPr>
          <w:rFonts w:ascii="Arial" w:hAnsi="Arial" w:cs="Arabic Transparent" w:hint="cs"/>
          <w:sz w:val="28"/>
          <w:szCs w:val="28"/>
          <w:rtl/>
          <w:lang w:bidi="ar-JO"/>
        </w:rPr>
        <w:t>ب</w:t>
      </w:r>
      <w:r w:rsidR="00BE1620" w:rsidRPr="00FC37A0">
        <w:rPr>
          <w:rFonts w:ascii="Arial" w:hAnsi="Arial" w:cs="Arabic Transparent"/>
          <w:sz w:val="28"/>
          <w:szCs w:val="28"/>
          <w:rtl/>
        </w:rPr>
        <w:t>أنواع</w:t>
      </w:r>
      <w:r w:rsidR="00221B88" w:rsidRPr="00FC37A0">
        <w:rPr>
          <w:rFonts w:ascii="Arial" w:hAnsi="Arial" w:cs="Arabic Transparent"/>
          <w:sz w:val="28"/>
          <w:szCs w:val="28"/>
          <w:rtl/>
        </w:rPr>
        <w:t xml:space="preserve"> القراءات التي ذكرها الإمام ابن عادل في تفسيره </w:t>
      </w:r>
      <w:r w:rsidR="00221B88" w:rsidRPr="00FC37A0">
        <w:rPr>
          <w:rFonts w:ascii="Arial" w:hAnsi="Arial" w:cs="Arabic Transparent" w:hint="cs"/>
          <w:sz w:val="28"/>
          <w:szCs w:val="28"/>
          <w:rtl/>
        </w:rPr>
        <w:t xml:space="preserve">"اللباب" في </w:t>
      </w:r>
      <w:r w:rsidR="00BE1620" w:rsidRPr="00FC37A0">
        <w:rPr>
          <w:rFonts w:ascii="Arial" w:hAnsi="Arial" w:cs="Arabic Transparent"/>
          <w:sz w:val="28"/>
          <w:szCs w:val="28"/>
          <w:rtl/>
        </w:rPr>
        <w:t>سورة البقرة ونسبت</w:t>
      </w:r>
      <w:r w:rsidR="00221B88" w:rsidRPr="00FC37A0">
        <w:rPr>
          <w:rFonts w:ascii="Arial" w:hAnsi="Arial" w:cs="Arabic Transparent"/>
          <w:sz w:val="28"/>
          <w:szCs w:val="28"/>
          <w:rtl/>
        </w:rPr>
        <w:t>ها إلى أصحابها ومنهجه فيها</w:t>
      </w:r>
      <w:r w:rsidR="00252881" w:rsidRPr="00FC37A0">
        <w:rPr>
          <w:rFonts w:ascii="Arial" w:hAnsi="Arial" w:cs="Arabic Transparent" w:hint="cs"/>
          <w:sz w:val="28"/>
          <w:szCs w:val="28"/>
          <w:rtl/>
        </w:rPr>
        <w:t xml:space="preserve"> تبين للباحثة الآتي:</w:t>
      </w:r>
    </w:p>
    <w:p w:rsidR="00611DA6" w:rsidRPr="00FC37A0" w:rsidRDefault="00C13652" w:rsidP="00C834EC">
      <w:pPr>
        <w:pStyle w:val="ListParagraph"/>
        <w:numPr>
          <w:ilvl w:val="0"/>
          <w:numId w:val="7"/>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hint="cs"/>
          <w:sz w:val="28"/>
          <w:szCs w:val="28"/>
          <w:rtl/>
          <w:lang w:bidi="ar-JO"/>
        </w:rPr>
        <w:t>يزخر</w:t>
      </w:r>
      <w:r w:rsidRPr="00FC37A0">
        <w:rPr>
          <w:rFonts w:asciiTheme="majorBidi" w:hAnsiTheme="majorBidi" w:cs="Arabic Transparent"/>
          <w:sz w:val="28"/>
          <w:szCs w:val="28"/>
          <w:rtl/>
          <w:lang w:bidi="ar-JO"/>
        </w:rPr>
        <w:t xml:space="preserve">تفسير ابن عادل </w:t>
      </w:r>
      <w:r w:rsidRPr="00FC37A0">
        <w:rPr>
          <w:rFonts w:asciiTheme="majorBidi" w:hAnsiTheme="majorBidi" w:cs="Arabic Transparent" w:hint="cs"/>
          <w:sz w:val="28"/>
          <w:szCs w:val="28"/>
          <w:rtl/>
          <w:lang w:bidi="ar-JO"/>
        </w:rPr>
        <w:t>ب</w:t>
      </w:r>
      <w:r w:rsidRPr="00FC37A0">
        <w:rPr>
          <w:rFonts w:asciiTheme="majorBidi" w:hAnsiTheme="majorBidi" w:cs="Arabic Transparent"/>
          <w:sz w:val="28"/>
          <w:szCs w:val="28"/>
          <w:rtl/>
          <w:lang w:bidi="ar-JO"/>
        </w:rPr>
        <w:t>القراءات</w:t>
      </w:r>
      <w:r w:rsidRPr="00FC37A0">
        <w:rPr>
          <w:rFonts w:asciiTheme="majorBidi" w:hAnsiTheme="majorBidi" w:cs="Arabic Transparent"/>
          <w:sz w:val="28"/>
          <w:szCs w:val="28"/>
          <w:rtl/>
        </w:rPr>
        <w:t xml:space="preserve"> المتواترة </w:t>
      </w:r>
      <w:r w:rsidR="00611DA6" w:rsidRPr="00FC37A0">
        <w:rPr>
          <w:rFonts w:asciiTheme="majorBidi" w:hAnsiTheme="majorBidi" w:cs="Arabic Transparent" w:hint="cs"/>
          <w:sz w:val="28"/>
          <w:szCs w:val="28"/>
          <w:rtl/>
        </w:rPr>
        <w:t>ونسب</w:t>
      </w:r>
      <w:r w:rsidR="0085631F" w:rsidRPr="00FC37A0">
        <w:rPr>
          <w:rFonts w:asciiTheme="majorBidi" w:hAnsiTheme="majorBidi" w:cs="Arabic Transparent" w:hint="cs"/>
          <w:sz w:val="28"/>
          <w:szCs w:val="28"/>
          <w:rtl/>
        </w:rPr>
        <w:t>ت</w:t>
      </w:r>
      <w:r w:rsidR="00611DA6" w:rsidRPr="00FC37A0">
        <w:rPr>
          <w:rFonts w:asciiTheme="majorBidi" w:hAnsiTheme="majorBidi" w:cs="Arabic Transparent" w:hint="cs"/>
          <w:sz w:val="28"/>
          <w:szCs w:val="28"/>
          <w:rtl/>
        </w:rPr>
        <w:t>ها إلى أصحابها، وأحيانا</w:t>
      </w:r>
      <w:r w:rsidR="00C526CA" w:rsidRPr="00FC37A0">
        <w:rPr>
          <w:rFonts w:asciiTheme="majorBidi" w:hAnsiTheme="majorBidi" w:cs="Arabic Transparent" w:hint="cs"/>
          <w:sz w:val="28"/>
          <w:szCs w:val="28"/>
          <w:rtl/>
        </w:rPr>
        <w:t xml:space="preserve"> قليلة</w:t>
      </w:r>
      <w:r w:rsidR="00611DA6" w:rsidRPr="00FC37A0">
        <w:rPr>
          <w:rFonts w:asciiTheme="majorBidi" w:hAnsiTheme="majorBidi" w:cs="Arabic Transparent" w:hint="cs"/>
          <w:sz w:val="28"/>
          <w:szCs w:val="28"/>
          <w:rtl/>
        </w:rPr>
        <w:t xml:space="preserve"> كان لا ينسبها.</w:t>
      </w:r>
    </w:p>
    <w:p w:rsidR="00221B88" w:rsidRPr="00FC37A0" w:rsidRDefault="00BE470A" w:rsidP="00C834EC">
      <w:pPr>
        <w:pStyle w:val="ListParagraph"/>
        <w:numPr>
          <w:ilvl w:val="0"/>
          <w:numId w:val="7"/>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hint="cs"/>
          <w:sz w:val="28"/>
          <w:szCs w:val="28"/>
          <w:rtl/>
          <w:lang w:bidi="ar-JO"/>
        </w:rPr>
        <w:t>أورد</w:t>
      </w:r>
      <w:r w:rsidRPr="00FC37A0">
        <w:rPr>
          <w:rFonts w:asciiTheme="majorBidi" w:hAnsiTheme="majorBidi" w:cs="Arabic Transparent"/>
          <w:sz w:val="28"/>
          <w:szCs w:val="28"/>
          <w:rtl/>
          <w:lang w:bidi="ar-JO"/>
        </w:rPr>
        <w:t xml:space="preserve"> ابن عادل</w:t>
      </w:r>
      <w:r w:rsidRPr="00FC37A0">
        <w:rPr>
          <w:rFonts w:asciiTheme="majorBidi" w:hAnsiTheme="majorBidi" w:cs="Arabic Transparent" w:hint="cs"/>
          <w:sz w:val="28"/>
          <w:szCs w:val="28"/>
          <w:rtl/>
          <w:lang w:bidi="ar-JO"/>
        </w:rPr>
        <w:t xml:space="preserve"> </w:t>
      </w:r>
      <w:r w:rsidR="00611DA6" w:rsidRPr="00FC37A0">
        <w:rPr>
          <w:rFonts w:asciiTheme="majorBidi" w:hAnsiTheme="majorBidi" w:cs="Arabic Transparent"/>
          <w:sz w:val="28"/>
          <w:szCs w:val="28"/>
          <w:rtl/>
          <w:lang w:bidi="ar-JO"/>
        </w:rPr>
        <w:t>القراءات</w:t>
      </w:r>
      <w:r w:rsidR="00611DA6" w:rsidRPr="00FC37A0">
        <w:rPr>
          <w:rFonts w:asciiTheme="majorBidi" w:hAnsiTheme="majorBidi" w:cs="Arabic Transparent"/>
          <w:sz w:val="28"/>
          <w:szCs w:val="28"/>
          <w:rtl/>
        </w:rPr>
        <w:t xml:space="preserve"> </w:t>
      </w:r>
      <w:r w:rsidR="00C13652" w:rsidRPr="00FC37A0">
        <w:rPr>
          <w:rFonts w:asciiTheme="majorBidi" w:hAnsiTheme="majorBidi" w:cs="Arabic Transparent"/>
          <w:sz w:val="28"/>
          <w:szCs w:val="28"/>
          <w:rtl/>
        </w:rPr>
        <w:t>الشاذة</w:t>
      </w:r>
      <w:r w:rsidR="00C526CA" w:rsidRPr="00FC37A0">
        <w:rPr>
          <w:rFonts w:asciiTheme="majorBidi" w:hAnsiTheme="majorBidi" w:cs="Arabic Transparent" w:hint="cs"/>
          <w:sz w:val="28"/>
          <w:szCs w:val="28"/>
          <w:rtl/>
        </w:rPr>
        <w:t xml:space="preserve"> ونسبها إلى أصحابها، وأحيانا كثيرة كان لا ينسبها</w:t>
      </w:r>
      <w:r w:rsidR="00221B88" w:rsidRPr="00FC37A0">
        <w:rPr>
          <w:rFonts w:asciiTheme="majorBidi" w:hAnsiTheme="majorBidi" w:cs="Arabic Transparent"/>
          <w:sz w:val="28"/>
          <w:szCs w:val="28"/>
          <w:rtl/>
        </w:rPr>
        <w:t xml:space="preserve">. </w:t>
      </w:r>
    </w:p>
    <w:p w:rsidR="006B4FEA" w:rsidRPr="00FC37A0" w:rsidRDefault="006B4FEA" w:rsidP="00C834EC">
      <w:pPr>
        <w:pStyle w:val="ListParagraph"/>
        <w:numPr>
          <w:ilvl w:val="0"/>
          <w:numId w:val="7"/>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sz w:val="28"/>
          <w:szCs w:val="28"/>
          <w:rtl/>
        </w:rPr>
        <w:t>كان ابن عادل كثيرالاعتداد بالقراءات القرآنية المتواترة والدفاع عنها وعن  القر</w:t>
      </w:r>
      <w:r w:rsidR="00BE470A" w:rsidRPr="00FC37A0">
        <w:rPr>
          <w:rFonts w:asciiTheme="majorBidi" w:hAnsiTheme="majorBidi" w:cs="Arabic Transparent" w:hint="cs"/>
          <w:sz w:val="28"/>
          <w:szCs w:val="28"/>
          <w:rtl/>
        </w:rPr>
        <w:t>ّ</w:t>
      </w:r>
      <w:r w:rsidRPr="00FC37A0">
        <w:rPr>
          <w:rFonts w:asciiTheme="majorBidi" w:hAnsiTheme="majorBidi" w:cs="Arabic Transparent"/>
          <w:sz w:val="28"/>
          <w:szCs w:val="28"/>
          <w:rtl/>
        </w:rPr>
        <w:t>اء وقراءاتهم، والتصدي للطعن فيهم وفي عربي</w:t>
      </w:r>
      <w:r w:rsidR="00BE470A" w:rsidRPr="00FC37A0">
        <w:rPr>
          <w:rFonts w:asciiTheme="majorBidi" w:hAnsiTheme="majorBidi" w:cs="Arabic Transparent" w:hint="cs"/>
          <w:sz w:val="28"/>
          <w:szCs w:val="28"/>
          <w:rtl/>
        </w:rPr>
        <w:t>ّ</w:t>
      </w:r>
      <w:r w:rsidRPr="00FC37A0">
        <w:rPr>
          <w:rFonts w:asciiTheme="majorBidi" w:hAnsiTheme="majorBidi" w:cs="Arabic Transparent"/>
          <w:sz w:val="28"/>
          <w:szCs w:val="28"/>
          <w:rtl/>
        </w:rPr>
        <w:t xml:space="preserve">تهم. </w:t>
      </w:r>
    </w:p>
    <w:p w:rsidR="006B4FEA" w:rsidRPr="00FC37A0" w:rsidRDefault="006B4FEA" w:rsidP="00C834EC">
      <w:pPr>
        <w:pStyle w:val="ListParagraph"/>
        <w:numPr>
          <w:ilvl w:val="0"/>
          <w:numId w:val="7"/>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sz w:val="28"/>
          <w:szCs w:val="28"/>
          <w:rtl/>
        </w:rPr>
        <w:t xml:space="preserve">عدم تضعيفه للقراءات </w:t>
      </w:r>
      <w:r w:rsidRPr="00FC37A0">
        <w:rPr>
          <w:rFonts w:asciiTheme="majorBidi" w:hAnsiTheme="majorBidi" w:cs="Arabic Transparent" w:hint="cs"/>
          <w:sz w:val="28"/>
          <w:szCs w:val="28"/>
          <w:rtl/>
        </w:rPr>
        <w:t xml:space="preserve">المتواترة </w:t>
      </w:r>
      <w:r w:rsidRPr="00FC37A0">
        <w:rPr>
          <w:rFonts w:asciiTheme="majorBidi" w:hAnsiTheme="majorBidi" w:cs="Arabic Transparent"/>
          <w:sz w:val="28"/>
          <w:szCs w:val="28"/>
          <w:rtl/>
        </w:rPr>
        <w:t>ومحاولة التماس أوجه الصواب لهذه القراءات.</w:t>
      </w:r>
    </w:p>
    <w:p w:rsidR="006B4FEA" w:rsidRPr="00FC37A0" w:rsidRDefault="006B4FEA" w:rsidP="00C834EC">
      <w:pPr>
        <w:pStyle w:val="ListParagraph"/>
        <w:numPr>
          <w:ilvl w:val="0"/>
          <w:numId w:val="7"/>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sz w:val="28"/>
          <w:szCs w:val="28"/>
          <w:rtl/>
        </w:rPr>
        <w:t>عدم المفاضلة بين القراءات المتواترة فكلها في الصحة على حد سواء من حيث الثبوت.</w:t>
      </w:r>
    </w:p>
    <w:p w:rsidR="00C526CA" w:rsidRPr="00FC37A0" w:rsidRDefault="00AE69E1" w:rsidP="00C834EC">
      <w:pPr>
        <w:tabs>
          <w:tab w:val="right" w:pos="849"/>
        </w:tabs>
        <w:bidi/>
        <w:spacing w:before="120" w:after="120" w:line="360" w:lineRule="auto"/>
        <w:jc w:val="both"/>
        <w:rPr>
          <w:rFonts w:cs="Arabic Transparent"/>
          <w:sz w:val="28"/>
          <w:szCs w:val="28"/>
          <w:lang w:bidi="ar-JO"/>
        </w:rPr>
      </w:pPr>
      <w:r w:rsidRPr="00FC37A0">
        <w:rPr>
          <w:rFonts w:ascii="Arial" w:hAnsi="Arial" w:cs="Arabic Transparent" w:hint="cs"/>
          <w:sz w:val="28"/>
          <w:szCs w:val="28"/>
          <w:rtl/>
          <w:lang w:bidi="ar-JO"/>
        </w:rPr>
        <w:t xml:space="preserve">ثانيا: </w:t>
      </w:r>
      <w:r w:rsidR="001E2483" w:rsidRPr="00FC37A0">
        <w:rPr>
          <w:rFonts w:ascii="Arial" w:hAnsi="Arial" w:cs="Arabic Transparent" w:hint="cs"/>
          <w:sz w:val="28"/>
          <w:szCs w:val="28"/>
          <w:rtl/>
          <w:lang w:bidi="ar-JO"/>
        </w:rPr>
        <w:t xml:space="preserve">لم يبين </w:t>
      </w:r>
      <w:r w:rsidR="00C526CA" w:rsidRPr="00FC37A0">
        <w:rPr>
          <w:rFonts w:ascii="Arial" w:hAnsi="Arial" w:cs="Arabic Transparent"/>
          <w:sz w:val="28"/>
          <w:szCs w:val="28"/>
          <w:rtl/>
        </w:rPr>
        <w:t xml:space="preserve">ابن عادل </w:t>
      </w:r>
      <w:r w:rsidR="001E2483" w:rsidRPr="00FC37A0">
        <w:rPr>
          <w:rFonts w:ascii="Arial" w:hAnsi="Arial" w:cs="Arabic Transparent" w:hint="cs"/>
          <w:sz w:val="28"/>
          <w:szCs w:val="28"/>
          <w:rtl/>
        </w:rPr>
        <w:t xml:space="preserve">منهجه </w:t>
      </w:r>
      <w:r w:rsidR="00C526CA" w:rsidRPr="00FC37A0">
        <w:rPr>
          <w:rFonts w:ascii="Arial" w:hAnsi="Arial" w:cs="Arabic Transparent"/>
          <w:sz w:val="28"/>
          <w:szCs w:val="28"/>
          <w:rtl/>
        </w:rPr>
        <w:t>في الاختيار والترجيح</w:t>
      </w:r>
      <w:r w:rsidR="00252881" w:rsidRPr="00FC37A0">
        <w:rPr>
          <w:rFonts w:ascii="Arial" w:hAnsi="Arial" w:cs="Arabic Transparent" w:hint="cs"/>
          <w:sz w:val="28"/>
          <w:szCs w:val="28"/>
          <w:rtl/>
        </w:rPr>
        <w:t xml:space="preserve"> في </w:t>
      </w:r>
      <w:r w:rsidR="001E2483" w:rsidRPr="00FC37A0">
        <w:rPr>
          <w:rFonts w:ascii="Arial" w:hAnsi="Arial" w:cs="Arabic Transparent" w:hint="cs"/>
          <w:sz w:val="28"/>
          <w:szCs w:val="28"/>
          <w:rtl/>
        </w:rPr>
        <w:t>تفسيره</w:t>
      </w:r>
      <w:r w:rsidR="00F6536D" w:rsidRPr="00FC37A0">
        <w:rPr>
          <w:rFonts w:ascii="Arial" w:hAnsi="Arial" w:cs="Arabic Transparent" w:hint="cs"/>
          <w:sz w:val="28"/>
          <w:szCs w:val="28"/>
          <w:rtl/>
          <w:lang w:bidi="ar-JO"/>
        </w:rPr>
        <w:t xml:space="preserve">؛ </w:t>
      </w:r>
      <w:r w:rsidR="004E1505" w:rsidRPr="00FC37A0">
        <w:rPr>
          <w:rFonts w:asciiTheme="majorBidi" w:hAnsiTheme="majorBidi" w:cstheme="majorBidi"/>
          <w:sz w:val="28"/>
          <w:szCs w:val="28"/>
          <w:rtl/>
        </w:rPr>
        <w:t xml:space="preserve">فقد اقتصر </w:t>
      </w:r>
      <w:r w:rsidR="004E1505" w:rsidRPr="00FC37A0">
        <w:rPr>
          <w:rFonts w:asciiTheme="majorBidi" w:hAnsiTheme="majorBidi" w:cstheme="majorBidi" w:hint="cs"/>
          <w:sz w:val="28"/>
          <w:szCs w:val="28"/>
          <w:rtl/>
        </w:rPr>
        <w:t>تفسيره</w:t>
      </w:r>
      <w:r w:rsidR="007371BA" w:rsidRPr="00FC37A0">
        <w:rPr>
          <w:rFonts w:asciiTheme="majorBidi" w:hAnsiTheme="majorBidi" w:cstheme="majorBidi" w:hint="cs"/>
          <w:sz w:val="28"/>
          <w:szCs w:val="28"/>
          <w:rtl/>
        </w:rPr>
        <w:t xml:space="preserve"> </w:t>
      </w:r>
      <w:r w:rsidR="004E1505" w:rsidRPr="00FC37A0">
        <w:rPr>
          <w:rFonts w:asciiTheme="majorBidi" w:hAnsiTheme="majorBidi" w:cstheme="majorBidi"/>
          <w:sz w:val="28"/>
          <w:szCs w:val="28"/>
          <w:rtl/>
        </w:rPr>
        <w:t xml:space="preserve">على مقدمة قصيرة لا تتجاوز سطرين، مما جعل الباحث يتكلف في </w:t>
      </w:r>
      <w:r w:rsidR="004E1505" w:rsidRPr="00FC37A0">
        <w:rPr>
          <w:rFonts w:asciiTheme="majorBidi" w:hAnsiTheme="majorBidi" w:cstheme="majorBidi" w:hint="cs"/>
          <w:sz w:val="28"/>
          <w:szCs w:val="28"/>
          <w:rtl/>
        </w:rPr>
        <w:t xml:space="preserve">استنباط </w:t>
      </w:r>
      <w:r w:rsidR="004E1505" w:rsidRPr="00FC37A0">
        <w:rPr>
          <w:rFonts w:asciiTheme="majorBidi" w:hAnsiTheme="majorBidi" w:cstheme="majorBidi"/>
          <w:sz w:val="28"/>
          <w:szCs w:val="28"/>
          <w:rtl/>
        </w:rPr>
        <w:t>منهجه</w:t>
      </w:r>
      <w:r w:rsidR="004E1505" w:rsidRPr="00FC37A0">
        <w:rPr>
          <w:rFonts w:asciiTheme="majorBidi" w:hAnsiTheme="majorBidi" w:cstheme="majorBidi" w:hint="cs"/>
          <w:sz w:val="28"/>
          <w:szCs w:val="28"/>
          <w:rtl/>
        </w:rPr>
        <w:t xml:space="preserve"> في ذكر القراءات في سورة البقرة</w:t>
      </w:r>
      <w:r w:rsidR="004E1505" w:rsidRPr="00FC37A0">
        <w:rPr>
          <w:rFonts w:asciiTheme="majorBidi" w:hAnsiTheme="majorBidi" w:cstheme="majorBidi"/>
          <w:sz w:val="28"/>
          <w:szCs w:val="28"/>
          <w:rtl/>
        </w:rPr>
        <w:t xml:space="preserve">. </w:t>
      </w:r>
      <w:r w:rsidR="001E2483" w:rsidRPr="00FC37A0">
        <w:rPr>
          <w:rFonts w:ascii="Arial" w:hAnsi="Arial" w:cs="Arabic Transparent" w:hint="cs"/>
          <w:sz w:val="28"/>
          <w:szCs w:val="28"/>
          <w:rtl/>
          <w:lang w:bidi="ar-JO"/>
        </w:rPr>
        <w:t xml:space="preserve">ومن خلال دراسة سورة البقرة تبين للباحثة أنه </w:t>
      </w:r>
      <w:r w:rsidR="00C526CA" w:rsidRPr="00FC37A0">
        <w:rPr>
          <w:rFonts w:asciiTheme="majorBidi" w:hAnsiTheme="majorBidi" w:cs="Arabic Transparent" w:hint="cs"/>
          <w:sz w:val="28"/>
          <w:szCs w:val="28"/>
          <w:rtl/>
        </w:rPr>
        <w:t>بي</w:t>
      </w:r>
      <w:r w:rsidR="00BE470A" w:rsidRPr="00FC37A0">
        <w:rPr>
          <w:rFonts w:asciiTheme="majorBidi" w:hAnsiTheme="majorBidi" w:cs="Arabic Transparent" w:hint="cs"/>
          <w:sz w:val="28"/>
          <w:szCs w:val="28"/>
          <w:rtl/>
        </w:rPr>
        <w:t>ّ</w:t>
      </w:r>
      <w:r w:rsidR="00C526CA" w:rsidRPr="00FC37A0">
        <w:rPr>
          <w:rFonts w:asciiTheme="majorBidi" w:hAnsiTheme="majorBidi" w:cs="Arabic Transparent" w:hint="cs"/>
          <w:sz w:val="28"/>
          <w:szCs w:val="28"/>
          <w:rtl/>
        </w:rPr>
        <w:t xml:space="preserve">ن في كثير من الأحيان القوي من الضعيف، والراجح من المرجوح، </w:t>
      </w:r>
      <w:r w:rsidR="00C526CA" w:rsidRPr="00FC37A0">
        <w:rPr>
          <w:rFonts w:asciiTheme="majorBidi" w:hAnsiTheme="majorBidi" w:cs="Arabic Transparent"/>
          <w:sz w:val="28"/>
          <w:szCs w:val="28"/>
          <w:rtl/>
          <w:lang w:bidi="ar-JO"/>
        </w:rPr>
        <w:t xml:space="preserve">وتفرد في بعض المواطن ببيان رأيه الخاص، </w:t>
      </w:r>
      <w:r w:rsidR="00C526CA" w:rsidRPr="00FC37A0">
        <w:rPr>
          <w:rFonts w:asciiTheme="majorBidi" w:hAnsiTheme="majorBidi" w:cs="Arabic Transparent" w:hint="cs"/>
          <w:sz w:val="28"/>
          <w:szCs w:val="28"/>
          <w:rtl/>
          <w:lang w:bidi="ar-JO"/>
        </w:rPr>
        <w:t xml:space="preserve">ويلحظ </w:t>
      </w:r>
      <w:r w:rsidR="00F6536D" w:rsidRPr="00FC37A0">
        <w:rPr>
          <w:rFonts w:asciiTheme="majorBidi" w:hAnsiTheme="majorBidi" w:cs="Arabic Transparent" w:hint="cs"/>
          <w:sz w:val="28"/>
          <w:szCs w:val="28"/>
          <w:rtl/>
          <w:lang w:bidi="ar-JO"/>
        </w:rPr>
        <w:t xml:space="preserve">أن </w:t>
      </w:r>
      <w:r w:rsidR="00C526CA" w:rsidRPr="00FC37A0">
        <w:rPr>
          <w:rFonts w:asciiTheme="majorBidi" w:hAnsiTheme="majorBidi" w:cs="Arabic Transparent"/>
          <w:sz w:val="28"/>
          <w:szCs w:val="28"/>
          <w:rtl/>
          <w:lang w:bidi="ar-JO"/>
        </w:rPr>
        <w:t xml:space="preserve">ابن عادل يعبر عن ذلك بقوله: </w:t>
      </w:r>
      <w:r w:rsidR="00C526CA" w:rsidRPr="00FC37A0">
        <w:rPr>
          <w:rFonts w:asciiTheme="majorBidi" w:hAnsiTheme="majorBidi" w:cs="Arabic Transparent" w:hint="cs"/>
          <w:sz w:val="28"/>
          <w:szCs w:val="28"/>
          <w:rtl/>
          <w:lang w:bidi="ar-JO"/>
        </w:rPr>
        <w:t>(</w:t>
      </w:r>
      <w:r w:rsidR="00C526CA" w:rsidRPr="00FC37A0">
        <w:rPr>
          <w:rFonts w:asciiTheme="majorBidi" w:hAnsiTheme="majorBidi" w:cs="Arabic Transparent"/>
          <w:sz w:val="28"/>
          <w:szCs w:val="28"/>
          <w:rtl/>
          <w:lang w:bidi="ar-JO"/>
        </w:rPr>
        <w:t xml:space="preserve">وهو الأظهر)، أو </w:t>
      </w:r>
      <w:r w:rsidR="00C526CA" w:rsidRPr="00FC37A0">
        <w:rPr>
          <w:rFonts w:asciiTheme="majorBidi" w:hAnsiTheme="majorBidi" w:cs="Arabic Transparent" w:hint="cs"/>
          <w:sz w:val="28"/>
          <w:szCs w:val="28"/>
          <w:rtl/>
          <w:lang w:bidi="ar-JO"/>
        </w:rPr>
        <w:t>(</w:t>
      </w:r>
      <w:r w:rsidR="00C526CA" w:rsidRPr="00FC37A0">
        <w:rPr>
          <w:rFonts w:asciiTheme="majorBidi" w:hAnsiTheme="majorBidi" w:cs="Arabic Transparent"/>
          <w:sz w:val="28"/>
          <w:szCs w:val="28"/>
          <w:rtl/>
          <w:lang w:bidi="ar-JO"/>
        </w:rPr>
        <w:t xml:space="preserve">وهو الأولى)، أو </w:t>
      </w:r>
      <w:r w:rsidR="00C526CA" w:rsidRPr="00FC37A0">
        <w:rPr>
          <w:rFonts w:asciiTheme="majorBidi" w:hAnsiTheme="majorBidi" w:cs="Arabic Transparent" w:hint="cs"/>
          <w:sz w:val="28"/>
          <w:szCs w:val="28"/>
          <w:rtl/>
          <w:lang w:bidi="ar-JO"/>
        </w:rPr>
        <w:t>(</w:t>
      </w:r>
      <w:r w:rsidR="00C526CA" w:rsidRPr="00FC37A0">
        <w:rPr>
          <w:rFonts w:asciiTheme="majorBidi" w:hAnsiTheme="majorBidi" w:cs="Arabic Transparent"/>
          <w:sz w:val="28"/>
          <w:szCs w:val="28"/>
          <w:rtl/>
          <w:lang w:bidi="ar-JO"/>
        </w:rPr>
        <w:t xml:space="preserve">وهو الأصح) أو </w:t>
      </w:r>
      <w:r w:rsidR="00C526CA" w:rsidRPr="00FC37A0">
        <w:rPr>
          <w:rFonts w:asciiTheme="majorBidi" w:hAnsiTheme="majorBidi" w:cs="Arabic Transparent" w:hint="cs"/>
          <w:sz w:val="28"/>
          <w:szCs w:val="28"/>
          <w:rtl/>
          <w:lang w:bidi="ar-JO"/>
        </w:rPr>
        <w:t>(</w:t>
      </w:r>
      <w:r w:rsidR="00C526CA" w:rsidRPr="00FC37A0">
        <w:rPr>
          <w:rFonts w:asciiTheme="majorBidi" w:hAnsiTheme="majorBidi" w:cs="Arabic Transparent"/>
          <w:sz w:val="28"/>
          <w:szCs w:val="28"/>
          <w:rtl/>
          <w:lang w:bidi="ar-JO"/>
        </w:rPr>
        <w:t xml:space="preserve">وهو أجود الوجهين) أو </w:t>
      </w:r>
      <w:r w:rsidR="00C526CA" w:rsidRPr="00FC37A0">
        <w:rPr>
          <w:rFonts w:asciiTheme="majorBidi" w:hAnsiTheme="majorBidi" w:cs="Arabic Transparent" w:hint="cs"/>
          <w:sz w:val="28"/>
          <w:szCs w:val="28"/>
          <w:rtl/>
          <w:lang w:bidi="ar-JO"/>
        </w:rPr>
        <w:t>(</w:t>
      </w:r>
      <w:r w:rsidR="00C526CA" w:rsidRPr="00FC37A0">
        <w:rPr>
          <w:rFonts w:asciiTheme="majorBidi" w:hAnsiTheme="majorBidi" w:cs="Arabic Transparent"/>
          <w:sz w:val="28"/>
          <w:szCs w:val="28"/>
          <w:rtl/>
          <w:lang w:bidi="ar-JO"/>
        </w:rPr>
        <w:t xml:space="preserve">وهوالمشهور)، أو (وهذا حسن جدا)، أو (وقد رجحت هذه القراءة)، أو (وهوأرجح)، وغير ذلك.   </w:t>
      </w:r>
    </w:p>
    <w:p w:rsidR="006B4FEA" w:rsidRPr="00FC37A0" w:rsidRDefault="00AE69E1" w:rsidP="00C834EC">
      <w:pPr>
        <w:tabs>
          <w:tab w:val="right" w:pos="849"/>
          <w:tab w:val="left" w:pos="1074"/>
        </w:tabs>
        <w:bidi/>
        <w:spacing w:before="120" w:after="120" w:line="360" w:lineRule="auto"/>
        <w:jc w:val="both"/>
        <w:rPr>
          <w:rFonts w:ascii="Arial" w:hAnsi="Arial" w:cs="Arabic Transparent"/>
          <w:sz w:val="28"/>
          <w:szCs w:val="28"/>
          <w:rtl/>
        </w:rPr>
      </w:pPr>
      <w:r w:rsidRPr="00FC37A0">
        <w:rPr>
          <w:rFonts w:asciiTheme="majorBidi" w:hAnsiTheme="majorBidi" w:cs="Arabic Transparent" w:hint="cs"/>
          <w:sz w:val="28"/>
          <w:szCs w:val="28"/>
          <w:rtl/>
        </w:rPr>
        <w:t xml:space="preserve">ثالثا: </w:t>
      </w:r>
      <w:r w:rsidR="00252881" w:rsidRPr="00FC37A0">
        <w:rPr>
          <w:rFonts w:asciiTheme="majorBidi" w:hAnsiTheme="majorBidi" w:cs="Arabic Transparent" w:hint="cs"/>
          <w:sz w:val="28"/>
          <w:szCs w:val="28"/>
          <w:rtl/>
        </w:rPr>
        <w:t>فيما يتعلق ب</w:t>
      </w:r>
      <w:r w:rsidR="00C449BD" w:rsidRPr="00FC37A0">
        <w:rPr>
          <w:rFonts w:ascii="Arial" w:hAnsi="Arial" w:cs="Arabic Transparent"/>
          <w:sz w:val="28"/>
          <w:szCs w:val="28"/>
          <w:rtl/>
        </w:rPr>
        <w:t>منهج</w:t>
      </w:r>
      <w:r w:rsidR="006B4FEA" w:rsidRPr="00FC37A0">
        <w:rPr>
          <w:rFonts w:ascii="Arial" w:hAnsi="Arial" w:cs="Arabic Transparent"/>
          <w:sz w:val="28"/>
          <w:szCs w:val="28"/>
          <w:rtl/>
        </w:rPr>
        <w:t xml:space="preserve"> الإمام ابن عادل في توجيه القراءات والاحتجاج لها</w:t>
      </w:r>
      <w:r w:rsidR="00252881" w:rsidRPr="00FC37A0">
        <w:rPr>
          <w:rFonts w:ascii="Arial" w:hAnsi="Arial" w:cs="Arabic Transparent" w:hint="cs"/>
          <w:sz w:val="28"/>
          <w:szCs w:val="28"/>
          <w:rtl/>
        </w:rPr>
        <w:t xml:space="preserve"> في سورة البقرة، فقد وجدت الباحثة الآتي:</w:t>
      </w:r>
    </w:p>
    <w:p w:rsidR="006B4FEA" w:rsidRPr="00FC37A0" w:rsidRDefault="006B4FEA" w:rsidP="00C834EC">
      <w:pPr>
        <w:pStyle w:val="ListParagraph"/>
        <w:numPr>
          <w:ilvl w:val="0"/>
          <w:numId w:val="34"/>
        </w:numPr>
        <w:tabs>
          <w:tab w:val="right" w:pos="991"/>
        </w:tabs>
        <w:bidi/>
        <w:spacing w:before="120" w:after="120" w:line="360" w:lineRule="auto"/>
        <w:ind w:left="991" w:hanging="424"/>
        <w:jc w:val="both"/>
        <w:rPr>
          <w:rFonts w:asciiTheme="majorBidi" w:hAnsiTheme="majorBidi" w:cs="Arabic Transparent"/>
          <w:sz w:val="28"/>
          <w:szCs w:val="28"/>
          <w:lang w:bidi="ar-JO"/>
        </w:rPr>
      </w:pPr>
      <w:r w:rsidRPr="00FC37A0">
        <w:rPr>
          <w:rFonts w:asciiTheme="majorBidi" w:hAnsiTheme="majorBidi" w:cs="Arabic Transparent"/>
          <w:sz w:val="28"/>
          <w:szCs w:val="28"/>
          <w:rtl/>
        </w:rPr>
        <w:t>اهت</w:t>
      </w:r>
      <w:r w:rsidRPr="00FC37A0">
        <w:rPr>
          <w:rFonts w:asciiTheme="majorBidi" w:hAnsiTheme="majorBidi" w:cs="Arabic Transparent" w:hint="cs"/>
          <w:sz w:val="28"/>
          <w:szCs w:val="28"/>
          <w:rtl/>
        </w:rPr>
        <w:t xml:space="preserve">م ابن عادل </w:t>
      </w:r>
      <w:r w:rsidRPr="00FC37A0">
        <w:rPr>
          <w:rFonts w:asciiTheme="majorBidi" w:hAnsiTheme="majorBidi" w:cs="Arabic Transparent"/>
          <w:sz w:val="28"/>
          <w:szCs w:val="28"/>
          <w:rtl/>
        </w:rPr>
        <w:t xml:space="preserve">بتوجيه القراءات والاحتجاج لها بالرواية، أي بالمأثور، والمعنى أنه يوجه القراءات بالقرآن أو بقراءة أخرى، أو يوجهها بالسنة </w:t>
      </w:r>
      <w:r w:rsidRPr="00FC37A0">
        <w:rPr>
          <w:rFonts w:asciiTheme="majorBidi" w:hAnsiTheme="majorBidi" w:cs="Arabic Transparent" w:hint="cs"/>
          <w:sz w:val="28"/>
          <w:szCs w:val="28"/>
          <w:rtl/>
        </w:rPr>
        <w:t xml:space="preserve">النبوية </w:t>
      </w:r>
      <w:r w:rsidRPr="00FC37A0">
        <w:rPr>
          <w:rFonts w:asciiTheme="majorBidi" w:hAnsiTheme="majorBidi" w:cs="Arabic Transparent"/>
          <w:sz w:val="28"/>
          <w:szCs w:val="28"/>
          <w:rtl/>
        </w:rPr>
        <w:t>المطهرة،</w:t>
      </w:r>
      <w:r w:rsidR="005C4D0A" w:rsidRPr="00FC37A0">
        <w:rPr>
          <w:rFonts w:asciiTheme="majorBidi" w:hAnsiTheme="majorBidi" w:cs="Arabic Transparent" w:hint="cs"/>
          <w:sz w:val="28"/>
          <w:szCs w:val="28"/>
          <w:rtl/>
        </w:rPr>
        <w:t xml:space="preserve"> أو يوجه القراءة المتواترة بالقراءة الشاذة،</w:t>
      </w:r>
      <w:r w:rsidRPr="00FC37A0">
        <w:rPr>
          <w:rFonts w:asciiTheme="majorBidi" w:hAnsiTheme="majorBidi" w:cs="Arabic Transparent"/>
          <w:sz w:val="28"/>
          <w:szCs w:val="28"/>
          <w:rtl/>
        </w:rPr>
        <w:t xml:space="preserve"> أو من </w:t>
      </w:r>
      <w:r w:rsidRPr="00FC37A0">
        <w:rPr>
          <w:rFonts w:asciiTheme="majorBidi" w:hAnsiTheme="majorBidi" w:cs="Arabic Transparent" w:hint="cs"/>
          <w:sz w:val="28"/>
          <w:szCs w:val="28"/>
          <w:rtl/>
        </w:rPr>
        <w:t xml:space="preserve">قراءات </w:t>
      </w:r>
      <w:r w:rsidRPr="00FC37A0">
        <w:rPr>
          <w:rFonts w:asciiTheme="majorBidi" w:hAnsiTheme="majorBidi" w:cs="Arabic Transparent"/>
          <w:sz w:val="28"/>
          <w:szCs w:val="28"/>
          <w:rtl/>
        </w:rPr>
        <w:t>الصحابة رضي الله عنهم</w:t>
      </w:r>
      <w:r w:rsidRPr="00FC37A0">
        <w:rPr>
          <w:rFonts w:asciiTheme="majorBidi" w:hAnsiTheme="majorBidi" w:cs="Arabic Transparent" w:hint="cs"/>
          <w:sz w:val="28"/>
          <w:szCs w:val="28"/>
          <w:rtl/>
        </w:rPr>
        <w:t xml:space="preserve"> أو بموافقتها </w:t>
      </w:r>
      <w:r w:rsidRPr="00FC37A0">
        <w:rPr>
          <w:rFonts w:asciiTheme="majorBidi" w:hAnsiTheme="majorBidi" w:cs="Arabic Transparent" w:hint="cs"/>
          <w:sz w:val="28"/>
          <w:szCs w:val="28"/>
          <w:rtl/>
        </w:rPr>
        <w:lastRenderedPageBreak/>
        <w:t>لخط المصحف العثماني</w:t>
      </w:r>
      <w:r w:rsidR="00DE19A4" w:rsidRPr="00FC37A0">
        <w:rPr>
          <w:rFonts w:asciiTheme="majorBidi" w:hAnsiTheme="majorBidi" w:cs="Arabic Transparent" w:hint="cs"/>
          <w:sz w:val="28"/>
          <w:szCs w:val="28"/>
          <w:rtl/>
        </w:rPr>
        <w:t xml:space="preserve">، أو </w:t>
      </w:r>
      <w:r w:rsidR="005C4D0A" w:rsidRPr="00FC37A0">
        <w:rPr>
          <w:rFonts w:asciiTheme="majorBidi" w:hAnsiTheme="majorBidi" w:cs="Arabic Transparent" w:hint="cs"/>
          <w:sz w:val="28"/>
          <w:szCs w:val="28"/>
          <w:rtl/>
        </w:rPr>
        <w:t xml:space="preserve">يوجهها </w:t>
      </w:r>
      <w:r w:rsidR="00C64619" w:rsidRPr="00FC37A0">
        <w:rPr>
          <w:rFonts w:cs="Arabic Transparent" w:hint="cs"/>
          <w:sz w:val="28"/>
          <w:szCs w:val="28"/>
          <w:rtl/>
          <w:lang w:bidi="ar-JO"/>
        </w:rPr>
        <w:t>بالشعر وب</w:t>
      </w:r>
      <w:r w:rsidR="00C64619" w:rsidRPr="00FC37A0">
        <w:rPr>
          <w:rFonts w:cs="Arabic Transparent"/>
          <w:sz w:val="28"/>
          <w:szCs w:val="28"/>
          <w:rtl/>
          <w:lang w:bidi="ar-JO"/>
        </w:rPr>
        <w:t>لغات</w:t>
      </w:r>
      <w:r w:rsidR="00C64619" w:rsidRPr="00FC37A0">
        <w:rPr>
          <w:rFonts w:cs="Arabic Transparent" w:hint="cs"/>
          <w:sz w:val="28"/>
          <w:szCs w:val="28"/>
          <w:rtl/>
          <w:lang w:bidi="ar-JO"/>
        </w:rPr>
        <w:t xml:space="preserve"> العرب </w:t>
      </w:r>
      <w:r w:rsidR="00C64619" w:rsidRPr="00FC37A0">
        <w:rPr>
          <w:rFonts w:ascii="Traditional Arabic" w:hAnsi="Traditional Arabic" w:cs="Arabic Transparent"/>
          <w:color w:val="222222"/>
          <w:sz w:val="28"/>
          <w:szCs w:val="28"/>
          <w:shd w:val="clear" w:color="auto" w:fill="FFFFFF"/>
          <w:rtl/>
        </w:rPr>
        <w:t>مع ذكره لاسم القبيلة التي تكلمت بهذه اللغة</w:t>
      </w:r>
      <w:r w:rsidR="00C64619" w:rsidRPr="00FC37A0">
        <w:rPr>
          <w:rFonts w:ascii="Traditional Arabic" w:hAnsi="Traditional Arabic" w:cs="Arabic Transparent" w:hint="cs"/>
          <w:color w:val="222222"/>
          <w:sz w:val="28"/>
          <w:szCs w:val="28"/>
          <w:shd w:val="clear" w:color="auto" w:fill="FFFFFF"/>
          <w:rtl/>
        </w:rPr>
        <w:t>.</w:t>
      </w:r>
    </w:p>
    <w:p w:rsidR="001508A6" w:rsidRPr="00FC37A0" w:rsidRDefault="00C64619" w:rsidP="00C834EC">
      <w:pPr>
        <w:pStyle w:val="ListParagraph"/>
        <w:numPr>
          <w:ilvl w:val="0"/>
          <w:numId w:val="34"/>
        </w:numPr>
        <w:tabs>
          <w:tab w:val="right" w:pos="991"/>
        </w:tabs>
        <w:bidi/>
        <w:spacing w:before="120" w:after="120" w:line="360" w:lineRule="auto"/>
        <w:ind w:left="991" w:hanging="424"/>
        <w:jc w:val="both"/>
        <w:rPr>
          <w:rFonts w:cs="Arabic Transparent"/>
          <w:sz w:val="28"/>
          <w:szCs w:val="28"/>
          <w:lang w:bidi="ar-JO"/>
        </w:rPr>
      </w:pPr>
      <w:r w:rsidRPr="00FC37A0">
        <w:rPr>
          <w:rFonts w:cs="Arabic Transparent" w:hint="cs"/>
          <w:sz w:val="28"/>
          <w:szCs w:val="28"/>
          <w:rtl/>
          <w:lang w:bidi="ar-JO"/>
        </w:rPr>
        <w:t xml:space="preserve">دفاعه عن القراءات المتواترة؛ إذ </w:t>
      </w:r>
      <w:r w:rsidRPr="00FC37A0">
        <w:rPr>
          <w:rFonts w:cs="Arabic Transparent"/>
          <w:sz w:val="28"/>
          <w:szCs w:val="28"/>
          <w:rtl/>
          <w:lang w:bidi="ar-JO"/>
        </w:rPr>
        <w:t>كان يردّ على المفسرين والنحاة إذا ردّوا قراءة متواترة أو ضعّفوها</w:t>
      </w:r>
      <w:r w:rsidRPr="00FC37A0">
        <w:rPr>
          <w:rFonts w:cs="Arabic Transparent" w:hint="cs"/>
          <w:sz w:val="28"/>
          <w:szCs w:val="28"/>
          <w:rtl/>
          <w:lang w:bidi="ar-JO"/>
        </w:rPr>
        <w:t xml:space="preserve">؛ وهو </w:t>
      </w:r>
      <w:r w:rsidR="001508A6" w:rsidRPr="00FC37A0">
        <w:rPr>
          <w:rFonts w:asciiTheme="majorBidi" w:hAnsiTheme="majorBidi" w:cs="Arabic Transparent"/>
          <w:sz w:val="28"/>
          <w:szCs w:val="28"/>
          <w:rtl/>
        </w:rPr>
        <w:t>يتتبع أقوال النحاة ويعلّق عليها، ويتهم بعضهم بالجراءة على القراء.</w:t>
      </w:r>
      <w:r w:rsidRPr="00FC37A0">
        <w:rPr>
          <w:rFonts w:asciiTheme="majorBidi" w:hAnsiTheme="majorBidi" w:cs="Arabic Transparent" w:hint="cs"/>
          <w:sz w:val="28"/>
          <w:szCs w:val="28"/>
          <w:rtl/>
        </w:rPr>
        <w:t xml:space="preserve"> </w:t>
      </w:r>
    </w:p>
    <w:p w:rsidR="00DE19A4" w:rsidRPr="00FC37A0" w:rsidRDefault="00AE69E1" w:rsidP="00C834EC">
      <w:pPr>
        <w:tabs>
          <w:tab w:val="right" w:pos="991"/>
        </w:tabs>
        <w:bidi/>
        <w:spacing w:before="120" w:after="120" w:line="360" w:lineRule="auto"/>
        <w:ind w:left="991" w:hanging="424"/>
        <w:jc w:val="both"/>
        <w:rPr>
          <w:rFonts w:asciiTheme="majorBidi" w:hAnsiTheme="majorBidi" w:cs="Arabic Transparent"/>
          <w:sz w:val="28"/>
          <w:szCs w:val="28"/>
          <w:rtl/>
        </w:rPr>
      </w:pPr>
      <w:r w:rsidRPr="00FC37A0">
        <w:rPr>
          <w:rFonts w:asciiTheme="majorBidi" w:hAnsiTheme="majorBidi" w:cs="Arabic Transparent" w:hint="cs"/>
          <w:sz w:val="28"/>
          <w:szCs w:val="28"/>
          <w:rtl/>
        </w:rPr>
        <w:t xml:space="preserve">رابعا: </w:t>
      </w:r>
      <w:r w:rsidR="00252881" w:rsidRPr="00FC37A0">
        <w:rPr>
          <w:rFonts w:asciiTheme="majorBidi" w:hAnsiTheme="majorBidi" w:cs="Arabic Transparent" w:hint="cs"/>
          <w:sz w:val="28"/>
          <w:szCs w:val="28"/>
          <w:rtl/>
        </w:rPr>
        <w:t xml:space="preserve">أما بالنسبة </w:t>
      </w:r>
      <w:r w:rsidR="00252881" w:rsidRPr="00FC37A0">
        <w:rPr>
          <w:rFonts w:ascii="Arial" w:hAnsi="Arial" w:cs="Arabic Transparent" w:hint="cs"/>
          <w:sz w:val="28"/>
          <w:szCs w:val="28"/>
          <w:rtl/>
        </w:rPr>
        <w:t>ل</w:t>
      </w:r>
      <w:r w:rsidR="00DE19A4" w:rsidRPr="00FC37A0">
        <w:rPr>
          <w:rFonts w:ascii="Arial" w:hAnsi="Arial" w:cs="Arabic Transparent"/>
          <w:sz w:val="28"/>
          <w:szCs w:val="28"/>
          <w:rtl/>
        </w:rPr>
        <w:t>لقيمة العلمية لمنهج ابن عادل في ذكر القراءات وتوجيهها من خلال سورة البقرة</w:t>
      </w:r>
      <w:r w:rsidR="00252881" w:rsidRPr="00FC37A0">
        <w:rPr>
          <w:rFonts w:ascii="Arial" w:hAnsi="Arial" w:cs="Arabic Transparent" w:hint="cs"/>
          <w:sz w:val="28"/>
          <w:szCs w:val="28"/>
          <w:rtl/>
        </w:rPr>
        <w:t>، فقد كانت النتائج على النحو الآتي:</w:t>
      </w:r>
    </w:p>
    <w:p w:rsidR="005404A0" w:rsidRPr="00FC37A0" w:rsidRDefault="00AE422E" w:rsidP="00C834EC">
      <w:pPr>
        <w:pStyle w:val="ListParagraph"/>
        <w:numPr>
          <w:ilvl w:val="0"/>
          <w:numId w:val="35"/>
        </w:numPr>
        <w:tabs>
          <w:tab w:val="right" w:pos="991"/>
        </w:tabs>
        <w:bidi/>
        <w:spacing w:before="120" w:after="120" w:line="360" w:lineRule="auto"/>
        <w:ind w:left="991" w:hanging="424"/>
        <w:jc w:val="both"/>
        <w:rPr>
          <w:rFonts w:cs="Arabic Transparent"/>
          <w:sz w:val="28"/>
          <w:szCs w:val="28"/>
          <w:lang w:bidi="ar-JO"/>
        </w:rPr>
      </w:pPr>
      <w:r w:rsidRPr="00FC37A0">
        <w:rPr>
          <w:rFonts w:cs="Arabic Transparent" w:hint="cs"/>
          <w:sz w:val="28"/>
          <w:szCs w:val="28"/>
          <w:rtl/>
          <w:lang w:bidi="ar-JO"/>
        </w:rPr>
        <w:t xml:space="preserve"> </w:t>
      </w:r>
      <w:r w:rsidR="005404A0" w:rsidRPr="00FC37A0">
        <w:rPr>
          <w:rFonts w:cs="Arabic Transparent" w:hint="cs"/>
          <w:sz w:val="28"/>
          <w:szCs w:val="28"/>
          <w:rtl/>
          <w:lang w:bidi="ar-JO"/>
        </w:rPr>
        <w:t xml:space="preserve">اهتمام </w:t>
      </w:r>
      <w:r w:rsidR="005404A0" w:rsidRPr="00FC37A0">
        <w:rPr>
          <w:rFonts w:cs="Arabic Transparent"/>
          <w:sz w:val="28"/>
          <w:szCs w:val="28"/>
          <w:rtl/>
          <w:lang w:bidi="ar-JO"/>
        </w:rPr>
        <w:t>ابن عادل بالقراءات متواترها وشاذه</w:t>
      </w:r>
      <w:r w:rsidR="005404A0" w:rsidRPr="00FC37A0">
        <w:rPr>
          <w:rFonts w:cs="Arabic Transparent" w:hint="cs"/>
          <w:sz w:val="28"/>
          <w:szCs w:val="28"/>
          <w:rtl/>
          <w:lang w:bidi="ar-JO"/>
        </w:rPr>
        <w:t xml:space="preserve">ا </w:t>
      </w:r>
      <w:r w:rsidR="005404A0" w:rsidRPr="00FC37A0">
        <w:rPr>
          <w:rFonts w:cs="Arabic Transparent"/>
          <w:sz w:val="28"/>
          <w:szCs w:val="28"/>
          <w:rtl/>
          <w:lang w:bidi="ar-JO"/>
        </w:rPr>
        <w:t xml:space="preserve">وتخريجها </w:t>
      </w:r>
      <w:r w:rsidR="005404A0" w:rsidRPr="00FC37A0">
        <w:rPr>
          <w:rFonts w:cs="Arabic Transparent" w:hint="cs"/>
          <w:sz w:val="28"/>
          <w:szCs w:val="28"/>
          <w:rtl/>
          <w:lang w:bidi="ar-JO"/>
        </w:rPr>
        <w:t xml:space="preserve">وتوجيهها </w:t>
      </w:r>
      <w:r w:rsidR="005404A0" w:rsidRPr="00FC37A0">
        <w:rPr>
          <w:rFonts w:cs="Arabic Transparent"/>
          <w:sz w:val="28"/>
          <w:szCs w:val="28"/>
          <w:rtl/>
          <w:lang w:bidi="ar-JO"/>
        </w:rPr>
        <w:t xml:space="preserve">فقد كان أحيانا يقول: "ولا يُفهم هذا إلا بعد ذكر القراءات"، وكان أحيانا يبدأ بالقراءات قبل تفسير الآية. </w:t>
      </w:r>
    </w:p>
    <w:p w:rsidR="00AE422E" w:rsidRPr="00FC37A0" w:rsidRDefault="00AE422E" w:rsidP="00C834EC">
      <w:pPr>
        <w:pStyle w:val="ListParagraph"/>
        <w:numPr>
          <w:ilvl w:val="0"/>
          <w:numId w:val="35"/>
        </w:numPr>
        <w:tabs>
          <w:tab w:val="right" w:pos="991"/>
        </w:tabs>
        <w:bidi/>
        <w:spacing w:before="120" w:after="120" w:line="360" w:lineRule="auto"/>
        <w:ind w:left="991" w:hanging="424"/>
        <w:jc w:val="both"/>
        <w:rPr>
          <w:rFonts w:cs="Arabic Transparent"/>
          <w:sz w:val="28"/>
          <w:szCs w:val="28"/>
          <w:lang w:bidi="ar-JO"/>
        </w:rPr>
      </w:pPr>
      <w:r w:rsidRPr="00FC37A0">
        <w:rPr>
          <w:rFonts w:cs="Arabic Transparent" w:hint="cs"/>
          <w:sz w:val="28"/>
          <w:szCs w:val="28"/>
          <w:rtl/>
          <w:lang w:bidi="ar-JO"/>
        </w:rPr>
        <w:t>اهتمام ابن عادل ب</w:t>
      </w:r>
      <w:r w:rsidRPr="00FC37A0">
        <w:rPr>
          <w:rFonts w:cs="Arabic Transparent"/>
          <w:sz w:val="28"/>
          <w:szCs w:val="28"/>
          <w:rtl/>
          <w:lang w:bidi="ar-JO"/>
        </w:rPr>
        <w:t>ضبط القراءات</w:t>
      </w:r>
      <w:r w:rsidRPr="00FC37A0">
        <w:rPr>
          <w:rFonts w:cs="Arabic Transparent" w:hint="cs"/>
          <w:sz w:val="28"/>
          <w:szCs w:val="28"/>
          <w:rtl/>
          <w:lang w:bidi="ar-JO"/>
        </w:rPr>
        <w:t xml:space="preserve"> وتلخيصها.</w:t>
      </w:r>
    </w:p>
    <w:p w:rsidR="005404A0" w:rsidRPr="00FC37A0" w:rsidRDefault="005404A0" w:rsidP="00C834EC">
      <w:pPr>
        <w:pStyle w:val="ListParagraph"/>
        <w:numPr>
          <w:ilvl w:val="0"/>
          <w:numId w:val="35"/>
        </w:numPr>
        <w:tabs>
          <w:tab w:val="right" w:pos="991"/>
        </w:tabs>
        <w:bidi/>
        <w:spacing w:before="120" w:after="120" w:line="360" w:lineRule="auto"/>
        <w:ind w:left="991" w:hanging="424"/>
        <w:jc w:val="both"/>
        <w:rPr>
          <w:rFonts w:cs="Arabic Transparent"/>
          <w:sz w:val="28"/>
          <w:szCs w:val="28"/>
          <w:lang w:bidi="ar-JO"/>
        </w:rPr>
      </w:pPr>
      <w:r w:rsidRPr="00FC37A0">
        <w:rPr>
          <w:rFonts w:cs="Arabic Transparent"/>
          <w:sz w:val="28"/>
          <w:szCs w:val="28"/>
          <w:rtl/>
          <w:lang w:bidi="ar-JO"/>
        </w:rPr>
        <w:t>كان ابن عادل لا يرجح بين قراءتين متواترتين، إذ هما من ح</w:t>
      </w:r>
      <w:r w:rsidR="009B4665" w:rsidRPr="00FC37A0">
        <w:rPr>
          <w:rFonts w:cs="Arabic Transparent"/>
          <w:sz w:val="28"/>
          <w:szCs w:val="28"/>
          <w:rtl/>
          <w:lang w:bidi="ar-JO"/>
        </w:rPr>
        <w:t>يث الثبوت سواء</w:t>
      </w:r>
      <w:r w:rsidRPr="00FC37A0">
        <w:rPr>
          <w:rFonts w:cs="Arabic Transparent"/>
          <w:sz w:val="28"/>
          <w:szCs w:val="28"/>
          <w:rtl/>
          <w:lang w:bidi="ar-JO"/>
        </w:rPr>
        <w:t xml:space="preserve">. </w:t>
      </w:r>
    </w:p>
    <w:p w:rsidR="005404A0" w:rsidRPr="00FC37A0" w:rsidRDefault="005404A0" w:rsidP="00C834EC">
      <w:pPr>
        <w:pStyle w:val="ListParagraph"/>
        <w:numPr>
          <w:ilvl w:val="0"/>
          <w:numId w:val="35"/>
        </w:numPr>
        <w:tabs>
          <w:tab w:val="right" w:pos="900"/>
          <w:tab w:val="right" w:pos="991"/>
        </w:tabs>
        <w:bidi/>
        <w:spacing w:before="120" w:after="120" w:line="360" w:lineRule="auto"/>
        <w:ind w:left="991" w:hanging="424"/>
        <w:jc w:val="both"/>
        <w:rPr>
          <w:rFonts w:ascii="Traditional Arabic" w:hAnsi="Traditional Arabic" w:cs="Arabic Transparent"/>
          <w:color w:val="222222"/>
          <w:sz w:val="28"/>
          <w:szCs w:val="28"/>
          <w:shd w:val="clear" w:color="auto" w:fill="FFFFFF"/>
        </w:rPr>
      </w:pPr>
      <w:r w:rsidRPr="00FC37A0">
        <w:rPr>
          <w:rFonts w:asciiTheme="majorBidi" w:hAnsiTheme="majorBidi" w:cstheme="majorBidi"/>
          <w:sz w:val="28"/>
          <w:szCs w:val="28"/>
          <w:rtl/>
        </w:rPr>
        <w:t xml:space="preserve">يجلّ القراء كثيرا ويدافع عنهم، ويدعو غيره إلى الاعتذار في حالة خطأ صدر عنهم، </w:t>
      </w:r>
      <w:r w:rsidRPr="00FC37A0">
        <w:rPr>
          <w:rFonts w:cs="Arabic Transparent"/>
          <w:sz w:val="28"/>
          <w:szCs w:val="28"/>
          <w:rtl/>
          <w:lang w:bidi="ar-JO"/>
        </w:rPr>
        <w:t>قال ابن عادل: "</w:t>
      </w:r>
      <w:r w:rsidRPr="00FC37A0">
        <w:rPr>
          <w:rFonts w:ascii="Traditional Arabic" w:hAnsi="Traditional Arabic" w:cs="Arabic Transparent"/>
          <w:color w:val="222222"/>
          <w:sz w:val="28"/>
          <w:szCs w:val="28"/>
          <w:shd w:val="clear" w:color="auto" w:fill="FFFFFF"/>
          <w:rtl/>
        </w:rPr>
        <w:t>وليت المبرِّد اقتدى بسيبويه في الاعْتِذَار عن أبي عمرو"</w:t>
      </w:r>
      <w:r w:rsidRPr="00FC37A0">
        <w:rPr>
          <w:rFonts w:ascii="Traditional Arabic" w:hAnsi="Traditional Arabic" w:cs="Arabic Transparent"/>
          <w:color w:val="222222"/>
          <w:sz w:val="28"/>
          <w:szCs w:val="28"/>
          <w:shd w:val="clear" w:color="auto" w:fill="FFFFFF"/>
          <w:vertAlign w:val="superscript"/>
          <w:rtl/>
        </w:rPr>
        <w:t>(</w:t>
      </w:r>
      <w:r w:rsidRPr="00FC37A0">
        <w:rPr>
          <w:rStyle w:val="FootnoteReference"/>
          <w:rFonts w:ascii="Traditional Arabic" w:hAnsi="Traditional Arabic" w:cs="Arabic Transparent"/>
          <w:color w:val="222222"/>
          <w:sz w:val="28"/>
          <w:szCs w:val="28"/>
          <w:shd w:val="clear" w:color="auto" w:fill="FFFFFF"/>
        </w:rPr>
        <w:footnoteReference w:id="392"/>
      </w:r>
      <w:r w:rsidRPr="00FC37A0">
        <w:rPr>
          <w:rFonts w:ascii="Traditional Arabic" w:hAnsi="Traditional Arabic" w:cs="Arabic Transparent"/>
          <w:color w:val="222222"/>
          <w:sz w:val="28"/>
          <w:szCs w:val="28"/>
          <w:shd w:val="clear" w:color="auto" w:fill="FFFFFF"/>
          <w:vertAlign w:val="superscript"/>
          <w:rtl/>
        </w:rPr>
        <w:t>)</w:t>
      </w:r>
      <w:r w:rsidRPr="00FC37A0">
        <w:rPr>
          <w:rFonts w:ascii="Traditional Arabic" w:hAnsi="Traditional Arabic" w:cs="Arabic Transparent"/>
          <w:color w:val="222222"/>
          <w:sz w:val="28"/>
          <w:szCs w:val="28"/>
          <w:shd w:val="clear" w:color="auto" w:fill="FFFFFF"/>
          <w:rtl/>
        </w:rPr>
        <w:t>.</w:t>
      </w:r>
    </w:p>
    <w:p w:rsidR="00293EEB" w:rsidRPr="00FC37A0" w:rsidRDefault="00293EEB" w:rsidP="00C834EC">
      <w:pPr>
        <w:pStyle w:val="ListParagraph"/>
        <w:numPr>
          <w:ilvl w:val="0"/>
          <w:numId w:val="35"/>
        </w:numPr>
        <w:tabs>
          <w:tab w:val="right" w:pos="900"/>
          <w:tab w:val="right" w:pos="991"/>
        </w:tabs>
        <w:bidi/>
        <w:spacing w:before="120" w:after="120" w:line="360" w:lineRule="auto"/>
        <w:ind w:left="991" w:hanging="424"/>
        <w:jc w:val="both"/>
        <w:rPr>
          <w:rFonts w:ascii="Traditional Arabic" w:hAnsi="Traditional Arabic" w:cs="Arabic Transparent"/>
          <w:color w:val="222222"/>
          <w:sz w:val="28"/>
          <w:szCs w:val="28"/>
          <w:shd w:val="clear" w:color="auto" w:fill="FFFFFF"/>
        </w:rPr>
      </w:pPr>
      <w:r w:rsidRPr="00FC37A0">
        <w:rPr>
          <w:rFonts w:asciiTheme="majorBidi" w:hAnsiTheme="majorBidi" w:cstheme="majorBidi"/>
          <w:sz w:val="28"/>
          <w:szCs w:val="28"/>
          <w:rtl/>
        </w:rPr>
        <w:t>عدم تضعيفه للقراءات</w:t>
      </w:r>
      <w:r w:rsidRPr="00FC37A0">
        <w:rPr>
          <w:rFonts w:asciiTheme="majorBidi" w:hAnsiTheme="majorBidi" w:cstheme="majorBidi" w:hint="cs"/>
          <w:sz w:val="28"/>
          <w:szCs w:val="28"/>
          <w:rtl/>
        </w:rPr>
        <w:t xml:space="preserve"> المتواترة</w:t>
      </w:r>
      <w:r w:rsidRPr="00FC37A0">
        <w:rPr>
          <w:rFonts w:asciiTheme="majorBidi" w:hAnsiTheme="majorBidi" w:cstheme="majorBidi"/>
          <w:sz w:val="28"/>
          <w:szCs w:val="28"/>
          <w:rtl/>
        </w:rPr>
        <w:t>، ومحاولة التماس أوجه الصواب لهذه القراءات بقوله مثلا: "وهذه القراءة ليست باطلة، ولا ضعيفة، ولها تخريج حسن"</w:t>
      </w:r>
      <w:r w:rsidRPr="00FC37A0">
        <w:rPr>
          <w:rFonts w:asciiTheme="majorBidi" w:hAnsiTheme="majorBidi" w:cstheme="majorBidi"/>
          <w:sz w:val="28"/>
          <w:szCs w:val="28"/>
          <w:vertAlign w:val="superscript"/>
          <w:rtl/>
        </w:rPr>
        <w:t>(</w:t>
      </w:r>
      <w:r w:rsidRPr="00FC37A0">
        <w:rPr>
          <w:rStyle w:val="FootnoteTextChar"/>
          <w:rFonts w:asciiTheme="majorBidi" w:hAnsiTheme="majorBidi" w:cstheme="majorBidi"/>
          <w:sz w:val="28"/>
          <w:szCs w:val="28"/>
          <w:vertAlign w:val="superscript"/>
          <w:rtl/>
        </w:rPr>
        <w:footnoteReference w:id="393"/>
      </w:r>
      <w:r w:rsidRPr="00FC37A0">
        <w:rPr>
          <w:rFonts w:asciiTheme="majorBidi" w:hAnsiTheme="majorBidi" w:cstheme="majorBidi"/>
          <w:sz w:val="28"/>
          <w:szCs w:val="28"/>
          <w:vertAlign w:val="superscript"/>
          <w:rtl/>
        </w:rPr>
        <w:t>)</w:t>
      </w:r>
      <w:r w:rsidRPr="00FC37A0">
        <w:rPr>
          <w:rFonts w:asciiTheme="majorBidi" w:hAnsiTheme="majorBidi" w:cstheme="majorBidi"/>
          <w:sz w:val="28"/>
          <w:szCs w:val="28"/>
          <w:rtl/>
        </w:rPr>
        <w:t>. أو بقوله: "ولا يلتفت إلى من استضعفها، من حيث إنه جمع بين ساكنين</w:t>
      </w:r>
      <w:r w:rsidRPr="00FC37A0">
        <w:rPr>
          <w:rFonts w:asciiTheme="majorBidi" w:hAnsiTheme="majorBidi" w:cstheme="majorBidi"/>
          <w:sz w:val="28"/>
          <w:szCs w:val="28"/>
          <w:vertAlign w:val="superscript"/>
          <w:rtl/>
        </w:rPr>
        <w:t>(</w:t>
      </w:r>
      <w:r w:rsidRPr="00FC37A0">
        <w:rPr>
          <w:rStyle w:val="FootnoteTextChar"/>
          <w:rFonts w:asciiTheme="majorBidi" w:hAnsiTheme="majorBidi" w:cstheme="majorBidi"/>
          <w:sz w:val="28"/>
          <w:szCs w:val="28"/>
          <w:vertAlign w:val="superscript"/>
          <w:rtl/>
        </w:rPr>
        <w:footnoteReference w:id="394"/>
      </w:r>
      <w:r w:rsidRPr="00FC37A0">
        <w:rPr>
          <w:rFonts w:asciiTheme="majorBidi" w:hAnsiTheme="majorBidi" w:cstheme="majorBidi"/>
          <w:sz w:val="28"/>
          <w:szCs w:val="28"/>
          <w:vertAlign w:val="superscript"/>
          <w:rtl/>
        </w:rPr>
        <w:t>)</w:t>
      </w:r>
      <w:r w:rsidRPr="00FC37A0">
        <w:rPr>
          <w:rFonts w:asciiTheme="majorBidi" w:hAnsiTheme="majorBidi" w:cstheme="majorBidi"/>
          <w:sz w:val="28"/>
          <w:szCs w:val="28"/>
          <w:rtl/>
        </w:rPr>
        <w:t>"، أو بقوله: "</w:t>
      </w:r>
      <w:r w:rsidRPr="00FC37A0">
        <w:rPr>
          <w:rFonts w:asciiTheme="majorBidi" w:hAnsiTheme="majorBidi" w:cs="Arabic Transparent"/>
          <w:color w:val="222222"/>
          <w:sz w:val="28"/>
          <w:szCs w:val="28"/>
          <w:shd w:val="clear" w:color="auto" w:fill="FFFFFF"/>
          <w:rtl/>
        </w:rPr>
        <w:t>وهذا الذي ينبغي أن يفعله الإنسان في القرآن، وهو أن يذكر لكلِّ قراءةٍ توجيهاً من غير تعرُّضٍ لتضعيف القراءة الأخرى كما فعل بعضهم"</w:t>
      </w:r>
      <w:r w:rsidRPr="00FC37A0">
        <w:rPr>
          <w:rFonts w:asciiTheme="majorBidi" w:hAnsiTheme="majorBidi" w:cs="Arabic Transparent"/>
          <w:color w:val="222222"/>
          <w:sz w:val="28"/>
          <w:szCs w:val="28"/>
          <w:shd w:val="clear" w:color="auto" w:fill="FFFFFF"/>
          <w:vertAlign w:val="superscript"/>
          <w:rtl/>
        </w:rPr>
        <w:t>(</w:t>
      </w:r>
      <w:r w:rsidRPr="00FC37A0">
        <w:rPr>
          <w:rStyle w:val="FootnoteTextChar"/>
          <w:rFonts w:asciiTheme="majorBidi" w:hAnsiTheme="majorBidi" w:cs="Arabic Transparent"/>
          <w:color w:val="222222"/>
          <w:sz w:val="28"/>
          <w:szCs w:val="28"/>
          <w:shd w:val="clear" w:color="auto" w:fill="FFFFFF"/>
          <w:vertAlign w:val="superscript"/>
          <w:rtl/>
        </w:rPr>
        <w:footnoteReference w:id="395"/>
      </w:r>
      <w:r w:rsidRPr="00FC37A0">
        <w:rPr>
          <w:rFonts w:asciiTheme="majorBidi" w:hAnsiTheme="majorBidi" w:cs="Arabic Transparent"/>
          <w:color w:val="222222"/>
          <w:sz w:val="28"/>
          <w:szCs w:val="28"/>
          <w:shd w:val="clear" w:color="auto" w:fill="FFFFFF"/>
          <w:vertAlign w:val="superscript"/>
          <w:rtl/>
        </w:rPr>
        <w:t>)</w:t>
      </w:r>
      <w:r w:rsidRPr="00FC37A0">
        <w:rPr>
          <w:rFonts w:asciiTheme="majorBidi" w:hAnsiTheme="majorBidi" w:cs="Arabic Transparent"/>
          <w:color w:val="222222"/>
          <w:sz w:val="28"/>
          <w:szCs w:val="28"/>
          <w:shd w:val="clear" w:color="auto" w:fill="FFFFFF"/>
          <w:rtl/>
        </w:rPr>
        <w:t xml:space="preserve">. </w:t>
      </w:r>
    </w:p>
    <w:p w:rsidR="001508A6" w:rsidRPr="00FC37A0" w:rsidRDefault="001508A6" w:rsidP="00C834EC">
      <w:pPr>
        <w:pStyle w:val="ListParagraph"/>
        <w:numPr>
          <w:ilvl w:val="0"/>
          <w:numId w:val="6"/>
        </w:numPr>
        <w:tabs>
          <w:tab w:val="right" w:pos="991"/>
        </w:tabs>
        <w:bidi/>
        <w:spacing w:before="120" w:after="120" w:line="360" w:lineRule="auto"/>
        <w:ind w:left="991" w:hanging="424"/>
        <w:jc w:val="both"/>
        <w:rPr>
          <w:rFonts w:cs="Arabic Transparent"/>
          <w:sz w:val="28"/>
          <w:szCs w:val="28"/>
          <w:lang w:bidi="ar-JO"/>
        </w:rPr>
      </w:pPr>
      <w:r w:rsidRPr="00FC37A0">
        <w:rPr>
          <w:rFonts w:cs="Arabic Transparent"/>
          <w:sz w:val="28"/>
          <w:szCs w:val="28"/>
          <w:rtl/>
          <w:lang w:bidi="ar-JO"/>
        </w:rPr>
        <w:t>لا ينسب ابن عادل القراءة لقارئ معين في مواضع من تفسيره ليست بالقليلة،</w:t>
      </w:r>
      <w:r w:rsidR="00FC37A0" w:rsidRPr="00FC37A0">
        <w:rPr>
          <w:rFonts w:cs="Arabic Transparent"/>
          <w:sz w:val="28"/>
          <w:szCs w:val="28"/>
          <w:rtl/>
          <w:lang w:bidi="ar-JO"/>
        </w:rPr>
        <w:t>،</w:t>
      </w:r>
      <w:r w:rsidRPr="00FC37A0">
        <w:rPr>
          <w:rFonts w:cs="Arabic Transparent"/>
          <w:sz w:val="28"/>
          <w:szCs w:val="28"/>
          <w:rtl/>
          <w:lang w:bidi="ar-JO"/>
        </w:rPr>
        <w:t xml:space="preserve"> فيقول: (قرئ)، أو قرأ بعضهم، أو قرأت فرقة.  </w:t>
      </w:r>
    </w:p>
    <w:p w:rsidR="00293EEB" w:rsidRPr="00FC37A0" w:rsidRDefault="001508A6" w:rsidP="00C834EC">
      <w:pPr>
        <w:pStyle w:val="ListParagraph"/>
        <w:numPr>
          <w:ilvl w:val="0"/>
          <w:numId w:val="35"/>
        </w:numPr>
        <w:tabs>
          <w:tab w:val="right" w:pos="900"/>
          <w:tab w:val="right" w:pos="991"/>
        </w:tabs>
        <w:bidi/>
        <w:spacing w:before="120" w:after="120" w:line="360" w:lineRule="auto"/>
        <w:ind w:left="991" w:hanging="424"/>
        <w:jc w:val="both"/>
        <w:rPr>
          <w:rFonts w:ascii="Traditional Arabic" w:hAnsi="Traditional Arabic" w:cs="Arabic Transparent"/>
          <w:color w:val="222222"/>
          <w:sz w:val="28"/>
          <w:szCs w:val="28"/>
          <w:shd w:val="clear" w:color="auto" w:fill="FFFFFF"/>
        </w:rPr>
      </w:pPr>
      <w:r w:rsidRPr="00FC37A0">
        <w:rPr>
          <w:rFonts w:cs="Arabic Transparent"/>
          <w:sz w:val="28"/>
          <w:szCs w:val="28"/>
          <w:rtl/>
          <w:lang w:bidi="ar-JO"/>
        </w:rPr>
        <w:t>كان ابن عادل يغفل عن ذكر بعض القراء أو الرواة، وأحيانا يذكر بعض الأوجه، ويترك باقيها</w:t>
      </w:r>
      <w:r w:rsidR="007371BA" w:rsidRPr="00FC37A0">
        <w:rPr>
          <w:rFonts w:cs="Arabic Transparent" w:hint="cs"/>
          <w:sz w:val="28"/>
          <w:szCs w:val="28"/>
          <w:rtl/>
          <w:lang w:bidi="ar-JO"/>
        </w:rPr>
        <w:t>.</w:t>
      </w:r>
    </w:p>
    <w:p w:rsidR="001508A6" w:rsidRPr="00FC37A0" w:rsidRDefault="001508A6" w:rsidP="00C834EC">
      <w:pPr>
        <w:pStyle w:val="ListParagraph"/>
        <w:numPr>
          <w:ilvl w:val="0"/>
          <w:numId w:val="35"/>
        </w:numPr>
        <w:tabs>
          <w:tab w:val="right" w:pos="991"/>
        </w:tabs>
        <w:bidi/>
        <w:spacing w:before="120" w:after="120" w:line="360" w:lineRule="auto"/>
        <w:ind w:left="991" w:hanging="424"/>
        <w:jc w:val="both"/>
        <w:rPr>
          <w:rFonts w:asciiTheme="majorBidi" w:hAnsiTheme="majorBidi" w:cstheme="majorBidi"/>
          <w:sz w:val="28"/>
          <w:szCs w:val="28"/>
          <w:rtl/>
        </w:rPr>
      </w:pPr>
      <w:r w:rsidRPr="00FC37A0">
        <w:rPr>
          <w:rFonts w:ascii="Traditional Arabic" w:hAnsi="Traditional Arabic" w:cs="Arabic Transparent"/>
          <w:sz w:val="28"/>
          <w:szCs w:val="28"/>
          <w:shd w:val="clear" w:color="auto" w:fill="FFFFFF"/>
          <w:rtl/>
        </w:rPr>
        <w:lastRenderedPageBreak/>
        <w:t>ذكر</w:t>
      </w:r>
      <w:r w:rsidRPr="00FC37A0">
        <w:rPr>
          <w:rFonts w:ascii="Traditional Arabic" w:hAnsi="Traditional Arabic" w:cs="Arabic Transparent"/>
          <w:color w:val="222222"/>
          <w:sz w:val="28"/>
          <w:szCs w:val="28"/>
          <w:shd w:val="clear" w:color="auto" w:fill="FFFFFF"/>
          <w:rtl/>
        </w:rPr>
        <w:t xml:space="preserve"> ابن عادل في </w:t>
      </w:r>
      <w:r w:rsidRPr="00FC37A0">
        <w:rPr>
          <w:rFonts w:cs="Arabic Transparent"/>
          <w:sz w:val="28"/>
          <w:szCs w:val="28"/>
          <w:rtl/>
          <w:lang w:bidi="ar-JO"/>
        </w:rPr>
        <w:t>تفسيره</w:t>
      </w:r>
      <w:r w:rsidRPr="00FC37A0">
        <w:rPr>
          <w:rFonts w:ascii="Traditional Arabic" w:hAnsi="Traditional Arabic" w:cs="Arabic Transparent"/>
          <w:color w:val="222222"/>
          <w:sz w:val="28"/>
          <w:szCs w:val="28"/>
          <w:shd w:val="clear" w:color="auto" w:fill="FFFFFF"/>
          <w:rtl/>
        </w:rPr>
        <w:t xml:space="preserve"> قراءات سبعية وقراءات عشرية، إلا أنه </w:t>
      </w:r>
      <w:r w:rsidRPr="00FC37A0">
        <w:rPr>
          <w:rFonts w:asciiTheme="majorBidi" w:hAnsiTheme="majorBidi" w:cstheme="majorBidi"/>
          <w:sz w:val="28"/>
          <w:szCs w:val="28"/>
          <w:rtl/>
        </w:rPr>
        <w:t>لم يكن دقيقا في استخدامه للمصطلحات</w:t>
      </w:r>
      <w:r w:rsidR="00FC37A0" w:rsidRPr="00FC37A0">
        <w:rPr>
          <w:rFonts w:asciiTheme="majorBidi" w:hAnsiTheme="majorBidi" w:cstheme="majorBidi"/>
          <w:sz w:val="28"/>
          <w:szCs w:val="28"/>
          <w:rtl/>
        </w:rPr>
        <w:t>،</w:t>
      </w:r>
      <w:r w:rsidRPr="00FC37A0">
        <w:rPr>
          <w:rFonts w:asciiTheme="majorBidi" w:hAnsiTheme="majorBidi" w:cstheme="majorBidi"/>
          <w:sz w:val="28"/>
          <w:szCs w:val="28"/>
          <w:rtl/>
        </w:rPr>
        <w:t xml:space="preserve"> فتارة يريد بها القراء السبعة</w:t>
      </w:r>
      <w:r w:rsidR="00FC37A0" w:rsidRPr="00FC37A0">
        <w:rPr>
          <w:rFonts w:asciiTheme="majorBidi" w:hAnsiTheme="majorBidi" w:cstheme="majorBidi"/>
          <w:sz w:val="28"/>
          <w:szCs w:val="28"/>
          <w:rtl/>
        </w:rPr>
        <w:t>،</w:t>
      </w:r>
      <w:r w:rsidRPr="00FC37A0">
        <w:rPr>
          <w:rFonts w:asciiTheme="majorBidi" w:hAnsiTheme="majorBidi" w:cstheme="majorBidi"/>
          <w:sz w:val="28"/>
          <w:szCs w:val="28"/>
          <w:rtl/>
        </w:rPr>
        <w:t xml:space="preserve"> وتارة أخرى يريد بها القراء العشرة.</w:t>
      </w:r>
      <w:r w:rsidRPr="00FC37A0">
        <w:rPr>
          <w:rFonts w:asciiTheme="majorBidi" w:hAnsiTheme="majorBidi" w:cstheme="majorBidi" w:hint="cs"/>
          <w:sz w:val="28"/>
          <w:szCs w:val="28"/>
          <w:rtl/>
        </w:rPr>
        <w:t xml:space="preserve"> </w:t>
      </w:r>
      <w:r w:rsidRPr="00FC37A0">
        <w:rPr>
          <w:rFonts w:asciiTheme="majorBidi" w:hAnsiTheme="majorBidi" w:cstheme="majorBidi"/>
          <w:sz w:val="28"/>
          <w:szCs w:val="28"/>
          <w:rtl/>
        </w:rPr>
        <w:t>وهو لا يسير على منهج واحد في ذكره لتلك القراءات، فنراه أحيانا يذكر خلاف القراء السبعة، وأحيانا يذكر خلاف القراء العشرة.</w:t>
      </w:r>
    </w:p>
    <w:p w:rsidR="00AB01F0" w:rsidRPr="00FC37A0" w:rsidRDefault="00AB01F0" w:rsidP="00C834EC">
      <w:pPr>
        <w:pStyle w:val="ListParagraph"/>
        <w:numPr>
          <w:ilvl w:val="0"/>
          <w:numId w:val="35"/>
        </w:numPr>
        <w:tabs>
          <w:tab w:val="right" w:pos="991"/>
        </w:tabs>
        <w:bidi/>
        <w:spacing w:before="120" w:after="120" w:line="360" w:lineRule="auto"/>
        <w:ind w:left="991" w:hanging="424"/>
        <w:jc w:val="both"/>
        <w:rPr>
          <w:rFonts w:cs="Arabic Transparent"/>
          <w:sz w:val="28"/>
          <w:szCs w:val="28"/>
          <w:rtl/>
          <w:lang w:bidi="ar-JO"/>
        </w:rPr>
      </w:pPr>
      <w:r w:rsidRPr="00FC37A0">
        <w:rPr>
          <w:rFonts w:cs="Arabic Transparent"/>
          <w:sz w:val="28"/>
          <w:szCs w:val="28"/>
          <w:rtl/>
          <w:lang w:bidi="ar-JO"/>
        </w:rPr>
        <w:t>كان ابن عادل أحيانا يذكر القراءة فتكون شاذة ولا يشير إلى شذوذها.</w:t>
      </w:r>
    </w:p>
    <w:p w:rsidR="00AB01F0" w:rsidRPr="00FC37A0" w:rsidRDefault="00AB01F0" w:rsidP="00C834EC">
      <w:pPr>
        <w:pStyle w:val="ListParagraph"/>
        <w:numPr>
          <w:ilvl w:val="0"/>
          <w:numId w:val="35"/>
        </w:numPr>
        <w:tabs>
          <w:tab w:val="right" w:pos="991"/>
        </w:tabs>
        <w:bidi/>
        <w:spacing w:before="120" w:after="120" w:line="360" w:lineRule="auto"/>
        <w:ind w:left="991" w:hanging="424"/>
        <w:jc w:val="both"/>
        <w:rPr>
          <w:rFonts w:asciiTheme="majorBidi" w:hAnsiTheme="majorBidi" w:cstheme="majorBidi"/>
          <w:sz w:val="28"/>
          <w:szCs w:val="28"/>
          <w:rtl/>
          <w:lang w:bidi="ar-JO"/>
        </w:rPr>
      </w:pPr>
      <w:r w:rsidRPr="00FC37A0">
        <w:rPr>
          <w:rFonts w:asciiTheme="majorBidi" w:hAnsiTheme="majorBidi" w:cs="Arabic Transparent"/>
          <w:sz w:val="28"/>
          <w:szCs w:val="28"/>
          <w:shd w:val="clear" w:color="auto" w:fill="FFFFFF"/>
          <w:rtl/>
        </w:rPr>
        <w:t>مع أن ابن عادل كان لا يحب</w:t>
      </w:r>
      <w:r w:rsidR="00460798" w:rsidRPr="00FC37A0">
        <w:rPr>
          <w:rFonts w:asciiTheme="majorBidi" w:hAnsiTheme="majorBidi" w:cs="Arabic Transparent" w:hint="cs"/>
          <w:sz w:val="28"/>
          <w:szCs w:val="28"/>
          <w:shd w:val="clear" w:color="auto" w:fill="FFFFFF"/>
          <w:rtl/>
        </w:rPr>
        <w:t>ذ ذكر</w:t>
      </w:r>
      <w:r w:rsidRPr="00FC37A0">
        <w:rPr>
          <w:rFonts w:asciiTheme="majorBidi" w:hAnsiTheme="majorBidi" w:cs="Arabic Transparent"/>
          <w:sz w:val="28"/>
          <w:szCs w:val="28"/>
          <w:shd w:val="clear" w:color="auto" w:fill="FFFFFF"/>
          <w:rtl/>
        </w:rPr>
        <w:t xml:space="preserve"> القراءات الشاذة، إلا أنه أتى بها في تفسيره وعمل بها؛ رغمَ التمنِّي الذي ذكرَه بقولِه</w:t>
      </w:r>
      <w:r w:rsidRPr="00FC37A0">
        <w:rPr>
          <w:rFonts w:asciiTheme="majorBidi" w:hAnsiTheme="majorBidi" w:cstheme="majorBidi"/>
          <w:sz w:val="28"/>
          <w:szCs w:val="28"/>
          <w:rtl/>
        </w:rPr>
        <w:t>: "</w:t>
      </w:r>
      <w:r w:rsidRPr="00FC37A0">
        <w:rPr>
          <w:rFonts w:asciiTheme="majorBidi" w:hAnsiTheme="majorBidi" w:cs="Arabic Transparent"/>
          <w:sz w:val="28"/>
          <w:szCs w:val="28"/>
          <w:shd w:val="clear" w:color="auto" w:fill="FFFFFF"/>
          <w:rtl/>
        </w:rPr>
        <w:t>وليت الناس أخلوا تصانيفهم من مثل هذه القراءات التي لو سمعها العامة لمجُّوها، ومن تعاليلها، ولكن صار التارك لها، ي</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ع</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د</w:t>
      </w:r>
      <w:r w:rsidRPr="00FC37A0">
        <w:rPr>
          <w:rFonts w:asciiTheme="majorBidi" w:hAnsiTheme="majorBidi" w:cs="Arabic Transparent" w:hint="cs"/>
          <w:sz w:val="28"/>
          <w:szCs w:val="28"/>
          <w:shd w:val="clear" w:color="auto" w:fill="FFFFFF"/>
          <w:rtl/>
        </w:rPr>
        <w:t>ُّ</w:t>
      </w:r>
      <w:r w:rsidRPr="00FC37A0">
        <w:rPr>
          <w:rFonts w:asciiTheme="majorBidi" w:hAnsiTheme="majorBidi" w:cs="Arabic Transparent"/>
          <w:sz w:val="28"/>
          <w:szCs w:val="28"/>
          <w:shd w:val="clear" w:color="auto" w:fill="FFFFFF"/>
          <w:rtl/>
        </w:rPr>
        <w:t>ه بعضهم جاهلاً بالاطِّلاع عليها"</w:t>
      </w:r>
      <w:r w:rsidRPr="00FC37A0">
        <w:rPr>
          <w:rStyle w:val="FootnoteReference"/>
          <w:rFonts w:asciiTheme="majorBidi" w:hAnsiTheme="majorBidi" w:cs="Arabic Transparent"/>
          <w:sz w:val="28"/>
          <w:szCs w:val="28"/>
          <w:shd w:val="clear" w:color="auto" w:fill="FFFFFF"/>
          <w:rtl/>
        </w:rPr>
        <w:t>(</w:t>
      </w:r>
      <w:r w:rsidRPr="00FC37A0">
        <w:rPr>
          <w:rStyle w:val="FootnoteReference"/>
          <w:rFonts w:asciiTheme="majorBidi" w:hAnsiTheme="majorBidi" w:cs="Arabic Transparent"/>
          <w:sz w:val="28"/>
          <w:szCs w:val="28"/>
          <w:shd w:val="clear" w:color="auto" w:fill="FFFFFF"/>
          <w:rtl/>
        </w:rPr>
        <w:footnoteReference w:id="396"/>
      </w:r>
      <w:r w:rsidRPr="00FC37A0">
        <w:rPr>
          <w:rStyle w:val="FootnoteReference"/>
          <w:rFonts w:asciiTheme="majorBidi" w:hAnsiTheme="majorBidi" w:cs="Arabic Transparent"/>
          <w:sz w:val="28"/>
          <w:szCs w:val="28"/>
          <w:shd w:val="clear" w:color="auto" w:fill="FFFFFF"/>
          <w:rtl/>
        </w:rPr>
        <w:t>)</w:t>
      </w:r>
      <w:r w:rsidRPr="00FC37A0">
        <w:rPr>
          <w:rFonts w:asciiTheme="majorBidi" w:hAnsiTheme="majorBidi" w:cstheme="majorBidi"/>
          <w:sz w:val="28"/>
          <w:szCs w:val="28"/>
          <w:shd w:val="clear" w:color="auto" w:fill="FFFFFF"/>
          <w:lang w:bidi="ar-JO"/>
        </w:rPr>
        <w:t>.</w:t>
      </w:r>
    </w:p>
    <w:p w:rsidR="001508A6" w:rsidRPr="00FC37A0" w:rsidRDefault="00AB01F0" w:rsidP="00C834EC">
      <w:pPr>
        <w:pStyle w:val="ListParagraph"/>
        <w:numPr>
          <w:ilvl w:val="0"/>
          <w:numId w:val="35"/>
        </w:numPr>
        <w:tabs>
          <w:tab w:val="right" w:pos="900"/>
          <w:tab w:val="right" w:pos="991"/>
        </w:tabs>
        <w:bidi/>
        <w:spacing w:before="120" w:after="120" w:line="360" w:lineRule="auto"/>
        <w:ind w:left="991" w:hanging="424"/>
        <w:jc w:val="both"/>
        <w:rPr>
          <w:rFonts w:ascii="Traditional Arabic" w:hAnsi="Traditional Arabic" w:cs="Arabic Transparent"/>
          <w:color w:val="222222"/>
          <w:sz w:val="28"/>
          <w:szCs w:val="28"/>
          <w:shd w:val="clear" w:color="auto" w:fill="FFFFFF"/>
        </w:rPr>
      </w:pPr>
      <w:r w:rsidRPr="00FC37A0">
        <w:rPr>
          <w:rFonts w:asciiTheme="majorBidi" w:hAnsiTheme="majorBidi" w:cstheme="majorBidi"/>
          <w:sz w:val="28"/>
          <w:szCs w:val="28"/>
          <w:rtl/>
        </w:rPr>
        <w:t xml:space="preserve">أسرف ابن عادل وبالغ كثيرا في استخدام الشواهد الشعرية، حتى بلغ </w:t>
      </w:r>
      <w:r w:rsidRPr="00FC37A0">
        <w:rPr>
          <w:rFonts w:asciiTheme="majorBidi" w:hAnsiTheme="majorBidi" w:cs="Arabic Transparent"/>
          <w:color w:val="0D0D0D" w:themeColor="text1" w:themeTint="F2"/>
          <w:sz w:val="28"/>
          <w:szCs w:val="28"/>
          <w:rtl/>
        </w:rPr>
        <w:t xml:space="preserve">مجموع هذه الشواهد الشعرية </w:t>
      </w:r>
      <w:r w:rsidRPr="00FC37A0">
        <w:rPr>
          <w:rFonts w:asciiTheme="majorBidi" w:hAnsiTheme="majorBidi" w:cs="Arabic Transparent" w:hint="cs"/>
          <w:color w:val="0D0D0D" w:themeColor="text1" w:themeTint="F2"/>
          <w:sz w:val="28"/>
          <w:szCs w:val="28"/>
          <w:rtl/>
        </w:rPr>
        <w:t>في سورة البقرة (1314) بيتا</w:t>
      </w:r>
      <w:r w:rsidRPr="00FC37A0">
        <w:rPr>
          <w:rStyle w:val="FootnoteReference"/>
          <w:rFonts w:asciiTheme="majorBidi" w:hAnsiTheme="majorBidi"/>
          <w:color w:val="0D0D0D" w:themeColor="text1" w:themeTint="F2"/>
          <w:sz w:val="28"/>
          <w:szCs w:val="28"/>
          <w:rtl/>
        </w:rPr>
        <w:footnoteReference w:id="397"/>
      </w:r>
      <w:r w:rsidRPr="00FC37A0">
        <w:rPr>
          <w:rFonts w:asciiTheme="majorBidi" w:hAnsiTheme="majorBidi" w:cs="Arabic Transparent" w:hint="cs"/>
          <w:color w:val="0D0D0D" w:themeColor="text1" w:themeTint="F2"/>
          <w:sz w:val="28"/>
          <w:szCs w:val="28"/>
          <w:rtl/>
        </w:rPr>
        <w:t>،</w:t>
      </w:r>
      <w:r w:rsidRPr="00FC37A0">
        <w:rPr>
          <w:rFonts w:asciiTheme="majorBidi" w:hAnsiTheme="majorBidi" w:cs="Arabic Transparent"/>
          <w:color w:val="0D0D0D" w:themeColor="text1" w:themeTint="F2"/>
          <w:sz w:val="28"/>
          <w:szCs w:val="28"/>
          <w:rtl/>
        </w:rPr>
        <w:t xml:space="preserve"> وأقول: </w:t>
      </w:r>
      <w:r w:rsidRPr="00FC37A0">
        <w:rPr>
          <w:rFonts w:cs="Arabic Transparent"/>
          <w:sz w:val="28"/>
          <w:szCs w:val="28"/>
          <w:rtl/>
          <w:lang w:bidi="ar-JO"/>
        </w:rPr>
        <w:t xml:space="preserve">إيراد الشعر جيد، وله دور في تقريب الصورة، ولكن ما قد يكون مزعجا الإكثار من هذه الشواهد. </w:t>
      </w:r>
    </w:p>
    <w:p w:rsidR="00AB01F0" w:rsidRPr="00FC37A0" w:rsidRDefault="00AB01F0" w:rsidP="00C834EC">
      <w:pPr>
        <w:pStyle w:val="ListParagraph"/>
        <w:numPr>
          <w:ilvl w:val="0"/>
          <w:numId w:val="35"/>
        </w:numPr>
        <w:tabs>
          <w:tab w:val="right" w:pos="991"/>
        </w:tabs>
        <w:bidi/>
        <w:spacing w:before="120" w:after="120" w:line="360" w:lineRule="auto"/>
        <w:ind w:left="991" w:hanging="424"/>
        <w:jc w:val="both"/>
        <w:rPr>
          <w:rFonts w:cs="Arabic Transparent"/>
          <w:sz w:val="28"/>
          <w:szCs w:val="28"/>
          <w:lang w:bidi="ar-JO"/>
        </w:rPr>
      </w:pPr>
      <w:r w:rsidRPr="00FC37A0">
        <w:rPr>
          <w:rFonts w:asciiTheme="majorBidi" w:hAnsiTheme="majorBidi" w:cstheme="majorBidi"/>
          <w:sz w:val="28"/>
          <w:szCs w:val="28"/>
          <w:rtl/>
        </w:rPr>
        <w:t xml:space="preserve">عندما يقول ابن عادل –وقد تقدّم- أو –سيأتي بنصه- فهذا مما يؤخذ عليه فقد يحيل دون أن يذكر شيئا، لأنه يتعب الباحث أو القارئ للحصول على هذه الإحالات. </w:t>
      </w:r>
    </w:p>
    <w:p w:rsidR="005E53CF" w:rsidRPr="00C834EC" w:rsidRDefault="005E53CF" w:rsidP="00C834EC">
      <w:pPr>
        <w:tabs>
          <w:tab w:val="right" w:pos="991"/>
        </w:tabs>
        <w:bidi/>
        <w:spacing w:before="120" w:after="120" w:line="360" w:lineRule="auto"/>
        <w:jc w:val="both"/>
        <w:rPr>
          <w:rFonts w:asciiTheme="majorBidi" w:hAnsiTheme="majorBidi" w:cs="Arabic Transparent"/>
          <w:sz w:val="28"/>
          <w:szCs w:val="28"/>
          <w:lang w:bidi="ar-JO"/>
        </w:rPr>
      </w:pPr>
      <w:r w:rsidRPr="00C834EC">
        <w:rPr>
          <w:rFonts w:asciiTheme="majorBidi" w:hAnsiTheme="majorBidi" w:cs="Arabic Transparent"/>
          <w:sz w:val="28"/>
          <w:szCs w:val="28"/>
          <w:rtl/>
        </w:rPr>
        <w:t>وأخيرا أقول ربما كان من الصعوبة أن</w:t>
      </w:r>
      <w:r w:rsidR="003E38D0" w:rsidRPr="00C834EC">
        <w:rPr>
          <w:rFonts w:asciiTheme="majorBidi" w:hAnsiTheme="majorBidi" w:cs="Arabic Transparent" w:hint="cs"/>
          <w:sz w:val="28"/>
          <w:szCs w:val="28"/>
          <w:rtl/>
        </w:rPr>
        <w:t xml:space="preserve"> يكون الحكم</w:t>
      </w:r>
      <w:r w:rsidR="006B50CF" w:rsidRPr="00C834EC">
        <w:rPr>
          <w:rFonts w:asciiTheme="majorBidi" w:hAnsiTheme="majorBidi" w:cs="Arabic Transparent" w:hint="cs"/>
          <w:sz w:val="28"/>
          <w:szCs w:val="28"/>
          <w:rtl/>
        </w:rPr>
        <w:t xml:space="preserve"> عليه</w:t>
      </w:r>
      <w:r w:rsidR="003E38D0" w:rsidRPr="00C834EC">
        <w:rPr>
          <w:rFonts w:asciiTheme="majorBidi" w:hAnsiTheme="majorBidi" w:cs="Arabic Transparent" w:hint="cs"/>
          <w:sz w:val="28"/>
          <w:szCs w:val="28"/>
          <w:rtl/>
        </w:rPr>
        <w:t xml:space="preserve"> من خلال الكتاب</w:t>
      </w:r>
      <w:r w:rsidR="003E38D0" w:rsidRPr="00C834EC">
        <w:rPr>
          <w:rFonts w:asciiTheme="majorBidi" w:hAnsiTheme="majorBidi" w:cs="Arabic Transparent"/>
          <w:sz w:val="28"/>
          <w:szCs w:val="28"/>
          <w:rtl/>
        </w:rPr>
        <w:t xml:space="preserve"> حكما عادلا</w:t>
      </w:r>
      <w:r w:rsidR="005824B3" w:rsidRPr="00C834EC">
        <w:rPr>
          <w:rFonts w:asciiTheme="majorBidi" w:hAnsiTheme="majorBidi" w:cs="Arabic Transparent" w:hint="cs"/>
          <w:sz w:val="28"/>
          <w:szCs w:val="28"/>
          <w:rtl/>
        </w:rPr>
        <w:t xml:space="preserve"> من خلال سورة البقرة تحديدا في هذا البحث</w:t>
      </w:r>
      <w:r w:rsidR="00FC37A0" w:rsidRPr="00C834EC">
        <w:rPr>
          <w:rFonts w:asciiTheme="majorBidi" w:hAnsiTheme="majorBidi" w:cs="Arabic Transparent" w:hint="cs"/>
          <w:sz w:val="28"/>
          <w:szCs w:val="28"/>
          <w:rtl/>
        </w:rPr>
        <w:t>،</w:t>
      </w:r>
      <w:r w:rsidRPr="00C834EC">
        <w:rPr>
          <w:rFonts w:asciiTheme="majorBidi" w:hAnsiTheme="majorBidi" w:cs="Arabic Transparent"/>
          <w:sz w:val="28"/>
          <w:szCs w:val="28"/>
          <w:rtl/>
        </w:rPr>
        <w:t xml:space="preserve"> فلم يصلنا –مع الأسف الشديد- من آثار المؤلف إلا هذا الكتاب.</w:t>
      </w:r>
    </w:p>
    <w:p w:rsidR="00C834EC" w:rsidRDefault="00C834EC" w:rsidP="00C834EC">
      <w:pPr>
        <w:tabs>
          <w:tab w:val="right" w:pos="849"/>
        </w:tabs>
        <w:bidi/>
        <w:spacing w:before="120" w:after="120" w:line="360" w:lineRule="auto"/>
        <w:jc w:val="center"/>
        <w:rPr>
          <w:rFonts w:asciiTheme="majorBidi" w:hAnsiTheme="majorBidi" w:cs="Arabic Transparent"/>
          <w:sz w:val="28"/>
          <w:szCs w:val="28"/>
          <w:rtl/>
        </w:rPr>
      </w:pPr>
    </w:p>
    <w:p w:rsidR="00C834EC" w:rsidRDefault="00C834EC" w:rsidP="00C834EC">
      <w:pPr>
        <w:tabs>
          <w:tab w:val="right" w:pos="849"/>
        </w:tabs>
        <w:bidi/>
        <w:spacing w:before="120" w:after="120" w:line="360" w:lineRule="auto"/>
        <w:jc w:val="center"/>
        <w:rPr>
          <w:rFonts w:asciiTheme="majorBidi" w:hAnsiTheme="majorBidi" w:cs="Arabic Transparent"/>
          <w:sz w:val="28"/>
          <w:szCs w:val="28"/>
          <w:rtl/>
        </w:rPr>
      </w:pPr>
    </w:p>
    <w:p w:rsidR="005E53CF" w:rsidRPr="00C834EC" w:rsidRDefault="005E53CF" w:rsidP="00C834EC">
      <w:pPr>
        <w:tabs>
          <w:tab w:val="right" w:pos="849"/>
        </w:tabs>
        <w:bidi/>
        <w:spacing w:before="120" w:after="120" w:line="360" w:lineRule="auto"/>
        <w:jc w:val="center"/>
        <w:rPr>
          <w:rFonts w:asciiTheme="majorBidi" w:hAnsiTheme="majorBidi" w:cs="Arabic Transparent"/>
          <w:b/>
          <w:bCs/>
          <w:sz w:val="32"/>
          <w:szCs w:val="32"/>
          <w:rtl/>
        </w:rPr>
      </w:pPr>
      <w:r w:rsidRPr="00C834EC">
        <w:rPr>
          <w:rFonts w:asciiTheme="majorBidi" w:hAnsiTheme="majorBidi" w:cs="Arabic Transparent"/>
          <w:b/>
          <w:bCs/>
          <w:sz w:val="32"/>
          <w:szCs w:val="32"/>
          <w:rtl/>
        </w:rPr>
        <w:t>والله تعالى أعلم</w:t>
      </w:r>
      <w:r w:rsidR="00074E7B" w:rsidRPr="00C834EC">
        <w:rPr>
          <w:rFonts w:asciiTheme="majorBidi" w:hAnsiTheme="majorBidi" w:cs="Arabic Transparent"/>
          <w:b/>
          <w:bCs/>
          <w:sz w:val="32"/>
          <w:szCs w:val="32"/>
          <w:rtl/>
        </w:rPr>
        <w:t>.</w:t>
      </w:r>
    </w:p>
    <w:p w:rsidR="0085631F" w:rsidRPr="00FC37A0" w:rsidRDefault="0085631F" w:rsidP="001248A0">
      <w:pPr>
        <w:pStyle w:val="ListParagraph"/>
        <w:tabs>
          <w:tab w:val="right" w:pos="849"/>
        </w:tabs>
        <w:bidi/>
        <w:spacing w:before="120" w:after="120" w:line="360" w:lineRule="auto"/>
        <w:ind w:left="0" w:firstLine="567"/>
        <w:jc w:val="both"/>
        <w:rPr>
          <w:rFonts w:asciiTheme="majorBidi" w:hAnsiTheme="majorBidi" w:cs="Arabic Transparent"/>
          <w:sz w:val="28"/>
          <w:szCs w:val="28"/>
          <w:lang w:bidi="ar-JO"/>
        </w:rPr>
      </w:pPr>
    </w:p>
    <w:p w:rsidR="005E53CF" w:rsidRPr="00FC37A0" w:rsidRDefault="005E53CF" w:rsidP="001248A0">
      <w:pPr>
        <w:pStyle w:val="ListParagraph"/>
        <w:tabs>
          <w:tab w:val="right" w:pos="849"/>
        </w:tabs>
        <w:bidi/>
        <w:spacing w:before="120" w:after="120" w:line="360" w:lineRule="auto"/>
        <w:ind w:left="0" w:firstLine="567"/>
        <w:jc w:val="both"/>
        <w:rPr>
          <w:rFonts w:asciiTheme="majorBidi" w:hAnsiTheme="majorBidi" w:cs="Arabic Transparent"/>
          <w:b/>
          <w:bCs/>
          <w:sz w:val="28"/>
          <w:szCs w:val="28"/>
          <w:rtl/>
        </w:rPr>
      </w:pPr>
    </w:p>
    <w:p w:rsidR="00DD1515" w:rsidRPr="00FC37A0" w:rsidRDefault="00DD1515" w:rsidP="001248A0">
      <w:pPr>
        <w:tabs>
          <w:tab w:val="right" w:pos="849"/>
        </w:tabs>
        <w:bidi/>
        <w:spacing w:before="120" w:after="120" w:line="360" w:lineRule="auto"/>
        <w:ind w:firstLine="567"/>
        <w:jc w:val="both"/>
        <w:rPr>
          <w:rFonts w:asciiTheme="majorBidi" w:hAnsiTheme="majorBidi" w:cs="Arabic Transparent"/>
          <w:b/>
          <w:bCs/>
          <w:sz w:val="28"/>
          <w:szCs w:val="28"/>
          <w:rtl/>
        </w:rPr>
      </w:pPr>
      <w:r w:rsidRPr="00FC37A0">
        <w:rPr>
          <w:rFonts w:asciiTheme="majorBidi" w:hAnsiTheme="majorBidi" w:cs="Arabic Transparent"/>
          <w:b/>
          <w:bCs/>
          <w:sz w:val="28"/>
          <w:szCs w:val="28"/>
          <w:rtl/>
        </w:rPr>
        <w:br w:type="page"/>
      </w:r>
    </w:p>
    <w:p w:rsidR="005E53CF" w:rsidRPr="00FC37A0" w:rsidRDefault="007F6378" w:rsidP="00AE2953">
      <w:pPr>
        <w:pStyle w:val="Heading1"/>
        <w:jc w:val="left"/>
        <w:rPr>
          <w:rtl/>
        </w:rPr>
      </w:pPr>
      <w:bookmarkStart w:id="63" w:name="_Toc502575063"/>
      <w:r w:rsidRPr="00FC37A0">
        <w:rPr>
          <w:rFonts w:hint="cs"/>
          <w:rtl/>
        </w:rPr>
        <w:lastRenderedPageBreak/>
        <w:t xml:space="preserve">ثانيا: </w:t>
      </w:r>
      <w:r w:rsidR="00A316A8" w:rsidRPr="00FC37A0">
        <w:rPr>
          <w:rtl/>
        </w:rPr>
        <w:t>التوصيات</w:t>
      </w:r>
      <w:bookmarkEnd w:id="63"/>
    </w:p>
    <w:p w:rsidR="005E53CF" w:rsidRPr="00FC37A0" w:rsidRDefault="005E53CF" w:rsidP="00C834EC">
      <w:pPr>
        <w:tabs>
          <w:tab w:val="right" w:pos="849"/>
        </w:tabs>
        <w:bidi/>
        <w:spacing w:before="120" w:after="120" w:line="360" w:lineRule="auto"/>
        <w:jc w:val="both"/>
        <w:rPr>
          <w:rFonts w:asciiTheme="majorBidi" w:hAnsiTheme="majorBidi" w:cs="Arabic Transparent"/>
          <w:sz w:val="28"/>
          <w:szCs w:val="28"/>
          <w:rtl/>
        </w:rPr>
      </w:pPr>
      <w:r w:rsidRPr="00FC37A0">
        <w:rPr>
          <w:rFonts w:asciiTheme="majorBidi" w:hAnsiTheme="majorBidi" w:cs="Arabic Transparent"/>
          <w:sz w:val="28"/>
          <w:szCs w:val="28"/>
          <w:rtl/>
        </w:rPr>
        <w:t xml:space="preserve">وأخيرا فإني أوصي الباحثين بالاهتمام بهذا التفسير اهتماما بالغا، وذلك من نواح </w:t>
      </w:r>
      <w:r w:rsidR="00B8320F" w:rsidRPr="00FC37A0">
        <w:rPr>
          <w:rFonts w:asciiTheme="majorBidi" w:hAnsiTheme="majorBidi" w:cs="Arabic Transparent"/>
          <w:sz w:val="28"/>
          <w:szCs w:val="28"/>
          <w:rtl/>
        </w:rPr>
        <w:t>عدة</w:t>
      </w:r>
      <w:r w:rsidR="00B8320F" w:rsidRPr="00FC37A0">
        <w:rPr>
          <w:rFonts w:asciiTheme="majorBidi" w:hAnsiTheme="majorBidi" w:cs="Arabic Transparent" w:hint="cs"/>
          <w:sz w:val="28"/>
          <w:szCs w:val="28"/>
          <w:rtl/>
        </w:rPr>
        <w:t>، إذ توصي الباحث بالآتي:</w:t>
      </w:r>
      <w:r w:rsidRPr="00FC37A0">
        <w:rPr>
          <w:rFonts w:asciiTheme="majorBidi" w:hAnsiTheme="majorBidi" w:cs="Arabic Transparent"/>
          <w:sz w:val="28"/>
          <w:szCs w:val="28"/>
        </w:rPr>
        <w:t>:</w:t>
      </w:r>
    </w:p>
    <w:p w:rsidR="00BD3085" w:rsidRPr="00FC37A0" w:rsidRDefault="00140588" w:rsidP="00C834EC">
      <w:pPr>
        <w:pStyle w:val="ListParagraph"/>
        <w:numPr>
          <w:ilvl w:val="0"/>
          <w:numId w:val="20"/>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hint="cs"/>
          <w:sz w:val="28"/>
          <w:szCs w:val="28"/>
          <w:rtl/>
        </w:rPr>
        <w:t>يحتاج</w:t>
      </w:r>
      <w:r w:rsidR="005E53CF" w:rsidRPr="00FC37A0">
        <w:rPr>
          <w:rFonts w:asciiTheme="majorBidi" w:hAnsiTheme="majorBidi" w:cs="Arabic Transparent"/>
          <w:sz w:val="28"/>
          <w:szCs w:val="28"/>
          <w:rtl/>
        </w:rPr>
        <w:t xml:space="preserve"> هذا التفسي</w:t>
      </w:r>
      <w:r w:rsidR="00BE2063" w:rsidRPr="00FC37A0">
        <w:rPr>
          <w:rFonts w:asciiTheme="majorBidi" w:hAnsiTheme="majorBidi" w:cs="Arabic Transparent"/>
          <w:sz w:val="28"/>
          <w:szCs w:val="28"/>
          <w:rtl/>
        </w:rPr>
        <w:t>ر إلى تحقيق أكثر دقة ووضوحا</w:t>
      </w:r>
      <w:r w:rsidR="00BE2063" w:rsidRPr="00FC37A0">
        <w:rPr>
          <w:rFonts w:asciiTheme="majorBidi" w:hAnsiTheme="majorBidi" w:cs="Arabic Transparent" w:hint="cs"/>
          <w:sz w:val="28"/>
          <w:szCs w:val="28"/>
          <w:rtl/>
        </w:rPr>
        <w:t>.</w:t>
      </w:r>
      <w:r w:rsidR="00BD3085" w:rsidRPr="00FC37A0">
        <w:rPr>
          <w:rFonts w:asciiTheme="majorBidi" w:hAnsiTheme="majorBidi" w:cs="Arabic Transparent" w:hint="cs"/>
          <w:sz w:val="28"/>
          <w:szCs w:val="28"/>
          <w:rtl/>
        </w:rPr>
        <w:t xml:space="preserve">        </w:t>
      </w:r>
    </w:p>
    <w:p w:rsidR="00BE2063" w:rsidRPr="00FC37A0" w:rsidRDefault="005E53CF" w:rsidP="00C834EC">
      <w:pPr>
        <w:pStyle w:val="ListParagraph"/>
        <w:numPr>
          <w:ilvl w:val="0"/>
          <w:numId w:val="20"/>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sz w:val="28"/>
          <w:szCs w:val="28"/>
          <w:rtl/>
        </w:rPr>
        <w:t>تتبع القراءات القرآنية عن</w:t>
      </w:r>
      <w:r w:rsidR="00B8320F" w:rsidRPr="00FC37A0">
        <w:rPr>
          <w:rFonts w:asciiTheme="majorBidi" w:hAnsiTheme="majorBidi" w:cs="Arabic Transparent"/>
          <w:sz w:val="28"/>
          <w:szCs w:val="28"/>
          <w:rtl/>
        </w:rPr>
        <w:t>د الإمام ابن عادل في باقي السور</w:t>
      </w:r>
      <w:r w:rsidR="00B8320F" w:rsidRPr="00FC37A0">
        <w:rPr>
          <w:rFonts w:asciiTheme="majorBidi" w:hAnsiTheme="majorBidi" w:cs="Arabic Transparent" w:hint="cs"/>
          <w:sz w:val="28"/>
          <w:szCs w:val="28"/>
          <w:rtl/>
        </w:rPr>
        <w:t>و</w:t>
      </w:r>
      <w:r w:rsidRPr="00FC37A0">
        <w:rPr>
          <w:rFonts w:asciiTheme="majorBidi" w:hAnsiTheme="majorBidi" w:cs="Arabic Transparent"/>
          <w:noProof/>
          <w:sz w:val="28"/>
          <w:szCs w:val="28"/>
          <w:rtl/>
        </w:rPr>
        <w:t xml:space="preserve">استخراج كل القراءات التي أوردها ابن عادل في تفسيره، ومن ثم الحكم عليها من كتب القراءات </w:t>
      </w:r>
      <w:r w:rsidR="0043101C" w:rsidRPr="00FC37A0">
        <w:rPr>
          <w:rFonts w:asciiTheme="majorBidi" w:hAnsiTheme="majorBidi" w:cs="Arabic Transparent" w:hint="cs"/>
          <w:noProof/>
          <w:sz w:val="28"/>
          <w:szCs w:val="28"/>
          <w:rtl/>
        </w:rPr>
        <w:t>المتخصصة</w:t>
      </w:r>
      <w:r w:rsidRPr="00FC37A0">
        <w:rPr>
          <w:rFonts w:asciiTheme="majorBidi" w:hAnsiTheme="majorBidi" w:cs="Arabic Transparent"/>
          <w:noProof/>
          <w:sz w:val="28"/>
          <w:szCs w:val="28"/>
          <w:rtl/>
        </w:rPr>
        <w:t xml:space="preserve">. </w:t>
      </w:r>
    </w:p>
    <w:p w:rsidR="00BF506B" w:rsidRPr="00FC37A0" w:rsidRDefault="00BE2063" w:rsidP="00C834EC">
      <w:pPr>
        <w:pStyle w:val="ListParagraph"/>
        <w:numPr>
          <w:ilvl w:val="0"/>
          <w:numId w:val="20"/>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hint="cs"/>
          <w:sz w:val="28"/>
          <w:szCs w:val="28"/>
          <w:rtl/>
        </w:rPr>
        <w:t>استكمال العمل في توجيه القراءات عن ابن عادل في تفسيره كاملا، بحيث يكون مشروعا، ويمكن أن تكون توجيهاته دراسة مقارنة مع غيره من علماء التوجيه المعتبرين.</w:t>
      </w:r>
    </w:p>
    <w:p w:rsidR="00411D66" w:rsidRPr="00FC37A0" w:rsidRDefault="0032544B" w:rsidP="00C834EC">
      <w:pPr>
        <w:pStyle w:val="ListParagraph"/>
        <w:numPr>
          <w:ilvl w:val="0"/>
          <w:numId w:val="20"/>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hint="cs"/>
          <w:sz w:val="28"/>
          <w:szCs w:val="28"/>
          <w:rtl/>
        </w:rPr>
        <w:t xml:space="preserve">إعداد </w:t>
      </w:r>
      <w:r w:rsidR="00CD6245" w:rsidRPr="00FC37A0">
        <w:rPr>
          <w:rFonts w:asciiTheme="majorBidi" w:hAnsiTheme="majorBidi" w:cs="Arabic Transparent" w:hint="cs"/>
          <w:sz w:val="28"/>
          <w:szCs w:val="28"/>
          <w:rtl/>
        </w:rPr>
        <w:t xml:space="preserve">دراسة </w:t>
      </w:r>
      <w:r w:rsidRPr="00FC37A0">
        <w:rPr>
          <w:rFonts w:asciiTheme="majorBidi" w:hAnsiTheme="majorBidi" w:cs="Arabic Transparent" w:hint="cs"/>
          <w:sz w:val="28"/>
          <w:szCs w:val="28"/>
          <w:rtl/>
        </w:rPr>
        <w:t xml:space="preserve">توثق </w:t>
      </w:r>
      <w:r w:rsidR="00411D66" w:rsidRPr="00FC37A0">
        <w:rPr>
          <w:rFonts w:asciiTheme="majorBidi" w:hAnsiTheme="majorBidi" w:cs="Arabic Transparent" w:hint="cs"/>
          <w:sz w:val="28"/>
          <w:szCs w:val="28"/>
          <w:rtl/>
        </w:rPr>
        <w:t>الإحالات</w:t>
      </w:r>
      <w:r w:rsidR="00CD6245" w:rsidRPr="00FC37A0">
        <w:rPr>
          <w:rFonts w:asciiTheme="majorBidi" w:hAnsiTheme="majorBidi" w:cs="Arabic Transparent" w:hint="cs"/>
          <w:sz w:val="28"/>
          <w:szCs w:val="28"/>
          <w:rtl/>
        </w:rPr>
        <w:t xml:space="preserve"> الواردة في تفسير اللباب لابن عادل (مثل "وسيأتي بيانه"، "وقد سبق ذكره"، "وقد تقدم ذلك"، "</w:t>
      </w:r>
      <w:r w:rsidR="00CD6245" w:rsidRPr="00FC37A0">
        <w:rPr>
          <w:rFonts w:asciiTheme="majorBidi" w:hAnsiTheme="majorBidi" w:cs="Arabic Transparent"/>
          <w:sz w:val="28"/>
          <w:szCs w:val="28"/>
          <w:rtl/>
        </w:rPr>
        <w:t>على ما سيأتي</w:t>
      </w:r>
      <w:r w:rsidR="00CD6245" w:rsidRPr="00FC37A0">
        <w:rPr>
          <w:rFonts w:asciiTheme="majorBidi" w:hAnsiTheme="majorBidi" w:cs="Arabic Transparent" w:hint="cs"/>
          <w:sz w:val="28"/>
          <w:szCs w:val="28"/>
          <w:rtl/>
        </w:rPr>
        <w:t>"</w:t>
      </w:r>
      <w:r w:rsidR="00F454E2" w:rsidRPr="00FC37A0">
        <w:rPr>
          <w:rFonts w:asciiTheme="majorBidi" w:hAnsiTheme="majorBidi" w:cs="Arabic Transparent" w:hint="cs"/>
          <w:sz w:val="28"/>
          <w:szCs w:val="28"/>
          <w:rtl/>
        </w:rPr>
        <w:t>، " تقدم جوابه"</w:t>
      </w:r>
      <w:r w:rsidR="00CD6245" w:rsidRPr="00FC37A0">
        <w:rPr>
          <w:rFonts w:asciiTheme="majorBidi" w:hAnsiTheme="majorBidi" w:cs="Arabic Transparent" w:hint="cs"/>
          <w:sz w:val="28"/>
          <w:szCs w:val="28"/>
          <w:rtl/>
        </w:rPr>
        <w:t>، "</w:t>
      </w:r>
      <w:r w:rsidR="00CD6245" w:rsidRPr="00FC37A0">
        <w:rPr>
          <w:rFonts w:asciiTheme="majorBidi" w:hAnsiTheme="majorBidi" w:cs="Arabic Transparent"/>
          <w:sz w:val="28"/>
          <w:szCs w:val="28"/>
          <w:rtl/>
        </w:rPr>
        <w:t>وقد تقدَّم نظيره</w:t>
      </w:r>
      <w:r w:rsidR="00CD6245" w:rsidRPr="00FC37A0">
        <w:rPr>
          <w:rFonts w:asciiTheme="majorBidi" w:hAnsiTheme="majorBidi" w:cs="Arabic Transparent" w:hint="cs"/>
          <w:sz w:val="28"/>
          <w:szCs w:val="28"/>
          <w:rtl/>
        </w:rPr>
        <w:t>" وغيرها</w:t>
      </w:r>
      <w:r w:rsidR="00B618C8" w:rsidRPr="00FC37A0">
        <w:rPr>
          <w:rFonts w:asciiTheme="majorBidi" w:hAnsiTheme="majorBidi" w:cs="Arabic Transparent" w:hint="cs"/>
          <w:sz w:val="28"/>
          <w:szCs w:val="28"/>
          <w:rtl/>
        </w:rPr>
        <w:t xml:space="preserve"> </w:t>
      </w:r>
      <w:r w:rsidR="00CD6245" w:rsidRPr="00FC37A0">
        <w:rPr>
          <w:rFonts w:asciiTheme="majorBidi" w:hAnsiTheme="majorBidi" w:cs="Arabic Transparent" w:hint="cs"/>
          <w:sz w:val="28"/>
          <w:szCs w:val="28"/>
          <w:rtl/>
        </w:rPr>
        <w:t xml:space="preserve"> </w:t>
      </w:r>
      <w:r w:rsidR="00B618C8" w:rsidRPr="00FC37A0">
        <w:rPr>
          <w:rFonts w:asciiTheme="majorBidi" w:hAnsiTheme="majorBidi" w:cs="Arabic Transparent" w:hint="cs"/>
          <w:sz w:val="28"/>
          <w:szCs w:val="28"/>
          <w:rtl/>
        </w:rPr>
        <w:t xml:space="preserve">من الإحالات </w:t>
      </w:r>
      <w:r w:rsidR="00CD6245" w:rsidRPr="00FC37A0">
        <w:rPr>
          <w:rFonts w:asciiTheme="majorBidi" w:hAnsiTheme="majorBidi" w:cs="Arabic Transparent" w:hint="cs"/>
          <w:sz w:val="28"/>
          <w:szCs w:val="28"/>
          <w:rtl/>
        </w:rPr>
        <w:t xml:space="preserve">التي وردت في </w:t>
      </w:r>
      <w:r w:rsidR="0001020E" w:rsidRPr="00FC37A0">
        <w:rPr>
          <w:rFonts w:asciiTheme="majorBidi" w:hAnsiTheme="majorBidi" w:cs="Arabic Transparent" w:hint="cs"/>
          <w:sz w:val="28"/>
          <w:szCs w:val="28"/>
          <w:rtl/>
        </w:rPr>
        <w:t>التمهيد</w:t>
      </w:r>
      <w:r w:rsidR="00B8320F" w:rsidRPr="00FC37A0">
        <w:rPr>
          <w:rFonts w:asciiTheme="majorBidi" w:hAnsiTheme="majorBidi" w:cs="Arabic Transparent" w:hint="cs"/>
          <w:sz w:val="28"/>
          <w:szCs w:val="28"/>
          <w:rtl/>
        </w:rPr>
        <w:t xml:space="preserve"> لهذا البحث</w:t>
      </w:r>
      <w:r w:rsidR="00CD6245" w:rsidRPr="00FC37A0">
        <w:rPr>
          <w:rFonts w:asciiTheme="majorBidi" w:hAnsiTheme="majorBidi" w:cs="Arabic Transparent" w:hint="cs"/>
          <w:sz w:val="28"/>
          <w:szCs w:val="28"/>
          <w:rtl/>
        </w:rPr>
        <w:t xml:space="preserve">) والربط بينها </w:t>
      </w:r>
      <w:r w:rsidR="00411D66" w:rsidRPr="00FC37A0">
        <w:rPr>
          <w:rFonts w:asciiTheme="majorBidi" w:hAnsiTheme="majorBidi" w:cs="Arabic Transparent" w:hint="cs"/>
          <w:sz w:val="28"/>
          <w:szCs w:val="28"/>
          <w:rtl/>
        </w:rPr>
        <w:t xml:space="preserve">وتوضيحها بالأرقام وإعداد دليل </w:t>
      </w:r>
      <w:r w:rsidR="007D411C" w:rsidRPr="00FC37A0">
        <w:rPr>
          <w:rFonts w:asciiTheme="majorBidi" w:hAnsiTheme="majorBidi" w:cs="Arabic Transparent" w:hint="cs"/>
          <w:sz w:val="28"/>
          <w:szCs w:val="28"/>
          <w:rtl/>
        </w:rPr>
        <w:t xml:space="preserve">لهذه الإحالات للتيسير على الباحثين </w:t>
      </w:r>
      <w:r w:rsidR="00CD6245" w:rsidRPr="00FC37A0">
        <w:rPr>
          <w:rFonts w:asciiTheme="majorBidi" w:hAnsiTheme="majorBidi" w:cs="Arabic Transparent" w:hint="cs"/>
          <w:sz w:val="28"/>
          <w:szCs w:val="28"/>
          <w:rtl/>
        </w:rPr>
        <w:t>في الوصول إليها.</w:t>
      </w:r>
    </w:p>
    <w:p w:rsidR="00CA113D" w:rsidRPr="00FC37A0" w:rsidRDefault="00B8320F" w:rsidP="00C834EC">
      <w:pPr>
        <w:pStyle w:val="ListParagraph"/>
        <w:numPr>
          <w:ilvl w:val="0"/>
          <w:numId w:val="20"/>
        </w:numPr>
        <w:tabs>
          <w:tab w:val="right" w:pos="849"/>
        </w:tabs>
        <w:bidi/>
        <w:spacing w:before="120" w:after="120" w:line="360" w:lineRule="auto"/>
        <w:ind w:left="849" w:hanging="282"/>
        <w:jc w:val="both"/>
        <w:rPr>
          <w:rFonts w:asciiTheme="majorBidi" w:hAnsiTheme="majorBidi" w:cs="Arabic Transparent"/>
          <w:color w:val="222222"/>
          <w:sz w:val="32"/>
          <w:szCs w:val="32"/>
          <w:shd w:val="clear" w:color="auto" w:fill="FFFFFF"/>
        </w:rPr>
      </w:pPr>
      <w:r w:rsidRPr="00FC37A0">
        <w:rPr>
          <w:rFonts w:asciiTheme="majorBidi" w:hAnsiTheme="majorBidi" w:cs="Arabic Transparent" w:hint="cs"/>
          <w:color w:val="222222"/>
          <w:sz w:val="28"/>
          <w:szCs w:val="28"/>
          <w:shd w:val="clear" w:color="auto" w:fill="FFFFFF"/>
          <w:rtl/>
        </w:rPr>
        <w:t>عمل دراسة على جميع سور القرآن في تفسير اللباب ورصد المواضع التي قد تختلط على القارئ وتعريف القارئ بمقصود ابن عادل فيها.</w:t>
      </w:r>
    </w:p>
    <w:p w:rsidR="00624C4B" w:rsidRPr="00FC37A0" w:rsidRDefault="00624C4B" w:rsidP="00C834EC">
      <w:pPr>
        <w:pStyle w:val="ListParagraph"/>
        <w:numPr>
          <w:ilvl w:val="0"/>
          <w:numId w:val="20"/>
        </w:numPr>
        <w:tabs>
          <w:tab w:val="right" w:pos="849"/>
        </w:tabs>
        <w:bidi/>
        <w:spacing w:before="120" w:after="120" w:line="360" w:lineRule="auto"/>
        <w:ind w:left="849" w:hanging="282"/>
        <w:jc w:val="both"/>
        <w:rPr>
          <w:rFonts w:asciiTheme="majorBidi" w:hAnsiTheme="majorBidi" w:cs="Arabic Transparent"/>
          <w:color w:val="222222"/>
          <w:sz w:val="32"/>
          <w:szCs w:val="32"/>
          <w:shd w:val="clear" w:color="auto" w:fill="FFFFFF"/>
        </w:rPr>
      </w:pPr>
      <w:r w:rsidRPr="00FC37A0">
        <w:rPr>
          <w:rFonts w:asciiTheme="majorBidi" w:hAnsiTheme="majorBidi" w:cs="Arabic Transparent" w:hint="cs"/>
          <w:sz w:val="28"/>
          <w:szCs w:val="28"/>
          <w:rtl/>
        </w:rPr>
        <w:t>إجراء دراسات مقارنة تبين نسبة نقل ابن عادل عن الآخرين في علم القراءات وغيره من العلوم.</w:t>
      </w:r>
    </w:p>
    <w:p w:rsidR="00BF506B" w:rsidRPr="00FC37A0" w:rsidRDefault="00B8320F" w:rsidP="00C834EC">
      <w:pPr>
        <w:pStyle w:val="ListParagraph"/>
        <w:numPr>
          <w:ilvl w:val="0"/>
          <w:numId w:val="20"/>
        </w:numPr>
        <w:tabs>
          <w:tab w:val="right" w:pos="849"/>
        </w:tabs>
        <w:bidi/>
        <w:spacing w:before="120" w:after="120" w:line="360" w:lineRule="auto"/>
        <w:ind w:left="849" w:hanging="282"/>
        <w:jc w:val="both"/>
        <w:rPr>
          <w:rFonts w:asciiTheme="majorBidi" w:hAnsiTheme="majorBidi" w:cs="Arabic Transparent"/>
          <w:sz w:val="28"/>
          <w:szCs w:val="28"/>
        </w:rPr>
      </w:pPr>
      <w:r w:rsidRPr="00FC37A0">
        <w:rPr>
          <w:rFonts w:asciiTheme="majorBidi" w:hAnsiTheme="majorBidi" w:cs="Arabic Transparent" w:hint="cs"/>
          <w:noProof/>
          <w:sz w:val="28"/>
          <w:szCs w:val="28"/>
          <w:rtl/>
        </w:rPr>
        <w:t>تحقيق "</w:t>
      </w:r>
      <w:r w:rsidR="005E53CF" w:rsidRPr="00FC37A0">
        <w:rPr>
          <w:rFonts w:asciiTheme="majorBidi" w:hAnsiTheme="majorBidi" w:cs="Arabic Transparent"/>
          <w:noProof/>
          <w:sz w:val="28"/>
          <w:szCs w:val="28"/>
          <w:rtl/>
        </w:rPr>
        <w:t>حاشية ابن عادل</w:t>
      </w:r>
      <w:r w:rsidRPr="00FC37A0">
        <w:rPr>
          <w:rFonts w:asciiTheme="majorBidi" w:hAnsiTheme="majorBidi" w:cs="Arabic Transparent" w:hint="cs"/>
          <w:noProof/>
          <w:sz w:val="28"/>
          <w:szCs w:val="28"/>
          <w:rtl/>
        </w:rPr>
        <w:t>"</w:t>
      </w:r>
      <w:r w:rsidR="0043101C" w:rsidRPr="00FC37A0">
        <w:rPr>
          <w:rFonts w:asciiTheme="majorBidi" w:hAnsiTheme="majorBidi" w:cs="Arabic Transparent" w:hint="cs"/>
          <w:noProof/>
          <w:sz w:val="28"/>
          <w:szCs w:val="28"/>
          <w:rtl/>
        </w:rPr>
        <w:t xml:space="preserve"> على كتابه </w:t>
      </w:r>
      <w:r w:rsidR="005E53CF" w:rsidRPr="00FC37A0">
        <w:rPr>
          <w:rFonts w:asciiTheme="majorBidi" w:hAnsiTheme="majorBidi" w:cs="Arabic Transparent"/>
          <w:noProof/>
          <w:sz w:val="28"/>
          <w:szCs w:val="28"/>
          <w:rtl/>
        </w:rPr>
        <w:t xml:space="preserve"> </w:t>
      </w:r>
      <w:r w:rsidRPr="00FC37A0">
        <w:rPr>
          <w:rFonts w:asciiTheme="majorBidi" w:hAnsiTheme="majorBidi" w:cs="Arabic Transparent" w:hint="cs"/>
          <w:noProof/>
          <w:sz w:val="28"/>
          <w:szCs w:val="28"/>
          <w:rtl/>
        </w:rPr>
        <w:t xml:space="preserve">التي </w:t>
      </w:r>
      <w:r w:rsidR="005E53CF" w:rsidRPr="00FC37A0">
        <w:rPr>
          <w:rFonts w:asciiTheme="majorBidi" w:hAnsiTheme="majorBidi" w:cs="Arabic Transparent"/>
          <w:noProof/>
          <w:sz w:val="28"/>
          <w:szCs w:val="28"/>
          <w:rtl/>
        </w:rPr>
        <w:t>ما زالت مخطوطة تنتظر النور لت</w:t>
      </w:r>
      <w:r w:rsidR="00BF506B" w:rsidRPr="00FC37A0">
        <w:rPr>
          <w:rFonts w:asciiTheme="majorBidi" w:hAnsiTheme="majorBidi" w:cs="Arabic Transparent"/>
          <w:noProof/>
          <w:sz w:val="28"/>
          <w:szCs w:val="28"/>
          <w:rtl/>
        </w:rPr>
        <w:t>حقيقها وإخراج</w:t>
      </w:r>
      <w:r w:rsidR="00AC593D" w:rsidRPr="00FC37A0">
        <w:rPr>
          <w:rFonts w:asciiTheme="majorBidi" w:hAnsiTheme="majorBidi" w:cs="Arabic Transparent"/>
          <w:noProof/>
          <w:sz w:val="28"/>
          <w:szCs w:val="28"/>
          <w:rtl/>
        </w:rPr>
        <w:t>ها لينتفع بها الد</w:t>
      </w:r>
      <w:r w:rsidR="00BF506B" w:rsidRPr="00FC37A0">
        <w:rPr>
          <w:rFonts w:asciiTheme="majorBidi" w:hAnsiTheme="majorBidi" w:cs="Arabic Transparent"/>
          <w:noProof/>
          <w:sz w:val="28"/>
          <w:szCs w:val="28"/>
          <w:rtl/>
        </w:rPr>
        <w:t>ارسون</w:t>
      </w:r>
      <w:r w:rsidR="005E53CF" w:rsidRPr="00FC37A0">
        <w:rPr>
          <w:rFonts w:asciiTheme="majorBidi" w:hAnsiTheme="majorBidi" w:cs="Arabic Transparent"/>
          <w:noProof/>
          <w:sz w:val="28"/>
          <w:szCs w:val="28"/>
          <w:rtl/>
        </w:rPr>
        <w:t>.</w:t>
      </w:r>
      <w:r w:rsidR="005E53CF" w:rsidRPr="00FC37A0">
        <w:rPr>
          <w:rFonts w:asciiTheme="majorBidi" w:hAnsiTheme="majorBidi" w:cs="Arabic Transparent"/>
          <w:noProof/>
          <w:sz w:val="28"/>
          <w:szCs w:val="28"/>
        </w:rPr>
        <w:t xml:space="preserve"> </w:t>
      </w:r>
    </w:p>
    <w:p w:rsidR="00074E7B" w:rsidRPr="00C834EC" w:rsidRDefault="00074E7B" w:rsidP="00C834EC">
      <w:pPr>
        <w:tabs>
          <w:tab w:val="right" w:pos="849"/>
        </w:tabs>
        <w:bidi/>
        <w:spacing w:before="120" w:after="120" w:line="360" w:lineRule="auto"/>
        <w:jc w:val="center"/>
        <w:rPr>
          <w:rFonts w:asciiTheme="majorBidi" w:hAnsiTheme="majorBidi" w:cs="Arabic Transparent"/>
          <w:sz w:val="28"/>
          <w:szCs w:val="28"/>
          <w:rtl/>
        </w:rPr>
      </w:pPr>
      <w:r w:rsidRPr="00C834EC">
        <w:rPr>
          <w:rFonts w:asciiTheme="majorBidi" w:hAnsiTheme="majorBidi" w:cs="Arabic Transparent"/>
          <w:sz w:val="28"/>
          <w:szCs w:val="28"/>
          <w:rtl/>
        </w:rPr>
        <w:t>وصلى الله على نبينا محمد وعلى آله وصحبه وسلم.</w:t>
      </w:r>
    </w:p>
    <w:p w:rsidR="003E34E6" w:rsidRPr="00FC37A0" w:rsidRDefault="003E34E6" w:rsidP="001248A0">
      <w:pPr>
        <w:tabs>
          <w:tab w:val="right" w:pos="849"/>
        </w:tabs>
        <w:bidi/>
        <w:spacing w:before="120" w:after="120" w:line="360" w:lineRule="auto"/>
        <w:ind w:firstLine="567"/>
        <w:jc w:val="both"/>
        <w:rPr>
          <w:rFonts w:asciiTheme="majorBidi" w:hAnsiTheme="majorBidi" w:cs="Arabic Transparent"/>
          <w:sz w:val="28"/>
          <w:szCs w:val="28"/>
        </w:rPr>
      </w:pPr>
      <w:r w:rsidRPr="00FC37A0">
        <w:rPr>
          <w:rFonts w:asciiTheme="majorBidi" w:hAnsiTheme="majorBidi" w:cs="Arabic Transparent"/>
          <w:sz w:val="28"/>
          <w:szCs w:val="28"/>
          <w:rtl/>
        </w:rPr>
        <w:t xml:space="preserve">وأخيرا فإني لم أبخل على هذه </w:t>
      </w:r>
      <w:r w:rsidR="007E5866" w:rsidRPr="00FC37A0">
        <w:rPr>
          <w:rFonts w:asciiTheme="majorBidi" w:hAnsiTheme="majorBidi" w:cs="Arabic Transparent" w:hint="cs"/>
          <w:sz w:val="28"/>
          <w:szCs w:val="28"/>
          <w:rtl/>
        </w:rPr>
        <w:t>الدراسة</w:t>
      </w:r>
      <w:r w:rsidRPr="00FC37A0">
        <w:rPr>
          <w:rFonts w:asciiTheme="majorBidi" w:hAnsiTheme="majorBidi" w:cs="Arabic Transparent"/>
          <w:sz w:val="28"/>
          <w:szCs w:val="28"/>
          <w:rtl/>
        </w:rPr>
        <w:t xml:space="preserve"> بوقت أو جهد</w:t>
      </w:r>
      <w:r w:rsidR="005D19B7" w:rsidRPr="00FC37A0">
        <w:rPr>
          <w:rFonts w:asciiTheme="majorBidi" w:hAnsiTheme="majorBidi" w:cs="Arabic Transparent"/>
          <w:sz w:val="28"/>
          <w:szCs w:val="28"/>
          <w:rtl/>
        </w:rPr>
        <w:t>،</w:t>
      </w:r>
      <w:r w:rsidRPr="00FC37A0">
        <w:rPr>
          <w:rFonts w:asciiTheme="majorBidi" w:hAnsiTheme="majorBidi" w:cs="Arabic Transparent"/>
          <w:sz w:val="28"/>
          <w:szCs w:val="28"/>
          <w:rtl/>
        </w:rPr>
        <w:t xml:space="preserve"> فعسى الله أن يكتب عليه الأجر والمثوبة، وأن ينفعني وكل نا</w:t>
      </w:r>
      <w:r w:rsidR="005D19B7" w:rsidRPr="00FC37A0">
        <w:rPr>
          <w:rFonts w:asciiTheme="majorBidi" w:hAnsiTheme="majorBidi" w:cs="Arabic Transparent"/>
          <w:sz w:val="28"/>
          <w:szCs w:val="28"/>
          <w:rtl/>
        </w:rPr>
        <w:t xml:space="preserve">ظر فيه بما فيه من صواب، وعسى أن </w:t>
      </w:r>
      <w:r w:rsidR="00074E7B" w:rsidRPr="00FC37A0">
        <w:rPr>
          <w:rFonts w:asciiTheme="majorBidi" w:hAnsiTheme="majorBidi" w:cs="Arabic Transparent"/>
          <w:sz w:val="28"/>
          <w:szCs w:val="28"/>
          <w:rtl/>
        </w:rPr>
        <w:t>أكون</w:t>
      </w:r>
      <w:r w:rsidR="005D19B7" w:rsidRPr="00FC37A0">
        <w:rPr>
          <w:rFonts w:asciiTheme="majorBidi" w:hAnsiTheme="majorBidi" w:cs="Arabic Transparent"/>
          <w:sz w:val="28"/>
          <w:szCs w:val="28"/>
          <w:rtl/>
        </w:rPr>
        <w:t xml:space="preserve"> قد وفيت</w:t>
      </w:r>
      <w:r w:rsidR="007E5866" w:rsidRPr="00FC37A0">
        <w:rPr>
          <w:rFonts w:asciiTheme="majorBidi" w:hAnsiTheme="majorBidi" w:cs="Arabic Transparent"/>
          <w:sz w:val="28"/>
          <w:szCs w:val="28"/>
          <w:rtl/>
        </w:rPr>
        <w:t xml:space="preserve"> هذ</w:t>
      </w:r>
      <w:r w:rsidR="007E5866" w:rsidRPr="00FC37A0">
        <w:rPr>
          <w:rFonts w:asciiTheme="majorBidi" w:hAnsiTheme="majorBidi" w:cs="Arabic Transparent" w:hint="cs"/>
          <w:sz w:val="28"/>
          <w:szCs w:val="28"/>
          <w:rtl/>
        </w:rPr>
        <w:t>ه</w:t>
      </w:r>
      <w:r w:rsidRPr="00FC37A0">
        <w:rPr>
          <w:rFonts w:asciiTheme="majorBidi" w:hAnsiTheme="majorBidi" w:cs="Arabic Transparent"/>
          <w:sz w:val="28"/>
          <w:szCs w:val="28"/>
          <w:rtl/>
        </w:rPr>
        <w:t xml:space="preserve"> </w:t>
      </w:r>
      <w:r w:rsidR="007E5866" w:rsidRPr="00FC37A0">
        <w:rPr>
          <w:rFonts w:asciiTheme="majorBidi" w:hAnsiTheme="majorBidi" w:cs="Arabic Transparent" w:hint="cs"/>
          <w:sz w:val="28"/>
          <w:szCs w:val="28"/>
          <w:rtl/>
        </w:rPr>
        <w:t>الدراسة</w:t>
      </w:r>
      <w:r w:rsidR="005D19B7" w:rsidRPr="00FC37A0">
        <w:rPr>
          <w:rFonts w:asciiTheme="majorBidi" w:hAnsiTheme="majorBidi" w:cs="Arabic Transparent"/>
          <w:sz w:val="28"/>
          <w:szCs w:val="28"/>
          <w:rtl/>
        </w:rPr>
        <w:t xml:space="preserve"> بعض</w:t>
      </w:r>
      <w:r w:rsidRPr="00FC37A0">
        <w:rPr>
          <w:rFonts w:asciiTheme="majorBidi" w:hAnsiTheme="majorBidi" w:cs="Arabic Transparent"/>
          <w:sz w:val="28"/>
          <w:szCs w:val="28"/>
          <w:rtl/>
        </w:rPr>
        <w:t xml:space="preserve"> حقه</w:t>
      </w:r>
      <w:r w:rsidR="007E5866" w:rsidRPr="00FC37A0">
        <w:rPr>
          <w:rFonts w:asciiTheme="majorBidi" w:hAnsiTheme="majorBidi" w:cs="Arabic Transparent" w:hint="cs"/>
          <w:sz w:val="28"/>
          <w:szCs w:val="28"/>
          <w:rtl/>
        </w:rPr>
        <w:t>ا</w:t>
      </w:r>
      <w:r w:rsidRPr="00FC37A0">
        <w:rPr>
          <w:rFonts w:asciiTheme="majorBidi" w:hAnsiTheme="majorBidi" w:cs="Arabic Transparent"/>
          <w:sz w:val="28"/>
          <w:szCs w:val="28"/>
          <w:rtl/>
        </w:rPr>
        <w:t xml:space="preserve">، </w:t>
      </w:r>
      <w:r w:rsidR="005D19B7" w:rsidRPr="00FC37A0">
        <w:rPr>
          <w:rFonts w:asciiTheme="majorBidi" w:hAnsiTheme="majorBidi" w:cs="Arabic Transparent"/>
          <w:sz w:val="28"/>
          <w:szCs w:val="28"/>
          <w:rtl/>
        </w:rPr>
        <w:t>فإن لم يكن،</w:t>
      </w:r>
      <w:r w:rsidRPr="00FC37A0">
        <w:rPr>
          <w:rFonts w:asciiTheme="majorBidi" w:hAnsiTheme="majorBidi" w:cs="Arabic Transparent"/>
          <w:sz w:val="28"/>
          <w:szCs w:val="28"/>
          <w:rtl/>
        </w:rPr>
        <w:t xml:space="preserve"> </w:t>
      </w:r>
      <w:r w:rsidR="005D19B7" w:rsidRPr="00FC37A0">
        <w:rPr>
          <w:rFonts w:asciiTheme="majorBidi" w:hAnsiTheme="majorBidi" w:cs="Arabic Transparent"/>
          <w:sz w:val="28"/>
          <w:szCs w:val="28"/>
          <w:rtl/>
        </w:rPr>
        <w:t>ف</w:t>
      </w:r>
      <w:r w:rsidRPr="00FC37A0">
        <w:rPr>
          <w:rFonts w:asciiTheme="majorBidi" w:hAnsiTheme="majorBidi" w:cs="Arabic Transparent"/>
          <w:sz w:val="28"/>
          <w:szCs w:val="28"/>
          <w:rtl/>
        </w:rPr>
        <w:t>يكفيني أنني وضعت معالم في الطريق، لعلها تلفت أنظار الدارسين وتيسر السبيل للباحثين، وعساني أحظى بأجر الدال عليه إن لم أنل أجر فاعله، فإن وفقت ف</w:t>
      </w:r>
      <w:r w:rsidR="005D19B7" w:rsidRPr="00FC37A0">
        <w:rPr>
          <w:rFonts w:asciiTheme="majorBidi" w:hAnsiTheme="majorBidi" w:cs="Arabic Transparent"/>
          <w:sz w:val="28"/>
          <w:szCs w:val="28"/>
          <w:rtl/>
        </w:rPr>
        <w:t xml:space="preserve">بفضل </w:t>
      </w:r>
      <w:r w:rsidRPr="00FC37A0">
        <w:rPr>
          <w:rFonts w:asciiTheme="majorBidi" w:hAnsiTheme="majorBidi" w:cs="Arabic Transparent"/>
          <w:sz w:val="28"/>
          <w:szCs w:val="28"/>
          <w:rtl/>
        </w:rPr>
        <w:t>من الله تعالى</w:t>
      </w:r>
      <w:r w:rsidR="005D19B7" w:rsidRPr="00FC37A0">
        <w:rPr>
          <w:rFonts w:asciiTheme="majorBidi" w:hAnsiTheme="majorBidi" w:cs="Arabic Transparent"/>
          <w:sz w:val="28"/>
          <w:szCs w:val="28"/>
          <w:rtl/>
        </w:rPr>
        <w:t xml:space="preserve"> وحده</w:t>
      </w:r>
      <w:r w:rsidR="005D19B7" w:rsidRPr="00FC37A0">
        <w:rPr>
          <w:rFonts w:cs="Arabic Transparent"/>
          <w:sz w:val="28"/>
          <w:szCs w:val="28"/>
          <w:rtl/>
          <w:lang w:bidi="ar-JO"/>
        </w:rPr>
        <w:t xml:space="preserve">، </w:t>
      </w:r>
      <w:r w:rsidRPr="00FC37A0">
        <w:rPr>
          <w:rFonts w:asciiTheme="majorBidi" w:hAnsiTheme="majorBidi" w:cs="Arabic Transparent"/>
          <w:sz w:val="28"/>
          <w:szCs w:val="28"/>
          <w:rtl/>
        </w:rPr>
        <w:t xml:space="preserve">وألتمس من القارئ العذر والستر والنصيحة. </w:t>
      </w:r>
    </w:p>
    <w:p w:rsidR="00C834EC" w:rsidRDefault="00BE3701" w:rsidP="00C834EC">
      <w:pPr>
        <w:tabs>
          <w:tab w:val="right" w:pos="849"/>
        </w:tabs>
        <w:bidi/>
        <w:spacing w:before="120" w:after="120" w:line="360" w:lineRule="auto"/>
        <w:jc w:val="center"/>
        <w:rPr>
          <w:rFonts w:cs="Arabic Transparent"/>
          <w:sz w:val="28"/>
          <w:szCs w:val="28"/>
          <w:rtl/>
          <w:lang w:bidi="ar-JO"/>
        </w:rPr>
      </w:pPr>
      <w:r w:rsidRPr="00FC37A0">
        <w:rPr>
          <w:rFonts w:cs="Arabic Transparent"/>
          <w:sz w:val="28"/>
          <w:szCs w:val="28"/>
          <w:rtl/>
          <w:lang w:bidi="ar-JO"/>
        </w:rPr>
        <w:t>والله تعالى أعلم وهو ولي التوفيق.</w:t>
      </w:r>
    </w:p>
    <w:p w:rsidR="003E34E6" w:rsidRPr="00FC37A0" w:rsidRDefault="00BC2483" w:rsidP="00C834EC">
      <w:pPr>
        <w:tabs>
          <w:tab w:val="right" w:pos="849"/>
        </w:tabs>
        <w:bidi/>
        <w:spacing w:before="120" w:after="120" w:line="360" w:lineRule="auto"/>
        <w:jc w:val="center"/>
        <w:rPr>
          <w:rFonts w:cs="Arabic Transparent"/>
          <w:b/>
          <w:bCs/>
          <w:sz w:val="32"/>
          <w:szCs w:val="32"/>
          <w:rtl/>
        </w:rPr>
      </w:pPr>
      <w:r w:rsidRPr="00FC37A0">
        <w:rPr>
          <w:rFonts w:cs="Arabic Transparent"/>
          <w:b/>
          <w:bCs/>
          <w:sz w:val="32"/>
          <w:szCs w:val="32"/>
          <w:rtl/>
        </w:rPr>
        <w:t>وآخر دعوانا أ</w:t>
      </w:r>
      <w:r w:rsidR="003E34E6" w:rsidRPr="00FC37A0">
        <w:rPr>
          <w:rFonts w:cs="Arabic Transparent"/>
          <w:b/>
          <w:bCs/>
          <w:sz w:val="32"/>
          <w:szCs w:val="32"/>
          <w:rtl/>
        </w:rPr>
        <w:t>ن الحمد لله</w:t>
      </w:r>
      <w:r w:rsidR="00492740" w:rsidRPr="00FC37A0">
        <w:rPr>
          <w:rFonts w:cs="Arabic Transparent"/>
          <w:b/>
          <w:bCs/>
          <w:sz w:val="32"/>
          <w:szCs w:val="32"/>
          <w:rtl/>
        </w:rPr>
        <w:t xml:space="preserve"> </w:t>
      </w:r>
      <w:r w:rsidR="003E34E6" w:rsidRPr="00FC37A0">
        <w:rPr>
          <w:rFonts w:cs="Arabic Transparent"/>
          <w:b/>
          <w:bCs/>
          <w:sz w:val="32"/>
          <w:szCs w:val="32"/>
          <w:rtl/>
        </w:rPr>
        <w:t>رب العالمين</w:t>
      </w:r>
    </w:p>
    <w:p w:rsidR="00217BA3" w:rsidRPr="00FC37A0" w:rsidRDefault="00C834EC" w:rsidP="00AE2953">
      <w:pPr>
        <w:pStyle w:val="Heading1"/>
        <w:rPr>
          <w:rtl/>
        </w:rPr>
      </w:pPr>
      <w:bookmarkStart w:id="64" w:name="_Toc502575064"/>
      <w:r>
        <w:rPr>
          <w:rFonts w:hint="cs"/>
          <w:rtl/>
        </w:rPr>
        <w:lastRenderedPageBreak/>
        <w:t xml:space="preserve">قائمة </w:t>
      </w:r>
      <w:r w:rsidR="00217BA3" w:rsidRPr="00FC37A0">
        <w:rPr>
          <w:rtl/>
        </w:rPr>
        <w:t>المصادر والمراجع</w:t>
      </w:r>
      <w:bookmarkEnd w:id="64"/>
    </w:p>
    <w:p w:rsidR="00C834EC" w:rsidRPr="00FC37A0" w:rsidRDefault="00262C53"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Pr>
          <w:rFonts w:ascii="Arabic Transparent" w:hAnsi="Arabic Transparent" w:cs="Arabic Transparent"/>
          <w:sz w:val="28"/>
          <w:szCs w:val="28"/>
          <w:rtl/>
          <w:lang w:bidi="ar-JO"/>
        </w:rPr>
        <w:t>ابن الأثير،</w:t>
      </w:r>
      <w:r>
        <w:rPr>
          <w:rFonts w:ascii="Arabic Transparent" w:hAnsi="Arabic Transparent" w:cs="Arabic Transparent" w:hint="cs"/>
          <w:sz w:val="28"/>
          <w:szCs w:val="28"/>
          <w:rtl/>
          <w:lang w:bidi="ar-JO"/>
        </w:rPr>
        <w:t xml:space="preserve"> </w:t>
      </w:r>
      <w:r w:rsidR="00C834EC" w:rsidRPr="00FC37A0">
        <w:rPr>
          <w:rFonts w:ascii="Arabic Transparent" w:hAnsi="Arabic Transparent"/>
          <w:sz w:val="28"/>
          <w:szCs w:val="28"/>
          <w:rtl/>
          <w:lang w:bidi="ar-JO"/>
        </w:rPr>
        <w:t>أبو الحسن علي بن أبي الكرم محمد بن محمد بن عبد الكريم بن عبد الواحد الشيباني الجزري، عز الدين</w:t>
      </w:r>
      <w:r w:rsidR="00C834EC" w:rsidRPr="00FC37A0">
        <w:rPr>
          <w:rFonts w:ascii="Arabic Transparent" w:hAnsi="Arabic Transparent" w:cs="Arabic Transparent"/>
          <w:sz w:val="28"/>
          <w:szCs w:val="28"/>
          <w:rtl/>
          <w:lang w:bidi="ar-JO"/>
        </w:rPr>
        <w:t xml:space="preserve">، (ت 630  هـ)، </w:t>
      </w:r>
      <w:r w:rsidR="00C834EC" w:rsidRPr="00FC37A0">
        <w:rPr>
          <w:rFonts w:ascii="Arabic Transparent" w:hAnsi="Arabic Transparent" w:cs="Arabic Transparent"/>
          <w:b/>
          <w:bCs/>
          <w:sz w:val="28"/>
          <w:szCs w:val="28"/>
          <w:rtl/>
          <w:lang w:bidi="ar-JO"/>
        </w:rPr>
        <w:t>اللباب في تهذيب الأنساب</w:t>
      </w:r>
      <w:r w:rsidR="00C834EC" w:rsidRPr="00FC37A0">
        <w:rPr>
          <w:rFonts w:ascii="Arabic Transparent" w:hAnsi="Arabic Transparent" w:cs="Arabic Transparent"/>
          <w:sz w:val="28"/>
          <w:szCs w:val="28"/>
          <w:rtl/>
          <w:lang w:bidi="ar-JO"/>
        </w:rPr>
        <w:t>، دار صادر</w:t>
      </w:r>
      <w:r w:rsidR="00CA2E19">
        <w:rPr>
          <w:rFonts w:ascii="Arabic Transparent" w:hAnsi="Arabic Transparent" w:cs="Arabic Transparent" w:hint="cs"/>
          <w:sz w:val="28"/>
          <w:szCs w:val="28"/>
          <w:rtl/>
          <w:lang w:bidi="ar-JO"/>
        </w:rPr>
        <w:t>،</w:t>
      </w:r>
      <w:r w:rsidR="00C834EC" w:rsidRPr="00FC37A0">
        <w:rPr>
          <w:rFonts w:ascii="Arabic Transparent" w:hAnsi="Arabic Transparent" w:cs="Arabic Transparent"/>
          <w:sz w:val="28"/>
          <w:szCs w:val="28"/>
          <w:rtl/>
          <w:lang w:bidi="ar-JO"/>
        </w:rPr>
        <w:t xml:space="preserve"> بيروت.</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rPr>
        <w:t>ابن ال</w:t>
      </w:r>
      <w:r w:rsidRPr="00FC37A0">
        <w:rPr>
          <w:rFonts w:ascii="Arabic Transparent" w:hAnsi="Arabic Transparent" w:cs="Arabic Transparent"/>
          <w:sz w:val="28"/>
          <w:szCs w:val="28"/>
          <w:rtl/>
          <w:lang w:bidi="ar-JO"/>
        </w:rPr>
        <w:t>جزري</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b/>
          <w:bCs/>
          <w:sz w:val="28"/>
          <w:szCs w:val="28"/>
          <w:rtl/>
          <w:lang w:bidi="ar-JO"/>
        </w:rPr>
        <w:t>طيبة النشر في القراءات العشر</w:t>
      </w:r>
      <w:r w:rsidRPr="00FC37A0">
        <w:rPr>
          <w:rFonts w:ascii="Arabic Transparent" w:hAnsi="Arabic Transparent" w:cs="Arabic Transparent"/>
          <w:sz w:val="28"/>
          <w:szCs w:val="28"/>
          <w:rtl/>
          <w:lang w:bidi="ar-JO"/>
        </w:rPr>
        <w:t xml:space="preserve">، ط1، </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تحقيق: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تميم الزعبي</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w:t>
      </w:r>
      <w:r w:rsidR="00CA2E19" w:rsidRPr="00FC37A0">
        <w:rPr>
          <w:rFonts w:ascii="Arabic Transparent" w:hAnsi="Arabic Transparent" w:cs="Arabic Transparent" w:hint="cs"/>
          <w:sz w:val="28"/>
          <w:szCs w:val="28"/>
          <w:rtl/>
          <w:lang w:bidi="ar-JO"/>
        </w:rPr>
        <w:t xml:space="preserve">المدينة المنورة، </w:t>
      </w:r>
      <w:r w:rsidRPr="00FC37A0">
        <w:rPr>
          <w:rFonts w:ascii="Arabic Transparent" w:hAnsi="Arabic Transparent" w:cs="Arabic Transparent"/>
          <w:sz w:val="28"/>
          <w:szCs w:val="28"/>
          <w:rtl/>
          <w:lang w:bidi="ar-JO"/>
        </w:rPr>
        <w:t>السعودية</w:t>
      </w:r>
      <w:r w:rsidRPr="00FC37A0">
        <w:rPr>
          <w:rFonts w:ascii="Arabic Transparent" w:hAnsi="Arabic Transparent" w:cs="Arabic Transparent" w:hint="cs"/>
          <w:sz w:val="28"/>
          <w:szCs w:val="28"/>
          <w:rtl/>
          <w:lang w:bidi="ar-JO"/>
        </w:rPr>
        <w:t>، (1433هـ- 2012م).</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 xml:space="preserve">ابن الجزري، </w:t>
      </w:r>
      <w:r w:rsidRPr="00FC37A0">
        <w:rPr>
          <w:rFonts w:ascii="Arabic Transparent" w:hAnsi="Arabic Transparent" w:cs="Arabic Transparent"/>
          <w:b/>
          <w:bCs/>
          <w:sz w:val="28"/>
          <w:szCs w:val="28"/>
          <w:rtl/>
          <w:lang w:bidi="ar-JO"/>
        </w:rPr>
        <w:t>غاية النهاية</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في طبقات القراء</w:t>
      </w:r>
      <w:r w:rsidRPr="00FC37A0">
        <w:rPr>
          <w:rFonts w:ascii="Arabic Transparent" w:hAnsi="Arabic Transparent" w:cs="Arabic Transparent"/>
          <w:sz w:val="28"/>
          <w:szCs w:val="28"/>
          <w:rtl/>
          <w:lang w:bidi="ar-JO"/>
        </w:rPr>
        <w:t>، مكتبة ابن تيمية</w:t>
      </w:r>
      <w:r w:rsidRPr="00FC37A0">
        <w:rPr>
          <w:rFonts w:ascii="Arabic Transparent" w:hAnsi="Arabic Transparent" w:cs="Arabic Transparent" w:hint="cs"/>
          <w:sz w:val="28"/>
          <w:szCs w:val="28"/>
          <w:rtl/>
          <w:lang w:bidi="ar-JO"/>
        </w:rPr>
        <w:t xml:space="preserve">، </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hint="cs"/>
          <w:sz w:val="28"/>
          <w:szCs w:val="28"/>
          <w:rtl/>
          <w:lang w:bidi="ar-JO"/>
        </w:rPr>
        <w:t>1351هـ</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ابن الجزري،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بن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بن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 xml:space="preserve">حمد بن يوسف، </w:t>
      </w:r>
      <w:r w:rsidRPr="00FC37A0">
        <w:rPr>
          <w:rFonts w:ascii="Arabic Transparent" w:hAnsi="Arabic Transparent" w:cs="Arabic Transparent"/>
          <w:b/>
          <w:bCs/>
          <w:sz w:val="28"/>
          <w:szCs w:val="28"/>
          <w:rtl/>
          <w:lang w:bidi="ar-JO"/>
        </w:rPr>
        <w:t>منجد المقرئين</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ومرشد الطالبين</w:t>
      </w:r>
      <w:r w:rsidRPr="00FC37A0">
        <w:rPr>
          <w:rFonts w:ascii="Arabic Transparent" w:hAnsi="Arabic Transparent" w:cs="Arabic Transparent"/>
          <w:sz w:val="28"/>
          <w:szCs w:val="28"/>
          <w:rtl/>
          <w:lang w:bidi="ar-JO"/>
        </w:rPr>
        <w:t>، ط1، دار الكتب العلمية</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(1420هـ -1999م).</w:t>
      </w:r>
      <w:r w:rsidRPr="00FC37A0">
        <w:rPr>
          <w:rFonts w:ascii="Arabic Transparent" w:hAnsi="Arabic Transparent" w:cs="Arabic Transparent"/>
          <w:color w:val="FF0000"/>
          <w:sz w:val="28"/>
          <w:szCs w:val="28"/>
          <w:rtl/>
          <w:lang w:bidi="ar-JO"/>
        </w:rPr>
        <w:t xml:space="preserve"> </w:t>
      </w:r>
      <w:r w:rsidRPr="00FC37A0">
        <w:rPr>
          <w:rFonts w:ascii="Arabic Transparent" w:hAnsi="Arabic Transparent" w:cs="Arabic Transparent"/>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ابن الجزري،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بن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بن يوسف</w:t>
      </w:r>
      <w:r w:rsidRPr="00FC37A0">
        <w:rPr>
          <w:rFonts w:ascii="Arabic Transparent" w:hAnsi="Arabic Transparent" w:cs="Arabic Transparent" w:hint="cs"/>
          <w:sz w:val="28"/>
          <w:szCs w:val="28"/>
          <w:rtl/>
          <w:lang w:bidi="ar-JO"/>
        </w:rPr>
        <w:t xml:space="preserve"> (ت 833هـ)</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تحبير التيسير في القراءات العشر</w:t>
      </w:r>
      <w:r w:rsidRPr="00FC37A0">
        <w:rPr>
          <w:rFonts w:ascii="Arabic Transparent" w:hAnsi="Arabic Transparent" w:cs="Arabic Transparent"/>
          <w:sz w:val="28"/>
          <w:szCs w:val="28"/>
          <w:rtl/>
          <w:lang w:bidi="ar-JO"/>
        </w:rPr>
        <w:t xml:space="preserve">، ط1، </w:t>
      </w:r>
      <w:r w:rsidR="00262C53">
        <w:rPr>
          <w:rFonts w:ascii="Arabic Transparent" w:hAnsi="Arabic Transparent" w:cs="Arabic Transparent"/>
          <w:sz w:val="28"/>
          <w:szCs w:val="28"/>
          <w:rtl/>
          <w:lang w:bidi="ar-JO"/>
        </w:rPr>
        <w:t>(تحقيق:</w:t>
      </w:r>
      <w:r w:rsidRPr="00FC37A0">
        <w:rPr>
          <w:rFonts w:ascii="Arabic Transparent" w:hAnsi="Arabic Transparent" w:cs="Arabic Transparent"/>
          <w:sz w:val="28"/>
          <w:szCs w:val="28"/>
          <w:rtl/>
          <w:lang w:bidi="ar-JO"/>
        </w:rPr>
        <w:t xml:space="preserve"> أحمد مفلح القضاة</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دار الفرقان للنشر والتوزيع</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(1421هـ- 2000م)</w:t>
      </w:r>
      <w:r w:rsidRPr="00FC37A0">
        <w:rPr>
          <w:rFonts w:ascii="Arabic Transparent" w:hAnsi="Arabic Transparent" w:cs="Arabic Transparent" w:hint="cs"/>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ابن الجزري، مـحمد بن مـحمد بن يوسف</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b/>
          <w:bCs/>
          <w:sz w:val="28"/>
          <w:szCs w:val="28"/>
          <w:rtl/>
          <w:lang w:bidi="ar-JO"/>
        </w:rPr>
        <w:t>النشر في القراءات العشر</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hint="cs"/>
          <w:sz w:val="28"/>
          <w:szCs w:val="28"/>
          <w:rtl/>
          <w:lang w:bidi="ar-JO"/>
        </w:rPr>
        <w:t xml:space="preserve">ط4، </w:t>
      </w:r>
      <w:r w:rsidR="00262C53">
        <w:rPr>
          <w:rFonts w:ascii="Arabic Transparent" w:hAnsi="Arabic Transparent" w:cs="Arabic Transparent" w:hint="cs"/>
          <w:sz w:val="28"/>
          <w:szCs w:val="28"/>
          <w:rtl/>
          <w:lang w:bidi="ar-JO"/>
        </w:rPr>
        <w:t>(تحقيق:</w:t>
      </w:r>
      <w:r w:rsidRPr="00FC37A0">
        <w:rPr>
          <w:rFonts w:ascii="Arabic Transparent" w:hAnsi="Arabic Transparent" w:cs="Arabic Transparent" w:hint="cs"/>
          <w:sz w:val="28"/>
          <w:szCs w:val="28"/>
          <w:rtl/>
          <w:lang w:bidi="ar-JO"/>
        </w:rPr>
        <w:t xml:space="preserve"> زكريا عميرات،</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hint="cs"/>
          <w:sz w:val="28"/>
          <w:szCs w:val="28"/>
          <w:rtl/>
          <w:lang w:bidi="ar-JO"/>
        </w:rPr>
        <w:t xml:space="preserve">دار الكتب العلمية: بيروت، لبنان، </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hint="cs"/>
          <w:sz w:val="28"/>
          <w:szCs w:val="28"/>
          <w:rtl/>
          <w:lang w:bidi="ar-JO"/>
        </w:rPr>
        <w:t>2011</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hint="cs"/>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rPr>
        <w:t>ابن العماد، عبد الحي بن أحمد،</w:t>
      </w:r>
      <w:r w:rsidR="004B3424">
        <w:rPr>
          <w:rFonts w:ascii="Arabic Transparent" w:hAnsi="Arabic Transparent" w:cs="Arabic Transparent" w:hint="cs"/>
          <w:sz w:val="28"/>
          <w:szCs w:val="28"/>
          <w:rtl/>
        </w:rPr>
        <w:t xml:space="preserve"> </w:t>
      </w:r>
      <w:r w:rsidRPr="00FC37A0">
        <w:rPr>
          <w:rFonts w:ascii="Arabic Transparent" w:hAnsi="Arabic Transparent" w:cs="Arabic Transparent" w:hint="cs"/>
          <w:sz w:val="28"/>
          <w:szCs w:val="28"/>
          <w:rtl/>
        </w:rPr>
        <w:t>(ت1089)،</w:t>
      </w:r>
      <w:r w:rsidRPr="00FC37A0">
        <w:rPr>
          <w:rFonts w:ascii="Arabic Transparent" w:hAnsi="Arabic Transparent" w:cs="Arabic Transparent"/>
          <w:sz w:val="28"/>
          <w:szCs w:val="28"/>
          <w:rtl/>
        </w:rPr>
        <w:t xml:space="preserve"> </w:t>
      </w:r>
      <w:r w:rsidRPr="00FC37A0">
        <w:rPr>
          <w:rFonts w:ascii="Arabic Transparent" w:hAnsi="Arabic Transparent" w:cs="Arabic Transparent"/>
          <w:b/>
          <w:bCs/>
          <w:sz w:val="28"/>
          <w:szCs w:val="28"/>
          <w:rtl/>
        </w:rPr>
        <w:t>شذرات الذهب في أخبار من ذهب</w:t>
      </w:r>
      <w:r w:rsidRPr="00FC37A0">
        <w:rPr>
          <w:rFonts w:ascii="Arabic Transparent" w:hAnsi="Arabic Transparent" w:cs="Arabic Transparent"/>
          <w:sz w:val="28"/>
          <w:szCs w:val="28"/>
          <w:rtl/>
        </w:rPr>
        <w:t>، ط1</w:t>
      </w:r>
      <w:r w:rsidRPr="00FC37A0">
        <w:rPr>
          <w:rFonts w:ascii="Arabic Transparent" w:hAnsi="Arabic Transparent" w:cs="Arabic Transparent" w:hint="cs"/>
          <w:sz w:val="28"/>
          <w:szCs w:val="28"/>
          <w:rtl/>
        </w:rPr>
        <w:t xml:space="preserve">، </w:t>
      </w:r>
      <w:r w:rsidR="00262C53">
        <w:rPr>
          <w:rFonts w:ascii="Arabic Transparent" w:hAnsi="Arabic Transparent" w:cs="Arabic Transparent"/>
          <w:sz w:val="28"/>
          <w:szCs w:val="28"/>
          <w:rtl/>
        </w:rPr>
        <w:t>(تحقيق:</w:t>
      </w:r>
      <w:r w:rsidRPr="00FC37A0">
        <w:rPr>
          <w:rFonts w:ascii="Arabic Transparent" w:hAnsi="Arabic Transparent" w:cs="Arabic Transparent"/>
          <w:sz w:val="28"/>
          <w:szCs w:val="28"/>
          <w:rtl/>
        </w:rPr>
        <w:t>: محمود الأرناؤوط، دار ابن كثير</w:t>
      </w:r>
      <w:r w:rsidR="00CA2E19">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دمشق، بيروت</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(1406هـ- 1986م).</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rPr>
        <w:t xml:space="preserve">ابن النجار، تقي الدين، محمد بن أحمد بن عبد العزيز بن علي الفتوحي الحنبلي، أبو البقاء، (ت 972هـ)، </w:t>
      </w:r>
      <w:r w:rsidRPr="00FC37A0">
        <w:rPr>
          <w:rFonts w:ascii="Arabic Transparent" w:hAnsi="Arabic Transparent" w:cs="Arabic Transparent"/>
          <w:b/>
          <w:bCs/>
          <w:sz w:val="28"/>
          <w:szCs w:val="28"/>
          <w:rtl/>
        </w:rPr>
        <w:t>شرح الكوكب المنير</w:t>
      </w:r>
      <w:r w:rsidRPr="00FC37A0">
        <w:rPr>
          <w:rFonts w:ascii="Arabic Transparent" w:hAnsi="Arabic Transparent" w:cs="Arabic Transparent"/>
          <w:sz w:val="28"/>
          <w:szCs w:val="28"/>
          <w:rtl/>
        </w:rPr>
        <w:t>، ط2، المحقق مح</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مد الزحيلي ونزيه حماد،</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مكتبة العبيكان</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(1418هـ- 1997).</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 xml:space="preserve">ابن بري وابن ظفر، (1417هـ - 1996م)، </w:t>
      </w:r>
      <w:r w:rsidRPr="00FC37A0">
        <w:rPr>
          <w:rFonts w:ascii="Arabic Transparent" w:hAnsi="Arabic Transparent" w:cs="Arabic Transparent"/>
          <w:b/>
          <w:bCs/>
          <w:sz w:val="28"/>
          <w:szCs w:val="28"/>
          <w:rtl/>
          <w:lang w:bidi="ar-JO"/>
        </w:rPr>
        <w:t>الحواشي على درة الغواص</w:t>
      </w:r>
      <w:r w:rsidRPr="00FC37A0">
        <w:rPr>
          <w:rFonts w:ascii="Arabic Transparent" w:hAnsi="Arabic Transparent" w:cs="Arabic Transparent"/>
          <w:sz w:val="28"/>
          <w:szCs w:val="28"/>
          <w:rtl/>
          <w:lang w:bidi="ar-JO"/>
        </w:rPr>
        <w:t>، ط1</w:t>
      </w:r>
      <w:r w:rsidRPr="00FC37A0">
        <w:rPr>
          <w:rFonts w:ascii="Arabic Transparent" w:hAnsi="Arabic Transparent" w:cs="Arabic Transparent" w:hint="cs"/>
          <w:sz w:val="28"/>
          <w:szCs w:val="28"/>
          <w:rtl/>
          <w:lang w:bidi="ar-JO"/>
        </w:rPr>
        <w:t xml:space="preserve">، </w:t>
      </w:r>
      <w:r w:rsidR="00262C53">
        <w:rPr>
          <w:rFonts w:ascii="Arabic Transparent" w:hAnsi="Arabic Transparent" w:cs="Arabic Transparent"/>
          <w:sz w:val="28"/>
          <w:szCs w:val="28"/>
          <w:rtl/>
          <w:lang w:bidi="ar-JO"/>
        </w:rPr>
        <w:t>(تحقيق:</w:t>
      </w:r>
      <w:r w:rsidRPr="00FC37A0">
        <w:rPr>
          <w:rFonts w:ascii="Arabic Transparent" w:hAnsi="Arabic Transparent" w:cs="Arabic Transparent"/>
          <w:sz w:val="28"/>
          <w:szCs w:val="28"/>
          <w:rtl/>
          <w:lang w:bidi="ar-JO"/>
        </w:rPr>
        <w:t xml:space="preserve"> عبد الحفيظ فرغلي</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دار الجيل</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بيروت، لبنان.</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ابن جني،  الموصلي،عثمان بن جني،  أبو الفتح</w:t>
      </w:r>
      <w:r w:rsidRPr="00FC37A0">
        <w:rPr>
          <w:rFonts w:ascii="Arabic Transparent" w:hAnsi="Arabic Transparent" w:cs="Arabic Transparent" w:hint="cs"/>
          <w:sz w:val="28"/>
          <w:szCs w:val="28"/>
          <w:rtl/>
        </w:rPr>
        <w:t xml:space="preserve"> (ت 392هـ)</w:t>
      </w:r>
      <w:r w:rsidRPr="00FC37A0">
        <w:rPr>
          <w:rFonts w:ascii="Arabic Transparent" w:hAnsi="Arabic Transparent" w:cs="Arabic Transparent"/>
          <w:sz w:val="28"/>
          <w:szCs w:val="28"/>
          <w:rtl/>
        </w:rPr>
        <w:t xml:space="preserve">، </w:t>
      </w:r>
      <w:r w:rsidRPr="00FC37A0">
        <w:rPr>
          <w:rFonts w:ascii="Arabic Transparent" w:hAnsi="Arabic Transparent" w:cs="Arabic Transparent"/>
          <w:b/>
          <w:bCs/>
          <w:sz w:val="28"/>
          <w:szCs w:val="28"/>
          <w:rtl/>
        </w:rPr>
        <w:t>المحتسب</w:t>
      </w:r>
      <w:r w:rsidRPr="00FC37A0">
        <w:rPr>
          <w:rFonts w:ascii="Arabic Transparent" w:hAnsi="Arabic Transparent" w:cs="Arabic Transparent"/>
          <w:sz w:val="28"/>
          <w:szCs w:val="28"/>
          <w:rtl/>
        </w:rPr>
        <w:t xml:space="preserve"> </w:t>
      </w:r>
      <w:r w:rsidRPr="00FC37A0">
        <w:rPr>
          <w:rFonts w:ascii="Arabic Transparent" w:hAnsi="Arabic Transparent" w:cs="Arabic Transparent"/>
          <w:b/>
          <w:bCs/>
          <w:sz w:val="28"/>
          <w:szCs w:val="28"/>
          <w:rtl/>
        </w:rPr>
        <w:t>في تبيين وجوه القراءات والإيضاح عنها</w:t>
      </w:r>
      <w:r w:rsidRPr="00FC37A0">
        <w:rPr>
          <w:rFonts w:ascii="Arabic Transparent" w:hAnsi="Arabic Transparent" w:cs="Arabic Transparent"/>
          <w:sz w:val="28"/>
          <w:szCs w:val="28"/>
          <w:rtl/>
        </w:rPr>
        <w:t>، وزارة الأوقاف، المجلس الأعلى للشؤون الإسلامية</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(1420هـ - 1999م).</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ابن خالويه</w:t>
      </w:r>
      <w:r w:rsidRPr="00FC37A0">
        <w:rPr>
          <w:rFonts w:ascii="Arabic Transparent" w:hAnsi="Arabic Transparent" w:cs="Arabic Transparent" w:hint="cs"/>
          <w:sz w:val="28"/>
          <w:szCs w:val="28"/>
          <w:rtl/>
          <w:lang w:bidi="ar-JO"/>
        </w:rPr>
        <w:t>، الحسين بن أحمد (ت 370هـ)</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مختصر في شواذ القرآن من كتاب البديع</w:t>
      </w:r>
      <w:r w:rsidRPr="00FC37A0">
        <w:rPr>
          <w:rFonts w:ascii="Arabic Transparent" w:hAnsi="Arabic Transparent" w:cs="Arabic Transparent"/>
          <w:sz w:val="28"/>
          <w:szCs w:val="28"/>
          <w:rtl/>
          <w:lang w:bidi="ar-JO"/>
        </w:rPr>
        <w:t xml:space="preserve">، </w:t>
      </w:r>
      <w:r w:rsidR="00262C53">
        <w:rPr>
          <w:rFonts w:ascii="Arabic Transparent" w:hAnsi="Arabic Transparent" w:cs="Arabic Transparent"/>
          <w:sz w:val="28"/>
          <w:szCs w:val="28"/>
          <w:rtl/>
          <w:lang w:bidi="ar-JO"/>
        </w:rPr>
        <w:t>(تحقيق:</w:t>
      </w:r>
      <w:r w:rsidRPr="00FC37A0">
        <w:rPr>
          <w:rFonts w:ascii="Arabic Transparent" w:hAnsi="Arabic Transparent" w:cs="Arabic Transparent"/>
          <w:sz w:val="28"/>
          <w:szCs w:val="28"/>
          <w:rtl/>
          <w:lang w:bidi="ar-JO"/>
        </w:rPr>
        <w:t xml:space="preserve"> ج. برجستراسر</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المطبعة الرحمانية</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مصر</w:t>
      </w:r>
      <w:r w:rsidRPr="00FC37A0">
        <w:rPr>
          <w:rFonts w:ascii="Arabic Transparent" w:hAnsi="Arabic Transparent" w:cs="Arabic Transparent" w:hint="cs"/>
          <w:sz w:val="28"/>
          <w:szCs w:val="28"/>
          <w:rtl/>
          <w:lang w:bidi="ar-JO"/>
        </w:rPr>
        <w:t xml:space="preserve">، </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1934م</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lastRenderedPageBreak/>
        <w:t>ابن زنجلة، عبدالرحمن بن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 أبو زرعة</w:t>
      </w:r>
      <w:r w:rsidRPr="00FC37A0">
        <w:rPr>
          <w:rFonts w:ascii="Arabic Transparent" w:hAnsi="Arabic Transparent" w:cs="Arabic Transparent" w:hint="cs"/>
          <w:sz w:val="28"/>
          <w:szCs w:val="28"/>
          <w:rtl/>
        </w:rPr>
        <w:t xml:space="preserve"> (ت نحو 403هـ)</w:t>
      </w:r>
      <w:r w:rsidRPr="00FC37A0">
        <w:rPr>
          <w:rFonts w:ascii="Arabic Transparent" w:hAnsi="Arabic Transparent" w:cs="Arabic Transparent"/>
          <w:sz w:val="28"/>
          <w:szCs w:val="28"/>
          <w:rtl/>
        </w:rPr>
        <w:t xml:space="preserve">، </w:t>
      </w:r>
      <w:r w:rsidRPr="00FC37A0">
        <w:rPr>
          <w:rFonts w:ascii="Arabic Transparent" w:hAnsi="Arabic Transparent" w:cs="Arabic Transparent"/>
          <w:b/>
          <w:bCs/>
          <w:sz w:val="28"/>
          <w:szCs w:val="28"/>
          <w:rtl/>
        </w:rPr>
        <w:t>حجة القراءات،</w:t>
      </w:r>
      <w:r w:rsidRPr="00FC37A0">
        <w:rPr>
          <w:rFonts w:ascii="Arabic Transparent" w:hAnsi="Arabic Transparent" w:cs="Arabic Transparent" w:hint="cs"/>
          <w:b/>
          <w:bCs/>
          <w:sz w:val="28"/>
          <w:szCs w:val="28"/>
          <w:rtl/>
        </w:rPr>
        <w:t xml:space="preserve"> </w:t>
      </w:r>
      <w:r w:rsidRPr="00FC37A0">
        <w:rPr>
          <w:rFonts w:ascii="Arabic Transparent" w:hAnsi="Arabic Transparent" w:cs="Arabic Transparent"/>
          <w:sz w:val="28"/>
          <w:szCs w:val="28"/>
          <w:rtl/>
        </w:rPr>
        <w:t>ط1</w:t>
      </w:r>
      <w:r w:rsidRPr="00FC37A0">
        <w:rPr>
          <w:rFonts w:ascii="Arabic Transparent" w:hAnsi="Arabic Transparent" w:cs="Arabic Transparent" w:hint="cs"/>
          <w:sz w:val="28"/>
          <w:szCs w:val="28"/>
          <w:rtl/>
        </w:rPr>
        <w:t>،</w:t>
      </w:r>
      <w:r w:rsidRPr="00FC37A0">
        <w:rPr>
          <w:rFonts w:ascii="Arabic Transparent" w:hAnsi="Arabic Transparent" w:cs="Arabic Transparent"/>
          <w:b/>
          <w:bCs/>
          <w:sz w:val="28"/>
          <w:szCs w:val="28"/>
          <w:rtl/>
        </w:rPr>
        <w:t xml:space="preserve"> </w:t>
      </w:r>
      <w:r w:rsidR="00262C53">
        <w:rPr>
          <w:rFonts w:ascii="Arabic Transparent" w:hAnsi="Arabic Transparent" w:cs="Arabic Transparent"/>
          <w:sz w:val="28"/>
          <w:szCs w:val="28"/>
          <w:rtl/>
        </w:rPr>
        <w:t>(تحقيق:</w:t>
      </w:r>
      <w:r w:rsidRPr="00FC37A0">
        <w:rPr>
          <w:rFonts w:ascii="Arabic Transparent" w:hAnsi="Arabic Transparent" w:cs="Arabic Transparent"/>
          <w:sz w:val="28"/>
          <w:szCs w:val="28"/>
          <w:rtl/>
        </w:rPr>
        <w:t xml:space="preserve"> سعيد الأفغاني</w:t>
      </w:r>
      <w:r w:rsidR="004B3424">
        <w:rPr>
          <w:rFonts w:ascii="Arabic Transparent" w:hAnsi="Arabic Transparent" w:cs="Arabic Transparent" w:hint="cs"/>
          <w:sz w:val="28"/>
          <w:szCs w:val="28"/>
          <w:rtl/>
        </w:rPr>
        <w:t>)</w:t>
      </w:r>
      <w:r w:rsidRPr="00FC37A0">
        <w:rPr>
          <w:rFonts w:ascii="Arabic Transparent" w:hAnsi="Arabic Transparent" w:cs="Arabic Transparent"/>
          <w:sz w:val="28"/>
          <w:szCs w:val="28"/>
          <w:rtl/>
        </w:rPr>
        <w:t>، مؤسسة الرسالة</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(1435هـ - 2014م).</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rPr>
        <w:t xml:space="preserve">ابن </w:t>
      </w:r>
      <w:r w:rsidRPr="00FC37A0">
        <w:rPr>
          <w:rFonts w:ascii="Arabic Transparent" w:hAnsi="Arabic Transparent" w:cs="Arabic Transparent"/>
          <w:sz w:val="28"/>
          <w:szCs w:val="28"/>
          <w:rtl/>
          <w:lang w:bidi="ar-JO"/>
        </w:rPr>
        <w:t>عادل الدمشقي الحنبلي، عمر بن علي، أبو حفص</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سراج الدين عمر بن علي بن عادل الحنبلي الدمشقي النعماني</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b/>
          <w:bCs/>
          <w:sz w:val="28"/>
          <w:szCs w:val="28"/>
          <w:rtl/>
          <w:lang w:bidi="ar-JO"/>
        </w:rPr>
        <w:t>اللباب في علوم الكتاب</w:t>
      </w:r>
      <w:r w:rsidRPr="00FC37A0">
        <w:rPr>
          <w:rFonts w:ascii="Arabic Transparent" w:hAnsi="Arabic Transparent" w:cs="Arabic Transparent"/>
          <w:sz w:val="28"/>
          <w:szCs w:val="28"/>
          <w:rtl/>
          <w:lang w:bidi="ar-JO"/>
        </w:rPr>
        <w:t>، ط2</w:t>
      </w:r>
      <w:r w:rsidRPr="00FC37A0">
        <w:rPr>
          <w:rFonts w:ascii="Arabic Transparent" w:hAnsi="Arabic Transparent" w:cs="Arabic Transparent" w:hint="cs"/>
          <w:sz w:val="28"/>
          <w:szCs w:val="28"/>
          <w:rtl/>
          <w:lang w:bidi="ar-JO"/>
        </w:rPr>
        <w:t xml:space="preserve">، </w:t>
      </w:r>
      <w:r w:rsidR="00262C53">
        <w:rPr>
          <w:rFonts w:ascii="Arabic Transparent" w:hAnsi="Arabic Transparent" w:cs="Arabic Transparent"/>
          <w:sz w:val="28"/>
          <w:szCs w:val="28"/>
          <w:rtl/>
          <w:lang w:bidi="ar-JO"/>
        </w:rPr>
        <w:t>(تحقيق:</w:t>
      </w:r>
      <w:r w:rsidRPr="00FC37A0">
        <w:rPr>
          <w:rFonts w:ascii="Arabic Transparent" w:hAnsi="Arabic Transparent" w:cs="Arabic Transparent"/>
          <w:sz w:val="28"/>
          <w:szCs w:val="28"/>
          <w:rtl/>
          <w:lang w:bidi="ar-JO"/>
        </w:rPr>
        <w:t xml:space="preserve"> عادل أحمد عبد الموجود وعلي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معوض</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دار الكتب العلمية، بيروت، لبنان</w:t>
      </w:r>
      <w:r w:rsidRPr="00FC37A0">
        <w:rPr>
          <w:rFonts w:ascii="Arabic Transparent" w:hAnsi="Arabic Transparent" w:cs="Arabic Transparent" w:hint="cs"/>
          <w:sz w:val="28"/>
          <w:szCs w:val="28"/>
          <w:rtl/>
          <w:lang w:bidi="ar-JO"/>
        </w:rPr>
        <w:t>، (2011م)</w:t>
      </w:r>
      <w:r w:rsidRPr="00FC37A0">
        <w:rPr>
          <w:rFonts w:ascii="Arabic Transparent" w:hAnsi="Arabic Transparent" w:cs="Arabic Transparent"/>
          <w:sz w:val="28"/>
          <w:szCs w:val="28"/>
          <w:rtl/>
          <w:lang w:bidi="ar-JO"/>
        </w:rPr>
        <w:t>.</w:t>
      </w:r>
    </w:p>
    <w:p w:rsidR="00C834EC" w:rsidRPr="00FC37A0" w:rsidRDefault="00C834EC" w:rsidP="004B3424">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color w:val="222222"/>
          <w:sz w:val="28"/>
          <w:szCs w:val="28"/>
          <w:shd w:val="clear" w:color="auto" w:fill="FFFFFF"/>
          <w:rtl/>
        </w:rPr>
        <w:t xml:space="preserve">ابن عطية، عبد الحق بن غالب بن عبد الرحمن بن تمام الأندلسي، (ت542هـ)، (1422هـ)، </w:t>
      </w:r>
      <w:r w:rsidRPr="00FC37A0">
        <w:rPr>
          <w:rFonts w:ascii="Arabic Transparent" w:hAnsi="Arabic Transparent" w:cs="Arabic Transparent"/>
          <w:b/>
          <w:bCs/>
          <w:color w:val="222222"/>
          <w:sz w:val="28"/>
          <w:szCs w:val="28"/>
          <w:shd w:val="clear" w:color="auto" w:fill="FFFFFF"/>
          <w:rtl/>
        </w:rPr>
        <w:t xml:space="preserve">المحرر الوجيز، </w:t>
      </w:r>
      <w:r w:rsidRPr="00FC37A0">
        <w:rPr>
          <w:rFonts w:ascii="Arabic Transparent" w:hAnsi="Arabic Transparent" w:cs="Arabic Transparent"/>
          <w:color w:val="222222"/>
          <w:sz w:val="28"/>
          <w:szCs w:val="28"/>
          <w:shd w:val="clear" w:color="auto" w:fill="FFFFFF"/>
          <w:rtl/>
        </w:rPr>
        <w:t>ط1</w:t>
      </w:r>
      <w:r w:rsidRPr="00FC37A0">
        <w:rPr>
          <w:rFonts w:ascii="Arabic Transparent" w:hAnsi="Arabic Transparent" w:cs="Arabic Transparent" w:hint="cs"/>
          <w:color w:val="222222"/>
          <w:sz w:val="28"/>
          <w:szCs w:val="28"/>
          <w:shd w:val="clear" w:color="auto" w:fill="FFFFFF"/>
          <w:rtl/>
        </w:rPr>
        <w:t xml:space="preserve">، </w:t>
      </w:r>
      <w:r w:rsidR="004B3424">
        <w:rPr>
          <w:rFonts w:ascii="Arabic Transparent" w:hAnsi="Arabic Transparent" w:cs="Arabic Transparent" w:hint="cs"/>
          <w:color w:val="222222"/>
          <w:sz w:val="28"/>
          <w:szCs w:val="28"/>
          <w:shd w:val="clear" w:color="auto" w:fill="FFFFFF"/>
          <w:rtl/>
        </w:rPr>
        <w:t>(تحقيق</w:t>
      </w:r>
      <w:r w:rsidRPr="00FC37A0">
        <w:rPr>
          <w:rFonts w:ascii="Arabic Transparent" w:hAnsi="Arabic Transparent" w:cs="Arabic Transparent"/>
          <w:color w:val="222222"/>
          <w:sz w:val="28"/>
          <w:szCs w:val="28"/>
          <w:shd w:val="clear" w:color="auto" w:fill="FFFFFF"/>
          <w:rtl/>
        </w:rPr>
        <w:t>: عبد السلام عبد الشافي محمد</w:t>
      </w:r>
      <w:r w:rsidR="004B3424">
        <w:rPr>
          <w:rFonts w:ascii="Arabic Transparent" w:hAnsi="Arabic Transparent" w:cs="Arabic Transparent" w:hint="cs"/>
          <w:color w:val="222222"/>
          <w:sz w:val="28"/>
          <w:szCs w:val="28"/>
          <w:shd w:val="clear" w:color="auto" w:fill="FFFFFF"/>
          <w:rtl/>
        </w:rPr>
        <w:t>)</w:t>
      </w:r>
      <w:r w:rsidRPr="00FC37A0">
        <w:rPr>
          <w:rFonts w:ascii="Arabic Transparent" w:hAnsi="Arabic Transparent" w:cs="Arabic Transparent"/>
          <w:color w:val="222222"/>
          <w:sz w:val="28"/>
          <w:szCs w:val="28"/>
          <w:shd w:val="clear" w:color="auto" w:fill="FFFFFF"/>
          <w:rtl/>
        </w:rPr>
        <w:t>، دار الكتب العلمية</w:t>
      </w:r>
      <w:r w:rsidR="00CA2E19">
        <w:rPr>
          <w:rFonts w:ascii="Arabic Transparent" w:hAnsi="Arabic Transparent" w:cs="Arabic Transparent" w:hint="cs"/>
          <w:color w:val="222222"/>
          <w:sz w:val="28"/>
          <w:szCs w:val="28"/>
          <w:shd w:val="clear" w:color="auto" w:fill="FFFFFF"/>
          <w:rtl/>
        </w:rPr>
        <w:t>،</w:t>
      </w:r>
      <w:r w:rsidRPr="00FC37A0">
        <w:rPr>
          <w:rFonts w:ascii="Arabic Transparent" w:hAnsi="Arabic Transparent" w:cs="Arabic Transparent"/>
          <w:color w:val="222222"/>
          <w:sz w:val="28"/>
          <w:szCs w:val="28"/>
          <w:shd w:val="clear" w:color="auto" w:fill="FFFFFF"/>
          <w:rtl/>
        </w:rPr>
        <w:t xml:space="preserve"> بيروت.</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rPr>
        <w:t>ابن فارس، أحمد بن فارس</w:t>
      </w:r>
      <w:r w:rsidRPr="00FC37A0">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(ت:395هـ)، </w:t>
      </w:r>
      <w:r w:rsidRPr="00FC37A0">
        <w:rPr>
          <w:rFonts w:ascii="Arabic Transparent" w:hAnsi="Arabic Transparent" w:cs="Arabic Transparent"/>
          <w:b/>
          <w:bCs/>
          <w:sz w:val="28"/>
          <w:szCs w:val="28"/>
          <w:rtl/>
        </w:rPr>
        <w:t xml:space="preserve">معجم مقاييس اللغة، </w:t>
      </w:r>
      <w:r w:rsidR="00262C53">
        <w:rPr>
          <w:rFonts w:ascii="Arabic Transparent" w:hAnsi="Arabic Transparent" w:cs="Arabic Transparent"/>
          <w:sz w:val="28"/>
          <w:szCs w:val="28"/>
          <w:rtl/>
        </w:rPr>
        <w:t>(تحقيق:</w:t>
      </w:r>
      <w:r w:rsidRPr="00FC37A0">
        <w:rPr>
          <w:rFonts w:ascii="Arabic Transparent" w:hAnsi="Arabic Transparent" w:cs="Arabic Transparent"/>
          <w:sz w:val="28"/>
          <w:szCs w:val="28"/>
          <w:rtl/>
        </w:rPr>
        <w:t xml:space="preserve"> أنس محمد الشامي</w:t>
      </w:r>
      <w:r w:rsidR="004B3424">
        <w:rPr>
          <w:rFonts w:ascii="Arabic Transparent" w:hAnsi="Arabic Transparent" w:cs="Arabic Transparent" w:hint="cs"/>
          <w:sz w:val="28"/>
          <w:szCs w:val="28"/>
          <w:rtl/>
        </w:rPr>
        <w:t>)</w:t>
      </w:r>
      <w:r w:rsidRPr="00FC37A0">
        <w:rPr>
          <w:rFonts w:ascii="Arabic Transparent" w:hAnsi="Arabic Transparent" w:cs="Arabic Transparent"/>
          <w:sz w:val="28"/>
          <w:szCs w:val="28"/>
          <w:rtl/>
        </w:rPr>
        <w:t>، دار الحديث</w:t>
      </w:r>
      <w:r w:rsidR="00CA2E19">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القاهرة</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(1429هـ - 2008 م).</w:t>
      </w:r>
    </w:p>
    <w:p w:rsidR="00C834EC" w:rsidRPr="00FC37A0" w:rsidRDefault="00C834EC" w:rsidP="004B3424">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ابن مجاهد، أحمد بن موسى بن العباس التميمي، أبو بكر،</w:t>
      </w:r>
      <w:r w:rsidRPr="00FC37A0">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w:t>
      </w:r>
      <w:r w:rsidRPr="00FC37A0">
        <w:rPr>
          <w:rFonts w:ascii="Arabic Transparent" w:hAnsi="Arabic Transparent" w:cs="Arabic Transparent"/>
          <w:b/>
          <w:bCs/>
          <w:sz w:val="28"/>
          <w:szCs w:val="28"/>
          <w:rtl/>
        </w:rPr>
        <w:t>السبعة في القراءات</w:t>
      </w:r>
      <w:r w:rsidRPr="00FC37A0">
        <w:rPr>
          <w:rFonts w:ascii="Arabic Transparent" w:hAnsi="Arabic Transparent" w:cs="Arabic Transparent"/>
          <w:sz w:val="28"/>
          <w:szCs w:val="28"/>
          <w:rtl/>
        </w:rPr>
        <w:t xml:space="preserve">، </w:t>
      </w:r>
      <w:r w:rsidR="00CA2E19">
        <w:rPr>
          <w:rFonts w:ascii="Arabic Transparent" w:hAnsi="Arabic Transparent" w:cs="Arabic Transparent" w:hint="cs"/>
          <w:sz w:val="28"/>
          <w:szCs w:val="28"/>
          <w:rtl/>
        </w:rPr>
        <w:br/>
      </w:r>
      <w:r w:rsidRPr="00FC37A0">
        <w:rPr>
          <w:rFonts w:ascii="Arabic Transparent" w:hAnsi="Arabic Transparent" w:cs="Arabic Transparent"/>
          <w:sz w:val="28"/>
          <w:szCs w:val="28"/>
          <w:rtl/>
        </w:rPr>
        <w:t xml:space="preserve">ط 2، </w:t>
      </w:r>
      <w:r w:rsidR="00262C53">
        <w:rPr>
          <w:rFonts w:ascii="Arabic Transparent" w:hAnsi="Arabic Transparent" w:cs="Arabic Transparent"/>
          <w:sz w:val="28"/>
          <w:szCs w:val="28"/>
          <w:rtl/>
        </w:rPr>
        <w:t>(تحقيق</w:t>
      </w:r>
      <w:r w:rsidRPr="00FC37A0">
        <w:rPr>
          <w:rFonts w:ascii="Arabic Transparent" w:hAnsi="Arabic Transparent" w:cs="Arabic Transparent"/>
          <w:sz w:val="28"/>
          <w:szCs w:val="28"/>
          <w:rtl/>
        </w:rPr>
        <w:t>: شوقي ضيف</w:t>
      </w:r>
      <w:r w:rsidR="004B3424">
        <w:rPr>
          <w:rFonts w:ascii="Arabic Transparent" w:hAnsi="Arabic Transparent" w:cs="Arabic Transparent" w:hint="cs"/>
          <w:sz w:val="28"/>
          <w:szCs w:val="28"/>
          <w:rtl/>
        </w:rPr>
        <w:t>)</w:t>
      </w:r>
      <w:r w:rsidRPr="00FC37A0">
        <w:rPr>
          <w:rFonts w:ascii="Arabic Transparent" w:hAnsi="Arabic Transparent" w:cs="Arabic Transparent"/>
          <w:sz w:val="28"/>
          <w:szCs w:val="28"/>
          <w:rtl/>
        </w:rPr>
        <w:t>، دار المعارف</w:t>
      </w:r>
      <w:r w:rsidR="00CA2E19">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مصر</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(1400هـ).</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ListParagraph"/>
        <w:numPr>
          <w:ilvl w:val="0"/>
          <w:numId w:val="8"/>
        </w:numPr>
        <w:bidi/>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ابن منظور، محمد بن مكرم جمال الدين الإفريقي المصري، (ت 711هـ- 1414</w:t>
      </w:r>
      <w:r w:rsidRPr="00FC37A0">
        <w:rPr>
          <w:rFonts w:ascii="Arabic Transparent" w:hAnsi="Arabic Transparent" w:cs="Arabic Transparent" w:hint="cs"/>
          <w:sz w:val="28"/>
          <w:szCs w:val="28"/>
          <w:rtl/>
          <w:lang w:bidi="ar-JO"/>
        </w:rPr>
        <w:t>م</w:t>
      </w:r>
      <w:r w:rsidRPr="00FC37A0">
        <w:rPr>
          <w:rFonts w:ascii="Arabic Transparent" w:hAnsi="Arabic Transparent" w:cs="Arabic Transparent"/>
          <w:sz w:val="28"/>
          <w:szCs w:val="28"/>
          <w:rtl/>
          <w:lang w:bidi="ar-JO"/>
        </w:rPr>
        <w:t>)،</w:t>
      </w:r>
      <w:r w:rsidRPr="00FC37A0">
        <w:rPr>
          <w:rFonts w:ascii="Arabic Transparent" w:hAnsi="Arabic Transparent" w:cs="Arabic Transparent"/>
          <w:b/>
          <w:bCs/>
          <w:sz w:val="28"/>
          <w:szCs w:val="28"/>
          <w:rtl/>
          <w:lang w:bidi="ar-JO"/>
        </w:rPr>
        <w:t xml:space="preserve"> لسان العرب</w:t>
      </w:r>
      <w:r w:rsidRPr="00FC37A0">
        <w:rPr>
          <w:rFonts w:ascii="Arabic Transparent" w:hAnsi="Arabic Transparent" w:cs="Arabic Transparent"/>
          <w:sz w:val="28"/>
          <w:szCs w:val="28"/>
          <w:rtl/>
          <w:lang w:bidi="ar-JO"/>
        </w:rPr>
        <w:t>،  ط3، دار صادر</w:t>
      </w:r>
      <w:r w:rsidR="00CA2E19">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بيروت.</w:t>
      </w:r>
    </w:p>
    <w:p w:rsidR="00C834EC" w:rsidRPr="00FC37A0" w:rsidRDefault="00C834EC" w:rsidP="004B3424">
      <w:pPr>
        <w:pStyle w:val="ListParagraph"/>
        <w:numPr>
          <w:ilvl w:val="0"/>
          <w:numId w:val="8"/>
        </w:numPr>
        <w:bidi/>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shd w:val="clear" w:color="auto" w:fill="FFFFFF"/>
          <w:rtl/>
        </w:rPr>
        <w:t>أبو حيان، م</w:t>
      </w:r>
      <w:r w:rsidRPr="00FC37A0">
        <w:rPr>
          <w:rFonts w:ascii="Arabic Transparent" w:hAnsi="Arabic Transparent" w:cs="Arabic Transparent" w:hint="cs"/>
          <w:sz w:val="28"/>
          <w:szCs w:val="28"/>
          <w:shd w:val="clear" w:color="auto" w:fill="FFFFFF"/>
          <w:rtl/>
        </w:rPr>
        <w:t>ـ</w:t>
      </w:r>
      <w:r w:rsidRPr="00FC37A0">
        <w:rPr>
          <w:rFonts w:ascii="Arabic Transparent" w:hAnsi="Arabic Transparent" w:cs="Arabic Transparent"/>
          <w:sz w:val="28"/>
          <w:szCs w:val="28"/>
          <w:shd w:val="clear" w:color="auto" w:fill="FFFFFF"/>
          <w:rtl/>
        </w:rPr>
        <w:t>حمد بن يوسف بن علي بن يوسف أثير الدين الأندلسي، (1420هـ)،</w:t>
      </w:r>
      <w:r w:rsidRPr="00FC37A0">
        <w:rPr>
          <w:rFonts w:ascii="Arabic Transparent" w:hAnsi="Arabic Transparent" w:cs="Arabic Transparent"/>
          <w:b/>
          <w:bCs/>
          <w:sz w:val="28"/>
          <w:szCs w:val="28"/>
          <w:shd w:val="clear" w:color="auto" w:fill="FFFFFF"/>
          <w:rtl/>
        </w:rPr>
        <w:t xml:space="preserve"> </w:t>
      </w:r>
      <w:r w:rsidRPr="00FC37A0">
        <w:rPr>
          <w:rFonts w:ascii="Arabic Transparent" w:hAnsi="Arabic Transparent" w:cs="Arabic Transparent" w:hint="cs"/>
          <w:b/>
          <w:bCs/>
          <w:sz w:val="28"/>
          <w:szCs w:val="28"/>
          <w:shd w:val="clear" w:color="auto" w:fill="FFFFFF"/>
          <w:rtl/>
        </w:rPr>
        <w:t xml:space="preserve">   </w:t>
      </w:r>
      <w:r w:rsidRPr="00FC37A0">
        <w:rPr>
          <w:rFonts w:ascii="Arabic Transparent" w:hAnsi="Arabic Transparent" w:cs="Arabic Transparent"/>
          <w:b/>
          <w:bCs/>
          <w:sz w:val="28"/>
          <w:szCs w:val="28"/>
          <w:shd w:val="clear" w:color="auto" w:fill="FFFFFF"/>
          <w:rtl/>
        </w:rPr>
        <w:t>البحر المحيط</w:t>
      </w:r>
      <w:r w:rsidR="004B3424">
        <w:rPr>
          <w:rFonts w:ascii="Arabic Transparent" w:hAnsi="Arabic Transparent" w:cs="Arabic Transparent"/>
          <w:sz w:val="28"/>
          <w:szCs w:val="28"/>
          <w:shd w:val="clear" w:color="auto" w:fill="FFFFFF"/>
          <w:rtl/>
        </w:rPr>
        <w:t xml:space="preserve">، </w:t>
      </w:r>
      <w:r w:rsidR="004B3424">
        <w:rPr>
          <w:rFonts w:ascii="Arabic Transparent" w:hAnsi="Arabic Transparent" w:cs="Arabic Transparent" w:hint="cs"/>
          <w:sz w:val="28"/>
          <w:szCs w:val="28"/>
          <w:shd w:val="clear" w:color="auto" w:fill="FFFFFF"/>
          <w:rtl/>
        </w:rPr>
        <w:t>(تحقيق:</w:t>
      </w:r>
      <w:r w:rsidRPr="00FC37A0">
        <w:rPr>
          <w:rFonts w:ascii="Arabic Transparent" w:hAnsi="Arabic Transparent" w:cs="Arabic Transparent"/>
          <w:sz w:val="28"/>
          <w:szCs w:val="28"/>
          <w:shd w:val="clear" w:color="auto" w:fill="FFFFFF"/>
          <w:rtl/>
        </w:rPr>
        <w:t xml:space="preserve"> صدقي م</w:t>
      </w:r>
      <w:r w:rsidRPr="00FC37A0">
        <w:rPr>
          <w:rFonts w:ascii="Arabic Transparent" w:hAnsi="Arabic Transparent" w:cs="Arabic Transparent" w:hint="cs"/>
          <w:sz w:val="28"/>
          <w:szCs w:val="28"/>
          <w:shd w:val="clear" w:color="auto" w:fill="FFFFFF"/>
          <w:rtl/>
        </w:rPr>
        <w:t>ـ</w:t>
      </w:r>
      <w:r w:rsidRPr="00FC37A0">
        <w:rPr>
          <w:rFonts w:ascii="Arabic Transparent" w:hAnsi="Arabic Transparent" w:cs="Arabic Transparent"/>
          <w:sz w:val="28"/>
          <w:szCs w:val="28"/>
          <w:shd w:val="clear" w:color="auto" w:fill="FFFFFF"/>
          <w:rtl/>
        </w:rPr>
        <w:t>حمد جميل</w:t>
      </w:r>
      <w:r w:rsidR="004B3424">
        <w:rPr>
          <w:rFonts w:ascii="Arabic Transparent" w:hAnsi="Arabic Transparent" w:cs="Arabic Transparent" w:hint="cs"/>
          <w:sz w:val="28"/>
          <w:szCs w:val="28"/>
          <w:shd w:val="clear" w:color="auto" w:fill="FFFFFF"/>
          <w:rtl/>
        </w:rPr>
        <w:t>)</w:t>
      </w:r>
      <w:r w:rsidRPr="00FC37A0">
        <w:rPr>
          <w:rFonts w:ascii="Arabic Transparent" w:hAnsi="Arabic Transparent" w:cs="Arabic Transparent"/>
          <w:sz w:val="28"/>
          <w:szCs w:val="28"/>
          <w:shd w:val="clear" w:color="auto" w:fill="FFFFFF"/>
          <w:rtl/>
        </w:rPr>
        <w:t>، دار الفكر</w:t>
      </w:r>
      <w:r w:rsidR="00CA2E19">
        <w:rPr>
          <w:rFonts w:ascii="Arabic Transparent" w:hAnsi="Arabic Transparent" w:cs="Arabic Transparent" w:hint="cs"/>
          <w:sz w:val="28"/>
          <w:szCs w:val="28"/>
          <w:shd w:val="clear" w:color="auto" w:fill="FFFFFF"/>
          <w:rtl/>
        </w:rPr>
        <w:t>،</w:t>
      </w:r>
      <w:r w:rsidRPr="00FC37A0">
        <w:rPr>
          <w:rFonts w:ascii="Arabic Transparent" w:hAnsi="Arabic Transparent" w:cs="Arabic Transparent"/>
          <w:sz w:val="28"/>
          <w:szCs w:val="28"/>
          <w:shd w:val="clear" w:color="auto" w:fill="FFFFFF"/>
          <w:rtl/>
        </w:rPr>
        <w:t xml:space="preserve"> بيروت.</w:t>
      </w:r>
    </w:p>
    <w:p w:rsidR="00C834EC" w:rsidRPr="00FC37A0" w:rsidRDefault="00C834EC" w:rsidP="00262C53">
      <w:pPr>
        <w:pStyle w:val="ListParagraph"/>
        <w:numPr>
          <w:ilvl w:val="0"/>
          <w:numId w:val="8"/>
        </w:numPr>
        <w:bidi/>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color w:val="222222"/>
          <w:sz w:val="28"/>
          <w:szCs w:val="28"/>
          <w:shd w:val="clear" w:color="auto" w:fill="FFFFFF"/>
          <w:rtl/>
        </w:rPr>
        <w:t>أبو شامة، المقدسي الدمشقي، عبد الرحمن اسماعيل</w:t>
      </w:r>
      <w:r w:rsidRPr="00FC37A0">
        <w:rPr>
          <w:rFonts w:ascii="Arabic Transparent" w:hAnsi="Arabic Transparent" w:cs="Arabic Transparent" w:hint="cs"/>
          <w:color w:val="222222"/>
          <w:sz w:val="28"/>
          <w:szCs w:val="28"/>
          <w:shd w:val="clear" w:color="auto" w:fill="FFFFFF"/>
          <w:rtl/>
        </w:rPr>
        <w:t xml:space="preserve"> </w:t>
      </w:r>
      <w:r w:rsidRPr="00FC37A0">
        <w:rPr>
          <w:rFonts w:ascii="Arabic Transparent" w:hAnsi="Arabic Transparent" w:cs="Arabic Transparent"/>
          <w:color w:val="222222"/>
          <w:sz w:val="28"/>
          <w:szCs w:val="28"/>
          <w:shd w:val="clear" w:color="auto" w:fill="FFFFFF"/>
          <w:rtl/>
        </w:rPr>
        <w:t>(ت</w:t>
      </w:r>
      <w:r w:rsidRPr="00FC37A0">
        <w:rPr>
          <w:rFonts w:ascii="Arabic Transparent" w:hAnsi="Arabic Transparent" w:cs="Arabic Transparent" w:hint="cs"/>
          <w:color w:val="222222"/>
          <w:sz w:val="28"/>
          <w:szCs w:val="28"/>
          <w:shd w:val="clear" w:color="auto" w:fill="FFFFFF"/>
          <w:rtl/>
        </w:rPr>
        <w:t xml:space="preserve"> </w:t>
      </w:r>
      <w:r w:rsidRPr="00FC37A0">
        <w:rPr>
          <w:rFonts w:ascii="Arabic Transparent" w:hAnsi="Arabic Transparent" w:cs="Arabic Transparent"/>
          <w:color w:val="222222"/>
          <w:sz w:val="28"/>
          <w:szCs w:val="28"/>
          <w:shd w:val="clear" w:color="auto" w:fill="FFFFFF"/>
          <w:rtl/>
        </w:rPr>
        <w:t xml:space="preserve">665هـ) </w:t>
      </w:r>
      <w:r w:rsidRPr="00FC37A0">
        <w:rPr>
          <w:rFonts w:ascii="Arabic Transparent" w:hAnsi="Arabic Transparent" w:cs="Arabic Transparent"/>
          <w:b/>
          <w:bCs/>
          <w:color w:val="222222"/>
          <w:sz w:val="28"/>
          <w:szCs w:val="28"/>
          <w:shd w:val="clear" w:color="auto" w:fill="FFFFFF"/>
          <w:rtl/>
        </w:rPr>
        <w:t>إبراز المعاني من حرز الأماني</w:t>
      </w:r>
      <w:r w:rsidRPr="00FC37A0">
        <w:rPr>
          <w:rFonts w:ascii="Arabic Transparent" w:hAnsi="Arabic Transparent" w:cs="Arabic Transparent"/>
          <w:color w:val="222222"/>
          <w:sz w:val="28"/>
          <w:szCs w:val="28"/>
          <w:shd w:val="clear" w:color="auto" w:fill="FFFFFF"/>
          <w:rtl/>
        </w:rPr>
        <w:t>، دار الكتب العلمية.</w:t>
      </w:r>
      <w:r w:rsidRPr="00FC37A0">
        <w:rPr>
          <w:rFonts w:ascii="Arabic Transparent" w:hAnsi="Arabic Transparent" w:cs="Arabic Transparent"/>
          <w:color w:val="FF0000"/>
          <w:sz w:val="28"/>
          <w:szCs w:val="28"/>
          <w:shd w:val="clear" w:color="auto" w:fill="FFFFFF"/>
          <w:rtl/>
        </w:rPr>
        <w:t xml:space="preserve"> </w:t>
      </w:r>
    </w:p>
    <w:p w:rsidR="00C834EC" w:rsidRPr="00FC37A0" w:rsidRDefault="00C834EC" w:rsidP="00217F1F">
      <w:pPr>
        <w:pStyle w:val="ListParagraph"/>
        <w:numPr>
          <w:ilvl w:val="0"/>
          <w:numId w:val="8"/>
        </w:numPr>
        <w:bidi/>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 xml:space="preserve">الأخفش، أبو الحسن البلخي ثم البصري، </w:t>
      </w:r>
      <w:r w:rsidRPr="00FC37A0">
        <w:rPr>
          <w:rFonts w:ascii="Arabic Transparent" w:hAnsi="Arabic Transparent" w:cs="Arabic Transparent"/>
          <w:b/>
          <w:bCs/>
          <w:sz w:val="28"/>
          <w:szCs w:val="28"/>
          <w:rtl/>
        </w:rPr>
        <w:t xml:space="preserve">معاني القرآن، </w:t>
      </w:r>
      <w:r w:rsidR="00CA2E19" w:rsidRPr="00FC37A0">
        <w:rPr>
          <w:rFonts w:ascii="Arabic Transparent" w:hAnsi="Arabic Transparent" w:cs="Arabic Transparent"/>
          <w:sz w:val="28"/>
          <w:szCs w:val="28"/>
          <w:rtl/>
        </w:rPr>
        <w:t>ط1،</w:t>
      </w:r>
      <w:r w:rsidR="00262C53">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تحقيق: هدى محمود قراعة</w:t>
      </w:r>
      <w:r w:rsidR="004B3424">
        <w:rPr>
          <w:rFonts w:ascii="Arabic Transparent" w:hAnsi="Arabic Transparent" w:cs="Arabic Transparent" w:hint="cs"/>
          <w:sz w:val="28"/>
          <w:szCs w:val="28"/>
          <w:rtl/>
        </w:rPr>
        <w:t>)</w:t>
      </w:r>
      <w:r w:rsidRPr="00FC37A0">
        <w:rPr>
          <w:rFonts w:ascii="Arabic Transparent" w:hAnsi="Arabic Transparent" w:cs="Arabic Transparent"/>
          <w:sz w:val="28"/>
          <w:szCs w:val="28"/>
          <w:rtl/>
        </w:rPr>
        <w:t>، مكتبة الخانجي</w:t>
      </w:r>
      <w:r w:rsidR="00CA2E19">
        <w:rPr>
          <w:rFonts w:ascii="Arabic Transparent" w:hAnsi="Arabic Transparent" w:cs="Arabic Transparent" w:hint="cs"/>
          <w:sz w:val="28"/>
          <w:szCs w:val="28"/>
          <w:rtl/>
        </w:rPr>
        <w:t>،</w:t>
      </w:r>
      <w:r w:rsidR="00217F1F">
        <w:rPr>
          <w:rFonts w:ascii="Arabic Transparent" w:hAnsi="Arabic Transparent" w:cs="Arabic Transparent"/>
          <w:sz w:val="28"/>
          <w:szCs w:val="28"/>
          <w:rtl/>
        </w:rPr>
        <w:t xml:space="preserve"> القاهرة</w:t>
      </w:r>
      <w:r w:rsidR="00217F1F">
        <w:rPr>
          <w:rFonts w:ascii="Arabic Transparent" w:hAnsi="Arabic Transparent" w:cs="Arabic Transparent" w:hint="cs"/>
          <w:sz w:val="28"/>
          <w:szCs w:val="28"/>
          <w:rtl/>
        </w:rPr>
        <w:t>،</w:t>
      </w:r>
      <w:r w:rsidR="00217F1F" w:rsidRPr="00217F1F">
        <w:rPr>
          <w:rFonts w:ascii="Arabic Transparent" w:hAnsi="Arabic Transparent" w:cs="Arabic Transparent"/>
          <w:sz w:val="28"/>
          <w:szCs w:val="28"/>
          <w:rtl/>
        </w:rPr>
        <w:t xml:space="preserve"> </w:t>
      </w:r>
      <w:r w:rsidR="00217F1F" w:rsidRPr="00FC37A0">
        <w:rPr>
          <w:rFonts w:ascii="Arabic Transparent" w:hAnsi="Arabic Transparent" w:cs="Arabic Transparent"/>
          <w:sz w:val="28"/>
          <w:szCs w:val="28"/>
          <w:rtl/>
        </w:rPr>
        <w:t>(1411هـ - 1990م)</w:t>
      </w:r>
      <w:r w:rsidR="00217F1F">
        <w:rPr>
          <w:rFonts w:ascii="Arabic Transparent" w:hAnsi="Arabic Transparent" w:cs="Arabic Transparent" w:hint="cs"/>
          <w:b/>
          <w:bCs/>
          <w:sz w:val="28"/>
          <w:szCs w:val="28"/>
          <w:rtl/>
        </w:rPr>
        <w:t>.</w:t>
      </w:r>
    </w:p>
    <w:p w:rsidR="00C834EC" w:rsidRPr="00FC37A0" w:rsidRDefault="00C834EC" w:rsidP="00217F1F">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الأدنه وي، أحمد بن محمد،</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b/>
          <w:bCs/>
          <w:sz w:val="28"/>
          <w:szCs w:val="28"/>
          <w:rtl/>
          <w:lang w:bidi="ar-JO"/>
        </w:rPr>
        <w:t>طبقات المفسرين</w:t>
      </w:r>
      <w:r w:rsidRPr="00FC37A0">
        <w:rPr>
          <w:rFonts w:ascii="Arabic Transparent" w:hAnsi="Arabic Transparent" w:cs="Arabic Transparent"/>
          <w:sz w:val="28"/>
          <w:szCs w:val="28"/>
          <w:rtl/>
          <w:lang w:bidi="ar-JO"/>
        </w:rPr>
        <w:t xml:space="preserve">، </w:t>
      </w:r>
      <w:r w:rsidR="00CA2E19" w:rsidRPr="00FC37A0">
        <w:rPr>
          <w:rFonts w:ascii="Arabic Transparent" w:hAnsi="Arabic Transparent" w:cs="Arabic Transparent"/>
          <w:sz w:val="28"/>
          <w:szCs w:val="28"/>
          <w:rtl/>
          <w:lang w:bidi="ar-JO"/>
        </w:rPr>
        <w:t xml:space="preserve">ط1، </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تحقيق: سليمان بن صالح الخزي</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مكتبة العلوم والحكم</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السعودية</w:t>
      </w:r>
      <w:r w:rsidR="00217F1F">
        <w:rPr>
          <w:rFonts w:ascii="Arabic Transparent" w:hAnsi="Arabic Transparent" w:cs="Arabic Transparent" w:hint="cs"/>
          <w:sz w:val="28"/>
          <w:szCs w:val="28"/>
          <w:rtl/>
          <w:lang w:bidi="ar-JO"/>
        </w:rPr>
        <w:t>،</w:t>
      </w:r>
      <w:r w:rsidR="00217F1F" w:rsidRPr="00217F1F">
        <w:rPr>
          <w:rFonts w:ascii="Arabic Transparent" w:hAnsi="Arabic Transparent" w:cs="Arabic Transparent"/>
          <w:sz w:val="28"/>
          <w:szCs w:val="28"/>
          <w:rtl/>
          <w:lang w:bidi="ar-JO"/>
        </w:rPr>
        <w:t xml:space="preserve"> </w:t>
      </w:r>
      <w:r w:rsidR="00B434A6">
        <w:rPr>
          <w:rFonts w:ascii="Arabic Transparent" w:hAnsi="Arabic Transparent" w:cs="Arabic Transparent"/>
          <w:sz w:val="28"/>
          <w:szCs w:val="28"/>
          <w:rtl/>
          <w:lang w:bidi="ar-JO"/>
        </w:rPr>
        <w:t>(1417هـ- 1997م)</w:t>
      </w:r>
      <w:r w:rsidR="00B434A6">
        <w:rPr>
          <w:rFonts w:ascii="Arabic Transparent" w:hAnsi="Arabic Transparent" w:cs="Arabic Transparent" w:hint="cs"/>
          <w:sz w:val="28"/>
          <w:szCs w:val="28"/>
          <w:rtl/>
          <w:lang w:bidi="ar-JO"/>
        </w:rPr>
        <w:t>.</w:t>
      </w:r>
    </w:p>
    <w:p w:rsidR="00C834EC" w:rsidRPr="00FC37A0" w:rsidRDefault="00C834EC" w:rsidP="004B3424">
      <w:pPr>
        <w:pStyle w:val="ListParagraph"/>
        <w:numPr>
          <w:ilvl w:val="0"/>
          <w:numId w:val="8"/>
        </w:numPr>
        <w:bidi/>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 xml:space="preserve">الأزهري، محمد بن أحمد، الهروي،  </w:t>
      </w:r>
      <w:r w:rsidRPr="00FC37A0">
        <w:rPr>
          <w:rFonts w:ascii="Arabic Transparent" w:hAnsi="Arabic Transparent" w:cs="Arabic Transparent"/>
          <w:b/>
          <w:bCs/>
          <w:sz w:val="28"/>
          <w:szCs w:val="28"/>
          <w:rtl/>
        </w:rPr>
        <w:t>تهذيب اللغة</w:t>
      </w:r>
      <w:r w:rsidRPr="00FC37A0">
        <w:rPr>
          <w:rFonts w:ascii="Arabic Transparent" w:hAnsi="Arabic Transparent" w:cs="Arabic Transparent"/>
          <w:sz w:val="28"/>
          <w:szCs w:val="28"/>
          <w:rtl/>
        </w:rPr>
        <w:t xml:space="preserve">، </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تحقيق: بسام الجابي</w:t>
      </w:r>
      <w:r w:rsidR="004B3424">
        <w:rPr>
          <w:rFonts w:ascii="Arabic Transparent" w:hAnsi="Arabic Transparent" w:cs="Arabic Transparent" w:hint="cs"/>
          <w:sz w:val="28"/>
          <w:szCs w:val="28"/>
          <w:rtl/>
        </w:rPr>
        <w:t>)</w:t>
      </w:r>
      <w:r w:rsidR="00CA2E19">
        <w:rPr>
          <w:rFonts w:ascii="Arabic Transparent" w:hAnsi="Arabic Transparent" w:cs="Arabic Transparent" w:hint="cs"/>
          <w:sz w:val="28"/>
          <w:szCs w:val="28"/>
          <w:rtl/>
        </w:rPr>
        <w:t>،</w:t>
      </w:r>
      <w:r w:rsidR="00CA2E19" w:rsidRPr="00CA2E19">
        <w:rPr>
          <w:rFonts w:ascii="Arabic Transparent" w:hAnsi="Arabic Transparent" w:cs="Arabic Transparent"/>
          <w:sz w:val="28"/>
          <w:szCs w:val="28"/>
          <w:rtl/>
        </w:rPr>
        <w:t xml:space="preserve"> </w:t>
      </w:r>
      <w:r w:rsidRPr="00FC37A0">
        <w:rPr>
          <w:rFonts w:ascii="Arabic Transparent" w:hAnsi="Arabic Transparent" w:cs="Arabic Transparent"/>
          <w:sz w:val="28"/>
          <w:szCs w:val="28"/>
          <w:rtl/>
        </w:rPr>
        <w:t>دار إحياء التراث العربي</w:t>
      </w:r>
      <w:r w:rsidR="004B3424">
        <w:rPr>
          <w:rFonts w:ascii="Arabic Transparent" w:hAnsi="Arabic Transparent" w:cs="Arabic Transparent" w:hint="cs"/>
          <w:sz w:val="28"/>
          <w:szCs w:val="28"/>
          <w:rtl/>
        </w:rPr>
        <w:t>،</w:t>
      </w:r>
      <w:r w:rsidR="004B3424" w:rsidRPr="004B3424">
        <w:rPr>
          <w:rFonts w:ascii="Arabic Transparent" w:hAnsi="Arabic Transparent" w:cs="Arabic Transparent"/>
          <w:sz w:val="28"/>
          <w:szCs w:val="28"/>
          <w:rtl/>
        </w:rPr>
        <w:t xml:space="preserve"> </w:t>
      </w:r>
      <w:r w:rsidR="004B3424">
        <w:rPr>
          <w:rFonts w:ascii="Arabic Transparent" w:hAnsi="Arabic Transparent" w:cs="Arabic Transparent"/>
          <w:sz w:val="28"/>
          <w:szCs w:val="28"/>
          <w:rtl/>
        </w:rPr>
        <w:t>بيروت</w:t>
      </w:r>
      <w:r w:rsidR="004B3424">
        <w:rPr>
          <w:rFonts w:ascii="Arabic Transparent" w:hAnsi="Arabic Transparent" w:cs="Arabic Transparent" w:hint="cs"/>
          <w:sz w:val="28"/>
          <w:szCs w:val="28"/>
          <w:rtl/>
        </w:rPr>
        <w:t xml:space="preserve">، </w:t>
      </w:r>
      <w:r w:rsidR="004B3424">
        <w:rPr>
          <w:rFonts w:ascii="Arabic Transparent" w:hAnsi="Arabic Transparent" w:cs="Arabic Transparent"/>
          <w:sz w:val="28"/>
          <w:szCs w:val="28"/>
          <w:rtl/>
        </w:rPr>
        <w:t>(2001)</w:t>
      </w:r>
      <w:r w:rsidR="00CA2E19">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w:t>
      </w:r>
    </w:p>
    <w:p w:rsidR="00C834EC" w:rsidRPr="00FC37A0" w:rsidRDefault="00C834EC" w:rsidP="00B434A6">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shd w:val="clear" w:color="auto" w:fill="FFFFFF"/>
          <w:rtl/>
        </w:rPr>
        <w:t>الأشموني الشافعي، علي بن محمد بن عيسى،</w:t>
      </w:r>
      <w:r w:rsidRPr="00FC37A0">
        <w:rPr>
          <w:rFonts w:ascii="Arabic Transparent" w:hAnsi="Arabic Transparent" w:cs="Arabic Transparent" w:hint="cs"/>
          <w:sz w:val="28"/>
          <w:szCs w:val="28"/>
          <w:shd w:val="clear" w:color="auto" w:fill="FFFFFF"/>
          <w:rtl/>
        </w:rPr>
        <w:t xml:space="preserve"> </w:t>
      </w:r>
      <w:r w:rsidRPr="00FC37A0">
        <w:rPr>
          <w:rFonts w:ascii="Arabic Transparent" w:hAnsi="Arabic Transparent" w:cs="Arabic Transparent"/>
          <w:b/>
          <w:bCs/>
          <w:sz w:val="28"/>
          <w:szCs w:val="28"/>
          <w:shd w:val="clear" w:color="auto" w:fill="FFFFFF"/>
          <w:rtl/>
        </w:rPr>
        <w:t>شرح الأشموني لألفية ابن مالك</w:t>
      </w:r>
      <w:r w:rsidRPr="00FC37A0">
        <w:rPr>
          <w:rFonts w:ascii="Arabic Transparent" w:hAnsi="Arabic Transparent" w:cs="Arabic Transparent"/>
          <w:sz w:val="28"/>
          <w:szCs w:val="28"/>
          <w:shd w:val="clear" w:color="auto" w:fill="FFFFFF"/>
          <w:rtl/>
        </w:rPr>
        <w:t>،  ط1، دار الكتب العلمية</w:t>
      </w:r>
      <w:r w:rsidR="00CA2E19">
        <w:rPr>
          <w:rFonts w:ascii="Arabic Transparent" w:hAnsi="Arabic Transparent" w:cs="Arabic Transparent" w:hint="cs"/>
          <w:sz w:val="28"/>
          <w:szCs w:val="28"/>
          <w:shd w:val="clear" w:color="auto" w:fill="FFFFFF"/>
          <w:rtl/>
        </w:rPr>
        <w:t>،</w:t>
      </w:r>
      <w:r w:rsidRPr="00FC37A0">
        <w:rPr>
          <w:rFonts w:ascii="Arabic Transparent" w:hAnsi="Arabic Transparent" w:cs="Arabic Transparent"/>
          <w:sz w:val="28"/>
          <w:szCs w:val="28"/>
          <w:shd w:val="clear" w:color="auto" w:fill="FFFFFF"/>
          <w:rtl/>
        </w:rPr>
        <w:t xml:space="preserve"> بيروت، لبنان</w:t>
      </w:r>
      <w:r w:rsidR="00B434A6" w:rsidRPr="00FC37A0">
        <w:rPr>
          <w:rFonts w:ascii="Arabic Transparent" w:hAnsi="Arabic Transparent" w:cs="Arabic Transparent"/>
          <w:sz w:val="28"/>
          <w:szCs w:val="28"/>
          <w:shd w:val="clear" w:color="auto" w:fill="FFFFFF"/>
          <w:rtl/>
        </w:rPr>
        <w:t>،</w:t>
      </w:r>
      <w:r w:rsidR="00B434A6" w:rsidRPr="00FC37A0">
        <w:rPr>
          <w:rFonts w:ascii="Arabic Transparent" w:hAnsi="Arabic Transparent" w:cs="Arabic Transparent" w:hint="cs"/>
          <w:sz w:val="28"/>
          <w:szCs w:val="28"/>
          <w:shd w:val="clear" w:color="auto" w:fill="FFFFFF"/>
          <w:rtl/>
        </w:rPr>
        <w:t xml:space="preserve"> </w:t>
      </w:r>
      <w:r w:rsidR="00B434A6" w:rsidRPr="00FC37A0">
        <w:rPr>
          <w:rFonts w:ascii="Arabic Transparent" w:hAnsi="Arabic Transparent" w:cs="Arabic Transparent" w:hint="cs"/>
          <w:sz w:val="28"/>
          <w:szCs w:val="28"/>
          <w:shd w:val="clear" w:color="auto" w:fill="FFFFFF"/>
          <w:rtl/>
        </w:rPr>
        <w:t>(</w:t>
      </w:r>
      <w:r w:rsidR="00B434A6" w:rsidRPr="00FC37A0">
        <w:rPr>
          <w:rFonts w:ascii="Arabic Transparent" w:hAnsi="Arabic Transparent" w:cs="Arabic Transparent"/>
          <w:sz w:val="28"/>
          <w:szCs w:val="28"/>
          <w:shd w:val="clear" w:color="auto" w:fill="FFFFFF"/>
          <w:rtl/>
        </w:rPr>
        <w:t>1419هـ- 1998م</w:t>
      </w:r>
      <w:r w:rsidR="00B434A6" w:rsidRPr="00FC37A0">
        <w:rPr>
          <w:rFonts w:ascii="Arabic Transparent" w:hAnsi="Arabic Transparent" w:cs="Arabic Transparent" w:hint="cs"/>
          <w:sz w:val="28"/>
          <w:szCs w:val="28"/>
          <w:shd w:val="clear" w:color="auto" w:fill="FFFFFF"/>
          <w:rtl/>
        </w:rPr>
        <w:t>)</w:t>
      </w:r>
      <w:r w:rsidRPr="00FC37A0">
        <w:rPr>
          <w:rFonts w:ascii="Arabic Transparent" w:hAnsi="Arabic Transparent" w:cs="Arabic Transparent"/>
          <w:sz w:val="28"/>
          <w:szCs w:val="28"/>
          <w:shd w:val="clear" w:color="auto" w:fill="FFFFFF"/>
          <w:rtl/>
        </w:rPr>
        <w:t>.</w:t>
      </w:r>
      <w:r w:rsidRPr="00FC37A0">
        <w:rPr>
          <w:rFonts w:ascii="Arabic Transparent" w:hAnsi="Arabic Transparent" w:cs="Arabic Transparent"/>
          <w:color w:val="FF0000"/>
          <w:sz w:val="28"/>
          <w:szCs w:val="28"/>
          <w:rtl/>
          <w:lang w:bidi="ar-JO"/>
        </w:rPr>
        <w:t xml:space="preserve"> </w:t>
      </w:r>
    </w:p>
    <w:p w:rsidR="00C834EC" w:rsidRPr="00FC37A0" w:rsidRDefault="00C834EC" w:rsidP="004B3424">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lastRenderedPageBreak/>
        <w:t xml:space="preserve">الأصفهاني، </w:t>
      </w:r>
      <w:r w:rsidRPr="00FC37A0">
        <w:rPr>
          <w:rFonts w:ascii="Arabic Transparent" w:hAnsi="Arabic Transparent" w:cs="Arabic Transparent" w:hint="cs"/>
          <w:sz w:val="28"/>
          <w:szCs w:val="28"/>
          <w:rtl/>
          <w:lang w:bidi="ar-JO"/>
        </w:rPr>
        <w:t xml:space="preserve">الحسين بن مـحمد، أبو القاسم، (ت 502هـ)، </w:t>
      </w:r>
      <w:r w:rsidRPr="00FC37A0">
        <w:rPr>
          <w:rFonts w:ascii="Arabic Transparent" w:hAnsi="Arabic Transparent" w:cs="Arabic Transparent"/>
          <w:b/>
          <w:bCs/>
          <w:sz w:val="28"/>
          <w:szCs w:val="28"/>
          <w:rtl/>
          <w:lang w:bidi="ar-JO"/>
        </w:rPr>
        <w:t xml:space="preserve">المفردات في غريب القرآن، </w:t>
      </w:r>
      <w:r w:rsidRPr="00FC37A0">
        <w:rPr>
          <w:rFonts w:ascii="Arabic Transparent" w:hAnsi="Arabic Transparent" w:cs="Arabic Transparent" w:hint="cs"/>
          <w:sz w:val="28"/>
          <w:szCs w:val="28"/>
          <w:rtl/>
          <w:lang w:bidi="ar-JO"/>
        </w:rPr>
        <w:t>ط1،</w:t>
      </w:r>
      <w:r w:rsidRPr="00FC37A0">
        <w:rPr>
          <w:rFonts w:ascii="Arabic Transparent" w:hAnsi="Arabic Transparent" w:cs="Arabic Transparent" w:hint="cs"/>
          <w:b/>
          <w:bCs/>
          <w:sz w:val="28"/>
          <w:szCs w:val="28"/>
          <w:rtl/>
          <w:lang w:bidi="ar-JO"/>
        </w:rPr>
        <w:t xml:space="preserve"> </w:t>
      </w:r>
      <w:r w:rsidR="004B3424">
        <w:rPr>
          <w:rFonts w:ascii="Arabic Transparent" w:hAnsi="Arabic Transparent" w:cs="Arabic Transparent" w:hint="cs"/>
          <w:sz w:val="28"/>
          <w:szCs w:val="28"/>
          <w:rtl/>
          <w:lang w:bidi="ar-JO"/>
        </w:rPr>
        <w:t>(تحقيق:</w:t>
      </w:r>
      <w:r w:rsidRPr="00FC37A0">
        <w:rPr>
          <w:rFonts w:ascii="Arabic Transparent" w:hAnsi="Arabic Transparent" w:cs="Arabic Transparent"/>
          <w:sz w:val="28"/>
          <w:szCs w:val="28"/>
          <w:rtl/>
          <w:lang w:bidi="ar-JO"/>
        </w:rPr>
        <w:t xml:space="preserve"> صفوان عدنان الداودي</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دار القلم</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الدار الشامية، دمشق، بيروت</w:t>
      </w:r>
      <w:r w:rsidRPr="00FC37A0">
        <w:rPr>
          <w:rFonts w:ascii="Arabic Transparent" w:hAnsi="Arabic Transparent" w:cs="Arabic Transparent" w:hint="cs"/>
          <w:sz w:val="28"/>
          <w:szCs w:val="28"/>
          <w:rtl/>
          <w:lang w:bidi="ar-JO"/>
        </w:rPr>
        <w:t>، (1412هـ)</w:t>
      </w:r>
      <w:r w:rsidRPr="00FC37A0">
        <w:rPr>
          <w:rFonts w:ascii="Arabic Transparent" w:hAnsi="Arabic Transparent" w:cs="Arabic Transparent"/>
          <w:sz w:val="28"/>
          <w:szCs w:val="28"/>
          <w:rtl/>
          <w:lang w:bidi="ar-JO"/>
        </w:rPr>
        <w:t>.</w:t>
      </w:r>
      <w:r w:rsidRPr="00FC37A0">
        <w:rPr>
          <w:rFonts w:ascii="Arabic Transparent" w:hAnsi="Arabic Transparent" w:cs="Arabic Transparent"/>
          <w:color w:val="FF0000"/>
          <w:sz w:val="28"/>
          <w:szCs w:val="28"/>
          <w:rtl/>
          <w:lang w:bidi="ar-JO"/>
        </w:rPr>
        <w:t xml:space="preserve"> </w:t>
      </w:r>
    </w:p>
    <w:p w:rsidR="00C834EC" w:rsidRPr="00FC37A0" w:rsidRDefault="00C834EC" w:rsidP="004B3424">
      <w:pPr>
        <w:pStyle w:val="ListParagraph"/>
        <w:numPr>
          <w:ilvl w:val="0"/>
          <w:numId w:val="8"/>
        </w:numPr>
        <w:bidi/>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الأن</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باري، ع</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بد ال</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رح</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ن ب</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ن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 بن عبيد الله الأنص</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اري، أب</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و ال</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ب</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ركات</w:t>
      </w:r>
      <w:r w:rsidRPr="00FC37A0">
        <w:rPr>
          <w:rFonts w:ascii="Arabic Transparent" w:hAnsi="Arabic Transparent" w:cs="Arabic Transparent"/>
          <w:b/>
          <w:bCs/>
          <w:sz w:val="28"/>
          <w:szCs w:val="28"/>
          <w:rtl/>
        </w:rPr>
        <w:t xml:space="preserve"> </w:t>
      </w:r>
      <w:r w:rsidRPr="00FC37A0">
        <w:rPr>
          <w:rFonts w:ascii="Arabic Transparent" w:hAnsi="Arabic Transparent" w:cs="Arabic Transparent"/>
          <w:sz w:val="28"/>
          <w:szCs w:val="28"/>
          <w:rtl/>
        </w:rPr>
        <w:t>ك</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مال ال</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دي</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ن</w:t>
      </w:r>
      <w:r w:rsidRPr="00FC37A0">
        <w:rPr>
          <w:rFonts w:ascii="Arabic Transparent" w:hAnsi="Arabic Transparent" w:cs="Arabic Transparent" w:hint="cs"/>
          <w:sz w:val="28"/>
          <w:szCs w:val="28"/>
          <w:rtl/>
        </w:rPr>
        <w:t xml:space="preserve"> (ت 577هـ)</w:t>
      </w:r>
      <w:r w:rsidRPr="00FC37A0">
        <w:rPr>
          <w:rFonts w:ascii="Arabic Transparent" w:hAnsi="Arabic Transparent" w:cs="Arabic Transparent"/>
          <w:sz w:val="28"/>
          <w:szCs w:val="28"/>
          <w:rtl/>
        </w:rPr>
        <w:t xml:space="preserve">، </w:t>
      </w:r>
      <w:r w:rsidRPr="00FC37A0">
        <w:rPr>
          <w:rFonts w:ascii="Arabic Transparent" w:hAnsi="Arabic Transparent" w:cs="Arabic Transparent"/>
          <w:b/>
          <w:bCs/>
          <w:sz w:val="28"/>
          <w:szCs w:val="28"/>
          <w:rtl/>
        </w:rPr>
        <w:t>نزهة الألباء في طبقات الأدباء</w:t>
      </w:r>
      <w:r w:rsidRPr="00FC37A0">
        <w:rPr>
          <w:rFonts w:ascii="Arabic Transparent" w:hAnsi="Arabic Transparent" w:cs="Arabic Transparent"/>
          <w:sz w:val="28"/>
          <w:szCs w:val="28"/>
          <w:rtl/>
        </w:rPr>
        <w:t>، ط 3،</w:t>
      </w:r>
      <w:r w:rsidRPr="00FC37A0">
        <w:rPr>
          <w:rFonts w:ascii="Arabic Transparent" w:hAnsi="Arabic Transparent" w:cs="Arabic Transparent" w:hint="cs"/>
          <w:sz w:val="28"/>
          <w:szCs w:val="28"/>
          <w:rtl/>
        </w:rPr>
        <w:t xml:space="preserve"> </w:t>
      </w:r>
      <w:r w:rsidR="004B3424">
        <w:rPr>
          <w:rFonts w:ascii="Arabic Transparent" w:hAnsi="Arabic Transparent" w:cs="Arabic Transparent" w:hint="cs"/>
          <w:sz w:val="28"/>
          <w:szCs w:val="28"/>
          <w:rtl/>
        </w:rPr>
        <w:t>(تحقيق:</w:t>
      </w:r>
      <w:r w:rsidRPr="00FC37A0">
        <w:rPr>
          <w:rFonts w:ascii="Arabic Transparent" w:hAnsi="Arabic Transparent" w:cs="Arabic Transparent"/>
          <w:sz w:val="28"/>
          <w:szCs w:val="28"/>
          <w:rtl/>
        </w:rPr>
        <w:t xml:space="preserve"> إبراهيم السامرائي</w:t>
      </w:r>
      <w:r w:rsidR="004B3424">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مكتبة المنار</w:t>
      </w:r>
      <w:r w:rsidR="00CA2E19">
        <w:rPr>
          <w:rFonts w:ascii="Arabic Transparent" w:hAnsi="Arabic Transparent" w:cs="Arabic Transparent" w:hint="cs"/>
          <w:sz w:val="28"/>
          <w:szCs w:val="28"/>
          <w:rtl/>
        </w:rPr>
        <w:t>،</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الزرقاء، (1405هـ - 1985م).</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 xml:space="preserve">الباز، محمد عباس، (2004م) </w:t>
      </w:r>
      <w:r w:rsidRPr="00FC37A0">
        <w:rPr>
          <w:rFonts w:ascii="Arabic Transparent" w:hAnsi="Arabic Transparent" w:cs="Arabic Transparent"/>
          <w:b/>
          <w:bCs/>
          <w:sz w:val="28"/>
          <w:szCs w:val="28"/>
          <w:rtl/>
        </w:rPr>
        <w:t>مباحث في علم القراءات مع بيان أصول رواية حفص</w:t>
      </w:r>
      <w:r w:rsidRPr="00FC37A0">
        <w:rPr>
          <w:rFonts w:ascii="Arabic Transparent" w:hAnsi="Arabic Transparent" w:cs="Arabic Transparent"/>
          <w:sz w:val="28"/>
          <w:szCs w:val="28"/>
          <w:rtl/>
        </w:rPr>
        <w:t xml:space="preserve">، </w:t>
      </w:r>
      <w:r w:rsidR="00CA2E19">
        <w:rPr>
          <w:rFonts w:ascii="Arabic Transparent" w:hAnsi="Arabic Transparent" w:cs="Arabic Transparent"/>
          <w:sz w:val="28"/>
          <w:szCs w:val="28"/>
          <w:rtl/>
        </w:rPr>
        <w:t>القاهرة</w:t>
      </w:r>
      <w:r w:rsidR="00CA2E19">
        <w:rPr>
          <w:rFonts w:ascii="Arabic Transparent" w:hAnsi="Arabic Transparent" w:cs="Arabic Transparent" w:hint="cs"/>
          <w:sz w:val="28"/>
          <w:szCs w:val="28"/>
          <w:rtl/>
        </w:rPr>
        <w:t>:</w:t>
      </w:r>
      <w:r w:rsidR="00CA2E19" w:rsidRPr="00FC37A0">
        <w:rPr>
          <w:rFonts w:ascii="Arabic Transparent" w:hAnsi="Arabic Transparent" w:cs="Arabic Transparent"/>
          <w:sz w:val="28"/>
          <w:szCs w:val="28"/>
          <w:rtl/>
        </w:rPr>
        <w:t xml:space="preserve"> </w:t>
      </w:r>
      <w:r w:rsidRPr="00FC37A0">
        <w:rPr>
          <w:rFonts w:ascii="Arabic Transparent" w:hAnsi="Arabic Transparent" w:cs="Arabic Transparent"/>
          <w:sz w:val="28"/>
          <w:szCs w:val="28"/>
          <w:rtl/>
        </w:rPr>
        <w:t>دار الكلمة</w:t>
      </w:r>
      <w:r w:rsidR="00CA2E19">
        <w:rPr>
          <w:rFonts w:ascii="Arabic Transparent" w:hAnsi="Arabic Transparent" w:cs="Arabic Transparent" w:hint="cs"/>
          <w:sz w:val="28"/>
          <w:szCs w:val="28"/>
          <w:rtl/>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hint="cs"/>
          <w:sz w:val="28"/>
          <w:szCs w:val="28"/>
          <w:rtl/>
          <w:lang w:bidi="ar-JO"/>
        </w:rPr>
        <w:t xml:space="preserve">البخاري، مـحمد </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hint="cs"/>
          <w:sz w:val="28"/>
          <w:szCs w:val="28"/>
          <w:rtl/>
          <w:lang w:bidi="ar-JO"/>
        </w:rPr>
        <w:t xml:space="preserve">بن إسماعيل أبو عبد الله (ت256هـ)، </w:t>
      </w:r>
      <w:r w:rsidRPr="00FC37A0">
        <w:rPr>
          <w:rFonts w:ascii="Arabic Transparent" w:hAnsi="Arabic Transparent" w:cs="Arabic Transparent" w:hint="cs"/>
          <w:b/>
          <w:bCs/>
          <w:sz w:val="28"/>
          <w:szCs w:val="28"/>
          <w:rtl/>
          <w:lang w:bidi="ar-JO"/>
        </w:rPr>
        <w:t>صحيح البخاري</w:t>
      </w:r>
      <w:r w:rsidRPr="00FC37A0">
        <w:rPr>
          <w:rFonts w:ascii="Arabic Transparent" w:hAnsi="Arabic Transparent" w:cs="Arabic Transparent" w:hint="cs"/>
          <w:sz w:val="28"/>
          <w:szCs w:val="28"/>
          <w:rtl/>
          <w:lang w:bidi="ar-JO"/>
        </w:rPr>
        <w:t xml:space="preserve">، </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hint="cs"/>
          <w:sz w:val="28"/>
          <w:szCs w:val="28"/>
          <w:rtl/>
          <w:lang w:bidi="ar-JO"/>
        </w:rPr>
        <w:t>مراجعة وضبط وفهرسة مـحمد علي القطب وهشام البخاري</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hint="cs"/>
          <w:sz w:val="28"/>
          <w:szCs w:val="28"/>
          <w:rtl/>
          <w:lang w:bidi="ar-JO"/>
        </w:rPr>
        <w:t>، المكتبة العصرية</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hint="cs"/>
          <w:sz w:val="28"/>
          <w:szCs w:val="28"/>
          <w:rtl/>
          <w:lang w:bidi="ar-JO"/>
        </w:rPr>
        <w:t xml:space="preserve"> صيدا، بيروت، </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hint="cs"/>
          <w:sz w:val="28"/>
          <w:szCs w:val="28"/>
          <w:rtl/>
          <w:lang w:bidi="ar-JO"/>
        </w:rPr>
        <w:t>2001م</w:t>
      </w:r>
      <w:r w:rsidR="004B3424">
        <w:rPr>
          <w:rFonts w:ascii="Arabic Transparent" w:hAnsi="Arabic Transparent" w:cs="Arabic Transparent" w:hint="cs"/>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التها</w:t>
      </w:r>
      <w:r w:rsidRPr="00FC37A0">
        <w:rPr>
          <w:rFonts w:ascii="Arabic Transparent" w:hAnsi="Arabic Transparent" w:cs="Arabic Transparent" w:hint="cs"/>
          <w:sz w:val="28"/>
          <w:szCs w:val="28"/>
          <w:rtl/>
        </w:rPr>
        <w:t>ن</w:t>
      </w:r>
      <w:r w:rsidRPr="00FC37A0">
        <w:rPr>
          <w:rFonts w:ascii="Arabic Transparent" w:hAnsi="Arabic Transparent" w:cs="Arabic Transparent"/>
          <w:sz w:val="28"/>
          <w:szCs w:val="28"/>
          <w:rtl/>
        </w:rPr>
        <w:t>وي، محمد بن علي،</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(ت بعد 1158هـ)</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b/>
          <w:bCs/>
          <w:sz w:val="28"/>
          <w:szCs w:val="28"/>
          <w:rtl/>
        </w:rPr>
        <w:t>كشاف اصطلاحات الفنون</w:t>
      </w:r>
      <w:r w:rsidRPr="00FC37A0">
        <w:rPr>
          <w:rFonts w:ascii="Arabic Transparent" w:hAnsi="Arabic Transparent" w:cs="Arabic Transparent" w:hint="cs"/>
          <w:b/>
          <w:bCs/>
          <w:sz w:val="28"/>
          <w:szCs w:val="28"/>
          <w:rtl/>
        </w:rPr>
        <w:t xml:space="preserve"> والعلوم</w:t>
      </w:r>
      <w:r w:rsidRPr="00FC37A0">
        <w:rPr>
          <w:rFonts w:ascii="Arabic Transparent" w:hAnsi="Arabic Transparent" w:cs="Arabic Transparent"/>
          <w:sz w:val="28"/>
          <w:szCs w:val="28"/>
          <w:rtl/>
        </w:rPr>
        <w:t>، ط1،</w:t>
      </w:r>
      <w:r w:rsidRPr="00FC37A0">
        <w:rPr>
          <w:rFonts w:ascii="Arabic Transparent" w:hAnsi="Arabic Transparent" w:cs="Arabic Transparent" w:hint="cs"/>
          <w:sz w:val="28"/>
          <w:szCs w:val="28"/>
          <w:rtl/>
        </w:rPr>
        <w:t xml:space="preserve"> </w:t>
      </w:r>
      <w:r w:rsidR="00262C53">
        <w:rPr>
          <w:rFonts w:ascii="Arabic Transparent" w:hAnsi="Arabic Transparent" w:cs="Arabic Transparent"/>
          <w:sz w:val="28"/>
          <w:szCs w:val="28"/>
          <w:rtl/>
        </w:rPr>
        <w:t>(تحقيق:</w:t>
      </w:r>
      <w:r w:rsidRPr="00FC37A0">
        <w:rPr>
          <w:rFonts w:ascii="Arabic Transparent" w:hAnsi="Arabic Transparent" w:cs="Arabic Transparent"/>
          <w:sz w:val="28"/>
          <w:szCs w:val="28"/>
          <w:rtl/>
        </w:rPr>
        <w:t xml:space="preserve"> علي دحروج</w:t>
      </w:r>
      <w:r w:rsidR="004B3424">
        <w:rPr>
          <w:rFonts w:ascii="Arabic Transparent" w:hAnsi="Arabic Transparent" w:cs="Arabic Transparent" w:hint="cs"/>
          <w:sz w:val="28"/>
          <w:szCs w:val="28"/>
          <w:rtl/>
        </w:rPr>
        <w:t>)</w:t>
      </w:r>
      <w:r w:rsidRPr="00FC37A0">
        <w:rPr>
          <w:rFonts w:ascii="Arabic Transparent" w:hAnsi="Arabic Transparent" w:cs="Arabic Transparent"/>
          <w:sz w:val="28"/>
          <w:szCs w:val="28"/>
          <w:rtl/>
        </w:rPr>
        <w:t>، مكتبة لبنان ناشرون</w:t>
      </w:r>
      <w:r w:rsidR="00CA2E19">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بيروت</w:t>
      </w:r>
      <w:r w:rsidRPr="00FC37A0">
        <w:rPr>
          <w:rFonts w:ascii="Arabic Transparent" w:hAnsi="Arabic Transparent" w:cs="Arabic Transparent" w:hint="cs"/>
          <w:sz w:val="28"/>
          <w:szCs w:val="28"/>
          <w:rtl/>
        </w:rPr>
        <w:t>، (1996م).</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الجرجاني، علي بن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(ت 816 هـ)</w:t>
      </w:r>
      <w:r w:rsidRPr="00FC37A0">
        <w:rPr>
          <w:rFonts w:ascii="Arabic Transparent" w:hAnsi="Arabic Transparent" w:cs="Arabic Transparent" w:hint="cs"/>
          <w:sz w:val="28"/>
          <w:szCs w:val="28"/>
          <w:rtl/>
        </w:rPr>
        <w:t>،</w:t>
      </w:r>
      <w:r w:rsidRPr="00FC37A0">
        <w:rPr>
          <w:rFonts w:asciiTheme="minorBidi" w:hAnsiTheme="minorBidi"/>
          <w:rtl/>
        </w:rPr>
        <w:t xml:space="preserve"> </w:t>
      </w:r>
      <w:r w:rsidRPr="00FC37A0">
        <w:rPr>
          <w:rFonts w:ascii="Arabic Transparent" w:hAnsi="Arabic Transparent" w:cs="Arabic Transparent"/>
          <w:sz w:val="28"/>
          <w:szCs w:val="28"/>
          <w:rtl/>
        </w:rPr>
        <w:t xml:space="preserve">(1403 هـ - 1983 م)، </w:t>
      </w:r>
      <w:r w:rsidRPr="00FC37A0">
        <w:rPr>
          <w:rFonts w:ascii="Arabic Transparent" w:hAnsi="Arabic Transparent" w:cs="Arabic Transparent"/>
          <w:b/>
          <w:bCs/>
          <w:sz w:val="28"/>
          <w:szCs w:val="28"/>
          <w:rtl/>
        </w:rPr>
        <w:t>كتاب</w:t>
      </w:r>
      <w:r w:rsidRPr="00FC37A0">
        <w:rPr>
          <w:rFonts w:ascii="Arabic Transparent" w:hAnsi="Arabic Transparent" w:cs="Arabic Transparent"/>
          <w:sz w:val="28"/>
          <w:szCs w:val="28"/>
          <w:rtl/>
        </w:rPr>
        <w:t xml:space="preserve"> </w:t>
      </w:r>
      <w:r w:rsidRPr="00FC37A0">
        <w:rPr>
          <w:rFonts w:ascii="Arabic Transparent" w:hAnsi="Arabic Transparent" w:cs="Arabic Transparent"/>
          <w:b/>
          <w:bCs/>
          <w:sz w:val="28"/>
          <w:szCs w:val="28"/>
          <w:rtl/>
        </w:rPr>
        <w:t>التعريفات</w:t>
      </w:r>
      <w:r w:rsidRPr="00FC37A0">
        <w:rPr>
          <w:rFonts w:ascii="Arabic Transparent" w:hAnsi="Arabic Transparent" w:cs="Arabic Transparent"/>
          <w:sz w:val="28"/>
          <w:szCs w:val="28"/>
          <w:rtl/>
        </w:rPr>
        <w:t>، دار الكتب العلمية</w:t>
      </w:r>
      <w:r w:rsidR="00CA2E19">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بيروت، لبنان.</w:t>
      </w:r>
      <w:r w:rsidRPr="00FC37A0">
        <w:rPr>
          <w:rFonts w:ascii="Arabic Transparent" w:hAnsi="Arabic Transparent" w:cs="Arabic Transparent"/>
          <w:color w:val="FF0000"/>
          <w:sz w:val="28"/>
          <w:szCs w:val="28"/>
          <w:rtl/>
          <w:lang w:bidi="ar-JO"/>
        </w:rPr>
        <w:t xml:space="preserve"> </w:t>
      </w:r>
    </w:p>
    <w:p w:rsidR="00C834EC" w:rsidRPr="00FC37A0" w:rsidRDefault="00C834EC" w:rsidP="004B3424">
      <w:pPr>
        <w:pStyle w:val="ListParagraph"/>
        <w:numPr>
          <w:ilvl w:val="0"/>
          <w:numId w:val="8"/>
        </w:numPr>
        <w:bidi/>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rPr>
        <w:t>حبش،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 xml:space="preserve">حمد، (1999م)، </w:t>
      </w:r>
      <w:r w:rsidRPr="00FC37A0">
        <w:rPr>
          <w:rFonts w:ascii="Arabic Transparent" w:hAnsi="Arabic Transparent" w:cs="Arabic Transparent"/>
          <w:b/>
          <w:bCs/>
          <w:sz w:val="28"/>
          <w:szCs w:val="28"/>
          <w:rtl/>
        </w:rPr>
        <w:t>القراءات المتواترة وأثرها في الرسم القرآني والأحكام الشرعية</w:t>
      </w:r>
      <w:r w:rsidRPr="00FC37A0">
        <w:rPr>
          <w:rFonts w:ascii="Arabic Transparent" w:hAnsi="Arabic Transparent" w:cs="Arabic Transparent"/>
          <w:sz w:val="28"/>
          <w:szCs w:val="28"/>
          <w:rtl/>
        </w:rPr>
        <w:t xml:space="preserve">، ط1، </w:t>
      </w:r>
      <w:r w:rsidR="00CA2E19" w:rsidRPr="00FC37A0">
        <w:rPr>
          <w:rFonts w:ascii="Arabic Transparent" w:hAnsi="Arabic Transparent" w:cs="Arabic Transparent"/>
          <w:sz w:val="28"/>
          <w:szCs w:val="28"/>
          <w:rtl/>
        </w:rPr>
        <w:t>دمشق</w:t>
      </w:r>
      <w:r w:rsidR="00CA2E19">
        <w:rPr>
          <w:rFonts w:ascii="Arabic Transparent" w:hAnsi="Arabic Transparent" w:cs="Arabic Transparent" w:hint="cs"/>
          <w:sz w:val="28"/>
          <w:szCs w:val="28"/>
          <w:rtl/>
        </w:rPr>
        <w:t>:</w:t>
      </w:r>
      <w:r w:rsidR="00CA2E19" w:rsidRPr="00FC37A0">
        <w:rPr>
          <w:rFonts w:ascii="Arabic Transparent" w:hAnsi="Arabic Transparent" w:cs="Arabic Transparent"/>
          <w:sz w:val="28"/>
          <w:szCs w:val="28"/>
          <w:rtl/>
        </w:rPr>
        <w:t xml:space="preserve"> </w:t>
      </w:r>
      <w:r w:rsidRPr="00FC37A0">
        <w:rPr>
          <w:rFonts w:ascii="Arabic Transparent" w:hAnsi="Arabic Transparent" w:cs="Arabic Transparent"/>
          <w:sz w:val="28"/>
          <w:szCs w:val="28"/>
          <w:rtl/>
        </w:rPr>
        <w:t>دار الفكر</w:t>
      </w:r>
      <w:r w:rsidR="00CA2E19">
        <w:rPr>
          <w:rFonts w:ascii="Arabic Transparent" w:hAnsi="Arabic Transparent" w:cs="Arabic Transparent" w:hint="cs"/>
          <w:sz w:val="28"/>
          <w:szCs w:val="28"/>
          <w:rtl/>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الحموي، ياقوت بن عبد الله</w:t>
      </w:r>
      <w:r w:rsidRPr="00FC37A0">
        <w:rPr>
          <w:rFonts w:ascii="Arabic Transparent" w:hAnsi="Arabic Transparent" w:cs="Arabic Transparent" w:hint="cs"/>
          <w:sz w:val="28"/>
          <w:szCs w:val="28"/>
          <w:rtl/>
          <w:lang w:bidi="ar-JO"/>
        </w:rPr>
        <w:t xml:space="preserve"> شهاب الدين أبو عبد الله الرومي (ت 626هـ)، </w:t>
      </w:r>
      <w:r w:rsidRPr="00FC37A0">
        <w:rPr>
          <w:rFonts w:ascii="Arabic Transparent" w:hAnsi="Arabic Transparent" w:cs="Arabic Transparent"/>
          <w:b/>
          <w:bCs/>
          <w:sz w:val="28"/>
          <w:szCs w:val="28"/>
          <w:rtl/>
          <w:lang w:bidi="ar-JO"/>
        </w:rPr>
        <w:t>معجم البلدان</w:t>
      </w:r>
      <w:r w:rsidRPr="00FC37A0">
        <w:rPr>
          <w:rFonts w:ascii="Arabic Transparent" w:hAnsi="Arabic Transparent" w:cs="Arabic Transparent" w:hint="cs"/>
          <w:sz w:val="28"/>
          <w:szCs w:val="28"/>
          <w:rtl/>
          <w:lang w:bidi="ar-JO"/>
        </w:rPr>
        <w:t>، ط 2، دار صادر</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hint="cs"/>
          <w:sz w:val="28"/>
          <w:szCs w:val="28"/>
          <w:rtl/>
          <w:lang w:bidi="ar-JO"/>
        </w:rPr>
        <w:t xml:space="preserve"> بيروت،  (1995م).</w:t>
      </w:r>
      <w:r w:rsidRPr="00FC37A0">
        <w:rPr>
          <w:rFonts w:ascii="Arabic Transparent" w:hAnsi="Arabic Transparent" w:cs="Arabic Transparent"/>
          <w:color w:val="FF0000"/>
          <w:sz w:val="28"/>
          <w:szCs w:val="28"/>
          <w:rtl/>
          <w:lang w:bidi="ar-JO"/>
        </w:rPr>
        <w:t xml:space="preserve"> </w:t>
      </w:r>
    </w:p>
    <w:p w:rsidR="00C834EC" w:rsidRPr="00FC37A0" w:rsidRDefault="00C834EC" w:rsidP="004B3424">
      <w:pPr>
        <w:pStyle w:val="ListParagraph"/>
        <w:numPr>
          <w:ilvl w:val="0"/>
          <w:numId w:val="8"/>
        </w:numPr>
        <w:bidi/>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ال</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دم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ياط</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ي، أح</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د ب</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ن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مد ب</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ن أح</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د ب</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ن ع</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ب</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د ال</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غ</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ني ش</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ه</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اب الدين الشهير بالبناء</w:t>
      </w:r>
      <w:r w:rsidRPr="00FC37A0">
        <w:rPr>
          <w:rFonts w:ascii="Arabic Transparent" w:hAnsi="Arabic Transparent" w:cs="Arabic Transparent" w:hint="cs"/>
          <w:sz w:val="28"/>
          <w:szCs w:val="28"/>
          <w:rtl/>
          <w:lang w:bidi="ar-JO"/>
        </w:rPr>
        <w:t xml:space="preserve"> (ت 1117هـ)،</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إتحاف فضلاء البشر</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في القراءات الأربع عشر</w:t>
      </w:r>
      <w:r w:rsidRPr="00FC37A0">
        <w:rPr>
          <w:rFonts w:ascii="Arabic Transparent" w:hAnsi="Arabic Transparent" w:cs="Arabic Transparent"/>
          <w:sz w:val="28"/>
          <w:szCs w:val="28"/>
          <w:rtl/>
          <w:lang w:bidi="ar-JO"/>
        </w:rPr>
        <w:t>، ط3،</w:t>
      </w:r>
      <w:r w:rsidRPr="00FC37A0">
        <w:rPr>
          <w:rFonts w:ascii="Arabic Transparent" w:hAnsi="Arabic Transparent" w:cs="Arabic Transparent" w:hint="cs"/>
          <w:sz w:val="28"/>
          <w:szCs w:val="28"/>
          <w:rtl/>
          <w:lang w:bidi="ar-JO"/>
        </w:rPr>
        <w:t xml:space="preserve"> </w:t>
      </w:r>
      <w:r w:rsidR="004B3424">
        <w:rPr>
          <w:rFonts w:ascii="Arabic Transparent" w:hAnsi="Arabic Transparent" w:cs="Arabic Transparent" w:hint="cs"/>
          <w:sz w:val="28"/>
          <w:szCs w:val="28"/>
          <w:rtl/>
          <w:lang w:bidi="ar-JO"/>
        </w:rPr>
        <w:t>(تحقيق</w:t>
      </w:r>
      <w:r w:rsidRPr="00FC37A0">
        <w:rPr>
          <w:rFonts w:ascii="Arabic Transparent" w:hAnsi="Arabic Transparent" w:cs="Arabic Transparent"/>
          <w:sz w:val="28"/>
          <w:szCs w:val="28"/>
          <w:rtl/>
          <w:lang w:bidi="ar-JO"/>
        </w:rPr>
        <w:t>: أنس مهرة</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دار الكتب العلمية</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لبنان</w:t>
      </w:r>
      <w:r w:rsidRPr="00FC37A0">
        <w:rPr>
          <w:rFonts w:ascii="Arabic Transparent" w:hAnsi="Arabic Transparent" w:cs="Arabic Transparent" w:hint="cs"/>
          <w:sz w:val="28"/>
          <w:szCs w:val="28"/>
          <w:rtl/>
          <w:lang w:bidi="ar-JO"/>
        </w:rPr>
        <w:t xml:space="preserve">، </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1427هـ - 2006م</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w:t>
      </w:r>
      <w:r w:rsidRPr="00FC37A0">
        <w:rPr>
          <w:rFonts w:ascii="Arabic Transparent" w:hAnsi="Arabic Transparent" w:cs="Arabic Transparent"/>
          <w:color w:val="FF0000"/>
          <w:sz w:val="28"/>
          <w:szCs w:val="28"/>
          <w:rtl/>
          <w:lang w:bidi="ar-JO"/>
        </w:rPr>
        <w:t xml:space="preserve"> </w:t>
      </w:r>
    </w:p>
    <w:p w:rsidR="00C834EC" w:rsidRPr="00FC37A0" w:rsidRDefault="00C834EC" w:rsidP="004B3424">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الذهبي، شمس الدين</w:t>
      </w:r>
      <w:r w:rsidRPr="00FC37A0">
        <w:rPr>
          <w:rFonts w:ascii="Arabic Transparent" w:hAnsi="Arabic Transparent" w:cs="Arabic Transparent" w:hint="cs"/>
          <w:sz w:val="28"/>
          <w:szCs w:val="28"/>
          <w:rtl/>
          <w:lang w:bidi="ar-JO"/>
        </w:rPr>
        <w:t xml:space="preserve"> (ت748هـ)،</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سير أعلام النبلاء،</w:t>
      </w:r>
      <w:r w:rsidRPr="00FC37A0">
        <w:rPr>
          <w:rFonts w:ascii="Arabic Transparent" w:hAnsi="Arabic Transparent" w:cs="Arabic Transparent"/>
          <w:sz w:val="28"/>
          <w:szCs w:val="28"/>
          <w:rtl/>
          <w:lang w:bidi="ar-JO"/>
        </w:rPr>
        <w:t xml:space="preserve"> ط3، </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مجموعة من المحققين</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مؤسسة الرسالة</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 xml:space="preserve">(1405هـ- 1985م). </w:t>
      </w:r>
    </w:p>
    <w:p w:rsidR="00C834EC" w:rsidRPr="00FC37A0" w:rsidRDefault="00C834EC" w:rsidP="004B3424">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lastRenderedPageBreak/>
        <w:t>الرازي، زيد الدين،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بن  أبي بكر بن عبد القادر الحنفي</w:t>
      </w:r>
      <w:r w:rsidRPr="00FC37A0">
        <w:rPr>
          <w:rFonts w:ascii="Arabic Transparent" w:hAnsi="Arabic Transparent" w:cs="Arabic Transparent" w:hint="cs"/>
          <w:sz w:val="28"/>
          <w:szCs w:val="28"/>
          <w:rtl/>
          <w:lang w:bidi="ar-JO"/>
        </w:rPr>
        <w:t xml:space="preserve"> (ت 666هـ)،</w:t>
      </w:r>
      <w:r w:rsidRPr="00FC37A0">
        <w:rPr>
          <w:rFonts w:ascii="Arabic Transparent" w:hAnsi="Arabic Transparent" w:cs="Arabic Transparent"/>
          <w:sz w:val="28"/>
          <w:szCs w:val="28"/>
          <w:rtl/>
        </w:rPr>
        <w:t xml:space="preserve"> </w:t>
      </w:r>
      <w:r w:rsidRPr="00FC37A0">
        <w:rPr>
          <w:rFonts w:ascii="Arabic Transparent" w:hAnsi="Arabic Transparent" w:cs="Arabic Transparent"/>
          <w:b/>
          <w:bCs/>
          <w:sz w:val="28"/>
          <w:szCs w:val="28"/>
          <w:rtl/>
          <w:lang w:bidi="ar-JO"/>
        </w:rPr>
        <w:t>مختار الصحاح</w:t>
      </w:r>
      <w:r w:rsidR="004B3424">
        <w:rPr>
          <w:rFonts w:ascii="Arabic Transparent" w:hAnsi="Arabic Transparent" w:cs="Arabic Transparent"/>
          <w:sz w:val="28"/>
          <w:szCs w:val="28"/>
          <w:rtl/>
          <w:lang w:bidi="ar-JO"/>
        </w:rPr>
        <w:t xml:space="preserve">، ط5، </w:t>
      </w:r>
      <w:r w:rsidR="004B3424">
        <w:rPr>
          <w:rFonts w:ascii="Arabic Transparent" w:hAnsi="Arabic Transparent" w:cs="Arabic Transparent" w:hint="cs"/>
          <w:sz w:val="28"/>
          <w:szCs w:val="28"/>
          <w:rtl/>
          <w:lang w:bidi="ar-JO"/>
        </w:rPr>
        <w:t>(تحقيق:</w:t>
      </w:r>
      <w:r w:rsidRPr="00FC37A0">
        <w:rPr>
          <w:rFonts w:ascii="Arabic Transparent" w:hAnsi="Arabic Transparent" w:cs="Arabic Transparent"/>
          <w:sz w:val="28"/>
          <w:szCs w:val="28"/>
          <w:rtl/>
          <w:lang w:bidi="ar-JO"/>
        </w:rPr>
        <w:t xml:space="preserve"> يوسف الشيخ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المكتبة العصرية، الدارالنموذجية</w:t>
      </w:r>
      <w:r w:rsidR="004B3424">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بيروت، صيدا</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rPr>
        <w:t>(1420 هـ- 1999م)</w:t>
      </w:r>
      <w:r w:rsidRPr="00FC37A0">
        <w:rPr>
          <w:rFonts w:ascii="Arabic Transparent" w:hAnsi="Arabic Transparent" w:cs="Arabic Transparent"/>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رمضان،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خير،</w:t>
      </w:r>
      <w:r w:rsidRPr="00FC37A0">
        <w:rPr>
          <w:rFonts w:ascii="Arabic Transparent" w:hAnsi="Arabic Transparent" w:cs="Arabic Transparent"/>
          <w:b/>
          <w:bCs/>
          <w:sz w:val="28"/>
          <w:szCs w:val="28"/>
          <w:rtl/>
          <w:lang w:bidi="ar-JO"/>
        </w:rPr>
        <w:t xml:space="preserve"> </w:t>
      </w:r>
      <w:r w:rsidRPr="00FC37A0">
        <w:rPr>
          <w:rFonts w:ascii="Arabic Transparent" w:hAnsi="Arabic Transparent" w:cs="Arabic Transparent"/>
          <w:sz w:val="28"/>
          <w:szCs w:val="28"/>
          <w:rtl/>
          <w:lang w:bidi="ar-JO"/>
        </w:rPr>
        <w:t xml:space="preserve">(2000م)، </w:t>
      </w:r>
      <w:r w:rsidRPr="00FC37A0">
        <w:rPr>
          <w:rFonts w:ascii="Arabic Transparent" w:hAnsi="Arabic Transparent" w:cs="Arabic Transparent"/>
          <w:b/>
          <w:bCs/>
          <w:sz w:val="28"/>
          <w:szCs w:val="28"/>
          <w:rtl/>
          <w:lang w:bidi="ar-JO"/>
        </w:rPr>
        <w:t>المكثرون من التصنيف</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في القديم والحديث</w:t>
      </w:r>
      <w:r w:rsidRPr="00FC37A0">
        <w:rPr>
          <w:rFonts w:ascii="Arabic Transparent" w:hAnsi="Arabic Transparent" w:cs="Arabic Transparent"/>
          <w:sz w:val="28"/>
          <w:szCs w:val="28"/>
          <w:rtl/>
          <w:lang w:bidi="ar-JO"/>
        </w:rPr>
        <w:t xml:space="preserve">، دار ابن حزم. </w:t>
      </w:r>
    </w:p>
    <w:p w:rsidR="00C834EC" w:rsidRPr="00FC37A0" w:rsidRDefault="00C834EC" w:rsidP="00800782">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الزبيدي، محمد بن الحسن، الأندلسي الإشبيلي، (ت 379هـ)</w:t>
      </w:r>
      <w:r w:rsidRPr="00FC37A0">
        <w:rPr>
          <w:rFonts w:ascii="Arabic Transparent" w:hAnsi="Arabic Transparent" w:cs="Arabic Transparent"/>
          <w:b/>
          <w:bCs/>
          <w:sz w:val="28"/>
          <w:szCs w:val="28"/>
          <w:rtl/>
        </w:rPr>
        <w:t xml:space="preserve"> طبقات النحويين واللغويين</w:t>
      </w:r>
      <w:r w:rsidRPr="00FC37A0">
        <w:rPr>
          <w:rFonts w:ascii="Arabic Transparent" w:hAnsi="Arabic Transparent" w:cs="Arabic Transparent"/>
          <w:sz w:val="28"/>
          <w:szCs w:val="28"/>
          <w:rtl/>
        </w:rPr>
        <w:t>، ط2</w:t>
      </w:r>
      <w:r w:rsidRPr="00FC37A0">
        <w:rPr>
          <w:rFonts w:ascii="Arabic Transparent" w:hAnsi="Arabic Transparent" w:cs="Arabic Transparent" w:hint="cs"/>
          <w:sz w:val="28"/>
          <w:szCs w:val="28"/>
          <w:rtl/>
        </w:rPr>
        <w:t xml:space="preserve">، </w:t>
      </w:r>
      <w:r w:rsidR="00800782">
        <w:rPr>
          <w:rFonts w:ascii="Arabic Transparent" w:hAnsi="Arabic Transparent" w:cs="Arabic Transparent" w:hint="cs"/>
          <w:sz w:val="28"/>
          <w:szCs w:val="28"/>
          <w:rtl/>
        </w:rPr>
        <w:t>(تحقيق:</w:t>
      </w:r>
      <w:r w:rsidRPr="00FC37A0">
        <w:rPr>
          <w:rFonts w:ascii="Arabic Transparent" w:hAnsi="Arabic Transparent" w:cs="Arabic Transparent"/>
          <w:sz w:val="28"/>
          <w:szCs w:val="28"/>
          <w:rtl/>
        </w:rPr>
        <w:t xml:space="preserve">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 أبو الفضل إبراهيم</w:t>
      </w:r>
      <w:r w:rsidR="00800782">
        <w:rPr>
          <w:rFonts w:ascii="Arabic Transparent" w:hAnsi="Arabic Transparent" w:cs="Arabic Transparent" w:hint="cs"/>
          <w:sz w:val="28"/>
          <w:szCs w:val="28"/>
          <w:rtl/>
        </w:rPr>
        <w:t>)</w:t>
      </w:r>
      <w:r w:rsidRPr="00FC37A0">
        <w:rPr>
          <w:rFonts w:ascii="Arabic Transparent" w:hAnsi="Arabic Transparent" w:cs="Arabic Transparent"/>
          <w:sz w:val="28"/>
          <w:szCs w:val="28"/>
          <w:rtl/>
        </w:rPr>
        <w:t>، دار المعارف.</w:t>
      </w:r>
    </w:p>
    <w:p w:rsidR="00C834EC" w:rsidRPr="00FC37A0" w:rsidRDefault="00C834EC" w:rsidP="00800782">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الزركشي، بدر الدين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 بن عبد الله بن بهادر، أبو عبد الله</w:t>
      </w:r>
      <w:r w:rsidRPr="00FC37A0">
        <w:rPr>
          <w:rFonts w:ascii="Arabic Transparent" w:hAnsi="Arabic Transparent" w:cs="Arabic Transparent" w:hint="cs"/>
          <w:sz w:val="28"/>
          <w:szCs w:val="28"/>
          <w:rtl/>
        </w:rPr>
        <w:t xml:space="preserve"> (ت 794هـ)،</w:t>
      </w:r>
      <w:r w:rsidRPr="00FC37A0">
        <w:rPr>
          <w:rFonts w:ascii="Arabic Transparent" w:hAnsi="Arabic Transparent" w:cs="Arabic Transparent"/>
          <w:sz w:val="28"/>
          <w:szCs w:val="28"/>
          <w:rtl/>
        </w:rPr>
        <w:t xml:space="preserve"> </w:t>
      </w:r>
      <w:r w:rsidRPr="00FC37A0">
        <w:rPr>
          <w:rFonts w:ascii="Arabic Transparent" w:hAnsi="Arabic Transparent" w:cs="Arabic Transparent"/>
          <w:b/>
          <w:bCs/>
          <w:sz w:val="28"/>
          <w:szCs w:val="28"/>
          <w:rtl/>
        </w:rPr>
        <w:t>البرهان في علوم القرآن</w:t>
      </w:r>
      <w:r w:rsidRPr="00FC37A0">
        <w:rPr>
          <w:rFonts w:ascii="Arabic Transparent" w:hAnsi="Arabic Transparent" w:cs="Arabic Transparent"/>
          <w:sz w:val="28"/>
          <w:szCs w:val="28"/>
          <w:rtl/>
        </w:rPr>
        <w:t>، ط1</w:t>
      </w:r>
      <w:r w:rsidRPr="00FC37A0">
        <w:rPr>
          <w:rFonts w:ascii="Arabic Transparent" w:hAnsi="Arabic Transparent" w:cs="Arabic Transparent" w:hint="cs"/>
          <w:sz w:val="28"/>
          <w:szCs w:val="28"/>
          <w:rtl/>
        </w:rPr>
        <w:t xml:space="preserve">، </w:t>
      </w:r>
      <w:r w:rsidR="00800782">
        <w:rPr>
          <w:rFonts w:ascii="Arabic Transparent" w:hAnsi="Arabic Transparent" w:cs="Arabic Transparent" w:hint="cs"/>
          <w:sz w:val="28"/>
          <w:szCs w:val="28"/>
          <w:rtl/>
        </w:rPr>
        <w:t>(تحقيق</w:t>
      </w:r>
      <w:r w:rsidRPr="00FC37A0">
        <w:rPr>
          <w:rFonts w:ascii="Arabic Transparent" w:hAnsi="Arabic Transparent" w:cs="Arabic Transparent"/>
          <w:sz w:val="28"/>
          <w:szCs w:val="28"/>
          <w:rtl/>
        </w:rPr>
        <w:t>: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 أبو الفضل إبراهيم</w:t>
      </w:r>
      <w:r w:rsidR="00800782">
        <w:rPr>
          <w:rFonts w:ascii="Arabic Transparent" w:hAnsi="Arabic Transparent" w:cs="Arabic Transparent" w:hint="cs"/>
          <w:sz w:val="28"/>
          <w:szCs w:val="28"/>
          <w:rtl/>
        </w:rPr>
        <w:t>)</w:t>
      </w:r>
      <w:r w:rsidRPr="00FC37A0">
        <w:rPr>
          <w:rFonts w:ascii="Arabic Transparent" w:hAnsi="Arabic Transparent" w:cs="Arabic Transparent"/>
          <w:sz w:val="28"/>
          <w:szCs w:val="28"/>
          <w:rtl/>
        </w:rPr>
        <w:t>، دار إحياء الكتب العربية</w:t>
      </w:r>
      <w:r w:rsidR="00CA2E19">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بيروت</w:t>
      </w:r>
      <w:r w:rsidRPr="00FC37A0">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لبنان</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(1376هـ- 1957م).</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tl/>
          <w:lang w:bidi="ar-JO"/>
        </w:rPr>
      </w:pPr>
      <w:r w:rsidRPr="00FC37A0">
        <w:rPr>
          <w:rFonts w:ascii="Arabic Transparent" w:hAnsi="Arabic Transparent" w:cs="Arabic Transparent"/>
          <w:sz w:val="28"/>
          <w:szCs w:val="28"/>
          <w:rtl/>
        </w:rPr>
        <w:t>الزركلي، خير الدين،</w:t>
      </w:r>
      <w:r w:rsidRPr="00FC37A0">
        <w:rPr>
          <w:rFonts w:ascii="Arabic Transparent" w:hAnsi="Arabic Transparent" w:cs="Arabic Transparent" w:hint="cs"/>
          <w:sz w:val="28"/>
          <w:szCs w:val="28"/>
          <w:rtl/>
        </w:rPr>
        <w:t xml:space="preserve"> (ت 1396هـ)</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الأعلام، (قاموس تراجم لأشهر الرجال والنساء من العرب والمستعربين والمستشرقين)</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ط15، دار العلم للملايين</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بيروت، لبنان</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(2002 م).</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ListParagraph"/>
        <w:numPr>
          <w:ilvl w:val="0"/>
          <w:numId w:val="8"/>
        </w:numPr>
        <w:bidi/>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rPr>
        <w:t xml:space="preserve">السبت، خالد بن عثمان، (2005م)، </w:t>
      </w:r>
      <w:r w:rsidRPr="00FC37A0">
        <w:rPr>
          <w:rFonts w:ascii="Arabic Transparent" w:hAnsi="Arabic Transparent" w:cs="Arabic Transparent"/>
          <w:b/>
          <w:bCs/>
          <w:sz w:val="28"/>
          <w:szCs w:val="28"/>
          <w:rtl/>
        </w:rPr>
        <w:t>مختصر في قواعد التفسير</w:t>
      </w:r>
      <w:r w:rsidRPr="00FC37A0">
        <w:rPr>
          <w:rFonts w:ascii="Arabic Transparent" w:hAnsi="Arabic Transparent" w:cs="Arabic Transparent"/>
          <w:sz w:val="28"/>
          <w:szCs w:val="28"/>
          <w:rtl/>
        </w:rPr>
        <w:t>، ط1، دار ابن القيم</w:t>
      </w:r>
      <w:r w:rsidRPr="00FC37A0">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دارعفان.</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ListParagraph"/>
        <w:numPr>
          <w:ilvl w:val="0"/>
          <w:numId w:val="8"/>
        </w:numPr>
        <w:bidi/>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السخاوي، حمد بن عبد الرحمن، شمس الدين، أبو الخير</w:t>
      </w:r>
      <w:r w:rsidRPr="00FC37A0">
        <w:rPr>
          <w:rFonts w:ascii="Arabic Transparent" w:hAnsi="Arabic Transparent" w:cs="Arabic Transparent" w:hint="cs"/>
          <w:sz w:val="28"/>
          <w:szCs w:val="28"/>
          <w:rtl/>
          <w:lang w:bidi="ar-JO"/>
        </w:rPr>
        <w:t xml:space="preserve">(ت 902هـ)، </w:t>
      </w:r>
      <w:r w:rsidRPr="00FC37A0">
        <w:rPr>
          <w:rFonts w:ascii="Arabic Transparent" w:hAnsi="Arabic Transparent" w:cs="Arabic Transparent"/>
          <w:b/>
          <w:bCs/>
          <w:sz w:val="28"/>
          <w:szCs w:val="28"/>
          <w:rtl/>
          <w:lang w:bidi="ar-JO"/>
        </w:rPr>
        <w:t xml:space="preserve">الضوء اللامع لأهل القرن التاسع، </w:t>
      </w:r>
      <w:r w:rsidRPr="00FC37A0">
        <w:rPr>
          <w:rFonts w:ascii="Arabic Transparent" w:hAnsi="Arabic Transparent" w:cs="Arabic Transparent"/>
          <w:sz w:val="28"/>
          <w:szCs w:val="28"/>
          <w:rtl/>
          <w:lang w:bidi="ar-JO"/>
        </w:rPr>
        <w:t>دار مكتبة الحياة</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بيروت.</w:t>
      </w:r>
    </w:p>
    <w:p w:rsidR="00C834EC" w:rsidRPr="00FC37A0" w:rsidRDefault="00C834EC" w:rsidP="00262C53">
      <w:pPr>
        <w:pStyle w:val="ListParagraph"/>
        <w:numPr>
          <w:ilvl w:val="0"/>
          <w:numId w:val="8"/>
        </w:numPr>
        <w:bidi/>
        <w:spacing w:before="120" w:after="120" w:line="360" w:lineRule="auto"/>
        <w:ind w:left="991" w:hanging="567"/>
        <w:jc w:val="both"/>
        <w:rPr>
          <w:rFonts w:ascii="Arabic Transparent" w:hAnsi="Arabic Transparent" w:cs="Arabic Transparent"/>
          <w:b/>
          <w:bCs/>
          <w:sz w:val="28"/>
          <w:szCs w:val="28"/>
        </w:rPr>
      </w:pPr>
      <w:r w:rsidRPr="00FC37A0">
        <w:rPr>
          <w:rFonts w:ascii="Arabic Transparent" w:hAnsi="Arabic Transparent" w:cs="Arabic Transparent"/>
          <w:sz w:val="28"/>
          <w:szCs w:val="28"/>
          <w:rtl/>
          <w:lang w:bidi="ar-JO"/>
        </w:rPr>
        <w:t>السمعاني،عبد الكريم بن محمد</w:t>
      </w:r>
      <w:r w:rsidRPr="00FC37A0">
        <w:rPr>
          <w:rFonts w:ascii="Arabic Transparent" w:hAnsi="Arabic Transparent" w:cs="Arabic Transparent" w:hint="cs"/>
          <w:sz w:val="28"/>
          <w:szCs w:val="28"/>
          <w:rtl/>
          <w:lang w:bidi="ar-JO"/>
        </w:rPr>
        <w:t xml:space="preserve">، </w:t>
      </w:r>
      <w:r w:rsidRPr="009B0FCF">
        <w:rPr>
          <w:rFonts w:ascii="Arabic Transparent" w:hAnsi="Arabic Transparent" w:cs="Arabic Transparent"/>
          <w:sz w:val="28"/>
          <w:szCs w:val="28"/>
          <w:rtl/>
          <w:lang w:bidi="ar-JO"/>
        </w:rPr>
        <w:t>(ت: 562 هـ)</w:t>
      </w:r>
      <w:r w:rsidRPr="00FC37A0">
        <w:rPr>
          <w:rFonts w:asciiTheme="minorBidi" w:hAnsiTheme="minorBidi"/>
          <w:rtl/>
          <w:lang w:bidi="ar-JO"/>
        </w:rPr>
        <w:t xml:space="preserve"> </w:t>
      </w:r>
      <w:r w:rsidRPr="00FC37A0">
        <w:rPr>
          <w:rFonts w:ascii="Arabic Transparent" w:hAnsi="Arabic Transparent" w:cs="Arabic Transparent"/>
          <w:b/>
          <w:bCs/>
          <w:sz w:val="28"/>
          <w:szCs w:val="28"/>
          <w:rtl/>
          <w:lang w:bidi="ar-JO"/>
        </w:rPr>
        <w:t xml:space="preserve">الأنساب، </w:t>
      </w:r>
      <w:r w:rsidRPr="00FC37A0">
        <w:rPr>
          <w:rFonts w:ascii="Arabic Transparent" w:hAnsi="Arabic Transparent" w:cs="Arabic Transparent"/>
          <w:sz w:val="28"/>
          <w:szCs w:val="28"/>
          <w:rtl/>
          <w:lang w:bidi="ar-JO"/>
        </w:rPr>
        <w:t>ط1</w:t>
      </w:r>
      <w:r w:rsidRPr="00FC37A0">
        <w:rPr>
          <w:rFonts w:ascii="Arabic Transparent" w:hAnsi="Arabic Transparent" w:cs="Arabic Transparent"/>
          <w:b/>
          <w:bCs/>
          <w:sz w:val="28"/>
          <w:szCs w:val="28"/>
          <w:rtl/>
          <w:lang w:bidi="ar-JO"/>
        </w:rPr>
        <w:t xml:space="preserve">، </w:t>
      </w:r>
      <w:r w:rsidRPr="00FC37A0">
        <w:rPr>
          <w:rFonts w:ascii="Arabic Transparent" w:hAnsi="Arabic Transparent" w:cs="Arabic Transparent"/>
          <w:sz w:val="28"/>
          <w:szCs w:val="28"/>
          <w:rtl/>
          <w:lang w:bidi="ar-JO"/>
        </w:rPr>
        <w:t>مجلس دائرة المعارف العثمانية</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حيدر أباد</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(1382هـ- 1962م).</w:t>
      </w:r>
    </w:p>
    <w:p w:rsidR="00C834EC" w:rsidRPr="00FC37A0" w:rsidRDefault="00C834EC" w:rsidP="00262C53">
      <w:pPr>
        <w:pStyle w:val="ListParagraph"/>
        <w:numPr>
          <w:ilvl w:val="0"/>
          <w:numId w:val="8"/>
        </w:numPr>
        <w:bidi/>
        <w:spacing w:before="120" w:after="120" w:line="360" w:lineRule="auto"/>
        <w:ind w:left="991" w:hanging="567"/>
        <w:jc w:val="both"/>
        <w:rPr>
          <w:rFonts w:ascii="Arabic Transparent" w:hAnsi="Arabic Transparent" w:cs="Arabic Transparent"/>
          <w:b/>
          <w:bCs/>
          <w:sz w:val="28"/>
          <w:szCs w:val="28"/>
        </w:rPr>
      </w:pPr>
      <w:r w:rsidRPr="00FC37A0">
        <w:rPr>
          <w:rFonts w:ascii="Arabic Transparent" w:hAnsi="Arabic Transparent" w:cs="Arabic Transparent"/>
          <w:sz w:val="28"/>
          <w:szCs w:val="28"/>
          <w:rtl/>
        </w:rPr>
        <w:t xml:space="preserve">السمين، الحلبي، شهاب الدين، أحمد بن يوسف بن عبد الدايم،(ت 756هـ) </w:t>
      </w:r>
      <w:r w:rsidRPr="00FC37A0">
        <w:rPr>
          <w:rFonts w:ascii="Arabic Transparent" w:hAnsi="Arabic Transparent" w:cs="Arabic Transparent"/>
          <w:b/>
          <w:bCs/>
          <w:sz w:val="28"/>
          <w:szCs w:val="28"/>
          <w:rtl/>
        </w:rPr>
        <w:t xml:space="preserve">الدر المصون في علوم الكتاب المكنون، </w:t>
      </w:r>
      <w:r w:rsidR="00262C53">
        <w:rPr>
          <w:rFonts w:ascii="Arabic Transparent" w:hAnsi="Arabic Transparent" w:cs="Arabic Transparent" w:hint="cs"/>
          <w:b/>
          <w:bCs/>
          <w:sz w:val="28"/>
          <w:szCs w:val="28"/>
          <w:rtl/>
        </w:rPr>
        <w:t>(</w:t>
      </w:r>
      <w:r w:rsidRPr="00FC37A0">
        <w:rPr>
          <w:rFonts w:ascii="Arabic Transparent" w:hAnsi="Arabic Transparent" w:cs="Arabic Transparent"/>
          <w:sz w:val="28"/>
          <w:szCs w:val="28"/>
          <w:rtl/>
        </w:rPr>
        <w:t>تحقيق: أحمد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 الخراط</w:t>
      </w:r>
      <w:r w:rsidR="009B0FCF">
        <w:rPr>
          <w:rFonts w:ascii="Arabic Transparent" w:hAnsi="Arabic Transparent" w:cs="Arabic Transparent" w:hint="cs"/>
          <w:sz w:val="28"/>
          <w:szCs w:val="28"/>
          <w:rtl/>
        </w:rPr>
        <w:t>)</w:t>
      </w:r>
      <w:r w:rsidRPr="00FC37A0">
        <w:rPr>
          <w:rFonts w:ascii="Arabic Transparent" w:hAnsi="Arabic Transparent" w:cs="Arabic Transparent"/>
          <w:b/>
          <w:bCs/>
          <w:sz w:val="28"/>
          <w:szCs w:val="28"/>
          <w:rtl/>
        </w:rPr>
        <w:t xml:space="preserve">، </w:t>
      </w:r>
      <w:r w:rsidRPr="00FC37A0">
        <w:rPr>
          <w:rFonts w:ascii="Arabic Transparent" w:hAnsi="Arabic Transparent" w:cs="Arabic Transparent"/>
          <w:sz w:val="28"/>
          <w:szCs w:val="28"/>
          <w:rtl/>
        </w:rPr>
        <w:t>دار القلم</w:t>
      </w:r>
      <w:r w:rsidR="00CA2E19">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دمشق</w:t>
      </w:r>
      <w:r w:rsidRPr="00FC37A0">
        <w:rPr>
          <w:rFonts w:ascii="Arabic Transparent" w:hAnsi="Arabic Transparent" w:cs="Arabic Transparent" w:hint="cs"/>
          <w:sz w:val="28"/>
          <w:szCs w:val="28"/>
          <w:rtl/>
        </w:rPr>
        <w:t>.</w:t>
      </w:r>
      <w:r w:rsidRPr="00FC37A0">
        <w:rPr>
          <w:rFonts w:ascii="Arabic Transparent" w:hAnsi="Arabic Transparent" w:cs="Arabic Transparent"/>
          <w:color w:val="FF0000"/>
          <w:sz w:val="28"/>
          <w:szCs w:val="28"/>
          <w:rtl/>
          <w:lang w:bidi="ar-JO"/>
        </w:rPr>
        <w:t xml:space="preserve"> </w:t>
      </w:r>
    </w:p>
    <w:p w:rsidR="00C834EC" w:rsidRPr="00FC37A0" w:rsidRDefault="00C834EC" w:rsidP="009B0FCF">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السمين، الحلبي،</w:t>
      </w:r>
      <w:r w:rsidR="00CA2E19" w:rsidRPr="00FC37A0">
        <w:rPr>
          <w:rFonts w:ascii="Arabic Transparent" w:hAnsi="Arabic Transparent" w:cs="Arabic Transparent" w:hint="cs"/>
          <w:sz w:val="28"/>
          <w:szCs w:val="28"/>
          <w:rtl/>
          <w:lang w:bidi="ar-JO"/>
        </w:rPr>
        <w:t xml:space="preserve"> </w:t>
      </w:r>
      <w:r w:rsidR="00CA2E19" w:rsidRPr="00FC37A0">
        <w:rPr>
          <w:rFonts w:ascii="Arabic Transparent" w:hAnsi="Arabic Transparent" w:cs="Arabic Transparent"/>
          <w:sz w:val="28"/>
          <w:szCs w:val="28"/>
          <w:rtl/>
          <w:lang w:bidi="ar-JO"/>
        </w:rPr>
        <w:t>(1996م)</w:t>
      </w:r>
      <w:r w:rsidR="00CA2E19">
        <w:rPr>
          <w:rFonts w:ascii="Arabic Transparent" w:hAnsi="Arabic Transparent" w:cs="Arabic Transparent" w:hint="cs"/>
          <w:sz w:val="28"/>
          <w:szCs w:val="28"/>
          <w:rtl/>
          <w:lang w:bidi="ar-JO"/>
        </w:rPr>
        <w:t xml:space="preserve">، </w:t>
      </w:r>
      <w:r w:rsidRPr="00FC37A0">
        <w:rPr>
          <w:rFonts w:ascii="Arabic Transparent" w:hAnsi="Arabic Transparent" w:cs="Arabic Transparent"/>
          <w:b/>
          <w:bCs/>
          <w:sz w:val="28"/>
          <w:szCs w:val="28"/>
          <w:rtl/>
          <w:lang w:bidi="ar-JO"/>
        </w:rPr>
        <w:t>عمدة الحفاظ في تفسير أشرف الألفاظ</w:t>
      </w:r>
      <w:r w:rsidRPr="00FC37A0">
        <w:rPr>
          <w:rFonts w:ascii="Arabic Transparent" w:hAnsi="Arabic Transparent" w:cs="Arabic Transparent"/>
          <w:sz w:val="28"/>
          <w:szCs w:val="28"/>
          <w:rtl/>
          <w:lang w:bidi="ar-JO"/>
        </w:rPr>
        <w:t xml:space="preserve">، ط 1، </w:t>
      </w:r>
      <w:r w:rsidR="009B0FCF">
        <w:rPr>
          <w:rFonts w:ascii="Arabic Transparent" w:hAnsi="Arabic Transparent" w:cs="Arabic Transparent" w:hint="cs"/>
          <w:sz w:val="28"/>
          <w:szCs w:val="28"/>
          <w:rtl/>
          <w:lang w:bidi="ar-JO"/>
        </w:rPr>
        <w:t>(تحقيق</w:t>
      </w:r>
      <w:r w:rsidRPr="00FC37A0">
        <w:rPr>
          <w:rFonts w:ascii="Arabic Transparent" w:hAnsi="Arabic Transparent" w:cs="Arabic Transparent"/>
          <w:sz w:val="28"/>
          <w:szCs w:val="28"/>
          <w:rtl/>
          <w:lang w:bidi="ar-JO"/>
        </w:rPr>
        <w:t>: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باسل عيون السود، دار الكتب العلمية</w:t>
      </w:r>
      <w:r w:rsidR="00CA2E19">
        <w:rPr>
          <w:rFonts w:ascii="Arabic Transparent" w:hAnsi="Arabic Transparent" w:cs="Arabic Transparent" w:hint="cs"/>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 xml:space="preserve">السندي، عبد القيوم عبد الغفور، أبو طاهر، (1415هـ) </w:t>
      </w:r>
      <w:r w:rsidRPr="00FC37A0">
        <w:rPr>
          <w:rFonts w:ascii="Arabic Transparent" w:hAnsi="Arabic Transparent" w:cs="Arabic Transparent"/>
          <w:b/>
          <w:bCs/>
          <w:sz w:val="28"/>
          <w:szCs w:val="28"/>
          <w:rtl/>
        </w:rPr>
        <w:t xml:space="preserve">صفحات في علوم القراءات، </w:t>
      </w:r>
      <w:r w:rsidRPr="00FC37A0">
        <w:rPr>
          <w:rFonts w:ascii="Arabic Transparent" w:hAnsi="Arabic Transparent" w:cs="Arabic Transparent"/>
          <w:sz w:val="28"/>
          <w:szCs w:val="28"/>
          <w:rtl/>
        </w:rPr>
        <w:t>ط1</w:t>
      </w:r>
      <w:r w:rsidRPr="00FC37A0">
        <w:rPr>
          <w:rFonts w:ascii="Arabic Transparent" w:hAnsi="Arabic Transparent" w:cs="Arabic Transparent"/>
          <w:b/>
          <w:bCs/>
          <w:sz w:val="28"/>
          <w:szCs w:val="28"/>
          <w:rtl/>
        </w:rPr>
        <w:t>،</w:t>
      </w:r>
      <w:r w:rsidRPr="00FC37A0">
        <w:rPr>
          <w:rFonts w:ascii="Arabic Transparent" w:hAnsi="Arabic Transparent" w:cs="Arabic Transparent" w:hint="cs"/>
          <w:b/>
          <w:bCs/>
          <w:sz w:val="28"/>
          <w:szCs w:val="28"/>
          <w:rtl/>
        </w:rPr>
        <w:t xml:space="preserve"> </w:t>
      </w:r>
      <w:r w:rsidRPr="00FC37A0">
        <w:rPr>
          <w:rFonts w:ascii="Arabic Transparent" w:hAnsi="Arabic Transparent" w:cs="Arabic Transparent"/>
          <w:sz w:val="28"/>
          <w:szCs w:val="28"/>
          <w:rtl/>
        </w:rPr>
        <w:t>المكتبة الإمدادية.</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السيوطي، جلال الدين عبد الرحمن</w:t>
      </w:r>
      <w:r w:rsidRPr="00FC37A0">
        <w:rPr>
          <w:rFonts w:ascii="Arabic Transparent" w:hAnsi="Arabic Transparent" w:cs="Arabic Transparent" w:hint="cs"/>
          <w:sz w:val="28"/>
          <w:szCs w:val="28"/>
          <w:rtl/>
          <w:lang w:bidi="ar-JO"/>
        </w:rPr>
        <w:t xml:space="preserve"> (ت 911هـ)، </w:t>
      </w:r>
      <w:r w:rsidRPr="00FC37A0">
        <w:rPr>
          <w:rFonts w:ascii="Arabic Transparent" w:hAnsi="Arabic Transparent" w:cs="Arabic Transparent"/>
          <w:b/>
          <w:bCs/>
          <w:sz w:val="28"/>
          <w:szCs w:val="28"/>
          <w:rtl/>
          <w:lang w:bidi="ar-JO"/>
        </w:rPr>
        <w:t>الإتقان في علوم القرآن</w:t>
      </w:r>
      <w:r w:rsidRPr="00FC37A0">
        <w:rPr>
          <w:rFonts w:ascii="Arabic Transparent" w:hAnsi="Arabic Transparent" w:cs="Arabic Transparent"/>
          <w:sz w:val="28"/>
          <w:szCs w:val="28"/>
          <w:rtl/>
          <w:lang w:bidi="ar-JO"/>
        </w:rPr>
        <w:t xml:space="preserve">، </w:t>
      </w:r>
      <w:r w:rsidR="009B0FCF">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تقديم وتعليق: مصطفى البغا</w:t>
      </w:r>
      <w:r w:rsidR="009B0FCF">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دار العلوم الإنسانية</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دمشق</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(1414هـ- 1993م).</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lastRenderedPageBreak/>
        <w:t xml:space="preserve">الشاطبي، القاسم بن فِيُّرَة، الرعيني الأندلسي، (ت:590هـ)، </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تحقيق: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 xml:space="preserve">حمد تميم الزعبي، </w:t>
      </w:r>
      <w:r w:rsidRPr="00FC37A0">
        <w:rPr>
          <w:rFonts w:ascii="Arabic Transparent" w:hAnsi="Arabic Transparent" w:cs="Arabic Transparent"/>
          <w:b/>
          <w:bCs/>
          <w:sz w:val="28"/>
          <w:szCs w:val="28"/>
          <w:rtl/>
          <w:lang w:bidi="ar-JO"/>
        </w:rPr>
        <w:t>متن الشاطبية المسمى</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حرز الأماني ووجه التهاني</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في القراءات السبع</w:t>
      </w:r>
      <w:r w:rsidRPr="00FC37A0">
        <w:rPr>
          <w:rFonts w:ascii="Arabic Transparent" w:hAnsi="Arabic Transparent" w:cs="Arabic Transparent"/>
          <w:sz w:val="28"/>
          <w:szCs w:val="28"/>
          <w:rtl/>
          <w:lang w:bidi="ar-JO"/>
        </w:rPr>
        <w:t>، ط6، دار ابن الجوزي</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w:t>
      </w:r>
      <w:r w:rsidR="00CA2E19" w:rsidRPr="00FC37A0">
        <w:rPr>
          <w:rFonts w:ascii="Arabic Transparent" w:hAnsi="Arabic Transparent" w:cs="Arabic Transparent"/>
          <w:sz w:val="28"/>
          <w:szCs w:val="28"/>
          <w:rtl/>
          <w:lang w:bidi="ar-JO"/>
        </w:rPr>
        <w:t xml:space="preserve">المدينة المنورة، </w:t>
      </w:r>
      <w:r w:rsidRPr="00FC37A0">
        <w:rPr>
          <w:rFonts w:ascii="Arabic Transparent" w:hAnsi="Arabic Transparent" w:cs="Arabic Transparent"/>
          <w:sz w:val="28"/>
          <w:szCs w:val="28"/>
          <w:rtl/>
          <w:lang w:bidi="ar-JO"/>
        </w:rPr>
        <w:t xml:space="preserve">السعودية، </w:t>
      </w:r>
      <w:r w:rsidRPr="00FC37A0">
        <w:rPr>
          <w:rFonts w:ascii="Arabic Transparent" w:hAnsi="Arabic Transparent" w:cs="Arabic Transparent" w:hint="cs"/>
          <w:sz w:val="28"/>
          <w:szCs w:val="28"/>
          <w:rtl/>
          <w:lang w:bidi="ar-JO"/>
        </w:rPr>
        <w:t>و</w:t>
      </w:r>
      <w:r w:rsidRPr="00FC37A0">
        <w:rPr>
          <w:rFonts w:ascii="Arabic Transparent" w:hAnsi="Arabic Transparent" w:cs="Arabic Transparent"/>
          <w:sz w:val="28"/>
          <w:szCs w:val="28"/>
          <w:rtl/>
          <w:lang w:bidi="ar-JO"/>
        </w:rPr>
        <w:t>دار الغوثاني للدراسات القرآنية</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دمشق</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(1433هـ- 2012م).</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شرف، جمال الدين، (2012م)،</w:t>
      </w:r>
      <w:r w:rsidRPr="00FC37A0">
        <w:rPr>
          <w:rFonts w:ascii="Arabic Transparent" w:hAnsi="Arabic Transparent" w:cs="Arabic Transparent"/>
          <w:b/>
          <w:bCs/>
          <w:sz w:val="28"/>
          <w:szCs w:val="28"/>
          <w:rtl/>
          <w:lang w:bidi="ar-JO"/>
        </w:rPr>
        <w:t xml:space="preserve"> القراءات العشر المتواترة من طيبة النشر، </w:t>
      </w:r>
      <w:r w:rsidRPr="00FC37A0">
        <w:rPr>
          <w:rFonts w:ascii="Arabic Transparent" w:hAnsi="Arabic Transparent" w:cs="Arabic Transparent"/>
          <w:sz w:val="28"/>
          <w:szCs w:val="28"/>
          <w:rtl/>
          <w:lang w:bidi="ar-JO"/>
        </w:rPr>
        <w:t>ط4،</w:t>
      </w:r>
      <w:r w:rsidRPr="00FC37A0">
        <w:rPr>
          <w:rFonts w:ascii="Arabic Transparent" w:hAnsi="Arabic Transparent" w:cs="Arabic Transparent"/>
          <w:color w:val="00B0F0"/>
          <w:sz w:val="28"/>
          <w:szCs w:val="28"/>
          <w:rtl/>
          <w:lang w:bidi="ar-JO"/>
        </w:rPr>
        <w:t xml:space="preserve"> </w:t>
      </w:r>
      <w:r w:rsidR="00CA2E19">
        <w:rPr>
          <w:rFonts w:ascii="Arabic Transparent" w:hAnsi="Arabic Transparent" w:cs="Arabic Transparent"/>
          <w:sz w:val="28"/>
          <w:szCs w:val="28"/>
          <w:rtl/>
          <w:lang w:bidi="ar-JO"/>
        </w:rPr>
        <w:t>طنطا</w:t>
      </w:r>
      <w:r w:rsidR="00CA2E19">
        <w:rPr>
          <w:rFonts w:ascii="Arabic Transparent" w:hAnsi="Arabic Transparent" w:cs="Arabic Transparent" w:hint="cs"/>
          <w:sz w:val="28"/>
          <w:szCs w:val="28"/>
          <w:rtl/>
          <w:lang w:bidi="ar-JO"/>
        </w:rPr>
        <w:t>:</w:t>
      </w:r>
      <w:r w:rsidR="00CA2E19"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sz w:val="28"/>
          <w:szCs w:val="28"/>
          <w:rtl/>
          <w:lang w:bidi="ar-JO"/>
        </w:rPr>
        <w:t>دار الصحابة</w:t>
      </w:r>
      <w:r w:rsidR="00CA2E19">
        <w:rPr>
          <w:rFonts w:ascii="Arabic Transparent" w:hAnsi="Arabic Transparent" w:cs="Arabic Transparent" w:hint="cs"/>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cs="Arabic Transparent" w:hint="cs"/>
          <w:sz w:val="28"/>
          <w:szCs w:val="28"/>
          <w:rtl/>
        </w:rPr>
        <w:t xml:space="preserve">الضباع، علي مـحمد، (1999م)، </w:t>
      </w:r>
      <w:r w:rsidRPr="00FC37A0">
        <w:rPr>
          <w:rFonts w:cs="Arabic Transparent" w:hint="cs"/>
          <w:b/>
          <w:bCs/>
          <w:sz w:val="28"/>
          <w:szCs w:val="28"/>
          <w:rtl/>
        </w:rPr>
        <w:t>الإضاءة في بيان أصول القراءة</w:t>
      </w:r>
      <w:r w:rsidRPr="00FC37A0">
        <w:rPr>
          <w:rFonts w:cs="Arabic Transparent" w:hint="cs"/>
          <w:sz w:val="28"/>
          <w:szCs w:val="28"/>
          <w:rtl/>
        </w:rPr>
        <w:t xml:space="preserve">، ط1، المكتبة الأزهرية للتراث.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 xml:space="preserve">الطويل، رزق </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1985م)،</w:t>
      </w:r>
      <w:r w:rsidRPr="00FC37A0">
        <w:rPr>
          <w:rFonts w:ascii="Arabic Transparent" w:hAnsi="Arabic Transparent" w:cs="Arabic Transparent"/>
          <w:b/>
          <w:bCs/>
          <w:sz w:val="28"/>
          <w:szCs w:val="28"/>
          <w:rtl/>
          <w:lang w:bidi="ar-JO"/>
        </w:rPr>
        <w:t xml:space="preserve"> مدخل في علوم القراءات،</w:t>
      </w:r>
      <w:r w:rsidRPr="00FC37A0">
        <w:rPr>
          <w:rFonts w:ascii="Arabic Transparent" w:hAnsi="Arabic Transparent" w:cs="Arabic Transparent"/>
          <w:sz w:val="28"/>
          <w:szCs w:val="28"/>
          <w:rtl/>
          <w:lang w:bidi="ar-JO"/>
        </w:rPr>
        <w:t xml:space="preserve"> ط1، المكتبة الفيصلية.</w:t>
      </w:r>
    </w:p>
    <w:p w:rsidR="00C834EC" w:rsidRPr="00FC37A0" w:rsidRDefault="00C834EC" w:rsidP="00262C53">
      <w:pPr>
        <w:pStyle w:val="ListParagraph"/>
        <w:numPr>
          <w:ilvl w:val="0"/>
          <w:numId w:val="8"/>
        </w:numPr>
        <w:autoSpaceDE w:val="0"/>
        <w:autoSpaceDN w:val="0"/>
        <w:bidi/>
        <w:adjustRightInd w:val="0"/>
        <w:spacing w:before="120" w:after="120" w:line="360" w:lineRule="auto"/>
        <w:ind w:left="991" w:hanging="567"/>
        <w:jc w:val="both"/>
        <w:rPr>
          <w:rFonts w:ascii="Arabic Transparent" w:hAnsi="Arabic Transparent" w:cs="Arabic Transparent"/>
          <w:sz w:val="28"/>
          <w:szCs w:val="28"/>
          <w:rtl/>
          <w:lang w:eastAsia="ar-SA"/>
        </w:rPr>
      </w:pPr>
      <w:r w:rsidRPr="00FC37A0">
        <w:rPr>
          <w:rFonts w:asciiTheme="majorBidi" w:hAnsiTheme="majorBidi" w:cs="Arabic Transparent"/>
          <w:sz w:val="28"/>
          <w:szCs w:val="28"/>
          <w:rtl/>
          <w:lang w:bidi="ar-JO"/>
        </w:rPr>
        <w:t xml:space="preserve">الطيب، عبدة،  </w:t>
      </w:r>
      <w:r w:rsidRPr="00FC37A0">
        <w:rPr>
          <w:rFonts w:asciiTheme="minorBidi" w:hAnsiTheme="minorBidi" w:cs="Arabic Transparent"/>
          <w:sz w:val="28"/>
          <w:szCs w:val="28"/>
          <w:rtl/>
        </w:rPr>
        <w:t xml:space="preserve">(1971 م)، </w:t>
      </w:r>
      <w:r w:rsidRPr="00FC37A0">
        <w:rPr>
          <w:rFonts w:asciiTheme="minorBidi" w:hAnsiTheme="minorBidi" w:cs="Arabic Transparent"/>
          <w:b/>
          <w:bCs/>
          <w:sz w:val="28"/>
          <w:szCs w:val="28"/>
          <w:rtl/>
        </w:rPr>
        <w:t>ديوان عبدة</w:t>
      </w:r>
      <w:r w:rsidRPr="00FC37A0">
        <w:rPr>
          <w:rFonts w:asciiTheme="minorBidi" w:hAnsiTheme="minorBidi" w:cs="Arabic Transparent"/>
          <w:sz w:val="28"/>
          <w:szCs w:val="28"/>
          <w:rtl/>
        </w:rPr>
        <w:t xml:space="preserve">، </w:t>
      </w:r>
      <w:r w:rsidR="00262C53">
        <w:rPr>
          <w:rFonts w:asciiTheme="minorBidi" w:hAnsiTheme="minorBidi" w:cs="Arabic Transparent" w:hint="cs"/>
          <w:sz w:val="28"/>
          <w:szCs w:val="28"/>
          <w:rtl/>
        </w:rPr>
        <w:t>(</w:t>
      </w:r>
      <w:r w:rsidR="00CA2E19">
        <w:rPr>
          <w:rFonts w:asciiTheme="minorBidi" w:hAnsiTheme="minorBidi" w:cs="Arabic Transparent" w:hint="cs"/>
          <w:sz w:val="28"/>
          <w:szCs w:val="28"/>
          <w:rtl/>
        </w:rPr>
        <w:t>تحقيق:</w:t>
      </w:r>
      <w:r w:rsidR="00262C53">
        <w:rPr>
          <w:rFonts w:asciiTheme="minorBidi" w:hAnsiTheme="minorBidi" w:cs="Arabic Transparent" w:hint="cs"/>
          <w:sz w:val="28"/>
          <w:szCs w:val="28"/>
          <w:rtl/>
        </w:rPr>
        <w:t xml:space="preserve"> </w:t>
      </w:r>
      <w:r w:rsidRPr="00FC37A0">
        <w:rPr>
          <w:rFonts w:asciiTheme="minorBidi" w:hAnsiTheme="minorBidi" w:cs="Arabic Transparent"/>
          <w:sz w:val="28"/>
          <w:szCs w:val="28"/>
          <w:rtl/>
        </w:rPr>
        <w:t>يحيى الجبوري</w:t>
      </w:r>
      <w:r w:rsidR="009B0FCF">
        <w:rPr>
          <w:rFonts w:asciiTheme="minorBidi" w:hAnsiTheme="minorBidi" w:cs="Arabic Transparent" w:hint="cs"/>
          <w:sz w:val="28"/>
          <w:szCs w:val="28"/>
          <w:rtl/>
        </w:rPr>
        <w:t>)</w:t>
      </w:r>
      <w:r w:rsidRPr="00FC37A0">
        <w:rPr>
          <w:rFonts w:asciiTheme="minorBidi" w:hAnsiTheme="minorBidi" w:cs="Arabic Transparent"/>
          <w:sz w:val="28"/>
          <w:szCs w:val="28"/>
          <w:rtl/>
        </w:rPr>
        <w:t xml:space="preserve">، دار التربية، جامعة بغداد.  </w:t>
      </w:r>
    </w:p>
    <w:p w:rsidR="00C834EC" w:rsidRPr="00FC37A0" w:rsidRDefault="00C834EC" w:rsidP="00262C53">
      <w:pPr>
        <w:pStyle w:val="ListParagraph"/>
        <w:numPr>
          <w:ilvl w:val="0"/>
          <w:numId w:val="8"/>
        </w:numPr>
        <w:autoSpaceDE w:val="0"/>
        <w:autoSpaceDN w:val="0"/>
        <w:bidi/>
        <w:adjustRightInd w:val="0"/>
        <w:spacing w:before="120" w:after="120" w:line="360" w:lineRule="auto"/>
        <w:ind w:left="991" w:hanging="567"/>
        <w:jc w:val="both"/>
        <w:rPr>
          <w:rFonts w:ascii="Arabic Transparent" w:hAnsi="Arabic Transparent" w:cs="Arabic Transparent"/>
          <w:sz w:val="28"/>
          <w:szCs w:val="28"/>
          <w:lang w:eastAsia="ar-SA"/>
        </w:rPr>
      </w:pPr>
      <w:r w:rsidRPr="00FC37A0">
        <w:rPr>
          <w:rFonts w:ascii="Arabic Transparent" w:hAnsi="Arabic Transparent" w:cs="Arabic Transparent"/>
          <w:sz w:val="28"/>
          <w:szCs w:val="28"/>
          <w:rtl/>
          <w:lang w:eastAsia="ar-SA"/>
        </w:rPr>
        <w:t>عباس، فضل حسن، (</w:t>
      </w:r>
      <w:r w:rsidR="00CA2E19">
        <w:rPr>
          <w:rFonts w:ascii="Arabic Transparent" w:hAnsi="Arabic Transparent" w:cs="Arabic Transparent" w:hint="cs"/>
          <w:sz w:val="28"/>
          <w:szCs w:val="28"/>
          <w:rtl/>
          <w:lang w:eastAsia="ar-SA"/>
        </w:rPr>
        <w:t xml:space="preserve"> </w:t>
      </w:r>
      <w:r w:rsidRPr="00FC37A0">
        <w:rPr>
          <w:rFonts w:ascii="Arabic Transparent" w:hAnsi="Arabic Transparent" w:cs="Arabic Transparent"/>
          <w:sz w:val="28"/>
          <w:szCs w:val="28"/>
          <w:rtl/>
          <w:lang w:eastAsia="ar-SA"/>
        </w:rPr>
        <w:t>2008م)،</w:t>
      </w:r>
      <w:r w:rsidRPr="00FC37A0">
        <w:rPr>
          <w:rFonts w:ascii="Arabic Transparent" w:hAnsi="Arabic Transparent" w:cs="Arabic Transparent"/>
          <w:b/>
          <w:bCs/>
          <w:sz w:val="28"/>
          <w:szCs w:val="28"/>
          <w:rtl/>
          <w:lang w:eastAsia="ar-SA"/>
        </w:rPr>
        <w:t xml:space="preserve"> القراءات القرآنية وما يتعلق بها</w:t>
      </w:r>
      <w:r w:rsidRPr="00FC37A0">
        <w:rPr>
          <w:rFonts w:ascii="Arabic Transparent" w:hAnsi="Arabic Transparent" w:cs="Arabic Transparent"/>
          <w:sz w:val="28"/>
          <w:szCs w:val="28"/>
          <w:rtl/>
          <w:lang w:eastAsia="ar-SA"/>
        </w:rPr>
        <w:t>، ط1، دار النفائس.</w:t>
      </w:r>
    </w:p>
    <w:p w:rsidR="00C834EC" w:rsidRPr="00FC37A0" w:rsidRDefault="00C834EC" w:rsidP="00262C53">
      <w:pPr>
        <w:pStyle w:val="ListParagraph"/>
        <w:numPr>
          <w:ilvl w:val="0"/>
          <w:numId w:val="8"/>
        </w:numPr>
        <w:autoSpaceDE w:val="0"/>
        <w:autoSpaceDN w:val="0"/>
        <w:bidi/>
        <w:adjustRightInd w:val="0"/>
        <w:spacing w:before="120" w:after="120" w:line="360" w:lineRule="auto"/>
        <w:ind w:left="991" w:hanging="567"/>
        <w:jc w:val="both"/>
        <w:rPr>
          <w:rFonts w:ascii="Arabic Transparent" w:hAnsi="Arabic Transparent" w:cs="Arabic Transparent"/>
          <w:sz w:val="28"/>
          <w:szCs w:val="28"/>
          <w:lang w:eastAsia="ar-SA"/>
        </w:rPr>
      </w:pPr>
      <w:r w:rsidRPr="00FC37A0">
        <w:rPr>
          <w:rFonts w:ascii="Arabic Transparent" w:hAnsi="Arabic Transparent" w:cs="Arabic Transparent"/>
          <w:sz w:val="28"/>
          <w:szCs w:val="28"/>
          <w:rtl/>
          <w:lang w:eastAsia="ar-SA"/>
        </w:rPr>
        <w:t>عبده، مـحمد بن عبد الله، (2010م)،</w:t>
      </w:r>
      <w:r w:rsidRPr="00FC37A0">
        <w:rPr>
          <w:rFonts w:asciiTheme="minorBidi" w:hAnsiTheme="minorBidi"/>
          <w:rtl/>
        </w:rPr>
        <w:t xml:space="preserve">  </w:t>
      </w:r>
      <w:r w:rsidRPr="00FC37A0">
        <w:rPr>
          <w:rFonts w:ascii="Arabic Transparent" w:hAnsi="Arabic Transparent" w:cs="Arabic Transparent" w:hint="cs"/>
          <w:b/>
          <w:bCs/>
          <w:sz w:val="28"/>
          <w:szCs w:val="28"/>
          <w:rtl/>
        </w:rPr>
        <w:t>البيان الكافي في رواية حفص من طريق الطيبة</w:t>
      </w:r>
      <w:r w:rsidRPr="00FC37A0">
        <w:rPr>
          <w:rFonts w:ascii="Arabic Transparent" w:hAnsi="Arabic Transparent" w:cs="Arabic Transparent"/>
          <w:sz w:val="28"/>
          <w:szCs w:val="28"/>
          <w:rtl/>
          <w:lang w:eastAsia="ar-SA"/>
        </w:rPr>
        <w:t>، عمان</w:t>
      </w:r>
      <w:r w:rsidR="00CA2E19">
        <w:rPr>
          <w:rFonts w:ascii="Arabic Transparent" w:hAnsi="Arabic Transparent" w:cs="Arabic Transparent" w:hint="cs"/>
          <w:sz w:val="28"/>
          <w:szCs w:val="28"/>
          <w:rtl/>
          <w:lang w:eastAsia="ar-SA"/>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shd w:val="clear" w:color="auto" w:fill="FFFFFF"/>
          <w:rtl/>
        </w:rPr>
        <w:t>العسقلاني، ابن حجر، أحمد بن علي بن محمد بن أحمد أبو الفضل</w:t>
      </w:r>
      <w:r w:rsidRPr="00FC37A0">
        <w:rPr>
          <w:rFonts w:ascii="Arabic Transparent" w:hAnsi="Arabic Transparent" w:cs="Arabic Transparent" w:hint="cs"/>
          <w:sz w:val="28"/>
          <w:szCs w:val="28"/>
          <w:shd w:val="clear" w:color="auto" w:fill="FFFFFF"/>
          <w:rtl/>
        </w:rPr>
        <w:t xml:space="preserve"> (</w:t>
      </w:r>
      <w:r w:rsidR="00B434A6">
        <w:rPr>
          <w:rFonts w:ascii="Arabic Transparent" w:hAnsi="Arabic Transparent" w:cs="Arabic Transparent" w:hint="cs"/>
          <w:sz w:val="28"/>
          <w:szCs w:val="28"/>
          <w:shd w:val="clear" w:color="auto" w:fill="FFFFFF"/>
          <w:rtl/>
        </w:rPr>
        <w:t>ت</w:t>
      </w:r>
      <w:r w:rsidRPr="00FC37A0">
        <w:rPr>
          <w:rFonts w:ascii="Arabic Transparent" w:hAnsi="Arabic Transparent" w:cs="Arabic Transparent" w:hint="cs"/>
          <w:sz w:val="28"/>
          <w:szCs w:val="28"/>
          <w:shd w:val="clear" w:color="auto" w:fill="FFFFFF"/>
          <w:rtl/>
        </w:rPr>
        <w:t xml:space="preserve">852هـ) </w:t>
      </w:r>
      <w:r w:rsidRPr="00FC37A0">
        <w:rPr>
          <w:rFonts w:ascii="Arabic Transparent" w:hAnsi="Arabic Transparent" w:cs="Arabic Transparent"/>
          <w:b/>
          <w:bCs/>
          <w:sz w:val="28"/>
          <w:szCs w:val="28"/>
          <w:shd w:val="clear" w:color="auto" w:fill="FFFFFF"/>
          <w:rtl/>
        </w:rPr>
        <w:t>الإصابة</w:t>
      </w:r>
      <w:r w:rsidRPr="00FC37A0">
        <w:rPr>
          <w:rFonts w:ascii="Arabic Transparent" w:hAnsi="Arabic Transparent" w:cs="Arabic Transparent"/>
          <w:sz w:val="28"/>
          <w:szCs w:val="28"/>
          <w:shd w:val="clear" w:color="auto" w:fill="FFFFFF"/>
          <w:rtl/>
        </w:rPr>
        <w:t xml:space="preserve"> </w:t>
      </w:r>
      <w:r w:rsidRPr="00FC37A0">
        <w:rPr>
          <w:rFonts w:ascii="Arabic Transparent" w:hAnsi="Arabic Transparent" w:cs="Arabic Transparent"/>
          <w:b/>
          <w:bCs/>
          <w:sz w:val="28"/>
          <w:szCs w:val="28"/>
          <w:shd w:val="clear" w:color="auto" w:fill="FFFFFF"/>
          <w:rtl/>
        </w:rPr>
        <w:t>في تمييز الصحابة</w:t>
      </w:r>
      <w:r w:rsidRPr="00FC37A0">
        <w:rPr>
          <w:rFonts w:ascii="Arabic Transparent" w:hAnsi="Arabic Transparent" w:cs="Arabic Transparent"/>
          <w:sz w:val="28"/>
          <w:szCs w:val="28"/>
          <w:shd w:val="clear" w:color="auto" w:fill="FFFFFF"/>
          <w:rtl/>
        </w:rPr>
        <w:t xml:space="preserve">، </w:t>
      </w:r>
      <w:r w:rsidR="00262C53">
        <w:rPr>
          <w:rFonts w:ascii="Arabic Transparent" w:hAnsi="Arabic Transparent" w:cs="Arabic Transparent"/>
          <w:sz w:val="28"/>
          <w:szCs w:val="28"/>
          <w:shd w:val="clear" w:color="auto" w:fill="FFFFFF"/>
          <w:rtl/>
        </w:rPr>
        <w:t>(تحقيق:</w:t>
      </w:r>
      <w:r w:rsidRPr="00FC37A0">
        <w:rPr>
          <w:rFonts w:ascii="Arabic Transparent" w:hAnsi="Arabic Transparent" w:cs="Arabic Transparent"/>
          <w:sz w:val="28"/>
          <w:szCs w:val="28"/>
          <w:shd w:val="clear" w:color="auto" w:fill="FFFFFF"/>
          <w:rtl/>
        </w:rPr>
        <w:t xml:space="preserve"> علي م</w:t>
      </w:r>
      <w:r w:rsidRPr="00FC37A0">
        <w:rPr>
          <w:rFonts w:ascii="Arabic Transparent" w:hAnsi="Arabic Transparent" w:cs="Arabic Transparent" w:hint="cs"/>
          <w:sz w:val="28"/>
          <w:szCs w:val="28"/>
          <w:shd w:val="clear" w:color="auto" w:fill="FFFFFF"/>
          <w:rtl/>
        </w:rPr>
        <w:t>ـ</w:t>
      </w:r>
      <w:r w:rsidRPr="00FC37A0">
        <w:rPr>
          <w:rFonts w:ascii="Arabic Transparent" w:hAnsi="Arabic Transparent" w:cs="Arabic Transparent"/>
          <w:sz w:val="28"/>
          <w:szCs w:val="28"/>
          <w:shd w:val="clear" w:color="auto" w:fill="FFFFFF"/>
          <w:rtl/>
        </w:rPr>
        <w:t>حمد البجاوي</w:t>
      </w:r>
      <w:r w:rsidR="009B0FCF">
        <w:rPr>
          <w:rFonts w:ascii="Arabic Transparent" w:hAnsi="Arabic Transparent" w:cs="Arabic Transparent" w:hint="cs"/>
          <w:sz w:val="28"/>
          <w:szCs w:val="28"/>
          <w:shd w:val="clear" w:color="auto" w:fill="FFFFFF"/>
          <w:rtl/>
        </w:rPr>
        <w:t>)</w:t>
      </w:r>
      <w:r w:rsidRPr="00FC37A0">
        <w:rPr>
          <w:rFonts w:ascii="Arabic Transparent" w:hAnsi="Arabic Transparent" w:cs="Arabic Transparent"/>
          <w:sz w:val="28"/>
          <w:szCs w:val="28"/>
          <w:shd w:val="clear" w:color="auto" w:fill="FFFFFF"/>
          <w:rtl/>
        </w:rPr>
        <w:t>، دار الجيل</w:t>
      </w:r>
      <w:r w:rsidR="00CA2E19">
        <w:rPr>
          <w:rFonts w:ascii="Arabic Transparent" w:hAnsi="Arabic Transparent" w:cs="Arabic Transparent" w:hint="cs"/>
          <w:sz w:val="28"/>
          <w:szCs w:val="28"/>
          <w:shd w:val="clear" w:color="auto" w:fill="FFFFFF"/>
          <w:rtl/>
        </w:rPr>
        <w:t>،</w:t>
      </w:r>
      <w:r w:rsidRPr="00FC37A0">
        <w:rPr>
          <w:rFonts w:ascii="Arabic Transparent" w:hAnsi="Arabic Transparent" w:cs="Arabic Transparent"/>
          <w:sz w:val="28"/>
          <w:szCs w:val="28"/>
          <w:shd w:val="clear" w:color="auto" w:fill="FFFFFF"/>
          <w:rtl/>
        </w:rPr>
        <w:t xml:space="preserve"> بيروت</w:t>
      </w:r>
      <w:r w:rsidRPr="00FC37A0">
        <w:rPr>
          <w:rFonts w:ascii="Arabic Transparent" w:hAnsi="Arabic Transparent" w:cs="Arabic Transparent" w:hint="cs"/>
          <w:sz w:val="28"/>
          <w:szCs w:val="28"/>
          <w:shd w:val="clear" w:color="auto" w:fill="FFFFFF"/>
          <w:rtl/>
        </w:rPr>
        <w:t xml:space="preserve">، </w:t>
      </w:r>
      <w:r w:rsidRPr="00FC37A0">
        <w:rPr>
          <w:rFonts w:ascii="Arabic Transparent" w:hAnsi="Arabic Transparent" w:cs="Arabic Transparent"/>
          <w:sz w:val="28"/>
          <w:szCs w:val="28"/>
          <w:shd w:val="clear" w:color="auto" w:fill="FFFFFF"/>
          <w:rtl/>
        </w:rPr>
        <w:t>(1412 ه</w:t>
      </w:r>
      <w:r w:rsidRPr="00FC37A0">
        <w:rPr>
          <w:rFonts w:ascii="Arabic Transparent" w:hAnsi="Arabic Transparent" w:cs="Arabic Transparent" w:hint="cs"/>
          <w:sz w:val="28"/>
          <w:szCs w:val="28"/>
          <w:shd w:val="clear" w:color="auto" w:fill="FFFFFF"/>
          <w:rtl/>
        </w:rPr>
        <w:t>ـ</w:t>
      </w:r>
      <w:r w:rsidRPr="00FC37A0">
        <w:rPr>
          <w:rFonts w:ascii="Arabic Transparent" w:hAnsi="Arabic Transparent" w:cs="Arabic Transparent"/>
          <w:sz w:val="28"/>
          <w:szCs w:val="28"/>
          <w:shd w:val="clear" w:color="auto" w:fill="FFFFFF"/>
          <w:rtl/>
        </w:rPr>
        <w:t>).</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 xml:space="preserve">العسقلاني، ابن حجر، </w:t>
      </w:r>
      <w:r w:rsidRPr="00FC37A0">
        <w:rPr>
          <w:rFonts w:ascii="Arabic Transparent" w:hAnsi="Arabic Transparent" w:cs="Arabic Transparent"/>
          <w:b/>
          <w:bCs/>
          <w:sz w:val="28"/>
          <w:szCs w:val="28"/>
          <w:rtl/>
          <w:lang w:bidi="ar-JO"/>
        </w:rPr>
        <w:t xml:space="preserve">الدرر الكامنة في أعيان المائة الثامنة، </w:t>
      </w:r>
      <w:r w:rsidRPr="00FC37A0">
        <w:rPr>
          <w:rFonts w:ascii="Arabic Transparent" w:hAnsi="Arabic Transparent" w:cs="Arabic Transparent"/>
          <w:sz w:val="28"/>
          <w:szCs w:val="28"/>
          <w:rtl/>
          <w:lang w:bidi="ar-JO"/>
        </w:rPr>
        <w:t>مجلس دائرة المعارف العثمانية</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hint="cs"/>
          <w:sz w:val="28"/>
          <w:szCs w:val="28"/>
          <w:rtl/>
          <w:lang w:bidi="ar-JO"/>
        </w:rPr>
        <w:t>ح</w:t>
      </w:r>
      <w:r w:rsidRPr="00FC37A0">
        <w:rPr>
          <w:rFonts w:ascii="Arabic Transparent" w:hAnsi="Arabic Transparent" w:cs="Arabic Transparent"/>
          <w:sz w:val="28"/>
          <w:szCs w:val="28"/>
          <w:rtl/>
          <w:lang w:bidi="ar-JO"/>
        </w:rPr>
        <w:t>يدر اباد، الهند</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(1392هـ - 1972 م).</w:t>
      </w:r>
      <w:r w:rsidRPr="00FC37A0">
        <w:rPr>
          <w:rFonts w:ascii="Arabic Transparent" w:hAnsi="Arabic Transparent" w:cs="Arabic Transparent"/>
          <w:b/>
          <w:bCs/>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 xml:space="preserve">العسقلاني، ابن حجر، </w:t>
      </w:r>
      <w:r w:rsidRPr="00FC37A0">
        <w:rPr>
          <w:rFonts w:ascii="Arabic Transparent" w:hAnsi="Arabic Transparent" w:cs="Arabic Transparent"/>
          <w:b/>
          <w:bCs/>
          <w:sz w:val="28"/>
          <w:szCs w:val="28"/>
          <w:rtl/>
          <w:lang w:bidi="ar-JO"/>
        </w:rPr>
        <w:t>فتح الباري في شرح صحيح البخاري،</w:t>
      </w:r>
      <w:r w:rsidRPr="00FC37A0">
        <w:rPr>
          <w:rFonts w:ascii="Arabic Transparent" w:hAnsi="Arabic Transparent" w:cs="Arabic Transparent"/>
          <w:sz w:val="28"/>
          <w:szCs w:val="28"/>
          <w:rtl/>
          <w:lang w:bidi="ar-JO"/>
        </w:rPr>
        <w:t xml:space="preserve"> دار المعرفة</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بيروت</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(1379</w:t>
      </w:r>
      <w:r w:rsidRPr="00FC37A0">
        <w:rPr>
          <w:rFonts w:ascii="Arabic Transparent" w:hAnsi="Arabic Transparent" w:cs="Arabic Transparent" w:hint="cs"/>
          <w:sz w:val="28"/>
          <w:szCs w:val="28"/>
          <w:rtl/>
          <w:lang w:bidi="ar-JO"/>
        </w:rPr>
        <w:t>هـ</w:t>
      </w:r>
      <w:r w:rsidRPr="00FC37A0">
        <w:rPr>
          <w:rFonts w:ascii="Arabic Transparent" w:hAnsi="Arabic Transparent" w:cs="Arabic Transparent"/>
          <w:sz w:val="28"/>
          <w:szCs w:val="28"/>
          <w:rtl/>
          <w:lang w:bidi="ar-JO"/>
        </w:rPr>
        <w:t>).</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العكبري، عبد الله بن الحسين بن عبد الله أبي البقاء، (</w:t>
      </w:r>
      <w:r w:rsidRPr="00FC37A0">
        <w:rPr>
          <w:rFonts w:ascii="Arabic Transparent" w:hAnsi="Arabic Transparent" w:cs="Arabic Transparent" w:hint="cs"/>
          <w:sz w:val="28"/>
          <w:szCs w:val="28"/>
          <w:rtl/>
        </w:rPr>
        <w:t xml:space="preserve">ت </w:t>
      </w:r>
      <w:r w:rsidRPr="00FC37A0">
        <w:rPr>
          <w:rFonts w:ascii="Arabic Transparent" w:hAnsi="Arabic Transparent" w:cs="Arabic Transparent"/>
          <w:sz w:val="28"/>
          <w:szCs w:val="28"/>
          <w:rtl/>
        </w:rPr>
        <w:t xml:space="preserve">616 هـ)، </w:t>
      </w:r>
      <w:r w:rsidRPr="00FC37A0">
        <w:rPr>
          <w:rFonts w:ascii="Arabic Transparent" w:hAnsi="Arabic Transparent" w:cs="Arabic Transparent"/>
          <w:b/>
          <w:bCs/>
          <w:sz w:val="28"/>
          <w:szCs w:val="28"/>
          <w:rtl/>
        </w:rPr>
        <w:t>إملاء ما من به الرحمن من وجوه الإعراب والقراءات في جميع القرآن</w:t>
      </w:r>
      <w:r w:rsidRPr="00FC37A0">
        <w:rPr>
          <w:rFonts w:ascii="Arabic Transparent" w:hAnsi="Arabic Transparent" w:cs="Arabic Transparent"/>
          <w:sz w:val="28"/>
          <w:szCs w:val="28"/>
          <w:rtl/>
        </w:rPr>
        <w:t>،</w:t>
      </w:r>
      <w:r w:rsidRPr="00FC37A0">
        <w:rPr>
          <w:rFonts w:ascii="Arabic Transparent" w:hAnsi="Arabic Transparent" w:cs="Arabic Transparent" w:hint="cs"/>
          <w:sz w:val="28"/>
          <w:szCs w:val="28"/>
          <w:rtl/>
        </w:rPr>
        <w:t xml:space="preserve"> ط1،</w:t>
      </w:r>
      <w:r w:rsidRPr="00FC37A0">
        <w:rPr>
          <w:rFonts w:ascii="Arabic Transparent" w:hAnsi="Arabic Transparent" w:cs="Arabic Transparent"/>
          <w:sz w:val="28"/>
          <w:szCs w:val="28"/>
          <w:rtl/>
        </w:rPr>
        <w:t xml:space="preserve"> دار الكتب العلمية</w:t>
      </w:r>
      <w:r w:rsidR="00CA2E19">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بيروت، لبنان.</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الفارسي</w:t>
      </w:r>
      <w:r w:rsidRPr="00FC37A0">
        <w:rPr>
          <w:rFonts w:ascii="Arabic Transparent" w:hAnsi="Arabic Transparent" w:cs="Arabic Transparent" w:hint="cs"/>
          <w:sz w:val="28"/>
          <w:szCs w:val="28"/>
          <w:rtl/>
          <w:lang w:bidi="ar-JO"/>
        </w:rPr>
        <w:t xml:space="preserve">، أبو علي </w:t>
      </w:r>
      <w:r w:rsidRPr="00FC37A0">
        <w:rPr>
          <w:rFonts w:ascii="Arabic Transparent" w:hAnsi="Arabic Transparent" w:cs="Arabic Transparent"/>
          <w:sz w:val="28"/>
          <w:szCs w:val="28"/>
          <w:rtl/>
          <w:lang w:bidi="ar-JO"/>
        </w:rPr>
        <w:t>الحسن بن أحمد،</w:t>
      </w:r>
      <w:r w:rsidRPr="00FC37A0">
        <w:rPr>
          <w:rFonts w:ascii="Arabic Transparent" w:hAnsi="Arabic Transparent" w:cs="Arabic Transparent" w:hint="cs"/>
          <w:sz w:val="28"/>
          <w:szCs w:val="28"/>
          <w:rtl/>
          <w:lang w:bidi="ar-JO"/>
        </w:rPr>
        <w:t xml:space="preserve"> (ت 377هـ)، </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b/>
          <w:bCs/>
          <w:sz w:val="28"/>
          <w:szCs w:val="28"/>
          <w:rtl/>
          <w:lang w:bidi="ar-JO"/>
        </w:rPr>
        <w:t>الحجة للقراء السبعة</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 xml:space="preserve">ج2، </w:t>
      </w:r>
      <w:r w:rsidRPr="00FC37A0">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تحقيق</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بدر الدين قهوجي وبشير جويجابي</w:t>
      </w:r>
      <w:r w:rsidRPr="00FC37A0">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دار المأمون للتراث</w:t>
      </w:r>
      <w:r w:rsidR="00CA2E19">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دمشق، بيروت</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(1413- 1993)</w:t>
      </w:r>
      <w:r w:rsidRPr="00FC37A0">
        <w:rPr>
          <w:rFonts w:ascii="Arabic Transparent" w:hAnsi="Arabic Transparent" w:cs="Arabic Transparent" w:hint="cs"/>
          <w:sz w:val="28"/>
          <w:szCs w:val="28"/>
          <w:rtl/>
          <w:lang w:bidi="ar-JO"/>
        </w:rPr>
        <w:t>.</w:t>
      </w:r>
    </w:p>
    <w:p w:rsidR="00C834EC" w:rsidRPr="00FC37A0" w:rsidRDefault="00C834EC" w:rsidP="009B0FCF">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lastRenderedPageBreak/>
        <w:t>الفاسي،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 xml:space="preserve">حمد بن أحمد بن علي، (ت: 832هـ)، </w:t>
      </w:r>
      <w:r w:rsidRPr="00FC37A0">
        <w:rPr>
          <w:rFonts w:ascii="Arabic Transparent" w:hAnsi="Arabic Transparent" w:cs="Arabic Transparent"/>
          <w:b/>
          <w:bCs/>
          <w:sz w:val="28"/>
          <w:szCs w:val="28"/>
          <w:rtl/>
          <w:lang w:bidi="ar-JO"/>
        </w:rPr>
        <w:t>ذيل التقييد في رواة السنن والأسانيد</w:t>
      </w:r>
      <w:r w:rsidRPr="00FC37A0">
        <w:rPr>
          <w:rFonts w:ascii="Arabic Transparent" w:hAnsi="Arabic Transparent" w:cs="Arabic Transparent"/>
          <w:sz w:val="28"/>
          <w:szCs w:val="28"/>
          <w:rtl/>
          <w:lang w:bidi="ar-JO"/>
        </w:rPr>
        <w:t xml:space="preserve">، </w:t>
      </w:r>
      <w:r w:rsidR="00262C53" w:rsidRPr="00FC37A0">
        <w:rPr>
          <w:rFonts w:ascii="Arabic Transparent" w:hAnsi="Arabic Transparent" w:cs="Arabic Transparent"/>
          <w:sz w:val="28"/>
          <w:szCs w:val="28"/>
          <w:rtl/>
          <w:lang w:bidi="ar-JO"/>
        </w:rPr>
        <w:t xml:space="preserve">ط1، </w:t>
      </w:r>
      <w:r w:rsidR="009B0FCF">
        <w:rPr>
          <w:rFonts w:ascii="Arabic Transparent" w:hAnsi="Arabic Transparent" w:cs="Arabic Transparent" w:hint="cs"/>
          <w:sz w:val="28"/>
          <w:szCs w:val="28"/>
          <w:rtl/>
          <w:lang w:bidi="ar-JO"/>
        </w:rPr>
        <w:t>(تحقيق</w:t>
      </w:r>
      <w:r w:rsidRPr="00FC37A0">
        <w:rPr>
          <w:rFonts w:ascii="Arabic Transparent" w:hAnsi="Arabic Transparent" w:cs="Arabic Transparent"/>
          <w:sz w:val="28"/>
          <w:szCs w:val="28"/>
          <w:rtl/>
          <w:lang w:bidi="ar-JO"/>
        </w:rPr>
        <w:t>: كمال يوسف الحوت</w:t>
      </w:r>
      <w:r w:rsidR="009B0FCF">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دار الكتب العلمية</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بيروت، لبنان</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(1410هـ - 1990م).</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الفاسي، محـمد بن أحمد</w:t>
      </w:r>
      <w:r w:rsidRPr="00FC37A0">
        <w:rPr>
          <w:rFonts w:ascii="Arabic Transparent" w:hAnsi="Arabic Transparent" w:cs="Arabic Transparent" w:hint="cs"/>
          <w:sz w:val="28"/>
          <w:szCs w:val="28"/>
          <w:rtl/>
          <w:lang w:bidi="ar-JO"/>
        </w:rPr>
        <w:t xml:space="preserve"> بن علي، </w:t>
      </w:r>
      <w:r w:rsidRPr="00FC37A0">
        <w:rPr>
          <w:rFonts w:ascii="Arabic Transparent" w:hAnsi="Arabic Transparent" w:cs="Arabic Transparent"/>
          <w:b/>
          <w:bCs/>
          <w:sz w:val="28"/>
          <w:szCs w:val="28"/>
          <w:rtl/>
          <w:lang w:bidi="ar-JO"/>
        </w:rPr>
        <w:t>ذيل التقييد لمعرفة رواة السنن والمسانيد</w:t>
      </w:r>
      <w:r w:rsidRPr="00FC37A0">
        <w:rPr>
          <w:rFonts w:ascii="Arabic Transparent" w:hAnsi="Arabic Transparent" w:cs="Arabic Transparent"/>
          <w:sz w:val="28"/>
          <w:szCs w:val="28"/>
          <w:rtl/>
          <w:lang w:bidi="ar-JO"/>
        </w:rPr>
        <w:t>، ط1</w:t>
      </w:r>
      <w:r w:rsidRPr="00FC37A0">
        <w:rPr>
          <w:rFonts w:ascii="Arabic Transparent" w:hAnsi="Arabic Transparent" w:cs="Arabic Transparent" w:hint="cs"/>
          <w:sz w:val="28"/>
          <w:szCs w:val="28"/>
          <w:rtl/>
          <w:lang w:bidi="ar-JO"/>
        </w:rPr>
        <w:t xml:space="preserve">، </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تحقيق</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محـمد صالح بن عبد العزيز المراد</w:t>
      </w:r>
      <w:r w:rsidR="009B0FCF">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جامعة أم القرى، مكة المكرمة، مركز إحياء التراث الإسلامي</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(1418هـ - 1997م)</w:t>
      </w:r>
      <w:r w:rsidRPr="00FC37A0">
        <w:rPr>
          <w:rFonts w:ascii="Arabic Transparent" w:hAnsi="Arabic Transparent" w:cs="Arabic Transparent" w:hint="cs"/>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الفيومي، أحمد بن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 بن علي، الحموي، أبو العباس،</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 xml:space="preserve">(ت: نحو 770 هـ) </w:t>
      </w:r>
      <w:r w:rsidRPr="00FC37A0">
        <w:rPr>
          <w:rFonts w:ascii="Arabic Transparent" w:hAnsi="Arabic Transparent" w:cs="Arabic Transparent"/>
          <w:b/>
          <w:bCs/>
          <w:sz w:val="28"/>
          <w:szCs w:val="28"/>
          <w:rtl/>
        </w:rPr>
        <w:t>المصباح المنير في غريب الشرح الكبير</w:t>
      </w:r>
      <w:r w:rsidRPr="00FC37A0">
        <w:rPr>
          <w:rFonts w:ascii="Arabic Transparent" w:hAnsi="Arabic Transparent" w:cs="Arabic Transparent"/>
          <w:sz w:val="28"/>
          <w:szCs w:val="28"/>
          <w:rtl/>
        </w:rPr>
        <w:t>، المكتبة العلمية</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بيروت</w:t>
      </w:r>
      <w:r w:rsidR="00262C53">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لبنان.</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قابة،</w:t>
      </w:r>
      <w:r w:rsidRPr="00FC37A0">
        <w:rPr>
          <w:rFonts w:ascii="Arabic Transparent" w:hAnsi="Arabic Transparent" w:cs="Arabic Transparent"/>
          <w:sz w:val="28"/>
          <w:szCs w:val="28"/>
          <w:rtl/>
        </w:rPr>
        <w:t xml:space="preserve"> </w:t>
      </w:r>
      <w:r w:rsidRPr="00FC37A0">
        <w:rPr>
          <w:rFonts w:ascii="Arabic Transparent" w:hAnsi="Arabic Transparent" w:cs="Arabic Transparent"/>
          <w:sz w:val="28"/>
          <w:szCs w:val="28"/>
          <w:rtl/>
          <w:lang w:bidi="ar-JO"/>
        </w:rPr>
        <w:t>عبد الحليم بن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الهادي، (1999)،</w:t>
      </w:r>
      <w:r w:rsidRPr="00FC37A0">
        <w:rPr>
          <w:rFonts w:ascii="Arabic Transparent" w:hAnsi="Arabic Transparent" w:cs="Arabic Transparent"/>
          <w:b/>
          <w:bCs/>
          <w:sz w:val="28"/>
          <w:szCs w:val="28"/>
          <w:rtl/>
          <w:lang w:bidi="ar-JO"/>
        </w:rPr>
        <w:t xml:space="preserve"> القراءات القرآنية</w:t>
      </w:r>
      <w:r w:rsidRPr="00FC37A0">
        <w:rPr>
          <w:rFonts w:ascii="Arabic Transparent" w:hAnsi="Arabic Transparent" w:cs="Arabic Transparent"/>
          <w:sz w:val="28"/>
          <w:szCs w:val="28"/>
          <w:rtl/>
          <w:lang w:bidi="ar-JO"/>
        </w:rPr>
        <w:t>،   ط1، دار العرب الإسلامي.</w:t>
      </w:r>
    </w:p>
    <w:p w:rsidR="00C834EC" w:rsidRPr="00FC37A0" w:rsidRDefault="00C834EC" w:rsidP="00262C53">
      <w:pPr>
        <w:pStyle w:val="ListParagraph"/>
        <w:numPr>
          <w:ilvl w:val="0"/>
          <w:numId w:val="8"/>
        </w:numPr>
        <w:bidi/>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القاضي، عبد الفتاح</w:t>
      </w:r>
      <w:r w:rsidRPr="00FC37A0">
        <w:rPr>
          <w:rFonts w:ascii="Arabic Transparent" w:hAnsi="Arabic Transparent" w:cs="Arabic Transparent"/>
          <w:b/>
          <w:bCs/>
          <w:sz w:val="28"/>
          <w:szCs w:val="28"/>
          <w:rtl/>
          <w:lang w:bidi="ar-JO"/>
        </w:rPr>
        <w:t>، (</w:t>
      </w:r>
      <w:r w:rsidRPr="00FC37A0">
        <w:rPr>
          <w:rFonts w:ascii="Arabic Transparent" w:hAnsi="Arabic Transparent" w:cs="Arabic Transparent"/>
          <w:sz w:val="28"/>
          <w:szCs w:val="28"/>
          <w:rtl/>
          <w:lang w:bidi="ar-JO"/>
        </w:rPr>
        <w:t xml:space="preserve">2011م)، </w:t>
      </w:r>
      <w:r w:rsidRPr="00FC37A0">
        <w:rPr>
          <w:rFonts w:ascii="Arabic Transparent" w:hAnsi="Arabic Transparent" w:cs="Arabic Transparent"/>
          <w:b/>
          <w:bCs/>
          <w:sz w:val="28"/>
          <w:szCs w:val="28"/>
          <w:rtl/>
          <w:lang w:bidi="ar-JO"/>
        </w:rPr>
        <w:t xml:space="preserve">البدور الزاهرة، </w:t>
      </w:r>
      <w:r w:rsidRPr="00FC37A0">
        <w:rPr>
          <w:rFonts w:ascii="Arabic Transparent" w:hAnsi="Arabic Transparent" w:cs="Arabic Transparent"/>
          <w:sz w:val="28"/>
          <w:szCs w:val="28"/>
          <w:rtl/>
          <w:lang w:bidi="ar-JO"/>
        </w:rPr>
        <w:t xml:space="preserve">ط5، </w:t>
      </w:r>
      <w:r w:rsidR="00262C53">
        <w:rPr>
          <w:rFonts w:ascii="Arabic Transparent" w:hAnsi="Arabic Transparent" w:cs="Arabic Transparent" w:hint="cs"/>
          <w:sz w:val="28"/>
          <w:szCs w:val="28"/>
          <w:rtl/>
          <w:lang w:bidi="ar-JO"/>
        </w:rPr>
        <w:t xml:space="preserve">الاسكندرية: </w:t>
      </w:r>
      <w:r w:rsidRPr="00FC37A0">
        <w:rPr>
          <w:rFonts w:ascii="Arabic Transparent" w:hAnsi="Arabic Transparent" w:cs="Arabic Transparent"/>
          <w:sz w:val="28"/>
          <w:szCs w:val="28"/>
          <w:rtl/>
          <w:lang w:bidi="ar-JO"/>
        </w:rPr>
        <w:t>دار السلام</w:t>
      </w:r>
      <w:r w:rsidR="00262C53">
        <w:rPr>
          <w:rFonts w:ascii="Arabic Transparent" w:hAnsi="Arabic Transparent" w:cs="Arabic Transparent" w:hint="cs"/>
          <w:sz w:val="28"/>
          <w:szCs w:val="28"/>
          <w:rtl/>
          <w:lang w:bidi="ar-JO"/>
        </w:rPr>
        <w:t>.</w:t>
      </w:r>
    </w:p>
    <w:p w:rsidR="00C834EC" w:rsidRPr="00FC37A0" w:rsidRDefault="00C834EC" w:rsidP="009B0FCF">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ال</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ق</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راف</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ي، أح</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د ب</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ن إدري</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س، الم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 xml:space="preserve">الكي الشهير بالقرافي، أبو العباس شهاب الدين، (ت684 هـ)، </w:t>
      </w:r>
      <w:r w:rsidRPr="00FC37A0">
        <w:rPr>
          <w:rFonts w:ascii="Arabic Transparent" w:hAnsi="Arabic Transparent" w:cs="Arabic Transparent"/>
          <w:b/>
          <w:bCs/>
          <w:sz w:val="28"/>
          <w:szCs w:val="28"/>
          <w:rtl/>
          <w:lang w:bidi="ar-JO"/>
        </w:rPr>
        <w:t xml:space="preserve"> شرح تنقيح الفصول</w:t>
      </w:r>
      <w:r w:rsidRPr="00FC37A0">
        <w:rPr>
          <w:rFonts w:ascii="Arabic Transparent" w:hAnsi="Arabic Transparent" w:cs="Arabic Transparent"/>
          <w:sz w:val="28"/>
          <w:szCs w:val="28"/>
          <w:rtl/>
          <w:lang w:bidi="ar-JO"/>
        </w:rPr>
        <w:t>، ط1</w:t>
      </w:r>
      <w:r w:rsidRPr="00FC37A0">
        <w:rPr>
          <w:rFonts w:ascii="Arabic Transparent" w:hAnsi="Arabic Transparent" w:cs="Arabic Transparent" w:hint="cs"/>
          <w:sz w:val="28"/>
          <w:szCs w:val="28"/>
          <w:rtl/>
          <w:lang w:bidi="ar-JO"/>
        </w:rPr>
        <w:t xml:space="preserve">، </w:t>
      </w:r>
      <w:r w:rsidR="009B0FCF">
        <w:rPr>
          <w:rFonts w:ascii="Arabic Transparent" w:hAnsi="Arabic Transparent" w:cs="Arabic Transparent" w:hint="cs"/>
          <w:sz w:val="28"/>
          <w:szCs w:val="28"/>
          <w:rtl/>
          <w:lang w:bidi="ar-JO"/>
        </w:rPr>
        <w:t>(تحقيق:</w:t>
      </w:r>
      <w:r w:rsidRPr="00FC37A0">
        <w:rPr>
          <w:rFonts w:ascii="Arabic Transparent" w:hAnsi="Arabic Transparent" w:cs="Arabic Transparent"/>
          <w:sz w:val="28"/>
          <w:szCs w:val="28"/>
          <w:rtl/>
          <w:lang w:bidi="ar-JO"/>
        </w:rPr>
        <w:t xml:space="preserve"> طه عبد الرؤوف سعد</w:t>
      </w:r>
      <w:r w:rsidR="009B0FCF">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شركة الطباعة الفنية المتحدة، 1393هـ - 1973 م.</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tl/>
        </w:rPr>
      </w:pPr>
      <w:r w:rsidRPr="00FC37A0">
        <w:rPr>
          <w:rFonts w:ascii="Arabic Transparent" w:hAnsi="Arabic Transparent" w:cs="Arabic Transparent"/>
          <w:sz w:val="28"/>
          <w:szCs w:val="28"/>
          <w:rtl/>
        </w:rPr>
        <w:t>القرطبي، أبو عبد الله محمد بن أحمد بن أبي بكر بن فرح الأنصاري الخزرجي شمس الدين،</w:t>
      </w:r>
      <w:r w:rsidR="00262C53">
        <w:rPr>
          <w:rFonts w:ascii="Arabic Transparent" w:hAnsi="Arabic Transparent" w:cs="Arabic Transparent" w:hint="cs"/>
          <w:sz w:val="28"/>
          <w:szCs w:val="28"/>
          <w:rtl/>
        </w:rPr>
        <w:t xml:space="preserve"> </w:t>
      </w:r>
      <w:r w:rsidRPr="00FC37A0">
        <w:rPr>
          <w:rFonts w:ascii="Arabic Transparent" w:hAnsi="Arabic Transparent" w:cs="Arabic Transparent"/>
          <w:b/>
          <w:bCs/>
          <w:sz w:val="28"/>
          <w:szCs w:val="28"/>
          <w:rtl/>
        </w:rPr>
        <w:t>الجامع لأحكام القرآن</w:t>
      </w:r>
      <w:r w:rsidRPr="00FC37A0">
        <w:rPr>
          <w:rFonts w:ascii="Arabic Transparent" w:hAnsi="Arabic Transparent" w:cs="Arabic Transparent"/>
          <w:sz w:val="28"/>
          <w:szCs w:val="28"/>
          <w:rtl/>
        </w:rPr>
        <w:t>، ط2، (تحقيق</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أحمد البردوني وإبراهيم أطفيش</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دار الكتب المصرية</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القاهرة</w:t>
      </w:r>
      <w:r w:rsidRPr="00FC37A0">
        <w:rPr>
          <w:rFonts w:ascii="Arabic Transparent" w:hAnsi="Arabic Transparent" w:cs="Arabic Transparent" w:hint="cs"/>
          <w:sz w:val="28"/>
          <w:szCs w:val="28"/>
          <w:rtl/>
        </w:rPr>
        <w:t xml:space="preserve">، </w:t>
      </w:r>
      <w:r w:rsidR="00262C53">
        <w:rPr>
          <w:rFonts w:ascii="Arabic Transparent" w:hAnsi="Arabic Transparent" w:cs="Arabic Transparent"/>
          <w:sz w:val="28"/>
          <w:szCs w:val="28"/>
          <w:rtl/>
        </w:rPr>
        <w:t>1384-هـ- 1964م</w:t>
      </w:r>
      <w:r w:rsidRPr="00FC37A0">
        <w:rPr>
          <w:rFonts w:ascii="Arabic Transparent" w:hAnsi="Arabic Transparent" w:cs="Arabic Transparent"/>
          <w:sz w:val="28"/>
          <w:szCs w:val="28"/>
          <w:rtl/>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ال</w:t>
      </w:r>
      <w:r w:rsidRPr="00FC37A0">
        <w:rPr>
          <w:rFonts w:ascii="Arabic Transparent" w:hAnsi="Arabic Transparent" w:cs="Arabic Transparent"/>
          <w:sz w:val="28"/>
          <w:szCs w:val="28"/>
          <w:rtl/>
        </w:rPr>
        <w:t>قسطلاني</w:t>
      </w:r>
      <w:r w:rsidRPr="00FC37A0">
        <w:rPr>
          <w:rFonts w:ascii="Arabic Transparent" w:hAnsi="Arabic Transparent" w:cs="Arabic Transparent"/>
          <w:sz w:val="28"/>
          <w:szCs w:val="28"/>
          <w:rtl/>
          <w:lang w:bidi="ar-JO"/>
        </w:rPr>
        <w:t>، أحمد بن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أبو العباس، (</w:t>
      </w:r>
      <w:r w:rsidRPr="00FC37A0">
        <w:rPr>
          <w:rFonts w:ascii="Arabic Transparent" w:hAnsi="Arabic Transparent" w:cs="Arabic Transparent"/>
          <w:sz w:val="28"/>
          <w:szCs w:val="28"/>
          <w:rtl/>
        </w:rPr>
        <w:t>1972م)</w:t>
      </w:r>
      <w:r w:rsidRPr="00FC37A0">
        <w:rPr>
          <w:rFonts w:ascii="Arabic Transparent" w:hAnsi="Arabic Transparent" w:cs="Arabic Transparent"/>
          <w:b/>
          <w:bCs/>
          <w:sz w:val="28"/>
          <w:szCs w:val="28"/>
          <w:rtl/>
          <w:lang w:bidi="ar-JO"/>
        </w:rPr>
        <w:t xml:space="preserve"> </w:t>
      </w:r>
      <w:r w:rsidRPr="00FC37A0">
        <w:rPr>
          <w:rFonts w:ascii="Arabic Transparent" w:hAnsi="Arabic Transparent" w:cs="Arabic Transparent"/>
          <w:b/>
          <w:bCs/>
          <w:sz w:val="28"/>
          <w:szCs w:val="28"/>
          <w:rtl/>
        </w:rPr>
        <w:t>لطائف الإشارات لفنون القراءات،</w:t>
      </w:r>
      <w:r w:rsidRPr="00FC37A0">
        <w:rPr>
          <w:rFonts w:ascii="Arabic Transparent" w:hAnsi="Arabic Transparent" w:cs="Arabic Transparent"/>
          <w:sz w:val="28"/>
          <w:szCs w:val="28"/>
          <w:rtl/>
        </w:rPr>
        <w:t xml:space="preserve"> </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تحقيق: عامر السيد عثمان، وعبد الصبور شاهين</w:t>
      </w:r>
      <w:r w:rsidR="009B0FCF">
        <w:rPr>
          <w:rFonts w:ascii="Arabic Transparent" w:hAnsi="Arabic Transparent" w:cs="Arabic Transparent" w:hint="cs"/>
          <w:sz w:val="28"/>
          <w:szCs w:val="28"/>
          <w:rtl/>
        </w:rPr>
        <w:t>)</w:t>
      </w:r>
      <w:r w:rsidRPr="00FC37A0">
        <w:rPr>
          <w:rFonts w:ascii="Arabic Transparent" w:hAnsi="Arabic Transparent" w:cs="Arabic Transparent"/>
          <w:sz w:val="28"/>
          <w:szCs w:val="28"/>
          <w:rtl/>
        </w:rPr>
        <w:t>، لجنة إحياء التراث الإسلامي</w:t>
      </w:r>
      <w:r w:rsidR="00262C53">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القاهرة.</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القشيري،</w:t>
      </w:r>
      <w:r w:rsidRPr="00FC37A0">
        <w:rPr>
          <w:rFonts w:ascii="Arabic Transparent" w:hAnsi="Arabic Transparent" w:cs="Arabic Transparent"/>
          <w:sz w:val="28"/>
          <w:szCs w:val="28"/>
          <w:rtl/>
        </w:rPr>
        <w:t xml:space="preserve"> </w:t>
      </w:r>
      <w:r w:rsidRPr="00FC37A0">
        <w:rPr>
          <w:rFonts w:ascii="Arabic Transparent" w:hAnsi="Arabic Transparent" w:cs="Arabic Transparent"/>
          <w:sz w:val="28"/>
          <w:szCs w:val="28"/>
          <w:rtl/>
          <w:lang w:bidi="ar-JO"/>
        </w:rPr>
        <w:t>مسلم</w:t>
      </w:r>
      <w:r w:rsidRPr="00FC37A0">
        <w:rPr>
          <w:rFonts w:ascii="Arabic Transparent" w:hAnsi="Arabic Transparent" w:cs="Arabic Transparent" w:hint="cs"/>
          <w:sz w:val="28"/>
          <w:szCs w:val="28"/>
          <w:rtl/>
          <w:lang w:bidi="ar-JO"/>
        </w:rPr>
        <w:t xml:space="preserve"> بن الحجاج </w:t>
      </w:r>
      <w:r w:rsidRPr="00FC37A0">
        <w:rPr>
          <w:rFonts w:ascii="Arabic Transparent" w:hAnsi="Arabic Transparent" w:cs="Arabic Transparent"/>
          <w:sz w:val="28"/>
          <w:szCs w:val="28"/>
          <w:rtl/>
        </w:rPr>
        <w:t xml:space="preserve">أبو الحسن النيسابوري (ت261هـ)، </w:t>
      </w:r>
      <w:r w:rsidRPr="00FC37A0">
        <w:rPr>
          <w:rFonts w:ascii="Arabic Transparent" w:hAnsi="Arabic Transparent" w:cs="Arabic Transparent"/>
          <w:b/>
          <w:bCs/>
          <w:sz w:val="28"/>
          <w:szCs w:val="28"/>
          <w:rtl/>
        </w:rPr>
        <w:t>صحيح مسلم</w:t>
      </w:r>
      <w:r w:rsidRPr="00FC37A0">
        <w:rPr>
          <w:rFonts w:ascii="Arabic Transparent" w:hAnsi="Arabic Transparent" w:cs="Arabic Transparent"/>
          <w:sz w:val="28"/>
          <w:szCs w:val="28"/>
          <w:rtl/>
        </w:rPr>
        <w:t>، (تحقيق</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مح</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مد فؤاد عبد الباقي</w:t>
      </w:r>
      <w:r w:rsidR="009B0FCF">
        <w:rPr>
          <w:rFonts w:ascii="Arabic Transparent" w:hAnsi="Arabic Transparent" w:cs="Arabic Transparent" w:hint="cs"/>
          <w:sz w:val="28"/>
          <w:szCs w:val="28"/>
          <w:rtl/>
        </w:rPr>
        <w:t>)</w:t>
      </w:r>
      <w:r w:rsidRPr="00FC37A0">
        <w:rPr>
          <w:rFonts w:ascii="Arabic Transparent" w:hAnsi="Arabic Transparent" w:cs="Arabic Transparent"/>
          <w:sz w:val="28"/>
          <w:szCs w:val="28"/>
          <w:rtl/>
        </w:rPr>
        <w:t>، دار إحياء التراث العربي</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بيروت</w:t>
      </w:r>
      <w:r w:rsidRPr="00FC37A0">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لبنان.</w:t>
      </w:r>
    </w:p>
    <w:p w:rsidR="00C834EC" w:rsidRPr="00FC37A0" w:rsidRDefault="00C834EC" w:rsidP="00262C53">
      <w:pPr>
        <w:pStyle w:val="FootnoteText"/>
        <w:numPr>
          <w:ilvl w:val="0"/>
          <w:numId w:val="8"/>
        </w:numPr>
        <w:spacing w:before="120" w:after="120" w:line="360" w:lineRule="auto"/>
        <w:ind w:left="991" w:hanging="567"/>
        <w:jc w:val="both"/>
        <w:rPr>
          <w:rFonts w:asciiTheme="minorBidi" w:hAnsiTheme="minorBidi" w:cs="Arabic Transparent"/>
          <w:sz w:val="28"/>
          <w:szCs w:val="28"/>
        </w:rPr>
      </w:pPr>
      <w:r w:rsidRPr="00FC37A0">
        <w:rPr>
          <w:rFonts w:asciiTheme="minorBidi" w:hAnsiTheme="minorBidi" w:cs="Arabic Transparent"/>
          <w:sz w:val="28"/>
          <w:szCs w:val="28"/>
          <w:rtl/>
        </w:rPr>
        <w:t>القضاة، م</w:t>
      </w:r>
      <w:r w:rsidRPr="00FC37A0">
        <w:rPr>
          <w:rFonts w:asciiTheme="minorBidi" w:hAnsiTheme="minorBidi" w:cs="Arabic Transparent" w:hint="cs"/>
          <w:sz w:val="28"/>
          <w:szCs w:val="28"/>
          <w:rtl/>
        </w:rPr>
        <w:t>ـ</w:t>
      </w:r>
      <w:r w:rsidRPr="00FC37A0">
        <w:rPr>
          <w:rFonts w:asciiTheme="minorBidi" w:hAnsiTheme="minorBidi" w:cs="Arabic Transparent"/>
          <w:sz w:val="28"/>
          <w:szCs w:val="28"/>
          <w:rtl/>
        </w:rPr>
        <w:t xml:space="preserve">حمد </w:t>
      </w:r>
      <w:r w:rsidRPr="00FC37A0">
        <w:rPr>
          <w:rFonts w:asciiTheme="minorBidi" w:hAnsiTheme="minorBidi" w:cs="Arabic Transparent" w:hint="cs"/>
          <w:sz w:val="28"/>
          <w:szCs w:val="28"/>
          <w:rtl/>
        </w:rPr>
        <w:t>و</w:t>
      </w:r>
      <w:r w:rsidRPr="00FC37A0">
        <w:rPr>
          <w:rFonts w:asciiTheme="minorBidi" w:hAnsiTheme="minorBidi" w:cs="Arabic Transparent"/>
          <w:sz w:val="28"/>
          <w:szCs w:val="28"/>
          <w:rtl/>
        </w:rPr>
        <w:t>شكري، أحمد،</w:t>
      </w:r>
      <w:r w:rsidRPr="00FC37A0">
        <w:rPr>
          <w:rFonts w:asciiTheme="minorBidi" w:hAnsiTheme="minorBidi" w:cs="Arabic Transparent" w:hint="cs"/>
          <w:sz w:val="28"/>
          <w:szCs w:val="28"/>
          <w:rtl/>
        </w:rPr>
        <w:t xml:space="preserve"> </w:t>
      </w:r>
      <w:r w:rsidRPr="00FC37A0">
        <w:rPr>
          <w:rFonts w:asciiTheme="minorBidi" w:hAnsiTheme="minorBidi" w:cs="Arabic Transparent"/>
          <w:sz w:val="28"/>
          <w:szCs w:val="28"/>
          <w:rtl/>
        </w:rPr>
        <w:t xml:space="preserve">ومنصور، </w:t>
      </w:r>
      <w:r w:rsidRPr="00FC37A0">
        <w:rPr>
          <w:rFonts w:asciiTheme="minorBidi" w:hAnsiTheme="minorBidi" w:cs="Arabic Transparent" w:hint="cs"/>
          <w:sz w:val="28"/>
          <w:szCs w:val="28"/>
          <w:rtl/>
        </w:rPr>
        <w:t>مـحمد (</w:t>
      </w:r>
      <w:r w:rsidRPr="00FC37A0">
        <w:rPr>
          <w:rFonts w:asciiTheme="minorBidi" w:hAnsiTheme="minorBidi" w:cs="Arabic Transparent"/>
          <w:sz w:val="28"/>
          <w:szCs w:val="28"/>
          <w:rtl/>
        </w:rPr>
        <w:t>2001</w:t>
      </w:r>
      <w:r w:rsidRPr="00FC37A0">
        <w:rPr>
          <w:rFonts w:asciiTheme="minorBidi" w:hAnsiTheme="minorBidi" w:cs="Arabic Transparent" w:hint="cs"/>
          <w:sz w:val="28"/>
          <w:szCs w:val="28"/>
          <w:rtl/>
        </w:rPr>
        <w:t xml:space="preserve">)، </w:t>
      </w:r>
      <w:r w:rsidRPr="00262C53">
        <w:rPr>
          <w:rFonts w:asciiTheme="minorBidi" w:hAnsiTheme="minorBidi" w:cs="Arabic Transparent"/>
          <w:b/>
          <w:bCs/>
          <w:sz w:val="28"/>
          <w:szCs w:val="28"/>
          <w:rtl/>
        </w:rPr>
        <w:t>مقدمات في علم القراءات،</w:t>
      </w:r>
      <w:r w:rsidRPr="00FC37A0">
        <w:rPr>
          <w:rFonts w:asciiTheme="minorBidi" w:hAnsiTheme="minorBidi" w:cs="Arabic Transparent" w:hint="cs"/>
          <w:sz w:val="28"/>
          <w:szCs w:val="28"/>
          <w:rtl/>
        </w:rPr>
        <w:t xml:space="preserve"> </w:t>
      </w:r>
      <w:r w:rsidRPr="00FC37A0">
        <w:rPr>
          <w:rFonts w:asciiTheme="minorBidi" w:hAnsiTheme="minorBidi" w:cs="Arabic Transparent"/>
          <w:sz w:val="28"/>
          <w:szCs w:val="28"/>
          <w:rtl/>
        </w:rPr>
        <w:t xml:space="preserve">ط1، </w:t>
      </w:r>
      <w:r w:rsidR="00262C53" w:rsidRPr="00FC37A0">
        <w:rPr>
          <w:rFonts w:asciiTheme="minorBidi" w:hAnsiTheme="minorBidi" w:cs="Arabic Transparent"/>
          <w:sz w:val="28"/>
          <w:szCs w:val="28"/>
          <w:rtl/>
        </w:rPr>
        <w:t>عمان</w:t>
      </w:r>
      <w:r w:rsidR="00262C53">
        <w:rPr>
          <w:rFonts w:asciiTheme="minorBidi" w:hAnsiTheme="minorBidi" w:cs="Arabic Transparent" w:hint="cs"/>
          <w:sz w:val="28"/>
          <w:szCs w:val="28"/>
          <w:rtl/>
        </w:rPr>
        <w:t>:</w:t>
      </w:r>
      <w:r w:rsidR="00262C53" w:rsidRPr="00FC37A0">
        <w:rPr>
          <w:rFonts w:asciiTheme="minorBidi" w:hAnsiTheme="minorBidi" w:cs="Arabic Transparent"/>
          <w:sz w:val="28"/>
          <w:szCs w:val="28"/>
          <w:rtl/>
        </w:rPr>
        <w:t xml:space="preserve"> </w:t>
      </w:r>
      <w:r w:rsidRPr="00FC37A0">
        <w:rPr>
          <w:rFonts w:asciiTheme="minorBidi" w:hAnsiTheme="minorBidi" w:cs="Arabic Transparent"/>
          <w:sz w:val="28"/>
          <w:szCs w:val="28"/>
          <w:rtl/>
        </w:rPr>
        <w:t>دار عمار.</w:t>
      </w:r>
    </w:p>
    <w:p w:rsidR="00C834EC" w:rsidRPr="00FC37A0" w:rsidRDefault="00C834EC" w:rsidP="00262C53">
      <w:pPr>
        <w:pStyle w:val="FootnoteText"/>
        <w:numPr>
          <w:ilvl w:val="0"/>
          <w:numId w:val="8"/>
        </w:numPr>
        <w:spacing w:before="120" w:after="120" w:line="360" w:lineRule="auto"/>
        <w:ind w:left="991" w:hanging="567"/>
        <w:jc w:val="both"/>
        <w:rPr>
          <w:rFonts w:asciiTheme="majorBidi" w:hAnsiTheme="majorBidi" w:cs="Arabic Transparent"/>
          <w:sz w:val="28"/>
          <w:szCs w:val="28"/>
          <w:lang w:bidi="ar-JO"/>
        </w:rPr>
      </w:pPr>
      <w:r w:rsidRPr="00FC37A0">
        <w:rPr>
          <w:rFonts w:asciiTheme="minorBidi" w:hAnsiTheme="minorBidi" w:cs="Arabic Transparent"/>
          <w:sz w:val="28"/>
          <w:szCs w:val="28"/>
          <w:rtl/>
        </w:rPr>
        <w:t>القطامي،</w:t>
      </w:r>
      <w:r w:rsidRPr="00FC37A0">
        <w:rPr>
          <w:rFonts w:asciiTheme="minorBidi" w:hAnsiTheme="minorBidi" w:cs="Arabic Transparent" w:hint="cs"/>
          <w:sz w:val="28"/>
          <w:szCs w:val="28"/>
          <w:rtl/>
        </w:rPr>
        <w:t xml:space="preserve"> عمير بن شييم، </w:t>
      </w:r>
      <w:r w:rsidRPr="00FC37A0">
        <w:rPr>
          <w:rFonts w:asciiTheme="minorBidi" w:hAnsiTheme="minorBidi" w:cs="Arabic Transparent"/>
          <w:sz w:val="28"/>
          <w:szCs w:val="28"/>
          <w:rtl/>
        </w:rPr>
        <w:t>(</w:t>
      </w:r>
      <w:r w:rsidR="00B434A6">
        <w:rPr>
          <w:rFonts w:asciiTheme="minorBidi" w:hAnsiTheme="minorBidi" w:cs="Arabic Transparent" w:hint="cs"/>
          <w:sz w:val="28"/>
          <w:szCs w:val="28"/>
          <w:rtl/>
        </w:rPr>
        <w:t>ت</w:t>
      </w:r>
      <w:r w:rsidRPr="00FC37A0">
        <w:rPr>
          <w:rFonts w:asciiTheme="minorBidi" w:hAnsiTheme="minorBidi" w:cs="Arabic Transparent"/>
          <w:sz w:val="28"/>
          <w:szCs w:val="28"/>
          <w:rtl/>
        </w:rPr>
        <w:t>1960</w:t>
      </w:r>
      <w:r w:rsidRPr="00FC37A0">
        <w:rPr>
          <w:rFonts w:asciiTheme="minorBidi" w:hAnsiTheme="minorBidi" w:cs="Arabic Transparent" w:hint="cs"/>
          <w:sz w:val="28"/>
          <w:szCs w:val="28"/>
          <w:rtl/>
        </w:rPr>
        <w:t>م</w:t>
      </w:r>
      <w:r w:rsidRPr="00FC37A0">
        <w:rPr>
          <w:rFonts w:asciiTheme="minorBidi" w:hAnsiTheme="minorBidi" w:cs="Arabic Transparent"/>
          <w:sz w:val="28"/>
          <w:szCs w:val="28"/>
          <w:rtl/>
        </w:rPr>
        <w:t>)،</w:t>
      </w:r>
      <w:r w:rsidRPr="00FC37A0">
        <w:rPr>
          <w:rFonts w:asciiTheme="minorBidi" w:hAnsiTheme="minorBidi" w:cs="Arabic Transparent" w:hint="cs"/>
          <w:sz w:val="28"/>
          <w:szCs w:val="28"/>
          <w:rtl/>
        </w:rPr>
        <w:t xml:space="preserve"> </w:t>
      </w:r>
      <w:r w:rsidRPr="00FC37A0">
        <w:rPr>
          <w:rFonts w:asciiTheme="minorBidi" w:hAnsiTheme="minorBidi" w:cs="Arabic Transparent"/>
          <w:b/>
          <w:bCs/>
          <w:sz w:val="28"/>
          <w:szCs w:val="28"/>
          <w:rtl/>
        </w:rPr>
        <w:t>ديوان القطامي</w:t>
      </w:r>
      <w:r w:rsidRPr="00FC37A0">
        <w:rPr>
          <w:rFonts w:asciiTheme="minorBidi" w:hAnsiTheme="minorBidi" w:cs="Arabic Transparent"/>
          <w:sz w:val="28"/>
          <w:szCs w:val="28"/>
          <w:rtl/>
        </w:rPr>
        <w:t xml:space="preserve">، </w:t>
      </w:r>
      <w:r w:rsidRPr="00FC37A0">
        <w:rPr>
          <w:rFonts w:asciiTheme="minorBidi" w:hAnsiTheme="minorBidi" w:cs="Arabic Transparent" w:hint="cs"/>
          <w:sz w:val="28"/>
          <w:szCs w:val="28"/>
          <w:rtl/>
        </w:rPr>
        <w:t xml:space="preserve">ط1، </w:t>
      </w:r>
      <w:r w:rsidR="00262C53">
        <w:rPr>
          <w:rFonts w:asciiTheme="minorBidi" w:hAnsiTheme="minorBidi" w:cs="Arabic Transparent"/>
          <w:sz w:val="28"/>
          <w:szCs w:val="28"/>
          <w:rtl/>
        </w:rPr>
        <w:t>(تحقيق:</w:t>
      </w:r>
      <w:r w:rsidRPr="00FC37A0">
        <w:rPr>
          <w:rFonts w:asciiTheme="minorBidi" w:hAnsiTheme="minorBidi" w:cs="Arabic Transparent"/>
          <w:sz w:val="28"/>
          <w:szCs w:val="28"/>
          <w:rtl/>
        </w:rPr>
        <w:t xml:space="preserve"> إبراهيم السامرائي وأحمد مطلوب</w:t>
      </w:r>
      <w:r w:rsidR="009B0FCF">
        <w:rPr>
          <w:rFonts w:asciiTheme="minorBidi" w:hAnsiTheme="minorBidi" w:cs="Arabic Transparent" w:hint="cs"/>
          <w:sz w:val="28"/>
          <w:szCs w:val="28"/>
          <w:rtl/>
        </w:rPr>
        <w:t>)</w:t>
      </w:r>
      <w:r w:rsidRPr="00FC37A0">
        <w:rPr>
          <w:rFonts w:asciiTheme="minorBidi" w:hAnsiTheme="minorBidi" w:cs="Arabic Transparent"/>
          <w:sz w:val="28"/>
          <w:szCs w:val="28"/>
          <w:rtl/>
        </w:rPr>
        <w:t xml:space="preserve">،  </w:t>
      </w:r>
      <w:r w:rsidR="00262C53">
        <w:rPr>
          <w:rFonts w:asciiTheme="minorBidi" w:hAnsiTheme="minorBidi" w:cs="Arabic Transparent" w:hint="cs"/>
          <w:sz w:val="28"/>
          <w:szCs w:val="28"/>
          <w:rtl/>
        </w:rPr>
        <w:t>بيروت:</w:t>
      </w:r>
      <w:r w:rsidR="00262C53" w:rsidRPr="00FC37A0">
        <w:rPr>
          <w:rFonts w:ascii="Arabic Transparent" w:hAnsi="Arabic Transparent" w:cs="Arabic Transparent"/>
          <w:color w:val="FF0000"/>
          <w:sz w:val="28"/>
          <w:szCs w:val="28"/>
          <w:rtl/>
          <w:lang w:bidi="ar-JO"/>
        </w:rPr>
        <w:t xml:space="preserve"> </w:t>
      </w:r>
      <w:r w:rsidR="00262C53">
        <w:rPr>
          <w:rFonts w:asciiTheme="minorBidi" w:hAnsiTheme="minorBidi" w:cs="Arabic Transparent" w:hint="cs"/>
          <w:sz w:val="28"/>
          <w:szCs w:val="28"/>
          <w:rtl/>
        </w:rPr>
        <w:t>دار الثقافة.</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shd w:val="clear" w:color="auto" w:fill="FFFFFF"/>
          <w:rtl/>
        </w:rPr>
        <w:lastRenderedPageBreak/>
        <w:t>قمحاوي، م</w:t>
      </w:r>
      <w:r w:rsidRPr="00FC37A0">
        <w:rPr>
          <w:rFonts w:ascii="Arabic Transparent" w:hAnsi="Arabic Transparent" w:cs="Arabic Transparent" w:hint="cs"/>
          <w:sz w:val="28"/>
          <w:szCs w:val="28"/>
          <w:shd w:val="clear" w:color="auto" w:fill="FFFFFF"/>
          <w:rtl/>
        </w:rPr>
        <w:t>ـ</w:t>
      </w:r>
      <w:r w:rsidRPr="00FC37A0">
        <w:rPr>
          <w:rFonts w:ascii="Arabic Transparent" w:hAnsi="Arabic Transparent" w:cs="Arabic Transparent"/>
          <w:sz w:val="28"/>
          <w:szCs w:val="28"/>
          <w:shd w:val="clear" w:color="auto" w:fill="FFFFFF"/>
          <w:rtl/>
        </w:rPr>
        <w:t>حمد الص</w:t>
      </w:r>
      <w:r w:rsidRPr="00FC37A0">
        <w:rPr>
          <w:rFonts w:ascii="Arabic Transparent" w:hAnsi="Arabic Transparent" w:cs="Arabic Transparent" w:hint="cs"/>
          <w:sz w:val="28"/>
          <w:szCs w:val="28"/>
          <w:shd w:val="clear" w:color="auto" w:fill="FFFFFF"/>
          <w:rtl/>
        </w:rPr>
        <w:t>ـ</w:t>
      </w:r>
      <w:r w:rsidRPr="00FC37A0">
        <w:rPr>
          <w:rFonts w:ascii="Arabic Transparent" w:hAnsi="Arabic Transparent" w:cs="Arabic Transparent"/>
          <w:sz w:val="28"/>
          <w:szCs w:val="28"/>
          <w:shd w:val="clear" w:color="auto" w:fill="FFFFFF"/>
          <w:rtl/>
        </w:rPr>
        <w:t>ادق بن م</w:t>
      </w:r>
      <w:r w:rsidRPr="00FC37A0">
        <w:rPr>
          <w:rFonts w:ascii="Arabic Transparent" w:hAnsi="Arabic Transparent" w:cs="Arabic Transparent" w:hint="cs"/>
          <w:sz w:val="28"/>
          <w:szCs w:val="28"/>
          <w:shd w:val="clear" w:color="auto" w:fill="FFFFFF"/>
          <w:rtl/>
        </w:rPr>
        <w:t>ـ</w:t>
      </w:r>
      <w:r w:rsidRPr="00FC37A0">
        <w:rPr>
          <w:rFonts w:ascii="Arabic Transparent" w:hAnsi="Arabic Transparent" w:cs="Arabic Transparent"/>
          <w:sz w:val="28"/>
          <w:szCs w:val="28"/>
          <w:shd w:val="clear" w:color="auto" w:fill="FFFFFF"/>
          <w:rtl/>
        </w:rPr>
        <w:t>حمد</w:t>
      </w:r>
      <w:r w:rsidRPr="00FC37A0">
        <w:rPr>
          <w:rFonts w:ascii="Arabic Transparent" w:hAnsi="Arabic Transparent" w:cs="Arabic Transparent" w:hint="cs"/>
          <w:sz w:val="28"/>
          <w:szCs w:val="28"/>
          <w:shd w:val="clear" w:color="auto" w:fill="FFFFFF"/>
          <w:rtl/>
        </w:rPr>
        <w:t xml:space="preserve"> </w:t>
      </w:r>
      <w:r w:rsidRPr="00FC37A0">
        <w:rPr>
          <w:rFonts w:ascii="Arabic Transparent" w:hAnsi="Arabic Transparent" w:cs="Arabic Transparent"/>
          <w:sz w:val="28"/>
          <w:szCs w:val="28"/>
          <w:shd w:val="clear" w:color="auto" w:fill="FFFFFF"/>
          <w:rtl/>
        </w:rPr>
        <w:t>(2006م</w:t>
      </w:r>
      <w:r w:rsidRPr="00FC37A0">
        <w:rPr>
          <w:rFonts w:ascii="Arabic Transparent" w:hAnsi="Arabic Transparent" w:cs="Arabic Transparent" w:hint="cs"/>
          <w:sz w:val="28"/>
          <w:szCs w:val="28"/>
          <w:shd w:val="clear" w:color="auto" w:fill="FFFFFF"/>
          <w:rtl/>
        </w:rPr>
        <w:t>)</w:t>
      </w:r>
      <w:r w:rsidRPr="00FC37A0">
        <w:rPr>
          <w:rFonts w:ascii="Arabic Transparent" w:hAnsi="Arabic Transparent" w:cs="Arabic Transparent"/>
          <w:sz w:val="28"/>
          <w:szCs w:val="28"/>
          <w:shd w:val="clear" w:color="auto" w:fill="FFFFFF"/>
          <w:rtl/>
        </w:rPr>
        <w:t xml:space="preserve"> </w:t>
      </w:r>
      <w:r w:rsidRPr="00FC37A0">
        <w:rPr>
          <w:rFonts w:ascii="Arabic Transparent" w:hAnsi="Arabic Transparent" w:cs="Arabic Transparent"/>
          <w:b/>
          <w:bCs/>
          <w:sz w:val="28"/>
          <w:szCs w:val="28"/>
          <w:shd w:val="clear" w:color="auto" w:fill="FFFFFF"/>
          <w:rtl/>
        </w:rPr>
        <w:t>ط</w:t>
      </w:r>
      <w:r w:rsidRPr="00FC37A0">
        <w:rPr>
          <w:rFonts w:ascii="Arabic Transparent" w:hAnsi="Arabic Transparent" w:cs="Arabic Transparent" w:hint="cs"/>
          <w:b/>
          <w:bCs/>
          <w:sz w:val="28"/>
          <w:szCs w:val="28"/>
          <w:shd w:val="clear" w:color="auto" w:fill="FFFFFF"/>
          <w:rtl/>
        </w:rPr>
        <w:t>ـ</w:t>
      </w:r>
      <w:r w:rsidRPr="00FC37A0">
        <w:rPr>
          <w:rFonts w:ascii="Arabic Transparent" w:hAnsi="Arabic Transparent" w:cs="Arabic Transparent"/>
          <w:b/>
          <w:bCs/>
          <w:sz w:val="28"/>
          <w:szCs w:val="28"/>
          <w:shd w:val="clear" w:color="auto" w:fill="FFFFFF"/>
          <w:rtl/>
        </w:rPr>
        <w:t>لائ</w:t>
      </w:r>
      <w:r w:rsidRPr="00FC37A0">
        <w:rPr>
          <w:rFonts w:ascii="Arabic Transparent" w:hAnsi="Arabic Transparent" w:cs="Arabic Transparent" w:hint="cs"/>
          <w:b/>
          <w:bCs/>
          <w:sz w:val="28"/>
          <w:szCs w:val="28"/>
          <w:shd w:val="clear" w:color="auto" w:fill="FFFFFF"/>
          <w:rtl/>
        </w:rPr>
        <w:t>ـ</w:t>
      </w:r>
      <w:r w:rsidRPr="00FC37A0">
        <w:rPr>
          <w:rFonts w:ascii="Arabic Transparent" w:hAnsi="Arabic Transparent" w:cs="Arabic Transparent"/>
          <w:b/>
          <w:bCs/>
          <w:sz w:val="28"/>
          <w:szCs w:val="28"/>
          <w:shd w:val="clear" w:color="auto" w:fill="FFFFFF"/>
          <w:rtl/>
        </w:rPr>
        <w:t>ع ال</w:t>
      </w:r>
      <w:r w:rsidRPr="00FC37A0">
        <w:rPr>
          <w:rFonts w:ascii="Arabic Transparent" w:hAnsi="Arabic Transparent" w:cs="Arabic Transparent" w:hint="cs"/>
          <w:b/>
          <w:bCs/>
          <w:sz w:val="28"/>
          <w:szCs w:val="28"/>
          <w:shd w:val="clear" w:color="auto" w:fill="FFFFFF"/>
          <w:rtl/>
        </w:rPr>
        <w:t>ـ</w:t>
      </w:r>
      <w:r w:rsidRPr="00FC37A0">
        <w:rPr>
          <w:rFonts w:ascii="Arabic Transparent" w:hAnsi="Arabic Transparent" w:cs="Arabic Transparent"/>
          <w:b/>
          <w:bCs/>
          <w:sz w:val="28"/>
          <w:szCs w:val="28"/>
          <w:shd w:val="clear" w:color="auto" w:fill="FFFFFF"/>
          <w:rtl/>
        </w:rPr>
        <w:t>ب</w:t>
      </w:r>
      <w:r w:rsidRPr="00FC37A0">
        <w:rPr>
          <w:rFonts w:ascii="Arabic Transparent" w:hAnsi="Arabic Transparent" w:cs="Arabic Transparent" w:hint="cs"/>
          <w:b/>
          <w:bCs/>
          <w:sz w:val="28"/>
          <w:szCs w:val="28"/>
          <w:shd w:val="clear" w:color="auto" w:fill="FFFFFF"/>
          <w:rtl/>
        </w:rPr>
        <w:t>ـ</w:t>
      </w:r>
      <w:r w:rsidRPr="00FC37A0">
        <w:rPr>
          <w:rFonts w:ascii="Arabic Transparent" w:hAnsi="Arabic Transparent" w:cs="Arabic Transparent"/>
          <w:b/>
          <w:bCs/>
          <w:sz w:val="28"/>
          <w:szCs w:val="28"/>
          <w:shd w:val="clear" w:color="auto" w:fill="FFFFFF"/>
          <w:rtl/>
        </w:rPr>
        <w:t>شر ف</w:t>
      </w:r>
      <w:r w:rsidRPr="00FC37A0">
        <w:rPr>
          <w:rFonts w:ascii="Arabic Transparent" w:hAnsi="Arabic Transparent" w:cs="Arabic Transparent" w:hint="cs"/>
          <w:b/>
          <w:bCs/>
          <w:sz w:val="28"/>
          <w:szCs w:val="28"/>
          <w:shd w:val="clear" w:color="auto" w:fill="FFFFFF"/>
          <w:rtl/>
        </w:rPr>
        <w:t>ـ</w:t>
      </w:r>
      <w:r w:rsidRPr="00FC37A0">
        <w:rPr>
          <w:rFonts w:ascii="Arabic Transparent" w:hAnsi="Arabic Transparent" w:cs="Arabic Transparent"/>
          <w:b/>
          <w:bCs/>
          <w:sz w:val="28"/>
          <w:szCs w:val="28"/>
          <w:shd w:val="clear" w:color="auto" w:fill="FFFFFF"/>
          <w:rtl/>
        </w:rPr>
        <w:t>ي ت</w:t>
      </w:r>
      <w:r w:rsidRPr="00FC37A0">
        <w:rPr>
          <w:rFonts w:ascii="Arabic Transparent" w:hAnsi="Arabic Transparent" w:cs="Arabic Transparent" w:hint="cs"/>
          <w:b/>
          <w:bCs/>
          <w:sz w:val="28"/>
          <w:szCs w:val="28"/>
          <w:shd w:val="clear" w:color="auto" w:fill="FFFFFF"/>
          <w:rtl/>
        </w:rPr>
        <w:t>ـ</w:t>
      </w:r>
      <w:r w:rsidRPr="00FC37A0">
        <w:rPr>
          <w:rFonts w:ascii="Arabic Transparent" w:hAnsi="Arabic Transparent" w:cs="Arabic Transparent"/>
          <w:b/>
          <w:bCs/>
          <w:sz w:val="28"/>
          <w:szCs w:val="28"/>
          <w:shd w:val="clear" w:color="auto" w:fill="FFFFFF"/>
          <w:rtl/>
        </w:rPr>
        <w:t>وجيه القراءات العشر،</w:t>
      </w:r>
      <w:r w:rsidRPr="00FC37A0">
        <w:rPr>
          <w:rFonts w:ascii="Arabic Transparent" w:hAnsi="Arabic Transparent" w:cs="Arabic Transparent"/>
          <w:sz w:val="28"/>
          <w:szCs w:val="28"/>
          <w:shd w:val="clear" w:color="auto" w:fill="FFFFFF"/>
          <w:rtl/>
        </w:rPr>
        <w:t xml:space="preserve">  </w:t>
      </w:r>
      <w:r w:rsidR="00262C53">
        <w:rPr>
          <w:rFonts w:ascii="Arabic Transparent" w:hAnsi="Arabic Transparent" w:cs="Arabic Transparent"/>
          <w:sz w:val="28"/>
          <w:szCs w:val="28"/>
          <w:shd w:val="clear" w:color="auto" w:fill="FFFFFF"/>
          <w:rtl/>
        </w:rPr>
        <w:t>القاهرة</w:t>
      </w:r>
      <w:r w:rsidR="00262C53">
        <w:rPr>
          <w:rFonts w:ascii="Arabic Transparent" w:hAnsi="Arabic Transparent" w:cs="Arabic Transparent" w:hint="cs"/>
          <w:sz w:val="28"/>
          <w:szCs w:val="28"/>
          <w:shd w:val="clear" w:color="auto" w:fill="FFFFFF"/>
          <w:rtl/>
        </w:rPr>
        <w:t xml:space="preserve">: </w:t>
      </w:r>
      <w:r w:rsidRPr="00FC37A0">
        <w:rPr>
          <w:rFonts w:ascii="Arabic Transparent" w:hAnsi="Arabic Transparent" w:cs="Arabic Transparent"/>
          <w:sz w:val="28"/>
          <w:szCs w:val="28"/>
          <w:shd w:val="clear" w:color="auto" w:fill="FFFFFF"/>
          <w:rtl/>
        </w:rPr>
        <w:t>دار العقيدة</w:t>
      </w:r>
      <w:r w:rsidR="00262C53">
        <w:rPr>
          <w:rFonts w:ascii="Arabic Transparent" w:hAnsi="Arabic Transparent" w:cs="Arabic Transparent" w:hint="cs"/>
          <w:sz w:val="28"/>
          <w:szCs w:val="28"/>
          <w:shd w:val="clear" w:color="auto" w:fill="FFFFFF"/>
          <w:rtl/>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قمحاوي،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 الصادق بن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w:t>
      </w:r>
      <w:r w:rsidRPr="00FC37A0">
        <w:rPr>
          <w:rFonts w:ascii="Arabic Transparent" w:hAnsi="Arabic Transparent" w:cs="Arabic Transparent"/>
          <w:sz w:val="28"/>
          <w:szCs w:val="28"/>
          <w:shd w:val="clear" w:color="auto" w:fill="FFFFFF"/>
          <w:rtl/>
        </w:rPr>
        <w:t xml:space="preserve"> (1375)، </w:t>
      </w:r>
      <w:r w:rsidRPr="00FC37A0">
        <w:rPr>
          <w:rFonts w:ascii="Arabic Transparent" w:hAnsi="Arabic Transparent" w:cs="Arabic Transparent"/>
          <w:b/>
          <w:bCs/>
          <w:sz w:val="28"/>
          <w:szCs w:val="28"/>
          <w:shd w:val="clear" w:color="auto" w:fill="FFFFFF"/>
          <w:rtl/>
        </w:rPr>
        <w:t>البرهان في تجويد القرآن</w:t>
      </w:r>
      <w:r w:rsidRPr="00FC37A0">
        <w:rPr>
          <w:rFonts w:ascii="Arabic Transparent" w:hAnsi="Arabic Transparent" w:cs="Arabic Transparent"/>
          <w:sz w:val="28"/>
          <w:szCs w:val="28"/>
          <w:shd w:val="clear" w:color="auto" w:fill="FFFFFF"/>
          <w:rtl/>
        </w:rPr>
        <w:t xml:space="preserve">، </w:t>
      </w:r>
      <w:r w:rsidR="00262C53">
        <w:rPr>
          <w:rFonts w:ascii="Arabic Transparent" w:hAnsi="Arabic Transparent" w:cs="Arabic Transparent" w:hint="cs"/>
          <w:sz w:val="28"/>
          <w:szCs w:val="28"/>
          <w:shd w:val="clear" w:color="auto" w:fill="FFFFFF"/>
          <w:rtl/>
        </w:rPr>
        <w:t xml:space="preserve">بيروت: </w:t>
      </w:r>
      <w:r w:rsidRPr="00FC37A0">
        <w:rPr>
          <w:rFonts w:ascii="Arabic Transparent" w:hAnsi="Arabic Transparent" w:cs="Arabic Transparent"/>
          <w:sz w:val="28"/>
          <w:szCs w:val="28"/>
          <w:shd w:val="clear" w:color="auto" w:fill="FFFFFF"/>
          <w:rtl/>
        </w:rPr>
        <w:t>المكتبة الثقافية</w:t>
      </w:r>
      <w:r w:rsidR="00262C53">
        <w:rPr>
          <w:rFonts w:ascii="Arabic Transparent" w:hAnsi="Arabic Transparent" w:cs="Arabic Transparent" w:hint="cs"/>
          <w:sz w:val="28"/>
          <w:szCs w:val="28"/>
          <w:shd w:val="clear" w:color="auto" w:fill="FFFFFF"/>
          <w:rtl/>
        </w:rPr>
        <w:t>.</w:t>
      </w:r>
      <w:r w:rsidRPr="00FC37A0">
        <w:rPr>
          <w:rFonts w:ascii="Arabic Transparent" w:hAnsi="Arabic Transparent" w:cs="Arabic Transparent"/>
          <w:sz w:val="28"/>
          <w:szCs w:val="28"/>
          <w:shd w:val="clear" w:color="auto" w:fill="FFFFFF"/>
          <w:rtl/>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القيسي، مكي بن أبي طالب (ت</w:t>
      </w:r>
      <w:r w:rsidR="00262C53">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 xml:space="preserve">437)، </w:t>
      </w:r>
      <w:r w:rsidRPr="00FC37A0">
        <w:rPr>
          <w:rFonts w:ascii="Arabic Transparent" w:hAnsi="Arabic Transparent" w:cs="Arabic Transparent"/>
          <w:b/>
          <w:bCs/>
          <w:sz w:val="28"/>
          <w:szCs w:val="28"/>
          <w:rtl/>
          <w:lang w:bidi="ar-JO"/>
        </w:rPr>
        <w:t xml:space="preserve">الكشف عن وجوه القراءات السبع وعللها وحججها، </w:t>
      </w:r>
      <w:r w:rsidRPr="00FC37A0">
        <w:rPr>
          <w:rFonts w:ascii="Arabic Transparent" w:hAnsi="Arabic Transparent" w:cs="Arabic Transparent"/>
          <w:sz w:val="28"/>
          <w:szCs w:val="28"/>
          <w:rtl/>
          <w:lang w:bidi="ar-JO"/>
        </w:rPr>
        <w:t>ط3</w:t>
      </w:r>
      <w:r w:rsidRPr="00FC37A0">
        <w:rPr>
          <w:rFonts w:ascii="Arabic Transparent" w:hAnsi="Arabic Transparent" w:cs="Arabic Transparent" w:hint="cs"/>
          <w:sz w:val="28"/>
          <w:szCs w:val="28"/>
          <w:rtl/>
          <w:lang w:bidi="ar-JO"/>
        </w:rPr>
        <w:t xml:space="preserve">، </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تحقيق: محيي الدين رمضان</w:t>
      </w:r>
      <w:r w:rsidR="009B0FCF">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بيروت.</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 xml:space="preserve">القيسي، مكي بن أبي طالب، </w:t>
      </w:r>
      <w:r w:rsidR="00262C53" w:rsidRPr="00FC37A0">
        <w:rPr>
          <w:rFonts w:ascii="Arabic Transparent" w:hAnsi="Arabic Transparent" w:cs="Arabic Transparent"/>
          <w:sz w:val="28"/>
          <w:szCs w:val="28"/>
          <w:rtl/>
          <w:lang w:bidi="ar-JO"/>
        </w:rPr>
        <w:t xml:space="preserve">(1432 هـ-2011م)، </w:t>
      </w:r>
      <w:r w:rsidRPr="00FC37A0">
        <w:rPr>
          <w:rFonts w:ascii="Arabic Transparent" w:hAnsi="Arabic Transparent" w:cs="Arabic Transparent"/>
          <w:b/>
          <w:bCs/>
          <w:sz w:val="28"/>
          <w:szCs w:val="28"/>
          <w:rtl/>
          <w:lang w:bidi="ar-JO"/>
        </w:rPr>
        <w:t>الإبانة عن معاني القراءات،</w:t>
      </w:r>
      <w:r w:rsidRPr="00FC37A0">
        <w:rPr>
          <w:rFonts w:ascii="Arabic Transparent" w:hAnsi="Arabic Transparent" w:cs="Arabic Transparent"/>
          <w:sz w:val="28"/>
          <w:szCs w:val="28"/>
          <w:rtl/>
          <w:lang w:bidi="ar-JO"/>
        </w:rPr>
        <w:t xml:space="preserve"> </w:t>
      </w:r>
      <w:r w:rsidR="00262C53" w:rsidRPr="00FC37A0">
        <w:rPr>
          <w:rFonts w:ascii="Arabic Transparent" w:hAnsi="Arabic Transparent" w:cs="Arabic Transparent"/>
          <w:sz w:val="28"/>
          <w:szCs w:val="28"/>
          <w:rtl/>
          <w:lang w:bidi="ar-JO"/>
        </w:rPr>
        <w:t>ط1</w:t>
      </w:r>
      <w:r w:rsidR="00262C53">
        <w:rPr>
          <w:rFonts w:ascii="Arabic Transparent" w:hAnsi="Arabic Transparent" w:cs="Arabic Transparent" w:hint="cs"/>
          <w:sz w:val="28"/>
          <w:szCs w:val="28"/>
          <w:rtl/>
          <w:lang w:bidi="ar-JO"/>
        </w:rPr>
        <w:t>،</w:t>
      </w:r>
      <w:r w:rsidR="00262C53"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sz w:val="28"/>
          <w:szCs w:val="28"/>
          <w:rtl/>
          <w:lang w:bidi="ar-JO"/>
        </w:rPr>
        <w:t>(تحقيق</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فرغلي سيد عرباوي</w:t>
      </w:r>
      <w:r w:rsidR="00262C53" w:rsidRPr="00FC37A0">
        <w:rPr>
          <w:rFonts w:ascii="Arabic Transparent" w:hAnsi="Arabic Transparent" w:cs="Arabic Transparent"/>
          <w:sz w:val="28"/>
          <w:szCs w:val="28"/>
          <w:rtl/>
          <w:lang w:bidi="ar-JO"/>
        </w:rPr>
        <w:t>)</w:t>
      </w:r>
      <w:r w:rsidRPr="00FC37A0">
        <w:rPr>
          <w:rFonts w:ascii="Arabic Transparent" w:hAnsi="Arabic Transparent" w:cs="Arabic Transparent"/>
          <w:sz w:val="28"/>
          <w:szCs w:val="28"/>
          <w:rtl/>
          <w:lang w:bidi="ar-JO"/>
        </w:rPr>
        <w:t>، لبنان.</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tl/>
        </w:rPr>
      </w:pPr>
      <w:r w:rsidRPr="00FC37A0">
        <w:rPr>
          <w:rFonts w:ascii="Arabic Transparent" w:hAnsi="Arabic Transparent" w:cs="Arabic Transparent"/>
          <w:sz w:val="28"/>
          <w:szCs w:val="28"/>
          <w:rtl/>
        </w:rPr>
        <w:t>القيسي، مكي</w:t>
      </w:r>
      <w:r w:rsidRPr="00FC37A0">
        <w:rPr>
          <w:rFonts w:ascii="Arabic Transparent" w:hAnsi="Arabic Transparent" w:cs="Arabic Transparent"/>
          <w:b/>
          <w:bCs/>
          <w:sz w:val="28"/>
          <w:szCs w:val="28"/>
          <w:rtl/>
        </w:rPr>
        <w:t xml:space="preserve"> </w:t>
      </w:r>
      <w:r w:rsidRPr="00FC37A0">
        <w:rPr>
          <w:rFonts w:ascii="Arabic Transparent" w:hAnsi="Arabic Transparent" w:cs="Arabic Transparent"/>
          <w:sz w:val="28"/>
          <w:szCs w:val="28"/>
          <w:rtl/>
        </w:rPr>
        <w:t>بن أبي طالب،</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lang w:bidi="ar-JO"/>
        </w:rPr>
        <w:t>حمّوش، أبو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w:t>
      </w:r>
      <w:r w:rsidRPr="00FC37A0">
        <w:rPr>
          <w:rFonts w:ascii="Arabic Transparent" w:hAnsi="Arabic Transparent" w:cs="Arabic Transparent"/>
          <w:sz w:val="28"/>
          <w:szCs w:val="28"/>
          <w:rtl/>
        </w:rPr>
        <w:t xml:space="preserve"> (ت: 437هـ)،</w:t>
      </w:r>
      <w:r w:rsidRPr="00FC37A0">
        <w:rPr>
          <w:rFonts w:asciiTheme="minorBidi" w:hAnsiTheme="minorBidi"/>
          <w:rtl/>
        </w:rPr>
        <w:t xml:space="preserve"> </w:t>
      </w:r>
      <w:r w:rsidRPr="00FC37A0">
        <w:rPr>
          <w:rFonts w:ascii="Arabic Transparent" w:hAnsi="Arabic Transparent" w:cs="Arabic Transparent"/>
          <w:b/>
          <w:bCs/>
          <w:sz w:val="28"/>
          <w:szCs w:val="28"/>
          <w:rtl/>
        </w:rPr>
        <w:t xml:space="preserve"> الإبانة عن معاني القراءات</w:t>
      </w:r>
      <w:r w:rsidRPr="00FC37A0">
        <w:rPr>
          <w:rFonts w:ascii="Arabic Transparent" w:hAnsi="Arabic Transparent" w:cs="Arabic Transparent"/>
          <w:sz w:val="28"/>
          <w:szCs w:val="28"/>
          <w:rtl/>
        </w:rPr>
        <w:t xml:space="preserve"> (تحقيق</w:t>
      </w:r>
      <w:r w:rsidR="00262C53">
        <w:rPr>
          <w:rFonts w:ascii="Arabic Transparent" w:hAnsi="Arabic Transparent" w:cs="Arabic Transparent" w:hint="cs"/>
          <w:sz w:val="28"/>
          <w:szCs w:val="28"/>
          <w:rtl/>
        </w:rPr>
        <w:t>:</w:t>
      </w:r>
      <w:r w:rsidRPr="00FC37A0">
        <w:rPr>
          <w:rFonts w:ascii="Arabic Transparent" w:hAnsi="Arabic Transparent" w:cs="Arabic Transparent"/>
          <w:b/>
          <w:bCs/>
          <w:sz w:val="28"/>
          <w:szCs w:val="28"/>
          <w:rtl/>
        </w:rPr>
        <w:t xml:space="preserve"> </w:t>
      </w:r>
      <w:r w:rsidRPr="00FC37A0">
        <w:rPr>
          <w:rFonts w:ascii="Arabic Transparent" w:hAnsi="Arabic Transparent" w:cs="Arabic Transparent"/>
          <w:sz w:val="28"/>
          <w:szCs w:val="28"/>
          <w:rtl/>
        </w:rPr>
        <w:t>عبد الفتاح اسماعيل شلبي</w:t>
      </w:r>
      <w:r w:rsidR="00262C53" w:rsidRPr="00FC37A0">
        <w:rPr>
          <w:rFonts w:ascii="Arabic Transparent" w:hAnsi="Arabic Transparent" w:cs="Arabic Transparent"/>
          <w:sz w:val="28"/>
          <w:szCs w:val="28"/>
          <w:rtl/>
        </w:rPr>
        <w:t>)</w:t>
      </w:r>
      <w:r w:rsidRPr="00FC37A0">
        <w:rPr>
          <w:rFonts w:ascii="Arabic Transparent" w:hAnsi="Arabic Transparent" w:cs="Arabic Transparent"/>
          <w:b/>
          <w:bCs/>
          <w:sz w:val="28"/>
          <w:szCs w:val="28"/>
          <w:rtl/>
        </w:rPr>
        <w:t>،</w:t>
      </w:r>
      <w:r w:rsidRPr="00FC37A0">
        <w:rPr>
          <w:rFonts w:ascii="Arabic Transparent" w:hAnsi="Arabic Transparent" w:cs="Arabic Transparent"/>
          <w:sz w:val="28"/>
          <w:szCs w:val="28"/>
          <w:rtl/>
        </w:rPr>
        <w:t xml:space="preserve"> دار نهضة مصر للطبع والنشر.</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 xml:space="preserve">كحالة، عمر رضا، (1957م)، </w:t>
      </w:r>
      <w:r w:rsidRPr="00FC37A0">
        <w:rPr>
          <w:rFonts w:ascii="Arabic Transparent" w:hAnsi="Arabic Transparent" w:cs="Arabic Transparent"/>
          <w:b/>
          <w:bCs/>
          <w:sz w:val="28"/>
          <w:szCs w:val="28"/>
          <w:rtl/>
          <w:lang w:bidi="ar-JO"/>
        </w:rPr>
        <w:t>معجم المؤلفين</w:t>
      </w:r>
      <w:r w:rsidRPr="00FC37A0">
        <w:rPr>
          <w:rFonts w:ascii="Arabic Transparent" w:hAnsi="Arabic Transparent" w:cs="Arabic Transparent"/>
          <w:sz w:val="28"/>
          <w:szCs w:val="28"/>
          <w:rtl/>
          <w:lang w:bidi="ar-JO"/>
        </w:rPr>
        <w:t xml:space="preserve">، </w:t>
      </w:r>
      <w:r w:rsidR="00262C53" w:rsidRPr="00FC37A0">
        <w:rPr>
          <w:rFonts w:ascii="Arabic Transparent" w:hAnsi="Arabic Transparent" w:cs="Arabic Transparent"/>
          <w:sz w:val="28"/>
          <w:szCs w:val="28"/>
          <w:rtl/>
          <w:lang w:bidi="ar-JO"/>
        </w:rPr>
        <w:t>بيروت</w:t>
      </w:r>
      <w:r w:rsidR="00262C53" w:rsidRPr="00FC37A0">
        <w:rPr>
          <w:rFonts w:ascii="Arabic Transparent" w:hAnsi="Arabic Transparent" w:cs="Arabic Transparent" w:hint="cs"/>
          <w:sz w:val="28"/>
          <w:szCs w:val="28"/>
          <w:rtl/>
          <w:lang w:bidi="ar-JO"/>
        </w:rPr>
        <w:t>:</w:t>
      </w:r>
      <w:r w:rsidR="00262C53"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sz w:val="28"/>
          <w:szCs w:val="28"/>
          <w:rtl/>
          <w:lang w:bidi="ar-JO"/>
        </w:rPr>
        <w:t>دار إحياء التراث العربي</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rPr>
        <w:t xml:space="preserve">الكرماني، رضي الدين، أبو نصر، (ت 535هـ)، </w:t>
      </w:r>
      <w:r w:rsidRPr="00FC37A0">
        <w:rPr>
          <w:rFonts w:ascii="Arabic Transparent" w:hAnsi="Arabic Transparent" w:cs="Arabic Transparent"/>
          <w:b/>
          <w:bCs/>
          <w:sz w:val="28"/>
          <w:szCs w:val="28"/>
          <w:rtl/>
        </w:rPr>
        <w:t>شواذ القراءات</w:t>
      </w:r>
      <w:r w:rsidRPr="00FC37A0">
        <w:rPr>
          <w:rFonts w:ascii="Arabic Transparent" w:hAnsi="Arabic Transparent" w:cs="Arabic Transparent"/>
          <w:sz w:val="28"/>
          <w:szCs w:val="28"/>
          <w:rtl/>
        </w:rPr>
        <w:t xml:space="preserve">،  </w:t>
      </w:r>
      <w:r w:rsidR="00262C53" w:rsidRPr="00FC37A0">
        <w:rPr>
          <w:rFonts w:ascii="Arabic Transparent" w:hAnsi="Arabic Transparent" w:cs="Arabic Transparent"/>
          <w:sz w:val="28"/>
          <w:szCs w:val="28"/>
          <w:rtl/>
        </w:rPr>
        <w:t xml:space="preserve">ط1، </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تحقيق</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شمران العَجلي</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مؤسسة البلاغ، بيروت</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لبنان</w:t>
      </w:r>
      <w:r w:rsidRPr="00FC37A0">
        <w:rPr>
          <w:rFonts w:ascii="Arabic Transparent" w:hAnsi="Arabic Transparent" w:cs="Arabic Transparent" w:hint="cs"/>
          <w:sz w:val="28"/>
          <w:szCs w:val="28"/>
          <w:rtl/>
        </w:rPr>
        <w:t xml:space="preserve">، </w:t>
      </w:r>
      <w:r w:rsidR="009B0FCF">
        <w:rPr>
          <w:rFonts w:ascii="Arabic Transparent" w:hAnsi="Arabic Transparent" w:cs="Arabic Transparent" w:hint="cs"/>
          <w:sz w:val="28"/>
          <w:szCs w:val="28"/>
          <w:rtl/>
        </w:rPr>
        <w:t>(</w:t>
      </w:r>
      <w:r w:rsidRPr="00FC37A0">
        <w:rPr>
          <w:rFonts w:ascii="Arabic Transparent" w:hAnsi="Arabic Transparent" w:cs="Arabic Transparent"/>
          <w:sz w:val="28"/>
          <w:szCs w:val="28"/>
          <w:rtl/>
        </w:rPr>
        <w:t>2001</w:t>
      </w:r>
      <w:r w:rsidR="009B0FCF">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 xml:space="preserve">الكشكي، عطية أبو زيد، (2011)، </w:t>
      </w:r>
      <w:r w:rsidRPr="00FC37A0">
        <w:rPr>
          <w:rFonts w:ascii="Arabic Transparent" w:hAnsi="Arabic Transparent" w:cs="Arabic Transparent"/>
          <w:b/>
          <w:bCs/>
          <w:sz w:val="28"/>
          <w:szCs w:val="28"/>
          <w:rtl/>
        </w:rPr>
        <w:t>قراءات النبي صلى الله عليه وسلم دراسة قرآنية حديثية</w:t>
      </w:r>
      <w:r w:rsidRPr="00FC37A0">
        <w:rPr>
          <w:rFonts w:ascii="Arabic Transparent" w:hAnsi="Arabic Transparent" w:cs="Arabic Transparent"/>
          <w:sz w:val="28"/>
          <w:szCs w:val="28"/>
          <w:rtl/>
        </w:rPr>
        <w:t>، جامعة الملك سعود</w:t>
      </w:r>
      <w:r w:rsidRPr="00FC37A0">
        <w:rPr>
          <w:rFonts w:ascii="Arabic Transparent" w:hAnsi="Arabic Transparent" w:cs="Arabic Transparent" w:hint="cs"/>
          <w:sz w:val="28"/>
          <w:szCs w:val="28"/>
          <w:rtl/>
        </w:rPr>
        <w:t>.</w:t>
      </w:r>
    </w:p>
    <w:p w:rsidR="00C834EC" w:rsidRPr="00FC37A0" w:rsidRDefault="00C834EC" w:rsidP="009B0FCF">
      <w:pPr>
        <w:pStyle w:val="FootnoteText"/>
        <w:numPr>
          <w:ilvl w:val="0"/>
          <w:numId w:val="8"/>
        </w:numPr>
        <w:spacing w:before="120" w:after="120" w:line="360" w:lineRule="auto"/>
        <w:ind w:left="991" w:hanging="567"/>
        <w:jc w:val="both"/>
        <w:rPr>
          <w:rFonts w:ascii="Arabic Transparent" w:hAnsi="Arabic Transparent" w:cs="Arabic Transparent"/>
          <w:sz w:val="28"/>
          <w:szCs w:val="28"/>
          <w:rtl/>
          <w:lang w:bidi="ar-JO"/>
        </w:rPr>
      </w:pPr>
      <w:r w:rsidRPr="00FC37A0">
        <w:rPr>
          <w:rFonts w:ascii="Arabic Transparent" w:hAnsi="Arabic Transparent" w:cs="Arabic Transparent"/>
          <w:sz w:val="28"/>
          <w:szCs w:val="28"/>
          <w:rtl/>
          <w:lang w:bidi="ar-JO"/>
        </w:rPr>
        <w:t>المحبي</w:t>
      </w:r>
      <w:r w:rsidRPr="00FC37A0">
        <w:rPr>
          <w:rFonts w:ascii="Arabic Transparent" w:hAnsi="Arabic Transparent" w:cs="Arabic Transparent"/>
          <w:b/>
          <w:bCs/>
          <w:sz w:val="28"/>
          <w:szCs w:val="28"/>
          <w:rtl/>
          <w:lang w:bidi="ar-JO"/>
        </w:rPr>
        <w:t xml:space="preserve">، </w:t>
      </w:r>
      <w:r w:rsidRPr="00FC37A0">
        <w:rPr>
          <w:rFonts w:ascii="Arabic Transparent" w:hAnsi="Arabic Transparent" w:cs="Arabic Transparent"/>
          <w:sz w:val="28"/>
          <w:szCs w:val="28"/>
          <w:rtl/>
          <w:lang w:bidi="ar-JO"/>
        </w:rPr>
        <w:t>مح</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مد أمين</w:t>
      </w:r>
      <w:r w:rsidRPr="00FC37A0">
        <w:rPr>
          <w:rFonts w:ascii="Arabic Transparent" w:hAnsi="Arabic Transparent" w:cs="Arabic Transparent"/>
          <w:b/>
          <w:bCs/>
          <w:sz w:val="28"/>
          <w:szCs w:val="28"/>
          <w:rtl/>
          <w:lang w:bidi="ar-JO"/>
        </w:rPr>
        <w:t>،</w:t>
      </w:r>
      <w:r w:rsidRPr="00FC37A0">
        <w:rPr>
          <w:rFonts w:ascii="Arabic Transparent" w:hAnsi="Arabic Transparent" w:cs="Arabic Transparent"/>
          <w:sz w:val="28"/>
          <w:szCs w:val="28"/>
          <w:rtl/>
          <w:lang w:bidi="ar-JO"/>
        </w:rPr>
        <w:t xml:space="preserve"> بن فضل الله بن محب الله (محب الدين) بن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w:t>
      </w:r>
      <w:r w:rsidRPr="00FC37A0">
        <w:rPr>
          <w:rFonts w:ascii="Arabic Transparent" w:hAnsi="Arabic Transparent" w:cs="Arabic Transparent" w:hint="cs"/>
          <w:sz w:val="28"/>
          <w:szCs w:val="28"/>
          <w:rtl/>
          <w:lang w:bidi="ar-JO"/>
        </w:rPr>
        <w:t>ت</w:t>
      </w:r>
      <w:r w:rsidRPr="00FC37A0">
        <w:rPr>
          <w:rFonts w:ascii="Arabic Transparent" w:hAnsi="Arabic Transparent" w:cs="Arabic Transparent"/>
          <w:sz w:val="28"/>
          <w:szCs w:val="28"/>
          <w:rtl/>
          <w:lang w:bidi="ar-JO"/>
        </w:rPr>
        <w:t xml:space="preserve">1111هـ) </w:t>
      </w:r>
      <w:r w:rsidRPr="00FC37A0">
        <w:rPr>
          <w:rFonts w:ascii="Arabic Transparent" w:hAnsi="Arabic Transparent" w:cs="Arabic Transparent"/>
          <w:b/>
          <w:bCs/>
          <w:sz w:val="28"/>
          <w:szCs w:val="28"/>
          <w:rtl/>
          <w:lang w:bidi="ar-JO"/>
        </w:rPr>
        <w:t>نفحة الريحانة</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hint="cs"/>
          <w:sz w:val="28"/>
          <w:szCs w:val="28"/>
          <w:rtl/>
          <w:lang w:bidi="ar-JO"/>
        </w:rPr>
        <w:t xml:space="preserve">ط1، </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تحقيق: عبد الفتاح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الحلو</w:t>
      </w:r>
      <w:r w:rsidR="009B0FCF">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دار إحياء الكتب العربية</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(1389هـ 1969م).</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 xml:space="preserve">محيسن، محمد سالم، (1988)، </w:t>
      </w:r>
      <w:r w:rsidRPr="00FC37A0">
        <w:rPr>
          <w:rFonts w:ascii="Arabic Transparent" w:hAnsi="Arabic Transparent" w:cs="Arabic Transparent"/>
          <w:b/>
          <w:bCs/>
          <w:sz w:val="28"/>
          <w:szCs w:val="28"/>
          <w:rtl/>
        </w:rPr>
        <w:t>المغني في توجيه القراءات</w:t>
      </w:r>
      <w:r w:rsidRPr="00FC37A0">
        <w:rPr>
          <w:rFonts w:ascii="Arabic Transparent" w:hAnsi="Arabic Transparent" w:cs="Arabic Transparent"/>
          <w:sz w:val="28"/>
          <w:szCs w:val="28"/>
          <w:rtl/>
        </w:rPr>
        <w:t xml:space="preserve">، ط2، </w:t>
      </w:r>
      <w:r w:rsidR="00262C53">
        <w:rPr>
          <w:rFonts w:ascii="Arabic Transparent" w:hAnsi="Arabic Transparent" w:cs="Arabic Transparent"/>
          <w:sz w:val="28"/>
          <w:szCs w:val="28"/>
          <w:rtl/>
        </w:rPr>
        <w:t>بيروت</w:t>
      </w:r>
      <w:r w:rsidR="00262C53">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دار الجيل</w:t>
      </w:r>
      <w:r w:rsidR="00262C53">
        <w:rPr>
          <w:rFonts w:ascii="Arabic Transparent" w:hAnsi="Arabic Transparent" w:cs="Arabic Transparent" w:hint="cs"/>
          <w:sz w:val="28"/>
          <w:szCs w:val="28"/>
          <w:rtl/>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Theme="minorBidi" w:hAnsiTheme="minorBidi" w:cs="Arabic Transparent"/>
          <w:sz w:val="28"/>
          <w:szCs w:val="28"/>
          <w:rtl/>
          <w:lang w:bidi="ar-JO"/>
        </w:rPr>
        <w:t xml:space="preserve">محيسن، </w:t>
      </w:r>
      <w:r w:rsidRPr="00FC37A0">
        <w:rPr>
          <w:rFonts w:asciiTheme="minorBidi" w:hAnsiTheme="minorBidi" w:cs="Arabic Transparent" w:hint="cs"/>
          <w:sz w:val="28"/>
          <w:szCs w:val="28"/>
          <w:rtl/>
          <w:lang w:bidi="ar-JO"/>
        </w:rPr>
        <w:t>مـحمد سالم، (</w:t>
      </w:r>
      <w:r w:rsidRPr="00FC37A0">
        <w:rPr>
          <w:rFonts w:asciiTheme="minorBidi" w:hAnsiTheme="minorBidi" w:cs="Arabic Transparent"/>
          <w:sz w:val="28"/>
          <w:szCs w:val="28"/>
          <w:rtl/>
          <w:lang w:bidi="ar-JO"/>
        </w:rPr>
        <w:t>2009</w:t>
      </w:r>
      <w:r w:rsidRPr="00FC37A0">
        <w:rPr>
          <w:rFonts w:asciiTheme="minorBidi" w:hAnsiTheme="minorBidi" w:cs="Arabic Transparent" w:hint="cs"/>
          <w:sz w:val="28"/>
          <w:szCs w:val="28"/>
          <w:rtl/>
          <w:lang w:bidi="ar-JO"/>
        </w:rPr>
        <w:t>)</w:t>
      </w:r>
      <w:r w:rsidRPr="00FC37A0">
        <w:rPr>
          <w:rFonts w:asciiTheme="minorBidi" w:hAnsiTheme="minorBidi" w:cs="Arabic Transparent"/>
          <w:b/>
          <w:bCs/>
          <w:sz w:val="28"/>
          <w:szCs w:val="28"/>
          <w:rtl/>
          <w:lang w:bidi="ar-JO"/>
        </w:rPr>
        <w:t xml:space="preserve"> الهادي إلى شرح طيبة النشر في القراءات</w:t>
      </w:r>
      <w:r w:rsidRPr="00FC37A0">
        <w:rPr>
          <w:rFonts w:asciiTheme="minorBidi" w:hAnsiTheme="minorBidi" w:cs="Arabic Transparent"/>
          <w:sz w:val="28"/>
          <w:szCs w:val="28"/>
          <w:rtl/>
          <w:lang w:bidi="ar-JO"/>
        </w:rPr>
        <w:t xml:space="preserve"> </w:t>
      </w:r>
      <w:r w:rsidRPr="00FC37A0">
        <w:rPr>
          <w:rFonts w:asciiTheme="minorBidi" w:hAnsiTheme="minorBidi" w:cs="Arabic Transparent"/>
          <w:b/>
          <w:bCs/>
          <w:sz w:val="28"/>
          <w:szCs w:val="28"/>
          <w:rtl/>
          <w:lang w:bidi="ar-JO"/>
        </w:rPr>
        <w:t xml:space="preserve">العشر، </w:t>
      </w:r>
      <w:r w:rsidRPr="00FC37A0">
        <w:rPr>
          <w:rFonts w:asciiTheme="minorBidi" w:hAnsiTheme="minorBidi" w:cs="Arabic Transparent"/>
          <w:sz w:val="28"/>
          <w:szCs w:val="28"/>
          <w:rtl/>
          <w:lang w:bidi="ar-JO"/>
        </w:rPr>
        <w:t xml:space="preserve">ط1، </w:t>
      </w:r>
      <w:r w:rsidR="00262C53" w:rsidRPr="00FC37A0">
        <w:rPr>
          <w:rFonts w:asciiTheme="minorBidi" w:hAnsiTheme="minorBidi" w:cs="Arabic Transparent"/>
          <w:sz w:val="28"/>
          <w:szCs w:val="28"/>
          <w:rtl/>
          <w:lang w:bidi="ar-JO"/>
        </w:rPr>
        <w:t>القاهرة</w:t>
      </w:r>
      <w:r w:rsidR="00262C53" w:rsidRPr="00FC37A0">
        <w:rPr>
          <w:rFonts w:asciiTheme="minorBidi" w:hAnsiTheme="minorBidi" w:cs="Arabic Transparent" w:hint="cs"/>
          <w:sz w:val="28"/>
          <w:szCs w:val="28"/>
          <w:rtl/>
          <w:lang w:bidi="ar-JO"/>
        </w:rPr>
        <w:t>:</w:t>
      </w:r>
      <w:r w:rsidR="00262C53" w:rsidRPr="00FC37A0">
        <w:rPr>
          <w:rFonts w:asciiTheme="minorBidi" w:hAnsiTheme="minorBidi" w:cs="Arabic Transparent"/>
          <w:sz w:val="28"/>
          <w:szCs w:val="28"/>
          <w:rtl/>
          <w:lang w:bidi="ar-JO"/>
        </w:rPr>
        <w:t xml:space="preserve"> </w:t>
      </w:r>
      <w:r w:rsidRPr="00FC37A0">
        <w:rPr>
          <w:rFonts w:asciiTheme="minorBidi" w:hAnsiTheme="minorBidi" w:cs="Arabic Transparent"/>
          <w:sz w:val="28"/>
          <w:szCs w:val="28"/>
          <w:rtl/>
          <w:lang w:bidi="ar-JO"/>
        </w:rPr>
        <w:t>دار البيان العربي</w:t>
      </w:r>
      <w:r w:rsidR="00262C53">
        <w:rPr>
          <w:rFonts w:asciiTheme="minorBidi" w:hAnsiTheme="minorBidi" w:cs="Arabic Transparent" w:hint="cs"/>
          <w:sz w:val="28"/>
          <w:szCs w:val="28"/>
          <w:rtl/>
          <w:lang w:bidi="ar-JO"/>
        </w:rPr>
        <w:t>.</w:t>
      </w:r>
      <w:r w:rsidRPr="00FC37A0">
        <w:rPr>
          <w:rFonts w:asciiTheme="minorBidi" w:hAnsiTheme="minorBidi" w:cs="Arabic Transparent" w:hint="cs"/>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Theme="minorBidi" w:hAnsiTheme="minorBidi" w:cs="Arabic Transparent"/>
          <w:sz w:val="28"/>
          <w:szCs w:val="28"/>
          <w:lang w:bidi="ar-JO"/>
        </w:rPr>
      </w:pPr>
      <w:r w:rsidRPr="00FC37A0">
        <w:rPr>
          <w:rFonts w:asciiTheme="minorBidi" w:hAnsiTheme="minorBidi" w:cs="Arabic Transparent"/>
          <w:sz w:val="28"/>
          <w:szCs w:val="28"/>
          <w:rtl/>
          <w:lang w:bidi="ar-JO"/>
        </w:rPr>
        <w:t xml:space="preserve">مختار، أحمد </w:t>
      </w:r>
      <w:r w:rsidRPr="00FC37A0">
        <w:rPr>
          <w:rFonts w:asciiTheme="minorBidi" w:hAnsiTheme="minorBidi" w:cs="Arabic Transparent" w:hint="cs"/>
          <w:sz w:val="28"/>
          <w:szCs w:val="28"/>
          <w:rtl/>
          <w:lang w:bidi="ar-JO"/>
        </w:rPr>
        <w:t>(</w:t>
      </w:r>
      <w:r w:rsidRPr="00FC37A0">
        <w:rPr>
          <w:rFonts w:asciiTheme="minorBidi" w:hAnsiTheme="minorBidi" w:cs="Arabic Transparent"/>
          <w:sz w:val="28"/>
          <w:szCs w:val="28"/>
          <w:rtl/>
          <w:lang w:bidi="ar-JO"/>
        </w:rPr>
        <w:t>2008</w:t>
      </w:r>
      <w:r w:rsidRPr="00FC37A0">
        <w:rPr>
          <w:rFonts w:asciiTheme="minorBidi" w:hAnsiTheme="minorBidi" w:cs="Arabic Transparent" w:hint="cs"/>
          <w:sz w:val="28"/>
          <w:szCs w:val="28"/>
          <w:rtl/>
          <w:lang w:bidi="ar-JO"/>
        </w:rPr>
        <w:t xml:space="preserve">)، </w:t>
      </w:r>
      <w:r w:rsidRPr="00262C53">
        <w:rPr>
          <w:rFonts w:asciiTheme="minorBidi" w:hAnsiTheme="minorBidi" w:cs="Arabic Transparent"/>
          <w:b/>
          <w:bCs/>
          <w:sz w:val="28"/>
          <w:szCs w:val="28"/>
          <w:rtl/>
          <w:lang w:bidi="ar-JO"/>
        </w:rPr>
        <w:t>معجم اللغة العربية المعاصرة</w:t>
      </w:r>
      <w:r w:rsidRPr="00FC37A0">
        <w:rPr>
          <w:rFonts w:asciiTheme="minorBidi" w:hAnsiTheme="minorBidi" w:cs="Arabic Transparent"/>
          <w:sz w:val="28"/>
          <w:szCs w:val="28"/>
          <w:rtl/>
          <w:lang w:bidi="ar-JO"/>
        </w:rPr>
        <w:t xml:space="preserve">، </w:t>
      </w:r>
      <w:r w:rsidR="00262C53" w:rsidRPr="00FC37A0">
        <w:rPr>
          <w:rFonts w:asciiTheme="minorBidi" w:hAnsiTheme="minorBidi" w:cs="Arabic Transparent"/>
          <w:sz w:val="28"/>
          <w:szCs w:val="28"/>
          <w:rtl/>
          <w:lang w:bidi="ar-JO"/>
        </w:rPr>
        <w:t>القاهرة</w:t>
      </w:r>
      <w:r w:rsidR="00262C53">
        <w:rPr>
          <w:rFonts w:asciiTheme="minorBidi" w:hAnsiTheme="minorBidi" w:cs="Arabic Transparent" w:hint="cs"/>
          <w:sz w:val="28"/>
          <w:szCs w:val="28"/>
          <w:rtl/>
          <w:lang w:bidi="ar-JO"/>
        </w:rPr>
        <w:t>:</w:t>
      </w:r>
      <w:r w:rsidR="00262C53" w:rsidRPr="00FC37A0">
        <w:rPr>
          <w:rFonts w:asciiTheme="minorBidi" w:hAnsiTheme="minorBidi" w:cs="Arabic Transparent"/>
          <w:sz w:val="28"/>
          <w:szCs w:val="28"/>
          <w:rtl/>
          <w:lang w:bidi="ar-JO"/>
        </w:rPr>
        <w:t xml:space="preserve"> </w:t>
      </w:r>
      <w:r w:rsidRPr="00FC37A0">
        <w:rPr>
          <w:rFonts w:asciiTheme="minorBidi" w:hAnsiTheme="minorBidi" w:cs="Arabic Transparent"/>
          <w:sz w:val="28"/>
          <w:szCs w:val="28"/>
          <w:rtl/>
          <w:lang w:bidi="ar-JO"/>
        </w:rPr>
        <w:t>عالم الكتب</w:t>
      </w:r>
      <w:r w:rsidR="00262C53">
        <w:rPr>
          <w:rFonts w:asciiTheme="minorBidi" w:hAnsiTheme="minorBidi" w:cs="Arabic Transparent" w:hint="cs"/>
          <w:sz w:val="28"/>
          <w:szCs w:val="28"/>
          <w:rtl/>
          <w:lang w:bidi="ar-JO"/>
        </w:rPr>
        <w:t>.</w:t>
      </w:r>
    </w:p>
    <w:p w:rsidR="00C834EC" w:rsidRPr="00FC37A0" w:rsidRDefault="00C834EC" w:rsidP="009B0FCF">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Pr>
        <w:t xml:space="preserve">  </w:t>
      </w:r>
      <w:r w:rsidRPr="00FC37A0">
        <w:rPr>
          <w:rFonts w:ascii="Arabic Transparent" w:hAnsi="Arabic Transparent" w:cs="Arabic Transparent"/>
          <w:sz w:val="28"/>
          <w:szCs w:val="28"/>
          <w:rtl/>
          <w:lang w:bidi="ar-JO"/>
        </w:rPr>
        <w:t>المعصراوي، أحمد عيسى، (2009)،</w:t>
      </w:r>
      <w:r w:rsidRPr="00FC37A0">
        <w:rPr>
          <w:rFonts w:ascii="Arabic Transparent" w:hAnsi="Arabic Transparent" w:cs="Arabic Transparent"/>
          <w:b/>
          <w:bCs/>
          <w:sz w:val="28"/>
          <w:szCs w:val="28"/>
          <w:rtl/>
          <w:lang w:bidi="ar-JO"/>
        </w:rPr>
        <w:t xml:space="preserve"> الكامل المفصل في القراءا ت الأربعة عشر، </w:t>
      </w:r>
      <w:r w:rsidRPr="00FC37A0">
        <w:rPr>
          <w:rFonts w:ascii="Arabic Transparent" w:hAnsi="Arabic Transparent" w:cs="Arabic Transparent"/>
          <w:sz w:val="28"/>
          <w:szCs w:val="28"/>
          <w:rtl/>
          <w:lang w:bidi="ar-JO"/>
        </w:rPr>
        <w:t>ط</w:t>
      </w:r>
      <w:r w:rsidRPr="00FC37A0">
        <w:rPr>
          <w:rFonts w:ascii="Arabic Transparent" w:hAnsi="Arabic Transparent" w:cs="Arabic Transparent"/>
          <w:b/>
          <w:bCs/>
          <w:sz w:val="28"/>
          <w:szCs w:val="28"/>
          <w:rtl/>
          <w:lang w:bidi="ar-JO"/>
        </w:rPr>
        <w:t xml:space="preserve">1، </w:t>
      </w:r>
      <w:r w:rsidR="009B0FCF" w:rsidRPr="00FC37A0">
        <w:rPr>
          <w:rFonts w:ascii="Arabic Transparent" w:hAnsi="Arabic Transparent" w:cs="Arabic Transparent"/>
          <w:sz w:val="28"/>
          <w:szCs w:val="28"/>
          <w:rtl/>
          <w:lang w:bidi="ar-JO"/>
        </w:rPr>
        <w:t>القاهرة</w:t>
      </w:r>
      <w:r w:rsidR="009B0FCF">
        <w:rPr>
          <w:rFonts w:ascii="Arabic Transparent" w:hAnsi="Arabic Transparent" w:cs="Arabic Transparent" w:hint="cs"/>
          <w:sz w:val="28"/>
          <w:szCs w:val="28"/>
          <w:rtl/>
          <w:lang w:bidi="ar-JO"/>
        </w:rPr>
        <w:t xml:space="preserve">: </w:t>
      </w:r>
      <w:r w:rsidR="009B0FCF">
        <w:rPr>
          <w:rFonts w:ascii="Arabic Transparent" w:hAnsi="Arabic Transparent" w:cs="Arabic Transparent"/>
          <w:sz w:val="28"/>
          <w:szCs w:val="28"/>
          <w:rtl/>
          <w:lang w:bidi="ar-JO"/>
        </w:rPr>
        <w:t xml:space="preserve"> </w:t>
      </w:r>
      <w:r w:rsidRPr="00FC37A0">
        <w:rPr>
          <w:rFonts w:ascii="Arabic Transparent" w:hAnsi="Arabic Transparent" w:cs="Arabic Transparent"/>
          <w:sz w:val="28"/>
          <w:szCs w:val="28"/>
          <w:rtl/>
          <w:lang w:bidi="ar-JO"/>
        </w:rPr>
        <w:t>دار الإمام الشاطبي</w:t>
      </w:r>
      <w:r w:rsidR="009B0FCF">
        <w:rPr>
          <w:rFonts w:ascii="Arabic Transparent" w:hAnsi="Arabic Transparent" w:cs="Arabic Transparent" w:hint="cs"/>
          <w:sz w:val="28"/>
          <w:szCs w:val="28"/>
          <w:rtl/>
          <w:lang w:bidi="ar-JO"/>
        </w:rPr>
        <w:t>.</w:t>
      </w:r>
    </w:p>
    <w:p w:rsidR="00C834EC" w:rsidRPr="00FC37A0" w:rsidRDefault="00C834EC" w:rsidP="00B434A6">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 xml:space="preserve"> مكرم، عبد العال ومختار، أحمد، (1982)</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b/>
          <w:bCs/>
          <w:sz w:val="28"/>
          <w:szCs w:val="28"/>
          <w:rtl/>
        </w:rPr>
        <w:t>معجم القراءات القرآنية</w:t>
      </w:r>
      <w:r w:rsidRPr="00FC37A0">
        <w:rPr>
          <w:rFonts w:ascii="Arabic Transparent" w:hAnsi="Arabic Transparent" w:cs="Arabic Transparent"/>
          <w:sz w:val="28"/>
          <w:szCs w:val="28"/>
          <w:rtl/>
        </w:rPr>
        <w:t>،</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ط1، مطبوعات جامعة الكويت.</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lastRenderedPageBreak/>
        <w:t xml:space="preserve">المهدوي، أحمد بن عمار، أبوالعباس، (ت نحو سنة 440 هـ)، </w:t>
      </w:r>
      <w:r w:rsidRPr="00FC37A0">
        <w:rPr>
          <w:rFonts w:ascii="Arabic Transparent" w:hAnsi="Arabic Transparent" w:cs="Arabic Transparent"/>
          <w:b/>
          <w:bCs/>
          <w:sz w:val="28"/>
          <w:szCs w:val="28"/>
          <w:rtl/>
        </w:rPr>
        <w:t>شرح الهداية</w:t>
      </w:r>
      <w:r w:rsidRPr="00FC37A0">
        <w:rPr>
          <w:rFonts w:ascii="Arabic Transparent" w:hAnsi="Arabic Transparent" w:cs="Arabic Transparent"/>
          <w:sz w:val="28"/>
          <w:szCs w:val="28"/>
          <w:rtl/>
        </w:rPr>
        <w:t xml:space="preserve">، </w:t>
      </w:r>
      <w:r w:rsidR="00262C53">
        <w:rPr>
          <w:rFonts w:ascii="Arabic Transparent" w:hAnsi="Arabic Transparent" w:cs="Arabic Transparent"/>
          <w:sz w:val="28"/>
          <w:szCs w:val="28"/>
          <w:rtl/>
        </w:rPr>
        <w:t>(تحقيق:</w:t>
      </w:r>
      <w:r w:rsidRPr="00FC37A0">
        <w:rPr>
          <w:rFonts w:ascii="Arabic Transparent" w:hAnsi="Arabic Transparent" w:cs="Arabic Transparent"/>
          <w:sz w:val="28"/>
          <w:szCs w:val="28"/>
          <w:rtl/>
        </w:rPr>
        <w:t xml:space="preserve"> حازم سعيد حيدر، مكتبة الرشد</w:t>
      </w:r>
      <w:r w:rsidRPr="00FC37A0">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الرياض</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(1995هـ - 1415م).</w:t>
      </w:r>
      <w:r w:rsidRPr="00FC37A0">
        <w:rPr>
          <w:rFonts w:ascii="Arabic Transparent" w:hAnsi="Arabic Transparent" w:cs="Arabic Transparent"/>
          <w:color w:val="FF0000"/>
          <w:sz w:val="28"/>
          <w:szCs w:val="28"/>
          <w:rtl/>
          <w:lang w:bidi="ar-JO"/>
        </w:rPr>
        <w:t xml:space="preserve">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rPr>
        <w:t>النجدي، م</w:t>
      </w:r>
      <w:r w:rsidRPr="00FC37A0">
        <w:rPr>
          <w:rFonts w:ascii="Arabic Transparent" w:hAnsi="Arabic Transparent" w:cs="Arabic Transparent" w:hint="cs"/>
          <w:sz w:val="28"/>
          <w:szCs w:val="28"/>
          <w:rtl/>
        </w:rPr>
        <w:t>ـ</w:t>
      </w:r>
      <w:r w:rsidRPr="00FC37A0">
        <w:rPr>
          <w:rFonts w:ascii="Arabic Transparent" w:hAnsi="Arabic Transparent" w:cs="Arabic Transparent"/>
          <w:sz w:val="28"/>
          <w:szCs w:val="28"/>
          <w:rtl/>
        </w:rPr>
        <w:t>حمد بن عبد الله بن حميد،</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(1996)،</w:t>
      </w:r>
      <w:r w:rsidRPr="00FC37A0">
        <w:rPr>
          <w:rFonts w:ascii="Arabic Transparent" w:hAnsi="Arabic Transparent" w:cs="Arabic Transparent"/>
          <w:b/>
          <w:bCs/>
          <w:sz w:val="28"/>
          <w:szCs w:val="28"/>
          <w:rtl/>
        </w:rPr>
        <w:t xml:space="preserve"> السحب الوابلة على ضرائح الحنابلة</w:t>
      </w:r>
      <w:r w:rsidRPr="00FC37A0">
        <w:rPr>
          <w:rFonts w:ascii="Arabic Transparent" w:hAnsi="Arabic Transparent" w:cs="Arabic Transparent"/>
          <w:sz w:val="28"/>
          <w:szCs w:val="28"/>
          <w:rtl/>
        </w:rPr>
        <w:t>،</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ط1،</w:t>
      </w:r>
      <w:r w:rsidRPr="00FC37A0">
        <w:rPr>
          <w:rFonts w:ascii="Arabic Transparent" w:hAnsi="Arabic Transparent" w:cs="Arabic Transparent" w:hint="cs"/>
          <w:sz w:val="28"/>
          <w:szCs w:val="28"/>
          <w:rtl/>
        </w:rPr>
        <w:t xml:space="preserve"> </w:t>
      </w:r>
      <w:r w:rsidR="00262C53">
        <w:rPr>
          <w:rFonts w:ascii="Arabic Transparent" w:hAnsi="Arabic Transparent" w:cs="Arabic Transparent" w:hint="cs"/>
          <w:sz w:val="28"/>
          <w:szCs w:val="28"/>
          <w:rtl/>
        </w:rPr>
        <w:t>(</w:t>
      </w:r>
      <w:r w:rsidRPr="00FC37A0">
        <w:rPr>
          <w:rFonts w:ascii="Arabic Transparent" w:hAnsi="Arabic Transparent" w:cs="Arabic Transparent" w:hint="cs"/>
          <w:sz w:val="28"/>
          <w:szCs w:val="28"/>
          <w:rtl/>
        </w:rPr>
        <w:t>تحقيق</w:t>
      </w:r>
      <w:r w:rsidRPr="00FC37A0">
        <w:rPr>
          <w:rFonts w:ascii="Arabic Transparent" w:hAnsi="Arabic Transparent" w:cs="Arabic Transparent"/>
          <w:sz w:val="28"/>
          <w:szCs w:val="28"/>
          <w:rtl/>
        </w:rPr>
        <w:t>: بكر أبو زيد، عبد الرحمن العثيمين</w:t>
      </w:r>
      <w:r w:rsidR="009B0FCF">
        <w:rPr>
          <w:rFonts w:ascii="Arabic Transparent" w:hAnsi="Arabic Transparent" w:cs="Arabic Transparent" w:hint="cs"/>
          <w:sz w:val="28"/>
          <w:szCs w:val="28"/>
          <w:rtl/>
        </w:rPr>
        <w:t>)</w:t>
      </w:r>
      <w:r w:rsidRPr="00FC37A0">
        <w:rPr>
          <w:rFonts w:ascii="Arabic Transparent" w:hAnsi="Arabic Transparent" w:cs="Arabic Transparent"/>
          <w:sz w:val="28"/>
          <w:szCs w:val="28"/>
          <w:rtl/>
        </w:rPr>
        <w:t>، مؤسسة الرسالة</w:t>
      </w:r>
      <w:r w:rsidRPr="00FC37A0">
        <w:rPr>
          <w:rFonts w:ascii="Arabic Transparent" w:hAnsi="Arabic Transparent" w:cs="Arabic Transparent"/>
          <w:sz w:val="28"/>
          <w:szCs w:val="28"/>
          <w:rtl/>
          <w:lang w:bidi="ar-JO"/>
        </w:rPr>
        <w:t>.</w:t>
      </w:r>
    </w:p>
    <w:p w:rsidR="00C834EC" w:rsidRPr="00FC37A0" w:rsidRDefault="00C834EC" w:rsidP="009B0FCF">
      <w:pPr>
        <w:pStyle w:val="ListParagraph"/>
        <w:numPr>
          <w:ilvl w:val="0"/>
          <w:numId w:val="8"/>
        </w:numPr>
        <w:bidi/>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 xml:space="preserve">نويهض، عادل، </w:t>
      </w:r>
      <w:r w:rsidRPr="00FC37A0">
        <w:rPr>
          <w:rFonts w:ascii="Arabic Transparent" w:hAnsi="Arabic Transparent" w:cs="Arabic Transparent"/>
          <w:b/>
          <w:bCs/>
          <w:sz w:val="28"/>
          <w:szCs w:val="28"/>
          <w:rtl/>
          <w:lang w:bidi="ar-JO"/>
        </w:rPr>
        <w:t>(</w:t>
      </w:r>
      <w:r w:rsidRPr="00FC37A0">
        <w:rPr>
          <w:rFonts w:ascii="Arabic Transparent" w:hAnsi="Arabic Transparent" w:cs="Arabic Transparent"/>
          <w:sz w:val="28"/>
          <w:szCs w:val="28"/>
          <w:rtl/>
          <w:lang w:bidi="ar-JO"/>
        </w:rPr>
        <w:t xml:space="preserve">1988)، </w:t>
      </w:r>
      <w:r w:rsidRPr="00FC37A0">
        <w:rPr>
          <w:rFonts w:ascii="Arabic Transparent" w:hAnsi="Arabic Transparent" w:cs="Arabic Transparent"/>
          <w:b/>
          <w:bCs/>
          <w:sz w:val="28"/>
          <w:szCs w:val="28"/>
          <w:rtl/>
          <w:lang w:bidi="ar-JO"/>
        </w:rPr>
        <w:t xml:space="preserve">معجم المفسرين، </w:t>
      </w:r>
      <w:r w:rsidRPr="00FC37A0">
        <w:rPr>
          <w:rFonts w:ascii="Arabic Transparent" w:hAnsi="Arabic Transparent" w:cs="Arabic Transparent"/>
          <w:sz w:val="28"/>
          <w:szCs w:val="28"/>
          <w:rtl/>
          <w:lang w:bidi="ar-JO"/>
        </w:rPr>
        <w:t>ط3،</w:t>
      </w:r>
      <w:r w:rsidRPr="00FC37A0">
        <w:rPr>
          <w:rFonts w:ascii="Arabic Transparent" w:hAnsi="Arabic Transparent" w:cs="Arabic Transparent"/>
          <w:b/>
          <w:bCs/>
          <w:sz w:val="28"/>
          <w:szCs w:val="28"/>
          <w:rtl/>
          <w:lang w:bidi="ar-JO"/>
        </w:rPr>
        <w:t xml:space="preserve"> </w:t>
      </w:r>
      <w:r w:rsidR="009B0FCF">
        <w:rPr>
          <w:rFonts w:ascii="Arabic Transparent" w:hAnsi="Arabic Transparent" w:cs="Arabic Transparent"/>
          <w:sz w:val="28"/>
          <w:szCs w:val="28"/>
          <w:rtl/>
          <w:lang w:bidi="ar-JO"/>
        </w:rPr>
        <w:t>بيروت</w:t>
      </w:r>
      <w:r w:rsidR="009B0FCF">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مؤسسة نويهض الثقافية</w:t>
      </w:r>
      <w:r w:rsidR="009B0FCF">
        <w:rPr>
          <w:rFonts w:ascii="Arabic Transparent" w:hAnsi="Arabic Transparent" w:cs="Arabic Transparent" w:hint="cs"/>
          <w:sz w:val="28"/>
          <w:szCs w:val="28"/>
          <w:rtl/>
          <w:lang w:bidi="ar-JO"/>
        </w:rPr>
        <w:t>.</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lang w:bidi="ar-JO"/>
        </w:rPr>
      </w:pPr>
      <w:r w:rsidRPr="00FC37A0">
        <w:rPr>
          <w:rFonts w:ascii="Arabic Transparent" w:hAnsi="Arabic Transparent" w:cs="Arabic Transparent"/>
          <w:sz w:val="28"/>
          <w:szCs w:val="28"/>
          <w:rtl/>
          <w:lang w:bidi="ar-JO"/>
        </w:rPr>
        <w:t>الهذلي،</w:t>
      </w:r>
      <w:r w:rsidRPr="00FC37A0">
        <w:rPr>
          <w:rFonts w:ascii="Arabic Transparent" w:hAnsi="Arabic Transparent" w:cs="Arabic Transparent" w:hint="cs"/>
          <w:sz w:val="28"/>
          <w:szCs w:val="28"/>
          <w:rtl/>
          <w:lang w:bidi="ar-JO"/>
        </w:rPr>
        <w:t xml:space="preserve"> يوسف بن علي</w:t>
      </w:r>
      <w:r w:rsidRPr="00FC37A0">
        <w:rPr>
          <w:rFonts w:ascii="Arabic Transparent" w:hAnsi="Arabic Transparent" w:cs="Arabic Transparent"/>
          <w:sz w:val="28"/>
          <w:szCs w:val="28"/>
          <w:rtl/>
          <w:lang w:bidi="ar-JO"/>
        </w:rPr>
        <w:t xml:space="preserve"> </w:t>
      </w:r>
      <w:r w:rsidRPr="00FC37A0">
        <w:rPr>
          <w:rFonts w:ascii="Arabic Transparent" w:hAnsi="Arabic Transparent" w:cs="Arabic Transparent" w:hint="cs"/>
          <w:sz w:val="28"/>
          <w:szCs w:val="28"/>
          <w:rtl/>
          <w:lang w:bidi="ar-JO"/>
        </w:rPr>
        <w:t>أبو القاسم</w:t>
      </w:r>
      <w:r w:rsidRPr="00FC37A0">
        <w:rPr>
          <w:rFonts w:ascii="Arabic Transparent" w:hAnsi="Arabic Transparent" w:cs="Arabic Transparent"/>
          <w:sz w:val="28"/>
          <w:szCs w:val="28"/>
          <w:rtl/>
          <w:lang w:bidi="ar-JO"/>
        </w:rPr>
        <w:t xml:space="preserve"> (ت 465 هـ)</w:t>
      </w:r>
      <w:r w:rsidRPr="00FC37A0">
        <w:rPr>
          <w:rFonts w:ascii="Arabic Transparent" w:hAnsi="Arabic Transparent" w:cs="Arabic Transparent"/>
          <w:b/>
          <w:bCs/>
          <w:sz w:val="28"/>
          <w:szCs w:val="28"/>
          <w:rtl/>
          <w:lang w:bidi="ar-JO"/>
        </w:rPr>
        <w:t xml:space="preserve">، الكامل في القراءات الخمسين، </w:t>
      </w:r>
      <w:r w:rsidRPr="00FC37A0">
        <w:rPr>
          <w:rFonts w:ascii="Arabic Transparent" w:hAnsi="Arabic Transparent" w:cs="Arabic Transparent"/>
          <w:sz w:val="28"/>
          <w:szCs w:val="28"/>
          <w:rtl/>
          <w:lang w:bidi="ar-JO"/>
        </w:rPr>
        <w:t xml:space="preserve">ط1، </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تحقيق</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عمر حمدان وتغريد حمدان</w:t>
      </w:r>
      <w:r w:rsidR="009B0FCF">
        <w:rPr>
          <w:rFonts w:ascii="Arabic Transparent" w:hAnsi="Arabic Transparent" w:cs="Arabic Transparent" w:hint="cs"/>
          <w:sz w:val="28"/>
          <w:szCs w:val="28"/>
          <w:rtl/>
          <w:lang w:bidi="ar-JO"/>
        </w:rPr>
        <w:t>)</w:t>
      </w:r>
      <w:r w:rsidRPr="00FC37A0">
        <w:rPr>
          <w:rFonts w:ascii="Arabic Transparent" w:hAnsi="Arabic Transparent" w:cs="Arabic Transparent"/>
          <w:b/>
          <w:bCs/>
          <w:sz w:val="28"/>
          <w:szCs w:val="28"/>
          <w:rtl/>
          <w:lang w:bidi="ar-JO"/>
        </w:rPr>
        <w:t xml:space="preserve">، </w:t>
      </w:r>
      <w:r w:rsidRPr="00FC37A0">
        <w:rPr>
          <w:rFonts w:ascii="Arabic Transparent" w:hAnsi="Arabic Transparent" w:cs="Arabic Transparent"/>
          <w:sz w:val="28"/>
          <w:szCs w:val="28"/>
          <w:rtl/>
          <w:lang w:bidi="ar-JO"/>
        </w:rPr>
        <w:t>جامعة طيبة</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المدينة المنورة</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(1436هــ</w:t>
      </w:r>
      <w:r w:rsidRPr="00FC37A0">
        <w:rPr>
          <w:rFonts w:ascii="Arabic Transparent" w:hAnsi="Arabic Transparent" w:cs="Arabic Transparent"/>
          <w:b/>
          <w:bCs/>
          <w:sz w:val="28"/>
          <w:szCs w:val="28"/>
          <w:rtl/>
          <w:lang w:bidi="ar-JO"/>
        </w:rPr>
        <w:t xml:space="preserve">- </w:t>
      </w:r>
      <w:r w:rsidRPr="00FC37A0">
        <w:rPr>
          <w:rFonts w:ascii="Arabic Transparent" w:hAnsi="Arabic Transparent" w:cs="Arabic Transparent"/>
          <w:sz w:val="28"/>
          <w:szCs w:val="28"/>
          <w:rtl/>
          <w:lang w:bidi="ar-JO"/>
        </w:rPr>
        <w:t xml:space="preserve">2015م). </w:t>
      </w:r>
    </w:p>
    <w:p w:rsidR="00C834EC" w:rsidRPr="00FC37A0" w:rsidRDefault="00C834EC" w:rsidP="00262C53">
      <w:pPr>
        <w:pStyle w:val="FootnoteText"/>
        <w:numPr>
          <w:ilvl w:val="0"/>
          <w:numId w:val="8"/>
        </w:numPr>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lang w:bidi="ar-JO"/>
        </w:rPr>
        <w:t>الهمذاني، الحسن بن أحمد، أبي العلاء العطار،</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(ت 569هـ)،</w:t>
      </w:r>
      <w:r w:rsidRPr="00FC37A0">
        <w:rPr>
          <w:rFonts w:ascii="Arabic Transparent" w:hAnsi="Arabic Transparent" w:cs="Arabic Transparent"/>
          <w:b/>
          <w:bCs/>
          <w:sz w:val="28"/>
          <w:szCs w:val="28"/>
          <w:rtl/>
          <w:lang w:bidi="ar-JO"/>
        </w:rPr>
        <w:t xml:space="preserve"> غاية الاختصار في قراءات العشرة أئمة الأمصار</w:t>
      </w:r>
      <w:r w:rsidRPr="00FC37A0">
        <w:rPr>
          <w:rFonts w:ascii="Arabic Transparent" w:hAnsi="Arabic Transparent" w:cs="Arabic Transparent"/>
          <w:sz w:val="28"/>
          <w:szCs w:val="28"/>
          <w:rtl/>
          <w:lang w:bidi="ar-JO"/>
        </w:rPr>
        <w:t xml:space="preserve">، ط1، </w:t>
      </w:r>
      <w:r w:rsidR="00262C53">
        <w:rPr>
          <w:rFonts w:ascii="Arabic Transparent" w:hAnsi="Arabic Transparent" w:cs="Arabic Transparent"/>
          <w:sz w:val="28"/>
          <w:szCs w:val="28"/>
          <w:rtl/>
          <w:lang w:bidi="ar-JO"/>
        </w:rPr>
        <w:t>(تحقيق:</w:t>
      </w:r>
      <w:r w:rsidRPr="00FC37A0">
        <w:rPr>
          <w:rFonts w:ascii="Arabic Transparent" w:hAnsi="Arabic Transparent" w:cs="Arabic Transparent"/>
          <w:sz w:val="28"/>
          <w:szCs w:val="28"/>
          <w:rtl/>
          <w:lang w:bidi="ar-JO"/>
        </w:rPr>
        <w:t xml:space="preserve"> أشرف م</w:t>
      </w:r>
      <w:r w:rsidRPr="00FC37A0">
        <w:rPr>
          <w:rFonts w:ascii="Arabic Transparent" w:hAnsi="Arabic Transparent" w:cs="Arabic Transparent" w:hint="cs"/>
          <w:sz w:val="28"/>
          <w:szCs w:val="28"/>
          <w:rtl/>
          <w:lang w:bidi="ar-JO"/>
        </w:rPr>
        <w:t>ـ</w:t>
      </w:r>
      <w:r w:rsidRPr="00FC37A0">
        <w:rPr>
          <w:rFonts w:ascii="Arabic Transparent" w:hAnsi="Arabic Transparent" w:cs="Arabic Transparent"/>
          <w:sz w:val="28"/>
          <w:szCs w:val="28"/>
          <w:rtl/>
          <w:lang w:bidi="ar-JO"/>
        </w:rPr>
        <w:t>حمد فؤاد طلعت</w:t>
      </w:r>
      <w:r w:rsidR="009B0FCF">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الجماعة الخيرية لتحفيظ القرآن الكريم</w:t>
      </w:r>
      <w:r w:rsidR="00262C53">
        <w:rPr>
          <w:rFonts w:ascii="Arabic Transparent" w:hAnsi="Arabic Transparent" w:cs="Arabic Transparent" w:hint="cs"/>
          <w:sz w:val="28"/>
          <w:szCs w:val="28"/>
          <w:rtl/>
          <w:lang w:bidi="ar-JO"/>
        </w:rPr>
        <w:t>،</w:t>
      </w:r>
      <w:r w:rsidRPr="00FC37A0">
        <w:rPr>
          <w:rFonts w:ascii="Arabic Transparent" w:hAnsi="Arabic Transparent" w:cs="Arabic Transparent"/>
          <w:sz w:val="28"/>
          <w:szCs w:val="28"/>
          <w:rtl/>
          <w:lang w:bidi="ar-JO"/>
        </w:rPr>
        <w:t xml:space="preserve"> جدّة</w:t>
      </w:r>
      <w:r w:rsidRPr="00FC37A0">
        <w:rPr>
          <w:rFonts w:ascii="Arabic Transparent" w:hAnsi="Arabic Transparent" w:cs="Arabic Transparent" w:hint="cs"/>
          <w:sz w:val="28"/>
          <w:szCs w:val="28"/>
          <w:rtl/>
          <w:lang w:bidi="ar-JO"/>
        </w:rPr>
        <w:t xml:space="preserve">، </w:t>
      </w:r>
      <w:r w:rsidRPr="00FC37A0">
        <w:rPr>
          <w:rFonts w:ascii="Arabic Transparent" w:hAnsi="Arabic Transparent" w:cs="Arabic Transparent"/>
          <w:sz w:val="28"/>
          <w:szCs w:val="28"/>
          <w:rtl/>
          <w:lang w:bidi="ar-JO"/>
        </w:rPr>
        <w:t>(1414هــ - 1994م).</w:t>
      </w:r>
      <w:r w:rsidRPr="00FC37A0">
        <w:rPr>
          <w:rFonts w:ascii="Arabic Transparent" w:hAnsi="Arabic Transparent" w:cs="Arabic Transparent"/>
          <w:color w:val="FF0000"/>
          <w:sz w:val="28"/>
          <w:szCs w:val="28"/>
          <w:rtl/>
          <w:lang w:bidi="ar-JO"/>
        </w:rPr>
        <w:t xml:space="preserve"> </w:t>
      </w:r>
    </w:p>
    <w:p w:rsidR="00C834EC" w:rsidRPr="00FC37A0" w:rsidRDefault="00C834EC" w:rsidP="009B0FCF">
      <w:pPr>
        <w:pStyle w:val="ListParagraph"/>
        <w:numPr>
          <w:ilvl w:val="0"/>
          <w:numId w:val="8"/>
        </w:numPr>
        <w:bidi/>
        <w:spacing w:before="120" w:after="120" w:line="360" w:lineRule="auto"/>
        <w:ind w:left="991" w:hanging="567"/>
        <w:jc w:val="both"/>
        <w:rPr>
          <w:rFonts w:ascii="Arabic Transparent" w:hAnsi="Arabic Transparent" w:cs="Arabic Transparent"/>
          <w:sz w:val="28"/>
          <w:szCs w:val="28"/>
        </w:rPr>
      </w:pPr>
      <w:r w:rsidRPr="00FC37A0">
        <w:rPr>
          <w:rFonts w:ascii="Arabic Transparent" w:hAnsi="Arabic Transparent" w:cs="Arabic Transparent"/>
          <w:sz w:val="28"/>
          <w:szCs w:val="28"/>
          <w:rtl/>
        </w:rPr>
        <w:t>الهيثمي، نور الدين علي</w:t>
      </w:r>
      <w:r w:rsidRPr="00FC37A0">
        <w:rPr>
          <w:rFonts w:ascii="Arabic Transparent" w:hAnsi="Arabic Transparent" w:cs="Arabic Transparent"/>
          <w:b/>
          <w:bCs/>
          <w:sz w:val="28"/>
          <w:szCs w:val="28"/>
          <w:rtl/>
        </w:rPr>
        <w:t xml:space="preserve"> </w:t>
      </w:r>
      <w:r w:rsidRPr="00FC37A0">
        <w:rPr>
          <w:rFonts w:ascii="Arabic Transparent" w:hAnsi="Arabic Transparent" w:cs="Arabic Transparent"/>
          <w:sz w:val="28"/>
          <w:szCs w:val="28"/>
          <w:rtl/>
        </w:rPr>
        <w:t>بن</w:t>
      </w:r>
      <w:r w:rsidRPr="00FC37A0">
        <w:rPr>
          <w:rFonts w:ascii="Arabic Transparent" w:hAnsi="Arabic Transparent" w:cs="Arabic Transparent"/>
          <w:b/>
          <w:bCs/>
          <w:sz w:val="28"/>
          <w:szCs w:val="28"/>
          <w:rtl/>
        </w:rPr>
        <w:t xml:space="preserve"> </w:t>
      </w:r>
      <w:r w:rsidRPr="009B0FCF">
        <w:rPr>
          <w:rFonts w:ascii="Arabic Transparent" w:hAnsi="Arabic Transparent" w:cs="Arabic Transparent"/>
          <w:sz w:val="28"/>
          <w:szCs w:val="28"/>
          <w:rtl/>
        </w:rPr>
        <w:t>أبي بكر</w:t>
      </w:r>
      <w:r w:rsidRPr="00FC37A0">
        <w:rPr>
          <w:rFonts w:ascii="Arabic Transparent" w:hAnsi="Arabic Transparent" w:cs="Arabic Transparent"/>
          <w:b/>
          <w:bCs/>
          <w:sz w:val="28"/>
          <w:szCs w:val="28"/>
          <w:rtl/>
        </w:rPr>
        <w:t>،</w:t>
      </w:r>
      <w:r w:rsidR="009B0FCF">
        <w:rPr>
          <w:rFonts w:ascii="Arabic Transparent" w:hAnsi="Arabic Transparent" w:cs="Arabic Transparent" w:hint="cs"/>
          <w:b/>
          <w:bCs/>
          <w:sz w:val="28"/>
          <w:szCs w:val="28"/>
          <w:rtl/>
        </w:rPr>
        <w:t xml:space="preserve"> </w:t>
      </w:r>
      <w:r w:rsidRPr="00FC37A0">
        <w:rPr>
          <w:rFonts w:ascii="Arabic Transparent" w:hAnsi="Arabic Transparent" w:cs="Arabic Transparent"/>
          <w:sz w:val="28"/>
          <w:szCs w:val="28"/>
          <w:rtl/>
        </w:rPr>
        <w:t>أبو الحسن</w:t>
      </w:r>
      <w:r w:rsidRPr="00FC37A0">
        <w:rPr>
          <w:rFonts w:ascii="Arabic Transparent" w:hAnsi="Arabic Transparent" w:cs="Arabic Transparent"/>
          <w:b/>
          <w:bCs/>
          <w:sz w:val="28"/>
          <w:szCs w:val="28"/>
          <w:rtl/>
        </w:rPr>
        <w:t>، مجمع الزوائد ومنبع الفوائد</w:t>
      </w:r>
      <w:r w:rsidRPr="00FC37A0">
        <w:rPr>
          <w:rFonts w:ascii="Arabic Transparent" w:hAnsi="Arabic Transparent" w:cs="Arabic Transparent"/>
          <w:sz w:val="28"/>
          <w:szCs w:val="28"/>
          <w:rtl/>
        </w:rPr>
        <w:t xml:space="preserve">، </w:t>
      </w:r>
      <w:r w:rsidR="009B0FCF">
        <w:rPr>
          <w:rFonts w:ascii="Arabic Transparent" w:hAnsi="Arabic Transparent" w:cs="Arabic Transparent" w:hint="cs"/>
          <w:sz w:val="28"/>
          <w:szCs w:val="28"/>
          <w:rtl/>
        </w:rPr>
        <w:t>(تحقيق:</w:t>
      </w:r>
      <w:r w:rsidRPr="00FC37A0">
        <w:rPr>
          <w:rFonts w:ascii="Arabic Transparent" w:hAnsi="Arabic Transparent" w:cs="Arabic Transparent"/>
          <w:sz w:val="28"/>
          <w:szCs w:val="28"/>
          <w:rtl/>
        </w:rPr>
        <w:t xml:space="preserve"> حسام الدين القدسي</w:t>
      </w:r>
      <w:r w:rsidR="009B0FCF">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مكتبة القدسي</w:t>
      </w:r>
      <w:r w:rsidR="00262C53">
        <w:rPr>
          <w:rFonts w:ascii="Arabic Transparent" w:hAnsi="Arabic Transparent" w:cs="Arabic Transparent" w:hint="cs"/>
          <w:sz w:val="28"/>
          <w:szCs w:val="28"/>
          <w:rtl/>
        </w:rPr>
        <w:t>،</w:t>
      </w:r>
      <w:r w:rsidRPr="00FC37A0">
        <w:rPr>
          <w:rFonts w:ascii="Arabic Transparent" w:hAnsi="Arabic Transparent" w:cs="Arabic Transparent"/>
          <w:sz w:val="28"/>
          <w:szCs w:val="28"/>
          <w:rtl/>
        </w:rPr>
        <w:t xml:space="preserve"> القاهرة</w:t>
      </w:r>
      <w:r w:rsidRPr="00FC37A0">
        <w:rPr>
          <w:rFonts w:ascii="Arabic Transparent" w:hAnsi="Arabic Transparent" w:cs="Arabic Transparent" w:hint="cs"/>
          <w:sz w:val="28"/>
          <w:szCs w:val="28"/>
          <w:rtl/>
        </w:rPr>
        <w:t xml:space="preserve">، </w:t>
      </w:r>
      <w:r w:rsidRPr="00FC37A0">
        <w:rPr>
          <w:rFonts w:ascii="Arabic Transparent" w:hAnsi="Arabic Transparent" w:cs="Arabic Transparent"/>
          <w:sz w:val="28"/>
          <w:szCs w:val="28"/>
          <w:rtl/>
        </w:rPr>
        <w:t xml:space="preserve">(1414هـ- 1994م). </w:t>
      </w:r>
    </w:p>
    <w:p w:rsidR="00AE2953" w:rsidRDefault="00AE2953">
      <w:pPr>
        <w:rPr>
          <w:rFonts w:cs="Arabic Transparent"/>
          <w:b/>
          <w:bCs/>
          <w:sz w:val="32"/>
          <w:szCs w:val="32"/>
          <w:rtl/>
          <w:lang w:bidi="ar-JO"/>
        </w:rPr>
      </w:pPr>
      <w:r>
        <w:rPr>
          <w:rFonts w:cs="Arabic Transparent"/>
          <w:b/>
          <w:bCs/>
          <w:sz w:val="32"/>
          <w:szCs w:val="32"/>
          <w:rtl/>
          <w:lang w:bidi="ar-JO"/>
        </w:rPr>
        <w:br w:type="page"/>
      </w:r>
    </w:p>
    <w:p w:rsidR="00AE5C52" w:rsidRPr="00FC37A0" w:rsidRDefault="00DD1515" w:rsidP="00AE2953">
      <w:pPr>
        <w:pStyle w:val="FootnoteText"/>
        <w:tabs>
          <w:tab w:val="right" w:pos="849"/>
        </w:tabs>
        <w:spacing w:before="120" w:after="120" w:line="360" w:lineRule="auto"/>
        <w:jc w:val="both"/>
        <w:rPr>
          <w:rFonts w:ascii="Arabic Transparent" w:eastAsiaTheme="majorEastAsia" w:hAnsi="Arabic Transparent" w:cs="Arabic Transparent"/>
          <w:b/>
          <w:bCs/>
          <w:sz w:val="32"/>
          <w:szCs w:val="32"/>
          <w:lang w:bidi="ar-JO"/>
        </w:rPr>
      </w:pPr>
      <w:r w:rsidRPr="00FC37A0">
        <w:rPr>
          <w:rFonts w:cs="Arabic Transparent"/>
          <w:b/>
          <w:bCs/>
          <w:sz w:val="32"/>
          <w:szCs w:val="32"/>
          <w:rtl/>
          <w:lang w:bidi="ar-JO"/>
        </w:rPr>
        <w:lastRenderedPageBreak/>
        <w:t>الرسائل الجامعية</w:t>
      </w:r>
      <w:r w:rsidR="00870D1D" w:rsidRPr="00FC37A0">
        <w:rPr>
          <w:rFonts w:cs="Arabic Transparent"/>
          <w:b/>
          <w:bCs/>
          <w:sz w:val="32"/>
          <w:szCs w:val="32"/>
          <w:rtl/>
          <w:lang w:bidi="ar-JO"/>
        </w:rPr>
        <w:t xml:space="preserve"> </w:t>
      </w:r>
    </w:p>
    <w:p w:rsidR="00AE5C52" w:rsidRPr="00FC37A0" w:rsidRDefault="009C7099" w:rsidP="00AE2953">
      <w:pPr>
        <w:pStyle w:val="FootnoteText"/>
        <w:numPr>
          <w:ilvl w:val="0"/>
          <w:numId w:val="18"/>
        </w:numPr>
        <w:tabs>
          <w:tab w:val="right" w:pos="849"/>
        </w:tabs>
        <w:spacing w:before="120" w:after="120" w:line="360" w:lineRule="auto"/>
        <w:ind w:left="849" w:hanging="282"/>
        <w:jc w:val="both"/>
        <w:rPr>
          <w:rFonts w:ascii="Arabic Transparent" w:eastAsiaTheme="majorEastAsia" w:hAnsi="Arabic Transparent" w:cs="Arabic Transparent"/>
          <w:b/>
          <w:bCs/>
          <w:sz w:val="28"/>
          <w:szCs w:val="28"/>
          <w:lang w:bidi="ar-JO"/>
        </w:rPr>
      </w:pPr>
      <w:r w:rsidRPr="00FC37A0">
        <w:rPr>
          <w:rFonts w:cs="Arabic Transparent"/>
          <w:sz w:val="28"/>
          <w:szCs w:val="28"/>
          <w:rtl/>
        </w:rPr>
        <w:t>جلال، يحيى</w:t>
      </w:r>
      <w:r w:rsidR="008017EB" w:rsidRPr="00FC37A0">
        <w:rPr>
          <w:rFonts w:cs="Arabic Transparent"/>
          <w:sz w:val="28"/>
          <w:szCs w:val="28"/>
          <w:rtl/>
        </w:rPr>
        <w:t xml:space="preserve"> </w:t>
      </w:r>
      <w:r w:rsidRPr="00FC37A0">
        <w:rPr>
          <w:rFonts w:cs="Arabic Transparent"/>
          <w:sz w:val="28"/>
          <w:szCs w:val="28"/>
          <w:rtl/>
          <w:lang w:bidi="ar-JO"/>
        </w:rPr>
        <w:t>(</w:t>
      </w:r>
      <w:r w:rsidR="008017EB" w:rsidRPr="00FC37A0">
        <w:rPr>
          <w:rFonts w:cs="Arabic Transparent"/>
          <w:sz w:val="28"/>
          <w:szCs w:val="28"/>
          <w:rtl/>
          <w:lang w:bidi="ar-JO"/>
        </w:rPr>
        <w:t xml:space="preserve">2006)، </w:t>
      </w:r>
      <w:r w:rsidR="008017EB" w:rsidRPr="00FC37A0">
        <w:rPr>
          <w:rFonts w:cs="Arabic Transparent"/>
          <w:b/>
          <w:bCs/>
          <w:sz w:val="28"/>
          <w:szCs w:val="28"/>
          <w:rtl/>
          <w:lang w:bidi="ar-JO"/>
        </w:rPr>
        <w:t>قواعد الترجيح والاختيار في القراءات عند الإمام مكي بن أبي طالب القيسي</w:t>
      </w:r>
      <w:r w:rsidRPr="00FC37A0">
        <w:rPr>
          <w:rFonts w:cs="Arabic Transparent" w:hint="cs"/>
          <w:sz w:val="28"/>
          <w:szCs w:val="28"/>
          <w:rtl/>
          <w:lang w:bidi="ar-JO"/>
        </w:rPr>
        <w:t>.</w:t>
      </w:r>
      <w:r w:rsidR="008017EB" w:rsidRPr="00FC37A0">
        <w:rPr>
          <w:rFonts w:cs="Arabic Transparent"/>
          <w:sz w:val="28"/>
          <w:szCs w:val="28"/>
          <w:rtl/>
          <w:lang w:bidi="ar-JO"/>
        </w:rPr>
        <w:t xml:space="preserve"> </w:t>
      </w:r>
      <w:r w:rsidR="005D6352" w:rsidRPr="00FC37A0">
        <w:rPr>
          <w:rFonts w:cs="Arabic Transparent" w:hint="cs"/>
          <w:sz w:val="28"/>
          <w:szCs w:val="28"/>
          <w:rtl/>
          <w:lang w:bidi="ar-JO"/>
        </w:rPr>
        <w:t>رسالة ماجستير غير منشورة</w:t>
      </w:r>
      <w:r w:rsidRPr="00FC37A0">
        <w:rPr>
          <w:rFonts w:cs="Arabic Transparent" w:hint="cs"/>
          <w:sz w:val="28"/>
          <w:szCs w:val="28"/>
          <w:rtl/>
          <w:lang w:bidi="ar-JO"/>
        </w:rPr>
        <w:t>،</w:t>
      </w:r>
      <w:r w:rsidR="005D6352" w:rsidRPr="00FC37A0">
        <w:rPr>
          <w:rFonts w:cs="Arabic Transparent" w:hint="cs"/>
          <w:sz w:val="28"/>
          <w:szCs w:val="28"/>
          <w:rtl/>
          <w:lang w:bidi="ar-JO"/>
        </w:rPr>
        <w:t xml:space="preserve"> ا</w:t>
      </w:r>
      <w:r w:rsidR="008017EB" w:rsidRPr="00FC37A0">
        <w:rPr>
          <w:rFonts w:cs="Arabic Transparent"/>
          <w:sz w:val="28"/>
          <w:szCs w:val="28"/>
          <w:rtl/>
          <w:lang w:bidi="ar-JO"/>
        </w:rPr>
        <w:t>لجامعة الأردنية</w:t>
      </w:r>
      <w:r w:rsidRPr="00FC37A0">
        <w:rPr>
          <w:rFonts w:cs="Arabic Transparent" w:hint="cs"/>
          <w:sz w:val="28"/>
          <w:szCs w:val="28"/>
          <w:rtl/>
          <w:lang w:bidi="ar-JO"/>
        </w:rPr>
        <w:t>، عمان، الأردن</w:t>
      </w:r>
      <w:r w:rsidR="008017EB" w:rsidRPr="00FC37A0">
        <w:rPr>
          <w:rFonts w:cs="Arabic Transparent"/>
          <w:sz w:val="28"/>
          <w:szCs w:val="28"/>
          <w:rtl/>
          <w:lang w:bidi="ar-JO"/>
        </w:rPr>
        <w:t>.</w:t>
      </w:r>
      <w:r w:rsidR="009003C5" w:rsidRPr="00FC37A0">
        <w:rPr>
          <w:rFonts w:cs="Arabic Transparent"/>
          <w:sz w:val="28"/>
          <w:szCs w:val="28"/>
          <w:rtl/>
          <w:lang w:bidi="ar-JO"/>
        </w:rPr>
        <w:t xml:space="preserve"> </w:t>
      </w:r>
    </w:p>
    <w:p w:rsidR="0002500D" w:rsidRPr="00FC37A0" w:rsidRDefault="008017EB" w:rsidP="00AE2953">
      <w:pPr>
        <w:pStyle w:val="FootnoteText"/>
        <w:numPr>
          <w:ilvl w:val="0"/>
          <w:numId w:val="18"/>
        </w:numPr>
        <w:tabs>
          <w:tab w:val="right" w:pos="849"/>
        </w:tabs>
        <w:spacing w:before="120" w:after="120" w:line="360" w:lineRule="auto"/>
        <w:ind w:left="849" w:hanging="282"/>
        <w:jc w:val="both"/>
        <w:rPr>
          <w:rFonts w:ascii="Arabic Transparent" w:eastAsiaTheme="majorEastAsia" w:hAnsi="Arabic Transparent" w:cs="Arabic Transparent"/>
          <w:b/>
          <w:bCs/>
          <w:sz w:val="28"/>
          <w:szCs w:val="28"/>
          <w:lang w:bidi="ar-JO"/>
        </w:rPr>
      </w:pPr>
      <w:r w:rsidRPr="00FC37A0">
        <w:rPr>
          <w:rFonts w:cs="Arabic Transparent"/>
          <w:sz w:val="28"/>
          <w:szCs w:val="28"/>
          <w:rtl/>
        </w:rPr>
        <w:t xml:space="preserve">سحلوب، جمال (2008)، </w:t>
      </w:r>
      <w:r w:rsidRPr="00FC37A0">
        <w:rPr>
          <w:rFonts w:cs="Arabic Transparent"/>
          <w:b/>
          <w:bCs/>
          <w:sz w:val="28"/>
          <w:szCs w:val="28"/>
          <w:rtl/>
        </w:rPr>
        <w:t>منهج القرطبي في القراءات وأثرها في تفسيره</w:t>
      </w:r>
      <w:r w:rsidR="009C7099" w:rsidRPr="00FC37A0">
        <w:rPr>
          <w:rFonts w:cs="Arabic Transparent" w:hint="cs"/>
          <w:sz w:val="28"/>
          <w:szCs w:val="28"/>
          <w:rtl/>
        </w:rPr>
        <w:t xml:space="preserve">. </w:t>
      </w:r>
      <w:r w:rsidR="009C7099" w:rsidRPr="00FC37A0">
        <w:rPr>
          <w:rFonts w:cs="Arabic Transparent" w:hint="cs"/>
          <w:sz w:val="28"/>
          <w:szCs w:val="28"/>
          <w:rtl/>
          <w:lang w:bidi="ar-JO"/>
        </w:rPr>
        <w:t xml:space="preserve">رسالة ماجستير غير منشورة، </w:t>
      </w:r>
      <w:r w:rsidRPr="00FC37A0">
        <w:rPr>
          <w:rFonts w:cs="Arabic Transparent"/>
          <w:sz w:val="28"/>
          <w:szCs w:val="28"/>
          <w:rtl/>
        </w:rPr>
        <w:t>الجامعة الإسلامية</w:t>
      </w:r>
      <w:r w:rsidR="009C7099" w:rsidRPr="00FC37A0">
        <w:rPr>
          <w:rFonts w:cs="Arabic Transparent" w:hint="cs"/>
          <w:sz w:val="28"/>
          <w:szCs w:val="28"/>
          <w:rtl/>
        </w:rPr>
        <w:t xml:space="preserve">، </w:t>
      </w:r>
      <w:r w:rsidRPr="00FC37A0">
        <w:rPr>
          <w:rFonts w:cs="Arabic Transparent"/>
          <w:sz w:val="28"/>
          <w:szCs w:val="28"/>
          <w:rtl/>
        </w:rPr>
        <w:t>غزة، فلسطين.</w:t>
      </w:r>
    </w:p>
    <w:p w:rsidR="0002500D" w:rsidRPr="00FC37A0" w:rsidRDefault="008017EB" w:rsidP="00AE2953">
      <w:pPr>
        <w:pStyle w:val="FootnoteText"/>
        <w:numPr>
          <w:ilvl w:val="0"/>
          <w:numId w:val="18"/>
        </w:numPr>
        <w:tabs>
          <w:tab w:val="right" w:pos="849"/>
        </w:tabs>
        <w:spacing w:before="120" w:after="120" w:line="360" w:lineRule="auto"/>
        <w:ind w:left="849" w:hanging="282"/>
        <w:jc w:val="both"/>
        <w:rPr>
          <w:rFonts w:ascii="Arabic Transparent" w:eastAsiaTheme="majorEastAsia" w:hAnsi="Arabic Transparent" w:cs="Arabic Transparent"/>
          <w:b/>
          <w:bCs/>
          <w:sz w:val="28"/>
          <w:szCs w:val="28"/>
          <w:lang w:bidi="ar-JO"/>
        </w:rPr>
      </w:pPr>
      <w:r w:rsidRPr="00FC37A0">
        <w:rPr>
          <w:rFonts w:cs="Arabic Transparent"/>
          <w:sz w:val="28"/>
          <w:szCs w:val="28"/>
          <w:rtl/>
        </w:rPr>
        <w:t xml:space="preserve">عبد المجيد، عبد الحي حسن موسى، (2003 م)، </w:t>
      </w:r>
      <w:r w:rsidR="0002500D" w:rsidRPr="00FC37A0">
        <w:rPr>
          <w:rFonts w:cs="Arabic Transparent"/>
          <w:b/>
          <w:bCs/>
          <w:sz w:val="28"/>
          <w:szCs w:val="28"/>
          <w:rtl/>
        </w:rPr>
        <w:t>الإمام أبو حفص عمر بن علي بن عادل الحنبلي المتوفى سنة 880 هـ ومنهجه في التفسير</w:t>
      </w:r>
      <w:r w:rsidR="0002500D" w:rsidRPr="00FC37A0">
        <w:rPr>
          <w:rFonts w:asciiTheme="minorBidi" w:hAnsiTheme="minorBidi" w:hint="cs"/>
          <w:b/>
          <w:bCs/>
          <w:rtl/>
        </w:rPr>
        <w:t xml:space="preserve">. </w:t>
      </w:r>
      <w:r w:rsidRPr="00FC37A0">
        <w:rPr>
          <w:rFonts w:ascii="Arial" w:hAnsi="Arial" w:cs="Arabic Transparent"/>
          <w:noProof/>
          <w:sz w:val="28"/>
          <w:szCs w:val="28"/>
          <w:rtl/>
        </w:rPr>
        <w:t xml:space="preserve"> </w:t>
      </w:r>
      <w:r w:rsidR="0002500D" w:rsidRPr="00FC37A0">
        <w:rPr>
          <w:rFonts w:cs="Arabic Transparent" w:hint="cs"/>
          <w:sz w:val="28"/>
          <w:szCs w:val="28"/>
          <w:rtl/>
          <w:lang w:bidi="ar-JO"/>
        </w:rPr>
        <w:t xml:space="preserve">رسالة ماجستير غير منشورة، </w:t>
      </w:r>
      <w:r w:rsidRPr="00FC37A0">
        <w:rPr>
          <w:rFonts w:ascii="Arial" w:hAnsi="Arial" w:cs="Arabic Transparent"/>
          <w:noProof/>
          <w:sz w:val="28"/>
          <w:szCs w:val="28"/>
          <w:rtl/>
        </w:rPr>
        <w:t>جامعة النجاح الوطنية</w:t>
      </w:r>
      <w:r w:rsidR="0002500D" w:rsidRPr="00FC37A0">
        <w:rPr>
          <w:rFonts w:ascii="Arial" w:hAnsi="Arial" w:cs="Arabic Transparent" w:hint="cs"/>
          <w:noProof/>
          <w:sz w:val="28"/>
          <w:szCs w:val="28"/>
          <w:rtl/>
        </w:rPr>
        <w:t xml:space="preserve">، </w:t>
      </w:r>
      <w:r w:rsidRPr="00FC37A0">
        <w:rPr>
          <w:rFonts w:ascii="Arial" w:hAnsi="Arial" w:cs="Arabic Transparent"/>
          <w:noProof/>
          <w:sz w:val="28"/>
          <w:szCs w:val="28"/>
          <w:rtl/>
        </w:rPr>
        <w:t xml:space="preserve">نابلس، فلسطين. </w:t>
      </w:r>
    </w:p>
    <w:p w:rsidR="00AE5C52" w:rsidRPr="00FC37A0" w:rsidRDefault="008017EB" w:rsidP="00AE2953">
      <w:pPr>
        <w:pStyle w:val="FootnoteText"/>
        <w:numPr>
          <w:ilvl w:val="0"/>
          <w:numId w:val="18"/>
        </w:numPr>
        <w:tabs>
          <w:tab w:val="right" w:pos="849"/>
        </w:tabs>
        <w:spacing w:before="120" w:after="120" w:line="360" w:lineRule="auto"/>
        <w:ind w:left="849" w:hanging="282"/>
        <w:jc w:val="both"/>
        <w:rPr>
          <w:rFonts w:ascii="Arabic Transparent" w:eastAsiaTheme="majorEastAsia" w:hAnsi="Arabic Transparent" w:cs="Arabic Transparent"/>
          <w:b/>
          <w:bCs/>
          <w:sz w:val="28"/>
          <w:szCs w:val="28"/>
          <w:lang w:bidi="ar-JO"/>
        </w:rPr>
      </w:pPr>
      <w:r w:rsidRPr="00FC37A0">
        <w:rPr>
          <w:rFonts w:cs="Arabic Transparent"/>
          <w:sz w:val="28"/>
          <w:szCs w:val="28"/>
          <w:rtl/>
        </w:rPr>
        <w:t xml:space="preserve">عثمان، محمود علي عثمان، (2002م)، </w:t>
      </w:r>
      <w:r w:rsidRPr="00FC37A0">
        <w:rPr>
          <w:rFonts w:cs="Arabic Transparent"/>
          <w:b/>
          <w:bCs/>
          <w:sz w:val="28"/>
          <w:szCs w:val="28"/>
          <w:rtl/>
        </w:rPr>
        <w:t>منهج ابن عادل الحنبلي في تفسيره للقرآن الكريم اللباب في علوم الكتاب</w:t>
      </w:r>
      <w:r w:rsidR="0002500D" w:rsidRPr="00FC37A0">
        <w:rPr>
          <w:rFonts w:cs="Arabic Transparent" w:hint="cs"/>
          <w:sz w:val="28"/>
          <w:szCs w:val="28"/>
          <w:rtl/>
        </w:rPr>
        <w:t>.</w:t>
      </w:r>
      <w:r w:rsidR="0002500D" w:rsidRPr="00FC37A0">
        <w:rPr>
          <w:rFonts w:cs="Arabic Transparent" w:hint="cs"/>
          <w:b/>
          <w:bCs/>
          <w:sz w:val="28"/>
          <w:szCs w:val="28"/>
          <w:rtl/>
        </w:rPr>
        <w:t xml:space="preserve"> </w:t>
      </w:r>
      <w:r w:rsidR="0002500D" w:rsidRPr="00FC37A0">
        <w:rPr>
          <w:rFonts w:cs="Arabic Transparent" w:hint="cs"/>
          <w:sz w:val="28"/>
          <w:szCs w:val="28"/>
          <w:rtl/>
          <w:lang w:bidi="ar-JO"/>
        </w:rPr>
        <w:t>رسالة ماجستير غير منشورة، ا</w:t>
      </w:r>
      <w:r w:rsidR="0002500D" w:rsidRPr="00FC37A0">
        <w:rPr>
          <w:rFonts w:cs="Arabic Transparent"/>
          <w:sz w:val="28"/>
          <w:szCs w:val="28"/>
          <w:rtl/>
          <w:lang w:bidi="ar-JO"/>
        </w:rPr>
        <w:t>لجامعة الأردنية</w:t>
      </w:r>
      <w:r w:rsidR="0002500D" w:rsidRPr="00FC37A0">
        <w:rPr>
          <w:rFonts w:cs="Arabic Transparent" w:hint="cs"/>
          <w:sz w:val="28"/>
          <w:szCs w:val="28"/>
          <w:rtl/>
          <w:lang w:bidi="ar-JO"/>
        </w:rPr>
        <w:t>، عمان، الأردن</w:t>
      </w:r>
      <w:r w:rsidR="0002500D" w:rsidRPr="00FC37A0">
        <w:rPr>
          <w:rFonts w:cs="Arabic Transparent"/>
          <w:sz w:val="28"/>
          <w:szCs w:val="28"/>
          <w:rtl/>
          <w:lang w:bidi="ar-JO"/>
        </w:rPr>
        <w:t>.</w:t>
      </w:r>
    </w:p>
    <w:p w:rsidR="00217BA3" w:rsidRPr="00FC37A0" w:rsidRDefault="003359F4" w:rsidP="00AE2953">
      <w:pPr>
        <w:pStyle w:val="FootnoteText"/>
        <w:tabs>
          <w:tab w:val="right" w:pos="849"/>
        </w:tabs>
        <w:spacing w:before="120" w:after="120" w:line="360" w:lineRule="auto"/>
        <w:jc w:val="both"/>
        <w:rPr>
          <w:rFonts w:cs="Arabic Transparent"/>
          <w:sz w:val="32"/>
          <w:szCs w:val="32"/>
          <w:rtl/>
        </w:rPr>
      </w:pPr>
      <w:r w:rsidRPr="00FC37A0">
        <w:rPr>
          <w:rFonts w:cs="Arabic Transparent" w:hint="cs"/>
          <w:b/>
          <w:bCs/>
          <w:sz w:val="32"/>
          <w:szCs w:val="32"/>
          <w:rtl/>
          <w:lang w:bidi="ar-JO"/>
        </w:rPr>
        <w:t>الدوريات</w:t>
      </w:r>
      <w:r w:rsidR="00DD1515" w:rsidRPr="00FC37A0">
        <w:rPr>
          <w:rFonts w:cs="Arabic Transparent"/>
          <w:b/>
          <w:bCs/>
          <w:sz w:val="32"/>
          <w:szCs w:val="32"/>
          <w:rtl/>
          <w:lang w:bidi="ar-JO"/>
        </w:rPr>
        <w:t xml:space="preserve"> </w:t>
      </w:r>
      <w:r w:rsidR="00D73A83" w:rsidRPr="00FC37A0">
        <w:rPr>
          <w:rFonts w:cs="Arabic Transparent"/>
          <w:b/>
          <w:bCs/>
          <w:sz w:val="32"/>
          <w:szCs w:val="32"/>
          <w:rtl/>
          <w:lang w:bidi="ar-JO"/>
        </w:rPr>
        <w:t xml:space="preserve"> </w:t>
      </w:r>
    </w:p>
    <w:p w:rsidR="008E7F22" w:rsidRPr="00FC37A0" w:rsidRDefault="00773D20" w:rsidP="00AE2953">
      <w:pPr>
        <w:pStyle w:val="FootnoteText"/>
        <w:numPr>
          <w:ilvl w:val="0"/>
          <w:numId w:val="19"/>
        </w:numPr>
        <w:tabs>
          <w:tab w:val="right" w:pos="849"/>
        </w:tabs>
        <w:spacing w:before="120" w:after="120" w:line="360" w:lineRule="auto"/>
        <w:ind w:left="849" w:hanging="282"/>
        <w:jc w:val="both"/>
        <w:rPr>
          <w:rFonts w:ascii="Times New Roman" w:hAnsi="Times New Roman" w:cs="Arabic Transparent"/>
          <w:b/>
          <w:bCs/>
          <w:sz w:val="28"/>
          <w:szCs w:val="28"/>
        </w:rPr>
      </w:pPr>
      <w:r w:rsidRPr="00FC37A0">
        <w:rPr>
          <w:rFonts w:cs="Arabic Transparent"/>
          <w:sz w:val="28"/>
          <w:szCs w:val="28"/>
          <w:rtl/>
        </w:rPr>
        <w:t>الحميدان، سجاد فيصل طه</w:t>
      </w:r>
      <w:r w:rsidR="008017EB" w:rsidRPr="00FC37A0">
        <w:rPr>
          <w:rFonts w:cs="Arabic Transparent"/>
          <w:sz w:val="28"/>
          <w:szCs w:val="28"/>
          <w:rtl/>
        </w:rPr>
        <w:t xml:space="preserve"> (2015)، منهج ابن عادل الحنبلي في القراءات القرآنية في تفسيره</w:t>
      </w:r>
      <w:r w:rsidRPr="00FC37A0">
        <w:rPr>
          <w:rFonts w:cs="Arabic Transparent" w:hint="cs"/>
          <w:sz w:val="28"/>
          <w:szCs w:val="28"/>
          <w:rtl/>
        </w:rPr>
        <w:t>.</w:t>
      </w:r>
      <w:r w:rsidR="008017EB" w:rsidRPr="00FC37A0">
        <w:rPr>
          <w:rFonts w:cs="Arabic Transparent"/>
          <w:sz w:val="28"/>
          <w:szCs w:val="28"/>
          <w:rtl/>
        </w:rPr>
        <w:t xml:space="preserve"> </w:t>
      </w:r>
      <w:r w:rsidR="008017EB" w:rsidRPr="00FC37A0">
        <w:rPr>
          <w:rFonts w:cs="Arabic Transparent"/>
          <w:b/>
          <w:bCs/>
          <w:sz w:val="28"/>
          <w:szCs w:val="28"/>
          <w:rtl/>
        </w:rPr>
        <w:t>مجلة البحوث والدراسات الشرعية</w:t>
      </w:r>
      <w:r w:rsidR="008017EB" w:rsidRPr="00FC37A0">
        <w:rPr>
          <w:rFonts w:cs="Arabic Transparent"/>
          <w:sz w:val="28"/>
          <w:szCs w:val="28"/>
          <w:rtl/>
        </w:rPr>
        <w:t xml:space="preserve">، 4، </w:t>
      </w:r>
      <w:r w:rsidRPr="00FC37A0">
        <w:rPr>
          <w:rFonts w:cs="Arabic Transparent" w:hint="cs"/>
          <w:sz w:val="28"/>
          <w:szCs w:val="28"/>
          <w:rtl/>
        </w:rPr>
        <w:t>(</w:t>
      </w:r>
      <w:r w:rsidR="008017EB" w:rsidRPr="00FC37A0">
        <w:rPr>
          <w:rFonts w:cs="Arabic Transparent"/>
          <w:sz w:val="28"/>
          <w:szCs w:val="28"/>
          <w:rtl/>
        </w:rPr>
        <w:t>43)</w:t>
      </w:r>
      <w:r w:rsidRPr="00FC37A0">
        <w:rPr>
          <w:rFonts w:cs="Arabic Transparent" w:hint="cs"/>
          <w:sz w:val="28"/>
          <w:szCs w:val="28"/>
          <w:rtl/>
        </w:rPr>
        <w:t>:</w:t>
      </w:r>
      <w:r w:rsidR="008017EB" w:rsidRPr="00FC37A0">
        <w:rPr>
          <w:rFonts w:cs="Arabic Transparent"/>
          <w:sz w:val="28"/>
          <w:szCs w:val="28"/>
          <w:rtl/>
        </w:rPr>
        <w:t xml:space="preserve"> 106-85. </w:t>
      </w:r>
    </w:p>
    <w:p w:rsidR="008E7F22" w:rsidRPr="00262C53" w:rsidRDefault="008017EB" w:rsidP="00262C53">
      <w:pPr>
        <w:pStyle w:val="FootnoteText"/>
        <w:numPr>
          <w:ilvl w:val="0"/>
          <w:numId w:val="19"/>
        </w:numPr>
        <w:tabs>
          <w:tab w:val="right" w:pos="849"/>
        </w:tabs>
        <w:spacing w:before="120" w:after="120" w:line="360" w:lineRule="auto"/>
        <w:ind w:left="849" w:hanging="282"/>
        <w:jc w:val="both"/>
        <w:rPr>
          <w:rFonts w:ascii="Times New Roman" w:hAnsi="Times New Roman" w:cs="Arabic Transparent"/>
          <w:sz w:val="28"/>
          <w:szCs w:val="28"/>
        </w:rPr>
      </w:pPr>
      <w:r w:rsidRPr="00262C53">
        <w:rPr>
          <w:rFonts w:asciiTheme="majorBidi" w:hAnsiTheme="majorBidi" w:cs="Arabic Transparent"/>
          <w:sz w:val="28"/>
          <w:szCs w:val="28"/>
          <w:rtl/>
        </w:rPr>
        <w:t>الشايع، م</w:t>
      </w:r>
      <w:r w:rsidR="00AF04EF" w:rsidRPr="00262C53">
        <w:rPr>
          <w:rFonts w:asciiTheme="majorBidi" w:hAnsiTheme="majorBidi" w:cs="Arabic Transparent" w:hint="cs"/>
          <w:sz w:val="28"/>
          <w:szCs w:val="28"/>
          <w:rtl/>
        </w:rPr>
        <w:t>ـ</w:t>
      </w:r>
      <w:r w:rsidRPr="00262C53">
        <w:rPr>
          <w:rFonts w:asciiTheme="majorBidi" w:hAnsiTheme="majorBidi" w:cs="Arabic Transparent"/>
          <w:sz w:val="28"/>
          <w:szCs w:val="28"/>
          <w:rtl/>
        </w:rPr>
        <w:t>حمد بن عبد الرحمن، (</w:t>
      </w:r>
      <w:r w:rsidRPr="00262C53">
        <w:rPr>
          <w:rFonts w:asciiTheme="minorBidi" w:hAnsiTheme="minorBidi" w:cs="Arabic Transparent"/>
          <w:sz w:val="28"/>
          <w:szCs w:val="28"/>
          <w:rtl/>
          <w:lang w:bidi="ar-JO"/>
        </w:rPr>
        <w:t>1417هـ، 1996م)، ابن عادل وتفسيره اللباب في علوم الكتاب،</w:t>
      </w:r>
      <w:r w:rsidRPr="00262C53">
        <w:rPr>
          <w:rFonts w:cs="Arabic Transparent"/>
          <w:sz w:val="28"/>
          <w:szCs w:val="28"/>
          <w:rtl/>
          <w:lang w:bidi="ar-JO"/>
        </w:rPr>
        <w:t xml:space="preserve"> </w:t>
      </w:r>
      <w:r w:rsidRPr="00262C53">
        <w:rPr>
          <w:rFonts w:cs="Arabic Transparent"/>
          <w:b/>
          <w:bCs/>
          <w:sz w:val="28"/>
          <w:szCs w:val="28"/>
          <w:rtl/>
          <w:lang w:bidi="ar-JO"/>
        </w:rPr>
        <w:t>مجلة جامعة الإمام محمد بن سعود الإسلامية</w:t>
      </w:r>
      <w:r w:rsidR="00262C53">
        <w:rPr>
          <w:rFonts w:cs="Arabic Transparent" w:hint="cs"/>
          <w:b/>
          <w:bCs/>
          <w:sz w:val="28"/>
          <w:szCs w:val="28"/>
          <w:rtl/>
          <w:lang w:bidi="ar-JO"/>
        </w:rPr>
        <w:t>،</w:t>
      </w:r>
      <w:r w:rsidRPr="00262C53">
        <w:rPr>
          <w:rFonts w:cs="Arabic Transparent"/>
          <w:sz w:val="28"/>
          <w:szCs w:val="28"/>
          <w:rtl/>
          <w:lang w:bidi="ar-JO"/>
        </w:rPr>
        <w:t xml:space="preserve"> السعودية،</w:t>
      </w:r>
      <w:r w:rsidRPr="00262C53">
        <w:rPr>
          <w:rFonts w:asciiTheme="minorBidi" w:hAnsiTheme="minorBidi" w:cs="Arabic Transparent"/>
          <w:sz w:val="28"/>
          <w:szCs w:val="28"/>
          <w:rtl/>
          <w:lang w:bidi="ar-JO"/>
        </w:rPr>
        <w:t xml:space="preserve">(العدد 17)، </w:t>
      </w:r>
      <w:r w:rsidR="00AE2953" w:rsidRPr="00262C53">
        <w:rPr>
          <w:rFonts w:asciiTheme="minorBidi" w:hAnsiTheme="minorBidi" w:cs="Arabic Transparent" w:hint="cs"/>
          <w:sz w:val="28"/>
          <w:szCs w:val="28"/>
          <w:rtl/>
          <w:lang w:bidi="ar-JO"/>
        </w:rPr>
        <w:br/>
      </w:r>
      <w:r w:rsidRPr="00262C53">
        <w:rPr>
          <w:rFonts w:cs="Arabic Transparent"/>
          <w:sz w:val="28"/>
          <w:szCs w:val="28"/>
          <w:rtl/>
          <w:lang w:bidi="ar-JO"/>
        </w:rPr>
        <w:t>ص 16.</w:t>
      </w:r>
    </w:p>
    <w:p w:rsidR="00D30F24" w:rsidRPr="00FC37A0" w:rsidRDefault="00DD5BD6" w:rsidP="00AE2953">
      <w:pPr>
        <w:tabs>
          <w:tab w:val="right" w:pos="849"/>
        </w:tabs>
        <w:bidi/>
        <w:spacing w:before="120" w:after="120" w:line="360" w:lineRule="auto"/>
        <w:jc w:val="both"/>
        <w:rPr>
          <w:rFonts w:ascii="Times New Roman" w:hAnsi="Times New Roman" w:cs="Arabic Transparent"/>
          <w:b/>
          <w:bCs/>
          <w:sz w:val="32"/>
          <w:szCs w:val="32"/>
        </w:rPr>
      </w:pPr>
      <w:r w:rsidRPr="00FC37A0">
        <w:rPr>
          <w:rFonts w:ascii="Times New Roman" w:hAnsi="Times New Roman" w:cs="Arabic Transparent"/>
          <w:b/>
          <w:bCs/>
          <w:sz w:val="32"/>
          <w:szCs w:val="32"/>
          <w:rtl/>
        </w:rPr>
        <w:br w:type="page"/>
      </w:r>
      <w:r w:rsidR="00D30F24" w:rsidRPr="00FC37A0">
        <w:rPr>
          <w:rFonts w:ascii="Times New Roman" w:hAnsi="Times New Roman" w:cs="Arabic Transparent"/>
          <w:b/>
          <w:bCs/>
          <w:sz w:val="32"/>
          <w:szCs w:val="32"/>
          <w:rtl/>
        </w:rPr>
        <w:lastRenderedPageBreak/>
        <w:t>مراجع</w:t>
      </w:r>
      <w:r w:rsidR="009A1B1D" w:rsidRPr="00FC37A0">
        <w:rPr>
          <w:rFonts w:ascii="Times New Roman" w:hAnsi="Times New Roman" w:cs="Arabic Transparent"/>
          <w:b/>
          <w:bCs/>
          <w:sz w:val="32"/>
          <w:szCs w:val="32"/>
          <w:rtl/>
        </w:rPr>
        <w:t xml:space="preserve"> شبكات الاتصال الإلكتروني</w:t>
      </w:r>
      <w:r w:rsidR="00D30F24" w:rsidRPr="00FC37A0">
        <w:rPr>
          <w:rFonts w:ascii="Times New Roman" w:hAnsi="Times New Roman" w:cs="Arabic Transparent"/>
          <w:b/>
          <w:bCs/>
          <w:sz w:val="32"/>
          <w:szCs w:val="32"/>
          <w:rtl/>
        </w:rPr>
        <w:t xml:space="preserve"> </w:t>
      </w:r>
      <w:r w:rsidR="009A1B1D" w:rsidRPr="00FC37A0">
        <w:rPr>
          <w:rFonts w:ascii="Times New Roman" w:hAnsi="Times New Roman" w:cs="Arabic Transparent"/>
          <w:b/>
          <w:bCs/>
          <w:sz w:val="32"/>
          <w:szCs w:val="32"/>
          <w:rtl/>
        </w:rPr>
        <w:t>(</w:t>
      </w:r>
      <w:r w:rsidR="00D30F24" w:rsidRPr="00FC37A0">
        <w:rPr>
          <w:rFonts w:ascii="Times New Roman" w:hAnsi="Times New Roman" w:cs="Arabic Transparent"/>
          <w:b/>
          <w:bCs/>
          <w:sz w:val="32"/>
          <w:szCs w:val="32"/>
          <w:rtl/>
        </w:rPr>
        <w:t>الإنترنت</w:t>
      </w:r>
      <w:r w:rsidR="009A1B1D" w:rsidRPr="00FC37A0">
        <w:rPr>
          <w:rFonts w:ascii="Times New Roman" w:hAnsi="Times New Roman" w:cs="Arabic Transparent"/>
          <w:b/>
          <w:bCs/>
          <w:sz w:val="32"/>
          <w:szCs w:val="32"/>
          <w:rtl/>
        </w:rPr>
        <w:t>)</w:t>
      </w:r>
      <w:r w:rsidR="00385615" w:rsidRPr="00FC37A0">
        <w:rPr>
          <w:rFonts w:ascii="Times New Roman" w:hAnsi="Times New Roman" w:cs="Arabic Transparent"/>
          <w:b/>
          <w:bCs/>
          <w:sz w:val="32"/>
          <w:szCs w:val="32"/>
          <w:rtl/>
        </w:rPr>
        <w:t xml:space="preserve"> </w:t>
      </w:r>
    </w:p>
    <w:p w:rsidR="000F4EBB" w:rsidRPr="00FC37A0" w:rsidRDefault="000F4EBB" w:rsidP="001248A0">
      <w:pPr>
        <w:pStyle w:val="ListParagraph"/>
        <w:numPr>
          <w:ilvl w:val="0"/>
          <w:numId w:val="22"/>
        </w:numPr>
        <w:tabs>
          <w:tab w:val="right" w:pos="849"/>
        </w:tabs>
        <w:bidi/>
        <w:spacing w:before="120" w:after="120" w:line="360" w:lineRule="auto"/>
        <w:ind w:left="0" w:firstLine="567"/>
        <w:jc w:val="both"/>
        <w:rPr>
          <w:rFonts w:asciiTheme="minorBidi" w:hAnsiTheme="minorBidi" w:cs="Arabic Transparent"/>
          <w:b/>
          <w:bCs/>
          <w:sz w:val="28"/>
          <w:szCs w:val="28"/>
        </w:rPr>
      </w:pPr>
      <w:r w:rsidRPr="00FC37A0">
        <w:rPr>
          <w:rFonts w:asciiTheme="minorBidi" w:hAnsiTheme="minorBidi" w:cs="Arabic Transparent" w:hint="cs"/>
          <w:sz w:val="28"/>
          <w:szCs w:val="28"/>
          <w:rtl/>
        </w:rPr>
        <w:t>بن أرقم، علباء (</w:t>
      </w:r>
      <w:r w:rsidRPr="00FC37A0">
        <w:rPr>
          <w:rFonts w:asciiTheme="minorBidi" w:hAnsiTheme="minorBidi" w:cs="Arabic Transparent"/>
          <w:sz w:val="28"/>
          <w:szCs w:val="28"/>
        </w:rPr>
        <w:t>May, 2005</w:t>
      </w:r>
      <w:r w:rsidRPr="00FC37A0">
        <w:rPr>
          <w:rFonts w:asciiTheme="minorBidi" w:hAnsiTheme="minorBidi" w:cs="Arabic Transparent" w:hint="cs"/>
          <w:sz w:val="28"/>
          <w:szCs w:val="28"/>
          <w:rtl/>
        </w:rPr>
        <w:t>)</w:t>
      </w:r>
      <w:r w:rsidR="00FD4F5F" w:rsidRPr="00FC37A0">
        <w:rPr>
          <w:rFonts w:asciiTheme="minorBidi" w:hAnsiTheme="minorBidi" w:cs="Arabic Transparent" w:hint="cs"/>
          <w:sz w:val="28"/>
          <w:szCs w:val="28"/>
          <w:rtl/>
        </w:rPr>
        <w:t>،</w:t>
      </w:r>
      <w:r w:rsidRPr="00FC37A0">
        <w:rPr>
          <w:rFonts w:asciiTheme="minorBidi" w:hAnsiTheme="minorBidi" w:cs="Arabic Transparent" w:hint="cs"/>
          <w:sz w:val="28"/>
          <w:szCs w:val="28"/>
          <w:rtl/>
        </w:rPr>
        <w:t xml:space="preserve"> </w:t>
      </w:r>
      <w:r w:rsidRPr="00FC37A0">
        <w:rPr>
          <w:rFonts w:asciiTheme="minorBidi" w:hAnsiTheme="minorBidi" w:cs="Arabic Transparent"/>
          <w:sz w:val="28"/>
          <w:szCs w:val="28"/>
          <w:rtl/>
        </w:rPr>
        <w:t>قصيدة علباء بن أرقم: حلَّت تُماضرُ غَرْبةً فاحتلَّتِ</w:t>
      </w:r>
      <w:r w:rsidRPr="00FC37A0">
        <w:rPr>
          <w:rFonts w:asciiTheme="minorBidi" w:hAnsiTheme="minorBidi" w:cs="Arabic Transparent" w:hint="cs"/>
          <w:sz w:val="28"/>
          <w:szCs w:val="28"/>
          <w:rtl/>
        </w:rPr>
        <w:t>، م</w:t>
      </w:r>
      <w:r w:rsidRPr="00FC37A0">
        <w:rPr>
          <w:rFonts w:asciiTheme="minorBidi" w:hAnsiTheme="minorBidi" w:cs="Arabic Transparent"/>
          <w:sz w:val="28"/>
          <w:szCs w:val="28"/>
          <w:rtl/>
        </w:rPr>
        <w:t xml:space="preserve">عهد آفاق التفسير للتعليم عن </w:t>
      </w:r>
      <w:r w:rsidRPr="00FC37A0">
        <w:rPr>
          <w:rFonts w:asciiTheme="minorBidi" w:hAnsiTheme="minorBidi" w:cs="Arabic Transparent" w:hint="cs"/>
          <w:sz w:val="28"/>
          <w:szCs w:val="28"/>
          <w:rtl/>
        </w:rPr>
        <w:t>ب</w:t>
      </w:r>
      <w:r w:rsidRPr="00FC37A0">
        <w:rPr>
          <w:rFonts w:asciiTheme="minorBidi" w:hAnsiTheme="minorBidi" w:cs="Arabic Transparent"/>
          <w:sz w:val="28"/>
          <w:szCs w:val="28"/>
          <w:rtl/>
        </w:rPr>
        <w:t>عد.</w:t>
      </w:r>
      <w:r w:rsidRPr="00FC37A0">
        <w:rPr>
          <w:rFonts w:asciiTheme="minorBidi" w:hAnsiTheme="minorBidi" w:cs="Arabic Transparent" w:hint="cs"/>
          <w:sz w:val="28"/>
          <w:szCs w:val="28"/>
          <w:rtl/>
        </w:rPr>
        <w:t xml:space="preserve"> </w:t>
      </w:r>
    </w:p>
    <w:p w:rsidR="000F4EBB" w:rsidRPr="00FC37A0" w:rsidRDefault="00D56D0A" w:rsidP="00AE2953">
      <w:pPr>
        <w:pStyle w:val="ListParagraph"/>
        <w:tabs>
          <w:tab w:val="right" w:pos="849"/>
        </w:tabs>
        <w:spacing w:before="120" w:after="120" w:line="360" w:lineRule="auto"/>
        <w:ind w:left="0" w:firstLine="567"/>
        <w:jc w:val="both"/>
        <w:rPr>
          <w:rStyle w:val="Hyperlink"/>
          <w:rFonts w:asciiTheme="majorBidi" w:hAnsiTheme="majorBidi" w:cstheme="majorBidi"/>
          <w:b/>
          <w:bCs/>
          <w:color w:val="auto"/>
          <w:sz w:val="28"/>
          <w:szCs w:val="28"/>
          <w:u w:val="none"/>
          <w:rtl/>
        </w:rPr>
      </w:pPr>
      <w:hyperlink r:id="rId17" w:history="1">
        <w:r w:rsidR="000F4EBB" w:rsidRPr="00FC37A0">
          <w:rPr>
            <w:rStyle w:val="Hyperlink"/>
            <w:rFonts w:asciiTheme="majorBidi" w:hAnsiTheme="majorBidi" w:cstheme="majorBidi"/>
            <w:b/>
            <w:bCs/>
            <w:color w:val="auto"/>
            <w:sz w:val="28"/>
            <w:szCs w:val="28"/>
            <w:u w:val="none"/>
          </w:rPr>
          <w:t>http://afaqattaiseer.net/vb/showthread.php?t=15083</w:t>
        </w:r>
      </w:hyperlink>
    </w:p>
    <w:p w:rsidR="000F4EBB" w:rsidRPr="00FC37A0" w:rsidRDefault="00E045FE" w:rsidP="001248A0">
      <w:pPr>
        <w:pStyle w:val="ListParagraph"/>
        <w:numPr>
          <w:ilvl w:val="0"/>
          <w:numId w:val="22"/>
        </w:numPr>
        <w:tabs>
          <w:tab w:val="right" w:pos="849"/>
        </w:tabs>
        <w:bidi/>
        <w:spacing w:before="120" w:after="120" w:line="360" w:lineRule="auto"/>
        <w:ind w:left="0" w:firstLine="567"/>
        <w:jc w:val="both"/>
        <w:rPr>
          <w:rFonts w:ascii="Times New Roman" w:hAnsi="Times New Roman" w:cs="Arabic Transparent"/>
          <w:b/>
          <w:bCs/>
          <w:sz w:val="28"/>
          <w:szCs w:val="28"/>
        </w:rPr>
      </w:pPr>
      <w:r w:rsidRPr="00FC37A0">
        <w:rPr>
          <w:rFonts w:asciiTheme="minorBidi" w:hAnsiTheme="minorBidi" w:cs="Arabic Transparent"/>
          <w:sz w:val="28"/>
          <w:szCs w:val="28"/>
          <w:rtl/>
        </w:rPr>
        <w:t>البيانوني، عمر عبد المجيد</w:t>
      </w:r>
      <w:r w:rsidRPr="00FC37A0">
        <w:rPr>
          <w:rFonts w:asciiTheme="minorBidi" w:hAnsiTheme="minorBidi" w:cs="Arabic Transparent"/>
          <w:sz w:val="28"/>
          <w:szCs w:val="28"/>
        </w:rPr>
        <w:t xml:space="preserve"> </w:t>
      </w:r>
      <w:r w:rsidR="00FC37A0" w:rsidRPr="00FC37A0">
        <w:rPr>
          <w:rFonts w:asciiTheme="minorBidi" w:hAnsiTheme="minorBidi" w:cs="Arabic Transparent" w:hint="cs"/>
          <w:sz w:val="28"/>
          <w:szCs w:val="28"/>
        </w:rPr>
        <w:t>(</w:t>
      </w:r>
      <w:r w:rsidRPr="00FC37A0">
        <w:rPr>
          <w:rFonts w:asciiTheme="minorBidi" w:hAnsiTheme="minorBidi" w:cs="Arabic Transparent"/>
          <w:sz w:val="28"/>
          <w:szCs w:val="28"/>
        </w:rPr>
        <w:t>September, 2017</w:t>
      </w:r>
      <w:r w:rsidRPr="00FC37A0">
        <w:rPr>
          <w:rFonts w:asciiTheme="minorBidi" w:hAnsiTheme="minorBidi" w:cs="Arabic Transparent" w:hint="cs"/>
          <w:sz w:val="28"/>
          <w:szCs w:val="28"/>
          <w:rtl/>
        </w:rPr>
        <w:t>)</w:t>
      </w:r>
      <w:r w:rsidRPr="00FC37A0">
        <w:rPr>
          <w:rFonts w:asciiTheme="minorBidi" w:hAnsiTheme="minorBidi" w:cs="Arabic Transparent"/>
          <w:sz w:val="28"/>
          <w:szCs w:val="28"/>
          <w:rtl/>
        </w:rPr>
        <w:t>، قواعد التقديم والتأخيرعند المفسرين</w:t>
      </w:r>
      <w:r w:rsidRPr="00FC37A0">
        <w:rPr>
          <w:rFonts w:asciiTheme="minorBidi" w:hAnsiTheme="minorBidi" w:cs="Arabic Transparent"/>
          <w:b/>
          <w:bCs/>
          <w:sz w:val="28"/>
          <w:szCs w:val="28"/>
          <w:rtl/>
        </w:rPr>
        <w:t xml:space="preserve">، </w:t>
      </w:r>
      <w:r w:rsidRPr="00FC37A0">
        <w:rPr>
          <w:rFonts w:asciiTheme="minorBidi" w:hAnsiTheme="minorBidi" w:cs="Arabic Transparent"/>
          <w:sz w:val="28"/>
          <w:szCs w:val="28"/>
        </w:rPr>
        <w:t xml:space="preserve"> </w:t>
      </w:r>
      <w:r w:rsidR="00FC17A4" w:rsidRPr="00FC37A0">
        <w:rPr>
          <w:rFonts w:asciiTheme="minorBidi" w:hAnsiTheme="minorBidi" w:cs="Arabic Transparent"/>
          <w:sz w:val="28"/>
          <w:szCs w:val="28"/>
          <w:rtl/>
        </w:rPr>
        <w:t>ملتقى أهل التفسير</w:t>
      </w:r>
    </w:p>
    <w:p w:rsidR="00E045FE" w:rsidRPr="00FC37A0" w:rsidRDefault="00FC17A4" w:rsidP="00AE2953">
      <w:pPr>
        <w:pStyle w:val="ListParagraph"/>
        <w:tabs>
          <w:tab w:val="right" w:pos="849"/>
        </w:tabs>
        <w:spacing w:before="120" w:after="120" w:line="360" w:lineRule="auto"/>
        <w:ind w:left="0" w:firstLine="567"/>
        <w:jc w:val="both"/>
        <w:rPr>
          <w:rFonts w:asciiTheme="majorBidi" w:hAnsiTheme="majorBidi" w:cstheme="majorBidi"/>
          <w:b/>
          <w:bCs/>
          <w:sz w:val="28"/>
          <w:szCs w:val="28"/>
        </w:rPr>
      </w:pPr>
      <w:r w:rsidRPr="00FC37A0">
        <w:t xml:space="preserve"> </w:t>
      </w:r>
      <w:hyperlink r:id="rId18" w:anchor=".WdoDT2iCzIU" w:history="1">
        <w:r w:rsidR="00E045FE" w:rsidRPr="00FC37A0">
          <w:rPr>
            <w:rStyle w:val="Hyperlink"/>
            <w:rFonts w:asciiTheme="majorBidi" w:hAnsiTheme="majorBidi" w:cstheme="majorBidi"/>
            <w:b/>
            <w:bCs/>
            <w:color w:val="auto"/>
            <w:sz w:val="28"/>
            <w:szCs w:val="28"/>
            <w:u w:val="none"/>
          </w:rPr>
          <w:t>https://vb.tafsir.net/tafsir54143/#.WdoDT2iCzIU</w:t>
        </w:r>
      </w:hyperlink>
    </w:p>
    <w:p w:rsidR="000F4EBB" w:rsidRPr="00FC37A0" w:rsidRDefault="000F4EBB" w:rsidP="001248A0">
      <w:pPr>
        <w:pStyle w:val="FootnoteText"/>
        <w:numPr>
          <w:ilvl w:val="0"/>
          <w:numId w:val="19"/>
        </w:numPr>
        <w:tabs>
          <w:tab w:val="right" w:pos="849"/>
        </w:tabs>
        <w:spacing w:before="120" w:after="120" w:line="360" w:lineRule="auto"/>
        <w:ind w:left="0" w:firstLine="567"/>
        <w:jc w:val="both"/>
        <w:rPr>
          <w:rFonts w:ascii="Times New Roman" w:hAnsi="Times New Roman" w:cs="Arabic Transparent"/>
          <w:b/>
          <w:bCs/>
          <w:sz w:val="28"/>
          <w:szCs w:val="28"/>
        </w:rPr>
      </w:pPr>
      <w:r w:rsidRPr="00FC37A0">
        <w:rPr>
          <w:rFonts w:asciiTheme="minorBidi" w:hAnsiTheme="minorBidi" w:cs="Arabic Transparent" w:hint="cs"/>
          <w:sz w:val="28"/>
          <w:szCs w:val="28"/>
          <w:rtl/>
        </w:rPr>
        <w:t>ال</w:t>
      </w:r>
      <w:r w:rsidRPr="00FC37A0">
        <w:rPr>
          <w:rFonts w:asciiTheme="minorBidi" w:hAnsiTheme="minorBidi" w:cs="Arabic Transparent"/>
          <w:sz w:val="28"/>
          <w:szCs w:val="28"/>
          <w:rtl/>
        </w:rPr>
        <w:t>سقا، مرهف عبد الجبار</w:t>
      </w:r>
      <w:r w:rsidRPr="00FC37A0">
        <w:rPr>
          <w:rFonts w:asciiTheme="minorBidi" w:hAnsiTheme="minorBidi" w:cs="Arabic Transparent" w:hint="cs"/>
          <w:sz w:val="28"/>
          <w:szCs w:val="28"/>
          <w:rtl/>
        </w:rPr>
        <w:t>(؟)</w:t>
      </w:r>
      <w:r w:rsidRPr="00FC37A0">
        <w:rPr>
          <w:rFonts w:asciiTheme="minorBidi" w:hAnsiTheme="minorBidi" w:cs="Arabic Transparent"/>
          <w:sz w:val="28"/>
          <w:szCs w:val="28"/>
          <w:rtl/>
          <w:lang w:bidi="ar-JO"/>
        </w:rPr>
        <w:t xml:space="preserve"> الجديد في ترجمة ابن عادل الدمشقي الحنبلي</w:t>
      </w:r>
      <w:r w:rsidRPr="00FC37A0">
        <w:rPr>
          <w:rFonts w:asciiTheme="minorBidi" w:hAnsiTheme="minorBidi" w:cs="Arabic Transparent"/>
          <w:b/>
          <w:bCs/>
          <w:sz w:val="28"/>
          <w:szCs w:val="28"/>
          <w:rtl/>
          <w:lang w:bidi="ar-JO"/>
        </w:rPr>
        <w:t>،</w:t>
      </w:r>
      <w:r w:rsidRPr="00FC37A0">
        <w:rPr>
          <w:rFonts w:asciiTheme="minorBidi" w:hAnsiTheme="minorBidi" w:cs="Arabic Transparent"/>
          <w:sz w:val="28"/>
          <w:szCs w:val="28"/>
          <w:rtl/>
          <w:lang w:bidi="ar-JO"/>
        </w:rPr>
        <w:t xml:space="preserve"> منشورات مركز أبحاث فقه المعاملات الإسلامية. </w:t>
      </w:r>
    </w:p>
    <w:p w:rsidR="000F4EBB" w:rsidRPr="00FC37A0" w:rsidRDefault="00D56D0A" w:rsidP="00AE2953">
      <w:pPr>
        <w:pStyle w:val="FootnoteText"/>
        <w:tabs>
          <w:tab w:val="right" w:pos="849"/>
        </w:tabs>
        <w:bidi w:val="0"/>
        <w:spacing w:before="120" w:after="120" w:line="360" w:lineRule="auto"/>
        <w:ind w:firstLine="567"/>
        <w:jc w:val="both"/>
        <w:rPr>
          <w:rFonts w:asciiTheme="majorBidi" w:hAnsiTheme="majorBidi" w:cstheme="majorBidi"/>
          <w:b/>
          <w:bCs/>
          <w:sz w:val="28"/>
          <w:szCs w:val="28"/>
          <w:rtl/>
        </w:rPr>
      </w:pPr>
      <w:hyperlink r:id="rId19" w:history="1">
        <w:r w:rsidR="000F4EBB" w:rsidRPr="00FC37A0">
          <w:rPr>
            <w:rStyle w:val="Hyperlink"/>
            <w:rFonts w:asciiTheme="majorBidi" w:hAnsiTheme="majorBidi" w:cstheme="majorBidi"/>
            <w:b/>
            <w:bCs/>
            <w:color w:val="auto"/>
            <w:sz w:val="28"/>
            <w:szCs w:val="28"/>
            <w:u w:val="none"/>
          </w:rPr>
          <w:t>http://www.kantakji.com/media/175790/%D8%A7%D9%84%D8%AC%D8%AF%D9%8A%D8%AF-%D9%81%D9%8A-%D8%AA%D8%B1%D8%AC%D9%85%D8%A9-%D8%A7%D8%A8%D9%86-%D8%B9%D8%A7%D8%AF%D9%84-%D8%A7%D9%84%D8%AF%D9%85%D8%B4%D9%82%D9%8A-%D8%A7%D9%84%D8%AD%D9%86%D8%A8%D9%84%D9%8A-.pdf</w:t>
        </w:r>
      </w:hyperlink>
    </w:p>
    <w:p w:rsidR="00FB6FF0" w:rsidRPr="00FC37A0" w:rsidRDefault="00FB6FF0" w:rsidP="001248A0">
      <w:pPr>
        <w:pStyle w:val="ListParagraph"/>
        <w:tabs>
          <w:tab w:val="right" w:pos="849"/>
        </w:tabs>
        <w:bidi/>
        <w:spacing w:before="120" w:after="120" w:line="360" w:lineRule="auto"/>
        <w:ind w:left="0" w:firstLine="567"/>
        <w:jc w:val="both"/>
        <w:rPr>
          <w:rFonts w:asciiTheme="minorBidi" w:hAnsiTheme="minorBidi" w:cs="Arabic Transparent"/>
          <w:b/>
          <w:bCs/>
          <w:color w:val="17365D" w:themeColor="text2" w:themeShade="BF"/>
          <w:sz w:val="28"/>
          <w:szCs w:val="28"/>
          <w:rtl/>
        </w:rPr>
      </w:pPr>
    </w:p>
    <w:p w:rsidR="00576CEF" w:rsidRPr="00FC37A0" w:rsidRDefault="00576CEF" w:rsidP="001248A0">
      <w:pPr>
        <w:tabs>
          <w:tab w:val="right" w:pos="849"/>
        </w:tabs>
        <w:bidi/>
        <w:spacing w:before="120" w:after="120" w:line="360" w:lineRule="auto"/>
        <w:ind w:firstLine="567"/>
        <w:jc w:val="both"/>
        <w:rPr>
          <w:rFonts w:cs="Arabic Transparent"/>
          <w:b/>
          <w:bCs/>
          <w:sz w:val="32"/>
          <w:szCs w:val="32"/>
          <w:rtl/>
          <w:lang w:bidi="ar-JO"/>
        </w:rPr>
      </w:pPr>
      <w:r w:rsidRPr="00FC37A0">
        <w:rPr>
          <w:rtl/>
        </w:rPr>
        <w:br w:type="page"/>
      </w:r>
    </w:p>
    <w:p w:rsidR="00D84C24" w:rsidRPr="00262C53" w:rsidRDefault="00D84C24" w:rsidP="00262C53">
      <w:pPr>
        <w:tabs>
          <w:tab w:val="right" w:pos="849"/>
        </w:tabs>
        <w:spacing w:before="120" w:after="120" w:line="240" w:lineRule="auto"/>
        <w:jc w:val="center"/>
        <w:rPr>
          <w:rFonts w:asciiTheme="majorBidi" w:hAnsiTheme="majorBidi" w:cstheme="majorBidi"/>
          <w:b/>
          <w:bCs/>
          <w:color w:val="212121"/>
          <w:sz w:val="28"/>
          <w:szCs w:val="28"/>
        </w:rPr>
      </w:pPr>
      <w:r w:rsidRPr="00262C53">
        <w:rPr>
          <w:rFonts w:asciiTheme="majorBidi" w:hAnsiTheme="majorBidi" w:cstheme="majorBidi"/>
          <w:b/>
          <w:bCs/>
          <w:color w:val="212121"/>
          <w:sz w:val="28"/>
          <w:szCs w:val="28"/>
        </w:rPr>
        <w:lastRenderedPageBreak/>
        <w:t>IN THE NAME OF ALLAH THE  BENEFICENT THE MERCIFUL</w:t>
      </w:r>
    </w:p>
    <w:p w:rsidR="00D84C24" w:rsidRPr="00262C53" w:rsidRDefault="00D84C24" w:rsidP="00262C53">
      <w:pPr>
        <w:tabs>
          <w:tab w:val="right" w:pos="849"/>
        </w:tabs>
        <w:spacing w:before="120" w:after="120" w:line="240" w:lineRule="auto"/>
        <w:jc w:val="center"/>
        <w:rPr>
          <w:rFonts w:asciiTheme="majorBidi" w:hAnsiTheme="majorBidi" w:cstheme="majorBidi"/>
          <w:b/>
          <w:bCs/>
          <w:noProof/>
          <w:sz w:val="28"/>
          <w:szCs w:val="28"/>
          <w:lang w:bidi="ar-JO"/>
        </w:rPr>
      </w:pPr>
      <w:r w:rsidRPr="00262C53">
        <w:rPr>
          <w:rFonts w:asciiTheme="majorBidi" w:hAnsiTheme="majorBidi" w:cstheme="majorBidi"/>
          <w:b/>
          <w:bCs/>
          <w:noProof/>
          <w:sz w:val="28"/>
          <w:szCs w:val="28"/>
          <w:lang w:bidi="ar-JO"/>
        </w:rPr>
        <w:t>The title of this research: IBN ADEL’S APPROACH IN MENTIONING THE QUR’ANIC MODES OF</w:t>
      </w:r>
    </w:p>
    <w:p w:rsidR="00D84C24" w:rsidRPr="00262C53" w:rsidRDefault="00D84C24" w:rsidP="00262C53">
      <w:pPr>
        <w:tabs>
          <w:tab w:val="right" w:pos="849"/>
        </w:tabs>
        <w:spacing w:before="120" w:after="120" w:line="240" w:lineRule="auto"/>
        <w:jc w:val="center"/>
        <w:rPr>
          <w:rFonts w:asciiTheme="majorBidi" w:hAnsiTheme="majorBidi" w:cstheme="majorBidi"/>
          <w:b/>
          <w:bCs/>
          <w:noProof/>
          <w:sz w:val="28"/>
          <w:szCs w:val="28"/>
          <w:lang w:bidi="ar-JO"/>
        </w:rPr>
      </w:pPr>
      <w:r w:rsidRPr="00262C53">
        <w:rPr>
          <w:rFonts w:asciiTheme="majorBidi" w:hAnsiTheme="majorBidi" w:cstheme="majorBidi"/>
          <w:b/>
          <w:bCs/>
          <w:noProof/>
          <w:sz w:val="28"/>
          <w:szCs w:val="28"/>
          <w:lang w:bidi="ar-JO"/>
        </w:rPr>
        <w:t>RECITATIONS AND ADJUSTING THEM IN HIS TAFSIR AL-LUBAB</w:t>
      </w:r>
    </w:p>
    <w:p w:rsidR="00D84C24" w:rsidRPr="00262C53" w:rsidRDefault="00D84C24" w:rsidP="00262C53">
      <w:pPr>
        <w:tabs>
          <w:tab w:val="right" w:pos="849"/>
        </w:tabs>
        <w:spacing w:before="120" w:after="120" w:line="240" w:lineRule="auto"/>
        <w:jc w:val="center"/>
        <w:rPr>
          <w:rFonts w:asciiTheme="majorBidi" w:hAnsiTheme="majorBidi" w:cstheme="majorBidi"/>
          <w:b/>
          <w:bCs/>
          <w:noProof/>
          <w:sz w:val="28"/>
          <w:szCs w:val="28"/>
          <w:lang w:bidi="ar-JO"/>
        </w:rPr>
      </w:pPr>
      <w:r w:rsidRPr="00262C53">
        <w:rPr>
          <w:rFonts w:asciiTheme="majorBidi" w:hAnsiTheme="majorBidi" w:cstheme="majorBidi"/>
          <w:b/>
          <w:bCs/>
          <w:noProof/>
          <w:sz w:val="28"/>
          <w:szCs w:val="28"/>
          <w:lang w:bidi="ar-JO"/>
        </w:rPr>
        <w:t>(SURAT AL-BAQARAH AS AN EXAMPLE)</w:t>
      </w:r>
    </w:p>
    <w:p w:rsidR="00D84C24" w:rsidRPr="00262C53" w:rsidRDefault="00F60443" w:rsidP="00262C53">
      <w:pPr>
        <w:tabs>
          <w:tab w:val="right" w:pos="849"/>
        </w:tabs>
        <w:spacing w:before="120" w:after="120" w:line="240" w:lineRule="auto"/>
        <w:jc w:val="center"/>
        <w:rPr>
          <w:rFonts w:asciiTheme="majorBidi" w:hAnsiTheme="majorBidi" w:cstheme="majorBidi"/>
          <w:b/>
          <w:bCs/>
          <w:noProof/>
          <w:sz w:val="28"/>
          <w:szCs w:val="28"/>
          <w:lang w:bidi="ar-JO"/>
        </w:rPr>
      </w:pPr>
      <w:r w:rsidRPr="00262C53">
        <w:rPr>
          <w:rFonts w:asciiTheme="majorBidi" w:hAnsiTheme="majorBidi" w:cstheme="majorBidi"/>
          <w:b/>
          <w:bCs/>
          <w:noProof/>
          <w:sz w:val="28"/>
          <w:szCs w:val="28"/>
          <w:lang w:bidi="ar-JO"/>
        </w:rPr>
        <w:t>By</w:t>
      </w:r>
      <w:r w:rsidR="00D84C24" w:rsidRPr="00262C53">
        <w:rPr>
          <w:rFonts w:asciiTheme="majorBidi" w:hAnsiTheme="majorBidi" w:cstheme="majorBidi"/>
          <w:b/>
          <w:bCs/>
          <w:noProof/>
          <w:sz w:val="28"/>
          <w:szCs w:val="28"/>
          <w:lang w:bidi="ar-JO"/>
        </w:rPr>
        <w:t xml:space="preserve"> </w:t>
      </w:r>
      <w:r w:rsidR="00AE5C52" w:rsidRPr="00262C53">
        <w:rPr>
          <w:rFonts w:asciiTheme="majorBidi" w:hAnsiTheme="majorBidi" w:cstheme="majorBidi"/>
          <w:b/>
          <w:bCs/>
          <w:noProof/>
          <w:sz w:val="28"/>
          <w:szCs w:val="28"/>
          <w:lang w:bidi="ar-JO"/>
        </w:rPr>
        <w:br/>
      </w:r>
      <w:r w:rsidR="00D84C24" w:rsidRPr="00262C53">
        <w:rPr>
          <w:rFonts w:asciiTheme="majorBidi" w:hAnsiTheme="majorBidi" w:cstheme="majorBidi"/>
          <w:b/>
          <w:bCs/>
          <w:noProof/>
          <w:sz w:val="28"/>
          <w:szCs w:val="28"/>
          <w:lang w:bidi="ar-JO"/>
        </w:rPr>
        <w:t>W</w:t>
      </w:r>
      <w:r w:rsidRPr="00262C53">
        <w:rPr>
          <w:rFonts w:asciiTheme="majorBidi" w:hAnsiTheme="majorBidi" w:cstheme="majorBidi"/>
          <w:b/>
          <w:bCs/>
          <w:noProof/>
          <w:sz w:val="28"/>
          <w:szCs w:val="28"/>
          <w:lang w:bidi="ar-JO"/>
        </w:rPr>
        <w:t>afaa</w:t>
      </w:r>
      <w:r w:rsidR="00D84C24" w:rsidRPr="00262C53">
        <w:rPr>
          <w:rFonts w:asciiTheme="majorBidi" w:hAnsiTheme="majorBidi" w:cstheme="majorBidi"/>
          <w:b/>
          <w:bCs/>
          <w:noProof/>
          <w:sz w:val="28"/>
          <w:szCs w:val="28"/>
          <w:lang w:bidi="ar-JO"/>
        </w:rPr>
        <w:t xml:space="preserve"> H</w:t>
      </w:r>
      <w:r w:rsidRPr="00262C53">
        <w:rPr>
          <w:rFonts w:asciiTheme="majorBidi" w:hAnsiTheme="majorBidi" w:cstheme="majorBidi"/>
          <w:b/>
          <w:bCs/>
          <w:noProof/>
          <w:sz w:val="28"/>
          <w:szCs w:val="28"/>
          <w:lang w:bidi="ar-JO"/>
        </w:rPr>
        <w:t>afeth</w:t>
      </w:r>
      <w:r w:rsidR="00D84C24" w:rsidRPr="00262C53">
        <w:rPr>
          <w:rFonts w:asciiTheme="majorBidi" w:hAnsiTheme="majorBidi" w:cstheme="majorBidi"/>
          <w:b/>
          <w:bCs/>
          <w:noProof/>
          <w:sz w:val="28"/>
          <w:szCs w:val="28"/>
          <w:lang w:bidi="ar-JO"/>
        </w:rPr>
        <w:t xml:space="preserve"> A</w:t>
      </w:r>
      <w:r w:rsidRPr="00262C53">
        <w:rPr>
          <w:rFonts w:asciiTheme="majorBidi" w:hAnsiTheme="majorBidi" w:cstheme="majorBidi"/>
          <w:b/>
          <w:bCs/>
          <w:noProof/>
          <w:sz w:val="28"/>
          <w:szCs w:val="28"/>
          <w:lang w:bidi="ar-JO"/>
        </w:rPr>
        <w:t>min</w:t>
      </w:r>
      <w:r w:rsidR="00D84C24" w:rsidRPr="00262C53">
        <w:rPr>
          <w:rFonts w:asciiTheme="majorBidi" w:hAnsiTheme="majorBidi" w:cstheme="majorBidi"/>
          <w:b/>
          <w:bCs/>
          <w:noProof/>
          <w:sz w:val="28"/>
          <w:szCs w:val="28"/>
          <w:lang w:bidi="ar-JO"/>
        </w:rPr>
        <w:t xml:space="preserve"> AT-T</w:t>
      </w:r>
      <w:r w:rsidRPr="00262C53">
        <w:rPr>
          <w:rFonts w:asciiTheme="majorBidi" w:hAnsiTheme="majorBidi" w:cstheme="majorBidi"/>
          <w:b/>
          <w:bCs/>
          <w:noProof/>
          <w:sz w:val="28"/>
          <w:szCs w:val="28"/>
          <w:lang w:bidi="ar-JO"/>
        </w:rPr>
        <w:t>akrouri</w:t>
      </w:r>
    </w:p>
    <w:p w:rsidR="00D84C24" w:rsidRPr="00262C53" w:rsidRDefault="00D84C24" w:rsidP="00262C53">
      <w:pPr>
        <w:tabs>
          <w:tab w:val="right" w:pos="849"/>
        </w:tabs>
        <w:spacing w:before="120" w:after="120" w:line="240" w:lineRule="auto"/>
        <w:jc w:val="center"/>
        <w:rPr>
          <w:rFonts w:asciiTheme="majorBidi" w:hAnsiTheme="majorBidi" w:cstheme="majorBidi"/>
          <w:b/>
          <w:bCs/>
          <w:noProof/>
          <w:sz w:val="28"/>
          <w:szCs w:val="28"/>
          <w:rtl/>
          <w:lang w:bidi="ar-JO"/>
        </w:rPr>
      </w:pPr>
      <w:r w:rsidRPr="00262C53">
        <w:rPr>
          <w:rFonts w:asciiTheme="majorBidi" w:hAnsiTheme="majorBidi" w:cstheme="majorBidi"/>
          <w:b/>
          <w:bCs/>
          <w:noProof/>
          <w:sz w:val="28"/>
          <w:szCs w:val="28"/>
          <w:lang w:bidi="ar-JO"/>
        </w:rPr>
        <w:t>S</w:t>
      </w:r>
      <w:r w:rsidR="00F60443" w:rsidRPr="00262C53">
        <w:rPr>
          <w:rFonts w:asciiTheme="majorBidi" w:hAnsiTheme="majorBidi" w:cstheme="majorBidi"/>
          <w:b/>
          <w:bCs/>
          <w:noProof/>
          <w:sz w:val="28"/>
          <w:szCs w:val="28"/>
          <w:lang w:bidi="ar-JO"/>
        </w:rPr>
        <w:t>upervisor</w:t>
      </w:r>
      <w:r w:rsidR="00AE5C52" w:rsidRPr="00262C53">
        <w:rPr>
          <w:rFonts w:asciiTheme="majorBidi" w:hAnsiTheme="majorBidi" w:cstheme="majorBidi"/>
          <w:b/>
          <w:bCs/>
          <w:noProof/>
          <w:sz w:val="28"/>
          <w:szCs w:val="28"/>
          <w:lang w:bidi="ar-JO"/>
        </w:rPr>
        <w:br/>
      </w:r>
      <w:r w:rsidR="00AE2953" w:rsidRPr="00262C53">
        <w:rPr>
          <w:rFonts w:asciiTheme="majorBidi" w:hAnsiTheme="majorBidi" w:cstheme="majorBidi"/>
          <w:b/>
          <w:bCs/>
          <w:noProof/>
          <w:sz w:val="28"/>
          <w:szCs w:val="28"/>
          <w:lang w:bidi="ar-JO"/>
        </w:rPr>
        <w:t xml:space="preserve">Dr. </w:t>
      </w:r>
      <w:r w:rsidRPr="00262C53">
        <w:rPr>
          <w:rFonts w:asciiTheme="majorBidi" w:hAnsiTheme="majorBidi" w:cstheme="majorBidi"/>
          <w:b/>
          <w:bCs/>
          <w:noProof/>
          <w:sz w:val="28"/>
          <w:szCs w:val="28"/>
          <w:lang w:bidi="ar-JO"/>
        </w:rPr>
        <w:t>A</w:t>
      </w:r>
      <w:r w:rsidR="00F60443" w:rsidRPr="00262C53">
        <w:rPr>
          <w:rFonts w:asciiTheme="majorBidi" w:hAnsiTheme="majorBidi" w:cstheme="majorBidi"/>
          <w:b/>
          <w:bCs/>
          <w:noProof/>
          <w:sz w:val="28"/>
          <w:szCs w:val="28"/>
          <w:lang w:bidi="ar-JO"/>
        </w:rPr>
        <w:t>hmad</w:t>
      </w:r>
      <w:r w:rsidRPr="00262C53">
        <w:rPr>
          <w:rFonts w:asciiTheme="majorBidi" w:hAnsiTheme="majorBidi" w:cstheme="majorBidi"/>
          <w:b/>
          <w:bCs/>
          <w:noProof/>
          <w:sz w:val="28"/>
          <w:szCs w:val="28"/>
          <w:lang w:bidi="ar-JO"/>
        </w:rPr>
        <w:t xml:space="preserve"> K</w:t>
      </w:r>
      <w:r w:rsidR="00F60443" w:rsidRPr="00262C53">
        <w:rPr>
          <w:rFonts w:asciiTheme="majorBidi" w:hAnsiTheme="majorBidi" w:cstheme="majorBidi"/>
          <w:b/>
          <w:bCs/>
          <w:noProof/>
          <w:sz w:val="28"/>
          <w:szCs w:val="28"/>
          <w:lang w:bidi="ar-JO"/>
        </w:rPr>
        <w:t>halid</w:t>
      </w:r>
      <w:r w:rsidRPr="00262C53">
        <w:rPr>
          <w:rFonts w:asciiTheme="majorBidi" w:hAnsiTheme="majorBidi" w:cstheme="majorBidi"/>
          <w:b/>
          <w:bCs/>
          <w:noProof/>
          <w:sz w:val="28"/>
          <w:szCs w:val="28"/>
          <w:lang w:bidi="ar-JO"/>
        </w:rPr>
        <w:t xml:space="preserve"> S</w:t>
      </w:r>
      <w:r w:rsidR="00F60443" w:rsidRPr="00262C53">
        <w:rPr>
          <w:rFonts w:asciiTheme="majorBidi" w:hAnsiTheme="majorBidi" w:cstheme="majorBidi"/>
          <w:b/>
          <w:bCs/>
          <w:noProof/>
          <w:sz w:val="28"/>
          <w:szCs w:val="28"/>
          <w:lang w:bidi="ar-JO"/>
        </w:rPr>
        <w:t>hukri</w:t>
      </w:r>
      <w:r w:rsidR="00AE2953" w:rsidRPr="00262C53">
        <w:rPr>
          <w:rFonts w:asciiTheme="majorBidi" w:hAnsiTheme="majorBidi" w:cstheme="majorBidi"/>
          <w:b/>
          <w:bCs/>
          <w:noProof/>
          <w:sz w:val="28"/>
          <w:szCs w:val="28"/>
          <w:lang w:bidi="ar-JO"/>
        </w:rPr>
        <w:t>, Prof</w:t>
      </w:r>
    </w:p>
    <w:p w:rsidR="00AE2953" w:rsidRPr="00262C53" w:rsidRDefault="00F60443" w:rsidP="00262C53">
      <w:pPr>
        <w:tabs>
          <w:tab w:val="right" w:pos="849"/>
        </w:tabs>
        <w:spacing w:before="120" w:after="120" w:line="240" w:lineRule="auto"/>
        <w:jc w:val="center"/>
        <w:rPr>
          <w:rFonts w:asciiTheme="majorBidi" w:hAnsiTheme="majorBidi" w:cstheme="majorBidi"/>
          <w:b/>
          <w:bCs/>
          <w:noProof/>
          <w:sz w:val="28"/>
          <w:szCs w:val="28"/>
          <w:rtl/>
          <w:lang w:bidi="ar-JO"/>
        </w:rPr>
      </w:pPr>
      <w:r w:rsidRPr="00262C53">
        <w:rPr>
          <w:rFonts w:asciiTheme="majorBidi" w:hAnsiTheme="majorBidi" w:cstheme="majorBidi"/>
          <w:b/>
          <w:bCs/>
          <w:noProof/>
          <w:sz w:val="28"/>
          <w:szCs w:val="28"/>
          <w:lang w:bidi="ar-JO"/>
        </w:rPr>
        <w:t>Co.</w:t>
      </w:r>
      <w:r w:rsidR="00D84C24" w:rsidRPr="00262C53">
        <w:rPr>
          <w:rFonts w:asciiTheme="majorBidi" w:hAnsiTheme="majorBidi" w:cstheme="majorBidi"/>
          <w:b/>
          <w:bCs/>
          <w:noProof/>
          <w:sz w:val="28"/>
          <w:szCs w:val="28"/>
          <w:lang w:bidi="ar-JO"/>
        </w:rPr>
        <w:t xml:space="preserve"> </w:t>
      </w:r>
      <w:r w:rsidRPr="00262C53">
        <w:rPr>
          <w:rFonts w:asciiTheme="majorBidi" w:hAnsiTheme="majorBidi" w:cstheme="majorBidi"/>
          <w:b/>
          <w:bCs/>
          <w:noProof/>
          <w:sz w:val="28"/>
          <w:szCs w:val="28"/>
          <w:lang w:bidi="ar-JO"/>
        </w:rPr>
        <w:t>Supervisor</w:t>
      </w:r>
    </w:p>
    <w:p w:rsidR="00AE5C52" w:rsidRPr="00262C53" w:rsidRDefault="00D84C24" w:rsidP="00262C53">
      <w:pPr>
        <w:tabs>
          <w:tab w:val="right" w:pos="849"/>
        </w:tabs>
        <w:spacing w:before="120" w:after="120" w:line="240" w:lineRule="auto"/>
        <w:jc w:val="center"/>
        <w:rPr>
          <w:rFonts w:asciiTheme="majorBidi" w:hAnsiTheme="majorBidi" w:cstheme="majorBidi"/>
          <w:b/>
          <w:bCs/>
          <w:noProof/>
          <w:sz w:val="28"/>
          <w:szCs w:val="28"/>
          <w:lang w:bidi="ar-JO"/>
        </w:rPr>
      </w:pPr>
      <w:r w:rsidRPr="00262C53">
        <w:rPr>
          <w:rFonts w:asciiTheme="majorBidi" w:hAnsiTheme="majorBidi" w:cstheme="majorBidi"/>
          <w:b/>
          <w:bCs/>
          <w:noProof/>
          <w:sz w:val="28"/>
          <w:szCs w:val="28"/>
          <w:lang w:bidi="ar-JO"/>
        </w:rPr>
        <w:t>D</w:t>
      </w:r>
      <w:r w:rsidR="00F60443" w:rsidRPr="00262C53">
        <w:rPr>
          <w:rFonts w:asciiTheme="majorBidi" w:hAnsiTheme="majorBidi" w:cstheme="majorBidi"/>
          <w:b/>
          <w:bCs/>
          <w:noProof/>
          <w:sz w:val="28"/>
          <w:szCs w:val="28"/>
          <w:lang w:bidi="ar-JO"/>
        </w:rPr>
        <w:t>r.</w:t>
      </w:r>
      <w:r w:rsidRPr="00262C53">
        <w:rPr>
          <w:rFonts w:asciiTheme="majorBidi" w:hAnsiTheme="majorBidi" w:cstheme="majorBidi"/>
          <w:b/>
          <w:bCs/>
          <w:noProof/>
          <w:sz w:val="28"/>
          <w:szCs w:val="28"/>
          <w:lang w:bidi="ar-JO"/>
        </w:rPr>
        <w:t xml:space="preserve"> M</w:t>
      </w:r>
      <w:r w:rsidR="00F60443" w:rsidRPr="00262C53">
        <w:rPr>
          <w:rFonts w:asciiTheme="majorBidi" w:hAnsiTheme="majorBidi" w:cstheme="majorBidi"/>
          <w:b/>
          <w:bCs/>
          <w:noProof/>
          <w:sz w:val="28"/>
          <w:szCs w:val="28"/>
          <w:lang w:bidi="ar-JO"/>
        </w:rPr>
        <w:t>ansoor</w:t>
      </w:r>
      <w:r w:rsidRPr="00262C53">
        <w:rPr>
          <w:rFonts w:asciiTheme="majorBidi" w:hAnsiTheme="majorBidi" w:cstheme="majorBidi"/>
          <w:b/>
          <w:bCs/>
          <w:noProof/>
          <w:sz w:val="28"/>
          <w:szCs w:val="28"/>
          <w:lang w:bidi="ar-JO"/>
        </w:rPr>
        <w:t xml:space="preserve"> A</w:t>
      </w:r>
      <w:r w:rsidR="00F60443" w:rsidRPr="00262C53">
        <w:rPr>
          <w:rFonts w:asciiTheme="majorBidi" w:hAnsiTheme="majorBidi" w:cstheme="majorBidi"/>
          <w:b/>
          <w:bCs/>
          <w:noProof/>
          <w:sz w:val="28"/>
          <w:szCs w:val="28"/>
          <w:lang w:bidi="ar-JO"/>
        </w:rPr>
        <w:t>bu</w:t>
      </w:r>
      <w:r w:rsidRPr="00262C53">
        <w:rPr>
          <w:rFonts w:asciiTheme="majorBidi" w:hAnsiTheme="majorBidi" w:cstheme="majorBidi"/>
          <w:b/>
          <w:bCs/>
          <w:noProof/>
          <w:sz w:val="28"/>
          <w:szCs w:val="28"/>
          <w:lang w:bidi="ar-JO"/>
        </w:rPr>
        <w:t xml:space="preserve"> Z</w:t>
      </w:r>
      <w:r w:rsidR="00F60443" w:rsidRPr="00262C53">
        <w:rPr>
          <w:rFonts w:asciiTheme="majorBidi" w:hAnsiTheme="majorBidi" w:cstheme="majorBidi"/>
          <w:b/>
          <w:bCs/>
          <w:noProof/>
          <w:sz w:val="28"/>
          <w:szCs w:val="28"/>
          <w:lang w:bidi="ar-JO"/>
        </w:rPr>
        <w:t>aina</w:t>
      </w:r>
    </w:p>
    <w:p w:rsidR="00AE2953" w:rsidRPr="00262C53" w:rsidRDefault="00AE2953" w:rsidP="00262C53">
      <w:pPr>
        <w:tabs>
          <w:tab w:val="right" w:pos="849"/>
        </w:tabs>
        <w:spacing w:before="120" w:after="120" w:line="240" w:lineRule="auto"/>
        <w:jc w:val="center"/>
        <w:rPr>
          <w:rFonts w:asciiTheme="majorBidi" w:hAnsiTheme="majorBidi" w:cstheme="majorBidi"/>
          <w:b/>
          <w:bCs/>
          <w:noProof/>
          <w:sz w:val="28"/>
          <w:szCs w:val="28"/>
          <w:lang w:bidi="ar-JO"/>
        </w:rPr>
      </w:pPr>
      <w:r w:rsidRPr="00262C53">
        <w:rPr>
          <w:rFonts w:asciiTheme="majorBidi" w:hAnsiTheme="majorBidi" w:cstheme="majorBidi"/>
          <w:b/>
          <w:bCs/>
          <w:noProof/>
          <w:sz w:val="28"/>
          <w:szCs w:val="28"/>
          <w:lang w:bidi="ar-JO"/>
        </w:rPr>
        <w:t>ABSTRACT</w:t>
      </w:r>
    </w:p>
    <w:p w:rsidR="0033446B" w:rsidRPr="00AE2953" w:rsidRDefault="0033446B" w:rsidP="00AE2953">
      <w:pPr>
        <w:tabs>
          <w:tab w:val="right" w:pos="849"/>
        </w:tabs>
        <w:spacing w:before="120" w:after="120" w:line="360" w:lineRule="auto"/>
        <w:ind w:firstLine="567"/>
        <w:jc w:val="both"/>
        <w:rPr>
          <w:rFonts w:asciiTheme="majorBidi" w:hAnsiTheme="majorBidi" w:cstheme="majorBidi"/>
          <w:sz w:val="24"/>
          <w:szCs w:val="24"/>
        </w:rPr>
      </w:pPr>
      <w:r w:rsidRPr="00AE2953">
        <w:rPr>
          <w:rFonts w:asciiTheme="majorBidi" w:hAnsiTheme="majorBidi" w:cstheme="majorBidi"/>
          <w:sz w:val="24"/>
          <w:szCs w:val="24"/>
        </w:rPr>
        <w:t xml:space="preserve">The aim of this study is to identify Ibn Adel's approach in mentioning and directing the readings, and extracting them from his interpretation named "Al-Lubab fi Oloum Al-Kitab" and highlight its impact on his interpretation, specifically in Al-Baqarah, and to identify the types of these readings. </w:t>
      </w:r>
      <w:r w:rsidRPr="00AE2953">
        <w:rPr>
          <w:rFonts w:asciiTheme="majorBidi" w:hAnsiTheme="majorBidi" w:cstheme="majorBidi"/>
          <w:sz w:val="24"/>
          <w:szCs w:val="24"/>
          <w:rtl/>
        </w:rPr>
        <w:t xml:space="preserve"> </w:t>
      </w:r>
      <w:r w:rsidRPr="00AE2953">
        <w:rPr>
          <w:rFonts w:asciiTheme="majorBidi" w:hAnsiTheme="majorBidi" w:cstheme="majorBidi"/>
          <w:sz w:val="24"/>
          <w:szCs w:val="24"/>
        </w:rPr>
        <w:t xml:space="preserve">The study also aims to explain Ibn Adel's approach to selection and weighting </w:t>
      </w:r>
      <w:r w:rsidRPr="00AE2953">
        <w:rPr>
          <w:rFonts w:asciiTheme="majorBidi" w:hAnsiTheme="majorBidi" w:cstheme="majorBidi"/>
          <w:sz w:val="24"/>
          <w:szCs w:val="24"/>
          <w:rtl/>
        </w:rPr>
        <w:t>.</w:t>
      </w:r>
      <w:r w:rsidRPr="00AE2953">
        <w:rPr>
          <w:rFonts w:asciiTheme="majorBidi" w:hAnsiTheme="majorBidi" w:cstheme="majorBidi"/>
          <w:sz w:val="24"/>
          <w:szCs w:val="24"/>
        </w:rPr>
        <w:t>This study followed the inductive method and the analytical method, and demonstrated his method through examples of his book that explains the meaning.</w:t>
      </w:r>
    </w:p>
    <w:p w:rsidR="0033446B" w:rsidRPr="00AE2953" w:rsidRDefault="0033446B" w:rsidP="00AE2953">
      <w:pPr>
        <w:tabs>
          <w:tab w:val="right" w:pos="849"/>
        </w:tabs>
        <w:spacing w:before="120" w:after="120" w:line="360" w:lineRule="auto"/>
        <w:ind w:firstLine="567"/>
        <w:jc w:val="both"/>
        <w:rPr>
          <w:rFonts w:asciiTheme="majorBidi" w:hAnsiTheme="majorBidi" w:cstheme="majorBidi"/>
          <w:sz w:val="24"/>
          <w:szCs w:val="24"/>
        </w:rPr>
      </w:pPr>
      <w:r w:rsidRPr="00AE2953">
        <w:rPr>
          <w:rFonts w:asciiTheme="majorBidi" w:hAnsiTheme="majorBidi" w:cstheme="majorBidi"/>
          <w:sz w:val="24"/>
          <w:szCs w:val="24"/>
        </w:rPr>
        <w:t>Among the most findings of this study is Ibn Adel’s interest in the Qur'anic readings; his interpretation book was very rich in the recurrent Quran seventh and tenth recitations, in addition to common frequently used ones and other uncommon rarely used ones. He often assigned recurrent frequent readings to their owners, but in uncommon rarely used ones he did not assign them to their owners in many /places/ and simply used referral ambiguous words like (Qoriaa). It was found that he had an attitude in defending</w:t>
      </w:r>
      <w:r w:rsidRPr="00AE2953">
        <w:rPr>
          <w:rFonts w:asciiTheme="majorBidi" w:hAnsiTheme="majorBidi" w:cstheme="majorBidi"/>
          <w:sz w:val="24"/>
          <w:szCs w:val="24"/>
          <w:rtl/>
        </w:rPr>
        <w:t xml:space="preserve"> </w:t>
      </w:r>
      <w:r w:rsidRPr="00AE2953">
        <w:rPr>
          <w:rFonts w:asciiTheme="majorBidi" w:hAnsiTheme="majorBidi" w:cstheme="majorBidi"/>
          <w:sz w:val="24"/>
          <w:szCs w:val="24"/>
        </w:rPr>
        <w:t>recurrent recitations and reciters against challengers; and that he did not underestimate those recitations and tried to find the correct one  for them/ seek the right aspects of them. Additionally, he did not distinguish between recurrent recitations, they were all equal in terms of correctness and prove.  Ibn Adel was interested in directing readings and defending them with the adage, he directs recitations using the Quran or by other recitation, or by the Sunnah, or by the words of the Companions may Allah be pleased with them, or by the / Arabic accents  in addition to following the drawing of the Quran.</w:t>
      </w:r>
    </w:p>
    <w:p w:rsidR="0033446B" w:rsidRPr="00AE2953" w:rsidRDefault="0033446B" w:rsidP="00AE2953">
      <w:pPr>
        <w:tabs>
          <w:tab w:val="right" w:pos="849"/>
        </w:tabs>
        <w:spacing w:before="120" w:after="120" w:line="360" w:lineRule="auto"/>
        <w:ind w:firstLine="567"/>
        <w:jc w:val="both"/>
        <w:rPr>
          <w:rFonts w:asciiTheme="majorBidi" w:hAnsiTheme="majorBidi" w:cstheme="majorBidi"/>
          <w:sz w:val="24"/>
          <w:szCs w:val="24"/>
        </w:rPr>
      </w:pPr>
      <w:r w:rsidRPr="00AE2953">
        <w:rPr>
          <w:rFonts w:asciiTheme="majorBidi" w:hAnsiTheme="majorBidi" w:cstheme="majorBidi"/>
          <w:sz w:val="24"/>
          <w:szCs w:val="24"/>
        </w:rPr>
        <w:lastRenderedPageBreak/>
        <w:t>Ibn Adel did not show his methodology in the research and study, which has the ways of weighting between the words among it, but he mentioned it a lot in his interpretation. He often showed the strong compared to the weak, the most likely compared to the un-likely, and has been singled out to make his own opinion in some places, such as saying: (wa-howa AlAthhar), Or (wa-howa AlAwla).</w:t>
      </w:r>
    </w:p>
    <w:p w:rsidR="0033446B" w:rsidRPr="00AE2953" w:rsidRDefault="0033446B" w:rsidP="00AE2953">
      <w:pPr>
        <w:tabs>
          <w:tab w:val="right" w:pos="849"/>
        </w:tabs>
        <w:spacing w:before="120" w:after="120" w:line="360" w:lineRule="auto"/>
        <w:ind w:firstLine="567"/>
        <w:jc w:val="both"/>
        <w:rPr>
          <w:rFonts w:asciiTheme="majorBidi" w:hAnsiTheme="majorBidi" w:cstheme="majorBidi"/>
          <w:sz w:val="24"/>
          <w:szCs w:val="24"/>
        </w:rPr>
      </w:pPr>
      <w:r w:rsidRPr="00AE2953">
        <w:rPr>
          <w:rFonts w:asciiTheme="majorBidi" w:hAnsiTheme="majorBidi" w:cstheme="majorBidi"/>
          <w:b/>
          <w:bCs/>
          <w:sz w:val="24"/>
          <w:szCs w:val="24"/>
        </w:rPr>
        <w:t>The researcher recommends completing the work in directing the recitations and studying the rest of the Quran verses and extracting</w:t>
      </w:r>
      <w:r w:rsidRPr="00AE2953">
        <w:rPr>
          <w:rFonts w:asciiTheme="majorBidi" w:hAnsiTheme="majorBidi" w:cstheme="majorBidi"/>
          <w:sz w:val="24"/>
          <w:szCs w:val="24"/>
        </w:rPr>
        <w:t xml:space="preserve"> all the recitations that Ibn Adel reported in his interpretation, and then judged on it using the books of specialized recitations, and make comparative studies to show the percentage of Ibn Adel's /copying from others in the science of recitations and other sciences, in addition to the  verification of "Ibn Adel's footnote" on his book, which is still a manuscript waiting for the light to verify  and take out to be used by the scholars.</w:t>
      </w:r>
    </w:p>
    <w:p w:rsidR="00260A51" w:rsidRPr="00B43B93" w:rsidRDefault="00260A51" w:rsidP="001248A0">
      <w:pPr>
        <w:tabs>
          <w:tab w:val="right" w:pos="849"/>
        </w:tabs>
        <w:bidi/>
        <w:spacing w:before="120" w:after="120" w:line="360" w:lineRule="auto"/>
        <w:ind w:firstLine="567"/>
        <w:jc w:val="both"/>
        <w:rPr>
          <w:rFonts w:ascii="Times New Roman" w:hAnsi="Times New Roman" w:cs="Times New Roman"/>
          <w:sz w:val="28"/>
          <w:szCs w:val="28"/>
          <w:rtl/>
        </w:rPr>
      </w:pPr>
    </w:p>
    <w:p w:rsidR="00D3042D" w:rsidRPr="00B43B93" w:rsidRDefault="00D3042D" w:rsidP="001248A0">
      <w:pPr>
        <w:tabs>
          <w:tab w:val="right" w:pos="849"/>
        </w:tabs>
        <w:bidi/>
        <w:spacing w:before="120" w:after="120" w:line="360" w:lineRule="auto"/>
        <w:ind w:firstLine="567"/>
        <w:jc w:val="both"/>
        <w:rPr>
          <w:rFonts w:ascii="Times New Roman" w:hAnsi="Times New Roman" w:cs="Times New Roman"/>
          <w:sz w:val="28"/>
          <w:szCs w:val="28"/>
        </w:rPr>
      </w:pPr>
    </w:p>
    <w:sectPr w:rsidR="00D3042D" w:rsidRPr="00B43B93" w:rsidSect="00B43B93">
      <w:footnotePr>
        <w:numRestart w:val="eachPage"/>
      </w:footnotePr>
      <w:pgSz w:w="11907" w:h="16839" w:code="9"/>
      <w:pgMar w:top="1418" w:right="1985"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E19" w:rsidRDefault="00CA2E19" w:rsidP="000F6031">
      <w:pPr>
        <w:spacing w:after="0" w:line="240" w:lineRule="auto"/>
      </w:pPr>
      <w:r>
        <w:separator/>
      </w:r>
    </w:p>
  </w:endnote>
  <w:endnote w:type="continuationSeparator" w:id="0">
    <w:p w:rsidR="00CA2E19" w:rsidRDefault="00CA2E19" w:rsidP="000F6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 Arabesque">
    <w:panose1 w:val="05000000000000000000"/>
    <w:charset w:val="02"/>
    <w:family w:val="auto"/>
    <w:pitch w:val="variable"/>
    <w:sig w:usb0="00000000" w:usb1="10000000" w:usb2="00000000" w:usb3="00000000" w:csb0="80000000" w:csb1="00000000"/>
  </w:font>
  <w:font w:name="QCF2BSML">
    <w:panose1 w:val="02000400000000000000"/>
    <w:charset w:val="00"/>
    <w:family w:val="auto"/>
    <w:pitch w:val="variable"/>
    <w:sig w:usb0="80002003" w:usb1="90000000" w:usb2="00000008" w:usb3="00000000" w:csb0="80000041" w:csb1="00000000"/>
  </w:font>
  <w:font w:name="QCF2262">
    <w:panose1 w:val="00000400000000000000"/>
    <w:charset w:val="00"/>
    <w:family w:val="auto"/>
    <w:pitch w:val="variable"/>
    <w:sig w:usb0="00002003" w:usb1="80000000" w:usb2="00000000" w:usb3="00000000" w:csb0="00000041" w:csb1="00000000"/>
  </w:font>
  <w:font w:name="QCF2481">
    <w:panose1 w:val="00000400000000000000"/>
    <w:charset w:val="00"/>
    <w:family w:val="auto"/>
    <w:pitch w:val="variable"/>
    <w:sig w:usb0="00002003" w:usb1="8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QCF2293">
    <w:panose1 w:val="00000400000000000000"/>
    <w:charset w:val="00"/>
    <w:family w:val="auto"/>
    <w:pitch w:val="variable"/>
    <w:sig w:usb0="00002003" w:usb1="80000000" w:usb2="00000000" w:usb3="00000000" w:csb0="00000041" w:csb1="00000000"/>
  </w:font>
  <w:font w:name="QCF2595">
    <w:panose1 w:val="00000400000000000000"/>
    <w:charset w:val="00"/>
    <w:family w:val="auto"/>
    <w:pitch w:val="variable"/>
    <w:sig w:usb0="00002003" w:usb1="80000000" w:usb2="00000000" w:usb3="00000000" w:csb0="00000041" w:csb1="00000000"/>
  </w:font>
  <w:font w:name="QCF2198">
    <w:panose1 w:val="00000400000000000000"/>
    <w:charset w:val="00"/>
    <w:family w:val="auto"/>
    <w:pitch w:val="variable"/>
    <w:sig w:usb0="00002003" w:usb1="80000000" w:usb2="00000000" w:usb3="00000000" w:csb0="00000041" w:csb1="00000000"/>
  </w:font>
  <w:font w:name="QCF2018">
    <w:panose1 w:val="00000400000000000000"/>
    <w:charset w:val="00"/>
    <w:family w:val="auto"/>
    <w:pitch w:val="variable"/>
    <w:sig w:usb0="00002003" w:usb1="80000000" w:usb2="00000000" w:usb3="00000000" w:csb0="00000041" w:csb1="00000000"/>
  </w:font>
  <w:font w:name="QCF2001">
    <w:panose1 w:val="00000400000000000000"/>
    <w:charset w:val="00"/>
    <w:family w:val="auto"/>
    <w:pitch w:val="variable"/>
    <w:sig w:usb0="00002003" w:usb1="80000000" w:usb2="00000000" w:usb3="00000000" w:csb0="00000041" w:csb1="00000000"/>
  </w:font>
  <w:font w:name="QCF2299">
    <w:panose1 w:val="00000400000000000000"/>
    <w:charset w:val="00"/>
    <w:family w:val="auto"/>
    <w:pitch w:val="variable"/>
    <w:sig w:usb0="00002003" w:usb1="80000000" w:usb2="00000000" w:usb3="00000000" w:csb0="00000041" w:csb1="00000000"/>
  </w:font>
  <w:font w:name="QCF2207">
    <w:panose1 w:val="00000400000000000000"/>
    <w:charset w:val="00"/>
    <w:family w:val="auto"/>
    <w:pitch w:val="variable"/>
    <w:sig w:usb0="00002003" w:usb1="80000000" w:usb2="00000000" w:usb3="00000000" w:csb0="00000041" w:csb1="00000000"/>
  </w:font>
  <w:font w:name=")">
    <w:panose1 w:val="00000000000000000000"/>
    <w:charset w:val="00"/>
    <w:family w:val="roman"/>
    <w:notTrueType/>
    <w:pitch w:val="default"/>
  </w:font>
  <w:font w:name="QCF2079">
    <w:panose1 w:val="00000400000000000000"/>
    <w:charset w:val="00"/>
    <w:family w:val="auto"/>
    <w:pitch w:val="variable"/>
    <w:sig w:usb0="00002003" w:usb1="80000000" w:usb2="00000000" w:usb3="00000000" w:csb0="00000041" w:csb1="00000000"/>
  </w:font>
  <w:font w:name="QCF2275">
    <w:panose1 w:val="00000400000000000000"/>
    <w:charset w:val="00"/>
    <w:family w:val="auto"/>
    <w:pitch w:val="variable"/>
    <w:sig w:usb0="00002003" w:usb1="80000000" w:usb2="00000000" w:usb3="00000000" w:csb0="00000041" w:csb1="00000000"/>
  </w:font>
  <w:font w:name="QCF2497">
    <w:panose1 w:val="00000400000000000000"/>
    <w:charset w:val="00"/>
    <w:family w:val="auto"/>
    <w:pitch w:val="variable"/>
    <w:sig w:usb0="00002003" w:usb1="80000000" w:usb2="00000000" w:usb3="00000000" w:csb0="00000041" w:csb1="00000000"/>
  </w:font>
  <w:font w:name="QCF2313">
    <w:panose1 w:val="00000400000000000000"/>
    <w:charset w:val="00"/>
    <w:family w:val="auto"/>
    <w:pitch w:val="variable"/>
    <w:sig w:usb0="00002003" w:usb1="80000000" w:usb2="00000000" w:usb3="00000000" w:csb0="00000041" w:csb1="00000000"/>
  </w:font>
  <w:font w:name="QCF2345">
    <w:panose1 w:val="00000400000000000000"/>
    <w:charset w:val="00"/>
    <w:family w:val="auto"/>
    <w:pitch w:val="variable"/>
    <w:sig w:usb0="00002003" w:usb1="80000000" w:usb2="00000000" w:usb3="00000000" w:csb0="00000041" w:csb1="00000000"/>
  </w:font>
  <w:font w:name="QCF2049">
    <w:panose1 w:val="00000400000000000000"/>
    <w:charset w:val="00"/>
    <w:family w:val="auto"/>
    <w:pitch w:val="variable"/>
    <w:sig w:usb0="00002003" w:usb1="80000000" w:usb2="00000000" w:usb3="00000000" w:csb0="00000041" w:csb1="00000000"/>
  </w:font>
  <w:font w:name="QCF2028">
    <w:panose1 w:val="00000400000000000000"/>
    <w:charset w:val="00"/>
    <w:family w:val="auto"/>
    <w:pitch w:val="variable"/>
    <w:sig w:usb0="00002003" w:usb1="80000000" w:usb2="00000000" w:usb3="00000000" w:csb0="00000041" w:csb1="00000000"/>
  </w:font>
  <w:font w:name="QCF2029">
    <w:panose1 w:val="00000400000000000000"/>
    <w:charset w:val="00"/>
    <w:family w:val="auto"/>
    <w:pitch w:val="variable"/>
    <w:sig w:usb0="00002003" w:usb1="80000000" w:usb2="00000000" w:usb3="00000000" w:csb0="00000041" w:csb1="00000000"/>
  </w:font>
  <w:font w:name="QCF2022">
    <w:panose1 w:val="00000400000000000000"/>
    <w:charset w:val="00"/>
    <w:family w:val="auto"/>
    <w:pitch w:val="variable"/>
    <w:sig w:usb0="00002003" w:usb1="80000000" w:usb2="00000000" w:usb3="00000000" w:csb0="00000041" w:csb1="00000000"/>
  </w:font>
  <w:font w:name="QCF2021">
    <w:panose1 w:val="00000400000000000000"/>
    <w:charset w:val="00"/>
    <w:family w:val="auto"/>
    <w:pitch w:val="variable"/>
    <w:sig w:usb0="00002003" w:usb1="80000000" w:usb2="00000000" w:usb3="00000000" w:csb0="00000041" w:csb1="00000000"/>
  </w:font>
  <w:font w:name="QCF2017">
    <w:panose1 w:val="00000400000000000000"/>
    <w:charset w:val="00"/>
    <w:family w:val="auto"/>
    <w:pitch w:val="variable"/>
    <w:sig w:usb0="00002003" w:usb1="80000000" w:usb2="00000000" w:usb3="00000000" w:csb0="00000041" w:csb1="00000000"/>
  </w:font>
  <w:font w:name="QCF2036">
    <w:panose1 w:val="00000400000000000000"/>
    <w:charset w:val="00"/>
    <w:family w:val="auto"/>
    <w:pitch w:val="variable"/>
    <w:sig w:usb0="00002003" w:usb1="80000000" w:usb2="00000000" w:usb3="00000000" w:csb0="00000041" w:csb1="00000000"/>
  </w:font>
  <w:font w:name="QCF2031">
    <w:panose1 w:val="00000400000000000000"/>
    <w:charset w:val="00"/>
    <w:family w:val="auto"/>
    <w:pitch w:val="variable"/>
    <w:sig w:usb0="00002003" w:usb1="80000000" w:usb2="00000000" w:usb3="00000000" w:csb0="00000041" w:csb1="00000000"/>
  </w:font>
  <w:font w:name="QCF2041">
    <w:panose1 w:val="00000400000000000000"/>
    <w:charset w:val="00"/>
    <w:family w:val="auto"/>
    <w:pitch w:val="variable"/>
    <w:sig w:usb0="00002003" w:usb1="80000000" w:usb2="00000000" w:usb3="00000000" w:csb0="00000041" w:csb1="00000000"/>
  </w:font>
  <w:font w:name="QCF2009">
    <w:panose1 w:val="00000400000000000000"/>
    <w:charset w:val="00"/>
    <w:family w:val="auto"/>
    <w:pitch w:val="variable"/>
    <w:sig w:usb0="00002003" w:usb1="80000000" w:usb2="00000000" w:usb3="00000000" w:csb0="00000041" w:csb1="00000000"/>
  </w:font>
  <w:font w:name="QCF2006">
    <w:panose1 w:val="00000400000000000000"/>
    <w:charset w:val="00"/>
    <w:family w:val="auto"/>
    <w:pitch w:val="variable"/>
    <w:sig w:usb0="00002003" w:usb1="80000000" w:usb2="00000000" w:usb3="00000000" w:csb0="00000041" w:csb1="00000000"/>
  </w:font>
  <w:font w:name="QCF2003">
    <w:panose1 w:val="00000400000000000000"/>
    <w:charset w:val="00"/>
    <w:family w:val="auto"/>
    <w:pitch w:val="variable"/>
    <w:sig w:usb0="00002003" w:usb1="80000000" w:usb2="00000000" w:usb3="00000000" w:csb0="00000041" w:csb1="00000000"/>
  </w:font>
  <w:font w:name="QCF2034">
    <w:panose1 w:val="00000400000000000000"/>
    <w:charset w:val="00"/>
    <w:family w:val="auto"/>
    <w:pitch w:val="variable"/>
    <w:sig w:usb0="00002003" w:usb1="80000000" w:usb2="00000000" w:usb3="00000000" w:csb0="00000041" w:csb1="00000000"/>
  </w:font>
  <w:font w:name="QCF2007">
    <w:panose1 w:val="00000400000000000000"/>
    <w:charset w:val="00"/>
    <w:family w:val="auto"/>
    <w:pitch w:val="variable"/>
    <w:sig w:usb0="00002003" w:usb1="80000000" w:usb2="00000000" w:usb3="00000000" w:csb0="00000041" w:csb1="00000000"/>
  </w:font>
  <w:font w:name="QCF2046">
    <w:panose1 w:val="00000400000000000000"/>
    <w:charset w:val="00"/>
    <w:family w:val="auto"/>
    <w:pitch w:val="variable"/>
    <w:sig w:usb0="00002003" w:usb1="80000000" w:usb2="00000000" w:usb3="00000000" w:csb0="00000041" w:csb1="00000000"/>
  </w:font>
  <w:font w:name="QCF2039">
    <w:panose1 w:val="00000400000000000000"/>
    <w:charset w:val="00"/>
    <w:family w:val="auto"/>
    <w:pitch w:val="variable"/>
    <w:sig w:usb0="00002003" w:usb1="80000000" w:usb2="00000000" w:usb3="00000000" w:csb0="00000041" w:csb1="00000000"/>
  </w:font>
  <w:font w:name="QCF2038">
    <w:panose1 w:val="00000400000000000000"/>
    <w:charset w:val="00"/>
    <w:family w:val="auto"/>
    <w:pitch w:val="variable"/>
    <w:sig w:usb0="00002003" w:usb1="80000000" w:usb2="00000000" w:usb3="00000000" w:csb0="00000041" w:csb1="00000000"/>
  </w:font>
  <w:font w:name="QCF2026">
    <w:panose1 w:val="00000400000000000000"/>
    <w:charset w:val="00"/>
    <w:family w:val="auto"/>
    <w:pitch w:val="variable"/>
    <w:sig w:usb0="00002003" w:usb1="80000000" w:usb2="00000000" w:usb3="00000000" w:csb0="00000041" w:csb1="00000000"/>
  </w:font>
  <w:font w:name="QCF2002">
    <w:panose1 w:val="00000400000000000000"/>
    <w:charset w:val="00"/>
    <w:family w:val="auto"/>
    <w:pitch w:val="variable"/>
    <w:sig w:usb0="00002003" w:usb1="80000000" w:usb2="00000000" w:usb3="00000000" w:csb0="00000041" w:csb1="00000000"/>
  </w:font>
  <w:font w:name="QCF2024">
    <w:panose1 w:val="00000400000000000000"/>
    <w:charset w:val="00"/>
    <w:family w:val="auto"/>
    <w:pitch w:val="variable"/>
    <w:sig w:usb0="00002003" w:usb1="80000000" w:usb2="00000000" w:usb3="00000000" w:csb0="00000041" w:csb1="00000000"/>
  </w:font>
  <w:font w:name="QCF2025">
    <w:panose1 w:val="00000400000000000000"/>
    <w:charset w:val="00"/>
    <w:family w:val="auto"/>
    <w:pitch w:val="variable"/>
    <w:sig w:usb0="00002003" w:usb1="80000000" w:usb2="00000000" w:usb3="00000000" w:csb0="00000041" w:csb1="00000000"/>
  </w:font>
  <w:font w:name="QCF2037">
    <w:panose1 w:val="00000400000000000000"/>
    <w:charset w:val="00"/>
    <w:family w:val="auto"/>
    <w:pitch w:val="variable"/>
    <w:sig w:usb0="00002003" w:usb1="80000000" w:usb2="00000000" w:usb3="00000000" w:csb0="00000041" w:csb1="00000000"/>
  </w:font>
  <w:font w:name="QCF2008">
    <w:panose1 w:val="00000400000000000000"/>
    <w:charset w:val="00"/>
    <w:family w:val="auto"/>
    <w:pitch w:val="variable"/>
    <w:sig w:usb0="00002003" w:usb1="80000000" w:usb2="00000000" w:usb3="00000000" w:csb0="00000041" w:csb1="00000000"/>
  </w:font>
  <w:font w:name="QCF2020">
    <w:panose1 w:val="00000400000000000000"/>
    <w:charset w:val="00"/>
    <w:family w:val="auto"/>
    <w:pitch w:val="variable"/>
    <w:sig w:usb0="00002003" w:usb1="80000000" w:usb2="00000000" w:usb3="00000000" w:csb0="00000041" w:csb1="00000000"/>
  </w:font>
  <w:font w:name="QCF2012">
    <w:panose1 w:val="00000400000000000000"/>
    <w:charset w:val="00"/>
    <w:family w:val="auto"/>
    <w:pitch w:val="variable"/>
    <w:sig w:usb0="00002003" w:usb1="80000000" w:usb2="00000000" w:usb3="00000000" w:csb0="00000041" w:csb1="00000000"/>
  </w:font>
  <w:font w:name="QCF2023">
    <w:panose1 w:val="00000400000000000000"/>
    <w:charset w:val="00"/>
    <w:family w:val="auto"/>
    <w:pitch w:val="variable"/>
    <w:sig w:usb0="00002003" w:usb1="80000000" w:usb2="00000000" w:usb3="00000000" w:csb0="00000041" w:csb1="00000000"/>
  </w:font>
  <w:font w:name="QCF2366">
    <w:panose1 w:val="00000400000000000000"/>
    <w:charset w:val="00"/>
    <w:family w:val="auto"/>
    <w:pitch w:val="variable"/>
    <w:sig w:usb0="00002003" w:usb1="80000000" w:usb2="00000000" w:usb3="00000000" w:csb0="00000041" w:csb1="00000000"/>
  </w:font>
  <w:font w:name="QCF2044">
    <w:panose1 w:val="00000400000000000000"/>
    <w:charset w:val="00"/>
    <w:family w:val="auto"/>
    <w:pitch w:val="variable"/>
    <w:sig w:usb0="00002003" w:usb1="80000000" w:usb2="00000000" w:usb3="00000000" w:csb0="00000041" w:csb1="00000000"/>
  </w:font>
  <w:font w:name="QCF2045">
    <w:panose1 w:val="00000400000000000000"/>
    <w:charset w:val="00"/>
    <w:family w:val="auto"/>
    <w:pitch w:val="variable"/>
    <w:sig w:usb0="00002003" w:usb1="80000000" w:usb2="00000000" w:usb3="00000000" w:csb0="00000041" w:csb1="00000000"/>
  </w:font>
  <w:font w:name="QCF2035">
    <w:panose1 w:val="00000400000000000000"/>
    <w:charset w:val="00"/>
    <w:family w:val="auto"/>
    <w:pitch w:val="variable"/>
    <w:sig w:usb0="00002003" w:usb1="80000000" w:usb2="00000000" w:usb3="00000000" w:csb0="00000041" w:csb1="00000000"/>
  </w:font>
  <w:font w:name="QCF2005">
    <w:panose1 w:val="00000400000000000000"/>
    <w:charset w:val="00"/>
    <w:family w:val="auto"/>
    <w:pitch w:val="variable"/>
    <w:sig w:usb0="00002003" w:usb1="80000000" w:usb2="00000000" w:usb3="00000000" w:csb0="00000041" w:csb1="00000000"/>
  </w:font>
  <w:font w:name="QCF2016">
    <w:panose1 w:val="00000400000000000000"/>
    <w:charset w:val="00"/>
    <w:family w:val="auto"/>
    <w:pitch w:val="variable"/>
    <w:sig w:usb0="00002003" w:usb1="80000000" w:usb2="00000000" w:usb3="00000000" w:csb0="00000041" w:csb1="00000000"/>
  </w:font>
  <w:font w:name="QCF2027">
    <w:panose1 w:val="00000400000000000000"/>
    <w:charset w:val="00"/>
    <w:family w:val="auto"/>
    <w:pitch w:val="variable"/>
    <w:sig w:usb0="00002003" w:usb1="80000000" w:usb2="00000000" w:usb3="00000000" w:csb0="00000041" w:csb1="00000000"/>
  </w:font>
  <w:font w:name="QCF2040">
    <w:panose1 w:val="00000400000000000000"/>
    <w:charset w:val="00"/>
    <w:family w:val="auto"/>
    <w:pitch w:val="variable"/>
    <w:sig w:usb0="00002003" w:usb1="80000000" w:usb2="00000000" w:usb3="00000000" w:csb0="00000041" w:csb1="00000000"/>
  </w:font>
  <w:font w:name="QCF2019">
    <w:panose1 w:val="00000400000000000000"/>
    <w:charset w:val="00"/>
    <w:family w:val="auto"/>
    <w:pitch w:val="variable"/>
    <w:sig w:usb0="00002003" w:usb1="80000000" w:usb2="00000000" w:usb3="00000000" w:csb0="00000041" w:csb1="00000000"/>
  </w:font>
  <w:font w:name="QCF2042">
    <w:panose1 w:val="00000400000000000000"/>
    <w:charset w:val="00"/>
    <w:family w:val="auto"/>
    <w:pitch w:val="variable"/>
    <w:sig w:usb0="00002003" w:usb1="80000000" w:usb2="00000000" w:usb3="00000000" w:csb0="00000041" w:csb1="00000000"/>
  </w:font>
  <w:font w:name="QCF2048">
    <w:panose1 w:val="00000400000000000000"/>
    <w:charset w:val="00"/>
    <w:family w:val="auto"/>
    <w:pitch w:val="variable"/>
    <w:sig w:usb0="00002003" w:usb1="80000000" w:usb2="00000000" w:usb3="00000000" w:csb0="00000041" w:csb1="00000000"/>
  </w:font>
  <w:font w:name="QCF2047">
    <w:panose1 w:val="00000400000000000000"/>
    <w:charset w:val="00"/>
    <w:family w:val="auto"/>
    <w:pitch w:val="variable"/>
    <w:sig w:usb0="00002003" w:usb1="80000000" w:usb2="00000000" w:usb3="00000000" w:csb0="00000041" w:csb1="00000000"/>
  </w:font>
  <w:font w:name="QCF2015">
    <w:panose1 w:val="00000400000000000000"/>
    <w:charset w:val="00"/>
    <w:family w:val="auto"/>
    <w:pitch w:val="variable"/>
    <w:sig w:usb0="00002003" w:usb1="80000000" w:usb2="00000000" w:usb3="00000000" w:csb0="00000041" w:csb1="00000000"/>
  </w:font>
  <w:font w:name="QCF2033">
    <w:panose1 w:val="00000400000000000000"/>
    <w:charset w:val="00"/>
    <w:family w:val="auto"/>
    <w:pitch w:val="variable"/>
    <w:sig w:usb0="00002003" w:usb1="80000000" w:usb2="00000000" w:usb3="00000000" w:csb0="00000041" w:csb1="00000000"/>
  </w:font>
  <w:font w:name="QCF2360">
    <w:panose1 w:val="00000400000000000000"/>
    <w:charset w:val="00"/>
    <w:family w:val="auto"/>
    <w:pitch w:val="variable"/>
    <w:sig w:usb0="00002003" w:usb1="80000000" w:usb2="00000000" w:usb3="00000000" w:csb0="00000041" w:csb1="00000000"/>
  </w:font>
  <w:font w:name="QCF2013">
    <w:panose1 w:val="00000400000000000000"/>
    <w:charset w:val="00"/>
    <w:family w:val="auto"/>
    <w:pitch w:val="variable"/>
    <w:sig w:usb0="00002003" w:usb1="80000000" w:usb2="00000000" w:usb3="00000000" w:csb0="00000041" w:csb1="00000000"/>
  </w:font>
  <w:font w:name="QCF2145">
    <w:panose1 w:val="00000400000000000000"/>
    <w:charset w:val="00"/>
    <w:family w:val="auto"/>
    <w:pitch w:val="variable"/>
    <w:sig w:usb0="00002003" w:usb1="80000000" w:usb2="00000000" w:usb3="00000000" w:csb0="00000041" w:csb1="00000000"/>
  </w:font>
  <w:font w:name="QCF2014">
    <w:panose1 w:val="00000400000000000000"/>
    <w:charset w:val="00"/>
    <w:family w:val="auto"/>
    <w:pitch w:val="variable"/>
    <w:sig w:usb0="00002003" w:usb1="80000000" w:usb2="00000000" w:usb3="00000000" w:csb0="00000041" w:csb1="00000000"/>
  </w:font>
  <w:font w:name="QCF2429">
    <w:panose1 w:val="00000400000000000000"/>
    <w:charset w:val="00"/>
    <w:family w:val="auto"/>
    <w:pitch w:val="variable"/>
    <w:sig w:usb0="00002003" w:usb1="8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E19" w:rsidRDefault="00CA2E19" w:rsidP="005A3447">
      <w:pPr>
        <w:spacing w:after="0" w:line="240" w:lineRule="auto"/>
        <w:jc w:val="right"/>
      </w:pPr>
      <w:r>
        <w:separator/>
      </w:r>
    </w:p>
  </w:footnote>
  <w:footnote w:type="continuationSeparator" w:id="0">
    <w:p w:rsidR="00CA2E19" w:rsidRDefault="00CA2E19" w:rsidP="000F6031">
      <w:pPr>
        <w:spacing w:after="0" w:line="240" w:lineRule="auto"/>
      </w:pPr>
      <w:r>
        <w:continuationSeparator/>
      </w:r>
    </w:p>
  </w:footnote>
  <w:footnote w:id="1">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رواه البخاري، ينظر البخاري، مـحمد  بن إسماعيل أبو عبد الله (ت256هـ)، </w:t>
      </w:r>
      <w:r w:rsidRPr="001248A0">
        <w:rPr>
          <w:rFonts w:ascii="Arabic Transparent" w:hAnsi="Arabic Transparent" w:cs="Arabic Transparent"/>
          <w:b/>
          <w:bCs/>
          <w:sz w:val="24"/>
          <w:szCs w:val="24"/>
          <w:rtl/>
          <w:lang w:bidi="ar-JO"/>
        </w:rPr>
        <w:t>صحيح البخاري</w:t>
      </w:r>
      <w:r w:rsidRPr="001248A0">
        <w:rPr>
          <w:rFonts w:ascii="Arabic Transparent" w:hAnsi="Arabic Transparent" w:cs="Arabic Transparent"/>
          <w:sz w:val="24"/>
          <w:szCs w:val="24"/>
          <w:rtl/>
          <w:lang w:bidi="ar-JO"/>
        </w:rPr>
        <w:t xml:space="preserve">، مراجعة وضبط وفهرسة مـحمد علي القطب وهشام البخاري، المكتبة العصرية: صيدا، بيروت، 2001م. في فضائل القرآن، باب أنزل القرآن على سبعة أحرف، ج3، ص 1611، الحديث رقم 4992، وفي كتاب التوحيد باب 53، ج4، ص 2359ـ الحديث رقم 7550. </w:t>
      </w:r>
    </w:p>
  </w:footnote>
  <w:footnote w:id="2">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 xml:space="preserve">الدِّمَشْقِي بكسر الدال المهملة وفتح الميم وسكون الشين المعجمة وفي آخرها قاف، هذه النسبة إلى دمشق. ينظر ابن الأثيرالجزري، علي بن مـحمد، (ت: 630 هـ)، </w:t>
      </w:r>
      <w:r w:rsidRPr="001248A0">
        <w:rPr>
          <w:rFonts w:ascii="Arabic Transparent" w:hAnsi="Arabic Transparent" w:cs="Arabic Transparent"/>
          <w:b/>
          <w:bCs/>
          <w:sz w:val="24"/>
          <w:szCs w:val="24"/>
          <w:shd w:val="clear" w:color="auto" w:fill="FFFFFF"/>
          <w:rtl/>
        </w:rPr>
        <w:t xml:space="preserve">اللباب في تهذيب الأنساب، </w:t>
      </w:r>
      <w:r w:rsidRPr="001248A0">
        <w:rPr>
          <w:rFonts w:ascii="Arabic Transparent" w:hAnsi="Arabic Transparent" w:cs="Arabic Transparent"/>
          <w:sz w:val="24"/>
          <w:szCs w:val="24"/>
          <w:shd w:val="clear" w:color="auto" w:fill="FFFFFF"/>
          <w:rtl/>
        </w:rPr>
        <w:t>ج1، ص 508.</w:t>
      </w:r>
    </w:p>
  </w:footnote>
  <w:footnote w:id="3">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النعمان بن بشير بن سعد الأنصاري الخزرجي، أول مولود في الإسلام من الأنصار بعد الهجرة بأربعة عشر شهرا، كان قاضي دمشق بعد فضالة بـن عـبيد، واستعمله معاوية على الكوفة، وكان خطيبا مفوها بارعا، قتل سنة 65هـ، ينظر العسقلاني، أحمد بن علي، </w:t>
      </w:r>
      <w:r w:rsidRPr="001248A0">
        <w:rPr>
          <w:rFonts w:ascii="Arabic Transparent" w:hAnsi="Arabic Transparent" w:cs="Arabic Transparent"/>
          <w:b/>
          <w:bCs/>
          <w:sz w:val="24"/>
          <w:szCs w:val="24"/>
          <w:rtl/>
          <w:lang w:bidi="ar-JO"/>
        </w:rPr>
        <w:t>الإصابة في تمييز الصحابة</w:t>
      </w:r>
      <w:r w:rsidRPr="001248A0">
        <w:rPr>
          <w:rFonts w:ascii="Arabic Transparent" w:hAnsi="Arabic Transparent" w:cs="Arabic Transparent"/>
          <w:sz w:val="24"/>
          <w:szCs w:val="24"/>
          <w:rtl/>
          <w:lang w:bidi="ar-JO"/>
        </w:rPr>
        <w:t>، تحقيق الأستاذ علي مـحمد البجاوي، دار الجيل: بيروت، (1412 هـ)، ج6، ص 346. الخلاصة في نسبة النعماني:</w:t>
      </w:r>
      <w:r w:rsidRPr="001248A0">
        <w:rPr>
          <w:rFonts w:ascii="Arabic Transparent" w:hAnsi="Arabic Transparent" w:cs="Arabic Transparent"/>
          <w:sz w:val="24"/>
          <w:szCs w:val="24"/>
          <w:shd w:val="clear" w:color="auto" w:fill="FFFFFF"/>
          <w:rtl/>
        </w:rPr>
        <w:t xml:space="preserve"> أنها نسبة إلى الصحابي الجليل النُعْمان بن بشير. ونُعْمان اسم مشترك لثلاث مدن هي: النُّعمانية: بلدة على شط</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rtl/>
        </w:rPr>
        <w:t>دجلة</w:t>
      </w:r>
      <w:r w:rsidRPr="001248A0">
        <w:rPr>
          <w:rFonts w:ascii="Arabic Transparent" w:hAnsi="Arabic Transparent" w:cs="Arabic Transparent"/>
          <w:sz w:val="24"/>
          <w:szCs w:val="24"/>
          <w:shd w:val="clear" w:color="auto" w:fill="FFFFFF"/>
          <w:rtl/>
        </w:rPr>
        <w:t xml:space="preserve"> بين</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rtl/>
        </w:rPr>
        <w:t>بغداد</w:t>
      </w:r>
      <w:r w:rsidRPr="001248A0">
        <w:rPr>
          <w:rFonts w:ascii="Arabic Transparent" w:hAnsi="Arabic Transparent" w:cs="Arabic Transparent"/>
          <w:sz w:val="24"/>
          <w:szCs w:val="24"/>
          <w:shd w:val="clear" w:color="auto" w:fill="FFFFFF"/>
          <w:rtl/>
        </w:rPr>
        <w:t xml:space="preserve"> وواسط في نصف الطريق، والنُّعمانية: قرية</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rtl/>
        </w:rPr>
        <w:t>بمصر، و</w:t>
      </w:r>
      <w:r w:rsidRPr="001248A0">
        <w:rPr>
          <w:rFonts w:ascii="Arabic Transparent" w:hAnsi="Arabic Transparent" w:cs="Arabic Transparent"/>
          <w:sz w:val="24"/>
          <w:szCs w:val="24"/>
          <w:shd w:val="clear" w:color="auto" w:fill="FFFFFF"/>
          <w:rtl/>
        </w:rPr>
        <w:t>نُعمان: وهي</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rtl/>
        </w:rPr>
        <w:t>معرة النعمان</w:t>
      </w:r>
      <w:r w:rsidRPr="001248A0">
        <w:rPr>
          <w:rFonts w:ascii="Arabic Transparent" w:hAnsi="Arabic Transparent" w:cs="Arabic Transparent"/>
          <w:sz w:val="24"/>
          <w:szCs w:val="24"/>
          <w:shd w:val="clear" w:color="auto" w:fill="FFFFFF"/>
          <w:rtl/>
        </w:rPr>
        <w:t xml:space="preserve"> مدينة كبيرة في</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rtl/>
        </w:rPr>
        <w:t>الشام</w:t>
      </w:r>
      <w:r w:rsidRPr="001248A0">
        <w:rPr>
          <w:rFonts w:ascii="Arabic Transparent" w:hAnsi="Arabic Transparent" w:cs="Arabic Transparent"/>
          <w:sz w:val="24"/>
          <w:szCs w:val="24"/>
          <w:shd w:val="clear" w:color="auto" w:fill="FFFFFF"/>
          <w:rtl/>
        </w:rPr>
        <w:t xml:space="preserve"> بين</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rtl/>
        </w:rPr>
        <w:t xml:space="preserve">حلب وحمص. ينظر </w:t>
      </w:r>
      <w:r w:rsidRPr="001248A0">
        <w:rPr>
          <w:rFonts w:ascii="Arabic Transparent" w:hAnsi="Arabic Transparent" w:cs="Arabic Transparent"/>
          <w:sz w:val="24"/>
          <w:szCs w:val="24"/>
          <w:rtl/>
          <w:lang w:bidi="ar-JO"/>
        </w:rPr>
        <w:t>الحموي</w:t>
      </w:r>
      <w:r w:rsidRPr="001248A0">
        <w:rPr>
          <w:rFonts w:ascii="Arabic Transparent" w:hAnsi="Arabic Transparent" w:cs="Arabic Transparent"/>
          <w:sz w:val="24"/>
          <w:szCs w:val="24"/>
          <w:shd w:val="clear" w:color="auto" w:fill="FFFFFF"/>
          <w:rtl/>
        </w:rPr>
        <w:t>، ياقوت بن عبد الله شهاب الدين أبو عبد الله الرومي (ت 626هـ)، معجم البلدان، ط 2، دار صادر: بيروت،  (1995م)، ج8، ص 157.</w:t>
      </w:r>
      <w:r w:rsidRPr="001248A0">
        <w:rPr>
          <w:rFonts w:ascii="Arabic Transparent" w:hAnsi="Arabic Transparent" w:cs="Arabic Transparent"/>
          <w:sz w:val="24"/>
          <w:szCs w:val="24"/>
          <w:rtl/>
          <w:lang w:bidi="ar-JO"/>
        </w:rPr>
        <w:t xml:space="preserve"> ينظر السمعاني، عبد الكريم بن مـحمد بن منصور التميمي المروزي أبو سعد، (ت: 562 هـ</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الأنساب</w:t>
      </w:r>
      <w:r w:rsidRPr="001248A0">
        <w:rPr>
          <w:rFonts w:ascii="Arabic Transparent" w:hAnsi="Arabic Transparent" w:cs="Arabic Transparent"/>
          <w:sz w:val="24"/>
          <w:szCs w:val="24"/>
          <w:rtl/>
          <w:lang w:bidi="ar-JO"/>
        </w:rPr>
        <w:t xml:space="preserve"> ط1، مجلس دائرة المعارف العثمانية: حيدر أباد، (1382هـ- 1962م)، ج13، ص 143. وينظر مجلة الإمام مـحمد بن سعود الإسلامية، ص 16، العدد 17، 1417هـ، 1996م.</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الجديد في ترجمة ابن عادل الدمشقي الحنبلي، مرهف، عبد الجبار السقا، ص 19.  </w:t>
      </w:r>
    </w:p>
  </w:footnote>
  <w:footnote w:id="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النجدي، مـحمد بن عبد الله بن حميد، (1996) </w:t>
      </w:r>
      <w:r w:rsidRPr="001248A0">
        <w:rPr>
          <w:rFonts w:ascii="Arabic Transparent" w:hAnsi="Arabic Transparent" w:cs="Arabic Transparent"/>
          <w:b/>
          <w:bCs/>
          <w:sz w:val="24"/>
          <w:szCs w:val="24"/>
          <w:rtl/>
        </w:rPr>
        <w:t>السحب الوابلة على ضرائح الحنابلة</w:t>
      </w:r>
      <w:r w:rsidRPr="001248A0">
        <w:rPr>
          <w:rFonts w:ascii="Arabic Transparent" w:hAnsi="Arabic Transparent" w:cs="Arabic Transparent"/>
          <w:sz w:val="24"/>
          <w:szCs w:val="24"/>
          <w:rtl/>
        </w:rPr>
        <w:t>، ط1، المحقق: بكر أبو زيد، عبد الرحمن العثيمين، مؤسسة الرسالة.  ص 793</w:t>
      </w:r>
    </w:p>
  </w:footnote>
  <w:footnote w:id="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lang w:bidi="ar-JO"/>
        </w:rPr>
        <w:t xml:space="preserve">المحبي، مـحمد أمين بن فضل الله بن محب الله (محب الدين) بن مـحمد،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1061- 1111هـ = 1651-1699م)، الحموي الأصل، الدمشقي، مؤرخ، باحث وأديب. ينظر المحبي، محـمد أمين، بن فضل الله بن محب الله (محب الدين) بن مـحمد، (ت1111هـ) الحموي، الدمشقي، </w:t>
      </w:r>
      <w:r w:rsidRPr="001248A0">
        <w:rPr>
          <w:rFonts w:ascii="Arabic Transparent" w:hAnsi="Arabic Transparent" w:cs="Arabic Transparent"/>
          <w:b/>
          <w:bCs/>
          <w:sz w:val="24"/>
          <w:szCs w:val="24"/>
          <w:rtl/>
          <w:lang w:bidi="ar-JO"/>
        </w:rPr>
        <w:t>نفحة الريحانة</w:t>
      </w:r>
      <w:r w:rsidRPr="001248A0">
        <w:rPr>
          <w:rFonts w:ascii="Arabic Transparent" w:hAnsi="Arabic Transparent" w:cs="Arabic Transparent"/>
          <w:sz w:val="24"/>
          <w:szCs w:val="24"/>
          <w:rtl/>
          <w:lang w:bidi="ar-JO"/>
        </w:rPr>
        <w:t>، ط 1، تحقيق: عبد الفتاح مـحمد الحلو، دار إحياء الكتب العربية، (1389هـ -1969م)، ج1، ص10.</w:t>
      </w:r>
    </w:p>
  </w:footnote>
  <w:footnote w:id="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 كحالة، عمر رضا، (1957م)، </w:t>
      </w:r>
      <w:r w:rsidRPr="001248A0">
        <w:rPr>
          <w:rFonts w:ascii="Arabic Transparent" w:hAnsi="Arabic Transparent" w:cs="Arabic Transparent"/>
          <w:b/>
          <w:bCs/>
          <w:sz w:val="24"/>
          <w:szCs w:val="24"/>
          <w:rtl/>
          <w:lang w:bidi="ar-JO"/>
        </w:rPr>
        <w:t>معجم المؤلفين،</w:t>
      </w:r>
      <w:r w:rsidRPr="001248A0">
        <w:rPr>
          <w:rFonts w:ascii="Arabic Transparent" w:hAnsi="Arabic Transparent" w:cs="Arabic Transparent"/>
          <w:sz w:val="24"/>
          <w:szCs w:val="24"/>
          <w:rtl/>
          <w:lang w:bidi="ar-JO"/>
        </w:rPr>
        <w:t xml:space="preserve"> دار إحياء التراث العربي للطباعة والنشر والتوزيع: بيروت، لبنان، ج7، ص 300.</w:t>
      </w:r>
    </w:p>
  </w:footnote>
  <w:footnote w:id="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w:t>
      </w:r>
      <w:r w:rsidRPr="001248A0">
        <w:rPr>
          <w:rFonts w:ascii="Arabic Transparent" w:hAnsi="Arabic Transparent" w:cs="Arabic Transparent"/>
          <w:sz w:val="24"/>
          <w:szCs w:val="24"/>
          <w:shd w:val="clear" w:color="auto" w:fill="FFFFFF"/>
          <w:rtl/>
        </w:rPr>
        <w:t>بن قراجا، عبد الله الإمام المحدث الصادق، الرحال النقال، شيخ المحدثين، راوية الإسلام أبو الحجاج شمس الدين الدمشقي الأدمي الإسكاف، نزيل حلب</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وشيخها، ولد في سنة خمس وخمسين وخمسمائة، توفي عاشر جمادى الآخرة سنة ثمان وأربعين وستمائة وله ثلاث وتسعون سنة.</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ينظر سيرأعلام النبلاء، ج23، ص 15.</w:t>
      </w:r>
    </w:p>
  </w:footnote>
  <w:footnote w:id="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الفاسي، محـمد بن أحمد بن علي، </w:t>
      </w:r>
      <w:r w:rsidRPr="001248A0">
        <w:rPr>
          <w:rFonts w:ascii="Arabic Transparent" w:hAnsi="Arabic Transparent" w:cs="Arabic Transparent"/>
          <w:sz w:val="24"/>
          <w:szCs w:val="24"/>
          <w:rtl/>
        </w:rPr>
        <w:t>الإمام أبي الطيب التقي الحَسَني المكي (ت: 832هـ)،</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ذيل التقييد لمعرفة رواة السنن والمسانيد،</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ط1، </w:t>
      </w:r>
      <w:r w:rsidRPr="001248A0">
        <w:rPr>
          <w:rFonts w:ascii="Arabic Transparent" w:hAnsi="Arabic Transparent" w:cs="Arabic Transparent"/>
          <w:sz w:val="24"/>
          <w:szCs w:val="24"/>
          <w:rtl/>
        </w:rPr>
        <w:t>تحقيق محـمد صالح بن عبد العزيز المراد</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sz w:val="24"/>
          <w:szCs w:val="24"/>
          <w:rtl/>
        </w:rPr>
        <w:t xml:space="preserve">جامعة أم القرى، مكة المكرمة، مركز إحياء التراث الإسلامي، (1418هـ - 1997م)، </w:t>
      </w:r>
      <w:r w:rsidRPr="001248A0">
        <w:rPr>
          <w:rFonts w:ascii="Arabic Transparent" w:hAnsi="Arabic Transparent" w:cs="Arabic Transparent"/>
          <w:sz w:val="24"/>
          <w:szCs w:val="24"/>
          <w:rtl/>
          <w:lang w:bidi="ar-JO"/>
        </w:rPr>
        <w:t>ج1، ص 180</w:t>
      </w:r>
      <w:r w:rsidRPr="001248A0">
        <w:rPr>
          <w:rFonts w:ascii="Arabic Transparent" w:hAnsi="Arabic Transparent" w:cs="Arabic Transparent"/>
          <w:sz w:val="24"/>
          <w:szCs w:val="24"/>
          <w:rtl/>
        </w:rPr>
        <w:t xml:space="preserve">.  </w:t>
      </w:r>
    </w:p>
  </w:footnote>
  <w:footnote w:id="9">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b/>
          <w:bCs/>
          <w:sz w:val="24"/>
          <w:szCs w:val="24"/>
        </w:rPr>
        <w:t xml:space="preserve"> </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السقا، مرهف عبد الجبار،</w:t>
      </w:r>
      <w:r w:rsidRPr="001248A0">
        <w:rPr>
          <w:rFonts w:ascii="Arabic Transparent" w:hAnsi="Arabic Transparent" w:cs="Arabic Transparent"/>
          <w:b/>
          <w:bCs/>
          <w:sz w:val="24"/>
          <w:szCs w:val="24"/>
          <w:rtl/>
        </w:rPr>
        <w:t xml:space="preserve"> الجديد في ترجمة ابن عادل الدمشقي الحنبلي، </w:t>
      </w:r>
      <w:r w:rsidRPr="001248A0">
        <w:rPr>
          <w:rFonts w:ascii="Arabic Transparent" w:hAnsi="Arabic Transparent" w:cs="Arabic Transparent"/>
          <w:sz w:val="24"/>
          <w:szCs w:val="24"/>
          <w:rtl/>
        </w:rPr>
        <w:t xml:space="preserve">مركز أبحاث فقه المعاملات الإسلامية، ص28، على الموقع الالكتروني الآتي: </w:t>
      </w:r>
    </w:p>
    <w:p w:rsidR="00CA2E19" w:rsidRPr="001248A0" w:rsidRDefault="00D56D0A" w:rsidP="00FC37A0">
      <w:pPr>
        <w:pStyle w:val="FootnoteText"/>
        <w:ind w:left="424" w:hanging="424"/>
        <w:jc w:val="both"/>
        <w:rPr>
          <w:rFonts w:ascii="Arabic Transparent" w:hAnsi="Arabic Transparent" w:cs="Arabic Transparent"/>
          <w:b/>
          <w:bCs/>
          <w:sz w:val="24"/>
          <w:szCs w:val="24"/>
          <w:rtl/>
        </w:rPr>
      </w:pPr>
      <w:hyperlink r:id="rId1" w:history="1">
        <w:r w:rsidR="00CA2E19" w:rsidRPr="001248A0">
          <w:rPr>
            <w:rStyle w:val="Hyperlink"/>
            <w:rFonts w:ascii="Arabic Transparent" w:hAnsi="Arabic Transparent" w:cs="Arabic Transparent"/>
            <w:b/>
            <w:bCs/>
            <w:color w:val="auto"/>
            <w:sz w:val="24"/>
            <w:szCs w:val="24"/>
            <w:u w:val="none"/>
          </w:rPr>
          <w:t>http://www.kantakji.com/media/175790/%D8%A7%D9%84%D8%AC%D8%AF%D9%8A%D8%AF-%D9%81%D9%8A-%D8%AA%D8%B1%D8%AC%D9%85%D8%A9-%D8%A7%D8%A8%D9%86-%D8%B9%D8%A7%D8%AF%D9%84-%D8%A7%D9%84%D8%AF%D9%85%D8%B4%D9%82%D9%8A-%D8%A7%D9%84%D8%AD%D9%86%D8%A8%D9%84%D9%8A-.pdf</w:t>
        </w:r>
      </w:hyperlink>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وينظر</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 xml:space="preserve">الهيثمي، (1414هـ- 1994م)، </w:t>
      </w:r>
      <w:r w:rsidRPr="001248A0">
        <w:rPr>
          <w:rFonts w:ascii="Arabic Transparent" w:hAnsi="Arabic Transparent" w:cs="Arabic Transparent"/>
          <w:b/>
          <w:bCs/>
          <w:sz w:val="24"/>
          <w:szCs w:val="24"/>
          <w:rtl/>
        </w:rPr>
        <w:t>مجمع الزوائد ومنبع الفوائد</w:t>
      </w:r>
      <w:r w:rsidRPr="001248A0">
        <w:rPr>
          <w:rFonts w:ascii="Arabic Transparent" w:hAnsi="Arabic Transparent" w:cs="Arabic Transparent"/>
          <w:sz w:val="24"/>
          <w:szCs w:val="24"/>
          <w:rtl/>
        </w:rPr>
        <w:t xml:space="preserve">، المحقق حسام الدين القدسي، مكتبة القدسي، القاهرة، ج1، ص 153. وقد ذكر الهيثمي ذلك في معرض بيانه لأسانيده إلى معجم الطبري. </w:t>
      </w:r>
    </w:p>
  </w:footnote>
  <w:footnote w:id="1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 xml:space="preserve">هو </w:t>
      </w:r>
      <w:r w:rsidRPr="001248A0">
        <w:rPr>
          <w:rFonts w:ascii="Arabic Transparent" w:hAnsi="Arabic Transparent" w:cs="Arabic Transparent"/>
          <w:sz w:val="24"/>
          <w:szCs w:val="24"/>
          <w:shd w:val="clear" w:color="auto" w:fill="FFFFFF"/>
          <w:rtl/>
        </w:rPr>
        <w:t>الشيخ الإمام الفقيه الكبير مسند الشام سراج الدين أبو عبد الله الحسين بن أبي بكر المبارك بن محـمد بن يحيى بن مسلم الربعي الزبيدي الأصل البغدادي البابصري الحنبلي مدرس مدرسة</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الوزير عون الدين ابن هبير، ولد سنة خمس أو سنة ست وأربعين وخمسمائة</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 xml:space="preserve"> وتوفي في الثالث والعشرين من صفر سنة إحدى وثلاثين وستمائة</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rtl/>
        </w:rPr>
        <w:t xml:space="preserve"> ينظر </w:t>
      </w:r>
      <w:r w:rsidRPr="001248A0">
        <w:rPr>
          <w:rFonts w:ascii="Arabic Transparent" w:hAnsi="Arabic Transparent" w:cs="Arabic Transparent"/>
          <w:b/>
          <w:bCs/>
          <w:sz w:val="24"/>
          <w:szCs w:val="24"/>
          <w:rtl/>
        </w:rPr>
        <w:t>سير أعلام النبلاء</w:t>
      </w:r>
      <w:r w:rsidRPr="001248A0">
        <w:rPr>
          <w:rFonts w:ascii="Arabic Transparent" w:hAnsi="Arabic Transparent" w:cs="Arabic Transparent"/>
          <w:sz w:val="24"/>
          <w:szCs w:val="24"/>
          <w:rtl/>
        </w:rPr>
        <w:t>، ج22، ص 358 و 359.</w:t>
      </w:r>
    </w:p>
  </w:footnote>
  <w:footnote w:id="1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مـحمد بن الحسن بن مـحمد بن عمار بن متوج بن جرير الحارني جمال الدين أبو عبد الله ابن محيي الدين ابن قاضي الزبداني الفقيه الشافعي ولد في جمادى الآخرة سنة 688 هـ، ومات في أول يـوم مـن الـمـحـرم سـنـة 776هـ. يـنـظـر </w:t>
      </w:r>
      <w:r w:rsidRPr="001248A0">
        <w:rPr>
          <w:rFonts w:ascii="Arabic Transparent" w:hAnsi="Arabic Transparent" w:cs="Arabic Transparent"/>
          <w:b/>
          <w:bCs/>
          <w:sz w:val="24"/>
          <w:szCs w:val="24"/>
          <w:rtl/>
          <w:lang w:bidi="ar-JO"/>
        </w:rPr>
        <w:t xml:space="preserve">الـدرر الكامنة في أعيان المائة الثامنة، </w:t>
      </w:r>
      <w:r w:rsidRPr="001248A0">
        <w:rPr>
          <w:rFonts w:ascii="Arabic Transparent" w:hAnsi="Arabic Transparent" w:cs="Arabic Transparent"/>
          <w:sz w:val="24"/>
          <w:szCs w:val="24"/>
          <w:rtl/>
          <w:lang w:bidi="ar-JO"/>
        </w:rPr>
        <w:t>ابن حجر، ج1، ص 488.</w:t>
      </w:r>
    </w:p>
  </w:footnote>
  <w:footnote w:id="12">
    <w:p w:rsidR="00CA2E19" w:rsidRPr="001248A0" w:rsidRDefault="00CA2E19" w:rsidP="00FC37A0">
      <w:pPr>
        <w:bidi/>
        <w:spacing w:after="0" w:line="240" w:lineRule="auto"/>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sz w:val="24"/>
          <w:szCs w:val="24"/>
          <w:rtl/>
        </w:rPr>
        <w:t xml:space="preserve">الفاسي، مـحمد بن أحمد، (775- 832)، </w:t>
      </w:r>
      <w:r w:rsidRPr="001248A0">
        <w:rPr>
          <w:rFonts w:ascii="Arabic Transparent" w:hAnsi="Arabic Transparent" w:cs="Arabic Transparent"/>
          <w:b/>
          <w:bCs/>
          <w:sz w:val="24"/>
          <w:szCs w:val="24"/>
          <w:rtl/>
        </w:rPr>
        <w:t>ذيل التقييد</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لمعرفة رواة السنن والمسانيد،</w:t>
      </w:r>
      <w:r w:rsidRPr="001248A0">
        <w:rPr>
          <w:rFonts w:ascii="Arabic Transparent" w:hAnsi="Arabic Transparent" w:cs="Arabic Transparent"/>
          <w:sz w:val="24"/>
          <w:szCs w:val="24"/>
          <w:rtl/>
        </w:rPr>
        <w:t xml:space="preserve"> ج3، </w:t>
      </w:r>
      <w:r w:rsidRPr="001248A0">
        <w:rPr>
          <w:rFonts w:ascii="Arabic Transparent" w:hAnsi="Arabic Transparent" w:cs="Arabic Transparent"/>
          <w:sz w:val="24"/>
          <w:szCs w:val="24"/>
          <w:rtl/>
          <w:lang w:bidi="ar-JO"/>
        </w:rPr>
        <w:t>ص 422 و 453- 454.</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ولشيخة ابن عادل (وزيرة) ترجمة في</w:t>
      </w:r>
      <w:r w:rsidRPr="001248A0">
        <w:rPr>
          <w:rFonts w:ascii="Arabic Transparent" w:hAnsi="Arabic Transparent" w:cs="Arabic Transparent"/>
          <w:sz w:val="24"/>
          <w:szCs w:val="24"/>
          <w:rtl/>
        </w:rPr>
        <w:t xml:space="preserve">: الدرر الكامنة 2/223 (1800)، ومعجم الشيوخ للذهبي 1/ 292 (323)، والوافي بالوفيات،  15/ 117 (168)، والدليل الشافي 1/ 312 (1060)، والنجوم الزاهرة 9/ 237، وذيل طبقات الحنابلة لابن رجب 2/ 469، وشذرات الذهب 6/ 4، وأعلام النساء 2/ 173، وذيول العبر 4/ 44، ومرآة الجنان 4/225، والبداية والنهاية 14/ 79، والأعلام 3/ 121. </w:t>
      </w:r>
    </w:p>
  </w:footnote>
  <w:footnote w:id="1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الفاسي، </w:t>
      </w:r>
      <w:r w:rsidRPr="001248A0">
        <w:rPr>
          <w:rFonts w:ascii="Arabic Transparent" w:hAnsi="Arabic Transparent" w:cs="Arabic Transparent"/>
          <w:b/>
          <w:bCs/>
          <w:sz w:val="24"/>
          <w:szCs w:val="24"/>
          <w:rtl/>
          <w:lang w:bidi="ar-JO"/>
        </w:rPr>
        <w:t>ذيل التقييد،</w:t>
      </w:r>
      <w:r w:rsidRPr="001248A0">
        <w:rPr>
          <w:rFonts w:ascii="Arabic Transparent" w:hAnsi="Arabic Transparent" w:cs="Arabic Transparent"/>
          <w:sz w:val="24"/>
          <w:szCs w:val="24"/>
          <w:rtl/>
          <w:lang w:bidi="ar-JO"/>
        </w:rPr>
        <w:t xml:space="preserve"> ج3، ص202. له ترجمة في: إنباء الغمر، ابن حجر العسقلاني،2 / 309- 310، والدليل الشافي 1/ 446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1545) والضوء اللامع 5/ 200، وطبقات الحفاظ ص 541، وذيل تذكرة الحفاظ 372، وحسن المحاضرة 1/ 362، وشذرات الذهب  7/ 70، ومعجم المؤلفين 7/ 45، والأعلام 5/73.</w:t>
      </w:r>
    </w:p>
  </w:footnote>
  <w:footnote w:id="1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الهيثمي، </w:t>
      </w:r>
      <w:r w:rsidRPr="001248A0">
        <w:rPr>
          <w:rFonts w:ascii="Arabic Transparent" w:hAnsi="Arabic Transparent" w:cs="Arabic Transparent"/>
          <w:b/>
          <w:bCs/>
          <w:sz w:val="24"/>
          <w:szCs w:val="24"/>
          <w:rtl/>
          <w:lang w:bidi="ar-JO"/>
        </w:rPr>
        <w:t>مجمع الزوائد</w:t>
      </w:r>
      <w:r w:rsidRPr="001248A0">
        <w:rPr>
          <w:rFonts w:ascii="Arabic Transparent" w:hAnsi="Arabic Transparent" w:cs="Arabic Transparent"/>
          <w:sz w:val="24"/>
          <w:szCs w:val="24"/>
          <w:rtl/>
          <w:lang w:bidi="ar-JO"/>
        </w:rPr>
        <w:t>، ج1، ص 153.</w:t>
      </w:r>
    </w:p>
  </w:footnote>
  <w:footnote w:id="1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السخاوي، مـحمد عبد الرحمن، شمس الدين أبو الخير، (ت 902هـ)، </w:t>
      </w:r>
      <w:r w:rsidRPr="001248A0">
        <w:rPr>
          <w:rFonts w:ascii="Arabic Transparent" w:hAnsi="Arabic Transparent" w:cs="Arabic Transparent"/>
          <w:b/>
          <w:bCs/>
          <w:sz w:val="24"/>
          <w:szCs w:val="24"/>
          <w:rtl/>
          <w:lang w:bidi="ar-JO"/>
        </w:rPr>
        <w:t>الضوء اللامع لأهل القرن التاسع</w:t>
      </w:r>
      <w:r w:rsidRPr="001248A0">
        <w:rPr>
          <w:rFonts w:ascii="Arabic Transparent" w:hAnsi="Arabic Transparent" w:cs="Arabic Transparent"/>
          <w:sz w:val="24"/>
          <w:szCs w:val="24"/>
          <w:rtl/>
          <w:lang w:bidi="ar-JO"/>
        </w:rPr>
        <w:t>، ج5، ص 202، دار مكتبة الحياة: بيروت.</w:t>
      </w:r>
    </w:p>
  </w:footnote>
  <w:footnote w:id="1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رمضان، مـحمد خير، (1421هـ- 2000م) </w:t>
      </w:r>
      <w:r w:rsidRPr="001248A0">
        <w:rPr>
          <w:rFonts w:ascii="Arabic Transparent" w:hAnsi="Arabic Transparent" w:cs="Arabic Transparent"/>
          <w:b/>
          <w:bCs/>
          <w:sz w:val="24"/>
          <w:szCs w:val="24"/>
          <w:rtl/>
          <w:lang w:bidi="ar-JO"/>
        </w:rPr>
        <w:t>المكثرون من التصنيف</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في القديم والحديث</w:t>
      </w:r>
      <w:r w:rsidRPr="001248A0">
        <w:rPr>
          <w:rFonts w:ascii="Arabic Transparent" w:hAnsi="Arabic Transparent" w:cs="Arabic Transparent"/>
          <w:sz w:val="24"/>
          <w:szCs w:val="24"/>
          <w:rtl/>
          <w:lang w:bidi="ar-JO"/>
        </w:rPr>
        <w:t>، دار ابن حزم ص 77.</w:t>
      </w:r>
      <w:r w:rsidRPr="001248A0">
        <w:rPr>
          <w:rFonts w:ascii="Arabic Transparent" w:hAnsi="Arabic Transparent" w:cs="Arabic Transparent"/>
          <w:sz w:val="24"/>
          <w:szCs w:val="24"/>
          <w:rtl/>
        </w:rPr>
        <w:t xml:space="preserve"> </w:t>
      </w:r>
    </w:p>
  </w:footnote>
  <w:footnote w:id="1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رمضان، محـمد خير، </w:t>
      </w:r>
      <w:r w:rsidRPr="001248A0">
        <w:rPr>
          <w:rFonts w:ascii="Arabic Transparent" w:hAnsi="Arabic Transparent" w:cs="Arabic Transparent"/>
          <w:b/>
          <w:bCs/>
          <w:sz w:val="24"/>
          <w:szCs w:val="24"/>
          <w:rtl/>
          <w:lang w:bidi="ar-JO"/>
        </w:rPr>
        <w:t>المكثرون من التصنيف</w:t>
      </w:r>
      <w:r w:rsidRPr="001248A0">
        <w:rPr>
          <w:rFonts w:ascii="Arabic Transparent" w:hAnsi="Arabic Transparent" w:cs="Arabic Transparent"/>
          <w:sz w:val="24"/>
          <w:szCs w:val="24"/>
          <w:rtl/>
          <w:lang w:bidi="ar-JO"/>
        </w:rPr>
        <w:t>، ص 92، 170.</w:t>
      </w:r>
    </w:p>
  </w:footnote>
  <w:footnote w:id="1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يبدأ تفسير سورة الفاتحة من الصفحة 79 من المجلد الأول، ويبدأ تفسير سورة البقرة من صفحة 250 من المجلد الأول ويشمل أيضا المجلدات 2و3و4</w:t>
      </w:r>
    </w:p>
  </w:footnote>
  <w:footnote w:id="1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الحميدان، سجاد فيصل طه (2015)، منهج ابن عادل الحنبلي في القراءات القرآنية في تفسيره. </w:t>
      </w:r>
      <w:r w:rsidRPr="001248A0">
        <w:rPr>
          <w:rFonts w:ascii="Arabic Transparent" w:hAnsi="Arabic Transparent" w:cs="Arabic Transparent"/>
          <w:b/>
          <w:bCs/>
          <w:sz w:val="24"/>
          <w:szCs w:val="24"/>
          <w:rtl/>
        </w:rPr>
        <w:t>مجلة البحوث والدراسات الشرعية</w:t>
      </w:r>
      <w:r w:rsidRPr="001248A0">
        <w:rPr>
          <w:rFonts w:ascii="Arabic Transparent" w:hAnsi="Arabic Transparent" w:cs="Arabic Transparent"/>
          <w:sz w:val="24"/>
          <w:szCs w:val="24"/>
          <w:rtl/>
        </w:rPr>
        <w:t>، 4، (43): 106-85.</w:t>
      </w:r>
    </w:p>
  </w:footnote>
  <w:footnote w:id="2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الزركلي، خير الدين، (ت 1396هـ)، </w:t>
      </w:r>
      <w:r w:rsidRPr="001248A0">
        <w:rPr>
          <w:rFonts w:ascii="Arabic Transparent" w:hAnsi="Arabic Transparent" w:cs="Arabic Transparent"/>
          <w:b/>
          <w:bCs/>
          <w:sz w:val="24"/>
          <w:szCs w:val="24"/>
          <w:rtl/>
        </w:rPr>
        <w:t>الأعلام</w:t>
      </w:r>
      <w:r w:rsidRPr="001248A0">
        <w:rPr>
          <w:rFonts w:ascii="Arabic Transparent" w:hAnsi="Arabic Transparent" w:cs="Arabic Transparent"/>
          <w:sz w:val="24"/>
          <w:szCs w:val="24"/>
          <w:rtl/>
        </w:rPr>
        <w:t>، ط15، دار العلم للملايين: بيروت، لبنان، (2002 م)، ج5، ص 58.</w:t>
      </w:r>
    </w:p>
  </w:footnote>
  <w:footnote w:id="2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نويهض،عادل، (1988) </w:t>
      </w:r>
      <w:r w:rsidRPr="001248A0">
        <w:rPr>
          <w:rFonts w:ascii="Arabic Transparent" w:hAnsi="Arabic Transparent" w:cs="Arabic Transparent"/>
          <w:b/>
          <w:bCs/>
          <w:sz w:val="24"/>
          <w:szCs w:val="24"/>
          <w:rtl/>
          <w:lang w:bidi="ar-JO"/>
        </w:rPr>
        <w:t>معجم المفسرين</w:t>
      </w:r>
      <w:r w:rsidRPr="001248A0">
        <w:rPr>
          <w:rFonts w:ascii="Arabic Transparent" w:hAnsi="Arabic Transparent" w:cs="Arabic Transparent"/>
          <w:sz w:val="24"/>
          <w:szCs w:val="24"/>
          <w:rtl/>
          <w:lang w:bidi="ar-JO"/>
        </w:rPr>
        <w:t>، ط3، مؤسسة نويهض الثقافية: بيروت، لبنان، ج1، ص 398.</w:t>
      </w:r>
    </w:p>
  </w:footnote>
  <w:footnote w:id="2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وقال بعضهم أنه أحمد بن مـحمد الأدنروي.</w:t>
      </w:r>
    </w:p>
  </w:footnote>
  <w:footnote w:id="2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الأدنه وي، أحمد بن محـمد، </w:t>
      </w:r>
      <w:r w:rsidRPr="001248A0">
        <w:rPr>
          <w:rFonts w:ascii="Arabic Transparent" w:hAnsi="Arabic Transparent" w:cs="Arabic Transparent"/>
          <w:b/>
          <w:bCs/>
          <w:sz w:val="24"/>
          <w:szCs w:val="24"/>
          <w:rtl/>
          <w:lang w:bidi="ar-JO"/>
        </w:rPr>
        <w:t>طبقات المفسرين</w:t>
      </w:r>
      <w:r w:rsidRPr="001248A0">
        <w:rPr>
          <w:rFonts w:ascii="Arabic Transparent" w:hAnsi="Arabic Transparent" w:cs="Arabic Transparent"/>
          <w:sz w:val="24"/>
          <w:szCs w:val="24"/>
          <w:rtl/>
          <w:lang w:bidi="ar-JO"/>
        </w:rPr>
        <w:t>، ط1، تحقيق سليمان بن صالح الخزي، ص 418، مكتبة</w:t>
      </w:r>
      <w:r w:rsidRPr="001248A0">
        <w:rPr>
          <w:rFonts w:ascii="Arabic Transparent" w:hAnsi="Arabic Transparent" w:cs="Arabic Transparent"/>
          <w:sz w:val="24"/>
          <w:szCs w:val="24"/>
          <w:rtl/>
        </w:rPr>
        <w:t xml:space="preserve"> العلوم والحكم: السعودية، (1417هـ - 1997م).  </w:t>
      </w:r>
    </w:p>
  </w:footnote>
  <w:footnote w:id="2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Pr>
        <w:footnoteRef/>
      </w:r>
      <w:r w:rsidRPr="001248A0">
        <w:rPr>
          <w:rFonts w:ascii="Arabic Transparent" w:hAnsi="Arabic Transparent" w:cs="Arabic Transparent"/>
          <w:sz w:val="24"/>
          <w:szCs w:val="24"/>
          <w:rtl/>
        </w:rPr>
        <w:t xml:space="preserve">) وذكر المحبي قصيدة يمدح فيها أبا الوفاء بن عمير بن عبد الوهاب العرضي الشافعي الحلبي المتوفى سنة 1017هـ، قال منها هذا البيت: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له الباع في التفسير ضاهى ابن عادل                وحيث روى الأخبار تدعوه يحصب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ينظر </w:t>
      </w:r>
      <w:r w:rsidRPr="001248A0">
        <w:rPr>
          <w:rFonts w:ascii="Arabic Transparent" w:hAnsi="Arabic Transparent" w:cs="Arabic Transparent"/>
          <w:b/>
          <w:bCs/>
          <w:sz w:val="24"/>
          <w:szCs w:val="24"/>
          <w:rtl/>
        </w:rPr>
        <w:t>نفحة الريحانة</w:t>
      </w:r>
      <w:r w:rsidRPr="001248A0">
        <w:rPr>
          <w:rFonts w:ascii="Arabic Transparent" w:hAnsi="Arabic Transparent" w:cs="Arabic Transparent"/>
          <w:sz w:val="24"/>
          <w:szCs w:val="24"/>
          <w:rtl/>
        </w:rPr>
        <w:t xml:space="preserve">، ج5، ص 10. وقوله اليحصبي لعله يريد القاضي عياض بن موسى اليحصبي، (ت544). ينظر السقا، </w:t>
      </w:r>
      <w:r w:rsidRPr="001248A0">
        <w:rPr>
          <w:rFonts w:ascii="Arabic Transparent" w:hAnsi="Arabic Transparent" w:cs="Arabic Transparent"/>
          <w:b/>
          <w:bCs/>
          <w:sz w:val="24"/>
          <w:szCs w:val="24"/>
          <w:rtl/>
        </w:rPr>
        <w:t>الجديد في ترجمة ابن عادل،</w:t>
      </w:r>
      <w:r w:rsidRPr="001248A0">
        <w:rPr>
          <w:rFonts w:ascii="Arabic Transparent" w:hAnsi="Arabic Transparent" w:cs="Arabic Transparent"/>
          <w:sz w:val="24"/>
          <w:szCs w:val="24"/>
          <w:rtl/>
        </w:rPr>
        <w:t xml:space="preserve"> ص 38.</w:t>
      </w:r>
    </w:p>
  </w:footnote>
  <w:footnote w:id="2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rPr>
        <w:footnoteRef/>
      </w: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أي لم تعرف سنة ميلاده ولا وفاته.</w:t>
      </w:r>
    </w:p>
  </w:footnote>
  <w:footnote w:id="2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عثمان، محمود علي عثمان، (2002م)، </w:t>
      </w:r>
      <w:r w:rsidRPr="001248A0">
        <w:rPr>
          <w:rFonts w:ascii="Arabic Transparent" w:hAnsi="Arabic Transparent" w:cs="Arabic Transparent"/>
          <w:b/>
          <w:bCs/>
          <w:sz w:val="24"/>
          <w:szCs w:val="24"/>
          <w:rtl/>
        </w:rPr>
        <w:t>منهج ابن عادل الحنبلي في تفسيره للقرآن الكريم اللباب في علوم الكتاب</w:t>
      </w:r>
      <w:r w:rsidRPr="001248A0">
        <w:rPr>
          <w:rFonts w:ascii="Arabic Transparent" w:hAnsi="Arabic Transparent" w:cs="Arabic Transparent"/>
          <w:sz w:val="24"/>
          <w:szCs w:val="24"/>
          <w:rtl/>
        </w:rPr>
        <w:t>. رسالة ماجستير غير منشورة، الجامعة الأردنية، عمان، الأردن، ص 16.</w:t>
      </w:r>
    </w:p>
  </w:footnote>
  <w:footnote w:id="2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Pr>
        <w:footnoteRef/>
      </w:r>
      <w:r w:rsidRPr="001248A0">
        <w:rPr>
          <w:rFonts w:ascii="Arabic Transparent" w:hAnsi="Arabic Transparent" w:cs="Arabic Transparent"/>
          <w:sz w:val="24"/>
          <w:szCs w:val="24"/>
          <w:rtl/>
        </w:rPr>
        <w:t>)  محـمد بن أحمد الشربيني، شمس الدين، فقيه شافعي، مفسر، من أهل القاهرة. (ت 977 هـ)، له تصانيف، منها (السراج المنير- ط) أربعة مجلدات، في تفسير القرآن، و</w:t>
      </w:r>
      <w:r>
        <w:rPr>
          <w:rFonts w:ascii="Arabic Transparent" w:hAnsi="Arabic Transparent" w:cs="Arabic Transparent"/>
          <w:sz w:val="24"/>
          <w:szCs w:val="24"/>
          <w:rtl/>
        </w:rPr>
        <w:t>(</w:t>
      </w:r>
      <w:r w:rsidRPr="001248A0">
        <w:rPr>
          <w:rFonts w:ascii="Arabic Transparent" w:hAnsi="Arabic Transparent" w:cs="Arabic Transparent"/>
          <w:sz w:val="24"/>
          <w:szCs w:val="24"/>
          <w:rtl/>
        </w:rPr>
        <w:t>الإقناع في حل ألفاظ أبي شجاع – ط) مجلدان، (وشرح شواهد القطر</w:t>
      </w:r>
      <w:r>
        <w:rPr>
          <w:rFonts w:ascii="Arabic Transparent" w:hAnsi="Arabic Transparent" w:cs="Arabic Transparent"/>
          <w:sz w:val="24"/>
          <w:szCs w:val="24"/>
          <w:rtl/>
        </w:rPr>
        <w:t>)</w:t>
      </w:r>
      <w:r w:rsidRPr="001248A0">
        <w:rPr>
          <w:rFonts w:ascii="Arabic Transparent" w:hAnsi="Arabic Transparent" w:cs="Arabic Transparent"/>
          <w:sz w:val="24"/>
          <w:szCs w:val="24"/>
          <w:rtl/>
        </w:rPr>
        <w:t>، (ومغني المحتاج ط) أربعة أجزاء في شرح منهاج الطالبين للنووي، وغيرها. الزركلي، الأعلام</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ج6، ص6. </w:t>
      </w:r>
    </w:p>
  </w:footnote>
  <w:footnote w:id="2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ابن عادل، عمر بن علي أبو حفص سراج الدين الحنبلي الدمشقي النعماني </w:t>
      </w:r>
      <w:r w:rsidRPr="001248A0">
        <w:rPr>
          <w:rFonts w:ascii="Arabic Transparent" w:hAnsi="Arabic Transparent" w:cs="Arabic Transparent"/>
          <w:b/>
          <w:bCs/>
          <w:sz w:val="24"/>
          <w:szCs w:val="24"/>
          <w:rtl/>
        </w:rPr>
        <w:t>اللباب في علوم الكتاب</w:t>
      </w:r>
      <w:r w:rsidRPr="001248A0">
        <w:rPr>
          <w:rFonts w:ascii="Arabic Transparent" w:hAnsi="Arabic Transparent" w:cs="Arabic Transparent"/>
          <w:sz w:val="24"/>
          <w:szCs w:val="24"/>
          <w:rtl/>
        </w:rPr>
        <w:t xml:space="preserve">، ط2، تحقيق: عادل أحمد عبد الموجود وعلي مـحمد معوض، دار الكتب العلمية: بيروت، لبنان، (2011م)، ج1، ص 79. </w:t>
      </w:r>
    </w:p>
  </w:footnote>
  <w:footnote w:id="29">
    <w:p w:rsidR="00CA2E19" w:rsidRPr="001248A0" w:rsidRDefault="00CA2E19" w:rsidP="00FC37A0">
      <w:pPr>
        <w:pStyle w:val="FootnoteText"/>
        <w:ind w:left="424" w:hanging="424"/>
        <w:jc w:val="both"/>
        <w:rPr>
          <w:rFonts w:ascii="Arabic Transparent" w:hAnsi="Arabic Transparent" w:cs="Arabic Transparent"/>
          <w:sz w:val="24"/>
          <w:szCs w:val="24"/>
        </w:rPr>
      </w:pPr>
      <w:r>
        <w:rPr>
          <w:rFonts w:ascii="Arabic Transparent" w:hAnsi="Arabic Transparent" w:cs="Arabic Transparent"/>
          <w:sz w:val="24"/>
          <w:szCs w:val="24"/>
          <w:rtl/>
          <w:lang w:bidi="ar-JO"/>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lang w:bidi="ar-JO"/>
        </w:rPr>
        <w:t xml:space="preserve">)  اهتم ابن عادل بهذا الفن اهتماما كبيرا، إذ كان يبين الميزان الصرفي لألفاظ القرآن الكريم، فعرض </w:t>
      </w:r>
      <w:r w:rsidRPr="001248A0">
        <w:rPr>
          <w:rFonts w:ascii="Arabic Transparent" w:hAnsi="Arabic Transparent" w:cs="Arabic Transparent"/>
          <w:b/>
          <w:bCs/>
          <w:sz w:val="24"/>
          <w:szCs w:val="24"/>
          <w:rtl/>
          <w:lang w:bidi="ar-JO"/>
        </w:rPr>
        <w:t>للاسم</w:t>
      </w:r>
      <w:r w:rsidRPr="001248A0">
        <w:rPr>
          <w:rFonts w:ascii="Arabic Transparent" w:hAnsi="Arabic Transparent" w:cs="Arabic Transparent"/>
          <w:sz w:val="24"/>
          <w:szCs w:val="24"/>
          <w:rtl/>
          <w:lang w:bidi="ar-JO"/>
        </w:rPr>
        <w:t xml:space="preserve"> من الثلاثي وأوزانه، كما عرض للفعل، فذكر الثلاثي المضعف، ومزيد الثلاثي، وبيّن معاني صيغ الزيادة، وكان يذكر وزن الكلمة، وما جرى عليها من إدغام وإعلال وقلب وإبدال، كما أنه يزيد القارىء فائدة، فيذكر القاعدة الصرفية بعد بيانه وزن الكلمة، كما أنه كان يعرض لأقوال التصريفيين وخلافهم في وزن الكلمة، وكثيرا ما كان يرجح وجها على وجه. ينظر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ج1، ص 270. وج4، ص 66، و ج1، ص 289، و ج1، ص 393، و ج2، ص 97-98.</w:t>
      </w:r>
    </w:p>
  </w:footnote>
  <w:footnote w:id="3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 xml:space="preserve">) </w:t>
      </w:r>
      <w:r w:rsidRPr="001248A0">
        <w:rPr>
          <w:rFonts w:ascii="Arabic Transparent" w:hAnsi="Arabic Transparent" w:cs="Arabic Transparent"/>
          <w:sz w:val="24"/>
          <w:szCs w:val="24"/>
          <w:rtl/>
          <w:lang w:bidi="ar-JO"/>
        </w:rPr>
        <w:t xml:space="preserve">عبد المجيد، عبد الحي حسن </w:t>
      </w:r>
      <w:r w:rsidRPr="001248A0">
        <w:rPr>
          <w:rFonts w:ascii="Arabic Transparent" w:hAnsi="Arabic Transparent" w:cs="Arabic Transparent"/>
          <w:sz w:val="24"/>
          <w:szCs w:val="24"/>
          <w:rtl/>
        </w:rPr>
        <w:t xml:space="preserve">موسى، (2003 م)، </w:t>
      </w:r>
      <w:r w:rsidRPr="001248A0">
        <w:rPr>
          <w:rFonts w:ascii="Arabic Transparent" w:hAnsi="Arabic Transparent" w:cs="Arabic Transparent"/>
          <w:b/>
          <w:bCs/>
          <w:sz w:val="24"/>
          <w:szCs w:val="24"/>
          <w:rtl/>
        </w:rPr>
        <w:t>الإمام أبو حفص عمر بن علي بن عادل الحنبلي المتوفى سنة 880 هـ ومنهجه في التفسير</w:t>
      </w:r>
      <w:r w:rsidRPr="001248A0">
        <w:rPr>
          <w:rFonts w:ascii="Arabic Transparent" w:hAnsi="Arabic Transparent" w:cs="Arabic Transparent"/>
          <w:sz w:val="24"/>
          <w:szCs w:val="24"/>
          <w:rtl/>
        </w:rPr>
        <w:t xml:space="preserve">.  رسالة ماجستير غير منشورة، جامعة النجاح الوطنية، نابلس، فلسطين، ص 132.  </w:t>
      </w:r>
    </w:p>
  </w:footnote>
  <w:footnote w:id="3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rPr>
        <w:footnoteRef/>
      </w:r>
      <w:r w:rsidRPr="001248A0">
        <w:rPr>
          <w:rFonts w:ascii="Arabic Transparent" w:hAnsi="Arabic Transparent" w:cs="Arabic Transparent"/>
          <w:sz w:val="24"/>
          <w:szCs w:val="24"/>
          <w:rtl/>
        </w:rPr>
        <w:t xml:space="preserve">)عثمان، محمود علي عثمان، (2002م)، </w:t>
      </w:r>
      <w:r w:rsidRPr="001248A0">
        <w:rPr>
          <w:rFonts w:ascii="Arabic Transparent" w:hAnsi="Arabic Transparent" w:cs="Arabic Transparent"/>
          <w:b/>
          <w:bCs/>
          <w:sz w:val="24"/>
          <w:szCs w:val="24"/>
          <w:rtl/>
        </w:rPr>
        <w:t>منهج ابن عادل الحنبلي في تفسيره للقرآن الكريم اللباب في علوم الكتاب</w:t>
      </w:r>
      <w:r w:rsidRPr="001248A0">
        <w:rPr>
          <w:rFonts w:ascii="Arabic Transparent" w:hAnsi="Arabic Transparent" w:cs="Arabic Transparent"/>
          <w:sz w:val="24"/>
          <w:szCs w:val="24"/>
          <w:rtl/>
        </w:rPr>
        <w:t xml:space="preserve">. رسالة ماجستير غير منشورة، الجامعة الأردنية، عمان، الأردن. </w:t>
      </w:r>
      <w:r w:rsidRPr="001248A0">
        <w:rPr>
          <w:rFonts w:ascii="Arabic Transparent" w:hAnsi="Arabic Transparent" w:cs="Arabic Transparent"/>
          <w:sz w:val="24"/>
          <w:szCs w:val="24"/>
          <w:rtl/>
          <w:lang w:bidi="ar-JO"/>
        </w:rPr>
        <w:t xml:space="preserve">ص87. وينظر ص 91  و93 حول إشارته إلى براءة القرآن الكريم من الشعر، وبراءة الرسول </w:t>
      </w:r>
      <w:r w:rsidRPr="001248A0">
        <w:rPr>
          <w:rFonts w:ascii="Arabic Transparent" w:hAnsi="Arabic Transparent" w:cs="Arabic Transparent"/>
          <w:sz w:val="24"/>
          <w:szCs w:val="24"/>
          <w:lang w:bidi="ar-JO"/>
        </w:rPr>
        <w:sym w:font="AGA Arabesque" w:char="F072"/>
      </w:r>
      <w:r w:rsidRPr="001248A0">
        <w:rPr>
          <w:rFonts w:ascii="Arabic Transparent" w:hAnsi="Arabic Transparent" w:cs="Arabic Transparent"/>
          <w:sz w:val="24"/>
          <w:szCs w:val="24"/>
          <w:rtl/>
          <w:lang w:bidi="ar-JO"/>
        </w:rPr>
        <w:t xml:space="preserve"> من كونه شاعرا.</w:t>
      </w:r>
    </w:p>
  </w:footnote>
  <w:footnote w:id="32">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rtl/>
          <w:lang w:bidi="ar-JO"/>
        </w:rPr>
        <w:t>(</w:t>
      </w:r>
      <w:r w:rsidRPr="001248A0">
        <w:rPr>
          <w:rFonts w:ascii="Arabic Transparent" w:hAnsi="Arabic Transparent" w:cs="Arabic Transparent"/>
          <w:sz w:val="24"/>
          <w:szCs w:val="24"/>
          <w:lang w:bidi="ar-JO"/>
        </w:rPr>
        <w:footnoteRef/>
      </w:r>
      <w:r w:rsidRPr="001248A0">
        <w:rPr>
          <w:rFonts w:ascii="Arabic Transparent" w:hAnsi="Arabic Transparent" w:cs="Arabic Transparent"/>
          <w:sz w:val="24"/>
          <w:szCs w:val="24"/>
          <w:rtl/>
          <w:lang w:bidi="ar-JO"/>
        </w:rPr>
        <w:t>) وجدت الباحثة أن نسبة هذه الأبيات الشعرية في سورة البقرة إلى سور القرآن الكريم كاملة حوالي 24%، وهي في رأي الباحثة نسبة كبيرة نظرا لأن عدد صفحات سورة البقرة كاملة 48 صفحة، وهي تشكل ما نسبته 7.9% من صفحات القرآن الكريم ال 604.</w:t>
      </w:r>
    </w:p>
  </w:footnote>
  <w:footnote w:id="33">
    <w:p w:rsidR="00CA2E19" w:rsidRPr="001248A0" w:rsidRDefault="00CA2E19" w:rsidP="00FC37A0">
      <w:pPr>
        <w:bidi/>
        <w:spacing w:after="0" w:line="240" w:lineRule="auto"/>
        <w:ind w:left="424" w:hanging="424"/>
        <w:jc w:val="both"/>
        <w:rPr>
          <w:rFonts w:ascii="Arabic Transparent" w:hAnsi="Arabic Transparent" w:cs="Arabic Transparent"/>
          <w:sz w:val="24"/>
          <w:szCs w:val="24"/>
          <w:shd w:val="clear" w:color="auto" w:fill="FFFFFF"/>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من الآيات التي </w:t>
      </w:r>
      <w:r w:rsidRPr="001248A0">
        <w:rPr>
          <w:rFonts w:ascii="Arabic Transparent" w:hAnsi="Arabic Transparent" w:cs="Arabic Transparent"/>
          <w:b/>
          <w:bCs/>
          <w:sz w:val="24"/>
          <w:szCs w:val="24"/>
          <w:rtl/>
        </w:rPr>
        <w:t>ابتدأ</w:t>
      </w:r>
      <w:r w:rsidRPr="001248A0">
        <w:rPr>
          <w:rFonts w:ascii="Arabic Transparent" w:hAnsi="Arabic Transparent" w:cs="Arabic Transparent"/>
          <w:sz w:val="24"/>
          <w:szCs w:val="24"/>
          <w:rtl/>
        </w:rPr>
        <w:t xml:space="preserve"> فيها </w:t>
      </w:r>
      <w:r w:rsidRPr="001248A0">
        <w:rPr>
          <w:rFonts w:ascii="Arabic Transparent" w:hAnsi="Arabic Transparent" w:cs="Arabic Transparent"/>
          <w:b/>
          <w:bCs/>
          <w:sz w:val="24"/>
          <w:szCs w:val="24"/>
          <w:rtl/>
        </w:rPr>
        <w:t>بذكر القراءات</w:t>
      </w:r>
      <w:r w:rsidRPr="001248A0">
        <w:rPr>
          <w:rFonts w:ascii="Arabic Transparent" w:hAnsi="Arabic Transparent" w:cs="Arabic Transparent"/>
          <w:sz w:val="24"/>
          <w:szCs w:val="24"/>
          <w:rtl/>
        </w:rPr>
        <w:t xml:space="preserve"> قبل تفسيرالآيتين 138و 165 من سورة البقرة. </w:t>
      </w:r>
      <w:r w:rsidRPr="001248A0">
        <w:rPr>
          <w:rFonts w:ascii="Arabic Transparent" w:hAnsi="Arabic Transparent" w:cs="Arabic Transparent"/>
          <w:sz w:val="24"/>
          <w:szCs w:val="24"/>
          <w:shd w:val="clear" w:color="auto" w:fill="FFFFFF"/>
          <w:rtl/>
        </w:rPr>
        <w:t xml:space="preserve">قال ابن عادل رحمه الله: ... ولا يظهر ذلك إلا بعد ذكر القراءات الواردة في ألفاظ هذه الآية الكريمة. </w:t>
      </w:r>
    </w:p>
  </w:footnote>
  <w:footnote w:id="34">
    <w:p w:rsidR="00CA2E19" w:rsidRPr="001248A0" w:rsidRDefault="00CA2E19" w:rsidP="00FC37A0">
      <w:pPr>
        <w:bidi/>
        <w:spacing w:after="0" w:line="240" w:lineRule="auto"/>
        <w:ind w:left="424" w:hanging="424"/>
        <w:jc w:val="both"/>
        <w:rPr>
          <w:rFonts w:ascii="Arabic Transparent" w:hAnsi="Arabic Transparent" w:cs="Arabic Transparent"/>
          <w:sz w:val="24"/>
          <w:szCs w:val="24"/>
          <w:shd w:val="clear" w:color="auto" w:fill="FFFFFF"/>
        </w:rPr>
      </w:pPr>
      <w:r w:rsidRPr="001248A0">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footnoteRef/>
      </w:r>
      <w:r w:rsidRPr="001248A0">
        <w:rPr>
          <w:rFonts w:ascii="Arabic Transparent" w:hAnsi="Arabic Transparent" w:cs="Arabic Transparent"/>
          <w:sz w:val="24"/>
          <w:szCs w:val="24"/>
          <w:shd w:val="clear" w:color="auto" w:fill="FFFFFF"/>
          <w:rtl/>
        </w:rPr>
        <w:t xml:space="preserve">) الزركشي، بدر الدين مـحمد بن عبد الله بن بهادر، أبو عبد الله (ت 794هـ)، </w:t>
      </w:r>
      <w:r w:rsidRPr="001248A0">
        <w:rPr>
          <w:rFonts w:ascii="Arabic Transparent" w:hAnsi="Arabic Transparent" w:cs="Arabic Transparent"/>
          <w:b/>
          <w:bCs/>
          <w:sz w:val="24"/>
          <w:szCs w:val="24"/>
          <w:shd w:val="clear" w:color="auto" w:fill="FFFFFF"/>
          <w:rtl/>
        </w:rPr>
        <w:t>البرهان في علوم القرآن</w:t>
      </w:r>
      <w:r w:rsidRPr="001248A0">
        <w:rPr>
          <w:rFonts w:ascii="Arabic Transparent" w:hAnsi="Arabic Transparent" w:cs="Arabic Transparent"/>
          <w:sz w:val="24"/>
          <w:szCs w:val="24"/>
          <w:shd w:val="clear" w:color="auto" w:fill="FFFFFF"/>
          <w:rtl/>
        </w:rPr>
        <w:t>، ط1، المحقق محـمد أبو الفضل إبراهيم، ج1، ص 312، دار إحياء الكتب العربية: بيروت، لبنان، (1376هـ - 1957م).</w:t>
      </w:r>
    </w:p>
  </w:footnote>
  <w:footnote w:id="3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ينظرج1، ص 527. وج3، ص 138.و ج3، ص 332، و ج4، ص 190.</w:t>
      </w:r>
    </w:p>
  </w:footnote>
  <w:footnote w:id="36">
    <w:p w:rsidR="00CA2E19" w:rsidRPr="001248A0" w:rsidRDefault="00CA2E19" w:rsidP="00FC37A0">
      <w:pPr>
        <w:bidi/>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كان آخرها: </w:t>
      </w:r>
      <w:r w:rsidRPr="001248A0">
        <w:rPr>
          <w:rFonts w:ascii="Arabic Transparent" w:hAnsi="Arabic Transparent" w:cs="Arabic Transparent"/>
          <w:sz w:val="24"/>
          <w:szCs w:val="24"/>
          <w:shd w:val="clear" w:color="auto" w:fill="FFFFFF"/>
          <w:rtl/>
        </w:rPr>
        <w:t>"وعن ابن مسعود – رَضِيَ اللَّهُ عَنْهما – قال: قال رسول الله صلى الله عليه وسلم:"الآيتان من آخر سورة البقرة من قرأهما في ليلةٍ كفتاه</w:t>
      </w:r>
      <w:r w:rsidRPr="001248A0">
        <w:rPr>
          <w:rStyle w:val="FootnoteReference"/>
          <w:rFonts w:ascii="Arabic Transparent" w:hAnsi="Arabic Transparent" w:cs="Arabic Transparent"/>
          <w:sz w:val="24"/>
          <w:szCs w:val="24"/>
          <w:shd w:val="clear" w:color="auto" w:fill="FFFFFF"/>
          <w:vertAlign w:val="baseline"/>
          <w:rtl/>
        </w:rPr>
        <w:t>(</w:t>
      </w:r>
      <w:r w:rsidRPr="001248A0">
        <w:rPr>
          <w:rStyle w:val="FootnoteReference"/>
          <w:rFonts w:ascii="Arabic Transparent" w:hAnsi="Arabic Transparent" w:cs="Arabic Transparent"/>
          <w:sz w:val="24"/>
          <w:szCs w:val="24"/>
          <w:shd w:val="clear" w:color="auto" w:fill="FFFFFF"/>
          <w:vertAlign w:val="baseline"/>
          <w:rtl/>
        </w:rPr>
        <w:footnoteRef/>
      </w:r>
      <w:r w:rsidRPr="001248A0">
        <w:rPr>
          <w:rStyle w:val="FootnoteReference"/>
          <w:rFonts w:ascii="Arabic Transparent" w:hAnsi="Arabic Transparent" w:cs="Arabic Transparent"/>
          <w:sz w:val="24"/>
          <w:szCs w:val="24"/>
          <w:shd w:val="clear" w:color="auto" w:fill="FFFFFF"/>
          <w:vertAlign w:val="baseline"/>
          <w:rtl/>
        </w:rPr>
        <w:t>)</w:t>
      </w:r>
      <w:r w:rsidRPr="001248A0">
        <w:rPr>
          <w:rFonts w:ascii="Arabic Transparent" w:hAnsi="Arabic Transparent" w:cs="Arabic Transparent"/>
          <w:sz w:val="24"/>
          <w:szCs w:val="24"/>
          <w:shd w:val="clear" w:color="auto" w:fill="FFFFFF"/>
          <w:rtl/>
        </w:rPr>
        <w:t>". وعن النُّعمان بن بشير؛ أن رسول الله صلى الله عليه وسلم</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قال: «إنَّ اللهَ تعالى كتب كتاباً قبل أن يخلق السَّمواتِ والأَرض بأَلفي عام، فأَنزل آيتين خَتَم بهما سورة البقرة، فلا تُقْرآن في دار ثلاث ليالٍ فيقربها شيطانٌ</w:t>
      </w:r>
      <w:r w:rsidRPr="001248A0">
        <w:rPr>
          <w:rStyle w:val="FootnoteReference"/>
          <w:rFonts w:ascii="Arabic Transparent" w:hAnsi="Arabic Transparent" w:cs="Arabic Transparent"/>
          <w:sz w:val="24"/>
          <w:szCs w:val="24"/>
          <w:shd w:val="clear" w:color="auto" w:fill="FFFFFF"/>
          <w:vertAlign w:val="baseline"/>
          <w:rtl/>
        </w:rPr>
        <w:t>(</w:t>
      </w:r>
      <w:r w:rsidRPr="001248A0">
        <w:rPr>
          <w:rStyle w:val="FootnoteReference"/>
          <w:rFonts w:ascii="Arabic Transparent" w:hAnsi="Arabic Transparent" w:cs="Arabic Transparent"/>
          <w:sz w:val="24"/>
          <w:szCs w:val="24"/>
          <w:shd w:val="clear" w:color="auto" w:fill="FFFFFF"/>
          <w:vertAlign w:val="baseline"/>
          <w:rtl/>
        </w:rPr>
        <w:footnoteRef/>
      </w:r>
      <w:r w:rsidRPr="001248A0">
        <w:rPr>
          <w:rStyle w:val="FootnoteReference"/>
          <w:rFonts w:ascii="Arabic Transparent" w:hAnsi="Arabic Transparent" w:cs="Arabic Transparent"/>
          <w:sz w:val="24"/>
          <w:szCs w:val="24"/>
          <w:shd w:val="clear" w:color="auto" w:fill="FFFFFF"/>
          <w:vertAlign w:val="baseline"/>
          <w:rtl/>
        </w:rPr>
        <w:t>)</w:t>
      </w:r>
      <w:r w:rsidRPr="001248A0">
        <w:rPr>
          <w:rFonts w:ascii="Arabic Transparent" w:hAnsi="Arabic Transparent" w:cs="Arabic Transparent"/>
          <w:sz w:val="24"/>
          <w:szCs w:val="24"/>
          <w:shd w:val="clear" w:color="auto" w:fill="FFFFFF"/>
          <w:rtl/>
        </w:rPr>
        <w:t xml:space="preserve">». والله </w:t>
      </w:r>
      <w:r w:rsidRPr="001248A0">
        <w:rPr>
          <w:rFonts w:ascii="Arabic Transparent" w:hAnsi="Arabic Transparent" w:cs="Arabic Transparent"/>
          <w:sz w:val="24"/>
          <w:szCs w:val="24"/>
          <w:shd w:val="clear" w:color="auto" w:fill="FFFFFF"/>
        </w:rPr>
        <w:sym w:font="AGA Arabesque" w:char="F049"/>
      </w:r>
      <w:r w:rsidRPr="001248A0">
        <w:rPr>
          <w:rFonts w:ascii="Arabic Transparent" w:hAnsi="Arabic Transparent" w:cs="Arabic Transparent"/>
          <w:sz w:val="24"/>
          <w:szCs w:val="24"/>
          <w:shd w:val="clear" w:color="auto" w:fill="FFFFFF"/>
          <w:rtl/>
        </w:rPr>
        <w:t xml:space="preserve"> أعلم</w:t>
      </w:r>
      <w:r w:rsidRPr="001248A0">
        <w:rPr>
          <w:rFonts w:ascii="Arabic Transparent" w:hAnsi="Arabic Transparent" w:cs="Arabic Transparent"/>
          <w:sz w:val="24"/>
          <w:szCs w:val="24"/>
          <w:shd w:val="clear" w:color="auto" w:fill="FFFFFF"/>
        </w:rPr>
        <w:t>.</w:t>
      </w:r>
    </w:p>
  </w:footnote>
  <w:footnote w:id="3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ينظر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ج3، ص 358.</w:t>
      </w:r>
    </w:p>
  </w:footnote>
  <w:footnote w:id="38">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 xml:space="preserve">مثل عند </w:t>
      </w:r>
      <w:r w:rsidRPr="001248A0">
        <w:rPr>
          <w:rFonts w:ascii="Arabic Transparent" w:hAnsi="Arabic Transparent" w:cs="Arabic Transparent"/>
          <w:sz w:val="24"/>
          <w:szCs w:val="24"/>
          <w:rtl/>
        </w:rPr>
        <w:t xml:space="preserve">الآية 208 من سورة البقرة ذكر ابن عادل سورة الأنفال الآية 61 والقتال الآية 35. ينظر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ج3، ص 473.</w:t>
      </w:r>
    </w:p>
  </w:footnote>
  <w:footnote w:id="3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ومثال ذلك، قوله عند شرح لفظ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الوقود) في </w:t>
      </w:r>
      <w:r w:rsidRPr="001248A0">
        <w:rPr>
          <w:rStyle w:val="FootnoteReference"/>
          <w:rFonts w:ascii="Arabic Transparent" w:hAnsi="Arabic Transparent" w:cs="Arabic Transparent"/>
          <w:sz w:val="24"/>
          <w:szCs w:val="24"/>
          <w:vertAlign w:val="baseline"/>
          <w:rtl/>
        </w:rPr>
        <w:t xml:space="preserve"> </w:t>
      </w:r>
      <w:r w:rsidRPr="001248A0">
        <w:rPr>
          <w:rFonts w:ascii="Arabic Transparent" w:hAnsi="Arabic Transparent" w:cs="Arabic Transparent"/>
          <w:sz w:val="24"/>
          <w:szCs w:val="24"/>
          <w:rtl/>
        </w:rPr>
        <w:t xml:space="preserve">(البقرة / الآية 24) قال وستأتي في سورة " ق" يُنظر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ج1، ص440.</w:t>
      </w:r>
    </w:p>
  </w:footnote>
  <w:footnote w:id="40">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مثال: </w:t>
      </w:r>
      <w:r w:rsidRPr="001248A0">
        <w:rPr>
          <w:rFonts w:ascii="Arabic Transparent" w:hAnsi="Arabic Transparent" w:cs="Arabic Transparent"/>
          <w:b/>
          <w:bCs/>
          <w:sz w:val="24"/>
          <w:szCs w:val="24"/>
          <w:shd w:val="clear" w:color="auto" w:fill="FFFFFF"/>
          <w:rtl/>
        </w:rPr>
        <w:t>وقد تقدم ذلك</w:t>
      </w:r>
      <w:r w:rsidRPr="001248A0">
        <w:rPr>
          <w:rFonts w:ascii="Arabic Transparent" w:hAnsi="Arabic Transparent" w:cs="Arabic Transparent"/>
          <w:sz w:val="24"/>
          <w:szCs w:val="24"/>
          <w:rtl/>
        </w:rPr>
        <w:t xml:space="preserve"> في ذكره القراءات في البقرة / الآية 87</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ينظر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266، وينظر أيضا ج3، ص 177</w:t>
      </w:r>
    </w:p>
  </w:footnote>
  <w:footnote w:id="4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كحالة، عمر رضا، (1957م)، </w:t>
      </w:r>
      <w:r w:rsidRPr="001248A0">
        <w:rPr>
          <w:rFonts w:ascii="Arabic Transparent" w:hAnsi="Arabic Transparent" w:cs="Arabic Transparent"/>
          <w:b/>
          <w:bCs/>
          <w:sz w:val="24"/>
          <w:szCs w:val="24"/>
          <w:rtl/>
        </w:rPr>
        <w:t>معجم المؤلفين</w:t>
      </w:r>
      <w:r w:rsidRPr="001248A0">
        <w:rPr>
          <w:rFonts w:ascii="Arabic Transparent" w:hAnsi="Arabic Transparent" w:cs="Arabic Transparent"/>
          <w:sz w:val="24"/>
          <w:szCs w:val="24"/>
          <w:rtl/>
        </w:rPr>
        <w:t>، ج7، ص 300، دار إحياء التراث العربي للطباعة والنشر والتوزيع، بيروت، لبنان.</w:t>
      </w:r>
    </w:p>
  </w:footnote>
  <w:footnote w:id="4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المحبي، مـحمد أمين، بن فضل الله بن محب الله (محب الدين) بن مـحمد،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1061- 1111هـ = 1651-1699م) الحموي، الدمشقي، (1389هـ 1969م)،</w:t>
      </w:r>
      <w:r w:rsidRPr="001248A0">
        <w:rPr>
          <w:rFonts w:ascii="Arabic Transparent" w:hAnsi="Arabic Transparent" w:cs="Arabic Transparent"/>
          <w:b/>
          <w:bCs/>
          <w:sz w:val="24"/>
          <w:szCs w:val="24"/>
          <w:rtl/>
          <w:lang w:bidi="ar-JO"/>
        </w:rPr>
        <w:t xml:space="preserve"> نفحة الريحانة</w:t>
      </w:r>
      <w:r w:rsidRPr="001248A0">
        <w:rPr>
          <w:rFonts w:ascii="Arabic Transparent" w:hAnsi="Arabic Transparent" w:cs="Arabic Transparent"/>
          <w:sz w:val="24"/>
          <w:szCs w:val="24"/>
          <w:rtl/>
          <w:lang w:bidi="ar-JO"/>
        </w:rPr>
        <w:t>، تحقيق: عبد الفتاح مـحمد الحلو، ج5، ص 10، دار إحياء الكتب العربية.</w:t>
      </w:r>
    </w:p>
  </w:footnote>
  <w:footnote w:id="4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الزركلي، خير الدين، </w:t>
      </w:r>
      <w:r w:rsidRPr="001248A0">
        <w:rPr>
          <w:rFonts w:ascii="Arabic Transparent" w:hAnsi="Arabic Transparent" w:cs="Arabic Transparent"/>
          <w:b/>
          <w:bCs/>
          <w:sz w:val="24"/>
          <w:szCs w:val="24"/>
          <w:rtl/>
          <w:lang w:bidi="ar-JO"/>
        </w:rPr>
        <w:t>الأعلام،</w:t>
      </w:r>
      <w:r w:rsidRPr="001248A0">
        <w:rPr>
          <w:rFonts w:ascii="Arabic Transparent" w:hAnsi="Arabic Transparent" w:cs="Arabic Transparent"/>
          <w:sz w:val="24"/>
          <w:szCs w:val="24"/>
          <w:rtl/>
          <w:lang w:bidi="ar-JO"/>
        </w:rPr>
        <w:t xml:space="preserve"> (قاموس تراجم لأشهر الرجال والنساء من العرب والمستعربين والمستشرقين)، ج5، ص 58، دار العلم للملايين، بيروت- لبنان، الطبعة الخامسة عشرة، 2002 م. </w:t>
      </w:r>
    </w:p>
  </w:footnote>
  <w:footnote w:id="4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ينظر ابن منظور، مـحمد بن مكرم جمال الدين الإفريقي المصري، (ت 711هـ-</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 xml:space="preserve">1414م)، </w:t>
      </w:r>
      <w:r w:rsidRPr="001248A0">
        <w:rPr>
          <w:rFonts w:ascii="Arabic Transparent" w:hAnsi="Arabic Transparent" w:cs="Arabic Transparent"/>
          <w:b/>
          <w:bCs/>
          <w:sz w:val="24"/>
          <w:szCs w:val="24"/>
          <w:rtl/>
          <w:lang w:bidi="ar-JO"/>
        </w:rPr>
        <w:t>لسان العرب</w:t>
      </w:r>
      <w:r w:rsidRPr="001248A0">
        <w:rPr>
          <w:rFonts w:ascii="Arabic Transparent" w:hAnsi="Arabic Transparent" w:cs="Arabic Transparent"/>
          <w:sz w:val="24"/>
          <w:szCs w:val="24"/>
          <w:rtl/>
          <w:lang w:bidi="ar-JO"/>
        </w:rPr>
        <w:t>، (قرأ)</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ط3، دار صادر: بيروت، ج1، ص128 و129.</w:t>
      </w:r>
    </w:p>
  </w:footnote>
  <w:footnote w:id="4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الزركشي، أبوعبد الله بدر الدين مـحمد بن عبد الله بن بهادر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ت: 794هـ)، (1376هـ- 1957م)، </w:t>
      </w:r>
      <w:r w:rsidRPr="001248A0">
        <w:rPr>
          <w:rFonts w:ascii="Arabic Transparent" w:hAnsi="Arabic Transparent" w:cs="Arabic Transparent"/>
          <w:b/>
          <w:bCs/>
          <w:sz w:val="24"/>
          <w:szCs w:val="24"/>
          <w:rtl/>
          <w:lang w:bidi="ar-JO"/>
        </w:rPr>
        <w:t xml:space="preserve"> البرهان في علوم القرآن،</w:t>
      </w:r>
      <w:r w:rsidRPr="001248A0">
        <w:rPr>
          <w:rFonts w:ascii="Arabic Transparent" w:hAnsi="Arabic Transparent" w:cs="Arabic Transparent"/>
          <w:sz w:val="24"/>
          <w:szCs w:val="24"/>
          <w:rtl/>
          <w:lang w:bidi="ar-JO"/>
        </w:rPr>
        <w:t xml:space="preserve"> المحقق: مـحمد أبو الفضل إبراهيم، دار إحياء الكتب العربية، ثم صورته دار المعرفة، ط1، بيروت- لبنان، ج1، ص 318.</w:t>
      </w:r>
    </w:p>
  </w:footnote>
  <w:footnote w:id="46">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ابن الجزري، شمس الدين أبو الخير مـحمد بن مـحمد  بن محـمد بن يوسف،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ت: 833 هـ)،</w:t>
      </w:r>
      <w:r w:rsidRPr="001248A0">
        <w:rPr>
          <w:rFonts w:ascii="Arabic Transparent" w:hAnsi="Arabic Transparent" w:cs="Arabic Transparent"/>
          <w:b/>
          <w:bCs/>
          <w:sz w:val="24"/>
          <w:szCs w:val="24"/>
          <w:rtl/>
          <w:lang w:bidi="ar-JO"/>
        </w:rPr>
        <w:t xml:space="preserve"> منجد المقرئين</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ومرشد الطالبين</w:t>
      </w:r>
      <w:r w:rsidRPr="001248A0">
        <w:rPr>
          <w:rFonts w:ascii="Arabic Transparent" w:hAnsi="Arabic Transparent" w:cs="Arabic Transparent"/>
          <w:sz w:val="24"/>
          <w:szCs w:val="24"/>
          <w:rtl/>
          <w:lang w:bidi="ar-JO"/>
        </w:rPr>
        <w:t>، ط1، دار الكتب العلمية، (1420هـ - 1999م)، ج1، ص 9.</w:t>
      </w:r>
    </w:p>
  </w:footnote>
  <w:footnote w:id="47">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الدمياطي، أحمد بن مـحمد بن أحمد بن عبد الغني شهاب الدين الشهير بالبناء،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ت: 1117هـ)،(1427هـ -  2006م)، </w:t>
      </w:r>
      <w:r w:rsidRPr="001248A0">
        <w:rPr>
          <w:rFonts w:ascii="Arabic Transparent" w:hAnsi="Arabic Transparent" w:cs="Arabic Transparent"/>
          <w:b/>
          <w:bCs/>
          <w:sz w:val="24"/>
          <w:szCs w:val="24"/>
          <w:rtl/>
          <w:lang w:bidi="ar-JO"/>
        </w:rPr>
        <w:t>إتحاف فضلاء البشر</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في القراءات الأربع عشر</w:t>
      </w:r>
      <w:r w:rsidRPr="001248A0">
        <w:rPr>
          <w:rFonts w:ascii="Arabic Transparent" w:hAnsi="Arabic Transparent" w:cs="Arabic Transparent"/>
          <w:sz w:val="24"/>
          <w:szCs w:val="24"/>
          <w:rtl/>
          <w:lang w:bidi="ar-JO"/>
        </w:rPr>
        <w:t>، ط3، المحقق: أنس مهرة، دار الكتب العلمية، لبنان، ص 6.</w:t>
      </w:r>
    </w:p>
  </w:footnote>
  <w:footnote w:id="48">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عبده، مـحمد بن عبد الله،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1431هـ- 2010م)،  </w:t>
      </w:r>
      <w:r w:rsidRPr="001248A0">
        <w:rPr>
          <w:rFonts w:ascii="Arabic Transparent" w:hAnsi="Arabic Transparent" w:cs="Arabic Transparent"/>
          <w:b/>
          <w:bCs/>
          <w:sz w:val="24"/>
          <w:szCs w:val="24"/>
          <w:rtl/>
        </w:rPr>
        <w:t>البيان الكافي في رواية حفص من طريق الطيبة</w:t>
      </w:r>
      <w:r w:rsidRPr="001248A0">
        <w:rPr>
          <w:rFonts w:ascii="Arabic Transparent" w:hAnsi="Arabic Transparent" w:cs="Arabic Transparent"/>
          <w:sz w:val="24"/>
          <w:szCs w:val="24"/>
          <w:rtl/>
        </w:rPr>
        <w:t>،عمان، الأردن، ص 179. هو مـحمد بن عبد الله بن عبد القادر عبده الجامع للقراءات العشر من طرق طيبة النشر، مدرس القراءات القرآنية وإجازاتها وعلوم القرآن والتلاوة والتجويد، ورئيس شعبة التدريس في المركز الثقافي الإسلامي في الجامعة الأردنية، وله عدة مؤلفات في القراءات القرآنية.</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ملاحظة: ينظرتعريفات أخرى ل(القراءات)، عند الدمياطي، </w:t>
      </w:r>
      <w:r w:rsidRPr="001248A0">
        <w:rPr>
          <w:rFonts w:ascii="Arabic Transparent" w:hAnsi="Arabic Transparent" w:cs="Arabic Transparent"/>
          <w:b/>
          <w:bCs/>
          <w:sz w:val="24"/>
          <w:szCs w:val="24"/>
          <w:rtl/>
        </w:rPr>
        <w:t>إتحاف فضلاء البشر</w:t>
      </w:r>
      <w:r w:rsidRPr="001248A0">
        <w:rPr>
          <w:rFonts w:ascii="Arabic Transparent" w:hAnsi="Arabic Transparent" w:cs="Arabic Transparent"/>
          <w:sz w:val="24"/>
          <w:szCs w:val="24"/>
          <w:rtl/>
        </w:rPr>
        <w:t xml:space="preserve">، ص 5. وينظر محيسن، مـحمد سالم، (1984م) </w:t>
      </w:r>
      <w:r w:rsidRPr="001248A0">
        <w:rPr>
          <w:rFonts w:ascii="Arabic Transparent" w:hAnsi="Arabic Transparent" w:cs="Arabic Transparent"/>
          <w:b/>
          <w:bCs/>
          <w:sz w:val="24"/>
          <w:szCs w:val="24"/>
          <w:rtl/>
        </w:rPr>
        <w:t>القراءات وأثرها في علوم العربية</w:t>
      </w:r>
      <w:r w:rsidRPr="001248A0">
        <w:rPr>
          <w:rFonts w:ascii="Arabic Transparent" w:hAnsi="Arabic Transparent" w:cs="Arabic Transparent"/>
          <w:sz w:val="24"/>
          <w:szCs w:val="24"/>
          <w:rtl/>
        </w:rPr>
        <w:t xml:space="preserve">، ط1، مكتبة الكليات الأزهرية: القاهرة ص 16، وعبد الفتاح القاضي، </w:t>
      </w:r>
      <w:r w:rsidRPr="001248A0">
        <w:rPr>
          <w:rFonts w:ascii="Arabic Transparent" w:hAnsi="Arabic Transparent" w:cs="Arabic Transparent"/>
          <w:b/>
          <w:bCs/>
          <w:sz w:val="24"/>
          <w:szCs w:val="24"/>
          <w:rtl/>
        </w:rPr>
        <w:t>البدور الزاهرة</w:t>
      </w:r>
      <w:r w:rsidRPr="001248A0">
        <w:rPr>
          <w:rFonts w:ascii="Arabic Transparent" w:hAnsi="Arabic Transparent" w:cs="Arabic Transparent"/>
          <w:sz w:val="24"/>
          <w:szCs w:val="24"/>
          <w:rtl/>
        </w:rPr>
        <w:t>، ص 11.</w:t>
      </w:r>
    </w:p>
  </w:footnote>
  <w:footnote w:id="4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eastAsiaTheme="majorEastAsia" w:hAnsi="Arabic Transparent" w:cs="Arabic Transparent"/>
          <w:sz w:val="24"/>
          <w:szCs w:val="24"/>
          <w:vertAlign w:val="baseline"/>
        </w:rPr>
        <w:footnoteRef/>
      </w:r>
      <w:r w:rsidRPr="001248A0">
        <w:rPr>
          <w:rFonts w:ascii="Arabic Transparent" w:hAnsi="Arabic Transparent" w:cs="Arabic Transparent"/>
          <w:sz w:val="24"/>
          <w:szCs w:val="24"/>
          <w:rtl/>
        </w:rPr>
        <w:t xml:space="preserve">) الضباع، علي مـحمد،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1420هـ- 1999م)، </w:t>
      </w:r>
      <w:r w:rsidRPr="001248A0">
        <w:rPr>
          <w:rFonts w:ascii="Arabic Transparent" w:hAnsi="Arabic Transparent" w:cs="Arabic Transparent"/>
          <w:b/>
          <w:bCs/>
          <w:sz w:val="24"/>
          <w:szCs w:val="24"/>
          <w:rtl/>
        </w:rPr>
        <w:t>الإضاءة في بيان أصول القراءة</w:t>
      </w:r>
      <w:r w:rsidRPr="001248A0">
        <w:rPr>
          <w:rFonts w:ascii="Arabic Transparent" w:hAnsi="Arabic Transparent" w:cs="Arabic Transparent"/>
          <w:sz w:val="24"/>
          <w:szCs w:val="24"/>
          <w:rtl/>
        </w:rPr>
        <w:t>، ط1، المكتبة الأزهرية للتراث، ص5.</w:t>
      </w:r>
    </w:p>
  </w:footnote>
  <w:footnote w:id="5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حبش، مـحمد (1419هـ، 1999م)، </w:t>
      </w:r>
      <w:r w:rsidRPr="001248A0">
        <w:rPr>
          <w:rFonts w:ascii="Arabic Transparent" w:hAnsi="Arabic Transparent" w:cs="Arabic Transparent"/>
          <w:b/>
          <w:bCs/>
          <w:sz w:val="24"/>
          <w:szCs w:val="24"/>
          <w:rtl/>
        </w:rPr>
        <w:t>القراءات المتواترة وأثرها في الرسم القرآني والأحكام الشرعية</w:t>
      </w:r>
      <w:r w:rsidRPr="001248A0">
        <w:rPr>
          <w:rFonts w:ascii="Arabic Transparent" w:hAnsi="Arabic Transparent" w:cs="Arabic Transparent"/>
          <w:sz w:val="24"/>
          <w:szCs w:val="24"/>
          <w:rtl/>
        </w:rPr>
        <w:t xml:space="preserve">، ط1، دار الفكر: دمشق، ج1، ص42. </w:t>
      </w:r>
    </w:p>
  </w:footnote>
  <w:footnote w:id="5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النيّف بوزن الهيّن: الزيادة</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يُخفف ويشدّد، و</w:t>
      </w:r>
      <w:r w:rsidRPr="001248A0">
        <w:rPr>
          <w:rFonts w:ascii="Arabic Transparent" w:hAnsi="Arabic Transparent" w:cs="Arabic Transparent"/>
          <w:sz w:val="24"/>
          <w:szCs w:val="24"/>
          <w:shd w:val="clear" w:color="auto" w:fill="FFFFFF"/>
          <w:rtl/>
        </w:rPr>
        <w:t>كُلُّ مَا زَادَ عَلَى الْعَقْدِ فَهُوَ</w:t>
      </w:r>
      <w:r w:rsidRPr="001248A0">
        <w:rPr>
          <w:rFonts w:ascii="Arabic Transparent" w:hAnsi="Arabic Transparent" w:cs="Arabic Transparent"/>
          <w:sz w:val="24"/>
          <w:szCs w:val="24"/>
          <w:shd w:val="clear" w:color="auto" w:fill="FFFFFF"/>
        </w:rPr>
        <w:t> </w:t>
      </w:r>
      <w:r w:rsidRPr="001248A0">
        <w:rPr>
          <w:rStyle w:val="red"/>
          <w:rFonts w:ascii="Arabic Transparent" w:hAnsi="Arabic Transparent" w:cs="Arabic Transparent"/>
          <w:sz w:val="24"/>
          <w:szCs w:val="24"/>
          <w:bdr w:val="none" w:sz="0" w:space="0" w:color="auto" w:frame="1"/>
          <w:shd w:val="clear" w:color="auto" w:fill="FFFFFF"/>
          <w:rtl/>
        </w:rPr>
        <w:t>نَيِّفٌ</w:t>
      </w:r>
      <w:r w:rsidRPr="001248A0">
        <w:rPr>
          <w:rStyle w:val="red"/>
          <w:rFonts w:ascii="Arabic Transparent" w:hAnsi="Arabic Transparent" w:cs="Arabic Transparent"/>
          <w:sz w:val="24"/>
          <w:szCs w:val="24"/>
          <w:bdr w:val="none" w:sz="0" w:space="0" w:color="auto" w:frame="1"/>
          <w:shd w:val="clear" w:color="auto" w:fill="FFFFFF"/>
        </w:rPr>
        <w:t> </w:t>
      </w:r>
      <w:r w:rsidRPr="001248A0">
        <w:rPr>
          <w:rFonts w:ascii="Arabic Transparent" w:hAnsi="Arabic Transparent" w:cs="Arabic Transparent"/>
          <w:sz w:val="24"/>
          <w:szCs w:val="24"/>
          <w:shd w:val="clear" w:color="auto" w:fill="FFFFFF"/>
          <w:rtl/>
        </w:rPr>
        <w:t>حَتَّى يَبْلُغَ الْعَقْدَ الثَّانِيَ</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w:t>
      </w:r>
      <w:r w:rsidRPr="001248A0">
        <w:rPr>
          <w:rFonts w:ascii="Arabic Transparent" w:hAnsi="Arabic Transparent" w:cs="Arabic Transparent"/>
          <w:sz w:val="24"/>
          <w:szCs w:val="24"/>
          <w:rtl/>
        </w:rPr>
        <w:t xml:space="preserve">الرازي، مـحمد بن أبي بكر الحنفي،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Pr>
          <w:rFonts w:ascii="Arabic Transparent" w:hAnsi="Arabic Transparent" w:cs="Arabic Transparent"/>
          <w:sz w:val="24"/>
          <w:szCs w:val="24"/>
          <w:rtl/>
        </w:rPr>
        <w:t>(</w:t>
      </w:r>
      <w:r w:rsidRPr="001248A0">
        <w:rPr>
          <w:rFonts w:ascii="Arabic Transparent" w:hAnsi="Arabic Transparent" w:cs="Arabic Transparent"/>
          <w:sz w:val="24"/>
          <w:szCs w:val="24"/>
          <w:rtl/>
        </w:rPr>
        <w:t>ت 666هـ)،</w:t>
      </w:r>
      <w:r w:rsidRPr="001248A0">
        <w:rPr>
          <w:rFonts w:ascii="Arabic Transparent" w:hAnsi="Arabic Transparent" w:cs="Arabic Transparent"/>
          <w:b/>
          <w:bCs/>
          <w:sz w:val="24"/>
          <w:szCs w:val="24"/>
          <w:rtl/>
        </w:rPr>
        <w:t xml:space="preserve"> مختار الصحاح</w:t>
      </w:r>
      <w:r w:rsidRPr="001248A0">
        <w:rPr>
          <w:rFonts w:ascii="Arabic Transparent" w:hAnsi="Arabic Transparent" w:cs="Arabic Transparent"/>
          <w:sz w:val="24"/>
          <w:szCs w:val="24"/>
          <w:rtl/>
        </w:rPr>
        <w:t>، ط 5، المحقق يوسف الشيخ مـحمد، المكتبة العصرية، الدارالنموذجية: بيروت</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صيدا، 1420 هـ- 1999م،</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 ص 322، مادة (نَيَفَ).</w:t>
      </w:r>
    </w:p>
  </w:footnote>
  <w:footnote w:id="52">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الباز، مـحمد عباس، (1425هـ- 2004م)، </w:t>
      </w:r>
      <w:r w:rsidRPr="001248A0">
        <w:rPr>
          <w:rFonts w:ascii="Arabic Transparent" w:hAnsi="Arabic Transparent" w:cs="Arabic Transparent"/>
          <w:b/>
          <w:bCs/>
          <w:sz w:val="24"/>
          <w:szCs w:val="24"/>
          <w:rtl/>
        </w:rPr>
        <w:t>مباحث في علم القراءات مع بيان أصول رواية حفص</w:t>
      </w:r>
      <w:r w:rsidRPr="001248A0">
        <w:rPr>
          <w:rFonts w:ascii="Arabic Transparent" w:hAnsi="Arabic Transparent" w:cs="Arabic Transparent"/>
          <w:sz w:val="24"/>
          <w:szCs w:val="24"/>
          <w:rtl/>
        </w:rPr>
        <w:t>، دار الكلمة: القاهرة،</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ط1، ص 52.</w:t>
      </w:r>
    </w:p>
  </w:footnote>
  <w:footnote w:id="5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الأضاة: بوزن القناة والحصاة: الماء المستنقع كالغدير، وأضاة بني غفار موضع بالمدينة، ابن منظور، </w:t>
      </w:r>
      <w:r w:rsidRPr="001248A0">
        <w:rPr>
          <w:rFonts w:ascii="Arabic Transparent" w:hAnsi="Arabic Transparent" w:cs="Arabic Transparent"/>
          <w:b/>
          <w:bCs/>
          <w:sz w:val="24"/>
          <w:szCs w:val="24"/>
          <w:rtl/>
          <w:lang w:bidi="ar-JO"/>
        </w:rPr>
        <w:t>لسان العرب</w:t>
      </w:r>
      <w:r w:rsidRPr="001248A0">
        <w:rPr>
          <w:rFonts w:ascii="Arabic Transparent" w:hAnsi="Arabic Transparent" w:cs="Arabic Transparent"/>
          <w:sz w:val="24"/>
          <w:szCs w:val="24"/>
          <w:rtl/>
          <w:lang w:bidi="ar-JO"/>
        </w:rPr>
        <w:t xml:space="preserve">، ج 14، ص 38. </w:t>
      </w:r>
      <w:r w:rsidRPr="001248A0">
        <w:rPr>
          <w:rFonts w:ascii="Arabic Transparent" w:hAnsi="Arabic Transparent" w:cs="Arabic Transparent"/>
          <w:sz w:val="24"/>
          <w:szCs w:val="24"/>
          <w:shd w:val="clear" w:color="auto" w:fill="FFFFFF"/>
          <w:rtl/>
        </w:rPr>
        <w:t>بعد الألف همزة مفتوحة، والأَضاءة: الماء المستنقع من سيل أو غيره، ويقال</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هو غدير صغير، ويقال: هو مسيل الماء إلى الغدير</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وغفار قبيلة من كنانة: موضع قريب من مكة فوق سرف قرب التّناضب، له ذكر في حديث المغازي</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الحموي، </w:t>
      </w:r>
      <w:r w:rsidRPr="001248A0">
        <w:rPr>
          <w:rFonts w:ascii="Arabic Transparent" w:hAnsi="Arabic Transparent" w:cs="Arabic Transparent"/>
          <w:b/>
          <w:bCs/>
          <w:sz w:val="24"/>
          <w:szCs w:val="24"/>
          <w:shd w:val="clear" w:color="auto" w:fill="FFFFFF"/>
          <w:rtl/>
        </w:rPr>
        <w:t>معجم البلدان</w:t>
      </w:r>
      <w:r w:rsidRPr="001248A0">
        <w:rPr>
          <w:rFonts w:ascii="Arabic Transparent" w:hAnsi="Arabic Transparent" w:cs="Arabic Transparent"/>
          <w:sz w:val="24"/>
          <w:szCs w:val="24"/>
          <w:shd w:val="clear" w:color="auto" w:fill="FFFFFF"/>
          <w:rtl/>
        </w:rPr>
        <w:t>، ج1، ص 214.</w:t>
      </w:r>
    </w:p>
  </w:footnote>
  <w:footnote w:id="5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مسلم، بن الحجاج</w:t>
      </w:r>
      <w:r w:rsidRPr="001248A0">
        <w:rPr>
          <w:rFonts w:ascii="Arabic Transparent" w:hAnsi="Arabic Transparent" w:cs="Arabic Transparent"/>
          <w:sz w:val="24"/>
          <w:szCs w:val="24"/>
          <w:rtl/>
        </w:rPr>
        <w:t xml:space="preserve"> أبو الحسن القشيري النيسابوري </w:t>
      </w:r>
      <w:r>
        <w:rPr>
          <w:rFonts w:ascii="Arabic Transparent" w:hAnsi="Arabic Transparent" w:cs="Arabic Transparent"/>
          <w:sz w:val="24"/>
          <w:szCs w:val="24"/>
          <w:rtl/>
        </w:rPr>
        <w:t>(</w:t>
      </w:r>
      <w:r w:rsidRPr="001248A0">
        <w:rPr>
          <w:rFonts w:ascii="Arabic Transparent" w:hAnsi="Arabic Transparent" w:cs="Arabic Transparent"/>
          <w:sz w:val="24"/>
          <w:szCs w:val="24"/>
          <w:rtl/>
        </w:rPr>
        <w:t>ت261هـ</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صحيح مسلم</w:t>
      </w:r>
      <w:r w:rsidRPr="001248A0">
        <w:rPr>
          <w:rFonts w:ascii="Arabic Transparent" w:hAnsi="Arabic Transparent" w:cs="Arabic Transparent"/>
          <w:sz w:val="24"/>
          <w:szCs w:val="24"/>
          <w:rtl/>
        </w:rPr>
        <w:t>، (تحقيق)  مـحمد فؤاد عبد الباقي، دار إحياء التراث العربي: بيروت- لبنان، كتاب صلاة المسافرين وقصرها، باب بيان أن القرآن أنزل على سبعة أحرف وبيان فضله، ج1، ص 562، حديث 821.</w:t>
      </w:r>
    </w:p>
  </w:footnote>
  <w:footnote w:id="5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 xml:space="preserve">ينظر ابن الجزري، مـحمد بن مـحمد بن يوسف (ت833هـ)، </w:t>
      </w:r>
      <w:r w:rsidRPr="001248A0">
        <w:rPr>
          <w:rFonts w:ascii="Arabic Transparent" w:hAnsi="Arabic Transparent" w:cs="Arabic Transparent"/>
          <w:b/>
          <w:bCs/>
          <w:sz w:val="24"/>
          <w:szCs w:val="24"/>
          <w:rtl/>
          <w:lang w:bidi="ar-JO"/>
        </w:rPr>
        <w:t>النشر في القراءات العشر</w:t>
      </w:r>
      <w:r w:rsidRPr="001248A0">
        <w:rPr>
          <w:rFonts w:ascii="Arabic Transparent" w:hAnsi="Arabic Transparent" w:cs="Arabic Transparent"/>
          <w:sz w:val="24"/>
          <w:szCs w:val="24"/>
          <w:rtl/>
          <w:lang w:bidi="ar-JO"/>
        </w:rPr>
        <w:t>، ط4، المحقق زكريا عميرات، (2011)، دار الكتب العلمية: بيروت، لبنان، ج1، ص21.</w:t>
      </w:r>
    </w:p>
  </w:footnote>
  <w:footnote w:id="56">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Fonts w:ascii="Arabic Transparent" w:hAnsi="Arabic Transparent" w:cs="Arabic Transparent"/>
          <w:sz w:val="24"/>
          <w:szCs w:val="24"/>
          <w:shd w:val="clear" w:color="auto" w:fill="FFFFFF"/>
          <w:rtl/>
        </w:rPr>
        <w:t>) هوهشام بن حكيم بن حزام بن خويلد بن أسد بن عبد العزى بن قصي القرشي الأسدي</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كان مهيبا، وكان يأمر بالمعروف في رجال معه، وكان له فضل، واستشهد بأجنادين "رحمه الله". ينظر أحمد بن علي بن حجر أبو الفضل، العسقلاني الشافعي، </w:t>
      </w:r>
      <w:r w:rsidRPr="001248A0">
        <w:rPr>
          <w:rFonts w:ascii="Arabic Transparent" w:hAnsi="Arabic Transparent" w:cs="Arabic Transparent"/>
          <w:b/>
          <w:bCs/>
          <w:sz w:val="24"/>
          <w:szCs w:val="24"/>
          <w:shd w:val="clear" w:color="auto" w:fill="FFFFFF"/>
          <w:rtl/>
        </w:rPr>
        <w:t>الإصابة</w:t>
      </w:r>
      <w:r w:rsidRPr="001248A0">
        <w:rPr>
          <w:rFonts w:ascii="Arabic Transparent" w:hAnsi="Arabic Transparent" w:cs="Arabic Transparent"/>
          <w:sz w:val="24"/>
          <w:szCs w:val="24"/>
          <w:shd w:val="clear" w:color="auto" w:fill="FFFFFF"/>
          <w:rtl/>
        </w:rPr>
        <w:t xml:space="preserve"> </w:t>
      </w:r>
      <w:r w:rsidRPr="001248A0">
        <w:rPr>
          <w:rFonts w:ascii="Arabic Transparent" w:hAnsi="Arabic Transparent" w:cs="Arabic Transparent"/>
          <w:b/>
          <w:bCs/>
          <w:sz w:val="24"/>
          <w:szCs w:val="24"/>
          <w:shd w:val="clear" w:color="auto" w:fill="FFFFFF"/>
          <w:rtl/>
        </w:rPr>
        <w:t>في تمييز الصحابة</w:t>
      </w:r>
      <w:r w:rsidRPr="001248A0">
        <w:rPr>
          <w:rFonts w:ascii="Arabic Transparent" w:hAnsi="Arabic Transparent" w:cs="Arabic Transparent"/>
          <w:sz w:val="24"/>
          <w:szCs w:val="24"/>
          <w:shd w:val="clear" w:color="auto" w:fill="FFFFFF"/>
          <w:rtl/>
        </w:rPr>
        <w:t xml:space="preserve">، تحقيق الأستاذ علي مـحمد البجاوي، </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1412هـ)،"6/538." دار الجيل: بيروت.</w:t>
      </w:r>
    </w:p>
  </w:footnote>
  <w:footnote w:id="57">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أساوره: </w:t>
      </w:r>
      <w:r w:rsidRPr="001248A0">
        <w:rPr>
          <w:rFonts w:ascii="Arabic Transparent" w:hAnsi="Arabic Transparent" w:cs="Arabic Transparent"/>
          <w:sz w:val="24"/>
          <w:szCs w:val="24"/>
          <w:rtl/>
          <w:lang w:bidi="ar-JO"/>
        </w:rPr>
        <w:t xml:space="preserve">أي آخذ برأسه، قاله الجرجاني، وقال غيره أُوَاثِبُهُ. ساور خصمه: وثب عليه، وَاثَبَهُ: انقض عليه،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فتح الباري: 9/25</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وينظر </w:t>
      </w:r>
      <w:r w:rsidRPr="001248A0">
        <w:rPr>
          <w:rFonts w:ascii="Arabic Transparent" w:hAnsi="Arabic Transparent" w:cs="Arabic Transparent"/>
          <w:b/>
          <w:bCs/>
          <w:sz w:val="24"/>
          <w:szCs w:val="24"/>
          <w:rtl/>
          <w:lang w:bidi="ar-JO"/>
        </w:rPr>
        <w:t>معجم المعاني الجامع</w:t>
      </w:r>
      <w:r w:rsidRPr="001248A0">
        <w:rPr>
          <w:rFonts w:ascii="Arabic Transparent" w:hAnsi="Arabic Transparent" w:cs="Arabic Transparent"/>
          <w:sz w:val="24"/>
          <w:szCs w:val="24"/>
          <w:rtl/>
          <w:lang w:bidi="ar-JO"/>
        </w:rPr>
        <w:t xml:space="preserve">. وينظر، </w:t>
      </w:r>
      <w:r w:rsidRPr="001248A0">
        <w:rPr>
          <w:rFonts w:ascii="Arabic Transparent" w:hAnsi="Arabic Transparent" w:cs="Arabic Transparent"/>
          <w:b/>
          <w:bCs/>
          <w:sz w:val="24"/>
          <w:szCs w:val="24"/>
          <w:rtl/>
          <w:lang w:bidi="ar-JO"/>
        </w:rPr>
        <w:t>لسان العرب</w:t>
      </w:r>
      <w:r w:rsidRPr="001248A0">
        <w:rPr>
          <w:rFonts w:ascii="Arabic Transparent" w:hAnsi="Arabic Transparent" w:cs="Arabic Transparent"/>
          <w:sz w:val="24"/>
          <w:szCs w:val="24"/>
          <w:rtl/>
          <w:lang w:bidi="ar-JO"/>
        </w:rPr>
        <w:t>، ج7، ص 299، مادة (سَوَرَ).</w:t>
      </w:r>
    </w:p>
  </w:footnote>
  <w:footnote w:id="58">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فلبّبته: أي جمعت عليه ثيابه عند</w:t>
      </w:r>
      <w:r w:rsidRPr="001248A0">
        <w:rPr>
          <w:rFonts w:ascii="Arabic Transparent" w:hAnsi="Arabic Transparent" w:cs="Arabic Transparent"/>
          <w:b/>
          <w:bCs/>
          <w:sz w:val="24"/>
          <w:szCs w:val="24"/>
          <w:shd w:val="clear" w:color="auto" w:fill="FFFFFF"/>
          <w:rtl/>
          <w:lang w:bidi="ar-JO"/>
        </w:rPr>
        <w:t xml:space="preserve"> </w:t>
      </w:r>
      <w:r w:rsidRPr="001248A0">
        <w:rPr>
          <w:rFonts w:ascii="Arabic Transparent" w:hAnsi="Arabic Transparent" w:cs="Arabic Transparent"/>
          <w:sz w:val="24"/>
          <w:szCs w:val="24"/>
          <w:shd w:val="clear" w:color="auto" w:fill="FFFFFF"/>
          <w:rtl/>
        </w:rPr>
        <w:t>لَبَّتِهِ</w:t>
      </w:r>
      <w:r w:rsidRPr="001248A0">
        <w:rPr>
          <w:rFonts w:ascii="Arabic Transparent" w:hAnsi="Arabic Transparent" w:cs="Arabic Transparent"/>
          <w:b/>
          <w:bCs/>
          <w:sz w:val="24"/>
          <w:szCs w:val="24"/>
          <w:shd w:val="clear" w:color="auto" w:fill="FFFFFF"/>
        </w:rPr>
        <w:t> </w:t>
      </w:r>
      <w:r w:rsidRPr="001248A0">
        <w:rPr>
          <w:rFonts w:ascii="Arabic Transparent" w:hAnsi="Arabic Transparent" w:cs="Arabic Transparent"/>
          <w:sz w:val="24"/>
          <w:szCs w:val="24"/>
          <w:rtl/>
          <w:lang w:bidi="ar-JO"/>
        </w:rPr>
        <w:t xml:space="preserve">لئلا يتفلت مني. ينظر العسقلاني، أحمد بن علي بن حجر أبو الفضل، (1379)، </w:t>
      </w:r>
      <w:r>
        <w:rPr>
          <w:rFonts w:ascii="Arabic Transparent" w:hAnsi="Arabic Transparent" w:cs="Arabic Transparent"/>
          <w:sz w:val="24"/>
          <w:szCs w:val="24"/>
          <w:rtl/>
          <w:lang w:bidi="ar-JO"/>
        </w:rPr>
        <w:t>(</w:t>
      </w:r>
      <w:r w:rsidRPr="001248A0">
        <w:rPr>
          <w:rFonts w:ascii="Arabic Transparent" w:hAnsi="Arabic Transparent" w:cs="Arabic Transparent"/>
          <w:b/>
          <w:bCs/>
          <w:sz w:val="24"/>
          <w:szCs w:val="24"/>
          <w:rtl/>
          <w:lang w:bidi="ar-JO"/>
        </w:rPr>
        <w:t>فتح الباري في شرح صحيح البخاري،</w:t>
      </w:r>
      <w:r w:rsidRPr="001248A0">
        <w:rPr>
          <w:rFonts w:ascii="Arabic Transparent" w:hAnsi="Arabic Transparent" w:cs="Arabic Transparent"/>
          <w:sz w:val="24"/>
          <w:szCs w:val="24"/>
          <w:rtl/>
          <w:lang w:bidi="ar-JO"/>
        </w:rPr>
        <w:t xml:space="preserve"> دار المعرفة: بيروت، (9/ 25</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w:t>
      </w:r>
    </w:p>
  </w:footnote>
  <w:footnote w:id="59">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رواه البخاري ينظر البخاري، مـحمد  بن إسماعيل أبو عبد الله (ت256هـ)، </w:t>
      </w:r>
      <w:r w:rsidRPr="001248A0">
        <w:rPr>
          <w:rFonts w:ascii="Arabic Transparent" w:hAnsi="Arabic Transparent" w:cs="Arabic Transparent"/>
          <w:b/>
          <w:bCs/>
          <w:sz w:val="24"/>
          <w:szCs w:val="24"/>
          <w:rtl/>
          <w:lang w:bidi="ar-JO"/>
        </w:rPr>
        <w:t>صحيح البخاري</w:t>
      </w:r>
      <w:r w:rsidRPr="001248A0">
        <w:rPr>
          <w:rFonts w:ascii="Arabic Transparent" w:hAnsi="Arabic Transparent" w:cs="Arabic Transparent"/>
          <w:sz w:val="24"/>
          <w:szCs w:val="24"/>
          <w:rtl/>
          <w:lang w:bidi="ar-JO"/>
        </w:rPr>
        <w:t>، مراجعة وضبط وفهرسة مـحمد علي القطب وهشام البخاري، المكتبة العصرية: صيدا، بيروت، 2001م. في فضائل القرآن، باب أنزل القرآن على سبعة أحرف، ج3، ص 1611، الحديث رقم 4992، وفي كتاب التوحيد باب 53، ج4، ص 2359ـ الحديث رقم 7550.</w:t>
      </w:r>
    </w:p>
  </w:footnote>
  <w:footnote w:id="60">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eastAsia="ar-SA"/>
        </w:rPr>
        <w:t xml:space="preserve">للاطلاع على معنى الأحرف السبعة، ينظر </w:t>
      </w:r>
      <w:r w:rsidRPr="001248A0">
        <w:rPr>
          <w:rFonts w:ascii="Arabic Transparent" w:hAnsi="Arabic Transparent" w:cs="Arabic Transparent"/>
          <w:b/>
          <w:bCs/>
          <w:sz w:val="24"/>
          <w:szCs w:val="24"/>
          <w:rtl/>
          <w:lang w:eastAsia="ar-SA"/>
        </w:rPr>
        <w:t>الإبانة عن معاني القراءات</w:t>
      </w:r>
      <w:r w:rsidRPr="001248A0">
        <w:rPr>
          <w:rFonts w:ascii="Arabic Transparent" w:hAnsi="Arabic Transparent" w:cs="Arabic Transparent"/>
          <w:sz w:val="24"/>
          <w:szCs w:val="24"/>
          <w:rtl/>
          <w:lang w:eastAsia="ar-SA"/>
        </w:rPr>
        <w:t xml:space="preserve">، مكي بن أبي طالب القيسي. ص 165- 168، تحقيق فرغلي سيد عرباوي، ص 71- 79، </w:t>
      </w:r>
      <w:r w:rsidRPr="001248A0">
        <w:rPr>
          <w:rFonts w:ascii="Arabic Transparent" w:hAnsi="Arabic Transparent" w:cs="Arabic Transparent"/>
          <w:sz w:val="24"/>
          <w:szCs w:val="24"/>
          <w:rtl/>
          <w:lang w:bidi="ar-JO"/>
        </w:rPr>
        <w:t xml:space="preserve">وينظر عباس، فضل حسن (1428هـ- 2008م)، </w:t>
      </w:r>
      <w:r w:rsidRPr="001248A0">
        <w:rPr>
          <w:rFonts w:ascii="Arabic Transparent" w:hAnsi="Arabic Transparent" w:cs="Arabic Transparent"/>
          <w:b/>
          <w:bCs/>
          <w:sz w:val="24"/>
          <w:szCs w:val="24"/>
          <w:rtl/>
          <w:lang w:bidi="ar-JO"/>
        </w:rPr>
        <w:t>القراءات القرآنية وما يتعلق بها</w:t>
      </w:r>
      <w:r w:rsidRPr="001248A0">
        <w:rPr>
          <w:rFonts w:ascii="Arabic Transparent" w:hAnsi="Arabic Transparent" w:cs="Arabic Transparent"/>
          <w:sz w:val="24"/>
          <w:szCs w:val="24"/>
          <w:rtl/>
          <w:lang w:bidi="ar-JO"/>
        </w:rPr>
        <w:t xml:space="preserve">، ط1، دار النفائس. ص 16- 67. </w:t>
      </w:r>
    </w:p>
  </w:footnote>
  <w:footnote w:id="6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footnoteRef/>
      </w:r>
      <w:r w:rsidRPr="001248A0">
        <w:rPr>
          <w:rFonts w:ascii="Arabic Transparent" w:hAnsi="Arabic Transparent" w:cs="Arabic Transparent"/>
          <w:sz w:val="24"/>
          <w:szCs w:val="24"/>
          <w:rtl/>
          <w:lang w:bidi="ar-JO"/>
        </w:rPr>
        <w:t>)</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مكي بن أبي طالب، (201</w:t>
      </w:r>
      <w:r w:rsidRPr="001248A0">
        <w:rPr>
          <w:rFonts w:ascii="Arabic Transparent" w:hAnsi="Arabic Transparent" w:cs="Arabic Transparent"/>
          <w:sz w:val="24"/>
          <w:szCs w:val="24"/>
          <w:rtl/>
          <w:lang w:eastAsia="ar-SA"/>
        </w:rPr>
        <w:t>1</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الإبانة عن معاني القراءات،</w:t>
      </w:r>
      <w:r w:rsidRPr="001248A0">
        <w:rPr>
          <w:rFonts w:ascii="Arabic Transparent" w:hAnsi="Arabic Transparent" w:cs="Arabic Transparent"/>
          <w:sz w:val="24"/>
          <w:szCs w:val="24"/>
          <w:rtl/>
          <w:lang w:bidi="ar-JO"/>
        </w:rPr>
        <w:t xml:space="preserve"> (تحقيق) فرغلي سيد عرباوي،</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ط1، لبنان، ص 30.</w:t>
      </w:r>
    </w:p>
  </w:footnote>
  <w:footnote w:id="62">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مكي،</w:t>
      </w:r>
      <w:r w:rsidRPr="001248A0">
        <w:rPr>
          <w:rFonts w:ascii="Arabic Transparent" w:hAnsi="Arabic Transparent" w:cs="Arabic Transparent"/>
          <w:b/>
          <w:bCs/>
          <w:sz w:val="24"/>
          <w:szCs w:val="24"/>
          <w:rtl/>
        </w:rPr>
        <w:t xml:space="preserve"> الإبانة عن معاني القراءات</w:t>
      </w:r>
      <w:r w:rsidRPr="001248A0">
        <w:rPr>
          <w:rFonts w:ascii="Arabic Transparent" w:hAnsi="Arabic Transparent" w:cs="Arabic Transparent"/>
          <w:sz w:val="24"/>
          <w:szCs w:val="24"/>
          <w:rtl/>
        </w:rPr>
        <w:t>، ص 32. وجدت هذه العبارة التي قيلت عن الدكتور أيمن سويد في هذا الكتاب وهي من كلام المحقق فرغلي. محاضرة صوتية بجدة.</w:t>
      </w:r>
    </w:p>
  </w:footnote>
  <w:footnote w:id="6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b/>
          <w:bCs/>
          <w:sz w:val="24"/>
          <w:szCs w:val="24"/>
          <w:lang w:bidi="ar-JO"/>
        </w:rPr>
        <w:t xml:space="preserve"> </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مـحمد بن اسماعيل، أبو عبد الله بن إبراهيم</w:t>
      </w:r>
      <w:r w:rsidRPr="001248A0">
        <w:rPr>
          <w:rFonts w:ascii="Arabic Transparent" w:hAnsi="Arabic Transparent" w:cs="Arabic Transparent"/>
          <w:b/>
          <w:bCs/>
          <w:sz w:val="24"/>
          <w:szCs w:val="24"/>
          <w:rtl/>
          <w:lang w:bidi="ar-JO"/>
        </w:rPr>
        <w:t>، صحيح البخاري</w:t>
      </w:r>
      <w:r w:rsidRPr="001248A0">
        <w:rPr>
          <w:rFonts w:ascii="Arabic Transparent" w:hAnsi="Arabic Transparent" w:cs="Arabic Transparent"/>
          <w:sz w:val="24"/>
          <w:szCs w:val="24"/>
          <w:rtl/>
          <w:lang w:bidi="ar-JO"/>
        </w:rPr>
        <w:t>، كتاب فضائل القرآن، باب أنزل القرآن على سبعة أحرف، ص 823. مكتبة فياض للطباعة والنشر: المنصورة، عزبة عقل.</w:t>
      </w:r>
    </w:p>
  </w:footnote>
  <w:footnote w:id="6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مكي بن أبي طالب أبو مـحمد حمّوش بن مـحمد بن مختار القيسي القيرواني ثم الأندلسي القرطبي المالكي، (ت: 437هـ)، </w:t>
      </w:r>
      <w:r w:rsidRPr="001248A0">
        <w:rPr>
          <w:rFonts w:ascii="Arabic Transparent" w:hAnsi="Arabic Transparent" w:cs="Arabic Transparent"/>
          <w:b/>
          <w:bCs/>
          <w:sz w:val="24"/>
          <w:szCs w:val="24"/>
          <w:rtl/>
        </w:rPr>
        <w:t>الإبانة عن معاني القراءات</w:t>
      </w:r>
      <w:r w:rsidRPr="001248A0">
        <w:rPr>
          <w:rFonts w:ascii="Arabic Transparent" w:hAnsi="Arabic Transparent" w:cs="Arabic Transparent"/>
          <w:sz w:val="24"/>
          <w:szCs w:val="24"/>
          <w:rtl/>
        </w:rPr>
        <w:t xml:space="preserve"> (تحقيق) عبد الفتاح شلبي، دار نهضة مصر للطباعة والنشر. ص 31 و32. ولقد وجدت فائدة من العودة إلى طبعتين من كتاب الإبانة.</w:t>
      </w:r>
    </w:p>
  </w:footnote>
  <w:footnote w:id="6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ابن الجزري، </w:t>
      </w:r>
      <w:r w:rsidRPr="001248A0">
        <w:rPr>
          <w:rFonts w:ascii="Arabic Transparent" w:hAnsi="Arabic Transparent" w:cs="Arabic Transparent"/>
          <w:b/>
          <w:bCs/>
          <w:sz w:val="24"/>
          <w:szCs w:val="24"/>
          <w:rtl/>
        </w:rPr>
        <w:t>منجد المقرئين</w:t>
      </w:r>
      <w:r w:rsidRPr="001248A0">
        <w:rPr>
          <w:rFonts w:ascii="Arabic Transparent" w:hAnsi="Arabic Transparent" w:cs="Arabic Transparent"/>
          <w:sz w:val="24"/>
          <w:szCs w:val="24"/>
          <w:rtl/>
        </w:rPr>
        <w:t>، ط1، ص 27.</w:t>
      </w:r>
    </w:p>
  </w:footnote>
  <w:footnote w:id="66">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وقعت معركة اليمامة (سنة 12هـ) في عهد أبي بكر الصديق، وهي إحدى معارك حروب الردّة. وقتل مسيلمة الكذاب وفتحت اليمامة صلحا على يد خالد بن الوليد بعد أن استشهد من الصحابة </w:t>
      </w:r>
      <w:r w:rsidRPr="001248A0">
        <w:rPr>
          <w:rFonts w:ascii="Arabic Transparent" w:hAnsi="Arabic Transparent" w:cs="Arabic Transparent"/>
          <w:sz w:val="24"/>
          <w:szCs w:val="24"/>
        </w:rPr>
        <w:sym w:font="AGA Arabesque" w:char="F079"/>
      </w:r>
      <w:r w:rsidRPr="001248A0">
        <w:rPr>
          <w:rFonts w:ascii="Arabic Transparent" w:hAnsi="Arabic Transparent" w:cs="Arabic Transparent"/>
          <w:sz w:val="24"/>
          <w:szCs w:val="24"/>
          <w:rtl/>
        </w:rPr>
        <w:t xml:space="preserve"> نحو أربعمائة وخمسين وقيل ستمائة وقيل جملة القتلى من المسلمين ألف ومائتا رجل. ينظر ابن العماد، عبد الحي بن أحمد،</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(ت1089)، </w:t>
      </w:r>
      <w:r w:rsidRPr="001248A0">
        <w:rPr>
          <w:rFonts w:ascii="Arabic Transparent" w:hAnsi="Arabic Transparent" w:cs="Arabic Transparent"/>
          <w:b/>
          <w:bCs/>
          <w:sz w:val="24"/>
          <w:szCs w:val="24"/>
          <w:rtl/>
        </w:rPr>
        <w:t>شذرات الذهب في أخبار من ذهب</w:t>
      </w:r>
      <w:r w:rsidRPr="001248A0">
        <w:rPr>
          <w:rFonts w:ascii="Arabic Transparent" w:hAnsi="Arabic Transparent" w:cs="Arabic Transparent"/>
          <w:sz w:val="24"/>
          <w:szCs w:val="24"/>
          <w:rtl/>
        </w:rPr>
        <w:t>، ط1، تحقيق: محمود الأرناؤوط، دار ابن كثير: دمشق، بيروت، (1406هـ- 1986م)،</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 xml:space="preserve"> ص 151.  </w:t>
      </w:r>
    </w:p>
  </w:footnote>
  <w:footnote w:id="67">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مكي،</w:t>
      </w:r>
      <w:r w:rsidRPr="001248A0">
        <w:rPr>
          <w:rFonts w:ascii="Arabic Transparent" w:hAnsi="Arabic Transparent" w:cs="Arabic Transparent"/>
          <w:b/>
          <w:bCs/>
          <w:sz w:val="24"/>
          <w:szCs w:val="24"/>
          <w:shd w:val="clear" w:color="auto" w:fill="FFFFFF"/>
          <w:rtl/>
        </w:rPr>
        <w:t xml:space="preserve"> الإبانة</w:t>
      </w:r>
      <w:r w:rsidRPr="001248A0">
        <w:rPr>
          <w:rFonts w:ascii="Arabic Transparent" w:hAnsi="Arabic Transparent" w:cs="Arabic Transparent"/>
          <w:sz w:val="24"/>
          <w:szCs w:val="24"/>
          <w:shd w:val="clear" w:color="auto" w:fill="FFFFFF"/>
          <w:rtl/>
        </w:rPr>
        <w:t xml:space="preserve">، ص 58 و 59.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shd w:val="clear" w:color="auto" w:fill="FFFFFF"/>
          <w:rtl/>
        </w:rPr>
        <w:t>والـلـخــاف:</w:t>
      </w:r>
      <w:r w:rsidRPr="001248A0">
        <w:rPr>
          <w:rFonts w:ascii="Arabic Transparent" w:hAnsi="Arabic Transparent" w:cs="Arabic Transparent"/>
          <w:b/>
          <w:bCs/>
          <w:sz w:val="24"/>
          <w:szCs w:val="24"/>
          <w:shd w:val="clear" w:color="auto" w:fill="FFFFFF"/>
          <w:rtl/>
        </w:rPr>
        <w:t>(</w:t>
      </w:r>
      <w:r w:rsidRPr="001248A0">
        <w:rPr>
          <w:rFonts w:ascii="Arabic Transparent" w:hAnsi="Arabic Transparent" w:cs="Arabic Transparent"/>
          <w:sz w:val="24"/>
          <w:szCs w:val="24"/>
          <w:shd w:val="clear" w:color="auto" w:fill="FFFFFF"/>
          <w:rtl/>
        </w:rPr>
        <w:t xml:space="preserve">اللِّخَافُ) بِالْكَسْرِ حِجَارَةٌ بِيضٌ رِقَاقٌ وَاحِدَتُهَا (لَخْفَةٌ) بِوَزْنِ صَحْفَةٍ وَهِيَ فِي حَدِيثِ زَيْدِ بْنِ ثَابِتٍ </w:t>
      </w:r>
      <w:r w:rsidRPr="001248A0">
        <w:rPr>
          <w:rFonts w:ascii="Arabic Transparent" w:hAnsi="Arabic Transparent" w:cs="Arabic Transparent"/>
          <w:sz w:val="24"/>
          <w:szCs w:val="24"/>
          <w:shd w:val="clear" w:color="auto" w:fill="FFFFFF"/>
        </w:rPr>
        <w:sym w:font="AGA Arabesque" w:char="F074"/>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w:t>
      </w:r>
      <w:r w:rsidRPr="001248A0">
        <w:rPr>
          <w:rFonts w:ascii="Arabic Transparent" w:hAnsi="Arabic Transparent" w:cs="Arabic Transparent"/>
          <w:b/>
          <w:bCs/>
          <w:sz w:val="24"/>
          <w:szCs w:val="24"/>
          <w:shd w:val="clear" w:color="auto" w:fill="FFFFFF"/>
          <w:rtl/>
        </w:rPr>
        <w:t>مـختار الصحاح</w:t>
      </w:r>
      <w:r w:rsidRPr="001248A0">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rtl/>
        </w:rPr>
        <w:t xml:space="preserve"> ص 281، مادة </w:t>
      </w:r>
      <w:r>
        <w:rPr>
          <w:rFonts w:ascii="Arabic Transparent" w:hAnsi="Arabic Transparent" w:cs="Arabic Transparent"/>
          <w:sz w:val="24"/>
          <w:szCs w:val="24"/>
          <w:rtl/>
        </w:rPr>
        <w:t>(</w:t>
      </w:r>
      <w:r w:rsidRPr="001248A0">
        <w:rPr>
          <w:rFonts w:ascii="Arabic Transparent" w:hAnsi="Arabic Transparent" w:cs="Arabic Transparent"/>
          <w:sz w:val="24"/>
          <w:szCs w:val="24"/>
          <w:rtl/>
        </w:rPr>
        <w:t>لخف).</w:t>
      </w:r>
    </w:p>
  </w:footnote>
  <w:footnote w:id="68">
    <w:p w:rsidR="00CA2E19" w:rsidRPr="001248A0" w:rsidRDefault="00CA2E19" w:rsidP="00FC37A0">
      <w:pPr>
        <w:pStyle w:val="FootnoteText"/>
        <w:ind w:left="424" w:hanging="424"/>
        <w:jc w:val="both"/>
        <w:rPr>
          <w:rFonts w:ascii="Arabic Transparent" w:hAnsi="Arabic Transparent" w:cs="Arabic Transparent"/>
          <w:b/>
          <w:bCs/>
          <w:sz w:val="24"/>
          <w:szCs w:val="24"/>
          <w:shd w:val="clear" w:color="auto" w:fill="FFFFFF"/>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كقراءة: جذوة مثلثة الجيم. </w:t>
      </w:r>
      <w:r w:rsidRPr="001248A0">
        <w:rPr>
          <w:rFonts w:ascii="Arabic Transparent" w:hAnsi="Arabic Transparent" w:cs="Arabic Transparent"/>
          <w:sz w:val="24"/>
          <w:szCs w:val="24"/>
          <w:shd w:val="clear" w:color="auto" w:fill="FFFFFF"/>
          <w:rtl/>
        </w:rPr>
        <w:t>جُذوة وجِذوة، وجَذوة. في قوله تعالى: {لَعَلِّي آتِيكُمْ مِنْهَا بِخَبَرٍ أَوْ جَذْوَةٍ مِنَ النَّارِ لَعَلَّكُمْ تَصْطَلُونَ}</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shd w:val="clear" w:color="auto" w:fill="FFFFFF"/>
          <w:rtl/>
        </w:rPr>
        <w:t xml:space="preserve"> [القصص: 29] وقرأ عاصم: جذوة بفتح الجيم، وقرأ حمزة وخلف بضمها والباقون بكسرها، وهي لغات ثلاث في الفاء كالرشوة والربوة</w:t>
      </w:r>
      <w:r w:rsidRPr="001248A0">
        <w:rPr>
          <w:rFonts w:ascii="Arabic Transparent" w:hAnsi="Arabic Transparent" w:cs="Arabic Transparent"/>
          <w:sz w:val="24"/>
          <w:szCs w:val="24"/>
          <w:shd w:val="clear" w:color="auto" w:fill="FFFFFF"/>
        </w:rPr>
        <w:t>. </w:t>
      </w:r>
    </w:p>
  </w:footnote>
  <w:footnote w:id="69">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كقراءة: يسيركم وينشركم. </w:t>
      </w:r>
      <w:r w:rsidRPr="001248A0">
        <w:rPr>
          <w:rFonts w:ascii="Arabic Transparent" w:hAnsi="Arabic Transparent" w:cs="Arabic Transparent"/>
          <w:sz w:val="24"/>
          <w:szCs w:val="24"/>
          <w:shd w:val="clear" w:color="auto" w:fill="FFFFFF"/>
          <w:rtl/>
        </w:rPr>
        <w:t>في قوله تعالى: {هُوَ الَّذِي يُسَيِّرُكُمْ فِي الْبَرِّ وَالْبَحْر} "سورة يونس: آية 22</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قرأ ابن عامر، وأبو جعفر ينشركم ضد الطي أي يفرقكم، والباقون"، يسيركم أي يحملكم على السير ويمكنكم منه.</w:t>
      </w:r>
    </w:p>
  </w:footnote>
  <w:footnote w:id="7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shd w:val="clear" w:color="auto" w:fill="FFFFFF"/>
          <w:rtl/>
        </w:rPr>
        <w:t>مخالفة خط المصحف: هو أن يقرأ القارىءعزيز حكيم. وفي موضع: غفور رحيم، وهذا يخالف خط المصحف، وهو منهي عنه</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مكي،</w:t>
      </w:r>
      <w:r w:rsidRPr="001248A0">
        <w:rPr>
          <w:rFonts w:ascii="Arabic Transparent" w:hAnsi="Arabic Transparent" w:cs="Arabic Transparent"/>
          <w:b/>
          <w:bCs/>
          <w:sz w:val="24"/>
          <w:szCs w:val="24"/>
          <w:shd w:val="clear" w:color="auto" w:fill="FFFFFF"/>
          <w:rtl/>
        </w:rPr>
        <w:t xml:space="preserve"> الإبانة</w:t>
      </w:r>
      <w:r w:rsidRPr="001248A0">
        <w:rPr>
          <w:rFonts w:ascii="Arabic Transparent" w:hAnsi="Arabic Transparent" w:cs="Arabic Transparent"/>
          <w:sz w:val="24"/>
          <w:szCs w:val="24"/>
          <w:shd w:val="clear" w:color="auto" w:fill="FFFFFF"/>
          <w:rtl/>
        </w:rPr>
        <w:t>، ص70.</w:t>
      </w:r>
      <w:r w:rsidRPr="001248A0">
        <w:rPr>
          <w:rFonts w:ascii="Arabic Transparent" w:hAnsi="Arabic Transparent" w:cs="Arabic Transparent"/>
          <w:sz w:val="24"/>
          <w:szCs w:val="24"/>
          <w:rtl/>
        </w:rPr>
        <w:t xml:space="preserve"> </w:t>
      </w:r>
    </w:p>
  </w:footnote>
  <w:footnote w:id="7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shd w:val="clear" w:color="auto" w:fill="FFFFFF"/>
          <w:rtl/>
        </w:rPr>
        <w:t>{</w:t>
      </w:r>
      <w:r w:rsidRPr="001248A0">
        <w:rPr>
          <w:rFonts w:ascii="Arabic Transparent" w:hAnsi="Arabic Transparent" w:cs="QCF2595"/>
          <w:b/>
          <w:bCs/>
          <w:sz w:val="24"/>
          <w:szCs w:val="24"/>
          <w:rtl/>
        </w:rPr>
        <w:t>ﲙ</w:t>
      </w:r>
      <w:r w:rsidRPr="001248A0">
        <w:rPr>
          <w:rFonts w:ascii="Arabic Transparent" w:hAnsi="Arabic Transparent" w:cs="Arabic Transparent"/>
          <w:b/>
          <w:bCs/>
          <w:sz w:val="24"/>
          <w:szCs w:val="24"/>
          <w:rtl/>
        </w:rPr>
        <w:t xml:space="preserve"> </w:t>
      </w:r>
      <w:r w:rsidRPr="001248A0">
        <w:rPr>
          <w:rFonts w:ascii="Arabic Transparent" w:hAnsi="Arabic Transparent" w:cs="QCF2595"/>
          <w:b/>
          <w:bCs/>
          <w:sz w:val="24"/>
          <w:szCs w:val="24"/>
          <w:rtl/>
        </w:rPr>
        <w:t>ﲚ</w:t>
      </w:r>
      <w:r w:rsidRPr="001248A0">
        <w:rPr>
          <w:rFonts w:ascii="Arabic Transparent" w:hAnsi="Arabic Transparent" w:cs="Arabic Transparent"/>
          <w:b/>
          <w:bCs/>
          <w:sz w:val="24"/>
          <w:szCs w:val="24"/>
          <w:rtl/>
        </w:rPr>
        <w:t xml:space="preserve"> </w:t>
      </w:r>
      <w:r w:rsidRPr="001248A0">
        <w:rPr>
          <w:rFonts w:ascii="Arabic Transparent" w:hAnsi="Arabic Transparent" w:cs="QCF2595"/>
          <w:b/>
          <w:bCs/>
          <w:sz w:val="24"/>
          <w:szCs w:val="24"/>
          <w:rtl/>
        </w:rPr>
        <w:t>ﲛ</w:t>
      </w:r>
      <w:r w:rsidRPr="001248A0">
        <w:rPr>
          <w:rFonts w:ascii="Arabic Transparent" w:hAnsi="Arabic Transparent" w:cs="Arabic Transparent"/>
          <w:b/>
          <w:bCs/>
          <w:sz w:val="24"/>
          <w:szCs w:val="24"/>
          <w:rtl/>
        </w:rPr>
        <w:t xml:space="preserve"> </w:t>
      </w:r>
      <w:r w:rsidRPr="001248A0">
        <w:rPr>
          <w:rFonts w:ascii="Arabic Transparent" w:hAnsi="Arabic Transparent" w:cs="QCF2595"/>
          <w:b/>
          <w:bCs/>
          <w:sz w:val="24"/>
          <w:szCs w:val="24"/>
          <w:rtl/>
        </w:rPr>
        <w:t>ﲜﲝ</w:t>
      </w:r>
      <w:r w:rsidRPr="001248A0">
        <w:rPr>
          <w:rFonts w:ascii="Arabic Transparent" w:hAnsi="Arabic Transparent" w:cs="Arabic Transparent"/>
          <w:b/>
          <w:bCs/>
          <w:sz w:val="24"/>
          <w:szCs w:val="24"/>
          <w:shd w:val="clear" w:color="auto" w:fill="FFFFFF"/>
          <w:rtl/>
        </w:rPr>
        <w:t>}</w:t>
      </w:r>
      <w:r w:rsidRPr="001248A0">
        <w:rPr>
          <w:rFonts w:ascii="Arabic Transparent" w:hAnsi="Arabic Transparent" w:cs="Arabic Transparent"/>
          <w:sz w:val="24"/>
          <w:szCs w:val="24"/>
          <w:rtl/>
        </w:rPr>
        <w:t xml:space="preserve"> (سورة الليل/ 3)</w:t>
      </w:r>
      <w:r w:rsidRPr="001248A0">
        <w:rPr>
          <w:rFonts w:ascii="Arabic Transparent" w:hAnsi="Arabic Transparent" w:cs="Arabic Transparent"/>
          <w:sz w:val="24"/>
          <w:szCs w:val="24"/>
          <w:shd w:val="clear" w:color="auto" w:fill="FFFFFF"/>
          <w:rtl/>
        </w:rPr>
        <w:t>، والذكر بنقص لفظ ما خلق</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w:t>
      </w:r>
    </w:p>
  </w:footnote>
  <w:footnote w:id="72">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فيقتلون بفتح ياء المضارعة، مع بناء الفعل للفاعل في إحدى الكلمتين، وبضمها مع بناء الفعل للمفعول في الكلمة الأخرى</w:t>
      </w:r>
      <w:r w:rsidRPr="001248A0">
        <w:rPr>
          <w:rFonts w:ascii="Arabic Transparent" w:hAnsi="Arabic Transparent" w:cs="Arabic Transparent"/>
          <w:sz w:val="24"/>
          <w:szCs w:val="24"/>
          <w:shd w:val="clear" w:color="auto" w:fill="FFFFFF"/>
        </w:rPr>
        <w:t>.</w:t>
      </w:r>
    </w:p>
  </w:footnote>
  <w:footnote w:id="7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مثل: طلح منضود، وطلع منضود.</w:t>
      </w:r>
    </w:p>
  </w:footnote>
  <w:footnote w:id="7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حبش، مـحمد،</w:t>
      </w:r>
      <w:r w:rsidRPr="001248A0">
        <w:rPr>
          <w:rFonts w:ascii="Arabic Transparent" w:hAnsi="Arabic Transparent" w:cs="Arabic Transparent"/>
          <w:b/>
          <w:bCs/>
          <w:sz w:val="24"/>
          <w:szCs w:val="24"/>
          <w:rtl/>
        </w:rPr>
        <w:t xml:space="preserve"> القراءات المتوا ترة</w:t>
      </w:r>
      <w:r w:rsidRPr="001248A0">
        <w:rPr>
          <w:rFonts w:ascii="Arabic Transparent" w:hAnsi="Arabic Transparent" w:cs="Arabic Transparent"/>
          <w:sz w:val="24"/>
          <w:szCs w:val="24"/>
          <w:rtl/>
        </w:rPr>
        <w:t>،</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ص 86.</w:t>
      </w:r>
    </w:p>
  </w:footnote>
  <w:footnote w:id="7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وقيل في سبع نسخ وقيل في خمس، ورواة الأول أكثر،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أي السبع). ينظر </w:t>
      </w:r>
      <w:r w:rsidRPr="001248A0">
        <w:rPr>
          <w:rFonts w:ascii="Arabic Transparent" w:hAnsi="Arabic Transparent" w:cs="Arabic Transparent"/>
          <w:b/>
          <w:bCs/>
          <w:sz w:val="24"/>
          <w:szCs w:val="24"/>
          <w:rtl/>
        </w:rPr>
        <w:t>الإبانة</w:t>
      </w:r>
      <w:r w:rsidRPr="001248A0">
        <w:rPr>
          <w:rFonts w:ascii="Arabic Transparent" w:hAnsi="Arabic Transparent" w:cs="Arabic Transparent"/>
          <w:sz w:val="24"/>
          <w:szCs w:val="24"/>
          <w:rtl/>
        </w:rPr>
        <w:t xml:space="preserve"> لمكي، ص 65.</w:t>
      </w:r>
    </w:p>
  </w:footnote>
  <w:footnote w:id="76">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مكي بن أبي طالب،</w:t>
      </w:r>
      <w:r w:rsidRPr="001248A0">
        <w:rPr>
          <w:rFonts w:ascii="Arabic Transparent" w:hAnsi="Arabic Transparent" w:cs="Arabic Transparent"/>
          <w:b/>
          <w:bCs/>
          <w:sz w:val="24"/>
          <w:szCs w:val="24"/>
          <w:rtl/>
        </w:rPr>
        <w:t xml:space="preserve"> الإبانة عن معاني القراءات</w:t>
      </w:r>
      <w:r w:rsidRPr="001248A0">
        <w:rPr>
          <w:rFonts w:ascii="Arabic Transparent" w:hAnsi="Arabic Transparent" w:cs="Arabic Transparent"/>
          <w:sz w:val="24"/>
          <w:szCs w:val="24"/>
          <w:rtl/>
        </w:rPr>
        <w:t xml:space="preserve">، ص 63-65. ابن الجزري، </w:t>
      </w:r>
      <w:r w:rsidRPr="001248A0">
        <w:rPr>
          <w:rFonts w:ascii="Arabic Transparent" w:hAnsi="Arabic Transparent" w:cs="Arabic Transparent"/>
          <w:b/>
          <w:bCs/>
          <w:sz w:val="24"/>
          <w:szCs w:val="24"/>
          <w:rtl/>
        </w:rPr>
        <w:t>النشر في القراءات العشر</w:t>
      </w:r>
      <w:r w:rsidRPr="001248A0">
        <w:rPr>
          <w:rFonts w:ascii="Arabic Transparent" w:hAnsi="Arabic Transparent" w:cs="Arabic Transparent"/>
          <w:sz w:val="24"/>
          <w:szCs w:val="24"/>
          <w:rtl/>
        </w:rPr>
        <w:t>، ج1، ص 13 و14.</w:t>
      </w:r>
    </w:p>
  </w:footnote>
  <w:footnote w:id="77">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ابن الجزري، </w:t>
      </w:r>
      <w:r w:rsidRPr="001248A0">
        <w:rPr>
          <w:rFonts w:ascii="Arabic Transparent" w:hAnsi="Arabic Transparent" w:cs="Arabic Transparent"/>
          <w:b/>
          <w:bCs/>
          <w:sz w:val="24"/>
          <w:szCs w:val="24"/>
          <w:rtl/>
        </w:rPr>
        <w:t>النشر في القراءات العشر</w:t>
      </w:r>
      <w:r w:rsidRPr="001248A0">
        <w:rPr>
          <w:rFonts w:ascii="Arabic Transparent" w:hAnsi="Arabic Transparent" w:cs="Arabic Transparent"/>
          <w:sz w:val="24"/>
          <w:szCs w:val="24"/>
          <w:rtl/>
        </w:rPr>
        <w:t>، ج1، ص 14-15.</w:t>
      </w:r>
    </w:p>
  </w:footnote>
  <w:footnote w:id="78">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ابن مجاهد، أحمد بن موسى بن العباس التميمي، أبو بكر، (1400هـ)، </w:t>
      </w:r>
      <w:r w:rsidRPr="001248A0">
        <w:rPr>
          <w:rFonts w:ascii="Arabic Transparent" w:hAnsi="Arabic Transparent" w:cs="Arabic Transparent"/>
          <w:b/>
          <w:bCs/>
          <w:sz w:val="24"/>
          <w:szCs w:val="24"/>
          <w:rtl/>
        </w:rPr>
        <w:t>السبعة</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في القراءات</w:t>
      </w:r>
      <w:r w:rsidRPr="001248A0">
        <w:rPr>
          <w:rFonts w:ascii="Arabic Transparent" w:hAnsi="Arabic Transparent" w:cs="Arabic Transparent"/>
          <w:sz w:val="24"/>
          <w:szCs w:val="24"/>
          <w:rtl/>
        </w:rPr>
        <w:t xml:space="preserve">، ط 2، تحقيق: شوقي ضيف، دار المعارف: مصر (1400هـ)، ج1، ص 49. </w:t>
      </w:r>
    </w:p>
  </w:footnote>
  <w:footnote w:id="79">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القضاة، م</w:t>
      </w:r>
      <w:r w:rsidRPr="001248A0">
        <w:rPr>
          <w:rFonts w:ascii="Arabic Transparent" w:hAnsi="Arabic Transparent" w:cs="Arabic Transparent"/>
          <w:sz w:val="24"/>
          <w:szCs w:val="24"/>
          <w:rtl/>
          <w:lang w:bidi="ar-JO"/>
        </w:rPr>
        <w:t>ـ</w:t>
      </w:r>
      <w:r w:rsidRPr="001248A0">
        <w:rPr>
          <w:rFonts w:ascii="Arabic Transparent" w:hAnsi="Arabic Transparent" w:cs="Arabic Transparent"/>
          <w:sz w:val="24"/>
          <w:szCs w:val="24"/>
          <w:rtl/>
        </w:rPr>
        <w:t xml:space="preserve">حمد وشكري، أحمد، ومنصور، مـحمد (2001)، </w:t>
      </w:r>
      <w:r w:rsidRPr="001248A0">
        <w:rPr>
          <w:rFonts w:ascii="Arabic Transparent" w:hAnsi="Arabic Transparent" w:cs="Arabic Transparent"/>
          <w:b/>
          <w:bCs/>
          <w:sz w:val="24"/>
          <w:szCs w:val="24"/>
          <w:rtl/>
        </w:rPr>
        <w:t xml:space="preserve">مقدمات في علم القراءات، </w:t>
      </w:r>
      <w:r w:rsidRPr="001248A0">
        <w:rPr>
          <w:rFonts w:ascii="Arabic Transparent" w:hAnsi="Arabic Transparent" w:cs="Arabic Transparent"/>
          <w:sz w:val="24"/>
          <w:szCs w:val="24"/>
          <w:rtl/>
        </w:rPr>
        <w:t>ط1، دار عمار: عمان، الأردن،</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 xml:space="preserve">ص 62. </w:t>
      </w:r>
    </w:p>
  </w:footnote>
  <w:footnote w:id="8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هو عبد الرحمن بن مـحمد، أبو زرعة ابن زنجلة، عالم بالقراءات، كان قاضيا مالكيا، من كتبه:</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حجة القراءات)، و</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شرف القراءات في الوقف والابتداء)، توفي حوالي سنة (403هـ)، ينظر الزركلي، </w:t>
      </w:r>
      <w:r w:rsidRPr="001248A0">
        <w:rPr>
          <w:rFonts w:ascii="Arabic Transparent" w:hAnsi="Arabic Transparent" w:cs="Arabic Transparent"/>
          <w:b/>
          <w:bCs/>
          <w:sz w:val="24"/>
          <w:szCs w:val="24"/>
          <w:rtl/>
          <w:lang w:bidi="ar-JO"/>
        </w:rPr>
        <w:t>الأعلام</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ج3، ص 325.</w:t>
      </w:r>
    </w:p>
  </w:footnote>
  <w:footnote w:id="8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هو الحسن بن أحمد بن عبد الغفار، الفارسي الأصل، أبو علي، أحد الأئمة في العربية، من كتبه (الحجة للقراء السبعة)، توفي سنة (377هـ)، ينظر: ابن الجزري، مـحمد بن مـحمد بن يوسف، شمس الدين أبو الخير، (ت 833هـ)، </w:t>
      </w:r>
      <w:r w:rsidRPr="001248A0">
        <w:rPr>
          <w:rFonts w:ascii="Arabic Transparent" w:hAnsi="Arabic Transparent" w:cs="Arabic Transparent"/>
          <w:b/>
          <w:bCs/>
          <w:sz w:val="24"/>
          <w:szCs w:val="24"/>
          <w:rtl/>
        </w:rPr>
        <w:t>غاية النهاية في طبقات القراء</w:t>
      </w:r>
      <w:r w:rsidRPr="001248A0">
        <w:rPr>
          <w:rFonts w:ascii="Arabic Transparent" w:hAnsi="Arabic Transparent" w:cs="Arabic Transparent"/>
          <w:sz w:val="24"/>
          <w:szCs w:val="24"/>
          <w:rtl/>
        </w:rPr>
        <w:t xml:space="preserve">، ج1، ص 206، مكتبة ابن تيمية. وقد عني بنشره لأول مرة عام (1351هـ) ج. برجستراسر. وينظر الزركلي، </w:t>
      </w:r>
      <w:r w:rsidRPr="001248A0">
        <w:rPr>
          <w:rFonts w:ascii="Arabic Transparent" w:hAnsi="Arabic Transparent" w:cs="Arabic Transparent"/>
          <w:b/>
          <w:bCs/>
          <w:sz w:val="24"/>
          <w:szCs w:val="24"/>
          <w:rtl/>
        </w:rPr>
        <w:t>الأعلام</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ج2، ص 179. </w:t>
      </w:r>
    </w:p>
  </w:footnote>
  <w:footnote w:id="82">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هو عثمان بن جني الموصلي، أبو الفتح، من أئمة الأدب والنحو، وله شعر، ولد بالموصل وتوفي في بغداد، من مؤلفاته:</w:t>
      </w:r>
    </w:p>
    <w:p w:rsidR="00CA2E19" w:rsidRPr="001248A0" w:rsidRDefault="00CA2E19" w:rsidP="00FC37A0">
      <w:pPr>
        <w:pStyle w:val="FootnoteText"/>
        <w:ind w:left="424" w:hanging="424"/>
        <w:jc w:val="both"/>
        <w:rPr>
          <w:rFonts w:ascii="Arabic Transparent" w:hAnsi="Arabic Transparent" w:cs="Arabic Transparent"/>
          <w:sz w:val="24"/>
          <w:szCs w:val="24"/>
          <w:rtl/>
        </w:rPr>
      </w:pP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المحتسب في شواذ القراءات)، و (الخصائص)، توفي سنة (392هـ)، ينظر: الزركلي،</w:t>
      </w:r>
      <w:r w:rsidRPr="001248A0">
        <w:rPr>
          <w:rFonts w:ascii="Arabic Transparent" w:hAnsi="Arabic Transparent" w:cs="Arabic Transparent"/>
          <w:b/>
          <w:bCs/>
          <w:sz w:val="24"/>
          <w:szCs w:val="24"/>
          <w:rtl/>
          <w:lang w:bidi="ar-JO"/>
        </w:rPr>
        <w:t xml:space="preserve"> الأعلام</w:t>
      </w:r>
      <w:r w:rsidRPr="001248A0">
        <w:rPr>
          <w:rFonts w:ascii="Arabic Transparent" w:hAnsi="Arabic Transparent" w:cs="Arabic Transparent"/>
          <w:sz w:val="24"/>
          <w:szCs w:val="24"/>
          <w:rtl/>
          <w:lang w:bidi="ar-JO"/>
        </w:rPr>
        <w:t>،</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ج4، ص 204.</w:t>
      </w:r>
    </w:p>
  </w:footnote>
  <w:footnote w:id="8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الزمخشري، أبو القاسم محمود بن عمر بن محمد، الخوارزمي النحوي، </w:t>
      </w:r>
      <w:r>
        <w:rPr>
          <w:rFonts w:ascii="Arabic Transparent" w:hAnsi="Arabic Transparent" w:cs="Arabic Transparent"/>
          <w:sz w:val="24"/>
          <w:szCs w:val="24"/>
          <w:rtl/>
        </w:rPr>
        <w:t>(</w:t>
      </w:r>
      <w:r w:rsidRPr="001248A0">
        <w:rPr>
          <w:rFonts w:ascii="Arabic Transparent" w:hAnsi="Arabic Transparent" w:cs="Arabic Transparent"/>
          <w:sz w:val="24"/>
          <w:szCs w:val="24"/>
          <w:rtl/>
        </w:rPr>
        <w:t>المتوفى: 538)هـ)، صاحب</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الكشاف عن حقائق غوامض التنزيل. ينظر الذهبي، شمس الدين (ت 748هـ)،</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rPr>
        <w:t>سـير أعلام الـنبلاء</w:t>
      </w:r>
      <w:r w:rsidRPr="001248A0">
        <w:rPr>
          <w:rFonts w:ascii="Arabic Transparent" w:hAnsi="Arabic Transparent" w:cs="Arabic Transparent"/>
          <w:sz w:val="24"/>
          <w:szCs w:val="24"/>
          <w:rtl/>
        </w:rPr>
        <w:t>، ط3، مجموعة من المحققين بإشراف شعيب الأرناؤوط، مؤسسة الرسالة، (1405هـ- 1985م)، ج15، ص 17.</w:t>
      </w:r>
    </w:p>
  </w:footnote>
  <w:footnote w:id="8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أبو عبد الله مـحمد بن عمر بن الحسن بن الحسن التيمي الرازي الملقب بفخر الدين الرازي خطيب الري </w:t>
      </w:r>
      <w:r>
        <w:rPr>
          <w:rFonts w:ascii="Arabic Transparent" w:hAnsi="Arabic Transparent" w:cs="Arabic Transparent"/>
          <w:sz w:val="24"/>
          <w:szCs w:val="24"/>
          <w:rtl/>
        </w:rPr>
        <w:t>(</w:t>
      </w:r>
      <w:r w:rsidRPr="001248A0">
        <w:rPr>
          <w:rFonts w:ascii="Arabic Transparent" w:hAnsi="Arabic Transparent" w:cs="Arabic Transparent"/>
          <w:sz w:val="24"/>
          <w:szCs w:val="24"/>
          <w:rtl/>
        </w:rPr>
        <w:t>المتوفى: 606هـ)، ج21، ص 501.</w:t>
      </w:r>
    </w:p>
  </w:footnote>
  <w:footnote w:id="8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 </w:t>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أبو الحسن علي بن أحمد بن مـحمد بن علي الواحِدي، النيسابوري، الشافعي، </w:t>
      </w:r>
      <w:r>
        <w:rPr>
          <w:rFonts w:ascii="Arabic Transparent" w:hAnsi="Arabic Transparent" w:cs="Arabic Transparent"/>
          <w:sz w:val="24"/>
          <w:szCs w:val="24"/>
          <w:rtl/>
        </w:rPr>
        <w:t>(</w:t>
      </w:r>
      <w:r w:rsidRPr="001248A0">
        <w:rPr>
          <w:rFonts w:ascii="Arabic Transparent" w:hAnsi="Arabic Transparent" w:cs="Arabic Transparent"/>
          <w:sz w:val="24"/>
          <w:szCs w:val="24"/>
          <w:rtl/>
        </w:rPr>
        <w:t>ت: 468هـ</w:t>
      </w:r>
      <w:r>
        <w:rPr>
          <w:rFonts w:ascii="Arabic Transparent" w:hAnsi="Arabic Transparent" w:cs="Arabic Transparent"/>
          <w:sz w:val="24"/>
          <w:szCs w:val="24"/>
          <w:rtl/>
        </w:rPr>
        <w:t>)</w:t>
      </w:r>
      <w:r w:rsidRPr="001248A0">
        <w:rPr>
          <w:rFonts w:ascii="Arabic Transparent" w:hAnsi="Arabic Transparent" w:cs="Arabic Transparent"/>
          <w:sz w:val="24"/>
          <w:szCs w:val="24"/>
          <w:rtl/>
        </w:rPr>
        <w:t>، مفسر، نحوي، لغوي، فقيه، شاعر. من تصانيفه (البسيط) في نحو 16 مجلدا في التفسير. ينظر كحالة، معجم المؤلفين، ج7، ص 26.</w:t>
      </w:r>
    </w:p>
  </w:footnote>
  <w:footnote w:id="8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جامع البيان عن تأويل آي القرآن، مـحمد بن جرير بن يزيد بن كثير بن غالب الآملي، أبو جعفر الطبري </w:t>
      </w:r>
      <w:r>
        <w:rPr>
          <w:rFonts w:ascii="Arabic Transparent" w:hAnsi="Arabic Transparent" w:cs="Arabic Transparent"/>
          <w:sz w:val="24"/>
          <w:szCs w:val="24"/>
          <w:rtl/>
        </w:rPr>
        <w:t>(</w:t>
      </w:r>
      <w:r w:rsidRPr="001248A0">
        <w:rPr>
          <w:rFonts w:ascii="Arabic Transparent" w:hAnsi="Arabic Transparent" w:cs="Arabic Transparent"/>
          <w:sz w:val="24"/>
          <w:szCs w:val="24"/>
          <w:rtl/>
        </w:rPr>
        <w:t>المتوفى: 310هـ).</w:t>
      </w:r>
    </w:p>
  </w:footnote>
  <w:footnote w:id="87">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هو</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أحمد</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 xml:space="preserve">بن مـحمد بن أبي بكر القسطلاني القتيبي المصري، أبو العباس، شهاب الدين، له مؤلفات كثيرة منها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لطائف الإشارات)، (والكنز) في التجويد توفي سنة (923هـ)، ينظر: الزركلي </w:t>
      </w:r>
      <w:r w:rsidRPr="001248A0">
        <w:rPr>
          <w:rFonts w:ascii="Arabic Transparent" w:hAnsi="Arabic Transparent" w:cs="Arabic Transparent"/>
          <w:b/>
          <w:bCs/>
          <w:sz w:val="24"/>
          <w:szCs w:val="24"/>
          <w:rtl/>
        </w:rPr>
        <w:t>الأعلام</w:t>
      </w:r>
      <w:r w:rsidRPr="001248A0">
        <w:rPr>
          <w:rFonts w:ascii="Arabic Transparent" w:hAnsi="Arabic Transparent" w:cs="Arabic Transparent"/>
          <w:sz w:val="24"/>
          <w:szCs w:val="24"/>
          <w:rtl/>
        </w:rPr>
        <w:t>:</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ج1، ص232. </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b/>
          <w:bCs/>
          <w:sz w:val="24"/>
          <w:szCs w:val="24"/>
        </w:rPr>
        <w:t xml:space="preserve">  </w:t>
      </w:r>
      <w:r w:rsidRPr="001248A0">
        <w:rPr>
          <w:rFonts w:ascii="Arabic Transparent" w:hAnsi="Arabic Transparent" w:cs="Arabic Transparent"/>
          <w:b/>
          <w:bCs/>
          <w:sz w:val="24"/>
          <w:szCs w:val="24"/>
          <w:rtl/>
        </w:rPr>
        <w:t xml:space="preserve"> </w:t>
      </w:r>
    </w:p>
  </w:footnote>
  <w:footnote w:id="88">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القسطلاني، أحمد بن مـحمد، أبو العباس، (1972م)</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rPr>
        <w:t>لطائف الإشارات لفنون القراءات،</w:t>
      </w:r>
      <w:r w:rsidRPr="001248A0">
        <w:rPr>
          <w:rFonts w:ascii="Arabic Transparent" w:hAnsi="Arabic Transparent" w:cs="Arabic Transparent"/>
          <w:sz w:val="24"/>
          <w:szCs w:val="24"/>
          <w:rtl/>
        </w:rPr>
        <w:t xml:space="preserve"> تحقيق: عامر السيد عثمان، وعبد الصبور شاهين، لجنة إحياء التراث الإسلامي، القاهرة، (1972م)، ج1، ص67. </w:t>
      </w:r>
    </w:p>
  </w:footnote>
  <w:footnote w:id="89">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ابن الجزري، </w:t>
      </w:r>
      <w:r w:rsidRPr="001248A0">
        <w:rPr>
          <w:rFonts w:ascii="Arabic Transparent" w:hAnsi="Arabic Transparent" w:cs="Arabic Transparent"/>
          <w:b/>
          <w:bCs/>
          <w:sz w:val="24"/>
          <w:szCs w:val="24"/>
          <w:rtl/>
          <w:lang w:bidi="ar-JO"/>
        </w:rPr>
        <w:t>النشر في القراءات العشر</w:t>
      </w:r>
      <w:r w:rsidRPr="001248A0">
        <w:rPr>
          <w:rFonts w:ascii="Arabic Transparent" w:hAnsi="Arabic Transparent" w:cs="Arabic Transparent"/>
          <w:sz w:val="24"/>
          <w:szCs w:val="24"/>
          <w:rtl/>
          <w:lang w:bidi="ar-JO"/>
        </w:rPr>
        <w:t xml:space="preserve">، ج1، ص15. ابن الجزري، </w:t>
      </w:r>
      <w:r w:rsidRPr="001248A0">
        <w:rPr>
          <w:rFonts w:ascii="Arabic Transparent" w:hAnsi="Arabic Transparent" w:cs="Arabic Transparent"/>
          <w:b/>
          <w:bCs/>
          <w:sz w:val="24"/>
          <w:szCs w:val="24"/>
          <w:rtl/>
          <w:lang w:bidi="ar-JO"/>
        </w:rPr>
        <w:t>منجد المقرئين</w:t>
      </w:r>
      <w:r w:rsidRPr="001248A0">
        <w:rPr>
          <w:rFonts w:ascii="Arabic Transparent" w:hAnsi="Arabic Transparent" w:cs="Arabic Transparent"/>
          <w:sz w:val="24"/>
          <w:szCs w:val="24"/>
          <w:rtl/>
          <w:lang w:bidi="ar-JO"/>
        </w:rPr>
        <w:t>، ص15.</w:t>
      </w:r>
    </w:p>
  </w:footnote>
  <w:footnote w:id="9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ابن الجزري،</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 xml:space="preserve">شمس الدين أبو الخير مـحمد بن مـحمد بن يوسف (ت: 833 هـ) </w:t>
      </w:r>
      <w:r w:rsidRPr="001248A0">
        <w:rPr>
          <w:rFonts w:ascii="Arabic Transparent" w:hAnsi="Arabic Transparent" w:cs="Arabic Transparent"/>
          <w:b/>
          <w:bCs/>
          <w:sz w:val="24"/>
          <w:szCs w:val="24"/>
          <w:rtl/>
          <w:lang w:bidi="ar-JO"/>
        </w:rPr>
        <w:t>طيبة النشر في القراءات العشر</w:t>
      </w:r>
      <w:r w:rsidRPr="001248A0">
        <w:rPr>
          <w:rFonts w:ascii="Arabic Transparent" w:hAnsi="Arabic Transparent" w:cs="Arabic Transparent"/>
          <w:sz w:val="24"/>
          <w:szCs w:val="24"/>
          <w:rtl/>
          <w:lang w:bidi="ar-JO"/>
        </w:rPr>
        <w:t xml:space="preserve">، ط1، تحقيق: مـحمد تميم الزعبي، دار الهدى: جدة، السعودية، (1433هـ 2012 م)، ص 32. </w:t>
      </w:r>
    </w:p>
  </w:footnote>
  <w:footnote w:id="9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ابن الجزري، </w:t>
      </w:r>
      <w:r w:rsidRPr="001248A0">
        <w:rPr>
          <w:rFonts w:ascii="Arabic Transparent" w:hAnsi="Arabic Transparent" w:cs="Arabic Transparent"/>
          <w:b/>
          <w:bCs/>
          <w:sz w:val="24"/>
          <w:szCs w:val="24"/>
          <w:rtl/>
        </w:rPr>
        <w:t>منجد المقرئين</w:t>
      </w:r>
      <w:r w:rsidRPr="001248A0">
        <w:rPr>
          <w:rFonts w:ascii="Arabic Transparent" w:hAnsi="Arabic Transparent" w:cs="Arabic Transparent"/>
          <w:sz w:val="24"/>
          <w:szCs w:val="24"/>
          <w:rtl/>
        </w:rPr>
        <w:t>، ص 18.</w:t>
      </w:r>
    </w:p>
  </w:footnote>
  <w:footnote w:id="92">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هو عبد الرحمن بن اسماعيل بن ابراهيم المقدسي الدمشقي، أبو القسم، شهاب الدين، أبو شامة، مؤرخ، محدث، باحث، له كتاب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الروضتين في أخبار الدولتين) في التاريخ، </w:t>
      </w:r>
      <w:r>
        <w:rPr>
          <w:rFonts w:ascii="Arabic Transparent" w:hAnsi="Arabic Transparent" w:cs="Arabic Transparent"/>
          <w:sz w:val="24"/>
          <w:szCs w:val="24"/>
          <w:rtl/>
        </w:rPr>
        <w:t>(</w:t>
      </w:r>
      <w:r w:rsidRPr="001248A0">
        <w:rPr>
          <w:rFonts w:ascii="Arabic Transparent" w:hAnsi="Arabic Transparent" w:cs="Arabic Transparent"/>
          <w:sz w:val="24"/>
          <w:szCs w:val="24"/>
          <w:rtl/>
        </w:rPr>
        <w:t>ت 665هـ</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الزركلي، </w:t>
      </w:r>
      <w:r w:rsidRPr="001248A0">
        <w:rPr>
          <w:rFonts w:ascii="Arabic Transparent" w:hAnsi="Arabic Transparent" w:cs="Arabic Transparent"/>
          <w:b/>
          <w:bCs/>
          <w:sz w:val="24"/>
          <w:szCs w:val="24"/>
          <w:rtl/>
        </w:rPr>
        <w:t>الأعلام</w:t>
      </w:r>
      <w:r w:rsidRPr="001248A0">
        <w:rPr>
          <w:rFonts w:ascii="Arabic Transparent" w:hAnsi="Arabic Transparent" w:cs="Arabic Transparent"/>
          <w:sz w:val="24"/>
          <w:szCs w:val="24"/>
          <w:rtl/>
        </w:rPr>
        <w:t xml:space="preserve">، ج3، ص 299. </w:t>
      </w:r>
    </w:p>
  </w:footnote>
  <w:footnote w:id="9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b/>
          <w:bCs/>
          <w:sz w:val="24"/>
          <w:szCs w:val="24"/>
        </w:rPr>
        <w:t xml:space="preserve"> </w:t>
      </w:r>
      <w:r w:rsidRPr="001248A0">
        <w:rPr>
          <w:rFonts w:ascii="Arabic Transparent" w:hAnsi="Arabic Transparent" w:cs="Arabic Transparent"/>
          <w:b/>
          <w:bCs/>
          <w:sz w:val="24"/>
          <w:szCs w:val="24"/>
          <w:rtl/>
        </w:rPr>
        <w:t>مقدمات في علم القراءات</w:t>
      </w:r>
      <w:r w:rsidRPr="001248A0">
        <w:rPr>
          <w:rFonts w:ascii="Arabic Transparent" w:hAnsi="Arabic Transparent" w:cs="Arabic Transparent"/>
          <w:sz w:val="24"/>
          <w:szCs w:val="24"/>
          <w:rtl/>
        </w:rPr>
        <w:t>، ط4،</w:t>
      </w:r>
      <w:r>
        <w:rPr>
          <w:rFonts w:ascii="Arabic Transparent" w:hAnsi="Arabic Transparent" w:cs="Arabic Transparent"/>
          <w:sz w:val="24"/>
          <w:szCs w:val="24"/>
          <w:rtl/>
        </w:rPr>
        <w:t>(</w:t>
      </w:r>
      <w:r w:rsidRPr="001248A0">
        <w:rPr>
          <w:rFonts w:ascii="Arabic Transparent" w:hAnsi="Arabic Transparent" w:cs="Arabic Transparent"/>
          <w:sz w:val="24"/>
          <w:szCs w:val="24"/>
          <w:rtl/>
        </w:rPr>
        <w:t>1433هـ - 2012 م)، ص 76.</w:t>
      </w:r>
    </w:p>
  </w:footnote>
  <w:footnote w:id="9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ابن الجزري، </w:t>
      </w:r>
      <w:r w:rsidRPr="001248A0">
        <w:rPr>
          <w:rFonts w:ascii="Arabic Transparent" w:hAnsi="Arabic Transparent" w:cs="Arabic Transparent"/>
          <w:b/>
          <w:bCs/>
          <w:sz w:val="24"/>
          <w:szCs w:val="24"/>
          <w:rtl/>
        </w:rPr>
        <w:t>النشر في القراءات العشر</w:t>
      </w:r>
      <w:r w:rsidRPr="001248A0">
        <w:rPr>
          <w:rFonts w:ascii="Arabic Transparent" w:hAnsi="Arabic Transparent" w:cs="Arabic Transparent"/>
          <w:sz w:val="24"/>
          <w:szCs w:val="24"/>
          <w:rtl/>
        </w:rPr>
        <w:t>، ج1، ص 16.</w:t>
      </w:r>
    </w:p>
  </w:footnote>
  <w:footnote w:id="9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منجد المقرئين</w:t>
      </w:r>
      <w:r w:rsidRPr="001248A0">
        <w:rPr>
          <w:rFonts w:ascii="Arabic Transparent" w:hAnsi="Arabic Transparent" w:cs="Arabic Transparent"/>
          <w:sz w:val="24"/>
          <w:szCs w:val="24"/>
          <w:rtl/>
        </w:rPr>
        <w:t>، ص 18.</w:t>
      </w:r>
    </w:p>
  </w:footnote>
  <w:footnote w:id="96">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الآية 137 من سورة الأنعام. </w:t>
      </w:r>
      <w:r w:rsidRPr="001248A0">
        <w:rPr>
          <w:rFonts w:ascii="Arabic Transparent" w:hAnsi="Arabic Transparent" w:cs="Arabic Transparent"/>
          <w:sz w:val="24"/>
          <w:szCs w:val="24"/>
          <w:shd w:val="clear" w:color="auto" w:fill="FFFFFF"/>
          <w:rtl/>
        </w:rPr>
        <w:t>بجر شركائهم،على أن قتل مضاف وشركائهم مضاف إليه، وأولادهم مفعول به منصوب لقتل.</w:t>
      </w:r>
    </w:p>
  </w:footnote>
  <w:footnote w:id="97">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ينظر مثلا: الباقلاني، الانتصار للقرآن، تحقيق مـحمد عصام القضاة، ج1، ص 300، ط1، دار ابن حزم للطباعة والنشر والتوزيع، بيروت، لبنان. والقاضي، عبد الفتاح، (1402هـ) القراءات في نظر المستشرقين والملحدين، ص 98- 111، الجامعة الإسلامية، المدينة المنورة.</w:t>
      </w:r>
    </w:p>
  </w:footnote>
  <w:footnote w:id="98">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منجد المقرئين</w:t>
      </w:r>
      <w:r w:rsidRPr="001248A0">
        <w:rPr>
          <w:rFonts w:ascii="Arabic Transparent" w:hAnsi="Arabic Transparent" w:cs="Arabic Transparent"/>
          <w:sz w:val="24"/>
          <w:szCs w:val="24"/>
          <w:rtl/>
        </w:rPr>
        <w:t>، ص 18.</w:t>
      </w:r>
    </w:p>
  </w:footnote>
  <w:footnote w:id="99">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ابن الجزري، </w:t>
      </w:r>
      <w:r w:rsidRPr="001248A0">
        <w:rPr>
          <w:rFonts w:ascii="Arabic Transparent" w:hAnsi="Arabic Transparent" w:cs="Arabic Transparent"/>
          <w:b/>
          <w:bCs/>
          <w:sz w:val="24"/>
          <w:szCs w:val="24"/>
          <w:rtl/>
          <w:lang w:bidi="ar-JO"/>
        </w:rPr>
        <w:t>منجد المقرئين</w:t>
      </w:r>
      <w:r w:rsidRPr="001248A0">
        <w:rPr>
          <w:rFonts w:ascii="Arabic Transparent" w:hAnsi="Arabic Transparent" w:cs="Arabic Transparent"/>
          <w:sz w:val="24"/>
          <w:szCs w:val="24"/>
          <w:rtl/>
          <w:lang w:bidi="ar-JO"/>
        </w:rPr>
        <w:t>، ص 18.</w:t>
      </w:r>
    </w:p>
  </w:footnote>
  <w:footnote w:id="10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 xml:space="preserve">) </w:t>
      </w:r>
      <w:r w:rsidRPr="001248A0">
        <w:rPr>
          <w:rFonts w:ascii="Arabic Transparent" w:hAnsi="Arabic Transparent" w:cs="Arabic Transparent"/>
          <w:sz w:val="24"/>
          <w:szCs w:val="24"/>
          <w:rtl/>
          <w:lang w:bidi="ar-JO"/>
        </w:rPr>
        <w:t xml:space="preserve">  قابة، عبد الحليم بن مـحمد الهادي (1999)، </w:t>
      </w:r>
      <w:r w:rsidRPr="001248A0">
        <w:rPr>
          <w:rFonts w:ascii="Arabic Transparent" w:hAnsi="Arabic Transparent" w:cs="Arabic Transparent"/>
          <w:b/>
          <w:bCs/>
          <w:sz w:val="24"/>
          <w:szCs w:val="24"/>
          <w:rtl/>
          <w:lang w:bidi="ar-JO"/>
        </w:rPr>
        <w:t>القراءات القرآنية</w:t>
      </w:r>
      <w:r w:rsidRPr="001248A0">
        <w:rPr>
          <w:rFonts w:ascii="Arabic Transparent" w:hAnsi="Arabic Transparent" w:cs="Arabic Transparent"/>
          <w:sz w:val="24"/>
          <w:szCs w:val="24"/>
          <w:rtl/>
          <w:lang w:bidi="ar-JO"/>
        </w:rPr>
        <w:t>، ط1، دار العرب الإسلامي ص 157.</w:t>
      </w:r>
    </w:p>
  </w:footnote>
  <w:footnote w:id="10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Pr>
        <w:footnoteRef/>
      </w:r>
      <w:r w:rsidRPr="001248A0">
        <w:rPr>
          <w:rFonts w:ascii="Arabic Transparent" w:hAnsi="Arabic Transparent" w:cs="Arabic Transparent"/>
          <w:sz w:val="24"/>
          <w:szCs w:val="24"/>
          <w:rtl/>
        </w:rPr>
        <w:t xml:space="preserve"> ينظر المجالي، مـحمد خازر وجوه مخالفة بعض القراء رسم مصاحف بلدانهم، مجلة دراسات/ علوم الشريعة والقانون. م3، العدد 1، الجامعة الأردنية، 2003عمان- الأردن. </w:t>
      </w:r>
    </w:p>
  </w:footnote>
  <w:footnote w:id="102">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القرطبي، أبو عبد الله مـحمد بن أحمد بن أبي بكر بن فرح الأنصاري الخزرجي شمس الدين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ت: 671)، </w:t>
      </w:r>
      <w:r w:rsidRPr="001248A0">
        <w:rPr>
          <w:rFonts w:ascii="Arabic Transparent" w:hAnsi="Arabic Transparent" w:cs="Arabic Transparent"/>
          <w:b/>
          <w:bCs/>
          <w:sz w:val="24"/>
          <w:szCs w:val="24"/>
          <w:rtl/>
        </w:rPr>
        <w:t>الجامع لأحكام القرآن</w:t>
      </w: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lang w:bidi="ar-JO"/>
        </w:rPr>
        <w:t xml:space="preserve"> ط2، (تحقيق) أحمد البردوني وإبراهيم أطفيش، دار الكتب المصرية، القاهرة، (1384-هـ- 1964م)،</w:t>
      </w:r>
      <w:r w:rsidRPr="001248A0">
        <w:rPr>
          <w:rFonts w:ascii="Arabic Transparent" w:hAnsi="Arabic Transparent" w:cs="Arabic Transparent"/>
          <w:sz w:val="24"/>
          <w:szCs w:val="24"/>
          <w:rtl/>
        </w:rPr>
        <w:t>ج1، ص54.</w:t>
      </w:r>
    </w:p>
  </w:footnote>
  <w:footnote w:id="10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Style w:val="FootnoteReference"/>
          <w:rFonts w:ascii="Arabic Transparent" w:eastAsiaTheme="majorEastAsia" w:hAnsi="Arabic Transparent" w:cs="Arabic Transparent"/>
          <w:sz w:val="24"/>
          <w:szCs w:val="24"/>
          <w:vertAlign w:val="baseline"/>
        </w:rPr>
        <w:footnoteRef/>
      </w:r>
      <w:r w:rsidRPr="001248A0">
        <w:rPr>
          <w:rFonts w:ascii="Arabic Transparent" w:hAnsi="Arabic Transparent" w:cs="Arabic Transparent"/>
          <w:sz w:val="24"/>
          <w:szCs w:val="24"/>
          <w:rtl/>
        </w:rPr>
        <w:t>) هو عثمان بن سعيد بن عثمان بن عمر أبو عمرو الداني، المتوفي 444هـ، ينظر الداني، عثمان بن سعيد، المقنع في رسم مصاحف الأمصار</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مكتبة الكليات الأزهرية، القاهرة، تحقيق: محـمد الصادق قمحاوي.</w:t>
      </w:r>
    </w:p>
  </w:footnote>
  <w:footnote w:id="10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Style w:val="FootnoteReference"/>
          <w:rFonts w:ascii="Arabic Transparent" w:eastAsiaTheme="majorEastAsia" w:hAnsi="Arabic Transparent" w:cs="Arabic Transparent"/>
          <w:sz w:val="24"/>
          <w:szCs w:val="24"/>
          <w:vertAlign w:val="baseline"/>
        </w:rPr>
        <w:footnoteRef/>
      </w:r>
      <w:r w:rsidRPr="001248A0">
        <w:rPr>
          <w:rFonts w:ascii="Arabic Transparent" w:hAnsi="Arabic Transparent" w:cs="Arabic Transparent"/>
          <w:sz w:val="24"/>
          <w:szCs w:val="24"/>
          <w:rtl/>
        </w:rPr>
        <w:t>) الضباع، علي محـمد، سمير الطالبين في رسم وضبط الكتاب المبين، ط1، مصر، الناشر: عبد الحميد أحمد حنفي.</w:t>
      </w:r>
    </w:p>
  </w:footnote>
  <w:footnote w:id="105">
    <w:p w:rsidR="00CA2E19" w:rsidRPr="001248A0" w:rsidRDefault="00CA2E19" w:rsidP="00FC37A0">
      <w:pPr>
        <w:pStyle w:val="FootnoteText"/>
        <w:ind w:left="424" w:hanging="424"/>
        <w:jc w:val="both"/>
        <w:rPr>
          <w:rFonts w:ascii="Arabic Transparent" w:hAnsi="Arabic Transparent" w:cs="Arabic Transparent"/>
          <w:b/>
          <w:bCs/>
          <w:sz w:val="24"/>
          <w:szCs w:val="24"/>
          <w:rtl/>
        </w:rPr>
      </w:pPr>
      <w:r w:rsidRPr="001248A0">
        <w:rPr>
          <w:rFonts w:ascii="Arabic Transparent" w:hAnsi="Arabic Transparent" w:cs="Arabic Transparent"/>
          <w:sz w:val="24"/>
          <w:szCs w:val="24"/>
          <w:rtl/>
        </w:rPr>
        <w:t>(</w:t>
      </w:r>
      <w:r w:rsidRPr="001248A0">
        <w:rPr>
          <w:rStyle w:val="FootnoteReference"/>
          <w:rFonts w:ascii="Arabic Transparent" w:eastAsiaTheme="majorEastAsia" w:hAnsi="Arabic Transparent" w:cs="Arabic Transparent"/>
          <w:sz w:val="24"/>
          <w:szCs w:val="24"/>
          <w:vertAlign w:val="baseline"/>
        </w:rPr>
        <w:footnoteRef/>
      </w:r>
      <w:r w:rsidRPr="001248A0">
        <w:rPr>
          <w:rFonts w:ascii="Arabic Transparent" w:hAnsi="Arabic Transparent" w:cs="Arabic Transparent"/>
          <w:sz w:val="24"/>
          <w:szCs w:val="24"/>
          <w:rtl/>
        </w:rPr>
        <w:t>) الحمد، غانم قدوري (1402هـ، 1982)، رسم المصحف دراسة لغوية تاريخية</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ط2، العراق.</w:t>
      </w:r>
    </w:p>
  </w:footnote>
  <w:footnote w:id="10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Pr>
        <w:t xml:space="preserve"> </w:t>
      </w:r>
      <w:r w:rsidRPr="001248A0">
        <w:rPr>
          <w:rFonts w:ascii="Arabic Transparent" w:hAnsi="Arabic Transparent" w:cs="Arabic Transparent"/>
          <w:sz w:val="24"/>
          <w:szCs w:val="24"/>
          <w:rtl/>
        </w:rPr>
        <w:t>السيوطي، جلال الدين عبد الرحمن (ت 911هـ)،</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rPr>
        <w:t>الإتقان في علوم القرآن</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تقديم وتعـلـيـق: د مصطفى البغا، دار العلوم الإنسانية: دمشق، (1414هـ-</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sz w:val="24"/>
          <w:szCs w:val="24"/>
          <w:rtl/>
        </w:rPr>
        <w:t>1993م). 1/ 264، وينظر الباز، م</w:t>
      </w:r>
      <w:r w:rsidRPr="001248A0">
        <w:rPr>
          <w:rFonts w:ascii="Arabic Transparent" w:hAnsi="Arabic Transparent" w:cs="Arabic Transparent"/>
          <w:sz w:val="24"/>
          <w:szCs w:val="24"/>
          <w:rtl/>
          <w:lang w:bidi="ar-JO"/>
        </w:rPr>
        <w:t xml:space="preserve">ـحمد </w:t>
      </w:r>
      <w:r w:rsidRPr="001248A0">
        <w:rPr>
          <w:rFonts w:ascii="Arabic Transparent" w:hAnsi="Arabic Transparent" w:cs="Arabic Transparent"/>
          <w:sz w:val="24"/>
          <w:szCs w:val="24"/>
          <w:rtl/>
        </w:rPr>
        <w:t>عباس،</w:t>
      </w:r>
      <w:r w:rsidRPr="001248A0">
        <w:rPr>
          <w:rFonts w:ascii="Arabic Transparent" w:hAnsi="Arabic Transparent" w:cs="Arabic Transparent"/>
          <w:b/>
          <w:bCs/>
          <w:sz w:val="24"/>
          <w:szCs w:val="24"/>
          <w:rtl/>
        </w:rPr>
        <w:t xml:space="preserve"> مباحث في علم القراءات</w:t>
      </w:r>
      <w:r w:rsidRPr="001248A0">
        <w:rPr>
          <w:rFonts w:ascii="Arabic Transparent" w:hAnsi="Arabic Transparent" w:cs="Arabic Transparent"/>
          <w:sz w:val="24"/>
          <w:szCs w:val="24"/>
          <w:rtl/>
        </w:rPr>
        <w:t xml:space="preserve">، </w:t>
      </w:r>
      <w:r>
        <w:rPr>
          <w:rFonts w:ascii="Arabic Transparent" w:hAnsi="Arabic Transparent" w:cs="Arabic Transparent"/>
          <w:sz w:val="24"/>
          <w:szCs w:val="24"/>
          <w:rtl/>
        </w:rPr>
        <w:t>(</w:t>
      </w:r>
      <w:r w:rsidRPr="001248A0">
        <w:rPr>
          <w:rFonts w:ascii="Arabic Transparent" w:hAnsi="Arabic Transparent" w:cs="Arabic Transparent"/>
          <w:sz w:val="24"/>
          <w:szCs w:val="24"/>
          <w:rtl/>
        </w:rPr>
        <w:t>1425هـ، 2004)،</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ط1، ص 44.</w:t>
      </w:r>
    </w:p>
  </w:footnote>
  <w:footnote w:id="107">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قراءة أبي جعفر.</w:t>
      </w:r>
    </w:p>
  </w:footnote>
  <w:footnote w:id="108">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قراءة ابن محيصن بإسكان الياء تخفيفا.</w:t>
      </w:r>
    </w:p>
  </w:footnote>
  <w:footnote w:id="109">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قراءة المطوعي عن الأعمش. بالألف وكسر اللام ونصب الكاف.</w:t>
      </w:r>
    </w:p>
  </w:footnote>
  <w:footnote w:id="11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Style w:val="FootnoteReference"/>
          <w:rFonts w:ascii="Arabic Transparent" w:eastAsiaTheme="majorEastAsia" w:hAnsi="Arabic Transparent" w:cs="Arabic Transparent"/>
          <w:sz w:val="24"/>
          <w:szCs w:val="24"/>
          <w:vertAlign w:val="baseline"/>
        </w:rPr>
        <w:footnoteRef/>
      </w:r>
      <w:r w:rsidRPr="001248A0">
        <w:rPr>
          <w:rFonts w:ascii="Arabic Transparent" w:hAnsi="Arabic Transparent" w:cs="Arabic Transparent"/>
          <w:sz w:val="24"/>
          <w:szCs w:val="24"/>
          <w:rtl/>
        </w:rPr>
        <w:t xml:space="preserve">) برفع الهاء من لفظ الجلالة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اللهُ) ونصب الهمزة من لفظ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العلماءَ) على أنها مفعول به. </w:t>
      </w:r>
    </w:p>
  </w:footnote>
  <w:footnote w:id="11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eastAsiaTheme="majorEastAsia" w:hAnsi="Arabic Transparent" w:cs="Arabic Transparent"/>
          <w:sz w:val="24"/>
          <w:szCs w:val="24"/>
          <w:vertAlign w:val="baseline"/>
          <w:rtl/>
        </w:rPr>
        <w:t>(</w:t>
      </w:r>
      <w:r w:rsidRPr="001248A0">
        <w:rPr>
          <w:rStyle w:val="FootnoteReference"/>
          <w:rFonts w:ascii="Arabic Transparent" w:eastAsiaTheme="majorEastAsia" w:hAnsi="Arabic Transparent" w:cs="Arabic Transparent"/>
          <w:sz w:val="24"/>
          <w:szCs w:val="24"/>
          <w:vertAlign w:val="baseline"/>
          <w:rtl/>
        </w:rPr>
        <w:footnoteRef/>
      </w:r>
      <w:r w:rsidRPr="001248A0">
        <w:rPr>
          <w:rStyle w:val="FootnoteReference"/>
          <w:rFonts w:ascii="Arabic Transparent" w:eastAsiaTheme="majorEastAsia" w:hAnsi="Arabic Transparent" w:cs="Arabic Transparent"/>
          <w:sz w:val="24"/>
          <w:szCs w:val="24"/>
          <w:vertAlign w:val="baseline"/>
          <w:rtl/>
        </w:rPr>
        <w:t>)</w:t>
      </w:r>
      <w:r w:rsidRPr="001248A0">
        <w:rPr>
          <w:rFonts w:ascii="Arabic Transparent" w:hAnsi="Arabic Transparent" w:cs="Arabic Transparent"/>
          <w:sz w:val="24"/>
          <w:szCs w:val="24"/>
          <w:rtl/>
        </w:rPr>
        <w:t xml:space="preserve">  قراءة سعد بن أبي وقاص بزيادة كلمتي (من أم) وهذا غير صحيح.</w:t>
      </w:r>
    </w:p>
  </w:footnote>
  <w:footnote w:id="11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ابن فارس، أحمد بن فارس، (ت:395هـ)، </w:t>
      </w:r>
      <w:r w:rsidRPr="001248A0">
        <w:rPr>
          <w:rFonts w:ascii="Arabic Transparent" w:hAnsi="Arabic Transparent" w:cs="Arabic Transparent"/>
          <w:b/>
          <w:bCs/>
          <w:sz w:val="24"/>
          <w:szCs w:val="24"/>
          <w:rtl/>
        </w:rPr>
        <w:t>معجم مقاييس اللغة</w:t>
      </w:r>
      <w:r w:rsidRPr="001248A0">
        <w:rPr>
          <w:rFonts w:ascii="Arabic Transparent" w:hAnsi="Arabic Transparent" w:cs="Arabic Transparent"/>
          <w:sz w:val="24"/>
          <w:szCs w:val="24"/>
          <w:rtl/>
        </w:rPr>
        <w:t>، تحقيق أنس مـحـمد الـشامـي، دار الـحديث: الـقاهرة، (1429هـ - 2008 م). ص 948.</w:t>
      </w:r>
    </w:p>
  </w:footnote>
  <w:footnote w:id="11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ابن منظور، </w:t>
      </w:r>
      <w:r w:rsidRPr="001248A0">
        <w:rPr>
          <w:rFonts w:ascii="Arabic Transparent" w:hAnsi="Arabic Transparent" w:cs="Arabic Transparent"/>
          <w:b/>
          <w:bCs/>
          <w:sz w:val="24"/>
          <w:szCs w:val="24"/>
          <w:rtl/>
        </w:rPr>
        <w:t>لسان العرب</w:t>
      </w:r>
      <w:r w:rsidRPr="001248A0">
        <w:rPr>
          <w:rFonts w:ascii="Arabic Transparent" w:hAnsi="Arabic Transparent" w:cs="Arabic Transparent"/>
          <w:sz w:val="24"/>
          <w:szCs w:val="24"/>
          <w:rtl/>
        </w:rPr>
        <w:t xml:space="preserve">، ج13، ص 555- 560.   </w:t>
      </w:r>
    </w:p>
  </w:footnote>
  <w:footnote w:id="11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الفيومي، أحمد بن مـحمد بن علي، (ت: نحو 770 هـ) </w:t>
      </w:r>
      <w:r w:rsidRPr="001248A0">
        <w:rPr>
          <w:rFonts w:ascii="Arabic Transparent" w:hAnsi="Arabic Transparent" w:cs="Arabic Transparent"/>
          <w:b/>
          <w:bCs/>
          <w:sz w:val="24"/>
          <w:szCs w:val="24"/>
          <w:rtl/>
        </w:rPr>
        <w:t>المصباح المنير في غريب الشرح الكبير</w:t>
      </w:r>
      <w:r w:rsidRPr="001248A0">
        <w:rPr>
          <w:rFonts w:ascii="Arabic Transparent" w:hAnsi="Arabic Transparent" w:cs="Arabic Transparent"/>
          <w:sz w:val="24"/>
          <w:szCs w:val="24"/>
          <w:rtl/>
        </w:rPr>
        <w:t>، المكتبة العلمية، بيروت- لبنان، ج2، ص 649.</w:t>
      </w:r>
    </w:p>
  </w:footnote>
  <w:footnote w:id="11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 </w:t>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الجرجاني، علي بن مـحمد (ت 816 هـ) </w:t>
      </w:r>
      <w:r w:rsidRPr="001248A0">
        <w:rPr>
          <w:rFonts w:ascii="Arabic Transparent" w:hAnsi="Arabic Transparent" w:cs="Arabic Transparent"/>
          <w:b/>
          <w:bCs/>
          <w:sz w:val="24"/>
          <w:szCs w:val="24"/>
          <w:rtl/>
        </w:rPr>
        <w:t>كتاب</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التعريفات</w:t>
      </w:r>
      <w:r w:rsidRPr="001248A0">
        <w:rPr>
          <w:rFonts w:ascii="Arabic Transparent" w:hAnsi="Arabic Transparent" w:cs="Arabic Transparent"/>
          <w:sz w:val="24"/>
          <w:szCs w:val="24"/>
          <w:rtl/>
        </w:rPr>
        <w:t>، 1403 هـ - 1983 م، دار الكتب العلمية، بيروت، لبنان، ص 82.</w:t>
      </w:r>
    </w:p>
  </w:footnote>
  <w:footnote w:id="11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عباس، </w:t>
      </w:r>
      <w:r w:rsidRPr="001248A0">
        <w:rPr>
          <w:rFonts w:ascii="Arabic Transparent" w:hAnsi="Arabic Transparent" w:cs="Arabic Transparent"/>
          <w:b/>
          <w:bCs/>
          <w:sz w:val="24"/>
          <w:szCs w:val="24"/>
          <w:rtl/>
        </w:rPr>
        <w:t>إتقان البرهان</w:t>
      </w:r>
      <w:r w:rsidRPr="001248A0">
        <w:rPr>
          <w:rFonts w:ascii="Arabic Transparent" w:hAnsi="Arabic Transparent" w:cs="Arabic Transparent"/>
          <w:sz w:val="24"/>
          <w:szCs w:val="24"/>
          <w:rtl/>
        </w:rPr>
        <w:t>، ج2، ص 183.</w:t>
      </w:r>
    </w:p>
  </w:footnote>
  <w:footnote w:id="11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عباس، </w:t>
      </w:r>
      <w:r w:rsidRPr="001248A0">
        <w:rPr>
          <w:rFonts w:ascii="Arabic Transparent" w:hAnsi="Arabic Transparent" w:cs="Arabic Transparent"/>
          <w:b/>
          <w:bCs/>
          <w:sz w:val="24"/>
          <w:szCs w:val="24"/>
          <w:rtl/>
        </w:rPr>
        <w:t>إتقان البرهان</w:t>
      </w:r>
      <w:r w:rsidRPr="001248A0">
        <w:rPr>
          <w:rFonts w:ascii="Arabic Transparent" w:hAnsi="Arabic Transparent" w:cs="Arabic Transparent"/>
          <w:sz w:val="24"/>
          <w:szCs w:val="24"/>
          <w:rtl/>
        </w:rPr>
        <w:t>، ج2، ص 183.</w:t>
      </w:r>
    </w:p>
  </w:footnote>
  <w:footnote w:id="11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الفيومي، أحمد بن مـحمد، </w:t>
      </w:r>
      <w:r w:rsidRPr="001248A0">
        <w:rPr>
          <w:rFonts w:ascii="Arabic Transparent" w:hAnsi="Arabic Transparent" w:cs="Arabic Transparent"/>
          <w:b/>
          <w:bCs/>
          <w:sz w:val="24"/>
          <w:szCs w:val="24"/>
          <w:rtl/>
        </w:rPr>
        <w:t>المصباح المنيرفي غريب الشرح الكبير</w:t>
      </w:r>
      <w:r w:rsidRPr="001248A0">
        <w:rPr>
          <w:rFonts w:ascii="Arabic Transparent" w:hAnsi="Arabic Transparent" w:cs="Arabic Transparent"/>
          <w:sz w:val="24"/>
          <w:szCs w:val="24"/>
          <w:rtl/>
        </w:rPr>
        <w:t xml:space="preserve">، ج1، ص 121، (مادة حجج)، المكتبة العلمية، بيروت. وينظر السندي، عبد القيوم عبد الغفور، أبو طاهر، (1415هـ)، </w:t>
      </w:r>
      <w:r w:rsidRPr="001248A0">
        <w:rPr>
          <w:rFonts w:ascii="Arabic Transparent" w:hAnsi="Arabic Transparent" w:cs="Arabic Transparent"/>
          <w:b/>
          <w:bCs/>
          <w:sz w:val="24"/>
          <w:szCs w:val="24"/>
          <w:rtl/>
        </w:rPr>
        <w:t>صفحات في علوم القراءات</w:t>
      </w:r>
      <w:r w:rsidRPr="001248A0">
        <w:rPr>
          <w:rFonts w:ascii="Arabic Transparent" w:hAnsi="Arabic Transparent" w:cs="Arabic Transparent"/>
          <w:sz w:val="24"/>
          <w:szCs w:val="24"/>
          <w:rtl/>
        </w:rPr>
        <w:t xml:space="preserve">، ط1، المكتبة الإمدادية، ص 286، </w:t>
      </w:r>
    </w:p>
  </w:footnote>
  <w:footnote w:id="11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ابن المظفر، لم تؤرخ وفاته، وذكره الأزهري في مقدّمة "تهذيب اللغة" وبيّن حاله ضمن طبقات الأئمة الذين اعتمد عليهم. ينظر الأزهري، مـحمد بن أحمد، مقدمة "تهذيب اللغة، 2001، طبعة مفردة تحقيق بسام الجابي، ص 43-44. وينظر حازم حيدر، </w:t>
      </w:r>
      <w:r w:rsidRPr="001248A0">
        <w:rPr>
          <w:rFonts w:ascii="Arabic Transparent" w:hAnsi="Arabic Transparent" w:cs="Arabic Transparent"/>
          <w:b/>
          <w:bCs/>
          <w:sz w:val="24"/>
          <w:szCs w:val="24"/>
          <w:rtl/>
        </w:rPr>
        <w:t>شرح الهادي</w:t>
      </w:r>
      <w:r w:rsidRPr="001248A0">
        <w:rPr>
          <w:rFonts w:ascii="Arabic Transparent" w:hAnsi="Arabic Transparent" w:cs="Arabic Transparent"/>
          <w:sz w:val="24"/>
          <w:szCs w:val="24"/>
          <w:rtl/>
        </w:rPr>
        <w:t xml:space="preserve">، ص 17. </w:t>
      </w:r>
    </w:p>
  </w:footnote>
  <w:footnote w:id="12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Pr>
        <w:t xml:space="preserve">  </w:t>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المهدوي، أحمد بن عمار، أبوالعباس، (ت نحو سنة 440 هـ)،  </w:t>
      </w:r>
      <w:r w:rsidRPr="001248A0">
        <w:rPr>
          <w:rFonts w:ascii="Arabic Transparent" w:hAnsi="Arabic Transparent" w:cs="Arabic Transparent"/>
          <w:b/>
          <w:bCs/>
          <w:sz w:val="24"/>
          <w:szCs w:val="24"/>
          <w:rtl/>
        </w:rPr>
        <w:t>شرح الهداية</w:t>
      </w:r>
      <w:r w:rsidRPr="001248A0">
        <w:rPr>
          <w:rFonts w:ascii="Arabic Transparent" w:hAnsi="Arabic Transparent" w:cs="Arabic Transparent"/>
          <w:sz w:val="24"/>
          <w:szCs w:val="24"/>
          <w:rtl/>
        </w:rPr>
        <w:t>، تحقيق حازم سعيد حيدر، مكتبة الرشد، الرياض، (1995هـ - 1415م)، ج1، ص</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17. وينظر أيضا </w:t>
      </w:r>
      <w:r w:rsidRPr="001248A0">
        <w:rPr>
          <w:rFonts w:ascii="Arabic Transparent" w:hAnsi="Arabic Transparent" w:cs="Arabic Transparent"/>
          <w:b/>
          <w:bCs/>
          <w:sz w:val="24"/>
          <w:szCs w:val="24"/>
          <w:rtl/>
        </w:rPr>
        <w:t>تهذيب اللغة</w:t>
      </w:r>
      <w:r w:rsidRPr="001248A0">
        <w:rPr>
          <w:rFonts w:ascii="Arabic Transparent" w:hAnsi="Arabic Transparent" w:cs="Arabic Transparent"/>
          <w:sz w:val="24"/>
          <w:szCs w:val="24"/>
          <w:rtl/>
        </w:rPr>
        <w:t xml:space="preserve">، (حجّ) ج3، ص 251 وينظر أيضا </w:t>
      </w:r>
    </w:p>
  </w:footnote>
  <w:footnote w:id="12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السندي، </w:t>
      </w:r>
      <w:r w:rsidRPr="001248A0">
        <w:rPr>
          <w:rFonts w:ascii="Arabic Transparent" w:hAnsi="Arabic Transparent" w:cs="Arabic Transparent"/>
          <w:b/>
          <w:bCs/>
          <w:sz w:val="24"/>
          <w:szCs w:val="24"/>
          <w:rtl/>
        </w:rPr>
        <w:t>صفحات في علوم القر</w:t>
      </w:r>
      <w:r w:rsidRPr="001248A0">
        <w:rPr>
          <w:rFonts w:ascii="Arabic Transparent" w:hAnsi="Arabic Transparent" w:cs="Arabic Transparent"/>
          <w:b/>
          <w:bCs/>
          <w:sz w:val="24"/>
          <w:szCs w:val="24"/>
          <w:rtl/>
          <w:lang w:bidi="ar-JO"/>
        </w:rPr>
        <w:t>اءات</w:t>
      </w:r>
      <w:r w:rsidRPr="001248A0">
        <w:rPr>
          <w:rFonts w:ascii="Arabic Transparent" w:hAnsi="Arabic Transparent" w:cs="Arabic Transparent"/>
          <w:sz w:val="24"/>
          <w:szCs w:val="24"/>
          <w:rtl/>
        </w:rPr>
        <w:t>، ص 286.</w:t>
      </w:r>
    </w:p>
  </w:footnote>
  <w:footnote w:id="12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يـنظر ابن زنجلة، عبدالرحمن بن مـحمد، أبو زرعة (ت حوالي 403هـ)، </w:t>
      </w:r>
      <w:r w:rsidRPr="001248A0">
        <w:rPr>
          <w:rFonts w:ascii="Arabic Transparent" w:hAnsi="Arabic Transparent" w:cs="Arabic Transparent"/>
          <w:b/>
          <w:bCs/>
          <w:sz w:val="24"/>
          <w:szCs w:val="24"/>
          <w:rtl/>
        </w:rPr>
        <w:t>حجة القراءات</w:t>
      </w:r>
      <w:r w:rsidRPr="001248A0">
        <w:rPr>
          <w:rFonts w:ascii="Arabic Transparent" w:hAnsi="Arabic Transparent" w:cs="Arabic Transparent"/>
          <w:sz w:val="24"/>
          <w:szCs w:val="24"/>
          <w:rtl/>
        </w:rPr>
        <w:t>، ط1، تحقيق سعيد الأفغاني، مؤسسة الرسالة، (1435هـ - 2014م). ص 34-35.</w:t>
      </w:r>
    </w:p>
  </w:footnote>
  <w:footnote w:id="12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قابة، عبد الحليم،  </w:t>
      </w:r>
      <w:r w:rsidRPr="001248A0">
        <w:rPr>
          <w:rFonts w:ascii="Arabic Transparent" w:hAnsi="Arabic Transparent" w:cs="Arabic Transparent"/>
          <w:b/>
          <w:bCs/>
          <w:sz w:val="24"/>
          <w:szCs w:val="24"/>
          <w:rtl/>
          <w:lang w:bidi="ar-JO"/>
        </w:rPr>
        <w:t>القراءات القرآنية</w:t>
      </w:r>
      <w:r w:rsidRPr="001248A0">
        <w:rPr>
          <w:rFonts w:ascii="Arabic Transparent" w:hAnsi="Arabic Transparent" w:cs="Arabic Transparent"/>
          <w:sz w:val="24"/>
          <w:szCs w:val="24"/>
          <w:rtl/>
          <w:lang w:bidi="ar-JO"/>
        </w:rPr>
        <w:t>، ط1، دار الغرب الإسلامي، 1999، بيروت، لبنان، ص30.</w:t>
      </w:r>
    </w:p>
  </w:footnote>
  <w:footnote w:id="12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ابن جني، الموصلي</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عثمان بن جني،  أبو الفتح (ت 392هـ)، </w:t>
      </w:r>
      <w:r w:rsidRPr="001248A0">
        <w:rPr>
          <w:rFonts w:ascii="Arabic Transparent" w:hAnsi="Arabic Transparent" w:cs="Arabic Transparent"/>
          <w:b/>
          <w:bCs/>
          <w:sz w:val="24"/>
          <w:szCs w:val="24"/>
          <w:rtl/>
        </w:rPr>
        <w:t>المحتسب في تبيين وجوه القراءات والإيضاح عنها</w:t>
      </w:r>
      <w:r w:rsidRPr="001248A0">
        <w:rPr>
          <w:rFonts w:ascii="Arabic Transparent" w:hAnsi="Arabic Transparent" w:cs="Arabic Transparent"/>
          <w:sz w:val="24"/>
          <w:szCs w:val="24"/>
          <w:rtl/>
        </w:rPr>
        <w:t>، وزارة الأوقاف، المجلس الأعلى للشؤون الإسلامية، (1420هـ - 1999م)، ص8.</w:t>
      </w:r>
    </w:p>
  </w:footnote>
  <w:footnote w:id="12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ويروون أن الكسائي قرأ أمام حمزة بن حبيب: "فَأَكَلَهُ الذِّيبُ" بغير همز، فقال حمزة: "الذئب" بالهمزة، فقال الكسائي: وكذلك أَهمز الحوت "فالتقمه الْحُؤت"؟ سورة الصافات 142. قال: لا، قال: فلِمَ همزت "الذئب" ولم تهمز "الحوت"، وهذا "فأكله الذئب"، وهذا "فَالْتَقَمَهُ الْحُوتُ"؟ فرفع حمزة بصره إلى خلاد الأحول</w:t>
      </w:r>
      <w:r w:rsidRPr="001248A0">
        <w:rPr>
          <w:rStyle w:val="red"/>
          <w:rFonts w:ascii="Arabic Transparent" w:hAnsi="Arabic Transparent" w:cs="Arabic Transparent"/>
          <w:sz w:val="24"/>
          <w:szCs w:val="24"/>
          <w:bdr w:val="none" w:sz="0" w:space="0" w:color="auto" w:frame="1"/>
          <w:shd w:val="clear" w:color="auto" w:fill="FFFFFF"/>
        </w:rPr>
        <w:t>....</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فتقدم إليه في جماعة من أهل المجلس فناظروه فلم يصنعوا شيئًا، فقالوا: أفدنا رحمك الله</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فقال لهم الكسائي</w:t>
      </w:r>
      <w:r w:rsidRPr="001248A0">
        <w:rPr>
          <w:rFonts w:ascii="Arabic Transparent" w:hAnsi="Arabic Transparent" w:cs="Arabic Transparent"/>
          <w:sz w:val="24"/>
          <w:szCs w:val="24"/>
          <w:shd w:val="clear" w:color="auto" w:fill="FFFFFF"/>
        </w:rPr>
        <w:t>: </w:t>
      </w:r>
      <w:r w:rsidRPr="001248A0">
        <w:rPr>
          <w:rStyle w:val="red"/>
          <w:rFonts w:ascii="Arabic Transparent" w:hAnsi="Arabic Transparent" w:cs="Arabic Transparent"/>
          <w:sz w:val="24"/>
          <w:szCs w:val="24"/>
          <w:bdr w:val="none" w:sz="0" w:space="0" w:color="auto" w:frame="1"/>
          <w:shd w:val="clear" w:color="auto" w:fill="FFFFFF"/>
        </w:rPr>
        <w:t>...</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تقول إذا نسبت الرجل إلى الذئب: قد استذأَب الرجل، ولو قلت: قد استذاب بغير همز لكنت إنما نسبته إلى الْهُزال، تقول: قد استذاب الرجل إذا استذاب شحمه بغير همز، فإذا نسبته إلى الحوت تقول: قد استحات الرجل؛ أي: كثر أكله؛ لأن الحوت يأكل كثيرًا، ولا يجوز فيه الهمز، فلهذه العلة هُمز الذئب ولم يهمز الحوت</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ابن جني</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 xml:space="preserve"> </w:t>
      </w:r>
      <w:r w:rsidRPr="001248A0">
        <w:rPr>
          <w:rFonts w:ascii="Arabic Transparent" w:hAnsi="Arabic Transparent" w:cs="Arabic Transparent"/>
          <w:b/>
          <w:bCs/>
          <w:sz w:val="24"/>
          <w:szCs w:val="24"/>
          <w:shd w:val="clear" w:color="auto" w:fill="FFFFFF"/>
          <w:rtl/>
        </w:rPr>
        <w:t>المحتسب</w:t>
      </w:r>
      <w:r w:rsidRPr="001248A0">
        <w:rPr>
          <w:rFonts w:ascii="Arabic Transparent" w:hAnsi="Arabic Transparent" w:cs="Arabic Transparent"/>
          <w:sz w:val="24"/>
          <w:szCs w:val="24"/>
          <w:shd w:val="clear" w:color="auto" w:fill="FFFFFF"/>
          <w:rtl/>
        </w:rPr>
        <w:t>، ص 8-9.</w:t>
      </w:r>
    </w:p>
  </w:footnote>
  <w:footnote w:id="126">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فعلى سبيل المثال كلام أبي يحيى زكريا الفراء -المتوفَّى سنة 207- عن آية: {وَالْمُوفُونَ بِعَهْدِهِمْ إِذَا عَاهَدُوا وَالصَّابِرِينَ} البقرة 177، "الْمُوفُونَ بِعَهْدِهِمْ فتردّ «الْمُوفُونَ» على «مَنْ» و «الْمُوفُونَ» من صفة «مَنْ» كأنه: من آمن ومن فعل وأوفى". ينظر معاني القرآن، ص 105</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وآية: {فَنَادَتْهُ الْمَلائِكَةُ وَهُوَ قَائِمٌ يُصَلِّي فِي الْمِحْرَابِ} آل عمران 39. قال الفراء، "يقرأ بالتذكير والتأنيث. وكذلك فعل الملائكة وما أشبههم من الجمع: يؤنث ويذكر. وقرأت القراء يعرج الملائكة (آية 4 من المعارج)، وتَعْرُجُ و «تَتَوَفَّاهُمُ آية 28 سورة النحل - ويتوفاهم الملائكة» وكل صواب. فمن ذكر ذهب إلى معنى التذكير، ومن أنث فلتأنيث الاسم، وأن الجماعة من الرجال والنساء وغيرهم يقع عليه التأنيث. والملائكة فِي هذا الموضع جبريل </w:t>
      </w:r>
      <w:r w:rsidRPr="001248A0">
        <w:rPr>
          <w:rFonts w:ascii="Arabic Transparent" w:hAnsi="Arabic Transparent" w:cs="Arabic Transparent"/>
          <w:sz w:val="24"/>
          <w:szCs w:val="24"/>
          <w:shd w:val="clear" w:color="auto" w:fill="FFFFFF"/>
        </w:rPr>
        <w:sym w:font="AGA Arabesque" w:char="F072"/>
      </w:r>
      <w:r w:rsidRPr="001248A0">
        <w:rPr>
          <w:rFonts w:ascii="Arabic Transparent" w:hAnsi="Arabic Transparent" w:cs="Arabic Transparent"/>
          <w:sz w:val="24"/>
          <w:szCs w:val="24"/>
          <w:shd w:val="clear" w:color="auto" w:fill="FFFFFF"/>
          <w:rtl/>
        </w:rPr>
        <w:t xml:space="preserve"> وحده. وذلك جائز فِي العربية: أن يخبر عن الواحد بمذهب الجمع كما تقول فِي الكلام: خرج فلان فِي السفن، وإنما خرج فِي سفينة واحدة، وخرج على البغال، وإنما ركب بغلا واحدا. وتقول: ممن سمعت هذا الخبر؟ فيقول: من الناس، وإنما سمعه من رَجُل واحد"</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معاني القرآن، ج1، ص 210.</w:t>
      </w:r>
    </w:p>
    <w:p w:rsidR="00CA2E19" w:rsidRPr="001248A0" w:rsidRDefault="00CA2E19" w:rsidP="00FC37A0">
      <w:pPr>
        <w:pStyle w:val="FootnoteText"/>
        <w:ind w:left="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قرأ العامة: الملائكة</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 xml:space="preserve"> بالتأنيث، قرأ حمزة والكسائي وخلف «فناداه الملائكة» بألف ممالة محضة بعد الدال، وحذف التاء ووافقهم الأعمش، وقرأ الباقون «فنادته» بعد الدال بتاء ساكتة. ينظر المعصراوي، </w:t>
      </w:r>
      <w:r w:rsidRPr="001248A0">
        <w:rPr>
          <w:rFonts w:ascii="Arabic Transparent" w:hAnsi="Arabic Transparent" w:cs="Arabic Transparent"/>
          <w:b/>
          <w:bCs/>
          <w:sz w:val="24"/>
          <w:szCs w:val="24"/>
          <w:shd w:val="clear" w:color="auto" w:fill="FFFFFF"/>
          <w:rtl/>
        </w:rPr>
        <w:t>الكامل المفصل في القراءات الأربعةعشر</w:t>
      </w:r>
      <w:r w:rsidRPr="001248A0">
        <w:rPr>
          <w:rFonts w:ascii="Arabic Transparent" w:hAnsi="Arabic Transparent" w:cs="Arabic Transparent"/>
          <w:sz w:val="24"/>
          <w:szCs w:val="24"/>
          <w:shd w:val="clear" w:color="auto" w:fill="FFFFFF"/>
          <w:rtl/>
        </w:rPr>
        <w:t>، ط1، دار الإمام الشاطبي، القاهرة: مصر، مركز الأستاذ الدكتور أحمد عيسى المعصراوي للدراسات القرآنية وتحقيق التراث. ص 55</w:t>
      </w:r>
      <w:r w:rsidRPr="001248A0">
        <w:rPr>
          <w:rFonts w:ascii="Arabic Transparent" w:hAnsi="Arabic Transparent" w:cs="Arabic Transparent"/>
          <w:sz w:val="24"/>
          <w:szCs w:val="24"/>
          <w:rtl/>
        </w:rPr>
        <w:t>.</w:t>
      </w:r>
    </w:p>
  </w:footnote>
  <w:footnote w:id="12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الزبيدي، مـحمد بن الحسن الأندلسي الإشبيلي، (ت 379هـ)</w:t>
      </w:r>
      <w:r w:rsidRPr="001248A0">
        <w:rPr>
          <w:rFonts w:ascii="Arabic Transparent" w:hAnsi="Arabic Transparent" w:cs="Arabic Transparent"/>
          <w:b/>
          <w:bCs/>
          <w:sz w:val="24"/>
          <w:szCs w:val="24"/>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طبقات اللغويين والنحويين</w:t>
      </w:r>
      <w:r w:rsidRPr="001248A0">
        <w:rPr>
          <w:rFonts w:ascii="Arabic Transparent" w:hAnsi="Arabic Transparent" w:cs="Arabic Transparent"/>
          <w:sz w:val="24"/>
          <w:szCs w:val="24"/>
          <w:rtl/>
        </w:rPr>
        <w:t>، ط2، المحقق مـحمد أبو الفضل إبراهيم، دار المعارف: ص 54.</w:t>
      </w:r>
    </w:p>
  </w:footnote>
  <w:footnote w:id="12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السندي، عبد القيوم، </w:t>
      </w:r>
      <w:r w:rsidRPr="001248A0">
        <w:rPr>
          <w:rFonts w:ascii="Arabic Transparent" w:hAnsi="Arabic Transparent" w:cs="Arabic Transparent"/>
          <w:b/>
          <w:bCs/>
          <w:sz w:val="24"/>
          <w:szCs w:val="24"/>
          <w:rtl/>
        </w:rPr>
        <w:t>صفحات في علوم القراءات</w:t>
      </w:r>
      <w:r w:rsidRPr="001248A0">
        <w:rPr>
          <w:rFonts w:ascii="Arabic Transparent" w:hAnsi="Arabic Transparent" w:cs="Arabic Transparent"/>
          <w:sz w:val="24"/>
          <w:szCs w:val="24"/>
          <w:rtl/>
        </w:rPr>
        <w:t>، ص 286.</w:t>
      </w:r>
    </w:p>
  </w:footnote>
  <w:footnote w:id="12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أبو بكر بن السراج هو مـحمد بن السري، من أئمة النحو المشهورين، أخذ عن أبي العباس المبرد، انتهت إليه الرئاسة في النحو، من مصنفاته كتاب الأصول (ت 310 هـ). ينظر الأعلام، ج6، ص 136.</w:t>
      </w:r>
    </w:p>
  </w:footnote>
  <w:footnote w:id="13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أبو بكر بن العطار هو مـحمد بن الحسن بن يعقوب بن الحسن بن الحسين بن مقسم، أبو بكر البغدادي العطار الإمام المقرىء النحوي، له تصانيف كثيرة (ت 354هـ) ينظر ابن الجزري، </w:t>
      </w:r>
      <w:r w:rsidRPr="001248A0">
        <w:rPr>
          <w:rFonts w:ascii="Arabic Transparent" w:hAnsi="Arabic Transparent" w:cs="Arabic Transparent"/>
          <w:b/>
          <w:bCs/>
          <w:sz w:val="24"/>
          <w:szCs w:val="24"/>
          <w:rtl/>
        </w:rPr>
        <w:t>غاية</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النهاية</w:t>
      </w:r>
      <w:r w:rsidRPr="001248A0">
        <w:rPr>
          <w:rFonts w:ascii="Arabic Transparent" w:hAnsi="Arabic Transparent" w:cs="Arabic Transparent"/>
          <w:sz w:val="24"/>
          <w:szCs w:val="24"/>
          <w:rtl/>
        </w:rPr>
        <w:t>، ج2، ص 132.</w:t>
      </w:r>
    </w:p>
  </w:footnote>
  <w:footnote w:id="13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ينظر التعريف بكل من ابن زنجلة، والفارسي، في التمهيد لهذا البحث. </w:t>
      </w:r>
    </w:p>
  </w:footnote>
  <w:footnote w:id="13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قمحاوي، مـحمد الصادق بن مـحمد (</w:t>
      </w:r>
      <w:r w:rsidRPr="001248A0">
        <w:rPr>
          <w:rFonts w:ascii="Arabic Transparent" w:hAnsi="Arabic Transparent" w:cs="Arabic Transparent"/>
          <w:sz w:val="24"/>
          <w:szCs w:val="24"/>
          <w:shd w:val="clear" w:color="auto" w:fill="FFFFFF"/>
          <w:rtl/>
        </w:rPr>
        <w:t>2006م –1427هـ</w:t>
      </w:r>
      <w:r w:rsidRPr="001248A0">
        <w:rPr>
          <w:rFonts w:ascii="Arabic Transparent" w:hAnsi="Arabic Transparent" w:cs="Arabic Transparent"/>
          <w:sz w:val="24"/>
          <w:szCs w:val="24"/>
          <w:rtl/>
        </w:rPr>
        <w:t xml:space="preserve">) الشافعي مذهبا، </w:t>
      </w:r>
      <w:r w:rsidRPr="001248A0">
        <w:rPr>
          <w:rFonts w:ascii="Arabic Transparent" w:hAnsi="Arabic Transparent" w:cs="Arabic Transparent"/>
          <w:sz w:val="24"/>
          <w:szCs w:val="24"/>
          <w:shd w:val="clear" w:color="auto" w:fill="FFFFFF"/>
          <w:rtl/>
        </w:rPr>
        <w:t>مفتش عام بالأزهر الشريف، وعضو لجنة تصحيح المصاحف بمجمع البحوث والحضارة، والأستاذ المساعد بكلية القرآن بالمدينة المنورة، ومن مؤلفاته "</w:t>
      </w:r>
      <w:r w:rsidRPr="001248A0">
        <w:rPr>
          <w:rFonts w:ascii="Arabic Transparent" w:hAnsi="Arabic Transparent" w:cs="Arabic Transparent"/>
          <w:b/>
          <w:bCs/>
          <w:sz w:val="24"/>
          <w:szCs w:val="24"/>
          <w:shd w:val="clear" w:color="auto" w:fill="FFFFFF"/>
          <w:rtl/>
        </w:rPr>
        <w:t>البرهان في تجويد القرآن</w:t>
      </w:r>
      <w:r w:rsidRPr="001248A0">
        <w:rPr>
          <w:rFonts w:ascii="Arabic Transparent" w:hAnsi="Arabic Transparent" w:cs="Arabic Transparent"/>
          <w:sz w:val="24"/>
          <w:szCs w:val="24"/>
          <w:shd w:val="clear" w:color="auto" w:fill="FFFFFF"/>
          <w:rtl/>
        </w:rPr>
        <w:t>". ينظر مقدمة كتابه "البرهان"، المكتبة الثقافية، بيروت، لبنان، ص 3-4. ومقدمة كتابه "</w:t>
      </w:r>
      <w:r w:rsidRPr="001248A0">
        <w:rPr>
          <w:rFonts w:ascii="Arabic Transparent" w:hAnsi="Arabic Transparent" w:cs="Arabic Transparent"/>
          <w:b/>
          <w:bCs/>
          <w:sz w:val="24"/>
          <w:szCs w:val="24"/>
          <w:shd w:val="clear" w:color="auto" w:fill="FFFFFF"/>
          <w:rtl/>
        </w:rPr>
        <w:t>طلائع البشر في توجيه القراءات العشر</w:t>
      </w:r>
      <w:r w:rsidRPr="001248A0">
        <w:rPr>
          <w:rFonts w:ascii="Arabic Transparent" w:hAnsi="Arabic Transparent" w:cs="Arabic Transparent"/>
          <w:sz w:val="24"/>
          <w:szCs w:val="24"/>
          <w:shd w:val="clear" w:color="auto" w:fill="FFFFFF"/>
          <w:rtl/>
        </w:rPr>
        <w:t xml:space="preserve">"، ص 3. دار العقيدة، القاهرة. </w:t>
      </w:r>
    </w:p>
  </w:footnote>
  <w:footnote w:id="13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الحسين بن أحمد بن خالويه، أبو عبد الله، (000 – 370 = 000 - 980 م)، لغوي، من كبار النحاة، أصله من همذان، زار اليمن وأقام بذمار مدة، وانتقل إلى الشام فاستوطن حلب، وعظمت بها شهرته، فأحلّه بنو حمدان منزلة رفيعة، وكانت له مع المتنبي مجالس ومباحث عند سيف الدولة، وعهد إليه سيف الدولة بتأديب أولاده، وتوفي في حلب، من كتبه (شرح مقصورة ابن دريد- خ) و(إعراب ثلاثين سورة من القرآن العزيز ط) و(ليس في كلام العرب ط) و</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الشجر- ط) ويقال إنه لأبي زيد، و(الآل) و(الاشتقاق) و(الجمل) في النحو، و(المقصور والممدود) و(البديع-خ) في شستربتي 3051 . يتظر </w:t>
      </w:r>
      <w:r w:rsidRPr="001248A0">
        <w:rPr>
          <w:rFonts w:ascii="Arabic Transparent" w:hAnsi="Arabic Transparent" w:cs="Arabic Transparent"/>
          <w:b/>
          <w:bCs/>
          <w:sz w:val="24"/>
          <w:szCs w:val="24"/>
          <w:rtl/>
        </w:rPr>
        <w:t>الأعلام</w:t>
      </w:r>
      <w:r w:rsidRPr="001248A0">
        <w:rPr>
          <w:rFonts w:ascii="Arabic Transparent" w:hAnsi="Arabic Transparent" w:cs="Arabic Transparent"/>
          <w:sz w:val="24"/>
          <w:szCs w:val="24"/>
          <w:rtl/>
        </w:rPr>
        <w:t xml:space="preserve"> للزركلي، ج3، ص 231.</w:t>
      </w:r>
    </w:p>
  </w:footnote>
  <w:footnote w:id="13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 xml:space="preserve"> الموصلي، عثمان بن جني، أبو الفتح، (</w:t>
      </w:r>
      <w:r w:rsidRPr="001248A0">
        <w:rPr>
          <w:rFonts w:ascii="Arabic Transparent" w:hAnsi="Arabic Transparent" w:cs="Arabic Transparent"/>
          <w:sz w:val="24"/>
          <w:szCs w:val="24"/>
          <w:shd w:val="clear" w:color="auto" w:fill="FFFFFF"/>
        </w:rPr>
        <w:t>0</w:t>
      </w:r>
      <w:r w:rsidRPr="001248A0">
        <w:rPr>
          <w:rFonts w:ascii="Arabic Transparent" w:hAnsi="Arabic Transparent" w:cs="Arabic Transparent"/>
          <w:sz w:val="24"/>
          <w:szCs w:val="24"/>
          <w:shd w:val="clear" w:color="auto" w:fill="FFFFFF"/>
          <w:rtl/>
        </w:rPr>
        <w:t>00</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 xml:space="preserve">- 147هـ = 000 - 764 م)، من أئمة الأدب والنحو، وله شعر. ولد بالموصل وتوفي ببغداد، عن نحو 65 عاما. وكان أبوه مملوكا روميا لسليمان بن فهد الأزدي الموصلي. من تصانيفه رسالة في " من نسب إلى أمه من الشعراء - خ " و"شرح ديوان المتنبي - ط " و"المبهج - ط " في اشتقاق أسماء رجال الحماسة، و غيرها. ينظر  الزركلي، </w:t>
      </w:r>
      <w:r w:rsidRPr="001248A0">
        <w:rPr>
          <w:rFonts w:ascii="Arabic Transparent" w:hAnsi="Arabic Transparent" w:cs="Arabic Transparent"/>
          <w:b/>
          <w:bCs/>
          <w:sz w:val="24"/>
          <w:szCs w:val="24"/>
          <w:shd w:val="clear" w:color="auto" w:fill="FFFFFF"/>
          <w:rtl/>
        </w:rPr>
        <w:t>الأعلام</w:t>
      </w:r>
      <w:r w:rsidRPr="001248A0">
        <w:rPr>
          <w:rFonts w:ascii="Arabic Transparent" w:hAnsi="Arabic Transparent" w:cs="Arabic Transparent"/>
          <w:sz w:val="24"/>
          <w:szCs w:val="24"/>
          <w:shd w:val="clear" w:color="auto" w:fill="FFFFFF"/>
          <w:rtl/>
        </w:rPr>
        <w:t>، 4/ 204.</w:t>
      </w:r>
    </w:p>
  </w:footnote>
  <w:footnote w:id="13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النُّوَيْري، مـحمد بن مـحمد، أبو القسم محب الدين (ت 857 هـ)، 1424هـ- 2003 م، تحقيق مجدي مـحمد باسلوم</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دار الكتب العلمية، بيروت، ج1، ص 4. </w:t>
      </w:r>
    </w:p>
  </w:footnote>
  <w:footnote w:id="13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الأصفهاني، الحسين بن مـحمد، أبو القاسم، (ت 502هـ)، </w:t>
      </w:r>
      <w:r w:rsidRPr="001248A0">
        <w:rPr>
          <w:rFonts w:ascii="Arabic Transparent" w:hAnsi="Arabic Transparent" w:cs="Arabic Transparent"/>
          <w:b/>
          <w:bCs/>
          <w:sz w:val="24"/>
          <w:szCs w:val="24"/>
          <w:rtl/>
          <w:lang w:bidi="ar-JO"/>
        </w:rPr>
        <w:t xml:space="preserve">المفردات في غريب القرآن، </w:t>
      </w:r>
      <w:r w:rsidRPr="001248A0">
        <w:rPr>
          <w:rFonts w:ascii="Arabic Transparent" w:hAnsi="Arabic Transparent" w:cs="Arabic Transparent"/>
          <w:sz w:val="24"/>
          <w:szCs w:val="24"/>
          <w:rtl/>
          <w:lang w:bidi="ar-JO"/>
        </w:rPr>
        <w:t>المحقق، صفوان عدنان الداودي، دار القلم: الدار الشامية، دمشق، بيروت، ط1، (1412هـ)  ص301.</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الرازي، زيد الدين</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مـحمد بن  أبي بكر بن عبد القادر الحنفي، (ت666هـ)، </w:t>
      </w:r>
      <w:r w:rsidRPr="001248A0">
        <w:rPr>
          <w:rFonts w:ascii="Arabic Transparent" w:hAnsi="Arabic Transparent" w:cs="Arabic Transparent"/>
          <w:b/>
          <w:bCs/>
          <w:sz w:val="24"/>
          <w:szCs w:val="24"/>
          <w:rtl/>
          <w:lang w:bidi="ar-JO"/>
        </w:rPr>
        <w:t>مختار الصحاح</w:t>
      </w:r>
      <w:r w:rsidRPr="001248A0">
        <w:rPr>
          <w:rFonts w:ascii="Arabic Transparent" w:hAnsi="Arabic Transparent" w:cs="Arabic Transparent"/>
          <w:sz w:val="24"/>
          <w:szCs w:val="24"/>
          <w:rtl/>
          <w:lang w:bidi="ar-JO"/>
        </w:rPr>
        <w:t>، المحقق يوسف الشيخ مـحمد،  1420هـ- 1999م، المكتبة العصرية، الدارالنموذجية، بيروت، صيدا، ط 5،ص 99، و</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ابن منظور، مـحمد بن مكرم، جمال الدين الأنصاري الرويفعي الإفريقي، (ت711هـ)، </w:t>
      </w:r>
      <w:r w:rsidRPr="001248A0">
        <w:rPr>
          <w:rFonts w:ascii="Arabic Transparent" w:hAnsi="Arabic Transparent" w:cs="Arabic Transparent"/>
          <w:b/>
          <w:bCs/>
          <w:sz w:val="24"/>
          <w:szCs w:val="24"/>
          <w:rtl/>
          <w:lang w:bidi="ar-JO"/>
        </w:rPr>
        <w:t xml:space="preserve">لسان العرب </w:t>
      </w:r>
      <w:r w:rsidRPr="001248A0">
        <w:rPr>
          <w:rFonts w:ascii="Arabic Transparent" w:hAnsi="Arabic Transparent" w:cs="Arabic Transparent"/>
          <w:sz w:val="24"/>
          <w:szCs w:val="24"/>
          <w:rtl/>
          <w:lang w:bidi="ar-JO"/>
        </w:rPr>
        <w:t>1414ه</w:t>
      </w:r>
      <w:r w:rsidRPr="001248A0">
        <w:rPr>
          <w:rFonts w:ascii="Arabic Transparent" w:hAnsi="Arabic Transparent" w:cs="Arabic Transparent"/>
          <w:b/>
          <w:bCs/>
          <w:sz w:val="24"/>
          <w:szCs w:val="24"/>
          <w:rtl/>
          <w:lang w:bidi="ar-JO"/>
        </w:rPr>
        <w:t xml:space="preserve">ـ  </w:t>
      </w:r>
      <w:r w:rsidRPr="001248A0">
        <w:rPr>
          <w:rFonts w:ascii="Arabic Transparent" w:hAnsi="Arabic Transparent" w:cs="Arabic Transparent"/>
          <w:sz w:val="24"/>
          <w:szCs w:val="24"/>
          <w:rtl/>
          <w:lang w:bidi="ar-JO"/>
        </w:rPr>
        <w:t>دار صادر- بيروت</w:t>
      </w:r>
      <w:r w:rsidRPr="001248A0">
        <w:rPr>
          <w:rFonts w:ascii="Arabic Transparent" w:hAnsi="Arabic Transparent" w:cs="Arabic Transparent"/>
          <w:b/>
          <w:bCs/>
          <w:sz w:val="24"/>
          <w:szCs w:val="24"/>
          <w:rtl/>
          <w:lang w:bidi="ar-JO"/>
        </w:rPr>
        <w:t>،</w:t>
      </w:r>
      <w:r w:rsidRPr="001248A0">
        <w:rPr>
          <w:rFonts w:ascii="Arabic Transparent" w:hAnsi="Arabic Transparent" w:cs="Arabic Transparent"/>
          <w:sz w:val="24"/>
          <w:szCs w:val="24"/>
          <w:rtl/>
          <w:lang w:bidi="ar-JO"/>
        </w:rPr>
        <w:t xml:space="preserve">، ط3، ج 4، ص 264، وينظر السمين الحلبي، شهاب الدين، أحمد بن يوسف بن عبد الدايم، (ت 756هـ) </w:t>
      </w:r>
      <w:r w:rsidRPr="001248A0">
        <w:rPr>
          <w:rFonts w:ascii="Arabic Transparent" w:hAnsi="Arabic Transparent" w:cs="Arabic Transparent"/>
          <w:b/>
          <w:bCs/>
          <w:sz w:val="24"/>
          <w:szCs w:val="24"/>
          <w:rtl/>
          <w:lang w:bidi="ar-JO"/>
        </w:rPr>
        <w:t>عمدة الحفاظ في تفسير أشرف الألفاظ</w:t>
      </w:r>
      <w:r w:rsidRPr="001248A0">
        <w:rPr>
          <w:rFonts w:ascii="Arabic Transparent" w:hAnsi="Arabic Transparent" w:cs="Arabic Transparent"/>
          <w:sz w:val="24"/>
          <w:szCs w:val="24"/>
          <w:rtl/>
          <w:lang w:bidi="ar-JO"/>
        </w:rPr>
        <w:t>،، ط 1، المحقق مـحمد باسل عيون السود، دار الكتب العلمية، (1417هـ - 1996م)، ج1، ص 547-548.</w:t>
      </w:r>
    </w:p>
  </w:footnote>
  <w:footnote w:id="13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مكي، </w:t>
      </w:r>
      <w:r w:rsidRPr="001248A0">
        <w:rPr>
          <w:rFonts w:ascii="Arabic Transparent" w:hAnsi="Arabic Transparent" w:cs="Arabic Transparent"/>
          <w:b/>
          <w:bCs/>
          <w:sz w:val="24"/>
          <w:szCs w:val="24"/>
          <w:rtl/>
        </w:rPr>
        <w:t>الإبانة عن معاني القراءات</w:t>
      </w:r>
      <w:r w:rsidRPr="001248A0">
        <w:rPr>
          <w:rFonts w:ascii="Arabic Transparent" w:hAnsi="Arabic Transparent" w:cs="Arabic Transparent"/>
          <w:sz w:val="24"/>
          <w:szCs w:val="24"/>
          <w:rtl/>
        </w:rPr>
        <w:t xml:space="preserve">، ص 89. </w:t>
      </w:r>
    </w:p>
  </w:footnote>
  <w:footnote w:id="13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السندي، عبد القيوم عبد الغفور، </w:t>
      </w:r>
      <w:r w:rsidRPr="001248A0">
        <w:rPr>
          <w:rFonts w:ascii="Arabic Transparent" w:hAnsi="Arabic Transparent" w:cs="Arabic Transparent"/>
          <w:b/>
          <w:bCs/>
          <w:sz w:val="24"/>
          <w:szCs w:val="24"/>
          <w:rtl/>
        </w:rPr>
        <w:t>صفحات في علوم القراءات،</w:t>
      </w:r>
      <w:r w:rsidRPr="001248A0">
        <w:rPr>
          <w:rFonts w:ascii="Arabic Transparent" w:hAnsi="Arabic Transparent" w:cs="Arabic Transparent"/>
          <w:sz w:val="24"/>
          <w:szCs w:val="24"/>
          <w:rtl/>
        </w:rPr>
        <w:t xml:space="preserve"> ص 288.</w:t>
      </w:r>
    </w:p>
  </w:footnote>
  <w:footnote w:id="13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ابن فارس، </w:t>
      </w:r>
      <w:r w:rsidRPr="001248A0">
        <w:rPr>
          <w:rFonts w:ascii="Arabic Transparent" w:hAnsi="Arabic Transparent" w:cs="Arabic Transparent"/>
          <w:b/>
          <w:bCs/>
          <w:sz w:val="24"/>
          <w:szCs w:val="24"/>
          <w:rtl/>
        </w:rPr>
        <w:t xml:space="preserve">معجم مقاييس اللغة، </w:t>
      </w:r>
      <w:r w:rsidRPr="001248A0">
        <w:rPr>
          <w:rFonts w:ascii="Arabic Transparent" w:hAnsi="Arabic Transparent" w:cs="Arabic Transparent"/>
          <w:sz w:val="24"/>
          <w:szCs w:val="24"/>
          <w:rtl/>
        </w:rPr>
        <w:t>ج2، ص 489.</w:t>
      </w:r>
    </w:p>
  </w:footnote>
  <w:footnote w:id="14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لسان العرب</w:t>
      </w:r>
      <w:r w:rsidRPr="001248A0">
        <w:rPr>
          <w:rFonts w:ascii="Arabic Transparent" w:hAnsi="Arabic Transparent" w:cs="Arabic Transparent"/>
          <w:sz w:val="24"/>
          <w:szCs w:val="24"/>
          <w:rtl/>
        </w:rPr>
        <w:t xml:space="preserve">، ج2، ص 445، وينظر </w:t>
      </w:r>
      <w:r w:rsidRPr="001248A0">
        <w:rPr>
          <w:rFonts w:ascii="Arabic Transparent" w:hAnsi="Arabic Transparent" w:cs="Arabic Transparent"/>
          <w:b/>
          <w:bCs/>
          <w:sz w:val="24"/>
          <w:szCs w:val="24"/>
          <w:rtl/>
        </w:rPr>
        <w:t>تهذيب اللغة</w:t>
      </w:r>
      <w:r w:rsidRPr="001248A0">
        <w:rPr>
          <w:rFonts w:ascii="Arabic Transparent" w:hAnsi="Arabic Transparent" w:cs="Arabic Transparent"/>
          <w:sz w:val="24"/>
          <w:szCs w:val="24"/>
          <w:rtl/>
        </w:rPr>
        <w:t>، ج4، ص 142، مادة "رجح".</w:t>
      </w:r>
    </w:p>
  </w:footnote>
  <w:footnote w:id="14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تقي الدين، مـحمد بن أحمد بن عبد العزيز بن علي الفتوحي المعروف بابن النجار الحنبلي، أبو البقاء (ت 972هـ)، </w:t>
      </w:r>
      <w:r w:rsidRPr="001248A0">
        <w:rPr>
          <w:rFonts w:ascii="Arabic Transparent" w:hAnsi="Arabic Transparent" w:cs="Arabic Transparent"/>
          <w:b/>
          <w:bCs/>
          <w:sz w:val="24"/>
          <w:szCs w:val="24"/>
          <w:rtl/>
        </w:rPr>
        <w:t>شرح الكوكب المنير</w:t>
      </w:r>
      <w:r w:rsidRPr="001248A0">
        <w:rPr>
          <w:rFonts w:ascii="Arabic Transparent" w:hAnsi="Arabic Transparent" w:cs="Arabic Transparent"/>
          <w:sz w:val="24"/>
          <w:szCs w:val="24"/>
          <w:rtl/>
        </w:rPr>
        <w:t>، ط2، المحقق محـمد الزحيلي ونزيه حماد، مكتبة العبيكان، (1418هـ- 1997)، ج4، ص 616.</w:t>
      </w:r>
    </w:p>
  </w:footnote>
  <w:footnote w:id="14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سحلوب، جمال (2008)، </w:t>
      </w:r>
      <w:r w:rsidRPr="001248A0">
        <w:rPr>
          <w:rFonts w:ascii="Arabic Transparent" w:hAnsi="Arabic Transparent" w:cs="Arabic Transparent"/>
          <w:b/>
          <w:bCs/>
          <w:sz w:val="24"/>
          <w:szCs w:val="24"/>
          <w:rtl/>
        </w:rPr>
        <w:t>منـهـج القرطبي في القراءات وأثرها في تفسيره</w:t>
      </w:r>
      <w:r w:rsidRPr="001248A0">
        <w:rPr>
          <w:rFonts w:ascii="Arabic Transparent" w:hAnsi="Arabic Transparent" w:cs="Arabic Transparent"/>
          <w:sz w:val="24"/>
          <w:szCs w:val="24"/>
          <w:rtl/>
        </w:rPr>
        <w:t>. رسالة ماجستير غير منشورة، الجامعة الإسلامية، غزة، فلسطين، ص 125</w:t>
      </w:r>
      <w:r w:rsidRPr="001248A0">
        <w:rPr>
          <w:rFonts w:ascii="Arabic Transparent" w:hAnsi="Arabic Transparent" w:cs="Arabic Transparent"/>
          <w:sz w:val="24"/>
          <w:szCs w:val="24"/>
        </w:rPr>
        <w:t>.</w:t>
      </w:r>
    </w:p>
  </w:footnote>
  <w:footnote w:id="14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185- 186.</w:t>
      </w:r>
    </w:p>
  </w:footnote>
  <w:footnote w:id="14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ابن عادل،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185.</w:t>
      </w:r>
    </w:p>
  </w:footnote>
  <w:footnote w:id="145">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 xml:space="preserve">كل قراءة وافقت العربية مطلقا، ووافقت أحد المصاحف العثمانية ولو تقديرا وتواتر نقلها. ينظر: ابن الجزري، </w:t>
      </w:r>
      <w:r w:rsidRPr="001248A0">
        <w:rPr>
          <w:rFonts w:ascii="Arabic Transparent" w:hAnsi="Arabic Transparent" w:cs="Arabic Transparent"/>
          <w:b/>
          <w:bCs/>
          <w:sz w:val="24"/>
          <w:szCs w:val="24"/>
          <w:shd w:val="clear" w:color="auto" w:fill="FFFFFF"/>
          <w:rtl/>
        </w:rPr>
        <w:t xml:space="preserve">منجد المقرئين ومرشد الطالبين، </w:t>
      </w:r>
      <w:r w:rsidRPr="001248A0">
        <w:rPr>
          <w:rFonts w:ascii="Arabic Transparent" w:hAnsi="Arabic Transparent" w:cs="Arabic Transparent"/>
          <w:sz w:val="24"/>
          <w:szCs w:val="24"/>
          <w:shd w:val="clear" w:color="auto" w:fill="FFFFFF"/>
          <w:rtl/>
        </w:rPr>
        <w:t>ط1، دار الكتب العلمية، ص 18.</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والوحي هو المصدر الوحيد للقراءات المتواترة على اختلاف وجوهها، وليس لأئمة القراء أدنى اجتهاد في اختراع أي وجه، أو ترجيح متواتر على متواتر..ينظر حبش، محمـد،</w:t>
      </w:r>
      <w:r w:rsidRPr="001248A0">
        <w:rPr>
          <w:rFonts w:ascii="Arabic Transparent" w:hAnsi="Arabic Transparent" w:cs="Arabic Transparent"/>
          <w:sz w:val="24"/>
          <w:szCs w:val="24"/>
          <w:shd w:val="clear" w:color="auto" w:fill="FFFFFF"/>
          <w:rtl/>
          <w:lang w:bidi="ar-JO"/>
        </w:rPr>
        <w:t xml:space="preserve"> </w:t>
      </w:r>
      <w:r w:rsidRPr="001248A0">
        <w:rPr>
          <w:rFonts w:ascii="Arabic Transparent" w:hAnsi="Arabic Transparent" w:cs="Arabic Transparent"/>
          <w:b/>
          <w:bCs/>
          <w:sz w:val="24"/>
          <w:szCs w:val="24"/>
          <w:shd w:val="clear" w:color="auto" w:fill="FFFFFF"/>
          <w:rtl/>
        </w:rPr>
        <w:t>القراءات المتواترة</w:t>
      </w:r>
      <w:r w:rsidRPr="001248A0">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rtl/>
          <w:lang w:eastAsia="ar-SA"/>
        </w:rPr>
        <w:t xml:space="preserve"> ص 18. </w:t>
      </w:r>
    </w:p>
  </w:footnote>
  <w:footnote w:id="14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مـا وراء الـعـشـرة فـهـو شـاذ </w:t>
      </w:r>
      <w:r w:rsidRPr="001248A0">
        <w:rPr>
          <w:rFonts w:ascii="Arabic Transparent" w:hAnsi="Arabic Transparent" w:cs="Arabic Transparent"/>
          <w:sz w:val="24"/>
          <w:szCs w:val="24"/>
          <w:shd w:val="clear" w:color="auto" w:fill="FFFFFF"/>
          <w:rtl/>
        </w:rPr>
        <w:t>مـمـنوع مـن الـقـراءة به منع تحريم لا منع</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shd w:val="clear" w:color="auto" w:fill="FFFFFF"/>
          <w:rtl/>
        </w:rPr>
        <w:t>كراهة</w:t>
      </w:r>
      <w:r w:rsidRPr="001248A0">
        <w:rPr>
          <w:rFonts w:ascii="Arabic Transparent" w:hAnsi="Arabic Transparent" w:cs="Arabic Transparent"/>
          <w:sz w:val="24"/>
          <w:szCs w:val="24"/>
          <w:rtl/>
          <w:lang w:bidi="ar-JO"/>
        </w:rPr>
        <w:t>، و</w:t>
      </w:r>
      <w:r w:rsidRPr="001248A0">
        <w:rPr>
          <w:rFonts w:ascii="Arabic Transparent" w:hAnsi="Arabic Transparent" w:cs="Arabic Transparent"/>
          <w:sz w:val="24"/>
          <w:szCs w:val="24"/>
          <w:shd w:val="clear" w:color="auto" w:fill="FFFFFF"/>
          <w:rtl/>
        </w:rPr>
        <w:t xml:space="preserve">لا يجوز أن يصلى خلف من يقرأ بها. </w:t>
      </w:r>
      <w:r w:rsidRPr="001248A0">
        <w:rPr>
          <w:rFonts w:ascii="Arabic Transparent" w:hAnsi="Arabic Transparent" w:cs="Arabic Transparent"/>
          <w:sz w:val="24"/>
          <w:szCs w:val="24"/>
          <w:rtl/>
          <w:lang w:bidi="ar-JO"/>
        </w:rPr>
        <w:t xml:space="preserve">ينظر </w:t>
      </w:r>
      <w:r w:rsidRPr="001248A0">
        <w:rPr>
          <w:rFonts w:ascii="Arabic Transparent" w:hAnsi="Arabic Transparent" w:cs="Arabic Transparent"/>
          <w:b/>
          <w:bCs/>
          <w:sz w:val="24"/>
          <w:szCs w:val="24"/>
          <w:rtl/>
          <w:lang w:bidi="ar-JO"/>
        </w:rPr>
        <w:t xml:space="preserve">منجد </w:t>
      </w:r>
      <w:r w:rsidRPr="001248A0">
        <w:rPr>
          <w:rFonts w:ascii="Arabic Transparent" w:hAnsi="Arabic Transparent" w:cs="Arabic Transparent"/>
          <w:b/>
          <w:bCs/>
          <w:sz w:val="24"/>
          <w:szCs w:val="24"/>
          <w:rtl/>
        </w:rPr>
        <w:t>المقرئين</w:t>
      </w:r>
      <w:r w:rsidRPr="001248A0">
        <w:rPr>
          <w:rFonts w:ascii="Arabic Transparent" w:hAnsi="Arabic Transparent" w:cs="Arabic Transparent"/>
          <w:sz w:val="24"/>
          <w:szCs w:val="24"/>
          <w:rtl/>
        </w:rPr>
        <w:t>، ص 18و19. والدمشقي الحنبلي ابن عادل،عمر بن علي، (ت بعد880</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هـ) </w:t>
      </w:r>
      <w:r w:rsidRPr="001248A0">
        <w:rPr>
          <w:rFonts w:ascii="Arabic Transparent" w:hAnsi="Arabic Transparent" w:cs="Arabic Transparent"/>
          <w:b/>
          <w:bCs/>
          <w:sz w:val="24"/>
          <w:szCs w:val="24"/>
          <w:rtl/>
        </w:rPr>
        <w:t>اللباب في علوم الكتاب</w:t>
      </w:r>
      <w:r w:rsidRPr="001248A0">
        <w:rPr>
          <w:rFonts w:ascii="Arabic Transparent" w:hAnsi="Arabic Transparent" w:cs="Arabic Transparent"/>
          <w:sz w:val="24"/>
          <w:szCs w:val="24"/>
          <w:rtl/>
        </w:rPr>
        <w:t xml:space="preserve">، (2011)، تحقيق عادل أحمد عبد الموجود، وعلي محـمد معوض، ط2، لبنان،ج1، ص 50 و 51. </w:t>
      </w:r>
      <w:r w:rsidRPr="001248A0">
        <w:rPr>
          <w:rFonts w:ascii="Arabic Transparent" w:hAnsi="Arabic Transparent" w:cs="Arabic Transparent"/>
          <w:sz w:val="24"/>
          <w:szCs w:val="24"/>
          <w:rtl/>
          <w:lang w:bidi="ar-JO"/>
        </w:rPr>
        <w:t xml:space="preserve">  </w:t>
      </w:r>
    </w:p>
  </w:footnote>
  <w:footnote w:id="14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ينظر ابن منظور، </w:t>
      </w:r>
      <w:r w:rsidRPr="001248A0">
        <w:rPr>
          <w:rFonts w:ascii="Arabic Transparent" w:hAnsi="Arabic Transparent" w:cs="Arabic Transparent"/>
          <w:b/>
          <w:bCs/>
          <w:sz w:val="24"/>
          <w:szCs w:val="24"/>
          <w:rtl/>
        </w:rPr>
        <w:t>لسان العرب</w:t>
      </w:r>
      <w:r w:rsidRPr="001248A0">
        <w:rPr>
          <w:rFonts w:ascii="Arabic Transparent" w:hAnsi="Arabic Transparent" w:cs="Arabic Transparent"/>
          <w:sz w:val="24"/>
          <w:szCs w:val="24"/>
          <w:rtl/>
        </w:rPr>
        <w:t>، مادة (وتر) 15/ 207.</w:t>
      </w:r>
    </w:p>
  </w:footnote>
  <w:footnote w:id="14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مختار، أحمد (2008)، </w:t>
      </w:r>
      <w:r w:rsidRPr="001248A0">
        <w:rPr>
          <w:rFonts w:ascii="Arabic Transparent" w:hAnsi="Arabic Transparent" w:cs="Arabic Transparent"/>
          <w:b/>
          <w:bCs/>
          <w:sz w:val="24"/>
          <w:szCs w:val="24"/>
          <w:rtl/>
        </w:rPr>
        <w:t>معجم اللغة العربية المعاصرة</w:t>
      </w:r>
      <w:r w:rsidRPr="001248A0">
        <w:rPr>
          <w:rFonts w:ascii="Arabic Transparent" w:hAnsi="Arabic Transparent" w:cs="Arabic Transparent"/>
          <w:sz w:val="24"/>
          <w:szCs w:val="24"/>
          <w:rtl/>
        </w:rPr>
        <w:t xml:space="preserve">، عالم الكتب: القاهرة، ج3، ص2395. </w:t>
      </w:r>
    </w:p>
  </w:footnote>
  <w:footnote w:id="14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القرافي، أحمد بن إدريس المالكي الشهير بالقرافي، أبو العباس شهاب الدين، (ت 684 هـ)،</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شرح تنقيح الفصول</w:t>
      </w:r>
      <w:r w:rsidRPr="001248A0">
        <w:rPr>
          <w:rFonts w:ascii="Arabic Transparent" w:hAnsi="Arabic Transparent" w:cs="Arabic Transparent"/>
          <w:sz w:val="24"/>
          <w:szCs w:val="24"/>
          <w:rtl/>
          <w:lang w:bidi="ar-JO"/>
        </w:rPr>
        <w:t>، ط1، المحقق طه عبد الرؤوف سعد، شركة الطباعة الفنية المتحدة، (1393هـ - 1973م)، ص 349.</w:t>
      </w:r>
    </w:p>
  </w:footnote>
  <w:footnote w:id="15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ابن بري وابن ظفر، </w:t>
      </w:r>
      <w:r w:rsidRPr="001248A0">
        <w:rPr>
          <w:rFonts w:ascii="Arabic Transparent" w:hAnsi="Arabic Transparent" w:cs="Arabic Transparent"/>
          <w:b/>
          <w:bCs/>
          <w:sz w:val="24"/>
          <w:szCs w:val="24"/>
          <w:rtl/>
          <w:lang w:bidi="ar-JO"/>
        </w:rPr>
        <w:t>الحواشي على درة الغواص</w:t>
      </w:r>
      <w:r w:rsidRPr="001248A0">
        <w:rPr>
          <w:rFonts w:ascii="Arabic Transparent" w:hAnsi="Arabic Transparent" w:cs="Arabic Transparent"/>
          <w:sz w:val="24"/>
          <w:szCs w:val="24"/>
          <w:rtl/>
          <w:lang w:bidi="ar-JO"/>
        </w:rPr>
        <w:t xml:space="preserve">، ط1، تحقيق عبد الحفيظ فرغلي، دار الجيل، بيروت، لبنان،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1417هـ - 1996م)، ص 733- 735.</w:t>
      </w:r>
    </w:p>
  </w:footnote>
  <w:footnote w:id="15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ينظر الطويل، رزق (ت 1419 هـ)، </w:t>
      </w:r>
      <w:r w:rsidRPr="001248A0">
        <w:rPr>
          <w:rFonts w:ascii="Arabic Transparent" w:hAnsi="Arabic Transparent" w:cs="Arabic Transparent"/>
          <w:b/>
          <w:bCs/>
          <w:sz w:val="24"/>
          <w:szCs w:val="24"/>
          <w:rtl/>
          <w:lang w:bidi="ar-JO"/>
        </w:rPr>
        <w:t xml:space="preserve">مدخل في علوم القراءات، </w:t>
      </w:r>
      <w:r w:rsidRPr="001248A0">
        <w:rPr>
          <w:rFonts w:ascii="Arabic Transparent" w:hAnsi="Arabic Transparent" w:cs="Arabic Transparent"/>
          <w:sz w:val="24"/>
          <w:szCs w:val="24"/>
          <w:rtl/>
          <w:lang w:bidi="ar-JO"/>
        </w:rPr>
        <w:t>ط1، المكتبة الفيصلية، (1405هـ - 1985م)، ص 49.</w:t>
      </w:r>
    </w:p>
  </w:footnote>
  <w:footnote w:id="152">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سويد، أيمن، </w:t>
      </w:r>
      <w:hyperlink r:id="rId2" w:history="1">
        <w:r w:rsidRPr="001248A0">
          <w:rPr>
            <w:rStyle w:val="Hyperlink"/>
            <w:rFonts w:ascii="Arabic Transparent" w:hAnsi="Arabic Transparent" w:cs="Arabic Transparent"/>
            <w:color w:val="auto"/>
            <w:sz w:val="24"/>
            <w:szCs w:val="24"/>
            <w:u w:val="none"/>
          </w:rPr>
          <w:t>https://www.youtube.com/watch?v=splxRfzX_3M</w:t>
        </w:r>
      </w:hyperlink>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6/11/2017.</w:t>
      </w:r>
    </w:p>
  </w:footnote>
  <w:footnote w:id="15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القراءات السبع: قراءة نافع المدني وابن كثير المكي وأبو عمرو البصري وابن عامر الشامي والكوفيين : عاصم وحمزة والكسائي من طريق الشاطبية. الشاطبي، القاسم بن فِيُّرَة، الرعيني الأندلسي، (ت:590هـ)، تحقيق: مـحمد تميم الزعبي، </w:t>
      </w:r>
      <w:r w:rsidRPr="001248A0">
        <w:rPr>
          <w:rFonts w:ascii="Arabic Transparent" w:hAnsi="Arabic Transparent" w:cs="Arabic Transparent"/>
          <w:b/>
          <w:bCs/>
          <w:sz w:val="24"/>
          <w:szCs w:val="24"/>
          <w:rtl/>
        </w:rPr>
        <w:t>متن الشاطبية المسمى حرز الأماني ووجه التهاني في القراءات السبع</w:t>
      </w:r>
      <w:r w:rsidRPr="001248A0">
        <w:rPr>
          <w:rFonts w:ascii="Arabic Transparent" w:hAnsi="Arabic Transparent" w:cs="Arabic Transparent"/>
          <w:sz w:val="24"/>
          <w:szCs w:val="24"/>
          <w:rtl/>
        </w:rPr>
        <w:t>، ط6، دار ابن الجوزي، السعودية، المدينة المنورة، ودار الغوثاني للدراسات القرآنية: دمشق، (1433هـ- 2012م).</w:t>
      </w:r>
    </w:p>
  </w:footnote>
  <w:footnote w:id="15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525. وقصد الإمام هنا القراء السبعة، ولو قصد العشرة لذكر خلف العاشر، فهو يقرأ مثل الأخوين "حمزة والكسائي". ينظر ابن زنجلة، </w:t>
      </w:r>
      <w:r w:rsidRPr="001248A0">
        <w:rPr>
          <w:rFonts w:ascii="Arabic Transparent" w:hAnsi="Arabic Transparent" w:cs="Arabic Transparent"/>
          <w:b/>
          <w:bCs/>
          <w:sz w:val="24"/>
          <w:szCs w:val="24"/>
          <w:rtl/>
        </w:rPr>
        <w:t>حجة القراءات</w:t>
      </w:r>
      <w:r w:rsidRPr="001248A0">
        <w:rPr>
          <w:rFonts w:ascii="Arabic Transparent" w:hAnsi="Arabic Transparent" w:cs="Arabic Transparent"/>
          <w:sz w:val="24"/>
          <w:szCs w:val="24"/>
          <w:rtl/>
        </w:rPr>
        <w:t xml:space="preserve">، ص 152- 153. و المحيسن، (1408هـ- 1988م) </w:t>
      </w:r>
      <w:r w:rsidRPr="001248A0">
        <w:rPr>
          <w:rFonts w:ascii="Arabic Transparent" w:hAnsi="Arabic Transparent" w:cs="Arabic Transparent"/>
          <w:b/>
          <w:bCs/>
          <w:sz w:val="24"/>
          <w:szCs w:val="24"/>
          <w:rtl/>
        </w:rPr>
        <w:t>المغني في توجيه القراءات</w:t>
      </w:r>
      <w:r w:rsidRPr="001248A0">
        <w:rPr>
          <w:rFonts w:ascii="Arabic Transparent" w:hAnsi="Arabic Transparent" w:cs="Arabic Transparent"/>
          <w:sz w:val="24"/>
          <w:szCs w:val="24"/>
          <w:rtl/>
        </w:rPr>
        <w:t xml:space="preserve">، ط2، دار الجيل: بيروت، مكتبة الكليات الأزهرية، القاهرة، ص 313. </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rPr>
        <w:t xml:space="preserve">قال ابن الجزري: "كِتَابِهِ بِتَوحيدٍ شفا"، البيت رقم 521 من باب فرش سورة البقرة، ابن الجزري، محـمد بن مـحمد بن يوسف، (1433هـ- 2012م)،  </w:t>
      </w:r>
      <w:r w:rsidRPr="001248A0">
        <w:rPr>
          <w:rFonts w:ascii="Arabic Transparent" w:hAnsi="Arabic Transparent" w:cs="Arabic Transparent"/>
          <w:b/>
          <w:bCs/>
          <w:sz w:val="24"/>
          <w:szCs w:val="24"/>
          <w:rtl/>
        </w:rPr>
        <w:t>طيبة النشر في القراءات العشر</w:t>
      </w:r>
      <w:r w:rsidRPr="001248A0">
        <w:rPr>
          <w:rFonts w:ascii="Arabic Transparent" w:hAnsi="Arabic Transparent" w:cs="Arabic Transparent"/>
          <w:sz w:val="24"/>
          <w:szCs w:val="24"/>
          <w:rtl/>
        </w:rPr>
        <w:t>، تحقيق: مـحمد تميم الزعبي، ط1، السعودية، المدينة المنورة.</w:t>
      </w:r>
    </w:p>
  </w:footnote>
  <w:footnote w:id="155">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ج3، ص295. وينظر أيضا، ج2، ص 262.</w:t>
      </w:r>
    </w:p>
    <w:p w:rsidR="00CA2E19" w:rsidRPr="001248A0" w:rsidRDefault="00CA2E19" w:rsidP="00FC37A0">
      <w:pPr>
        <w:bidi/>
        <w:spacing w:after="0" w:line="240" w:lineRule="auto"/>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فهنا قصد الإمام ابن عادل القراء السبعة، ولو قصد العشرة لذكر أبا جعفر فهو يقرأ بإثبات الياء وصلا، وحذفها وقفا فيهما. ويعقوب يقرأ بالإثبات وقفا ووصلا. ولقالون من طريق الطيبة إثباتهما معا وصلا أو حذفهما، أو إثبات إحداهما وصلا وحذف الأخرى.. ينظر المعصراوي، </w:t>
      </w:r>
      <w:r w:rsidRPr="001248A0">
        <w:rPr>
          <w:rFonts w:ascii="Arabic Transparent" w:hAnsi="Arabic Transparent" w:cs="Arabic Transparent"/>
          <w:b/>
          <w:bCs/>
          <w:sz w:val="24"/>
          <w:szCs w:val="24"/>
          <w:rtl/>
          <w:lang w:bidi="ar-JO"/>
        </w:rPr>
        <w:t>المفصل الكامل في القراءات العشر</w:t>
      </w:r>
      <w:r w:rsidRPr="001248A0">
        <w:rPr>
          <w:rFonts w:ascii="Arabic Transparent" w:hAnsi="Arabic Transparent" w:cs="Arabic Transparent"/>
          <w:sz w:val="24"/>
          <w:szCs w:val="24"/>
          <w:rtl/>
          <w:lang w:bidi="ar-JO"/>
        </w:rPr>
        <w:t xml:space="preserve">، ص 28، وينظر شرف، جمال الدين، </w:t>
      </w:r>
      <w:r w:rsidRPr="001248A0">
        <w:rPr>
          <w:rFonts w:ascii="Arabic Transparent" w:hAnsi="Arabic Transparent" w:cs="Arabic Transparent"/>
          <w:b/>
          <w:bCs/>
          <w:sz w:val="24"/>
          <w:szCs w:val="24"/>
          <w:rtl/>
          <w:lang w:bidi="ar-JO"/>
        </w:rPr>
        <w:t>القراءات العشر المتواترة من طيبة النشر، ط4، دار الصحابة: طنطا</w:t>
      </w:r>
      <w:r w:rsidRPr="001248A0">
        <w:rPr>
          <w:rFonts w:ascii="Arabic Transparent" w:hAnsi="Arabic Transparent" w:cs="Arabic Transparent"/>
          <w:sz w:val="24"/>
          <w:szCs w:val="24"/>
          <w:rtl/>
          <w:lang w:bidi="ar-JO"/>
        </w:rPr>
        <w:t xml:space="preserve">، ص 28. وقد أغفل الإمام ابن عادل ورشا فلم يذكره، حيث أثبت ورش عن نافع الياء فيهما في الوصل دون الوقف. ينظر ابن زنجلة، </w:t>
      </w:r>
      <w:r w:rsidRPr="001248A0">
        <w:rPr>
          <w:rFonts w:ascii="Arabic Transparent" w:hAnsi="Arabic Transparent" w:cs="Arabic Transparent"/>
          <w:b/>
          <w:bCs/>
          <w:sz w:val="24"/>
          <w:szCs w:val="24"/>
          <w:rtl/>
          <w:lang w:bidi="ar-JO"/>
        </w:rPr>
        <w:t>حجة القراءات</w:t>
      </w:r>
      <w:r w:rsidRPr="001248A0">
        <w:rPr>
          <w:rFonts w:ascii="Arabic Transparent" w:hAnsi="Arabic Transparent" w:cs="Arabic Transparent"/>
          <w:sz w:val="24"/>
          <w:szCs w:val="24"/>
          <w:rtl/>
          <w:lang w:bidi="ar-JO"/>
        </w:rPr>
        <w:t>، ص 126. والقاضي، عبد الفتاح</w:t>
      </w:r>
      <w:r w:rsidRPr="001248A0">
        <w:rPr>
          <w:rFonts w:ascii="Arabic Transparent" w:hAnsi="Arabic Transparent" w:cs="Arabic Transparent"/>
          <w:b/>
          <w:bCs/>
          <w:sz w:val="24"/>
          <w:szCs w:val="24"/>
          <w:rtl/>
          <w:lang w:bidi="ar-JO"/>
        </w:rPr>
        <w:t>، (</w:t>
      </w:r>
      <w:r w:rsidRPr="001248A0">
        <w:rPr>
          <w:rFonts w:ascii="Arabic Transparent" w:hAnsi="Arabic Transparent" w:cs="Arabic Transparent"/>
          <w:sz w:val="24"/>
          <w:szCs w:val="24"/>
          <w:rtl/>
          <w:lang w:bidi="ar-JO"/>
        </w:rPr>
        <w:t xml:space="preserve">1432هــ- 2011م)،  </w:t>
      </w:r>
      <w:r w:rsidRPr="001248A0">
        <w:rPr>
          <w:rFonts w:ascii="Arabic Transparent" w:hAnsi="Arabic Transparent" w:cs="Arabic Transparent"/>
          <w:b/>
          <w:bCs/>
          <w:sz w:val="24"/>
          <w:szCs w:val="24"/>
          <w:rtl/>
          <w:lang w:bidi="ar-JO"/>
        </w:rPr>
        <w:t>البدور الزاهرة</w:t>
      </w:r>
      <w:r w:rsidRPr="001248A0">
        <w:rPr>
          <w:rFonts w:ascii="Arabic Transparent" w:hAnsi="Arabic Transparent" w:cs="Arabic Transparent"/>
          <w:sz w:val="24"/>
          <w:szCs w:val="24"/>
          <w:rtl/>
          <w:lang w:bidi="ar-JO"/>
        </w:rPr>
        <w:t>، ط5، دار السلام: جمهورية مصر العربية، القاهرة، الإسكندرية. ج1، ص 106، والشاهد قول ابن الجزري:</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........و.....ثق</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حمًا جَنا، الداعي إذا دعان هم     مع خلف قالون....</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هد جُد ثوىْ.... الأبيات 409 و410 من متن طيبة النشر، "باب مذاهبهم في الزوائد".</w:t>
      </w:r>
    </w:p>
  </w:footnote>
  <w:footnote w:id="156">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الضم والكسر لغتان، ينظر المحيسن، </w:t>
      </w:r>
      <w:r w:rsidRPr="001248A0">
        <w:rPr>
          <w:rFonts w:ascii="Arabic Transparent" w:hAnsi="Arabic Transparent" w:cs="Arabic Transparent"/>
          <w:b/>
          <w:bCs/>
          <w:sz w:val="24"/>
          <w:szCs w:val="24"/>
          <w:rtl/>
          <w:lang w:bidi="ar-JO"/>
        </w:rPr>
        <w:t>المغني في توجيه القراءات</w:t>
      </w:r>
      <w:r w:rsidRPr="001248A0">
        <w:rPr>
          <w:rFonts w:ascii="Arabic Transparent" w:hAnsi="Arabic Transparent" w:cs="Arabic Transparent"/>
          <w:sz w:val="24"/>
          <w:szCs w:val="24"/>
          <w:rtl/>
          <w:lang w:bidi="ar-JO"/>
        </w:rPr>
        <w:t xml:space="preserve">، ص 236. وقصد الإمام القراء السبعة، ولو قصد العشرة لذكر أبا جعفر ويعقوب فقد قرآ بالضم. قال ابن الجزري في منظومته: </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بُيوتِ كيف جا بكسر الضمِّ كَمْ          دِنْ صُحْبَةً بلى غُيوبِ صَوْنُ فَمْ"</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عيون مع شيوخ مع جيوب صف         مِز دُمْ رِضًا، والخلفُ في الجيم صُرِفْ"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الأبيات 491 و492 من متن طيبة النشر.             </w:t>
      </w:r>
    </w:p>
  </w:footnote>
  <w:footnote w:id="15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ج3، ص 336. وينظر أيضا ج1، ص 348.</w:t>
      </w:r>
    </w:p>
  </w:footnote>
  <w:footnote w:id="15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ينظر المحيسن،</w:t>
      </w:r>
      <w:r w:rsidRPr="001248A0">
        <w:rPr>
          <w:rFonts w:ascii="Arabic Transparent" w:hAnsi="Arabic Transparent" w:cs="Arabic Transparent"/>
          <w:b/>
          <w:bCs/>
          <w:sz w:val="24"/>
          <w:szCs w:val="24"/>
          <w:rtl/>
        </w:rPr>
        <w:t>المغني في توجيه القراءات</w:t>
      </w:r>
      <w:r w:rsidRPr="001248A0">
        <w:rPr>
          <w:rFonts w:ascii="Arabic Transparent" w:hAnsi="Arabic Transparent" w:cs="Arabic Transparent"/>
          <w:sz w:val="24"/>
          <w:szCs w:val="24"/>
          <w:rtl/>
        </w:rPr>
        <w:t>، ص 200. وقصد الإمام القراء السبعة، ولو قصد العشرة لذكر يعقوب وخلف العاشر فقد قرآ بحذف الواو على وزن عَضُد.</w:t>
      </w:r>
    </w:p>
  </w:footnote>
  <w:footnote w:id="159">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ج3، ص 28. وينظر ج3، ص 139-140. وقد ذكر الإمام أبا جعفر منفردا عن السبعة، وهذا الوجه عن أبي جعفر ليس المشهور، ومن الممكن أنه  يروى عنه ولم يصح، أو أن المؤلف سها</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والاحتمال الأول أقوى.</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والله تعالى أعلم. </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وليّن همزته العُمَري. (عن أبي جعفر). ينظر الهمذاني، الحسن بن أحمد، أبي العلاء العطار،(ت 569هـ)، </w:t>
      </w:r>
      <w:r w:rsidRPr="001248A0">
        <w:rPr>
          <w:rFonts w:ascii="Arabic Transparent" w:hAnsi="Arabic Transparent" w:cs="Arabic Transparent"/>
          <w:b/>
          <w:bCs/>
          <w:sz w:val="24"/>
          <w:szCs w:val="24"/>
          <w:rtl/>
          <w:lang w:bidi="ar-JO"/>
        </w:rPr>
        <w:t>غاية الاختصار في قراءات العشرة أئمة الأمصار</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ط1، دراسة وتحقيق أشرف مـحمد فؤاد طلعت، الجماعة الخيرية لتحفيظ القرآن الكريم: جدّة،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1414هــ - 1994م)، ج2، ص 418. </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قال ابن الجزري رحمه الله: .....              ......، "وصحبة حمًا رؤف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فاقصر جميعا". البيت 476 من طيبة النشر. </w:t>
      </w:r>
    </w:p>
  </w:footnote>
  <w:footnote w:id="160">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lang w:bidi="ar-JO"/>
        </w:rPr>
        <w:t xml:space="preserve"> ينظر البحر المحيط، ج2، ص 21.</w:t>
      </w:r>
    </w:p>
  </w:footnote>
  <w:footnote w:id="161">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ج2، ص 531. وهنا قصد ابن عادل القراء السبعة، لأنه لم يذكر رويس وخلف العاشر مع قراءة تاء الخطاب. ينظر القاضي، </w:t>
      </w:r>
      <w:r w:rsidRPr="001248A0">
        <w:rPr>
          <w:rFonts w:ascii="Arabic Transparent" w:hAnsi="Arabic Transparent" w:cs="Arabic Transparent"/>
          <w:b/>
          <w:bCs/>
          <w:sz w:val="24"/>
          <w:szCs w:val="24"/>
          <w:rtl/>
          <w:lang w:bidi="ar-JO"/>
        </w:rPr>
        <w:t>البدور الزاهرة</w:t>
      </w:r>
      <w:r w:rsidRPr="001248A0">
        <w:rPr>
          <w:rFonts w:ascii="Arabic Transparent" w:hAnsi="Arabic Transparent" w:cs="Arabic Transparent"/>
          <w:sz w:val="24"/>
          <w:szCs w:val="24"/>
          <w:rtl/>
          <w:lang w:bidi="ar-JO"/>
        </w:rPr>
        <w:t xml:space="preserve">، ص93. وينظر المحيسن، </w:t>
      </w:r>
      <w:r w:rsidRPr="001248A0">
        <w:rPr>
          <w:rFonts w:ascii="Arabic Transparent" w:hAnsi="Arabic Transparent" w:cs="Arabic Transparent"/>
          <w:b/>
          <w:bCs/>
          <w:sz w:val="24"/>
          <w:szCs w:val="24"/>
          <w:rtl/>
          <w:lang w:bidi="ar-JO"/>
        </w:rPr>
        <w:t>المغني في توجيه القراءات</w:t>
      </w:r>
      <w:r w:rsidRPr="001248A0">
        <w:rPr>
          <w:rFonts w:ascii="Arabic Transparent" w:hAnsi="Arabic Transparent" w:cs="Arabic Transparent"/>
          <w:sz w:val="24"/>
          <w:szCs w:val="24"/>
          <w:rtl/>
          <w:lang w:bidi="ar-JO"/>
        </w:rPr>
        <w:t xml:space="preserve">، ص 198. والمعصراوي، </w:t>
      </w:r>
      <w:r w:rsidRPr="001248A0">
        <w:rPr>
          <w:rFonts w:ascii="Arabic Transparent" w:hAnsi="Arabic Transparent" w:cs="Arabic Transparent"/>
          <w:b/>
          <w:bCs/>
          <w:sz w:val="24"/>
          <w:szCs w:val="24"/>
          <w:rtl/>
          <w:lang w:bidi="ar-JO"/>
        </w:rPr>
        <w:t>الكامل المفصل في القراءا ت الأربعة عشر</w:t>
      </w:r>
      <w:r w:rsidRPr="001248A0">
        <w:rPr>
          <w:rFonts w:ascii="Arabic Transparent" w:hAnsi="Arabic Transparent" w:cs="Arabic Transparent"/>
          <w:sz w:val="24"/>
          <w:szCs w:val="24"/>
          <w:rtl/>
          <w:lang w:bidi="ar-JO"/>
        </w:rPr>
        <w:t>، ص 21،</w:t>
      </w:r>
    </w:p>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rtl/>
          <w:lang w:bidi="ar-JO"/>
        </w:rPr>
        <w:t>قال ابن الجزري: " ...، أم يقول حُفْ             صف حِرْمِ شِمْ." البيت 476 من متن طيبة النشر.</w:t>
      </w:r>
    </w:p>
  </w:footnote>
  <w:footnote w:id="16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ج2، ص 368- 369. ينظر القاضي عبد الفتاح، (1432 هـ - 2011 م)،</w:t>
      </w:r>
      <w:r w:rsidRPr="001248A0">
        <w:rPr>
          <w:rFonts w:ascii="Arabic Transparent" w:hAnsi="Arabic Transparent" w:cs="Arabic Transparent"/>
          <w:b/>
          <w:bCs/>
          <w:sz w:val="24"/>
          <w:szCs w:val="24"/>
          <w:rtl/>
          <w:lang w:bidi="ar-JO"/>
        </w:rPr>
        <w:t xml:space="preserve"> البدور الزاهرة،</w:t>
      </w:r>
      <w:r w:rsidRPr="001248A0">
        <w:rPr>
          <w:rFonts w:ascii="Arabic Transparent" w:hAnsi="Arabic Transparent" w:cs="Arabic Transparent"/>
          <w:sz w:val="24"/>
          <w:szCs w:val="24"/>
          <w:rtl/>
          <w:lang w:bidi="ar-JO"/>
        </w:rPr>
        <w:t xml:space="preserve"> ط5، ص 86. و المحيسن، </w:t>
      </w:r>
      <w:r w:rsidRPr="001248A0">
        <w:rPr>
          <w:rFonts w:ascii="Arabic Transparent" w:hAnsi="Arabic Transparent" w:cs="Arabic Transparent"/>
          <w:b/>
          <w:bCs/>
          <w:sz w:val="24"/>
          <w:szCs w:val="24"/>
          <w:rtl/>
          <w:lang w:bidi="ar-JO"/>
        </w:rPr>
        <w:t>المغني في توجيه القراءات</w:t>
      </w:r>
      <w:r w:rsidRPr="001248A0">
        <w:rPr>
          <w:rFonts w:ascii="Arabic Transparent" w:hAnsi="Arabic Transparent" w:cs="Arabic Transparent"/>
          <w:sz w:val="24"/>
          <w:szCs w:val="24"/>
          <w:rtl/>
          <w:lang w:bidi="ar-JO"/>
        </w:rPr>
        <w:t>، ص 173. قال ابن الجزري: "خلف كننسها بلا همز كفى عم ظبى". البيت 468 من طيبة النشر.</w:t>
      </w:r>
    </w:p>
  </w:footnote>
  <w:footnote w:id="163">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lang w:bidi="ar-JO"/>
        </w:rPr>
        <w:footnoteRef/>
      </w:r>
      <w:r w:rsidRPr="001248A0">
        <w:rPr>
          <w:rFonts w:ascii="Arabic Transparent" w:hAnsi="Arabic Transparent" w:cs="Arabic Transparent"/>
          <w:sz w:val="24"/>
          <w:szCs w:val="24"/>
          <w:rtl/>
          <w:lang w:bidi="ar-JO"/>
        </w:rPr>
        <w:t xml:space="preserve"> القراءات المتممة للعشر: قراءة أبي جعفر المدني، وقراءة يعقوب الحضرمي، وقراءة خلف العاشر الكوفي. </w:t>
      </w:r>
    </w:p>
  </w:footnote>
  <w:footnote w:id="164">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136.ينظر </w:t>
      </w:r>
      <w:r w:rsidRPr="001248A0">
        <w:rPr>
          <w:rFonts w:ascii="Arabic Transparent" w:hAnsi="Arabic Transparent" w:cs="Arabic Transparent"/>
          <w:b/>
          <w:bCs/>
          <w:sz w:val="24"/>
          <w:szCs w:val="24"/>
          <w:rtl/>
          <w:lang w:bidi="ar-JO"/>
        </w:rPr>
        <w:t>النشرفي القراءات العشر،</w:t>
      </w:r>
      <w:r w:rsidRPr="001248A0">
        <w:rPr>
          <w:rFonts w:ascii="Arabic Transparent" w:hAnsi="Arabic Transparent" w:cs="Arabic Transparent"/>
          <w:sz w:val="24"/>
          <w:szCs w:val="24"/>
          <w:rtl/>
          <w:lang w:bidi="ar-JO"/>
        </w:rPr>
        <w:t xml:space="preserve"> ج2، ص171، و </w:t>
      </w:r>
      <w:r w:rsidRPr="001248A0">
        <w:rPr>
          <w:rFonts w:ascii="Arabic Transparent" w:hAnsi="Arabic Transparent" w:cs="Arabic Transparent"/>
          <w:b/>
          <w:bCs/>
          <w:sz w:val="24"/>
          <w:szCs w:val="24"/>
          <w:rtl/>
          <w:lang w:bidi="ar-JO"/>
        </w:rPr>
        <w:t>إتحاف فضلاء البشر</w:t>
      </w:r>
      <w:r w:rsidRPr="001248A0">
        <w:rPr>
          <w:rFonts w:ascii="Arabic Transparent" w:hAnsi="Arabic Transparent" w:cs="Arabic Transparent"/>
          <w:sz w:val="24"/>
          <w:szCs w:val="24"/>
          <w:rtl/>
          <w:lang w:bidi="ar-JO"/>
        </w:rPr>
        <w:t xml:space="preserve">، ص 204،  </w:t>
      </w:r>
      <w:r w:rsidRPr="001248A0">
        <w:rPr>
          <w:rFonts w:ascii="Arabic Transparent" w:hAnsi="Arabic Transparent" w:cs="Arabic Transparent"/>
          <w:b/>
          <w:bCs/>
          <w:sz w:val="24"/>
          <w:szCs w:val="24"/>
          <w:rtl/>
          <w:lang w:bidi="ar-JO"/>
        </w:rPr>
        <w:t>والمغني</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في توجيه القراءات</w:t>
      </w:r>
      <w:r w:rsidRPr="001248A0">
        <w:rPr>
          <w:rFonts w:ascii="Arabic Transparent" w:hAnsi="Arabic Transparent" w:cs="Arabic Transparent"/>
          <w:sz w:val="24"/>
          <w:szCs w:val="24"/>
          <w:rtl/>
          <w:lang w:bidi="ar-JO"/>
        </w:rPr>
        <w:t xml:space="preserve">،   ص 249. قال ابن الجزري: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"ضم يخافا فز ثوى". صدرالبيت 497 من متن طيبة النشر في القراءات العشر.</w:t>
      </w:r>
    </w:p>
  </w:footnote>
  <w:footnote w:id="16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ينظر السمين الحلبي، </w:t>
      </w:r>
      <w:r w:rsidRPr="001248A0">
        <w:rPr>
          <w:rFonts w:ascii="Arabic Transparent" w:hAnsi="Arabic Transparent" w:cs="Arabic Transparent"/>
          <w:b/>
          <w:bCs/>
          <w:sz w:val="24"/>
          <w:szCs w:val="24"/>
          <w:rtl/>
        </w:rPr>
        <w:t>الدر المصون في علوم الكتاب المكنون</w:t>
      </w:r>
      <w:r w:rsidRPr="001248A0">
        <w:rPr>
          <w:rFonts w:ascii="Arabic Transparent" w:hAnsi="Arabic Transparent" w:cs="Arabic Transparent"/>
          <w:sz w:val="24"/>
          <w:szCs w:val="24"/>
          <w:rtl/>
        </w:rPr>
        <w:t>، تحقيق: أحمد مـحمد الخراط، دار القلم: دمشق، ج2، ص 323.</w:t>
      </w:r>
    </w:p>
  </w:footnote>
  <w:footnote w:id="16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ج3، ص 396. ينظر ابن خالويه، الحسين بن أحمد (ت370هـ)، مختصر في شواذ القرآن، تحقيق ج. برجستراسر، المطبعة الرحمانية: مصر، 1934، ص  20.وابن زنجلة</w:t>
      </w:r>
      <w:r w:rsidRPr="001248A0">
        <w:rPr>
          <w:rFonts w:ascii="Arabic Transparent" w:hAnsi="Arabic Transparent" w:cs="Arabic Transparent"/>
          <w:b/>
          <w:bCs/>
          <w:sz w:val="24"/>
          <w:szCs w:val="24"/>
          <w:rtl/>
          <w:lang w:bidi="ar-JO"/>
        </w:rPr>
        <w:t>،</w:t>
      </w:r>
      <w:r w:rsidRPr="001248A0">
        <w:rPr>
          <w:rFonts w:ascii="Arabic Transparent" w:hAnsi="Arabic Transparent" w:cs="Arabic Transparent"/>
          <w:sz w:val="24"/>
          <w:szCs w:val="24"/>
          <w:rtl/>
          <w:lang w:bidi="ar-JO"/>
        </w:rPr>
        <w:t xml:space="preserve">(ت 403هـ)، </w:t>
      </w:r>
      <w:r w:rsidRPr="001248A0">
        <w:rPr>
          <w:rFonts w:ascii="Arabic Transparent" w:hAnsi="Arabic Transparent" w:cs="Arabic Transparent"/>
          <w:b/>
          <w:bCs/>
          <w:sz w:val="24"/>
          <w:szCs w:val="24"/>
          <w:rtl/>
          <w:lang w:bidi="ar-JO"/>
        </w:rPr>
        <w:t>حجة القراءات</w:t>
      </w:r>
      <w:r w:rsidRPr="001248A0">
        <w:rPr>
          <w:rFonts w:ascii="Arabic Transparent" w:hAnsi="Arabic Transparent" w:cs="Arabic Transparent"/>
          <w:sz w:val="24"/>
          <w:szCs w:val="24"/>
          <w:rtl/>
          <w:lang w:bidi="ar-JO"/>
        </w:rPr>
        <w:t xml:space="preserve">، ص 128-129، ومكي، (ت437)، </w:t>
      </w:r>
      <w:r w:rsidRPr="001248A0">
        <w:rPr>
          <w:rFonts w:ascii="Arabic Transparent" w:hAnsi="Arabic Transparent" w:cs="Arabic Transparent"/>
          <w:b/>
          <w:bCs/>
          <w:sz w:val="24"/>
          <w:szCs w:val="24"/>
          <w:rtl/>
          <w:lang w:bidi="ar-JO"/>
        </w:rPr>
        <w:t xml:space="preserve">الكشف عن وجوه القراءات، </w:t>
      </w:r>
      <w:r w:rsidRPr="001248A0">
        <w:rPr>
          <w:rFonts w:ascii="Arabic Transparent" w:hAnsi="Arabic Transparent" w:cs="Arabic Transparent"/>
          <w:sz w:val="24"/>
          <w:szCs w:val="24"/>
          <w:rtl/>
          <w:lang w:bidi="ar-JO"/>
        </w:rPr>
        <w:t xml:space="preserve">ط3، تحقيق: محيي الدين رمضان، بيروت، ص 285-286، و المعصراوي، </w:t>
      </w:r>
      <w:r w:rsidRPr="001248A0">
        <w:rPr>
          <w:rFonts w:ascii="Arabic Transparent" w:hAnsi="Arabic Transparent" w:cs="Arabic Transparent"/>
          <w:b/>
          <w:bCs/>
          <w:sz w:val="24"/>
          <w:szCs w:val="24"/>
          <w:rtl/>
          <w:lang w:bidi="ar-JO"/>
        </w:rPr>
        <w:t>الكامل المفصل في القراءات الأربعة عشر</w:t>
      </w:r>
      <w:r w:rsidRPr="001248A0">
        <w:rPr>
          <w:rFonts w:ascii="Arabic Transparent" w:hAnsi="Arabic Transparent" w:cs="Arabic Transparent"/>
          <w:sz w:val="24"/>
          <w:szCs w:val="24"/>
          <w:rtl/>
          <w:lang w:bidi="ar-JO"/>
        </w:rPr>
        <w:t xml:space="preserve">، ص 31. قال ابن الجزري: " رفثَ لا فسوقَ ثقْ حقًّا، ولا    جِدالَ ثبتٌ....الببت 443 من متن طيبة النشر. </w:t>
      </w:r>
    </w:p>
  </w:footnote>
  <w:footnote w:id="16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 xml:space="preserve"> وكان الأَوْلى أن يقول (أهل الحرمين) فقد أغفل أبا جعفر وهو يقرأ أيضا بالفتح.</w:t>
      </w:r>
    </w:p>
  </w:footnote>
  <w:footnote w:id="168">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وهو الاختيار لموافقة أهل الحرمين ولأن القصة تدل عليه، إذ الغَرْفَة المرّة الواحدة. الهذلي، يوسف بن علي أبو القاسم (ت 465 هـ) </w:t>
      </w:r>
      <w:r w:rsidRPr="001248A0">
        <w:rPr>
          <w:rFonts w:ascii="Arabic Transparent" w:hAnsi="Arabic Transparent" w:cs="Arabic Transparent"/>
          <w:b/>
          <w:bCs/>
          <w:sz w:val="24"/>
          <w:szCs w:val="24"/>
          <w:rtl/>
          <w:lang w:bidi="ar-JO"/>
        </w:rPr>
        <w:t>الكامل في القراءات الخمسين</w:t>
      </w:r>
      <w:r w:rsidRPr="001248A0">
        <w:rPr>
          <w:rFonts w:ascii="Arabic Transparent" w:hAnsi="Arabic Transparent" w:cs="Arabic Transparent"/>
          <w:sz w:val="24"/>
          <w:szCs w:val="24"/>
          <w:rtl/>
          <w:lang w:bidi="ar-JO"/>
        </w:rPr>
        <w:t>، ط1، تحقيق عمر حمدان وتغريد حمدان، جامعة طيبة: المدينة المنورة، (1436هــ- 2015م)، ج5، ص 145.</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غَرفة بالفتح </w:t>
      </w:r>
      <w:r w:rsidRPr="001248A0">
        <w:rPr>
          <w:rFonts w:ascii="Arabic Transparent" w:hAnsi="Arabic Transparent" w:cs="Arabic Transparent"/>
          <w:b/>
          <w:bCs/>
          <w:sz w:val="24"/>
          <w:szCs w:val="24"/>
          <w:rtl/>
          <w:lang w:bidi="ar-JO"/>
        </w:rPr>
        <w:t>حجازي</w:t>
      </w:r>
      <w:r w:rsidRPr="001248A0">
        <w:rPr>
          <w:rFonts w:ascii="Arabic Transparent" w:hAnsi="Arabic Transparent" w:cs="Arabic Transparent"/>
          <w:sz w:val="24"/>
          <w:szCs w:val="24"/>
          <w:rtl/>
          <w:lang w:bidi="ar-JO"/>
        </w:rPr>
        <w:t xml:space="preserve"> غير العُمَريِّ ويعقوب. ينظر أبي العلاء الحسن بن أحمد، (ت 569هـ)، الهمذاني العطار، </w:t>
      </w:r>
      <w:r w:rsidRPr="001248A0">
        <w:rPr>
          <w:rFonts w:ascii="Arabic Transparent" w:hAnsi="Arabic Transparent" w:cs="Arabic Transparent"/>
          <w:b/>
          <w:bCs/>
          <w:sz w:val="24"/>
          <w:szCs w:val="24"/>
          <w:rtl/>
          <w:lang w:bidi="ar-JO"/>
        </w:rPr>
        <w:t>غاية الاختصار في قراءات العشرة أئمة الأمصار</w:t>
      </w:r>
      <w:r w:rsidRPr="001248A0">
        <w:rPr>
          <w:rFonts w:ascii="Arabic Transparent" w:hAnsi="Arabic Transparent" w:cs="Arabic Transparent"/>
          <w:sz w:val="24"/>
          <w:szCs w:val="24"/>
          <w:rtl/>
          <w:lang w:bidi="ar-JO"/>
        </w:rPr>
        <w:t>، ج2، ص 434. ويقصد بِ (حجازي) نافع وابن كثير وأبو عمرو وأبو جعفر ويعقوب. وغي ر (العمري) عن أبي جعفر.</w:t>
      </w:r>
    </w:p>
  </w:footnote>
  <w:footnote w:id="16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 4، ص 281. قال ابن الجزري:"غرفة اضمم ظل كنز". البيت 503 من </w:t>
      </w:r>
      <w:r w:rsidRPr="001248A0">
        <w:rPr>
          <w:rFonts w:ascii="Arabic Transparent" w:hAnsi="Arabic Transparent" w:cs="Arabic Transparent"/>
          <w:sz w:val="24"/>
          <w:szCs w:val="24"/>
          <w:rtl/>
        </w:rPr>
        <w:t xml:space="preserve">متن </w:t>
      </w:r>
      <w:r w:rsidRPr="001248A0">
        <w:rPr>
          <w:rFonts w:ascii="Arabic Transparent" w:hAnsi="Arabic Transparent" w:cs="Arabic Transparent"/>
          <w:sz w:val="24"/>
          <w:szCs w:val="24"/>
          <w:rtl/>
          <w:lang w:bidi="ar-JO"/>
        </w:rPr>
        <w:t>طيبة النشر.</w:t>
      </w:r>
    </w:p>
  </w:footnote>
  <w:footnote w:id="17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ينظر ابن منظور، </w:t>
      </w:r>
      <w:r w:rsidRPr="001248A0">
        <w:rPr>
          <w:rFonts w:ascii="Arabic Transparent" w:hAnsi="Arabic Transparent" w:cs="Arabic Transparent"/>
          <w:b/>
          <w:bCs/>
          <w:sz w:val="24"/>
          <w:szCs w:val="24"/>
          <w:rtl/>
          <w:lang w:bidi="ar-JO"/>
        </w:rPr>
        <w:t>لسان العرب</w:t>
      </w:r>
      <w:r w:rsidRPr="001248A0">
        <w:rPr>
          <w:rFonts w:ascii="Arabic Transparent" w:hAnsi="Arabic Transparent" w:cs="Arabic Transparent"/>
          <w:sz w:val="24"/>
          <w:szCs w:val="24"/>
          <w:rtl/>
          <w:lang w:bidi="ar-JO"/>
        </w:rPr>
        <w:t>، مادة (شذذ)، ج7، ص 61.</w:t>
      </w:r>
    </w:p>
  </w:footnote>
  <w:footnote w:id="17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مختار، أحمد، (1429هـ - 2008م)، </w:t>
      </w:r>
      <w:r w:rsidRPr="001248A0">
        <w:rPr>
          <w:rFonts w:ascii="Arabic Transparent" w:hAnsi="Arabic Transparent" w:cs="Arabic Transparent"/>
          <w:b/>
          <w:bCs/>
          <w:sz w:val="24"/>
          <w:szCs w:val="24"/>
          <w:rtl/>
        </w:rPr>
        <w:t>معجم اللغة العربية المعاصرة</w:t>
      </w:r>
      <w:r w:rsidRPr="001248A0">
        <w:rPr>
          <w:rFonts w:ascii="Arabic Transparent" w:hAnsi="Arabic Transparent" w:cs="Arabic Transparent"/>
          <w:sz w:val="24"/>
          <w:szCs w:val="24"/>
          <w:rtl/>
        </w:rPr>
        <w:t>، ط1،ج2، ص 1180، عالم الكتب.</w:t>
      </w:r>
    </w:p>
  </w:footnote>
  <w:footnote w:id="17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ينظر: ابن الجزري، النشر في القراءات العشر، ص 16-17.</w:t>
      </w:r>
    </w:p>
  </w:footnote>
  <w:footnote w:id="17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rPr>
        <w:t xml:space="preserve"> ابن الجزري، </w:t>
      </w:r>
      <w:r w:rsidRPr="001248A0">
        <w:rPr>
          <w:rFonts w:ascii="Arabic Transparent" w:hAnsi="Arabic Transparent" w:cs="Arabic Transparent"/>
          <w:b/>
          <w:bCs/>
          <w:sz w:val="24"/>
          <w:szCs w:val="24"/>
          <w:rtl/>
        </w:rPr>
        <w:t>النشر في القراءات العشر</w:t>
      </w:r>
      <w:r w:rsidRPr="001248A0">
        <w:rPr>
          <w:rFonts w:ascii="Arabic Transparent" w:hAnsi="Arabic Transparent" w:cs="Arabic Transparent"/>
          <w:sz w:val="24"/>
          <w:szCs w:val="24"/>
          <w:rtl/>
        </w:rPr>
        <w:t>، ج1، ص 42.</w:t>
      </w:r>
    </w:p>
  </w:footnote>
  <w:footnote w:id="17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99. ينظر الكرماني، رضي الدين، أبو نصر (ت 535هـ)، </w:t>
      </w:r>
      <w:r w:rsidRPr="001248A0">
        <w:rPr>
          <w:rFonts w:ascii="Arabic Transparent" w:hAnsi="Arabic Transparent" w:cs="Arabic Transparent"/>
          <w:b/>
          <w:bCs/>
          <w:sz w:val="24"/>
          <w:szCs w:val="24"/>
          <w:rtl/>
        </w:rPr>
        <w:t>شواذ القراءات</w:t>
      </w:r>
      <w:r w:rsidRPr="001248A0">
        <w:rPr>
          <w:rFonts w:ascii="Arabic Transparent" w:hAnsi="Arabic Transparent" w:cs="Arabic Transparent"/>
          <w:sz w:val="24"/>
          <w:szCs w:val="24"/>
          <w:rtl/>
        </w:rPr>
        <w:t xml:space="preserve">، ط1، تحقيق الدكتور شمران العَجلي،مؤسسة البلاغ، بيروت: لبنان، 2001، ص91. وينظر القرطبي، </w:t>
      </w:r>
      <w:r w:rsidRPr="001248A0">
        <w:rPr>
          <w:rFonts w:ascii="Arabic Transparent" w:hAnsi="Arabic Transparent" w:cs="Arabic Transparent"/>
          <w:b/>
          <w:bCs/>
          <w:sz w:val="24"/>
          <w:szCs w:val="24"/>
          <w:rtl/>
        </w:rPr>
        <w:t>الجامع لأحكام القرآن</w:t>
      </w:r>
      <w:r w:rsidRPr="001248A0">
        <w:rPr>
          <w:rFonts w:ascii="Arabic Transparent" w:hAnsi="Arabic Transparent" w:cs="Arabic Transparent"/>
          <w:sz w:val="24"/>
          <w:szCs w:val="24"/>
          <w:rtl/>
        </w:rPr>
        <w:t>، ج3، ص 102.</w:t>
      </w:r>
    </w:p>
  </w:footnote>
  <w:footnote w:id="17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ج2، ص 108. ينظر ابن خالويه، ص 13. و </w:t>
      </w:r>
      <w:r w:rsidRPr="001248A0">
        <w:rPr>
          <w:rFonts w:ascii="Arabic Transparent" w:hAnsi="Arabic Transparent" w:cs="Arabic Transparent"/>
          <w:b/>
          <w:bCs/>
          <w:sz w:val="24"/>
          <w:szCs w:val="24"/>
          <w:rtl/>
          <w:lang w:bidi="ar-JO"/>
        </w:rPr>
        <w:t>البحر المحيط</w:t>
      </w:r>
      <w:r w:rsidRPr="001248A0">
        <w:rPr>
          <w:rFonts w:ascii="Arabic Transparent" w:hAnsi="Arabic Transparent" w:cs="Arabic Transparent"/>
          <w:sz w:val="24"/>
          <w:szCs w:val="24"/>
          <w:rtl/>
          <w:lang w:bidi="ar-JO"/>
        </w:rPr>
        <w:t>، ج1، ص 369.</w:t>
      </w:r>
    </w:p>
  </w:footnote>
  <w:footnote w:id="176">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578.</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وينظرفيه إلى مثال آخر، ج4، ص 219.</w:t>
      </w:r>
      <w:r w:rsidRPr="001248A0">
        <w:rPr>
          <w:rFonts w:ascii="Arabic Transparent" w:hAnsi="Arabic Transparent" w:cs="Arabic Transparent"/>
          <w:sz w:val="24"/>
          <w:szCs w:val="24"/>
          <w:rtl/>
        </w:rPr>
        <w:t xml:space="preserve"> ينظر القرطبي، </w:t>
      </w:r>
      <w:r w:rsidRPr="001248A0">
        <w:rPr>
          <w:rFonts w:ascii="Arabic Transparent" w:hAnsi="Arabic Transparent" w:cs="Arabic Transparent"/>
          <w:b/>
          <w:bCs/>
          <w:sz w:val="24"/>
          <w:szCs w:val="24"/>
          <w:rtl/>
        </w:rPr>
        <w:t>الجامع لأحكام القرآن</w:t>
      </w:r>
      <w:r w:rsidRPr="001248A0">
        <w:rPr>
          <w:rFonts w:ascii="Arabic Transparent" w:hAnsi="Arabic Transparent" w:cs="Arabic Transparent"/>
          <w:sz w:val="24"/>
          <w:szCs w:val="24"/>
          <w:rtl/>
        </w:rPr>
        <w:t xml:space="preserve">، ج 1، ص 326. وينظر ابن الجزري، </w:t>
      </w:r>
      <w:r w:rsidRPr="001248A0">
        <w:rPr>
          <w:rFonts w:ascii="Arabic Transparent" w:hAnsi="Arabic Transparent" w:cs="Arabic Transparent"/>
          <w:b/>
          <w:bCs/>
          <w:sz w:val="24"/>
          <w:szCs w:val="24"/>
          <w:rtl/>
        </w:rPr>
        <w:t>النشر في القراءات العشر</w:t>
      </w:r>
      <w:r w:rsidRPr="001248A0">
        <w:rPr>
          <w:rFonts w:ascii="Arabic Transparent" w:hAnsi="Arabic Transparent" w:cs="Arabic Transparent"/>
          <w:sz w:val="24"/>
          <w:szCs w:val="24"/>
          <w:rtl/>
        </w:rPr>
        <w:t>، ج 1، ص 216 و 221،</w:t>
      </w:r>
    </w:p>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rtl/>
          <w:lang w:bidi="ar-JO"/>
        </w:rPr>
        <w:t xml:space="preserve">والإدغام الكبير في قوله تعالى (آدم من) لأبي عمرو. ينظر شرف، جمال الدين مـحمد (1433هـ- 2012م) </w:t>
      </w:r>
      <w:r w:rsidRPr="001248A0">
        <w:rPr>
          <w:rFonts w:ascii="Arabic Transparent" w:hAnsi="Arabic Transparent" w:cs="Arabic Transparent"/>
          <w:b/>
          <w:bCs/>
          <w:sz w:val="24"/>
          <w:szCs w:val="24"/>
          <w:rtl/>
          <w:lang w:bidi="ar-JO"/>
        </w:rPr>
        <w:t>القراءات العشر المتواترة</w:t>
      </w:r>
      <w:r w:rsidRPr="001248A0">
        <w:rPr>
          <w:rFonts w:ascii="Arabic Transparent" w:hAnsi="Arabic Transparent" w:cs="Arabic Transparent"/>
          <w:sz w:val="24"/>
          <w:szCs w:val="24"/>
          <w:rtl/>
          <w:lang w:bidi="ar-JO"/>
        </w:rPr>
        <w:t xml:space="preserve">، ط4، دار الصحابة: طنطا، ص 6. </w:t>
      </w:r>
    </w:p>
  </w:footnote>
  <w:footnote w:id="17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ج2، ص 24. قال محقق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"قرأ بها عبد الله".</w:t>
      </w:r>
      <w:r w:rsidRPr="001248A0">
        <w:rPr>
          <w:rFonts w:ascii="Arabic Transparent" w:hAnsi="Arabic Transparent" w:cs="Arabic Transparent"/>
          <w:sz w:val="24"/>
          <w:szCs w:val="24"/>
          <w:rtl/>
        </w:rPr>
        <w:t>"</w:t>
      </w:r>
      <w:r w:rsidRPr="001248A0">
        <w:rPr>
          <w:rFonts w:ascii="Arabic Transparent" w:hAnsi="Arabic Transparent" w:cs="Arabic Transparent"/>
          <w:sz w:val="24"/>
          <w:szCs w:val="24"/>
          <w:shd w:val="clear" w:color="auto" w:fill="FFFFFF"/>
          <w:rtl/>
        </w:rPr>
        <w:t>وَأَكْثَرُ قِرَاءَاتِ عَبْدِ اللَّهِ إِنَّمَا تُنْسَبُ لِلشِّيعَةِ. وَقَدْ قَالَ بَعْضُ عُلَمَائِنَا: إِنَّهُ صَحَّ عِنْدَنَا بِالتَّوَاتُرِ قِرَاءَةُ عَبْدُ اللَّهِ عَلَى غَيْرِ مَا يُنْقَلُ عَنْهُ مِمَّا وَافَقَ السَّوَادَ، فَتِلْكَ إِنَّمَا هِيَ آحَادٌ، وَذَلِكَ عَلَى تَقْدِيرِ صِحَّتِهَا، فَلَا تُعَارِضُ مَا ثَبَتَ بِالتَّوَاتُرِ</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 ذكر ذلك صاحب البحر المحيط عند قراءة (فأزلهما الشيطان) البقرة 36</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 xml:space="preserve"> قال "وَحَكَوْا أَنَّ عَبْدَ اللَّهِ قَرَأَ، (فَوَسْوَسَ لَهُمَا الشَّيْطَانُ عَنْهَا)، وَهَذِهِ الْقِرَاءَةُ مُخَالِفَةٌ لِسَوَادِ الْمُصْحَفِ الْمُجْمَعِ عَلَيْهِ، فَيَنْبَغِي أَنْ يُجْعَلَ تَفْسِيرًا</w:t>
      </w:r>
      <w:r w:rsidRPr="001248A0">
        <w:rPr>
          <w:rFonts w:ascii="Arabic Transparent" w:hAnsi="Arabic Transparent" w:cs="Arabic Transparent"/>
          <w:b/>
          <w:bCs/>
          <w:sz w:val="24"/>
          <w:szCs w:val="24"/>
          <w:shd w:val="clear" w:color="auto" w:fill="FFFFFF"/>
          <w:rtl/>
        </w:rPr>
        <w:t>،</w:t>
      </w:r>
      <w:r w:rsidRPr="001248A0">
        <w:rPr>
          <w:rFonts w:ascii="Arabic Transparent" w:hAnsi="Arabic Transparent" w:cs="Arabic Transparent"/>
          <w:sz w:val="24"/>
          <w:szCs w:val="24"/>
          <w:shd w:val="clear" w:color="auto" w:fill="FFFFFF"/>
          <w:rtl/>
        </w:rPr>
        <w:t xml:space="preserve"> 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ج1، ص 260.</w:t>
      </w:r>
    </w:p>
  </w:footnote>
  <w:footnote w:id="17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ج1، ص 363. يمدّهم بضم الياء ابن محيصن، ينظر ابن خالويه، </w:t>
      </w:r>
      <w:r w:rsidRPr="001248A0">
        <w:rPr>
          <w:rFonts w:ascii="Arabic Transparent" w:hAnsi="Arabic Transparent" w:cs="Arabic Transparent"/>
          <w:b/>
          <w:bCs/>
          <w:sz w:val="24"/>
          <w:szCs w:val="24"/>
          <w:rtl/>
          <w:lang w:bidi="ar-JO"/>
        </w:rPr>
        <w:t>مختصر في شواذ القرآن</w:t>
      </w:r>
      <w:r w:rsidRPr="001248A0">
        <w:rPr>
          <w:rFonts w:ascii="Arabic Transparent" w:hAnsi="Arabic Transparent" w:cs="Arabic Transparent"/>
          <w:sz w:val="24"/>
          <w:szCs w:val="24"/>
          <w:rtl/>
          <w:lang w:bidi="ar-JO"/>
        </w:rPr>
        <w:t xml:space="preserve">، ص 10، </w:t>
      </w:r>
      <w:hyperlink r:id="rId3" w:history="1">
        <w:r w:rsidRPr="001248A0">
          <w:rPr>
            <w:rStyle w:val="Hyperlink"/>
            <w:rFonts w:ascii="Arabic Transparent" w:hAnsi="Arabic Transparent" w:cs="Arabic Transparent"/>
            <w:color w:val="auto"/>
            <w:sz w:val="24"/>
            <w:szCs w:val="24"/>
            <w:u w:val="none"/>
            <w:lang w:bidi="ar-JO"/>
          </w:rPr>
          <w:t>https://www.library.tafsir.net/book/6533</w:t>
        </w:r>
      </w:hyperlink>
      <w:r w:rsidRPr="001248A0">
        <w:rPr>
          <w:rFonts w:ascii="Arabic Transparent" w:hAnsi="Arabic Transparent" w:cs="Arabic Transparent"/>
          <w:sz w:val="24"/>
          <w:szCs w:val="24"/>
          <w:rtl/>
        </w:rPr>
        <w:t>، 8/</w:t>
      </w:r>
      <w:r w:rsidRPr="001248A0">
        <w:rPr>
          <w:rFonts w:ascii="Arabic Transparent" w:hAnsi="Arabic Transparent" w:cs="Arabic Transparent"/>
          <w:sz w:val="24"/>
          <w:szCs w:val="24"/>
          <w:rtl/>
          <w:lang w:bidi="ar-JO"/>
        </w:rPr>
        <w:t xml:space="preserve"> 11/2017.</w:t>
      </w:r>
    </w:p>
  </w:footnote>
  <w:footnote w:id="17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ص4. قراءة الأعرج، ينظر القرطبي، ج3، ص 44. </w:t>
      </w:r>
    </w:p>
  </w:footnote>
  <w:footnote w:id="18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ج1، ص 504. وعن ابن أبي عبلة وابن قطيب وأبي حياة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ويُسفك) بضم الفاء، ينظر الكرماني، أبو نصر، رضي الدين، من علماء القرن السادس الهجري، (ت 535هـ)، </w:t>
      </w:r>
      <w:r w:rsidRPr="001248A0">
        <w:rPr>
          <w:rFonts w:ascii="Arabic Transparent" w:hAnsi="Arabic Transparent" w:cs="Arabic Transparent"/>
          <w:b/>
          <w:bCs/>
          <w:sz w:val="24"/>
          <w:szCs w:val="24"/>
          <w:rtl/>
        </w:rPr>
        <w:t>شواذ القراءات</w:t>
      </w:r>
      <w:r w:rsidRPr="001248A0">
        <w:rPr>
          <w:rFonts w:ascii="Arabic Transparent" w:hAnsi="Arabic Transparent" w:cs="Arabic Transparent"/>
          <w:sz w:val="24"/>
          <w:szCs w:val="24"/>
          <w:rtl/>
        </w:rPr>
        <w:t>،  تحقيق الدكتور شمران العَجلي، مؤسسة البلاغ، بيروت، لبنان، ص 57.</w:t>
      </w:r>
    </w:p>
  </w:footnote>
  <w:footnote w:id="181">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ج1، ص 583. وقرأ ابن محيصن والأعرج بضم الفاء من غير تنوين. ينظر الهذلي، </w:t>
      </w:r>
      <w:r w:rsidRPr="001248A0">
        <w:rPr>
          <w:rFonts w:ascii="Arabic Transparent" w:hAnsi="Arabic Transparent" w:cs="Arabic Transparent"/>
          <w:b/>
          <w:bCs/>
          <w:sz w:val="24"/>
          <w:szCs w:val="24"/>
          <w:rtl/>
          <w:lang w:bidi="ar-JO"/>
        </w:rPr>
        <w:t>الكامل في القراءات الخمسين</w:t>
      </w:r>
      <w:r w:rsidRPr="001248A0">
        <w:rPr>
          <w:rFonts w:ascii="Arabic Transparent" w:hAnsi="Arabic Transparent" w:cs="Arabic Transparent"/>
          <w:sz w:val="24"/>
          <w:szCs w:val="24"/>
          <w:rtl/>
          <w:lang w:bidi="ar-JO"/>
        </w:rPr>
        <w:t>، ج5، ص 29.</w:t>
      </w:r>
    </w:p>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shd w:val="clear" w:color="auto" w:fill="FFFFFF"/>
          <w:rtl/>
        </w:rPr>
        <w:t xml:space="preserve">قَرَأَ الْجُمْهُورُ بِالرَّفْعِ وَالتَّنْوِينِ، وَقَرَأَ الزهري وعيسى الثقفي وَيَعْقُوبُ بِالْفَتْحِ فِي جَمِيعِ الْقُرْآنِ، وَقَرَأَ ابْنُ مُحَيْصِنٍ بِاخْتِلَافٍ عَنْهُ بِالرَّفْعِ مِنْ غَيْرِ تَنْوِينٍ. ينظر </w:t>
      </w:r>
      <w:r w:rsidRPr="001248A0">
        <w:rPr>
          <w:rFonts w:ascii="Arabic Transparent" w:hAnsi="Arabic Transparent" w:cs="Arabic Transparent"/>
          <w:b/>
          <w:bCs/>
          <w:sz w:val="24"/>
          <w:szCs w:val="24"/>
          <w:shd w:val="clear" w:color="auto" w:fill="FFFFFF"/>
          <w:rtl/>
        </w:rPr>
        <w:t>البحرالمحيط</w:t>
      </w:r>
      <w:r w:rsidRPr="001248A0">
        <w:rPr>
          <w:rFonts w:ascii="Arabic Transparent" w:hAnsi="Arabic Transparent" w:cs="Arabic Transparent"/>
          <w:sz w:val="24"/>
          <w:szCs w:val="24"/>
          <w:shd w:val="clear" w:color="auto" w:fill="FFFFFF"/>
          <w:rtl/>
        </w:rPr>
        <w:t>، ج1، ص 274.</w:t>
      </w:r>
      <w:r w:rsidRPr="001248A0">
        <w:rPr>
          <w:rFonts w:ascii="Arabic Transparent" w:hAnsi="Arabic Transparent" w:cs="Arabic Transparent"/>
          <w:sz w:val="24"/>
          <w:szCs w:val="24"/>
          <w:rtl/>
          <w:lang w:bidi="ar-JO"/>
        </w:rPr>
        <w:t xml:space="preserve"> قرأها ابن محيصن بضم الفاء دون تنوين للتخفيف، ينظر المعصراوي، </w:t>
      </w:r>
      <w:r w:rsidRPr="001248A0">
        <w:rPr>
          <w:rFonts w:ascii="Arabic Transparent" w:hAnsi="Arabic Transparent" w:cs="Arabic Transparent"/>
          <w:b/>
          <w:bCs/>
          <w:sz w:val="24"/>
          <w:szCs w:val="24"/>
          <w:rtl/>
          <w:lang w:bidi="ar-JO"/>
        </w:rPr>
        <w:t>الكامل المفصل في القراءات الأربعة عشر</w:t>
      </w:r>
      <w:r w:rsidRPr="001248A0">
        <w:rPr>
          <w:rFonts w:ascii="Arabic Transparent" w:hAnsi="Arabic Transparent" w:cs="Arabic Transparent"/>
          <w:sz w:val="24"/>
          <w:szCs w:val="24"/>
          <w:rtl/>
          <w:lang w:bidi="ar-JO"/>
        </w:rPr>
        <w:t>، ص 7.</w:t>
      </w:r>
    </w:p>
  </w:footnote>
  <w:footnote w:id="18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ج1، ص 554. قرأ بها يحيى بن وثاب</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وهي لغة الحجازيين. ينظر ابن خالويه، ص 12.</w:t>
      </w:r>
    </w:p>
  </w:footnote>
  <w:footnote w:id="183">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435. ينظر ابن زنجلة، </w:t>
      </w:r>
      <w:r w:rsidRPr="001248A0">
        <w:rPr>
          <w:rFonts w:ascii="Arabic Transparent" w:hAnsi="Arabic Transparent" w:cs="Arabic Transparent"/>
          <w:b/>
          <w:bCs/>
          <w:sz w:val="24"/>
          <w:szCs w:val="24"/>
          <w:rtl/>
          <w:lang w:bidi="ar-JO"/>
        </w:rPr>
        <w:t>حجة القراءات</w:t>
      </w:r>
      <w:r w:rsidRPr="001248A0">
        <w:rPr>
          <w:rFonts w:ascii="Arabic Transparent" w:hAnsi="Arabic Transparent" w:cs="Arabic Transparent"/>
          <w:sz w:val="24"/>
          <w:szCs w:val="24"/>
          <w:rtl/>
          <w:lang w:bidi="ar-JO"/>
        </w:rPr>
        <w:t xml:space="preserve">، ص 148. </w:t>
      </w:r>
      <w:r w:rsidRPr="001248A0">
        <w:rPr>
          <w:rFonts w:ascii="Arabic Transparent" w:hAnsi="Arabic Transparent" w:cs="Arabic Transparent"/>
          <w:b/>
          <w:bCs/>
          <w:sz w:val="24"/>
          <w:szCs w:val="24"/>
          <w:rtl/>
          <w:lang w:bidi="ar-JO"/>
        </w:rPr>
        <w:t>والبحر المحيط</w:t>
      </w:r>
      <w:r w:rsidRPr="001248A0">
        <w:rPr>
          <w:rFonts w:ascii="Arabic Transparent" w:hAnsi="Arabic Transparent" w:cs="Arabic Transparent"/>
          <w:sz w:val="24"/>
          <w:szCs w:val="24"/>
          <w:rtl/>
          <w:lang w:bidi="ar-JO"/>
        </w:rPr>
        <w:t xml:space="preserve">، ج2 ص 697. </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lang w:bidi="ar-JO"/>
        </w:rPr>
        <w:t>والشاهد قول ابن الجزري: " ........،</w:t>
      </w:r>
      <w:r w:rsidRPr="001248A0">
        <w:rPr>
          <w:rFonts w:ascii="Arabic Transparent" w:hAnsi="Arabic Transparent" w:cs="Arabic Transparent"/>
          <w:sz w:val="24"/>
          <w:szCs w:val="24"/>
          <w:rtl/>
          <w:lang w:bidi="ar-EG"/>
        </w:rPr>
        <w:t xml:space="preserve"> وَيحْسِبُ ...... مُسْتَقْبَلاً بِفَتْحِ سِينٍ كَتَبُوا </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EG"/>
        </w:rPr>
        <w:t>فِي نَصِّ ثَبْتٍ،</w:t>
      </w:r>
      <w:r w:rsidRPr="001248A0">
        <w:rPr>
          <w:rFonts w:ascii="Arabic Transparent" w:hAnsi="Arabic Transparent" w:cs="Arabic Transparent"/>
          <w:sz w:val="24"/>
          <w:szCs w:val="24"/>
          <w:rtl/>
          <w:lang w:bidi="ar-JO"/>
        </w:rPr>
        <w:t xml:space="preserve">......الأبيات 516، 517 من طيبة النشر. </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(يحسَبهم) وبابه، الفتح شامي (ابن عامر) ويزيد أبو جعفر) وحمزة وعاصم إلا أبا زيد (عن المفضل) والأعشى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عن أبي بكر) (كلاهما عن عاصم) غير النقَّار. ينظر الهمذاني، </w:t>
      </w:r>
      <w:r w:rsidRPr="001248A0">
        <w:rPr>
          <w:rFonts w:ascii="Arabic Transparent" w:hAnsi="Arabic Transparent" w:cs="Arabic Transparent"/>
          <w:b/>
          <w:bCs/>
          <w:sz w:val="24"/>
          <w:szCs w:val="24"/>
          <w:rtl/>
          <w:lang w:bidi="ar-JO"/>
        </w:rPr>
        <w:t>غاية الاختصار</w:t>
      </w:r>
      <w:r w:rsidRPr="001248A0">
        <w:rPr>
          <w:rFonts w:ascii="Arabic Transparent" w:hAnsi="Arabic Transparent" w:cs="Arabic Transparent"/>
          <w:sz w:val="24"/>
          <w:szCs w:val="24"/>
          <w:rtl/>
          <w:lang w:bidi="ar-JO"/>
        </w:rPr>
        <w:t xml:space="preserve">، ج2، ص 439. </w:t>
      </w:r>
    </w:p>
  </w:footnote>
  <w:footnote w:id="18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shd w:val="clear" w:color="auto" w:fill="FFFFFF"/>
          <w:vertAlign w:val="baseline"/>
          <w:rtl/>
        </w:rPr>
        <w:t>(</w:t>
      </w:r>
      <w:r w:rsidRPr="001248A0">
        <w:rPr>
          <w:rStyle w:val="FootnoteReference"/>
          <w:rFonts w:ascii="Arabic Transparent" w:hAnsi="Arabic Transparent" w:cs="Arabic Transparent"/>
          <w:sz w:val="24"/>
          <w:szCs w:val="24"/>
          <w:vertAlign w:val="baseline"/>
        </w:rPr>
        <w:footnoteRef/>
      </w:r>
      <w:r w:rsidRPr="001248A0">
        <w:rPr>
          <w:rStyle w:val="FootnoteReference"/>
          <w:rFonts w:ascii="Arabic Transparent" w:hAnsi="Arabic Transparent" w:cs="Arabic Transparent"/>
          <w:sz w:val="24"/>
          <w:szCs w:val="24"/>
          <w:shd w:val="clear" w:color="auto" w:fill="FFFFFF"/>
          <w:vertAlign w:val="baseline"/>
          <w:rtl/>
        </w:rPr>
        <w:t>)</w:t>
      </w:r>
      <w:r w:rsidRPr="001248A0">
        <w:rPr>
          <w:rFonts w:ascii="Arabic Transparent" w:hAnsi="Arabic Transparent" w:cs="Arabic Transparent"/>
          <w:sz w:val="24"/>
          <w:szCs w:val="24"/>
          <w:shd w:val="clear" w:color="auto" w:fill="FFFFFF"/>
          <w:rtl/>
        </w:rPr>
        <w:t xml:space="preserve"> </w:t>
      </w:r>
      <w:r w:rsidRPr="001248A0">
        <w:rPr>
          <w:rFonts w:ascii="Arabic Transparent" w:hAnsi="Arabic Transparent" w:cs="Arabic Transparent"/>
          <w:sz w:val="24"/>
          <w:szCs w:val="24"/>
          <w:rtl/>
        </w:rPr>
        <w:t xml:space="preserve">الكشكي، عطية أبو زيد، (1432- 2011)، </w:t>
      </w:r>
      <w:r w:rsidRPr="001248A0">
        <w:rPr>
          <w:rFonts w:ascii="Arabic Transparent" w:hAnsi="Arabic Transparent" w:cs="Arabic Transparent"/>
          <w:b/>
          <w:bCs/>
          <w:sz w:val="24"/>
          <w:szCs w:val="24"/>
          <w:rtl/>
        </w:rPr>
        <w:t>قراءات النبي صلى الله عليه وسلم دراسة قرآنية حديثية</w:t>
      </w:r>
      <w:r w:rsidRPr="001248A0">
        <w:rPr>
          <w:rFonts w:ascii="Arabic Transparent" w:hAnsi="Arabic Transparent" w:cs="Arabic Transparent"/>
          <w:sz w:val="24"/>
          <w:szCs w:val="24"/>
          <w:rtl/>
        </w:rPr>
        <w:t xml:space="preserve">، جامعة الملك سعود، ص 50. </w:t>
      </w:r>
    </w:p>
  </w:footnote>
  <w:footnote w:id="185">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الفارسي</w:t>
      </w:r>
      <w:r w:rsidRPr="001248A0">
        <w:rPr>
          <w:rFonts w:ascii="Arabic Transparent" w:hAnsi="Arabic Transparent" w:cs="Arabic Transparent"/>
          <w:sz w:val="24"/>
          <w:szCs w:val="24"/>
          <w:rtl/>
        </w:rPr>
        <w:t xml:space="preserve">، أبو علي الحسن بن أحمد، (ت 377هـ)، </w:t>
      </w:r>
      <w:r w:rsidRPr="001248A0">
        <w:rPr>
          <w:rFonts w:ascii="Arabic Transparent" w:hAnsi="Arabic Transparent" w:cs="Arabic Transparent"/>
          <w:b/>
          <w:bCs/>
          <w:sz w:val="24"/>
          <w:szCs w:val="24"/>
          <w:rtl/>
          <w:lang w:bidi="ar-JO"/>
        </w:rPr>
        <w:t>الحجة للقراء السبعة</w:t>
      </w:r>
      <w:r w:rsidRPr="001248A0">
        <w:rPr>
          <w:rFonts w:ascii="Arabic Transparent" w:hAnsi="Arabic Transparent" w:cs="Arabic Transparent"/>
          <w:sz w:val="24"/>
          <w:szCs w:val="24"/>
          <w:rtl/>
          <w:lang w:bidi="ar-JO"/>
        </w:rPr>
        <w:t>، (تحقيق بدر الدين قهوجي وبشير جويجابي)، دار المأمون للتراث، دمشق، بيروت، (1413- 1993)، ج2، ص 403.</w:t>
      </w:r>
    </w:p>
  </w:footnote>
  <w:footnote w:id="18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أخرجه</w:t>
      </w:r>
      <w:r w:rsidRPr="001248A0">
        <w:rPr>
          <w:rFonts w:ascii="Arabic Transparent" w:hAnsi="Arabic Transparent" w:cs="Arabic Transparent"/>
          <w:sz w:val="24"/>
          <w:szCs w:val="24"/>
          <w:rtl/>
          <w:lang w:bidi="ar-JO"/>
        </w:rPr>
        <w:t xml:space="preserve"> مسلم (1/ 174- 175) كتاب (المساجد ومواضع الصلاة) باب (الدليل لمن قال الصلاة الوسطى هي صلاة العصر) رقم الحديث (629).</w:t>
      </w:r>
    </w:p>
  </w:footnote>
  <w:footnote w:id="18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230. </w:t>
      </w:r>
    </w:p>
  </w:footnote>
  <w:footnote w:id="188">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224. وينظر إلى مثال آخر، ج4، ص 190.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 xml:space="preserve">قرأ علي بن أبي طالب ومجاهد وأبو حيوة وابن أبي عبلة «ولا تناسوا الفضل. ينظر ابن عطية، عبد الحق بن غالب بن عبد الرحمن بن تمام الأندلسي، (ت542هـ)، (1422هـ)، </w:t>
      </w:r>
      <w:r w:rsidRPr="001248A0">
        <w:rPr>
          <w:rFonts w:ascii="Arabic Transparent" w:hAnsi="Arabic Transparent" w:cs="Arabic Transparent"/>
          <w:b/>
          <w:bCs/>
          <w:sz w:val="24"/>
          <w:szCs w:val="24"/>
          <w:shd w:val="clear" w:color="auto" w:fill="FFFFFF"/>
          <w:rtl/>
        </w:rPr>
        <w:t>المحرر الوجيز</w:t>
      </w:r>
      <w:r w:rsidRPr="001248A0">
        <w:rPr>
          <w:rFonts w:ascii="Arabic Transparent" w:hAnsi="Arabic Transparent" w:cs="Arabic Transparent"/>
          <w:sz w:val="24"/>
          <w:szCs w:val="24"/>
          <w:shd w:val="clear" w:color="auto" w:fill="FFFFFF"/>
          <w:rtl/>
        </w:rPr>
        <w:t xml:space="preserve">، ط1، المحقق: عبد السلام عبد الشافي مـحمد، دار الكتب العلمية: بيروت، ج1، ص 322، وينظر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ج2، ص 540. ونقل ابن عادل وأبو حيان عن ابن عطية.</w:t>
      </w:r>
    </w:p>
  </w:footnote>
  <w:footnote w:id="189">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ج4، ص 218 و 225.</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 xml:space="preserve">"وَفِي مُصْحَفِ عَائِشَةَ، وَإِمْلَاءِ حَفْصَةَ: وَالصَّلَاةِ الْوُسْطَى وَهِيَ الْعَصْرُ"، 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xml:space="preserve">، ج2، ص 544، و 546 - عن علي بن أبي طالب أنها صلاة العصر-، وص 547، "قراءة عائشة - رضي الله عنها- بالنصب". - أما قراءة علي فلم يذكرها صاحب المحيط، وقال ص 545،: "وَقَرَأَ أُبَيٌّ، وَابْنُ عَبَّاسٍ، وَعُبَيْدُ بْنُ عُمَيْرٍ: وَالصَّلَاةِ الْوُسْطَى، صَلَاةِ الْعَصْرِ، عَلَى الْبَدَلِ". وينظر السمين الحلبي، </w:t>
      </w:r>
      <w:r w:rsidRPr="001248A0">
        <w:rPr>
          <w:rFonts w:ascii="Arabic Transparent" w:hAnsi="Arabic Transparent" w:cs="Arabic Transparent"/>
          <w:b/>
          <w:bCs/>
          <w:sz w:val="24"/>
          <w:szCs w:val="24"/>
          <w:shd w:val="clear" w:color="auto" w:fill="FFFFFF"/>
          <w:rtl/>
        </w:rPr>
        <w:t>الدر المصون</w:t>
      </w:r>
      <w:r w:rsidRPr="001248A0">
        <w:rPr>
          <w:rFonts w:ascii="Arabic Transparent" w:hAnsi="Arabic Transparent" w:cs="Arabic Transparent"/>
          <w:sz w:val="24"/>
          <w:szCs w:val="24"/>
          <w:shd w:val="clear" w:color="auto" w:fill="FFFFFF"/>
          <w:rtl/>
        </w:rPr>
        <w:t xml:space="preserve">، ج2، ص 499، حيث ذكر قراءة علي </w:t>
      </w:r>
      <w:r w:rsidRPr="001248A0">
        <w:rPr>
          <w:rFonts w:ascii="Arabic Transparent" w:hAnsi="Arabic Transparent" w:cs="Arabic Transparent"/>
          <w:sz w:val="24"/>
          <w:szCs w:val="24"/>
          <w:shd w:val="clear" w:color="auto" w:fill="FFFFFF"/>
        </w:rPr>
        <w:sym w:font="AGA Arabesque" w:char="F074"/>
      </w:r>
      <w:r w:rsidRPr="001248A0">
        <w:rPr>
          <w:rFonts w:ascii="Arabic Transparent" w:hAnsi="Arabic Transparent" w:cs="Arabic Transparent"/>
          <w:sz w:val="24"/>
          <w:szCs w:val="24"/>
          <w:shd w:val="clear" w:color="auto" w:fill="FFFFFF"/>
          <w:rtl/>
        </w:rPr>
        <w:t xml:space="preserve">. </w:t>
      </w:r>
    </w:p>
  </w:footnote>
  <w:footnote w:id="19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عبد الله بن حبيب، أبو عبد الرحمن السلمي تابعي ثقة (توفي سنة 74) وقيل 73هـ. ينظر ابن الجزري، </w:t>
      </w:r>
      <w:r w:rsidRPr="001248A0">
        <w:rPr>
          <w:rFonts w:ascii="Arabic Transparent" w:hAnsi="Arabic Transparent" w:cs="Arabic Transparent"/>
          <w:b/>
          <w:bCs/>
          <w:sz w:val="24"/>
          <w:szCs w:val="24"/>
          <w:rtl/>
        </w:rPr>
        <w:t>غاية النهاية</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في طبقات القراء</w:t>
      </w:r>
      <w:r w:rsidRPr="001248A0">
        <w:rPr>
          <w:rFonts w:ascii="Arabic Transparent" w:hAnsi="Arabic Transparent" w:cs="Arabic Transparent"/>
          <w:sz w:val="24"/>
          <w:szCs w:val="24"/>
          <w:rtl/>
        </w:rPr>
        <w:t xml:space="preserve">، ج1، ص413. </w:t>
      </w:r>
    </w:p>
  </w:footnote>
  <w:footnote w:id="19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ج3، ص 170. ينظر </w:t>
      </w:r>
      <w:r w:rsidRPr="001248A0">
        <w:rPr>
          <w:rFonts w:ascii="Arabic Transparent" w:hAnsi="Arabic Transparent" w:cs="Arabic Transparent"/>
          <w:b/>
          <w:bCs/>
          <w:sz w:val="24"/>
          <w:szCs w:val="24"/>
          <w:rtl/>
        </w:rPr>
        <w:t>البحر المحيط</w:t>
      </w:r>
      <w:r w:rsidRPr="001248A0">
        <w:rPr>
          <w:rFonts w:ascii="Arabic Transparent" w:hAnsi="Arabic Transparent" w:cs="Arabic Transparent"/>
          <w:sz w:val="24"/>
          <w:szCs w:val="24"/>
          <w:rtl/>
        </w:rPr>
        <w:t>، ج2، ص 111.</w:t>
      </w:r>
    </w:p>
  </w:footnote>
  <w:footnote w:id="19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219-220 و 222. ينظر </w:t>
      </w:r>
      <w:r w:rsidRPr="001248A0">
        <w:rPr>
          <w:rFonts w:ascii="Arabic Transparent" w:hAnsi="Arabic Transparent" w:cs="Arabic Transparent"/>
          <w:b/>
          <w:bCs/>
          <w:sz w:val="24"/>
          <w:szCs w:val="24"/>
          <w:rtl/>
          <w:lang w:bidi="ar-JO"/>
        </w:rPr>
        <w:t>البحر المحيط</w:t>
      </w:r>
      <w:r w:rsidRPr="001248A0">
        <w:rPr>
          <w:rFonts w:ascii="Arabic Transparent" w:hAnsi="Arabic Transparent" w:cs="Arabic Transparent"/>
          <w:sz w:val="24"/>
          <w:szCs w:val="24"/>
          <w:rtl/>
          <w:lang w:bidi="ar-JO"/>
        </w:rPr>
        <w:t>، ج 2، ص 538. قالها بشكل أوضح:"</w:t>
      </w:r>
      <w:r w:rsidRPr="001248A0">
        <w:rPr>
          <w:rFonts w:ascii="Arabic Transparent" w:hAnsi="Arabic Transparent" w:cs="Arabic Transparent"/>
          <w:sz w:val="24"/>
          <w:szCs w:val="24"/>
          <w:shd w:val="clear" w:color="auto" w:fill="FFFFFF"/>
          <w:rtl/>
        </w:rPr>
        <w:t>وَقَرَأَ الْحَسَنُ: أَوْ يَعْفُو، بِتَسْكِينِ الْوَاوِ، فَتَسْقُطُ فِي الْوَصْلِ لِالْتِقَائِهَا سَاكِنَةً مَعَ السَّاكِنِ بَعْدَهَا، فَإِذَا وَقَفَ أَثْبَتَهَا، وَفَعَلَ ذَلِكَ اسْتِثْقَالًا لِلْفَتْحَةِ فِي حَرْفِ الْعِلَّةِ، فَتُقَدَّرُ الْفَتْحَةُ فِيهَا كَمَا تُقَدَّرُ فِي الْأَلِفِ فِي نَحْوِ: لَنْ يَخْشَى، وَأَكْثَرُ الْعَرَبِ عَلَى اسْتِخْفَافِ الْفَتْحَةِ فِي الْوَاوِ وَالْيَاءِ فِي نَحْوِ: لَنْ يَرْمِيَ وَلَنْ يَغْزُوَ، وحتى أَنَّ أَصْحَابَنَا نَصُّوا عَلَى أَنَّ إِسْكَانَ ذَلِكَ ضَرُورَةٌ.</w:t>
      </w:r>
    </w:p>
  </w:footnote>
  <w:footnote w:id="19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 في علوم الكتاب</w:t>
      </w:r>
      <w:r w:rsidRPr="001248A0">
        <w:rPr>
          <w:rFonts w:ascii="Arabic Transparent" w:hAnsi="Arabic Transparent" w:cs="Arabic Transparent"/>
          <w:sz w:val="24"/>
          <w:szCs w:val="24"/>
          <w:rtl/>
        </w:rPr>
        <w:t>، ابن عادل، ج1، ص 300.</w:t>
      </w:r>
    </w:p>
  </w:footnote>
  <w:footnote w:id="19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ينظر </w:t>
      </w:r>
      <w:r w:rsidRPr="001248A0">
        <w:rPr>
          <w:rFonts w:ascii="Arabic Transparent" w:hAnsi="Arabic Transparent" w:cs="Arabic Transparent"/>
          <w:b/>
          <w:bCs/>
          <w:sz w:val="24"/>
          <w:szCs w:val="24"/>
          <w:rtl/>
          <w:lang w:bidi="ar-JO"/>
        </w:rPr>
        <w:t>المحرر الوجيز</w:t>
      </w:r>
      <w:r w:rsidRPr="001248A0">
        <w:rPr>
          <w:rFonts w:ascii="Arabic Transparent" w:hAnsi="Arabic Transparent" w:cs="Arabic Transparent"/>
          <w:sz w:val="24"/>
          <w:szCs w:val="24"/>
          <w:rtl/>
          <w:lang w:bidi="ar-JO"/>
        </w:rPr>
        <w:t>، ج1، ص 86. و</w:t>
      </w:r>
      <w:r w:rsidRPr="001248A0">
        <w:rPr>
          <w:rFonts w:ascii="Arabic Transparent" w:hAnsi="Arabic Transparent" w:cs="Arabic Transparent"/>
          <w:b/>
          <w:bCs/>
          <w:sz w:val="24"/>
          <w:szCs w:val="24"/>
          <w:rtl/>
          <w:lang w:bidi="ar-JO"/>
        </w:rPr>
        <w:t>البحر المحيط</w:t>
      </w:r>
      <w:r w:rsidRPr="001248A0">
        <w:rPr>
          <w:rFonts w:ascii="Arabic Transparent" w:hAnsi="Arabic Transparent" w:cs="Arabic Transparent"/>
          <w:sz w:val="24"/>
          <w:szCs w:val="24"/>
          <w:rtl/>
          <w:lang w:bidi="ar-JO"/>
        </w:rPr>
        <w:t xml:space="preserve">: ج1، ص 70.  </w:t>
      </w:r>
    </w:p>
  </w:footnote>
  <w:footnote w:id="19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151. </w:t>
      </w:r>
      <w:r w:rsidRPr="001248A0">
        <w:rPr>
          <w:rFonts w:ascii="Arabic Transparent" w:hAnsi="Arabic Transparent" w:cs="Arabic Transparent"/>
          <w:sz w:val="24"/>
          <w:szCs w:val="24"/>
          <w:shd w:val="clear" w:color="auto" w:fill="FFFFFF"/>
          <w:rtl/>
        </w:rPr>
        <w:t>قرأ السبعة «يبينها» بالياء، وقرأ عاصم روي عنه «نبينها» بالنون</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الهذليِّ البسْكَرِيِّ، أبو القاسم يوسف بن علي، (403- 465هـ / 1012- 1073م)، </w:t>
      </w:r>
      <w:r w:rsidRPr="001248A0">
        <w:rPr>
          <w:rFonts w:ascii="Arabic Transparent" w:hAnsi="Arabic Transparent" w:cs="Arabic Transparent"/>
          <w:b/>
          <w:bCs/>
          <w:sz w:val="24"/>
          <w:szCs w:val="24"/>
          <w:shd w:val="clear" w:color="auto" w:fill="FFFFFF"/>
          <w:rtl/>
        </w:rPr>
        <w:t>كتاب الكامل في القراءات الخمسين</w:t>
      </w:r>
      <w:r w:rsidRPr="001248A0">
        <w:rPr>
          <w:rFonts w:ascii="Arabic Transparent" w:hAnsi="Arabic Transparent" w:cs="Arabic Transparent"/>
          <w:sz w:val="24"/>
          <w:szCs w:val="24"/>
          <w:shd w:val="clear" w:color="auto" w:fill="FFFFFF"/>
          <w:rtl/>
        </w:rPr>
        <w:t xml:space="preserve">، 1436هـ- 2015م، تحقيق أ. د.عمرحمدان وتغريد حمدان، المجلد الخامس، ط 1، ص 131   ابن عطية، </w:t>
      </w:r>
      <w:r w:rsidRPr="001248A0">
        <w:rPr>
          <w:rFonts w:ascii="Arabic Transparent" w:hAnsi="Arabic Transparent" w:cs="Arabic Transparent"/>
          <w:b/>
          <w:bCs/>
          <w:sz w:val="24"/>
          <w:szCs w:val="24"/>
          <w:shd w:val="clear" w:color="auto" w:fill="FFFFFF"/>
          <w:rtl/>
        </w:rPr>
        <w:t>المحرر الوجيز</w:t>
      </w:r>
      <w:r w:rsidRPr="001248A0">
        <w:rPr>
          <w:rFonts w:ascii="Arabic Transparent" w:hAnsi="Arabic Transparent" w:cs="Arabic Transparent"/>
          <w:sz w:val="24"/>
          <w:szCs w:val="24"/>
          <w:shd w:val="clear" w:color="auto" w:fill="FFFFFF"/>
          <w:rtl/>
        </w:rPr>
        <w:t xml:space="preserve">، ج1، ص 309. و </w:t>
      </w:r>
      <w:r w:rsidRPr="001248A0">
        <w:rPr>
          <w:rFonts w:ascii="Arabic Transparent" w:hAnsi="Arabic Transparent" w:cs="Arabic Transparent"/>
          <w:b/>
          <w:bCs/>
          <w:sz w:val="24"/>
          <w:szCs w:val="24"/>
          <w:shd w:val="clear" w:color="auto" w:fill="FFFFFF"/>
          <w:rtl/>
        </w:rPr>
        <w:t>الدر المصون</w:t>
      </w:r>
      <w:r w:rsidRPr="001248A0">
        <w:rPr>
          <w:rFonts w:ascii="Arabic Transparent" w:hAnsi="Arabic Transparent" w:cs="Arabic Transparent"/>
          <w:sz w:val="24"/>
          <w:szCs w:val="24"/>
          <w:shd w:val="clear" w:color="auto" w:fill="FFFFFF"/>
          <w:rtl/>
        </w:rPr>
        <w:t xml:space="preserve">، ج 2، ص 456. </w:t>
      </w:r>
    </w:p>
  </w:footnote>
  <w:footnote w:id="19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رد ابن عادل على أبي البقاء. </w:t>
      </w:r>
    </w:p>
  </w:footnote>
  <w:footnote w:id="19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218. عن زيد بن علي " فنصفُ" بضم النون، وعن الزجاج يجوز "فنصف" بنصب الفاء لغة لبعض العرب، وجاء عن الحسن وابن مقسم ولغة لبعض العرب "فنصف" بفتحتين وضمهما" ينظر الكرماني، </w:t>
      </w:r>
      <w:r w:rsidRPr="001248A0">
        <w:rPr>
          <w:rFonts w:ascii="Arabic Transparent" w:hAnsi="Arabic Transparent" w:cs="Arabic Transparent"/>
          <w:b/>
          <w:bCs/>
          <w:sz w:val="24"/>
          <w:szCs w:val="24"/>
          <w:rtl/>
          <w:lang w:bidi="ar-JO"/>
        </w:rPr>
        <w:t>شواذ القراءات</w:t>
      </w:r>
      <w:r w:rsidRPr="001248A0">
        <w:rPr>
          <w:rFonts w:ascii="Arabic Transparent" w:hAnsi="Arabic Transparent" w:cs="Arabic Transparent"/>
          <w:sz w:val="24"/>
          <w:szCs w:val="24"/>
          <w:rtl/>
          <w:lang w:bidi="ar-JO"/>
        </w:rPr>
        <w:t xml:space="preserve">، ص 93-94. نقلا عن القرطبي، 2/ 1012، </w:t>
      </w:r>
      <w:r w:rsidRPr="001248A0">
        <w:rPr>
          <w:rFonts w:ascii="Arabic Transparent" w:hAnsi="Arabic Transparent" w:cs="Arabic Transparent"/>
          <w:b/>
          <w:bCs/>
          <w:sz w:val="24"/>
          <w:szCs w:val="24"/>
          <w:rtl/>
          <w:lang w:bidi="ar-JO"/>
        </w:rPr>
        <w:t>والبحر</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المحيط</w:t>
      </w:r>
      <w:r w:rsidRPr="001248A0">
        <w:rPr>
          <w:rFonts w:ascii="Arabic Transparent" w:hAnsi="Arabic Transparent" w:cs="Arabic Transparent"/>
          <w:sz w:val="24"/>
          <w:szCs w:val="24"/>
          <w:rtl/>
          <w:lang w:bidi="ar-JO"/>
        </w:rPr>
        <w:t>، 2/ 235.</w:t>
      </w:r>
    </w:p>
  </w:footnote>
  <w:footnote w:id="19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استخدم الإمام ابن عادل مصطلحات عامة، لبيان شهرة هذه القراءة وسعة انتشارها، ولعل انتشار القراءة بين الناس هي أحد أدوات الترجيح، لقوله: "ولكن الناس رجحوا قراءة الرفع".</w:t>
      </w:r>
    </w:p>
  </w:footnote>
  <w:footnote w:id="19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ج3، ص 106.</w:t>
      </w:r>
      <w:r w:rsidRPr="001248A0">
        <w:rPr>
          <w:rFonts w:ascii="Arabic Transparent" w:hAnsi="Arabic Transparent" w:cs="Arabic Transparent"/>
          <w:sz w:val="24"/>
          <w:szCs w:val="24"/>
          <w:rtl/>
          <w:lang w:bidi="ar-JO"/>
        </w:rPr>
        <w:t xml:space="preserve"> </w:t>
      </w:r>
    </w:p>
  </w:footnote>
  <w:footnote w:id="20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ج3، ص 97. وقد وثقها محقق كتاب </w:t>
      </w:r>
      <w:r w:rsidRPr="001248A0">
        <w:rPr>
          <w:rFonts w:ascii="Arabic Transparent" w:hAnsi="Arabic Transparent" w:cs="Arabic Transparent"/>
          <w:b/>
          <w:bCs/>
          <w:sz w:val="24"/>
          <w:szCs w:val="24"/>
          <w:rtl/>
          <w:lang w:bidi="ar-JO"/>
        </w:rPr>
        <w:t>الكامل</w:t>
      </w:r>
      <w:r w:rsidRPr="001248A0">
        <w:rPr>
          <w:rFonts w:ascii="Arabic Transparent" w:hAnsi="Arabic Transparent" w:cs="Arabic Transparent"/>
          <w:sz w:val="24"/>
          <w:szCs w:val="24"/>
          <w:rtl/>
          <w:lang w:bidi="ar-JO"/>
        </w:rPr>
        <w:t xml:space="preserve"> للهذلي عمر حمدان من كتاب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لابن عادل، وقال: "وهو الاختيار لموافقة الجماعة" ولقوله (تطوّعَ)</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 xml:space="preserve">[158:2]. ينظر </w:t>
      </w:r>
      <w:r w:rsidRPr="001248A0">
        <w:rPr>
          <w:rFonts w:ascii="Arabic Transparent" w:hAnsi="Arabic Transparent" w:cs="Arabic Transparent"/>
          <w:b/>
          <w:bCs/>
          <w:sz w:val="24"/>
          <w:szCs w:val="24"/>
          <w:rtl/>
          <w:lang w:bidi="ar-JO"/>
        </w:rPr>
        <w:t>الكامل</w:t>
      </w:r>
      <w:r w:rsidRPr="001248A0">
        <w:rPr>
          <w:rFonts w:ascii="Arabic Transparent" w:hAnsi="Arabic Transparent" w:cs="Arabic Transparent"/>
          <w:sz w:val="24"/>
          <w:szCs w:val="24"/>
          <w:rtl/>
          <w:lang w:bidi="ar-JO"/>
        </w:rPr>
        <w:t>، ج5، ص 82.</w:t>
      </w:r>
    </w:p>
  </w:footnote>
  <w:footnote w:id="20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بالعكس، من عبارات ابن عادل أثناء التفسير، ينظر أيضا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3/ 74.</w:t>
      </w:r>
    </w:p>
  </w:footnote>
  <w:footnote w:id="20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ج3، ص 144. ويقصد بالجمهور فيما سبق، معظم القراء، أو كلهم.</w:t>
      </w:r>
    </w:p>
  </w:footnote>
  <w:footnote w:id="203">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186. أراد ابن عادل هنا بمصطلح الجمهور، القراء العشرة.. ينظر المعصراوي، </w:t>
      </w:r>
      <w:r w:rsidRPr="001248A0">
        <w:rPr>
          <w:rFonts w:ascii="Arabic Transparent" w:hAnsi="Arabic Transparent" w:cs="Arabic Transparent"/>
          <w:b/>
          <w:bCs/>
          <w:sz w:val="24"/>
          <w:szCs w:val="24"/>
          <w:rtl/>
          <w:lang w:bidi="ar-JO"/>
        </w:rPr>
        <w:t>الكامل المفصل قي القراءات الأربعة عشر</w:t>
      </w:r>
      <w:r w:rsidRPr="001248A0">
        <w:rPr>
          <w:rFonts w:ascii="Arabic Transparent" w:hAnsi="Arabic Transparent" w:cs="Arabic Transparent"/>
          <w:sz w:val="24"/>
          <w:szCs w:val="24"/>
          <w:rtl/>
          <w:lang w:bidi="ar-JO"/>
        </w:rPr>
        <w:t xml:space="preserve">، ص 37. قال ابن الجزري: "....وآتيتم قصره     كأول الروم دنا، ...". البيت 498 من متن طيبة النشر. و(ءاتيتم) الموضع الثاني في الروم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الآية 39) اتفق القراء على قراءته بالمد، لأن المراد به: أعطيتم. ينظر المحيسن، مـحمد سالم، (2009، </w:t>
      </w:r>
      <w:r w:rsidRPr="001248A0">
        <w:rPr>
          <w:rFonts w:ascii="Arabic Transparent" w:hAnsi="Arabic Transparent" w:cs="Arabic Transparent"/>
          <w:b/>
          <w:bCs/>
          <w:sz w:val="24"/>
          <w:szCs w:val="24"/>
          <w:rtl/>
          <w:lang w:bidi="ar-JO"/>
        </w:rPr>
        <w:t>الهادي إلى شرح طيبة النشر في القراءات العشر</w:t>
      </w:r>
      <w:r w:rsidRPr="001248A0">
        <w:rPr>
          <w:rFonts w:ascii="Arabic Transparent" w:hAnsi="Arabic Transparent" w:cs="Arabic Transparent"/>
          <w:sz w:val="24"/>
          <w:szCs w:val="24"/>
          <w:rtl/>
          <w:lang w:bidi="ar-JO"/>
        </w:rPr>
        <w:t>، ط1، دار البيان العربي، القاهرة: مصر، ج2، ص 75.</w:t>
      </w:r>
    </w:p>
  </w:footnote>
  <w:footnote w:id="20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footnoteRef/>
      </w:r>
      <w:r w:rsidRPr="001248A0">
        <w:rPr>
          <w:rFonts w:ascii="Arabic Transparent" w:hAnsi="Arabic Transparent" w:cs="Arabic Transparent"/>
          <w:sz w:val="24"/>
          <w:szCs w:val="24"/>
          <w:rtl/>
          <w:lang w:bidi="ar-JO"/>
        </w:rPr>
        <w:t>)</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ج4، ص 211. ينظر البحر المحيط ج2، ص 533. قصد الإمام ابن عادل هنا القراء الأربعة عشر.</w:t>
      </w:r>
    </w:p>
  </w:footnote>
  <w:footnote w:id="205">
    <w:p w:rsidR="00CA2E19" w:rsidRPr="001248A0" w:rsidRDefault="00CA2E19" w:rsidP="0084436B">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ج2، ص 67. قرأ أبو عمرو وأبو جعفر ويعقوب بقصر الألف من الوعد بغير ألف بين الواو والعين، ووافقهم ابن محيصن واليزيدي، وقرأ الباقون بالألف. على أن المواعدة كانت من الله ومن موسى. ينظر المعصراوي، </w:t>
      </w:r>
      <w:r w:rsidRPr="001248A0">
        <w:rPr>
          <w:rFonts w:ascii="Arabic Transparent" w:hAnsi="Arabic Transparent" w:cs="Arabic Transparent"/>
          <w:b/>
          <w:bCs/>
          <w:sz w:val="24"/>
          <w:szCs w:val="24"/>
          <w:rtl/>
          <w:lang w:bidi="ar-JO"/>
        </w:rPr>
        <w:t>الكامل المفصل في القراءات الأربعة عشر</w:t>
      </w:r>
      <w:r w:rsidRPr="001248A0">
        <w:rPr>
          <w:rFonts w:ascii="Arabic Transparent" w:hAnsi="Arabic Transparent" w:cs="Arabic Transparent"/>
          <w:sz w:val="24"/>
          <w:szCs w:val="24"/>
          <w:rtl/>
          <w:lang w:bidi="ar-JO"/>
        </w:rPr>
        <w:t>، ص 8. قال ابن الجزري: " ........ واعدْنا اقصُرا  معْ طه الَاعْرافِ حَلا ظَلْمٌ ثَرَا. البيت 445 من متن طيبة النشر.</w:t>
      </w:r>
    </w:p>
  </w:footnote>
  <w:footnote w:id="20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ج2، ص 115 - 116. ينظر </w:t>
      </w:r>
      <w:r w:rsidRPr="001248A0">
        <w:rPr>
          <w:rFonts w:ascii="Arabic Transparent" w:hAnsi="Arabic Transparent" w:cs="Arabic Transparent"/>
          <w:b/>
          <w:bCs/>
          <w:sz w:val="24"/>
          <w:szCs w:val="24"/>
          <w:rtl/>
          <w:lang w:bidi="ar-JO"/>
        </w:rPr>
        <w:t>المحرر الوجيز</w:t>
      </w:r>
      <w:r w:rsidRPr="001248A0">
        <w:rPr>
          <w:rFonts w:ascii="Arabic Transparent" w:hAnsi="Arabic Transparent" w:cs="Arabic Transparent"/>
          <w:sz w:val="24"/>
          <w:szCs w:val="24"/>
          <w:rtl/>
          <w:lang w:bidi="ar-JO"/>
        </w:rPr>
        <w:t xml:space="preserve">، ج1، ص 153، ولم يذكر ابن عطية الأشهب العُقَيْلي. ولم يذكره صاحب الدر المصون، وينظر الكرماني، </w:t>
      </w:r>
      <w:r w:rsidRPr="001248A0">
        <w:rPr>
          <w:rFonts w:ascii="Arabic Transparent" w:hAnsi="Arabic Transparent" w:cs="Arabic Transparent"/>
          <w:b/>
          <w:bCs/>
          <w:sz w:val="24"/>
          <w:szCs w:val="24"/>
          <w:rtl/>
          <w:lang w:bidi="ar-JO"/>
        </w:rPr>
        <w:t>شواذ القراءات</w:t>
      </w:r>
      <w:r w:rsidRPr="001248A0">
        <w:rPr>
          <w:rFonts w:ascii="Arabic Transparent" w:hAnsi="Arabic Transparent" w:cs="Arabic Transparent"/>
          <w:sz w:val="24"/>
          <w:szCs w:val="24"/>
          <w:rtl/>
          <w:lang w:bidi="ar-JO"/>
        </w:rPr>
        <w:t xml:space="preserve">، ص 63 قال ضم القاف لغة تميم. وينظر الهذلي، </w:t>
      </w:r>
      <w:r w:rsidRPr="001248A0">
        <w:rPr>
          <w:rFonts w:ascii="Arabic Transparent" w:hAnsi="Arabic Transparent" w:cs="Arabic Transparent"/>
          <w:b/>
          <w:bCs/>
          <w:sz w:val="24"/>
          <w:szCs w:val="24"/>
          <w:rtl/>
          <w:lang w:bidi="ar-JO"/>
        </w:rPr>
        <w:t>الكامل</w:t>
      </w:r>
      <w:r w:rsidRPr="001248A0">
        <w:rPr>
          <w:rFonts w:ascii="Arabic Transparent" w:hAnsi="Arabic Transparent" w:cs="Arabic Transparent"/>
          <w:sz w:val="24"/>
          <w:szCs w:val="24"/>
          <w:rtl/>
          <w:lang w:bidi="ar-JO"/>
        </w:rPr>
        <w:t>، ج5، ص 42. وأضاف صاحب الكامل، والباقون بكسر القاف؛ وهو الاختيار، لأنه أشهر اللغتين.</w:t>
      </w:r>
    </w:p>
  </w:footnote>
  <w:footnote w:id="20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ج1، ص 583- 584. قرأ يعقوب (فلا خوفَ) بفتح الفاء وحذف التنوين على أن لا نافية للجنس تعمل عمل إن ووافقه الحسن، وهذه قراءة يعقوب في جميع القرآن، وقرأ الباقون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فلا خوفٌ) بالرفع والتنوين. ينظر المعصراوي، </w:t>
      </w:r>
      <w:r w:rsidRPr="001248A0">
        <w:rPr>
          <w:rFonts w:ascii="Arabic Transparent" w:hAnsi="Arabic Transparent" w:cs="Arabic Transparent"/>
          <w:b/>
          <w:bCs/>
          <w:sz w:val="24"/>
          <w:szCs w:val="24"/>
          <w:rtl/>
        </w:rPr>
        <w:t>الكامل المفصل في القراءات الأربعة عشر</w:t>
      </w:r>
      <w:r w:rsidRPr="001248A0">
        <w:rPr>
          <w:rFonts w:ascii="Arabic Transparent" w:hAnsi="Arabic Transparent" w:cs="Arabic Transparent"/>
          <w:sz w:val="24"/>
          <w:szCs w:val="24"/>
          <w:rtl/>
        </w:rPr>
        <w:t>، ص 7. قال ابن الجزري: "................لا خوف نّون رافعا لا الحضرمي. ينظر البيت 442 من متن طيبة النشر. "</w:t>
      </w:r>
    </w:p>
  </w:footnote>
  <w:footnote w:id="20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ج1، ص 560- 561. والجماعة هنا باقي القراء. قال ابن الجزري: " .........وأزال في أزل          فوز ............". البيت 441 من متن طيبة النشر.</w:t>
      </w:r>
    </w:p>
  </w:footnote>
  <w:footnote w:id="20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ج2، ص 506. ينظر ابن خالويه، </w:t>
      </w:r>
      <w:r w:rsidRPr="001248A0">
        <w:rPr>
          <w:rFonts w:ascii="Arabic Transparent" w:hAnsi="Arabic Transparent" w:cs="Arabic Transparent"/>
          <w:b/>
          <w:bCs/>
          <w:sz w:val="24"/>
          <w:szCs w:val="24"/>
          <w:rtl/>
          <w:lang w:bidi="ar-JO"/>
        </w:rPr>
        <w:t>مختصر في شواذ القرآن</w:t>
      </w:r>
      <w:r w:rsidRPr="001248A0">
        <w:rPr>
          <w:rFonts w:ascii="Arabic Transparent" w:hAnsi="Arabic Transparent" w:cs="Arabic Transparent"/>
          <w:sz w:val="24"/>
          <w:szCs w:val="24"/>
          <w:rtl/>
          <w:lang w:bidi="ar-JO"/>
        </w:rPr>
        <w:t>، ص 16.</w:t>
      </w:r>
    </w:p>
  </w:footnote>
  <w:footnote w:id="21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ج1، ص 578. وينظر ج1، ص 440. </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قرأ المرموز لهما ب " ثوى" وهما أبو جعفر، ويعقوب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أن القوة لله جميعا وأن الله شديد العذاب)سورة البقرة 165، بكسر الهمزة فيهما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إن القوة، وإن الله)، وقرأ الباقون بفتح الهمزة فيهما.– وكان الأولى أن يوضح ابن عادل من قرأ بها – لئلا يتوهم القارىء أن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إنه هو التواب الرحيم) تقرأ بالوجهين - . ينظر المحيسن، </w:t>
      </w:r>
      <w:r w:rsidRPr="001248A0">
        <w:rPr>
          <w:rFonts w:ascii="Arabic Transparent" w:hAnsi="Arabic Transparent" w:cs="Arabic Transparent"/>
          <w:b/>
          <w:bCs/>
          <w:sz w:val="24"/>
          <w:szCs w:val="24"/>
          <w:rtl/>
          <w:lang w:bidi="ar-JO"/>
        </w:rPr>
        <w:t>الهادي إلى شرح طيبة النشر في القراءات</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 xml:space="preserve">العشر، </w:t>
      </w:r>
      <w:r w:rsidRPr="001248A0">
        <w:rPr>
          <w:rFonts w:ascii="Arabic Transparent" w:hAnsi="Arabic Transparent" w:cs="Arabic Transparent"/>
          <w:sz w:val="24"/>
          <w:szCs w:val="24"/>
          <w:rtl/>
          <w:lang w:bidi="ar-JO"/>
        </w:rPr>
        <w:t>1430</w:t>
      </w:r>
      <w:r w:rsidRPr="001248A0">
        <w:rPr>
          <w:rFonts w:ascii="Arabic Transparent" w:hAnsi="Arabic Transparent" w:cs="Arabic Transparent"/>
          <w:b/>
          <w:bCs/>
          <w:sz w:val="24"/>
          <w:szCs w:val="24"/>
          <w:rtl/>
          <w:lang w:bidi="ar-JO"/>
        </w:rPr>
        <w:t xml:space="preserve"> هـ - </w:t>
      </w:r>
      <w:r w:rsidRPr="001248A0">
        <w:rPr>
          <w:rFonts w:ascii="Arabic Transparent" w:hAnsi="Arabic Transparent" w:cs="Arabic Transparent"/>
          <w:sz w:val="24"/>
          <w:szCs w:val="24"/>
          <w:rtl/>
          <w:lang w:bidi="ar-JO"/>
        </w:rPr>
        <w:t>2009م، دار البيان العربي، القاهرة، مصر، ط1،</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ج2</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ص</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 xml:space="preserve">60. </w:t>
      </w:r>
      <w:r w:rsidRPr="001248A0">
        <w:rPr>
          <w:rFonts w:ascii="Arabic Transparent" w:hAnsi="Arabic Transparent" w:cs="Arabic Transparent"/>
          <w:sz w:val="24"/>
          <w:szCs w:val="24"/>
          <w:shd w:val="clear" w:color="auto" w:fill="FFFFFF"/>
          <w:rtl/>
        </w:rPr>
        <w:t xml:space="preserve">وَقَرَأَ الْجُمْهُورُ إِنَّهُ: بِكَسْرِ الْهَمْزَةِ، وَقَرَأَ نَوْفَلُ بْنُ أَبِي عَقْرَبٍ: أَنَّهُ بِفَتْحِ الْهَمْزَةِ، 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ج1، ص 269.</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قال ابن الجزري: "أنَّ وأنَّ اكسر ثوى." البيت 483 من متن طيبة النشر. </w:t>
      </w:r>
    </w:p>
  </w:footnote>
  <w:footnote w:id="211">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ج4، ص 211. نسب الإمام للسبعة.</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والفتح والإسكان لغتان بمعنى واحد وهو الطاقة والقدرة.وقرأ أبا جعفر وخلف العاشر بفتح الدال. قال ابن الجزري: ".....وقدره </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حرك معا من صحب ثابت". عجز البيت 498، وصدر البيت 499، من متن طيبة النشر.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ينظر المحيسن، </w:t>
      </w:r>
      <w:r w:rsidRPr="001248A0">
        <w:rPr>
          <w:rFonts w:ascii="Arabic Transparent" w:hAnsi="Arabic Transparent" w:cs="Arabic Transparent"/>
          <w:b/>
          <w:bCs/>
          <w:sz w:val="24"/>
          <w:szCs w:val="24"/>
          <w:rtl/>
          <w:lang w:bidi="ar-JO"/>
        </w:rPr>
        <w:t>المغني</w:t>
      </w:r>
      <w:r w:rsidRPr="001248A0">
        <w:rPr>
          <w:rFonts w:ascii="Arabic Transparent" w:hAnsi="Arabic Transparent" w:cs="Arabic Transparent"/>
          <w:sz w:val="24"/>
          <w:szCs w:val="24"/>
          <w:rtl/>
          <w:lang w:bidi="ar-JO"/>
        </w:rPr>
        <w:t>، ص 253.</w:t>
      </w:r>
    </w:p>
  </w:footnote>
  <w:footnote w:id="212">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ج1، ص 343. قصد الإمام القراء العشرة. ينظر المحيسن، </w:t>
      </w:r>
      <w:r w:rsidRPr="001248A0">
        <w:rPr>
          <w:rFonts w:ascii="Arabic Transparent" w:hAnsi="Arabic Transparent" w:cs="Arabic Transparent"/>
          <w:b/>
          <w:bCs/>
          <w:sz w:val="24"/>
          <w:szCs w:val="24"/>
          <w:rtl/>
          <w:lang w:bidi="ar-JO"/>
        </w:rPr>
        <w:t>المغني في توجيه القراءات</w:t>
      </w:r>
      <w:r w:rsidRPr="001248A0">
        <w:rPr>
          <w:rFonts w:ascii="Arabic Transparent" w:hAnsi="Arabic Transparent" w:cs="Arabic Transparent"/>
          <w:sz w:val="24"/>
          <w:szCs w:val="24"/>
          <w:rtl/>
          <w:lang w:bidi="ar-JO"/>
        </w:rPr>
        <w:t>. قال ابن الجزري: "...اضمم شد يكذبونا</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 كما سما. الأبيات 433 عجز البيت و434 صدر البيت. ووافق الكوفيون في قراءة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يكْذبون)، الحسن والأعمش. ينظر المعصراوي، </w:t>
      </w:r>
      <w:r w:rsidRPr="001248A0">
        <w:rPr>
          <w:rFonts w:ascii="Arabic Transparent" w:hAnsi="Arabic Transparent" w:cs="Arabic Transparent"/>
          <w:b/>
          <w:bCs/>
          <w:sz w:val="24"/>
          <w:szCs w:val="24"/>
          <w:rtl/>
          <w:lang w:bidi="ar-JO"/>
        </w:rPr>
        <w:t>الكامل المفصل في القراءات الأربعة عشر</w:t>
      </w:r>
      <w:r w:rsidRPr="001248A0">
        <w:rPr>
          <w:rFonts w:ascii="Arabic Transparent" w:hAnsi="Arabic Transparent" w:cs="Arabic Transparent"/>
          <w:sz w:val="24"/>
          <w:szCs w:val="24"/>
          <w:rtl/>
          <w:lang w:bidi="ar-JO"/>
        </w:rPr>
        <w:t>، ص 3.</w:t>
      </w:r>
    </w:p>
  </w:footnote>
  <w:footnote w:id="213">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 1، ص 348. قصد ابن عادل القراءات السبع، فلم يذكر أبا جعفر ولا رويسا. </w:t>
      </w:r>
      <w:r w:rsidRPr="001248A0">
        <w:rPr>
          <w:rFonts w:ascii="Arabic Transparent" w:hAnsi="Arabic Transparent" w:cs="Arabic Transparent"/>
          <w:sz w:val="24"/>
          <w:szCs w:val="24"/>
          <w:rtl/>
          <w:lang w:bidi="ar-JO"/>
        </w:rPr>
        <w:t xml:space="preserve">ينظر شرف، جمال الدين، </w:t>
      </w:r>
      <w:r w:rsidRPr="001248A0">
        <w:rPr>
          <w:rFonts w:ascii="Arabic Transparent" w:hAnsi="Arabic Transparent" w:cs="Arabic Transparent"/>
          <w:b/>
          <w:bCs/>
          <w:sz w:val="24"/>
          <w:szCs w:val="24"/>
          <w:rtl/>
          <w:lang w:bidi="ar-JO"/>
        </w:rPr>
        <w:t>القراءات العشر المتواترة من طيبة النشر</w:t>
      </w:r>
      <w:r w:rsidRPr="001248A0">
        <w:rPr>
          <w:rFonts w:ascii="Arabic Transparent" w:hAnsi="Arabic Transparent" w:cs="Arabic Transparent"/>
          <w:sz w:val="24"/>
          <w:szCs w:val="24"/>
          <w:rtl/>
          <w:lang w:bidi="ar-JO"/>
        </w:rPr>
        <w:t xml:space="preserve">، ص 3 و ص 564. قال ابن الجزري: </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 وقيل غيض جي أشِم       في كسرها الضمَّ رجا غنًى لَزِمْ</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وحيل سيق كم رسا غيثٌ وسي   سيئت مدا رحبٍ غلالةً كُسِي. الأبيات 434 و 435 من طيبة النشر.  </w:t>
      </w:r>
    </w:p>
  </w:footnote>
  <w:footnote w:id="21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نافع وابن كثير.</w:t>
      </w:r>
    </w:p>
  </w:footnote>
  <w:footnote w:id="21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ويقصد القراء العشرة، ينظر المعصراوي، </w:t>
      </w:r>
      <w:r w:rsidRPr="001248A0">
        <w:rPr>
          <w:rFonts w:ascii="Arabic Transparent" w:hAnsi="Arabic Transparent" w:cs="Arabic Transparent"/>
          <w:b/>
          <w:bCs/>
          <w:sz w:val="24"/>
          <w:szCs w:val="24"/>
          <w:rtl/>
        </w:rPr>
        <w:t>الكامل المفصل في القراءات الأربعة عشر</w:t>
      </w:r>
      <w:r w:rsidRPr="001248A0">
        <w:rPr>
          <w:rFonts w:ascii="Arabic Transparent" w:hAnsi="Arabic Transparent" w:cs="Arabic Transparent"/>
          <w:sz w:val="24"/>
          <w:szCs w:val="24"/>
          <w:rtl/>
        </w:rPr>
        <w:t xml:space="preserve">، ص 3. </w:t>
      </w:r>
    </w:p>
  </w:footnote>
  <w:footnote w:id="21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ج1، ص 338. وينظر المحيسن، </w:t>
      </w:r>
      <w:r w:rsidRPr="001248A0">
        <w:rPr>
          <w:rFonts w:ascii="Arabic Transparent" w:hAnsi="Arabic Transparent" w:cs="Arabic Transparent"/>
          <w:b/>
          <w:bCs/>
          <w:sz w:val="24"/>
          <w:szCs w:val="24"/>
          <w:rtl/>
          <w:lang w:bidi="ar-JO"/>
        </w:rPr>
        <w:t>المغني في توجيه القراءات</w:t>
      </w:r>
      <w:r w:rsidRPr="001248A0">
        <w:rPr>
          <w:rFonts w:ascii="Arabic Transparent" w:hAnsi="Arabic Transparent" w:cs="Arabic Transparent"/>
          <w:sz w:val="24"/>
          <w:szCs w:val="24"/>
          <w:rtl/>
          <w:lang w:bidi="ar-JO"/>
        </w:rPr>
        <w:t xml:space="preserve">، ص 127. قال الإمام ابن الجزري: "وما يخادعون يخدعونا  كنز ثوى". البيت 433 من متن طيبة النشر. </w:t>
      </w:r>
    </w:p>
  </w:footnote>
  <w:footnote w:id="217">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ج1، ص 342. قرأ حمزة وابن ذكوان وهشام بخلف عنه بإمالة الألف بعد الزاي إمالة محضة، ووافقهم الأعمش، وقرأ الباقون بالفتح وهو الوجه الثاني لهشام. ينظر المعصراوي، </w:t>
      </w:r>
      <w:r w:rsidRPr="001248A0">
        <w:rPr>
          <w:rFonts w:ascii="Arabic Transparent" w:hAnsi="Arabic Transparent" w:cs="Arabic Transparent"/>
          <w:b/>
          <w:bCs/>
          <w:sz w:val="24"/>
          <w:szCs w:val="24"/>
          <w:rtl/>
        </w:rPr>
        <w:t>الكامل المفصل في القراءات الأربعة عشر،</w:t>
      </w:r>
      <w:r w:rsidRPr="001248A0">
        <w:rPr>
          <w:rFonts w:ascii="Arabic Transparent" w:hAnsi="Arabic Transparent" w:cs="Arabic Transparent"/>
          <w:sz w:val="24"/>
          <w:szCs w:val="24"/>
          <w:rtl/>
        </w:rPr>
        <w:t xml:space="preserve"> ص 3.</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 قال ابن الجزري: " وزاد خاب كم خلف فنا". البيت 311 من </w:t>
      </w:r>
      <w:r w:rsidRPr="001248A0">
        <w:rPr>
          <w:rFonts w:ascii="Arabic Transparent" w:hAnsi="Arabic Transparent" w:cs="Arabic Transparent"/>
          <w:b/>
          <w:bCs/>
          <w:sz w:val="24"/>
          <w:szCs w:val="24"/>
          <w:rtl/>
        </w:rPr>
        <w:t>طيبة النشر</w:t>
      </w:r>
      <w:r w:rsidRPr="001248A0">
        <w:rPr>
          <w:rFonts w:ascii="Arabic Transparent" w:hAnsi="Arabic Transparent" w:cs="Arabic Transparent"/>
          <w:sz w:val="24"/>
          <w:szCs w:val="24"/>
          <w:rtl/>
        </w:rPr>
        <w:t xml:space="preserve">،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باب الفتح والإمالة وبين اللفظين).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وينظر أيضا إلى مثال آخر،</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ج3 ص 408.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الآخرون)</w:t>
      </w:r>
    </w:p>
  </w:footnote>
  <w:footnote w:id="21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296. ويقصد ابن عادل القراء العشرة، لأنه ذكر أبا جعفر ويعقوب مع أصحاب قصر المنفصل.</w:t>
      </w:r>
    </w:p>
  </w:footnote>
  <w:footnote w:id="21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ابن الجزري، مـحمد بن مـحمد بن يوسف (ت 838هـ)، </w:t>
      </w:r>
      <w:r w:rsidRPr="001248A0">
        <w:rPr>
          <w:rFonts w:ascii="Arabic Transparent" w:hAnsi="Arabic Transparent" w:cs="Arabic Transparent"/>
          <w:b/>
          <w:bCs/>
          <w:sz w:val="24"/>
          <w:szCs w:val="24"/>
          <w:rtl/>
          <w:lang w:bidi="ar-JO"/>
        </w:rPr>
        <w:t>تحبير التيسير في القراءات العشر</w:t>
      </w:r>
      <w:r w:rsidRPr="001248A0">
        <w:rPr>
          <w:rFonts w:ascii="Arabic Transparent" w:hAnsi="Arabic Transparent" w:cs="Arabic Transparent"/>
          <w:sz w:val="24"/>
          <w:szCs w:val="24"/>
          <w:rtl/>
          <w:lang w:bidi="ar-JO"/>
        </w:rPr>
        <w:t>، ط1، تحقيق الدكتور أحمد مفلح القضاة، دار الفرقان للنشر والتوزيع، 1421هـ- 2000م، ص 7.</w:t>
      </w:r>
    </w:p>
  </w:footnote>
  <w:footnote w:id="22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217. وينظر ج2، ص 501. وينظر أيضا، ج3، ص 370. قال ابن الجزري: "...خطيئاته جمع إذ ثنا". البيت 458 من طيبة النشر.</w:t>
      </w:r>
    </w:p>
  </w:footnote>
  <w:footnote w:id="221">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قال الإمام ابن الجزري: </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أسقط الُاولى في اتفاقٍ زنْ غدا                   خلفُهما حز، وبفتحٍ بِن هُدى</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  وسهَّلا في الكسر والضم</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وفي                  بالسوءِ والنبئِ الِادغامُ اصطُفي</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وسهل الُاخرى رويسٌ قنبلُ                         ورشٌ وثامنٌ، وقيل تبدلُ</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مدّا زكا جودا، وعنه هؤلا                          إنْ والبِغا إِن كسر ياءٍ أَبْدِلَا"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الأبيات من 197- 200 من متن طيبة النشر،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باب الهمزتين من كلمتين).                             </w:t>
      </w:r>
    </w:p>
  </w:footnote>
  <w:footnote w:id="222">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rPr>
        <w:t xml:space="preserve"> </w:t>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ج1، ص 358. </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إِذَا الْتَقَتِ الْهَمْزَتَانِ َالْأُولَى مَضْمُومَةٌ وَالثَّانِيَةُ مَفْتُوحَةٌ مِنْ كَلِمَتَيْنِ نَحْوُ: السُّفَهاءُ أَلا، فَفِي ذَلِكَ أَوْجُهٌ</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rPr>
        <w:br/>
      </w:r>
      <w:r w:rsidRPr="001248A0">
        <w:rPr>
          <w:rFonts w:ascii="Arabic Transparent" w:hAnsi="Arabic Transparent" w:cs="Arabic Transparent"/>
          <w:sz w:val="24"/>
          <w:szCs w:val="24"/>
          <w:shd w:val="clear" w:color="auto" w:fill="FFFFFF"/>
          <w:rtl/>
        </w:rPr>
        <w:t xml:space="preserve">أَحَدُهَا: تَحْقِيقُ الْهَمْزَتَيْنِ، وَبِذَلِكَ قَرَأَ الْكُوفِيُّونَ، وَابْنُ عَامِرٍ. </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وَالثَّانِي: تَحْقِيقُ الْأُولَى وَتَخْفِيفُ الثَّانِيَةِ بِإِبْدَالِهَا وَاوًا كَحَالِهَا إِذَا كَانَتْ مَفْتُوحَةً قَبْلَهَا ضَمَّةٌ في كلمة، بِذَلِكَ قَرَأَ الْحَرَمِيَّانِ، وَأَبُو عَمْرٍو.</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 xml:space="preserve"> وَالثَّالِثُ: تَسْهِيلُ الأولى بجعلها بين الهمزة وَالْوَاوِ، وَتَحْقِيقُ الثَّانِيَةِ.</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 xml:space="preserve"> وَالرَّابِعُ</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تسهيل الأولى بجعلها بين الْهَمْزَةِ وَالْوَاوِ وَإِبْدَالُ الثَّانِيَةِ وَاوًا</w:t>
      </w:r>
      <w:r w:rsidRPr="001248A0">
        <w:rPr>
          <w:rFonts w:ascii="Arabic Transparent" w:hAnsi="Arabic Transparent" w:cs="Arabic Transparent"/>
          <w:b/>
          <w:bCs/>
          <w:sz w:val="24"/>
          <w:szCs w:val="24"/>
          <w:shd w:val="clear" w:color="auto" w:fill="FFFFFF"/>
        </w:rPr>
        <w:t>.</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shd w:val="clear" w:color="auto" w:fill="FFFFFF"/>
          <w:rtl/>
        </w:rPr>
        <w:t xml:space="preserve">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xml:space="preserve">، ج1، ص 112. </w:t>
      </w:r>
    </w:p>
    <w:p w:rsidR="00CA2E19" w:rsidRPr="001248A0" w:rsidRDefault="00CA2E19" w:rsidP="00FC37A0">
      <w:pPr>
        <w:pStyle w:val="FootnoteText"/>
        <w:ind w:left="424" w:hanging="424"/>
        <w:jc w:val="both"/>
        <w:rPr>
          <w:rFonts w:ascii="Arabic Transparent" w:hAnsi="Arabic Transparent" w:cs="Arabic Transparent"/>
          <w:b/>
          <w:bCs/>
          <w:sz w:val="24"/>
          <w:szCs w:val="24"/>
          <w:shd w:val="clear" w:color="auto" w:fill="FFFFFF"/>
          <w:rtl/>
        </w:rPr>
      </w:pPr>
      <w:r w:rsidRPr="001248A0">
        <w:rPr>
          <w:rFonts w:ascii="Arabic Transparent" w:hAnsi="Arabic Transparent" w:cs="Arabic Transparent"/>
          <w:sz w:val="24"/>
          <w:szCs w:val="24"/>
          <w:shd w:val="clear" w:color="auto" w:fill="FFFFFF"/>
          <w:rtl/>
        </w:rPr>
        <w:t>قال الإمام المعصراوي: قرأ نافع وابن كثير وأبو عمرو وأبو جعفر ورويس في الوصل، بإبدال الثانية واوا خالصة مفتوحة، بعد تحقيق الأولى، ووافقهم ابن محيصن واليزيدي، وقرأ الباقون بتحقيق الهمزتين</w:t>
      </w:r>
      <w:r w:rsidRPr="001248A0">
        <w:rPr>
          <w:rFonts w:ascii="Arabic Transparent" w:hAnsi="Arabic Transparent" w:cs="Arabic Transparent"/>
          <w:b/>
          <w:bCs/>
          <w:sz w:val="24"/>
          <w:szCs w:val="24"/>
          <w:shd w:val="clear" w:color="auto" w:fill="FFFFFF"/>
          <w:rtl/>
        </w:rPr>
        <w:t xml:space="preserve">. الكامل المفصل في القراءات الأربعة عشر، </w:t>
      </w:r>
      <w:r w:rsidRPr="001248A0">
        <w:rPr>
          <w:rFonts w:ascii="Arabic Transparent" w:hAnsi="Arabic Transparent" w:cs="Arabic Transparent"/>
          <w:sz w:val="24"/>
          <w:szCs w:val="24"/>
          <w:shd w:val="clear" w:color="auto" w:fill="FFFFFF"/>
          <w:rtl/>
        </w:rPr>
        <w:t>ص 3.</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 xml:space="preserve">قال ابن الجزري: </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 xml:space="preserve">"وعند الاختلاف الُاخرى سهّلَنْ         حرمٍ حَوى غنًا، ومثلُ السوءُ إِنْ". </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فالواوُ أو كاليا، وكالسماءِ أَو            تشاءُ أنت فبالِابدال وَعَوْا</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الأبيات 201  و  202 من متن طيبة النشر، (باب الهمزتين من كلمتين).</w:t>
      </w:r>
    </w:p>
  </w:footnote>
  <w:footnote w:id="223">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ج2، ص 236.  والإمام ابن عادل هنا أجاد ضبط الحروف، وشرح هذه الألفاظ شرحا وافيا في ثلاث صفحات،  ولكنه لم ينسب  القراءات إلى قارئيها فلم يذكر مَنْ مِن القراء قرأ بهذه الألفاظ، ولربما كان ذلك سهوا منه.</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 قرأ حمزة والكسائي ويعقوب وخلف العاشر حَسَنا بفتح الحاء والسين ووافقهم الأعمش، وقرأ الباقون حُسْنا  بضم الحاء وإسكان السين، وقرأ الحسن للنـاس حُسْنَى مـن غـير تـنوين على أنه مصدر وهو ضعيف في للغة، أو على أنه صفة لموصوف محذوف تقديره حسنى. ينظر المحـيسن، </w:t>
      </w:r>
      <w:r w:rsidRPr="001248A0">
        <w:rPr>
          <w:rFonts w:ascii="Arabic Transparent" w:hAnsi="Arabic Transparent" w:cs="Arabic Transparent"/>
          <w:b/>
          <w:bCs/>
          <w:sz w:val="24"/>
          <w:szCs w:val="24"/>
          <w:rtl/>
          <w:lang w:bidi="ar-JO"/>
        </w:rPr>
        <w:t>المغني</w:t>
      </w:r>
      <w:r w:rsidRPr="001248A0">
        <w:rPr>
          <w:rFonts w:ascii="Arabic Transparent" w:hAnsi="Arabic Transparent" w:cs="Arabic Transparent"/>
          <w:sz w:val="24"/>
          <w:szCs w:val="24"/>
          <w:rtl/>
          <w:lang w:bidi="ar-JO"/>
        </w:rPr>
        <w:t xml:space="preserve">، ص 150، وينظر المعصراوي، </w:t>
      </w:r>
      <w:r w:rsidRPr="001248A0">
        <w:rPr>
          <w:rFonts w:ascii="Arabic Transparent" w:hAnsi="Arabic Transparent" w:cs="Arabic Transparent"/>
          <w:b/>
          <w:bCs/>
          <w:sz w:val="24"/>
          <w:szCs w:val="24"/>
          <w:rtl/>
          <w:lang w:bidi="ar-JO"/>
        </w:rPr>
        <w:t>الكامل المفصل في القراءات الأربعة عشر</w:t>
      </w:r>
      <w:r w:rsidRPr="001248A0">
        <w:rPr>
          <w:rFonts w:ascii="Arabic Transparent" w:hAnsi="Arabic Transparent" w:cs="Arabic Transparent"/>
          <w:sz w:val="24"/>
          <w:szCs w:val="24"/>
          <w:rtl/>
          <w:lang w:bidi="ar-JO"/>
        </w:rPr>
        <w:t>، ص 12.</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قال ابن الجزري </w:t>
      </w:r>
      <w:r w:rsidRPr="001248A0">
        <w:rPr>
          <w:rFonts w:ascii="Arabic Transparent" w:hAnsi="Arabic Transparent" w:cs="Arabic Transparent"/>
          <w:sz w:val="24"/>
          <w:szCs w:val="24"/>
          <w:rtl/>
          <w:lang w:bidi="ar-EG"/>
        </w:rPr>
        <w:t>حُسْنًا فَضُمَّ اسْكِنْ نُهىً حُزْ عَمَّ دَلْ. البيت 460 متن طيبة النشر.</w:t>
      </w:r>
    </w:p>
  </w:footnote>
  <w:footnote w:id="224">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shd w:val="clear" w:color="auto" w:fill="FFFFFF"/>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99. - وقد أخطأ ابن عادل أو سها هنا- قال صاحب البحر المحيط، "و</w:t>
      </w:r>
      <w:r w:rsidRPr="001248A0">
        <w:rPr>
          <w:rFonts w:ascii="Arabic Transparent" w:hAnsi="Arabic Transparent" w:cs="Arabic Transparent"/>
          <w:sz w:val="24"/>
          <w:szCs w:val="24"/>
          <w:shd w:val="clear" w:color="auto" w:fill="FFFFFF"/>
          <w:rtl/>
        </w:rPr>
        <w:t>لَمْ يَقْرَأْ أَحَدٌ مِنَ السَّبْعَةِ إِلَّا بِلَفْظِ خَطاياكُمْ، وَأَمَالَهَا الْكِسَائِيُّ".</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 xml:space="preserve">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ج1، ص361. وقال المعصراوي: "فقد انفرد الكسائي بإمالة (خطايا) حيث</w:t>
      </w:r>
      <w:r w:rsidRPr="001248A0">
        <w:rPr>
          <w:rFonts w:ascii="Arabic Transparent" w:hAnsi="Arabic Transparent" w:cs="Arabic Transparent"/>
          <w:sz w:val="24"/>
          <w:szCs w:val="24"/>
          <w:rtl/>
        </w:rPr>
        <w:t xml:space="preserve"> وقع، وقرأ الباقون بالفتح، وقرأ الحسن (خطيئاتِكُم) على أنه جمع مؤنث سالم". ينظر المعصراوي، </w:t>
      </w:r>
      <w:r w:rsidRPr="001248A0">
        <w:rPr>
          <w:rFonts w:ascii="Arabic Transparent" w:hAnsi="Arabic Transparent" w:cs="Arabic Transparent"/>
          <w:b/>
          <w:bCs/>
          <w:sz w:val="24"/>
          <w:szCs w:val="24"/>
          <w:rtl/>
        </w:rPr>
        <w:t xml:space="preserve">الكامل المفصل في القراءات الأربعة عشر، </w:t>
      </w:r>
      <w:r w:rsidRPr="001248A0">
        <w:rPr>
          <w:rFonts w:ascii="Arabic Transparent" w:hAnsi="Arabic Transparent" w:cs="Arabic Transparent"/>
          <w:sz w:val="24"/>
          <w:szCs w:val="24"/>
          <w:rtl/>
        </w:rPr>
        <w:t xml:space="preserve">ص 9. </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rPr>
        <w:t>والشاهد قول ابن الجزري: ....</w:t>
      </w:r>
      <w:r w:rsidRPr="001248A0">
        <w:rPr>
          <w:rFonts w:ascii="Arabic Transparent" w:hAnsi="Arabic Transparent" w:cs="Arabic Transparent"/>
          <w:sz w:val="24"/>
          <w:szCs w:val="24"/>
          <w:rtl/>
          <w:lang w:bidi="ar-EG"/>
        </w:rPr>
        <w:t xml:space="preserve"> وَعَلِي  ....... وَعَنْهُ مَيِّلِ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EG"/>
        </w:rPr>
        <w:t>...... خَطَايَا.....الأبيات 284- 285 من متن طيبة النشر.</w:t>
      </w:r>
    </w:p>
  </w:footnote>
  <w:footnote w:id="225">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177.  قرأ ابن كثير وأبو عمرو ويعقوب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تضارُّ) برفع الراء مشدّدة، وقرأ أبو جعفر بخلف عنه بسكون الراء مخففة، وقرأ الباقون بفتح الراء مشددة وهو الوجه الثاني لأبي جعفر. ينظر </w:t>
      </w:r>
      <w:r w:rsidRPr="001248A0">
        <w:rPr>
          <w:rFonts w:ascii="Arabic Transparent" w:hAnsi="Arabic Transparent" w:cs="Arabic Transparent"/>
          <w:b/>
          <w:bCs/>
          <w:sz w:val="24"/>
          <w:szCs w:val="24"/>
          <w:rtl/>
          <w:lang w:bidi="ar-JO"/>
        </w:rPr>
        <w:t>المغني في توجيه القراءات</w:t>
      </w:r>
      <w:r w:rsidRPr="001248A0">
        <w:rPr>
          <w:rFonts w:ascii="Arabic Transparent" w:hAnsi="Arabic Transparent" w:cs="Arabic Transparent"/>
          <w:sz w:val="24"/>
          <w:szCs w:val="24"/>
          <w:rtl/>
          <w:lang w:bidi="ar-JO"/>
        </w:rPr>
        <w:t>، ص 251.</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قال ابن الجزري.... </w:t>
      </w:r>
      <w:r w:rsidRPr="001248A0">
        <w:rPr>
          <w:rFonts w:ascii="Arabic Transparent" w:hAnsi="Arabic Transparent" w:cs="Arabic Transparent"/>
          <w:sz w:val="24"/>
          <w:szCs w:val="24"/>
          <w:rtl/>
          <w:lang w:bidi="ar-EG"/>
        </w:rPr>
        <w:t>تُضَارَ حَقْ          رَفْعٌ وَسَكِّنْ خَفِّفِ الْخُلْفَ ثَدَقْ. البيت 497 من متن طيبة النشر.</w:t>
      </w:r>
    </w:p>
  </w:footnote>
  <w:footnote w:id="22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523. أَ</w:t>
      </w:r>
      <w:r w:rsidRPr="001248A0">
        <w:rPr>
          <w:rFonts w:ascii="Arabic Transparent" w:hAnsi="Arabic Transparent" w:cs="Arabic Transparent"/>
          <w:sz w:val="24"/>
          <w:szCs w:val="24"/>
          <w:shd w:val="clear" w:color="auto" w:fill="FFFFFF"/>
          <w:rtl/>
        </w:rPr>
        <w:t>نْبِئْهُمْ بِالْهَمْزِ وَضَمَّ الْهَاءَ، وَهَذَا الْأَصْلُ كَمَا تَقُولُ: أَكْرِمْهُمْ</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w:t>
      </w:r>
      <w:r w:rsidRPr="001248A0">
        <w:rPr>
          <w:rFonts w:ascii="Arabic Transparent" w:hAnsi="Arabic Transparent" w:cs="Arabic Transparent"/>
          <w:b/>
          <w:bCs/>
          <w:sz w:val="24"/>
          <w:szCs w:val="24"/>
          <w:shd w:val="clear" w:color="auto" w:fill="FFFFFF"/>
          <w:rtl/>
        </w:rPr>
        <w:t>المحرر الوجيز</w:t>
      </w:r>
      <w:r w:rsidRPr="001248A0">
        <w:rPr>
          <w:rFonts w:ascii="Arabic Transparent" w:hAnsi="Arabic Transparent" w:cs="Arabic Transparent"/>
          <w:sz w:val="24"/>
          <w:szCs w:val="24"/>
          <w:shd w:val="clear" w:color="auto" w:fill="FFFFFF"/>
          <w:rtl/>
        </w:rPr>
        <w:t>، ج1، ص 240.</w:t>
      </w:r>
    </w:p>
  </w:footnote>
  <w:footnote w:id="22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ج2، ص 4. وينظر </w:t>
      </w:r>
      <w:r w:rsidRPr="001248A0">
        <w:rPr>
          <w:rFonts w:ascii="Arabic Transparent" w:hAnsi="Arabic Transparent" w:cs="Arabic Transparent"/>
          <w:b/>
          <w:bCs/>
          <w:sz w:val="24"/>
          <w:szCs w:val="24"/>
          <w:rtl/>
          <w:lang w:bidi="ar-JO"/>
        </w:rPr>
        <w:t>البحر المحيط</w:t>
      </w:r>
      <w:r w:rsidRPr="001248A0">
        <w:rPr>
          <w:rFonts w:ascii="Arabic Transparent" w:hAnsi="Arabic Transparent" w:cs="Arabic Transparent"/>
          <w:sz w:val="24"/>
          <w:szCs w:val="24"/>
          <w:rtl/>
          <w:lang w:bidi="ar-JO"/>
        </w:rPr>
        <w:t>، ج1، ص 278.</w:t>
      </w:r>
    </w:p>
  </w:footnote>
  <w:footnote w:id="22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ج4، ص 177</w:t>
      </w:r>
      <w:r w:rsidRPr="001248A0">
        <w:rPr>
          <w:rFonts w:ascii="Arabic Transparent" w:hAnsi="Arabic Transparent" w:cs="Arabic Transparent"/>
          <w:sz w:val="24"/>
          <w:szCs w:val="24"/>
          <w:rtl/>
        </w:rPr>
        <w:t xml:space="preserve">. وقرأ الحسن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لا تضارر) براءين الأولى مفتوحة والثانية ساكنة على أن لا ناهية وتضارر مجزوم بها. ينظر المعصراوي، </w:t>
      </w:r>
      <w:r w:rsidRPr="001248A0">
        <w:rPr>
          <w:rFonts w:ascii="Arabic Transparent" w:hAnsi="Arabic Transparent" w:cs="Arabic Transparent"/>
          <w:b/>
          <w:bCs/>
          <w:sz w:val="24"/>
          <w:szCs w:val="24"/>
          <w:rtl/>
        </w:rPr>
        <w:t>الكامل المفصل في القراءات الأربعة عشر،</w:t>
      </w:r>
      <w:r w:rsidRPr="001248A0">
        <w:rPr>
          <w:rFonts w:ascii="Arabic Transparent" w:hAnsi="Arabic Transparent" w:cs="Arabic Transparent"/>
          <w:sz w:val="24"/>
          <w:szCs w:val="24"/>
          <w:rtl/>
        </w:rPr>
        <w:t xml:space="preserve"> ص 37.</w:t>
      </w:r>
    </w:p>
  </w:footnote>
  <w:footnote w:id="22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ج1، ص 339. </w:t>
      </w:r>
      <w:r w:rsidRPr="001248A0">
        <w:rPr>
          <w:rFonts w:ascii="Arabic Transparent" w:hAnsi="Arabic Transparent" w:cs="Arabic Transparent"/>
          <w:sz w:val="24"/>
          <w:szCs w:val="24"/>
          <w:shd w:val="clear" w:color="auto" w:fill="FFFFFF"/>
          <w:rtl/>
        </w:rPr>
        <w:t>وَقَرَأَ قَتَادَةُ، وَمُوَرِّقٌ الْعِجْلِيُّ: وَمَا يُخَدِّعُونَ، مِنْ خَدَّعَ الْمُشَدِّدِ مَبْنِيًّا لِلْفَاعِلِ، وَبَعْضُهُمْ يَفْتَحُ الْيَاءَ وَالْخَاءَ وَتَشْدِيدُ الدَّالِّ الْمَكْسُورَةِ</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 xml:space="preserve"> 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ج1، ص 93.</w:t>
      </w:r>
    </w:p>
  </w:footnote>
  <w:footnote w:id="23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343. خفيف كوفي – أي بتخفيف الذال مع فتح الياء-</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عاصم وحمزة والكسائي وخلف- قرأ الباقون بضم الياء وفتح الكاف وتشديد الذال. ينظر الهمذاني، </w:t>
      </w:r>
      <w:r w:rsidRPr="001248A0">
        <w:rPr>
          <w:rFonts w:ascii="Arabic Transparent" w:hAnsi="Arabic Transparent" w:cs="Arabic Transparent"/>
          <w:b/>
          <w:bCs/>
          <w:sz w:val="24"/>
          <w:szCs w:val="24"/>
          <w:rtl/>
          <w:lang w:bidi="ar-JO"/>
        </w:rPr>
        <w:t>غاية الاختصار</w:t>
      </w:r>
      <w:r w:rsidRPr="001248A0">
        <w:rPr>
          <w:rFonts w:ascii="Arabic Transparent" w:hAnsi="Arabic Transparent" w:cs="Arabic Transparent"/>
          <w:sz w:val="24"/>
          <w:szCs w:val="24"/>
          <w:rtl/>
          <w:lang w:bidi="ar-JO"/>
        </w:rPr>
        <w:t>، ج2، ص 405.</w:t>
      </w:r>
    </w:p>
  </w:footnote>
  <w:footnote w:id="23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 36.</w:t>
      </w:r>
    </w:p>
  </w:footnote>
  <w:footnote w:id="232">
    <w:p w:rsidR="00CA2E19" w:rsidRPr="001248A0" w:rsidRDefault="00CA2E19" w:rsidP="0084436B">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وهذا بعض كلامه عند قراءَتَيْ </w:t>
      </w:r>
      <w:r w:rsidRPr="001248A0">
        <w:rPr>
          <w:rFonts w:ascii="Arabic Transparent" w:hAnsi="Arabic Transparent" w:cs="Arabic Transparent"/>
          <w:sz w:val="24"/>
          <w:szCs w:val="24"/>
          <w:shd w:val="clear" w:color="auto" w:fill="FFFFFF"/>
          <w:rtl/>
        </w:rPr>
        <w:t xml:space="preserve">(مَلِك)، و(مالِك)- أذكر بعضه خشية الإطالة، فالكلام عنه عشر صفحات - </w:t>
      </w:r>
      <w:r w:rsidRPr="001248A0">
        <w:rPr>
          <w:rFonts w:ascii="Arabic Transparent" w:hAnsi="Arabic Transparent" w:cs="Arabic Transparent"/>
          <w:sz w:val="24"/>
          <w:szCs w:val="24"/>
          <w:rtl/>
          <w:lang w:bidi="ar-JO"/>
        </w:rPr>
        <w:t>قال ابن عادل: "</w:t>
      </w:r>
      <w:r w:rsidRPr="001248A0">
        <w:rPr>
          <w:rFonts w:ascii="Arabic Transparent" w:hAnsi="Arabic Transparent" w:cs="Arabic Transparent"/>
          <w:sz w:val="24"/>
          <w:szCs w:val="24"/>
          <w:shd w:val="clear" w:color="auto" w:fill="FFFFFF"/>
          <w:rtl/>
        </w:rPr>
        <w:t xml:space="preserve">وقُرِىءَ: «مَالِك» بالألَفِ، وقرأ الأَعْمَشُ، ومحمدُ بنُ السّمفيع، واَبُو عَبْد الملك قاضي الجُنْد: «مَالِكَ» بنصب الكاف على النِّداءِ. روي أن النبي </w:t>
      </w:r>
      <w:r w:rsidRPr="001248A0">
        <w:rPr>
          <w:rFonts w:ascii="Arabic Transparent" w:hAnsi="Arabic Transparent" w:cs="Arabic Transparent"/>
          <w:sz w:val="24"/>
          <w:szCs w:val="24"/>
          <w:shd w:val="clear" w:color="auto" w:fill="FFFFFF"/>
        </w:rPr>
        <w:sym w:font="AGA Arabesque" w:char="F072"/>
      </w:r>
      <w:r w:rsidRPr="001248A0">
        <w:rPr>
          <w:rFonts w:ascii="Arabic Transparent" w:hAnsi="Arabic Transparent" w:cs="Arabic Transparent"/>
          <w:sz w:val="24"/>
          <w:szCs w:val="24"/>
          <w:shd w:val="clear" w:color="auto" w:fill="FFFFFF"/>
          <w:rtl/>
        </w:rPr>
        <w:t>: قال في بعض غزواته: يا مالك يوم الدين، وقُرىء بنصبِ الكَافِ من غير ألف النداء أيضاً، وهي قراءةُ عَطِيَّةَ بن قَيْس، وقرأ عَوْن العُقَيْلِيُّ بالأَلَف وَرَفْعِ الكَاف، على مَعْنَى: «هُوَ مَالِك</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وقرأَ يَحْيَى بنُ يَعْمُر «مالك» بالإمالة والإضجاع البليغ. وقرأ أيُّوبُ السَّخْتيَانِيّ: بَيْنَ الإمَالةِ والتّفْخِيم، ورواها قُتَيْبَةُ عنِ الكِسَائي</w:t>
      </w:r>
      <w:r w:rsidRPr="001248A0">
        <w:rPr>
          <w:rFonts w:ascii="Arabic Transparent" w:hAnsi="Arabic Transparent" w:cs="Arabic Transparent"/>
          <w:sz w:val="24"/>
          <w:szCs w:val="24"/>
          <w:shd w:val="clear" w:color="auto" w:fill="FFFFFF"/>
        </w:rPr>
        <w:t>.</w:t>
      </w:r>
      <w:r>
        <w:rPr>
          <w:rFonts w:ascii="Arabic Transparent" w:hAnsi="Arabic Transparent" w:cs="Arabic Transparent" w:hint="cs"/>
          <w:sz w:val="24"/>
          <w:szCs w:val="24"/>
          <w:rtl/>
        </w:rPr>
        <w:t xml:space="preserve"> </w:t>
      </w:r>
      <w:r w:rsidRPr="001248A0">
        <w:rPr>
          <w:rFonts w:ascii="Arabic Transparent" w:hAnsi="Arabic Transparent" w:cs="Arabic Transparent"/>
          <w:sz w:val="24"/>
          <w:szCs w:val="24"/>
          <w:shd w:val="clear" w:color="auto" w:fill="FFFFFF"/>
          <w:rtl/>
        </w:rPr>
        <w:t xml:space="preserve">وقرأ الحَسَنُ «مَلَك يَوْمَ الدِّين» على الفِعْلِ، وهو اختيارُ أبِي حَنِيفَة - </w:t>
      </w:r>
      <w:r w:rsidRPr="001248A0">
        <w:rPr>
          <w:rFonts w:ascii="Arabic Transparent" w:hAnsi="Arabic Transparent" w:cs="Arabic Transparent"/>
          <w:sz w:val="24"/>
          <w:szCs w:val="24"/>
          <w:shd w:val="clear" w:color="auto" w:fill="FFFFFF"/>
        </w:rPr>
        <w:sym w:font="AGA Arabesque" w:char="F074"/>
      </w:r>
      <w:r w:rsidRPr="001248A0">
        <w:rPr>
          <w:rFonts w:ascii="Arabic Transparent" w:hAnsi="Arabic Transparent" w:cs="Arabic Transparent"/>
          <w:sz w:val="24"/>
          <w:szCs w:val="24"/>
          <w:shd w:val="clear" w:color="auto" w:fill="FFFFFF"/>
          <w:rtl/>
        </w:rPr>
        <w:t>- ورُويتْ أيضاً عَنْ أَبِي حَيْوَة، ويَحيَى بن يعمر، فمما رجحت به قراءة «مَالِكِ» أَنَّها أمْدَحُ؛ لعُمُوم إضافَتِه، إذ يُقالُ: «مَالِكُ الجِنِّ، والإِنْسِ، والطَّيْرِ» ولا يُقالُ: «مَلِك الطّيْرِ». ومما رُجِّحَتْ به قراءَةُ «مَلِكِ» ما حكاه الفَارسيّ، عن ابن السّرَّاجِ، عَنْ بَعْضِهِم: أنه وصف [نَفْسَه] بِأنه مَالِكُ كُلِّ شَيْءٍ، بقوله: «رَبِّ العَالَمينَ»، فَلا فَائِدَةَ في قراءَةِ مَنْ قَرَأَ «مَالِكِ» ؛ لأنها تَكْرَارٌ</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قال أَبُو عَليٍّ: ولا حُجَّةَ فِيه؛ لأنَّ في التَّنْزِيلِ مِثْلهُ كَثِيرٌ، يَذْكُرُ العَامُّ، ثُمَّ الخَاصُّ نحو: {هُوَ الله الخالق البارىء المصور} [الحشر: 24</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shd w:val="clear" w:color="auto" w:fill="FFFFFF"/>
          <w:rtl/>
        </w:rPr>
        <w:t>وقال حَاتم: «مَالِكِ» أَبْلَغُ في مَدْحِ الخَالِقِ، و «مَلِكِ» أَبْلَغ في مَدْحِ المَخْلُوقِ، والفرق بَيْنَهُمَا: اَنَّ المَالِكَ مِنَ المخلوقين قد يَكُونُ غيرَ مَلِكٍ، وإذا كَانَ اللهُ - تعالى - مَلِكاً كان مالكاً [أيضاً] واختاره ابنُ العَرَبيِّ</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ومِنْهَا: أَنَّها أَعَمُّ إذ تُضَافُ للملوكِ وغَيْرِ المَمْلوكِ، بخلاف «مَالِكِ» فإنه لا يُضَاف إلاَّ لِلْمملوكِ</w:t>
      </w:r>
      <w:r w:rsidRPr="001248A0">
        <w:rPr>
          <w:rStyle w:val="FootnoteReference"/>
          <w:rFonts w:ascii="Arabic Transparent" w:hAnsi="Arabic Transparent" w:cs="Arabic Transparent"/>
          <w:sz w:val="24"/>
          <w:szCs w:val="24"/>
          <w:vertAlign w:val="baseline"/>
          <w:rtl/>
        </w:rPr>
        <w:t xml:space="preserve">. </w:t>
      </w:r>
      <w:r w:rsidRPr="001248A0">
        <w:rPr>
          <w:rFonts w:ascii="Arabic Transparent" w:hAnsi="Arabic Transparent" w:cs="Arabic Transparent"/>
          <w:sz w:val="24"/>
          <w:szCs w:val="24"/>
          <w:shd w:val="clear" w:color="auto" w:fill="FFFFFF"/>
          <w:rtl/>
        </w:rPr>
        <w:t>وقال قَوْمٌ: «مَعْنَاهُمَا: واحِدٌ؛ مثلُ: فَرِهين وفَارِهِين، وحَذِرِين وحَاذِرِين. وقُرِىء: «مَلْك» بسكون اللاّم</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rtl/>
        </w:rPr>
        <w:t xml:space="preserve">ينظر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ج1، ص 185-189. وينظر </w:t>
      </w:r>
      <w:r w:rsidRPr="001248A0">
        <w:rPr>
          <w:rFonts w:ascii="Arabic Transparent" w:hAnsi="Arabic Transparent" w:cs="Arabic Transparent"/>
          <w:b/>
          <w:bCs/>
          <w:sz w:val="24"/>
          <w:szCs w:val="24"/>
          <w:rtl/>
        </w:rPr>
        <w:t>البحر المحيط</w:t>
      </w:r>
      <w:r w:rsidRPr="001248A0">
        <w:rPr>
          <w:rFonts w:ascii="Arabic Transparent" w:hAnsi="Arabic Transparent" w:cs="Arabic Transparent"/>
          <w:sz w:val="24"/>
          <w:szCs w:val="24"/>
          <w:rtl/>
        </w:rPr>
        <w:t>، ج1،ص 36-40.</w:t>
      </w:r>
      <w:r>
        <w:rPr>
          <w:rFonts w:ascii="Arabic Transparent" w:hAnsi="Arabic Transparent" w:cs="Arabic Transparent" w:hint="cs"/>
          <w:sz w:val="24"/>
          <w:szCs w:val="24"/>
          <w:rtl/>
        </w:rPr>
        <w:t xml:space="preserve"> </w:t>
      </w:r>
      <w:r w:rsidRPr="001248A0">
        <w:rPr>
          <w:rFonts w:ascii="Arabic Transparent" w:hAnsi="Arabic Transparent" w:cs="Arabic Transparent"/>
          <w:sz w:val="24"/>
          <w:szCs w:val="24"/>
          <w:rtl/>
        </w:rPr>
        <w:t>قال ابن الجزري، مالك نل ظلا روى. البيت 112 من متن طيبة النشر.</w:t>
      </w:r>
    </w:p>
  </w:footnote>
  <w:footnote w:id="23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ج3، ص 142.</w:t>
      </w:r>
    </w:p>
  </w:footnote>
  <w:footnote w:id="23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ج3، ص 57.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 xml:space="preserve">  "وحكى الطبري أن قوما قرؤوا لِكُلٍّ وِجْهَةٌ، بإضافة كل إلى وجهة، وخطأها الطبري، وذكر أبو عمرو الداني هذه القراءة عن ابن عباس </w:t>
      </w:r>
      <w:r w:rsidRPr="001248A0">
        <w:rPr>
          <w:rFonts w:ascii="Arabic Transparent" w:hAnsi="Arabic Transparent" w:cs="Arabic Transparent"/>
          <w:sz w:val="24"/>
          <w:szCs w:val="24"/>
          <w:shd w:val="clear" w:color="auto" w:fill="FFFFFF"/>
        </w:rPr>
        <w:sym w:font="AGA Arabesque" w:char="F074"/>
      </w:r>
      <w:r w:rsidRPr="001248A0">
        <w:rPr>
          <w:rFonts w:ascii="Arabic Transparent" w:hAnsi="Arabic Transparent" w:cs="Arabic Transparent"/>
          <w:sz w:val="24"/>
          <w:szCs w:val="24"/>
          <w:shd w:val="clear" w:color="auto" w:fill="FFFFFF"/>
          <w:rtl/>
        </w:rPr>
        <w:t xml:space="preserve">". </w:t>
      </w:r>
      <w:r w:rsidRPr="001248A0">
        <w:rPr>
          <w:rFonts w:ascii="Arabic Transparent" w:hAnsi="Arabic Transparent" w:cs="Arabic Transparent"/>
          <w:sz w:val="24"/>
          <w:szCs w:val="24"/>
          <w:rtl/>
        </w:rPr>
        <w:t xml:space="preserve">ينظر </w:t>
      </w:r>
      <w:r w:rsidRPr="001248A0">
        <w:rPr>
          <w:rFonts w:ascii="Arabic Transparent" w:hAnsi="Arabic Transparent" w:cs="Arabic Transparent"/>
          <w:b/>
          <w:bCs/>
          <w:sz w:val="24"/>
          <w:szCs w:val="24"/>
          <w:rtl/>
        </w:rPr>
        <w:t>المحرر الوجيز</w:t>
      </w:r>
      <w:r w:rsidRPr="001248A0">
        <w:rPr>
          <w:rFonts w:ascii="Arabic Transparent" w:hAnsi="Arabic Transparent" w:cs="Arabic Transparent"/>
          <w:sz w:val="24"/>
          <w:szCs w:val="24"/>
          <w:rtl/>
        </w:rPr>
        <w:t>، ج1، ص 224.</w:t>
      </w:r>
    </w:p>
  </w:footnote>
  <w:footnote w:id="23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ا</w:t>
      </w:r>
      <w:r w:rsidRPr="001248A0">
        <w:rPr>
          <w:rFonts w:ascii="Arabic Transparent" w:hAnsi="Arabic Transparent" w:cs="Arabic Transparent"/>
          <w:b/>
          <w:bCs/>
          <w:sz w:val="24"/>
          <w:szCs w:val="24"/>
          <w:rtl/>
        </w:rPr>
        <w:t>للباب</w:t>
      </w:r>
      <w:r w:rsidRPr="001248A0">
        <w:rPr>
          <w:rFonts w:ascii="Arabic Transparent" w:hAnsi="Arabic Transparent" w:cs="Arabic Transparent"/>
          <w:sz w:val="24"/>
          <w:szCs w:val="24"/>
          <w:rtl/>
        </w:rPr>
        <w:t>، ج2، ص 80-81.</w:t>
      </w:r>
    </w:p>
  </w:footnote>
  <w:footnote w:id="23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314.</w:t>
      </w:r>
    </w:p>
  </w:footnote>
  <w:footnote w:id="23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السمين الحلبي.</w:t>
      </w:r>
    </w:p>
  </w:footnote>
  <w:footnote w:id="238">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521، نقلا عن السمين الحلبي، ينظر </w:t>
      </w:r>
      <w:r w:rsidRPr="001248A0">
        <w:rPr>
          <w:rFonts w:ascii="Arabic Transparent" w:hAnsi="Arabic Transparent" w:cs="Arabic Transparent"/>
          <w:b/>
          <w:bCs/>
          <w:sz w:val="24"/>
          <w:szCs w:val="24"/>
          <w:rtl/>
          <w:lang w:bidi="ar-JO"/>
        </w:rPr>
        <w:t>الدر المصون</w:t>
      </w:r>
      <w:r w:rsidRPr="001248A0">
        <w:rPr>
          <w:rFonts w:ascii="Arabic Transparent" w:hAnsi="Arabic Transparent" w:cs="Arabic Transparent"/>
          <w:sz w:val="24"/>
          <w:szCs w:val="24"/>
          <w:rtl/>
          <w:lang w:bidi="ar-JO"/>
        </w:rPr>
        <w:t>، ج2، ص 690- 691.</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ولولا أن ابن عادل يوافق السمين الحلبي الرأي لما نقل ذلك في كتابه، خاصة أنه لم يعلق عليه، والله تعالى أعلم.</w:t>
      </w:r>
    </w:p>
  </w:footnote>
  <w:footnote w:id="239">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ج1، ص 527. قرأ أبو جعفر بخلف عن ابن وردان بضم التاء حالة وصل "الملائكة اسجدوا"، وذلك اتباعا لضم الجيم، ولم يعتد بالساكن. </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الوجه الثاني لابن وردان إشمام كسرة التاء الضم، والمراد بالإشمام هنا مزج حركة بحركة.</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وقرا الباقون بكسر التاء كسرة خالصة على الأصل، وكلها لغات صحيحة. المحيسن، </w:t>
      </w:r>
      <w:r w:rsidRPr="001248A0">
        <w:rPr>
          <w:rFonts w:ascii="Arabic Transparent" w:hAnsi="Arabic Transparent" w:cs="Arabic Transparent"/>
          <w:b/>
          <w:bCs/>
          <w:sz w:val="24"/>
          <w:szCs w:val="24"/>
          <w:rtl/>
          <w:lang w:bidi="ar-JO"/>
        </w:rPr>
        <w:t>المغني في توجيه القراءات</w:t>
      </w:r>
      <w:r w:rsidRPr="001248A0">
        <w:rPr>
          <w:rFonts w:ascii="Arabic Transparent" w:hAnsi="Arabic Transparent" w:cs="Arabic Transparent"/>
          <w:sz w:val="24"/>
          <w:szCs w:val="24"/>
          <w:rtl/>
          <w:lang w:bidi="ar-JO"/>
        </w:rPr>
        <w:t>، نقلا عن النشرج2، ص 296، والمهذب في القراءات العشر، ج1، ص 52، وإتحاف فضلاء البشر، ص 134.</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قال ابن الجزري: " .....، وكسرَ تا الملائكتْ          قبل اسجدوا اضمم ثق، والاشمام خفت</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                        خلفا بكلٍّ، ........". البيت 440 من متن طيبة النشر.</w:t>
      </w:r>
    </w:p>
  </w:footnote>
  <w:footnote w:id="240">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ج2، ص 427. اختلف القراء في لفظ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فيكون) الذي قبله (كن) المسبوقة بـ(إنما) حيث وقع في القرآن الكريم، وهو في ستة مواضع، فقرأ ابن عامر بنصب نون </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فيكون) في المواضع الستة</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في سورة ا"لبقرة" و"آل عمران" و"النحل" و"مريم" و"يس" و"غافر"، ووافقه الكسائي في موضعي"النحل" و"يس". وقرأ الباقون بالرفع في المواضع الستة.</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 والشاهد قول ابن الجزري من </w:t>
      </w:r>
      <w:r w:rsidRPr="001248A0">
        <w:rPr>
          <w:rFonts w:ascii="Arabic Transparent" w:hAnsi="Arabic Transparent" w:cs="Arabic Transparent"/>
          <w:sz w:val="24"/>
          <w:szCs w:val="24"/>
          <w:rtl/>
          <w:lang w:bidi="ar-EG"/>
        </w:rPr>
        <w:t xml:space="preserve">متن </w:t>
      </w:r>
      <w:r w:rsidRPr="001248A0">
        <w:rPr>
          <w:rFonts w:ascii="Arabic Transparent" w:hAnsi="Arabic Transparent" w:cs="Arabic Transparent"/>
          <w:b/>
          <w:bCs/>
          <w:sz w:val="24"/>
          <w:szCs w:val="24"/>
          <w:rtl/>
          <w:lang w:bidi="ar-EG"/>
        </w:rPr>
        <w:t xml:space="preserve">طيبة النشر في القراءات العشر </w:t>
      </w:r>
      <w:r w:rsidRPr="001248A0">
        <w:rPr>
          <w:rFonts w:ascii="Arabic Transparent" w:hAnsi="Arabic Transparent" w:cs="Arabic Transparent"/>
          <w:sz w:val="24"/>
          <w:szCs w:val="24"/>
          <w:rtl/>
          <w:lang w:bidi="ar-EG"/>
        </w:rPr>
        <w:t>في الأبيات 469- 470</w:t>
      </w:r>
      <w:r w:rsidRPr="001248A0">
        <w:rPr>
          <w:rFonts w:ascii="Arabic Transparent" w:hAnsi="Arabic Transparent" w:cs="Arabic Transparent"/>
          <w:sz w:val="24"/>
          <w:szCs w:val="24"/>
          <w:rtl/>
          <w:lang w:bidi="ar-JO"/>
        </w:rPr>
        <w:t xml:space="preserve">: </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 ..... كُن فيكونُ فانصِبا                رفعًا سوى الحقُّ وقولُه كَبا". </w:t>
      </w:r>
    </w:p>
    <w:p w:rsidR="00CA2E19" w:rsidRPr="001248A0" w:rsidRDefault="00CA2E19" w:rsidP="00FC37A0">
      <w:pPr>
        <w:pStyle w:val="FootnoteText"/>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lang w:bidi="ar-JO"/>
        </w:rPr>
        <w:t>وَاوًا</w:t>
      </w:r>
      <w:r w:rsidRPr="001248A0">
        <w:rPr>
          <w:rFonts w:ascii="Arabic Transparent" w:hAnsi="Arabic Transparent" w:cs="Arabic Transparent"/>
          <w:sz w:val="24"/>
          <w:szCs w:val="24"/>
          <w:rtl/>
          <w:lang w:bidi="ar-EG"/>
        </w:rPr>
        <w:t xml:space="preserve"> كَسَا كُنْ فَيَكُونُ فَانْصِبَا * * * رَفْعًا سِوَى الْحَقِّ وَقَوْلُهُ كَبَا  </w:t>
      </w:r>
    </w:p>
    <w:p w:rsidR="00CA2E19" w:rsidRPr="001248A0" w:rsidRDefault="00CA2E19" w:rsidP="00FC37A0">
      <w:pPr>
        <w:pStyle w:val="FootnoteText"/>
        <w:ind w:left="424" w:hanging="424"/>
        <w:jc w:val="both"/>
        <w:rPr>
          <w:rFonts w:ascii="Arabic Transparent" w:hAnsi="Arabic Transparent" w:cs="Arabic Transparent"/>
          <w:sz w:val="24"/>
          <w:szCs w:val="24"/>
          <w:lang w:bidi="ar-EG"/>
        </w:rPr>
      </w:pPr>
      <w:r w:rsidRPr="001248A0">
        <w:rPr>
          <w:rFonts w:ascii="Arabic Transparent" w:hAnsi="Arabic Transparent" w:cs="Arabic Transparent"/>
          <w:sz w:val="24"/>
          <w:szCs w:val="24"/>
          <w:rtl/>
          <w:lang w:bidi="ar-EG"/>
        </w:rPr>
        <w:t xml:space="preserve">وَالنَّحْلُ مَعْ يَس رُدْ كَمْ. </w:t>
      </w:r>
    </w:p>
  </w:footnote>
  <w:footnote w:id="24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 في علوم الكتاب</w:t>
      </w:r>
      <w:r w:rsidRPr="001248A0">
        <w:rPr>
          <w:rFonts w:ascii="Arabic Transparent" w:hAnsi="Arabic Transparent" w:cs="Arabic Transparent"/>
          <w:sz w:val="24"/>
          <w:szCs w:val="24"/>
          <w:rtl/>
        </w:rPr>
        <w:t>، ابن عادل، ج1، ص 264، وانظر كذلك 1/ 288، و ج1، ص 194-195، و ج1، ص 216</w:t>
      </w:r>
    </w:p>
  </w:footnote>
  <w:footnote w:id="242">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ج3، ص 408. البيت للشاعر أبو النجم العجلي، ينظر درويش محيي الدين، (ت 1403 هـ) </w:t>
      </w:r>
      <w:r w:rsidRPr="001248A0">
        <w:rPr>
          <w:rFonts w:ascii="Arabic Transparent" w:hAnsi="Arabic Transparent" w:cs="Arabic Transparent"/>
          <w:b/>
          <w:bCs/>
          <w:sz w:val="24"/>
          <w:szCs w:val="24"/>
          <w:rtl/>
          <w:lang w:bidi="ar-JO"/>
        </w:rPr>
        <w:t>إعراب القرآن وبيانه</w:t>
      </w:r>
      <w:r w:rsidRPr="001248A0">
        <w:rPr>
          <w:rFonts w:ascii="Arabic Transparent" w:hAnsi="Arabic Transparent" w:cs="Arabic Transparent"/>
          <w:sz w:val="24"/>
          <w:szCs w:val="24"/>
          <w:rtl/>
          <w:lang w:bidi="ar-JO"/>
        </w:rPr>
        <w:t>، ج 9، ص 426. و</w:t>
      </w:r>
      <w:r w:rsidRPr="001248A0">
        <w:rPr>
          <w:rFonts w:ascii="Arabic Transparent" w:hAnsi="Arabic Transparent" w:cs="Arabic Transparent"/>
          <w:b/>
          <w:bCs/>
          <w:sz w:val="24"/>
          <w:szCs w:val="24"/>
          <w:rtl/>
          <w:lang w:bidi="ar-JO"/>
        </w:rPr>
        <w:t>أمالي المرتضى</w:t>
      </w:r>
      <w:r w:rsidRPr="001248A0">
        <w:rPr>
          <w:rFonts w:ascii="Arabic Transparent" w:hAnsi="Arabic Transparent" w:cs="Arabic Transparent"/>
          <w:sz w:val="24"/>
          <w:szCs w:val="24"/>
          <w:rtl/>
          <w:lang w:bidi="ar-JO"/>
        </w:rPr>
        <w:t xml:space="preserve">، 1/ 350. والمعنى: أنا ذلك المعروف بالكمال، وشعري هو الموصوف بالفصاحة.وقد صار البيت مثلا عند العلماء، قال الزمخشري عند قوله تعالى: </w:t>
      </w:r>
      <w:r w:rsidRPr="001248A0">
        <w:rPr>
          <w:rFonts w:ascii="Arabic Transparent" w:hAnsi="Arabic Transparent" w:cs="Arabic Transparent"/>
          <w:sz w:val="24"/>
          <w:szCs w:val="24"/>
          <w:rtl/>
        </w:rPr>
        <w:t>ﱡ(</w:t>
      </w:r>
      <w:r w:rsidRPr="001248A0">
        <w:rPr>
          <w:rFonts w:ascii="Arabic Transparent" w:hAnsi="Arabic Transparent" w:cs="Arabic Transparent"/>
          <w:sz w:val="24"/>
          <w:szCs w:val="24"/>
          <w:rtl/>
          <w:lang w:bidi="ar-JO"/>
        </w:rPr>
        <w:t>والسابقون السابقون) (الواقعة 10)</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المراد: السابقون مَنْ عرفت حالهم، وبلغك وصفهم؛ كما في (شعري شعري) أي شعري ما بلغك وصفه، وحكمت براعته، وفصاحته. ينظر مثال آخر، ج3، ص 157.</w:t>
      </w:r>
    </w:p>
  </w:footnote>
  <w:footnote w:id="24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296. ويقصد به " القصر" لهؤلاء القراء، والآخرون أي باقي القراء لهم المد وهو ضد القصر. وحديث الإمام هنا عن القراء العشرة، لأنه ذكر أبا جعفر ويعقوب.</w:t>
      </w:r>
    </w:p>
  </w:footnote>
  <w:footnote w:id="244">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الأصفهاني، (ت 502) </w:t>
      </w:r>
      <w:r w:rsidRPr="001248A0">
        <w:rPr>
          <w:rFonts w:ascii="Arabic Transparent" w:hAnsi="Arabic Transparent" w:cs="Arabic Transparent"/>
          <w:b/>
          <w:bCs/>
          <w:sz w:val="24"/>
          <w:szCs w:val="24"/>
          <w:rtl/>
          <w:lang w:bidi="ar-JO"/>
        </w:rPr>
        <w:t>المفردات في غريب القرآن</w:t>
      </w:r>
      <w:r w:rsidRPr="001248A0">
        <w:rPr>
          <w:rFonts w:ascii="Arabic Transparent" w:hAnsi="Arabic Transparent" w:cs="Arabic Transparent"/>
          <w:sz w:val="24"/>
          <w:szCs w:val="24"/>
          <w:rtl/>
          <w:lang w:bidi="ar-JO"/>
        </w:rPr>
        <w:t>، ط1،</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المحقق، صفوان عدنان الداودي، دار القلم: الدار الشامية، دمشق، بيروت، 1412هـ، ص301.</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الرازي، زيد الدين</w:t>
      </w:r>
      <w:r>
        <w:rPr>
          <w:rFonts w:ascii="Arabic Transparent" w:hAnsi="Arabic Transparent" w:cs="Arabic Transparent"/>
          <w:sz w:val="24"/>
          <w:szCs w:val="24"/>
          <w:rtl/>
          <w:lang w:bidi="ar-JO"/>
        </w:rPr>
        <w:t>،</w:t>
      </w:r>
      <w:r w:rsidRPr="001248A0">
        <w:rPr>
          <w:rFonts w:ascii="Arabic Transparent" w:hAnsi="Arabic Transparent" w:cs="Arabic Transparent"/>
          <w:sz w:val="24"/>
          <w:szCs w:val="24"/>
          <w:rtl/>
          <w:lang w:bidi="ar-JO"/>
        </w:rPr>
        <w:t xml:space="preserve"> محمد بن  أبي بكر بن عبد القادر الحنفي، (ت666هـ)، </w:t>
      </w:r>
      <w:r w:rsidRPr="001248A0">
        <w:rPr>
          <w:rFonts w:ascii="Arabic Transparent" w:hAnsi="Arabic Transparent" w:cs="Arabic Transparent"/>
          <w:b/>
          <w:bCs/>
          <w:sz w:val="24"/>
          <w:szCs w:val="24"/>
          <w:rtl/>
          <w:lang w:bidi="ar-JO"/>
        </w:rPr>
        <w:t>مختار الصحاح</w:t>
      </w:r>
      <w:r w:rsidRPr="001248A0">
        <w:rPr>
          <w:rFonts w:ascii="Arabic Transparent" w:hAnsi="Arabic Transparent" w:cs="Arabic Transparent"/>
          <w:sz w:val="24"/>
          <w:szCs w:val="24"/>
          <w:rtl/>
          <w:lang w:bidi="ar-JO"/>
        </w:rPr>
        <w:t xml:space="preserve">، المحقق يوسف الشيخ محمد،  1420هـ- 1999م، المكتبة العصرية، الدارالنموذجية، بيروت، صيدا، ط 5،ص 99، وابن منظور، مـحمد بن مكرم، جمال الدين الأنصاري الرويفعي الإفريقي، (ت711هـ)، </w:t>
      </w:r>
      <w:r w:rsidRPr="001248A0">
        <w:rPr>
          <w:rFonts w:ascii="Arabic Transparent" w:hAnsi="Arabic Transparent" w:cs="Arabic Transparent"/>
          <w:b/>
          <w:bCs/>
          <w:sz w:val="24"/>
          <w:szCs w:val="24"/>
          <w:rtl/>
          <w:lang w:bidi="ar-JO"/>
        </w:rPr>
        <w:t xml:space="preserve">لسان العرب </w:t>
      </w:r>
      <w:r w:rsidRPr="001248A0">
        <w:rPr>
          <w:rFonts w:ascii="Arabic Transparent" w:hAnsi="Arabic Transparent" w:cs="Arabic Transparent"/>
          <w:sz w:val="24"/>
          <w:szCs w:val="24"/>
          <w:rtl/>
          <w:lang w:bidi="ar-JO"/>
        </w:rPr>
        <w:t>1414ه</w:t>
      </w:r>
      <w:r w:rsidRPr="001248A0">
        <w:rPr>
          <w:rFonts w:ascii="Arabic Transparent" w:hAnsi="Arabic Transparent" w:cs="Arabic Transparent"/>
          <w:b/>
          <w:bCs/>
          <w:sz w:val="24"/>
          <w:szCs w:val="24"/>
          <w:rtl/>
          <w:lang w:bidi="ar-JO"/>
        </w:rPr>
        <w:t xml:space="preserve">ـ  </w:t>
      </w:r>
      <w:r w:rsidRPr="001248A0">
        <w:rPr>
          <w:rFonts w:ascii="Arabic Transparent" w:hAnsi="Arabic Transparent" w:cs="Arabic Transparent"/>
          <w:sz w:val="24"/>
          <w:szCs w:val="24"/>
          <w:rtl/>
          <w:lang w:bidi="ar-JO"/>
        </w:rPr>
        <w:t>دار صادر- بيروت</w:t>
      </w:r>
      <w:r w:rsidRPr="001248A0">
        <w:rPr>
          <w:rFonts w:ascii="Arabic Transparent" w:hAnsi="Arabic Transparent" w:cs="Arabic Transparent"/>
          <w:b/>
          <w:bCs/>
          <w:sz w:val="24"/>
          <w:szCs w:val="24"/>
          <w:rtl/>
          <w:lang w:bidi="ar-JO"/>
        </w:rPr>
        <w:t>،</w:t>
      </w:r>
      <w:r w:rsidRPr="001248A0">
        <w:rPr>
          <w:rFonts w:ascii="Arabic Transparent" w:hAnsi="Arabic Transparent" w:cs="Arabic Transparent"/>
          <w:sz w:val="24"/>
          <w:szCs w:val="24"/>
          <w:rtl/>
          <w:lang w:bidi="ar-JO"/>
        </w:rPr>
        <w:t>، ط3، ج 4، ص 264، والسمين الحلبي، شهاب الدين، أحمد بن يوسف بن عبد الدايم، (ت 756هـ)</w:t>
      </w:r>
      <w:r w:rsidRPr="001248A0">
        <w:rPr>
          <w:rFonts w:ascii="Arabic Transparent" w:hAnsi="Arabic Transparent" w:cs="Arabic Transparent"/>
          <w:b/>
          <w:bCs/>
          <w:sz w:val="24"/>
          <w:szCs w:val="24"/>
          <w:rtl/>
          <w:lang w:bidi="ar-JO"/>
        </w:rPr>
        <w:t>عمدة الحفاظ في تفسير أشرف الألفاظ</w:t>
      </w:r>
      <w:r w:rsidRPr="001248A0">
        <w:rPr>
          <w:rFonts w:ascii="Arabic Transparent" w:hAnsi="Arabic Transparent" w:cs="Arabic Transparent"/>
          <w:sz w:val="24"/>
          <w:szCs w:val="24"/>
          <w:rtl/>
          <w:lang w:bidi="ar-JO"/>
        </w:rPr>
        <w:t>،، المحقق محمد باسل عيون السود، ط 1، 1417هـ - 1996م، ج1، ص 547-548.</w:t>
      </w:r>
    </w:p>
  </w:footnote>
  <w:footnote w:id="24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Pr>
        <w:t xml:space="preserve"> </w:t>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السندي، عبد القيوم عبد الغفور، </w:t>
      </w:r>
      <w:r w:rsidRPr="001248A0">
        <w:rPr>
          <w:rFonts w:ascii="Arabic Transparent" w:hAnsi="Arabic Transparent" w:cs="Arabic Transparent"/>
          <w:b/>
          <w:bCs/>
          <w:sz w:val="24"/>
          <w:szCs w:val="24"/>
          <w:rtl/>
        </w:rPr>
        <w:t>صفحات في علوم القراءات،</w:t>
      </w:r>
      <w:r w:rsidRPr="001248A0">
        <w:rPr>
          <w:rFonts w:ascii="Arabic Transparent" w:hAnsi="Arabic Transparent" w:cs="Arabic Transparent"/>
          <w:sz w:val="24"/>
          <w:szCs w:val="24"/>
          <w:rtl/>
        </w:rPr>
        <w:t xml:space="preserve"> ص 288.</w:t>
      </w:r>
    </w:p>
  </w:footnote>
  <w:footnote w:id="24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مكي، </w:t>
      </w:r>
      <w:r w:rsidRPr="001248A0">
        <w:rPr>
          <w:rFonts w:ascii="Arabic Transparent" w:hAnsi="Arabic Transparent" w:cs="Arabic Transparent"/>
          <w:b/>
          <w:bCs/>
          <w:sz w:val="24"/>
          <w:szCs w:val="24"/>
          <w:rtl/>
        </w:rPr>
        <w:t>الإبانة عن معاني القراءات</w:t>
      </w:r>
      <w:r w:rsidRPr="001248A0">
        <w:rPr>
          <w:rFonts w:ascii="Arabic Transparent" w:hAnsi="Arabic Transparent" w:cs="Arabic Transparent"/>
          <w:sz w:val="24"/>
          <w:szCs w:val="24"/>
          <w:rtl/>
        </w:rPr>
        <w:t xml:space="preserve">، ص 89. </w:t>
      </w:r>
    </w:p>
  </w:footnote>
  <w:footnote w:id="24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التهانوي، مـحمد بن علي، (ت بعد 1158هـ) </w:t>
      </w:r>
      <w:r w:rsidRPr="001248A0">
        <w:rPr>
          <w:rFonts w:ascii="Arabic Transparent" w:hAnsi="Arabic Transparent" w:cs="Arabic Transparent"/>
          <w:b/>
          <w:bCs/>
          <w:sz w:val="24"/>
          <w:szCs w:val="24"/>
          <w:rtl/>
        </w:rPr>
        <w:t>كشاف اصطلاحات الفنون</w:t>
      </w:r>
      <w:r w:rsidRPr="001248A0">
        <w:rPr>
          <w:rFonts w:ascii="Arabic Transparent" w:hAnsi="Arabic Transparent" w:cs="Arabic Transparent"/>
          <w:sz w:val="24"/>
          <w:szCs w:val="24"/>
          <w:rtl/>
        </w:rPr>
        <w:t>، ط1، تحقيق علي دحروج، 1996م، مكتبة لبنان ناشرون: بيروت، ج1، ص 119.</w:t>
      </w:r>
    </w:p>
  </w:footnote>
  <w:footnote w:id="24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سحلوب، جمال (2008)، </w:t>
      </w:r>
      <w:r w:rsidRPr="001248A0">
        <w:rPr>
          <w:rFonts w:ascii="Arabic Transparent" w:hAnsi="Arabic Transparent" w:cs="Arabic Transparent"/>
          <w:b/>
          <w:bCs/>
          <w:sz w:val="24"/>
          <w:szCs w:val="24"/>
          <w:rtl/>
        </w:rPr>
        <w:t>منـهـج القـرطبي في القراءات وأثرها في تفسيره</w:t>
      </w:r>
      <w:r w:rsidRPr="001248A0">
        <w:rPr>
          <w:rFonts w:ascii="Arabic Transparent" w:hAnsi="Arabic Transparent" w:cs="Arabic Transparent"/>
          <w:sz w:val="24"/>
          <w:szCs w:val="24"/>
          <w:rtl/>
        </w:rPr>
        <w:t>. رسالة ماجستير، الجامعة الإسلامية، غزة، فلسطين. ص 125</w:t>
      </w:r>
      <w:r w:rsidRPr="001248A0">
        <w:rPr>
          <w:rFonts w:ascii="Arabic Transparent" w:hAnsi="Arabic Transparent" w:cs="Arabic Transparent"/>
          <w:sz w:val="24"/>
          <w:szCs w:val="24"/>
        </w:rPr>
        <w:t>.</w:t>
      </w:r>
    </w:p>
  </w:footnote>
  <w:footnote w:id="24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ابن فارس، معجم مقاييس اللغة، ج2، ص 489.</w:t>
      </w:r>
    </w:p>
  </w:footnote>
  <w:footnote w:id="25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rPr>
        <w:footnoteRef/>
      </w: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لسان العرب</w:t>
      </w:r>
      <w:r w:rsidRPr="001248A0">
        <w:rPr>
          <w:rFonts w:ascii="Arabic Transparent" w:hAnsi="Arabic Transparent" w:cs="Arabic Transparent"/>
          <w:sz w:val="24"/>
          <w:szCs w:val="24"/>
          <w:rtl/>
        </w:rPr>
        <w:t xml:space="preserve">، ج2، ص 445، وينظر </w:t>
      </w:r>
      <w:r w:rsidRPr="001248A0">
        <w:rPr>
          <w:rFonts w:ascii="Arabic Transparent" w:hAnsi="Arabic Transparent" w:cs="Arabic Transparent"/>
          <w:b/>
          <w:bCs/>
          <w:sz w:val="24"/>
          <w:szCs w:val="24"/>
          <w:rtl/>
        </w:rPr>
        <w:t>تهذيب اللغة</w:t>
      </w:r>
      <w:r w:rsidRPr="001248A0">
        <w:rPr>
          <w:rFonts w:ascii="Arabic Transparent" w:hAnsi="Arabic Transparent" w:cs="Arabic Transparent"/>
          <w:sz w:val="24"/>
          <w:szCs w:val="24"/>
          <w:rtl/>
        </w:rPr>
        <w:t>، ج4، ص 142، مادة "رجح".</w:t>
      </w:r>
    </w:p>
  </w:footnote>
  <w:footnote w:id="25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تقي الدين، أبو البقاء محـمد بن أحمد بن عبد العزيز بن علي الفتوحي المعروف بابن النجار الحنبلي، (ت 972هـ)، </w:t>
      </w:r>
      <w:r w:rsidRPr="001248A0">
        <w:rPr>
          <w:rFonts w:ascii="Arabic Transparent" w:hAnsi="Arabic Transparent" w:cs="Arabic Transparent"/>
          <w:b/>
          <w:bCs/>
          <w:sz w:val="24"/>
          <w:szCs w:val="24"/>
          <w:rtl/>
        </w:rPr>
        <w:t>شرح الكوكب المنير</w:t>
      </w:r>
      <w:r w:rsidRPr="001248A0">
        <w:rPr>
          <w:rFonts w:ascii="Arabic Transparent" w:hAnsi="Arabic Transparent" w:cs="Arabic Transparent"/>
          <w:sz w:val="24"/>
          <w:szCs w:val="24"/>
          <w:rtl/>
        </w:rPr>
        <w:t>، المحقق مـحمد الزحيلي ونزيه حماد، (1418هـ- 1997)، مكتبة العبيكان، ط2، ج4، ص 616.</w:t>
      </w:r>
    </w:p>
  </w:footnote>
  <w:footnote w:id="25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185- 186.</w:t>
      </w:r>
    </w:p>
  </w:footnote>
  <w:footnote w:id="25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ابن عادل،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ج1، ص 185.</w:t>
      </w:r>
    </w:p>
  </w:footnote>
  <w:footnote w:id="25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جلال، يحيى (2006)، </w:t>
      </w:r>
      <w:r w:rsidRPr="001248A0">
        <w:rPr>
          <w:rFonts w:ascii="Arabic Transparent" w:hAnsi="Arabic Transparent" w:cs="Arabic Transparent"/>
          <w:b/>
          <w:bCs/>
          <w:sz w:val="24"/>
          <w:szCs w:val="24"/>
          <w:rtl/>
          <w:lang w:bidi="ar-JO"/>
        </w:rPr>
        <w:t>قواعد الترجيح والاختيار في القراءات</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عند الإمام مكي بن أبي طالب القيسي</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sz w:val="24"/>
          <w:szCs w:val="24"/>
          <w:rtl/>
        </w:rPr>
        <w:t>رسالة ماجستير غير منشورة، الجامعة الأردنية، عمان، الأردن</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ص 46.</w:t>
      </w:r>
    </w:p>
  </w:footnote>
  <w:footnote w:id="25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قراءة الرفع على أنها خبر المبتدأ محذوف، أي: ذلك الإيمان صبغة الله. ينظر </w:t>
      </w:r>
      <w:r w:rsidRPr="001248A0">
        <w:rPr>
          <w:rFonts w:ascii="Arabic Transparent" w:hAnsi="Arabic Transparent" w:cs="Arabic Transparent"/>
          <w:b/>
          <w:bCs/>
          <w:sz w:val="24"/>
          <w:szCs w:val="24"/>
          <w:rtl/>
        </w:rPr>
        <w:t>البحرالمحيط</w:t>
      </w:r>
      <w:r w:rsidRPr="001248A0">
        <w:rPr>
          <w:rFonts w:ascii="Arabic Transparent" w:hAnsi="Arabic Transparent" w:cs="Arabic Transparent"/>
          <w:sz w:val="24"/>
          <w:szCs w:val="24"/>
          <w:rtl/>
        </w:rPr>
        <w:t>، ج1، ص 656-657.</w:t>
      </w:r>
    </w:p>
  </w:footnote>
  <w:footnote w:id="25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ذكرها ابن عادل عند تفسير الآية  (قل بل ملة إبراهيم) 135 من سورة البقرة، ج2، ص 515.</w:t>
      </w:r>
    </w:p>
  </w:footnote>
  <w:footnote w:id="25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وفي </w:t>
      </w:r>
      <w:r w:rsidRPr="001248A0">
        <w:rPr>
          <w:rFonts w:ascii="Arabic Transparent" w:hAnsi="Arabic Transparent" w:cs="Arabic Transparent"/>
          <w:b/>
          <w:bCs/>
          <w:sz w:val="24"/>
          <w:szCs w:val="24"/>
          <w:rtl/>
        </w:rPr>
        <w:t>البحر المحيط</w:t>
      </w:r>
      <w:r w:rsidRPr="001248A0">
        <w:rPr>
          <w:rFonts w:ascii="Arabic Transparent" w:hAnsi="Arabic Transparent" w:cs="Arabic Transparent"/>
          <w:sz w:val="24"/>
          <w:szCs w:val="24"/>
          <w:rtl/>
        </w:rPr>
        <w:t xml:space="preserve"> قراءة الأعرج وابن أبي عبلة، ينظر ج1، ص 656. وذكر </w:t>
      </w:r>
      <w:r w:rsidRPr="001248A0">
        <w:rPr>
          <w:rFonts w:ascii="Arabic Transparent" w:hAnsi="Arabic Transparent" w:cs="Arabic Transparent"/>
          <w:b/>
          <w:bCs/>
          <w:sz w:val="24"/>
          <w:szCs w:val="24"/>
          <w:rtl/>
        </w:rPr>
        <w:t>الكرماني</w:t>
      </w:r>
      <w:r w:rsidRPr="001248A0">
        <w:rPr>
          <w:rFonts w:ascii="Arabic Transparent" w:hAnsi="Arabic Transparent" w:cs="Arabic Transparent"/>
          <w:sz w:val="24"/>
          <w:szCs w:val="24"/>
          <w:rtl/>
        </w:rPr>
        <w:t xml:space="preserve"> قراءة ابن أبي عبلة بالرفع، ص 77. </w:t>
      </w:r>
    </w:p>
  </w:footnote>
  <w:footnote w:id="25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قائله نجيم بن مصعب بن عليّ بن بكر بن وائل، وحِذام امرأته، سميت حِذام لأن ضرّتها حذمت يدها بشفرة، فصبت عليها حِذام جمرا فبرشت، فسميت البرشاء، وهي حِذام بنت الريان بن خسر بن تميم</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صدر البيت، إذا قالت حِذام فصدّقوها. ينظر السيوطي</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shd w:val="clear" w:color="auto" w:fill="FFFFFF"/>
          <w:rtl/>
        </w:rPr>
        <w:t>(ت911هـ)</w:t>
      </w:r>
      <w:r w:rsidRPr="001248A0">
        <w:rPr>
          <w:rFonts w:ascii="Arabic Transparent" w:hAnsi="Arabic Transparent" w:cs="Arabic Transparent"/>
          <w:b/>
          <w:bCs/>
          <w:sz w:val="24"/>
          <w:szCs w:val="24"/>
          <w:shd w:val="clear" w:color="auto" w:fill="FFFFFF"/>
          <w:rtl/>
        </w:rPr>
        <w:t xml:space="preserve"> شرح شواهد المغني</w:t>
      </w:r>
      <w:r w:rsidRPr="001248A0">
        <w:rPr>
          <w:rFonts w:ascii="Arabic Transparent" w:hAnsi="Arabic Transparent" w:cs="Arabic Transparent"/>
          <w:sz w:val="24"/>
          <w:szCs w:val="24"/>
          <w:shd w:val="clear" w:color="auto" w:fill="FFFFFF"/>
          <w:rtl/>
        </w:rPr>
        <w:t>، لجنة التراث العربي، د.ط 1386هـ - 1966م. ج2، ص 596. وينظر سبب قول هذا البيت، ص 597.</w:t>
      </w:r>
    </w:p>
  </w:footnote>
  <w:footnote w:id="25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525.</w:t>
      </w:r>
    </w:p>
  </w:footnote>
  <w:footnote w:id="26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67.  ولم يذكر أبا جعفر، مع أنه ذكر يعقوب. (مأخذ)</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قرأ أبو عمرو وأبو جعفر ويعقوب "وعدنا" بغير ألف بعد الواو، وقرأ الباقون "واعدنا" بالألف. ينظر المحيسن، </w:t>
      </w:r>
      <w:r w:rsidRPr="001248A0">
        <w:rPr>
          <w:rFonts w:ascii="Arabic Transparent" w:hAnsi="Arabic Transparent" w:cs="Arabic Transparent"/>
          <w:b/>
          <w:bCs/>
          <w:sz w:val="24"/>
          <w:szCs w:val="24"/>
          <w:rtl/>
        </w:rPr>
        <w:t xml:space="preserve">المغني في توجيه القراءات العشر المتواترة،  </w:t>
      </w:r>
      <w:r w:rsidRPr="001248A0">
        <w:rPr>
          <w:rFonts w:ascii="Arabic Transparent" w:hAnsi="Arabic Transparent" w:cs="Arabic Transparent"/>
          <w:sz w:val="24"/>
          <w:szCs w:val="24"/>
          <w:rtl/>
        </w:rPr>
        <w:t xml:space="preserve">ص 137. وينظر المعصراوي، </w:t>
      </w:r>
      <w:r w:rsidRPr="001248A0">
        <w:rPr>
          <w:rFonts w:ascii="Arabic Transparent" w:hAnsi="Arabic Transparent" w:cs="Arabic Transparent"/>
          <w:b/>
          <w:bCs/>
          <w:sz w:val="24"/>
          <w:szCs w:val="24"/>
          <w:rtl/>
        </w:rPr>
        <w:t>الكامل المفصل</w:t>
      </w:r>
      <w:r w:rsidRPr="001248A0">
        <w:rPr>
          <w:rFonts w:ascii="Arabic Transparent" w:hAnsi="Arabic Transparent" w:cs="Arabic Transparent"/>
          <w:sz w:val="24"/>
          <w:szCs w:val="24"/>
          <w:rtl/>
        </w:rPr>
        <w:t xml:space="preserve"> في القراءات الأربعة عشر، ص 8.</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قال ابن الجزري</w:t>
      </w:r>
      <w:r w:rsidRPr="001248A0">
        <w:rPr>
          <w:rFonts w:ascii="Arabic Transparent" w:hAnsi="Arabic Transparent" w:cs="Arabic Transparent"/>
          <w:b/>
          <w:bCs/>
          <w:sz w:val="24"/>
          <w:szCs w:val="24"/>
          <w:rtl/>
        </w:rPr>
        <w:t xml:space="preserve">، ......، </w:t>
      </w:r>
      <w:r w:rsidRPr="001248A0">
        <w:rPr>
          <w:rFonts w:ascii="Arabic Transparent" w:hAnsi="Arabic Transparent" w:cs="Arabic Transparent"/>
          <w:sz w:val="24"/>
          <w:szCs w:val="24"/>
          <w:rtl/>
        </w:rPr>
        <w:t xml:space="preserve">واعدنا اقصرا             مع طه الاعراف حلا ظلم ثرا. البيت 445. </w:t>
      </w:r>
    </w:p>
  </w:footnote>
  <w:footnote w:id="26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ينظر العكبري، عبد الله بن الحسين بن عبد الله أبي البقاء، (ت 616 هـ)، </w:t>
      </w:r>
      <w:r w:rsidRPr="001248A0">
        <w:rPr>
          <w:rFonts w:ascii="Arabic Transparent" w:hAnsi="Arabic Transparent" w:cs="Arabic Transparent"/>
          <w:b/>
          <w:bCs/>
          <w:sz w:val="24"/>
          <w:szCs w:val="24"/>
          <w:rtl/>
        </w:rPr>
        <w:t>إملاء ما من به الرحمن من وجوه الإعراب والقراءات في جميع القرآن</w:t>
      </w:r>
      <w:r w:rsidRPr="001248A0">
        <w:rPr>
          <w:rFonts w:ascii="Arabic Transparent" w:hAnsi="Arabic Transparent" w:cs="Arabic Transparent"/>
          <w:sz w:val="24"/>
          <w:szCs w:val="24"/>
          <w:rtl/>
        </w:rPr>
        <w:t>، ط 1، دار الكتب العلمية، بيروت، لبنان، 1399 هـ - 1979م، ج1، ص 121.</w:t>
      </w:r>
    </w:p>
  </w:footnote>
  <w:footnote w:id="26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tl/>
        </w:rPr>
        <w:t xml:space="preserve"> ينظر الأخفش، أبو الحسن المشاجعي (ت 215هـ)، </w:t>
      </w:r>
      <w:r w:rsidRPr="001248A0">
        <w:rPr>
          <w:rFonts w:ascii="Arabic Transparent" w:hAnsi="Arabic Transparent" w:cs="Arabic Transparent"/>
          <w:b/>
          <w:bCs/>
          <w:sz w:val="24"/>
          <w:szCs w:val="24"/>
          <w:rtl/>
        </w:rPr>
        <w:t>معاني القرآن</w:t>
      </w:r>
      <w:r w:rsidRPr="001248A0">
        <w:rPr>
          <w:rFonts w:ascii="Arabic Transparent" w:hAnsi="Arabic Transparent" w:cs="Arabic Transparent"/>
          <w:sz w:val="24"/>
          <w:szCs w:val="24"/>
          <w:rtl/>
        </w:rPr>
        <w:t>، ط1، تحقيق: هدى محمود قراعة، ج1، ص 206، مكتبة الخانجي: القاهرة، (1411هـ - 1990م).</w:t>
      </w:r>
    </w:p>
  </w:footnote>
  <w:footnote w:id="26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tl/>
        </w:rPr>
        <w:t xml:space="preserve"> ابن عادل، </w:t>
      </w:r>
      <w:r w:rsidRPr="001248A0">
        <w:rPr>
          <w:rFonts w:ascii="Arabic Transparent" w:hAnsi="Arabic Transparent" w:cs="Arabic Transparent"/>
          <w:b/>
          <w:bCs/>
          <w:sz w:val="24"/>
          <w:szCs w:val="24"/>
          <w:rtl/>
        </w:rPr>
        <w:t>اللباب في علوم الكتاب</w:t>
      </w:r>
      <w:r w:rsidRPr="001248A0">
        <w:rPr>
          <w:rFonts w:ascii="Arabic Transparent" w:hAnsi="Arabic Transparent" w:cs="Arabic Transparent"/>
          <w:sz w:val="24"/>
          <w:szCs w:val="24"/>
          <w:rtl/>
        </w:rPr>
        <w:t xml:space="preserve">، ج4، ص 507. قرأ ابن كثير وأبو عمرو " فرُهُن" بضم الهاء والراء من غير ألف، وقرأ الباقون "فرِهَان" بكسر الراء وفتح الهاء، وألف بعدها. قال ابن الجزري،................................                      .........، رهانٌ كسْرَةُ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                              وفتحةٌ ضُمَّا وقصْرٌ حُزْ دَوَا</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البيت 520 من متن طيبة النشر. </w:t>
      </w:r>
    </w:p>
  </w:footnote>
  <w:footnote w:id="26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 37. قال ابن الجزري، إثمٌ كبيرٌ ثَلِّثِ البا في رَفَا. البيت 496 من متن طيبة النشر.</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 قرأ المرموز له بالفاء من "في" والراء من رفا وهما حمزة، والكسائي (كبير) بالثاء المثلثة (كثير). ينظر المحيسن، </w:t>
      </w:r>
      <w:r w:rsidRPr="001248A0">
        <w:rPr>
          <w:rFonts w:ascii="Arabic Transparent" w:hAnsi="Arabic Transparent" w:cs="Arabic Transparent"/>
          <w:b/>
          <w:bCs/>
          <w:sz w:val="24"/>
          <w:szCs w:val="24"/>
          <w:rtl/>
        </w:rPr>
        <w:t>الهادي إلى شرح طيبة النشر</w:t>
      </w:r>
      <w:r w:rsidRPr="001248A0">
        <w:rPr>
          <w:rFonts w:ascii="Arabic Transparent" w:hAnsi="Arabic Transparent" w:cs="Arabic Transparent"/>
          <w:sz w:val="24"/>
          <w:szCs w:val="24"/>
          <w:rtl/>
        </w:rPr>
        <w:t>، ج2، ص 73.</w:t>
      </w:r>
    </w:p>
  </w:footnote>
  <w:footnote w:id="26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388.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وعن الزهري " صفوان بفتح الفاء". ينظر الكرماني، </w:t>
      </w:r>
      <w:r w:rsidRPr="001248A0">
        <w:rPr>
          <w:rFonts w:ascii="Arabic Transparent" w:hAnsi="Arabic Transparent" w:cs="Arabic Transparent"/>
          <w:b/>
          <w:bCs/>
          <w:sz w:val="24"/>
          <w:szCs w:val="24"/>
          <w:rtl/>
        </w:rPr>
        <w:t>شواذ القراءات</w:t>
      </w:r>
      <w:r w:rsidRPr="001248A0">
        <w:rPr>
          <w:rFonts w:ascii="Arabic Transparent" w:hAnsi="Arabic Transparent" w:cs="Arabic Transparent"/>
          <w:sz w:val="24"/>
          <w:szCs w:val="24"/>
          <w:rtl/>
        </w:rPr>
        <w:t>، ص 99.</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وينظر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ج4,ص 209 بقوله، واستجود أبو البقاء الوجه الأول، قال "وهوالجيد". </w:t>
      </w:r>
    </w:p>
  </w:footnote>
  <w:footnote w:id="266">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399. قرأ ابن عامر وعاصم "ربوة " في الموضعين بفتح الراء، وقرأ الباقون بضم الراء، وهما لغتان.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قال ابن الجزري: ....................... رَبْوَةٍ الضَّمُّ معًا شَفا سَما. البيت 506 من متن الطيبة.</w:t>
      </w:r>
    </w:p>
  </w:footnote>
  <w:footnote w:id="26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 208. قال ابن الجزري، ...............كُلٌّ تَمَسُّوهُّنَّ ضُمَّ امْدُدْ شَفَا. البيت 499، من متن طيبة النشر. قرأ المرموز لهم ب " شفا" وهم حمزة والكسائي وخلف العاشر (تمسوهن) في جميع القرآن، بضم التاء وإثبات ألف بعد الميم مع المد المشبع</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وقرأ الباقون (تمسوهن) بفتح التاء من غير ألف ولا مد. ينظر المحيسن، </w:t>
      </w:r>
      <w:r w:rsidRPr="001248A0">
        <w:rPr>
          <w:rFonts w:ascii="Arabic Transparent" w:hAnsi="Arabic Transparent" w:cs="Arabic Transparent"/>
          <w:b/>
          <w:bCs/>
          <w:sz w:val="24"/>
          <w:szCs w:val="24"/>
          <w:rtl/>
        </w:rPr>
        <w:t>الهادي إلى شرح طيبة النشر في القراءات العشر</w:t>
      </w:r>
      <w:r w:rsidRPr="001248A0">
        <w:rPr>
          <w:rFonts w:ascii="Arabic Transparent" w:hAnsi="Arabic Transparent" w:cs="Arabic Transparent"/>
          <w:sz w:val="24"/>
          <w:szCs w:val="24"/>
          <w:rtl/>
        </w:rPr>
        <w:t>، ج2، ص 76-77.</w:t>
      </w:r>
    </w:p>
  </w:footnote>
  <w:footnote w:id="268">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 74. وينظر أيضا، ج4، ص 282، و ج4، ص 464، (ترجيحات للفارسي) وقال الفارسي عن لفظ (غشاوة) الآية 7، قراءة الرفع أولى. ينظر 1/ 322.</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قال ابن الجزري،.............................يطْهُرن يطَّهّرْن في رخا صفا. البيت 496 من متن طيبة النشر.</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قرأ المرموز له بالفاء من "في" والراء من "رخا" ومدلول "صفا" وهم حمزة والكسائي وشعبة وخلف العاشر "يطَّهَّرن"، بفتح الطاء والهاء مع التشديد فيهما، وقرأ الباقون " يطْهُرن" بسكون الطاء وضم الهاء مخففة. ينظر المحيسن، </w:t>
      </w:r>
      <w:r w:rsidRPr="001248A0">
        <w:rPr>
          <w:rFonts w:ascii="Arabic Transparent" w:hAnsi="Arabic Transparent" w:cs="Arabic Transparent"/>
          <w:b/>
          <w:bCs/>
          <w:sz w:val="24"/>
          <w:szCs w:val="24"/>
          <w:rtl/>
        </w:rPr>
        <w:t>الهادي،</w:t>
      </w:r>
      <w:r w:rsidRPr="001248A0">
        <w:rPr>
          <w:rFonts w:ascii="Arabic Transparent" w:hAnsi="Arabic Transparent" w:cs="Arabic Transparent"/>
          <w:sz w:val="24"/>
          <w:szCs w:val="24"/>
          <w:rtl/>
        </w:rPr>
        <w:t xml:space="preserve"> ج2، ص 73.</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b/>
          <w:bCs/>
          <w:sz w:val="24"/>
          <w:szCs w:val="24"/>
          <w:shd w:val="clear" w:color="auto" w:fill="FFFFFF"/>
        </w:rPr>
        <w:t> </w:t>
      </w:r>
    </w:p>
  </w:footnote>
  <w:footnote w:id="26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67 – 68. وينظر ج3، ص 98، قوله قال ابن الخطيب، وهذا أحسن</w:t>
      </w:r>
      <w:r w:rsidRPr="001248A0">
        <w:rPr>
          <w:rFonts w:ascii="Arabic Transparent" w:hAnsi="Arabic Transparent" w:cs="Arabic Transparent"/>
          <w:sz w:val="24"/>
          <w:szCs w:val="24"/>
          <w:rtl/>
          <w:lang w:bidi="ar-JO"/>
        </w:rPr>
        <w:t xml:space="preserve"> أيضا، عن قراءة حمزة والكسائي لفظ" يطّوّع"، الآية 158، بالياء وجزم العين. </w:t>
      </w:r>
    </w:p>
  </w:footnote>
  <w:footnote w:id="27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ج1، ص 464. </w:t>
      </w:r>
    </w:p>
  </w:footnote>
  <w:footnote w:id="27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tl/>
        </w:rPr>
        <w:t xml:space="preserve">  ينظر مكرم، عبد العال، و مختار، أحمد</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(1982) </w:t>
      </w:r>
      <w:r w:rsidRPr="001248A0">
        <w:rPr>
          <w:rFonts w:ascii="Arabic Transparent" w:hAnsi="Arabic Transparent" w:cs="Arabic Transparent"/>
          <w:b/>
          <w:bCs/>
          <w:sz w:val="24"/>
          <w:szCs w:val="24"/>
          <w:rtl/>
        </w:rPr>
        <w:t>معجم القراءات القرآنية</w:t>
      </w:r>
      <w:r w:rsidRPr="001248A0">
        <w:rPr>
          <w:rFonts w:ascii="Arabic Transparent" w:hAnsi="Arabic Transparent" w:cs="Arabic Transparent"/>
          <w:sz w:val="24"/>
          <w:szCs w:val="24"/>
          <w:rtl/>
        </w:rPr>
        <w:t xml:space="preserve">، ط1، مطبوعات جامعة الكويت، ج1، ص 78. وينظر المحيسن، </w:t>
      </w:r>
      <w:r w:rsidRPr="001248A0">
        <w:rPr>
          <w:rFonts w:ascii="Arabic Transparent" w:hAnsi="Arabic Transparent" w:cs="Arabic Transparent"/>
          <w:b/>
          <w:bCs/>
          <w:sz w:val="24"/>
          <w:szCs w:val="24"/>
          <w:rtl/>
        </w:rPr>
        <w:t>المغني في توجيه القراءات</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المتواترة</w:t>
      </w:r>
      <w:r w:rsidRPr="001248A0">
        <w:rPr>
          <w:rFonts w:ascii="Arabic Transparent" w:hAnsi="Arabic Transparent" w:cs="Arabic Transparent"/>
          <w:sz w:val="24"/>
          <w:szCs w:val="24"/>
          <w:rtl/>
        </w:rPr>
        <w:t>، ص 148. قال ابن الجزري، (لا يعبدون دم رضا). البيت 459 من متن طيبة النشر. أي قرأ ابن كثير وحمزة والكسائي تعبدون بالياء، والباقون بالتاء.</w:t>
      </w:r>
    </w:p>
  </w:footnote>
  <w:footnote w:id="27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227، وينظرإلى مثال آخر في 4/ 277، بقوله وهو الأحسن عن قراءة (يحمله) الآية 248/ البقرة</w:t>
      </w:r>
      <w:r>
        <w:rPr>
          <w:rFonts w:ascii="Arabic Transparent" w:hAnsi="Arabic Transparent" w:cs="Arabic Transparent"/>
          <w:sz w:val="24"/>
          <w:szCs w:val="24"/>
          <w:rtl/>
        </w:rPr>
        <w:t>،</w:t>
      </w:r>
      <w:r w:rsidRPr="001248A0">
        <w:rPr>
          <w:rFonts w:ascii="Arabic Transparent" w:hAnsi="Arabic Transparent" w:cs="Arabic Transparent"/>
          <w:sz w:val="24"/>
          <w:szCs w:val="24"/>
          <w:rtl/>
        </w:rPr>
        <w:t>الياء من أسفل... وقيل إلى إتيانه وهو الأحسن.</w:t>
      </w:r>
    </w:p>
  </w:footnote>
  <w:footnote w:id="27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tl/>
        </w:rPr>
        <w:t xml:space="preserve">  الإسكان في السين وضمها لغتان، والإسكان هو الأصل، والضم لمناسبة ضم الحرف الذي قبل السين. قرأ أبو جعفر جميع الألفاظ (عسر، يسر) حيثما وقعت في القرآن الكريم بضم السين، واختلف عن ابن وردان في (يسرا) في سورة الذاريات،، فروي عنه ضم السين وإسكانها، وقرأ الباقون بإسكان السين في جميع الألفاظ.  قال الإمام ابن الجزري: وكيف عسر اليسر ثق وخلف خط. البيت 455 من متن طيبة النشر.</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ينظر </w:t>
      </w:r>
      <w:r w:rsidRPr="001248A0">
        <w:rPr>
          <w:rFonts w:ascii="Arabic Transparent" w:hAnsi="Arabic Transparent" w:cs="Arabic Transparent"/>
          <w:b/>
          <w:bCs/>
          <w:sz w:val="24"/>
          <w:szCs w:val="24"/>
          <w:rtl/>
        </w:rPr>
        <w:t>معجم القراءات القرآنية</w:t>
      </w:r>
      <w:r w:rsidRPr="001248A0">
        <w:rPr>
          <w:rFonts w:ascii="Arabic Transparent" w:hAnsi="Arabic Transparent" w:cs="Arabic Transparent"/>
          <w:sz w:val="24"/>
          <w:szCs w:val="24"/>
          <w:rtl/>
        </w:rPr>
        <w:t xml:space="preserve">، ص 144. و المحيسن، </w:t>
      </w:r>
      <w:r w:rsidRPr="001248A0">
        <w:rPr>
          <w:rFonts w:ascii="Arabic Transparent" w:hAnsi="Arabic Transparent" w:cs="Arabic Transparent"/>
          <w:b/>
          <w:bCs/>
          <w:sz w:val="24"/>
          <w:szCs w:val="24"/>
          <w:rtl/>
        </w:rPr>
        <w:t xml:space="preserve">المغني في توجيه القراءات، </w:t>
      </w:r>
      <w:r w:rsidRPr="001248A0">
        <w:rPr>
          <w:rFonts w:ascii="Arabic Transparent" w:hAnsi="Arabic Transparent" w:cs="Arabic Transparent"/>
          <w:sz w:val="24"/>
          <w:szCs w:val="24"/>
          <w:rtl/>
        </w:rPr>
        <w:t>ص 234.</w:t>
      </w:r>
    </w:p>
  </w:footnote>
  <w:footnote w:id="274">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أي بالإسكان.</w:t>
      </w:r>
    </w:p>
  </w:footnote>
  <w:footnote w:id="27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ج3، ص 288.</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وينظر ج2، ص 283 قوله عن قراءة (أنزل، ونزّل) بالتخفيف وبالتشديد. </w:t>
      </w:r>
      <w:r w:rsidRPr="001248A0">
        <w:rPr>
          <w:rFonts w:ascii="Arabic Transparent" w:hAnsi="Arabic Transparent" w:cs="Arabic Transparent"/>
          <w:b/>
          <w:bCs/>
          <w:sz w:val="24"/>
          <w:szCs w:val="24"/>
          <w:rtl/>
        </w:rPr>
        <w:t>والأظهر</w:t>
      </w:r>
      <w:r w:rsidRPr="001248A0">
        <w:rPr>
          <w:rFonts w:ascii="Arabic Transparent" w:hAnsi="Arabic Transparent" w:cs="Arabic Transparent"/>
          <w:sz w:val="24"/>
          <w:szCs w:val="24"/>
          <w:rtl/>
        </w:rPr>
        <w:t xml:space="preserve"> من ذلك كله أنه جمع بين اللغات.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w:t>
      </w:r>
    </w:p>
  </w:footnote>
  <w:footnote w:id="27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tl/>
        </w:rPr>
        <w:t xml:space="preserve"> أي أبو عبد الرحمن السلمي، ينظر القرطبي، </w:t>
      </w:r>
      <w:r w:rsidRPr="001248A0">
        <w:rPr>
          <w:rFonts w:ascii="Arabic Transparent" w:hAnsi="Arabic Transparent" w:cs="Arabic Transparent"/>
          <w:b/>
          <w:bCs/>
          <w:sz w:val="24"/>
          <w:szCs w:val="24"/>
          <w:rtl/>
        </w:rPr>
        <w:t>الجامع لأحكام القرآن</w:t>
      </w:r>
      <w:r w:rsidRPr="001248A0">
        <w:rPr>
          <w:rFonts w:ascii="Arabic Transparent" w:hAnsi="Arabic Transparent" w:cs="Arabic Transparent"/>
          <w:sz w:val="24"/>
          <w:szCs w:val="24"/>
          <w:rtl/>
        </w:rPr>
        <w:t>، ج3، ص 230.</w:t>
      </w:r>
    </w:p>
  </w:footnote>
  <w:footnote w:id="27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247. </w:t>
      </w:r>
    </w:p>
  </w:footnote>
  <w:footnote w:id="27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أي أحدهما: أنه عطف على (يقرض) الصلة</w:t>
      </w:r>
    </w:p>
  </w:footnote>
  <w:footnote w:id="27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255. قال ابن الجزري: وارفع شفا حرم حلا يضاعفَهْ       معا، وثقّله وبابَهُ ثوى كِسْ دِنْ (البيت 500 و501) من طيبة النشر.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وينظر إلى مثال آخر بقوله والأول أحسن ج1، ص 269-270.</w:t>
      </w:r>
    </w:p>
  </w:footnote>
  <w:footnote w:id="28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البيت للأخطل، ينظر الأشموني، علي بن مـحمد بن عيسى، </w:t>
      </w:r>
      <w:r w:rsidRPr="001248A0">
        <w:rPr>
          <w:rFonts w:ascii="Arabic Transparent" w:hAnsi="Arabic Transparent" w:cs="Arabic Transparent"/>
          <w:b/>
          <w:bCs/>
          <w:sz w:val="24"/>
          <w:szCs w:val="24"/>
          <w:rtl/>
        </w:rPr>
        <w:t>شرح الأشـمـونـي لألـفـيـة ابـن مالك</w:t>
      </w:r>
      <w:r w:rsidRPr="001248A0">
        <w:rPr>
          <w:rFonts w:ascii="Arabic Transparent" w:hAnsi="Arabic Transparent" w:cs="Arabic Transparent"/>
          <w:sz w:val="24"/>
          <w:szCs w:val="24"/>
          <w:rtl/>
        </w:rPr>
        <w:t>، ط1، دار الكتب العلمية: بيروت، لبنان. ج3، ص 13. (1419هـ- 1998م)</w:t>
      </w:r>
    </w:p>
  </w:footnote>
  <w:footnote w:id="28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342. </w:t>
      </w:r>
    </w:p>
  </w:footnote>
  <w:footnote w:id="282">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ينظر، المبحث الثاني من الفصل الرابع، (المآخذ على منهجه).</w:t>
      </w:r>
    </w:p>
  </w:footnote>
  <w:footnote w:id="283">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shd w:val="clear" w:color="auto" w:fill="FFFFFF"/>
          <w:rtl/>
        </w:rPr>
        <w:t xml:space="preserve"> البيت للسموأل في ديوانه ص92؛ وخزانة الأدب 10/ 331؛ وشرح ديوان الحماسة للمرزوقي ص123؛ وله أو للجلاج - في كتاب </w:t>
      </w:r>
      <w:r w:rsidRPr="001248A0">
        <w:rPr>
          <w:rFonts w:ascii="Arabic Transparent" w:hAnsi="Arabic Transparent" w:cs="Arabic Transparent"/>
          <w:b/>
          <w:bCs/>
          <w:sz w:val="24"/>
          <w:szCs w:val="24"/>
          <w:shd w:val="clear" w:color="auto" w:fill="FFFFFF"/>
          <w:rtl/>
        </w:rPr>
        <w:t>اللباب</w:t>
      </w:r>
      <w:r w:rsidRPr="001248A0">
        <w:rPr>
          <w:rFonts w:ascii="Arabic Transparent" w:hAnsi="Arabic Transparent" w:cs="Arabic Transparent"/>
          <w:sz w:val="24"/>
          <w:szCs w:val="24"/>
          <w:shd w:val="clear" w:color="auto" w:fill="FFFFFF"/>
          <w:rtl/>
        </w:rPr>
        <w:t xml:space="preserve"> بالحاء، والصحيح بالجيم- الحارثي في تخليص الشواهد ص237؛ والمقاصد النحوية 2/ 76؛ وبلا نسبة في شرح ابن عقيل ص140؛ وشرح عمدة الحافظ ص204</w:t>
      </w:r>
      <w:r w:rsidRPr="001248A0">
        <w:rPr>
          <w:rFonts w:ascii="Arabic Transparent" w:hAnsi="Arabic Transparent" w:cs="Arabic Transparent"/>
          <w:sz w:val="24"/>
          <w:szCs w:val="24"/>
          <w:shd w:val="clear" w:color="auto" w:fill="FFFFFF"/>
        </w:rPr>
        <w:t>.</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Pr>
      </w:pPr>
      <w:r w:rsidRPr="001248A0">
        <w:rPr>
          <w:rFonts w:ascii="Arabic Transparent" w:hAnsi="Arabic Transparent" w:cs="Arabic Transparent"/>
          <w:sz w:val="24"/>
          <w:szCs w:val="24"/>
          <w:shd w:val="clear" w:color="auto" w:fill="FFFFFF"/>
          <w:rtl/>
        </w:rPr>
        <w:t>اللغة وشرح المفردات: سلي: أي اسألي</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المعنى: يقول: إن كنت تجهلين قدرنا بين الناس، فتقصي الأخبار عنا وعنهم لتتبيني الحقيقة، وتميزي بين الحق والباطل، لأن العالم والجهول لا يستويان</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الأشموني الشافعي، علي بن محمد بن عيسى، </w:t>
      </w:r>
      <w:r w:rsidRPr="001248A0">
        <w:rPr>
          <w:rFonts w:ascii="Arabic Transparent" w:hAnsi="Arabic Transparent" w:cs="Arabic Transparent"/>
          <w:b/>
          <w:bCs/>
          <w:sz w:val="24"/>
          <w:szCs w:val="24"/>
          <w:shd w:val="clear" w:color="auto" w:fill="FFFFFF"/>
          <w:rtl/>
        </w:rPr>
        <w:t>شرح الأشموني لألفية ابن مالك</w:t>
      </w:r>
      <w:r w:rsidRPr="001248A0">
        <w:rPr>
          <w:rFonts w:ascii="Arabic Transparent" w:hAnsi="Arabic Transparent" w:cs="Arabic Transparent"/>
          <w:sz w:val="24"/>
          <w:szCs w:val="24"/>
          <w:shd w:val="clear" w:color="auto" w:fill="FFFFFF"/>
          <w:rtl/>
        </w:rPr>
        <w:t>، (ت 900هـ)، 1419هـ- 1998م، ط1، دار الكتب العلمية، بيروت، لبنان، ج1، ص 230.</w:t>
      </w:r>
    </w:p>
  </w:footnote>
  <w:footnote w:id="284">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البيت لعروة بن الورد، ينظر ديوانه (131). وهو من شواهد البحرالمحيط (2/131)، والحماسة 1/ 595.</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JO"/>
        </w:rPr>
        <w:t xml:space="preserve"> قرأ حفص وحمزة "البرَّ" بنصب الراء على أنه خبر ليس مقدّم، وقرأ الباقون "البرُّ" بالرفع. ينظر المحيسن، </w:t>
      </w:r>
      <w:r w:rsidRPr="001248A0">
        <w:rPr>
          <w:rFonts w:ascii="Arabic Transparent" w:hAnsi="Arabic Transparent" w:cs="Arabic Transparent"/>
          <w:b/>
          <w:bCs/>
          <w:sz w:val="24"/>
          <w:szCs w:val="24"/>
          <w:rtl/>
          <w:lang w:bidi="ar-JO"/>
        </w:rPr>
        <w:t>المغني في توجيه القراءات</w:t>
      </w:r>
      <w:r w:rsidRPr="001248A0">
        <w:rPr>
          <w:rFonts w:ascii="Arabic Transparent" w:hAnsi="Arabic Transparent" w:cs="Arabic Transparent"/>
          <w:sz w:val="24"/>
          <w:szCs w:val="24"/>
          <w:rtl/>
          <w:lang w:bidi="ar-JO"/>
        </w:rPr>
        <w:t>، ص 229.</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قال الإمام ابن الجزري: .......،</w:t>
      </w:r>
      <w:r w:rsidRPr="001248A0">
        <w:rPr>
          <w:rFonts w:ascii="Arabic Transparent" w:hAnsi="Arabic Transparent" w:cs="Arabic Transparent"/>
          <w:sz w:val="24"/>
          <w:szCs w:val="24"/>
          <w:rtl/>
          <w:lang w:bidi="ar-EG"/>
        </w:rPr>
        <w:t>وَالْبِرُّ أَنْ * * * بِنَصْبِ رَفْعٍ فِي عُلاً</w:t>
      </w:r>
      <w:r w:rsidRPr="001248A0">
        <w:rPr>
          <w:rFonts w:ascii="Arabic Transparent" w:hAnsi="Arabic Transparent" w:cs="Arabic Transparent"/>
          <w:sz w:val="24"/>
          <w:szCs w:val="24"/>
          <w:rtl/>
          <w:lang w:bidi="ar-JO"/>
        </w:rPr>
        <w:t>. البيت 488 من متن طيبة النشر.</w:t>
      </w:r>
    </w:p>
  </w:footnote>
  <w:footnote w:id="28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ج3، ص 191</w:t>
      </w:r>
    </w:p>
  </w:footnote>
  <w:footnote w:id="28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يذبحون بالتخفيف، الزهري وجماعة. ينظر ابن خالويه، </w:t>
      </w:r>
      <w:r w:rsidRPr="001248A0">
        <w:rPr>
          <w:rFonts w:ascii="Arabic Transparent" w:hAnsi="Arabic Transparent" w:cs="Arabic Transparent"/>
          <w:b/>
          <w:bCs/>
          <w:sz w:val="24"/>
          <w:szCs w:val="24"/>
          <w:rtl/>
          <w:lang w:bidi="ar-JO"/>
        </w:rPr>
        <w:t>مختصر في شواذ القرآن</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من كتاب البديع</w:t>
      </w:r>
      <w:r w:rsidRPr="001248A0">
        <w:rPr>
          <w:rFonts w:ascii="Arabic Transparent" w:hAnsi="Arabic Transparent" w:cs="Arabic Transparent"/>
          <w:sz w:val="24"/>
          <w:szCs w:val="24"/>
          <w:rtl/>
          <w:lang w:bidi="ar-JO"/>
        </w:rPr>
        <w:t>، تحقيق ج. برجشتراسر، المطبعة الرحمانية، مصر، 1934، ص 11.</w:t>
      </w:r>
    </w:p>
  </w:footnote>
  <w:footnote w:id="28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ج2، ص 58.</w:t>
      </w:r>
    </w:p>
  </w:footnote>
  <w:footnote w:id="28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قال الإمام ابن الجزري: .......أم يقول حُف          </w:t>
      </w:r>
      <w:r w:rsidRPr="001248A0">
        <w:rPr>
          <w:rFonts w:ascii="Arabic Transparent" w:hAnsi="Arabic Transparent" w:cs="Arabic Transparent"/>
          <w:sz w:val="24"/>
          <w:szCs w:val="24"/>
          <w:rtl/>
          <w:lang w:bidi="ar-JO"/>
        </w:rPr>
        <w:t>صف حِرْمِ شِمْ</w:t>
      </w:r>
      <w:r w:rsidRPr="001248A0">
        <w:rPr>
          <w:rFonts w:ascii="Arabic Transparent" w:hAnsi="Arabic Transparent" w:cs="Arabic Transparent"/>
          <w:sz w:val="24"/>
          <w:szCs w:val="24"/>
          <w:rtl/>
        </w:rPr>
        <w:t xml:space="preserve">......(البيت 476) من متن طيبة النشر. </w:t>
      </w:r>
    </w:p>
  </w:footnote>
  <w:footnote w:id="289">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أي قول أبي حيان.</w:t>
      </w:r>
    </w:p>
  </w:footnote>
  <w:footnote w:id="29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ج2، </w:t>
      </w:r>
      <w:r w:rsidRPr="001248A0">
        <w:rPr>
          <w:rFonts w:ascii="Arabic Transparent" w:hAnsi="Arabic Transparent" w:cs="Arabic Transparent"/>
          <w:sz w:val="24"/>
          <w:szCs w:val="24"/>
          <w:rtl/>
        </w:rPr>
        <w:t>ص  531 – 532.. وينظر مثال آخر، ج4، ص 219- 224، و ينظرأيضا</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ج4، ص 520، بقوله "وهو أحسن".</w:t>
      </w:r>
    </w:p>
  </w:footnote>
  <w:footnote w:id="29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97. وقوله تقدم جوابه: ينظر ص 143-144.قرأ أبو عمرو ويعقوب بالإدغام بخلف عنهما، ووافقهما اليزيدي بخلفه، وقرأ الباقون بالإظهار. ينظر المعصراوي، </w:t>
      </w:r>
      <w:r w:rsidRPr="001248A0">
        <w:rPr>
          <w:rFonts w:ascii="Arabic Transparent" w:hAnsi="Arabic Transparent" w:cs="Arabic Transparent"/>
          <w:b/>
          <w:bCs/>
          <w:sz w:val="24"/>
          <w:szCs w:val="24"/>
          <w:rtl/>
        </w:rPr>
        <w:t>الكامل المفصل في القراءات الأربعة عشر</w:t>
      </w:r>
      <w:r w:rsidRPr="001248A0">
        <w:rPr>
          <w:rFonts w:ascii="Arabic Transparent" w:hAnsi="Arabic Transparent" w:cs="Arabic Transparent"/>
          <w:sz w:val="24"/>
          <w:szCs w:val="24"/>
          <w:rtl/>
        </w:rPr>
        <w:t xml:space="preserve">، ص 9.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وفي البحر المحيط، وَقَرَأَ مِنَ الْجُمْهُورِ: بِإِظْهَارِ الرَّاءِ مِنْ نَغْفِرْ عِنْدَ اللَّامِ، وَأَدْغَمَهَا قَوْمٌ قَالُوا وَهُوَ ضَعِيفٌ</w:t>
      </w:r>
      <w:r w:rsidRPr="001248A0">
        <w:rPr>
          <w:rFonts w:ascii="Arabic Transparent" w:hAnsi="Arabic Transparent" w:cs="Arabic Transparent"/>
          <w:b/>
          <w:bCs/>
          <w:sz w:val="24"/>
          <w:szCs w:val="24"/>
          <w:shd w:val="clear" w:color="auto" w:fill="FFFFFF"/>
        </w:rPr>
        <w:t>.</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shd w:val="clear" w:color="auto" w:fill="FFFFFF"/>
          <w:rtl/>
        </w:rPr>
        <w:t xml:space="preserve">ينظر البحر المحيط، ج1، ص 362. وهذا خطأ فهي قراءة متواترة، وقد ذكر محقق </w:t>
      </w:r>
      <w:r w:rsidRPr="001248A0">
        <w:rPr>
          <w:rFonts w:ascii="Arabic Transparent" w:hAnsi="Arabic Transparent" w:cs="Arabic Transparent"/>
          <w:b/>
          <w:bCs/>
          <w:sz w:val="24"/>
          <w:szCs w:val="24"/>
          <w:shd w:val="clear" w:color="auto" w:fill="FFFFFF"/>
          <w:rtl/>
        </w:rPr>
        <w:t>اللباب</w:t>
      </w:r>
      <w:r w:rsidRPr="001248A0">
        <w:rPr>
          <w:rFonts w:ascii="Arabic Transparent" w:hAnsi="Arabic Transparent" w:cs="Arabic Transparent"/>
          <w:sz w:val="24"/>
          <w:szCs w:val="24"/>
          <w:shd w:val="clear" w:color="auto" w:fill="FFFFFF"/>
          <w:rtl/>
        </w:rPr>
        <w:t xml:space="preserve"> هذا المرجع لهذه القراءة. </w:t>
      </w:r>
    </w:p>
  </w:footnote>
  <w:footnote w:id="29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ج3، ص 275.  قرأ أبو عمرو ويعقوب بخلف عنهما بإدغام الراء في الراء ووافقهما الحسن واليزيدي بخلفهما، وقرأ الباقون بالإظهار. ينظر المعصراوي، </w:t>
      </w:r>
      <w:r w:rsidRPr="001248A0">
        <w:rPr>
          <w:rFonts w:ascii="Arabic Transparent" w:hAnsi="Arabic Transparent" w:cs="Arabic Transparent"/>
          <w:b/>
          <w:bCs/>
          <w:sz w:val="24"/>
          <w:szCs w:val="24"/>
          <w:rtl/>
        </w:rPr>
        <w:t>الكامل المفصل في القراءات الأربعة</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عشر</w:t>
      </w:r>
      <w:r w:rsidRPr="001248A0">
        <w:rPr>
          <w:rFonts w:ascii="Arabic Transparent" w:hAnsi="Arabic Transparent" w:cs="Arabic Transparent"/>
          <w:sz w:val="24"/>
          <w:szCs w:val="24"/>
          <w:rtl/>
        </w:rPr>
        <w:t>، ص 28.</w:t>
      </w:r>
    </w:p>
  </w:footnote>
  <w:footnote w:id="29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 في علوم الكتاب</w:t>
      </w:r>
      <w:r w:rsidRPr="001248A0">
        <w:rPr>
          <w:rFonts w:ascii="Arabic Transparent" w:hAnsi="Arabic Transparent" w:cs="Arabic Transparent"/>
          <w:sz w:val="24"/>
          <w:szCs w:val="24"/>
          <w:rtl/>
        </w:rPr>
        <w:t xml:space="preserve">، ج4، ص 48. </w:t>
      </w:r>
      <w:r w:rsidRPr="001248A0">
        <w:rPr>
          <w:rFonts w:ascii="Arabic Transparent" w:hAnsi="Arabic Transparent" w:cs="Arabic Transparent"/>
          <w:sz w:val="24"/>
          <w:szCs w:val="24"/>
          <w:shd w:val="clear" w:color="auto" w:fill="FFFFFF"/>
          <w:rtl/>
        </w:rPr>
        <w:t>قَرَأَ الْجُمْهُورُ</w:t>
      </w:r>
      <w:r w:rsidRPr="001248A0">
        <w:rPr>
          <w:rFonts w:ascii="Arabic Transparent" w:hAnsi="Arabic Transparent" w:cs="Arabic Transparent"/>
          <w:sz w:val="24"/>
          <w:szCs w:val="24"/>
          <w:shd w:val="clear" w:color="auto" w:fill="FFFFFF"/>
        </w:rPr>
        <w:t> </w:t>
      </w:r>
      <w:r w:rsidRPr="001248A0">
        <w:rPr>
          <w:rStyle w:val="red"/>
          <w:rFonts w:ascii="Arabic Transparent" w:hAnsi="Arabic Transparent" w:cs="Arabic Transparent"/>
          <w:sz w:val="24"/>
          <w:szCs w:val="24"/>
          <w:bdr w:val="none" w:sz="0" w:space="0" w:color="auto" w:frame="1"/>
          <w:shd w:val="clear" w:color="auto" w:fill="FFFFFF"/>
          <w:rtl/>
        </w:rPr>
        <w:t>لَأَعْنَتَكُمْ</w:t>
      </w:r>
      <w:r w:rsidRPr="001248A0">
        <w:rPr>
          <w:rStyle w:val="red"/>
          <w:rFonts w:ascii="Arabic Transparent" w:hAnsi="Arabic Transparent" w:cs="Arabic Transparent"/>
          <w:sz w:val="24"/>
          <w:szCs w:val="24"/>
          <w:bdr w:val="none" w:sz="0" w:space="0" w:color="auto" w:frame="1"/>
          <w:shd w:val="clear" w:color="auto" w:fill="FFFFFF"/>
        </w:rPr>
        <w:t> </w:t>
      </w:r>
      <w:r w:rsidRPr="001248A0">
        <w:rPr>
          <w:rFonts w:ascii="Arabic Transparent" w:hAnsi="Arabic Transparent" w:cs="Arabic Transparent"/>
          <w:sz w:val="24"/>
          <w:szCs w:val="24"/>
          <w:shd w:val="clear" w:color="auto" w:fill="FFFFFF"/>
          <w:rtl/>
        </w:rPr>
        <w:t xml:space="preserve">بِتَخْفِيفِ الْهَمْزَةِ، وَهُوَ الْأَصْلُ، وَقَرَأَ الْبَزِّيُّ مِنْ طَرِيقِ أَبِي رَبِيعَةَ «بِتَلْيِينِ الهمزة» وقرىء بِطَرْحِ </w:t>
      </w:r>
      <w:r w:rsidRPr="001248A0">
        <w:rPr>
          <w:rFonts w:ascii="Arabic Transparent" w:hAnsi="Arabic Transparent" w:cs="Arabic Transparent"/>
          <w:sz w:val="24"/>
          <w:szCs w:val="24"/>
          <w:shd w:val="clear" w:color="auto" w:fill="FFFFFF"/>
          <w:rtl/>
          <w:lang w:bidi="ar-JO"/>
        </w:rPr>
        <w:t xml:space="preserve">الهمزة وإلقاء حركتها على اللام </w:t>
      </w:r>
      <w:r w:rsidRPr="001248A0">
        <w:rPr>
          <w:rFonts w:ascii="Arabic Transparent" w:hAnsi="Arabic Transparent" w:cs="Arabic Transparent"/>
          <w:sz w:val="24"/>
          <w:szCs w:val="24"/>
          <w:shd w:val="clear" w:color="auto" w:fill="FFFFFF"/>
          <w:rtl/>
        </w:rPr>
        <w:t>كقراءة من قرأ: فَلَا إِثْمَ عَلَيْهِ، بِطَرْحِ الْهَمْزَةِ</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rPr>
        <w:br/>
      </w:r>
      <w:r w:rsidRPr="001248A0">
        <w:rPr>
          <w:rFonts w:ascii="Arabic Transparent" w:hAnsi="Arabic Transparent" w:cs="Arabic Transparent"/>
          <w:sz w:val="24"/>
          <w:szCs w:val="24"/>
          <w:shd w:val="clear" w:color="auto" w:fill="FFFFFF"/>
          <w:rtl/>
        </w:rPr>
        <w:t>قَالَ أَبُو عَبْدِ اللَّهِ نَصْرُ بْنُ عَلِيٍّ الْمَعْرُوفُ بِابْنِ مَرْيَمَ،- فخر الدين الشيرازي-</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 xml:space="preserve"> (ت 565هـ): لَمْ يَذْكُرِ ابْنُ مُجَاهِدٍ هَذَا الْحَرْفَ، وَابْنُ كَثِيرٍ لَمْ يَحْذِفِ الْهَمْزَةَ، وَإِنَّمَا لَيَّنَهَا وَحَقَّقَهَا، فَتَوَهَّمُوا أَنَّهَا مَحْذُوفَةٌ، فَإِنَّ الْهَمْزَةَ هَمْزَةُ قَطْعٍ فَلَا تَسْقُطُ حَالَةَ الوصل ما تَسْقُطُ هَمَزَاتُ الْوَصْلِ عِنْدَ الْوَصْلِ. انْتَهَى كَلَامُهُ. فَجَعَلَ إِسْقَاطَ الْهَمْزَةِ وَهْمًا، وَقَدْ نَقَلَهَا غَيْرُهُ قِرَاءَةً كَمَا ذَكَرْنَاهُ</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البحر المحيط، ج2، ص 414.</w:t>
      </w:r>
    </w:p>
  </w:footnote>
  <w:footnote w:id="29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 277. وعن مجاهد " يحمله الملائكة بالياء". ينظر الكرماني، ص 96، نقلا عن شواذ ابن خالويه، ص 15. وفي هذا زيادة توضيح وتأكد من صحة القراءة بالرجوع إلى الكتب لأنه ربما يغفل قراءة أو رواية.</w:t>
      </w:r>
    </w:p>
  </w:footnote>
  <w:footnote w:id="29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في علوم الكتاب، ج1، ص 486.</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ينظر المحيسن، </w:t>
      </w:r>
      <w:r w:rsidRPr="001248A0">
        <w:rPr>
          <w:rFonts w:ascii="Arabic Transparent" w:hAnsi="Arabic Transparent" w:cs="Arabic Transparent"/>
          <w:b/>
          <w:bCs/>
          <w:sz w:val="24"/>
          <w:szCs w:val="24"/>
          <w:rtl/>
        </w:rPr>
        <w:t>المغني في توجيه القراءات</w:t>
      </w:r>
      <w:r w:rsidRPr="001248A0">
        <w:rPr>
          <w:rFonts w:ascii="Arabic Transparent" w:hAnsi="Arabic Transparent" w:cs="Arabic Transparent"/>
          <w:sz w:val="24"/>
          <w:szCs w:val="24"/>
          <w:rtl/>
        </w:rPr>
        <w:t>، ص 131.</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والشاهد من متن طيبة النشرقول ابن الجزري: وتُرْجعوا الضمَّ افتحًا واكسرْ ظَما                 إنْ كانَ للأُخرى وَذو يوما حمَا. البيت 436. </w:t>
      </w:r>
    </w:p>
  </w:footnote>
  <w:footnote w:id="29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418. وينظر إلى مثال آخر ج2، ص 326.و ينظر ج3،ص 113 قوله والأول أولى عن قراءة لفظ (الملائكة) بالرفع.</w:t>
      </w:r>
    </w:p>
  </w:footnote>
  <w:footnote w:id="29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462. </w:t>
      </w:r>
    </w:p>
  </w:footnote>
  <w:footnote w:id="298">
    <w:p w:rsidR="00CA2E19" w:rsidRPr="001248A0" w:rsidRDefault="00CA2E19" w:rsidP="00FC37A0">
      <w:pPr>
        <w:pStyle w:val="FootnoteText"/>
        <w:ind w:left="424" w:hanging="424"/>
        <w:jc w:val="both"/>
        <w:rPr>
          <w:rFonts w:ascii="Arabic Transparent" w:hAnsi="Arabic Transparent" w:cs="Arabic Transparent"/>
          <w:sz w:val="24"/>
          <w:szCs w:val="24"/>
          <w:rtl/>
          <w:lang w:bidi="ar-EG"/>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قال ابن الجزري، </w:t>
      </w:r>
      <w:r w:rsidRPr="001248A0">
        <w:rPr>
          <w:rFonts w:ascii="Arabic Transparent" w:hAnsi="Arabic Transparent" w:cs="Arabic Transparent"/>
          <w:sz w:val="24"/>
          <w:szCs w:val="24"/>
          <w:rtl/>
          <w:lang w:bidi="ar-EG"/>
        </w:rPr>
        <w:t>وَفُصِّلَتْ لِي الْخلْفُ مِنْ حَقٍّ صَدَقْ. البيت 475 من متن طيبة النشر.</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EG"/>
        </w:rPr>
        <w:t xml:space="preserve">قرأ ابن كثير"أرنا الذين" بإسكان الراء، وتشديد النون بعد الياء، وقرأ شعبة، وابن ذكوان، ويعقوب بإسكان الراء وتخفيف النون بعد الياء، واختلف عن هشام، وأبي عمرو، فهشام يقرأ بالإسكان والحركة الكاملة، وأبو عمرو يقرأ بالإسكان والاختلاس، والباقون بفتح الراء وتخفيف النون. ينظر المعصراوي، </w:t>
      </w:r>
      <w:r w:rsidRPr="001248A0">
        <w:rPr>
          <w:rFonts w:ascii="Arabic Transparent" w:hAnsi="Arabic Transparent" w:cs="Arabic Transparent"/>
          <w:b/>
          <w:bCs/>
          <w:sz w:val="24"/>
          <w:szCs w:val="24"/>
          <w:rtl/>
          <w:lang w:bidi="ar-EG"/>
        </w:rPr>
        <w:t>الكامل المفصل في القراءات العشر</w:t>
      </w:r>
      <w:r w:rsidRPr="001248A0">
        <w:rPr>
          <w:rFonts w:ascii="Arabic Transparent" w:hAnsi="Arabic Transparent" w:cs="Arabic Transparent"/>
          <w:sz w:val="24"/>
          <w:szCs w:val="24"/>
          <w:rtl/>
          <w:lang w:bidi="ar-EG"/>
        </w:rPr>
        <w:t>، ص 479.</w:t>
      </w:r>
    </w:p>
  </w:footnote>
  <w:footnote w:id="29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ينظر القرطبي، ج2، ص 128.</w:t>
      </w:r>
    </w:p>
  </w:footnote>
  <w:footnote w:id="30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487.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قرأ ابن كثير ويعقوب وأبو عمرو بخلف عنه بإسكان الراء في "أرنا" و"أرني" حيثما وقعا في القرآن الكريم. والوجه الثاني لأبي عمرو، اختلاس كسرة الراء. والإسكان والاختلاس للتخفيف. وقرأ الباقون "أرنا" و "أرني" بكسر الراء فيهما، على الأصل. والكسر والإسكان والاختلاس لغات. ينظر المحيسن، </w:t>
      </w:r>
      <w:r w:rsidRPr="001248A0">
        <w:rPr>
          <w:rFonts w:ascii="Arabic Transparent" w:hAnsi="Arabic Transparent" w:cs="Arabic Transparent"/>
          <w:b/>
          <w:bCs/>
          <w:sz w:val="24"/>
          <w:szCs w:val="24"/>
          <w:rtl/>
        </w:rPr>
        <w:t>المغني في توجيه القراءات</w:t>
      </w:r>
      <w:r w:rsidRPr="001248A0">
        <w:rPr>
          <w:rFonts w:ascii="Arabic Transparent" w:hAnsi="Arabic Transparent" w:cs="Arabic Transparent"/>
          <w:sz w:val="24"/>
          <w:szCs w:val="24"/>
          <w:rtl/>
        </w:rPr>
        <w:t>، ص 195.</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قال ابن الجزري،..............................                     .......... أرنا أرني اختلف</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                  مختلسا حز وسكون الكسر حق. الأبيات،  474 و 475</w:t>
      </w:r>
      <w:r w:rsidRPr="001248A0">
        <w:rPr>
          <w:rFonts w:ascii="Arabic Transparent" w:hAnsi="Arabic Transparent" w:cs="Arabic Transparent"/>
          <w:sz w:val="24"/>
          <w:szCs w:val="24"/>
          <w:rtl/>
          <w:lang w:bidi="ar-JO"/>
        </w:rPr>
        <w:t xml:space="preserve"> من متن طيبة النشر</w:t>
      </w:r>
      <w:r w:rsidRPr="001248A0">
        <w:rPr>
          <w:rFonts w:ascii="Arabic Transparent" w:hAnsi="Arabic Transparent" w:cs="Arabic Transparent"/>
          <w:sz w:val="24"/>
          <w:szCs w:val="24"/>
          <w:rtl/>
        </w:rPr>
        <w:t>.</w:t>
      </w:r>
    </w:p>
  </w:footnote>
  <w:footnote w:id="301">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ج4، ص 425-426.</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 xml:space="preserve">قرأ نافع وحمزة والكسائي وأبو جعفر وخلف العاشر "ونكفر" بنون العظمة وجزم الراء، وقرأ ابن كثير وأبو عمرو وشعبة ويعقوب "نكفر" بنون العظمة ورفع الراء، وقرأ ابن عامر وحفص "ويكفر" بالياء ورفع الراء. </w:t>
      </w:r>
      <w:r w:rsidRPr="001248A0">
        <w:rPr>
          <w:rFonts w:ascii="Arabic Transparent" w:hAnsi="Arabic Transparent" w:cs="Arabic Transparent"/>
          <w:sz w:val="24"/>
          <w:szCs w:val="24"/>
          <w:rtl/>
          <w:lang w:bidi="ar-EG"/>
        </w:rPr>
        <w:t>ينظر المحيسن</w:t>
      </w:r>
      <w:r w:rsidRPr="001248A0">
        <w:rPr>
          <w:rFonts w:ascii="Arabic Transparent" w:hAnsi="Arabic Transparent" w:cs="Arabic Transparent"/>
          <w:b/>
          <w:bCs/>
          <w:sz w:val="24"/>
          <w:szCs w:val="24"/>
          <w:rtl/>
          <w:lang w:bidi="ar-EG"/>
        </w:rPr>
        <w:t>، المغني في توجيه القراءات</w:t>
      </w:r>
      <w:r w:rsidRPr="001248A0">
        <w:rPr>
          <w:rFonts w:ascii="Arabic Transparent" w:hAnsi="Arabic Transparent" w:cs="Arabic Transparent"/>
          <w:sz w:val="24"/>
          <w:szCs w:val="24"/>
          <w:rtl/>
          <w:lang w:bidi="ar-EG"/>
        </w:rPr>
        <w:t>، ص 294.</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lang w:bidi="ar-JO"/>
        </w:rPr>
        <w:t xml:space="preserve">قال ابن الجزري، .......... </w:t>
      </w:r>
      <w:r w:rsidRPr="001248A0">
        <w:rPr>
          <w:rFonts w:ascii="Arabic Transparent" w:hAnsi="Arabic Transparent" w:cs="Arabic Transparent"/>
          <w:sz w:val="24"/>
          <w:szCs w:val="24"/>
          <w:rtl/>
          <w:lang w:bidi="ar-EG"/>
        </w:rPr>
        <w:t>وَيَا نُكَفِّرْ شَامُهُمْ وَحَفْصُنَا.</w:t>
      </w:r>
    </w:p>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Fonts w:ascii="Arabic Transparent" w:hAnsi="Arabic Transparent" w:cs="Arabic Transparent"/>
          <w:sz w:val="24"/>
          <w:szCs w:val="24"/>
          <w:rtl/>
          <w:lang w:bidi="ar-EG"/>
        </w:rPr>
        <w:t xml:space="preserve"> وَجَزْمُهُ مَدًا شَفَا. الأبيات، 515، 516 من متن طيبة النشر.</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 وينظر أمثلة أخرى بقوله "هذا ضعيف" و"فيه خطأ"، من مثل: ج1، 368؛ ج2، ص415؛ ج3، ص 97</w:t>
      </w:r>
    </w:p>
  </w:footnote>
  <w:footnote w:id="30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ص315. وقرأ ابن مسعود وعلقمة وإبراهيم النخعي والأعمش: «الحي القيام» بالألف. ينظر المحرر الوجيز، ج1، 340.  </w:t>
      </w:r>
    </w:p>
  </w:footnote>
  <w:footnote w:id="30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 315.</w:t>
      </w:r>
    </w:p>
  </w:footnote>
  <w:footnote w:id="30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يونس بن حبيب الضبي مولاهم البصري، أبو عبد الرحمن، الطبقة السابعة، إمام النحو، أخذ عن أبي عمرو بن العلاء، وعنه الكسائي وسيبويه والفراء، أرخ موته خليفة بن خياط في سنة (ت 183 هـ)، ينظر </w:t>
      </w:r>
      <w:r w:rsidRPr="001248A0">
        <w:rPr>
          <w:rFonts w:ascii="Arabic Transparent" w:hAnsi="Arabic Transparent" w:cs="Arabic Transparent"/>
          <w:b/>
          <w:bCs/>
          <w:sz w:val="24"/>
          <w:szCs w:val="24"/>
          <w:rtl/>
        </w:rPr>
        <w:t>سير أعلام النبلاء</w:t>
      </w:r>
      <w:r w:rsidRPr="001248A0">
        <w:rPr>
          <w:rFonts w:ascii="Arabic Transparent" w:hAnsi="Arabic Transparent" w:cs="Arabic Transparent"/>
          <w:sz w:val="24"/>
          <w:szCs w:val="24"/>
          <w:rtl/>
        </w:rPr>
        <w:t xml:space="preserve">، ج8، ص 192. </w:t>
      </w:r>
    </w:p>
  </w:footnote>
  <w:footnote w:id="30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327. قرأ ابن عامر وحمزة والكسائي وخلف العاشر "ولكن" بتخفيف النون وإسكانها، ثم كسرها تخلصا من التقاء الساكنين ورفع الاسم بعدها وذلك على أن </w:t>
      </w:r>
      <w:r>
        <w:rPr>
          <w:rFonts w:ascii="Arabic Transparent" w:hAnsi="Arabic Transparent" w:cs="Arabic Transparent"/>
          <w:sz w:val="24"/>
          <w:szCs w:val="24"/>
          <w:rtl/>
        </w:rPr>
        <w:t>(</w:t>
      </w:r>
      <w:r w:rsidRPr="001248A0">
        <w:rPr>
          <w:rFonts w:ascii="Arabic Transparent" w:hAnsi="Arabic Transparent" w:cs="Arabic Transparent"/>
          <w:sz w:val="24"/>
          <w:szCs w:val="24"/>
          <w:rtl/>
        </w:rPr>
        <w:t>لكن مخففة لا عمل لها) وهي حرف ابتداء، وقرأ الباقون ولكن بتشديد النون وفتحها ونصب الاسم الذي بعدها وذلك على إعمالها عمل إن فتنصب الاسم وترفع الخبر. ينظر أبو حيان، مـحمد بن يوسف بن علي بن يوسف أثير الدين الأندلسي، (1420هـ)،</w:t>
      </w:r>
      <w:r w:rsidRPr="001248A0">
        <w:rPr>
          <w:rFonts w:ascii="Arabic Transparent" w:hAnsi="Arabic Transparent" w:cs="Arabic Transparent"/>
          <w:sz w:val="24"/>
          <w:szCs w:val="24"/>
          <w:shd w:val="clear" w:color="auto" w:fill="FFFFFF"/>
          <w:rtl/>
        </w:rPr>
        <w:t xml:space="preserve"> </w:t>
      </w:r>
      <w:r w:rsidRPr="001248A0">
        <w:rPr>
          <w:rFonts w:ascii="Arabic Transparent" w:hAnsi="Arabic Transparent" w:cs="Arabic Transparent"/>
          <w:b/>
          <w:bCs/>
          <w:sz w:val="24"/>
          <w:szCs w:val="24"/>
          <w:rtl/>
        </w:rPr>
        <w:t>البحر المحيط</w:t>
      </w:r>
      <w:r w:rsidRPr="001248A0">
        <w:rPr>
          <w:rFonts w:ascii="Arabic Transparent" w:hAnsi="Arabic Transparent" w:cs="Arabic Transparent"/>
          <w:sz w:val="24"/>
          <w:szCs w:val="24"/>
          <w:rtl/>
        </w:rPr>
        <w:t>، المحقق صدقي مـحمد جميل، دار الفكر: بيروت،</w:t>
      </w:r>
      <w:r w:rsidRPr="001248A0">
        <w:rPr>
          <w:rFonts w:ascii="Arabic Transparent" w:hAnsi="Arabic Transparent" w:cs="Arabic Transparent"/>
          <w:sz w:val="24"/>
          <w:szCs w:val="24"/>
          <w:shd w:val="clear" w:color="auto" w:fill="FFFFFF"/>
          <w:rtl/>
        </w:rPr>
        <w:t xml:space="preserve"> </w:t>
      </w:r>
      <w:r w:rsidRPr="001248A0">
        <w:rPr>
          <w:rFonts w:ascii="Arabic Transparent" w:hAnsi="Arabic Transparent" w:cs="Arabic Transparent"/>
          <w:sz w:val="24"/>
          <w:szCs w:val="24"/>
          <w:rtl/>
        </w:rPr>
        <w:t xml:space="preserve">ص 523- 524، وينظر المحيسن، </w:t>
      </w:r>
      <w:r w:rsidRPr="001248A0">
        <w:rPr>
          <w:rFonts w:ascii="Arabic Transparent" w:hAnsi="Arabic Transparent" w:cs="Arabic Transparent"/>
          <w:b/>
          <w:bCs/>
          <w:sz w:val="24"/>
          <w:szCs w:val="24"/>
          <w:rtl/>
        </w:rPr>
        <w:t>المغني في توجيه القراءات العشر المتواترة</w:t>
      </w:r>
      <w:r w:rsidRPr="001248A0">
        <w:rPr>
          <w:rFonts w:ascii="Arabic Transparent" w:hAnsi="Arabic Transparent" w:cs="Arabic Transparent"/>
          <w:sz w:val="24"/>
          <w:szCs w:val="24"/>
          <w:rtl/>
        </w:rPr>
        <w:t xml:space="preserve">، ص 168.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والشاهد قول ابن الجزري: ولكنِ الخِفُّ وبعْدُ ارْفعْه معْ                أوليْ الأَنْفالِ كمْ فتًى رتعْ . البيت 466 من متن طيبة النشر.</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 وينظر</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369-370، مثال آخر بقول ابن عادل وهو ضعيف .</w:t>
      </w:r>
    </w:p>
  </w:footnote>
  <w:footnote w:id="30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مع أنها متواترة.</w:t>
      </w:r>
    </w:p>
  </w:footnote>
  <w:footnote w:id="307">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 485.  قرأ الكسائي، وقالون، وأبو جعفر بخلف عنهما بإسكان (الهاء)</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إذا وقعت بعد (ثم) نحو قوله تعالى:</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ثم هو يوم القيامة من المحضرين) وقرأ قالون وأبو جعفر بخلف عنهما بإسكان الهاء إذا وقعت بعد لفظ (يمل) وهو في قوله تعالى: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أولا يستطيع أن يمل هو). ينظر المحيسن، </w:t>
      </w:r>
      <w:r w:rsidRPr="001248A0">
        <w:rPr>
          <w:rFonts w:ascii="Arabic Transparent" w:hAnsi="Arabic Transparent" w:cs="Arabic Transparent"/>
          <w:b/>
          <w:bCs/>
          <w:sz w:val="24"/>
          <w:szCs w:val="24"/>
          <w:rtl/>
        </w:rPr>
        <w:t>الهادي إلى شرح طيبة النشر في القراءات العشر</w:t>
      </w:r>
      <w:r w:rsidRPr="001248A0">
        <w:rPr>
          <w:rFonts w:ascii="Arabic Transparent" w:hAnsi="Arabic Transparent" w:cs="Arabic Transparent"/>
          <w:sz w:val="24"/>
          <w:szCs w:val="24"/>
          <w:rtl/>
        </w:rPr>
        <w:t xml:space="preserve">،ج2، ص 21. والشاهد قول الإمام ابن الجزري في منظومته طيبة النشر:.....، ورُم        ثم هْو، والخلف يمل هْو وثم </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ثبت بدا، .......الأبيات 439-440.</w:t>
      </w:r>
    </w:p>
  </w:footnote>
  <w:footnote w:id="30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هو سعيد بن أوس الأنصاري، (ت سنة 214 أو 215هـ)، كان عالما بالنحو واللغة، أخذ عن أبي عمرو بن العلاء، وأخذ عنه أبو عبيد القاسم بن سلام، وأبو حاتم السجستاني، وأبو العيناء مـحمد بن القاسم وغيرهم، كان ثقة من أهل البصرة وكان سيبويه إذا قال: " سمعت الثقة" يريد أبا زيد الأنصاري. ينظر الأنباري، عبد الرحمن بن مـحمد أبو البركات (ت 577هـ)، </w:t>
      </w:r>
      <w:r w:rsidRPr="001248A0">
        <w:rPr>
          <w:rFonts w:ascii="Arabic Transparent" w:hAnsi="Arabic Transparent" w:cs="Arabic Transparent"/>
          <w:b/>
          <w:bCs/>
          <w:sz w:val="24"/>
          <w:szCs w:val="24"/>
          <w:rtl/>
        </w:rPr>
        <w:t>نزهة الألباء في طبقات الأدباء</w:t>
      </w:r>
      <w:r w:rsidRPr="001248A0">
        <w:rPr>
          <w:rFonts w:ascii="Arabic Transparent" w:hAnsi="Arabic Transparent" w:cs="Arabic Transparent"/>
          <w:sz w:val="24"/>
          <w:szCs w:val="24"/>
          <w:rtl/>
        </w:rPr>
        <w:t>، ط 3، المحقق إبراهيم السامرائي، 1405هـ - 1985م،  مكتبة المنار: الزرقاء، الأردن، ص 101- 104.</w:t>
      </w:r>
    </w:p>
  </w:footnote>
  <w:footnote w:id="30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وواوا (</w:t>
      </w:r>
      <w:r w:rsidRPr="001248A0">
        <w:rPr>
          <w:rFonts w:ascii="Arabic Transparent" w:hAnsi="Arabic Transparent" w:cs="Arabic Transparent"/>
          <w:b/>
          <w:bCs/>
          <w:sz w:val="24"/>
          <w:szCs w:val="24"/>
          <w:rtl/>
        </w:rPr>
        <w:t>ساكنة)</w:t>
      </w:r>
      <w:r w:rsidRPr="001248A0">
        <w:rPr>
          <w:rFonts w:ascii="Arabic Transparent" w:hAnsi="Arabic Transparent" w:cs="Arabic Transparent"/>
          <w:sz w:val="24"/>
          <w:szCs w:val="24"/>
          <w:rtl/>
        </w:rPr>
        <w:t xml:space="preserve"> بعدها، ينظر </w:t>
      </w:r>
      <w:r w:rsidRPr="001248A0">
        <w:rPr>
          <w:rFonts w:ascii="Arabic Transparent" w:hAnsi="Arabic Transparent" w:cs="Arabic Transparent"/>
          <w:b/>
          <w:bCs/>
          <w:sz w:val="24"/>
          <w:szCs w:val="24"/>
          <w:rtl/>
        </w:rPr>
        <w:t>البحر المحيط</w:t>
      </w:r>
      <w:r w:rsidRPr="001248A0">
        <w:rPr>
          <w:rFonts w:ascii="Arabic Transparent" w:hAnsi="Arabic Transparent" w:cs="Arabic Transparent"/>
          <w:sz w:val="24"/>
          <w:szCs w:val="24"/>
          <w:rtl/>
        </w:rPr>
        <w:t>، ج2، ص 704. وقال صاحب المحيط، حكى أبو زيد . ينظر ترجمتة  أعلاه.</w:t>
      </w:r>
    </w:p>
  </w:footnote>
  <w:footnote w:id="310">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446-447. وقال أبو حيان، " </w:t>
      </w:r>
      <w:r w:rsidRPr="001248A0">
        <w:rPr>
          <w:rFonts w:ascii="Arabic Transparent" w:hAnsi="Arabic Transparent" w:cs="Arabic Transparent"/>
          <w:sz w:val="24"/>
          <w:szCs w:val="24"/>
          <w:shd w:val="clear" w:color="auto" w:fill="FFFFFF"/>
          <w:rtl/>
        </w:rPr>
        <w:t>وَهِيَ قِرَاءَةٌ بَعِيدَةٌ، لِأَنْ لَا يُوجَدُ فِي لِسَانِ الْعَرَبِ اسْمٌ آخِرُهُ وَاوٌ قَبْلَهَا ضَمَّةٌ، بَلْ مَتَى أَدَّى التَّصْرِيفُ إِلَى ذَلِكَ قُلِبَتْ تِلْكَ الْوَاوُ يَاءً وَتِلْكَ الضَّمَّةُ كَسْرَةً، وَقَدْ أُوِّلَتْ هَذِهِ الْقِرَاءَةُ عَلَى أَنَّهَا عَلَى لُغَةِ مَنْ قَالَ: فِي أَفْعَى: أَفْعُو، فِي الْوَقْفِ. وَأَنَّ الْقَارِئَ إِمَّا أَنَّهُ لَمْ يَضْبُطْ حَرَكَةَ الْبَاءِ، أَوْ سَمَّى قُرْبَهَا مِنَ الضَّمَّةِ ضَمًّا"</w:t>
      </w:r>
      <w:r w:rsidRPr="001248A0">
        <w:rPr>
          <w:rFonts w:ascii="Arabic Transparent" w:hAnsi="Arabic Transparent" w:cs="Arabic Transparent"/>
          <w:sz w:val="24"/>
          <w:szCs w:val="24"/>
          <w:shd w:val="clear" w:color="auto" w:fill="FFFFFF"/>
        </w:rPr>
        <w:t>.</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ينظر </w:t>
      </w:r>
      <w:r w:rsidRPr="001248A0">
        <w:rPr>
          <w:rFonts w:ascii="Arabic Transparent" w:hAnsi="Arabic Transparent" w:cs="Arabic Transparent"/>
          <w:b/>
          <w:bCs/>
          <w:sz w:val="24"/>
          <w:szCs w:val="24"/>
          <w:rtl/>
        </w:rPr>
        <w:t>البحر المحيط</w:t>
      </w:r>
      <w:r w:rsidRPr="001248A0">
        <w:rPr>
          <w:rFonts w:ascii="Arabic Transparent" w:hAnsi="Arabic Transparent" w:cs="Arabic Transparent"/>
          <w:sz w:val="24"/>
          <w:szCs w:val="24"/>
          <w:rtl/>
        </w:rPr>
        <w:t>، ج2، ص 704.</w:t>
      </w:r>
    </w:p>
  </w:footnote>
  <w:footnote w:id="31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shd w:val="clear" w:color="auto" w:fill="FFFFFF"/>
          <w:rtl/>
        </w:rPr>
        <w:t xml:space="preserve"> السماك في البحرالمحيط، 2/ </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713سهو أو خطأ. قعنب بن أبي قعنب أبو السمال -بفتح السين وتشديد الميم وباللام- العدوي البصري، له اختيار في القراءة شاذ عن العامة رواه عنه "ك" أبو زيد سعيد بن أوس وأسند الهذلي قراءة أبي السمال عن "ك" هشام البربري عن عباد بن راشد عن الحسن عن سمرة عن عمر, وهذا سند لا يصح</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w:t>
      </w:r>
      <w:r w:rsidRPr="001248A0">
        <w:rPr>
          <w:rFonts w:ascii="Arabic Transparent" w:hAnsi="Arabic Transparent" w:cs="Arabic Transparent"/>
          <w:b/>
          <w:bCs/>
          <w:sz w:val="24"/>
          <w:szCs w:val="24"/>
          <w:shd w:val="clear" w:color="auto" w:fill="FFFFFF"/>
          <w:rtl/>
        </w:rPr>
        <w:t>غاية النهاية</w:t>
      </w:r>
      <w:r w:rsidRPr="001248A0">
        <w:rPr>
          <w:rFonts w:ascii="Arabic Transparent" w:hAnsi="Arabic Transparent" w:cs="Arabic Transparent"/>
          <w:sz w:val="24"/>
          <w:szCs w:val="24"/>
          <w:shd w:val="clear" w:color="auto" w:fill="FFFFFF"/>
          <w:rtl/>
        </w:rPr>
        <w:t>، ج2، ص 27.</w:t>
      </w:r>
    </w:p>
  </w:footnote>
  <w:footnote w:id="312">
    <w:p w:rsidR="00CA2E19" w:rsidRPr="001248A0" w:rsidRDefault="00CA2E19" w:rsidP="00FC37A0">
      <w:pPr>
        <w:pStyle w:val="FootnoteText"/>
        <w:ind w:left="424" w:hanging="424"/>
        <w:jc w:val="both"/>
        <w:rPr>
          <w:rFonts w:ascii="Arabic Transparent" w:hAnsi="Arabic Transparent" w:cs="Arabic Transparent"/>
          <w:b/>
          <w:bCs/>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461. وينظر </w:t>
      </w:r>
      <w:r w:rsidRPr="001248A0">
        <w:rPr>
          <w:rFonts w:ascii="Arabic Transparent" w:hAnsi="Arabic Transparent" w:cs="Arabic Transparent"/>
          <w:b/>
          <w:bCs/>
          <w:sz w:val="24"/>
          <w:szCs w:val="24"/>
          <w:rtl/>
        </w:rPr>
        <w:t>المحرر الوجيز</w:t>
      </w:r>
      <w:r w:rsidRPr="001248A0">
        <w:rPr>
          <w:rFonts w:ascii="Arabic Transparent" w:hAnsi="Arabic Transparent" w:cs="Arabic Transparent"/>
          <w:sz w:val="24"/>
          <w:szCs w:val="24"/>
          <w:rtl/>
        </w:rPr>
        <w:t xml:space="preserve">، ج1، ص 375، وابن جني، </w:t>
      </w:r>
      <w:r w:rsidRPr="001248A0">
        <w:rPr>
          <w:rFonts w:ascii="Arabic Transparent" w:hAnsi="Arabic Transparent" w:cs="Arabic Transparent"/>
          <w:b/>
          <w:bCs/>
          <w:sz w:val="24"/>
          <w:szCs w:val="24"/>
          <w:rtl/>
        </w:rPr>
        <w:t xml:space="preserve">المحتسب، </w:t>
      </w:r>
      <w:r w:rsidRPr="001248A0">
        <w:rPr>
          <w:rFonts w:ascii="Arabic Transparent" w:hAnsi="Arabic Transparent" w:cs="Arabic Transparent"/>
          <w:sz w:val="24"/>
          <w:szCs w:val="24"/>
          <w:rtl/>
        </w:rPr>
        <w:t>ج1،</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ص 142.</w:t>
      </w:r>
      <w:r w:rsidRPr="001248A0">
        <w:rPr>
          <w:rFonts w:ascii="Arabic Transparent" w:hAnsi="Arabic Transparent" w:cs="Arabic Transparent"/>
          <w:b/>
          <w:bCs/>
          <w:sz w:val="24"/>
          <w:szCs w:val="24"/>
          <w:rtl/>
        </w:rPr>
        <w:t xml:space="preserve">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وينظر إلى مثال آخر ج1، ص 526. قال عن جر تاء لفظ (الملائكة): "وغلطه الزجاج وخطّأه الفارسي، وقال أبو البقاء عنها هي قراءة ضعيفة جدا"، ج1، ص 527</w:t>
      </w:r>
    </w:p>
  </w:footnote>
  <w:footnote w:id="31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324، وعن الحسن "الشياطون" هنا وفي الشعراء بالواو. ينظر الكرماني، محمد بن أبي نصر، </w:t>
      </w:r>
      <w:r w:rsidRPr="001248A0">
        <w:rPr>
          <w:rFonts w:ascii="Arabic Transparent" w:hAnsi="Arabic Transparent" w:cs="Arabic Transparent"/>
          <w:b/>
          <w:bCs/>
          <w:sz w:val="24"/>
          <w:szCs w:val="24"/>
          <w:rtl/>
        </w:rPr>
        <w:t>شواذ القراءات</w:t>
      </w:r>
      <w:r w:rsidRPr="001248A0">
        <w:rPr>
          <w:rFonts w:ascii="Arabic Transparent" w:hAnsi="Arabic Transparent" w:cs="Arabic Transparent"/>
          <w:sz w:val="24"/>
          <w:szCs w:val="24"/>
          <w:rtl/>
        </w:rPr>
        <w:t xml:space="preserve">، ص 71، نقلا عن </w:t>
      </w:r>
      <w:r w:rsidRPr="001248A0">
        <w:rPr>
          <w:rFonts w:ascii="Arabic Transparent" w:hAnsi="Arabic Transparent" w:cs="Arabic Transparent"/>
          <w:b/>
          <w:bCs/>
          <w:sz w:val="24"/>
          <w:szCs w:val="24"/>
          <w:rtl/>
        </w:rPr>
        <w:t>الكامل</w:t>
      </w:r>
      <w:r w:rsidRPr="001248A0">
        <w:rPr>
          <w:rFonts w:ascii="Arabic Transparent" w:hAnsi="Arabic Transparent" w:cs="Arabic Transparent"/>
          <w:sz w:val="24"/>
          <w:szCs w:val="24"/>
          <w:rtl/>
        </w:rPr>
        <w:t>، 162، و</w:t>
      </w:r>
      <w:r w:rsidRPr="001248A0">
        <w:rPr>
          <w:rFonts w:ascii="Arabic Transparent" w:hAnsi="Arabic Transparent" w:cs="Arabic Transparent"/>
          <w:b/>
          <w:bCs/>
          <w:sz w:val="24"/>
          <w:szCs w:val="24"/>
          <w:rtl/>
        </w:rPr>
        <w:t xml:space="preserve">البحر </w:t>
      </w:r>
      <w:r w:rsidRPr="001248A0">
        <w:rPr>
          <w:rFonts w:ascii="Arabic Transparent" w:hAnsi="Arabic Transparent" w:cs="Arabic Transparent"/>
          <w:sz w:val="24"/>
          <w:szCs w:val="24"/>
          <w:rtl/>
        </w:rPr>
        <w:t xml:space="preserve">326. </w:t>
      </w:r>
      <w:r w:rsidRPr="001248A0">
        <w:rPr>
          <w:rFonts w:ascii="Arabic Transparent" w:hAnsi="Arabic Transparent" w:cs="Arabic Transparent"/>
          <w:sz w:val="24"/>
          <w:szCs w:val="24"/>
          <w:shd w:val="clear" w:color="auto" w:fill="FFFFFF"/>
          <w:rtl/>
        </w:rPr>
        <w:t>وقرأ الحسن والضحاك: «الشياطون» بالواو</w:t>
      </w:r>
      <w:r w:rsidRPr="001248A0">
        <w:rPr>
          <w:rFonts w:ascii="Arabic Transparent" w:hAnsi="Arabic Transparent" w:cs="Arabic Transparent"/>
          <w:b/>
          <w:bCs/>
          <w:sz w:val="24"/>
          <w:szCs w:val="24"/>
          <w:shd w:val="clear" w:color="auto" w:fill="FFFFFF"/>
        </w:rPr>
        <w:t>.</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shd w:val="clear" w:color="auto" w:fill="FFFFFF"/>
          <w:rtl/>
        </w:rPr>
        <w:t xml:space="preserve">ينظر ابن عطية، </w:t>
      </w:r>
      <w:r w:rsidRPr="001248A0">
        <w:rPr>
          <w:rFonts w:ascii="Arabic Transparent" w:hAnsi="Arabic Transparent" w:cs="Arabic Transparent"/>
          <w:b/>
          <w:bCs/>
          <w:sz w:val="24"/>
          <w:szCs w:val="24"/>
          <w:shd w:val="clear" w:color="auto" w:fill="FFFFFF"/>
          <w:rtl/>
        </w:rPr>
        <w:t>المحرر الوجيز</w:t>
      </w:r>
      <w:r w:rsidRPr="001248A0">
        <w:rPr>
          <w:rFonts w:ascii="Arabic Transparent" w:hAnsi="Arabic Transparent" w:cs="Arabic Transparent"/>
          <w:sz w:val="24"/>
          <w:szCs w:val="24"/>
          <w:shd w:val="clear" w:color="auto" w:fill="FFFFFF"/>
          <w:rtl/>
        </w:rPr>
        <w:t>، ج1، ص 185.</w:t>
      </w:r>
    </w:p>
  </w:footnote>
  <w:footnote w:id="31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4. ينظر المعصراوي، </w:t>
      </w:r>
      <w:r w:rsidRPr="001248A0">
        <w:rPr>
          <w:rFonts w:ascii="Arabic Transparent" w:hAnsi="Arabic Transparent" w:cs="Arabic Transparent"/>
          <w:b/>
          <w:bCs/>
          <w:sz w:val="24"/>
          <w:szCs w:val="24"/>
          <w:rtl/>
        </w:rPr>
        <w:t xml:space="preserve">الكامل المفصل في القراءات العشر، </w:t>
      </w:r>
      <w:r w:rsidRPr="001248A0">
        <w:rPr>
          <w:rFonts w:ascii="Arabic Transparent" w:hAnsi="Arabic Transparent" w:cs="Arabic Transparent"/>
          <w:sz w:val="24"/>
          <w:szCs w:val="24"/>
          <w:rtl/>
        </w:rPr>
        <w:t>ص 7. قال ابن الجزري:</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..................وإسرائيل ثبت، ........ينظر متن طيبة النشر، البيت 219.</w:t>
      </w:r>
    </w:p>
  </w:footnote>
  <w:footnote w:id="31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310.</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 قرأ ابن كثير " جبريل" بفتح الجيم وكسر الراء وحذف الهمزة وإثبات الياء.</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وقرأ حمزة والكسائي وخلف العاشر وشعبة بخلف عنه "جبرئيل" بفتح الجيم والراء وهمزة مكسورة وياء ساكنة مدية.</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والوجه الثاني لشعبة مثل وجهه هذا إلا أنه يحذف الياء.</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وقرأ الباقون وهم نافع وابن عامر وأبو عمرو وحفص وأبو جعفر ويعقوب " جِبْريلَ" بكسر الجيم والراء، وحذف الهمزة وإثبات الياء. وجبريل اسم أعجمي وكلها لغات، غير أنَّ من قرأه "جبريل" بكسر الجيم والراء وحذف الهمزة وإثبات الياء فقد جاء على وزن أبنية العرب، فهو مثل "قنديل ومنديل"، ومن قرأه بغير ذلك فقد جاء على غير أبنية العرب ليعلم أنه أعجمي خارج عن أبنية العرب. ينظر ابن زنجلة، </w:t>
      </w:r>
      <w:r w:rsidRPr="001248A0">
        <w:rPr>
          <w:rFonts w:ascii="Arabic Transparent" w:hAnsi="Arabic Transparent" w:cs="Arabic Transparent"/>
          <w:b/>
          <w:bCs/>
          <w:sz w:val="24"/>
          <w:szCs w:val="24"/>
          <w:rtl/>
        </w:rPr>
        <w:t xml:space="preserve">حجة القراءات،  </w:t>
      </w:r>
      <w:r w:rsidRPr="001248A0">
        <w:rPr>
          <w:rFonts w:ascii="Arabic Transparent" w:hAnsi="Arabic Transparent" w:cs="Arabic Transparent"/>
          <w:sz w:val="24"/>
          <w:szCs w:val="24"/>
          <w:rtl/>
        </w:rPr>
        <w:t xml:space="preserve">ص 107. و المحيسن، </w:t>
      </w:r>
      <w:r w:rsidRPr="001248A0">
        <w:rPr>
          <w:rFonts w:ascii="Arabic Transparent" w:hAnsi="Arabic Transparent" w:cs="Arabic Transparent"/>
          <w:b/>
          <w:bCs/>
          <w:sz w:val="24"/>
          <w:szCs w:val="24"/>
          <w:rtl/>
        </w:rPr>
        <w:t>المغني في توجيه القراءات</w:t>
      </w:r>
      <w:r w:rsidRPr="001248A0">
        <w:rPr>
          <w:rFonts w:ascii="Arabic Transparent" w:hAnsi="Arabic Transparent" w:cs="Arabic Transparent"/>
          <w:sz w:val="24"/>
          <w:szCs w:val="24"/>
          <w:rtl/>
        </w:rPr>
        <w:t xml:space="preserve">، ص 165. و المعصراوي، </w:t>
      </w:r>
      <w:r w:rsidRPr="001248A0">
        <w:rPr>
          <w:rFonts w:ascii="Arabic Transparent" w:hAnsi="Arabic Transparent" w:cs="Arabic Transparent"/>
          <w:b/>
          <w:bCs/>
          <w:sz w:val="24"/>
          <w:szCs w:val="24"/>
          <w:rtl/>
        </w:rPr>
        <w:t>الكامل المفصل في القراءات الأربعة عشر</w:t>
      </w:r>
      <w:r w:rsidRPr="001248A0">
        <w:rPr>
          <w:rFonts w:ascii="Arabic Transparent" w:hAnsi="Arabic Transparent" w:cs="Arabic Transparent"/>
          <w:sz w:val="24"/>
          <w:szCs w:val="24"/>
          <w:rtl/>
        </w:rPr>
        <w:t>، ص 15.</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rPr>
        <w:t>قال ابن الجزري، ...........................</w:t>
      </w:r>
      <w:r w:rsidRPr="001248A0">
        <w:rPr>
          <w:rFonts w:ascii="Arabic Transparent" w:hAnsi="Arabic Transparent" w:cs="Arabic Transparent"/>
          <w:sz w:val="24"/>
          <w:szCs w:val="24"/>
          <w:rtl/>
          <w:lang w:bidi="ar-EG"/>
        </w:rPr>
        <w:t>جِبْرِيلَ فَتْحُ الْجِيمِ دُمْ وَهْيَ وَرَا</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lang w:bidi="ar-EG"/>
        </w:rPr>
        <w:t xml:space="preserve">فَافْتَحْ وَزِدْ هَمْزًا بِكَسْرٍ صُحْبَهْ                     كُلاًّ وَحَذْفُ الْيَاءِ خُلْفُ شُعْبَهْ. </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EG"/>
        </w:rPr>
        <w:t xml:space="preserve">الأبيات 463-464 من متن طيبة النشر. </w:t>
      </w:r>
    </w:p>
  </w:footnote>
  <w:footnote w:id="31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عادة ما يستخدم الإمام ابن عادل هذا اللفظ (كذلك) في تفسيره. ينظر ج2، ص 316. </w:t>
      </w:r>
    </w:p>
  </w:footnote>
  <w:footnote w:id="31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311.</w:t>
      </w:r>
    </w:p>
  </w:footnote>
  <w:footnote w:id="31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 4، ص 177. </w:t>
      </w:r>
      <w:r w:rsidRPr="001248A0">
        <w:rPr>
          <w:rFonts w:ascii="Arabic Transparent" w:hAnsi="Arabic Transparent" w:cs="Arabic Transparent"/>
          <w:sz w:val="24"/>
          <w:szCs w:val="24"/>
          <w:shd w:val="clear" w:color="auto" w:fill="FFFFFF"/>
          <w:rtl/>
        </w:rPr>
        <w:t xml:space="preserve">وروي عن عمر بن الخطاب </w:t>
      </w:r>
      <w:r w:rsidRPr="001248A0">
        <w:rPr>
          <w:rFonts w:ascii="Arabic Transparent" w:hAnsi="Arabic Transparent" w:cs="Arabic Transparent"/>
          <w:sz w:val="24"/>
          <w:szCs w:val="24"/>
          <w:shd w:val="clear" w:color="auto" w:fill="FFFFFF"/>
        </w:rPr>
        <w:sym w:font="AGA Arabesque" w:char="F074"/>
      </w:r>
      <w:r w:rsidRPr="001248A0">
        <w:rPr>
          <w:rFonts w:ascii="Arabic Transparent" w:hAnsi="Arabic Transparent" w:cs="Arabic Transparent"/>
          <w:sz w:val="24"/>
          <w:szCs w:val="24"/>
          <w:shd w:val="clear" w:color="auto" w:fill="FFFFFF"/>
          <w:rtl/>
        </w:rPr>
        <w:t xml:space="preserve"> أنه قرأ «لا تضارر» براءين الأولى مفتوحة. وروي عن ابن عباس «لا تضارر» بكسر الراء الأولى</w:t>
      </w:r>
      <w:r w:rsidRPr="001248A0">
        <w:rPr>
          <w:rFonts w:ascii="Arabic Transparent" w:hAnsi="Arabic Transparent" w:cs="Arabic Transparent"/>
          <w:b/>
          <w:bCs/>
          <w:sz w:val="24"/>
          <w:szCs w:val="24"/>
          <w:shd w:val="clear" w:color="auto" w:fill="FFFFFF"/>
        </w:rPr>
        <w:t>.</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shd w:val="clear" w:color="auto" w:fill="FFFFFF"/>
          <w:rtl/>
        </w:rPr>
        <w:t>ينظر</w:t>
      </w:r>
      <w:r w:rsidRPr="001248A0">
        <w:rPr>
          <w:rFonts w:ascii="Arabic Transparent" w:hAnsi="Arabic Transparent" w:cs="Arabic Transparent"/>
          <w:sz w:val="24"/>
          <w:szCs w:val="24"/>
          <w:rtl/>
        </w:rPr>
        <w:t xml:space="preserve"> ابن عطية، </w:t>
      </w:r>
      <w:r w:rsidRPr="001248A0">
        <w:rPr>
          <w:rFonts w:ascii="Arabic Transparent" w:hAnsi="Arabic Transparent" w:cs="Arabic Transparent"/>
          <w:b/>
          <w:bCs/>
          <w:sz w:val="24"/>
          <w:szCs w:val="24"/>
          <w:rtl/>
        </w:rPr>
        <w:t>المحرر الوجيز</w:t>
      </w:r>
      <w:r w:rsidRPr="001248A0">
        <w:rPr>
          <w:rFonts w:ascii="Arabic Transparent" w:hAnsi="Arabic Transparent" w:cs="Arabic Transparent"/>
          <w:sz w:val="24"/>
          <w:szCs w:val="24"/>
          <w:rtl/>
        </w:rPr>
        <w:t xml:space="preserve">، ج1، ص 312. </w:t>
      </w:r>
    </w:p>
  </w:footnote>
  <w:footnote w:id="31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283. وعن ابن مسعود والأعمش " فشربوا منه إلا قليلٌ منه" بالرفع. ينظر الكرماني، محمد بن أبي نصر، ص 96، نقلا عن معاني الفراء، 1/ 169، </w:t>
      </w:r>
      <w:r w:rsidRPr="001248A0">
        <w:rPr>
          <w:rFonts w:ascii="Arabic Transparent" w:hAnsi="Arabic Transparent" w:cs="Arabic Transparent"/>
          <w:b/>
          <w:bCs/>
          <w:sz w:val="24"/>
          <w:szCs w:val="24"/>
          <w:rtl/>
        </w:rPr>
        <w:t>مختصر في شواذ القرآن من كتاب البديع</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15، والبحر، 2/ 266.</w:t>
      </w:r>
    </w:p>
  </w:footnote>
  <w:footnote w:id="32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 xml:space="preserve"> (</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ج3، ص 395- 399. أخرجه البخاري (2642) كتاب الحج باب: فضل الحج المبرور رقم (1521) و (3/32) كتاب المحصر باب قوله تعالى " فلا رفث" رقم (1819) ومسلم كتاب الحج (438) وأحمد (2/229) والنسائي (5/114) وابن ماجة (2889) والبيهقي (5/67) والترمذي (811) وابن خزيمة (2514) وأبو نعيم في "الحلية" (8/126) والحميدي (1004) والخطيب " في تاريخ بغداد" (11/222). </w:t>
      </w:r>
    </w:p>
  </w:footnote>
  <w:footnote w:id="32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،ج3، ص 395، 396، 398، 399.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قرأ ابن كثير وأبو عمرو وأبو جعفر ويعقوب " فلا رفث ولا فسوق" بالرفع والتنوين، وكذلك قرأ أبو جعفر " ولا جدال"، وقرأ الباقون الثلاثة بالفتح من غير تنوين. قال ابن الجزري،  </w:t>
      </w:r>
      <w:r w:rsidRPr="001248A0">
        <w:rPr>
          <w:rFonts w:ascii="Arabic Transparent" w:hAnsi="Arabic Transparent" w:cs="Arabic Transparent"/>
          <w:sz w:val="24"/>
          <w:szCs w:val="24"/>
          <w:rtl/>
          <w:lang w:bidi="ar-EG"/>
        </w:rPr>
        <w:t xml:space="preserve">رَفَثَ لاَ فُسُوقَ ثِقْ حَقًّا وَلاَ * * * جِدَالَ ثَبْتٌ...البيت 443 من متن طيبة النشر. وينظر المحيسن، </w:t>
      </w:r>
      <w:r w:rsidRPr="001248A0">
        <w:rPr>
          <w:rFonts w:ascii="Arabic Transparent" w:hAnsi="Arabic Transparent" w:cs="Arabic Transparent"/>
          <w:b/>
          <w:bCs/>
          <w:sz w:val="24"/>
          <w:szCs w:val="24"/>
          <w:rtl/>
          <w:lang w:bidi="ar-EG"/>
        </w:rPr>
        <w:t>المغني في توجيه القراءات</w:t>
      </w:r>
      <w:r w:rsidRPr="001248A0">
        <w:rPr>
          <w:rFonts w:ascii="Arabic Transparent" w:hAnsi="Arabic Transparent" w:cs="Arabic Transparent"/>
          <w:sz w:val="24"/>
          <w:szCs w:val="24"/>
          <w:rtl/>
          <w:lang w:bidi="ar-EG"/>
        </w:rPr>
        <w:t>، ص 238..</w:t>
      </w:r>
    </w:p>
  </w:footnote>
  <w:footnote w:id="32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شعبة</w:t>
      </w:r>
    </w:p>
  </w:footnote>
  <w:footnote w:id="32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lang w:bidi="ar-EG"/>
        </w:rPr>
        <w:t>(</w:t>
      </w:r>
      <w:r w:rsidRPr="001248A0">
        <w:rPr>
          <w:rFonts w:ascii="Arabic Transparent" w:hAnsi="Arabic Transparent" w:cs="Arabic Transparent"/>
          <w:sz w:val="24"/>
          <w:szCs w:val="24"/>
          <w:rtl/>
          <w:lang w:bidi="ar-EG"/>
        </w:rPr>
        <w:footnoteRef/>
      </w:r>
      <w:r w:rsidRPr="001248A0">
        <w:rPr>
          <w:rFonts w:ascii="Arabic Transparent" w:hAnsi="Arabic Transparent" w:cs="Arabic Transparent"/>
          <w:sz w:val="24"/>
          <w:szCs w:val="24"/>
          <w:rtl/>
          <w:lang w:bidi="ar-EG"/>
        </w:rPr>
        <w:t xml:space="preserve">) </w:t>
      </w:r>
      <w:r w:rsidRPr="001248A0">
        <w:rPr>
          <w:rFonts w:ascii="Arabic Transparent" w:hAnsi="Arabic Transparent" w:cs="Arabic Transparent"/>
          <w:b/>
          <w:bCs/>
          <w:sz w:val="24"/>
          <w:szCs w:val="24"/>
          <w:rtl/>
          <w:lang w:bidi="ar-EG"/>
        </w:rPr>
        <w:t>اللباب</w:t>
      </w:r>
      <w:r w:rsidRPr="001248A0">
        <w:rPr>
          <w:rFonts w:ascii="Arabic Transparent" w:hAnsi="Arabic Transparent" w:cs="Arabic Transparent"/>
          <w:sz w:val="24"/>
          <w:szCs w:val="24"/>
          <w:rtl/>
          <w:lang w:bidi="ar-EG"/>
        </w:rPr>
        <w:t xml:space="preserve">، ج </w:t>
      </w:r>
      <w:r w:rsidRPr="001248A0">
        <w:rPr>
          <w:rFonts w:ascii="Arabic Transparent" w:hAnsi="Arabic Transparent" w:cs="Arabic Transparent"/>
          <w:sz w:val="24"/>
          <w:szCs w:val="24"/>
          <w:rtl/>
        </w:rPr>
        <w:t xml:space="preserve">4، ص 423-424.  </w:t>
      </w:r>
    </w:p>
    <w:p w:rsidR="00CA2E19" w:rsidRPr="001248A0" w:rsidRDefault="00CA2E19" w:rsidP="00FC37A0">
      <w:pPr>
        <w:pStyle w:val="FootnoteText"/>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rPr>
        <w:t xml:space="preserve">قال الإمام ابن الجزري، </w:t>
      </w:r>
      <w:r w:rsidRPr="001248A0">
        <w:rPr>
          <w:rFonts w:ascii="Arabic Transparent" w:hAnsi="Arabic Transparent" w:cs="Arabic Transparent"/>
          <w:sz w:val="24"/>
          <w:szCs w:val="24"/>
          <w:rtl/>
          <w:lang w:bidi="ar-EG"/>
        </w:rPr>
        <w:t>مَعًا نِعِمَّا افْتَحْ كَمَا شَفَا وفِي * * * إِخْفَاءِ كَسْرِ الْعَيْنِ حُزْ بِهَا صَفِي</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EG"/>
        </w:rPr>
        <w:t xml:space="preserve"> </w:t>
      </w:r>
      <w:r w:rsidRPr="001248A0">
        <w:rPr>
          <w:rFonts w:ascii="Arabic Transparent" w:hAnsi="Arabic Transparent" w:cs="Arabic Transparent"/>
          <w:sz w:val="24"/>
          <w:szCs w:val="24"/>
          <w:rtl/>
        </w:rPr>
        <w:t>وَعَنْ</w:t>
      </w:r>
      <w:r w:rsidRPr="001248A0">
        <w:rPr>
          <w:rFonts w:ascii="Arabic Transparent" w:hAnsi="Arabic Transparent" w:cs="Arabic Transparent"/>
          <w:sz w:val="24"/>
          <w:szCs w:val="24"/>
          <w:rtl/>
          <w:lang w:bidi="ar-EG"/>
        </w:rPr>
        <w:t xml:space="preserve"> أَبِي جَعْفَرَ مَعْهُمْ سَكِّنَا. </w:t>
      </w:r>
      <w:r w:rsidRPr="001248A0">
        <w:rPr>
          <w:rFonts w:ascii="Arabic Transparent" w:hAnsi="Arabic Transparent" w:cs="Arabic Transparent"/>
          <w:sz w:val="24"/>
          <w:szCs w:val="24"/>
          <w:rtl/>
        </w:rPr>
        <w:t>الأبيات 514-515 من متن طيبة النشر.</w:t>
      </w:r>
    </w:p>
  </w:footnote>
  <w:footnote w:id="32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423-424. أخرجه الحاكم (2/236) وأحمد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4/202) وابن أبي شيبة (7/18) والطبراني في "الأوسط" و"الكبير" وأبو يعلى كما في "المجمع" (9/356) وقال الهيثمي: ورجال أحمد وأبي يعلى رجال الصحيح.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وقال الحاكم: صحيح على شرط مسلم وقال الذهبي صحيح.</w:t>
      </w:r>
    </w:p>
  </w:footnote>
  <w:footnote w:id="32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435. قرأ ابن عامر وعاصم وحمزة وأبو جعفر بفتح السين والباقون بكسرها. ينظر </w:t>
      </w:r>
      <w:r w:rsidRPr="001248A0">
        <w:rPr>
          <w:rFonts w:ascii="Arabic Transparent" w:hAnsi="Arabic Transparent" w:cs="Arabic Transparent"/>
          <w:b/>
          <w:bCs/>
          <w:sz w:val="24"/>
          <w:szCs w:val="24"/>
          <w:rtl/>
        </w:rPr>
        <w:t>المغني في توجيه القراءات العشر المتواترة</w:t>
      </w:r>
      <w:r w:rsidRPr="001248A0">
        <w:rPr>
          <w:rFonts w:ascii="Arabic Transparent" w:hAnsi="Arabic Transparent" w:cs="Arabic Transparent"/>
          <w:sz w:val="24"/>
          <w:szCs w:val="24"/>
          <w:rtl/>
        </w:rPr>
        <w:t>، ص 297. قال ابن الجزري:</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 ويحسِبُ                مستقْبِلا بفتحِ سينٍ كَتَبوا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في نصِّ ثبْتٍ،...... البيت 516 و 517. من متن طيبة النشر.</w:t>
      </w:r>
    </w:p>
  </w:footnote>
  <w:footnote w:id="32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466. ينظر أبو حيان، </w:t>
      </w:r>
      <w:r w:rsidRPr="001248A0">
        <w:rPr>
          <w:rFonts w:ascii="Arabic Transparent" w:hAnsi="Arabic Transparent" w:cs="Arabic Transparent"/>
          <w:b/>
          <w:bCs/>
          <w:sz w:val="24"/>
          <w:szCs w:val="24"/>
          <w:rtl/>
        </w:rPr>
        <w:t xml:space="preserve">البحر المحيط، </w:t>
      </w:r>
      <w:r w:rsidRPr="001248A0">
        <w:rPr>
          <w:rFonts w:ascii="Arabic Transparent" w:hAnsi="Arabic Transparent" w:cs="Arabic Transparent"/>
          <w:sz w:val="24"/>
          <w:szCs w:val="24"/>
          <w:rtl/>
        </w:rPr>
        <w:t>ج 2، ص 716.</w:t>
      </w:r>
    </w:p>
  </w:footnote>
  <w:footnote w:id="327">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lang w:bidi="ar-JO"/>
        </w:rPr>
      </w:pPr>
      <w:r w:rsidRPr="001248A0">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Pr>
        <w:footnoteRef/>
      </w:r>
      <w:r w:rsidRPr="001248A0">
        <w:rPr>
          <w:rFonts w:ascii="Arabic Transparent" w:hAnsi="Arabic Transparent" w:cs="Arabic Transparent"/>
          <w:sz w:val="24"/>
          <w:szCs w:val="24"/>
          <w:shd w:val="clear" w:color="auto" w:fill="FFFFFF"/>
          <w:rtl/>
        </w:rPr>
        <w:t>) "الأصل بمعنييه -اللغوي والقرآني- يؤدي معنى واحداً</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 xml:space="preserve"> هو : ما يرتكز عليه الشيء ويبنى" الملا</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 xml:space="preserve"> جبار كاظم، الأصل في اللغة والاستعمال اللغوي، موقع كلية الدراسات القرآنية،</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 xml:space="preserve">قسم علوم القرآن، 31/5/2015  </w:t>
      </w:r>
      <w:hyperlink r:id="rId4" w:history="1">
        <w:r w:rsidRPr="001248A0">
          <w:rPr>
            <w:rStyle w:val="Hyperlink"/>
            <w:rFonts w:ascii="Arabic Transparent" w:eastAsiaTheme="majorEastAsia" w:hAnsi="Arabic Transparent" w:cs="Arabic Transparent"/>
            <w:color w:val="auto"/>
            <w:sz w:val="24"/>
            <w:szCs w:val="24"/>
            <w:u w:val="none"/>
          </w:rPr>
          <w:t>http://www.uobabylon.edu.iq/uobColeges/lecture.aspx?fid=19&amp;lcid=44985</w:t>
        </w:r>
      </w:hyperlink>
    </w:p>
  </w:footnote>
  <w:footnote w:id="328">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footnoteRef/>
      </w:r>
      <w:r w:rsidRPr="001248A0">
        <w:rPr>
          <w:rFonts w:ascii="Arabic Transparent" w:hAnsi="Arabic Transparent" w:cs="Arabic Transparent"/>
          <w:sz w:val="24"/>
          <w:szCs w:val="24"/>
          <w:shd w:val="clear" w:color="auto" w:fill="FFFFFF"/>
          <w:rtl/>
        </w:rPr>
        <w:t xml:space="preserve">) </w:t>
      </w:r>
      <w:r w:rsidRPr="001248A0">
        <w:rPr>
          <w:rFonts w:ascii="Arabic Transparent" w:hAnsi="Arabic Transparent" w:cs="Arabic Transparent"/>
          <w:b/>
          <w:bCs/>
          <w:sz w:val="24"/>
          <w:szCs w:val="24"/>
          <w:shd w:val="clear" w:color="auto" w:fill="FFFFFF"/>
          <w:rtl/>
        </w:rPr>
        <w:t>اللباب</w:t>
      </w:r>
      <w:r w:rsidRPr="001248A0">
        <w:rPr>
          <w:rFonts w:ascii="Arabic Transparent" w:hAnsi="Arabic Transparent" w:cs="Arabic Transparent"/>
          <w:sz w:val="24"/>
          <w:szCs w:val="24"/>
          <w:shd w:val="clear" w:color="auto" w:fill="FFFFFF"/>
          <w:rtl/>
        </w:rPr>
        <w:t>، ج3، ص 157. قال الإمام ابن الجزري:</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وبل وهل في تا وثا السين اّدَّغمْ                وزاي طا ظا النونِ والضادِ رَسَمْ</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والسينُ معْ تاءٍ وثا فِدْ، واختلَف                 بالطاء عنه...................... الأبات 262-263 من متن طيبة النشر. </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واستدرك أبو شامة على الشاطبي بقوله: </w:t>
      </w:r>
      <w:r w:rsidRPr="001248A0">
        <w:rPr>
          <w:rFonts w:ascii="Arabic Transparent" w:hAnsi="Arabic Transparent" w:cs="Arabic Transparent"/>
          <w:sz w:val="24"/>
          <w:szCs w:val="24"/>
          <w:shd w:val="clear" w:color="auto" w:fill="FFFFFF"/>
          <w:rtl/>
        </w:rPr>
        <w:t>فلو أن الناظم قال</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rPr>
        <w:br/>
      </w:r>
      <w:r w:rsidRPr="001248A0">
        <w:rPr>
          <w:rFonts w:ascii="Arabic Transparent" w:hAnsi="Arabic Transparent" w:cs="Arabic Transparent"/>
          <w:sz w:val="24"/>
          <w:szCs w:val="24"/>
          <w:shd w:val="clear" w:color="auto" w:fill="FFFFFF"/>
          <w:rtl/>
        </w:rPr>
        <w:t>ألا بل وهل تروي نوى هل ثوى وبل</w:t>
      </w:r>
      <w:r w:rsidRPr="001248A0">
        <w:rPr>
          <w:rFonts w:ascii="Arabic Transparent" w:hAnsi="Arabic Transparent" w:cs="Arabic Transparent"/>
          <w:sz w:val="24"/>
          <w:szCs w:val="24"/>
          <w:shd w:val="clear" w:color="auto" w:fill="FFFFFF"/>
        </w:rPr>
        <w:t> </w:t>
      </w:r>
      <w:r w:rsidRPr="001248A0">
        <w:rPr>
          <w:rStyle w:val="red"/>
          <w:rFonts w:ascii="Arabic Transparent" w:hAnsi="Arabic Transparent" w:cs="Arabic Transparent"/>
          <w:sz w:val="24"/>
          <w:szCs w:val="24"/>
          <w:bdr w:val="none" w:sz="0" w:space="0" w:color="auto" w:frame="1"/>
          <w:shd w:val="clear" w:color="auto" w:fill="FFFFFF"/>
        </w:rPr>
        <w:t>...</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سرى ظل ضر زائد طال وابتلا</w:t>
      </w:r>
      <w:r w:rsidRPr="001248A0">
        <w:rPr>
          <w:rFonts w:ascii="Arabic Transparent" w:hAnsi="Arabic Transparent" w:cs="Arabic Transparent"/>
          <w:sz w:val="24"/>
          <w:szCs w:val="24"/>
        </w:rPr>
        <w:br/>
      </w:r>
      <w:r w:rsidRPr="001248A0">
        <w:rPr>
          <w:rFonts w:ascii="Arabic Transparent" w:hAnsi="Arabic Transparent" w:cs="Arabic Transparent"/>
          <w:sz w:val="24"/>
          <w:szCs w:val="24"/>
          <w:shd w:val="clear" w:color="auto" w:fill="FFFFFF"/>
          <w:rtl/>
        </w:rPr>
        <w:t>لزال ذلك الإيهام أي لام هل وبل لهما التاء والنون وهل وحدها الثاء وبل الخمسة الباقية و"ألا" حرف تنبيه يستفتح به الكلام.</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 xml:space="preserve">ينظر أبو شامة، المقدسي الدمشقي، عبد الرحمن اسماعيل، (ت 665 هـ) </w:t>
      </w:r>
      <w:r w:rsidRPr="001248A0">
        <w:rPr>
          <w:rFonts w:ascii="Arabic Transparent" w:hAnsi="Arabic Transparent" w:cs="Arabic Transparent"/>
          <w:b/>
          <w:bCs/>
          <w:sz w:val="24"/>
          <w:szCs w:val="24"/>
          <w:shd w:val="clear" w:color="auto" w:fill="FFFFFF"/>
          <w:rtl/>
        </w:rPr>
        <w:t>إبراز المعاني من حرز الأماني</w:t>
      </w:r>
      <w:r w:rsidRPr="001248A0">
        <w:rPr>
          <w:rFonts w:ascii="Arabic Transparent" w:hAnsi="Arabic Transparent" w:cs="Arabic Transparent"/>
          <w:sz w:val="24"/>
          <w:szCs w:val="24"/>
          <w:shd w:val="clear" w:color="auto" w:fill="FFFFFF"/>
          <w:rtl/>
        </w:rPr>
        <w:t>، دار الكتب العلمية. ص 191.</w:t>
      </w:r>
    </w:p>
  </w:footnote>
  <w:footnote w:id="32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 261، و ج4، ص 402، وج4، ص 423. وينظر ج3، ص 170، قوله وأبو جعفر بالتشديد وهو الأصل، عن قراءة لفظ (الميتة) (آية 173)</w:t>
      </w:r>
    </w:p>
  </w:footnote>
  <w:footnote w:id="33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البيانوني، عمر عبد المجيد</w:t>
      </w:r>
      <w:r w:rsidRPr="001248A0">
        <w:rPr>
          <w:rFonts w:ascii="Arabic Transparent" w:hAnsi="Arabic Transparent" w:cs="Arabic Transparent"/>
          <w:sz w:val="24"/>
          <w:szCs w:val="24"/>
        </w:rPr>
        <w:t xml:space="preserve"> </w:t>
      </w:r>
      <w:r>
        <w:rPr>
          <w:rFonts w:ascii="Arabic Transparent" w:hAnsi="Arabic Transparent" w:cs="Arabic Transparent"/>
          <w:sz w:val="24"/>
          <w:szCs w:val="24"/>
        </w:rPr>
        <w:t>(</w:t>
      </w:r>
      <w:r w:rsidRPr="001248A0">
        <w:rPr>
          <w:rFonts w:ascii="Arabic Transparent" w:hAnsi="Arabic Transparent" w:cs="Arabic Transparent"/>
          <w:sz w:val="24"/>
          <w:szCs w:val="24"/>
        </w:rPr>
        <w:t>September, 2017</w:t>
      </w:r>
      <w:r w:rsidRPr="001248A0">
        <w:rPr>
          <w:rFonts w:ascii="Arabic Transparent" w:hAnsi="Arabic Transparent" w:cs="Arabic Transparent"/>
          <w:sz w:val="24"/>
          <w:szCs w:val="24"/>
          <w:rtl/>
        </w:rPr>
        <w:t>) ملتقى أهل التفسير، قواعد التقديم والتأخيرعند المفسرين</w:t>
      </w:r>
      <w:r w:rsidRPr="001248A0">
        <w:rPr>
          <w:rFonts w:ascii="Arabic Transparent" w:hAnsi="Arabic Transparent" w:cs="Arabic Transparent"/>
          <w:b/>
          <w:bCs/>
          <w:sz w:val="24"/>
          <w:szCs w:val="24"/>
          <w:rtl/>
        </w:rPr>
        <w:t xml:space="preserve">، </w:t>
      </w:r>
      <w:hyperlink r:id="rId5" w:anchor=".WdoDT2iCzIU" w:history="1">
        <w:r w:rsidRPr="001248A0">
          <w:rPr>
            <w:rStyle w:val="Hyperlink"/>
            <w:rFonts w:ascii="Arabic Transparent" w:hAnsi="Arabic Transparent" w:cs="Arabic Transparent"/>
            <w:b/>
            <w:bCs/>
            <w:color w:val="auto"/>
            <w:sz w:val="24"/>
            <w:szCs w:val="24"/>
            <w:u w:val="none"/>
          </w:rPr>
          <w:t>https://vb.tafsir.net/tafsir54143/#.WdoDT2iCzIU</w:t>
        </w:r>
      </w:hyperlink>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 xml:space="preserve"> وقد وردت عبارة "قاعدة: العرب لا  يقدمون إلا ما يعتنون به غالبًا" ينظر السبت، خالد بن عثمان، (1426 هـ - 2005م) </w:t>
      </w:r>
      <w:r w:rsidRPr="001248A0">
        <w:rPr>
          <w:rFonts w:ascii="Arabic Transparent" w:hAnsi="Arabic Transparent" w:cs="Arabic Transparent"/>
          <w:b/>
          <w:bCs/>
          <w:sz w:val="24"/>
          <w:szCs w:val="24"/>
          <w:rtl/>
        </w:rPr>
        <w:t>مختصر في قواعد التفسير</w:t>
      </w:r>
      <w:r w:rsidRPr="001248A0">
        <w:rPr>
          <w:rFonts w:ascii="Arabic Transparent" w:hAnsi="Arabic Transparent" w:cs="Arabic Transparent"/>
          <w:sz w:val="24"/>
          <w:szCs w:val="24"/>
          <w:rtl/>
        </w:rPr>
        <w:t>، ط1، دار ابن القيم، دارعفان، ص13.</w:t>
      </w:r>
    </w:p>
  </w:footnote>
  <w:footnote w:id="33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أوردت هذه الآية في المطلب الثالث من المبحث الثالث في الفصل الأول وذلك لبيان دفاعه عن القراءات المتواترة وعدم المفاضلة بينها، أما في هذا المطلب فأوردت الآية نفسها لبيان توجيه القراءات بالقرآن مع الاختلاف في الاقتباس في كلا الموضعين. </w:t>
      </w:r>
    </w:p>
  </w:footnote>
  <w:footnote w:id="33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ج4، ص 36.</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rPr>
        <w:t xml:space="preserve"> وينظر ج2، ص 435.</w:t>
      </w:r>
    </w:p>
  </w:footnote>
  <w:footnote w:id="333">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ج4، ص 36-37.</w:t>
      </w:r>
    </w:p>
  </w:footnote>
  <w:footnote w:id="33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67. وينظر ج2، ص 241. وينظرج4، ص 520. وينظر ج4، ص 211، وأيضا ج4، ص 187.</w:t>
      </w:r>
    </w:p>
  </w:footnote>
  <w:footnote w:id="33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ج3، ص 523. وينظر أيضا، ج2، ص 68.     </w:t>
      </w:r>
    </w:p>
  </w:footnote>
  <w:footnote w:id="33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230-231. </w:t>
      </w:r>
      <w:r w:rsidRPr="001248A0">
        <w:rPr>
          <w:rFonts w:ascii="Arabic Transparent" w:hAnsi="Arabic Transparent" w:cs="Arabic Transparent"/>
          <w:sz w:val="24"/>
          <w:szCs w:val="24"/>
          <w:shd w:val="clear" w:color="auto" w:fill="FFFFFF"/>
          <w:rtl/>
        </w:rPr>
        <w:t>وَفِي مُصْحَفِ عَائِشَةَ، وَإِمْلَاءِ حَفْصَةَ: وَالصَّلَاةِ الْوُسْطَى وَهِيَ الْعَصْرُ، وَمَنْ رَوَى: وَصَلَاةِ الْعَصْرِ، أَوَّلَ عَلَى أَنَّهُ عَطَفَ إِحْدَى الصِّفَتَيْنِ عَلَى الأخرى</w:t>
      </w:r>
      <w:r w:rsidRPr="001248A0">
        <w:rPr>
          <w:rFonts w:ascii="Arabic Transparent" w:hAnsi="Arabic Transparent" w:cs="Arabic Transparent"/>
          <w:b/>
          <w:bCs/>
          <w:sz w:val="24"/>
          <w:szCs w:val="24"/>
          <w:shd w:val="clear" w:color="auto" w:fill="FFFFFF"/>
        </w:rPr>
        <w:t>.</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shd w:val="clear" w:color="auto" w:fill="FFFFFF"/>
          <w:rtl/>
        </w:rPr>
        <w:t>وَقَرَأَ أُبَيٌّ، وَابْنُ عَبَّاسٍ، وَعُبَيْدُ بْنُ عُمَيْرٍ: وَالصَّلَاةِ الْوُسْطَى، صَلَاةِ الْعَصْرِ، عَلَى الْبَدَلِ</w:t>
      </w:r>
      <w:r w:rsidRPr="001248A0">
        <w:rPr>
          <w:rFonts w:ascii="Arabic Transparent" w:hAnsi="Arabic Transparent" w:cs="Arabic Transparent"/>
          <w:b/>
          <w:bCs/>
          <w:sz w:val="24"/>
          <w:szCs w:val="24"/>
          <w:shd w:val="clear" w:color="auto" w:fill="FFFFFF"/>
        </w:rPr>
        <w:t>.</w:t>
      </w:r>
      <w:r w:rsidRPr="001248A0">
        <w:rPr>
          <w:rFonts w:ascii="Arabic Transparent" w:hAnsi="Arabic Transparent" w:cs="Arabic Transparent"/>
          <w:sz w:val="24"/>
          <w:szCs w:val="24"/>
          <w:rtl/>
        </w:rPr>
        <w:t xml:space="preserve"> ينظر البحر المحيط، ج 2، 545. </w:t>
      </w:r>
    </w:p>
  </w:footnote>
  <w:footnote w:id="33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قراءة متواترة</w:t>
      </w:r>
    </w:p>
  </w:footnote>
  <w:footnote w:id="33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قراءة شاذة</w:t>
      </w:r>
    </w:p>
  </w:footnote>
  <w:footnote w:id="33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436. وينظر ج2، ص 435.  </w:t>
      </w:r>
    </w:p>
  </w:footnote>
  <w:footnote w:id="34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419. ينظر مكرم عبد العال، عمر أحمد مختار، </w:t>
      </w:r>
      <w:r w:rsidRPr="001248A0">
        <w:rPr>
          <w:rFonts w:ascii="Arabic Transparent" w:hAnsi="Arabic Transparent" w:cs="Arabic Transparent"/>
          <w:b/>
          <w:bCs/>
          <w:sz w:val="24"/>
          <w:szCs w:val="24"/>
          <w:rtl/>
        </w:rPr>
        <w:t>معجم القراءات القرآنية</w:t>
      </w:r>
      <w:r w:rsidRPr="001248A0">
        <w:rPr>
          <w:rFonts w:ascii="Arabic Transparent" w:hAnsi="Arabic Transparent" w:cs="Arabic Transparent"/>
          <w:sz w:val="24"/>
          <w:szCs w:val="24"/>
          <w:rtl/>
        </w:rPr>
        <w:t>، 1402هـ- 1982م، مطبوعات جامعة الكويت، ج1، ط1، ص 210.</w:t>
      </w:r>
    </w:p>
  </w:footnote>
  <w:footnote w:id="341">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هو </w:t>
      </w:r>
      <w:r w:rsidRPr="001248A0">
        <w:rPr>
          <w:rFonts w:ascii="Arabic Transparent" w:hAnsi="Arabic Transparent" w:cs="Arabic Transparent"/>
          <w:sz w:val="24"/>
          <w:szCs w:val="24"/>
          <w:shd w:val="clear" w:color="auto" w:fill="FFFFFF"/>
          <w:rtl/>
        </w:rPr>
        <w:t xml:space="preserve">مؤرِّج بن عمرو ت 195هـ، ينظر الزركلي، </w:t>
      </w:r>
      <w:r w:rsidRPr="001248A0">
        <w:rPr>
          <w:rFonts w:ascii="Arabic Transparent" w:hAnsi="Arabic Transparent" w:cs="Arabic Transparent"/>
          <w:b/>
          <w:bCs/>
          <w:sz w:val="24"/>
          <w:szCs w:val="24"/>
          <w:shd w:val="clear" w:color="auto" w:fill="FFFFFF"/>
          <w:rtl/>
        </w:rPr>
        <w:t>الأعلام</w:t>
      </w:r>
      <w:r w:rsidRPr="001248A0">
        <w:rPr>
          <w:rFonts w:ascii="Arabic Transparent" w:hAnsi="Arabic Transparent" w:cs="Arabic Transparent"/>
          <w:sz w:val="24"/>
          <w:szCs w:val="24"/>
          <w:shd w:val="clear" w:color="auto" w:fill="FFFFFF"/>
          <w:rtl/>
        </w:rPr>
        <w:t>، ج 3، ص 80.</w:t>
      </w:r>
    </w:p>
  </w:footnote>
  <w:footnote w:id="34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116. </w:t>
      </w:r>
      <w:r w:rsidRPr="001248A0">
        <w:rPr>
          <w:rFonts w:ascii="Arabic Transparent" w:hAnsi="Arabic Transparent" w:cs="Arabic Transparent"/>
          <w:sz w:val="24"/>
          <w:szCs w:val="24"/>
          <w:shd w:val="clear" w:color="auto" w:fill="FFFFFF"/>
          <w:rtl/>
        </w:rPr>
        <w:t>قال الضحاك: «الفوم الثوم»</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 xml:space="preserve"> وهي قراءة عبد الله بن مسعود بالثاء، وروي ذلك عن ابن عباس، والثاء تبدل من الفاء، كما قالوا، مغاثير ومغافير، وجدث وجدف</w:t>
      </w:r>
      <w:r w:rsidRPr="001248A0">
        <w:rPr>
          <w:rFonts w:ascii="Arabic Transparent" w:hAnsi="Arabic Transparent" w:cs="Arabic Transparent"/>
          <w:b/>
          <w:bCs/>
          <w:sz w:val="24"/>
          <w:szCs w:val="24"/>
          <w:shd w:val="clear" w:color="auto" w:fill="FFFFFF"/>
          <w:rtl/>
        </w:rPr>
        <w:t>،</w:t>
      </w:r>
      <w:r w:rsidRPr="001248A0">
        <w:rPr>
          <w:rFonts w:ascii="Arabic Transparent" w:hAnsi="Arabic Transparent" w:cs="Arabic Transparent"/>
          <w:sz w:val="24"/>
          <w:szCs w:val="24"/>
          <w:rtl/>
        </w:rPr>
        <w:t xml:space="preserve"> ينظر </w:t>
      </w:r>
      <w:r w:rsidRPr="001248A0">
        <w:rPr>
          <w:rFonts w:ascii="Arabic Transparent" w:hAnsi="Arabic Transparent" w:cs="Arabic Transparent"/>
          <w:b/>
          <w:bCs/>
          <w:sz w:val="24"/>
          <w:szCs w:val="24"/>
          <w:rtl/>
        </w:rPr>
        <w:t>المحرر الوجيز</w:t>
      </w:r>
      <w:r w:rsidRPr="001248A0">
        <w:rPr>
          <w:rFonts w:ascii="Arabic Transparent" w:hAnsi="Arabic Transparent" w:cs="Arabic Transparent"/>
          <w:sz w:val="24"/>
          <w:szCs w:val="24"/>
          <w:rtl/>
        </w:rPr>
        <w:t>، ج1، ص 153.</w:t>
      </w:r>
    </w:p>
  </w:footnote>
  <w:footnote w:id="34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342. ينظر شهاب الدين أحمد بن يوسف، المعروف بالسمين الحلبي ـ (ت 756هـ)، </w:t>
      </w:r>
      <w:r w:rsidRPr="001248A0">
        <w:rPr>
          <w:rFonts w:ascii="Arabic Transparent" w:hAnsi="Arabic Transparent" w:cs="Arabic Transparent"/>
          <w:b/>
          <w:bCs/>
          <w:sz w:val="24"/>
          <w:szCs w:val="24"/>
          <w:rtl/>
        </w:rPr>
        <w:t>الدر المصون في علوم الكتاب المكنون</w:t>
      </w:r>
      <w:r w:rsidRPr="001248A0">
        <w:rPr>
          <w:rFonts w:ascii="Arabic Transparent" w:hAnsi="Arabic Transparent" w:cs="Arabic Transparent"/>
          <w:sz w:val="24"/>
          <w:szCs w:val="24"/>
          <w:rtl/>
        </w:rPr>
        <w:t>، المحقق، أحمد الخراط، ج2، ص 34.</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وينظر أيضا، ج4، ص 285، قال ويدل على ذلك قراءة أبي.</w:t>
      </w:r>
    </w:p>
  </w:footnote>
  <w:footnote w:id="344">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لم يذكرالسمين الحلبي قراءة زر بن حبيش ولا قراءة الأعمش، وهذا دليل على أن ابن عادل لم يكن ناقلا عنه، بل كانَ جامعا لأقوال العلماء، وقال ذكرها القرطبي.</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 xml:space="preserve">وقال ابن عطية عن قراءة (راعونا) وهي شاذة. ينظر </w:t>
      </w:r>
      <w:r w:rsidRPr="001248A0">
        <w:rPr>
          <w:rFonts w:ascii="Arabic Transparent" w:hAnsi="Arabic Transparent" w:cs="Arabic Transparent"/>
          <w:b/>
          <w:bCs/>
          <w:sz w:val="24"/>
          <w:szCs w:val="24"/>
          <w:shd w:val="clear" w:color="auto" w:fill="FFFFFF"/>
          <w:rtl/>
        </w:rPr>
        <w:t>المحرر الوجيز</w:t>
      </w:r>
      <w:r w:rsidRPr="001248A0">
        <w:rPr>
          <w:rFonts w:ascii="Arabic Transparent" w:hAnsi="Arabic Transparent" w:cs="Arabic Transparent"/>
          <w:sz w:val="24"/>
          <w:szCs w:val="24"/>
          <w:shd w:val="clear" w:color="auto" w:fill="FFFFFF"/>
          <w:rtl/>
        </w:rPr>
        <w:t>، ج1، ص 180.</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وقال أبو حيان "وَفِي مُصْحَفِ عَبْدِ اللَّهِ وَقِرَاءَتِهِ، وَقِرَاءَةِ أُبَيٍّ: رَاعُونَا، عَلَى إِسْنَادِ الْفِعْلِ لِضَمِيرِ الْجَمْعِ. وَذُكِرَ أَيْضًا أَنَّ فِي مُصْحَفِ عَبْدِ اللَّهِ: ارْعَوْنَا. خَاطَبُوهُ بِذَلِكَ إِكْبَارًا وَتَعْظِيمًا، إِذْ أَقَامُوهُ مُقَامَ الْجَمْعِ</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xml:space="preserve"> ج1، ص 542.</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وقال القرطبي"وَقَرَأَ زِرُّ بْنُ حُبَيْشٍ وَالْأَعْمَشُ" رَاعُونَا</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b/>
          <w:bCs/>
          <w:sz w:val="24"/>
          <w:szCs w:val="24"/>
          <w:shd w:val="clear" w:color="auto" w:fill="FFFFFF"/>
          <w:rtl/>
        </w:rPr>
        <w:t xml:space="preserve">. </w:t>
      </w:r>
      <w:r w:rsidRPr="001248A0">
        <w:rPr>
          <w:rFonts w:ascii="Arabic Transparent" w:hAnsi="Arabic Transparent" w:cs="Arabic Transparent"/>
          <w:sz w:val="24"/>
          <w:szCs w:val="24"/>
          <w:shd w:val="clear" w:color="auto" w:fill="FFFFFF"/>
          <w:rtl/>
        </w:rPr>
        <w:t xml:space="preserve">ينظر القرطبي، </w:t>
      </w:r>
      <w:r w:rsidRPr="001248A0">
        <w:rPr>
          <w:rFonts w:ascii="Arabic Transparent" w:hAnsi="Arabic Transparent" w:cs="Arabic Transparent"/>
          <w:b/>
          <w:bCs/>
          <w:sz w:val="24"/>
          <w:szCs w:val="24"/>
          <w:shd w:val="clear" w:color="auto" w:fill="FFFFFF"/>
          <w:rtl/>
        </w:rPr>
        <w:t>الجامع لأحكام القرآن</w:t>
      </w:r>
      <w:r w:rsidRPr="001248A0">
        <w:rPr>
          <w:rFonts w:ascii="Arabic Transparent" w:hAnsi="Arabic Transparent" w:cs="Arabic Transparent"/>
          <w:sz w:val="24"/>
          <w:szCs w:val="24"/>
          <w:shd w:val="clear" w:color="auto" w:fill="FFFFFF"/>
          <w:rtl/>
        </w:rPr>
        <w:t xml:space="preserve">، ج2، ص 60. </w:t>
      </w:r>
    </w:p>
  </w:footnote>
  <w:footnote w:id="34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360. </w:t>
      </w:r>
      <w:r w:rsidRPr="001248A0">
        <w:rPr>
          <w:rFonts w:ascii="Arabic Transparent" w:hAnsi="Arabic Transparent" w:cs="Arabic Transparent"/>
          <w:sz w:val="24"/>
          <w:szCs w:val="24"/>
          <w:shd w:val="clear" w:color="auto" w:fill="FFFFFF"/>
          <w:rtl/>
        </w:rPr>
        <w:t xml:space="preserve">«ارْعَوْنا» لِما تقدَّم. </w:t>
      </w:r>
      <w:r w:rsidRPr="001248A0">
        <w:rPr>
          <w:rFonts w:ascii="Arabic Transparent" w:hAnsi="Arabic Transparent" w:cs="Arabic Transparent"/>
          <w:sz w:val="24"/>
          <w:szCs w:val="24"/>
          <w:rtl/>
        </w:rPr>
        <w:t xml:space="preserve">ينظر الدر المصون، ج2، ص 51. </w:t>
      </w:r>
      <w:r w:rsidRPr="001248A0">
        <w:rPr>
          <w:rFonts w:ascii="Arabic Transparent" w:hAnsi="Arabic Transparent" w:cs="Arabic Transparent"/>
          <w:b/>
          <w:bCs/>
          <w:sz w:val="24"/>
          <w:szCs w:val="24"/>
          <w:shd w:val="clear" w:color="auto" w:fill="FFFFFF"/>
        </w:rPr>
        <w:t> </w:t>
      </w:r>
      <w:r w:rsidRPr="001248A0">
        <w:rPr>
          <w:rFonts w:ascii="Arabic Transparent" w:hAnsi="Arabic Transparent" w:cs="Arabic Transparent"/>
          <w:sz w:val="24"/>
          <w:szCs w:val="24"/>
          <w:shd w:val="clear" w:color="auto" w:fill="FFFFFF"/>
          <w:rtl/>
        </w:rPr>
        <w:t xml:space="preserve">وقرأ </w:t>
      </w:r>
      <w:r w:rsidRPr="001248A0">
        <w:rPr>
          <w:rFonts w:ascii="Arabic Transparent" w:hAnsi="Arabic Transparent" w:cs="Arabic Transparent"/>
          <w:b/>
          <w:bCs/>
          <w:sz w:val="24"/>
          <w:szCs w:val="24"/>
          <w:shd w:val="clear" w:color="auto" w:fill="FFFFFF"/>
          <w:rtl/>
        </w:rPr>
        <w:t>أُبَيّ</w:t>
      </w:r>
      <w:r w:rsidRPr="001248A0">
        <w:rPr>
          <w:rFonts w:ascii="Arabic Transparent" w:hAnsi="Arabic Transparent" w:cs="Arabic Transparent"/>
          <w:sz w:val="24"/>
          <w:szCs w:val="24"/>
          <w:shd w:val="clear" w:color="auto" w:fill="FFFFFF"/>
          <w:rtl/>
        </w:rPr>
        <w:t xml:space="preserve">: راعُونا، وفي مصحف </w:t>
      </w:r>
      <w:r w:rsidRPr="001248A0">
        <w:rPr>
          <w:rFonts w:ascii="Arabic Transparent" w:hAnsi="Arabic Transparent" w:cs="Arabic Transparent"/>
          <w:b/>
          <w:bCs/>
          <w:sz w:val="24"/>
          <w:szCs w:val="24"/>
          <w:shd w:val="clear" w:color="auto" w:fill="FFFFFF"/>
          <w:rtl/>
        </w:rPr>
        <w:t>عبد الله</w:t>
      </w:r>
      <w:r w:rsidRPr="001248A0">
        <w:rPr>
          <w:rFonts w:ascii="Arabic Transparent" w:hAnsi="Arabic Transparent" w:cs="Arabic Transparent"/>
          <w:sz w:val="24"/>
          <w:szCs w:val="24"/>
          <w:shd w:val="clear" w:color="auto" w:fill="FFFFFF"/>
          <w:rtl/>
        </w:rPr>
        <w:t xml:space="preserve"> كذلك، خاطَبوه بلفظِ الجمعِ تعظيماً، وفي مصحفِ عبدِ الله أيضاً. </w:t>
      </w:r>
    </w:p>
  </w:footnote>
  <w:footnote w:id="34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ج3، ص 54. "</w:t>
      </w:r>
      <w:r w:rsidRPr="001248A0">
        <w:rPr>
          <w:rFonts w:ascii="Arabic Transparent" w:hAnsi="Arabic Transparent" w:cs="Arabic Transparent"/>
          <w:sz w:val="24"/>
          <w:szCs w:val="24"/>
          <w:shd w:val="clear" w:color="auto" w:fill="FFFFFF"/>
          <w:rtl/>
        </w:rPr>
        <w:t xml:space="preserve">وقرأ علي بن أبي طالب </w:t>
      </w:r>
      <w:r w:rsidRPr="001248A0">
        <w:rPr>
          <w:rFonts w:ascii="Arabic Transparent" w:hAnsi="Arabic Transparent" w:cs="Arabic Transparent"/>
          <w:sz w:val="24"/>
          <w:szCs w:val="24"/>
          <w:shd w:val="clear" w:color="auto" w:fill="FFFFFF"/>
        </w:rPr>
        <w:sym w:font="AGA Arabesque" w:char="F074"/>
      </w:r>
      <w:r w:rsidRPr="001248A0">
        <w:rPr>
          <w:rFonts w:ascii="Arabic Transparent" w:hAnsi="Arabic Transparent" w:cs="Arabic Transparent"/>
          <w:sz w:val="24"/>
          <w:szCs w:val="24"/>
          <w:shd w:val="clear" w:color="auto" w:fill="FFFFFF"/>
          <w:rtl/>
        </w:rPr>
        <w:t xml:space="preserve"> الْحَقُّ بالنصب، على أن العامل فيه يَعْلَمُونَ، ويصح نصبه على تقدير: الزم الحق"</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w:t>
      </w:r>
      <w:r w:rsidRPr="001248A0">
        <w:rPr>
          <w:rFonts w:ascii="Arabic Transparent" w:hAnsi="Arabic Transparent" w:cs="Arabic Transparent"/>
          <w:b/>
          <w:bCs/>
          <w:sz w:val="24"/>
          <w:szCs w:val="24"/>
          <w:shd w:val="clear" w:color="auto" w:fill="FFFFFF"/>
          <w:rtl/>
        </w:rPr>
        <w:t>المحرر الوجيز</w:t>
      </w:r>
      <w:r w:rsidRPr="001248A0">
        <w:rPr>
          <w:rFonts w:ascii="Arabic Transparent" w:hAnsi="Arabic Transparent" w:cs="Arabic Transparent"/>
          <w:sz w:val="24"/>
          <w:szCs w:val="24"/>
          <w:shd w:val="clear" w:color="auto" w:fill="FFFFFF"/>
          <w:rtl/>
        </w:rPr>
        <w:t>، ج1، 224.</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وينظر أيضا، ج2، ص 511. و ج2، 435، و ج3، ص 58. وينظر أيضا ج4</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ص 177، السطر 21، عند قوله عن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لا تضارّ) ويؤيده قراءة عمر </w:t>
      </w:r>
      <w:r w:rsidRPr="001248A0">
        <w:rPr>
          <w:rFonts w:ascii="Arabic Transparent" w:hAnsi="Arabic Transparent" w:cs="Arabic Transparent"/>
          <w:sz w:val="24"/>
          <w:szCs w:val="24"/>
        </w:rPr>
        <w:sym w:font="AGA Arabesque" w:char="F074"/>
      </w:r>
      <w:r w:rsidRPr="001248A0">
        <w:rPr>
          <w:rFonts w:ascii="Arabic Transparent" w:hAnsi="Arabic Transparent" w:cs="Arabic Transparent"/>
          <w:sz w:val="24"/>
          <w:szCs w:val="24"/>
          <w:rtl/>
        </w:rPr>
        <w:t xml:space="preserve">، قرأها عمر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لا تضارر) بفك المثلين وهي لغة الحجاز. </w:t>
      </w:r>
    </w:p>
  </w:footnote>
  <w:footnote w:id="34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بحرمن بحور الشعر.</w:t>
      </w:r>
    </w:p>
  </w:footnote>
  <w:footnote w:id="34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هذه العبارة لابن عادل والمقصود أنه سيفصل قراءة (يرتد) في سورة المائدة الآية 54.</w:t>
      </w:r>
    </w:p>
  </w:footnote>
  <w:footnote w:id="34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177. </w:t>
      </w:r>
      <w:r w:rsidRPr="001248A0">
        <w:rPr>
          <w:rFonts w:ascii="Arabic Transparent" w:hAnsi="Arabic Transparent" w:cs="Arabic Transparent"/>
          <w:sz w:val="24"/>
          <w:szCs w:val="24"/>
          <w:shd w:val="clear" w:color="auto" w:fill="FFFFFF"/>
          <w:rtl/>
        </w:rPr>
        <w:t>وَالظَّاهِرُ أَنَّ الْبَاءَ لِلسَّبَبِ، وَيُبَيِّنُ ذَلِكَ قراءة من قرأ لا تُضَارِرْ، بِرَاءَيْنِ، الْأُولَى مَفْتُوحَةٌ، وَهِيَ قِرَاءَةُ عُمَرَ بْنِ الْخَطَّابِ</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البحر المحيط، ج2، ص 51</w:t>
      </w:r>
    </w:p>
  </w:footnote>
  <w:footnote w:id="35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ج1، ص 362-363. والمراد بالرسم صورة ما كتب في المصاحف العثمانية، "وأصل ذلك عندهم أن سليما روى عن حمزة أنه كان يتبع في الوقف على الهمز خط المصحف، ومعنى ذلك أن حمزة لا يألو في وقفه على الكلمة التي فيها همز اتباع ما هو مكتوب في المصحف العثماني المجمع على اتباعه....". ينظر ابن الجزري، </w:t>
      </w:r>
      <w:r w:rsidRPr="001248A0">
        <w:rPr>
          <w:rFonts w:ascii="Arabic Transparent" w:hAnsi="Arabic Transparent" w:cs="Arabic Transparent"/>
          <w:b/>
          <w:bCs/>
          <w:sz w:val="24"/>
          <w:szCs w:val="24"/>
          <w:rtl/>
        </w:rPr>
        <w:t>النشر في القراءات العشر</w:t>
      </w:r>
      <w:r w:rsidRPr="001248A0">
        <w:rPr>
          <w:rFonts w:ascii="Arabic Transparent" w:hAnsi="Arabic Transparent" w:cs="Arabic Transparent"/>
          <w:sz w:val="24"/>
          <w:szCs w:val="24"/>
          <w:rtl/>
        </w:rPr>
        <w:t>، ج1، ص 345.</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 xml:space="preserve">"وإذا وقف حمزة فله ثلاثة أوجه الأول، حذف الهمزة (مستهزون) والثاني، تسهيلها بين بين، والثالث، إبدالها ياء (مستهزيون)". ينظر المعصراوي، </w:t>
      </w:r>
      <w:r w:rsidRPr="001248A0">
        <w:rPr>
          <w:rFonts w:ascii="Arabic Transparent" w:hAnsi="Arabic Transparent" w:cs="Arabic Transparent"/>
          <w:b/>
          <w:bCs/>
          <w:sz w:val="24"/>
          <w:szCs w:val="24"/>
          <w:rtl/>
        </w:rPr>
        <w:t>الكامل المفصل في القراءات الأربعة عشر</w:t>
      </w:r>
      <w:r w:rsidRPr="001248A0">
        <w:rPr>
          <w:rFonts w:ascii="Arabic Transparent" w:hAnsi="Arabic Transparent" w:cs="Arabic Transparent"/>
          <w:sz w:val="24"/>
          <w:szCs w:val="24"/>
          <w:rtl/>
        </w:rPr>
        <w:t>، ص 3.</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rPr>
        <w:t xml:space="preserve">قال الإمام ابن الجزري: </w:t>
      </w:r>
      <w:r w:rsidRPr="001248A0">
        <w:rPr>
          <w:rFonts w:ascii="Arabic Transparent" w:hAnsi="Arabic Transparent" w:cs="Arabic Transparent"/>
          <w:sz w:val="24"/>
          <w:szCs w:val="24"/>
          <w:rtl/>
          <w:lang w:bidi="ar-EG"/>
        </w:rPr>
        <w:t>إِذَا اعْتَمَدْتَ الْوَقْفَ خَفِّفْ هَمْزَهْ * * * تَوَسُّطاً أَوْ طَرَفاً لِحَمْزَةْ</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lang w:bidi="ar-EG"/>
        </w:rPr>
        <w:t>فَإِنْ يُسَكَّنْ بِالّذِيْ قَبْلُ ابْدِلِ. الأبيات 240 - 241 من متن طيبة النشر.</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EG"/>
        </w:rPr>
        <w:t xml:space="preserve">وَعَنْهُ تَسَهِيلٌ كَخَطِّ المُصْحَفِ * * * فَنَحُو مُنْشُونَ مَعَ الضَّمِّ احْذِفِ. البيت 248 من متن طيبة النشر. </w:t>
      </w:r>
    </w:p>
  </w:footnote>
  <w:footnote w:id="351">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ج3، ص 488. قرأ ابن كثير والكسائي وخلف بحذف الهمزة ونقل حركتها إلى السين قبلها، وكذا حمزة عند الوقف، ووافقهم ابن محيصن، (وسل القرية)، وقرأ الباقون (وسْئَل القرية) بإسكان السين</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وهمزة مفتوحة بعدها. ينظر المعصراوي، </w:t>
      </w:r>
      <w:r w:rsidRPr="001248A0">
        <w:rPr>
          <w:rFonts w:ascii="Arabic Transparent" w:hAnsi="Arabic Transparent" w:cs="Arabic Transparent"/>
          <w:b/>
          <w:bCs/>
          <w:sz w:val="24"/>
          <w:szCs w:val="24"/>
          <w:rtl/>
        </w:rPr>
        <w:t>الكامل المفصل في القراءات الأربعة عشر</w:t>
      </w:r>
      <w:r w:rsidRPr="001248A0">
        <w:rPr>
          <w:rFonts w:ascii="Arabic Transparent" w:hAnsi="Arabic Transparent" w:cs="Arabic Transparent"/>
          <w:sz w:val="24"/>
          <w:szCs w:val="24"/>
          <w:rtl/>
        </w:rPr>
        <w:t xml:space="preserve">،  ص 245 و 219 و 83. وينظر ابن عادل، </w:t>
      </w:r>
      <w:r w:rsidRPr="001248A0">
        <w:rPr>
          <w:rFonts w:ascii="Arabic Transparent" w:hAnsi="Arabic Transparent" w:cs="Arabic Transparent"/>
          <w:b/>
          <w:bCs/>
          <w:sz w:val="24"/>
          <w:szCs w:val="24"/>
          <w:rtl/>
        </w:rPr>
        <w:t>اللباب في علوم الكتاب</w:t>
      </w:r>
      <w:r w:rsidRPr="001248A0">
        <w:rPr>
          <w:rFonts w:ascii="Arabic Transparent" w:hAnsi="Arabic Transparent" w:cs="Arabic Transparent"/>
          <w:sz w:val="24"/>
          <w:szCs w:val="24"/>
          <w:rtl/>
        </w:rPr>
        <w:t>، فصل إثبات الهمزة في الأمر من السؤال، ج6، ص 352،</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وينظر إلى مثال آخر ج2، ص 218. وينظر ج1، ص 407، قول ابن عادل، والمرسوم يساعده، أي في قراءة ابن عامر للفظ (أيه) بالضم.</w:t>
      </w:r>
    </w:p>
  </w:footnote>
  <w:footnote w:id="35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بحرمن بحور الشعر.</w:t>
      </w:r>
    </w:p>
  </w:footnote>
  <w:footnote w:id="35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24. "</w:t>
      </w:r>
      <w:r w:rsidRPr="001248A0">
        <w:rPr>
          <w:rFonts w:ascii="Arabic Transparent" w:hAnsi="Arabic Transparent" w:cs="Arabic Transparent"/>
          <w:b/>
          <w:bCs/>
          <w:sz w:val="24"/>
          <w:szCs w:val="24"/>
          <w:shd w:val="clear" w:color="auto" w:fill="FFFFFF"/>
          <w:rtl/>
        </w:rPr>
        <w:t>وَقَرَأَ عَبْدُ اللَّهِ</w:t>
      </w:r>
      <w:r w:rsidRPr="001248A0">
        <w:rPr>
          <w:rFonts w:ascii="Arabic Transparent" w:hAnsi="Arabic Transparent" w:cs="Arabic Transparent"/>
          <w:sz w:val="24"/>
          <w:szCs w:val="24"/>
          <w:shd w:val="clear" w:color="auto" w:fill="FFFFFF"/>
          <w:rtl/>
        </w:rPr>
        <w:t xml:space="preserve">: وَتَكْتُمُونَ الْحَقَّ، وَخُرِّجَ عَلَى أَنَّهَا جُمْلَةٌ فِي مَوْضِعِ الْحَالِ، وَقَدَّرَهُ الزَّمَخْشَرِيُّ: كَاتِمِينَ، وَهُوَ تَقْدِيرُ مَعْنًى لَا تَقْدِيرُ إِعْرَابٍ، لِأَنَّ الْجُمْلَةَ الْمُثْبَتَةَ الْمُصَدَّرَةَ بِمُضَارِعٍ، إِذَا وَقَعَتْ حَالًا لَا تَدْخُلُ عَلَيْهَا الْوَاوُ، وَالتَّقْدِيرُ الْإِعْرَابِيُّ هُوَ أَنْ تُضْمِرَ قَبْلَ الْمُضَارِعِ هُنَا مُبْتَدَأً تَقْدِيرُهُ: وَأَنْتُمْ تَكْتُمُونَ الْحَقَّ، وَلَا يَظْهَرُ تَخْرِيجُ هَذِهِ الْقِرَاءَةِ عَلَى الْحَالِ، لِأَنَّ الْحَالَ قَيْدٌ فِي الْجُمْلَةِ السَّابِقَةِ، وَهُمْ قَدْ نُهُوا عَنْ لَبْسِ الْحَقِّ بِالْبَاطِلِ، عَلَى كُلِّ حَالٍ فَلَا يُنَاسِبُ ذَلِكَ التَّقْيِيدُ بِالْحَالِ إِلَّا أَنْ تَكُونَ الْحَالُ لَازِمَةً، وَذَلِكَ أَنْ يُقَالَ: لَا يَقَعُ لَبْسُ الْحَقِّ بِالْبَاطِلِ إِلَّا وَيَكُونُ الْحَقُّ مَكْتُومًا، وَيُمْكِنُ تَخْرِيجُ هَذِهِ الْقِرَاءَةِ عَلَى وَجْهٍ آخَرَ، وَهُوَ أَنْ يَكُونَ اللَّهُ قَدْ نَعَى عَلَيْهِمْ كَتْمَهُمُ الْحَقَّ مَعَ عِلْمِهِمْ أَنَّهُ حَقٌّ، فَتَكُونُ الْجُمْلَةُ الْخَبَرِيَّةُ عُطِفَتْ عَلَى جُمْلَةِ النَّهْيِ، عَلَى مَنْ يَرَى جَوَازَ ذَلِكَ، وَهُوَ سِيبَوَيْهِ وَجَمَاعَةٌ، وَلَا يُشْتَرَطُ التَّنَاسُبُ فِي عَطْفِ الْجُمَلِ، وَكِلَا التَّخْرِيجَيْنِ تَخْرِيجُ شُذُوذٍ. وَالْحَقُّ الَّذِي كَتَمُوهُ هُوَ أَمْرُ رَسُولِ اللَّهِ </w:t>
      </w:r>
      <w:r w:rsidRPr="001248A0">
        <w:rPr>
          <w:rFonts w:ascii="Arabic Transparent" w:hAnsi="Arabic Transparent" w:cs="Arabic Transparent"/>
          <w:sz w:val="24"/>
          <w:szCs w:val="24"/>
          <w:shd w:val="clear" w:color="auto" w:fill="FFFFFF"/>
        </w:rPr>
        <w:sym w:font="AGA Arabesque" w:char="F072"/>
      </w:r>
      <w:r w:rsidRPr="001248A0">
        <w:rPr>
          <w:rFonts w:ascii="Arabic Transparent" w:hAnsi="Arabic Transparent" w:cs="Arabic Transparent"/>
          <w:sz w:val="24"/>
          <w:szCs w:val="24"/>
          <w:shd w:val="clear" w:color="auto" w:fill="FFFFFF"/>
          <w:rtl/>
        </w:rPr>
        <w:t xml:space="preserve">، قَالَهُ ابْنُ عَبَّاسٍ، وَمُجَاهِدٌ، وَقَتَادَةُ، وَأَبُو الْعَالِيَةِ، وَالسُّدِّيُّ، وَمُقَاتِلٌ، أَوِ الْإِسْلَامُ، قَالَهُ الْحَسَنُ، أَوْ يَكُونُ الْحَقُّ عَامًّا فَيَنْدَرِجُ فِيهِ أَمْرُ رَسُولِ اللَّهِ </w:t>
      </w:r>
      <w:r w:rsidRPr="001248A0">
        <w:rPr>
          <w:rFonts w:ascii="Arabic Transparent" w:hAnsi="Arabic Transparent" w:cs="Arabic Transparent"/>
          <w:sz w:val="24"/>
          <w:szCs w:val="24"/>
          <w:shd w:val="clear" w:color="auto" w:fill="FFFFFF"/>
        </w:rPr>
        <w:sym w:font="AGA Arabesque" w:char="F072"/>
      </w:r>
      <w:r w:rsidRPr="001248A0">
        <w:rPr>
          <w:rFonts w:ascii="Arabic Transparent" w:hAnsi="Arabic Transparent" w:cs="Arabic Transparent"/>
          <w:sz w:val="24"/>
          <w:szCs w:val="24"/>
          <w:shd w:val="clear" w:color="auto" w:fill="FFFFFF"/>
          <w:rtl/>
        </w:rPr>
        <w:t xml:space="preserve"> وَالْقُرْآنُ، وَمَا جَاءَ بِهِ </w:t>
      </w:r>
      <w:r w:rsidRPr="001248A0">
        <w:rPr>
          <w:rFonts w:ascii="Arabic Transparent" w:hAnsi="Arabic Transparent" w:cs="Arabic Transparent"/>
          <w:sz w:val="24"/>
          <w:szCs w:val="24"/>
          <w:shd w:val="clear" w:color="auto" w:fill="FFFFFF"/>
        </w:rPr>
        <w:sym w:font="AGA Arabesque" w:char="F072"/>
      </w:r>
      <w:r w:rsidRPr="001248A0">
        <w:rPr>
          <w:rFonts w:ascii="Arabic Transparent" w:hAnsi="Arabic Transparent" w:cs="Arabic Transparent"/>
          <w:sz w:val="24"/>
          <w:szCs w:val="24"/>
          <w:shd w:val="clear" w:color="auto" w:fill="FFFFFF"/>
          <w:rtl/>
        </w:rPr>
        <w:t xml:space="preserve"> وَكِتْمَانُهُ أَنَّهُمْ كَانُوا يَعْلَمُونَ ذَلِكَ وَيُظْهِرُونَ خِلَافَهُ"</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ج1، ص 290.</w:t>
      </w:r>
    </w:p>
  </w:footnote>
  <w:footnote w:id="35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بحرمن بحور الشعر.</w:t>
      </w:r>
    </w:p>
  </w:footnote>
  <w:footnote w:id="355">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البيت</w:t>
      </w:r>
      <w:r w:rsidRPr="001248A0">
        <w:rPr>
          <w:rFonts w:ascii="Arabic Transparent" w:hAnsi="Arabic Transparent" w:cs="Arabic Transparent"/>
          <w:sz w:val="24"/>
          <w:szCs w:val="24"/>
          <w:shd w:val="clear" w:color="auto" w:fill="FFFFFF"/>
          <w:rtl/>
        </w:rPr>
        <w:t xml:space="preserve"> للملبد بن حرملة </w:t>
      </w:r>
      <w:r w:rsidRPr="001248A0">
        <w:rPr>
          <w:rFonts w:ascii="Arabic Transparent" w:hAnsi="Arabic Transparent" w:cs="Arabic Transparent"/>
          <w:sz w:val="24"/>
          <w:szCs w:val="24"/>
          <w:rtl/>
        </w:rPr>
        <w:t xml:space="preserve">من شواهد معمر بن المثنى، أبو عبيدة، (ت209هـ)، </w:t>
      </w:r>
      <w:r w:rsidRPr="001248A0">
        <w:rPr>
          <w:rFonts w:ascii="Arabic Transparent" w:hAnsi="Arabic Transparent" w:cs="Arabic Transparent"/>
          <w:b/>
          <w:bCs/>
          <w:sz w:val="24"/>
          <w:szCs w:val="24"/>
          <w:rtl/>
        </w:rPr>
        <w:t>مجاز القرآن</w:t>
      </w:r>
      <w:r w:rsidRPr="001248A0">
        <w:rPr>
          <w:rFonts w:ascii="Arabic Transparent" w:hAnsi="Arabic Transparent" w:cs="Arabic Transparent"/>
          <w:sz w:val="24"/>
          <w:szCs w:val="24"/>
          <w:rtl/>
        </w:rPr>
        <w:t>، ج1، ص 303. تحقيق محمد فؤاد سزكين، 1381 هـ، مكتبة الخانجي، القاهرة. والكتاب 1/ 321.</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وَيُؤَكِّدُ هَذَا التَّخْرِيجَ قِرَاءَةُ إِبْرَاهِيمَ بْنِ أَبِي عَبْلَةَ</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حِطَّةً بِالنَّصْبِ، كَمَا رُوِيَ</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صَبْرًا جَمِيلًا فَكِلَانَا مُبْتَلَى بِالنَّصْبِ</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بنظر،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ج1، ص 359.</w:t>
      </w:r>
    </w:p>
  </w:footnote>
  <w:footnote w:id="35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94. وينظر إلى مثال آخر ج2، ص 311.</w:t>
      </w:r>
    </w:p>
  </w:footnote>
  <w:footnote w:id="35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في علوم الكتاب</w:t>
      </w:r>
      <w:r w:rsidRPr="001248A0">
        <w:rPr>
          <w:rFonts w:ascii="Arabic Transparent" w:hAnsi="Arabic Transparent" w:cs="Arabic Transparent"/>
          <w:sz w:val="24"/>
          <w:szCs w:val="24"/>
          <w:rtl/>
          <w:lang w:bidi="ar-JO"/>
        </w:rPr>
        <w:t xml:space="preserve">، ج4، ص 483. ينظر السمين الحلبي، </w:t>
      </w:r>
      <w:r w:rsidRPr="001248A0">
        <w:rPr>
          <w:rFonts w:ascii="Arabic Transparent" w:hAnsi="Arabic Transparent" w:cs="Arabic Transparent"/>
          <w:b/>
          <w:bCs/>
          <w:sz w:val="24"/>
          <w:szCs w:val="24"/>
          <w:rtl/>
          <w:lang w:bidi="ar-JO"/>
        </w:rPr>
        <w:t>الدر المصون</w:t>
      </w:r>
      <w:r w:rsidRPr="001248A0">
        <w:rPr>
          <w:rFonts w:ascii="Arabic Transparent" w:hAnsi="Arabic Transparent" w:cs="Arabic Transparent"/>
          <w:sz w:val="24"/>
          <w:szCs w:val="24"/>
          <w:rtl/>
          <w:lang w:bidi="ar-JO"/>
        </w:rPr>
        <w:t>، ج2، ص 653. وهذا من أمثلة ما نقله ابن عادل عن السمين الحلبي، الدر المصون.  وينظر أبو حيان، البحر المحيط حيث قال: "</w:t>
      </w:r>
      <w:r w:rsidRPr="001248A0">
        <w:rPr>
          <w:rFonts w:ascii="Arabic Transparent" w:hAnsi="Arabic Transparent" w:cs="Arabic Transparent"/>
          <w:sz w:val="24"/>
          <w:szCs w:val="24"/>
          <w:shd w:val="clear" w:color="auto" w:fill="FFFFFF"/>
          <w:rtl/>
        </w:rPr>
        <w:t>وَفَكُّ الْمُضَاعَّفَيْنِ فِي قَوْلِهِ: وَلْيُمْلِلِ، لُغَةُ الْحِجَازِ، وذلك في ما سكن آخِرُهُ بِجَزْمٍ، نَحْوُ هَذَا، أَوْ وَقْفٍ نَحْوُ: أَمْلِلْ، وَلَا يُفَكُّ فِي رَفْعٍ ولا نصب". ج2، ص 725.</w:t>
      </w:r>
    </w:p>
  </w:footnote>
  <w:footnote w:id="35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ج4، ص 483. قرأ الحسن وَلِيُمْلِلْ, ينظر المعصراوي، </w:t>
      </w:r>
      <w:r w:rsidRPr="001248A0">
        <w:rPr>
          <w:rFonts w:ascii="Arabic Transparent" w:hAnsi="Arabic Transparent" w:cs="Arabic Transparent"/>
          <w:b/>
          <w:bCs/>
          <w:sz w:val="24"/>
          <w:szCs w:val="24"/>
          <w:rtl/>
          <w:lang w:bidi="ar-JO"/>
        </w:rPr>
        <w:t>الكامل المفصل في القراءات العشر</w:t>
      </w:r>
      <w:r w:rsidRPr="001248A0">
        <w:rPr>
          <w:rFonts w:ascii="Arabic Transparent" w:hAnsi="Arabic Transparent" w:cs="Arabic Transparent"/>
          <w:sz w:val="24"/>
          <w:szCs w:val="24"/>
          <w:rtl/>
          <w:lang w:bidi="ar-JO"/>
        </w:rPr>
        <w:t>، ص 48.</w:t>
      </w:r>
    </w:p>
  </w:footnote>
  <w:footnote w:id="35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ج2، ص 262. ونسب إلى أبي عمرو قراءة: (رسْلنا، </w:t>
      </w:r>
      <w:r w:rsidRPr="001248A0">
        <w:rPr>
          <w:rFonts w:ascii="Arabic Transparent" w:hAnsi="Arabic Transparent" w:cs="Arabic Transparent"/>
          <w:b/>
          <w:bCs/>
          <w:sz w:val="24"/>
          <w:szCs w:val="24"/>
          <w:rtl/>
          <w:lang w:bidi="ar-JO"/>
        </w:rPr>
        <w:t>رسْلهم</w:t>
      </w:r>
      <w:r w:rsidRPr="001248A0">
        <w:rPr>
          <w:rFonts w:ascii="Arabic Transparent" w:hAnsi="Arabic Transparent" w:cs="Arabic Transparent"/>
          <w:sz w:val="24"/>
          <w:szCs w:val="24"/>
          <w:rtl/>
          <w:lang w:bidi="ar-JO"/>
        </w:rPr>
        <w:t xml:space="preserve">، رسْلكم) بإسكان السين، ينظر المعصراوي، </w:t>
      </w:r>
      <w:r w:rsidRPr="001248A0">
        <w:rPr>
          <w:rFonts w:ascii="Arabic Transparent" w:hAnsi="Arabic Transparent" w:cs="Arabic Transparent"/>
          <w:b/>
          <w:bCs/>
          <w:sz w:val="24"/>
          <w:szCs w:val="24"/>
          <w:rtl/>
          <w:lang w:bidi="ar-JO"/>
        </w:rPr>
        <w:t xml:space="preserve">الكامل المفصل في القراءات الأربعة عشر، ص 13. </w:t>
      </w:r>
      <w:r w:rsidRPr="001248A0">
        <w:rPr>
          <w:rFonts w:ascii="Arabic Transparent" w:hAnsi="Arabic Transparent" w:cs="Arabic Transparent"/>
          <w:sz w:val="24"/>
          <w:szCs w:val="24"/>
          <w:rtl/>
          <w:lang w:bidi="ar-JO"/>
        </w:rPr>
        <w:t>قال ابن الجزري: " وَرُسْلُنَا مع هُمْ وكُمْ وسُبْلَنا        حُزْ، ..............البيت 452 من طيبة النشر.</w:t>
      </w:r>
    </w:p>
  </w:footnote>
  <w:footnote w:id="360">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"قرأ عاصم وحمزة والكسائي وخلف العاشر (تظاهرون)  سورة البقرة 85  </w:t>
      </w:r>
      <w:r>
        <w:rPr>
          <w:rFonts w:ascii="Arabic Transparent" w:hAnsi="Arabic Transparent" w:cs="Arabic Transparent"/>
          <w:sz w:val="24"/>
          <w:szCs w:val="24"/>
          <w:rtl/>
        </w:rPr>
        <w:t>(</w:t>
      </w:r>
      <w:r w:rsidRPr="001248A0">
        <w:rPr>
          <w:rFonts w:ascii="Arabic Transparent" w:hAnsi="Arabic Transparent" w:cs="Arabic Transparent"/>
          <w:sz w:val="24"/>
          <w:szCs w:val="24"/>
          <w:rtl/>
        </w:rPr>
        <w:t>تظاهرا)  سورة التحريم 4</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بتخفيف الظاء، على أن أصلها تتظاهرون، تتظاهرا، فحذف إحدى التاءين تخفيفا، وقرأ الباقون (تظّاهرون) بتشديد الظاء فيهما، وذلك على إدغام التاء في الظاء". ينظر </w:t>
      </w:r>
      <w:r w:rsidRPr="001248A0">
        <w:rPr>
          <w:rFonts w:ascii="Arabic Transparent" w:hAnsi="Arabic Transparent" w:cs="Arabic Transparent"/>
          <w:b/>
          <w:bCs/>
          <w:sz w:val="24"/>
          <w:szCs w:val="24"/>
          <w:rtl/>
        </w:rPr>
        <w:t>المغني في توجيه القراءات</w:t>
      </w:r>
      <w:r w:rsidRPr="001248A0">
        <w:rPr>
          <w:rFonts w:ascii="Arabic Transparent" w:hAnsi="Arabic Transparent" w:cs="Arabic Transparent"/>
          <w:sz w:val="24"/>
          <w:szCs w:val="24"/>
          <w:rtl/>
        </w:rPr>
        <w:t xml:space="preserve">، ص 153.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shd w:val="clear" w:color="auto" w:fill="FFFFFF"/>
          <w:rtl/>
        </w:rPr>
        <w:t>"قَرَأَ بِتَخْفِيفِ الظَّاءِ، عَاصِمٌ وَحَمْزَةُ وَالْكِسَائِيُّ، وَأَصْلُهُ</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تَتَظَاهَرُونَ، فَحَذَفَ التَّاءَ، وَهِيَ عِنْدَنَا الثَّانِيَةُ لَا الْأُولَى، خِلَافًا لِهِشَامٍ، إِذْ زَعَمَ أَنَّ الْمَحْذُوفَ هِيَ الَّتِي لِلْمُضَارَعَةِ، الدَّالَّةِ فِي مِثْلِ هَذَا عَلَى الْخِطَابِ، وَكَثِيرًا جَاءَ فِي الْقُرْآنِ حَذْفُ التَّاءِ</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وَقَالَ</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rPr>
        <w:br/>
      </w:r>
      <w:r w:rsidRPr="001248A0">
        <w:rPr>
          <w:rFonts w:ascii="Arabic Transparent" w:hAnsi="Arabic Transparent" w:cs="Arabic Transparent"/>
          <w:sz w:val="24"/>
          <w:szCs w:val="24"/>
          <w:shd w:val="clear" w:color="auto" w:fill="FFFFFF"/>
          <w:rtl/>
        </w:rPr>
        <w:t>تَعَاطَسُونَ جَمِيعًا حَوْلَ دَارِكُمُ</w:t>
      </w:r>
      <w:r w:rsidRPr="001248A0">
        <w:rPr>
          <w:rFonts w:ascii="Arabic Transparent" w:hAnsi="Arabic Transparent" w:cs="Arabic Transparent"/>
          <w:sz w:val="24"/>
          <w:szCs w:val="24"/>
          <w:shd w:val="clear" w:color="auto" w:fill="FFFFFF"/>
        </w:rPr>
        <w:t> </w:t>
      </w:r>
      <w:r w:rsidRPr="001248A0">
        <w:rPr>
          <w:rStyle w:val="red"/>
          <w:rFonts w:ascii="Arabic Transparent" w:hAnsi="Arabic Transparent" w:cs="Arabic Transparent"/>
          <w:sz w:val="24"/>
          <w:szCs w:val="24"/>
          <w:bdr w:val="none" w:sz="0" w:space="0" w:color="auto" w:frame="1"/>
          <w:shd w:val="clear" w:color="auto" w:fill="FFFFFF"/>
        </w:rPr>
        <w:t>...</w:t>
      </w:r>
      <w:r w:rsidRPr="001248A0">
        <w:rPr>
          <w:rFonts w:ascii="Arabic Transparent" w:hAnsi="Arabic Transparent" w:cs="Arabic Transparent"/>
          <w:sz w:val="24"/>
          <w:szCs w:val="24"/>
          <w:shd w:val="clear" w:color="auto" w:fill="FFFFFF"/>
        </w:rPr>
        <w:t> </w:t>
      </w:r>
      <w:r w:rsidRPr="001248A0">
        <w:rPr>
          <w:rFonts w:ascii="Arabic Transparent" w:hAnsi="Arabic Transparent" w:cs="Arabic Transparent"/>
          <w:sz w:val="24"/>
          <w:szCs w:val="24"/>
          <w:shd w:val="clear" w:color="auto" w:fill="FFFFFF"/>
          <w:rtl/>
        </w:rPr>
        <w:t>فَكُلُّكُمْ يَا بَنِي حَمْدَانَ مَزْكُومُ</w:t>
      </w:r>
      <w:r w:rsidRPr="001248A0">
        <w:rPr>
          <w:rFonts w:ascii="Arabic Transparent" w:hAnsi="Arabic Transparent" w:cs="Arabic Transparent"/>
          <w:sz w:val="24"/>
          <w:szCs w:val="24"/>
        </w:rPr>
        <w:br/>
      </w:r>
      <w:r w:rsidRPr="001248A0">
        <w:rPr>
          <w:rFonts w:ascii="Arabic Transparent" w:hAnsi="Arabic Transparent" w:cs="Arabic Transparent"/>
          <w:sz w:val="24"/>
          <w:szCs w:val="24"/>
          <w:shd w:val="clear" w:color="auto" w:fill="FFFFFF"/>
          <w:rtl/>
        </w:rPr>
        <w:t>يُرِيدُ: تَتَعَاطَسُونَ. وَقَرَأَ بَاقِي السَّبْعَةِ بِتَشْدِيدِ الظَّاءِ، أَيْ بِإِدْغَامِ الظَّاءِ فِي التَّاءِ</w:t>
      </w:r>
      <w:r w:rsidRPr="001248A0">
        <w:rPr>
          <w:rFonts w:ascii="Arabic Transparent" w:hAnsi="Arabic Transparent" w:cs="Arabic Transparent"/>
          <w:sz w:val="24"/>
          <w:szCs w:val="24"/>
          <w:shd w:val="clear" w:color="auto" w:fill="FFFFFF"/>
        </w:rPr>
        <w:t>.</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shd w:val="clear" w:color="auto" w:fill="FFFFFF"/>
          <w:rtl/>
        </w:rPr>
        <w:t>وَقَرَأَ أَبُو حَيْوَةَ: تُظَاهِرُونَ، بِضَمِّ التَّاءِ وَكَسْرِ الْهَاءِ. وَقَرَأَ مُجَاهِدٌ وَقَتَادَةُ بِاخْتِلَافٍ عَنْهُمَا: تَظَّهَّرُونَ، بِفَتْحِ التَّاءِ، وَالظَّاءِ وَالْهَاءِ مُشَدَّدَيْنِ دُونَ أَلِفٍ، وَرُوِيَتْ عَنْ أَبِي عَمْرٍو. وَقَرَأَ بَعْضُهُمْ</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تَتَظَاهَرُونَ عَلَى الْأَصْلِ. فَهَذِهِ خَمْسُ قِرَاءَاتٍ، وَمَعْنَاهَا كُلِّهَا التَّعَاوُنُ وَالتَّنَاصُرُ"</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w:t>
      </w:r>
      <w:r w:rsidRPr="001248A0">
        <w:rPr>
          <w:rFonts w:ascii="Arabic Transparent" w:hAnsi="Arabic Transparent" w:cs="Arabic Transparent"/>
          <w:b/>
          <w:bCs/>
          <w:sz w:val="24"/>
          <w:szCs w:val="24"/>
          <w:shd w:val="clear" w:color="auto" w:fill="FFFFFF"/>
          <w:rtl/>
        </w:rPr>
        <w:t>البحر المحيط</w:t>
      </w:r>
      <w:r w:rsidRPr="001248A0">
        <w:rPr>
          <w:rFonts w:ascii="Arabic Transparent" w:hAnsi="Arabic Transparent" w:cs="Arabic Transparent"/>
          <w:sz w:val="24"/>
          <w:szCs w:val="24"/>
          <w:shd w:val="clear" w:color="auto" w:fill="FFFFFF"/>
          <w:rtl/>
        </w:rPr>
        <w:t>، ج1، ص 468-469.</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قال ابن الجزري، ........ </w:t>
      </w:r>
      <w:r w:rsidRPr="001248A0">
        <w:rPr>
          <w:rFonts w:ascii="Arabic Transparent" w:hAnsi="Arabic Transparent" w:cs="Arabic Transparent"/>
          <w:sz w:val="24"/>
          <w:szCs w:val="24"/>
          <w:rtl/>
          <w:lang w:bidi="ar-EG"/>
        </w:rPr>
        <w:t>وَخُفِّفَا</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EG"/>
        </w:rPr>
        <w:t>تَظَّاهَرُونَ مَعَ تَحْرِيمٍ كَفَا</w:t>
      </w:r>
      <w:r w:rsidRPr="001248A0">
        <w:rPr>
          <w:rFonts w:ascii="Arabic Transparent" w:hAnsi="Arabic Transparent" w:cs="Arabic Transparent"/>
          <w:sz w:val="24"/>
          <w:szCs w:val="24"/>
          <w:rtl/>
        </w:rPr>
        <w:t>. البيت 459 من متن طيبة النشر.</w:t>
      </w:r>
    </w:p>
  </w:footnote>
  <w:footnote w:id="36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ج2، ص 249. وينظر القرطبي ج2، ص 20، والدر المصون، ج1، ص 479.</w:t>
      </w:r>
    </w:p>
  </w:footnote>
  <w:footnote w:id="362">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251. عند قوله تعالى:ﭐﱡﭐ ﱟ ﱠ ﱡ ﱢ </w:t>
      </w:r>
      <w:r w:rsidRPr="001248A0">
        <w:rPr>
          <w:rFonts w:ascii="Arabic Transparent" w:hAnsi="Arabic Transparent" w:cs="QCF2013"/>
          <w:sz w:val="24"/>
          <w:szCs w:val="24"/>
          <w:rtl/>
        </w:rPr>
        <w:t>ﲆ</w:t>
      </w:r>
      <w:r w:rsidRPr="001248A0">
        <w:rPr>
          <w:rFonts w:ascii="Arabic Transparent" w:hAnsi="Arabic Transparent" w:cs="Arabic Transparent"/>
          <w:sz w:val="24"/>
          <w:szCs w:val="24"/>
          <w:rtl/>
        </w:rPr>
        <w:t xml:space="preserve"> ﱠ (البقرة/85</w:t>
      </w:r>
      <w:r>
        <w:rPr>
          <w:rFonts w:ascii="Arabic Transparent" w:hAnsi="Arabic Transparent" w:cs="Arabic Transparent"/>
          <w:sz w:val="24"/>
          <w:szCs w:val="24"/>
          <w:rtl/>
        </w:rPr>
        <w:t>)</w:t>
      </w:r>
      <w:r w:rsidRPr="001248A0">
        <w:rPr>
          <w:rFonts w:ascii="Arabic Transparent" w:hAnsi="Arabic Transparent" w:cs="Arabic Transparent"/>
          <w:sz w:val="24"/>
          <w:szCs w:val="24"/>
          <w:rtl/>
        </w:rPr>
        <w:t>.</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rPr>
        <w:t>قال ابن عادل "</w:t>
      </w:r>
      <w:r w:rsidRPr="001248A0">
        <w:rPr>
          <w:rFonts w:ascii="Arabic Transparent" w:hAnsi="Arabic Transparent" w:cs="Arabic Transparent"/>
          <w:sz w:val="24"/>
          <w:szCs w:val="24"/>
          <w:shd w:val="clear" w:color="auto" w:fill="FFFFFF"/>
          <w:rtl/>
        </w:rPr>
        <w:t>ولم يَعْرِفْ أهل اللُّغَة فرقاً بين "أُسَارَى" و" أَسْرَى" إلاَّ ما حكاه أبو عُبَيْدَة عن أبي عمرو بن العلاء، فإنه قال: "ما كان في الوَثَاقِ فهم "الأُسَارَى"، وما كان في اليد، فهم "الأَسْرَى» ونقل بعضهم عنه الفرقَ بمعنًى آخر، فقال: «ما جاء مستأسراً فهم الأسْرَى، وما صار في أيديهم، فهم الأُسَارَى»</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 xml:space="preserve"> وحكى النقَّاشُ عن ثَعْلَبِ؛ أنه لما سمع هذا الفَرْق قال: «هذا كلامُ المَجَانِينِ»</w:t>
      </w:r>
      <w:r>
        <w:rPr>
          <w:rFonts w:ascii="Arabic Transparent" w:hAnsi="Arabic Transparent" w:cs="Arabic Transparent"/>
          <w:sz w:val="24"/>
          <w:szCs w:val="24"/>
          <w:shd w:val="clear" w:color="auto" w:fill="FFFFFF"/>
          <w:rtl/>
        </w:rPr>
        <w:t>،</w:t>
      </w:r>
      <w:r w:rsidRPr="001248A0">
        <w:rPr>
          <w:rFonts w:ascii="Arabic Transparent" w:hAnsi="Arabic Transparent" w:cs="Arabic Transparent"/>
          <w:sz w:val="24"/>
          <w:szCs w:val="24"/>
          <w:shd w:val="clear" w:color="auto" w:fill="FFFFFF"/>
          <w:rtl/>
        </w:rPr>
        <w:t xml:space="preserve"> وهي جُرْأة منه على أبي عمرو".  </w:t>
      </w:r>
    </w:p>
  </w:footnote>
  <w:footnote w:id="36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قال صاحب السحب الوابلة، ابن عادل المفسر سراج الدين مؤلف التفسير العظيم، العديم النظير.</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 xml:space="preserve">وقال الأدنه وي، إنه الإمام العالم الفاضل، ووصف تفسيره بأنه من أحسن التفاسير، وقال إن ابن عادل كان مشحونا بأنواع قواعد اللغة العربية والعلوم السائرة في التفسير. للمزيد، ينظر (التمهيد)، ثناء العلماء والمؤرخين عليه </w:t>
      </w:r>
    </w:p>
  </w:footnote>
  <w:footnote w:id="36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فما عدلوا منه بمثل ابن عادل..... له الباع في التفسيرضاهى ابن عادل. </w:t>
      </w:r>
    </w:p>
  </w:footnote>
  <w:footnote w:id="36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ج2، ص 310-312.</w:t>
      </w:r>
    </w:p>
  </w:footnote>
  <w:footnote w:id="366">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ينظر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ج8، ص 444-445، فيما يلي مثالا يبين كيفية  دفاعه عن ابن عامر في قراءة "زُين" مبنيا للمفعول،"قتلُ"رفعا على ما لم يسم فاعله. قال تعالى: ﭐﱡ</w:t>
      </w:r>
      <w:r w:rsidRPr="001248A0">
        <w:rPr>
          <w:rFonts w:ascii="Arabic Transparent" w:hAnsi="Arabic Transparent" w:cs="QCF2145"/>
          <w:b/>
          <w:bCs/>
          <w:sz w:val="24"/>
          <w:szCs w:val="24"/>
          <w:rtl/>
        </w:rPr>
        <w:t>ﲬ</w:t>
      </w:r>
      <w:r w:rsidRPr="001248A0">
        <w:rPr>
          <w:rFonts w:ascii="Arabic Transparent" w:hAnsi="Arabic Transparent" w:cs="Arabic Transparent"/>
          <w:b/>
          <w:bCs/>
          <w:sz w:val="24"/>
          <w:szCs w:val="24"/>
          <w:rtl/>
        </w:rPr>
        <w:t xml:space="preserve"> </w:t>
      </w:r>
      <w:r w:rsidRPr="001248A0">
        <w:rPr>
          <w:rFonts w:ascii="Arabic Transparent" w:hAnsi="Arabic Transparent" w:cs="QCF2145"/>
          <w:b/>
          <w:bCs/>
          <w:sz w:val="24"/>
          <w:szCs w:val="24"/>
          <w:rtl/>
        </w:rPr>
        <w:t>ﲭ</w:t>
      </w:r>
      <w:r w:rsidRPr="001248A0">
        <w:rPr>
          <w:rFonts w:ascii="Arabic Transparent" w:hAnsi="Arabic Transparent" w:cs="Arabic Transparent"/>
          <w:b/>
          <w:bCs/>
          <w:sz w:val="24"/>
          <w:szCs w:val="24"/>
          <w:rtl/>
        </w:rPr>
        <w:t xml:space="preserve">  </w:t>
      </w:r>
      <w:r w:rsidRPr="001248A0">
        <w:rPr>
          <w:rFonts w:ascii="Arabic Transparent" w:hAnsi="Arabic Transparent" w:cs="QCF2145"/>
          <w:b/>
          <w:bCs/>
          <w:sz w:val="24"/>
          <w:szCs w:val="24"/>
          <w:rtl/>
        </w:rPr>
        <w:t>ﲮ</w:t>
      </w:r>
      <w:r w:rsidRPr="001248A0">
        <w:rPr>
          <w:rFonts w:ascii="Arabic Transparent" w:hAnsi="Arabic Transparent" w:cs="Arabic Transparent"/>
          <w:b/>
          <w:bCs/>
          <w:sz w:val="24"/>
          <w:szCs w:val="24"/>
          <w:rtl/>
        </w:rPr>
        <w:t xml:space="preserve"> </w:t>
      </w:r>
      <w:r w:rsidRPr="001248A0">
        <w:rPr>
          <w:rFonts w:ascii="Arabic Transparent" w:hAnsi="Arabic Transparent" w:cs="QCF2145"/>
          <w:b/>
          <w:bCs/>
          <w:sz w:val="24"/>
          <w:szCs w:val="24"/>
          <w:rtl/>
        </w:rPr>
        <w:t>ﲯ</w:t>
      </w:r>
      <w:r w:rsidRPr="001248A0">
        <w:rPr>
          <w:rFonts w:ascii="Arabic Transparent" w:hAnsi="Arabic Transparent" w:cs="Arabic Transparent"/>
          <w:b/>
          <w:bCs/>
          <w:sz w:val="24"/>
          <w:szCs w:val="24"/>
          <w:rtl/>
        </w:rPr>
        <w:t xml:space="preserve"> </w:t>
      </w:r>
      <w:r w:rsidRPr="001248A0">
        <w:rPr>
          <w:rFonts w:ascii="Arabic Transparent" w:hAnsi="Arabic Transparent" w:cs="QCF2145"/>
          <w:b/>
          <w:bCs/>
          <w:sz w:val="24"/>
          <w:szCs w:val="24"/>
          <w:rtl/>
        </w:rPr>
        <w:t>ﲰ</w:t>
      </w:r>
      <w:r w:rsidRPr="001248A0">
        <w:rPr>
          <w:rFonts w:ascii="Arabic Transparent" w:hAnsi="Arabic Transparent" w:cs="Arabic Transparent"/>
          <w:b/>
          <w:bCs/>
          <w:sz w:val="24"/>
          <w:szCs w:val="24"/>
          <w:rtl/>
        </w:rPr>
        <w:t xml:space="preserve"> </w:t>
      </w:r>
      <w:r w:rsidRPr="001248A0">
        <w:rPr>
          <w:rFonts w:ascii="Arabic Transparent" w:hAnsi="Arabic Transparent" w:cs="QCF2145"/>
          <w:b/>
          <w:bCs/>
          <w:sz w:val="24"/>
          <w:szCs w:val="24"/>
          <w:rtl/>
        </w:rPr>
        <w:t>ﲱ</w:t>
      </w:r>
      <w:r w:rsidRPr="001248A0">
        <w:rPr>
          <w:rFonts w:ascii="Arabic Transparent" w:hAnsi="Arabic Transparent" w:cs="Arabic Transparent"/>
          <w:b/>
          <w:bCs/>
          <w:sz w:val="24"/>
          <w:szCs w:val="24"/>
          <w:rtl/>
        </w:rPr>
        <w:t xml:space="preserve"> </w:t>
      </w:r>
      <w:r w:rsidRPr="001248A0">
        <w:rPr>
          <w:rFonts w:ascii="Arabic Transparent" w:hAnsi="Arabic Transparent" w:cs="QCF2145"/>
          <w:b/>
          <w:bCs/>
          <w:sz w:val="24"/>
          <w:szCs w:val="24"/>
          <w:rtl/>
        </w:rPr>
        <w:t>ﲲ</w:t>
      </w:r>
      <w:r w:rsidRPr="001248A0">
        <w:rPr>
          <w:rFonts w:ascii="Arabic Transparent" w:hAnsi="Arabic Transparent" w:cs="Arabic Transparent"/>
          <w:b/>
          <w:bCs/>
          <w:sz w:val="24"/>
          <w:szCs w:val="24"/>
          <w:rtl/>
        </w:rPr>
        <w:t xml:space="preserve">  </w:t>
      </w:r>
      <w:r w:rsidRPr="001248A0">
        <w:rPr>
          <w:rFonts w:ascii="Arabic Transparent" w:hAnsi="Arabic Transparent" w:cs="QCF2145"/>
          <w:b/>
          <w:bCs/>
          <w:sz w:val="24"/>
          <w:szCs w:val="24"/>
          <w:rtl/>
        </w:rPr>
        <w:t>ﲳ</w:t>
      </w:r>
      <w:r w:rsidRPr="001248A0">
        <w:rPr>
          <w:rFonts w:ascii="Arabic Transparent" w:hAnsi="Arabic Transparent" w:cs="Arabic Transparent"/>
          <w:b/>
          <w:bCs/>
          <w:sz w:val="24"/>
          <w:szCs w:val="24"/>
          <w:rtl/>
        </w:rPr>
        <w:t xml:space="preserve"> </w:t>
      </w:r>
      <w:r w:rsidRPr="001248A0">
        <w:rPr>
          <w:rFonts w:ascii="Arabic Transparent" w:hAnsi="Arabic Transparent" w:cs="QCF2145"/>
          <w:b/>
          <w:bCs/>
          <w:sz w:val="24"/>
          <w:szCs w:val="24"/>
          <w:rtl/>
        </w:rPr>
        <w:t>ﳂ</w:t>
      </w:r>
      <w:r w:rsidRPr="001248A0">
        <w:rPr>
          <w:rFonts w:ascii="Arabic Transparent" w:hAnsi="Arabic Transparent" w:cs="Arabic Transparent"/>
          <w:b/>
          <w:bCs/>
          <w:sz w:val="24"/>
          <w:szCs w:val="24"/>
          <w:rtl/>
        </w:rPr>
        <w:t xml:space="preserve"> </w:t>
      </w:r>
      <w:r w:rsidRPr="001248A0">
        <w:rPr>
          <w:rFonts w:ascii="Arabic Transparent" w:hAnsi="Arabic Transparent" w:cs="Arabic Transparent"/>
          <w:sz w:val="24"/>
          <w:szCs w:val="24"/>
          <w:rtl/>
        </w:rPr>
        <w:t xml:space="preserve">ﱠ </w:t>
      </w:r>
      <w:r w:rsidRPr="001248A0">
        <w:rPr>
          <w:rFonts w:ascii="Arabic Transparent" w:hAnsi="Arabic Transparent" w:cs="Arabic Transparent"/>
          <w:b/>
          <w:bCs/>
          <w:sz w:val="24"/>
          <w:szCs w:val="24"/>
          <w:rtl/>
        </w:rPr>
        <w:t>ﱠ</w:t>
      </w:r>
      <w:r w:rsidRPr="001248A0">
        <w:rPr>
          <w:rFonts w:ascii="Arabic Transparent" w:hAnsi="Arabic Transparent" w:cs="Arabic Transparent"/>
          <w:sz w:val="24"/>
          <w:szCs w:val="24"/>
          <w:rtl/>
        </w:rPr>
        <w:t xml:space="preserve"> (الأنعام/١٣٧). قال ابن عادل: "</w:t>
      </w:r>
      <w:r w:rsidRPr="001248A0">
        <w:rPr>
          <w:rFonts w:ascii="Arabic Transparent" w:hAnsi="Arabic Transparent" w:cs="Arabic Transparent"/>
          <w:sz w:val="24"/>
          <w:szCs w:val="24"/>
          <w:shd w:val="clear" w:color="auto" w:fill="FFFFFF"/>
          <w:rtl/>
        </w:rPr>
        <w:t>وهذه القراءة مُتواتِرة صحيحة، وقد تجرأ كَثِيرٌ</w:t>
      </w:r>
      <w:r w:rsidRPr="001248A0">
        <w:rPr>
          <w:rFonts w:ascii="Arabic Transparent" w:hAnsi="Arabic Transparent" w:cs="Arabic Transparent"/>
          <w:sz w:val="24"/>
          <w:szCs w:val="24"/>
          <w:shd w:val="clear" w:color="auto" w:fill="FFFFFF"/>
        </w:rPr>
        <w:t xml:space="preserve"> </w:t>
      </w:r>
      <w:r w:rsidRPr="001248A0">
        <w:rPr>
          <w:rFonts w:ascii="Arabic Transparent" w:hAnsi="Arabic Transparent" w:cs="Arabic Transparent"/>
          <w:sz w:val="24"/>
          <w:szCs w:val="24"/>
          <w:shd w:val="clear" w:color="auto" w:fill="FFFFFF"/>
          <w:rtl/>
        </w:rPr>
        <w:t xml:space="preserve">من النَّاسِ على قَارِئهَا بما لا يَنْبَغي، </w:t>
      </w:r>
      <w:r w:rsidRPr="001248A0">
        <w:rPr>
          <w:rFonts w:ascii="Arabic Transparent" w:hAnsi="Arabic Transparent" w:cs="Arabic Transparent"/>
          <w:b/>
          <w:bCs/>
          <w:sz w:val="24"/>
          <w:szCs w:val="24"/>
          <w:shd w:val="clear" w:color="auto" w:fill="FFFFFF"/>
          <w:rtl/>
        </w:rPr>
        <w:t>وهو أعلى القُرَّاء السَّبْعَة سَنَداً وأقدمهم هِجْرَة</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أمَّا عُلُوِّ سنده: فإنَّه قرأ على أبِي الدَّرْدَاء، وواثِلة بن الأسْقَع، وفَضَالةِ بن عُبَيْد، ومعاوية بن أبي سُفْيَان، والمُغِيرةَ المَخْزُومِي، ونقل يَحْيَى الذُّماري أنه قرأ على عُثْمَان نفسه</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 xml:space="preserve">وأما قَدَم هِجْرَته فإنَّه وُلِد في حَيَاة رسُول اللَّه </w:t>
      </w:r>
      <w:r w:rsidRPr="001248A0">
        <w:rPr>
          <w:rFonts w:ascii="Arabic Transparent" w:hAnsi="Arabic Transparent" w:cs="Arabic Transparent"/>
          <w:sz w:val="24"/>
          <w:szCs w:val="24"/>
          <w:shd w:val="clear" w:color="auto" w:fill="FFFFFF"/>
        </w:rPr>
        <w:sym w:font="AGA Arabesque" w:char="F072"/>
      </w:r>
      <w:r w:rsidRPr="001248A0">
        <w:rPr>
          <w:rFonts w:ascii="Arabic Transparent" w:hAnsi="Arabic Transparent" w:cs="Arabic Transparent"/>
          <w:sz w:val="24"/>
          <w:szCs w:val="24"/>
          <w:shd w:val="clear" w:color="auto" w:fill="FFFFFF"/>
          <w:rtl/>
        </w:rPr>
        <w:t xml:space="preserve">، ونَاهِيك به أن هشام بن عمَّار أحد شُيُوخ البُخَارِيّ أخّذ عن أصْحاب أصحابه، </w:t>
      </w:r>
      <w:r w:rsidRPr="001248A0">
        <w:rPr>
          <w:rFonts w:ascii="Arabic Transparent" w:hAnsi="Arabic Transparent" w:cs="Arabic Transparent"/>
          <w:b/>
          <w:bCs/>
          <w:sz w:val="24"/>
          <w:szCs w:val="24"/>
          <w:shd w:val="clear" w:color="auto" w:fill="FFFFFF"/>
          <w:rtl/>
        </w:rPr>
        <w:t>وتَرْجَمَته مُتَّسِعَة ذكرتُها في "شرح القصيد"، وإنَّما ذكرت هُنَا هَذِه العُجَالة تَنْبيهاً على خَطَأ من رَدَّ قراءته ونَسَبَه إلى لَحْنٍ، و/أو اتِّبَاع مجرَّد المَرْسُوم فقط</w:t>
      </w:r>
      <w:r w:rsidRPr="001248A0">
        <w:rPr>
          <w:rFonts w:ascii="Arabic Transparent" w:hAnsi="Arabic Transparent" w:cs="Arabic Transparent"/>
          <w:b/>
          <w:bCs/>
          <w:sz w:val="24"/>
          <w:szCs w:val="24"/>
          <w:shd w:val="clear" w:color="auto" w:fill="FFFFFF"/>
        </w:rPr>
        <w:t>.</w:t>
      </w:r>
      <w:r w:rsidRPr="001248A0">
        <w:rPr>
          <w:rFonts w:ascii="Arabic Transparent" w:hAnsi="Arabic Transparent" w:cs="Arabic Transparent"/>
          <w:b/>
          <w:bCs/>
          <w:sz w:val="24"/>
          <w:szCs w:val="24"/>
          <w:shd w:val="clear" w:color="auto" w:fill="FFFFFF"/>
          <w:rtl/>
          <w:lang w:bidi="ar-JO"/>
        </w:rPr>
        <w:t xml:space="preserve"> </w:t>
      </w:r>
      <w:r w:rsidRPr="001248A0">
        <w:rPr>
          <w:rFonts w:ascii="Arabic Transparent" w:hAnsi="Arabic Transparent" w:cs="Arabic Transparent"/>
          <w:sz w:val="24"/>
          <w:szCs w:val="24"/>
          <w:shd w:val="clear" w:color="auto" w:fill="FFFFFF"/>
          <w:rtl/>
          <w:lang w:bidi="ar-JO"/>
        </w:rPr>
        <w:t xml:space="preserve">ويقول ابن عادل عن اليزيدي بأنه إمام النحو واللغة. </w:t>
      </w:r>
      <w:r w:rsidRPr="001248A0">
        <w:rPr>
          <w:rFonts w:ascii="Arabic Transparent" w:hAnsi="Arabic Transparent" w:cs="Arabic Transparent"/>
          <w:sz w:val="24"/>
          <w:szCs w:val="24"/>
          <w:shd w:val="clear" w:color="auto" w:fill="FFFFFF"/>
          <w:rtl/>
        </w:rPr>
        <w:t>وكان يُنازعُ الكسائيُّ رئاسته، ومحلُّهُ مشهُور بين أهلِ هذا الشَّأْن"</w:t>
      </w:r>
      <w:r w:rsidRPr="001248A0">
        <w:rPr>
          <w:rStyle w:val="FootnoteReference"/>
          <w:rFonts w:ascii="Arabic Transparent" w:hAnsi="Arabic Transparent" w:cs="Arabic Transparent"/>
          <w:sz w:val="24"/>
          <w:szCs w:val="24"/>
          <w:shd w:val="clear" w:color="auto" w:fill="FFFFFF"/>
          <w:vertAlign w:val="baseline"/>
          <w:rtl/>
        </w:rPr>
        <w:t>.</w:t>
      </w:r>
      <w:r w:rsidRPr="001248A0">
        <w:rPr>
          <w:rFonts w:ascii="Arabic Transparent" w:hAnsi="Arabic Transparent" w:cs="Arabic Transparent"/>
          <w:sz w:val="24"/>
          <w:szCs w:val="24"/>
          <w:shd w:val="clear" w:color="auto" w:fill="FFFFFF"/>
          <w:rtl/>
        </w:rPr>
        <w:t xml:space="preserve">  </w:t>
      </w:r>
      <w:r w:rsidRPr="001248A0">
        <w:rPr>
          <w:rFonts w:ascii="Arabic Transparent" w:hAnsi="Arabic Transparent" w:cs="Arabic Transparent"/>
          <w:sz w:val="24"/>
          <w:szCs w:val="24"/>
          <w:shd w:val="clear" w:color="auto" w:fill="FFFFFF"/>
          <w:rtl/>
          <w:lang w:bidi="ar-JO"/>
        </w:rPr>
        <w:t>ينظر ج4، ص 521.</w:t>
      </w:r>
      <w:r w:rsidRPr="001248A0">
        <w:rPr>
          <w:rFonts w:ascii="Arabic Transparent" w:hAnsi="Arabic Transparent" w:cs="Arabic Transparent"/>
          <w:sz w:val="24"/>
          <w:szCs w:val="24"/>
          <w:shd w:val="clear" w:color="auto" w:fill="FFFFFF"/>
          <w:rtl/>
          <w:lang w:bidi="ar-JO"/>
        </w:rPr>
        <w:br/>
        <w:t>ويقول: "والقارئ بلغة الكسر اثنان من كبار النحاة: -أبو عمرو وكفى به- والكسائي، وقارئا الحرمين نافع وابن كثير". وذلك في لفظ "يحسب"  في سورة البقرة، الآية 273 . ينظر ج4، ص 435.</w:t>
      </w:r>
      <w:r w:rsidRPr="001248A0">
        <w:rPr>
          <w:rFonts w:ascii="Arabic Transparent" w:hAnsi="Arabic Transparent" w:cs="Arabic Transparent"/>
          <w:sz w:val="24"/>
          <w:szCs w:val="24"/>
          <w:shd w:val="clear" w:color="auto" w:fill="FFFFFF"/>
          <w:lang w:bidi="ar-JO"/>
        </w:rPr>
        <w:t xml:space="preserve"> </w:t>
      </w:r>
      <w:r w:rsidRPr="001248A0">
        <w:rPr>
          <w:rFonts w:ascii="Arabic Transparent" w:hAnsi="Arabic Transparent" w:cs="Arabic Transparent"/>
          <w:sz w:val="24"/>
          <w:szCs w:val="24"/>
          <w:shd w:val="clear" w:color="auto" w:fill="FFFFFF"/>
          <w:rtl/>
          <w:lang w:bidi="ar-JO"/>
        </w:rPr>
        <w:t xml:space="preserve"> ويقول عن قراءة الكسائي، وقرأ بها الكسائي وهو رئيس النحاة. وذلك عن إسكان هاء "هو" في "يمل هو"  (البقرة، الآية 282). ينظر ج4، ص 485. ويقول ابن عادل عن قراءة نافع ورواية قالون في الآية المتقدم ذكرها، " فإنها قراءة متواترة قرأ بها نافع بن أبي نعيم قارئ أهل المدينة فيما رواه عنه قالون، وهو أضبط رواته لحرفه. ينظر ج4، ص 485.- ويقول عن حمزة، في قراءة  (والأرحام) سورة النساء الآية 1، بالجر " فحمزة أحد القراء السبعة، الظاهر أنه لم يأت بهذه القراءة من عند نفسه، بل رواها عن رسول الله </w:t>
      </w:r>
      <w:r w:rsidRPr="001248A0">
        <w:rPr>
          <w:rFonts w:ascii="Arabic Transparent" w:hAnsi="Arabic Transparent" w:cs="Arabic Transparent"/>
          <w:sz w:val="24"/>
          <w:szCs w:val="24"/>
          <w:shd w:val="clear" w:color="auto" w:fill="FFFFFF"/>
          <w:lang w:bidi="ar-JO"/>
        </w:rPr>
        <w:sym w:font="AGA Arabesque" w:char="F072"/>
      </w:r>
      <w:r w:rsidRPr="001248A0">
        <w:rPr>
          <w:rFonts w:ascii="Arabic Transparent" w:hAnsi="Arabic Transparent" w:cs="Arabic Transparent"/>
          <w:sz w:val="24"/>
          <w:szCs w:val="24"/>
          <w:shd w:val="clear" w:color="auto" w:fill="FFFFFF"/>
          <w:rtl/>
          <w:lang w:bidi="ar-JO"/>
        </w:rPr>
        <w:t xml:space="preserve">، وذلك يوجب القطع بصحة هذه اللغة، ولا التفات إلى أقيسة النحاة عند وجود السماع". ينظر </w:t>
      </w:r>
      <w:r w:rsidRPr="001248A0">
        <w:rPr>
          <w:rFonts w:ascii="Arabic Transparent" w:hAnsi="Arabic Transparent" w:cs="Arabic Transparent"/>
          <w:b/>
          <w:bCs/>
          <w:sz w:val="24"/>
          <w:szCs w:val="24"/>
          <w:shd w:val="clear" w:color="auto" w:fill="FFFFFF"/>
          <w:rtl/>
          <w:lang w:bidi="ar-JO"/>
        </w:rPr>
        <w:t>اللباب</w:t>
      </w:r>
      <w:r w:rsidRPr="001248A0">
        <w:rPr>
          <w:rFonts w:ascii="Arabic Transparent" w:hAnsi="Arabic Transparent" w:cs="Arabic Transparent"/>
          <w:sz w:val="24"/>
          <w:szCs w:val="24"/>
          <w:shd w:val="clear" w:color="auto" w:fill="FFFFFF"/>
          <w:rtl/>
          <w:lang w:bidi="ar-JO"/>
        </w:rPr>
        <w:t xml:space="preserve">، ج6، ص 143-146. وأقول قد أخطأ النحاة عندما استشهدوا ببعض الشعر مجهول القائل، وتركوا قراءة نُقِلت عن تابعي عن صحابي عن الرسول صلى الله عليه وسلم، لمجرد عدم موافقتها لأقيستهم وقواعدهم، وهذا ما ذهب إليه السيوطي في </w:t>
      </w:r>
      <w:r w:rsidRPr="001248A0">
        <w:rPr>
          <w:rFonts w:ascii="Arabic Transparent" w:hAnsi="Arabic Transparent" w:cs="Arabic Transparent"/>
          <w:b/>
          <w:bCs/>
          <w:sz w:val="24"/>
          <w:szCs w:val="24"/>
          <w:shd w:val="clear" w:color="auto" w:fill="FFFFFF"/>
          <w:rtl/>
          <w:lang w:bidi="ar-JO"/>
        </w:rPr>
        <w:t>الاقتراح</w:t>
      </w:r>
      <w:r w:rsidRPr="001248A0">
        <w:rPr>
          <w:rFonts w:ascii="Arabic Transparent" w:hAnsi="Arabic Transparent" w:cs="Arabic Transparent"/>
          <w:sz w:val="24"/>
          <w:szCs w:val="24"/>
          <w:shd w:val="clear" w:color="auto" w:fill="FFFFFF"/>
          <w:rtl/>
          <w:lang w:bidi="ar-JO"/>
        </w:rPr>
        <w:t>، ص</w:t>
      </w:r>
      <w:r w:rsidRPr="001248A0">
        <w:rPr>
          <w:rFonts w:ascii="Arabic Transparent" w:hAnsi="Arabic Transparent" w:cs="Arabic Transparent"/>
          <w:sz w:val="24"/>
          <w:szCs w:val="24"/>
          <w:shd w:val="clear" w:color="auto" w:fill="FFFFFF"/>
          <w:lang w:bidi="ar-JO"/>
        </w:rPr>
        <w:t xml:space="preserve"> </w:t>
      </w:r>
      <w:r w:rsidRPr="001248A0">
        <w:rPr>
          <w:rFonts w:ascii="Arabic Transparent" w:hAnsi="Arabic Transparent" w:cs="Arabic Transparent"/>
          <w:sz w:val="24"/>
          <w:szCs w:val="24"/>
          <w:shd w:val="clear" w:color="auto" w:fill="FFFFFF"/>
          <w:rtl/>
          <w:lang w:bidi="ar-JO"/>
        </w:rPr>
        <w:t xml:space="preserve">69-71، وسعيد الأفغاني في كتابه </w:t>
      </w:r>
      <w:r w:rsidRPr="001248A0">
        <w:rPr>
          <w:rFonts w:ascii="Arabic Transparent" w:hAnsi="Arabic Transparent" w:cs="Arabic Transparent"/>
          <w:b/>
          <w:bCs/>
          <w:sz w:val="24"/>
          <w:szCs w:val="24"/>
          <w:shd w:val="clear" w:color="auto" w:fill="FFFFFF"/>
          <w:rtl/>
          <w:lang w:bidi="ar-JO"/>
        </w:rPr>
        <w:t>أصول النحو</w:t>
      </w:r>
      <w:r w:rsidRPr="001248A0">
        <w:rPr>
          <w:rFonts w:ascii="Arabic Transparent" w:hAnsi="Arabic Transparent" w:cs="Arabic Transparent"/>
          <w:sz w:val="24"/>
          <w:szCs w:val="24"/>
          <w:rtl/>
        </w:rPr>
        <w:t>، ص 39- 45، وغيرهم كثير.</w:t>
      </w:r>
    </w:p>
  </w:footnote>
  <w:footnote w:id="367">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81. قال المبرد، "لا يجوز التسكين مع توالي الحركات في حرف الإعراب في كلام ولا شعر، </w:t>
      </w:r>
      <w:r w:rsidRPr="001248A0">
        <w:rPr>
          <w:rFonts w:ascii="Arabic Transparent" w:hAnsi="Arabic Transparent" w:cs="Arabic Transparent"/>
          <w:b/>
          <w:bCs/>
          <w:sz w:val="24"/>
          <w:szCs w:val="24"/>
          <w:rtl/>
        </w:rPr>
        <w:t>وقراءة أبي عمرو لحن</w:t>
      </w:r>
      <w:r w:rsidRPr="001248A0">
        <w:rPr>
          <w:rFonts w:ascii="Arabic Transparent" w:hAnsi="Arabic Transparent" w:cs="Arabic Transparent"/>
          <w:sz w:val="24"/>
          <w:szCs w:val="24"/>
          <w:rtl/>
        </w:rPr>
        <w:t>".</w:t>
      </w:r>
    </w:p>
  </w:footnote>
  <w:footnote w:id="36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ينظر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ج3، ص 268. </w:t>
      </w:r>
    </w:p>
  </w:footnote>
  <w:footnote w:id="369">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ج3، ص 275. عن قراءة أبي عمرو بإدغام راء (شهر) في راء (رمضان)، الآية 185 من سورة البقرة.</w:t>
      </w:r>
    </w:p>
  </w:footnote>
  <w:footnote w:id="37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ص36.</w:t>
      </w:r>
    </w:p>
  </w:footnote>
  <w:footnote w:id="37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ينظر الفصل الأول: المبحث الثالث: المطلب الثالث: دفاعه عن القراءات المتواترة وعدم المفاضلة بينها</w:t>
      </w:r>
    </w:p>
  </w:footnote>
  <w:footnote w:id="372">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260-261. </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قرأ دوري أبي عمرو وهشام وخلف عن حمزة ورويس وخلف العاشر (يبسط) في سورة البقرة و (بسطة) في سورة الأعراف بالسين قولا واحدا وذلك على الأصل.  وقرأ نافع والبزي وشعبة والكسائي وأبو جعفر وروح (يبصط) (بصطة) بالصاد قولا واحدا. وقرأ الباقون وهم قنبل والسوسي وابن ذكوان وحفص وخلاد بالسين والصاد فيهما، وذلك جمعا بين اللغتين. ينظر المغني في توجيه القراءات، ص 261.</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rPr>
        <w:t xml:space="preserve">قال ابن الجزري......     ... </w:t>
      </w:r>
      <w:r w:rsidRPr="001248A0">
        <w:rPr>
          <w:rFonts w:ascii="Arabic Transparent" w:hAnsi="Arabic Transparent" w:cs="Arabic Transparent"/>
          <w:sz w:val="24"/>
          <w:szCs w:val="24"/>
          <w:rtl/>
          <w:lang w:bidi="ar-EG"/>
        </w:rPr>
        <w:t>وَيبْصُطْ سِينَهُ فَتىً حوًى</w:t>
      </w:r>
    </w:p>
    <w:p w:rsidR="00CA2E19" w:rsidRPr="001248A0" w:rsidRDefault="00CA2E19" w:rsidP="00FC37A0">
      <w:pPr>
        <w:pStyle w:val="FootnoteText"/>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lang w:bidi="ar-EG"/>
        </w:rPr>
        <w:t xml:space="preserve">لِيْ غِثْ وَخُلْفٌ عَنْ قُوًى زِنْ مَنْ يَصُرْ ..... كَبَسْطَةِ الْخَلْقِ. الأبيات 501 و 502 من متن طيبة النشر. </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rtl/>
          <w:lang w:bidi="ar-EG"/>
        </w:rPr>
        <w:t>وقال ابن عادل، "</w:t>
      </w:r>
      <w:r w:rsidRPr="001248A0">
        <w:rPr>
          <w:rFonts w:ascii="Arabic Transparent" w:hAnsi="Arabic Transparent" w:cs="Arabic Transparent"/>
          <w:sz w:val="24"/>
          <w:szCs w:val="24"/>
          <w:shd w:val="clear" w:color="auto" w:fill="FFFFFF"/>
          <w:rtl/>
        </w:rPr>
        <w:t>وقد تقدَّم تحقيقه في {الصراط} [الفاتحة:6</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إلا أنه لم يذكرهذا التفصيل في هذه القراءة، وإنما تكلم عن (الصراط) وإشمام الصاد زايا لخلف وحمزة، وخلاد الأول فقط، وأن الصاد في لفظ (الصراط) لم ترسم في المصحف إلا بالصاد، وأن الأصل السين وقرأ به قنبل وإنما أبدلت صادا لأجل حرف الاستعلاء، وذكر اللغات في لفظ (الصراط) فقال " والصراط يذكر ويؤنث، فالتذكير لغة تميم، والتأنيث لغة الحجاز". ينظر </w:t>
      </w:r>
      <w:r w:rsidRPr="001248A0">
        <w:rPr>
          <w:rFonts w:ascii="Arabic Transparent" w:hAnsi="Arabic Transparent" w:cs="Arabic Transparent"/>
          <w:b/>
          <w:bCs/>
          <w:sz w:val="24"/>
          <w:szCs w:val="24"/>
          <w:shd w:val="clear" w:color="auto" w:fill="FFFFFF"/>
          <w:rtl/>
        </w:rPr>
        <w:t>اللباب</w:t>
      </w:r>
      <w:r w:rsidRPr="001248A0">
        <w:rPr>
          <w:rFonts w:ascii="Arabic Transparent" w:hAnsi="Arabic Transparent" w:cs="Arabic Transparent"/>
          <w:sz w:val="24"/>
          <w:szCs w:val="24"/>
          <w:shd w:val="clear" w:color="auto" w:fill="FFFFFF"/>
          <w:rtl/>
        </w:rPr>
        <w:t xml:space="preserve">، ج1، ص 206. </w:t>
      </w:r>
    </w:p>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Fonts w:ascii="Arabic Transparent" w:hAnsi="Arabic Transparent" w:cs="Arabic Transparent"/>
          <w:sz w:val="24"/>
          <w:szCs w:val="24"/>
          <w:shd w:val="clear" w:color="auto" w:fill="FFFFFF"/>
          <w:rtl/>
        </w:rPr>
        <w:t xml:space="preserve">وينظر ج2، ص 153 و 154، وج2، ص 80-81. حيث لم يذكر ابن عادل الوجه الثالث عن أبي عمرو من رواية الدوري، وهو إشباع الضم كالباقين. ينظر ابن الجزري، شرح طيبة النشر في القراءات العشر، تحقيق أنس مهرة، باب فرش سورة البقرة، ص 174، </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shd w:val="clear" w:color="auto" w:fill="FFFFFF"/>
          <w:rtl/>
        </w:rPr>
        <w:t xml:space="preserve">قال ابن الجزري، </w:t>
      </w:r>
      <w:r w:rsidRPr="001248A0">
        <w:rPr>
          <w:rFonts w:ascii="Arabic Transparent" w:hAnsi="Arabic Transparent" w:cs="Arabic Transparent"/>
          <w:sz w:val="24"/>
          <w:szCs w:val="24"/>
          <w:rtl/>
          <w:lang w:bidi="ar-EG"/>
        </w:rPr>
        <w:t>بَارِئْكُمُ يَأْمُرْكُمُ يَنْصُرْكُمْ ....... يَأْمُرْهُمُ تَأْمُرْهُمُ يُشْعِرْكُمُ</w:t>
      </w:r>
    </w:p>
    <w:p w:rsidR="00CA2E19" w:rsidRPr="001248A0" w:rsidRDefault="00CA2E19" w:rsidP="00FC37A0">
      <w:pPr>
        <w:pStyle w:val="FootnoteText"/>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b/>
          <w:bCs/>
          <w:sz w:val="24"/>
          <w:szCs w:val="24"/>
          <w:rtl/>
          <w:lang w:bidi="ar-EG"/>
        </w:rPr>
        <w:t>سَكِّنْ</w:t>
      </w:r>
      <w:r w:rsidRPr="001248A0">
        <w:rPr>
          <w:rFonts w:ascii="Arabic Transparent" w:hAnsi="Arabic Transparent" w:cs="Arabic Transparent"/>
          <w:sz w:val="24"/>
          <w:szCs w:val="24"/>
          <w:rtl/>
          <w:lang w:bidi="ar-EG"/>
        </w:rPr>
        <w:t xml:space="preserve"> أَوِ </w:t>
      </w:r>
      <w:r w:rsidRPr="001248A0">
        <w:rPr>
          <w:rFonts w:ascii="Arabic Transparent" w:hAnsi="Arabic Transparent" w:cs="Arabic Transparent"/>
          <w:b/>
          <w:bCs/>
          <w:sz w:val="24"/>
          <w:szCs w:val="24"/>
          <w:rtl/>
          <w:lang w:bidi="ar-EG"/>
        </w:rPr>
        <w:t>اخْتَلِسْ</w:t>
      </w:r>
      <w:r w:rsidRPr="001248A0">
        <w:rPr>
          <w:rFonts w:ascii="Arabic Transparent" w:hAnsi="Arabic Transparent" w:cs="Arabic Transparent"/>
          <w:sz w:val="24"/>
          <w:szCs w:val="24"/>
          <w:rtl/>
          <w:lang w:bidi="ar-EG"/>
        </w:rPr>
        <w:t xml:space="preserve"> حُلاً </w:t>
      </w:r>
      <w:r w:rsidRPr="001248A0">
        <w:rPr>
          <w:rFonts w:ascii="Arabic Transparent" w:hAnsi="Arabic Transparent" w:cs="Arabic Transparent"/>
          <w:b/>
          <w:bCs/>
          <w:sz w:val="24"/>
          <w:szCs w:val="24"/>
          <w:rtl/>
          <w:lang w:bidi="ar-EG"/>
        </w:rPr>
        <w:t>وَالخُلْفُ</w:t>
      </w:r>
      <w:r w:rsidRPr="001248A0">
        <w:rPr>
          <w:rFonts w:ascii="Arabic Transparent" w:hAnsi="Arabic Transparent" w:cs="Arabic Transparent"/>
          <w:sz w:val="24"/>
          <w:szCs w:val="24"/>
          <w:rtl/>
          <w:lang w:bidi="ar-EG"/>
        </w:rPr>
        <w:t xml:space="preserve"> طِبْ. الأبيات 446 و 447 من متن طيبة النشر.</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EG"/>
        </w:rPr>
        <w:t>وأغفل ابن عادل ذكر ورش في قراءة (الداع إذا دعان) البقرة 186.</w:t>
      </w:r>
    </w:p>
  </w:footnote>
  <w:footnote w:id="373">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282- 283.  يقصد ابن عادل القراء السبعة، لأنه لم يذكر يعقوب، فيعقوب يوافق ابن كثير وأبا عمرو في إسكان النون وتخفيف الزاي على أنه مضارع " أنزل" إلا في الحجر، كما خالف يعقوب أصله مع أبي عمرو بالأنعام فشدّد، وخالف يعقوب أصله أيضا  في الموضع الأخير من النحل، وهو قوله تعالى (والله أعلم بما ينزل) فشدّده ولم يخففه. وقرأ رويس الموضع الأول من سورة النحل (ينزل الملائكة)، بتخفيف الزاي المكسورة وإسكان النون، وقرأ روح (تنزل) بتاء مثناة من فوق مفتوحة ونون مفتوحة وزاي مفتوحة مشددة، مضارع </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تنزل) حذفت منه التاء (والملائكة)  بالرفع فاعل. ينظر </w:t>
      </w:r>
      <w:r w:rsidRPr="001248A0">
        <w:rPr>
          <w:rFonts w:ascii="Arabic Transparent" w:hAnsi="Arabic Transparent" w:cs="Arabic Transparent"/>
          <w:b/>
          <w:bCs/>
          <w:sz w:val="24"/>
          <w:szCs w:val="24"/>
          <w:rtl/>
        </w:rPr>
        <w:t>المغني في توجيه القراءات،</w:t>
      </w:r>
      <w:r w:rsidRPr="001248A0">
        <w:rPr>
          <w:rFonts w:ascii="Arabic Transparent" w:hAnsi="Arabic Transparent" w:cs="Arabic Transparent"/>
          <w:sz w:val="24"/>
          <w:szCs w:val="24"/>
          <w:rtl/>
        </w:rPr>
        <w:t xml:space="preserve"> ص 162.</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rPr>
        <w:t>والشاهد قول ابن الجزري:</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tl/>
          <w:lang w:bidi="ar-EG"/>
        </w:rPr>
      </w:pP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lang w:bidi="ar-EG"/>
        </w:rPr>
        <w:t xml:space="preserve"> يُنْزِلُ كُلاًّ خِفَّ حَقْ                                لاَ الْحِجْرِ وَاْلأَنْعَامِ أَنْ يُنْزِلَ دَقْ</w:t>
      </w:r>
    </w:p>
    <w:p w:rsidR="00CA2E19" w:rsidRPr="001248A0" w:rsidRDefault="00CA2E19" w:rsidP="00FC37A0">
      <w:pPr>
        <w:pStyle w:val="FootnoteText"/>
        <w:ind w:left="424" w:hanging="424"/>
        <w:jc w:val="both"/>
        <w:rPr>
          <w:rFonts w:ascii="Arabic Transparent" w:hAnsi="Arabic Transparent" w:cs="Arabic Transparent"/>
          <w:sz w:val="24"/>
          <w:szCs w:val="24"/>
          <w:rtl/>
        </w:rPr>
      </w:pPr>
      <w:r w:rsidRPr="001248A0">
        <w:rPr>
          <w:rFonts w:ascii="Arabic Transparent" w:hAnsi="Arabic Transparent" w:cs="Arabic Transparent"/>
          <w:sz w:val="24"/>
          <w:szCs w:val="24"/>
          <w:rtl/>
          <w:lang w:bidi="ar-EG"/>
        </w:rPr>
        <w:t>لاسْرَى حِمًا وَالنَّحْلِ الاُخْرَى حُزْ دَفَا                 وَالْغَيْثُ مَعْ مُنْزِلُهَا حَقٌّ شَفَا. الأبيات 461- 462. من متن طيبة النشر.</w:t>
      </w:r>
    </w:p>
    <w:p w:rsidR="00CA2E19" w:rsidRPr="001248A0" w:rsidRDefault="00CA2E19" w:rsidP="00FC37A0">
      <w:pPr>
        <w:pStyle w:val="FootnoteText"/>
        <w:ind w:left="424" w:hanging="424"/>
        <w:jc w:val="both"/>
        <w:rPr>
          <w:rFonts w:ascii="Arabic Transparent" w:hAnsi="Arabic Transparent" w:cs="Arabic Transparent"/>
          <w:sz w:val="24"/>
          <w:szCs w:val="24"/>
        </w:rPr>
      </w:pPr>
    </w:p>
  </w:footnote>
  <w:footnote w:id="37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lang w:bidi="ar-JO"/>
        </w:rPr>
        <w:t xml:space="preserve"> </w:t>
      </w:r>
      <w:r w:rsidRPr="001248A0">
        <w:rPr>
          <w:rFonts w:ascii="Arabic Transparent" w:hAnsi="Arabic Transparent" w:cs="Arabic Transparent"/>
          <w:sz w:val="24"/>
          <w:szCs w:val="24"/>
          <w:rtl/>
          <w:lang w:bidi="ar-JO"/>
        </w:rPr>
        <w:t xml:space="preserve"> وكان الأَوْلى أن يقول (أهل الحرمين) فقد أغفل أبا جعفر وهو يقرأ أيضا بالفتح.</w:t>
      </w:r>
    </w:p>
  </w:footnote>
  <w:footnote w:id="375">
    <w:p w:rsidR="00CA2E19" w:rsidRPr="001248A0" w:rsidRDefault="00CA2E19" w:rsidP="00FC37A0">
      <w:pPr>
        <w:pStyle w:val="FootnoteText"/>
        <w:ind w:left="424" w:hanging="424"/>
        <w:jc w:val="both"/>
        <w:rPr>
          <w:rFonts w:ascii="Arabic Transparent" w:hAnsi="Arabic Transparent" w:cs="Arabic Transparent"/>
          <w:sz w:val="24"/>
          <w:szCs w:val="24"/>
          <w:rtl/>
          <w:lang w:bidi="ar-JO"/>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وهو الاختيار لموافقة أهل الحرمين ولأن القصة تدل عليه، إذ الغَرْفَة المرّة الواحدة. الهذلي، (ت 465 هـ) </w:t>
      </w:r>
      <w:r w:rsidRPr="001248A0">
        <w:rPr>
          <w:rFonts w:ascii="Arabic Transparent" w:hAnsi="Arabic Transparent" w:cs="Arabic Transparent"/>
          <w:b/>
          <w:bCs/>
          <w:sz w:val="24"/>
          <w:szCs w:val="24"/>
          <w:rtl/>
          <w:lang w:bidi="ar-JO"/>
        </w:rPr>
        <w:t xml:space="preserve">الكامل في القراءات الخمسين، </w:t>
      </w:r>
      <w:r w:rsidRPr="001248A0">
        <w:rPr>
          <w:rFonts w:ascii="Arabic Transparent" w:hAnsi="Arabic Transparent" w:cs="Arabic Transparent"/>
          <w:sz w:val="24"/>
          <w:szCs w:val="24"/>
          <w:rtl/>
          <w:lang w:bidi="ar-JO"/>
        </w:rPr>
        <w:t>ج5</w:t>
      </w:r>
      <w:r w:rsidRPr="001248A0">
        <w:rPr>
          <w:rFonts w:ascii="Arabic Transparent" w:hAnsi="Arabic Transparent" w:cs="Arabic Transparent"/>
          <w:b/>
          <w:bCs/>
          <w:sz w:val="24"/>
          <w:szCs w:val="24"/>
          <w:rtl/>
          <w:lang w:bidi="ar-JO"/>
        </w:rPr>
        <w:t xml:space="preserve">، </w:t>
      </w:r>
      <w:r w:rsidRPr="001248A0">
        <w:rPr>
          <w:rFonts w:ascii="Arabic Transparent" w:hAnsi="Arabic Transparent" w:cs="Arabic Transparent"/>
          <w:sz w:val="24"/>
          <w:szCs w:val="24"/>
          <w:rtl/>
          <w:lang w:bidi="ar-JO"/>
        </w:rPr>
        <w:t>ص 145.</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 xml:space="preserve">غَرفة بالفتح حجازي غير العُمَريِّ ويعقوب. ينظر أبي العلاء الحسن بن أحمد، (ت 569هـ)، الهمذاني العطار، </w:t>
      </w:r>
      <w:r w:rsidRPr="001248A0">
        <w:rPr>
          <w:rFonts w:ascii="Arabic Transparent" w:hAnsi="Arabic Transparent" w:cs="Arabic Transparent"/>
          <w:b/>
          <w:bCs/>
          <w:sz w:val="24"/>
          <w:szCs w:val="24"/>
          <w:rtl/>
          <w:lang w:bidi="ar-JO"/>
        </w:rPr>
        <w:t>غاية الاختصار في قراءات العشرة أئمة الأمصار</w:t>
      </w:r>
      <w:r w:rsidRPr="001248A0">
        <w:rPr>
          <w:rFonts w:ascii="Arabic Transparent" w:hAnsi="Arabic Transparent" w:cs="Arabic Transparent"/>
          <w:sz w:val="24"/>
          <w:szCs w:val="24"/>
          <w:rtl/>
          <w:lang w:bidi="ar-JO"/>
        </w:rPr>
        <w:t xml:space="preserve">، ج2، ص 434. ويقصد بِ (حجازي) نافع وابن كثير وأبو عمرو وأبو جعفر ويعقوب. وغير (العمري) عن أبي جعفر. </w:t>
      </w:r>
    </w:p>
  </w:footnote>
  <w:footnote w:id="37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Pr>
        <w:t xml:space="preserve"> </w:t>
      </w:r>
      <w:r w:rsidRPr="001248A0">
        <w:rPr>
          <w:rFonts w:ascii="Arabic Transparent" w:hAnsi="Arabic Transparent" w:cs="Arabic Transparent"/>
          <w:sz w:val="24"/>
          <w:szCs w:val="24"/>
          <w:rtl/>
          <w:lang w:bidi="ar-JO"/>
        </w:rPr>
        <w:t xml:space="preserve">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ج 4، ص 281. قال ابن الجزري:"غرفة اضمم ظل كنز". البيت 503 من </w:t>
      </w:r>
      <w:r w:rsidRPr="001248A0">
        <w:rPr>
          <w:rFonts w:ascii="Arabic Transparent" w:hAnsi="Arabic Transparent" w:cs="Arabic Transparent"/>
          <w:sz w:val="24"/>
          <w:szCs w:val="24"/>
          <w:rtl/>
        </w:rPr>
        <w:t xml:space="preserve">متن </w:t>
      </w:r>
      <w:r w:rsidRPr="001248A0">
        <w:rPr>
          <w:rFonts w:ascii="Arabic Transparent" w:hAnsi="Arabic Transparent" w:cs="Arabic Transparent"/>
          <w:sz w:val="24"/>
          <w:szCs w:val="24"/>
          <w:rtl/>
          <w:lang w:bidi="ar-JO"/>
        </w:rPr>
        <w:t>طيبة النشر.</w:t>
      </w:r>
    </w:p>
  </w:footnote>
  <w:footnote w:id="37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ج1، ص 554. قرأ بها يحيى بن وثاب</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وهي لغة الحجازيين. ينظر ابن خالويه، ص 12.</w:t>
      </w:r>
    </w:p>
  </w:footnote>
  <w:footnote w:id="37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وينظر أيضا، ج3، ص 301.</w:t>
      </w:r>
    </w:p>
  </w:footnote>
  <w:footnote w:id="379">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 446-447</w:t>
      </w:r>
      <w:r w:rsidRPr="001248A0">
        <w:rPr>
          <w:rFonts w:ascii="Arabic Transparent" w:hAnsi="Arabic Transparent" w:cs="Arabic Transparent"/>
          <w:sz w:val="24"/>
          <w:szCs w:val="24"/>
          <w:shd w:val="clear" w:color="auto" w:fill="FFFFFF"/>
        </w:rPr>
        <w:t>.</w:t>
      </w:r>
    </w:p>
    <w:p w:rsidR="00CA2E19" w:rsidRPr="001248A0" w:rsidRDefault="00CA2E19" w:rsidP="00FC37A0">
      <w:pPr>
        <w:autoSpaceDE w:val="0"/>
        <w:autoSpaceDN w:val="0"/>
        <w:bidi/>
        <w:adjustRightInd w:val="0"/>
        <w:spacing w:after="0" w:line="240" w:lineRule="auto"/>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 xml:space="preserve">اما القراءات الشاذة المخالفة لسواد المصحف مخالفة كثيرة فإنه لا يذكرها. ينظر </w:t>
      </w:r>
      <w:r w:rsidRPr="001248A0">
        <w:rPr>
          <w:rFonts w:ascii="Arabic Transparent" w:hAnsi="Arabic Transparent" w:cs="Arabic Transparent"/>
          <w:b/>
          <w:bCs/>
          <w:sz w:val="24"/>
          <w:szCs w:val="24"/>
          <w:shd w:val="clear" w:color="auto" w:fill="FFFFFF"/>
          <w:rtl/>
        </w:rPr>
        <w:t>اللباب</w:t>
      </w:r>
      <w:r w:rsidRPr="001248A0">
        <w:rPr>
          <w:rFonts w:ascii="Arabic Transparent" w:hAnsi="Arabic Transparent" w:cs="Arabic Transparent"/>
          <w:sz w:val="24"/>
          <w:szCs w:val="24"/>
          <w:shd w:val="clear" w:color="auto" w:fill="FFFFFF"/>
          <w:rtl/>
        </w:rPr>
        <w:t>، ج16، ص 36، - وأشيرُ إلى ذلك اختصارا ودفعا للسآمة- حيث قال ابن عادل، وفي الآية قراءات كثيرة أضربت عنها لمخالفتها السواد</w:t>
      </w:r>
      <w:r w:rsidRPr="001248A0">
        <w:rPr>
          <w:rFonts w:ascii="Arabic Transparent" w:hAnsi="Arabic Transparent" w:cs="Arabic Transparent"/>
          <w:sz w:val="24"/>
          <w:szCs w:val="24"/>
          <w:rtl/>
        </w:rPr>
        <w:t xml:space="preserve">ﭐ ﱡﭐ </w:t>
      </w:r>
      <w:r w:rsidRPr="001248A0">
        <w:rPr>
          <w:rFonts w:ascii="Arabic Transparent" w:hAnsi="Arabic Transparent" w:cs="QCF2429"/>
          <w:sz w:val="24"/>
          <w:szCs w:val="24"/>
          <w:rtl/>
        </w:rPr>
        <w:t>ﳕ</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ﳖ</w:t>
      </w:r>
      <w:r w:rsidRPr="001248A0">
        <w:rPr>
          <w:rFonts w:ascii="Arabic Transparent" w:hAnsi="Arabic Transparent" w:cs="Arabic Transparent"/>
          <w:sz w:val="24"/>
          <w:szCs w:val="24"/>
          <w:rtl/>
        </w:rPr>
        <w:t xml:space="preserve"> </w:t>
      </w:r>
      <w:r w:rsidRPr="001248A0">
        <w:rPr>
          <w:rFonts w:ascii="Arabic Transparent" w:hAnsi="Arabic Transparent" w:cs="QCF2429"/>
          <w:b/>
          <w:bCs/>
          <w:sz w:val="24"/>
          <w:szCs w:val="24"/>
          <w:rtl/>
        </w:rPr>
        <w:t>ﳗ</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ﳘ</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ﳙ</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ﳚ</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ﳛ</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ﳜ</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ﳝ</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ﳞ</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ﳟ</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ﳠ</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ﳡ</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ﳢ</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ﳣ</w:t>
      </w:r>
      <w:r w:rsidRPr="001248A0">
        <w:rPr>
          <w:rFonts w:ascii="Arabic Transparent" w:hAnsi="Arabic Transparent" w:cs="Arabic Transparent"/>
          <w:sz w:val="24"/>
          <w:szCs w:val="24"/>
          <w:rtl/>
        </w:rPr>
        <w:t xml:space="preserve"> ﱠ </w:t>
      </w:r>
      <w:r w:rsidRPr="001248A0">
        <w:rPr>
          <w:rFonts w:ascii="Arabic Transparent" w:hAnsi="Arabic Transparent" w:cs="Arabic Transparent"/>
          <w:sz w:val="24"/>
          <w:szCs w:val="24"/>
          <w:shd w:val="clear" w:color="auto" w:fill="FFFFFF"/>
          <w:rtl/>
        </w:rPr>
        <w:t>سبأ/ 14.</w:t>
      </w:r>
      <w:r w:rsidRPr="001248A0">
        <w:rPr>
          <w:rFonts w:ascii="Arabic Transparent" w:hAnsi="Arabic Transparent" w:cs="Arabic Transparent"/>
          <w:sz w:val="24"/>
          <w:szCs w:val="24"/>
        </w:rPr>
        <w:t xml:space="preserve"> </w:t>
      </w:r>
    </w:p>
  </w:footnote>
  <w:footnote w:id="38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بلغ مجموع الشواهد الشعرية في التفسير كاملا 5373.</w:t>
      </w:r>
    </w:p>
  </w:footnote>
  <w:footnote w:id="38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rtl/>
          <w:lang w:bidi="ar-JO"/>
        </w:rPr>
        <w:t xml:space="preserve">أعتذر عن هذا المثال الطويل لأن المقام يقتضيه أولا، ولأنه لم يسبِقْ ذكرُه بهذا الطول في ثنايا الرسالة. </w:t>
      </w:r>
    </w:p>
  </w:footnote>
  <w:footnote w:id="38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البيت لزهير بن أبي سلمى، ربيعة بن رباح بن قرة بن الحارث بن الياس بن نصر بن نزار، المزني، من مضر، (ت 13 ق. هـ - 609 م)، ينظر ديوانه، (81). </w:t>
      </w:r>
    </w:p>
  </w:footnote>
  <w:footnote w:id="38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القطامي التغلبي، عمير بن شُييم بن عمرو بن عباد بن بكر بن عامر بن أسامة بن مالك بن بكر بن حبيب بن عمرو بن غنم بن تغلب بن حبيب، وهو ابن أخت الأخطل الشاعر الأموي الشهير، ولكن بروكلمان ينكر ذلك فيقول، زعم عبد القادر البغدادي أنه ابن أخت الأخطل وليس هذا بصحيح، وإنما كانا ينتميان إلى بطن واحد من تغلب وهو بطن بني بكر بن حبيب. ينظر القطامي، عمير بن شييم، (1960م)، </w:t>
      </w:r>
      <w:r w:rsidRPr="001248A0">
        <w:rPr>
          <w:rFonts w:ascii="Arabic Transparent" w:hAnsi="Arabic Transparent" w:cs="Arabic Transparent"/>
          <w:b/>
          <w:bCs/>
          <w:sz w:val="24"/>
          <w:szCs w:val="24"/>
          <w:rtl/>
        </w:rPr>
        <w:t>ديوان القطامي</w:t>
      </w:r>
      <w:r w:rsidRPr="001248A0">
        <w:rPr>
          <w:rFonts w:ascii="Arabic Transparent" w:hAnsi="Arabic Transparent" w:cs="Arabic Transparent"/>
          <w:sz w:val="24"/>
          <w:szCs w:val="24"/>
          <w:rtl/>
        </w:rPr>
        <w:t>، ط1، تحقيق إبراهيم السامرائي وأحمد مطلوب، 1960، ط1، ص 6 وص 35. والقطامي كان نصرانيا فأسلم، وعدّه الجُمَحي في الطبقة الثانية من شعراء الإسلام. ينظر خزانة الأدب، ج2، ص 370- 371.</w:t>
      </w:r>
    </w:p>
  </w:footnote>
  <w:footnote w:id="38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sz w:val="24"/>
          <w:szCs w:val="24"/>
          <w:shd w:val="clear" w:color="auto" w:fill="FFFFFF"/>
          <w:rtl/>
        </w:rPr>
        <w:t>التخريج: البيت ملفق من بيتين لأسيد بن أبي إياس الهذلي في شرح أشعار الهذليين 2/ 627؛ ومغني اللبيب ص2/ 594</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sz w:val="24"/>
          <w:szCs w:val="24"/>
          <w:shd w:val="clear" w:color="auto" w:fill="FFFFFF"/>
          <w:rtl/>
        </w:rPr>
        <w:t xml:space="preserve"> ينظر شرح الأشموني لألفية ابن مالك، 1/ 360.</w:t>
      </w:r>
    </w:p>
  </w:footnote>
  <w:footnote w:id="38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ينظر القرطبي، ج2، ص 54.</w:t>
      </w:r>
    </w:p>
  </w:footnote>
  <w:footnote w:id="386">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البيت للأعشى، كما ذكر محقق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ينظر اللسان، (عين)، ج10، ص 358.</w:t>
      </w:r>
    </w:p>
  </w:footnote>
  <w:footnote w:id="38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البيت لعبدة بن الطيب،  شاعر مخضرم من شعراء تميم، من بني عشمس بن كعب بن سعد بن زيد مناة، ويقال لعشمس (قريش سعد) لجمالهم، على أن عبدة لم يكن ممن وسموا بالجمال كقبيلته فقد كان أسود حبشيا، وكانت تميم في الجاهلية تسمى عبد تيم، وتيم صنم كان لهم يعبدونه، وكنيته أبو زيد. عاش أكثر حياته في الجاهلية، وأدرك الإسلام وأسلم وحسن إسلامه وهو من الشعراء المجيدين، ولكنه مقل ليس بالمكثر. يقدر الزركلي في الأعلام أنه توفي سنة 25 هـ 645 م. ينظر ديوانه (1391 هـ - 1971 م)، يحيى الجبوري، دار التربية، جامعة بغداد، ص 5-10،  و ص 88. </w:t>
      </w:r>
    </w:p>
  </w:footnote>
  <w:footnote w:id="388">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Pr>
          <w:rFonts w:ascii="Arabic Transparent" w:hAnsi="Arabic Transparent" w:cs="Arabic Transparent"/>
          <w:sz w:val="24"/>
          <w:szCs w:val="24"/>
          <w:rtl/>
        </w:rPr>
        <w:t>)</w:t>
      </w:r>
      <w:r w:rsidRPr="001248A0">
        <w:rPr>
          <w:rFonts w:ascii="Arabic Transparent" w:hAnsi="Arabic Transparent" w:cs="Arabic Transparent"/>
          <w:sz w:val="24"/>
          <w:szCs w:val="24"/>
          <w:rtl/>
          <w:lang w:bidi="ar-JO"/>
        </w:rPr>
        <w:t xml:space="preserve">عجز بيت لامرىء القيس، وصدره : لمن زحلوقة زل. ينظر ديوانه، 154. ينظر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ج2، ص 343.</w:t>
      </w:r>
    </w:p>
  </w:footnote>
  <w:footnote w:id="389">
    <w:p w:rsidR="00CA2E19" w:rsidRPr="001248A0" w:rsidRDefault="00CA2E19" w:rsidP="00FC37A0">
      <w:pPr>
        <w:pStyle w:val="FootnoteText"/>
        <w:ind w:left="424" w:hanging="424"/>
        <w:jc w:val="both"/>
        <w:rPr>
          <w:rFonts w:ascii="Arabic Transparent" w:hAnsi="Arabic Transparent" w:cs="Arabic Transparent"/>
          <w:sz w:val="24"/>
          <w:szCs w:val="24"/>
          <w:lang w:bidi="ar-JO"/>
        </w:rPr>
      </w:pPr>
      <w:r w:rsidRPr="001248A0">
        <w:rPr>
          <w:rFonts w:ascii="Arabic Transparent" w:hAnsi="Arabic Transparent" w:cs="Arabic Transparent"/>
          <w:sz w:val="24"/>
          <w:szCs w:val="24"/>
          <w:rtl/>
          <w:lang w:bidi="ar-JO"/>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w:t>
      </w:r>
      <w:r w:rsidRPr="001248A0">
        <w:rPr>
          <w:rFonts w:ascii="Arabic Transparent" w:hAnsi="Arabic Transparent" w:cs="Arabic Transparent"/>
          <w:sz w:val="24"/>
          <w:szCs w:val="24"/>
          <w:rtl/>
          <w:lang w:bidi="ar-JO"/>
        </w:rPr>
        <w:t xml:space="preserve">  البيت لسلمى بن ربيعة، (محقق </w:t>
      </w:r>
      <w:r w:rsidRPr="001248A0">
        <w:rPr>
          <w:rFonts w:ascii="Arabic Transparent" w:hAnsi="Arabic Transparent" w:cs="Arabic Transparent"/>
          <w:b/>
          <w:bCs/>
          <w:sz w:val="24"/>
          <w:szCs w:val="24"/>
          <w:rtl/>
          <w:lang w:bidi="ar-JO"/>
        </w:rPr>
        <w:t>اللباب</w:t>
      </w:r>
      <w:r w:rsidRPr="001248A0">
        <w:rPr>
          <w:rFonts w:ascii="Arabic Transparent" w:hAnsi="Arabic Transparent" w:cs="Arabic Transparent"/>
          <w:sz w:val="24"/>
          <w:szCs w:val="24"/>
          <w:rtl/>
          <w:lang w:bidi="ar-JO"/>
        </w:rPr>
        <w:t xml:space="preserve">). ينظر </w:t>
      </w:r>
      <w:r w:rsidRPr="001248A0">
        <w:rPr>
          <w:rFonts w:ascii="Arabic Transparent" w:hAnsi="Arabic Transparent" w:cs="Arabic Transparent"/>
          <w:b/>
          <w:bCs/>
          <w:sz w:val="24"/>
          <w:szCs w:val="24"/>
          <w:rtl/>
          <w:lang w:bidi="ar-JO"/>
        </w:rPr>
        <w:t>الدر المصون</w:t>
      </w:r>
      <w:r w:rsidRPr="001248A0">
        <w:rPr>
          <w:rFonts w:ascii="Arabic Transparent" w:hAnsi="Arabic Transparent" w:cs="Arabic Transparent"/>
          <w:sz w:val="24"/>
          <w:szCs w:val="24"/>
          <w:rtl/>
          <w:lang w:bidi="ar-JO"/>
        </w:rPr>
        <w:t>، ج2، ص 36. وقيل لعلباء بن أرقم. ينظر بن أرقم، علباء (</w:t>
      </w:r>
      <w:r w:rsidRPr="001248A0">
        <w:rPr>
          <w:rFonts w:ascii="Arabic Transparent" w:hAnsi="Arabic Transparent" w:cs="Arabic Transparent"/>
          <w:sz w:val="24"/>
          <w:szCs w:val="24"/>
          <w:lang w:bidi="ar-JO"/>
        </w:rPr>
        <w:t>May, 2005</w:t>
      </w:r>
      <w:r w:rsidRPr="001248A0">
        <w:rPr>
          <w:rFonts w:ascii="Arabic Transparent" w:hAnsi="Arabic Transparent" w:cs="Arabic Transparent"/>
          <w:sz w:val="24"/>
          <w:szCs w:val="24"/>
          <w:rtl/>
          <w:lang w:bidi="ar-JO"/>
        </w:rPr>
        <w:t>) قصيدة علباء بن أرقم: حلَّت تُماضرُ غَرْبةً فاحتلَّتِ</w:t>
      </w:r>
      <w:r w:rsidRPr="001248A0">
        <w:rPr>
          <w:rFonts w:ascii="Arabic Transparent" w:hAnsi="Arabic Transparent" w:cs="Arabic Transparent"/>
          <w:sz w:val="24"/>
          <w:szCs w:val="24"/>
          <w:lang w:bidi="ar-JO"/>
        </w:rPr>
        <w:t xml:space="preserve"> = </w:t>
      </w:r>
      <w:r w:rsidRPr="001248A0">
        <w:rPr>
          <w:rFonts w:ascii="Arabic Transparent" w:hAnsi="Arabic Transparent" w:cs="Arabic Transparent"/>
          <w:sz w:val="24"/>
          <w:szCs w:val="24"/>
          <w:rtl/>
          <w:lang w:bidi="ar-JO"/>
        </w:rPr>
        <w:t xml:space="preserve">فلجاً وأهلُكِ باللِوى فالحلَّةِ، معهد آفاق التفسير للتعليم عن بعد. </w:t>
      </w:r>
      <w:hyperlink r:id="rId6" w:history="1">
        <w:r w:rsidRPr="001248A0">
          <w:rPr>
            <w:rStyle w:val="Hyperlink"/>
            <w:rFonts w:ascii="Arabic Transparent" w:hAnsi="Arabic Transparent" w:cs="Arabic Transparent"/>
            <w:color w:val="auto"/>
            <w:sz w:val="24"/>
            <w:szCs w:val="24"/>
            <w:u w:val="none"/>
            <w:lang w:bidi="ar-JO"/>
          </w:rPr>
          <w:t>http://afaqattaiseer.net/vb/showthread.php?t=15083</w:t>
        </w:r>
      </w:hyperlink>
      <w:r w:rsidRPr="001248A0">
        <w:rPr>
          <w:rFonts w:ascii="Arabic Transparent" w:hAnsi="Arabic Transparent" w:cs="Arabic Transparent"/>
          <w:sz w:val="24"/>
          <w:szCs w:val="24"/>
          <w:rtl/>
        </w:rPr>
        <w:t xml:space="preserve"> </w:t>
      </w:r>
    </w:p>
  </w:footnote>
  <w:footnote w:id="390">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lang w:bidi="ar-JO"/>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lang w:bidi="ar-JO"/>
        </w:rPr>
        <w:t>)</w:t>
      </w:r>
      <w:r w:rsidRPr="001248A0">
        <w:rPr>
          <w:rFonts w:ascii="Arabic Transparent" w:hAnsi="Arabic Transparent" w:cs="Arabic Transparent"/>
          <w:sz w:val="24"/>
          <w:szCs w:val="24"/>
          <w:rtl/>
        </w:rPr>
        <w:t xml:space="preserve">  الشاهد بلا نسبة في الدرر 1/ 25</w:t>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والهمع 1/ 50. </w:t>
      </w:r>
      <w:r w:rsidRPr="001248A0">
        <w:rPr>
          <w:rFonts w:ascii="Arabic Transparent" w:hAnsi="Arabic Transparent" w:cs="Arabic Transparent"/>
          <w:b/>
          <w:bCs/>
          <w:sz w:val="24"/>
          <w:szCs w:val="24"/>
          <w:rtl/>
        </w:rPr>
        <w:t>ينظر تذكرة النحاة</w:t>
      </w:r>
      <w:r w:rsidRPr="001248A0">
        <w:rPr>
          <w:rFonts w:ascii="Arabic Transparent" w:hAnsi="Arabic Transparent" w:cs="Arabic Transparent"/>
          <w:sz w:val="24"/>
          <w:szCs w:val="24"/>
          <w:rtl/>
        </w:rPr>
        <w:t>، ص 573. ينظر الدر المصون، ج2، ص 36.</w:t>
      </w:r>
    </w:p>
  </w:footnote>
  <w:footnote w:id="391">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341-343. ورد خطأ طباعي في لفظ (طلحة) وكُتبت (طحلة). ينظر البحر المحيط، ج1، ص 529.  </w:t>
      </w:r>
      <w:r w:rsidRPr="001248A0">
        <w:rPr>
          <w:rFonts w:ascii="Arabic Transparent" w:hAnsi="Arabic Transparent" w:cs="Arabic Transparent"/>
          <w:sz w:val="24"/>
          <w:szCs w:val="24"/>
          <w:shd w:val="clear" w:color="auto" w:fill="FFFFFF"/>
          <w:rtl/>
        </w:rPr>
        <w:t>وَقَالَتْ طَائِفَةٌ: هُوَ هُنَا بِمَعْنَى يُعَلِّمَانِ التَّضْعِيفُ، وَالْهَمْزَةُ بِمَعْنًى وَاحِدٍ، فَهُوَ مِنْ بَابِ الْإِعْلَامِ، وَيُؤَيِّدُهُ قِرَاءَةُ طَلْحَةَ بْنِ مُصَرِّفٍ. وَمَا يُعَلِّمَانِ: مِنْ أَعْلَمَ قَالَ: لِأَنَّ الْمَلَكَيْنِ إِنَّمَا نَزَلَا يُعَلِّمَانِ السِّحْرَ وَيَنْهَيَانِ عَنْهُ. وَالضَّمِيرُ فِي يُعَلِّمَانِ عَائِدٌ عَلَى الْمَلَكَيْنِ، أَيْ وَمَا يُعَلِّمُ الْمَلَكَانِ</w:t>
      </w:r>
      <w:r w:rsidRPr="001248A0">
        <w:rPr>
          <w:rFonts w:ascii="Arabic Transparent" w:hAnsi="Arabic Transparent" w:cs="Arabic Transparent"/>
          <w:sz w:val="24"/>
          <w:szCs w:val="24"/>
          <w:shd w:val="clear" w:color="auto" w:fill="FFFFFF"/>
        </w:rPr>
        <w:t>.</w:t>
      </w:r>
      <w:r w:rsidRPr="001248A0">
        <w:rPr>
          <w:rFonts w:ascii="Arabic Transparent" w:hAnsi="Arabic Transparent" w:cs="Arabic Transparent"/>
          <w:b/>
          <w:bCs/>
          <w:sz w:val="24"/>
          <w:szCs w:val="24"/>
          <w:shd w:val="clear" w:color="auto" w:fill="FFFFFF"/>
        </w:rPr>
        <w:t> </w:t>
      </w:r>
    </w:p>
  </w:footnote>
  <w:footnote w:id="392">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ج2، ص 81. قال المبرد، "لا يجوز التسكين مع توالي الحركات في حرف الإعراب في كلام ولا شعر، </w:t>
      </w:r>
      <w:r w:rsidRPr="001248A0">
        <w:rPr>
          <w:rFonts w:ascii="Arabic Transparent" w:hAnsi="Arabic Transparent" w:cs="Arabic Transparent"/>
          <w:b/>
          <w:bCs/>
          <w:sz w:val="24"/>
          <w:szCs w:val="24"/>
          <w:rtl/>
        </w:rPr>
        <w:t>وقراءة أبي عمرو لحن</w:t>
      </w:r>
      <w:r w:rsidRPr="001248A0">
        <w:rPr>
          <w:rFonts w:ascii="Arabic Transparent" w:hAnsi="Arabic Transparent" w:cs="Arabic Transparent"/>
          <w:sz w:val="24"/>
          <w:szCs w:val="24"/>
          <w:rtl/>
        </w:rPr>
        <w:t>".</w:t>
      </w:r>
    </w:p>
  </w:footnote>
  <w:footnote w:id="393">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Pr>
          <w:rFonts w:ascii="Arabic Transparent" w:hAnsi="Arabic Transparent" w:cs="Arabic Transparent"/>
          <w:sz w:val="24"/>
          <w:szCs w:val="24"/>
          <w:rtl/>
        </w:rPr>
        <w:t>)</w:t>
      </w:r>
      <w:r w:rsidRPr="001248A0">
        <w:rPr>
          <w:rFonts w:ascii="Arabic Transparent" w:hAnsi="Arabic Transparent" w:cs="Arabic Transparent"/>
          <w:sz w:val="24"/>
          <w:szCs w:val="24"/>
          <w:rtl/>
        </w:rPr>
        <w:t xml:space="preserve">  ينظر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ج3، ص 268. </w:t>
      </w:r>
    </w:p>
  </w:footnote>
  <w:footnote w:id="394">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ج3، ص 275. عن قراءة أبي عمرو بإدغام راء (شهر) في راء (رمضان)، الآية 185 من سورة البقرة.</w:t>
      </w:r>
    </w:p>
  </w:footnote>
  <w:footnote w:id="395">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ج4، ص36.</w:t>
      </w:r>
    </w:p>
  </w:footnote>
  <w:footnote w:id="396">
    <w:p w:rsidR="00CA2E19" w:rsidRPr="001248A0" w:rsidRDefault="00CA2E19" w:rsidP="00FC37A0">
      <w:pPr>
        <w:pStyle w:val="FootnoteText"/>
        <w:ind w:left="424" w:hanging="424"/>
        <w:jc w:val="both"/>
        <w:rPr>
          <w:rFonts w:ascii="Arabic Transparent" w:hAnsi="Arabic Transparent" w:cs="Arabic Transparent"/>
          <w:sz w:val="24"/>
          <w:szCs w:val="24"/>
          <w:shd w:val="clear" w:color="auto" w:fill="FFFFFF"/>
          <w:rtl/>
        </w:rPr>
      </w:pPr>
      <w:r w:rsidRPr="001248A0">
        <w:rPr>
          <w:rStyle w:val="FootnoteReference"/>
          <w:rFonts w:ascii="Arabic Transparent" w:hAnsi="Arabic Transparent" w:cs="Arabic Transparent"/>
          <w:sz w:val="24"/>
          <w:szCs w:val="24"/>
          <w:vertAlign w:val="baseline"/>
          <w:rtl/>
        </w:rPr>
        <w:t>(</w:t>
      </w:r>
      <w:r w:rsidRPr="001248A0">
        <w:rPr>
          <w:rStyle w:val="FootnoteReference"/>
          <w:rFonts w:ascii="Arabic Transparent" w:hAnsi="Arabic Transparent" w:cs="Arabic Transparent"/>
          <w:sz w:val="24"/>
          <w:szCs w:val="24"/>
          <w:vertAlign w:val="baseline"/>
          <w:rtl/>
        </w:rPr>
        <w:footnoteRef/>
      </w:r>
      <w:r w:rsidRPr="001248A0">
        <w:rPr>
          <w:rStyle w:val="FootnoteReference"/>
          <w:rFonts w:ascii="Arabic Transparent" w:hAnsi="Arabic Transparent" w:cs="Arabic Transparent"/>
          <w:sz w:val="24"/>
          <w:szCs w:val="24"/>
          <w:vertAlign w:val="baseline"/>
          <w:rtl/>
        </w:rPr>
        <w:t>)</w:t>
      </w:r>
      <w:r w:rsidRPr="001248A0">
        <w:rPr>
          <w:rFonts w:ascii="Arabic Transparent" w:hAnsi="Arabic Transparent" w:cs="Arabic Transparent"/>
          <w:sz w:val="24"/>
          <w:szCs w:val="24"/>
          <w:rtl/>
        </w:rPr>
        <w:t xml:space="preserve"> </w:t>
      </w:r>
      <w:r w:rsidRPr="001248A0">
        <w:rPr>
          <w:rFonts w:ascii="Arabic Transparent" w:hAnsi="Arabic Transparent" w:cs="Arabic Transparent"/>
          <w:b/>
          <w:bCs/>
          <w:sz w:val="24"/>
          <w:szCs w:val="24"/>
          <w:rtl/>
        </w:rPr>
        <w:t>اللباب</w:t>
      </w:r>
      <w:r w:rsidRPr="001248A0">
        <w:rPr>
          <w:rFonts w:ascii="Arabic Transparent" w:hAnsi="Arabic Transparent" w:cs="Arabic Transparent"/>
          <w:sz w:val="24"/>
          <w:szCs w:val="24"/>
          <w:rtl/>
        </w:rPr>
        <w:t xml:space="preserve">، ج4، ص </w:t>
      </w:r>
      <w:r w:rsidRPr="001248A0">
        <w:rPr>
          <w:rFonts w:ascii="Arabic Transparent" w:hAnsi="Arabic Transparent" w:cs="Arabic Transparent"/>
          <w:sz w:val="24"/>
          <w:szCs w:val="24"/>
          <w:shd w:val="clear" w:color="auto" w:fill="FFFFFF"/>
          <w:rtl/>
        </w:rPr>
        <w:t>446-447</w:t>
      </w:r>
      <w:r w:rsidRPr="001248A0">
        <w:rPr>
          <w:rFonts w:ascii="Arabic Transparent" w:hAnsi="Arabic Transparent" w:cs="Arabic Transparent"/>
          <w:sz w:val="24"/>
          <w:szCs w:val="24"/>
          <w:shd w:val="clear" w:color="auto" w:fill="FFFFFF"/>
        </w:rPr>
        <w:t>.</w:t>
      </w:r>
    </w:p>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shd w:val="clear" w:color="auto" w:fill="FFFFFF"/>
          <w:rtl/>
        </w:rPr>
        <w:t xml:space="preserve">اما القراءات الشاذة المخالفة لسواد المصحف مخالفة كثيرة فإنه لا يذكرها. ينظر </w:t>
      </w:r>
      <w:r w:rsidRPr="001248A0">
        <w:rPr>
          <w:rFonts w:ascii="Arabic Transparent" w:hAnsi="Arabic Transparent" w:cs="Arabic Transparent"/>
          <w:b/>
          <w:bCs/>
          <w:sz w:val="24"/>
          <w:szCs w:val="24"/>
          <w:shd w:val="clear" w:color="auto" w:fill="FFFFFF"/>
          <w:rtl/>
        </w:rPr>
        <w:t>اللباب</w:t>
      </w:r>
      <w:r w:rsidRPr="001248A0">
        <w:rPr>
          <w:rFonts w:ascii="Arabic Transparent" w:hAnsi="Arabic Transparent" w:cs="Arabic Transparent"/>
          <w:sz w:val="24"/>
          <w:szCs w:val="24"/>
          <w:shd w:val="clear" w:color="auto" w:fill="FFFFFF"/>
          <w:rtl/>
        </w:rPr>
        <w:t>، ج16، ص 36، - وأشيرُ إلى ذلك اختصارا ودفعا للسآمة- حيث قال ابن عادل، وفي الآية قراءات كثيرة أضربت عنها لمخالفتها السواد</w:t>
      </w:r>
      <w:r w:rsidRPr="001248A0">
        <w:rPr>
          <w:rFonts w:ascii="Arabic Transparent" w:hAnsi="Arabic Transparent" w:cs="Arabic Transparent"/>
          <w:sz w:val="24"/>
          <w:szCs w:val="24"/>
          <w:rtl/>
        </w:rPr>
        <w:t xml:space="preserve">ﭐ ﱡﭐ </w:t>
      </w:r>
      <w:r w:rsidRPr="001248A0">
        <w:rPr>
          <w:rFonts w:ascii="Arabic Transparent" w:hAnsi="Arabic Transparent" w:cs="QCF2429"/>
          <w:sz w:val="24"/>
          <w:szCs w:val="24"/>
          <w:rtl/>
        </w:rPr>
        <w:t>ﳕ</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ﳖ</w:t>
      </w:r>
      <w:r w:rsidRPr="001248A0">
        <w:rPr>
          <w:rFonts w:ascii="Arabic Transparent" w:hAnsi="Arabic Transparent" w:cs="Arabic Transparent"/>
          <w:sz w:val="24"/>
          <w:szCs w:val="24"/>
          <w:rtl/>
        </w:rPr>
        <w:t xml:space="preserve"> </w:t>
      </w:r>
      <w:r w:rsidRPr="001248A0">
        <w:rPr>
          <w:rFonts w:ascii="Arabic Transparent" w:hAnsi="Arabic Transparent" w:cs="QCF2429"/>
          <w:b/>
          <w:bCs/>
          <w:sz w:val="24"/>
          <w:szCs w:val="24"/>
          <w:rtl/>
        </w:rPr>
        <w:t>ﳗ</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ﳘ</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ﳙ</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ﳚ</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ﳛ</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ﳜ</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ﳝ</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ﳞ</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ﳟ</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ﳠ</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ﳡ</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ﳢ</w:t>
      </w:r>
      <w:r w:rsidRPr="001248A0">
        <w:rPr>
          <w:rFonts w:ascii="Arabic Transparent" w:hAnsi="Arabic Transparent" w:cs="Arabic Transparent"/>
          <w:sz w:val="24"/>
          <w:szCs w:val="24"/>
          <w:rtl/>
        </w:rPr>
        <w:t xml:space="preserve"> </w:t>
      </w:r>
      <w:r w:rsidRPr="001248A0">
        <w:rPr>
          <w:rFonts w:ascii="Arabic Transparent" w:hAnsi="Arabic Transparent" w:cs="QCF2429"/>
          <w:sz w:val="24"/>
          <w:szCs w:val="24"/>
          <w:rtl/>
        </w:rPr>
        <w:t>ﳣ</w:t>
      </w:r>
      <w:r w:rsidRPr="001248A0">
        <w:rPr>
          <w:rFonts w:ascii="Arabic Transparent" w:hAnsi="Arabic Transparent" w:cs="Arabic Transparent"/>
          <w:sz w:val="24"/>
          <w:szCs w:val="24"/>
          <w:rtl/>
        </w:rPr>
        <w:t xml:space="preserve"> ﱠ </w:t>
      </w:r>
      <w:r w:rsidRPr="001248A0">
        <w:rPr>
          <w:rFonts w:ascii="Arabic Transparent" w:hAnsi="Arabic Transparent" w:cs="Arabic Transparent"/>
          <w:sz w:val="24"/>
          <w:szCs w:val="24"/>
          <w:shd w:val="clear" w:color="auto" w:fill="FFFFFF"/>
          <w:rtl/>
        </w:rPr>
        <w:t>سبأ/ 14.</w:t>
      </w:r>
      <w:r w:rsidRPr="001248A0">
        <w:rPr>
          <w:rFonts w:ascii="Arabic Transparent" w:hAnsi="Arabic Transparent" w:cs="Arabic Transparent"/>
          <w:sz w:val="24"/>
          <w:szCs w:val="24"/>
        </w:rPr>
        <w:t xml:space="preserve"> </w:t>
      </w:r>
    </w:p>
  </w:footnote>
  <w:footnote w:id="397">
    <w:p w:rsidR="00CA2E19" w:rsidRPr="001248A0" w:rsidRDefault="00CA2E19" w:rsidP="00FC37A0">
      <w:pPr>
        <w:pStyle w:val="FootnoteText"/>
        <w:ind w:left="424" w:hanging="424"/>
        <w:jc w:val="both"/>
        <w:rPr>
          <w:rFonts w:ascii="Arabic Transparent" w:hAnsi="Arabic Transparent" w:cs="Arabic Transparent"/>
          <w:sz w:val="24"/>
          <w:szCs w:val="24"/>
        </w:rPr>
      </w:pPr>
      <w:r w:rsidRPr="001248A0">
        <w:rPr>
          <w:rFonts w:ascii="Arabic Transparent" w:hAnsi="Arabic Transparent" w:cs="Arabic Transparent"/>
          <w:sz w:val="24"/>
          <w:szCs w:val="24"/>
          <w:rtl/>
        </w:rPr>
        <w:t>(</w:t>
      </w:r>
      <w:r w:rsidRPr="001248A0">
        <w:rPr>
          <w:rStyle w:val="FootnoteReference"/>
          <w:rFonts w:ascii="Arabic Transparent" w:hAnsi="Arabic Transparent" w:cs="Arabic Transparent"/>
          <w:sz w:val="24"/>
          <w:szCs w:val="24"/>
          <w:vertAlign w:val="baseline"/>
        </w:rPr>
        <w:footnoteRef/>
      </w:r>
      <w:r w:rsidRPr="001248A0">
        <w:rPr>
          <w:rFonts w:ascii="Arabic Transparent" w:hAnsi="Arabic Transparent" w:cs="Arabic Transparent"/>
          <w:sz w:val="24"/>
          <w:szCs w:val="24"/>
          <w:rtl/>
        </w:rPr>
        <w:t xml:space="preserve">) بلغ مجموع الشواهد الشعرية في التفسير كاملا 5373.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6"/>
        <w:szCs w:val="26"/>
      </w:rPr>
      <w:id w:val="333394344"/>
      <w:docPartObj>
        <w:docPartGallery w:val="Page Numbers (Top of Page)"/>
        <w:docPartUnique/>
      </w:docPartObj>
    </w:sdtPr>
    <w:sdtEndPr/>
    <w:sdtContent>
      <w:p w:rsidR="00CA2E19" w:rsidRPr="00B43B93" w:rsidRDefault="00CA2E19" w:rsidP="00B43B93">
        <w:pPr>
          <w:pStyle w:val="Header"/>
          <w:jc w:val="center"/>
          <w:rPr>
            <w:rFonts w:asciiTheme="majorBidi" w:hAnsiTheme="majorBidi" w:cstheme="majorBidi"/>
            <w:sz w:val="26"/>
            <w:szCs w:val="26"/>
          </w:rPr>
        </w:pPr>
        <w:r w:rsidRPr="00B43B93">
          <w:rPr>
            <w:rFonts w:asciiTheme="majorBidi" w:hAnsiTheme="majorBidi" w:cstheme="majorBidi"/>
            <w:sz w:val="26"/>
            <w:szCs w:val="26"/>
          </w:rPr>
          <w:fldChar w:fldCharType="begin"/>
        </w:r>
        <w:r w:rsidRPr="00B43B93">
          <w:rPr>
            <w:rFonts w:asciiTheme="majorBidi" w:hAnsiTheme="majorBidi" w:cstheme="majorBidi"/>
            <w:sz w:val="26"/>
            <w:szCs w:val="26"/>
          </w:rPr>
          <w:instrText xml:space="preserve"> PAGE   \* MERGEFORMAT </w:instrText>
        </w:r>
        <w:r w:rsidRPr="00B43B93">
          <w:rPr>
            <w:rFonts w:asciiTheme="majorBidi" w:hAnsiTheme="majorBidi" w:cstheme="majorBidi"/>
            <w:sz w:val="26"/>
            <w:szCs w:val="26"/>
          </w:rPr>
          <w:fldChar w:fldCharType="separate"/>
        </w:r>
        <w:r w:rsidR="00D56D0A">
          <w:rPr>
            <w:rFonts w:asciiTheme="majorBidi" w:hAnsiTheme="majorBidi" w:cstheme="majorBidi"/>
            <w:noProof/>
            <w:sz w:val="26"/>
            <w:szCs w:val="26"/>
          </w:rPr>
          <w:t>40</w:t>
        </w:r>
        <w:r w:rsidRPr="00B43B93">
          <w:rPr>
            <w:rFonts w:asciiTheme="majorBidi" w:hAnsiTheme="majorBidi" w:cstheme="majorBidi"/>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39C6"/>
    <w:multiLevelType w:val="hybridMultilevel"/>
    <w:tmpl w:val="E72C1F88"/>
    <w:lvl w:ilvl="0" w:tplc="DF8A5380">
      <w:start w:val="1"/>
      <w:numFmt w:val="decimal"/>
      <w:lvlText w:val="%1)"/>
      <w:lvlJc w:val="left"/>
      <w:pPr>
        <w:ind w:left="720" w:hanging="360"/>
      </w:pPr>
      <w:rPr>
        <w:rFonts w:cs="Arabic Transparen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221A4"/>
    <w:multiLevelType w:val="hybridMultilevel"/>
    <w:tmpl w:val="AB14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858BF"/>
    <w:multiLevelType w:val="hybridMultilevel"/>
    <w:tmpl w:val="7022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666D1"/>
    <w:multiLevelType w:val="hybridMultilevel"/>
    <w:tmpl w:val="11846B4A"/>
    <w:lvl w:ilvl="0" w:tplc="49F21D86">
      <w:start w:val="1"/>
      <w:numFmt w:val="decimal"/>
      <w:lvlText w:val="%1."/>
      <w:lvlJc w:val="left"/>
      <w:pPr>
        <w:ind w:left="1254" w:hanging="360"/>
      </w:pPr>
      <w:rPr>
        <w:rFonts w:hint="default"/>
      </w:rPr>
    </w:lvl>
    <w:lvl w:ilvl="1" w:tplc="04090019" w:tentative="1">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4">
    <w:nsid w:val="0C2E67ED"/>
    <w:multiLevelType w:val="hybridMultilevel"/>
    <w:tmpl w:val="5192CE98"/>
    <w:lvl w:ilvl="0" w:tplc="6E24FA8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E95CF5"/>
    <w:multiLevelType w:val="hybridMultilevel"/>
    <w:tmpl w:val="7FAC4EDE"/>
    <w:lvl w:ilvl="0" w:tplc="AF62AF4C">
      <w:start w:val="1"/>
      <w:numFmt w:val="decimal"/>
      <w:lvlText w:val="%1)"/>
      <w:lvlJc w:val="left"/>
      <w:pPr>
        <w:ind w:left="720" w:hanging="360"/>
      </w:pPr>
      <w:rPr>
        <w:rFonts w:asciiTheme="majorBidi" w:hAnsiTheme="majorBidi" w:cs="Arabic Transparent"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C93B84"/>
    <w:multiLevelType w:val="hybridMultilevel"/>
    <w:tmpl w:val="50400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07A64"/>
    <w:multiLevelType w:val="hybridMultilevel"/>
    <w:tmpl w:val="6518CFA0"/>
    <w:lvl w:ilvl="0" w:tplc="B872726C">
      <w:start w:val="1"/>
      <w:numFmt w:val="decimal"/>
      <w:lvlText w:val="%1."/>
      <w:lvlJc w:val="left"/>
      <w:pPr>
        <w:ind w:left="750" w:hanging="390"/>
      </w:pPr>
      <w:rPr>
        <w:rFonts w:asciiTheme="minorHAnsi" w:eastAsia="Times New Roman" w:hAnsiTheme="minorHAnsi" w:cstheme="minorBid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BDE5AA5"/>
    <w:multiLevelType w:val="hybridMultilevel"/>
    <w:tmpl w:val="1A1273E0"/>
    <w:lvl w:ilvl="0" w:tplc="B0B22C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1319B3"/>
    <w:multiLevelType w:val="hybridMultilevel"/>
    <w:tmpl w:val="353EE08A"/>
    <w:lvl w:ilvl="0" w:tplc="2F4281E2">
      <w:start w:val="1"/>
      <w:numFmt w:val="arabicAlpha"/>
      <w:lvlText w:val="%1."/>
      <w:lvlJc w:val="left"/>
      <w:pPr>
        <w:ind w:left="720" w:hanging="360"/>
      </w:pPr>
      <w:rPr>
        <w:rFonts w:cs="Times New Roman" w:hint="default"/>
        <w:b/>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13A58A6"/>
    <w:multiLevelType w:val="hybridMultilevel"/>
    <w:tmpl w:val="7918F194"/>
    <w:lvl w:ilvl="0" w:tplc="6A42F8B2">
      <w:start w:val="8"/>
      <w:numFmt w:val="bullet"/>
      <w:lvlText w:val="-"/>
      <w:lvlJc w:val="left"/>
      <w:pPr>
        <w:ind w:left="420" w:hanging="360"/>
      </w:pPr>
      <w:rPr>
        <w:rFonts w:ascii="Arial" w:eastAsia="Times New Roman" w:hAnsi="Arial" w:hint="default"/>
        <w:color w:val="222222"/>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21C41C9B"/>
    <w:multiLevelType w:val="hybridMultilevel"/>
    <w:tmpl w:val="5B60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6D2F70"/>
    <w:multiLevelType w:val="hybridMultilevel"/>
    <w:tmpl w:val="3F7493D8"/>
    <w:lvl w:ilvl="0" w:tplc="6F6C02F0">
      <w:start w:val="1"/>
      <w:numFmt w:val="decimal"/>
      <w:lvlText w:val="%1-"/>
      <w:lvlJc w:val="left"/>
      <w:pPr>
        <w:ind w:left="720" w:hanging="360"/>
      </w:pPr>
      <w:rPr>
        <w:rFonts w:asciiTheme="majorBidi" w:hAnsiTheme="majorBidi" w:cstheme="majorBidi" w:hint="default"/>
        <w:b/>
        <w:bCs w:val="0"/>
        <w:color w:val="auto"/>
        <w:sz w:val="28"/>
        <w:lang w:val="en-U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89A43A3"/>
    <w:multiLevelType w:val="hybridMultilevel"/>
    <w:tmpl w:val="CF6C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E2C00"/>
    <w:multiLevelType w:val="hybridMultilevel"/>
    <w:tmpl w:val="5A246F58"/>
    <w:lvl w:ilvl="0" w:tplc="B872726C">
      <w:start w:val="1"/>
      <w:numFmt w:val="decimal"/>
      <w:lvlText w:val="%1."/>
      <w:lvlJc w:val="left"/>
      <w:pPr>
        <w:ind w:left="720" w:hanging="360"/>
      </w:pPr>
      <w:rPr>
        <w:rFonts w:asciiTheme="minorHAnsi" w:eastAsia="Times New Roman"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57914"/>
    <w:multiLevelType w:val="hybridMultilevel"/>
    <w:tmpl w:val="DAA0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DD16A8"/>
    <w:multiLevelType w:val="hybridMultilevel"/>
    <w:tmpl w:val="46742A04"/>
    <w:lvl w:ilvl="0" w:tplc="A6A2094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CE34AE9"/>
    <w:multiLevelType w:val="hybridMultilevel"/>
    <w:tmpl w:val="343E85FE"/>
    <w:lvl w:ilvl="0" w:tplc="FD9029D4">
      <w:start w:val="1"/>
      <w:numFmt w:val="decimal"/>
      <w:lvlText w:val="%1-"/>
      <w:lvlJc w:val="left"/>
      <w:pPr>
        <w:ind w:left="893" w:hanging="360"/>
      </w:pPr>
      <w:rPr>
        <w:rFonts w:cs="Times New Roman" w:hint="default"/>
      </w:rPr>
    </w:lvl>
    <w:lvl w:ilvl="1" w:tplc="04090019" w:tentative="1">
      <w:start w:val="1"/>
      <w:numFmt w:val="lowerLetter"/>
      <w:lvlText w:val="%2."/>
      <w:lvlJc w:val="left"/>
      <w:pPr>
        <w:ind w:left="1613" w:hanging="360"/>
      </w:pPr>
      <w:rPr>
        <w:rFonts w:cs="Times New Roman"/>
      </w:rPr>
    </w:lvl>
    <w:lvl w:ilvl="2" w:tplc="0409001B" w:tentative="1">
      <w:start w:val="1"/>
      <w:numFmt w:val="lowerRoman"/>
      <w:lvlText w:val="%3."/>
      <w:lvlJc w:val="right"/>
      <w:pPr>
        <w:ind w:left="2333" w:hanging="180"/>
      </w:pPr>
      <w:rPr>
        <w:rFonts w:cs="Times New Roman"/>
      </w:rPr>
    </w:lvl>
    <w:lvl w:ilvl="3" w:tplc="0409000F" w:tentative="1">
      <w:start w:val="1"/>
      <w:numFmt w:val="decimal"/>
      <w:lvlText w:val="%4."/>
      <w:lvlJc w:val="left"/>
      <w:pPr>
        <w:ind w:left="3053" w:hanging="360"/>
      </w:pPr>
      <w:rPr>
        <w:rFonts w:cs="Times New Roman"/>
      </w:rPr>
    </w:lvl>
    <w:lvl w:ilvl="4" w:tplc="04090019" w:tentative="1">
      <w:start w:val="1"/>
      <w:numFmt w:val="lowerLetter"/>
      <w:lvlText w:val="%5."/>
      <w:lvlJc w:val="left"/>
      <w:pPr>
        <w:ind w:left="3773" w:hanging="360"/>
      </w:pPr>
      <w:rPr>
        <w:rFonts w:cs="Times New Roman"/>
      </w:rPr>
    </w:lvl>
    <w:lvl w:ilvl="5" w:tplc="0409001B" w:tentative="1">
      <w:start w:val="1"/>
      <w:numFmt w:val="lowerRoman"/>
      <w:lvlText w:val="%6."/>
      <w:lvlJc w:val="right"/>
      <w:pPr>
        <w:ind w:left="4493" w:hanging="180"/>
      </w:pPr>
      <w:rPr>
        <w:rFonts w:cs="Times New Roman"/>
      </w:rPr>
    </w:lvl>
    <w:lvl w:ilvl="6" w:tplc="0409000F" w:tentative="1">
      <w:start w:val="1"/>
      <w:numFmt w:val="decimal"/>
      <w:lvlText w:val="%7."/>
      <w:lvlJc w:val="left"/>
      <w:pPr>
        <w:ind w:left="5213" w:hanging="360"/>
      </w:pPr>
      <w:rPr>
        <w:rFonts w:cs="Times New Roman"/>
      </w:rPr>
    </w:lvl>
    <w:lvl w:ilvl="7" w:tplc="04090019" w:tentative="1">
      <w:start w:val="1"/>
      <w:numFmt w:val="lowerLetter"/>
      <w:lvlText w:val="%8."/>
      <w:lvlJc w:val="left"/>
      <w:pPr>
        <w:ind w:left="5933" w:hanging="360"/>
      </w:pPr>
      <w:rPr>
        <w:rFonts w:cs="Times New Roman"/>
      </w:rPr>
    </w:lvl>
    <w:lvl w:ilvl="8" w:tplc="0409001B" w:tentative="1">
      <w:start w:val="1"/>
      <w:numFmt w:val="lowerRoman"/>
      <w:lvlText w:val="%9."/>
      <w:lvlJc w:val="right"/>
      <w:pPr>
        <w:ind w:left="6653" w:hanging="180"/>
      </w:pPr>
      <w:rPr>
        <w:rFonts w:cs="Times New Roman"/>
      </w:rPr>
    </w:lvl>
  </w:abstractNum>
  <w:abstractNum w:abstractNumId="18">
    <w:nsid w:val="2D543386"/>
    <w:multiLevelType w:val="hybridMultilevel"/>
    <w:tmpl w:val="A714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6A41E1"/>
    <w:multiLevelType w:val="hybridMultilevel"/>
    <w:tmpl w:val="73DC6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2E6613"/>
    <w:multiLevelType w:val="hybridMultilevel"/>
    <w:tmpl w:val="8CD4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EC339C"/>
    <w:multiLevelType w:val="hybridMultilevel"/>
    <w:tmpl w:val="2782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030DA7"/>
    <w:multiLevelType w:val="hybridMultilevel"/>
    <w:tmpl w:val="3BD6D124"/>
    <w:lvl w:ilvl="0" w:tplc="7DDA9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9613FE"/>
    <w:multiLevelType w:val="hybridMultilevel"/>
    <w:tmpl w:val="910A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0A42D2"/>
    <w:multiLevelType w:val="hybridMultilevel"/>
    <w:tmpl w:val="93E42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DC26C7"/>
    <w:multiLevelType w:val="hybridMultilevel"/>
    <w:tmpl w:val="4A389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1C7BB2"/>
    <w:multiLevelType w:val="hybridMultilevel"/>
    <w:tmpl w:val="3D36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362CD8"/>
    <w:multiLevelType w:val="hybridMultilevel"/>
    <w:tmpl w:val="390E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4577A1"/>
    <w:multiLevelType w:val="hybridMultilevel"/>
    <w:tmpl w:val="5D06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011821"/>
    <w:multiLevelType w:val="hybridMultilevel"/>
    <w:tmpl w:val="9222D090"/>
    <w:lvl w:ilvl="0" w:tplc="DFC65142">
      <w:start w:val="1"/>
      <w:numFmt w:val="arabicAlpha"/>
      <w:lvlText w:val="%1."/>
      <w:lvlJc w:val="left"/>
      <w:pPr>
        <w:ind w:left="720" w:hanging="360"/>
      </w:pPr>
      <w:rPr>
        <w:rFonts w:cs="Times New Roman" w:hint="default"/>
        <w:color w:val="auto"/>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889773A"/>
    <w:multiLevelType w:val="hybridMultilevel"/>
    <w:tmpl w:val="77EC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201658"/>
    <w:multiLevelType w:val="hybridMultilevel"/>
    <w:tmpl w:val="CADE52B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2">
    <w:nsid w:val="492B38E5"/>
    <w:multiLevelType w:val="hybridMultilevel"/>
    <w:tmpl w:val="D3061CA8"/>
    <w:lvl w:ilvl="0" w:tplc="4BF09328">
      <w:start w:val="1"/>
      <w:numFmt w:val="decimal"/>
      <w:lvlText w:val="%1."/>
      <w:lvlJc w:val="left"/>
      <w:pPr>
        <w:ind w:left="893" w:hanging="360"/>
      </w:pPr>
      <w:rPr>
        <w:rFonts w:cs="Times New Roman" w:hint="default"/>
      </w:rPr>
    </w:lvl>
    <w:lvl w:ilvl="1" w:tplc="04090019" w:tentative="1">
      <w:start w:val="1"/>
      <w:numFmt w:val="lowerLetter"/>
      <w:lvlText w:val="%2."/>
      <w:lvlJc w:val="left"/>
      <w:pPr>
        <w:ind w:left="1613" w:hanging="360"/>
      </w:pPr>
      <w:rPr>
        <w:rFonts w:cs="Times New Roman"/>
      </w:rPr>
    </w:lvl>
    <w:lvl w:ilvl="2" w:tplc="0409001B" w:tentative="1">
      <w:start w:val="1"/>
      <w:numFmt w:val="lowerRoman"/>
      <w:lvlText w:val="%3."/>
      <w:lvlJc w:val="right"/>
      <w:pPr>
        <w:ind w:left="2333" w:hanging="180"/>
      </w:pPr>
      <w:rPr>
        <w:rFonts w:cs="Times New Roman"/>
      </w:rPr>
    </w:lvl>
    <w:lvl w:ilvl="3" w:tplc="0409000F" w:tentative="1">
      <w:start w:val="1"/>
      <w:numFmt w:val="decimal"/>
      <w:lvlText w:val="%4."/>
      <w:lvlJc w:val="left"/>
      <w:pPr>
        <w:ind w:left="3053" w:hanging="360"/>
      </w:pPr>
      <w:rPr>
        <w:rFonts w:cs="Times New Roman"/>
      </w:rPr>
    </w:lvl>
    <w:lvl w:ilvl="4" w:tplc="04090019" w:tentative="1">
      <w:start w:val="1"/>
      <w:numFmt w:val="lowerLetter"/>
      <w:lvlText w:val="%5."/>
      <w:lvlJc w:val="left"/>
      <w:pPr>
        <w:ind w:left="3773" w:hanging="360"/>
      </w:pPr>
      <w:rPr>
        <w:rFonts w:cs="Times New Roman"/>
      </w:rPr>
    </w:lvl>
    <w:lvl w:ilvl="5" w:tplc="0409001B" w:tentative="1">
      <w:start w:val="1"/>
      <w:numFmt w:val="lowerRoman"/>
      <w:lvlText w:val="%6."/>
      <w:lvlJc w:val="right"/>
      <w:pPr>
        <w:ind w:left="4493" w:hanging="180"/>
      </w:pPr>
      <w:rPr>
        <w:rFonts w:cs="Times New Roman"/>
      </w:rPr>
    </w:lvl>
    <w:lvl w:ilvl="6" w:tplc="0409000F" w:tentative="1">
      <w:start w:val="1"/>
      <w:numFmt w:val="decimal"/>
      <w:lvlText w:val="%7."/>
      <w:lvlJc w:val="left"/>
      <w:pPr>
        <w:ind w:left="5213" w:hanging="360"/>
      </w:pPr>
      <w:rPr>
        <w:rFonts w:cs="Times New Roman"/>
      </w:rPr>
    </w:lvl>
    <w:lvl w:ilvl="7" w:tplc="04090019" w:tentative="1">
      <w:start w:val="1"/>
      <w:numFmt w:val="lowerLetter"/>
      <w:lvlText w:val="%8."/>
      <w:lvlJc w:val="left"/>
      <w:pPr>
        <w:ind w:left="5933" w:hanging="360"/>
      </w:pPr>
      <w:rPr>
        <w:rFonts w:cs="Times New Roman"/>
      </w:rPr>
    </w:lvl>
    <w:lvl w:ilvl="8" w:tplc="0409001B" w:tentative="1">
      <w:start w:val="1"/>
      <w:numFmt w:val="lowerRoman"/>
      <w:lvlText w:val="%9."/>
      <w:lvlJc w:val="right"/>
      <w:pPr>
        <w:ind w:left="6653" w:hanging="180"/>
      </w:pPr>
      <w:rPr>
        <w:rFonts w:cs="Times New Roman"/>
      </w:rPr>
    </w:lvl>
  </w:abstractNum>
  <w:abstractNum w:abstractNumId="33">
    <w:nsid w:val="49DB1E9F"/>
    <w:multiLevelType w:val="hybridMultilevel"/>
    <w:tmpl w:val="46742A04"/>
    <w:lvl w:ilvl="0" w:tplc="A6A2094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AFC7453"/>
    <w:multiLevelType w:val="hybridMultilevel"/>
    <w:tmpl w:val="230E290E"/>
    <w:lvl w:ilvl="0" w:tplc="F0EAE07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FA367A"/>
    <w:multiLevelType w:val="hybridMultilevel"/>
    <w:tmpl w:val="CAB04E94"/>
    <w:lvl w:ilvl="0" w:tplc="FB56B8F2">
      <w:start w:val="1"/>
      <w:numFmt w:val="decimal"/>
      <w:lvlText w:val="%1)"/>
      <w:lvlJc w:val="left"/>
      <w:pPr>
        <w:ind w:left="720" w:hanging="360"/>
      </w:pPr>
      <w:rPr>
        <w:rFonts w:asciiTheme="minorHAnsi" w:hAnsi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B65B0B"/>
    <w:multiLevelType w:val="hybridMultilevel"/>
    <w:tmpl w:val="6890B838"/>
    <w:lvl w:ilvl="0" w:tplc="066845C0">
      <w:start w:val="1"/>
      <w:numFmt w:val="decimal"/>
      <w:lvlText w:val="%1."/>
      <w:lvlJc w:val="left"/>
      <w:pPr>
        <w:ind w:left="928" w:hanging="360"/>
      </w:pPr>
      <w:rPr>
        <w:rFonts w:cstheme="minorBidi"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nsid w:val="57657B23"/>
    <w:multiLevelType w:val="hybridMultilevel"/>
    <w:tmpl w:val="1D78E554"/>
    <w:lvl w:ilvl="0" w:tplc="75002418">
      <w:start w:val="1"/>
      <w:numFmt w:val="decimal"/>
      <w:lvlText w:val="%1."/>
      <w:lvlJc w:val="left"/>
      <w:pPr>
        <w:ind w:left="720" w:hanging="360"/>
      </w:pPr>
      <w:rPr>
        <w:rFonts w:cs="Times New Roman"/>
        <w:b w:val="0"/>
        <w:bCs w:val="0"/>
        <w:color w:val="auto"/>
        <w:lang w:val="en-U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594916D7"/>
    <w:multiLevelType w:val="hybridMultilevel"/>
    <w:tmpl w:val="8214B78C"/>
    <w:lvl w:ilvl="0" w:tplc="EF183230">
      <w:start w:val="1"/>
      <w:numFmt w:val="decimal"/>
      <w:lvlText w:val="%1."/>
      <w:lvlJc w:val="left"/>
      <w:pPr>
        <w:ind w:left="1069" w:hanging="360"/>
      </w:pPr>
      <w:rPr>
        <w:rFonts w:cs="Times New Roman" w:hint="default"/>
        <w:sz w:val="28"/>
        <w:szCs w:val="2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5DD3227A"/>
    <w:multiLevelType w:val="hybridMultilevel"/>
    <w:tmpl w:val="CA20DD04"/>
    <w:lvl w:ilvl="0" w:tplc="0409000F">
      <w:start w:val="1"/>
      <w:numFmt w:val="decimal"/>
      <w:lvlText w:val="%1."/>
      <w:lvlJc w:val="left"/>
      <w:pPr>
        <w:ind w:left="894" w:hanging="360"/>
      </w:pPr>
    </w:lvl>
    <w:lvl w:ilvl="1" w:tplc="04090019" w:tentative="1">
      <w:start w:val="1"/>
      <w:numFmt w:val="lowerLetter"/>
      <w:lvlText w:val="%2."/>
      <w:lvlJc w:val="left"/>
      <w:pPr>
        <w:ind w:left="1614" w:hanging="360"/>
      </w:pPr>
    </w:lvl>
    <w:lvl w:ilvl="2" w:tplc="0409001B" w:tentative="1">
      <w:start w:val="1"/>
      <w:numFmt w:val="lowerRoman"/>
      <w:lvlText w:val="%3."/>
      <w:lvlJc w:val="right"/>
      <w:pPr>
        <w:ind w:left="2334" w:hanging="180"/>
      </w:pPr>
    </w:lvl>
    <w:lvl w:ilvl="3" w:tplc="0409000F" w:tentative="1">
      <w:start w:val="1"/>
      <w:numFmt w:val="decimal"/>
      <w:lvlText w:val="%4."/>
      <w:lvlJc w:val="left"/>
      <w:pPr>
        <w:ind w:left="3054" w:hanging="360"/>
      </w:pPr>
    </w:lvl>
    <w:lvl w:ilvl="4" w:tplc="04090019" w:tentative="1">
      <w:start w:val="1"/>
      <w:numFmt w:val="lowerLetter"/>
      <w:lvlText w:val="%5."/>
      <w:lvlJc w:val="left"/>
      <w:pPr>
        <w:ind w:left="3774" w:hanging="360"/>
      </w:pPr>
    </w:lvl>
    <w:lvl w:ilvl="5" w:tplc="0409001B" w:tentative="1">
      <w:start w:val="1"/>
      <w:numFmt w:val="lowerRoman"/>
      <w:lvlText w:val="%6."/>
      <w:lvlJc w:val="right"/>
      <w:pPr>
        <w:ind w:left="4494" w:hanging="180"/>
      </w:pPr>
    </w:lvl>
    <w:lvl w:ilvl="6" w:tplc="0409000F" w:tentative="1">
      <w:start w:val="1"/>
      <w:numFmt w:val="decimal"/>
      <w:lvlText w:val="%7."/>
      <w:lvlJc w:val="left"/>
      <w:pPr>
        <w:ind w:left="5214" w:hanging="360"/>
      </w:pPr>
    </w:lvl>
    <w:lvl w:ilvl="7" w:tplc="04090019" w:tentative="1">
      <w:start w:val="1"/>
      <w:numFmt w:val="lowerLetter"/>
      <w:lvlText w:val="%8."/>
      <w:lvlJc w:val="left"/>
      <w:pPr>
        <w:ind w:left="5934" w:hanging="360"/>
      </w:pPr>
    </w:lvl>
    <w:lvl w:ilvl="8" w:tplc="0409001B" w:tentative="1">
      <w:start w:val="1"/>
      <w:numFmt w:val="lowerRoman"/>
      <w:lvlText w:val="%9."/>
      <w:lvlJc w:val="right"/>
      <w:pPr>
        <w:ind w:left="6654" w:hanging="180"/>
      </w:pPr>
    </w:lvl>
  </w:abstractNum>
  <w:abstractNum w:abstractNumId="40">
    <w:nsid w:val="5E3908D1"/>
    <w:multiLevelType w:val="hybridMultilevel"/>
    <w:tmpl w:val="F352515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1">
    <w:nsid w:val="65AB2540"/>
    <w:multiLevelType w:val="hybridMultilevel"/>
    <w:tmpl w:val="FDE28FAA"/>
    <w:lvl w:ilvl="0" w:tplc="D5A0E680">
      <w:start w:val="1"/>
      <w:numFmt w:val="decimal"/>
      <w:lvlText w:val="%1-"/>
      <w:lvlJc w:val="left"/>
      <w:pPr>
        <w:ind w:left="720" w:hanging="360"/>
      </w:pPr>
      <w:rPr>
        <w:rFonts w:asciiTheme="majorBidi" w:hAnsiTheme="majorBidi" w:cstheme="majorBidi"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5214449"/>
    <w:multiLevelType w:val="hybridMultilevel"/>
    <w:tmpl w:val="845A01AE"/>
    <w:lvl w:ilvl="0" w:tplc="D5A0E680">
      <w:start w:val="1"/>
      <w:numFmt w:val="decimal"/>
      <w:lvlText w:val="%1-"/>
      <w:lvlJc w:val="left"/>
      <w:pPr>
        <w:ind w:left="720" w:hanging="360"/>
      </w:pPr>
      <w:rPr>
        <w:rFonts w:asciiTheme="majorBidi" w:hAnsiTheme="majorBidi" w:cstheme="maj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8C36A3"/>
    <w:multiLevelType w:val="hybridMultilevel"/>
    <w:tmpl w:val="825C75F2"/>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7042A1"/>
    <w:multiLevelType w:val="hybridMultilevel"/>
    <w:tmpl w:val="537AFF5A"/>
    <w:lvl w:ilvl="0" w:tplc="C882BE68">
      <w:start w:val="1"/>
      <w:numFmt w:val="decimal"/>
      <w:lvlText w:val="%1."/>
      <w:lvlJc w:val="left"/>
      <w:pPr>
        <w:ind w:left="720" w:hanging="360"/>
      </w:pPr>
      <w:rPr>
        <w:rFonts w:asciiTheme="minorHAnsi" w:hAnsiTheme="minorHAns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AE6C48"/>
    <w:multiLevelType w:val="hybridMultilevel"/>
    <w:tmpl w:val="BD8068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A4A4BF5"/>
    <w:multiLevelType w:val="hybridMultilevel"/>
    <w:tmpl w:val="6A1C3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09787B"/>
    <w:multiLevelType w:val="hybridMultilevel"/>
    <w:tmpl w:val="B1C0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9"/>
  </w:num>
  <w:num w:numId="4">
    <w:abstractNumId w:val="9"/>
  </w:num>
  <w:num w:numId="5">
    <w:abstractNumId w:val="33"/>
  </w:num>
  <w:num w:numId="6">
    <w:abstractNumId w:val="41"/>
  </w:num>
  <w:num w:numId="7">
    <w:abstractNumId w:val="12"/>
  </w:num>
  <w:num w:numId="8">
    <w:abstractNumId w:val="37"/>
  </w:num>
  <w:num w:numId="9">
    <w:abstractNumId w:val="20"/>
  </w:num>
  <w:num w:numId="10">
    <w:abstractNumId w:val="47"/>
  </w:num>
  <w:num w:numId="11">
    <w:abstractNumId w:val="13"/>
  </w:num>
  <w:num w:numId="12">
    <w:abstractNumId w:val="40"/>
  </w:num>
  <w:num w:numId="13">
    <w:abstractNumId w:val="27"/>
  </w:num>
  <w:num w:numId="14">
    <w:abstractNumId w:val="15"/>
  </w:num>
  <w:num w:numId="15">
    <w:abstractNumId w:val="6"/>
  </w:num>
  <w:num w:numId="16">
    <w:abstractNumId w:val="30"/>
  </w:num>
  <w:num w:numId="17">
    <w:abstractNumId w:val="10"/>
  </w:num>
  <w:num w:numId="18">
    <w:abstractNumId w:val="36"/>
  </w:num>
  <w:num w:numId="19">
    <w:abstractNumId w:val="7"/>
  </w:num>
  <w:num w:numId="20">
    <w:abstractNumId w:val="38"/>
  </w:num>
  <w:num w:numId="21">
    <w:abstractNumId w:val="32"/>
  </w:num>
  <w:num w:numId="22">
    <w:abstractNumId w:val="44"/>
  </w:num>
  <w:num w:numId="23">
    <w:abstractNumId w:val="25"/>
  </w:num>
  <w:num w:numId="24">
    <w:abstractNumId w:val="39"/>
  </w:num>
  <w:num w:numId="25">
    <w:abstractNumId w:val="3"/>
  </w:num>
  <w:num w:numId="26">
    <w:abstractNumId w:val="24"/>
  </w:num>
  <w:num w:numId="27">
    <w:abstractNumId w:val="46"/>
  </w:num>
  <w:num w:numId="28">
    <w:abstractNumId w:val="43"/>
  </w:num>
  <w:num w:numId="29">
    <w:abstractNumId w:val="35"/>
  </w:num>
  <w:num w:numId="30">
    <w:abstractNumId w:val="0"/>
  </w:num>
  <w:num w:numId="31">
    <w:abstractNumId w:val="5"/>
  </w:num>
  <w:num w:numId="32">
    <w:abstractNumId w:val="22"/>
  </w:num>
  <w:num w:numId="33">
    <w:abstractNumId w:val="42"/>
  </w:num>
  <w:num w:numId="34">
    <w:abstractNumId w:val="8"/>
  </w:num>
  <w:num w:numId="35">
    <w:abstractNumId w:val="16"/>
  </w:num>
  <w:num w:numId="36">
    <w:abstractNumId w:val="34"/>
  </w:num>
  <w:num w:numId="37">
    <w:abstractNumId w:val="2"/>
  </w:num>
  <w:num w:numId="38">
    <w:abstractNumId w:val="23"/>
  </w:num>
  <w:num w:numId="39">
    <w:abstractNumId w:val="21"/>
  </w:num>
  <w:num w:numId="40">
    <w:abstractNumId w:val="28"/>
  </w:num>
  <w:num w:numId="41">
    <w:abstractNumId w:val="23"/>
  </w:num>
  <w:num w:numId="42">
    <w:abstractNumId w:val="14"/>
  </w:num>
  <w:num w:numId="43">
    <w:abstractNumId w:val="19"/>
  </w:num>
  <w:num w:numId="44">
    <w:abstractNumId w:val="1"/>
  </w:num>
  <w:num w:numId="45">
    <w:abstractNumId w:val="11"/>
  </w:num>
  <w:num w:numId="46">
    <w:abstractNumId w:val="26"/>
  </w:num>
  <w:num w:numId="47">
    <w:abstractNumId w:val="45"/>
  </w:num>
  <w:num w:numId="48">
    <w:abstractNumId w:val="18"/>
  </w:num>
  <w:num w:numId="49">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9A7938"/>
    <w:rsid w:val="00000B2E"/>
    <w:rsid w:val="000014AA"/>
    <w:rsid w:val="00001F9D"/>
    <w:rsid w:val="000022A2"/>
    <w:rsid w:val="00002643"/>
    <w:rsid w:val="00003E8F"/>
    <w:rsid w:val="00004012"/>
    <w:rsid w:val="00004E72"/>
    <w:rsid w:val="00005A52"/>
    <w:rsid w:val="00006450"/>
    <w:rsid w:val="00006DF6"/>
    <w:rsid w:val="00007217"/>
    <w:rsid w:val="00007F31"/>
    <w:rsid w:val="0001020E"/>
    <w:rsid w:val="00011C47"/>
    <w:rsid w:val="000124E6"/>
    <w:rsid w:val="0001250B"/>
    <w:rsid w:val="000132B4"/>
    <w:rsid w:val="00014532"/>
    <w:rsid w:val="00014AD0"/>
    <w:rsid w:val="00014FC0"/>
    <w:rsid w:val="00015055"/>
    <w:rsid w:val="000153C8"/>
    <w:rsid w:val="00016528"/>
    <w:rsid w:val="00016D2C"/>
    <w:rsid w:val="000203BB"/>
    <w:rsid w:val="00020651"/>
    <w:rsid w:val="00021801"/>
    <w:rsid w:val="0002202F"/>
    <w:rsid w:val="000223F2"/>
    <w:rsid w:val="00024168"/>
    <w:rsid w:val="00024B38"/>
    <w:rsid w:val="00024C88"/>
    <w:rsid w:val="0002500D"/>
    <w:rsid w:val="000256E4"/>
    <w:rsid w:val="00025B78"/>
    <w:rsid w:val="000310AD"/>
    <w:rsid w:val="00031298"/>
    <w:rsid w:val="0003138E"/>
    <w:rsid w:val="000316A2"/>
    <w:rsid w:val="00031F36"/>
    <w:rsid w:val="00032C94"/>
    <w:rsid w:val="00032F5F"/>
    <w:rsid w:val="0003314B"/>
    <w:rsid w:val="00033198"/>
    <w:rsid w:val="000331A8"/>
    <w:rsid w:val="000333BB"/>
    <w:rsid w:val="00033785"/>
    <w:rsid w:val="00033FEB"/>
    <w:rsid w:val="00034A3B"/>
    <w:rsid w:val="00034E73"/>
    <w:rsid w:val="00034E9F"/>
    <w:rsid w:val="00036A8B"/>
    <w:rsid w:val="00036CB8"/>
    <w:rsid w:val="00036F5C"/>
    <w:rsid w:val="000370ED"/>
    <w:rsid w:val="00037561"/>
    <w:rsid w:val="0003757C"/>
    <w:rsid w:val="00037A93"/>
    <w:rsid w:val="00040475"/>
    <w:rsid w:val="00041AE2"/>
    <w:rsid w:val="00042106"/>
    <w:rsid w:val="0004317C"/>
    <w:rsid w:val="00043CDE"/>
    <w:rsid w:val="000444AB"/>
    <w:rsid w:val="00044672"/>
    <w:rsid w:val="00044E8B"/>
    <w:rsid w:val="0005088B"/>
    <w:rsid w:val="00051BCD"/>
    <w:rsid w:val="00051E5C"/>
    <w:rsid w:val="00054123"/>
    <w:rsid w:val="00054A34"/>
    <w:rsid w:val="00055A62"/>
    <w:rsid w:val="00055E12"/>
    <w:rsid w:val="00056EAD"/>
    <w:rsid w:val="00061349"/>
    <w:rsid w:val="0006196B"/>
    <w:rsid w:val="000628D2"/>
    <w:rsid w:val="00062A3C"/>
    <w:rsid w:val="00062E06"/>
    <w:rsid w:val="00063290"/>
    <w:rsid w:val="0006534C"/>
    <w:rsid w:val="00065568"/>
    <w:rsid w:val="000663BC"/>
    <w:rsid w:val="00070C22"/>
    <w:rsid w:val="000720A9"/>
    <w:rsid w:val="0007250E"/>
    <w:rsid w:val="000730CA"/>
    <w:rsid w:val="00074E7B"/>
    <w:rsid w:val="00075F9C"/>
    <w:rsid w:val="000769A2"/>
    <w:rsid w:val="000769AC"/>
    <w:rsid w:val="00077A2B"/>
    <w:rsid w:val="00077B08"/>
    <w:rsid w:val="000804A4"/>
    <w:rsid w:val="00080666"/>
    <w:rsid w:val="00081205"/>
    <w:rsid w:val="000819D2"/>
    <w:rsid w:val="0008213D"/>
    <w:rsid w:val="00082BAA"/>
    <w:rsid w:val="00083D45"/>
    <w:rsid w:val="00084084"/>
    <w:rsid w:val="00084A04"/>
    <w:rsid w:val="000851DE"/>
    <w:rsid w:val="00086F11"/>
    <w:rsid w:val="00090466"/>
    <w:rsid w:val="00090799"/>
    <w:rsid w:val="00091E18"/>
    <w:rsid w:val="00092131"/>
    <w:rsid w:val="00092A19"/>
    <w:rsid w:val="000930A3"/>
    <w:rsid w:val="00093CC9"/>
    <w:rsid w:val="00094777"/>
    <w:rsid w:val="00095624"/>
    <w:rsid w:val="00095D6E"/>
    <w:rsid w:val="000964B2"/>
    <w:rsid w:val="00097009"/>
    <w:rsid w:val="000A05C9"/>
    <w:rsid w:val="000A0A1B"/>
    <w:rsid w:val="000A1CE7"/>
    <w:rsid w:val="000A2831"/>
    <w:rsid w:val="000A31C3"/>
    <w:rsid w:val="000A32DE"/>
    <w:rsid w:val="000A3828"/>
    <w:rsid w:val="000A4517"/>
    <w:rsid w:val="000A4F84"/>
    <w:rsid w:val="000A6D45"/>
    <w:rsid w:val="000A7500"/>
    <w:rsid w:val="000B04AE"/>
    <w:rsid w:val="000B092B"/>
    <w:rsid w:val="000B0DA2"/>
    <w:rsid w:val="000B2271"/>
    <w:rsid w:val="000B4C33"/>
    <w:rsid w:val="000B4D1A"/>
    <w:rsid w:val="000B512F"/>
    <w:rsid w:val="000B673B"/>
    <w:rsid w:val="000B68A7"/>
    <w:rsid w:val="000B7454"/>
    <w:rsid w:val="000C0241"/>
    <w:rsid w:val="000C0506"/>
    <w:rsid w:val="000C0DBF"/>
    <w:rsid w:val="000C144E"/>
    <w:rsid w:val="000C1D60"/>
    <w:rsid w:val="000C2063"/>
    <w:rsid w:val="000C3533"/>
    <w:rsid w:val="000C411F"/>
    <w:rsid w:val="000C599D"/>
    <w:rsid w:val="000C5F17"/>
    <w:rsid w:val="000C6B24"/>
    <w:rsid w:val="000C6C5F"/>
    <w:rsid w:val="000D1C14"/>
    <w:rsid w:val="000D2696"/>
    <w:rsid w:val="000D27E3"/>
    <w:rsid w:val="000D2C47"/>
    <w:rsid w:val="000D2F3E"/>
    <w:rsid w:val="000D41F7"/>
    <w:rsid w:val="000D525C"/>
    <w:rsid w:val="000D5504"/>
    <w:rsid w:val="000D6569"/>
    <w:rsid w:val="000D6DD2"/>
    <w:rsid w:val="000D7139"/>
    <w:rsid w:val="000D767A"/>
    <w:rsid w:val="000D77A2"/>
    <w:rsid w:val="000E064A"/>
    <w:rsid w:val="000E2BBE"/>
    <w:rsid w:val="000E3017"/>
    <w:rsid w:val="000E38CE"/>
    <w:rsid w:val="000E3AF7"/>
    <w:rsid w:val="000E4E2C"/>
    <w:rsid w:val="000E4F75"/>
    <w:rsid w:val="000E5566"/>
    <w:rsid w:val="000E57FB"/>
    <w:rsid w:val="000E6150"/>
    <w:rsid w:val="000E6724"/>
    <w:rsid w:val="000E7514"/>
    <w:rsid w:val="000E7EBD"/>
    <w:rsid w:val="000F02E4"/>
    <w:rsid w:val="000F0952"/>
    <w:rsid w:val="000F18EA"/>
    <w:rsid w:val="000F3604"/>
    <w:rsid w:val="000F3DCF"/>
    <w:rsid w:val="000F46A4"/>
    <w:rsid w:val="000F4EBB"/>
    <w:rsid w:val="000F6031"/>
    <w:rsid w:val="000F6759"/>
    <w:rsid w:val="000F7380"/>
    <w:rsid w:val="00100680"/>
    <w:rsid w:val="001027BE"/>
    <w:rsid w:val="001033FD"/>
    <w:rsid w:val="00103821"/>
    <w:rsid w:val="00103F4F"/>
    <w:rsid w:val="00106243"/>
    <w:rsid w:val="001069AE"/>
    <w:rsid w:val="00107501"/>
    <w:rsid w:val="00111102"/>
    <w:rsid w:val="00111759"/>
    <w:rsid w:val="00111D77"/>
    <w:rsid w:val="00114776"/>
    <w:rsid w:val="00115042"/>
    <w:rsid w:val="00116794"/>
    <w:rsid w:val="00117061"/>
    <w:rsid w:val="00117BFE"/>
    <w:rsid w:val="00120845"/>
    <w:rsid w:val="001219B0"/>
    <w:rsid w:val="00121F1F"/>
    <w:rsid w:val="00122C60"/>
    <w:rsid w:val="001246F1"/>
    <w:rsid w:val="00124751"/>
    <w:rsid w:val="00124847"/>
    <w:rsid w:val="001248A0"/>
    <w:rsid w:val="00124C7A"/>
    <w:rsid w:val="00124CEB"/>
    <w:rsid w:val="001251A5"/>
    <w:rsid w:val="0012532C"/>
    <w:rsid w:val="001302FF"/>
    <w:rsid w:val="00130490"/>
    <w:rsid w:val="00133BBA"/>
    <w:rsid w:val="001351B5"/>
    <w:rsid w:val="00135907"/>
    <w:rsid w:val="00135F34"/>
    <w:rsid w:val="001361EC"/>
    <w:rsid w:val="001404EF"/>
    <w:rsid w:val="00140588"/>
    <w:rsid w:val="001409E8"/>
    <w:rsid w:val="00140AC5"/>
    <w:rsid w:val="00140EB7"/>
    <w:rsid w:val="00141CE4"/>
    <w:rsid w:val="00142876"/>
    <w:rsid w:val="00142983"/>
    <w:rsid w:val="0014363F"/>
    <w:rsid w:val="00143AEF"/>
    <w:rsid w:val="0014415A"/>
    <w:rsid w:val="00144888"/>
    <w:rsid w:val="001448F0"/>
    <w:rsid w:val="00144BEB"/>
    <w:rsid w:val="00144D17"/>
    <w:rsid w:val="00146246"/>
    <w:rsid w:val="00146295"/>
    <w:rsid w:val="00147364"/>
    <w:rsid w:val="00147848"/>
    <w:rsid w:val="001508A6"/>
    <w:rsid w:val="00150B7C"/>
    <w:rsid w:val="00151AA4"/>
    <w:rsid w:val="00151BD0"/>
    <w:rsid w:val="00151BEA"/>
    <w:rsid w:val="00152114"/>
    <w:rsid w:val="00152413"/>
    <w:rsid w:val="00152513"/>
    <w:rsid w:val="00152991"/>
    <w:rsid w:val="00153010"/>
    <w:rsid w:val="00153136"/>
    <w:rsid w:val="00154E73"/>
    <w:rsid w:val="00154F34"/>
    <w:rsid w:val="00155AE4"/>
    <w:rsid w:val="00155C1C"/>
    <w:rsid w:val="00155D54"/>
    <w:rsid w:val="00156105"/>
    <w:rsid w:val="001566B7"/>
    <w:rsid w:val="00157829"/>
    <w:rsid w:val="00157BAB"/>
    <w:rsid w:val="00160A5F"/>
    <w:rsid w:val="001610FA"/>
    <w:rsid w:val="0016135E"/>
    <w:rsid w:val="00161651"/>
    <w:rsid w:val="00163C1D"/>
    <w:rsid w:val="00163CAC"/>
    <w:rsid w:val="00164D22"/>
    <w:rsid w:val="0016660F"/>
    <w:rsid w:val="0016663B"/>
    <w:rsid w:val="001666FD"/>
    <w:rsid w:val="00166BB8"/>
    <w:rsid w:val="00166CBC"/>
    <w:rsid w:val="00167560"/>
    <w:rsid w:val="00167BBC"/>
    <w:rsid w:val="00170AEA"/>
    <w:rsid w:val="00170E17"/>
    <w:rsid w:val="00171B20"/>
    <w:rsid w:val="00171B37"/>
    <w:rsid w:val="00171BDA"/>
    <w:rsid w:val="00172D21"/>
    <w:rsid w:val="00173E7D"/>
    <w:rsid w:val="00174202"/>
    <w:rsid w:val="00174AFF"/>
    <w:rsid w:val="00174B7B"/>
    <w:rsid w:val="001767FA"/>
    <w:rsid w:val="00177587"/>
    <w:rsid w:val="00180412"/>
    <w:rsid w:val="0018060E"/>
    <w:rsid w:val="00180A60"/>
    <w:rsid w:val="00181826"/>
    <w:rsid w:val="00182136"/>
    <w:rsid w:val="0018282A"/>
    <w:rsid w:val="00183A4B"/>
    <w:rsid w:val="001849D4"/>
    <w:rsid w:val="00185083"/>
    <w:rsid w:val="00186413"/>
    <w:rsid w:val="0018740F"/>
    <w:rsid w:val="001908D3"/>
    <w:rsid w:val="0019119C"/>
    <w:rsid w:val="00191DF7"/>
    <w:rsid w:val="00193440"/>
    <w:rsid w:val="0019396B"/>
    <w:rsid w:val="00194726"/>
    <w:rsid w:val="00194CED"/>
    <w:rsid w:val="00195471"/>
    <w:rsid w:val="001961C3"/>
    <w:rsid w:val="00197875"/>
    <w:rsid w:val="00197AAF"/>
    <w:rsid w:val="001A2429"/>
    <w:rsid w:val="001A245D"/>
    <w:rsid w:val="001A325C"/>
    <w:rsid w:val="001A4802"/>
    <w:rsid w:val="001A4BEB"/>
    <w:rsid w:val="001A4CF6"/>
    <w:rsid w:val="001A4E39"/>
    <w:rsid w:val="001A6412"/>
    <w:rsid w:val="001A6453"/>
    <w:rsid w:val="001A77B5"/>
    <w:rsid w:val="001A7D99"/>
    <w:rsid w:val="001B207D"/>
    <w:rsid w:val="001B2FCA"/>
    <w:rsid w:val="001B3152"/>
    <w:rsid w:val="001B40D7"/>
    <w:rsid w:val="001B59D4"/>
    <w:rsid w:val="001B6814"/>
    <w:rsid w:val="001B7384"/>
    <w:rsid w:val="001C02F7"/>
    <w:rsid w:val="001C0415"/>
    <w:rsid w:val="001C0999"/>
    <w:rsid w:val="001C0ED7"/>
    <w:rsid w:val="001C13F2"/>
    <w:rsid w:val="001C21D4"/>
    <w:rsid w:val="001C2AB1"/>
    <w:rsid w:val="001C5BD0"/>
    <w:rsid w:val="001C620E"/>
    <w:rsid w:val="001C7EC4"/>
    <w:rsid w:val="001D0193"/>
    <w:rsid w:val="001D0DB7"/>
    <w:rsid w:val="001D20CD"/>
    <w:rsid w:val="001D2E27"/>
    <w:rsid w:val="001D4177"/>
    <w:rsid w:val="001D4404"/>
    <w:rsid w:val="001D5B65"/>
    <w:rsid w:val="001D5E6D"/>
    <w:rsid w:val="001D6032"/>
    <w:rsid w:val="001D75F7"/>
    <w:rsid w:val="001D78B1"/>
    <w:rsid w:val="001D7AB2"/>
    <w:rsid w:val="001E0DAF"/>
    <w:rsid w:val="001E1DD3"/>
    <w:rsid w:val="001E2483"/>
    <w:rsid w:val="001E5A76"/>
    <w:rsid w:val="001E5F66"/>
    <w:rsid w:val="001E793A"/>
    <w:rsid w:val="001F01CF"/>
    <w:rsid w:val="001F06CA"/>
    <w:rsid w:val="001F116F"/>
    <w:rsid w:val="001F159F"/>
    <w:rsid w:val="001F16E7"/>
    <w:rsid w:val="001F1E14"/>
    <w:rsid w:val="001F26FD"/>
    <w:rsid w:val="001F293A"/>
    <w:rsid w:val="001F461D"/>
    <w:rsid w:val="001F467C"/>
    <w:rsid w:val="001F4832"/>
    <w:rsid w:val="001F49A9"/>
    <w:rsid w:val="001F608F"/>
    <w:rsid w:val="001F66C5"/>
    <w:rsid w:val="001F66E4"/>
    <w:rsid w:val="001F6954"/>
    <w:rsid w:val="001F7625"/>
    <w:rsid w:val="001F7750"/>
    <w:rsid w:val="001F7B5D"/>
    <w:rsid w:val="00200571"/>
    <w:rsid w:val="00200833"/>
    <w:rsid w:val="002046A4"/>
    <w:rsid w:val="002105D5"/>
    <w:rsid w:val="0021347B"/>
    <w:rsid w:val="00213F30"/>
    <w:rsid w:val="0021489B"/>
    <w:rsid w:val="0021561B"/>
    <w:rsid w:val="00216D46"/>
    <w:rsid w:val="00217617"/>
    <w:rsid w:val="00217BA3"/>
    <w:rsid w:val="00217F1F"/>
    <w:rsid w:val="0022024E"/>
    <w:rsid w:val="0022112C"/>
    <w:rsid w:val="00221373"/>
    <w:rsid w:val="00221716"/>
    <w:rsid w:val="00221B88"/>
    <w:rsid w:val="00222E40"/>
    <w:rsid w:val="00224B8E"/>
    <w:rsid w:val="00226D30"/>
    <w:rsid w:val="00227683"/>
    <w:rsid w:val="002312C4"/>
    <w:rsid w:val="00232840"/>
    <w:rsid w:val="00232B68"/>
    <w:rsid w:val="00232FC1"/>
    <w:rsid w:val="00233A96"/>
    <w:rsid w:val="00233CCF"/>
    <w:rsid w:val="00235AE3"/>
    <w:rsid w:val="00235CEA"/>
    <w:rsid w:val="00236554"/>
    <w:rsid w:val="0023763C"/>
    <w:rsid w:val="00237A8C"/>
    <w:rsid w:val="00237D98"/>
    <w:rsid w:val="0024094D"/>
    <w:rsid w:val="00240C71"/>
    <w:rsid w:val="002417BC"/>
    <w:rsid w:val="002449A7"/>
    <w:rsid w:val="002453F7"/>
    <w:rsid w:val="00245A0A"/>
    <w:rsid w:val="0024605B"/>
    <w:rsid w:val="00246287"/>
    <w:rsid w:val="002467C6"/>
    <w:rsid w:val="00246F39"/>
    <w:rsid w:val="0024762E"/>
    <w:rsid w:val="00247998"/>
    <w:rsid w:val="0025067B"/>
    <w:rsid w:val="00250928"/>
    <w:rsid w:val="00251F83"/>
    <w:rsid w:val="00252881"/>
    <w:rsid w:val="00252B04"/>
    <w:rsid w:val="00254C0D"/>
    <w:rsid w:val="00256545"/>
    <w:rsid w:val="00256670"/>
    <w:rsid w:val="00257571"/>
    <w:rsid w:val="00257B3F"/>
    <w:rsid w:val="00257BAB"/>
    <w:rsid w:val="002606C6"/>
    <w:rsid w:val="00260A51"/>
    <w:rsid w:val="00262C53"/>
    <w:rsid w:val="00264485"/>
    <w:rsid w:val="00264C6A"/>
    <w:rsid w:val="00265437"/>
    <w:rsid w:val="002665A7"/>
    <w:rsid w:val="0026725F"/>
    <w:rsid w:val="0026735B"/>
    <w:rsid w:val="002713AB"/>
    <w:rsid w:val="00271504"/>
    <w:rsid w:val="0027436B"/>
    <w:rsid w:val="00274BB9"/>
    <w:rsid w:val="0027699F"/>
    <w:rsid w:val="00277002"/>
    <w:rsid w:val="00277B83"/>
    <w:rsid w:val="0028061E"/>
    <w:rsid w:val="00281AE9"/>
    <w:rsid w:val="002838A6"/>
    <w:rsid w:val="0028430C"/>
    <w:rsid w:val="002845AB"/>
    <w:rsid w:val="00285797"/>
    <w:rsid w:val="00285C0B"/>
    <w:rsid w:val="00285EBA"/>
    <w:rsid w:val="00287C4C"/>
    <w:rsid w:val="00287EE5"/>
    <w:rsid w:val="00290215"/>
    <w:rsid w:val="002912D7"/>
    <w:rsid w:val="00292236"/>
    <w:rsid w:val="00292613"/>
    <w:rsid w:val="002934DF"/>
    <w:rsid w:val="00293EEB"/>
    <w:rsid w:val="002971E4"/>
    <w:rsid w:val="002A00B2"/>
    <w:rsid w:val="002A50AE"/>
    <w:rsid w:val="002A5A6B"/>
    <w:rsid w:val="002A5C07"/>
    <w:rsid w:val="002A64CC"/>
    <w:rsid w:val="002A6CC1"/>
    <w:rsid w:val="002A7633"/>
    <w:rsid w:val="002A79CF"/>
    <w:rsid w:val="002B1468"/>
    <w:rsid w:val="002B17C6"/>
    <w:rsid w:val="002B3F77"/>
    <w:rsid w:val="002B41A8"/>
    <w:rsid w:val="002B42BA"/>
    <w:rsid w:val="002B4AB0"/>
    <w:rsid w:val="002B6BB3"/>
    <w:rsid w:val="002C143D"/>
    <w:rsid w:val="002C284B"/>
    <w:rsid w:val="002C2BA4"/>
    <w:rsid w:val="002C3534"/>
    <w:rsid w:val="002C45B4"/>
    <w:rsid w:val="002C4D40"/>
    <w:rsid w:val="002C514F"/>
    <w:rsid w:val="002C720C"/>
    <w:rsid w:val="002D06F0"/>
    <w:rsid w:val="002D0CC1"/>
    <w:rsid w:val="002D13AA"/>
    <w:rsid w:val="002D2249"/>
    <w:rsid w:val="002D2F9A"/>
    <w:rsid w:val="002D3076"/>
    <w:rsid w:val="002D4B3C"/>
    <w:rsid w:val="002D4E7D"/>
    <w:rsid w:val="002D5150"/>
    <w:rsid w:val="002D52F1"/>
    <w:rsid w:val="002D56FD"/>
    <w:rsid w:val="002D5BB5"/>
    <w:rsid w:val="002D7742"/>
    <w:rsid w:val="002E1C6B"/>
    <w:rsid w:val="002E21E3"/>
    <w:rsid w:val="002E4095"/>
    <w:rsid w:val="002E4A28"/>
    <w:rsid w:val="002E57A0"/>
    <w:rsid w:val="002F074C"/>
    <w:rsid w:val="002F12A1"/>
    <w:rsid w:val="002F1E2F"/>
    <w:rsid w:val="002F25BC"/>
    <w:rsid w:val="002F3753"/>
    <w:rsid w:val="002F4B4C"/>
    <w:rsid w:val="002F5662"/>
    <w:rsid w:val="002F68A9"/>
    <w:rsid w:val="002F6F8F"/>
    <w:rsid w:val="00300380"/>
    <w:rsid w:val="003016C0"/>
    <w:rsid w:val="00302EC8"/>
    <w:rsid w:val="003032FC"/>
    <w:rsid w:val="00303F1F"/>
    <w:rsid w:val="00305249"/>
    <w:rsid w:val="00305632"/>
    <w:rsid w:val="00305BE9"/>
    <w:rsid w:val="00305F2E"/>
    <w:rsid w:val="00306641"/>
    <w:rsid w:val="0030703F"/>
    <w:rsid w:val="00307710"/>
    <w:rsid w:val="003078CA"/>
    <w:rsid w:val="00310CF5"/>
    <w:rsid w:val="003110DA"/>
    <w:rsid w:val="00311E8D"/>
    <w:rsid w:val="00312090"/>
    <w:rsid w:val="0031537C"/>
    <w:rsid w:val="003171FD"/>
    <w:rsid w:val="00320B64"/>
    <w:rsid w:val="00321641"/>
    <w:rsid w:val="00321D06"/>
    <w:rsid w:val="00323FA5"/>
    <w:rsid w:val="0032544B"/>
    <w:rsid w:val="003262E1"/>
    <w:rsid w:val="00326738"/>
    <w:rsid w:val="00326E9B"/>
    <w:rsid w:val="00331055"/>
    <w:rsid w:val="00332DF0"/>
    <w:rsid w:val="00332F42"/>
    <w:rsid w:val="00333616"/>
    <w:rsid w:val="00333847"/>
    <w:rsid w:val="0033446B"/>
    <w:rsid w:val="00335336"/>
    <w:rsid w:val="003359F4"/>
    <w:rsid w:val="003362D7"/>
    <w:rsid w:val="00336535"/>
    <w:rsid w:val="00336582"/>
    <w:rsid w:val="0033682D"/>
    <w:rsid w:val="003368AB"/>
    <w:rsid w:val="003378E2"/>
    <w:rsid w:val="00337C8F"/>
    <w:rsid w:val="00341D8B"/>
    <w:rsid w:val="00342CA6"/>
    <w:rsid w:val="0034357B"/>
    <w:rsid w:val="00343A37"/>
    <w:rsid w:val="00344506"/>
    <w:rsid w:val="00346102"/>
    <w:rsid w:val="00346596"/>
    <w:rsid w:val="00346705"/>
    <w:rsid w:val="00346C7C"/>
    <w:rsid w:val="0034724A"/>
    <w:rsid w:val="00350049"/>
    <w:rsid w:val="0035042C"/>
    <w:rsid w:val="00350A46"/>
    <w:rsid w:val="00353803"/>
    <w:rsid w:val="00353975"/>
    <w:rsid w:val="00356A1A"/>
    <w:rsid w:val="00360583"/>
    <w:rsid w:val="00360C32"/>
    <w:rsid w:val="00360CF5"/>
    <w:rsid w:val="0036129D"/>
    <w:rsid w:val="00363883"/>
    <w:rsid w:val="00363D13"/>
    <w:rsid w:val="003642B6"/>
    <w:rsid w:val="00365430"/>
    <w:rsid w:val="003657EB"/>
    <w:rsid w:val="003659DB"/>
    <w:rsid w:val="003678B7"/>
    <w:rsid w:val="00367A5D"/>
    <w:rsid w:val="00372563"/>
    <w:rsid w:val="00373C82"/>
    <w:rsid w:val="00375133"/>
    <w:rsid w:val="00375597"/>
    <w:rsid w:val="00375A4C"/>
    <w:rsid w:val="0037626C"/>
    <w:rsid w:val="0037641A"/>
    <w:rsid w:val="003767FF"/>
    <w:rsid w:val="00376D47"/>
    <w:rsid w:val="003811B1"/>
    <w:rsid w:val="00381E25"/>
    <w:rsid w:val="00382994"/>
    <w:rsid w:val="00384DDD"/>
    <w:rsid w:val="003850B5"/>
    <w:rsid w:val="00385615"/>
    <w:rsid w:val="003860BB"/>
    <w:rsid w:val="003862C6"/>
    <w:rsid w:val="003868A4"/>
    <w:rsid w:val="00387790"/>
    <w:rsid w:val="00391548"/>
    <w:rsid w:val="0039164C"/>
    <w:rsid w:val="00394127"/>
    <w:rsid w:val="00395265"/>
    <w:rsid w:val="00395487"/>
    <w:rsid w:val="003955A1"/>
    <w:rsid w:val="00395DE7"/>
    <w:rsid w:val="003967A7"/>
    <w:rsid w:val="00396E83"/>
    <w:rsid w:val="0039753F"/>
    <w:rsid w:val="00397665"/>
    <w:rsid w:val="003A0D90"/>
    <w:rsid w:val="003A223B"/>
    <w:rsid w:val="003A3384"/>
    <w:rsid w:val="003B0160"/>
    <w:rsid w:val="003B10E8"/>
    <w:rsid w:val="003B17DE"/>
    <w:rsid w:val="003B20F7"/>
    <w:rsid w:val="003B2176"/>
    <w:rsid w:val="003B299E"/>
    <w:rsid w:val="003B31D4"/>
    <w:rsid w:val="003B3FC3"/>
    <w:rsid w:val="003B4987"/>
    <w:rsid w:val="003B49DB"/>
    <w:rsid w:val="003B4D98"/>
    <w:rsid w:val="003B52C5"/>
    <w:rsid w:val="003B5789"/>
    <w:rsid w:val="003B5933"/>
    <w:rsid w:val="003B6CDD"/>
    <w:rsid w:val="003B748E"/>
    <w:rsid w:val="003C0FAC"/>
    <w:rsid w:val="003C1174"/>
    <w:rsid w:val="003C1BD1"/>
    <w:rsid w:val="003C2F69"/>
    <w:rsid w:val="003C327D"/>
    <w:rsid w:val="003C4698"/>
    <w:rsid w:val="003C50C3"/>
    <w:rsid w:val="003D0E41"/>
    <w:rsid w:val="003D110C"/>
    <w:rsid w:val="003D32D6"/>
    <w:rsid w:val="003D3E36"/>
    <w:rsid w:val="003D48D7"/>
    <w:rsid w:val="003D4D22"/>
    <w:rsid w:val="003D4E9C"/>
    <w:rsid w:val="003D51E4"/>
    <w:rsid w:val="003D537F"/>
    <w:rsid w:val="003D56FE"/>
    <w:rsid w:val="003D61C8"/>
    <w:rsid w:val="003D71A1"/>
    <w:rsid w:val="003D7214"/>
    <w:rsid w:val="003E0209"/>
    <w:rsid w:val="003E0729"/>
    <w:rsid w:val="003E07F2"/>
    <w:rsid w:val="003E19DC"/>
    <w:rsid w:val="003E33E7"/>
    <w:rsid w:val="003E34E6"/>
    <w:rsid w:val="003E37D9"/>
    <w:rsid w:val="003E38D0"/>
    <w:rsid w:val="003E39C4"/>
    <w:rsid w:val="003E3D1B"/>
    <w:rsid w:val="003E64E3"/>
    <w:rsid w:val="003E652C"/>
    <w:rsid w:val="003E6A32"/>
    <w:rsid w:val="003E6A60"/>
    <w:rsid w:val="003E6D7F"/>
    <w:rsid w:val="003E7461"/>
    <w:rsid w:val="003E7587"/>
    <w:rsid w:val="003E7BC8"/>
    <w:rsid w:val="003F1B50"/>
    <w:rsid w:val="003F208C"/>
    <w:rsid w:val="003F2820"/>
    <w:rsid w:val="003F39C6"/>
    <w:rsid w:val="003F3F6B"/>
    <w:rsid w:val="003F5512"/>
    <w:rsid w:val="003F7144"/>
    <w:rsid w:val="004000FE"/>
    <w:rsid w:val="0040102E"/>
    <w:rsid w:val="00401390"/>
    <w:rsid w:val="00401947"/>
    <w:rsid w:val="004019B4"/>
    <w:rsid w:val="00402533"/>
    <w:rsid w:val="00403895"/>
    <w:rsid w:val="00407847"/>
    <w:rsid w:val="004079A0"/>
    <w:rsid w:val="004101FD"/>
    <w:rsid w:val="00410EDF"/>
    <w:rsid w:val="00411350"/>
    <w:rsid w:val="0041148A"/>
    <w:rsid w:val="004116E2"/>
    <w:rsid w:val="00411D66"/>
    <w:rsid w:val="004128D6"/>
    <w:rsid w:val="00413743"/>
    <w:rsid w:val="00413DC7"/>
    <w:rsid w:val="00413ED2"/>
    <w:rsid w:val="0041424B"/>
    <w:rsid w:val="004150D4"/>
    <w:rsid w:val="00416AAB"/>
    <w:rsid w:val="00417B30"/>
    <w:rsid w:val="00420598"/>
    <w:rsid w:val="00420652"/>
    <w:rsid w:val="004214A7"/>
    <w:rsid w:val="00421521"/>
    <w:rsid w:val="00422126"/>
    <w:rsid w:val="0042271A"/>
    <w:rsid w:val="004257B6"/>
    <w:rsid w:val="00426D07"/>
    <w:rsid w:val="00426F3B"/>
    <w:rsid w:val="00427058"/>
    <w:rsid w:val="00427D97"/>
    <w:rsid w:val="00427DB5"/>
    <w:rsid w:val="0043020B"/>
    <w:rsid w:val="00430E4D"/>
    <w:rsid w:val="0043101C"/>
    <w:rsid w:val="004314AE"/>
    <w:rsid w:val="0043177A"/>
    <w:rsid w:val="00433812"/>
    <w:rsid w:val="0043540A"/>
    <w:rsid w:val="00436584"/>
    <w:rsid w:val="0043691B"/>
    <w:rsid w:val="004373C5"/>
    <w:rsid w:val="00440506"/>
    <w:rsid w:val="00440BC9"/>
    <w:rsid w:val="00440BF9"/>
    <w:rsid w:val="004416AA"/>
    <w:rsid w:val="004425E1"/>
    <w:rsid w:val="00444E2B"/>
    <w:rsid w:val="00444F18"/>
    <w:rsid w:val="0044598D"/>
    <w:rsid w:val="00445FA1"/>
    <w:rsid w:val="004503CA"/>
    <w:rsid w:val="0045075F"/>
    <w:rsid w:val="00451709"/>
    <w:rsid w:val="00451C87"/>
    <w:rsid w:val="00452BF3"/>
    <w:rsid w:val="00454442"/>
    <w:rsid w:val="00454BC9"/>
    <w:rsid w:val="00454EA5"/>
    <w:rsid w:val="00455246"/>
    <w:rsid w:val="00456142"/>
    <w:rsid w:val="00456A6F"/>
    <w:rsid w:val="004572C9"/>
    <w:rsid w:val="00457643"/>
    <w:rsid w:val="00460559"/>
    <w:rsid w:val="00460798"/>
    <w:rsid w:val="00461816"/>
    <w:rsid w:val="00461981"/>
    <w:rsid w:val="00464962"/>
    <w:rsid w:val="00464F00"/>
    <w:rsid w:val="00467A6F"/>
    <w:rsid w:val="004708A3"/>
    <w:rsid w:val="004718BE"/>
    <w:rsid w:val="00472ACE"/>
    <w:rsid w:val="00472F65"/>
    <w:rsid w:val="00473572"/>
    <w:rsid w:val="0047369D"/>
    <w:rsid w:val="004739EC"/>
    <w:rsid w:val="00473C6A"/>
    <w:rsid w:val="00474450"/>
    <w:rsid w:val="0047458F"/>
    <w:rsid w:val="00475D2F"/>
    <w:rsid w:val="004766F5"/>
    <w:rsid w:val="00476708"/>
    <w:rsid w:val="004776B0"/>
    <w:rsid w:val="00480FAA"/>
    <w:rsid w:val="00481AEB"/>
    <w:rsid w:val="00482566"/>
    <w:rsid w:val="00483564"/>
    <w:rsid w:val="004836B5"/>
    <w:rsid w:val="00483F48"/>
    <w:rsid w:val="0048558F"/>
    <w:rsid w:val="00486189"/>
    <w:rsid w:val="00486828"/>
    <w:rsid w:val="004878DC"/>
    <w:rsid w:val="00487D24"/>
    <w:rsid w:val="00491266"/>
    <w:rsid w:val="0049137F"/>
    <w:rsid w:val="004914AD"/>
    <w:rsid w:val="00492421"/>
    <w:rsid w:val="00492730"/>
    <w:rsid w:val="00492740"/>
    <w:rsid w:val="00493458"/>
    <w:rsid w:val="00493840"/>
    <w:rsid w:val="004938CA"/>
    <w:rsid w:val="004948C2"/>
    <w:rsid w:val="00494DF5"/>
    <w:rsid w:val="00496322"/>
    <w:rsid w:val="00496918"/>
    <w:rsid w:val="004969A7"/>
    <w:rsid w:val="00496EFE"/>
    <w:rsid w:val="004A2FFA"/>
    <w:rsid w:val="004A336B"/>
    <w:rsid w:val="004A39B6"/>
    <w:rsid w:val="004A63EC"/>
    <w:rsid w:val="004A6B09"/>
    <w:rsid w:val="004A6D87"/>
    <w:rsid w:val="004B06D3"/>
    <w:rsid w:val="004B230F"/>
    <w:rsid w:val="004B25FC"/>
    <w:rsid w:val="004B3424"/>
    <w:rsid w:val="004B3520"/>
    <w:rsid w:val="004B3C92"/>
    <w:rsid w:val="004B4CB0"/>
    <w:rsid w:val="004B59A0"/>
    <w:rsid w:val="004B65AE"/>
    <w:rsid w:val="004C00C3"/>
    <w:rsid w:val="004C06EC"/>
    <w:rsid w:val="004C0D82"/>
    <w:rsid w:val="004C2116"/>
    <w:rsid w:val="004C2A3E"/>
    <w:rsid w:val="004C48F6"/>
    <w:rsid w:val="004D0627"/>
    <w:rsid w:val="004D1524"/>
    <w:rsid w:val="004D1886"/>
    <w:rsid w:val="004D256E"/>
    <w:rsid w:val="004D391E"/>
    <w:rsid w:val="004D3C01"/>
    <w:rsid w:val="004D466F"/>
    <w:rsid w:val="004D4869"/>
    <w:rsid w:val="004D4A90"/>
    <w:rsid w:val="004D515F"/>
    <w:rsid w:val="004D5FBC"/>
    <w:rsid w:val="004D69A4"/>
    <w:rsid w:val="004D7E71"/>
    <w:rsid w:val="004E1505"/>
    <w:rsid w:val="004E3015"/>
    <w:rsid w:val="004E55EB"/>
    <w:rsid w:val="004E6066"/>
    <w:rsid w:val="004E62DC"/>
    <w:rsid w:val="004E6FF0"/>
    <w:rsid w:val="004E76C8"/>
    <w:rsid w:val="004F01FC"/>
    <w:rsid w:val="004F064D"/>
    <w:rsid w:val="004F0F1A"/>
    <w:rsid w:val="004F2106"/>
    <w:rsid w:val="004F3F66"/>
    <w:rsid w:val="004F4BA9"/>
    <w:rsid w:val="00500E2B"/>
    <w:rsid w:val="005013C3"/>
    <w:rsid w:val="00501623"/>
    <w:rsid w:val="00501B41"/>
    <w:rsid w:val="00503F14"/>
    <w:rsid w:val="0050780D"/>
    <w:rsid w:val="00510016"/>
    <w:rsid w:val="00511D81"/>
    <w:rsid w:val="005121E6"/>
    <w:rsid w:val="005129C6"/>
    <w:rsid w:val="00513FDA"/>
    <w:rsid w:val="00514BF4"/>
    <w:rsid w:val="00514D4D"/>
    <w:rsid w:val="00517D5B"/>
    <w:rsid w:val="00521011"/>
    <w:rsid w:val="00522084"/>
    <w:rsid w:val="00522AE9"/>
    <w:rsid w:val="00522FE9"/>
    <w:rsid w:val="00523DAA"/>
    <w:rsid w:val="005240F4"/>
    <w:rsid w:val="00525490"/>
    <w:rsid w:val="00525540"/>
    <w:rsid w:val="0052591A"/>
    <w:rsid w:val="005276AD"/>
    <w:rsid w:val="00530423"/>
    <w:rsid w:val="005333BA"/>
    <w:rsid w:val="00534330"/>
    <w:rsid w:val="00534E45"/>
    <w:rsid w:val="00535F42"/>
    <w:rsid w:val="00536744"/>
    <w:rsid w:val="005370DC"/>
    <w:rsid w:val="00537BC7"/>
    <w:rsid w:val="005400BE"/>
    <w:rsid w:val="005404A0"/>
    <w:rsid w:val="00540BB8"/>
    <w:rsid w:val="00540F8A"/>
    <w:rsid w:val="0054169F"/>
    <w:rsid w:val="00541A14"/>
    <w:rsid w:val="00541FC0"/>
    <w:rsid w:val="00542A08"/>
    <w:rsid w:val="0054460E"/>
    <w:rsid w:val="00544C12"/>
    <w:rsid w:val="005452DD"/>
    <w:rsid w:val="00545698"/>
    <w:rsid w:val="005465A5"/>
    <w:rsid w:val="005469D0"/>
    <w:rsid w:val="00546AB0"/>
    <w:rsid w:val="00546B2E"/>
    <w:rsid w:val="005507C7"/>
    <w:rsid w:val="00550CEF"/>
    <w:rsid w:val="00551375"/>
    <w:rsid w:val="005515FD"/>
    <w:rsid w:val="005516F1"/>
    <w:rsid w:val="0055211C"/>
    <w:rsid w:val="00552C5B"/>
    <w:rsid w:val="00552E51"/>
    <w:rsid w:val="005535FB"/>
    <w:rsid w:val="00555C51"/>
    <w:rsid w:val="00556581"/>
    <w:rsid w:val="005570A8"/>
    <w:rsid w:val="005574AE"/>
    <w:rsid w:val="00557EDC"/>
    <w:rsid w:val="005616EA"/>
    <w:rsid w:val="00561AE1"/>
    <w:rsid w:val="00561D4D"/>
    <w:rsid w:val="00561DA7"/>
    <w:rsid w:val="005625C2"/>
    <w:rsid w:val="00562F23"/>
    <w:rsid w:val="00563164"/>
    <w:rsid w:val="005634FB"/>
    <w:rsid w:val="00563EF8"/>
    <w:rsid w:val="00564D0D"/>
    <w:rsid w:val="00565766"/>
    <w:rsid w:val="005671CF"/>
    <w:rsid w:val="00570A89"/>
    <w:rsid w:val="00570C8D"/>
    <w:rsid w:val="0057158D"/>
    <w:rsid w:val="005719A6"/>
    <w:rsid w:val="00571EC6"/>
    <w:rsid w:val="005721E2"/>
    <w:rsid w:val="00572B13"/>
    <w:rsid w:val="00572B30"/>
    <w:rsid w:val="00573006"/>
    <w:rsid w:val="005732C7"/>
    <w:rsid w:val="005741F3"/>
    <w:rsid w:val="005745E5"/>
    <w:rsid w:val="00574C12"/>
    <w:rsid w:val="00576CEF"/>
    <w:rsid w:val="00577FCE"/>
    <w:rsid w:val="00580E14"/>
    <w:rsid w:val="005824B3"/>
    <w:rsid w:val="00582711"/>
    <w:rsid w:val="00582A26"/>
    <w:rsid w:val="00583415"/>
    <w:rsid w:val="005838A3"/>
    <w:rsid w:val="00583C17"/>
    <w:rsid w:val="00584064"/>
    <w:rsid w:val="005855D1"/>
    <w:rsid w:val="0058613A"/>
    <w:rsid w:val="00586978"/>
    <w:rsid w:val="005870C4"/>
    <w:rsid w:val="0058736F"/>
    <w:rsid w:val="00590328"/>
    <w:rsid w:val="005903CE"/>
    <w:rsid w:val="0059273A"/>
    <w:rsid w:val="00593559"/>
    <w:rsid w:val="00593730"/>
    <w:rsid w:val="005941D5"/>
    <w:rsid w:val="005945A3"/>
    <w:rsid w:val="005948E8"/>
    <w:rsid w:val="00594A07"/>
    <w:rsid w:val="00595197"/>
    <w:rsid w:val="00597ED9"/>
    <w:rsid w:val="00597F42"/>
    <w:rsid w:val="005A09C0"/>
    <w:rsid w:val="005A1709"/>
    <w:rsid w:val="005A3447"/>
    <w:rsid w:val="005A4747"/>
    <w:rsid w:val="005A4F73"/>
    <w:rsid w:val="005A524B"/>
    <w:rsid w:val="005A671D"/>
    <w:rsid w:val="005A77A8"/>
    <w:rsid w:val="005B0BEC"/>
    <w:rsid w:val="005B0F5F"/>
    <w:rsid w:val="005B1350"/>
    <w:rsid w:val="005B1883"/>
    <w:rsid w:val="005B1FD2"/>
    <w:rsid w:val="005B2913"/>
    <w:rsid w:val="005B3D06"/>
    <w:rsid w:val="005B43F7"/>
    <w:rsid w:val="005B45F4"/>
    <w:rsid w:val="005C3129"/>
    <w:rsid w:val="005C3DA2"/>
    <w:rsid w:val="005C4B07"/>
    <w:rsid w:val="005C4D0A"/>
    <w:rsid w:val="005C6735"/>
    <w:rsid w:val="005C68EA"/>
    <w:rsid w:val="005D101E"/>
    <w:rsid w:val="005D1153"/>
    <w:rsid w:val="005D1576"/>
    <w:rsid w:val="005D19B7"/>
    <w:rsid w:val="005D4404"/>
    <w:rsid w:val="005D522D"/>
    <w:rsid w:val="005D5CC6"/>
    <w:rsid w:val="005D6352"/>
    <w:rsid w:val="005E14EA"/>
    <w:rsid w:val="005E1600"/>
    <w:rsid w:val="005E2329"/>
    <w:rsid w:val="005E2BA0"/>
    <w:rsid w:val="005E2EDB"/>
    <w:rsid w:val="005E436D"/>
    <w:rsid w:val="005E53CF"/>
    <w:rsid w:val="005E71F5"/>
    <w:rsid w:val="005E7F0C"/>
    <w:rsid w:val="005F0915"/>
    <w:rsid w:val="005F10AC"/>
    <w:rsid w:val="005F1F75"/>
    <w:rsid w:val="005F2364"/>
    <w:rsid w:val="005F26F7"/>
    <w:rsid w:val="005F2ECF"/>
    <w:rsid w:val="005F2F6E"/>
    <w:rsid w:val="005F3449"/>
    <w:rsid w:val="005F51DA"/>
    <w:rsid w:val="005F5AE2"/>
    <w:rsid w:val="005F6050"/>
    <w:rsid w:val="005F74BC"/>
    <w:rsid w:val="005F7695"/>
    <w:rsid w:val="006006C9"/>
    <w:rsid w:val="0060105E"/>
    <w:rsid w:val="006010B5"/>
    <w:rsid w:val="00602181"/>
    <w:rsid w:val="00602469"/>
    <w:rsid w:val="0060398B"/>
    <w:rsid w:val="00603E94"/>
    <w:rsid w:val="00604544"/>
    <w:rsid w:val="0060548E"/>
    <w:rsid w:val="0060653B"/>
    <w:rsid w:val="00606B75"/>
    <w:rsid w:val="006075D7"/>
    <w:rsid w:val="00607D1F"/>
    <w:rsid w:val="00607F75"/>
    <w:rsid w:val="00610160"/>
    <w:rsid w:val="0061020E"/>
    <w:rsid w:val="006102E1"/>
    <w:rsid w:val="006108B4"/>
    <w:rsid w:val="00611DA6"/>
    <w:rsid w:val="00612126"/>
    <w:rsid w:val="00612E51"/>
    <w:rsid w:val="006139B9"/>
    <w:rsid w:val="00613C96"/>
    <w:rsid w:val="00614D33"/>
    <w:rsid w:val="00614E7F"/>
    <w:rsid w:val="00614F13"/>
    <w:rsid w:val="0061712E"/>
    <w:rsid w:val="00617A85"/>
    <w:rsid w:val="006218E1"/>
    <w:rsid w:val="006227E4"/>
    <w:rsid w:val="006228B8"/>
    <w:rsid w:val="00623317"/>
    <w:rsid w:val="00623AD8"/>
    <w:rsid w:val="00624C4B"/>
    <w:rsid w:val="0062634B"/>
    <w:rsid w:val="00632A9D"/>
    <w:rsid w:val="006377B7"/>
    <w:rsid w:val="00641740"/>
    <w:rsid w:val="006421C8"/>
    <w:rsid w:val="00643534"/>
    <w:rsid w:val="00643E12"/>
    <w:rsid w:val="00644112"/>
    <w:rsid w:val="00644D08"/>
    <w:rsid w:val="006461D4"/>
    <w:rsid w:val="006466E9"/>
    <w:rsid w:val="00650526"/>
    <w:rsid w:val="00652206"/>
    <w:rsid w:val="00653823"/>
    <w:rsid w:val="006538CB"/>
    <w:rsid w:val="00654157"/>
    <w:rsid w:val="00654AD0"/>
    <w:rsid w:val="00654C97"/>
    <w:rsid w:val="00656562"/>
    <w:rsid w:val="00657125"/>
    <w:rsid w:val="00657BEF"/>
    <w:rsid w:val="0066125E"/>
    <w:rsid w:val="00661D1A"/>
    <w:rsid w:val="00662A34"/>
    <w:rsid w:val="00662EC8"/>
    <w:rsid w:val="00664385"/>
    <w:rsid w:val="00666349"/>
    <w:rsid w:val="0066654E"/>
    <w:rsid w:val="00666B0B"/>
    <w:rsid w:val="0066753C"/>
    <w:rsid w:val="0066789C"/>
    <w:rsid w:val="006709F6"/>
    <w:rsid w:val="00670FEB"/>
    <w:rsid w:val="00671CA2"/>
    <w:rsid w:val="0067257D"/>
    <w:rsid w:val="00672A9D"/>
    <w:rsid w:val="00672B3B"/>
    <w:rsid w:val="00673432"/>
    <w:rsid w:val="006741BB"/>
    <w:rsid w:val="00675AE8"/>
    <w:rsid w:val="00675E8F"/>
    <w:rsid w:val="00676730"/>
    <w:rsid w:val="00676D3A"/>
    <w:rsid w:val="00680A2B"/>
    <w:rsid w:val="00680AD4"/>
    <w:rsid w:val="00680B4D"/>
    <w:rsid w:val="00680BE9"/>
    <w:rsid w:val="00681705"/>
    <w:rsid w:val="006827D4"/>
    <w:rsid w:val="0068317B"/>
    <w:rsid w:val="0068420D"/>
    <w:rsid w:val="006849DF"/>
    <w:rsid w:val="006854AA"/>
    <w:rsid w:val="006863F0"/>
    <w:rsid w:val="00687F6B"/>
    <w:rsid w:val="00690374"/>
    <w:rsid w:val="00690626"/>
    <w:rsid w:val="00690D07"/>
    <w:rsid w:val="006912E0"/>
    <w:rsid w:val="0069223A"/>
    <w:rsid w:val="006928E5"/>
    <w:rsid w:val="00693E35"/>
    <w:rsid w:val="00694C59"/>
    <w:rsid w:val="0069506A"/>
    <w:rsid w:val="006951CF"/>
    <w:rsid w:val="006962B7"/>
    <w:rsid w:val="006969C5"/>
    <w:rsid w:val="00697A15"/>
    <w:rsid w:val="006A00EA"/>
    <w:rsid w:val="006A27C6"/>
    <w:rsid w:val="006A3A80"/>
    <w:rsid w:val="006A49D6"/>
    <w:rsid w:val="006A5BCA"/>
    <w:rsid w:val="006A64DA"/>
    <w:rsid w:val="006A72D8"/>
    <w:rsid w:val="006B049A"/>
    <w:rsid w:val="006B13FD"/>
    <w:rsid w:val="006B1C31"/>
    <w:rsid w:val="006B2BA9"/>
    <w:rsid w:val="006B30A7"/>
    <w:rsid w:val="006B3B13"/>
    <w:rsid w:val="006B3DE1"/>
    <w:rsid w:val="006B4FEA"/>
    <w:rsid w:val="006B50CF"/>
    <w:rsid w:val="006B5454"/>
    <w:rsid w:val="006B628D"/>
    <w:rsid w:val="006B6D7B"/>
    <w:rsid w:val="006C186A"/>
    <w:rsid w:val="006C37D9"/>
    <w:rsid w:val="006C753F"/>
    <w:rsid w:val="006D034E"/>
    <w:rsid w:val="006D10D4"/>
    <w:rsid w:val="006D19DD"/>
    <w:rsid w:val="006D1D04"/>
    <w:rsid w:val="006D243A"/>
    <w:rsid w:val="006D4152"/>
    <w:rsid w:val="006D4FD4"/>
    <w:rsid w:val="006D5C5A"/>
    <w:rsid w:val="006D67C0"/>
    <w:rsid w:val="006D7BCC"/>
    <w:rsid w:val="006E18CF"/>
    <w:rsid w:val="006E302D"/>
    <w:rsid w:val="006E514B"/>
    <w:rsid w:val="006E5365"/>
    <w:rsid w:val="006E5912"/>
    <w:rsid w:val="006E6126"/>
    <w:rsid w:val="006E63C7"/>
    <w:rsid w:val="006E6CC7"/>
    <w:rsid w:val="006E7663"/>
    <w:rsid w:val="006E77E4"/>
    <w:rsid w:val="006F08FF"/>
    <w:rsid w:val="006F0975"/>
    <w:rsid w:val="006F207A"/>
    <w:rsid w:val="006F2820"/>
    <w:rsid w:val="006F3216"/>
    <w:rsid w:val="006F5B9B"/>
    <w:rsid w:val="006F6645"/>
    <w:rsid w:val="0070164E"/>
    <w:rsid w:val="00703712"/>
    <w:rsid w:val="007055F7"/>
    <w:rsid w:val="0070581D"/>
    <w:rsid w:val="0071090B"/>
    <w:rsid w:val="007124E8"/>
    <w:rsid w:val="007136E5"/>
    <w:rsid w:val="00713F59"/>
    <w:rsid w:val="007159B8"/>
    <w:rsid w:val="00715E1B"/>
    <w:rsid w:val="00715EDF"/>
    <w:rsid w:val="007164D5"/>
    <w:rsid w:val="00716756"/>
    <w:rsid w:val="0071734E"/>
    <w:rsid w:val="00720A25"/>
    <w:rsid w:val="007217BB"/>
    <w:rsid w:val="00721982"/>
    <w:rsid w:val="007230F1"/>
    <w:rsid w:val="0072318B"/>
    <w:rsid w:val="00723981"/>
    <w:rsid w:val="007247C6"/>
    <w:rsid w:val="00724BDD"/>
    <w:rsid w:val="00726CD2"/>
    <w:rsid w:val="00726D6A"/>
    <w:rsid w:val="00726F50"/>
    <w:rsid w:val="00732871"/>
    <w:rsid w:val="00733358"/>
    <w:rsid w:val="007334B5"/>
    <w:rsid w:val="00733BC2"/>
    <w:rsid w:val="00734545"/>
    <w:rsid w:val="00736E84"/>
    <w:rsid w:val="007371BA"/>
    <w:rsid w:val="007379D1"/>
    <w:rsid w:val="0074006E"/>
    <w:rsid w:val="00740FAD"/>
    <w:rsid w:val="00741365"/>
    <w:rsid w:val="007416A8"/>
    <w:rsid w:val="00742F97"/>
    <w:rsid w:val="00743B38"/>
    <w:rsid w:val="00743BAF"/>
    <w:rsid w:val="0074410F"/>
    <w:rsid w:val="00750440"/>
    <w:rsid w:val="00750885"/>
    <w:rsid w:val="00751F53"/>
    <w:rsid w:val="00754437"/>
    <w:rsid w:val="00754768"/>
    <w:rsid w:val="00754FB9"/>
    <w:rsid w:val="00757286"/>
    <w:rsid w:val="00760448"/>
    <w:rsid w:val="007613FC"/>
    <w:rsid w:val="00761449"/>
    <w:rsid w:val="00761BDE"/>
    <w:rsid w:val="00762E80"/>
    <w:rsid w:val="00763DB8"/>
    <w:rsid w:val="00763FAE"/>
    <w:rsid w:val="00764FD6"/>
    <w:rsid w:val="00765CAE"/>
    <w:rsid w:val="007665E5"/>
    <w:rsid w:val="0076697C"/>
    <w:rsid w:val="00766CF1"/>
    <w:rsid w:val="00770619"/>
    <w:rsid w:val="00770C43"/>
    <w:rsid w:val="00770FBF"/>
    <w:rsid w:val="0077149D"/>
    <w:rsid w:val="00773D20"/>
    <w:rsid w:val="007759BF"/>
    <w:rsid w:val="00775B2C"/>
    <w:rsid w:val="007762CD"/>
    <w:rsid w:val="00777147"/>
    <w:rsid w:val="00780CF9"/>
    <w:rsid w:val="007811D3"/>
    <w:rsid w:val="007813CB"/>
    <w:rsid w:val="00781AB5"/>
    <w:rsid w:val="00782970"/>
    <w:rsid w:val="00783357"/>
    <w:rsid w:val="00784AF4"/>
    <w:rsid w:val="00784B35"/>
    <w:rsid w:val="00784B93"/>
    <w:rsid w:val="00785ADE"/>
    <w:rsid w:val="007862D8"/>
    <w:rsid w:val="007870BA"/>
    <w:rsid w:val="0078786C"/>
    <w:rsid w:val="007903B6"/>
    <w:rsid w:val="00791416"/>
    <w:rsid w:val="00791556"/>
    <w:rsid w:val="0079199A"/>
    <w:rsid w:val="00793AE4"/>
    <w:rsid w:val="00794890"/>
    <w:rsid w:val="00794A6D"/>
    <w:rsid w:val="0079601E"/>
    <w:rsid w:val="00796E2F"/>
    <w:rsid w:val="0079737E"/>
    <w:rsid w:val="00797CB6"/>
    <w:rsid w:val="007A03C9"/>
    <w:rsid w:val="007A0596"/>
    <w:rsid w:val="007A06C6"/>
    <w:rsid w:val="007A1005"/>
    <w:rsid w:val="007A182A"/>
    <w:rsid w:val="007A2750"/>
    <w:rsid w:val="007A3BB1"/>
    <w:rsid w:val="007A5C60"/>
    <w:rsid w:val="007A68ED"/>
    <w:rsid w:val="007A75C8"/>
    <w:rsid w:val="007A7AEB"/>
    <w:rsid w:val="007B03F8"/>
    <w:rsid w:val="007B089F"/>
    <w:rsid w:val="007B0C9E"/>
    <w:rsid w:val="007B1129"/>
    <w:rsid w:val="007B1785"/>
    <w:rsid w:val="007B1E12"/>
    <w:rsid w:val="007B2A26"/>
    <w:rsid w:val="007B3A48"/>
    <w:rsid w:val="007B3C25"/>
    <w:rsid w:val="007B3D37"/>
    <w:rsid w:val="007B5C8B"/>
    <w:rsid w:val="007B6BDD"/>
    <w:rsid w:val="007B7CCF"/>
    <w:rsid w:val="007C28CA"/>
    <w:rsid w:val="007C2D29"/>
    <w:rsid w:val="007C2DF2"/>
    <w:rsid w:val="007C2F6B"/>
    <w:rsid w:val="007C404E"/>
    <w:rsid w:val="007C438A"/>
    <w:rsid w:val="007C4730"/>
    <w:rsid w:val="007C55C7"/>
    <w:rsid w:val="007C73D8"/>
    <w:rsid w:val="007C79B7"/>
    <w:rsid w:val="007C7F9F"/>
    <w:rsid w:val="007D060D"/>
    <w:rsid w:val="007D07B7"/>
    <w:rsid w:val="007D0DB2"/>
    <w:rsid w:val="007D1AED"/>
    <w:rsid w:val="007D411C"/>
    <w:rsid w:val="007D5473"/>
    <w:rsid w:val="007D6388"/>
    <w:rsid w:val="007E16AB"/>
    <w:rsid w:val="007E1C5D"/>
    <w:rsid w:val="007E2F60"/>
    <w:rsid w:val="007E3ABB"/>
    <w:rsid w:val="007E4014"/>
    <w:rsid w:val="007E575C"/>
    <w:rsid w:val="007E5866"/>
    <w:rsid w:val="007E7D51"/>
    <w:rsid w:val="007F18FC"/>
    <w:rsid w:val="007F25E1"/>
    <w:rsid w:val="007F297F"/>
    <w:rsid w:val="007F2A30"/>
    <w:rsid w:val="007F369D"/>
    <w:rsid w:val="007F3F54"/>
    <w:rsid w:val="007F4CC6"/>
    <w:rsid w:val="007F5877"/>
    <w:rsid w:val="007F5A9D"/>
    <w:rsid w:val="007F6324"/>
    <w:rsid w:val="007F6378"/>
    <w:rsid w:val="007F7E69"/>
    <w:rsid w:val="008000EC"/>
    <w:rsid w:val="00800782"/>
    <w:rsid w:val="008016DF"/>
    <w:rsid w:val="008017EB"/>
    <w:rsid w:val="008022BD"/>
    <w:rsid w:val="00803B50"/>
    <w:rsid w:val="00805B43"/>
    <w:rsid w:val="00805E18"/>
    <w:rsid w:val="00805EEA"/>
    <w:rsid w:val="008063C1"/>
    <w:rsid w:val="0080741D"/>
    <w:rsid w:val="008108CC"/>
    <w:rsid w:val="0081104A"/>
    <w:rsid w:val="0081110D"/>
    <w:rsid w:val="0081258A"/>
    <w:rsid w:val="00812956"/>
    <w:rsid w:val="00813157"/>
    <w:rsid w:val="008146B7"/>
    <w:rsid w:val="00815043"/>
    <w:rsid w:val="008154B9"/>
    <w:rsid w:val="00817C8F"/>
    <w:rsid w:val="00821E3F"/>
    <w:rsid w:val="0082282B"/>
    <w:rsid w:val="00822FA7"/>
    <w:rsid w:val="00823548"/>
    <w:rsid w:val="008250B6"/>
    <w:rsid w:val="008260DC"/>
    <w:rsid w:val="00826C8B"/>
    <w:rsid w:val="00827247"/>
    <w:rsid w:val="0083361E"/>
    <w:rsid w:val="008338F0"/>
    <w:rsid w:val="0083491A"/>
    <w:rsid w:val="0083686B"/>
    <w:rsid w:val="00836916"/>
    <w:rsid w:val="00840BD6"/>
    <w:rsid w:val="008415E4"/>
    <w:rsid w:val="00841862"/>
    <w:rsid w:val="00841AAB"/>
    <w:rsid w:val="00841C80"/>
    <w:rsid w:val="00842AA2"/>
    <w:rsid w:val="00843369"/>
    <w:rsid w:val="0084436B"/>
    <w:rsid w:val="0084449B"/>
    <w:rsid w:val="00844B25"/>
    <w:rsid w:val="008462F8"/>
    <w:rsid w:val="00846928"/>
    <w:rsid w:val="00846F7A"/>
    <w:rsid w:val="008474AF"/>
    <w:rsid w:val="00847ADD"/>
    <w:rsid w:val="00850715"/>
    <w:rsid w:val="008507A4"/>
    <w:rsid w:val="00851677"/>
    <w:rsid w:val="00852219"/>
    <w:rsid w:val="008522EB"/>
    <w:rsid w:val="008531D4"/>
    <w:rsid w:val="00853B90"/>
    <w:rsid w:val="0085480C"/>
    <w:rsid w:val="00855479"/>
    <w:rsid w:val="00855E97"/>
    <w:rsid w:val="0085631F"/>
    <w:rsid w:val="00856FEE"/>
    <w:rsid w:val="00857709"/>
    <w:rsid w:val="00863836"/>
    <w:rsid w:val="00863B9C"/>
    <w:rsid w:val="008649C2"/>
    <w:rsid w:val="008669D3"/>
    <w:rsid w:val="00866E12"/>
    <w:rsid w:val="00870D1D"/>
    <w:rsid w:val="00871525"/>
    <w:rsid w:val="0087450C"/>
    <w:rsid w:val="008748A5"/>
    <w:rsid w:val="00874B7C"/>
    <w:rsid w:val="00874BC7"/>
    <w:rsid w:val="00874FD5"/>
    <w:rsid w:val="008751C6"/>
    <w:rsid w:val="008755AD"/>
    <w:rsid w:val="00877936"/>
    <w:rsid w:val="008779C8"/>
    <w:rsid w:val="008844E8"/>
    <w:rsid w:val="0088465C"/>
    <w:rsid w:val="0088531F"/>
    <w:rsid w:val="008869D0"/>
    <w:rsid w:val="00887C5C"/>
    <w:rsid w:val="00890476"/>
    <w:rsid w:val="00891DBC"/>
    <w:rsid w:val="00892677"/>
    <w:rsid w:val="008938D3"/>
    <w:rsid w:val="00893F94"/>
    <w:rsid w:val="008942BB"/>
    <w:rsid w:val="0089436D"/>
    <w:rsid w:val="008944D1"/>
    <w:rsid w:val="008A02B1"/>
    <w:rsid w:val="008A08A4"/>
    <w:rsid w:val="008A18D7"/>
    <w:rsid w:val="008A1AA5"/>
    <w:rsid w:val="008A25B1"/>
    <w:rsid w:val="008A4CFC"/>
    <w:rsid w:val="008A7345"/>
    <w:rsid w:val="008A7A22"/>
    <w:rsid w:val="008A7A2D"/>
    <w:rsid w:val="008A7AE9"/>
    <w:rsid w:val="008A7BD2"/>
    <w:rsid w:val="008A7EE0"/>
    <w:rsid w:val="008B10B2"/>
    <w:rsid w:val="008B160A"/>
    <w:rsid w:val="008B1F58"/>
    <w:rsid w:val="008B278E"/>
    <w:rsid w:val="008B292E"/>
    <w:rsid w:val="008B2C82"/>
    <w:rsid w:val="008B4E11"/>
    <w:rsid w:val="008B5E22"/>
    <w:rsid w:val="008B6CC7"/>
    <w:rsid w:val="008B6DA6"/>
    <w:rsid w:val="008C129B"/>
    <w:rsid w:val="008C13AA"/>
    <w:rsid w:val="008C2E7C"/>
    <w:rsid w:val="008C4C33"/>
    <w:rsid w:val="008C52EA"/>
    <w:rsid w:val="008C67F8"/>
    <w:rsid w:val="008C6E15"/>
    <w:rsid w:val="008C7993"/>
    <w:rsid w:val="008C7CA8"/>
    <w:rsid w:val="008D0194"/>
    <w:rsid w:val="008D081B"/>
    <w:rsid w:val="008D0B7B"/>
    <w:rsid w:val="008D0D75"/>
    <w:rsid w:val="008D1FD5"/>
    <w:rsid w:val="008D26DC"/>
    <w:rsid w:val="008D2953"/>
    <w:rsid w:val="008D32A7"/>
    <w:rsid w:val="008D494C"/>
    <w:rsid w:val="008D5DF2"/>
    <w:rsid w:val="008D60DA"/>
    <w:rsid w:val="008D656F"/>
    <w:rsid w:val="008E0F51"/>
    <w:rsid w:val="008E1A81"/>
    <w:rsid w:val="008E1DEF"/>
    <w:rsid w:val="008E2C03"/>
    <w:rsid w:val="008E3CB4"/>
    <w:rsid w:val="008E41A8"/>
    <w:rsid w:val="008E41CC"/>
    <w:rsid w:val="008E4A6A"/>
    <w:rsid w:val="008E68FF"/>
    <w:rsid w:val="008E7044"/>
    <w:rsid w:val="008E789C"/>
    <w:rsid w:val="008E797D"/>
    <w:rsid w:val="008E7CC2"/>
    <w:rsid w:val="008E7F22"/>
    <w:rsid w:val="008E7FF7"/>
    <w:rsid w:val="008F08CE"/>
    <w:rsid w:val="008F1F69"/>
    <w:rsid w:val="008F204A"/>
    <w:rsid w:val="008F2BD6"/>
    <w:rsid w:val="008F2F33"/>
    <w:rsid w:val="008F4379"/>
    <w:rsid w:val="008F5065"/>
    <w:rsid w:val="008F56DE"/>
    <w:rsid w:val="008F5E21"/>
    <w:rsid w:val="008F7F62"/>
    <w:rsid w:val="009003C5"/>
    <w:rsid w:val="009020A3"/>
    <w:rsid w:val="0090249F"/>
    <w:rsid w:val="00902EDA"/>
    <w:rsid w:val="00903371"/>
    <w:rsid w:val="00904011"/>
    <w:rsid w:val="0090444C"/>
    <w:rsid w:val="009045E1"/>
    <w:rsid w:val="00905880"/>
    <w:rsid w:val="009064FE"/>
    <w:rsid w:val="00906604"/>
    <w:rsid w:val="00906A4B"/>
    <w:rsid w:val="00906B73"/>
    <w:rsid w:val="00910772"/>
    <w:rsid w:val="00911A4D"/>
    <w:rsid w:val="00912936"/>
    <w:rsid w:val="00912BFF"/>
    <w:rsid w:val="00913945"/>
    <w:rsid w:val="00914C09"/>
    <w:rsid w:val="009166E9"/>
    <w:rsid w:val="00916B93"/>
    <w:rsid w:val="00917794"/>
    <w:rsid w:val="009223A0"/>
    <w:rsid w:val="009237B6"/>
    <w:rsid w:val="00924409"/>
    <w:rsid w:val="0092494F"/>
    <w:rsid w:val="0092533D"/>
    <w:rsid w:val="0092622A"/>
    <w:rsid w:val="00926D37"/>
    <w:rsid w:val="00927189"/>
    <w:rsid w:val="00927491"/>
    <w:rsid w:val="00927BF2"/>
    <w:rsid w:val="009313D2"/>
    <w:rsid w:val="0093216B"/>
    <w:rsid w:val="0093306A"/>
    <w:rsid w:val="00934319"/>
    <w:rsid w:val="009349E5"/>
    <w:rsid w:val="00934F1D"/>
    <w:rsid w:val="00934F69"/>
    <w:rsid w:val="00936EE6"/>
    <w:rsid w:val="00940893"/>
    <w:rsid w:val="009419F0"/>
    <w:rsid w:val="00942388"/>
    <w:rsid w:val="0094243A"/>
    <w:rsid w:val="009427B0"/>
    <w:rsid w:val="00942991"/>
    <w:rsid w:val="00942D07"/>
    <w:rsid w:val="00942F24"/>
    <w:rsid w:val="00945A7D"/>
    <w:rsid w:val="0094634F"/>
    <w:rsid w:val="00946816"/>
    <w:rsid w:val="00946A24"/>
    <w:rsid w:val="0094790E"/>
    <w:rsid w:val="009502FE"/>
    <w:rsid w:val="00950A4D"/>
    <w:rsid w:val="009519E7"/>
    <w:rsid w:val="009521E2"/>
    <w:rsid w:val="00952DB9"/>
    <w:rsid w:val="00952E82"/>
    <w:rsid w:val="00953545"/>
    <w:rsid w:val="00953D81"/>
    <w:rsid w:val="00955869"/>
    <w:rsid w:val="00956149"/>
    <w:rsid w:val="0095656A"/>
    <w:rsid w:val="00956E11"/>
    <w:rsid w:val="00957E6B"/>
    <w:rsid w:val="00960A86"/>
    <w:rsid w:val="00961DD6"/>
    <w:rsid w:val="00962928"/>
    <w:rsid w:val="00962FBF"/>
    <w:rsid w:val="0096365F"/>
    <w:rsid w:val="009642ED"/>
    <w:rsid w:val="00964B21"/>
    <w:rsid w:val="00964FEF"/>
    <w:rsid w:val="0096718E"/>
    <w:rsid w:val="00970812"/>
    <w:rsid w:val="0097238A"/>
    <w:rsid w:val="00972561"/>
    <w:rsid w:val="00972841"/>
    <w:rsid w:val="009739E8"/>
    <w:rsid w:val="00974BB0"/>
    <w:rsid w:val="00974C02"/>
    <w:rsid w:val="00975779"/>
    <w:rsid w:val="00976BD4"/>
    <w:rsid w:val="00976FAB"/>
    <w:rsid w:val="00980102"/>
    <w:rsid w:val="0098349C"/>
    <w:rsid w:val="009834CE"/>
    <w:rsid w:val="00983D42"/>
    <w:rsid w:val="00985294"/>
    <w:rsid w:val="009853C9"/>
    <w:rsid w:val="009861BC"/>
    <w:rsid w:val="00986390"/>
    <w:rsid w:val="0098683A"/>
    <w:rsid w:val="00986C11"/>
    <w:rsid w:val="009902B1"/>
    <w:rsid w:val="009902C0"/>
    <w:rsid w:val="00990647"/>
    <w:rsid w:val="00990B80"/>
    <w:rsid w:val="00992084"/>
    <w:rsid w:val="00992242"/>
    <w:rsid w:val="009935AD"/>
    <w:rsid w:val="009936E8"/>
    <w:rsid w:val="009938CF"/>
    <w:rsid w:val="00993D6D"/>
    <w:rsid w:val="00994DE8"/>
    <w:rsid w:val="0099517B"/>
    <w:rsid w:val="00995F71"/>
    <w:rsid w:val="00997100"/>
    <w:rsid w:val="009A09DC"/>
    <w:rsid w:val="009A1865"/>
    <w:rsid w:val="009A1B1D"/>
    <w:rsid w:val="009A430E"/>
    <w:rsid w:val="009A52B7"/>
    <w:rsid w:val="009A57FC"/>
    <w:rsid w:val="009A64E2"/>
    <w:rsid w:val="009A7938"/>
    <w:rsid w:val="009B0A8C"/>
    <w:rsid w:val="009B0FCF"/>
    <w:rsid w:val="009B14DF"/>
    <w:rsid w:val="009B19E0"/>
    <w:rsid w:val="009B2DC7"/>
    <w:rsid w:val="009B35E2"/>
    <w:rsid w:val="009B4665"/>
    <w:rsid w:val="009C05DE"/>
    <w:rsid w:val="009C0D8E"/>
    <w:rsid w:val="009C2335"/>
    <w:rsid w:val="009C32BE"/>
    <w:rsid w:val="009C4A60"/>
    <w:rsid w:val="009C5B01"/>
    <w:rsid w:val="009C5F43"/>
    <w:rsid w:val="009C685B"/>
    <w:rsid w:val="009C6CEE"/>
    <w:rsid w:val="009C7099"/>
    <w:rsid w:val="009C76F7"/>
    <w:rsid w:val="009D0A0C"/>
    <w:rsid w:val="009D0DBD"/>
    <w:rsid w:val="009D1006"/>
    <w:rsid w:val="009D1AC7"/>
    <w:rsid w:val="009D2E96"/>
    <w:rsid w:val="009D4B33"/>
    <w:rsid w:val="009D665A"/>
    <w:rsid w:val="009D674F"/>
    <w:rsid w:val="009D7F88"/>
    <w:rsid w:val="009E0A1B"/>
    <w:rsid w:val="009E0D36"/>
    <w:rsid w:val="009E12FD"/>
    <w:rsid w:val="009E168A"/>
    <w:rsid w:val="009E192C"/>
    <w:rsid w:val="009E20A5"/>
    <w:rsid w:val="009E2A1B"/>
    <w:rsid w:val="009E2AB8"/>
    <w:rsid w:val="009E34BD"/>
    <w:rsid w:val="009E3B81"/>
    <w:rsid w:val="009E5C29"/>
    <w:rsid w:val="009F1044"/>
    <w:rsid w:val="009F1742"/>
    <w:rsid w:val="009F26C4"/>
    <w:rsid w:val="009F316D"/>
    <w:rsid w:val="009F337B"/>
    <w:rsid w:val="009F4098"/>
    <w:rsid w:val="009F4695"/>
    <w:rsid w:val="009F5483"/>
    <w:rsid w:val="009F72A8"/>
    <w:rsid w:val="009F7B4B"/>
    <w:rsid w:val="00A0015C"/>
    <w:rsid w:val="00A020DD"/>
    <w:rsid w:val="00A023D6"/>
    <w:rsid w:val="00A0286A"/>
    <w:rsid w:val="00A02CB1"/>
    <w:rsid w:val="00A03665"/>
    <w:rsid w:val="00A070F5"/>
    <w:rsid w:val="00A07B9B"/>
    <w:rsid w:val="00A11876"/>
    <w:rsid w:val="00A11E0C"/>
    <w:rsid w:val="00A1343D"/>
    <w:rsid w:val="00A13E43"/>
    <w:rsid w:val="00A14815"/>
    <w:rsid w:val="00A14AFF"/>
    <w:rsid w:val="00A152D7"/>
    <w:rsid w:val="00A15D79"/>
    <w:rsid w:val="00A16673"/>
    <w:rsid w:val="00A17308"/>
    <w:rsid w:val="00A21882"/>
    <w:rsid w:val="00A21E19"/>
    <w:rsid w:val="00A23ED4"/>
    <w:rsid w:val="00A249B3"/>
    <w:rsid w:val="00A24C02"/>
    <w:rsid w:val="00A25A4F"/>
    <w:rsid w:val="00A302D4"/>
    <w:rsid w:val="00A305E3"/>
    <w:rsid w:val="00A307F0"/>
    <w:rsid w:val="00A30B1D"/>
    <w:rsid w:val="00A30B4A"/>
    <w:rsid w:val="00A30D20"/>
    <w:rsid w:val="00A310BD"/>
    <w:rsid w:val="00A3136A"/>
    <w:rsid w:val="00A316A8"/>
    <w:rsid w:val="00A3176E"/>
    <w:rsid w:val="00A325C0"/>
    <w:rsid w:val="00A33095"/>
    <w:rsid w:val="00A333F6"/>
    <w:rsid w:val="00A34220"/>
    <w:rsid w:val="00A3479D"/>
    <w:rsid w:val="00A35156"/>
    <w:rsid w:val="00A35969"/>
    <w:rsid w:val="00A35979"/>
    <w:rsid w:val="00A35B57"/>
    <w:rsid w:val="00A3698F"/>
    <w:rsid w:val="00A4011F"/>
    <w:rsid w:val="00A4105C"/>
    <w:rsid w:val="00A42B32"/>
    <w:rsid w:val="00A44785"/>
    <w:rsid w:val="00A44EFA"/>
    <w:rsid w:val="00A4519D"/>
    <w:rsid w:val="00A503A1"/>
    <w:rsid w:val="00A5079D"/>
    <w:rsid w:val="00A508E2"/>
    <w:rsid w:val="00A52598"/>
    <w:rsid w:val="00A539E5"/>
    <w:rsid w:val="00A55579"/>
    <w:rsid w:val="00A5567F"/>
    <w:rsid w:val="00A55AED"/>
    <w:rsid w:val="00A56018"/>
    <w:rsid w:val="00A561F4"/>
    <w:rsid w:val="00A56C2E"/>
    <w:rsid w:val="00A578BC"/>
    <w:rsid w:val="00A604DC"/>
    <w:rsid w:val="00A6060E"/>
    <w:rsid w:val="00A60BCE"/>
    <w:rsid w:val="00A60EFD"/>
    <w:rsid w:val="00A62261"/>
    <w:rsid w:val="00A628E6"/>
    <w:rsid w:val="00A62925"/>
    <w:rsid w:val="00A675A8"/>
    <w:rsid w:val="00A67746"/>
    <w:rsid w:val="00A706B2"/>
    <w:rsid w:val="00A71099"/>
    <w:rsid w:val="00A718C1"/>
    <w:rsid w:val="00A72AC4"/>
    <w:rsid w:val="00A73453"/>
    <w:rsid w:val="00A73884"/>
    <w:rsid w:val="00A73C60"/>
    <w:rsid w:val="00A74AB7"/>
    <w:rsid w:val="00A7606A"/>
    <w:rsid w:val="00A76505"/>
    <w:rsid w:val="00A77356"/>
    <w:rsid w:val="00A773B2"/>
    <w:rsid w:val="00A77A73"/>
    <w:rsid w:val="00A800A5"/>
    <w:rsid w:val="00A80529"/>
    <w:rsid w:val="00A81E85"/>
    <w:rsid w:val="00A83373"/>
    <w:rsid w:val="00A83644"/>
    <w:rsid w:val="00A83FAE"/>
    <w:rsid w:val="00A849B3"/>
    <w:rsid w:val="00A85A77"/>
    <w:rsid w:val="00A861B1"/>
    <w:rsid w:val="00A862E6"/>
    <w:rsid w:val="00A863C5"/>
    <w:rsid w:val="00A87AE9"/>
    <w:rsid w:val="00A9170E"/>
    <w:rsid w:val="00A920E3"/>
    <w:rsid w:val="00A94173"/>
    <w:rsid w:val="00A94C3C"/>
    <w:rsid w:val="00A95CAB"/>
    <w:rsid w:val="00A9644C"/>
    <w:rsid w:val="00A96716"/>
    <w:rsid w:val="00A96D5A"/>
    <w:rsid w:val="00AA17C5"/>
    <w:rsid w:val="00AA1B00"/>
    <w:rsid w:val="00AA2A62"/>
    <w:rsid w:val="00AA4393"/>
    <w:rsid w:val="00AA4973"/>
    <w:rsid w:val="00AA49FC"/>
    <w:rsid w:val="00AA52B4"/>
    <w:rsid w:val="00AA534B"/>
    <w:rsid w:val="00AA56D9"/>
    <w:rsid w:val="00AA593B"/>
    <w:rsid w:val="00AA5A69"/>
    <w:rsid w:val="00AA6E91"/>
    <w:rsid w:val="00AB01F0"/>
    <w:rsid w:val="00AB0BF3"/>
    <w:rsid w:val="00AB0C94"/>
    <w:rsid w:val="00AB1066"/>
    <w:rsid w:val="00AB13E5"/>
    <w:rsid w:val="00AB1667"/>
    <w:rsid w:val="00AB19A1"/>
    <w:rsid w:val="00AB21C2"/>
    <w:rsid w:val="00AB224F"/>
    <w:rsid w:val="00AB762E"/>
    <w:rsid w:val="00AC0987"/>
    <w:rsid w:val="00AC0AAA"/>
    <w:rsid w:val="00AC0AD1"/>
    <w:rsid w:val="00AC1C9D"/>
    <w:rsid w:val="00AC22A4"/>
    <w:rsid w:val="00AC2E75"/>
    <w:rsid w:val="00AC4163"/>
    <w:rsid w:val="00AC4574"/>
    <w:rsid w:val="00AC5010"/>
    <w:rsid w:val="00AC5033"/>
    <w:rsid w:val="00AC5309"/>
    <w:rsid w:val="00AC593D"/>
    <w:rsid w:val="00AC723D"/>
    <w:rsid w:val="00AC789A"/>
    <w:rsid w:val="00AD2E8F"/>
    <w:rsid w:val="00AD3D29"/>
    <w:rsid w:val="00AD5147"/>
    <w:rsid w:val="00AD5B29"/>
    <w:rsid w:val="00AD6161"/>
    <w:rsid w:val="00AD67C6"/>
    <w:rsid w:val="00AD6C81"/>
    <w:rsid w:val="00AD70E8"/>
    <w:rsid w:val="00AD7220"/>
    <w:rsid w:val="00AE09E0"/>
    <w:rsid w:val="00AE0C04"/>
    <w:rsid w:val="00AE12D0"/>
    <w:rsid w:val="00AE1492"/>
    <w:rsid w:val="00AE187D"/>
    <w:rsid w:val="00AE250B"/>
    <w:rsid w:val="00AE2727"/>
    <w:rsid w:val="00AE2953"/>
    <w:rsid w:val="00AE2AEA"/>
    <w:rsid w:val="00AE2EEB"/>
    <w:rsid w:val="00AE3BFD"/>
    <w:rsid w:val="00AE422E"/>
    <w:rsid w:val="00AE5766"/>
    <w:rsid w:val="00AE5C52"/>
    <w:rsid w:val="00AE6544"/>
    <w:rsid w:val="00AE66C0"/>
    <w:rsid w:val="00AE69E1"/>
    <w:rsid w:val="00AE7395"/>
    <w:rsid w:val="00AF0244"/>
    <w:rsid w:val="00AF0317"/>
    <w:rsid w:val="00AF04EF"/>
    <w:rsid w:val="00AF051E"/>
    <w:rsid w:val="00AF20B4"/>
    <w:rsid w:val="00AF2D63"/>
    <w:rsid w:val="00AF2DB2"/>
    <w:rsid w:val="00AF35FB"/>
    <w:rsid w:val="00AF4468"/>
    <w:rsid w:val="00AF559C"/>
    <w:rsid w:val="00B01611"/>
    <w:rsid w:val="00B01AD3"/>
    <w:rsid w:val="00B01B48"/>
    <w:rsid w:val="00B01E86"/>
    <w:rsid w:val="00B0214A"/>
    <w:rsid w:val="00B041DE"/>
    <w:rsid w:val="00B04CD3"/>
    <w:rsid w:val="00B06106"/>
    <w:rsid w:val="00B06F93"/>
    <w:rsid w:val="00B0746C"/>
    <w:rsid w:val="00B0750B"/>
    <w:rsid w:val="00B10BEA"/>
    <w:rsid w:val="00B11A83"/>
    <w:rsid w:val="00B11AC7"/>
    <w:rsid w:val="00B11BA4"/>
    <w:rsid w:val="00B1320B"/>
    <w:rsid w:val="00B13994"/>
    <w:rsid w:val="00B14B03"/>
    <w:rsid w:val="00B15103"/>
    <w:rsid w:val="00B15274"/>
    <w:rsid w:val="00B15EBD"/>
    <w:rsid w:val="00B160F6"/>
    <w:rsid w:val="00B166E0"/>
    <w:rsid w:val="00B16C03"/>
    <w:rsid w:val="00B17C7C"/>
    <w:rsid w:val="00B2005C"/>
    <w:rsid w:val="00B205A7"/>
    <w:rsid w:val="00B20B4E"/>
    <w:rsid w:val="00B20E18"/>
    <w:rsid w:val="00B2215B"/>
    <w:rsid w:val="00B22B5C"/>
    <w:rsid w:val="00B235B6"/>
    <w:rsid w:val="00B24223"/>
    <w:rsid w:val="00B25178"/>
    <w:rsid w:val="00B251F5"/>
    <w:rsid w:val="00B2529C"/>
    <w:rsid w:val="00B252DE"/>
    <w:rsid w:val="00B25330"/>
    <w:rsid w:val="00B26372"/>
    <w:rsid w:val="00B26D56"/>
    <w:rsid w:val="00B27405"/>
    <w:rsid w:val="00B27FE1"/>
    <w:rsid w:val="00B3037B"/>
    <w:rsid w:val="00B31AE9"/>
    <w:rsid w:val="00B3292B"/>
    <w:rsid w:val="00B32ACA"/>
    <w:rsid w:val="00B341AE"/>
    <w:rsid w:val="00B341B7"/>
    <w:rsid w:val="00B345B8"/>
    <w:rsid w:val="00B34950"/>
    <w:rsid w:val="00B36382"/>
    <w:rsid w:val="00B36462"/>
    <w:rsid w:val="00B37049"/>
    <w:rsid w:val="00B3763C"/>
    <w:rsid w:val="00B402DF"/>
    <w:rsid w:val="00B41E28"/>
    <w:rsid w:val="00B42176"/>
    <w:rsid w:val="00B422D6"/>
    <w:rsid w:val="00B426CF"/>
    <w:rsid w:val="00B42C9D"/>
    <w:rsid w:val="00B42E10"/>
    <w:rsid w:val="00B434A6"/>
    <w:rsid w:val="00B43B93"/>
    <w:rsid w:val="00B44DEF"/>
    <w:rsid w:val="00B4536B"/>
    <w:rsid w:val="00B462F7"/>
    <w:rsid w:val="00B46AD0"/>
    <w:rsid w:val="00B46EFD"/>
    <w:rsid w:val="00B507BE"/>
    <w:rsid w:val="00B50E5B"/>
    <w:rsid w:val="00B514CC"/>
    <w:rsid w:val="00B51C4B"/>
    <w:rsid w:val="00B5315F"/>
    <w:rsid w:val="00B53C57"/>
    <w:rsid w:val="00B53F9C"/>
    <w:rsid w:val="00B540F7"/>
    <w:rsid w:val="00B54259"/>
    <w:rsid w:val="00B546DE"/>
    <w:rsid w:val="00B55AF9"/>
    <w:rsid w:val="00B57086"/>
    <w:rsid w:val="00B574D2"/>
    <w:rsid w:val="00B6007B"/>
    <w:rsid w:val="00B60159"/>
    <w:rsid w:val="00B60259"/>
    <w:rsid w:val="00B6070B"/>
    <w:rsid w:val="00B617F2"/>
    <w:rsid w:val="00B618C8"/>
    <w:rsid w:val="00B6352A"/>
    <w:rsid w:val="00B6555D"/>
    <w:rsid w:val="00B65699"/>
    <w:rsid w:val="00B65E64"/>
    <w:rsid w:val="00B6793F"/>
    <w:rsid w:val="00B7079F"/>
    <w:rsid w:val="00B70BEC"/>
    <w:rsid w:val="00B710D1"/>
    <w:rsid w:val="00B7143D"/>
    <w:rsid w:val="00B71736"/>
    <w:rsid w:val="00B7286A"/>
    <w:rsid w:val="00B72A60"/>
    <w:rsid w:val="00B73A71"/>
    <w:rsid w:val="00B74165"/>
    <w:rsid w:val="00B742DF"/>
    <w:rsid w:val="00B74360"/>
    <w:rsid w:val="00B74811"/>
    <w:rsid w:val="00B7515F"/>
    <w:rsid w:val="00B7708C"/>
    <w:rsid w:val="00B77AA5"/>
    <w:rsid w:val="00B802FC"/>
    <w:rsid w:val="00B8059F"/>
    <w:rsid w:val="00B821A9"/>
    <w:rsid w:val="00B82DFD"/>
    <w:rsid w:val="00B8320F"/>
    <w:rsid w:val="00B84B7D"/>
    <w:rsid w:val="00B84E18"/>
    <w:rsid w:val="00B84F6C"/>
    <w:rsid w:val="00B85363"/>
    <w:rsid w:val="00B861BF"/>
    <w:rsid w:val="00B86F1C"/>
    <w:rsid w:val="00B872DF"/>
    <w:rsid w:val="00B87C8F"/>
    <w:rsid w:val="00B929D2"/>
    <w:rsid w:val="00B92F45"/>
    <w:rsid w:val="00B93712"/>
    <w:rsid w:val="00B949A7"/>
    <w:rsid w:val="00B94A1D"/>
    <w:rsid w:val="00B9512C"/>
    <w:rsid w:val="00B95AC8"/>
    <w:rsid w:val="00B961AD"/>
    <w:rsid w:val="00B9675F"/>
    <w:rsid w:val="00B97A68"/>
    <w:rsid w:val="00B97AAD"/>
    <w:rsid w:val="00BA0264"/>
    <w:rsid w:val="00BA2142"/>
    <w:rsid w:val="00BA224B"/>
    <w:rsid w:val="00BA2499"/>
    <w:rsid w:val="00BA5067"/>
    <w:rsid w:val="00BA5C35"/>
    <w:rsid w:val="00BA6DA7"/>
    <w:rsid w:val="00BA767C"/>
    <w:rsid w:val="00BB0CD2"/>
    <w:rsid w:val="00BB1277"/>
    <w:rsid w:val="00BB2E4C"/>
    <w:rsid w:val="00BB35BC"/>
    <w:rsid w:val="00BB3CC7"/>
    <w:rsid w:val="00BB4939"/>
    <w:rsid w:val="00BB4EDB"/>
    <w:rsid w:val="00BB504A"/>
    <w:rsid w:val="00BB5393"/>
    <w:rsid w:val="00BB664F"/>
    <w:rsid w:val="00BB6901"/>
    <w:rsid w:val="00BB7EE3"/>
    <w:rsid w:val="00BC0218"/>
    <w:rsid w:val="00BC03D1"/>
    <w:rsid w:val="00BC1E6F"/>
    <w:rsid w:val="00BC2012"/>
    <w:rsid w:val="00BC2483"/>
    <w:rsid w:val="00BC2985"/>
    <w:rsid w:val="00BC2B73"/>
    <w:rsid w:val="00BC3C84"/>
    <w:rsid w:val="00BC43B2"/>
    <w:rsid w:val="00BC4B98"/>
    <w:rsid w:val="00BC5650"/>
    <w:rsid w:val="00BC5E17"/>
    <w:rsid w:val="00BC6087"/>
    <w:rsid w:val="00BC6F97"/>
    <w:rsid w:val="00BD3085"/>
    <w:rsid w:val="00BD3946"/>
    <w:rsid w:val="00BD444B"/>
    <w:rsid w:val="00BD4ACF"/>
    <w:rsid w:val="00BD5773"/>
    <w:rsid w:val="00BD641B"/>
    <w:rsid w:val="00BD7C06"/>
    <w:rsid w:val="00BE01BF"/>
    <w:rsid w:val="00BE026A"/>
    <w:rsid w:val="00BE0B9E"/>
    <w:rsid w:val="00BE1237"/>
    <w:rsid w:val="00BE152D"/>
    <w:rsid w:val="00BE1620"/>
    <w:rsid w:val="00BE2053"/>
    <w:rsid w:val="00BE2063"/>
    <w:rsid w:val="00BE2BC0"/>
    <w:rsid w:val="00BE2EAE"/>
    <w:rsid w:val="00BE3701"/>
    <w:rsid w:val="00BE470A"/>
    <w:rsid w:val="00BE510E"/>
    <w:rsid w:val="00BE5AFE"/>
    <w:rsid w:val="00BE5C50"/>
    <w:rsid w:val="00BE6306"/>
    <w:rsid w:val="00BE696A"/>
    <w:rsid w:val="00BF076C"/>
    <w:rsid w:val="00BF0AA9"/>
    <w:rsid w:val="00BF3C0D"/>
    <w:rsid w:val="00BF506B"/>
    <w:rsid w:val="00BF56A5"/>
    <w:rsid w:val="00BF602C"/>
    <w:rsid w:val="00BF6EF4"/>
    <w:rsid w:val="00C032E5"/>
    <w:rsid w:val="00C0374F"/>
    <w:rsid w:val="00C03E4A"/>
    <w:rsid w:val="00C04CB7"/>
    <w:rsid w:val="00C0557E"/>
    <w:rsid w:val="00C06AAF"/>
    <w:rsid w:val="00C071EA"/>
    <w:rsid w:val="00C07D00"/>
    <w:rsid w:val="00C07FC3"/>
    <w:rsid w:val="00C109CF"/>
    <w:rsid w:val="00C10F10"/>
    <w:rsid w:val="00C13596"/>
    <w:rsid w:val="00C13652"/>
    <w:rsid w:val="00C14483"/>
    <w:rsid w:val="00C15399"/>
    <w:rsid w:val="00C15A5B"/>
    <w:rsid w:val="00C15ED9"/>
    <w:rsid w:val="00C20C14"/>
    <w:rsid w:val="00C2151C"/>
    <w:rsid w:val="00C21FC2"/>
    <w:rsid w:val="00C2234E"/>
    <w:rsid w:val="00C23AF4"/>
    <w:rsid w:val="00C23CAD"/>
    <w:rsid w:val="00C2482C"/>
    <w:rsid w:val="00C27E8C"/>
    <w:rsid w:val="00C30905"/>
    <w:rsid w:val="00C30CCC"/>
    <w:rsid w:val="00C3120A"/>
    <w:rsid w:val="00C3126A"/>
    <w:rsid w:val="00C32374"/>
    <w:rsid w:val="00C346F2"/>
    <w:rsid w:val="00C34851"/>
    <w:rsid w:val="00C34C57"/>
    <w:rsid w:val="00C35211"/>
    <w:rsid w:val="00C352D5"/>
    <w:rsid w:val="00C35469"/>
    <w:rsid w:val="00C355BB"/>
    <w:rsid w:val="00C35816"/>
    <w:rsid w:val="00C36E1A"/>
    <w:rsid w:val="00C375A6"/>
    <w:rsid w:val="00C37F2D"/>
    <w:rsid w:val="00C40D3C"/>
    <w:rsid w:val="00C40DA5"/>
    <w:rsid w:val="00C40F3C"/>
    <w:rsid w:val="00C424FB"/>
    <w:rsid w:val="00C428AA"/>
    <w:rsid w:val="00C43756"/>
    <w:rsid w:val="00C43869"/>
    <w:rsid w:val="00C43960"/>
    <w:rsid w:val="00C449BD"/>
    <w:rsid w:val="00C44A89"/>
    <w:rsid w:val="00C465E0"/>
    <w:rsid w:val="00C47C08"/>
    <w:rsid w:val="00C519B2"/>
    <w:rsid w:val="00C522DB"/>
    <w:rsid w:val="00C524CB"/>
    <w:rsid w:val="00C5266E"/>
    <w:rsid w:val="00C526CA"/>
    <w:rsid w:val="00C53F3D"/>
    <w:rsid w:val="00C5481E"/>
    <w:rsid w:val="00C548FE"/>
    <w:rsid w:val="00C55254"/>
    <w:rsid w:val="00C5581C"/>
    <w:rsid w:val="00C57287"/>
    <w:rsid w:val="00C61873"/>
    <w:rsid w:val="00C6396E"/>
    <w:rsid w:val="00C63AFD"/>
    <w:rsid w:val="00C642B1"/>
    <w:rsid w:val="00C644AE"/>
    <w:rsid w:val="00C64619"/>
    <w:rsid w:val="00C64A6E"/>
    <w:rsid w:val="00C64CAA"/>
    <w:rsid w:val="00C6773B"/>
    <w:rsid w:val="00C67B11"/>
    <w:rsid w:val="00C70613"/>
    <w:rsid w:val="00C70874"/>
    <w:rsid w:val="00C713BB"/>
    <w:rsid w:val="00C71462"/>
    <w:rsid w:val="00C71C92"/>
    <w:rsid w:val="00C7238D"/>
    <w:rsid w:val="00C73129"/>
    <w:rsid w:val="00C75A54"/>
    <w:rsid w:val="00C7606B"/>
    <w:rsid w:val="00C8015F"/>
    <w:rsid w:val="00C80BAF"/>
    <w:rsid w:val="00C80FEB"/>
    <w:rsid w:val="00C811D9"/>
    <w:rsid w:val="00C834EC"/>
    <w:rsid w:val="00C83894"/>
    <w:rsid w:val="00C839DE"/>
    <w:rsid w:val="00C83EC7"/>
    <w:rsid w:val="00C841E9"/>
    <w:rsid w:val="00C84895"/>
    <w:rsid w:val="00C848DC"/>
    <w:rsid w:val="00C851D6"/>
    <w:rsid w:val="00C8524F"/>
    <w:rsid w:val="00C864A3"/>
    <w:rsid w:val="00C865AB"/>
    <w:rsid w:val="00C86DB6"/>
    <w:rsid w:val="00C9045C"/>
    <w:rsid w:val="00C9084D"/>
    <w:rsid w:val="00C930D3"/>
    <w:rsid w:val="00C9322D"/>
    <w:rsid w:val="00C93F09"/>
    <w:rsid w:val="00C94ED0"/>
    <w:rsid w:val="00C9528C"/>
    <w:rsid w:val="00C95D97"/>
    <w:rsid w:val="00C961DE"/>
    <w:rsid w:val="00C965C0"/>
    <w:rsid w:val="00CA02EF"/>
    <w:rsid w:val="00CA113D"/>
    <w:rsid w:val="00CA2E19"/>
    <w:rsid w:val="00CA3A8F"/>
    <w:rsid w:val="00CA49BB"/>
    <w:rsid w:val="00CA4A0D"/>
    <w:rsid w:val="00CA4A57"/>
    <w:rsid w:val="00CA4B85"/>
    <w:rsid w:val="00CA4D83"/>
    <w:rsid w:val="00CA502A"/>
    <w:rsid w:val="00CA5AEA"/>
    <w:rsid w:val="00CA62BD"/>
    <w:rsid w:val="00CA6684"/>
    <w:rsid w:val="00CA7C9F"/>
    <w:rsid w:val="00CA7DD3"/>
    <w:rsid w:val="00CB0170"/>
    <w:rsid w:val="00CB0807"/>
    <w:rsid w:val="00CB1617"/>
    <w:rsid w:val="00CB2DF1"/>
    <w:rsid w:val="00CB4295"/>
    <w:rsid w:val="00CB4B60"/>
    <w:rsid w:val="00CB4F4A"/>
    <w:rsid w:val="00CB5D12"/>
    <w:rsid w:val="00CB7270"/>
    <w:rsid w:val="00CC0F96"/>
    <w:rsid w:val="00CC4416"/>
    <w:rsid w:val="00CC4507"/>
    <w:rsid w:val="00CC632E"/>
    <w:rsid w:val="00CC7642"/>
    <w:rsid w:val="00CD0768"/>
    <w:rsid w:val="00CD0D2D"/>
    <w:rsid w:val="00CD2C82"/>
    <w:rsid w:val="00CD2F0C"/>
    <w:rsid w:val="00CD3428"/>
    <w:rsid w:val="00CD34F2"/>
    <w:rsid w:val="00CD4326"/>
    <w:rsid w:val="00CD5D92"/>
    <w:rsid w:val="00CD6245"/>
    <w:rsid w:val="00CD62D3"/>
    <w:rsid w:val="00CD66B6"/>
    <w:rsid w:val="00CD6B3D"/>
    <w:rsid w:val="00CE02E8"/>
    <w:rsid w:val="00CE089C"/>
    <w:rsid w:val="00CE104C"/>
    <w:rsid w:val="00CE1DCE"/>
    <w:rsid w:val="00CE3D75"/>
    <w:rsid w:val="00CE4B25"/>
    <w:rsid w:val="00CF08BA"/>
    <w:rsid w:val="00CF0B9E"/>
    <w:rsid w:val="00CF1D1A"/>
    <w:rsid w:val="00CF2428"/>
    <w:rsid w:val="00CF2D7E"/>
    <w:rsid w:val="00CF2F80"/>
    <w:rsid w:val="00CF3494"/>
    <w:rsid w:val="00CF3540"/>
    <w:rsid w:val="00CF3578"/>
    <w:rsid w:val="00CF4484"/>
    <w:rsid w:val="00CF480F"/>
    <w:rsid w:val="00CF48E6"/>
    <w:rsid w:val="00CF4E0E"/>
    <w:rsid w:val="00CF4E3B"/>
    <w:rsid w:val="00CF7C6B"/>
    <w:rsid w:val="00CF7F07"/>
    <w:rsid w:val="00D01860"/>
    <w:rsid w:val="00D019ED"/>
    <w:rsid w:val="00D01A38"/>
    <w:rsid w:val="00D01F9D"/>
    <w:rsid w:val="00D02853"/>
    <w:rsid w:val="00D02A64"/>
    <w:rsid w:val="00D030C2"/>
    <w:rsid w:val="00D03242"/>
    <w:rsid w:val="00D03588"/>
    <w:rsid w:val="00D03A40"/>
    <w:rsid w:val="00D040F6"/>
    <w:rsid w:val="00D0675A"/>
    <w:rsid w:val="00D06976"/>
    <w:rsid w:val="00D074E6"/>
    <w:rsid w:val="00D10600"/>
    <w:rsid w:val="00D10C2C"/>
    <w:rsid w:val="00D1141E"/>
    <w:rsid w:val="00D13991"/>
    <w:rsid w:val="00D14600"/>
    <w:rsid w:val="00D15A04"/>
    <w:rsid w:val="00D1651B"/>
    <w:rsid w:val="00D2119B"/>
    <w:rsid w:val="00D211DA"/>
    <w:rsid w:val="00D21364"/>
    <w:rsid w:val="00D2238A"/>
    <w:rsid w:val="00D226C5"/>
    <w:rsid w:val="00D23AB0"/>
    <w:rsid w:val="00D252D0"/>
    <w:rsid w:val="00D25E55"/>
    <w:rsid w:val="00D2617B"/>
    <w:rsid w:val="00D2626C"/>
    <w:rsid w:val="00D274C7"/>
    <w:rsid w:val="00D27855"/>
    <w:rsid w:val="00D303AF"/>
    <w:rsid w:val="00D3042D"/>
    <w:rsid w:val="00D30A6D"/>
    <w:rsid w:val="00D30F24"/>
    <w:rsid w:val="00D31AC1"/>
    <w:rsid w:val="00D32325"/>
    <w:rsid w:val="00D32B76"/>
    <w:rsid w:val="00D34D28"/>
    <w:rsid w:val="00D35256"/>
    <w:rsid w:val="00D3531C"/>
    <w:rsid w:val="00D361D3"/>
    <w:rsid w:val="00D36441"/>
    <w:rsid w:val="00D36930"/>
    <w:rsid w:val="00D36ADD"/>
    <w:rsid w:val="00D36B80"/>
    <w:rsid w:val="00D419A0"/>
    <w:rsid w:val="00D4251B"/>
    <w:rsid w:val="00D43454"/>
    <w:rsid w:val="00D44E23"/>
    <w:rsid w:val="00D45920"/>
    <w:rsid w:val="00D45DD9"/>
    <w:rsid w:val="00D46D7D"/>
    <w:rsid w:val="00D503A6"/>
    <w:rsid w:val="00D51473"/>
    <w:rsid w:val="00D5189C"/>
    <w:rsid w:val="00D536EE"/>
    <w:rsid w:val="00D538D4"/>
    <w:rsid w:val="00D541A8"/>
    <w:rsid w:val="00D54778"/>
    <w:rsid w:val="00D54B01"/>
    <w:rsid w:val="00D56540"/>
    <w:rsid w:val="00D56D0A"/>
    <w:rsid w:val="00D60541"/>
    <w:rsid w:val="00D60650"/>
    <w:rsid w:val="00D62C81"/>
    <w:rsid w:val="00D62E31"/>
    <w:rsid w:val="00D637CD"/>
    <w:rsid w:val="00D645CA"/>
    <w:rsid w:val="00D659FC"/>
    <w:rsid w:val="00D65ECC"/>
    <w:rsid w:val="00D662D7"/>
    <w:rsid w:val="00D66332"/>
    <w:rsid w:val="00D66340"/>
    <w:rsid w:val="00D664D9"/>
    <w:rsid w:val="00D66B45"/>
    <w:rsid w:val="00D66C48"/>
    <w:rsid w:val="00D6720B"/>
    <w:rsid w:val="00D7042C"/>
    <w:rsid w:val="00D70F28"/>
    <w:rsid w:val="00D72073"/>
    <w:rsid w:val="00D7316E"/>
    <w:rsid w:val="00D7343F"/>
    <w:rsid w:val="00D73A83"/>
    <w:rsid w:val="00D73AB1"/>
    <w:rsid w:val="00D742EB"/>
    <w:rsid w:val="00D74B66"/>
    <w:rsid w:val="00D75104"/>
    <w:rsid w:val="00D76774"/>
    <w:rsid w:val="00D76778"/>
    <w:rsid w:val="00D768F5"/>
    <w:rsid w:val="00D76C11"/>
    <w:rsid w:val="00D76F96"/>
    <w:rsid w:val="00D7752E"/>
    <w:rsid w:val="00D77A01"/>
    <w:rsid w:val="00D8029E"/>
    <w:rsid w:val="00D81577"/>
    <w:rsid w:val="00D82E07"/>
    <w:rsid w:val="00D844F2"/>
    <w:rsid w:val="00D845E7"/>
    <w:rsid w:val="00D84C24"/>
    <w:rsid w:val="00D853CF"/>
    <w:rsid w:val="00D861C2"/>
    <w:rsid w:val="00D864BF"/>
    <w:rsid w:val="00D867C1"/>
    <w:rsid w:val="00D86E81"/>
    <w:rsid w:val="00D8791B"/>
    <w:rsid w:val="00D91E53"/>
    <w:rsid w:val="00D924E2"/>
    <w:rsid w:val="00D928A3"/>
    <w:rsid w:val="00D92F64"/>
    <w:rsid w:val="00D93043"/>
    <w:rsid w:val="00D931EC"/>
    <w:rsid w:val="00D962A4"/>
    <w:rsid w:val="00D962D7"/>
    <w:rsid w:val="00D96A1A"/>
    <w:rsid w:val="00D972E1"/>
    <w:rsid w:val="00D97E22"/>
    <w:rsid w:val="00DA047E"/>
    <w:rsid w:val="00DA0B63"/>
    <w:rsid w:val="00DA379B"/>
    <w:rsid w:val="00DA37CF"/>
    <w:rsid w:val="00DA492E"/>
    <w:rsid w:val="00DA5C6F"/>
    <w:rsid w:val="00DA6A0C"/>
    <w:rsid w:val="00DA6FC8"/>
    <w:rsid w:val="00DB046F"/>
    <w:rsid w:val="00DB07B4"/>
    <w:rsid w:val="00DB180C"/>
    <w:rsid w:val="00DB36FB"/>
    <w:rsid w:val="00DB4A2E"/>
    <w:rsid w:val="00DB4D1B"/>
    <w:rsid w:val="00DB5F4E"/>
    <w:rsid w:val="00DB716D"/>
    <w:rsid w:val="00DB74B7"/>
    <w:rsid w:val="00DC18E1"/>
    <w:rsid w:val="00DC57D0"/>
    <w:rsid w:val="00DC70FB"/>
    <w:rsid w:val="00DD0E66"/>
    <w:rsid w:val="00DD1515"/>
    <w:rsid w:val="00DD160B"/>
    <w:rsid w:val="00DD2B60"/>
    <w:rsid w:val="00DD395C"/>
    <w:rsid w:val="00DD4137"/>
    <w:rsid w:val="00DD426B"/>
    <w:rsid w:val="00DD5BD6"/>
    <w:rsid w:val="00DD7060"/>
    <w:rsid w:val="00DD7305"/>
    <w:rsid w:val="00DE065A"/>
    <w:rsid w:val="00DE165F"/>
    <w:rsid w:val="00DE19A4"/>
    <w:rsid w:val="00DE2B5C"/>
    <w:rsid w:val="00DE30F8"/>
    <w:rsid w:val="00DE3D4A"/>
    <w:rsid w:val="00DE3FDF"/>
    <w:rsid w:val="00DE4118"/>
    <w:rsid w:val="00DE4E64"/>
    <w:rsid w:val="00DE527E"/>
    <w:rsid w:val="00DE5D3A"/>
    <w:rsid w:val="00DE77B3"/>
    <w:rsid w:val="00DF00A1"/>
    <w:rsid w:val="00DF01FF"/>
    <w:rsid w:val="00DF0ED1"/>
    <w:rsid w:val="00DF29D1"/>
    <w:rsid w:val="00DF3104"/>
    <w:rsid w:val="00DF3662"/>
    <w:rsid w:val="00DF36BD"/>
    <w:rsid w:val="00DF440F"/>
    <w:rsid w:val="00DF5475"/>
    <w:rsid w:val="00DF6496"/>
    <w:rsid w:val="00DF7C95"/>
    <w:rsid w:val="00E004F0"/>
    <w:rsid w:val="00E00FEF"/>
    <w:rsid w:val="00E010A4"/>
    <w:rsid w:val="00E01714"/>
    <w:rsid w:val="00E01DF3"/>
    <w:rsid w:val="00E01EC9"/>
    <w:rsid w:val="00E02D54"/>
    <w:rsid w:val="00E0326B"/>
    <w:rsid w:val="00E03D78"/>
    <w:rsid w:val="00E04219"/>
    <w:rsid w:val="00E045FE"/>
    <w:rsid w:val="00E05B0D"/>
    <w:rsid w:val="00E06B1F"/>
    <w:rsid w:val="00E06B30"/>
    <w:rsid w:val="00E0706B"/>
    <w:rsid w:val="00E10A1B"/>
    <w:rsid w:val="00E11E28"/>
    <w:rsid w:val="00E15E35"/>
    <w:rsid w:val="00E1678D"/>
    <w:rsid w:val="00E172E6"/>
    <w:rsid w:val="00E20079"/>
    <w:rsid w:val="00E20B5D"/>
    <w:rsid w:val="00E20C7C"/>
    <w:rsid w:val="00E22493"/>
    <w:rsid w:val="00E22815"/>
    <w:rsid w:val="00E23163"/>
    <w:rsid w:val="00E24986"/>
    <w:rsid w:val="00E2575B"/>
    <w:rsid w:val="00E2631D"/>
    <w:rsid w:val="00E27A30"/>
    <w:rsid w:val="00E27A88"/>
    <w:rsid w:val="00E27ABF"/>
    <w:rsid w:val="00E324F2"/>
    <w:rsid w:val="00E32784"/>
    <w:rsid w:val="00E32A6A"/>
    <w:rsid w:val="00E33448"/>
    <w:rsid w:val="00E37C3E"/>
    <w:rsid w:val="00E4014D"/>
    <w:rsid w:val="00E40FC7"/>
    <w:rsid w:val="00E43055"/>
    <w:rsid w:val="00E43851"/>
    <w:rsid w:val="00E44374"/>
    <w:rsid w:val="00E4462F"/>
    <w:rsid w:val="00E44A2B"/>
    <w:rsid w:val="00E459B3"/>
    <w:rsid w:val="00E45AA8"/>
    <w:rsid w:val="00E46018"/>
    <w:rsid w:val="00E46AAA"/>
    <w:rsid w:val="00E46ADB"/>
    <w:rsid w:val="00E46CF9"/>
    <w:rsid w:val="00E511DB"/>
    <w:rsid w:val="00E519CE"/>
    <w:rsid w:val="00E51D70"/>
    <w:rsid w:val="00E52661"/>
    <w:rsid w:val="00E52C75"/>
    <w:rsid w:val="00E53374"/>
    <w:rsid w:val="00E536B4"/>
    <w:rsid w:val="00E5393D"/>
    <w:rsid w:val="00E546C2"/>
    <w:rsid w:val="00E547A5"/>
    <w:rsid w:val="00E54981"/>
    <w:rsid w:val="00E56554"/>
    <w:rsid w:val="00E574E1"/>
    <w:rsid w:val="00E57FAA"/>
    <w:rsid w:val="00E6225C"/>
    <w:rsid w:val="00E6269F"/>
    <w:rsid w:val="00E6285C"/>
    <w:rsid w:val="00E645E3"/>
    <w:rsid w:val="00E658C4"/>
    <w:rsid w:val="00E66926"/>
    <w:rsid w:val="00E679E4"/>
    <w:rsid w:val="00E720C8"/>
    <w:rsid w:val="00E7259E"/>
    <w:rsid w:val="00E74BDA"/>
    <w:rsid w:val="00E758E8"/>
    <w:rsid w:val="00E75D6E"/>
    <w:rsid w:val="00E75DF2"/>
    <w:rsid w:val="00E776B5"/>
    <w:rsid w:val="00E81584"/>
    <w:rsid w:val="00E81E21"/>
    <w:rsid w:val="00E83D2F"/>
    <w:rsid w:val="00E84004"/>
    <w:rsid w:val="00E848C2"/>
    <w:rsid w:val="00E84A95"/>
    <w:rsid w:val="00E851D3"/>
    <w:rsid w:val="00E877CE"/>
    <w:rsid w:val="00E9126F"/>
    <w:rsid w:val="00E92567"/>
    <w:rsid w:val="00E9295E"/>
    <w:rsid w:val="00E94103"/>
    <w:rsid w:val="00E95FB6"/>
    <w:rsid w:val="00E95FC8"/>
    <w:rsid w:val="00E97567"/>
    <w:rsid w:val="00EA0806"/>
    <w:rsid w:val="00EA0A35"/>
    <w:rsid w:val="00EA12C3"/>
    <w:rsid w:val="00EA5173"/>
    <w:rsid w:val="00EA5327"/>
    <w:rsid w:val="00EA570A"/>
    <w:rsid w:val="00EA784F"/>
    <w:rsid w:val="00EB006D"/>
    <w:rsid w:val="00EB188E"/>
    <w:rsid w:val="00EB3201"/>
    <w:rsid w:val="00EB3BB3"/>
    <w:rsid w:val="00EB65CD"/>
    <w:rsid w:val="00EB6C4E"/>
    <w:rsid w:val="00EB742A"/>
    <w:rsid w:val="00EB7AD1"/>
    <w:rsid w:val="00EC0D72"/>
    <w:rsid w:val="00EC31F5"/>
    <w:rsid w:val="00EC601C"/>
    <w:rsid w:val="00EC612A"/>
    <w:rsid w:val="00EC6B8E"/>
    <w:rsid w:val="00EC6F01"/>
    <w:rsid w:val="00EC72AC"/>
    <w:rsid w:val="00EC7D1D"/>
    <w:rsid w:val="00ED0418"/>
    <w:rsid w:val="00ED0E3B"/>
    <w:rsid w:val="00ED123E"/>
    <w:rsid w:val="00ED15BD"/>
    <w:rsid w:val="00ED186F"/>
    <w:rsid w:val="00ED27A1"/>
    <w:rsid w:val="00ED34BC"/>
    <w:rsid w:val="00ED5068"/>
    <w:rsid w:val="00ED50AC"/>
    <w:rsid w:val="00ED7A54"/>
    <w:rsid w:val="00ED7E91"/>
    <w:rsid w:val="00EE0669"/>
    <w:rsid w:val="00EE1851"/>
    <w:rsid w:val="00EE1CD1"/>
    <w:rsid w:val="00EE2CD5"/>
    <w:rsid w:val="00EE2E6C"/>
    <w:rsid w:val="00EE4661"/>
    <w:rsid w:val="00EE47F6"/>
    <w:rsid w:val="00EE48B7"/>
    <w:rsid w:val="00EE61A4"/>
    <w:rsid w:val="00EE664D"/>
    <w:rsid w:val="00EE75E1"/>
    <w:rsid w:val="00EF172C"/>
    <w:rsid w:val="00EF1B6B"/>
    <w:rsid w:val="00EF2391"/>
    <w:rsid w:val="00EF3026"/>
    <w:rsid w:val="00EF3BDE"/>
    <w:rsid w:val="00EF3C15"/>
    <w:rsid w:val="00EF4042"/>
    <w:rsid w:val="00EF5831"/>
    <w:rsid w:val="00EF58D8"/>
    <w:rsid w:val="00EF5922"/>
    <w:rsid w:val="00EF7005"/>
    <w:rsid w:val="00EF7502"/>
    <w:rsid w:val="00F00C1C"/>
    <w:rsid w:val="00F01BDE"/>
    <w:rsid w:val="00F02185"/>
    <w:rsid w:val="00F02197"/>
    <w:rsid w:val="00F02FF6"/>
    <w:rsid w:val="00F0319B"/>
    <w:rsid w:val="00F031CF"/>
    <w:rsid w:val="00F03298"/>
    <w:rsid w:val="00F034F1"/>
    <w:rsid w:val="00F04A33"/>
    <w:rsid w:val="00F04EBA"/>
    <w:rsid w:val="00F05A5B"/>
    <w:rsid w:val="00F062DC"/>
    <w:rsid w:val="00F066BF"/>
    <w:rsid w:val="00F0682A"/>
    <w:rsid w:val="00F10733"/>
    <w:rsid w:val="00F1180A"/>
    <w:rsid w:val="00F11AAE"/>
    <w:rsid w:val="00F1410A"/>
    <w:rsid w:val="00F156A5"/>
    <w:rsid w:val="00F16179"/>
    <w:rsid w:val="00F162F4"/>
    <w:rsid w:val="00F16963"/>
    <w:rsid w:val="00F2028B"/>
    <w:rsid w:val="00F216E8"/>
    <w:rsid w:val="00F22B7F"/>
    <w:rsid w:val="00F22E62"/>
    <w:rsid w:val="00F23C03"/>
    <w:rsid w:val="00F23C7F"/>
    <w:rsid w:val="00F24813"/>
    <w:rsid w:val="00F2522D"/>
    <w:rsid w:val="00F25BAA"/>
    <w:rsid w:val="00F26573"/>
    <w:rsid w:val="00F26F76"/>
    <w:rsid w:val="00F272E6"/>
    <w:rsid w:val="00F31EA0"/>
    <w:rsid w:val="00F32F9A"/>
    <w:rsid w:val="00F34500"/>
    <w:rsid w:val="00F3482B"/>
    <w:rsid w:val="00F34E92"/>
    <w:rsid w:val="00F37010"/>
    <w:rsid w:val="00F37C4B"/>
    <w:rsid w:val="00F408F1"/>
    <w:rsid w:val="00F40E9D"/>
    <w:rsid w:val="00F42A37"/>
    <w:rsid w:val="00F42C14"/>
    <w:rsid w:val="00F42DE2"/>
    <w:rsid w:val="00F43211"/>
    <w:rsid w:val="00F437E8"/>
    <w:rsid w:val="00F442B7"/>
    <w:rsid w:val="00F454E2"/>
    <w:rsid w:val="00F4569D"/>
    <w:rsid w:val="00F50133"/>
    <w:rsid w:val="00F5055B"/>
    <w:rsid w:val="00F513E3"/>
    <w:rsid w:val="00F51F66"/>
    <w:rsid w:val="00F52966"/>
    <w:rsid w:val="00F52FEB"/>
    <w:rsid w:val="00F531B9"/>
    <w:rsid w:val="00F53D2B"/>
    <w:rsid w:val="00F54183"/>
    <w:rsid w:val="00F5419E"/>
    <w:rsid w:val="00F54843"/>
    <w:rsid w:val="00F54A2F"/>
    <w:rsid w:val="00F55F05"/>
    <w:rsid w:val="00F56B47"/>
    <w:rsid w:val="00F57D53"/>
    <w:rsid w:val="00F6043B"/>
    <w:rsid w:val="00F60443"/>
    <w:rsid w:val="00F61FB4"/>
    <w:rsid w:val="00F623DA"/>
    <w:rsid w:val="00F628FD"/>
    <w:rsid w:val="00F629B3"/>
    <w:rsid w:val="00F649AD"/>
    <w:rsid w:val="00F65111"/>
    <w:rsid w:val="00F6536D"/>
    <w:rsid w:val="00F653AF"/>
    <w:rsid w:val="00F66379"/>
    <w:rsid w:val="00F66E6E"/>
    <w:rsid w:val="00F66F7B"/>
    <w:rsid w:val="00F679D3"/>
    <w:rsid w:val="00F700F9"/>
    <w:rsid w:val="00F707A8"/>
    <w:rsid w:val="00F70D08"/>
    <w:rsid w:val="00F70F64"/>
    <w:rsid w:val="00F71359"/>
    <w:rsid w:val="00F71896"/>
    <w:rsid w:val="00F7403E"/>
    <w:rsid w:val="00F74E46"/>
    <w:rsid w:val="00F75A6D"/>
    <w:rsid w:val="00F76570"/>
    <w:rsid w:val="00F8046B"/>
    <w:rsid w:val="00F80BBA"/>
    <w:rsid w:val="00F80E93"/>
    <w:rsid w:val="00F81C20"/>
    <w:rsid w:val="00F825E3"/>
    <w:rsid w:val="00F829F3"/>
    <w:rsid w:val="00F83096"/>
    <w:rsid w:val="00F836D9"/>
    <w:rsid w:val="00F83A13"/>
    <w:rsid w:val="00F8413D"/>
    <w:rsid w:val="00F84629"/>
    <w:rsid w:val="00F84A91"/>
    <w:rsid w:val="00F85ADE"/>
    <w:rsid w:val="00F86AD5"/>
    <w:rsid w:val="00F91337"/>
    <w:rsid w:val="00F91979"/>
    <w:rsid w:val="00F937E4"/>
    <w:rsid w:val="00F94049"/>
    <w:rsid w:val="00F940EB"/>
    <w:rsid w:val="00F9484C"/>
    <w:rsid w:val="00F95155"/>
    <w:rsid w:val="00F95B71"/>
    <w:rsid w:val="00F95CC5"/>
    <w:rsid w:val="00F96AD0"/>
    <w:rsid w:val="00F96C2C"/>
    <w:rsid w:val="00FA0C5B"/>
    <w:rsid w:val="00FA37B1"/>
    <w:rsid w:val="00FA4610"/>
    <w:rsid w:val="00FA6878"/>
    <w:rsid w:val="00FA7170"/>
    <w:rsid w:val="00FB1470"/>
    <w:rsid w:val="00FB15D3"/>
    <w:rsid w:val="00FB2300"/>
    <w:rsid w:val="00FB2C1D"/>
    <w:rsid w:val="00FB2F92"/>
    <w:rsid w:val="00FB3354"/>
    <w:rsid w:val="00FB3E4A"/>
    <w:rsid w:val="00FB406F"/>
    <w:rsid w:val="00FB4A25"/>
    <w:rsid w:val="00FB4D23"/>
    <w:rsid w:val="00FB6FF0"/>
    <w:rsid w:val="00FC0BC0"/>
    <w:rsid w:val="00FC13EA"/>
    <w:rsid w:val="00FC17A4"/>
    <w:rsid w:val="00FC37A0"/>
    <w:rsid w:val="00FC3B85"/>
    <w:rsid w:val="00FC3BCE"/>
    <w:rsid w:val="00FC6668"/>
    <w:rsid w:val="00FC6D29"/>
    <w:rsid w:val="00FC70A3"/>
    <w:rsid w:val="00FC73F6"/>
    <w:rsid w:val="00FC7F45"/>
    <w:rsid w:val="00FC7F96"/>
    <w:rsid w:val="00FD0406"/>
    <w:rsid w:val="00FD0ECE"/>
    <w:rsid w:val="00FD1F4B"/>
    <w:rsid w:val="00FD2D9C"/>
    <w:rsid w:val="00FD2D9E"/>
    <w:rsid w:val="00FD44D0"/>
    <w:rsid w:val="00FD4F5F"/>
    <w:rsid w:val="00FD6020"/>
    <w:rsid w:val="00FD78CB"/>
    <w:rsid w:val="00FE1401"/>
    <w:rsid w:val="00FE239C"/>
    <w:rsid w:val="00FE2509"/>
    <w:rsid w:val="00FE3DD1"/>
    <w:rsid w:val="00FE5DE2"/>
    <w:rsid w:val="00FE7302"/>
    <w:rsid w:val="00FF1DDE"/>
    <w:rsid w:val="00FF3F60"/>
    <w:rsid w:val="00FF478A"/>
    <w:rsid w:val="00FF49BF"/>
    <w:rsid w:val="00FF49EE"/>
    <w:rsid w:val="00FF4B0D"/>
    <w:rsid w:val="00FF564E"/>
    <w:rsid w:val="00FF5839"/>
    <w:rsid w:val="00FF59B1"/>
    <w:rsid w:val="00FF5D42"/>
    <w:rsid w:val="00FF66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938"/>
    <w:rPr>
      <w:rFonts w:cstheme="minorBidi"/>
    </w:rPr>
  </w:style>
  <w:style w:type="paragraph" w:styleId="Heading1">
    <w:name w:val="heading 1"/>
    <w:basedOn w:val="Normal"/>
    <w:next w:val="Normal"/>
    <w:link w:val="Heading1Char"/>
    <w:autoRedefine/>
    <w:uiPriority w:val="9"/>
    <w:qFormat/>
    <w:rsid w:val="00AE2953"/>
    <w:pPr>
      <w:keepNext/>
      <w:keepLines/>
      <w:tabs>
        <w:tab w:val="right" w:pos="849"/>
        <w:tab w:val="left" w:pos="3699"/>
        <w:tab w:val="center" w:pos="4418"/>
      </w:tabs>
      <w:bidi/>
      <w:spacing w:after="120" w:line="360" w:lineRule="auto"/>
      <w:jc w:val="center"/>
      <w:outlineLvl w:val="0"/>
    </w:pPr>
    <w:rPr>
      <w:rFonts w:ascii="Arabic Transparent" w:hAnsi="Arabic Transparent" w:cs="Arabic Transparent"/>
      <w:b/>
      <w:bCs/>
      <w:noProof/>
      <w:sz w:val="40"/>
      <w:szCs w:val="40"/>
      <w:lang w:bidi="ar-JO"/>
    </w:rPr>
  </w:style>
  <w:style w:type="paragraph" w:styleId="Heading2">
    <w:name w:val="heading 2"/>
    <w:basedOn w:val="Normal"/>
    <w:next w:val="Normal"/>
    <w:link w:val="Heading2Char"/>
    <w:autoRedefine/>
    <w:uiPriority w:val="9"/>
    <w:qFormat/>
    <w:rsid w:val="00476708"/>
    <w:pPr>
      <w:keepNext/>
      <w:bidi/>
      <w:spacing w:after="0" w:line="360" w:lineRule="auto"/>
      <w:jc w:val="center"/>
      <w:outlineLvl w:val="1"/>
    </w:pPr>
    <w:rPr>
      <w:rFonts w:ascii="Arabic Transparent" w:hAnsi="Arabic Transparent" w:cs="Arabic Transparent"/>
      <w:b/>
      <w:bCs/>
      <w:noProof/>
      <w:sz w:val="32"/>
      <w:szCs w:val="32"/>
      <w:lang w:eastAsia="ar-SA" w:bidi="ar-JO"/>
    </w:rPr>
  </w:style>
  <w:style w:type="paragraph" w:styleId="Heading3">
    <w:name w:val="heading 3"/>
    <w:basedOn w:val="Normal"/>
    <w:next w:val="Normal"/>
    <w:link w:val="Heading3Char"/>
    <w:autoRedefine/>
    <w:uiPriority w:val="9"/>
    <w:unhideWhenUsed/>
    <w:qFormat/>
    <w:rsid w:val="00476708"/>
    <w:pPr>
      <w:keepNext/>
      <w:keepLines/>
      <w:bidi/>
      <w:spacing w:before="200" w:after="0" w:line="480" w:lineRule="auto"/>
      <w:outlineLvl w:val="2"/>
    </w:pPr>
    <w:rPr>
      <w:rFonts w:cs="Arabic Transparent"/>
      <w:b/>
      <w:bCs/>
      <w:sz w:val="32"/>
      <w:szCs w:val="32"/>
      <w:lang w:bidi="ar-JO"/>
    </w:rPr>
  </w:style>
  <w:style w:type="paragraph" w:styleId="Heading4">
    <w:name w:val="heading 4"/>
    <w:basedOn w:val="Normal"/>
    <w:next w:val="Normal"/>
    <w:link w:val="Heading4Char"/>
    <w:uiPriority w:val="9"/>
    <w:unhideWhenUsed/>
    <w:qFormat/>
    <w:rsid w:val="00DE16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E2953"/>
    <w:rPr>
      <w:rFonts w:ascii="Arabic Transparent" w:hAnsi="Arabic Transparent" w:cs="Arabic Transparent"/>
      <w:b/>
      <w:bCs/>
      <w:noProof/>
      <w:sz w:val="40"/>
      <w:szCs w:val="40"/>
      <w:lang w:bidi="ar-JO"/>
    </w:rPr>
  </w:style>
  <w:style w:type="character" w:customStyle="1" w:styleId="Heading2Char">
    <w:name w:val="Heading 2 Char"/>
    <w:basedOn w:val="DefaultParagraphFont"/>
    <w:link w:val="Heading2"/>
    <w:uiPriority w:val="9"/>
    <w:locked/>
    <w:rsid w:val="00476708"/>
    <w:rPr>
      <w:rFonts w:ascii="Arabic Transparent" w:hAnsi="Arabic Transparent" w:cs="Arabic Transparent"/>
      <w:b/>
      <w:bCs/>
      <w:noProof/>
      <w:sz w:val="32"/>
      <w:szCs w:val="32"/>
      <w:lang w:eastAsia="ar-SA" w:bidi="ar-JO"/>
    </w:rPr>
  </w:style>
  <w:style w:type="character" w:customStyle="1" w:styleId="Heading3Char">
    <w:name w:val="Heading 3 Char"/>
    <w:basedOn w:val="DefaultParagraphFont"/>
    <w:link w:val="Heading3"/>
    <w:uiPriority w:val="9"/>
    <w:locked/>
    <w:rsid w:val="00476708"/>
    <w:rPr>
      <w:rFonts w:cs="Arabic Transparent"/>
      <w:b/>
      <w:bCs/>
      <w:sz w:val="32"/>
      <w:szCs w:val="32"/>
      <w:lang w:bidi="ar-JO"/>
    </w:rPr>
  </w:style>
  <w:style w:type="character" w:customStyle="1" w:styleId="Heading4Char">
    <w:name w:val="Heading 4 Char"/>
    <w:basedOn w:val="DefaultParagraphFont"/>
    <w:link w:val="Heading4"/>
    <w:uiPriority w:val="9"/>
    <w:locked/>
    <w:rsid w:val="00DE165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A7938"/>
    <w:pPr>
      <w:ind w:left="720"/>
      <w:contextualSpacing/>
    </w:pPr>
  </w:style>
  <w:style w:type="paragraph" w:styleId="Header">
    <w:name w:val="header"/>
    <w:basedOn w:val="Normal"/>
    <w:link w:val="HeaderChar"/>
    <w:uiPriority w:val="99"/>
    <w:unhideWhenUsed/>
    <w:rsid w:val="000F6031"/>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0F6031"/>
    <w:rPr>
      <w:rFonts w:cs="Times New Roman"/>
    </w:rPr>
  </w:style>
  <w:style w:type="paragraph" w:styleId="Footer">
    <w:name w:val="footer"/>
    <w:basedOn w:val="Normal"/>
    <w:link w:val="FooterChar"/>
    <w:uiPriority w:val="99"/>
    <w:unhideWhenUsed/>
    <w:rsid w:val="000F6031"/>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0F6031"/>
    <w:rPr>
      <w:rFonts w:cs="Times New Roman"/>
    </w:rPr>
  </w:style>
  <w:style w:type="paragraph" w:styleId="FootnoteText">
    <w:name w:val="footnote text"/>
    <w:basedOn w:val="Normal"/>
    <w:link w:val="FootnoteTextChar"/>
    <w:uiPriority w:val="99"/>
    <w:unhideWhenUsed/>
    <w:rsid w:val="009E5C29"/>
    <w:pPr>
      <w:bidi/>
      <w:spacing w:after="0" w:line="240" w:lineRule="auto"/>
    </w:pPr>
    <w:rPr>
      <w:sz w:val="20"/>
      <w:szCs w:val="20"/>
    </w:rPr>
  </w:style>
  <w:style w:type="character" w:customStyle="1" w:styleId="FootnoteTextChar">
    <w:name w:val="Footnote Text Char"/>
    <w:basedOn w:val="DefaultParagraphFont"/>
    <w:link w:val="FootnoteText"/>
    <w:uiPriority w:val="99"/>
    <w:locked/>
    <w:rsid w:val="009E5C29"/>
    <w:rPr>
      <w:rFonts w:cs="Times New Roman"/>
      <w:sz w:val="20"/>
      <w:szCs w:val="20"/>
    </w:rPr>
  </w:style>
  <w:style w:type="character" w:styleId="FootnoteReference">
    <w:name w:val="footnote reference"/>
    <w:basedOn w:val="DefaultParagraphFont"/>
    <w:uiPriority w:val="99"/>
    <w:semiHidden/>
    <w:unhideWhenUsed/>
    <w:rsid w:val="009E5C29"/>
    <w:rPr>
      <w:rFonts w:cs="Times New Roman"/>
      <w:vertAlign w:val="superscript"/>
    </w:rPr>
  </w:style>
  <w:style w:type="paragraph" w:styleId="NormalWeb">
    <w:name w:val="Normal (Web)"/>
    <w:basedOn w:val="Normal"/>
    <w:uiPriority w:val="99"/>
    <w:unhideWhenUsed/>
    <w:rsid w:val="00D074E6"/>
    <w:pPr>
      <w:spacing w:before="100" w:beforeAutospacing="1" w:after="100" w:afterAutospacing="1" w:line="240" w:lineRule="auto"/>
    </w:pPr>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074E6"/>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0E57FB"/>
    <w:rPr>
      <w:rFonts w:ascii="Arial" w:hAnsi="Arial" w:cs="Arial"/>
      <w:vanish/>
      <w:sz w:val="16"/>
      <w:szCs w:val="16"/>
    </w:rPr>
  </w:style>
  <w:style w:type="character" w:styleId="Hyperlink">
    <w:name w:val="Hyperlink"/>
    <w:basedOn w:val="DefaultParagraphFont"/>
    <w:uiPriority w:val="99"/>
    <w:unhideWhenUsed/>
    <w:rsid w:val="00D074E6"/>
    <w:rPr>
      <w:rFonts w:cs="Times New Roman"/>
      <w:color w:val="0000FF"/>
      <w:u w:val="single"/>
    </w:rPr>
  </w:style>
  <w:style w:type="paragraph" w:styleId="z-BottomofForm">
    <w:name w:val="HTML Bottom of Form"/>
    <w:basedOn w:val="Normal"/>
    <w:next w:val="Normal"/>
    <w:link w:val="z-BottomofFormChar"/>
    <w:hidden/>
    <w:uiPriority w:val="99"/>
    <w:unhideWhenUsed/>
    <w:rsid w:val="00D074E6"/>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D074E6"/>
    <w:rPr>
      <w:rFonts w:ascii="Arial" w:hAnsi="Arial" w:cs="Arial"/>
      <w:vanish/>
      <w:sz w:val="16"/>
      <w:szCs w:val="16"/>
    </w:rPr>
  </w:style>
  <w:style w:type="character" w:customStyle="1" w:styleId="red">
    <w:name w:val="red"/>
    <w:basedOn w:val="DefaultParagraphFont"/>
    <w:rsid w:val="00D074E6"/>
    <w:rPr>
      <w:rFonts w:cs="Times New Roman"/>
    </w:rPr>
  </w:style>
  <w:style w:type="character" w:customStyle="1" w:styleId="footnote">
    <w:name w:val="footnote"/>
    <w:basedOn w:val="DefaultParagraphFont"/>
    <w:rsid w:val="00D074E6"/>
    <w:rPr>
      <w:rFonts w:cs="Times New Roman"/>
    </w:rPr>
  </w:style>
  <w:style w:type="table" w:customStyle="1" w:styleId="LightGrid-Accent11">
    <w:name w:val="Light Grid - Accent 11"/>
    <w:basedOn w:val="TableNormal"/>
    <w:uiPriority w:val="62"/>
    <w:rsid w:val="00D074E6"/>
    <w:pPr>
      <w:spacing w:after="0" w:line="240" w:lineRule="auto"/>
    </w:pPr>
    <w:rPr>
      <w:rFonts w:cstheme="min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dnoteText">
    <w:name w:val="endnote text"/>
    <w:basedOn w:val="Normal"/>
    <w:link w:val="EndnoteTextChar"/>
    <w:uiPriority w:val="99"/>
    <w:semiHidden/>
    <w:unhideWhenUsed/>
    <w:rsid w:val="00D074E6"/>
    <w:pPr>
      <w:bidi/>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0E57FB"/>
    <w:rPr>
      <w:rFonts w:cstheme="minorBidi"/>
      <w:sz w:val="20"/>
      <w:szCs w:val="20"/>
    </w:rPr>
  </w:style>
  <w:style w:type="character" w:styleId="PageNumber">
    <w:name w:val="page number"/>
    <w:basedOn w:val="DefaultParagraphFont"/>
    <w:uiPriority w:val="99"/>
    <w:rsid w:val="00D074E6"/>
    <w:rPr>
      <w:rFonts w:cs="Times New Roman"/>
    </w:rPr>
  </w:style>
  <w:style w:type="character" w:styleId="Emphasis">
    <w:name w:val="Emphasis"/>
    <w:basedOn w:val="DefaultParagraphFont"/>
    <w:uiPriority w:val="20"/>
    <w:qFormat/>
    <w:rsid w:val="00D074E6"/>
    <w:rPr>
      <w:rFonts w:cs="Times New Roman"/>
      <w:i/>
      <w:iCs/>
    </w:rPr>
  </w:style>
  <w:style w:type="character" w:customStyle="1" w:styleId="rsskip">
    <w:name w:val="rs_skip"/>
    <w:basedOn w:val="DefaultParagraphFont"/>
    <w:rsid w:val="00D074E6"/>
    <w:rPr>
      <w:rFonts w:cs="Times New Roman"/>
    </w:rPr>
  </w:style>
  <w:style w:type="character" w:customStyle="1" w:styleId="info-item">
    <w:name w:val="info-item"/>
    <w:basedOn w:val="DefaultParagraphFont"/>
    <w:rsid w:val="00D074E6"/>
    <w:rPr>
      <w:rFonts w:cs="Times New Roman"/>
    </w:rPr>
  </w:style>
  <w:style w:type="character" w:customStyle="1" w:styleId="info-desc">
    <w:name w:val="info-desc"/>
    <w:basedOn w:val="DefaultParagraphFont"/>
    <w:rsid w:val="00D074E6"/>
    <w:rPr>
      <w:rFonts w:cs="Times New Roman"/>
    </w:rPr>
  </w:style>
  <w:style w:type="character" w:customStyle="1" w:styleId="info-title">
    <w:name w:val="info-title"/>
    <w:basedOn w:val="DefaultParagraphFont"/>
    <w:rsid w:val="00D074E6"/>
    <w:rPr>
      <w:rFonts w:cs="Times New Roman"/>
    </w:rPr>
  </w:style>
  <w:style w:type="table" w:styleId="TableGrid">
    <w:name w:val="Table Grid"/>
    <w:basedOn w:val="TableNormal"/>
    <w:uiPriority w:val="59"/>
    <w:rsid w:val="00DB716D"/>
    <w:pPr>
      <w:spacing w:after="0"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D074E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074E6"/>
    <w:rPr>
      <w:rFonts w:cs="Times New Roman"/>
      <w:sz w:val="20"/>
      <w:szCs w:val="20"/>
    </w:rPr>
  </w:style>
  <w:style w:type="paragraph" w:styleId="CommentSubject">
    <w:name w:val="annotation subject"/>
    <w:basedOn w:val="CommentText"/>
    <w:next w:val="CommentText"/>
    <w:link w:val="CommentSubjectChar"/>
    <w:uiPriority w:val="99"/>
    <w:semiHidden/>
    <w:unhideWhenUsed/>
    <w:rsid w:val="00D074E6"/>
    <w:rPr>
      <w:b/>
      <w:bCs/>
    </w:rPr>
  </w:style>
  <w:style w:type="character" w:customStyle="1" w:styleId="CommentSubjectChar">
    <w:name w:val="Comment Subject Char"/>
    <w:basedOn w:val="CommentTextChar"/>
    <w:link w:val="CommentSubject"/>
    <w:uiPriority w:val="99"/>
    <w:semiHidden/>
    <w:locked/>
    <w:rsid w:val="00D074E6"/>
    <w:rPr>
      <w:rFonts w:cs="Times New Roman"/>
      <w:b/>
      <w:bCs/>
      <w:sz w:val="20"/>
      <w:szCs w:val="20"/>
    </w:rPr>
  </w:style>
  <w:style w:type="paragraph" w:styleId="BalloonText">
    <w:name w:val="Balloon Text"/>
    <w:basedOn w:val="Normal"/>
    <w:link w:val="BalloonTextChar"/>
    <w:uiPriority w:val="99"/>
    <w:semiHidden/>
    <w:unhideWhenUsed/>
    <w:rsid w:val="00D07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74E6"/>
    <w:rPr>
      <w:rFonts w:ascii="Tahoma" w:hAnsi="Tahoma" w:cs="Tahoma"/>
      <w:sz w:val="16"/>
      <w:szCs w:val="16"/>
    </w:rPr>
  </w:style>
  <w:style w:type="character" w:customStyle="1" w:styleId="Title1">
    <w:name w:val="Title1"/>
    <w:basedOn w:val="DefaultParagraphFont"/>
    <w:rsid w:val="000D5504"/>
    <w:rPr>
      <w:rFonts w:cs="Times New Roman"/>
    </w:rPr>
  </w:style>
  <w:style w:type="character" w:styleId="CommentReference">
    <w:name w:val="annotation reference"/>
    <w:basedOn w:val="DefaultParagraphFont"/>
    <w:uiPriority w:val="99"/>
    <w:semiHidden/>
    <w:unhideWhenUsed/>
    <w:rsid w:val="000D5504"/>
    <w:rPr>
      <w:rFonts w:cs="Times New Roman"/>
      <w:sz w:val="16"/>
      <w:szCs w:val="16"/>
    </w:rPr>
  </w:style>
  <w:style w:type="character" w:styleId="SubtleEmphasis">
    <w:name w:val="Subtle Emphasis"/>
    <w:basedOn w:val="DefaultParagraphFont"/>
    <w:uiPriority w:val="19"/>
    <w:qFormat/>
    <w:rsid w:val="000D5504"/>
    <w:rPr>
      <w:rFonts w:cs="Times New Roman"/>
      <w:i/>
      <w:iCs/>
      <w:color w:val="808080" w:themeColor="text1" w:themeTint="7F"/>
    </w:rPr>
  </w:style>
  <w:style w:type="paragraph" w:styleId="TOCHeading">
    <w:name w:val="TOC Heading"/>
    <w:basedOn w:val="Heading1"/>
    <w:next w:val="Normal"/>
    <w:uiPriority w:val="39"/>
    <w:unhideWhenUsed/>
    <w:qFormat/>
    <w:rsid w:val="00B2215B"/>
    <w:pPr>
      <w:outlineLvl w:val="9"/>
    </w:pPr>
  </w:style>
  <w:style w:type="paragraph" w:styleId="TOC1">
    <w:name w:val="toc 1"/>
    <w:basedOn w:val="Normal"/>
    <w:next w:val="Normal"/>
    <w:autoRedefine/>
    <w:uiPriority w:val="39"/>
    <w:unhideWhenUsed/>
    <w:rsid w:val="00217F1F"/>
    <w:pPr>
      <w:tabs>
        <w:tab w:val="right" w:leader="dot" w:pos="8827"/>
      </w:tabs>
      <w:bidi/>
      <w:spacing w:after="100" w:line="360" w:lineRule="auto"/>
      <w:ind w:right="-284"/>
    </w:pPr>
    <w:rPr>
      <w:b/>
      <w:bCs/>
      <w:noProof/>
      <w:sz w:val="26"/>
      <w:szCs w:val="26"/>
      <w:lang w:bidi="ar-JO"/>
    </w:rPr>
  </w:style>
  <w:style w:type="paragraph" w:styleId="TOC2">
    <w:name w:val="toc 2"/>
    <w:basedOn w:val="Normal"/>
    <w:next w:val="Normal"/>
    <w:autoRedefine/>
    <w:uiPriority w:val="39"/>
    <w:unhideWhenUsed/>
    <w:rsid w:val="00CF7F07"/>
    <w:pPr>
      <w:tabs>
        <w:tab w:val="right" w:leader="dot" w:pos="8827"/>
      </w:tabs>
      <w:bidi/>
      <w:spacing w:after="100"/>
      <w:ind w:left="220"/>
    </w:pPr>
    <w:rPr>
      <w:rFonts w:asciiTheme="majorBidi" w:hAnsiTheme="majorBidi" w:cs="Arabic Transparent"/>
      <w:b/>
      <w:bCs/>
      <w:noProof/>
    </w:rPr>
  </w:style>
  <w:style w:type="paragraph" w:styleId="TOC3">
    <w:name w:val="toc 3"/>
    <w:basedOn w:val="Normal"/>
    <w:next w:val="Normal"/>
    <w:autoRedefine/>
    <w:uiPriority w:val="39"/>
    <w:unhideWhenUsed/>
    <w:rsid w:val="00BB4EDB"/>
    <w:pPr>
      <w:spacing w:after="100"/>
      <w:ind w:left="440"/>
    </w:pPr>
  </w:style>
  <w:style w:type="character" w:styleId="FollowedHyperlink">
    <w:name w:val="FollowedHyperlink"/>
    <w:basedOn w:val="DefaultParagraphFont"/>
    <w:uiPriority w:val="99"/>
    <w:semiHidden/>
    <w:unhideWhenUsed/>
    <w:rsid w:val="00385615"/>
    <w:rPr>
      <w:rFonts w:cs="Times New Roman"/>
      <w:color w:val="800080" w:themeColor="followedHyperlink"/>
      <w:u w:val="single"/>
    </w:rPr>
  </w:style>
  <w:style w:type="paragraph" w:styleId="DocumentMap">
    <w:name w:val="Document Map"/>
    <w:basedOn w:val="Normal"/>
    <w:link w:val="DocumentMapChar"/>
    <w:uiPriority w:val="99"/>
    <w:semiHidden/>
    <w:unhideWhenUsed/>
    <w:rsid w:val="00DF36B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F36BD"/>
    <w:rPr>
      <w:rFonts w:ascii="Tahoma" w:hAnsi="Tahoma" w:cs="Tahoma"/>
      <w:sz w:val="16"/>
      <w:szCs w:val="16"/>
    </w:rPr>
  </w:style>
  <w:style w:type="character" w:customStyle="1" w:styleId="watch-title">
    <w:name w:val="watch-title"/>
    <w:basedOn w:val="DefaultParagraphFont"/>
    <w:rsid w:val="007B1E12"/>
    <w:rPr>
      <w:sz w:val="24"/>
      <w:szCs w:val="24"/>
      <w:bdr w:val="none" w:sz="0" w:space="0" w:color="auto" w:frame="1"/>
      <w:shd w:val="clear" w:color="auto" w:fill="auto"/>
    </w:rPr>
  </w:style>
  <w:style w:type="paragraph" w:customStyle="1" w:styleId="small">
    <w:name w:val="small"/>
    <w:basedOn w:val="Normal"/>
    <w:rsid w:val="00B0750B"/>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E75D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DF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D4B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0781">
      <w:bodyDiv w:val="1"/>
      <w:marLeft w:val="0"/>
      <w:marRight w:val="0"/>
      <w:marTop w:val="0"/>
      <w:marBottom w:val="0"/>
      <w:divBdr>
        <w:top w:val="none" w:sz="0" w:space="0" w:color="auto"/>
        <w:left w:val="none" w:sz="0" w:space="0" w:color="auto"/>
        <w:bottom w:val="none" w:sz="0" w:space="0" w:color="auto"/>
        <w:right w:val="none" w:sz="0" w:space="0" w:color="auto"/>
      </w:divBdr>
    </w:div>
    <w:div w:id="202593595">
      <w:bodyDiv w:val="1"/>
      <w:marLeft w:val="0"/>
      <w:marRight w:val="0"/>
      <w:marTop w:val="0"/>
      <w:marBottom w:val="0"/>
      <w:divBdr>
        <w:top w:val="none" w:sz="0" w:space="0" w:color="auto"/>
        <w:left w:val="none" w:sz="0" w:space="0" w:color="auto"/>
        <w:bottom w:val="none" w:sz="0" w:space="0" w:color="auto"/>
        <w:right w:val="none" w:sz="0" w:space="0" w:color="auto"/>
      </w:divBdr>
      <w:divsChild>
        <w:div w:id="9337638">
          <w:marLeft w:val="0"/>
          <w:marRight w:val="0"/>
          <w:marTop w:val="0"/>
          <w:marBottom w:val="0"/>
          <w:divBdr>
            <w:top w:val="none" w:sz="0" w:space="0" w:color="auto"/>
            <w:left w:val="none" w:sz="0" w:space="0" w:color="auto"/>
            <w:bottom w:val="none" w:sz="0" w:space="0" w:color="auto"/>
            <w:right w:val="none" w:sz="0" w:space="0" w:color="auto"/>
          </w:divBdr>
          <w:divsChild>
            <w:div w:id="48380625">
              <w:marLeft w:val="0"/>
              <w:marRight w:val="0"/>
              <w:marTop w:val="0"/>
              <w:marBottom w:val="0"/>
              <w:divBdr>
                <w:top w:val="none" w:sz="0" w:space="0" w:color="auto"/>
                <w:left w:val="none" w:sz="0" w:space="0" w:color="auto"/>
                <w:bottom w:val="none" w:sz="0" w:space="0" w:color="auto"/>
                <w:right w:val="none" w:sz="0" w:space="0" w:color="auto"/>
              </w:divBdr>
              <w:divsChild>
                <w:div w:id="673074145">
                  <w:marLeft w:val="0"/>
                  <w:marRight w:val="0"/>
                  <w:marTop w:val="0"/>
                  <w:marBottom w:val="0"/>
                  <w:divBdr>
                    <w:top w:val="none" w:sz="0" w:space="0" w:color="auto"/>
                    <w:left w:val="none" w:sz="0" w:space="0" w:color="auto"/>
                    <w:bottom w:val="none" w:sz="0" w:space="0" w:color="auto"/>
                    <w:right w:val="none" w:sz="0" w:space="0" w:color="auto"/>
                  </w:divBdr>
                  <w:divsChild>
                    <w:div w:id="91316071">
                      <w:marLeft w:val="0"/>
                      <w:marRight w:val="0"/>
                      <w:marTop w:val="0"/>
                      <w:marBottom w:val="0"/>
                      <w:divBdr>
                        <w:top w:val="none" w:sz="0" w:space="0" w:color="auto"/>
                        <w:left w:val="none" w:sz="0" w:space="0" w:color="auto"/>
                        <w:bottom w:val="none" w:sz="0" w:space="0" w:color="auto"/>
                        <w:right w:val="none" w:sz="0" w:space="0" w:color="auto"/>
                      </w:divBdr>
                      <w:divsChild>
                        <w:div w:id="1579054085">
                          <w:marLeft w:val="0"/>
                          <w:marRight w:val="0"/>
                          <w:marTop w:val="0"/>
                          <w:marBottom w:val="0"/>
                          <w:divBdr>
                            <w:top w:val="none" w:sz="0" w:space="0" w:color="auto"/>
                            <w:left w:val="none" w:sz="0" w:space="0" w:color="auto"/>
                            <w:bottom w:val="none" w:sz="0" w:space="0" w:color="auto"/>
                            <w:right w:val="none" w:sz="0" w:space="0" w:color="auto"/>
                          </w:divBdr>
                          <w:divsChild>
                            <w:div w:id="10496012">
                              <w:marLeft w:val="0"/>
                              <w:marRight w:val="0"/>
                              <w:marTop w:val="0"/>
                              <w:marBottom w:val="0"/>
                              <w:divBdr>
                                <w:top w:val="none" w:sz="0" w:space="0" w:color="auto"/>
                                <w:left w:val="none" w:sz="0" w:space="0" w:color="auto"/>
                                <w:bottom w:val="none" w:sz="0" w:space="0" w:color="auto"/>
                                <w:right w:val="none" w:sz="0" w:space="0" w:color="auto"/>
                              </w:divBdr>
                              <w:divsChild>
                                <w:div w:id="1615166596">
                                  <w:marLeft w:val="0"/>
                                  <w:marRight w:val="0"/>
                                  <w:marTop w:val="0"/>
                                  <w:marBottom w:val="346"/>
                                  <w:divBdr>
                                    <w:top w:val="none" w:sz="0" w:space="0" w:color="auto"/>
                                    <w:left w:val="none" w:sz="0" w:space="0" w:color="auto"/>
                                    <w:bottom w:val="none" w:sz="0" w:space="0" w:color="auto"/>
                                    <w:right w:val="none" w:sz="0" w:space="0" w:color="auto"/>
                                  </w:divBdr>
                                  <w:divsChild>
                                    <w:div w:id="252129129">
                                      <w:marLeft w:val="0"/>
                                      <w:marRight w:val="0"/>
                                      <w:marTop w:val="0"/>
                                      <w:marBottom w:val="0"/>
                                      <w:divBdr>
                                        <w:top w:val="none" w:sz="0" w:space="0" w:color="auto"/>
                                        <w:left w:val="none" w:sz="0" w:space="0" w:color="auto"/>
                                        <w:bottom w:val="none" w:sz="0" w:space="0" w:color="auto"/>
                                        <w:right w:val="none" w:sz="0" w:space="0" w:color="auto"/>
                                      </w:divBdr>
                                      <w:divsChild>
                                        <w:div w:id="1615938432">
                                          <w:marLeft w:val="0"/>
                                          <w:marRight w:val="0"/>
                                          <w:marTop w:val="0"/>
                                          <w:marBottom w:val="115"/>
                                          <w:divBdr>
                                            <w:top w:val="none" w:sz="0" w:space="0" w:color="auto"/>
                                            <w:left w:val="none" w:sz="0" w:space="0" w:color="auto"/>
                                            <w:bottom w:val="none" w:sz="0" w:space="0" w:color="auto"/>
                                            <w:right w:val="none" w:sz="0" w:space="0" w:color="auto"/>
                                          </w:divBdr>
                                          <w:divsChild>
                                            <w:div w:id="357044578">
                                              <w:marLeft w:val="0"/>
                                              <w:marRight w:val="0"/>
                                              <w:marTop w:val="0"/>
                                              <w:marBottom w:val="0"/>
                                              <w:divBdr>
                                                <w:top w:val="none" w:sz="0" w:space="0" w:color="auto"/>
                                                <w:left w:val="none" w:sz="0" w:space="0" w:color="auto"/>
                                                <w:bottom w:val="none" w:sz="0" w:space="0" w:color="auto"/>
                                                <w:right w:val="none" w:sz="0" w:space="0" w:color="auto"/>
                                              </w:divBdr>
                                              <w:divsChild>
                                                <w:div w:id="21144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3188282">
      <w:bodyDiv w:val="1"/>
      <w:marLeft w:val="0"/>
      <w:marRight w:val="0"/>
      <w:marTop w:val="0"/>
      <w:marBottom w:val="0"/>
      <w:divBdr>
        <w:top w:val="none" w:sz="0" w:space="0" w:color="auto"/>
        <w:left w:val="none" w:sz="0" w:space="0" w:color="auto"/>
        <w:bottom w:val="none" w:sz="0" w:space="0" w:color="auto"/>
        <w:right w:val="none" w:sz="0" w:space="0" w:color="auto"/>
      </w:divBdr>
    </w:div>
    <w:div w:id="1037895553">
      <w:bodyDiv w:val="1"/>
      <w:marLeft w:val="0"/>
      <w:marRight w:val="0"/>
      <w:marTop w:val="0"/>
      <w:marBottom w:val="0"/>
      <w:divBdr>
        <w:top w:val="none" w:sz="0" w:space="0" w:color="auto"/>
        <w:left w:val="none" w:sz="0" w:space="0" w:color="auto"/>
        <w:bottom w:val="none" w:sz="0" w:space="0" w:color="auto"/>
        <w:right w:val="none" w:sz="0" w:space="0" w:color="auto"/>
      </w:divBdr>
    </w:div>
    <w:div w:id="1076825951">
      <w:bodyDiv w:val="1"/>
      <w:marLeft w:val="0"/>
      <w:marRight w:val="0"/>
      <w:marTop w:val="0"/>
      <w:marBottom w:val="0"/>
      <w:divBdr>
        <w:top w:val="none" w:sz="0" w:space="0" w:color="auto"/>
        <w:left w:val="none" w:sz="0" w:space="0" w:color="auto"/>
        <w:bottom w:val="none" w:sz="0" w:space="0" w:color="auto"/>
        <w:right w:val="none" w:sz="0" w:space="0" w:color="auto"/>
      </w:divBdr>
    </w:div>
    <w:div w:id="1196773162">
      <w:marLeft w:val="0"/>
      <w:marRight w:val="0"/>
      <w:marTop w:val="0"/>
      <w:marBottom w:val="0"/>
      <w:divBdr>
        <w:top w:val="none" w:sz="0" w:space="0" w:color="auto"/>
        <w:left w:val="none" w:sz="0" w:space="0" w:color="auto"/>
        <w:bottom w:val="none" w:sz="0" w:space="0" w:color="auto"/>
        <w:right w:val="none" w:sz="0" w:space="0" w:color="auto"/>
      </w:divBdr>
    </w:div>
    <w:div w:id="1355810343">
      <w:bodyDiv w:val="1"/>
      <w:marLeft w:val="0"/>
      <w:marRight w:val="0"/>
      <w:marTop w:val="0"/>
      <w:marBottom w:val="0"/>
      <w:divBdr>
        <w:top w:val="none" w:sz="0" w:space="0" w:color="auto"/>
        <w:left w:val="none" w:sz="0" w:space="0" w:color="auto"/>
        <w:bottom w:val="none" w:sz="0" w:space="0" w:color="auto"/>
        <w:right w:val="none" w:sz="0" w:space="0" w:color="auto"/>
      </w:divBdr>
    </w:div>
    <w:div w:id="153310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vb.tafsir.net/tafsir5414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afaqattaiseer.net/vb/showthread.php?t=15083"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hyperlink" Target="http://www.kantakji.com/media/175790/%D8%A7%D9%84%D8%AC%D8%AF%D9%8A%D8%AF-%D9%81%D9%8A-%D8%AA%D8%B1%D8%AC%D9%85%D8%A9-%D8%A7%D8%A8%D9%86-%D8%B9%D8%A7%D8%AF%D9%84-%D8%A7%D9%84%D8%AF%D9%85%D8%B4%D9%82%D9%8A-%D8%A7%D9%84%D8%AD%D9%86%D8%A8%D9%84%D9%8A-.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s://www.library.tafsir.net/book/6533" TargetMode="External"/><Relationship Id="rId2" Type="http://schemas.openxmlformats.org/officeDocument/2006/relationships/hyperlink" Target="https://www.youtube.com/watch?v=splxRfzX_3M" TargetMode="External"/><Relationship Id="rId1" Type="http://schemas.openxmlformats.org/officeDocument/2006/relationships/hyperlink" Target="http://www.kantakji.com/media/175790/%D8%A7%D9%84%D8%AC%D8%AF%D9%8A%D8%AF-%D9%81%D9%8A-%D8%AA%D8%B1%D8%AC%D9%85%D8%A9-%D8%A7%D8%A8%D9%86-%D8%B9%D8%A7%D8%AF%D9%84-%D8%A7%D9%84%D8%AF%D9%85%D8%B4%D9%82%D9%8A-%D8%A7%D9%84%D8%AD%D9%86%D8%A8%D9%84%D9%8A-.pdf" TargetMode="External"/><Relationship Id="rId6" Type="http://schemas.openxmlformats.org/officeDocument/2006/relationships/hyperlink" Target="http://afaqattaiseer.net/vb/showthread.php?t=15083" TargetMode="External"/><Relationship Id="rId5" Type="http://schemas.openxmlformats.org/officeDocument/2006/relationships/hyperlink" Target="https://vb.tafsir.net/tafsir54143/" TargetMode="External"/><Relationship Id="rId4" Type="http://schemas.openxmlformats.org/officeDocument/2006/relationships/hyperlink" Target="http://www.uobabylon.edu.iq/uobColeges/lecture.aspx?fid=19&amp;lcid=449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66DF45-134B-4FB7-B3D1-90BC23A0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143</Pages>
  <Words>23520</Words>
  <Characters>134064</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pc3</cp:lastModifiedBy>
  <cp:revision>16</cp:revision>
  <cp:lastPrinted>2018-01-02T12:02:00Z</cp:lastPrinted>
  <dcterms:created xsi:type="dcterms:W3CDTF">2018-01-01T09:53:00Z</dcterms:created>
  <dcterms:modified xsi:type="dcterms:W3CDTF">2018-01-02T12:03:00Z</dcterms:modified>
</cp:coreProperties>
</file>