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912" w:rsidRPr="006108D6" w:rsidRDefault="005C4CA7" w:rsidP="001554DB">
      <w:pPr>
        <w:tabs>
          <w:tab w:val="left" w:pos="281"/>
          <w:tab w:val="left" w:pos="386"/>
          <w:tab w:val="left" w:pos="943"/>
          <w:tab w:val="left" w:pos="1123"/>
        </w:tabs>
        <w:spacing w:before="120" w:after="120" w:line="360" w:lineRule="auto"/>
        <w:jc w:val="center"/>
        <w:rPr>
          <w:rFonts w:ascii="Times New Roman" w:eastAsia="Calibri" w:hAnsi="Times New Roman" w:cs="Arabic Transparent"/>
          <w:b/>
          <w:bCs/>
          <w:noProof/>
          <w:sz w:val="34"/>
          <w:szCs w:val="34"/>
          <w:rtl/>
        </w:rPr>
        <w:sectPr w:rsidR="00CB4912" w:rsidRPr="006108D6" w:rsidSect="00CB4912">
          <w:headerReference w:type="default" r:id="rId8"/>
          <w:footnotePr>
            <w:numRestart w:val="eachPage"/>
          </w:footnotePr>
          <w:pgSz w:w="11906" w:h="16838" w:code="9"/>
          <w:pgMar w:top="1418" w:right="1985" w:bottom="1418" w:left="1418" w:header="709" w:footer="709" w:gutter="0"/>
          <w:pgNumType w:fmt="arabicAbjad" w:start="1"/>
          <w:cols w:space="708"/>
          <w:titlePg/>
          <w:bidi/>
          <w:rtlGutter/>
          <w:docGrid w:linePitch="360"/>
        </w:sectPr>
      </w:pPr>
      <w:r>
        <w:rPr>
          <w:rFonts w:ascii="Times New Roman" w:eastAsia="Calibri" w:hAnsi="Times New Roman" w:cs="Arabic Transparent"/>
          <w:b/>
          <w:bCs/>
          <w:noProof/>
          <w:sz w:val="34"/>
          <w:szCs w:val="34"/>
          <w:rtl/>
        </w:rPr>
        <w:drawing>
          <wp:inline distT="0" distB="0" distL="0" distR="0">
            <wp:extent cx="5399405" cy="7629890"/>
            <wp:effectExtent l="19050" t="0" r="0" b="0"/>
            <wp:docPr id="1" name="Picture 1" descr="G:\New folder\Untitle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 folder\Untitled_Page_2.jpg"/>
                    <pic:cNvPicPr>
                      <a:picLocks noChangeAspect="1" noChangeArrowheads="1"/>
                    </pic:cNvPicPr>
                  </pic:nvPicPr>
                  <pic:blipFill>
                    <a:blip r:embed="rId9" cstate="print"/>
                    <a:srcRect/>
                    <a:stretch>
                      <a:fillRect/>
                    </a:stretch>
                  </pic:blipFill>
                  <pic:spPr bwMode="auto">
                    <a:xfrm>
                      <a:off x="0" y="0"/>
                      <a:ext cx="5399405" cy="7629890"/>
                    </a:xfrm>
                    <a:prstGeom prst="rect">
                      <a:avLst/>
                    </a:prstGeom>
                    <a:noFill/>
                    <a:ln w="9525">
                      <a:noFill/>
                      <a:miter lim="800000"/>
                      <a:headEnd/>
                      <a:tailEnd/>
                    </a:ln>
                  </pic:spPr>
                </pic:pic>
              </a:graphicData>
            </a:graphic>
          </wp:inline>
        </w:drawing>
      </w:r>
    </w:p>
    <w:p w:rsidR="00743113" w:rsidRPr="006108D6" w:rsidRDefault="00743113" w:rsidP="001554DB">
      <w:pPr>
        <w:tabs>
          <w:tab w:val="left" w:pos="281"/>
          <w:tab w:val="left" w:pos="943"/>
        </w:tabs>
        <w:spacing w:after="0" w:line="360" w:lineRule="auto"/>
        <w:jc w:val="both"/>
        <w:rPr>
          <w:rFonts w:asciiTheme="majorBidi" w:eastAsia="Times New Roman" w:hAnsiTheme="majorBidi" w:cs="Arabic Transparent"/>
          <w:sz w:val="28"/>
          <w:szCs w:val="28"/>
          <w:rtl/>
        </w:rPr>
      </w:pPr>
    </w:p>
    <w:p w:rsidR="00CB4912" w:rsidRPr="006108D6" w:rsidRDefault="00CB4912" w:rsidP="001554DB">
      <w:pPr>
        <w:tabs>
          <w:tab w:val="left" w:pos="281"/>
          <w:tab w:val="left" w:pos="943"/>
        </w:tabs>
        <w:bidi w:val="0"/>
        <w:rPr>
          <w:rFonts w:asciiTheme="majorBidi" w:eastAsia="Times New Roman" w:hAnsiTheme="majorBidi" w:cs="Arabic Transparent"/>
          <w:b/>
          <w:bCs/>
          <w:color w:val="000000"/>
          <w:sz w:val="28"/>
          <w:szCs w:val="28"/>
          <w:rtl/>
        </w:rPr>
      </w:pPr>
      <w:r w:rsidRPr="006108D6">
        <w:rPr>
          <w:rFonts w:asciiTheme="majorBidi" w:eastAsia="Times New Roman" w:hAnsiTheme="majorBidi" w:cs="Arabic Transparent"/>
          <w:b/>
          <w:bCs/>
          <w:color w:val="000000"/>
          <w:sz w:val="28"/>
          <w:szCs w:val="28"/>
          <w:rtl/>
        </w:rPr>
        <w:br w:type="page"/>
      </w:r>
      <w:r w:rsidR="005C4CA7">
        <w:rPr>
          <w:rFonts w:asciiTheme="majorBidi" w:eastAsia="Times New Roman" w:hAnsiTheme="majorBidi" w:cs="Arabic Transparent"/>
          <w:b/>
          <w:bCs/>
          <w:noProof/>
          <w:color w:val="000000"/>
          <w:sz w:val="28"/>
          <w:szCs w:val="28"/>
          <w:rtl/>
        </w:rPr>
        <w:drawing>
          <wp:anchor distT="0" distB="0" distL="114300" distR="114300" simplePos="0" relativeHeight="251663360" behindDoc="0" locked="0" layoutInCell="1" allowOverlap="1">
            <wp:simplePos x="0" y="0"/>
            <wp:positionH relativeFrom="column">
              <wp:posOffset>13970</wp:posOffset>
            </wp:positionH>
            <wp:positionV relativeFrom="paragraph">
              <wp:posOffset>-318770</wp:posOffset>
            </wp:positionV>
            <wp:extent cx="5391150" cy="7639050"/>
            <wp:effectExtent l="19050" t="0" r="0" b="0"/>
            <wp:wrapSquare wrapText="bothSides"/>
            <wp:docPr id="2" name="Picture 2" descr="G:\New folder\Untitled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ew folder\Untitled_Page_3.jpg"/>
                    <pic:cNvPicPr>
                      <a:picLocks noChangeAspect="1" noChangeArrowheads="1"/>
                    </pic:cNvPicPr>
                  </pic:nvPicPr>
                  <pic:blipFill>
                    <a:blip r:embed="rId10" cstate="print"/>
                    <a:srcRect/>
                    <a:stretch>
                      <a:fillRect/>
                    </a:stretch>
                  </pic:blipFill>
                  <pic:spPr bwMode="auto">
                    <a:xfrm>
                      <a:off x="0" y="0"/>
                      <a:ext cx="5391150" cy="7639050"/>
                    </a:xfrm>
                    <a:prstGeom prst="rect">
                      <a:avLst/>
                    </a:prstGeom>
                    <a:noFill/>
                    <a:ln w="9525">
                      <a:noFill/>
                      <a:miter lim="800000"/>
                      <a:headEnd/>
                      <a:tailEnd/>
                    </a:ln>
                  </pic:spPr>
                </pic:pic>
              </a:graphicData>
            </a:graphic>
          </wp:anchor>
        </w:drawing>
      </w:r>
    </w:p>
    <w:p w:rsidR="006108D6" w:rsidRPr="006108D6" w:rsidRDefault="005C4CA7" w:rsidP="001554DB">
      <w:pPr>
        <w:tabs>
          <w:tab w:val="left" w:pos="281"/>
          <w:tab w:val="left" w:pos="943"/>
        </w:tabs>
        <w:spacing w:after="0" w:line="360" w:lineRule="auto"/>
        <w:jc w:val="both"/>
        <w:rPr>
          <w:rFonts w:asciiTheme="majorBidi" w:eastAsia="Times New Roman" w:hAnsiTheme="majorBidi" w:cs="Arabic Transparent"/>
          <w:b/>
          <w:bCs/>
          <w:color w:val="000000"/>
          <w:sz w:val="28"/>
          <w:szCs w:val="28"/>
          <w:rtl/>
        </w:rPr>
      </w:pPr>
      <w:r>
        <w:rPr>
          <w:rFonts w:asciiTheme="majorBidi" w:eastAsia="Times New Roman" w:hAnsiTheme="majorBidi" w:cs="Arabic Transparent"/>
          <w:b/>
          <w:bCs/>
          <w:noProof/>
          <w:color w:val="000000"/>
          <w:sz w:val="28"/>
          <w:szCs w:val="28"/>
          <w:rtl/>
        </w:rPr>
        <w:lastRenderedPageBreak/>
        <w:drawing>
          <wp:anchor distT="0" distB="0" distL="114300" distR="114300" simplePos="0" relativeHeight="251664384" behindDoc="0" locked="0" layoutInCell="1" allowOverlap="1">
            <wp:simplePos x="0" y="0"/>
            <wp:positionH relativeFrom="column">
              <wp:posOffset>13970</wp:posOffset>
            </wp:positionH>
            <wp:positionV relativeFrom="paragraph">
              <wp:posOffset>-424180</wp:posOffset>
            </wp:positionV>
            <wp:extent cx="5391150" cy="8058150"/>
            <wp:effectExtent l="19050" t="0" r="0" b="0"/>
            <wp:wrapSquare wrapText="bothSides"/>
            <wp:docPr id="3" name="Picture 3" descr="G:\New folder\Untitled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ew folder\Untitled_Page_4.jpg"/>
                    <pic:cNvPicPr>
                      <a:picLocks noChangeAspect="1" noChangeArrowheads="1"/>
                    </pic:cNvPicPr>
                  </pic:nvPicPr>
                  <pic:blipFill>
                    <a:blip r:embed="rId11" cstate="print"/>
                    <a:srcRect/>
                    <a:stretch>
                      <a:fillRect/>
                    </a:stretch>
                  </pic:blipFill>
                  <pic:spPr bwMode="auto">
                    <a:xfrm>
                      <a:off x="0" y="0"/>
                      <a:ext cx="5391150" cy="8058150"/>
                    </a:xfrm>
                    <a:prstGeom prst="rect">
                      <a:avLst/>
                    </a:prstGeom>
                    <a:noFill/>
                    <a:ln w="9525">
                      <a:noFill/>
                      <a:miter lim="800000"/>
                      <a:headEnd/>
                      <a:tailEnd/>
                    </a:ln>
                  </pic:spPr>
                </pic:pic>
              </a:graphicData>
            </a:graphic>
          </wp:anchor>
        </w:drawing>
      </w:r>
    </w:p>
    <w:p w:rsidR="006108D6" w:rsidRPr="006108D6" w:rsidRDefault="006108D6" w:rsidP="001554DB">
      <w:pPr>
        <w:tabs>
          <w:tab w:val="left" w:pos="943"/>
        </w:tabs>
        <w:bidi w:val="0"/>
        <w:rPr>
          <w:rFonts w:asciiTheme="majorBidi" w:eastAsia="Times New Roman" w:hAnsiTheme="majorBidi" w:cs="Arabic Transparent"/>
          <w:b/>
          <w:bCs/>
          <w:color w:val="000000"/>
          <w:sz w:val="28"/>
          <w:szCs w:val="28"/>
          <w:rtl/>
        </w:rPr>
      </w:pPr>
      <w:r w:rsidRPr="006108D6">
        <w:rPr>
          <w:rFonts w:asciiTheme="majorBidi" w:eastAsia="Times New Roman" w:hAnsiTheme="majorBidi" w:cs="Arabic Transparent"/>
          <w:b/>
          <w:bCs/>
          <w:color w:val="000000"/>
          <w:sz w:val="28"/>
          <w:szCs w:val="28"/>
          <w:rtl/>
        </w:rPr>
        <w:br w:type="page"/>
      </w:r>
    </w:p>
    <w:p w:rsidR="006108D6" w:rsidRPr="006108D6" w:rsidRDefault="006108D6" w:rsidP="001554DB">
      <w:pPr>
        <w:tabs>
          <w:tab w:val="left" w:pos="281"/>
          <w:tab w:val="left" w:pos="943"/>
        </w:tabs>
        <w:spacing w:after="0" w:line="360" w:lineRule="auto"/>
        <w:jc w:val="center"/>
        <w:rPr>
          <w:rFonts w:asciiTheme="majorBidi" w:eastAsia="Times New Roman" w:hAnsiTheme="majorBidi" w:cs="Arabic Transparent"/>
          <w:b/>
          <w:bCs/>
          <w:color w:val="000000"/>
          <w:sz w:val="28"/>
          <w:szCs w:val="28"/>
          <w:rtl/>
        </w:rPr>
      </w:pPr>
      <w:proofErr w:type="gramStart"/>
      <w:r w:rsidRPr="006108D6">
        <w:rPr>
          <w:rFonts w:ascii="Calibri" w:eastAsia="Times New Roman" w:hAnsi="Calibri" w:cs="AF_Diwani" w:hint="cs"/>
          <w:b/>
          <w:bCs/>
          <w:sz w:val="112"/>
          <w:szCs w:val="112"/>
          <w:rtl/>
        </w:rPr>
        <w:lastRenderedPageBreak/>
        <w:t>الإهداء</w:t>
      </w:r>
      <w:proofErr w:type="gramEnd"/>
    </w:p>
    <w:p w:rsidR="006108D6" w:rsidRPr="006108D6" w:rsidRDefault="00743113" w:rsidP="001554DB">
      <w:pPr>
        <w:tabs>
          <w:tab w:val="left" w:pos="281"/>
          <w:tab w:val="left" w:pos="943"/>
        </w:tabs>
        <w:spacing w:after="0" w:line="360" w:lineRule="auto"/>
        <w:jc w:val="center"/>
        <w:rPr>
          <w:rFonts w:ascii="Times New Roman" w:eastAsia="Times New Roman" w:hAnsi="Times New Roman" w:cs="AF_Diwani"/>
          <w:b/>
          <w:bCs/>
          <w:sz w:val="54"/>
          <w:szCs w:val="54"/>
          <w:rtl/>
        </w:rPr>
      </w:pPr>
      <w:r w:rsidRPr="006108D6">
        <w:rPr>
          <w:rFonts w:ascii="Times New Roman" w:eastAsia="Times New Roman" w:hAnsi="Times New Roman" w:cs="AF_Diwani"/>
          <w:b/>
          <w:bCs/>
          <w:sz w:val="54"/>
          <w:szCs w:val="54"/>
          <w:rtl/>
        </w:rPr>
        <w:t xml:space="preserve">هذه الأوراق وليدة </w:t>
      </w:r>
      <w:proofErr w:type="gramStart"/>
      <w:r w:rsidRPr="006108D6">
        <w:rPr>
          <w:rFonts w:ascii="Times New Roman" w:eastAsia="Times New Roman" w:hAnsi="Times New Roman" w:cs="AF_Diwani"/>
          <w:b/>
          <w:bCs/>
          <w:sz w:val="54"/>
          <w:szCs w:val="54"/>
          <w:rtl/>
        </w:rPr>
        <w:t>جهد</w:t>
      </w:r>
      <w:proofErr w:type="gramEnd"/>
      <w:r w:rsidRPr="006108D6">
        <w:rPr>
          <w:rFonts w:ascii="Times New Roman" w:eastAsia="Times New Roman" w:hAnsi="Times New Roman" w:cs="AF_Diwani"/>
          <w:b/>
          <w:bCs/>
          <w:sz w:val="54"/>
          <w:szCs w:val="54"/>
          <w:rtl/>
        </w:rPr>
        <w:t xml:space="preserve"> ووقت قضيته باحثة متدبرة في كتاب الله, </w:t>
      </w:r>
    </w:p>
    <w:p w:rsidR="00743113" w:rsidRPr="006108D6" w:rsidRDefault="00743113" w:rsidP="001554DB">
      <w:pPr>
        <w:tabs>
          <w:tab w:val="left" w:pos="281"/>
          <w:tab w:val="left" w:pos="943"/>
        </w:tabs>
        <w:spacing w:after="0" w:line="360" w:lineRule="auto"/>
        <w:jc w:val="center"/>
        <w:rPr>
          <w:rFonts w:ascii="Times New Roman" w:eastAsia="Times New Roman" w:hAnsi="Times New Roman" w:cs="AF_Diwani"/>
          <w:b/>
          <w:bCs/>
          <w:sz w:val="54"/>
          <w:szCs w:val="54"/>
          <w:rtl/>
        </w:rPr>
      </w:pPr>
      <w:r w:rsidRPr="006108D6">
        <w:rPr>
          <w:rFonts w:ascii="Times New Roman" w:eastAsia="Times New Roman" w:hAnsi="Times New Roman" w:cs="AF_Diwani"/>
          <w:b/>
          <w:bCs/>
          <w:sz w:val="54"/>
          <w:szCs w:val="54"/>
          <w:rtl/>
        </w:rPr>
        <w:t>حتى باتت قطعة من نفسي, وعليه أهدي هذه القطعة</w:t>
      </w:r>
      <w:r w:rsidR="00CB4912" w:rsidRPr="006108D6">
        <w:rPr>
          <w:rFonts w:ascii="Times New Roman" w:eastAsia="Times New Roman" w:hAnsi="Times New Roman" w:cs="AF_Diwani"/>
          <w:b/>
          <w:bCs/>
          <w:sz w:val="54"/>
          <w:szCs w:val="54"/>
          <w:rtl/>
        </w:rPr>
        <w:t>:</w:t>
      </w:r>
    </w:p>
    <w:p w:rsidR="006108D6" w:rsidRPr="006108D6" w:rsidRDefault="006108D6" w:rsidP="001554DB">
      <w:pPr>
        <w:tabs>
          <w:tab w:val="left" w:pos="281"/>
          <w:tab w:val="left" w:pos="943"/>
        </w:tabs>
        <w:spacing w:after="0" w:line="360" w:lineRule="auto"/>
        <w:jc w:val="center"/>
        <w:rPr>
          <w:rFonts w:ascii="Times New Roman" w:eastAsia="Times New Roman" w:hAnsi="Times New Roman" w:cs="AF_Diwani"/>
          <w:b/>
          <w:bCs/>
          <w:sz w:val="20"/>
          <w:szCs w:val="20"/>
          <w:rtl/>
        </w:rPr>
      </w:pPr>
    </w:p>
    <w:p w:rsidR="00743113" w:rsidRPr="006108D6" w:rsidRDefault="00743113" w:rsidP="001554DB">
      <w:pPr>
        <w:tabs>
          <w:tab w:val="left" w:pos="281"/>
          <w:tab w:val="left" w:pos="943"/>
        </w:tabs>
        <w:spacing w:after="0" w:line="360" w:lineRule="auto"/>
        <w:jc w:val="center"/>
        <w:rPr>
          <w:rFonts w:ascii="Times New Roman" w:eastAsia="Times New Roman" w:hAnsi="Times New Roman" w:cs="AF_Diwani"/>
          <w:b/>
          <w:bCs/>
          <w:sz w:val="54"/>
          <w:szCs w:val="54"/>
          <w:rtl/>
        </w:rPr>
      </w:pPr>
      <w:r w:rsidRPr="006108D6">
        <w:rPr>
          <w:rFonts w:ascii="Times New Roman" w:eastAsia="Times New Roman" w:hAnsi="Times New Roman" w:cs="AF_Diwani"/>
          <w:b/>
          <w:bCs/>
          <w:sz w:val="54"/>
          <w:szCs w:val="54"/>
          <w:rtl/>
        </w:rPr>
        <w:t xml:space="preserve">إلى روحين </w:t>
      </w:r>
      <w:proofErr w:type="gramStart"/>
      <w:r w:rsidRPr="006108D6">
        <w:rPr>
          <w:rFonts w:ascii="Times New Roman" w:eastAsia="Times New Roman" w:hAnsi="Times New Roman" w:cs="AF_Diwani"/>
          <w:b/>
          <w:bCs/>
          <w:sz w:val="54"/>
          <w:szCs w:val="54"/>
          <w:rtl/>
        </w:rPr>
        <w:t>طاهرتين</w:t>
      </w:r>
      <w:proofErr w:type="gramEnd"/>
      <w:r w:rsidRPr="006108D6">
        <w:rPr>
          <w:rFonts w:ascii="Times New Roman" w:eastAsia="Times New Roman" w:hAnsi="Times New Roman" w:cs="AF_Diwani"/>
          <w:b/>
          <w:bCs/>
          <w:sz w:val="54"/>
          <w:szCs w:val="54"/>
          <w:rtl/>
        </w:rPr>
        <w:t xml:space="preserve"> فارقا الدنيا ولم يفارقا  ذاكرتي(أبي- أخي) رحمهما الله.</w:t>
      </w:r>
    </w:p>
    <w:p w:rsidR="00743113" w:rsidRPr="006108D6" w:rsidRDefault="00743113" w:rsidP="001554DB">
      <w:pPr>
        <w:tabs>
          <w:tab w:val="left" w:pos="281"/>
          <w:tab w:val="left" w:pos="943"/>
        </w:tabs>
        <w:spacing w:after="0" w:line="360" w:lineRule="auto"/>
        <w:jc w:val="center"/>
        <w:rPr>
          <w:rFonts w:ascii="Times New Roman" w:eastAsia="Times New Roman" w:hAnsi="Times New Roman" w:cs="AF_Diwani"/>
          <w:b/>
          <w:bCs/>
          <w:sz w:val="54"/>
          <w:szCs w:val="54"/>
          <w:rtl/>
        </w:rPr>
      </w:pPr>
      <w:r w:rsidRPr="006108D6">
        <w:rPr>
          <w:rFonts w:ascii="Times New Roman" w:eastAsia="Times New Roman" w:hAnsi="Times New Roman" w:cs="AF_Diwani"/>
          <w:b/>
          <w:bCs/>
          <w:sz w:val="54"/>
          <w:szCs w:val="54"/>
          <w:rtl/>
        </w:rPr>
        <w:t xml:space="preserve">إلى نفس طاهرة  أفنت </w:t>
      </w:r>
      <w:proofErr w:type="gramStart"/>
      <w:r w:rsidRPr="006108D6">
        <w:rPr>
          <w:rFonts w:ascii="Times New Roman" w:eastAsia="Times New Roman" w:hAnsi="Times New Roman" w:cs="AF_Diwani"/>
          <w:b/>
          <w:bCs/>
          <w:sz w:val="54"/>
          <w:szCs w:val="54"/>
          <w:rtl/>
        </w:rPr>
        <w:t>شبابها</w:t>
      </w:r>
      <w:proofErr w:type="gramEnd"/>
      <w:r w:rsidRPr="006108D6">
        <w:rPr>
          <w:rFonts w:ascii="Times New Roman" w:eastAsia="Times New Roman" w:hAnsi="Times New Roman" w:cs="AF_Diwani"/>
          <w:b/>
          <w:bCs/>
          <w:sz w:val="54"/>
          <w:szCs w:val="54"/>
          <w:rtl/>
        </w:rPr>
        <w:t xml:space="preserve"> في تربيتي (أمي) حفظها الله.</w:t>
      </w:r>
    </w:p>
    <w:p w:rsidR="006108D6" w:rsidRPr="006108D6" w:rsidRDefault="006108D6" w:rsidP="001554DB">
      <w:pPr>
        <w:tabs>
          <w:tab w:val="left" w:pos="281"/>
          <w:tab w:val="left" w:pos="943"/>
        </w:tabs>
        <w:spacing w:after="0" w:line="360" w:lineRule="auto"/>
        <w:jc w:val="center"/>
        <w:rPr>
          <w:rFonts w:ascii="Times New Roman" w:eastAsia="Times New Roman" w:hAnsi="Times New Roman" w:cs="AF_Diwani"/>
          <w:b/>
          <w:bCs/>
          <w:sz w:val="20"/>
          <w:szCs w:val="20"/>
          <w:rtl/>
        </w:rPr>
      </w:pPr>
    </w:p>
    <w:p w:rsidR="00743113" w:rsidRPr="006108D6" w:rsidRDefault="00743113" w:rsidP="001554DB">
      <w:pPr>
        <w:tabs>
          <w:tab w:val="left" w:pos="281"/>
          <w:tab w:val="left" w:pos="943"/>
        </w:tabs>
        <w:spacing w:after="0" w:line="360" w:lineRule="auto"/>
        <w:jc w:val="center"/>
        <w:rPr>
          <w:rFonts w:ascii="Times New Roman" w:eastAsia="Times New Roman" w:hAnsi="Times New Roman" w:cs="AF_Diwani"/>
          <w:b/>
          <w:bCs/>
          <w:sz w:val="54"/>
          <w:szCs w:val="54"/>
          <w:rtl/>
        </w:rPr>
      </w:pPr>
      <w:r w:rsidRPr="006108D6">
        <w:rPr>
          <w:rFonts w:ascii="Times New Roman" w:eastAsia="Times New Roman" w:hAnsi="Times New Roman" w:cs="AF_Diwani"/>
          <w:b/>
          <w:bCs/>
          <w:sz w:val="54"/>
          <w:szCs w:val="54"/>
          <w:rtl/>
        </w:rPr>
        <w:t>إلى نفس زكية دفعتني نحو القمة بشغف وواستني بكل ما أعطاها الله من حسن الخلق وسعة مال, إلى زوجي (جهاد كركار)- أكرمه الله.</w:t>
      </w:r>
    </w:p>
    <w:p w:rsidR="006108D6" w:rsidRPr="006108D6" w:rsidRDefault="006108D6" w:rsidP="001554DB">
      <w:pPr>
        <w:tabs>
          <w:tab w:val="left" w:pos="281"/>
          <w:tab w:val="left" w:pos="943"/>
        </w:tabs>
        <w:spacing w:after="0" w:line="360" w:lineRule="auto"/>
        <w:jc w:val="center"/>
        <w:rPr>
          <w:rFonts w:ascii="Times New Roman" w:eastAsia="Times New Roman" w:hAnsi="Times New Roman" w:cs="AF_Diwani"/>
          <w:b/>
          <w:bCs/>
          <w:sz w:val="20"/>
          <w:szCs w:val="20"/>
          <w:rtl/>
        </w:rPr>
      </w:pPr>
    </w:p>
    <w:p w:rsidR="00743113" w:rsidRPr="006108D6" w:rsidRDefault="00743113" w:rsidP="001554DB">
      <w:pPr>
        <w:tabs>
          <w:tab w:val="left" w:pos="281"/>
          <w:tab w:val="left" w:pos="943"/>
        </w:tabs>
        <w:spacing w:after="0" w:line="360" w:lineRule="auto"/>
        <w:jc w:val="center"/>
        <w:rPr>
          <w:rFonts w:ascii="Times New Roman" w:eastAsia="Times New Roman" w:hAnsi="Times New Roman" w:cs="AF_Diwani"/>
          <w:b/>
          <w:bCs/>
          <w:sz w:val="54"/>
          <w:szCs w:val="54"/>
          <w:rtl/>
        </w:rPr>
      </w:pPr>
      <w:r w:rsidRPr="006108D6">
        <w:rPr>
          <w:rFonts w:ascii="Times New Roman" w:eastAsia="Times New Roman" w:hAnsi="Times New Roman" w:cs="AF_Diwani"/>
          <w:b/>
          <w:bCs/>
          <w:sz w:val="54"/>
          <w:szCs w:val="54"/>
          <w:rtl/>
        </w:rPr>
        <w:t>إلى بعضي وفلذات أكبادي, إلى أعز ما أملك في دنياي (رغد, ريم, محمد, هارون, نور الإيمان, يحيى</w:t>
      </w:r>
      <w:r w:rsidR="00CB4912" w:rsidRPr="006108D6">
        <w:rPr>
          <w:rFonts w:ascii="Times New Roman" w:eastAsia="Times New Roman" w:hAnsi="Times New Roman" w:cs="AF_Diwani"/>
          <w:b/>
          <w:bCs/>
          <w:sz w:val="54"/>
          <w:szCs w:val="54"/>
          <w:rtl/>
        </w:rPr>
        <w:t>)</w:t>
      </w:r>
      <w:r w:rsidRPr="006108D6">
        <w:rPr>
          <w:rFonts w:ascii="Times New Roman" w:eastAsia="Times New Roman" w:hAnsi="Times New Roman" w:cs="AF_Diwani"/>
          <w:b/>
          <w:bCs/>
          <w:sz w:val="54"/>
          <w:szCs w:val="54"/>
          <w:rtl/>
        </w:rPr>
        <w:t xml:space="preserve"> كركار.-حماهم الله</w:t>
      </w:r>
    </w:p>
    <w:p w:rsidR="006108D6" w:rsidRPr="006108D6" w:rsidRDefault="006108D6" w:rsidP="001554DB">
      <w:pPr>
        <w:tabs>
          <w:tab w:val="left" w:pos="281"/>
          <w:tab w:val="left" w:pos="943"/>
        </w:tabs>
        <w:spacing w:after="0" w:line="360" w:lineRule="auto"/>
        <w:jc w:val="center"/>
        <w:rPr>
          <w:rFonts w:ascii="Times New Roman" w:eastAsia="Times New Roman" w:hAnsi="Times New Roman" w:cs="AF_Diwani"/>
          <w:b/>
          <w:bCs/>
          <w:sz w:val="20"/>
          <w:szCs w:val="20"/>
          <w:rtl/>
        </w:rPr>
      </w:pPr>
    </w:p>
    <w:p w:rsidR="006108D6" w:rsidRPr="006108D6" w:rsidRDefault="00743113" w:rsidP="001554DB">
      <w:pPr>
        <w:tabs>
          <w:tab w:val="left" w:pos="281"/>
          <w:tab w:val="left" w:pos="943"/>
        </w:tabs>
        <w:spacing w:after="0" w:line="360" w:lineRule="auto"/>
        <w:jc w:val="center"/>
        <w:rPr>
          <w:rFonts w:ascii="Times New Roman" w:eastAsia="Times New Roman" w:hAnsi="Times New Roman" w:cs="AF_Diwani"/>
          <w:b/>
          <w:bCs/>
          <w:sz w:val="54"/>
          <w:szCs w:val="54"/>
          <w:rtl/>
        </w:rPr>
      </w:pPr>
      <w:r w:rsidRPr="006108D6">
        <w:rPr>
          <w:rFonts w:ascii="Times New Roman" w:eastAsia="Times New Roman" w:hAnsi="Times New Roman" w:cs="AF_Diwani"/>
          <w:b/>
          <w:bCs/>
          <w:sz w:val="54"/>
          <w:szCs w:val="54"/>
          <w:rtl/>
        </w:rPr>
        <w:t xml:space="preserve">إلى كل مجاهد في سبيل الله, </w:t>
      </w:r>
      <w:proofErr w:type="gramStart"/>
      <w:r w:rsidRPr="006108D6">
        <w:rPr>
          <w:rFonts w:ascii="Times New Roman" w:eastAsia="Times New Roman" w:hAnsi="Times New Roman" w:cs="AF_Diwani"/>
          <w:b/>
          <w:bCs/>
          <w:sz w:val="54"/>
          <w:szCs w:val="54"/>
          <w:rtl/>
        </w:rPr>
        <w:t>وإلى</w:t>
      </w:r>
      <w:proofErr w:type="gramEnd"/>
      <w:r w:rsidRPr="006108D6">
        <w:rPr>
          <w:rFonts w:ascii="Times New Roman" w:eastAsia="Times New Roman" w:hAnsi="Times New Roman" w:cs="AF_Diwani"/>
          <w:b/>
          <w:bCs/>
          <w:sz w:val="54"/>
          <w:szCs w:val="54"/>
          <w:rtl/>
        </w:rPr>
        <w:t xml:space="preserve"> كل مرابط لنصرة دينه, </w:t>
      </w:r>
    </w:p>
    <w:p w:rsidR="006108D6" w:rsidRPr="006108D6" w:rsidRDefault="00743113" w:rsidP="001554DB">
      <w:pPr>
        <w:tabs>
          <w:tab w:val="left" w:pos="281"/>
          <w:tab w:val="left" w:pos="943"/>
        </w:tabs>
        <w:spacing w:after="0" w:line="360" w:lineRule="auto"/>
        <w:jc w:val="center"/>
        <w:rPr>
          <w:rFonts w:ascii="Times New Roman" w:eastAsia="Times New Roman" w:hAnsi="Times New Roman" w:cs="AF_Diwani"/>
          <w:b/>
          <w:bCs/>
          <w:sz w:val="54"/>
          <w:szCs w:val="54"/>
          <w:rtl/>
        </w:rPr>
      </w:pPr>
      <w:r w:rsidRPr="006108D6">
        <w:rPr>
          <w:rFonts w:ascii="Times New Roman" w:eastAsia="Times New Roman" w:hAnsi="Times New Roman" w:cs="AF_Diwani"/>
          <w:b/>
          <w:bCs/>
          <w:sz w:val="54"/>
          <w:szCs w:val="54"/>
          <w:rtl/>
        </w:rPr>
        <w:t xml:space="preserve">وإلى كل أسير في سبيل" لا إله إلا الله" </w:t>
      </w:r>
    </w:p>
    <w:p w:rsidR="00743113" w:rsidRPr="006108D6" w:rsidRDefault="00743113" w:rsidP="001554DB">
      <w:pPr>
        <w:tabs>
          <w:tab w:val="left" w:pos="281"/>
          <w:tab w:val="left" w:pos="943"/>
        </w:tabs>
        <w:spacing w:after="0" w:line="360" w:lineRule="auto"/>
        <w:jc w:val="center"/>
        <w:rPr>
          <w:rFonts w:ascii="Times New Roman" w:eastAsia="Times New Roman" w:hAnsi="Times New Roman" w:cs="AF_Diwani"/>
          <w:b/>
          <w:bCs/>
          <w:sz w:val="54"/>
          <w:szCs w:val="54"/>
          <w:rtl/>
        </w:rPr>
      </w:pPr>
      <w:r w:rsidRPr="006108D6">
        <w:rPr>
          <w:rFonts w:ascii="Times New Roman" w:eastAsia="Times New Roman" w:hAnsi="Times New Roman" w:cs="AF_Diwani"/>
          <w:b/>
          <w:bCs/>
          <w:sz w:val="54"/>
          <w:szCs w:val="54"/>
          <w:rtl/>
        </w:rPr>
        <w:t>وإلى كل أحرار أمتي أهدي جهدي المتواضع هذا. - نصركم الله.</w:t>
      </w:r>
    </w:p>
    <w:p w:rsidR="006108D6" w:rsidRPr="006108D6" w:rsidRDefault="006108D6" w:rsidP="001554DB">
      <w:pPr>
        <w:tabs>
          <w:tab w:val="left" w:pos="281"/>
          <w:tab w:val="left" w:pos="943"/>
        </w:tabs>
        <w:spacing w:after="0" w:line="360" w:lineRule="auto"/>
        <w:jc w:val="center"/>
        <w:rPr>
          <w:rFonts w:asciiTheme="majorBidi" w:eastAsia="Times New Roman" w:hAnsiTheme="majorBidi" w:cs="Arabic Transparent"/>
          <w:color w:val="000000"/>
          <w:sz w:val="28"/>
          <w:szCs w:val="28"/>
        </w:rPr>
      </w:pPr>
      <w:proofErr w:type="gramStart"/>
      <w:r w:rsidRPr="006108D6">
        <w:rPr>
          <w:rFonts w:ascii="Calibri" w:eastAsia="Times New Roman" w:hAnsi="Calibri" w:cs="AF_Hijaz" w:hint="cs"/>
          <w:b/>
          <w:bCs/>
          <w:sz w:val="56"/>
          <w:szCs w:val="56"/>
          <w:rtl/>
        </w:rPr>
        <w:lastRenderedPageBreak/>
        <w:t>ال</w:t>
      </w:r>
      <w:r w:rsidRPr="006108D6">
        <w:rPr>
          <w:rFonts w:ascii="Calibri" w:eastAsia="Times New Roman" w:hAnsi="Calibri" w:cs="AF_Hijaz"/>
          <w:b/>
          <w:bCs/>
          <w:sz w:val="56"/>
          <w:szCs w:val="56"/>
          <w:rtl/>
        </w:rPr>
        <w:t>شكر</w:t>
      </w:r>
      <w:proofErr w:type="gramEnd"/>
      <w:r w:rsidRPr="006108D6">
        <w:rPr>
          <w:rFonts w:ascii="Calibri" w:eastAsia="Times New Roman" w:hAnsi="Calibri" w:cs="AF_Hijaz"/>
          <w:b/>
          <w:bCs/>
          <w:sz w:val="56"/>
          <w:szCs w:val="56"/>
          <w:rtl/>
        </w:rPr>
        <w:t xml:space="preserve"> و</w:t>
      </w:r>
      <w:r w:rsidRPr="006108D6">
        <w:rPr>
          <w:rFonts w:ascii="Calibri" w:eastAsia="Times New Roman" w:hAnsi="Calibri" w:cs="AF_Hijaz" w:hint="cs"/>
          <w:b/>
          <w:bCs/>
          <w:sz w:val="56"/>
          <w:szCs w:val="56"/>
          <w:rtl/>
        </w:rPr>
        <w:t>ال</w:t>
      </w:r>
      <w:r w:rsidRPr="006108D6">
        <w:rPr>
          <w:rFonts w:ascii="Calibri" w:eastAsia="Times New Roman" w:hAnsi="Calibri" w:cs="AF_Hijaz"/>
          <w:b/>
          <w:bCs/>
          <w:sz w:val="56"/>
          <w:szCs w:val="56"/>
          <w:rtl/>
        </w:rPr>
        <w:t>تقدير</w:t>
      </w:r>
    </w:p>
    <w:p w:rsidR="00743113" w:rsidRPr="006108D6" w:rsidRDefault="00743113" w:rsidP="001554DB">
      <w:pPr>
        <w:tabs>
          <w:tab w:val="left" w:pos="943"/>
        </w:tabs>
        <w:spacing w:after="0" w:line="312" w:lineRule="auto"/>
        <w:ind w:left="706" w:firstLine="14"/>
        <w:jc w:val="lowKashida"/>
        <w:rPr>
          <w:rFonts w:ascii="Times New Roman" w:eastAsia="Times New Roman" w:hAnsi="Times New Roman" w:cs="AF_Hijaz"/>
          <w:b/>
          <w:bCs/>
          <w:sz w:val="40"/>
          <w:szCs w:val="40"/>
          <w:rtl/>
        </w:rPr>
      </w:pPr>
      <w:proofErr w:type="gramStart"/>
      <w:r w:rsidRPr="006108D6">
        <w:rPr>
          <w:rFonts w:ascii="Times New Roman" w:eastAsia="Times New Roman" w:hAnsi="Times New Roman" w:cs="AF_Hijaz"/>
          <w:b/>
          <w:bCs/>
          <w:sz w:val="40"/>
          <w:szCs w:val="40"/>
          <w:rtl/>
        </w:rPr>
        <w:t>أعظم</w:t>
      </w:r>
      <w:proofErr w:type="gramEnd"/>
      <w:r w:rsidRPr="006108D6">
        <w:rPr>
          <w:rFonts w:ascii="Times New Roman" w:eastAsia="Times New Roman" w:hAnsi="Times New Roman" w:cs="AF_Hijaz"/>
          <w:b/>
          <w:bCs/>
          <w:sz w:val="40"/>
          <w:szCs w:val="40"/>
          <w:rtl/>
        </w:rPr>
        <w:t xml:space="preserve"> الشكر وأجزله وأكمله لله تعالى على عظيم فضله وجزيل منِّه أن أتم نعمته عليَّ ووفقني إلى إنجاز هذا العمل خدمة لكتاب الله وطمعا في مرضاته.</w:t>
      </w:r>
    </w:p>
    <w:p w:rsidR="00743113" w:rsidRPr="006108D6" w:rsidRDefault="00743113" w:rsidP="001554DB">
      <w:pPr>
        <w:tabs>
          <w:tab w:val="left" w:pos="943"/>
        </w:tabs>
        <w:spacing w:after="0" w:line="312" w:lineRule="auto"/>
        <w:ind w:left="706" w:firstLine="14"/>
        <w:jc w:val="lowKashida"/>
        <w:rPr>
          <w:rFonts w:ascii="Times New Roman" w:eastAsia="Times New Roman" w:hAnsi="Times New Roman" w:cs="AF_Hijaz"/>
          <w:b/>
          <w:bCs/>
          <w:sz w:val="40"/>
          <w:szCs w:val="40"/>
          <w:rtl/>
        </w:rPr>
      </w:pPr>
      <w:r w:rsidRPr="006108D6">
        <w:rPr>
          <w:rFonts w:ascii="Times New Roman" w:eastAsia="Times New Roman" w:hAnsi="Times New Roman" w:cs="AF_Hijaz"/>
          <w:b/>
          <w:bCs/>
          <w:sz w:val="40"/>
          <w:szCs w:val="40"/>
          <w:rtl/>
        </w:rPr>
        <w:t>ثم أتقدم بالشكر العرفان ووافر التقدير إلى أستاذي ومشرفي فضيلة الدكتور جهاد محمد النّصيرات, الذي تكرم بالإشراف على هذه الرسالة, فتجشم العناء في القراءة والمناقشة والإرشاد, وكان نعم المشرف الكريم في أخلاقه ومعاملته ودقيق ملاحظاته, وكان له الأثر الكبير في إخراج الأطروحة بهذه الصورة, فجزاه الله عني خير الجزاء.</w:t>
      </w:r>
    </w:p>
    <w:p w:rsidR="00743113" w:rsidRPr="006108D6" w:rsidRDefault="00743113" w:rsidP="001554DB">
      <w:pPr>
        <w:tabs>
          <w:tab w:val="left" w:pos="943"/>
        </w:tabs>
        <w:spacing w:after="0" w:line="312" w:lineRule="auto"/>
        <w:ind w:left="706" w:firstLine="14"/>
        <w:jc w:val="lowKashida"/>
        <w:rPr>
          <w:rFonts w:ascii="Times New Roman" w:eastAsia="Times New Roman" w:hAnsi="Times New Roman" w:cs="AF_Hijaz"/>
          <w:b/>
          <w:bCs/>
          <w:sz w:val="40"/>
          <w:szCs w:val="40"/>
          <w:rtl/>
        </w:rPr>
      </w:pPr>
      <w:r w:rsidRPr="006108D6">
        <w:rPr>
          <w:rFonts w:ascii="Times New Roman" w:eastAsia="Times New Roman" w:hAnsi="Times New Roman" w:cs="AF_Hijaz"/>
          <w:b/>
          <w:bCs/>
          <w:sz w:val="40"/>
          <w:szCs w:val="40"/>
          <w:rtl/>
        </w:rPr>
        <w:t>كما أتقدم بالشكر والتقدير إلى أعضاء لجنة المناقشة الأستاذ الدكتور أحمد البشايرة والأستاذ الدكتور أحمد شكري والدكتور يحيى شطناوي أكرمهم الله جميعا على قبولهم مناقشه هذه الرسالة, وعلى ما سيقدمونه لي من ملاحظات قيمة وتوجيهات نافعة.</w:t>
      </w:r>
    </w:p>
    <w:p w:rsidR="00743113" w:rsidRPr="006108D6" w:rsidRDefault="00743113" w:rsidP="001554DB">
      <w:pPr>
        <w:tabs>
          <w:tab w:val="left" w:pos="943"/>
        </w:tabs>
        <w:spacing w:after="0" w:line="312" w:lineRule="auto"/>
        <w:ind w:left="706" w:firstLine="14"/>
        <w:jc w:val="lowKashida"/>
        <w:rPr>
          <w:rFonts w:ascii="Times New Roman" w:eastAsia="Times New Roman" w:hAnsi="Times New Roman" w:cs="AF_Hijaz"/>
          <w:b/>
          <w:bCs/>
          <w:sz w:val="40"/>
          <w:szCs w:val="40"/>
          <w:rtl/>
        </w:rPr>
      </w:pPr>
      <w:r w:rsidRPr="006108D6">
        <w:rPr>
          <w:rFonts w:ascii="Times New Roman" w:eastAsia="Times New Roman" w:hAnsi="Times New Roman" w:cs="AF_Hijaz"/>
          <w:b/>
          <w:bCs/>
          <w:sz w:val="40"/>
          <w:szCs w:val="40"/>
          <w:rtl/>
        </w:rPr>
        <w:t>ولا يفوتني أن أتقدم بالشكر والعرفان إلى أساتذتي في شعبة التفسير ممن تتلمذت على أيديهم فجزاهم الله خيرا كثيرا.</w:t>
      </w:r>
    </w:p>
    <w:p w:rsidR="00743113" w:rsidRPr="006108D6" w:rsidRDefault="00743113" w:rsidP="001554DB">
      <w:pPr>
        <w:tabs>
          <w:tab w:val="left" w:pos="943"/>
        </w:tabs>
        <w:spacing w:after="0" w:line="312" w:lineRule="auto"/>
        <w:ind w:left="706" w:firstLine="14"/>
        <w:jc w:val="lowKashida"/>
        <w:rPr>
          <w:rFonts w:ascii="Times New Roman" w:eastAsia="Times New Roman" w:hAnsi="Times New Roman" w:cs="AF_Hijaz"/>
          <w:b/>
          <w:bCs/>
          <w:sz w:val="40"/>
          <w:szCs w:val="40"/>
          <w:rtl/>
        </w:rPr>
      </w:pPr>
      <w:r w:rsidRPr="006108D6">
        <w:rPr>
          <w:rFonts w:ascii="Times New Roman" w:eastAsia="Times New Roman" w:hAnsi="Times New Roman" w:cs="AF_Hijaz"/>
          <w:b/>
          <w:bCs/>
          <w:sz w:val="40"/>
          <w:szCs w:val="40"/>
          <w:rtl/>
        </w:rPr>
        <w:t>وأخيرا أتقدم بالشكر والثناء لكل أخواتي وصديقاتي من طالبات العلم</w:t>
      </w:r>
      <w:r w:rsidR="006108D6">
        <w:rPr>
          <w:rFonts w:ascii="Times New Roman" w:eastAsia="Times New Roman" w:hAnsi="Times New Roman" w:cs="AF_Hijaz"/>
          <w:b/>
          <w:bCs/>
          <w:sz w:val="40"/>
          <w:szCs w:val="40"/>
          <w:rtl/>
        </w:rPr>
        <w:t>،</w:t>
      </w:r>
      <w:r w:rsidRPr="006108D6">
        <w:rPr>
          <w:rFonts w:ascii="Times New Roman" w:eastAsia="Times New Roman" w:hAnsi="Times New Roman" w:cs="AF_Hijaz"/>
          <w:b/>
          <w:bCs/>
          <w:sz w:val="40"/>
          <w:szCs w:val="40"/>
          <w:rtl/>
        </w:rPr>
        <w:t xml:space="preserve"> سائلة الله عزّ وجلّ أن يثبتهُنّ على الحق ويرزقهُنّ الإخلاص والعلم النافع, وينفعهُنّ بما  علّمهُنّ.</w:t>
      </w:r>
    </w:p>
    <w:p w:rsidR="006108D6" w:rsidRPr="006108D6" w:rsidRDefault="006108D6" w:rsidP="001554DB">
      <w:pPr>
        <w:tabs>
          <w:tab w:val="left" w:pos="943"/>
        </w:tabs>
        <w:bidi w:val="0"/>
        <w:rPr>
          <w:rFonts w:asciiTheme="majorBidi" w:hAnsiTheme="majorBidi" w:cs="Arabic Transparent"/>
          <w:b/>
          <w:bCs/>
          <w:sz w:val="28"/>
          <w:szCs w:val="28"/>
          <w:rtl/>
        </w:rPr>
      </w:pPr>
      <w:r w:rsidRPr="006108D6">
        <w:rPr>
          <w:rFonts w:asciiTheme="majorBidi" w:hAnsiTheme="majorBidi" w:cs="Arabic Transparent"/>
          <w:b/>
          <w:bCs/>
          <w:sz w:val="28"/>
          <w:szCs w:val="28"/>
          <w:rtl/>
        </w:rPr>
        <w:br w:type="page"/>
      </w:r>
    </w:p>
    <w:p w:rsidR="006108D6" w:rsidRPr="006108D6" w:rsidRDefault="006108D6" w:rsidP="001554DB">
      <w:pPr>
        <w:tabs>
          <w:tab w:val="left" w:pos="281"/>
          <w:tab w:val="left" w:pos="943"/>
        </w:tabs>
        <w:spacing w:after="0" w:line="360" w:lineRule="auto"/>
        <w:jc w:val="center"/>
        <w:rPr>
          <w:rFonts w:asciiTheme="majorBidi" w:hAnsiTheme="majorBidi" w:cs="Arabic Transparent"/>
          <w:b/>
          <w:bCs/>
          <w:sz w:val="32"/>
          <w:szCs w:val="32"/>
          <w:rtl/>
          <w:lang w:bidi="ar-JO"/>
        </w:rPr>
      </w:pPr>
      <w:r w:rsidRPr="006108D6">
        <w:rPr>
          <w:rFonts w:asciiTheme="majorBidi" w:hAnsiTheme="majorBidi" w:cs="Arabic Transparent" w:hint="cs"/>
          <w:b/>
          <w:bCs/>
          <w:sz w:val="32"/>
          <w:szCs w:val="32"/>
          <w:rtl/>
          <w:lang w:bidi="ar-JO"/>
        </w:rPr>
        <w:lastRenderedPageBreak/>
        <w:t>قائمة المحتويات</w:t>
      </w:r>
    </w:p>
    <w:tbl>
      <w:tblPr>
        <w:tblStyle w:val="TableGrid"/>
        <w:bidiVisual/>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5580"/>
        <w:gridCol w:w="1145"/>
      </w:tblGrid>
      <w:tr w:rsidR="006537A2" w:rsidRPr="000E768A" w:rsidTr="00D9789F">
        <w:trPr>
          <w:tblHeader/>
          <w:jc w:val="center"/>
        </w:trPr>
        <w:tc>
          <w:tcPr>
            <w:tcW w:w="5580" w:type="dxa"/>
            <w:shd w:val="clear" w:color="auto" w:fill="BFBFBF" w:themeFill="background1" w:themeFillShade="BF"/>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rPr>
            </w:pPr>
            <w:proofErr w:type="gramStart"/>
            <w:r>
              <w:rPr>
                <w:rFonts w:asciiTheme="majorBidi" w:hAnsiTheme="majorBidi" w:cs="Arabic Transparent" w:hint="cs"/>
                <w:sz w:val="28"/>
                <w:szCs w:val="28"/>
                <w:rtl/>
              </w:rPr>
              <w:t>الموضوع</w:t>
            </w:r>
            <w:proofErr w:type="gramEnd"/>
          </w:p>
        </w:tc>
        <w:tc>
          <w:tcPr>
            <w:tcW w:w="1145" w:type="dxa"/>
            <w:shd w:val="clear" w:color="auto" w:fill="BFBFBF" w:themeFill="background1" w:themeFillShade="BF"/>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rPr>
            </w:pPr>
            <w:proofErr w:type="gramStart"/>
            <w:r>
              <w:rPr>
                <w:rFonts w:asciiTheme="majorBidi" w:hAnsiTheme="majorBidi" w:cs="Arabic Transparent" w:hint="cs"/>
                <w:sz w:val="28"/>
                <w:szCs w:val="28"/>
                <w:rtl/>
              </w:rPr>
              <w:t>الصفحة</w:t>
            </w:r>
            <w:proofErr w:type="gramEnd"/>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rtl/>
              </w:rPr>
            </w:pPr>
            <w:r>
              <w:rPr>
                <w:rFonts w:asciiTheme="majorBidi" w:hAnsiTheme="majorBidi" w:cs="Arabic Transparent" w:hint="cs"/>
                <w:sz w:val="28"/>
                <w:szCs w:val="28"/>
                <w:rtl/>
              </w:rPr>
              <w:t>قرار لجنة المناقشة</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rPr>
            </w:pPr>
            <w:r>
              <w:rPr>
                <w:rFonts w:asciiTheme="majorBidi" w:hAnsiTheme="majorBidi" w:cs="Arabic Transparent" w:hint="cs"/>
                <w:sz w:val="28"/>
                <w:szCs w:val="28"/>
                <w:rtl/>
              </w:rPr>
              <w:t>ب</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rtl/>
              </w:rPr>
            </w:pPr>
            <w:proofErr w:type="gramStart"/>
            <w:r w:rsidRPr="000E768A">
              <w:rPr>
                <w:rFonts w:asciiTheme="majorBidi" w:hAnsiTheme="majorBidi" w:cs="Arabic Transparent"/>
                <w:sz w:val="28"/>
                <w:szCs w:val="28"/>
                <w:rtl/>
              </w:rPr>
              <w:t>الإهداء</w:t>
            </w:r>
            <w:proofErr w:type="gramEnd"/>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rPr>
            </w:pPr>
            <w:r>
              <w:rPr>
                <w:rFonts w:asciiTheme="majorBidi" w:hAnsiTheme="majorBidi" w:cs="Arabic Transparent" w:hint="cs"/>
                <w:sz w:val="28"/>
                <w:szCs w:val="28"/>
                <w:rtl/>
              </w:rPr>
              <w:t>ج</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rtl/>
              </w:rPr>
            </w:pPr>
            <w:proofErr w:type="gramStart"/>
            <w:r w:rsidRPr="000E768A">
              <w:rPr>
                <w:rFonts w:asciiTheme="majorBidi" w:hAnsiTheme="majorBidi" w:cs="Arabic Transparent"/>
                <w:sz w:val="28"/>
                <w:szCs w:val="28"/>
                <w:rtl/>
              </w:rPr>
              <w:t>الشكر</w:t>
            </w:r>
            <w:proofErr w:type="gramEnd"/>
            <w:r>
              <w:rPr>
                <w:rFonts w:asciiTheme="majorBidi" w:hAnsiTheme="majorBidi" w:cs="Arabic Transparent" w:hint="cs"/>
                <w:sz w:val="28"/>
                <w:szCs w:val="28"/>
                <w:rtl/>
              </w:rPr>
              <w:t xml:space="preserve"> والتقدير</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rPr>
            </w:pPr>
            <w:r>
              <w:rPr>
                <w:rFonts w:asciiTheme="majorBidi" w:hAnsiTheme="majorBidi" w:cs="Arabic Transparent" w:hint="cs"/>
                <w:sz w:val="28"/>
                <w:szCs w:val="28"/>
                <w:rtl/>
              </w:rPr>
              <w:t>د</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rtl/>
              </w:rPr>
            </w:pPr>
            <w:r w:rsidRPr="000E768A">
              <w:rPr>
                <w:rFonts w:asciiTheme="majorBidi" w:hAnsiTheme="majorBidi" w:cs="Arabic Transparent" w:hint="cs"/>
                <w:sz w:val="28"/>
                <w:szCs w:val="28"/>
                <w:rtl/>
              </w:rPr>
              <w:t>قائمة المحتويات</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rPr>
            </w:pPr>
            <w:r>
              <w:rPr>
                <w:rFonts w:asciiTheme="majorBidi" w:hAnsiTheme="majorBidi" w:cs="Arabic Transparent" w:hint="cs"/>
                <w:sz w:val="28"/>
                <w:szCs w:val="28"/>
                <w:rtl/>
              </w:rPr>
              <w:t>هـ</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rtl/>
              </w:rPr>
            </w:pPr>
            <w:r w:rsidRPr="000E768A">
              <w:rPr>
                <w:rFonts w:asciiTheme="majorBidi" w:hAnsiTheme="majorBidi" w:cs="Arabic Transparent"/>
                <w:sz w:val="28"/>
                <w:szCs w:val="28"/>
                <w:rtl/>
              </w:rPr>
              <w:t>الملخص</w:t>
            </w:r>
            <w:r w:rsidRPr="000E768A">
              <w:rPr>
                <w:rFonts w:asciiTheme="majorBidi" w:hAnsiTheme="majorBidi" w:cs="Arabic Transparent" w:hint="cs"/>
                <w:sz w:val="28"/>
                <w:szCs w:val="28"/>
                <w:rtl/>
              </w:rPr>
              <w:t xml:space="preserve"> باللغة العربية</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rPr>
            </w:pPr>
            <w:r>
              <w:rPr>
                <w:rFonts w:asciiTheme="majorBidi" w:hAnsiTheme="majorBidi" w:cs="Arabic Transparent" w:hint="cs"/>
                <w:sz w:val="28"/>
                <w:szCs w:val="28"/>
                <w:rtl/>
              </w:rPr>
              <w:t>ز</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rtl/>
              </w:rPr>
            </w:pPr>
            <w:proofErr w:type="gramStart"/>
            <w:r w:rsidRPr="000E768A">
              <w:rPr>
                <w:rFonts w:asciiTheme="majorBidi" w:hAnsiTheme="majorBidi" w:cs="Arabic Transparent"/>
                <w:sz w:val="28"/>
                <w:szCs w:val="28"/>
                <w:rtl/>
              </w:rPr>
              <w:t>المقدمة</w:t>
            </w:r>
            <w:proofErr w:type="gramEnd"/>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rPr>
            </w:pPr>
            <w:r>
              <w:rPr>
                <w:rFonts w:asciiTheme="majorBidi" w:hAnsiTheme="majorBidi" w:cs="Arabic Transparent" w:hint="cs"/>
                <w:sz w:val="28"/>
                <w:szCs w:val="28"/>
                <w:rtl/>
              </w:rPr>
              <w:t>1</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rtl/>
                <w:lang w:bidi="ar-JO"/>
              </w:rPr>
            </w:pPr>
            <w:r w:rsidRPr="000E768A">
              <w:rPr>
                <w:rFonts w:asciiTheme="majorBidi" w:hAnsiTheme="majorBidi" w:cs="Arabic Transparent"/>
                <w:b/>
                <w:bCs/>
                <w:sz w:val="28"/>
                <w:szCs w:val="28"/>
                <w:rtl/>
                <w:lang w:bidi="ar-JO"/>
              </w:rPr>
              <w:t>الفصل الأول:</w:t>
            </w:r>
            <w:r w:rsidRPr="000E768A">
              <w:rPr>
                <w:rFonts w:asciiTheme="majorBidi" w:hAnsiTheme="majorBidi" w:cs="Arabic Transparent"/>
                <w:sz w:val="28"/>
                <w:szCs w:val="28"/>
                <w:rtl/>
                <w:lang w:bidi="ar-JO"/>
              </w:rPr>
              <w:t xml:space="preserve"> دراسة تطبيقية من </w:t>
            </w:r>
            <w:proofErr w:type="gramStart"/>
            <w:r w:rsidRPr="000E768A">
              <w:rPr>
                <w:rFonts w:asciiTheme="majorBidi" w:hAnsiTheme="majorBidi" w:cs="Arabic Transparent"/>
                <w:sz w:val="28"/>
                <w:szCs w:val="28"/>
                <w:rtl/>
                <w:lang w:bidi="ar-JO"/>
              </w:rPr>
              <w:t>أول  سورة</w:t>
            </w:r>
            <w:proofErr w:type="gramEnd"/>
            <w:r w:rsidRPr="000E768A">
              <w:rPr>
                <w:rFonts w:asciiTheme="majorBidi" w:hAnsiTheme="majorBidi" w:cs="Arabic Transparent"/>
                <w:sz w:val="28"/>
                <w:szCs w:val="28"/>
                <w:rtl/>
                <w:lang w:bidi="ar-JO"/>
              </w:rPr>
              <w:t xml:space="preserve"> الأنبياء إلى نهاية سورة النور</w:t>
            </w:r>
            <w:r w:rsidRPr="000E768A">
              <w:rPr>
                <w:rFonts w:asciiTheme="majorBidi" w:hAnsiTheme="majorBidi" w:cs="Arabic Transparent" w:hint="cs"/>
                <w:sz w:val="28"/>
                <w:szCs w:val="28"/>
                <w:rtl/>
                <w:lang w:bidi="ar-JO"/>
              </w:rPr>
              <w:t>.</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lang w:bidi="ar-JO"/>
              </w:rPr>
            </w:pPr>
            <w:r>
              <w:rPr>
                <w:rFonts w:asciiTheme="majorBidi" w:hAnsiTheme="majorBidi" w:cs="Arabic Transparent" w:hint="cs"/>
                <w:sz w:val="28"/>
                <w:szCs w:val="28"/>
                <w:rtl/>
                <w:lang w:bidi="ar-JO"/>
              </w:rPr>
              <w:t>5</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b/>
                <w:bCs/>
                <w:sz w:val="28"/>
                <w:szCs w:val="28"/>
                <w:rtl/>
                <w:lang w:bidi="ar-JO"/>
              </w:rPr>
            </w:pPr>
            <w:r w:rsidRPr="000E768A">
              <w:rPr>
                <w:rFonts w:asciiTheme="majorBidi" w:hAnsiTheme="majorBidi" w:cs="Arabic Transparent"/>
                <w:b/>
                <w:bCs/>
                <w:sz w:val="28"/>
                <w:szCs w:val="28"/>
                <w:rtl/>
                <w:lang w:bidi="ar-JO"/>
              </w:rPr>
              <w:t>المبحث الأول:</w:t>
            </w:r>
            <w:r>
              <w:rPr>
                <w:rFonts w:asciiTheme="majorBidi" w:hAnsiTheme="majorBidi" w:cs="Arabic Transparent" w:hint="cs"/>
                <w:b/>
                <w:bCs/>
                <w:sz w:val="28"/>
                <w:szCs w:val="28"/>
                <w:rtl/>
                <w:lang w:bidi="ar-JO"/>
              </w:rPr>
              <w:t xml:space="preserve"> </w:t>
            </w:r>
            <w:r w:rsidRPr="000E768A">
              <w:rPr>
                <w:rFonts w:asciiTheme="majorBidi" w:hAnsiTheme="majorBidi" w:cs="Arabic Transparent"/>
                <w:sz w:val="28"/>
                <w:szCs w:val="28"/>
                <w:rtl/>
                <w:lang w:bidi="ar-JO"/>
              </w:rPr>
              <w:t>الانفرادات اللفظية في سورة الأنبياء, وعلاقتها بالوحدة الموضوعية للسورة.</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b/>
                <w:bCs/>
                <w:sz w:val="28"/>
                <w:szCs w:val="28"/>
                <w:rtl/>
                <w:lang w:bidi="ar-JO"/>
              </w:rPr>
            </w:pPr>
            <w:r>
              <w:rPr>
                <w:rFonts w:asciiTheme="majorBidi" w:hAnsiTheme="majorBidi" w:cs="Arabic Transparent" w:hint="cs"/>
                <w:b/>
                <w:bCs/>
                <w:sz w:val="28"/>
                <w:szCs w:val="28"/>
                <w:rtl/>
                <w:lang w:bidi="ar-JO"/>
              </w:rPr>
              <w:t>6</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b/>
                <w:bCs/>
                <w:sz w:val="28"/>
                <w:szCs w:val="28"/>
                <w:rtl/>
                <w:lang w:bidi="ar-JO"/>
              </w:rPr>
            </w:pPr>
            <w:r w:rsidRPr="000E768A">
              <w:rPr>
                <w:rFonts w:asciiTheme="majorBidi" w:hAnsiTheme="majorBidi" w:cs="Arabic Transparent"/>
                <w:b/>
                <w:bCs/>
                <w:sz w:val="28"/>
                <w:szCs w:val="28"/>
                <w:rtl/>
                <w:lang w:bidi="ar-JO"/>
              </w:rPr>
              <w:t>المبحث الثاني:</w:t>
            </w:r>
            <w:r w:rsidRPr="000E768A">
              <w:rPr>
                <w:rFonts w:asciiTheme="majorBidi" w:hAnsiTheme="majorBidi" w:cs="Arabic Transparent"/>
                <w:sz w:val="28"/>
                <w:szCs w:val="28"/>
                <w:rtl/>
                <w:lang w:bidi="ar-JO"/>
              </w:rPr>
              <w:t xml:space="preserve"> الانفرادات اللفظية في سورة الحج وعلاقتها بالوحدة الموضوعية للسورة.</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b/>
                <w:bCs/>
                <w:sz w:val="28"/>
                <w:szCs w:val="28"/>
                <w:rtl/>
                <w:lang w:bidi="ar-JO"/>
              </w:rPr>
            </w:pPr>
            <w:r>
              <w:rPr>
                <w:rFonts w:asciiTheme="majorBidi" w:hAnsiTheme="majorBidi" w:cs="Arabic Transparent" w:hint="cs"/>
                <w:b/>
                <w:bCs/>
                <w:sz w:val="28"/>
                <w:szCs w:val="28"/>
                <w:rtl/>
                <w:lang w:bidi="ar-JO"/>
              </w:rPr>
              <w:t>41</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b/>
                <w:bCs/>
                <w:sz w:val="28"/>
                <w:szCs w:val="28"/>
                <w:rtl/>
                <w:lang w:bidi="ar-JO"/>
              </w:rPr>
            </w:pPr>
            <w:r w:rsidRPr="000E768A">
              <w:rPr>
                <w:rFonts w:asciiTheme="majorBidi" w:hAnsiTheme="majorBidi" w:cs="Arabic Transparent"/>
                <w:b/>
                <w:bCs/>
                <w:sz w:val="28"/>
                <w:szCs w:val="28"/>
                <w:rtl/>
                <w:lang w:bidi="ar-JO"/>
              </w:rPr>
              <w:t>المبحث الثالث:</w:t>
            </w:r>
            <w:r w:rsidRPr="000E768A">
              <w:rPr>
                <w:rFonts w:asciiTheme="majorBidi" w:hAnsiTheme="majorBidi" w:cs="Arabic Transparent"/>
                <w:sz w:val="28"/>
                <w:szCs w:val="28"/>
                <w:rtl/>
                <w:lang w:bidi="ar-JO"/>
              </w:rPr>
              <w:t xml:space="preserve"> الانفرادات اللفظية في سورة" المؤمنون" وعلاقتها بالوحدة الموضوعية للسورة.</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b/>
                <w:bCs/>
                <w:sz w:val="28"/>
                <w:szCs w:val="28"/>
                <w:rtl/>
                <w:lang w:bidi="ar-JO"/>
              </w:rPr>
            </w:pPr>
            <w:r>
              <w:rPr>
                <w:rFonts w:asciiTheme="majorBidi" w:hAnsiTheme="majorBidi" w:cs="Arabic Transparent" w:hint="cs"/>
                <w:b/>
                <w:bCs/>
                <w:sz w:val="28"/>
                <w:szCs w:val="28"/>
                <w:rtl/>
                <w:lang w:bidi="ar-JO"/>
              </w:rPr>
              <w:t>91</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b/>
                <w:bCs/>
                <w:sz w:val="28"/>
                <w:szCs w:val="28"/>
                <w:rtl/>
                <w:lang w:bidi="ar-JO"/>
              </w:rPr>
            </w:pPr>
            <w:r w:rsidRPr="000E768A">
              <w:rPr>
                <w:rFonts w:asciiTheme="majorBidi" w:hAnsiTheme="majorBidi" w:cs="Arabic Transparent"/>
                <w:b/>
                <w:bCs/>
                <w:sz w:val="28"/>
                <w:szCs w:val="28"/>
                <w:rtl/>
                <w:lang w:bidi="ar-JO"/>
              </w:rPr>
              <w:t xml:space="preserve">المبحث الرابع: </w:t>
            </w:r>
            <w:r w:rsidRPr="000E768A">
              <w:rPr>
                <w:rFonts w:asciiTheme="majorBidi" w:hAnsiTheme="majorBidi" w:cs="Arabic Transparent"/>
                <w:sz w:val="28"/>
                <w:szCs w:val="28"/>
                <w:rtl/>
                <w:lang w:bidi="ar-JO"/>
              </w:rPr>
              <w:t>الانفرادات اللفظية في سورة النور. وعلاقتها بالوحدة الموضوعية للسورة</w:t>
            </w:r>
            <w:r w:rsidRPr="000E768A">
              <w:rPr>
                <w:rFonts w:asciiTheme="majorBidi" w:hAnsiTheme="majorBidi" w:cs="Arabic Transparent" w:hint="cs"/>
                <w:sz w:val="28"/>
                <w:szCs w:val="28"/>
                <w:rtl/>
                <w:lang w:bidi="ar-JO"/>
              </w:rPr>
              <w:t>.</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b/>
                <w:bCs/>
                <w:sz w:val="28"/>
                <w:szCs w:val="28"/>
                <w:rtl/>
                <w:lang w:bidi="ar-JO"/>
              </w:rPr>
            </w:pPr>
            <w:r>
              <w:rPr>
                <w:rFonts w:asciiTheme="majorBidi" w:hAnsiTheme="majorBidi" w:cs="Arabic Transparent" w:hint="cs"/>
                <w:b/>
                <w:bCs/>
                <w:sz w:val="28"/>
                <w:szCs w:val="28"/>
                <w:rtl/>
                <w:lang w:bidi="ar-JO"/>
              </w:rPr>
              <w:t>113</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b/>
                <w:bCs/>
                <w:sz w:val="28"/>
                <w:szCs w:val="28"/>
                <w:rtl/>
                <w:lang w:bidi="ar-JO"/>
              </w:rPr>
            </w:pPr>
            <w:r w:rsidRPr="000E768A">
              <w:rPr>
                <w:rFonts w:asciiTheme="majorBidi" w:hAnsiTheme="majorBidi" w:cs="Arabic Transparent"/>
                <w:b/>
                <w:bCs/>
                <w:sz w:val="28"/>
                <w:szCs w:val="28"/>
                <w:rtl/>
                <w:lang w:bidi="ar-JO"/>
              </w:rPr>
              <w:t xml:space="preserve">الفصل الثاني: </w:t>
            </w:r>
            <w:r w:rsidRPr="000E768A">
              <w:rPr>
                <w:rFonts w:asciiTheme="majorBidi" w:hAnsiTheme="majorBidi" w:cs="Arabic Transparent"/>
                <w:sz w:val="28"/>
                <w:szCs w:val="28"/>
                <w:rtl/>
                <w:lang w:bidi="ar-JO"/>
              </w:rPr>
              <w:t xml:space="preserve">دراسة تطبيقية من </w:t>
            </w:r>
            <w:proofErr w:type="gramStart"/>
            <w:r w:rsidRPr="000E768A">
              <w:rPr>
                <w:rFonts w:asciiTheme="majorBidi" w:hAnsiTheme="majorBidi" w:cs="Arabic Transparent"/>
                <w:sz w:val="28"/>
                <w:szCs w:val="28"/>
                <w:rtl/>
                <w:lang w:bidi="ar-JO"/>
              </w:rPr>
              <w:t>أول  سورة</w:t>
            </w:r>
            <w:proofErr w:type="gramEnd"/>
            <w:r w:rsidRPr="000E768A">
              <w:rPr>
                <w:rFonts w:asciiTheme="majorBidi" w:hAnsiTheme="majorBidi" w:cs="Arabic Transparent"/>
                <w:sz w:val="28"/>
                <w:szCs w:val="28"/>
                <w:rtl/>
                <w:lang w:bidi="ar-JO"/>
              </w:rPr>
              <w:t xml:space="preserve"> الفرقان إلى نهاية سورة القصص</w:t>
            </w:r>
            <w:r w:rsidRPr="000E768A">
              <w:rPr>
                <w:rFonts w:asciiTheme="majorBidi" w:hAnsiTheme="majorBidi" w:cs="Arabic Transparent"/>
                <w:b/>
                <w:bCs/>
                <w:sz w:val="28"/>
                <w:szCs w:val="28"/>
                <w:rtl/>
                <w:lang w:bidi="ar-JO"/>
              </w:rPr>
              <w:t>.</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b/>
                <w:bCs/>
                <w:sz w:val="28"/>
                <w:szCs w:val="28"/>
                <w:rtl/>
                <w:lang w:bidi="ar-JO"/>
              </w:rPr>
            </w:pPr>
            <w:r>
              <w:rPr>
                <w:rFonts w:asciiTheme="majorBidi" w:hAnsiTheme="majorBidi" w:cs="Arabic Transparent" w:hint="cs"/>
                <w:b/>
                <w:bCs/>
                <w:sz w:val="28"/>
                <w:szCs w:val="28"/>
                <w:rtl/>
                <w:lang w:bidi="ar-JO"/>
              </w:rPr>
              <w:t>134</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rtl/>
                <w:lang w:bidi="ar-JO"/>
              </w:rPr>
            </w:pPr>
            <w:r w:rsidRPr="000E768A">
              <w:rPr>
                <w:rFonts w:asciiTheme="majorBidi" w:hAnsiTheme="majorBidi" w:cs="Arabic Transparent"/>
                <w:b/>
                <w:bCs/>
                <w:sz w:val="28"/>
                <w:szCs w:val="28"/>
                <w:rtl/>
                <w:lang w:bidi="ar-JO"/>
              </w:rPr>
              <w:t xml:space="preserve">المبحث الأول: </w:t>
            </w:r>
            <w:r w:rsidRPr="000E768A">
              <w:rPr>
                <w:rFonts w:asciiTheme="majorBidi" w:hAnsiTheme="majorBidi" w:cs="Arabic Transparent"/>
                <w:sz w:val="28"/>
                <w:szCs w:val="28"/>
                <w:rtl/>
                <w:lang w:bidi="ar-JO"/>
              </w:rPr>
              <w:t>الانفرادات اللفظية في سورة الفرقان وعلاقتها بالوحدة الموضوعية للسورة.</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lang w:bidi="ar-JO"/>
              </w:rPr>
            </w:pPr>
            <w:r>
              <w:rPr>
                <w:rFonts w:asciiTheme="majorBidi" w:hAnsiTheme="majorBidi" w:cs="Arabic Transparent" w:hint="cs"/>
                <w:sz w:val="28"/>
                <w:szCs w:val="28"/>
                <w:rtl/>
                <w:lang w:bidi="ar-JO"/>
              </w:rPr>
              <w:t>135</w:t>
            </w:r>
          </w:p>
        </w:tc>
      </w:tr>
      <w:tr w:rsidR="006537A2" w:rsidRPr="000E768A" w:rsidTr="00D9789F">
        <w:trPr>
          <w:trHeight w:val="510"/>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b/>
                <w:bCs/>
                <w:sz w:val="28"/>
                <w:szCs w:val="28"/>
                <w:rtl/>
                <w:lang w:bidi="ar-JO"/>
              </w:rPr>
            </w:pPr>
            <w:r w:rsidRPr="000E768A">
              <w:rPr>
                <w:rFonts w:asciiTheme="majorBidi" w:hAnsiTheme="majorBidi" w:cs="Arabic Transparent"/>
                <w:b/>
                <w:bCs/>
                <w:sz w:val="28"/>
                <w:szCs w:val="28"/>
                <w:rtl/>
                <w:lang w:bidi="ar-JO"/>
              </w:rPr>
              <w:t>المبحث الثاني:</w:t>
            </w:r>
            <w:r w:rsidRPr="000E768A">
              <w:rPr>
                <w:rFonts w:asciiTheme="majorBidi" w:hAnsiTheme="majorBidi" w:cs="Arabic Transparent"/>
                <w:sz w:val="28"/>
                <w:szCs w:val="28"/>
                <w:rtl/>
                <w:lang w:bidi="ar-JO"/>
              </w:rPr>
              <w:t xml:space="preserve"> الانفرادات اللفظية في سورة الشعراء وعلاقتها بالوحدة الموضوعية للسورة.</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b/>
                <w:bCs/>
                <w:sz w:val="28"/>
                <w:szCs w:val="28"/>
                <w:rtl/>
                <w:lang w:bidi="ar-JO"/>
              </w:rPr>
            </w:pPr>
            <w:r>
              <w:rPr>
                <w:rFonts w:asciiTheme="majorBidi" w:hAnsiTheme="majorBidi" w:cs="Arabic Transparent" w:hint="cs"/>
                <w:b/>
                <w:bCs/>
                <w:sz w:val="28"/>
                <w:szCs w:val="28"/>
                <w:rtl/>
                <w:lang w:bidi="ar-JO"/>
              </w:rPr>
              <w:t>152</w:t>
            </w:r>
          </w:p>
        </w:tc>
      </w:tr>
      <w:tr w:rsidR="006537A2" w:rsidRPr="000E768A" w:rsidTr="00D9789F">
        <w:trPr>
          <w:trHeight w:val="369"/>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b/>
                <w:bCs/>
                <w:sz w:val="28"/>
                <w:szCs w:val="28"/>
                <w:rtl/>
                <w:lang w:bidi="ar-JO"/>
              </w:rPr>
            </w:pPr>
            <w:r w:rsidRPr="000E768A">
              <w:rPr>
                <w:rFonts w:asciiTheme="majorBidi" w:hAnsiTheme="majorBidi" w:cs="Arabic Transparent"/>
                <w:b/>
                <w:bCs/>
                <w:sz w:val="28"/>
                <w:szCs w:val="28"/>
                <w:rtl/>
                <w:lang w:bidi="ar-JO"/>
              </w:rPr>
              <w:t>المبحث الثالث:</w:t>
            </w:r>
            <w:r w:rsidRPr="000E768A">
              <w:rPr>
                <w:rFonts w:asciiTheme="majorBidi" w:hAnsiTheme="majorBidi" w:cs="Arabic Transparent"/>
                <w:sz w:val="28"/>
                <w:szCs w:val="28"/>
                <w:rtl/>
                <w:lang w:bidi="ar-JO"/>
              </w:rPr>
              <w:t xml:space="preserve"> الانفرادات اللفظية في سورةالنمل,وعلاقتها بالوحدة الموضوعية للسورة</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b/>
                <w:bCs/>
                <w:sz w:val="28"/>
                <w:szCs w:val="28"/>
                <w:rtl/>
                <w:lang w:bidi="ar-JO"/>
              </w:rPr>
            </w:pPr>
            <w:r>
              <w:rPr>
                <w:rFonts w:asciiTheme="majorBidi" w:hAnsiTheme="majorBidi" w:cs="Arabic Transparent" w:hint="cs"/>
                <w:b/>
                <w:bCs/>
                <w:sz w:val="28"/>
                <w:szCs w:val="28"/>
                <w:rtl/>
                <w:lang w:bidi="ar-JO"/>
              </w:rPr>
              <w:t>175</w:t>
            </w:r>
          </w:p>
        </w:tc>
      </w:tr>
      <w:tr w:rsidR="006537A2" w:rsidRPr="000E768A" w:rsidTr="00D9789F">
        <w:trPr>
          <w:trHeight w:val="536"/>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rtl/>
                <w:lang w:bidi="ar-JO"/>
              </w:rPr>
            </w:pPr>
            <w:r w:rsidRPr="000E768A">
              <w:rPr>
                <w:rFonts w:asciiTheme="majorBidi" w:hAnsiTheme="majorBidi" w:cs="Arabic Transparent"/>
                <w:b/>
                <w:bCs/>
                <w:sz w:val="28"/>
                <w:szCs w:val="28"/>
                <w:rtl/>
                <w:lang w:bidi="ar-JO"/>
              </w:rPr>
              <w:lastRenderedPageBreak/>
              <w:t>المبحث الرابع:</w:t>
            </w:r>
            <w:r w:rsidRPr="000E768A">
              <w:rPr>
                <w:rFonts w:asciiTheme="majorBidi" w:hAnsiTheme="majorBidi" w:cs="Arabic Transparent"/>
                <w:sz w:val="28"/>
                <w:szCs w:val="28"/>
                <w:rtl/>
                <w:lang w:bidi="ar-JO"/>
              </w:rPr>
              <w:t xml:space="preserve"> الانفرادات اللفظية في سورة القصص وعلاقتها بالوحدة الموضوعية للسورة.</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lang w:bidi="ar-JO"/>
              </w:rPr>
            </w:pPr>
            <w:r>
              <w:rPr>
                <w:rFonts w:asciiTheme="majorBidi" w:hAnsiTheme="majorBidi" w:cs="Arabic Transparent" w:hint="cs"/>
                <w:sz w:val="28"/>
                <w:szCs w:val="28"/>
                <w:rtl/>
                <w:lang w:bidi="ar-JO"/>
              </w:rPr>
              <w:t>195</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rtl/>
                <w:lang w:bidi="ar-JO"/>
              </w:rPr>
            </w:pPr>
            <w:r w:rsidRPr="000E768A">
              <w:rPr>
                <w:rFonts w:asciiTheme="majorBidi" w:hAnsiTheme="majorBidi" w:cs="Arabic Transparent"/>
                <w:b/>
                <w:bCs/>
                <w:sz w:val="28"/>
                <w:szCs w:val="28"/>
                <w:rtl/>
                <w:lang w:bidi="ar-JO"/>
              </w:rPr>
              <w:t>الفصل الثالث:</w:t>
            </w:r>
            <w:r w:rsidRPr="000E768A">
              <w:rPr>
                <w:rFonts w:asciiTheme="majorBidi" w:hAnsiTheme="majorBidi" w:cs="Arabic Transparent"/>
                <w:sz w:val="28"/>
                <w:szCs w:val="28"/>
                <w:rtl/>
                <w:lang w:bidi="ar-JO"/>
              </w:rPr>
              <w:t xml:space="preserve"> دراسة تطبيقية من أول سورة العنكبوت إلى نهاية سورة السجدة.</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lang w:bidi="ar-JO"/>
              </w:rPr>
            </w:pPr>
            <w:r>
              <w:rPr>
                <w:rFonts w:asciiTheme="majorBidi" w:hAnsiTheme="majorBidi" w:cs="Arabic Transparent" w:hint="cs"/>
                <w:sz w:val="28"/>
                <w:szCs w:val="28"/>
                <w:rtl/>
                <w:lang w:bidi="ar-JO"/>
              </w:rPr>
              <w:t>220</w:t>
            </w:r>
          </w:p>
        </w:tc>
      </w:tr>
      <w:tr w:rsidR="006537A2" w:rsidRPr="000E768A" w:rsidTr="00D9789F">
        <w:trPr>
          <w:trHeight w:val="390"/>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rtl/>
                <w:lang w:bidi="ar-JO"/>
              </w:rPr>
            </w:pPr>
            <w:r w:rsidRPr="000E768A">
              <w:rPr>
                <w:rFonts w:asciiTheme="majorBidi" w:hAnsiTheme="majorBidi" w:cs="Arabic Transparent"/>
                <w:b/>
                <w:bCs/>
                <w:sz w:val="28"/>
                <w:szCs w:val="28"/>
                <w:rtl/>
                <w:lang w:bidi="ar-JO"/>
              </w:rPr>
              <w:t xml:space="preserve">المبحث الأول: </w:t>
            </w:r>
            <w:r w:rsidRPr="000E768A">
              <w:rPr>
                <w:rFonts w:asciiTheme="majorBidi" w:hAnsiTheme="majorBidi" w:cs="Arabic Transparent"/>
                <w:sz w:val="28"/>
                <w:szCs w:val="28"/>
                <w:rtl/>
                <w:lang w:bidi="ar-JO"/>
              </w:rPr>
              <w:t>الانفرادات اللفظية في سورة العنكبوت وعلاقتها بالوحدة الموضوعية للسورة.</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lang w:bidi="ar-JO"/>
              </w:rPr>
            </w:pPr>
            <w:r>
              <w:rPr>
                <w:rFonts w:asciiTheme="majorBidi" w:hAnsiTheme="majorBidi" w:cs="Arabic Transparent" w:hint="cs"/>
                <w:sz w:val="28"/>
                <w:szCs w:val="28"/>
                <w:rtl/>
                <w:lang w:bidi="ar-JO"/>
              </w:rPr>
              <w:t>221</w:t>
            </w:r>
          </w:p>
        </w:tc>
      </w:tr>
      <w:tr w:rsidR="006537A2" w:rsidRPr="000E768A" w:rsidTr="00D9789F">
        <w:trPr>
          <w:trHeight w:val="70"/>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b/>
                <w:bCs/>
                <w:sz w:val="28"/>
                <w:szCs w:val="28"/>
                <w:rtl/>
                <w:lang w:bidi="ar-JO"/>
              </w:rPr>
            </w:pPr>
            <w:r w:rsidRPr="000E768A">
              <w:rPr>
                <w:rFonts w:asciiTheme="majorBidi" w:hAnsiTheme="majorBidi" w:cs="Arabic Transparent"/>
                <w:b/>
                <w:bCs/>
                <w:sz w:val="28"/>
                <w:szCs w:val="28"/>
                <w:rtl/>
                <w:lang w:bidi="ar-JO"/>
              </w:rPr>
              <w:t>المبحث الثاني:</w:t>
            </w:r>
            <w:r w:rsidRPr="000E768A">
              <w:rPr>
                <w:rFonts w:asciiTheme="majorBidi" w:hAnsiTheme="majorBidi" w:cs="Arabic Transparent"/>
                <w:sz w:val="28"/>
                <w:szCs w:val="28"/>
                <w:rtl/>
                <w:lang w:bidi="ar-JO"/>
              </w:rPr>
              <w:t xml:space="preserve"> الانفرادات اللفظية في سورة الروم وعلاقتها بالوحدة الموضوعية للسورة.</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b/>
                <w:bCs/>
                <w:sz w:val="28"/>
                <w:szCs w:val="28"/>
                <w:rtl/>
                <w:lang w:bidi="ar-JO"/>
              </w:rPr>
            </w:pPr>
            <w:r>
              <w:rPr>
                <w:rFonts w:asciiTheme="majorBidi" w:hAnsiTheme="majorBidi" w:cs="Arabic Transparent" w:hint="cs"/>
                <w:b/>
                <w:bCs/>
                <w:sz w:val="28"/>
                <w:szCs w:val="28"/>
                <w:rtl/>
                <w:lang w:bidi="ar-JO"/>
              </w:rPr>
              <w:t>232</w:t>
            </w:r>
          </w:p>
        </w:tc>
      </w:tr>
      <w:tr w:rsidR="006537A2" w:rsidRPr="000E768A" w:rsidTr="00D9789F">
        <w:trPr>
          <w:trHeight w:val="70"/>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rtl/>
                <w:lang w:bidi="ar-JO"/>
              </w:rPr>
            </w:pPr>
            <w:r w:rsidRPr="000E768A">
              <w:rPr>
                <w:rFonts w:asciiTheme="majorBidi" w:hAnsiTheme="majorBidi" w:cs="Arabic Transparent"/>
                <w:b/>
                <w:bCs/>
                <w:sz w:val="28"/>
                <w:szCs w:val="28"/>
                <w:rtl/>
                <w:lang w:bidi="ar-JO"/>
              </w:rPr>
              <w:t>المبحث الثالث:</w:t>
            </w:r>
            <w:r w:rsidRPr="000E768A">
              <w:rPr>
                <w:rFonts w:asciiTheme="majorBidi" w:hAnsiTheme="majorBidi" w:cs="Arabic Transparent"/>
                <w:sz w:val="28"/>
                <w:szCs w:val="28"/>
                <w:rtl/>
                <w:lang w:bidi="ar-JO"/>
              </w:rPr>
              <w:t xml:space="preserve"> الانفرادات اللفظية في سورة لقمان, وعلاقتها بالوحدة الموضوعية للسورة</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lang w:bidi="ar-JO"/>
              </w:rPr>
            </w:pPr>
            <w:r>
              <w:rPr>
                <w:rFonts w:asciiTheme="majorBidi" w:hAnsiTheme="majorBidi" w:cs="Arabic Transparent" w:hint="cs"/>
                <w:sz w:val="28"/>
                <w:szCs w:val="28"/>
                <w:rtl/>
                <w:lang w:bidi="ar-JO"/>
              </w:rPr>
              <w:t>245</w:t>
            </w:r>
          </w:p>
        </w:tc>
      </w:tr>
      <w:tr w:rsidR="006537A2" w:rsidRPr="000E768A" w:rsidTr="00D9789F">
        <w:trPr>
          <w:trHeight w:val="536"/>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rtl/>
                <w:lang w:bidi="ar-JO"/>
              </w:rPr>
            </w:pPr>
            <w:r w:rsidRPr="000E768A">
              <w:rPr>
                <w:rFonts w:asciiTheme="majorBidi" w:hAnsiTheme="majorBidi" w:cs="Arabic Transparent"/>
                <w:b/>
                <w:bCs/>
                <w:sz w:val="28"/>
                <w:szCs w:val="28"/>
                <w:rtl/>
                <w:lang w:bidi="ar-JO"/>
              </w:rPr>
              <w:t>المبحث الرابع:</w:t>
            </w:r>
            <w:r w:rsidRPr="000E768A">
              <w:rPr>
                <w:rFonts w:asciiTheme="majorBidi" w:hAnsiTheme="majorBidi" w:cs="Arabic Transparent"/>
                <w:sz w:val="28"/>
                <w:szCs w:val="28"/>
                <w:rtl/>
                <w:lang w:bidi="ar-JO"/>
              </w:rPr>
              <w:t xml:space="preserve"> الانفرادات اللفظية في سورة السجدة وعلاقتها بالوحدة الموضوعية للسورة.</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lang w:bidi="ar-JO"/>
              </w:rPr>
            </w:pPr>
            <w:r>
              <w:rPr>
                <w:rFonts w:asciiTheme="majorBidi" w:hAnsiTheme="majorBidi" w:cs="Arabic Transparent" w:hint="cs"/>
                <w:sz w:val="28"/>
                <w:szCs w:val="28"/>
                <w:rtl/>
                <w:lang w:bidi="ar-JO"/>
              </w:rPr>
              <w:t>260</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rtl/>
                <w:lang w:bidi="ar-JO"/>
              </w:rPr>
            </w:pPr>
            <w:proofErr w:type="gramStart"/>
            <w:r w:rsidRPr="000E768A">
              <w:rPr>
                <w:rFonts w:asciiTheme="majorBidi" w:hAnsiTheme="majorBidi" w:cs="Arabic Transparent"/>
                <w:sz w:val="28"/>
                <w:szCs w:val="28"/>
                <w:rtl/>
                <w:lang w:bidi="ar-JO"/>
              </w:rPr>
              <w:t>الخاتمة</w:t>
            </w:r>
            <w:proofErr w:type="gramEnd"/>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lang w:bidi="ar-JO"/>
              </w:rPr>
            </w:pPr>
            <w:r>
              <w:rPr>
                <w:rFonts w:asciiTheme="majorBidi" w:hAnsiTheme="majorBidi" w:cs="Arabic Transparent" w:hint="cs"/>
                <w:sz w:val="28"/>
                <w:szCs w:val="28"/>
                <w:rtl/>
                <w:lang w:bidi="ar-JO"/>
              </w:rPr>
              <w:t>267</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rtl/>
                <w:lang w:bidi="ar-JO"/>
              </w:rPr>
            </w:pPr>
            <w:r w:rsidRPr="000E768A">
              <w:rPr>
                <w:rFonts w:asciiTheme="majorBidi" w:hAnsiTheme="majorBidi" w:cs="Arabic Transparent" w:hint="cs"/>
                <w:sz w:val="28"/>
                <w:szCs w:val="28"/>
                <w:rtl/>
                <w:lang w:bidi="ar-JO"/>
              </w:rPr>
              <w:t xml:space="preserve">قائمة </w:t>
            </w:r>
            <w:r w:rsidRPr="000E768A">
              <w:rPr>
                <w:rFonts w:asciiTheme="majorBidi" w:hAnsiTheme="majorBidi" w:cs="Arabic Transparent"/>
                <w:sz w:val="28"/>
                <w:szCs w:val="28"/>
                <w:rtl/>
                <w:lang w:bidi="ar-JO"/>
              </w:rPr>
              <w:t>المصادر والمراجع</w:t>
            </w:r>
          </w:p>
        </w:tc>
        <w:tc>
          <w:tcPr>
            <w:tcW w:w="1145" w:type="dxa"/>
            <w:vAlign w:val="center"/>
          </w:tcPr>
          <w:p w:rsidR="006537A2" w:rsidRPr="000E768A" w:rsidRDefault="006537A2" w:rsidP="00D9789F">
            <w:pPr>
              <w:tabs>
                <w:tab w:val="left" w:pos="281"/>
                <w:tab w:val="left" w:pos="943"/>
              </w:tabs>
              <w:spacing w:line="360" w:lineRule="auto"/>
              <w:jc w:val="center"/>
              <w:rPr>
                <w:rFonts w:asciiTheme="majorBidi" w:hAnsiTheme="majorBidi" w:cs="Arabic Transparent"/>
                <w:sz w:val="28"/>
                <w:szCs w:val="28"/>
                <w:rtl/>
                <w:lang w:bidi="ar-JO"/>
              </w:rPr>
            </w:pPr>
            <w:r>
              <w:rPr>
                <w:rFonts w:asciiTheme="majorBidi" w:hAnsiTheme="majorBidi" w:cs="Arabic Transparent" w:hint="cs"/>
                <w:sz w:val="28"/>
                <w:szCs w:val="28"/>
                <w:rtl/>
                <w:lang w:bidi="ar-JO"/>
              </w:rPr>
              <w:t>271</w:t>
            </w:r>
          </w:p>
        </w:tc>
      </w:tr>
      <w:tr w:rsidR="006537A2" w:rsidRPr="000E768A" w:rsidTr="00D9789F">
        <w:trPr>
          <w:jc w:val="center"/>
        </w:trPr>
        <w:tc>
          <w:tcPr>
            <w:tcW w:w="5580" w:type="dxa"/>
            <w:vAlign w:val="center"/>
          </w:tcPr>
          <w:p w:rsidR="006537A2" w:rsidRPr="000E768A" w:rsidRDefault="006537A2" w:rsidP="00D9789F">
            <w:pPr>
              <w:tabs>
                <w:tab w:val="left" w:pos="281"/>
                <w:tab w:val="left" w:pos="943"/>
              </w:tabs>
              <w:spacing w:line="360" w:lineRule="auto"/>
              <w:jc w:val="both"/>
              <w:rPr>
                <w:rFonts w:asciiTheme="majorBidi" w:hAnsiTheme="majorBidi" w:cs="Arabic Transparent"/>
                <w:sz w:val="28"/>
                <w:szCs w:val="28"/>
                <w:lang w:bidi="ar-JO"/>
              </w:rPr>
            </w:pPr>
            <w:r w:rsidRPr="000E768A">
              <w:rPr>
                <w:rFonts w:asciiTheme="majorBidi" w:hAnsiTheme="majorBidi" w:cs="Arabic Transparent" w:hint="cs"/>
                <w:sz w:val="28"/>
                <w:szCs w:val="28"/>
                <w:rtl/>
                <w:lang w:bidi="ar-JO"/>
              </w:rPr>
              <w:t>الملخص باللغة الانجليزية</w:t>
            </w:r>
          </w:p>
        </w:tc>
        <w:tc>
          <w:tcPr>
            <w:tcW w:w="1145" w:type="dxa"/>
            <w:vAlign w:val="center"/>
          </w:tcPr>
          <w:p w:rsidR="006537A2" w:rsidRPr="000E768A" w:rsidRDefault="006537A2" w:rsidP="00A82C13">
            <w:pPr>
              <w:tabs>
                <w:tab w:val="left" w:pos="281"/>
                <w:tab w:val="left" w:pos="943"/>
              </w:tabs>
              <w:spacing w:line="360" w:lineRule="auto"/>
              <w:jc w:val="center"/>
              <w:rPr>
                <w:rFonts w:asciiTheme="majorBidi" w:hAnsiTheme="majorBidi" w:cs="Arabic Transparent"/>
                <w:sz w:val="28"/>
                <w:szCs w:val="28"/>
                <w:lang w:bidi="ar-JO"/>
              </w:rPr>
            </w:pPr>
            <w:r>
              <w:rPr>
                <w:rFonts w:asciiTheme="majorBidi" w:hAnsiTheme="majorBidi" w:cs="Arabic Transparent" w:hint="cs"/>
                <w:sz w:val="28"/>
                <w:szCs w:val="28"/>
                <w:rtl/>
                <w:lang w:bidi="ar-JO"/>
              </w:rPr>
              <w:t>28</w:t>
            </w:r>
            <w:r w:rsidR="00A82C13">
              <w:rPr>
                <w:rFonts w:asciiTheme="majorBidi" w:hAnsiTheme="majorBidi" w:cs="Arabic Transparent" w:hint="cs"/>
                <w:sz w:val="28"/>
                <w:szCs w:val="28"/>
                <w:rtl/>
                <w:lang w:bidi="ar-JO"/>
              </w:rPr>
              <w:t>4</w:t>
            </w:r>
          </w:p>
        </w:tc>
      </w:tr>
    </w:tbl>
    <w:p w:rsidR="006537A2" w:rsidRDefault="006537A2" w:rsidP="006537A2"/>
    <w:p w:rsidR="000E768A" w:rsidRDefault="000E768A" w:rsidP="001554DB">
      <w:pPr>
        <w:tabs>
          <w:tab w:val="left" w:pos="281"/>
          <w:tab w:val="left" w:pos="386"/>
          <w:tab w:val="left" w:pos="943"/>
          <w:tab w:val="left" w:pos="1123"/>
        </w:tabs>
        <w:spacing w:before="120" w:after="120" w:line="360" w:lineRule="auto"/>
        <w:jc w:val="center"/>
        <w:rPr>
          <w:rFonts w:ascii="Times New Roman" w:eastAsia="Calibri" w:hAnsi="Times New Roman" w:cs="Arabic Transparent"/>
          <w:b/>
          <w:bCs/>
          <w:noProof/>
          <w:sz w:val="32"/>
          <w:szCs w:val="32"/>
          <w:rtl/>
        </w:rPr>
      </w:pPr>
    </w:p>
    <w:p w:rsidR="000E768A" w:rsidRDefault="000E768A" w:rsidP="001554DB">
      <w:pPr>
        <w:tabs>
          <w:tab w:val="left" w:pos="943"/>
        </w:tabs>
        <w:bidi w:val="0"/>
        <w:rPr>
          <w:rFonts w:ascii="Times New Roman" w:eastAsia="Calibri" w:hAnsi="Times New Roman" w:cs="Arabic Transparent"/>
          <w:b/>
          <w:bCs/>
          <w:noProof/>
          <w:sz w:val="32"/>
          <w:szCs w:val="32"/>
          <w:rtl/>
        </w:rPr>
      </w:pPr>
      <w:r>
        <w:rPr>
          <w:rFonts w:ascii="Times New Roman" w:eastAsia="Calibri" w:hAnsi="Times New Roman" w:cs="Arabic Transparent"/>
          <w:b/>
          <w:bCs/>
          <w:noProof/>
          <w:sz w:val="32"/>
          <w:szCs w:val="32"/>
          <w:rtl/>
        </w:rPr>
        <w:br w:type="page"/>
      </w:r>
    </w:p>
    <w:p w:rsidR="006108D6" w:rsidRDefault="006108D6" w:rsidP="001554DB">
      <w:pPr>
        <w:tabs>
          <w:tab w:val="left" w:pos="281"/>
          <w:tab w:val="left" w:pos="386"/>
          <w:tab w:val="left" w:pos="943"/>
          <w:tab w:val="left" w:pos="1123"/>
        </w:tabs>
        <w:spacing w:before="120" w:after="120" w:line="360" w:lineRule="auto"/>
        <w:jc w:val="center"/>
        <w:rPr>
          <w:rFonts w:ascii="Times New Roman" w:eastAsia="Calibri" w:hAnsi="Times New Roman" w:cs="Arabic Transparent"/>
          <w:b/>
          <w:bCs/>
          <w:noProof/>
          <w:sz w:val="32"/>
          <w:szCs w:val="32"/>
          <w:rtl/>
        </w:rPr>
      </w:pPr>
      <w:r w:rsidRPr="006108D6">
        <w:rPr>
          <w:rFonts w:ascii="Times New Roman" w:eastAsia="Calibri" w:hAnsi="Times New Roman" w:cs="Arabic Transparent"/>
          <w:b/>
          <w:bCs/>
          <w:noProof/>
          <w:sz w:val="32"/>
          <w:szCs w:val="32"/>
          <w:rtl/>
        </w:rPr>
        <w:lastRenderedPageBreak/>
        <w:t>الانفرادات اللفظية، دلالاتها وعلاقتها بالوحدة الموضوعية للسورة القرآنية</w:t>
      </w:r>
    </w:p>
    <w:p w:rsidR="006108D6" w:rsidRPr="006108D6" w:rsidRDefault="006108D6" w:rsidP="001554DB">
      <w:pPr>
        <w:tabs>
          <w:tab w:val="left" w:pos="281"/>
          <w:tab w:val="left" w:pos="386"/>
          <w:tab w:val="left" w:pos="943"/>
          <w:tab w:val="left" w:pos="1123"/>
        </w:tabs>
        <w:spacing w:before="120" w:after="120" w:line="360" w:lineRule="auto"/>
        <w:jc w:val="center"/>
        <w:rPr>
          <w:rFonts w:ascii="Times New Roman" w:eastAsia="Calibri" w:hAnsi="Times New Roman" w:cs="Arabic Transparent"/>
          <w:b/>
          <w:bCs/>
          <w:noProof/>
          <w:sz w:val="32"/>
          <w:szCs w:val="32"/>
          <w:rtl/>
        </w:rPr>
      </w:pPr>
      <w:r w:rsidRPr="006108D6">
        <w:rPr>
          <w:rFonts w:ascii="Times New Roman" w:eastAsia="Calibri" w:hAnsi="Times New Roman" w:cs="Arabic Transparent"/>
          <w:b/>
          <w:bCs/>
          <w:noProof/>
          <w:sz w:val="32"/>
          <w:szCs w:val="32"/>
          <w:rtl/>
        </w:rPr>
        <w:t xml:space="preserve">دراسة تطبيقية من سورة </w:t>
      </w:r>
      <w:r w:rsidR="001C5D95">
        <w:rPr>
          <w:rFonts w:ascii="Times New Roman" w:eastAsia="Calibri" w:hAnsi="Times New Roman" w:cs="Arabic Transparent"/>
          <w:b/>
          <w:bCs/>
          <w:noProof/>
          <w:sz w:val="32"/>
          <w:szCs w:val="32"/>
          <w:rtl/>
        </w:rPr>
        <w:t>الأنبياء إلى  نهاية سورة السجدة</w:t>
      </w:r>
    </w:p>
    <w:p w:rsidR="006108D6" w:rsidRPr="006108D6" w:rsidRDefault="006108D6" w:rsidP="001554DB">
      <w:pPr>
        <w:tabs>
          <w:tab w:val="left" w:pos="281"/>
          <w:tab w:val="left" w:pos="386"/>
          <w:tab w:val="left" w:pos="943"/>
          <w:tab w:val="left" w:pos="1123"/>
        </w:tabs>
        <w:spacing w:before="120" w:after="120" w:line="360" w:lineRule="auto"/>
        <w:jc w:val="center"/>
        <w:rPr>
          <w:rFonts w:ascii="Times New Roman" w:eastAsia="Calibri" w:hAnsi="Times New Roman" w:cs="Arabic Transparent"/>
          <w:b/>
          <w:bCs/>
          <w:noProof/>
          <w:sz w:val="32"/>
          <w:szCs w:val="32"/>
          <w:rtl/>
        </w:rPr>
      </w:pPr>
      <w:r w:rsidRPr="006108D6">
        <w:rPr>
          <w:rFonts w:ascii="Times New Roman" w:eastAsia="Calibri" w:hAnsi="Times New Roman" w:cs="Arabic Transparent"/>
          <w:b/>
          <w:bCs/>
          <w:noProof/>
          <w:sz w:val="32"/>
          <w:szCs w:val="32"/>
          <w:rtl/>
        </w:rPr>
        <w:t>إعداد</w:t>
      </w:r>
    </w:p>
    <w:p w:rsidR="006108D6" w:rsidRPr="006108D6" w:rsidRDefault="006108D6" w:rsidP="00996AA8">
      <w:pPr>
        <w:tabs>
          <w:tab w:val="left" w:pos="281"/>
          <w:tab w:val="left" w:pos="386"/>
          <w:tab w:val="left" w:pos="943"/>
          <w:tab w:val="left" w:pos="1123"/>
        </w:tabs>
        <w:spacing w:before="120" w:after="120" w:line="360" w:lineRule="auto"/>
        <w:jc w:val="center"/>
        <w:rPr>
          <w:rFonts w:ascii="Times New Roman" w:eastAsia="Calibri" w:hAnsi="Times New Roman" w:cs="Arabic Transparent"/>
          <w:b/>
          <w:bCs/>
          <w:noProof/>
          <w:sz w:val="32"/>
          <w:szCs w:val="32"/>
          <w:rtl/>
        </w:rPr>
      </w:pPr>
      <w:r w:rsidRPr="006108D6">
        <w:rPr>
          <w:rFonts w:ascii="Times New Roman" w:eastAsia="Calibri" w:hAnsi="Times New Roman" w:cs="Arabic Transparent"/>
          <w:b/>
          <w:bCs/>
          <w:noProof/>
          <w:sz w:val="32"/>
          <w:szCs w:val="32"/>
          <w:rtl/>
        </w:rPr>
        <w:t>شيرين فتحي أحمد ال</w:t>
      </w:r>
      <w:r w:rsidR="00996AA8">
        <w:rPr>
          <w:rFonts w:ascii="Times New Roman" w:eastAsia="Calibri" w:hAnsi="Times New Roman" w:cs="Arabic Transparent" w:hint="cs"/>
          <w:b/>
          <w:bCs/>
          <w:noProof/>
          <w:sz w:val="32"/>
          <w:szCs w:val="32"/>
          <w:rtl/>
        </w:rPr>
        <w:t>عبد</w:t>
      </w:r>
    </w:p>
    <w:p w:rsidR="006108D6" w:rsidRPr="006108D6" w:rsidRDefault="006108D6" w:rsidP="001554DB">
      <w:pPr>
        <w:tabs>
          <w:tab w:val="left" w:pos="281"/>
          <w:tab w:val="left" w:pos="386"/>
          <w:tab w:val="left" w:pos="943"/>
          <w:tab w:val="left" w:pos="1123"/>
        </w:tabs>
        <w:spacing w:before="120" w:after="120" w:line="360" w:lineRule="auto"/>
        <w:jc w:val="center"/>
        <w:rPr>
          <w:rFonts w:ascii="Times New Roman" w:eastAsia="Calibri" w:hAnsi="Times New Roman" w:cs="Arabic Transparent"/>
          <w:b/>
          <w:bCs/>
          <w:noProof/>
          <w:sz w:val="32"/>
          <w:szCs w:val="32"/>
          <w:rtl/>
        </w:rPr>
      </w:pPr>
      <w:r w:rsidRPr="006108D6">
        <w:rPr>
          <w:rFonts w:ascii="Times New Roman" w:eastAsia="Calibri" w:hAnsi="Times New Roman" w:cs="Arabic Transparent"/>
          <w:b/>
          <w:bCs/>
          <w:noProof/>
          <w:sz w:val="32"/>
          <w:szCs w:val="32"/>
          <w:rtl/>
        </w:rPr>
        <w:t>المشرف</w:t>
      </w:r>
    </w:p>
    <w:p w:rsidR="006108D6" w:rsidRPr="006108D6" w:rsidRDefault="006108D6" w:rsidP="001C5D95">
      <w:pPr>
        <w:tabs>
          <w:tab w:val="left" w:pos="281"/>
          <w:tab w:val="left" w:pos="386"/>
          <w:tab w:val="left" w:pos="943"/>
          <w:tab w:val="left" w:pos="1123"/>
        </w:tabs>
        <w:spacing w:before="120" w:after="120" w:line="360" w:lineRule="auto"/>
        <w:jc w:val="center"/>
        <w:rPr>
          <w:rFonts w:ascii="Times New Roman" w:eastAsia="Calibri" w:hAnsi="Times New Roman" w:cs="Arabic Transparent"/>
          <w:b/>
          <w:bCs/>
          <w:noProof/>
          <w:sz w:val="32"/>
          <w:szCs w:val="32"/>
          <w:rtl/>
        </w:rPr>
      </w:pPr>
      <w:r w:rsidRPr="006108D6">
        <w:rPr>
          <w:rFonts w:ascii="Times New Roman" w:eastAsia="Calibri" w:hAnsi="Times New Roman" w:cs="Arabic Transparent" w:hint="cs"/>
          <w:b/>
          <w:bCs/>
          <w:noProof/>
          <w:sz w:val="32"/>
          <w:szCs w:val="32"/>
          <w:rtl/>
        </w:rPr>
        <w:t xml:space="preserve">الدكتور </w:t>
      </w:r>
      <w:r w:rsidRPr="006108D6">
        <w:rPr>
          <w:rFonts w:ascii="Times New Roman" w:eastAsia="Calibri" w:hAnsi="Times New Roman" w:cs="Arabic Transparent"/>
          <w:b/>
          <w:bCs/>
          <w:noProof/>
          <w:sz w:val="32"/>
          <w:szCs w:val="32"/>
          <w:rtl/>
        </w:rPr>
        <w:t>جهاد محمد النصيرات</w:t>
      </w:r>
    </w:p>
    <w:p w:rsidR="00743113" w:rsidRPr="006108D6" w:rsidRDefault="006108D6" w:rsidP="001554DB">
      <w:pPr>
        <w:tabs>
          <w:tab w:val="left" w:pos="281"/>
          <w:tab w:val="left" w:pos="943"/>
        </w:tabs>
        <w:spacing w:after="0" w:line="360" w:lineRule="auto"/>
        <w:jc w:val="center"/>
        <w:rPr>
          <w:rFonts w:asciiTheme="majorBidi" w:eastAsia="Times New Roman" w:hAnsiTheme="majorBidi" w:cs="Arabic Transparent"/>
          <w:b/>
          <w:bCs/>
          <w:color w:val="000000"/>
          <w:sz w:val="32"/>
          <w:szCs w:val="32"/>
          <w:rtl/>
        </w:rPr>
      </w:pPr>
      <w:proofErr w:type="gramStart"/>
      <w:r w:rsidRPr="006108D6">
        <w:rPr>
          <w:rFonts w:asciiTheme="majorBidi" w:eastAsia="Times New Roman" w:hAnsiTheme="majorBidi" w:cs="Arabic Transparent" w:hint="cs"/>
          <w:b/>
          <w:bCs/>
          <w:color w:val="000000"/>
          <w:sz w:val="32"/>
          <w:szCs w:val="32"/>
          <w:rtl/>
        </w:rPr>
        <w:t>ال</w:t>
      </w:r>
      <w:r w:rsidR="00743113" w:rsidRPr="006108D6">
        <w:rPr>
          <w:rFonts w:asciiTheme="majorBidi" w:eastAsia="Times New Roman" w:hAnsiTheme="majorBidi" w:cs="Arabic Transparent"/>
          <w:b/>
          <w:bCs/>
          <w:color w:val="000000"/>
          <w:sz w:val="32"/>
          <w:szCs w:val="32"/>
          <w:rtl/>
        </w:rPr>
        <w:t>ملخص</w:t>
      </w:r>
      <w:proofErr w:type="gramEnd"/>
    </w:p>
    <w:p w:rsidR="00743113" w:rsidRPr="006108D6" w:rsidRDefault="00743113" w:rsidP="001554DB">
      <w:pPr>
        <w:tabs>
          <w:tab w:val="left" w:pos="281"/>
          <w:tab w:val="left" w:pos="943"/>
        </w:tabs>
        <w:spacing w:after="0" w:line="360" w:lineRule="auto"/>
        <w:ind w:firstLine="567"/>
        <w:jc w:val="both"/>
        <w:rPr>
          <w:rFonts w:asciiTheme="majorBidi" w:eastAsia="Times New Roman" w:hAnsiTheme="majorBidi" w:cs="Arabic Transparent"/>
          <w:sz w:val="28"/>
          <w:szCs w:val="28"/>
          <w:rtl/>
        </w:rPr>
      </w:pPr>
      <w:r w:rsidRPr="006108D6">
        <w:rPr>
          <w:rFonts w:asciiTheme="majorBidi" w:eastAsia="Times New Roman" w:hAnsiTheme="majorBidi" w:cs="Arabic Transparent"/>
          <w:color w:val="000000"/>
          <w:sz w:val="28"/>
          <w:szCs w:val="28"/>
          <w:rtl/>
        </w:rPr>
        <w:t>قصدت هذه الدراسة البحث في دلالة الانفرادات اللفظية في القرآن الكريم, وعلاقتها بوحدة السور الموضوعية, ضمن مشروع قدم في الجامعة الأردنية لدراسة كافة الانفرادات اللفظية في القرآن الكريم, وقامت هذه الدراسة ببحث "الانفرادات اللفظية، دلالاتها وعلاقتها بالوحدة الموضوعية للسورة القرآنية, دراسة تطبيقية من سورة الأنبياء إلى سورة السجدة" حيث قامت هذه الدراسة على منهجية الاستقراء والتحليل والاستنباط, لبيان بلاغة البيان القرآني في اختيار المفردة, وعلاقتها بوحدة السورة التي وردت فيها, ودورها في التشكيل البنائي للسورة.</w:t>
      </w:r>
    </w:p>
    <w:p w:rsidR="00743113" w:rsidRPr="006108D6" w:rsidRDefault="00743113" w:rsidP="001554DB">
      <w:pPr>
        <w:tabs>
          <w:tab w:val="left" w:pos="281"/>
          <w:tab w:val="left" w:pos="943"/>
        </w:tabs>
        <w:spacing w:after="0" w:line="360" w:lineRule="auto"/>
        <w:ind w:firstLine="567"/>
        <w:jc w:val="both"/>
        <w:rPr>
          <w:rFonts w:asciiTheme="majorBidi" w:eastAsia="Times New Roman" w:hAnsiTheme="majorBidi" w:cs="Arabic Transparent"/>
          <w:sz w:val="28"/>
          <w:szCs w:val="28"/>
          <w:rtl/>
        </w:rPr>
      </w:pPr>
      <w:r w:rsidRPr="006108D6">
        <w:rPr>
          <w:rFonts w:asciiTheme="majorBidi" w:eastAsia="Times New Roman" w:hAnsiTheme="majorBidi" w:cs="Arabic Transparent"/>
          <w:color w:val="000000"/>
          <w:sz w:val="28"/>
          <w:szCs w:val="28"/>
          <w:rtl/>
        </w:rPr>
        <w:t>وقد أبانت الدراسة كيف تتشكل الوحدة الموضوعية للسورة في قطعة واحدة منسجمة وغاية واحدة مترابطة في حلقات متداخلة مترابطة من الموضوعات, وأنّ هذه الانفرادات ترتبط بوحدة السورة وتساعد في إظهارها وتشخيصها, وكيف أنّ تميز هذه الالفاظ عن غيرها من مفردات القرآن بخاصية الانفراد جذرا واشتقاقا ساهم في بيان الوحدة الموضوعية للسورة, وبيان بلاغة المفردة القرآنية ودقة القرآن في اختيارها دون غيرها, وأكدت هذه الدراسة ما توصل له السابقون من نفي الترادف عن مفردات القرآن ألبتّة, كما بينت ترابط  دلالات الألفاظ وبعضها البعض.  </w:t>
      </w:r>
    </w:p>
    <w:p w:rsidR="00743113" w:rsidRPr="006108D6" w:rsidRDefault="00743113" w:rsidP="001554DB">
      <w:pPr>
        <w:tabs>
          <w:tab w:val="left" w:pos="281"/>
          <w:tab w:val="left" w:pos="943"/>
        </w:tabs>
        <w:spacing w:after="0" w:line="360" w:lineRule="auto"/>
        <w:ind w:firstLine="567"/>
        <w:jc w:val="both"/>
        <w:rPr>
          <w:rFonts w:asciiTheme="majorBidi" w:eastAsia="Times New Roman" w:hAnsiTheme="majorBidi" w:cs="Arabic Transparent"/>
          <w:sz w:val="28"/>
          <w:szCs w:val="28"/>
          <w:rtl/>
        </w:rPr>
      </w:pPr>
      <w:r w:rsidRPr="006108D6">
        <w:rPr>
          <w:rFonts w:asciiTheme="majorBidi" w:eastAsia="Times New Roman" w:hAnsiTheme="majorBidi" w:cs="Arabic Transparent"/>
          <w:color w:val="000000"/>
          <w:sz w:val="28"/>
          <w:szCs w:val="28"/>
          <w:rtl/>
        </w:rPr>
        <w:t>وقد جاءت هذه الدراسة في ثلاثة فصول تفرع تحت كل فصلٍ أربعة مباحث تضمن كل مبحث مطلبين</w:t>
      </w:r>
      <w:r w:rsidR="006108D6">
        <w:rPr>
          <w:rFonts w:asciiTheme="majorBidi" w:eastAsia="Times New Roman" w:hAnsiTheme="majorBidi" w:cs="Arabic Transparent"/>
          <w:color w:val="000000"/>
          <w:sz w:val="28"/>
          <w:szCs w:val="28"/>
          <w:rtl/>
        </w:rPr>
        <w:t>،</w:t>
      </w:r>
      <w:r w:rsidRPr="006108D6">
        <w:rPr>
          <w:rFonts w:asciiTheme="majorBidi" w:eastAsia="Times New Roman" w:hAnsiTheme="majorBidi" w:cs="Arabic Transparent"/>
          <w:color w:val="000000"/>
          <w:sz w:val="28"/>
          <w:szCs w:val="28"/>
          <w:rtl/>
        </w:rPr>
        <w:t xml:space="preserve"> المطلب الأول دُرست فيه وحدة السورة الموضوعية, والمطلب الثاني دُرست فيه دلالة الانفرادات وعلاقتها بوحدة السورة.</w:t>
      </w:r>
    </w:p>
    <w:p w:rsidR="000E768A" w:rsidRDefault="000E768A" w:rsidP="001554DB">
      <w:pPr>
        <w:tabs>
          <w:tab w:val="left" w:pos="943"/>
        </w:tabs>
        <w:rPr>
          <w:rFonts w:asciiTheme="majorBidi" w:hAnsiTheme="majorBidi" w:cs="Arabic Transparent"/>
          <w:b/>
          <w:bCs/>
          <w:noProof/>
          <w:sz w:val="28"/>
          <w:szCs w:val="28"/>
          <w:rtl/>
          <w:lang w:bidi="ar-JO"/>
        </w:rPr>
        <w:sectPr w:rsidR="000E768A" w:rsidSect="00CB4912">
          <w:footnotePr>
            <w:numRestart w:val="eachPage"/>
          </w:footnotePr>
          <w:pgSz w:w="11906" w:h="16838" w:code="9"/>
          <w:pgMar w:top="1418" w:right="1985" w:bottom="1418" w:left="1418" w:header="709" w:footer="709" w:gutter="0"/>
          <w:pgNumType w:fmt="arabicAbjad" w:start="1"/>
          <w:cols w:space="708"/>
          <w:titlePg/>
          <w:bidi/>
          <w:rtlGutter/>
          <w:docGrid w:linePitch="360"/>
        </w:sectPr>
      </w:pPr>
    </w:p>
    <w:p w:rsidR="00351686" w:rsidRDefault="00351686" w:rsidP="001554DB">
      <w:pPr>
        <w:tabs>
          <w:tab w:val="left" w:pos="281"/>
          <w:tab w:val="left" w:pos="943"/>
        </w:tabs>
        <w:spacing w:after="0" w:line="360" w:lineRule="auto"/>
        <w:jc w:val="center"/>
        <w:rPr>
          <w:rFonts w:asciiTheme="majorBidi" w:hAnsiTheme="majorBidi" w:cs="Arabic Transparent"/>
          <w:b/>
          <w:bCs/>
          <w:noProof/>
          <w:sz w:val="40"/>
          <w:szCs w:val="40"/>
          <w:rtl/>
          <w:lang w:bidi="ar-JO"/>
        </w:rPr>
      </w:pPr>
      <w:r w:rsidRPr="000E768A">
        <w:rPr>
          <w:rFonts w:asciiTheme="majorBidi" w:hAnsiTheme="majorBidi" w:cs="Arabic Transparent"/>
          <w:b/>
          <w:bCs/>
          <w:noProof/>
          <w:sz w:val="40"/>
          <w:szCs w:val="40"/>
          <w:rtl/>
          <w:lang w:bidi="ar-JO"/>
        </w:rPr>
        <w:lastRenderedPageBreak/>
        <w:t>المقدمة</w:t>
      </w:r>
    </w:p>
    <w:p w:rsidR="00AF7D38" w:rsidRPr="00AF7D38" w:rsidRDefault="00AF7D38" w:rsidP="001554DB">
      <w:pPr>
        <w:tabs>
          <w:tab w:val="left" w:pos="281"/>
          <w:tab w:val="left" w:pos="943"/>
        </w:tabs>
        <w:spacing w:after="0" w:line="360" w:lineRule="auto"/>
        <w:jc w:val="center"/>
        <w:rPr>
          <w:rFonts w:asciiTheme="majorBidi" w:hAnsiTheme="majorBidi" w:cs="Arabic Transparent"/>
          <w:b/>
          <w:bCs/>
          <w:noProof/>
          <w:sz w:val="18"/>
          <w:szCs w:val="18"/>
          <w:rtl/>
          <w:lang w:bidi="ar-JO"/>
        </w:rPr>
      </w:pPr>
    </w:p>
    <w:p w:rsidR="00351686" w:rsidRPr="006108D6" w:rsidRDefault="00351686" w:rsidP="001554DB">
      <w:pPr>
        <w:tabs>
          <w:tab w:val="left" w:pos="281"/>
          <w:tab w:val="left" w:pos="943"/>
        </w:tabs>
        <w:spacing w:after="0" w:line="360" w:lineRule="auto"/>
        <w:jc w:val="both"/>
        <w:rPr>
          <w:rFonts w:asciiTheme="majorBidi" w:hAnsiTheme="majorBidi" w:cs="Arabic Transparent"/>
          <w:sz w:val="28"/>
          <w:szCs w:val="28"/>
          <w:rtl/>
        </w:rPr>
      </w:pPr>
      <w:proofErr w:type="gramStart"/>
      <w:r w:rsidRPr="006108D6">
        <w:rPr>
          <w:rFonts w:asciiTheme="majorBidi" w:hAnsiTheme="majorBidi" w:cs="Arabic Transparent"/>
          <w:sz w:val="28"/>
          <w:szCs w:val="28"/>
          <w:rtl/>
        </w:rPr>
        <w:t>الحمد</w:t>
      </w:r>
      <w:proofErr w:type="gramEnd"/>
      <w:r w:rsidRPr="006108D6">
        <w:rPr>
          <w:rFonts w:asciiTheme="majorBidi" w:hAnsiTheme="majorBidi" w:cs="Arabic Transparent"/>
          <w:sz w:val="28"/>
          <w:szCs w:val="28"/>
          <w:rtl/>
        </w:rPr>
        <w:t xml:space="preserve"> لله رب العالمين حمدا طيبا مباركا يليق بجلال وجهه وعظيم سلطانه, الحمد لله</w:t>
      </w:r>
      <w:r w:rsidRPr="006108D6">
        <w:rPr>
          <w:rFonts w:asciiTheme="majorBidi" w:hAnsiTheme="majorBidi" w:cs="Arabic Transparent"/>
          <w:noProof/>
          <w:sz w:val="28"/>
          <w:szCs w:val="28"/>
          <w:rtl/>
          <w:lang w:bidi="ar-JO"/>
        </w:rPr>
        <w:t xml:space="preserve"> </w:t>
      </w:r>
      <w:r w:rsidRPr="006108D6">
        <w:rPr>
          <w:rFonts w:asciiTheme="majorBidi" w:hAnsiTheme="majorBidi" w:cs="Arabic Transparent"/>
          <w:sz w:val="28"/>
          <w:szCs w:val="28"/>
          <w:rtl/>
        </w:rPr>
        <w:t>منزل الكتاب الكريم هداية ونورا للمؤمنين, الحمد لله مرسل محمد الصادق الأمين رحمة للعالمين</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وصلِّ اللهم عليه وعلى آله وصحبه أجمعين...أما بعد</w:t>
      </w:r>
      <w:r w:rsidR="001554DB">
        <w:rPr>
          <w:rFonts w:asciiTheme="majorBidi" w:hAnsiTheme="majorBidi" w:cs="Arabic Transparent" w:hint="cs"/>
          <w:sz w:val="28"/>
          <w:szCs w:val="28"/>
          <w:rtl/>
        </w:rPr>
        <w:t>؛؛؛</w:t>
      </w:r>
      <w:r w:rsidRPr="006108D6">
        <w:rPr>
          <w:rFonts w:asciiTheme="majorBidi" w:hAnsiTheme="majorBidi" w:cs="Arabic Transparent"/>
          <w:sz w:val="28"/>
          <w:szCs w:val="28"/>
          <w:rtl/>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rPr>
        <w:t xml:space="preserve">فقد قال تعالى في كتابه الكريم </w:t>
      </w:r>
      <w:r w:rsidR="00AF7D38">
        <w:rPr>
          <w:rFonts w:ascii="QCF_BSML" w:eastAsiaTheme="minorHAnsi" w:hAnsi="QCF_BSML" w:cs="QCF_BSML"/>
          <w:color w:val="000000"/>
          <w:sz w:val="27"/>
          <w:szCs w:val="27"/>
          <w:rtl/>
        </w:rPr>
        <w:t xml:space="preserve">ﭽ </w:t>
      </w:r>
      <w:r w:rsidR="00AF7D38">
        <w:rPr>
          <w:rFonts w:ascii="QCF_P413" w:eastAsiaTheme="minorHAnsi" w:hAnsi="QCF_P413" w:cs="QCF_P413"/>
          <w:b/>
          <w:bCs/>
          <w:color w:val="000000"/>
          <w:sz w:val="27"/>
          <w:szCs w:val="27"/>
          <w:rtl/>
        </w:rPr>
        <w:t xml:space="preserve">ﯳ  ﯴ  ﯵ  ﯶﯷ  ﯸ  ﯹ  ﯺ  ﯻ  ﯼ  ﯽ  ﯾ  ﯿﰀ  ﰁ  ﰂ ﰃﰄ  ﰅ  ﰆ  ﰇﰈ  </w:t>
      </w:r>
      <w:r w:rsidR="00AF7D38">
        <w:rPr>
          <w:rFonts w:ascii="QCF_BSML" w:eastAsiaTheme="minorHAnsi" w:hAnsi="QCF_BSML" w:cs="QCF_BSML"/>
          <w:color w:val="000000"/>
          <w:sz w:val="27"/>
          <w:szCs w:val="27"/>
          <w:rtl/>
        </w:rPr>
        <w:t>ﭼ</w:t>
      </w:r>
      <w:r w:rsidR="00AF7D38">
        <w:rPr>
          <w:rFonts w:ascii="Arial" w:eastAsiaTheme="minorHAnsi" w:hAnsi="Arial" w:cs="Arial"/>
          <w:color w:val="000000"/>
          <w:sz w:val="18"/>
          <w:szCs w:val="18"/>
        </w:rPr>
        <w:t xml:space="preserve"> </w:t>
      </w:r>
      <w:r w:rsidRPr="000E768A">
        <w:rPr>
          <w:rFonts w:asciiTheme="majorBidi" w:hAnsiTheme="majorBidi" w:cs="Arabic Transparent"/>
          <w:sz w:val="28"/>
          <w:szCs w:val="28"/>
          <w:rtl/>
        </w:rPr>
        <w:t>لقمان(27)</w:t>
      </w:r>
      <w:r w:rsidRPr="006108D6">
        <w:rPr>
          <w:rFonts w:asciiTheme="majorBidi" w:hAnsiTheme="majorBidi" w:cs="Arabic Transparent"/>
          <w:sz w:val="28"/>
          <w:szCs w:val="28"/>
          <w:rtl/>
        </w:rPr>
        <w:t xml:space="preserve">, </w:t>
      </w:r>
      <w:r w:rsidR="00FE27CB" w:rsidRPr="006108D6">
        <w:rPr>
          <w:rFonts w:asciiTheme="majorBidi" w:hAnsiTheme="majorBidi" w:cs="Arabic Transparent"/>
          <w:sz w:val="28"/>
          <w:szCs w:val="28"/>
          <w:rtl/>
        </w:rPr>
        <w:t xml:space="preserve">في هذه </w:t>
      </w:r>
      <w:r w:rsidRPr="006108D6">
        <w:rPr>
          <w:rFonts w:asciiTheme="majorBidi" w:hAnsiTheme="majorBidi" w:cs="Arabic Transparent"/>
          <w:sz w:val="28"/>
          <w:szCs w:val="28"/>
          <w:rtl/>
        </w:rPr>
        <w:t xml:space="preserve">الآية خبر من الله عزّ وجلّ أنّ قدرته سبحانه تمتد حتى لا تنتهي, وأنّ كلماته </w:t>
      </w:r>
      <w:r w:rsidR="00FE27CB" w:rsidRPr="006108D6">
        <w:rPr>
          <w:rFonts w:asciiTheme="majorBidi" w:hAnsiTheme="majorBidi" w:cs="Arabic Transparent"/>
          <w:sz w:val="28"/>
          <w:szCs w:val="28"/>
          <w:rtl/>
        </w:rPr>
        <w:t>-عزّ وجلّ-</w:t>
      </w:r>
      <w:r w:rsidRPr="006108D6">
        <w:rPr>
          <w:rFonts w:asciiTheme="majorBidi" w:hAnsiTheme="majorBidi" w:cs="Arabic Transparent"/>
          <w:sz w:val="28"/>
          <w:szCs w:val="28"/>
          <w:rtl/>
        </w:rPr>
        <w:t xml:space="preserve"> تنبعث منها هدايات وحكمة لا تنقطع, ومن باب يقين الباحث في علم التفسير القرآني أنه يحيا في عالم المعجزة القرآنية التي لا تنتهي, يكمن عمله في </w:t>
      </w:r>
      <w:r w:rsidR="00FE27CB" w:rsidRPr="006108D6">
        <w:rPr>
          <w:rFonts w:asciiTheme="majorBidi" w:hAnsiTheme="majorBidi" w:cs="Arabic Transparent"/>
          <w:sz w:val="28"/>
          <w:szCs w:val="28"/>
          <w:rtl/>
        </w:rPr>
        <w:t xml:space="preserve">البحث  عن </w:t>
      </w:r>
      <w:r w:rsidRPr="006108D6">
        <w:rPr>
          <w:rFonts w:asciiTheme="majorBidi" w:hAnsiTheme="majorBidi" w:cs="Arabic Transparent"/>
          <w:sz w:val="28"/>
          <w:szCs w:val="28"/>
          <w:rtl/>
        </w:rPr>
        <w:t>دلالات جديدة للكلمات والآيات القرآنية, فيسعى لتنقيب عنها والظفر بها</w:t>
      </w:r>
      <w:r w:rsidR="00FE27CB" w:rsidRPr="006108D6">
        <w:rPr>
          <w:rFonts w:asciiTheme="majorBidi" w:hAnsiTheme="majorBidi" w:cs="Arabic Transparent"/>
          <w:sz w:val="28"/>
          <w:szCs w:val="28"/>
          <w:rtl/>
        </w:rPr>
        <w:t xml:space="preserve">, ومع تدبره لهذه المعجزة الخالدة يقف </w:t>
      </w:r>
      <w:r w:rsidRPr="006108D6">
        <w:rPr>
          <w:rFonts w:asciiTheme="majorBidi" w:hAnsiTheme="majorBidi" w:cs="Arabic Transparent"/>
          <w:sz w:val="28"/>
          <w:szCs w:val="28"/>
          <w:rtl/>
        </w:rPr>
        <w:t xml:space="preserve">حيرانا متعجبا من روعة ما تحمله هذه الدلالات من معانٍ وتصورات متنوعة منسجمة بدقة متناهية في النسيج القرآني الواحد في </w:t>
      </w:r>
      <w:r w:rsidR="00FE27CB" w:rsidRPr="006108D6">
        <w:rPr>
          <w:rFonts w:asciiTheme="majorBidi" w:hAnsiTheme="majorBidi" w:cs="Arabic Transparent"/>
          <w:sz w:val="28"/>
          <w:szCs w:val="28"/>
          <w:rtl/>
        </w:rPr>
        <w:t>السورة الواحدة.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علم الدلالة أصل من أصول التفسير, والجمع بين  دلالات المفردة المتنوعة هو جوهر التفسير, ذلك أنّ علم الدلالة هو الطريق الأمثل إلى بيان إعجاز القرآن وهداياته وتفسيره على أحسن وجه, </w:t>
      </w:r>
      <w:r w:rsidRPr="006108D6">
        <w:rPr>
          <w:rFonts w:asciiTheme="majorBidi" w:hAnsiTheme="majorBidi" w:cs="Arabic Transparent"/>
          <w:sz w:val="28"/>
          <w:szCs w:val="28"/>
          <w:rtl/>
        </w:rPr>
        <w:t>وتظهر هذه الدراسة إعجاز المفردة القرآنية والدلالات المختلفة للكلمات القرآنية التي انفردت بها السور القرآنية من بداية  سورة الأنبياء إلى نهاية  سورة السجدة</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في محاولة إبراز أهم خصائص هذه الألفاظ البيانية واللغوية وما تحمله من صور وتناسق يؤثر في النفس البشرية ويحقق الهداية القرآنية, ويبين  لحمة وتناسق هذا اللفظ مع  النسيج القرآني للسورة الواحدة, وتحقيقه التكامل البنائي في السورة القرآنية.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rPr>
        <w:t>وعمل الباحثة في هذه الدراسة هو بيان مقدار ما توفره دلالات الانفرادات اللفظية من معان, وتناسق هذه الدلالات مع بعضها, مبرزة جمالية تلك الألفاظ ودقة التعبير القرآني فيها, وربط تلك الدلالات بمقاصد القرآن العظمى وهي الهداية لله عزّ وجلّ.</w:t>
      </w:r>
    </w:p>
    <w:p w:rsidR="00AF7D38" w:rsidRDefault="00AF7D38" w:rsidP="001554DB">
      <w:pPr>
        <w:tabs>
          <w:tab w:val="left" w:pos="943"/>
        </w:tabs>
        <w:bidi w:val="0"/>
        <w:rPr>
          <w:rFonts w:asciiTheme="majorBidi" w:hAnsiTheme="majorBidi" w:cs="Arabic Transparent"/>
          <w:b/>
          <w:bCs/>
          <w:sz w:val="32"/>
          <w:szCs w:val="32"/>
          <w:rtl/>
        </w:rPr>
      </w:pPr>
      <w:r>
        <w:rPr>
          <w:rFonts w:asciiTheme="majorBidi" w:hAnsiTheme="majorBidi" w:cs="Arabic Transparent"/>
          <w:b/>
          <w:bCs/>
          <w:sz w:val="32"/>
          <w:szCs w:val="32"/>
          <w:rtl/>
        </w:rPr>
        <w:br w:type="page"/>
      </w:r>
    </w:p>
    <w:p w:rsidR="00351686" w:rsidRPr="00AF7D38" w:rsidRDefault="00351686" w:rsidP="001554DB">
      <w:pPr>
        <w:tabs>
          <w:tab w:val="left" w:pos="281"/>
          <w:tab w:val="left" w:pos="943"/>
          <w:tab w:val="left" w:pos="1074"/>
        </w:tabs>
        <w:spacing w:after="0" w:line="360" w:lineRule="auto"/>
        <w:jc w:val="both"/>
        <w:rPr>
          <w:rFonts w:asciiTheme="majorBidi" w:hAnsiTheme="majorBidi" w:cs="Arabic Transparent"/>
          <w:b/>
          <w:bCs/>
          <w:sz w:val="32"/>
          <w:szCs w:val="32"/>
          <w:rtl/>
          <w:lang w:bidi="ar-JO"/>
        </w:rPr>
      </w:pPr>
      <w:r w:rsidRPr="00AF7D38">
        <w:rPr>
          <w:rFonts w:asciiTheme="majorBidi" w:hAnsiTheme="majorBidi" w:cs="Arabic Transparent"/>
          <w:b/>
          <w:bCs/>
          <w:sz w:val="32"/>
          <w:szCs w:val="32"/>
          <w:rtl/>
          <w:lang w:bidi="ar-JO"/>
        </w:rPr>
        <w:lastRenderedPageBreak/>
        <w:t>مشكلة الدراسة:</w:t>
      </w:r>
    </w:p>
    <w:p w:rsidR="00351686" w:rsidRPr="006108D6" w:rsidRDefault="00351686" w:rsidP="001554DB">
      <w:pPr>
        <w:tabs>
          <w:tab w:val="left" w:pos="281"/>
          <w:tab w:val="left" w:pos="368"/>
          <w:tab w:val="left" w:pos="943"/>
        </w:tabs>
        <w:spacing w:after="0" w:line="360" w:lineRule="auto"/>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تحاول هذه الدراسة الإجابة عن السؤال الرئيسي والأهم وهو: ما العلاقة بين الانفرادات  اللفظية ووحدة سور القرآن الكريم الموضوعية؟ وانبثق من هذه السؤال عدة أسئلة فرعية, منها:</w:t>
      </w:r>
    </w:p>
    <w:p w:rsidR="00351686" w:rsidRPr="006108D6" w:rsidRDefault="00351686" w:rsidP="001554DB">
      <w:pPr>
        <w:numPr>
          <w:ilvl w:val="0"/>
          <w:numId w:val="1"/>
        </w:numPr>
        <w:tabs>
          <w:tab w:val="left" w:pos="281"/>
          <w:tab w:val="left" w:pos="368"/>
          <w:tab w:val="left" w:pos="943"/>
          <w:tab w:val="right" w:pos="990"/>
        </w:tabs>
        <w:spacing w:after="0" w:line="360" w:lineRule="auto"/>
        <w:ind w:left="990" w:hanging="423"/>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ما الألفاظ التي انفردت بها السور من"</w:t>
      </w:r>
      <w:r w:rsidRPr="006108D6">
        <w:rPr>
          <w:rFonts w:asciiTheme="majorBidi" w:hAnsiTheme="majorBidi" w:cs="Arabic Transparent"/>
          <w:noProof/>
          <w:sz w:val="28"/>
          <w:szCs w:val="28"/>
          <w:rtl/>
        </w:rPr>
        <w:t xml:space="preserve"> سورة الأنبياء إلى</w:t>
      </w:r>
      <w:r w:rsidRPr="006108D6">
        <w:rPr>
          <w:rFonts w:asciiTheme="majorBidi" w:hAnsiTheme="majorBidi" w:cs="Arabic Transparent"/>
          <w:noProof/>
          <w:sz w:val="28"/>
          <w:szCs w:val="28"/>
          <w:rtl/>
          <w:lang w:bidi="ar-JO"/>
        </w:rPr>
        <w:t xml:space="preserve"> نهاية</w:t>
      </w:r>
      <w:r w:rsidRPr="006108D6">
        <w:rPr>
          <w:rFonts w:asciiTheme="majorBidi" w:hAnsiTheme="majorBidi" w:cs="Arabic Transparent"/>
          <w:noProof/>
          <w:sz w:val="28"/>
          <w:szCs w:val="28"/>
          <w:rtl/>
        </w:rPr>
        <w:t xml:space="preserve"> سورة السجدة</w:t>
      </w:r>
      <w:r w:rsidR="00CB4912" w:rsidRPr="006108D6">
        <w:rPr>
          <w:rFonts w:asciiTheme="majorBidi" w:hAnsiTheme="majorBidi" w:cs="Arabic Transparent"/>
          <w:noProof/>
          <w:sz w:val="28"/>
          <w:szCs w:val="28"/>
          <w:rtl/>
        </w:rPr>
        <w:t>،</w:t>
      </w:r>
      <w:r w:rsidRPr="006108D6">
        <w:rPr>
          <w:rFonts w:asciiTheme="majorBidi" w:hAnsiTheme="majorBidi" w:cs="Arabic Transparent"/>
          <w:sz w:val="28"/>
          <w:szCs w:val="28"/>
          <w:rtl/>
          <w:lang w:bidi="ar-JO"/>
        </w:rPr>
        <w:t xml:space="preserve"> وما دلالاتها؟</w:t>
      </w:r>
    </w:p>
    <w:p w:rsidR="00351686" w:rsidRPr="006108D6" w:rsidRDefault="00351686" w:rsidP="001554DB">
      <w:pPr>
        <w:numPr>
          <w:ilvl w:val="0"/>
          <w:numId w:val="1"/>
        </w:numPr>
        <w:tabs>
          <w:tab w:val="left" w:pos="281"/>
          <w:tab w:val="left" w:pos="368"/>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ما دور الألفاظ التي انفردت بها </w:t>
      </w:r>
      <w:r w:rsidRPr="006108D6">
        <w:rPr>
          <w:rFonts w:asciiTheme="majorBidi" w:hAnsiTheme="majorBidi" w:cs="Arabic Transparent"/>
          <w:noProof/>
          <w:sz w:val="28"/>
          <w:szCs w:val="28"/>
          <w:rtl/>
        </w:rPr>
        <w:t>سورة الأنبياء إلى</w:t>
      </w:r>
      <w:r w:rsidRPr="006108D6">
        <w:rPr>
          <w:rFonts w:asciiTheme="majorBidi" w:hAnsiTheme="majorBidi" w:cs="Arabic Transparent"/>
          <w:noProof/>
          <w:sz w:val="28"/>
          <w:szCs w:val="28"/>
          <w:rtl/>
          <w:lang w:bidi="ar-JO"/>
        </w:rPr>
        <w:t xml:space="preserve"> نهاية</w:t>
      </w:r>
      <w:r w:rsidRPr="006108D6">
        <w:rPr>
          <w:rFonts w:asciiTheme="majorBidi" w:hAnsiTheme="majorBidi" w:cs="Arabic Transparent"/>
          <w:noProof/>
          <w:sz w:val="28"/>
          <w:szCs w:val="28"/>
          <w:rtl/>
        </w:rPr>
        <w:t xml:space="preserve"> سورة السجدة</w:t>
      </w:r>
      <w:r w:rsidRPr="006108D6">
        <w:rPr>
          <w:rFonts w:asciiTheme="majorBidi" w:hAnsiTheme="majorBidi" w:cs="Arabic Transparent"/>
          <w:sz w:val="28"/>
          <w:szCs w:val="28"/>
          <w:rtl/>
          <w:lang w:bidi="ar-JO"/>
        </w:rPr>
        <w:t xml:space="preserve">  في وحدتها الموضوعية</w:t>
      </w:r>
      <w:r w:rsidR="001554DB">
        <w:rPr>
          <w:rFonts w:asciiTheme="majorBidi" w:hAnsiTheme="majorBidi" w:cs="Arabic Transparent"/>
          <w:sz w:val="28"/>
          <w:szCs w:val="28"/>
          <w:rtl/>
          <w:lang w:bidi="ar-JO"/>
        </w:rPr>
        <w:t>؟</w:t>
      </w:r>
    </w:p>
    <w:p w:rsidR="00351686" w:rsidRPr="00AF7D38" w:rsidRDefault="00351686" w:rsidP="001554DB">
      <w:pPr>
        <w:tabs>
          <w:tab w:val="left" w:pos="281"/>
          <w:tab w:val="left" w:pos="368"/>
          <w:tab w:val="left" w:pos="943"/>
        </w:tabs>
        <w:spacing w:after="0" w:line="360" w:lineRule="auto"/>
        <w:jc w:val="both"/>
        <w:rPr>
          <w:rFonts w:asciiTheme="majorBidi" w:hAnsiTheme="majorBidi" w:cs="Arabic Transparent"/>
          <w:b/>
          <w:bCs/>
          <w:sz w:val="32"/>
          <w:szCs w:val="32"/>
          <w:lang w:bidi="ar-JO"/>
        </w:rPr>
      </w:pPr>
      <w:r w:rsidRPr="00AF7D38">
        <w:rPr>
          <w:rFonts w:asciiTheme="majorBidi" w:hAnsiTheme="majorBidi" w:cs="Arabic Transparent"/>
          <w:b/>
          <w:bCs/>
          <w:sz w:val="32"/>
          <w:szCs w:val="32"/>
          <w:rtl/>
          <w:lang w:bidi="ar-JO"/>
        </w:rPr>
        <w:t>أهمية الدراسة:</w:t>
      </w:r>
    </w:p>
    <w:p w:rsidR="00351686" w:rsidRPr="006108D6" w:rsidRDefault="00351686" w:rsidP="001554DB">
      <w:pPr>
        <w:numPr>
          <w:ilvl w:val="0"/>
          <w:numId w:val="2"/>
        </w:numPr>
        <w:tabs>
          <w:tab w:val="left" w:pos="281"/>
          <w:tab w:val="left" w:pos="368"/>
          <w:tab w:val="left" w:pos="943"/>
          <w:tab w:val="right" w:pos="990"/>
        </w:tabs>
        <w:spacing w:after="0" w:line="360" w:lineRule="auto"/>
        <w:ind w:left="990" w:hanging="423"/>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حاجة الدراسات الدِّلالية إلى البحث عن دلالة الانفرادات اللفظية مع ربطها  بالسورة التي وردت فيها..</w:t>
      </w:r>
    </w:p>
    <w:p w:rsidR="00351686" w:rsidRPr="006108D6" w:rsidRDefault="00351686" w:rsidP="001554DB">
      <w:pPr>
        <w:numPr>
          <w:ilvl w:val="0"/>
          <w:numId w:val="2"/>
        </w:numPr>
        <w:tabs>
          <w:tab w:val="left" w:pos="281"/>
          <w:tab w:val="left" w:pos="368"/>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حاجة الدراسات التحليلية في التفسير إلى تحليل الانفرادات اللفظية ضمن سورها وبيان ارتباطها بها.</w:t>
      </w:r>
    </w:p>
    <w:p w:rsidR="00351686" w:rsidRPr="006108D6" w:rsidRDefault="00351686" w:rsidP="001554DB">
      <w:pPr>
        <w:numPr>
          <w:ilvl w:val="0"/>
          <w:numId w:val="2"/>
        </w:numPr>
        <w:tabs>
          <w:tab w:val="left" w:pos="281"/>
          <w:tab w:val="left" w:pos="368"/>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حاجة البحث في التفسير إلى المشاريع البحثية. </w:t>
      </w:r>
    </w:p>
    <w:p w:rsidR="00351686" w:rsidRPr="00AF7D38" w:rsidRDefault="00351686" w:rsidP="001554DB">
      <w:pPr>
        <w:tabs>
          <w:tab w:val="left" w:pos="281"/>
          <w:tab w:val="left" w:pos="368"/>
          <w:tab w:val="left" w:pos="943"/>
        </w:tabs>
        <w:spacing w:after="0" w:line="360" w:lineRule="auto"/>
        <w:jc w:val="both"/>
        <w:rPr>
          <w:rFonts w:asciiTheme="majorBidi" w:hAnsiTheme="majorBidi" w:cs="Arabic Transparent"/>
          <w:b/>
          <w:bCs/>
          <w:sz w:val="32"/>
          <w:szCs w:val="32"/>
          <w:rtl/>
          <w:lang w:bidi="ar-JO"/>
        </w:rPr>
      </w:pPr>
      <w:r w:rsidRPr="00AF7D38">
        <w:rPr>
          <w:rFonts w:asciiTheme="majorBidi" w:hAnsiTheme="majorBidi" w:cs="Arabic Transparent"/>
          <w:b/>
          <w:bCs/>
          <w:sz w:val="32"/>
          <w:szCs w:val="32"/>
          <w:rtl/>
          <w:lang w:bidi="ar-JO"/>
        </w:rPr>
        <w:t>أهداف الدراسة:</w:t>
      </w:r>
    </w:p>
    <w:p w:rsidR="00351686" w:rsidRPr="006108D6" w:rsidRDefault="00351686" w:rsidP="001554DB">
      <w:pPr>
        <w:tabs>
          <w:tab w:val="left" w:pos="281"/>
          <w:tab w:val="left" w:pos="368"/>
          <w:tab w:val="left" w:pos="943"/>
        </w:tabs>
        <w:spacing w:after="0" w:line="360" w:lineRule="auto"/>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تهدف هذه الدراسة إلى ما يلي:</w:t>
      </w:r>
    </w:p>
    <w:p w:rsidR="00351686" w:rsidRPr="006108D6" w:rsidRDefault="00351686" w:rsidP="001554DB">
      <w:pPr>
        <w:numPr>
          <w:ilvl w:val="0"/>
          <w:numId w:val="3"/>
        </w:numPr>
        <w:tabs>
          <w:tab w:val="left" w:pos="281"/>
          <w:tab w:val="left" w:pos="368"/>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استقراء الألفاظ التي انفردت بها سور القرآن الكريم بدءًا من </w:t>
      </w:r>
      <w:r w:rsidRPr="006108D6">
        <w:rPr>
          <w:rFonts w:asciiTheme="majorBidi" w:hAnsiTheme="majorBidi" w:cs="Arabic Transparent"/>
          <w:noProof/>
          <w:sz w:val="28"/>
          <w:szCs w:val="28"/>
          <w:rtl/>
        </w:rPr>
        <w:t>سورة الأنبياء إلى</w:t>
      </w:r>
      <w:r w:rsidRPr="006108D6">
        <w:rPr>
          <w:rFonts w:asciiTheme="majorBidi" w:hAnsiTheme="majorBidi" w:cs="Arabic Transparent"/>
          <w:noProof/>
          <w:sz w:val="28"/>
          <w:szCs w:val="28"/>
          <w:rtl/>
          <w:lang w:bidi="ar-JO"/>
        </w:rPr>
        <w:t xml:space="preserve"> نهاية</w:t>
      </w:r>
      <w:r w:rsidRPr="006108D6">
        <w:rPr>
          <w:rFonts w:asciiTheme="majorBidi" w:hAnsiTheme="majorBidi" w:cs="Arabic Transparent"/>
          <w:noProof/>
          <w:sz w:val="28"/>
          <w:szCs w:val="28"/>
          <w:rtl/>
        </w:rPr>
        <w:t xml:space="preserve"> سورة السجدة</w:t>
      </w:r>
      <w:r w:rsidR="00CB4912" w:rsidRPr="006108D6">
        <w:rPr>
          <w:rFonts w:asciiTheme="majorBidi" w:hAnsiTheme="majorBidi" w:cs="Arabic Transparent"/>
          <w:sz w:val="28"/>
          <w:szCs w:val="28"/>
          <w:rtl/>
          <w:lang w:bidi="ar-JO"/>
        </w:rPr>
        <w:t>.</w:t>
      </w:r>
    </w:p>
    <w:p w:rsidR="00351686" w:rsidRPr="006108D6" w:rsidRDefault="00351686" w:rsidP="001554DB">
      <w:pPr>
        <w:numPr>
          <w:ilvl w:val="0"/>
          <w:numId w:val="3"/>
        </w:numPr>
        <w:tabs>
          <w:tab w:val="left" w:pos="281"/>
          <w:tab w:val="left" w:pos="368"/>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بيان معان</w:t>
      </w:r>
      <w:r w:rsidR="003218F0" w:rsidRPr="006108D6">
        <w:rPr>
          <w:rFonts w:asciiTheme="majorBidi" w:hAnsiTheme="majorBidi" w:cs="Arabic Transparent"/>
          <w:sz w:val="28"/>
          <w:szCs w:val="28"/>
          <w:rtl/>
          <w:lang w:bidi="ar-JO"/>
        </w:rPr>
        <w:t>ي</w:t>
      </w:r>
      <w:r w:rsidRPr="006108D6">
        <w:rPr>
          <w:rFonts w:asciiTheme="majorBidi" w:hAnsiTheme="majorBidi" w:cs="Arabic Transparent"/>
          <w:sz w:val="28"/>
          <w:szCs w:val="28"/>
          <w:rtl/>
          <w:lang w:bidi="ar-JO"/>
        </w:rPr>
        <w:t xml:space="preserve"> هذه الألفاظ ودلالاتها</w:t>
      </w:r>
      <w:r w:rsidR="00CB4912" w:rsidRPr="006108D6">
        <w:rPr>
          <w:rFonts w:asciiTheme="majorBidi" w:hAnsiTheme="majorBidi" w:cs="Arabic Transparent"/>
          <w:sz w:val="28"/>
          <w:szCs w:val="28"/>
          <w:rtl/>
          <w:lang w:bidi="ar-JO"/>
        </w:rPr>
        <w:t>.</w:t>
      </w:r>
    </w:p>
    <w:p w:rsidR="00351686" w:rsidRPr="006108D6" w:rsidRDefault="00351686" w:rsidP="001554DB">
      <w:pPr>
        <w:numPr>
          <w:ilvl w:val="0"/>
          <w:numId w:val="3"/>
        </w:numPr>
        <w:tabs>
          <w:tab w:val="left" w:pos="281"/>
          <w:tab w:val="left" w:pos="368"/>
          <w:tab w:val="left" w:pos="943"/>
          <w:tab w:val="right" w:pos="990"/>
        </w:tabs>
        <w:spacing w:after="0" w:line="360" w:lineRule="auto"/>
        <w:ind w:left="990" w:hanging="423"/>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بيان الوحدة الموضوعية لسور القرآن الكريم بدءًا من </w:t>
      </w:r>
      <w:r w:rsidRPr="006108D6">
        <w:rPr>
          <w:rFonts w:asciiTheme="majorBidi" w:hAnsiTheme="majorBidi" w:cs="Arabic Transparent"/>
          <w:noProof/>
          <w:sz w:val="28"/>
          <w:szCs w:val="28"/>
          <w:rtl/>
        </w:rPr>
        <w:t>سورة الأنبياء إلى</w:t>
      </w:r>
      <w:r w:rsidRPr="006108D6">
        <w:rPr>
          <w:rFonts w:asciiTheme="majorBidi" w:hAnsiTheme="majorBidi" w:cs="Arabic Transparent"/>
          <w:noProof/>
          <w:sz w:val="28"/>
          <w:szCs w:val="28"/>
          <w:rtl/>
          <w:lang w:bidi="ar-JO"/>
        </w:rPr>
        <w:t xml:space="preserve"> نهاية</w:t>
      </w:r>
      <w:r w:rsidRPr="006108D6">
        <w:rPr>
          <w:rFonts w:asciiTheme="majorBidi" w:hAnsiTheme="majorBidi" w:cs="Arabic Transparent"/>
          <w:noProof/>
          <w:sz w:val="28"/>
          <w:szCs w:val="28"/>
          <w:rtl/>
        </w:rPr>
        <w:t xml:space="preserve"> سورة السجدة</w:t>
      </w:r>
      <w:r w:rsidRPr="006108D6">
        <w:rPr>
          <w:rFonts w:asciiTheme="majorBidi" w:hAnsiTheme="majorBidi" w:cs="Arabic Transparent"/>
          <w:sz w:val="28"/>
          <w:szCs w:val="28"/>
          <w:rtl/>
          <w:lang w:bidi="ar-JO"/>
        </w:rPr>
        <w:t xml:space="preserve">-. </w:t>
      </w:r>
    </w:p>
    <w:p w:rsidR="00351686" w:rsidRPr="006108D6" w:rsidRDefault="00351686" w:rsidP="001554DB">
      <w:pPr>
        <w:numPr>
          <w:ilvl w:val="0"/>
          <w:numId w:val="3"/>
        </w:numPr>
        <w:tabs>
          <w:tab w:val="left" w:pos="281"/>
          <w:tab w:val="left" w:pos="368"/>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تحليل الدور الذي تؤديه هذه  الألفاظ التي انفردت بها سور القرآن الكريم- بدءًا من </w:t>
      </w:r>
      <w:r w:rsidRPr="006108D6">
        <w:rPr>
          <w:rFonts w:asciiTheme="majorBidi" w:hAnsiTheme="majorBidi" w:cs="Arabic Transparent"/>
          <w:noProof/>
          <w:sz w:val="28"/>
          <w:szCs w:val="28"/>
          <w:rtl/>
        </w:rPr>
        <w:t>سورة الأنبياء إلى</w:t>
      </w:r>
      <w:r w:rsidRPr="006108D6">
        <w:rPr>
          <w:rFonts w:asciiTheme="majorBidi" w:hAnsiTheme="majorBidi" w:cs="Arabic Transparent"/>
          <w:noProof/>
          <w:sz w:val="28"/>
          <w:szCs w:val="28"/>
          <w:rtl/>
          <w:lang w:bidi="ar-JO"/>
        </w:rPr>
        <w:t xml:space="preserve"> نهاية</w:t>
      </w:r>
      <w:r w:rsidRPr="006108D6">
        <w:rPr>
          <w:rFonts w:asciiTheme="majorBidi" w:hAnsiTheme="majorBidi" w:cs="Arabic Transparent"/>
          <w:noProof/>
          <w:sz w:val="28"/>
          <w:szCs w:val="28"/>
          <w:rtl/>
        </w:rPr>
        <w:t xml:space="preserve"> سورة السجدة</w:t>
      </w:r>
      <w:r w:rsidRPr="006108D6">
        <w:rPr>
          <w:rFonts w:asciiTheme="majorBidi" w:hAnsiTheme="majorBidi" w:cs="Arabic Transparent"/>
          <w:sz w:val="28"/>
          <w:szCs w:val="28"/>
          <w:rtl/>
          <w:lang w:bidi="ar-JO"/>
        </w:rPr>
        <w:t>- في إظهار وحدة السور الموضوعية.</w:t>
      </w:r>
    </w:p>
    <w:p w:rsidR="00351686" w:rsidRPr="006108D6" w:rsidRDefault="00351686" w:rsidP="001554DB">
      <w:pPr>
        <w:numPr>
          <w:ilvl w:val="0"/>
          <w:numId w:val="3"/>
        </w:numPr>
        <w:tabs>
          <w:tab w:val="left" w:pos="281"/>
          <w:tab w:val="left" w:pos="368"/>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استنتاج العلاقة بين الانفرادات اللفظية في سور القرآن- بدءًا من </w:t>
      </w:r>
      <w:r w:rsidRPr="006108D6">
        <w:rPr>
          <w:rFonts w:asciiTheme="majorBidi" w:hAnsiTheme="majorBidi" w:cs="Arabic Transparent"/>
          <w:noProof/>
          <w:sz w:val="28"/>
          <w:szCs w:val="28"/>
          <w:rtl/>
        </w:rPr>
        <w:t>سورة الأنبياء إلى</w:t>
      </w:r>
      <w:r w:rsidRPr="006108D6">
        <w:rPr>
          <w:rFonts w:asciiTheme="majorBidi" w:hAnsiTheme="majorBidi" w:cs="Arabic Transparent"/>
          <w:noProof/>
          <w:sz w:val="28"/>
          <w:szCs w:val="28"/>
          <w:rtl/>
          <w:lang w:bidi="ar-JO"/>
        </w:rPr>
        <w:t xml:space="preserve"> نهاية</w:t>
      </w:r>
      <w:r w:rsidRPr="006108D6">
        <w:rPr>
          <w:rFonts w:asciiTheme="majorBidi" w:hAnsiTheme="majorBidi" w:cs="Arabic Transparent"/>
          <w:noProof/>
          <w:sz w:val="28"/>
          <w:szCs w:val="28"/>
          <w:rtl/>
        </w:rPr>
        <w:t xml:space="preserve"> سورة السجدة</w:t>
      </w:r>
      <w:r w:rsidRPr="006108D6">
        <w:rPr>
          <w:rFonts w:asciiTheme="majorBidi" w:hAnsiTheme="majorBidi" w:cs="Arabic Transparent"/>
          <w:sz w:val="28"/>
          <w:szCs w:val="28"/>
          <w:rtl/>
          <w:lang w:bidi="ar-JO"/>
        </w:rPr>
        <w:t xml:space="preserve">- بوحدتها الموضوعية, </w:t>
      </w:r>
    </w:p>
    <w:p w:rsidR="00AF7D38" w:rsidRDefault="00AF7D38" w:rsidP="001554DB">
      <w:pPr>
        <w:tabs>
          <w:tab w:val="left" w:pos="943"/>
        </w:tabs>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AF7D38" w:rsidRDefault="00351686" w:rsidP="001554DB">
      <w:pPr>
        <w:tabs>
          <w:tab w:val="left" w:pos="281"/>
          <w:tab w:val="left" w:pos="943"/>
          <w:tab w:val="left" w:pos="1074"/>
        </w:tabs>
        <w:spacing w:after="0" w:line="360" w:lineRule="auto"/>
        <w:jc w:val="both"/>
        <w:rPr>
          <w:rFonts w:asciiTheme="majorBidi" w:hAnsiTheme="majorBidi" w:cs="Arabic Transparent"/>
          <w:b/>
          <w:bCs/>
          <w:sz w:val="32"/>
          <w:szCs w:val="32"/>
          <w:rtl/>
          <w:lang w:bidi="ar-JO"/>
        </w:rPr>
      </w:pPr>
      <w:r w:rsidRPr="00AF7D38">
        <w:rPr>
          <w:rFonts w:asciiTheme="majorBidi" w:hAnsiTheme="majorBidi" w:cs="Arabic Transparent"/>
          <w:b/>
          <w:bCs/>
          <w:sz w:val="32"/>
          <w:szCs w:val="32"/>
          <w:rtl/>
          <w:lang w:bidi="ar-JO"/>
        </w:rPr>
        <w:lastRenderedPageBreak/>
        <w:t>الدراسات السابقة:</w:t>
      </w:r>
    </w:p>
    <w:p w:rsidR="00351686" w:rsidRPr="006108D6" w:rsidRDefault="00351686" w:rsidP="001554DB">
      <w:pPr>
        <w:tabs>
          <w:tab w:val="left" w:pos="281"/>
          <w:tab w:val="left" w:pos="943"/>
          <w:tab w:val="left" w:pos="1074"/>
        </w:tabs>
        <w:spacing w:after="0" w:line="360" w:lineRule="auto"/>
        <w:ind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قلت الدراسات السابقة التي بحثت في دلالات الانفردات اللفظية في القرآن الكريم, فمنها من اعتنى بالجانب المعجمي فقط, دون الإشارة إلى غيرها من الدلالات, مثل ذلك دراسة: بعنوان </w:t>
      </w:r>
      <w:r w:rsidRPr="006108D6">
        <w:rPr>
          <w:rFonts w:asciiTheme="majorBidi" w:hAnsiTheme="majorBidi" w:cs="Arabic Transparent"/>
          <w:noProof/>
          <w:sz w:val="28"/>
          <w:szCs w:val="28"/>
          <w:rtl/>
          <w:lang w:bidi="ar-JO"/>
        </w:rPr>
        <w:t xml:space="preserve">الانفرادات التي لم تتكرر إلا مرة واحدة في القرآن الكريم (دراسة في التأصيل والمعنى), بحث تكميلي لنيل درجة الماجستير, </w:t>
      </w:r>
      <w:r w:rsidR="009E79B8" w:rsidRPr="006108D6">
        <w:rPr>
          <w:rFonts w:asciiTheme="majorBidi" w:hAnsiTheme="majorBidi" w:cs="Arabic Transparent"/>
          <w:noProof/>
          <w:sz w:val="28"/>
          <w:szCs w:val="28"/>
          <w:rtl/>
          <w:lang w:bidi="ar-JO"/>
        </w:rPr>
        <w:t xml:space="preserve">للطالب </w:t>
      </w:r>
      <w:r w:rsidRPr="006108D6">
        <w:rPr>
          <w:rFonts w:asciiTheme="majorBidi" w:hAnsiTheme="majorBidi" w:cs="Arabic Transparent"/>
          <w:noProof/>
          <w:sz w:val="28"/>
          <w:szCs w:val="28"/>
          <w:rtl/>
          <w:lang w:bidi="ar-JO"/>
        </w:rPr>
        <w:t xml:space="preserve">حسين حنش الزهراني, المملكة العربية السعودية, جامعة أم القرى, كلية اللغة العربية, قسم الدراسات العليا. لغة ونحو وصرف" ولم تفد منها الباحثة كثيرا </w:t>
      </w:r>
      <w:r w:rsidR="009E79B8" w:rsidRPr="006108D6">
        <w:rPr>
          <w:rFonts w:asciiTheme="majorBidi" w:hAnsiTheme="majorBidi" w:cs="Arabic Transparent"/>
          <w:noProof/>
          <w:sz w:val="28"/>
          <w:szCs w:val="28"/>
          <w:rtl/>
          <w:lang w:bidi="ar-JO"/>
        </w:rPr>
        <w:t xml:space="preserve">لاطلاعها </w:t>
      </w:r>
      <w:r w:rsidRPr="006108D6">
        <w:rPr>
          <w:rFonts w:asciiTheme="majorBidi" w:hAnsiTheme="majorBidi" w:cs="Arabic Transparent"/>
          <w:noProof/>
          <w:sz w:val="28"/>
          <w:szCs w:val="28"/>
          <w:rtl/>
          <w:lang w:bidi="ar-JO"/>
        </w:rPr>
        <w:t xml:space="preserve">عليها متأخرة في أحد المواقع الإلكترونية, وتختلف الرسالة عن أطروحة الباحثة أنها في الدلالة المعجمية فقط, ولم تتطرق لدلالة الصيغة أو العلاقة مع الوحدة الموضوعية للسورة.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noProof/>
          <w:sz w:val="28"/>
          <w:szCs w:val="28"/>
          <w:lang w:bidi="ar-JO"/>
        </w:rPr>
      </w:pPr>
      <w:r w:rsidRPr="006108D6">
        <w:rPr>
          <w:rFonts w:asciiTheme="majorBidi" w:hAnsiTheme="majorBidi" w:cs="Arabic Transparent"/>
          <w:noProof/>
          <w:sz w:val="28"/>
          <w:szCs w:val="28"/>
          <w:rtl/>
          <w:lang w:bidi="ar-JO"/>
        </w:rPr>
        <w:t xml:space="preserve">كما </w:t>
      </w:r>
      <w:r w:rsidR="009E79B8" w:rsidRPr="006108D6">
        <w:rPr>
          <w:rFonts w:asciiTheme="majorBidi" w:hAnsiTheme="majorBidi" w:cs="Arabic Transparent"/>
          <w:noProof/>
          <w:sz w:val="28"/>
          <w:szCs w:val="28"/>
          <w:rtl/>
          <w:lang w:bidi="ar-JO"/>
        </w:rPr>
        <w:t>أطلعت</w:t>
      </w:r>
      <w:r w:rsidRPr="006108D6">
        <w:rPr>
          <w:rFonts w:asciiTheme="majorBidi" w:hAnsiTheme="majorBidi" w:cs="Arabic Transparent"/>
          <w:noProof/>
          <w:sz w:val="28"/>
          <w:szCs w:val="28"/>
          <w:rtl/>
          <w:lang w:bidi="ar-JO"/>
        </w:rPr>
        <w:t xml:space="preserve"> الباحثة – متأخرة- على  معجم بعنوان" الألفاظ التي وردت مرة واحدة في القرآن الكريم, معجم دراسة بلاغية بيانية, أ.بلال السامرائي, دار دجلة, ط1,(2016),  درس المؤلف الألفاظ دراسة بلاغية  مختصرة غير وافية, وليس فيها علاقة الانفرادات بالسور التي جاءت فيها.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noProof/>
          <w:sz w:val="28"/>
          <w:szCs w:val="28"/>
          <w:lang w:bidi="ar-JO"/>
        </w:rPr>
      </w:pPr>
      <w:r w:rsidRPr="006108D6">
        <w:rPr>
          <w:rFonts w:asciiTheme="majorBidi" w:hAnsiTheme="majorBidi" w:cs="Arabic Transparent"/>
          <w:noProof/>
          <w:sz w:val="28"/>
          <w:szCs w:val="28"/>
          <w:rtl/>
          <w:lang w:bidi="ar-JO"/>
        </w:rPr>
        <w:t xml:space="preserve">وكذلك </w:t>
      </w:r>
      <w:r w:rsidR="009E79B8" w:rsidRPr="006108D6">
        <w:rPr>
          <w:rFonts w:asciiTheme="majorBidi" w:hAnsiTheme="majorBidi" w:cs="Arabic Transparent"/>
          <w:noProof/>
          <w:sz w:val="28"/>
          <w:szCs w:val="28"/>
          <w:rtl/>
          <w:lang w:bidi="ar-JO"/>
        </w:rPr>
        <w:t>اطلعت</w:t>
      </w:r>
      <w:r w:rsidRPr="006108D6">
        <w:rPr>
          <w:rFonts w:asciiTheme="majorBidi" w:hAnsiTheme="majorBidi" w:cs="Arabic Transparent"/>
          <w:noProof/>
          <w:sz w:val="28"/>
          <w:szCs w:val="28"/>
          <w:rtl/>
          <w:lang w:bidi="ar-JO"/>
        </w:rPr>
        <w:t xml:space="preserve"> الباحثة على كتاب بعنوان "الأسرار البلاغية في الفرائد القرآنية" أ.د. عبد الله الغني سرحان, مركز التدبر للاستشارات التربوية والتعليمية, الرياض, الممكلة العربية السعودية, ط1, 2012م", درس فيها المؤلف الانفرادات التي تعلقت بالقصص القرآني فقط, وأفادت الباحثة عموما من ربط المؤلف بين المتشابهات المتعلقة بانفرادات القصص القرآني في استنتاج العلاقة بين الانفرادة ووحدة السورة الموضوعية.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noProof/>
          <w:sz w:val="28"/>
          <w:szCs w:val="28"/>
          <w:lang w:bidi="ar-JO"/>
        </w:rPr>
      </w:pPr>
      <w:r w:rsidRPr="006108D6">
        <w:rPr>
          <w:rFonts w:asciiTheme="majorBidi" w:hAnsiTheme="majorBidi" w:cs="Arabic Transparent"/>
          <w:noProof/>
          <w:sz w:val="28"/>
          <w:szCs w:val="28"/>
          <w:rtl/>
          <w:lang w:bidi="ar-JO"/>
        </w:rPr>
        <w:t xml:space="preserve"> ومن الدراسات السابقة أيضا البحث المحكم  "الألفاظ التي انفردت بها سورة الأحزاب دراسة دلالية موضوعية, 2015م.د.جهاد النصيرات, مجلة مؤتة للبحوث والدراسات, سلسة العلوم الإنسانية والاجتماعية, المجلد الثلاثون, العدد الرابع."  حيث أفادت منه الباحثة  في المنهجية وفي بيان العلاقة بين سورة الأحزاب وسورة السجدة.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noProof/>
          <w:sz w:val="28"/>
          <w:szCs w:val="28"/>
          <w:rtl/>
          <w:lang w:bidi="ar-JO"/>
        </w:rPr>
      </w:pPr>
      <w:r w:rsidRPr="006108D6">
        <w:rPr>
          <w:rFonts w:asciiTheme="majorBidi" w:hAnsiTheme="majorBidi" w:cs="Arabic Transparent"/>
          <w:noProof/>
          <w:sz w:val="28"/>
          <w:szCs w:val="28"/>
          <w:rtl/>
          <w:lang w:bidi="ar-JO"/>
        </w:rPr>
        <w:t xml:space="preserve"> وكذلك البحث المحكم " الانفرادات اللفظية في سورة يوسف وعلاقتها بالوحدة الموضوعية للسورة",(2015م) تأليف د. جهاد النصيرات و أحمد حسين. مجلة المنارة, جامعة آل البيت, مخطوط, مقبول للنشر." وأفادت منه الباحثة في المنهجية, ذلك أنّ سورة يوسف ليست من السور المدروسة في الأطروحة المقدمة.  </w:t>
      </w:r>
    </w:p>
    <w:p w:rsidR="003218F0" w:rsidRPr="006108D6" w:rsidRDefault="003218F0" w:rsidP="001554DB">
      <w:pPr>
        <w:tabs>
          <w:tab w:val="left" w:pos="281"/>
          <w:tab w:val="left" w:pos="943"/>
        </w:tabs>
        <w:spacing w:after="0" w:line="360" w:lineRule="auto"/>
        <w:ind w:firstLine="567"/>
        <w:jc w:val="both"/>
        <w:rPr>
          <w:rFonts w:asciiTheme="majorBidi" w:hAnsiTheme="majorBidi" w:cs="Arabic Transparent"/>
          <w:noProof/>
          <w:sz w:val="28"/>
          <w:szCs w:val="28"/>
          <w:rtl/>
          <w:lang w:bidi="ar-JO"/>
        </w:rPr>
      </w:pPr>
      <w:r w:rsidRPr="006108D6">
        <w:rPr>
          <w:rFonts w:asciiTheme="majorBidi" w:hAnsiTheme="majorBidi" w:cs="Arabic Transparent"/>
          <w:noProof/>
          <w:sz w:val="28"/>
          <w:szCs w:val="28"/>
          <w:rtl/>
          <w:lang w:bidi="ar-JO"/>
        </w:rPr>
        <w:t>وقد نوقشت ثلاث اطروحات  تتعلق بمشروع دراسة الانفرادات دلالاتها وعلاقتها بالوحدة الموضوعية للسورة القرآنية, أولها للطالب عبد المولى</w:t>
      </w:r>
      <w:r w:rsidR="00CD2ABB" w:rsidRPr="006108D6">
        <w:rPr>
          <w:rFonts w:asciiTheme="majorBidi" w:hAnsiTheme="majorBidi" w:cs="Arabic Transparent"/>
          <w:noProof/>
          <w:sz w:val="28"/>
          <w:szCs w:val="28"/>
          <w:rtl/>
          <w:lang w:bidi="ar-JO"/>
        </w:rPr>
        <w:t xml:space="preserve"> الزيوت بإشراف الأستاذ الدكتور محمد </w:t>
      </w:r>
      <w:r w:rsidR="00CD2ABB" w:rsidRPr="006108D6">
        <w:rPr>
          <w:rFonts w:asciiTheme="majorBidi" w:hAnsiTheme="majorBidi" w:cs="Arabic Transparent"/>
          <w:noProof/>
          <w:sz w:val="28"/>
          <w:szCs w:val="28"/>
          <w:rtl/>
          <w:lang w:bidi="ar-JO"/>
        </w:rPr>
        <w:lastRenderedPageBreak/>
        <w:t>خازر المجالي</w:t>
      </w:r>
      <w:r w:rsidRPr="006108D6">
        <w:rPr>
          <w:rFonts w:asciiTheme="majorBidi" w:hAnsiTheme="majorBidi" w:cs="Arabic Transparent"/>
          <w:noProof/>
          <w:sz w:val="28"/>
          <w:szCs w:val="28"/>
          <w:rtl/>
          <w:lang w:bidi="ar-JO"/>
        </w:rPr>
        <w:t xml:space="preserve"> </w:t>
      </w:r>
      <w:r w:rsidR="00CD2ABB" w:rsidRPr="006108D6">
        <w:rPr>
          <w:rFonts w:asciiTheme="majorBidi" w:hAnsiTheme="majorBidi" w:cs="Arabic Transparent"/>
          <w:noProof/>
          <w:sz w:val="28"/>
          <w:szCs w:val="28"/>
          <w:rtl/>
          <w:lang w:bidi="ar-JO"/>
        </w:rPr>
        <w:t xml:space="preserve">"دراسة تطبيقية </w:t>
      </w:r>
      <w:r w:rsidR="00F4004D" w:rsidRPr="006108D6">
        <w:rPr>
          <w:rFonts w:asciiTheme="majorBidi" w:hAnsiTheme="majorBidi" w:cs="Arabic Transparent"/>
          <w:noProof/>
          <w:sz w:val="28"/>
          <w:szCs w:val="28"/>
          <w:rtl/>
          <w:lang w:bidi="ar-JO"/>
        </w:rPr>
        <w:t>من سورة الرحمن حتى المرسلات</w:t>
      </w:r>
      <w:r w:rsidR="00CD2ABB" w:rsidRPr="006108D6">
        <w:rPr>
          <w:rFonts w:asciiTheme="majorBidi" w:hAnsiTheme="majorBidi" w:cs="Arabic Transparent"/>
          <w:noProof/>
          <w:sz w:val="28"/>
          <w:szCs w:val="28"/>
          <w:rtl/>
          <w:lang w:bidi="ar-JO"/>
        </w:rPr>
        <w:t>"</w:t>
      </w:r>
      <w:r w:rsidR="00685E3C" w:rsidRPr="006108D6">
        <w:rPr>
          <w:rFonts w:asciiTheme="majorBidi" w:hAnsiTheme="majorBidi" w:cs="Arabic Transparent"/>
          <w:noProof/>
          <w:sz w:val="28"/>
          <w:szCs w:val="28"/>
          <w:rtl/>
          <w:lang w:bidi="ar-JO"/>
        </w:rPr>
        <w:t xml:space="preserve"> ثم نوقشت أطروحة </w:t>
      </w:r>
      <w:r w:rsidR="00F4004D" w:rsidRPr="006108D6">
        <w:rPr>
          <w:rFonts w:asciiTheme="majorBidi" w:hAnsiTheme="majorBidi" w:cs="Arabic Transparent"/>
          <w:noProof/>
          <w:sz w:val="28"/>
          <w:szCs w:val="28"/>
          <w:rtl/>
          <w:lang w:bidi="ar-JO"/>
        </w:rPr>
        <w:t xml:space="preserve">الطالب مثقال عربيات بإشراف الأستاذ الدكتور </w:t>
      </w:r>
      <w:r w:rsidR="00685E3C" w:rsidRPr="006108D6">
        <w:rPr>
          <w:rFonts w:asciiTheme="majorBidi" w:hAnsiTheme="majorBidi" w:cs="Arabic Transparent"/>
          <w:noProof/>
          <w:sz w:val="28"/>
          <w:szCs w:val="28"/>
          <w:rtl/>
          <w:lang w:bidi="ar-JO"/>
        </w:rPr>
        <w:t>أحمد شكري</w:t>
      </w:r>
      <w:r w:rsidR="00F4004D" w:rsidRPr="006108D6">
        <w:rPr>
          <w:rFonts w:asciiTheme="majorBidi" w:hAnsiTheme="majorBidi" w:cs="Arabic Transparent"/>
          <w:noProof/>
          <w:sz w:val="28"/>
          <w:szCs w:val="28"/>
          <w:rtl/>
          <w:lang w:bidi="ar-JO"/>
        </w:rPr>
        <w:t xml:space="preserve">, دراسة تطبيقية من أول سورة الأحزاب إلى نهاية سورة القمر",  والطالب مصطفى </w:t>
      </w:r>
      <w:r w:rsidR="00BB2EB3" w:rsidRPr="006108D6">
        <w:rPr>
          <w:rFonts w:asciiTheme="majorBidi" w:hAnsiTheme="majorBidi" w:cs="Arabic Transparent"/>
          <w:noProof/>
          <w:sz w:val="28"/>
          <w:szCs w:val="28"/>
          <w:rtl/>
          <w:lang w:bidi="ar-JO"/>
        </w:rPr>
        <w:t xml:space="preserve"> حمدو عليان </w:t>
      </w:r>
      <w:r w:rsidR="00F4004D" w:rsidRPr="006108D6">
        <w:rPr>
          <w:rFonts w:asciiTheme="majorBidi" w:hAnsiTheme="majorBidi" w:cs="Arabic Transparent"/>
          <w:noProof/>
          <w:sz w:val="28"/>
          <w:szCs w:val="28"/>
          <w:rtl/>
          <w:lang w:bidi="ar-JO"/>
        </w:rPr>
        <w:t xml:space="preserve">بإشراف الدكتور سليمان الدقور " دراسة تطبيقية في سور جزء عمّ", ولم تطلع الباحثة على تفاصيل الأطروحات لكنها تسير على منهجية واحدة في دراسة </w:t>
      </w:r>
      <w:r w:rsidR="00BB2EB3" w:rsidRPr="006108D6">
        <w:rPr>
          <w:rFonts w:asciiTheme="majorBidi" w:hAnsiTheme="majorBidi" w:cs="Arabic Transparent"/>
          <w:noProof/>
          <w:sz w:val="28"/>
          <w:szCs w:val="28"/>
          <w:rtl/>
          <w:lang w:bidi="ar-JO"/>
        </w:rPr>
        <w:t>ال</w:t>
      </w:r>
      <w:r w:rsidR="00F4004D" w:rsidRPr="006108D6">
        <w:rPr>
          <w:rFonts w:asciiTheme="majorBidi" w:hAnsiTheme="majorBidi" w:cs="Arabic Transparent"/>
          <w:noProof/>
          <w:sz w:val="28"/>
          <w:szCs w:val="28"/>
          <w:rtl/>
          <w:lang w:bidi="ar-JO"/>
        </w:rPr>
        <w:t>دلالة المعجمية وال</w:t>
      </w:r>
      <w:r w:rsidR="00BB2EB3" w:rsidRPr="006108D6">
        <w:rPr>
          <w:rFonts w:asciiTheme="majorBidi" w:hAnsiTheme="majorBidi" w:cs="Arabic Transparent"/>
          <w:noProof/>
          <w:sz w:val="28"/>
          <w:szCs w:val="28"/>
          <w:rtl/>
          <w:lang w:bidi="ar-JO"/>
        </w:rPr>
        <w:t xml:space="preserve">بنائية </w:t>
      </w:r>
      <w:r w:rsidR="00F4004D" w:rsidRPr="006108D6">
        <w:rPr>
          <w:rFonts w:asciiTheme="majorBidi" w:hAnsiTheme="majorBidi" w:cs="Arabic Transparent"/>
          <w:noProof/>
          <w:sz w:val="28"/>
          <w:szCs w:val="28"/>
          <w:rtl/>
          <w:lang w:bidi="ar-JO"/>
        </w:rPr>
        <w:t xml:space="preserve">للانفرداة, </w:t>
      </w:r>
      <w:r w:rsidR="00BB2EB3" w:rsidRPr="006108D6">
        <w:rPr>
          <w:rFonts w:asciiTheme="majorBidi" w:hAnsiTheme="majorBidi" w:cs="Arabic Transparent"/>
          <w:noProof/>
          <w:sz w:val="28"/>
          <w:szCs w:val="28"/>
          <w:rtl/>
          <w:lang w:bidi="ar-JO"/>
        </w:rPr>
        <w:t>وتميزت هذه الدراسة عنهم في البحث في خصائص السورة المدروسة مضمونا وأسلوبا.</w:t>
      </w:r>
    </w:p>
    <w:p w:rsidR="00351686" w:rsidRPr="00AF7D38" w:rsidRDefault="00351686" w:rsidP="001554DB">
      <w:pPr>
        <w:tabs>
          <w:tab w:val="left" w:pos="281"/>
          <w:tab w:val="left" w:pos="943"/>
          <w:tab w:val="left" w:pos="1074"/>
        </w:tabs>
        <w:spacing w:after="0" w:line="360" w:lineRule="auto"/>
        <w:jc w:val="both"/>
        <w:rPr>
          <w:rFonts w:asciiTheme="majorBidi" w:hAnsiTheme="majorBidi" w:cs="Arabic Transparent"/>
          <w:b/>
          <w:bCs/>
          <w:sz w:val="32"/>
          <w:szCs w:val="32"/>
          <w:rtl/>
          <w:lang w:bidi="ar-JO"/>
        </w:rPr>
      </w:pPr>
      <w:r w:rsidRPr="00AF7D38">
        <w:rPr>
          <w:rFonts w:asciiTheme="majorBidi" w:hAnsiTheme="majorBidi" w:cs="Arabic Transparent"/>
          <w:b/>
          <w:bCs/>
          <w:sz w:val="32"/>
          <w:szCs w:val="32"/>
          <w:rtl/>
          <w:lang w:bidi="ar-JO"/>
        </w:rPr>
        <w:t>منهج الدراسة:</w:t>
      </w:r>
    </w:p>
    <w:p w:rsidR="00351686" w:rsidRPr="006108D6" w:rsidRDefault="00351686" w:rsidP="001554DB">
      <w:pPr>
        <w:tabs>
          <w:tab w:val="left" w:pos="281"/>
          <w:tab w:val="left" w:pos="943"/>
          <w:tab w:val="left" w:pos="1074"/>
        </w:tabs>
        <w:spacing w:after="0" w:line="360" w:lineRule="auto"/>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تعتمد هذه الدراسة على منهجين:</w:t>
      </w:r>
    </w:p>
    <w:p w:rsidR="00351686" w:rsidRPr="006108D6" w:rsidRDefault="00BB2EB3"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AF7D38">
        <w:rPr>
          <w:rFonts w:asciiTheme="majorBidi" w:hAnsiTheme="majorBidi" w:cs="Arabic Transparent"/>
          <w:b/>
          <w:bCs/>
          <w:sz w:val="28"/>
          <w:szCs w:val="28"/>
          <w:rtl/>
          <w:lang w:bidi="ar-JO"/>
        </w:rPr>
        <w:t>الأول:</w:t>
      </w:r>
      <w:r w:rsidRPr="006108D6">
        <w:rPr>
          <w:rFonts w:asciiTheme="majorBidi" w:hAnsiTheme="majorBidi" w:cs="Arabic Transparent"/>
          <w:sz w:val="28"/>
          <w:szCs w:val="28"/>
          <w:rtl/>
          <w:lang w:bidi="ar-JO"/>
        </w:rPr>
        <w:t xml:space="preserve"> المنهج الاستقرائي؛ حيث ست</w:t>
      </w:r>
      <w:r w:rsidR="00351686" w:rsidRPr="006108D6">
        <w:rPr>
          <w:rFonts w:asciiTheme="majorBidi" w:hAnsiTheme="majorBidi" w:cs="Arabic Transparent"/>
          <w:sz w:val="28"/>
          <w:szCs w:val="28"/>
          <w:rtl/>
          <w:lang w:bidi="ar-JO"/>
        </w:rPr>
        <w:t>قوم الباحث</w:t>
      </w:r>
      <w:r w:rsidRPr="006108D6">
        <w:rPr>
          <w:rFonts w:asciiTheme="majorBidi" w:hAnsiTheme="majorBidi" w:cs="Arabic Transparent"/>
          <w:sz w:val="28"/>
          <w:szCs w:val="28"/>
          <w:rtl/>
          <w:lang w:bidi="ar-JO"/>
        </w:rPr>
        <w:t>ة</w:t>
      </w:r>
      <w:r w:rsidR="00351686" w:rsidRPr="006108D6">
        <w:rPr>
          <w:rFonts w:asciiTheme="majorBidi" w:hAnsiTheme="majorBidi" w:cs="Arabic Transparent"/>
          <w:sz w:val="28"/>
          <w:szCs w:val="28"/>
          <w:rtl/>
          <w:lang w:bidi="ar-JO"/>
        </w:rPr>
        <w:t xml:space="preserve"> باستقراء تلك الألفاظ التي انفردت بها كل سورة في السور آنفة الذكر، واستقراء ما قيل عنها من دلالات ومعانٍ، واستقراء ما قاله أهل التفسير عن السورة وموضوعها.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AF7D38">
        <w:rPr>
          <w:rFonts w:asciiTheme="majorBidi" w:hAnsiTheme="majorBidi" w:cs="Arabic Transparent"/>
          <w:b/>
          <w:bCs/>
          <w:sz w:val="28"/>
          <w:szCs w:val="28"/>
          <w:rtl/>
          <w:lang w:bidi="ar-JO"/>
        </w:rPr>
        <w:t>الثاني:</w:t>
      </w:r>
      <w:r w:rsidRPr="006108D6">
        <w:rPr>
          <w:rFonts w:asciiTheme="majorBidi" w:hAnsiTheme="majorBidi" w:cs="Arabic Transparent"/>
          <w:sz w:val="28"/>
          <w:szCs w:val="28"/>
          <w:rtl/>
          <w:lang w:bidi="ar-JO"/>
        </w:rPr>
        <w:t xml:space="preserve"> المنهج التحليلي الاستنتاجي؛</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حيث سيقوم الباحث بمعالجة تلك المعلومات التي استقرأها، ليعقبها نقدا علميًّا، وتدقيقا وتحليلا لمعطياتها للوصول إلى  أهداف هذه الدراسة, ومنها استنتاج علاقة المفردات التي انفردت بها السور بالوحدة الموضوعية للسورة.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وتعد هذه الدراسة في الجانب التطبيقي للسور القرآنية المقررة، علما أنّ الجانب النظري في دراسة المفردة القرآنية وعلاقتها بالوحدة الموضوعية سيتم دراسته في العمل الأول من المشروع.</w:t>
      </w:r>
    </w:p>
    <w:p w:rsidR="00351686" w:rsidRPr="00AF7D38" w:rsidRDefault="00351686" w:rsidP="001554DB">
      <w:pPr>
        <w:tabs>
          <w:tab w:val="left" w:pos="281"/>
          <w:tab w:val="left" w:pos="943"/>
          <w:tab w:val="left" w:pos="1074"/>
        </w:tabs>
        <w:spacing w:after="0" w:line="360" w:lineRule="auto"/>
        <w:jc w:val="both"/>
        <w:rPr>
          <w:rFonts w:asciiTheme="majorBidi" w:hAnsiTheme="majorBidi" w:cs="Arabic Transparent"/>
          <w:b/>
          <w:bCs/>
          <w:sz w:val="32"/>
          <w:szCs w:val="32"/>
          <w:rtl/>
          <w:lang w:bidi="ar-JO"/>
        </w:rPr>
      </w:pPr>
      <w:r w:rsidRPr="00AF7D38">
        <w:rPr>
          <w:rFonts w:asciiTheme="majorBidi" w:hAnsiTheme="majorBidi" w:cs="Arabic Transparent"/>
          <w:b/>
          <w:bCs/>
          <w:sz w:val="32"/>
          <w:szCs w:val="32"/>
          <w:rtl/>
          <w:lang w:bidi="ar-JO"/>
        </w:rPr>
        <w:t>خطة الدراسة:</w:t>
      </w:r>
    </w:p>
    <w:p w:rsidR="009D590A" w:rsidRPr="006108D6" w:rsidRDefault="00351686" w:rsidP="001554DB">
      <w:pPr>
        <w:tabs>
          <w:tab w:val="left" w:pos="84"/>
          <w:tab w:val="left" w:pos="281"/>
          <w:tab w:val="left" w:pos="943"/>
          <w:tab w:val="left" w:pos="1074"/>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 xml:space="preserve">تنقسم هذه الدراسة إلى </w:t>
      </w:r>
      <w:r w:rsidR="00BB2EB3" w:rsidRPr="006108D6">
        <w:rPr>
          <w:rFonts w:asciiTheme="majorBidi" w:hAnsiTheme="majorBidi" w:cs="Arabic Transparent"/>
          <w:sz w:val="28"/>
          <w:szCs w:val="28"/>
          <w:rtl/>
          <w:lang w:bidi="ar-JO"/>
        </w:rPr>
        <w:t>ثلاثة فصول الفصل الأول</w:t>
      </w:r>
      <w:r w:rsidR="009D590A" w:rsidRPr="006108D6">
        <w:rPr>
          <w:rFonts w:asciiTheme="majorBidi" w:hAnsiTheme="majorBidi" w:cs="Arabic Transparent"/>
          <w:sz w:val="28"/>
          <w:szCs w:val="28"/>
          <w:rtl/>
          <w:lang w:bidi="ar-JO"/>
        </w:rPr>
        <w:t>:</w:t>
      </w:r>
      <w:r w:rsidR="00BB2EB3" w:rsidRPr="006108D6">
        <w:rPr>
          <w:rFonts w:asciiTheme="majorBidi" w:hAnsiTheme="majorBidi" w:cs="Arabic Transparent"/>
          <w:sz w:val="28"/>
          <w:szCs w:val="28"/>
          <w:rtl/>
          <w:lang w:bidi="ar-JO"/>
        </w:rPr>
        <w:t xml:space="preserve"> </w:t>
      </w:r>
      <w:r w:rsidR="009D590A" w:rsidRPr="006108D6">
        <w:rPr>
          <w:rFonts w:asciiTheme="majorBidi" w:hAnsiTheme="majorBidi" w:cs="Arabic Transparent"/>
          <w:sz w:val="28"/>
          <w:szCs w:val="28"/>
          <w:rtl/>
          <w:lang w:bidi="ar-JO"/>
        </w:rPr>
        <w:t>الانفرادات اللفظية في السور"الأنبياء- الحج- المؤمنون- النور", وعلاقتها بالوحدة الموضوعية للسورة, والفصل الثاني: الانفرادات اللفظية في السور " الفرقان- الشعراء النمل- القصص" وعلاقتها بالوحدة الموضوعية للسورة,  والفصل الثالث: الانفرادات اللفظية في السور "العنكبوت- الروم- لقمان – السجدة" وعلاقتها بالوحدة الموضوعية للسورة</w:t>
      </w:r>
      <w:r w:rsidR="00BB2EB3" w:rsidRPr="006108D6">
        <w:rPr>
          <w:rFonts w:asciiTheme="majorBidi" w:hAnsiTheme="majorBidi" w:cs="Arabic Transparent"/>
          <w:sz w:val="28"/>
          <w:szCs w:val="28"/>
          <w:rtl/>
          <w:lang w:bidi="ar-JO"/>
        </w:rPr>
        <w:t xml:space="preserve">, يتضمن كل فصل </w:t>
      </w:r>
      <w:r w:rsidR="009D590A" w:rsidRPr="006108D6">
        <w:rPr>
          <w:rFonts w:asciiTheme="majorBidi" w:hAnsiTheme="majorBidi" w:cs="Arabic Transparent"/>
          <w:sz w:val="28"/>
          <w:szCs w:val="28"/>
          <w:rtl/>
          <w:lang w:bidi="ar-JO"/>
        </w:rPr>
        <w:t>أربعة مباحث</w:t>
      </w:r>
      <w:r w:rsidR="00BB2EB3" w:rsidRPr="006108D6">
        <w:rPr>
          <w:rFonts w:asciiTheme="majorBidi" w:hAnsiTheme="majorBidi" w:cs="Arabic Transparent"/>
          <w:sz w:val="28"/>
          <w:szCs w:val="28"/>
          <w:rtl/>
          <w:lang w:bidi="ar-JO"/>
        </w:rPr>
        <w:t>,</w:t>
      </w:r>
      <w:r w:rsidR="009D590A" w:rsidRPr="006108D6">
        <w:rPr>
          <w:rFonts w:asciiTheme="majorBidi" w:hAnsiTheme="majorBidi" w:cs="Arabic Transparent"/>
          <w:b/>
          <w:bCs/>
          <w:sz w:val="28"/>
          <w:szCs w:val="28"/>
          <w:rtl/>
          <w:lang w:bidi="ar-JO"/>
        </w:rPr>
        <w:t xml:space="preserve"> </w:t>
      </w:r>
      <w:r w:rsidR="009D590A" w:rsidRPr="006108D6">
        <w:rPr>
          <w:rFonts w:asciiTheme="majorBidi" w:hAnsiTheme="majorBidi" w:cs="Arabic Transparent"/>
          <w:sz w:val="28"/>
          <w:szCs w:val="28"/>
          <w:rtl/>
          <w:lang w:bidi="ar-JO"/>
        </w:rPr>
        <w:t>يتفرع من كل مبحث مطلبان:</w:t>
      </w:r>
    </w:p>
    <w:p w:rsidR="009D590A" w:rsidRPr="006108D6" w:rsidRDefault="00351686" w:rsidP="001554DB">
      <w:pPr>
        <w:tabs>
          <w:tab w:val="left" w:pos="943"/>
        </w:tabs>
        <w:spacing w:after="0" w:line="360" w:lineRule="auto"/>
        <w:ind w:left="565" w:firstLine="2"/>
        <w:jc w:val="both"/>
        <w:rPr>
          <w:rFonts w:asciiTheme="majorBidi" w:hAnsiTheme="majorBidi" w:cs="Arabic Transparent"/>
          <w:sz w:val="28"/>
          <w:szCs w:val="28"/>
          <w:rtl/>
          <w:lang w:bidi="ar-JO"/>
        </w:rPr>
      </w:pPr>
      <w:proofErr w:type="gramStart"/>
      <w:r w:rsidRPr="006108D6">
        <w:rPr>
          <w:rFonts w:asciiTheme="majorBidi" w:hAnsiTheme="majorBidi" w:cs="Arabic Transparent"/>
          <w:b/>
          <w:bCs/>
          <w:sz w:val="28"/>
          <w:szCs w:val="28"/>
          <w:rtl/>
          <w:lang w:bidi="ar-JO"/>
        </w:rPr>
        <w:t>المطلب</w:t>
      </w:r>
      <w:proofErr w:type="gramEnd"/>
      <w:r w:rsidRPr="006108D6">
        <w:rPr>
          <w:rFonts w:asciiTheme="majorBidi" w:hAnsiTheme="majorBidi" w:cs="Arabic Transparent"/>
          <w:b/>
          <w:bCs/>
          <w:sz w:val="28"/>
          <w:szCs w:val="28"/>
          <w:rtl/>
          <w:lang w:bidi="ar-JO"/>
        </w:rPr>
        <w:t xml:space="preserve"> الأول</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الوحدة الموضوعية في </w:t>
      </w:r>
      <w:r w:rsidR="009D590A" w:rsidRPr="006108D6">
        <w:rPr>
          <w:rFonts w:asciiTheme="majorBidi" w:hAnsiTheme="majorBidi" w:cs="Arabic Transparent"/>
          <w:sz w:val="28"/>
          <w:szCs w:val="28"/>
          <w:rtl/>
          <w:lang w:bidi="ar-JO"/>
        </w:rPr>
        <w:t xml:space="preserve">السورة "المدروسة" </w:t>
      </w:r>
      <w:r w:rsidRPr="006108D6">
        <w:rPr>
          <w:rFonts w:asciiTheme="majorBidi" w:hAnsiTheme="majorBidi" w:cs="Arabic Transparent"/>
          <w:sz w:val="28"/>
          <w:szCs w:val="28"/>
          <w:rtl/>
          <w:lang w:bidi="ar-JO"/>
        </w:rPr>
        <w:t>وعلاقتها بمقاطع السورة ومقاصدها</w:t>
      </w:r>
    </w:p>
    <w:p w:rsidR="00351686" w:rsidRPr="006108D6" w:rsidRDefault="00351686" w:rsidP="001554DB">
      <w:pPr>
        <w:tabs>
          <w:tab w:val="left" w:pos="943"/>
        </w:tabs>
        <w:spacing w:after="0" w:line="360" w:lineRule="auto"/>
        <w:ind w:left="565" w:firstLine="2"/>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المطلب الثاني</w:t>
      </w:r>
      <w:r w:rsidR="001554DB">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 xml:space="preserve"> الانفرادات اللفظية في السورة وعلاقتها بالوحدة الموضوعية.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proofErr w:type="gramStart"/>
      <w:r w:rsidRPr="006108D6">
        <w:rPr>
          <w:rFonts w:asciiTheme="majorBidi" w:hAnsiTheme="majorBidi" w:cs="Arabic Transparent"/>
          <w:b/>
          <w:bCs/>
          <w:sz w:val="28"/>
          <w:szCs w:val="28"/>
          <w:rtl/>
          <w:lang w:bidi="ar-JO"/>
        </w:rPr>
        <w:t>وخاتمة</w:t>
      </w:r>
      <w:proofErr w:type="gramEnd"/>
      <w:r w:rsidRPr="006108D6">
        <w:rPr>
          <w:rFonts w:asciiTheme="majorBidi" w:hAnsiTheme="majorBidi" w:cs="Arabic Transparent"/>
          <w:b/>
          <w:bCs/>
          <w:sz w:val="28"/>
          <w:szCs w:val="28"/>
          <w:rtl/>
          <w:lang w:bidi="ar-JO"/>
        </w:rPr>
        <w:t xml:space="preserve"> تضمنت أهم النتائج والتوصيات </w:t>
      </w:r>
    </w:p>
    <w:p w:rsidR="000E768A" w:rsidRDefault="000E768A" w:rsidP="001554DB">
      <w:pPr>
        <w:tabs>
          <w:tab w:val="left" w:pos="943"/>
        </w:tabs>
        <w:bidi w:val="0"/>
        <w:rPr>
          <w:rFonts w:asciiTheme="majorBidi" w:hAnsiTheme="majorBidi" w:cs="Arabic Transparent"/>
          <w:b/>
          <w:bCs/>
          <w:sz w:val="28"/>
          <w:szCs w:val="28"/>
          <w:rtl/>
          <w:lang w:bidi="ar-JO"/>
        </w:rPr>
      </w:pPr>
      <w:r>
        <w:rPr>
          <w:rFonts w:asciiTheme="majorBidi" w:hAnsiTheme="majorBidi" w:cs="Arabic Transparent"/>
          <w:b/>
          <w:bCs/>
          <w:sz w:val="28"/>
          <w:szCs w:val="28"/>
          <w:rtl/>
          <w:lang w:bidi="ar-JO"/>
        </w:rPr>
        <w:br w:type="page"/>
      </w:r>
    </w:p>
    <w:p w:rsidR="00AF7D38" w:rsidRPr="00AF7D38" w:rsidRDefault="00EC6AB9" w:rsidP="001554DB">
      <w:pPr>
        <w:tabs>
          <w:tab w:val="left" w:pos="281"/>
          <w:tab w:val="left" w:pos="943"/>
        </w:tabs>
        <w:spacing w:before="4000" w:after="0" w:line="360" w:lineRule="auto"/>
        <w:jc w:val="center"/>
        <w:rPr>
          <w:rFonts w:asciiTheme="majorBidi" w:hAnsiTheme="majorBidi" w:cs="Arabic Transparent"/>
          <w:b/>
          <w:bCs/>
          <w:sz w:val="2"/>
          <w:szCs w:val="2"/>
          <w:rtl/>
          <w:lang w:bidi="ar-JO"/>
        </w:rPr>
      </w:pPr>
      <w:r>
        <w:rPr>
          <w:rFonts w:asciiTheme="majorBidi" w:hAnsiTheme="majorBidi" w:cs="Arabic Transparent"/>
          <w:b/>
          <w:bCs/>
          <w:noProof/>
          <w:sz w:val="2"/>
          <w:szCs w:val="2"/>
          <w:rtl/>
          <w:lang w:eastAsia="zh-TW" w:bidi="ar-JO"/>
        </w:rPr>
        <w:lastRenderedPageBreak/>
        <w:pict>
          <v:shapetype id="_x0000_t202" coordsize="21600,21600" o:spt="202" path="m,l,21600r21600,l21600,xe">
            <v:stroke joinstyle="miter"/>
            <v:path gradientshapeok="t" o:connecttype="rect"/>
          </v:shapetype>
          <v:shape id="_x0000_s1026" type="#_x0000_t202" style="position:absolute;left:0;text-align:left;margin-left:120.4pt;margin-top:-43.9pt;width:169.2pt;height:33.4pt;z-index:251660288;mso-width-percent:400;mso-height-percent:200;mso-width-percent:400;mso-height-percent:200;mso-width-relative:margin;mso-height-relative:margin" fillcolor="white [3212]" strokecolor="white [3212]">
            <v:textbox style="mso-next-textbox:#_x0000_s1026;mso-fit-shape-to-text:t">
              <w:txbxContent>
                <w:p w:rsidR="002E3ABA" w:rsidRDefault="002E3ABA" w:rsidP="00AF7D38"/>
              </w:txbxContent>
            </v:textbox>
          </v:shape>
        </w:pict>
      </w:r>
    </w:p>
    <w:p w:rsidR="00AF7D38" w:rsidRPr="00AF7D38" w:rsidRDefault="00C4140F" w:rsidP="001554DB">
      <w:pPr>
        <w:tabs>
          <w:tab w:val="left" w:pos="281"/>
          <w:tab w:val="left" w:pos="943"/>
        </w:tabs>
        <w:spacing w:before="4000" w:after="0" w:line="360" w:lineRule="auto"/>
        <w:jc w:val="center"/>
        <w:rPr>
          <w:rFonts w:asciiTheme="majorBidi" w:hAnsiTheme="majorBidi" w:cs="Arabic Transparent"/>
          <w:b/>
          <w:bCs/>
          <w:sz w:val="40"/>
          <w:szCs w:val="40"/>
          <w:rtl/>
          <w:lang w:bidi="ar-JO"/>
        </w:rPr>
      </w:pPr>
      <w:proofErr w:type="gramStart"/>
      <w:r w:rsidRPr="00AF7D38">
        <w:rPr>
          <w:rFonts w:asciiTheme="majorBidi" w:hAnsiTheme="majorBidi" w:cs="Arabic Transparent"/>
          <w:b/>
          <w:bCs/>
          <w:sz w:val="40"/>
          <w:szCs w:val="40"/>
          <w:rtl/>
          <w:lang w:bidi="ar-JO"/>
        </w:rPr>
        <w:t>الفصل</w:t>
      </w:r>
      <w:proofErr w:type="gramEnd"/>
      <w:r w:rsidRPr="00AF7D38">
        <w:rPr>
          <w:rFonts w:asciiTheme="majorBidi" w:hAnsiTheme="majorBidi" w:cs="Arabic Transparent"/>
          <w:b/>
          <w:bCs/>
          <w:sz w:val="40"/>
          <w:szCs w:val="40"/>
          <w:rtl/>
          <w:lang w:bidi="ar-JO"/>
        </w:rPr>
        <w:t xml:space="preserve"> الأول</w:t>
      </w:r>
    </w:p>
    <w:p w:rsidR="00AF7D38" w:rsidRDefault="00C4140F" w:rsidP="001554DB">
      <w:pPr>
        <w:tabs>
          <w:tab w:val="left" w:pos="281"/>
          <w:tab w:val="left" w:pos="943"/>
        </w:tabs>
        <w:spacing w:after="0" w:line="360" w:lineRule="auto"/>
        <w:jc w:val="center"/>
        <w:rPr>
          <w:rFonts w:asciiTheme="majorBidi" w:hAnsiTheme="majorBidi" w:cs="Arabic Transparent"/>
          <w:b/>
          <w:bCs/>
          <w:sz w:val="40"/>
          <w:szCs w:val="40"/>
          <w:rtl/>
          <w:lang w:bidi="ar-JO"/>
        </w:rPr>
      </w:pPr>
      <w:r w:rsidRPr="00AF7D38">
        <w:rPr>
          <w:rFonts w:asciiTheme="majorBidi" w:hAnsiTheme="majorBidi" w:cs="Arabic Transparent"/>
          <w:b/>
          <w:bCs/>
          <w:sz w:val="40"/>
          <w:szCs w:val="40"/>
          <w:rtl/>
          <w:lang w:bidi="ar-JO"/>
        </w:rPr>
        <w:t xml:space="preserve">الانفرادات اللفظية </w:t>
      </w:r>
      <w:r w:rsidR="006D49BD" w:rsidRPr="00AF7D38">
        <w:rPr>
          <w:rFonts w:asciiTheme="majorBidi" w:hAnsiTheme="majorBidi" w:cs="Arabic Transparent"/>
          <w:b/>
          <w:bCs/>
          <w:sz w:val="40"/>
          <w:szCs w:val="40"/>
          <w:rtl/>
          <w:lang w:bidi="ar-JO"/>
        </w:rPr>
        <w:t xml:space="preserve">دلالاتها </w:t>
      </w:r>
      <w:r w:rsidRPr="00AF7D38">
        <w:rPr>
          <w:rFonts w:asciiTheme="majorBidi" w:hAnsiTheme="majorBidi" w:cs="Arabic Transparent"/>
          <w:b/>
          <w:bCs/>
          <w:sz w:val="40"/>
          <w:szCs w:val="40"/>
          <w:rtl/>
          <w:lang w:bidi="ar-JO"/>
        </w:rPr>
        <w:t>وعلاقتها بالوحدة الموضوعية</w:t>
      </w:r>
    </w:p>
    <w:p w:rsidR="00AF7D38" w:rsidRDefault="00C4140F" w:rsidP="001554DB">
      <w:pPr>
        <w:tabs>
          <w:tab w:val="left" w:pos="281"/>
          <w:tab w:val="left" w:pos="943"/>
        </w:tabs>
        <w:spacing w:after="0" w:line="360" w:lineRule="auto"/>
        <w:jc w:val="center"/>
        <w:rPr>
          <w:rFonts w:asciiTheme="majorBidi" w:hAnsiTheme="majorBidi" w:cs="Arabic Transparent"/>
          <w:b/>
          <w:bCs/>
          <w:sz w:val="40"/>
          <w:szCs w:val="40"/>
          <w:rtl/>
          <w:lang w:bidi="ar-JO"/>
        </w:rPr>
      </w:pPr>
      <w:r w:rsidRPr="00AF7D38">
        <w:rPr>
          <w:rFonts w:asciiTheme="majorBidi" w:hAnsiTheme="majorBidi" w:cs="Arabic Transparent"/>
          <w:b/>
          <w:bCs/>
          <w:sz w:val="40"/>
          <w:szCs w:val="40"/>
          <w:rtl/>
          <w:lang w:bidi="ar-JO"/>
        </w:rPr>
        <w:t>للسورة</w:t>
      </w:r>
      <w:r w:rsidR="001554DB">
        <w:rPr>
          <w:rFonts w:asciiTheme="majorBidi" w:hAnsiTheme="majorBidi" w:cs="Arabic Transparent" w:hint="cs"/>
          <w:b/>
          <w:bCs/>
          <w:sz w:val="40"/>
          <w:szCs w:val="40"/>
          <w:rtl/>
          <w:lang w:bidi="ar-JO"/>
        </w:rPr>
        <w:t xml:space="preserve"> </w:t>
      </w:r>
      <w:r w:rsidR="006D49BD" w:rsidRPr="00AF7D38">
        <w:rPr>
          <w:rFonts w:asciiTheme="majorBidi" w:hAnsiTheme="majorBidi" w:cs="Arabic Transparent"/>
          <w:b/>
          <w:bCs/>
          <w:sz w:val="40"/>
          <w:szCs w:val="40"/>
          <w:rtl/>
          <w:lang w:bidi="ar-JO"/>
        </w:rPr>
        <w:t xml:space="preserve">القرآنية, </w:t>
      </w:r>
      <w:r w:rsidRPr="00AF7D38">
        <w:rPr>
          <w:rFonts w:asciiTheme="majorBidi" w:hAnsiTheme="majorBidi" w:cs="Arabic Transparent"/>
          <w:b/>
          <w:bCs/>
          <w:sz w:val="40"/>
          <w:szCs w:val="40"/>
          <w:rtl/>
          <w:lang w:bidi="ar-JO"/>
        </w:rPr>
        <w:t>دراسة تطبيقية من أول</w:t>
      </w:r>
      <w:r w:rsidR="001554DB">
        <w:rPr>
          <w:rFonts w:asciiTheme="majorBidi" w:hAnsiTheme="majorBidi" w:cs="Arabic Transparent" w:hint="cs"/>
          <w:b/>
          <w:bCs/>
          <w:sz w:val="40"/>
          <w:szCs w:val="40"/>
          <w:rtl/>
          <w:lang w:bidi="ar-JO"/>
        </w:rPr>
        <w:t xml:space="preserve"> </w:t>
      </w:r>
      <w:r w:rsidRPr="00AF7D38">
        <w:rPr>
          <w:rFonts w:asciiTheme="majorBidi" w:hAnsiTheme="majorBidi" w:cs="Arabic Transparent"/>
          <w:b/>
          <w:bCs/>
          <w:sz w:val="40"/>
          <w:szCs w:val="40"/>
          <w:rtl/>
          <w:lang w:bidi="ar-JO"/>
        </w:rPr>
        <w:t>سورة الأنبياء</w:t>
      </w:r>
    </w:p>
    <w:p w:rsidR="00C4140F" w:rsidRPr="00AF7D38" w:rsidRDefault="00AF7D38" w:rsidP="001554DB">
      <w:pPr>
        <w:tabs>
          <w:tab w:val="left" w:pos="281"/>
          <w:tab w:val="left" w:pos="943"/>
        </w:tabs>
        <w:spacing w:after="0" w:line="360" w:lineRule="auto"/>
        <w:jc w:val="center"/>
        <w:rPr>
          <w:rFonts w:asciiTheme="majorBidi" w:hAnsiTheme="majorBidi" w:cs="Arabic Transparent"/>
          <w:b/>
          <w:bCs/>
          <w:sz w:val="40"/>
          <w:szCs w:val="40"/>
          <w:rtl/>
          <w:lang w:bidi="ar-JO"/>
        </w:rPr>
      </w:pPr>
      <w:proofErr w:type="gramStart"/>
      <w:r>
        <w:rPr>
          <w:rFonts w:asciiTheme="majorBidi" w:hAnsiTheme="majorBidi" w:cs="Arabic Transparent"/>
          <w:b/>
          <w:bCs/>
          <w:sz w:val="40"/>
          <w:szCs w:val="40"/>
          <w:rtl/>
          <w:lang w:bidi="ar-JO"/>
        </w:rPr>
        <w:t>إلى</w:t>
      </w:r>
      <w:proofErr w:type="gramEnd"/>
      <w:r>
        <w:rPr>
          <w:rFonts w:asciiTheme="majorBidi" w:hAnsiTheme="majorBidi" w:cs="Arabic Transparent"/>
          <w:b/>
          <w:bCs/>
          <w:sz w:val="40"/>
          <w:szCs w:val="40"/>
          <w:rtl/>
          <w:lang w:bidi="ar-JO"/>
        </w:rPr>
        <w:t xml:space="preserve"> نهاية سورة النور</w:t>
      </w:r>
    </w:p>
    <w:p w:rsidR="00AF7D38" w:rsidRDefault="00AF7D38" w:rsidP="001554DB">
      <w:pPr>
        <w:tabs>
          <w:tab w:val="left" w:pos="281"/>
          <w:tab w:val="left" w:pos="943"/>
        </w:tabs>
        <w:spacing w:after="0" w:line="360" w:lineRule="auto"/>
        <w:jc w:val="both"/>
        <w:rPr>
          <w:rFonts w:asciiTheme="majorBidi" w:hAnsiTheme="majorBidi" w:cs="Arabic Transparent"/>
          <w:b/>
          <w:bCs/>
          <w:sz w:val="32"/>
          <w:szCs w:val="32"/>
          <w:rtl/>
          <w:lang w:bidi="ar-JO"/>
        </w:rPr>
      </w:pPr>
    </w:p>
    <w:p w:rsidR="00C4140F" w:rsidRPr="006108D6" w:rsidRDefault="00C4140F" w:rsidP="001554DB">
      <w:pPr>
        <w:tabs>
          <w:tab w:val="left" w:pos="281"/>
          <w:tab w:val="left" w:pos="943"/>
        </w:tabs>
        <w:spacing w:after="0" w:line="360" w:lineRule="auto"/>
        <w:jc w:val="both"/>
        <w:rPr>
          <w:rFonts w:asciiTheme="majorBidi" w:hAnsiTheme="majorBidi" w:cs="Arabic Transparent"/>
          <w:b/>
          <w:bCs/>
          <w:sz w:val="28"/>
          <w:szCs w:val="28"/>
          <w:rtl/>
          <w:lang w:bidi="ar-JO"/>
        </w:rPr>
      </w:pPr>
      <w:r w:rsidRPr="00AF7D38">
        <w:rPr>
          <w:rFonts w:asciiTheme="majorBidi" w:hAnsiTheme="majorBidi" w:cs="Arabic Transparent"/>
          <w:b/>
          <w:bCs/>
          <w:sz w:val="32"/>
          <w:szCs w:val="32"/>
          <w:rtl/>
          <w:lang w:bidi="ar-JO"/>
        </w:rPr>
        <w:t xml:space="preserve">يتضمن الفصل </w:t>
      </w:r>
      <w:r w:rsidR="00B66791" w:rsidRPr="00AF7D38">
        <w:rPr>
          <w:rFonts w:asciiTheme="majorBidi" w:hAnsiTheme="majorBidi" w:cs="Arabic Transparent"/>
          <w:b/>
          <w:bCs/>
          <w:sz w:val="32"/>
          <w:szCs w:val="32"/>
          <w:rtl/>
          <w:lang w:bidi="ar-JO"/>
        </w:rPr>
        <w:t>أربعة</w:t>
      </w:r>
      <w:r w:rsidRPr="00AF7D38">
        <w:rPr>
          <w:rFonts w:asciiTheme="majorBidi" w:hAnsiTheme="majorBidi" w:cs="Arabic Transparent"/>
          <w:b/>
          <w:bCs/>
          <w:sz w:val="32"/>
          <w:szCs w:val="32"/>
          <w:rtl/>
          <w:lang w:bidi="ar-JO"/>
        </w:rPr>
        <w:t xml:space="preserve"> مباحث</w:t>
      </w:r>
      <w:r w:rsidRPr="006108D6">
        <w:rPr>
          <w:rFonts w:asciiTheme="majorBidi" w:hAnsiTheme="majorBidi" w:cs="Arabic Transparent"/>
          <w:b/>
          <w:bCs/>
          <w:sz w:val="28"/>
          <w:szCs w:val="28"/>
          <w:rtl/>
          <w:lang w:bidi="ar-JO"/>
        </w:rPr>
        <w:t>:</w:t>
      </w:r>
    </w:p>
    <w:p w:rsidR="00C4140F" w:rsidRPr="001554DB" w:rsidRDefault="00C4140F" w:rsidP="001554DB">
      <w:pPr>
        <w:tabs>
          <w:tab w:val="left" w:pos="281"/>
          <w:tab w:val="left" w:pos="943"/>
        </w:tabs>
        <w:spacing w:after="0" w:line="360" w:lineRule="auto"/>
        <w:ind w:left="706"/>
        <w:jc w:val="both"/>
        <w:rPr>
          <w:rFonts w:asciiTheme="majorBidi" w:hAnsiTheme="majorBidi" w:cs="Arabic Transparent"/>
          <w:b/>
          <w:bCs/>
          <w:sz w:val="32"/>
          <w:szCs w:val="32"/>
          <w:rtl/>
          <w:lang w:bidi="ar-JO"/>
        </w:rPr>
      </w:pPr>
      <w:r w:rsidRPr="001554DB">
        <w:rPr>
          <w:rFonts w:asciiTheme="majorBidi" w:hAnsiTheme="majorBidi" w:cs="Arabic Transparent"/>
          <w:b/>
          <w:bCs/>
          <w:sz w:val="32"/>
          <w:szCs w:val="32"/>
          <w:rtl/>
          <w:lang w:bidi="ar-JO"/>
        </w:rPr>
        <w:t>المبحث الأول</w:t>
      </w:r>
      <w:r w:rsidR="00CB4912" w:rsidRPr="001554DB">
        <w:rPr>
          <w:rFonts w:asciiTheme="majorBidi" w:hAnsiTheme="majorBidi" w:cs="Arabic Transparent"/>
          <w:b/>
          <w:bCs/>
          <w:sz w:val="32"/>
          <w:szCs w:val="32"/>
          <w:rtl/>
          <w:lang w:bidi="ar-JO"/>
        </w:rPr>
        <w:t>:</w:t>
      </w:r>
      <w:r w:rsidRPr="001554DB">
        <w:rPr>
          <w:rFonts w:asciiTheme="majorBidi" w:hAnsiTheme="majorBidi" w:cs="Arabic Transparent"/>
          <w:b/>
          <w:bCs/>
          <w:sz w:val="32"/>
          <w:szCs w:val="32"/>
          <w:rtl/>
          <w:lang w:bidi="ar-JO"/>
        </w:rPr>
        <w:t xml:space="preserve"> الانفرادات اللفظية</w:t>
      </w:r>
      <w:r w:rsidR="006D49BD" w:rsidRPr="001554DB">
        <w:rPr>
          <w:rFonts w:asciiTheme="majorBidi" w:hAnsiTheme="majorBidi" w:cs="Arabic Transparent"/>
          <w:b/>
          <w:bCs/>
          <w:sz w:val="32"/>
          <w:szCs w:val="32"/>
          <w:rtl/>
          <w:lang w:bidi="ar-JO"/>
        </w:rPr>
        <w:t xml:space="preserve"> في السورة الأنبياء </w:t>
      </w:r>
      <w:r w:rsidRPr="001554DB">
        <w:rPr>
          <w:rFonts w:asciiTheme="majorBidi" w:hAnsiTheme="majorBidi" w:cs="Arabic Transparent"/>
          <w:b/>
          <w:bCs/>
          <w:sz w:val="32"/>
          <w:szCs w:val="32"/>
          <w:rtl/>
          <w:lang w:bidi="ar-JO"/>
        </w:rPr>
        <w:t xml:space="preserve">وعلاقتها بالوحدة الموضوعية </w:t>
      </w:r>
      <w:r w:rsidR="006D49BD" w:rsidRPr="001554DB">
        <w:rPr>
          <w:rFonts w:asciiTheme="majorBidi" w:hAnsiTheme="majorBidi" w:cs="Arabic Transparent"/>
          <w:b/>
          <w:bCs/>
          <w:sz w:val="32"/>
          <w:szCs w:val="32"/>
          <w:rtl/>
          <w:lang w:bidi="ar-JO"/>
        </w:rPr>
        <w:t>للسورة</w:t>
      </w:r>
    </w:p>
    <w:p w:rsidR="006D49BD" w:rsidRPr="001554DB" w:rsidRDefault="00E36F64" w:rsidP="001554DB">
      <w:pPr>
        <w:tabs>
          <w:tab w:val="left" w:pos="281"/>
          <w:tab w:val="left" w:pos="943"/>
        </w:tabs>
        <w:spacing w:after="0" w:line="360" w:lineRule="auto"/>
        <w:ind w:left="706"/>
        <w:jc w:val="both"/>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t>المبحث الثاني:</w:t>
      </w:r>
      <w:r>
        <w:rPr>
          <w:rFonts w:asciiTheme="majorBidi" w:hAnsiTheme="majorBidi" w:cs="Arabic Transparent" w:hint="cs"/>
          <w:b/>
          <w:bCs/>
          <w:sz w:val="32"/>
          <w:szCs w:val="32"/>
          <w:rtl/>
          <w:lang w:bidi="ar-JO"/>
        </w:rPr>
        <w:t xml:space="preserve"> </w:t>
      </w:r>
      <w:r w:rsidR="00C4140F" w:rsidRPr="001554DB">
        <w:rPr>
          <w:rFonts w:asciiTheme="majorBidi" w:hAnsiTheme="majorBidi" w:cs="Arabic Transparent"/>
          <w:b/>
          <w:bCs/>
          <w:sz w:val="32"/>
          <w:szCs w:val="32"/>
          <w:rtl/>
          <w:lang w:bidi="ar-JO"/>
        </w:rPr>
        <w:t>الانفرادات اللفظية</w:t>
      </w:r>
      <w:r w:rsidR="006D49BD" w:rsidRPr="001554DB">
        <w:rPr>
          <w:rFonts w:asciiTheme="majorBidi" w:hAnsiTheme="majorBidi" w:cs="Arabic Transparent"/>
          <w:b/>
          <w:bCs/>
          <w:sz w:val="32"/>
          <w:szCs w:val="32"/>
          <w:rtl/>
          <w:lang w:bidi="ar-JO"/>
        </w:rPr>
        <w:t xml:space="preserve"> في سورة الحج</w:t>
      </w:r>
      <w:r w:rsidR="00C4140F" w:rsidRPr="001554DB">
        <w:rPr>
          <w:rFonts w:asciiTheme="majorBidi" w:hAnsiTheme="majorBidi" w:cs="Arabic Transparent"/>
          <w:b/>
          <w:bCs/>
          <w:sz w:val="32"/>
          <w:szCs w:val="32"/>
          <w:rtl/>
          <w:lang w:bidi="ar-JO"/>
        </w:rPr>
        <w:t xml:space="preserve"> وعلاقتها بالوحدة الموضوعية</w:t>
      </w:r>
      <w:r w:rsidR="006D49BD" w:rsidRPr="001554DB">
        <w:rPr>
          <w:rFonts w:asciiTheme="majorBidi" w:hAnsiTheme="majorBidi" w:cs="Arabic Transparent"/>
          <w:b/>
          <w:bCs/>
          <w:sz w:val="32"/>
          <w:szCs w:val="32"/>
          <w:rtl/>
          <w:lang w:bidi="ar-JO"/>
        </w:rPr>
        <w:t xml:space="preserve"> للسورة</w:t>
      </w:r>
      <w:r w:rsidR="00C4140F" w:rsidRPr="001554DB">
        <w:rPr>
          <w:rFonts w:asciiTheme="majorBidi" w:hAnsiTheme="majorBidi" w:cs="Arabic Transparent"/>
          <w:b/>
          <w:bCs/>
          <w:sz w:val="32"/>
          <w:szCs w:val="32"/>
          <w:rtl/>
          <w:lang w:bidi="ar-JO"/>
        </w:rPr>
        <w:t xml:space="preserve">. </w:t>
      </w:r>
    </w:p>
    <w:p w:rsidR="00C4140F" w:rsidRPr="001554DB" w:rsidRDefault="00C4140F" w:rsidP="00E36F64">
      <w:pPr>
        <w:tabs>
          <w:tab w:val="left" w:pos="281"/>
          <w:tab w:val="left" w:pos="943"/>
        </w:tabs>
        <w:spacing w:after="0" w:line="360" w:lineRule="auto"/>
        <w:ind w:left="706"/>
        <w:jc w:val="both"/>
        <w:rPr>
          <w:rFonts w:asciiTheme="majorBidi" w:hAnsiTheme="majorBidi" w:cs="Arabic Transparent"/>
          <w:b/>
          <w:bCs/>
          <w:sz w:val="32"/>
          <w:szCs w:val="32"/>
          <w:rtl/>
          <w:lang w:bidi="ar-JO"/>
        </w:rPr>
      </w:pPr>
      <w:r w:rsidRPr="001554DB">
        <w:rPr>
          <w:rFonts w:asciiTheme="majorBidi" w:hAnsiTheme="majorBidi" w:cs="Arabic Transparent"/>
          <w:b/>
          <w:bCs/>
          <w:sz w:val="32"/>
          <w:szCs w:val="32"/>
          <w:rtl/>
          <w:lang w:bidi="ar-JO"/>
        </w:rPr>
        <w:t xml:space="preserve"> المبحث الثالث: الانفرادات اللفظية</w:t>
      </w:r>
      <w:r w:rsidR="006D49BD" w:rsidRPr="001554DB">
        <w:rPr>
          <w:rFonts w:asciiTheme="majorBidi" w:hAnsiTheme="majorBidi" w:cs="Arabic Transparent"/>
          <w:b/>
          <w:bCs/>
          <w:sz w:val="32"/>
          <w:szCs w:val="32"/>
          <w:rtl/>
          <w:lang w:bidi="ar-JO"/>
        </w:rPr>
        <w:t xml:space="preserve"> في سورة المؤمنون</w:t>
      </w:r>
      <w:r w:rsidRPr="001554DB">
        <w:rPr>
          <w:rFonts w:asciiTheme="majorBidi" w:hAnsiTheme="majorBidi" w:cs="Arabic Transparent"/>
          <w:b/>
          <w:bCs/>
          <w:sz w:val="32"/>
          <w:szCs w:val="32"/>
          <w:rtl/>
          <w:lang w:bidi="ar-JO"/>
        </w:rPr>
        <w:t xml:space="preserve"> وعلاقتها بالوحدة الموضوعية للسورة</w:t>
      </w:r>
      <w:r w:rsidR="006D49BD" w:rsidRPr="001554DB">
        <w:rPr>
          <w:rFonts w:asciiTheme="majorBidi" w:hAnsiTheme="majorBidi" w:cs="Arabic Transparent"/>
          <w:b/>
          <w:bCs/>
          <w:sz w:val="32"/>
          <w:szCs w:val="32"/>
          <w:rtl/>
          <w:lang w:bidi="ar-JO"/>
        </w:rPr>
        <w:t>.</w:t>
      </w:r>
    </w:p>
    <w:p w:rsidR="00C4140F" w:rsidRPr="001554DB" w:rsidRDefault="00C4140F" w:rsidP="00E36F64">
      <w:pPr>
        <w:tabs>
          <w:tab w:val="left" w:pos="281"/>
          <w:tab w:val="left" w:pos="943"/>
        </w:tabs>
        <w:spacing w:after="0" w:line="360" w:lineRule="auto"/>
        <w:ind w:left="706"/>
        <w:jc w:val="both"/>
        <w:rPr>
          <w:rFonts w:asciiTheme="majorBidi" w:hAnsiTheme="majorBidi" w:cs="Arabic Transparent"/>
          <w:b/>
          <w:bCs/>
          <w:sz w:val="32"/>
          <w:szCs w:val="32"/>
          <w:rtl/>
          <w:lang w:bidi="ar-JO"/>
        </w:rPr>
      </w:pPr>
      <w:r w:rsidRPr="001554DB">
        <w:rPr>
          <w:rFonts w:asciiTheme="majorBidi" w:hAnsiTheme="majorBidi" w:cs="Arabic Transparent"/>
          <w:b/>
          <w:bCs/>
          <w:sz w:val="32"/>
          <w:szCs w:val="32"/>
          <w:rtl/>
          <w:lang w:bidi="ar-JO"/>
        </w:rPr>
        <w:t>المبحث الرابع</w:t>
      </w:r>
      <w:r w:rsidR="001554DB">
        <w:rPr>
          <w:rFonts w:asciiTheme="majorBidi" w:hAnsiTheme="majorBidi" w:cs="Arabic Transparent"/>
          <w:b/>
          <w:bCs/>
          <w:sz w:val="32"/>
          <w:szCs w:val="32"/>
          <w:rtl/>
          <w:lang w:bidi="ar-JO"/>
        </w:rPr>
        <w:t xml:space="preserve">: </w:t>
      </w:r>
      <w:r w:rsidRPr="001554DB">
        <w:rPr>
          <w:rFonts w:asciiTheme="majorBidi" w:hAnsiTheme="majorBidi" w:cs="Arabic Transparent"/>
          <w:b/>
          <w:bCs/>
          <w:sz w:val="32"/>
          <w:szCs w:val="32"/>
          <w:rtl/>
          <w:lang w:bidi="ar-JO"/>
        </w:rPr>
        <w:t>الانفرادات اللفظية</w:t>
      </w:r>
      <w:r w:rsidR="006D49BD" w:rsidRPr="001554DB">
        <w:rPr>
          <w:rFonts w:asciiTheme="majorBidi" w:hAnsiTheme="majorBidi" w:cs="Arabic Transparent"/>
          <w:b/>
          <w:bCs/>
          <w:sz w:val="32"/>
          <w:szCs w:val="32"/>
          <w:rtl/>
          <w:lang w:bidi="ar-JO"/>
        </w:rPr>
        <w:t xml:space="preserve"> في سورة النور.</w:t>
      </w:r>
      <w:r w:rsidRPr="001554DB">
        <w:rPr>
          <w:rFonts w:asciiTheme="majorBidi" w:hAnsiTheme="majorBidi" w:cs="Arabic Transparent"/>
          <w:b/>
          <w:bCs/>
          <w:sz w:val="32"/>
          <w:szCs w:val="32"/>
          <w:rtl/>
          <w:lang w:bidi="ar-JO"/>
        </w:rPr>
        <w:t xml:space="preserve"> وعلاقتها بالوحدة الموضوعية للسورة</w:t>
      </w:r>
      <w:r w:rsidR="00E36F64">
        <w:rPr>
          <w:rFonts w:asciiTheme="majorBidi" w:hAnsiTheme="majorBidi" w:cs="Arabic Transparent" w:hint="cs"/>
          <w:b/>
          <w:bCs/>
          <w:sz w:val="32"/>
          <w:szCs w:val="32"/>
          <w:rtl/>
          <w:lang w:bidi="ar-JO"/>
        </w:rPr>
        <w:t>.</w:t>
      </w:r>
    </w:p>
    <w:p w:rsidR="001554DB" w:rsidRDefault="001554DB" w:rsidP="001554DB">
      <w:pPr>
        <w:tabs>
          <w:tab w:val="left" w:pos="943"/>
        </w:tabs>
        <w:bidi w:val="0"/>
        <w:rPr>
          <w:rFonts w:asciiTheme="majorBidi" w:hAnsiTheme="majorBidi" w:cs="Arabic Transparent"/>
          <w:b/>
          <w:bCs/>
          <w:sz w:val="36"/>
          <w:szCs w:val="36"/>
          <w:rtl/>
          <w:lang w:bidi="ar-JO"/>
        </w:rPr>
      </w:pPr>
      <w:r>
        <w:rPr>
          <w:rFonts w:asciiTheme="majorBidi" w:hAnsiTheme="majorBidi" w:cs="Arabic Transparent"/>
          <w:b/>
          <w:bCs/>
          <w:sz w:val="36"/>
          <w:szCs w:val="36"/>
          <w:rtl/>
          <w:lang w:bidi="ar-JO"/>
        </w:rPr>
        <w:br w:type="page"/>
      </w:r>
    </w:p>
    <w:p w:rsidR="0028019A" w:rsidRPr="0028019A" w:rsidRDefault="0028019A" w:rsidP="001554DB">
      <w:pPr>
        <w:tabs>
          <w:tab w:val="left" w:pos="281"/>
          <w:tab w:val="left" w:pos="943"/>
        </w:tabs>
        <w:spacing w:after="0" w:line="360" w:lineRule="auto"/>
        <w:jc w:val="center"/>
        <w:rPr>
          <w:rFonts w:asciiTheme="majorBidi" w:hAnsiTheme="majorBidi" w:cs="Arabic Transparent"/>
          <w:b/>
          <w:bCs/>
          <w:sz w:val="36"/>
          <w:szCs w:val="36"/>
          <w:rtl/>
          <w:lang w:bidi="ar-JO"/>
        </w:rPr>
      </w:pPr>
      <w:proofErr w:type="gramStart"/>
      <w:r w:rsidRPr="0028019A">
        <w:rPr>
          <w:rFonts w:asciiTheme="majorBidi" w:hAnsiTheme="majorBidi" w:cs="Arabic Transparent"/>
          <w:b/>
          <w:bCs/>
          <w:sz w:val="36"/>
          <w:szCs w:val="36"/>
          <w:rtl/>
          <w:lang w:bidi="ar-JO"/>
        </w:rPr>
        <w:lastRenderedPageBreak/>
        <w:t>المبحث</w:t>
      </w:r>
      <w:proofErr w:type="gramEnd"/>
      <w:r w:rsidRPr="0028019A">
        <w:rPr>
          <w:rFonts w:asciiTheme="majorBidi" w:hAnsiTheme="majorBidi" w:cs="Arabic Transparent"/>
          <w:b/>
          <w:bCs/>
          <w:sz w:val="36"/>
          <w:szCs w:val="36"/>
          <w:rtl/>
          <w:lang w:bidi="ar-JO"/>
        </w:rPr>
        <w:t xml:space="preserve"> الأول</w:t>
      </w:r>
    </w:p>
    <w:p w:rsid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 xml:space="preserve">الانفرادات اللفظية في سورة الأنبياء, وعلاقتها </w:t>
      </w:r>
    </w:p>
    <w:p w:rsidR="00351686" w:rsidRPr="0028019A" w:rsidRDefault="0028019A" w:rsidP="001554DB">
      <w:pPr>
        <w:tabs>
          <w:tab w:val="left" w:pos="281"/>
          <w:tab w:val="left" w:pos="943"/>
        </w:tabs>
        <w:spacing w:after="0" w:line="360" w:lineRule="auto"/>
        <w:jc w:val="center"/>
        <w:rPr>
          <w:rFonts w:asciiTheme="majorBidi" w:hAnsiTheme="majorBidi" w:cs="Arabic Transparent"/>
          <w:b/>
          <w:bCs/>
          <w:sz w:val="36"/>
          <w:szCs w:val="36"/>
          <w:rtl/>
          <w:lang w:bidi="ar-JO"/>
        </w:rPr>
      </w:pPr>
      <w:r>
        <w:rPr>
          <w:rFonts w:asciiTheme="majorBidi" w:hAnsiTheme="majorBidi" w:cs="Arabic Transparent"/>
          <w:b/>
          <w:bCs/>
          <w:sz w:val="36"/>
          <w:szCs w:val="36"/>
          <w:rtl/>
          <w:lang w:bidi="ar-JO"/>
        </w:rPr>
        <w:t>الوحدة الموضوعية للسورة</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توطئة</w:t>
      </w:r>
      <w:proofErr w:type="gramEnd"/>
      <w:r w:rsidRPr="0028019A">
        <w:rPr>
          <w:rFonts w:asciiTheme="majorBidi" w:hAnsiTheme="majorBidi" w:cs="Arabic Transparent"/>
          <w:b/>
          <w:bCs/>
          <w:sz w:val="32"/>
          <w:szCs w:val="32"/>
          <w:rtl/>
          <w:lang w:bidi="ar-JO"/>
        </w:rPr>
        <w:t>: تقديم السورة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سورة الأنبياء من السور المكية بلا خلاف </w:t>
      </w:r>
      <w:r w:rsidRPr="006108D6">
        <w:rPr>
          <w:rStyle w:val="FootnoteReference"/>
          <w:rFonts w:asciiTheme="majorBidi" w:hAnsiTheme="majorBidi" w:cs="Arabic Transparent"/>
          <w:sz w:val="28"/>
          <w:szCs w:val="28"/>
          <w:rtl/>
          <w:lang w:bidi="ar-JO"/>
        </w:rPr>
        <w:footnoteReference w:id="1"/>
      </w:r>
      <w:r w:rsidRPr="006108D6">
        <w:rPr>
          <w:rFonts w:asciiTheme="majorBidi" w:hAnsiTheme="majorBidi" w:cs="Arabic Transparent"/>
          <w:sz w:val="28"/>
          <w:szCs w:val="28"/>
          <w:rtl/>
          <w:lang w:bidi="ar-JO"/>
        </w:rPr>
        <w:t>, لم يعرف لها اسم آخر, وعلل المفسرون دلالة الاسم بمضمون السورة</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حيث ورد في السورة ذكر خمسة عشر نبيا من أنبياء الله  - إِبراهيم، واسحاق، ويعقوب، ولوط، ونوح، وسليمان، وداود, وأَيوب، </w:t>
      </w:r>
      <w:r w:rsidR="00A26518" w:rsidRPr="006108D6">
        <w:rPr>
          <w:rFonts w:asciiTheme="majorBidi" w:hAnsiTheme="majorBidi" w:cs="Arabic Transparent"/>
          <w:sz w:val="28"/>
          <w:szCs w:val="28"/>
          <w:rtl/>
          <w:lang w:bidi="ar-JO"/>
        </w:rPr>
        <w:t>موسى</w:t>
      </w:r>
      <w:r w:rsidR="006108D6">
        <w:rPr>
          <w:rFonts w:asciiTheme="majorBidi" w:hAnsiTheme="majorBidi" w:cs="Arabic Transparent"/>
          <w:sz w:val="28"/>
          <w:szCs w:val="28"/>
          <w:rtl/>
          <w:lang w:bidi="ar-JO"/>
        </w:rPr>
        <w:t>،</w:t>
      </w:r>
      <w:r w:rsidR="00A26518" w:rsidRPr="006108D6">
        <w:rPr>
          <w:rFonts w:asciiTheme="majorBidi" w:hAnsiTheme="majorBidi" w:cs="Arabic Transparent"/>
          <w:sz w:val="28"/>
          <w:szCs w:val="28"/>
          <w:rtl/>
          <w:lang w:bidi="ar-JO"/>
        </w:rPr>
        <w:t xml:space="preserve"> هارون, ذو الكفل,</w:t>
      </w:r>
      <w:r w:rsidRPr="006108D6">
        <w:rPr>
          <w:rFonts w:asciiTheme="majorBidi" w:hAnsiTheme="majorBidi" w:cs="Arabic Transparent"/>
          <w:sz w:val="28"/>
          <w:szCs w:val="28"/>
          <w:rtl/>
          <w:lang w:bidi="ar-JO"/>
        </w:rPr>
        <w:t xml:space="preserve"> ويونس، وزكريا، ويحيى، وعيسى,</w:t>
      </w:r>
      <w:r w:rsidR="00150BC5" w:rsidRPr="006108D6">
        <w:rPr>
          <w:rFonts w:asciiTheme="majorBidi" w:hAnsiTheme="majorBidi" w:cs="Arabic Transparent"/>
          <w:sz w:val="28"/>
          <w:szCs w:val="28"/>
          <w:rtl/>
          <w:lang w:bidi="ar-JO"/>
        </w:rPr>
        <w:t xml:space="preserve"> ومحمد-عليهم السلام جميعا- </w:t>
      </w:r>
      <w:r w:rsidRPr="006108D6">
        <w:rPr>
          <w:rFonts w:asciiTheme="majorBidi" w:hAnsiTheme="majorBidi" w:cs="Arabic Transparent"/>
          <w:sz w:val="28"/>
          <w:szCs w:val="28"/>
          <w:rtl/>
          <w:lang w:bidi="ar-JO"/>
        </w:rPr>
        <w:t>بالإضافة إلى</w:t>
      </w:r>
      <w:r w:rsidR="00150BC5" w:rsidRPr="006108D6">
        <w:rPr>
          <w:rFonts w:asciiTheme="majorBidi" w:hAnsiTheme="majorBidi" w:cs="Arabic Transparent"/>
          <w:sz w:val="28"/>
          <w:szCs w:val="28"/>
          <w:rtl/>
          <w:lang w:bidi="ar-JO"/>
        </w:rPr>
        <w:t xml:space="preserve"> ذكر السيدة</w:t>
      </w:r>
      <w:r w:rsidRPr="006108D6">
        <w:rPr>
          <w:rFonts w:asciiTheme="majorBidi" w:hAnsiTheme="majorBidi" w:cs="Arabic Transparent"/>
          <w:sz w:val="28"/>
          <w:szCs w:val="28"/>
          <w:rtl/>
          <w:lang w:bidi="ar-JO"/>
        </w:rPr>
        <w:t xml:space="preserve"> مريم</w:t>
      </w:r>
      <w:r w:rsidR="00150BC5"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ولم يرد ذكر هذا العدد من الأنبياء إلا في سورة الأنعام</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ففيها  ثمانية عشر نبيا </w:t>
      </w:r>
      <w:r w:rsidRPr="006108D6">
        <w:rPr>
          <w:rStyle w:val="FootnoteReference"/>
          <w:rFonts w:asciiTheme="majorBidi" w:hAnsiTheme="majorBidi" w:cs="Arabic Transparent"/>
          <w:sz w:val="28"/>
          <w:szCs w:val="28"/>
          <w:rtl/>
          <w:lang w:bidi="ar-JO"/>
        </w:rPr>
        <w:footnoteReference w:id="2"/>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عدد آيات سورة الأنبياء مئة واثنتا عشرة عند الكوفيِّين، وإِحدى عشرة عند الباقين.."</w:t>
      </w:r>
      <w:r w:rsidRPr="006108D6">
        <w:rPr>
          <w:rStyle w:val="FootnoteReference"/>
          <w:rFonts w:asciiTheme="majorBidi" w:hAnsiTheme="majorBidi" w:cs="Arabic Transparent"/>
          <w:sz w:val="28"/>
          <w:szCs w:val="28"/>
          <w:rtl/>
          <w:lang w:bidi="ar-JO"/>
        </w:rPr>
        <w:footnoteReference w:id="3"/>
      </w:r>
      <w:r w:rsidRPr="006108D6">
        <w:rPr>
          <w:rFonts w:asciiTheme="majorBidi" w:hAnsiTheme="majorBidi" w:cs="Arabic Transparent"/>
          <w:sz w:val="28"/>
          <w:szCs w:val="28"/>
          <w:rtl/>
          <w:lang w:bidi="ar-JO"/>
        </w:rPr>
        <w:t xml:space="preserve"> ترتيبها الحادية والعشرون في المصحف, في الجزء السابع عشر, في الحزب الثالث والثلاثين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p>
    <w:p w:rsidR="00351686" w:rsidRPr="001554DB"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1554DB">
        <w:rPr>
          <w:rFonts w:asciiTheme="majorBidi" w:hAnsiTheme="majorBidi" w:cs="Arabic Transparent"/>
          <w:b/>
          <w:bCs/>
          <w:sz w:val="32"/>
          <w:szCs w:val="32"/>
          <w:rtl/>
          <w:lang w:bidi="ar-JO"/>
        </w:rPr>
        <w:t>فضائلها</w:t>
      </w:r>
      <w:proofErr w:type="gramEnd"/>
      <w:r w:rsidR="001554DB">
        <w:rPr>
          <w:rFonts w:asciiTheme="majorBidi" w:hAnsiTheme="majorBidi" w:cs="Arabic Transparent"/>
          <w:b/>
          <w:bCs/>
          <w:sz w:val="32"/>
          <w:szCs w:val="32"/>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في صحيح البخاري "عَنْ عَبْدِ اللَّهِ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قَالَ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بَنو إِسْرَائِيلَ وَالْكَهْفُ وَمَرْيَمُ وَطه وَالْأَنْبِيَاءُ) هُنَّ مِنْ الْعِتَاقِ الْأُوَلِ وَهُنَّ مِنْ تِلَادِي "</w:t>
      </w:r>
      <w:r w:rsidRPr="006108D6">
        <w:rPr>
          <w:rStyle w:val="FootnoteReference"/>
          <w:rFonts w:asciiTheme="majorBidi" w:hAnsiTheme="majorBidi" w:cs="Arabic Transparent"/>
          <w:sz w:val="28"/>
          <w:szCs w:val="28"/>
          <w:rtl/>
          <w:lang w:bidi="ar-JO"/>
        </w:rPr>
        <w:footnoteReference w:id="4"/>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الْعِتَاق</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جَمْع عَتِيق وَهُوَ الْقَدِيم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أَوْ هُوَ كُلّ مَا بَلَغَ الْغَايَة فِي الْجَوْدَة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وَقَوْله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 هُنَّ مِنْ تِلَادِي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أَيْ مِمَّا حُفِظَ قَدِيمًا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وَالتِّلَاد قَدِيم الْمِلْك</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وَمُرَاد</w:t>
      </w:r>
      <w:proofErr w:type="gramEnd"/>
      <w:r w:rsidRPr="006108D6">
        <w:rPr>
          <w:rFonts w:asciiTheme="majorBidi" w:hAnsiTheme="majorBidi" w:cs="Arabic Transparent"/>
          <w:sz w:val="28"/>
          <w:szCs w:val="28"/>
          <w:rtl/>
          <w:lang w:bidi="ar-JO"/>
        </w:rPr>
        <w:t xml:space="preserve"> اِبْن مَسْعُود أَنَّهُنَّ مِنْ أَوَّل مَا تُعُلِّمَ مِنْ الْقُرْآن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وَأَنَّ لَهُنَّ فَضْلًا لِمَا فِيهِنَّ مِنْ الْقَصَص وَأَخْبَار الْأَنْبِيَاء وَالْأُمَم.</w:t>
      </w:r>
      <w:proofErr w:type="gramStart"/>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5"/>
      </w:r>
      <w:proofErr w:type="gramEnd"/>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وفي هذا دلي</w:t>
      </w:r>
      <w:r w:rsidR="00BC6AAF" w:rsidRPr="006108D6">
        <w:rPr>
          <w:rFonts w:asciiTheme="majorBidi" w:hAnsiTheme="majorBidi" w:cs="Arabic Transparent"/>
          <w:sz w:val="28"/>
          <w:szCs w:val="28"/>
          <w:rtl/>
          <w:lang w:bidi="ar-JO"/>
        </w:rPr>
        <w:t>ل أنّ هذه السور مما نزل في مكة</w:t>
      </w:r>
      <w:r w:rsidRPr="006108D6">
        <w:rPr>
          <w:rFonts w:asciiTheme="majorBidi" w:hAnsiTheme="majorBidi" w:cs="Arabic Transparent"/>
          <w:sz w:val="28"/>
          <w:szCs w:val="28"/>
          <w:rtl/>
          <w:lang w:bidi="ar-JO"/>
        </w:rPr>
        <w:t>.</w:t>
      </w:r>
    </w:p>
    <w:p w:rsidR="0028019A" w:rsidRDefault="0028019A" w:rsidP="001554DB">
      <w:pPr>
        <w:tabs>
          <w:tab w:val="left" w:pos="943"/>
        </w:tabs>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28019A" w:rsidRDefault="00F51396" w:rsidP="001554DB">
      <w:pPr>
        <w:tabs>
          <w:tab w:val="left" w:pos="281"/>
          <w:tab w:val="left" w:pos="943"/>
        </w:tabs>
        <w:spacing w:after="0" w:line="360" w:lineRule="auto"/>
        <w:jc w:val="both"/>
        <w:rPr>
          <w:rFonts w:asciiTheme="majorBidi" w:hAnsiTheme="majorBidi" w:cs="Arabic Transparent"/>
          <w:sz w:val="32"/>
          <w:szCs w:val="32"/>
          <w:rtl/>
          <w:lang w:bidi="ar-JO"/>
        </w:rPr>
      </w:pPr>
      <w:proofErr w:type="gramStart"/>
      <w:r w:rsidRPr="0028019A">
        <w:rPr>
          <w:rFonts w:asciiTheme="majorBidi" w:hAnsiTheme="majorBidi" w:cs="Arabic Transparent"/>
          <w:b/>
          <w:bCs/>
          <w:sz w:val="32"/>
          <w:szCs w:val="32"/>
          <w:rtl/>
          <w:lang w:bidi="ar-JO"/>
        </w:rPr>
        <w:lastRenderedPageBreak/>
        <w:t>المطلب</w:t>
      </w:r>
      <w:proofErr w:type="gramEnd"/>
      <w:r w:rsidR="00351686" w:rsidRPr="0028019A">
        <w:rPr>
          <w:rFonts w:asciiTheme="majorBidi" w:hAnsiTheme="majorBidi" w:cs="Arabic Transparent"/>
          <w:b/>
          <w:bCs/>
          <w:sz w:val="32"/>
          <w:szCs w:val="32"/>
          <w:rtl/>
          <w:lang w:bidi="ar-JO"/>
        </w:rPr>
        <w:t xml:space="preserve"> الأول</w:t>
      </w:r>
      <w:r w:rsidR="001554DB">
        <w:rPr>
          <w:rFonts w:asciiTheme="majorBidi" w:hAnsiTheme="majorBidi" w:cs="Arabic Transparent"/>
          <w:b/>
          <w:bCs/>
          <w:sz w:val="32"/>
          <w:szCs w:val="32"/>
          <w:rtl/>
          <w:lang w:bidi="ar-JO"/>
        </w:rPr>
        <w:t xml:space="preserve">: </w:t>
      </w:r>
      <w:r w:rsidR="00351686" w:rsidRPr="0028019A">
        <w:rPr>
          <w:rFonts w:asciiTheme="majorBidi" w:hAnsiTheme="majorBidi" w:cs="Arabic Transparent"/>
          <w:b/>
          <w:bCs/>
          <w:sz w:val="32"/>
          <w:szCs w:val="32"/>
          <w:rtl/>
          <w:lang w:bidi="ar-JO"/>
        </w:rPr>
        <w:t>الوحدة الموضوعية في سورة الأنبياء, وعلاقتها بمقاطع السورة ومقاصدها.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لكل سورة قرآنية بناء متكامل</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يقوم على محاور رئيسة  داعمة  له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وهي الأصل الذي ترتبط  به السورة  مع مقاطعها لإبراز الوحدة الموضوعية  المتكاملة فيها, ولسور القرآن مقدمة توجز فيها هذه المحاور وتبرزها, ولبنات تدعم هذه المحاور وتخدمها, وخاتمة تؤكد وتبين حقائق وسنناً متعلقة بالمحور وتؤكد  ما سبق.</w:t>
      </w:r>
    </w:p>
    <w:p w:rsidR="00351686" w:rsidRPr="006108D6" w:rsidRDefault="00351686" w:rsidP="001554DB">
      <w:pPr>
        <w:tabs>
          <w:tab w:val="left" w:pos="281"/>
          <w:tab w:val="left" w:pos="943"/>
          <w:tab w:val="left" w:pos="5402"/>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تشابهت</w:t>
      </w:r>
      <w:proofErr w:type="gramEnd"/>
      <w:r w:rsidRPr="006108D6">
        <w:rPr>
          <w:rFonts w:asciiTheme="majorBidi" w:hAnsiTheme="majorBidi" w:cs="Arabic Transparent"/>
          <w:sz w:val="28"/>
          <w:szCs w:val="28"/>
          <w:rtl/>
          <w:lang w:bidi="ar-JO"/>
        </w:rPr>
        <w:t xml:space="preserve"> أقوال الباحثين في مقاصد السورة بعض الشيء</w:t>
      </w:r>
      <w:r w:rsidR="00BC6AAF" w:rsidRPr="006108D6">
        <w:rPr>
          <w:rFonts w:asciiTheme="majorBidi" w:hAnsiTheme="majorBidi" w:cs="Arabic Transparent"/>
          <w:sz w:val="28"/>
          <w:szCs w:val="28"/>
          <w:rtl/>
          <w:lang w:bidi="ar-JO"/>
        </w:rPr>
        <w:t>, وذلك لأن السور</w:t>
      </w:r>
      <w:r w:rsidRPr="006108D6">
        <w:rPr>
          <w:rFonts w:asciiTheme="majorBidi" w:hAnsiTheme="majorBidi" w:cs="Arabic Transparent"/>
          <w:sz w:val="28"/>
          <w:szCs w:val="28"/>
          <w:rtl/>
          <w:lang w:bidi="ar-JO"/>
        </w:rPr>
        <w:t xml:space="preserve"> المكية ارتبطت فيما بينها بمعالجة قضايا العقيدة وأصولها, ولا تكاد تجد سورة </w:t>
      </w:r>
      <w:r w:rsidR="001554DB" w:rsidRPr="006108D6">
        <w:rPr>
          <w:rFonts w:asciiTheme="majorBidi" w:hAnsiTheme="majorBidi" w:cs="Arabic Transparent" w:hint="cs"/>
          <w:sz w:val="28"/>
          <w:szCs w:val="28"/>
          <w:rtl/>
          <w:lang w:bidi="ar-JO"/>
        </w:rPr>
        <w:t>مكية تخلو</w:t>
      </w:r>
      <w:r w:rsidRPr="006108D6">
        <w:rPr>
          <w:rFonts w:asciiTheme="majorBidi" w:hAnsiTheme="majorBidi" w:cs="Arabic Transparent"/>
          <w:sz w:val="28"/>
          <w:szCs w:val="28"/>
          <w:rtl/>
          <w:lang w:bidi="ar-JO"/>
        </w:rPr>
        <w:t xml:space="preserve"> من تأصيل التوحيد, ودحض الشرك, وإثبات البعث والحساب</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.الخ,  وقد عالجت السورة موضوع التوحيد  بالتأكيد على وحدة عقيدة</w:t>
      </w:r>
      <w:proofErr w:type="gramStart"/>
      <w:r w:rsidRPr="006108D6">
        <w:rPr>
          <w:rFonts w:asciiTheme="majorBidi" w:hAnsiTheme="majorBidi" w:cs="Arabic Transparent"/>
          <w:sz w:val="28"/>
          <w:szCs w:val="28"/>
          <w:rtl/>
          <w:lang w:bidi="ar-JO"/>
        </w:rPr>
        <w:t xml:space="preserve"> الرسل, ومن حيث </w:t>
      </w:r>
      <w:proofErr w:type="gramEnd"/>
      <w:r w:rsidRPr="006108D6">
        <w:rPr>
          <w:rFonts w:asciiTheme="majorBidi" w:hAnsiTheme="majorBidi" w:cs="Arabic Transparent"/>
          <w:sz w:val="28"/>
          <w:szCs w:val="28"/>
          <w:rtl/>
          <w:lang w:bidi="ar-JO"/>
        </w:rPr>
        <w:t xml:space="preserve">الاستدلال بالأدلة الكونية المحفزة للوجدان على النظر في آثار وحدانية  الله في الخلق كله, ومطالبة المنكرين بالدليل على مزاعمهم بوجود شريك لله.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واهتمت السورة في مطلعها وثناياها وخاتمتها في بيان عقيدة الناس وإيمانهم  باليوم الآخر, فوصفتهم بالغفلة عنه مع الإعراض, ووصفت استقبالهم للقرآن - المنبه عن الغفلة - باللعب واللهو.</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وبينت سنة الله في إهلاك المكذبين, ونزول العذاب القاصم لهم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فلا رجعة لهم للحياة الدنيا فيعتذرون, وتصور في أكثر من مشهد حسرتهم وندمهم على لعبهم ولهوهم.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وعالجت</w:t>
      </w:r>
      <w:proofErr w:type="gramEnd"/>
      <w:r w:rsidRPr="006108D6">
        <w:rPr>
          <w:rFonts w:asciiTheme="majorBidi" w:hAnsiTheme="majorBidi" w:cs="Arabic Transparent"/>
          <w:sz w:val="28"/>
          <w:szCs w:val="28"/>
          <w:rtl/>
          <w:lang w:bidi="ar-JO"/>
        </w:rPr>
        <w:t xml:space="preserve"> </w:t>
      </w:r>
      <w:r w:rsidR="001554DB" w:rsidRPr="006108D6">
        <w:rPr>
          <w:rFonts w:asciiTheme="majorBidi" w:hAnsiTheme="majorBidi" w:cs="Arabic Transparent" w:hint="cs"/>
          <w:sz w:val="28"/>
          <w:szCs w:val="28"/>
          <w:rtl/>
          <w:lang w:bidi="ar-JO"/>
        </w:rPr>
        <w:t>السورة ركن</w:t>
      </w:r>
      <w:r w:rsidRPr="006108D6">
        <w:rPr>
          <w:rFonts w:asciiTheme="majorBidi" w:hAnsiTheme="majorBidi" w:cs="Arabic Transparent"/>
          <w:sz w:val="28"/>
          <w:szCs w:val="28"/>
          <w:rtl/>
          <w:lang w:bidi="ar-JO"/>
        </w:rPr>
        <w:t xml:space="preserve"> الإيمان </w:t>
      </w:r>
      <w:r w:rsidR="001554DB" w:rsidRPr="006108D6">
        <w:rPr>
          <w:rFonts w:asciiTheme="majorBidi" w:hAnsiTheme="majorBidi" w:cs="Arabic Transparent" w:hint="cs"/>
          <w:sz w:val="28"/>
          <w:szCs w:val="28"/>
          <w:rtl/>
          <w:lang w:bidi="ar-JO"/>
        </w:rPr>
        <w:t>بالرسل من</w:t>
      </w:r>
      <w:r w:rsidRPr="006108D6">
        <w:rPr>
          <w:rFonts w:asciiTheme="majorBidi" w:hAnsiTheme="majorBidi" w:cs="Arabic Transparent"/>
          <w:sz w:val="28"/>
          <w:szCs w:val="28"/>
          <w:rtl/>
          <w:lang w:bidi="ar-JO"/>
        </w:rPr>
        <w:t xml:space="preserve"> حيث وحدة العقيدة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وعدم التفريق بينهم بالإيمان برسول دون الآخر, وحثت على اتخاذهم قدوة من دون الناس لفضلهم عليهم</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بما أتاهم الله من </w:t>
      </w:r>
      <w:r w:rsidR="001554DB" w:rsidRPr="006108D6">
        <w:rPr>
          <w:rFonts w:asciiTheme="majorBidi" w:hAnsiTheme="majorBidi" w:cs="Arabic Transparent" w:hint="cs"/>
          <w:sz w:val="28"/>
          <w:szCs w:val="28"/>
          <w:rtl/>
          <w:lang w:bidi="ar-JO"/>
        </w:rPr>
        <w:t>نعم نصت</w:t>
      </w:r>
      <w:r w:rsidRPr="006108D6">
        <w:rPr>
          <w:rFonts w:asciiTheme="majorBidi" w:hAnsiTheme="majorBidi" w:cs="Arabic Transparent"/>
          <w:sz w:val="28"/>
          <w:szCs w:val="28"/>
          <w:rtl/>
          <w:lang w:bidi="ar-JO"/>
        </w:rPr>
        <w:t xml:space="preserve"> عليها آيات السورة</w:t>
      </w:r>
      <w:r w:rsidR="00CB4912"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وقد اجتهد المفسرون والباحثون في سورة الأنبياء  في بيان وتوضيح  هذه المحاور, فقال البقاعي-(ت885ه)- عن محور السورة</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مقصودها الاستدلال على تحقق الساعة وقربها ولو بالموت.."</w:t>
      </w:r>
      <w:r w:rsidRPr="006108D6">
        <w:rPr>
          <w:rStyle w:val="FootnoteReference"/>
          <w:rFonts w:asciiTheme="majorBidi" w:hAnsiTheme="majorBidi" w:cs="Arabic Transparent"/>
          <w:sz w:val="28"/>
          <w:szCs w:val="28"/>
          <w:rtl/>
          <w:lang w:bidi="ar-JO"/>
        </w:rPr>
        <w:footnoteReference w:id="6"/>
      </w:r>
      <w:r w:rsidRPr="006108D6">
        <w:rPr>
          <w:rFonts w:asciiTheme="majorBidi" w:hAnsiTheme="majorBidi" w:cs="Arabic Transparent"/>
          <w:sz w:val="28"/>
          <w:szCs w:val="28"/>
          <w:rtl/>
          <w:lang w:bidi="ar-JO"/>
        </w:rPr>
        <w:t xml:space="preserve"> وهذا من أغراضها وليس هو المقصود الأصل لها, بينما يرى سيد قطب-(ت1385ه)- أن موضوعات السورة المختلفة تتجمع على هدف واحد وهو "  استجاشة القلب البشري لإدراك الحق الأصيل في العقيدة التي جاء بها خاتم الرسل -صلى الله عليه وسلم- فلا يتلقاها الناس غافلين معرضين لاهين كما يصفهم في مطلع السورة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7"/>
      </w:r>
      <w:r w:rsidRPr="006108D6">
        <w:rPr>
          <w:rFonts w:asciiTheme="majorBidi" w:hAnsiTheme="majorBidi" w:cs="Arabic Transparent"/>
          <w:sz w:val="28"/>
          <w:szCs w:val="28"/>
          <w:rtl/>
          <w:lang w:bidi="ar-JO"/>
        </w:rPr>
        <w:t xml:space="preserve">, وجعل سيد قطب </w:t>
      </w:r>
      <w:r w:rsidRPr="006108D6">
        <w:rPr>
          <w:rFonts w:asciiTheme="majorBidi" w:hAnsiTheme="majorBidi" w:cs="Arabic Transparent"/>
          <w:sz w:val="28"/>
          <w:szCs w:val="28"/>
          <w:rtl/>
          <w:lang w:bidi="ar-JO"/>
        </w:rPr>
        <w:lastRenderedPageBreak/>
        <w:t>السورة في أربعة أشواط</w:t>
      </w:r>
      <w:r w:rsidRPr="006108D6">
        <w:rPr>
          <w:rStyle w:val="FootnoteReference"/>
          <w:rFonts w:asciiTheme="majorBidi" w:hAnsiTheme="majorBidi" w:cs="Arabic Transparent"/>
          <w:sz w:val="28"/>
          <w:szCs w:val="28"/>
          <w:rtl/>
          <w:lang w:bidi="ar-JO"/>
        </w:rPr>
        <w:footnoteReference w:id="8"/>
      </w: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ورغم</w:t>
      </w:r>
      <w:proofErr w:type="gramEnd"/>
      <w:r w:rsidRPr="006108D6">
        <w:rPr>
          <w:rFonts w:asciiTheme="majorBidi" w:hAnsiTheme="majorBidi" w:cs="Arabic Transparent"/>
          <w:sz w:val="28"/>
          <w:szCs w:val="28"/>
          <w:rtl/>
          <w:lang w:bidi="ar-JO"/>
        </w:rPr>
        <w:t xml:space="preserve"> جمال ما ذهب إليه قطب -رحمه الله - ولكن الوصف ينطبق على أكثر آيات القرآن, وتأصيل عقيدة التوحيد كان مقصدا مشتركا في أكثر السور المكية وبعض السور المدنية.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وفي موسوعة التفسير الموضوعي, حصروا محاور السورة في" معالم التوحيد وإثبات الميعاد في دعوة الأنبياء, وموقف الناس من ذلك </w:t>
      </w:r>
      <w:proofErr w:type="gramStart"/>
      <w:r w:rsidRPr="006108D6">
        <w:rPr>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9"/>
      </w:r>
      <w:r w:rsid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وجعلوا السورة في سبعة مقاطع</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0"/>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بدأت السورة بإنذار الناس من غفلتهم ثم بينت حال الناس مع  المنذرين بالبعث والحساب, والداعين لعبادة الله وحده,  فكان حال أكثرهم- رغم وضوح براهينهم وتصديق الله لهم بالآيات- التكذيب والتشكيك والإعراض</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فكانت </w:t>
      </w:r>
      <w:r w:rsidRPr="006108D6">
        <w:rPr>
          <w:rFonts w:asciiTheme="majorBidi" w:hAnsiTheme="majorBidi" w:cs="Arabic Transparent"/>
          <w:b/>
          <w:bCs/>
          <w:sz w:val="28"/>
          <w:szCs w:val="28"/>
          <w:rtl/>
          <w:lang w:bidi="ar-JO"/>
        </w:rPr>
        <w:t>الوحدة الموضوعية للسورة في الإنذار؛ إنذار المشركين والمنكرين للبعث والحساب, والناس كافة عن تغافلهم عن حقيقة الدنيا وزوالها, وتنبيهم من عاقبة الإعراض عن الذكر- وظهر ذلك في حكاية الناس مع المُنذِرين"</w:t>
      </w:r>
      <w:r w:rsidRPr="006108D6">
        <w:rPr>
          <w:rStyle w:val="FootnoteReference"/>
          <w:rFonts w:asciiTheme="majorBidi" w:hAnsiTheme="majorBidi" w:cs="Arabic Transparent"/>
          <w:sz w:val="28"/>
          <w:szCs w:val="28"/>
          <w:rtl/>
          <w:lang w:bidi="ar-JO"/>
        </w:rPr>
        <w:footnoteReference w:id="11"/>
      </w:r>
      <w:r w:rsidRPr="006108D6">
        <w:rPr>
          <w:rFonts w:asciiTheme="majorBidi" w:hAnsiTheme="majorBidi" w:cs="Arabic Transparent"/>
          <w:b/>
          <w:bCs/>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وتتجلى الوحدة الموضوعية للسورة  الآنف ذكرها وتتأكد من خلال, أولا: تتبع تشكلها في نسيج متكامل مترابط داخلي وخارجي, فالنسيج الداخلي يربط بين السورة ومقاطعها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أما الخارجي يربط بينها والسور المجاورة, و ثانيا: إبراز خصائص السورة مضمونا وأسلوبا. </w:t>
      </w:r>
    </w:p>
    <w:p w:rsidR="001554DB" w:rsidRDefault="001554DB" w:rsidP="001554DB">
      <w:pPr>
        <w:tabs>
          <w:tab w:val="left" w:pos="943"/>
        </w:tabs>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1554DB"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r w:rsidRPr="001554DB">
        <w:rPr>
          <w:rFonts w:asciiTheme="majorBidi" w:hAnsiTheme="majorBidi" w:cs="Arabic Transparent"/>
          <w:b/>
          <w:bCs/>
          <w:sz w:val="32"/>
          <w:szCs w:val="32"/>
          <w:rtl/>
          <w:lang w:bidi="ar-JO"/>
        </w:rPr>
        <w:lastRenderedPageBreak/>
        <w:t>أولا</w:t>
      </w:r>
      <w:r w:rsidR="001554DB" w:rsidRPr="001554DB">
        <w:rPr>
          <w:rFonts w:asciiTheme="majorBidi" w:hAnsiTheme="majorBidi" w:cs="Arabic Transparent"/>
          <w:b/>
          <w:bCs/>
          <w:sz w:val="32"/>
          <w:szCs w:val="32"/>
          <w:rtl/>
          <w:lang w:bidi="ar-JO"/>
        </w:rPr>
        <w:t>:</w:t>
      </w:r>
      <w:r w:rsidR="001554DB" w:rsidRPr="001554DB">
        <w:rPr>
          <w:rFonts w:asciiTheme="majorBidi" w:hAnsiTheme="majorBidi" w:cs="Arabic Transparent"/>
          <w:b/>
          <w:bCs/>
          <w:sz w:val="32"/>
          <w:szCs w:val="32"/>
          <w:lang w:bidi="ar-JO"/>
        </w:rPr>
        <w:t xml:space="preserve"> </w:t>
      </w:r>
      <w:r w:rsidRPr="001554DB">
        <w:rPr>
          <w:rFonts w:asciiTheme="majorBidi" w:hAnsiTheme="majorBidi" w:cs="Arabic Transparent"/>
          <w:b/>
          <w:bCs/>
          <w:sz w:val="32"/>
          <w:szCs w:val="32"/>
          <w:rtl/>
          <w:lang w:bidi="ar-JO"/>
        </w:rPr>
        <w:t>الوحدة الموضوعية للسورة في ضوء تناسق البناء الموضوعي الداخلي والخارجي للسورة.</w:t>
      </w:r>
    </w:p>
    <w:p w:rsidR="00351686" w:rsidRPr="006108D6" w:rsidRDefault="00351686" w:rsidP="001554DB">
      <w:pPr>
        <w:pStyle w:val="ListParagraph"/>
        <w:numPr>
          <w:ilvl w:val="0"/>
          <w:numId w:val="8"/>
        </w:numPr>
        <w:tabs>
          <w:tab w:val="left" w:pos="281"/>
          <w:tab w:val="left" w:pos="368"/>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البناء الداخلي للسورة:</w:t>
      </w:r>
      <w:r w:rsidRPr="006108D6">
        <w:rPr>
          <w:rFonts w:asciiTheme="majorBidi" w:hAnsiTheme="majorBidi" w:cs="Arabic Transparent"/>
          <w:sz w:val="28"/>
          <w:szCs w:val="28"/>
          <w:rtl/>
          <w:lang w:bidi="ar-JO"/>
        </w:rPr>
        <w:t xml:space="preserve"> </w:t>
      </w:r>
      <w:r w:rsidR="004B77D7" w:rsidRPr="006108D6">
        <w:rPr>
          <w:rFonts w:asciiTheme="majorBidi" w:hAnsiTheme="majorBidi" w:cs="Arabic Transparent"/>
          <w:sz w:val="28"/>
          <w:szCs w:val="28"/>
          <w:rtl/>
          <w:lang w:bidi="ar-JO"/>
        </w:rPr>
        <w:t>ظهر</w:t>
      </w:r>
      <w:r w:rsidRPr="006108D6">
        <w:rPr>
          <w:rFonts w:asciiTheme="majorBidi" w:hAnsiTheme="majorBidi" w:cs="Arabic Transparent"/>
          <w:sz w:val="28"/>
          <w:szCs w:val="28"/>
          <w:rtl/>
          <w:lang w:bidi="ar-JO"/>
        </w:rPr>
        <w:t xml:space="preserve"> النسيج الداخلي للوحدة الموضوعية بعد دراسة تناسق البناء الداخلي لموضوعات  السورة من خلال </w:t>
      </w:r>
      <w:r w:rsidR="004B77D7" w:rsidRPr="006108D6">
        <w:rPr>
          <w:rFonts w:asciiTheme="majorBidi" w:hAnsiTheme="majorBidi" w:cs="Arabic Transparent"/>
          <w:sz w:val="28"/>
          <w:szCs w:val="28"/>
          <w:rtl/>
          <w:lang w:bidi="ar-JO"/>
        </w:rPr>
        <w:t>إبراز</w:t>
      </w:r>
      <w:r w:rsidRPr="006108D6">
        <w:rPr>
          <w:rFonts w:asciiTheme="majorBidi" w:hAnsiTheme="majorBidi" w:cs="Arabic Transparent"/>
          <w:sz w:val="28"/>
          <w:szCs w:val="28"/>
          <w:rtl/>
          <w:lang w:bidi="ar-JO"/>
        </w:rPr>
        <w:t xml:space="preserve"> العلاقة بين موضوعاتها, ودلالة اسمها على وحدتها الموضوعية</w:t>
      </w:r>
      <w:r w:rsidR="00B05328" w:rsidRPr="006108D6">
        <w:rPr>
          <w:rFonts w:asciiTheme="majorBidi" w:hAnsiTheme="majorBidi" w:cs="Arabic Transparent"/>
          <w:sz w:val="28"/>
          <w:szCs w:val="28"/>
          <w:rtl/>
          <w:lang w:bidi="ar-JO"/>
        </w:rPr>
        <w:t>.</w:t>
      </w:r>
    </w:p>
    <w:p w:rsidR="00351686" w:rsidRPr="001554DB"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1554DB">
        <w:rPr>
          <w:rFonts w:asciiTheme="majorBidi" w:hAnsiTheme="majorBidi" w:cs="Arabic Transparent"/>
          <w:b/>
          <w:bCs/>
          <w:sz w:val="32"/>
          <w:szCs w:val="32"/>
          <w:rtl/>
          <w:lang w:bidi="ar-JO"/>
        </w:rPr>
        <w:t>العلاقة</w:t>
      </w:r>
      <w:proofErr w:type="gramEnd"/>
      <w:r w:rsidRPr="001554DB">
        <w:rPr>
          <w:rFonts w:asciiTheme="majorBidi" w:hAnsiTheme="majorBidi" w:cs="Arabic Transparent"/>
          <w:b/>
          <w:bCs/>
          <w:sz w:val="32"/>
          <w:szCs w:val="32"/>
          <w:rtl/>
          <w:lang w:bidi="ar-JO"/>
        </w:rPr>
        <w:t xml:space="preserve"> الأولى</w:t>
      </w:r>
      <w:r w:rsidR="001554DB" w:rsidRPr="001554DB">
        <w:rPr>
          <w:rFonts w:asciiTheme="majorBidi" w:hAnsiTheme="majorBidi" w:cs="Arabic Transparent"/>
          <w:b/>
          <w:bCs/>
          <w:sz w:val="32"/>
          <w:szCs w:val="32"/>
          <w:rtl/>
          <w:lang w:bidi="ar-JO"/>
        </w:rPr>
        <w:t>:</w:t>
      </w:r>
      <w:r w:rsidR="001554DB" w:rsidRPr="001554DB">
        <w:rPr>
          <w:rFonts w:asciiTheme="majorBidi" w:hAnsiTheme="majorBidi" w:cs="Arabic Transparent"/>
          <w:b/>
          <w:bCs/>
          <w:sz w:val="32"/>
          <w:szCs w:val="32"/>
          <w:lang w:bidi="ar-JO"/>
        </w:rPr>
        <w:t xml:space="preserve"> </w:t>
      </w:r>
      <w:r w:rsidRPr="001554DB">
        <w:rPr>
          <w:rFonts w:asciiTheme="majorBidi" w:hAnsiTheme="majorBidi" w:cs="Arabic Transparent"/>
          <w:b/>
          <w:bCs/>
          <w:sz w:val="32"/>
          <w:szCs w:val="32"/>
          <w:rtl/>
          <w:lang w:bidi="ar-JO"/>
        </w:rPr>
        <w:t>بين الوحدة الموضوعية للسورة ومقاطعها.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تتألف السورة من مقدمة تتضمن لمحات عن أهم مقاصد السورة, وسبعة من المقاطع, التي يظهر فيها أصول وثوابت عقائدية في بعث الله للرسل, وحاجة الناس لهم, وخاتمة تتضمن تأكيدا لما سبق.</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وتبدأ</w:t>
      </w:r>
      <w:proofErr w:type="gramEnd"/>
      <w:r w:rsidRPr="006108D6">
        <w:rPr>
          <w:rFonts w:asciiTheme="majorBidi" w:hAnsiTheme="majorBidi" w:cs="Arabic Transparent"/>
          <w:sz w:val="28"/>
          <w:szCs w:val="28"/>
          <w:rtl/>
          <w:lang w:bidi="ar-JO"/>
        </w:rPr>
        <w:t xml:space="preserve"> مقدمة السورة</w:t>
      </w:r>
      <w:r w:rsidRPr="006108D6">
        <w:rPr>
          <w:rFonts w:asciiTheme="majorBidi" w:hAnsiTheme="majorBidi" w:cs="Arabic Transparent"/>
          <w:b/>
          <w:bCs/>
          <w:sz w:val="28"/>
          <w:szCs w:val="28"/>
          <w:rtl/>
          <w:lang w:bidi="ar-JO"/>
        </w:rPr>
        <w:t xml:space="preserve"> (1- 2)</w:t>
      </w:r>
      <w:r w:rsidRPr="006108D6">
        <w:rPr>
          <w:rFonts w:asciiTheme="majorBidi" w:hAnsiTheme="majorBidi" w:cs="Arabic Transparent"/>
          <w:sz w:val="28"/>
          <w:szCs w:val="28"/>
          <w:rtl/>
          <w:lang w:bidi="ar-JO"/>
        </w:rPr>
        <w:t xml:space="preserve"> بكشف أهم مقاصد السورة, وهي إنذار الناس بتحقق وقوع اليوم الآخر, وحاجتهم لمُنذِرين؛ لغفلتهم عن الساعة وإعراضهم عن الذكر باللهو واللعب.</w:t>
      </w:r>
      <w:r w:rsidRPr="006108D6">
        <w:rPr>
          <w:rStyle w:val="FootnoteReference"/>
          <w:rFonts w:asciiTheme="majorBidi" w:hAnsiTheme="majorBidi" w:cs="Arabic Transparent"/>
          <w:sz w:val="28"/>
          <w:szCs w:val="28"/>
          <w:rtl/>
          <w:lang w:bidi="ar-JO"/>
        </w:rPr>
        <w:footnoteReference w:id="12"/>
      </w:r>
      <w:r w:rsidRPr="006108D6">
        <w:rPr>
          <w:rFonts w:asciiTheme="majorBidi" w:hAnsiTheme="majorBidi" w:cs="Arabic Transparent"/>
          <w:sz w:val="28"/>
          <w:szCs w:val="28"/>
          <w:rtl/>
          <w:lang w:bidi="ar-JO"/>
        </w:rPr>
        <w:t xml:space="preserve"> ثم بين المقطع الأول</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الآيات (3-10) حجج المُعرِضين عن دعوة الرسل, وشبهاتهم  حول مصدر القرآن. </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ثم الآيات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11-49</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وفيها أسباب قصم القرى وهلاكها في الدنيا والآخرة.  وعلاقة المقطع بالوحدة الموضوعية للسورة, </w:t>
      </w:r>
      <w:r w:rsidRPr="006108D6">
        <w:rPr>
          <w:rFonts w:asciiTheme="majorBidi" w:hAnsiTheme="majorBidi" w:cs="Arabic Transparent"/>
          <w:sz w:val="28"/>
          <w:szCs w:val="28"/>
          <w:rtl/>
        </w:rPr>
        <w:t>ما دلت عليه الآيات من حاجة الناس</w:t>
      </w:r>
      <w:r w:rsidR="004B77D7" w:rsidRPr="006108D6">
        <w:rPr>
          <w:rFonts w:asciiTheme="majorBidi" w:hAnsiTheme="majorBidi" w:cs="Arabic Transparent"/>
          <w:sz w:val="28"/>
          <w:szCs w:val="28"/>
          <w:rtl/>
        </w:rPr>
        <w:t xml:space="preserve"> للمنذرين من الأنبياء والرسل لتصحيح</w:t>
      </w:r>
      <w:r w:rsidRPr="006108D6">
        <w:rPr>
          <w:rFonts w:asciiTheme="majorBidi" w:hAnsiTheme="majorBidi" w:cs="Arabic Transparent"/>
          <w:sz w:val="28"/>
          <w:szCs w:val="28"/>
          <w:rtl/>
        </w:rPr>
        <w:t xml:space="preserve"> عقيدتهم التي فسدت بسبب غفلتهم عن آيات الله عزّ وجلّ, وبسبب تعطيلهم لعقولهم عن التأمل في آيات الله الكونية الدالة على وحدانيته وكمال قدرته عزّ وجلّ</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التي لازمها  بعث الناس للحساب ومجازاتهم بما كانوا يعملون, </w:t>
      </w:r>
      <w:r w:rsidRPr="006108D6">
        <w:rPr>
          <w:rFonts w:asciiTheme="majorBidi" w:hAnsiTheme="majorBidi" w:cs="Arabic Transparent"/>
          <w:sz w:val="28"/>
          <w:szCs w:val="28"/>
          <w:rtl/>
          <w:lang w:bidi="ar-JO"/>
        </w:rPr>
        <w:t>قبل قصمهم في الدنيا والآخرة, وهذه الأسباب, هي: الترف, اتباع الباطل, الاستكبار عن عبادة الله, الشرك والافتراء على الله باتخاذه الولد, التأله, الاستهزاء بالأنبياء, استعجال العذاب, الإعراض عن الذكر, الافتتان بالنعم, ومن أسباب هلاك الناس يوم القيامة خسارتهم في الميزان يوم الحساب الذي كانوا عنه غافلين معرضين يلعبون بقلوب لاهية</w:t>
      </w:r>
      <w:r w:rsidRPr="006108D6">
        <w:rPr>
          <w:rStyle w:val="FootnoteReference"/>
          <w:rFonts w:asciiTheme="majorBidi" w:hAnsiTheme="majorBidi" w:cs="Arabic Transparent"/>
          <w:sz w:val="28"/>
          <w:szCs w:val="28"/>
          <w:rtl/>
          <w:lang w:bidi="ar-JO"/>
        </w:rPr>
        <w:footnoteReference w:id="13"/>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ثم جاءت الآيات</w:t>
      </w:r>
      <w:r w:rsidR="001554DB">
        <w:rPr>
          <w:rFonts w:asciiTheme="majorBidi" w:hAnsiTheme="majorBidi" w:cs="Arabic Transparent"/>
          <w:sz w:val="28"/>
          <w:szCs w:val="28"/>
          <w:lang w:bidi="ar-JO"/>
        </w:rPr>
        <w:t xml:space="preserve"> </w:t>
      </w:r>
      <w:r w:rsidRPr="006108D6">
        <w:rPr>
          <w:rFonts w:asciiTheme="majorBidi" w:hAnsiTheme="majorBidi" w:cs="Arabic Transparent"/>
          <w:sz w:val="28"/>
          <w:szCs w:val="28"/>
          <w:rtl/>
          <w:lang w:bidi="ar-JO"/>
        </w:rPr>
        <w:t>(50-93) تبين  وحدة الرسالة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القائمة على تأصيل التوحيد وإنذار الآخرة, </w:t>
      </w:r>
      <w:r w:rsidRPr="006108D6">
        <w:rPr>
          <w:rFonts w:asciiTheme="majorBidi" w:hAnsiTheme="majorBidi" w:cs="Arabic Transparent"/>
          <w:sz w:val="28"/>
          <w:szCs w:val="28"/>
          <w:rtl/>
        </w:rPr>
        <w:t>فتحدثت الآيات في لمحات سريعة عن قصص الأنبياء بدأت بموسى وهارون, وختمت بأم عيسى عليه السلام</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ولم يظهر ترتيب زماني لقصص الأنبياء</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فليس ذاك هو مغزى ذكرهم</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إنما ذكروا بناء على شهرتهم عند العرب المنكرين بشرية النبي – صلى الله عليه وسلم – تثبيتًا له بذكر من سبقه من المرسلين."</w:t>
      </w:r>
      <w:r w:rsidRPr="006108D6">
        <w:rPr>
          <w:rStyle w:val="FootnoteReference"/>
          <w:rFonts w:asciiTheme="majorBidi" w:hAnsiTheme="majorBidi" w:cs="Arabic Transparent"/>
          <w:sz w:val="28"/>
          <w:szCs w:val="28"/>
          <w:rtl/>
        </w:rPr>
        <w:footnoteReference w:id="14"/>
      </w:r>
      <w:proofErr w:type="gramStart"/>
      <w:r w:rsidRPr="006108D6">
        <w:rPr>
          <w:rFonts w:asciiTheme="majorBidi" w:hAnsiTheme="majorBidi" w:cs="Arabic Transparent"/>
          <w:sz w:val="28"/>
          <w:szCs w:val="28"/>
          <w:rtl/>
        </w:rPr>
        <w:t>وقد</w:t>
      </w:r>
      <w:proofErr w:type="gramEnd"/>
      <w:r w:rsidRPr="006108D6">
        <w:rPr>
          <w:rFonts w:asciiTheme="majorBidi" w:hAnsiTheme="majorBidi" w:cs="Arabic Transparent"/>
          <w:sz w:val="28"/>
          <w:szCs w:val="28"/>
          <w:rtl/>
        </w:rPr>
        <w:t xml:space="preserve"> جاءت الآيات في المقطع مؤكدة على محاور السورة, خادمة لوحدتها الموضوعية في التأكيد على جوهر الرسالة التي بعث به المنذرين, وأنّ السلامة والنجاة بالتوحيد الخالص لله دون سواه.</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lang w:bidi="ar-JO"/>
        </w:rPr>
        <w:t xml:space="preserve">ثم جاءت آيات </w:t>
      </w:r>
      <w:r w:rsidRPr="006108D6">
        <w:rPr>
          <w:rFonts w:asciiTheme="majorBidi" w:hAnsiTheme="majorBidi" w:cs="Arabic Transparent"/>
          <w:sz w:val="28"/>
          <w:szCs w:val="28"/>
          <w:rtl/>
        </w:rPr>
        <w:t>المقطع الرابع " (94- 106) تحذر مرة أخرى من اقتراب الساعة؛</w:t>
      </w:r>
      <w:r w:rsidRPr="006108D6">
        <w:rPr>
          <w:rFonts w:asciiTheme="majorBidi" w:hAnsiTheme="majorBidi" w:cs="Arabic Transparent"/>
          <w:b/>
          <w:bCs/>
          <w:sz w:val="28"/>
          <w:szCs w:val="28"/>
          <w:rtl/>
        </w:rPr>
        <w:t xml:space="preserve"> و</w:t>
      </w:r>
      <w:r w:rsidRPr="006108D6">
        <w:rPr>
          <w:rFonts w:asciiTheme="majorBidi" w:hAnsiTheme="majorBidi" w:cs="Arabic Transparent"/>
          <w:sz w:val="28"/>
          <w:szCs w:val="28"/>
          <w:rtl/>
        </w:rPr>
        <w:t>تضمن المقطع  بيان</w:t>
      </w:r>
      <w:r w:rsidR="004B77D7" w:rsidRPr="006108D6">
        <w:rPr>
          <w:rFonts w:asciiTheme="majorBidi" w:hAnsiTheme="majorBidi" w:cs="Arabic Transparent"/>
          <w:sz w:val="28"/>
          <w:szCs w:val="28"/>
          <w:rtl/>
        </w:rPr>
        <w:t>ا</w:t>
      </w:r>
      <w:r w:rsidRPr="006108D6">
        <w:rPr>
          <w:rFonts w:asciiTheme="majorBidi" w:hAnsiTheme="majorBidi" w:cs="Arabic Transparent"/>
          <w:sz w:val="28"/>
          <w:szCs w:val="28"/>
          <w:rtl/>
        </w:rPr>
        <w:t xml:space="preserve"> لأهم محاور السورة, فهو يعطي الوحدة الموضوعية للسورة  ثوبها  النهائي</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ففيه التأكيد على حاجة الناس للرسل المنذرين, لإيقاظهم من سكرتهم ولهوهم, فبينت هذا المقطع علامات  تدل على دنو الساعة, وبين عاقبة الغافلين المعرضين عنها يوم القيامة.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rPr>
      </w:pPr>
      <w:r w:rsidRPr="006108D6">
        <w:rPr>
          <w:rFonts w:asciiTheme="majorBidi" w:hAnsiTheme="majorBidi" w:cs="Arabic Transparent"/>
          <w:sz w:val="28"/>
          <w:szCs w:val="28"/>
          <w:rtl/>
        </w:rPr>
        <w:t>ثم كانت الخاتمة</w:t>
      </w:r>
      <w:r w:rsidR="001554DB">
        <w:rPr>
          <w:rFonts w:asciiTheme="majorBidi" w:hAnsiTheme="majorBidi" w:cs="Arabic Transparent"/>
          <w:sz w:val="28"/>
          <w:szCs w:val="28"/>
          <w:rtl/>
        </w:rPr>
        <w:t>:</w:t>
      </w:r>
      <w:r w:rsidRPr="006108D6">
        <w:rPr>
          <w:rFonts w:asciiTheme="majorBidi" w:hAnsiTheme="majorBidi" w:cs="Arabic Transparent"/>
          <w:sz w:val="28"/>
          <w:szCs w:val="28"/>
          <w:rtl/>
        </w:rPr>
        <w:t>(107- 112) كاشفة الغاية من الإنذار وبعث المنذرين وهي الرحمة بالعالمين والشفقة عليهم, وأنّ تمام العدل التبليغ قبل المحاسبة, يقول تعالى</w:t>
      </w:r>
      <w:r w:rsidR="00CB4912" w:rsidRPr="006108D6">
        <w:rPr>
          <w:rFonts w:asciiTheme="majorBidi" w:hAnsiTheme="majorBidi" w:cs="Arabic Transparent"/>
          <w:sz w:val="28"/>
          <w:szCs w:val="28"/>
          <w:rtl/>
        </w:rPr>
        <w:t>:</w:t>
      </w:r>
      <w:r w:rsidR="001554DB" w:rsidRPr="001554DB">
        <w:rPr>
          <w:rFonts w:ascii="QCF_BSML" w:eastAsiaTheme="minorHAnsi" w:hAnsi="QCF_BSML" w:cs="QCF_BSML"/>
          <w:color w:val="000000"/>
          <w:sz w:val="27"/>
          <w:szCs w:val="27"/>
          <w:rtl/>
        </w:rPr>
        <w:t xml:space="preserve"> </w:t>
      </w:r>
      <w:r w:rsidR="001554DB">
        <w:rPr>
          <w:rFonts w:ascii="QCF_BSML" w:eastAsiaTheme="minorHAnsi" w:hAnsi="QCF_BSML" w:cs="QCF_BSML"/>
          <w:color w:val="000000"/>
          <w:sz w:val="27"/>
          <w:szCs w:val="27"/>
          <w:rtl/>
        </w:rPr>
        <w:t xml:space="preserve">ﭽ </w:t>
      </w:r>
      <w:r w:rsidR="001554DB">
        <w:rPr>
          <w:rFonts w:ascii="QCF_P331" w:eastAsiaTheme="minorHAnsi" w:hAnsi="QCF_P331" w:cs="QCF_P331"/>
          <w:b/>
          <w:bCs/>
          <w:color w:val="000000"/>
          <w:sz w:val="27"/>
          <w:szCs w:val="27"/>
          <w:rtl/>
        </w:rPr>
        <w:t xml:space="preserve">ﮐ  ﮑ  ﮒ         ﮓ  ﮔ  </w:t>
      </w:r>
      <w:r w:rsidR="001554DB">
        <w:rPr>
          <w:rFonts w:ascii="QCF_BSML" w:eastAsiaTheme="minorHAnsi" w:hAnsi="QCF_BSML" w:cs="QCF_BSML"/>
          <w:color w:val="000000"/>
          <w:sz w:val="27"/>
          <w:szCs w:val="27"/>
          <w:rtl/>
        </w:rPr>
        <w:t>ﭼ</w:t>
      </w:r>
      <w:r w:rsidR="001554DB">
        <w:rPr>
          <w:rFonts w:ascii="Arial" w:eastAsiaTheme="minorHAnsi" w:hAnsi="Arial" w:cs="Arial"/>
          <w:color w:val="000000"/>
          <w:sz w:val="18"/>
          <w:szCs w:val="18"/>
        </w:rPr>
        <w:t xml:space="preserve"> </w:t>
      </w:r>
      <w:r w:rsidRPr="001554DB">
        <w:rPr>
          <w:rFonts w:asciiTheme="majorBidi" w:hAnsiTheme="majorBidi" w:cs="Arabic Transparent"/>
          <w:sz w:val="28"/>
          <w:szCs w:val="28"/>
          <w:rtl/>
        </w:rPr>
        <w:t xml:space="preserve"> (الأنبياء 107), وفى</w:t>
      </w:r>
      <w:r w:rsidRPr="006108D6">
        <w:rPr>
          <w:rFonts w:asciiTheme="majorBidi" w:hAnsiTheme="majorBidi" w:cs="Arabic Transparent"/>
          <w:sz w:val="28"/>
          <w:szCs w:val="28"/>
          <w:rtl/>
        </w:rPr>
        <w:t xml:space="preserve"> الحديث الشريف قيل: يا رسول الله - صلَّى الله عليه وسلم - ادع على المشركين، قال: "إني لم أبعث لعاناً وإنما بعثت رحمة"</w:t>
      </w:r>
      <w:r w:rsidRPr="006108D6">
        <w:rPr>
          <w:rStyle w:val="FootnoteReference"/>
          <w:rFonts w:asciiTheme="majorBidi" w:hAnsiTheme="majorBidi" w:cs="Arabic Transparent"/>
          <w:sz w:val="28"/>
          <w:szCs w:val="28"/>
          <w:rtl/>
        </w:rPr>
        <w:footnoteReference w:id="15"/>
      </w:r>
      <w:r w:rsidRPr="006108D6">
        <w:rPr>
          <w:rFonts w:asciiTheme="majorBidi" w:hAnsiTheme="majorBidi" w:cs="Arabic Transparent"/>
          <w:sz w:val="28"/>
          <w:szCs w:val="28"/>
          <w:rtl/>
        </w:rPr>
        <w:t>. وقوله: - صلَّى الله عليه وسلم -: "يا أيها الناس، إنما أنا رحمة مهداة"</w:t>
      </w:r>
      <w:r w:rsidRPr="006108D6">
        <w:rPr>
          <w:rFonts w:asciiTheme="majorBidi" w:hAnsiTheme="majorBidi" w:cs="Arabic Transparent"/>
          <w:sz w:val="28"/>
          <w:szCs w:val="28"/>
          <w:rtl/>
        </w:rPr>
        <w:footnoteReference w:id="16"/>
      </w:r>
      <w:r w:rsidRPr="006108D6">
        <w:rPr>
          <w:rFonts w:asciiTheme="majorBidi" w:hAnsiTheme="majorBidi" w:cs="Arabic Transparent"/>
          <w:sz w:val="28"/>
          <w:szCs w:val="28"/>
          <w:rtl/>
        </w:rPr>
        <w:t xml:space="preserve"> فرسالته - صلى الله عليه وسلم - رحمة في ذاتها</w:t>
      </w:r>
      <w:r w:rsidR="00CB4912" w:rsidRPr="006108D6">
        <w:rPr>
          <w:rFonts w:asciiTheme="majorBidi" w:hAnsiTheme="majorBidi" w:cs="Arabic Transparent"/>
          <w:sz w:val="28"/>
          <w:szCs w:val="28"/>
          <w:rtl/>
        </w:rPr>
        <w:t>.</w:t>
      </w:r>
      <w:proofErr w:type="gramStart"/>
      <w:r w:rsidRPr="006108D6">
        <w:rPr>
          <w:rFonts w:asciiTheme="majorBidi" w:hAnsiTheme="majorBidi" w:cs="Arabic Transparent"/>
          <w:sz w:val="28"/>
          <w:szCs w:val="28"/>
          <w:rtl/>
        </w:rPr>
        <w:t>وعمله</w:t>
      </w:r>
      <w:proofErr w:type="gramEnd"/>
      <w:r w:rsidRPr="006108D6">
        <w:rPr>
          <w:rFonts w:asciiTheme="majorBidi" w:hAnsiTheme="majorBidi" w:cs="Arabic Transparent"/>
          <w:sz w:val="28"/>
          <w:szCs w:val="28"/>
          <w:rtl/>
        </w:rPr>
        <w:t xml:space="preserve"> هو تبليغ هذه الرحمة, المتجلية في آيات القرآن والسنة, والله الحكم الفاصل بين أهل الحق وأهل الباطل يوم القيامة.</w:t>
      </w:r>
    </w:p>
    <w:p w:rsidR="00CA4420" w:rsidRDefault="00CA4420">
      <w:pPr>
        <w:bidi w:val="0"/>
        <w:rPr>
          <w:rFonts w:asciiTheme="majorBidi" w:hAnsiTheme="majorBidi" w:cs="Arabic Transparent"/>
          <w:sz w:val="28"/>
          <w:szCs w:val="28"/>
          <w:rtl/>
        </w:rPr>
      </w:pPr>
      <w:r>
        <w:rPr>
          <w:rFonts w:asciiTheme="majorBidi" w:hAnsiTheme="majorBidi" w:cs="Arabic Transparent"/>
          <w:sz w:val="28"/>
          <w:szCs w:val="28"/>
          <w:rtl/>
        </w:rPr>
        <w:br w:type="page"/>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rPr>
      </w:pPr>
      <w:r w:rsidRPr="006108D6">
        <w:rPr>
          <w:rFonts w:asciiTheme="majorBidi" w:hAnsiTheme="majorBidi" w:cs="Arabic Transparent"/>
          <w:sz w:val="28"/>
          <w:szCs w:val="28"/>
          <w:rtl/>
        </w:rPr>
        <w:lastRenderedPageBreak/>
        <w:t xml:space="preserve">وارتبطت مقدمة السورة بخاتمتها في بيان سبب بعث الله المنذرين, فالمقدمة كانت الغفلة, </w:t>
      </w:r>
      <w:r w:rsidR="004B77D7" w:rsidRPr="006108D6">
        <w:rPr>
          <w:rFonts w:asciiTheme="majorBidi" w:hAnsiTheme="majorBidi" w:cs="Arabic Transparent"/>
          <w:sz w:val="28"/>
          <w:szCs w:val="28"/>
          <w:rtl/>
        </w:rPr>
        <w:t>و</w:t>
      </w:r>
      <w:r w:rsidRPr="006108D6">
        <w:rPr>
          <w:rFonts w:asciiTheme="majorBidi" w:hAnsiTheme="majorBidi" w:cs="Arabic Transparent"/>
          <w:sz w:val="28"/>
          <w:szCs w:val="28"/>
          <w:rtl/>
        </w:rPr>
        <w:t>في الخاتمة كانت الحجة والبلاغ, يقول تعالى:</w:t>
      </w:r>
      <w:r w:rsidRPr="006108D6">
        <w:rPr>
          <w:rFonts w:asciiTheme="majorBidi" w:hAnsiTheme="majorBidi" w:cs="Arabic Transparent"/>
          <w:b/>
          <w:bCs/>
          <w:sz w:val="28"/>
          <w:szCs w:val="28"/>
          <w:rtl/>
        </w:rPr>
        <w:t xml:space="preserve"> </w:t>
      </w:r>
      <w:r w:rsidR="001554DB">
        <w:rPr>
          <w:rFonts w:ascii="QCF_BSML" w:eastAsiaTheme="minorHAnsi" w:hAnsi="QCF_BSML" w:cs="QCF_BSML"/>
          <w:color w:val="000000"/>
          <w:sz w:val="27"/>
          <w:szCs w:val="27"/>
          <w:rtl/>
        </w:rPr>
        <w:t xml:space="preserve">ﭽ </w:t>
      </w:r>
      <w:r w:rsidR="001554DB">
        <w:rPr>
          <w:rFonts w:ascii="QCF_P331" w:eastAsiaTheme="minorHAnsi" w:hAnsi="QCF_P331" w:cs="QCF_P331"/>
          <w:b/>
          <w:bCs/>
          <w:color w:val="000000"/>
          <w:sz w:val="27"/>
          <w:szCs w:val="27"/>
          <w:rtl/>
        </w:rPr>
        <w:t>ﮣ</w:t>
      </w:r>
      <w:proofErr w:type="gramStart"/>
      <w:r w:rsidR="001554DB">
        <w:rPr>
          <w:rFonts w:ascii="QCF_P331" w:eastAsiaTheme="minorHAnsi" w:hAnsi="QCF_P331" w:cs="QCF_P331"/>
          <w:b/>
          <w:bCs/>
          <w:color w:val="000000"/>
          <w:sz w:val="27"/>
          <w:szCs w:val="27"/>
          <w:rtl/>
        </w:rPr>
        <w:t xml:space="preserve">  </w:t>
      </w:r>
      <w:proofErr w:type="gramEnd"/>
      <w:r w:rsidR="001554DB">
        <w:rPr>
          <w:rFonts w:ascii="QCF_P331" w:eastAsiaTheme="minorHAnsi" w:hAnsi="QCF_P331" w:cs="QCF_P331"/>
          <w:b/>
          <w:bCs/>
          <w:color w:val="000000"/>
          <w:sz w:val="27"/>
          <w:szCs w:val="27"/>
          <w:rtl/>
        </w:rPr>
        <w:t xml:space="preserve">ﮤ   ﮥ  ﮦ   ﮧ  ﮨﮩ  ﮪ  ﮫ  ﮬ  ﮭ    ﮮ     ﮯ  ﮰ  ﮱ   ﯓ      ﯔ  ﯕ      ﯖ  ﯗ  ﯘ  ﯙ  ﯚ   ﯛ  ﯜ  ﯝ  ﯞ  ﯟ   ﯠ    ﯡ  ﯢ      ﯣ  </w:t>
      </w:r>
      <w:r w:rsidR="001554DB">
        <w:rPr>
          <w:rFonts w:ascii="QCF_BSML" w:eastAsiaTheme="minorHAnsi" w:hAnsi="QCF_BSML" w:cs="QCF_BSML"/>
          <w:color w:val="000000"/>
          <w:sz w:val="27"/>
          <w:szCs w:val="27"/>
          <w:rtl/>
        </w:rPr>
        <w:t>ﭼ</w:t>
      </w:r>
      <w:r w:rsidR="001554DB">
        <w:rPr>
          <w:rFonts w:ascii="Arial" w:eastAsiaTheme="minorHAnsi" w:hAnsi="Arial" w:cs="Arial"/>
          <w:color w:val="000000"/>
          <w:sz w:val="18"/>
          <w:szCs w:val="18"/>
        </w:rPr>
        <w:t xml:space="preserve"> </w:t>
      </w:r>
      <w:r w:rsidRPr="001554DB">
        <w:rPr>
          <w:rFonts w:asciiTheme="majorBidi" w:hAnsiTheme="majorBidi" w:cs="Arabic Transparent"/>
          <w:sz w:val="28"/>
          <w:szCs w:val="28"/>
          <w:rtl/>
        </w:rPr>
        <w:t>الأنبياء(109 – 111).</w:t>
      </w:r>
    </w:p>
    <w:p w:rsidR="00351686" w:rsidRPr="001554DB"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1554DB">
        <w:rPr>
          <w:rFonts w:asciiTheme="majorBidi" w:hAnsiTheme="majorBidi" w:cs="Arabic Transparent"/>
          <w:b/>
          <w:bCs/>
          <w:sz w:val="32"/>
          <w:szCs w:val="32"/>
          <w:rtl/>
        </w:rPr>
        <w:t>العلاقة</w:t>
      </w:r>
      <w:proofErr w:type="gramEnd"/>
      <w:r w:rsidRPr="001554DB">
        <w:rPr>
          <w:rFonts w:asciiTheme="majorBidi" w:hAnsiTheme="majorBidi" w:cs="Arabic Transparent"/>
          <w:b/>
          <w:bCs/>
          <w:sz w:val="32"/>
          <w:szCs w:val="32"/>
          <w:rtl/>
        </w:rPr>
        <w:t xml:space="preserve"> الثانية</w:t>
      </w:r>
      <w:r w:rsidR="001554DB" w:rsidRPr="001554DB">
        <w:rPr>
          <w:rFonts w:asciiTheme="majorBidi" w:hAnsiTheme="majorBidi" w:cs="Arabic Transparent"/>
          <w:b/>
          <w:bCs/>
          <w:sz w:val="32"/>
          <w:szCs w:val="32"/>
          <w:rtl/>
        </w:rPr>
        <w:t xml:space="preserve">: </w:t>
      </w:r>
      <w:r w:rsidRPr="001554DB">
        <w:rPr>
          <w:rFonts w:asciiTheme="majorBidi" w:hAnsiTheme="majorBidi" w:cs="Arabic Transparent"/>
          <w:b/>
          <w:bCs/>
          <w:sz w:val="32"/>
          <w:szCs w:val="32"/>
          <w:rtl/>
          <w:lang w:bidi="ar-JO"/>
        </w:rPr>
        <w:t xml:space="preserve"> بين دلالة اسم السورة ووحدتها الموضوعية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اشتهرت السورة باسم "سورة الأنبياء" في المصاحف وكتب السنن</w:t>
      </w:r>
      <w:r w:rsidRPr="006108D6">
        <w:rPr>
          <w:rStyle w:val="FootnoteReference"/>
          <w:rFonts w:asciiTheme="majorBidi" w:hAnsiTheme="majorBidi" w:cs="Arabic Transparent"/>
          <w:sz w:val="28"/>
          <w:szCs w:val="28"/>
          <w:rtl/>
          <w:lang w:bidi="ar-JO"/>
        </w:rPr>
        <w:footnoteReference w:id="17"/>
      </w:r>
      <w:r w:rsidRPr="006108D6">
        <w:rPr>
          <w:rFonts w:asciiTheme="majorBidi" w:hAnsiTheme="majorBidi" w:cs="Arabic Transparent"/>
          <w:sz w:val="28"/>
          <w:szCs w:val="28"/>
          <w:rtl/>
          <w:lang w:bidi="ar-JO"/>
        </w:rPr>
        <w:t xml:space="preserve">, ولم تعرف باسم آخر, وربط الباحثون </w:t>
      </w:r>
      <w:r w:rsidRPr="006108D6">
        <w:rPr>
          <w:rStyle w:val="FootnoteReference"/>
          <w:rFonts w:asciiTheme="majorBidi" w:hAnsiTheme="majorBidi" w:cs="Arabic Transparent"/>
          <w:sz w:val="28"/>
          <w:szCs w:val="28"/>
          <w:rtl/>
          <w:lang w:bidi="ar-JO"/>
        </w:rPr>
        <w:footnoteReference w:id="18"/>
      </w:r>
      <w:r w:rsidRPr="006108D6">
        <w:rPr>
          <w:rFonts w:asciiTheme="majorBidi" w:hAnsiTheme="majorBidi" w:cs="Arabic Transparent"/>
          <w:sz w:val="28"/>
          <w:szCs w:val="28"/>
          <w:rtl/>
          <w:lang w:bidi="ar-JO"/>
        </w:rPr>
        <w:t>بين اسم السورة وذكر جمع من الأنبياء فيها, حيث ذكر فيها "</w:t>
      </w:r>
      <w:r w:rsidR="004B77D7" w:rsidRPr="006108D6">
        <w:rPr>
          <w:rFonts w:asciiTheme="majorBidi" w:hAnsiTheme="majorBidi" w:cs="Arabic Transparent"/>
          <w:sz w:val="28"/>
          <w:szCs w:val="28"/>
          <w:rtl/>
          <w:lang w:bidi="ar-JO"/>
        </w:rPr>
        <w:t xml:space="preserve">ستة </w:t>
      </w:r>
      <w:r w:rsidRPr="006108D6">
        <w:rPr>
          <w:rFonts w:asciiTheme="majorBidi" w:hAnsiTheme="majorBidi" w:cs="Arabic Transparent"/>
          <w:sz w:val="28"/>
          <w:szCs w:val="28"/>
          <w:rtl/>
          <w:lang w:bidi="ar-JO"/>
        </w:rPr>
        <w:t>عشرنبيا مع مريم</w:t>
      </w:r>
      <w:r w:rsidR="004B77D7" w:rsidRPr="006108D6">
        <w:rPr>
          <w:rFonts w:asciiTheme="majorBidi" w:hAnsiTheme="majorBidi" w:cs="Arabic Transparent"/>
          <w:sz w:val="28"/>
          <w:szCs w:val="28"/>
          <w:rtl/>
          <w:lang w:bidi="ar-JO"/>
        </w:rPr>
        <w:t xml:space="preserve"> وابنها</w:t>
      </w:r>
      <w:r w:rsidRPr="006108D6">
        <w:rPr>
          <w:rFonts w:asciiTheme="majorBidi" w:hAnsiTheme="majorBidi" w:cs="Arabic Transparent"/>
          <w:sz w:val="28"/>
          <w:szCs w:val="28"/>
          <w:rtl/>
          <w:lang w:bidi="ar-JO"/>
        </w:rPr>
        <w:t xml:space="preserve"> -عليهم السلام-, ولم يرد ذكر هذا العدد من الأنبياء إلا في سورة الأنعام التي ذكر فيها ثمانية عشر نبيا, وقال ابن عاشور في تعليله سبب التسمية " فإن كانت سورة الأنبياء هذه نزلت قبل سورة الأنعام فقد سبقت بالتسمية بالإضافة إلى الأنبياء، وإلا فاختصاص سورة الأنعام بذكر أحكام الأنعام أوجب تسميتها بذلك الاسم؛ فكانت سورة الأنبياء أجدر من بقية سور القرآن بهذه التسمية.</w:t>
      </w:r>
      <w:r w:rsidRPr="006108D6">
        <w:rPr>
          <w:rStyle w:val="FootnoteReference"/>
          <w:rFonts w:asciiTheme="majorBidi" w:hAnsiTheme="majorBidi" w:cs="Arabic Transparent"/>
          <w:sz w:val="28"/>
          <w:szCs w:val="28"/>
          <w:rtl/>
          <w:lang w:bidi="ar-JO"/>
        </w:rPr>
        <w:footnoteReference w:id="19"/>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وعلاقة اسم السورة بوحدتها الموضوعية يظهر في الغاية التي من أجلها سيقت قصص الأنبياء في السورة فكان الحديث عنهم منة وثناء وفضلا من الله على الناس أن أرسل منذرين للناس يبلغون رسالة الحق, وينذرونهم اقتراب بعثهم وحسابهم, وفي بعث الله الأنبياء منذرين رحمة بأقوامهم, وفي بعث النبي -صلى الله عليه وسلم- شهادة على الناس أجمعين أنهم أنذروا وبلغوا رسالات ربهم.</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وللوصول</w:t>
      </w:r>
      <w:proofErr w:type="gramEnd"/>
      <w:r w:rsidRPr="006108D6">
        <w:rPr>
          <w:rFonts w:asciiTheme="majorBidi" w:hAnsiTheme="majorBidi" w:cs="Arabic Transparent"/>
          <w:sz w:val="28"/>
          <w:szCs w:val="28"/>
          <w:rtl/>
          <w:lang w:bidi="ar-JO"/>
        </w:rPr>
        <w:t xml:space="preserve"> للوحدة الموضوعية للسورة لابد من دراسة البناء الخارجي والداخلي للسورة, والعلاقات </w:t>
      </w:r>
      <w:r w:rsidR="00B05328" w:rsidRPr="006108D6">
        <w:rPr>
          <w:rFonts w:asciiTheme="majorBidi" w:hAnsiTheme="majorBidi" w:cs="Arabic Transparent"/>
          <w:sz w:val="28"/>
          <w:szCs w:val="28"/>
          <w:rtl/>
          <w:lang w:bidi="ar-JO"/>
        </w:rPr>
        <w:t>التي ساهمت في تشكل هذا البناء وأبرزت شخصية ال</w:t>
      </w:r>
      <w:r w:rsidRPr="006108D6">
        <w:rPr>
          <w:rFonts w:asciiTheme="majorBidi" w:hAnsiTheme="majorBidi" w:cs="Arabic Transparent"/>
          <w:sz w:val="28"/>
          <w:szCs w:val="28"/>
          <w:rtl/>
          <w:lang w:bidi="ar-JO"/>
        </w:rPr>
        <w:t>سورة من خلاله.</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 xml:space="preserve"> </w:t>
      </w:r>
      <w:proofErr w:type="gramStart"/>
      <w:r w:rsidRPr="006108D6">
        <w:rPr>
          <w:rFonts w:asciiTheme="majorBidi" w:hAnsiTheme="majorBidi" w:cs="Arabic Transparent"/>
          <w:b/>
          <w:bCs/>
          <w:sz w:val="28"/>
          <w:szCs w:val="28"/>
          <w:rtl/>
          <w:lang w:bidi="ar-JO"/>
        </w:rPr>
        <w:t>البناء</w:t>
      </w:r>
      <w:proofErr w:type="gramEnd"/>
      <w:r w:rsidRPr="006108D6">
        <w:rPr>
          <w:rFonts w:asciiTheme="majorBidi" w:hAnsiTheme="majorBidi" w:cs="Arabic Transparent"/>
          <w:b/>
          <w:bCs/>
          <w:sz w:val="28"/>
          <w:szCs w:val="28"/>
          <w:rtl/>
          <w:lang w:bidi="ar-JO"/>
        </w:rPr>
        <w:t xml:space="preserve"> الخارجي للسورة:</w:t>
      </w:r>
      <w:r w:rsidRPr="006108D6">
        <w:rPr>
          <w:rFonts w:asciiTheme="majorBidi" w:hAnsiTheme="majorBidi" w:cs="Arabic Transparent"/>
          <w:sz w:val="28"/>
          <w:szCs w:val="28"/>
          <w:rtl/>
          <w:lang w:bidi="ar-JO"/>
        </w:rPr>
        <w:t xml:space="preserve"> ويتشكل هذا البناء في دراسة العلاقات الخارجية للسورة ودورها في إبراز الوحدة الموضوعية لها.</w:t>
      </w:r>
    </w:p>
    <w:p w:rsidR="00544A53" w:rsidRDefault="00544A53">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544A53" w:rsidRDefault="004B77D7" w:rsidP="001554DB">
      <w:pPr>
        <w:tabs>
          <w:tab w:val="left" w:pos="281"/>
          <w:tab w:val="left" w:pos="943"/>
        </w:tabs>
        <w:spacing w:after="0" w:line="360" w:lineRule="auto"/>
        <w:jc w:val="both"/>
        <w:rPr>
          <w:rFonts w:asciiTheme="majorBidi" w:hAnsiTheme="majorBidi" w:cs="Arabic Transparent"/>
          <w:b/>
          <w:bCs/>
          <w:sz w:val="32"/>
          <w:szCs w:val="32"/>
          <w:rtl/>
          <w:lang w:bidi="ar-JO"/>
        </w:rPr>
      </w:pPr>
      <w:r w:rsidRPr="00544A53">
        <w:rPr>
          <w:rFonts w:asciiTheme="majorBidi" w:hAnsiTheme="majorBidi" w:cs="Arabic Transparent"/>
          <w:b/>
          <w:bCs/>
          <w:sz w:val="32"/>
          <w:szCs w:val="32"/>
          <w:rtl/>
          <w:lang w:bidi="ar-JO"/>
        </w:rPr>
        <w:lastRenderedPageBreak/>
        <w:t>أولا:</w:t>
      </w:r>
      <w:r w:rsidR="00351686" w:rsidRPr="00544A53">
        <w:rPr>
          <w:rFonts w:asciiTheme="majorBidi" w:hAnsiTheme="majorBidi" w:cs="Arabic Transparent"/>
          <w:b/>
          <w:bCs/>
          <w:sz w:val="32"/>
          <w:szCs w:val="32"/>
          <w:rtl/>
          <w:lang w:bidi="ar-JO"/>
        </w:rPr>
        <w:t xml:space="preserve"> العلاقة مع السورة السابقة لها-سورة "طه"- والسور اللاحقة لها- سورة الحج. </w:t>
      </w:r>
    </w:p>
    <w:p w:rsidR="00351686" w:rsidRPr="006108D6" w:rsidRDefault="00351686" w:rsidP="00544A53">
      <w:pPr>
        <w:pStyle w:val="ListParagraph"/>
        <w:numPr>
          <w:ilvl w:val="0"/>
          <w:numId w:val="5"/>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التناسب بين سورة الأنبياء, وسورة طه:</w:t>
      </w:r>
      <w:r w:rsidRPr="006108D6">
        <w:rPr>
          <w:rFonts w:asciiTheme="majorBidi" w:hAnsiTheme="majorBidi" w:cs="Arabic Transparent"/>
          <w:sz w:val="28"/>
          <w:szCs w:val="28"/>
          <w:rtl/>
          <w:lang w:bidi="ar-JO"/>
        </w:rPr>
        <w:t xml:space="preserve"> سورة طه مكية </w:t>
      </w:r>
      <w:r w:rsidRPr="006108D6">
        <w:rPr>
          <w:rStyle w:val="FootnoteReference"/>
          <w:rFonts w:asciiTheme="majorBidi" w:hAnsiTheme="majorBidi" w:cs="Arabic Transparent"/>
          <w:sz w:val="28"/>
          <w:szCs w:val="28"/>
          <w:rtl/>
          <w:lang w:bidi="ar-JO"/>
        </w:rPr>
        <w:footnoteReference w:id="20"/>
      </w:r>
      <w:r w:rsidRPr="006108D6">
        <w:rPr>
          <w:rFonts w:asciiTheme="majorBidi" w:hAnsiTheme="majorBidi" w:cs="Arabic Transparent"/>
          <w:sz w:val="28"/>
          <w:szCs w:val="28"/>
          <w:rtl/>
          <w:lang w:bidi="ar-JO"/>
        </w:rPr>
        <w:t xml:space="preserve">, ومحورها الأهم هو بيان وظيفة الرسول -صلى الله عليه وسلم-, وتحديد منهج الدعوة والداعية لله </w:t>
      </w:r>
      <w:r w:rsidRPr="006108D6">
        <w:rPr>
          <w:rStyle w:val="FootnoteReference"/>
          <w:rFonts w:asciiTheme="majorBidi" w:hAnsiTheme="majorBidi" w:cs="Arabic Transparent"/>
          <w:sz w:val="28"/>
          <w:szCs w:val="28"/>
          <w:rtl/>
          <w:lang w:bidi="ar-JO"/>
        </w:rPr>
        <w:footnoteReference w:id="21"/>
      </w:r>
      <w:r w:rsidRPr="006108D6">
        <w:rPr>
          <w:rFonts w:asciiTheme="majorBidi" w:hAnsiTheme="majorBidi" w:cs="Arabic Transparent"/>
          <w:sz w:val="28"/>
          <w:szCs w:val="28"/>
          <w:rtl/>
          <w:lang w:bidi="ar-JO"/>
        </w:rPr>
        <w:t xml:space="preserve">.  و يظهر التناسب بين سورتي طه والأنبياء في بيان حاجة الناس للرسل, ففي خطاب الله تعالى لموسى عليه السلام في سورة طه؛ يقول تعالى </w:t>
      </w:r>
      <w:r w:rsidR="00544A53">
        <w:rPr>
          <w:rFonts w:ascii="QCF_BSML" w:eastAsiaTheme="minorHAnsi" w:hAnsi="QCF_BSML" w:cs="QCF_BSML"/>
          <w:color w:val="000000"/>
          <w:sz w:val="27"/>
          <w:szCs w:val="27"/>
          <w:rtl/>
        </w:rPr>
        <w:t xml:space="preserve">ﭽ </w:t>
      </w:r>
      <w:r w:rsidR="00544A53">
        <w:rPr>
          <w:rFonts w:ascii="QCF_P313" w:eastAsiaTheme="minorHAnsi" w:hAnsi="QCF_P313" w:cs="QCF_P313"/>
          <w:b/>
          <w:bCs/>
          <w:color w:val="000000"/>
          <w:sz w:val="27"/>
          <w:szCs w:val="27"/>
          <w:rtl/>
        </w:rPr>
        <w:t xml:space="preserve">ﭑ  ﭒ  ﭓ  ﭔ  ﭕ  ﭖ  ﭗ  ﭘ  ﭙ  ﭚ  ﭛ   ﭜ      ﭝ   ﭞ  ﭟ  ﭠ  ﭡ  ﭢ  ﭣ  ﭤ  ﭥ   ﭦ   ﭧ  ﭨ  ﭩ     ﭪ  ﭫ  ﭬ  ﭭ  ﭮ  ﭯ   ﭰ  ﭱ  ﭲ  ﭳ  ﭴ  ﭵ  ﭶ  ﭷ  </w:t>
      </w:r>
      <w:r w:rsidR="00544A53">
        <w:rPr>
          <w:rFonts w:ascii="QCF_BSML" w:eastAsiaTheme="minorHAnsi" w:hAnsi="QCF_BSML" w:cs="QCF_BSML"/>
          <w:color w:val="000000"/>
          <w:sz w:val="27"/>
          <w:szCs w:val="27"/>
          <w:rtl/>
        </w:rPr>
        <w:t>ﭼ</w:t>
      </w:r>
      <w:r w:rsidR="00544A53">
        <w:rPr>
          <w:rFonts w:ascii="Arial" w:eastAsiaTheme="minorHAnsi" w:hAnsi="Arial" w:cs="Arial"/>
          <w:color w:val="000000"/>
          <w:sz w:val="18"/>
          <w:szCs w:val="18"/>
        </w:rPr>
        <w:t xml:space="preserve"> </w:t>
      </w:r>
      <w:r w:rsidRPr="001554DB">
        <w:rPr>
          <w:rFonts w:asciiTheme="majorBidi" w:hAnsiTheme="majorBidi" w:cs="Arabic Transparent"/>
          <w:sz w:val="28"/>
          <w:szCs w:val="28"/>
          <w:rtl/>
          <w:lang w:bidi="ar-JO"/>
        </w:rPr>
        <w:t>طه(</w:t>
      </w:r>
      <w:r w:rsidR="00544A53">
        <w:rPr>
          <w:rFonts w:asciiTheme="majorBidi" w:hAnsiTheme="majorBidi" w:cs="Arabic Transparent"/>
          <w:sz w:val="28"/>
          <w:szCs w:val="28"/>
          <w:lang w:bidi="ar-JO"/>
        </w:rPr>
        <w:t>15-13</w:t>
      </w:r>
      <w:r w:rsidRP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فبينت هذه الآية الغاية من إرسال الرسل وحاجة الناس لهم, وحذرت اقتراب الساعة</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وتلخص الآيات المنهج الدعوي للأنبياء بعدة خطوات, اتباع أمرالله, الدعوة لتوحيده وعبادته, إنذار الناس الشرك بالله وعاقبة إعراضهم عن الحق.</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وبينت السورتان شبهات المشككين بالوحي وسذاجتها وتخبطها, وتشابهت السورتان بالمضامين العامة التي عالجتها السور المكية, كتزكية النفوس من الشرك والخبائث ومفاسد الأخلاق, وفي تزكية القلوب من الشرك, كما غلب على السورتين أسلوب الترهيب مع المشككين في مصدر الوحي, المكذبين للبعث, وقد ظهر في السورتين أسلوب التصوير الحواري, في سورة طه ذكر لفظ "قال" ومما يشتق منه تسعًا وخمسين مرة, و في سورة الأنبياء ثلاثين مرة </w:t>
      </w:r>
      <w:r w:rsidRPr="006108D6">
        <w:rPr>
          <w:rStyle w:val="FootnoteReference"/>
          <w:rFonts w:asciiTheme="majorBidi" w:hAnsiTheme="majorBidi" w:cs="Arabic Transparent"/>
          <w:sz w:val="28"/>
          <w:szCs w:val="28"/>
          <w:rtl/>
          <w:lang w:bidi="ar-JO"/>
        </w:rPr>
        <w:footnoteReference w:id="22"/>
      </w:r>
      <w:r w:rsidRPr="006108D6">
        <w:rPr>
          <w:rFonts w:asciiTheme="majorBidi" w:hAnsiTheme="majorBidi" w:cs="Arabic Transparent"/>
          <w:sz w:val="28"/>
          <w:szCs w:val="28"/>
          <w:rtl/>
          <w:lang w:bidi="ar-JO"/>
        </w:rPr>
        <w:t>, وهذه ميزة ظاهرة أبرزت الأسلوب الحواري على السورة</w:t>
      </w:r>
      <w:r w:rsidR="00CB4912"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التناسب بين خواتيم طه ومطلع سورة الأنبياء  ظاهر غني عن التوضيح</w:t>
      </w:r>
      <w:r w:rsidRPr="006108D6">
        <w:rPr>
          <w:rStyle w:val="FootnoteReference"/>
          <w:rFonts w:asciiTheme="majorBidi" w:hAnsiTheme="majorBidi" w:cs="Arabic Transparent"/>
          <w:sz w:val="28"/>
          <w:szCs w:val="28"/>
          <w:rtl/>
          <w:lang w:bidi="ar-JO"/>
        </w:rPr>
        <w:footnoteReference w:id="23"/>
      </w:r>
      <w:r w:rsidRPr="006108D6">
        <w:rPr>
          <w:rFonts w:asciiTheme="majorBidi" w:hAnsiTheme="majorBidi" w:cs="Arabic Transparent"/>
          <w:sz w:val="28"/>
          <w:szCs w:val="28"/>
          <w:rtl/>
          <w:lang w:bidi="ar-JO"/>
        </w:rPr>
        <w:t>, فسورة طه ختمت بميعاد بين الحق والباطل, بين الداعي للإيمان بالله واليوم الآ</w:t>
      </w:r>
      <w:r w:rsidR="00B05328" w:rsidRPr="006108D6">
        <w:rPr>
          <w:rFonts w:asciiTheme="majorBidi" w:hAnsiTheme="majorBidi" w:cs="Arabic Transparent"/>
          <w:sz w:val="28"/>
          <w:szCs w:val="28"/>
          <w:rtl/>
          <w:lang w:bidi="ar-JO"/>
        </w:rPr>
        <w:t>خر وبين المنكرين المشككين به, و</w:t>
      </w:r>
      <w:r w:rsidRPr="006108D6">
        <w:rPr>
          <w:rFonts w:asciiTheme="majorBidi" w:hAnsiTheme="majorBidi" w:cs="Arabic Transparent"/>
          <w:sz w:val="28"/>
          <w:szCs w:val="28"/>
          <w:rtl/>
          <w:lang w:bidi="ar-JO"/>
        </w:rPr>
        <w:t xml:space="preserve">افتتحت الأنبياء بالإنذار من اقتراب ذلك الميعاد.  </w:t>
      </w:r>
    </w:p>
    <w:p w:rsidR="00544A53" w:rsidRDefault="00544A53">
      <w:pPr>
        <w:bidi w:val="0"/>
        <w:rPr>
          <w:rFonts w:asciiTheme="majorBidi" w:hAnsiTheme="majorBidi" w:cs="Arabic Transparent"/>
          <w:b/>
          <w:bCs/>
          <w:sz w:val="28"/>
          <w:szCs w:val="28"/>
          <w:rtl/>
          <w:lang w:bidi="ar-JO"/>
        </w:rPr>
      </w:pPr>
      <w:r>
        <w:rPr>
          <w:rFonts w:asciiTheme="majorBidi" w:hAnsiTheme="majorBidi" w:cs="Arabic Transparent"/>
          <w:b/>
          <w:bCs/>
          <w:sz w:val="28"/>
          <w:szCs w:val="28"/>
          <w:rtl/>
          <w:lang w:bidi="ar-JO"/>
        </w:rPr>
        <w:br w:type="page"/>
      </w:r>
    </w:p>
    <w:p w:rsidR="00351686" w:rsidRPr="006108D6" w:rsidRDefault="00351686" w:rsidP="001554DB">
      <w:pPr>
        <w:pStyle w:val="ListParagraph"/>
        <w:numPr>
          <w:ilvl w:val="0"/>
          <w:numId w:val="5"/>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lastRenderedPageBreak/>
        <w:t>التناسب بين  سورتي الأنبياء و الحج</w:t>
      </w:r>
      <w:r w:rsidR="00CB4912" w:rsidRPr="006108D6">
        <w:rPr>
          <w:rFonts w:asciiTheme="majorBidi" w:hAnsiTheme="majorBidi" w:cs="Arabic Transparent"/>
          <w:sz w:val="28"/>
          <w:szCs w:val="28"/>
          <w:rtl/>
          <w:lang w:bidi="ar-JO"/>
        </w:rPr>
        <w:t>:</w:t>
      </w:r>
    </w:p>
    <w:p w:rsidR="00351686" w:rsidRPr="006108D6" w:rsidRDefault="00351686" w:rsidP="00544A53">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سورة الحج من السور المكية, واختلف في مدنية بعض الآيات </w:t>
      </w:r>
      <w:r w:rsidRPr="006108D6">
        <w:rPr>
          <w:rStyle w:val="FootnoteReference"/>
          <w:rFonts w:asciiTheme="majorBidi" w:hAnsiTheme="majorBidi" w:cs="Arabic Transparent"/>
          <w:sz w:val="28"/>
          <w:szCs w:val="28"/>
          <w:rtl/>
          <w:lang w:bidi="ar-JO"/>
        </w:rPr>
        <w:footnoteReference w:id="24"/>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ترتيبها في المصحف بعد سورة الأنبياء وقبل سورة "المؤمنون", وهي من المئين</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تتناسب موضوعاتها مع موضوعات السور المكية</w:t>
      </w:r>
      <w:r w:rsidRPr="006108D6">
        <w:rPr>
          <w:rStyle w:val="FootnoteReference"/>
          <w:rFonts w:asciiTheme="majorBidi" w:hAnsiTheme="majorBidi" w:cs="Arabic Transparent"/>
          <w:sz w:val="28"/>
          <w:szCs w:val="28"/>
          <w:rtl/>
          <w:lang w:bidi="ar-JO"/>
        </w:rPr>
        <w:footnoteReference w:id="25"/>
      </w:r>
      <w:r w:rsidRPr="006108D6">
        <w:rPr>
          <w:rFonts w:asciiTheme="majorBidi" w:hAnsiTheme="majorBidi" w:cs="Arabic Transparent"/>
          <w:sz w:val="28"/>
          <w:szCs w:val="28"/>
          <w:rtl/>
          <w:lang w:bidi="ar-JO"/>
        </w:rPr>
        <w:t>, تشابهت مع سورة الأنبياء في قوة المطلع الذي يمتاز بالرهبة والتخويف من أحداث يوم القيامة, حيث رسمت الآيات في مطلعها صورا تهز النفوس</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وترجف لها الأبدان  تمثل حالة الفزع والرهب الذي يغشى القلوب, وكانت سورة الأنبياء أنذرت من اقتراب يوم الحساب و بينت غفلة الناس عنه,  بينما سورة الحج صورت مشهد الفزع بأبلغ صورة.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وفي السورتين عرض جانب من قصة إبراهيم عليه السلام  ناسب محور كل سورة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وذكر في سورة  الحج نسبة المسلمين لإبراهيم -عليه السلام- وجاء في خواتيم الأنبياء ملامح من العلاقة بين إبراهيم-عليه السلام- و محمد صلى الله عليه </w:t>
      </w:r>
      <w:r w:rsidR="00544A53">
        <w:rPr>
          <w:rFonts w:asciiTheme="majorBidi" w:hAnsiTheme="majorBidi" w:cs="Arabic Transparent"/>
          <w:sz w:val="28"/>
          <w:szCs w:val="28"/>
          <w:rtl/>
          <w:lang w:bidi="ar-JO"/>
        </w:rPr>
        <w:t>وسلم- خاتم الأنبياء والمرسلين و</w:t>
      </w:r>
      <w:r w:rsidRPr="006108D6">
        <w:rPr>
          <w:rFonts w:asciiTheme="majorBidi" w:hAnsiTheme="majorBidi" w:cs="Arabic Transparent"/>
          <w:sz w:val="28"/>
          <w:szCs w:val="28"/>
          <w:rtl/>
          <w:lang w:bidi="ar-JO"/>
        </w:rPr>
        <w:t xml:space="preserve">رسول كل المسلمين: </w:t>
      </w:r>
      <w:r w:rsidRPr="006108D6">
        <w:rPr>
          <w:rFonts w:asciiTheme="majorBidi" w:hAnsiTheme="majorBidi" w:cs="Arabic Transparent"/>
          <w:b/>
          <w:bCs/>
          <w:sz w:val="28"/>
          <w:szCs w:val="28"/>
          <w:rtl/>
        </w:rPr>
        <w:t>"...قُلْ إِنَّمَآ يُوحَى إِلَيَّ أَنَّمَآ إِلَهُكُمْ إِلَهٌ وَاحِدٌ فَهَلْ أَنتُمْ مُّسْلِمُونَ</w:t>
      </w:r>
      <w:r w:rsidR="00CB4912" w:rsidRPr="006108D6">
        <w:rPr>
          <w:rFonts w:asciiTheme="majorBidi" w:hAnsiTheme="majorBidi" w:cs="Arabic Transparent"/>
          <w:b/>
          <w:bCs/>
          <w:sz w:val="28"/>
          <w:szCs w:val="28"/>
          <w:rtl/>
        </w:rPr>
        <w:t>.</w:t>
      </w:r>
      <w:r w:rsidRPr="006108D6">
        <w:rPr>
          <w:rFonts w:asciiTheme="majorBidi" w:hAnsiTheme="majorBidi" w:cs="Arabic Transparent"/>
          <w:b/>
          <w:bCs/>
          <w:sz w:val="28"/>
          <w:szCs w:val="28"/>
          <w:rtl/>
        </w:rPr>
        <w:t>.."</w:t>
      </w:r>
      <w:r w:rsidR="00CB4912" w:rsidRPr="006108D6">
        <w:rPr>
          <w:rFonts w:asciiTheme="majorBidi" w:hAnsiTheme="majorBidi" w:cs="Arabic Transparent"/>
          <w:b/>
          <w:bCs/>
          <w:sz w:val="28"/>
          <w:szCs w:val="28"/>
          <w:rtl/>
          <w:lang w:bidi="ar-JO"/>
        </w:rPr>
        <w:t>.</w:t>
      </w:r>
      <w:r w:rsidRPr="006108D6">
        <w:rPr>
          <w:rFonts w:asciiTheme="majorBidi" w:hAnsiTheme="majorBidi" w:cs="Arabic Transparent"/>
          <w:sz w:val="28"/>
          <w:szCs w:val="28"/>
          <w:rtl/>
          <w:lang w:bidi="ar-JO"/>
        </w:rPr>
        <w:t xml:space="preserve"> وكثر في  السورتين  أسلوب الاستفهام التقريري</w:t>
      </w:r>
      <w:r w:rsidRPr="006108D6">
        <w:rPr>
          <w:rStyle w:val="FootnoteReference"/>
          <w:rFonts w:asciiTheme="majorBidi" w:hAnsiTheme="majorBidi" w:cs="Arabic Transparent"/>
          <w:sz w:val="28"/>
          <w:szCs w:val="28"/>
          <w:rtl/>
          <w:lang w:bidi="ar-JO"/>
        </w:rPr>
        <w:footnoteReference w:id="26"/>
      </w:r>
      <w:r w:rsidRPr="006108D6">
        <w:rPr>
          <w:rFonts w:asciiTheme="majorBidi" w:hAnsiTheme="majorBidi" w:cs="Arabic Transparent"/>
          <w:sz w:val="28"/>
          <w:szCs w:val="28"/>
          <w:rtl/>
          <w:lang w:bidi="ar-JO"/>
        </w:rPr>
        <w:t>, وغلب في السورتين أسلوب الترهيب والتخويف على الترغيب والتطمين</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حيث عرضت السورتان  أحوال الناس مع اليوم الآخر وإعراضهم عنه وغفلتهم حتى تزلزل بهم الأرض, وعرضت  أصناف العذاب الذي يلقاه المكذبون لدعوة الله في الدنيا والآخرة</w:t>
      </w:r>
      <w:r w:rsidR="00CB4912"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تناسب خواتيم سورة الأنبياء مع مطلع سورة الحج</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ظهرفي خاتمة</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الأنبياء وصف لنهاية الحياة الدنيا وخروج يأجوج ومأجوج</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وطي السماء كطي السجل للكتب, ثم  الوعد بالبعث, وتذكيرالناس أنّ إرسال الرسول -صلى الله عليه وسلم- هو رحمة بهم لإنذارهم من يوم الحساب, يوم يحكم الله بينهم بالحق, وهنا ترتبط الآيات بمطلع سورة الحج التي تنادي الناس أن يتقوا ربهم, وما هذه المناداة إلا رحمة بهم قبل أنّ يأتي يوم لا عطف فيه ولا رحمة بالمشركين, </w:t>
      </w:r>
      <w:r w:rsidRPr="006108D6">
        <w:rPr>
          <w:rFonts w:asciiTheme="majorBidi" w:hAnsiTheme="majorBidi" w:cs="Arabic Transparent"/>
          <w:sz w:val="28"/>
          <w:szCs w:val="28"/>
          <w:rtl/>
          <w:lang w:bidi="ar-JO"/>
        </w:rPr>
        <w:lastRenderedPageBreak/>
        <w:t>فإن الإيمان واتباع الرسل هو وسيلة النجاة من هذا اليوم العظيم, وتصور مشاهد تظهر مقدار الخوف والرعب المبثوث بين الناس من ذلك العذاب العظيم</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27"/>
      </w:r>
    </w:p>
    <w:p w:rsidR="00351686" w:rsidRPr="00544A53" w:rsidRDefault="00351686" w:rsidP="00544A53">
      <w:pPr>
        <w:tabs>
          <w:tab w:val="left" w:pos="281"/>
          <w:tab w:val="left" w:pos="943"/>
        </w:tabs>
        <w:spacing w:after="0" w:line="360" w:lineRule="auto"/>
        <w:jc w:val="both"/>
        <w:rPr>
          <w:rFonts w:asciiTheme="majorBidi" w:hAnsiTheme="majorBidi" w:cs="Arabic Transparent"/>
          <w:b/>
          <w:bCs/>
          <w:sz w:val="32"/>
          <w:szCs w:val="32"/>
          <w:rtl/>
          <w:lang w:bidi="ar-JO"/>
        </w:rPr>
      </w:pPr>
      <w:r w:rsidRPr="00544A53">
        <w:rPr>
          <w:rFonts w:asciiTheme="majorBidi" w:hAnsiTheme="majorBidi" w:cs="Arabic Transparent"/>
          <w:b/>
          <w:bCs/>
          <w:sz w:val="32"/>
          <w:szCs w:val="32"/>
          <w:rtl/>
          <w:lang w:bidi="ar-JO"/>
        </w:rPr>
        <w:t xml:space="preserve">ثانيا: خصائص السورة </w:t>
      </w:r>
      <w:proofErr w:type="gramStart"/>
      <w:r w:rsidRPr="00544A53">
        <w:rPr>
          <w:rFonts w:asciiTheme="majorBidi" w:hAnsiTheme="majorBidi" w:cs="Arabic Transparent"/>
          <w:b/>
          <w:bCs/>
          <w:sz w:val="32"/>
          <w:szCs w:val="32"/>
          <w:rtl/>
          <w:lang w:bidi="ar-JO"/>
        </w:rPr>
        <w:t>مضمونا</w:t>
      </w:r>
      <w:proofErr w:type="gramEnd"/>
      <w:r w:rsidRPr="00544A53">
        <w:rPr>
          <w:rFonts w:asciiTheme="majorBidi" w:hAnsiTheme="majorBidi" w:cs="Arabic Transparent"/>
          <w:b/>
          <w:bCs/>
          <w:sz w:val="32"/>
          <w:szCs w:val="32"/>
          <w:rtl/>
          <w:lang w:bidi="ar-JO"/>
        </w:rPr>
        <w:t xml:space="preserve"> وأسلوبا.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عالجت سورة الأنبياء المواضيع التي عالجتها أخواتها من السور المكية (التوحيد</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بعث الأنبياء منذرين ومبشرين, تزكيه النفوس من الشرك والخبائث</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والحث على التوحيد الخالص, ولكنها امتازت بطرح تلك القضايا مع ما يتناسب ووحدة السورة وتناسق موضوعاتها, وظهرت ميزات أسلوبية للسورة ساهمت في تشكل الوحدة الموضوعية للسورة. </w:t>
      </w:r>
    </w:p>
    <w:p w:rsidR="00351686" w:rsidRPr="00544A53" w:rsidRDefault="00351686" w:rsidP="00544A53">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544A53">
        <w:rPr>
          <w:rFonts w:asciiTheme="majorBidi" w:hAnsiTheme="majorBidi" w:cs="Arabic Transparent"/>
          <w:b/>
          <w:bCs/>
          <w:sz w:val="32"/>
          <w:szCs w:val="32"/>
          <w:rtl/>
          <w:lang w:bidi="ar-JO"/>
        </w:rPr>
        <w:t>القسم</w:t>
      </w:r>
      <w:proofErr w:type="gramEnd"/>
      <w:r w:rsidRPr="00544A53">
        <w:rPr>
          <w:rFonts w:asciiTheme="majorBidi" w:hAnsiTheme="majorBidi" w:cs="Arabic Transparent"/>
          <w:b/>
          <w:bCs/>
          <w:sz w:val="32"/>
          <w:szCs w:val="32"/>
          <w:rtl/>
          <w:lang w:bidi="ar-JO"/>
        </w:rPr>
        <w:t xml:space="preserve"> الأول: المضامين التي امتازت بها سورة الأنبياء</w:t>
      </w:r>
    </w:p>
    <w:p w:rsidR="00351686" w:rsidRPr="006108D6" w:rsidRDefault="00351686" w:rsidP="001554DB">
      <w:pPr>
        <w:pStyle w:val="ListParagraph"/>
        <w:numPr>
          <w:ilvl w:val="0"/>
          <w:numId w:val="6"/>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عالجت السورة  قضية التوحيد بتأكيد أنه أصل كل ما أرسل به النبيون وأنذروا أقوامهم من الغفلة عنه, وساقت الآيات  دلائل وحدانية الله عزّ وجل الوجدانية والعقلية والنقلية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وبينت سبب وقوع الناس بالشرك والمعاصي</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28"/>
      </w:r>
    </w:p>
    <w:p w:rsidR="00351686" w:rsidRPr="006108D6" w:rsidRDefault="00351686" w:rsidP="001554DB">
      <w:pPr>
        <w:pStyle w:val="ListParagraph"/>
        <w:numPr>
          <w:ilvl w:val="0"/>
          <w:numId w:val="6"/>
        </w:numPr>
        <w:tabs>
          <w:tab w:val="left" w:pos="281"/>
          <w:tab w:val="left" w:pos="943"/>
        </w:tabs>
        <w:spacing w:after="0" w:line="360" w:lineRule="auto"/>
        <w:ind w:left="0" w:firstLine="567"/>
        <w:jc w:val="both"/>
        <w:rPr>
          <w:rFonts w:asciiTheme="majorBidi" w:hAnsiTheme="majorBidi" w:cs="Arabic Transparent"/>
          <w:sz w:val="28"/>
          <w:szCs w:val="28"/>
          <w:lang w:bidi="ar-JO"/>
        </w:rPr>
      </w:pPr>
      <w:proofErr w:type="gramStart"/>
      <w:r w:rsidRPr="006108D6">
        <w:rPr>
          <w:rFonts w:asciiTheme="majorBidi" w:hAnsiTheme="majorBidi" w:cs="Arabic Transparent"/>
          <w:sz w:val="28"/>
          <w:szCs w:val="28"/>
          <w:rtl/>
          <w:lang w:bidi="ar-JO"/>
        </w:rPr>
        <w:t>دلت</w:t>
      </w:r>
      <w:proofErr w:type="gramEnd"/>
      <w:r w:rsidRPr="006108D6">
        <w:rPr>
          <w:rFonts w:asciiTheme="majorBidi" w:hAnsiTheme="majorBidi" w:cs="Arabic Transparent"/>
          <w:sz w:val="28"/>
          <w:szCs w:val="28"/>
          <w:rtl/>
          <w:lang w:bidi="ar-JO"/>
        </w:rPr>
        <w:t xml:space="preserve"> الآيات على حاجة الناس للدعاة لله من الأنبياء والمرسلين ومن تبعهم وإن غفل الناس عن هذه الحاجة بملاهي الدنيا, فبينت السورة فضل الله على الناس بإنزاله الرسل رحمة وتذكرة, وبينت صفات الدعاة, وكرامتهم, وعرضت شبهات المشككين بهم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وردت عليها.</w:t>
      </w:r>
    </w:p>
    <w:p w:rsidR="00351686" w:rsidRPr="006108D6" w:rsidRDefault="00351686" w:rsidP="001554DB">
      <w:pPr>
        <w:pStyle w:val="ListParagraph"/>
        <w:numPr>
          <w:ilvl w:val="0"/>
          <w:numId w:val="6"/>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دلت الآيات على حقائق وسنن بشرية, منها: </w:t>
      </w:r>
    </w:p>
    <w:p w:rsidR="00351686" w:rsidRPr="006108D6" w:rsidRDefault="00351686" w:rsidP="001554DB">
      <w:pPr>
        <w:pStyle w:val="ListParagraph"/>
        <w:numPr>
          <w:ilvl w:val="0"/>
          <w:numId w:val="7"/>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غفلة الناس عن يوم الحساب  وعن حقيقة اقترابه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وإعراضهم عن المنذرين لهم والتشكيك في دعوتهم  بسبب انغماسهم في ملذات الدنيا وشهواتها اللتي عبر عنها القرآن ب"اللعب واللهو ".</w:t>
      </w:r>
    </w:p>
    <w:p w:rsidR="00351686" w:rsidRPr="006108D6" w:rsidRDefault="00351686" w:rsidP="001554DB">
      <w:pPr>
        <w:pStyle w:val="ListParagraph"/>
        <w:numPr>
          <w:ilvl w:val="0"/>
          <w:numId w:val="7"/>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حصرت الآيات شبهات المشككين بالقرآن بعدة محاور تدور حولها كل مقولاتهم  الواهية وهي "تكذيب إنزال الوحي على الرسل- إنكار مصدر القرآن -</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اتهام الرسل بالسحر – التلاعب بعقول الناس -</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اتهامهم بقول الشعر – التلاعب بالألفاظ والمعاني المؤثرة  - اتهامهم باتباع  تخيلات وأحلام غير حقيقية -  أوهام من العقل الباطن-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29"/>
      </w:r>
    </w:p>
    <w:p w:rsidR="00351686" w:rsidRPr="006108D6" w:rsidRDefault="00351686" w:rsidP="001554DB">
      <w:pPr>
        <w:pStyle w:val="ListParagraph"/>
        <w:numPr>
          <w:ilvl w:val="0"/>
          <w:numId w:val="7"/>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عاقبة تكذيب الرسل ودعاة الله </w:t>
      </w:r>
      <w:proofErr w:type="gramStart"/>
      <w:r w:rsidRPr="006108D6">
        <w:rPr>
          <w:rFonts w:asciiTheme="majorBidi" w:hAnsiTheme="majorBidi" w:cs="Arabic Transparent"/>
          <w:sz w:val="28"/>
          <w:szCs w:val="28"/>
          <w:rtl/>
          <w:lang w:bidi="ar-JO"/>
        </w:rPr>
        <w:t>هي</w:t>
      </w:r>
      <w:proofErr w:type="gramEnd"/>
      <w:r w:rsidRPr="006108D6">
        <w:rPr>
          <w:rFonts w:asciiTheme="majorBidi" w:hAnsiTheme="majorBidi" w:cs="Arabic Transparent"/>
          <w:sz w:val="28"/>
          <w:szCs w:val="28"/>
          <w:rtl/>
          <w:lang w:bidi="ar-JO"/>
        </w:rPr>
        <w:t xml:space="preserve"> الإهلاك والتدمير والاستبدال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numPr>
          <w:ilvl w:val="0"/>
          <w:numId w:val="7"/>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lastRenderedPageBreak/>
        <w:t>عرض الحجج البالغة في الآيات ما يدل على  وجود الله ووحدانيته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 غفلة الناس عن الدلائل الوجدانية في الكون, لتعطيلهم العقول عن التفكر في سنن الله الكونية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وعن الدلائل العقلية والنقلية</w:t>
      </w:r>
      <w:r w:rsidRPr="006108D6">
        <w:rPr>
          <w:rStyle w:val="FootnoteReference"/>
          <w:rFonts w:asciiTheme="majorBidi" w:hAnsiTheme="majorBidi" w:cs="Arabic Transparent"/>
          <w:sz w:val="28"/>
          <w:szCs w:val="28"/>
          <w:rtl/>
          <w:lang w:bidi="ar-JO"/>
        </w:rPr>
        <w:footnoteReference w:id="30"/>
      </w:r>
      <w:r w:rsidR="00CB4912"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7"/>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جُبل الإنسان على الاستعجال</w:t>
      </w:r>
      <w:proofErr w:type="gramStart"/>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ذلك</w:t>
      </w:r>
      <w:proofErr w:type="gramEnd"/>
      <w:r w:rsidRPr="006108D6">
        <w:rPr>
          <w:rFonts w:asciiTheme="majorBidi" w:hAnsiTheme="majorBidi" w:cs="Arabic Transparent"/>
          <w:sz w:val="28"/>
          <w:szCs w:val="28"/>
          <w:rtl/>
          <w:lang w:bidi="ar-JO"/>
        </w:rPr>
        <w:t xml:space="preserve"> أن قلة الصبر عنده تجعل مقياس تمني قرب الشيء أو زواله متعلقًا بالمحبة والكراهية لأثره الحالي, دون النظر إلى آثاره على غيره أو في مستقبله</w:t>
      </w:r>
      <w:r w:rsidRPr="006108D6">
        <w:rPr>
          <w:rStyle w:val="FootnoteReference"/>
          <w:rFonts w:asciiTheme="majorBidi" w:hAnsiTheme="majorBidi" w:cs="Arabic Transparent"/>
          <w:sz w:val="28"/>
          <w:szCs w:val="28"/>
          <w:rtl/>
          <w:lang w:bidi="ar-JO"/>
        </w:rPr>
        <w:footnoteReference w:id="31"/>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numPr>
          <w:ilvl w:val="0"/>
          <w:numId w:val="7"/>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أن أصل الكفر بالله نابع من التعالي والكبر والخوف من نزع السلطة أو ضيق العيش, حيث ينسبون له الولد والشريك, واللهو واللعب, لتقليل شأنه عزّ وجل  بين عباده ومساواته بمن هم دونه, "سبحانه"</w:t>
      </w:r>
      <w:r w:rsidR="00CB4912"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7"/>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نصب الميزان يوم القيامة, دلالة على دقة العدل في الحساب</w:t>
      </w:r>
      <w:r w:rsidR="00CB4912"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7"/>
        </w:numPr>
        <w:tabs>
          <w:tab w:val="left" w:pos="281"/>
          <w:tab w:val="left" w:pos="943"/>
        </w:tabs>
        <w:spacing w:after="0" w:line="360" w:lineRule="auto"/>
        <w:ind w:left="0" w:firstLine="567"/>
        <w:jc w:val="both"/>
        <w:rPr>
          <w:rFonts w:asciiTheme="majorBidi" w:hAnsiTheme="majorBidi" w:cs="Arabic Transparent"/>
          <w:sz w:val="28"/>
          <w:szCs w:val="28"/>
          <w:lang w:bidi="ar-JO"/>
        </w:rPr>
      </w:pPr>
      <w:proofErr w:type="gramStart"/>
      <w:r w:rsidRPr="006108D6">
        <w:rPr>
          <w:rFonts w:asciiTheme="majorBidi" w:hAnsiTheme="majorBidi" w:cs="Arabic Transparent"/>
          <w:sz w:val="28"/>
          <w:szCs w:val="28"/>
          <w:rtl/>
          <w:lang w:bidi="ar-JO"/>
        </w:rPr>
        <w:t>الموت</w:t>
      </w:r>
      <w:proofErr w:type="gramEnd"/>
      <w:r w:rsidRPr="006108D6">
        <w:rPr>
          <w:rFonts w:asciiTheme="majorBidi" w:hAnsiTheme="majorBidi" w:cs="Arabic Transparent"/>
          <w:sz w:val="28"/>
          <w:szCs w:val="28"/>
          <w:rtl/>
          <w:lang w:bidi="ar-JO"/>
        </w:rPr>
        <w:t xml:space="preserve"> فتنة؛ "به آفةُ قومٍ، وفيه راحة قوم؛ لقوم هو انتهاءُ مدة الاشتياق</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ولآخرين هو افتتاح باب الفراق</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لقوم هو وقوع فتنتهم ولآخرين هو خلاصٌ من محنتهم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لقوم هو بلاء وقيامة ولآخرين هو شفاء وسلامة ".</w:t>
      </w:r>
      <w:r w:rsidRPr="006108D6">
        <w:rPr>
          <w:rStyle w:val="FootnoteReference"/>
          <w:rFonts w:asciiTheme="majorBidi" w:hAnsiTheme="majorBidi" w:cs="Arabic Transparent"/>
          <w:sz w:val="28"/>
          <w:szCs w:val="28"/>
          <w:rtl/>
          <w:lang w:bidi="ar-JO"/>
        </w:rPr>
        <w:footnoteReference w:id="32"/>
      </w:r>
      <w:r w:rsidRPr="006108D6">
        <w:rPr>
          <w:rFonts w:asciiTheme="majorBidi" w:hAnsiTheme="majorBidi" w:cs="Arabic Transparent"/>
          <w:sz w:val="28"/>
          <w:szCs w:val="28"/>
          <w:rtl/>
          <w:lang w:bidi="ar-JO"/>
        </w:rPr>
        <w:t xml:space="preserve"> و يدخل في فتنة الموت عذاب القبر، أو الفتنة عند </w:t>
      </w:r>
      <w:proofErr w:type="gramStart"/>
      <w:r w:rsidRPr="006108D6">
        <w:rPr>
          <w:rFonts w:asciiTheme="majorBidi" w:hAnsiTheme="majorBidi" w:cs="Arabic Transparent"/>
          <w:sz w:val="28"/>
          <w:szCs w:val="28"/>
          <w:rtl/>
          <w:lang w:bidi="ar-JO"/>
        </w:rPr>
        <w:t>خروج  روح</w:t>
      </w:r>
      <w:proofErr w:type="gramEnd"/>
      <w:r w:rsidRPr="006108D6">
        <w:rPr>
          <w:rFonts w:asciiTheme="majorBidi" w:hAnsiTheme="majorBidi" w:cs="Arabic Transparent"/>
          <w:sz w:val="28"/>
          <w:szCs w:val="28"/>
          <w:rtl/>
          <w:lang w:bidi="ar-JO"/>
        </w:rPr>
        <w:t xml:space="preserve"> الإنسان عند الممات، وعُلِمنا أنّ نستعيذ من هذه الفتنة. </w:t>
      </w:r>
    </w:p>
    <w:p w:rsidR="00351686" w:rsidRPr="006108D6" w:rsidRDefault="00351686" w:rsidP="001554DB">
      <w:pPr>
        <w:pStyle w:val="ListParagraph"/>
        <w:numPr>
          <w:ilvl w:val="0"/>
          <w:numId w:val="7"/>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إرسال الرسل هو رحمة من الله بأقوامهم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وإرساله محمدًا صلى الله عليه </w:t>
      </w:r>
      <w:proofErr w:type="gramStart"/>
      <w:r w:rsidRPr="006108D6">
        <w:rPr>
          <w:rFonts w:asciiTheme="majorBidi" w:hAnsiTheme="majorBidi" w:cs="Arabic Transparent"/>
          <w:sz w:val="28"/>
          <w:szCs w:val="28"/>
          <w:rtl/>
          <w:lang w:bidi="ar-JO"/>
        </w:rPr>
        <w:t>وسلم  هو</w:t>
      </w:r>
      <w:proofErr w:type="gramEnd"/>
      <w:r w:rsidRPr="006108D6">
        <w:rPr>
          <w:rFonts w:asciiTheme="majorBidi" w:hAnsiTheme="majorBidi" w:cs="Arabic Transparent"/>
          <w:sz w:val="28"/>
          <w:szCs w:val="28"/>
          <w:rtl/>
          <w:lang w:bidi="ar-JO"/>
        </w:rPr>
        <w:t xml:space="preserve"> رحمة منه عزّ وجل للعالمين كآفة</w:t>
      </w:r>
      <w:r w:rsidR="00CB4912"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6"/>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تضمنت الآيات خصائص للملائكة؛ كالطاعة وعدم العصيان والمجادلة, والمداومة على العبادة بمحبةٍ وتواضع وخشوع دون انقطاع عنها, وهم عند الله مكرمون </w:t>
      </w:r>
      <w:proofErr w:type="gramStart"/>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33"/>
      </w:r>
      <w:r w:rsidRPr="006108D6">
        <w:rPr>
          <w:rFonts w:asciiTheme="majorBidi" w:hAnsiTheme="majorBidi" w:cs="Arabic Transparent"/>
          <w:sz w:val="28"/>
          <w:szCs w:val="28"/>
          <w:rtl/>
          <w:lang w:bidi="ar-JO"/>
        </w:rPr>
        <w:t xml:space="preserve"> </w:t>
      </w:r>
      <w:proofErr w:type="gramEnd"/>
    </w:p>
    <w:p w:rsidR="00351686" w:rsidRPr="006108D6" w:rsidRDefault="00351686" w:rsidP="001554DB">
      <w:pPr>
        <w:pStyle w:val="ListParagraph"/>
        <w:numPr>
          <w:ilvl w:val="0"/>
          <w:numId w:val="6"/>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اختصت هذه السورة بذكر حقائق كونية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منها أن السماء والأرض كانتا رتقًا ففتقهما الله</w:t>
      </w:r>
      <w:r w:rsidRPr="006108D6">
        <w:rPr>
          <w:rStyle w:val="FootnoteReference"/>
          <w:rFonts w:asciiTheme="majorBidi" w:hAnsiTheme="majorBidi" w:cs="Arabic Transparent"/>
          <w:sz w:val="28"/>
          <w:szCs w:val="28"/>
          <w:rtl/>
          <w:lang w:bidi="ar-JO"/>
        </w:rPr>
        <w:footnoteReference w:id="34"/>
      </w:r>
      <w:r w:rsidRPr="006108D6">
        <w:rPr>
          <w:rFonts w:asciiTheme="majorBidi" w:hAnsiTheme="majorBidi" w:cs="Arabic Transparent"/>
          <w:sz w:val="28"/>
          <w:szCs w:val="28"/>
          <w:rtl/>
          <w:lang w:bidi="ar-JO"/>
        </w:rPr>
        <w:t>, وأن أصل الحياة في كل شيء هو الماء, والجبال ثوابت راسيات  في الأرض</w:t>
      </w:r>
      <w:r w:rsidR="00CB4912"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6"/>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تضمنت الآيات من الآية السادسة و الثلاثين إلى الآية الواحدة والتسعين عرضًا لكوكبة من الأنبياء والمرسلين الذين شرفهم الله سبحانه وتعالى بتبليغ  الرسالة وتضمنت الآيات </w:t>
      </w:r>
      <w:r w:rsidRPr="006108D6">
        <w:rPr>
          <w:rFonts w:asciiTheme="majorBidi" w:hAnsiTheme="majorBidi" w:cs="Arabic Transparent"/>
          <w:sz w:val="28"/>
          <w:szCs w:val="28"/>
          <w:rtl/>
          <w:lang w:bidi="ar-JO"/>
        </w:rPr>
        <w:lastRenderedPageBreak/>
        <w:t>تمثيلا لصفات بعضهم النبيلة وعداء أقوامهم لدعوتهم, وصبرهم على المحن التي أصابتهم في الدنيا,</w:t>
      </w:r>
      <w:r w:rsidR="00F5400E" w:rsidRPr="006108D6">
        <w:rPr>
          <w:rFonts w:asciiTheme="majorBidi" w:hAnsiTheme="majorBidi" w:cs="Arabic Transparent"/>
          <w:sz w:val="28"/>
          <w:szCs w:val="28"/>
          <w:rtl/>
          <w:lang w:bidi="ar-JO"/>
        </w:rPr>
        <w:t xml:space="preserve"> وما خصهم الله تعالى من معجزات وأكرمهم من كرامات؛</w:t>
      </w:r>
      <w:r w:rsidRPr="006108D6">
        <w:rPr>
          <w:rFonts w:asciiTheme="majorBidi" w:hAnsiTheme="majorBidi" w:cs="Arabic Transparent"/>
          <w:sz w:val="28"/>
          <w:szCs w:val="28"/>
          <w:rtl/>
          <w:lang w:bidi="ar-JO"/>
        </w:rPr>
        <w:t xml:space="preserve"> ليمثلوا لنا منهجا متكاملا في طريق الدعوة</w:t>
      </w:r>
      <w:r w:rsidR="00CB4912" w:rsidRPr="006108D6">
        <w:rPr>
          <w:rFonts w:asciiTheme="majorBidi" w:hAnsiTheme="majorBidi" w:cs="Arabic Transparent"/>
          <w:sz w:val="28"/>
          <w:szCs w:val="28"/>
          <w:rtl/>
          <w:lang w:bidi="ar-JO"/>
        </w:rPr>
        <w:t>.</w:t>
      </w:r>
    </w:p>
    <w:p w:rsidR="00351686" w:rsidRPr="00544A53" w:rsidRDefault="00351686" w:rsidP="00544A53">
      <w:pPr>
        <w:tabs>
          <w:tab w:val="left" w:pos="281"/>
          <w:tab w:val="left" w:pos="943"/>
        </w:tabs>
        <w:spacing w:after="0" w:line="360" w:lineRule="auto"/>
        <w:jc w:val="both"/>
        <w:rPr>
          <w:rFonts w:asciiTheme="majorBidi" w:hAnsiTheme="majorBidi" w:cs="Arabic Transparent"/>
          <w:sz w:val="32"/>
          <w:szCs w:val="32"/>
          <w:rtl/>
          <w:lang w:bidi="ar-JO"/>
        </w:rPr>
      </w:pPr>
      <w:r w:rsidRPr="00544A53">
        <w:rPr>
          <w:rFonts w:asciiTheme="majorBidi" w:hAnsiTheme="majorBidi" w:cs="Arabic Transparent"/>
          <w:b/>
          <w:bCs/>
          <w:sz w:val="32"/>
          <w:szCs w:val="32"/>
          <w:rtl/>
          <w:lang w:bidi="ar-JO"/>
        </w:rPr>
        <w:t>القسم الثاني</w:t>
      </w:r>
      <w:r w:rsidR="001554DB" w:rsidRPr="00544A53">
        <w:rPr>
          <w:rFonts w:asciiTheme="majorBidi" w:hAnsiTheme="majorBidi" w:cs="Arabic Transparent"/>
          <w:b/>
          <w:bCs/>
          <w:sz w:val="32"/>
          <w:szCs w:val="32"/>
          <w:rtl/>
          <w:lang w:bidi="ar-JO"/>
        </w:rPr>
        <w:t xml:space="preserve">: </w:t>
      </w:r>
      <w:r w:rsidRPr="00544A53">
        <w:rPr>
          <w:rFonts w:asciiTheme="majorBidi" w:hAnsiTheme="majorBidi" w:cs="Arabic Transparent"/>
          <w:b/>
          <w:bCs/>
          <w:sz w:val="32"/>
          <w:szCs w:val="32"/>
          <w:rtl/>
          <w:lang w:bidi="ar-JO"/>
        </w:rPr>
        <w:t xml:space="preserve"> الأساليب التي امتازت بها سورة </w:t>
      </w:r>
      <w:proofErr w:type="gramStart"/>
      <w:r w:rsidRPr="00544A53">
        <w:rPr>
          <w:rFonts w:asciiTheme="majorBidi" w:hAnsiTheme="majorBidi" w:cs="Arabic Transparent"/>
          <w:b/>
          <w:bCs/>
          <w:sz w:val="32"/>
          <w:szCs w:val="32"/>
          <w:rtl/>
          <w:lang w:bidi="ar-JO"/>
        </w:rPr>
        <w:t xml:space="preserve">الأنبياء  </w:t>
      </w:r>
      <w:proofErr w:type="gramEnd"/>
    </w:p>
    <w:p w:rsidR="00351686" w:rsidRPr="006108D6" w:rsidRDefault="00351686" w:rsidP="00930C1A">
      <w:pPr>
        <w:pStyle w:val="ListParagraph"/>
        <w:numPr>
          <w:ilvl w:val="0"/>
          <w:numId w:val="4"/>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استهلت السورة بمطلع قوي مؤثر يرهب السامع, تحمل كلماتها تحذيرا من اقتراب الحساب, وغفلة الناس عن هذا الحدث العظيم,  فتشابهت السور</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النحل والقمر والمعارج والتكاثر) مع سورة الأنبياء بالتحذير من اليوم الآخر والبدء بالفعل الماضي, وكان عمل الباحثة هو بيان ذلك الشبه, وعلاقة تلك السور المتشابهة بسورة الأنبياء, </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تشابهت سورة النحل</w:t>
      </w:r>
      <w:r w:rsidRPr="006108D6">
        <w:rPr>
          <w:rStyle w:val="FootnoteReference"/>
          <w:rFonts w:asciiTheme="majorBidi" w:hAnsiTheme="majorBidi" w:cs="Arabic Transparent"/>
          <w:sz w:val="28"/>
          <w:szCs w:val="28"/>
          <w:rtl/>
          <w:lang w:bidi="ar-JO"/>
        </w:rPr>
        <w:footnoteReference w:id="35"/>
      </w:r>
      <w:r w:rsidRPr="006108D6">
        <w:rPr>
          <w:rFonts w:asciiTheme="majorBidi" w:hAnsiTheme="majorBidi" w:cs="Arabic Transparent"/>
          <w:b/>
          <w:bCs/>
          <w:sz w:val="28"/>
          <w:szCs w:val="28"/>
          <w:rtl/>
          <w:lang w:bidi="ar-JO"/>
        </w:rPr>
        <w:t>:</w:t>
      </w:r>
      <w:r w:rsidRPr="006108D6">
        <w:rPr>
          <w:rFonts w:asciiTheme="majorBidi" w:hAnsiTheme="majorBidi" w:cs="Arabic Transparent"/>
          <w:sz w:val="28"/>
          <w:szCs w:val="28"/>
          <w:rtl/>
          <w:lang w:bidi="ar-JO"/>
        </w:rPr>
        <w:t xml:space="preserve"> مع سورة الأنبياء في المطلع المنذر اقتراب اليوم الآخر, وباستخدام الفعل الماضي في مطلع السورة, قال تعالى في مطلعها </w:t>
      </w:r>
      <w:r w:rsidR="00930C1A">
        <w:rPr>
          <w:rFonts w:ascii="QCF_BSML" w:eastAsiaTheme="minorHAnsi" w:hAnsi="QCF_BSML" w:cs="QCF_BSML"/>
          <w:color w:val="000000"/>
          <w:sz w:val="27"/>
          <w:szCs w:val="27"/>
          <w:rtl/>
        </w:rPr>
        <w:t xml:space="preserve">ﭽ </w:t>
      </w:r>
      <w:r w:rsidR="00930C1A">
        <w:rPr>
          <w:rFonts w:ascii="QCF_P267" w:eastAsiaTheme="minorHAnsi" w:hAnsi="QCF_P267" w:cs="QCF_P267"/>
          <w:b/>
          <w:bCs/>
          <w:color w:val="000000"/>
          <w:sz w:val="27"/>
          <w:szCs w:val="27"/>
          <w:rtl/>
        </w:rPr>
        <w:t>ﮈ  ﮉ  ﮊ  ﮋ  ﮌ</w:t>
      </w:r>
      <w:r w:rsidR="00930C1A">
        <w:rPr>
          <w:rFonts w:ascii="Arial" w:eastAsiaTheme="minorHAnsi" w:hAnsi="Arial" w:cs="Arial"/>
          <w:color w:val="000000"/>
          <w:sz w:val="18"/>
          <w:szCs w:val="18"/>
          <w:rtl/>
        </w:rPr>
        <w:t xml:space="preserve"> </w:t>
      </w:r>
      <w:r w:rsidR="00930C1A">
        <w:rPr>
          <w:rFonts w:ascii="QCF_BSML" w:eastAsiaTheme="minorHAnsi" w:hAnsi="QCF_BSML" w:cs="QCF_BSML"/>
          <w:color w:val="000000"/>
          <w:sz w:val="27"/>
          <w:szCs w:val="27"/>
          <w:rtl/>
        </w:rPr>
        <w:t>ﭼ</w:t>
      </w:r>
      <w:r w:rsidR="00930C1A">
        <w:rPr>
          <w:rFonts w:ascii="QCF_BSML" w:eastAsiaTheme="minorHAnsi" w:hAnsi="QCF_BSML" w:cs="QCF_BSML"/>
          <w:color w:val="000000"/>
          <w:sz w:val="27"/>
          <w:szCs w:val="27"/>
        </w:rPr>
        <w:t xml:space="preserve"> </w:t>
      </w:r>
      <w:r w:rsidRPr="00544A53">
        <w:rPr>
          <w:rFonts w:asciiTheme="majorBidi" w:hAnsiTheme="majorBidi" w:cs="Arabic Transparent"/>
          <w:sz w:val="28"/>
          <w:szCs w:val="28"/>
          <w:rtl/>
          <w:lang w:bidi="ar-JO"/>
        </w:rPr>
        <w:t>النحل(1),</w:t>
      </w:r>
      <w:r w:rsidRPr="006108D6">
        <w:rPr>
          <w:rFonts w:asciiTheme="majorBidi" w:hAnsiTheme="majorBidi" w:cs="Arabic Transparent"/>
          <w:sz w:val="28"/>
          <w:szCs w:val="28"/>
          <w:rtl/>
          <w:lang w:bidi="ar-JO"/>
        </w:rPr>
        <w:t xml:space="preserve"> فجاء اقتراب العذاب بفعل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أتى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 أتى " بالماضي كفعل " اقترب"</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لكنه بمنزلة الآتي الواقع وإن كان منتظراً لقرب وقوعه</w:t>
      </w:r>
      <w:r w:rsidRPr="006108D6">
        <w:rPr>
          <w:rStyle w:val="FootnoteReference"/>
          <w:rFonts w:asciiTheme="majorBidi" w:hAnsiTheme="majorBidi" w:cs="Arabic Transparent"/>
          <w:sz w:val="28"/>
          <w:szCs w:val="28"/>
          <w:rtl/>
          <w:lang w:bidi="ar-JO"/>
        </w:rPr>
        <w:footnoteReference w:id="36"/>
      </w:r>
      <w:r w:rsidRPr="006108D6">
        <w:rPr>
          <w:rFonts w:asciiTheme="majorBidi" w:hAnsiTheme="majorBidi" w:cs="Arabic Transparent"/>
          <w:sz w:val="28"/>
          <w:szCs w:val="28"/>
          <w:rtl/>
          <w:lang w:bidi="ar-JO"/>
        </w:rPr>
        <w:t xml:space="preserve"> ", وتعالج هذه السورة موضوع العقيدة؛ الإيمان بالله الواحد, والبعث</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والوحي, والرسل </w:t>
      </w:r>
      <w:r w:rsidRPr="006108D6">
        <w:rPr>
          <w:rStyle w:val="FootnoteReference"/>
          <w:rFonts w:asciiTheme="majorBidi" w:hAnsiTheme="majorBidi" w:cs="Arabic Transparent"/>
          <w:sz w:val="28"/>
          <w:szCs w:val="28"/>
          <w:rtl/>
          <w:lang w:bidi="ar-JO"/>
        </w:rPr>
        <w:footnoteReference w:id="37"/>
      </w:r>
      <w:r w:rsidRPr="006108D6">
        <w:rPr>
          <w:rFonts w:asciiTheme="majorBidi" w:hAnsiTheme="majorBidi" w:cs="Arabic Transparent"/>
          <w:sz w:val="28"/>
          <w:szCs w:val="28"/>
          <w:rtl/>
          <w:lang w:bidi="ar-JO"/>
        </w:rPr>
        <w:t xml:space="preserve">",ويُحِيط بسورة النحل جو الامتنان بنعم الله  المختلفة على الناس, بينما أحاط في سورة الأنبياء جو المنّة على الناس بإرسال رسل منذرين </w:t>
      </w:r>
      <w:r w:rsidRPr="006108D6">
        <w:rPr>
          <w:rStyle w:val="FootnoteReference"/>
          <w:rFonts w:asciiTheme="majorBidi" w:hAnsiTheme="majorBidi" w:cs="Arabic Transparent"/>
          <w:sz w:val="28"/>
          <w:szCs w:val="28"/>
          <w:rtl/>
          <w:lang w:bidi="ar-JO"/>
        </w:rPr>
        <w:footnoteReference w:id="38"/>
      </w:r>
      <w:r w:rsidRPr="006108D6">
        <w:rPr>
          <w:rFonts w:asciiTheme="majorBidi" w:hAnsiTheme="majorBidi" w:cs="Arabic Transparent"/>
          <w:sz w:val="28"/>
          <w:szCs w:val="28"/>
          <w:rtl/>
          <w:lang w:bidi="ar-JO"/>
        </w:rPr>
        <w:t>.</w:t>
      </w:r>
    </w:p>
    <w:p w:rsidR="00351686" w:rsidRPr="006108D6" w:rsidRDefault="00351686" w:rsidP="0059623D">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ومع</w:t>
      </w:r>
      <w:proofErr w:type="gramEnd"/>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 xml:space="preserve"> سورة القمر </w:t>
      </w:r>
      <w:r w:rsidRPr="006108D6">
        <w:rPr>
          <w:rStyle w:val="FootnoteReference"/>
          <w:rFonts w:asciiTheme="majorBidi" w:hAnsiTheme="majorBidi" w:cs="Arabic Transparent"/>
          <w:sz w:val="28"/>
          <w:szCs w:val="28"/>
          <w:rtl/>
          <w:lang w:bidi="ar-JO"/>
        </w:rPr>
        <w:footnoteReference w:id="39"/>
      </w:r>
      <w:r w:rsidRPr="006108D6">
        <w:rPr>
          <w:rFonts w:asciiTheme="majorBidi" w:hAnsiTheme="majorBidi" w:cs="Arabic Transparent"/>
          <w:sz w:val="28"/>
          <w:szCs w:val="28"/>
          <w:rtl/>
          <w:lang w:bidi="ar-JO"/>
        </w:rPr>
        <w:t>, قال تعالى في مطلع السورة "</w:t>
      </w:r>
      <w:r w:rsidRPr="006108D6">
        <w:rPr>
          <w:rFonts w:asciiTheme="majorBidi" w:hAnsiTheme="majorBidi" w:cs="Arabic Transparent"/>
          <w:sz w:val="28"/>
          <w:szCs w:val="28"/>
          <w:rtl/>
        </w:rPr>
        <w:t xml:space="preserve"> </w:t>
      </w:r>
      <w:r w:rsidR="0059623D">
        <w:rPr>
          <w:rFonts w:ascii="QCF_BSML" w:eastAsiaTheme="minorHAnsi" w:hAnsi="QCF_BSML" w:cs="QCF_BSML"/>
          <w:color w:val="000000"/>
          <w:sz w:val="27"/>
          <w:szCs w:val="27"/>
          <w:rtl/>
        </w:rPr>
        <w:t xml:space="preserve">ﭽ </w:t>
      </w:r>
      <w:r w:rsidR="0059623D">
        <w:rPr>
          <w:rFonts w:ascii="QCF_P528" w:eastAsiaTheme="minorHAnsi" w:hAnsi="QCF_P528" w:cs="QCF_P528"/>
          <w:b/>
          <w:bCs/>
          <w:color w:val="000000"/>
          <w:sz w:val="27"/>
          <w:szCs w:val="27"/>
          <w:rtl/>
        </w:rPr>
        <w:t xml:space="preserve">ﮬ  ﮭ  ﮮ  ﮯ  </w:t>
      </w:r>
      <w:r w:rsidR="0059623D">
        <w:rPr>
          <w:rFonts w:ascii="QCF_BSML" w:eastAsiaTheme="minorHAnsi" w:hAnsi="QCF_BSML" w:cs="QCF_BSML"/>
          <w:color w:val="000000"/>
          <w:sz w:val="27"/>
          <w:szCs w:val="27"/>
          <w:rtl/>
        </w:rPr>
        <w:t>ﭼ</w:t>
      </w:r>
      <w:r w:rsidR="0059623D">
        <w:rPr>
          <w:rFonts w:ascii="Arial" w:eastAsiaTheme="minorHAnsi" w:hAnsi="Arial" w:cs="Arial"/>
          <w:color w:val="000000"/>
          <w:sz w:val="18"/>
          <w:szCs w:val="18"/>
        </w:rPr>
        <w:t xml:space="preserve"> </w:t>
      </w:r>
      <w:r w:rsidRPr="0059623D">
        <w:rPr>
          <w:rFonts w:asciiTheme="majorBidi" w:hAnsiTheme="majorBidi" w:cs="Arabic Transparent"/>
          <w:sz w:val="28"/>
          <w:szCs w:val="28"/>
          <w:rtl/>
          <w:lang w:bidi="ar-JO"/>
        </w:rPr>
        <w:t>القمر(1)</w:t>
      </w:r>
      <w:r w:rsidRPr="006108D6">
        <w:rPr>
          <w:rFonts w:asciiTheme="majorBidi" w:hAnsiTheme="majorBidi" w:cs="Arabic Transparent"/>
          <w:sz w:val="28"/>
          <w:szCs w:val="28"/>
          <w:rtl/>
          <w:lang w:bidi="ar-JO"/>
        </w:rPr>
        <w:t>, وتشابهت مقاصد السورتين  بإنذارهم باقتراب الساعة, وعاقبة الأمم السابقة, وأنهم سيلقون  مثل ما لقيت الأمم الهالكة إذ أنهم ليسوا بخير منهم."</w:t>
      </w:r>
      <w:r w:rsidRPr="006108D6">
        <w:rPr>
          <w:rStyle w:val="FootnoteReference"/>
          <w:rFonts w:asciiTheme="majorBidi" w:hAnsiTheme="majorBidi" w:cs="Arabic Transparent"/>
          <w:sz w:val="28"/>
          <w:szCs w:val="28"/>
          <w:rtl/>
          <w:lang w:bidi="ar-JO"/>
        </w:rPr>
        <w:footnoteReference w:id="40"/>
      </w:r>
      <w:r w:rsidRPr="006108D6">
        <w:rPr>
          <w:rFonts w:asciiTheme="majorBidi" w:hAnsiTheme="majorBidi" w:cs="Arabic Transparent"/>
          <w:sz w:val="28"/>
          <w:szCs w:val="28"/>
          <w:rtl/>
          <w:lang w:bidi="ar-JO"/>
        </w:rPr>
        <w:t>, وآيات سورة القمر كلها تتلاحق بزجر الكافرين</w:t>
      </w:r>
      <w:r w:rsidRPr="006108D6">
        <w:rPr>
          <w:rStyle w:val="FootnoteReference"/>
          <w:rFonts w:asciiTheme="majorBidi" w:hAnsiTheme="majorBidi" w:cs="Arabic Transparent"/>
          <w:sz w:val="28"/>
          <w:szCs w:val="28"/>
          <w:rtl/>
          <w:lang w:bidi="ar-JO"/>
        </w:rPr>
        <w:footnoteReference w:id="41"/>
      </w:r>
      <w:r w:rsidRPr="006108D6">
        <w:rPr>
          <w:rFonts w:asciiTheme="majorBidi" w:hAnsiTheme="majorBidi" w:cs="Arabic Transparent"/>
          <w:sz w:val="28"/>
          <w:szCs w:val="28"/>
          <w:rtl/>
          <w:lang w:bidi="ar-JO"/>
        </w:rPr>
        <w:t>, فامتازت عنها سورة الأنبياء بظلال الرحمة التي أرسل الأنبياء بها.</w:t>
      </w:r>
    </w:p>
    <w:p w:rsidR="00351686" w:rsidRPr="006108D6" w:rsidRDefault="00351686" w:rsidP="00CA4420">
      <w:pPr>
        <w:pStyle w:val="ListParagraph"/>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lastRenderedPageBreak/>
        <w:t xml:space="preserve"> وتشابهت أيضا  مع سورة ال</w:t>
      </w:r>
      <w:proofErr w:type="gramStart"/>
      <w:r w:rsidRPr="006108D6">
        <w:rPr>
          <w:rFonts w:asciiTheme="majorBidi" w:hAnsiTheme="majorBidi" w:cs="Arabic Transparent"/>
          <w:sz w:val="28"/>
          <w:szCs w:val="28"/>
          <w:rtl/>
          <w:lang w:bidi="ar-JO"/>
        </w:rPr>
        <w:t xml:space="preserve">معارج </w:t>
      </w:r>
      <w:r w:rsidRPr="006108D6">
        <w:rPr>
          <w:rStyle w:val="FootnoteReference"/>
          <w:rFonts w:asciiTheme="majorBidi" w:hAnsiTheme="majorBidi" w:cs="Arabic Transparent"/>
          <w:sz w:val="28"/>
          <w:szCs w:val="28"/>
          <w:rtl/>
          <w:lang w:bidi="ar-JO"/>
        </w:rPr>
        <w:footnoteReference w:id="42"/>
      </w:r>
      <w:r w:rsidRPr="006108D6">
        <w:rPr>
          <w:rFonts w:asciiTheme="majorBidi" w:hAnsiTheme="majorBidi" w:cs="Arabic Transparent"/>
          <w:sz w:val="28"/>
          <w:szCs w:val="28"/>
          <w:rtl/>
          <w:lang w:bidi="ar-JO"/>
        </w:rPr>
        <w:t>؛ قا</w:t>
      </w:r>
      <w:proofErr w:type="gramEnd"/>
      <w:r w:rsidRPr="006108D6">
        <w:rPr>
          <w:rFonts w:asciiTheme="majorBidi" w:hAnsiTheme="majorBidi" w:cs="Arabic Transparent"/>
          <w:sz w:val="28"/>
          <w:szCs w:val="28"/>
          <w:rtl/>
          <w:lang w:bidi="ar-JO"/>
        </w:rPr>
        <w:t>ل تعالى في مطلع السورة "</w:t>
      </w:r>
      <w:r w:rsidRPr="006108D6">
        <w:rPr>
          <w:rFonts w:asciiTheme="majorBidi" w:hAnsiTheme="majorBidi" w:cs="Arabic Transparent"/>
          <w:sz w:val="28"/>
          <w:szCs w:val="28"/>
          <w:rtl/>
        </w:rPr>
        <w:t xml:space="preserve"> </w:t>
      </w:r>
      <w:r w:rsidR="0059623D">
        <w:rPr>
          <w:rFonts w:ascii="QCF_BSML" w:eastAsiaTheme="minorHAnsi" w:hAnsi="QCF_BSML" w:cs="QCF_BSML"/>
          <w:color w:val="000000"/>
          <w:sz w:val="27"/>
          <w:szCs w:val="27"/>
          <w:rtl/>
        </w:rPr>
        <w:t xml:space="preserve">ﭽ </w:t>
      </w:r>
      <w:r w:rsidR="0059623D">
        <w:rPr>
          <w:rFonts w:ascii="QCF_P568" w:eastAsiaTheme="minorHAnsi" w:hAnsi="QCF_P568" w:cs="QCF_P568"/>
          <w:b/>
          <w:bCs/>
          <w:color w:val="000000"/>
          <w:sz w:val="27"/>
          <w:szCs w:val="27"/>
          <w:rtl/>
        </w:rPr>
        <w:t xml:space="preserve">ﯕ  ﯖ  ﯗ  </w:t>
      </w:r>
      <w:r w:rsidR="0059623D">
        <w:rPr>
          <w:rFonts w:ascii="QCF_P568" w:eastAsiaTheme="minorHAnsi" w:hAnsi="QCF_P568" w:cs="QCF_P568" w:hint="cs"/>
          <w:b/>
          <w:bCs/>
          <w:color w:val="000000"/>
          <w:sz w:val="27"/>
          <w:szCs w:val="27"/>
          <w:rtl/>
        </w:rPr>
        <w:br/>
      </w:r>
      <w:r w:rsidR="0059623D">
        <w:rPr>
          <w:rFonts w:ascii="QCF_P568" w:eastAsiaTheme="minorHAnsi" w:hAnsi="QCF_P568" w:cs="QCF_P568"/>
          <w:b/>
          <w:bCs/>
          <w:color w:val="000000"/>
          <w:sz w:val="27"/>
          <w:szCs w:val="27"/>
          <w:rtl/>
        </w:rPr>
        <w:t xml:space="preserve">ﯘ </w:t>
      </w:r>
      <w:r w:rsidR="0059623D">
        <w:rPr>
          <w:rFonts w:ascii="QCF_BSML" w:eastAsiaTheme="minorHAnsi" w:hAnsi="QCF_BSML" w:cs="QCF_BSML"/>
          <w:color w:val="000000"/>
          <w:sz w:val="27"/>
          <w:szCs w:val="27"/>
          <w:rtl/>
        </w:rPr>
        <w:t>ﭼ</w:t>
      </w:r>
      <w:r w:rsidR="0059623D">
        <w:rPr>
          <w:rFonts w:ascii="Arial" w:eastAsiaTheme="minorHAnsi" w:hAnsi="Arial" w:cs="Arial"/>
          <w:color w:val="000000"/>
          <w:sz w:val="18"/>
          <w:szCs w:val="18"/>
        </w:rPr>
        <w:t xml:space="preserve"> </w:t>
      </w:r>
      <w:r w:rsidRPr="0059623D">
        <w:rPr>
          <w:rFonts w:asciiTheme="majorBidi" w:hAnsiTheme="majorBidi" w:cs="Arabic Transparent"/>
          <w:sz w:val="28"/>
          <w:szCs w:val="28"/>
          <w:rtl/>
          <w:lang w:bidi="ar-JO"/>
        </w:rPr>
        <w:t>المعارج:(1)</w:t>
      </w:r>
      <w:r w:rsidRPr="006108D6">
        <w:rPr>
          <w:rFonts w:asciiTheme="majorBidi" w:hAnsiTheme="majorBidi" w:cs="Arabic Transparent"/>
          <w:sz w:val="28"/>
          <w:szCs w:val="28"/>
          <w:rtl/>
          <w:lang w:bidi="ar-JO"/>
        </w:rPr>
        <w:t>, عدا التشابه في الماضي والتحذير من اقتراب الساعة, فهذه السورة تصور الآخرة كحقيقة مشاهدة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وتصور الرعب الذي يتلبس الناس من هول ما يرون, ثم تبين صفات الناجين من هذه الفتنة العظيمة, وأن الفئة الغافلة عن دعوة الرسول – صلى الله عليه وسلم - لاعبة لاهية عن مصيرها, مستعجلة له حتى يلاقوه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43"/>
      </w:r>
    </w:p>
    <w:p w:rsidR="00F5400E" w:rsidRPr="006108D6" w:rsidRDefault="00351686" w:rsidP="0059623D">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وكذلك التشابه مع سورة التكاثر</w:t>
      </w:r>
      <w:r w:rsidRPr="006108D6">
        <w:rPr>
          <w:rStyle w:val="FootnoteReference"/>
          <w:rFonts w:asciiTheme="majorBidi" w:hAnsiTheme="majorBidi" w:cs="Arabic Transparent"/>
          <w:sz w:val="28"/>
          <w:szCs w:val="28"/>
          <w:rtl/>
          <w:lang w:bidi="ar-JO"/>
        </w:rPr>
        <w:footnoteReference w:id="44"/>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قال تعالى في مطلع السورة</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0059623D">
        <w:rPr>
          <w:rFonts w:ascii="QCF_BSML" w:eastAsiaTheme="minorHAnsi" w:hAnsi="QCF_BSML" w:cs="QCF_BSML"/>
          <w:color w:val="000000"/>
          <w:sz w:val="27"/>
          <w:szCs w:val="27"/>
          <w:rtl/>
        </w:rPr>
        <w:t xml:space="preserve">ﭽ </w:t>
      </w:r>
      <w:r w:rsidR="0059623D">
        <w:rPr>
          <w:rFonts w:ascii="QCF_P600" w:eastAsiaTheme="minorHAnsi" w:hAnsi="QCF_P600" w:cs="QCF_P600"/>
          <w:b/>
          <w:bCs/>
          <w:color w:val="000000"/>
          <w:sz w:val="27"/>
          <w:szCs w:val="27"/>
          <w:rtl/>
        </w:rPr>
        <w:t xml:space="preserve">ﮋ  ﮌ   ﮍ  ﮎ  ﮏ  ﮐ  </w:t>
      </w:r>
      <w:r w:rsidR="0059623D" w:rsidRPr="0059623D">
        <w:rPr>
          <w:rFonts w:ascii="QCF_BSML" w:eastAsiaTheme="minorHAnsi" w:hAnsi="QCF_BSML" w:cs="QCF_BSML"/>
          <w:color w:val="000000"/>
          <w:sz w:val="27"/>
          <w:szCs w:val="27"/>
          <w:rtl/>
        </w:rPr>
        <w:t>ﭼ</w:t>
      </w:r>
      <w:r w:rsidR="0059623D" w:rsidRPr="0059623D">
        <w:rPr>
          <w:rFonts w:ascii="Arial" w:eastAsiaTheme="minorHAnsi" w:hAnsi="Arial" w:cs="Arial"/>
          <w:color w:val="000000"/>
          <w:sz w:val="18"/>
          <w:szCs w:val="18"/>
        </w:rPr>
        <w:t xml:space="preserve"> </w:t>
      </w:r>
      <w:r w:rsidRPr="0059623D">
        <w:rPr>
          <w:rFonts w:asciiTheme="majorBidi" w:hAnsiTheme="majorBidi" w:cs="Arabic Transparent"/>
          <w:sz w:val="28"/>
          <w:szCs w:val="28"/>
          <w:rtl/>
          <w:lang w:bidi="ar-JO"/>
        </w:rPr>
        <w:t>التكاثر(1 – 2),</w:t>
      </w:r>
      <w:r w:rsidRPr="006108D6">
        <w:rPr>
          <w:rFonts w:asciiTheme="majorBidi" w:hAnsiTheme="majorBidi" w:cs="Arabic Transparent"/>
          <w:sz w:val="28"/>
          <w:szCs w:val="28"/>
          <w:rtl/>
          <w:lang w:bidi="ar-JO"/>
        </w:rPr>
        <w:t xml:space="preserve"> في هذه السورة بينت ما اشتغلت قلوبهم به, ولهت عن يوم حسابها, فماتوا وهم يتفاخرون ويتنافسون بنعم الدنيا الزائلة, ونسوا ذكر الله, فالسورة محذرة موقظة لغفلة القلب عن آخرته وانشغاله بالدنيا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وبهذا تشابهت مع أهم أسباب بعث الأنبياء في سورة الأنبياء وهو التهاء الناس بالدنيا عن الآخرة  "</w:t>
      </w:r>
      <w:r w:rsidRPr="006108D6">
        <w:rPr>
          <w:rStyle w:val="FootnoteReference"/>
          <w:rFonts w:asciiTheme="majorBidi" w:hAnsiTheme="majorBidi" w:cs="Arabic Transparent"/>
          <w:sz w:val="28"/>
          <w:szCs w:val="28"/>
          <w:rtl/>
          <w:lang w:bidi="ar-JO"/>
        </w:rPr>
        <w:footnoteReference w:id="45"/>
      </w:r>
    </w:p>
    <w:p w:rsidR="00432E61" w:rsidRPr="006108D6" w:rsidRDefault="00351686" w:rsidP="001554DB">
      <w:pPr>
        <w:pStyle w:val="ListParagraph"/>
        <w:numPr>
          <w:ilvl w:val="0"/>
          <w:numId w:val="4"/>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تشابهت سورة الأنبياء مع الأنعام</w:t>
      </w:r>
      <w:r w:rsidRPr="006108D6">
        <w:rPr>
          <w:rStyle w:val="FootnoteReference"/>
          <w:rFonts w:asciiTheme="majorBidi" w:hAnsiTheme="majorBidi" w:cs="Arabic Transparent"/>
          <w:sz w:val="28"/>
          <w:szCs w:val="28"/>
          <w:rtl/>
          <w:lang w:bidi="ar-JO"/>
        </w:rPr>
        <w:footnoteReference w:id="46"/>
      </w:r>
      <w:r w:rsidRPr="006108D6">
        <w:rPr>
          <w:rFonts w:asciiTheme="majorBidi" w:hAnsiTheme="majorBidi" w:cs="Arabic Transparent"/>
          <w:sz w:val="28"/>
          <w:szCs w:val="28"/>
          <w:rtl/>
          <w:lang w:bidi="ar-JO"/>
        </w:rPr>
        <w:t xml:space="preserve"> في ذكر كوكبة من الرسل, ذكرت</w:t>
      </w:r>
      <w:r w:rsidR="00F5400E" w:rsidRPr="006108D6">
        <w:rPr>
          <w:rFonts w:asciiTheme="majorBidi" w:hAnsiTheme="majorBidi" w:cs="Arabic Transparent"/>
          <w:sz w:val="28"/>
          <w:szCs w:val="28"/>
          <w:rtl/>
          <w:lang w:bidi="ar-JO"/>
        </w:rPr>
        <w:t xml:space="preserve"> سورة الأنعام </w:t>
      </w:r>
      <w:r w:rsidRPr="006108D6">
        <w:rPr>
          <w:rFonts w:asciiTheme="majorBidi" w:hAnsiTheme="majorBidi" w:cs="Arabic Transparent"/>
          <w:sz w:val="28"/>
          <w:szCs w:val="28"/>
          <w:rtl/>
          <w:lang w:bidi="ar-JO"/>
        </w:rPr>
        <w:t xml:space="preserve">منهم ثمانية </w:t>
      </w:r>
      <w:r w:rsidR="00F5400E"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عشر رسولاً "</w:t>
      </w:r>
      <w:r w:rsidR="00F5400E" w:rsidRPr="006108D6">
        <w:rPr>
          <w:rStyle w:val="FootnoteReference"/>
          <w:rFonts w:asciiTheme="majorBidi" w:hAnsiTheme="majorBidi" w:cs="Arabic Transparent"/>
          <w:sz w:val="28"/>
          <w:szCs w:val="28"/>
          <w:rtl/>
          <w:lang w:bidi="ar-JO"/>
        </w:rPr>
        <w:footnoteReference w:id="47"/>
      </w:r>
      <w:r w:rsidRPr="006108D6">
        <w:rPr>
          <w:rFonts w:asciiTheme="majorBidi" w:hAnsiTheme="majorBidi" w:cs="Arabic Transparent"/>
          <w:sz w:val="28"/>
          <w:szCs w:val="28"/>
          <w:rtl/>
          <w:lang w:bidi="ar-JO"/>
        </w:rPr>
        <w:t>بإيجاز بليغ يناسب محور السورة</w:t>
      </w:r>
      <w:r w:rsidR="00F5400E" w:rsidRPr="006108D6">
        <w:rPr>
          <w:rStyle w:val="FootnoteReference"/>
          <w:rFonts w:asciiTheme="majorBidi" w:hAnsiTheme="majorBidi" w:cs="Arabic Transparent"/>
          <w:sz w:val="28"/>
          <w:szCs w:val="28"/>
          <w:rtl/>
          <w:lang w:bidi="ar-JO"/>
        </w:rPr>
        <w:t>1</w:t>
      </w:r>
      <w:r w:rsidRPr="006108D6">
        <w:rPr>
          <w:rFonts w:asciiTheme="majorBidi" w:hAnsiTheme="majorBidi" w:cs="Arabic Transparent"/>
          <w:sz w:val="28"/>
          <w:szCs w:val="28"/>
          <w:rtl/>
          <w:lang w:bidi="ar-JO"/>
        </w:rPr>
        <w:t>, وأطنبت في ذكر قصة إبراهيم</w:t>
      </w:r>
      <w:r w:rsidRPr="006108D6">
        <w:rPr>
          <w:rStyle w:val="FootnoteReference"/>
          <w:rFonts w:asciiTheme="majorBidi" w:hAnsiTheme="majorBidi" w:cs="Arabic Transparent"/>
          <w:sz w:val="28"/>
          <w:szCs w:val="28"/>
          <w:rtl/>
          <w:lang w:bidi="ar-JO"/>
        </w:rPr>
        <w:footnoteReference w:id="48"/>
      </w:r>
      <w:r w:rsidRPr="006108D6">
        <w:rPr>
          <w:rFonts w:asciiTheme="majorBidi" w:hAnsiTheme="majorBidi" w:cs="Arabic Transparent"/>
          <w:sz w:val="28"/>
          <w:szCs w:val="28"/>
          <w:rtl/>
          <w:lang w:bidi="ar-JO"/>
        </w:rPr>
        <w:t>, ورغم أنّ سورة الأنعام انفردت بذكر أكبر عدد من الأنبياء إلا أن ذكرها كان  متناسب</w:t>
      </w:r>
      <w:r w:rsidR="00F5400E"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 xml:space="preserve"> مع موضوع تأصيل العقيدة الكبرى بأسلوب القصص</w:t>
      </w:r>
      <w:r w:rsidRPr="006108D6">
        <w:rPr>
          <w:rStyle w:val="FootnoteReference"/>
          <w:rFonts w:asciiTheme="majorBidi" w:hAnsiTheme="majorBidi" w:cs="Arabic Transparent"/>
          <w:sz w:val="28"/>
          <w:szCs w:val="28"/>
          <w:rtl/>
          <w:lang w:bidi="ar-JO"/>
        </w:rPr>
        <w:footnoteReference w:id="49"/>
      </w:r>
      <w:r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4"/>
        </w:numPr>
        <w:tabs>
          <w:tab w:val="left" w:pos="281"/>
          <w:tab w:val="left" w:pos="943"/>
        </w:tabs>
        <w:spacing w:after="0" w:line="360" w:lineRule="auto"/>
        <w:ind w:left="0" w:firstLine="567"/>
        <w:jc w:val="both"/>
        <w:rPr>
          <w:rFonts w:asciiTheme="majorBidi" w:hAnsiTheme="majorBidi" w:cs="Arabic Transparent"/>
          <w:sz w:val="28"/>
          <w:szCs w:val="28"/>
          <w:lang w:bidi="ar-JO"/>
        </w:rPr>
      </w:pPr>
      <w:proofErr w:type="gramStart"/>
      <w:r w:rsidRPr="006108D6">
        <w:rPr>
          <w:rFonts w:asciiTheme="majorBidi" w:hAnsiTheme="majorBidi" w:cs="Arabic Transparent"/>
          <w:sz w:val="28"/>
          <w:szCs w:val="28"/>
          <w:rtl/>
          <w:lang w:bidi="ar-JO"/>
        </w:rPr>
        <w:lastRenderedPageBreak/>
        <w:t>ظهر</w:t>
      </w:r>
      <w:proofErr w:type="gramEnd"/>
      <w:r w:rsidRPr="006108D6">
        <w:rPr>
          <w:rFonts w:asciiTheme="majorBidi" w:hAnsiTheme="majorBidi" w:cs="Arabic Transparent"/>
          <w:sz w:val="28"/>
          <w:szCs w:val="28"/>
          <w:rtl/>
          <w:lang w:bidi="ar-JO"/>
        </w:rPr>
        <w:t xml:space="preserve"> في السورة أسلوب التهكم والسخرية في محاورة الكفار ومجادلتهم, وذلك في قصة إبراهيم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وفي تصوير حالهم يوم الفزع الأكبر, وناسب ذلك الأسلوب محور الآيات لذكر استهزائهم برسلهم وبما ينذرونهم.</w:t>
      </w:r>
    </w:p>
    <w:p w:rsidR="00351686" w:rsidRPr="006108D6" w:rsidRDefault="00351686" w:rsidP="001554DB">
      <w:pPr>
        <w:pStyle w:val="ListParagraph"/>
        <w:numPr>
          <w:ilvl w:val="0"/>
          <w:numId w:val="4"/>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ظهر في السورة الأسلوب الحجاجي </w:t>
      </w:r>
      <w:r w:rsidRPr="006108D6">
        <w:rPr>
          <w:rStyle w:val="FootnoteReference"/>
          <w:rFonts w:asciiTheme="majorBidi" w:hAnsiTheme="majorBidi" w:cs="Arabic Transparent"/>
          <w:sz w:val="28"/>
          <w:szCs w:val="28"/>
          <w:rtl/>
          <w:lang w:bidi="ar-JO"/>
        </w:rPr>
        <w:footnoteReference w:id="50"/>
      </w:r>
      <w:r w:rsidRPr="006108D6">
        <w:rPr>
          <w:rFonts w:asciiTheme="majorBidi" w:hAnsiTheme="majorBidi" w:cs="Arabic Transparent"/>
          <w:sz w:val="28"/>
          <w:szCs w:val="28"/>
          <w:rtl/>
          <w:lang w:bidi="ar-JO"/>
        </w:rPr>
        <w:t>, والدعوى التي قامت عليها سورة الأنبياء هي إثبات النبوة للنبي- صلى الله عليه وسلم – مثله مثل سائر الأنبياء من قبله؛ بشرا رسولا, وبرز ذلك من خلال استخدام عدة أساليب بلاغية</w:t>
      </w:r>
      <w:r w:rsidRPr="006108D6">
        <w:rPr>
          <w:rStyle w:val="FootnoteReference"/>
          <w:rFonts w:asciiTheme="majorBidi" w:hAnsiTheme="majorBidi" w:cs="Arabic Transparent"/>
          <w:sz w:val="28"/>
          <w:szCs w:val="28"/>
          <w:rtl/>
          <w:lang w:bidi="ar-JO"/>
        </w:rPr>
        <w:footnoteReference w:id="51"/>
      </w:r>
      <w:r w:rsidRPr="006108D6">
        <w:rPr>
          <w:rFonts w:asciiTheme="majorBidi" w:hAnsiTheme="majorBidi" w:cs="Arabic Transparent"/>
          <w:sz w:val="28"/>
          <w:szCs w:val="28"/>
          <w:rtl/>
          <w:lang w:bidi="ar-JO"/>
        </w:rPr>
        <w:t>, ظهر الأسلوب الحواري الكلامي في السورة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حيث ورد لفظ " قال وما اشتق منه"  ثلاثين مرة في  آيات السورة, وتناسب هذا مع الأسلوب الحجاجي الذي تقوم عليه السورة في  إنذار الغافلين. وامتازت السورة بأسلوب الترغيب بالأدلة العقلية والوجدانية  وهذا يناسب الأسلوب الحجاجي الذي قامت عليه</w:t>
      </w:r>
      <w:r w:rsidRPr="006108D6">
        <w:rPr>
          <w:rStyle w:val="FootnoteReference"/>
          <w:rFonts w:asciiTheme="majorBidi" w:hAnsiTheme="majorBidi" w:cs="Arabic Transparent"/>
          <w:sz w:val="28"/>
          <w:szCs w:val="28"/>
          <w:rtl/>
          <w:lang w:bidi="ar-JO"/>
        </w:rPr>
        <w:footnoteReference w:id="52"/>
      </w:r>
      <w:r w:rsidR="00CB4912" w:rsidRPr="006108D6">
        <w:rPr>
          <w:rFonts w:asciiTheme="majorBidi" w:hAnsiTheme="majorBidi" w:cs="Arabic Transparent"/>
          <w:sz w:val="28"/>
          <w:szCs w:val="28"/>
          <w:rtl/>
          <w:lang w:bidi="ar-JO"/>
        </w:rPr>
        <w:t>.</w:t>
      </w:r>
    </w:p>
    <w:p w:rsidR="00351686" w:rsidRPr="006108D6" w:rsidRDefault="00351686" w:rsidP="009F6C31">
      <w:pPr>
        <w:pStyle w:val="ListParagraph"/>
        <w:numPr>
          <w:ilvl w:val="0"/>
          <w:numId w:val="4"/>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تميزت السورة بانفرادها بتركيب "ذا النون" المقصود به يونس عليه السلام, في قوله تعالى </w:t>
      </w:r>
      <w:r w:rsidR="009F6C31">
        <w:rPr>
          <w:rFonts w:ascii="QCF_BSML" w:eastAsiaTheme="minorHAnsi" w:hAnsi="QCF_BSML" w:cs="QCF_BSML"/>
          <w:color w:val="000000"/>
          <w:sz w:val="27"/>
          <w:szCs w:val="27"/>
          <w:rtl/>
        </w:rPr>
        <w:t xml:space="preserve">ﭽ </w:t>
      </w:r>
      <w:r w:rsidR="009F6C31">
        <w:rPr>
          <w:rFonts w:ascii="QCF_P329" w:eastAsiaTheme="minorHAnsi" w:hAnsi="QCF_P329" w:cs="QCF_P329"/>
          <w:b/>
          <w:bCs/>
          <w:color w:val="000000"/>
          <w:sz w:val="27"/>
          <w:szCs w:val="27"/>
          <w:rtl/>
        </w:rPr>
        <w:t xml:space="preserve">ﮎ  ﮏ   ﮐ  ﮑ  ﮒ  ﮓ  ﮔ  ﮕ  ﮖ  ﮗ   </w:t>
      </w:r>
      <w:r w:rsidR="009F6C31">
        <w:rPr>
          <w:rFonts w:ascii="QCF_BSML" w:eastAsiaTheme="minorHAnsi" w:hAnsi="QCF_BSML" w:cs="QCF_BSML"/>
          <w:color w:val="000000"/>
          <w:sz w:val="27"/>
          <w:szCs w:val="27"/>
          <w:rtl/>
        </w:rPr>
        <w:t>ﭼ</w:t>
      </w:r>
      <w:r w:rsidR="009F6C31">
        <w:rPr>
          <w:rFonts w:ascii="Arial" w:eastAsiaTheme="minorHAnsi" w:hAnsi="Arial" w:cs="Arial"/>
          <w:color w:val="000000"/>
          <w:sz w:val="18"/>
          <w:szCs w:val="18"/>
        </w:rPr>
        <w:t xml:space="preserve"> </w:t>
      </w:r>
      <w:r w:rsidRPr="009F6C31">
        <w:rPr>
          <w:rFonts w:asciiTheme="majorBidi" w:hAnsiTheme="majorBidi" w:cs="Arabic Transparent"/>
          <w:sz w:val="28"/>
          <w:szCs w:val="28"/>
          <w:rtl/>
          <w:lang w:bidi="ar-JO"/>
        </w:rPr>
        <w:t>الأنبياء(87)</w:t>
      </w:r>
      <w:r w:rsidRPr="006108D6">
        <w:rPr>
          <w:rFonts w:asciiTheme="majorBidi" w:hAnsiTheme="majorBidi" w:cs="Arabic Transparent"/>
          <w:sz w:val="28"/>
          <w:szCs w:val="28"/>
          <w:rtl/>
          <w:lang w:bidi="ar-JO"/>
        </w:rPr>
        <w:t>,وذو اسمٌ ناقص تفسيره صاحب</w:t>
      </w:r>
      <w:r w:rsidRPr="006108D6">
        <w:rPr>
          <w:rStyle w:val="FootnoteReference"/>
          <w:rFonts w:asciiTheme="majorBidi" w:hAnsiTheme="majorBidi" w:cs="Arabic Transparent"/>
          <w:sz w:val="28"/>
          <w:szCs w:val="28"/>
          <w:rtl/>
          <w:lang w:bidi="ar-JO"/>
        </w:rPr>
        <w:footnoteReference w:id="53"/>
      </w:r>
      <w:r w:rsidRPr="006108D6">
        <w:rPr>
          <w:rFonts w:asciiTheme="majorBidi" w:hAnsiTheme="majorBidi" w:cs="Arabic Transparent"/>
          <w:sz w:val="28"/>
          <w:szCs w:val="28"/>
          <w:rtl/>
          <w:lang w:bidi="ar-JO"/>
        </w:rPr>
        <w:t>, وعلى وصف اشتهر به التصق بالموصوف</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فإن أطلقته عُرف من هو دون غيره, والنّون: الحوت..ونينوى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المدينة التي أُرْسِلَ إليها يونس</w:t>
      </w:r>
      <w:r w:rsidRPr="006108D6">
        <w:rPr>
          <w:rStyle w:val="FootnoteReference"/>
          <w:rFonts w:asciiTheme="majorBidi" w:hAnsiTheme="majorBidi" w:cs="Arabic Transparent"/>
          <w:sz w:val="28"/>
          <w:szCs w:val="28"/>
          <w:rtl/>
          <w:lang w:bidi="ar-JO"/>
        </w:rPr>
        <w:footnoteReference w:id="54"/>
      </w:r>
      <w:r w:rsidR="00B85FF5"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ودلالة  التركيب توحي بم</w:t>
      </w:r>
      <w:proofErr w:type="gramStart"/>
      <w:r w:rsidRPr="006108D6">
        <w:rPr>
          <w:rFonts w:asciiTheme="majorBidi" w:hAnsiTheme="majorBidi" w:cs="Arabic Transparent"/>
          <w:sz w:val="28"/>
          <w:szCs w:val="28"/>
          <w:rtl/>
          <w:lang w:bidi="ar-JO"/>
        </w:rPr>
        <w:t>لازمة يونس علي</w:t>
      </w:r>
      <w:proofErr w:type="gramEnd"/>
      <w:r w:rsidRPr="006108D6">
        <w:rPr>
          <w:rFonts w:asciiTheme="majorBidi" w:hAnsiTheme="majorBidi" w:cs="Arabic Transparent"/>
          <w:sz w:val="28"/>
          <w:szCs w:val="28"/>
          <w:rtl/>
          <w:lang w:bidi="ar-JO"/>
        </w:rPr>
        <w:t>ه السلام للحوت حتى صاحبه, وطال مكثه في بطنه فلقب بصاحبه. وناسب ذكره "بذي النون" وحدة السورة التي اهتمت ببيان منه وفضله على رسله  المنذرين في عرض قصصهم ونصره لهم</w:t>
      </w:r>
      <w:r w:rsidR="009F6C31" w:rsidRPr="006108D6">
        <w:rPr>
          <w:rStyle w:val="FootnoteReference"/>
          <w:rFonts w:asciiTheme="majorBidi" w:hAnsiTheme="majorBidi" w:cs="Arabic Transparent"/>
          <w:sz w:val="28"/>
          <w:szCs w:val="28"/>
          <w:rtl/>
          <w:lang w:bidi="ar-JO"/>
        </w:rPr>
        <w:footnoteReference w:id="55"/>
      </w:r>
      <w:r w:rsidRPr="006108D6">
        <w:rPr>
          <w:rFonts w:asciiTheme="majorBidi" w:hAnsiTheme="majorBidi" w:cs="Arabic Transparent"/>
          <w:sz w:val="28"/>
          <w:szCs w:val="28"/>
          <w:rtl/>
          <w:lang w:bidi="ar-JO"/>
        </w:rPr>
        <w:t>.</w:t>
      </w:r>
    </w:p>
    <w:p w:rsidR="00351686" w:rsidRPr="006108D6" w:rsidRDefault="00351686" w:rsidP="009F6C31">
      <w:pPr>
        <w:pStyle w:val="ListParagraph"/>
        <w:numPr>
          <w:ilvl w:val="0"/>
          <w:numId w:val="4"/>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lastRenderedPageBreak/>
        <w:t>تميزت السورة بانفرادها بعدد من الأبنية والصيغ, التي لم تذكر في سور القرآن الأخرى, وهي:"نقدر-كاتبون- كتب-كفران- يكفُّون- الكفل- صنعة لبوس- لاهية- تمنعهم-فأنجينهم-ينشرون- نفشت- ينفعه, نكسوا, تذرني, وَرَدُوها, فليأتنا, آذَنْتُكُمْ, آيَاتِهَا</w:t>
      </w:r>
      <w:r w:rsidR="009A6037" w:rsidRPr="006108D6">
        <w:rPr>
          <w:rFonts w:asciiTheme="majorBidi" w:hAnsiTheme="majorBidi" w:cs="Arabic Transparent"/>
          <w:sz w:val="28"/>
          <w:szCs w:val="28"/>
          <w:rtl/>
          <w:lang w:bidi="ar-JO"/>
        </w:rPr>
        <w:t>, بردا</w:t>
      </w:r>
      <w:r w:rsidRPr="006108D6">
        <w:rPr>
          <w:rFonts w:asciiTheme="majorBidi" w:hAnsiTheme="majorBidi" w:cs="Arabic Transparent"/>
          <w:sz w:val="28"/>
          <w:szCs w:val="28"/>
          <w:rtl/>
          <w:lang w:bidi="ar-JO"/>
        </w:rPr>
        <w:t>, ابنها, فتبهتهم, أترفتم, نجزيه,(فاستجبنا) ذكرت أربع مرات في السورة(وفي هذه دلالة على مص</w:t>
      </w:r>
      <w:r w:rsidR="009A6037" w:rsidRPr="006108D6">
        <w:rPr>
          <w:rFonts w:asciiTheme="majorBidi" w:hAnsiTheme="majorBidi" w:cs="Arabic Transparent"/>
          <w:sz w:val="28"/>
          <w:szCs w:val="28"/>
          <w:rtl/>
          <w:lang w:bidi="ar-JO"/>
        </w:rPr>
        <w:t>احبة الله للمنذِرين وتصديقه لهم</w:t>
      </w:r>
      <w:r w:rsidR="00CB4912" w:rsidRPr="006108D6">
        <w:rPr>
          <w:rFonts w:asciiTheme="majorBidi" w:hAnsiTheme="majorBidi" w:cs="Arabic Transparent"/>
          <w:sz w:val="28"/>
          <w:szCs w:val="28"/>
          <w:rtl/>
          <w:lang w:bidi="ar-JO"/>
        </w:rPr>
        <w:t>)</w:t>
      </w:r>
      <w:r w:rsidR="009A6037"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يحزنهم- يستحسرون- حصب- لتحصنكم- محفوظا- يحكمان-خشيته- أدخلناه-  يدعوننا- دوننا- </w:t>
      </w:r>
      <w:r w:rsidR="009A6037" w:rsidRPr="006108D6">
        <w:rPr>
          <w:rFonts w:asciiTheme="majorBidi" w:hAnsiTheme="majorBidi" w:cs="Arabic Transparent"/>
          <w:sz w:val="28"/>
          <w:szCs w:val="28"/>
          <w:rtl/>
          <w:lang w:bidi="ar-JO"/>
        </w:rPr>
        <w:t xml:space="preserve">يذكرهم-ردّها- رغبا- تركضوا-رهبا </w:t>
      </w:r>
      <w:r w:rsidRPr="006108D6">
        <w:rPr>
          <w:rFonts w:asciiTheme="majorBidi" w:hAnsiTheme="majorBidi" w:cs="Arabic Transparent"/>
          <w:sz w:val="28"/>
          <w:szCs w:val="28"/>
          <w:rtl/>
          <w:lang w:bidi="ar-JO"/>
        </w:rPr>
        <w:t>- زالت- فاسألوهم- سَقفا-استمعوه-يشفعون-شاكرون- صدقنهم- أصنامكم- نطوي-كطي</w:t>
      </w:r>
      <w:r w:rsidR="009F6C31" w:rsidRPr="006108D6">
        <w:rPr>
          <w:rStyle w:val="FootnoteReference"/>
          <w:rFonts w:asciiTheme="majorBidi" w:hAnsiTheme="majorBidi" w:cs="Arabic Transparent"/>
          <w:sz w:val="28"/>
          <w:szCs w:val="28"/>
          <w:rtl/>
          <w:lang w:bidi="ar-JO"/>
        </w:rPr>
        <w:footnoteReference w:id="56"/>
      </w:r>
      <w:r w:rsidRPr="006108D6">
        <w:rPr>
          <w:rFonts w:asciiTheme="majorBidi" w:hAnsiTheme="majorBidi" w:cs="Arabic Transparent"/>
          <w:sz w:val="28"/>
          <w:szCs w:val="28"/>
          <w:rtl/>
          <w:lang w:bidi="ar-JO"/>
        </w:rPr>
        <w:t>."</w:t>
      </w:r>
    </w:p>
    <w:p w:rsidR="00351686" w:rsidRPr="006108D6" w:rsidRDefault="00351686" w:rsidP="009F6C31">
      <w:pPr>
        <w:pStyle w:val="ListParagraph"/>
        <w:numPr>
          <w:ilvl w:val="0"/>
          <w:numId w:val="4"/>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و</w:t>
      </w:r>
      <w:r w:rsidR="009A6037" w:rsidRPr="006108D6">
        <w:rPr>
          <w:rFonts w:asciiTheme="majorBidi" w:hAnsiTheme="majorBidi" w:cs="Arabic Transparent"/>
          <w:sz w:val="28"/>
          <w:szCs w:val="28"/>
          <w:rtl/>
          <w:lang w:bidi="ar-JO"/>
        </w:rPr>
        <w:t>تميزت</w:t>
      </w:r>
      <w:r w:rsidRPr="006108D6">
        <w:rPr>
          <w:rFonts w:asciiTheme="majorBidi" w:hAnsiTheme="majorBidi" w:cs="Arabic Transparent"/>
          <w:sz w:val="28"/>
          <w:szCs w:val="28"/>
          <w:rtl/>
          <w:lang w:bidi="ar-JO"/>
        </w:rPr>
        <w:t xml:space="preserve"> بأبنية صرفية وصيغ ذكرت في سورة الأنبياء أكثر من غيرها, وهي:" أقترب؛ ذُكرت مرتين من أصل ثلاث مرات, وقرية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تكررت أربع مرات من أصل ثلاث وثلاثين مرة, لاعبين: ذكرت مرتين من أصل ثلاث, نجيناهم: أربع مرات من أصل ثمانٍ, نادى: أربع مرات من أصل خمس عشرة مرة, ينطقون: مرتان من أصل أربع, ياويلنا: ثلاث من أصل ست مرات, باركنا: مرتين من أصل ست مرات, الخيرات: مرتين من أصل عشر مرات, مشفقون: مرتين من خمس</w:t>
      </w:r>
      <w:r w:rsidR="009F6C31" w:rsidRPr="006108D6">
        <w:rPr>
          <w:rStyle w:val="FootnoteReference"/>
          <w:rFonts w:asciiTheme="majorBidi" w:hAnsiTheme="majorBidi" w:cs="Arabic Transparent"/>
          <w:sz w:val="28"/>
          <w:szCs w:val="28"/>
          <w:rtl/>
          <w:lang w:bidi="ar-JO"/>
        </w:rPr>
        <w:footnoteReference w:id="57"/>
      </w:r>
      <w:r w:rsidRPr="006108D6">
        <w:rPr>
          <w:rFonts w:asciiTheme="majorBidi" w:hAnsiTheme="majorBidi" w:cs="Arabic Transparent"/>
          <w:sz w:val="28"/>
          <w:szCs w:val="28"/>
          <w:rtl/>
          <w:lang w:bidi="ar-JO"/>
        </w:rPr>
        <w:t>."</w:t>
      </w:r>
    </w:p>
    <w:p w:rsidR="00F51396" w:rsidRPr="006108D6" w:rsidRDefault="00351686" w:rsidP="009F6C31">
      <w:pPr>
        <w:pStyle w:val="ListParagraph"/>
        <w:numPr>
          <w:ilvl w:val="0"/>
          <w:numId w:val="4"/>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وانفردت السورة بثمانية ألفاظ " قَصَمْنَا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يَدْمَغُهُ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رَتْقا</w:t>
      </w:r>
      <w:r w:rsidR="009A6037" w:rsidRPr="006108D6">
        <w:rPr>
          <w:rFonts w:asciiTheme="majorBidi" w:hAnsiTheme="majorBidi" w:cs="Arabic Transparent"/>
          <w:sz w:val="28"/>
          <w:szCs w:val="28"/>
          <w:rtl/>
          <w:lang w:bidi="ar-JO"/>
        </w:rPr>
        <w:t>ً</w:t>
      </w:r>
      <w:r w:rsidR="006108D6">
        <w:rPr>
          <w:rFonts w:asciiTheme="majorBidi" w:hAnsiTheme="majorBidi" w:cs="Arabic Transparent"/>
          <w:sz w:val="28"/>
          <w:szCs w:val="28"/>
          <w:rtl/>
          <w:lang w:bidi="ar-JO"/>
        </w:rPr>
        <w:t>،</w:t>
      </w:r>
      <w:r w:rsidR="009A6037" w:rsidRPr="006108D6">
        <w:rPr>
          <w:rFonts w:asciiTheme="majorBidi" w:hAnsiTheme="majorBidi" w:cs="Arabic Transparent"/>
          <w:sz w:val="28"/>
          <w:szCs w:val="28"/>
          <w:rtl/>
          <w:lang w:bidi="ar-JO"/>
        </w:rPr>
        <w:t xml:space="preserve"> فَفَتَقْنَاهُمَا</w:t>
      </w:r>
      <w:r w:rsidR="006108D6">
        <w:rPr>
          <w:rFonts w:asciiTheme="majorBidi" w:hAnsiTheme="majorBidi" w:cs="Arabic Transparent"/>
          <w:sz w:val="28"/>
          <w:szCs w:val="28"/>
          <w:rtl/>
          <w:lang w:bidi="ar-JO"/>
        </w:rPr>
        <w:t>،</w:t>
      </w:r>
      <w:r w:rsidR="009A6037" w:rsidRPr="006108D6">
        <w:rPr>
          <w:rFonts w:asciiTheme="majorBidi" w:hAnsiTheme="majorBidi" w:cs="Arabic Transparent"/>
          <w:sz w:val="28"/>
          <w:szCs w:val="28"/>
          <w:rtl/>
          <w:lang w:bidi="ar-JO"/>
        </w:rPr>
        <w:t xml:space="preserve"> يَكْلَؤك</w:t>
      </w:r>
      <w:r w:rsidRPr="006108D6">
        <w:rPr>
          <w:rFonts w:asciiTheme="majorBidi" w:hAnsiTheme="majorBidi" w:cs="Arabic Transparent"/>
          <w:sz w:val="28"/>
          <w:szCs w:val="28"/>
          <w:rtl/>
          <w:lang w:bidi="ar-JO"/>
        </w:rPr>
        <w:t>ُمْ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نفحة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فَفَهَّمْنَاهَا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حَدَبٍ"</w:t>
      </w:r>
      <w:r w:rsidR="009F6C31" w:rsidRPr="006108D6">
        <w:rPr>
          <w:rStyle w:val="FootnoteReference"/>
          <w:rFonts w:asciiTheme="majorBidi" w:hAnsiTheme="majorBidi" w:cs="Arabic Transparent"/>
          <w:sz w:val="28"/>
          <w:szCs w:val="28"/>
          <w:rtl/>
          <w:lang w:bidi="ar-JO"/>
        </w:rPr>
        <w:footnoteReference w:id="58"/>
      </w:r>
      <w:r w:rsidRPr="006108D6">
        <w:rPr>
          <w:rFonts w:asciiTheme="majorBidi" w:hAnsiTheme="majorBidi" w:cs="Arabic Transparent"/>
          <w:sz w:val="28"/>
          <w:szCs w:val="28"/>
          <w:rtl/>
          <w:lang w:bidi="ar-JO"/>
        </w:rPr>
        <w:t>, وهي موضوع البحث في المطلب القادم.</w:t>
      </w:r>
    </w:p>
    <w:p w:rsidR="009F6C31" w:rsidRDefault="009F6C31">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28019A" w:rsidRDefault="00351686" w:rsidP="009F6C31">
      <w:pPr>
        <w:tabs>
          <w:tab w:val="left" w:pos="281"/>
          <w:tab w:val="left" w:pos="943"/>
        </w:tabs>
        <w:spacing w:after="0" w:line="360" w:lineRule="auto"/>
        <w:jc w:val="both"/>
        <w:rPr>
          <w:rFonts w:asciiTheme="majorBidi" w:hAnsiTheme="majorBidi" w:cs="Arabic Transparent"/>
          <w:b/>
          <w:bCs/>
          <w:sz w:val="32"/>
          <w:szCs w:val="32"/>
          <w:rtl/>
          <w:lang w:bidi="ar-JO"/>
        </w:rPr>
      </w:pPr>
      <w:r w:rsidRPr="0028019A">
        <w:rPr>
          <w:rFonts w:asciiTheme="majorBidi" w:hAnsiTheme="majorBidi" w:cs="Arabic Transparent"/>
          <w:b/>
          <w:bCs/>
          <w:sz w:val="32"/>
          <w:szCs w:val="32"/>
          <w:rtl/>
          <w:lang w:bidi="ar-JO"/>
        </w:rPr>
        <w:lastRenderedPageBreak/>
        <w:t>المطلب الثاني</w:t>
      </w:r>
      <w:r w:rsidR="001554DB">
        <w:rPr>
          <w:rFonts w:asciiTheme="majorBidi" w:hAnsiTheme="majorBidi" w:cs="Arabic Transparent"/>
          <w:b/>
          <w:bCs/>
          <w:sz w:val="32"/>
          <w:szCs w:val="32"/>
          <w:rtl/>
          <w:lang w:bidi="ar-JO"/>
        </w:rPr>
        <w:t>:</w:t>
      </w:r>
      <w:r w:rsidRPr="0028019A">
        <w:rPr>
          <w:rFonts w:asciiTheme="majorBidi" w:hAnsiTheme="majorBidi" w:cs="Arabic Transparent"/>
          <w:b/>
          <w:bCs/>
          <w:sz w:val="32"/>
          <w:szCs w:val="32"/>
          <w:rtl/>
          <w:lang w:bidi="ar-JO"/>
        </w:rPr>
        <w:t xml:space="preserve">الانفرادات اللفظية في سورة الأنبياء, وعلاقتها بالوحدة الموضوعية للسورة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من خصائص هذه السورة انفرادها بثمانية  ألفاظ " قَصَمْنَا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يَدْمَغُهُ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رَتْقاً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فَفَتَقْنَاهُمَا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يَكْلَأُكُمْ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نفحة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فَفَهَّمْنَاهَا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حَدَبٍ"</w:t>
      </w:r>
      <w:r w:rsidRPr="006108D6">
        <w:rPr>
          <w:rStyle w:val="FootnoteReference"/>
          <w:rFonts w:asciiTheme="majorBidi" w:hAnsiTheme="majorBidi" w:cs="Arabic Transparent"/>
          <w:sz w:val="28"/>
          <w:szCs w:val="28"/>
          <w:rtl/>
          <w:lang w:bidi="ar-JO"/>
        </w:rPr>
        <w:footnoteReference w:id="59"/>
      </w:r>
    </w:p>
    <w:p w:rsidR="009A6037" w:rsidRPr="006108D6" w:rsidRDefault="00351686" w:rsidP="009F6C31">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 xml:space="preserve"> الانفرادة الأولى  " قصمنا " </w:t>
      </w:r>
      <w:r w:rsidRPr="006108D6">
        <w:rPr>
          <w:rFonts w:asciiTheme="majorBidi" w:hAnsiTheme="majorBidi" w:cs="Arabic Transparent"/>
          <w:sz w:val="28"/>
          <w:szCs w:val="28"/>
          <w:rtl/>
          <w:lang w:bidi="ar-JO"/>
        </w:rPr>
        <w:t>في قوله تعالى</w:t>
      </w:r>
      <w:r w:rsidRPr="006108D6">
        <w:rPr>
          <w:rFonts w:asciiTheme="majorBidi" w:hAnsiTheme="majorBidi" w:cs="Arabic Transparent"/>
          <w:b/>
          <w:bCs/>
          <w:sz w:val="28"/>
          <w:szCs w:val="28"/>
          <w:rtl/>
          <w:lang w:bidi="ar-JO"/>
        </w:rPr>
        <w:t xml:space="preserve"> </w:t>
      </w:r>
      <w:r w:rsidR="009F6C31">
        <w:rPr>
          <w:rFonts w:ascii="QCF_BSML" w:eastAsiaTheme="minorHAnsi" w:hAnsi="QCF_BSML" w:cs="QCF_BSML"/>
          <w:color w:val="000000"/>
          <w:sz w:val="27"/>
          <w:szCs w:val="27"/>
          <w:rtl/>
        </w:rPr>
        <w:t xml:space="preserve">ﭽ </w:t>
      </w:r>
      <w:r w:rsidR="009F6C31">
        <w:rPr>
          <w:rFonts w:ascii="QCF_P323" w:eastAsiaTheme="minorHAnsi" w:hAnsi="QCF_P323" w:cs="QCF_P323"/>
          <w:b/>
          <w:bCs/>
          <w:color w:val="000000"/>
          <w:sz w:val="27"/>
          <w:szCs w:val="27"/>
          <w:rtl/>
        </w:rPr>
        <w:t xml:space="preserve">ﭑ  ﭒ  ﭓ  ﭔ  ﭕ       ﭖ  ﭗ  ﭘ  ﭙ   ﭚ  </w:t>
      </w:r>
      <w:r w:rsidR="009F6C31">
        <w:rPr>
          <w:rFonts w:ascii="QCF_BSML" w:eastAsiaTheme="minorHAnsi" w:hAnsi="QCF_BSML" w:cs="QCF_BSML"/>
          <w:color w:val="000000"/>
          <w:sz w:val="27"/>
          <w:szCs w:val="27"/>
          <w:rtl/>
        </w:rPr>
        <w:t>ﭼ</w:t>
      </w:r>
      <w:r w:rsidR="009F6C31">
        <w:rPr>
          <w:rFonts w:ascii="Arial" w:eastAsiaTheme="minorHAnsi" w:hAnsi="Arial" w:cs="Arial"/>
          <w:color w:val="000000"/>
          <w:sz w:val="18"/>
          <w:szCs w:val="18"/>
        </w:rPr>
        <w:t xml:space="preserve"> </w:t>
      </w:r>
      <w:r w:rsidRPr="009F6C31">
        <w:rPr>
          <w:rFonts w:asciiTheme="majorBidi" w:hAnsiTheme="majorBidi" w:cs="Arabic Transparent"/>
          <w:b/>
          <w:bCs/>
          <w:sz w:val="28"/>
          <w:szCs w:val="28"/>
          <w:rtl/>
        </w:rPr>
        <w:t>ا</w:t>
      </w:r>
      <w:r w:rsidRPr="009F6C31">
        <w:rPr>
          <w:rFonts w:asciiTheme="majorBidi" w:hAnsiTheme="majorBidi" w:cs="Arabic Transparent"/>
          <w:sz w:val="28"/>
          <w:szCs w:val="28"/>
          <w:rtl/>
          <w:lang w:bidi="ar-JO"/>
        </w:rPr>
        <w:t>لأنبياء(11)</w:t>
      </w:r>
      <w:r w:rsidRPr="006108D6">
        <w:rPr>
          <w:rFonts w:asciiTheme="majorBidi" w:hAnsiTheme="majorBidi" w:cs="Arabic Transparent"/>
          <w:sz w:val="28"/>
          <w:szCs w:val="28"/>
          <w:rtl/>
          <w:lang w:bidi="ar-JO"/>
        </w:rPr>
        <w:t xml:space="preserve">. جاءت الانفرادة في سياق تحذير الكافرين المكذبين بدعوة النبي-صلى الله عليه وسلم- من عاقبة هلاك الأمم الظالمة. </w:t>
      </w:r>
    </w:p>
    <w:p w:rsidR="00351686" w:rsidRPr="009F6C31" w:rsidRDefault="00351686" w:rsidP="009F6C31">
      <w:pPr>
        <w:tabs>
          <w:tab w:val="left" w:pos="281"/>
          <w:tab w:val="left" w:pos="943"/>
        </w:tabs>
        <w:spacing w:after="0" w:line="360" w:lineRule="auto"/>
        <w:jc w:val="both"/>
        <w:rPr>
          <w:rFonts w:asciiTheme="majorBidi" w:hAnsiTheme="majorBidi" w:cs="Arabic Transparent"/>
          <w:b/>
          <w:bCs/>
          <w:sz w:val="32"/>
          <w:szCs w:val="32"/>
          <w:rtl/>
          <w:lang w:bidi="ar-JO"/>
        </w:rPr>
      </w:pPr>
      <w:r w:rsidRPr="009F6C31">
        <w:rPr>
          <w:rFonts w:asciiTheme="majorBidi" w:hAnsiTheme="majorBidi" w:cs="Arabic Transparent"/>
          <w:b/>
          <w:bCs/>
          <w:sz w:val="32"/>
          <w:szCs w:val="32"/>
          <w:rtl/>
          <w:lang w:bidi="ar-JO"/>
        </w:rPr>
        <w:t>أولا</w:t>
      </w:r>
      <w:r w:rsidR="001554DB" w:rsidRPr="009F6C31">
        <w:rPr>
          <w:rFonts w:asciiTheme="majorBidi" w:hAnsiTheme="majorBidi" w:cs="Arabic Transparent"/>
          <w:b/>
          <w:bCs/>
          <w:sz w:val="32"/>
          <w:szCs w:val="32"/>
          <w:rtl/>
          <w:lang w:bidi="ar-JO"/>
        </w:rPr>
        <w:t xml:space="preserve">: </w:t>
      </w:r>
      <w:r w:rsidRPr="009F6C31">
        <w:rPr>
          <w:rFonts w:asciiTheme="majorBidi" w:hAnsiTheme="majorBidi" w:cs="Arabic Transparent"/>
          <w:b/>
          <w:bCs/>
          <w:sz w:val="32"/>
          <w:szCs w:val="32"/>
          <w:rtl/>
          <w:lang w:bidi="ar-JO"/>
        </w:rPr>
        <w:t xml:space="preserve"> </w:t>
      </w:r>
      <w:proofErr w:type="gramStart"/>
      <w:r w:rsidRPr="009F6C31">
        <w:rPr>
          <w:rFonts w:asciiTheme="majorBidi" w:hAnsiTheme="majorBidi" w:cs="Arabic Transparent"/>
          <w:b/>
          <w:bCs/>
          <w:sz w:val="32"/>
          <w:szCs w:val="32"/>
          <w:rtl/>
          <w:lang w:bidi="ar-JO"/>
        </w:rPr>
        <w:t>دلالة</w:t>
      </w:r>
      <w:proofErr w:type="gramEnd"/>
      <w:r w:rsidRPr="009F6C31">
        <w:rPr>
          <w:rFonts w:asciiTheme="majorBidi" w:hAnsiTheme="majorBidi" w:cs="Arabic Transparent"/>
          <w:b/>
          <w:bCs/>
          <w:sz w:val="32"/>
          <w:szCs w:val="32"/>
          <w:rtl/>
          <w:lang w:bidi="ar-JO"/>
        </w:rPr>
        <w:t xml:space="preserve"> مادة "قصم " في اللغة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قص</w:t>
      </w:r>
      <w:r w:rsidR="009A6037" w:rsidRPr="006108D6">
        <w:rPr>
          <w:rFonts w:asciiTheme="majorBidi" w:hAnsiTheme="majorBidi" w:cs="Arabic Transparent"/>
          <w:sz w:val="28"/>
          <w:szCs w:val="28"/>
          <w:rtl/>
          <w:lang w:bidi="ar-JO"/>
        </w:rPr>
        <w:t>م</w:t>
      </w:r>
      <w:r w:rsidRPr="006108D6">
        <w:rPr>
          <w:rFonts w:asciiTheme="majorBidi" w:hAnsiTheme="majorBidi" w:cs="Arabic Transparent"/>
          <w:sz w:val="28"/>
          <w:szCs w:val="28"/>
          <w:rtl/>
          <w:lang w:bidi="ar-JO"/>
        </w:rPr>
        <w:t>نا أصلها من القصم, وهو الكسر الشديد للشيء, جاء في العين للفراهيدي</w:t>
      </w:r>
      <w:r w:rsidRPr="006108D6">
        <w:rPr>
          <w:rStyle w:val="FootnoteReference"/>
          <w:rFonts w:asciiTheme="majorBidi" w:hAnsiTheme="majorBidi" w:cs="Arabic Transparent"/>
          <w:sz w:val="28"/>
          <w:szCs w:val="28"/>
          <w:rtl/>
          <w:lang w:bidi="ar-JO"/>
        </w:rPr>
        <w:footnoteReference w:id="60"/>
      </w:r>
      <w:r w:rsidRPr="006108D6">
        <w:rPr>
          <w:rFonts w:asciiTheme="majorBidi" w:hAnsiTheme="majorBidi" w:cs="Arabic Transparent"/>
          <w:sz w:val="28"/>
          <w:szCs w:val="28"/>
          <w:rtl/>
          <w:lang w:bidi="ar-JO"/>
        </w:rPr>
        <w:t xml:space="preserve"> -(ت170ه) "القصم</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دق الشيء</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ورجلٌ قَصِمٌ: هارٍ ضَعيفٌ سَريعُ الانكِسار وفَتَاةٌ قَصِمةٌ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مُنكَسِرةٌ"</w:t>
      </w:r>
      <w:r w:rsidRPr="006108D6">
        <w:rPr>
          <w:rStyle w:val="FootnoteReference"/>
          <w:rFonts w:asciiTheme="majorBidi" w:hAnsiTheme="majorBidi" w:cs="Arabic Transparent"/>
          <w:sz w:val="28"/>
          <w:szCs w:val="28"/>
          <w:rtl/>
          <w:lang w:bidi="ar-JO"/>
        </w:rPr>
        <w:footnoteReference w:id="61"/>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eastAsiaTheme="minorHAnsi" w:hAnsiTheme="majorBidi" w:cs="Arabic Transparent"/>
          <w:b/>
          <w:bCs/>
          <w:color w:val="000000"/>
          <w:sz w:val="28"/>
          <w:szCs w:val="28"/>
          <w:rtl/>
          <w:lang w:bidi="ar-JO"/>
        </w:rPr>
      </w:pPr>
      <w:r w:rsidRPr="006108D6">
        <w:rPr>
          <w:rFonts w:asciiTheme="majorBidi" w:hAnsiTheme="majorBidi" w:cs="Arabic Transparent"/>
          <w:sz w:val="28"/>
          <w:szCs w:val="28"/>
          <w:rtl/>
          <w:lang w:bidi="ar-JO"/>
        </w:rPr>
        <w:t>قال الزجاج</w:t>
      </w:r>
      <w:r w:rsidRPr="006108D6">
        <w:rPr>
          <w:rStyle w:val="FootnoteReference"/>
          <w:rFonts w:asciiTheme="majorBidi" w:hAnsiTheme="majorBidi" w:cs="Arabic Transparent"/>
          <w:sz w:val="28"/>
          <w:szCs w:val="28"/>
          <w:rtl/>
          <w:lang w:bidi="ar-JO"/>
        </w:rPr>
        <w:footnoteReference w:id="62"/>
      </w:r>
      <w:r w:rsidRPr="006108D6">
        <w:rPr>
          <w:rFonts w:asciiTheme="majorBidi" w:hAnsiTheme="majorBidi" w:cs="Arabic Transparent"/>
          <w:sz w:val="28"/>
          <w:szCs w:val="28"/>
          <w:rtl/>
          <w:lang w:bidi="ar-JO"/>
        </w:rPr>
        <w:t>-(ت311ه)-:" في قوله تعالى وكم قَصَمْنا من قرية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معنى</w:t>
      </w:r>
      <w:proofErr w:type="gramStart"/>
      <w:r w:rsidRPr="006108D6">
        <w:rPr>
          <w:rFonts w:asciiTheme="majorBidi" w:hAnsiTheme="majorBidi" w:cs="Arabic Transparent"/>
          <w:sz w:val="28"/>
          <w:szCs w:val="28"/>
          <w:rtl/>
          <w:lang w:bidi="ar-JO"/>
        </w:rPr>
        <w:t xml:space="preserve"> قَصمنا أ</w:t>
      </w:r>
      <w:proofErr w:type="gramEnd"/>
      <w:r w:rsidRPr="006108D6">
        <w:rPr>
          <w:rFonts w:asciiTheme="majorBidi" w:hAnsiTheme="majorBidi" w:cs="Arabic Transparent"/>
          <w:sz w:val="28"/>
          <w:szCs w:val="28"/>
          <w:rtl/>
          <w:lang w:bidi="ar-JO"/>
        </w:rPr>
        <w:t>َهلكنا وأَذهبنا,</w:t>
      </w:r>
      <w:r w:rsidRPr="006108D6">
        <w:rPr>
          <w:rFonts w:asciiTheme="majorBidi" w:eastAsiaTheme="minorHAnsi" w:hAnsiTheme="majorBidi" w:cs="Arabic Transparent"/>
          <w:b/>
          <w:bCs/>
          <w:color w:val="000000"/>
          <w:sz w:val="28"/>
          <w:szCs w:val="28"/>
          <w:rtl/>
          <w:lang w:bidi="ar-JO"/>
        </w:rPr>
        <w:t xml:space="preserve"> </w:t>
      </w:r>
      <w:r w:rsidRPr="006108D6">
        <w:rPr>
          <w:rFonts w:asciiTheme="majorBidi" w:hAnsiTheme="majorBidi" w:cs="Arabic Transparent"/>
          <w:sz w:val="28"/>
          <w:szCs w:val="28"/>
          <w:rtl/>
          <w:lang w:bidi="ar-JO"/>
        </w:rPr>
        <w:t>يقال قصم اللَّه عُمْرَ الكافِرِ أي أذْهبَه</w:t>
      </w:r>
      <w:r w:rsidRPr="006108D6">
        <w:rPr>
          <w:rStyle w:val="FootnoteReference"/>
          <w:rFonts w:asciiTheme="majorBidi" w:hAnsiTheme="majorBidi" w:cs="Arabic Transparent"/>
          <w:sz w:val="28"/>
          <w:szCs w:val="28"/>
          <w:rtl/>
          <w:lang w:bidi="ar-JO"/>
        </w:rPr>
        <w:footnoteReference w:id="63"/>
      </w:r>
      <w:r w:rsidRPr="006108D6">
        <w:rPr>
          <w:rFonts w:asciiTheme="majorBidi" w:hAnsiTheme="majorBidi" w:cs="Arabic Transparent"/>
          <w:sz w:val="28"/>
          <w:szCs w:val="28"/>
          <w:rtl/>
          <w:lang w:bidi="ar-JO"/>
        </w:rPr>
        <w:t>.</w:t>
      </w:r>
    </w:p>
    <w:p w:rsidR="00351686" w:rsidRPr="006108D6" w:rsidRDefault="00351686" w:rsidP="009F6C31">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وقال ابن فارس</w:t>
      </w:r>
      <w:r w:rsidRPr="006108D6">
        <w:rPr>
          <w:rStyle w:val="FootnoteReference"/>
          <w:rFonts w:asciiTheme="majorBidi" w:hAnsiTheme="majorBidi" w:cs="Arabic Transparent"/>
          <w:sz w:val="28"/>
          <w:szCs w:val="28"/>
          <w:rtl/>
          <w:lang w:bidi="ar-JO"/>
        </w:rPr>
        <w:footnoteReference w:id="64"/>
      </w:r>
      <w:r w:rsidRPr="006108D6">
        <w:rPr>
          <w:rFonts w:asciiTheme="majorBidi" w:hAnsiTheme="majorBidi" w:cs="Arabic Transparent"/>
          <w:sz w:val="28"/>
          <w:szCs w:val="28"/>
          <w:rtl/>
          <w:lang w:bidi="ar-JO"/>
        </w:rPr>
        <w:t>-(ت395ه)-: "القصم أصل صحيح يدل على الكسر "</w:t>
      </w:r>
      <w:r w:rsidRPr="006108D6">
        <w:rPr>
          <w:rStyle w:val="FootnoteReference"/>
          <w:rFonts w:asciiTheme="majorBidi" w:hAnsiTheme="majorBidi" w:cs="Arabic Transparent"/>
          <w:sz w:val="28"/>
          <w:szCs w:val="28"/>
          <w:rtl/>
          <w:lang w:bidi="ar-JO"/>
        </w:rPr>
        <w:footnoteReference w:id="65"/>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قال ابن سيده-(ت458ه)</w:t>
      </w:r>
      <w:r w:rsidR="009A6037" w:rsidRPr="006108D6">
        <w:rPr>
          <w:rStyle w:val="FootnoteReference"/>
          <w:rFonts w:asciiTheme="majorBidi" w:hAnsiTheme="majorBidi" w:cs="Arabic Transparent"/>
          <w:sz w:val="28"/>
          <w:szCs w:val="28"/>
          <w:rtl/>
          <w:lang w:bidi="ar-JO"/>
        </w:rPr>
        <w:t xml:space="preserve"> </w:t>
      </w:r>
      <w:r w:rsidR="009A6037" w:rsidRPr="006108D6">
        <w:rPr>
          <w:rStyle w:val="FootnoteReference"/>
          <w:rFonts w:asciiTheme="majorBidi" w:hAnsiTheme="majorBidi" w:cs="Arabic Transparent"/>
          <w:sz w:val="28"/>
          <w:szCs w:val="28"/>
          <w:rtl/>
          <w:lang w:bidi="ar-JO"/>
        </w:rPr>
        <w:footnoteReference w:id="66"/>
      </w:r>
      <w:r w:rsidRPr="006108D6">
        <w:rPr>
          <w:rFonts w:asciiTheme="majorBidi" w:hAnsiTheme="majorBidi" w:cs="Arabic Transparent"/>
          <w:sz w:val="28"/>
          <w:szCs w:val="28"/>
          <w:rtl/>
          <w:lang w:bidi="ar-JO"/>
        </w:rPr>
        <w:t>-:" القاصِمةُ اسم مدينة سيدنا رسول الله صلى الله عليه وسلم أَرى ذلك لأَنها قَصَمت الكفر أَي أَذْهَبته" وبين الراغب الأصفهاني</w:t>
      </w:r>
      <w:r w:rsidRPr="006108D6">
        <w:rPr>
          <w:rStyle w:val="FootnoteReference"/>
          <w:rFonts w:asciiTheme="majorBidi" w:hAnsiTheme="majorBidi" w:cs="Arabic Transparent"/>
          <w:sz w:val="28"/>
          <w:szCs w:val="28"/>
          <w:rtl/>
          <w:lang w:bidi="ar-JO"/>
        </w:rPr>
        <w:footnoteReference w:id="67"/>
      </w:r>
      <w:r w:rsidRPr="006108D6">
        <w:rPr>
          <w:rFonts w:asciiTheme="majorBidi" w:hAnsiTheme="majorBidi" w:cs="Arabic Transparent"/>
          <w:sz w:val="28"/>
          <w:szCs w:val="28"/>
          <w:rtl/>
          <w:lang w:bidi="ar-JO"/>
        </w:rPr>
        <w:t xml:space="preserve"> نوع الكسر في المفردات بقوله " حطمناها وهشمناها، وذلك عبارة عن الهلاك، ويسمى الهلاك قاصمة الظهر</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68"/>
      </w:r>
      <w:r w:rsidRPr="006108D6">
        <w:rPr>
          <w:rFonts w:asciiTheme="majorBidi" w:hAnsiTheme="majorBidi" w:cs="Arabic Transparent"/>
          <w:sz w:val="28"/>
          <w:szCs w:val="28"/>
          <w:rtl/>
          <w:lang w:bidi="ar-JO"/>
        </w:rPr>
        <w:t>, وكذا جاء في لسان العرب</w:t>
      </w:r>
      <w:r w:rsidRPr="006108D6">
        <w:rPr>
          <w:rStyle w:val="FootnoteReference"/>
          <w:rFonts w:asciiTheme="majorBidi" w:hAnsiTheme="majorBidi" w:cs="Arabic Transparent"/>
          <w:sz w:val="28"/>
          <w:szCs w:val="28"/>
          <w:rtl/>
          <w:lang w:bidi="ar-JO"/>
        </w:rPr>
        <w:footnoteReference w:id="69"/>
      </w:r>
      <w:r w:rsidRPr="006108D6">
        <w:rPr>
          <w:rFonts w:asciiTheme="majorBidi" w:hAnsiTheme="majorBidi" w:cs="Arabic Transparent"/>
          <w:sz w:val="28"/>
          <w:szCs w:val="28"/>
          <w:rtl/>
          <w:lang w:bidi="ar-JO"/>
        </w:rPr>
        <w:t xml:space="preserve"> لابن منظور</w:t>
      </w:r>
      <w:r w:rsidRPr="006108D6">
        <w:rPr>
          <w:rStyle w:val="FootnoteReference"/>
          <w:rFonts w:asciiTheme="majorBidi" w:hAnsiTheme="majorBidi" w:cs="Arabic Transparent"/>
          <w:sz w:val="28"/>
          <w:szCs w:val="28"/>
          <w:rtl/>
          <w:lang w:bidi="ar-JO"/>
        </w:rPr>
        <w:footnoteReference w:id="70"/>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يظهر من الدلالة المعجمية أن أصل لفظ  "قصم " يدل على تحطيم  شيء وتهشيمه كسرا, وهو يستعمل حقيقة ومجازا, حقيقة في كسر عظام الظهر, ومجازا في إهلاك قوم وكسر قوتهم, و يدل على العذاب الشديد, وهو نهاية كل عذاب حلّ بقوم ظالمين, فدّل اللفظ بدقة بليغة على  قوة الغضب وسرعة القضاء على الشيء المقصوم, وأنه يتناسب مع صنيع  الظالمين المكذبين بآيات الله. </w:t>
      </w:r>
    </w:p>
    <w:p w:rsidR="00351686" w:rsidRPr="006108D6" w:rsidRDefault="00351686" w:rsidP="009F6C31">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للفظ قصم في اللغة نظائر كفصم ودمر وأهلك, وجاء في الأثر في وصف الجنة "أن لا قصم فيها ولا فصم "</w:t>
      </w:r>
      <w:r w:rsidRPr="006108D6">
        <w:rPr>
          <w:rStyle w:val="FootnoteReference"/>
          <w:rFonts w:asciiTheme="majorBidi" w:hAnsiTheme="majorBidi" w:cs="Arabic Transparent"/>
          <w:sz w:val="28"/>
          <w:szCs w:val="28"/>
          <w:rtl/>
          <w:lang w:bidi="ar-JO"/>
        </w:rPr>
        <w:footnoteReference w:id="71"/>
      </w:r>
      <w:r w:rsidRPr="006108D6">
        <w:rPr>
          <w:rFonts w:asciiTheme="majorBidi" w:hAnsiTheme="majorBidi" w:cs="Arabic Transparent"/>
          <w:sz w:val="28"/>
          <w:szCs w:val="28"/>
          <w:rtl/>
          <w:lang w:bidi="ar-JO"/>
        </w:rPr>
        <w:t>, والفصم في اللغة "  أنْ ينصَدِعَ الشيءُ من غير أن يبين وتقول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فَصَمْتُه فانْفَصَم أي انصَدَع</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والانفِصامُ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الانقِطاع وإذا انصَدَعَتْ ناحيةٌ من البيت قيل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فُصِمَ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72"/>
      </w:r>
      <w:r w:rsidRPr="006108D6">
        <w:rPr>
          <w:rFonts w:asciiTheme="majorBidi" w:hAnsiTheme="majorBidi" w:cs="Arabic Transparent"/>
          <w:sz w:val="28"/>
          <w:szCs w:val="28"/>
          <w:rtl/>
          <w:lang w:bidi="ar-JO"/>
        </w:rPr>
        <w:t xml:space="preserve"> وقال أبو هلال العسكري-(ت395ه)-</w:t>
      </w:r>
      <w:r w:rsidRPr="006108D6">
        <w:rPr>
          <w:rStyle w:val="FootnoteReference"/>
          <w:rFonts w:asciiTheme="majorBidi" w:hAnsiTheme="majorBidi" w:cs="Arabic Transparent"/>
          <w:sz w:val="28"/>
          <w:szCs w:val="28"/>
          <w:rtl/>
          <w:lang w:bidi="ar-JO"/>
        </w:rPr>
        <w:footnoteReference w:id="73"/>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أن القصم بالقاف الكسر مع الإبانة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..والفصم بالفاء كسر من غير إبانة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..انفصم الشيء انفصاما إذا تصدع ولم ينكسر."</w:t>
      </w:r>
      <w:r w:rsidRPr="006108D6">
        <w:rPr>
          <w:rStyle w:val="FootnoteReference"/>
          <w:rFonts w:asciiTheme="majorBidi" w:hAnsiTheme="majorBidi" w:cs="Arabic Transparent"/>
          <w:sz w:val="28"/>
          <w:szCs w:val="28"/>
          <w:rtl/>
          <w:lang w:bidi="ar-JO"/>
        </w:rPr>
        <w:footnoteReference w:id="74"/>
      </w:r>
      <w:r w:rsidRPr="006108D6">
        <w:rPr>
          <w:rFonts w:asciiTheme="majorBidi" w:hAnsiTheme="majorBidi" w:cs="Arabic Transparent"/>
          <w:sz w:val="28"/>
          <w:szCs w:val="28"/>
          <w:rtl/>
          <w:lang w:bidi="ar-JO"/>
        </w:rPr>
        <w:t>, وهذا يعني أنّ الفصم إتلاف يحصل للشيء بالقطع ولا يشترط هلاكه بسببه, وانفردت سورة البقرة بلفظ "انفصام" من مادة "فصم" في قوله تعالى:"</w:t>
      </w:r>
      <w:r w:rsidR="00CB4912" w:rsidRPr="006108D6">
        <w:rPr>
          <w:rFonts w:asciiTheme="majorBidi" w:hAnsiTheme="majorBidi" w:cs="Arabic Transparent"/>
          <w:sz w:val="28"/>
          <w:szCs w:val="28"/>
          <w:rtl/>
          <w:lang w:bidi="ar-JO"/>
        </w:rPr>
        <w:t>.</w:t>
      </w:r>
      <w:r w:rsidRPr="006108D6">
        <w:rPr>
          <w:rFonts w:asciiTheme="majorBidi" w:hAnsiTheme="majorBidi" w:cs="Arabic Transparent"/>
          <w:b/>
          <w:bCs/>
          <w:sz w:val="28"/>
          <w:szCs w:val="28"/>
          <w:rtl/>
        </w:rPr>
        <w:t>.</w:t>
      </w:r>
      <w:r w:rsidR="009F6C31" w:rsidRPr="009F6C31">
        <w:rPr>
          <w:rFonts w:ascii="QCF_BSML" w:eastAsiaTheme="minorHAnsi" w:hAnsi="QCF_BSML" w:cs="QCF_BSML"/>
          <w:color w:val="000000"/>
          <w:sz w:val="27"/>
          <w:szCs w:val="27"/>
          <w:rtl/>
        </w:rPr>
        <w:t xml:space="preserve"> </w:t>
      </w:r>
      <w:r w:rsidR="009F6C31">
        <w:rPr>
          <w:rFonts w:ascii="QCF_BSML" w:eastAsiaTheme="minorHAnsi" w:hAnsi="QCF_BSML" w:cs="QCF_BSML"/>
          <w:color w:val="000000"/>
          <w:sz w:val="27"/>
          <w:szCs w:val="27"/>
          <w:rtl/>
        </w:rPr>
        <w:t xml:space="preserve">ﭽ </w:t>
      </w:r>
      <w:r w:rsidR="009F6C31">
        <w:rPr>
          <w:rFonts w:ascii="QCF_P042" w:eastAsiaTheme="minorHAnsi" w:hAnsi="QCF_P042" w:cs="QCF_P042"/>
          <w:b/>
          <w:bCs/>
          <w:color w:val="000000"/>
          <w:sz w:val="27"/>
          <w:szCs w:val="27"/>
          <w:rtl/>
        </w:rPr>
        <w:t xml:space="preserve">ﰏ   ﰐ  ﰑ  ﰒ  ﰓ  ﰔ  ﰕﰖ  ﰗ  ﰘ  ﰙ  </w:t>
      </w:r>
      <w:r w:rsidR="009F6C31">
        <w:rPr>
          <w:rFonts w:ascii="QCF_BSML" w:eastAsiaTheme="minorHAnsi" w:hAnsi="QCF_BSML" w:cs="QCF_BSML"/>
          <w:color w:val="000000"/>
          <w:sz w:val="27"/>
          <w:szCs w:val="27"/>
          <w:rtl/>
        </w:rPr>
        <w:t>ﭼ</w:t>
      </w:r>
      <w:r w:rsidR="009F6C31">
        <w:rPr>
          <w:rFonts w:ascii="Arial" w:eastAsiaTheme="minorHAnsi" w:hAnsi="Arial" w:cs="Arial"/>
          <w:color w:val="000000"/>
          <w:sz w:val="18"/>
          <w:szCs w:val="18"/>
        </w:rPr>
        <w:t xml:space="preserve"> </w:t>
      </w:r>
      <w:r w:rsidRPr="009F6C31">
        <w:rPr>
          <w:rFonts w:asciiTheme="majorBidi" w:hAnsiTheme="majorBidi" w:cs="Arabic Transparent"/>
          <w:sz w:val="28"/>
          <w:szCs w:val="28"/>
          <w:rtl/>
          <w:lang w:bidi="ar-JO"/>
        </w:rPr>
        <w:t>البقرة(256),</w:t>
      </w:r>
      <w:r w:rsidRPr="006108D6">
        <w:rPr>
          <w:rFonts w:asciiTheme="majorBidi" w:hAnsiTheme="majorBidi" w:cs="Arabic Transparent"/>
          <w:sz w:val="28"/>
          <w:szCs w:val="28"/>
          <w:rtl/>
          <w:lang w:bidi="ar-JO"/>
        </w:rPr>
        <w:t xml:space="preserve"> بينما استخدم الفصم بصيغة الاسم ليدل على نفي أي قطع مهما قل يحصل لعروة الإي</w:t>
      </w:r>
      <w:r w:rsidR="00EB7506" w:rsidRPr="006108D6">
        <w:rPr>
          <w:rFonts w:asciiTheme="majorBidi" w:hAnsiTheme="majorBidi" w:cs="Arabic Transparent"/>
          <w:sz w:val="28"/>
          <w:szCs w:val="28"/>
          <w:rtl/>
          <w:lang w:bidi="ar-JO"/>
        </w:rPr>
        <w:t>مان, ولم يقل دمرناها  لأنّ</w:t>
      </w:r>
      <w:r w:rsidRPr="006108D6">
        <w:rPr>
          <w:rFonts w:asciiTheme="majorBidi" w:hAnsiTheme="majorBidi" w:cs="Arabic Transparent"/>
          <w:sz w:val="28"/>
          <w:szCs w:val="28"/>
          <w:rtl/>
          <w:lang w:bidi="ar-JO"/>
        </w:rPr>
        <w:t xml:space="preserve"> التدمير لغة "  "أصلٌ واحد يدلُّ على الدُّخول في البيت</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وفي العين</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استئصال الهلاك يقال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دَمَرَ القومُ يدمُرون دَماراً أي هَلَكوا, وفي لسان العرب</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دَمَرَ عليهم يَدْمُرُ دَمْراً ودُمُوراً دخل بغير إِذن وقيل هجم "</w:t>
      </w:r>
      <w:r w:rsidRPr="006108D6">
        <w:rPr>
          <w:rStyle w:val="FootnoteReference"/>
          <w:rFonts w:asciiTheme="majorBidi" w:hAnsiTheme="majorBidi" w:cs="Arabic Transparent"/>
          <w:sz w:val="28"/>
          <w:szCs w:val="28"/>
          <w:rtl/>
          <w:lang w:bidi="ar-JO"/>
        </w:rPr>
        <w:footnoteReference w:id="75"/>
      </w:r>
      <w:r w:rsidRPr="006108D6">
        <w:rPr>
          <w:rFonts w:asciiTheme="majorBidi" w:hAnsiTheme="majorBidi" w:cs="Arabic Transparent"/>
          <w:sz w:val="28"/>
          <w:szCs w:val="28"/>
          <w:rtl/>
          <w:lang w:bidi="ar-JO"/>
        </w:rPr>
        <w:t xml:space="preserve"> وهذا يصف طريقة دخول العذاب إليهم واقتحامه لمساكنهم</w:t>
      </w:r>
      <w:r w:rsidR="00EB7506" w:rsidRPr="006108D6">
        <w:rPr>
          <w:rFonts w:asciiTheme="majorBidi" w:hAnsiTheme="majorBidi" w:cs="Arabic Transparent"/>
          <w:sz w:val="28"/>
          <w:szCs w:val="28"/>
          <w:rtl/>
          <w:lang w:bidi="ar-JO"/>
        </w:rPr>
        <w:t xml:space="preserve">,  بينما </w:t>
      </w:r>
      <w:r w:rsidRPr="006108D6">
        <w:rPr>
          <w:rFonts w:asciiTheme="majorBidi" w:hAnsiTheme="majorBidi" w:cs="Arabic Transparent"/>
          <w:sz w:val="28"/>
          <w:szCs w:val="28"/>
          <w:rtl/>
          <w:lang w:bidi="ar-JO"/>
        </w:rPr>
        <w:t>الهلاك في اللغة "يدل على كسر وسقوط</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وفي اللسان </w:t>
      </w:r>
      <w:r w:rsidR="004F3426"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هو الموت</w:t>
      </w:r>
      <w:r w:rsidR="00EB7506"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 </w:t>
      </w:r>
      <w:r w:rsidRPr="006108D6">
        <w:rPr>
          <w:rStyle w:val="FootnoteReference"/>
          <w:rFonts w:asciiTheme="majorBidi" w:hAnsiTheme="majorBidi" w:cs="Arabic Transparent"/>
          <w:sz w:val="28"/>
          <w:szCs w:val="28"/>
          <w:rtl/>
          <w:lang w:bidi="ar-JO"/>
        </w:rPr>
        <w:footnoteReference w:id="76"/>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الفرق</w:t>
      </w:r>
      <w:proofErr w:type="gramEnd"/>
      <w:r w:rsidRPr="006108D6">
        <w:rPr>
          <w:rFonts w:asciiTheme="majorBidi" w:hAnsiTheme="majorBidi" w:cs="Arabic Transparent"/>
          <w:sz w:val="28"/>
          <w:szCs w:val="28"/>
          <w:rtl/>
          <w:lang w:bidi="ar-JO"/>
        </w:rPr>
        <w:t xml:space="preserve"> أن</w:t>
      </w:r>
      <w:r w:rsidR="00EB7506"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التدمير د</w:t>
      </w:r>
      <w:r w:rsidR="00EB7506" w:rsidRPr="006108D6">
        <w:rPr>
          <w:rFonts w:asciiTheme="majorBidi" w:hAnsiTheme="majorBidi" w:cs="Arabic Transparent"/>
          <w:sz w:val="28"/>
          <w:szCs w:val="28"/>
          <w:rtl/>
          <w:lang w:bidi="ar-JO"/>
        </w:rPr>
        <w:t>لّ على طريقة مجيء العذاب ودخوله</w:t>
      </w:r>
      <w:r w:rsidRPr="006108D6">
        <w:rPr>
          <w:rFonts w:asciiTheme="majorBidi" w:hAnsiTheme="majorBidi" w:cs="Arabic Transparent"/>
          <w:sz w:val="28"/>
          <w:szCs w:val="28"/>
          <w:rtl/>
          <w:lang w:bidi="ar-JO"/>
        </w:rPr>
        <w:t>, والهلاك إنما هو الحكم بالموت والفناء, وليس القصم ذلك إنما هو صفة لكل عذاب جاء للأقوام السابقة بصرف النظر عن نوعه, فهو قاصم مهشم محطم لشوكتهم.</w:t>
      </w:r>
    </w:p>
    <w:p w:rsidR="00351686" w:rsidRPr="009F6C31" w:rsidRDefault="00351686" w:rsidP="009F6C31">
      <w:pPr>
        <w:tabs>
          <w:tab w:val="left" w:pos="281"/>
          <w:tab w:val="left" w:pos="943"/>
        </w:tabs>
        <w:spacing w:after="0" w:line="360" w:lineRule="auto"/>
        <w:jc w:val="both"/>
        <w:rPr>
          <w:rFonts w:asciiTheme="majorBidi" w:hAnsiTheme="majorBidi" w:cs="Arabic Transparent"/>
          <w:b/>
          <w:bCs/>
          <w:sz w:val="32"/>
          <w:szCs w:val="32"/>
          <w:rtl/>
          <w:lang w:bidi="ar-JO"/>
        </w:rPr>
      </w:pPr>
      <w:r w:rsidRPr="009F6C31">
        <w:rPr>
          <w:rFonts w:asciiTheme="majorBidi" w:hAnsiTheme="majorBidi" w:cs="Arabic Transparent"/>
          <w:b/>
          <w:bCs/>
          <w:sz w:val="32"/>
          <w:szCs w:val="32"/>
          <w:rtl/>
          <w:lang w:bidi="ar-JO"/>
        </w:rPr>
        <w:t>ثانيا</w:t>
      </w:r>
      <w:r w:rsidR="001554DB" w:rsidRPr="009F6C31">
        <w:rPr>
          <w:rFonts w:asciiTheme="majorBidi" w:hAnsiTheme="majorBidi" w:cs="Arabic Transparent"/>
          <w:b/>
          <w:bCs/>
          <w:sz w:val="32"/>
          <w:szCs w:val="32"/>
          <w:rtl/>
          <w:lang w:bidi="ar-JO"/>
        </w:rPr>
        <w:t xml:space="preserve">: </w:t>
      </w:r>
      <w:r w:rsidRPr="009F6C31">
        <w:rPr>
          <w:rFonts w:asciiTheme="majorBidi" w:hAnsiTheme="majorBidi" w:cs="Arabic Transparent"/>
          <w:b/>
          <w:bCs/>
          <w:sz w:val="32"/>
          <w:szCs w:val="32"/>
          <w:rtl/>
          <w:lang w:bidi="ar-JO"/>
        </w:rPr>
        <w:t xml:space="preserve"> </w:t>
      </w:r>
      <w:proofErr w:type="gramStart"/>
      <w:r w:rsidRPr="009F6C31">
        <w:rPr>
          <w:rFonts w:asciiTheme="majorBidi" w:hAnsiTheme="majorBidi" w:cs="Arabic Transparent"/>
          <w:b/>
          <w:bCs/>
          <w:sz w:val="32"/>
          <w:szCs w:val="32"/>
          <w:rtl/>
          <w:lang w:bidi="ar-JO"/>
        </w:rPr>
        <w:t>دلالة</w:t>
      </w:r>
      <w:proofErr w:type="gramEnd"/>
      <w:r w:rsidRPr="009F6C31">
        <w:rPr>
          <w:rFonts w:asciiTheme="majorBidi" w:hAnsiTheme="majorBidi" w:cs="Arabic Transparent"/>
          <w:b/>
          <w:bCs/>
          <w:sz w:val="32"/>
          <w:szCs w:val="32"/>
          <w:rtl/>
          <w:lang w:bidi="ar-JO"/>
        </w:rPr>
        <w:t xml:space="preserve"> صيغة " قصمنا "</w:t>
      </w:r>
      <w:r w:rsidR="009A6037" w:rsidRPr="009F6C31">
        <w:rPr>
          <w:rFonts w:asciiTheme="majorBidi" w:hAnsiTheme="majorBidi" w:cs="Arabic Transparent"/>
          <w:b/>
          <w:bCs/>
          <w:sz w:val="32"/>
          <w:szCs w:val="32"/>
          <w:rtl/>
          <w:lang w:bidi="ar-JO"/>
        </w:rPr>
        <w:t>في السياق</w:t>
      </w:r>
    </w:p>
    <w:p w:rsidR="00351686" w:rsidRPr="006108D6" w:rsidRDefault="00351686" w:rsidP="009F6C31">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الصيغة في صورة الفعل الماضي, المضاف لضمير العظمة العائد إلى الله عزّ وجلّ, في تركيب استفهامي,"وَكَمْ قَصَمْنَا مِنْ قَرْيَةٍ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معطوف على قوله تعالى:</w:t>
      </w:r>
      <w:r w:rsidRPr="006108D6">
        <w:rPr>
          <w:rFonts w:asciiTheme="majorBidi" w:hAnsiTheme="majorBidi" w:cs="Arabic Transparent"/>
          <w:b/>
          <w:bCs/>
          <w:sz w:val="28"/>
          <w:szCs w:val="28"/>
          <w:rtl/>
        </w:rPr>
        <w:t xml:space="preserve"> </w:t>
      </w:r>
      <w:r w:rsidR="009F6C31">
        <w:rPr>
          <w:rFonts w:ascii="QCF_BSML" w:eastAsiaTheme="minorHAnsi" w:hAnsi="QCF_BSML" w:cs="QCF_BSML"/>
          <w:color w:val="000000"/>
          <w:sz w:val="27"/>
          <w:szCs w:val="27"/>
          <w:rtl/>
        </w:rPr>
        <w:t xml:space="preserve">ﭽ </w:t>
      </w:r>
      <w:r w:rsidR="009F6C31">
        <w:rPr>
          <w:rFonts w:ascii="QCF_P322" w:eastAsiaTheme="minorHAnsi" w:hAnsi="QCF_P322" w:cs="QCF_P322"/>
          <w:b/>
          <w:bCs/>
          <w:color w:val="000000"/>
          <w:sz w:val="27"/>
          <w:szCs w:val="27"/>
          <w:rtl/>
        </w:rPr>
        <w:t xml:space="preserve">ﮒ  ﮓ  </w:t>
      </w:r>
      <w:r w:rsidR="009F6C31">
        <w:rPr>
          <w:rFonts w:ascii="QCF_P322" w:eastAsiaTheme="minorHAnsi" w:hAnsi="QCF_P322" w:cs="QCF_P322"/>
          <w:b/>
          <w:bCs/>
          <w:color w:val="000000"/>
          <w:sz w:val="27"/>
          <w:szCs w:val="27"/>
          <w:rtl/>
        </w:rPr>
        <w:lastRenderedPageBreak/>
        <w:t xml:space="preserve">ﮔ  ﮕ  ﮖ  ﮗﮘ  ﮙ  ﮚ       </w:t>
      </w:r>
      <w:r w:rsidR="009F6C31">
        <w:rPr>
          <w:rFonts w:ascii="QCF_BSML" w:eastAsiaTheme="minorHAnsi" w:hAnsi="QCF_BSML" w:cs="QCF_BSML"/>
          <w:color w:val="000000"/>
          <w:sz w:val="27"/>
          <w:szCs w:val="27"/>
          <w:rtl/>
        </w:rPr>
        <w:t>ﭼ</w:t>
      </w:r>
      <w:r w:rsidR="009F6C31">
        <w:rPr>
          <w:rFonts w:ascii="Arial" w:eastAsiaTheme="minorHAnsi" w:hAnsi="Arial" w:cs="Arial"/>
          <w:color w:val="000000"/>
          <w:sz w:val="18"/>
          <w:szCs w:val="18"/>
        </w:rPr>
        <w:t xml:space="preserve"> </w:t>
      </w:r>
      <w:r w:rsidRPr="009F6C31">
        <w:rPr>
          <w:rFonts w:asciiTheme="majorBidi" w:hAnsiTheme="majorBidi" w:cs="Arabic Transparent"/>
          <w:sz w:val="28"/>
          <w:szCs w:val="28"/>
          <w:rtl/>
          <w:lang w:bidi="ar-JO"/>
        </w:rPr>
        <w:t xml:space="preserve">  الأنبياء(6)</w:t>
      </w:r>
      <w:r w:rsidRPr="006108D6">
        <w:rPr>
          <w:rFonts w:asciiTheme="majorBidi" w:hAnsiTheme="majorBidi" w:cs="Arabic Transparent"/>
          <w:sz w:val="28"/>
          <w:szCs w:val="28"/>
          <w:rtl/>
          <w:lang w:bidi="ar-JO"/>
        </w:rPr>
        <w:t xml:space="preserve"> أو على قوله تعالى </w:t>
      </w:r>
      <w:r w:rsidR="009F6C31">
        <w:rPr>
          <w:rFonts w:ascii="QCF_BSML" w:eastAsiaTheme="minorHAnsi" w:hAnsi="QCF_BSML" w:cs="QCF_BSML"/>
          <w:color w:val="000000"/>
          <w:sz w:val="27"/>
          <w:szCs w:val="27"/>
          <w:rtl/>
        </w:rPr>
        <w:t xml:space="preserve">ﭽ </w:t>
      </w:r>
      <w:r w:rsidR="009F6C31">
        <w:rPr>
          <w:rFonts w:ascii="QCF_P322" w:eastAsiaTheme="minorHAnsi" w:hAnsi="QCF_P322" w:cs="QCF_P322"/>
          <w:b/>
          <w:bCs/>
          <w:color w:val="000000"/>
          <w:sz w:val="27"/>
          <w:szCs w:val="27"/>
          <w:rtl/>
        </w:rPr>
        <w:t xml:space="preserve">ﯝ  ﯞ  </w:t>
      </w:r>
      <w:r w:rsidR="009F6C31">
        <w:rPr>
          <w:rFonts w:ascii="QCF_BSML" w:eastAsiaTheme="minorHAnsi" w:hAnsi="QCF_BSML" w:cs="QCF_BSML"/>
          <w:color w:val="000000"/>
          <w:sz w:val="27"/>
          <w:szCs w:val="27"/>
          <w:rtl/>
        </w:rPr>
        <w:t>ﭼ</w:t>
      </w:r>
      <w:r w:rsidR="009F6C31">
        <w:rPr>
          <w:rFonts w:ascii="Arial" w:eastAsiaTheme="minorHAnsi" w:hAnsi="Arial" w:cs="Arial"/>
          <w:color w:val="000000"/>
          <w:sz w:val="18"/>
          <w:szCs w:val="18"/>
        </w:rPr>
        <w:t xml:space="preserve"> </w:t>
      </w:r>
      <w:r w:rsidRPr="009F6C31">
        <w:rPr>
          <w:rFonts w:asciiTheme="majorBidi" w:hAnsiTheme="majorBidi" w:cs="Arabic Transparent"/>
          <w:b/>
          <w:bCs/>
          <w:sz w:val="28"/>
          <w:szCs w:val="28"/>
          <w:rtl/>
        </w:rPr>
        <w:t xml:space="preserve"> </w:t>
      </w:r>
      <w:r w:rsidRPr="009F6C31">
        <w:rPr>
          <w:rFonts w:asciiTheme="majorBidi" w:hAnsiTheme="majorBidi" w:cs="Arabic Transparent"/>
          <w:sz w:val="28"/>
          <w:szCs w:val="28"/>
          <w:rtl/>
          <w:lang w:bidi="ar-JO"/>
        </w:rPr>
        <w:t>الأنبياء(9)،</w:t>
      </w:r>
      <w:r w:rsidRPr="006108D6">
        <w:rPr>
          <w:rFonts w:asciiTheme="majorBidi" w:hAnsiTheme="majorBidi" w:cs="Arabic Transparent"/>
          <w:sz w:val="28"/>
          <w:szCs w:val="28"/>
          <w:rtl/>
          <w:lang w:bidi="ar-JO"/>
        </w:rPr>
        <w:t xml:space="preserve"> وهو تعريض بالتهديد. ومناسبة موقعها أنه بعد أن أخبر أنه صَدَق رُسُلَه وعْدَه -وهو خبر يفيد ابتداءً التنويه بشأن الرسل ونصرَهم وبشأن الذين آمنوا بهم. وفيه تعريض بنصر محمد -صلى الله عليه وسلم- وذكر إهلاك المكذبين له تبعاً لذلك، أعقب ذلك بذكر هلاك أمم كثيرة من الظالمين ووصف ما حل بهم ليكون ذلك مقصوداً بذاته اهتماماً ليَقرع أسماعهم، وفيه تعريض بإنذار المشركين بالانقراض بقاعدة قياس المساواة، وأن الله يُنشىء بعدهم أُمّة مؤمنة كقوله تعالى</w:t>
      </w:r>
      <w:r w:rsidRPr="006108D6">
        <w:rPr>
          <w:rFonts w:asciiTheme="majorBidi" w:hAnsiTheme="majorBidi" w:cs="Arabic Transparent"/>
          <w:b/>
          <w:bCs/>
          <w:sz w:val="28"/>
          <w:szCs w:val="28"/>
          <w:rtl/>
        </w:rPr>
        <w:t xml:space="preserve"> </w:t>
      </w:r>
      <w:r w:rsidR="009F6C31">
        <w:rPr>
          <w:rFonts w:ascii="QCF_BSML" w:eastAsiaTheme="minorHAnsi" w:hAnsi="QCF_BSML" w:cs="QCF_BSML"/>
          <w:color w:val="000000"/>
          <w:sz w:val="27"/>
          <w:szCs w:val="27"/>
          <w:rtl/>
        </w:rPr>
        <w:t xml:space="preserve">ﭽ </w:t>
      </w:r>
      <w:r w:rsidR="009F6C31">
        <w:rPr>
          <w:rFonts w:ascii="QCF_P258" w:eastAsiaTheme="minorHAnsi" w:hAnsi="QCF_P258" w:cs="QCF_P258"/>
          <w:b/>
          <w:bCs/>
          <w:color w:val="000000"/>
          <w:sz w:val="27"/>
          <w:szCs w:val="27"/>
          <w:rtl/>
        </w:rPr>
        <w:t xml:space="preserve">ﭚ   ﭛ   ﭜ  ﭝ  ﭞ    ﭟ  </w:t>
      </w:r>
      <w:r w:rsidR="009F6C31">
        <w:rPr>
          <w:rFonts w:ascii="QCF_BSML" w:eastAsiaTheme="minorHAnsi" w:hAnsi="QCF_BSML" w:cs="QCF_BSML"/>
          <w:color w:val="000000"/>
          <w:sz w:val="27"/>
          <w:szCs w:val="27"/>
          <w:rtl/>
        </w:rPr>
        <w:t>ﭼ</w:t>
      </w:r>
      <w:r w:rsidR="009F6C31">
        <w:rPr>
          <w:rFonts w:ascii="Arial" w:eastAsiaTheme="minorHAnsi" w:hAnsi="Arial" w:cs="Arial"/>
          <w:color w:val="000000"/>
          <w:sz w:val="18"/>
          <w:szCs w:val="18"/>
        </w:rPr>
        <w:t xml:space="preserve"> </w:t>
      </w:r>
      <w:r w:rsidRPr="009F6C31">
        <w:rPr>
          <w:rFonts w:asciiTheme="majorBidi" w:hAnsiTheme="majorBidi" w:cs="Arabic Transparent"/>
          <w:sz w:val="28"/>
          <w:szCs w:val="28"/>
          <w:rtl/>
          <w:lang w:bidi="ar-JO"/>
        </w:rPr>
        <w:t>إبراهيم (19) "</w:t>
      </w:r>
      <w:r w:rsidRPr="006108D6">
        <w:rPr>
          <w:rStyle w:val="FootnoteReference"/>
          <w:rFonts w:asciiTheme="majorBidi" w:hAnsiTheme="majorBidi" w:cs="Arabic Transparent"/>
          <w:sz w:val="28"/>
          <w:szCs w:val="28"/>
          <w:rtl/>
          <w:lang w:bidi="ar-JO"/>
        </w:rPr>
        <w:footnoteReference w:id="77"/>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جاءت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قصمنا)  في الآية فعلًا ماضيًا فاعله  ضمير "نا " العائد على الله عزّ وجل</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مفعوله "كم " مقدم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وفي الصيغة أكثر من دلالة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فالتعبير بالصيغة الفعلية  يدل على تجدد واستمرار الفعل كلما تجددت دواعيه, وناسب الذكر بالماضي مراعاة مقام التحذير والتهديد بضرب المثل بشيء مضى وسبق وتحقق فعله, وإسناد الفعل لله عزّ وجل بضمير العظمة بيان لشدة الفعل مع قوة وعظمة فاعله, وجاءت كم  تفيد الخبرية لتجعل الدلالة على التكثير والتهويل, وناسب هذا مقام التهديد الذي ضرب له المثل وفيه تعريض بالمشركين لتكذيبهم آيات الله واستعجالهم بالعذاب, وكم" أصلها اسم استفهام عن العدد، ومجازا تستخدم للدلالة على التكثير المصحوب بالافتخار"</w:t>
      </w:r>
      <w:r w:rsidRPr="006108D6">
        <w:rPr>
          <w:rStyle w:val="FootnoteReference"/>
          <w:rFonts w:asciiTheme="majorBidi" w:hAnsiTheme="majorBidi" w:cs="Arabic Transparent"/>
          <w:sz w:val="28"/>
          <w:szCs w:val="28"/>
          <w:rtl/>
          <w:lang w:bidi="ar-JO"/>
        </w:rPr>
        <w:footnoteReference w:id="78"/>
      </w:r>
      <w:r w:rsidRPr="006108D6">
        <w:rPr>
          <w:rFonts w:asciiTheme="majorBidi" w:hAnsiTheme="majorBidi" w:cs="Arabic Transparent"/>
          <w:sz w:val="28"/>
          <w:szCs w:val="28"/>
          <w:rtl/>
          <w:lang w:bidi="ar-JO"/>
        </w:rPr>
        <w:t xml:space="preserve">, وهو مقصود الآية الظاهر المتضمن معنى القوة والتمكن. </w:t>
      </w:r>
    </w:p>
    <w:p w:rsidR="00EB7506" w:rsidRPr="006108D6" w:rsidRDefault="00351686" w:rsidP="009F6C31">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 اللفظ في مقام التهديد  الساخر المتهكم من مستعجلي العذاب ومنكري النبوة, من عميت أبصارهم عن رؤية النور في ظلمات الشرك والطغيان, فلم تعد قلوبهم تبصر ولا أسماعهم تعي إلا الباطل وما أصبح صنيعهم في الأرض إلا إسرافا, فناسب الوصل العطف بالواو على هلاك المسرفين  في قوله تعالى </w:t>
      </w:r>
      <w:r w:rsidR="009F6C31">
        <w:rPr>
          <w:rFonts w:ascii="QCF_BSML" w:eastAsiaTheme="minorHAnsi" w:hAnsi="QCF_BSML" w:cs="QCF_BSML"/>
          <w:color w:val="000000"/>
          <w:sz w:val="27"/>
          <w:szCs w:val="27"/>
          <w:rtl/>
        </w:rPr>
        <w:t xml:space="preserve">ﭽ </w:t>
      </w:r>
      <w:r w:rsidR="009F6C31">
        <w:rPr>
          <w:rFonts w:ascii="QCF_P322" w:eastAsiaTheme="minorHAnsi" w:hAnsi="QCF_P322" w:cs="QCF_P322"/>
          <w:b/>
          <w:bCs/>
          <w:color w:val="000000"/>
          <w:sz w:val="27"/>
          <w:szCs w:val="27"/>
          <w:rtl/>
        </w:rPr>
        <w:t xml:space="preserve">ﯗ  ﯘ   ﯙ  ﯚ  ﯛ  ﯜ  ﯝ  ﯞ  </w:t>
      </w:r>
      <w:r w:rsidR="009F6C31">
        <w:rPr>
          <w:rFonts w:ascii="QCF_BSML" w:eastAsiaTheme="minorHAnsi" w:hAnsi="QCF_BSML" w:cs="QCF_BSML"/>
          <w:color w:val="000000"/>
          <w:sz w:val="27"/>
          <w:szCs w:val="27"/>
          <w:rtl/>
        </w:rPr>
        <w:t>ﭼ</w:t>
      </w:r>
      <w:r w:rsidR="009F6C31">
        <w:rPr>
          <w:rFonts w:ascii="Arial" w:eastAsiaTheme="minorHAnsi" w:hAnsi="Arial" w:cs="Arial"/>
          <w:color w:val="000000"/>
          <w:sz w:val="18"/>
          <w:szCs w:val="18"/>
        </w:rPr>
        <w:t xml:space="preserve"> </w:t>
      </w:r>
      <w:r w:rsidRPr="009F6C31">
        <w:rPr>
          <w:rFonts w:asciiTheme="majorBidi" w:hAnsiTheme="majorBidi" w:cs="Arabic Transparent"/>
          <w:sz w:val="28"/>
          <w:szCs w:val="28"/>
          <w:rtl/>
          <w:lang w:bidi="ar-JO"/>
        </w:rPr>
        <w:t>الأنبياء(9)</w:t>
      </w:r>
      <w:r w:rsidRPr="006108D6">
        <w:rPr>
          <w:rFonts w:asciiTheme="majorBidi" w:hAnsiTheme="majorBidi" w:cs="Arabic Transparent"/>
          <w:sz w:val="28"/>
          <w:szCs w:val="28"/>
          <w:rtl/>
          <w:lang w:bidi="ar-JO"/>
        </w:rPr>
        <w:t>, فناسب بعد تذكيرهم بعظمة الكتاب الذي أن</w:t>
      </w:r>
      <w:r w:rsidR="009F6C31">
        <w:rPr>
          <w:rFonts w:asciiTheme="majorBidi" w:hAnsiTheme="majorBidi" w:cs="Arabic Transparent"/>
          <w:sz w:val="28"/>
          <w:szCs w:val="28"/>
          <w:rtl/>
          <w:lang w:bidi="ar-JO"/>
        </w:rPr>
        <w:t>زل لهم والخيرية التي تأتيهم منه</w:t>
      </w:r>
      <w:r w:rsidRPr="006108D6">
        <w:rPr>
          <w:rFonts w:asciiTheme="majorBidi" w:hAnsiTheme="majorBidi" w:cs="Arabic Transparent"/>
          <w:sz w:val="28"/>
          <w:szCs w:val="28"/>
          <w:rtl/>
          <w:lang w:bidi="ar-JO"/>
        </w:rPr>
        <w:t>"</w:t>
      </w:r>
      <w:r w:rsidR="009F6C31" w:rsidRPr="009F6C31">
        <w:rPr>
          <w:rFonts w:ascii="QCF_BSML" w:eastAsiaTheme="minorHAnsi" w:hAnsi="QCF_BSML" w:cs="QCF_BSML"/>
          <w:color w:val="000000"/>
          <w:sz w:val="27"/>
          <w:szCs w:val="27"/>
          <w:rtl/>
        </w:rPr>
        <w:t xml:space="preserve"> </w:t>
      </w:r>
      <w:r w:rsidR="009F6C31">
        <w:rPr>
          <w:rFonts w:ascii="QCF_BSML" w:eastAsiaTheme="minorHAnsi" w:hAnsi="QCF_BSML" w:cs="QCF_BSML"/>
          <w:color w:val="000000"/>
          <w:sz w:val="27"/>
          <w:szCs w:val="27"/>
          <w:rtl/>
        </w:rPr>
        <w:t xml:space="preserve">ﭽ </w:t>
      </w:r>
      <w:r w:rsidR="009F6C31">
        <w:rPr>
          <w:rFonts w:ascii="QCF_P322" w:eastAsiaTheme="minorHAnsi" w:hAnsi="QCF_P322" w:cs="QCF_P322"/>
          <w:b/>
          <w:bCs/>
          <w:color w:val="000000"/>
          <w:sz w:val="27"/>
          <w:szCs w:val="27"/>
          <w:rtl/>
        </w:rPr>
        <w:t xml:space="preserve">ﯠ  ﯡ    ﯢ      ﯣ  ﯤ  ﯥﯦ  ﯧ  ﯨ  </w:t>
      </w:r>
      <w:r w:rsidR="009F6C31">
        <w:rPr>
          <w:rFonts w:ascii="QCF_BSML" w:eastAsiaTheme="minorHAnsi" w:hAnsi="QCF_BSML" w:cs="QCF_BSML"/>
          <w:color w:val="000000"/>
          <w:sz w:val="27"/>
          <w:szCs w:val="27"/>
          <w:rtl/>
        </w:rPr>
        <w:t>ﭼ</w:t>
      </w:r>
      <w:r w:rsidR="009F6C31">
        <w:rPr>
          <w:rFonts w:ascii="Arial" w:eastAsiaTheme="minorHAnsi" w:hAnsi="Arial" w:cs="Arial"/>
          <w:color w:val="000000"/>
          <w:sz w:val="18"/>
          <w:szCs w:val="18"/>
        </w:rPr>
        <w:t xml:space="preserve"> </w:t>
      </w:r>
      <w:r w:rsidRPr="006108D6">
        <w:rPr>
          <w:rFonts w:asciiTheme="majorBidi" w:hAnsiTheme="majorBidi" w:cs="Arabic Transparent"/>
          <w:b/>
          <w:bCs/>
          <w:sz w:val="28"/>
          <w:szCs w:val="28"/>
          <w:rtl/>
        </w:rPr>
        <w:t xml:space="preserve"> </w:t>
      </w:r>
      <w:r w:rsidRPr="009F6C31">
        <w:rPr>
          <w:rFonts w:asciiTheme="majorBidi" w:hAnsiTheme="majorBidi" w:cs="Arabic Transparent"/>
          <w:sz w:val="28"/>
          <w:szCs w:val="28"/>
          <w:rtl/>
          <w:lang w:bidi="ar-JO"/>
        </w:rPr>
        <w:t>الأنبياء(10)</w:t>
      </w:r>
      <w:r w:rsidR="006108D6" w:rsidRPr="009F6C31">
        <w:rPr>
          <w:rFonts w:asciiTheme="majorBidi" w:hAnsiTheme="majorBidi" w:cs="Arabic Transparent"/>
          <w:sz w:val="28"/>
          <w:szCs w:val="28"/>
          <w:rtl/>
          <w:lang w:bidi="ar-JO"/>
        </w:rPr>
        <w:t>،</w:t>
      </w:r>
      <w:r w:rsidRPr="009F6C31">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فكان التذكير بهلاك السابقين تهديدا ناسب تعطيلهم لعقولهم, وإتباعهم اللهو واللعب في التعامل مع القرآن الكريم الذي أنزل إليهم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فجاء الخبر بالآية بدلالة التفاخر والتكثير, وتؤكد لهم أنّ الله ناصرٌ رسوله – صلى الله </w:t>
      </w:r>
      <w:r w:rsidRPr="006108D6">
        <w:rPr>
          <w:rFonts w:asciiTheme="majorBidi" w:hAnsiTheme="majorBidi" w:cs="Arabic Transparent"/>
          <w:sz w:val="28"/>
          <w:szCs w:val="28"/>
          <w:rtl/>
          <w:lang w:bidi="ar-JO"/>
        </w:rPr>
        <w:lastRenderedPageBreak/>
        <w:t>عليه وسلم – ولو بعد حين, وأنّ هلاك المكذبين بالقصم سنة من سنن الله في الكون, فحمل اللفظ معنى عذاب الاستئصال، وهو الذي يودي بجميع الأمة فلا يبقي منها ولا يذر،</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كما حصل مع قوم نوح وعاد </w:t>
      </w:r>
      <w:proofErr w:type="gramStart"/>
      <w:r w:rsidRPr="006108D6">
        <w:rPr>
          <w:rFonts w:asciiTheme="majorBidi" w:hAnsiTheme="majorBidi" w:cs="Arabic Transparent"/>
          <w:sz w:val="28"/>
          <w:szCs w:val="28"/>
          <w:rtl/>
          <w:lang w:bidi="ar-JO"/>
        </w:rPr>
        <w:t>وثمود</w:t>
      </w:r>
      <w:r w:rsidRPr="006108D6">
        <w:rPr>
          <w:rFonts w:asciiTheme="majorBidi" w:hAnsiTheme="majorBidi" w:cs="Arabic Transparent"/>
          <w:color w:val="000000"/>
          <w:sz w:val="28"/>
          <w:szCs w:val="28"/>
          <w:shd w:val="clear" w:color="auto" w:fill="FFFFFF"/>
          <w:rtl/>
        </w:rPr>
        <w:t>"</w:t>
      </w:r>
      <w:r w:rsidRPr="006108D6">
        <w:rPr>
          <w:rStyle w:val="FootnoteReference"/>
          <w:rFonts w:asciiTheme="majorBidi" w:hAnsiTheme="majorBidi" w:cs="Arabic Transparent"/>
          <w:sz w:val="28"/>
          <w:szCs w:val="28"/>
          <w:rtl/>
          <w:lang w:bidi="ar-JO"/>
        </w:rPr>
        <w:footnoteReference w:id="79"/>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وأنّ إنشاء القرى بعد تدميرها آية من الآيات التي غُفل عنها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وفي الآية جاء مجازاً في قوله "من قرية " وأن المراد أهل القرية, ولا مانعَ من استعمال اللفظ على حقيقته, فوقوع الكسر على القرية نفسها يتضمن التحطيم ضمنا لكل ما بداخلها, بل هو أقوى في النفس وأعظم في الخسران, فجاء  فعل القصم على القرية  بكل ما فيها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وفعل الإنشاء على القوم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وهذه حقيقة في ذاتها</w:t>
      </w:r>
      <w:r w:rsidRPr="006108D6">
        <w:rPr>
          <w:rStyle w:val="FootnoteReference"/>
          <w:rFonts w:asciiTheme="majorBidi" w:hAnsiTheme="majorBidi" w:cs="Arabic Transparent"/>
          <w:sz w:val="28"/>
          <w:szCs w:val="28"/>
          <w:rtl/>
          <w:lang w:bidi="ar-JO"/>
        </w:rPr>
        <w:footnoteReference w:id="80"/>
      </w:r>
      <w:r w:rsidRPr="006108D6">
        <w:rPr>
          <w:rFonts w:asciiTheme="majorBidi" w:hAnsiTheme="majorBidi" w:cs="Arabic Transparent"/>
          <w:sz w:val="28"/>
          <w:szCs w:val="28"/>
          <w:rtl/>
          <w:lang w:bidi="ar-JO"/>
        </w:rPr>
        <w:t xml:space="preserve">  </w:t>
      </w:r>
    </w:p>
    <w:p w:rsidR="00351686" w:rsidRPr="009F6C31" w:rsidRDefault="00351686" w:rsidP="009F6C31">
      <w:pPr>
        <w:tabs>
          <w:tab w:val="left" w:pos="281"/>
          <w:tab w:val="left" w:pos="943"/>
        </w:tabs>
        <w:spacing w:after="0" w:line="360" w:lineRule="auto"/>
        <w:jc w:val="both"/>
        <w:rPr>
          <w:rFonts w:asciiTheme="majorBidi" w:hAnsiTheme="majorBidi" w:cs="Arabic Transparent"/>
          <w:sz w:val="32"/>
          <w:szCs w:val="32"/>
          <w:rtl/>
          <w:lang w:bidi="ar-JO"/>
        </w:rPr>
      </w:pPr>
      <w:r w:rsidRPr="009F6C31">
        <w:rPr>
          <w:rFonts w:asciiTheme="majorBidi" w:hAnsiTheme="majorBidi" w:cs="Arabic Transparent"/>
          <w:b/>
          <w:bCs/>
          <w:sz w:val="32"/>
          <w:szCs w:val="32"/>
          <w:rtl/>
          <w:lang w:bidi="ar-JO"/>
        </w:rPr>
        <w:t>ثالثا</w:t>
      </w:r>
      <w:r w:rsidR="009F6C31">
        <w:rPr>
          <w:rFonts w:asciiTheme="majorBidi" w:hAnsiTheme="majorBidi" w:cs="Arabic Transparent"/>
          <w:b/>
          <w:bCs/>
          <w:sz w:val="32"/>
          <w:szCs w:val="32"/>
          <w:rtl/>
          <w:lang w:bidi="ar-JO"/>
        </w:rPr>
        <w:t>:</w:t>
      </w:r>
      <w:r w:rsidR="009F6C31">
        <w:rPr>
          <w:rFonts w:asciiTheme="majorBidi" w:hAnsiTheme="majorBidi" w:cs="Arabic Transparent" w:hint="cs"/>
          <w:b/>
          <w:bCs/>
          <w:sz w:val="32"/>
          <w:szCs w:val="32"/>
          <w:rtl/>
          <w:lang w:bidi="ar-JO"/>
        </w:rPr>
        <w:t xml:space="preserve"> </w:t>
      </w:r>
      <w:r w:rsidRPr="009F6C31">
        <w:rPr>
          <w:rFonts w:asciiTheme="majorBidi" w:hAnsiTheme="majorBidi" w:cs="Arabic Transparent"/>
          <w:b/>
          <w:bCs/>
          <w:sz w:val="32"/>
          <w:szCs w:val="32"/>
          <w:rtl/>
          <w:lang w:bidi="ar-JO"/>
        </w:rPr>
        <w:t>علاقة الانفرادة"قصمنا" بالوحدة الموضوعية للسورة.</w:t>
      </w:r>
      <w:r w:rsidRPr="009F6C31">
        <w:rPr>
          <w:rFonts w:asciiTheme="majorBidi" w:hAnsiTheme="majorBidi" w:cs="Arabic Transparent"/>
          <w:sz w:val="32"/>
          <w:szCs w:val="32"/>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بينت دلالة اللفظ عظم مقدرة الله عزّ وجلّ على استئصال شوكة أهل الباطل</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الجاحدين لحق الله عليهم, المنكرين لدعوة الر</w:t>
      </w:r>
      <w:r w:rsidR="004F3426" w:rsidRPr="006108D6">
        <w:rPr>
          <w:rFonts w:asciiTheme="majorBidi" w:hAnsiTheme="majorBidi" w:cs="Arabic Transparent"/>
          <w:sz w:val="28"/>
          <w:szCs w:val="28"/>
          <w:rtl/>
          <w:lang w:bidi="ar-JO"/>
        </w:rPr>
        <w:t>سل وما جاءوا به من آيات, وما حاق</w:t>
      </w:r>
      <w:r w:rsidRPr="006108D6">
        <w:rPr>
          <w:rFonts w:asciiTheme="majorBidi" w:hAnsiTheme="majorBidi" w:cs="Arabic Transparent"/>
          <w:sz w:val="28"/>
          <w:szCs w:val="28"/>
          <w:rtl/>
          <w:lang w:bidi="ar-JO"/>
        </w:rPr>
        <w:t xml:space="preserve"> بهم بسبب إنكارها, فحقق اللفظ غاية المعنى المطلوب من تصوير الخوف والرعب من العقاب الرباني للظالمين, الذين اجتمعوا على الباطل, وعمّ الفساد بينهم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ويبين أهمية الرسل في تذكير الناس بمصرع الغابرين فيعتبرون.</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وتحمل دلالة القصم معنى الهلاك التام المدمر دون رجعة, فناسب اللفظ وحدة السورة القائم على الإنذار من عاقبة لا توبة بعدها. </w:t>
      </w:r>
    </w:p>
    <w:p w:rsidR="00351686" w:rsidRPr="006108D6" w:rsidRDefault="004F3426" w:rsidP="001554DB">
      <w:pPr>
        <w:tabs>
          <w:tab w:val="left" w:pos="281"/>
          <w:tab w:val="left" w:pos="943"/>
        </w:tabs>
        <w:spacing w:after="0" w:line="360" w:lineRule="auto"/>
        <w:ind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w:t>
      </w:r>
      <w:r w:rsidR="00351686" w:rsidRPr="006108D6">
        <w:rPr>
          <w:rFonts w:asciiTheme="majorBidi" w:hAnsiTheme="majorBidi" w:cs="Arabic Transparent"/>
          <w:sz w:val="28"/>
          <w:szCs w:val="28"/>
          <w:rtl/>
          <w:lang w:bidi="ar-JO"/>
        </w:rPr>
        <w:t>أنّ</w:t>
      </w:r>
      <w:r w:rsidRPr="006108D6">
        <w:rPr>
          <w:rFonts w:asciiTheme="majorBidi" w:hAnsiTheme="majorBidi" w:cs="Arabic Transparent"/>
          <w:sz w:val="28"/>
          <w:szCs w:val="28"/>
          <w:rtl/>
          <w:lang w:bidi="ar-JO"/>
        </w:rPr>
        <w:t xml:space="preserve"> في</w:t>
      </w:r>
      <w:r w:rsidR="00351686" w:rsidRPr="006108D6">
        <w:rPr>
          <w:rFonts w:asciiTheme="majorBidi" w:hAnsiTheme="majorBidi" w:cs="Arabic Transparent"/>
          <w:sz w:val="28"/>
          <w:szCs w:val="28"/>
          <w:rtl/>
          <w:lang w:bidi="ar-JO"/>
        </w:rPr>
        <w:t xml:space="preserve"> التفكر في مص</w:t>
      </w:r>
      <w:r w:rsidRPr="006108D6">
        <w:rPr>
          <w:rFonts w:asciiTheme="majorBidi" w:hAnsiTheme="majorBidi" w:cs="Arabic Transparent"/>
          <w:sz w:val="28"/>
          <w:szCs w:val="28"/>
          <w:rtl/>
          <w:lang w:bidi="ar-JO"/>
        </w:rPr>
        <w:t xml:space="preserve">رع الغابرين إنذار وبيان </w:t>
      </w:r>
      <w:r w:rsidR="00351686" w:rsidRPr="006108D6">
        <w:rPr>
          <w:rFonts w:asciiTheme="majorBidi" w:hAnsiTheme="majorBidi" w:cs="Arabic Transparent"/>
          <w:sz w:val="28"/>
          <w:szCs w:val="28"/>
          <w:rtl/>
          <w:lang w:bidi="ar-JO"/>
        </w:rPr>
        <w:t>يوقظ القلب الغافل, ويدعو لقياس الحال والآمال على ما كانوا عليه, ف</w:t>
      </w:r>
      <w:r w:rsidRPr="006108D6">
        <w:rPr>
          <w:rFonts w:asciiTheme="majorBidi" w:hAnsiTheme="majorBidi" w:cs="Arabic Transparent"/>
          <w:sz w:val="28"/>
          <w:szCs w:val="28"/>
          <w:rtl/>
          <w:lang w:bidi="ar-JO"/>
        </w:rPr>
        <w:t>كثير من هذه</w:t>
      </w:r>
      <w:r w:rsidR="00351686" w:rsidRPr="006108D6">
        <w:rPr>
          <w:rFonts w:asciiTheme="majorBidi" w:hAnsiTheme="majorBidi" w:cs="Arabic Transparent"/>
          <w:sz w:val="28"/>
          <w:szCs w:val="28"/>
          <w:rtl/>
          <w:lang w:bidi="ar-JO"/>
        </w:rPr>
        <w:t xml:space="preserve"> الأمم الغابرة كان لها شأن عظيم في إقامة البنيان، ونحت الجبال، وأعطاهم الله قوة في أجسامهم، وكنوزًا وأموالًا, فما أغنى عنهم كل ذلك لما جحدوا آيات الله واستكبروا عن عبادته.</w:t>
      </w:r>
    </w:p>
    <w:tbl>
      <w:tblPr>
        <w:tblW w:w="0" w:type="auto"/>
        <w:tblCellSpacing w:w="15" w:type="dxa"/>
        <w:shd w:val="clear" w:color="auto" w:fill="F4F4F4"/>
        <w:tblCellMar>
          <w:top w:w="15" w:type="dxa"/>
          <w:left w:w="15" w:type="dxa"/>
          <w:bottom w:w="15" w:type="dxa"/>
          <w:right w:w="15" w:type="dxa"/>
        </w:tblCellMar>
        <w:tblLook w:val="04A0"/>
      </w:tblPr>
      <w:tblGrid>
        <w:gridCol w:w="96"/>
      </w:tblGrid>
      <w:tr w:rsidR="00351686" w:rsidRPr="006108D6" w:rsidTr="00572A2D">
        <w:trPr>
          <w:tblCellSpacing w:w="15" w:type="dxa"/>
        </w:trPr>
        <w:tc>
          <w:tcPr>
            <w:tcW w:w="0" w:type="auto"/>
            <w:shd w:val="clear" w:color="auto" w:fill="F4F4F4"/>
            <w:vAlign w:val="center"/>
            <w:hideMark/>
          </w:tcPr>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lang w:bidi="ar-JO"/>
              </w:rPr>
            </w:pPr>
          </w:p>
        </w:tc>
      </w:tr>
    </w:tbl>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وقد قص القرآن الكريم على الناس قصص أولئك الأمم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عاد</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وثمود</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وقوم نوح</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وقوم لوط</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وغيرهم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وقص نبأ الذين استكبروا وطغوا وتجبروا: فرعون</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وهامان</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وقارون</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وغيرهم، بماذا قابلوا نعم الله عليهم وماذا كان مصيرهم</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lang w:bidi="ar-JO"/>
        </w:rPr>
        <w:t xml:space="preserve"> </w:t>
      </w:r>
      <w:r w:rsidRPr="006108D6">
        <w:rPr>
          <w:rFonts w:asciiTheme="majorBidi" w:hAnsiTheme="majorBidi" w:cs="Arabic Transparent"/>
          <w:sz w:val="28"/>
          <w:szCs w:val="28"/>
          <w:rtl/>
          <w:lang w:bidi="ar-JO"/>
        </w:rPr>
        <w:t xml:space="preserve">فكان القصم هو النهاية العادلة المستحقة لظلمهم أنفسهم, وترتبط الانفرادة  في بيان حاجة الناس للرسل قبل قصمهم في الدنيا والآخرة, فالرسل بعثوا منذرين محذرين من هول العذاب الذي ينتظر المكذبين الغافلين المعرضين.  </w:t>
      </w:r>
    </w:p>
    <w:p w:rsidR="00351686" w:rsidRPr="006108D6" w:rsidRDefault="00351686" w:rsidP="009F6C31">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lastRenderedPageBreak/>
        <w:t xml:space="preserve">الانفرادة  الثانية "فيدمغه " </w:t>
      </w:r>
      <w:r w:rsidRPr="006108D6">
        <w:rPr>
          <w:rFonts w:asciiTheme="majorBidi" w:hAnsiTheme="majorBidi" w:cs="Arabic Transparent"/>
          <w:sz w:val="28"/>
          <w:szCs w:val="28"/>
          <w:rtl/>
          <w:lang w:bidi="ar-JO"/>
        </w:rPr>
        <w:t>في قوله تعالى</w:t>
      </w:r>
      <w:r w:rsidR="009F6C31" w:rsidRPr="009F6C31">
        <w:rPr>
          <w:rFonts w:ascii="QCF_BSML" w:eastAsiaTheme="minorHAnsi" w:hAnsi="QCF_BSML" w:cs="QCF_BSML"/>
          <w:color w:val="000000"/>
          <w:sz w:val="27"/>
          <w:szCs w:val="27"/>
          <w:rtl/>
        </w:rPr>
        <w:t xml:space="preserve"> </w:t>
      </w:r>
      <w:r w:rsidR="009F6C31">
        <w:rPr>
          <w:rFonts w:ascii="QCF_BSML" w:eastAsiaTheme="minorHAnsi" w:hAnsi="QCF_BSML" w:cs="QCF_BSML"/>
          <w:color w:val="000000"/>
          <w:sz w:val="27"/>
          <w:szCs w:val="27"/>
          <w:rtl/>
        </w:rPr>
        <w:t xml:space="preserve">ﭽ </w:t>
      </w:r>
      <w:r w:rsidR="009F6C31">
        <w:rPr>
          <w:rFonts w:ascii="QCF_P323" w:eastAsiaTheme="minorHAnsi" w:hAnsi="QCF_P323" w:cs="QCF_P323"/>
          <w:b/>
          <w:bCs/>
          <w:color w:val="000000"/>
          <w:sz w:val="27"/>
          <w:szCs w:val="27"/>
          <w:rtl/>
        </w:rPr>
        <w:t xml:space="preserve">ﮒ  ﮓ  ﮔ    ﮕ  ﮖ    ﮗ  ﮘ  ﮙ  ﮚﮛ  ﮜ  ﮝ   ﮞ  ﮟ   </w:t>
      </w:r>
      <w:r w:rsidR="009F6C31">
        <w:rPr>
          <w:rFonts w:ascii="QCF_BSML" w:eastAsiaTheme="minorHAnsi" w:hAnsi="QCF_BSML" w:cs="QCF_BSML"/>
          <w:color w:val="000000"/>
          <w:sz w:val="27"/>
          <w:szCs w:val="27"/>
          <w:rtl/>
        </w:rPr>
        <w:t>ﭼ</w:t>
      </w:r>
      <w:r w:rsidR="009F6C31">
        <w:rPr>
          <w:rFonts w:ascii="Arial" w:eastAsiaTheme="minorHAnsi" w:hAnsi="Arial" w:cs="Arial"/>
          <w:color w:val="000000"/>
          <w:sz w:val="18"/>
          <w:szCs w:val="18"/>
        </w:rPr>
        <w:t xml:space="preserve"> </w:t>
      </w:r>
      <w:r w:rsidRPr="006108D6">
        <w:rPr>
          <w:rFonts w:asciiTheme="majorBidi" w:hAnsiTheme="majorBidi" w:cs="Arabic Transparent"/>
          <w:sz w:val="28"/>
          <w:szCs w:val="28"/>
          <w:rtl/>
          <w:lang w:bidi="ar-JO"/>
        </w:rPr>
        <w:t xml:space="preserve"> </w:t>
      </w:r>
      <w:r w:rsidRPr="009F6C31">
        <w:rPr>
          <w:rFonts w:asciiTheme="majorBidi" w:hAnsiTheme="majorBidi" w:cs="Arabic Transparent"/>
          <w:sz w:val="28"/>
          <w:szCs w:val="28"/>
          <w:rtl/>
          <w:lang w:bidi="ar-JO"/>
        </w:rPr>
        <w:t>الأنبياء(18)</w:t>
      </w:r>
      <w:r w:rsidRPr="009F6C31">
        <w:rPr>
          <w:rFonts w:asciiTheme="majorBidi" w:hAnsiTheme="majorBidi" w:cs="Arabic Transparent"/>
          <w:b/>
          <w:bCs/>
          <w:sz w:val="28"/>
          <w:szCs w:val="28"/>
          <w:rtl/>
          <w:lang w:bidi="ar-JO"/>
        </w:rPr>
        <w:t xml:space="preserve">, </w:t>
      </w:r>
      <w:r w:rsidRPr="009F6C31">
        <w:rPr>
          <w:rFonts w:asciiTheme="majorBidi" w:hAnsiTheme="majorBidi" w:cs="Arabic Transparent"/>
          <w:sz w:val="28"/>
          <w:szCs w:val="28"/>
          <w:rtl/>
          <w:lang w:bidi="ar-JO"/>
        </w:rPr>
        <w:t>جاء</w:t>
      </w:r>
      <w:r w:rsidRPr="006108D6">
        <w:rPr>
          <w:rFonts w:asciiTheme="majorBidi" w:hAnsiTheme="majorBidi" w:cs="Arabic Transparent"/>
          <w:sz w:val="28"/>
          <w:szCs w:val="28"/>
          <w:rtl/>
          <w:lang w:bidi="ar-JO"/>
        </w:rPr>
        <w:t xml:space="preserve"> اللفظ في سياق بيان أسباب هلاك القرى في الدنيا والآخرة, ومنها: اتباع الباطل. </w:t>
      </w:r>
    </w:p>
    <w:p w:rsidR="00351686" w:rsidRPr="009F6C31" w:rsidRDefault="00351686" w:rsidP="009F6C31">
      <w:pPr>
        <w:tabs>
          <w:tab w:val="left" w:pos="281"/>
          <w:tab w:val="left" w:pos="943"/>
        </w:tabs>
        <w:spacing w:after="0" w:line="360" w:lineRule="auto"/>
        <w:jc w:val="both"/>
        <w:rPr>
          <w:rFonts w:asciiTheme="majorBidi" w:hAnsiTheme="majorBidi" w:cs="Arabic Transparent"/>
          <w:b/>
          <w:bCs/>
          <w:sz w:val="32"/>
          <w:szCs w:val="32"/>
          <w:rtl/>
          <w:lang w:bidi="ar-JO"/>
        </w:rPr>
      </w:pPr>
      <w:r w:rsidRPr="009F6C31">
        <w:rPr>
          <w:rFonts w:asciiTheme="majorBidi" w:hAnsiTheme="majorBidi" w:cs="Arabic Transparent"/>
          <w:b/>
          <w:bCs/>
          <w:sz w:val="32"/>
          <w:szCs w:val="32"/>
          <w:rtl/>
          <w:lang w:bidi="ar-JO"/>
        </w:rPr>
        <w:t xml:space="preserve"> أولا: دلالة مادة " دمغ "في </w:t>
      </w:r>
      <w:proofErr w:type="gramStart"/>
      <w:r w:rsidRPr="009F6C31">
        <w:rPr>
          <w:rFonts w:asciiTheme="majorBidi" w:hAnsiTheme="majorBidi" w:cs="Arabic Transparent"/>
          <w:b/>
          <w:bCs/>
          <w:sz w:val="32"/>
          <w:szCs w:val="32"/>
          <w:rtl/>
          <w:lang w:bidi="ar-JO"/>
        </w:rPr>
        <w:t xml:space="preserve">اللغة  </w:t>
      </w:r>
      <w:proofErr w:type="gramEnd"/>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أصل اللفظ من مادة "دمغ", وهي تعني: ضربة في الدماغ  قاتلة,  في كتاب العين للفراهيدي-(ت170ه)- "كسر الصاقورة, والقهر,والأخذ من فوق "</w:t>
      </w:r>
      <w:r w:rsidRPr="006108D6">
        <w:rPr>
          <w:rStyle w:val="FootnoteReference"/>
          <w:rFonts w:asciiTheme="majorBidi" w:hAnsiTheme="majorBidi" w:cs="Arabic Transparent"/>
          <w:sz w:val="28"/>
          <w:szCs w:val="28"/>
          <w:rtl/>
          <w:lang w:bidi="ar-JO"/>
        </w:rPr>
        <w:footnoteReference w:id="81"/>
      </w:r>
      <w:r w:rsidRPr="006108D6">
        <w:rPr>
          <w:rFonts w:asciiTheme="majorBidi" w:hAnsiTheme="majorBidi" w:cs="Arabic Transparent"/>
          <w:sz w:val="28"/>
          <w:szCs w:val="28"/>
          <w:rtl/>
          <w:lang w:bidi="ar-JO"/>
        </w:rPr>
        <w:t>, في مقاييس اللغة لابن فارس-(ت395ه)-:"دمغ كلمة واحدة, لا تتفرع ولا يقاس عليها, فالدّماغ معروف, دمغته, ضربته على رأسه حتى وصلت إلى الدماغ, وهي الدامغة "</w:t>
      </w:r>
      <w:r w:rsidRPr="006108D6">
        <w:rPr>
          <w:rStyle w:val="FootnoteReference"/>
          <w:rFonts w:asciiTheme="majorBidi" w:hAnsiTheme="majorBidi" w:cs="Arabic Transparent"/>
          <w:sz w:val="28"/>
          <w:szCs w:val="28"/>
          <w:rtl/>
          <w:lang w:bidi="ar-JO"/>
        </w:rPr>
        <w:footnoteReference w:id="82"/>
      </w:r>
      <w:r w:rsidRPr="006108D6">
        <w:rPr>
          <w:rFonts w:asciiTheme="majorBidi" w:hAnsiTheme="majorBidi" w:cs="Arabic Transparent"/>
          <w:sz w:val="28"/>
          <w:szCs w:val="28"/>
          <w:rtl/>
          <w:lang w:bidi="ar-JO"/>
        </w:rPr>
        <w:t>, وفي المفردات "دمغه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كسر دماغه, ويقال حجة دامغة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ويقال للطلعة تخرج من أصل النخلة فتفسده إذا لم تقطع: دامغة، وللحديدة التي تشد على آخر الرحل: دامغة، وكل ذلك استعارة من الدمغ الذي هو كسر الدماغ."</w:t>
      </w:r>
      <w:r w:rsidRPr="006108D6">
        <w:rPr>
          <w:rStyle w:val="FootnoteReference"/>
          <w:rFonts w:asciiTheme="majorBidi" w:hAnsiTheme="majorBidi" w:cs="Arabic Transparent"/>
          <w:sz w:val="28"/>
          <w:szCs w:val="28"/>
          <w:rtl/>
          <w:lang w:bidi="ar-JO"/>
        </w:rPr>
        <w:footnoteReference w:id="83"/>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ودلالة المعجمية للفظ تبين أن أصل اللفظ متعلق بأثره, فالدمغ كسر الدماغ, والدماغ جهاز السيطرة العقلية والتحكم في الجسد</w:t>
      </w:r>
      <w:r w:rsidR="004F3426" w:rsidRPr="006108D6">
        <w:rPr>
          <w:rFonts w:asciiTheme="majorBidi" w:hAnsiTheme="majorBidi" w:cs="Arabic Transparent"/>
          <w:sz w:val="28"/>
          <w:szCs w:val="28"/>
          <w:rtl/>
          <w:lang w:bidi="ar-JO"/>
        </w:rPr>
        <w:t>, وكسره</w:t>
      </w:r>
      <w:r w:rsidRPr="006108D6">
        <w:rPr>
          <w:rFonts w:asciiTheme="majorBidi" w:hAnsiTheme="majorBidi" w:cs="Arabic Transparent"/>
          <w:sz w:val="28"/>
          <w:szCs w:val="28"/>
          <w:rtl/>
          <w:lang w:bidi="ar-JO"/>
        </w:rPr>
        <w:t xml:space="preserve"> مقتل لا محالة, وتعطيل لوظائف الجسد كافة, ويظهر من دلالة اللفظ أن القصد هو الإهلاك التام بضربة واحدة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فقصد الدمغ</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وهو يدل على القهر والغلبة من العلو, والبلاغة في التعبير بالدمغ واضحة متناسقة مع سنن كونية بنصر الحق على الباطل مهما علا وتفاخر, ودلالات المعنى توحي بغلبة من علو وعن تمكن وسلطة مصحوبة بقوة, حيث كانت سببا في دفع الباطل وسحقه, فمادة  اللفظ توحي بالقسوة والشدة التي تظهر في تفاصيل اللغويين لمادة دمغ وتصورهم  لكسر قاتل  في دماغ الرأس الأجوف</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وهذا هو حال الحق في معركته مع الباطل</w:t>
      </w:r>
      <w:r w:rsidR="00CB4912" w:rsidRPr="006108D6">
        <w:rPr>
          <w:rFonts w:asciiTheme="majorBidi" w:hAnsiTheme="majorBidi" w:cs="Arabic Transparent"/>
          <w:sz w:val="28"/>
          <w:szCs w:val="28"/>
          <w:rtl/>
          <w:lang w:bidi="ar-JO"/>
        </w:rPr>
        <w:t>.</w:t>
      </w:r>
    </w:p>
    <w:p w:rsidR="00351686" w:rsidRPr="009F6C31" w:rsidRDefault="00351686" w:rsidP="009F6C31">
      <w:pPr>
        <w:tabs>
          <w:tab w:val="left" w:pos="281"/>
          <w:tab w:val="left" w:pos="943"/>
        </w:tabs>
        <w:spacing w:after="0" w:line="360" w:lineRule="auto"/>
        <w:jc w:val="both"/>
        <w:rPr>
          <w:rFonts w:asciiTheme="majorBidi" w:hAnsiTheme="majorBidi" w:cs="Arabic Transparent"/>
          <w:b/>
          <w:bCs/>
          <w:sz w:val="32"/>
          <w:szCs w:val="32"/>
          <w:rtl/>
          <w:lang w:bidi="ar-JO"/>
        </w:rPr>
      </w:pPr>
      <w:r w:rsidRPr="009F6C31">
        <w:rPr>
          <w:rFonts w:asciiTheme="majorBidi" w:hAnsiTheme="majorBidi" w:cs="Arabic Transparent"/>
          <w:b/>
          <w:bCs/>
          <w:sz w:val="32"/>
          <w:szCs w:val="32"/>
          <w:rtl/>
          <w:lang w:bidi="ar-JO"/>
        </w:rPr>
        <w:t xml:space="preserve">ثانيا: </w:t>
      </w:r>
      <w:proofErr w:type="gramStart"/>
      <w:r w:rsidRPr="009F6C31">
        <w:rPr>
          <w:rFonts w:asciiTheme="majorBidi" w:hAnsiTheme="majorBidi" w:cs="Arabic Transparent"/>
          <w:b/>
          <w:bCs/>
          <w:sz w:val="32"/>
          <w:szCs w:val="32"/>
          <w:rtl/>
          <w:lang w:bidi="ar-JO"/>
        </w:rPr>
        <w:t>دلالة</w:t>
      </w:r>
      <w:proofErr w:type="gramEnd"/>
      <w:r w:rsidRPr="009F6C31">
        <w:rPr>
          <w:rFonts w:asciiTheme="majorBidi" w:hAnsiTheme="majorBidi" w:cs="Arabic Transparent"/>
          <w:b/>
          <w:bCs/>
          <w:sz w:val="32"/>
          <w:szCs w:val="32"/>
          <w:rtl/>
          <w:lang w:bidi="ar-JO"/>
        </w:rPr>
        <w:t xml:space="preserve"> صيغة " فيدمغه " في </w:t>
      </w:r>
      <w:r w:rsidR="004F3426" w:rsidRPr="009F6C31">
        <w:rPr>
          <w:rFonts w:asciiTheme="majorBidi" w:hAnsiTheme="majorBidi" w:cs="Arabic Transparent"/>
          <w:b/>
          <w:bCs/>
          <w:sz w:val="32"/>
          <w:szCs w:val="32"/>
          <w:rtl/>
          <w:lang w:bidi="ar-JO"/>
        </w:rPr>
        <w:t>السياق</w:t>
      </w:r>
    </w:p>
    <w:p w:rsidR="00351686" w:rsidRPr="006108D6" w:rsidRDefault="00351686" w:rsidP="009F6C31">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تعالى</w:t>
      </w:r>
      <w:r w:rsidR="001554DB">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 xml:space="preserve"> </w:t>
      </w:r>
      <w:r w:rsidR="009F6C31">
        <w:rPr>
          <w:rFonts w:ascii="QCF_BSML" w:eastAsiaTheme="minorHAnsi" w:hAnsi="QCF_BSML" w:cs="QCF_BSML"/>
          <w:color w:val="000000"/>
          <w:sz w:val="27"/>
          <w:szCs w:val="27"/>
          <w:rtl/>
        </w:rPr>
        <w:t xml:space="preserve">ﭽ </w:t>
      </w:r>
      <w:r w:rsidR="009F6C31">
        <w:rPr>
          <w:rFonts w:ascii="QCF_P323" w:eastAsiaTheme="minorHAnsi" w:hAnsi="QCF_P323" w:cs="QCF_P323"/>
          <w:b/>
          <w:bCs/>
          <w:color w:val="000000"/>
          <w:sz w:val="27"/>
          <w:szCs w:val="27"/>
          <w:rtl/>
        </w:rPr>
        <w:t xml:space="preserve">ﮒ  ﮓ  ﮔ    ﮕ  ﮖ    ﮗ  ﮘ  ﮙ  ﮚﮛ  ﮜ  ﮝ   ﮞ  ﮟ   </w:t>
      </w:r>
      <w:r w:rsidR="009F6C31">
        <w:rPr>
          <w:rFonts w:ascii="QCF_BSML" w:eastAsiaTheme="minorHAnsi" w:hAnsi="QCF_BSML" w:cs="QCF_BSML"/>
          <w:color w:val="000000"/>
          <w:sz w:val="27"/>
          <w:szCs w:val="27"/>
          <w:rtl/>
        </w:rPr>
        <w:t>ﭼ</w:t>
      </w:r>
      <w:r w:rsidR="009F6C31">
        <w:rPr>
          <w:rFonts w:ascii="Arial" w:eastAsiaTheme="minorHAnsi" w:hAnsi="Arial" w:cs="Arial"/>
          <w:color w:val="000000"/>
          <w:sz w:val="18"/>
          <w:szCs w:val="18"/>
        </w:rPr>
        <w:t xml:space="preserve"> </w:t>
      </w:r>
      <w:r w:rsidRPr="009F6C31">
        <w:rPr>
          <w:rFonts w:asciiTheme="majorBidi" w:hAnsiTheme="majorBidi" w:cs="Arabic Transparent"/>
          <w:sz w:val="28"/>
          <w:szCs w:val="28"/>
          <w:rtl/>
          <w:lang w:bidi="ar-JO"/>
        </w:rPr>
        <w:t>الأنبياء(18) هذه</w:t>
      </w:r>
      <w:r w:rsidRPr="006108D6">
        <w:rPr>
          <w:rFonts w:asciiTheme="majorBidi" w:hAnsiTheme="majorBidi" w:cs="Arabic Transparent"/>
          <w:sz w:val="28"/>
          <w:szCs w:val="28"/>
          <w:rtl/>
          <w:lang w:bidi="ar-JO"/>
        </w:rPr>
        <w:t xml:space="preserve"> الآية مستأنفة بدأت بإضراب يبطل ما وصف الكافرون به الله عزّ وجل  في الآيات السابقة  "</w:t>
      </w:r>
      <w:r w:rsidRPr="006108D6">
        <w:rPr>
          <w:rFonts w:asciiTheme="majorBidi" w:hAnsiTheme="majorBidi" w:cs="Arabic Transparent"/>
          <w:sz w:val="28"/>
          <w:szCs w:val="28"/>
          <w:rtl/>
        </w:rPr>
        <w:t xml:space="preserve">  </w:t>
      </w:r>
      <w:r w:rsidR="009F6C31">
        <w:rPr>
          <w:rFonts w:ascii="QCF_BSML" w:eastAsiaTheme="minorHAnsi" w:hAnsi="QCF_BSML" w:cs="QCF_BSML"/>
          <w:color w:val="000000"/>
          <w:sz w:val="27"/>
          <w:szCs w:val="27"/>
          <w:rtl/>
        </w:rPr>
        <w:t xml:space="preserve">ﭽ </w:t>
      </w:r>
      <w:r w:rsidR="009F6C31">
        <w:rPr>
          <w:rFonts w:ascii="QCF_P323" w:eastAsiaTheme="minorHAnsi" w:hAnsi="QCF_P323" w:cs="QCF_P323"/>
          <w:b/>
          <w:bCs/>
          <w:color w:val="000000"/>
          <w:sz w:val="27"/>
          <w:szCs w:val="27"/>
          <w:rtl/>
        </w:rPr>
        <w:t xml:space="preserve">ﭾ  ﭿ   ﮀ  ﮁ  ﮂ  ﮃ  ﮄ  ﮅ  ﮆ  ﮇ   ﮈ  ﮉ  ﮊ   ﮋ  ﮌ  ﮍ  ﮎ    </w:t>
      </w:r>
      <w:r w:rsidR="009F6C31">
        <w:rPr>
          <w:rFonts w:ascii="QCF_P323" w:eastAsiaTheme="minorHAnsi" w:hAnsi="QCF_P323" w:cs="QCF_P323"/>
          <w:b/>
          <w:bCs/>
          <w:color w:val="000000"/>
          <w:sz w:val="27"/>
          <w:szCs w:val="27"/>
          <w:rtl/>
        </w:rPr>
        <w:lastRenderedPageBreak/>
        <w:t xml:space="preserve">ﮏ  ﮐ  </w:t>
      </w:r>
      <w:r w:rsidR="009F6C31">
        <w:rPr>
          <w:rFonts w:ascii="QCF_BSML" w:eastAsiaTheme="minorHAnsi" w:hAnsi="QCF_BSML" w:cs="QCF_BSML"/>
          <w:color w:val="000000"/>
          <w:sz w:val="27"/>
          <w:szCs w:val="27"/>
          <w:rtl/>
        </w:rPr>
        <w:t>ﭼ</w:t>
      </w:r>
      <w:r w:rsidR="009F6C31" w:rsidRPr="009F6C31">
        <w:rPr>
          <w:rFonts w:ascii="Arial" w:eastAsiaTheme="minorHAnsi" w:hAnsi="Arial" w:cs="Arial"/>
          <w:color w:val="000000"/>
          <w:sz w:val="18"/>
          <w:szCs w:val="18"/>
        </w:rPr>
        <w:t xml:space="preserve"> </w:t>
      </w:r>
      <w:r w:rsidRPr="009F6C31">
        <w:rPr>
          <w:rFonts w:asciiTheme="majorBidi" w:hAnsiTheme="majorBidi" w:cs="Arabic Transparent"/>
          <w:sz w:val="28"/>
          <w:szCs w:val="28"/>
          <w:rtl/>
          <w:lang w:bidi="ar-JO"/>
        </w:rPr>
        <w:t>الأنبياء</w:t>
      </w:r>
      <w:r w:rsidR="00CB4912" w:rsidRPr="009F6C31">
        <w:rPr>
          <w:rFonts w:asciiTheme="majorBidi" w:hAnsiTheme="majorBidi" w:cs="Arabic Transparent"/>
          <w:sz w:val="28"/>
          <w:szCs w:val="28"/>
          <w:rtl/>
          <w:lang w:bidi="ar-JO"/>
        </w:rPr>
        <w:t>(</w:t>
      </w:r>
      <w:r w:rsidRPr="009F6C31">
        <w:rPr>
          <w:rFonts w:asciiTheme="majorBidi" w:hAnsiTheme="majorBidi" w:cs="Arabic Transparent"/>
          <w:sz w:val="28"/>
          <w:szCs w:val="28"/>
          <w:rtl/>
          <w:lang w:bidi="ar-JO"/>
        </w:rPr>
        <w:t xml:space="preserve">16- 17) ويظهر تناسب </w:t>
      </w:r>
      <w:r w:rsidRPr="006108D6">
        <w:rPr>
          <w:rFonts w:asciiTheme="majorBidi" w:hAnsiTheme="majorBidi" w:cs="Arabic Transparent"/>
          <w:sz w:val="28"/>
          <w:szCs w:val="28"/>
          <w:rtl/>
          <w:lang w:bidi="ar-JO"/>
        </w:rPr>
        <w:t xml:space="preserve">الآيات مع بعضها؛ فالسابقة كانت تبين عاقبة الظالمين بالهلاك لغفلتهم عن آيات الله, ووصفهم الله عزّ وجل سبحانه  باللهو واللعب باتخاذ الولد والصاحبة والعبث بخلق الناس دون حساب, فجاءت الآيات تابعة تدل على عدل الله في الكون بإقامة الحق وهزيمة الباطل </w:t>
      </w:r>
      <w:r w:rsidRPr="006108D6">
        <w:rPr>
          <w:rStyle w:val="FootnoteReference"/>
          <w:rFonts w:asciiTheme="majorBidi" w:hAnsiTheme="majorBidi" w:cs="Arabic Transparent"/>
          <w:sz w:val="28"/>
          <w:szCs w:val="28"/>
          <w:rtl/>
          <w:lang w:bidi="ar-JO"/>
        </w:rPr>
        <w:footnoteReference w:id="84"/>
      </w:r>
      <w:r w:rsidRPr="006108D6">
        <w:rPr>
          <w:rFonts w:asciiTheme="majorBidi" w:hAnsiTheme="majorBidi" w:cs="Arabic Transparent"/>
          <w:sz w:val="28"/>
          <w:szCs w:val="28"/>
          <w:rtl/>
          <w:lang w:bidi="ar-JO"/>
        </w:rPr>
        <w:t>, وما ذلك إلا سنة من سنن الله في الأرض</w:t>
      </w:r>
      <w:r w:rsidR="00CB4912"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اللفظ في صيغة المضارع  الدال على تجدد واستمرار المعركة بين الحق والباطل حتى قيام الساعة, المسبوق بحرف العطف الفاء ليفيد التعقيب, فعقب قذف الحق دمغ للباطل أزهقه, و في الآية استعارتان؛ "فأصل استعمال القذف والدمغ في الأجسام، ثم استعير القذف لإيراد الحق على الباطل، والدمغ لإذهاب الباطل فالمستعار منه حسي والمستعار له عقلي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85"/>
      </w:r>
      <w:r w:rsidRPr="006108D6">
        <w:rPr>
          <w:rFonts w:asciiTheme="majorBidi" w:hAnsiTheme="majorBidi" w:cs="Arabic Transparent"/>
          <w:sz w:val="28"/>
          <w:szCs w:val="28"/>
          <w:rtl/>
          <w:lang w:bidi="ar-JO"/>
        </w:rPr>
        <w:t>, ترسم الآية في مخيلة السامع صورة للحق وهو كتله قوية جامدة تقذف على الباطل فتشج رأسه وتكسر دماغه بضربة قاتلة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وتصور الآيات طريقة هزيمة الباطل بقذف الحق عليه قذفا فيكون الحق هو الأداة التي قتلت الباطل الذي نتخيله جسدا يدمغ فيقتل وتزهق روحه, فهو هنا صورة عبرت عن معقول مدرك بالفكر بمحسوس مدرك بالظاهر."</w:t>
      </w:r>
      <w:r w:rsidRPr="006108D6">
        <w:rPr>
          <w:rStyle w:val="FootnoteReference"/>
          <w:rFonts w:asciiTheme="majorBidi" w:hAnsiTheme="majorBidi" w:cs="Arabic Transparent"/>
          <w:sz w:val="28"/>
          <w:szCs w:val="28"/>
          <w:rtl/>
          <w:lang w:bidi="ar-JO"/>
        </w:rPr>
        <w:footnoteReference w:id="86"/>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ودلالة الصيغة تعبر عن قوة الحق وقدرته وتمكنه من السيطرة على الباطل بأقل جهد  وأضعف حيلة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ودلالة "إذا " الفجائية والجملة الاسمية في قوله تعالى "فإذا هو زاهق " على كمال المسارعة في الذهاب والبطلان "</w:t>
      </w:r>
      <w:r w:rsidRPr="006108D6">
        <w:rPr>
          <w:rStyle w:val="FootnoteReference"/>
          <w:rFonts w:asciiTheme="majorBidi" w:hAnsiTheme="majorBidi" w:cs="Arabic Transparent"/>
          <w:sz w:val="28"/>
          <w:szCs w:val="28"/>
          <w:rtl/>
          <w:lang w:bidi="ar-JO"/>
        </w:rPr>
        <w:footnoteReference w:id="87"/>
      </w:r>
      <w:r w:rsidRPr="006108D6">
        <w:rPr>
          <w:rFonts w:asciiTheme="majorBidi" w:hAnsiTheme="majorBidi" w:cs="Arabic Transparent"/>
          <w:sz w:val="28"/>
          <w:szCs w:val="28"/>
          <w:rtl/>
          <w:lang w:bidi="ar-JO"/>
        </w:rPr>
        <w:t xml:space="preserve">  فالباطل هزيل ضعيف رغم انتفاخه وتبجحه, ولكنه أجوف مترنح, تشق ضربة واحدة دماغه فتهلكه وتقهره وتزهقه, وهذا عاقبة  من يتقول على الله الأباطيل</w:t>
      </w:r>
      <w:r w:rsidR="00CB4912" w:rsidRPr="006108D6">
        <w:rPr>
          <w:rFonts w:asciiTheme="majorBidi" w:hAnsiTheme="majorBidi" w:cs="Arabic Transparent"/>
          <w:sz w:val="28"/>
          <w:szCs w:val="28"/>
          <w:rtl/>
          <w:lang w:bidi="ar-JO"/>
        </w:rPr>
        <w:t>.</w:t>
      </w:r>
    </w:p>
    <w:p w:rsidR="00351686" w:rsidRPr="009F6C31" w:rsidRDefault="00351686" w:rsidP="009F6C31">
      <w:pPr>
        <w:tabs>
          <w:tab w:val="left" w:pos="281"/>
          <w:tab w:val="left" w:pos="943"/>
        </w:tabs>
        <w:spacing w:after="0" w:line="360" w:lineRule="auto"/>
        <w:jc w:val="both"/>
        <w:rPr>
          <w:rFonts w:asciiTheme="majorBidi" w:hAnsiTheme="majorBidi" w:cs="Arabic Transparent"/>
          <w:b/>
          <w:bCs/>
          <w:sz w:val="32"/>
          <w:szCs w:val="32"/>
          <w:rtl/>
          <w:lang w:bidi="ar-JO"/>
        </w:rPr>
      </w:pPr>
      <w:r w:rsidRPr="009F6C31">
        <w:rPr>
          <w:rFonts w:asciiTheme="majorBidi" w:hAnsiTheme="majorBidi" w:cs="Arabic Transparent"/>
          <w:b/>
          <w:bCs/>
          <w:sz w:val="32"/>
          <w:szCs w:val="32"/>
          <w:rtl/>
          <w:lang w:bidi="ar-JO"/>
        </w:rPr>
        <w:t>ثالثا</w:t>
      </w:r>
      <w:r w:rsidR="001554DB" w:rsidRPr="009F6C31">
        <w:rPr>
          <w:rFonts w:asciiTheme="majorBidi" w:hAnsiTheme="majorBidi" w:cs="Arabic Transparent"/>
          <w:b/>
          <w:bCs/>
          <w:sz w:val="32"/>
          <w:szCs w:val="32"/>
          <w:rtl/>
          <w:lang w:bidi="ar-JO"/>
        </w:rPr>
        <w:t xml:space="preserve">: </w:t>
      </w:r>
      <w:r w:rsidRPr="009F6C31">
        <w:rPr>
          <w:rFonts w:asciiTheme="majorBidi" w:hAnsiTheme="majorBidi" w:cs="Arabic Transparent"/>
          <w:b/>
          <w:bCs/>
          <w:sz w:val="32"/>
          <w:szCs w:val="32"/>
          <w:rtl/>
          <w:lang w:bidi="ar-JO"/>
        </w:rPr>
        <w:t xml:space="preserve">علاقة الانفرادة "يدمغه " بالوحدة الموضوعية للسورة.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الانفردة جاءت في سياق تنزيه الله عزّ وجل عن اللعب واللهو, وتسخر من مكذبي الأنبياء المفترين على الله, المتغافلين عن روعة خلق الكون البديع بين سماوات مرفوعة حافظة للناس حامية, وأرض مبسوطة, وما بينهما من العجائب والدلائل على بديع صانع</w:t>
      </w:r>
      <w:r w:rsidR="004F3426" w:rsidRPr="006108D6">
        <w:rPr>
          <w:rFonts w:asciiTheme="majorBidi" w:hAnsiTheme="majorBidi" w:cs="Arabic Transparent"/>
          <w:sz w:val="28"/>
          <w:szCs w:val="28"/>
          <w:rtl/>
          <w:lang w:bidi="ar-JO"/>
        </w:rPr>
        <w:t>ه</w:t>
      </w:r>
      <w:r w:rsidRPr="006108D6">
        <w:rPr>
          <w:rFonts w:asciiTheme="majorBidi" w:hAnsiTheme="majorBidi" w:cs="Arabic Transparent"/>
          <w:sz w:val="28"/>
          <w:szCs w:val="28"/>
          <w:rtl/>
          <w:lang w:bidi="ar-JO"/>
        </w:rPr>
        <w:t xml:space="preserve"> وعلو شأنه</w:t>
      </w:r>
      <w:r w:rsidR="002E14FB" w:rsidRPr="006108D6">
        <w:rPr>
          <w:rFonts w:asciiTheme="majorBidi" w:hAnsiTheme="majorBidi" w:cs="Arabic Transparent"/>
          <w:sz w:val="28"/>
          <w:szCs w:val="28"/>
          <w:rtl/>
          <w:lang w:bidi="ar-JO"/>
        </w:rPr>
        <w:t xml:space="preserve"> واستحقاقه للعبادة دون سواه.</w:t>
      </w:r>
    </w:p>
    <w:p w:rsidR="00351686" w:rsidRPr="006108D6" w:rsidRDefault="00351686" w:rsidP="009F6C31">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وتظهر علاقة الانفرادة بالوحدة في مناسبتها لجو السورة العام القائم على التخويف والترهيب, وفي إبراز القيمة السلوكية للتعبير بلفظ "فيدمغه"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في بيان سنة من السنن الكونية لله, </w:t>
      </w:r>
      <w:r w:rsidRPr="006108D6">
        <w:rPr>
          <w:rFonts w:asciiTheme="majorBidi" w:hAnsiTheme="majorBidi" w:cs="Arabic Transparent"/>
          <w:sz w:val="28"/>
          <w:szCs w:val="28"/>
          <w:rtl/>
          <w:lang w:bidi="ar-JO"/>
        </w:rPr>
        <w:lastRenderedPageBreak/>
        <w:t>وهي سنة نصر الحق وإزهاق الباطل, وأنّ الباطل لا يزول إلا بالحق, وأنّ استمرار الباطل ما هو إلا لعدم ظهور الحق بين أهله, أو تلبسه بثوب الحق زورا وتدليسا, وما إن يظهر الحق ويعلم حتى يُقذف على الباطل فيدمغه, والحق في الآية هو الآيات البينات التي أرسل بها المرسلون, والقرآن الكريم الذي جاء به الرسول- صلى الله عليه وسلم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قال تعالى "</w:t>
      </w:r>
      <w:r w:rsidRPr="006108D6">
        <w:rPr>
          <w:rFonts w:asciiTheme="majorBidi" w:hAnsiTheme="majorBidi" w:cs="Arabic Transparent"/>
          <w:sz w:val="28"/>
          <w:szCs w:val="28"/>
          <w:rtl/>
        </w:rPr>
        <w:t xml:space="preserve"> </w:t>
      </w:r>
      <w:r w:rsidR="009F6C31">
        <w:rPr>
          <w:rFonts w:ascii="QCF_BSML" w:eastAsiaTheme="minorHAnsi" w:hAnsi="QCF_BSML" w:cs="QCF_BSML"/>
          <w:color w:val="000000"/>
          <w:sz w:val="27"/>
          <w:szCs w:val="27"/>
          <w:rtl/>
        </w:rPr>
        <w:t xml:space="preserve">ﭽ </w:t>
      </w:r>
      <w:r w:rsidR="009F6C31">
        <w:rPr>
          <w:rFonts w:ascii="QCF_P018" w:eastAsiaTheme="minorHAnsi" w:hAnsi="QCF_P018" w:cs="QCF_P018"/>
          <w:b/>
          <w:bCs/>
          <w:color w:val="000000"/>
          <w:sz w:val="27"/>
          <w:szCs w:val="27"/>
          <w:rtl/>
        </w:rPr>
        <w:t xml:space="preserve">ﯿ  ﰀ   ﰁ  ﰂ  ﰃﰄ  ﰅ  ﰆ  ﰇ  ﰈ  ﰉ   </w:t>
      </w:r>
      <w:r w:rsidR="009F6C31">
        <w:rPr>
          <w:rFonts w:ascii="QCF_BSML" w:eastAsiaTheme="minorHAnsi" w:hAnsi="QCF_BSML" w:cs="QCF_BSML"/>
          <w:color w:val="000000"/>
          <w:sz w:val="27"/>
          <w:szCs w:val="27"/>
          <w:rtl/>
        </w:rPr>
        <w:t>ﭼ</w:t>
      </w:r>
      <w:r w:rsidR="009F6C31">
        <w:rPr>
          <w:rFonts w:ascii="Arial" w:eastAsiaTheme="minorHAnsi" w:hAnsi="Arial" w:cs="Arial"/>
          <w:color w:val="000000"/>
          <w:sz w:val="18"/>
          <w:szCs w:val="18"/>
        </w:rPr>
        <w:t xml:space="preserve"> </w:t>
      </w:r>
      <w:r w:rsidRPr="009F6C31">
        <w:rPr>
          <w:rFonts w:asciiTheme="majorBidi" w:hAnsiTheme="majorBidi" w:cs="Arabic Transparent"/>
          <w:sz w:val="28"/>
          <w:szCs w:val="28"/>
          <w:rtl/>
          <w:lang w:bidi="ar-JO"/>
        </w:rPr>
        <w:t>البقرة: 119, وأنّ</w:t>
      </w:r>
      <w:r w:rsidRPr="006108D6">
        <w:rPr>
          <w:rFonts w:asciiTheme="majorBidi" w:hAnsiTheme="majorBidi" w:cs="Arabic Transparent"/>
          <w:sz w:val="28"/>
          <w:szCs w:val="28"/>
          <w:rtl/>
          <w:lang w:bidi="ar-JO"/>
        </w:rPr>
        <w:t xml:space="preserve"> ما فيه من وعد ووعيد وما بينهما من تشريعات وقوانين ربانية تقيم السلوك وتهذب الأنفس وتزكي القلوب حقيقة لا ريب فيها, ولا بديل عنها لتحقيق الاستقامة, والباطل هو كل ما يناقضه, والمعركة قائمة بين الحق والباطل</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حتى قيام الساعة.</w:t>
      </w:r>
    </w:p>
    <w:p w:rsidR="00351686" w:rsidRPr="006108D6" w:rsidRDefault="00351686" w:rsidP="009F6C31">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 xml:space="preserve"> الانفرادتان الثالثة والرابعة: في التركيب"رتقا ففتقناهما " </w:t>
      </w:r>
      <w:r w:rsidRPr="006108D6">
        <w:rPr>
          <w:rFonts w:asciiTheme="majorBidi" w:hAnsiTheme="majorBidi" w:cs="Arabic Transparent"/>
          <w:sz w:val="28"/>
          <w:szCs w:val="28"/>
          <w:rtl/>
          <w:lang w:bidi="ar-JO"/>
        </w:rPr>
        <w:t>في قوله تعالى</w:t>
      </w:r>
      <w:r w:rsidR="009F6C31" w:rsidRPr="009F6C31">
        <w:rPr>
          <w:rFonts w:ascii="QCF_BSML" w:eastAsiaTheme="minorHAnsi" w:hAnsi="QCF_BSML" w:cs="QCF_BSML"/>
          <w:color w:val="000000"/>
          <w:sz w:val="27"/>
          <w:szCs w:val="27"/>
          <w:rtl/>
        </w:rPr>
        <w:t xml:space="preserve"> </w:t>
      </w:r>
      <w:r w:rsidR="009F6C31">
        <w:rPr>
          <w:rFonts w:ascii="QCF_BSML" w:eastAsiaTheme="minorHAnsi" w:hAnsi="QCF_BSML" w:cs="QCF_BSML"/>
          <w:color w:val="000000"/>
          <w:sz w:val="27"/>
          <w:szCs w:val="27"/>
          <w:rtl/>
        </w:rPr>
        <w:t xml:space="preserve">ﭽ </w:t>
      </w:r>
      <w:r w:rsidR="009F6C31">
        <w:rPr>
          <w:rFonts w:ascii="QCF_P324" w:eastAsiaTheme="minorHAnsi" w:hAnsi="QCF_P324" w:cs="QCF_P324"/>
          <w:b/>
          <w:bCs/>
          <w:color w:val="000000"/>
          <w:sz w:val="27"/>
          <w:szCs w:val="27"/>
          <w:rtl/>
        </w:rPr>
        <w:t xml:space="preserve">ﮓ  ﮔ    ﮕ  ﮖ               ﮗ  ﮘ  ﮙ  ﮚ  ﮛ  ﮜﮝ  ﮞ   ﮟ  ﮠ  ﮡ       ﮢ  ﮣﮤ  ﮥ  ﮦ  </w:t>
      </w:r>
      <w:r w:rsidR="009F6C31">
        <w:rPr>
          <w:rFonts w:ascii="QCF_BSML" w:eastAsiaTheme="minorHAnsi" w:hAnsi="QCF_BSML" w:cs="QCF_BSML"/>
          <w:color w:val="000000"/>
          <w:sz w:val="27"/>
          <w:szCs w:val="27"/>
          <w:rtl/>
        </w:rPr>
        <w:t>ﭼ</w:t>
      </w:r>
      <w:r w:rsidR="009F6C31">
        <w:rPr>
          <w:rFonts w:ascii="Arial" w:eastAsiaTheme="minorHAnsi" w:hAnsi="Arial" w:cs="Arial"/>
          <w:color w:val="000000"/>
          <w:sz w:val="18"/>
          <w:szCs w:val="18"/>
        </w:rPr>
        <w:t xml:space="preserve"> </w:t>
      </w:r>
      <w:r w:rsidRPr="009F6C31">
        <w:rPr>
          <w:rFonts w:asciiTheme="majorBidi" w:hAnsiTheme="majorBidi" w:cs="Arabic Transparent"/>
          <w:sz w:val="28"/>
          <w:szCs w:val="28"/>
          <w:rtl/>
          <w:lang w:bidi="ar-JO"/>
        </w:rPr>
        <w:t>الأنبياء (</w:t>
      </w:r>
      <w:r w:rsidRPr="009F6C31">
        <w:rPr>
          <w:rFonts w:asciiTheme="majorBidi" w:hAnsiTheme="majorBidi" w:cs="Arabic Transparent"/>
          <w:b/>
          <w:bCs/>
          <w:sz w:val="28"/>
          <w:szCs w:val="28"/>
          <w:rtl/>
          <w:lang w:bidi="ar-JO"/>
        </w:rPr>
        <w:t>30</w:t>
      </w:r>
      <w:r w:rsidRPr="009F6C31">
        <w:rPr>
          <w:rFonts w:asciiTheme="majorBidi" w:hAnsiTheme="majorBidi" w:cs="Arabic Transparent"/>
          <w:sz w:val="28"/>
          <w:szCs w:val="28"/>
          <w:rtl/>
          <w:lang w:bidi="ar-JO"/>
        </w:rPr>
        <w:t>)</w:t>
      </w:r>
      <w:r w:rsidRPr="009F6C31">
        <w:rPr>
          <w:rFonts w:asciiTheme="majorBidi" w:hAnsiTheme="majorBidi" w:cs="Arabic Transparent"/>
          <w:b/>
          <w:bCs/>
          <w:sz w:val="28"/>
          <w:szCs w:val="28"/>
          <w:rtl/>
          <w:lang w:bidi="ar-JO"/>
        </w:rPr>
        <w:t>,</w:t>
      </w:r>
      <w:r w:rsidRPr="009F6C31">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جاءت الانفرادة  في سياق بيان أسباب هلاك الأمم وتكذيبهم الرسل, ومنها غفلتهم عن التفكر في آيات الله في كتاب الكون  المنظور</w:t>
      </w:r>
      <w:r w:rsidRPr="006108D6">
        <w:rPr>
          <w:rFonts w:asciiTheme="majorBidi" w:hAnsiTheme="majorBidi" w:cs="Arabic Transparent"/>
          <w:b/>
          <w:bCs/>
          <w:sz w:val="28"/>
          <w:szCs w:val="28"/>
          <w:rtl/>
          <w:lang w:bidi="ar-JO"/>
        </w:rPr>
        <w:t>.</w:t>
      </w:r>
    </w:p>
    <w:p w:rsidR="00351686" w:rsidRPr="009F6C31" w:rsidRDefault="00351686" w:rsidP="009F6C31">
      <w:pPr>
        <w:tabs>
          <w:tab w:val="left" w:pos="281"/>
          <w:tab w:val="left" w:pos="943"/>
        </w:tabs>
        <w:spacing w:after="0" w:line="360" w:lineRule="auto"/>
        <w:jc w:val="both"/>
        <w:rPr>
          <w:rFonts w:asciiTheme="majorBidi" w:hAnsiTheme="majorBidi" w:cs="Arabic Transparent"/>
          <w:b/>
          <w:bCs/>
          <w:sz w:val="32"/>
          <w:szCs w:val="32"/>
          <w:rtl/>
          <w:lang w:bidi="ar-JO"/>
        </w:rPr>
      </w:pPr>
      <w:r w:rsidRPr="009F6C31">
        <w:rPr>
          <w:rFonts w:asciiTheme="majorBidi" w:hAnsiTheme="majorBidi" w:cs="Arabic Transparent"/>
          <w:b/>
          <w:bCs/>
          <w:sz w:val="32"/>
          <w:szCs w:val="32"/>
          <w:rtl/>
          <w:lang w:bidi="ar-JO"/>
        </w:rPr>
        <w:t>أولا</w:t>
      </w:r>
      <w:r w:rsidR="001554DB" w:rsidRPr="009F6C31">
        <w:rPr>
          <w:rFonts w:asciiTheme="majorBidi" w:hAnsiTheme="majorBidi" w:cs="Arabic Transparent"/>
          <w:b/>
          <w:bCs/>
          <w:sz w:val="32"/>
          <w:szCs w:val="32"/>
          <w:rtl/>
          <w:lang w:bidi="ar-JO"/>
        </w:rPr>
        <w:t xml:space="preserve">: </w:t>
      </w:r>
      <w:r w:rsidRPr="009F6C31">
        <w:rPr>
          <w:rFonts w:asciiTheme="majorBidi" w:hAnsiTheme="majorBidi" w:cs="Arabic Transparent"/>
          <w:b/>
          <w:bCs/>
          <w:sz w:val="32"/>
          <w:szCs w:val="32"/>
          <w:rtl/>
          <w:lang w:bidi="ar-JO"/>
        </w:rPr>
        <w:t xml:space="preserve"> </w:t>
      </w:r>
      <w:proofErr w:type="gramStart"/>
      <w:r w:rsidRPr="009F6C31">
        <w:rPr>
          <w:rFonts w:asciiTheme="majorBidi" w:hAnsiTheme="majorBidi" w:cs="Arabic Transparent"/>
          <w:b/>
          <w:bCs/>
          <w:sz w:val="32"/>
          <w:szCs w:val="32"/>
          <w:rtl/>
          <w:lang w:bidi="ar-JO"/>
        </w:rPr>
        <w:t>دلالة</w:t>
      </w:r>
      <w:proofErr w:type="gramEnd"/>
      <w:r w:rsidRPr="009F6C31">
        <w:rPr>
          <w:rFonts w:asciiTheme="majorBidi" w:hAnsiTheme="majorBidi" w:cs="Arabic Transparent"/>
          <w:b/>
          <w:bCs/>
          <w:sz w:val="32"/>
          <w:szCs w:val="32"/>
          <w:rtl/>
          <w:lang w:bidi="ar-JO"/>
        </w:rPr>
        <w:t xml:space="preserve"> مادة " رتقا" في اللغة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أصل الرتق في اللغة من مادة "رتق" وهو ضم مفتوق لبعضه وإصلاحه بلحمه, قال الخليل-(ت170ه)- في العين "الرَّتْقُ إلحامُ الفَتْق وإصلاحُه يقال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رَتَقْتُ فَتْقَه حتى ارتَتَقَ "</w:t>
      </w:r>
      <w:r w:rsidRPr="006108D6">
        <w:rPr>
          <w:rStyle w:val="FootnoteReference"/>
          <w:rFonts w:asciiTheme="majorBidi" w:hAnsiTheme="majorBidi" w:cs="Arabic Transparent"/>
          <w:sz w:val="28"/>
          <w:szCs w:val="28"/>
          <w:rtl/>
          <w:lang w:bidi="ar-JO"/>
        </w:rPr>
        <w:footnoteReference w:id="88"/>
      </w:r>
      <w:r w:rsidRPr="006108D6">
        <w:rPr>
          <w:rFonts w:asciiTheme="majorBidi" w:hAnsiTheme="majorBidi" w:cs="Arabic Transparent"/>
          <w:sz w:val="28"/>
          <w:szCs w:val="28"/>
          <w:rtl/>
          <w:lang w:bidi="ar-JO"/>
        </w:rPr>
        <w:t xml:space="preserve"> وفي مفردات الأصفهاني –(ت502ه)"</w:t>
      </w:r>
      <w:r w:rsidRPr="006108D6">
        <w:rPr>
          <w:rFonts w:asciiTheme="majorBidi" w:hAnsiTheme="majorBidi" w:cs="Arabic Transparent"/>
          <w:sz w:val="28"/>
          <w:szCs w:val="28"/>
          <w:rtl/>
        </w:rPr>
        <w:t xml:space="preserve"> </w:t>
      </w:r>
      <w:r w:rsidR="004F3426" w:rsidRPr="006108D6">
        <w:rPr>
          <w:rFonts w:asciiTheme="majorBidi" w:hAnsiTheme="majorBidi" w:cs="Arabic Transparent"/>
          <w:sz w:val="28"/>
          <w:szCs w:val="28"/>
          <w:rtl/>
          <w:lang w:bidi="ar-JO"/>
        </w:rPr>
        <w:t>- الرتق: الضم</w:t>
      </w:r>
      <w:r w:rsidRPr="006108D6">
        <w:rPr>
          <w:rFonts w:asciiTheme="majorBidi" w:hAnsiTheme="majorBidi" w:cs="Arabic Transparent"/>
          <w:sz w:val="28"/>
          <w:szCs w:val="28"/>
          <w:rtl/>
          <w:lang w:bidi="ar-JO"/>
        </w:rPr>
        <w:t xml:space="preserve"> والالتحام، خلقة كان أم صنعة، {كانتا رتقا ففتقناهما}، أي: منضمتين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89"/>
      </w:r>
      <w:r w:rsidRPr="006108D6">
        <w:rPr>
          <w:rFonts w:asciiTheme="majorBidi" w:hAnsiTheme="majorBidi" w:cs="Arabic Transparent"/>
          <w:sz w:val="28"/>
          <w:szCs w:val="28"/>
          <w:rtl/>
          <w:lang w:bidi="ar-JO"/>
        </w:rPr>
        <w:t xml:space="preserve">  وقال ابن منظور في اللسان "والرَّتْقُ ضدّ الفَتْق ابن سيده الرَّتْقُ إِلحام الفَتْق وإِصلاحُه رَتَقَه يَرْتُقُه ويَرْتِقُه رَتْقاً فارْتَتَق أَي التأَم يقال رَتَقْنا فَتْقَهم حتى ارْتَتَق</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90"/>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ويظهر دلالة المادة على معنى ضم شيء لشيء ولحمه به التحاما لضمان التصاقه به وتماسكه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والآية  تخبر عن حال السموات والأرض, كانتا شيئين منفصلين ملتصقين وليسا شيئا واحدًا, إنما خُلِقا خَلقاً مختلفًا, ولكنهما وصلا ببعضهما رتقا, وهذا دليل الترابط بينهما مع اختلافهما. </w:t>
      </w:r>
    </w:p>
    <w:p w:rsidR="009F6C31" w:rsidRDefault="009F6C31">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9F6C31" w:rsidRDefault="00351686" w:rsidP="009F6C31">
      <w:pPr>
        <w:tabs>
          <w:tab w:val="left" w:pos="281"/>
          <w:tab w:val="left" w:pos="943"/>
        </w:tabs>
        <w:spacing w:after="0" w:line="360" w:lineRule="auto"/>
        <w:jc w:val="both"/>
        <w:rPr>
          <w:rFonts w:asciiTheme="majorBidi" w:hAnsiTheme="majorBidi" w:cs="Arabic Transparent"/>
          <w:b/>
          <w:bCs/>
          <w:sz w:val="32"/>
          <w:szCs w:val="32"/>
          <w:rtl/>
          <w:lang w:bidi="ar-JO"/>
        </w:rPr>
      </w:pPr>
      <w:r w:rsidRPr="009F6C31">
        <w:rPr>
          <w:rFonts w:asciiTheme="majorBidi" w:hAnsiTheme="majorBidi" w:cs="Arabic Transparent"/>
          <w:b/>
          <w:bCs/>
          <w:sz w:val="32"/>
          <w:szCs w:val="32"/>
          <w:rtl/>
          <w:lang w:bidi="ar-JO"/>
        </w:rPr>
        <w:lastRenderedPageBreak/>
        <w:t>ثانيا</w:t>
      </w:r>
      <w:r w:rsidR="001554DB" w:rsidRPr="009F6C31">
        <w:rPr>
          <w:rFonts w:asciiTheme="majorBidi" w:hAnsiTheme="majorBidi" w:cs="Arabic Transparent"/>
          <w:b/>
          <w:bCs/>
          <w:sz w:val="32"/>
          <w:szCs w:val="32"/>
          <w:rtl/>
          <w:lang w:bidi="ar-JO"/>
        </w:rPr>
        <w:t xml:space="preserve">: </w:t>
      </w:r>
      <w:r w:rsidRPr="009F6C31">
        <w:rPr>
          <w:rFonts w:asciiTheme="majorBidi" w:hAnsiTheme="majorBidi" w:cs="Arabic Transparent"/>
          <w:b/>
          <w:bCs/>
          <w:sz w:val="32"/>
          <w:szCs w:val="32"/>
          <w:rtl/>
          <w:lang w:bidi="ar-JO"/>
        </w:rPr>
        <w:t xml:space="preserve"> </w:t>
      </w:r>
      <w:proofErr w:type="gramStart"/>
      <w:r w:rsidRPr="009F6C31">
        <w:rPr>
          <w:rFonts w:asciiTheme="majorBidi" w:hAnsiTheme="majorBidi" w:cs="Arabic Transparent"/>
          <w:b/>
          <w:bCs/>
          <w:sz w:val="32"/>
          <w:szCs w:val="32"/>
          <w:rtl/>
          <w:lang w:bidi="ar-JO"/>
        </w:rPr>
        <w:t>دلالة</w:t>
      </w:r>
      <w:proofErr w:type="gramEnd"/>
      <w:r w:rsidRPr="009F6C31">
        <w:rPr>
          <w:rFonts w:asciiTheme="majorBidi" w:hAnsiTheme="majorBidi" w:cs="Arabic Transparent"/>
          <w:b/>
          <w:bCs/>
          <w:sz w:val="32"/>
          <w:szCs w:val="32"/>
          <w:rtl/>
          <w:lang w:bidi="ar-JO"/>
        </w:rPr>
        <w:t xml:space="preserve"> مادة " فتق" في اللغة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أصل الفتق في اللغة, "الفتح " مادة فتق في العين للفراهيدي-(ت170ه)- " الفَتْقُ</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انفِتاقُ رَتْقِ كلِّ شيءٍ مُتَّصِلٍ مُسْتَوٍ وهو رَتْقٌ فإذا انفَصَلَ فهو فَتْقٌ</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.وتقول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فَتَقْتُه فانفَتَقَ"</w:t>
      </w:r>
      <w:r w:rsidRPr="006108D6">
        <w:rPr>
          <w:rStyle w:val="FootnoteReference"/>
          <w:rFonts w:asciiTheme="majorBidi" w:hAnsiTheme="majorBidi" w:cs="Arabic Transparent"/>
          <w:sz w:val="28"/>
          <w:szCs w:val="28"/>
          <w:rtl/>
          <w:lang w:bidi="ar-JO"/>
        </w:rPr>
        <w:footnoteReference w:id="91"/>
      </w:r>
      <w:r w:rsidRPr="006108D6">
        <w:rPr>
          <w:rFonts w:asciiTheme="majorBidi" w:hAnsiTheme="majorBidi" w:cs="Arabic Transparent"/>
          <w:sz w:val="28"/>
          <w:szCs w:val="28"/>
          <w:rtl/>
          <w:lang w:bidi="ar-JO"/>
        </w:rPr>
        <w:t>, وقال ابن فارس-(ت395ه) -" الفاء والتاء والقاف أصلٌ صحيح يدلُّ على فتحٍ في شيء. من ذلك: فتَقت الشّيء فتْقاً. والفَتْق: شقُّ عصا الجماعة. والفَتْق: الصُّبح. وأعوام الفَتَق: أعوام الخِصْب."</w:t>
      </w:r>
      <w:r w:rsidRPr="006108D6">
        <w:rPr>
          <w:rStyle w:val="FootnoteReference"/>
          <w:rFonts w:asciiTheme="majorBidi" w:hAnsiTheme="majorBidi" w:cs="Arabic Transparent"/>
          <w:sz w:val="28"/>
          <w:szCs w:val="28"/>
          <w:rtl/>
          <w:lang w:bidi="ar-JO"/>
        </w:rPr>
        <w:footnoteReference w:id="92"/>
      </w:r>
      <w:r w:rsidRPr="006108D6">
        <w:rPr>
          <w:rFonts w:asciiTheme="majorBidi" w:hAnsiTheme="majorBidi" w:cs="Arabic Transparent"/>
          <w:sz w:val="28"/>
          <w:szCs w:val="28"/>
          <w:rtl/>
          <w:lang w:bidi="ar-JO"/>
        </w:rPr>
        <w:t xml:space="preserve"> وقال الأصفهاني-(ت502ه)- " الفتق: الفصل بين المتصلين، وهو ضد الرتق"</w:t>
      </w:r>
      <w:r w:rsidRPr="006108D6">
        <w:rPr>
          <w:rStyle w:val="FootnoteReference"/>
          <w:rFonts w:asciiTheme="majorBidi" w:hAnsiTheme="majorBidi" w:cs="Arabic Transparent"/>
          <w:sz w:val="28"/>
          <w:szCs w:val="28"/>
          <w:rtl/>
          <w:lang w:bidi="ar-JO"/>
        </w:rPr>
        <w:footnoteReference w:id="93"/>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دلالة مادة " فتق" كما يظهر؛ هي الفصل بفتح ما كان متصلًا لحما أو لزقا, وهي تدل على خروج شيء من شيء حتى فصل عنه, فالفتق لا يكون في النسيج الواحد إنما هو لما خيط معا وتماسكًا بسبب اللحم أو اللزق. </w:t>
      </w:r>
    </w:p>
    <w:p w:rsidR="00351686" w:rsidRPr="00C0205D" w:rsidRDefault="00351686" w:rsidP="00C0205D">
      <w:pPr>
        <w:tabs>
          <w:tab w:val="left" w:pos="281"/>
          <w:tab w:val="left" w:pos="943"/>
        </w:tabs>
        <w:spacing w:after="0"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 xml:space="preserve">ثالثا: </w:t>
      </w:r>
      <w:proofErr w:type="gramStart"/>
      <w:r w:rsidRPr="00C0205D">
        <w:rPr>
          <w:rFonts w:asciiTheme="majorBidi" w:hAnsiTheme="majorBidi" w:cs="Arabic Transparent"/>
          <w:b/>
          <w:bCs/>
          <w:sz w:val="32"/>
          <w:szCs w:val="32"/>
          <w:rtl/>
          <w:lang w:bidi="ar-JO"/>
        </w:rPr>
        <w:t>دلالة</w:t>
      </w:r>
      <w:proofErr w:type="gramEnd"/>
      <w:r w:rsidRPr="00C0205D">
        <w:rPr>
          <w:rFonts w:asciiTheme="majorBidi" w:hAnsiTheme="majorBidi" w:cs="Arabic Transparent"/>
          <w:b/>
          <w:bCs/>
          <w:sz w:val="32"/>
          <w:szCs w:val="32"/>
          <w:rtl/>
          <w:lang w:bidi="ar-JO"/>
        </w:rPr>
        <w:t xml:space="preserve"> صيغة "رتقا ففتقناهما "</w:t>
      </w:r>
      <w:r w:rsidR="00A164EB" w:rsidRPr="00C0205D">
        <w:rPr>
          <w:rFonts w:asciiTheme="majorBidi" w:hAnsiTheme="majorBidi" w:cs="Arabic Transparent"/>
          <w:b/>
          <w:bCs/>
          <w:sz w:val="32"/>
          <w:szCs w:val="32"/>
          <w:rtl/>
          <w:lang w:bidi="ar-JO"/>
        </w:rPr>
        <w:t xml:space="preserve"> في السياق</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جاءت الانفرادة "رتقا " مصدرا, وفتقنا "  في صياغة الفعلية للماضي, وفي هذه الآية عدة دلائل ترتبط بالصيغة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بداية قوله تعالى " كانتا رتقاً " ولم يقل كنّ رتقا؛ لأن السموات لفظ الجمع والمراد به الواحد الدال على الجنس، قال الأخفش</w:t>
      </w:r>
      <w:r w:rsidRPr="006108D6">
        <w:rPr>
          <w:rStyle w:val="FootnoteReference"/>
          <w:rFonts w:asciiTheme="majorBidi" w:hAnsiTheme="majorBidi" w:cs="Arabic Transparent"/>
          <w:sz w:val="28"/>
          <w:szCs w:val="28"/>
          <w:rtl/>
          <w:lang w:bidi="ar-JO"/>
        </w:rPr>
        <w:footnoteReference w:id="94"/>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السموات نوع والأرض نوع..."</w:t>
      </w:r>
      <w:r w:rsidRPr="006108D6">
        <w:rPr>
          <w:rStyle w:val="FootnoteReference"/>
          <w:rFonts w:asciiTheme="majorBidi" w:hAnsiTheme="majorBidi" w:cs="Arabic Transparent"/>
          <w:sz w:val="28"/>
          <w:szCs w:val="28"/>
          <w:rtl/>
          <w:lang w:bidi="ar-JO"/>
        </w:rPr>
        <w:footnoteReference w:id="95"/>
      </w:r>
      <w:r w:rsidRPr="006108D6">
        <w:rPr>
          <w:rFonts w:asciiTheme="majorBidi" w:hAnsiTheme="majorBidi" w:cs="Arabic Transparent"/>
          <w:sz w:val="28"/>
          <w:szCs w:val="28"/>
          <w:rtl/>
          <w:lang w:bidi="ar-JO"/>
        </w:rPr>
        <w:t>, وفي صيغة دلالة الوصف بالمصدر في قوله " كانتا رتقا " ثلاثة تأويلات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أحدها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أن السموات والأرض كانتا ملتصقتين ففتق الله بينهما بالهواء</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الثاني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أن السموات كان</w:t>
      </w:r>
      <w:proofErr w:type="gramStart"/>
      <w:r w:rsidRPr="006108D6">
        <w:rPr>
          <w:rFonts w:asciiTheme="majorBidi" w:hAnsiTheme="majorBidi" w:cs="Arabic Transparent"/>
          <w:sz w:val="28"/>
          <w:szCs w:val="28"/>
          <w:rtl/>
          <w:lang w:bidi="ar-JO"/>
        </w:rPr>
        <w:t xml:space="preserve">ت مرتتقة مطبقة </w:t>
      </w:r>
      <w:proofErr w:type="gramEnd"/>
      <w:r w:rsidRPr="006108D6">
        <w:rPr>
          <w:rFonts w:asciiTheme="majorBidi" w:hAnsiTheme="majorBidi" w:cs="Arabic Transparent"/>
          <w:sz w:val="28"/>
          <w:szCs w:val="28"/>
          <w:rtl/>
          <w:lang w:bidi="ar-JO"/>
        </w:rPr>
        <w:t>ففتقها الله سبع سموات, وكانت الأرض كذلك ففتقها سبع أرضين، الثالث: أنّ السموات كانت رتقاً لا تمطر، والأرض كانت رتقاً لا تنبت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ففتق السماء بالمطر، والأرض بالنبات ".</w:t>
      </w:r>
      <w:r w:rsidRPr="006108D6">
        <w:rPr>
          <w:rStyle w:val="FootnoteReference"/>
          <w:rFonts w:asciiTheme="majorBidi" w:hAnsiTheme="majorBidi" w:cs="Arabic Transparent"/>
          <w:sz w:val="28"/>
          <w:szCs w:val="28"/>
          <w:rtl/>
          <w:lang w:bidi="ar-JO"/>
        </w:rPr>
        <w:footnoteReference w:id="96"/>
      </w:r>
      <w:r w:rsidRPr="006108D6">
        <w:rPr>
          <w:rFonts w:asciiTheme="majorBidi" w:hAnsiTheme="majorBidi" w:cs="Arabic Transparent"/>
          <w:sz w:val="28"/>
          <w:szCs w:val="28"/>
          <w:rtl/>
          <w:lang w:bidi="ar-JO"/>
        </w:rPr>
        <w:t xml:space="preserve">, جمع البعض بين الأقوال الماضية  فقالوا: إنّ نشأة البدء  كانت شيئا واحدا ففصلاهما بالهواء, ثم السماء الواحدة فتق منها سبع سماوات, والأرض سبع أرضين, ثم فتقت السماء بالمطر, </w:t>
      </w:r>
      <w:r w:rsidRPr="006108D6">
        <w:rPr>
          <w:rFonts w:asciiTheme="majorBidi" w:hAnsiTheme="majorBidi" w:cs="Arabic Transparent"/>
          <w:sz w:val="28"/>
          <w:szCs w:val="28"/>
          <w:rtl/>
          <w:lang w:bidi="ar-JO"/>
        </w:rPr>
        <w:lastRenderedPageBreak/>
        <w:t>والأرض بالنبات "</w:t>
      </w:r>
      <w:r w:rsidRPr="006108D6">
        <w:rPr>
          <w:rStyle w:val="FootnoteReference"/>
          <w:rFonts w:asciiTheme="majorBidi" w:hAnsiTheme="majorBidi" w:cs="Arabic Transparent"/>
          <w:sz w:val="28"/>
          <w:szCs w:val="28"/>
          <w:rtl/>
          <w:lang w:bidi="ar-JO"/>
        </w:rPr>
        <w:footnoteReference w:id="97"/>
      </w:r>
      <w:r w:rsidRPr="006108D6">
        <w:rPr>
          <w:rFonts w:asciiTheme="majorBidi" w:hAnsiTheme="majorBidi" w:cs="Arabic Transparent"/>
          <w:sz w:val="28"/>
          <w:szCs w:val="28"/>
          <w:rtl/>
          <w:lang w:bidi="ar-JO"/>
        </w:rPr>
        <w:t>, وهذا يناسب المعنى ولا تعارض فيه. وقال الزمخشري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كانتا شيئاً رتقاً ومعنى ذلك: أنّ السماء كانت لاصقة بالأرض لا فضاء بينهما. أو كانت السموات متلاصقات، وكذلك الأرضون لا فرج بينها ففتقها الله وفرّج بينها</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lang w:bidi="ar-JO"/>
        </w:rPr>
        <w:footnoteReference w:id="98"/>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في صيغة" كانتا رتقا "عدة نكت بلاغية</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وفيها كما نبه أئمة البلغاء من مجاز</w:t>
      </w:r>
      <w:r w:rsidRPr="006108D6">
        <w:rPr>
          <w:rStyle w:val="FootnoteReference"/>
          <w:rFonts w:asciiTheme="majorBidi" w:hAnsiTheme="majorBidi" w:cs="Arabic Transparent"/>
          <w:sz w:val="28"/>
          <w:szCs w:val="28"/>
          <w:rtl/>
          <w:lang w:bidi="ar-JO"/>
        </w:rPr>
        <w:footnoteReference w:id="99"/>
      </w:r>
      <w:r w:rsidRPr="006108D6">
        <w:rPr>
          <w:rFonts w:asciiTheme="majorBidi" w:hAnsiTheme="majorBidi" w:cs="Arabic Transparent"/>
          <w:sz w:val="28"/>
          <w:szCs w:val="28"/>
          <w:rtl/>
          <w:lang w:bidi="ar-JO"/>
        </w:rPr>
        <w:t xml:space="preserve"> فلم يقل"كانتا رتقين, فعبر بالمصدر الذي يوصف بلفظه الواحد والاثنان والجميع من المؤنث والمذكر سواء</w:t>
      </w:r>
      <w:r w:rsidRPr="006108D6">
        <w:rPr>
          <w:rStyle w:val="FootnoteReference"/>
          <w:rFonts w:asciiTheme="majorBidi" w:hAnsiTheme="majorBidi" w:cs="Arabic Transparent"/>
          <w:sz w:val="28"/>
          <w:szCs w:val="28"/>
          <w:rtl/>
          <w:lang w:bidi="ar-JO"/>
        </w:rPr>
        <w:footnoteReference w:id="100"/>
      </w:r>
      <w:r w:rsidRPr="006108D6">
        <w:rPr>
          <w:rFonts w:asciiTheme="majorBidi" w:hAnsiTheme="majorBidi" w:cs="Arabic Transparent"/>
          <w:sz w:val="28"/>
          <w:szCs w:val="28"/>
          <w:rtl/>
          <w:lang w:bidi="ar-JO"/>
        </w:rPr>
        <w:t xml:space="preserve">؛ لأن  المصدر فيد دلالة الثبوت, ناسب المراد من التعبير عن شدة الاتصال بينها بصيغة تدل على  شدة الوصف وتمكنه في الشيء؛ لأنّ المراد شدة الاتصال والتلاحم, وهو من أساليب العرب في التفنن في الخطاب.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يظهر من دلالات هذا التركيب الفريد الذي جاء في سياق انتقل بين مشاهد الملائكة الطائعين الخاشعين للرحمن وبين من يقابلهم من الجاحدين المتكبرين عن عبادة الله الزاعمين له شريكا يحكم معه, أو ولد يعوزه – سبحانه وتعالى عما يصفون – لتصل إلى استفهام قصد منه التوبيخ والتعريض بهم؛ عن غفلتهم عن آيات الله الكونية التي تبصرها أعينهم وتتلهى عنها  قلوبهم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استفهام غرضه استنكار صنيع الكافرين, وتحفيز المخيلة على الإنصات,  فتبعها تعريضٌ بغفلتهم عن رؤية ما حقه الإبصار, واستبان ما حقه الظهور والانجلاء, </w:t>
      </w:r>
      <w:r w:rsidR="004F3426" w:rsidRPr="006108D6">
        <w:rPr>
          <w:rFonts w:asciiTheme="majorBidi" w:hAnsiTheme="majorBidi" w:cs="Arabic Transparent"/>
          <w:sz w:val="28"/>
          <w:szCs w:val="28"/>
          <w:rtl/>
          <w:lang w:bidi="ar-JO"/>
        </w:rPr>
        <w:t>فكيف غ</w:t>
      </w:r>
      <w:r w:rsidRPr="006108D6">
        <w:rPr>
          <w:rFonts w:asciiTheme="majorBidi" w:hAnsiTheme="majorBidi" w:cs="Arabic Transparent"/>
          <w:sz w:val="28"/>
          <w:szCs w:val="28"/>
          <w:rtl/>
          <w:lang w:bidi="ar-JO"/>
        </w:rPr>
        <w:t>فلوا عن أصل الكون وتكونه, فإن غفلوا عن خلقه الأولي فكيف يغفلون عن آياته المشاهدة</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من فتق و رتق للسماء تارة بالماء, وفتق ورتق الأرض بماء </w:t>
      </w:r>
      <w:proofErr w:type="gramStart"/>
      <w:r w:rsidRPr="006108D6">
        <w:rPr>
          <w:rFonts w:asciiTheme="majorBidi" w:hAnsiTheme="majorBidi" w:cs="Arabic Transparent"/>
          <w:sz w:val="28"/>
          <w:szCs w:val="28"/>
          <w:rtl/>
          <w:lang w:bidi="ar-JO"/>
        </w:rPr>
        <w:t>شقها  فأخرج</w:t>
      </w:r>
      <w:proofErr w:type="gramEnd"/>
      <w:r w:rsidRPr="006108D6">
        <w:rPr>
          <w:rFonts w:asciiTheme="majorBidi" w:hAnsiTheme="majorBidi" w:cs="Arabic Transparent"/>
          <w:sz w:val="28"/>
          <w:szCs w:val="28"/>
          <w:rtl/>
          <w:lang w:bidi="ar-JO"/>
        </w:rPr>
        <w:t xml:space="preserve"> منها نباتًا حياة للبشر, وجعل هذا الماء سببًا لكل حياة على الأرض. </w:t>
      </w:r>
    </w:p>
    <w:p w:rsidR="00351686" w:rsidRPr="00C0205D" w:rsidRDefault="00351686" w:rsidP="00C0205D">
      <w:pPr>
        <w:tabs>
          <w:tab w:val="left" w:pos="281"/>
          <w:tab w:val="left" w:pos="943"/>
        </w:tabs>
        <w:spacing w:after="0"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رابعا</w:t>
      </w:r>
      <w:r w:rsidR="001554DB" w:rsidRPr="00C0205D">
        <w:rPr>
          <w:rFonts w:asciiTheme="majorBidi" w:hAnsiTheme="majorBidi" w:cs="Arabic Transparent"/>
          <w:b/>
          <w:bCs/>
          <w:sz w:val="32"/>
          <w:szCs w:val="32"/>
          <w:rtl/>
          <w:lang w:bidi="ar-JO"/>
        </w:rPr>
        <w:t xml:space="preserve">: </w:t>
      </w:r>
      <w:r w:rsidRPr="00C0205D">
        <w:rPr>
          <w:rFonts w:asciiTheme="majorBidi" w:hAnsiTheme="majorBidi" w:cs="Arabic Transparent"/>
          <w:b/>
          <w:bCs/>
          <w:sz w:val="32"/>
          <w:szCs w:val="32"/>
          <w:rtl/>
          <w:lang w:bidi="ar-JO"/>
        </w:rPr>
        <w:t xml:space="preserve"> العلاقة بين الانفرادات في التركيب "رتقا ففتقناهما" والوحدة الموضوعية السورة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الآية الكريمة في سياق تجهيل المشركين وتوبيخهم على كفرهم، مع أنهم يشاهدون بأعينهم ما يدل دلالة واضحة على وحدانية الله - تعالى - وقدرته، ويعلمون أن من كان كذلك، لا يصح أن تترك عبادته إلى عبادة حجر أو نحوه، مما لا يضر ولا ينفع</w:t>
      </w:r>
      <w:r w:rsidR="00CB4912"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والمعنى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أو لم يشاهد الكفار بأبصارهم, أولم يعلموا بعقولهم  أن السموات والأرض كانتا رتقا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بحيث لا ينزل من السماء مطر، و لا يخرج</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من الأرض نبات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ففتق الله - تعالى - السماء بالمطر، والأرض بالنبات</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01"/>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إنهم بلا شك يشاهدون ذلك</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ويعقلونه بأفكارهم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ولكنهم لاستيلاء الجحود والعناد عليهم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يعبدون من دونه - سبحانه - مالا ينفع من عَبَده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ولا يضر من عصاه</w:t>
      </w:r>
      <w:r w:rsidR="00CB4912"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وتظهر علاقة الانفرادة  بالوحدة الموضوعية للسورة لهذا التركيب بهاتين الانفرادتين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 في العلاقة الجلية بين طبيعة خلق السموات والأرض من رتق وفتق</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وتظهر عظمة مقدرة الله, وقدرته على تحقيق ما أنذر به, وفي تزكية النفس في تدبر هذه الحقائق والتفكر بعظمة الخالق فنبني آثارا في الوجدان تطوع القلب وتنبهه من الغفلة والإعراض, وأخرى تحفز العقل على الانقياد والإتباع والخضوع لصاحب هذه القدرة وصانع هذه الكون بإتقان, وعلى قمتها يتوج القرآن الكريم, دون العوز لمزيد من الأدلة المؤقتة الزائلة بديلا عن تلك الدائمة المستمرة, وفي غياب التفكر بآيات الله, حصلت الغفلة, وفي إنكارعظيم صنعه, حصل الإعراض, وفي تكذيب الرسل حقّ العذاب والهلاك. </w:t>
      </w:r>
    </w:p>
    <w:p w:rsidR="00351686" w:rsidRPr="006108D6" w:rsidRDefault="00351686" w:rsidP="00C0205D">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 xml:space="preserve">الانفرادة الخامسة  "يكلؤكم " </w:t>
      </w:r>
      <w:r w:rsidRPr="006108D6">
        <w:rPr>
          <w:rFonts w:asciiTheme="majorBidi" w:hAnsiTheme="majorBidi" w:cs="Arabic Transparent"/>
          <w:sz w:val="28"/>
          <w:szCs w:val="28"/>
          <w:rtl/>
          <w:lang w:bidi="ar-JO"/>
        </w:rPr>
        <w:t>في قوله تعالى</w:t>
      </w:r>
      <w:r w:rsidRPr="006108D6">
        <w:rPr>
          <w:rFonts w:asciiTheme="majorBidi" w:hAnsiTheme="majorBidi" w:cs="Arabic Transparent"/>
          <w:b/>
          <w:bCs/>
          <w:sz w:val="28"/>
          <w:szCs w:val="28"/>
          <w:rtl/>
          <w:lang w:bidi="ar-JO"/>
        </w:rPr>
        <w:t>:</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00C0205D">
        <w:rPr>
          <w:rFonts w:ascii="QCF_BSML" w:eastAsiaTheme="minorHAnsi" w:hAnsi="QCF_BSML" w:cs="QCF_BSML"/>
          <w:color w:val="000000"/>
          <w:sz w:val="27"/>
          <w:szCs w:val="27"/>
          <w:rtl/>
        </w:rPr>
        <w:t xml:space="preserve">ﭽ </w:t>
      </w:r>
      <w:r w:rsidR="00C0205D">
        <w:rPr>
          <w:rFonts w:ascii="QCF_P325" w:eastAsiaTheme="minorHAnsi" w:hAnsi="QCF_P325" w:cs="QCF_P325"/>
          <w:b/>
          <w:bCs/>
          <w:color w:val="000000"/>
          <w:sz w:val="27"/>
          <w:szCs w:val="27"/>
          <w:rtl/>
        </w:rPr>
        <w:t xml:space="preserve">ﮟ  ﮠ  ﮡ  ﮢ  ﮣ  ﮤ   ﮥﮦ  ﮧ  ﮨ  ﮩ  ﮪ  ﮫ  ﮬ  </w:t>
      </w:r>
      <w:r w:rsidR="00C0205D">
        <w:rPr>
          <w:rFonts w:ascii="QCF_BSML" w:eastAsiaTheme="minorHAnsi" w:hAnsi="QCF_BSML" w:cs="QCF_BSML"/>
          <w:color w:val="000000"/>
          <w:sz w:val="27"/>
          <w:szCs w:val="27"/>
          <w:rtl/>
        </w:rPr>
        <w:t>ﭼ</w:t>
      </w:r>
      <w:r w:rsidR="00C0205D">
        <w:rPr>
          <w:rFonts w:ascii="Arial" w:eastAsiaTheme="minorHAnsi" w:hAnsi="Arial" w:cs="Arial"/>
          <w:color w:val="000000"/>
          <w:sz w:val="18"/>
          <w:szCs w:val="18"/>
        </w:rPr>
        <w:t xml:space="preserve"> </w:t>
      </w:r>
      <w:r w:rsidRPr="006108D6">
        <w:rPr>
          <w:rFonts w:asciiTheme="majorBidi" w:hAnsiTheme="majorBidi" w:cs="Arabic Transparent"/>
          <w:sz w:val="28"/>
          <w:szCs w:val="28"/>
          <w:rtl/>
          <w:lang w:bidi="ar-JO"/>
        </w:rPr>
        <w:t xml:space="preserve"> </w:t>
      </w:r>
      <w:r w:rsidRPr="00C0205D">
        <w:rPr>
          <w:rFonts w:asciiTheme="majorBidi" w:hAnsiTheme="majorBidi" w:cs="Arabic Transparent"/>
          <w:sz w:val="28"/>
          <w:szCs w:val="28"/>
          <w:rtl/>
          <w:lang w:bidi="ar-JO"/>
        </w:rPr>
        <w:t>الأنبياء(42)</w:t>
      </w:r>
      <w:r w:rsidRPr="006108D6">
        <w:rPr>
          <w:rFonts w:asciiTheme="majorBidi" w:hAnsiTheme="majorBidi" w:cs="Arabic Transparent"/>
          <w:sz w:val="28"/>
          <w:szCs w:val="28"/>
          <w:rtl/>
          <w:lang w:bidi="ar-JO"/>
        </w:rPr>
        <w:t xml:space="preserve">, في سياق الحديث عن أسباب هلاك الأمم, عاقبة المكذبين, ومنها غفلة الناس عن التفكر في آيات الله في الكون. </w:t>
      </w:r>
    </w:p>
    <w:p w:rsidR="00351686" w:rsidRPr="00C0205D" w:rsidRDefault="00351686" w:rsidP="00C0205D">
      <w:pPr>
        <w:tabs>
          <w:tab w:val="left" w:pos="281"/>
          <w:tab w:val="left" w:pos="943"/>
        </w:tabs>
        <w:spacing w:after="0"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أولا</w:t>
      </w:r>
      <w:r w:rsidR="001554DB" w:rsidRPr="00C0205D">
        <w:rPr>
          <w:rFonts w:asciiTheme="majorBidi" w:hAnsiTheme="majorBidi" w:cs="Arabic Transparent"/>
          <w:b/>
          <w:bCs/>
          <w:sz w:val="32"/>
          <w:szCs w:val="32"/>
          <w:rtl/>
          <w:lang w:bidi="ar-JO"/>
        </w:rPr>
        <w:t xml:space="preserve">: </w:t>
      </w:r>
      <w:r w:rsidRPr="00C0205D">
        <w:rPr>
          <w:rFonts w:asciiTheme="majorBidi" w:hAnsiTheme="majorBidi" w:cs="Arabic Transparent"/>
          <w:b/>
          <w:bCs/>
          <w:sz w:val="32"/>
          <w:szCs w:val="32"/>
          <w:rtl/>
          <w:lang w:bidi="ar-JO"/>
        </w:rPr>
        <w:t xml:space="preserve"> دلالة </w:t>
      </w:r>
      <w:proofErr w:type="gramStart"/>
      <w:r w:rsidRPr="00C0205D">
        <w:rPr>
          <w:rFonts w:asciiTheme="majorBidi" w:hAnsiTheme="majorBidi" w:cs="Arabic Transparent"/>
          <w:b/>
          <w:bCs/>
          <w:sz w:val="32"/>
          <w:szCs w:val="32"/>
          <w:rtl/>
          <w:lang w:bidi="ar-JO"/>
        </w:rPr>
        <w:t>مادة  "</w:t>
      </w:r>
      <w:r w:rsidR="004F3426" w:rsidRPr="00C0205D">
        <w:rPr>
          <w:rFonts w:asciiTheme="majorBidi" w:hAnsiTheme="majorBidi" w:cs="Arabic Transparent"/>
          <w:b/>
          <w:bCs/>
          <w:sz w:val="32"/>
          <w:szCs w:val="32"/>
          <w:rtl/>
          <w:lang w:bidi="ar-JO"/>
        </w:rPr>
        <w:t>كلأ</w:t>
      </w:r>
      <w:r w:rsidRPr="00C0205D">
        <w:rPr>
          <w:rFonts w:asciiTheme="majorBidi" w:hAnsiTheme="majorBidi" w:cs="Arabic Transparent"/>
          <w:b/>
          <w:bCs/>
          <w:sz w:val="32"/>
          <w:szCs w:val="32"/>
          <w:rtl/>
          <w:lang w:bidi="ar-JO"/>
        </w:rPr>
        <w:t>"</w:t>
      </w:r>
      <w:proofErr w:type="gramEnd"/>
      <w:r w:rsidRPr="00C0205D">
        <w:rPr>
          <w:rFonts w:asciiTheme="majorBidi" w:hAnsiTheme="majorBidi" w:cs="Arabic Transparent"/>
          <w:b/>
          <w:bCs/>
          <w:sz w:val="32"/>
          <w:szCs w:val="32"/>
          <w:rtl/>
          <w:lang w:bidi="ar-JO"/>
        </w:rPr>
        <w:t xml:space="preserve"> في اللغة  </w:t>
      </w:r>
    </w:p>
    <w:p w:rsidR="00351686" w:rsidRPr="006108D6" w:rsidRDefault="00351686" w:rsidP="00C0205D">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يكلؤكم من "كلأ- كلاءة, وأصلها الحفظ, قال الفراهيدي(ت 175ه</w:t>
      </w:r>
      <w:r w:rsidR="00CB4912" w:rsidRPr="006108D6">
        <w:rPr>
          <w:rFonts w:asciiTheme="majorBidi" w:hAnsiTheme="majorBidi" w:cs="Arabic Transparent"/>
          <w:sz w:val="28"/>
          <w:szCs w:val="28"/>
          <w:rtl/>
          <w:lang w:bidi="ar-JO"/>
        </w:rPr>
        <w:t>)</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كَلأَك الله كَلاءةً أي: حَفِظَك وحَرَسك, والمفعول: مكلوءٌ والكَلأُ: العُشْبُ رُطْبُهُ ويَبْسُهُ</w:t>
      </w:r>
      <w:r w:rsidRPr="006108D6">
        <w:rPr>
          <w:rFonts w:asciiTheme="majorBidi" w:hAnsiTheme="majorBidi" w:cs="Arabic Transparent"/>
          <w:b/>
          <w:bCs/>
          <w:color w:val="000000"/>
          <w:sz w:val="28"/>
          <w:szCs w:val="28"/>
          <w:rtl/>
          <w:lang w:bidi="ar-JO"/>
        </w:rPr>
        <w:t xml:space="preserve"> </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lang w:bidi="ar-JO"/>
        </w:rPr>
        <w:footnoteReference w:id="102"/>
      </w:r>
      <w:r w:rsidRPr="006108D6">
        <w:rPr>
          <w:rFonts w:asciiTheme="majorBidi" w:hAnsiTheme="majorBidi" w:cs="Arabic Transparent"/>
          <w:sz w:val="28"/>
          <w:szCs w:val="28"/>
          <w:rtl/>
          <w:lang w:bidi="ar-JO"/>
        </w:rPr>
        <w:t>, قال ابن فارس-(ت395ه)- للكلمة أصول ثلاثة</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أصلٌ صحيح يدلُّ على مراقبةٍ ونَظَر، وأصلٌ آخر يدلُّ على نباتٍ، والثالث عضوٌ من الأعضاء </w:t>
      </w:r>
      <w:r w:rsidRPr="006108D6">
        <w:rPr>
          <w:rStyle w:val="FootnoteReference"/>
          <w:rFonts w:asciiTheme="majorBidi" w:hAnsiTheme="majorBidi" w:cs="Arabic Transparent"/>
          <w:sz w:val="28"/>
          <w:szCs w:val="28"/>
          <w:rtl/>
          <w:lang w:bidi="ar-JO"/>
        </w:rPr>
        <w:footnoteReference w:id="103"/>
      </w:r>
      <w:r w:rsidRPr="006108D6">
        <w:rPr>
          <w:rFonts w:asciiTheme="majorBidi" w:hAnsiTheme="majorBidi" w:cs="Arabic Transparent"/>
          <w:sz w:val="28"/>
          <w:szCs w:val="28"/>
          <w:rtl/>
          <w:lang w:bidi="ar-JO"/>
        </w:rPr>
        <w:t>ثم يُستعار. فأمَّا النظر والمراقَبة فالكِلاءَة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وهي الحِفْظ، تقول: كلأه الله، أي حَفِظه. قال الله عزّ وعلا: </w:t>
      </w:r>
      <w:r w:rsidR="00C0205D">
        <w:rPr>
          <w:rFonts w:ascii="QCF_BSML" w:eastAsiaTheme="minorHAnsi" w:hAnsi="QCF_BSML" w:cs="QCF_BSML"/>
          <w:color w:val="000000"/>
          <w:sz w:val="27"/>
          <w:szCs w:val="27"/>
          <w:rtl/>
        </w:rPr>
        <w:t xml:space="preserve">ﭽ </w:t>
      </w:r>
      <w:r w:rsidR="00C0205D">
        <w:rPr>
          <w:rFonts w:ascii="QCF_P325" w:eastAsiaTheme="minorHAnsi" w:hAnsi="QCF_P325" w:cs="QCF_P325"/>
          <w:b/>
          <w:bCs/>
          <w:color w:val="000000"/>
          <w:sz w:val="27"/>
          <w:szCs w:val="27"/>
          <w:rtl/>
        </w:rPr>
        <w:t>ﮟ  ﮠ  ﮡ  ﮢ</w:t>
      </w:r>
      <w:r w:rsidR="00C0205D" w:rsidRPr="00C0205D">
        <w:rPr>
          <w:rFonts w:ascii="QCF_BSML" w:eastAsiaTheme="minorHAnsi" w:hAnsi="QCF_BSML" w:cs="QCF_BSML"/>
          <w:color w:val="000000"/>
          <w:sz w:val="27"/>
          <w:szCs w:val="27"/>
          <w:rtl/>
        </w:rPr>
        <w:t xml:space="preserve"> </w:t>
      </w:r>
      <w:r w:rsidR="00C0205D">
        <w:rPr>
          <w:rFonts w:ascii="QCF_BSML" w:eastAsiaTheme="minorHAnsi" w:hAnsi="QCF_BSML" w:cs="QCF_BSML"/>
          <w:color w:val="000000"/>
          <w:sz w:val="27"/>
          <w:szCs w:val="27"/>
          <w:rtl/>
        </w:rPr>
        <w:t>ﭼ</w:t>
      </w:r>
      <w:r w:rsidR="00C0205D">
        <w:rPr>
          <w:rFonts w:ascii="QCF_P325" w:eastAsiaTheme="minorHAnsi" w:hAnsi="QCF_P325" w:cs="QCF_P325"/>
          <w:b/>
          <w:bCs/>
          <w:color w:val="000000"/>
          <w:sz w:val="27"/>
          <w:szCs w:val="27"/>
          <w:rtl/>
        </w:rPr>
        <w:t xml:space="preserve">  </w:t>
      </w:r>
      <w:r w:rsidRPr="00C0205D">
        <w:rPr>
          <w:rFonts w:asciiTheme="majorBidi" w:hAnsiTheme="majorBidi" w:cs="Arabic Transparent"/>
          <w:sz w:val="28"/>
          <w:szCs w:val="28"/>
          <w:rtl/>
          <w:lang w:bidi="ar-JO"/>
        </w:rPr>
        <w:t>الأنبياء 42</w:t>
      </w:r>
      <w:r w:rsidRPr="006108D6">
        <w:rPr>
          <w:rFonts w:asciiTheme="majorBidi" w:hAnsiTheme="majorBidi" w:cs="Arabic Transparent"/>
          <w:sz w:val="28"/>
          <w:szCs w:val="28"/>
          <w:rtl/>
          <w:lang w:bidi="ar-JO"/>
        </w:rPr>
        <w:t xml:space="preserve">؛ يحفظُكم منه، بمعنى لا يَحميكم </w:t>
      </w:r>
      <w:r w:rsidRPr="006108D6">
        <w:rPr>
          <w:rFonts w:asciiTheme="majorBidi" w:hAnsiTheme="majorBidi" w:cs="Arabic Transparent"/>
          <w:sz w:val="28"/>
          <w:szCs w:val="28"/>
          <w:rtl/>
          <w:lang w:bidi="ar-JO"/>
        </w:rPr>
        <w:lastRenderedPageBreak/>
        <w:t>أحدٌ منه، وهو الباب الذي ذكرناه أنّه المراقَبة، لأنَّه إذا حفظه نَظَر إليه ورَقَبه."</w:t>
      </w:r>
      <w:r w:rsidRPr="006108D6">
        <w:rPr>
          <w:rStyle w:val="FootnoteReference"/>
          <w:rFonts w:asciiTheme="majorBidi" w:hAnsiTheme="majorBidi" w:cs="Arabic Transparent"/>
          <w:sz w:val="28"/>
          <w:szCs w:val="28"/>
          <w:lang w:bidi="ar-JO"/>
        </w:rPr>
        <w:footnoteReference w:id="104"/>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وفي مفردات القرآن " الكلأءة: حفظ الشيء وبقاؤه، يقال: كلأك الله، وبلغ بك أكلأ العمر، واكتلأت بعيني كذا."</w:t>
      </w:r>
      <w:r w:rsidRPr="006108D6">
        <w:rPr>
          <w:rStyle w:val="FootnoteReference"/>
          <w:rFonts w:asciiTheme="majorBidi" w:hAnsiTheme="majorBidi" w:cs="Arabic Transparent"/>
          <w:sz w:val="28"/>
          <w:szCs w:val="28"/>
          <w:rtl/>
          <w:lang w:bidi="ar-JO"/>
        </w:rPr>
        <w:footnoteReference w:id="105"/>
      </w:r>
      <w:r w:rsidRPr="006108D6">
        <w:rPr>
          <w:rFonts w:asciiTheme="majorBidi" w:hAnsiTheme="majorBidi" w:cs="Arabic Transparent"/>
          <w:sz w:val="28"/>
          <w:szCs w:val="28"/>
          <w:rtl/>
          <w:lang w:bidi="ar-JO"/>
        </w:rPr>
        <w:t>.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مادة اللفظ تدل على معنى الحفظ والحماية, والمداومة على الرعاية ودلالة الحراسة, وتسمى الأرض" كلأ " لأنها تساعد في الحفاظ على حياة الإنسان والدواب برطب عشبها ويابسه, والكلية من الأعضاء التي تحمي الجسم من السموم القاتلة وتخرجها منها, وتحافظ على نشاط الجسم, وجاء اللفظ في سياق التذكير بنعم  الله علينا, وغفلة الناس عن شكر تلك النعم وتقديرها, التي دونها هلاكنا أجمعين.</w:t>
      </w:r>
    </w:p>
    <w:p w:rsidR="00351686" w:rsidRPr="006108D6" w:rsidRDefault="00351686" w:rsidP="001554DB">
      <w:pPr>
        <w:tabs>
          <w:tab w:val="left" w:pos="281"/>
          <w:tab w:val="left" w:pos="943"/>
          <w:tab w:val="left" w:pos="3630"/>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الفرق بين الحفظ والكلاءة والرعاية  والحراسة</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"أن الكلاءة هي إمالة الشيء إلى جانب يسلم فيه من الآفة, بينما الحفظ</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نقيض الإضاعة وهو صرف المكاره عن الشيء لئلا يهلك</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بينما الرعاية هي فعل السبب الذي يصرف المكاره عنه, أما الحراسة فهي حفظ مستمر فهو فعل الدوام على المحافظة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06"/>
      </w:r>
      <w:r w:rsidRPr="006108D6">
        <w:rPr>
          <w:rFonts w:asciiTheme="majorBidi" w:hAnsiTheme="majorBidi" w:cs="Arabic Transparent"/>
          <w:sz w:val="28"/>
          <w:szCs w:val="28"/>
          <w:rtl/>
          <w:lang w:bidi="ar-JO"/>
        </w:rPr>
        <w:t>, وبهذه يكون دلالة الكلاءة  عنهم هي الزوال, فهي من الحفظ المؤقت وليس الدائم, وذلك لزواله مع زوال الدنيا, وهو من الحراسة المؤقتة وذلك كمن يحرس السجين من قتل نفسه  حتى موعد إعدامه, ومن الرعاية كمن يطعم أسيره حتى ينطق فيه الحكم</w:t>
      </w:r>
      <w:r w:rsidR="00CB4912" w:rsidRPr="006108D6">
        <w:rPr>
          <w:rFonts w:asciiTheme="majorBidi" w:hAnsiTheme="majorBidi" w:cs="Arabic Transparent"/>
          <w:sz w:val="28"/>
          <w:szCs w:val="28"/>
          <w:rtl/>
          <w:lang w:bidi="ar-JO"/>
        </w:rPr>
        <w:t>.</w:t>
      </w:r>
    </w:p>
    <w:p w:rsidR="00351686" w:rsidRPr="00C0205D" w:rsidRDefault="00351686" w:rsidP="00C0205D">
      <w:pPr>
        <w:tabs>
          <w:tab w:val="left" w:pos="281"/>
          <w:tab w:val="left" w:pos="943"/>
        </w:tabs>
        <w:spacing w:after="0"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ثانيا:دلالة صيغة "يكلؤكم" في ال</w:t>
      </w:r>
      <w:r w:rsidR="004F3426" w:rsidRPr="00C0205D">
        <w:rPr>
          <w:rFonts w:asciiTheme="majorBidi" w:hAnsiTheme="majorBidi" w:cs="Arabic Transparent"/>
          <w:b/>
          <w:bCs/>
          <w:sz w:val="32"/>
          <w:szCs w:val="32"/>
          <w:rtl/>
          <w:lang w:bidi="ar-JO"/>
        </w:rPr>
        <w:t>سياق</w:t>
      </w:r>
      <w:r w:rsidRPr="00C0205D">
        <w:rPr>
          <w:rFonts w:asciiTheme="majorBidi" w:hAnsiTheme="majorBidi" w:cs="Arabic Transparent"/>
          <w:b/>
          <w:bCs/>
          <w:sz w:val="32"/>
          <w:szCs w:val="32"/>
          <w:rtl/>
          <w:lang w:bidi="ar-JO"/>
        </w:rPr>
        <w:t xml:space="preserve"> </w:t>
      </w:r>
    </w:p>
    <w:p w:rsidR="00351686" w:rsidRPr="006108D6" w:rsidRDefault="00351686" w:rsidP="00C0205D">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هذه الانفرادة في الآية التفاتا بعد بيان عاقبة المستهزئين بأنبياء الله, وقد وجه  الخطاب للرسول - صلى الله عليه وسلم - ولأمته من بعده -</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يقول الله تعالى "</w:t>
      </w:r>
      <w:r w:rsidRPr="006108D6">
        <w:rPr>
          <w:rFonts w:asciiTheme="majorBidi" w:hAnsiTheme="majorBidi" w:cs="Arabic Transparent"/>
          <w:sz w:val="28"/>
          <w:szCs w:val="28"/>
          <w:rtl/>
        </w:rPr>
        <w:t xml:space="preserve"> </w:t>
      </w:r>
      <w:r w:rsidR="00C0205D">
        <w:rPr>
          <w:rFonts w:ascii="QCF_BSML" w:eastAsiaTheme="minorHAnsi" w:hAnsi="QCF_BSML" w:cs="QCF_BSML"/>
          <w:color w:val="000000"/>
          <w:sz w:val="27"/>
          <w:szCs w:val="27"/>
          <w:rtl/>
        </w:rPr>
        <w:t xml:space="preserve">ﭽ </w:t>
      </w:r>
      <w:r w:rsidR="00C0205D">
        <w:rPr>
          <w:rFonts w:ascii="QCF_P325" w:eastAsiaTheme="minorHAnsi" w:hAnsi="QCF_P325" w:cs="QCF_P325"/>
          <w:b/>
          <w:bCs/>
          <w:color w:val="000000"/>
          <w:sz w:val="27"/>
          <w:szCs w:val="27"/>
          <w:rtl/>
        </w:rPr>
        <w:t xml:space="preserve">ﮑ  ﮒ      ﮓ  ﮔ  ﮕ  ﮖ  ﮗ  ﮘ  ﮙ  ﮚ  ﮛ              ﮜ   ﮝ  ﮞ  ﮟ  ﮠ  ﮡ  ﮢ  ﮣ  ﮤ   ﮥﮦ  ﮧ  ﮨ  ﮩ  ﮪ  ﮫ  ﮬ  </w:t>
      </w:r>
      <w:r w:rsidR="00C0205D">
        <w:rPr>
          <w:rFonts w:ascii="QCF_BSML" w:eastAsiaTheme="minorHAnsi" w:hAnsi="QCF_BSML" w:cs="QCF_BSML"/>
          <w:color w:val="000000"/>
          <w:sz w:val="27"/>
          <w:szCs w:val="27"/>
          <w:rtl/>
        </w:rPr>
        <w:t>ﭼ</w:t>
      </w:r>
      <w:r w:rsidRPr="006108D6">
        <w:rPr>
          <w:rFonts w:asciiTheme="majorBidi" w:hAnsiTheme="majorBidi" w:cs="Arabic Transparent"/>
          <w:sz w:val="28"/>
          <w:szCs w:val="28"/>
          <w:rtl/>
          <w:lang w:bidi="ar-JO"/>
        </w:rPr>
        <w:t xml:space="preserve"> الأنبياء(41، 42)</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جاءت الآيات تأمره أنّ يحاججهم بحجة عقلية, أن يستفهم منهم؛ من الذي يمنع عذاب الله - الذي يستحقونه - أنّ يحلّ بهم</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من </w:t>
      </w:r>
      <w:proofErr w:type="gramStart"/>
      <w:r w:rsidRPr="006108D6">
        <w:rPr>
          <w:rFonts w:asciiTheme="majorBidi" w:hAnsiTheme="majorBidi" w:cs="Arabic Transparent"/>
          <w:sz w:val="28"/>
          <w:szCs w:val="28"/>
          <w:rtl/>
          <w:lang w:bidi="ar-JO"/>
        </w:rPr>
        <w:t>الذي</w:t>
      </w:r>
      <w:proofErr w:type="gramEnd"/>
      <w:r w:rsidRPr="006108D6">
        <w:rPr>
          <w:rFonts w:asciiTheme="majorBidi" w:hAnsiTheme="majorBidi" w:cs="Arabic Transparent"/>
          <w:sz w:val="28"/>
          <w:szCs w:val="28"/>
          <w:rtl/>
          <w:lang w:bidi="ar-JO"/>
        </w:rPr>
        <w:t xml:space="preserve"> يحميهم من ذلك العذاب؟ من سينصرهم من دون الله</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من الذي يرعاهم </w:t>
      </w:r>
      <w:proofErr w:type="gramStart"/>
      <w:r w:rsidRPr="006108D6">
        <w:rPr>
          <w:rFonts w:asciiTheme="majorBidi" w:hAnsiTheme="majorBidi" w:cs="Arabic Transparent"/>
          <w:sz w:val="28"/>
          <w:szCs w:val="28"/>
          <w:rtl/>
          <w:lang w:bidi="ar-JO"/>
        </w:rPr>
        <w:t>إن</w:t>
      </w:r>
      <w:proofErr w:type="gramEnd"/>
      <w:r w:rsidRPr="006108D6">
        <w:rPr>
          <w:rFonts w:asciiTheme="majorBidi" w:hAnsiTheme="majorBidi" w:cs="Arabic Transparent"/>
          <w:sz w:val="28"/>
          <w:szCs w:val="28"/>
          <w:rtl/>
          <w:lang w:bidi="ar-JO"/>
        </w:rPr>
        <w:t xml:space="preserve"> نزع رحمته بهم</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 اللفظ في صياغة المضارعة, وما تفيده من تجدد الحدث, وهذا واضح الدلالة في التذكير بالنعم, وأشدّ وقعا في النفس أن تذكرها بنعمة دائمة ألفتها النفس, وظنت خلودها, وفيه </w:t>
      </w:r>
      <w:r w:rsidRPr="006108D6">
        <w:rPr>
          <w:rFonts w:asciiTheme="majorBidi" w:hAnsiTheme="majorBidi" w:cs="Arabic Transparent"/>
          <w:sz w:val="28"/>
          <w:szCs w:val="28"/>
          <w:rtl/>
          <w:lang w:bidi="ar-JO"/>
        </w:rPr>
        <w:lastRenderedPageBreak/>
        <w:t xml:space="preserve">معنى الاختبار لمن يتألهون على الله, ومن يزعم أن له شريكا في ملكه, فهل ينعمون عليهم بهذه النعمة إنّ رفعها الرحمن.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صيغة الجمع بيان لأثر النعمة على جميع خلقه, حتى الكافرين منهم, كان في الآية تقرير لتلك النعمة بأسلوب الاستفهام الاستنكاري التوبيخي, الذي امتازت به آيات السورة  في محاجة الكافرين, فظهر معنى الاستدراج بالنعم, أي اتركهم يا محمد يلعبون حتى إذا وقع عليهم العذاب عرفوا أن لا كالئ  لهم إلا الله سبحانه, وأنّ رحمته هي سبب تأخيره عنهم حتى اللحظة</w:t>
      </w:r>
      <w:r w:rsidRPr="006108D6">
        <w:rPr>
          <w:rStyle w:val="FootnoteReference"/>
          <w:rFonts w:asciiTheme="majorBidi" w:hAnsiTheme="majorBidi" w:cs="Arabic Transparent"/>
          <w:sz w:val="28"/>
          <w:szCs w:val="28"/>
          <w:rtl/>
          <w:lang w:bidi="ar-JO"/>
        </w:rPr>
        <w:footnoteReference w:id="107"/>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وجاءت  " بل" بعدها لتقيم لازم الحجة عليهم, فإن لزمهم ما حملته معنى كلمة "كلأ" وهي من دلائل معنى الربوبية فالمشركون يؤمنون بالله, ويكفرون به إلهًا, فأصبح توحيد الربوبية حجة عليهم, ولازمه - ما جاء بعد حرف الإضراب - الإيمان بما أنزل الله, ولكن حقيقة فعلهم هي الإعراض عن هذه التذكرة والتصرف بما فيها</w:t>
      </w:r>
      <w:r w:rsidR="006108D6">
        <w:rPr>
          <w:rFonts w:asciiTheme="majorBidi" w:hAnsiTheme="majorBidi" w:cs="Arabic Transparent"/>
          <w:sz w:val="28"/>
          <w:szCs w:val="28"/>
          <w:rtl/>
          <w:lang w:bidi="ar-JO"/>
        </w:rPr>
        <w:t>،</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ويقول الزمخشري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"هم معرضون عن ذكره فضلا على أن يخافوا بأسه " </w:t>
      </w:r>
      <w:r w:rsidRPr="006108D6">
        <w:rPr>
          <w:rStyle w:val="FootnoteReference"/>
          <w:rFonts w:asciiTheme="majorBidi" w:hAnsiTheme="majorBidi" w:cs="Arabic Transparent"/>
          <w:sz w:val="28"/>
          <w:szCs w:val="28"/>
          <w:rtl/>
          <w:lang w:bidi="ar-JO"/>
        </w:rPr>
        <w:footnoteReference w:id="108"/>
      </w:r>
      <w:r w:rsidRPr="006108D6">
        <w:rPr>
          <w:rFonts w:asciiTheme="majorBidi" w:hAnsiTheme="majorBidi" w:cs="Arabic Transparent"/>
          <w:sz w:val="28"/>
          <w:szCs w:val="28"/>
          <w:rtl/>
          <w:lang w:bidi="ar-JO"/>
        </w:rPr>
        <w:t>, وهو استهزاء آخر بهم.</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ومعنى " من" هي البدلية, أي بدل " الرحمن " وإناطة الفعل باسم الرحمن؛ تنبيه على أن لا كالىء غير رحمته العامة,"</w:t>
      </w:r>
      <w:r w:rsidRPr="006108D6">
        <w:rPr>
          <w:rStyle w:val="FootnoteReference"/>
          <w:rFonts w:asciiTheme="majorBidi" w:hAnsiTheme="majorBidi" w:cs="Arabic Transparent"/>
          <w:sz w:val="28"/>
          <w:szCs w:val="28"/>
          <w:rtl/>
          <w:lang w:bidi="ar-JO"/>
        </w:rPr>
        <w:footnoteReference w:id="109"/>
      </w:r>
      <w:r w:rsidRPr="006108D6">
        <w:rPr>
          <w:rFonts w:asciiTheme="majorBidi" w:hAnsiTheme="majorBidi" w:cs="Arabic Transparent"/>
          <w:sz w:val="28"/>
          <w:szCs w:val="28"/>
          <w:rtl/>
          <w:lang w:bidi="ar-JO"/>
        </w:rPr>
        <w:t xml:space="preserve"> وتدل معنى " يكلؤكم "على تضمن أكثرمن نعمة, فهناك معنى الحماية والرعاية والحراسة والحفظ</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وهي من النعم التي  غفلوا عنها رغم بيانها, وأطنب في بيان الظرف " الليل والنهار " لبيان دلالة إكمال النعمة, وشمولها كل زمان ومكان, وقدم الليل على النهار "</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تقديم الليل لما أن الدواهي أكثر وقوعاً فيه وأشد وقعا وفي التعرض لعنوان الرحمانية, ولأنه الأصل. </w:t>
      </w:r>
      <w:r w:rsidRPr="006108D6">
        <w:rPr>
          <w:rStyle w:val="FootnoteReference"/>
          <w:rFonts w:asciiTheme="majorBidi" w:hAnsiTheme="majorBidi" w:cs="Arabic Transparent"/>
          <w:sz w:val="28"/>
          <w:szCs w:val="28"/>
          <w:rtl/>
          <w:lang w:bidi="ar-JO"/>
        </w:rPr>
        <w:footnoteReference w:id="110"/>
      </w:r>
    </w:p>
    <w:p w:rsidR="00351686" w:rsidRPr="00C0205D" w:rsidRDefault="00351686" w:rsidP="00C0205D">
      <w:pPr>
        <w:tabs>
          <w:tab w:val="left" w:pos="281"/>
          <w:tab w:val="left" w:pos="943"/>
        </w:tabs>
        <w:spacing w:after="0"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 xml:space="preserve"> ثالثا: العلاقة بين الانفرادة "يكلؤكم" والوحدة الموضوعية للسورة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 اللفظ متناسبا مع مقصد السورة, فظهر اللفظ في سياق بيان أسباب إعراض الناس عن دعوة الرسل, المحاجة باستفهام تقريري, يتهكم بهم, ويظهر جحدهم لله مع استمرار رعايته وتدبير شؤونهم, فدلالة حفظ الله للخلق ظاهرة واضحة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لا يدركها إلا عاقل متفكر, فإن كان الله الرحمن يرعى خلقه كلهم؛ بما فيهم الكفار والفجار والفساق</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فكيف برعايته وحمايته ونصره لرسله, وفيها معنى عجيب يدعو للتفكر في حقارة النفس البشرية المعرضة عن الذكر, بأنّ </w:t>
      </w:r>
      <w:r w:rsidRPr="006108D6">
        <w:rPr>
          <w:rFonts w:asciiTheme="majorBidi" w:hAnsiTheme="majorBidi" w:cs="Arabic Transparent"/>
          <w:sz w:val="28"/>
          <w:szCs w:val="28"/>
          <w:rtl/>
          <w:lang w:bidi="ar-JO"/>
        </w:rPr>
        <w:lastRenderedPageBreak/>
        <w:t>المانع الوحيد من وقوع القصم بهم وإهلاكهم هو الله, فالله يحفظهم ويرعاهم عن وقوع عذابه عليهم.</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وتظهر القيمة السلوكية لهذه اللفظة  في ضرورة الانتباه من إيلاف النعم على البشر, وبضرورة استشعار رحمة الله بعباده, رغم عصيانهم وفسوقهم أو كفرهم, وتترجم هذه الدلالة على الواقع في تبني خُلق الحلم, والتصبر على الناس في دعوتهم فإن كان رب الناس يحميهم من عذابه في الدنيا رغم معاصيهم, فحريٌّ بالدعاة أن يصبروا على جهل الناس, وفي بيان أن أصل الإنذار هو رحمة, وأن غايته إيقاظهم من الغفلة المهلكة.</w:t>
      </w:r>
    </w:p>
    <w:p w:rsidR="00351686" w:rsidRPr="006108D6" w:rsidRDefault="00351686" w:rsidP="00C0205D">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الانفرادة السادسة "نفحة "</w:t>
      </w:r>
      <w:r w:rsidRPr="006108D6">
        <w:rPr>
          <w:rFonts w:asciiTheme="majorBidi" w:hAnsiTheme="majorBidi" w:cs="Arabic Transparent"/>
          <w:sz w:val="28"/>
          <w:szCs w:val="28"/>
          <w:rtl/>
          <w:lang w:bidi="ar-JO"/>
        </w:rPr>
        <w:t xml:space="preserve"> في قوله تعالى</w:t>
      </w:r>
      <w:r w:rsidR="00CB4912" w:rsidRPr="006108D6">
        <w:rPr>
          <w:rFonts w:asciiTheme="majorBidi" w:hAnsiTheme="majorBidi" w:cs="Arabic Transparent"/>
          <w:sz w:val="28"/>
          <w:szCs w:val="28"/>
          <w:rtl/>
          <w:lang w:bidi="ar-JO"/>
        </w:rPr>
        <w:t>:</w:t>
      </w:r>
      <w:r w:rsidRPr="006108D6">
        <w:rPr>
          <w:rFonts w:asciiTheme="majorBidi" w:hAnsiTheme="majorBidi" w:cs="Arabic Transparent"/>
          <w:b/>
          <w:bCs/>
          <w:sz w:val="28"/>
          <w:szCs w:val="28"/>
          <w:rtl/>
          <w:lang w:bidi="ar-JO"/>
        </w:rPr>
        <w:t xml:space="preserve"> </w:t>
      </w:r>
      <w:r w:rsidR="00C0205D">
        <w:rPr>
          <w:rFonts w:ascii="QCF_BSML" w:eastAsiaTheme="minorHAnsi" w:hAnsi="QCF_BSML" w:cs="QCF_BSML"/>
          <w:color w:val="000000"/>
          <w:sz w:val="27"/>
          <w:szCs w:val="27"/>
          <w:rtl/>
        </w:rPr>
        <w:t xml:space="preserve">ﭽ </w:t>
      </w:r>
      <w:r w:rsidR="00C0205D">
        <w:rPr>
          <w:rFonts w:ascii="QCF_P326" w:eastAsiaTheme="minorHAnsi" w:hAnsi="QCF_P326" w:cs="QCF_P326"/>
          <w:b/>
          <w:bCs/>
          <w:color w:val="000000"/>
          <w:sz w:val="27"/>
          <w:szCs w:val="27"/>
          <w:rtl/>
        </w:rPr>
        <w:t xml:space="preserve">ﭞ  ﭟ   ﭠ  ﭡ  ﭢ  ﭣ    ﭤ  ﭥ   ﭦ  ﭧ  ﭨ  </w:t>
      </w:r>
      <w:r w:rsidR="00C0205D">
        <w:rPr>
          <w:rFonts w:ascii="QCF_BSML" w:eastAsiaTheme="minorHAnsi" w:hAnsi="QCF_BSML" w:cs="QCF_BSML"/>
          <w:color w:val="000000"/>
          <w:sz w:val="27"/>
          <w:szCs w:val="27"/>
          <w:rtl/>
        </w:rPr>
        <w:t>ﭼ</w:t>
      </w:r>
      <w:r w:rsidR="00C0205D">
        <w:rPr>
          <w:rFonts w:ascii="Arial" w:eastAsiaTheme="minorHAnsi" w:hAnsi="Arial" w:cs="Arial"/>
          <w:color w:val="000000"/>
          <w:sz w:val="18"/>
          <w:szCs w:val="18"/>
        </w:rPr>
        <w:t xml:space="preserve"> </w:t>
      </w:r>
      <w:r w:rsidRPr="00C0205D">
        <w:rPr>
          <w:rFonts w:asciiTheme="majorBidi" w:hAnsiTheme="majorBidi" w:cs="Arabic Transparent"/>
          <w:sz w:val="28"/>
          <w:szCs w:val="28"/>
          <w:rtl/>
          <w:lang w:bidi="ar-JO"/>
        </w:rPr>
        <w:t>الأنبياء(46),</w:t>
      </w:r>
      <w:r w:rsidRPr="006108D6">
        <w:rPr>
          <w:rFonts w:asciiTheme="majorBidi" w:hAnsiTheme="majorBidi" w:cs="Arabic Transparent"/>
          <w:sz w:val="28"/>
          <w:szCs w:val="28"/>
          <w:rtl/>
          <w:lang w:bidi="ar-JO"/>
        </w:rPr>
        <w:t xml:space="preserve"> جاءت الانفرادة في سياق  التعجب من حال المشركين وإعراضهم عن آيات الله, وبين ندمهم مع أول نفحة عذاب تمسهم.</w:t>
      </w:r>
    </w:p>
    <w:p w:rsidR="00351686" w:rsidRPr="00C0205D" w:rsidRDefault="00351686" w:rsidP="00C0205D">
      <w:pPr>
        <w:tabs>
          <w:tab w:val="left" w:pos="281"/>
          <w:tab w:val="left" w:pos="943"/>
        </w:tabs>
        <w:autoSpaceDE w:val="0"/>
        <w:autoSpaceDN w:val="0"/>
        <w:adjustRightInd w:val="0"/>
        <w:spacing w:after="0"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أولا</w:t>
      </w:r>
      <w:r w:rsidR="001554DB" w:rsidRPr="00C0205D">
        <w:rPr>
          <w:rFonts w:asciiTheme="majorBidi" w:hAnsiTheme="majorBidi" w:cs="Arabic Transparent"/>
          <w:b/>
          <w:bCs/>
          <w:sz w:val="32"/>
          <w:szCs w:val="32"/>
          <w:rtl/>
          <w:lang w:bidi="ar-JO"/>
        </w:rPr>
        <w:t xml:space="preserve">: </w:t>
      </w:r>
      <w:r w:rsidRPr="00C0205D">
        <w:rPr>
          <w:rFonts w:asciiTheme="majorBidi" w:hAnsiTheme="majorBidi" w:cs="Arabic Transparent"/>
          <w:b/>
          <w:bCs/>
          <w:sz w:val="32"/>
          <w:szCs w:val="32"/>
          <w:rtl/>
          <w:lang w:bidi="ar-JO"/>
        </w:rPr>
        <w:t xml:space="preserve"> </w:t>
      </w:r>
      <w:proofErr w:type="gramStart"/>
      <w:r w:rsidRPr="00C0205D">
        <w:rPr>
          <w:rFonts w:asciiTheme="majorBidi" w:hAnsiTheme="majorBidi" w:cs="Arabic Transparent"/>
          <w:b/>
          <w:bCs/>
          <w:sz w:val="32"/>
          <w:szCs w:val="32"/>
          <w:rtl/>
          <w:lang w:bidi="ar-JO"/>
        </w:rPr>
        <w:t>دلالة</w:t>
      </w:r>
      <w:proofErr w:type="gramEnd"/>
      <w:r w:rsidRPr="00C0205D">
        <w:rPr>
          <w:rFonts w:asciiTheme="majorBidi" w:hAnsiTheme="majorBidi" w:cs="Arabic Transparent"/>
          <w:b/>
          <w:bCs/>
          <w:sz w:val="32"/>
          <w:szCs w:val="32"/>
          <w:rtl/>
          <w:lang w:bidi="ar-JO"/>
        </w:rPr>
        <w:t xml:space="preserve"> مادة "نفح" في اللغة </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في العين: نفَح الطِّيبُ يَنْفَحُ نَفْحاً ونُفُوحاً, وله نَفْحةٌ طيّبةٌ ونَفْحَةٌ خَبيثةٌ, ونَفَحَتِ الدابَّة؛ إذا رَمِحَت برِجْلها ورَمَتْ بحَدِّ حافرها, ونَفَحَهُ بالسيف أي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تَناوَلَه من بعيد شَزْراً.</w:t>
      </w:r>
      <w:r w:rsidRPr="006108D6">
        <w:rPr>
          <w:rStyle w:val="FootnoteReference"/>
          <w:rFonts w:asciiTheme="majorBidi" w:hAnsiTheme="majorBidi" w:cs="Arabic Transparent"/>
          <w:sz w:val="28"/>
          <w:szCs w:val="28"/>
          <w:rtl/>
          <w:lang w:bidi="ar-JO"/>
        </w:rPr>
        <w:footnoteReference w:id="111"/>
      </w:r>
      <w:r w:rsidRPr="006108D6">
        <w:rPr>
          <w:rFonts w:asciiTheme="majorBidi" w:hAnsiTheme="majorBidi" w:cs="Arabic Transparent"/>
          <w:sz w:val="28"/>
          <w:szCs w:val="28"/>
          <w:rtl/>
          <w:lang w:bidi="ar-JO"/>
        </w:rPr>
        <w:t>"  في مقاييس اللغة للمادة أصل واحد</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يدلُّ على اندفاعِ الشَّيء أو رَفْعِه. ونَفَحتْ رائحةُ الطِّيب نَفحاً: انتشرَتْ واندفعت."</w:t>
      </w:r>
      <w:r w:rsidRPr="006108D6">
        <w:rPr>
          <w:rStyle w:val="FootnoteReference"/>
          <w:rFonts w:asciiTheme="majorBidi" w:hAnsiTheme="majorBidi" w:cs="Arabic Transparent"/>
          <w:sz w:val="28"/>
          <w:szCs w:val="28"/>
          <w:rtl/>
          <w:lang w:bidi="ar-JO"/>
        </w:rPr>
        <w:footnoteReference w:id="112"/>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وعند الراغب الأصفهاني هي هبوب من الخير  وقد تستعار للشر</w:t>
      </w:r>
      <w:r w:rsidR="00DE0674"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113"/>
      </w:r>
      <w:r w:rsidR="00DE0674" w:rsidRPr="006108D6">
        <w:rPr>
          <w:rStyle w:val="FootnoteReference"/>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قال </w:t>
      </w:r>
      <w:proofErr w:type="gramStart"/>
      <w:r w:rsidRPr="006108D6">
        <w:rPr>
          <w:rFonts w:asciiTheme="majorBidi" w:hAnsiTheme="majorBidi" w:cs="Arabic Transparent"/>
          <w:sz w:val="28"/>
          <w:szCs w:val="28"/>
          <w:rtl/>
          <w:lang w:bidi="ar-JO"/>
        </w:rPr>
        <w:t>الجوهري</w:t>
      </w:r>
      <w:r w:rsidRPr="006108D6">
        <w:rPr>
          <w:rStyle w:val="FootnoteReference"/>
          <w:rFonts w:asciiTheme="majorBidi" w:hAnsiTheme="majorBidi" w:cs="Arabic Transparent"/>
          <w:sz w:val="28"/>
          <w:szCs w:val="28"/>
          <w:rtl/>
          <w:lang w:bidi="ar-JO"/>
        </w:rPr>
        <w:footnoteReference w:id="114"/>
      </w:r>
      <w:r w:rsidRPr="006108D6">
        <w:rPr>
          <w:rFonts w:asciiTheme="majorBidi" w:hAnsiTheme="majorBidi" w:cs="Arabic Transparent"/>
          <w:sz w:val="28"/>
          <w:szCs w:val="28"/>
          <w:rtl/>
          <w:lang w:bidi="ar-JO"/>
        </w:rPr>
        <w:t xml:space="preserve"> –(ت393ه)-</w:t>
      </w:r>
      <w:proofErr w:type="gramEnd"/>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نفحة من العذاب</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 قطعة منه</w:t>
      </w:r>
      <w:r w:rsidR="00CB4912" w:rsidRPr="006108D6">
        <w:rPr>
          <w:rFonts w:asciiTheme="majorBidi" w:hAnsiTheme="majorBidi" w:cs="Arabic Transparent"/>
          <w:sz w:val="28"/>
          <w:szCs w:val="28"/>
          <w:rtl/>
          <w:lang w:bidi="ar-JO"/>
        </w:rPr>
        <w:t>.</w:t>
      </w:r>
      <w:r w:rsidRPr="006108D6">
        <w:rPr>
          <w:rFonts w:asciiTheme="majorBidi" w:hAnsiTheme="majorBidi" w:cs="Arabic Transparent"/>
          <w:b/>
          <w:bCs/>
          <w:color w:val="000000"/>
          <w:sz w:val="28"/>
          <w:szCs w:val="28"/>
          <w:rtl/>
          <w:lang w:bidi="ar-JO"/>
        </w:rPr>
        <w:t xml:space="preserve"> </w:t>
      </w:r>
      <w:r w:rsidRPr="006108D6">
        <w:rPr>
          <w:rFonts w:asciiTheme="majorBidi" w:hAnsiTheme="majorBidi" w:cs="Arabic Transparent"/>
          <w:sz w:val="28"/>
          <w:szCs w:val="28"/>
          <w:rtl/>
          <w:lang w:bidi="ar-JO"/>
        </w:rPr>
        <w:t>ولا يزال لفُلانٍ من المعروف نَفَحَاتٌ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 </w:t>
      </w:r>
      <w:proofErr w:type="gramStart"/>
      <w:r w:rsidRPr="006108D6">
        <w:rPr>
          <w:rFonts w:asciiTheme="majorBidi" w:hAnsiTheme="majorBidi" w:cs="Arabic Transparent"/>
          <w:sz w:val="28"/>
          <w:szCs w:val="28"/>
          <w:rtl/>
          <w:lang w:bidi="ar-JO"/>
        </w:rPr>
        <w:t>دَفَعَاتٌ</w:t>
      </w:r>
      <w:proofErr w:type="gramEnd"/>
      <w:r w:rsidR="00CB4912" w:rsidRPr="006108D6">
        <w:rPr>
          <w:rFonts w:asciiTheme="majorBidi" w:hAnsiTheme="majorBidi" w:cs="Arabic Transparent"/>
          <w:b/>
          <w:bCs/>
          <w:color w:val="000000"/>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15"/>
      </w:r>
      <w:r w:rsidRPr="006108D6">
        <w:rPr>
          <w:rFonts w:asciiTheme="majorBidi" w:hAnsiTheme="majorBidi" w:cs="Arabic Transparent"/>
          <w:sz w:val="28"/>
          <w:szCs w:val="28"/>
          <w:rtl/>
          <w:lang w:bidi="ar-JO"/>
        </w:rPr>
        <w:t xml:space="preserve"> وابن منظور في اللسان قال</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يَنْفَحُ نَفْحاً ونُفُوحاً أَرِجَ وفاحَ وقل النَّفْحةُ دُفْعَةُ الريح طَيِّبَةً كانت أَو خبيثة وله نَفْحة طيبة ونَفْحة خبيثة "</w:t>
      </w:r>
      <w:r w:rsidRPr="006108D6">
        <w:rPr>
          <w:rStyle w:val="FootnoteReference"/>
          <w:rFonts w:asciiTheme="majorBidi" w:hAnsiTheme="majorBidi" w:cs="Arabic Transparent"/>
          <w:sz w:val="28"/>
          <w:szCs w:val="28"/>
          <w:rtl/>
          <w:lang w:bidi="ar-JO"/>
        </w:rPr>
        <w:footnoteReference w:id="116"/>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 xml:space="preserve">ويظهر من الدلالة المعجمية لمادة "نفح " أنّ النفح يدل على اندفاع جزء صغير من  أصل شيء عظيم؛ كهبة من ريح, أو قطعة من عذاب, وكأن العذاب قطع كثيرة وكل واحدة منه تسمى نفحة, وهي هنا بمعنى الدفعة اليسيرة بدليل السياق, الدفعة اليسيرة من العذاب, وفي المعنى المعجمي دلالة تعظيم وتهويل لذلك العذاب, وفيها  كشف المشركين المكذبين بالوحي المتعالين على الله ورسله والمستهزئين بعذابه.  </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ونظير اللفظ </w:t>
      </w:r>
      <w:proofErr w:type="gramStart"/>
      <w:r w:rsidRPr="006108D6">
        <w:rPr>
          <w:rFonts w:asciiTheme="majorBidi" w:hAnsiTheme="majorBidi" w:cs="Arabic Transparent"/>
          <w:sz w:val="28"/>
          <w:szCs w:val="28"/>
          <w:rtl/>
          <w:lang w:bidi="ar-JO"/>
        </w:rPr>
        <w:t>فهو</w:t>
      </w:r>
      <w:proofErr w:type="gramEnd"/>
      <w:r w:rsidRPr="006108D6">
        <w:rPr>
          <w:rFonts w:asciiTheme="majorBidi" w:hAnsiTheme="majorBidi" w:cs="Arabic Transparent"/>
          <w:sz w:val="28"/>
          <w:szCs w:val="28"/>
          <w:rtl/>
          <w:lang w:bidi="ar-JO"/>
        </w:rPr>
        <w:t xml:space="preserve"> " اللفح ".  فيقول ابن فارس –(395ه)-"يقال: </w:t>
      </w:r>
      <w:proofErr w:type="gramStart"/>
      <w:r w:rsidRPr="006108D6">
        <w:rPr>
          <w:rFonts w:asciiTheme="majorBidi" w:hAnsiTheme="majorBidi" w:cs="Arabic Transparent"/>
          <w:sz w:val="28"/>
          <w:szCs w:val="28"/>
          <w:rtl/>
          <w:lang w:bidi="ar-JO"/>
        </w:rPr>
        <w:t>لفَحَتْه</w:t>
      </w:r>
      <w:proofErr w:type="gramEnd"/>
      <w:r w:rsidRPr="006108D6">
        <w:rPr>
          <w:rFonts w:asciiTheme="majorBidi" w:hAnsiTheme="majorBidi" w:cs="Arabic Transparent"/>
          <w:sz w:val="28"/>
          <w:szCs w:val="28"/>
          <w:rtl/>
          <w:lang w:bidi="ar-JO"/>
        </w:rPr>
        <w:t xml:space="preserve"> النار بحرّها والسَّمومُ، إذا أصابه حَرُّها فتغيَّرَ وجهُهُ. وأمّا قولهم: لَفَحَه بالسَّيف لَفْحَةً: ضربه ضربةً خفيفة، فإنّ الأصل فيه النون، هو نَفَحَه."</w:t>
      </w:r>
      <w:r w:rsidRPr="006108D6">
        <w:rPr>
          <w:rStyle w:val="FootnoteReference"/>
          <w:rFonts w:asciiTheme="majorBidi" w:hAnsiTheme="majorBidi" w:cs="Arabic Transparent"/>
          <w:sz w:val="28"/>
          <w:szCs w:val="28"/>
          <w:rtl/>
          <w:lang w:bidi="ar-JO"/>
        </w:rPr>
        <w:footnoteReference w:id="117"/>
      </w:r>
      <w:r w:rsidRPr="006108D6">
        <w:rPr>
          <w:rFonts w:asciiTheme="majorBidi" w:hAnsiTheme="majorBidi" w:cs="Arabic Transparent"/>
          <w:sz w:val="28"/>
          <w:szCs w:val="28"/>
          <w:rtl/>
          <w:lang w:bidi="ar-JO"/>
        </w:rPr>
        <w:t>ويظهر الفرق أن الضربة الخفيفة تسمى نفحة وليست لفحة, ومن دلالات اللفح هي حرق الوجه بالنار – والعياذ بالله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فهي بيان لنوع معين من أنواع العذاب, وتلك لبيان مقداره.  </w:t>
      </w:r>
    </w:p>
    <w:p w:rsidR="00351686" w:rsidRPr="00C0205D" w:rsidRDefault="00351686" w:rsidP="00C0205D">
      <w:pPr>
        <w:tabs>
          <w:tab w:val="left" w:pos="281"/>
          <w:tab w:val="left" w:pos="943"/>
        </w:tabs>
        <w:autoSpaceDE w:val="0"/>
        <w:autoSpaceDN w:val="0"/>
        <w:adjustRightInd w:val="0"/>
        <w:spacing w:after="0" w:line="360" w:lineRule="auto"/>
        <w:jc w:val="both"/>
        <w:rPr>
          <w:rFonts w:asciiTheme="majorBidi" w:hAnsiTheme="majorBidi" w:cs="Arabic Transparent"/>
          <w:sz w:val="32"/>
          <w:szCs w:val="32"/>
          <w:rtl/>
          <w:lang w:bidi="ar-JO"/>
        </w:rPr>
      </w:pPr>
      <w:r w:rsidRPr="00C0205D">
        <w:rPr>
          <w:rFonts w:asciiTheme="majorBidi" w:hAnsiTheme="majorBidi" w:cs="Arabic Transparent"/>
          <w:b/>
          <w:bCs/>
          <w:sz w:val="32"/>
          <w:szCs w:val="32"/>
          <w:rtl/>
          <w:lang w:bidi="ar-JO"/>
        </w:rPr>
        <w:t>ثانيا</w:t>
      </w:r>
      <w:r w:rsidR="001554DB" w:rsidRPr="00C0205D">
        <w:rPr>
          <w:rFonts w:asciiTheme="majorBidi" w:hAnsiTheme="majorBidi" w:cs="Arabic Transparent"/>
          <w:b/>
          <w:bCs/>
          <w:sz w:val="32"/>
          <w:szCs w:val="32"/>
          <w:rtl/>
          <w:lang w:bidi="ar-JO"/>
        </w:rPr>
        <w:t xml:space="preserve">: </w:t>
      </w:r>
      <w:r w:rsidRPr="00C0205D">
        <w:rPr>
          <w:rFonts w:asciiTheme="majorBidi" w:hAnsiTheme="majorBidi" w:cs="Arabic Transparent"/>
          <w:b/>
          <w:bCs/>
          <w:sz w:val="32"/>
          <w:szCs w:val="32"/>
          <w:rtl/>
          <w:lang w:bidi="ar-JO"/>
        </w:rPr>
        <w:t xml:space="preserve"> دلالة صيغة " نفحة" في ال</w:t>
      </w:r>
      <w:r w:rsidR="004F3426" w:rsidRPr="00C0205D">
        <w:rPr>
          <w:rFonts w:asciiTheme="majorBidi" w:hAnsiTheme="majorBidi" w:cs="Arabic Transparent"/>
          <w:b/>
          <w:bCs/>
          <w:sz w:val="32"/>
          <w:szCs w:val="32"/>
          <w:rtl/>
          <w:lang w:bidi="ar-JO"/>
        </w:rPr>
        <w:t>سياق</w:t>
      </w:r>
      <w:r w:rsidRPr="00C0205D">
        <w:rPr>
          <w:rFonts w:asciiTheme="majorBidi" w:hAnsiTheme="majorBidi" w:cs="Arabic Transparent"/>
          <w:b/>
          <w:bCs/>
          <w:sz w:val="32"/>
          <w:szCs w:val="32"/>
          <w:rtl/>
          <w:lang w:bidi="ar-JO"/>
        </w:rPr>
        <w:t xml:space="preserve">  </w:t>
      </w:r>
    </w:p>
    <w:p w:rsidR="00351686" w:rsidRPr="006108D6" w:rsidRDefault="00351686" w:rsidP="00C0205D">
      <w:pPr>
        <w:tabs>
          <w:tab w:val="left" w:pos="281"/>
          <w:tab w:val="left" w:pos="943"/>
        </w:tabs>
        <w:autoSpaceDE w:val="0"/>
        <w:autoSpaceDN w:val="0"/>
        <w:adjustRightInd w:val="0"/>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 xml:space="preserve">قال تعالى </w:t>
      </w:r>
      <w:r w:rsidRPr="006108D6">
        <w:rPr>
          <w:rFonts w:asciiTheme="majorBidi" w:hAnsiTheme="majorBidi" w:cs="Arabic Transparent"/>
          <w:b/>
          <w:bCs/>
          <w:sz w:val="28"/>
          <w:szCs w:val="28"/>
          <w:rtl/>
        </w:rPr>
        <w:t xml:space="preserve">" وَلَئِنْ مَسَّتْهُمْ نَفْحَةٌ مِنْ عَذَابِ رَبِّكَ </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جاء اللفظ على وزن  " فَعَلَة " اسم المرة</w:t>
      </w:r>
      <w:r w:rsidRPr="006108D6">
        <w:rPr>
          <w:rStyle w:val="FootnoteReference"/>
          <w:rFonts w:asciiTheme="majorBidi" w:hAnsiTheme="majorBidi" w:cs="Arabic Transparent"/>
          <w:sz w:val="28"/>
          <w:szCs w:val="28"/>
          <w:rtl/>
          <w:lang w:bidi="ar-JO"/>
        </w:rPr>
        <w:footnoteReference w:id="118"/>
      </w:r>
      <w:r w:rsidRPr="006108D6">
        <w:rPr>
          <w:rFonts w:asciiTheme="majorBidi" w:hAnsiTheme="majorBidi" w:cs="Arabic Transparent"/>
          <w:sz w:val="28"/>
          <w:szCs w:val="28"/>
          <w:rtl/>
          <w:lang w:bidi="ar-JO"/>
        </w:rPr>
        <w:t>, ودلالته في اللغة على التقليل أو التصغير أو التحقير تبعا للسياق, وجاء اللفظ في سياق  توبيخ المشركين معطوفا على قوله تعالى "</w:t>
      </w:r>
      <w:r w:rsidRPr="006108D6">
        <w:rPr>
          <w:rFonts w:asciiTheme="majorBidi" w:hAnsiTheme="majorBidi" w:cs="Arabic Transparent"/>
          <w:b/>
          <w:bCs/>
          <w:sz w:val="28"/>
          <w:szCs w:val="28"/>
          <w:rtl/>
        </w:rPr>
        <w:t xml:space="preserve"> </w:t>
      </w:r>
      <w:r w:rsidR="00C0205D">
        <w:rPr>
          <w:rFonts w:ascii="QCF_BSML" w:eastAsiaTheme="minorHAnsi" w:hAnsi="QCF_BSML" w:cs="QCF_BSML"/>
          <w:color w:val="000000"/>
          <w:sz w:val="27"/>
          <w:szCs w:val="27"/>
          <w:rtl/>
        </w:rPr>
        <w:t xml:space="preserve">ﭽ </w:t>
      </w:r>
      <w:r w:rsidR="00C0205D">
        <w:rPr>
          <w:rFonts w:ascii="QCF_P326" w:eastAsiaTheme="minorHAnsi" w:hAnsi="QCF_P326" w:cs="QCF_P326"/>
          <w:b/>
          <w:bCs/>
          <w:color w:val="000000"/>
          <w:sz w:val="27"/>
          <w:szCs w:val="27"/>
          <w:rtl/>
        </w:rPr>
        <w:t xml:space="preserve">ﭑ  ﭒ  ﭓ  ﭔﭕ  ﭖ  ﭗ  ﭘ    ﭙ   ﭚ       ﭛ  ﭜ  </w:t>
      </w:r>
      <w:r w:rsidR="00C0205D">
        <w:rPr>
          <w:rFonts w:ascii="QCF_BSML" w:eastAsiaTheme="minorHAnsi" w:hAnsi="QCF_BSML" w:cs="QCF_BSML"/>
          <w:color w:val="000000"/>
          <w:sz w:val="27"/>
          <w:szCs w:val="27"/>
          <w:rtl/>
        </w:rPr>
        <w:t>ﭼ</w:t>
      </w:r>
      <w:r w:rsidRPr="006108D6">
        <w:rPr>
          <w:rFonts w:asciiTheme="majorBidi" w:hAnsiTheme="majorBidi" w:cs="Arabic Transparent"/>
          <w:b/>
          <w:bCs/>
          <w:sz w:val="28"/>
          <w:szCs w:val="28"/>
          <w:rtl/>
        </w:rPr>
        <w:t xml:space="preserve"> </w:t>
      </w:r>
      <w:r w:rsidRPr="00C0205D">
        <w:rPr>
          <w:rFonts w:asciiTheme="majorBidi" w:hAnsiTheme="majorBidi" w:cs="Arabic Transparent"/>
          <w:sz w:val="28"/>
          <w:szCs w:val="28"/>
          <w:rtl/>
          <w:lang w:bidi="ar-JO"/>
        </w:rPr>
        <w:t>الأنبياء(45)</w:t>
      </w:r>
      <w:r w:rsidR="006108D6" w:rsidRPr="00C0205D">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قال ابن عاشور في دلالة الوصل بين الآيتين "الخطاب للنبي - صلى الله عليه وسلم - أي أنذرهم بأنهم سيندمون عندما ينالهم أول العذاب في الآخرة, وهذا انتقال من إنذارهم بعذاب الدنيا إلى إنذارهم بعذاب الآخرة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وأكد الشرط بلام القسم لتحقيق وقوع الجزاء "</w:t>
      </w:r>
      <w:r w:rsidRPr="006108D6">
        <w:rPr>
          <w:rStyle w:val="FootnoteReference"/>
          <w:rFonts w:asciiTheme="majorBidi" w:hAnsiTheme="majorBidi" w:cs="Arabic Transparent"/>
          <w:sz w:val="28"/>
          <w:szCs w:val="28"/>
          <w:rtl/>
          <w:lang w:bidi="ar-JO"/>
        </w:rPr>
        <w:footnoteReference w:id="119"/>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ودلالة سياق الآية التهكم وتوبيخ المشركين؛ وذلك لإيلافهم نعمة الأمن التي رزقهم الله إياها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فتركوا شكرها, ثم  تتابع الآيات كشف حقائق نفوس الكافرين, فبدأت الآية بلام القسم لتوكيد حقيقةفعلهم وبيان غفلتهم عن عذاب الله -عزّ وجل -  مع إن الشرطية التي تحتمل حصول الشرط قليلا أو كثيرا أو احتمال عدم وقوعه </w:t>
      </w:r>
      <w:r w:rsidRPr="006108D6">
        <w:rPr>
          <w:rStyle w:val="FootnoteReference"/>
          <w:rFonts w:asciiTheme="majorBidi" w:hAnsiTheme="majorBidi" w:cs="Arabic Transparent"/>
          <w:sz w:val="28"/>
          <w:szCs w:val="28"/>
          <w:rtl/>
          <w:lang w:bidi="ar-JO"/>
        </w:rPr>
        <w:footnoteReference w:id="120"/>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"وقد جاءت في سياق بيان الضعف البشري أمام جبروت الخالق تبارك وتعالى فأراد بيان ضعفهم أمام العذاب الخفيف القليل فأتى ب(إن) التي تفيد التشكيك في وقوعه، وأتى بكلمة </w:t>
      </w:r>
      <w:r w:rsidRPr="006108D6">
        <w:rPr>
          <w:rFonts w:asciiTheme="majorBidi" w:hAnsiTheme="majorBidi" w:cs="Arabic Transparent"/>
          <w:sz w:val="28"/>
          <w:szCs w:val="28"/>
          <w:rtl/>
          <w:lang w:bidi="ar-JO"/>
        </w:rPr>
        <w:lastRenderedPageBreak/>
        <w:t>(المسّ) بدل الإصابة أو الحرق فهو دونها في المرتبة والأذى، وكذلك كلمة (نفحة) مع تنوينها المشعر بضعف العذاب وحقارته و(من) المفيدة للبعضية؛ فلم يأتهم كل العذاب وإنما هي نفحة عابرة يسيرة من جزء صغير من العذاب، ثم العذاب لم يُضف إلى اسم دال على القهر والجبروت بل أضيف إلى أرق اسم دال على الشفقة وهو (رب) ثم أضيف الرب إلى مقرّب محبوب وهو ضمير خطاب رسول الله صلى الله عليه وسلم, إنّ الكلمات كلها مسوقة إلى هدف واحد وهو وصف هذا العذاب بالقلة والضآلة والحقارة ليبيّن بالتالي أن المذنبين يندمون ويتأسفون على ما عملوا عند تعرضهم لنفحةٍ بسيطة من عذاب الله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004F3426" w:rsidRPr="006108D6">
        <w:rPr>
          <w:rStyle w:val="FootnoteReference"/>
          <w:rFonts w:asciiTheme="majorBidi" w:hAnsiTheme="majorBidi" w:cs="Arabic Transparent"/>
          <w:sz w:val="28"/>
          <w:szCs w:val="28"/>
          <w:rtl/>
          <w:lang w:bidi="ar-JO"/>
        </w:rPr>
        <w:footnoteReference w:id="121"/>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حيث أفادت هذه الصيغة تهويل ما يتعرضون له من قلة قليلة من عذاب الله فيصرخون مستنجدي</w:t>
      </w:r>
      <w:proofErr w:type="gramStart"/>
      <w:r w:rsidRPr="006108D6">
        <w:rPr>
          <w:rFonts w:asciiTheme="majorBidi" w:hAnsiTheme="majorBidi" w:cs="Arabic Transparent"/>
          <w:sz w:val="28"/>
          <w:szCs w:val="28"/>
          <w:rtl/>
          <w:lang w:bidi="ar-JO"/>
        </w:rPr>
        <w:t>ن نادمين</w:t>
      </w:r>
      <w:proofErr w:type="gramEnd"/>
      <w:r w:rsidR="004F3426" w:rsidRPr="006108D6">
        <w:rPr>
          <w:rStyle w:val="FootnoteReference"/>
          <w:rFonts w:asciiTheme="majorBidi" w:hAnsiTheme="majorBidi" w:cs="Arabic Transparent"/>
          <w:sz w:val="28"/>
          <w:szCs w:val="28"/>
          <w:rtl/>
          <w:lang w:bidi="ar-JO"/>
        </w:rPr>
        <w:footnoteReference w:id="122"/>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وعندها  </w:t>
      </w:r>
      <w:r w:rsidRPr="006108D6">
        <w:rPr>
          <w:rFonts w:asciiTheme="majorBidi" w:hAnsiTheme="majorBidi" w:cs="Arabic Transparent"/>
          <w:b/>
          <w:bCs/>
          <w:sz w:val="28"/>
          <w:szCs w:val="28"/>
          <w:rtl/>
        </w:rPr>
        <w:t xml:space="preserve">"ليقولنَّ </w:t>
      </w:r>
      <w:r w:rsidRPr="006108D6">
        <w:rPr>
          <w:rFonts w:asciiTheme="majorBidi" w:hAnsiTheme="majorBidi" w:cs="Arabic Transparent"/>
          <w:sz w:val="28"/>
          <w:szCs w:val="28"/>
          <w:rtl/>
          <w:lang w:bidi="ar-JO"/>
        </w:rPr>
        <w:t xml:space="preserve">" بصيغة التوكيد بلام ونون مشددة </w:t>
      </w:r>
      <w:r w:rsidRPr="006108D6">
        <w:rPr>
          <w:rFonts w:asciiTheme="majorBidi" w:hAnsiTheme="majorBidi" w:cs="Arabic Transparent"/>
          <w:b/>
          <w:bCs/>
          <w:sz w:val="28"/>
          <w:szCs w:val="28"/>
          <w:rtl/>
        </w:rPr>
        <w:t>" يَا وَيْلَنَا إِنَّا ك</w:t>
      </w:r>
      <w:r w:rsidR="00C0205D">
        <w:rPr>
          <w:rFonts w:asciiTheme="majorBidi" w:hAnsiTheme="majorBidi" w:cs="Arabic Transparent"/>
          <w:b/>
          <w:bCs/>
          <w:sz w:val="28"/>
          <w:szCs w:val="28"/>
          <w:rtl/>
        </w:rPr>
        <w:t>ُنَّا ظَالِمِينَ</w:t>
      </w:r>
      <w:r w:rsidRPr="006108D6">
        <w:rPr>
          <w:rFonts w:asciiTheme="majorBidi" w:hAnsiTheme="majorBidi" w:cs="Arabic Transparent"/>
          <w:b/>
          <w:bCs/>
          <w:sz w:val="28"/>
          <w:szCs w:val="28"/>
          <w:rtl/>
        </w:rPr>
        <w:t>"</w:t>
      </w:r>
      <w:r w:rsidRPr="006108D6">
        <w:rPr>
          <w:rFonts w:asciiTheme="majorBidi" w:hAnsiTheme="majorBidi" w:cs="Arabic Transparent"/>
          <w:sz w:val="28"/>
          <w:szCs w:val="28"/>
          <w:rtl/>
          <w:lang w:bidi="ar-JO"/>
        </w:rPr>
        <w:t xml:space="preserve"> فكيف لو جاءهم العذاب كله الذي عنه يتغافلون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23"/>
      </w:r>
    </w:p>
    <w:p w:rsidR="00351686" w:rsidRPr="00C0205D" w:rsidRDefault="00351686" w:rsidP="00C0205D">
      <w:pPr>
        <w:tabs>
          <w:tab w:val="left" w:pos="281"/>
          <w:tab w:val="left" w:pos="943"/>
        </w:tabs>
        <w:autoSpaceDE w:val="0"/>
        <w:autoSpaceDN w:val="0"/>
        <w:adjustRightInd w:val="0"/>
        <w:spacing w:after="0"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ثالثا</w:t>
      </w:r>
      <w:r w:rsidR="001554DB" w:rsidRPr="00C0205D">
        <w:rPr>
          <w:rFonts w:asciiTheme="majorBidi" w:hAnsiTheme="majorBidi" w:cs="Arabic Transparent"/>
          <w:b/>
          <w:bCs/>
          <w:sz w:val="32"/>
          <w:szCs w:val="32"/>
          <w:rtl/>
          <w:lang w:bidi="ar-JO"/>
        </w:rPr>
        <w:t xml:space="preserve">: </w:t>
      </w:r>
      <w:r w:rsidRPr="00C0205D">
        <w:rPr>
          <w:rFonts w:asciiTheme="majorBidi" w:hAnsiTheme="majorBidi" w:cs="Arabic Transparent"/>
          <w:b/>
          <w:bCs/>
          <w:sz w:val="32"/>
          <w:szCs w:val="32"/>
          <w:rtl/>
          <w:lang w:bidi="ar-JO"/>
        </w:rPr>
        <w:t xml:space="preserve"> العلاقة بين دلالة الانفرادة  " نفحة" والوحدة الموضوعية للسورة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ما امتازت به من الانفرادة القرآنية من دلائل لغوية, دلت دلالة واضحة على المعنى المراد, وبينت ضعف الناس، وحاجتهم الشديدة للمنذرين، الداعين لدين الله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الذين لا تتم النجاة إلا بهم, فجاءت هذه الانفرادة في مقطع تحدث عن سنة من سنن الله في الكون, وهي الموت؛ وأنه نهاية الابتلاء وبداية الجزاء, وعن استعجال الكفار موت الرسول –صلى الله عليه وسلم- ظنّاً منهم  أنّ دعوته ستموت معه, وسينتهي ذكر البعث الذي تتحاشى أنفسهم الإيمان به</w:t>
      </w:r>
      <w:r w:rsidR="00CB4912"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color w:val="000000"/>
          <w:sz w:val="28"/>
          <w:szCs w:val="28"/>
          <w:rtl/>
          <w:lang w:bidi="ar-JO"/>
        </w:rPr>
      </w:pPr>
      <w:r w:rsidRPr="006108D6">
        <w:rPr>
          <w:rFonts w:asciiTheme="majorBidi" w:hAnsiTheme="majorBidi" w:cs="Arabic Transparent"/>
          <w:sz w:val="28"/>
          <w:szCs w:val="28"/>
          <w:rtl/>
          <w:lang w:bidi="ar-JO"/>
        </w:rPr>
        <w:t>وعلاقة اللفظ بالوحدة الموضوعية للسورة تظهر في عظم ما ينذر به المرسلون</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وحاجة الناس لهم لتتناسب مع عظم هذا العذاب, وتكشف سفاهة وغفلة الكافرين المنكرين لآيات الله, الجاحدين لها, وبين اللفظ في سياقه سرعة تأثر هؤلاء المشركين، بأقل شيء من العذاب الذي كانوا يستعجلونه, وأنهم إذا ما نزل بهم شيء منه، أصيبوا بالهلع والجزع، وتنادوا بالويل، ثم تباكوا وسارعوا بالاعتراف بظلمهم لأنفسهم والتحسر على  عدم  اتباعهم المرسلين.</w:t>
      </w:r>
    </w:p>
    <w:p w:rsidR="00C0205D" w:rsidRDefault="00C0205D">
      <w:pPr>
        <w:bidi w:val="0"/>
        <w:rPr>
          <w:rFonts w:asciiTheme="majorBidi" w:hAnsiTheme="majorBidi" w:cs="Arabic Transparent"/>
          <w:b/>
          <w:bCs/>
          <w:sz w:val="28"/>
          <w:szCs w:val="28"/>
          <w:rtl/>
          <w:lang w:bidi="ar-JO"/>
        </w:rPr>
      </w:pPr>
      <w:r>
        <w:rPr>
          <w:rFonts w:asciiTheme="majorBidi" w:hAnsiTheme="majorBidi" w:cs="Arabic Transparent"/>
          <w:b/>
          <w:bCs/>
          <w:sz w:val="28"/>
          <w:szCs w:val="28"/>
          <w:rtl/>
          <w:lang w:bidi="ar-JO"/>
        </w:rPr>
        <w:br w:type="page"/>
      </w:r>
    </w:p>
    <w:p w:rsidR="00351686" w:rsidRPr="006108D6" w:rsidRDefault="00351686" w:rsidP="00C0205D">
      <w:pPr>
        <w:pStyle w:val="ListParagraph"/>
        <w:tabs>
          <w:tab w:val="left" w:pos="281"/>
          <w:tab w:val="left" w:pos="943"/>
        </w:tabs>
        <w:autoSpaceDE w:val="0"/>
        <w:autoSpaceDN w:val="0"/>
        <w:adjustRightInd w:val="0"/>
        <w:spacing w:after="0" w:line="360" w:lineRule="auto"/>
        <w:ind w:left="0"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lastRenderedPageBreak/>
        <w:t xml:space="preserve">الانفرادة السابعة" ففهَّمناها"  </w:t>
      </w:r>
      <w:r w:rsidRPr="006108D6">
        <w:rPr>
          <w:rFonts w:asciiTheme="majorBidi" w:hAnsiTheme="majorBidi" w:cs="Arabic Transparent"/>
          <w:sz w:val="28"/>
          <w:szCs w:val="28"/>
          <w:rtl/>
          <w:lang w:bidi="ar-JO"/>
        </w:rPr>
        <w:t xml:space="preserve">في قوله تعالى </w:t>
      </w:r>
      <w:r w:rsidRPr="006108D6">
        <w:rPr>
          <w:rFonts w:asciiTheme="majorBidi" w:hAnsiTheme="majorBidi" w:cs="Arabic Transparent"/>
          <w:b/>
          <w:bCs/>
          <w:sz w:val="28"/>
          <w:szCs w:val="28"/>
          <w:rtl/>
        </w:rPr>
        <w:t xml:space="preserve">" </w:t>
      </w:r>
      <w:r w:rsidR="00C0205D">
        <w:rPr>
          <w:rFonts w:ascii="QCF_BSML" w:eastAsiaTheme="minorHAnsi" w:hAnsi="QCF_BSML" w:cs="QCF_BSML"/>
          <w:color w:val="000000"/>
          <w:sz w:val="27"/>
          <w:szCs w:val="27"/>
          <w:rtl/>
        </w:rPr>
        <w:t xml:space="preserve">ﭽ </w:t>
      </w:r>
      <w:r w:rsidR="00C0205D">
        <w:rPr>
          <w:rFonts w:ascii="QCF_P328" w:eastAsiaTheme="minorHAnsi" w:hAnsi="QCF_P328" w:cs="QCF_P328"/>
          <w:b/>
          <w:bCs/>
          <w:color w:val="000000"/>
          <w:sz w:val="27"/>
          <w:szCs w:val="27"/>
          <w:rtl/>
        </w:rPr>
        <w:t xml:space="preserve">ﮗ  ﮘ  ﮙ  ﮚ  ﮛ  ﮜ  ﮝ       ﮞ  ﮟ  ﮠ  ﮡ  ﮢ  ﮣ  ﮤ  ﮥ   ﮦ  ﮧﮨ  ﮩ  ﮪ  ﮫ  ﮬﮭ  ﮮ   ﮯ  ﮰ  ﮱ  ﯓ  ﯔﯕ  ﯖ  ﯗ  </w:t>
      </w:r>
      <w:r w:rsidR="00C0205D">
        <w:rPr>
          <w:rFonts w:ascii="QCF_BSML" w:eastAsiaTheme="minorHAnsi" w:hAnsi="QCF_BSML" w:cs="QCF_BSML"/>
          <w:color w:val="000000"/>
          <w:sz w:val="27"/>
          <w:szCs w:val="27"/>
          <w:rtl/>
        </w:rPr>
        <w:t>ﭼ</w:t>
      </w:r>
      <w:r w:rsidR="00C0205D" w:rsidRPr="00C0205D">
        <w:rPr>
          <w:rFonts w:ascii="Arial" w:eastAsiaTheme="minorHAnsi" w:hAnsi="Arial" w:cs="Arial"/>
          <w:color w:val="000000"/>
          <w:sz w:val="18"/>
          <w:szCs w:val="18"/>
        </w:rPr>
        <w:t xml:space="preserve"> </w:t>
      </w:r>
      <w:r w:rsidRPr="00C0205D">
        <w:rPr>
          <w:rFonts w:asciiTheme="majorBidi" w:hAnsiTheme="majorBidi" w:cs="Arabic Transparent"/>
          <w:sz w:val="28"/>
          <w:szCs w:val="28"/>
          <w:rtl/>
          <w:lang w:bidi="ar-JO"/>
        </w:rPr>
        <w:t>الأنبياء(78 – 80),</w:t>
      </w:r>
      <w:r w:rsidRPr="006108D6">
        <w:rPr>
          <w:rFonts w:asciiTheme="majorBidi" w:hAnsiTheme="majorBidi" w:cs="Arabic Transparent"/>
          <w:sz w:val="28"/>
          <w:szCs w:val="28"/>
          <w:rtl/>
          <w:lang w:bidi="ar-JO"/>
        </w:rPr>
        <w:t xml:space="preserve"> جاء اللفظ في سياق القصص القرآني في السورة في الثناء على داوود وسليمان عليهما السلام.</w:t>
      </w:r>
    </w:p>
    <w:p w:rsidR="00351686" w:rsidRPr="00C0205D" w:rsidRDefault="00195B8A" w:rsidP="00C0205D">
      <w:pPr>
        <w:tabs>
          <w:tab w:val="left" w:pos="281"/>
          <w:tab w:val="left" w:pos="943"/>
        </w:tabs>
        <w:autoSpaceDE w:val="0"/>
        <w:autoSpaceDN w:val="0"/>
        <w:adjustRightInd w:val="0"/>
        <w:spacing w:after="0"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أولا</w:t>
      </w:r>
      <w:r w:rsidR="001554DB" w:rsidRPr="00C0205D">
        <w:rPr>
          <w:rFonts w:asciiTheme="majorBidi" w:hAnsiTheme="majorBidi" w:cs="Arabic Transparent"/>
          <w:b/>
          <w:bCs/>
          <w:sz w:val="32"/>
          <w:szCs w:val="32"/>
          <w:rtl/>
          <w:lang w:bidi="ar-JO"/>
        </w:rPr>
        <w:t>:</w:t>
      </w:r>
      <w:proofErr w:type="gramStart"/>
      <w:r w:rsidRPr="00C0205D">
        <w:rPr>
          <w:rFonts w:asciiTheme="majorBidi" w:hAnsiTheme="majorBidi" w:cs="Arabic Transparent"/>
          <w:b/>
          <w:bCs/>
          <w:sz w:val="32"/>
          <w:szCs w:val="32"/>
          <w:rtl/>
          <w:lang w:bidi="ar-JO"/>
        </w:rPr>
        <w:t>دلالة</w:t>
      </w:r>
      <w:proofErr w:type="gramEnd"/>
      <w:r w:rsidRPr="00C0205D">
        <w:rPr>
          <w:rFonts w:asciiTheme="majorBidi" w:hAnsiTheme="majorBidi" w:cs="Arabic Transparent"/>
          <w:b/>
          <w:bCs/>
          <w:sz w:val="32"/>
          <w:szCs w:val="32"/>
          <w:rtl/>
          <w:lang w:bidi="ar-JO"/>
        </w:rPr>
        <w:t xml:space="preserve"> مادة " فهم</w:t>
      </w:r>
      <w:r w:rsidR="00351686" w:rsidRPr="00C0205D">
        <w:rPr>
          <w:rFonts w:asciiTheme="majorBidi" w:hAnsiTheme="majorBidi" w:cs="Arabic Transparent"/>
          <w:b/>
          <w:bCs/>
          <w:sz w:val="32"/>
          <w:szCs w:val="32"/>
          <w:rtl/>
          <w:lang w:bidi="ar-JO"/>
        </w:rPr>
        <w:t>" في اللغة</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الفهم في الأصل المعرفة والعلم بالشيء, قال الفراهيدي (170ه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"فَهِمْتُ الشَّيء, فَهَماً وفَهْماً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عَرَفْتُه وعَقَلْتُه وفهّمتُ فلانا وأَفْهَمْتُه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عَرَّفْته وقرأ ابن مسعود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 فأفهمناها سليمان</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ورجلٌ فِهِمٌ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سريع الفَهْم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24"/>
      </w:r>
      <w:r w:rsidRPr="006108D6">
        <w:rPr>
          <w:rFonts w:asciiTheme="majorBidi" w:hAnsiTheme="majorBidi" w:cs="Arabic Transparent"/>
          <w:sz w:val="28"/>
          <w:szCs w:val="28"/>
          <w:rtl/>
          <w:lang w:bidi="ar-JO"/>
        </w:rPr>
        <w:t>, ونقل ابن سيده (ت458ه) في كتابه عن سيبويه(ت 180ه)  "</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الفَهْمُ: معرفتك الشيء بالقلب.."</w:t>
      </w:r>
      <w:r w:rsidRPr="006108D6">
        <w:rPr>
          <w:rStyle w:val="FootnoteReference"/>
          <w:rFonts w:asciiTheme="majorBidi" w:hAnsiTheme="majorBidi" w:cs="Arabic Transparent"/>
          <w:sz w:val="28"/>
          <w:szCs w:val="28"/>
          <w:rtl/>
          <w:lang w:bidi="ar-JO"/>
        </w:rPr>
        <w:footnoteReference w:id="125"/>
      </w:r>
      <w:r w:rsidRPr="006108D6">
        <w:rPr>
          <w:rFonts w:asciiTheme="majorBidi" w:hAnsiTheme="majorBidi" w:cs="Arabic Transparent"/>
          <w:sz w:val="28"/>
          <w:szCs w:val="28"/>
          <w:rtl/>
          <w:lang w:bidi="ar-JO"/>
        </w:rPr>
        <w:t>.وابن فارس (ت395ه) قال "</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فهم؛ عِلْم الشيء</w:t>
      </w:r>
      <w:proofErr w:type="gramStart"/>
      <w:r w:rsidRPr="006108D6">
        <w:rPr>
          <w:rFonts w:asciiTheme="majorBidi" w:hAnsiTheme="majorBidi" w:cs="Arabic Transparent"/>
          <w:sz w:val="28"/>
          <w:szCs w:val="28"/>
          <w:rtl/>
          <w:lang w:bidi="ar-JO"/>
        </w:rPr>
        <w:t>،</w:t>
      </w:r>
      <w:r w:rsidR="00CB4912" w:rsidRPr="006108D6">
        <w:rPr>
          <w:rFonts w:asciiTheme="majorBidi" w:hAnsiTheme="majorBidi" w:cs="Arabic Transparent"/>
          <w:sz w:val="28"/>
          <w:szCs w:val="28"/>
          <w:rtl/>
          <w:lang w:bidi="ar-JO"/>
        </w:rPr>
        <w:t>.</w:t>
      </w:r>
      <w:proofErr w:type="gramEnd"/>
      <w:r w:rsidR="00E75E0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وفَهمٌ: </w:t>
      </w:r>
      <w:proofErr w:type="gramStart"/>
      <w:r w:rsidRPr="006108D6">
        <w:rPr>
          <w:rFonts w:asciiTheme="majorBidi" w:hAnsiTheme="majorBidi" w:cs="Arabic Transparent"/>
          <w:sz w:val="28"/>
          <w:szCs w:val="28"/>
          <w:rtl/>
          <w:lang w:bidi="ar-JO"/>
        </w:rPr>
        <w:t>قبيلة</w:t>
      </w:r>
      <w:proofErr w:type="gramEnd"/>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26"/>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وابن منظو(ت711ه)- قال في اللسان "</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الفَهْمُ معرفتك الشيء بالقلب</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.وفَهِمْت الشيء عَقَلتُه وعرَفْته وفَهَّمْت فلاناً وأَفْهَمْته وتَفَهَّم الكلام فَهِمه شيئاً بعد شيء ورجل فَهِمٌ سريع الفَهْم ويقال فَهْمٌ وفَهَمٌ وأَفْهَمه الأَمرَ وفَهَّمه إياه جعله يَفْهَمُه واسْتَفْهَمه سأَله أن يُفَهِّمَه وقد اسْتفْهَمَني الشيءَ فأَفْهَمْته وفَهَّمْته تفهيماً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27"/>
      </w:r>
    </w:p>
    <w:p w:rsidR="00351686" w:rsidRPr="006108D6" w:rsidRDefault="00351686" w:rsidP="001554DB">
      <w:pPr>
        <w:pStyle w:val="FootnoteText"/>
        <w:tabs>
          <w:tab w:val="left" w:pos="281"/>
          <w:tab w:val="left" w:pos="943"/>
        </w:tabs>
        <w:spacing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يظهر من الدلالة المعجمية لمادة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فهم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أنها دلت على علم وفقه يستند على إعمال العقل والقلب معا, فالآية أخبرت  عن حكم داوود وهو حكم عدل استند فيه على رجاحة العقل</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بينما حكم سليمان كان فهمًا, وهو الحكم العقلي مع إضافة دلالة الواقع القائمة على البناء والتعمير.</w:t>
      </w:r>
    </w:p>
    <w:p w:rsidR="00351686" w:rsidRPr="006108D6" w:rsidRDefault="00351686" w:rsidP="001554DB">
      <w:pPr>
        <w:pStyle w:val="FootnoteText"/>
        <w:tabs>
          <w:tab w:val="left" w:pos="281"/>
          <w:tab w:val="left" w:pos="943"/>
        </w:tabs>
        <w:spacing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من نظائر الانفرادة " فقه – علم – عرف – عقل – فطن" فقه الشيء؛  تعني؛ "</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الفِقْهُ العِلْم في الدّين " </w:t>
      </w:r>
      <w:r w:rsidRPr="006108D6">
        <w:rPr>
          <w:rStyle w:val="FootnoteReference"/>
          <w:rFonts w:asciiTheme="majorBidi" w:hAnsiTheme="majorBidi" w:cs="Arabic Transparent"/>
          <w:sz w:val="28"/>
          <w:szCs w:val="28"/>
          <w:rtl/>
          <w:lang w:bidi="ar-JO"/>
        </w:rPr>
        <w:footnoteReference w:id="128"/>
      </w:r>
      <w:r w:rsidRPr="006108D6">
        <w:rPr>
          <w:rFonts w:asciiTheme="majorBidi" w:hAnsiTheme="majorBidi" w:cs="Arabic Transparent"/>
          <w:sz w:val="28"/>
          <w:szCs w:val="28"/>
          <w:rtl/>
          <w:lang w:bidi="ar-JO"/>
        </w:rPr>
        <w:t xml:space="preserve">, هو إدراكِ الشَّيء والعِلْمِ به ". </w:t>
      </w:r>
      <w:r w:rsidRPr="006108D6">
        <w:rPr>
          <w:rStyle w:val="FootnoteReference"/>
          <w:rFonts w:asciiTheme="majorBidi" w:hAnsiTheme="majorBidi" w:cs="Arabic Transparent"/>
          <w:sz w:val="28"/>
          <w:szCs w:val="28"/>
          <w:rtl/>
          <w:lang w:bidi="ar-JO"/>
        </w:rPr>
        <w:footnoteReference w:id="129"/>
      </w:r>
      <w:r w:rsidRPr="006108D6">
        <w:rPr>
          <w:rFonts w:asciiTheme="majorBidi" w:hAnsiTheme="majorBidi" w:cs="Arabic Transparent"/>
          <w:sz w:val="28"/>
          <w:szCs w:val="28"/>
          <w:rtl/>
          <w:lang w:bidi="ar-JO"/>
        </w:rPr>
        <w:t xml:space="preserve">علم الشيء؛ نقيض الجهل </w:t>
      </w:r>
      <w:proofErr w:type="gramStart"/>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30"/>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و</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يدلُّ على أثَرٍ بالشيء يتميَّزُ به عن غيره؛ من ذلك العَلامة "</w:t>
      </w:r>
      <w:r w:rsidRPr="006108D6">
        <w:rPr>
          <w:rStyle w:val="FootnoteReference"/>
          <w:rFonts w:asciiTheme="majorBidi" w:hAnsiTheme="majorBidi" w:cs="Arabic Transparent"/>
          <w:sz w:val="28"/>
          <w:szCs w:val="28"/>
          <w:rtl/>
          <w:lang w:bidi="ar-JO"/>
        </w:rPr>
        <w:footnoteReference w:id="131"/>
      </w:r>
    </w:p>
    <w:p w:rsidR="00C0205D" w:rsidRDefault="00C0205D">
      <w:pPr>
        <w:bidi w:val="0"/>
        <w:rPr>
          <w:rFonts w:asciiTheme="majorBidi" w:hAnsiTheme="majorBidi" w:cs="Arabic Transparent"/>
          <w:sz w:val="28"/>
          <w:szCs w:val="28"/>
          <w:rtl/>
          <w:lang w:bidi="ar-JO"/>
        </w:rPr>
      </w:pPr>
      <w:r>
        <w:rPr>
          <w:rFonts w:asciiTheme="majorBidi" w:hAnsiTheme="majorBidi" w:cs="Arabic Transparent"/>
          <w:sz w:val="28"/>
          <w:szCs w:val="28"/>
          <w:rtl/>
          <w:lang w:bidi="ar-JO"/>
        </w:rPr>
        <w:br w:type="page"/>
      </w:r>
    </w:p>
    <w:p w:rsidR="00351686" w:rsidRPr="006108D6" w:rsidRDefault="00351686" w:rsidP="001554DB">
      <w:pPr>
        <w:pStyle w:val="FootnoteText"/>
        <w:tabs>
          <w:tab w:val="left" w:pos="281"/>
          <w:tab w:val="left" w:pos="943"/>
        </w:tabs>
        <w:spacing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*عرف الشيء؛ " يدل على تتابُع الشيء متَّصلاً بعضُه ببعض</w:t>
      </w:r>
      <w:r w:rsidRPr="006108D6">
        <w:rPr>
          <w:rStyle w:val="FootnoteReference"/>
          <w:rFonts w:asciiTheme="majorBidi" w:hAnsiTheme="majorBidi" w:cs="Arabic Transparent"/>
          <w:sz w:val="28"/>
          <w:szCs w:val="28"/>
          <w:rtl/>
          <w:lang w:bidi="ar-JO"/>
        </w:rPr>
        <w:footnoteReference w:id="132"/>
      </w:r>
      <w:r w:rsidRPr="006108D6">
        <w:rPr>
          <w:rFonts w:asciiTheme="majorBidi" w:hAnsiTheme="majorBidi" w:cs="Arabic Transparent"/>
          <w:sz w:val="28"/>
          <w:szCs w:val="28"/>
          <w:rtl/>
          <w:lang w:bidi="ar-JO"/>
        </w:rPr>
        <w:t>.</w:t>
      </w:r>
    </w:p>
    <w:p w:rsidR="00351686" w:rsidRPr="006108D6" w:rsidRDefault="00351686" w:rsidP="001554DB">
      <w:pPr>
        <w:pStyle w:val="FootnoteText"/>
        <w:tabs>
          <w:tab w:val="left" w:pos="281"/>
          <w:tab w:val="left" w:pos="943"/>
        </w:tabs>
        <w:spacing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*عقل الشيء</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قال الخليل " نقيض الجهل </w:t>
      </w:r>
      <w:proofErr w:type="gramStart"/>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33"/>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يقال فلان عَقولٌ للحديث أي لا يفلت الحديث سمعه</w:t>
      </w:r>
      <w:r w:rsidRPr="006108D6">
        <w:rPr>
          <w:rStyle w:val="FootnoteReference"/>
          <w:rFonts w:asciiTheme="majorBidi" w:hAnsiTheme="majorBidi" w:cs="Arabic Transparent"/>
          <w:sz w:val="28"/>
          <w:szCs w:val="28"/>
          <w:rtl/>
          <w:lang w:bidi="ar-JO"/>
        </w:rPr>
        <w:footnoteReference w:id="134"/>
      </w:r>
      <w:r w:rsidRPr="006108D6">
        <w:rPr>
          <w:rFonts w:asciiTheme="majorBidi" w:hAnsiTheme="majorBidi" w:cs="Arabic Transparent"/>
          <w:sz w:val="28"/>
          <w:szCs w:val="28"/>
          <w:rtl/>
          <w:lang w:bidi="ar-JO"/>
        </w:rPr>
        <w:t xml:space="preserve"> ", * فطن الشيء</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00195B8A" w:rsidRPr="006108D6">
        <w:rPr>
          <w:rFonts w:asciiTheme="majorBidi" w:hAnsiTheme="majorBidi" w:cs="Arabic Transparent"/>
          <w:sz w:val="28"/>
          <w:szCs w:val="28"/>
          <w:rtl/>
          <w:lang w:bidi="ar-JO"/>
        </w:rPr>
        <w:t>تع</w:t>
      </w:r>
      <w:r w:rsidRPr="006108D6">
        <w:rPr>
          <w:rFonts w:asciiTheme="majorBidi" w:hAnsiTheme="majorBidi" w:cs="Arabic Transparent"/>
          <w:sz w:val="28"/>
          <w:szCs w:val="28"/>
          <w:rtl/>
          <w:lang w:bidi="ar-JO"/>
        </w:rPr>
        <w:t xml:space="preserve">ني " ذكاء وعلم بالشيء </w:t>
      </w:r>
      <w:r w:rsidRPr="006108D6">
        <w:rPr>
          <w:rStyle w:val="FootnoteReference"/>
          <w:rFonts w:asciiTheme="majorBidi" w:hAnsiTheme="majorBidi" w:cs="Arabic Transparent"/>
          <w:sz w:val="28"/>
          <w:szCs w:val="28"/>
          <w:rtl/>
          <w:lang w:bidi="ar-JO"/>
        </w:rPr>
        <w:footnoteReference w:id="135"/>
      </w:r>
      <w:r w:rsidRPr="006108D6">
        <w:rPr>
          <w:rFonts w:asciiTheme="majorBidi" w:hAnsiTheme="majorBidi" w:cs="Arabic Transparent"/>
          <w:sz w:val="28"/>
          <w:szCs w:val="28"/>
          <w:rtl/>
          <w:lang w:bidi="ar-JO"/>
        </w:rPr>
        <w:t xml:space="preserve">". </w:t>
      </w:r>
    </w:p>
    <w:p w:rsidR="00351686" w:rsidRPr="006108D6" w:rsidRDefault="00351686" w:rsidP="001554DB">
      <w:pPr>
        <w:pStyle w:val="FootnoteText"/>
        <w:tabs>
          <w:tab w:val="left" w:pos="281"/>
          <w:tab w:val="left" w:pos="943"/>
        </w:tabs>
        <w:spacing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فهم الشيء</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فهم الشيء بالقلب كما أسلفت في بيان الدلالة المعجمية للمادة, يظهر الفرق واضحًا بين الكلمة "فهم "وبين نظائرها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فهي وصف لعملية تحليل المدخلات التي أدركها الشخص بعلمه, وعرفها بتتابع الشيء, وعَقلها بحفظ كل فروعها, وأحتاج معها لزيادة فطنة, فأضاف فهم  هذه المدخلات التفاعل الوجداني مع المسألة فحصل الفهم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الذي ينتج منه مدلولات تضيف على المدلول العقلي الخارج من النظائر مدلولا وجدانيا يحصل معه التكامل في الحكم بقدر المستطاع, ودلالة ربط المنطق العقلي  في مسائل الفتيا بالدلالات الوجدانية لها</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يظهر واضحا في قوله تعالى " فهمناها سليمان " وذلك أن كل العلوم تتبع المنطق والعقل في استنباط الحكم, بينما الفهم يجمع بين العقل والوجدان</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ليحقق قيمة سلوكية تحث على البناء والتعمير</w:t>
      </w:r>
    </w:p>
    <w:p w:rsidR="00351686" w:rsidRPr="00C0205D" w:rsidRDefault="00351686" w:rsidP="00C0205D">
      <w:pPr>
        <w:pStyle w:val="FootnoteText"/>
        <w:tabs>
          <w:tab w:val="left" w:pos="281"/>
          <w:tab w:val="left" w:pos="943"/>
        </w:tabs>
        <w:spacing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ثانيا</w:t>
      </w:r>
      <w:r w:rsidR="001554DB" w:rsidRPr="00C0205D">
        <w:rPr>
          <w:rFonts w:asciiTheme="majorBidi" w:hAnsiTheme="majorBidi" w:cs="Arabic Transparent"/>
          <w:b/>
          <w:bCs/>
          <w:sz w:val="32"/>
          <w:szCs w:val="32"/>
          <w:rtl/>
          <w:lang w:bidi="ar-JO"/>
        </w:rPr>
        <w:t>:</w:t>
      </w:r>
      <w:proofErr w:type="gramStart"/>
      <w:r w:rsidRPr="00C0205D">
        <w:rPr>
          <w:rFonts w:asciiTheme="majorBidi" w:hAnsiTheme="majorBidi" w:cs="Arabic Transparent"/>
          <w:b/>
          <w:bCs/>
          <w:sz w:val="32"/>
          <w:szCs w:val="32"/>
          <w:rtl/>
          <w:lang w:bidi="ar-JO"/>
        </w:rPr>
        <w:t>دلالة</w:t>
      </w:r>
      <w:proofErr w:type="gramEnd"/>
      <w:r w:rsidRPr="00C0205D">
        <w:rPr>
          <w:rFonts w:asciiTheme="majorBidi" w:hAnsiTheme="majorBidi" w:cs="Arabic Transparent"/>
          <w:b/>
          <w:bCs/>
          <w:sz w:val="32"/>
          <w:szCs w:val="32"/>
          <w:rtl/>
          <w:lang w:bidi="ar-JO"/>
        </w:rPr>
        <w:t xml:space="preserve"> صيغة "ففهّمَناها " في ال</w:t>
      </w:r>
      <w:r w:rsidR="00195B8A" w:rsidRPr="00C0205D">
        <w:rPr>
          <w:rFonts w:asciiTheme="majorBidi" w:hAnsiTheme="majorBidi" w:cs="Arabic Transparent"/>
          <w:b/>
          <w:bCs/>
          <w:sz w:val="32"/>
          <w:szCs w:val="32"/>
          <w:rtl/>
          <w:lang w:bidi="ar-JO"/>
        </w:rPr>
        <w:t>سياق</w:t>
      </w:r>
    </w:p>
    <w:p w:rsidR="00351686" w:rsidRPr="006108D6" w:rsidRDefault="00351686" w:rsidP="001554DB">
      <w:pPr>
        <w:pStyle w:val="FootnoteText"/>
        <w:tabs>
          <w:tab w:val="left" w:pos="281"/>
          <w:tab w:val="left" w:pos="943"/>
        </w:tabs>
        <w:spacing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اللفظ في سياق قصة تَخَاصُم الرجلين لداوود عليه السلام: تخاصَمَ الى داود رجلان، دخلت غنم احدهما على زرع الآخر بالليل، فأفسدته فلم تبق منه شيئا، فقضى بأن يأخذ صاحب الزرع الغنم، فخرج الرجلان إلى " سليمان " وهو بالباب، فأخبراه بما حكم به أبوه، فدخل عليه فتال: يا نبى الله لو حكمت بغير هذا كان أرفق للجميع قال: وما هو</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قال: يأخذ صاحب الغنم الارض، فيصلحها ويبذرها حتى يعود زرعها كما كان، ويأخذ صاحب الزرع الغنم، وينتفع بألبانها وصوفها ونسلها، فإذا خرج الزرع ردت الغنم إلى صاحبها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والأرض إلى ربها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فقال له داود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وفقت يا بنى وقضى بينهما بذلك</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36"/>
      </w:r>
    </w:p>
    <w:p w:rsidR="00351686" w:rsidRPr="006108D6" w:rsidRDefault="00351686" w:rsidP="001554DB">
      <w:pPr>
        <w:pStyle w:val="FootnoteText"/>
        <w:tabs>
          <w:tab w:val="left" w:pos="281"/>
          <w:tab w:val="left" w:pos="943"/>
        </w:tabs>
        <w:spacing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اللفظ بالصيغة التالية  "ففهّمناها</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فاء " التعقيب " </w:t>
      </w:r>
      <w:r w:rsidRPr="006108D6">
        <w:rPr>
          <w:rFonts w:asciiTheme="majorBidi" w:hAnsiTheme="majorBidi" w:cs="Arabic Transparent"/>
          <w:b/>
          <w:bCs/>
          <w:sz w:val="28"/>
          <w:szCs w:val="28"/>
          <w:rtl/>
          <w:lang w:bidi="ar-JO"/>
        </w:rPr>
        <w:t>+</w:t>
      </w:r>
      <w:r w:rsidRPr="006108D6">
        <w:rPr>
          <w:rFonts w:asciiTheme="majorBidi" w:hAnsiTheme="majorBidi" w:cs="Arabic Transparent"/>
          <w:sz w:val="28"/>
          <w:szCs w:val="28"/>
          <w:rtl/>
          <w:lang w:bidi="ar-JO"/>
        </w:rPr>
        <w:t xml:space="preserve"> صيغة المضعفة  لعين  الفعل  "فهّم " </w:t>
      </w:r>
      <w:r w:rsidRPr="006108D6">
        <w:rPr>
          <w:rFonts w:asciiTheme="majorBidi" w:hAnsiTheme="majorBidi" w:cs="Arabic Transparent"/>
          <w:b/>
          <w:bCs/>
          <w:sz w:val="28"/>
          <w:szCs w:val="28"/>
          <w:rtl/>
          <w:lang w:bidi="ar-JO"/>
        </w:rPr>
        <w:t>+</w:t>
      </w:r>
      <w:r w:rsidRPr="006108D6">
        <w:rPr>
          <w:rFonts w:asciiTheme="majorBidi" w:hAnsiTheme="majorBidi" w:cs="Arabic Transparent"/>
          <w:sz w:val="28"/>
          <w:szCs w:val="28"/>
          <w:rtl/>
          <w:lang w:bidi="ar-JO"/>
        </w:rPr>
        <w:t xml:space="preserve"> ضمير المتصل "نا " في محل رفع الفاعل العائد على الله  -عزّ وجل - </w:t>
      </w:r>
      <w:r w:rsidRPr="006108D6">
        <w:rPr>
          <w:rFonts w:asciiTheme="majorBidi" w:hAnsiTheme="majorBidi" w:cs="Arabic Transparent"/>
          <w:b/>
          <w:bCs/>
          <w:sz w:val="28"/>
          <w:szCs w:val="28"/>
          <w:rtl/>
          <w:lang w:bidi="ar-JO"/>
        </w:rPr>
        <w:t>+</w:t>
      </w:r>
      <w:r w:rsidRPr="006108D6">
        <w:rPr>
          <w:rFonts w:asciiTheme="majorBidi" w:hAnsiTheme="majorBidi" w:cs="Arabic Transparent"/>
          <w:sz w:val="28"/>
          <w:szCs w:val="28"/>
          <w:rtl/>
          <w:lang w:bidi="ar-JO"/>
        </w:rPr>
        <w:t xml:space="preserve"> ضمير المتصل "ها " في محل نصب مفعول به أول لفعل فهم عائد على  الفتيا</w:t>
      </w:r>
      <w:r w:rsidR="00CB4912" w:rsidRPr="006108D6">
        <w:rPr>
          <w:rFonts w:asciiTheme="majorBidi" w:hAnsiTheme="majorBidi" w:cs="Arabic Transparent"/>
          <w:sz w:val="28"/>
          <w:szCs w:val="28"/>
          <w:rtl/>
          <w:lang w:bidi="ar-JO"/>
        </w:rPr>
        <w:t>.</w:t>
      </w:r>
    </w:p>
    <w:p w:rsidR="00351686" w:rsidRPr="006108D6" w:rsidRDefault="00351686" w:rsidP="001554DB">
      <w:pPr>
        <w:pStyle w:val="FootnoteText"/>
        <w:tabs>
          <w:tab w:val="left" w:pos="281"/>
          <w:tab w:val="left" w:pos="943"/>
        </w:tabs>
        <w:spacing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ودلالة فاء التعقيب السابقة للفعل هي دلالة حدوث وقوع الفعل المعطوف عليه بغير مهلة أو بمدة قصيرة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37"/>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وهذا يدل أن حكم داوود لم ينفذ بعد في المتخاصمين, ودلالة الفعل (فهّم) بالتضعيف مصدرها التفهيم, وهذه الصيغة تقتضي شدة حصول الفعل أكثر من صيغة الإفهام, وهذا يدل على عمق فهم سليمان - عليه السلام - للقضية </w:t>
      </w:r>
      <w:r w:rsidRPr="006108D6">
        <w:rPr>
          <w:rStyle w:val="FootnoteReference"/>
          <w:rFonts w:asciiTheme="majorBidi" w:hAnsiTheme="majorBidi" w:cs="Arabic Transparent"/>
          <w:sz w:val="28"/>
          <w:szCs w:val="28"/>
          <w:rtl/>
          <w:lang w:bidi="ar-JO"/>
        </w:rPr>
        <w:footnoteReference w:id="138"/>
      </w:r>
      <w:r w:rsidRPr="006108D6">
        <w:rPr>
          <w:rFonts w:asciiTheme="majorBidi" w:hAnsiTheme="majorBidi" w:cs="Arabic Transparent"/>
          <w:sz w:val="28"/>
          <w:szCs w:val="28"/>
          <w:rtl/>
          <w:lang w:bidi="ar-JO"/>
        </w:rPr>
        <w:t>, ودلّ  التضعيف على التعدية فعدي الفعل إلى مفعولين, مفعول عائد على الفتيا, والثاني على الشخص الذي وقع عليه الفعل وهو هنا سليمان – عليه السلام -</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ودلالة اسناد الفعل إلى الله عزوجل أنّ التفهيم الذي فهمه سليمان كان إما وحيا من الله بخلاف قضاء داوود فكان اجتهادا, ودلالة ذلك تكريم سليمان ورفعه لمنزلة النبوة, وإقرارعين أبيه به, فمعلوم أنّ الأب يفرح بتفوق ولده عليه في الفهم دون غيره, وإما نعمة من الله لسليمان أن زاده بصيرة في القضاء,</w:t>
      </w:r>
      <w:r w:rsidRPr="006108D6">
        <w:rPr>
          <w:rFonts w:asciiTheme="majorBidi" w:hAnsiTheme="majorBidi" w:cs="Arabic Transparent"/>
          <w:sz w:val="28"/>
          <w:szCs w:val="28"/>
          <w:lang w:bidi="ar-JO"/>
        </w:rPr>
        <w:t xml:space="preserve"> </w:t>
      </w:r>
      <w:r w:rsidRPr="006108D6">
        <w:rPr>
          <w:rFonts w:asciiTheme="majorBidi" w:hAnsiTheme="majorBidi" w:cs="Arabic Transparent"/>
          <w:sz w:val="28"/>
          <w:szCs w:val="28"/>
          <w:rtl/>
          <w:lang w:bidi="ar-JO"/>
        </w:rPr>
        <w:t>وعلى هذا يكون فعل كليهما اجتهادا, والضمير عائد على المسألة التي قضى فيها داوود, وهذا يدل على اختلاف حكمهما فيها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فلو كان كلاهما مصيبيْن لم يكن لتخصيص سليمان بهذا التفهيم فائدة.</w:t>
      </w:r>
      <w:r w:rsidRPr="006108D6">
        <w:rPr>
          <w:rStyle w:val="FootnoteReference"/>
          <w:rFonts w:asciiTheme="majorBidi" w:hAnsiTheme="majorBidi" w:cs="Arabic Transparent"/>
          <w:sz w:val="28"/>
          <w:szCs w:val="28"/>
          <w:rtl/>
          <w:lang w:bidi="ar-JO"/>
        </w:rPr>
        <w:footnoteReference w:id="139"/>
      </w:r>
    </w:p>
    <w:p w:rsidR="00351686" w:rsidRPr="00C0205D" w:rsidRDefault="00351686" w:rsidP="00C0205D">
      <w:pPr>
        <w:pStyle w:val="FootnoteText"/>
        <w:tabs>
          <w:tab w:val="left" w:pos="281"/>
          <w:tab w:val="left" w:pos="943"/>
        </w:tabs>
        <w:spacing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ثالثا:في العلاقة بين الانفرادة" ففهّمناها" والوحدة الموضوعية للسورة</w:t>
      </w:r>
    </w:p>
    <w:p w:rsidR="00351686" w:rsidRPr="006108D6" w:rsidRDefault="00351686" w:rsidP="001554DB">
      <w:pPr>
        <w:pStyle w:val="FootnoteText"/>
        <w:tabs>
          <w:tab w:val="left" w:pos="281"/>
          <w:tab w:val="left" w:pos="943"/>
        </w:tabs>
        <w:spacing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الصيغة في سياق بيان فضل الأنبياء وصناعة الله لهم وتفضيلهم على العالمين لِما وهبهم من العلم والحكمة, ولِما صبروا عليه من الأذى في سبيل دعوتهم, فدلت هذه الانفرادة على هبة وهبها الله لعبده ونبيه سليمان, هبة القضاء بين المتخاصمين بالنفع العام, وهذا القضاء ينعش المجتمع ويساعد على ربط أوصاله وزيادة الألفة بينهم, فدلالة هذا التفهيم ضمنت لصاحب الغنم أصل ماله, وضمنت لصاحب الأرض تعويض جهده وتعبه في جنته, وحثت كليهما على ضمان رأس مال الآخر, ورعايته,  فأصبح الغنم كأنه مستأجر بثمن مقدم, والأرض كذلك, لمدة يحددها جِّدُ واجتهاد صاحب الغنم في الجنة, و من دلالات هذا التفهيم</w:t>
      </w:r>
      <w:r w:rsidR="00CB4912" w:rsidRPr="006108D6">
        <w:rPr>
          <w:rFonts w:asciiTheme="majorBidi" w:hAnsiTheme="majorBidi" w:cs="Arabic Transparent"/>
          <w:sz w:val="28"/>
          <w:szCs w:val="28"/>
          <w:rtl/>
          <w:lang w:bidi="ar-JO"/>
        </w:rPr>
        <w:t>:</w:t>
      </w:r>
    </w:p>
    <w:p w:rsidR="00351686" w:rsidRPr="006108D6" w:rsidRDefault="00351686" w:rsidP="001554DB">
      <w:pPr>
        <w:pStyle w:val="FootnoteText"/>
        <w:tabs>
          <w:tab w:val="left" w:pos="281"/>
          <w:tab w:val="left" w:pos="943"/>
        </w:tabs>
        <w:spacing w:line="360" w:lineRule="auto"/>
        <w:ind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في حماية الملكية الفردية للمجتمع المسلم, وتنمية مفهوم العدالة ليتعدى مفهوم رد الحقوق بين المتخاصمين ليصل إلى دور البناء والتعمير في المجتمع المسلم, وفي معية الله للقضاة ومراقبة أحكامهم, وهذا أدعى في التقوى والاستقامة, وأشارفيها بعض المفسرين أن الآية تدل على  جواز استئناف حكم القاضي</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40"/>
      </w:r>
    </w:p>
    <w:p w:rsidR="00351686" w:rsidRPr="006108D6" w:rsidRDefault="00351686" w:rsidP="001554DB">
      <w:pPr>
        <w:pStyle w:val="FootnoteText"/>
        <w:tabs>
          <w:tab w:val="left" w:pos="281"/>
          <w:tab w:val="left" w:pos="943"/>
        </w:tabs>
        <w:spacing w:line="360" w:lineRule="auto"/>
        <w:ind w:firstLine="567"/>
        <w:jc w:val="both"/>
        <w:rPr>
          <w:rFonts w:asciiTheme="majorBidi" w:hAnsiTheme="majorBidi" w:cs="Arabic Transparent"/>
          <w:sz w:val="28"/>
          <w:szCs w:val="28"/>
          <w:rtl/>
          <w:lang w:bidi="ar-JO"/>
        </w:rPr>
      </w:pPr>
    </w:p>
    <w:p w:rsidR="00351686" w:rsidRPr="006108D6" w:rsidRDefault="00351686" w:rsidP="00C0205D">
      <w:pPr>
        <w:pStyle w:val="FootnoteText"/>
        <w:tabs>
          <w:tab w:val="left" w:pos="281"/>
          <w:tab w:val="left" w:pos="943"/>
        </w:tabs>
        <w:spacing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lastRenderedPageBreak/>
        <w:t xml:space="preserve">  الانفرادة الثامنة "حَدَبٍ" </w:t>
      </w:r>
      <w:r w:rsidRPr="006108D6">
        <w:rPr>
          <w:rFonts w:asciiTheme="majorBidi" w:hAnsiTheme="majorBidi" w:cs="Arabic Transparent"/>
          <w:sz w:val="28"/>
          <w:szCs w:val="28"/>
          <w:rtl/>
          <w:lang w:bidi="ar-JO"/>
        </w:rPr>
        <w:t>في قوله تعالى</w:t>
      </w:r>
      <w:r w:rsidRPr="006108D6">
        <w:rPr>
          <w:rFonts w:asciiTheme="majorBidi" w:hAnsiTheme="majorBidi" w:cs="Arabic Transparent"/>
          <w:b/>
          <w:bCs/>
          <w:sz w:val="28"/>
          <w:szCs w:val="28"/>
          <w:rtl/>
          <w:lang w:bidi="ar-JO"/>
        </w:rPr>
        <w:t>:</w:t>
      </w:r>
      <w:r w:rsidRPr="006108D6">
        <w:rPr>
          <w:rFonts w:asciiTheme="majorBidi" w:hAnsiTheme="majorBidi" w:cs="Arabic Transparent"/>
          <w:sz w:val="28"/>
          <w:szCs w:val="28"/>
          <w:rtl/>
          <w:lang w:bidi="ar-JO"/>
        </w:rPr>
        <w:t>"</w:t>
      </w:r>
      <w:r w:rsidRPr="006108D6">
        <w:rPr>
          <w:rFonts w:asciiTheme="majorBidi" w:hAnsiTheme="majorBidi" w:cs="Arabic Transparent"/>
          <w:b/>
          <w:bCs/>
          <w:sz w:val="28"/>
          <w:szCs w:val="28"/>
          <w:rtl/>
        </w:rPr>
        <w:t xml:space="preserve"> </w:t>
      </w:r>
      <w:r w:rsidR="00C0205D">
        <w:rPr>
          <w:rFonts w:ascii="QCF_BSML" w:eastAsiaTheme="minorHAnsi" w:hAnsi="QCF_BSML" w:cs="QCF_BSML"/>
          <w:color w:val="000000"/>
          <w:sz w:val="27"/>
          <w:szCs w:val="27"/>
          <w:rtl/>
        </w:rPr>
        <w:t xml:space="preserve">ﭽ </w:t>
      </w:r>
      <w:r w:rsidR="00C0205D">
        <w:rPr>
          <w:rFonts w:ascii="QCF_P330" w:eastAsiaTheme="minorHAnsi" w:hAnsi="QCF_P330" w:cs="QCF_P330"/>
          <w:b/>
          <w:bCs/>
          <w:color w:val="000000"/>
          <w:sz w:val="27"/>
          <w:szCs w:val="27"/>
          <w:rtl/>
        </w:rPr>
        <w:t xml:space="preserve">ﮃ  ﮄ    ﮅ   ﮆ  ﮇ  ﮈ  ﮉ    ﮊ  ﮋ  ﮌ  </w:t>
      </w:r>
      <w:r w:rsidR="00C0205D">
        <w:rPr>
          <w:rFonts w:ascii="QCF_BSML" w:eastAsiaTheme="minorHAnsi" w:hAnsi="QCF_BSML" w:cs="QCF_BSML"/>
          <w:color w:val="000000"/>
          <w:sz w:val="27"/>
          <w:szCs w:val="27"/>
          <w:rtl/>
        </w:rPr>
        <w:t>ﭼ</w:t>
      </w:r>
      <w:r w:rsidRPr="00C0205D">
        <w:rPr>
          <w:rFonts w:asciiTheme="majorBidi" w:hAnsiTheme="majorBidi" w:cs="Arabic Transparent"/>
          <w:b/>
          <w:bCs/>
          <w:sz w:val="28"/>
          <w:szCs w:val="28"/>
          <w:rtl/>
        </w:rPr>
        <w:t xml:space="preserve"> </w:t>
      </w:r>
      <w:r w:rsidRPr="00C0205D">
        <w:rPr>
          <w:rFonts w:asciiTheme="majorBidi" w:hAnsiTheme="majorBidi" w:cs="Arabic Transparent"/>
          <w:sz w:val="28"/>
          <w:szCs w:val="28"/>
          <w:rtl/>
          <w:lang w:bidi="ar-JO"/>
        </w:rPr>
        <w:t>الأنبياء(96),</w:t>
      </w:r>
      <w:r w:rsidRPr="006108D6">
        <w:rPr>
          <w:rFonts w:asciiTheme="majorBidi" w:hAnsiTheme="majorBidi" w:cs="Arabic Transparent"/>
          <w:sz w:val="28"/>
          <w:szCs w:val="28"/>
          <w:rtl/>
          <w:lang w:bidi="ar-JO"/>
        </w:rPr>
        <w:t xml:space="preserve"> جاءت الانفرادة في سياق ذكر اقتراب الساعة وظهور علاماتها.</w:t>
      </w:r>
    </w:p>
    <w:p w:rsidR="00351686" w:rsidRPr="00C0205D" w:rsidRDefault="00195B8A" w:rsidP="00C0205D">
      <w:pPr>
        <w:pStyle w:val="FootnoteText"/>
        <w:tabs>
          <w:tab w:val="left" w:pos="281"/>
          <w:tab w:val="left" w:pos="943"/>
        </w:tabs>
        <w:spacing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أولا</w:t>
      </w:r>
      <w:r w:rsidR="001554DB" w:rsidRPr="00C0205D">
        <w:rPr>
          <w:rFonts w:asciiTheme="majorBidi" w:hAnsiTheme="majorBidi" w:cs="Arabic Transparent"/>
          <w:b/>
          <w:bCs/>
          <w:sz w:val="32"/>
          <w:szCs w:val="32"/>
          <w:rtl/>
          <w:lang w:bidi="ar-JO"/>
        </w:rPr>
        <w:t xml:space="preserve">: </w:t>
      </w:r>
      <w:r w:rsidRPr="00C0205D">
        <w:rPr>
          <w:rFonts w:asciiTheme="majorBidi" w:hAnsiTheme="majorBidi" w:cs="Arabic Transparent"/>
          <w:b/>
          <w:bCs/>
          <w:sz w:val="32"/>
          <w:szCs w:val="32"/>
          <w:rtl/>
          <w:lang w:bidi="ar-JO"/>
        </w:rPr>
        <w:t xml:space="preserve"> </w:t>
      </w:r>
      <w:proofErr w:type="gramStart"/>
      <w:r w:rsidR="00351686" w:rsidRPr="00C0205D">
        <w:rPr>
          <w:rFonts w:asciiTheme="majorBidi" w:hAnsiTheme="majorBidi" w:cs="Arabic Transparent"/>
          <w:b/>
          <w:bCs/>
          <w:sz w:val="32"/>
          <w:szCs w:val="32"/>
          <w:rtl/>
          <w:lang w:bidi="ar-JO"/>
        </w:rPr>
        <w:t>دلالة</w:t>
      </w:r>
      <w:proofErr w:type="gramEnd"/>
      <w:r w:rsidR="00351686" w:rsidRPr="00C0205D">
        <w:rPr>
          <w:rFonts w:asciiTheme="majorBidi" w:hAnsiTheme="majorBidi" w:cs="Arabic Transparent"/>
          <w:b/>
          <w:bCs/>
          <w:sz w:val="32"/>
          <w:szCs w:val="32"/>
          <w:rtl/>
          <w:lang w:bidi="ar-JO"/>
        </w:rPr>
        <w:t xml:space="preserve"> مادة " حدب "</w:t>
      </w:r>
      <w:r w:rsidRPr="00C0205D">
        <w:rPr>
          <w:rFonts w:asciiTheme="majorBidi" w:hAnsiTheme="majorBidi" w:cs="Arabic Transparent"/>
          <w:b/>
          <w:bCs/>
          <w:sz w:val="32"/>
          <w:szCs w:val="32"/>
          <w:rtl/>
          <w:lang w:bidi="ar-JO"/>
        </w:rPr>
        <w:t xml:space="preserve"> في اللغة </w:t>
      </w:r>
    </w:p>
    <w:p w:rsidR="00351686" w:rsidRPr="006108D6" w:rsidRDefault="00351686" w:rsidP="001554DB">
      <w:pPr>
        <w:pStyle w:val="FootnoteText"/>
        <w:tabs>
          <w:tab w:val="left" w:pos="281"/>
          <w:tab w:val="left" w:pos="943"/>
        </w:tabs>
        <w:spacing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أصل</w:t>
      </w:r>
      <w:proofErr w:type="gramEnd"/>
      <w:r w:rsidRPr="006108D6">
        <w:rPr>
          <w:rFonts w:asciiTheme="majorBidi" w:hAnsiTheme="majorBidi" w:cs="Arabic Transparent"/>
          <w:sz w:val="28"/>
          <w:szCs w:val="28"/>
          <w:rtl/>
          <w:lang w:bidi="ar-JO"/>
        </w:rPr>
        <w:t xml:space="preserve"> الحدب في اللغة هو الارتفاع, قال ابن عباس</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من كل حدب ينسلون "من كل شرف يقبلون "</w:t>
      </w:r>
      <w:r w:rsidRPr="006108D6">
        <w:rPr>
          <w:rStyle w:val="FootnoteReference"/>
          <w:rFonts w:asciiTheme="majorBidi" w:hAnsiTheme="majorBidi" w:cs="Arabic Transparent"/>
          <w:sz w:val="28"/>
          <w:szCs w:val="28"/>
          <w:rtl/>
          <w:lang w:bidi="ar-JO"/>
        </w:rPr>
        <w:footnoteReference w:id="141"/>
      </w:r>
      <w:r w:rsidRPr="006108D6">
        <w:rPr>
          <w:rFonts w:asciiTheme="majorBidi" w:hAnsiTheme="majorBidi" w:cs="Arabic Transparent"/>
          <w:sz w:val="28"/>
          <w:szCs w:val="28"/>
          <w:rtl/>
          <w:lang w:bidi="ar-JO"/>
        </w:rPr>
        <w:t>, وفي العين " موضع الحَدَب من ظهر الأحدب, الحَدَبة وقد حَدِبَ حَدَبًا "</w:t>
      </w:r>
      <w:r w:rsidRPr="006108D6">
        <w:rPr>
          <w:rStyle w:val="FootnoteReference"/>
          <w:rFonts w:asciiTheme="majorBidi" w:hAnsiTheme="majorBidi" w:cs="Arabic Transparent"/>
          <w:sz w:val="28"/>
          <w:szCs w:val="28"/>
          <w:rtl/>
          <w:lang w:bidi="ar-JO"/>
        </w:rPr>
        <w:footnoteReference w:id="142"/>
      </w:r>
      <w:r w:rsidRPr="006108D6">
        <w:rPr>
          <w:rFonts w:asciiTheme="majorBidi" w:hAnsiTheme="majorBidi" w:cs="Arabic Transparent"/>
          <w:sz w:val="28"/>
          <w:szCs w:val="28"/>
          <w:rtl/>
          <w:lang w:bidi="ar-JO"/>
        </w:rPr>
        <w:t>, وقال الفرَّاءُ(ت207ه): " مِنْ كُلّ حَدَبٍ يَنْسِلُونَ مِنْ كُلِّ أَكَمَةٍ, ومن كل مَوْضِع مُرْتَفِعٍ</w:t>
      </w:r>
      <w:r w:rsidRPr="006108D6">
        <w:rPr>
          <w:rStyle w:val="FootnoteReference"/>
          <w:rFonts w:asciiTheme="majorBidi" w:hAnsiTheme="majorBidi" w:cs="Arabic Transparent"/>
          <w:sz w:val="28"/>
          <w:szCs w:val="28"/>
          <w:rtl/>
          <w:lang w:bidi="ar-JO"/>
        </w:rPr>
        <w:footnoteReference w:id="143"/>
      </w:r>
      <w:r w:rsidRPr="006108D6">
        <w:rPr>
          <w:rFonts w:asciiTheme="majorBidi" w:hAnsiTheme="majorBidi" w:cs="Arabic Transparent"/>
          <w:sz w:val="28"/>
          <w:szCs w:val="28"/>
          <w:rtl/>
          <w:lang w:bidi="ar-JO"/>
        </w:rPr>
        <w:t>. قالوفي المقاييس</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وهو ارتفاع الشيء. فالحَدَب ما ارتفع من الأرض."</w:t>
      </w:r>
      <w:r w:rsidRPr="006108D6">
        <w:rPr>
          <w:rStyle w:val="FootnoteReference"/>
          <w:rFonts w:asciiTheme="majorBidi" w:hAnsiTheme="majorBidi" w:cs="Arabic Transparent"/>
          <w:sz w:val="28"/>
          <w:szCs w:val="28"/>
          <w:rtl/>
          <w:lang w:bidi="ar-JO"/>
        </w:rPr>
        <w:footnoteReference w:id="144"/>
      </w:r>
      <w:r w:rsidRPr="006108D6">
        <w:rPr>
          <w:rFonts w:asciiTheme="majorBidi" w:hAnsiTheme="majorBidi" w:cs="Arabic Transparent"/>
          <w:sz w:val="28"/>
          <w:szCs w:val="28"/>
          <w:rtl/>
          <w:lang w:bidi="ar-JO"/>
        </w:rPr>
        <w:t>, وفي لسان العرب</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الحَدَبةُ التي في الظَّهْرِ والحَدَبُ خُروجُ الظَّهْرِ ودخولُ البَطْنِ والصَّدْرِ رجُل أَحْدَبُ...... وهم مِن كل حَدَب يَ</w:t>
      </w:r>
      <w:proofErr w:type="gramStart"/>
      <w:r w:rsidRPr="006108D6">
        <w:rPr>
          <w:rFonts w:asciiTheme="majorBidi" w:hAnsiTheme="majorBidi" w:cs="Arabic Transparent"/>
          <w:sz w:val="28"/>
          <w:szCs w:val="28"/>
          <w:rtl/>
          <w:lang w:bidi="ar-JO"/>
        </w:rPr>
        <w:t>نْسِلُون ير</w:t>
      </w:r>
      <w:proofErr w:type="gramEnd"/>
      <w:r w:rsidRPr="006108D6">
        <w:rPr>
          <w:rFonts w:asciiTheme="majorBidi" w:hAnsiTheme="majorBidi" w:cs="Arabic Transparent"/>
          <w:sz w:val="28"/>
          <w:szCs w:val="28"/>
          <w:rtl/>
          <w:lang w:bidi="ar-JO"/>
        </w:rPr>
        <w:t>يد يَظْهَرُون من غَلِيظِ الأَرض ومُرْتَفِعها والجَمْعُ أَحْدابٌ وحِدابٌ والحَدَبُ الغِلَظُ من الأَرض في ارْتِفاع والجمع الحِدابُ والحَدَبةُ ما أَشْرَفَ مِن الأَرض وغَلُظَ وارْتَفَعَ ولا تكون الحَدَبةُ إِلاَّ في قُفٍّ أَو غِلَظِ أَرضٍ "</w:t>
      </w:r>
      <w:r w:rsidRPr="006108D6">
        <w:rPr>
          <w:rStyle w:val="FootnoteReference"/>
          <w:rFonts w:asciiTheme="majorBidi" w:hAnsiTheme="majorBidi" w:cs="Arabic Transparent"/>
          <w:sz w:val="28"/>
          <w:szCs w:val="28"/>
          <w:rtl/>
          <w:lang w:bidi="ar-JO"/>
        </w:rPr>
        <w:footnoteReference w:id="145"/>
      </w:r>
      <w:r w:rsidR="00CB4912" w:rsidRPr="006108D6">
        <w:rPr>
          <w:rFonts w:asciiTheme="majorBidi" w:hAnsiTheme="majorBidi" w:cs="Arabic Transparent"/>
          <w:sz w:val="28"/>
          <w:szCs w:val="28"/>
          <w:rtl/>
          <w:lang w:bidi="ar-JO"/>
        </w:rPr>
        <w:t>.</w:t>
      </w:r>
    </w:p>
    <w:p w:rsidR="00351686" w:rsidRPr="006108D6" w:rsidRDefault="00351686" w:rsidP="00C0205D">
      <w:pPr>
        <w:pStyle w:val="FootnoteText"/>
        <w:tabs>
          <w:tab w:val="left" w:pos="281"/>
          <w:tab w:val="left" w:pos="943"/>
        </w:tabs>
        <w:spacing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تُظهر الدلالة المعجمية للمادة أنّ الحدب الغليظ المرتفع عن الأرض, فهو ما برز من الأرض فشرُف وهو واضحٌ  جليٌّ عن الأصل الذي انبثق منه, واستعيرت  للدلالة على كل جبل وسهل, وكل ما ارتفع عن الاستواء بشكل مقوس, وفي سياق التهويل بقدوم يأجوج ومأجوج, يصور اللفظ  قدومهم من كل منطقة مرتفعة غليظة</w:t>
      </w:r>
      <w:r w:rsidR="00CB4912" w:rsidRPr="006108D6">
        <w:rPr>
          <w:rFonts w:asciiTheme="majorBidi" w:hAnsiTheme="majorBidi" w:cs="Arabic Transparent"/>
          <w:sz w:val="28"/>
          <w:szCs w:val="28"/>
          <w:rtl/>
          <w:lang w:bidi="ar-JO"/>
        </w:rPr>
        <w:t>.</w:t>
      </w:r>
    </w:p>
    <w:p w:rsidR="00351686" w:rsidRPr="00C0205D" w:rsidRDefault="00351686" w:rsidP="00C0205D">
      <w:pPr>
        <w:pStyle w:val="FootnoteText"/>
        <w:tabs>
          <w:tab w:val="left" w:pos="281"/>
          <w:tab w:val="left" w:pos="943"/>
        </w:tabs>
        <w:spacing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ثانيا</w:t>
      </w:r>
      <w:r w:rsidR="001554DB" w:rsidRPr="00C0205D">
        <w:rPr>
          <w:rFonts w:asciiTheme="majorBidi" w:hAnsiTheme="majorBidi" w:cs="Arabic Transparent"/>
          <w:b/>
          <w:bCs/>
          <w:sz w:val="32"/>
          <w:szCs w:val="32"/>
          <w:rtl/>
          <w:lang w:bidi="ar-JO"/>
        </w:rPr>
        <w:t xml:space="preserve">: </w:t>
      </w:r>
      <w:r w:rsidRPr="00C0205D">
        <w:rPr>
          <w:rFonts w:asciiTheme="majorBidi" w:hAnsiTheme="majorBidi" w:cs="Arabic Transparent"/>
          <w:b/>
          <w:bCs/>
          <w:sz w:val="32"/>
          <w:szCs w:val="32"/>
          <w:rtl/>
          <w:lang w:bidi="ar-JO"/>
        </w:rPr>
        <w:t xml:space="preserve"> دلالة صيغة " حَدَبٍ"  في ال</w:t>
      </w:r>
      <w:r w:rsidR="00195B8A" w:rsidRPr="00C0205D">
        <w:rPr>
          <w:rFonts w:asciiTheme="majorBidi" w:hAnsiTheme="majorBidi" w:cs="Arabic Transparent"/>
          <w:b/>
          <w:bCs/>
          <w:sz w:val="32"/>
          <w:szCs w:val="32"/>
          <w:rtl/>
          <w:lang w:bidi="ar-JO"/>
        </w:rPr>
        <w:t>سياق</w:t>
      </w:r>
    </w:p>
    <w:p w:rsidR="00351686" w:rsidRPr="006108D6" w:rsidRDefault="00351686" w:rsidP="001554DB">
      <w:pPr>
        <w:pStyle w:val="FootnoteText"/>
        <w:tabs>
          <w:tab w:val="left" w:pos="281"/>
          <w:tab w:val="left" w:pos="943"/>
        </w:tabs>
        <w:spacing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وَهُمْ مِنْ كُلِّ حَدَبٍ يَنْسِلُونَ " جاءت</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صيغة حدب على وزن "</w:t>
      </w:r>
      <w:r w:rsidRPr="006108D6">
        <w:rPr>
          <w:rFonts w:asciiTheme="majorBidi" w:hAnsiTheme="majorBidi" w:cs="Arabic Transparent"/>
          <w:color w:val="666666"/>
          <w:sz w:val="28"/>
          <w:szCs w:val="28"/>
          <w:shd w:val="clear" w:color="auto" w:fill="FFFFFF"/>
          <w:rtl/>
        </w:rPr>
        <w:t>"</w:t>
      </w:r>
      <w:r w:rsidRPr="006108D6">
        <w:rPr>
          <w:rFonts w:asciiTheme="majorBidi" w:hAnsiTheme="majorBidi" w:cs="Arabic Transparent"/>
          <w:sz w:val="28"/>
          <w:szCs w:val="28"/>
          <w:rtl/>
          <w:lang w:bidi="ar-JO"/>
        </w:rPr>
        <w:t xml:space="preserve">فـَعـَل" اسم فَعَل, بمعنى مفعول من " حَدِبَ – يَحْدَبُ " اسم المكان منه "حَدَب" </w:t>
      </w:r>
      <w:r w:rsidRPr="006108D6">
        <w:rPr>
          <w:rStyle w:val="FootnoteReference"/>
          <w:rFonts w:asciiTheme="majorBidi" w:hAnsiTheme="majorBidi" w:cs="Arabic Transparent"/>
          <w:sz w:val="28"/>
          <w:szCs w:val="28"/>
          <w:rtl/>
          <w:lang w:bidi="ar-JO"/>
        </w:rPr>
        <w:footnoteReference w:id="146"/>
      </w:r>
      <w:r w:rsidRPr="006108D6">
        <w:rPr>
          <w:rFonts w:asciiTheme="majorBidi" w:hAnsiTheme="majorBidi" w:cs="Arabic Transparent"/>
          <w:sz w:val="28"/>
          <w:szCs w:val="28"/>
          <w:rtl/>
          <w:lang w:bidi="ar-JO"/>
        </w:rPr>
        <w:t>, والتركيب فيه تقديم وتأخير  "ينسلون من كل حدب "  وحدب" مضاف إليه, وقعت في جملة حال من قوله يأجوج ومأجوج, وسبق حدب ب" كل " المفيدة للاستغراق والإحاطة بالأفراد والأجزاء, و جاء التركيب في سياق بدأ ب"حتى" التي يبتدأُ بعدها الجمل، ولا تفارقها معنى الغاية</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فهي غاية لمقدر يقتضيه </w:t>
      </w:r>
      <w:r w:rsidRPr="006108D6">
        <w:rPr>
          <w:rFonts w:asciiTheme="majorBidi" w:hAnsiTheme="majorBidi" w:cs="Arabic Transparent"/>
          <w:sz w:val="28"/>
          <w:szCs w:val="28"/>
          <w:rtl/>
          <w:lang w:bidi="ar-JO"/>
        </w:rPr>
        <w:lastRenderedPageBreak/>
        <w:t>المقام."</w:t>
      </w:r>
      <w:r w:rsidRPr="006108D6">
        <w:rPr>
          <w:rStyle w:val="FootnoteReference"/>
          <w:rFonts w:asciiTheme="majorBidi" w:hAnsiTheme="majorBidi" w:cs="Arabic Transparent"/>
          <w:sz w:val="28"/>
          <w:szCs w:val="28"/>
          <w:rtl/>
          <w:lang w:bidi="ar-JO"/>
        </w:rPr>
        <w:footnoteReference w:id="147"/>
      </w:r>
      <w:r w:rsidRPr="006108D6">
        <w:rPr>
          <w:rFonts w:asciiTheme="majorBidi" w:hAnsiTheme="majorBidi" w:cs="Arabic Transparent"/>
          <w:sz w:val="28"/>
          <w:szCs w:val="28"/>
          <w:rtl/>
          <w:lang w:bidi="ar-JO"/>
        </w:rPr>
        <w:t>ومعناها استمرار هذه القرى الهالكة غارقة في هلاكها, إِلى وقت اقتراب الساعة وخروج يأْجوج ومأْجوج من كل مكان مرتفع من الجبال والهضاب، يسارعون إلى الفساد الذي عرفوا به, والآية واضحة الدلالة على أن خروج يأْجوج ومأْجوج من علامات الساعة, ويدعم هذا القول الأحاديث الصحيحة الواردة في خروج يأجوج ومأجوج آخر الزمان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48"/>
      </w:r>
      <w:r w:rsidRPr="006108D6">
        <w:rPr>
          <w:rFonts w:asciiTheme="majorBidi" w:hAnsiTheme="majorBidi" w:cs="Arabic Transparent"/>
          <w:sz w:val="28"/>
          <w:szCs w:val="28"/>
          <w:rtl/>
          <w:lang w:bidi="ar-JO"/>
        </w:rPr>
        <w:t xml:space="preserve"> </w:t>
      </w:r>
    </w:p>
    <w:p w:rsidR="00351686" w:rsidRPr="00C0205D" w:rsidRDefault="00351686" w:rsidP="00C0205D">
      <w:pPr>
        <w:pStyle w:val="FootnoteText"/>
        <w:tabs>
          <w:tab w:val="left" w:pos="281"/>
          <w:tab w:val="left" w:pos="943"/>
        </w:tabs>
        <w:spacing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العلاقة بين الانفرادة "حدب" والوحدة الموضوعية للسورة.</w:t>
      </w:r>
    </w:p>
    <w:p w:rsidR="00351686" w:rsidRPr="006108D6" w:rsidRDefault="00351686" w:rsidP="00C0205D">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هذا آخر عذاب يدفعه الله على الغافلين منهم, تكون بالدعاء من المؤمنين لله عزّ وجل بالنجاة من هذا الهلاك المريب, والعلاقة بين المفردة والوحدة الموضوعية للسورة, تظهر بإبراز خطر وهول العذاب الذي ينذر الأنبياء والرسل بوقوعه, ورغم وضوح الذكر الذي بعث به النبي – صلى الله عليه وسلم – وتبليغه للناس</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فهناك من سينكر ويكذب حتى يحيط به العذاب من كل جانب, وعندها يصور القرآن حالهم  " </w:t>
      </w:r>
      <w:r w:rsidR="00C0205D">
        <w:rPr>
          <w:rFonts w:ascii="QCF_BSML" w:eastAsiaTheme="minorHAnsi" w:hAnsi="QCF_BSML" w:cs="QCF_BSML"/>
          <w:color w:val="000000"/>
          <w:sz w:val="27"/>
          <w:szCs w:val="27"/>
          <w:rtl/>
        </w:rPr>
        <w:t xml:space="preserve">ﭽ </w:t>
      </w:r>
      <w:r w:rsidR="00C0205D">
        <w:rPr>
          <w:rFonts w:ascii="QCF_P330" w:eastAsiaTheme="minorHAnsi" w:hAnsi="QCF_P330" w:cs="QCF_P330"/>
          <w:b/>
          <w:bCs/>
          <w:color w:val="000000"/>
          <w:sz w:val="27"/>
          <w:szCs w:val="27"/>
          <w:rtl/>
        </w:rPr>
        <w:t xml:space="preserve">ﮒ   ﮓ  ﮔ   ﮕ     ﮖ        </w:t>
      </w:r>
      <w:r w:rsidR="00C0205D">
        <w:rPr>
          <w:rFonts w:ascii="QCF_BSML" w:eastAsiaTheme="minorHAnsi" w:hAnsi="QCF_BSML" w:cs="QCF_BSML"/>
          <w:color w:val="000000"/>
          <w:sz w:val="27"/>
          <w:szCs w:val="27"/>
          <w:rtl/>
        </w:rPr>
        <w:t>ﭼ</w:t>
      </w:r>
      <w:r w:rsidR="00C0205D">
        <w:rPr>
          <w:rFonts w:ascii="Arial" w:eastAsiaTheme="minorHAnsi" w:hAnsi="Arial" w:cs="Arial"/>
          <w:color w:val="000000"/>
          <w:sz w:val="18"/>
          <w:szCs w:val="18"/>
        </w:rPr>
        <w:t xml:space="preserve"> </w:t>
      </w:r>
      <w:r w:rsidRPr="00C0205D">
        <w:rPr>
          <w:rFonts w:asciiTheme="majorBidi" w:hAnsiTheme="majorBidi" w:cs="Arabic Transparent"/>
          <w:sz w:val="28"/>
          <w:szCs w:val="28"/>
          <w:rtl/>
          <w:lang w:bidi="ar-JO"/>
        </w:rPr>
        <w:t>الأنبياء: (97)</w:t>
      </w:r>
      <w:r w:rsidRPr="006108D6">
        <w:rPr>
          <w:rFonts w:asciiTheme="majorBidi" w:hAnsiTheme="majorBidi" w:cs="Arabic Transparent"/>
          <w:sz w:val="28"/>
          <w:szCs w:val="28"/>
          <w:rtl/>
          <w:lang w:bidi="ar-JO"/>
        </w:rPr>
        <w:t>,.</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ويدل التعبير بكلمة { شاخصة } على ملامح المشهد وخطورة ما غفلوا عنه, " ثم يميل السياق عن حكاية حالهم إلى إبرازهم يتكلمون, </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إنّ المحور الرئيسي للقصة يدور حول الإيمان بالرسل وحاجة الناس لهم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ورحمة الله بهم أن أرسل لهم بشرا منذرين, يحذرون الناس الساعة, ثم دلهم  أنّ سبيل النجاة في الآخرة لا تكون إلا باتباع الرسول –صلى الله عليه وسلم – وما جاء به من الذكر المبارك المنزل من رب العالمين.</w:t>
      </w:r>
    </w:p>
    <w:p w:rsidR="00C0205D" w:rsidRDefault="00C0205D">
      <w:pPr>
        <w:bidi w:val="0"/>
        <w:rPr>
          <w:rFonts w:asciiTheme="majorBidi" w:hAnsiTheme="majorBidi" w:cs="Arabic Transparent"/>
          <w:b/>
          <w:bCs/>
          <w:sz w:val="36"/>
          <w:szCs w:val="36"/>
          <w:rtl/>
          <w:lang w:bidi="ar-JO"/>
        </w:rPr>
      </w:pPr>
      <w:r>
        <w:rPr>
          <w:rFonts w:asciiTheme="majorBidi" w:hAnsiTheme="majorBidi" w:cs="Arabic Transparent"/>
          <w:b/>
          <w:bCs/>
          <w:sz w:val="36"/>
          <w:szCs w:val="36"/>
          <w:rtl/>
          <w:lang w:bidi="ar-JO"/>
        </w:rPr>
        <w:br w:type="page"/>
      </w:r>
    </w:p>
    <w:p w:rsidR="0028019A" w:rsidRP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proofErr w:type="gramStart"/>
      <w:r w:rsidRPr="0028019A">
        <w:rPr>
          <w:rFonts w:asciiTheme="majorBidi" w:hAnsiTheme="majorBidi" w:cs="Arabic Transparent"/>
          <w:b/>
          <w:bCs/>
          <w:sz w:val="36"/>
          <w:szCs w:val="36"/>
          <w:rtl/>
          <w:lang w:bidi="ar-JO"/>
        </w:rPr>
        <w:lastRenderedPageBreak/>
        <w:t>المبحث</w:t>
      </w:r>
      <w:proofErr w:type="gramEnd"/>
      <w:r w:rsidRPr="0028019A">
        <w:rPr>
          <w:rFonts w:asciiTheme="majorBidi" w:hAnsiTheme="majorBidi" w:cs="Arabic Transparent"/>
          <w:b/>
          <w:bCs/>
          <w:sz w:val="36"/>
          <w:szCs w:val="36"/>
          <w:rtl/>
          <w:lang w:bidi="ar-JO"/>
        </w:rPr>
        <w:t xml:space="preserve"> الثاني</w:t>
      </w:r>
    </w:p>
    <w:p w:rsidR="00351686" w:rsidRPr="006108D6" w:rsidRDefault="00351686" w:rsidP="001554DB">
      <w:pPr>
        <w:tabs>
          <w:tab w:val="left" w:pos="281"/>
          <w:tab w:val="left" w:pos="943"/>
        </w:tabs>
        <w:spacing w:after="0" w:line="360" w:lineRule="auto"/>
        <w:jc w:val="center"/>
        <w:rPr>
          <w:rFonts w:asciiTheme="majorBidi" w:hAnsiTheme="majorBidi" w:cs="Arabic Transparent"/>
          <w:b/>
          <w:bCs/>
          <w:sz w:val="28"/>
          <w:szCs w:val="28"/>
          <w:rtl/>
          <w:lang w:bidi="ar-JO"/>
        </w:rPr>
      </w:pPr>
      <w:r w:rsidRPr="0028019A">
        <w:rPr>
          <w:rFonts w:asciiTheme="majorBidi" w:hAnsiTheme="majorBidi" w:cs="Arabic Transparent"/>
          <w:b/>
          <w:bCs/>
          <w:sz w:val="36"/>
          <w:szCs w:val="36"/>
          <w:rtl/>
          <w:lang w:bidi="ar-JO"/>
        </w:rPr>
        <w:t>الانفرادات اللفظية في سورة الحج وعلاقتها بالوحدة الموضوعية للسورة</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توطئة</w:t>
      </w:r>
      <w:proofErr w:type="gramEnd"/>
      <w:r w:rsidRPr="0028019A">
        <w:rPr>
          <w:rFonts w:asciiTheme="majorBidi" w:hAnsiTheme="majorBidi" w:cs="Arabic Transparent"/>
          <w:b/>
          <w:bCs/>
          <w:sz w:val="32"/>
          <w:szCs w:val="32"/>
          <w:rtl/>
          <w:lang w:bidi="ar-JO"/>
        </w:rPr>
        <w:t xml:space="preserve"> " تقديم السورة </w:t>
      </w:r>
    </w:p>
    <w:p w:rsidR="00351686" w:rsidRPr="006108D6" w:rsidRDefault="00351686" w:rsidP="00C0205D">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سورة الحج  من السور التي اختلف في مكيتها ومدنيتها,</w:t>
      </w:r>
      <w:r w:rsidRPr="006108D6">
        <w:rPr>
          <w:rStyle w:val="FootnoteReference"/>
          <w:rFonts w:asciiTheme="majorBidi" w:hAnsiTheme="majorBidi" w:cs="Arabic Transparent"/>
          <w:sz w:val="28"/>
          <w:szCs w:val="28"/>
          <w:rtl/>
          <w:lang w:bidi="ar-JO"/>
        </w:rPr>
        <w:footnoteReference w:id="149"/>
      </w:r>
      <w:r w:rsidRPr="006108D6">
        <w:rPr>
          <w:rFonts w:asciiTheme="majorBidi" w:hAnsiTheme="majorBidi" w:cs="Arabic Transparent"/>
          <w:sz w:val="28"/>
          <w:szCs w:val="28"/>
          <w:rtl/>
          <w:lang w:bidi="ar-JO"/>
        </w:rPr>
        <w:t xml:space="preserve"> بسبب  صحة الروايات عن نزول الآيتين, </w:t>
      </w:r>
      <w:r w:rsidR="00C0205D">
        <w:rPr>
          <w:rFonts w:ascii="QCF_BSML" w:eastAsiaTheme="minorHAnsi" w:hAnsi="QCF_BSML" w:cs="QCF_BSML"/>
          <w:color w:val="000000"/>
          <w:sz w:val="27"/>
          <w:szCs w:val="27"/>
          <w:rtl/>
        </w:rPr>
        <w:t xml:space="preserve">ﭽ </w:t>
      </w:r>
      <w:r w:rsidR="00C0205D">
        <w:rPr>
          <w:rFonts w:ascii="QCF_P334" w:eastAsiaTheme="minorHAnsi" w:hAnsi="QCF_P334" w:cs="QCF_P334"/>
          <w:b/>
          <w:bCs/>
          <w:color w:val="000000"/>
          <w:sz w:val="27"/>
          <w:szCs w:val="27"/>
          <w:rtl/>
        </w:rPr>
        <w:t xml:space="preserve">ﮝ  ﮞ  ﮟ  ﮠ     ﮡ  ﮢﮣ  ﮤ  ﮥ  ﮦ  ﮧ  ﮨ  ﮩ  ﮪ     ﮫ   ﮬ  ﮭ  ﮮ  ﮯ  </w:t>
      </w:r>
      <w:r w:rsidR="00C0205D">
        <w:rPr>
          <w:rFonts w:ascii="QCF_BSML" w:eastAsiaTheme="minorHAnsi" w:hAnsi="QCF_BSML" w:cs="QCF_BSML"/>
          <w:color w:val="000000"/>
          <w:sz w:val="27"/>
          <w:szCs w:val="27"/>
          <w:rtl/>
        </w:rPr>
        <w:t>ﭼ</w:t>
      </w:r>
      <w:r w:rsidR="00C0205D" w:rsidRPr="00C0205D">
        <w:rPr>
          <w:rFonts w:ascii="Arial" w:eastAsiaTheme="minorHAnsi" w:hAnsi="Arial" w:cs="Arial"/>
          <w:color w:val="000000"/>
          <w:sz w:val="18"/>
          <w:szCs w:val="18"/>
        </w:rPr>
        <w:t xml:space="preserve"> </w:t>
      </w:r>
      <w:r w:rsidRPr="00C0205D">
        <w:rPr>
          <w:rFonts w:asciiTheme="majorBidi" w:hAnsiTheme="majorBidi" w:cs="Arabic Transparent"/>
          <w:sz w:val="28"/>
          <w:szCs w:val="28"/>
          <w:rtl/>
          <w:lang w:bidi="ar-JO"/>
        </w:rPr>
        <w:t>الحج(19)</w:t>
      </w:r>
      <w:r w:rsidR="006108D6" w:rsidRPr="00C0205D">
        <w:rPr>
          <w:rStyle w:val="FootnoteReference"/>
          <w:rFonts w:asciiTheme="majorBidi" w:hAnsiTheme="majorBidi" w:cs="Arabic Transparent"/>
          <w:sz w:val="28"/>
          <w:szCs w:val="28"/>
          <w:vertAlign w:val="baseline"/>
          <w:rtl/>
        </w:rPr>
        <w:t>،</w:t>
      </w:r>
      <w:r w:rsidRPr="00C0205D">
        <w:rPr>
          <w:rFonts w:asciiTheme="majorBidi" w:hAnsiTheme="majorBidi" w:cs="Arabic Transparent"/>
          <w:sz w:val="28"/>
          <w:szCs w:val="28"/>
          <w:rtl/>
          <w:lang w:bidi="ar-JO"/>
        </w:rPr>
        <w:t xml:space="preserve"> </w:t>
      </w:r>
      <w:r w:rsidR="00C0205D">
        <w:rPr>
          <w:rFonts w:ascii="QCF_BSML" w:eastAsiaTheme="minorHAnsi" w:hAnsi="QCF_BSML" w:cs="QCF_BSML"/>
          <w:color w:val="000000"/>
          <w:sz w:val="27"/>
          <w:szCs w:val="27"/>
          <w:rtl/>
        </w:rPr>
        <w:t xml:space="preserve">ﭽ </w:t>
      </w:r>
      <w:r w:rsidR="00C0205D">
        <w:rPr>
          <w:rFonts w:ascii="QCF_P341" w:eastAsiaTheme="minorHAnsi" w:hAnsi="QCF_P341" w:cs="QCF_P341"/>
          <w:b/>
          <w:bCs/>
          <w:color w:val="000000"/>
          <w:sz w:val="27"/>
          <w:szCs w:val="27"/>
          <w:rtl/>
        </w:rPr>
        <w:t xml:space="preserve">ﮕ  ﮖ  ﮗ  ﮘ  ﮙ  ﮚ   ﮛ  ﮜ  ﮝ     ﮞ  ﮟ  ﮠ  </w:t>
      </w:r>
      <w:r w:rsidR="00C0205D">
        <w:rPr>
          <w:rFonts w:ascii="QCF_BSML" w:eastAsiaTheme="minorHAnsi" w:hAnsi="QCF_BSML" w:cs="QCF_BSML"/>
          <w:color w:val="000000"/>
          <w:sz w:val="27"/>
          <w:szCs w:val="27"/>
          <w:rtl/>
        </w:rPr>
        <w:t>ﭼ</w:t>
      </w:r>
      <w:r w:rsidR="00C0205D">
        <w:rPr>
          <w:rFonts w:ascii="Arial" w:eastAsiaTheme="minorHAnsi" w:hAnsi="Arial" w:cs="Arial"/>
          <w:color w:val="000000"/>
          <w:sz w:val="18"/>
          <w:szCs w:val="18"/>
        </w:rPr>
        <w:t xml:space="preserve"> </w:t>
      </w:r>
      <w:r w:rsidRPr="00C0205D">
        <w:rPr>
          <w:rFonts w:asciiTheme="majorBidi" w:hAnsiTheme="majorBidi" w:cs="Arabic Transparent"/>
          <w:sz w:val="28"/>
          <w:szCs w:val="28"/>
          <w:rtl/>
          <w:lang w:bidi="ar-JO"/>
        </w:rPr>
        <w:t>الحج(77)</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150"/>
      </w:r>
      <w:r w:rsidRPr="006108D6">
        <w:rPr>
          <w:rFonts w:asciiTheme="majorBidi" w:hAnsiTheme="majorBidi" w:cs="Arabic Transparent"/>
          <w:sz w:val="28"/>
          <w:szCs w:val="28"/>
          <w:rtl/>
          <w:lang w:bidi="ar-JO"/>
        </w:rPr>
        <w:t>, في المدينة, والراجح أنها مكية</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51"/>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سورة الحج في الجزء السابع عشر من القرآن الكريم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بعد سورة الأنبياء وقبل سورة المؤمنون برقم اثنين وعشرين رابعة النصف الثاني من القرآن بعد مريم وطه والأنبياء</w:t>
      </w:r>
      <w:r w:rsidRPr="006108D6">
        <w:rPr>
          <w:rStyle w:val="FootnoteReference"/>
          <w:rFonts w:asciiTheme="majorBidi" w:hAnsiTheme="majorBidi" w:cs="Arabic Transparent"/>
          <w:sz w:val="28"/>
          <w:szCs w:val="28"/>
          <w:rtl/>
          <w:lang w:bidi="ar-JO"/>
        </w:rPr>
        <w:footnoteReference w:id="152"/>
      </w:r>
      <w:r w:rsidR="00661F27" w:rsidRPr="006108D6">
        <w:rPr>
          <w:rFonts w:asciiTheme="majorBidi" w:hAnsiTheme="majorBidi" w:cs="Arabic Transparent"/>
          <w:sz w:val="28"/>
          <w:szCs w:val="28"/>
          <w:rtl/>
          <w:lang w:bidi="ar-JO"/>
        </w:rPr>
        <w:t>, "عد آياتها أهل الكوفة ثمانا وسبعي</w:t>
      </w:r>
      <w:r w:rsidRPr="006108D6">
        <w:rPr>
          <w:rFonts w:asciiTheme="majorBidi" w:hAnsiTheme="majorBidi" w:cs="Arabic Transparent"/>
          <w:sz w:val="28"/>
          <w:szCs w:val="28"/>
          <w:rtl/>
          <w:lang w:bidi="ar-JO"/>
        </w:rPr>
        <w:t>ن آية</w:t>
      </w:r>
      <w:r w:rsidR="00661F27" w:rsidRPr="006108D6">
        <w:rPr>
          <w:rFonts w:asciiTheme="majorBidi" w:hAnsiTheme="majorBidi" w:cs="Arabic Transparent"/>
          <w:sz w:val="28"/>
          <w:szCs w:val="28"/>
          <w:rtl/>
          <w:lang w:bidi="ar-JO"/>
        </w:rPr>
        <w:t>, وأهل المدينة ومكة سبعا وسبعين آية</w:t>
      </w:r>
      <w:r w:rsidR="006108D6">
        <w:rPr>
          <w:rFonts w:asciiTheme="majorBidi" w:hAnsiTheme="majorBidi" w:cs="Arabic Transparent"/>
          <w:sz w:val="28"/>
          <w:szCs w:val="28"/>
          <w:rtl/>
          <w:lang w:bidi="ar-JO"/>
        </w:rPr>
        <w:t>،</w:t>
      </w:r>
      <w:r w:rsidR="00661F27" w:rsidRPr="006108D6">
        <w:rPr>
          <w:rFonts w:asciiTheme="majorBidi" w:hAnsiTheme="majorBidi" w:cs="Arabic Transparent"/>
          <w:sz w:val="28"/>
          <w:szCs w:val="28"/>
          <w:rtl/>
          <w:lang w:bidi="ar-JO"/>
        </w:rPr>
        <w:t xml:space="preserve"> وأهل الشام أربعا وأربعين آية, وعدها أهل البصرة خمسا وسبعين آية</w:t>
      </w:r>
      <w:r w:rsidR="00661F27" w:rsidRPr="006108D6">
        <w:rPr>
          <w:rStyle w:val="FootnoteReference"/>
          <w:rFonts w:asciiTheme="majorBidi" w:hAnsiTheme="majorBidi" w:cs="Arabic Transparent"/>
          <w:sz w:val="28"/>
          <w:szCs w:val="28"/>
          <w:rtl/>
          <w:lang w:bidi="ar-JO"/>
        </w:rPr>
        <w:footnoteReference w:id="153"/>
      </w:r>
      <w:r w:rsidRPr="006108D6">
        <w:rPr>
          <w:rFonts w:asciiTheme="majorBidi" w:hAnsiTheme="majorBidi" w:cs="Arabic Transparent"/>
          <w:sz w:val="28"/>
          <w:szCs w:val="28"/>
          <w:rtl/>
          <w:lang w:bidi="ar-JO"/>
        </w:rPr>
        <w:t>.</w:t>
      </w:r>
      <w:r w:rsidR="00661F27" w:rsidRPr="006108D6">
        <w:rPr>
          <w:rFonts w:asciiTheme="majorBidi" w:hAnsiTheme="majorBidi" w:cs="Arabic Transparent"/>
          <w:sz w:val="28"/>
          <w:szCs w:val="28"/>
          <w:rtl/>
          <w:lang w:bidi="ar-JO"/>
        </w:rPr>
        <w:t>"</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المطلب</w:t>
      </w:r>
      <w:proofErr w:type="gramEnd"/>
      <w:r w:rsidRPr="0028019A">
        <w:rPr>
          <w:rFonts w:asciiTheme="majorBidi" w:hAnsiTheme="majorBidi" w:cs="Arabic Transparent"/>
          <w:b/>
          <w:bCs/>
          <w:sz w:val="32"/>
          <w:szCs w:val="32"/>
          <w:rtl/>
          <w:lang w:bidi="ar-JO"/>
        </w:rPr>
        <w:t xml:space="preserve"> الأول</w:t>
      </w:r>
      <w:r w:rsidR="001554DB">
        <w:rPr>
          <w:rFonts w:asciiTheme="majorBidi" w:hAnsiTheme="majorBidi" w:cs="Arabic Transparent"/>
          <w:b/>
          <w:bCs/>
          <w:sz w:val="32"/>
          <w:szCs w:val="32"/>
          <w:rtl/>
          <w:lang w:bidi="ar-JO"/>
        </w:rPr>
        <w:t xml:space="preserve">: </w:t>
      </w:r>
      <w:r w:rsidRPr="0028019A">
        <w:rPr>
          <w:rFonts w:asciiTheme="majorBidi" w:hAnsiTheme="majorBidi" w:cs="Arabic Transparent"/>
          <w:b/>
          <w:bCs/>
          <w:sz w:val="32"/>
          <w:szCs w:val="32"/>
          <w:rtl/>
          <w:lang w:bidi="ar-JO"/>
        </w:rPr>
        <w:t>الوحدة الموضوعية للسورة وعلاقتها بمقاطع السورة ومقاصدها.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تنوعت مواضيع السورة ومقاصدها, بين إثبات عقيدة وتزكية نفس وتهذيبها, فقال عنها سيّد قطب</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"يغلب على السورة موضوعات السور المكية, القائمة على الدعوة لتوحيد الله, وإثبات البعث وتحذير الناس من يوم القيامة, وإنكار </w:t>
      </w:r>
      <w:proofErr w:type="gramStart"/>
      <w:r w:rsidRPr="006108D6">
        <w:rPr>
          <w:rFonts w:asciiTheme="majorBidi" w:hAnsiTheme="majorBidi" w:cs="Arabic Transparent"/>
          <w:sz w:val="28"/>
          <w:szCs w:val="28"/>
          <w:rtl/>
          <w:lang w:bidi="ar-JO"/>
        </w:rPr>
        <w:t>الشرك</w:t>
      </w:r>
      <w:r w:rsidRPr="006108D6">
        <w:rPr>
          <w:rFonts w:asciiTheme="majorBidi" w:hAnsiTheme="majorBidi" w:cs="Arabic Transparent"/>
          <w:sz w:val="28"/>
          <w:szCs w:val="28"/>
          <w:rtl/>
        </w:rPr>
        <w:footnoteReference w:id="154"/>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المقصد الأهم الذي اهتمت به السورة ودارت حوله المقاصد الأخرى, والذي برز كوحدة موضوعية للسورة, </w:t>
      </w:r>
      <w:r w:rsidRPr="006108D6">
        <w:rPr>
          <w:rFonts w:asciiTheme="majorBidi" w:hAnsiTheme="majorBidi" w:cs="Arabic Transparent"/>
          <w:b/>
          <w:bCs/>
          <w:sz w:val="28"/>
          <w:szCs w:val="28"/>
          <w:rtl/>
          <w:lang w:bidi="ar-JO"/>
        </w:rPr>
        <w:t xml:space="preserve">هو الإيمان باليوم الآخر, وتقرير أحقيّة البعث, وتأكيد قدومه مصحوبا بأهوال وأحداث؛ لا نجاة للناس منها إلا من استسلم لأمر الله وخضع لله متقيا إياه, وأقامت الآيات الحجج والبراهين العقلية على حقيقة هذا البعث, وبينت أصناف الناس في إنكاره </w:t>
      </w:r>
      <w:r w:rsidRPr="006108D6">
        <w:rPr>
          <w:rFonts w:asciiTheme="majorBidi" w:hAnsiTheme="majorBidi" w:cs="Arabic Transparent"/>
          <w:b/>
          <w:bCs/>
          <w:sz w:val="28"/>
          <w:szCs w:val="28"/>
          <w:rtl/>
          <w:lang w:bidi="ar-JO"/>
        </w:rPr>
        <w:lastRenderedPageBreak/>
        <w:t>ودواعيهم لذلك, وكشفت مخاوفهم, والربط بين تعظيم الشعائر في زيادة الإيمان, ورفع راية الاستسلام لله</w:t>
      </w:r>
      <w:r w:rsidR="006108D6">
        <w:rPr>
          <w:rFonts w:asciiTheme="majorBidi" w:hAnsiTheme="majorBidi" w:cs="Arabic Transparent"/>
          <w:b/>
          <w:bCs/>
          <w:sz w:val="28"/>
          <w:szCs w:val="28"/>
          <w:rtl/>
          <w:lang w:bidi="ar-JO"/>
        </w:rPr>
        <w:t>،</w:t>
      </w:r>
      <w:r w:rsidRPr="006108D6">
        <w:rPr>
          <w:rFonts w:asciiTheme="majorBidi" w:hAnsiTheme="majorBidi" w:cs="Arabic Transparent"/>
          <w:sz w:val="28"/>
          <w:szCs w:val="28"/>
          <w:rtl/>
          <w:lang w:bidi="ar-JO"/>
        </w:rPr>
        <w:t>" ذلك أن الحج  يتضمن مناسك تقوم على الاستسلام والخضوع, وحسن الاتباع, وفيه تجرد من زينة الدنيا وملاهيها, لتشبه رحلة الناس في البعث.</w:t>
      </w:r>
      <w:r w:rsidRPr="006108D6">
        <w:rPr>
          <w:rStyle w:val="FootnoteReference"/>
          <w:rFonts w:asciiTheme="majorBidi" w:hAnsiTheme="majorBidi" w:cs="Arabic Transparent"/>
          <w:sz w:val="28"/>
          <w:szCs w:val="28"/>
          <w:rtl/>
          <w:lang w:bidi="ar-JO"/>
        </w:rPr>
        <w:footnoteReference w:id="155"/>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وتتجلى الوحدة الموضوعية للسورة  الآنف ذكرها وتتأكد من خلال تتبع تشكلها في نسيج متكامل مترابط داخلي وخارجي للسورة.</w:t>
      </w:r>
    </w:p>
    <w:p w:rsidR="00351686" w:rsidRPr="00C0205D" w:rsidRDefault="00351686" w:rsidP="00C0205D">
      <w:pPr>
        <w:tabs>
          <w:tab w:val="left" w:pos="281"/>
          <w:tab w:val="left" w:pos="943"/>
        </w:tabs>
        <w:spacing w:after="0"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 xml:space="preserve"> أولا</w:t>
      </w:r>
      <w:r w:rsidR="00C0205D">
        <w:rPr>
          <w:rFonts w:asciiTheme="majorBidi" w:hAnsiTheme="majorBidi" w:cs="Arabic Transparent"/>
          <w:b/>
          <w:bCs/>
          <w:sz w:val="32"/>
          <w:szCs w:val="32"/>
          <w:rtl/>
          <w:lang w:bidi="ar-JO"/>
        </w:rPr>
        <w:t>:</w:t>
      </w:r>
      <w:r w:rsidR="00C0205D">
        <w:rPr>
          <w:rFonts w:asciiTheme="majorBidi" w:hAnsiTheme="majorBidi" w:cs="Arabic Transparent" w:hint="cs"/>
          <w:b/>
          <w:bCs/>
          <w:sz w:val="32"/>
          <w:szCs w:val="32"/>
          <w:rtl/>
          <w:lang w:bidi="ar-JO"/>
        </w:rPr>
        <w:t xml:space="preserve"> </w:t>
      </w:r>
      <w:r w:rsidRPr="00C0205D">
        <w:rPr>
          <w:rFonts w:asciiTheme="majorBidi" w:hAnsiTheme="majorBidi" w:cs="Arabic Transparent"/>
          <w:b/>
          <w:bCs/>
          <w:sz w:val="32"/>
          <w:szCs w:val="32"/>
          <w:rtl/>
          <w:lang w:bidi="ar-JO"/>
        </w:rPr>
        <w:t>الوحدة الموضوعية للسورة في ضوء تناسق البناء الموضوعي الداخلي والخارجي للسورة.</w:t>
      </w:r>
    </w:p>
    <w:p w:rsidR="00351686" w:rsidRPr="00C0205D" w:rsidRDefault="007B6C85" w:rsidP="00C0205D">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C0205D">
        <w:rPr>
          <w:rFonts w:asciiTheme="majorBidi" w:hAnsiTheme="majorBidi" w:cs="Arabic Transparent"/>
          <w:b/>
          <w:bCs/>
          <w:sz w:val="32"/>
          <w:szCs w:val="32"/>
          <w:rtl/>
          <w:lang w:bidi="ar-JO"/>
        </w:rPr>
        <w:t>العلاقة</w:t>
      </w:r>
      <w:proofErr w:type="gramEnd"/>
      <w:r w:rsidRPr="00C0205D">
        <w:rPr>
          <w:rFonts w:asciiTheme="majorBidi" w:hAnsiTheme="majorBidi" w:cs="Arabic Transparent"/>
          <w:b/>
          <w:bCs/>
          <w:sz w:val="32"/>
          <w:szCs w:val="32"/>
          <w:rtl/>
          <w:lang w:bidi="ar-JO"/>
        </w:rPr>
        <w:t xml:space="preserve"> الأولى</w:t>
      </w:r>
      <w:r w:rsidR="00C0205D">
        <w:rPr>
          <w:rFonts w:asciiTheme="majorBidi" w:hAnsiTheme="majorBidi" w:cs="Arabic Transparent" w:hint="cs"/>
          <w:b/>
          <w:bCs/>
          <w:sz w:val="32"/>
          <w:szCs w:val="32"/>
          <w:rtl/>
          <w:lang w:bidi="ar-JO"/>
        </w:rPr>
        <w:t>:</w:t>
      </w:r>
      <w:r w:rsidRPr="00C0205D">
        <w:rPr>
          <w:rFonts w:asciiTheme="majorBidi" w:hAnsiTheme="majorBidi" w:cs="Arabic Transparent"/>
          <w:b/>
          <w:bCs/>
          <w:sz w:val="32"/>
          <w:szCs w:val="32"/>
          <w:rtl/>
          <w:lang w:bidi="ar-JO"/>
        </w:rPr>
        <w:t xml:space="preserve"> بين </w:t>
      </w:r>
      <w:r w:rsidR="00351686" w:rsidRPr="00C0205D">
        <w:rPr>
          <w:rFonts w:asciiTheme="majorBidi" w:hAnsiTheme="majorBidi" w:cs="Arabic Transparent"/>
          <w:b/>
          <w:bCs/>
          <w:sz w:val="32"/>
          <w:szCs w:val="32"/>
          <w:rtl/>
          <w:lang w:bidi="ar-JO"/>
        </w:rPr>
        <w:t>موضوعات السورة ومقاطعها.</w:t>
      </w:r>
      <w:r w:rsidR="00351686" w:rsidRPr="00C0205D">
        <w:rPr>
          <w:rFonts w:asciiTheme="majorBidi" w:hAnsiTheme="majorBidi" w:cs="Arabic Transparent"/>
          <w:sz w:val="32"/>
          <w:szCs w:val="32"/>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المقصد الذي يجمع مواضيع السورة المختلفة هو الإيمان باليوم الآخر, وتقرير أحقيّة البعث, وأنّ الاستسلام  لله هو النجاة من أهوال وزلزلة ذك اليوم العظيم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وقد خلصت الباحثة بعد الاطلاع على تقسيمات عدد من الباحثين </w:t>
      </w:r>
      <w:r w:rsidRPr="006108D6">
        <w:rPr>
          <w:rStyle w:val="FootnoteReference"/>
          <w:rFonts w:asciiTheme="majorBidi" w:hAnsiTheme="majorBidi" w:cs="Arabic Transparent"/>
          <w:sz w:val="28"/>
          <w:szCs w:val="28"/>
          <w:rtl/>
          <w:lang w:bidi="ar-JO"/>
        </w:rPr>
        <w:footnoteReference w:id="156"/>
      </w:r>
      <w:r w:rsidRPr="006108D6">
        <w:rPr>
          <w:rFonts w:asciiTheme="majorBidi" w:hAnsiTheme="majorBidi" w:cs="Arabic Transparent"/>
          <w:sz w:val="28"/>
          <w:szCs w:val="28"/>
          <w:rtl/>
          <w:lang w:bidi="ar-JO"/>
        </w:rPr>
        <w:t>؛ إلى أنها تنقسم لخمسة مقاطع أساسية, وفي المقطع الثاني والرابع تقسيمات فرعية ناسبت موضوع المقطع, وبينت التناسب بين تلك المقاطع, ودورها في التأكيد على الوحدة الموضوعية ل</w:t>
      </w:r>
      <w:r w:rsidR="00661F27" w:rsidRPr="006108D6">
        <w:rPr>
          <w:rFonts w:asciiTheme="majorBidi" w:hAnsiTheme="majorBidi" w:cs="Arabic Transparent"/>
          <w:sz w:val="28"/>
          <w:szCs w:val="28"/>
          <w:rtl/>
          <w:lang w:bidi="ar-JO"/>
        </w:rPr>
        <w:t>ل</w:t>
      </w:r>
      <w:r w:rsidRPr="006108D6">
        <w:rPr>
          <w:rFonts w:asciiTheme="majorBidi" w:hAnsiTheme="majorBidi" w:cs="Arabic Transparent"/>
          <w:sz w:val="28"/>
          <w:szCs w:val="28"/>
          <w:rtl/>
          <w:lang w:bidi="ar-JO"/>
        </w:rPr>
        <w:t>سورة.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مقدمة السورة الآيات (1-2)" زلزلة الساعة  "</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بدأت سورة الحج بنداء رباني يخاطب الناس كافة, ويحذرهم  يوم القيامة, وكانت مقدمة سورة الحج تؤكد قضية البعث وتقواه,.</w:t>
      </w:r>
      <w:r w:rsidRPr="006108D6">
        <w:rPr>
          <w:rStyle w:val="FootnoteReference"/>
          <w:rFonts w:asciiTheme="majorBidi" w:hAnsiTheme="majorBidi" w:cs="Arabic Transparent"/>
          <w:sz w:val="28"/>
          <w:szCs w:val="28"/>
          <w:rtl/>
          <w:lang w:bidi="ar-JO"/>
        </w:rPr>
        <w:footnoteReference w:id="157"/>
      </w: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ثم</w:t>
      </w:r>
      <w:proofErr w:type="gramEnd"/>
      <w:r w:rsidRPr="006108D6">
        <w:rPr>
          <w:rFonts w:asciiTheme="majorBidi" w:hAnsiTheme="majorBidi" w:cs="Arabic Transparent"/>
          <w:sz w:val="28"/>
          <w:szCs w:val="28"/>
          <w:rtl/>
          <w:lang w:bidi="ar-JO"/>
        </w:rPr>
        <w:t xml:space="preserve"> جاءت المقاطع التالية لمقدمة السور تستعرض سننًا كونية لله في الأرض, وتبين أسباب كفر الناس بالبعث.</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الآيات في المقطع الثاني (3-</w:t>
      </w:r>
      <w:r w:rsidR="0042028A" w:rsidRPr="006108D6">
        <w:rPr>
          <w:rFonts w:asciiTheme="majorBidi" w:hAnsiTheme="majorBidi" w:cs="Arabic Transparent"/>
          <w:sz w:val="28"/>
          <w:szCs w:val="28"/>
          <w:rtl/>
          <w:lang w:bidi="ar-JO"/>
        </w:rPr>
        <w:t>16</w:t>
      </w: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بينت  أصناف</w:t>
      </w:r>
      <w:proofErr w:type="gramEnd"/>
      <w:r w:rsidRPr="006108D6">
        <w:rPr>
          <w:rFonts w:asciiTheme="majorBidi" w:hAnsiTheme="majorBidi" w:cs="Arabic Transparent"/>
          <w:sz w:val="28"/>
          <w:szCs w:val="28"/>
          <w:rtl/>
          <w:lang w:bidi="ar-JO"/>
        </w:rPr>
        <w:t xml:space="preserve"> منكري البعث من الناس وبواعثهم على ذلك"</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lastRenderedPageBreak/>
        <w:t xml:space="preserve">وهم كما رتبتهم السورة؛ الصنف الأول: المتبِعون لغيرهم المجادلون </w:t>
      </w:r>
      <w:proofErr w:type="gramStart"/>
      <w:r w:rsidRPr="006108D6">
        <w:rPr>
          <w:rFonts w:asciiTheme="majorBidi" w:hAnsiTheme="majorBidi" w:cs="Arabic Transparent"/>
          <w:sz w:val="28"/>
          <w:szCs w:val="28"/>
          <w:rtl/>
          <w:lang w:bidi="ar-JO"/>
        </w:rPr>
        <w:t>بالله م</w:t>
      </w:r>
      <w:proofErr w:type="gramEnd"/>
      <w:r w:rsidRPr="006108D6">
        <w:rPr>
          <w:rFonts w:asciiTheme="majorBidi" w:hAnsiTheme="majorBidi" w:cs="Arabic Transparent"/>
          <w:sz w:val="28"/>
          <w:szCs w:val="28"/>
          <w:rtl/>
          <w:lang w:bidi="ar-JO"/>
        </w:rPr>
        <w:t>ن غير علم تبعا للشياطين</w:t>
      </w:r>
      <w:r w:rsidRPr="006108D6">
        <w:rPr>
          <w:rStyle w:val="FootnoteReference"/>
          <w:rFonts w:asciiTheme="majorBidi" w:hAnsiTheme="majorBidi" w:cs="Arabic Transparent"/>
          <w:sz w:val="28"/>
          <w:szCs w:val="28"/>
          <w:rtl/>
          <w:lang w:bidi="ar-JO"/>
        </w:rPr>
        <w:footnoteReference w:id="158"/>
      </w:r>
      <w:r w:rsidRPr="006108D6">
        <w:rPr>
          <w:rFonts w:asciiTheme="majorBidi" w:hAnsiTheme="majorBidi" w:cs="Arabic Transparent"/>
          <w:sz w:val="28"/>
          <w:szCs w:val="28"/>
          <w:rtl/>
          <w:lang w:bidi="ar-JO"/>
        </w:rPr>
        <w:t>,</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هذه الآية الكريمة والآيات التي بعدها، تدل على أنّ جدال الكفار في إنكارهم البعث، زاعمين أنه جل وعلا لا يقدر أن يحيي العظام الرميم</w:t>
      </w:r>
      <w:r w:rsidRPr="006108D6">
        <w:rPr>
          <w:rStyle w:val="FootnoteReference"/>
          <w:rFonts w:asciiTheme="majorBidi" w:hAnsiTheme="majorBidi" w:cs="Arabic Transparent"/>
          <w:sz w:val="28"/>
          <w:szCs w:val="28"/>
          <w:rtl/>
          <w:lang w:bidi="ar-JO"/>
        </w:rPr>
        <w:footnoteReference w:id="159"/>
      </w:r>
      <w:r w:rsidRPr="006108D6">
        <w:rPr>
          <w:rFonts w:asciiTheme="majorBidi" w:hAnsiTheme="majorBidi" w:cs="Arabic Transparent"/>
          <w:sz w:val="28"/>
          <w:szCs w:val="28"/>
          <w:rtl/>
          <w:lang w:bidi="ar-JO"/>
        </w:rPr>
        <w:t>",  فجادلتهم الآيات بدليل واضح وبرهان قاطع, وهو بداء خلقهم</w:t>
      </w:r>
      <w:r w:rsidRPr="006108D6">
        <w:rPr>
          <w:rStyle w:val="FootnoteReference"/>
          <w:rFonts w:asciiTheme="majorBidi" w:hAnsiTheme="majorBidi" w:cs="Arabic Transparent"/>
          <w:sz w:val="28"/>
          <w:szCs w:val="28"/>
          <w:rtl/>
          <w:lang w:bidi="ar-JO"/>
        </w:rPr>
        <w:footnoteReference w:id="160"/>
      </w:r>
      <w:r w:rsidRPr="006108D6">
        <w:rPr>
          <w:rFonts w:asciiTheme="majorBidi" w:hAnsiTheme="majorBidi" w:cs="Arabic Transparent"/>
          <w:sz w:val="28"/>
          <w:szCs w:val="28"/>
          <w:rtl/>
          <w:lang w:bidi="ar-JO"/>
        </w:rPr>
        <w:t>, وباعثهم الحقيقي على الإنكارهو اتباع شبهات المفسدين, لضعف في نفوسهم, وفساد في سلوكهم.</w:t>
      </w:r>
      <w:r w:rsidRPr="006108D6">
        <w:rPr>
          <w:rStyle w:val="FootnoteReference"/>
          <w:rFonts w:asciiTheme="majorBidi" w:hAnsiTheme="majorBidi" w:cs="Arabic Transparent"/>
          <w:sz w:val="28"/>
          <w:szCs w:val="28"/>
          <w:rtl/>
          <w:lang w:bidi="ar-JO"/>
        </w:rPr>
        <w:footnoteReference w:id="161"/>
      </w:r>
      <w:r w:rsidRPr="006108D6">
        <w:rPr>
          <w:rFonts w:asciiTheme="majorBidi" w:hAnsiTheme="majorBidi" w:cs="Arabic Transparent"/>
          <w:sz w:val="28"/>
          <w:szCs w:val="28"/>
          <w:rtl/>
          <w:lang w:bidi="ar-JO"/>
        </w:rPr>
        <w:t xml:space="preserve">  الصنف الثاني</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المتَبَعون, وهم المجادلون في الله بغير علم تبعا للهوى</w:t>
      </w:r>
      <w:r w:rsidRPr="006108D6">
        <w:rPr>
          <w:rStyle w:val="FootnoteReference"/>
          <w:rFonts w:asciiTheme="majorBidi" w:hAnsiTheme="majorBidi" w:cs="Arabic Transparent"/>
          <w:sz w:val="28"/>
          <w:szCs w:val="28"/>
          <w:rtl/>
          <w:lang w:bidi="ar-JO"/>
        </w:rPr>
        <w:footnoteReference w:id="162"/>
      </w:r>
      <w:r w:rsidRPr="006108D6">
        <w:rPr>
          <w:rFonts w:asciiTheme="majorBidi" w:hAnsiTheme="majorBidi" w:cs="Arabic Transparent"/>
          <w:sz w:val="28"/>
          <w:szCs w:val="28"/>
          <w:rtl/>
          <w:lang w:bidi="ar-JO"/>
        </w:rPr>
        <w:t>, هذا الصنف مختلف عن الأول, فذاك يتبع غيره, وهذا هو المتبوع المُقلَد, هذا هو الشيطان المريد نفسه؛ من الإنس والجن الداعي الناس إلى الضلال</w:t>
      </w:r>
      <w:r w:rsidRPr="006108D6">
        <w:rPr>
          <w:rStyle w:val="FootnoteReference"/>
          <w:rFonts w:asciiTheme="majorBidi" w:hAnsiTheme="majorBidi" w:cs="Arabic Transparent"/>
          <w:sz w:val="28"/>
          <w:szCs w:val="28"/>
          <w:rtl/>
          <w:lang w:bidi="ar-JO"/>
        </w:rPr>
        <w:footnoteReference w:id="163"/>
      </w:r>
      <w:r w:rsidRPr="006108D6">
        <w:rPr>
          <w:rFonts w:asciiTheme="majorBidi" w:hAnsiTheme="majorBidi" w:cs="Arabic Transparent"/>
          <w:sz w:val="28"/>
          <w:szCs w:val="28"/>
          <w:rtl/>
          <w:lang w:bidi="ar-JO"/>
        </w:rPr>
        <w:t xml:space="preserve">. ثم الصنف </w:t>
      </w:r>
      <w:proofErr w:type="gramStart"/>
      <w:r w:rsidRPr="006108D6">
        <w:rPr>
          <w:rFonts w:asciiTheme="majorBidi" w:hAnsiTheme="majorBidi" w:cs="Arabic Transparent"/>
          <w:sz w:val="28"/>
          <w:szCs w:val="28"/>
          <w:rtl/>
          <w:lang w:bidi="ar-JO"/>
        </w:rPr>
        <w:t>الثالث</w:t>
      </w:r>
      <w:r w:rsidRPr="006108D6">
        <w:rPr>
          <w:rStyle w:val="FootnoteReference"/>
          <w:rFonts w:asciiTheme="majorBidi" w:hAnsiTheme="majorBidi" w:cs="Arabic Transparent"/>
          <w:sz w:val="28"/>
          <w:szCs w:val="28"/>
          <w:rtl/>
          <w:lang w:bidi="ar-JO"/>
        </w:rPr>
        <w:footnoteReference w:id="164"/>
      </w:r>
      <w:r w:rsidR="001554DB">
        <w:rPr>
          <w:rFonts w:asciiTheme="majorBidi" w:hAnsiTheme="majorBidi" w:cs="Arabic Transparent"/>
          <w:sz w:val="28"/>
          <w:szCs w:val="28"/>
          <w:rtl/>
          <w:lang w:bidi="ar-JO"/>
        </w:rPr>
        <w:t>:</w:t>
      </w:r>
      <w:proofErr w:type="gramEnd"/>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المتذبذب بين أهل الحق والباطل؛ العابد الله على حرف</w:t>
      </w:r>
      <w:r w:rsidRPr="006108D6">
        <w:rPr>
          <w:rStyle w:val="FootnoteReference"/>
          <w:rFonts w:asciiTheme="majorBidi" w:hAnsiTheme="majorBidi" w:cs="Arabic Transparent"/>
          <w:sz w:val="28"/>
          <w:szCs w:val="28"/>
          <w:rtl/>
          <w:lang w:bidi="ar-JO"/>
        </w:rPr>
        <w:footnoteReference w:id="165"/>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وجاءت آيات المقطع الثالث(17-24)</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في  قضاء الله بين الناس في اليوم الآخر, ويتحدث عن القضاء في محكمة الآخرة, وهذه المحكمة هي الغاية من البعث, وهي الفاصل بين الملل والنحل, وفي الآيات دلالة على بقاء الاختلاف على الله بين الناس حتى قيام الساعة, وتصور الآيات مشاهد العذاب؛ للظالمين من المتخاصمَين, جزاء وفاقا, وتبشر المؤمنين العاملين لذلك اليوم بالفوز العظيم</w:t>
      </w:r>
      <w:r w:rsidRPr="006108D6">
        <w:rPr>
          <w:rStyle w:val="FootnoteReference"/>
          <w:rFonts w:asciiTheme="majorBidi" w:hAnsiTheme="majorBidi" w:cs="Arabic Transparent"/>
          <w:sz w:val="28"/>
          <w:szCs w:val="28"/>
          <w:rtl/>
          <w:lang w:bidi="ar-JO"/>
        </w:rPr>
        <w:footnoteReference w:id="166"/>
      </w:r>
      <w:r w:rsidRPr="006108D6">
        <w:rPr>
          <w:rFonts w:asciiTheme="majorBidi" w:hAnsiTheme="majorBidi" w:cs="Arabic Transparent"/>
          <w:sz w:val="28"/>
          <w:szCs w:val="28"/>
          <w:rtl/>
          <w:lang w:bidi="ar-JO"/>
        </w:rPr>
        <w:t>.</w:t>
      </w:r>
    </w:p>
    <w:p w:rsidR="00C0205D" w:rsidRDefault="00C0205D">
      <w:pPr>
        <w:bidi w:val="0"/>
        <w:rPr>
          <w:rFonts w:asciiTheme="majorBidi" w:hAnsiTheme="majorBidi" w:cs="Arabic Transparent"/>
          <w:sz w:val="28"/>
          <w:szCs w:val="28"/>
          <w:rtl/>
          <w:lang w:bidi="ar-JO"/>
        </w:rPr>
      </w:pPr>
      <w:r>
        <w:rPr>
          <w:rFonts w:asciiTheme="majorBidi" w:hAnsiTheme="majorBidi" w:cs="Arabic Transparent"/>
          <w:sz w:val="28"/>
          <w:szCs w:val="28"/>
          <w:rtl/>
          <w:lang w:bidi="ar-JO"/>
        </w:rPr>
        <w:br w:type="page"/>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وآيات المقطع الرابع(25-72)؛ فيها آثار التصديق باليوم الآخر والرهبة من يوم القيامة,وهي</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تعظيم شعائر الله</w:t>
      </w:r>
      <w:r w:rsidRPr="006108D6">
        <w:rPr>
          <w:rStyle w:val="FootnoteReference"/>
          <w:rFonts w:asciiTheme="majorBidi" w:hAnsiTheme="majorBidi" w:cs="Arabic Transparent"/>
          <w:sz w:val="28"/>
          <w:szCs w:val="28"/>
          <w:rtl/>
          <w:lang w:bidi="ar-JO"/>
        </w:rPr>
        <w:footnoteReference w:id="167"/>
      </w:r>
      <w:r w:rsidRPr="006108D6">
        <w:rPr>
          <w:rFonts w:asciiTheme="majorBidi" w:hAnsiTheme="majorBidi" w:cs="Arabic Transparent"/>
          <w:sz w:val="28"/>
          <w:szCs w:val="28"/>
          <w:rtl/>
          <w:lang w:bidi="ar-JO"/>
        </w:rPr>
        <w:t>؛ واليقين بنصر الله</w:t>
      </w:r>
      <w:r w:rsidRPr="00C0205D">
        <w:rPr>
          <w:rFonts w:asciiTheme="majorBidi" w:hAnsiTheme="majorBidi" w:cs="Arabic Transparent"/>
          <w:sz w:val="28"/>
          <w:szCs w:val="28"/>
          <w:vertAlign w:val="superscript"/>
          <w:rtl/>
        </w:rPr>
        <w:footnoteReference w:id="168"/>
      </w:r>
      <w:r w:rsidRPr="006108D6">
        <w:rPr>
          <w:rFonts w:asciiTheme="majorBidi" w:hAnsiTheme="majorBidi" w:cs="Arabic Transparent"/>
          <w:sz w:val="28"/>
          <w:szCs w:val="28"/>
          <w:rtl/>
          <w:lang w:bidi="ar-JO"/>
        </w:rPr>
        <w:t>؛ الاعتبار بهلاك الأمم الغابرة</w:t>
      </w:r>
      <w:r w:rsidRPr="00C0205D">
        <w:rPr>
          <w:rFonts w:asciiTheme="majorBidi" w:hAnsiTheme="majorBidi" w:cs="Arabic Transparent"/>
          <w:sz w:val="28"/>
          <w:szCs w:val="28"/>
          <w:vertAlign w:val="superscript"/>
          <w:rtl/>
        </w:rPr>
        <w:footnoteReference w:id="169"/>
      </w:r>
      <w:r w:rsidRPr="006108D6">
        <w:rPr>
          <w:rFonts w:asciiTheme="majorBidi" w:hAnsiTheme="majorBidi" w:cs="Arabic Transparent"/>
          <w:sz w:val="28"/>
          <w:szCs w:val="28"/>
          <w:rtl/>
          <w:lang w:bidi="ar-JO"/>
        </w:rPr>
        <w:t>, تصديق الرسول- صلى الله عليه وسلم-  وما أنزل عليه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الإعراض عن الشبهات</w:t>
      </w:r>
      <w:r w:rsidRPr="006108D6">
        <w:rPr>
          <w:rFonts w:asciiTheme="majorBidi" w:hAnsiTheme="majorBidi" w:cs="Arabic Transparent"/>
          <w:sz w:val="28"/>
          <w:szCs w:val="28"/>
          <w:rtl/>
        </w:rPr>
        <w:footnoteReference w:id="170"/>
      </w:r>
      <w:r w:rsidRPr="006108D6">
        <w:rPr>
          <w:rFonts w:asciiTheme="majorBidi" w:hAnsiTheme="majorBidi" w:cs="Arabic Transparent"/>
          <w:sz w:val="28"/>
          <w:szCs w:val="28"/>
          <w:rtl/>
          <w:lang w:bidi="ar-JO"/>
        </w:rPr>
        <w:t>, الهجرة في سبيل الله</w:t>
      </w:r>
      <w:r w:rsidRPr="006108D6">
        <w:rPr>
          <w:rFonts w:asciiTheme="majorBidi" w:hAnsiTheme="majorBidi" w:cs="Arabic Transparent"/>
          <w:sz w:val="28"/>
          <w:szCs w:val="28"/>
          <w:rtl/>
        </w:rPr>
        <w:footnoteReference w:id="171"/>
      </w:r>
      <w:r w:rsidRPr="006108D6">
        <w:rPr>
          <w:rFonts w:asciiTheme="majorBidi" w:hAnsiTheme="majorBidi" w:cs="Arabic Transparent"/>
          <w:sz w:val="28"/>
          <w:szCs w:val="28"/>
          <w:rtl/>
          <w:lang w:bidi="ar-JO"/>
        </w:rPr>
        <w:t>,والعفو عند المقدرة, التفكر في آيات الله في الكون</w:t>
      </w:r>
      <w:r w:rsidRPr="006108D6">
        <w:rPr>
          <w:rFonts w:asciiTheme="majorBidi" w:hAnsiTheme="majorBidi" w:cs="Arabic Transparent"/>
          <w:sz w:val="28"/>
          <w:szCs w:val="28"/>
          <w:rtl/>
        </w:rPr>
        <w:footnoteReference w:id="172"/>
      </w:r>
      <w:r w:rsidRPr="006108D6">
        <w:rPr>
          <w:rFonts w:asciiTheme="majorBidi" w:hAnsiTheme="majorBidi" w:cs="Arabic Transparent"/>
          <w:sz w:val="28"/>
          <w:szCs w:val="28"/>
          <w:rtl/>
        </w:rPr>
        <w:t>,</w:t>
      </w:r>
      <w:r w:rsidRPr="006108D6">
        <w:rPr>
          <w:rFonts w:asciiTheme="majorBidi" w:hAnsiTheme="majorBidi" w:cs="Arabic Transparent"/>
          <w:sz w:val="28"/>
          <w:szCs w:val="28"/>
          <w:rtl/>
          <w:lang w:bidi="ar-JO"/>
        </w:rPr>
        <w:t xml:space="preserve"> الدعوة إلى لله والعمل بشريعته</w:t>
      </w:r>
      <w:r w:rsidRPr="006108D6">
        <w:rPr>
          <w:rFonts w:asciiTheme="majorBidi" w:hAnsiTheme="majorBidi" w:cs="Arabic Transparent"/>
          <w:sz w:val="28"/>
          <w:szCs w:val="28"/>
          <w:rtl/>
        </w:rPr>
        <w:footnoteReference w:id="173"/>
      </w:r>
      <w:r w:rsidRPr="006108D6">
        <w:rPr>
          <w:rFonts w:asciiTheme="majorBidi" w:hAnsiTheme="majorBidi" w:cs="Arabic Transparent"/>
          <w:sz w:val="28"/>
          <w:szCs w:val="28"/>
          <w:rtl/>
          <w:lang w:bidi="ar-JO"/>
        </w:rPr>
        <w:t>. تعظيم الله في النفس</w:t>
      </w:r>
      <w:r w:rsidRPr="006108D6">
        <w:rPr>
          <w:rFonts w:asciiTheme="majorBidi" w:hAnsiTheme="majorBidi" w:cs="Arabic Transparent"/>
          <w:sz w:val="28"/>
          <w:szCs w:val="28"/>
          <w:rtl/>
        </w:rPr>
        <w:footnoteReference w:id="174"/>
      </w:r>
      <w:r w:rsidRPr="006108D6">
        <w:rPr>
          <w:rFonts w:asciiTheme="majorBidi" w:hAnsiTheme="majorBidi" w:cs="Arabic Transparent"/>
          <w:sz w:val="28"/>
          <w:szCs w:val="28"/>
          <w:rtl/>
          <w:lang w:bidi="ar-JO"/>
        </w:rPr>
        <w:t>, وأخيرا العمل ليوم الحساب.</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وختمت الآيات ببيان طريق النجاة, وهو الاعتصام بما أنزل الله</w:t>
      </w:r>
      <w:r w:rsidRPr="006108D6">
        <w:rPr>
          <w:rStyle w:val="FootnoteReference"/>
          <w:rFonts w:asciiTheme="majorBidi" w:hAnsiTheme="majorBidi" w:cs="Arabic Transparent"/>
          <w:sz w:val="28"/>
          <w:szCs w:val="28"/>
          <w:rtl/>
          <w:lang w:bidi="ar-JO"/>
        </w:rPr>
        <w:footnoteReference w:id="175"/>
      </w:r>
      <w:r w:rsidRPr="006108D6">
        <w:rPr>
          <w:rFonts w:asciiTheme="majorBidi" w:hAnsiTheme="majorBidi" w:cs="Arabic Transparent"/>
          <w:sz w:val="28"/>
          <w:szCs w:val="28"/>
          <w:rtl/>
          <w:lang w:bidi="ar-JO"/>
        </w:rPr>
        <w:t>؛ وفيها نداء رباني للمؤمنين من الناس بتكاليف بدأت بركوع وسجود- وهما أهم أركان الصلاة- ثم أمرهم الله بالعبادة عموما, وفي تخصيص الصلاة بيان لعظم أثرها في ربط العبد بربه, فكل عبادة أخلصت لله, كانت طريقا للفلاح"</w:t>
      </w:r>
      <w:r w:rsidRPr="006108D6">
        <w:rPr>
          <w:rStyle w:val="FootnoteReference"/>
          <w:rFonts w:asciiTheme="majorBidi" w:hAnsiTheme="majorBidi" w:cs="Arabic Transparent"/>
          <w:sz w:val="28"/>
          <w:szCs w:val="28"/>
          <w:rtl/>
          <w:lang w:bidi="ar-JO"/>
        </w:rPr>
        <w:footnoteReference w:id="176"/>
      </w:r>
      <w:r w:rsidRPr="006108D6">
        <w:rPr>
          <w:rFonts w:asciiTheme="majorBidi" w:hAnsiTheme="majorBidi" w:cs="Arabic Transparent"/>
          <w:sz w:val="28"/>
          <w:szCs w:val="28"/>
          <w:rtl/>
          <w:lang w:bidi="ar-JO"/>
        </w:rPr>
        <w:t>, ثم أتبعت الآيات بحثِّ الناس على الجهاد في سبيل الله</w:t>
      </w:r>
      <w:r w:rsidRPr="006108D6">
        <w:rPr>
          <w:rStyle w:val="FootnoteReference"/>
          <w:rFonts w:asciiTheme="majorBidi" w:hAnsiTheme="majorBidi" w:cs="Arabic Transparent"/>
          <w:sz w:val="28"/>
          <w:szCs w:val="28"/>
          <w:rtl/>
          <w:lang w:bidi="ar-JO"/>
        </w:rPr>
        <w:footnoteReference w:id="177"/>
      </w:r>
      <w:r w:rsidRPr="006108D6">
        <w:rPr>
          <w:rFonts w:asciiTheme="majorBidi" w:hAnsiTheme="majorBidi" w:cs="Arabic Transparent"/>
          <w:sz w:val="28"/>
          <w:szCs w:val="28"/>
          <w:rtl/>
          <w:lang w:bidi="ar-JO"/>
        </w:rPr>
        <w:t>.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وقد تناسبت مقدمة السورة مع خاتمتها فبدأت السورة بمطلع مزلزل ينادي الله الناس فيه, وينذرهمالخسران</w:t>
      </w:r>
      <w:r w:rsidRPr="006108D6">
        <w:rPr>
          <w:rStyle w:val="FootnoteReference"/>
          <w:rFonts w:asciiTheme="majorBidi" w:hAnsiTheme="majorBidi" w:cs="Arabic Transparent"/>
          <w:sz w:val="28"/>
          <w:szCs w:val="28"/>
          <w:rtl/>
          <w:lang w:bidi="ar-JO"/>
        </w:rPr>
        <w:footnoteReference w:id="178"/>
      </w:r>
      <w:r w:rsidRPr="006108D6">
        <w:rPr>
          <w:rFonts w:asciiTheme="majorBidi" w:hAnsiTheme="majorBidi" w:cs="Arabic Transparent"/>
          <w:sz w:val="28"/>
          <w:szCs w:val="28"/>
          <w:rtl/>
          <w:lang w:bidi="ar-JO"/>
        </w:rPr>
        <w:t>, وتنتهي السورة بخاتمة  فيها تعبئة النفوس وتهيئتها لهذا التكليف العظيم الذي اجتباها الله للمؤمنين</w:t>
      </w:r>
      <w:r w:rsidRPr="006108D6">
        <w:rPr>
          <w:rStyle w:val="FootnoteReference"/>
          <w:rFonts w:asciiTheme="majorBidi" w:hAnsiTheme="majorBidi" w:cs="Arabic Transparent"/>
          <w:sz w:val="28"/>
          <w:szCs w:val="28"/>
          <w:rtl/>
          <w:lang w:bidi="ar-JO"/>
        </w:rPr>
        <w:footnoteReference w:id="179"/>
      </w:r>
      <w:r w:rsidRPr="006108D6">
        <w:rPr>
          <w:rFonts w:asciiTheme="majorBidi" w:hAnsiTheme="majorBidi" w:cs="Arabic Transparent"/>
          <w:sz w:val="28"/>
          <w:szCs w:val="28"/>
          <w:rtl/>
          <w:lang w:bidi="ar-JO"/>
        </w:rPr>
        <w:t>؛ وخصهم بأكمل دين؛ الذي يتبع الفطرة المتكاملة مع طاقة الإنسان وقدرته.</w:t>
      </w:r>
      <w:r w:rsidRPr="006108D6">
        <w:rPr>
          <w:rStyle w:val="FootnoteReference"/>
          <w:rFonts w:asciiTheme="majorBidi" w:hAnsiTheme="majorBidi" w:cs="Arabic Transparent"/>
          <w:sz w:val="28"/>
          <w:szCs w:val="28"/>
          <w:rtl/>
          <w:lang w:bidi="ar-JO"/>
        </w:rPr>
        <w:footnoteReference w:id="180"/>
      </w:r>
    </w:p>
    <w:p w:rsidR="00351686" w:rsidRPr="00C0205D" w:rsidRDefault="007B6C85" w:rsidP="00C0205D">
      <w:pPr>
        <w:tabs>
          <w:tab w:val="left" w:pos="281"/>
          <w:tab w:val="left" w:pos="943"/>
        </w:tabs>
        <w:spacing w:after="0" w:line="360" w:lineRule="auto"/>
        <w:jc w:val="both"/>
        <w:rPr>
          <w:rFonts w:asciiTheme="majorBidi" w:hAnsiTheme="majorBidi" w:cs="Arabic Transparent"/>
          <w:b/>
          <w:bCs/>
          <w:sz w:val="32"/>
          <w:szCs w:val="32"/>
          <w:lang w:bidi="ar-JO"/>
        </w:rPr>
      </w:pPr>
      <w:r w:rsidRPr="00C0205D">
        <w:rPr>
          <w:rFonts w:asciiTheme="majorBidi" w:hAnsiTheme="majorBidi" w:cs="Arabic Transparent"/>
          <w:b/>
          <w:bCs/>
          <w:sz w:val="32"/>
          <w:szCs w:val="32"/>
          <w:rtl/>
          <w:lang w:bidi="ar-JO"/>
        </w:rPr>
        <w:t>العلاقة الثانية</w:t>
      </w:r>
      <w:r w:rsidR="00351686" w:rsidRPr="00C0205D">
        <w:rPr>
          <w:rFonts w:asciiTheme="majorBidi" w:hAnsiTheme="majorBidi" w:cs="Arabic Transparent"/>
          <w:b/>
          <w:bCs/>
          <w:sz w:val="32"/>
          <w:szCs w:val="32"/>
          <w:rtl/>
          <w:lang w:bidi="ar-JO"/>
        </w:rPr>
        <w:t xml:space="preserve"> بين دلالة اسم السورة ووحدتها الموضوعية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إنّ الارتباط بين اسم السورة وموضوعها يبدو </w:t>
      </w:r>
      <w:r w:rsidR="00661F27" w:rsidRPr="006108D6">
        <w:rPr>
          <w:rFonts w:asciiTheme="majorBidi" w:hAnsiTheme="majorBidi" w:cs="Arabic Transparent"/>
          <w:sz w:val="28"/>
          <w:szCs w:val="28"/>
          <w:rtl/>
          <w:lang w:bidi="ar-JO"/>
        </w:rPr>
        <w:t xml:space="preserve">في ذكر </w:t>
      </w:r>
      <w:r w:rsidRPr="006108D6">
        <w:rPr>
          <w:rFonts w:asciiTheme="majorBidi" w:hAnsiTheme="majorBidi" w:cs="Arabic Transparent"/>
          <w:sz w:val="28"/>
          <w:szCs w:val="28"/>
          <w:rtl/>
          <w:lang w:bidi="ar-JO"/>
        </w:rPr>
        <w:t xml:space="preserve">تفصيلات في الحج ومناسكه، </w:t>
      </w:r>
      <w:r w:rsidR="00661F27" w:rsidRPr="006108D6">
        <w:rPr>
          <w:rFonts w:asciiTheme="majorBidi" w:hAnsiTheme="majorBidi" w:cs="Arabic Transparent"/>
          <w:sz w:val="28"/>
          <w:szCs w:val="28"/>
          <w:rtl/>
          <w:lang w:bidi="ar-JO"/>
        </w:rPr>
        <w:t xml:space="preserve">حيث </w:t>
      </w:r>
      <w:r w:rsidRPr="006108D6">
        <w:rPr>
          <w:rFonts w:asciiTheme="majorBidi" w:hAnsiTheme="majorBidi" w:cs="Arabic Transparent"/>
          <w:sz w:val="28"/>
          <w:szCs w:val="28"/>
          <w:rtl/>
          <w:lang w:bidi="ar-JO"/>
        </w:rPr>
        <w:t xml:space="preserve">لم تشاركها فيه سورة أخرى، ومن أسباب تسمية السورة بالحج أيضا؛ تخليدا لدعوة الخليل </w:t>
      </w:r>
      <w:r w:rsidRPr="006108D6">
        <w:rPr>
          <w:rFonts w:asciiTheme="majorBidi" w:hAnsiTheme="majorBidi" w:cs="Arabic Transparent"/>
          <w:sz w:val="28"/>
          <w:szCs w:val="28"/>
          <w:rtl/>
          <w:lang w:bidi="ar-JO"/>
        </w:rPr>
        <w:lastRenderedPageBreak/>
        <w:t>إبراهيم عليه السلام؛ حين انتهى من بناء البيت العتيق, ونادى الناس لحج بيت الله الحرام، فتواضعت الجبال حتى بلغ الصوت أرجاء الأرض، وسمع نداءه من في الأصلاب والأرحام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فجاؤوا يلبون النداء, " لبيك اللهم لبيك. </w:t>
      </w:r>
      <w:r w:rsidR="00661F27" w:rsidRPr="006108D6">
        <w:rPr>
          <w:rStyle w:val="FootnoteReference"/>
          <w:rFonts w:asciiTheme="majorBidi" w:hAnsiTheme="majorBidi" w:cs="Arabic Transparent"/>
          <w:sz w:val="28"/>
          <w:szCs w:val="28"/>
          <w:rtl/>
          <w:lang w:bidi="ar-JO"/>
        </w:rPr>
        <w:footnoteReference w:id="181"/>
      </w:r>
      <w:r w:rsidRPr="006108D6">
        <w:rPr>
          <w:rFonts w:asciiTheme="majorBidi" w:hAnsiTheme="majorBidi" w:cs="Arabic Transparent"/>
          <w:sz w:val="28"/>
          <w:szCs w:val="28"/>
          <w:rtl/>
          <w:lang w:bidi="ar-JO"/>
        </w:rPr>
        <w:t>"</w:t>
      </w:r>
    </w:p>
    <w:p w:rsidR="004F5CDF" w:rsidRPr="006108D6" w:rsidRDefault="004F5CDF"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وقد ارتبطت السورة في بنائها الخارجي مع سورتي "الأنبياء"</w:t>
      </w:r>
      <w:r w:rsidRPr="006108D6">
        <w:rPr>
          <w:rStyle w:val="FootnoteReference"/>
          <w:rFonts w:asciiTheme="majorBidi" w:hAnsiTheme="majorBidi" w:cs="Arabic Transparent"/>
          <w:sz w:val="28"/>
          <w:szCs w:val="28"/>
          <w:rtl/>
          <w:lang w:bidi="ar-JO"/>
        </w:rPr>
        <w:footnoteReference w:id="182"/>
      </w:r>
      <w:r w:rsidRPr="006108D6">
        <w:rPr>
          <w:rFonts w:asciiTheme="majorBidi" w:hAnsiTheme="majorBidi" w:cs="Arabic Transparent"/>
          <w:sz w:val="28"/>
          <w:szCs w:val="28"/>
          <w:rtl/>
          <w:lang w:bidi="ar-JO"/>
        </w:rPr>
        <w:t xml:space="preserve"> و "المؤمنون" بعلاقة المجاورة.</w:t>
      </w:r>
    </w:p>
    <w:p w:rsidR="00351686" w:rsidRPr="00C0205D" w:rsidRDefault="004F5CDF" w:rsidP="00C0205D">
      <w:pPr>
        <w:tabs>
          <w:tab w:val="left" w:pos="281"/>
          <w:tab w:val="left" w:pos="943"/>
        </w:tabs>
        <w:spacing w:after="0" w:line="360" w:lineRule="auto"/>
        <w:jc w:val="both"/>
        <w:rPr>
          <w:rFonts w:asciiTheme="majorBidi" w:hAnsiTheme="majorBidi" w:cs="Arabic Transparent"/>
          <w:sz w:val="32"/>
          <w:szCs w:val="32"/>
          <w:rtl/>
          <w:lang w:bidi="ar-JO"/>
        </w:rPr>
      </w:pPr>
      <w:r w:rsidRPr="00C0205D">
        <w:rPr>
          <w:rFonts w:asciiTheme="majorBidi" w:hAnsiTheme="majorBidi" w:cs="Arabic Transparent"/>
          <w:b/>
          <w:bCs/>
          <w:sz w:val="32"/>
          <w:szCs w:val="32"/>
          <w:rtl/>
          <w:lang w:bidi="ar-JO"/>
        </w:rPr>
        <w:t>العلاقة الثالثة</w:t>
      </w:r>
      <w:r w:rsidR="00351686" w:rsidRPr="00C0205D">
        <w:rPr>
          <w:rFonts w:asciiTheme="majorBidi" w:hAnsiTheme="majorBidi" w:cs="Arabic Transparent"/>
          <w:b/>
          <w:bCs/>
          <w:sz w:val="32"/>
          <w:szCs w:val="32"/>
          <w:rtl/>
          <w:lang w:bidi="ar-JO"/>
        </w:rPr>
        <w:t xml:space="preserve"> بين سورة"</w:t>
      </w:r>
      <w:proofErr w:type="gramStart"/>
      <w:r w:rsidR="00351686" w:rsidRPr="00C0205D">
        <w:rPr>
          <w:rFonts w:asciiTheme="majorBidi" w:hAnsiTheme="majorBidi" w:cs="Arabic Transparent"/>
          <w:b/>
          <w:bCs/>
          <w:sz w:val="32"/>
          <w:szCs w:val="32"/>
          <w:rtl/>
          <w:lang w:bidi="ar-JO"/>
        </w:rPr>
        <w:t>الحج</w:t>
      </w:r>
      <w:proofErr w:type="gramEnd"/>
      <w:r w:rsidR="00351686" w:rsidRPr="00C0205D">
        <w:rPr>
          <w:rFonts w:asciiTheme="majorBidi" w:hAnsiTheme="majorBidi" w:cs="Arabic Transparent"/>
          <w:b/>
          <w:bCs/>
          <w:sz w:val="32"/>
          <w:szCs w:val="32"/>
          <w:rtl/>
          <w:lang w:bidi="ar-JO"/>
        </w:rPr>
        <w:t>" وسورة"المؤمنون</w:t>
      </w:r>
      <w:r w:rsidR="00351686" w:rsidRPr="00C0205D">
        <w:rPr>
          <w:rStyle w:val="FootnoteReference"/>
          <w:rFonts w:asciiTheme="majorBidi" w:hAnsiTheme="majorBidi" w:cs="Arabic Transparent"/>
          <w:b/>
          <w:bCs/>
          <w:sz w:val="32"/>
          <w:szCs w:val="32"/>
          <w:rtl/>
          <w:lang w:bidi="ar-JO"/>
        </w:rPr>
        <w:footnoteReference w:id="183"/>
      </w:r>
      <w:r w:rsidR="00351686" w:rsidRPr="00C0205D">
        <w:rPr>
          <w:rFonts w:asciiTheme="majorBidi" w:hAnsiTheme="majorBidi" w:cs="Arabic Transparent"/>
          <w:b/>
          <w:bCs/>
          <w:sz w:val="32"/>
          <w:szCs w:val="32"/>
          <w:rtl/>
          <w:lang w:bidi="ar-JO"/>
        </w:rPr>
        <w:t>"</w:t>
      </w:r>
      <w:r w:rsidR="001554DB" w:rsidRPr="00C0205D">
        <w:rPr>
          <w:rFonts w:asciiTheme="majorBidi" w:hAnsiTheme="majorBidi" w:cs="Arabic Transparent"/>
          <w:b/>
          <w:bCs/>
          <w:sz w:val="32"/>
          <w:szCs w:val="32"/>
          <w:rtl/>
          <w:lang w:bidi="ar-JO"/>
        </w:rPr>
        <w:t xml:space="preserve">: </w:t>
      </w:r>
    </w:p>
    <w:p w:rsidR="004F5CDF"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تشابهت السورتان بعدة نقاط منها, سورة الحج بدأت بترهيب الناس من زلزلة الساعة, وبينت أن</w:t>
      </w:r>
      <w:r w:rsidR="00AC16C9"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اتقاء الله هو سبيل النجاة؛ ولازم التقوى عبادة الله وحده كما أراد وتفصيل هذه العبادة وثمارها جاء في سورة "المؤمنون", تحدثت سورة الحج عن أصناف المجادلين بالله من غير علم, فبينت في سورة "المؤمنون" عمدة جدالهم, وهو اعتراضهم على بشرية الرسل, وأثبتت آيات سورة الحج البعث بإثبات أصل بداية الخلق, ببيان أطوار الخلق حتى الموت, وبيان قدرة الله تعالى, وأنّ كمال الخلق يكون بانبعاث الناس وحسابهم</w:t>
      </w:r>
      <w:r w:rsidRPr="006108D6">
        <w:rPr>
          <w:rStyle w:val="FootnoteReference"/>
          <w:rFonts w:asciiTheme="majorBidi" w:hAnsiTheme="majorBidi" w:cs="Arabic Transparent"/>
          <w:sz w:val="28"/>
          <w:szCs w:val="28"/>
          <w:rtl/>
          <w:lang w:bidi="ar-JO"/>
        </w:rPr>
        <w:footnoteReference w:id="184"/>
      </w:r>
      <w:r w:rsidRPr="006108D6">
        <w:rPr>
          <w:rFonts w:asciiTheme="majorBidi" w:hAnsiTheme="majorBidi" w:cs="Arabic Transparent"/>
          <w:sz w:val="28"/>
          <w:szCs w:val="28"/>
          <w:rtl/>
          <w:lang w:bidi="ar-JO"/>
        </w:rPr>
        <w:t>, بينما في سورة "المؤمنون"  جاء الحديث عن براعة الخلق وكمال الرعاية في النشأة الأولى, والاستدلال بذلك على صدق ما أُعد للمؤمنين في الجنة من فخامة وكمال وبديع صنع</w:t>
      </w:r>
      <w:r w:rsidRPr="006108D6">
        <w:rPr>
          <w:rStyle w:val="FootnoteReference"/>
          <w:rFonts w:asciiTheme="majorBidi" w:hAnsiTheme="majorBidi" w:cs="Arabic Transparent"/>
          <w:sz w:val="28"/>
          <w:szCs w:val="28"/>
          <w:rtl/>
          <w:lang w:bidi="ar-JO"/>
        </w:rPr>
        <w:footnoteReference w:id="185"/>
      </w:r>
      <w:r w:rsidRPr="006108D6">
        <w:rPr>
          <w:rFonts w:asciiTheme="majorBidi" w:hAnsiTheme="majorBidi" w:cs="Arabic Transparent"/>
          <w:sz w:val="28"/>
          <w:szCs w:val="28"/>
          <w:rtl/>
          <w:lang w:bidi="ar-JO"/>
        </w:rPr>
        <w:t>, كما جاء في السورة بيانا لعدد من السنن, منها سُنة سنها كثير من الناس في تكذيب رسلهم, وتبعها سنة الله في إهلاكهم</w:t>
      </w:r>
      <w:r w:rsidRPr="006108D6">
        <w:rPr>
          <w:rStyle w:val="FootnoteReference"/>
          <w:rFonts w:asciiTheme="majorBidi" w:hAnsiTheme="majorBidi" w:cs="Arabic Transparent"/>
          <w:sz w:val="28"/>
          <w:szCs w:val="28"/>
          <w:rtl/>
          <w:lang w:bidi="ar-JO"/>
        </w:rPr>
        <w:footnoteReference w:id="186"/>
      </w:r>
      <w:r w:rsidRPr="006108D6">
        <w:rPr>
          <w:rFonts w:asciiTheme="majorBidi" w:hAnsiTheme="majorBidi" w:cs="Arabic Transparent"/>
          <w:sz w:val="28"/>
          <w:szCs w:val="28"/>
          <w:rtl/>
          <w:lang w:bidi="ar-JO"/>
        </w:rPr>
        <w:t>, بينما سردت سورة "المؤمنون" بإيجاز بليغ شبهات الكافرين, وبينت تشابه حججهم وأقوالهم ومصائرهم في الدنيا والآخرة, وذكر في سورة الحج أنّ القاضي بين طوائف الناس يوم القيامة هو الله, وذكر في الآيات الأولى من سورة "المؤمنون" الطائفة الفائزة في الحكم, الوارثة للفردوس</w:t>
      </w:r>
      <w:r w:rsidRPr="006108D6">
        <w:rPr>
          <w:rStyle w:val="FootnoteReference"/>
          <w:rFonts w:asciiTheme="majorBidi" w:hAnsiTheme="majorBidi" w:cs="Arabic Transparent"/>
          <w:sz w:val="28"/>
          <w:szCs w:val="28"/>
          <w:rtl/>
          <w:lang w:bidi="ar-JO"/>
        </w:rPr>
        <w:footnoteReference w:id="187"/>
      </w:r>
      <w:r w:rsidRPr="006108D6">
        <w:rPr>
          <w:rFonts w:asciiTheme="majorBidi" w:hAnsiTheme="majorBidi" w:cs="Arabic Transparent"/>
          <w:sz w:val="28"/>
          <w:szCs w:val="28"/>
          <w:rtl/>
          <w:lang w:bidi="ar-JO"/>
        </w:rPr>
        <w:t>. ثم انتهت سورة الحج بنداء من الله للمؤمنين حثهم فيه على الصلاة, والزكاة, والاعتصام بالله, وبدأت سورة "المؤمنون" بما يثمر هذا الاعتصام</w:t>
      </w:r>
      <w:r w:rsidRPr="006108D6">
        <w:rPr>
          <w:rStyle w:val="FootnoteReference"/>
          <w:rFonts w:asciiTheme="majorBidi" w:hAnsiTheme="majorBidi" w:cs="Arabic Transparent"/>
          <w:sz w:val="28"/>
          <w:szCs w:val="28"/>
          <w:rtl/>
          <w:lang w:bidi="ar-JO"/>
        </w:rPr>
        <w:footnoteReference w:id="188"/>
      </w:r>
      <w:r w:rsidR="00E4145D"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وأثير سؤالا في سورة الحج أجيب عنه مجملا في خاتمة السورة, جاء جوابه مفُصلا في سورة "المؤمنون", وهو: كيف النجاة من زلزلة الساعة</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lastRenderedPageBreak/>
        <w:t>الجواب في سورة الحج "</w:t>
      </w:r>
      <w:r w:rsidRPr="006108D6">
        <w:rPr>
          <w:rFonts w:asciiTheme="majorBidi" w:hAnsiTheme="majorBidi" w:cs="Arabic Transparent"/>
          <w:b/>
          <w:bCs/>
          <w:sz w:val="28"/>
          <w:szCs w:val="28"/>
          <w:rtl/>
        </w:rPr>
        <w:t>وافعلوا الخير لعلكم تفلحون</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89"/>
      </w:r>
      <w:r w:rsidRPr="006108D6">
        <w:rPr>
          <w:rFonts w:asciiTheme="majorBidi" w:hAnsiTheme="majorBidi" w:cs="Arabic Transparent"/>
          <w:sz w:val="28"/>
          <w:szCs w:val="28"/>
          <w:rtl/>
          <w:lang w:bidi="ar-JO"/>
        </w:rPr>
        <w:t xml:space="preserve">. الجواب في سورة "المؤمنون" كان بتفصيل أعمال الخير </w:t>
      </w:r>
      <w:proofErr w:type="gramStart"/>
      <w:r w:rsidRPr="006108D6">
        <w:rPr>
          <w:rFonts w:asciiTheme="majorBidi" w:hAnsiTheme="majorBidi" w:cs="Arabic Transparent"/>
          <w:sz w:val="28"/>
          <w:szCs w:val="28"/>
          <w:rtl/>
          <w:lang w:bidi="ar-JO"/>
        </w:rPr>
        <w:t>التي  بها</w:t>
      </w:r>
      <w:proofErr w:type="gramEnd"/>
      <w:r w:rsidRPr="006108D6">
        <w:rPr>
          <w:rFonts w:asciiTheme="majorBidi" w:hAnsiTheme="majorBidi" w:cs="Arabic Transparent"/>
          <w:sz w:val="28"/>
          <w:szCs w:val="28"/>
          <w:rtl/>
          <w:lang w:bidi="ar-JO"/>
        </w:rPr>
        <w:t xml:space="preserve"> يتحصل الفلاح</w:t>
      </w:r>
      <w:r w:rsidRPr="006108D6">
        <w:rPr>
          <w:rStyle w:val="FootnoteReference"/>
          <w:rFonts w:asciiTheme="majorBidi" w:hAnsiTheme="majorBidi" w:cs="Arabic Transparent"/>
          <w:sz w:val="28"/>
          <w:szCs w:val="28"/>
          <w:rtl/>
          <w:lang w:bidi="ar-JO"/>
        </w:rPr>
        <w:footnoteReference w:id="190"/>
      </w:r>
      <w:r w:rsidR="0010300C" w:rsidRPr="006108D6">
        <w:rPr>
          <w:rFonts w:asciiTheme="majorBidi" w:hAnsiTheme="majorBidi" w:cs="Arabic Transparent"/>
          <w:sz w:val="28"/>
          <w:szCs w:val="28"/>
          <w:rtl/>
          <w:lang w:bidi="ar-JO"/>
        </w:rPr>
        <w:t>.</w:t>
      </w:r>
    </w:p>
    <w:p w:rsidR="00351686" w:rsidRPr="00C0205D" w:rsidRDefault="00351686" w:rsidP="00C0205D">
      <w:pPr>
        <w:tabs>
          <w:tab w:val="left" w:pos="281"/>
          <w:tab w:val="left" w:pos="943"/>
        </w:tabs>
        <w:spacing w:after="0"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ثانيا</w:t>
      </w:r>
      <w:r w:rsidR="001554DB" w:rsidRPr="00C0205D">
        <w:rPr>
          <w:rFonts w:asciiTheme="majorBidi" w:hAnsiTheme="majorBidi" w:cs="Arabic Transparent"/>
          <w:b/>
          <w:bCs/>
          <w:sz w:val="32"/>
          <w:szCs w:val="32"/>
          <w:rtl/>
          <w:lang w:bidi="ar-JO"/>
        </w:rPr>
        <w:t xml:space="preserve">: </w:t>
      </w:r>
      <w:r w:rsidRPr="00C0205D">
        <w:rPr>
          <w:rFonts w:asciiTheme="majorBidi" w:hAnsiTheme="majorBidi" w:cs="Arabic Transparent"/>
          <w:b/>
          <w:bCs/>
          <w:sz w:val="32"/>
          <w:szCs w:val="32"/>
          <w:rtl/>
          <w:lang w:bidi="ar-JO"/>
        </w:rPr>
        <w:t xml:space="preserve">خصائص </w:t>
      </w:r>
      <w:proofErr w:type="gramStart"/>
      <w:r w:rsidRPr="00C0205D">
        <w:rPr>
          <w:rFonts w:asciiTheme="majorBidi" w:hAnsiTheme="majorBidi" w:cs="Arabic Transparent"/>
          <w:b/>
          <w:bCs/>
          <w:sz w:val="32"/>
          <w:szCs w:val="32"/>
          <w:rtl/>
          <w:lang w:bidi="ar-JO"/>
        </w:rPr>
        <w:t>سورة  الحج</w:t>
      </w:r>
      <w:proofErr w:type="gramEnd"/>
      <w:r w:rsidRPr="00C0205D">
        <w:rPr>
          <w:rFonts w:asciiTheme="majorBidi" w:hAnsiTheme="majorBidi" w:cs="Arabic Transparent"/>
          <w:b/>
          <w:bCs/>
          <w:sz w:val="32"/>
          <w:szCs w:val="32"/>
          <w:rtl/>
          <w:lang w:bidi="ar-JO"/>
        </w:rPr>
        <w:t xml:space="preserve"> مضمونا و أسلوبا</w:t>
      </w:r>
    </w:p>
    <w:p w:rsidR="00351686" w:rsidRPr="006108D6" w:rsidRDefault="00351686" w:rsidP="00C0205D">
      <w:pPr>
        <w:tabs>
          <w:tab w:val="left" w:pos="281"/>
          <w:tab w:val="left" w:pos="943"/>
        </w:tabs>
        <w:spacing w:after="0" w:line="360" w:lineRule="auto"/>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امتازت سورة الحج بمجموعة خصائص في المضمون والأسلوب؛</w:t>
      </w:r>
      <w:r w:rsidR="00BF1C34" w:rsidRPr="006108D6">
        <w:rPr>
          <w:rFonts w:asciiTheme="majorBidi" w:hAnsiTheme="majorBidi" w:cs="Arabic Transparent"/>
          <w:sz w:val="28"/>
          <w:szCs w:val="28"/>
          <w:rtl/>
          <w:lang w:bidi="ar-JO"/>
        </w:rPr>
        <w:t xml:space="preserve"> وهي</w:t>
      </w:r>
      <w:r w:rsidR="00C0205D">
        <w:rPr>
          <w:rFonts w:asciiTheme="majorBidi" w:hAnsiTheme="majorBidi" w:cs="Arabic Transparent" w:hint="cs"/>
          <w:sz w:val="28"/>
          <w:szCs w:val="28"/>
          <w:rtl/>
          <w:lang w:bidi="ar-JO"/>
        </w:rPr>
        <w:t>:</w:t>
      </w:r>
    </w:p>
    <w:p w:rsidR="00351686" w:rsidRPr="00C0205D" w:rsidRDefault="00351686" w:rsidP="00C0205D">
      <w:pPr>
        <w:tabs>
          <w:tab w:val="left" w:pos="281"/>
          <w:tab w:val="left" w:pos="943"/>
        </w:tabs>
        <w:spacing w:after="0" w:line="360" w:lineRule="auto"/>
        <w:jc w:val="both"/>
        <w:rPr>
          <w:rFonts w:asciiTheme="majorBidi" w:hAnsiTheme="majorBidi" w:cs="Arabic Transparent"/>
          <w:sz w:val="32"/>
          <w:szCs w:val="32"/>
          <w:rtl/>
          <w:lang w:bidi="ar-JO"/>
        </w:rPr>
      </w:pPr>
      <w:proofErr w:type="gramStart"/>
      <w:r w:rsidRPr="00C0205D">
        <w:rPr>
          <w:rFonts w:asciiTheme="majorBidi" w:hAnsiTheme="majorBidi" w:cs="Arabic Transparent"/>
          <w:b/>
          <w:bCs/>
          <w:sz w:val="32"/>
          <w:szCs w:val="32"/>
          <w:rtl/>
          <w:lang w:bidi="ar-JO"/>
        </w:rPr>
        <w:t>القسم</w:t>
      </w:r>
      <w:proofErr w:type="gramEnd"/>
      <w:r w:rsidRPr="00C0205D">
        <w:rPr>
          <w:rFonts w:asciiTheme="majorBidi" w:hAnsiTheme="majorBidi" w:cs="Arabic Transparent"/>
          <w:b/>
          <w:bCs/>
          <w:sz w:val="32"/>
          <w:szCs w:val="32"/>
          <w:rtl/>
          <w:lang w:bidi="ar-JO"/>
        </w:rPr>
        <w:t xml:space="preserve"> الأول:  خصائص سورة" الحج" مضمونا</w:t>
      </w:r>
      <w:r w:rsidRPr="00C0205D">
        <w:rPr>
          <w:rFonts w:asciiTheme="majorBidi" w:hAnsiTheme="majorBidi" w:cs="Arabic Transparent"/>
          <w:sz w:val="32"/>
          <w:szCs w:val="32"/>
          <w:rtl/>
          <w:lang w:bidi="ar-JO"/>
        </w:rPr>
        <w:t>.</w:t>
      </w:r>
    </w:p>
    <w:p w:rsidR="00351686" w:rsidRPr="006108D6" w:rsidRDefault="00351686" w:rsidP="001554DB">
      <w:pPr>
        <w:pStyle w:val="ListParagraph"/>
        <w:numPr>
          <w:ilvl w:val="0"/>
          <w:numId w:val="10"/>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انفردت السورة بتصنيف المشككين بالبعث والحساب, ووصفهم ووصف أدلتهم, فكان أولهم وأكثرهم هم المجادلون المقلدون تبع</w:t>
      </w:r>
      <w:r w:rsidR="00D61C54"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 xml:space="preserve"> الشياطين, وثانيهم المجادلون تكبرا وتبعا للهوى, وثالثهم هو المتذبذب في دينه, المنكر للحق رغم وضوحه من غير دليل, والصنف الأخيرهو المصدق بالبعث وهم أهل الاستقامة من الرسل ومن تبعهم</w:t>
      </w:r>
      <w:r w:rsidRPr="006108D6">
        <w:rPr>
          <w:rStyle w:val="FootnoteReference"/>
          <w:rFonts w:asciiTheme="majorBidi" w:hAnsiTheme="majorBidi" w:cs="Arabic Transparent"/>
          <w:sz w:val="28"/>
          <w:szCs w:val="28"/>
          <w:rtl/>
          <w:lang w:bidi="ar-JO"/>
        </w:rPr>
        <w:footnoteReference w:id="191"/>
      </w:r>
      <w:r w:rsidR="00CB4912" w:rsidRPr="006108D6">
        <w:rPr>
          <w:rFonts w:asciiTheme="majorBidi" w:hAnsiTheme="majorBidi" w:cs="Arabic Transparent"/>
          <w:sz w:val="28"/>
          <w:szCs w:val="28"/>
          <w:rtl/>
          <w:lang w:bidi="ar-JO"/>
        </w:rPr>
        <w:t>.</w:t>
      </w:r>
      <w:r w:rsidRPr="006108D6">
        <w:rPr>
          <w:rFonts w:asciiTheme="majorBidi" w:hAnsiTheme="majorBidi" w:cs="Arabic Transparent"/>
          <w:color w:val="C0504D" w:themeColor="accent2"/>
          <w:sz w:val="28"/>
          <w:szCs w:val="28"/>
          <w:rtl/>
          <w:lang w:bidi="ar-JO"/>
        </w:rPr>
        <w:t xml:space="preserve"> </w:t>
      </w:r>
    </w:p>
    <w:p w:rsidR="00351686" w:rsidRPr="006108D6" w:rsidRDefault="00351686" w:rsidP="001554DB">
      <w:pPr>
        <w:pStyle w:val="ListParagraph"/>
        <w:numPr>
          <w:ilvl w:val="0"/>
          <w:numId w:val="10"/>
        </w:numPr>
        <w:tabs>
          <w:tab w:val="left" w:pos="-383"/>
          <w:tab w:val="left" w:pos="281"/>
          <w:tab w:val="left" w:pos="943"/>
        </w:tabs>
        <w:spacing w:after="0" w:line="360" w:lineRule="auto"/>
        <w:ind w:left="0" w:firstLine="567"/>
        <w:jc w:val="both"/>
        <w:rPr>
          <w:rFonts w:asciiTheme="majorBidi" w:hAnsiTheme="majorBidi" w:cs="Arabic Transparent"/>
          <w:b/>
          <w:bCs/>
          <w:sz w:val="28"/>
          <w:szCs w:val="28"/>
          <w:lang w:bidi="ar-JO"/>
        </w:rPr>
      </w:pPr>
      <w:r w:rsidRPr="006108D6">
        <w:rPr>
          <w:rFonts w:asciiTheme="majorBidi" w:hAnsiTheme="majorBidi" w:cs="Arabic Transparent"/>
          <w:sz w:val="28"/>
          <w:szCs w:val="28"/>
          <w:rtl/>
          <w:lang w:bidi="ar-JO"/>
        </w:rPr>
        <w:t>اختصت السورة بوجود سجدتين في الآيتين (18-77), وهذا تناسب مع وحدة السورة في بيان أثر اليقين باليوم الآخر في خضوع النفس</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في حديث عقبة بن عامر "عقبة بن عامر قال قلت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يا رسول الله - صلى الله عليه وسلم - فضلت سورة الحج على سائر القرآن بسجدتين؟ قال</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نعم فمن لم يسجدهما فلا يقرأهما</w:t>
      </w:r>
      <w:r w:rsidRPr="006108D6">
        <w:rPr>
          <w:rStyle w:val="FootnoteReference"/>
          <w:rFonts w:asciiTheme="majorBidi" w:hAnsiTheme="majorBidi" w:cs="Arabic Transparent"/>
          <w:b/>
          <w:bCs/>
          <w:color w:val="000066"/>
          <w:sz w:val="28"/>
          <w:szCs w:val="28"/>
          <w:shd w:val="clear" w:color="auto" w:fill="FFFFFF"/>
          <w:rtl/>
          <w:lang w:bidi="ar-JO"/>
        </w:rPr>
        <w:footnoteReference w:id="192"/>
      </w:r>
      <w:r w:rsidRPr="006108D6">
        <w:rPr>
          <w:rStyle w:val="apple-converted-space"/>
          <w:rFonts w:asciiTheme="majorBidi" w:hAnsiTheme="majorBidi" w:cs="Arabic Transparent"/>
          <w:b/>
          <w:bCs/>
          <w:color w:val="000066"/>
          <w:sz w:val="28"/>
          <w:szCs w:val="28"/>
          <w:shd w:val="clear" w:color="auto" w:fill="FFFFFF"/>
          <w:rtl/>
          <w:lang w:bidi="ar-JO"/>
        </w:rPr>
        <w:t>.</w:t>
      </w:r>
      <w:r w:rsidRPr="006108D6">
        <w:rPr>
          <w:rStyle w:val="apple-converted-space"/>
          <w:rFonts w:asciiTheme="majorBidi" w:hAnsiTheme="majorBidi" w:cs="Arabic Transparent"/>
          <w:b/>
          <w:bCs/>
          <w:color w:val="000066"/>
          <w:sz w:val="28"/>
          <w:szCs w:val="28"/>
          <w:shd w:val="clear" w:color="auto" w:fill="FFFFFF"/>
        </w:rPr>
        <w:t> </w:t>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numPr>
          <w:ilvl w:val="0"/>
          <w:numId w:val="10"/>
        </w:numPr>
        <w:tabs>
          <w:tab w:val="left" w:pos="281"/>
          <w:tab w:val="left" w:pos="943"/>
        </w:tabs>
        <w:spacing w:after="0" w:line="360" w:lineRule="auto"/>
        <w:ind w:left="0" w:firstLine="567"/>
        <w:jc w:val="both"/>
        <w:rPr>
          <w:rFonts w:asciiTheme="majorBidi" w:hAnsiTheme="majorBidi" w:cs="Arabic Transparent"/>
          <w:b/>
          <w:bCs/>
          <w:sz w:val="28"/>
          <w:szCs w:val="28"/>
          <w:lang w:bidi="ar-JO"/>
        </w:rPr>
      </w:pPr>
      <w:r w:rsidRPr="006108D6">
        <w:rPr>
          <w:rFonts w:asciiTheme="majorBidi" w:hAnsiTheme="majorBidi" w:cs="Arabic Transparent"/>
          <w:sz w:val="28"/>
          <w:szCs w:val="28"/>
          <w:rtl/>
          <w:lang w:bidi="ar-JO"/>
        </w:rPr>
        <w:t xml:space="preserve"> ولما كان موضوع السورة إثبات البعث, بينت السورة بتفصيل لم تورده في سورة أخرى بدء خلق الإنسان</w:t>
      </w:r>
      <w:r w:rsidRPr="006108D6">
        <w:rPr>
          <w:rStyle w:val="FootnoteReference"/>
          <w:rFonts w:asciiTheme="majorBidi" w:hAnsiTheme="majorBidi" w:cs="Arabic Transparent"/>
          <w:sz w:val="28"/>
          <w:szCs w:val="28"/>
          <w:rtl/>
          <w:lang w:bidi="ar-JO"/>
        </w:rPr>
        <w:footnoteReference w:id="193"/>
      </w:r>
      <w:r w:rsidRPr="006108D6">
        <w:rPr>
          <w:rFonts w:asciiTheme="majorBidi" w:hAnsiTheme="majorBidi" w:cs="Arabic Transparent"/>
          <w:sz w:val="28"/>
          <w:szCs w:val="28"/>
          <w:rtl/>
          <w:lang w:bidi="ar-JO"/>
        </w:rPr>
        <w:t>؛ فامتازت  ليس فقط ببيان أنواع المضغة المكونة في الأرحام, مخلقة وغير مخلقة</w:t>
      </w:r>
      <w:r w:rsidRPr="006108D6">
        <w:rPr>
          <w:rStyle w:val="FootnoteReference"/>
          <w:rFonts w:asciiTheme="majorBidi" w:hAnsiTheme="majorBidi" w:cs="Arabic Transparent"/>
          <w:sz w:val="28"/>
          <w:szCs w:val="28"/>
          <w:rtl/>
          <w:lang w:bidi="ar-JO"/>
        </w:rPr>
        <w:footnoteReference w:id="194"/>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إنما جاء ترتيب الأطوار بدقة متناهية, يوافق ما دل عليه العلم الحديث, وتمتاز عن غيرها من الآيات بذكر الأطوار منذ الخلقة الأولى (التراب) إلى تطور مراحل الحياة بعد الخروج من الأرحام. </w:t>
      </w:r>
    </w:p>
    <w:p w:rsidR="00351686" w:rsidRPr="006108D6" w:rsidRDefault="00351686" w:rsidP="001554DB">
      <w:pPr>
        <w:pStyle w:val="ListParagraph"/>
        <w:numPr>
          <w:ilvl w:val="0"/>
          <w:numId w:val="10"/>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امتازت السورة بذكر بشارة  للمخبتين؛ وأصل الإخبات التواضع والسكون</w:t>
      </w:r>
      <w:r w:rsidRPr="006108D6">
        <w:rPr>
          <w:rStyle w:val="FootnoteReference"/>
          <w:rFonts w:asciiTheme="majorBidi" w:hAnsiTheme="majorBidi" w:cs="Arabic Transparent"/>
          <w:sz w:val="28"/>
          <w:szCs w:val="28"/>
          <w:rtl/>
          <w:lang w:bidi="ar-JO"/>
        </w:rPr>
        <w:footnoteReference w:id="195"/>
      </w:r>
      <w:r w:rsidRPr="006108D6">
        <w:rPr>
          <w:rFonts w:asciiTheme="majorBidi" w:hAnsiTheme="majorBidi" w:cs="Arabic Transparent"/>
          <w:sz w:val="28"/>
          <w:szCs w:val="28"/>
          <w:rtl/>
          <w:lang w:bidi="ar-JO"/>
        </w:rPr>
        <w:t>؛ وهو لا يكون إلا لمن علم يقينا عظيم مقدرة الله, وتاكد من لقائه,"وصفات المخبتين في السورة هي: وجل القلوب عند ذكر الله، والصّبر وإقامة الصلاة، والإنفاق. وكلّ هذه الصفات الأربعة مظاهر للتواضع فليس المقصود مَن جمع تلك الصفات لأن بعض المؤمنين لا يجد ما ينفق منه وإنما المقصود مَن لم يُخِل بواحدة منها عند إمكانها, والمراد من الإنفاق؛ الإنفاق على المحتاجين الضعفاء من المؤمنين لأنّ ذلك هو دأب المخبتين</w:t>
      </w:r>
      <w:r w:rsidRPr="006108D6">
        <w:rPr>
          <w:rStyle w:val="FootnoteReference"/>
          <w:rFonts w:asciiTheme="majorBidi" w:hAnsiTheme="majorBidi" w:cs="Arabic Transparent"/>
          <w:sz w:val="28"/>
          <w:szCs w:val="28"/>
          <w:rtl/>
          <w:lang w:bidi="ar-JO"/>
        </w:rPr>
        <w:footnoteReference w:id="196"/>
      </w:r>
      <w:r w:rsidRPr="006108D6">
        <w:rPr>
          <w:rFonts w:asciiTheme="majorBidi" w:hAnsiTheme="majorBidi" w:cs="Arabic Transparent"/>
          <w:sz w:val="28"/>
          <w:szCs w:val="28"/>
          <w:rtl/>
          <w:lang w:bidi="ar-JO"/>
        </w:rPr>
        <w:t>."</w:t>
      </w:r>
    </w:p>
    <w:p w:rsidR="00351686" w:rsidRPr="00C0205D" w:rsidRDefault="00351686" w:rsidP="00C0205D">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C0205D">
        <w:rPr>
          <w:rFonts w:asciiTheme="majorBidi" w:hAnsiTheme="majorBidi" w:cs="Arabic Transparent"/>
          <w:b/>
          <w:bCs/>
          <w:sz w:val="32"/>
          <w:szCs w:val="32"/>
          <w:rtl/>
          <w:lang w:bidi="ar-JO"/>
        </w:rPr>
        <w:t>القسم</w:t>
      </w:r>
      <w:proofErr w:type="gramEnd"/>
      <w:r w:rsidRPr="00C0205D">
        <w:rPr>
          <w:rFonts w:asciiTheme="majorBidi" w:hAnsiTheme="majorBidi" w:cs="Arabic Transparent"/>
          <w:b/>
          <w:bCs/>
          <w:sz w:val="32"/>
          <w:szCs w:val="32"/>
          <w:rtl/>
          <w:lang w:bidi="ar-JO"/>
        </w:rPr>
        <w:t xml:space="preserve"> الثاني</w:t>
      </w:r>
      <w:r w:rsidR="00CB4912" w:rsidRPr="00C0205D">
        <w:rPr>
          <w:rFonts w:asciiTheme="majorBidi" w:hAnsiTheme="majorBidi" w:cs="Arabic Transparent"/>
          <w:b/>
          <w:bCs/>
          <w:sz w:val="32"/>
          <w:szCs w:val="32"/>
          <w:rtl/>
          <w:lang w:bidi="ar-JO"/>
        </w:rPr>
        <w:t>:</w:t>
      </w:r>
      <w:r w:rsidRPr="00C0205D">
        <w:rPr>
          <w:rFonts w:asciiTheme="majorBidi" w:hAnsiTheme="majorBidi" w:cs="Arabic Transparent"/>
          <w:b/>
          <w:bCs/>
          <w:sz w:val="32"/>
          <w:szCs w:val="32"/>
          <w:rtl/>
          <w:lang w:bidi="ar-JO"/>
        </w:rPr>
        <w:t xml:space="preserve">الخصائص الأسلوبية للسورة </w:t>
      </w:r>
    </w:p>
    <w:p w:rsidR="00351686" w:rsidRPr="006108D6" w:rsidRDefault="00351686" w:rsidP="001554DB">
      <w:pPr>
        <w:pStyle w:val="ListParagraph"/>
        <w:numPr>
          <w:ilvl w:val="0"/>
          <w:numId w:val="12"/>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امتازت السورة بمطلع فيه نداء رباني للناس كافة, رغم تشابه المطلع مع سورة النساء إلا أنّ الآيات في المطلعين ختمت بفاصلة مختلفة ناسبت محوري السورتين, قال الزركشي في التشابه بين مطالع السورتين</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rPr>
        <w:t xml:space="preserve"> إن السورة </w:t>
      </w:r>
      <w:r w:rsidRPr="006108D6">
        <w:rPr>
          <w:rFonts w:asciiTheme="majorBidi" w:hAnsiTheme="majorBidi" w:cs="Arabic Transparent"/>
          <w:sz w:val="28"/>
          <w:szCs w:val="28"/>
          <w:rtl/>
          <w:lang w:bidi="ar-JO"/>
        </w:rPr>
        <w:t>الأولى- يقصد سورة النساء-  تشتمل على شرح المبدأ – ويقصد بذلك بداية الخلق- إذ علل الأمر بالتقوى على أنّه حق لله الخالق على عباده المخلوقين- والثانية- يقصد سورة الحج- تشتمل على شرح المعاد- ويقصد اليوم الآخر؛ إذ علل الأمر بالتقوى هنا أنه الوسيلة المنجية من زلزلة الساعة وأهوال القيامة, يوم البعث الذي ما يعد خلق الخلق دونه عبث لا غاية منه- فتأمل هذا الترتيب ما أوقعه في البلاغة."</w:t>
      </w:r>
      <w:r w:rsidRPr="006108D6">
        <w:rPr>
          <w:rStyle w:val="FootnoteReference"/>
          <w:rFonts w:asciiTheme="majorBidi" w:hAnsiTheme="majorBidi" w:cs="Arabic Transparent"/>
          <w:sz w:val="28"/>
          <w:szCs w:val="28"/>
          <w:rtl/>
          <w:lang w:bidi="ar-JO"/>
        </w:rPr>
        <w:footnoteReference w:id="197"/>
      </w:r>
    </w:p>
    <w:p w:rsidR="002B0EE3"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وكثر ذكر الناس في السورتين؛ حيث ذكر سبع عشرة مرة في سورة النساء, وخمس عشرة مرة  في سورة الحج, وانتهت كلتا السورتين بخاتمة محكمة تناسبت مع  مضمون المطلع حيث حثتا على ما يتحصل النجاة به</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ففي أواخر سورة النساء ظهر فضل التمسك بما أنزل الله والاعتصام به"</w:t>
      </w:r>
      <w:r w:rsidRPr="006108D6">
        <w:rPr>
          <w:rStyle w:val="FootnoteReference"/>
          <w:rFonts w:asciiTheme="majorBidi" w:hAnsiTheme="majorBidi" w:cs="Arabic Transparent"/>
          <w:sz w:val="28"/>
          <w:szCs w:val="28"/>
          <w:rtl/>
          <w:lang w:bidi="ar-JO"/>
        </w:rPr>
        <w:footnoteReference w:id="198"/>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وفي سورة الحج جاءت بوصايا للمؤمنين لمن أراد النجاة, وحثهم على الاعتصام بالله.</w:t>
      </w:r>
    </w:p>
    <w:p w:rsidR="002B0EE3" w:rsidRPr="006108D6" w:rsidRDefault="00351686" w:rsidP="001554DB">
      <w:pPr>
        <w:pStyle w:val="ListParagraph"/>
        <w:numPr>
          <w:ilvl w:val="0"/>
          <w:numId w:val="12"/>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امتازت السورة بخاتمة فيها أثر الإيمان باليوم الآخر في تقويم الحياة الناهضة بالفرد والأمة, بدء بالمحافظة على الصلاة, وهي أهم مقومات الاستقامة, ثم نقل عملية الإصلاح من الفرد إلى غيره في المجتمع, ثم أعده للجهاد في حياته كلها, والفلاح لا يكون دون جهد ومدافعة وابتلاء؛ و الثناء الدائم على الله, ثم الزكاة؛ عب</w:t>
      </w:r>
      <w:r w:rsidR="00D61C54" w:rsidRPr="006108D6">
        <w:rPr>
          <w:rFonts w:asciiTheme="majorBidi" w:hAnsiTheme="majorBidi" w:cs="Arabic Transparent"/>
          <w:sz w:val="28"/>
          <w:szCs w:val="28"/>
          <w:rtl/>
          <w:lang w:bidi="ar-JO"/>
        </w:rPr>
        <w:t>ادة تؤلف قلوب الناس وتربط أفراد الأمة ببعضهم</w:t>
      </w:r>
      <w:r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lastRenderedPageBreak/>
        <w:t xml:space="preserve">ثم جاء الإرشاد الأخير الذي منه تؤتى الأمة وهو ترك الاعتصام بالله, والتفرق. فذاك هو </w:t>
      </w:r>
      <w:proofErr w:type="gramStart"/>
      <w:r w:rsidRPr="006108D6">
        <w:rPr>
          <w:rFonts w:asciiTheme="majorBidi" w:hAnsiTheme="majorBidi" w:cs="Arabic Transparent"/>
          <w:sz w:val="28"/>
          <w:szCs w:val="28"/>
          <w:rtl/>
          <w:lang w:bidi="ar-JO"/>
        </w:rPr>
        <w:t>القاصم</w:t>
      </w:r>
      <w:proofErr w:type="gramEnd"/>
      <w:r w:rsidRPr="006108D6">
        <w:rPr>
          <w:rFonts w:asciiTheme="majorBidi" w:hAnsiTheme="majorBidi" w:cs="Arabic Transparent"/>
          <w:sz w:val="28"/>
          <w:szCs w:val="28"/>
          <w:rtl/>
          <w:lang w:bidi="ar-JO"/>
        </w:rPr>
        <w:t xml:space="preserve"> لوحدتهم, المانع لنصرهم في الدنيا والآخرة."</w:t>
      </w:r>
      <w:r w:rsidRPr="006108D6">
        <w:rPr>
          <w:rStyle w:val="FootnoteReference"/>
          <w:rFonts w:asciiTheme="majorBidi" w:hAnsiTheme="majorBidi" w:cs="Arabic Transparent"/>
          <w:sz w:val="28"/>
          <w:szCs w:val="28"/>
          <w:rtl/>
          <w:lang w:bidi="ar-JO"/>
        </w:rPr>
        <w:footnoteReference w:id="199"/>
      </w:r>
      <w:r w:rsidRPr="006108D6">
        <w:rPr>
          <w:rFonts w:asciiTheme="majorBidi" w:hAnsiTheme="majorBidi" w:cs="Arabic Transparent"/>
          <w:sz w:val="28"/>
          <w:szCs w:val="28"/>
          <w:rtl/>
          <w:lang w:bidi="ar-JO"/>
        </w:rPr>
        <w:t xml:space="preserve"> </w:t>
      </w:r>
    </w:p>
    <w:p w:rsidR="00AC16C9" w:rsidRPr="006108D6" w:rsidRDefault="00351686" w:rsidP="001554DB">
      <w:pPr>
        <w:pStyle w:val="ListParagraph"/>
        <w:numPr>
          <w:ilvl w:val="0"/>
          <w:numId w:val="12"/>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ولما كان أكثر الناس يكفرون بلقاء الله, كثر فيها إيراد </w:t>
      </w:r>
      <w:proofErr w:type="gramStart"/>
      <w:r w:rsidRPr="006108D6">
        <w:rPr>
          <w:rFonts w:asciiTheme="majorBidi" w:hAnsiTheme="majorBidi" w:cs="Arabic Transparent"/>
          <w:sz w:val="28"/>
          <w:szCs w:val="28"/>
          <w:rtl/>
          <w:lang w:bidi="ar-JO"/>
        </w:rPr>
        <w:t>لفظ  "الناس"</w:t>
      </w:r>
      <w:proofErr w:type="gramEnd"/>
      <w:r w:rsidRPr="006108D6">
        <w:rPr>
          <w:rFonts w:asciiTheme="majorBidi" w:hAnsiTheme="majorBidi" w:cs="Arabic Transparent"/>
          <w:sz w:val="28"/>
          <w:szCs w:val="28"/>
          <w:rtl/>
          <w:lang w:bidi="ar-JO"/>
        </w:rPr>
        <w:t xml:space="preserve"> فيها في كثير من المواضع</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حيث ورد اللفظ فيه أكثر من خمس عشرة مرة</w:t>
      </w:r>
      <w:r w:rsidRPr="006108D6">
        <w:rPr>
          <w:rStyle w:val="FootnoteReference"/>
          <w:rFonts w:asciiTheme="majorBidi" w:hAnsiTheme="majorBidi" w:cs="Arabic Transparent"/>
          <w:sz w:val="28"/>
          <w:szCs w:val="28"/>
          <w:rtl/>
          <w:lang w:bidi="ar-JO"/>
        </w:rPr>
        <w:footnoteReference w:id="200"/>
      </w:r>
      <w:r w:rsidRPr="006108D6">
        <w:rPr>
          <w:rFonts w:asciiTheme="majorBidi" w:hAnsiTheme="majorBidi" w:cs="Arabic Transparent"/>
          <w:sz w:val="28"/>
          <w:szCs w:val="28"/>
          <w:rtl/>
          <w:lang w:bidi="ar-JO"/>
        </w:rPr>
        <w:t>, وجاء النداء للناس فيها في أربعة مواضع</w:t>
      </w:r>
      <w:r w:rsidRPr="006108D6">
        <w:rPr>
          <w:rStyle w:val="FootnoteReference"/>
          <w:rFonts w:asciiTheme="majorBidi" w:hAnsiTheme="majorBidi" w:cs="Arabic Transparent"/>
          <w:sz w:val="28"/>
          <w:szCs w:val="28"/>
          <w:rtl/>
          <w:lang w:bidi="ar-JO"/>
        </w:rPr>
        <w:footnoteReference w:id="201"/>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numPr>
          <w:ilvl w:val="0"/>
          <w:numId w:val="12"/>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ومن مميزات السور أيضا فاصلتها القرآنية الجامعة لعدد من أسماء الله الحسنى</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"القدير – الشهيد – الحميد – القوي – العزيز – العليم – الحكيم – خير الرازقين – الحليم – العفو – الغفور – السميع – البصير – العلي – الكبير – اللطيف – الخبير – الغني – الرؤوف – الرحيم – المولى – النصير ",وهي من أسماء الله التي ترتبط بمقاصد السورة؛ فهي السورة المذكرة المؤكدة على البعث, فجاءت الفاصلة بأسماء تصف الله -عزّ وجلّ- بما  يزيد العقيدة ثباتا في النفوس, فكل اسم منها مرتبط بحياة الإنسان منذ خلقه من تراب حتى يلج مقره الأخير يوم القيامة.</w:t>
      </w:r>
      <w:r w:rsidRPr="006108D6">
        <w:rPr>
          <w:rStyle w:val="FootnoteReference"/>
          <w:rFonts w:asciiTheme="majorBidi" w:hAnsiTheme="majorBidi" w:cs="Arabic Transparent"/>
          <w:sz w:val="28"/>
          <w:szCs w:val="28"/>
          <w:rtl/>
          <w:lang w:bidi="ar-JO"/>
        </w:rPr>
        <w:footnoteReference w:id="202"/>
      </w:r>
      <w:r w:rsidRPr="006108D6">
        <w:rPr>
          <w:rFonts w:asciiTheme="majorBidi" w:hAnsiTheme="majorBidi" w:cs="Arabic Transparent"/>
          <w:sz w:val="28"/>
          <w:szCs w:val="28"/>
          <w:rtl/>
          <w:lang w:bidi="ar-JO"/>
        </w:rPr>
        <w:t xml:space="preserve"> </w:t>
      </w:r>
    </w:p>
    <w:p w:rsidR="002B0EE3" w:rsidRPr="006108D6" w:rsidRDefault="00AC16C9"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و</w:t>
      </w:r>
      <w:r w:rsidR="00351686" w:rsidRPr="006108D6">
        <w:rPr>
          <w:rFonts w:asciiTheme="majorBidi" w:hAnsiTheme="majorBidi" w:cs="Arabic Transparent"/>
          <w:sz w:val="28"/>
          <w:szCs w:val="28"/>
          <w:rtl/>
          <w:lang w:bidi="ar-JO"/>
        </w:rPr>
        <w:t>في السورة عدد من انفرادات المباني بين أفعال واسماء, فتميزت السورة بعدد من الأفعال وهي, " ن</w:t>
      </w:r>
      <w:r w:rsidR="00D61C54" w:rsidRPr="006108D6">
        <w:rPr>
          <w:rFonts w:asciiTheme="majorBidi" w:hAnsiTheme="majorBidi" w:cs="Arabic Transparent"/>
          <w:sz w:val="28"/>
          <w:szCs w:val="28"/>
          <w:rtl/>
          <w:lang w:bidi="ar-JO"/>
        </w:rPr>
        <w:t>ُ</w:t>
      </w:r>
      <w:r w:rsidR="00351686" w:rsidRPr="006108D6">
        <w:rPr>
          <w:rFonts w:asciiTheme="majorBidi" w:hAnsiTheme="majorBidi" w:cs="Arabic Transparent"/>
          <w:sz w:val="28"/>
          <w:szCs w:val="28"/>
          <w:rtl/>
          <w:lang w:bidi="ar-JO"/>
        </w:rPr>
        <w:t>ق</w:t>
      </w:r>
      <w:r w:rsidR="00D61C54" w:rsidRPr="006108D6">
        <w:rPr>
          <w:rFonts w:asciiTheme="majorBidi" w:hAnsiTheme="majorBidi" w:cs="Arabic Transparent"/>
          <w:sz w:val="28"/>
          <w:szCs w:val="28"/>
          <w:rtl/>
          <w:lang w:bidi="ar-JO"/>
        </w:rPr>
        <w:t>ِ</w:t>
      </w:r>
      <w:r w:rsidR="00351686" w:rsidRPr="006108D6">
        <w:rPr>
          <w:rFonts w:asciiTheme="majorBidi" w:hAnsiTheme="majorBidi" w:cs="Arabic Transparent"/>
          <w:sz w:val="28"/>
          <w:szCs w:val="28"/>
          <w:rtl/>
          <w:lang w:bidi="ar-JO"/>
        </w:rPr>
        <w:t>ر</w:t>
      </w:r>
      <w:r w:rsidR="00D61C54" w:rsidRPr="006108D6">
        <w:rPr>
          <w:rFonts w:asciiTheme="majorBidi" w:hAnsiTheme="majorBidi" w:cs="Arabic Transparent"/>
          <w:sz w:val="28"/>
          <w:szCs w:val="28"/>
          <w:rtl/>
          <w:lang w:bidi="ar-JO"/>
        </w:rPr>
        <w:t>ّ</w:t>
      </w:r>
      <w:r w:rsidR="00351686" w:rsidRPr="006108D6">
        <w:rPr>
          <w:rFonts w:asciiTheme="majorBidi" w:hAnsiTheme="majorBidi" w:cs="Arabic Transparent"/>
          <w:sz w:val="28"/>
          <w:szCs w:val="28"/>
          <w:rtl/>
          <w:lang w:bidi="ar-JO"/>
        </w:rPr>
        <w:t>- ليقضوا- ينازغنك- فينسخ- - يُهن-تقع- فتتخطفه-ليدخلنهم- يذكروا-يذهبن-نذيقه-يرضونه- يصطفي-يصهر-ليطوفوا</w:t>
      </w:r>
      <w:r w:rsidR="00351686" w:rsidRPr="006108D6">
        <w:rPr>
          <w:rStyle w:val="FootnoteReference"/>
          <w:rFonts w:asciiTheme="majorBidi" w:hAnsiTheme="majorBidi" w:cs="Arabic Transparent"/>
          <w:sz w:val="28"/>
          <w:szCs w:val="28"/>
          <w:rtl/>
          <w:lang w:bidi="ar-JO"/>
        </w:rPr>
        <w:footnoteReference w:id="203"/>
      </w:r>
      <w:r w:rsidR="00D61C54" w:rsidRPr="006108D6">
        <w:rPr>
          <w:rFonts w:asciiTheme="majorBidi" w:hAnsiTheme="majorBidi" w:cs="Arabic Transparent"/>
          <w:sz w:val="28"/>
          <w:szCs w:val="28"/>
          <w:rtl/>
          <w:lang w:bidi="ar-JO"/>
        </w:rPr>
        <w:t xml:space="preserve">", انقلب- </w:t>
      </w:r>
      <w:r w:rsidR="00351686" w:rsidRPr="006108D6">
        <w:rPr>
          <w:rFonts w:asciiTheme="majorBidi" w:hAnsiTheme="majorBidi" w:cs="Arabic Transparent"/>
          <w:sz w:val="28"/>
          <w:szCs w:val="28"/>
          <w:rtl/>
          <w:lang w:bidi="ar-JO"/>
        </w:rPr>
        <w:t>تمن</w:t>
      </w:r>
      <w:r w:rsidR="00D61C54" w:rsidRPr="006108D6">
        <w:rPr>
          <w:rFonts w:asciiTheme="majorBidi" w:hAnsiTheme="majorBidi" w:cs="Arabic Transparent"/>
          <w:sz w:val="28"/>
          <w:szCs w:val="28"/>
          <w:rtl/>
          <w:lang w:bidi="ar-JO"/>
        </w:rPr>
        <w:t>ّ</w:t>
      </w:r>
      <w:r w:rsidR="00351686" w:rsidRPr="006108D6">
        <w:rPr>
          <w:rFonts w:asciiTheme="majorBidi" w:hAnsiTheme="majorBidi" w:cs="Arabic Transparent"/>
          <w:sz w:val="28"/>
          <w:szCs w:val="28"/>
          <w:rtl/>
          <w:lang w:bidi="ar-JO"/>
        </w:rPr>
        <w:t>ى- نهوا-وهُدوا-أُمروا- بُغي- اجتباكم- جادلوك- اجتمعوا- اختصموا- سخرناها- أصابته-ضعف- اطمأن</w:t>
      </w:r>
      <w:r w:rsidR="00351686" w:rsidRPr="006108D6">
        <w:rPr>
          <w:rStyle w:val="FootnoteReference"/>
          <w:rFonts w:asciiTheme="majorBidi" w:hAnsiTheme="majorBidi" w:cs="Arabic Transparent"/>
          <w:sz w:val="28"/>
          <w:szCs w:val="28"/>
          <w:rtl/>
          <w:lang w:bidi="ar-JO"/>
        </w:rPr>
        <w:footnoteReference w:id="204"/>
      </w:r>
      <w:r w:rsidR="00351686" w:rsidRPr="006108D6">
        <w:rPr>
          <w:rFonts w:asciiTheme="majorBidi" w:hAnsiTheme="majorBidi" w:cs="Arabic Transparent"/>
          <w:sz w:val="28"/>
          <w:szCs w:val="28"/>
          <w:rtl/>
          <w:lang w:bidi="ar-JO"/>
        </w:rPr>
        <w:t>".و" " أذن-أطعموا</w:t>
      </w:r>
      <w:r w:rsidR="00351686" w:rsidRPr="006108D6">
        <w:rPr>
          <w:rStyle w:val="FootnoteReference"/>
          <w:rFonts w:asciiTheme="majorBidi" w:hAnsiTheme="majorBidi" w:cs="Arabic Transparent"/>
          <w:sz w:val="28"/>
          <w:szCs w:val="28"/>
          <w:rtl/>
          <w:lang w:bidi="ar-JO"/>
        </w:rPr>
        <w:footnoteReference w:id="205"/>
      </w:r>
      <w:r w:rsidR="00351686" w:rsidRPr="006108D6">
        <w:rPr>
          <w:rFonts w:asciiTheme="majorBidi" w:hAnsiTheme="majorBidi" w:cs="Arabic Transparent"/>
          <w:sz w:val="28"/>
          <w:szCs w:val="28"/>
          <w:rtl/>
          <w:lang w:bidi="ar-JO"/>
        </w:rPr>
        <w:t>", ومن الأسماء "القائمين- مكرم- بإلحاد- لحومها- مريد- أمنيته- ناسكوه- منسكا- نفعه-منافع- الأوثان- يداك- البائس-الباد- بيع- حرف- حملها- خوّان-دماؤها-الذباب0 ذبابا-مرضعة- صوّاف-ضره</w:t>
      </w:r>
      <w:r w:rsidR="00351686" w:rsidRPr="006108D6">
        <w:rPr>
          <w:rStyle w:val="FootnoteReference"/>
          <w:rFonts w:asciiTheme="majorBidi" w:hAnsiTheme="majorBidi" w:cs="Arabic Transparent"/>
          <w:sz w:val="28"/>
          <w:szCs w:val="28"/>
          <w:rtl/>
          <w:lang w:bidi="ar-JO"/>
        </w:rPr>
        <w:footnoteReference w:id="206"/>
      </w:r>
      <w:r w:rsidR="00351686" w:rsidRPr="006108D6">
        <w:rPr>
          <w:rFonts w:asciiTheme="majorBidi" w:hAnsiTheme="majorBidi" w:cs="Arabic Transparent"/>
          <w:sz w:val="28"/>
          <w:szCs w:val="28"/>
          <w:rtl/>
          <w:lang w:bidi="ar-JO"/>
        </w:rPr>
        <w:t>."</w:t>
      </w:r>
      <w:r w:rsidR="00BF1C34" w:rsidRPr="006108D6">
        <w:rPr>
          <w:rFonts w:asciiTheme="majorBidi" w:hAnsiTheme="majorBidi" w:cs="Arabic Transparent"/>
          <w:sz w:val="28"/>
          <w:szCs w:val="28"/>
          <w:rtl/>
          <w:lang w:bidi="ar-JO"/>
        </w:rPr>
        <w:t xml:space="preserve"> وامتازت السورة بعدد من التراكيب: "</w:t>
      </w:r>
      <w:r w:rsidR="00D61C54" w:rsidRPr="006108D6">
        <w:rPr>
          <w:rFonts w:asciiTheme="majorBidi" w:hAnsiTheme="majorBidi" w:cs="Arabic Transparent"/>
          <w:sz w:val="28"/>
          <w:szCs w:val="28"/>
          <w:rtl/>
          <w:lang w:bidi="ar-JO"/>
        </w:rPr>
        <w:t>ضعف</w:t>
      </w:r>
      <w:r w:rsidR="00BF1C34" w:rsidRPr="006108D6">
        <w:rPr>
          <w:rFonts w:asciiTheme="majorBidi" w:hAnsiTheme="majorBidi" w:cs="Arabic Transparent"/>
          <w:sz w:val="28"/>
          <w:szCs w:val="28"/>
          <w:rtl/>
          <w:lang w:bidi="ar-JO"/>
        </w:rPr>
        <w:t xml:space="preserve"> الطالب والمطلوب", " أطعموا البائس" "تذهل كل مرضعة", " وَمَنْ يُهِنِ اللَّهُ فَمَا لَهُ مِنْ مُكْرِمٍ","لْيَقْضُوا تَفَثَهُمْ ", " وَلْيَطَّوَّفُوا بِالْبَيْتِ الْعَتِيقِ"</w:t>
      </w:r>
      <w:r w:rsidRPr="006108D6">
        <w:rPr>
          <w:rStyle w:val="FootnoteReference"/>
          <w:rFonts w:asciiTheme="majorBidi" w:hAnsiTheme="majorBidi" w:cs="Arabic Transparent"/>
          <w:sz w:val="28"/>
          <w:szCs w:val="28"/>
          <w:rtl/>
          <w:lang w:bidi="ar-JO"/>
        </w:rPr>
        <w:footnoteReference w:id="207"/>
      </w:r>
      <w:r w:rsidR="00BF1C34"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12"/>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lastRenderedPageBreak/>
        <w:t>السورة غنية  بوفرة أسلوب الاستفهام التقريري</w:t>
      </w:r>
      <w:r w:rsidRPr="006108D6">
        <w:rPr>
          <w:rStyle w:val="FootnoteReference"/>
          <w:rFonts w:asciiTheme="majorBidi" w:hAnsiTheme="majorBidi" w:cs="Arabic Transparent"/>
          <w:sz w:val="28"/>
          <w:szCs w:val="28"/>
          <w:rtl/>
          <w:lang w:bidi="ar-JO"/>
        </w:rPr>
        <w:footnoteReference w:id="208"/>
      </w:r>
      <w:r w:rsidRPr="006108D6">
        <w:rPr>
          <w:rFonts w:asciiTheme="majorBidi" w:hAnsiTheme="majorBidi" w:cs="Arabic Transparent"/>
          <w:sz w:val="28"/>
          <w:szCs w:val="28"/>
          <w:rtl/>
          <w:lang w:bidi="ar-JO"/>
        </w:rPr>
        <w:t xml:space="preserve">, وهو من </w:t>
      </w:r>
      <w:r w:rsidR="00D61C54"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أساليب نظم  الكلام في القرآن في تحقيق الأمر المقرربه عن طريق الكناية؛ لأنّ الاستفهام  طلب الفهم, والتقرير يقتضي حصول العلم بما تقرر به </w:t>
      </w:r>
      <w:r w:rsidRPr="006108D6">
        <w:rPr>
          <w:rStyle w:val="FootnoteReference"/>
          <w:rFonts w:asciiTheme="majorBidi" w:hAnsiTheme="majorBidi" w:cs="Arabic Transparent"/>
          <w:sz w:val="28"/>
          <w:szCs w:val="28"/>
          <w:rtl/>
          <w:lang w:bidi="ar-JO"/>
        </w:rPr>
        <w:footnoteReference w:id="209"/>
      </w:r>
      <w:r w:rsidRPr="006108D6">
        <w:rPr>
          <w:rFonts w:asciiTheme="majorBidi" w:hAnsiTheme="majorBidi" w:cs="Arabic Transparent"/>
          <w:sz w:val="28"/>
          <w:szCs w:val="28"/>
          <w:rtl/>
          <w:lang w:bidi="ar-JO"/>
        </w:rPr>
        <w:t>."</w:t>
      </w:r>
      <w:r w:rsidRPr="006108D6">
        <w:rPr>
          <w:rFonts w:asciiTheme="majorBidi" w:hAnsiTheme="majorBidi" w:cs="Arabic Transparent"/>
          <w:color w:val="C0504D" w:themeColor="accent2"/>
          <w:sz w:val="28"/>
          <w:szCs w:val="28"/>
          <w:rtl/>
          <w:lang w:bidi="ar-JO"/>
        </w:rPr>
        <w:t xml:space="preserve"> </w:t>
      </w:r>
      <w:r w:rsidRPr="006108D6">
        <w:rPr>
          <w:rFonts w:asciiTheme="majorBidi" w:hAnsiTheme="majorBidi" w:cs="Arabic Transparent"/>
          <w:sz w:val="28"/>
          <w:szCs w:val="28"/>
          <w:rtl/>
          <w:lang w:bidi="ar-JO"/>
        </w:rPr>
        <w:t xml:space="preserve">وبكثرة الأمثلة </w:t>
      </w:r>
      <w:proofErr w:type="gramStart"/>
      <w:r w:rsidRPr="006108D6">
        <w:rPr>
          <w:rFonts w:asciiTheme="majorBidi" w:hAnsiTheme="majorBidi" w:cs="Arabic Transparent"/>
          <w:sz w:val="28"/>
          <w:szCs w:val="28"/>
          <w:rtl/>
          <w:lang w:bidi="ar-JO"/>
        </w:rPr>
        <w:t>والتشبيهات</w:t>
      </w:r>
      <w:proofErr w:type="gramEnd"/>
      <w:r w:rsidRPr="006108D6">
        <w:rPr>
          <w:rFonts w:asciiTheme="majorBidi" w:hAnsiTheme="majorBidi" w:cs="Arabic Transparent"/>
          <w:sz w:val="28"/>
          <w:szCs w:val="28"/>
          <w:rtl/>
          <w:lang w:bidi="ar-JO"/>
        </w:rPr>
        <w:t xml:space="preserve"> والاستعارات, بما يخدم مقاصد السورة, ويراعي جوها العام القائم على تقرير البعث والحساب, كمشهد البعث المزلزل في الآيات</w:t>
      </w:r>
      <w:r w:rsidR="00C0205D">
        <w:rPr>
          <w:rFonts w:asciiTheme="majorBidi" w:hAnsiTheme="majorBidi" w:cs="Arabic Transparent" w:hint="cs"/>
          <w:sz w:val="28"/>
          <w:szCs w:val="28"/>
          <w:rtl/>
          <w:lang w:bidi="ar-JO"/>
        </w:rPr>
        <w:br/>
      </w:r>
      <w:r w:rsidRPr="006108D6">
        <w:rPr>
          <w:rFonts w:asciiTheme="majorBidi" w:hAnsiTheme="majorBidi" w:cs="Arabic Transparent"/>
          <w:sz w:val="28"/>
          <w:szCs w:val="28"/>
          <w:rtl/>
          <w:lang w:bidi="ar-JO"/>
        </w:rPr>
        <w:t>(1-2).</w:t>
      </w:r>
      <w:r w:rsidR="00C0205D">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ومشهد الإنسان المذبذب العابد على حرف في الآيات(الآية11), ومشهد اليأس من نصر الله لرسوله (الآية15)</w:t>
      </w:r>
      <w:proofErr w:type="gramStart"/>
      <w:r w:rsidRPr="006108D6">
        <w:rPr>
          <w:rFonts w:asciiTheme="majorBidi" w:hAnsiTheme="majorBidi" w:cs="Arabic Transparent"/>
          <w:sz w:val="28"/>
          <w:szCs w:val="28"/>
          <w:rtl/>
          <w:lang w:bidi="ar-JO"/>
        </w:rPr>
        <w:t>,ومشهد</w:t>
      </w:r>
      <w:proofErr w:type="gramEnd"/>
      <w:r w:rsidRPr="006108D6">
        <w:rPr>
          <w:rFonts w:asciiTheme="majorBidi" w:hAnsiTheme="majorBidi" w:cs="Arabic Transparent"/>
          <w:sz w:val="28"/>
          <w:szCs w:val="28"/>
          <w:rtl/>
          <w:lang w:bidi="ar-JO"/>
        </w:rPr>
        <w:t xml:space="preserve"> العذاب</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الآية 19-22) ومشهد من يشرك بالله(الآية 31),ومشهد القرى المدمرة بظلمها (الآيات45-48) وضرب المثل بالذباب.(</w:t>
      </w:r>
      <w:proofErr w:type="gramStart"/>
      <w:r w:rsidRPr="006108D6">
        <w:rPr>
          <w:rFonts w:asciiTheme="majorBidi" w:hAnsiTheme="majorBidi" w:cs="Arabic Transparent"/>
          <w:sz w:val="28"/>
          <w:szCs w:val="28"/>
          <w:rtl/>
          <w:lang w:bidi="ar-JO"/>
        </w:rPr>
        <w:t>الآية</w:t>
      </w:r>
      <w:proofErr w:type="gramEnd"/>
      <w:r w:rsidRPr="006108D6">
        <w:rPr>
          <w:rFonts w:asciiTheme="majorBidi" w:hAnsiTheme="majorBidi" w:cs="Arabic Transparent"/>
          <w:sz w:val="28"/>
          <w:szCs w:val="28"/>
          <w:rtl/>
          <w:lang w:bidi="ar-JO"/>
        </w:rPr>
        <w:t>73).</w:t>
      </w:r>
      <w:r w:rsidRPr="006108D6">
        <w:rPr>
          <w:rStyle w:val="FootnoteReference"/>
          <w:rFonts w:asciiTheme="majorBidi" w:hAnsiTheme="majorBidi" w:cs="Arabic Transparent"/>
          <w:sz w:val="28"/>
          <w:szCs w:val="28"/>
          <w:rtl/>
          <w:lang w:bidi="ar-JO"/>
        </w:rPr>
        <w:footnoteReference w:id="210"/>
      </w:r>
      <w:r w:rsidRPr="006108D6">
        <w:rPr>
          <w:rFonts w:asciiTheme="majorBidi" w:hAnsiTheme="majorBidi" w:cs="Arabic Transparent"/>
          <w:sz w:val="28"/>
          <w:szCs w:val="28"/>
          <w:rtl/>
          <w:lang w:bidi="ar-JO"/>
        </w:rPr>
        <w:t xml:space="preserve">", حيث ارتبطت هذه التشبيهات بمقاصد السورة وناسبت موضوعاتها, ووضحت المقصود بأبلغ الصور وأنفعها للنفس. </w:t>
      </w:r>
    </w:p>
    <w:p w:rsidR="00675916" w:rsidRPr="006108D6" w:rsidRDefault="00675916" w:rsidP="001554DB">
      <w:pPr>
        <w:pStyle w:val="ListParagraph"/>
        <w:numPr>
          <w:ilvl w:val="0"/>
          <w:numId w:val="12"/>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انفردت السورة بعدد من الألفاظ وهي" تذهل- هامدة- عطفه- المجوس- مقامع- ضامر- عميق- تفثهم-العتيق- وجبت- هدمت- صوامع- بئر- يسطون- يسلبهم." وهي موضوع البحث في المطلب القادم</w:t>
      </w:r>
      <w:r w:rsidR="00CB4912" w:rsidRPr="006108D6">
        <w:rPr>
          <w:rFonts w:asciiTheme="majorBidi" w:hAnsiTheme="majorBidi" w:cs="Arabic Transparent"/>
          <w:sz w:val="28"/>
          <w:szCs w:val="28"/>
          <w:rtl/>
          <w:lang w:bidi="ar-JO"/>
        </w:rPr>
        <w:t>.</w:t>
      </w:r>
    </w:p>
    <w:p w:rsidR="00351686" w:rsidRPr="0028019A" w:rsidRDefault="009029DE" w:rsidP="001554DB">
      <w:pPr>
        <w:tabs>
          <w:tab w:val="left" w:pos="281"/>
          <w:tab w:val="left" w:pos="943"/>
        </w:tabs>
        <w:spacing w:after="0" w:line="360" w:lineRule="auto"/>
        <w:jc w:val="both"/>
        <w:rPr>
          <w:rFonts w:asciiTheme="majorBidi" w:hAnsiTheme="majorBidi" w:cs="Arabic Transparent"/>
          <w:sz w:val="32"/>
          <w:szCs w:val="32"/>
          <w:rtl/>
          <w:lang w:bidi="ar-JO"/>
        </w:rPr>
      </w:pPr>
      <w:r w:rsidRPr="0028019A">
        <w:rPr>
          <w:rFonts w:asciiTheme="majorBidi" w:hAnsiTheme="majorBidi" w:cs="Arabic Transparent"/>
          <w:b/>
          <w:bCs/>
          <w:sz w:val="32"/>
          <w:szCs w:val="32"/>
          <w:rtl/>
          <w:lang w:bidi="ar-JO"/>
        </w:rPr>
        <w:t>المطلب</w:t>
      </w:r>
      <w:r w:rsidR="00F51396" w:rsidRPr="0028019A">
        <w:rPr>
          <w:rFonts w:asciiTheme="majorBidi" w:hAnsiTheme="majorBidi" w:cs="Arabic Transparent"/>
          <w:b/>
          <w:bCs/>
          <w:sz w:val="32"/>
          <w:szCs w:val="32"/>
          <w:rtl/>
          <w:lang w:bidi="ar-JO"/>
        </w:rPr>
        <w:t xml:space="preserve"> </w:t>
      </w:r>
      <w:r w:rsidR="00351686" w:rsidRPr="0028019A">
        <w:rPr>
          <w:rFonts w:asciiTheme="majorBidi" w:hAnsiTheme="majorBidi" w:cs="Arabic Transparent"/>
          <w:b/>
          <w:bCs/>
          <w:sz w:val="32"/>
          <w:szCs w:val="32"/>
          <w:rtl/>
          <w:lang w:bidi="ar-JO"/>
        </w:rPr>
        <w:t>الثاني</w:t>
      </w:r>
      <w:r w:rsidR="001554DB">
        <w:rPr>
          <w:rFonts w:asciiTheme="majorBidi" w:hAnsiTheme="majorBidi" w:cs="Arabic Transparent"/>
          <w:b/>
          <w:bCs/>
          <w:sz w:val="32"/>
          <w:szCs w:val="32"/>
          <w:rtl/>
          <w:lang w:bidi="ar-JO"/>
        </w:rPr>
        <w:t xml:space="preserve">: </w:t>
      </w:r>
      <w:r w:rsidR="00351686" w:rsidRPr="0028019A">
        <w:rPr>
          <w:rFonts w:asciiTheme="majorBidi" w:hAnsiTheme="majorBidi" w:cs="Arabic Transparent"/>
          <w:b/>
          <w:bCs/>
          <w:sz w:val="32"/>
          <w:szCs w:val="32"/>
          <w:rtl/>
          <w:lang w:bidi="ar-JO"/>
        </w:rPr>
        <w:t xml:space="preserve"> دلالات الانفرادات اللفظية, وعلاقتها بالوحدة الموضوعية للسورة.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من</w:t>
      </w:r>
      <w:proofErr w:type="gramEnd"/>
      <w:r w:rsidRPr="006108D6">
        <w:rPr>
          <w:rFonts w:asciiTheme="majorBidi" w:hAnsiTheme="majorBidi" w:cs="Arabic Transparent"/>
          <w:sz w:val="28"/>
          <w:szCs w:val="28"/>
          <w:rtl/>
          <w:lang w:bidi="ar-JO"/>
        </w:rPr>
        <w:t xml:space="preserve"> مميزات السورة انفرادها بعدد من ال</w:t>
      </w:r>
      <w:r w:rsidR="00BF1C34" w:rsidRPr="006108D6">
        <w:rPr>
          <w:rFonts w:asciiTheme="majorBidi" w:hAnsiTheme="majorBidi" w:cs="Arabic Transparent"/>
          <w:sz w:val="28"/>
          <w:szCs w:val="28"/>
          <w:rtl/>
          <w:lang w:bidi="ar-JO"/>
        </w:rPr>
        <w:t>ألفاظ</w:t>
      </w:r>
      <w:r w:rsidRPr="006108D6">
        <w:rPr>
          <w:rFonts w:asciiTheme="majorBidi" w:hAnsiTheme="majorBidi" w:cs="Arabic Transparent"/>
          <w:sz w:val="28"/>
          <w:szCs w:val="28"/>
          <w:rtl/>
          <w:lang w:bidi="ar-JO"/>
        </w:rPr>
        <w:t>, ووظيفة هذا المطلب الكشف عن دلالات</w:t>
      </w:r>
      <w:r w:rsidR="00BF1C34" w:rsidRPr="006108D6">
        <w:rPr>
          <w:rFonts w:asciiTheme="majorBidi" w:hAnsiTheme="majorBidi" w:cs="Arabic Transparent"/>
          <w:sz w:val="28"/>
          <w:szCs w:val="28"/>
          <w:rtl/>
          <w:lang w:bidi="ar-JO"/>
        </w:rPr>
        <w:t xml:space="preserve">ها, </w:t>
      </w:r>
      <w:r w:rsidRPr="006108D6">
        <w:rPr>
          <w:rFonts w:asciiTheme="majorBidi" w:hAnsiTheme="majorBidi" w:cs="Arabic Transparent"/>
          <w:sz w:val="28"/>
          <w:szCs w:val="28"/>
          <w:rtl/>
          <w:lang w:bidi="ar-JO"/>
        </w:rPr>
        <w:t>والرابط بين</w:t>
      </w:r>
      <w:r w:rsidR="00BF1C34" w:rsidRPr="006108D6">
        <w:rPr>
          <w:rFonts w:asciiTheme="majorBidi" w:hAnsiTheme="majorBidi" w:cs="Arabic Transparent"/>
          <w:sz w:val="28"/>
          <w:szCs w:val="28"/>
          <w:rtl/>
          <w:lang w:bidi="ar-JO"/>
        </w:rPr>
        <w:t>ها</w:t>
      </w:r>
      <w:r w:rsidRPr="006108D6">
        <w:rPr>
          <w:rFonts w:asciiTheme="majorBidi" w:hAnsiTheme="majorBidi" w:cs="Arabic Transparent"/>
          <w:sz w:val="28"/>
          <w:szCs w:val="28"/>
          <w:rtl/>
          <w:lang w:bidi="ar-JO"/>
        </w:rPr>
        <w:t xml:space="preserve"> وبين الوحدة الموضوعية للسورة.</w:t>
      </w:r>
    </w:p>
    <w:p w:rsidR="00351686" w:rsidRPr="00C0205D" w:rsidRDefault="00351686" w:rsidP="00C0205D">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الانفرادة الأولى</w:t>
      </w:r>
      <w:r w:rsidR="00C0205D">
        <w:rPr>
          <w:rFonts w:asciiTheme="majorBidi" w:hAnsiTheme="majorBidi" w:cs="Arabic Transparent" w:hint="cs"/>
          <w:b/>
          <w:bCs/>
          <w:sz w:val="28"/>
          <w:szCs w:val="28"/>
          <w:rtl/>
          <w:lang w:bidi="ar-JO"/>
        </w:rPr>
        <w:t xml:space="preserve"> </w:t>
      </w:r>
      <w:r w:rsidRPr="006108D6">
        <w:rPr>
          <w:rFonts w:asciiTheme="majorBidi" w:hAnsiTheme="majorBidi" w:cs="Arabic Transparent"/>
          <w:b/>
          <w:bCs/>
          <w:sz w:val="28"/>
          <w:szCs w:val="28"/>
          <w:rtl/>
          <w:lang w:bidi="ar-JO"/>
        </w:rPr>
        <w:t>(تذهل</w:t>
      </w:r>
      <w:r w:rsidR="00CB4912" w:rsidRPr="006108D6">
        <w:rPr>
          <w:rFonts w:asciiTheme="majorBidi" w:hAnsiTheme="majorBidi" w:cs="Arabic Transparent"/>
          <w:b/>
          <w:bCs/>
          <w:sz w:val="28"/>
          <w:szCs w:val="28"/>
          <w:rtl/>
          <w:lang w:bidi="ar-JO"/>
        </w:rPr>
        <w:t>)</w:t>
      </w:r>
      <w:r w:rsidRPr="006108D6">
        <w:rPr>
          <w:rFonts w:asciiTheme="majorBidi" w:hAnsiTheme="majorBidi" w:cs="Arabic Transparent"/>
          <w:b/>
          <w:bCs/>
          <w:sz w:val="28"/>
          <w:szCs w:val="28"/>
          <w:rtl/>
          <w:lang w:bidi="ar-JO"/>
        </w:rPr>
        <w:t xml:space="preserve"> في قوله تعالى </w:t>
      </w:r>
      <w:r w:rsidR="00C0205D">
        <w:rPr>
          <w:rFonts w:ascii="QCF_BSML" w:eastAsiaTheme="minorHAnsi" w:hAnsi="QCF_BSML" w:cs="QCF_BSML"/>
          <w:color w:val="000000"/>
          <w:sz w:val="27"/>
          <w:szCs w:val="27"/>
          <w:rtl/>
        </w:rPr>
        <w:t xml:space="preserve">ﭽ </w:t>
      </w:r>
      <w:r w:rsidR="00C0205D">
        <w:rPr>
          <w:rFonts w:ascii="QCF_P332" w:eastAsiaTheme="minorHAnsi" w:hAnsi="QCF_P332" w:cs="QCF_P332"/>
          <w:b/>
          <w:bCs/>
          <w:color w:val="000000"/>
          <w:sz w:val="27"/>
          <w:szCs w:val="27"/>
          <w:rtl/>
        </w:rPr>
        <w:t xml:space="preserve">ﭜ  ﭝ  ﭞ  ﭟ  ﭠ  ﭡ   ﭢ  </w:t>
      </w:r>
      <w:r w:rsidR="00C0205D">
        <w:rPr>
          <w:rFonts w:ascii="QCF_BSML" w:eastAsiaTheme="minorHAnsi" w:hAnsi="QCF_BSML" w:cs="QCF_BSML"/>
          <w:color w:val="000000"/>
          <w:sz w:val="27"/>
          <w:szCs w:val="27"/>
          <w:rtl/>
        </w:rPr>
        <w:t>ﭼ</w:t>
      </w:r>
      <w:r w:rsidR="00C0205D">
        <w:rPr>
          <w:rFonts w:ascii="Arial" w:eastAsiaTheme="minorHAnsi" w:hAnsi="Arial" w:cs="Arial"/>
          <w:color w:val="000000"/>
          <w:sz w:val="18"/>
          <w:szCs w:val="18"/>
        </w:rPr>
        <w:t xml:space="preserve"> </w:t>
      </w:r>
      <w:r w:rsidRPr="00C0205D">
        <w:rPr>
          <w:rFonts w:asciiTheme="majorBidi" w:hAnsiTheme="majorBidi" w:cs="Arabic Transparent"/>
          <w:sz w:val="28"/>
          <w:szCs w:val="28"/>
          <w:rtl/>
          <w:lang w:bidi="ar-JO"/>
        </w:rPr>
        <w:t>سورة الحج: (2)</w:t>
      </w:r>
      <w:r w:rsidR="00CB4912" w:rsidRPr="00C0205D">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جاءت في مطلع السورة في سياق تمثيل حال الناس من هول </w:t>
      </w:r>
      <w:proofErr w:type="gramStart"/>
      <w:r w:rsidRPr="006108D6">
        <w:rPr>
          <w:rFonts w:asciiTheme="majorBidi" w:hAnsiTheme="majorBidi" w:cs="Arabic Transparent"/>
          <w:sz w:val="28"/>
          <w:szCs w:val="28"/>
          <w:rtl/>
          <w:lang w:bidi="ar-JO"/>
        </w:rPr>
        <w:t>معاينة</w:t>
      </w:r>
      <w:proofErr w:type="gramEnd"/>
      <w:r w:rsidRPr="006108D6">
        <w:rPr>
          <w:rFonts w:asciiTheme="majorBidi" w:hAnsiTheme="majorBidi" w:cs="Arabic Transparent"/>
          <w:sz w:val="28"/>
          <w:szCs w:val="28"/>
          <w:rtl/>
          <w:lang w:bidi="ar-JO"/>
        </w:rPr>
        <w:t xml:space="preserve"> يوم القيامة. </w:t>
      </w:r>
    </w:p>
    <w:p w:rsidR="00351686" w:rsidRPr="00C0205D" w:rsidRDefault="00351686" w:rsidP="00C0205D">
      <w:pPr>
        <w:tabs>
          <w:tab w:val="left" w:pos="281"/>
          <w:tab w:val="left" w:pos="943"/>
        </w:tabs>
        <w:spacing w:after="0" w:line="360" w:lineRule="auto"/>
        <w:jc w:val="both"/>
        <w:rPr>
          <w:rFonts w:asciiTheme="majorBidi" w:hAnsiTheme="majorBidi" w:cs="Arabic Transparent"/>
          <w:b/>
          <w:bCs/>
          <w:sz w:val="32"/>
          <w:szCs w:val="32"/>
          <w:lang w:bidi="ar-JO"/>
        </w:rPr>
      </w:pPr>
      <w:r w:rsidRPr="00C0205D">
        <w:rPr>
          <w:rFonts w:asciiTheme="majorBidi" w:hAnsiTheme="majorBidi" w:cs="Arabic Transparent"/>
          <w:b/>
          <w:bCs/>
          <w:sz w:val="32"/>
          <w:szCs w:val="32"/>
          <w:rtl/>
          <w:lang w:bidi="ar-JO"/>
        </w:rPr>
        <w:t xml:space="preserve">أولا: </w:t>
      </w:r>
      <w:r w:rsidR="002532F7" w:rsidRPr="00C0205D">
        <w:rPr>
          <w:rFonts w:asciiTheme="majorBidi" w:hAnsiTheme="majorBidi" w:cs="Arabic Transparent"/>
          <w:b/>
          <w:bCs/>
          <w:sz w:val="32"/>
          <w:szCs w:val="32"/>
          <w:rtl/>
          <w:lang w:bidi="ar-JO"/>
        </w:rPr>
        <w:t>دلالة مادة "</w:t>
      </w:r>
      <w:r w:rsidRPr="00C0205D">
        <w:rPr>
          <w:rFonts w:asciiTheme="majorBidi" w:hAnsiTheme="majorBidi" w:cs="Arabic Transparent"/>
          <w:b/>
          <w:bCs/>
          <w:sz w:val="32"/>
          <w:szCs w:val="32"/>
          <w:rtl/>
          <w:lang w:bidi="ar-JO"/>
        </w:rPr>
        <w:t xml:space="preserve">ذهل" </w:t>
      </w:r>
      <w:r w:rsidR="002532F7" w:rsidRPr="00C0205D">
        <w:rPr>
          <w:rFonts w:asciiTheme="majorBidi" w:hAnsiTheme="majorBidi" w:cs="Arabic Transparent"/>
          <w:b/>
          <w:bCs/>
          <w:sz w:val="32"/>
          <w:szCs w:val="32"/>
          <w:rtl/>
          <w:lang w:bidi="ar-JO"/>
        </w:rPr>
        <w:t xml:space="preserve">في </w:t>
      </w:r>
      <w:proofErr w:type="gramStart"/>
      <w:r w:rsidR="002532F7" w:rsidRPr="00C0205D">
        <w:rPr>
          <w:rFonts w:asciiTheme="majorBidi" w:hAnsiTheme="majorBidi" w:cs="Arabic Transparent"/>
          <w:b/>
          <w:bCs/>
          <w:sz w:val="32"/>
          <w:szCs w:val="32"/>
          <w:rtl/>
          <w:lang w:bidi="ar-JO"/>
        </w:rPr>
        <w:t xml:space="preserve">اللغة </w:t>
      </w:r>
      <w:r w:rsidRPr="00C0205D">
        <w:rPr>
          <w:rFonts w:asciiTheme="majorBidi" w:hAnsiTheme="majorBidi" w:cs="Arabic Transparent"/>
          <w:b/>
          <w:bCs/>
          <w:sz w:val="32"/>
          <w:szCs w:val="32"/>
          <w:rtl/>
          <w:lang w:bidi="ar-JO"/>
        </w:rPr>
        <w:t xml:space="preserve"> </w:t>
      </w:r>
      <w:proofErr w:type="gramEnd"/>
    </w:p>
    <w:p w:rsidR="00351686" w:rsidRPr="006108D6" w:rsidRDefault="00AC16C9"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أصل الذهل" </w:t>
      </w:r>
      <w:r w:rsidR="00354BB7" w:rsidRPr="006108D6">
        <w:rPr>
          <w:rFonts w:asciiTheme="majorBidi" w:hAnsiTheme="majorBidi" w:cs="Arabic Transparent"/>
          <w:sz w:val="28"/>
          <w:szCs w:val="28"/>
          <w:rtl/>
          <w:lang w:bidi="ar-JO"/>
        </w:rPr>
        <w:t>الشغل عن شيء بشيء</w:t>
      </w:r>
      <w:r w:rsidRPr="006108D6">
        <w:rPr>
          <w:rFonts w:asciiTheme="majorBidi" w:hAnsiTheme="majorBidi" w:cs="Arabic Transparent"/>
          <w:sz w:val="28"/>
          <w:szCs w:val="28"/>
          <w:rtl/>
          <w:lang w:bidi="ar-JO"/>
        </w:rPr>
        <w:t xml:space="preserve">" </w:t>
      </w:r>
      <w:r w:rsidR="00351686" w:rsidRPr="006108D6">
        <w:rPr>
          <w:rFonts w:asciiTheme="majorBidi" w:hAnsiTheme="majorBidi" w:cs="Arabic Transparent"/>
          <w:sz w:val="28"/>
          <w:szCs w:val="28"/>
          <w:rtl/>
          <w:lang w:bidi="ar-JO"/>
        </w:rPr>
        <w:t xml:space="preserve"> يقول الخليل بن أحمد الفراهيدي-(ت175ه)- في كتابه "</w:t>
      </w:r>
      <w:r w:rsidR="00351686" w:rsidRPr="006108D6">
        <w:rPr>
          <w:rFonts w:asciiTheme="majorBidi" w:hAnsiTheme="majorBidi" w:cs="Arabic Transparent"/>
          <w:sz w:val="28"/>
          <w:szCs w:val="28"/>
          <w:rtl/>
        </w:rPr>
        <w:t xml:space="preserve"> </w:t>
      </w:r>
      <w:r w:rsidR="00351686" w:rsidRPr="006108D6">
        <w:rPr>
          <w:rFonts w:asciiTheme="majorBidi" w:hAnsiTheme="majorBidi" w:cs="Arabic Transparent"/>
          <w:sz w:val="28"/>
          <w:szCs w:val="28"/>
          <w:rtl/>
          <w:lang w:bidi="ar-JO"/>
        </w:rPr>
        <w:t>والذَّهْلُ</w:t>
      </w:r>
      <w:r w:rsidR="00CB4912" w:rsidRPr="006108D6">
        <w:rPr>
          <w:rFonts w:asciiTheme="majorBidi" w:hAnsiTheme="majorBidi" w:cs="Arabic Transparent"/>
          <w:sz w:val="28"/>
          <w:szCs w:val="28"/>
          <w:rtl/>
          <w:lang w:bidi="ar-JO"/>
        </w:rPr>
        <w:t>:</w:t>
      </w:r>
      <w:r w:rsidR="00351686" w:rsidRPr="006108D6">
        <w:rPr>
          <w:rFonts w:asciiTheme="majorBidi" w:hAnsiTheme="majorBidi" w:cs="Arabic Transparent"/>
          <w:sz w:val="28"/>
          <w:szCs w:val="28"/>
          <w:rtl/>
          <w:lang w:bidi="ar-JO"/>
        </w:rPr>
        <w:t xml:space="preserve"> تَرْكُكَ الشَّيء تَناساه على عَمْد أو يشغَلُك عنه شاغل, الذُّهول</w:t>
      </w:r>
      <w:r w:rsidR="00CB4912" w:rsidRPr="006108D6">
        <w:rPr>
          <w:rFonts w:asciiTheme="majorBidi" w:hAnsiTheme="majorBidi" w:cs="Arabic Transparent"/>
          <w:sz w:val="28"/>
          <w:szCs w:val="28"/>
          <w:rtl/>
          <w:lang w:bidi="ar-JO"/>
        </w:rPr>
        <w:t>:</w:t>
      </w:r>
      <w:r w:rsidR="00351686" w:rsidRPr="006108D6">
        <w:rPr>
          <w:rFonts w:asciiTheme="majorBidi" w:hAnsiTheme="majorBidi" w:cs="Arabic Transparent"/>
          <w:sz w:val="28"/>
          <w:szCs w:val="28"/>
          <w:rtl/>
          <w:lang w:bidi="ar-JO"/>
        </w:rPr>
        <w:t xml:space="preserve"> الفَرَسُ الدَّقيق الجواد."</w:t>
      </w:r>
      <w:r w:rsidR="00351686" w:rsidRPr="006108D6">
        <w:rPr>
          <w:rStyle w:val="FootnoteReference"/>
          <w:rFonts w:asciiTheme="majorBidi" w:hAnsiTheme="majorBidi" w:cs="Arabic Transparent"/>
          <w:sz w:val="28"/>
          <w:szCs w:val="28"/>
          <w:rtl/>
          <w:lang w:bidi="ar-JO"/>
        </w:rPr>
        <w:footnoteReference w:id="211"/>
      </w:r>
      <w:r w:rsidR="00354BB7" w:rsidRPr="006108D6">
        <w:rPr>
          <w:rFonts w:asciiTheme="majorBidi" w:hAnsiTheme="majorBidi" w:cs="Arabic Transparent"/>
          <w:sz w:val="28"/>
          <w:szCs w:val="28"/>
          <w:rtl/>
          <w:lang w:bidi="ar-JO"/>
        </w:rPr>
        <w:t>, وذلك لانشغال العين عنه</w:t>
      </w:r>
      <w:r w:rsidR="00CB4912" w:rsidRPr="006108D6">
        <w:rPr>
          <w:rFonts w:asciiTheme="majorBidi" w:hAnsiTheme="majorBidi" w:cs="Arabic Transparent"/>
          <w:sz w:val="28"/>
          <w:szCs w:val="28"/>
          <w:rtl/>
          <w:lang w:bidi="ar-JO"/>
        </w:rPr>
        <w:t>.</w:t>
      </w:r>
      <w:r w:rsidR="00351686" w:rsidRPr="006108D6">
        <w:rPr>
          <w:rFonts w:asciiTheme="majorBidi" w:hAnsiTheme="majorBidi" w:cs="Arabic Transparent"/>
          <w:b/>
          <w:bCs/>
          <w:sz w:val="28"/>
          <w:szCs w:val="28"/>
          <w:rtl/>
          <w:lang w:bidi="ar-JO"/>
        </w:rPr>
        <w:t xml:space="preserve"> </w:t>
      </w:r>
      <w:r w:rsidR="00351686" w:rsidRPr="006108D6">
        <w:rPr>
          <w:rFonts w:asciiTheme="majorBidi" w:hAnsiTheme="majorBidi" w:cs="Arabic Transparent"/>
          <w:sz w:val="28"/>
          <w:szCs w:val="28"/>
          <w:rtl/>
          <w:lang w:bidi="ar-JO"/>
        </w:rPr>
        <w:t>ويقول ابن فارس-(ت395ه)</w:t>
      </w:r>
      <w:r w:rsidR="001554DB">
        <w:rPr>
          <w:rFonts w:asciiTheme="majorBidi" w:hAnsiTheme="majorBidi" w:cs="Arabic Transparent"/>
          <w:sz w:val="28"/>
          <w:szCs w:val="28"/>
          <w:rtl/>
          <w:lang w:bidi="ar-JO"/>
        </w:rPr>
        <w:t xml:space="preserve">: </w:t>
      </w:r>
      <w:r w:rsidR="00351686" w:rsidRPr="006108D6">
        <w:rPr>
          <w:rFonts w:asciiTheme="majorBidi" w:hAnsiTheme="majorBidi" w:cs="Arabic Transparent"/>
          <w:sz w:val="28"/>
          <w:szCs w:val="28"/>
          <w:rtl/>
          <w:lang w:bidi="ar-JO"/>
        </w:rPr>
        <w:t xml:space="preserve"> الذال والهاء واللام أصلٌ واحد يدلُّ على شغْلٍ عن شيءٍ بذُعْرٍ أو غيره. ذَهِلْتُ عن الشّيء أَذْهَل، إذا نسيتَه أو شُغِلْت. وأذْهَلَنِي عنه كذا. هذا هو الأصل. وحُكي جاء بَعْدَ ذُهْلٍ من الليل وذَهْل، كما تقول: مرَّ هُدْءٌ من </w:t>
      </w:r>
      <w:r w:rsidR="00351686" w:rsidRPr="006108D6">
        <w:rPr>
          <w:rFonts w:asciiTheme="majorBidi" w:hAnsiTheme="majorBidi" w:cs="Arabic Transparent"/>
          <w:sz w:val="28"/>
          <w:szCs w:val="28"/>
          <w:rtl/>
          <w:lang w:bidi="ar-JO"/>
        </w:rPr>
        <w:lastRenderedPageBreak/>
        <w:t xml:space="preserve">اللّيل. ويجوز أن يكون ذلك لإظلامه وأنّه يُذْهَل </w:t>
      </w:r>
      <w:proofErr w:type="gramStart"/>
      <w:r w:rsidR="00351686" w:rsidRPr="006108D6">
        <w:rPr>
          <w:rFonts w:asciiTheme="majorBidi" w:hAnsiTheme="majorBidi" w:cs="Arabic Transparent"/>
          <w:sz w:val="28"/>
          <w:szCs w:val="28"/>
          <w:rtl/>
          <w:lang w:bidi="ar-JO"/>
        </w:rPr>
        <w:t>فيه</w:t>
      </w:r>
      <w:proofErr w:type="gramEnd"/>
      <w:r w:rsidR="00351686" w:rsidRPr="006108D6">
        <w:rPr>
          <w:rFonts w:asciiTheme="majorBidi" w:hAnsiTheme="majorBidi" w:cs="Arabic Transparent"/>
          <w:sz w:val="28"/>
          <w:szCs w:val="28"/>
          <w:rtl/>
          <w:lang w:bidi="ar-JO"/>
        </w:rPr>
        <w:t xml:space="preserve"> عن الأشياء."</w:t>
      </w:r>
      <w:r w:rsidR="00351686" w:rsidRPr="006108D6">
        <w:rPr>
          <w:rStyle w:val="FootnoteReference"/>
          <w:rFonts w:asciiTheme="majorBidi" w:hAnsiTheme="majorBidi" w:cs="Arabic Transparent"/>
          <w:sz w:val="28"/>
          <w:szCs w:val="28"/>
          <w:rtl/>
          <w:lang w:bidi="ar-JO"/>
        </w:rPr>
        <w:footnoteReference w:id="212"/>
      </w:r>
      <w:r w:rsidR="00354BB7" w:rsidRPr="006108D6">
        <w:rPr>
          <w:rFonts w:asciiTheme="majorBidi" w:hAnsiTheme="majorBidi" w:cs="Arabic Transparent"/>
          <w:sz w:val="28"/>
          <w:szCs w:val="28"/>
          <w:rtl/>
          <w:lang w:bidi="ar-JO"/>
        </w:rPr>
        <w:t xml:space="preserve">, </w:t>
      </w:r>
      <w:r w:rsidR="00351686" w:rsidRPr="006108D6">
        <w:rPr>
          <w:rFonts w:asciiTheme="majorBidi" w:hAnsiTheme="majorBidi" w:cs="Arabic Transparent"/>
          <w:sz w:val="28"/>
          <w:szCs w:val="28"/>
          <w:rtl/>
          <w:lang w:bidi="ar-JO"/>
        </w:rPr>
        <w:t>وقال الراغب الأصفهاني-(ت502ه)</w:t>
      </w:r>
      <w:r w:rsidR="001554DB">
        <w:rPr>
          <w:rFonts w:asciiTheme="majorBidi" w:hAnsiTheme="majorBidi" w:cs="Arabic Transparent"/>
          <w:sz w:val="28"/>
          <w:szCs w:val="28"/>
          <w:rtl/>
          <w:lang w:bidi="ar-JO"/>
        </w:rPr>
        <w:t xml:space="preserve">: </w:t>
      </w:r>
      <w:r w:rsidR="00351686" w:rsidRPr="006108D6">
        <w:rPr>
          <w:rFonts w:asciiTheme="majorBidi" w:hAnsiTheme="majorBidi" w:cs="Arabic Transparent"/>
          <w:sz w:val="28"/>
          <w:szCs w:val="28"/>
          <w:rtl/>
          <w:lang w:bidi="ar-JO"/>
        </w:rPr>
        <w:t xml:space="preserve"> الذهول شغلٌ يُورثُ حُزنا ونسيانا..</w:t>
      </w:r>
      <w:r w:rsidR="00351686" w:rsidRPr="006108D6">
        <w:rPr>
          <w:rStyle w:val="FootnoteReference"/>
          <w:rFonts w:asciiTheme="majorBidi" w:hAnsiTheme="majorBidi" w:cs="Arabic Transparent"/>
          <w:sz w:val="28"/>
          <w:szCs w:val="28"/>
          <w:rtl/>
          <w:lang w:bidi="ar-JO"/>
        </w:rPr>
        <w:footnoteReference w:id="213"/>
      </w:r>
      <w:r w:rsidR="00351686"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ابن منظور-(ت711ه)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"الذَّهل تركك الشيء, تناساه عن عمد أو شغلك عنه شغلٌ, تقول ذهلت عنه أو أذهلني كذا عنه........وقيل الذّهل السّلوُّ وطيب النفس عن الإلف, ومرّ ذهل من الليل أي قطعة منه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وقيل ساعة من الليل...وجاء بعد ذهل من الليل أي هدء, والذهول من الخيل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الجواد الدقيق.</w:t>
      </w:r>
      <w:r w:rsidR="002532F7"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w:t>
      </w:r>
      <w:r w:rsidR="002532F7" w:rsidRPr="006108D6">
        <w:rPr>
          <w:rStyle w:val="FootnoteReference"/>
          <w:rFonts w:asciiTheme="majorBidi" w:hAnsiTheme="majorBidi" w:cs="Arabic Transparent"/>
          <w:sz w:val="28"/>
          <w:szCs w:val="28"/>
          <w:rtl/>
          <w:lang w:bidi="ar-JO"/>
        </w:rPr>
        <w:footnoteReference w:id="214"/>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دلالة اللفظ  تحمل معنى الترك, إما عمدا أو غفلة, أو نسيانا؛ لشغلٍ أذهب الذهن عن تذكره,  وناسب السياق الآيات لأنه  يحمل دلالة فعل وخاطر نفس, فدقة اللفظ توحي أنّ الذهل حالة تصيب الناس فيتركون أهم شاغل لهم, وينصرفون عنه, والمعنى يدل على احتمال الترك للشيء عمدا أو غفلة لسبب جلل أشغل الذهن عنه, ومن هنا تأتي دلالة ذهل من الليل  أي عتمة لا يميز فيها السالك فجج الطريق أو عقباتها فيذهل فيها عن مقصده, والخيل الدقيق الذي لا يظهر بين الخيول لدقته فيذهل عنه. </w:t>
      </w:r>
    </w:p>
    <w:p w:rsidR="00351686" w:rsidRPr="00C0205D" w:rsidRDefault="00351686" w:rsidP="00C0205D">
      <w:pPr>
        <w:tabs>
          <w:tab w:val="left" w:pos="281"/>
          <w:tab w:val="left" w:pos="943"/>
        </w:tabs>
        <w:spacing w:after="0"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ثانيا</w:t>
      </w:r>
      <w:r w:rsidR="001554DB" w:rsidRPr="00C0205D">
        <w:rPr>
          <w:rFonts w:asciiTheme="majorBidi" w:hAnsiTheme="majorBidi" w:cs="Arabic Transparent"/>
          <w:b/>
          <w:bCs/>
          <w:sz w:val="32"/>
          <w:szCs w:val="32"/>
          <w:rtl/>
          <w:lang w:bidi="ar-JO"/>
        </w:rPr>
        <w:t xml:space="preserve">: </w:t>
      </w:r>
      <w:r w:rsidRPr="00C0205D">
        <w:rPr>
          <w:rFonts w:asciiTheme="majorBidi" w:hAnsiTheme="majorBidi" w:cs="Arabic Transparent"/>
          <w:b/>
          <w:bCs/>
          <w:sz w:val="32"/>
          <w:szCs w:val="32"/>
          <w:rtl/>
          <w:lang w:bidi="ar-JO"/>
        </w:rPr>
        <w:t xml:space="preserve"> </w:t>
      </w:r>
      <w:proofErr w:type="gramStart"/>
      <w:r w:rsidRPr="00C0205D">
        <w:rPr>
          <w:rFonts w:asciiTheme="majorBidi" w:hAnsiTheme="majorBidi" w:cs="Arabic Transparent"/>
          <w:b/>
          <w:bCs/>
          <w:sz w:val="32"/>
          <w:szCs w:val="32"/>
          <w:rtl/>
          <w:lang w:bidi="ar-JO"/>
        </w:rPr>
        <w:t>دلالة</w:t>
      </w:r>
      <w:proofErr w:type="gramEnd"/>
      <w:r w:rsidRPr="00C0205D">
        <w:rPr>
          <w:rFonts w:asciiTheme="majorBidi" w:hAnsiTheme="majorBidi" w:cs="Arabic Transparent"/>
          <w:b/>
          <w:bCs/>
          <w:sz w:val="32"/>
          <w:szCs w:val="32"/>
          <w:rtl/>
          <w:lang w:bidi="ar-JO"/>
        </w:rPr>
        <w:t xml:space="preserve"> صيغة " تذهل"</w:t>
      </w:r>
      <w:r w:rsidR="002532F7" w:rsidRPr="00C0205D">
        <w:rPr>
          <w:rFonts w:asciiTheme="majorBidi" w:hAnsiTheme="majorBidi" w:cs="Arabic Transparent"/>
          <w:b/>
          <w:bCs/>
          <w:sz w:val="32"/>
          <w:szCs w:val="32"/>
          <w:rtl/>
          <w:lang w:bidi="ar-JO"/>
        </w:rPr>
        <w:t xml:space="preserve"> في السياق</w:t>
      </w:r>
      <w:r w:rsidR="001554DB" w:rsidRPr="00C0205D">
        <w:rPr>
          <w:rFonts w:asciiTheme="majorBidi" w:hAnsiTheme="majorBidi" w:cs="Arabic Transparent"/>
          <w:b/>
          <w:bCs/>
          <w:sz w:val="32"/>
          <w:szCs w:val="32"/>
          <w:rtl/>
          <w:lang w:bidi="ar-JO"/>
        </w:rPr>
        <w:t xml:space="preserve">: </w:t>
      </w:r>
      <w:r w:rsidRPr="00C0205D">
        <w:rPr>
          <w:rFonts w:asciiTheme="majorBidi" w:hAnsiTheme="majorBidi" w:cs="Arabic Transparent"/>
          <w:sz w:val="32"/>
          <w:szCs w:val="32"/>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المفردة بصيغة المضارعة, والفعل المضارع دلالته زمانية في أكثر الأحيان, ولكن بعض النحاة جعلوا صيغة (أفعل) أو (تفعل) ليست قائمة بالزمن لمشابهتها أسماء الفاعلين.</w:t>
      </w:r>
      <w:r w:rsidRPr="006108D6">
        <w:rPr>
          <w:rStyle w:val="FootnoteReference"/>
          <w:rFonts w:asciiTheme="majorBidi" w:hAnsiTheme="majorBidi" w:cs="Arabic Transparent"/>
          <w:sz w:val="28"/>
          <w:szCs w:val="28"/>
          <w:rtl/>
          <w:lang w:bidi="ar-JO"/>
        </w:rPr>
        <w:footnoteReference w:id="215"/>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دلالة المضارع تتمدد بقرائن جاءت معه, وفي حالة الفعل" تذهل" يظهر دلالة الظرف لارتباطه بظرف الزمان (يومَ), وفيه دلالة الحال والاستقبال. </w:t>
      </w:r>
      <w:proofErr w:type="gramStart"/>
      <w:r w:rsidRPr="006108D6">
        <w:rPr>
          <w:rFonts w:asciiTheme="majorBidi" w:hAnsiTheme="majorBidi" w:cs="Arabic Transparent"/>
          <w:sz w:val="28"/>
          <w:szCs w:val="28"/>
          <w:rtl/>
          <w:lang w:bidi="ar-JO"/>
        </w:rPr>
        <w:t>فيومَ</w:t>
      </w:r>
      <w:proofErr w:type="gramEnd"/>
      <w:r w:rsidRPr="006108D6">
        <w:rPr>
          <w:rFonts w:asciiTheme="majorBidi" w:hAnsiTheme="majorBidi" w:cs="Arabic Transparent"/>
          <w:sz w:val="28"/>
          <w:szCs w:val="28"/>
          <w:rtl/>
          <w:lang w:bidi="ar-JO"/>
        </w:rPr>
        <w:t xml:space="preserve"> يرونها حالهم (الذهول), وهي مستمرة باستمرار الظرف الذي جاءت معه."</w:t>
      </w:r>
      <w:r w:rsidRPr="006108D6">
        <w:rPr>
          <w:rStyle w:val="FootnoteReference"/>
          <w:rFonts w:asciiTheme="majorBidi" w:hAnsiTheme="majorBidi" w:cs="Arabic Transparent"/>
          <w:sz w:val="28"/>
          <w:szCs w:val="28"/>
          <w:rtl/>
          <w:lang w:bidi="ar-JO"/>
        </w:rPr>
        <w:footnoteReference w:id="216"/>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جاء اللفظ ضمن التركيب متأخراً عن الأصل؛ وأصل نظمه (عما أرضعت يوم يرون زلزلة الساعة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w:t>
      </w:r>
      <w:r w:rsidRPr="006108D6">
        <w:rPr>
          <w:rStyle w:val="FootnoteReference"/>
          <w:rFonts w:asciiTheme="majorBidi" w:hAnsiTheme="majorBidi" w:cs="Arabic Transparent"/>
          <w:sz w:val="28"/>
          <w:szCs w:val="28"/>
          <w:rtl/>
          <w:lang w:bidi="ar-JO"/>
        </w:rPr>
        <w:footnoteReference w:id="217"/>
      </w:r>
      <w:proofErr w:type="gramStart"/>
      <w:r w:rsidRPr="006108D6">
        <w:rPr>
          <w:rFonts w:asciiTheme="majorBidi" w:hAnsiTheme="majorBidi" w:cs="Arabic Transparent"/>
          <w:sz w:val="28"/>
          <w:szCs w:val="28"/>
          <w:rtl/>
          <w:lang w:bidi="ar-JO"/>
        </w:rPr>
        <w:t>وقدم</w:t>
      </w:r>
      <w:proofErr w:type="gramEnd"/>
      <w:r w:rsidRPr="006108D6">
        <w:rPr>
          <w:rFonts w:asciiTheme="majorBidi" w:hAnsiTheme="majorBidi" w:cs="Arabic Transparent"/>
          <w:sz w:val="28"/>
          <w:szCs w:val="28"/>
          <w:rtl/>
          <w:lang w:bidi="ar-JO"/>
        </w:rPr>
        <w:t xml:space="preserve"> (الظرف) يوم ترونها على عامله للاهتمام بالتوقيت بذلك اليوم وتوقع رؤيته لكل مخاطب من الناس."</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ودلّ الف</w:t>
      </w:r>
      <w:proofErr w:type="gramEnd"/>
      <w:r w:rsidRPr="006108D6">
        <w:rPr>
          <w:rFonts w:asciiTheme="majorBidi" w:hAnsiTheme="majorBidi" w:cs="Arabic Transparent"/>
          <w:sz w:val="28"/>
          <w:szCs w:val="28"/>
          <w:rtl/>
          <w:lang w:bidi="ar-JO"/>
        </w:rPr>
        <w:t>عل المضارع  في (تذهل كل مرضعة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على زمن مستقبل, والإخبار عن شيء لم يحصل بعد كما ظهر في دلالته الصرفية, وفاعلها لفظ "كل" ليدل على شمول الحكم على المضاف إليه "المرضعة " وجاءت صيغة "مرضعة" لتدل على "حال الإرضاع وهي ملقمة الصبي ثديها, والمرضع شأنها أن ترضع وإن لم تباشر الإرضاع, في حال وصفها به فقيل مرضعة ليدل على أن ذلك الهول إذا فوجئت به هذه, وقد ألقمت الرضيع ثديها نزعته من فيه لما يلحقها من الدهشة, وقوله عَمَّا أَرْضَعَتْ أي عن إرضاعها أو عن الذي أرضعته.."</w:t>
      </w:r>
      <w:r w:rsidRPr="006108D6">
        <w:rPr>
          <w:rStyle w:val="FootnoteReference"/>
          <w:rFonts w:asciiTheme="majorBidi" w:hAnsiTheme="majorBidi" w:cs="Arabic Transparent"/>
          <w:sz w:val="28"/>
          <w:szCs w:val="28"/>
          <w:rtl/>
          <w:lang w:bidi="ar-JO"/>
        </w:rPr>
        <w:footnoteReference w:id="218"/>
      </w:r>
      <w:r w:rsidRPr="006108D6">
        <w:rPr>
          <w:rFonts w:asciiTheme="majorBidi" w:hAnsiTheme="majorBidi" w:cs="Arabic Transparent"/>
          <w:sz w:val="28"/>
          <w:szCs w:val="28"/>
          <w:rtl/>
          <w:lang w:bidi="ar-JO"/>
        </w:rPr>
        <w:t xml:space="preserve"> وقرئت تَذهل في البناء للمعلوم, وفي البناء للمجهول؛ أي تذهلها الزلزلة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وفي تقديم الظرف على الفعل لبيان عظمة ذلك اليوم, وبيان هوله.حيث  جاء التركيب يضع اللفظ في نظم فريد, صور للسامع مشهدا مزدحما لصور شاخصة؛ تنقل مقتطفات لحالات مخصوصة يستحيل عليها عادة أن تكون هكذا, فلا المرضعة يصدق نسيانها لرضيعها,ونزعها إياه عن حضنها, ولا كل حامل يمكن أن تجهض دون سبب, فبيّن التركيب زمان ذلك الحدث المزلزل المهول, وبين شدته على الناس, وبين حاجة الناس للاستعداد له والاتقاء منه."</w:t>
      </w:r>
      <w:r w:rsidRPr="006108D6">
        <w:rPr>
          <w:rStyle w:val="FootnoteReference"/>
          <w:rFonts w:asciiTheme="majorBidi" w:hAnsiTheme="majorBidi" w:cs="Arabic Transparent"/>
          <w:sz w:val="28"/>
          <w:szCs w:val="28"/>
          <w:rtl/>
          <w:lang w:bidi="ar-JO"/>
        </w:rPr>
        <w:footnoteReference w:id="219"/>
      </w:r>
      <w:r w:rsidRPr="006108D6">
        <w:rPr>
          <w:rFonts w:asciiTheme="majorBidi" w:hAnsiTheme="majorBidi" w:cs="Arabic Transparent"/>
          <w:sz w:val="28"/>
          <w:szCs w:val="28"/>
          <w:rtl/>
          <w:lang w:bidi="ar-JO"/>
        </w:rPr>
        <w:t>.</w:t>
      </w:r>
    </w:p>
    <w:p w:rsidR="00A164EB" w:rsidRPr="00C0205D" w:rsidRDefault="00351686" w:rsidP="00C0205D">
      <w:pPr>
        <w:tabs>
          <w:tab w:val="left" w:pos="281"/>
          <w:tab w:val="left" w:pos="943"/>
        </w:tabs>
        <w:spacing w:after="0" w:line="360" w:lineRule="auto"/>
        <w:jc w:val="both"/>
        <w:rPr>
          <w:rFonts w:asciiTheme="majorBidi" w:hAnsiTheme="majorBidi" w:cs="Arabic Transparent"/>
          <w:b/>
          <w:bCs/>
          <w:sz w:val="32"/>
          <w:szCs w:val="32"/>
          <w:rtl/>
          <w:lang w:bidi="ar-JO"/>
        </w:rPr>
      </w:pPr>
      <w:r w:rsidRPr="00C0205D">
        <w:rPr>
          <w:rFonts w:asciiTheme="majorBidi" w:hAnsiTheme="majorBidi" w:cs="Arabic Transparent"/>
          <w:b/>
          <w:bCs/>
          <w:sz w:val="32"/>
          <w:szCs w:val="32"/>
          <w:rtl/>
          <w:lang w:bidi="ar-JO"/>
        </w:rPr>
        <w:t>ثالثا</w:t>
      </w:r>
      <w:r w:rsidR="001554DB" w:rsidRPr="00C0205D">
        <w:rPr>
          <w:rFonts w:asciiTheme="majorBidi" w:hAnsiTheme="majorBidi" w:cs="Arabic Transparent"/>
          <w:b/>
          <w:bCs/>
          <w:sz w:val="32"/>
          <w:szCs w:val="32"/>
          <w:rtl/>
          <w:lang w:bidi="ar-JO"/>
        </w:rPr>
        <w:t xml:space="preserve">: </w:t>
      </w:r>
      <w:r w:rsidRPr="00C0205D">
        <w:rPr>
          <w:rFonts w:asciiTheme="majorBidi" w:hAnsiTheme="majorBidi" w:cs="Arabic Transparent"/>
          <w:b/>
          <w:bCs/>
          <w:sz w:val="32"/>
          <w:szCs w:val="32"/>
          <w:rtl/>
          <w:lang w:bidi="ar-JO"/>
        </w:rPr>
        <w:t xml:space="preserve"> العلاقة بين الانفرادة والوحدة الموضوعية للسورة </w:t>
      </w:r>
    </w:p>
    <w:p w:rsidR="00351686" w:rsidRPr="006108D6" w:rsidRDefault="00A164EB"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معنى الآية التي انفردت باللفظ</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يوم تشهدون قيام الساعة تنشغل الوالدةُ عن رضيعَها الذي ألقمته ثديها؛ من شدة الكرب، وتُسْقط الحامل حملها من الفزع، وتغيب عقول الناس، فهم سكارى من هول وفزع</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المنظر</w:t>
      </w:r>
      <w:proofErr w:type="gramEnd"/>
      <w:r w:rsidRPr="006108D6">
        <w:rPr>
          <w:rFonts w:asciiTheme="majorBidi" w:hAnsiTheme="majorBidi" w:cs="Arabic Transparent"/>
          <w:sz w:val="28"/>
          <w:szCs w:val="28"/>
          <w:rtl/>
          <w:lang w:bidi="ar-JO"/>
        </w:rPr>
        <w:t>، وليسوا بسكارى من الخمر، ولكن شدة العذاب أفقدتهم عقولهم وإدراكهم.</w:t>
      </w:r>
      <w:r w:rsidRPr="006108D6">
        <w:rPr>
          <w:rFonts w:asciiTheme="majorBidi" w:hAnsiTheme="majorBidi" w:cs="Arabic Transparent"/>
          <w:b/>
          <w:bCs/>
          <w:sz w:val="28"/>
          <w:szCs w:val="28"/>
          <w:rtl/>
          <w:lang w:bidi="ar-JO"/>
        </w:rPr>
        <w:t>"</w:t>
      </w:r>
      <w:r w:rsidRPr="006108D6">
        <w:rPr>
          <w:rStyle w:val="FootnoteReference"/>
          <w:rFonts w:asciiTheme="majorBidi" w:hAnsiTheme="majorBidi" w:cs="Arabic Transparent"/>
          <w:b/>
          <w:bCs/>
          <w:sz w:val="28"/>
          <w:szCs w:val="28"/>
          <w:rtl/>
          <w:lang w:bidi="ar-JO"/>
        </w:rPr>
        <w:footnoteReference w:id="220"/>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اللفظ يحمل دلالة ترك شيء مهم لانشغالها بشيء أهم, وسُلوُّ النفس عما تألفه, وكانت دلالة مادته وصوته وبنائه الصرفي تشخص للسامع  صورة حية من انعدام الإدراك للشيء, حتى يصل بالمرضعات أن تذهل عما أرضعت, وذلك من هول ما ترى, وعظم ما تشهد, ورعب أذهب الوعي السليم.</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اللفظ جاء في مشهد عنيف رهيب, فألقى بظلاله الشديدة والعنيفة على مشهد البعث الرهيب, واستجاش مشاعر التقوى واستسلام النفس, فالمشهد مزدحم بصور تشغل النفس, فتترك ما حوله لتتبع الخبر, وهذا الشغل حصل منذ تلاوة الآيات بتلك البداية المزلزلة, وهي تنذر من ضخامة الحدث الجلل, الذي ما أرسل المرسلون إلا لتأكيد قدومه, وتحذير الناس من اقترابه, وتوصيهم بالإعداد له</w:t>
      </w:r>
      <w:r w:rsidRPr="006108D6">
        <w:rPr>
          <w:rStyle w:val="FootnoteReference"/>
          <w:rFonts w:asciiTheme="majorBidi" w:hAnsiTheme="majorBidi" w:cs="Arabic Transparent"/>
          <w:sz w:val="28"/>
          <w:szCs w:val="28"/>
          <w:rtl/>
          <w:lang w:bidi="ar-JO"/>
        </w:rPr>
        <w:footnoteReference w:id="221"/>
      </w:r>
      <w:r w:rsidRPr="006108D6">
        <w:rPr>
          <w:rFonts w:asciiTheme="majorBidi" w:hAnsiTheme="majorBidi" w:cs="Arabic Transparent"/>
          <w:sz w:val="28"/>
          <w:szCs w:val="28"/>
          <w:rtl/>
          <w:lang w:bidi="ar-JO"/>
        </w:rPr>
        <w:t xml:space="preserve">. </w:t>
      </w:r>
    </w:p>
    <w:p w:rsidR="00351686" w:rsidRPr="006108D6" w:rsidRDefault="00351686" w:rsidP="00B155F0">
      <w:pPr>
        <w:tabs>
          <w:tab w:val="left" w:pos="281"/>
          <w:tab w:val="left" w:pos="943"/>
        </w:tabs>
        <w:spacing w:after="0" w:line="360" w:lineRule="auto"/>
        <w:ind w:firstLine="567"/>
        <w:jc w:val="both"/>
        <w:rPr>
          <w:rFonts w:asciiTheme="majorBidi" w:hAnsiTheme="majorBidi" w:cs="Arabic Transparent"/>
          <w:sz w:val="28"/>
          <w:szCs w:val="28"/>
          <w:lang w:bidi="ar-JO"/>
        </w:rPr>
      </w:pPr>
      <w:r w:rsidRPr="006108D6">
        <w:rPr>
          <w:rFonts w:asciiTheme="majorBidi" w:hAnsiTheme="majorBidi" w:cs="Arabic Transparent"/>
          <w:b/>
          <w:bCs/>
          <w:sz w:val="28"/>
          <w:szCs w:val="28"/>
          <w:rtl/>
          <w:lang w:bidi="ar-JO"/>
        </w:rPr>
        <w:t xml:space="preserve">الانفرادة الثانية "هامدة" </w:t>
      </w:r>
      <w:r w:rsidRPr="006108D6">
        <w:rPr>
          <w:rFonts w:asciiTheme="majorBidi" w:hAnsiTheme="majorBidi" w:cs="Arabic Transparent"/>
          <w:sz w:val="28"/>
          <w:szCs w:val="28"/>
          <w:rtl/>
          <w:lang w:bidi="ar-JO"/>
        </w:rPr>
        <w:t>في قوله تعالى</w:t>
      </w:r>
      <w:r w:rsidRPr="006108D6">
        <w:rPr>
          <w:rFonts w:asciiTheme="majorBidi" w:hAnsiTheme="majorBidi" w:cs="Arabic Transparent"/>
          <w:b/>
          <w:bCs/>
          <w:sz w:val="28"/>
          <w:szCs w:val="28"/>
          <w:rtl/>
          <w:lang w:bidi="ar-JO"/>
        </w:rPr>
        <w:t xml:space="preserve"> " </w:t>
      </w:r>
      <w:r w:rsidR="00B155F0">
        <w:rPr>
          <w:rFonts w:ascii="QCF_BSML" w:eastAsiaTheme="minorHAnsi" w:hAnsi="QCF_BSML" w:cs="QCF_BSML"/>
          <w:color w:val="000000"/>
          <w:sz w:val="27"/>
          <w:szCs w:val="27"/>
          <w:rtl/>
        </w:rPr>
        <w:t xml:space="preserve">ﭽ </w:t>
      </w:r>
      <w:r w:rsidR="00B155F0">
        <w:rPr>
          <w:rFonts w:ascii="QCF_P332" w:eastAsiaTheme="minorHAnsi" w:hAnsi="QCF_P332" w:cs="QCF_P332"/>
          <w:b/>
          <w:bCs/>
          <w:color w:val="000000"/>
          <w:sz w:val="27"/>
          <w:szCs w:val="27"/>
          <w:rtl/>
        </w:rPr>
        <w:t xml:space="preserve">ﯧ  ﯨ  ﯩ  ﯪ  ﯫ  ﯬ   ﯭ  ﯮ  ﯯ  ﯰ  ﯱ  ﯲ  ﯳ  ﯴ  </w:t>
      </w:r>
      <w:r w:rsidR="00B155F0">
        <w:rPr>
          <w:rFonts w:ascii="QCF_BSML" w:eastAsiaTheme="minorHAnsi" w:hAnsi="QCF_BSML" w:cs="QCF_BSML"/>
          <w:color w:val="000000"/>
          <w:sz w:val="27"/>
          <w:szCs w:val="27"/>
          <w:rtl/>
        </w:rPr>
        <w:t>ﭼ</w:t>
      </w:r>
      <w:r w:rsidRPr="00B155F0">
        <w:rPr>
          <w:rFonts w:asciiTheme="majorBidi" w:hAnsiTheme="majorBidi" w:cs="Arabic Transparent"/>
          <w:b/>
          <w:bCs/>
          <w:sz w:val="28"/>
          <w:szCs w:val="28"/>
          <w:rtl/>
          <w:lang w:bidi="ar-JO"/>
        </w:rPr>
        <w:t xml:space="preserve"> </w:t>
      </w:r>
      <w:r w:rsidRPr="00B155F0">
        <w:rPr>
          <w:rFonts w:asciiTheme="majorBidi" w:hAnsiTheme="majorBidi" w:cs="Arabic Transparent"/>
          <w:sz w:val="28"/>
          <w:szCs w:val="28"/>
          <w:rtl/>
          <w:lang w:bidi="ar-JO"/>
        </w:rPr>
        <w:t xml:space="preserve">(الحج: 5). </w:t>
      </w:r>
      <w:r w:rsidRPr="006108D6">
        <w:rPr>
          <w:rFonts w:asciiTheme="majorBidi" w:hAnsiTheme="majorBidi" w:cs="Arabic Transparent"/>
          <w:sz w:val="28"/>
          <w:szCs w:val="28"/>
          <w:rtl/>
          <w:lang w:bidi="ar-JO"/>
        </w:rPr>
        <w:t>في سياق إثبات البعث, وضرب المثل بالأرض الميتة عندما تحيا بالماء وتنبت.</w:t>
      </w:r>
    </w:p>
    <w:p w:rsidR="00351686" w:rsidRPr="00B155F0" w:rsidRDefault="00351686" w:rsidP="00B155F0">
      <w:pPr>
        <w:tabs>
          <w:tab w:val="left" w:pos="281"/>
          <w:tab w:val="left" w:pos="943"/>
        </w:tabs>
        <w:spacing w:after="0" w:line="360" w:lineRule="auto"/>
        <w:jc w:val="both"/>
        <w:rPr>
          <w:rFonts w:asciiTheme="majorBidi" w:hAnsiTheme="majorBidi" w:cs="Arabic Transparent"/>
          <w:b/>
          <w:bCs/>
          <w:color w:val="C0504D" w:themeColor="accent2"/>
          <w:sz w:val="32"/>
          <w:szCs w:val="32"/>
          <w:rtl/>
          <w:lang w:bidi="ar-JO"/>
        </w:rPr>
      </w:pPr>
      <w:r w:rsidRPr="00B155F0">
        <w:rPr>
          <w:rFonts w:asciiTheme="majorBidi" w:hAnsiTheme="majorBidi" w:cs="Arabic Transparent"/>
          <w:b/>
          <w:bCs/>
          <w:sz w:val="32"/>
          <w:szCs w:val="32"/>
          <w:rtl/>
          <w:lang w:bidi="ar-JO"/>
        </w:rPr>
        <w:t>أولا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 xml:space="preserve"> </w:t>
      </w:r>
      <w:proofErr w:type="gramStart"/>
      <w:r w:rsidRPr="00B155F0">
        <w:rPr>
          <w:rFonts w:asciiTheme="majorBidi" w:hAnsiTheme="majorBidi" w:cs="Arabic Transparent"/>
          <w:b/>
          <w:bCs/>
          <w:sz w:val="32"/>
          <w:szCs w:val="32"/>
          <w:rtl/>
          <w:lang w:bidi="ar-JO"/>
        </w:rPr>
        <w:t>دلالة</w:t>
      </w:r>
      <w:proofErr w:type="gramEnd"/>
      <w:r w:rsidRPr="00B155F0">
        <w:rPr>
          <w:rFonts w:asciiTheme="majorBidi" w:hAnsiTheme="majorBidi" w:cs="Arabic Transparent"/>
          <w:b/>
          <w:bCs/>
          <w:sz w:val="32"/>
          <w:szCs w:val="32"/>
          <w:rtl/>
          <w:lang w:bidi="ar-JO"/>
        </w:rPr>
        <w:t xml:space="preserve"> مادة "</w:t>
      </w:r>
      <w:r w:rsidR="002532F7" w:rsidRPr="00B155F0">
        <w:rPr>
          <w:rFonts w:asciiTheme="majorBidi" w:hAnsiTheme="majorBidi" w:cs="Arabic Transparent"/>
          <w:b/>
          <w:bCs/>
          <w:sz w:val="32"/>
          <w:szCs w:val="32"/>
          <w:rtl/>
          <w:lang w:bidi="ar-JO"/>
        </w:rPr>
        <w:t>همد</w:t>
      </w:r>
      <w:r w:rsidRPr="00B155F0">
        <w:rPr>
          <w:rFonts w:asciiTheme="majorBidi" w:hAnsiTheme="majorBidi" w:cs="Arabic Transparent"/>
          <w:b/>
          <w:bCs/>
          <w:sz w:val="32"/>
          <w:szCs w:val="32"/>
          <w:rtl/>
          <w:lang w:bidi="ar-JO"/>
        </w:rPr>
        <w:t xml:space="preserve"> "</w:t>
      </w:r>
      <w:r w:rsidR="002532F7" w:rsidRPr="00B155F0">
        <w:rPr>
          <w:rFonts w:asciiTheme="majorBidi" w:hAnsiTheme="majorBidi" w:cs="Arabic Transparent"/>
          <w:b/>
          <w:bCs/>
          <w:sz w:val="32"/>
          <w:szCs w:val="32"/>
          <w:rtl/>
          <w:lang w:bidi="ar-JO"/>
        </w:rPr>
        <w:t xml:space="preserve"> في اللغة</w:t>
      </w:r>
      <w:r w:rsidRPr="00B155F0">
        <w:rPr>
          <w:rFonts w:asciiTheme="majorBidi" w:hAnsiTheme="majorBidi" w:cs="Arabic Transparent"/>
          <w:b/>
          <w:bCs/>
          <w:sz w:val="32"/>
          <w:szCs w:val="32"/>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الهمود أصله من "همد" وهو السكون التام, يقول الفراهيدي-(ت175ه) في كتابه العين</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الهُمُودُ: الموتُ. </w:t>
      </w:r>
      <w:proofErr w:type="gramStart"/>
      <w:r w:rsidRPr="006108D6">
        <w:rPr>
          <w:rFonts w:asciiTheme="majorBidi" w:hAnsiTheme="majorBidi" w:cs="Arabic Transparent"/>
          <w:sz w:val="28"/>
          <w:szCs w:val="28"/>
          <w:rtl/>
          <w:lang w:bidi="ar-JO"/>
        </w:rPr>
        <w:t>كما</w:t>
      </w:r>
      <w:proofErr w:type="gramEnd"/>
      <w:r w:rsidRPr="006108D6">
        <w:rPr>
          <w:rFonts w:asciiTheme="majorBidi" w:hAnsiTheme="majorBidi" w:cs="Arabic Transparent"/>
          <w:sz w:val="28"/>
          <w:szCs w:val="28"/>
          <w:rtl/>
          <w:lang w:bidi="ar-JO"/>
        </w:rPr>
        <w:t xml:space="preserve"> هَمَدتْ. </w:t>
      </w:r>
      <w:proofErr w:type="gramStart"/>
      <w:r w:rsidRPr="006108D6">
        <w:rPr>
          <w:rFonts w:asciiTheme="majorBidi" w:hAnsiTheme="majorBidi" w:cs="Arabic Transparent"/>
          <w:sz w:val="28"/>
          <w:szCs w:val="28"/>
          <w:rtl/>
          <w:lang w:bidi="ar-JO"/>
        </w:rPr>
        <w:t>ثمُود</w:t>
      </w:r>
      <w:proofErr w:type="gramEnd"/>
      <w:r w:rsidRPr="006108D6">
        <w:rPr>
          <w:rFonts w:asciiTheme="majorBidi" w:hAnsiTheme="majorBidi" w:cs="Arabic Transparent"/>
          <w:sz w:val="28"/>
          <w:szCs w:val="28"/>
          <w:rtl/>
          <w:lang w:bidi="ar-JO"/>
        </w:rPr>
        <w:t xml:space="preserve">, ورمادٌ هامِدٌ إذا تَغيَّر وتَلَبَّد. </w:t>
      </w:r>
      <w:proofErr w:type="gramStart"/>
      <w:r w:rsidRPr="006108D6">
        <w:rPr>
          <w:rFonts w:asciiTheme="majorBidi" w:hAnsiTheme="majorBidi" w:cs="Arabic Transparent"/>
          <w:sz w:val="28"/>
          <w:szCs w:val="28"/>
          <w:rtl/>
          <w:lang w:bidi="ar-JO"/>
        </w:rPr>
        <w:t>وثمرةٌ</w:t>
      </w:r>
      <w:proofErr w:type="gramEnd"/>
      <w:r w:rsidRPr="006108D6">
        <w:rPr>
          <w:rFonts w:asciiTheme="majorBidi" w:hAnsiTheme="majorBidi" w:cs="Arabic Transparent"/>
          <w:sz w:val="28"/>
          <w:szCs w:val="28"/>
          <w:rtl/>
          <w:lang w:bidi="ar-JO"/>
        </w:rPr>
        <w:t xml:space="preserve"> هامدةٌ إذا اسودت وعفِنت. وأرضٌ هامدةٌ مُقشعرة لا نبات فيها إلا يبيس متحطم. والهامدُ من الشجر: اليابس ويقال للهامِد: هَمِيد. والإِهْمادُ: السُّرعة. والإهْمادُ؛ الإقامة بالمكان</w:t>
      </w:r>
      <w:r w:rsidRPr="006108D6">
        <w:rPr>
          <w:rFonts w:asciiTheme="majorBidi" w:hAnsiTheme="majorBidi" w:cs="Arabic Transparent"/>
          <w:sz w:val="28"/>
          <w:szCs w:val="28"/>
          <w:rtl/>
        </w:rPr>
        <w:footnoteReference w:id="222"/>
      </w:r>
      <w:r w:rsidRPr="006108D6">
        <w:rPr>
          <w:rFonts w:asciiTheme="majorBidi" w:hAnsiTheme="majorBidi" w:cs="Arabic Transparent"/>
          <w:sz w:val="28"/>
          <w:szCs w:val="28"/>
          <w:rtl/>
          <w:lang w:bidi="ar-JO"/>
        </w:rPr>
        <w:t>.</w:t>
      </w:r>
      <w:proofErr w:type="gramStart"/>
      <w:r w:rsidRPr="006108D6">
        <w:rPr>
          <w:rFonts w:asciiTheme="majorBidi" w:hAnsiTheme="majorBidi" w:cs="Arabic Transparent"/>
          <w:sz w:val="28"/>
          <w:szCs w:val="28"/>
          <w:rtl/>
          <w:lang w:bidi="ar-JO"/>
        </w:rPr>
        <w:t>"وقال ال</w:t>
      </w:r>
      <w:proofErr w:type="gramEnd"/>
      <w:r w:rsidRPr="006108D6">
        <w:rPr>
          <w:rFonts w:asciiTheme="majorBidi" w:hAnsiTheme="majorBidi" w:cs="Arabic Transparent"/>
          <w:sz w:val="28"/>
          <w:szCs w:val="28"/>
          <w:rtl/>
          <w:lang w:bidi="ar-JO"/>
        </w:rPr>
        <w:t>نحاس</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(ت 338ه): "يقال همدت النار إذا طفئت وذهب لهبه, وأرض هامدة أي جافة عليها تراب</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vertAlign w:val="superscript"/>
          <w:rtl/>
          <w:lang w:bidi="ar-JO"/>
        </w:rPr>
        <w:footnoteReference w:id="223"/>
      </w:r>
      <w:r w:rsidR="009D5C1A"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ويقول ابن فارس-(ت395ه)- في معجمه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أصلٌ يدلُّ على خمودِ شيء. وهَمَدت النار: طَفِئَتْ البَتّة. وأرضٌ </w:t>
      </w:r>
      <w:proofErr w:type="gramStart"/>
      <w:r w:rsidRPr="006108D6">
        <w:rPr>
          <w:rFonts w:asciiTheme="majorBidi" w:hAnsiTheme="majorBidi" w:cs="Arabic Transparent"/>
          <w:sz w:val="28"/>
          <w:szCs w:val="28"/>
          <w:rtl/>
          <w:lang w:bidi="ar-JO"/>
        </w:rPr>
        <w:t>هامدة</w:t>
      </w:r>
      <w:proofErr w:type="gramEnd"/>
      <w:r w:rsidRPr="006108D6">
        <w:rPr>
          <w:rFonts w:asciiTheme="majorBidi" w:hAnsiTheme="majorBidi" w:cs="Arabic Transparent"/>
          <w:sz w:val="28"/>
          <w:szCs w:val="28"/>
          <w:rtl/>
          <w:lang w:bidi="ar-JO"/>
        </w:rPr>
        <w:t xml:space="preserve">: لا نباتَ به. </w:t>
      </w:r>
      <w:proofErr w:type="gramStart"/>
      <w:r w:rsidRPr="006108D6">
        <w:rPr>
          <w:rFonts w:asciiTheme="majorBidi" w:hAnsiTheme="majorBidi" w:cs="Arabic Transparent"/>
          <w:sz w:val="28"/>
          <w:szCs w:val="28"/>
          <w:rtl/>
          <w:lang w:bidi="ar-JO"/>
        </w:rPr>
        <w:t>ونباتٌ</w:t>
      </w:r>
      <w:proofErr w:type="gramEnd"/>
      <w:r w:rsidRPr="006108D6">
        <w:rPr>
          <w:rFonts w:asciiTheme="majorBidi" w:hAnsiTheme="majorBidi" w:cs="Arabic Transparent"/>
          <w:sz w:val="28"/>
          <w:szCs w:val="28"/>
          <w:rtl/>
          <w:lang w:bidi="ar-JO"/>
        </w:rPr>
        <w:t xml:space="preserve"> هامد: يابس. والإهماد: الإقامة بالمكان. ومما شذَّ عن هذا الباب قول من قال: إنَّ الإهماد: السُّرعة في المَشْي."</w:t>
      </w:r>
      <w:r w:rsidRPr="00B155F0">
        <w:rPr>
          <w:rFonts w:asciiTheme="majorBidi" w:hAnsiTheme="majorBidi" w:cs="Arabic Transparent"/>
          <w:sz w:val="28"/>
          <w:szCs w:val="28"/>
          <w:vertAlign w:val="superscript"/>
          <w:rtl/>
        </w:rPr>
        <w:footnoteReference w:id="224"/>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قال</w:t>
      </w:r>
      <w:proofErr w:type="gramEnd"/>
      <w:r w:rsidRPr="006108D6">
        <w:rPr>
          <w:rFonts w:asciiTheme="majorBidi" w:hAnsiTheme="majorBidi" w:cs="Arabic Transparent"/>
          <w:sz w:val="28"/>
          <w:szCs w:val="28"/>
          <w:rtl/>
          <w:lang w:bidi="ar-JO"/>
        </w:rPr>
        <w:t xml:space="preserve"> ابن سيده-(ت458ه)- في المحكم المحيط</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أَهْمَدَ: سكت على ما يكره, رماد هامِدٌ: قد تغير وتلبد.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..وهَمَدَ الثوب يَهمُدُ هَمْدا وهُمُودا: تقطع وبلى، وهو من طول الطي تنظر إليه فتحسبه صحيحا، فإذا مسسته تناثر من البلى، وقيل: الهامِدَ: البالي من كل شيء. والإهمادُ: السرعة، فهو من الأضداد</w:t>
      </w:r>
      <w:r w:rsidRPr="006108D6">
        <w:rPr>
          <w:rFonts w:asciiTheme="majorBidi" w:hAnsiTheme="majorBidi" w:cs="Arabic Transparent"/>
          <w:sz w:val="28"/>
          <w:szCs w:val="28"/>
          <w:rtl/>
        </w:rPr>
        <w:footnoteReference w:id="225"/>
      </w:r>
      <w:r w:rsidRPr="006108D6">
        <w:rPr>
          <w:rFonts w:asciiTheme="majorBidi" w:hAnsiTheme="majorBidi" w:cs="Arabic Transparent"/>
          <w:sz w:val="28"/>
          <w:szCs w:val="28"/>
          <w:rtl/>
          <w:lang w:bidi="ar-JO"/>
        </w:rPr>
        <w:t xml:space="preserve">...ومقلوبه: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د ه 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الدُّهْمَةُ: السواد، والأدهَمُ: الأسود، يكون في </w:t>
      </w:r>
      <w:r w:rsidRPr="006108D6">
        <w:rPr>
          <w:rFonts w:asciiTheme="majorBidi" w:hAnsiTheme="majorBidi" w:cs="Arabic Transparent"/>
          <w:sz w:val="28"/>
          <w:szCs w:val="28"/>
          <w:rtl/>
          <w:lang w:bidi="ar-JO"/>
        </w:rPr>
        <w:lastRenderedPageBreak/>
        <w:t>الخيل والإبل وغيرهما،وادْهامَّ الزرع: علاه السواد.</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rPr>
        <w:footnoteReference w:id="226"/>
      </w:r>
      <w:r w:rsidRPr="006108D6">
        <w:rPr>
          <w:rFonts w:asciiTheme="majorBidi" w:hAnsiTheme="majorBidi" w:cs="Arabic Transparent"/>
          <w:sz w:val="28"/>
          <w:szCs w:val="28"/>
          <w:rtl/>
          <w:lang w:bidi="ar-JO"/>
        </w:rPr>
        <w:t>"وقال الراغب الأصفهاني-(ت502ه) كقول من سبقه إلا أنّه قال تفسير معنى الإهماد السرعة في المشي</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 فإن يكن ذلك صحيحا فهو كالإشكاء في كونه تارة لإزالة الشكوى، وتارة لإثبات الشكوى.</w:t>
      </w:r>
      <w:r w:rsidRPr="006108D6">
        <w:rPr>
          <w:rFonts w:asciiTheme="majorBidi" w:hAnsiTheme="majorBidi" w:cs="Arabic Transparent"/>
          <w:sz w:val="28"/>
          <w:szCs w:val="28"/>
          <w:rtl/>
        </w:rPr>
        <w:footnoteReference w:id="227"/>
      </w:r>
      <w:r w:rsidRPr="006108D6">
        <w:rPr>
          <w:rFonts w:asciiTheme="majorBidi" w:hAnsiTheme="majorBidi" w:cs="Arabic Transparent"/>
          <w:sz w:val="28"/>
          <w:szCs w:val="28"/>
          <w:rtl/>
          <w:lang w:bidi="ar-JO"/>
        </w:rPr>
        <w:t>"</w:t>
      </w:r>
      <w:r w:rsidR="009D5C1A"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وقال الجواليقي –(ت540ه)-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معللا تضاد المعنى للفظ الواحد-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الإهماد السرعة, والإهماد الإقامة؛ لأنها حركة منك تظهرها مرة فتسرع, وتمسكها مرة فتقيم, ويجوز أن يكون الإهماد في لغة قوم الإقامة, وفي لغة قوم السرعة..</w:t>
      </w:r>
      <w:r w:rsidRPr="00B155F0">
        <w:rPr>
          <w:rFonts w:asciiTheme="majorBidi" w:hAnsiTheme="majorBidi" w:cs="Arabic Transparent"/>
          <w:sz w:val="28"/>
          <w:szCs w:val="28"/>
          <w:vertAlign w:val="superscript"/>
          <w:rtl/>
        </w:rPr>
        <w:footnoteReference w:id="228"/>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أما قولهم إنّه من اَلأضداد, فذلك لحمله معنى الخمود والسكون مع معنى السرعة في الإهماد, وقال ابن منظور-(ت711ه)- في لسان العرب في معنى الإهماد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الانْدِفاعُ في الطَّعَامِ؛ وقد أَهْمَدُوا فيه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انْدَفَعُوا.</w:t>
      </w:r>
      <w:r w:rsidRPr="00B155F0">
        <w:rPr>
          <w:rFonts w:asciiTheme="majorBidi" w:hAnsiTheme="majorBidi" w:cs="Arabic Transparent"/>
          <w:sz w:val="28"/>
          <w:szCs w:val="28"/>
          <w:vertAlign w:val="superscript"/>
          <w:rtl/>
        </w:rPr>
        <w:footnoteReference w:id="229"/>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ومن هنا يتبين لنا أنّ مادة الهمد فيها دلالة نهاية الشيء, وتغير حاله, فأصلها من همدت النار إذا صارت رمادا, و يظهر دلالة من قال أنّها تحمل معنى السرعة في اللفظ, فصيرورة النار إلى رماد فيه سرعة, وفيه دلالة تحول الشيء من مادة بخصائص بارزة إلى مادة مختلفة, فهي تدل أنّ هذه الأرض الهامدة لم تكن هكذا يابسة ميتة, إنّما كانت على خلاف ذلك.</w:t>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32"/>
          <w:szCs w:val="32"/>
          <w:rtl/>
          <w:lang w:bidi="ar-JO"/>
        </w:rPr>
      </w:pPr>
      <w:r w:rsidRPr="00B155F0">
        <w:rPr>
          <w:rFonts w:asciiTheme="majorBidi" w:hAnsiTheme="majorBidi" w:cs="Arabic Transparent"/>
          <w:b/>
          <w:bCs/>
          <w:sz w:val="32"/>
          <w:szCs w:val="32"/>
          <w:rtl/>
          <w:lang w:bidi="ar-JO"/>
        </w:rPr>
        <w:t>ثانيا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 xml:space="preserve"> دلالة الصيغة "</w:t>
      </w:r>
      <w:proofErr w:type="gramStart"/>
      <w:r w:rsidRPr="00B155F0">
        <w:rPr>
          <w:rFonts w:asciiTheme="majorBidi" w:hAnsiTheme="majorBidi" w:cs="Arabic Transparent"/>
          <w:b/>
          <w:bCs/>
          <w:sz w:val="32"/>
          <w:szCs w:val="32"/>
          <w:rtl/>
          <w:lang w:bidi="ar-JO"/>
        </w:rPr>
        <w:t>هامدة</w:t>
      </w:r>
      <w:proofErr w:type="gramEnd"/>
      <w:r w:rsidRPr="00B155F0">
        <w:rPr>
          <w:rFonts w:asciiTheme="majorBidi" w:hAnsiTheme="majorBidi" w:cs="Arabic Transparent"/>
          <w:b/>
          <w:bCs/>
          <w:sz w:val="32"/>
          <w:szCs w:val="32"/>
          <w:rtl/>
          <w:lang w:bidi="ar-JO"/>
        </w:rPr>
        <w:t xml:space="preserve"> "</w:t>
      </w:r>
      <w:r w:rsidR="002532F7" w:rsidRPr="00B155F0">
        <w:rPr>
          <w:rFonts w:asciiTheme="majorBidi" w:hAnsiTheme="majorBidi" w:cs="Arabic Transparent"/>
          <w:b/>
          <w:bCs/>
          <w:sz w:val="32"/>
          <w:szCs w:val="32"/>
          <w:rtl/>
          <w:lang w:bidi="ar-JO"/>
        </w:rPr>
        <w:t xml:space="preserve"> في السياق</w:t>
      </w:r>
      <w:r w:rsidRPr="00B155F0">
        <w:rPr>
          <w:rFonts w:asciiTheme="majorBidi" w:hAnsiTheme="majorBidi" w:cs="Arabic Transparent"/>
          <w:b/>
          <w:bCs/>
          <w:sz w:val="32"/>
          <w:szCs w:val="32"/>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بعدما أقامت الآيات الدليل من نفس الإنسان, وتطور خلقه على صحة البعث، جاءت </w:t>
      </w:r>
      <w:proofErr w:type="gramStart"/>
      <w:r w:rsidRPr="006108D6">
        <w:rPr>
          <w:rFonts w:asciiTheme="majorBidi" w:hAnsiTheme="majorBidi" w:cs="Arabic Transparent"/>
          <w:sz w:val="28"/>
          <w:szCs w:val="28"/>
          <w:rtl/>
          <w:lang w:bidi="ar-JO"/>
        </w:rPr>
        <w:t>الآيات  بالدليل</w:t>
      </w:r>
      <w:proofErr w:type="gramEnd"/>
      <w:r w:rsidRPr="006108D6">
        <w:rPr>
          <w:rFonts w:asciiTheme="majorBidi" w:hAnsiTheme="majorBidi" w:cs="Arabic Transparent"/>
          <w:sz w:val="28"/>
          <w:szCs w:val="28"/>
          <w:rtl/>
          <w:lang w:bidi="ar-JO"/>
        </w:rPr>
        <w:t xml:space="preserve"> الثاني المرئي المشاهد للجميع في أحياء الأرض الميتة.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جاء اللفظ بصيغة اسم الفاعل</w:t>
      </w:r>
      <w:r w:rsidRPr="006108D6">
        <w:rPr>
          <w:rStyle w:val="FootnoteReference"/>
          <w:rFonts w:asciiTheme="majorBidi" w:hAnsiTheme="majorBidi" w:cs="Arabic Transparent"/>
          <w:sz w:val="28"/>
          <w:szCs w:val="28"/>
          <w:rtl/>
          <w:lang w:bidi="ar-JO"/>
        </w:rPr>
        <w:footnoteReference w:id="230"/>
      </w:r>
      <w:r w:rsidRPr="006108D6">
        <w:rPr>
          <w:rFonts w:asciiTheme="majorBidi" w:hAnsiTheme="majorBidi" w:cs="Arabic Transparent"/>
          <w:sz w:val="28"/>
          <w:szCs w:val="28"/>
          <w:rtl/>
          <w:lang w:bidi="ar-JO"/>
        </w:rPr>
        <w:t>, ومن دلالته إظهار الصفة المؤقتة التي تتغير بتغير الظروف, فإنّ الأرض الميتة تبقى على حالها حتى يبعث الله عليها الماء فتهتز به وتحيا من جديد, وفيه دلالة البعث لكل ميت, فالهامد يبقى بحالة الخمود والسكون حتى يغير الله حاله إلى الحياة.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وجاء حالا من الجملة؛ ذكر لبيان الهيئة التي بدأت عليها الأرض قبل اهتزازها بالماء, فهي هامدة, وتقيد الرؤية بها, فحال الأرض عند الرؤية </w:t>
      </w:r>
      <w:proofErr w:type="gramStart"/>
      <w:r w:rsidRPr="006108D6">
        <w:rPr>
          <w:rFonts w:asciiTheme="majorBidi" w:hAnsiTheme="majorBidi" w:cs="Arabic Transparent"/>
          <w:sz w:val="28"/>
          <w:szCs w:val="28"/>
          <w:rtl/>
          <w:lang w:bidi="ar-JO"/>
        </w:rPr>
        <w:t>هامدة</w:t>
      </w:r>
      <w:r w:rsidRPr="006108D6">
        <w:rPr>
          <w:rStyle w:val="FootnoteReference"/>
          <w:rFonts w:asciiTheme="majorBidi" w:hAnsiTheme="majorBidi" w:cs="Arabic Transparent"/>
          <w:sz w:val="28"/>
          <w:szCs w:val="28"/>
          <w:rtl/>
          <w:lang w:bidi="ar-JO"/>
        </w:rPr>
        <w:footnoteReference w:id="231"/>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ومجيء اللفظ اسما, للدلالة على </w:t>
      </w:r>
      <w:r w:rsidRPr="006108D6">
        <w:rPr>
          <w:rFonts w:asciiTheme="majorBidi" w:hAnsiTheme="majorBidi" w:cs="Arabic Transparent"/>
          <w:sz w:val="28"/>
          <w:szCs w:val="28"/>
          <w:rtl/>
          <w:lang w:bidi="ar-JO"/>
        </w:rPr>
        <w:lastRenderedPageBreak/>
        <w:t>ثبوت حالها في عين الرائي, فهي هامدة دلالة على استقرار السكون والخمود فيها, وتحول الخطاب من جموع الناس إلى خطاب المفرد "ترى" فيها دلالة رؤية المخاطب لهذه الحالة بعينه بينما لا يرى كل آثار تطور خلقه</w:t>
      </w:r>
      <w:r w:rsidRPr="006108D6">
        <w:rPr>
          <w:rStyle w:val="FootnoteReference"/>
          <w:rFonts w:asciiTheme="majorBidi" w:hAnsiTheme="majorBidi" w:cs="Arabic Transparent"/>
          <w:sz w:val="28"/>
          <w:szCs w:val="28"/>
          <w:rtl/>
          <w:lang w:bidi="ar-JO"/>
        </w:rPr>
        <w:footnoteReference w:id="232"/>
      </w:r>
      <w:r w:rsidRPr="006108D6">
        <w:rPr>
          <w:rFonts w:asciiTheme="majorBidi" w:hAnsiTheme="majorBidi" w:cs="Arabic Transparent"/>
          <w:sz w:val="28"/>
          <w:szCs w:val="28"/>
          <w:rtl/>
          <w:lang w:bidi="ar-JO"/>
        </w:rPr>
        <w:t xml:space="preserve">, والخطاب فيه عام لكل سامع, وظهر هنا ارتقاء في الاستدلال على الإحياء بعد الموت بقياس التمثيل؛ لأنه استدلال بحالةٍ مشاهدَة؛ فلذلك افتتح بفعل الرؤية، بخلاف الاستدلال بخلق الإنسان, فإن مبدأه غيرُ مشاهَد فقيل في شأنه { فإنّا خلقناكم من تراب } الآية. </w:t>
      </w:r>
      <w:proofErr w:type="gramStart"/>
      <w:r w:rsidRPr="006108D6">
        <w:rPr>
          <w:rFonts w:asciiTheme="majorBidi" w:hAnsiTheme="majorBidi" w:cs="Arabic Transparent"/>
          <w:sz w:val="28"/>
          <w:szCs w:val="28"/>
          <w:rtl/>
          <w:lang w:bidi="ar-JO"/>
        </w:rPr>
        <w:t>ومحل</w:t>
      </w:r>
      <w:proofErr w:type="gramEnd"/>
      <w:r w:rsidRPr="006108D6">
        <w:rPr>
          <w:rFonts w:asciiTheme="majorBidi" w:hAnsiTheme="majorBidi" w:cs="Arabic Transparent"/>
          <w:sz w:val="28"/>
          <w:szCs w:val="28"/>
          <w:rtl/>
          <w:lang w:bidi="ar-JO"/>
        </w:rPr>
        <w:t xml:space="preserve"> الاستدلال من قوله تعالى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 فإذا أنزلنا عليها الماء اهتزت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فهو مناسبُ قولِه في الاستدلال الأول { فإنا خلقناكم من تراب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فهمود الأرض بمنزلة موت الإنسان واهتزازُها وإنباتها بعد ذلك يماثل الإحياء بعد الموت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233"/>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"ويظهر التعبير </w:t>
      </w:r>
      <w:proofErr w:type="gramStart"/>
      <w:r w:rsidRPr="006108D6">
        <w:rPr>
          <w:rFonts w:asciiTheme="majorBidi" w:hAnsiTheme="majorBidi" w:cs="Arabic Transparent"/>
          <w:sz w:val="28"/>
          <w:szCs w:val="28"/>
          <w:rtl/>
          <w:lang w:bidi="ar-JO"/>
        </w:rPr>
        <w:t>الدقيق  للفظ</w:t>
      </w:r>
      <w:proofErr w:type="gramEnd"/>
      <w:r w:rsidRPr="006108D6">
        <w:rPr>
          <w:rFonts w:asciiTheme="majorBidi" w:hAnsiTheme="majorBidi" w:cs="Arabic Transparent"/>
          <w:sz w:val="28"/>
          <w:szCs w:val="28"/>
          <w:rtl/>
          <w:lang w:bidi="ar-JO"/>
        </w:rPr>
        <w:t xml:space="preserve"> (هَامِدَةً) يبين حقيقة التحول الذي يحصل في الأرض الجافة؛ حيث لا تتوقف فيها الحركة نهائياً, بل هنالك حركة لذرات التراب ولكنها هامدة ضعيفة جداً. فإذا ما نزل عليها الماء اختزنه التراب  في داخله لفترة طويلة مما يؤمن الغذاء باستمرار لهذه النباتات.</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والآية تحدثت بدقة علمية تامة عن مراحل الإنبات، فالرحلة تبدأ بإنزال الماء على هذه الأرض حيث يمتزج هذا الماء بذرات التراب، لتبدأ هذه الذرات بالاهتزاز المستمر؛ مما </w:t>
      </w:r>
      <w:proofErr w:type="gramStart"/>
      <w:r w:rsidRPr="006108D6">
        <w:rPr>
          <w:rFonts w:asciiTheme="majorBidi" w:hAnsiTheme="majorBidi" w:cs="Arabic Transparent"/>
          <w:sz w:val="28"/>
          <w:szCs w:val="28"/>
          <w:rtl/>
          <w:lang w:bidi="ar-JO"/>
        </w:rPr>
        <w:t>ينتج</w:t>
      </w:r>
      <w:proofErr w:type="gramEnd"/>
      <w:r w:rsidRPr="006108D6">
        <w:rPr>
          <w:rFonts w:asciiTheme="majorBidi" w:hAnsiTheme="majorBidi" w:cs="Arabic Transparent"/>
          <w:sz w:val="28"/>
          <w:szCs w:val="28"/>
          <w:rtl/>
          <w:lang w:bidi="ar-JO"/>
        </w:rPr>
        <w:t xml:space="preserve"> عنه زيادة في حجم التراب وتمدده. وبعد ذلك تبدأ الحبوب الموجودة في التراب بامتصاص هذا الماء وتبدأ بالتمدد أيضاً والنموّ وتبدأ عملية الإنبات, ومن عظمة القرآن أنّه لخَّص كل هذه المراحل بثلاث كلمات فقط: (اهْتَزَّتْ وَرَبَتْ </w:t>
      </w:r>
      <w:proofErr w:type="gramStart"/>
      <w:r w:rsidRPr="006108D6">
        <w:rPr>
          <w:rFonts w:asciiTheme="majorBidi" w:hAnsiTheme="majorBidi" w:cs="Arabic Transparent"/>
          <w:sz w:val="28"/>
          <w:szCs w:val="28"/>
          <w:rtl/>
          <w:lang w:bidi="ar-JO"/>
        </w:rPr>
        <w:t>وَأَنبَتَتْ)"</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234"/>
      </w:r>
      <w:proofErr w:type="gramEnd"/>
    </w:p>
    <w:p w:rsidR="00351686" w:rsidRPr="006108D6" w:rsidRDefault="00351686" w:rsidP="00B155F0">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بين خاشعة وهامدة</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جاءت الآية في سورة فصلت تتشابه مع الآية المدروسة مختلفة بلفظ آخر </w:t>
      </w:r>
      <w:r w:rsidR="00B155F0">
        <w:rPr>
          <w:rFonts w:ascii="QCF_BSML" w:eastAsiaTheme="minorHAnsi" w:hAnsi="QCF_BSML" w:cs="QCF_BSML"/>
          <w:color w:val="000000"/>
          <w:sz w:val="27"/>
          <w:szCs w:val="27"/>
          <w:rtl/>
        </w:rPr>
        <w:t xml:space="preserve">ﭽ </w:t>
      </w:r>
      <w:r w:rsidR="00B155F0">
        <w:rPr>
          <w:rFonts w:ascii="QCF_P481" w:eastAsiaTheme="minorHAnsi" w:hAnsi="QCF_P481" w:cs="QCF_P481"/>
          <w:b/>
          <w:bCs/>
          <w:color w:val="000000"/>
          <w:sz w:val="27"/>
          <w:szCs w:val="27"/>
          <w:rtl/>
        </w:rPr>
        <w:t xml:space="preserve">ﭑ  ﭒ  ﭓ  ﭔ  ﭕ  ﭖ  ﭗ  ﭘ  ﭙ  ﭚ   ﭛ  ﭜﭝ  ﭞ  ﭟ  ﭠ  ﭡ  ﭢﭣ  ﭤ      ﭥ  ﭦ          ﭧ   ﭨ  </w:t>
      </w:r>
      <w:r w:rsidR="00B155F0">
        <w:rPr>
          <w:rFonts w:ascii="QCF_BSML" w:eastAsiaTheme="minorHAnsi" w:hAnsi="QCF_BSML" w:cs="QCF_BSML"/>
          <w:color w:val="000000"/>
          <w:sz w:val="27"/>
          <w:szCs w:val="27"/>
          <w:rtl/>
        </w:rPr>
        <w:t>ﭼ</w:t>
      </w:r>
      <w:r w:rsidR="00B155F0">
        <w:rPr>
          <w:rFonts w:ascii="Arial" w:eastAsiaTheme="minorHAnsi" w:hAnsi="Arial" w:cs="Arial"/>
          <w:color w:val="000000"/>
          <w:sz w:val="18"/>
          <w:szCs w:val="18"/>
        </w:rPr>
        <w:t xml:space="preserve"> </w:t>
      </w:r>
      <w:r w:rsidRPr="006108D6">
        <w:rPr>
          <w:rStyle w:val="FootnoteReference"/>
          <w:rFonts w:asciiTheme="majorBidi" w:hAnsiTheme="majorBidi" w:cs="Arabic Transparent"/>
          <w:sz w:val="28"/>
          <w:szCs w:val="28"/>
          <w:rtl/>
          <w:lang w:bidi="ar-JO"/>
        </w:rPr>
        <w:footnoteReference w:id="235"/>
      </w:r>
      <w:r w:rsidRPr="006108D6">
        <w:rPr>
          <w:rFonts w:asciiTheme="majorBidi" w:hAnsiTheme="majorBidi" w:cs="Arabic Transparent"/>
          <w:sz w:val="28"/>
          <w:szCs w:val="28"/>
          <w:rtl/>
          <w:lang w:bidi="ar-JO"/>
        </w:rPr>
        <w:t xml:space="preserve">  "جاء اللفظ ليدل حقيقة على موت الأرض وخمودها, وانبعاث الحياة فيها بالماء, بينما لفظ خاشعة استعير لمعنى الهمود, فصورت الأرض في حال القحط بحال الخاشع المتذلل المتقاصر</w:t>
      </w:r>
      <w:r w:rsidRPr="006108D6">
        <w:rPr>
          <w:rStyle w:val="FootnoteReference"/>
          <w:rFonts w:asciiTheme="majorBidi" w:hAnsiTheme="majorBidi" w:cs="Arabic Transparent"/>
          <w:sz w:val="28"/>
          <w:szCs w:val="28"/>
          <w:rtl/>
          <w:lang w:bidi="ar-JO"/>
        </w:rPr>
        <w:footnoteReference w:id="236"/>
      </w:r>
      <w:r w:rsidRPr="006108D6">
        <w:rPr>
          <w:rFonts w:asciiTheme="majorBidi" w:hAnsiTheme="majorBidi" w:cs="Arabic Transparent"/>
          <w:sz w:val="28"/>
          <w:szCs w:val="28"/>
          <w:rtl/>
          <w:lang w:bidi="ar-JO"/>
        </w:rPr>
        <w:t xml:space="preserve">"  </w:t>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32"/>
          <w:szCs w:val="32"/>
          <w:rtl/>
          <w:lang w:bidi="ar-JO"/>
        </w:rPr>
      </w:pPr>
      <w:r w:rsidRPr="00B155F0">
        <w:rPr>
          <w:rFonts w:asciiTheme="majorBidi" w:hAnsiTheme="majorBidi" w:cs="Arabic Transparent"/>
          <w:b/>
          <w:bCs/>
          <w:sz w:val="32"/>
          <w:szCs w:val="32"/>
          <w:rtl/>
          <w:lang w:bidi="ar-JO"/>
        </w:rPr>
        <w:lastRenderedPageBreak/>
        <w:t>ثالثا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العلاقة بين دلالة الانفرادة والوحدة الموضوعية للسورة</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للفظ دلالة على تمكين عقيدة البعث في قلب المؤمن؛ وحثه على العمل الصالح طمعا وخوفا, فدلالة المفردة  تبين صفة ضعف وعجز, فالأرض ميتة لا حياة عليها, مرئية للخلق كلهم, بعث الله فيها الحياة بماء أنزله من السماء؛  فنفخ فيها الحياة من جديد,  فبعدما ضرب المثل للإنسان بخلقه من تراب ثم تطور خلقه المعجز داخل الأرحام, ثم بيان ما قدر على تلك النطفة من عمر في هذه الدنيا بحول الله وقدرته, جاء بمثال آخر للبعث يبدأ من التراب أيضا, فإن أنكر الكافرون البعث لعجزهم تصور فكرة عودة العظام البالية؛ - التي ما هي إلا تراب-  إلى الحياة, فإنّ مشهد الأرض القاحطة أمامهم -التي ما عليها إلا التراب- وهي تهتز, وتنبت من جديد, هي أقوى حجة عليهم يوم الحساب. </w:t>
      </w:r>
    </w:p>
    <w:p w:rsidR="00351686" w:rsidRPr="006108D6" w:rsidRDefault="00351686" w:rsidP="00B155F0">
      <w:pPr>
        <w:pStyle w:val="ListParagraph"/>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b/>
          <w:bCs/>
          <w:sz w:val="28"/>
          <w:szCs w:val="28"/>
          <w:rtl/>
          <w:lang w:bidi="ar-JO"/>
        </w:rPr>
        <w:t>الانفرادة الثالثة  "عِطَفه" في قول تعالى</w:t>
      </w:r>
      <w:r w:rsidRPr="00B155F0">
        <w:rPr>
          <w:rFonts w:asciiTheme="majorBidi" w:hAnsiTheme="majorBidi" w:cs="Arabic Transparent"/>
          <w:sz w:val="28"/>
          <w:szCs w:val="28"/>
          <w:rtl/>
          <w:lang w:bidi="ar-JO"/>
        </w:rPr>
        <w:t xml:space="preserve"> </w:t>
      </w:r>
      <w:r w:rsidR="00B155F0">
        <w:rPr>
          <w:rFonts w:ascii="QCF_BSML" w:eastAsiaTheme="minorHAnsi" w:hAnsi="QCF_BSML" w:cs="QCF_BSML"/>
          <w:color w:val="000000"/>
          <w:sz w:val="27"/>
          <w:szCs w:val="27"/>
          <w:rtl/>
        </w:rPr>
        <w:t xml:space="preserve">ﭽ </w:t>
      </w:r>
      <w:r w:rsidR="00B155F0">
        <w:rPr>
          <w:rFonts w:ascii="QCF_P333" w:eastAsiaTheme="minorHAnsi" w:hAnsi="QCF_P333" w:cs="QCF_P333"/>
          <w:b/>
          <w:bCs/>
          <w:color w:val="000000"/>
          <w:sz w:val="27"/>
          <w:szCs w:val="27"/>
          <w:rtl/>
        </w:rPr>
        <w:t xml:space="preserve">ﭺ  ﭻ  ﭼ        ﭽ  ﭾ  ﭿﮀ  ﮁ   ﮂ   ﮃ  ﮄﮅ  ﮆ  ﮇ  ﮈ    ﮉ  ﮊ    </w:t>
      </w:r>
      <w:r w:rsidR="00B155F0">
        <w:rPr>
          <w:rFonts w:ascii="QCF_BSML" w:eastAsiaTheme="minorHAnsi" w:hAnsi="QCF_BSML" w:cs="QCF_BSML"/>
          <w:color w:val="000000"/>
          <w:sz w:val="27"/>
          <w:szCs w:val="27"/>
          <w:rtl/>
        </w:rPr>
        <w:t>ﭼ</w:t>
      </w:r>
      <w:r w:rsidR="00B155F0">
        <w:rPr>
          <w:rFonts w:ascii="Arial" w:eastAsiaTheme="minorHAnsi" w:hAnsi="Arial" w:cs="Arial"/>
          <w:color w:val="000000"/>
          <w:sz w:val="18"/>
          <w:szCs w:val="18"/>
        </w:rPr>
        <w:t xml:space="preserve"> </w:t>
      </w:r>
      <w:r w:rsidRPr="00B155F0">
        <w:rPr>
          <w:rFonts w:asciiTheme="majorBidi" w:hAnsiTheme="majorBidi" w:cs="Arabic Transparent"/>
          <w:sz w:val="28"/>
          <w:szCs w:val="28"/>
          <w:rtl/>
          <w:lang w:bidi="ar-JO"/>
        </w:rPr>
        <w:t xml:space="preserve">سورة الحج(9)؛ في سياق تصوير حال المجادلين </w:t>
      </w:r>
      <w:r w:rsidRPr="006108D6">
        <w:rPr>
          <w:rFonts w:asciiTheme="majorBidi" w:hAnsiTheme="majorBidi" w:cs="Arabic Transparent"/>
          <w:sz w:val="28"/>
          <w:szCs w:val="28"/>
          <w:rtl/>
          <w:lang w:bidi="ar-JO"/>
        </w:rPr>
        <w:t xml:space="preserve">من أهل الباطل وتكبرهم عن الحق. </w:t>
      </w:r>
    </w:p>
    <w:p w:rsidR="00351686" w:rsidRPr="00B155F0" w:rsidRDefault="00351686" w:rsidP="00B155F0">
      <w:pPr>
        <w:tabs>
          <w:tab w:val="left" w:pos="281"/>
          <w:tab w:val="left" w:pos="943"/>
        </w:tabs>
        <w:spacing w:after="0" w:line="360" w:lineRule="auto"/>
        <w:jc w:val="both"/>
        <w:rPr>
          <w:rFonts w:asciiTheme="majorBidi" w:hAnsiTheme="majorBidi" w:cs="Arabic Transparent"/>
          <w:sz w:val="32"/>
          <w:szCs w:val="32"/>
          <w:rtl/>
          <w:lang w:bidi="ar-JO"/>
        </w:rPr>
      </w:pPr>
      <w:r w:rsidRPr="00B155F0">
        <w:rPr>
          <w:rFonts w:asciiTheme="majorBidi" w:hAnsiTheme="majorBidi" w:cs="Arabic Transparent"/>
          <w:b/>
          <w:bCs/>
          <w:sz w:val="32"/>
          <w:szCs w:val="32"/>
          <w:rtl/>
          <w:lang w:bidi="ar-JO"/>
        </w:rPr>
        <w:t>أولا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 xml:space="preserve"> </w:t>
      </w:r>
      <w:proofErr w:type="gramStart"/>
      <w:r w:rsidRPr="00B155F0">
        <w:rPr>
          <w:rFonts w:asciiTheme="majorBidi" w:hAnsiTheme="majorBidi" w:cs="Arabic Transparent"/>
          <w:b/>
          <w:bCs/>
          <w:sz w:val="32"/>
          <w:szCs w:val="32"/>
          <w:rtl/>
          <w:lang w:bidi="ar-JO"/>
        </w:rPr>
        <w:t>دلالة</w:t>
      </w:r>
      <w:proofErr w:type="gramEnd"/>
      <w:r w:rsidRPr="00B155F0">
        <w:rPr>
          <w:rFonts w:asciiTheme="majorBidi" w:hAnsiTheme="majorBidi" w:cs="Arabic Transparent"/>
          <w:b/>
          <w:bCs/>
          <w:sz w:val="32"/>
          <w:szCs w:val="32"/>
          <w:rtl/>
          <w:lang w:bidi="ar-JO"/>
        </w:rPr>
        <w:t xml:space="preserve"> مادة " عطف" في اللغة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العطف أصله انثناء واعوجاج, يقول الفراهيدي-(ت175ه)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عَطَفْتُ الشيءَ</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أَمَلْتُه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وانعطف الشَّيء انعاج</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وعَطَفْتُ عليه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انصرفت, وعَطَفْتُ رأسَ الخَشَبَةِ أي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لَوَيْتُ</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وقوله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ثانيَ عِطْفِهِ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لاوي عُنُقِهِ وهُنَّ عواطفُ</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 ثواني الأعناقِ, وثَنَى فلانٌ على عِطْفِهِ إذا أعرضَ عنكَ وجفاك, وتَعْطِفُ على ذي رَحِمٍ في الصّلة والبرّ,...والعَطّافُ</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الرّجل العطيف على غيره بفضلهِ الحسنُ الخُلُقِ..</w:t>
      </w:r>
      <w:proofErr w:type="gramStart"/>
      <w:r w:rsidRPr="006108D6">
        <w:rPr>
          <w:rFonts w:asciiTheme="majorBidi" w:hAnsiTheme="majorBidi" w:cs="Arabic Transparent"/>
          <w:sz w:val="28"/>
          <w:szCs w:val="28"/>
          <w:rtl/>
          <w:lang w:bidi="ar-JO"/>
        </w:rPr>
        <w:t>وعِطْفا</w:t>
      </w:r>
      <w:proofErr w:type="gramEnd"/>
      <w:r w:rsidRPr="006108D6">
        <w:rPr>
          <w:rFonts w:asciiTheme="majorBidi" w:hAnsiTheme="majorBidi" w:cs="Arabic Transparent"/>
          <w:sz w:val="28"/>
          <w:szCs w:val="28"/>
          <w:rtl/>
          <w:lang w:bidi="ar-JO"/>
        </w:rPr>
        <w:t xml:space="preserve"> الإِنسان من لدنْ رأسِه إلى وَرِكِهِ....وعطفتُ الوسادةِ أيْ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ثنيتها وارتفقتها</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237"/>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ويقول ابن فارس-(ت395ه) في المقاييس:</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العين والطاء والفاء أصلٌ واحدٌ صحيح يدلُّ على انثناء وعِياجٍ. يقال: </w:t>
      </w:r>
      <w:proofErr w:type="gramStart"/>
      <w:r w:rsidRPr="006108D6">
        <w:rPr>
          <w:rFonts w:asciiTheme="majorBidi" w:hAnsiTheme="majorBidi" w:cs="Arabic Transparent"/>
          <w:sz w:val="28"/>
          <w:szCs w:val="28"/>
          <w:rtl/>
          <w:lang w:bidi="ar-JO"/>
        </w:rPr>
        <w:t>عَطَفْتُ</w:t>
      </w:r>
      <w:proofErr w:type="gramEnd"/>
      <w:r w:rsidRPr="006108D6">
        <w:rPr>
          <w:rFonts w:asciiTheme="majorBidi" w:hAnsiTheme="majorBidi" w:cs="Arabic Transparent"/>
          <w:sz w:val="28"/>
          <w:szCs w:val="28"/>
          <w:rtl/>
          <w:lang w:bidi="ar-JO"/>
        </w:rPr>
        <w:t xml:space="preserve"> الشّيء، إذا أمَلْتَه. وانعَطَف، إذا انعاج.</w:t>
      </w:r>
      <w:r w:rsidRPr="006108D6">
        <w:rPr>
          <w:rStyle w:val="FootnoteReference"/>
          <w:rFonts w:asciiTheme="majorBidi" w:hAnsiTheme="majorBidi" w:cs="Arabic Transparent"/>
          <w:sz w:val="28"/>
          <w:szCs w:val="28"/>
          <w:rtl/>
          <w:lang w:bidi="ar-JO"/>
        </w:rPr>
        <w:footnoteReference w:id="238"/>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الأزهري-(ت370ه)- في التهذيب</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 ويقال العطاف الرداء؛ ذلك أن لابسه يميل به من كتف إلى آخر...</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239"/>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وقال ابن سيده-(ت458ه)- في المحكم</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 عَطَفَ؛ انصرف,ورجل عَطُوف، وعَطَّاف: يحمي المنهزمين.</w:t>
      </w:r>
      <w:proofErr w:type="gramStart"/>
      <w:r w:rsidRPr="006108D6">
        <w:rPr>
          <w:rFonts w:asciiTheme="majorBidi" w:hAnsiTheme="majorBidi" w:cs="Arabic Transparent"/>
          <w:sz w:val="28"/>
          <w:szCs w:val="28"/>
          <w:rtl/>
          <w:lang w:bidi="ar-JO"/>
        </w:rPr>
        <w:t>وعَطَف</w:t>
      </w:r>
      <w:proofErr w:type="gramEnd"/>
      <w:r w:rsidRPr="006108D6">
        <w:rPr>
          <w:rFonts w:asciiTheme="majorBidi" w:hAnsiTheme="majorBidi" w:cs="Arabic Transparent"/>
          <w:sz w:val="28"/>
          <w:szCs w:val="28"/>
          <w:rtl/>
          <w:lang w:bidi="ar-JO"/>
        </w:rPr>
        <w:t xml:space="preserve"> عليه يعْطِف عَطْفا: رجع عليه بما يكره، أوله إلى ما يريد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يقال ثنا عطفه عن الشيء, رخى البال...</w:t>
      </w:r>
      <w:r w:rsidRPr="006108D6">
        <w:rPr>
          <w:rStyle w:val="FootnoteReference"/>
          <w:rFonts w:asciiTheme="majorBidi" w:hAnsiTheme="majorBidi" w:cs="Arabic Transparent"/>
          <w:sz w:val="28"/>
          <w:szCs w:val="28"/>
          <w:rtl/>
          <w:lang w:bidi="ar-JO"/>
        </w:rPr>
        <w:footnoteReference w:id="240"/>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الراغب الأصفهاني-(ت502ه)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العطف يقال في الشيء إذا ثني أحد طرفيه إلى الآخر، كعطف الغصن والوسادة والحبل، ومنه قيل للرداء المثني: عطاف، وعطفا الإنسان: جانباه من لدن رأسه إلى وركه، وهو الذي يمكنه أن يلقيه من بدنه. ويقال: ثنى عطفه: إذا أعرض وجفا، نحو: {نأى بجانبه}, وصعر بخده، ونحو ذلك من الألفاظ (يقال: نأى بجانبه، وطوى كشحه، وثنى عطفه، وصعر خده، وزوى طرفه، وشمخ أنفه، وازور جانبه، واكفهر حاجبه...، ويستعار للميل والشفقة إذا عدي بعلى، يقال: عطف عليه وثناه...</w:t>
      </w:r>
      <w:r w:rsidRPr="006108D6">
        <w:rPr>
          <w:rStyle w:val="FootnoteReference"/>
          <w:rFonts w:asciiTheme="majorBidi" w:hAnsiTheme="majorBidi" w:cs="Arabic Transparent"/>
          <w:sz w:val="28"/>
          <w:szCs w:val="28"/>
          <w:rtl/>
          <w:lang w:bidi="ar-JO"/>
        </w:rPr>
        <w:footnoteReference w:id="241"/>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وهنا يتبين أنّ اللفظ  يدل على انثناء واعوجاج. وكأن الشيء انصرف ومال عن أمر أو طريق كان يسلكه, ولم يثر اهتماما, وأعرض عنه تكبرا, ويقال عطف ناحيتيه عن اليمين إلى الشمال, مائلا بردائه, يميل به من كتف إلى آخر, أي ثنى طرف على آخر, والمقصود مال بجنبه تكبرا.</w:t>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32"/>
          <w:szCs w:val="32"/>
          <w:rtl/>
          <w:lang w:bidi="ar-JO"/>
        </w:rPr>
      </w:pPr>
      <w:r w:rsidRPr="00B155F0">
        <w:rPr>
          <w:rFonts w:asciiTheme="majorBidi" w:hAnsiTheme="majorBidi" w:cs="Arabic Transparent"/>
          <w:b/>
          <w:bCs/>
          <w:sz w:val="32"/>
          <w:szCs w:val="32"/>
          <w:rtl/>
          <w:lang w:bidi="ar-JO"/>
        </w:rPr>
        <w:t>ثانيا دلالة الصيغة "</w:t>
      </w:r>
      <w:proofErr w:type="gramStart"/>
      <w:r w:rsidRPr="00B155F0">
        <w:rPr>
          <w:rFonts w:asciiTheme="majorBidi" w:hAnsiTheme="majorBidi" w:cs="Arabic Transparent"/>
          <w:b/>
          <w:bCs/>
          <w:sz w:val="32"/>
          <w:szCs w:val="32"/>
          <w:rtl/>
          <w:lang w:bidi="ar-JO"/>
        </w:rPr>
        <w:t>عطفه</w:t>
      </w:r>
      <w:proofErr w:type="gramEnd"/>
      <w:r w:rsidRPr="00B155F0">
        <w:rPr>
          <w:rFonts w:asciiTheme="majorBidi" w:hAnsiTheme="majorBidi" w:cs="Arabic Transparent"/>
          <w:b/>
          <w:bCs/>
          <w:sz w:val="32"/>
          <w:szCs w:val="32"/>
          <w:rtl/>
          <w:lang w:bidi="ar-JO"/>
        </w:rPr>
        <w:t xml:space="preserve"> "</w:t>
      </w:r>
      <w:r w:rsidR="002532F7" w:rsidRPr="00B155F0">
        <w:rPr>
          <w:rFonts w:asciiTheme="majorBidi" w:hAnsiTheme="majorBidi" w:cs="Arabic Transparent"/>
          <w:b/>
          <w:bCs/>
          <w:sz w:val="32"/>
          <w:szCs w:val="32"/>
          <w:rtl/>
          <w:lang w:bidi="ar-JO"/>
        </w:rPr>
        <w:t xml:space="preserve"> في السياق</w:t>
      </w:r>
      <w:r w:rsidRPr="00B155F0">
        <w:rPr>
          <w:rFonts w:asciiTheme="majorBidi" w:hAnsiTheme="majorBidi" w:cs="Arabic Transparent"/>
          <w:b/>
          <w:bCs/>
          <w:sz w:val="32"/>
          <w:szCs w:val="32"/>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نفت الآية السابقة عن المجادل أي مستند إليه في جداله؛ سواء كان عقلياً أو نقلياً</w:t>
      </w:r>
      <w:r w:rsidRPr="006108D6">
        <w:rPr>
          <w:rStyle w:val="FootnoteReference"/>
          <w:rFonts w:asciiTheme="majorBidi" w:hAnsiTheme="majorBidi" w:cs="Arabic Transparent"/>
          <w:sz w:val="28"/>
          <w:szCs w:val="28"/>
          <w:rtl/>
          <w:lang w:bidi="ar-JO"/>
        </w:rPr>
        <w:footnoteReference w:id="242"/>
      </w:r>
      <w:r w:rsidRPr="006108D6">
        <w:rPr>
          <w:rFonts w:asciiTheme="majorBidi" w:hAnsiTheme="majorBidi" w:cs="Arabic Transparent"/>
          <w:sz w:val="28"/>
          <w:szCs w:val="28"/>
          <w:rtl/>
          <w:lang w:bidi="ar-JO"/>
        </w:rPr>
        <w:t>، بل أثبتت له الجهالة من جميع الجهات</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ثم صورته هذه الآية بصورة الرافض للحق تكبرا وتعجرفا.</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 اللفظ على وزن "فِعلٌ" اسم يدل على المفعول فالعِطفُ هنا بمعنى المعطوف, عنقا أو كتفا أو خدا أو منكبا </w:t>
      </w:r>
      <w:r w:rsidRPr="006108D6">
        <w:rPr>
          <w:rStyle w:val="FootnoteReference"/>
          <w:rFonts w:asciiTheme="majorBidi" w:hAnsiTheme="majorBidi" w:cs="Arabic Transparent"/>
          <w:sz w:val="28"/>
          <w:szCs w:val="28"/>
          <w:rtl/>
          <w:lang w:bidi="ar-JO"/>
        </w:rPr>
        <w:footnoteReference w:id="243"/>
      </w:r>
      <w:r w:rsidRPr="006108D6">
        <w:rPr>
          <w:rFonts w:asciiTheme="majorBidi" w:hAnsiTheme="majorBidi" w:cs="Arabic Transparent"/>
          <w:sz w:val="28"/>
          <w:szCs w:val="28"/>
          <w:rtl/>
          <w:lang w:bidi="ar-JO"/>
        </w:rPr>
        <w:t>, وهو كناية عن التكبر والإعراض</w:t>
      </w:r>
      <w:r w:rsidRPr="006108D6">
        <w:rPr>
          <w:rStyle w:val="FootnoteReference"/>
          <w:rFonts w:asciiTheme="majorBidi" w:hAnsiTheme="majorBidi" w:cs="Arabic Transparent"/>
          <w:sz w:val="28"/>
          <w:szCs w:val="28"/>
          <w:rtl/>
          <w:lang w:bidi="ar-JO"/>
        </w:rPr>
        <w:footnoteReference w:id="244"/>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 لفظ  " عطفه" مضافا إضافة لفظية لكلمة "ثانيَ"؛ التي جاءت حالا من  الضمير المستكن من يجادل, وهذا النوع من الإضافة لا يفيد تعريفا ولا تخصيصا, إنما تفيد التخفيف فقط بحذف التنوين؛ لأنه يدل على كمال الاسم, والإضافة تدل على نقصانه ولا يكون الشيء كاملا ناقصا."</w:t>
      </w:r>
      <w:r w:rsidRPr="006108D6">
        <w:rPr>
          <w:rStyle w:val="FootnoteReference"/>
          <w:rFonts w:asciiTheme="majorBidi" w:hAnsiTheme="majorBidi" w:cs="Arabic Transparent"/>
          <w:sz w:val="28"/>
          <w:szCs w:val="28"/>
          <w:rtl/>
          <w:lang w:bidi="ar-JO"/>
        </w:rPr>
        <w:footnoteReference w:id="245"/>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فدلالة التركيب تصف صنفا من الناس إذا عرض عليه الحق, وتجلى أمامه واضحا, أصابه الكبر والخيلاء.</w:t>
      </w:r>
      <w:r w:rsidRPr="006108D6">
        <w:rPr>
          <w:rStyle w:val="FootnoteReference"/>
          <w:rFonts w:asciiTheme="majorBidi" w:hAnsiTheme="majorBidi" w:cs="Arabic Transparent"/>
          <w:sz w:val="28"/>
          <w:szCs w:val="28"/>
          <w:rtl/>
          <w:lang w:bidi="ar-JO"/>
        </w:rPr>
        <w:footnoteReference w:id="246"/>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الإمام الطبري ناقلا عن العرب أنها تقول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"جاءني فلانا ثاني عطفه</w:t>
      </w:r>
      <w:proofErr w:type="gramStart"/>
      <w:r w:rsidRPr="006108D6">
        <w:rPr>
          <w:rFonts w:asciiTheme="majorBidi" w:hAnsiTheme="majorBidi" w:cs="Arabic Transparent"/>
          <w:sz w:val="28"/>
          <w:szCs w:val="28"/>
          <w:rtl/>
          <w:lang w:bidi="ar-JO"/>
        </w:rPr>
        <w:t>؛أي</w:t>
      </w:r>
      <w:proofErr w:type="gramEnd"/>
      <w:r w:rsidRPr="006108D6">
        <w:rPr>
          <w:rFonts w:asciiTheme="majorBidi" w:hAnsiTheme="majorBidi" w:cs="Arabic Transparent"/>
          <w:sz w:val="28"/>
          <w:szCs w:val="28"/>
          <w:rtl/>
          <w:lang w:bidi="ar-JO"/>
        </w:rPr>
        <w:t xml:space="preserve"> جاءني متبخترا من الكبر."</w:t>
      </w:r>
      <w:r w:rsidRPr="006108D6">
        <w:rPr>
          <w:rStyle w:val="FootnoteReference"/>
          <w:rFonts w:asciiTheme="majorBidi" w:hAnsiTheme="majorBidi" w:cs="Arabic Transparent"/>
          <w:sz w:val="28"/>
          <w:szCs w:val="28"/>
          <w:rtl/>
          <w:lang w:bidi="ar-JO"/>
        </w:rPr>
        <w:footnoteReference w:id="247"/>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واللفظ</w:t>
      </w:r>
      <w:proofErr w:type="gramEnd"/>
      <w:r w:rsidRPr="006108D6">
        <w:rPr>
          <w:rFonts w:asciiTheme="majorBidi" w:hAnsiTheme="majorBidi" w:cs="Arabic Transparent"/>
          <w:sz w:val="28"/>
          <w:szCs w:val="28"/>
          <w:rtl/>
          <w:lang w:bidi="ar-JO"/>
        </w:rPr>
        <w:t xml:space="preserve"> فيه كناية عن رفض الشيء؛ ذلك أنه يعر ض عما يدعى إليه فيميل عنه بجسده والقصد تكذيبه ورفضه, وهذا مرد من قال متكبرا معرضا عن الحق."</w:t>
      </w:r>
      <w:r w:rsidRPr="006108D6">
        <w:rPr>
          <w:rStyle w:val="FootnoteReference"/>
          <w:rFonts w:asciiTheme="majorBidi" w:hAnsiTheme="majorBidi" w:cs="Arabic Transparent"/>
          <w:sz w:val="28"/>
          <w:szCs w:val="28"/>
          <w:rtl/>
          <w:lang w:bidi="ar-JO"/>
        </w:rPr>
        <w:footnoteReference w:id="248"/>
      </w:r>
      <w:r w:rsidRPr="006108D6">
        <w:rPr>
          <w:rFonts w:asciiTheme="majorBidi" w:hAnsiTheme="majorBidi" w:cs="Arabic Transparent"/>
          <w:sz w:val="28"/>
          <w:szCs w:val="28"/>
          <w:rtl/>
          <w:lang w:bidi="ar-JO"/>
        </w:rPr>
        <w:t xml:space="preserve"> وقد صور التركيب مشهدا لمجادل ليس معه دليل صحيح, ولا وحي, ولا كتاب من الله, عندما يجد الحق طوقه وأطبق عليه, ينسحب من المجادلة معرضا, ليوهم غيره أن الحق معه, فيلف رداءه حول نفسه معرضا عن مجادله, تكبرا منه وجحودا من أن يقره بحجته.</w:t>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32"/>
          <w:szCs w:val="32"/>
          <w:rtl/>
          <w:lang w:bidi="ar-JO"/>
        </w:rPr>
      </w:pPr>
      <w:r w:rsidRPr="00B155F0">
        <w:rPr>
          <w:rFonts w:asciiTheme="majorBidi" w:hAnsiTheme="majorBidi" w:cs="Arabic Transparent"/>
          <w:b/>
          <w:bCs/>
          <w:sz w:val="32"/>
          <w:szCs w:val="32"/>
          <w:rtl/>
          <w:lang w:bidi="ar-JO"/>
        </w:rPr>
        <w:t>ثالثا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 xml:space="preserve">علاقة دلالة اللفظ بالوحدة الموضوعية للسورة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يظهر اللفظ  صورة لحركة جسدية له دلالة سلوكية؛ تعبر عن تصرف صنف من أصناف الناس المجادلة تبعا لهوى النفس, لا طلبا للحق, واصفا إياهم بالكبر والغرور, فكان إعراضهم عن الحق بتلك الهيئة جحدا لحقيقة أنّ المرسلين صادقون بإنذارهم الناس من قيام الساعة, وأنّ دلائل مقدرة الله على البعث ظاهرة واضحة في تبدل أحوال الحياة من حولهم, فيميلون عن الحق للتدليس على الناس قبل أنّ تنكشف بطلان حججهم, فيصرفون ملتوين منعطفين بأجسادهم وعقولهم عن الحق, بينما أصحاب عقي</w:t>
      </w:r>
      <w:r w:rsidR="002532F7" w:rsidRPr="006108D6">
        <w:rPr>
          <w:rFonts w:asciiTheme="majorBidi" w:hAnsiTheme="majorBidi" w:cs="Arabic Transparent"/>
          <w:sz w:val="28"/>
          <w:szCs w:val="28"/>
          <w:rtl/>
          <w:lang w:bidi="ar-JO"/>
        </w:rPr>
        <w:t>دة الإيمان باليوم الآخر مستقيمو</w:t>
      </w:r>
      <w:r w:rsidRPr="006108D6">
        <w:rPr>
          <w:rFonts w:asciiTheme="majorBidi" w:hAnsiTheme="majorBidi" w:cs="Arabic Transparent"/>
          <w:sz w:val="28"/>
          <w:szCs w:val="28"/>
          <w:rtl/>
          <w:lang w:bidi="ar-JO"/>
        </w:rPr>
        <w:t xml:space="preserve"> الحال, باحثون عن الحق, حريصون على اتباعه تقاة من الله</w:t>
      </w:r>
      <w:r w:rsidR="00CB4912" w:rsidRPr="006108D6">
        <w:rPr>
          <w:rFonts w:asciiTheme="majorBidi" w:hAnsiTheme="majorBidi" w:cs="Arabic Transparent"/>
          <w:sz w:val="28"/>
          <w:szCs w:val="28"/>
          <w:rtl/>
          <w:lang w:bidi="ar-JO"/>
        </w:rPr>
        <w:t>.</w:t>
      </w:r>
    </w:p>
    <w:p w:rsidR="00B155F0" w:rsidRDefault="00B155F0">
      <w:pPr>
        <w:bidi w:val="0"/>
        <w:rPr>
          <w:rFonts w:asciiTheme="majorBidi" w:hAnsiTheme="majorBidi" w:cs="Arabic Transparent"/>
          <w:b/>
          <w:bCs/>
          <w:sz w:val="28"/>
          <w:szCs w:val="28"/>
          <w:rtl/>
          <w:lang w:bidi="ar-JO"/>
        </w:rPr>
      </w:pPr>
      <w:r>
        <w:rPr>
          <w:rFonts w:asciiTheme="majorBidi" w:hAnsiTheme="majorBidi" w:cs="Arabic Transparent"/>
          <w:b/>
          <w:bCs/>
          <w:sz w:val="28"/>
          <w:szCs w:val="28"/>
          <w:rtl/>
          <w:lang w:bidi="ar-JO"/>
        </w:rPr>
        <w:br w:type="page"/>
      </w:r>
    </w:p>
    <w:p w:rsidR="00351686" w:rsidRPr="006108D6" w:rsidRDefault="00351686" w:rsidP="00B155F0">
      <w:pPr>
        <w:pStyle w:val="ListParagraph"/>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b/>
          <w:bCs/>
          <w:sz w:val="28"/>
          <w:szCs w:val="28"/>
          <w:rtl/>
          <w:lang w:bidi="ar-JO"/>
        </w:rPr>
        <w:lastRenderedPageBreak/>
        <w:t>الانفرادة الرابعة "المجوس" في قول تعالى</w:t>
      </w:r>
      <w:r w:rsidRPr="006108D6">
        <w:rPr>
          <w:rFonts w:asciiTheme="majorBidi" w:hAnsiTheme="majorBidi" w:cs="Arabic Transparent"/>
          <w:sz w:val="28"/>
          <w:szCs w:val="28"/>
          <w:rtl/>
          <w:lang w:bidi="ar-JO"/>
        </w:rPr>
        <w:t xml:space="preserve"> </w:t>
      </w:r>
      <w:r w:rsidR="00B155F0">
        <w:rPr>
          <w:rFonts w:ascii="QCF_BSML" w:eastAsiaTheme="minorHAnsi" w:hAnsi="QCF_BSML" w:cs="QCF_BSML"/>
          <w:color w:val="000000"/>
          <w:sz w:val="27"/>
          <w:szCs w:val="27"/>
          <w:rtl/>
        </w:rPr>
        <w:t xml:space="preserve">ﭽ </w:t>
      </w:r>
      <w:r w:rsidR="00B155F0">
        <w:rPr>
          <w:rFonts w:ascii="QCF_P334" w:eastAsiaTheme="minorHAnsi" w:hAnsi="QCF_P334" w:cs="QCF_P334"/>
          <w:b/>
          <w:bCs/>
          <w:color w:val="000000"/>
          <w:sz w:val="27"/>
          <w:szCs w:val="27"/>
          <w:rtl/>
        </w:rPr>
        <w:t xml:space="preserve">ﭛ  ﭜ  ﭝ  ﭞ  ﭟ  ﭠ  ﭡ     ﭢ  ﭣ  ﭤ  ﭥ  ﭦ  ﭧ  ﭨ    ﭩ  ﭪﭫ  ﭬ  ﭭ  ﭮ  ﭯ            ﭰ    ﭱ  </w:t>
      </w:r>
      <w:r w:rsidR="00B155F0">
        <w:rPr>
          <w:rFonts w:ascii="QCF_BSML" w:eastAsiaTheme="minorHAnsi" w:hAnsi="QCF_BSML" w:cs="QCF_BSML"/>
          <w:color w:val="000000"/>
          <w:sz w:val="27"/>
          <w:szCs w:val="27"/>
          <w:rtl/>
        </w:rPr>
        <w:t>ﭼ</w:t>
      </w:r>
      <w:r w:rsidR="00B155F0">
        <w:rPr>
          <w:rFonts w:ascii="Arial" w:eastAsiaTheme="minorHAnsi" w:hAnsi="Arial" w:cs="Arial"/>
          <w:color w:val="000000"/>
          <w:sz w:val="18"/>
          <w:szCs w:val="18"/>
        </w:rPr>
        <w:t xml:space="preserve"> </w:t>
      </w:r>
      <w:r w:rsidRPr="006108D6">
        <w:rPr>
          <w:rFonts w:asciiTheme="majorBidi" w:hAnsiTheme="majorBidi" w:cs="Arabic Transparent"/>
          <w:sz w:val="28"/>
          <w:szCs w:val="28"/>
          <w:rtl/>
          <w:lang w:bidi="ar-JO"/>
        </w:rPr>
        <w:t>(الحج: 17). في سياق الفصل بين الملل يوم القيامة.</w:t>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32"/>
          <w:szCs w:val="32"/>
          <w:rtl/>
          <w:lang w:bidi="ar-JO"/>
        </w:rPr>
      </w:pPr>
      <w:r w:rsidRPr="00B155F0">
        <w:rPr>
          <w:rFonts w:asciiTheme="majorBidi" w:hAnsiTheme="majorBidi" w:cs="Arabic Transparent"/>
          <w:b/>
          <w:bCs/>
          <w:sz w:val="32"/>
          <w:szCs w:val="32"/>
          <w:rtl/>
          <w:lang w:bidi="ar-JO"/>
        </w:rPr>
        <w:t>أولا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 xml:space="preserve"> </w:t>
      </w:r>
      <w:proofErr w:type="gramStart"/>
      <w:r w:rsidRPr="00B155F0">
        <w:rPr>
          <w:rFonts w:asciiTheme="majorBidi" w:hAnsiTheme="majorBidi" w:cs="Arabic Transparent"/>
          <w:b/>
          <w:bCs/>
          <w:sz w:val="32"/>
          <w:szCs w:val="32"/>
          <w:rtl/>
          <w:lang w:bidi="ar-JO"/>
        </w:rPr>
        <w:t>دلالة</w:t>
      </w:r>
      <w:proofErr w:type="gramEnd"/>
      <w:r w:rsidRPr="00B155F0">
        <w:rPr>
          <w:rFonts w:asciiTheme="majorBidi" w:hAnsiTheme="majorBidi" w:cs="Arabic Transparent"/>
          <w:b/>
          <w:bCs/>
          <w:sz w:val="32"/>
          <w:szCs w:val="32"/>
          <w:rtl/>
          <w:lang w:bidi="ar-JO"/>
        </w:rPr>
        <w:t xml:space="preserve"> مادة "مَجس" في اللغة</w:t>
      </w:r>
    </w:p>
    <w:p w:rsidR="00351686" w:rsidRPr="006108D6" w:rsidRDefault="009D5C1A"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المجوس ملة من الملل,</w:t>
      </w:r>
      <w:r w:rsidR="00351686" w:rsidRPr="006108D6">
        <w:rPr>
          <w:rFonts w:asciiTheme="majorBidi" w:hAnsiTheme="majorBidi" w:cs="Arabic Transparent"/>
          <w:sz w:val="28"/>
          <w:szCs w:val="28"/>
          <w:rtl/>
          <w:lang w:bidi="ar-JO"/>
        </w:rPr>
        <w:t xml:space="preserve"> قال الفراهيدي –(ت175ه)-: المجس مشتق من المجوس, مَجَّسُوا أولادَهم وتَمَجَّسَ القومُ</w:t>
      </w:r>
      <w:r w:rsidR="00351686" w:rsidRPr="006108D6">
        <w:rPr>
          <w:rStyle w:val="FootnoteReference"/>
          <w:rFonts w:asciiTheme="majorBidi" w:hAnsiTheme="majorBidi" w:cs="Arabic Transparent"/>
          <w:sz w:val="28"/>
          <w:szCs w:val="28"/>
          <w:rtl/>
          <w:lang w:bidi="ar-JO"/>
        </w:rPr>
        <w:footnoteReference w:id="249"/>
      </w:r>
      <w:r w:rsidR="00351686" w:rsidRPr="006108D6">
        <w:rPr>
          <w:rFonts w:asciiTheme="majorBidi" w:hAnsiTheme="majorBidi" w:cs="Arabic Transparent"/>
          <w:sz w:val="28"/>
          <w:szCs w:val="28"/>
          <w:rtl/>
          <w:lang w:bidi="ar-JO"/>
        </w:rPr>
        <w:t>, وفي الحديث</w:t>
      </w:r>
      <w:r w:rsidR="00CB4912" w:rsidRPr="006108D6">
        <w:rPr>
          <w:rFonts w:asciiTheme="majorBidi" w:hAnsiTheme="majorBidi" w:cs="Arabic Transparent"/>
          <w:sz w:val="28"/>
          <w:szCs w:val="28"/>
          <w:rtl/>
          <w:lang w:bidi="ar-JO"/>
        </w:rPr>
        <w:t>:</w:t>
      </w:r>
      <w:r w:rsidR="00351686" w:rsidRPr="006108D6">
        <w:rPr>
          <w:rFonts w:asciiTheme="majorBidi" w:hAnsiTheme="majorBidi" w:cs="Arabic Transparent"/>
          <w:sz w:val="28"/>
          <w:szCs w:val="28"/>
          <w:rtl/>
          <w:lang w:bidi="ar-JO"/>
        </w:rPr>
        <w:t xml:space="preserve"> " كُلُّ مَولُودٍ يُولَدُ على الفِطْرة حتى يكونَ أَبَواهُ يُمَجِّسانِه أو يُنَصِّرانِه أو يُهَوِّدانِه</w:t>
      </w:r>
      <w:r w:rsidR="00351686" w:rsidRPr="006108D6">
        <w:rPr>
          <w:rStyle w:val="FootnoteReference"/>
          <w:rFonts w:asciiTheme="majorBidi" w:hAnsiTheme="majorBidi" w:cs="Arabic Transparent"/>
          <w:sz w:val="28"/>
          <w:szCs w:val="28"/>
          <w:rtl/>
          <w:lang w:bidi="ar-JO"/>
        </w:rPr>
        <w:footnoteReference w:id="250"/>
      </w:r>
      <w:r w:rsidR="00351686"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الأزهري-(ت370ه)-: "المَجُوسُ</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جَمْعُ المَجُوسيِّ، وهو معرب، أصله: مِنْج قُوش، وكان رجلاً صغير</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الأذنين، كان أول من دان بدين المَجُوسِ، ودعا الناس إليه، فعرَّبته العرب؛ فقالت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مَجُوسٌ، ونزل القرآن به, وربما تركت العرب صرف مَجُوس إذا شُبّه بقبيلة من القبائل، وذلك أنه اجتمع فيه العجمة والتأنيث</w:t>
      </w:r>
      <w:r w:rsidRPr="006108D6">
        <w:rPr>
          <w:rStyle w:val="FootnoteReference"/>
          <w:rFonts w:asciiTheme="majorBidi" w:hAnsiTheme="majorBidi" w:cs="Arabic Transparent"/>
          <w:sz w:val="28"/>
          <w:szCs w:val="28"/>
          <w:rtl/>
          <w:lang w:bidi="ar-JO"/>
        </w:rPr>
        <w:footnoteReference w:id="251"/>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نقل عن أبي علي </w:t>
      </w:r>
      <w:proofErr w:type="gramStart"/>
      <w:r w:rsidRPr="006108D6">
        <w:rPr>
          <w:rFonts w:asciiTheme="majorBidi" w:hAnsiTheme="majorBidi" w:cs="Arabic Transparent"/>
          <w:sz w:val="28"/>
          <w:szCs w:val="28"/>
          <w:rtl/>
          <w:lang w:bidi="ar-JO"/>
        </w:rPr>
        <w:t>النحوي</w:t>
      </w:r>
      <w:r w:rsidRPr="006108D6">
        <w:rPr>
          <w:rStyle w:val="FootnoteReference"/>
          <w:rFonts w:asciiTheme="majorBidi" w:hAnsiTheme="majorBidi" w:cs="Arabic Transparent"/>
          <w:sz w:val="28"/>
          <w:szCs w:val="28"/>
          <w:rtl/>
          <w:lang w:bidi="ar-JO"/>
        </w:rPr>
        <w:footnoteReference w:id="252"/>
      </w:r>
      <w:r w:rsidRPr="006108D6">
        <w:rPr>
          <w:rFonts w:asciiTheme="majorBidi" w:hAnsiTheme="majorBidi" w:cs="Arabic Transparent"/>
          <w:sz w:val="28"/>
          <w:szCs w:val="28"/>
          <w:rtl/>
          <w:lang w:bidi="ar-JO"/>
        </w:rPr>
        <w:t xml:space="preserve"> –(ت377ه)-</w:t>
      </w:r>
      <w:proofErr w:type="gramEnd"/>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أنه قال</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المَجُوس واليهود إِنما عرف؛ على حد يهوديٍّ ويهودٍ ومجوسيٍّ ومجوسٍ, ولولا ذلك لم يجز دخول الأَلف واللام عليهما؛ لأَنهما معرفتان مؤنثان فجريا في كلامهم مجرى القبيلتين, ولم يجعلا كالحيين في باب الصرف.. "</w:t>
      </w:r>
      <w:r w:rsidRPr="006108D6">
        <w:rPr>
          <w:rStyle w:val="FootnoteReference"/>
          <w:rFonts w:asciiTheme="majorBidi" w:hAnsiTheme="majorBidi" w:cs="Arabic Transparent"/>
          <w:sz w:val="28"/>
          <w:szCs w:val="28"/>
          <w:rtl/>
          <w:lang w:bidi="ar-JO"/>
        </w:rPr>
        <w:footnoteReference w:id="253"/>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ابن فارس-</w:t>
      </w:r>
      <w:proofErr w:type="gramStart"/>
      <w:r w:rsidRPr="006108D6">
        <w:rPr>
          <w:rFonts w:asciiTheme="majorBidi" w:hAnsiTheme="majorBidi" w:cs="Arabic Transparent"/>
          <w:sz w:val="28"/>
          <w:szCs w:val="28"/>
          <w:rtl/>
          <w:lang w:bidi="ar-JO"/>
        </w:rPr>
        <w:t>(ت3</w:t>
      </w:r>
      <w:proofErr w:type="gramEnd"/>
      <w:r w:rsidRPr="006108D6">
        <w:rPr>
          <w:rFonts w:asciiTheme="majorBidi" w:hAnsiTheme="majorBidi" w:cs="Arabic Transparent"/>
          <w:sz w:val="28"/>
          <w:szCs w:val="28"/>
          <w:rtl/>
          <w:lang w:bidi="ar-JO"/>
        </w:rPr>
        <w:t>95ه)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الميم والجيم والسين كلمةٌ ما نَعرِفُ لها قياساً، وأظنُّها فارسيَّة، وهي قولنا هؤلاء المجوس. يقال: تَمَجَّسَ الرّجلُ، إذا صارَ منهم"</w:t>
      </w:r>
      <w:r w:rsidRPr="006108D6">
        <w:rPr>
          <w:rStyle w:val="FootnoteReference"/>
          <w:rFonts w:asciiTheme="majorBidi" w:hAnsiTheme="majorBidi" w:cs="Arabic Transparent"/>
          <w:sz w:val="28"/>
          <w:szCs w:val="28"/>
          <w:rtl/>
          <w:lang w:bidi="ar-JO"/>
        </w:rPr>
        <w:footnoteReference w:id="254"/>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الجواليقي –(ت540ه)-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مجوس؛ كلمة أعجمية تكلم بها  العرب."</w:t>
      </w:r>
      <w:r w:rsidRPr="006108D6">
        <w:rPr>
          <w:rStyle w:val="FootnoteReference"/>
          <w:rFonts w:asciiTheme="majorBidi" w:hAnsiTheme="majorBidi" w:cs="Arabic Transparent"/>
          <w:sz w:val="28"/>
          <w:szCs w:val="28"/>
          <w:rtl/>
          <w:lang w:bidi="ar-JO"/>
        </w:rPr>
        <w:footnoteReference w:id="255"/>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ذكر في قاموس الكتاب المقدس وهو تأليف لمجموعة من اللهوتيين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أن</w:t>
      </w:r>
      <w:r w:rsidRPr="006108D6">
        <w:rPr>
          <w:rFonts w:asciiTheme="majorBidi" w:hAnsiTheme="majorBidi" w:cs="Arabic Transparent"/>
          <w:sz w:val="28"/>
          <w:szCs w:val="28"/>
          <w:lang w:bidi="ar-JO"/>
        </w:rPr>
        <w:t xml:space="preserve"> nimagoc "</w:t>
      </w:r>
      <w:r w:rsidRPr="006108D6">
        <w:rPr>
          <w:rFonts w:asciiTheme="majorBidi" w:hAnsiTheme="majorBidi" w:cs="Arabic Transparent"/>
          <w:sz w:val="28"/>
          <w:szCs w:val="28"/>
          <w:rtl/>
          <w:lang w:bidi="ar-JO"/>
        </w:rPr>
        <w:t>" مأخوذة عن كلمة "ماجو" الفارسية، والتي تعني كاهنًا أو عالمًا بالفلك؛ والكاهن عندهم رتبته بين الحاكم والشعب في بلاد ماري</w:t>
      </w:r>
      <w:r w:rsidRPr="006108D6">
        <w:rPr>
          <w:rFonts w:asciiTheme="majorBidi" w:hAnsiTheme="majorBidi" w:cs="Arabic Transparent"/>
          <w:sz w:val="28"/>
          <w:szCs w:val="28"/>
          <w:lang w:bidi="ar-JO"/>
        </w:rPr>
        <w:t> </w:t>
      </w:r>
      <w:hyperlink r:id="rId12" w:history="1">
        <w:r w:rsidRPr="006108D6">
          <w:rPr>
            <w:rFonts w:asciiTheme="majorBidi" w:hAnsiTheme="majorBidi" w:cs="Arabic Transparent"/>
            <w:sz w:val="28"/>
            <w:szCs w:val="28"/>
            <w:rtl/>
            <w:lang w:bidi="ar-JO"/>
          </w:rPr>
          <w:t>وفارس</w:t>
        </w:r>
      </w:hyperlink>
      <w:r w:rsidRPr="006108D6">
        <w:rPr>
          <w:rFonts w:asciiTheme="majorBidi" w:hAnsiTheme="majorBidi" w:cs="Arabic Transparent"/>
          <w:sz w:val="28"/>
          <w:szCs w:val="28"/>
          <w:rtl/>
          <w:lang w:bidi="ar-JO"/>
        </w:rPr>
        <w:t>. وكانوا خدمة دين زرادشت</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وكانوا معروفين بلباسهم </w:t>
      </w:r>
      <w:r w:rsidRPr="006108D6">
        <w:rPr>
          <w:rFonts w:asciiTheme="majorBidi" w:hAnsiTheme="majorBidi" w:cs="Arabic Transparent"/>
          <w:sz w:val="28"/>
          <w:szCs w:val="28"/>
          <w:rtl/>
          <w:lang w:bidi="ar-JO"/>
        </w:rPr>
        <w:lastRenderedPageBreak/>
        <w:t xml:space="preserve">الخاص وسكنهم المنفرد عن بقية الناس. ومن جملة وظائفهم أنهم أبقوا النار على مذبح أرمزد وقاوموا شر اهريمان. وقد عبدوا العناصر الأربعة: </w:t>
      </w:r>
      <w:proofErr w:type="gramStart"/>
      <w:r w:rsidRPr="006108D6">
        <w:rPr>
          <w:rFonts w:asciiTheme="majorBidi" w:hAnsiTheme="majorBidi" w:cs="Arabic Transparent"/>
          <w:sz w:val="28"/>
          <w:szCs w:val="28"/>
          <w:rtl/>
          <w:lang w:bidi="ar-JO"/>
        </w:rPr>
        <w:t>النار</w:t>
      </w:r>
      <w:proofErr w:type="gramEnd"/>
      <w:r w:rsidRPr="006108D6">
        <w:rPr>
          <w:rFonts w:asciiTheme="majorBidi" w:hAnsiTheme="majorBidi" w:cs="Arabic Transparent"/>
          <w:sz w:val="28"/>
          <w:szCs w:val="28"/>
          <w:rtl/>
          <w:lang w:bidi="ar-JO"/>
        </w:rPr>
        <w:t xml:space="preserve"> والماء والتراب والهواء. ولكن جلّ عبادتهم انحصرت في النار.</w:t>
      </w:r>
      <w:r w:rsidRPr="006108D6">
        <w:rPr>
          <w:rStyle w:val="FootnoteReference"/>
          <w:rFonts w:asciiTheme="majorBidi" w:hAnsiTheme="majorBidi" w:cs="Arabic Transparent"/>
          <w:sz w:val="28"/>
          <w:szCs w:val="28"/>
          <w:rtl/>
          <w:lang w:bidi="ar-JO"/>
        </w:rPr>
        <w:footnoteReference w:id="256"/>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ونقل الآلوسي-(ت1270ه)-: في تفسيره قولا لبعضهم فقال " ذكر بعضهم أن مجوس معرب موكوش, وأطلق على أولئك القوم لأنهم كانوا يرسلون شعور رؤوسهم إلى آذانهم.."</w:t>
      </w:r>
      <w:r w:rsidRPr="006108D6">
        <w:rPr>
          <w:rStyle w:val="FootnoteReference"/>
          <w:rFonts w:asciiTheme="majorBidi" w:hAnsiTheme="majorBidi" w:cs="Arabic Transparent"/>
          <w:sz w:val="28"/>
          <w:szCs w:val="28"/>
          <w:rtl/>
          <w:lang w:bidi="ar-JO"/>
        </w:rPr>
        <w:footnoteReference w:id="257"/>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ومن هنا يتبين لنا أنّ مادة "مجس" مشتقة من اسم العلم الأعجمي"مجوس"؛ وقد استعمل استعمال اسم الجنس, كقولنا يهودي ويهود, فنقول مجوسي ومجوس. يدل على ملة من الملل التي دانت بديانة غير الإسلام</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258"/>
      </w:r>
      <w:r w:rsidRPr="006108D6">
        <w:rPr>
          <w:rFonts w:asciiTheme="majorBidi" w:hAnsiTheme="majorBidi" w:cs="Arabic Transparent"/>
          <w:sz w:val="28"/>
          <w:szCs w:val="28"/>
          <w:rtl/>
          <w:lang w:bidi="ar-JO"/>
        </w:rPr>
        <w:t>"</w:t>
      </w:r>
    </w:p>
    <w:p w:rsidR="00351686" w:rsidRPr="00B155F0" w:rsidRDefault="00351686" w:rsidP="00B155F0">
      <w:pPr>
        <w:tabs>
          <w:tab w:val="left" w:pos="281"/>
          <w:tab w:val="left" w:pos="943"/>
        </w:tabs>
        <w:spacing w:after="0" w:line="360" w:lineRule="auto"/>
        <w:jc w:val="both"/>
        <w:rPr>
          <w:rFonts w:asciiTheme="majorBidi" w:hAnsiTheme="majorBidi" w:cs="Arabic Transparent"/>
          <w:sz w:val="32"/>
          <w:szCs w:val="32"/>
          <w:rtl/>
          <w:lang w:bidi="ar-JO"/>
        </w:rPr>
      </w:pPr>
      <w:r w:rsidRPr="00B155F0">
        <w:rPr>
          <w:rFonts w:asciiTheme="majorBidi" w:hAnsiTheme="majorBidi" w:cs="Arabic Transparent"/>
          <w:b/>
          <w:bCs/>
          <w:sz w:val="32"/>
          <w:szCs w:val="32"/>
          <w:rtl/>
          <w:lang w:bidi="ar-JO"/>
        </w:rPr>
        <w:t>ثانيا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 xml:space="preserve"> دلالة الصيغة "</w:t>
      </w:r>
      <w:proofErr w:type="gramStart"/>
      <w:r w:rsidRPr="00B155F0">
        <w:rPr>
          <w:rFonts w:asciiTheme="majorBidi" w:hAnsiTheme="majorBidi" w:cs="Arabic Transparent"/>
          <w:b/>
          <w:bCs/>
          <w:sz w:val="32"/>
          <w:szCs w:val="32"/>
          <w:rtl/>
          <w:lang w:bidi="ar-JO"/>
        </w:rPr>
        <w:t>الْمَجُوسَ</w:t>
      </w:r>
      <w:proofErr w:type="gramEnd"/>
      <w:r w:rsidRPr="00B155F0">
        <w:rPr>
          <w:rFonts w:asciiTheme="majorBidi" w:hAnsiTheme="majorBidi" w:cs="Arabic Transparent"/>
          <w:b/>
          <w:bCs/>
          <w:sz w:val="32"/>
          <w:szCs w:val="32"/>
          <w:rtl/>
          <w:lang w:bidi="ar-JO"/>
        </w:rPr>
        <w:t xml:space="preserve"> "</w:t>
      </w:r>
      <w:r w:rsidR="00A164EB" w:rsidRPr="00B155F0">
        <w:rPr>
          <w:rFonts w:asciiTheme="majorBidi" w:hAnsiTheme="majorBidi" w:cs="Arabic Transparent"/>
          <w:sz w:val="32"/>
          <w:szCs w:val="32"/>
          <w:rtl/>
          <w:lang w:bidi="ar-JO"/>
        </w:rPr>
        <w:t xml:space="preserve"> </w:t>
      </w:r>
      <w:r w:rsidR="00A164EB" w:rsidRPr="00B155F0">
        <w:rPr>
          <w:rFonts w:asciiTheme="majorBidi" w:hAnsiTheme="majorBidi" w:cs="Arabic Transparent"/>
          <w:b/>
          <w:bCs/>
          <w:sz w:val="32"/>
          <w:szCs w:val="32"/>
          <w:rtl/>
          <w:lang w:bidi="ar-JO"/>
        </w:rPr>
        <w:t>في السياق</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المجوس ملة من الملل, " وهم عبدة النار، ويقولون بأصلين؛ أحدهما: النور، والآخر: الظلمة. والنور أزلي، والظلمة محدثة. </w:t>
      </w:r>
      <w:proofErr w:type="gramStart"/>
      <w:r w:rsidRPr="006108D6">
        <w:rPr>
          <w:rFonts w:asciiTheme="majorBidi" w:hAnsiTheme="majorBidi" w:cs="Arabic Transparent"/>
          <w:sz w:val="28"/>
          <w:szCs w:val="28"/>
          <w:rtl/>
          <w:lang w:bidi="ar-JO"/>
        </w:rPr>
        <w:t>ومسائل</w:t>
      </w:r>
      <w:proofErr w:type="gramEnd"/>
      <w:r w:rsidRPr="006108D6">
        <w:rPr>
          <w:rFonts w:asciiTheme="majorBidi" w:hAnsiTheme="majorBidi" w:cs="Arabic Transparent"/>
          <w:sz w:val="28"/>
          <w:szCs w:val="28"/>
          <w:rtl/>
          <w:lang w:bidi="ar-JO"/>
        </w:rPr>
        <w:t xml:space="preserve"> المجوس كلها تدور على قاعدتين، إحداهما: بيان سبب امتزاج النور بالظلمة، والثانية: بيان سبب خلاص النور من الظلمة، وجعلوا الامتزاج مبدأ، والخلاص معاداً."</w:t>
      </w:r>
      <w:r w:rsidRPr="006108D6">
        <w:rPr>
          <w:rStyle w:val="FootnoteReference"/>
          <w:rFonts w:asciiTheme="majorBidi" w:hAnsiTheme="majorBidi" w:cs="Arabic Transparent"/>
          <w:sz w:val="28"/>
          <w:szCs w:val="28"/>
          <w:rtl/>
          <w:lang w:bidi="ar-JO"/>
        </w:rPr>
        <w:footnoteReference w:id="259"/>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ولم تقع مجوس إلا اسماً للقبيلة, ولو سميت رجلاً بمجوس لم تصرفه, وأما أطلاقهم المجوس فإنما أرادوا المجوسيين واليهوديين ولكنهم حذفوا يائي الإِضافة.</w:t>
      </w:r>
      <w:r w:rsidRPr="006108D6">
        <w:rPr>
          <w:rStyle w:val="FootnoteReference"/>
          <w:rFonts w:asciiTheme="majorBidi" w:hAnsiTheme="majorBidi" w:cs="Arabic Transparent"/>
          <w:sz w:val="28"/>
          <w:szCs w:val="28"/>
          <w:rtl/>
          <w:lang w:bidi="ar-JO"/>
        </w:rPr>
        <w:footnoteReference w:id="260"/>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اللفظ في صيغة جمع؛ لإرادة الجنس, ولمناسبته الجموع التي عطف عليها من أصناف الديانات الخمس غيرها المذكورة في الآية, وجاء ذكره بعد أربع ملل</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وأخيرا عطف عليه ملة الشرك عامة -, فجاء المجوس بعد ملة النصارى؛ وذلك ان المجوس - يمنعون عبادة الأوثان- ولهم كتاب يسمى (زندافستا)</w:t>
      </w:r>
      <w:r w:rsidRPr="006108D6">
        <w:rPr>
          <w:rStyle w:val="FootnoteReference"/>
          <w:rFonts w:asciiTheme="majorBidi" w:hAnsiTheme="majorBidi" w:cs="Arabic Transparent"/>
          <w:sz w:val="28"/>
          <w:szCs w:val="28"/>
          <w:rtl/>
          <w:lang w:bidi="ar-JO"/>
        </w:rPr>
        <w:footnoteReference w:id="261"/>
      </w:r>
      <w:r w:rsidRPr="006108D6">
        <w:rPr>
          <w:rFonts w:asciiTheme="majorBidi" w:hAnsiTheme="majorBidi" w:cs="Arabic Transparent"/>
          <w:sz w:val="28"/>
          <w:szCs w:val="28"/>
          <w:rtl/>
          <w:lang w:bidi="ar-JO"/>
        </w:rPr>
        <w:t>؛ فأشبهوا بذلك أهل الكتاب, وقال النبي- صلى الله عليه وسلم- "سنوا بهم- يقصد المجوس لما سُئل عنهم- سنة أهل الكتاب</w:t>
      </w:r>
      <w:r w:rsidRPr="006108D6">
        <w:rPr>
          <w:rStyle w:val="FootnoteReference"/>
          <w:rFonts w:asciiTheme="majorBidi" w:hAnsiTheme="majorBidi" w:cs="Arabic Transparent"/>
          <w:sz w:val="28"/>
          <w:szCs w:val="28"/>
          <w:rtl/>
          <w:lang w:bidi="ar-JO"/>
        </w:rPr>
        <w:footnoteReference w:id="262"/>
      </w:r>
      <w:r w:rsidRPr="006108D6">
        <w:rPr>
          <w:rFonts w:asciiTheme="majorBidi" w:hAnsiTheme="majorBidi" w:cs="Arabic Transparent"/>
          <w:sz w:val="28"/>
          <w:szCs w:val="28"/>
          <w:rtl/>
          <w:lang w:bidi="ar-JO"/>
        </w:rPr>
        <w:t xml:space="preserve">", وجاء بعدهم  الصنف الأخير من الناس, وهم أهل الشرك من عبدة الأوثان. </w:t>
      </w:r>
    </w:p>
    <w:p w:rsidR="00351686" w:rsidRPr="006108D6" w:rsidRDefault="00351686" w:rsidP="00B155F0">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ويرى الإسكافي-(ت420ه)- في درة التنزيل أنّ الترتيب بين الملل كان ترتيبا زمانيا</w:t>
      </w:r>
      <w:r w:rsidRPr="006108D6">
        <w:rPr>
          <w:rStyle w:val="FootnoteReference"/>
          <w:rFonts w:asciiTheme="majorBidi" w:hAnsiTheme="majorBidi" w:cs="Arabic Transparent"/>
          <w:sz w:val="28"/>
          <w:szCs w:val="28"/>
          <w:rtl/>
          <w:lang w:bidi="ar-JO"/>
        </w:rPr>
        <w:footnoteReference w:id="263"/>
      </w:r>
      <w:r w:rsidRPr="006108D6">
        <w:rPr>
          <w:rFonts w:asciiTheme="majorBidi" w:hAnsiTheme="majorBidi" w:cs="Arabic Transparent"/>
          <w:sz w:val="28"/>
          <w:szCs w:val="28"/>
          <w:rtl/>
          <w:lang w:bidi="ar-JO"/>
        </w:rPr>
        <w:t>,ذلك أنّ الترتيب اختلف في آيات سورة البقرة, في قوله تعالى</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00B155F0">
        <w:rPr>
          <w:rFonts w:ascii="QCF_BSML" w:eastAsiaTheme="minorHAnsi" w:hAnsi="QCF_BSML" w:cs="QCF_BSML"/>
          <w:color w:val="000000"/>
          <w:sz w:val="27"/>
          <w:szCs w:val="27"/>
          <w:rtl/>
        </w:rPr>
        <w:t xml:space="preserve">ﭽ </w:t>
      </w:r>
      <w:r w:rsidR="00B155F0">
        <w:rPr>
          <w:rFonts w:ascii="QCF_P010" w:eastAsiaTheme="minorHAnsi" w:hAnsi="QCF_P010" w:cs="QCF_P010"/>
          <w:b/>
          <w:bCs/>
          <w:color w:val="000000"/>
          <w:sz w:val="27"/>
          <w:szCs w:val="27"/>
          <w:rtl/>
        </w:rPr>
        <w:t xml:space="preserve">ﭑ  ﭒ  ﭓ  ﭔ  ﭕ  ﭖ  ﭗ   ﭘ  ﭙ  ﭚ  ﭛ  ﭜ    ﭝ  ﭞ  ﭟ  ﭠ    ﭡ  ﭢ  ﭣ   ﭤ  ﭥ  ﭦ  ﭧ  ﭨ  </w:t>
      </w:r>
      <w:r w:rsidR="00B155F0">
        <w:rPr>
          <w:rFonts w:ascii="QCF_BSML" w:eastAsiaTheme="minorHAnsi" w:hAnsi="QCF_BSML" w:cs="QCF_BSML"/>
          <w:color w:val="000000"/>
          <w:sz w:val="27"/>
          <w:szCs w:val="27"/>
          <w:rtl/>
        </w:rPr>
        <w:t>ﭼ</w:t>
      </w:r>
      <w:r w:rsidRPr="00B155F0">
        <w:rPr>
          <w:rFonts w:asciiTheme="majorBidi" w:hAnsiTheme="majorBidi" w:cs="Arabic Transparent"/>
          <w:sz w:val="28"/>
          <w:szCs w:val="28"/>
          <w:rtl/>
          <w:lang w:bidi="ar-JO"/>
        </w:rPr>
        <w:t xml:space="preserve"> (سورة البقرة: 62), وفي</w:t>
      </w:r>
      <w:r w:rsidRPr="006108D6">
        <w:rPr>
          <w:rFonts w:asciiTheme="majorBidi" w:hAnsiTheme="majorBidi" w:cs="Arabic Transparent"/>
          <w:sz w:val="28"/>
          <w:szCs w:val="28"/>
          <w:rtl/>
          <w:lang w:bidi="ar-JO"/>
        </w:rPr>
        <w:t xml:space="preserve"> سورة المائدة اختلف الترتيب بين النصارى والصابئين؛ فقال تعالى </w:t>
      </w:r>
      <w:r w:rsidRPr="006108D6">
        <w:rPr>
          <w:rFonts w:asciiTheme="majorBidi" w:hAnsiTheme="majorBidi" w:cs="Arabic Transparent"/>
          <w:b/>
          <w:bCs/>
          <w:sz w:val="28"/>
          <w:szCs w:val="28"/>
          <w:rtl/>
          <w:lang w:bidi="ar-JO"/>
        </w:rPr>
        <w:t xml:space="preserve">" </w:t>
      </w:r>
      <w:r w:rsidR="00B155F0">
        <w:rPr>
          <w:rFonts w:ascii="QCF_BSML" w:eastAsiaTheme="minorHAnsi" w:hAnsi="QCF_BSML" w:cs="QCF_BSML"/>
          <w:color w:val="000000"/>
          <w:sz w:val="27"/>
          <w:szCs w:val="27"/>
          <w:rtl/>
        </w:rPr>
        <w:t xml:space="preserve">ﭽ </w:t>
      </w:r>
      <w:r w:rsidR="00B155F0">
        <w:rPr>
          <w:rFonts w:ascii="QCF_P119" w:eastAsiaTheme="minorHAnsi" w:hAnsi="QCF_P119" w:cs="QCF_P119"/>
          <w:b/>
          <w:bCs/>
          <w:color w:val="000000"/>
          <w:sz w:val="27"/>
          <w:szCs w:val="27"/>
          <w:rtl/>
        </w:rPr>
        <w:t xml:space="preserve">ﯘ  ﯙ  ﯚ  ﯛ  ﯜ  ﯝ  ﯞ   ﯟ  ﯠ  ﯡ  ﯢ  ﯣ    ﯤ  ﯥ  ﯦ  ﯧ   ﯨ  ﯩ  ﯪ  ﯫ  </w:t>
      </w:r>
      <w:r w:rsidR="00B155F0">
        <w:rPr>
          <w:rFonts w:ascii="QCF_BSML" w:eastAsiaTheme="minorHAnsi" w:hAnsi="QCF_BSML" w:cs="QCF_BSML"/>
          <w:color w:val="000000"/>
          <w:sz w:val="27"/>
          <w:szCs w:val="27"/>
          <w:rtl/>
        </w:rPr>
        <w:t>ﭼ</w:t>
      </w:r>
      <w:r w:rsidR="00B155F0">
        <w:rPr>
          <w:rFonts w:ascii="Arial" w:eastAsiaTheme="minorHAnsi" w:hAnsi="Arial" w:cs="Arial"/>
          <w:color w:val="000000"/>
          <w:sz w:val="18"/>
          <w:szCs w:val="18"/>
        </w:rPr>
        <w:t xml:space="preserve"> </w:t>
      </w:r>
      <w:r w:rsidRPr="00B155F0">
        <w:rPr>
          <w:rFonts w:asciiTheme="majorBidi" w:hAnsiTheme="majorBidi" w:cs="Arabic Transparent"/>
          <w:sz w:val="28"/>
          <w:szCs w:val="28"/>
          <w:rtl/>
          <w:lang w:bidi="ar-JO"/>
        </w:rPr>
        <w:t xml:space="preserve">(سورة المائدة: 69) فشابهت </w:t>
      </w:r>
      <w:r w:rsidRPr="006108D6">
        <w:rPr>
          <w:rFonts w:asciiTheme="majorBidi" w:hAnsiTheme="majorBidi" w:cs="Arabic Transparent"/>
          <w:sz w:val="28"/>
          <w:szCs w:val="28"/>
          <w:rtl/>
          <w:lang w:bidi="ar-JO"/>
        </w:rPr>
        <w:t>سورة الحج سورة المائدة بالترتيب بين الملل, وخالفتها في زيادة ملة المجوس إليهم,  والترتيب في سورة البقرة كان مناسبا لسياق السورة, متعلقا بالكتب المنزلة على الأنبياء وتصديق الناس بها</w:t>
      </w:r>
      <w:r w:rsidRPr="006108D6">
        <w:rPr>
          <w:rStyle w:val="FootnoteReference"/>
          <w:rFonts w:asciiTheme="majorBidi" w:hAnsiTheme="majorBidi" w:cs="Arabic Transparent"/>
          <w:sz w:val="28"/>
          <w:szCs w:val="28"/>
          <w:rtl/>
          <w:lang w:bidi="ar-JO"/>
        </w:rPr>
        <w:footnoteReference w:id="264"/>
      </w:r>
      <w:r w:rsidRPr="006108D6">
        <w:rPr>
          <w:rFonts w:asciiTheme="majorBidi" w:hAnsiTheme="majorBidi" w:cs="Arabic Transparent"/>
          <w:sz w:val="28"/>
          <w:szCs w:val="28"/>
          <w:rtl/>
          <w:lang w:bidi="ar-JO"/>
        </w:rPr>
        <w:t>,وكذلك جاءت سورة المائدة  بترتيبٍ زمانيٍ مراعٍ سياق الآيات</w:t>
      </w:r>
      <w:r w:rsidRPr="006108D6">
        <w:rPr>
          <w:rStyle w:val="FootnoteReference"/>
          <w:rFonts w:asciiTheme="majorBidi" w:hAnsiTheme="majorBidi" w:cs="Arabic Transparent"/>
          <w:sz w:val="28"/>
          <w:szCs w:val="28"/>
          <w:rtl/>
          <w:lang w:bidi="ar-JO"/>
        </w:rPr>
        <w:footnoteReference w:id="265"/>
      </w:r>
      <w:r w:rsidRPr="006108D6">
        <w:rPr>
          <w:rFonts w:asciiTheme="majorBidi" w:hAnsiTheme="majorBidi" w:cs="Arabic Transparent"/>
          <w:sz w:val="28"/>
          <w:szCs w:val="28"/>
          <w:rtl/>
          <w:lang w:bidi="ar-JO"/>
        </w:rPr>
        <w:t>, ولكن رغم ذلك تشابهت سورة البقرة مع سورة المائدة في الإخبار عن طبيعة الإيمان المقبول من الناس في الآخرة, وكانتا في سياق يرتبط ببني إسرائيل, وتكذيبهم الرسل, وهجرهم العمل بما أنزل الله, ولهذا الاختلاف في السياق والمراد من الآية في سورة الحج, يشعر الباحث في دلالات السياق بمعان مختلفة رتبت عليها الملل هذا الترتيب, فالآية جاءت في سياق الحديث عن صنف من الناس ظن بالله السوء, وارتاب في نَصرِ الله لرسوله- صلى الله عليه وسلم – ثم عن الفصل بينهم يوم القيامة, فكان الترتيب متعلقا بهذا الفصل؛ فالمؤمنون وعدهم بجنات وهو يفعل ما يريد, وأنذر المكذبين الذي عبدوا مخلوقات الله و كذبوا رسوله- صلى الله عليه وسلم- بالنار, ويفصل بينهم في النار, فكل منهم في دركة..</w:t>
      </w:r>
      <w:r w:rsidRPr="006108D6">
        <w:rPr>
          <w:rStyle w:val="FootnoteReference"/>
          <w:rFonts w:asciiTheme="majorBidi" w:hAnsiTheme="majorBidi" w:cs="Arabic Transparent"/>
          <w:sz w:val="28"/>
          <w:szCs w:val="28"/>
          <w:rtl/>
          <w:lang w:bidi="ar-JO"/>
        </w:rPr>
        <w:footnoteReference w:id="266"/>
      </w:r>
      <w:r w:rsidRPr="006108D6">
        <w:rPr>
          <w:rFonts w:asciiTheme="majorBidi" w:hAnsiTheme="majorBidi" w:cs="Arabic Transparent"/>
          <w:sz w:val="28"/>
          <w:szCs w:val="28"/>
          <w:rtl/>
          <w:lang w:bidi="ar-JO"/>
        </w:rPr>
        <w:t>", ودلالة هذا الترتيب أيضا يتعلق بسياق القضاء الذي جاءت فيه السورة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وفاصلتها بقوله تعالى "أن الله على كل شيء شهيد", تدل على اطلاعه سبحانه على ما لا يعلمه غيره عنهم, وكذا للتشابه الكبير بين عقيدة النصارى القائمة على الامتزاج بين الآلهة الثلاث في واحد, وعقيدة المجوس التي  تقوم على الامتزاج, بين إله النور وإله الظلام, فكان الترتيب يناسب منزلتهم في عقيدة التوحيد, ولهذا قدم الصابئة على النصارى, رغم أنهم أهل كتاب لكن عقيدة الشرك لديهم </w:t>
      </w:r>
      <w:r w:rsidRPr="006108D6">
        <w:rPr>
          <w:rFonts w:asciiTheme="majorBidi" w:hAnsiTheme="majorBidi" w:cs="Arabic Transparent"/>
          <w:sz w:val="28"/>
          <w:szCs w:val="28"/>
          <w:rtl/>
          <w:lang w:bidi="ar-JO"/>
        </w:rPr>
        <w:lastRenderedPageBreak/>
        <w:t>طغت على قلوبهم,  فاليهود أقلهم انحرافا في عقيدة التوحيد, ثم الصابئة؛ والراجح أنهم أهل كتاب انحرفوا عن التوحيد</w:t>
      </w:r>
      <w:r w:rsidRPr="006108D6">
        <w:rPr>
          <w:rStyle w:val="FootnoteReference"/>
          <w:rFonts w:asciiTheme="majorBidi" w:hAnsiTheme="majorBidi" w:cs="Arabic Transparent"/>
          <w:sz w:val="28"/>
          <w:szCs w:val="28"/>
          <w:rtl/>
          <w:lang w:bidi="ar-JO"/>
        </w:rPr>
        <w:footnoteReference w:id="267"/>
      </w:r>
      <w:r w:rsidRPr="006108D6">
        <w:rPr>
          <w:rFonts w:asciiTheme="majorBidi" w:hAnsiTheme="majorBidi" w:cs="Arabic Transparent"/>
          <w:sz w:val="28"/>
          <w:szCs w:val="28"/>
          <w:rtl/>
          <w:lang w:bidi="ar-JO"/>
        </w:rPr>
        <w:t>, ثم النصارى ثم كان المجوس وأخيرا جاء المشركون في النار.</w:t>
      </w:r>
      <w:proofErr w:type="gramStart"/>
      <w:r w:rsidRPr="006108D6">
        <w:rPr>
          <w:rFonts w:asciiTheme="majorBidi" w:hAnsiTheme="majorBidi" w:cs="Arabic Transparent"/>
          <w:sz w:val="28"/>
          <w:szCs w:val="28"/>
          <w:rtl/>
          <w:lang w:bidi="ar-JO"/>
        </w:rPr>
        <w:t>وختمت</w:t>
      </w:r>
      <w:proofErr w:type="gramEnd"/>
      <w:r w:rsidRPr="006108D6">
        <w:rPr>
          <w:rFonts w:asciiTheme="majorBidi" w:hAnsiTheme="majorBidi" w:cs="Arabic Transparent"/>
          <w:sz w:val="28"/>
          <w:szCs w:val="28"/>
          <w:rtl/>
          <w:lang w:bidi="ar-JO"/>
        </w:rPr>
        <w:t xml:space="preserve"> السورة بإعادة التأكيد الذي بدأت به الآية لطول الفصل بين اسم إنّ وخبرها, كون خبرها جملة وهو توكيد حسن."</w:t>
      </w:r>
      <w:r w:rsidRPr="006108D6">
        <w:rPr>
          <w:rStyle w:val="FootnoteReference"/>
          <w:rFonts w:asciiTheme="majorBidi" w:hAnsiTheme="majorBidi" w:cs="Arabic Transparent"/>
          <w:sz w:val="28"/>
          <w:szCs w:val="28"/>
          <w:rtl/>
          <w:lang w:bidi="ar-JO"/>
        </w:rPr>
        <w:footnoteReference w:id="268"/>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وجاء</w:t>
      </w:r>
      <w:proofErr w:type="gramEnd"/>
      <w:r w:rsidRPr="006108D6">
        <w:rPr>
          <w:rFonts w:asciiTheme="majorBidi" w:hAnsiTheme="majorBidi" w:cs="Arabic Transparent"/>
          <w:sz w:val="28"/>
          <w:szCs w:val="28"/>
          <w:rtl/>
          <w:lang w:bidi="ar-JO"/>
        </w:rPr>
        <w:t xml:space="preserve"> التأكيد لتقرير حقيقة أنّ الخلاف قائم بينهم ليوم الدين, وأنّ الله وحده الفاصل بينهم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وأن موعد ذلك الفصل هو يوم القيامة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p>
    <w:p w:rsidR="00351686" w:rsidRPr="00B155F0" w:rsidRDefault="00351686" w:rsidP="00B155F0">
      <w:pPr>
        <w:tabs>
          <w:tab w:val="left" w:pos="281"/>
          <w:tab w:val="left" w:pos="943"/>
        </w:tabs>
        <w:spacing w:after="0" w:line="360" w:lineRule="auto"/>
        <w:jc w:val="both"/>
        <w:rPr>
          <w:rFonts w:asciiTheme="majorBidi" w:hAnsiTheme="majorBidi" w:cs="Arabic Transparent"/>
          <w:sz w:val="32"/>
          <w:szCs w:val="32"/>
          <w:rtl/>
          <w:lang w:bidi="ar-JO"/>
        </w:rPr>
      </w:pPr>
      <w:r w:rsidRPr="00B155F0">
        <w:rPr>
          <w:rFonts w:asciiTheme="majorBidi" w:hAnsiTheme="majorBidi" w:cs="Arabic Transparent"/>
          <w:b/>
          <w:bCs/>
          <w:sz w:val="32"/>
          <w:szCs w:val="32"/>
          <w:rtl/>
          <w:lang w:bidi="ar-JO"/>
        </w:rPr>
        <w:t>ثالثا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العلاقة بين الانفرادة والوحدة الموضوعية للسورة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ناسبت هذه الآية ما سبقها, فهي "فذلكة لما تقدم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لأنه لما اشتملت الآيات السابقة على بيان أحوال المترددين في قبول الإسلام كان ذلك حافزا لأن يتساءل المرء عن أحوال الفرق بعضهم مع بعض في مختلف الأديان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وأن يسأل عن الدين الحق لأن كل أمة تدَّعي أنّها على الحق وغيرها على الباطل وتجادل في ذلك "</w:t>
      </w:r>
      <w:r w:rsidRPr="006108D6">
        <w:rPr>
          <w:rStyle w:val="FootnoteReference"/>
          <w:rFonts w:asciiTheme="majorBidi" w:hAnsiTheme="majorBidi" w:cs="Arabic Transparent"/>
          <w:sz w:val="28"/>
          <w:szCs w:val="28"/>
          <w:rtl/>
          <w:lang w:bidi="ar-JO"/>
        </w:rPr>
        <w:footnoteReference w:id="269"/>
      </w:r>
      <w:r w:rsidRPr="006108D6">
        <w:rPr>
          <w:rFonts w:asciiTheme="majorBidi" w:hAnsiTheme="majorBidi" w:cs="Arabic Transparent"/>
          <w:sz w:val="28"/>
          <w:szCs w:val="28"/>
          <w:rtl/>
          <w:lang w:bidi="ar-JO"/>
        </w:rPr>
        <w:t>, فبينت هذه الآية أنّ الفصل بين أهل الأديان فيما اختصموا فيه يكون يوم القيامة، إذ لم تفدهم الحجج في الدنيا</w:t>
      </w:r>
      <w:r w:rsidR="00CB4912" w:rsidRPr="006108D6">
        <w:rPr>
          <w:rFonts w:asciiTheme="majorBidi" w:hAnsiTheme="majorBidi" w:cs="Arabic Transparent"/>
          <w:sz w:val="28"/>
          <w:szCs w:val="28"/>
          <w:rtl/>
          <w:lang w:bidi="ar-JO"/>
        </w:rPr>
        <w:t>.</w:t>
      </w:r>
    </w:p>
    <w:p w:rsidR="00351686" w:rsidRPr="006108D6" w:rsidRDefault="00351686" w:rsidP="00B155F0">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ويخبر الله تعالى عن أهل هذه الأديان المختلفة؛  الذين آمنوا بالله ورسوله محمدٍ - صلى الله عليه وسلم- واليهود والصابئين وهم:(قوم باقون على فطرتهم ولا دين مقرر لهم يتبعونه) والنصارى والمجوس(وهم عبدة النار) و</w:t>
      </w:r>
      <w:r w:rsidR="00B155F0">
        <w:rPr>
          <w:rFonts w:asciiTheme="majorBidi" w:hAnsiTheme="majorBidi" w:cs="Arabic Transparent"/>
          <w:sz w:val="28"/>
          <w:szCs w:val="28"/>
          <w:rtl/>
          <w:lang w:bidi="ar-JO"/>
        </w:rPr>
        <w:t>الذين أشركوا وهم: عبدة الأوثان،</w:t>
      </w:r>
      <w:r w:rsidR="00B155F0">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والذين أشركوا فعبدوا غير الله معه؛ فإنه تعالى { يَفْصِلُ بَيْنَهُمْ يَوْمَ الْقِيَامَةِ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ويحكم بينهم بالعدل، فيدخل من آمن به الجنة، ومن كفر به النار، فإنه تعالى شهيد على أفعالهم، حفيظ لأقوالهم، عليم بسرائرهم، وما تُكِن  ضمائرهم</w:t>
      </w:r>
      <w:r w:rsidRPr="006108D6">
        <w:rPr>
          <w:rStyle w:val="FootnoteReference"/>
          <w:rFonts w:asciiTheme="majorBidi" w:hAnsiTheme="majorBidi" w:cs="Arabic Transparent"/>
          <w:sz w:val="28"/>
          <w:szCs w:val="28"/>
          <w:rtl/>
          <w:lang w:bidi="ar-JO"/>
        </w:rPr>
        <w:footnoteReference w:id="270"/>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 اللفظ في سياق تقرير حقيقة نصرة الله تعالى لدينه الحق, ويبين علامة من علامات التقوى في القلوب, وهي اليقين بنصر الله, ثم رتبت الآية ديانات الناس الستة من الأعلى مرتبة إلى الأدنى, فجاءت المجوسية بالمرتبة الخامسة, "وهي ديانة جمعت من كل الأديان السابقة, وانتهت بتقديس النار, فهي ديانة لا تقوم على التوحيد ولا تصدق بالبعث, إنما الأرواح عندها </w:t>
      </w:r>
      <w:r w:rsidRPr="006108D6">
        <w:rPr>
          <w:rFonts w:asciiTheme="majorBidi" w:hAnsiTheme="majorBidi" w:cs="Arabic Transparent"/>
          <w:sz w:val="28"/>
          <w:szCs w:val="28"/>
          <w:rtl/>
          <w:lang w:bidi="ar-JO"/>
        </w:rPr>
        <w:lastRenderedPageBreak/>
        <w:t>تنتقل مباشرة لمقعدها في الجنة أو لجحيم بارد لا نار فيه, وآخرون يقولون بالتناسخ بين الأرواح, فهي عندهم متنقلة بين ميت ومولود, كما يؤمنون بأنّ العذاب للروح دون الجسد.</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ويحرمون على أنفسهم كل ما فيه منفعة للبدن, ويظنون بفنائه بعد الموت وعدم عودة الروح إليه أبدا, ولهم معتقدات خرافية</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حيث يسيطر إله الظلام على الأرض فترة من الزمان</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ثم عودة إله النور والسيطرة عليه من جديد بعد "</w:t>
      </w:r>
      <w:r w:rsidRPr="006108D6">
        <w:rPr>
          <w:rStyle w:val="FootnoteReference"/>
          <w:rFonts w:asciiTheme="majorBidi" w:hAnsiTheme="majorBidi" w:cs="Arabic Transparent"/>
          <w:sz w:val="28"/>
          <w:szCs w:val="28"/>
          <w:rtl/>
          <w:lang w:bidi="ar-JO"/>
        </w:rPr>
        <w:footnoteReference w:id="271"/>
      </w:r>
      <w:r w:rsidRPr="006108D6">
        <w:rPr>
          <w:rFonts w:asciiTheme="majorBidi" w:hAnsiTheme="majorBidi" w:cs="Arabic Transparent"/>
          <w:sz w:val="28"/>
          <w:szCs w:val="28"/>
          <w:rtl/>
          <w:lang w:bidi="ar-JO"/>
        </w:rPr>
        <w:t>, بينما تؤكد آيات سورة الحج على إثبات الحساب وقيام الساعة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وتدعو الناس لاتقائها, وقد ذكرت السورة أصناف الناس, فكان لا بد من ذكر أصناف الديانات التي يدين بها الناس, فالصنف الأول هم المؤمنون بالله وما جاء به المرسلون جميعا, ثم جاءت الأديان الخمسة الزاعمة أنها على الحق.</w:t>
      </w:r>
    </w:p>
    <w:p w:rsidR="00351686" w:rsidRPr="006108D6" w:rsidRDefault="00351686" w:rsidP="00B155F0">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الانفرادة الخامسة "مقامع " في قوله تعالى</w:t>
      </w:r>
      <w:r w:rsidRPr="006108D6">
        <w:rPr>
          <w:rFonts w:asciiTheme="majorBidi" w:hAnsiTheme="majorBidi" w:cs="Arabic Transparent"/>
          <w:sz w:val="28"/>
          <w:szCs w:val="28"/>
          <w:rtl/>
          <w:lang w:bidi="ar-JO"/>
        </w:rPr>
        <w:t xml:space="preserve"> </w:t>
      </w:r>
      <w:r w:rsidR="00B155F0">
        <w:rPr>
          <w:rFonts w:ascii="QCF_BSML" w:eastAsiaTheme="minorHAnsi" w:hAnsi="QCF_BSML" w:cs="QCF_BSML"/>
          <w:color w:val="000000"/>
          <w:sz w:val="27"/>
          <w:szCs w:val="27"/>
          <w:rtl/>
        </w:rPr>
        <w:t xml:space="preserve">ﭽ </w:t>
      </w:r>
      <w:r w:rsidR="00B155F0">
        <w:rPr>
          <w:rFonts w:ascii="QCF_P334" w:eastAsiaTheme="minorHAnsi" w:hAnsi="QCF_P334" w:cs="QCF_P334"/>
          <w:b/>
          <w:bCs/>
          <w:color w:val="000000"/>
          <w:sz w:val="27"/>
          <w:szCs w:val="27"/>
          <w:rtl/>
        </w:rPr>
        <w:t xml:space="preserve">ﯙ  ﯚ  ﯛ  ﯜ  </w:t>
      </w:r>
      <w:r w:rsidR="00B155F0">
        <w:rPr>
          <w:rFonts w:ascii="QCF_BSML" w:eastAsiaTheme="minorHAnsi" w:hAnsi="QCF_BSML" w:cs="QCF_BSML"/>
          <w:color w:val="000000"/>
          <w:sz w:val="27"/>
          <w:szCs w:val="27"/>
          <w:rtl/>
        </w:rPr>
        <w:t>ﭼ</w:t>
      </w:r>
      <w:r w:rsidRPr="006108D6">
        <w:rPr>
          <w:rFonts w:asciiTheme="majorBidi" w:hAnsiTheme="majorBidi" w:cs="Arabic Transparent"/>
          <w:sz w:val="28"/>
          <w:szCs w:val="28"/>
          <w:rtl/>
          <w:lang w:bidi="ar-JO"/>
        </w:rPr>
        <w:t xml:space="preserve"> </w:t>
      </w:r>
      <w:r w:rsidRPr="00B155F0">
        <w:rPr>
          <w:rFonts w:asciiTheme="majorBidi" w:hAnsiTheme="majorBidi" w:cs="Arabic Transparent"/>
          <w:sz w:val="28"/>
          <w:szCs w:val="28"/>
          <w:rtl/>
          <w:lang w:bidi="ar-JO"/>
        </w:rPr>
        <w:t>(الحج: 21).</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 xml:space="preserve">في سياق ما أعد للكافرين من عذاب </w:t>
      </w:r>
      <w:proofErr w:type="gramStart"/>
      <w:r w:rsidRPr="006108D6">
        <w:rPr>
          <w:rFonts w:asciiTheme="majorBidi" w:hAnsiTheme="majorBidi" w:cs="Arabic Transparent"/>
          <w:sz w:val="28"/>
          <w:szCs w:val="28"/>
          <w:rtl/>
          <w:lang w:bidi="ar-JO"/>
        </w:rPr>
        <w:t>يوم</w:t>
      </w:r>
      <w:proofErr w:type="gramEnd"/>
      <w:r w:rsidRPr="006108D6">
        <w:rPr>
          <w:rFonts w:asciiTheme="majorBidi" w:hAnsiTheme="majorBidi" w:cs="Arabic Transparent"/>
          <w:sz w:val="28"/>
          <w:szCs w:val="28"/>
          <w:rtl/>
          <w:lang w:bidi="ar-JO"/>
        </w:rPr>
        <w:t xml:space="preserve"> القيامة.</w:t>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32"/>
          <w:szCs w:val="32"/>
          <w:rtl/>
          <w:lang w:bidi="ar-JO"/>
        </w:rPr>
      </w:pPr>
      <w:r w:rsidRPr="00B155F0">
        <w:rPr>
          <w:rFonts w:asciiTheme="majorBidi" w:hAnsiTheme="majorBidi" w:cs="Arabic Transparent"/>
          <w:b/>
          <w:bCs/>
          <w:sz w:val="32"/>
          <w:szCs w:val="32"/>
          <w:rtl/>
          <w:lang w:bidi="ar-JO"/>
        </w:rPr>
        <w:t xml:space="preserve">أولا </w:t>
      </w:r>
      <w:proofErr w:type="gramStart"/>
      <w:r w:rsidRPr="00B155F0">
        <w:rPr>
          <w:rFonts w:asciiTheme="majorBidi" w:hAnsiTheme="majorBidi" w:cs="Arabic Transparent"/>
          <w:b/>
          <w:bCs/>
          <w:sz w:val="32"/>
          <w:szCs w:val="32"/>
          <w:rtl/>
          <w:lang w:bidi="ar-JO"/>
        </w:rPr>
        <w:t>دلالة</w:t>
      </w:r>
      <w:proofErr w:type="gramEnd"/>
      <w:r w:rsidRPr="00B155F0">
        <w:rPr>
          <w:rFonts w:asciiTheme="majorBidi" w:hAnsiTheme="majorBidi" w:cs="Arabic Transparent"/>
          <w:b/>
          <w:bCs/>
          <w:sz w:val="32"/>
          <w:szCs w:val="32"/>
          <w:rtl/>
          <w:lang w:bidi="ar-JO"/>
        </w:rPr>
        <w:t xml:space="preserve"> مادة " </w:t>
      </w:r>
      <w:r w:rsidR="002532F7" w:rsidRPr="00B155F0">
        <w:rPr>
          <w:rFonts w:asciiTheme="majorBidi" w:hAnsiTheme="majorBidi" w:cs="Arabic Transparent"/>
          <w:b/>
          <w:bCs/>
          <w:sz w:val="32"/>
          <w:szCs w:val="32"/>
          <w:rtl/>
          <w:lang w:bidi="ar-JO"/>
        </w:rPr>
        <w:t>قم</w:t>
      </w:r>
      <w:r w:rsidRPr="00B155F0">
        <w:rPr>
          <w:rFonts w:asciiTheme="majorBidi" w:hAnsiTheme="majorBidi" w:cs="Arabic Transparent"/>
          <w:b/>
          <w:bCs/>
          <w:sz w:val="32"/>
          <w:szCs w:val="32"/>
          <w:rtl/>
          <w:lang w:bidi="ar-JO"/>
        </w:rPr>
        <w:t xml:space="preserve">ع" </w:t>
      </w:r>
      <w:r w:rsidR="002532F7" w:rsidRPr="00B155F0">
        <w:rPr>
          <w:rFonts w:asciiTheme="majorBidi" w:hAnsiTheme="majorBidi" w:cs="Arabic Transparent"/>
          <w:b/>
          <w:bCs/>
          <w:sz w:val="32"/>
          <w:szCs w:val="32"/>
          <w:rtl/>
          <w:lang w:bidi="ar-JO"/>
        </w:rPr>
        <w:t xml:space="preserve">في اللغة </w:t>
      </w:r>
    </w:p>
    <w:p w:rsidR="00351686" w:rsidRPr="006108D6" w:rsidRDefault="00407C44"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أصل القمع تذليل الشيء, </w:t>
      </w:r>
      <w:r w:rsidR="00351686" w:rsidRPr="006108D6">
        <w:rPr>
          <w:rFonts w:asciiTheme="majorBidi" w:hAnsiTheme="majorBidi" w:cs="Arabic Transparent"/>
          <w:sz w:val="28"/>
          <w:szCs w:val="28"/>
          <w:rtl/>
          <w:lang w:bidi="ar-JO"/>
        </w:rPr>
        <w:t>يقول الفراهيدي-(ت175ه)- في كتابه</w:t>
      </w:r>
      <w:r w:rsidR="00CB4912" w:rsidRPr="006108D6">
        <w:rPr>
          <w:rFonts w:asciiTheme="majorBidi" w:hAnsiTheme="majorBidi" w:cs="Arabic Transparent"/>
          <w:sz w:val="28"/>
          <w:szCs w:val="28"/>
          <w:rtl/>
          <w:lang w:bidi="ar-JO"/>
        </w:rPr>
        <w:t>:</w:t>
      </w:r>
      <w:r w:rsidR="00351686" w:rsidRPr="006108D6">
        <w:rPr>
          <w:rFonts w:asciiTheme="majorBidi" w:hAnsiTheme="majorBidi" w:cs="Arabic Transparent"/>
          <w:sz w:val="28"/>
          <w:szCs w:val="28"/>
          <w:rtl/>
        </w:rPr>
        <w:t xml:space="preserve"> </w:t>
      </w:r>
      <w:r w:rsidR="00351686" w:rsidRPr="006108D6">
        <w:rPr>
          <w:rFonts w:asciiTheme="majorBidi" w:hAnsiTheme="majorBidi" w:cs="Arabic Transparent"/>
          <w:sz w:val="28"/>
          <w:szCs w:val="28"/>
          <w:rtl/>
          <w:lang w:bidi="ar-JO"/>
        </w:rPr>
        <w:t>قَمَعْتُ فُلاناً فانقَمَعَ: أي ذَلَّلْتُه فذَلَّ واختَبَأَ فَرَقاً, والقَمَعُ ما فَوْقَ السَّناسِنِ من سَنَام البَعِيرِ من أعلاهُ...والقِمَعُ</w:t>
      </w:r>
      <w:r w:rsidR="00CB4912" w:rsidRPr="006108D6">
        <w:rPr>
          <w:rFonts w:asciiTheme="majorBidi" w:hAnsiTheme="majorBidi" w:cs="Arabic Transparent"/>
          <w:sz w:val="28"/>
          <w:szCs w:val="28"/>
          <w:rtl/>
          <w:lang w:bidi="ar-JO"/>
        </w:rPr>
        <w:t>:</w:t>
      </w:r>
      <w:r w:rsidR="00351686" w:rsidRPr="006108D6">
        <w:rPr>
          <w:rFonts w:asciiTheme="majorBidi" w:hAnsiTheme="majorBidi" w:cs="Arabic Transparent"/>
          <w:sz w:val="28"/>
          <w:szCs w:val="28"/>
          <w:rtl/>
          <w:lang w:bidi="ar-JO"/>
        </w:rPr>
        <w:t xml:space="preserve"> شَيْءٌ يُصَبُّ به الشَّرابُ في القربة ونحوها وجمعه أقماع ويكون الواحد قِمْع وقِمَع جميعاً, ويكونَ لأشياءَ كثيرةٍ مثل ذلِك,والمِقْمَعة: خَشَبَة يُضربُ بها الإنسانُ على رَأسِه, والجميع المَقامِعُ, والمِقْمَعةُ: مِسمارٌ يكون في طَرَف الخَشَبة مُعَقَّفُ الرَّأسِ,  والأُذُنانُ</w:t>
      </w:r>
      <w:r w:rsidR="00CB4912" w:rsidRPr="006108D6">
        <w:rPr>
          <w:rFonts w:asciiTheme="majorBidi" w:hAnsiTheme="majorBidi" w:cs="Arabic Transparent"/>
          <w:sz w:val="28"/>
          <w:szCs w:val="28"/>
          <w:rtl/>
          <w:lang w:bidi="ar-JO"/>
        </w:rPr>
        <w:t>:</w:t>
      </w:r>
      <w:r w:rsidR="00351686" w:rsidRPr="006108D6">
        <w:rPr>
          <w:rFonts w:asciiTheme="majorBidi" w:hAnsiTheme="majorBidi" w:cs="Arabic Transparent"/>
          <w:sz w:val="28"/>
          <w:szCs w:val="28"/>
          <w:rtl/>
          <w:lang w:bidi="ar-JO"/>
        </w:rPr>
        <w:t xml:space="preserve"> قِمَعانِ.</w:t>
      </w:r>
      <w:r w:rsidR="00351686" w:rsidRPr="006108D6">
        <w:rPr>
          <w:rStyle w:val="FootnoteReference"/>
          <w:rFonts w:asciiTheme="majorBidi" w:hAnsiTheme="majorBidi" w:cs="Arabic Transparent"/>
          <w:sz w:val="28"/>
          <w:szCs w:val="28"/>
          <w:rtl/>
          <w:lang w:bidi="ar-JO"/>
        </w:rPr>
        <w:footnoteReference w:id="272"/>
      </w:r>
      <w:r w:rsidR="00351686" w:rsidRPr="006108D6">
        <w:rPr>
          <w:rFonts w:asciiTheme="majorBidi" w:hAnsiTheme="majorBidi" w:cs="Arabic Transparent"/>
          <w:sz w:val="28"/>
          <w:szCs w:val="28"/>
          <w:rtl/>
          <w:lang w:bidi="ar-JO"/>
        </w:rPr>
        <w:t xml:space="preserve">" </w:t>
      </w:r>
    </w:p>
    <w:p w:rsidR="00351686" w:rsidRPr="006108D6" w:rsidRDefault="00351686" w:rsidP="00B155F0">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يقول</w:t>
      </w:r>
      <w:proofErr w:type="gramEnd"/>
      <w:r w:rsidRPr="006108D6">
        <w:rPr>
          <w:rFonts w:asciiTheme="majorBidi" w:hAnsiTheme="majorBidi" w:cs="Arabic Transparent"/>
          <w:sz w:val="28"/>
          <w:szCs w:val="28"/>
          <w:rtl/>
          <w:lang w:bidi="ar-JO"/>
        </w:rPr>
        <w:t xml:space="preserve"> ابن فارس-(ت395ه) في المقاييس</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 القاف والميم والعين أصولٌ ثلاثة صحيحة: أحدها نزولُ شيءٍ مائعٍ في أداةٍ تُعْمَل له، والآخَر إذلالٌ وقهر، والثالث جنسٌ من الحيوان.فالأوَّل القِمَعُ معروف، يقال قِمَعٌ وقِمْع. </w:t>
      </w:r>
      <w:proofErr w:type="gramStart"/>
      <w:r w:rsidRPr="006108D6">
        <w:rPr>
          <w:rFonts w:asciiTheme="majorBidi" w:hAnsiTheme="majorBidi" w:cs="Arabic Transparent"/>
          <w:sz w:val="28"/>
          <w:szCs w:val="28"/>
          <w:rtl/>
          <w:lang w:bidi="ar-JO"/>
        </w:rPr>
        <w:t>وفي</w:t>
      </w:r>
      <w:proofErr w:type="gramEnd"/>
      <w:r w:rsidRPr="006108D6">
        <w:rPr>
          <w:rFonts w:asciiTheme="majorBidi" w:hAnsiTheme="majorBidi" w:cs="Arabic Transparent"/>
          <w:sz w:val="28"/>
          <w:szCs w:val="28"/>
          <w:rtl/>
          <w:lang w:bidi="ar-JO"/>
        </w:rPr>
        <w:t xml:space="preserve"> الحديث: "وَيلٌ لأقماع القول"، وهم الذين يَسمَعون ولا يَعُون، فكأنَّ آذانَهم كالأقماع التي لا يَبْقَى فيها شيء. ويقولون: اقتَمَعْتُ</w:t>
      </w:r>
      <w:proofErr w:type="gramStart"/>
      <w:r w:rsidRPr="006108D6">
        <w:rPr>
          <w:rFonts w:asciiTheme="majorBidi" w:hAnsiTheme="majorBidi" w:cs="Arabic Transparent"/>
          <w:sz w:val="28"/>
          <w:szCs w:val="28"/>
          <w:rtl/>
          <w:lang w:bidi="ar-JO"/>
        </w:rPr>
        <w:t xml:space="preserve"> م</w:t>
      </w:r>
      <w:proofErr w:type="gramEnd"/>
      <w:r w:rsidRPr="006108D6">
        <w:rPr>
          <w:rFonts w:asciiTheme="majorBidi" w:hAnsiTheme="majorBidi" w:cs="Arabic Transparent"/>
          <w:sz w:val="28"/>
          <w:szCs w:val="28"/>
          <w:rtl/>
          <w:lang w:bidi="ar-JO"/>
        </w:rPr>
        <w:t xml:space="preserve">ا في السِّقاء، إذا شربتَه كلَّه، ومعناه أنك صِرْت له كالقِمَع- وقد جمع ابن فارس بين المعنى الأول والثاني فقال:" والأصل الآخَر، وقد يمكنُ أنْ يُجمَعَ بينه وبين الأوَّل بمعنىً لطيف؛ وذلك قولُهم: قمَعْتُه: أذلَلْتُهُ. ومنه قَمَعْتُه، إذا ضربته بالمِقْمَع. قال الله تعالى: </w:t>
      </w:r>
      <w:r w:rsidR="00B155F0">
        <w:rPr>
          <w:rFonts w:ascii="QCF_BSML" w:eastAsiaTheme="minorHAnsi" w:hAnsi="QCF_BSML" w:cs="QCF_BSML"/>
          <w:color w:val="000000"/>
          <w:sz w:val="27"/>
          <w:szCs w:val="27"/>
          <w:rtl/>
        </w:rPr>
        <w:t xml:space="preserve">ﭽ </w:t>
      </w:r>
      <w:r w:rsidR="00B155F0">
        <w:rPr>
          <w:rFonts w:ascii="QCF_P334" w:eastAsiaTheme="minorHAnsi" w:hAnsi="QCF_P334" w:cs="QCF_P334"/>
          <w:b/>
          <w:bCs/>
          <w:color w:val="000000"/>
          <w:sz w:val="27"/>
          <w:szCs w:val="27"/>
          <w:rtl/>
        </w:rPr>
        <w:t xml:space="preserve">ﯙ  ﯚ  ﯛ  ﯜ  </w:t>
      </w:r>
      <w:r w:rsidR="00B155F0">
        <w:rPr>
          <w:rFonts w:ascii="QCF_BSML" w:eastAsiaTheme="minorHAnsi" w:hAnsi="QCF_BSML" w:cs="QCF_BSML"/>
          <w:color w:val="000000"/>
          <w:sz w:val="27"/>
          <w:szCs w:val="27"/>
          <w:rtl/>
        </w:rPr>
        <w:t>ﭼ</w:t>
      </w:r>
      <w:r w:rsidR="00B155F0">
        <w:rPr>
          <w:rFonts w:ascii="Arial" w:eastAsiaTheme="minorHAnsi" w:hAnsi="Arial" w:cs="Arial"/>
          <w:color w:val="000000"/>
          <w:sz w:val="18"/>
          <w:szCs w:val="18"/>
        </w:rPr>
        <w:t xml:space="preserve"> </w:t>
      </w:r>
      <w:r w:rsidRPr="006108D6">
        <w:rPr>
          <w:rFonts w:asciiTheme="majorBidi" w:hAnsiTheme="majorBidi" w:cs="Arabic Transparent"/>
          <w:sz w:val="28"/>
          <w:szCs w:val="28"/>
          <w:rtl/>
          <w:lang w:bidi="ar-JO"/>
        </w:rPr>
        <w:t xml:space="preserve">[الحج 21]. وسمِّي قَمَعَة بن الياس لأنَّ أباه أمره بأمرٍ فانقمع في بيته، فسمِّي قَمَعة. والقياس في هذا والأوَّلِ متقارِب؛ لأنَّ فيه الوُلوجَ في بيته وكذلك الماءُ ينقمع في القِمَع. والأصل الآخَر- الثالث- القَمَع: </w:t>
      </w:r>
      <w:proofErr w:type="gramStart"/>
      <w:r w:rsidRPr="006108D6">
        <w:rPr>
          <w:rFonts w:asciiTheme="majorBidi" w:hAnsiTheme="majorBidi" w:cs="Arabic Transparent"/>
          <w:sz w:val="28"/>
          <w:szCs w:val="28"/>
          <w:rtl/>
          <w:lang w:bidi="ar-JO"/>
        </w:rPr>
        <w:t>الذُّباب</w:t>
      </w:r>
      <w:proofErr w:type="gramEnd"/>
      <w:r w:rsidRPr="006108D6">
        <w:rPr>
          <w:rFonts w:asciiTheme="majorBidi" w:hAnsiTheme="majorBidi" w:cs="Arabic Transparent"/>
          <w:sz w:val="28"/>
          <w:szCs w:val="28"/>
          <w:rtl/>
          <w:lang w:bidi="ar-JO"/>
        </w:rPr>
        <w:t xml:space="preserve"> الأزرق </w:t>
      </w:r>
      <w:r w:rsidRPr="006108D6">
        <w:rPr>
          <w:rFonts w:asciiTheme="majorBidi" w:hAnsiTheme="majorBidi" w:cs="Arabic Transparent"/>
          <w:sz w:val="28"/>
          <w:szCs w:val="28"/>
          <w:rtl/>
          <w:lang w:bidi="ar-JO"/>
        </w:rPr>
        <w:lastRenderedPageBreak/>
        <w:t>العظيم. يقال: تركناه يتَقَمَّع الذِّبَّانُ من الفَرَاغ، أي يذُبُّها كما يتقمَّع الحِمار. وتُسمَّى تلك الذِّبَّانُ: القَمَعُ...</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ويقال: </w:t>
      </w:r>
      <w:proofErr w:type="gramStart"/>
      <w:r w:rsidRPr="006108D6">
        <w:rPr>
          <w:rFonts w:asciiTheme="majorBidi" w:hAnsiTheme="majorBidi" w:cs="Arabic Transparent"/>
          <w:sz w:val="28"/>
          <w:szCs w:val="28"/>
          <w:rtl/>
          <w:lang w:bidi="ar-JO"/>
        </w:rPr>
        <w:t>أقْمَعتُ</w:t>
      </w:r>
      <w:proofErr w:type="gramEnd"/>
      <w:r w:rsidRPr="006108D6">
        <w:rPr>
          <w:rFonts w:asciiTheme="majorBidi" w:hAnsiTheme="majorBidi" w:cs="Arabic Transparent"/>
          <w:sz w:val="28"/>
          <w:szCs w:val="28"/>
          <w:rtl/>
          <w:lang w:bidi="ar-JO"/>
        </w:rPr>
        <w:t xml:space="preserve"> الرّجل عنِّي، إذا ردَدتَه عنك. وهو من هذا، كأنَّه طردَه."</w:t>
      </w:r>
      <w:r w:rsidRPr="006108D6">
        <w:rPr>
          <w:rStyle w:val="FootnoteReference"/>
          <w:rFonts w:asciiTheme="majorBidi" w:hAnsiTheme="majorBidi" w:cs="Arabic Transparent"/>
          <w:sz w:val="28"/>
          <w:szCs w:val="28"/>
          <w:rtl/>
          <w:lang w:bidi="ar-JO"/>
        </w:rPr>
        <w:footnoteReference w:id="273"/>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الزمخشري-(ت538ه)- في الأساس:" قمع خصمه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قهره وأذله فانقمع وتقمّع</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والناس على باب القاضي متقمّعون. وانقمع في بيته وقمّع: جلس وحده. وقمعته بالمقمع والمقمعة وبالمقامع وهي الجرزة. وتقمّعت الدواب: ذبّبت عن رءوسها القمع؛ وهي ذبّان كبار زرق من ذبّان الكلإ التي تغنّي الواحدة: قمعة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ومن المجاز: " ويل لأقماع القول" وهم الذين يسمعون ولا يعون, وفلان قمع الأخبار: يتتبّعها ويتحدّث بها, وتقول: ما لكم أسماع إنما هي أقماع, وتركته يتقمّع: يطرد الذباب من فراغه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وإبل مقموعة وسلع مقموعة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أخذ الخير فالخير منها.وقمع فلان كتبي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أخذ خيارها وترك."</w:t>
      </w:r>
      <w:r w:rsidRPr="006108D6">
        <w:rPr>
          <w:rStyle w:val="FootnoteReference"/>
          <w:rFonts w:asciiTheme="majorBidi" w:hAnsiTheme="majorBidi" w:cs="Arabic Transparent"/>
          <w:sz w:val="28"/>
          <w:szCs w:val="28"/>
          <w:rtl/>
          <w:lang w:bidi="ar-JO"/>
        </w:rPr>
        <w:footnoteReference w:id="274"/>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لسان العرب, وقال ابن منظور-(ت711ه): والقَمَعةُ ذبابٌ أَزرقُ عظيم يدخل في أُنوفِ الدَّوابِّ ويقع على الإِبل والوَحْش إِذا اشتدَّ الحر فَيَلْسَعُه,ا وقيل يركب رؤوسَ الدوابّ فيؤذيها, والجمع قَمَعٌ ومقَامِعُ</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وقَمِعَتِ الظبيةُ قَمَعاً وتَقَمَّعَتْ لَسَعَتْها القَمَعَةُ؛ ودَخَلت في أَنفِها فحرَّكَتْ رأْسَها من ذلك, وتَقَمَّعَ الحِمارُ حَرَّكَ رأْسَه من القَمَعةِ ليَطْرُدَ النُّعَرةَ عن وجهه أَو من أَنفه.."</w:t>
      </w:r>
      <w:r w:rsidRPr="006108D6">
        <w:rPr>
          <w:rStyle w:val="FootnoteReference"/>
          <w:rFonts w:asciiTheme="majorBidi" w:hAnsiTheme="majorBidi" w:cs="Arabic Transparent"/>
          <w:sz w:val="28"/>
          <w:szCs w:val="28"/>
          <w:rtl/>
          <w:lang w:bidi="ar-JO"/>
        </w:rPr>
        <w:footnoteReference w:id="275"/>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ومن هنا يظهر أن مادة القمع أصل يدل على الإذلال؛ فيقال قمعت فلان أي قهرته</w:t>
      </w:r>
      <w:r w:rsidRPr="006108D6">
        <w:rPr>
          <w:rStyle w:val="FootnoteReference"/>
          <w:rFonts w:asciiTheme="majorBidi" w:hAnsiTheme="majorBidi" w:cs="Arabic Transparent"/>
          <w:sz w:val="28"/>
          <w:szCs w:val="28"/>
          <w:rtl/>
          <w:lang w:bidi="ar-JO"/>
        </w:rPr>
        <w:footnoteReference w:id="276"/>
      </w:r>
      <w:r w:rsidRPr="006108D6">
        <w:rPr>
          <w:rFonts w:asciiTheme="majorBidi" w:hAnsiTheme="majorBidi" w:cs="Arabic Transparent"/>
          <w:sz w:val="28"/>
          <w:szCs w:val="28"/>
          <w:rtl/>
          <w:lang w:bidi="ar-JO"/>
        </w:rPr>
        <w:t>, والمقامع جمع مِقمعة</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وهي كل ما يضرب به الرأس</w:t>
      </w:r>
      <w:r w:rsidRPr="006108D6">
        <w:rPr>
          <w:rStyle w:val="FootnoteReference"/>
          <w:rFonts w:asciiTheme="majorBidi" w:hAnsiTheme="majorBidi" w:cs="Arabic Transparent"/>
          <w:sz w:val="28"/>
          <w:szCs w:val="28"/>
          <w:rtl/>
          <w:lang w:bidi="ar-JO"/>
        </w:rPr>
        <w:footnoteReference w:id="277"/>
      </w:r>
      <w:r w:rsidRPr="006108D6">
        <w:rPr>
          <w:rFonts w:asciiTheme="majorBidi" w:hAnsiTheme="majorBidi" w:cs="Arabic Transparent"/>
          <w:sz w:val="28"/>
          <w:szCs w:val="28"/>
          <w:rtl/>
          <w:lang w:bidi="ar-JO"/>
        </w:rPr>
        <w:t>؛ وقال الأزهري:هي شبه الجزرة من حديد يضرب بها على الرأس</w:t>
      </w:r>
      <w:r w:rsidRPr="006108D6">
        <w:rPr>
          <w:rStyle w:val="FootnoteReference"/>
          <w:rFonts w:asciiTheme="majorBidi" w:hAnsiTheme="majorBidi" w:cs="Arabic Transparent"/>
          <w:sz w:val="28"/>
          <w:szCs w:val="28"/>
          <w:rtl/>
          <w:lang w:bidi="ar-JO"/>
        </w:rPr>
        <w:footnoteReference w:id="278"/>
      </w:r>
      <w:r w:rsidRPr="006108D6">
        <w:rPr>
          <w:rFonts w:asciiTheme="majorBidi" w:hAnsiTheme="majorBidi" w:cs="Arabic Transparent"/>
          <w:sz w:val="28"/>
          <w:szCs w:val="28"/>
          <w:rtl/>
          <w:lang w:bidi="ar-JO"/>
        </w:rPr>
        <w:t>, والقمع شيء يصب فيه الشراب المائع</w:t>
      </w:r>
      <w:r w:rsidRPr="006108D6">
        <w:rPr>
          <w:rStyle w:val="FootnoteReference"/>
          <w:rFonts w:asciiTheme="majorBidi" w:hAnsiTheme="majorBidi" w:cs="Arabic Transparent"/>
          <w:sz w:val="28"/>
          <w:szCs w:val="28"/>
          <w:rtl/>
          <w:lang w:bidi="ar-JO"/>
        </w:rPr>
        <w:footnoteReference w:id="279"/>
      </w:r>
      <w:r w:rsidRPr="006108D6">
        <w:rPr>
          <w:rFonts w:asciiTheme="majorBidi" w:hAnsiTheme="majorBidi" w:cs="Arabic Transparent"/>
          <w:sz w:val="28"/>
          <w:szCs w:val="28"/>
          <w:rtl/>
          <w:lang w:bidi="ar-JO"/>
        </w:rPr>
        <w:t>, وقيل هو كالمحجن يضرب على رأس الفيل.</w:t>
      </w:r>
      <w:r w:rsidRPr="006108D6">
        <w:rPr>
          <w:rStyle w:val="FootnoteReference"/>
          <w:rFonts w:asciiTheme="majorBidi" w:hAnsiTheme="majorBidi" w:cs="Arabic Transparent"/>
          <w:sz w:val="28"/>
          <w:szCs w:val="28"/>
          <w:rtl/>
          <w:lang w:bidi="ar-JO"/>
        </w:rPr>
        <w:footnoteReference w:id="280"/>
      </w:r>
      <w:r w:rsidRPr="006108D6">
        <w:rPr>
          <w:rFonts w:asciiTheme="majorBidi" w:hAnsiTheme="majorBidi" w:cs="Arabic Transparent"/>
          <w:sz w:val="28"/>
          <w:szCs w:val="28"/>
          <w:rtl/>
          <w:lang w:bidi="ar-JO"/>
        </w:rPr>
        <w:t>, وقال ابن الأثير(ت637ه</w:t>
      </w:r>
      <w:r w:rsidRPr="006108D6">
        <w:rPr>
          <w:rStyle w:val="FootnoteReference"/>
          <w:rFonts w:asciiTheme="majorBidi" w:hAnsiTheme="majorBidi" w:cs="Arabic Transparent"/>
          <w:sz w:val="28"/>
          <w:szCs w:val="28"/>
          <w:rtl/>
          <w:lang w:bidi="ar-JO"/>
        </w:rPr>
        <w:t xml:space="preserve"> </w:t>
      </w:r>
      <w:r w:rsidRPr="006108D6">
        <w:rPr>
          <w:rFonts w:asciiTheme="majorBidi" w:hAnsiTheme="majorBidi" w:cs="Arabic Transparent"/>
          <w:sz w:val="28"/>
          <w:szCs w:val="28"/>
          <w:lang w:bidi="ar-JO"/>
        </w:rPr>
        <w:t>(</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هي سياط تعمل من حديد رؤوسها معوجة.</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281"/>
      </w:r>
      <w:r w:rsidRPr="006108D6">
        <w:rPr>
          <w:rFonts w:asciiTheme="majorBidi" w:hAnsiTheme="majorBidi" w:cs="Arabic Transparent"/>
          <w:sz w:val="28"/>
          <w:szCs w:val="28"/>
          <w:rtl/>
          <w:lang w:bidi="ar-JO"/>
        </w:rPr>
        <w:t>"</w:t>
      </w:r>
    </w:p>
    <w:p w:rsidR="00B155F0" w:rsidRDefault="00B155F0">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32"/>
          <w:szCs w:val="32"/>
          <w:rtl/>
          <w:lang w:bidi="ar-JO"/>
        </w:rPr>
      </w:pPr>
      <w:r w:rsidRPr="00B155F0">
        <w:rPr>
          <w:rFonts w:asciiTheme="majorBidi" w:hAnsiTheme="majorBidi" w:cs="Arabic Transparent"/>
          <w:b/>
          <w:bCs/>
          <w:sz w:val="32"/>
          <w:szCs w:val="32"/>
          <w:rtl/>
          <w:lang w:bidi="ar-JO"/>
        </w:rPr>
        <w:lastRenderedPageBreak/>
        <w:t>ثانيا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 xml:space="preserve"> دلالة الصيغة " مقامع" </w:t>
      </w:r>
      <w:r w:rsidR="002532F7" w:rsidRPr="00B155F0">
        <w:rPr>
          <w:rFonts w:asciiTheme="majorBidi" w:hAnsiTheme="majorBidi" w:cs="Arabic Transparent"/>
          <w:b/>
          <w:bCs/>
          <w:sz w:val="32"/>
          <w:szCs w:val="32"/>
          <w:rtl/>
          <w:lang w:bidi="ar-JO"/>
        </w:rPr>
        <w:t>في السياق</w:t>
      </w:r>
    </w:p>
    <w:p w:rsidR="00351686" w:rsidRPr="006108D6" w:rsidRDefault="00351686" w:rsidP="00B155F0">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جاء</w:t>
      </w:r>
      <w:proofErr w:type="gramEnd"/>
      <w:r w:rsidRPr="006108D6">
        <w:rPr>
          <w:rFonts w:asciiTheme="majorBidi" w:hAnsiTheme="majorBidi" w:cs="Arabic Transparent"/>
          <w:sz w:val="28"/>
          <w:szCs w:val="28"/>
          <w:rtl/>
          <w:lang w:bidi="ar-JO"/>
        </w:rPr>
        <w:t xml:space="preserve"> اللفظ في سياق يتحدث عن عقاب الكافرين, ويبين أداة تعذيب خصصت لهم مصنوعة من حديد.</w:t>
      </w:r>
      <w:r w:rsidRPr="006108D6">
        <w:rPr>
          <w:rStyle w:val="FootnoteReference"/>
          <w:rFonts w:asciiTheme="majorBidi" w:hAnsiTheme="majorBidi" w:cs="Arabic Transparent"/>
          <w:sz w:val="28"/>
          <w:szCs w:val="28"/>
          <w:rtl/>
          <w:lang w:bidi="ar-JO"/>
        </w:rPr>
        <w:footnoteReference w:id="282"/>
      </w:r>
      <w:r w:rsidRPr="006108D6">
        <w:rPr>
          <w:rFonts w:asciiTheme="majorBidi" w:hAnsiTheme="majorBidi" w:cs="Arabic Transparent"/>
          <w:sz w:val="28"/>
          <w:szCs w:val="28"/>
          <w:rtl/>
          <w:lang w:bidi="ar-JO"/>
        </w:rPr>
        <w:t xml:space="preserve"> في صيغة جمع التكسير لاسم الآلة "مقمعة" على وزن مفعلة, وفيه دلالة الكثرة,</w:t>
      </w:r>
      <w:r w:rsidR="00B155F0">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وهي تدل على أداة, ودل البناء على بساطة التركيب للأداة بمجيئه دون قيود,</w:t>
      </w:r>
      <w:r w:rsidRPr="006108D6">
        <w:rPr>
          <w:rStyle w:val="FootnoteReference"/>
          <w:rFonts w:asciiTheme="majorBidi" w:hAnsiTheme="majorBidi" w:cs="Arabic Transparent"/>
          <w:sz w:val="28"/>
          <w:szCs w:val="28"/>
          <w:rtl/>
          <w:lang w:bidi="ar-JO"/>
        </w:rPr>
        <w:footnoteReference w:id="283"/>
      </w:r>
      <w:r w:rsidRPr="006108D6">
        <w:rPr>
          <w:rFonts w:asciiTheme="majorBidi" w:hAnsiTheme="majorBidi" w:cs="Arabic Transparent"/>
          <w:sz w:val="28"/>
          <w:szCs w:val="28"/>
          <w:rtl/>
          <w:lang w:bidi="ar-JO"/>
        </w:rPr>
        <w:t>ودلالة التركيب الصرفي ناسبت السياق من حيث ترهيب الكافرين بما أعد الله لهم من المقامع الحديدية كثيرة يضربون بها.</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ومقامع مبتدأ مؤخر, سبقه الخبر في "لهم " فجاءت لام الاستحقاق لتدل أنهم استحقوا ذلك العذاب, وتخصهم بالعذاب بها</w:t>
      </w:r>
      <w:r w:rsidRPr="006108D6">
        <w:rPr>
          <w:rStyle w:val="FootnoteReference"/>
          <w:rFonts w:asciiTheme="majorBidi" w:hAnsiTheme="majorBidi" w:cs="Arabic Transparent"/>
          <w:sz w:val="28"/>
          <w:szCs w:val="28"/>
          <w:rtl/>
          <w:lang w:bidi="ar-JO"/>
        </w:rPr>
        <w:footnoteReference w:id="284"/>
      </w:r>
      <w:r w:rsidRPr="006108D6">
        <w:rPr>
          <w:rFonts w:asciiTheme="majorBidi" w:hAnsiTheme="majorBidi" w:cs="Arabic Transparent"/>
          <w:sz w:val="28"/>
          <w:szCs w:val="28"/>
          <w:rtl/>
          <w:lang w:bidi="ar-JO"/>
        </w:rPr>
        <w:t>, وهي عائدة على الكفرة في الآيات السابقة, ثم وصف التركيب تلك المقامع أنّها من حديد, ولم يقل حديدية, لتبين صلابة المصنوع منه, وأنها خالصة من الحديد, فلا يفهم أن فيه مادة غيرها, وغلب عليها الحديد.</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 اللفظ  معطوفا على قوله تعالى</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 ويصب من فوق رؤوسهم الحميم"</w:t>
      </w:r>
      <w:proofErr w:type="gramStart"/>
      <w:r w:rsidRPr="006108D6">
        <w:rPr>
          <w:rFonts w:asciiTheme="majorBidi" w:hAnsiTheme="majorBidi" w:cs="Arabic Transparent"/>
          <w:sz w:val="28"/>
          <w:szCs w:val="28"/>
          <w:rtl/>
          <w:lang w:bidi="ar-JO"/>
        </w:rPr>
        <w:t>, يصور صنف</w:t>
      </w:r>
      <w:proofErr w:type="gramEnd"/>
      <w:r w:rsidRPr="006108D6">
        <w:rPr>
          <w:rFonts w:asciiTheme="majorBidi" w:hAnsiTheme="majorBidi" w:cs="Arabic Transparent"/>
          <w:sz w:val="28"/>
          <w:szCs w:val="28"/>
          <w:rtl/>
          <w:lang w:bidi="ar-JO"/>
        </w:rPr>
        <w:t>ا جديدا من العذاب أو يوضح بما يصب الحميم به من فوقهم, ضمن سياقٍ رسم مشهداً متكاملا تتوزع فيه أصناف العذاب المحضرة للخصم الكافر, وبدأت برسم ثياب لهم من قطع النار تغطي أجسامهم, ثم ينزل عليهم الحميم صبا من فوق رؤوسهم, فلا هواء بارد يخفف عنهم, فيصب عليهم الحميم ليذيب ما في بطونهم, فيخيل للسامع حالهم ويدفعه سؤال, أفلا يهربون؟ فتأتي الآية بالجواب: لهم مضارب من حديد؛ تضربهم بها زبانية النار كلما  هموا من عظم الغمّ أن يخرجوا.</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 السياق الذي جاء فيه ترهيبي, يصف عظم العذاب الذي ينتظر الكافرين, فعطفت شبه الجملة "لهم مقامع من حديد" على الجملة الفعلية  " يصب من فوق رؤوسهم الحميم". وأفاد التحول من أسلوب الفعلي الدال على زمن حدوث الفعل, إلى شبه الجملة الدليل على الاختصاص, ليبين أن تلك الخصوصية ستكون في زمان العذاب الذي ينكرونه.</w:t>
      </w:r>
      <w:r w:rsidRPr="006108D6">
        <w:rPr>
          <w:rStyle w:val="FootnoteReference"/>
          <w:rFonts w:asciiTheme="majorBidi" w:hAnsiTheme="majorBidi" w:cs="Arabic Transparent"/>
          <w:sz w:val="28"/>
          <w:szCs w:val="28"/>
          <w:rtl/>
          <w:lang w:bidi="ar-JO"/>
        </w:rPr>
        <w:footnoteReference w:id="285"/>
      </w:r>
    </w:p>
    <w:p w:rsidR="00B155F0" w:rsidRDefault="00B155F0">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32"/>
          <w:szCs w:val="32"/>
          <w:rtl/>
          <w:lang w:bidi="ar-JO"/>
        </w:rPr>
      </w:pPr>
      <w:r w:rsidRPr="00B155F0">
        <w:rPr>
          <w:rFonts w:asciiTheme="majorBidi" w:hAnsiTheme="majorBidi" w:cs="Arabic Transparent"/>
          <w:b/>
          <w:bCs/>
          <w:sz w:val="32"/>
          <w:szCs w:val="32"/>
          <w:rtl/>
          <w:lang w:bidi="ar-JO"/>
        </w:rPr>
        <w:lastRenderedPageBreak/>
        <w:t>ثالثا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 xml:space="preserve">علاقة دلالة اللفظ بالوحدة الموضوعية للسورة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جاء</w:t>
      </w:r>
      <w:proofErr w:type="gramEnd"/>
      <w:r w:rsidRPr="006108D6">
        <w:rPr>
          <w:rFonts w:asciiTheme="majorBidi" w:hAnsiTheme="majorBidi" w:cs="Arabic Transparent"/>
          <w:sz w:val="28"/>
          <w:szCs w:val="28"/>
          <w:rtl/>
          <w:lang w:bidi="ar-JO"/>
        </w:rPr>
        <w:t xml:space="preserve"> اللفظ في سياق يبين العذاب المستحق للكافرين بحق الله على عباده أن يعبدوه وحده, المكذبين بقدوم يوم يعذبون به, الشاكين بعودة أجسادهم البالية من جديد, فأرجع الله لهم أجسادهم وجلودهم وكساهم أيضا ثيابا من قطع النار.</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هذه الانفرادة حملت شكل الأداة التي تضرب بها وجوههم وأدبارهم وهم يهربون من عذاب أنكروه, وهم يفرون من غمّ كذبوه, كلما حاولوا الخروج, من هول ما يصيبهم- لا يجدون إلا المقمعة؛ تضربهم بعنف فيعودوا لعذابهم الذي كانوا ينكرون, وساهم اللفظ  في رسم المشهد الفظيع لهول ما يجدوه ذاك اليوم, الذي كانوا فيه يتخاصمون, فهم المجادلون بغير علم, العابدون على حرف, الهادمون بيوت الله في الأرض, فاستحقوا بأعمالهم هذا العذاب العظيم, وهذا القمع كما كانوا يقمعون أهل الحق ويكذبون يوما يجزون فيه ما كانوا يفعلون.</w:t>
      </w:r>
    </w:p>
    <w:p w:rsidR="00351686" w:rsidRPr="006108D6" w:rsidRDefault="00351686" w:rsidP="00B155F0">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الانفرادة  السادسة " ضامر" في قوله تعالى</w:t>
      </w:r>
      <w:r w:rsidRPr="006108D6">
        <w:rPr>
          <w:rFonts w:asciiTheme="majorBidi" w:hAnsiTheme="majorBidi" w:cs="Arabic Transparent"/>
          <w:sz w:val="28"/>
          <w:szCs w:val="28"/>
          <w:rtl/>
          <w:lang w:bidi="ar-JO"/>
        </w:rPr>
        <w:t xml:space="preserve"> </w:t>
      </w:r>
      <w:r w:rsidR="00B155F0">
        <w:rPr>
          <w:rFonts w:ascii="QCF_BSML" w:eastAsiaTheme="minorHAnsi" w:hAnsi="QCF_BSML" w:cs="QCF_BSML"/>
          <w:color w:val="000000"/>
          <w:sz w:val="27"/>
          <w:szCs w:val="27"/>
          <w:rtl/>
        </w:rPr>
        <w:t xml:space="preserve">ﭽ </w:t>
      </w:r>
      <w:r w:rsidR="00B155F0">
        <w:rPr>
          <w:rFonts w:ascii="QCF_P335" w:eastAsiaTheme="minorHAnsi" w:hAnsi="QCF_P335" w:cs="QCF_P335"/>
          <w:b/>
          <w:bCs/>
          <w:color w:val="000000"/>
          <w:sz w:val="27"/>
          <w:szCs w:val="27"/>
          <w:rtl/>
        </w:rPr>
        <w:t xml:space="preserve">ﮇ  ﮈ  ﮉ  ﮊ  ﮋ  ﮌ   ﮍ   ﮎ  ﮏ  ﮐ    ﮑ  ﮒ             ﮓ  ﮔ  </w:t>
      </w:r>
      <w:r w:rsidR="00B155F0">
        <w:rPr>
          <w:rFonts w:ascii="QCF_BSML" w:eastAsiaTheme="minorHAnsi" w:hAnsi="QCF_BSML" w:cs="QCF_BSML"/>
          <w:color w:val="000000"/>
          <w:sz w:val="27"/>
          <w:szCs w:val="27"/>
          <w:rtl/>
        </w:rPr>
        <w:t>ﭼ</w:t>
      </w:r>
      <w:r w:rsidRPr="006108D6">
        <w:rPr>
          <w:rFonts w:asciiTheme="majorBidi" w:hAnsiTheme="majorBidi" w:cs="Arabic Transparent"/>
          <w:b/>
          <w:bCs/>
          <w:sz w:val="28"/>
          <w:szCs w:val="28"/>
          <w:rtl/>
          <w:lang w:bidi="ar-JO"/>
        </w:rPr>
        <w:t xml:space="preserve"> </w:t>
      </w:r>
      <w:r w:rsidRPr="00B155F0">
        <w:rPr>
          <w:rFonts w:asciiTheme="majorBidi" w:hAnsiTheme="majorBidi" w:cs="Arabic Transparent"/>
          <w:sz w:val="28"/>
          <w:szCs w:val="28"/>
          <w:rtl/>
          <w:lang w:bidi="ar-JO"/>
        </w:rPr>
        <w:t>(الحج: 27),</w:t>
      </w:r>
      <w:r w:rsidRPr="006108D6">
        <w:rPr>
          <w:rFonts w:asciiTheme="majorBidi" w:hAnsiTheme="majorBidi" w:cs="Arabic Transparent"/>
          <w:sz w:val="28"/>
          <w:szCs w:val="28"/>
          <w:rtl/>
          <w:lang w:bidi="ar-JO"/>
        </w:rPr>
        <w:t xml:space="preserve"> في سياق قصة إبراهيم-عليه السلام.</w:t>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32"/>
          <w:szCs w:val="32"/>
          <w:rtl/>
          <w:lang w:bidi="ar-JO"/>
        </w:rPr>
      </w:pPr>
      <w:r w:rsidRPr="00B155F0">
        <w:rPr>
          <w:rFonts w:asciiTheme="majorBidi" w:hAnsiTheme="majorBidi" w:cs="Arabic Transparent"/>
          <w:b/>
          <w:bCs/>
          <w:sz w:val="32"/>
          <w:szCs w:val="32"/>
          <w:rtl/>
          <w:lang w:bidi="ar-JO"/>
        </w:rPr>
        <w:t>أولا</w:t>
      </w:r>
      <w:r w:rsidR="001554DB" w:rsidRPr="00B155F0">
        <w:rPr>
          <w:rFonts w:asciiTheme="majorBidi" w:hAnsiTheme="majorBidi" w:cs="Arabic Transparent"/>
          <w:b/>
          <w:bCs/>
          <w:sz w:val="32"/>
          <w:szCs w:val="32"/>
          <w:rtl/>
          <w:lang w:bidi="ar-JO"/>
        </w:rPr>
        <w:t xml:space="preserve">: </w:t>
      </w:r>
      <w:proofErr w:type="gramStart"/>
      <w:r w:rsidRPr="00B155F0">
        <w:rPr>
          <w:rFonts w:asciiTheme="majorBidi" w:hAnsiTheme="majorBidi" w:cs="Arabic Transparent"/>
          <w:b/>
          <w:bCs/>
          <w:sz w:val="32"/>
          <w:szCs w:val="32"/>
          <w:rtl/>
          <w:lang w:bidi="ar-JO"/>
        </w:rPr>
        <w:t>دلالة</w:t>
      </w:r>
      <w:proofErr w:type="gramEnd"/>
      <w:r w:rsidRPr="00B155F0">
        <w:rPr>
          <w:rFonts w:asciiTheme="majorBidi" w:hAnsiTheme="majorBidi" w:cs="Arabic Transparent"/>
          <w:b/>
          <w:bCs/>
          <w:sz w:val="32"/>
          <w:szCs w:val="32"/>
          <w:rtl/>
          <w:lang w:bidi="ar-JO"/>
        </w:rPr>
        <w:t xml:space="preserve"> مادة " ضمر" في اللغة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الضمر في اللغة يعني القلة والدقة في الشيء, يقول الخليل بن أحمد –(ت175ه)- في كتابه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الضُّمْرُ من الهُزالِ (ولُحُوق البطْن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والفعْلُ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ضَمَرَ يضْمُرُ ضُمُوراً فهو ضامِرٌ, وقَضيبٌ ضامِرٌ: انضَمَرَ وذَهَبَ ماؤه, والمِضمارُ: موضعٌ تُضَمَّرُ فيه الخيْل وتضميرُها أنْ تُعْلَفَ قُوتاً بعد السِّمَن,والضَّميرُ: الشيءُ الذي تُضمِرُه في ضَمير قلبِكَ, وتقول: أضْمَرْتُ صَرفَ الحَرْفِ إذا كان متحرِّكاً فأسْكَنْتَه فأسْكَنْتُه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والغِناءُ مِضمار الشِّعْر أي به يُخْتَبَر...والضَّمْرُ من الرجال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المُهَضَّمُ البطن اللطيفُ الجسم وامرأةٌ ضَمْرَةٌ, ولُؤْلُؤٌ مُضْطَمِرٌ أي فيه بعضُ الانضِمام,وتضَمَّرَ وجهُه أي انضَمَّت جلدته من الهُزال..</w:t>
      </w:r>
      <w:r w:rsidRPr="006108D6">
        <w:rPr>
          <w:rStyle w:val="FootnoteReference"/>
          <w:rFonts w:asciiTheme="majorBidi" w:hAnsiTheme="majorBidi" w:cs="Arabic Transparent"/>
          <w:sz w:val="28"/>
          <w:szCs w:val="28"/>
          <w:rtl/>
          <w:lang w:bidi="ar-JO"/>
        </w:rPr>
        <w:footnoteReference w:id="286"/>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ويقول</w:t>
      </w:r>
      <w:proofErr w:type="gramEnd"/>
      <w:r w:rsidRPr="006108D6">
        <w:rPr>
          <w:rFonts w:asciiTheme="majorBidi" w:hAnsiTheme="majorBidi" w:cs="Arabic Transparent"/>
          <w:sz w:val="28"/>
          <w:szCs w:val="28"/>
          <w:rtl/>
          <w:lang w:bidi="ar-JO"/>
        </w:rPr>
        <w:t xml:space="preserve"> ابن فارس-(ت395ه) عن أصل مادته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الضاد والميم والراء أصلان صحيحان: أحدهما يدلُّ على دقّةٍ في الشَّيء، والآخر يدلُّ على غَيبةٍ وتستُّر.</w:t>
      </w:r>
      <w:proofErr w:type="gramStart"/>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287"/>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ولكن الأصلان حقيقة من بعضهما, فدقة الشيء وخفته تساهم في سرعة حركته وغيبته عن العين. </w:t>
      </w:r>
    </w:p>
    <w:p w:rsidR="00B155F0" w:rsidRDefault="00B155F0">
      <w:pPr>
        <w:bidi w:val="0"/>
        <w:rPr>
          <w:rFonts w:asciiTheme="majorBidi" w:hAnsiTheme="majorBidi" w:cs="Arabic Transparent"/>
          <w:sz w:val="28"/>
          <w:szCs w:val="28"/>
          <w:rtl/>
          <w:lang w:bidi="ar-JO"/>
        </w:rPr>
      </w:pPr>
      <w:r>
        <w:rPr>
          <w:rFonts w:asciiTheme="majorBidi" w:hAnsiTheme="majorBidi" w:cs="Arabic Transparent"/>
          <w:sz w:val="28"/>
          <w:szCs w:val="28"/>
          <w:rtl/>
          <w:lang w:bidi="ar-JO"/>
        </w:rPr>
        <w:br w:type="page"/>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lastRenderedPageBreak/>
        <w:t>قال الر</w:t>
      </w:r>
      <w:proofErr w:type="gramEnd"/>
      <w:r w:rsidRPr="006108D6">
        <w:rPr>
          <w:rFonts w:asciiTheme="majorBidi" w:hAnsiTheme="majorBidi" w:cs="Arabic Transparent"/>
          <w:sz w:val="28"/>
          <w:szCs w:val="28"/>
          <w:rtl/>
          <w:lang w:bidi="ar-JO"/>
        </w:rPr>
        <w:t>اغب الأصفهاني-(ت502ه) موضحا الفرق بين الضامر والهازل</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الضامر من الفرس: الخفيف اللحم من الأعمال لا من الهزال."</w:t>
      </w:r>
      <w:r w:rsidRPr="006108D6">
        <w:rPr>
          <w:rStyle w:val="FootnoteReference"/>
          <w:rFonts w:asciiTheme="majorBidi" w:hAnsiTheme="majorBidi" w:cs="Arabic Transparent"/>
          <w:sz w:val="28"/>
          <w:szCs w:val="28"/>
          <w:rtl/>
          <w:lang w:bidi="ar-JO"/>
        </w:rPr>
        <w:footnoteReference w:id="288"/>
      </w:r>
      <w:r w:rsidRPr="006108D6">
        <w:rPr>
          <w:rFonts w:asciiTheme="majorBidi" w:hAnsiTheme="majorBidi" w:cs="Arabic Transparent"/>
          <w:sz w:val="28"/>
          <w:szCs w:val="28"/>
          <w:rtl/>
          <w:lang w:bidi="ar-JO"/>
        </w:rPr>
        <w:t xml:space="preserve"> يقصد أن الهزال من مرض؛ وليس الضامر كذلك, إنما هو الدقيق من العمل القوي البدن, وقال رابطا بين  دلالة المادة ومعنى الضمير في النفس</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الضمير: ما ينطوي عليه القلب، ويدق على الوقوف عليه، وقد تسمى القوة الحافظة لذلك ضميرا."</w:t>
      </w:r>
      <w:r w:rsidRPr="006108D6">
        <w:rPr>
          <w:rStyle w:val="FootnoteReference"/>
          <w:rFonts w:asciiTheme="majorBidi" w:hAnsiTheme="majorBidi" w:cs="Arabic Transparent"/>
          <w:sz w:val="28"/>
          <w:szCs w:val="28"/>
          <w:rtl/>
          <w:lang w:bidi="ar-JO"/>
        </w:rPr>
        <w:footnoteReference w:id="289"/>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 اللفظ في الحديث " إِذا أَبْصَرَ أَحدُكم امرأَةً فَلْيأْت أَهْلَه فإِن ذلك يُضْمِرُ ما في نفسه."</w:t>
      </w:r>
      <w:r w:rsidRPr="006108D6">
        <w:rPr>
          <w:rStyle w:val="FootnoteReference"/>
          <w:rFonts w:asciiTheme="majorBidi" w:hAnsiTheme="majorBidi" w:cs="Arabic Transparent"/>
          <w:sz w:val="28"/>
          <w:szCs w:val="28"/>
          <w:rtl/>
          <w:lang w:bidi="ar-JO"/>
        </w:rPr>
        <w:footnoteReference w:id="290"/>
      </w: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قال</w:t>
      </w:r>
      <w:proofErr w:type="gramEnd"/>
      <w:r w:rsidRPr="006108D6">
        <w:rPr>
          <w:rFonts w:asciiTheme="majorBidi" w:hAnsiTheme="majorBidi" w:cs="Arabic Transparent"/>
          <w:sz w:val="28"/>
          <w:szCs w:val="28"/>
          <w:rtl/>
          <w:lang w:bidi="ar-JO"/>
        </w:rPr>
        <w:t xml:space="preserve"> ابن منظور-(ت711ه)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يضمر ما في نفسه أَي يُضْعِفه ويُقَلّلُه.</w:t>
      </w:r>
      <w:r w:rsidRPr="006108D6">
        <w:rPr>
          <w:rStyle w:val="FootnoteReference"/>
          <w:rFonts w:asciiTheme="majorBidi" w:hAnsiTheme="majorBidi" w:cs="Arabic Transparent"/>
          <w:sz w:val="28"/>
          <w:szCs w:val="28"/>
          <w:rtl/>
          <w:lang w:bidi="ar-JO"/>
        </w:rPr>
        <w:footnoteReference w:id="291"/>
      </w:r>
      <w:r w:rsidRPr="006108D6">
        <w:rPr>
          <w:rFonts w:asciiTheme="majorBidi" w:hAnsiTheme="majorBidi" w:cs="Arabic Transparent"/>
          <w:sz w:val="28"/>
          <w:szCs w:val="28"/>
          <w:rtl/>
          <w:lang w:bidi="ar-JO"/>
        </w:rPr>
        <w:t xml:space="preserve">وعن نافع عن ابن عمر أنّ النبي- الله صلى الله عليه وسلم- كان يضمر الخيل يسابق بها </w:t>
      </w:r>
      <w:r w:rsidRPr="006108D6">
        <w:rPr>
          <w:rStyle w:val="FootnoteReference"/>
          <w:rFonts w:asciiTheme="majorBidi" w:hAnsiTheme="majorBidi" w:cs="Arabic Transparent"/>
          <w:sz w:val="28"/>
          <w:szCs w:val="28"/>
          <w:rtl/>
          <w:lang w:bidi="ar-JO"/>
        </w:rPr>
        <w:footnoteReference w:id="292"/>
      </w:r>
      <w:r w:rsidRPr="006108D6">
        <w:rPr>
          <w:rFonts w:asciiTheme="majorBidi" w:hAnsiTheme="majorBidi" w:cs="Arabic Transparent"/>
          <w:sz w:val="28"/>
          <w:szCs w:val="28"/>
          <w:rtl/>
          <w:lang w:bidi="ar-JO"/>
        </w:rPr>
        <w:t>, وتَضْميرُها أَن تُعْلَف قُوتاً بعد سِمَنها.."</w:t>
      </w:r>
      <w:r w:rsidRPr="006108D6">
        <w:rPr>
          <w:rStyle w:val="FootnoteReference"/>
          <w:rFonts w:asciiTheme="majorBidi" w:hAnsiTheme="majorBidi" w:cs="Arabic Transparent"/>
          <w:sz w:val="28"/>
          <w:szCs w:val="28"/>
          <w:rtl/>
          <w:lang w:bidi="ar-JO"/>
        </w:rPr>
        <w:footnoteReference w:id="293"/>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ومن هنا يظهر أنّ دلالة المادة تحمل معنى الدقة في الشيء حتى يكاد يختفي ويتستر عن العين, فيقال لفرس ضامر أي نحف ودق فهو هزال, والعرب كانت تُسَمّن البعير قبل السبق, فيكون أخف وأسرع, وفناسب المعنى أنّ جموعا ستأتي تركب الضوامر وهو كل ركب للسفر, فحمل المعنى دلالة تسابق الحجيج في الوصول إلى بيت الله مهما بعدت  المسافات وزادت المشقة.</w:t>
      </w:r>
    </w:p>
    <w:p w:rsidR="00351686" w:rsidRPr="00B155F0" w:rsidRDefault="00351686" w:rsidP="00B155F0">
      <w:pPr>
        <w:tabs>
          <w:tab w:val="left" w:pos="281"/>
          <w:tab w:val="left" w:pos="943"/>
        </w:tabs>
        <w:spacing w:after="0" w:line="360" w:lineRule="auto"/>
        <w:jc w:val="both"/>
        <w:rPr>
          <w:rFonts w:asciiTheme="majorBidi" w:hAnsiTheme="majorBidi" w:cs="Arabic Transparent"/>
          <w:sz w:val="32"/>
          <w:szCs w:val="32"/>
          <w:rtl/>
          <w:lang w:bidi="ar-JO"/>
        </w:rPr>
      </w:pPr>
      <w:r w:rsidRPr="00B155F0">
        <w:rPr>
          <w:rFonts w:asciiTheme="majorBidi" w:hAnsiTheme="majorBidi" w:cs="Arabic Transparent"/>
          <w:b/>
          <w:bCs/>
          <w:sz w:val="32"/>
          <w:szCs w:val="32"/>
          <w:rtl/>
          <w:lang w:bidi="ar-JO"/>
        </w:rPr>
        <w:t>ثانيا دلالة الصيغة "</w:t>
      </w:r>
      <w:proofErr w:type="gramStart"/>
      <w:r w:rsidRPr="00B155F0">
        <w:rPr>
          <w:rFonts w:asciiTheme="majorBidi" w:hAnsiTheme="majorBidi" w:cs="Arabic Transparent"/>
          <w:b/>
          <w:bCs/>
          <w:sz w:val="32"/>
          <w:szCs w:val="32"/>
          <w:rtl/>
          <w:lang w:bidi="ar-JO"/>
        </w:rPr>
        <w:t>ضَامِرٍ</w:t>
      </w:r>
      <w:proofErr w:type="gramEnd"/>
      <w:r w:rsidRPr="00B155F0">
        <w:rPr>
          <w:rFonts w:asciiTheme="majorBidi" w:hAnsiTheme="majorBidi" w:cs="Arabic Transparent"/>
          <w:b/>
          <w:bCs/>
          <w:sz w:val="32"/>
          <w:szCs w:val="32"/>
          <w:rtl/>
          <w:lang w:bidi="ar-JO"/>
        </w:rPr>
        <w:t xml:space="preserve">" في اللغة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معنى الآية أنك – يا إبراهيم – ما إن تُعلم الناس عن بدء الحج, حتى يأتوك مشاة على الأقدام, أو راكبين كل مركوب يتسابقون إلى بيت الله, من كل مكان وإن </w:t>
      </w:r>
      <w:proofErr w:type="gramStart"/>
      <w:r w:rsidRPr="006108D6">
        <w:rPr>
          <w:rFonts w:asciiTheme="majorBidi" w:hAnsiTheme="majorBidi" w:cs="Arabic Transparent"/>
          <w:sz w:val="28"/>
          <w:szCs w:val="28"/>
          <w:rtl/>
          <w:lang w:bidi="ar-JO"/>
        </w:rPr>
        <w:t>بعد</w:t>
      </w:r>
      <w:r w:rsidRPr="006108D6">
        <w:rPr>
          <w:rStyle w:val="FootnoteReference"/>
          <w:rFonts w:asciiTheme="majorBidi" w:hAnsiTheme="majorBidi" w:cs="Arabic Transparent"/>
          <w:sz w:val="28"/>
          <w:szCs w:val="28"/>
          <w:rtl/>
          <w:lang w:bidi="ar-JO"/>
        </w:rPr>
        <w:footnoteReference w:id="294"/>
      </w:r>
      <w:r w:rsidRPr="006108D6">
        <w:rPr>
          <w:rFonts w:asciiTheme="majorBidi" w:hAnsiTheme="majorBidi" w:cs="Arabic Transparent"/>
          <w:sz w:val="28"/>
          <w:szCs w:val="28"/>
          <w:rtl/>
          <w:lang w:bidi="ar-JO"/>
        </w:rPr>
        <w:t>.</w:t>
      </w:r>
      <w:proofErr w:type="gramEnd"/>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ويقال ضَمَرَ الفرس فهو ضامر وضَمر ومضمر ومضطمر وقد ضَمرَ وضُمرَ ضمراً وضموراً ومهرة ضامر وناقة ضامر </w:t>
      </w:r>
      <w:r w:rsidRPr="006108D6">
        <w:rPr>
          <w:rStyle w:val="FootnoteReference"/>
          <w:rFonts w:asciiTheme="majorBidi" w:hAnsiTheme="majorBidi" w:cs="Arabic Transparent"/>
          <w:sz w:val="28"/>
          <w:szCs w:val="28"/>
          <w:rtl/>
          <w:lang w:bidi="ar-JO"/>
        </w:rPr>
        <w:footnoteReference w:id="295"/>
      </w:r>
      <w:r w:rsidRPr="006108D6">
        <w:rPr>
          <w:rFonts w:asciiTheme="majorBidi" w:hAnsiTheme="majorBidi" w:cs="Arabic Transparent"/>
          <w:sz w:val="28"/>
          <w:szCs w:val="28"/>
          <w:rtl/>
          <w:lang w:bidi="ar-JO"/>
        </w:rPr>
        <w:t>, جاء اللفظ ضمن تركيب بلاغي من تراكيب القرآن</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 xml:space="preserve">في بناء صرفي على وزن اسم الفاعل, ليدل على دلالة النسب على الضَمر؛ فيقال في اللغة رجل </w:t>
      </w:r>
      <w:r w:rsidRPr="006108D6">
        <w:rPr>
          <w:rFonts w:asciiTheme="majorBidi" w:hAnsiTheme="majorBidi" w:cs="Arabic Transparent"/>
          <w:sz w:val="28"/>
          <w:szCs w:val="28"/>
          <w:rtl/>
          <w:lang w:bidi="ar-JO"/>
        </w:rPr>
        <w:lastRenderedPageBreak/>
        <w:t>سامن إذا كثر سمنه وازداد</w:t>
      </w:r>
      <w:r w:rsidRPr="006108D6">
        <w:rPr>
          <w:rStyle w:val="FootnoteReference"/>
          <w:rFonts w:asciiTheme="majorBidi" w:hAnsiTheme="majorBidi" w:cs="Arabic Transparent"/>
          <w:sz w:val="28"/>
          <w:szCs w:val="28"/>
          <w:rtl/>
          <w:lang w:bidi="ar-JO"/>
        </w:rPr>
        <w:footnoteReference w:id="296"/>
      </w:r>
      <w:r w:rsidRPr="006108D6">
        <w:rPr>
          <w:rFonts w:asciiTheme="majorBidi" w:hAnsiTheme="majorBidi" w:cs="Arabic Transparent"/>
          <w:sz w:val="28"/>
          <w:szCs w:val="28"/>
          <w:rtl/>
          <w:lang w:bidi="ar-JO"/>
        </w:rPr>
        <w:t xml:space="preserve">, فيقال ناقة ضامر أي ذات ضمر؛ أي مهزولة من كثر المشقة, وترك التأنيث للاسم على أنه صفة الشيء والشيء مذكر ومنسوب إليه؛ فكأنهم قالوا هذا شيء ضامر, ثم وصفت الناقة به. فالضمر يطلق على دابة تضمر للسفر وإن لم  تكن ضامرة في حينها </w:t>
      </w:r>
      <w:r w:rsidRPr="006108D6">
        <w:rPr>
          <w:rStyle w:val="FootnoteReference"/>
          <w:rFonts w:asciiTheme="majorBidi" w:hAnsiTheme="majorBidi" w:cs="Arabic Transparent"/>
          <w:sz w:val="28"/>
          <w:szCs w:val="28"/>
          <w:rtl/>
          <w:lang w:bidi="ar-JO"/>
        </w:rPr>
        <w:footnoteReference w:id="297"/>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التعبير القرآني بكلمة ضامر معطوفة بواو التقسيم- إذ معنى العطف هنا على اعتبار التوزيع بين راجل- وراكب لبيت الله</w:t>
      </w:r>
      <w:r w:rsidRPr="006108D6">
        <w:rPr>
          <w:rStyle w:val="FootnoteReference"/>
          <w:rFonts w:asciiTheme="majorBidi" w:hAnsiTheme="majorBidi" w:cs="Arabic Transparent"/>
          <w:sz w:val="28"/>
          <w:szCs w:val="28"/>
          <w:rtl/>
          <w:lang w:bidi="ar-JO"/>
        </w:rPr>
        <w:footnoteReference w:id="298"/>
      </w:r>
      <w:r w:rsidRPr="006108D6">
        <w:rPr>
          <w:rFonts w:asciiTheme="majorBidi" w:hAnsiTheme="majorBidi" w:cs="Arabic Transparent"/>
          <w:sz w:val="28"/>
          <w:szCs w:val="28"/>
          <w:rtl/>
          <w:lang w:bidi="ar-JO"/>
        </w:rPr>
        <w:t>, ومجرورا, في جملة حال معطوفة على رجال, لتبين حال القادمين ركبانا على بعير هزيل أتعبه بعد الشقة أو زاده هزلا</w:t>
      </w:r>
      <w:r w:rsidRPr="006108D6">
        <w:rPr>
          <w:rStyle w:val="FootnoteReference"/>
          <w:rFonts w:asciiTheme="majorBidi" w:hAnsiTheme="majorBidi" w:cs="Arabic Transparent"/>
          <w:sz w:val="28"/>
          <w:szCs w:val="28"/>
          <w:rtl/>
          <w:lang w:bidi="ar-JO"/>
        </w:rPr>
        <w:footnoteReference w:id="299"/>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والمقصود</w:t>
      </w:r>
      <w:proofErr w:type="gramEnd"/>
      <w:r w:rsidRPr="006108D6">
        <w:rPr>
          <w:rFonts w:asciiTheme="majorBidi" w:hAnsiTheme="majorBidi" w:cs="Arabic Transparent"/>
          <w:sz w:val="28"/>
          <w:szCs w:val="28"/>
          <w:rtl/>
          <w:lang w:bidi="ar-JO"/>
        </w:rPr>
        <w:t xml:space="preserve"> من التعبير هو الراكبين, ولكن التعبير بضامر كان أبلغ؛ حيث أنه عبر عن الراكب, وعن حالته من وصف المركوب الذي جاء عليه, وفي عدم تحديد الضامر دلالة التعميم المناسبة لكل مركوب يوصل لمكة.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ودل اللفظ على عموم الناس ذكورا وإناثا, ودلالة " كل" السابقة للفظ على التكثير لا الإحاطة, أي رواحل كثيرة</w:t>
      </w:r>
      <w:r w:rsidRPr="006108D6">
        <w:rPr>
          <w:rStyle w:val="FootnoteReference"/>
          <w:rFonts w:asciiTheme="majorBidi" w:hAnsiTheme="majorBidi" w:cs="Arabic Transparent"/>
          <w:sz w:val="28"/>
          <w:szCs w:val="28"/>
          <w:rtl/>
          <w:lang w:bidi="ar-JO"/>
        </w:rPr>
        <w:footnoteReference w:id="300"/>
      </w:r>
      <w:r w:rsidRPr="006108D6">
        <w:rPr>
          <w:rFonts w:asciiTheme="majorBidi" w:hAnsiTheme="majorBidi" w:cs="Arabic Transparent"/>
          <w:sz w:val="28"/>
          <w:szCs w:val="28"/>
          <w:rtl/>
          <w:lang w:bidi="ar-JO"/>
        </w:rPr>
        <w:t>, دلالة على أن الحجيج الراكبين أكثر من الراجلين, وقال بعض الفقهاء فيها دلالة تفضيل الراجل على الراكب</w:t>
      </w:r>
      <w:r w:rsidRPr="006108D6">
        <w:rPr>
          <w:rStyle w:val="FootnoteReference"/>
          <w:rFonts w:asciiTheme="majorBidi" w:hAnsiTheme="majorBidi" w:cs="Arabic Transparent"/>
          <w:sz w:val="28"/>
          <w:szCs w:val="28"/>
          <w:rtl/>
          <w:lang w:bidi="ar-JO"/>
        </w:rPr>
        <w:footnoteReference w:id="301"/>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و"يَأْتِينَ"؛  صفة لضامر أو كل؛ والجمع باعتبار المعنى كأنه قال ركبانا على ضوامر </w:t>
      </w:r>
      <w:proofErr w:type="gramStart"/>
      <w:r w:rsidRPr="006108D6">
        <w:rPr>
          <w:rFonts w:asciiTheme="majorBidi" w:hAnsiTheme="majorBidi" w:cs="Arabic Transparent"/>
          <w:sz w:val="28"/>
          <w:szCs w:val="28"/>
          <w:rtl/>
          <w:lang w:bidi="ar-JO"/>
        </w:rPr>
        <w:t>يأتين</w:t>
      </w:r>
      <w:r w:rsidRPr="006108D6">
        <w:rPr>
          <w:rStyle w:val="FootnoteReference"/>
          <w:rFonts w:asciiTheme="majorBidi" w:hAnsiTheme="majorBidi" w:cs="Arabic Transparent"/>
          <w:sz w:val="28"/>
          <w:szCs w:val="28"/>
          <w:rtl/>
          <w:lang w:bidi="ar-JO"/>
        </w:rPr>
        <w:footnoteReference w:id="302"/>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والظاهر فيها عودة الضمير عَلَى " كُلّ ضَامِرٍ" لأن الغالب أنّ البلاد الشاسعة لا يتوصل منها إلى مكة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إلا بالركوب، وقد يجوز أن يكون الضمير يشمل" رِجَالاً وكُلّ ضَامِرٍ</w:t>
      </w:r>
      <w:proofErr w:type="gramStart"/>
      <w:r w:rsidRPr="006108D6">
        <w:rPr>
          <w:rFonts w:asciiTheme="majorBidi" w:hAnsiTheme="majorBidi" w:cs="Arabic Transparent"/>
          <w:sz w:val="28"/>
          <w:szCs w:val="28"/>
          <w:rtl/>
          <w:lang w:bidi="ar-JO"/>
        </w:rPr>
        <w:t>؛على</w:t>
      </w:r>
      <w:proofErr w:type="gramEnd"/>
      <w:r w:rsidRPr="006108D6">
        <w:rPr>
          <w:rFonts w:asciiTheme="majorBidi" w:hAnsiTheme="majorBidi" w:cs="Arabic Transparent"/>
          <w:sz w:val="28"/>
          <w:szCs w:val="28"/>
          <w:rtl/>
          <w:lang w:bidi="ar-JO"/>
        </w:rPr>
        <w:t xml:space="preserve"> معنى الجماعات والرفاق."</w:t>
      </w:r>
      <w:r w:rsidRPr="006108D6">
        <w:rPr>
          <w:rStyle w:val="FootnoteReference"/>
          <w:rFonts w:asciiTheme="majorBidi" w:hAnsiTheme="majorBidi" w:cs="Arabic Transparent"/>
          <w:sz w:val="28"/>
          <w:szCs w:val="28"/>
          <w:rtl/>
          <w:lang w:bidi="ar-JO"/>
        </w:rPr>
        <w:footnoteReference w:id="303"/>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32"/>
          <w:szCs w:val="32"/>
          <w:rtl/>
          <w:lang w:bidi="ar-JO"/>
        </w:rPr>
      </w:pPr>
      <w:r w:rsidRPr="00B155F0">
        <w:rPr>
          <w:rFonts w:asciiTheme="majorBidi" w:hAnsiTheme="majorBidi" w:cs="Arabic Transparent"/>
          <w:b/>
          <w:bCs/>
          <w:sz w:val="32"/>
          <w:szCs w:val="32"/>
          <w:rtl/>
          <w:lang w:bidi="ar-JO"/>
        </w:rPr>
        <w:t>ثالثا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 xml:space="preserve">العلاقة بين دلالة اللفظ والوحدة </w:t>
      </w:r>
      <w:proofErr w:type="gramStart"/>
      <w:r w:rsidRPr="00B155F0">
        <w:rPr>
          <w:rFonts w:asciiTheme="majorBidi" w:hAnsiTheme="majorBidi" w:cs="Arabic Transparent"/>
          <w:b/>
          <w:bCs/>
          <w:sz w:val="32"/>
          <w:szCs w:val="32"/>
          <w:rtl/>
          <w:lang w:bidi="ar-JO"/>
        </w:rPr>
        <w:t>الموضوعية  للسورة</w:t>
      </w:r>
      <w:proofErr w:type="gramEnd"/>
      <w:r w:rsidRPr="00B155F0">
        <w:rPr>
          <w:rFonts w:asciiTheme="majorBidi" w:hAnsiTheme="majorBidi" w:cs="Arabic Transparent"/>
          <w:b/>
          <w:bCs/>
          <w:sz w:val="32"/>
          <w:szCs w:val="32"/>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للفظ دلالة سلوكية تظهر في تعلق قلوب الوافدين في بيت الله بدليل أنهم يصلون إليه رغم المشقة والجهد الذي يتكبدونه في طريقهم, يصلون وهم يتخيلون طيف إبراهيم عليه السلام </w:t>
      </w:r>
      <w:r w:rsidRPr="006108D6">
        <w:rPr>
          <w:rFonts w:asciiTheme="majorBidi" w:hAnsiTheme="majorBidi" w:cs="Arabic Transparent"/>
          <w:sz w:val="28"/>
          <w:szCs w:val="28"/>
          <w:rtl/>
          <w:lang w:bidi="ar-JO"/>
        </w:rPr>
        <w:lastRenderedPageBreak/>
        <w:t>يدعوهم لبيت الله, يسعون وهم يرون طيف هاجر ساعية باحثة على ما تنقذ به ولدها الرضيع إسماعيل,  ويصلون فيه ويذكرون محمد -عليه الصلاة والسلام- يخطو حوله</w:t>
      </w:r>
      <w:r w:rsidRPr="006108D6">
        <w:rPr>
          <w:rStyle w:val="FootnoteReference"/>
          <w:rFonts w:asciiTheme="majorBidi" w:hAnsiTheme="majorBidi" w:cs="Arabic Transparent"/>
          <w:sz w:val="28"/>
          <w:szCs w:val="28"/>
          <w:rtl/>
          <w:lang w:bidi="ar-JO"/>
        </w:rPr>
        <w:footnoteReference w:id="304"/>
      </w:r>
      <w:r w:rsidRPr="006108D6">
        <w:rPr>
          <w:rFonts w:asciiTheme="majorBidi" w:hAnsiTheme="majorBidi" w:cs="Arabic Transparent"/>
          <w:sz w:val="28"/>
          <w:szCs w:val="28"/>
          <w:rtl/>
          <w:lang w:bidi="ar-JO"/>
        </w:rPr>
        <w:t xml:space="preserve">, ورجاؤهم أن يتقبل الله رحلتهم.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والراب</w:t>
      </w:r>
      <w:r w:rsidR="002532F7" w:rsidRPr="006108D6">
        <w:rPr>
          <w:rFonts w:asciiTheme="majorBidi" w:hAnsiTheme="majorBidi" w:cs="Arabic Transparent"/>
          <w:sz w:val="28"/>
          <w:szCs w:val="28"/>
          <w:rtl/>
          <w:lang w:bidi="ar-JO"/>
        </w:rPr>
        <w:t>ط بين هذه الدلالة ووحدة السورة ت</w:t>
      </w:r>
      <w:r w:rsidRPr="006108D6">
        <w:rPr>
          <w:rFonts w:asciiTheme="majorBidi" w:hAnsiTheme="majorBidi" w:cs="Arabic Transparent"/>
          <w:sz w:val="28"/>
          <w:szCs w:val="28"/>
          <w:rtl/>
          <w:lang w:bidi="ar-JO"/>
        </w:rPr>
        <w:t>ظهر في</w:t>
      </w:r>
      <w:r w:rsidR="002532F7" w:rsidRPr="006108D6">
        <w:rPr>
          <w:rFonts w:asciiTheme="majorBidi" w:hAnsiTheme="majorBidi" w:cs="Arabic Transparent"/>
          <w:sz w:val="28"/>
          <w:szCs w:val="28"/>
          <w:rtl/>
          <w:lang w:bidi="ar-JO"/>
        </w:rPr>
        <w:t>ما</w:t>
      </w:r>
      <w:r w:rsidRPr="006108D6">
        <w:rPr>
          <w:rFonts w:asciiTheme="majorBidi" w:hAnsiTheme="majorBidi" w:cs="Arabic Transparent"/>
          <w:sz w:val="28"/>
          <w:szCs w:val="28"/>
          <w:rtl/>
          <w:lang w:bidi="ar-JO"/>
        </w:rPr>
        <w:t xml:space="preserve"> يحمله اللفظ من معنى تحمل المشقة والشوق من السبق إليها, وكل ذلك هو من علامات تعظيم القلوب المؤمنة لشعائر الله, وهو يعبر عن حال الناس في الدنيا فهم في مضمار,"عن أبي عبد الرحمن السلمي</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قال انطلقت إلى الجمعة مع أبي بالمدائن وبيننا وبينها فرسخ, وحذيفة بن اليمان على المدائن, فصعد المنبر, فحمد الله, وأثنى عليه, ثم قال: اقتربت الساعة, وانشق القمر, ألا وإنّ القمر قد انشق ألا وإن الدنيا قد أذنت بفراق ألا وإن اليوم المضمار, وغدا السباق فقلت لأبي ما يعني بالسباق؟ فقالك من سبق إلى الجنة</w:t>
      </w:r>
      <w:r w:rsidRPr="006108D6">
        <w:rPr>
          <w:rStyle w:val="FootnoteReference"/>
          <w:rFonts w:asciiTheme="majorBidi" w:hAnsiTheme="majorBidi" w:cs="Arabic Transparent"/>
          <w:sz w:val="28"/>
          <w:szCs w:val="28"/>
          <w:rtl/>
          <w:lang w:bidi="ar-JO"/>
        </w:rPr>
        <w:footnoteReference w:id="305"/>
      </w:r>
      <w:r w:rsidRPr="006108D6">
        <w:rPr>
          <w:rFonts w:asciiTheme="majorBidi" w:hAnsiTheme="majorBidi" w:cs="Arabic Transparent"/>
          <w:sz w:val="28"/>
          <w:szCs w:val="28"/>
          <w:rtl/>
          <w:lang w:bidi="ar-JO"/>
        </w:rPr>
        <w:t>."</w:t>
      </w:r>
      <w:proofErr w:type="gramStart"/>
      <w:r w:rsidRPr="006108D6">
        <w:rPr>
          <w:rFonts w:asciiTheme="majorBidi" w:hAnsiTheme="majorBidi" w:cs="Arabic Transparent"/>
          <w:sz w:val="28"/>
          <w:szCs w:val="28"/>
          <w:rtl/>
          <w:lang w:bidi="ar-JO"/>
        </w:rPr>
        <w:t>فناسب</w:t>
      </w:r>
      <w:proofErr w:type="gramEnd"/>
      <w:r w:rsidRPr="006108D6">
        <w:rPr>
          <w:rFonts w:asciiTheme="majorBidi" w:hAnsiTheme="majorBidi" w:cs="Arabic Transparent"/>
          <w:sz w:val="28"/>
          <w:szCs w:val="28"/>
          <w:rtl/>
          <w:lang w:bidi="ar-JO"/>
        </w:rPr>
        <w:t xml:space="preserve"> اللفظ حال الناس في الدنيا فمن ضمر نفسه, وضبطها سبق للجنة, ومن سمنها وأطلقها خسر.</w:t>
      </w:r>
    </w:p>
    <w:p w:rsidR="00351686" w:rsidRPr="006108D6" w:rsidRDefault="00351686" w:rsidP="00B155F0">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الانفرادة السابعة " عميق" في قوله تعالى</w:t>
      </w:r>
      <w:r w:rsidRPr="006108D6">
        <w:rPr>
          <w:rFonts w:asciiTheme="majorBidi" w:hAnsiTheme="majorBidi" w:cs="Arabic Transparent"/>
          <w:sz w:val="28"/>
          <w:szCs w:val="28"/>
          <w:rtl/>
          <w:lang w:bidi="ar-JO"/>
        </w:rPr>
        <w:t xml:space="preserve"> </w:t>
      </w:r>
      <w:r w:rsidR="00B155F0">
        <w:rPr>
          <w:rFonts w:ascii="QCF_BSML" w:eastAsiaTheme="minorHAnsi" w:hAnsi="QCF_BSML" w:cs="QCF_BSML"/>
          <w:color w:val="000000"/>
          <w:sz w:val="27"/>
          <w:szCs w:val="27"/>
          <w:rtl/>
        </w:rPr>
        <w:t xml:space="preserve">ﭽ </w:t>
      </w:r>
      <w:r w:rsidR="00B155F0">
        <w:rPr>
          <w:rFonts w:ascii="QCF_P335" w:eastAsiaTheme="minorHAnsi" w:hAnsi="QCF_P335" w:cs="QCF_P335"/>
          <w:b/>
          <w:bCs/>
          <w:color w:val="000000"/>
          <w:sz w:val="27"/>
          <w:szCs w:val="27"/>
          <w:rtl/>
        </w:rPr>
        <w:t xml:space="preserve">ﮇ  ﮈ  ﮉ  ﮊ  ﮋ  ﮌ   ﮍ   ﮎ  ﮏ  ﮐ    ﮑ  ﮒ             ﮓ  ﮔ  </w:t>
      </w:r>
      <w:r w:rsidR="00B155F0">
        <w:rPr>
          <w:rFonts w:ascii="QCF_BSML" w:eastAsiaTheme="minorHAnsi" w:hAnsi="QCF_BSML" w:cs="QCF_BSML"/>
          <w:color w:val="000000"/>
          <w:sz w:val="27"/>
          <w:szCs w:val="27"/>
          <w:rtl/>
        </w:rPr>
        <w:t>ﭼ</w:t>
      </w:r>
      <w:r w:rsidRPr="006108D6">
        <w:rPr>
          <w:rFonts w:asciiTheme="majorBidi" w:hAnsiTheme="majorBidi" w:cs="Arabic Transparent"/>
          <w:b/>
          <w:bCs/>
          <w:sz w:val="28"/>
          <w:szCs w:val="28"/>
          <w:rtl/>
          <w:lang w:bidi="ar-JO"/>
        </w:rPr>
        <w:t xml:space="preserve"> </w:t>
      </w:r>
      <w:r w:rsidRPr="00B155F0">
        <w:rPr>
          <w:rFonts w:asciiTheme="majorBidi" w:hAnsiTheme="majorBidi" w:cs="Arabic Transparent"/>
          <w:sz w:val="28"/>
          <w:szCs w:val="28"/>
          <w:rtl/>
          <w:lang w:bidi="ar-JO"/>
        </w:rPr>
        <w:t>(سورة الحج: 27)</w:t>
      </w:r>
      <w:r w:rsidRPr="006108D6">
        <w:rPr>
          <w:rFonts w:asciiTheme="majorBidi" w:hAnsiTheme="majorBidi" w:cs="Arabic Transparent"/>
          <w:sz w:val="28"/>
          <w:szCs w:val="28"/>
          <w:vertAlign w:val="superscript"/>
          <w:rtl/>
          <w:lang w:bidi="ar-JO"/>
        </w:rPr>
        <w:t>.</w:t>
      </w:r>
      <w:proofErr w:type="gramStart"/>
      <w:r w:rsidRPr="006108D6">
        <w:rPr>
          <w:rFonts w:asciiTheme="majorBidi" w:hAnsiTheme="majorBidi" w:cs="Arabic Transparent"/>
          <w:sz w:val="28"/>
          <w:szCs w:val="28"/>
          <w:rtl/>
          <w:lang w:bidi="ar-JO"/>
        </w:rPr>
        <w:t>في</w:t>
      </w:r>
      <w:proofErr w:type="gramEnd"/>
      <w:r w:rsidRPr="006108D6">
        <w:rPr>
          <w:rFonts w:asciiTheme="majorBidi" w:hAnsiTheme="majorBidi" w:cs="Arabic Transparent"/>
          <w:sz w:val="28"/>
          <w:szCs w:val="28"/>
          <w:rtl/>
          <w:lang w:bidi="ar-JO"/>
        </w:rPr>
        <w:t xml:space="preserve"> سياق قصة إبراهيم أيضا.</w:t>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32"/>
          <w:szCs w:val="32"/>
          <w:rtl/>
          <w:lang w:bidi="ar-JO"/>
        </w:rPr>
      </w:pPr>
      <w:r w:rsidRPr="00B155F0">
        <w:rPr>
          <w:rFonts w:asciiTheme="majorBidi" w:hAnsiTheme="majorBidi" w:cs="Arabic Transparent"/>
          <w:b/>
          <w:bCs/>
          <w:sz w:val="32"/>
          <w:szCs w:val="32"/>
          <w:rtl/>
          <w:lang w:bidi="ar-JO"/>
        </w:rPr>
        <w:t>أولا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 xml:space="preserve"> دلالة مادة "عمق"</w:t>
      </w:r>
      <w:r w:rsidR="002532F7" w:rsidRPr="00B155F0">
        <w:rPr>
          <w:rFonts w:asciiTheme="majorBidi" w:hAnsiTheme="majorBidi" w:cs="Arabic Transparent"/>
          <w:b/>
          <w:bCs/>
          <w:sz w:val="32"/>
          <w:szCs w:val="32"/>
          <w:rtl/>
          <w:lang w:bidi="ar-JO"/>
        </w:rPr>
        <w:t xml:space="preserve"> في </w:t>
      </w:r>
      <w:proofErr w:type="gramStart"/>
      <w:r w:rsidR="002532F7" w:rsidRPr="00B155F0">
        <w:rPr>
          <w:rFonts w:asciiTheme="majorBidi" w:hAnsiTheme="majorBidi" w:cs="Arabic Transparent"/>
          <w:b/>
          <w:bCs/>
          <w:sz w:val="32"/>
          <w:szCs w:val="32"/>
          <w:rtl/>
          <w:lang w:bidi="ar-JO"/>
        </w:rPr>
        <w:t xml:space="preserve">اللغة </w:t>
      </w:r>
      <w:r w:rsidRPr="00B155F0">
        <w:rPr>
          <w:rFonts w:asciiTheme="majorBidi" w:hAnsiTheme="majorBidi" w:cs="Arabic Transparent"/>
          <w:b/>
          <w:bCs/>
          <w:sz w:val="32"/>
          <w:szCs w:val="32"/>
          <w:rtl/>
          <w:lang w:bidi="ar-JO"/>
        </w:rPr>
        <w:t xml:space="preserve"> </w:t>
      </w:r>
      <w:proofErr w:type="gramEnd"/>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العمق في اللغة "البعد ", قال الفراهيدي-(ت175ه)-: بئرٌ عميقة، إذا بعُد قعرُها وأعْمَقَها حافرُها. تعمَّق الرّجلُ في كلامه، إذا تنطَّع."</w:t>
      </w:r>
      <w:r w:rsidRPr="006108D6">
        <w:rPr>
          <w:rStyle w:val="FootnoteReference"/>
          <w:rFonts w:asciiTheme="majorBidi" w:hAnsiTheme="majorBidi" w:cs="Arabic Transparent"/>
          <w:sz w:val="28"/>
          <w:szCs w:val="28"/>
          <w:rtl/>
          <w:lang w:bidi="ar-JO"/>
        </w:rPr>
        <w:footnoteReference w:id="306"/>
      </w:r>
      <w:r w:rsidRPr="006108D6">
        <w:rPr>
          <w:rFonts w:asciiTheme="majorBidi" w:hAnsiTheme="majorBidi" w:cs="Arabic Transparent"/>
          <w:sz w:val="28"/>
          <w:szCs w:val="28"/>
          <w:rtl/>
          <w:lang w:bidi="ar-JO"/>
        </w:rPr>
        <w:t>, وقال ابن دريد-(ت321ه)- في الجمهرة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عَمْق الشيء، وهو مسافة غَوْره, والعُمْق: موضع. </w:t>
      </w:r>
      <w:proofErr w:type="gramStart"/>
      <w:r w:rsidRPr="006108D6">
        <w:rPr>
          <w:rFonts w:asciiTheme="majorBidi" w:hAnsiTheme="majorBidi" w:cs="Arabic Transparent"/>
          <w:sz w:val="28"/>
          <w:szCs w:val="28"/>
          <w:rtl/>
          <w:lang w:bidi="ar-JO"/>
        </w:rPr>
        <w:t>والعَمْق</w:t>
      </w:r>
      <w:proofErr w:type="gramEnd"/>
      <w:r w:rsidRPr="006108D6">
        <w:rPr>
          <w:rFonts w:asciiTheme="majorBidi" w:hAnsiTheme="majorBidi" w:cs="Arabic Transparent"/>
          <w:sz w:val="28"/>
          <w:szCs w:val="28"/>
          <w:rtl/>
          <w:lang w:bidi="ar-JO"/>
        </w:rPr>
        <w:t xml:space="preserve">: البُعد.. </w:t>
      </w:r>
      <w:proofErr w:type="gramStart"/>
      <w:r w:rsidRPr="006108D6">
        <w:rPr>
          <w:rFonts w:asciiTheme="majorBidi" w:hAnsiTheme="majorBidi" w:cs="Arabic Transparent"/>
          <w:sz w:val="28"/>
          <w:szCs w:val="28"/>
          <w:rtl/>
          <w:lang w:bidi="ar-JO"/>
        </w:rPr>
        <w:t>وفَجٌّ</w:t>
      </w:r>
      <w:proofErr w:type="gramEnd"/>
      <w:r w:rsidRPr="006108D6">
        <w:rPr>
          <w:rFonts w:asciiTheme="majorBidi" w:hAnsiTheme="majorBidi" w:cs="Arabic Transparent"/>
          <w:sz w:val="28"/>
          <w:szCs w:val="28"/>
          <w:rtl/>
          <w:lang w:bidi="ar-JO"/>
        </w:rPr>
        <w:t xml:space="preserve"> عميق، أي بعيد."</w:t>
      </w:r>
      <w:r w:rsidRPr="006108D6">
        <w:rPr>
          <w:rStyle w:val="FootnoteReference"/>
          <w:rFonts w:asciiTheme="majorBidi" w:hAnsiTheme="majorBidi" w:cs="Arabic Transparent"/>
          <w:sz w:val="28"/>
          <w:szCs w:val="28"/>
          <w:rtl/>
          <w:lang w:bidi="ar-JO"/>
        </w:rPr>
        <w:footnoteReference w:id="307"/>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ابن فارس-(ت395ه)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إذا اتصف الطريق بالعمق قصد فيه البعد, وإذا اتصفت به البئر فهو طول جرابها, ويقولون ما أبعَدَ عماقَةَ هذه الرّكيّة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 ما أبعدَ قعرها.وذُكرعن بعضِ فُصحاء العرب: رأيت خَليقة فما رأيتُ أعمق منها. قال: </w:t>
      </w:r>
      <w:proofErr w:type="gramStart"/>
      <w:r w:rsidRPr="006108D6">
        <w:rPr>
          <w:rFonts w:asciiTheme="majorBidi" w:hAnsiTheme="majorBidi" w:cs="Arabic Transparent"/>
          <w:sz w:val="28"/>
          <w:szCs w:val="28"/>
          <w:rtl/>
          <w:lang w:bidi="ar-JO"/>
        </w:rPr>
        <w:t>والخليقة</w:t>
      </w:r>
      <w:proofErr w:type="gramEnd"/>
      <w:r w:rsidRPr="006108D6">
        <w:rPr>
          <w:rFonts w:asciiTheme="majorBidi" w:hAnsiTheme="majorBidi" w:cs="Arabic Transparent"/>
          <w:sz w:val="28"/>
          <w:szCs w:val="28"/>
          <w:rtl/>
          <w:lang w:bidi="ar-JO"/>
        </w:rPr>
        <w:t>: البئر الحديثة الحفرِ.."</w:t>
      </w:r>
      <w:r w:rsidRPr="006108D6">
        <w:rPr>
          <w:rStyle w:val="FootnoteReference"/>
          <w:rFonts w:asciiTheme="majorBidi" w:hAnsiTheme="majorBidi" w:cs="Arabic Transparent"/>
          <w:sz w:val="28"/>
          <w:szCs w:val="28"/>
          <w:rtl/>
          <w:lang w:bidi="ar-JO"/>
        </w:rPr>
        <w:footnoteReference w:id="308"/>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ويتبين بعد الاطلاع على الأقوال أنّ مادة "عميق" تدل على البعد إلى أسفل, أي مقدار غوره, فدلالة اللفظ تعني طول المسافة من أعلى إلى أسفل, وهذا فيه دلالة المشقة لمن جاء من طريق عميق.</w:t>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32"/>
          <w:szCs w:val="32"/>
          <w:rtl/>
          <w:lang w:bidi="ar-JO"/>
        </w:rPr>
      </w:pPr>
      <w:r w:rsidRPr="00B155F0">
        <w:rPr>
          <w:rFonts w:asciiTheme="majorBidi" w:hAnsiTheme="majorBidi" w:cs="Arabic Transparent"/>
          <w:b/>
          <w:bCs/>
          <w:sz w:val="32"/>
          <w:szCs w:val="32"/>
          <w:rtl/>
          <w:lang w:bidi="ar-JO"/>
        </w:rPr>
        <w:lastRenderedPageBreak/>
        <w:t>ثانيا:دلالة الصيغة "</w:t>
      </w:r>
      <w:proofErr w:type="gramStart"/>
      <w:r w:rsidRPr="00B155F0">
        <w:rPr>
          <w:rFonts w:asciiTheme="majorBidi" w:hAnsiTheme="majorBidi" w:cs="Arabic Transparent"/>
          <w:b/>
          <w:bCs/>
          <w:sz w:val="32"/>
          <w:szCs w:val="32"/>
          <w:rtl/>
          <w:lang w:bidi="ar-JO"/>
        </w:rPr>
        <w:t>عميق</w:t>
      </w:r>
      <w:proofErr w:type="gramEnd"/>
      <w:r w:rsidRPr="00B155F0">
        <w:rPr>
          <w:rFonts w:asciiTheme="majorBidi" w:hAnsiTheme="majorBidi" w:cs="Arabic Transparent"/>
          <w:b/>
          <w:bCs/>
          <w:sz w:val="32"/>
          <w:szCs w:val="32"/>
          <w:rtl/>
          <w:lang w:bidi="ar-JO"/>
        </w:rPr>
        <w:t>"</w:t>
      </w:r>
      <w:r w:rsidR="00A164EB" w:rsidRPr="00B155F0">
        <w:rPr>
          <w:rFonts w:asciiTheme="majorBidi" w:hAnsiTheme="majorBidi" w:cs="Arabic Transparent"/>
          <w:b/>
          <w:bCs/>
          <w:sz w:val="32"/>
          <w:szCs w:val="32"/>
          <w:rtl/>
          <w:lang w:bidi="ar-JO"/>
        </w:rPr>
        <w:t>في السياق</w:t>
      </w:r>
    </w:p>
    <w:p w:rsidR="00351686" w:rsidRPr="006108D6" w:rsidRDefault="00351686" w:rsidP="00B155F0">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 اللفظ على وزن الصفة المشبهة " فعيل", ويأتي هذا البناء للدلالة على الثبوت مما هو خلقة أو مكتسب؛ كقولنا طويل قصير </w:t>
      </w:r>
      <w:proofErr w:type="gramStart"/>
      <w:r w:rsidRPr="006108D6">
        <w:rPr>
          <w:rFonts w:asciiTheme="majorBidi" w:hAnsiTheme="majorBidi" w:cs="Arabic Transparent"/>
          <w:sz w:val="28"/>
          <w:szCs w:val="28"/>
          <w:rtl/>
          <w:lang w:bidi="ar-JO"/>
        </w:rPr>
        <w:t>فقيه</w:t>
      </w:r>
      <w:r w:rsidRPr="006108D6">
        <w:rPr>
          <w:rStyle w:val="FootnoteReference"/>
          <w:rFonts w:asciiTheme="majorBidi" w:hAnsiTheme="majorBidi" w:cs="Arabic Transparent"/>
          <w:sz w:val="28"/>
          <w:szCs w:val="28"/>
          <w:rtl/>
          <w:lang w:bidi="ar-JO"/>
        </w:rPr>
        <w:footnoteReference w:id="309"/>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لتدل أن البعد صفة دائمة لكثير من الطرق التي سيأتي منها الحجيج.</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قوله تعالى" يأتين" أكثر من توجيه؛ فيجوز أن تكون صفة "كل ضامر" وأسند الإتيان إلى الرواحل التي تركب, وإذا جمع ما لا يعقل حقه التأنيث, وجاز فيها أن تكون حالا ثانية من ضمير الجمع في" يأتوك " فالحال الأول دل على التنوع والتنصيف فصار المعنى؛ يأتوك جماعات, ولما قصد به الجماعات جاز مجرى على الفعل  التأنيث</w:t>
      </w:r>
      <w:r w:rsidRPr="006108D6">
        <w:rPr>
          <w:rStyle w:val="FootnoteReference"/>
          <w:rFonts w:asciiTheme="majorBidi" w:hAnsiTheme="majorBidi" w:cs="Arabic Transparent"/>
          <w:sz w:val="28"/>
          <w:szCs w:val="28"/>
          <w:rtl/>
          <w:lang w:bidi="ar-JO"/>
        </w:rPr>
        <w:footnoteReference w:id="310"/>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دخول كلمة "كل" دالة على الإحاطة, تدل أنهم سيأتون من كل أقطار الدنيا, يجيبون دعوة إبراهيم عليه السلام, ولما وصف الله تعالى الفج بالعميق أراد دلالة لا توجد في معنى البعيد, ذلك أن العميق لا يوصف بها إلا الأشياء البعيد للأسفل كما ظهر في دلالة المعجمية للمادة, ذلك وكأنهم في حجهم لمكة سيرتقون, كأنهم قادمون من أسفل ليرتقوا, والرقي يكون باتباعهم الإسلام وتعظيمهم شعائره في قلوبهم, والتنوين في" فجٍ" مع إضافته ل "كل" دلالة على التكثير, فالمعنى كثرة الطرق القادم منها الحجيج "وفيه دلالة البُشرة بفتوحات عظيمة, وبلوغ دعوة الإسلام بقاع الأرض, ورفع راية الإسلام وانتشاره في كل فج عميق."</w:t>
      </w:r>
      <w:r w:rsidRPr="006108D6">
        <w:rPr>
          <w:rStyle w:val="FootnoteReference"/>
          <w:rFonts w:asciiTheme="majorBidi" w:hAnsiTheme="majorBidi" w:cs="Arabic Transparent"/>
          <w:sz w:val="28"/>
          <w:szCs w:val="28"/>
          <w:rtl/>
          <w:lang w:bidi="ar-JO"/>
        </w:rPr>
        <w:footnoteReference w:id="311"/>
      </w:r>
      <w:r w:rsidRPr="006108D6">
        <w:rPr>
          <w:rFonts w:asciiTheme="majorBidi" w:hAnsiTheme="majorBidi" w:cs="Arabic Transparent"/>
          <w:sz w:val="28"/>
          <w:szCs w:val="28"/>
          <w:rtl/>
          <w:lang w:bidi="ar-JO"/>
        </w:rPr>
        <w:t xml:space="preserve"> </w:t>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32"/>
          <w:szCs w:val="32"/>
          <w:rtl/>
          <w:lang w:bidi="ar-JO"/>
        </w:rPr>
      </w:pPr>
      <w:r w:rsidRPr="00B155F0">
        <w:rPr>
          <w:rFonts w:asciiTheme="majorBidi" w:hAnsiTheme="majorBidi" w:cs="Arabic Transparent"/>
          <w:b/>
          <w:bCs/>
          <w:sz w:val="32"/>
          <w:szCs w:val="32"/>
          <w:rtl/>
          <w:lang w:bidi="ar-JO"/>
        </w:rPr>
        <w:t>ثالثا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 xml:space="preserve">علاقة الانفرادة بالوحدة الموضوعية للسورة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معنى  الآية أنّ الحجيج يأتون من كل بلد بعيد، وقد دعا الخليل عليه السلام، ثم من بعده محمد -صلى الله عليه وسلم- الناس إلى حج هذا البيت، فوعده الله بأفواج من الراجلين والراكبين من مشارق الأرض ومغاربها, تأتي تعظم شعائر الله, وتوقر بيت الله."</w:t>
      </w:r>
      <w:r w:rsidRPr="006108D6">
        <w:rPr>
          <w:rStyle w:val="FootnoteReference"/>
          <w:rFonts w:asciiTheme="majorBidi" w:hAnsiTheme="majorBidi" w:cs="Arabic Transparent"/>
          <w:sz w:val="28"/>
          <w:szCs w:val="28"/>
          <w:rtl/>
          <w:lang w:bidi="ar-JO"/>
        </w:rPr>
        <w:footnoteReference w:id="312"/>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يظهر من دلالة اللفظ أن القادمين لمكة جاوؤا من أعماق الأرض, ليصلوا إلى أطهر مكان فيها, فهم جاؤوا بعد أن بلغ نداء التوحيد الذي أطلقه إبراهيم عليه السلام لكل فج, حتى أعمقها. وفي هذا حجة على الناس كافة أنّ طريق اتقاء عذاب الآخرة وأهوالها- الذي بلغهم أمره- هو التمسك بدعوة التوحيد, ومن كذب بالآخرة والبعث فقد خسر, والفرق بين الفريقين أن الأول اتخذ دنياه طريقًا للآخرة رغم المشقة ليرتقي بنفسه ويفوز, والآخر أهلكه كثرة المجادلة والمقامرة على نفسه فخسر.</w:t>
      </w:r>
    </w:p>
    <w:p w:rsidR="00351686" w:rsidRPr="006108D6" w:rsidRDefault="00351686" w:rsidP="00B155F0">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lastRenderedPageBreak/>
        <w:t>الانفرادة السابعة  " تفثهم" في قوله تعالى</w:t>
      </w:r>
      <w:r w:rsidRPr="006108D6">
        <w:rPr>
          <w:rFonts w:asciiTheme="majorBidi" w:hAnsiTheme="majorBidi" w:cs="Arabic Transparent"/>
          <w:sz w:val="28"/>
          <w:szCs w:val="28"/>
          <w:rtl/>
          <w:lang w:bidi="ar-JO"/>
        </w:rPr>
        <w:t xml:space="preserve"> </w:t>
      </w:r>
      <w:r w:rsidR="00B155F0">
        <w:rPr>
          <w:rFonts w:ascii="QCF_BSML" w:eastAsiaTheme="minorHAnsi" w:hAnsi="QCF_BSML" w:cs="QCF_BSML"/>
          <w:color w:val="000000"/>
          <w:sz w:val="27"/>
          <w:szCs w:val="27"/>
          <w:rtl/>
        </w:rPr>
        <w:t xml:space="preserve">ﭽ </w:t>
      </w:r>
      <w:r w:rsidR="00B155F0">
        <w:rPr>
          <w:rFonts w:ascii="QCF_P335" w:eastAsiaTheme="minorHAnsi" w:hAnsi="QCF_P335" w:cs="QCF_P335"/>
          <w:b/>
          <w:bCs/>
          <w:color w:val="000000"/>
          <w:sz w:val="27"/>
          <w:szCs w:val="27"/>
          <w:rtl/>
        </w:rPr>
        <w:t xml:space="preserve">ﮬ  ﮭ  ﮮ  ﮯ   ﮰ  ﮱ  ﯓ  ﯔ  </w:t>
      </w:r>
      <w:r w:rsidR="00B155F0">
        <w:rPr>
          <w:rFonts w:ascii="QCF_BSML" w:eastAsiaTheme="minorHAnsi" w:hAnsi="QCF_BSML" w:cs="QCF_BSML"/>
          <w:color w:val="000000"/>
          <w:sz w:val="27"/>
          <w:szCs w:val="27"/>
          <w:rtl/>
        </w:rPr>
        <w:t>ﭼ</w:t>
      </w:r>
      <w:r w:rsidRPr="00B155F0">
        <w:rPr>
          <w:rFonts w:asciiTheme="majorBidi" w:hAnsiTheme="majorBidi" w:cs="Arabic Transparent"/>
          <w:b/>
          <w:bCs/>
          <w:sz w:val="28"/>
          <w:szCs w:val="28"/>
          <w:rtl/>
          <w:lang w:bidi="ar-JO"/>
        </w:rPr>
        <w:t xml:space="preserve"> </w:t>
      </w:r>
      <w:r w:rsidRPr="00B155F0">
        <w:rPr>
          <w:rFonts w:asciiTheme="majorBidi" w:hAnsiTheme="majorBidi" w:cs="Arabic Transparent"/>
          <w:sz w:val="28"/>
          <w:szCs w:val="28"/>
          <w:rtl/>
          <w:lang w:bidi="ar-JO"/>
        </w:rPr>
        <w:t>(الحج: 29)</w:t>
      </w:r>
      <w:r w:rsidRPr="006108D6">
        <w:rPr>
          <w:rFonts w:asciiTheme="majorBidi" w:hAnsiTheme="majorBidi" w:cs="Arabic Transparent"/>
          <w:sz w:val="28"/>
          <w:szCs w:val="28"/>
          <w:rtl/>
          <w:lang w:bidi="ar-JO"/>
        </w:rPr>
        <w:t>. في سياق بيان مناسك الحج.</w:t>
      </w:r>
    </w:p>
    <w:p w:rsidR="00351686" w:rsidRPr="00B155F0" w:rsidRDefault="002532F7" w:rsidP="00B155F0">
      <w:pPr>
        <w:tabs>
          <w:tab w:val="left" w:pos="281"/>
          <w:tab w:val="left" w:pos="943"/>
        </w:tabs>
        <w:spacing w:after="0" w:line="360" w:lineRule="auto"/>
        <w:jc w:val="both"/>
        <w:rPr>
          <w:rFonts w:asciiTheme="majorBidi" w:hAnsiTheme="majorBidi" w:cs="Arabic Transparent"/>
          <w:sz w:val="32"/>
          <w:szCs w:val="32"/>
          <w:rtl/>
          <w:lang w:bidi="ar-JO"/>
        </w:rPr>
      </w:pPr>
      <w:r w:rsidRPr="00B155F0">
        <w:rPr>
          <w:rFonts w:asciiTheme="majorBidi" w:hAnsiTheme="majorBidi" w:cs="Arabic Transparent"/>
          <w:b/>
          <w:bCs/>
          <w:sz w:val="32"/>
          <w:szCs w:val="32"/>
          <w:rtl/>
          <w:lang w:bidi="ar-JO"/>
        </w:rPr>
        <w:t>أولا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دلالة مادة "تفث</w:t>
      </w:r>
      <w:r w:rsidR="00351686" w:rsidRPr="00B155F0">
        <w:rPr>
          <w:rFonts w:asciiTheme="majorBidi" w:hAnsiTheme="majorBidi" w:cs="Arabic Transparent"/>
          <w:b/>
          <w:bCs/>
          <w:sz w:val="32"/>
          <w:szCs w:val="32"/>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اختلف اللغويون والمفسرون على أصل كلمة التفث إلى فريقين, فريق ذهب إلى  أنّ الكلمة لم تكن معروفة من قبل عند العرب</w:t>
      </w:r>
      <w:r w:rsidRPr="006108D6">
        <w:rPr>
          <w:rStyle w:val="FootnoteReference"/>
          <w:rFonts w:asciiTheme="majorBidi" w:hAnsiTheme="majorBidi" w:cs="Arabic Transparent"/>
          <w:sz w:val="28"/>
          <w:szCs w:val="28"/>
          <w:rtl/>
          <w:lang w:bidi="ar-JO"/>
        </w:rPr>
        <w:footnoteReference w:id="313"/>
      </w:r>
      <w:r w:rsidR="00407C44"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نُقل عن القاضي الإمام أبو الطيب الطبري-(ت450ه) قوله</w:t>
      </w:r>
      <w:r w:rsidRPr="006108D6">
        <w:rPr>
          <w:rStyle w:val="FootnoteReference"/>
          <w:rFonts w:asciiTheme="majorBidi" w:hAnsiTheme="majorBidi" w:cs="Arabic Transparent"/>
          <w:sz w:val="28"/>
          <w:szCs w:val="28"/>
          <w:rtl/>
          <w:lang w:bidi="ar-JO"/>
        </w:rPr>
        <w:footnoteReference w:id="314"/>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هذه لفظة غريبة عربية لم يجد أهل المعرفة فيها شعراً، ولا أحاطوا بها خبراً</w:t>
      </w:r>
      <w:r w:rsidRPr="006108D6">
        <w:rPr>
          <w:rFonts w:asciiTheme="majorBidi" w:hAnsiTheme="majorBidi" w:cs="Arabic Transparent"/>
          <w:sz w:val="28"/>
          <w:szCs w:val="28"/>
          <w:shd w:val="clear" w:color="auto" w:fill="FFFFFF"/>
          <w:rtl/>
        </w:rPr>
        <w:t>.</w:t>
      </w:r>
      <w:r w:rsidRPr="006108D6">
        <w:rPr>
          <w:rStyle w:val="FootnoteReference"/>
          <w:rFonts w:asciiTheme="majorBidi" w:hAnsiTheme="majorBidi" w:cs="Arabic Transparent"/>
          <w:sz w:val="28"/>
          <w:szCs w:val="28"/>
          <w:rtl/>
          <w:lang w:bidi="ar-JO"/>
        </w:rPr>
        <w:footnoteReference w:id="315"/>
      </w:r>
      <w:r w:rsidRPr="006108D6">
        <w:rPr>
          <w:rFonts w:asciiTheme="majorBidi" w:hAnsiTheme="majorBidi" w:cs="Arabic Transparent"/>
          <w:sz w:val="28"/>
          <w:szCs w:val="28"/>
          <w:rtl/>
          <w:lang w:bidi="ar-JO"/>
        </w:rPr>
        <w:t>"وأنّ المفسرين  أول من كشف معناها من سياق الآية التي جاءت فيها</w:t>
      </w:r>
      <w:r w:rsidRPr="006108D6">
        <w:rPr>
          <w:rStyle w:val="FootnoteReference"/>
          <w:rFonts w:asciiTheme="majorBidi" w:hAnsiTheme="majorBidi" w:cs="Arabic Transparent"/>
          <w:sz w:val="28"/>
          <w:szCs w:val="28"/>
          <w:rtl/>
          <w:lang w:bidi="ar-JO"/>
        </w:rPr>
        <w:footnoteReference w:id="316"/>
      </w:r>
      <w:r w:rsidRPr="006108D6">
        <w:rPr>
          <w:rFonts w:asciiTheme="majorBidi" w:hAnsiTheme="majorBidi" w:cs="Arabic Transparent"/>
          <w:sz w:val="28"/>
          <w:szCs w:val="28"/>
          <w:rtl/>
          <w:lang w:bidi="ar-JO"/>
        </w:rPr>
        <w:t>, نقل عن ابن مجاهد أنه قال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عن مجاهد في قوله تعالى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"التفث</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حلق الرأس, ورمي الجمار، وقص الشارب، وتقليم الأظافر، ونتف الإبط، وحلق العانة."</w:t>
      </w:r>
      <w:r w:rsidRPr="006108D6">
        <w:rPr>
          <w:rStyle w:val="FootnoteReference"/>
          <w:rFonts w:asciiTheme="majorBidi" w:hAnsiTheme="majorBidi" w:cs="Arabic Transparent"/>
          <w:sz w:val="28"/>
          <w:szCs w:val="28"/>
          <w:rtl/>
          <w:lang w:bidi="ar-JO"/>
        </w:rPr>
        <w:footnoteReference w:id="317"/>
      </w:r>
      <w:r w:rsidRPr="006108D6">
        <w:rPr>
          <w:rFonts w:asciiTheme="majorBidi" w:hAnsiTheme="majorBidi" w:cs="Arabic Transparent"/>
          <w:sz w:val="28"/>
          <w:szCs w:val="28"/>
          <w:rtl/>
          <w:lang w:bidi="ar-JO"/>
        </w:rPr>
        <w:t xml:space="preserve"> وجعله السيوطي ضمن النوع العشرين وهو معرفة الألفاظ الإسلامية</w:t>
      </w:r>
      <w:r w:rsidRPr="006108D6">
        <w:rPr>
          <w:rStyle w:val="FootnoteReference"/>
          <w:rFonts w:asciiTheme="majorBidi" w:hAnsiTheme="majorBidi" w:cs="Arabic Transparent"/>
          <w:sz w:val="28"/>
          <w:szCs w:val="28"/>
          <w:rtl/>
          <w:lang w:bidi="ar-JO"/>
        </w:rPr>
        <w:footnoteReference w:id="318"/>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lang w:bidi="ar-JO"/>
        </w:rPr>
        <w:t xml:space="preserve"> </w:t>
      </w:r>
      <w:r w:rsidRPr="006108D6">
        <w:rPr>
          <w:rFonts w:asciiTheme="majorBidi" w:hAnsiTheme="majorBidi" w:cs="Arabic Transparent"/>
          <w:sz w:val="28"/>
          <w:szCs w:val="28"/>
          <w:rtl/>
          <w:lang w:bidi="ar-JO"/>
        </w:rPr>
        <w:t>أي التي لم تكن معروفة قبل الإسلام, وقال أخرون –وهوالراجح-  أنه من الكلمات المعروفة عند العرب؛ فنقل عن ابن شميل-(ت204ه)</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319"/>
      </w:r>
      <w:r w:rsidRPr="006108D6">
        <w:rPr>
          <w:rStyle w:val="FootnoteReference"/>
          <w:rFonts w:asciiTheme="majorBidi" w:hAnsiTheme="majorBidi" w:cs="Arabic Transparent"/>
          <w:sz w:val="28"/>
          <w:szCs w:val="28"/>
          <w:rtl/>
          <w:lang w:bidi="ar-JO"/>
        </w:rPr>
        <w:t xml:space="preserve"> </w:t>
      </w:r>
      <w:r w:rsidRPr="00B155F0">
        <w:rPr>
          <w:rStyle w:val="FootnoteReference"/>
          <w:rFonts w:asciiTheme="majorBidi" w:hAnsiTheme="majorBidi" w:cs="Arabic Transparent"/>
          <w:sz w:val="28"/>
          <w:szCs w:val="28"/>
          <w:vertAlign w:val="baseline"/>
          <w:rtl/>
          <w:lang w:bidi="ar-JO"/>
        </w:rPr>
        <w:t>قوله</w:t>
      </w:r>
      <w:r w:rsidRPr="00B155F0">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التَّفَثُ النُّسُك مِن مناسك الحج, ورجل تَفِثٌ أَي متغير شَعِثٌ لم يَدَّهِنْ ولم يَسْتَحِد, قال أبو منصور الأزهري-(ت370ه)-: لم يفسر أَحدٌ من اللغويين التَّفَث كما فسره ابن شميل؛ جَعَلَ التَّفَثَ التَّشَعُّثَ وجعلَ إِذْهابَ الشَّعَثِ بالحَلْق قَضاءً وما أَشْبهه</w:t>
      </w:r>
      <w:r w:rsidRPr="006108D6">
        <w:rPr>
          <w:rStyle w:val="FootnoteReference"/>
          <w:rFonts w:asciiTheme="majorBidi" w:hAnsiTheme="majorBidi" w:cs="Arabic Transparent"/>
          <w:sz w:val="28"/>
          <w:szCs w:val="28"/>
          <w:rtl/>
          <w:lang w:bidi="ar-JO"/>
        </w:rPr>
        <w:footnoteReference w:id="320"/>
      </w:r>
      <w:r w:rsidRPr="006108D6">
        <w:rPr>
          <w:rFonts w:asciiTheme="majorBidi" w:hAnsiTheme="majorBidi" w:cs="Arabic Transparent"/>
          <w:sz w:val="28"/>
          <w:szCs w:val="28"/>
          <w:rtl/>
          <w:lang w:bidi="ar-JO"/>
        </w:rPr>
        <w:t>, وقال المبرد-(286ه)</w:t>
      </w:r>
      <w:r w:rsidRPr="006108D6">
        <w:rPr>
          <w:rStyle w:val="FootnoteReference"/>
          <w:rFonts w:asciiTheme="majorBidi" w:hAnsiTheme="majorBidi" w:cs="Arabic Transparent"/>
          <w:sz w:val="28"/>
          <w:szCs w:val="28"/>
          <w:rtl/>
          <w:lang w:bidi="ar-JO"/>
        </w:rPr>
        <w:footnoteReference w:id="321"/>
      </w:r>
      <w:r w:rsidRPr="006108D6">
        <w:rPr>
          <w:rFonts w:asciiTheme="majorBidi" w:hAnsiTheme="majorBidi" w:cs="Arabic Transparent"/>
          <w:sz w:val="28"/>
          <w:szCs w:val="28"/>
          <w:rtl/>
          <w:lang w:bidi="ar-JO"/>
        </w:rPr>
        <w:t xml:space="preserve">: أصل التفث في </w:t>
      </w:r>
      <w:r w:rsidRPr="006108D6">
        <w:rPr>
          <w:rFonts w:asciiTheme="majorBidi" w:hAnsiTheme="majorBidi" w:cs="Arabic Transparent"/>
          <w:sz w:val="28"/>
          <w:szCs w:val="28"/>
          <w:rtl/>
          <w:lang w:bidi="ar-JO"/>
        </w:rPr>
        <w:lastRenderedPageBreak/>
        <w:t xml:space="preserve">كلام العرب كل قاذورة تلحق الإنسان فيجب عليه نقضها؛ والمراد ههنا قص الشارب, والأظفار ونتف الإبط, وحلق العانة، والمراد من القضاء إزالة التفث.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نفطويه-(ت323ه)</w:t>
      </w:r>
      <w:r w:rsidRPr="006108D6">
        <w:rPr>
          <w:rStyle w:val="FootnoteReference"/>
          <w:rFonts w:asciiTheme="majorBidi" w:hAnsiTheme="majorBidi" w:cs="Arabic Transparent"/>
          <w:sz w:val="28"/>
          <w:szCs w:val="28"/>
          <w:rtl/>
          <w:lang w:bidi="ar-JO"/>
        </w:rPr>
        <w:footnoteReference w:id="322"/>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سألت أعرابياً فصيحاً ما معنى قوله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{ثُمَّ لْيَقْضُوا تَفَثَهُمْ}</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فقال ما أفسر القرآن ولكنا نقول للرجل ما أتفثك وما أدرنك!</w:t>
      </w:r>
      <w:r w:rsidRPr="006108D6">
        <w:rPr>
          <w:rStyle w:val="FootnoteReference"/>
          <w:rFonts w:asciiTheme="majorBidi" w:hAnsiTheme="majorBidi" w:cs="Arabic Transparent"/>
          <w:sz w:val="28"/>
          <w:szCs w:val="28"/>
          <w:rtl/>
          <w:lang w:bidi="ar-JO"/>
        </w:rPr>
        <w:footnoteReference w:id="323"/>
      </w:r>
      <w:r w:rsidRPr="006108D6">
        <w:rPr>
          <w:rFonts w:asciiTheme="majorBidi" w:hAnsiTheme="majorBidi" w:cs="Arabic Transparent"/>
          <w:sz w:val="28"/>
          <w:szCs w:val="28"/>
          <w:rtl/>
          <w:lang w:bidi="ar-JO"/>
        </w:rPr>
        <w:t>؛ أي ما اوسخك.</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الأصفهاني-(ت502ه)</w:t>
      </w:r>
      <w:r w:rsidR="001554DB">
        <w:rPr>
          <w:rFonts w:asciiTheme="majorBidi" w:hAnsiTheme="majorBidi" w:cs="Arabic Transparent"/>
          <w:sz w:val="28"/>
          <w:szCs w:val="28"/>
          <w:rtl/>
          <w:lang w:bidi="ar-JO"/>
        </w:rPr>
        <w:t xml:space="preserve">: : </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أصل التفث؛ وسخ الظفر وغير ذلك؛ مما شأنُهُ أن يزال عن البدن</w:t>
      </w:r>
      <w:r w:rsidRPr="006108D6">
        <w:rPr>
          <w:rStyle w:val="FootnoteReference"/>
          <w:rFonts w:asciiTheme="majorBidi" w:hAnsiTheme="majorBidi" w:cs="Arabic Transparent"/>
          <w:sz w:val="28"/>
          <w:szCs w:val="28"/>
          <w:rtl/>
          <w:lang w:bidi="ar-JO"/>
        </w:rPr>
        <w:footnoteReference w:id="324"/>
      </w:r>
      <w:r w:rsidRPr="006108D6">
        <w:rPr>
          <w:rFonts w:asciiTheme="majorBidi" w:hAnsiTheme="majorBidi" w:cs="Arabic Transparent"/>
          <w:sz w:val="28"/>
          <w:szCs w:val="28"/>
          <w:rtl/>
          <w:lang w:bidi="ar-JO"/>
        </w:rPr>
        <w:t>.</w:t>
      </w:r>
    </w:p>
    <w:p w:rsidR="00351686" w:rsidRPr="006108D6" w:rsidRDefault="00351686" w:rsidP="00B155F0">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والراجح القول الثاني؛ وذلك لأمرين؛ أولا أنه جاء في شعر العرب, حيث نقل عن أمية بن أبي الصلت</w:t>
      </w:r>
      <w:r w:rsidR="00B155F0">
        <w:rPr>
          <w:rFonts w:asciiTheme="majorBidi" w:hAnsiTheme="majorBidi" w:cs="Arabic Transparent"/>
          <w:sz w:val="28"/>
          <w:szCs w:val="28"/>
          <w:lang w:bidi="ar-JO"/>
        </w:rPr>
        <w:t>:</w:t>
      </w:r>
      <w:r w:rsidR="00B155F0">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حفُّوا رؤوسهم لم يحلقوا تفثاًولم يَسُلُّوا لهم قَمْلاً وصئبانا</w:t>
      </w:r>
      <w:r w:rsidRPr="006108D6">
        <w:rPr>
          <w:rStyle w:val="FootnoteReference"/>
          <w:rFonts w:asciiTheme="majorBidi" w:hAnsiTheme="majorBidi" w:cs="Arabic Transparent"/>
          <w:sz w:val="28"/>
          <w:szCs w:val="28"/>
          <w:rtl/>
          <w:lang w:bidi="ar-JO"/>
        </w:rPr>
        <w:footnoteReference w:id="325"/>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ولأن</w:t>
      </w:r>
      <w:proofErr w:type="gramEnd"/>
      <w:r w:rsidRPr="006108D6">
        <w:rPr>
          <w:rFonts w:asciiTheme="majorBidi" w:hAnsiTheme="majorBidi" w:cs="Arabic Transparent"/>
          <w:sz w:val="28"/>
          <w:szCs w:val="28"/>
          <w:rtl/>
          <w:lang w:bidi="ar-JO"/>
        </w:rPr>
        <w:t xml:space="preserve"> عددًا من أهل اللغة أثبتوه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والإثبات مقدم على النفي.</w:t>
      </w:r>
      <w:r w:rsidRPr="006108D6">
        <w:rPr>
          <w:rStyle w:val="FootnoteReference"/>
          <w:rFonts w:asciiTheme="majorBidi" w:hAnsiTheme="majorBidi" w:cs="Arabic Transparent"/>
          <w:sz w:val="28"/>
          <w:szCs w:val="28"/>
          <w:rtl/>
          <w:lang w:bidi="ar-JO"/>
        </w:rPr>
        <w:footnoteReference w:id="326"/>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وخلاصة الدلالة أن التفث لفظ عربي, أريد به الدرن والمستقذر مما يعلق في بدن الناس والدواب, وقضاء التفث هو إزالته, وقد استخدم استعمالا شرعيا يتناسب مع دلالته اللغوية ليدل عند إضافته للقضاء على بعض مناسك الحج,؛ حيث لا تعارض بين الأعمال التي فسرها بها السلف, وبين إزالة الدرن والأوساخ, سواء كانت أوساخا مادية أو معنوية كالذنوب.</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327"/>
      </w:r>
      <w:r w:rsidRPr="006108D6">
        <w:rPr>
          <w:rFonts w:asciiTheme="majorBidi" w:hAnsiTheme="majorBidi" w:cs="Arabic Transparent"/>
          <w:sz w:val="28"/>
          <w:szCs w:val="28"/>
          <w:rtl/>
          <w:lang w:bidi="ar-JO"/>
        </w:rPr>
        <w:t xml:space="preserve"> </w:t>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32"/>
          <w:szCs w:val="32"/>
          <w:rtl/>
          <w:lang w:bidi="ar-JO"/>
        </w:rPr>
      </w:pPr>
      <w:r w:rsidRPr="00B155F0">
        <w:rPr>
          <w:rFonts w:asciiTheme="majorBidi" w:hAnsiTheme="majorBidi" w:cs="Arabic Transparent"/>
          <w:b/>
          <w:bCs/>
          <w:sz w:val="32"/>
          <w:szCs w:val="32"/>
          <w:rtl/>
          <w:lang w:bidi="ar-JO"/>
        </w:rPr>
        <w:t>ثانيا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دلالة الصيغة " تفثهم "</w:t>
      </w:r>
      <w:r w:rsidR="002532F7" w:rsidRPr="00B155F0">
        <w:rPr>
          <w:rFonts w:asciiTheme="majorBidi" w:hAnsiTheme="majorBidi" w:cs="Arabic Transparent"/>
          <w:b/>
          <w:bCs/>
          <w:sz w:val="32"/>
          <w:szCs w:val="32"/>
          <w:rtl/>
          <w:lang w:bidi="ar-JO"/>
        </w:rPr>
        <w:t xml:space="preserve"> في السياق</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 اللفظ على وزن "ََفَعَلٌ" مصدر دال على مجرد الحدث مجرد من أي شيء </w:t>
      </w:r>
      <w:proofErr w:type="gramStart"/>
      <w:r w:rsidRPr="006108D6">
        <w:rPr>
          <w:rFonts w:asciiTheme="majorBidi" w:hAnsiTheme="majorBidi" w:cs="Arabic Transparent"/>
          <w:sz w:val="28"/>
          <w:szCs w:val="28"/>
          <w:rtl/>
          <w:lang w:bidi="ar-JO"/>
        </w:rPr>
        <w:t>آخر</w:t>
      </w:r>
      <w:r w:rsidRPr="006108D6">
        <w:rPr>
          <w:rStyle w:val="FootnoteReference"/>
          <w:rFonts w:asciiTheme="majorBidi" w:hAnsiTheme="majorBidi" w:cs="Arabic Transparent"/>
          <w:sz w:val="28"/>
          <w:szCs w:val="28"/>
          <w:rtl/>
          <w:lang w:bidi="ar-JO"/>
        </w:rPr>
        <w:footnoteReference w:id="328"/>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وأضيف له ضمير الجمع "هم " العائد على الناس الراجلين, والآتين من كل ضامر. وفي إضافة التفث لهم دلالة الاختصاص, فإن هذا التفث مصدره منهم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فالتفث كل ما يطرحه الجسم من </w:t>
      </w:r>
      <w:r w:rsidRPr="006108D6">
        <w:rPr>
          <w:rFonts w:asciiTheme="majorBidi" w:hAnsiTheme="majorBidi" w:cs="Arabic Transparent"/>
          <w:sz w:val="28"/>
          <w:szCs w:val="28"/>
          <w:rtl/>
          <w:lang w:bidi="ar-JO"/>
        </w:rPr>
        <w:lastRenderedPageBreak/>
        <w:t>درن, ويرجح استخدام الفعل "يقضوا" على أنّ التفث فعل من أفعال الحج, حيث يلزم معنى القضاء؛ وهو إحكام أمر وإتقانه, وإنفاذه لجهته</w:t>
      </w:r>
      <w:r w:rsidRPr="006108D6">
        <w:rPr>
          <w:rStyle w:val="FootnoteReference"/>
          <w:rFonts w:asciiTheme="majorBidi" w:hAnsiTheme="majorBidi" w:cs="Arabic Transparent"/>
          <w:sz w:val="28"/>
          <w:szCs w:val="28"/>
          <w:rtl/>
          <w:lang w:bidi="ar-JO"/>
        </w:rPr>
        <w:footnoteReference w:id="329"/>
      </w:r>
      <w:r w:rsidRPr="006108D6">
        <w:rPr>
          <w:rFonts w:asciiTheme="majorBidi" w:hAnsiTheme="majorBidi" w:cs="Arabic Transparent"/>
          <w:sz w:val="28"/>
          <w:szCs w:val="28"/>
          <w:rtl/>
          <w:lang w:bidi="ar-JO"/>
        </w:rPr>
        <w:t>,وذلك يلزم منه أن يكون التفث أعمالا تنجز بإحكام, ودلالة العطف بحرف"ثم " الذي يفيد التراخي الرتبي, يقتضي أنّ المعطوف ب" ثم" أهم مما ذكر قبله, وبأهمية ما ذكر بعده وهو هنا الوفاء بالنذر, والطواف الأخير, وهي من المناسك التي لا خلاف عليها.</w:t>
      </w:r>
      <w:r w:rsidRPr="006108D6">
        <w:rPr>
          <w:rStyle w:val="FootnoteReference"/>
          <w:rFonts w:asciiTheme="majorBidi" w:hAnsiTheme="majorBidi" w:cs="Arabic Transparent"/>
          <w:sz w:val="28"/>
          <w:szCs w:val="28"/>
          <w:rtl/>
          <w:lang w:bidi="ar-JO"/>
        </w:rPr>
        <w:footnoteReference w:id="330"/>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ويظهر من دلالة اللفظ مشهد يدل على  المشقة والجهد الحاصل من مناسك الحج, فترى الحاج يتحلل من إحرامه أشعث متسخاً من أثر رحلته, وجهاده في مناسكه, ثم يسعى لوفاء النذر, ليتحلل من كل ما عليه من أعمال زائدة تطوع بها, ويطوف الطواف الأخير, وقد تخلص من درن الدنيا وذنوب الآخرة, مولودا من جديد طاهر القلب والنفس.</w:t>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32"/>
          <w:szCs w:val="32"/>
          <w:rtl/>
          <w:lang w:bidi="ar-JO"/>
        </w:rPr>
      </w:pPr>
      <w:r w:rsidRPr="00B155F0">
        <w:rPr>
          <w:rFonts w:asciiTheme="majorBidi" w:hAnsiTheme="majorBidi" w:cs="Arabic Transparent"/>
          <w:b/>
          <w:bCs/>
          <w:sz w:val="32"/>
          <w:szCs w:val="32"/>
          <w:rtl/>
          <w:lang w:bidi="ar-JO"/>
        </w:rPr>
        <w:t>ثالثا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 xml:space="preserve">علاقة الانفرادة بالوحدة الموضوعية للسورة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b/>
          <w:bCs/>
          <w:sz w:val="28"/>
          <w:szCs w:val="28"/>
          <w:rtl/>
          <w:lang w:bidi="ar-JO"/>
        </w:rPr>
      </w:pPr>
      <w:proofErr w:type="gramStart"/>
      <w:r w:rsidRPr="006108D6">
        <w:rPr>
          <w:rFonts w:asciiTheme="majorBidi" w:hAnsiTheme="majorBidi" w:cs="Arabic Transparent"/>
          <w:sz w:val="28"/>
          <w:szCs w:val="28"/>
          <w:rtl/>
          <w:lang w:bidi="ar-JO"/>
        </w:rPr>
        <w:t>المراد</w:t>
      </w:r>
      <w:proofErr w:type="gramEnd"/>
      <w:r w:rsidRPr="006108D6">
        <w:rPr>
          <w:rFonts w:asciiTheme="majorBidi" w:hAnsiTheme="majorBidi" w:cs="Arabic Transparent"/>
          <w:sz w:val="28"/>
          <w:szCs w:val="28"/>
          <w:rtl/>
          <w:lang w:bidi="ar-JO"/>
        </w:rPr>
        <w:t xml:space="preserve"> بالآية أن يقطعوا التزامهم بترك الطيب وقص الشعر, ويزيلوا ما عليهم من الدرن والشوائب؛ التي تجمعت عليهم أيام مناسكهم, ويوفوا بما نذروا لله في حجهم, ويطوفوا طواف الإفاضة ببيت الله العتيق.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وقد دل اللفظ في معناه اللغوي على الوسخ والدرن, وفي معناها الشرعي على عمل من أعمال الحج؛ كقص الشعر ونتف الإبط وغيرها, وفي دلالة اللفظ التركيبية معان عدة, منها أن قضاء التفث أعمال  الحج الواجبة, ودليل على الاستسلام والانقياد لحكم الله, فالعبد ممسك عن أعمال مباحة تحولت بأمر إلهي إلى محرمات, وهو في هذا مستسلم لأمر الله, منقادٌ لكل ما أمر, فكل ما أمر الله بعمله خير, وكل ما أمر بتركه هو تفث تجمعه الناس في حياتهم, والسبيل لقضائه هو الإيمان بالله, فتكون التزكية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وتكون النجاة  من زلزلة اليوم الآخر.</w:t>
      </w:r>
    </w:p>
    <w:p w:rsidR="00351686" w:rsidRPr="006108D6" w:rsidRDefault="00E4145D" w:rsidP="00B155F0">
      <w:pPr>
        <w:pStyle w:val="ListParagraph"/>
        <w:tabs>
          <w:tab w:val="left" w:pos="281"/>
          <w:tab w:val="left" w:pos="943"/>
        </w:tabs>
        <w:spacing w:after="0" w:line="360" w:lineRule="auto"/>
        <w:ind w:left="0" w:firstLine="567"/>
        <w:jc w:val="both"/>
        <w:rPr>
          <w:rFonts w:asciiTheme="majorBidi" w:hAnsiTheme="majorBidi" w:cs="Arabic Transparent"/>
          <w:b/>
          <w:bCs/>
          <w:sz w:val="28"/>
          <w:szCs w:val="28"/>
          <w:lang w:bidi="ar-JO"/>
        </w:rPr>
      </w:pPr>
      <w:r w:rsidRPr="006108D6">
        <w:rPr>
          <w:rFonts w:asciiTheme="majorBidi" w:hAnsiTheme="majorBidi" w:cs="Arabic Transparent"/>
          <w:b/>
          <w:bCs/>
          <w:sz w:val="28"/>
          <w:szCs w:val="28"/>
          <w:rtl/>
          <w:lang w:bidi="ar-JO"/>
        </w:rPr>
        <w:t xml:space="preserve">  ا</w:t>
      </w:r>
      <w:r w:rsidR="00351686" w:rsidRPr="006108D6">
        <w:rPr>
          <w:rFonts w:asciiTheme="majorBidi" w:hAnsiTheme="majorBidi" w:cs="Arabic Transparent"/>
          <w:b/>
          <w:bCs/>
          <w:sz w:val="28"/>
          <w:szCs w:val="28"/>
          <w:rtl/>
          <w:lang w:bidi="ar-JO"/>
        </w:rPr>
        <w:t xml:space="preserve">لانفرادة الثامنة  (العتيق) في قوله تعالى </w:t>
      </w:r>
      <w:r w:rsidR="00B155F0">
        <w:rPr>
          <w:rFonts w:ascii="QCF_BSML" w:eastAsiaTheme="minorHAnsi" w:hAnsi="QCF_BSML" w:cs="QCF_BSML"/>
          <w:color w:val="000000"/>
          <w:sz w:val="27"/>
          <w:szCs w:val="27"/>
          <w:rtl/>
        </w:rPr>
        <w:t xml:space="preserve">ﭽ </w:t>
      </w:r>
      <w:r w:rsidR="00B155F0">
        <w:rPr>
          <w:rFonts w:ascii="QCF_P335" w:eastAsiaTheme="minorHAnsi" w:hAnsi="QCF_P335" w:cs="QCF_P335"/>
          <w:b/>
          <w:bCs/>
          <w:color w:val="000000"/>
          <w:sz w:val="27"/>
          <w:szCs w:val="27"/>
          <w:rtl/>
        </w:rPr>
        <w:t xml:space="preserve">ﮬ  ﮭ  ﮮ  ﮯ   ﮰ  ﮱ  ﯓ  ﯔ  </w:t>
      </w:r>
      <w:r w:rsidR="00B155F0">
        <w:rPr>
          <w:rFonts w:ascii="QCF_BSML" w:eastAsiaTheme="minorHAnsi" w:hAnsi="QCF_BSML" w:cs="QCF_BSML"/>
          <w:color w:val="000000"/>
          <w:sz w:val="27"/>
          <w:szCs w:val="27"/>
          <w:rtl/>
        </w:rPr>
        <w:t>ﭼ</w:t>
      </w:r>
      <w:r w:rsidR="00351686" w:rsidRPr="006108D6">
        <w:rPr>
          <w:rFonts w:asciiTheme="majorBidi" w:hAnsiTheme="majorBidi" w:cs="Arabic Transparent"/>
          <w:b/>
          <w:bCs/>
          <w:sz w:val="28"/>
          <w:szCs w:val="28"/>
          <w:rtl/>
          <w:lang w:bidi="ar-JO"/>
        </w:rPr>
        <w:t xml:space="preserve"> </w:t>
      </w:r>
      <w:r w:rsidR="00CB4912" w:rsidRPr="006108D6">
        <w:rPr>
          <w:rFonts w:asciiTheme="majorBidi" w:hAnsiTheme="majorBidi" w:cs="Arabic Transparent"/>
          <w:sz w:val="28"/>
          <w:szCs w:val="28"/>
          <w:rtl/>
          <w:lang w:bidi="ar-JO"/>
        </w:rPr>
        <w:t>(</w:t>
      </w:r>
      <w:r w:rsidR="00351686" w:rsidRPr="006108D6">
        <w:rPr>
          <w:rFonts w:asciiTheme="majorBidi" w:hAnsiTheme="majorBidi" w:cs="Arabic Transparent"/>
          <w:sz w:val="28"/>
          <w:szCs w:val="28"/>
          <w:rtl/>
          <w:lang w:bidi="ar-JO"/>
        </w:rPr>
        <w:t>الحج: 29)</w:t>
      </w:r>
      <w:r w:rsidR="00351686" w:rsidRPr="006108D6">
        <w:rPr>
          <w:rFonts w:asciiTheme="majorBidi" w:hAnsiTheme="majorBidi" w:cs="Arabic Transparent"/>
          <w:b/>
          <w:bCs/>
          <w:sz w:val="28"/>
          <w:szCs w:val="28"/>
          <w:rtl/>
          <w:lang w:bidi="ar-JO"/>
        </w:rPr>
        <w:t xml:space="preserve"> وفي قوله تعالى </w:t>
      </w:r>
      <w:r w:rsidR="00B155F0">
        <w:rPr>
          <w:rFonts w:ascii="QCF_BSML" w:eastAsiaTheme="minorHAnsi" w:hAnsi="QCF_BSML" w:cs="QCF_BSML"/>
          <w:color w:val="000000"/>
          <w:sz w:val="27"/>
          <w:szCs w:val="27"/>
          <w:rtl/>
        </w:rPr>
        <w:t xml:space="preserve">ﭽ </w:t>
      </w:r>
      <w:r w:rsidR="00B155F0">
        <w:rPr>
          <w:rFonts w:ascii="QCF_P336" w:eastAsiaTheme="minorHAnsi" w:hAnsi="QCF_P336" w:cs="QCF_P336"/>
          <w:b/>
          <w:bCs/>
          <w:color w:val="000000"/>
          <w:sz w:val="27"/>
          <w:szCs w:val="27"/>
          <w:rtl/>
        </w:rPr>
        <w:t xml:space="preserve">ﭲ  ﭳ  ﭴ  ﭵ  ﭶ  ﭷ  ﭸ  ﭹ  ﭺ    ﭻ    ﭼ  </w:t>
      </w:r>
      <w:r w:rsidR="00B155F0">
        <w:rPr>
          <w:rFonts w:ascii="QCF_BSML" w:eastAsiaTheme="minorHAnsi" w:hAnsi="QCF_BSML" w:cs="QCF_BSML"/>
          <w:color w:val="000000"/>
          <w:sz w:val="27"/>
          <w:szCs w:val="27"/>
          <w:rtl/>
        </w:rPr>
        <w:t>ﭼ</w:t>
      </w:r>
      <w:r w:rsidR="00B155F0">
        <w:rPr>
          <w:rFonts w:ascii="Arial" w:eastAsiaTheme="minorHAnsi" w:hAnsi="Arial" w:cs="Arial"/>
          <w:color w:val="000000"/>
          <w:sz w:val="18"/>
          <w:szCs w:val="18"/>
        </w:rPr>
        <w:t xml:space="preserve"> </w:t>
      </w:r>
      <w:r w:rsidR="00351686" w:rsidRPr="006108D6">
        <w:rPr>
          <w:rFonts w:asciiTheme="majorBidi" w:hAnsiTheme="majorBidi" w:cs="Arabic Transparent"/>
          <w:sz w:val="28"/>
          <w:szCs w:val="28"/>
          <w:rtl/>
          <w:lang w:bidi="ar-JO"/>
        </w:rPr>
        <w:t>(الحج: 33)</w:t>
      </w:r>
      <w:r w:rsidR="00351686" w:rsidRPr="006108D6">
        <w:rPr>
          <w:rFonts w:asciiTheme="majorBidi" w:hAnsiTheme="majorBidi" w:cs="Arabic Transparent"/>
          <w:b/>
          <w:bCs/>
          <w:sz w:val="28"/>
          <w:szCs w:val="28"/>
          <w:rtl/>
          <w:lang w:bidi="ar-JO"/>
        </w:rPr>
        <w:t>.</w:t>
      </w:r>
    </w:p>
    <w:p w:rsidR="00B155F0" w:rsidRDefault="00B155F0">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28"/>
          <w:szCs w:val="28"/>
          <w:rtl/>
        </w:rPr>
      </w:pPr>
      <w:r w:rsidRPr="00B155F0">
        <w:rPr>
          <w:rFonts w:asciiTheme="majorBidi" w:hAnsiTheme="majorBidi" w:cs="Arabic Transparent"/>
          <w:b/>
          <w:bCs/>
          <w:sz w:val="32"/>
          <w:szCs w:val="32"/>
          <w:rtl/>
          <w:lang w:bidi="ar-JO"/>
        </w:rPr>
        <w:lastRenderedPageBreak/>
        <w:t>أولا</w:t>
      </w:r>
      <w:r w:rsidR="001554DB" w:rsidRPr="00B155F0">
        <w:rPr>
          <w:rFonts w:asciiTheme="majorBidi" w:hAnsiTheme="majorBidi" w:cs="Arabic Transparent"/>
          <w:b/>
          <w:bCs/>
          <w:sz w:val="32"/>
          <w:szCs w:val="32"/>
          <w:rtl/>
          <w:lang w:bidi="ar-JO"/>
        </w:rPr>
        <w:t xml:space="preserve">: </w:t>
      </w:r>
      <w:r w:rsidRPr="00B155F0">
        <w:rPr>
          <w:rFonts w:asciiTheme="majorBidi" w:hAnsiTheme="majorBidi" w:cs="Arabic Transparent"/>
          <w:b/>
          <w:bCs/>
          <w:sz w:val="32"/>
          <w:szCs w:val="32"/>
          <w:rtl/>
          <w:lang w:bidi="ar-JO"/>
        </w:rPr>
        <w:t xml:space="preserve"> </w:t>
      </w:r>
      <w:proofErr w:type="gramStart"/>
      <w:r w:rsidR="002532F7" w:rsidRPr="00B155F0">
        <w:rPr>
          <w:rFonts w:asciiTheme="majorBidi" w:hAnsiTheme="majorBidi" w:cs="Arabic Transparent"/>
          <w:b/>
          <w:bCs/>
          <w:sz w:val="32"/>
          <w:szCs w:val="32"/>
          <w:rtl/>
        </w:rPr>
        <w:t>دلالة</w:t>
      </w:r>
      <w:proofErr w:type="gramEnd"/>
      <w:r w:rsidR="002532F7" w:rsidRPr="00B155F0">
        <w:rPr>
          <w:rFonts w:asciiTheme="majorBidi" w:hAnsiTheme="majorBidi" w:cs="Arabic Transparent"/>
          <w:b/>
          <w:bCs/>
          <w:sz w:val="32"/>
          <w:szCs w:val="32"/>
          <w:rtl/>
        </w:rPr>
        <w:t xml:space="preserve"> مادة "عت</w:t>
      </w:r>
      <w:r w:rsidRPr="00B155F0">
        <w:rPr>
          <w:rFonts w:asciiTheme="majorBidi" w:hAnsiTheme="majorBidi" w:cs="Arabic Transparent"/>
          <w:b/>
          <w:bCs/>
          <w:sz w:val="32"/>
          <w:szCs w:val="32"/>
          <w:rtl/>
        </w:rPr>
        <w:t xml:space="preserve">ق " </w:t>
      </w:r>
      <w:r w:rsidR="002532F7" w:rsidRPr="00B155F0">
        <w:rPr>
          <w:rFonts w:asciiTheme="majorBidi" w:hAnsiTheme="majorBidi" w:cs="Arabic Transparent"/>
          <w:b/>
          <w:bCs/>
          <w:sz w:val="32"/>
          <w:szCs w:val="32"/>
          <w:rtl/>
        </w:rPr>
        <w:t>في اللغة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rPr>
      </w:pPr>
      <w:r w:rsidRPr="006108D6">
        <w:rPr>
          <w:rFonts w:asciiTheme="majorBidi" w:hAnsiTheme="majorBidi" w:cs="Arabic Transparent"/>
          <w:sz w:val="28"/>
          <w:szCs w:val="28"/>
          <w:rtl/>
        </w:rPr>
        <w:t>العتق في ال</w:t>
      </w:r>
      <w:proofErr w:type="gramStart"/>
      <w:r w:rsidRPr="006108D6">
        <w:rPr>
          <w:rFonts w:asciiTheme="majorBidi" w:hAnsiTheme="majorBidi" w:cs="Arabic Transparent"/>
          <w:sz w:val="28"/>
          <w:szCs w:val="28"/>
          <w:rtl/>
        </w:rPr>
        <w:t>لغة تحمل م</w:t>
      </w:r>
      <w:proofErr w:type="gramEnd"/>
      <w:r w:rsidRPr="006108D6">
        <w:rPr>
          <w:rFonts w:asciiTheme="majorBidi" w:hAnsiTheme="majorBidi" w:cs="Arabic Transparent"/>
          <w:sz w:val="28"/>
          <w:szCs w:val="28"/>
          <w:rtl/>
        </w:rPr>
        <w:t xml:space="preserve">عنى القدم, قال </w:t>
      </w:r>
      <w:r w:rsidRPr="006108D6">
        <w:rPr>
          <w:rFonts w:asciiTheme="majorBidi" w:hAnsiTheme="majorBidi" w:cs="Arabic Transparent"/>
          <w:sz w:val="28"/>
          <w:szCs w:val="28"/>
          <w:rtl/>
          <w:lang w:bidi="ar-JO"/>
        </w:rPr>
        <w:t>عنه الفراهيدي-(ت175ه)-</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rtl/>
        </w:rPr>
        <w:t xml:space="preserve"> "العتق هو الإطلاق من الأسر, والقديم من كل شيء</w:t>
      </w:r>
      <w:r w:rsidRPr="006108D6">
        <w:rPr>
          <w:rStyle w:val="FootnoteReference"/>
          <w:rFonts w:asciiTheme="majorBidi" w:hAnsiTheme="majorBidi" w:cs="Arabic Transparent"/>
          <w:sz w:val="28"/>
          <w:szCs w:val="28"/>
          <w:rtl/>
        </w:rPr>
        <w:footnoteReference w:id="331"/>
      </w:r>
      <w:r w:rsidRPr="006108D6">
        <w:rPr>
          <w:rFonts w:asciiTheme="majorBidi" w:hAnsiTheme="majorBidi" w:cs="Arabic Transparent"/>
          <w:sz w:val="28"/>
          <w:szCs w:val="28"/>
          <w:rtl/>
        </w:rPr>
        <w:t>", و قال الأصمعي-(ت216ه)-: عتق فلان بعد استعلاج, إذا صار رقيق الخلقة بعدما كان جافا"</w:t>
      </w:r>
      <w:r w:rsidRPr="006108D6">
        <w:rPr>
          <w:rStyle w:val="FootnoteReference"/>
          <w:rFonts w:asciiTheme="majorBidi" w:hAnsiTheme="majorBidi" w:cs="Arabic Transparent"/>
          <w:sz w:val="28"/>
          <w:szCs w:val="28"/>
          <w:rtl/>
        </w:rPr>
        <w:footnoteReference w:id="332"/>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lang w:bidi="ar-JO"/>
        </w:rPr>
        <w:t xml:space="preserve">وفي مقاييس اللغة  </w:t>
      </w:r>
      <w:r w:rsidRPr="006108D6">
        <w:rPr>
          <w:rFonts w:asciiTheme="majorBidi" w:hAnsiTheme="majorBidi" w:cs="Arabic Transparent"/>
          <w:sz w:val="28"/>
          <w:szCs w:val="28"/>
          <w:rtl/>
        </w:rPr>
        <w:t>لها أصل واحد, وما خرج عنه فينظر له على حدة, وهو معنى الكرم خِلقةً و خُلُقاً, وتحمل معنى القدم</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w:t>
      </w:r>
      <w:r w:rsidRPr="006108D6">
        <w:rPr>
          <w:rStyle w:val="FootnoteReference"/>
          <w:rFonts w:asciiTheme="majorBidi" w:hAnsiTheme="majorBidi" w:cs="Arabic Transparent"/>
          <w:sz w:val="28"/>
          <w:szCs w:val="28"/>
          <w:rtl/>
        </w:rPr>
        <w:footnoteReference w:id="333"/>
      </w:r>
      <w:r w:rsidRPr="006108D6">
        <w:rPr>
          <w:rFonts w:asciiTheme="majorBidi" w:hAnsiTheme="majorBidi" w:cs="Arabic Transparent"/>
          <w:sz w:val="28"/>
          <w:szCs w:val="28"/>
          <w:rtl/>
        </w:rPr>
        <w:t xml:space="preserve">". وجمع الراغب الأصفهاني </w:t>
      </w:r>
      <w:r w:rsidRPr="006108D6">
        <w:rPr>
          <w:rFonts w:asciiTheme="majorBidi" w:hAnsiTheme="majorBidi" w:cs="Arabic Transparent"/>
          <w:sz w:val="28"/>
          <w:szCs w:val="28"/>
          <w:rtl/>
          <w:lang w:bidi="ar-JO"/>
        </w:rPr>
        <w:t xml:space="preserve">-(ت502ه)- </w:t>
      </w:r>
      <w:r w:rsidRPr="006108D6">
        <w:rPr>
          <w:rFonts w:asciiTheme="majorBidi" w:hAnsiTheme="majorBidi" w:cs="Arabic Transparent"/>
          <w:sz w:val="28"/>
          <w:szCs w:val="28"/>
          <w:rtl/>
        </w:rPr>
        <w:t>بين المعاني السابقة بجملة موجزة, فقال</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rtl/>
        </w:rPr>
        <w:t xml:space="preserve"> "العتق هو المتقدم في الزمان أو المكان أو الرتبة</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ولذلك قيل للكريم عتيق, ولمن خلا عن الرق عتيق..</w:t>
      </w:r>
      <w:r w:rsidRPr="006108D6">
        <w:rPr>
          <w:rStyle w:val="FootnoteReference"/>
          <w:rFonts w:asciiTheme="majorBidi" w:hAnsiTheme="majorBidi" w:cs="Arabic Transparent"/>
          <w:sz w:val="28"/>
          <w:szCs w:val="28"/>
          <w:rtl/>
        </w:rPr>
        <w:footnoteReference w:id="334"/>
      </w:r>
      <w:r w:rsidRPr="006108D6">
        <w:rPr>
          <w:rFonts w:asciiTheme="majorBidi" w:hAnsiTheme="majorBidi" w:cs="Arabic Transparent"/>
          <w:sz w:val="28"/>
          <w:szCs w:val="28"/>
          <w:rtl/>
        </w:rPr>
        <w:t>"</w:t>
      </w:r>
      <w:r w:rsidR="00CB4912" w:rsidRPr="006108D6">
        <w:rPr>
          <w:rFonts w:asciiTheme="majorBidi" w:hAnsiTheme="majorBidi" w:cs="Arabic Transparent"/>
          <w:sz w:val="28"/>
          <w:szCs w:val="28"/>
          <w:rtl/>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rPr>
      </w:pPr>
      <w:r w:rsidRPr="006108D6">
        <w:rPr>
          <w:rFonts w:asciiTheme="majorBidi" w:hAnsiTheme="majorBidi" w:cs="Arabic Transparent"/>
          <w:sz w:val="28"/>
          <w:szCs w:val="28"/>
          <w:rtl/>
        </w:rPr>
        <w:t>أما ابن منظور</w:t>
      </w:r>
      <w:r w:rsidRPr="006108D6">
        <w:rPr>
          <w:rFonts w:asciiTheme="majorBidi" w:hAnsiTheme="majorBidi" w:cs="Arabic Transparent"/>
          <w:sz w:val="28"/>
          <w:szCs w:val="28"/>
          <w:rtl/>
          <w:lang w:bidi="ar-JO"/>
        </w:rPr>
        <w:t>-(ت711ه) -</w:t>
      </w:r>
      <w:r w:rsidRPr="006108D6">
        <w:rPr>
          <w:rFonts w:asciiTheme="majorBidi" w:hAnsiTheme="majorBidi" w:cs="Arabic Transparent"/>
          <w:sz w:val="28"/>
          <w:szCs w:val="28"/>
          <w:rtl/>
        </w:rPr>
        <w:t xml:space="preserve"> فقال</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rtl/>
        </w:rPr>
        <w:t xml:space="preserve"> هي الحرية, خلاف الرق, والعتيق عنده الكريم الرائع من كل شيء, فيقال للجارية عاتق إذا أدركت البلوغ ولم تكن في خدمة أهلها أو تحت زوج يتملكها, ويقال للخمر إذا مضت عليها الزمن عتقت؛ أي ازدادت لذة وسكرا</w:t>
      </w:r>
      <w:r w:rsidRPr="006108D6">
        <w:rPr>
          <w:rStyle w:val="FootnoteReference"/>
          <w:rFonts w:asciiTheme="majorBidi" w:hAnsiTheme="majorBidi" w:cs="Arabic Transparent"/>
          <w:sz w:val="28"/>
          <w:szCs w:val="28"/>
          <w:rtl/>
        </w:rPr>
        <w:footnoteReference w:id="335"/>
      </w:r>
      <w:r w:rsidRPr="006108D6">
        <w:rPr>
          <w:rFonts w:asciiTheme="majorBidi" w:hAnsiTheme="majorBidi" w:cs="Arabic Transparent"/>
          <w:sz w:val="28"/>
          <w:szCs w:val="28"/>
          <w:rtl/>
        </w:rPr>
        <w:t>",وعن عائشة</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أن أبا بكر دخل على رسول الله -صلى الله عليه وسلم-, فقال: أنت عتيق الله من النار فيومئذ سمي عتيقا</w:t>
      </w:r>
      <w:r w:rsidRPr="006108D6">
        <w:rPr>
          <w:rStyle w:val="FootnoteReference"/>
          <w:rFonts w:asciiTheme="majorBidi" w:hAnsiTheme="majorBidi" w:cs="Arabic Transparent"/>
          <w:sz w:val="28"/>
          <w:szCs w:val="28"/>
          <w:rtl/>
        </w:rPr>
        <w:footnoteReference w:id="336"/>
      </w:r>
      <w:r w:rsidRPr="006108D6">
        <w:rPr>
          <w:rFonts w:asciiTheme="majorBidi" w:hAnsiTheme="majorBidi" w:cs="Arabic Transparent"/>
          <w:sz w:val="28"/>
          <w:szCs w:val="28"/>
          <w:rtl/>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rPr>
      </w:pPr>
      <w:proofErr w:type="gramStart"/>
      <w:r w:rsidRPr="006108D6">
        <w:rPr>
          <w:rFonts w:asciiTheme="majorBidi" w:hAnsiTheme="majorBidi" w:cs="Arabic Transparent"/>
          <w:sz w:val="28"/>
          <w:szCs w:val="28"/>
          <w:rtl/>
        </w:rPr>
        <w:t>فدلالة</w:t>
      </w:r>
      <w:proofErr w:type="gramEnd"/>
      <w:r w:rsidRPr="006108D6">
        <w:rPr>
          <w:rFonts w:asciiTheme="majorBidi" w:hAnsiTheme="majorBidi" w:cs="Arabic Transparent"/>
          <w:sz w:val="28"/>
          <w:szCs w:val="28"/>
          <w:rtl/>
        </w:rPr>
        <w:t xml:space="preserve"> العتق تلخص كما أوجزها الراغب, وهي تقدم الشيء عن غيره في الزمان أو المكان أو الرتبة أو جميعهم, كما هو حال بيت الله (الكعبة المشرفة</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w:t>
      </w:r>
    </w:p>
    <w:p w:rsidR="00351686" w:rsidRPr="00B155F0" w:rsidRDefault="00351686" w:rsidP="00B155F0">
      <w:pPr>
        <w:tabs>
          <w:tab w:val="left" w:pos="281"/>
          <w:tab w:val="left" w:pos="943"/>
        </w:tabs>
        <w:spacing w:after="0" w:line="360" w:lineRule="auto"/>
        <w:jc w:val="both"/>
        <w:rPr>
          <w:rFonts w:asciiTheme="majorBidi" w:hAnsiTheme="majorBidi" w:cs="Arabic Transparent"/>
          <w:b/>
          <w:bCs/>
          <w:sz w:val="28"/>
          <w:szCs w:val="28"/>
          <w:rtl/>
        </w:rPr>
      </w:pPr>
      <w:r w:rsidRPr="00B155F0">
        <w:rPr>
          <w:rFonts w:asciiTheme="majorBidi" w:hAnsiTheme="majorBidi" w:cs="Arabic Transparent"/>
          <w:b/>
          <w:bCs/>
          <w:sz w:val="28"/>
          <w:szCs w:val="28"/>
          <w:rtl/>
        </w:rPr>
        <w:t xml:space="preserve"> ثانيا</w:t>
      </w:r>
      <w:r w:rsidR="001554DB" w:rsidRPr="00B155F0">
        <w:rPr>
          <w:rFonts w:asciiTheme="majorBidi" w:hAnsiTheme="majorBidi" w:cs="Arabic Transparent"/>
          <w:b/>
          <w:bCs/>
          <w:sz w:val="28"/>
          <w:szCs w:val="28"/>
          <w:rtl/>
        </w:rPr>
        <w:t xml:space="preserve">: </w:t>
      </w:r>
      <w:r w:rsidRPr="00B155F0">
        <w:rPr>
          <w:rFonts w:asciiTheme="majorBidi" w:hAnsiTheme="majorBidi" w:cs="Arabic Transparent"/>
          <w:b/>
          <w:bCs/>
          <w:sz w:val="28"/>
          <w:szCs w:val="28"/>
          <w:rtl/>
        </w:rPr>
        <w:t xml:space="preserve"> دلالة </w:t>
      </w:r>
      <w:proofErr w:type="gramStart"/>
      <w:r w:rsidRPr="00B155F0">
        <w:rPr>
          <w:rFonts w:asciiTheme="majorBidi" w:hAnsiTheme="majorBidi" w:cs="Arabic Transparent"/>
          <w:b/>
          <w:bCs/>
          <w:sz w:val="28"/>
          <w:szCs w:val="28"/>
          <w:rtl/>
        </w:rPr>
        <w:t>الصيغة  "الْعَتِيقِ"</w:t>
      </w:r>
      <w:proofErr w:type="gramEnd"/>
      <w:r w:rsidR="002532F7" w:rsidRPr="00B155F0">
        <w:rPr>
          <w:rFonts w:asciiTheme="majorBidi" w:hAnsiTheme="majorBidi" w:cs="Arabic Transparent"/>
          <w:b/>
          <w:bCs/>
          <w:sz w:val="28"/>
          <w:szCs w:val="28"/>
          <w:rtl/>
        </w:rPr>
        <w:t xml:space="preserve"> في السياق</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rPr>
      </w:pPr>
      <w:r w:rsidRPr="006108D6">
        <w:rPr>
          <w:rFonts w:asciiTheme="majorBidi" w:hAnsiTheme="majorBidi" w:cs="Arabic Transparent"/>
          <w:sz w:val="28"/>
          <w:szCs w:val="28"/>
          <w:rtl/>
        </w:rPr>
        <w:t xml:space="preserve">جاء اللفظ على وزن "فعيل" صفة مشبهة ليدل على أن وصف "العتق" ثابت في البيت, كأنه طبيعة </w:t>
      </w:r>
      <w:proofErr w:type="gramStart"/>
      <w:r w:rsidRPr="006108D6">
        <w:rPr>
          <w:rFonts w:asciiTheme="majorBidi" w:hAnsiTheme="majorBidi" w:cs="Arabic Transparent"/>
          <w:sz w:val="28"/>
          <w:szCs w:val="28"/>
          <w:rtl/>
        </w:rPr>
        <w:t>منه</w:t>
      </w:r>
      <w:r w:rsidRPr="006108D6">
        <w:rPr>
          <w:rStyle w:val="FootnoteReference"/>
          <w:rFonts w:asciiTheme="majorBidi" w:hAnsiTheme="majorBidi" w:cs="Arabic Transparent"/>
          <w:sz w:val="28"/>
          <w:szCs w:val="28"/>
          <w:rtl/>
        </w:rPr>
        <w:footnoteReference w:id="337"/>
      </w:r>
      <w:r w:rsidRPr="006108D6">
        <w:rPr>
          <w:rFonts w:asciiTheme="majorBidi" w:hAnsiTheme="majorBidi" w:cs="Arabic Transparent"/>
          <w:sz w:val="28"/>
          <w:szCs w:val="28"/>
          <w:rtl/>
        </w:rPr>
        <w:t>,</w:t>
      </w:r>
      <w:proofErr w:type="gramEnd"/>
      <w:r w:rsidRPr="006108D6">
        <w:rPr>
          <w:rFonts w:asciiTheme="majorBidi" w:hAnsiTheme="majorBidi" w:cs="Arabic Transparent"/>
          <w:sz w:val="28"/>
          <w:szCs w:val="28"/>
          <w:rtl/>
        </w:rPr>
        <w:t xml:space="preserve"> وجاء اللفظ في سياق الحديث عن مناسك الحج, فختمت المناسك بالحديث عن طواف الإفاضة,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rPr>
      </w:pPr>
      <w:r w:rsidRPr="006108D6">
        <w:rPr>
          <w:rFonts w:asciiTheme="majorBidi" w:hAnsiTheme="majorBidi" w:cs="Arabic Transparent"/>
          <w:sz w:val="28"/>
          <w:szCs w:val="28"/>
          <w:rtl/>
        </w:rPr>
        <w:t>فبعد قضاء التفث يطوف المسلم بالكعبة, وسميت الكعبة المكرمة في سور الحج فقط بالبيت العتيق؛ ووجه المفسرون تسميها بذلك لعدة وجوه</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rtl/>
        </w:rPr>
        <w:t xml:space="preserve"> "الأول</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العتيق هو القديم، و أنه أقدم بيوت الله في الأرض</w:t>
      </w:r>
      <w:r w:rsidRPr="006108D6">
        <w:rPr>
          <w:rStyle w:val="FootnoteReference"/>
          <w:rFonts w:asciiTheme="majorBidi" w:hAnsiTheme="majorBidi" w:cs="Arabic Transparent"/>
          <w:sz w:val="28"/>
          <w:szCs w:val="28"/>
          <w:rtl/>
        </w:rPr>
        <w:footnoteReference w:id="338"/>
      </w:r>
      <w:r w:rsidRPr="006108D6">
        <w:rPr>
          <w:rFonts w:asciiTheme="majorBidi" w:hAnsiTheme="majorBidi" w:cs="Arabic Transparent"/>
          <w:sz w:val="28"/>
          <w:szCs w:val="28"/>
          <w:rtl/>
        </w:rPr>
        <w:t xml:space="preserve">, بل عند بعضهم أن الله خلقه قبل الأرض والسماء. </w:t>
      </w:r>
      <w:proofErr w:type="gramStart"/>
      <w:r w:rsidRPr="006108D6">
        <w:rPr>
          <w:rFonts w:asciiTheme="majorBidi" w:hAnsiTheme="majorBidi" w:cs="Arabic Transparent"/>
          <w:sz w:val="28"/>
          <w:szCs w:val="28"/>
          <w:rtl/>
        </w:rPr>
        <w:t>والثاني</w:t>
      </w:r>
      <w:proofErr w:type="gramEnd"/>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أن الله أعتقه </w:t>
      </w:r>
      <w:r w:rsidRPr="006108D6">
        <w:rPr>
          <w:rFonts w:asciiTheme="majorBidi" w:hAnsiTheme="majorBidi" w:cs="Arabic Transparent"/>
          <w:sz w:val="28"/>
          <w:szCs w:val="28"/>
          <w:rtl/>
        </w:rPr>
        <w:lastRenderedPageBreak/>
        <w:t xml:space="preserve">من الغرق حيث رفعه إلى السماء. </w:t>
      </w:r>
      <w:proofErr w:type="gramStart"/>
      <w:r w:rsidRPr="006108D6">
        <w:rPr>
          <w:rFonts w:asciiTheme="majorBidi" w:hAnsiTheme="majorBidi" w:cs="Arabic Transparent"/>
          <w:sz w:val="28"/>
          <w:szCs w:val="28"/>
          <w:rtl/>
        </w:rPr>
        <w:t>الثالث</w:t>
      </w:r>
      <w:proofErr w:type="gramEnd"/>
      <w:r w:rsidRPr="006108D6">
        <w:rPr>
          <w:rFonts w:asciiTheme="majorBidi" w:hAnsiTheme="majorBidi" w:cs="Arabic Transparent"/>
          <w:sz w:val="28"/>
          <w:szCs w:val="28"/>
          <w:rtl/>
        </w:rPr>
        <w:t xml:space="preserve">: أن الله أعتقه من أن يكون ملكاً لأحد من المخلوقين. </w:t>
      </w:r>
      <w:proofErr w:type="gramStart"/>
      <w:r w:rsidRPr="006108D6">
        <w:rPr>
          <w:rFonts w:asciiTheme="majorBidi" w:hAnsiTheme="majorBidi" w:cs="Arabic Transparent"/>
          <w:sz w:val="28"/>
          <w:szCs w:val="28"/>
          <w:rtl/>
        </w:rPr>
        <w:t>الرابع</w:t>
      </w:r>
      <w:proofErr w:type="gramEnd"/>
      <w:r w:rsidRPr="006108D6">
        <w:rPr>
          <w:rFonts w:asciiTheme="majorBidi" w:hAnsiTheme="majorBidi" w:cs="Arabic Transparent"/>
          <w:sz w:val="28"/>
          <w:szCs w:val="28"/>
          <w:rtl/>
        </w:rPr>
        <w:t>: أنه عتيق بمعنى أن كل من زاره أعتقه الله تعالى من النار.</w:t>
      </w:r>
      <w:r w:rsidRPr="006108D6">
        <w:rPr>
          <w:rStyle w:val="FootnoteReference"/>
          <w:rFonts w:asciiTheme="majorBidi" w:hAnsiTheme="majorBidi" w:cs="Arabic Transparent"/>
          <w:sz w:val="28"/>
          <w:szCs w:val="28"/>
          <w:rtl/>
        </w:rPr>
        <w:footnoteReference w:id="339"/>
      </w:r>
      <w:r w:rsidRPr="006108D6">
        <w:rPr>
          <w:rFonts w:asciiTheme="majorBidi" w:hAnsiTheme="majorBidi" w:cs="Arabic Transparent"/>
          <w:sz w:val="28"/>
          <w:szCs w:val="28"/>
          <w:rtl/>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rPr>
      </w:pPr>
      <w:r w:rsidRPr="006108D6">
        <w:rPr>
          <w:rFonts w:asciiTheme="majorBidi" w:hAnsiTheme="majorBidi" w:cs="Arabic Transparent"/>
          <w:sz w:val="28"/>
          <w:szCs w:val="28"/>
          <w:rtl/>
        </w:rPr>
        <w:t>جاء اللفظ نعتا للبيت, ودلالة النعت هنا هي المدح, فدلالته ت</w:t>
      </w:r>
      <w:r w:rsidR="002532F7" w:rsidRPr="006108D6">
        <w:rPr>
          <w:rFonts w:asciiTheme="majorBidi" w:hAnsiTheme="majorBidi" w:cs="Arabic Transparent"/>
          <w:sz w:val="28"/>
          <w:szCs w:val="28"/>
          <w:rtl/>
        </w:rPr>
        <w:t>حمل معنى الكرم والرفعة والإحسان</w:t>
      </w:r>
      <w:r w:rsidRPr="006108D6">
        <w:rPr>
          <w:rFonts w:asciiTheme="majorBidi" w:hAnsiTheme="majorBidi" w:cs="Arabic Transparent"/>
          <w:sz w:val="28"/>
          <w:szCs w:val="28"/>
          <w:rtl/>
        </w:rPr>
        <w:t>, أو كما قال القرطبي جودة الشيء</w:t>
      </w:r>
      <w:r w:rsidRPr="006108D6">
        <w:rPr>
          <w:rStyle w:val="FootnoteReference"/>
          <w:rFonts w:asciiTheme="majorBidi" w:hAnsiTheme="majorBidi" w:cs="Arabic Transparent"/>
          <w:sz w:val="28"/>
          <w:szCs w:val="28"/>
          <w:rtl/>
        </w:rPr>
        <w:footnoteReference w:id="340"/>
      </w:r>
      <w:r w:rsidRPr="006108D6">
        <w:rPr>
          <w:rFonts w:asciiTheme="majorBidi" w:hAnsiTheme="majorBidi" w:cs="Arabic Transparent"/>
          <w:sz w:val="28"/>
          <w:szCs w:val="28"/>
          <w:rtl/>
        </w:rPr>
        <w:t>, فبيت الله جمع كل معاني الكرم؛ فهو له منزلة القدم والأسبقية على غيره من بيوت الله, وبناه أكرم الخلق من الأنبياء, في بقعة مباركة, عصمها الله من الجبابرة, ليس ملكا لأحد من ملوك الأرض, رغم طمعهم بذلك, وله منزلة تعظيم وتوقير عند المسلمين لا تعرف لغيره.</w:t>
      </w:r>
    </w:p>
    <w:p w:rsidR="00351686" w:rsidRPr="006108D6" w:rsidRDefault="00351686" w:rsidP="00940B89">
      <w:pPr>
        <w:tabs>
          <w:tab w:val="left" w:pos="281"/>
          <w:tab w:val="left" w:pos="943"/>
        </w:tabs>
        <w:spacing w:after="0" w:line="360" w:lineRule="auto"/>
        <w:ind w:firstLine="567"/>
        <w:jc w:val="both"/>
        <w:rPr>
          <w:rFonts w:asciiTheme="majorBidi" w:hAnsiTheme="majorBidi" w:cs="Arabic Transparent"/>
          <w:sz w:val="28"/>
          <w:szCs w:val="28"/>
        </w:rPr>
      </w:pPr>
      <w:r w:rsidRPr="006108D6">
        <w:rPr>
          <w:rFonts w:asciiTheme="majorBidi" w:hAnsiTheme="majorBidi" w:cs="Arabic Transparent"/>
          <w:sz w:val="28"/>
          <w:szCs w:val="28"/>
          <w:rtl/>
        </w:rPr>
        <w:t xml:space="preserve">ومعنى قوله </w:t>
      </w:r>
      <w:proofErr w:type="gramStart"/>
      <w:r w:rsidRPr="006108D6">
        <w:rPr>
          <w:rFonts w:asciiTheme="majorBidi" w:hAnsiTheme="majorBidi" w:cs="Arabic Transparent"/>
          <w:sz w:val="28"/>
          <w:szCs w:val="28"/>
          <w:rtl/>
        </w:rPr>
        <w:t xml:space="preserve">تعالى  </w:t>
      </w:r>
      <w:proofErr w:type="gramEnd"/>
      <w:r w:rsidR="00940B89">
        <w:rPr>
          <w:rFonts w:ascii="QCF_BSML" w:eastAsiaTheme="minorHAnsi" w:hAnsi="QCF_BSML" w:cs="QCF_BSML"/>
          <w:color w:val="000000"/>
          <w:sz w:val="27"/>
          <w:szCs w:val="27"/>
          <w:rtl/>
        </w:rPr>
        <w:t xml:space="preserve">ﭽ </w:t>
      </w:r>
      <w:r w:rsidR="00940B89">
        <w:rPr>
          <w:rFonts w:ascii="QCF_P335" w:eastAsiaTheme="minorHAnsi" w:hAnsi="QCF_P335" w:cs="QCF_P335"/>
          <w:b/>
          <w:bCs/>
          <w:color w:val="000000"/>
          <w:sz w:val="27"/>
          <w:szCs w:val="27"/>
          <w:rtl/>
        </w:rPr>
        <w:t xml:space="preserve">ﮱ  ﯓ  </w:t>
      </w:r>
      <w:r w:rsidR="00940B89">
        <w:rPr>
          <w:rFonts w:ascii="QCF_BSML" w:eastAsiaTheme="minorHAnsi" w:hAnsi="QCF_BSML" w:cs="QCF_BSML"/>
          <w:color w:val="000000"/>
          <w:sz w:val="27"/>
          <w:szCs w:val="27"/>
          <w:rtl/>
        </w:rPr>
        <w:t>ﭼ</w:t>
      </w:r>
      <w:r w:rsidR="00940B89">
        <w:rPr>
          <w:rFonts w:ascii="Arial" w:eastAsiaTheme="minorHAnsi" w:hAnsi="Arial" w:cs="Arial"/>
          <w:color w:val="000000"/>
          <w:sz w:val="18"/>
          <w:szCs w:val="18"/>
        </w:rPr>
        <w:t xml:space="preserve"> </w:t>
      </w:r>
      <w:r w:rsidRPr="006108D6">
        <w:rPr>
          <w:rFonts w:asciiTheme="majorBidi" w:hAnsiTheme="majorBidi" w:cs="Arabic Transparent"/>
          <w:sz w:val="28"/>
          <w:szCs w:val="28"/>
          <w:vertAlign w:val="superscript"/>
          <w:rtl/>
          <w:lang w:bidi="ar-JO"/>
        </w:rPr>
        <w:footnoteReference w:id="341"/>
      </w:r>
      <w:r w:rsidRPr="006108D6">
        <w:rPr>
          <w:rFonts w:asciiTheme="majorBidi" w:hAnsiTheme="majorBidi" w:cs="Arabic Transparent"/>
          <w:sz w:val="28"/>
          <w:szCs w:val="28"/>
          <w:rtl/>
          <w:lang w:bidi="ar-JO"/>
        </w:rPr>
        <w:t xml:space="preserve"> أي بعد حلهم وبعد الإتيان بما عليهم من مناسك. فليزيلوا عنهم أدرانهم وأوساخهم، وليوفوا نذورهم التى نذروها لله - تعالى - فى حجهم، وليطوفوا طواف الإفاضة، بهذا البيت القديم الذي جعله الله - تعالى - أول بيت لعبادته، وصانه من اعتداء كل جبار أثيم</w:t>
      </w:r>
      <w:r w:rsidRPr="006108D6">
        <w:rPr>
          <w:rStyle w:val="FootnoteReference"/>
          <w:rFonts w:asciiTheme="majorBidi" w:hAnsiTheme="majorBidi" w:cs="Arabic Transparent"/>
          <w:sz w:val="28"/>
          <w:szCs w:val="28"/>
          <w:rtl/>
          <w:lang w:bidi="ar-JO"/>
        </w:rPr>
        <w:footnoteReference w:id="342"/>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rPr>
      </w:pPr>
      <w:r w:rsidRPr="006108D6">
        <w:rPr>
          <w:rFonts w:asciiTheme="majorBidi" w:hAnsiTheme="majorBidi" w:cs="Arabic Transparent"/>
          <w:sz w:val="28"/>
          <w:szCs w:val="28"/>
          <w:rtl/>
        </w:rPr>
        <w:t>ويحمل التركيب دلالة فقهية؛ فالطواف المقصود هو طواف الإفاضة,</w:t>
      </w:r>
      <w:proofErr w:type="gramStart"/>
      <w:r w:rsidRPr="006108D6">
        <w:rPr>
          <w:rFonts w:asciiTheme="majorBidi" w:hAnsiTheme="majorBidi" w:cs="Arabic Transparent"/>
          <w:sz w:val="28"/>
          <w:szCs w:val="28"/>
          <w:rtl/>
        </w:rPr>
        <w:t xml:space="preserve"> و</w:t>
      </w:r>
      <w:proofErr w:type="gramEnd"/>
      <w:r w:rsidRPr="006108D6">
        <w:rPr>
          <w:rFonts w:asciiTheme="majorBidi" w:hAnsiTheme="majorBidi" w:cs="Arabic Transparent"/>
          <w:sz w:val="28"/>
          <w:szCs w:val="28"/>
          <w:rtl/>
        </w:rPr>
        <w:t>هو ركن من أركان الحج لا ينوب عنه شيء, ويقع به تمام التحلل, ووذهب جمهور أهل العلم إلى أن المقصود من الآية هو طواف الإفاضة</w:t>
      </w:r>
      <w:r w:rsidRPr="006108D6">
        <w:rPr>
          <w:rStyle w:val="FootnoteReference"/>
          <w:rFonts w:asciiTheme="majorBidi" w:hAnsiTheme="majorBidi" w:cs="Arabic Transparent"/>
          <w:sz w:val="28"/>
          <w:szCs w:val="28"/>
          <w:rtl/>
        </w:rPr>
        <w:footnoteReference w:id="343"/>
      </w:r>
      <w:r w:rsidRPr="006108D6">
        <w:rPr>
          <w:rFonts w:asciiTheme="majorBidi" w:hAnsiTheme="majorBidi" w:cs="Arabic Transparent"/>
          <w:sz w:val="28"/>
          <w:szCs w:val="28"/>
          <w:rtl/>
        </w:rPr>
        <w:t>. ولا خلاف معتبر في قضاء التفث والوفاء بالنذور بعد الطواف, فالأكثرون على جواز ذلك إذ  أنّ الواو عندهم لا تفيد الرتبة إلا بتوقيف</w:t>
      </w:r>
      <w:r w:rsidRPr="006108D6">
        <w:rPr>
          <w:rStyle w:val="FootnoteReference"/>
          <w:rFonts w:asciiTheme="majorBidi" w:hAnsiTheme="majorBidi" w:cs="Arabic Transparent"/>
          <w:sz w:val="28"/>
          <w:szCs w:val="28"/>
          <w:rtl/>
        </w:rPr>
        <w:footnoteReference w:id="344"/>
      </w:r>
      <w:r w:rsidRPr="006108D6">
        <w:rPr>
          <w:rFonts w:asciiTheme="majorBidi" w:hAnsiTheme="majorBidi" w:cs="Arabic Transparent"/>
          <w:sz w:val="28"/>
          <w:szCs w:val="28"/>
          <w:rtl/>
        </w:rPr>
        <w:t xml:space="preserve">.  </w:t>
      </w:r>
    </w:p>
    <w:p w:rsidR="00351686" w:rsidRPr="006108D6" w:rsidRDefault="00351686" w:rsidP="00940B89">
      <w:pPr>
        <w:pStyle w:val="ListParagraph"/>
        <w:tabs>
          <w:tab w:val="left" w:pos="281"/>
          <w:tab w:val="left" w:pos="943"/>
        </w:tabs>
        <w:spacing w:after="0" w:line="360" w:lineRule="auto"/>
        <w:ind w:left="0" w:firstLine="567"/>
        <w:jc w:val="both"/>
        <w:rPr>
          <w:rFonts w:asciiTheme="majorBidi" w:hAnsiTheme="majorBidi" w:cs="Arabic Transparent"/>
          <w:b/>
          <w:bCs/>
          <w:sz w:val="28"/>
          <w:szCs w:val="28"/>
          <w:rtl/>
        </w:rPr>
      </w:pPr>
      <w:r w:rsidRPr="006108D6">
        <w:rPr>
          <w:rFonts w:asciiTheme="majorBidi" w:hAnsiTheme="majorBidi" w:cs="Arabic Transparent"/>
          <w:sz w:val="28"/>
          <w:szCs w:val="28"/>
          <w:rtl/>
          <w:lang w:bidi="ar-JO"/>
        </w:rPr>
        <w:t xml:space="preserve">وفي الموضع الثاني الذي ذكر فيه لفظ "عتيق" في قوله تعالى </w:t>
      </w:r>
      <w:r w:rsidR="00940B89">
        <w:rPr>
          <w:rFonts w:ascii="QCF_BSML" w:eastAsiaTheme="minorHAnsi" w:hAnsi="QCF_BSML" w:cs="QCF_BSML"/>
          <w:color w:val="000000"/>
          <w:sz w:val="27"/>
          <w:szCs w:val="27"/>
          <w:rtl/>
        </w:rPr>
        <w:t xml:space="preserve">ﭽ </w:t>
      </w:r>
      <w:r w:rsidR="00940B89">
        <w:rPr>
          <w:rFonts w:ascii="QCF_P336" w:eastAsiaTheme="minorHAnsi" w:hAnsi="QCF_P336" w:cs="QCF_P336"/>
          <w:b/>
          <w:bCs/>
          <w:color w:val="000000"/>
          <w:sz w:val="27"/>
          <w:szCs w:val="27"/>
          <w:rtl/>
        </w:rPr>
        <w:t xml:space="preserve">ﭲ  ﭳ  ﭴ  ﭵ  ﭶ  ﭷ  ﭸ  ﭹ  ﭺ    ﭻ    ﭼ  </w:t>
      </w:r>
      <w:r w:rsidR="00940B89">
        <w:rPr>
          <w:rFonts w:ascii="QCF_BSML" w:eastAsiaTheme="minorHAnsi" w:hAnsi="QCF_BSML" w:cs="QCF_BSML"/>
          <w:color w:val="000000"/>
          <w:sz w:val="27"/>
          <w:szCs w:val="27"/>
          <w:rtl/>
        </w:rPr>
        <w:t>ﭼ</w:t>
      </w:r>
      <w:r w:rsidR="00940B89">
        <w:rPr>
          <w:rFonts w:ascii="Arial" w:eastAsiaTheme="minorHAnsi" w:hAnsi="Arial" w:cs="Arial"/>
          <w:color w:val="000000"/>
          <w:sz w:val="18"/>
          <w:szCs w:val="18"/>
        </w:rPr>
        <w:t xml:space="preserve"> </w:t>
      </w:r>
      <w:r w:rsidRPr="006108D6">
        <w:rPr>
          <w:rStyle w:val="FootnoteReference"/>
          <w:rFonts w:asciiTheme="majorBidi" w:hAnsiTheme="majorBidi" w:cs="Arabic Transparent"/>
          <w:sz w:val="28"/>
          <w:szCs w:val="28"/>
          <w:rtl/>
          <w:lang w:bidi="ar-JO"/>
        </w:rPr>
        <w:footnoteReference w:id="345"/>
      </w:r>
      <w:r w:rsidRPr="006108D6">
        <w:rPr>
          <w:rFonts w:asciiTheme="majorBidi" w:hAnsiTheme="majorBidi" w:cs="Arabic Transparent"/>
          <w:sz w:val="28"/>
          <w:szCs w:val="28"/>
          <w:rtl/>
          <w:lang w:bidi="ar-JO"/>
        </w:rPr>
        <w:t>؛ المقصود أنّ لكم في هذه الهدايا منافع تنتفعون بها من الصوف واللبن والركوب، وغير ذلك مما لا يضرها إلى وقت ذبحها عند البيت العتيق، وهو الحرم كله</w:t>
      </w:r>
      <w:r w:rsidRPr="006108D6">
        <w:rPr>
          <w:rFonts w:asciiTheme="majorBidi" w:hAnsiTheme="majorBidi" w:cs="Arabic Transparent"/>
          <w:sz w:val="28"/>
          <w:szCs w:val="28"/>
          <w:rtl/>
        </w:rPr>
        <w:t>.</w:t>
      </w:r>
      <w:r w:rsidRPr="006108D6">
        <w:rPr>
          <w:rStyle w:val="FootnoteReference"/>
          <w:rFonts w:asciiTheme="majorBidi" w:hAnsiTheme="majorBidi" w:cs="Arabic Transparent"/>
          <w:sz w:val="28"/>
          <w:szCs w:val="28"/>
          <w:rtl/>
        </w:rPr>
        <w:footnoteReference w:id="346"/>
      </w:r>
      <w:r w:rsidRPr="006108D6">
        <w:rPr>
          <w:rFonts w:asciiTheme="majorBidi" w:hAnsiTheme="majorBidi" w:cs="Arabic Transparent"/>
          <w:sz w:val="28"/>
          <w:szCs w:val="28"/>
          <w:rtl/>
        </w:rPr>
        <w:t xml:space="preserve"> جاء هذا التركيب يفصل بينه وبين التركيب السابق آيات قليلة, آخرها آية</w:t>
      </w:r>
      <w:r w:rsidRPr="006108D6">
        <w:rPr>
          <w:rStyle w:val="FootnoteReference"/>
          <w:rFonts w:asciiTheme="majorBidi" w:hAnsiTheme="majorBidi" w:cs="Arabic Transparent"/>
          <w:sz w:val="28"/>
          <w:szCs w:val="28"/>
          <w:rtl/>
        </w:rPr>
        <w:footnoteReference w:id="347"/>
      </w:r>
      <w:r w:rsidRPr="006108D6">
        <w:rPr>
          <w:rFonts w:asciiTheme="majorBidi" w:hAnsiTheme="majorBidi" w:cs="Arabic Transparent"/>
          <w:sz w:val="28"/>
          <w:szCs w:val="28"/>
          <w:rtl/>
        </w:rPr>
        <w:t xml:space="preserve">معللة </w:t>
      </w:r>
      <w:r w:rsidRPr="006108D6">
        <w:rPr>
          <w:rFonts w:asciiTheme="majorBidi" w:hAnsiTheme="majorBidi" w:cs="Arabic Transparent"/>
          <w:sz w:val="28"/>
          <w:szCs w:val="28"/>
          <w:rtl/>
        </w:rPr>
        <w:lastRenderedPageBreak/>
        <w:t>الحكمة من  فريضة الحج</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ومن ذبح الهدي؛</w:t>
      </w:r>
      <w:r w:rsidR="00940B89" w:rsidRPr="00940B89">
        <w:rPr>
          <w:rFonts w:ascii="QCF_BSML" w:eastAsiaTheme="minorHAnsi" w:hAnsi="QCF_BSML" w:cs="QCF_BSML"/>
          <w:color w:val="000000"/>
          <w:sz w:val="27"/>
          <w:szCs w:val="27"/>
          <w:rtl/>
        </w:rPr>
        <w:t xml:space="preserve"> </w:t>
      </w:r>
      <w:r w:rsidR="00940B89">
        <w:rPr>
          <w:rFonts w:ascii="QCF_BSML" w:eastAsiaTheme="minorHAnsi" w:hAnsi="QCF_BSML" w:cs="QCF_BSML"/>
          <w:color w:val="000000"/>
          <w:sz w:val="27"/>
          <w:szCs w:val="27"/>
          <w:rtl/>
        </w:rPr>
        <w:t xml:space="preserve">ﭽ </w:t>
      </w:r>
      <w:r w:rsidR="00940B89">
        <w:rPr>
          <w:rFonts w:ascii="QCF_P336" w:eastAsiaTheme="minorHAnsi" w:hAnsi="QCF_P336" w:cs="QCF_P336"/>
          <w:b/>
          <w:bCs/>
          <w:color w:val="000000"/>
          <w:sz w:val="27"/>
          <w:szCs w:val="27"/>
          <w:rtl/>
        </w:rPr>
        <w:t xml:space="preserve">ﭨ  ﭩ  ﭪ  ﭫ   ﭬ  ﭭ  ﭮ  ﭯ   ﭰ      </w:t>
      </w:r>
      <w:r w:rsidR="00940B89">
        <w:rPr>
          <w:rFonts w:ascii="QCF_BSML" w:eastAsiaTheme="minorHAnsi" w:hAnsi="QCF_BSML" w:cs="QCF_BSML"/>
          <w:color w:val="000000"/>
          <w:sz w:val="27"/>
          <w:szCs w:val="27"/>
          <w:rtl/>
        </w:rPr>
        <w:t>ﭼ</w:t>
      </w:r>
      <w:r w:rsidR="00940B89">
        <w:rPr>
          <w:rFonts w:ascii="Arial" w:eastAsiaTheme="minorHAnsi" w:hAnsi="Arial" w:cs="Arial"/>
          <w:color w:val="000000"/>
          <w:sz w:val="18"/>
          <w:szCs w:val="18"/>
        </w:rPr>
        <w:t xml:space="preserve"> </w:t>
      </w:r>
      <w:r w:rsidRPr="006108D6">
        <w:rPr>
          <w:rStyle w:val="FootnoteReference"/>
          <w:rFonts w:asciiTheme="majorBidi" w:hAnsiTheme="majorBidi" w:cs="Arabic Transparent"/>
          <w:sz w:val="28"/>
          <w:szCs w:val="28"/>
          <w:rtl/>
        </w:rPr>
        <w:footnoteReference w:id="348"/>
      </w:r>
      <w:r w:rsidRPr="006108D6">
        <w:rPr>
          <w:rFonts w:asciiTheme="majorBidi" w:hAnsiTheme="majorBidi" w:cs="Arabic Transparent"/>
          <w:sz w:val="28"/>
          <w:szCs w:val="28"/>
          <w:rtl/>
        </w:rPr>
        <w:t>؛ ذلك أن من يمتثل أمر الله, ويُعَظِّم معالم الدين، ومنها أعمال الحج ومناسكه، والذبائح التي تُذْبَح فيه، وذلك باستحسانها واستسمانها، فهذا التعظيم مِن أفعال القلوب المؤمنة الموقنة بيومٍ تُبعث فيه الناس ويحاسبون فيه على أعمالهم.</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rPr>
      </w:pPr>
      <w:proofErr w:type="gramStart"/>
      <w:r w:rsidRPr="006108D6">
        <w:rPr>
          <w:rFonts w:asciiTheme="majorBidi" w:hAnsiTheme="majorBidi" w:cs="Arabic Transparent"/>
          <w:sz w:val="28"/>
          <w:szCs w:val="28"/>
          <w:rtl/>
        </w:rPr>
        <w:t>وجاء</w:t>
      </w:r>
      <w:proofErr w:type="gramEnd"/>
      <w:r w:rsidRPr="006108D6">
        <w:rPr>
          <w:rFonts w:asciiTheme="majorBidi" w:hAnsiTheme="majorBidi" w:cs="Arabic Transparent"/>
          <w:sz w:val="28"/>
          <w:szCs w:val="28"/>
          <w:rtl/>
        </w:rPr>
        <w:t xml:space="preserve"> في سياق الحديث عن مكان ذبح الهدي, والمحل مأخوذ من حل الشيء, و أصله من حل الأحمال عند النزول.</w:t>
      </w:r>
      <w:r w:rsidRPr="006108D6">
        <w:rPr>
          <w:rStyle w:val="FootnoteReference"/>
          <w:rFonts w:asciiTheme="majorBidi" w:hAnsiTheme="majorBidi" w:cs="Arabic Transparent"/>
          <w:sz w:val="28"/>
          <w:szCs w:val="28"/>
          <w:rtl/>
        </w:rPr>
        <w:footnoteReference w:id="349"/>
      </w:r>
      <w:r w:rsidRPr="006108D6">
        <w:rPr>
          <w:rFonts w:asciiTheme="majorBidi" w:hAnsiTheme="majorBidi" w:cs="Arabic Transparent"/>
          <w:sz w:val="28"/>
          <w:szCs w:val="28"/>
          <w:rtl/>
        </w:rPr>
        <w:t xml:space="preserve"> </w:t>
      </w:r>
      <w:proofErr w:type="gramStart"/>
      <w:r w:rsidRPr="006108D6">
        <w:rPr>
          <w:rFonts w:asciiTheme="majorBidi" w:hAnsiTheme="majorBidi" w:cs="Arabic Transparent"/>
          <w:sz w:val="28"/>
          <w:szCs w:val="28"/>
          <w:rtl/>
        </w:rPr>
        <w:t>والمراد</w:t>
      </w:r>
      <w:proofErr w:type="gramEnd"/>
      <w:r w:rsidRPr="006108D6">
        <w:rPr>
          <w:rFonts w:asciiTheme="majorBidi" w:hAnsiTheme="majorBidi" w:cs="Arabic Transparent"/>
          <w:sz w:val="28"/>
          <w:szCs w:val="28"/>
          <w:rtl/>
        </w:rPr>
        <w:t xml:space="preserve"> به في الآية مكان الحلول، أي</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المكان الذي ينتهي فيه أجل تلك الأنعام</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أو المكان الذي يجب ذبحها فيه</w:t>
      </w:r>
      <w:r w:rsidR="00CB4912" w:rsidRPr="006108D6">
        <w:rPr>
          <w:rFonts w:asciiTheme="majorBidi" w:hAnsiTheme="majorBidi" w:cs="Arabic Transparent"/>
          <w:sz w:val="28"/>
          <w:szCs w:val="28"/>
          <w:rtl/>
        </w:rPr>
        <w:t>.</w:t>
      </w:r>
      <w:proofErr w:type="gramStart"/>
      <w:r w:rsidRPr="006108D6">
        <w:rPr>
          <w:rFonts w:asciiTheme="majorBidi" w:hAnsiTheme="majorBidi" w:cs="Arabic Transparent"/>
          <w:sz w:val="28"/>
          <w:szCs w:val="28"/>
          <w:rtl/>
        </w:rPr>
        <w:t>والمعنى</w:t>
      </w:r>
      <w:proofErr w:type="gramEnd"/>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المكان الذي تذبح فيه منته إلى البيت العتيق. ومن فنون البلاغة في التركيب, استخدام " إلى" حرف الانتهاء المجازي</w:t>
      </w:r>
      <w:r w:rsidRPr="006108D6">
        <w:rPr>
          <w:rStyle w:val="FootnoteReference"/>
          <w:rFonts w:asciiTheme="majorBidi" w:hAnsiTheme="majorBidi" w:cs="Arabic Transparent"/>
          <w:sz w:val="28"/>
          <w:szCs w:val="28"/>
          <w:rtl/>
        </w:rPr>
        <w:footnoteReference w:id="350"/>
      </w:r>
      <w:r w:rsidRPr="006108D6">
        <w:rPr>
          <w:rFonts w:asciiTheme="majorBidi" w:hAnsiTheme="majorBidi" w:cs="Arabic Transparent"/>
          <w:sz w:val="28"/>
          <w:szCs w:val="28"/>
          <w:rtl/>
        </w:rPr>
        <w:t>؛ ذلك أنها لا تنحر في الكعبة, ولكن قصد المجاورة</w:t>
      </w:r>
      <w:r w:rsidRPr="006108D6">
        <w:rPr>
          <w:rStyle w:val="FootnoteReference"/>
          <w:rFonts w:asciiTheme="majorBidi" w:hAnsiTheme="majorBidi" w:cs="Arabic Transparent"/>
          <w:sz w:val="28"/>
          <w:szCs w:val="28"/>
          <w:rtl/>
        </w:rPr>
        <w:footnoteReference w:id="351"/>
      </w:r>
      <w:r w:rsidRPr="006108D6">
        <w:rPr>
          <w:rFonts w:asciiTheme="majorBidi" w:hAnsiTheme="majorBidi" w:cs="Arabic Transparent"/>
          <w:sz w:val="28"/>
          <w:szCs w:val="28"/>
          <w:rtl/>
        </w:rPr>
        <w:t>, فهي تنحر في منى والمروة وفجاج مكة- كما ورد في السنة- ولكن التقرب بذبحها هو من مقاصد حج البيت</w:t>
      </w:r>
      <w:r w:rsidRPr="006108D6">
        <w:rPr>
          <w:rStyle w:val="FootnoteReference"/>
          <w:rFonts w:asciiTheme="majorBidi" w:hAnsiTheme="majorBidi" w:cs="Arabic Transparent"/>
          <w:sz w:val="28"/>
          <w:szCs w:val="28"/>
          <w:rtl/>
        </w:rPr>
        <w:footnoteReference w:id="352"/>
      </w:r>
      <w:r w:rsidRPr="006108D6">
        <w:rPr>
          <w:rFonts w:asciiTheme="majorBidi" w:hAnsiTheme="majorBidi" w:cs="Arabic Transparent"/>
          <w:sz w:val="28"/>
          <w:szCs w:val="28"/>
          <w:rtl/>
        </w:rPr>
        <w:t>.</w:t>
      </w:r>
    </w:p>
    <w:p w:rsidR="00351686" w:rsidRPr="006108D6" w:rsidRDefault="00351686" w:rsidP="00940B89">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rPr>
        <w:t>وفي التركيب تصدير</w:t>
      </w:r>
      <w:r w:rsidRPr="006108D6">
        <w:rPr>
          <w:rStyle w:val="FootnoteReference"/>
          <w:rFonts w:asciiTheme="majorBidi" w:hAnsiTheme="majorBidi" w:cs="Arabic Transparent"/>
          <w:sz w:val="28"/>
          <w:szCs w:val="28"/>
          <w:rtl/>
        </w:rPr>
        <w:footnoteReference w:id="353"/>
      </w:r>
      <w:r w:rsidRPr="006108D6">
        <w:rPr>
          <w:rFonts w:asciiTheme="majorBidi" w:hAnsiTheme="majorBidi" w:cs="Arabic Transparent"/>
          <w:sz w:val="28"/>
          <w:szCs w:val="28"/>
          <w:rtl/>
        </w:rPr>
        <w:t xml:space="preserve">؛ باعتبار مبدأ هذه الآيات هو قوله تعالى </w:t>
      </w:r>
      <w:r w:rsidR="00940B89">
        <w:rPr>
          <w:rFonts w:ascii="QCF_BSML" w:eastAsiaTheme="minorHAnsi" w:hAnsi="QCF_BSML" w:cs="QCF_BSML"/>
          <w:color w:val="000000"/>
          <w:sz w:val="27"/>
          <w:szCs w:val="27"/>
          <w:rtl/>
        </w:rPr>
        <w:t xml:space="preserve">ﭽ </w:t>
      </w:r>
      <w:r w:rsidR="00940B89">
        <w:rPr>
          <w:rFonts w:ascii="QCF_P335" w:eastAsiaTheme="minorHAnsi" w:hAnsi="QCF_P335" w:cs="QCF_P335"/>
          <w:b/>
          <w:bCs/>
          <w:color w:val="000000"/>
          <w:sz w:val="27"/>
          <w:szCs w:val="27"/>
          <w:rtl/>
        </w:rPr>
        <w:t xml:space="preserve">ﭶ  ﭷ  ﭸ    ﭹ  ﭺ  </w:t>
      </w:r>
      <w:r w:rsidR="00940B89">
        <w:rPr>
          <w:rFonts w:ascii="QCF_BSML" w:eastAsiaTheme="minorHAnsi" w:hAnsi="QCF_BSML" w:cs="QCF_BSML"/>
          <w:color w:val="000000"/>
          <w:sz w:val="27"/>
          <w:szCs w:val="27"/>
          <w:rtl/>
        </w:rPr>
        <w:t>ﭼ</w:t>
      </w:r>
      <w:r w:rsidR="00940B89">
        <w:rPr>
          <w:rFonts w:ascii="Arial" w:eastAsiaTheme="minorHAnsi" w:hAnsi="Arial" w:cs="Arial"/>
          <w:color w:val="000000"/>
          <w:sz w:val="18"/>
          <w:szCs w:val="18"/>
        </w:rPr>
        <w:t xml:space="preserve"> </w:t>
      </w:r>
      <w:r w:rsidRPr="006108D6">
        <w:rPr>
          <w:rStyle w:val="FootnoteReference"/>
          <w:rFonts w:asciiTheme="majorBidi" w:hAnsiTheme="majorBidi" w:cs="Arabic Transparent"/>
          <w:sz w:val="28"/>
          <w:szCs w:val="28"/>
          <w:rtl/>
        </w:rPr>
        <w:footnoteReference w:id="354"/>
      </w:r>
      <w:r w:rsidRPr="006108D6">
        <w:rPr>
          <w:rFonts w:asciiTheme="majorBidi" w:hAnsiTheme="majorBidi" w:cs="Arabic Transparent"/>
          <w:sz w:val="28"/>
          <w:szCs w:val="28"/>
          <w:rtl/>
        </w:rPr>
        <w:t>"</w:t>
      </w:r>
    </w:p>
    <w:p w:rsidR="00351686" w:rsidRPr="00940B89" w:rsidRDefault="00351686" w:rsidP="00940B89">
      <w:pPr>
        <w:tabs>
          <w:tab w:val="left" w:pos="281"/>
          <w:tab w:val="left" w:pos="943"/>
        </w:tabs>
        <w:autoSpaceDE w:val="0"/>
        <w:autoSpaceDN w:val="0"/>
        <w:adjustRightInd w:val="0"/>
        <w:spacing w:after="0" w:line="360" w:lineRule="auto"/>
        <w:jc w:val="both"/>
        <w:rPr>
          <w:rFonts w:asciiTheme="majorBidi" w:hAnsiTheme="majorBidi" w:cs="Arabic Transparent"/>
          <w:b/>
          <w:bCs/>
          <w:sz w:val="32"/>
          <w:szCs w:val="32"/>
          <w:rtl/>
        </w:rPr>
      </w:pPr>
      <w:r w:rsidRPr="00940B89">
        <w:rPr>
          <w:rFonts w:asciiTheme="majorBidi" w:hAnsiTheme="majorBidi" w:cs="Arabic Transparent"/>
          <w:b/>
          <w:bCs/>
          <w:sz w:val="32"/>
          <w:szCs w:val="32"/>
          <w:rtl/>
        </w:rPr>
        <w:t>ثالثا: علاقة الانفرادة "العتيق"  بالوحدة الموضوعية للسورة</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rPr>
        <w:t xml:space="preserve">  انفردت سورة الحج بذكر كلمة العتيق فيها, وجاء اللفظ صفة  في المرتين للبيت؛ والمقصود الكعبة المشرفة, في سياق قصة تحكي عما كان في عهد إبراهيم عليه السلام من أمر بناء الكعبة, فسماها الله مكان البيت إذ لم يكن هناك بناء بعد بل مكانه فقط</w:t>
      </w:r>
      <w:r w:rsidR="001554DB">
        <w:rPr>
          <w:rFonts w:asciiTheme="majorBidi" w:hAnsiTheme="majorBidi" w:cs="Arabic Transparent"/>
          <w:sz w:val="28"/>
          <w:szCs w:val="28"/>
          <w:rtl/>
        </w:rPr>
        <w:t>؛</w:t>
      </w:r>
      <w:r w:rsidRPr="006108D6">
        <w:rPr>
          <w:rFonts w:asciiTheme="majorBidi" w:hAnsiTheme="majorBidi" w:cs="Arabic Transparent"/>
          <w:sz w:val="28"/>
          <w:szCs w:val="28"/>
          <w:rtl/>
        </w:rPr>
        <w:t xml:space="preserve"> ثم أضاف البيت إلى ضمير الجلالة ليزيده تشريفا وتعظيما, وأمره بتطهيرها للحجيج, ثم ذكر الطواف به, ذبح الهدايا إليه, واصفا إياه بالعتيق, وهي صفة مدح وتمجيد, تدل على اشتماله صفات تفرد به عن غيره من المساجد والبيع والصوامع التي تذكر فيها اسم الله, فهي صفة فريدة لا يستحقها إلا بيت الله" الكعبة ".</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rPr>
        <w:lastRenderedPageBreak/>
        <w:t>جاءت الانفرادة في تركيب يبين صفات الساعين لرضا الله في إتمام فريضة الحج, فكان من صفاتهم تعظيم شعائر الله في القلوب, واللفظ فيه دلالة الحرية, والإحسان والتكرم, فالمعنى يدل أن العبودية لله  والخضوع والاستسلام لأوامره هما السبيل للحرية, وهما طريق كرامة الإنسانية وعزتها, فالبيت لله عز وجلّ, وتعظيمه ومعرفة قدره, ترتبط بالتعرف على الله والاتصال به, فكان ذلك الرابط هو طريق النجاة, وهو دليل التصديق بالبعث, والاحتراز من الخسارة بعده.</w:t>
      </w:r>
    </w:p>
    <w:p w:rsidR="00351686" w:rsidRPr="006108D6" w:rsidRDefault="00351686" w:rsidP="00940B89">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b/>
          <w:bCs/>
          <w:sz w:val="28"/>
          <w:szCs w:val="28"/>
          <w:rtl/>
          <w:lang w:bidi="ar-JO"/>
        </w:rPr>
        <w:t>الانفرادة  التاسعة " وجبت" في قوله تعالى</w:t>
      </w:r>
      <w:r w:rsidRPr="006108D6">
        <w:rPr>
          <w:rFonts w:asciiTheme="majorBidi" w:hAnsiTheme="majorBidi" w:cs="Arabic Transparent"/>
          <w:sz w:val="28"/>
          <w:szCs w:val="28"/>
          <w:rtl/>
          <w:lang w:bidi="ar-JO"/>
        </w:rPr>
        <w:t xml:space="preserve"> </w:t>
      </w:r>
      <w:r w:rsidR="00940B89">
        <w:rPr>
          <w:rFonts w:ascii="QCF_BSML" w:eastAsiaTheme="minorHAnsi" w:hAnsi="QCF_BSML" w:cs="QCF_BSML"/>
          <w:color w:val="000000"/>
          <w:sz w:val="27"/>
          <w:szCs w:val="27"/>
          <w:rtl/>
        </w:rPr>
        <w:t xml:space="preserve">ﭽ </w:t>
      </w:r>
      <w:r w:rsidR="00940B89">
        <w:rPr>
          <w:rFonts w:ascii="QCF_P336" w:eastAsiaTheme="minorHAnsi" w:hAnsi="QCF_P336" w:cs="QCF_P336"/>
          <w:b/>
          <w:bCs/>
          <w:color w:val="000000"/>
          <w:sz w:val="27"/>
          <w:szCs w:val="27"/>
          <w:rtl/>
        </w:rPr>
        <w:t xml:space="preserve">ﮥ  ﮦ  ﮧ  ﮨ  ﮩ   ﮪ  ﮫ  ﮬ  ﮭﮮ  ﮯ  ﮰ  ﮱ  ﯓ  ﯔﯕ  ﯖ  ﯗ   ﯘ  ﯙ  ﯚ  ﯛ  ﯜ  ﯝﯞ  ﯟ   ﯠ   ﯡ  ﯢ  ﯣ  </w:t>
      </w:r>
      <w:r w:rsidR="00940B89">
        <w:rPr>
          <w:rFonts w:ascii="QCF_BSML" w:eastAsiaTheme="minorHAnsi" w:hAnsi="QCF_BSML" w:cs="QCF_BSML"/>
          <w:color w:val="000000"/>
          <w:sz w:val="27"/>
          <w:szCs w:val="27"/>
          <w:rtl/>
        </w:rPr>
        <w:t>ﭼ</w:t>
      </w:r>
      <w:r w:rsidR="00940B89">
        <w:rPr>
          <w:rFonts w:ascii="Arial" w:eastAsiaTheme="minorHAnsi" w:hAnsi="Arial" w:cs="Arial"/>
          <w:color w:val="000000"/>
          <w:sz w:val="18"/>
          <w:szCs w:val="18"/>
        </w:rPr>
        <w:t xml:space="preserve"> </w:t>
      </w:r>
      <w:r w:rsidRPr="00940B89">
        <w:rPr>
          <w:rFonts w:asciiTheme="majorBidi" w:hAnsiTheme="majorBidi" w:cs="Arabic Transparent"/>
          <w:sz w:val="28"/>
          <w:szCs w:val="28"/>
          <w:rtl/>
          <w:lang w:bidi="ar-JO"/>
        </w:rPr>
        <w:t>(الحج: 36)</w:t>
      </w:r>
      <w:r w:rsidRPr="00940B89">
        <w:rPr>
          <w:rFonts w:asciiTheme="majorBidi" w:hAnsiTheme="majorBidi" w:cs="Arabic Transparent"/>
          <w:sz w:val="28"/>
          <w:szCs w:val="28"/>
          <w:rtl/>
        </w:rPr>
        <w:t>, في</w:t>
      </w:r>
      <w:r w:rsidRPr="006108D6">
        <w:rPr>
          <w:rFonts w:asciiTheme="majorBidi" w:hAnsiTheme="majorBidi" w:cs="Arabic Transparent"/>
          <w:sz w:val="28"/>
          <w:szCs w:val="28"/>
          <w:rtl/>
        </w:rPr>
        <w:t xml:space="preserve"> سياق شعائر الحج وذبح الهدي.</w:t>
      </w:r>
    </w:p>
    <w:p w:rsidR="00351686" w:rsidRPr="006108D6" w:rsidRDefault="0061153A" w:rsidP="00940B89">
      <w:pPr>
        <w:tabs>
          <w:tab w:val="left" w:pos="281"/>
          <w:tab w:val="left" w:pos="943"/>
        </w:tabs>
        <w:spacing w:after="0" w:line="360" w:lineRule="auto"/>
        <w:jc w:val="both"/>
        <w:rPr>
          <w:rFonts w:asciiTheme="majorBidi" w:hAnsiTheme="majorBidi" w:cs="Arabic Transparent"/>
          <w:b/>
          <w:bCs/>
          <w:sz w:val="28"/>
          <w:szCs w:val="28"/>
          <w:rtl/>
          <w:lang w:bidi="ar-JO"/>
        </w:rPr>
      </w:pPr>
      <w:r w:rsidRPr="00940B89">
        <w:rPr>
          <w:rFonts w:asciiTheme="majorBidi" w:hAnsiTheme="majorBidi" w:cs="Arabic Transparent"/>
          <w:b/>
          <w:bCs/>
          <w:sz w:val="32"/>
          <w:szCs w:val="32"/>
          <w:rtl/>
          <w:lang w:bidi="ar-JO"/>
        </w:rPr>
        <w:t>أولا</w:t>
      </w:r>
      <w:r w:rsidR="001554DB" w:rsidRPr="00940B89">
        <w:rPr>
          <w:rFonts w:asciiTheme="majorBidi" w:hAnsiTheme="majorBidi" w:cs="Arabic Transparent"/>
          <w:b/>
          <w:bCs/>
          <w:sz w:val="32"/>
          <w:szCs w:val="32"/>
          <w:rtl/>
          <w:lang w:bidi="ar-JO"/>
        </w:rPr>
        <w:t xml:space="preserve">: </w:t>
      </w:r>
      <w:proofErr w:type="gramStart"/>
      <w:r w:rsidRPr="00940B89">
        <w:rPr>
          <w:rFonts w:asciiTheme="majorBidi" w:hAnsiTheme="majorBidi" w:cs="Arabic Transparent"/>
          <w:b/>
          <w:bCs/>
          <w:sz w:val="32"/>
          <w:szCs w:val="32"/>
          <w:rtl/>
          <w:lang w:bidi="ar-JO"/>
        </w:rPr>
        <w:t>دلالة</w:t>
      </w:r>
      <w:proofErr w:type="gramEnd"/>
      <w:r w:rsidRPr="00940B89">
        <w:rPr>
          <w:rFonts w:asciiTheme="majorBidi" w:hAnsiTheme="majorBidi" w:cs="Arabic Transparent"/>
          <w:b/>
          <w:bCs/>
          <w:sz w:val="32"/>
          <w:szCs w:val="32"/>
          <w:rtl/>
          <w:lang w:bidi="ar-JO"/>
        </w:rPr>
        <w:t xml:space="preserve"> مادة "وجب</w:t>
      </w:r>
      <w:r w:rsidR="00351686" w:rsidRPr="00940B89">
        <w:rPr>
          <w:rFonts w:asciiTheme="majorBidi" w:hAnsiTheme="majorBidi" w:cs="Arabic Transparent"/>
          <w:b/>
          <w:bCs/>
          <w:sz w:val="32"/>
          <w:szCs w:val="32"/>
          <w:rtl/>
          <w:lang w:bidi="ar-JO"/>
        </w:rPr>
        <w:t>"</w:t>
      </w:r>
      <w:r w:rsidRPr="00940B89">
        <w:rPr>
          <w:rFonts w:asciiTheme="majorBidi" w:hAnsiTheme="majorBidi" w:cs="Arabic Transparent"/>
          <w:b/>
          <w:bCs/>
          <w:sz w:val="32"/>
          <w:szCs w:val="32"/>
          <w:rtl/>
          <w:lang w:bidi="ar-JO"/>
        </w:rPr>
        <w:t xml:space="preserve"> في اللغة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الوجب في اللغة هو السقوط والوقوع, جاء في العين" وجب الشّيء وجوباً, وأَوْجَبه ووَجَّبهُ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ووَجَبَتِ الشَّمْسُ وَجْباً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غابت, وسمعت لها وجبة أي: وَقْعة</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مثل شيء يَقَعُ على الأَرْض</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والمُوَجَّبُ من الدّواب: الذي يَفْزع من كلِّ شيء</w:t>
      </w:r>
      <w:r w:rsidRPr="00940B89">
        <w:rPr>
          <w:rFonts w:asciiTheme="majorBidi" w:hAnsiTheme="majorBidi" w:cs="Arabic Transparent"/>
          <w:sz w:val="28"/>
          <w:szCs w:val="28"/>
          <w:vertAlign w:val="superscript"/>
          <w:rtl/>
        </w:rPr>
        <w:footnoteReference w:id="355"/>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مقاييس اللغة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"الواو والجيم والباء: أصلٌ واحد، يدلُّ على سُقوط الشيء ووُقوعِه، ثم يتفرَّع. ووَجَب البيعُ وُجوباً: حَقَّ ووَقَع. ووَجَب الميِّت: سقَط، والقتِيلُ واجب.</w:t>
      </w:r>
      <w:r w:rsidRPr="006108D6">
        <w:rPr>
          <w:rStyle w:val="FootnoteReference"/>
          <w:rFonts w:asciiTheme="majorBidi" w:hAnsiTheme="majorBidi" w:cs="Arabic Transparent"/>
          <w:sz w:val="28"/>
          <w:szCs w:val="28"/>
          <w:rtl/>
          <w:lang w:bidi="ar-JO"/>
        </w:rPr>
        <w:footnoteReference w:id="356"/>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وقال</w:t>
      </w:r>
      <w:proofErr w:type="gramEnd"/>
      <w:r w:rsidRPr="006108D6">
        <w:rPr>
          <w:rFonts w:asciiTheme="majorBidi" w:hAnsiTheme="majorBidi" w:cs="Arabic Transparent"/>
          <w:sz w:val="28"/>
          <w:szCs w:val="28"/>
          <w:rtl/>
          <w:lang w:bidi="ar-JO"/>
        </w:rPr>
        <w:t xml:space="preserve"> ابن منظور-(ت711ه)- في لسان العرب:"</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وكلُّ شيءٍ سَقَطَ وَجْباً ووَجْبَة.....</w:t>
      </w:r>
      <w:proofErr w:type="gramStart"/>
      <w:r w:rsidRPr="006108D6">
        <w:rPr>
          <w:rFonts w:asciiTheme="majorBidi" w:hAnsiTheme="majorBidi" w:cs="Arabic Transparent"/>
          <w:sz w:val="28"/>
          <w:szCs w:val="28"/>
          <w:rtl/>
          <w:lang w:bidi="ar-JO"/>
        </w:rPr>
        <w:t>وقوله تع</w:t>
      </w:r>
      <w:proofErr w:type="gramEnd"/>
      <w:r w:rsidRPr="006108D6">
        <w:rPr>
          <w:rFonts w:asciiTheme="majorBidi" w:hAnsiTheme="majorBidi" w:cs="Arabic Transparent"/>
          <w:sz w:val="28"/>
          <w:szCs w:val="28"/>
          <w:rtl/>
          <w:lang w:bidi="ar-JO"/>
        </w:rPr>
        <w:t>الى فإِذا وَجَبَتْ جُنُوبها قيل معناه سَقَطَتْ جُنُوبها إِلى الأَرض, وقيل خَرَجَت أَنْفُسُها فسقطتْ هي, فكُلُوا منها, ومنه قولُهم خَرَجَ القومُ إِلى مَواجِبِهِم؛ أَي مَصارِعِهم."</w:t>
      </w:r>
      <w:r w:rsidRPr="006108D6">
        <w:rPr>
          <w:rStyle w:val="FootnoteReference"/>
          <w:rFonts w:asciiTheme="majorBidi" w:hAnsiTheme="majorBidi" w:cs="Arabic Transparent"/>
          <w:sz w:val="28"/>
          <w:szCs w:val="28"/>
          <w:rtl/>
          <w:lang w:bidi="ar-JO"/>
        </w:rPr>
        <w:footnoteReference w:id="357"/>
      </w:r>
      <w:r w:rsidRPr="006108D6">
        <w:rPr>
          <w:rFonts w:asciiTheme="majorBidi" w:hAnsiTheme="majorBidi" w:cs="Arabic Transparent"/>
          <w:sz w:val="28"/>
          <w:szCs w:val="28"/>
          <w:rtl/>
          <w:lang w:bidi="ar-JO"/>
        </w:rPr>
        <w:t xml:space="preserve"> ويقال وَجَبَ الشيءُ يَجِبُ وُجوباً أَي لزمَ, وأَوجَبهُ هو وأَوجَبَه اللّه, واسْتَوْجَبَه؛ أَي اسْتَحَقَّه.</w:t>
      </w:r>
      <w:r w:rsidRPr="006108D6">
        <w:rPr>
          <w:rStyle w:val="FootnoteReference"/>
          <w:rFonts w:asciiTheme="majorBidi" w:hAnsiTheme="majorBidi" w:cs="Arabic Transparent"/>
          <w:sz w:val="28"/>
          <w:szCs w:val="28"/>
          <w:rtl/>
          <w:lang w:bidi="ar-JO"/>
        </w:rPr>
        <w:footnoteReference w:id="358"/>
      </w:r>
      <w:r w:rsidRPr="006108D6">
        <w:rPr>
          <w:rFonts w:asciiTheme="majorBidi" w:hAnsiTheme="majorBidi" w:cs="Arabic Transparent"/>
          <w:sz w:val="28"/>
          <w:szCs w:val="28"/>
          <w:rtl/>
          <w:lang w:bidi="ar-JO"/>
        </w:rPr>
        <w:t>" فيكون معنى الواجب سقوط الأمر او الحكم على الفروض عليه واستحقاق فعله.</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فالمعنى يدل على سقوط البُدُن وغياب روحها عنها, فسقطت دلالة أنها تنحر وهي واقفة, ومعقودة بطريقة معينة؛ لتسقط وهي واقفة, فجاء لفظ "وجب" مناسبا لمعنى السقوط, حيث التشابه </w:t>
      </w:r>
      <w:r w:rsidRPr="006108D6">
        <w:rPr>
          <w:rFonts w:asciiTheme="majorBidi" w:hAnsiTheme="majorBidi" w:cs="Arabic Transparent"/>
          <w:sz w:val="28"/>
          <w:szCs w:val="28"/>
          <w:rtl/>
          <w:lang w:bidi="ar-JO"/>
        </w:rPr>
        <w:lastRenderedPageBreak/>
        <w:t>بين الحروف وبين سقوطها على جنوبها, وبين أن ذبح الهدي واجب على الحاج, فناسب الوجب مع فريضة واجبة.</w:t>
      </w:r>
    </w:p>
    <w:p w:rsidR="00351686" w:rsidRPr="00940B89" w:rsidRDefault="00351686" w:rsidP="00940B89">
      <w:pPr>
        <w:tabs>
          <w:tab w:val="left" w:pos="281"/>
          <w:tab w:val="left" w:pos="943"/>
        </w:tabs>
        <w:spacing w:after="0" w:line="360" w:lineRule="auto"/>
        <w:jc w:val="both"/>
        <w:rPr>
          <w:rFonts w:asciiTheme="majorBidi" w:hAnsiTheme="majorBidi" w:cs="Arabic Transparent"/>
          <w:b/>
          <w:bCs/>
          <w:sz w:val="32"/>
          <w:szCs w:val="32"/>
          <w:rtl/>
          <w:lang w:bidi="ar-JO"/>
        </w:rPr>
      </w:pPr>
      <w:r w:rsidRPr="00940B89">
        <w:rPr>
          <w:rFonts w:asciiTheme="majorBidi" w:hAnsiTheme="majorBidi" w:cs="Arabic Transparent"/>
          <w:b/>
          <w:bCs/>
          <w:sz w:val="32"/>
          <w:szCs w:val="32"/>
          <w:rtl/>
          <w:lang w:bidi="ar-JO"/>
        </w:rPr>
        <w:t>ثانيا</w:t>
      </w:r>
      <w:r w:rsidR="001554DB" w:rsidRPr="00940B89">
        <w:rPr>
          <w:rFonts w:asciiTheme="majorBidi" w:hAnsiTheme="majorBidi" w:cs="Arabic Transparent"/>
          <w:b/>
          <w:bCs/>
          <w:sz w:val="32"/>
          <w:szCs w:val="32"/>
          <w:rtl/>
          <w:lang w:bidi="ar-JO"/>
        </w:rPr>
        <w:t xml:space="preserve">: </w:t>
      </w:r>
      <w:r w:rsidRPr="00940B89">
        <w:rPr>
          <w:rFonts w:asciiTheme="majorBidi" w:hAnsiTheme="majorBidi" w:cs="Arabic Transparent"/>
          <w:b/>
          <w:bCs/>
          <w:sz w:val="32"/>
          <w:szCs w:val="32"/>
          <w:rtl/>
          <w:lang w:bidi="ar-JO"/>
        </w:rPr>
        <w:t xml:space="preserve"> دلالة الصيغة " وَجَبَتْ "</w:t>
      </w:r>
      <w:r w:rsidR="0061153A" w:rsidRPr="00940B89">
        <w:rPr>
          <w:rFonts w:asciiTheme="majorBidi" w:hAnsiTheme="majorBidi" w:cs="Arabic Transparent"/>
          <w:b/>
          <w:bCs/>
          <w:sz w:val="32"/>
          <w:szCs w:val="32"/>
          <w:rtl/>
          <w:lang w:bidi="ar-JO"/>
        </w:rPr>
        <w:t xml:space="preserve"> في السياق</w:t>
      </w:r>
      <w:r w:rsidRPr="00940B89">
        <w:rPr>
          <w:rFonts w:asciiTheme="majorBidi" w:hAnsiTheme="majorBidi" w:cs="Arabic Transparent"/>
          <w:b/>
          <w:bCs/>
          <w:sz w:val="32"/>
          <w:szCs w:val="32"/>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اللفظ في صيغة الفعل الماضي المؤنث, في جملة شرطية, مسبوقة بفاء عاطفة على جملة مقدرة تقديرها " إن نحرتموهن", أي إن سقطت وسكنت وانسلت دماؤها منها فكلوا منها, وأطعموا القانع والمعتر,  وقوله تعالى  "وجبت جنوبها" كناية على خروج الروح والموت</w:t>
      </w:r>
      <w:r w:rsidRPr="006108D6">
        <w:rPr>
          <w:rFonts w:asciiTheme="majorBidi" w:hAnsiTheme="majorBidi" w:cs="Arabic Transparent"/>
          <w:sz w:val="28"/>
          <w:szCs w:val="28"/>
          <w:vertAlign w:val="superscript"/>
          <w:rtl/>
          <w:lang w:bidi="ar-JO"/>
        </w:rPr>
        <w:footnoteReference w:id="359"/>
      </w:r>
      <w:r w:rsidRPr="006108D6">
        <w:rPr>
          <w:rFonts w:asciiTheme="majorBidi" w:hAnsiTheme="majorBidi" w:cs="Arabic Transparent"/>
          <w:sz w:val="28"/>
          <w:szCs w:val="28"/>
          <w:rtl/>
          <w:lang w:bidi="ar-JO"/>
        </w:rPr>
        <w:t>,وهو تصوير وصف لحالة معنوية,  لحركة حسية بصرية تصور خروج الروح, وكأنها طاعة من الذبيحة لأمر الله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فما كان منها عندما شقت حنجرتها إلا أن سقطت مستسلمة.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وفي التركيب دلالة زمانية, ظهرت في استخدام حرف إذا- ظرف لما استقبل من الزمن- يؤقت للحدث بحصول فعل الشرط, فإن الأكل منها يحصل بوجوب جنوبها, أي سقوطها ميتة, "والقصد من هذا التوقيت المبادرة بالانتفاع بها إسراعا إلى الخير الحاصل من ذلك في الدنيا بإطعام الفقراء وأكل أصحابها منها فإنه يستحب أن يكون فطور الحاج يوم النحر من هديه، وكذلك الخير الحاصل من ثواب الآخرة." </w:t>
      </w:r>
      <w:r w:rsidRPr="006108D6">
        <w:rPr>
          <w:rStyle w:val="FootnoteReference"/>
          <w:rFonts w:asciiTheme="majorBidi" w:hAnsiTheme="majorBidi" w:cs="Arabic Transparent"/>
          <w:sz w:val="28"/>
          <w:szCs w:val="28"/>
          <w:rtl/>
          <w:lang w:bidi="ar-JO"/>
        </w:rPr>
        <w:footnoteReference w:id="360"/>
      </w:r>
    </w:p>
    <w:p w:rsidR="00351686" w:rsidRPr="00940B89" w:rsidRDefault="00351686" w:rsidP="00940B89">
      <w:pPr>
        <w:tabs>
          <w:tab w:val="left" w:pos="281"/>
          <w:tab w:val="left" w:pos="943"/>
        </w:tabs>
        <w:spacing w:after="0" w:line="360" w:lineRule="auto"/>
        <w:jc w:val="both"/>
        <w:rPr>
          <w:rFonts w:asciiTheme="majorBidi" w:hAnsiTheme="majorBidi" w:cs="Arabic Transparent"/>
          <w:sz w:val="32"/>
          <w:szCs w:val="32"/>
          <w:rtl/>
          <w:lang w:bidi="ar-JO"/>
        </w:rPr>
      </w:pPr>
      <w:r w:rsidRPr="00940B89">
        <w:rPr>
          <w:rFonts w:asciiTheme="majorBidi" w:hAnsiTheme="majorBidi" w:cs="Arabic Transparent"/>
          <w:b/>
          <w:bCs/>
          <w:sz w:val="32"/>
          <w:szCs w:val="32"/>
          <w:rtl/>
          <w:lang w:bidi="ar-JO"/>
        </w:rPr>
        <w:t>ثالثا</w:t>
      </w:r>
      <w:r w:rsidR="001554DB" w:rsidRPr="00940B89">
        <w:rPr>
          <w:rFonts w:asciiTheme="majorBidi" w:hAnsiTheme="majorBidi" w:cs="Arabic Transparent"/>
          <w:b/>
          <w:bCs/>
          <w:sz w:val="32"/>
          <w:szCs w:val="32"/>
          <w:rtl/>
          <w:lang w:bidi="ar-JO"/>
        </w:rPr>
        <w:t xml:space="preserve">: </w:t>
      </w:r>
      <w:r w:rsidRPr="00940B89">
        <w:rPr>
          <w:rFonts w:asciiTheme="majorBidi" w:hAnsiTheme="majorBidi" w:cs="Arabic Transparent"/>
          <w:b/>
          <w:bCs/>
          <w:sz w:val="32"/>
          <w:szCs w:val="32"/>
          <w:rtl/>
          <w:lang w:bidi="ar-JO"/>
        </w:rPr>
        <w:t>علاقة الانفرادة بالوحدة الموضوعية للسورة</w:t>
      </w:r>
      <w:r w:rsidRPr="00940B89">
        <w:rPr>
          <w:rFonts w:asciiTheme="majorBidi" w:hAnsiTheme="majorBidi" w:cs="Arabic Transparent"/>
          <w:sz w:val="32"/>
          <w:szCs w:val="32"/>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معنى</w:t>
      </w:r>
      <w:proofErr w:type="gramEnd"/>
      <w:r w:rsidRPr="006108D6">
        <w:rPr>
          <w:rFonts w:asciiTheme="majorBidi" w:hAnsiTheme="majorBidi" w:cs="Arabic Transparent"/>
          <w:sz w:val="28"/>
          <w:szCs w:val="28"/>
          <w:rtl/>
          <w:lang w:bidi="ar-JO"/>
        </w:rPr>
        <w:t xml:space="preserve"> الآية "جعلنا لكم نَحْرَ البُدْن من شعائر الدين ووسيلة لتتقربوا بها إلى الله، لكم فيها خير في منافعها من الأكل والصدقة والثواب والأجر، وقولوا بسم الله عند ذبحها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ثم صورت الآية مشهد ذبح الهدي؛ واقفة قد صُفَّتْ ثلاث من قوائمها وقُيِّدت الرابعة، فإذا سقطت على الأرض جنوبها فقد حلَّ أكلها، فكلوا منها تعبدا, وأطعموا منها القانع -وهو الفقير الذي لم يسأل تعففًا- والمعترَّ الذي يسأل لحاجته، هكذا سخَّر الله البُدْن للناس، لعلكم تشكرون الله على تسخيرها لكم.</w:t>
      </w:r>
      <w:r w:rsidRPr="006108D6">
        <w:rPr>
          <w:rStyle w:val="FootnoteReference"/>
          <w:rFonts w:asciiTheme="majorBidi" w:hAnsiTheme="majorBidi" w:cs="Arabic Transparent"/>
          <w:sz w:val="28"/>
          <w:szCs w:val="28"/>
          <w:rtl/>
          <w:lang w:bidi="ar-JO"/>
        </w:rPr>
        <w:footnoteReference w:id="361"/>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دلالة اللفظ تبين بلاغة الكلمة القرآنية, ومناسبتها لسياق الكلام, فجاءت دلالات الكلمة لتعطي معنى الخضوع والانقياد عند الهدي المساق للنحر؛ في شعيرة من شعائر الله, وحملت معنى السقوط لغة والقطع الدال على تأكيد حصول الأمر, ودلت كناية على الموت لله, ونقلت </w:t>
      </w:r>
      <w:r w:rsidRPr="006108D6">
        <w:rPr>
          <w:rFonts w:asciiTheme="majorBidi" w:hAnsiTheme="majorBidi" w:cs="Arabic Transparent"/>
          <w:sz w:val="28"/>
          <w:szCs w:val="28"/>
          <w:rtl/>
          <w:lang w:bidi="ar-JO"/>
        </w:rPr>
        <w:lastRenderedPageBreak/>
        <w:t>صورة شعيرة النحر بطريقة مشاهدة مسموعة فيعظم السمع المشهد في نفسه كأنه يراه حقيقة, ومن دلالاتها أنها بينت أمثل طريقة لذبح الإبل</w:t>
      </w:r>
      <w:r w:rsidRPr="006108D6">
        <w:rPr>
          <w:rStyle w:val="FootnoteReference"/>
          <w:rFonts w:asciiTheme="majorBidi" w:hAnsiTheme="majorBidi" w:cs="Arabic Transparent"/>
          <w:sz w:val="28"/>
          <w:szCs w:val="28"/>
          <w:rtl/>
          <w:lang w:bidi="ar-JO"/>
        </w:rPr>
        <w:footnoteReference w:id="362"/>
      </w:r>
      <w:r w:rsidRPr="006108D6">
        <w:rPr>
          <w:rFonts w:asciiTheme="majorBidi" w:hAnsiTheme="majorBidi" w:cs="Arabic Transparent"/>
          <w:sz w:val="28"/>
          <w:szCs w:val="28"/>
          <w:rtl/>
          <w:lang w:bidi="ar-JO"/>
        </w:rPr>
        <w:t xml:space="preserve">؛ وهي واقفة معقودٌ أحد أطرافها.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 اللفظ في سياق الحديث عن تعظيم شعائر الله سبحانه في الحج, وما يتعلق به,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وأخذها بالاهتمام والجد والتعظيم</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الذي أشعرنا الله  بلزومه على عباده حين أوجبه عليهم, فليس فيه معنى العبثية أو العشوائية التي يلبس به المشككون على الناس, إنما هو أمر فيه تذكير للمؤمنين بفداء إسماعيل عليه السلام, ذلك البلاء العظيم الذي أفلح به إبراهيم -عليه السلام</w:t>
      </w:r>
      <w:r w:rsidRPr="006108D6">
        <w:rPr>
          <w:rStyle w:val="FootnoteReference"/>
          <w:rFonts w:asciiTheme="majorBidi" w:hAnsiTheme="majorBidi" w:cs="Arabic Transparent"/>
          <w:sz w:val="28"/>
          <w:szCs w:val="28"/>
          <w:rtl/>
          <w:lang w:bidi="ar-JO"/>
        </w:rPr>
        <w:footnoteReference w:id="363"/>
      </w:r>
      <w:r w:rsidRPr="006108D6">
        <w:rPr>
          <w:rFonts w:asciiTheme="majorBidi" w:hAnsiTheme="majorBidi" w:cs="Arabic Transparent"/>
          <w:sz w:val="28"/>
          <w:szCs w:val="28"/>
          <w:rtl/>
          <w:lang w:bidi="ar-JO"/>
        </w:rPr>
        <w:t xml:space="preserve"> -, فالاستسلام لأمر الله والتصديق بالبعث والحساب يدعو للتسابق في اكتساب رضا الله, وتقديم الهدايا؛ وهي رمز للطاعة والاستسلام – وذلك لغنى الله عنها- و دليلٌ على المحبة, والرغبة في اكتساب التقوى للنجاة في ذلك اليوم العظيم.</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وفي</w:t>
      </w:r>
      <w:proofErr w:type="gramEnd"/>
      <w:r w:rsidRPr="006108D6">
        <w:rPr>
          <w:rFonts w:asciiTheme="majorBidi" w:hAnsiTheme="majorBidi" w:cs="Arabic Transparent"/>
          <w:sz w:val="28"/>
          <w:szCs w:val="28"/>
          <w:rtl/>
          <w:lang w:bidi="ar-JO"/>
        </w:rPr>
        <w:t xml:space="preserve"> نحر الهدي باسم الله دلالة على التوحيد الخالص, فجعل الله لكل أمة منسكاً ليشكروه على نعمه, وعلى ما سخر للناس في هذه الأرض من أنعام, فالشكر على النعم من علامات الإخلاص في القلوب, ومن واجبات المخلوق تجاه خالقه.</w:t>
      </w:r>
    </w:p>
    <w:p w:rsidR="00351686" w:rsidRPr="006108D6" w:rsidRDefault="00351686" w:rsidP="00940B89">
      <w:pPr>
        <w:tabs>
          <w:tab w:val="left" w:pos="281"/>
          <w:tab w:val="left" w:pos="943"/>
        </w:tabs>
        <w:spacing w:after="0" w:line="360" w:lineRule="auto"/>
        <w:ind w:firstLine="567"/>
        <w:jc w:val="both"/>
        <w:rPr>
          <w:rFonts w:asciiTheme="majorBidi" w:hAnsiTheme="majorBidi" w:cs="Arabic Transparent"/>
          <w:sz w:val="28"/>
          <w:szCs w:val="28"/>
          <w:lang w:bidi="ar-JO"/>
        </w:rPr>
      </w:pPr>
      <w:r w:rsidRPr="006108D6">
        <w:rPr>
          <w:rFonts w:asciiTheme="majorBidi" w:hAnsiTheme="majorBidi" w:cs="Arabic Transparent"/>
          <w:b/>
          <w:bCs/>
          <w:sz w:val="28"/>
          <w:szCs w:val="28"/>
          <w:rtl/>
          <w:lang w:bidi="ar-JO"/>
        </w:rPr>
        <w:t xml:space="preserve"> الانفرادتان؛ العاشرة  " هدّمت" و الحادية عشرة" صوامع  "  في قوله تعالى</w:t>
      </w:r>
      <w:r w:rsidRPr="006108D6">
        <w:rPr>
          <w:rFonts w:asciiTheme="majorBidi" w:hAnsiTheme="majorBidi" w:cs="Arabic Transparent"/>
          <w:sz w:val="28"/>
          <w:szCs w:val="28"/>
          <w:rtl/>
          <w:lang w:bidi="ar-JO"/>
        </w:rPr>
        <w:t xml:space="preserve"> </w:t>
      </w:r>
      <w:r w:rsidR="00940B89">
        <w:rPr>
          <w:rFonts w:ascii="QCF_BSML" w:eastAsiaTheme="minorHAnsi" w:hAnsi="QCF_BSML" w:cs="QCF_BSML"/>
          <w:color w:val="000000"/>
          <w:sz w:val="27"/>
          <w:szCs w:val="27"/>
          <w:rtl/>
        </w:rPr>
        <w:t xml:space="preserve">ﭽ </w:t>
      </w:r>
      <w:r w:rsidR="00940B89">
        <w:rPr>
          <w:rFonts w:ascii="QCF_P337" w:eastAsiaTheme="minorHAnsi" w:hAnsi="QCF_P337" w:cs="QCF_P337"/>
          <w:b/>
          <w:bCs/>
          <w:color w:val="000000"/>
          <w:sz w:val="27"/>
          <w:szCs w:val="27"/>
          <w:rtl/>
        </w:rPr>
        <w:t xml:space="preserve">ﭝ  ﭞ  ﭟ  ﭠ  ﭡ       ﭢ  ﭣ       ﭤ   ﭥ  ﭦ  ﭧﭨ  ﭩ  ﭪ  ﭫ  ﭬ  ﭭ  ﭮ  ﭯ   ﭰ  ﭱ  ﭲ  ﭳ  ﭴ    ﭵ  ﭶ  ﭷ   ﭸﭹ  ﭺ  ﭻ  ﭼ  ﭽﭾ  ﭿ  ﮀ  ﮁ   ﮂ  </w:t>
      </w:r>
      <w:r w:rsidR="00940B89">
        <w:rPr>
          <w:rFonts w:ascii="QCF_BSML" w:eastAsiaTheme="minorHAnsi" w:hAnsi="QCF_BSML" w:cs="QCF_BSML"/>
          <w:color w:val="000000"/>
          <w:sz w:val="27"/>
          <w:szCs w:val="27"/>
          <w:rtl/>
        </w:rPr>
        <w:t>ﭼ</w:t>
      </w:r>
      <w:r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vertAlign w:val="superscript"/>
          <w:rtl/>
          <w:lang w:bidi="ar-JO"/>
        </w:rPr>
        <w:t>الحج(40)</w:t>
      </w:r>
      <w:r w:rsidRPr="006108D6">
        <w:rPr>
          <w:rFonts w:asciiTheme="majorBidi" w:hAnsiTheme="majorBidi" w:cs="Arabic Transparent"/>
          <w:sz w:val="28"/>
          <w:szCs w:val="28"/>
          <w:rtl/>
          <w:lang w:bidi="ar-JO"/>
        </w:rPr>
        <w:t>. في سياق نصرة الله لمن جاهد لنصرته.</w:t>
      </w:r>
    </w:p>
    <w:p w:rsidR="00351686" w:rsidRPr="00940B89" w:rsidRDefault="0061153A" w:rsidP="00940B89">
      <w:pPr>
        <w:tabs>
          <w:tab w:val="left" w:pos="281"/>
          <w:tab w:val="left" w:pos="943"/>
        </w:tabs>
        <w:spacing w:after="0" w:line="360" w:lineRule="auto"/>
        <w:jc w:val="both"/>
        <w:rPr>
          <w:rFonts w:asciiTheme="majorBidi" w:hAnsiTheme="majorBidi" w:cs="Arabic Transparent"/>
          <w:b/>
          <w:bCs/>
          <w:sz w:val="32"/>
          <w:szCs w:val="32"/>
          <w:rtl/>
          <w:lang w:bidi="ar-JO"/>
        </w:rPr>
      </w:pPr>
      <w:r w:rsidRPr="00940B89">
        <w:rPr>
          <w:rFonts w:asciiTheme="majorBidi" w:hAnsiTheme="majorBidi" w:cs="Arabic Transparent"/>
          <w:b/>
          <w:bCs/>
          <w:sz w:val="32"/>
          <w:szCs w:val="32"/>
          <w:rtl/>
          <w:lang w:bidi="ar-JO"/>
        </w:rPr>
        <w:t>أولا: دلالة المادة  "هدّم</w:t>
      </w:r>
      <w:r w:rsidR="00351686" w:rsidRPr="00940B89">
        <w:rPr>
          <w:rFonts w:asciiTheme="majorBidi" w:hAnsiTheme="majorBidi" w:cs="Arabic Transparent"/>
          <w:b/>
          <w:bCs/>
          <w:sz w:val="32"/>
          <w:szCs w:val="32"/>
          <w:rtl/>
          <w:lang w:bidi="ar-JO"/>
        </w:rPr>
        <w:t>" ومادة " صمع" في اللغة.</w:t>
      </w:r>
    </w:p>
    <w:p w:rsidR="00351686" w:rsidRPr="006108D6" w:rsidRDefault="00351686" w:rsidP="001554DB">
      <w:pPr>
        <w:pStyle w:val="NoSpacing"/>
        <w:numPr>
          <w:ilvl w:val="0"/>
          <w:numId w:val="9"/>
        </w:numPr>
        <w:tabs>
          <w:tab w:val="left" w:pos="281"/>
          <w:tab w:val="left" w:pos="943"/>
        </w:tabs>
        <w:spacing w:line="360" w:lineRule="auto"/>
        <w:ind w:left="0" w:firstLine="567"/>
        <w:jc w:val="both"/>
        <w:rPr>
          <w:rFonts w:asciiTheme="majorBidi" w:hAnsiTheme="majorBidi" w:cs="Arabic Transparent"/>
          <w:sz w:val="28"/>
          <w:szCs w:val="28"/>
          <w:lang w:bidi="ar-JO"/>
        </w:rPr>
      </w:pPr>
      <w:proofErr w:type="gramStart"/>
      <w:r w:rsidRPr="006108D6">
        <w:rPr>
          <w:rFonts w:asciiTheme="majorBidi" w:hAnsiTheme="majorBidi" w:cs="Arabic Transparent"/>
          <w:b/>
          <w:bCs/>
          <w:sz w:val="28"/>
          <w:szCs w:val="28"/>
          <w:rtl/>
          <w:lang w:bidi="ar-JO"/>
        </w:rPr>
        <w:t>دلالة</w:t>
      </w:r>
      <w:proofErr w:type="gramEnd"/>
      <w:r w:rsidRPr="006108D6">
        <w:rPr>
          <w:rFonts w:asciiTheme="majorBidi" w:hAnsiTheme="majorBidi" w:cs="Arabic Transparent"/>
          <w:b/>
          <w:bCs/>
          <w:sz w:val="28"/>
          <w:szCs w:val="28"/>
          <w:rtl/>
          <w:lang w:bidi="ar-JO"/>
        </w:rPr>
        <w:t xml:space="preserve"> مادة "هدم "</w:t>
      </w:r>
    </w:p>
    <w:p w:rsidR="00351686" w:rsidRPr="006108D6" w:rsidRDefault="00351686" w:rsidP="001554DB">
      <w:pPr>
        <w:pStyle w:val="NoSpacing"/>
        <w:tabs>
          <w:tab w:val="left" w:pos="281"/>
          <w:tab w:val="left" w:pos="943"/>
        </w:tabs>
        <w:spacing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الهدم في اللغة أصله من القلع للأب</w:t>
      </w:r>
      <w:proofErr w:type="gramStart"/>
      <w:r w:rsidRPr="006108D6">
        <w:rPr>
          <w:rFonts w:asciiTheme="majorBidi" w:hAnsiTheme="majorBidi" w:cs="Arabic Transparent"/>
          <w:sz w:val="28"/>
          <w:szCs w:val="28"/>
          <w:rtl/>
          <w:lang w:bidi="ar-JO"/>
        </w:rPr>
        <w:t>نية, "جاء ف</w:t>
      </w:r>
      <w:proofErr w:type="gramEnd"/>
      <w:r w:rsidRPr="006108D6">
        <w:rPr>
          <w:rFonts w:asciiTheme="majorBidi" w:hAnsiTheme="majorBidi" w:cs="Arabic Transparent"/>
          <w:sz w:val="28"/>
          <w:szCs w:val="28"/>
          <w:rtl/>
          <w:lang w:bidi="ar-JO"/>
        </w:rPr>
        <w:t>ي كتاب العين " الهدم؛ قلع الدار, والهدم الخلق البالي, والجمع أهدام والهَدِمةُ: النّاقةُ الضَّبِعةُ الشَّديدةُ الضَّبَعَةِ إلى الفحل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تقول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وعجوز مُتَهَدِّمة أي فانيةٌ هَرِمَةٌ </w:t>
      </w:r>
      <w:r w:rsidRPr="006108D6">
        <w:rPr>
          <w:rFonts w:asciiTheme="majorBidi" w:hAnsiTheme="majorBidi" w:cs="Arabic Transparent"/>
          <w:sz w:val="28"/>
          <w:szCs w:val="28"/>
          <w:vertAlign w:val="superscript"/>
          <w:rtl/>
          <w:lang w:bidi="ar-JO"/>
        </w:rPr>
        <w:footnoteReference w:id="364"/>
      </w:r>
      <w:r w:rsidRPr="006108D6">
        <w:rPr>
          <w:rFonts w:asciiTheme="majorBidi" w:hAnsiTheme="majorBidi" w:cs="Arabic Transparent"/>
          <w:sz w:val="28"/>
          <w:szCs w:val="28"/>
          <w:rtl/>
          <w:lang w:bidi="ar-JO"/>
        </w:rPr>
        <w:t xml:space="preserve">".وقال ابن فارس في المقاييس -(ت395ه)-: لها أصل واحد يدل على حطّ </w:t>
      </w:r>
      <w:proofErr w:type="gramStart"/>
      <w:r w:rsidRPr="006108D6">
        <w:rPr>
          <w:rFonts w:asciiTheme="majorBidi" w:hAnsiTheme="majorBidi" w:cs="Arabic Transparent"/>
          <w:sz w:val="28"/>
          <w:szCs w:val="28"/>
          <w:rtl/>
          <w:lang w:bidi="ar-JO"/>
        </w:rPr>
        <w:t>البناء</w:t>
      </w:r>
      <w:r w:rsidRPr="006108D6">
        <w:rPr>
          <w:rStyle w:val="FootnoteReference"/>
          <w:rFonts w:asciiTheme="majorBidi" w:hAnsiTheme="majorBidi" w:cs="Arabic Transparent"/>
          <w:sz w:val="28"/>
          <w:szCs w:val="28"/>
          <w:rtl/>
          <w:lang w:bidi="ar-JO"/>
        </w:rPr>
        <w:footnoteReference w:id="365"/>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وفي مفردات القرآن للأصفهاني-(ت502ه)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"هو إسقاط البناء.</w:t>
      </w:r>
      <w:r w:rsidRPr="006108D6">
        <w:rPr>
          <w:rFonts w:asciiTheme="majorBidi" w:hAnsiTheme="majorBidi" w:cs="Arabic Transparent"/>
          <w:sz w:val="28"/>
          <w:szCs w:val="28"/>
          <w:rtl/>
        </w:rPr>
        <w:t>...</w:t>
      </w:r>
      <w:r w:rsidRPr="006108D6">
        <w:rPr>
          <w:rFonts w:asciiTheme="majorBidi" w:hAnsiTheme="majorBidi" w:cs="Arabic Transparent"/>
          <w:sz w:val="28"/>
          <w:szCs w:val="28"/>
          <w:rtl/>
          <w:lang w:bidi="ar-JO"/>
        </w:rPr>
        <w:t xml:space="preserve">ومنه استعير: دم </w:t>
      </w:r>
      <w:proofErr w:type="gramStart"/>
      <w:r w:rsidRPr="006108D6">
        <w:rPr>
          <w:rFonts w:asciiTheme="majorBidi" w:hAnsiTheme="majorBidi" w:cs="Arabic Transparent"/>
          <w:sz w:val="28"/>
          <w:szCs w:val="28"/>
          <w:rtl/>
          <w:lang w:bidi="ar-JO"/>
        </w:rPr>
        <w:lastRenderedPageBreak/>
        <w:t>هدم</w:t>
      </w:r>
      <w:proofErr w:type="gramEnd"/>
      <w:r w:rsidRPr="006108D6">
        <w:rPr>
          <w:rFonts w:asciiTheme="majorBidi" w:hAnsiTheme="majorBidi" w:cs="Arabic Transparent"/>
          <w:sz w:val="28"/>
          <w:szCs w:val="28"/>
          <w:rtl/>
          <w:lang w:bidi="ar-JO"/>
        </w:rPr>
        <w:t>. أي: هدر، والهدم بالكسر كذلك لكن اختص بالثوب البالي، وجمعه: أهدام</w:t>
      </w:r>
      <w:r w:rsidRPr="006108D6">
        <w:rPr>
          <w:rStyle w:val="FootnoteReference"/>
          <w:rFonts w:asciiTheme="majorBidi" w:hAnsiTheme="majorBidi" w:cs="Arabic Transparent"/>
          <w:sz w:val="28"/>
          <w:szCs w:val="28"/>
          <w:rtl/>
          <w:lang w:bidi="ar-JO"/>
        </w:rPr>
        <w:footnoteReference w:id="366"/>
      </w:r>
      <w:r w:rsidRPr="006108D6">
        <w:rPr>
          <w:rFonts w:asciiTheme="majorBidi" w:hAnsiTheme="majorBidi" w:cs="Arabic Transparent"/>
          <w:sz w:val="28"/>
          <w:szCs w:val="28"/>
          <w:rtl/>
          <w:lang w:bidi="ar-JO"/>
        </w:rPr>
        <w:t>"</w:t>
      </w:r>
      <w:r w:rsidR="0061153A" w:rsidRPr="006108D6">
        <w:rPr>
          <w:rFonts w:asciiTheme="majorBidi" w:hAnsiTheme="majorBidi" w:cs="Arabic Transparent"/>
          <w:sz w:val="28"/>
          <w:szCs w:val="28"/>
          <w:rtl/>
          <w:lang w:bidi="ar-JO"/>
        </w:rPr>
        <w:t xml:space="preserve"> ويقال في اللغة "هَدَمَه يَهْدِمُه هَدْماً وهَدَّمه فانْهَدَمَ وتَهَدَّمَ, وهَدَّمُوا بُيوتهم شُدِّدَ للكثرة</w:t>
      </w:r>
      <w:r w:rsidR="006108D6">
        <w:rPr>
          <w:rFonts w:asciiTheme="majorBidi" w:hAnsiTheme="majorBidi" w:cs="Arabic Transparent"/>
          <w:sz w:val="28"/>
          <w:szCs w:val="28"/>
          <w:rtl/>
          <w:lang w:bidi="ar-JO"/>
        </w:rPr>
        <w:t>،</w:t>
      </w:r>
      <w:r w:rsidR="0061153A" w:rsidRPr="006108D6">
        <w:rPr>
          <w:rFonts w:asciiTheme="majorBidi" w:hAnsiTheme="majorBidi" w:cs="Arabic Transparent"/>
          <w:sz w:val="28"/>
          <w:szCs w:val="28"/>
          <w:rtl/>
          <w:lang w:bidi="ar-JO"/>
        </w:rPr>
        <w:t>وهو فِعْلٌ مُجاوزٌ والفِعلُ اللازم منه الانْهِدامُ ويقال هَدَمَه ودَهْدَمَه بمعنى واحد.."</w:t>
      </w:r>
      <w:r w:rsidR="0061153A" w:rsidRPr="006108D6">
        <w:rPr>
          <w:rStyle w:val="FootnoteReference"/>
          <w:rFonts w:asciiTheme="majorBidi" w:hAnsiTheme="majorBidi" w:cs="Arabic Transparent"/>
          <w:sz w:val="28"/>
          <w:szCs w:val="28"/>
          <w:rtl/>
          <w:lang w:bidi="ar-JO"/>
        </w:rPr>
        <w:footnoteReference w:id="367"/>
      </w:r>
      <w:r w:rsidR="0061153A"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ويتبين من دلالة اللفظ في المعاجم أنه يدل على القلع؛ وهذه فيها دلالة الإزالة, ويدل على حط؛ وهذه فيها دلالة التغيير, ويدل أيضا على الإسقاط؛ وهذه فيها دلالة القوة, فالهدم إزالة للشيء فيتغير حاله من التمكين إلى الزلزلة, ومن العلو والرفعة إلى السفلة والانحطاط</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ومن القوة إلى الضعف. أي يدل على تغير حال شيء ثابت بقوة إلى حالٍ أخرى.</w:t>
      </w:r>
    </w:p>
    <w:p w:rsidR="00351686" w:rsidRPr="006108D6" w:rsidRDefault="00351686" w:rsidP="001554DB">
      <w:pPr>
        <w:pStyle w:val="ListParagraph"/>
        <w:numPr>
          <w:ilvl w:val="0"/>
          <w:numId w:val="9"/>
        </w:numPr>
        <w:tabs>
          <w:tab w:val="left" w:pos="281"/>
          <w:tab w:val="left" w:pos="943"/>
        </w:tabs>
        <w:spacing w:after="0" w:line="360" w:lineRule="auto"/>
        <w:ind w:left="0" w:firstLine="567"/>
        <w:jc w:val="both"/>
        <w:rPr>
          <w:rFonts w:asciiTheme="majorBidi" w:hAnsiTheme="majorBidi" w:cs="Arabic Transparent"/>
          <w:sz w:val="28"/>
          <w:szCs w:val="28"/>
          <w:lang w:bidi="ar-JO"/>
        </w:rPr>
      </w:pPr>
      <w:proofErr w:type="gramStart"/>
      <w:r w:rsidRPr="006108D6">
        <w:rPr>
          <w:rFonts w:asciiTheme="majorBidi" w:hAnsiTheme="majorBidi" w:cs="Arabic Transparent"/>
          <w:b/>
          <w:bCs/>
          <w:sz w:val="28"/>
          <w:szCs w:val="28"/>
          <w:rtl/>
          <w:lang w:bidi="ar-JO"/>
        </w:rPr>
        <w:t>دلالة</w:t>
      </w:r>
      <w:proofErr w:type="gramEnd"/>
      <w:r w:rsidRPr="006108D6">
        <w:rPr>
          <w:rFonts w:asciiTheme="majorBidi" w:hAnsiTheme="majorBidi" w:cs="Arabic Transparent"/>
          <w:b/>
          <w:bCs/>
          <w:sz w:val="28"/>
          <w:szCs w:val="28"/>
          <w:rtl/>
          <w:lang w:bidi="ar-JO"/>
        </w:rPr>
        <w:t xml:space="preserve"> مادة "صوامع</w:t>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الصمع في اللغة التضام, قال الفراهيدي-(ت175ه)-:" يقال أصمعت أذنه صغر حجمها وضاق صماخها</w:t>
      </w:r>
      <w:r w:rsidRPr="006108D6">
        <w:rPr>
          <w:rStyle w:val="FootnoteReference"/>
          <w:rFonts w:asciiTheme="majorBidi" w:hAnsiTheme="majorBidi" w:cs="Arabic Transparent"/>
          <w:sz w:val="28"/>
          <w:szCs w:val="28"/>
          <w:rtl/>
          <w:lang w:bidi="ar-JO"/>
        </w:rPr>
        <w:footnoteReference w:id="368"/>
      </w:r>
      <w:r w:rsidRPr="006108D6">
        <w:rPr>
          <w:rFonts w:asciiTheme="majorBidi" w:hAnsiTheme="majorBidi" w:cs="Arabic Transparent"/>
          <w:sz w:val="28"/>
          <w:szCs w:val="28"/>
          <w:rtl/>
          <w:lang w:bidi="ar-JO"/>
        </w:rPr>
        <w:t>؛  ومن ذلك الصَّمع في الأُذنَين. يقال هو أصمعُ، إِذا كان أَلصَق الأذنين..</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ويُقَالُ للظليم</w:t>
      </w:r>
      <w:r w:rsidRPr="006108D6">
        <w:rPr>
          <w:rStyle w:val="FootnoteReference"/>
          <w:rFonts w:asciiTheme="majorBidi" w:hAnsiTheme="majorBidi" w:cs="Arabic Transparent"/>
          <w:sz w:val="28"/>
          <w:szCs w:val="28"/>
          <w:rtl/>
          <w:lang w:bidi="ar-JO"/>
        </w:rPr>
        <w:footnoteReference w:id="369"/>
      </w:r>
      <w:r w:rsidRPr="006108D6">
        <w:rPr>
          <w:rFonts w:asciiTheme="majorBidi" w:hAnsiTheme="majorBidi" w:cs="Arabic Transparent"/>
          <w:sz w:val="28"/>
          <w:szCs w:val="28"/>
          <w:rtl/>
          <w:lang w:bidi="ar-JO"/>
        </w:rPr>
        <w:t>: أصمع لرفعه أذنه, والأنثى صمعاء, وامرأة صمعاء الكعبين أيْ: لطف كعبها واستوى,...ومنه سمّي الرمح</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أصمع." وجاء في تهذيب اللغة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الأصمع الضامر الذي ليس بالمنتفخ, والأَصْمَعان: القلبُ الذكِيُّ والرأيُ الحازِم</w:t>
      </w:r>
      <w:r w:rsidRPr="006108D6">
        <w:rPr>
          <w:rStyle w:val="FootnoteReference"/>
          <w:rFonts w:asciiTheme="majorBidi" w:hAnsiTheme="majorBidi" w:cs="Arabic Transparent"/>
          <w:sz w:val="28"/>
          <w:szCs w:val="28"/>
          <w:rtl/>
          <w:lang w:bidi="ar-JO"/>
        </w:rPr>
        <w:footnoteReference w:id="370"/>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وفي المقا</w:t>
      </w:r>
      <w:proofErr w:type="gramEnd"/>
      <w:r w:rsidRPr="006108D6">
        <w:rPr>
          <w:rFonts w:asciiTheme="majorBidi" w:hAnsiTheme="majorBidi" w:cs="Arabic Transparent"/>
          <w:sz w:val="28"/>
          <w:szCs w:val="28"/>
          <w:rtl/>
          <w:lang w:bidi="ar-JO"/>
        </w:rPr>
        <w:t>ييس:" الصمع؛ لطافة في الشيء وتضامٍّ, ومن ذلك اشتقاق الصومعة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Fonts w:asciiTheme="majorBidi" w:hAnsiTheme="majorBidi" w:cs="Arabic Transparent"/>
          <w:b/>
          <w:bCs/>
          <w:color w:val="000000"/>
          <w:sz w:val="28"/>
          <w:szCs w:val="28"/>
          <w:rtl/>
          <w:lang w:bidi="ar-JO"/>
        </w:rPr>
        <w:t xml:space="preserve"> </w:t>
      </w:r>
      <w:r w:rsidRPr="006108D6">
        <w:rPr>
          <w:rFonts w:asciiTheme="majorBidi" w:hAnsiTheme="majorBidi" w:cs="Arabic Transparent"/>
          <w:sz w:val="28"/>
          <w:szCs w:val="28"/>
          <w:rtl/>
          <w:lang w:bidi="ar-JO"/>
        </w:rPr>
        <w:t>ويقال: قلبٌ أصمع، أي لطيف ذكيّ.</w:t>
      </w:r>
      <w:r w:rsidRPr="006108D6">
        <w:rPr>
          <w:rStyle w:val="FootnoteReference"/>
          <w:rFonts w:asciiTheme="majorBidi" w:hAnsiTheme="majorBidi" w:cs="Arabic Transparent"/>
          <w:sz w:val="28"/>
          <w:szCs w:val="28"/>
          <w:rtl/>
          <w:lang w:bidi="ar-JO"/>
        </w:rPr>
        <w:footnoteReference w:id="371"/>
      </w:r>
      <w:r w:rsidRPr="006108D6">
        <w:rPr>
          <w:rFonts w:asciiTheme="majorBidi" w:hAnsiTheme="majorBidi" w:cs="Arabic Transparent"/>
          <w:sz w:val="28"/>
          <w:szCs w:val="28"/>
          <w:rtl/>
          <w:lang w:bidi="ar-JO"/>
        </w:rPr>
        <w:t>"  سُمِّي بذلك لانْضِمامِه وَتَجَمُّعِه, كذلك الرأْيُ الحازم على المَثَل كأَنه انضمّ وتجمّع..."</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372"/>
      </w:r>
      <w:r w:rsidR="006108D6">
        <w:rPr>
          <w:rStyle w:val="FootnoteReference"/>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قال ابن سيده-(ت458ه)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كل منضمٍّ فهو مصمِّع</w:t>
      </w:r>
      <w:r w:rsidRPr="006108D6">
        <w:rPr>
          <w:rStyle w:val="FootnoteReference"/>
          <w:rFonts w:asciiTheme="majorBidi" w:hAnsiTheme="majorBidi" w:cs="Arabic Transparent"/>
          <w:sz w:val="28"/>
          <w:szCs w:val="28"/>
          <w:rtl/>
          <w:lang w:bidi="ar-JO"/>
        </w:rPr>
        <w:footnoteReference w:id="373"/>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ويظهرمن دلالة المادة تعبير عن شيء مدقق محدد, منضم على بعضه, صغير الحجم, واستعيرلكل شيء متآلف منسجم.</w:t>
      </w:r>
    </w:p>
    <w:p w:rsidR="00351686" w:rsidRPr="00940B89" w:rsidRDefault="00351686" w:rsidP="00940B89">
      <w:pPr>
        <w:tabs>
          <w:tab w:val="left" w:pos="281"/>
          <w:tab w:val="left" w:pos="943"/>
        </w:tabs>
        <w:spacing w:after="0" w:line="360" w:lineRule="auto"/>
        <w:jc w:val="both"/>
        <w:rPr>
          <w:rFonts w:asciiTheme="majorBidi" w:hAnsiTheme="majorBidi" w:cs="Arabic Transparent"/>
          <w:b/>
          <w:bCs/>
          <w:sz w:val="32"/>
          <w:szCs w:val="32"/>
          <w:rtl/>
          <w:lang w:bidi="ar-JO"/>
        </w:rPr>
      </w:pPr>
      <w:r w:rsidRPr="00940B89">
        <w:rPr>
          <w:rFonts w:asciiTheme="majorBidi" w:hAnsiTheme="majorBidi" w:cs="Arabic Transparent"/>
          <w:b/>
          <w:bCs/>
          <w:sz w:val="32"/>
          <w:szCs w:val="32"/>
          <w:rtl/>
          <w:lang w:bidi="ar-JO"/>
        </w:rPr>
        <w:t xml:space="preserve">ثانيا دلالة الصيغ في تركيب" لَهُدِّمَتْ صَوَامِعُ"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 التركيب في موقع جواب شرط لولا؛ وهي حرف امتناع لوجود؛ أي امتناع الجواب لوجود الشرط, وهو دفع الناس؛ أي لولا تسليط الله المؤمنين على المفسدين, لهدمت صوامع </w:t>
      </w:r>
      <w:r w:rsidRPr="006108D6">
        <w:rPr>
          <w:rFonts w:asciiTheme="majorBidi" w:hAnsiTheme="majorBidi" w:cs="Arabic Transparent"/>
          <w:sz w:val="28"/>
          <w:szCs w:val="28"/>
          <w:rtl/>
          <w:lang w:bidi="ar-JO"/>
        </w:rPr>
        <w:lastRenderedPageBreak/>
        <w:t>وبيع ومساجد يذكر فيها اسم الله, وجاء فعل هدمّت بصيغة الماضي المثبت المضعف</w:t>
      </w:r>
      <w:r w:rsidRPr="006108D6">
        <w:rPr>
          <w:rStyle w:val="FootnoteReference"/>
          <w:rFonts w:asciiTheme="majorBidi" w:hAnsiTheme="majorBidi" w:cs="Arabic Transparent"/>
          <w:sz w:val="28"/>
          <w:szCs w:val="28"/>
          <w:rtl/>
          <w:lang w:bidi="ar-JO"/>
        </w:rPr>
        <w:footnoteReference w:id="374"/>
      </w:r>
      <w:r w:rsidRPr="006108D6">
        <w:rPr>
          <w:rFonts w:asciiTheme="majorBidi" w:hAnsiTheme="majorBidi" w:cs="Arabic Transparent"/>
          <w:sz w:val="28"/>
          <w:szCs w:val="28"/>
          <w:rtl/>
          <w:lang w:bidi="ar-JO"/>
        </w:rPr>
        <w:t xml:space="preserve"> المقترن باللام؛ "للمبالغة في الهدم، أي لهدّمت هدما ناشئا عن غيظ بحيث لا يبقون لها أثرا"</w:t>
      </w:r>
      <w:r w:rsidRPr="006108D6">
        <w:rPr>
          <w:rStyle w:val="FootnoteReference"/>
          <w:rFonts w:asciiTheme="majorBidi" w:hAnsiTheme="majorBidi" w:cs="Arabic Transparent"/>
          <w:sz w:val="28"/>
          <w:szCs w:val="28"/>
          <w:rtl/>
          <w:lang w:bidi="ar-JO"/>
        </w:rPr>
        <w:footnoteReference w:id="375"/>
      </w:r>
      <w:r w:rsidRPr="006108D6">
        <w:rPr>
          <w:rFonts w:asciiTheme="majorBidi" w:hAnsiTheme="majorBidi" w:cs="Arabic Transparent"/>
          <w:sz w:val="28"/>
          <w:szCs w:val="28"/>
          <w:rtl/>
          <w:lang w:bidi="ar-JO"/>
        </w:rPr>
        <w:t xml:space="preserve">.وفي بناء الفعل للمجهول دلالة للاهتمام به على فاعله, وتحقيرا للفاعل, لأن الغاية هنا تخيل السامع لصورة الهدم؛ دون محاولة تصور الفاعل أو الأداة التي هدمت بها, إنما هي صورة السقوط, والدمار الحاصل من انهدام البناء.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والصوامع</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جمع تكسير لصومعة, على وزن فوعلة, والفواعل جمع لصفة أو اسم, وهي هنا جمع لاسم بناء,"له شكل مستطيل مرتفع يصعُد إليه بدرج وبأعلاه بيت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كان الرهبان يتّخذونه للعبادة ليكونوا بعداء عن مشاغلة الناس إياهم، وكانوا يوقدون فيها مصابيح للإعانة على السهر للعبادة ولإضاءة الطريق للمارين, من أجل ذلك سُمّيت الصومعة المنارة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376"/>
      </w:r>
      <w:r w:rsidRPr="006108D6">
        <w:rPr>
          <w:rFonts w:asciiTheme="majorBidi" w:hAnsiTheme="majorBidi" w:cs="Arabic Transparent"/>
          <w:sz w:val="28"/>
          <w:szCs w:val="28"/>
          <w:rtl/>
          <w:lang w:bidi="ar-JO"/>
        </w:rPr>
        <w:t xml:space="preserve">واستخدمت فيما بعد لبناء مآذن </w:t>
      </w:r>
      <w:proofErr w:type="gramStart"/>
      <w:r w:rsidRPr="006108D6">
        <w:rPr>
          <w:rFonts w:asciiTheme="majorBidi" w:hAnsiTheme="majorBidi" w:cs="Arabic Transparent"/>
          <w:sz w:val="28"/>
          <w:szCs w:val="28"/>
          <w:rtl/>
          <w:lang w:bidi="ar-JO"/>
        </w:rPr>
        <w:t>المسلمين</w:t>
      </w:r>
      <w:proofErr w:type="gramEnd"/>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377"/>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ولجمع التكسير دلالة  التكثير -على الغالب-, وصيغة منتهى الجموع فواعل تستخدم لجمع الكلمات التي تحول دلالتها المعجمية من الصفات إلى أسماء؛ فتحول صفة الصمع إلى اسم صومعة </w:t>
      </w:r>
      <w:r w:rsidRPr="006108D6">
        <w:rPr>
          <w:rStyle w:val="FootnoteReference"/>
          <w:rFonts w:asciiTheme="majorBidi" w:hAnsiTheme="majorBidi" w:cs="Arabic Transparent"/>
          <w:sz w:val="28"/>
          <w:szCs w:val="28"/>
          <w:rtl/>
          <w:lang w:bidi="ar-JO"/>
        </w:rPr>
        <w:footnoteReference w:id="378"/>
      </w:r>
      <w:r w:rsidRPr="006108D6">
        <w:rPr>
          <w:rFonts w:asciiTheme="majorBidi" w:hAnsiTheme="majorBidi" w:cs="Arabic Transparent"/>
          <w:sz w:val="28"/>
          <w:szCs w:val="28"/>
          <w:rtl/>
          <w:lang w:bidi="ar-JO"/>
        </w:rPr>
        <w:t xml:space="preserve">, لتدل على اسم مكان, وصوامع تدل على كثرة الأبنية المهددة بالهدم لولا سنة الدفع. "لكن الجمع إذا نكر حمل على أقل الجمع </w:t>
      </w:r>
      <w:r w:rsidRPr="006108D6">
        <w:rPr>
          <w:rStyle w:val="FootnoteReference"/>
          <w:rFonts w:asciiTheme="majorBidi" w:hAnsiTheme="majorBidi" w:cs="Arabic Transparent"/>
          <w:sz w:val="28"/>
          <w:szCs w:val="28"/>
          <w:rtl/>
          <w:lang w:bidi="ar-JO"/>
        </w:rPr>
        <w:footnoteReference w:id="379"/>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والجمع المنكر لا يدل على أكثر من ثلاثة من ذلك المجموع</w:t>
      </w:r>
      <w:r w:rsidRPr="006108D6">
        <w:rPr>
          <w:rStyle w:val="FootnoteReference"/>
          <w:rFonts w:asciiTheme="majorBidi" w:hAnsiTheme="majorBidi" w:cs="Arabic Transparent"/>
          <w:sz w:val="28"/>
          <w:szCs w:val="28"/>
          <w:rtl/>
          <w:lang w:bidi="ar-JO"/>
        </w:rPr>
        <w:footnoteReference w:id="380"/>
      </w:r>
      <w:r w:rsidRPr="006108D6">
        <w:rPr>
          <w:rFonts w:asciiTheme="majorBidi" w:hAnsiTheme="majorBidi" w:cs="Arabic Transparent"/>
          <w:sz w:val="28"/>
          <w:szCs w:val="28"/>
          <w:rtl/>
          <w:lang w:bidi="ar-JO"/>
        </w:rPr>
        <w:t>", ودلالة ذلك التنكير هو بيان أن عدد  قليل من الصوامع أو البيع – التي كانت قبل الإسلام يذكر فيها الله وحده</w:t>
      </w:r>
      <w:r w:rsidRPr="006108D6">
        <w:rPr>
          <w:rStyle w:val="FootnoteReference"/>
          <w:rFonts w:asciiTheme="majorBidi" w:hAnsiTheme="majorBidi" w:cs="Arabic Transparent"/>
          <w:sz w:val="28"/>
          <w:szCs w:val="28"/>
          <w:rtl/>
          <w:lang w:bidi="ar-JO"/>
        </w:rPr>
        <w:footnoteReference w:id="381"/>
      </w:r>
      <w:r w:rsidRPr="006108D6">
        <w:rPr>
          <w:rFonts w:asciiTheme="majorBidi" w:hAnsiTheme="majorBidi" w:cs="Arabic Transparent"/>
          <w:sz w:val="28"/>
          <w:szCs w:val="28"/>
          <w:rtl/>
          <w:lang w:bidi="ar-JO"/>
        </w:rPr>
        <w:t>- لولا سنة التدافع لهدمت, وليس فيه دلالة أن الصوامع والبيع خير من المساجد لتقدمها عليها في الآية.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lastRenderedPageBreak/>
        <w:t xml:space="preserve">  وحكمة تقديم هدم الصوامع على البيع</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ذاك أنّ الصوامع  معروفة عند العرب أكثر من البيع؛ فكانوا يهتدون بمناراتها في طرق تجارتهم,</w:t>
      </w:r>
      <w:r w:rsidRPr="006108D6">
        <w:rPr>
          <w:rStyle w:val="FootnoteReference"/>
          <w:rFonts w:asciiTheme="majorBidi" w:hAnsiTheme="majorBidi" w:cs="Arabic Transparent"/>
          <w:sz w:val="28"/>
          <w:szCs w:val="28"/>
          <w:rtl/>
          <w:lang w:bidi="ar-JO"/>
        </w:rPr>
        <w:footnoteReference w:id="382"/>
      </w:r>
      <w:r w:rsidRPr="006108D6">
        <w:rPr>
          <w:rFonts w:asciiTheme="majorBidi" w:hAnsiTheme="majorBidi" w:cs="Arabic Transparent"/>
          <w:color w:val="000000"/>
          <w:sz w:val="28"/>
          <w:szCs w:val="28"/>
          <w:shd w:val="clear" w:color="auto" w:fill="FFFFFF"/>
        </w:rPr>
        <w:t xml:space="preserve">" </w:t>
      </w:r>
      <w:r w:rsidRPr="006108D6">
        <w:rPr>
          <w:rStyle w:val="apple-converted-space"/>
          <w:rFonts w:asciiTheme="majorBidi" w:hAnsiTheme="majorBidi" w:cs="Arabic Transparent"/>
          <w:color w:val="000000"/>
          <w:sz w:val="28"/>
          <w:szCs w:val="28"/>
          <w:shd w:val="clear" w:color="auto" w:fill="FFFFFF"/>
        </w:rPr>
        <w:t> </w:t>
      </w:r>
      <w:r w:rsidRPr="006108D6">
        <w:rPr>
          <w:rFonts w:asciiTheme="majorBidi" w:hAnsiTheme="majorBidi" w:cs="Arabic Transparent"/>
          <w:color w:val="000000"/>
          <w:sz w:val="28"/>
          <w:szCs w:val="28"/>
          <w:shd w:val="clear" w:color="auto" w:fill="FFFFFF"/>
          <w:rtl/>
        </w:rPr>
        <w:t>وقال بعض العلماء</w:t>
      </w:r>
      <w:r w:rsidRPr="006108D6">
        <w:rPr>
          <w:rFonts w:asciiTheme="majorBidi" w:hAnsiTheme="majorBidi" w:cs="Arabic Transparent"/>
          <w:sz w:val="28"/>
          <w:szCs w:val="28"/>
          <w:shd w:val="clear" w:color="auto" w:fill="FFFFFF"/>
        </w:rPr>
        <w:t>:</w:t>
      </w:r>
      <w:r w:rsidRPr="006108D6">
        <w:rPr>
          <w:rStyle w:val="apple-converted-space"/>
          <w:rFonts w:asciiTheme="majorBidi" w:hAnsiTheme="majorBidi" w:cs="Arabic Transparent"/>
          <w:sz w:val="28"/>
          <w:szCs w:val="28"/>
          <w:shd w:val="clear" w:color="auto" w:fill="FFFFFF"/>
        </w:rPr>
        <w:t> </w:t>
      </w:r>
      <w:r w:rsidRPr="006108D6">
        <w:rPr>
          <w:rFonts w:asciiTheme="majorBidi" w:hAnsiTheme="majorBidi" w:cs="Arabic Transparent"/>
          <w:sz w:val="28"/>
          <w:szCs w:val="28"/>
          <w:shd w:val="clear" w:color="auto" w:fill="FFFFFF"/>
          <w:rtl/>
        </w:rPr>
        <w:t>هذا تَرَقِّ من الأقل إلى الأكثر إلى أن انتهى إلى المساجد وهي أكثر عمَّارا وأكثر عُبادا وهم ذووا القصد الصحيح,</w:t>
      </w:r>
      <w:r w:rsidR="006108D6">
        <w:rPr>
          <w:rFonts w:asciiTheme="majorBidi" w:hAnsiTheme="majorBidi" w:cs="Arabic Transparent"/>
          <w:color w:val="000000"/>
          <w:sz w:val="28"/>
          <w:szCs w:val="28"/>
          <w:rtl/>
          <w:lang w:bidi="ar-JO"/>
        </w:rPr>
        <w:t>،</w:t>
      </w:r>
      <w:r w:rsidRPr="006108D6">
        <w:rPr>
          <w:rFonts w:asciiTheme="majorBidi" w:hAnsiTheme="majorBidi" w:cs="Arabic Transparent"/>
          <w:color w:val="000000"/>
          <w:sz w:val="28"/>
          <w:szCs w:val="28"/>
          <w:rtl/>
          <w:lang w:bidi="ar-JO"/>
        </w:rPr>
        <w:t xml:space="preserve"> و</w:t>
      </w:r>
      <w:r w:rsidRPr="006108D6">
        <w:rPr>
          <w:rFonts w:asciiTheme="majorBidi" w:hAnsiTheme="majorBidi" w:cs="Arabic Transparent"/>
          <w:color w:val="000000"/>
          <w:sz w:val="28"/>
          <w:szCs w:val="28"/>
          <w:shd w:val="clear" w:color="auto" w:fill="FFFFFF"/>
          <w:rtl/>
        </w:rPr>
        <w:t>أن الصوامع المعابد أصغر حجما من البيع</w:t>
      </w:r>
      <w:r w:rsidR="00CB4912" w:rsidRPr="006108D6">
        <w:rPr>
          <w:rFonts w:asciiTheme="majorBidi" w:hAnsiTheme="majorBidi" w:cs="Arabic Transparent"/>
          <w:color w:val="000000"/>
          <w:sz w:val="28"/>
          <w:szCs w:val="28"/>
          <w:shd w:val="clear" w:color="auto" w:fill="FFFFFF"/>
          <w:rtl/>
        </w:rPr>
        <w:t>،</w:t>
      </w:r>
      <w:r w:rsidRPr="006108D6">
        <w:rPr>
          <w:rFonts w:asciiTheme="majorBidi" w:hAnsiTheme="majorBidi" w:cs="Arabic Transparent"/>
          <w:color w:val="000000"/>
          <w:sz w:val="28"/>
          <w:szCs w:val="28"/>
          <w:shd w:val="clear" w:color="auto" w:fill="FFFFFF"/>
          <w:rtl/>
        </w:rPr>
        <w:t xml:space="preserve"> فالبِيَع أوسع منها،</w:t>
      </w:r>
      <w:r w:rsidRPr="006108D6">
        <w:rPr>
          <w:rStyle w:val="apple-converted-space"/>
          <w:rFonts w:asciiTheme="majorBidi" w:hAnsiTheme="majorBidi" w:cs="Arabic Transparent"/>
          <w:color w:val="000000"/>
          <w:sz w:val="28"/>
          <w:szCs w:val="28"/>
          <w:shd w:val="clear" w:color="auto" w:fill="FFFFFF"/>
        </w:rPr>
        <w:t> </w:t>
      </w:r>
      <w:r w:rsidRPr="006108D6">
        <w:rPr>
          <w:rFonts w:asciiTheme="majorBidi" w:hAnsiTheme="majorBidi" w:cs="Arabic Transparent"/>
          <w:color w:val="000000"/>
          <w:sz w:val="28"/>
          <w:szCs w:val="28"/>
          <w:shd w:val="clear" w:color="auto" w:fill="FFFFFF"/>
          <w:rtl/>
        </w:rPr>
        <w:t>وفيها عابدون أكثر، والصلوات يقصد بها  كنائس النصارى، والمساجد للمسلمين</w:t>
      </w:r>
      <w:r w:rsidRPr="006108D6">
        <w:rPr>
          <w:rFonts w:asciiTheme="majorBidi" w:hAnsiTheme="majorBidi" w:cs="Arabic Transparent"/>
          <w:color w:val="000000"/>
          <w:sz w:val="28"/>
          <w:szCs w:val="28"/>
          <w:shd w:val="clear" w:color="auto" w:fill="FFFFFF"/>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383"/>
      </w:r>
      <w:r w:rsidRPr="006108D6">
        <w:rPr>
          <w:rFonts w:asciiTheme="majorBidi" w:hAnsiTheme="majorBidi" w:cs="Arabic Transparent"/>
          <w:sz w:val="28"/>
          <w:szCs w:val="28"/>
          <w:rtl/>
          <w:lang w:bidi="ar-JO"/>
        </w:rPr>
        <w:t xml:space="preserve">  </w:t>
      </w:r>
    </w:p>
    <w:p w:rsidR="00351686" w:rsidRPr="00940B89" w:rsidRDefault="00351686" w:rsidP="00940B89">
      <w:pPr>
        <w:tabs>
          <w:tab w:val="left" w:pos="281"/>
          <w:tab w:val="left" w:pos="943"/>
        </w:tabs>
        <w:spacing w:after="0" w:line="360" w:lineRule="auto"/>
        <w:jc w:val="both"/>
        <w:rPr>
          <w:rFonts w:asciiTheme="majorBidi" w:hAnsiTheme="majorBidi" w:cs="Arabic Transparent"/>
          <w:b/>
          <w:bCs/>
          <w:sz w:val="32"/>
          <w:szCs w:val="32"/>
          <w:rtl/>
          <w:lang w:bidi="ar-JO"/>
        </w:rPr>
      </w:pPr>
      <w:r w:rsidRPr="00940B89">
        <w:rPr>
          <w:rFonts w:asciiTheme="majorBidi" w:hAnsiTheme="majorBidi" w:cs="Arabic Transparent"/>
          <w:b/>
          <w:bCs/>
          <w:sz w:val="32"/>
          <w:szCs w:val="32"/>
          <w:rtl/>
          <w:lang w:bidi="ar-JO"/>
        </w:rPr>
        <w:t>ثالثا</w:t>
      </w:r>
      <w:r w:rsidR="001554DB" w:rsidRPr="00940B89">
        <w:rPr>
          <w:rFonts w:asciiTheme="majorBidi" w:hAnsiTheme="majorBidi" w:cs="Arabic Transparent"/>
          <w:b/>
          <w:bCs/>
          <w:sz w:val="32"/>
          <w:szCs w:val="32"/>
          <w:rtl/>
          <w:lang w:bidi="ar-JO"/>
        </w:rPr>
        <w:t xml:space="preserve">: </w:t>
      </w:r>
      <w:r w:rsidRPr="00940B89">
        <w:rPr>
          <w:rFonts w:asciiTheme="majorBidi" w:hAnsiTheme="majorBidi" w:cs="Arabic Transparent"/>
          <w:b/>
          <w:bCs/>
          <w:sz w:val="32"/>
          <w:szCs w:val="32"/>
          <w:rtl/>
          <w:lang w:bidi="ar-JO"/>
        </w:rPr>
        <w:t>علاقة الانفرادتين في التركيب "لهدمت صوامع" في الوحدة الموضوعية للسورة.</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 xml:space="preserve">تأذن الآية التي جاء فيها التركيب المنفرد للمؤمنين بقتال ظالميهم؛ الذين أخرجوهم من ديارهم بغير حق إلا أنهم آمنوا بالله الواحد, ونبذوا عبادة غيره, وتبين أن لولا سنة الله في الأرض بأن يدفع ظلم الفجار بسيوف المجاهدين, لخربت الأرض، وهُدِّمت فيها أماكن العبادة من صوامع الرهبان، وكنائس النصارى، ومعابد اليهود، ومساجد يذكراسم الله فيها كثيرًا. </w:t>
      </w:r>
      <w:proofErr w:type="gramStart"/>
      <w:r w:rsidRPr="006108D6">
        <w:rPr>
          <w:rFonts w:asciiTheme="majorBidi" w:hAnsiTheme="majorBidi" w:cs="Arabic Transparent"/>
          <w:sz w:val="28"/>
          <w:szCs w:val="28"/>
          <w:rtl/>
          <w:lang w:bidi="ar-JO"/>
        </w:rPr>
        <w:t>ومن</w:t>
      </w:r>
      <w:proofErr w:type="gramEnd"/>
      <w:r w:rsidRPr="006108D6">
        <w:rPr>
          <w:rFonts w:asciiTheme="majorBidi" w:hAnsiTheme="majorBidi" w:cs="Arabic Transparent"/>
          <w:sz w:val="28"/>
          <w:szCs w:val="28"/>
          <w:rtl/>
          <w:lang w:bidi="ar-JO"/>
        </w:rPr>
        <w:t xml:space="preserve"> جد وعمل لنصرة دين الله، فإن الله ناصره على عدوه. </w:t>
      </w:r>
      <w:proofErr w:type="gramStart"/>
      <w:r w:rsidRPr="006108D6">
        <w:rPr>
          <w:rFonts w:asciiTheme="majorBidi" w:hAnsiTheme="majorBidi" w:cs="Arabic Transparent"/>
          <w:sz w:val="28"/>
          <w:szCs w:val="28"/>
          <w:rtl/>
          <w:lang w:bidi="ar-JO"/>
        </w:rPr>
        <w:t>فهو</w:t>
      </w:r>
      <w:proofErr w:type="gramEnd"/>
      <w:r w:rsidRPr="006108D6">
        <w:rPr>
          <w:rFonts w:asciiTheme="majorBidi" w:hAnsiTheme="majorBidi" w:cs="Arabic Transparent"/>
          <w:sz w:val="28"/>
          <w:szCs w:val="28"/>
          <w:rtl/>
          <w:lang w:bidi="ar-JO"/>
        </w:rPr>
        <w:t xml:space="preserve"> الَقوي لا يغالَب، العزيز الذي لا يرام، قد دبر الأمر كله ويعلم ما يكيدون وهو على نصر جنده لقدير.</w:t>
      </w:r>
      <w:r w:rsidRPr="006108D6">
        <w:rPr>
          <w:rStyle w:val="FootnoteReference"/>
          <w:rFonts w:asciiTheme="majorBidi" w:hAnsiTheme="majorBidi" w:cs="Arabic Transparent"/>
          <w:sz w:val="28"/>
          <w:szCs w:val="28"/>
          <w:rtl/>
          <w:lang w:bidi="ar-JO"/>
        </w:rPr>
        <w:footnoteReference w:id="384"/>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جاء اللفظان في تركيب منفرد بمعنى إسقاط أبنية الرهبان, فالهدم دل على الإسقاط, وتغيير الهيئة وانحطاط الشيء لأسفل, ودلت الصومعة على اسم مكان يتعبد فيه الرهبان ولاسمها علاقة بشكلها, فالصمع شيء يشبه الأسطوانة كمآذن المسلمين اليوم, فالمعنى هو معاد</w:t>
      </w:r>
      <w:r w:rsidR="0061153A"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 xml:space="preserve">ة الأماكن التي يذكر فيها اسم الله, ومحاربة اسمه عز وجل, وليس مقصود المكان بذاته إنما ما بني لأجله, وهذه الدلالة ترتبط معوحدة السورة في بيان الإفساد الحاصل في الأرض لو أنّ الحياة كانت عبثا دون حساب, وفي هدم الصوامع دلالة على إزالة البناء الذي قصد التعبد منه, فإن كان الناس قادرين على إزالة أبنية صنعوها, ثم كانوا قادرين على إعادة بنائها من جديد, فمن العقل والمنطق أنّ خالق الناس بقادر على إزالة الكون كله وإعادته من جديد, وإن كان صوت وقعة الهدم يورث في النفس ذلك القلق والخيفة, فكيف الحال لو وقعت الواقعة الكبرى, وهدمت كل الجبال والبنيان. وهو ما </w:t>
      </w:r>
      <w:proofErr w:type="gramStart"/>
      <w:r w:rsidRPr="006108D6">
        <w:rPr>
          <w:rFonts w:asciiTheme="majorBidi" w:hAnsiTheme="majorBidi" w:cs="Arabic Transparent"/>
          <w:sz w:val="28"/>
          <w:szCs w:val="28"/>
          <w:rtl/>
          <w:lang w:bidi="ar-JO"/>
        </w:rPr>
        <w:t>حذرت</w:t>
      </w:r>
      <w:proofErr w:type="gramEnd"/>
      <w:r w:rsidRPr="006108D6">
        <w:rPr>
          <w:rFonts w:asciiTheme="majorBidi" w:hAnsiTheme="majorBidi" w:cs="Arabic Transparent"/>
          <w:sz w:val="28"/>
          <w:szCs w:val="28"/>
          <w:rtl/>
          <w:lang w:bidi="ar-JO"/>
        </w:rPr>
        <w:t xml:space="preserve"> منه السورة, ودعت الناس لاتقائه.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وفي</w:t>
      </w:r>
      <w:proofErr w:type="gramEnd"/>
      <w:r w:rsidRPr="006108D6">
        <w:rPr>
          <w:rFonts w:asciiTheme="majorBidi" w:hAnsiTheme="majorBidi" w:cs="Arabic Transparent"/>
          <w:sz w:val="28"/>
          <w:szCs w:val="28"/>
          <w:rtl/>
          <w:lang w:bidi="ar-JO"/>
        </w:rPr>
        <w:t xml:space="preserve"> الآيات بيان لسنة من سنن الله في الكون, وهي سنة التدافع, فالجهاد لم يفرض عبثا, أو محبة في سفك الدماء إنما هو السبيل لحقن الدماء, وحماية ضرورات الحياة الدين والنفس </w:t>
      </w:r>
      <w:r w:rsidRPr="006108D6">
        <w:rPr>
          <w:rFonts w:asciiTheme="majorBidi" w:hAnsiTheme="majorBidi" w:cs="Arabic Transparent"/>
          <w:sz w:val="28"/>
          <w:szCs w:val="28"/>
          <w:rtl/>
          <w:lang w:bidi="ar-JO"/>
        </w:rPr>
        <w:lastRenderedPageBreak/>
        <w:t xml:space="preserve">والمال والعرض والعقل.  </w:t>
      </w:r>
      <w:proofErr w:type="gramStart"/>
      <w:r w:rsidRPr="006108D6">
        <w:rPr>
          <w:rFonts w:asciiTheme="majorBidi" w:hAnsiTheme="majorBidi" w:cs="Arabic Transparent"/>
          <w:sz w:val="28"/>
          <w:szCs w:val="28"/>
          <w:rtl/>
          <w:lang w:bidi="ar-JO"/>
        </w:rPr>
        <w:t>فالكافرون</w:t>
      </w:r>
      <w:proofErr w:type="gramEnd"/>
      <w:r w:rsidRPr="006108D6">
        <w:rPr>
          <w:rFonts w:asciiTheme="majorBidi" w:hAnsiTheme="majorBidi" w:cs="Arabic Transparent"/>
          <w:sz w:val="28"/>
          <w:szCs w:val="28"/>
          <w:rtl/>
          <w:lang w:bidi="ar-JO"/>
        </w:rPr>
        <w:t xml:space="preserve"> يفسدون في الأرض, ودليل فسادهم أنهم يهدمون أماكن الطهر والصلاح فيها, ولا يدفع ضرر هؤلاء إلا المؤمنون المصدقون بنصر الله, والحريصون على الفوز بالجنة. </w:t>
      </w:r>
    </w:p>
    <w:p w:rsidR="00351686" w:rsidRPr="006108D6" w:rsidRDefault="00351686" w:rsidP="00940B89">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 xml:space="preserve">الانفرادة الثانية عشرة "بئر" في قوله تعالى </w:t>
      </w:r>
      <w:r w:rsidR="00940B89">
        <w:rPr>
          <w:rFonts w:ascii="QCF_BSML" w:eastAsiaTheme="minorHAnsi" w:hAnsi="QCF_BSML" w:cs="QCF_BSML"/>
          <w:color w:val="000000"/>
          <w:sz w:val="27"/>
          <w:szCs w:val="27"/>
          <w:rtl/>
        </w:rPr>
        <w:t xml:space="preserve">ﭽ </w:t>
      </w:r>
      <w:r w:rsidR="00940B89">
        <w:rPr>
          <w:rFonts w:ascii="QCF_P337" w:eastAsiaTheme="minorHAnsi" w:hAnsi="QCF_P337" w:cs="QCF_P337"/>
          <w:b/>
          <w:bCs/>
          <w:color w:val="000000"/>
          <w:sz w:val="27"/>
          <w:szCs w:val="27"/>
          <w:rtl/>
        </w:rPr>
        <w:t xml:space="preserve">ﯕ  ﯖ  ﯗ   ﯘ  ﯙ  ﯚ  ﯛ  ﯜ  ﯝ  ﯞ   ﯟ     ﯠ  ﯡ      ﯢ  </w:t>
      </w:r>
      <w:r w:rsidR="00940B89">
        <w:rPr>
          <w:rFonts w:ascii="QCF_BSML" w:eastAsiaTheme="minorHAnsi" w:hAnsi="QCF_BSML" w:cs="QCF_BSML"/>
          <w:color w:val="000000"/>
          <w:sz w:val="27"/>
          <w:szCs w:val="27"/>
          <w:rtl/>
        </w:rPr>
        <w:t>ﭼ</w:t>
      </w:r>
      <w:r w:rsidR="00940B89">
        <w:rPr>
          <w:rFonts w:ascii="Arial" w:eastAsiaTheme="minorHAnsi" w:hAnsi="Arial" w:cs="Arial"/>
          <w:color w:val="000000"/>
          <w:sz w:val="18"/>
          <w:szCs w:val="18"/>
        </w:rPr>
        <w:t xml:space="preserve"> </w:t>
      </w:r>
      <w:r w:rsidRPr="00940B89">
        <w:rPr>
          <w:rFonts w:asciiTheme="majorBidi" w:hAnsiTheme="majorBidi" w:cs="Arabic Transparent"/>
          <w:sz w:val="28"/>
          <w:szCs w:val="28"/>
          <w:rtl/>
          <w:lang w:bidi="ar-JO"/>
        </w:rPr>
        <w:t>(سورة الحج: 45).</w:t>
      </w:r>
      <w:r w:rsidRPr="006108D6">
        <w:rPr>
          <w:rFonts w:asciiTheme="majorBidi" w:hAnsiTheme="majorBidi" w:cs="Arabic Transparent"/>
          <w:sz w:val="28"/>
          <w:szCs w:val="28"/>
          <w:rtl/>
          <w:lang w:bidi="ar-JO"/>
        </w:rPr>
        <w:t xml:space="preserve"> في سياق التذكير بهلاك الأمم الغابرة, وإثبات البعث.</w:t>
      </w:r>
    </w:p>
    <w:p w:rsidR="00351686" w:rsidRPr="00940B89" w:rsidRDefault="00351686" w:rsidP="00940B89">
      <w:pPr>
        <w:tabs>
          <w:tab w:val="left" w:pos="281"/>
          <w:tab w:val="left" w:pos="943"/>
        </w:tabs>
        <w:spacing w:after="0" w:line="360" w:lineRule="auto"/>
        <w:jc w:val="both"/>
        <w:rPr>
          <w:rFonts w:asciiTheme="majorBidi" w:hAnsiTheme="majorBidi" w:cs="Arabic Transparent"/>
          <w:b/>
          <w:bCs/>
          <w:sz w:val="32"/>
          <w:szCs w:val="32"/>
          <w:rtl/>
          <w:lang w:bidi="ar-JO"/>
        </w:rPr>
      </w:pPr>
      <w:r w:rsidRPr="00940B89">
        <w:rPr>
          <w:rFonts w:asciiTheme="majorBidi" w:hAnsiTheme="majorBidi" w:cs="Arabic Transparent"/>
          <w:b/>
          <w:bCs/>
          <w:sz w:val="32"/>
          <w:szCs w:val="32"/>
          <w:rtl/>
          <w:lang w:bidi="ar-JO"/>
        </w:rPr>
        <w:t xml:space="preserve">أولا: </w:t>
      </w:r>
      <w:proofErr w:type="gramStart"/>
      <w:r w:rsidRPr="00940B89">
        <w:rPr>
          <w:rFonts w:asciiTheme="majorBidi" w:hAnsiTheme="majorBidi" w:cs="Arabic Transparent"/>
          <w:b/>
          <w:bCs/>
          <w:sz w:val="32"/>
          <w:szCs w:val="32"/>
          <w:rtl/>
          <w:lang w:bidi="ar-JO"/>
        </w:rPr>
        <w:t>دلالة</w:t>
      </w:r>
      <w:proofErr w:type="gramEnd"/>
      <w:r w:rsidRPr="00940B89">
        <w:rPr>
          <w:rFonts w:asciiTheme="majorBidi" w:hAnsiTheme="majorBidi" w:cs="Arabic Transparent"/>
          <w:b/>
          <w:bCs/>
          <w:sz w:val="32"/>
          <w:szCs w:val="32"/>
          <w:rtl/>
          <w:lang w:bidi="ar-JO"/>
        </w:rPr>
        <w:t xml:space="preserve"> مادة "بئر" </w:t>
      </w:r>
      <w:r w:rsidR="0061153A" w:rsidRPr="00940B89">
        <w:rPr>
          <w:rFonts w:asciiTheme="majorBidi" w:hAnsiTheme="majorBidi" w:cs="Arabic Transparent"/>
          <w:b/>
          <w:bCs/>
          <w:sz w:val="32"/>
          <w:szCs w:val="32"/>
          <w:rtl/>
          <w:lang w:bidi="ar-JO"/>
        </w:rPr>
        <w:t xml:space="preserve">في اللغة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أصل البئر في اللغة الحفر, يقول الخليل بن أحمد الفراهيدي-(ت175ه)- "بأرت الشيء وابتأرته أي خبأته</w:t>
      </w:r>
      <w:r w:rsidRPr="006108D6">
        <w:rPr>
          <w:rFonts w:asciiTheme="majorBidi" w:hAnsiTheme="majorBidi" w:cs="Arabic Transparent"/>
          <w:b/>
          <w:bCs/>
          <w:sz w:val="28"/>
          <w:szCs w:val="28"/>
          <w:rtl/>
          <w:lang w:bidi="ar-JO"/>
        </w:rPr>
        <w:t>.</w:t>
      </w:r>
      <w:r w:rsidRPr="006108D6">
        <w:rPr>
          <w:rFonts w:asciiTheme="majorBidi" w:hAnsiTheme="majorBidi" w:cs="Arabic Transparent"/>
          <w:sz w:val="28"/>
          <w:szCs w:val="28"/>
          <w:rtl/>
          <w:lang w:bidi="ar-JO"/>
        </w:rPr>
        <w:t>من حديث الرسول- صلى الله عليه وسلم</w:t>
      </w:r>
      <w:r w:rsidRPr="006108D6">
        <w:rPr>
          <w:rFonts w:asciiTheme="majorBidi" w:hAnsiTheme="majorBidi" w:cs="Arabic Transparent"/>
          <w:b/>
          <w:bCs/>
          <w:sz w:val="28"/>
          <w:szCs w:val="28"/>
          <w:rtl/>
          <w:lang w:bidi="ar-JO"/>
        </w:rPr>
        <w:t xml:space="preserve">- </w:t>
      </w:r>
      <w:r w:rsidRPr="006108D6">
        <w:rPr>
          <w:rStyle w:val="FootnoteReference"/>
          <w:rFonts w:asciiTheme="majorBidi" w:hAnsiTheme="majorBidi" w:cs="Arabic Transparent"/>
          <w:sz w:val="28"/>
          <w:szCs w:val="28"/>
          <w:rtl/>
          <w:lang w:bidi="ar-JO"/>
        </w:rPr>
        <w:footnoteReference w:id="385"/>
      </w:r>
      <w:r w:rsidRPr="006108D6">
        <w:rPr>
          <w:rFonts w:asciiTheme="majorBidi" w:hAnsiTheme="majorBidi" w:cs="Arabic Transparent"/>
          <w:sz w:val="28"/>
          <w:szCs w:val="28"/>
          <w:rtl/>
          <w:lang w:bidi="ar-JO"/>
        </w:rPr>
        <w:t xml:space="preserve">"فأنه لم يبتئر عند الله خير" </w:t>
      </w:r>
      <w:r w:rsidRPr="006108D6">
        <w:rPr>
          <w:rFonts w:asciiTheme="majorBidi" w:hAnsiTheme="majorBidi" w:cs="Arabic Transparent"/>
          <w:b/>
          <w:bCs/>
          <w:sz w:val="28"/>
          <w:szCs w:val="28"/>
          <w:rtl/>
          <w:lang w:bidi="ar-JO"/>
        </w:rPr>
        <w:t>أي</w:t>
      </w:r>
      <w:r w:rsidRPr="006108D6">
        <w:rPr>
          <w:rFonts w:asciiTheme="majorBidi" w:hAnsiTheme="majorBidi" w:cs="Arabic Transparent"/>
          <w:sz w:val="28"/>
          <w:szCs w:val="28"/>
          <w:rtl/>
          <w:lang w:bidi="ar-JO"/>
        </w:rPr>
        <w:t xml:space="preserve"> يدخر."</w:t>
      </w:r>
      <w:r w:rsidRPr="006108D6">
        <w:rPr>
          <w:rStyle w:val="FootnoteReference"/>
          <w:rFonts w:asciiTheme="majorBidi" w:hAnsiTheme="majorBidi" w:cs="Arabic Transparent"/>
          <w:b/>
          <w:bCs/>
          <w:sz w:val="28"/>
          <w:szCs w:val="28"/>
          <w:rtl/>
          <w:lang w:bidi="ar-JO"/>
        </w:rPr>
        <w:t xml:space="preserve"> </w:t>
      </w:r>
      <w:r w:rsidRPr="006108D6">
        <w:rPr>
          <w:rStyle w:val="FootnoteReference"/>
          <w:rFonts w:asciiTheme="majorBidi" w:hAnsiTheme="majorBidi" w:cs="Arabic Transparent"/>
          <w:b/>
          <w:bCs/>
          <w:sz w:val="28"/>
          <w:szCs w:val="28"/>
          <w:rtl/>
          <w:lang w:bidi="ar-JO"/>
        </w:rPr>
        <w:footnoteReference w:id="386"/>
      </w:r>
      <w:r w:rsidRPr="006108D6">
        <w:rPr>
          <w:rFonts w:asciiTheme="majorBidi" w:hAnsiTheme="majorBidi" w:cs="Arabic Transparent"/>
          <w:b/>
          <w:bCs/>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الراغب الأصفهاني-(ت502ه): " أصله الهمز، يقال: بأرت بئرا, وبأرت بؤرة، أي: حفيرة. ومنه اشتق المئبر، وهو في الأصل حفيرة يستر رأسها ليقع فيها من مرع</w:t>
      </w:r>
      <w:proofErr w:type="gramStart"/>
      <w:r w:rsidRPr="006108D6">
        <w:rPr>
          <w:rFonts w:asciiTheme="majorBidi" w:hAnsiTheme="majorBidi" w:cs="Arabic Transparent"/>
          <w:sz w:val="28"/>
          <w:szCs w:val="28"/>
          <w:rtl/>
          <w:lang w:bidi="ar-JO"/>
        </w:rPr>
        <w:t>ليها، و</w:t>
      </w:r>
      <w:proofErr w:type="gramEnd"/>
      <w:r w:rsidRPr="006108D6">
        <w:rPr>
          <w:rFonts w:asciiTheme="majorBidi" w:hAnsiTheme="majorBidi" w:cs="Arabic Transparent"/>
          <w:sz w:val="28"/>
          <w:szCs w:val="28"/>
          <w:rtl/>
          <w:lang w:bidi="ar-JO"/>
        </w:rPr>
        <w:t>يقال لها: المغواة، وعبر بها عن النميمة الموقعة في البلية، والجمع: المآبر.بأرت بؤرة أي حفيرة</w:t>
      </w:r>
      <w:r w:rsidRPr="006108D6">
        <w:rPr>
          <w:rStyle w:val="FootnoteReference"/>
          <w:rFonts w:asciiTheme="majorBidi" w:hAnsiTheme="majorBidi" w:cs="Arabic Transparent"/>
          <w:b/>
          <w:bCs/>
          <w:sz w:val="28"/>
          <w:szCs w:val="28"/>
          <w:rtl/>
          <w:lang w:bidi="ar-JO"/>
        </w:rPr>
        <w:footnoteReference w:id="387"/>
      </w:r>
      <w:r w:rsidRPr="006108D6">
        <w:rPr>
          <w:rFonts w:asciiTheme="majorBidi" w:hAnsiTheme="majorBidi" w:cs="Arabic Transparent"/>
          <w:b/>
          <w:bCs/>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لسان العرب لابن منظور-(ت711ه)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بَأَرَها يَبْأَرُها وابْتَأَرَها حَفَرَها, والبئر حفرة يدخر فيها ماء المطر أو الجاري تحت الأرض." فإذا كثر ماؤها وزاد عمقها سميت بالجبّ؛ وهو البئر مذكر في لسان العرب</w:t>
      </w:r>
      <w:r w:rsidRPr="006108D6">
        <w:rPr>
          <w:rStyle w:val="FootnoteReference"/>
          <w:rFonts w:asciiTheme="majorBidi" w:hAnsiTheme="majorBidi" w:cs="Arabic Transparent"/>
          <w:sz w:val="28"/>
          <w:szCs w:val="28"/>
          <w:rtl/>
          <w:lang w:bidi="ar-JO"/>
        </w:rPr>
        <w:footnoteReference w:id="388"/>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ويتبين</w:t>
      </w:r>
      <w:proofErr w:type="gramEnd"/>
      <w:r w:rsidRPr="006108D6">
        <w:rPr>
          <w:rFonts w:asciiTheme="majorBidi" w:hAnsiTheme="majorBidi" w:cs="Arabic Transparent"/>
          <w:sz w:val="28"/>
          <w:szCs w:val="28"/>
          <w:rtl/>
          <w:lang w:bidi="ar-JO"/>
        </w:rPr>
        <w:t xml:space="preserve"> من دلالة المادة أنها تدل على حفرة لتجميع المياه, وفيها دلالة الادخار والرزق, ذلك أنه يستخدم لتحزين الماء لحاجته, ويعد امتلاكه ثراء, وسعة في الرزق.</w:t>
      </w:r>
    </w:p>
    <w:p w:rsidR="00940B89" w:rsidRDefault="00940B89">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940B89" w:rsidRDefault="00351686" w:rsidP="00940B89">
      <w:pPr>
        <w:tabs>
          <w:tab w:val="left" w:pos="281"/>
          <w:tab w:val="left" w:pos="943"/>
        </w:tabs>
        <w:spacing w:after="0" w:line="360" w:lineRule="auto"/>
        <w:jc w:val="both"/>
        <w:rPr>
          <w:rFonts w:asciiTheme="majorBidi" w:hAnsiTheme="majorBidi" w:cs="Arabic Transparent"/>
          <w:b/>
          <w:bCs/>
          <w:sz w:val="32"/>
          <w:szCs w:val="32"/>
          <w:rtl/>
          <w:lang w:bidi="ar-JO"/>
        </w:rPr>
      </w:pPr>
      <w:r w:rsidRPr="00940B89">
        <w:rPr>
          <w:rFonts w:asciiTheme="majorBidi" w:hAnsiTheme="majorBidi" w:cs="Arabic Transparent"/>
          <w:b/>
          <w:bCs/>
          <w:sz w:val="32"/>
          <w:szCs w:val="32"/>
          <w:rtl/>
          <w:lang w:bidi="ar-JO"/>
        </w:rPr>
        <w:lastRenderedPageBreak/>
        <w:t>ثانيا</w:t>
      </w:r>
      <w:r w:rsidR="001554DB" w:rsidRPr="00940B89">
        <w:rPr>
          <w:rFonts w:asciiTheme="majorBidi" w:hAnsiTheme="majorBidi" w:cs="Arabic Transparent"/>
          <w:b/>
          <w:bCs/>
          <w:sz w:val="32"/>
          <w:szCs w:val="32"/>
          <w:rtl/>
          <w:lang w:bidi="ar-JO"/>
        </w:rPr>
        <w:t xml:space="preserve">: </w:t>
      </w:r>
      <w:r w:rsidRPr="00940B89">
        <w:rPr>
          <w:rFonts w:asciiTheme="majorBidi" w:hAnsiTheme="majorBidi" w:cs="Arabic Transparent"/>
          <w:b/>
          <w:bCs/>
          <w:sz w:val="32"/>
          <w:szCs w:val="32"/>
          <w:rtl/>
          <w:lang w:bidi="ar-JO"/>
        </w:rPr>
        <w:t xml:space="preserve">دلالة الصيغة " </w:t>
      </w:r>
      <w:proofErr w:type="gramStart"/>
      <w:r w:rsidRPr="00940B89">
        <w:rPr>
          <w:rFonts w:asciiTheme="majorBidi" w:hAnsiTheme="majorBidi" w:cs="Arabic Transparent"/>
          <w:b/>
          <w:bCs/>
          <w:sz w:val="32"/>
          <w:szCs w:val="32"/>
          <w:rtl/>
          <w:lang w:bidi="ar-JO"/>
        </w:rPr>
        <w:t>وبئر</w:t>
      </w:r>
      <w:proofErr w:type="gramEnd"/>
      <w:r w:rsidRPr="00940B89">
        <w:rPr>
          <w:rFonts w:asciiTheme="majorBidi" w:hAnsiTheme="majorBidi" w:cs="Arabic Transparent"/>
          <w:b/>
          <w:bCs/>
          <w:sz w:val="32"/>
          <w:szCs w:val="32"/>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البئر مؤنثة على وزن فِعلٌ بمعنى مفعول؛ وتجمع على </w:t>
      </w:r>
      <w:proofErr w:type="gramStart"/>
      <w:r w:rsidRPr="006108D6">
        <w:rPr>
          <w:rFonts w:asciiTheme="majorBidi" w:hAnsiTheme="majorBidi" w:cs="Arabic Transparent"/>
          <w:sz w:val="28"/>
          <w:szCs w:val="28"/>
          <w:rtl/>
          <w:lang w:bidi="ar-JO"/>
        </w:rPr>
        <w:t>آبار</w:t>
      </w:r>
      <w:r w:rsidRPr="006108D6">
        <w:rPr>
          <w:rStyle w:val="FootnoteReference"/>
          <w:rFonts w:asciiTheme="majorBidi" w:hAnsiTheme="majorBidi" w:cs="Arabic Transparent"/>
          <w:sz w:val="28"/>
          <w:szCs w:val="28"/>
          <w:rtl/>
          <w:lang w:bidi="ar-JO"/>
        </w:rPr>
        <w:footnoteReference w:id="389"/>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وفِعل تدل على الأسماء من المفعول لا الصفات, فالبئر اسم لحفرة تحفز  لادخار الماء فيها</w:t>
      </w:r>
      <w:r w:rsidRPr="006108D6">
        <w:rPr>
          <w:rStyle w:val="FootnoteReference"/>
          <w:rFonts w:asciiTheme="majorBidi" w:hAnsiTheme="majorBidi" w:cs="Arabic Transparent"/>
          <w:sz w:val="28"/>
          <w:szCs w:val="28"/>
          <w:rtl/>
          <w:lang w:bidi="ar-JO"/>
        </w:rPr>
        <w:footnoteReference w:id="390"/>
      </w:r>
      <w:r w:rsidRPr="006108D6">
        <w:rPr>
          <w:rFonts w:asciiTheme="majorBidi" w:hAnsiTheme="majorBidi" w:cs="Arabic Transparent"/>
          <w:sz w:val="28"/>
          <w:szCs w:val="28"/>
          <w:rtl/>
          <w:lang w:bidi="ar-JO"/>
        </w:rPr>
        <w:t>, فلها دلالة الدوام على الشيء</w:t>
      </w:r>
      <w:r w:rsidRPr="006108D6">
        <w:rPr>
          <w:rStyle w:val="FootnoteReference"/>
          <w:rFonts w:asciiTheme="majorBidi" w:hAnsiTheme="majorBidi" w:cs="Arabic Transparent"/>
          <w:sz w:val="28"/>
          <w:szCs w:val="28"/>
          <w:rtl/>
          <w:lang w:bidi="ar-JO"/>
        </w:rPr>
        <w:footnoteReference w:id="391"/>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 التركيب عطف على قرية</w:t>
      </w:r>
      <w:r w:rsidRPr="006108D6">
        <w:rPr>
          <w:rStyle w:val="FootnoteReference"/>
          <w:rFonts w:asciiTheme="majorBidi" w:hAnsiTheme="majorBidi" w:cs="Arabic Transparent"/>
          <w:sz w:val="28"/>
          <w:szCs w:val="28"/>
          <w:rtl/>
          <w:lang w:bidi="ar-JO"/>
        </w:rPr>
        <w:footnoteReference w:id="392"/>
      </w:r>
      <w:r w:rsidRPr="006108D6">
        <w:rPr>
          <w:rFonts w:asciiTheme="majorBidi" w:hAnsiTheme="majorBidi" w:cs="Arabic Transparent"/>
          <w:sz w:val="28"/>
          <w:szCs w:val="28"/>
          <w:rtl/>
          <w:lang w:bidi="ar-JO"/>
        </w:rPr>
        <w:t>؛ بمعنى وكم من قرى أهلكناها..وكم من آبار عطلناها, ومعطلة صفة لبئر, فالبئر عامرة بالماء, ولكن التعطيل وقع على الإفادة منها, ودليل ذلك عطف جملة "وقصر مشيد" فالمشيد هو القصر المجصص المزخرف, ووصفه بالمشيد يدل على بقائه على حاله وزخرفته لكنه خالٍ من أهله المُهلَكين.</w:t>
      </w:r>
      <w:r w:rsidRPr="006108D6">
        <w:rPr>
          <w:rStyle w:val="FootnoteReference"/>
          <w:rFonts w:asciiTheme="majorBidi" w:hAnsiTheme="majorBidi" w:cs="Arabic Transparent"/>
          <w:sz w:val="28"/>
          <w:szCs w:val="28"/>
          <w:rtl/>
          <w:lang w:bidi="ar-JO"/>
        </w:rPr>
        <w:footnoteReference w:id="393"/>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التركيب في سياق بيان جُرم ارتكبه  كثير من الناس مع رسلهم, وهو تكذيبهم إياهم, فكانت سنة الإهلاك بعد الإملاء مناسبة لعظيم جرمهم</w:t>
      </w:r>
      <w:r w:rsidR="00CB4912"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نقلت الصورة القرآنية مشهدا كئيبا لحال القرية الخالية من أصحابها, رغم بقاء عروشها وقصورها قائمة مزخرفة, رغم وجود أهم سبب للحياة وهو الماء في آبارها, تلك الصورة توحش  النفس, وتدعوها للتأمل, ولاستعمال كل وسائل الإدراك لديهم من أسماع وأبصار وقلوب للتفكر في عاقبة الأمم المكذبة.</w:t>
      </w:r>
    </w:p>
    <w:p w:rsidR="00351686" w:rsidRPr="00940B89" w:rsidRDefault="00351686" w:rsidP="00940B89">
      <w:pPr>
        <w:tabs>
          <w:tab w:val="left" w:pos="281"/>
          <w:tab w:val="left" w:pos="943"/>
        </w:tabs>
        <w:spacing w:after="0" w:line="360" w:lineRule="auto"/>
        <w:jc w:val="both"/>
        <w:rPr>
          <w:rFonts w:asciiTheme="majorBidi" w:hAnsiTheme="majorBidi" w:cs="Arabic Transparent"/>
          <w:sz w:val="32"/>
          <w:szCs w:val="32"/>
          <w:rtl/>
          <w:lang w:bidi="ar-JO"/>
        </w:rPr>
      </w:pPr>
      <w:r w:rsidRPr="00940B89">
        <w:rPr>
          <w:rFonts w:asciiTheme="majorBidi" w:hAnsiTheme="majorBidi" w:cs="Arabic Transparent"/>
          <w:b/>
          <w:bCs/>
          <w:sz w:val="32"/>
          <w:szCs w:val="32"/>
          <w:rtl/>
          <w:lang w:bidi="ar-JO"/>
        </w:rPr>
        <w:t xml:space="preserve"> ثالثا:علاقة الانفرادة بالوحدة الموضوعية للسورة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معنى الآية "من سنن الله في كونه إهلاك القرى الظالمة بكفرها، فديارهم مهدَّمة خَلَتْ مِن سكانها، وآبارها لا يستقى منها، ولا يَرِدُها أحد بعد كثرة وارديها والازدحام عليها، وقصورها العالية المزخرفة لم يحمِ شدة بنائها ولا ارتفاعهت، ولا إحكامها ولا حصانتها؛ لم يحم كل ذلك أهلها عن حلول بأس الله بهم.</w:t>
      </w:r>
      <w:r w:rsidRPr="006108D6">
        <w:rPr>
          <w:rFonts w:asciiTheme="majorBidi" w:hAnsiTheme="majorBidi" w:cs="Arabic Transparent"/>
          <w:sz w:val="28"/>
          <w:szCs w:val="28"/>
          <w:rtl/>
        </w:rPr>
        <w:footnoteReference w:id="394"/>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جاءت كلمة "بئر" الموصوفة بالتعطيل في سياق يتحدث عن عاقبة تكذيب الرسل, وعن سنة الله تعالى في الأرض بإهلاك الظالمين, ويدعوهم للتفكر في مساكن السابقين, فذلك التفكر هو طريق حماية القلوب من الغفلة, التي عطلت القلب عن التقوى,  فالبئر حفرة لادخار الماء في الأرض, والقلوب هي بئر النفس, فإن ادخر العبد  فيها الخشية  من يوم يلقى فيه الله, وادخر </w:t>
      </w:r>
      <w:r w:rsidRPr="006108D6">
        <w:rPr>
          <w:rFonts w:asciiTheme="majorBidi" w:hAnsiTheme="majorBidi" w:cs="Arabic Transparent"/>
          <w:sz w:val="28"/>
          <w:szCs w:val="28"/>
          <w:rtl/>
          <w:lang w:bidi="ar-JO"/>
        </w:rPr>
        <w:lastRenderedPageBreak/>
        <w:t xml:space="preserve">الأعمال الصالحة التي أخلصها لله, وأخذ بحسبانه أنّ الأرض لله يورثها من يشاء من عباده, نجا, وإن ادخر في نفسه الفسق والكفر والعصيان ألهم الفجور؛ وخسر في </w:t>
      </w:r>
      <w:r w:rsidR="0061153A" w:rsidRPr="006108D6">
        <w:rPr>
          <w:rFonts w:asciiTheme="majorBidi" w:hAnsiTheme="majorBidi" w:cs="Arabic Transparent"/>
          <w:sz w:val="28"/>
          <w:szCs w:val="28"/>
          <w:rtl/>
          <w:lang w:bidi="ar-JO"/>
        </w:rPr>
        <w:t>ال</w:t>
      </w:r>
      <w:r w:rsidRPr="006108D6">
        <w:rPr>
          <w:rFonts w:asciiTheme="majorBidi" w:hAnsiTheme="majorBidi" w:cs="Arabic Transparent"/>
          <w:sz w:val="28"/>
          <w:szCs w:val="28"/>
          <w:rtl/>
          <w:lang w:bidi="ar-JO"/>
        </w:rPr>
        <w:t>دنيا والآخرة</w:t>
      </w:r>
      <w:r w:rsidR="00CB4912" w:rsidRPr="006108D6">
        <w:rPr>
          <w:rFonts w:asciiTheme="majorBidi" w:hAnsiTheme="majorBidi" w:cs="Arabic Transparent"/>
          <w:sz w:val="28"/>
          <w:szCs w:val="28"/>
          <w:rtl/>
          <w:lang w:bidi="ar-JO"/>
        </w:rPr>
        <w:t>.</w:t>
      </w:r>
    </w:p>
    <w:p w:rsidR="00351686" w:rsidRPr="006108D6" w:rsidRDefault="00351686" w:rsidP="00940B89">
      <w:pPr>
        <w:pStyle w:val="ListParagraph"/>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b/>
          <w:bCs/>
          <w:sz w:val="28"/>
          <w:szCs w:val="28"/>
          <w:rtl/>
          <w:lang w:bidi="ar-JO"/>
        </w:rPr>
        <w:t xml:space="preserve">الانفرادة  الثانية عشر "يسطون" في قوله تعالى </w:t>
      </w:r>
      <w:r w:rsidR="00940B89">
        <w:rPr>
          <w:rFonts w:ascii="QCF_BSML" w:eastAsiaTheme="minorHAnsi" w:hAnsi="QCF_BSML" w:cs="QCF_BSML"/>
          <w:color w:val="000000"/>
          <w:sz w:val="27"/>
          <w:szCs w:val="27"/>
          <w:rtl/>
        </w:rPr>
        <w:t xml:space="preserve">ﭽ </w:t>
      </w:r>
      <w:r w:rsidR="00940B89">
        <w:rPr>
          <w:rFonts w:ascii="QCF_P340" w:eastAsiaTheme="minorHAnsi" w:hAnsi="QCF_P340" w:cs="QCF_P340"/>
          <w:b/>
          <w:bCs/>
          <w:color w:val="000000"/>
          <w:sz w:val="27"/>
          <w:szCs w:val="27"/>
          <w:rtl/>
        </w:rPr>
        <w:t xml:space="preserve">ﯫ  ﯬ  ﯭ  ﯮ  ﯯ  ﯰ  ﯱ    ﯲ  ﯳ   ﯴ              ﯵﯶ  ﯷ  ﯸ   ﯹ  ﯺ     ﯻ  ﯼﯽ  ﯾ  ﯿ  ﰀ      ﰁ   ﰂﰃ  ﰄ    ﰅ  ﰆ  ﰇ  ﰈﰉ  ﰊ  ﰋ     </w:t>
      </w:r>
      <w:r w:rsidR="00940B89">
        <w:rPr>
          <w:rFonts w:ascii="QCF_BSML" w:eastAsiaTheme="minorHAnsi" w:hAnsi="QCF_BSML" w:cs="QCF_BSML"/>
          <w:color w:val="000000"/>
          <w:sz w:val="27"/>
          <w:szCs w:val="27"/>
          <w:rtl/>
        </w:rPr>
        <w:t>ﭼ</w:t>
      </w:r>
      <w:r w:rsidR="00940B89">
        <w:rPr>
          <w:rFonts w:ascii="Arial" w:eastAsiaTheme="minorHAnsi" w:hAnsi="Arial" w:cs="Arial"/>
          <w:color w:val="000000"/>
          <w:sz w:val="18"/>
          <w:szCs w:val="18"/>
        </w:rPr>
        <w:t xml:space="preserve"> </w:t>
      </w:r>
      <w:r w:rsidRPr="00940B89">
        <w:rPr>
          <w:rFonts w:asciiTheme="majorBidi" w:hAnsiTheme="majorBidi" w:cs="Arabic Transparent"/>
          <w:sz w:val="28"/>
          <w:szCs w:val="28"/>
          <w:rtl/>
          <w:lang w:bidi="ar-JO"/>
        </w:rPr>
        <w:t>(سورة الحج: 72), في</w:t>
      </w:r>
      <w:r w:rsidRPr="006108D6">
        <w:rPr>
          <w:rFonts w:asciiTheme="majorBidi" w:hAnsiTheme="majorBidi" w:cs="Arabic Transparent"/>
          <w:sz w:val="28"/>
          <w:szCs w:val="28"/>
          <w:rtl/>
          <w:lang w:bidi="ar-JO"/>
        </w:rPr>
        <w:t xml:space="preserve"> سياق الحديث عن حال الكافرين عن سماع الحق.</w:t>
      </w:r>
    </w:p>
    <w:p w:rsidR="00351686" w:rsidRPr="00940B89" w:rsidRDefault="00351686" w:rsidP="00940B89">
      <w:pPr>
        <w:tabs>
          <w:tab w:val="left" w:pos="281"/>
          <w:tab w:val="left" w:pos="943"/>
        </w:tabs>
        <w:spacing w:after="0" w:line="360" w:lineRule="auto"/>
        <w:jc w:val="both"/>
        <w:rPr>
          <w:rFonts w:asciiTheme="majorBidi" w:hAnsiTheme="majorBidi" w:cs="Arabic Transparent"/>
          <w:b/>
          <w:bCs/>
          <w:sz w:val="32"/>
          <w:szCs w:val="32"/>
          <w:rtl/>
          <w:lang w:bidi="ar-JO"/>
        </w:rPr>
      </w:pPr>
      <w:r w:rsidRPr="00940B89">
        <w:rPr>
          <w:rFonts w:asciiTheme="majorBidi" w:hAnsiTheme="majorBidi" w:cs="Arabic Transparent"/>
          <w:b/>
          <w:bCs/>
          <w:sz w:val="32"/>
          <w:szCs w:val="32"/>
          <w:rtl/>
          <w:lang w:bidi="ar-JO"/>
        </w:rPr>
        <w:t>أولا</w:t>
      </w:r>
      <w:r w:rsidR="001554DB" w:rsidRPr="00940B89">
        <w:rPr>
          <w:rFonts w:asciiTheme="majorBidi" w:hAnsiTheme="majorBidi" w:cs="Arabic Transparent"/>
          <w:b/>
          <w:bCs/>
          <w:sz w:val="32"/>
          <w:szCs w:val="32"/>
          <w:rtl/>
          <w:lang w:bidi="ar-JO"/>
        </w:rPr>
        <w:t xml:space="preserve">: </w:t>
      </w:r>
      <w:r w:rsidRPr="00940B89">
        <w:rPr>
          <w:rFonts w:asciiTheme="majorBidi" w:hAnsiTheme="majorBidi" w:cs="Arabic Transparent"/>
          <w:b/>
          <w:bCs/>
          <w:sz w:val="32"/>
          <w:szCs w:val="32"/>
          <w:rtl/>
          <w:lang w:bidi="ar-JO"/>
        </w:rPr>
        <w:t xml:space="preserve"> </w:t>
      </w:r>
      <w:proofErr w:type="gramStart"/>
      <w:r w:rsidRPr="00940B89">
        <w:rPr>
          <w:rFonts w:asciiTheme="majorBidi" w:hAnsiTheme="majorBidi" w:cs="Arabic Transparent"/>
          <w:b/>
          <w:bCs/>
          <w:sz w:val="32"/>
          <w:szCs w:val="32"/>
          <w:rtl/>
          <w:lang w:bidi="ar-JO"/>
        </w:rPr>
        <w:t>دلالة</w:t>
      </w:r>
      <w:proofErr w:type="gramEnd"/>
      <w:r w:rsidRPr="00940B89">
        <w:rPr>
          <w:rFonts w:asciiTheme="majorBidi" w:hAnsiTheme="majorBidi" w:cs="Arabic Transparent"/>
          <w:b/>
          <w:bCs/>
          <w:sz w:val="32"/>
          <w:szCs w:val="32"/>
          <w:rtl/>
          <w:lang w:bidi="ar-JO"/>
        </w:rPr>
        <w:t xml:space="preserve"> مادة "</w:t>
      </w:r>
      <w:r w:rsidR="0061153A" w:rsidRPr="00940B89">
        <w:rPr>
          <w:rFonts w:asciiTheme="majorBidi" w:hAnsiTheme="majorBidi" w:cs="Arabic Transparent"/>
          <w:b/>
          <w:bCs/>
          <w:sz w:val="32"/>
          <w:szCs w:val="32"/>
          <w:rtl/>
          <w:lang w:bidi="ar-JO"/>
        </w:rPr>
        <w:t>سطو</w:t>
      </w:r>
      <w:r w:rsidRPr="00940B89">
        <w:rPr>
          <w:rFonts w:asciiTheme="majorBidi" w:hAnsiTheme="majorBidi" w:cs="Arabic Transparent"/>
          <w:b/>
          <w:bCs/>
          <w:sz w:val="32"/>
          <w:szCs w:val="32"/>
          <w:rtl/>
          <w:lang w:bidi="ar-JO"/>
        </w:rPr>
        <w:t>"</w:t>
      </w:r>
      <w:r w:rsidR="0061153A" w:rsidRPr="00940B89">
        <w:rPr>
          <w:rFonts w:asciiTheme="majorBidi" w:hAnsiTheme="majorBidi" w:cs="Arabic Transparent"/>
          <w:b/>
          <w:bCs/>
          <w:sz w:val="32"/>
          <w:szCs w:val="32"/>
          <w:rtl/>
          <w:lang w:bidi="ar-JO"/>
        </w:rPr>
        <w:t xml:space="preserve"> في اللغة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السطو في اللغة هو البطش الشديد, قال حبر الأمة ابن عباس في تفسير </w:t>
      </w:r>
      <w:proofErr w:type="gramStart"/>
      <w:r w:rsidRPr="006108D6">
        <w:rPr>
          <w:rFonts w:asciiTheme="majorBidi" w:hAnsiTheme="majorBidi" w:cs="Arabic Transparent"/>
          <w:sz w:val="28"/>
          <w:szCs w:val="28"/>
          <w:rtl/>
          <w:lang w:bidi="ar-JO"/>
        </w:rPr>
        <w:t>الآية  -(ت67ه)-</w:t>
      </w:r>
      <w:proofErr w:type="gramEnd"/>
      <w:r w:rsidRPr="006108D6">
        <w:rPr>
          <w:rFonts w:asciiTheme="majorBidi" w:hAnsiTheme="majorBidi" w:cs="Arabic Transparent"/>
          <w:sz w:val="28"/>
          <w:szCs w:val="28"/>
          <w:rtl/>
          <w:lang w:bidi="ar-JO"/>
        </w:rPr>
        <w:t>:يسطون؛ يبطشون"</w:t>
      </w:r>
      <w:r w:rsidRPr="006108D6">
        <w:rPr>
          <w:rStyle w:val="FootnoteReference"/>
          <w:rFonts w:asciiTheme="majorBidi" w:hAnsiTheme="majorBidi" w:cs="Arabic Transparent"/>
          <w:sz w:val="28"/>
          <w:szCs w:val="28"/>
          <w:rtl/>
          <w:lang w:bidi="ar-JO"/>
        </w:rPr>
        <w:footnoteReference w:id="395"/>
      </w:r>
      <w:r w:rsidRPr="006108D6">
        <w:rPr>
          <w:rFonts w:asciiTheme="majorBidi" w:hAnsiTheme="majorBidi" w:cs="Arabic Transparent"/>
          <w:sz w:val="28"/>
          <w:szCs w:val="28"/>
          <w:rtl/>
          <w:lang w:bidi="ar-JO"/>
        </w:rPr>
        <w:t>, وفي العين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السَّطْو البَسْط على الناس بقَهْرِهم من فوق يقال سَطَوْتٌ عليه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والسَّطْو شدة البطش؛ وإنما سُمي الفَرَسُ ساطياً لأنه يَسْطو على سائر الخيل؛ فيقومُ على رِجليه ويس</w:t>
      </w:r>
      <w:proofErr w:type="gramStart"/>
      <w:r w:rsidRPr="006108D6">
        <w:rPr>
          <w:rFonts w:asciiTheme="majorBidi" w:hAnsiTheme="majorBidi" w:cs="Arabic Transparent"/>
          <w:sz w:val="28"/>
          <w:szCs w:val="28"/>
          <w:rtl/>
          <w:lang w:bidi="ar-JO"/>
        </w:rPr>
        <w:t>طو بيدي</w:t>
      </w:r>
      <w:proofErr w:type="gramEnd"/>
      <w:r w:rsidRPr="006108D6">
        <w:rPr>
          <w:rFonts w:asciiTheme="majorBidi" w:hAnsiTheme="majorBidi" w:cs="Arabic Transparent"/>
          <w:sz w:val="28"/>
          <w:szCs w:val="28"/>
          <w:rtl/>
          <w:lang w:bidi="ar-JO"/>
        </w:rPr>
        <w:t>ه</w:t>
      </w:r>
      <w:r w:rsidRPr="006108D6">
        <w:rPr>
          <w:rStyle w:val="FootnoteReference"/>
          <w:rFonts w:asciiTheme="majorBidi" w:hAnsiTheme="majorBidi" w:cs="Arabic Transparent"/>
          <w:sz w:val="28"/>
          <w:szCs w:val="28"/>
          <w:rtl/>
          <w:lang w:bidi="ar-JO"/>
        </w:rPr>
        <w:footnoteReference w:id="396"/>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وفي</w:t>
      </w:r>
      <w:proofErr w:type="gramEnd"/>
      <w:r w:rsidRPr="006108D6">
        <w:rPr>
          <w:rFonts w:asciiTheme="majorBidi" w:hAnsiTheme="majorBidi" w:cs="Arabic Transparent"/>
          <w:sz w:val="28"/>
          <w:szCs w:val="28"/>
          <w:rtl/>
          <w:lang w:bidi="ar-JO"/>
        </w:rPr>
        <w:t xml:space="preserve"> التهذيب للأزهري-(ت370ه)-:</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السطو شدة البطش, والسَّطْوُ</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أن يُدخِل الرجلُ اليَدَ في الرَّحِم فيَسْتَخْرِجَ الوَلَد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..وقد يُسْطَى عَلَى المرأة إذا نَشَبَ ولدُها في بطنِهَا ميِّتاً فيُسْتخرَج منها...ويقال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اتّقِ سَطْوَتَه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أَخْذَتَه </w:t>
      </w:r>
      <w:r w:rsidRPr="006108D6">
        <w:rPr>
          <w:rStyle w:val="FootnoteReference"/>
          <w:rFonts w:asciiTheme="majorBidi" w:hAnsiTheme="majorBidi" w:cs="Arabic Transparent"/>
          <w:sz w:val="28"/>
          <w:szCs w:val="28"/>
          <w:rtl/>
          <w:lang w:bidi="ar-JO"/>
        </w:rPr>
        <w:footnoteReference w:id="397"/>
      </w:r>
      <w:r w:rsidRPr="006108D6">
        <w:rPr>
          <w:rFonts w:asciiTheme="majorBidi" w:hAnsiTheme="majorBidi" w:cs="Arabic Transparent"/>
          <w:sz w:val="28"/>
          <w:szCs w:val="28"/>
          <w:rtl/>
          <w:lang w:bidi="ar-JO"/>
        </w:rPr>
        <w:t>."قال النحاس-(ت338ه)</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سطا به, يسطو</w:t>
      </w:r>
      <w:proofErr w:type="gramStart"/>
      <w:r w:rsidRPr="006108D6">
        <w:rPr>
          <w:rFonts w:asciiTheme="majorBidi" w:hAnsiTheme="majorBidi" w:cs="Arabic Transparent"/>
          <w:sz w:val="28"/>
          <w:szCs w:val="28"/>
          <w:rtl/>
          <w:lang w:bidi="ar-JO"/>
        </w:rPr>
        <w:t>؛ إذا ب</w:t>
      </w:r>
      <w:proofErr w:type="gramEnd"/>
      <w:r w:rsidRPr="006108D6">
        <w:rPr>
          <w:rFonts w:asciiTheme="majorBidi" w:hAnsiTheme="majorBidi" w:cs="Arabic Transparent"/>
          <w:sz w:val="28"/>
          <w:szCs w:val="28"/>
          <w:rtl/>
          <w:lang w:bidi="ar-JO"/>
        </w:rPr>
        <w:t>طش به كان ذلك بضرب أو شتم</w:t>
      </w:r>
      <w:r w:rsidRPr="006108D6">
        <w:rPr>
          <w:rStyle w:val="FootnoteReference"/>
          <w:rFonts w:asciiTheme="majorBidi" w:hAnsiTheme="majorBidi" w:cs="Arabic Transparent"/>
          <w:sz w:val="28"/>
          <w:szCs w:val="28"/>
          <w:rtl/>
          <w:lang w:bidi="ar-JO"/>
        </w:rPr>
        <w:footnoteReference w:id="398"/>
      </w:r>
      <w:r w:rsidRPr="006108D6">
        <w:rPr>
          <w:rFonts w:asciiTheme="majorBidi" w:hAnsiTheme="majorBidi" w:cs="Arabic Transparent"/>
          <w:sz w:val="28"/>
          <w:szCs w:val="28"/>
          <w:rtl/>
          <w:lang w:bidi="ar-JO"/>
        </w:rPr>
        <w:t>., وقال ابن فارس-(ت395ه)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وهو أصل يدل على القهر والعلو؛ وأخذ الشيء بقوة وغلبة</w:t>
      </w:r>
      <w:r w:rsidRPr="006108D6">
        <w:rPr>
          <w:rStyle w:val="FootnoteReference"/>
          <w:rFonts w:asciiTheme="majorBidi" w:hAnsiTheme="majorBidi" w:cs="Arabic Transparent"/>
          <w:sz w:val="28"/>
          <w:szCs w:val="28"/>
          <w:rtl/>
          <w:lang w:bidi="ar-JO"/>
        </w:rPr>
        <w:footnoteReference w:id="399"/>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وخص الأصفهاني -(ت502ه-) السطو برفع اليد على الشخص أي التطاول عليه,</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وقال: وتستعار السطوة للماء كالطغو؛ يقال: سطا الماء وطغى, وفي اللفظ أيضا  دلالة البطش بالوثوب على الشيء</w:t>
      </w:r>
      <w:r w:rsidRPr="006108D6">
        <w:rPr>
          <w:rStyle w:val="FootnoteReference"/>
          <w:rFonts w:asciiTheme="majorBidi" w:hAnsiTheme="majorBidi" w:cs="Arabic Transparent"/>
          <w:sz w:val="28"/>
          <w:szCs w:val="28"/>
          <w:rtl/>
          <w:lang w:bidi="ar-JO"/>
        </w:rPr>
        <w:footnoteReference w:id="400"/>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ويظهر بعد سرد دلالة المادة في المعاجم أنّ السطو نوعٌ من أنواع  البطش؛ لكنه أشد منه, ويقصد به الإذلال وإلحاق الأذى؛ ويغلب عليه استخدام اليد</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وقد يصاحبه شتم ووثوبٌ على </w:t>
      </w:r>
      <w:r w:rsidRPr="006108D6">
        <w:rPr>
          <w:rFonts w:asciiTheme="majorBidi" w:hAnsiTheme="majorBidi" w:cs="Arabic Transparent"/>
          <w:sz w:val="28"/>
          <w:szCs w:val="28"/>
          <w:rtl/>
          <w:lang w:bidi="ar-JO"/>
        </w:rPr>
        <w:lastRenderedPageBreak/>
        <w:t>المسطو عليه, فهي لفظةٌ تصور حركات جسدية وانفعالات نفسية؛ يُقصد بها القهر والتطاول على الغير وإذلاله.</w:t>
      </w:r>
    </w:p>
    <w:p w:rsidR="00351686" w:rsidRPr="00940B89" w:rsidRDefault="00351686" w:rsidP="00940B89">
      <w:pPr>
        <w:tabs>
          <w:tab w:val="left" w:pos="281"/>
          <w:tab w:val="left" w:pos="943"/>
        </w:tabs>
        <w:spacing w:after="0" w:line="360" w:lineRule="auto"/>
        <w:jc w:val="both"/>
        <w:rPr>
          <w:rFonts w:asciiTheme="majorBidi" w:hAnsiTheme="majorBidi" w:cs="Arabic Transparent"/>
          <w:b/>
          <w:bCs/>
          <w:sz w:val="32"/>
          <w:szCs w:val="32"/>
          <w:rtl/>
          <w:lang w:bidi="ar-JO"/>
        </w:rPr>
      </w:pPr>
      <w:r w:rsidRPr="00940B89">
        <w:rPr>
          <w:rFonts w:asciiTheme="majorBidi" w:hAnsiTheme="majorBidi" w:cs="Arabic Transparent"/>
          <w:b/>
          <w:bCs/>
          <w:sz w:val="32"/>
          <w:szCs w:val="32"/>
          <w:rtl/>
          <w:lang w:bidi="ar-JO"/>
        </w:rPr>
        <w:t xml:space="preserve">ثانيا </w:t>
      </w:r>
      <w:proofErr w:type="gramStart"/>
      <w:r w:rsidRPr="00940B89">
        <w:rPr>
          <w:rFonts w:asciiTheme="majorBidi" w:hAnsiTheme="majorBidi" w:cs="Arabic Transparent"/>
          <w:b/>
          <w:bCs/>
          <w:sz w:val="32"/>
          <w:szCs w:val="32"/>
          <w:rtl/>
          <w:lang w:bidi="ar-JO"/>
        </w:rPr>
        <w:t>دلالة</w:t>
      </w:r>
      <w:proofErr w:type="gramEnd"/>
      <w:r w:rsidRPr="00940B89">
        <w:rPr>
          <w:rFonts w:asciiTheme="majorBidi" w:hAnsiTheme="majorBidi" w:cs="Arabic Transparent"/>
          <w:b/>
          <w:bCs/>
          <w:sz w:val="32"/>
          <w:szCs w:val="32"/>
          <w:rtl/>
          <w:lang w:bidi="ar-JO"/>
        </w:rPr>
        <w:t xml:space="preserve"> صيغة " يَسْطُونَ"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"يسطون" في صيغة من صيغ الأفعال الخمسة, وقوع الفعل وفاعله في محل نصب خبر يكادون؛ وذلك أن الفعل الناقص كاد يأتي خبره فعلا مضارعا في الغالب؛ وذلك لأن الفعل كاد يدل على أن الفعل شديد القرب من الوقوع ولكنه لم يقع لتعسره</w:t>
      </w:r>
      <w:r w:rsidRPr="006108D6">
        <w:rPr>
          <w:rStyle w:val="FootnoteReference"/>
          <w:rFonts w:asciiTheme="majorBidi" w:hAnsiTheme="majorBidi" w:cs="Arabic Transparent"/>
          <w:sz w:val="28"/>
          <w:szCs w:val="28"/>
          <w:rtl/>
          <w:lang w:bidi="ar-JO"/>
        </w:rPr>
        <w:footnoteReference w:id="401"/>
      </w:r>
      <w:r w:rsidRPr="006108D6">
        <w:rPr>
          <w:rFonts w:asciiTheme="majorBidi" w:hAnsiTheme="majorBidi" w:cs="Arabic Transparent"/>
          <w:sz w:val="28"/>
          <w:szCs w:val="28"/>
          <w:rtl/>
          <w:lang w:bidi="ar-JO"/>
        </w:rPr>
        <w:t>, وهو أبلغ من عسى في الدلالة على المقاربة؛ ذلك أنّ العرب تقوله لمن هو على حد الفعل كالداخل فيه؛ لا زمان بينه وبين دخوله, ولهذا تجد اللفظ في صيغة الفعل المضارع أدل على الغرض؛ لأنه يدل على الزمن القريب من الحدوث</w:t>
      </w:r>
      <w:r w:rsidRPr="006108D6">
        <w:rPr>
          <w:rStyle w:val="FootnoteReference"/>
          <w:rFonts w:asciiTheme="majorBidi" w:hAnsiTheme="majorBidi" w:cs="Arabic Transparent"/>
          <w:sz w:val="28"/>
          <w:szCs w:val="28"/>
          <w:rtl/>
          <w:lang w:bidi="ar-JO"/>
        </w:rPr>
        <w:footnoteReference w:id="402"/>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وجاء التركيب في محل بدل الاشتمال لجملة "تعرف في وجوه الذين كفروا المنكر", لأنّ الهمّ بالسطو كان مما اشتمل عليه المنكر. </w:t>
      </w:r>
      <w:r w:rsidRPr="006108D6">
        <w:rPr>
          <w:rStyle w:val="FootnoteReference"/>
          <w:rFonts w:asciiTheme="majorBidi" w:hAnsiTheme="majorBidi" w:cs="Arabic Transparent"/>
          <w:sz w:val="28"/>
          <w:szCs w:val="28"/>
          <w:rtl/>
          <w:lang w:bidi="ar-JO"/>
        </w:rPr>
        <w:footnoteReference w:id="403"/>
      </w:r>
      <w:r w:rsidRPr="006108D6">
        <w:rPr>
          <w:rFonts w:asciiTheme="majorBidi" w:hAnsiTheme="majorBidi" w:cs="Arabic Transparent"/>
          <w:sz w:val="28"/>
          <w:szCs w:val="28"/>
          <w:rtl/>
          <w:lang w:bidi="ar-JO"/>
        </w:rPr>
        <w:t xml:space="preserve"> وفاعل الفعل يعود على الكافرين- الذين يعبدون من دون الله ما لم ينزل به سلطانا- فصورت الآية انفعالاتهم الظاهرة والباطنة, ونقلت رغبتهم في البطش بالمسلمين؛ وحددت الكلمات التفاصيل الزمنية الظاهرة في تلك الصورة؛  ففضحت وجوههم سرائرهم, ويظهر الإنكار والغيظ في وجوههم عند سماعهم آيات القرآن, فهم ما إن يسمعوا الآيات تتلى حتى تعزم أنفسهم على البطش بهم, وبينت حقيقة منهجهم في التعامل مع الحق الظاهر البين؛ فهم لا يناهضون الحجة بالحجة, ولا يقرعون الدليل بالدليل, إنما يلجؤون للسطو والعنف عندما تفشل خططهم؛ حيث حمل معنى السطو البطش مع الوثب</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وفيه دلالة التهور نتيجة الغضب من ظهور الحق جليا فوق ركام دعواهم.</w:t>
      </w:r>
      <w:r w:rsidRPr="006108D6">
        <w:rPr>
          <w:rStyle w:val="FootnoteReference"/>
          <w:rFonts w:asciiTheme="majorBidi" w:hAnsiTheme="majorBidi" w:cs="Arabic Transparent"/>
          <w:sz w:val="28"/>
          <w:szCs w:val="28"/>
          <w:rtl/>
          <w:lang w:bidi="ar-JO"/>
        </w:rPr>
        <w:footnoteReference w:id="404"/>
      </w:r>
      <w:r w:rsidRPr="006108D6">
        <w:rPr>
          <w:rFonts w:asciiTheme="majorBidi" w:hAnsiTheme="majorBidi" w:cs="Arabic Transparent"/>
          <w:sz w:val="28"/>
          <w:szCs w:val="28"/>
          <w:rtl/>
          <w:lang w:bidi="ar-JO"/>
        </w:rPr>
        <w:t xml:space="preserve">"  </w:t>
      </w:r>
    </w:p>
    <w:p w:rsidR="00351686" w:rsidRPr="00940B89" w:rsidRDefault="00351686" w:rsidP="00940B89">
      <w:pPr>
        <w:tabs>
          <w:tab w:val="left" w:pos="281"/>
          <w:tab w:val="left" w:pos="943"/>
        </w:tabs>
        <w:spacing w:after="0" w:line="360" w:lineRule="auto"/>
        <w:jc w:val="both"/>
        <w:rPr>
          <w:rFonts w:asciiTheme="majorBidi" w:hAnsiTheme="majorBidi" w:cs="Arabic Transparent"/>
          <w:b/>
          <w:bCs/>
          <w:sz w:val="32"/>
          <w:szCs w:val="32"/>
          <w:rtl/>
          <w:lang w:bidi="ar-JO"/>
        </w:rPr>
      </w:pPr>
      <w:r w:rsidRPr="00940B89">
        <w:rPr>
          <w:rFonts w:asciiTheme="majorBidi" w:hAnsiTheme="majorBidi" w:cs="Arabic Transparent"/>
          <w:b/>
          <w:bCs/>
          <w:sz w:val="32"/>
          <w:szCs w:val="32"/>
          <w:rtl/>
          <w:lang w:bidi="ar-JO"/>
        </w:rPr>
        <w:t>ثالثا</w:t>
      </w:r>
      <w:r w:rsidR="001554DB" w:rsidRPr="00940B89">
        <w:rPr>
          <w:rFonts w:asciiTheme="majorBidi" w:hAnsiTheme="majorBidi" w:cs="Arabic Transparent"/>
          <w:b/>
          <w:bCs/>
          <w:sz w:val="32"/>
          <w:szCs w:val="32"/>
          <w:rtl/>
          <w:lang w:bidi="ar-JO"/>
        </w:rPr>
        <w:t xml:space="preserve">: </w:t>
      </w:r>
      <w:r w:rsidRPr="00940B89">
        <w:rPr>
          <w:rFonts w:asciiTheme="majorBidi" w:hAnsiTheme="majorBidi" w:cs="Arabic Transparent"/>
          <w:b/>
          <w:bCs/>
          <w:sz w:val="32"/>
          <w:szCs w:val="32"/>
          <w:rtl/>
          <w:lang w:bidi="ar-JO"/>
        </w:rPr>
        <w:t xml:space="preserve"> علاقة الانفرادة في الوحدة الموضوعية للسورة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معنى الآية  التي جاءت فيها الانفرادة" وإذا تلي القرآن على أسماع الكافرين ظهر الإنكار على وجوههم, وكادوا يبطشون بالذين آمنوا, قل  لهم يا محمد –صلى الله عليه وسلم – أأنبكم بأعظم من ذلك عليكم؛ نار أوعد  الله الكافرين بها أعدها لهم في الآخرة، وبئس المصير.</w:t>
      </w:r>
      <w:r w:rsidRPr="006108D6">
        <w:rPr>
          <w:rStyle w:val="FootnoteReference"/>
          <w:rFonts w:asciiTheme="majorBidi" w:hAnsiTheme="majorBidi" w:cs="Arabic Transparent"/>
          <w:sz w:val="28"/>
          <w:szCs w:val="28"/>
          <w:rtl/>
          <w:lang w:bidi="ar-JO"/>
        </w:rPr>
        <w:footnoteReference w:id="405"/>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اللفظ في صيغته وسياقه جاء بدلالات وإيحاءات تناسب الصورة المعبرة عن حالة الكافرين عندما تدمغهم البينات من آيات الله, وجاء اللفظ في سياق يبين فضل الدعوة لله, ويبرز بعض مظاهر الأذى التي تعترض الداعين لله في سبيله, وفيها حث للمؤمنين على الصبر على أذى الكافرين, كما حث الله رسوله محمدا – صلى الله عليه وسلم- فقال له "وادع إلى ربك إنك لعلى هدى مستقيم</w:t>
      </w:r>
      <w:r w:rsidRPr="006108D6">
        <w:rPr>
          <w:rStyle w:val="FootnoteReference"/>
          <w:rFonts w:asciiTheme="majorBidi" w:hAnsiTheme="majorBidi" w:cs="Arabic Transparent"/>
          <w:sz w:val="28"/>
          <w:szCs w:val="28"/>
          <w:rtl/>
          <w:lang w:bidi="ar-JO"/>
        </w:rPr>
        <w:footnoteReference w:id="406"/>
      </w:r>
      <w:r w:rsidRPr="006108D6">
        <w:rPr>
          <w:rFonts w:asciiTheme="majorBidi" w:hAnsiTheme="majorBidi" w:cs="Arabic Transparent"/>
          <w:sz w:val="28"/>
          <w:szCs w:val="28"/>
          <w:rtl/>
          <w:lang w:bidi="ar-JO"/>
        </w:rPr>
        <w:t>"؛ فطمأنه بسلامة المنهج وصفاء النور الرباني الذي أنزل عليه.</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وتظهر علاقة اللفظ بالوحدة الموضوعية للسورة في دلالات اللفظ, فاللفظ يشكل حالة من الغليان تعتري صدور الكافرين عند تذكيرهم بالله وباليوم الآخر, فهم عندما يسمعون آيات الله تتلى يخشون على أنفسهم من الحق وأهله, ومن أن يخسروا مكاسب حازوها بإفسادهم بين الناس, وعقيدة البعث عقيدة تربوية تقوم على تهذيب النفوس, ومنعها من الإفساد.</w:t>
      </w:r>
    </w:p>
    <w:p w:rsidR="00351686" w:rsidRPr="006108D6" w:rsidRDefault="00351686" w:rsidP="00940B89">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 xml:space="preserve">الانفرادة الثالثة عشرة "يسلبهم " في قوله </w:t>
      </w:r>
      <w:r w:rsidR="00940B89">
        <w:rPr>
          <w:rFonts w:ascii="QCF_BSML" w:eastAsiaTheme="minorHAnsi" w:hAnsi="QCF_BSML" w:cs="QCF_BSML"/>
          <w:color w:val="000000"/>
          <w:sz w:val="27"/>
          <w:szCs w:val="27"/>
          <w:rtl/>
        </w:rPr>
        <w:t xml:space="preserve">ﭽ </w:t>
      </w:r>
      <w:r w:rsidR="00940B89">
        <w:rPr>
          <w:rFonts w:ascii="QCF_P341" w:eastAsiaTheme="minorHAnsi" w:hAnsi="QCF_P341" w:cs="QCF_P341"/>
          <w:b/>
          <w:bCs/>
          <w:color w:val="000000"/>
          <w:sz w:val="27"/>
          <w:szCs w:val="27"/>
          <w:rtl/>
        </w:rPr>
        <w:t xml:space="preserve">ﭑ  ﭒ     ﭓ  ﭔ  ﭕ  ﭖﭗ  ﭘ  ﭙ    ﭚ  ﭛ  ﭜ  ﭝ  ﭞ  ﭟ  ﭠ  ﭡ   ﭢ  ﭣﭤ   ﭥ  ﭦ  ﭧ  ﭨ  ﭩ  ﭪ  ﭫﭬ  ﭭ   ﭮ  ﭯ  </w:t>
      </w:r>
      <w:r w:rsidR="00940B89">
        <w:rPr>
          <w:rFonts w:ascii="QCF_BSML" w:eastAsiaTheme="minorHAnsi" w:hAnsi="QCF_BSML" w:cs="QCF_BSML"/>
          <w:color w:val="000000"/>
          <w:sz w:val="27"/>
          <w:szCs w:val="27"/>
          <w:rtl/>
        </w:rPr>
        <w:t>ﭼ</w:t>
      </w:r>
      <w:r w:rsidR="00940B89" w:rsidRPr="00940B89">
        <w:rPr>
          <w:rFonts w:ascii="Arial" w:eastAsiaTheme="minorHAnsi" w:hAnsi="Arial" w:cs="Arial"/>
          <w:color w:val="000000"/>
          <w:sz w:val="18"/>
          <w:szCs w:val="18"/>
        </w:rPr>
        <w:t xml:space="preserve"> </w:t>
      </w:r>
      <w:r w:rsidRPr="00940B89">
        <w:rPr>
          <w:rFonts w:asciiTheme="majorBidi" w:hAnsiTheme="majorBidi" w:cs="Arabic Transparent"/>
          <w:sz w:val="28"/>
          <w:szCs w:val="28"/>
          <w:rtl/>
          <w:lang w:bidi="ar-JO"/>
        </w:rPr>
        <w:t xml:space="preserve">(سورة الحج: 73), في </w:t>
      </w:r>
      <w:r w:rsidRPr="006108D6">
        <w:rPr>
          <w:rFonts w:asciiTheme="majorBidi" w:hAnsiTheme="majorBidi" w:cs="Arabic Transparent"/>
          <w:sz w:val="28"/>
          <w:szCs w:val="28"/>
          <w:rtl/>
          <w:lang w:bidi="ar-JO"/>
        </w:rPr>
        <w:t>سياق ضرب المثل بضعف ما يعبدون من دون الله.</w:t>
      </w:r>
    </w:p>
    <w:p w:rsidR="00351686" w:rsidRPr="00940B89" w:rsidRDefault="00351686" w:rsidP="00940B89">
      <w:pPr>
        <w:tabs>
          <w:tab w:val="left" w:pos="281"/>
          <w:tab w:val="left" w:pos="943"/>
        </w:tabs>
        <w:spacing w:after="0" w:line="360" w:lineRule="auto"/>
        <w:jc w:val="both"/>
        <w:rPr>
          <w:rFonts w:asciiTheme="majorBidi" w:hAnsiTheme="majorBidi" w:cs="Arabic Transparent"/>
          <w:b/>
          <w:bCs/>
          <w:sz w:val="32"/>
          <w:szCs w:val="32"/>
          <w:rtl/>
          <w:lang w:bidi="ar-JO"/>
        </w:rPr>
      </w:pPr>
      <w:r w:rsidRPr="00940B89">
        <w:rPr>
          <w:rFonts w:asciiTheme="majorBidi" w:hAnsiTheme="majorBidi" w:cs="Arabic Transparent"/>
          <w:b/>
          <w:bCs/>
          <w:sz w:val="32"/>
          <w:szCs w:val="32"/>
          <w:rtl/>
          <w:lang w:bidi="ar-JO"/>
        </w:rPr>
        <w:t xml:space="preserve">أولا: </w:t>
      </w:r>
      <w:proofErr w:type="gramStart"/>
      <w:r w:rsidRPr="00940B89">
        <w:rPr>
          <w:rFonts w:asciiTheme="majorBidi" w:hAnsiTheme="majorBidi" w:cs="Arabic Transparent"/>
          <w:b/>
          <w:bCs/>
          <w:sz w:val="32"/>
          <w:szCs w:val="32"/>
          <w:rtl/>
          <w:lang w:bidi="ar-JO"/>
        </w:rPr>
        <w:t>دلالة</w:t>
      </w:r>
      <w:proofErr w:type="gramEnd"/>
      <w:r w:rsidRPr="00940B89">
        <w:rPr>
          <w:rFonts w:asciiTheme="majorBidi" w:hAnsiTheme="majorBidi" w:cs="Arabic Transparent"/>
          <w:b/>
          <w:bCs/>
          <w:sz w:val="32"/>
          <w:szCs w:val="32"/>
          <w:rtl/>
          <w:lang w:bidi="ar-JO"/>
        </w:rPr>
        <w:t xml:space="preserve"> مادة "سلب" في اللغة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السلب في اللغة هو الأخذ, يقول الخليل بن أحمد الفراهيدي-(ت175ه)-: كل لِباسٍ على الانسانِ سَلَبٌ, والسَّلُوب من النّوق التي يؤخَذُ ولدها, وجمعه سَلائب, وقيل هي الناقة إذا أَلْقَت ولَدَها لغير تَمامٍ وجمعُه سُلُبٌ, وأَسْلَبَتْ فَعَلَت ذلك ويقال للشاء أَسْلَبَتْ, ويقال السُّلُبُ الطِّوال وفَرَسٌ سَلِبُ القوائِم وبعير مثلُه, وفَرَسٌ سَلْبُ القوائِمِ خفيفُ نقلِها ورجل سَلْبُ اليَدَيُنِ بالطعْنِ خفيفُهما</w:t>
      </w:r>
      <w:r w:rsidRPr="006108D6">
        <w:rPr>
          <w:rStyle w:val="FootnoteReference"/>
          <w:rFonts w:asciiTheme="majorBidi" w:hAnsiTheme="majorBidi" w:cs="Arabic Transparent"/>
          <w:sz w:val="28"/>
          <w:szCs w:val="28"/>
          <w:rtl/>
          <w:lang w:bidi="ar-JO"/>
        </w:rPr>
        <w:footnoteReference w:id="407"/>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يقول ابن فارس-(ت395ه)-: "السين واللام والباء أصلٌ واحدٌ، وهو أَخْذُ الشَيء بخفّة واختطاف. </w:t>
      </w:r>
      <w:proofErr w:type="gramStart"/>
      <w:r w:rsidRPr="006108D6">
        <w:rPr>
          <w:rFonts w:asciiTheme="majorBidi" w:hAnsiTheme="majorBidi" w:cs="Arabic Transparent"/>
          <w:sz w:val="28"/>
          <w:szCs w:val="28"/>
          <w:rtl/>
          <w:lang w:bidi="ar-JO"/>
        </w:rPr>
        <w:t>وفي</w:t>
      </w:r>
      <w:proofErr w:type="gramEnd"/>
      <w:r w:rsidRPr="006108D6">
        <w:rPr>
          <w:rFonts w:asciiTheme="majorBidi" w:hAnsiTheme="majorBidi" w:cs="Arabic Transparent"/>
          <w:sz w:val="28"/>
          <w:szCs w:val="28"/>
          <w:rtl/>
          <w:lang w:bidi="ar-JO"/>
        </w:rPr>
        <w:t xml:space="preserve"> الأثر النبوي" من قتل قتيلا له عليه بينةُ فله سلبه..</w:t>
      </w:r>
      <w:r w:rsidRPr="006108D6">
        <w:rPr>
          <w:rStyle w:val="FootnoteReference"/>
          <w:rFonts w:asciiTheme="majorBidi" w:hAnsiTheme="majorBidi" w:cs="Arabic Transparent"/>
          <w:sz w:val="28"/>
          <w:szCs w:val="28"/>
          <w:rtl/>
          <w:lang w:bidi="ar-JO"/>
        </w:rPr>
        <w:footnoteReference w:id="408"/>
      </w:r>
      <w:r w:rsidRPr="006108D6">
        <w:rPr>
          <w:rFonts w:asciiTheme="majorBidi" w:hAnsiTheme="majorBidi" w:cs="Arabic Transparent"/>
          <w:sz w:val="28"/>
          <w:szCs w:val="28"/>
          <w:rtl/>
          <w:lang w:bidi="ar-JO"/>
        </w:rPr>
        <w:t xml:space="preserve">" يقال </w:t>
      </w:r>
      <w:proofErr w:type="gramStart"/>
      <w:r w:rsidRPr="006108D6">
        <w:rPr>
          <w:rFonts w:asciiTheme="majorBidi" w:hAnsiTheme="majorBidi" w:cs="Arabic Transparent"/>
          <w:sz w:val="28"/>
          <w:szCs w:val="28"/>
          <w:rtl/>
          <w:lang w:bidi="ar-JO"/>
        </w:rPr>
        <w:t>سلبتُهُ</w:t>
      </w:r>
      <w:proofErr w:type="gramEnd"/>
      <w:r w:rsidRPr="006108D6">
        <w:rPr>
          <w:rFonts w:asciiTheme="majorBidi" w:hAnsiTheme="majorBidi" w:cs="Arabic Transparent"/>
          <w:sz w:val="28"/>
          <w:szCs w:val="28"/>
          <w:rtl/>
          <w:lang w:bidi="ar-JO"/>
        </w:rPr>
        <w:t xml:space="preserve"> ثوبَهُ سلْباً. </w:t>
      </w:r>
      <w:proofErr w:type="gramStart"/>
      <w:r w:rsidRPr="006108D6">
        <w:rPr>
          <w:rFonts w:asciiTheme="majorBidi" w:hAnsiTheme="majorBidi" w:cs="Arabic Transparent"/>
          <w:sz w:val="28"/>
          <w:szCs w:val="28"/>
          <w:rtl/>
          <w:lang w:bidi="ar-JO"/>
        </w:rPr>
        <w:t>والسَّلَب</w:t>
      </w:r>
      <w:proofErr w:type="gramEnd"/>
      <w:r w:rsidRPr="006108D6">
        <w:rPr>
          <w:rFonts w:asciiTheme="majorBidi" w:hAnsiTheme="majorBidi" w:cs="Arabic Transparent"/>
          <w:sz w:val="28"/>
          <w:szCs w:val="28"/>
          <w:rtl/>
          <w:lang w:bidi="ar-JO"/>
        </w:rPr>
        <w:t>: المسلوب.</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409"/>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 xml:space="preserve"> وقال الراغب الأصفهاني-(ت502ه)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السلب: نزع الشيء من الغير على القهر.... </w:t>
      </w:r>
      <w:proofErr w:type="gramStart"/>
      <w:r w:rsidRPr="006108D6">
        <w:rPr>
          <w:rFonts w:asciiTheme="majorBidi" w:hAnsiTheme="majorBidi" w:cs="Arabic Transparent"/>
          <w:sz w:val="28"/>
          <w:szCs w:val="28"/>
          <w:rtl/>
          <w:lang w:bidi="ar-JO"/>
        </w:rPr>
        <w:t>وفي</w:t>
      </w:r>
      <w:proofErr w:type="gramEnd"/>
      <w:r w:rsidRPr="006108D6">
        <w:rPr>
          <w:rFonts w:asciiTheme="majorBidi" w:hAnsiTheme="majorBidi" w:cs="Arabic Transparent"/>
          <w:sz w:val="28"/>
          <w:szCs w:val="28"/>
          <w:rtl/>
          <w:lang w:bidi="ar-JO"/>
        </w:rPr>
        <w:t xml:space="preserve"> السلب السود؛ فقد قيل: هي الثياب السود التي يلبسها المصاب، وكأنها سميت سلبا لنزعه ما كان يلبسه قبل. وقيل: تسلبت المرأة، مثل: أحدت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proofErr w:type="gramStart"/>
      <w:r w:rsidRPr="006108D6">
        <w:rPr>
          <w:rFonts w:asciiTheme="majorBidi" w:hAnsiTheme="majorBidi" w:cs="Arabic Transparent"/>
          <w:sz w:val="28"/>
          <w:szCs w:val="28"/>
          <w:rtl/>
          <w:lang w:bidi="ar-JO"/>
        </w:rPr>
        <w:t>والأساليب</w:t>
      </w:r>
      <w:proofErr w:type="gramEnd"/>
      <w:r w:rsidRPr="006108D6">
        <w:rPr>
          <w:rFonts w:asciiTheme="majorBidi" w:hAnsiTheme="majorBidi" w:cs="Arabic Transparent"/>
          <w:sz w:val="28"/>
          <w:szCs w:val="28"/>
          <w:rtl/>
          <w:lang w:bidi="ar-JO"/>
        </w:rPr>
        <w:t>: الفنون المختلفة.</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410"/>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ويتبين هنا أنّ مادة "سلب" تحمل دلالة الخطف والأخذ بخفة؛ ولها دلالة الاختلاس؛ في أخذ ما للغير بخفة, وتحمل دلالة القهر عند الأخذ؛ لذلك يسمى ما ينتزع من القتيل من ثيابه ودرعه سلبا</w:t>
      </w:r>
      <w:r w:rsidRPr="006108D6">
        <w:rPr>
          <w:rStyle w:val="FootnoteReference"/>
          <w:rFonts w:asciiTheme="majorBidi" w:hAnsiTheme="majorBidi" w:cs="Arabic Transparent"/>
          <w:sz w:val="28"/>
          <w:szCs w:val="28"/>
          <w:rtl/>
          <w:lang w:bidi="ar-JO"/>
        </w:rPr>
        <w:footnoteReference w:id="411"/>
      </w:r>
      <w:r w:rsidRPr="006108D6">
        <w:rPr>
          <w:rFonts w:asciiTheme="majorBidi" w:hAnsiTheme="majorBidi" w:cs="Arabic Transparent"/>
          <w:sz w:val="28"/>
          <w:szCs w:val="28"/>
          <w:rtl/>
          <w:lang w:bidi="ar-JO"/>
        </w:rPr>
        <w:t>.</w:t>
      </w:r>
    </w:p>
    <w:p w:rsidR="00351686" w:rsidRPr="00940B89" w:rsidRDefault="00D30857" w:rsidP="00940B89">
      <w:pPr>
        <w:tabs>
          <w:tab w:val="left" w:pos="281"/>
          <w:tab w:val="left" w:pos="943"/>
        </w:tabs>
        <w:spacing w:after="0" w:line="360" w:lineRule="auto"/>
        <w:jc w:val="both"/>
        <w:rPr>
          <w:rFonts w:asciiTheme="majorBidi" w:hAnsiTheme="majorBidi" w:cs="Arabic Transparent"/>
          <w:sz w:val="32"/>
          <w:szCs w:val="32"/>
          <w:rtl/>
          <w:lang w:bidi="ar-JO"/>
        </w:rPr>
      </w:pPr>
      <w:r>
        <w:rPr>
          <w:rFonts w:asciiTheme="majorBidi" w:hAnsiTheme="majorBidi" w:cs="Arabic Transparent" w:hint="cs"/>
          <w:b/>
          <w:bCs/>
          <w:sz w:val="32"/>
          <w:szCs w:val="32"/>
          <w:rtl/>
          <w:lang w:bidi="ar-JO"/>
        </w:rPr>
        <w:t xml:space="preserve">ثانياً: </w:t>
      </w:r>
      <w:r w:rsidR="00351686" w:rsidRPr="00940B89">
        <w:rPr>
          <w:rFonts w:asciiTheme="majorBidi" w:hAnsiTheme="majorBidi" w:cs="Arabic Transparent"/>
          <w:b/>
          <w:bCs/>
          <w:sz w:val="32"/>
          <w:szCs w:val="32"/>
          <w:rtl/>
          <w:lang w:bidi="ar-JO"/>
        </w:rPr>
        <w:t>دلالة الصيغة "  يَسْلُبْهُمُ"</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جاء اللفظ في صيغة المضارعة في جملة شرطية؛ ودلالة المضارع المسبوق بأداة الشرط "إن"على معنى الاستقبال تنصيصا</w:t>
      </w:r>
      <w:r w:rsidRPr="006108D6">
        <w:rPr>
          <w:rStyle w:val="FootnoteReference"/>
          <w:rFonts w:asciiTheme="majorBidi" w:hAnsiTheme="majorBidi" w:cs="Arabic Transparent"/>
          <w:sz w:val="28"/>
          <w:szCs w:val="28"/>
          <w:rtl/>
          <w:lang w:bidi="ar-JO"/>
        </w:rPr>
        <w:footnoteReference w:id="412"/>
      </w:r>
      <w:r w:rsidRPr="006108D6">
        <w:rPr>
          <w:rFonts w:asciiTheme="majorBidi" w:hAnsiTheme="majorBidi" w:cs="Arabic Transparent"/>
          <w:sz w:val="28"/>
          <w:szCs w:val="28"/>
          <w:rtl/>
          <w:lang w:bidi="ar-JO"/>
        </w:rPr>
        <w:t>, وجاء اللفظ  ضمن آية بدأت بنداء أفاد الإقبال, وتنبيه السامعين لمضمون الخطاب, ثم بدأ بفعل "ضُرب" مستعار للقول والذكر, مبني للمفعول للتنبيه على الحدث, واحتمل الفاعل أن يكون الله؛ فيكون المثل تشبيها تمثيليا؛ أي أوضح الله تمثيلا يوضح حال الأصنام في فرط العجز عن إيجاد أضعف المخلوقات, كما هو مشاهد للجميع, أو أن يقدر الفاعل "المشركين" فيكون بمعنى المماثل, أي جعلوا أصنامهم ندا لله, واستخدم فعل الأمر" فاستمعوا"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وقصد به التحريض على التدبر على التقدير الأول, والتعجب على الاحتمال الثاني</w:t>
      </w:r>
      <w:r w:rsidRPr="006108D6">
        <w:rPr>
          <w:rStyle w:val="FootnoteReference"/>
          <w:rFonts w:asciiTheme="majorBidi" w:hAnsiTheme="majorBidi" w:cs="Arabic Transparent"/>
          <w:sz w:val="28"/>
          <w:szCs w:val="28"/>
          <w:rtl/>
          <w:lang w:bidi="ar-JO"/>
        </w:rPr>
        <w:footnoteReference w:id="413"/>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ثم جاء بكلمة تعبرعن علاقتهم بمن يشركون بالله</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فقال" تدعون" ولم يقل "تعبدون" ذلك أنّ أعظم ما أشركوا فيه, زعمهم أنّ شركاءهم يسمعونهم ويلبونهم, وربط المثل المضروب هذه الصفات بالخالق فقط فمن خلق الكون بكل ما فيه, وخلق الروابط بين مخلوقاته, هو وحده القادر على تدبير أمور خلقه, ووحده القادر على العطاء والمنع.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جعل المماثلة بينهم وبين حشرة من أحقر مخلوقات الله, وأضعفها, ويمتاز هذا المخلوق بالسلب؛ ودلالة السلب هي الخطف السريع والنزع بالقهر, وهذه الكلمة وصفت علاقة الذباب بمن حوله وصفا دقيقا, فالذباب يقدرعلى اختلاس ما يريد ممن حوله من المخلوقات التي تعظمه حجما. وقال القرطبي: وخص الذباب هنا لأربعة أمور: لمهانته، وضعفه، واستقذاره، وكثرته، فإذا كان هذا الذي هو أضعف الحيوان وأحقره لا يقدر من عبدوه من دون الله عز وجل على </w:t>
      </w:r>
      <w:r w:rsidRPr="006108D6">
        <w:rPr>
          <w:rFonts w:asciiTheme="majorBidi" w:hAnsiTheme="majorBidi" w:cs="Arabic Transparent"/>
          <w:sz w:val="28"/>
          <w:szCs w:val="28"/>
          <w:rtl/>
          <w:lang w:bidi="ar-JO"/>
        </w:rPr>
        <w:lastRenderedPageBreak/>
        <w:t>خلق مثله ودفع أذيته، فكيف يجوز ان يكونوا آلهة معبودين، وأربابا مطاعين، وهذا من أقوى الحجج وأوضح البراهين  "</w:t>
      </w:r>
      <w:r w:rsidRPr="006108D6">
        <w:rPr>
          <w:rStyle w:val="FootnoteReference"/>
          <w:rFonts w:asciiTheme="majorBidi" w:hAnsiTheme="majorBidi" w:cs="Arabic Transparent"/>
          <w:sz w:val="28"/>
          <w:szCs w:val="28"/>
          <w:rtl/>
          <w:lang w:bidi="ar-JO"/>
        </w:rPr>
        <w:footnoteReference w:id="414"/>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التركيب يرسم صورة تدل على عجزهم عن استنقاذ ما سلبهم إياه الذباب, بعد أن بين عجزهم عن خلقه,  فيكون المعنى المتصور"إن كان ما تعبدون من دون الله لا يعجز </w:t>
      </w:r>
      <w:r w:rsidR="0061153A" w:rsidRPr="006108D6">
        <w:rPr>
          <w:rFonts w:asciiTheme="majorBidi" w:hAnsiTheme="majorBidi" w:cs="Arabic Transparent"/>
          <w:sz w:val="28"/>
          <w:szCs w:val="28"/>
          <w:rtl/>
          <w:lang w:bidi="ar-JO"/>
        </w:rPr>
        <w:t>فقط على أن يخلق؛ إنما يعجز أن يذ</w:t>
      </w:r>
      <w:r w:rsidRPr="006108D6">
        <w:rPr>
          <w:rFonts w:asciiTheme="majorBidi" w:hAnsiTheme="majorBidi" w:cs="Arabic Transparent"/>
          <w:sz w:val="28"/>
          <w:szCs w:val="28"/>
          <w:rtl/>
          <w:lang w:bidi="ar-JO"/>
        </w:rPr>
        <w:t>ب عن نفسه أذى أدنى المخلوقات</w:t>
      </w:r>
      <w:r w:rsidRPr="006108D6">
        <w:rPr>
          <w:rStyle w:val="FootnoteReference"/>
          <w:rFonts w:asciiTheme="majorBidi" w:hAnsiTheme="majorBidi" w:cs="Arabic Transparent"/>
          <w:sz w:val="28"/>
          <w:szCs w:val="28"/>
          <w:rtl/>
          <w:lang w:bidi="ar-JO"/>
        </w:rPr>
        <w:footnoteReference w:id="415"/>
      </w:r>
      <w:r w:rsidRPr="006108D6">
        <w:rPr>
          <w:rFonts w:asciiTheme="majorBidi" w:hAnsiTheme="majorBidi" w:cs="Arabic Transparent"/>
          <w:sz w:val="28"/>
          <w:szCs w:val="28"/>
          <w:rtl/>
          <w:lang w:bidi="ar-JO"/>
        </w:rPr>
        <w:t xml:space="preserve">, ولا يستطيعون منعه من سلبهم, والسلب لا يكون إلا للقتيل, فكأن الله شبه ما يعبدون من الأصنام بالقتلى المهزومين, الذين لا حول لهم ولا قوة حتى عن دفع ذبابة عنهم.  </w:t>
      </w:r>
    </w:p>
    <w:p w:rsidR="00351686" w:rsidRPr="00D30857" w:rsidRDefault="00351686" w:rsidP="00D30857">
      <w:pPr>
        <w:tabs>
          <w:tab w:val="left" w:pos="281"/>
          <w:tab w:val="left" w:pos="943"/>
        </w:tabs>
        <w:spacing w:after="0" w:line="360" w:lineRule="auto"/>
        <w:jc w:val="both"/>
        <w:rPr>
          <w:rFonts w:asciiTheme="majorBidi" w:hAnsiTheme="majorBidi" w:cs="Arabic Transparent"/>
          <w:b/>
          <w:bCs/>
          <w:sz w:val="32"/>
          <w:szCs w:val="32"/>
          <w:rtl/>
          <w:lang w:bidi="ar-JO"/>
        </w:rPr>
      </w:pPr>
      <w:r w:rsidRPr="00D30857">
        <w:rPr>
          <w:rFonts w:asciiTheme="majorBidi" w:hAnsiTheme="majorBidi" w:cs="Arabic Transparent"/>
          <w:b/>
          <w:bCs/>
          <w:sz w:val="32"/>
          <w:szCs w:val="32"/>
          <w:rtl/>
          <w:lang w:bidi="ar-JO"/>
        </w:rPr>
        <w:t xml:space="preserve">ثالثا:علاقة الانفرادة بالوحدة الموضوعية للسورة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اللفظ ضمن آية ابتدأت بنداء رباني للناس كافة من ربهم-  بعدما بارزوه بالشرك والمعصية- جاء النداء لهم بحسن الاستماع لمثل من الله يضربه لعباده, فضرب لهم مثلا لأحقر مخلوق عند البشر- الذبابة-  فكل ما تعبدون من دون الله لن تقدر على خَلْق ذبابة واحدة، فكيف بخلق ما هو أكبر؟ ولا تقدر أن تستخلص ما يسلبه الذباب منها، فهما ضعيفان معًا: ضَعُفَ الطالب الذي هو المعبود من دون الله أن يستنقذ ما أخذه الذباب منه، وضَعُفَ المطلوب الذي هو الذباب، وأريد بهذا المثل بيان هوان ما يعبدون من دون الله, وعظم جرمهم أن جعلوا الخالق والمخلوق أندادا!!</w:t>
      </w:r>
      <w:r w:rsidRPr="006108D6">
        <w:rPr>
          <w:rStyle w:val="FootnoteReference"/>
          <w:rFonts w:asciiTheme="majorBidi" w:hAnsiTheme="majorBidi" w:cs="Arabic Transparent"/>
          <w:sz w:val="28"/>
          <w:szCs w:val="28"/>
          <w:rtl/>
          <w:lang w:bidi="ar-JO"/>
        </w:rPr>
        <w:footnoteReference w:id="416"/>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اللفظ "يسلبهم" في سياق إثبات عجز وسفه المشركين وما يعبدون من دون الله, فأخبر الله تعالى أولا عن عجز هذه الكائنات عن خلق أضعف مخلوق في أعين المشركين وأحقرهم إليهم؛ الذباب,والذباب واحد؛ فهي للجنس</w:t>
      </w:r>
      <w:r w:rsidRPr="006108D6">
        <w:rPr>
          <w:rStyle w:val="FootnoteReference"/>
          <w:rFonts w:asciiTheme="majorBidi" w:hAnsiTheme="majorBidi" w:cs="Arabic Transparent"/>
          <w:sz w:val="28"/>
          <w:szCs w:val="28"/>
          <w:rtl/>
          <w:lang w:bidi="ar-JO"/>
        </w:rPr>
        <w:footnoteReference w:id="417"/>
      </w:r>
      <w:r w:rsidRPr="006108D6">
        <w:rPr>
          <w:rFonts w:asciiTheme="majorBidi" w:hAnsiTheme="majorBidi" w:cs="Arabic Transparent"/>
          <w:sz w:val="28"/>
          <w:szCs w:val="28"/>
          <w:rtl/>
          <w:lang w:bidi="ar-JO"/>
        </w:rPr>
        <w:t>, وقول الناس ذبانةٌ خطأ</w:t>
      </w:r>
      <w:r w:rsidRPr="006108D6">
        <w:rPr>
          <w:rStyle w:val="FootnoteReference"/>
          <w:rFonts w:asciiTheme="majorBidi" w:hAnsiTheme="majorBidi" w:cs="Arabic Transparent"/>
          <w:sz w:val="28"/>
          <w:szCs w:val="28"/>
          <w:rtl/>
          <w:lang w:bidi="ar-JO"/>
        </w:rPr>
        <w:footnoteReference w:id="418"/>
      </w:r>
      <w:r w:rsidRPr="006108D6">
        <w:rPr>
          <w:rFonts w:asciiTheme="majorBidi" w:hAnsiTheme="majorBidi" w:cs="Arabic Transparent"/>
          <w:sz w:val="28"/>
          <w:szCs w:val="28"/>
          <w:rtl/>
          <w:lang w:bidi="ar-JO"/>
        </w:rPr>
        <w:t>, وجمعها القليل أذبنة, والكثير ذبّان</w:t>
      </w:r>
      <w:r w:rsidRPr="006108D6">
        <w:rPr>
          <w:rStyle w:val="FootnoteReference"/>
          <w:rFonts w:asciiTheme="majorBidi" w:hAnsiTheme="majorBidi" w:cs="Arabic Transparent"/>
          <w:sz w:val="28"/>
          <w:szCs w:val="28"/>
          <w:rtl/>
          <w:lang w:bidi="ar-JO"/>
        </w:rPr>
        <w:footnoteReference w:id="419"/>
      </w:r>
      <w:r w:rsidRPr="006108D6">
        <w:rPr>
          <w:rFonts w:asciiTheme="majorBidi" w:hAnsiTheme="majorBidi" w:cs="Arabic Transparent"/>
          <w:sz w:val="28"/>
          <w:szCs w:val="28"/>
          <w:rtl/>
          <w:lang w:bidi="ar-JO"/>
        </w:rPr>
        <w:t>, وجاء اللفظ  مفعول لفعل منفي بلن؛ ينفي مقدرة الخلق عنهم, وفي سياق ضرب مثل من الله  بأوجز عبارة وأبلغها، فبيّن فيها عجز معبودات المشركين- حتَّى حال الاجتماع والتّعاون- عن خلق أصغر مخلوق وأحقره عندهم, ولا حتَّى على الانتصار منه؛ ولازم هذه الحقيقة بطلان ألوهيتها بالضرورة</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إذ من لوازم الألوهية القدرة التامّة على كلّ شيء؛ ولهذا فإنّ </w:t>
      </w:r>
      <w:r w:rsidRPr="006108D6">
        <w:rPr>
          <w:rFonts w:asciiTheme="majorBidi" w:hAnsiTheme="majorBidi" w:cs="Arabic Transparent"/>
          <w:sz w:val="28"/>
          <w:szCs w:val="28"/>
          <w:rtl/>
          <w:lang w:bidi="ar-JO"/>
        </w:rPr>
        <w:lastRenderedPageBreak/>
        <w:t>من عرف الله حقّ المعرفة، واستخدم عقله وفكره في التمعن في آيات الله في الكون علم يقينا أن كل ما في الكون يدل على وجود خالق واحد حكيم متقن, لم يخلق الكون وحسب إنما يدبر أمره كله, فيحفظه ذلك الإيمان من الشرك.</w:t>
      </w:r>
      <w:r w:rsidRPr="006108D6">
        <w:rPr>
          <w:rStyle w:val="FootnoteReference"/>
          <w:rFonts w:asciiTheme="majorBidi" w:hAnsiTheme="majorBidi" w:cs="Arabic Transparent"/>
          <w:sz w:val="28"/>
          <w:szCs w:val="28"/>
          <w:rtl/>
          <w:lang w:bidi="ar-JO"/>
        </w:rPr>
        <w:footnoteReference w:id="420"/>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دلالة "لن " -الدليل على  النفي المستقبلي على الإطلاق دون دلالة تأكيد أو تأييد-</w:t>
      </w:r>
      <w:r w:rsidRPr="006108D6">
        <w:rPr>
          <w:rStyle w:val="FootnoteReference"/>
          <w:rFonts w:asciiTheme="majorBidi" w:hAnsiTheme="majorBidi" w:cs="Arabic Transparent"/>
          <w:sz w:val="28"/>
          <w:szCs w:val="28"/>
          <w:rtl/>
          <w:lang w:bidi="ar-JO"/>
        </w:rPr>
        <w:footnoteReference w:id="421"/>
      </w:r>
      <w:r w:rsidRPr="006108D6">
        <w:rPr>
          <w:rFonts w:asciiTheme="majorBidi" w:hAnsiTheme="majorBidi" w:cs="Arabic Transparent"/>
          <w:sz w:val="28"/>
          <w:szCs w:val="28"/>
          <w:rtl/>
          <w:lang w:bidi="ar-JO"/>
        </w:rPr>
        <w:t>, معنى التحدي التهكمي, لا الحقيقي, فأراد الله أن يحقر ما يعبدون من دونه, فجاء بخبر يتضمن السخرية منهم, فنفى مقدرتهم على خلق ذباب واحد, أو حتى استنقاذ ما سلبه الذباب إياهم.</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وليس المقصود هو الاستهانة بخلق الذباب, فالذباب كائن عجيب يستحيل خلقه إلا على الله كغيره من المخلوقات, لكنه حقير مستقذر في أعين المخاطبين, واختيار الذباب دون غيره يعطي دلالة العجز والضعف التي لا يعطيها غيره من المخلوقات أمامهم, وتكتمل صورة التهكم بهم وتحقيرهم بالتركيب التالي, وهو "وإن يسلبهم الذباب شيئا لا يستنقذوه منه..</w:t>
      </w:r>
      <w:r w:rsidRPr="006108D6">
        <w:rPr>
          <w:rStyle w:val="FootnoteReference"/>
          <w:rFonts w:asciiTheme="majorBidi" w:hAnsiTheme="majorBidi" w:cs="Arabic Transparent"/>
          <w:sz w:val="28"/>
          <w:szCs w:val="28"/>
          <w:rtl/>
          <w:lang w:bidi="ar-JO"/>
        </w:rPr>
        <w:footnoteReference w:id="422"/>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فهم عاجزون حتى عن استنقاذ شيء سلبه إياهم الذباب قهرا, فذلك المخلوق- المستضعف لديهم- لو سلطه الله على الناس لما استطاعوا الحياة على الأرض</w:t>
      </w:r>
      <w:r w:rsidRPr="006108D6">
        <w:rPr>
          <w:rStyle w:val="FootnoteReference"/>
          <w:rFonts w:asciiTheme="majorBidi" w:hAnsiTheme="majorBidi" w:cs="Arabic Transparent"/>
          <w:sz w:val="28"/>
          <w:szCs w:val="28"/>
          <w:rtl/>
          <w:lang w:bidi="ar-JO"/>
        </w:rPr>
        <w:footnoteReference w:id="423"/>
      </w:r>
      <w:r w:rsidRPr="006108D6">
        <w:rPr>
          <w:rFonts w:asciiTheme="majorBidi" w:hAnsiTheme="majorBidi" w:cs="Arabic Transparent"/>
          <w:sz w:val="28"/>
          <w:szCs w:val="28"/>
          <w:rtl/>
          <w:lang w:bidi="ar-JO"/>
        </w:rPr>
        <w:t>, فالذباب سارقة  في طبيعة خلقها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لكن اللفظ سلب ناسب صنيع الذباب ذلك أنه لا يكون إلا بخفة وقهر, هذا من جانب</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ومن جانب آخر تدل الدراسات في عالم الحشرات أنّ الذباب  يحول ما يتغذى عليه إلى سائل, يدخل إلى جهازها الهضمي ثم يرسل إلى كل أجزاء جسدها, ولهذا يصعب أن تسترجع ما سحبه الذباب بخرطومها</w:t>
      </w:r>
      <w:r w:rsidRPr="006108D6">
        <w:rPr>
          <w:rStyle w:val="FootnoteReference"/>
          <w:rFonts w:asciiTheme="majorBidi" w:hAnsiTheme="majorBidi" w:cs="Arabic Transparent"/>
          <w:sz w:val="28"/>
          <w:szCs w:val="28"/>
          <w:rtl/>
          <w:lang w:bidi="ar-JO"/>
        </w:rPr>
        <w:footnoteReference w:id="424"/>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ويظهر التركيب الذي جاء فيه اللفظ عظم جرم  كثيرمن الناس في حق خالقهم, فجحدوا حق الله تعالى عليهم أن يعبدوه وحده ولا يشركوا به شيئا, فجعلوا له أندادا, فبينت  هذه الآية بما تضمنته من مثلٍ سفاهة ما يعبدون من دون الله, فإنّ إفراده سبحانه وتعالى بالألوهية هو سبب إرسال الرسل ومدار رسالتهم جميعا, وإنكارعبادته وحده</w:t>
      </w:r>
      <w:r w:rsidR="0061153A"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والإيمان باليوم الآخرهو سبب هلاك المكذبين  يوم القيامة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ذلك أنهم ما قدروا الله حق قدره.</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فالمؤمن يعلم عظم مقدرة الله تعالى</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فهو يتفكر في خلق الكون ويتأمل كل ما يجول حوله وينظر إلى قدرة الله  على تدبير أمر الكون كله, وبديع صنعه, فعندما تتعرف النفس إلى خالقها, يلزم من تلك المعرفة العبادة, ودلالة اللفظ السلب ترسم حقيقة العلاقات بين كل المخلوقات التي خلقها الله, فكل المخلوقات تقوم على سلب أحدها الأخرى, والخالق هو المسيطر على تلك العلاقات, وهو القادر على دفع أذى المخلوقات عن بعضها البعض</w:t>
      </w:r>
      <w:r w:rsidR="00CB4912" w:rsidRPr="006108D6">
        <w:rPr>
          <w:rFonts w:asciiTheme="majorBidi" w:hAnsiTheme="majorBidi" w:cs="Arabic Transparent"/>
          <w:sz w:val="28"/>
          <w:szCs w:val="28"/>
          <w:rtl/>
          <w:lang w:bidi="ar-JO"/>
        </w:rPr>
        <w:t>.</w:t>
      </w:r>
    </w:p>
    <w:p w:rsidR="00D30857" w:rsidRDefault="00D30857">
      <w:pPr>
        <w:bidi w:val="0"/>
        <w:rPr>
          <w:rFonts w:asciiTheme="majorBidi" w:hAnsiTheme="majorBidi" w:cs="Arabic Transparent"/>
          <w:b/>
          <w:bCs/>
          <w:sz w:val="36"/>
          <w:szCs w:val="36"/>
          <w:rtl/>
          <w:lang w:bidi="ar-JO"/>
        </w:rPr>
      </w:pPr>
      <w:r>
        <w:rPr>
          <w:rFonts w:asciiTheme="majorBidi" w:hAnsiTheme="majorBidi" w:cs="Arabic Transparent"/>
          <w:b/>
          <w:bCs/>
          <w:sz w:val="36"/>
          <w:szCs w:val="36"/>
          <w:rtl/>
          <w:lang w:bidi="ar-JO"/>
        </w:rPr>
        <w:br w:type="page"/>
      </w:r>
    </w:p>
    <w:p w:rsidR="0028019A" w:rsidRPr="0028019A" w:rsidRDefault="00F51396" w:rsidP="001554DB">
      <w:pPr>
        <w:tabs>
          <w:tab w:val="left" w:pos="281"/>
          <w:tab w:val="left" w:pos="943"/>
        </w:tabs>
        <w:spacing w:after="0" w:line="360" w:lineRule="auto"/>
        <w:jc w:val="center"/>
        <w:rPr>
          <w:rFonts w:asciiTheme="majorBidi" w:hAnsiTheme="majorBidi" w:cs="Arabic Transparent"/>
          <w:b/>
          <w:bCs/>
          <w:sz w:val="36"/>
          <w:szCs w:val="36"/>
          <w:rtl/>
          <w:lang w:bidi="ar-JO"/>
        </w:rPr>
      </w:pPr>
      <w:proofErr w:type="gramStart"/>
      <w:r w:rsidRPr="0028019A">
        <w:rPr>
          <w:rFonts w:asciiTheme="majorBidi" w:hAnsiTheme="majorBidi" w:cs="Arabic Transparent"/>
          <w:b/>
          <w:bCs/>
          <w:sz w:val="36"/>
          <w:szCs w:val="36"/>
          <w:rtl/>
          <w:lang w:bidi="ar-JO"/>
        </w:rPr>
        <w:lastRenderedPageBreak/>
        <w:t>المبحث</w:t>
      </w:r>
      <w:proofErr w:type="gramEnd"/>
      <w:r w:rsidR="00351686" w:rsidRPr="0028019A">
        <w:rPr>
          <w:rFonts w:asciiTheme="majorBidi" w:hAnsiTheme="majorBidi" w:cs="Arabic Transparent"/>
          <w:b/>
          <w:bCs/>
          <w:sz w:val="36"/>
          <w:szCs w:val="36"/>
          <w:rtl/>
          <w:lang w:bidi="ar-JO"/>
        </w:rPr>
        <w:t xml:space="preserve"> الثالث</w:t>
      </w:r>
    </w:p>
    <w:p w:rsid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 xml:space="preserve">الانفرادات اللفظية في سورة "المؤمنون" وعلاقتها </w:t>
      </w:r>
    </w:p>
    <w:p w:rsidR="00351686" w:rsidRP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بالوحدة الموضوعية للسورة</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توطئة</w:t>
      </w:r>
      <w:proofErr w:type="gramEnd"/>
      <w:r w:rsidRPr="0028019A">
        <w:rPr>
          <w:rFonts w:asciiTheme="majorBidi" w:hAnsiTheme="majorBidi" w:cs="Arabic Transparent"/>
          <w:b/>
          <w:bCs/>
          <w:sz w:val="32"/>
          <w:szCs w:val="32"/>
          <w:rtl/>
          <w:lang w:bidi="ar-JO"/>
        </w:rPr>
        <w:t xml:space="preserve">: تقديم السورة </w:t>
      </w:r>
    </w:p>
    <w:p w:rsidR="00351686" w:rsidRPr="006108D6" w:rsidRDefault="00351686" w:rsidP="00D30857">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سورة "المؤمنون" من السورة المكية </w:t>
      </w:r>
      <w:proofErr w:type="gramStart"/>
      <w:r w:rsidRPr="006108D6">
        <w:rPr>
          <w:rFonts w:asciiTheme="majorBidi" w:hAnsiTheme="majorBidi" w:cs="Arabic Transparent"/>
          <w:sz w:val="28"/>
          <w:szCs w:val="28"/>
          <w:rtl/>
          <w:lang w:bidi="ar-JO"/>
        </w:rPr>
        <w:t>بالاتفاق</w:t>
      </w:r>
      <w:r w:rsidRPr="006108D6">
        <w:rPr>
          <w:rStyle w:val="FootnoteReference"/>
          <w:rFonts w:asciiTheme="majorBidi" w:hAnsiTheme="majorBidi" w:cs="Arabic Transparent"/>
          <w:sz w:val="28"/>
          <w:szCs w:val="28"/>
          <w:rtl/>
          <w:lang w:bidi="ar-JO"/>
        </w:rPr>
        <w:footnoteReference w:id="425"/>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قال ابن عاشور:"ولا اعتداد بتوقف</w:t>
      </w:r>
      <w:r w:rsidR="00D30857">
        <w:rPr>
          <w:rFonts w:asciiTheme="majorBidi" w:hAnsiTheme="majorBidi" w:cs="Arabic Transparent" w:hint="cs"/>
          <w:sz w:val="28"/>
          <w:szCs w:val="28"/>
          <w:rtl/>
          <w:lang w:bidi="ar-JO"/>
        </w:rPr>
        <w:br/>
      </w:r>
      <w:r w:rsidRPr="006108D6">
        <w:rPr>
          <w:rFonts w:asciiTheme="majorBidi" w:hAnsiTheme="majorBidi" w:cs="Arabic Transparent"/>
          <w:sz w:val="28"/>
          <w:szCs w:val="28"/>
          <w:rtl/>
          <w:lang w:bidi="ar-JO"/>
        </w:rPr>
        <w:t xml:space="preserve"> من توقف في ذلك, بأنّ الآية التي ذكرت فيها الزكاة وهي قوله: </w:t>
      </w:r>
      <w:r w:rsidR="00D30857">
        <w:rPr>
          <w:rFonts w:ascii="QCF_BSML" w:eastAsiaTheme="minorHAnsi" w:hAnsi="QCF_BSML" w:cs="QCF_BSML"/>
          <w:color w:val="000000"/>
          <w:sz w:val="27"/>
          <w:szCs w:val="27"/>
          <w:rtl/>
        </w:rPr>
        <w:t xml:space="preserve">ﭽ </w:t>
      </w:r>
      <w:r w:rsidR="00D30857">
        <w:rPr>
          <w:rFonts w:ascii="QCF_P342" w:eastAsiaTheme="minorHAnsi" w:hAnsi="QCF_P342" w:cs="QCF_P342"/>
          <w:b/>
          <w:bCs/>
          <w:color w:val="000000"/>
          <w:sz w:val="27"/>
          <w:szCs w:val="27"/>
          <w:rtl/>
        </w:rPr>
        <w:t xml:space="preserve">ﭡ  ﭢ  ﭣ   ﭤ  </w:t>
      </w:r>
      <w:r w:rsidR="00D30857">
        <w:rPr>
          <w:rFonts w:ascii="QCF_BSML" w:eastAsiaTheme="minorHAnsi" w:hAnsi="QCF_BSML" w:cs="QCF_BSML"/>
          <w:color w:val="000000"/>
          <w:sz w:val="27"/>
          <w:szCs w:val="27"/>
          <w:rtl/>
        </w:rPr>
        <w:t>ﭼ</w:t>
      </w:r>
      <w:r w:rsidR="00D30857">
        <w:rPr>
          <w:rFonts w:ascii="Arabic Transparent" w:eastAsiaTheme="minorHAnsi" w:hAnsi="Arabic Transparent" w:cs="Arabic Transparent" w:hint="cs"/>
          <w:b/>
          <w:bCs/>
          <w:sz w:val="28"/>
          <w:szCs w:val="28"/>
          <w:rtl/>
        </w:rPr>
        <w:t xml:space="preserve"> </w:t>
      </w:r>
      <w:r w:rsidR="00D30857" w:rsidRPr="00D30857">
        <w:rPr>
          <w:rFonts w:ascii="Arabic Transparent" w:eastAsiaTheme="minorHAnsi" w:hAnsi="Arabic Transparent" w:cs="Arabic Transparent" w:hint="cs"/>
          <w:sz w:val="28"/>
          <w:szCs w:val="28"/>
          <w:rtl/>
        </w:rPr>
        <w:t>المؤمنون:4</w:t>
      </w:r>
      <w:r w:rsidRPr="006108D6">
        <w:rPr>
          <w:rFonts w:asciiTheme="majorBidi" w:hAnsiTheme="majorBidi" w:cs="Arabic Transparent"/>
          <w:sz w:val="28"/>
          <w:szCs w:val="28"/>
          <w:rtl/>
          <w:lang w:bidi="ar-JO"/>
        </w:rPr>
        <w:t xml:space="preserve"> تعين أنها مدنية؛ لأنّ الزكاة فرضت في المدينة. فالزكاة المذكورة هي التزكية بالمعنى </w:t>
      </w:r>
      <w:proofErr w:type="gramStart"/>
      <w:r w:rsidRPr="006108D6">
        <w:rPr>
          <w:rFonts w:asciiTheme="majorBidi" w:hAnsiTheme="majorBidi" w:cs="Arabic Transparent"/>
          <w:sz w:val="28"/>
          <w:szCs w:val="28"/>
          <w:rtl/>
          <w:lang w:bidi="ar-JO"/>
        </w:rPr>
        <w:t>المصدري</w:t>
      </w:r>
      <w:r w:rsidRPr="006108D6">
        <w:rPr>
          <w:rStyle w:val="FootnoteReference"/>
          <w:rFonts w:asciiTheme="majorBidi" w:hAnsiTheme="majorBidi" w:cs="Arabic Transparent"/>
          <w:sz w:val="28"/>
          <w:szCs w:val="28"/>
          <w:rtl/>
          <w:lang w:bidi="ar-JO"/>
        </w:rPr>
        <w:footnoteReference w:id="426"/>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فيكونون حريصين على تطهير أنفسهم وقلوبهم, وأموالهم بالصدقات, وإطلاق الزكاة على الصدقة مشهور في القرآن.</w:t>
      </w:r>
      <w:r w:rsidRPr="006108D6">
        <w:rPr>
          <w:rStyle w:val="FootnoteReference"/>
          <w:rFonts w:asciiTheme="majorBidi" w:hAnsiTheme="majorBidi" w:cs="Arabic Transparent"/>
          <w:sz w:val="28"/>
          <w:szCs w:val="28"/>
          <w:rtl/>
          <w:lang w:bidi="ar-JO"/>
        </w:rPr>
        <w:footnoteReference w:id="427"/>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وقد ورد تسمية السورة بهذا الاسم في السنن عن الصحابي عبد الله بن السائب أنّه قال:" صلى بنا رسول الله -صلى الله عليه و سلم- الصبح بمكة, فاستفتح سورة "المؤمنون", حتى إذا جاء ذكر موسى وهارون, أو ذكر عيسى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أخذت النبي- صلى الله عليه و سلم- سعلة؛ فركع</w:t>
      </w:r>
      <w:r w:rsidRPr="006108D6">
        <w:rPr>
          <w:rStyle w:val="FootnoteReference"/>
          <w:rFonts w:asciiTheme="majorBidi" w:hAnsiTheme="majorBidi" w:cs="Arabic Transparent"/>
          <w:sz w:val="28"/>
          <w:szCs w:val="28"/>
          <w:rtl/>
          <w:lang w:bidi="ar-JO"/>
        </w:rPr>
        <w:footnoteReference w:id="428"/>
      </w:r>
      <w:r w:rsidRPr="006108D6">
        <w:rPr>
          <w:rFonts w:asciiTheme="majorBidi" w:hAnsiTheme="majorBidi" w:cs="Arabic Transparent"/>
          <w:sz w:val="28"/>
          <w:szCs w:val="28"/>
          <w:rtl/>
          <w:lang w:bidi="ar-JO"/>
        </w:rPr>
        <w:t xml:space="preserve">", وذكر ابن عاشور تسميتها بسورة "الفلاح", وسورة "قد أفلح" وهو مما جرى </w:t>
      </w:r>
      <w:proofErr w:type="gramStart"/>
      <w:r w:rsidRPr="006108D6">
        <w:rPr>
          <w:rFonts w:asciiTheme="majorBidi" w:hAnsiTheme="majorBidi" w:cs="Arabic Transparent"/>
          <w:sz w:val="28"/>
          <w:szCs w:val="28"/>
          <w:rtl/>
          <w:lang w:bidi="ar-JO"/>
        </w:rPr>
        <w:t>على  الألسنة</w:t>
      </w:r>
      <w:proofErr w:type="gramEnd"/>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429"/>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جاءت السورة في الجزء الثامن عشر من القرآن, بعد سورة الحج, وقبل سورة النور, برقم ثلاث وعشرين, خامسة النصف الثاني من القرآن, وهي من المئين؛ عدد آياتها عند </w:t>
      </w:r>
      <w:r w:rsidR="0061153A" w:rsidRPr="006108D6">
        <w:rPr>
          <w:rFonts w:asciiTheme="majorBidi" w:hAnsiTheme="majorBidi" w:cs="Arabic Transparent"/>
          <w:sz w:val="28"/>
          <w:szCs w:val="28"/>
          <w:rtl/>
          <w:lang w:bidi="ar-JO"/>
        </w:rPr>
        <w:t>الجمهور م</w:t>
      </w:r>
      <w:r w:rsidRPr="006108D6">
        <w:rPr>
          <w:rFonts w:asciiTheme="majorBidi" w:hAnsiTheme="majorBidi" w:cs="Arabic Transparent"/>
          <w:sz w:val="28"/>
          <w:szCs w:val="28"/>
          <w:rtl/>
          <w:lang w:bidi="ar-JO"/>
        </w:rPr>
        <w:t>ئة وتسع عشرة آية وعند الكوفيين مئة وثماني عشرة آية</w:t>
      </w:r>
      <w:r w:rsidRPr="006108D6">
        <w:rPr>
          <w:rStyle w:val="FootnoteReference"/>
          <w:rFonts w:asciiTheme="majorBidi" w:hAnsiTheme="majorBidi" w:cs="Arabic Transparent"/>
          <w:sz w:val="28"/>
          <w:szCs w:val="28"/>
          <w:rtl/>
          <w:lang w:bidi="ar-JO"/>
        </w:rPr>
        <w:footnoteReference w:id="430"/>
      </w:r>
      <w:r w:rsidRPr="006108D6">
        <w:rPr>
          <w:rFonts w:asciiTheme="majorBidi" w:hAnsiTheme="majorBidi" w:cs="Arabic Transparent"/>
          <w:sz w:val="28"/>
          <w:szCs w:val="28"/>
          <w:rtl/>
          <w:lang w:bidi="ar-JO"/>
        </w:rPr>
        <w:t>.</w:t>
      </w:r>
    </w:p>
    <w:p w:rsidR="00351686" w:rsidRPr="006108D6" w:rsidRDefault="00351686" w:rsidP="00D30857">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ذكر الواحدي في سبب نزول السورة رواية</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عن عمر بن الخطاب - رضي الله عنه - يقول:" كان إذا أنزل الوحي على رسول الله - صلى الله عليه وسلم - يسمع عند وجهه دويّ كدوي النحل، فمكثنا ساعة، فاستقبل القبلة, ورفع يديه فقال: "اللهم زدنا ولا تنقصنا، وأكرمنا ولا تهنا، وأعطنا ولا تحرمنا، وآثرنا ولا تؤثر علينا، وارضنا وارض عنا"، ثم قال: "لقد أنزلت علينا </w:t>
      </w:r>
      <w:r w:rsidRPr="006108D6">
        <w:rPr>
          <w:rFonts w:asciiTheme="majorBidi" w:hAnsiTheme="majorBidi" w:cs="Arabic Transparent"/>
          <w:sz w:val="28"/>
          <w:szCs w:val="28"/>
          <w:rtl/>
          <w:lang w:bidi="ar-JO"/>
        </w:rPr>
        <w:lastRenderedPageBreak/>
        <w:t>عشر آيات من أقامهنَّ دخل الجنة" ثم قرأ</w:t>
      </w:r>
      <w:r w:rsidRPr="006108D6">
        <w:rPr>
          <w:rFonts w:asciiTheme="majorBidi" w:hAnsiTheme="majorBidi" w:cs="Arabic Transparent"/>
          <w:b/>
          <w:bCs/>
          <w:sz w:val="28"/>
          <w:szCs w:val="28"/>
          <w:rtl/>
        </w:rPr>
        <w:t>:</w:t>
      </w:r>
      <w:r w:rsidR="00D30857">
        <w:rPr>
          <w:rFonts w:asciiTheme="majorBidi" w:hAnsiTheme="majorBidi" w:cs="Arabic Transparent" w:hint="cs"/>
          <w:b/>
          <w:bCs/>
          <w:sz w:val="28"/>
          <w:szCs w:val="28"/>
          <w:rtl/>
        </w:rPr>
        <w:t xml:space="preserve"> </w:t>
      </w:r>
      <w:r w:rsidR="00D30857">
        <w:rPr>
          <w:rFonts w:ascii="QCF_BSML" w:eastAsiaTheme="minorHAnsi" w:hAnsi="QCF_BSML" w:cs="QCF_BSML"/>
          <w:color w:val="000000"/>
          <w:sz w:val="27"/>
          <w:szCs w:val="27"/>
          <w:rtl/>
        </w:rPr>
        <w:t xml:space="preserve">ﭽ </w:t>
      </w:r>
      <w:r w:rsidR="00D30857">
        <w:rPr>
          <w:rFonts w:ascii="QCF_P342" w:eastAsiaTheme="minorHAnsi" w:hAnsi="QCF_P342" w:cs="QCF_P342"/>
          <w:b/>
          <w:bCs/>
          <w:color w:val="000000"/>
          <w:sz w:val="27"/>
          <w:szCs w:val="27"/>
          <w:rtl/>
        </w:rPr>
        <w:t xml:space="preserve">ﭑ  ﭒ  ﭓ  </w:t>
      </w:r>
      <w:r w:rsidR="00D30857">
        <w:rPr>
          <w:rFonts w:ascii="QCF_BSML" w:eastAsiaTheme="minorHAnsi" w:hAnsi="QCF_BSML" w:cs="QCF_BSML"/>
          <w:color w:val="000000"/>
          <w:sz w:val="27"/>
          <w:szCs w:val="27"/>
          <w:rtl/>
        </w:rPr>
        <w:t>ﭼ</w:t>
      </w:r>
      <w:r w:rsidR="00D30857">
        <w:rPr>
          <w:rFonts w:ascii="Arial" w:eastAsiaTheme="minorHAnsi" w:hAnsi="Arial" w:cs="Arial"/>
          <w:color w:val="000000"/>
          <w:sz w:val="18"/>
          <w:szCs w:val="18"/>
        </w:rPr>
        <w:t xml:space="preserve"> </w:t>
      </w:r>
      <w:r w:rsidRPr="006108D6">
        <w:rPr>
          <w:rFonts w:asciiTheme="majorBidi" w:hAnsiTheme="majorBidi" w:cs="Arabic Transparent"/>
          <w:sz w:val="28"/>
          <w:szCs w:val="28"/>
          <w:rtl/>
          <w:lang w:bidi="ar-JO"/>
        </w:rPr>
        <w:t>إلى عشر آيات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431"/>
      </w:r>
      <w:r w:rsidR="0061153A" w:rsidRPr="006108D6">
        <w:rPr>
          <w:rFonts w:asciiTheme="majorBidi" w:hAnsiTheme="majorBidi" w:cs="Arabic Transparent"/>
          <w:sz w:val="28"/>
          <w:szCs w:val="28"/>
          <w:rtl/>
          <w:lang w:bidi="ar-JO"/>
        </w:rPr>
        <w:t xml:space="preserve">"والرواية أقرب إلى بيان </w:t>
      </w:r>
      <w:r w:rsidRPr="006108D6">
        <w:rPr>
          <w:rFonts w:asciiTheme="majorBidi" w:hAnsiTheme="majorBidi" w:cs="Arabic Transparent"/>
          <w:sz w:val="28"/>
          <w:szCs w:val="28"/>
          <w:rtl/>
          <w:lang w:bidi="ar-JO"/>
        </w:rPr>
        <w:t>فضل السورة منها إلى سبب النزول...إذ ليس فيها ما يدل أنّ السورة نزلت بعد الدعاء.</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المطلب</w:t>
      </w:r>
      <w:proofErr w:type="gramEnd"/>
      <w:r w:rsidRPr="0028019A">
        <w:rPr>
          <w:rFonts w:asciiTheme="majorBidi" w:hAnsiTheme="majorBidi" w:cs="Arabic Transparent"/>
          <w:b/>
          <w:bCs/>
          <w:sz w:val="32"/>
          <w:szCs w:val="32"/>
          <w:rtl/>
          <w:lang w:bidi="ar-JO"/>
        </w:rPr>
        <w:t xml:space="preserve"> الأول</w:t>
      </w:r>
      <w:r w:rsidR="001554DB">
        <w:rPr>
          <w:rFonts w:asciiTheme="majorBidi" w:hAnsiTheme="majorBidi" w:cs="Arabic Transparent"/>
          <w:b/>
          <w:bCs/>
          <w:sz w:val="32"/>
          <w:szCs w:val="32"/>
          <w:rtl/>
          <w:lang w:bidi="ar-JO"/>
        </w:rPr>
        <w:t xml:space="preserve">: </w:t>
      </w:r>
      <w:r w:rsidRPr="0028019A">
        <w:rPr>
          <w:rFonts w:asciiTheme="majorBidi" w:hAnsiTheme="majorBidi" w:cs="Arabic Transparent"/>
          <w:b/>
          <w:bCs/>
          <w:sz w:val="32"/>
          <w:szCs w:val="32"/>
          <w:rtl/>
          <w:lang w:bidi="ar-JO"/>
        </w:rPr>
        <w:t xml:space="preserve"> الوحدة الموضوعية للسورة وعلاقتها بمقاطع السورة ومقاصدها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 xml:space="preserve">تشابهت </w:t>
      </w:r>
      <w:proofErr w:type="gramEnd"/>
      <w:r w:rsidRPr="006108D6">
        <w:rPr>
          <w:rFonts w:asciiTheme="majorBidi" w:hAnsiTheme="majorBidi" w:cs="Arabic Transparent"/>
          <w:sz w:val="28"/>
          <w:szCs w:val="28"/>
          <w:rtl/>
          <w:lang w:bidi="ar-JO"/>
        </w:rPr>
        <w:t xml:space="preserve">آراء الكثير من المفسرين الذين اعتنوا بدراسة وحدة السورة, وتعمقوا فيها, بربط مقصدها الأهم الذي تدور حوله بالآية الأولى منها </w:t>
      </w:r>
      <w:r w:rsidRPr="006108D6">
        <w:rPr>
          <w:rFonts w:asciiTheme="majorBidi" w:hAnsiTheme="majorBidi" w:cs="Arabic Transparent"/>
          <w:b/>
          <w:bCs/>
          <w:sz w:val="28"/>
          <w:szCs w:val="28"/>
          <w:rtl/>
        </w:rPr>
        <w:t>"قد أفلح المؤمنون"</w:t>
      </w:r>
      <w:r w:rsidRPr="006108D6">
        <w:rPr>
          <w:rFonts w:asciiTheme="majorBidi" w:hAnsiTheme="majorBidi" w:cs="Arabic Transparent"/>
          <w:sz w:val="28"/>
          <w:szCs w:val="28"/>
          <w:rtl/>
          <w:lang w:bidi="ar-JO"/>
        </w:rPr>
        <w:t xml:space="preserve"> وذلك أنّ فيها دلالة واضحة عليه, فالإمام البقاعي(ت885ه) يرى أن مقصودها  "اختصاص المؤمنين بالفلاح</w:t>
      </w:r>
      <w:r w:rsidRPr="006108D6">
        <w:rPr>
          <w:rStyle w:val="FootnoteReference"/>
          <w:rFonts w:asciiTheme="majorBidi" w:hAnsiTheme="majorBidi" w:cs="Arabic Transparent"/>
          <w:sz w:val="28"/>
          <w:szCs w:val="28"/>
          <w:rtl/>
          <w:lang w:bidi="ar-JO"/>
        </w:rPr>
        <w:footnoteReference w:id="432"/>
      </w:r>
      <w:r w:rsidRPr="006108D6">
        <w:rPr>
          <w:rFonts w:asciiTheme="majorBidi" w:hAnsiTheme="majorBidi" w:cs="Arabic Transparent"/>
          <w:sz w:val="28"/>
          <w:szCs w:val="28"/>
          <w:rtl/>
          <w:lang w:bidi="ar-JO"/>
        </w:rPr>
        <w:t>", بينما فصل القاسمي(ت1332ه) أكثر فقال: " سميت بهم لاشتمالها على جلائل أوصافهم ونتائجها..</w:t>
      </w:r>
      <w:r w:rsidRPr="006108D6">
        <w:rPr>
          <w:rStyle w:val="FootnoteReference"/>
          <w:rFonts w:asciiTheme="majorBidi" w:hAnsiTheme="majorBidi" w:cs="Arabic Transparent"/>
          <w:sz w:val="28"/>
          <w:szCs w:val="28"/>
          <w:rtl/>
          <w:lang w:bidi="ar-JO"/>
        </w:rPr>
        <w:footnoteReference w:id="433"/>
      </w:r>
      <w:r w:rsidRPr="006108D6">
        <w:rPr>
          <w:rFonts w:asciiTheme="majorBidi" w:hAnsiTheme="majorBidi" w:cs="Arabic Transparent"/>
          <w:sz w:val="28"/>
          <w:szCs w:val="28"/>
          <w:rtl/>
          <w:lang w:bidi="ar-JO"/>
        </w:rPr>
        <w:t>", وقال سعيد حوى (ت1409ه):" إنّ السورة تصب مصبا واحدا, الفلاح للمؤمنين, والخسار للكافرين</w:t>
      </w:r>
      <w:r w:rsidRPr="006108D6">
        <w:rPr>
          <w:rStyle w:val="FootnoteReference"/>
          <w:rFonts w:asciiTheme="majorBidi" w:hAnsiTheme="majorBidi" w:cs="Arabic Transparent"/>
          <w:sz w:val="28"/>
          <w:szCs w:val="28"/>
          <w:rtl/>
          <w:lang w:bidi="ar-JO"/>
        </w:rPr>
        <w:footnoteReference w:id="434"/>
      </w:r>
      <w:r w:rsidRPr="006108D6">
        <w:rPr>
          <w:rFonts w:asciiTheme="majorBidi" w:hAnsiTheme="majorBidi" w:cs="Arabic Transparent"/>
          <w:sz w:val="28"/>
          <w:szCs w:val="28"/>
          <w:rtl/>
          <w:lang w:bidi="ar-JO"/>
        </w:rPr>
        <w:t>", وقال الغزالي(ت1416ه) في مقصد السورة: "نزلت سورة "المؤمنون" لتعلق الأبصار بالآخرة, وتطمئن المؤمنين إلى مستقبلهم الطيب, وأما الكافرون فالويل لهم</w:t>
      </w:r>
      <w:r w:rsidRPr="006108D6">
        <w:rPr>
          <w:rStyle w:val="FootnoteReference"/>
          <w:rFonts w:asciiTheme="majorBidi" w:hAnsiTheme="majorBidi" w:cs="Arabic Transparent"/>
          <w:sz w:val="28"/>
          <w:szCs w:val="28"/>
          <w:rtl/>
          <w:lang w:bidi="ar-JO"/>
        </w:rPr>
        <w:footnoteReference w:id="435"/>
      </w:r>
      <w:r w:rsidRPr="006108D6">
        <w:rPr>
          <w:rFonts w:asciiTheme="majorBidi" w:hAnsiTheme="majorBidi" w:cs="Arabic Transparent"/>
          <w:sz w:val="28"/>
          <w:szCs w:val="28"/>
          <w:rtl/>
          <w:lang w:bidi="ar-JO"/>
        </w:rPr>
        <w:t>."  وأما جعفر شرف الدين(ت1422ه)- صاحب الموسوعة القرآنية-  فيقول في حديثه عن السورة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الغرض من هذه السورة, بيان الشروط التي يفلح بها المؤمنون, وينصرون على أعدائهم.</w:t>
      </w:r>
      <w:r w:rsidRPr="006108D6">
        <w:rPr>
          <w:rStyle w:val="FootnoteReference"/>
          <w:rFonts w:asciiTheme="majorBidi" w:hAnsiTheme="majorBidi" w:cs="Arabic Transparent"/>
          <w:sz w:val="28"/>
          <w:szCs w:val="28"/>
          <w:rtl/>
          <w:lang w:bidi="ar-JO"/>
        </w:rPr>
        <w:footnoteReference w:id="436"/>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ولكن</w:t>
      </w:r>
      <w:proofErr w:type="gramEnd"/>
      <w:r w:rsidRPr="006108D6">
        <w:rPr>
          <w:rFonts w:asciiTheme="majorBidi" w:hAnsiTheme="majorBidi" w:cs="Arabic Transparent"/>
          <w:sz w:val="28"/>
          <w:szCs w:val="28"/>
          <w:rtl/>
          <w:lang w:bidi="ar-JO"/>
        </w:rPr>
        <w:t xml:space="preserve"> سيد قطب(ت1385ه) انحاز إلى رؤية أكثر عمقا دلت عليها المقدمة والخاتمة, وكل محاور السورة, فقال:"فهي سورة "المؤمنون" أو هي سورة "الإيمان", بكل قضاياه ودلائله وصفاته, وهو موضوع السورة ومحورها الأصيل..</w:t>
      </w:r>
      <w:r w:rsidRPr="006108D6">
        <w:rPr>
          <w:rStyle w:val="FootnoteReference"/>
          <w:rFonts w:asciiTheme="majorBidi" w:hAnsiTheme="majorBidi" w:cs="Arabic Transparent"/>
          <w:sz w:val="28"/>
          <w:szCs w:val="28"/>
          <w:rtl/>
          <w:lang w:bidi="ar-JO"/>
        </w:rPr>
        <w:footnoteReference w:id="437"/>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وكذلك نحا ابن عاشور(ت1393ه) </w:t>
      </w:r>
      <w:proofErr w:type="gramStart"/>
      <w:r w:rsidRPr="006108D6">
        <w:rPr>
          <w:rFonts w:asciiTheme="majorBidi" w:hAnsiTheme="majorBidi" w:cs="Arabic Transparent"/>
          <w:sz w:val="28"/>
          <w:szCs w:val="28"/>
          <w:rtl/>
          <w:lang w:bidi="ar-JO"/>
        </w:rPr>
        <w:t>نحوه</w:t>
      </w:r>
      <w:proofErr w:type="gramEnd"/>
      <w:r w:rsidRPr="006108D6">
        <w:rPr>
          <w:rFonts w:asciiTheme="majorBidi" w:hAnsiTheme="majorBidi" w:cs="Arabic Transparent"/>
          <w:sz w:val="28"/>
          <w:szCs w:val="28"/>
          <w:rtl/>
          <w:lang w:bidi="ar-JO"/>
        </w:rPr>
        <w:t xml:space="preserve">, وبيّن الإيمان الذي تم به الفلاح, فقال." هذه السورة تدل حول محور تحقيق الوحدانية, وإبطال الشرك, ونقض قواعده والتنويه بالإيمان </w:t>
      </w:r>
      <w:proofErr w:type="gramStart"/>
      <w:r w:rsidRPr="006108D6">
        <w:rPr>
          <w:rFonts w:asciiTheme="majorBidi" w:hAnsiTheme="majorBidi" w:cs="Arabic Transparent"/>
          <w:sz w:val="28"/>
          <w:szCs w:val="28"/>
          <w:rtl/>
          <w:lang w:bidi="ar-JO"/>
        </w:rPr>
        <w:t>وشرائعه</w:t>
      </w:r>
      <w:r w:rsidRPr="006108D6">
        <w:rPr>
          <w:rStyle w:val="FootnoteReference"/>
          <w:rFonts w:asciiTheme="majorBidi" w:hAnsiTheme="majorBidi" w:cs="Arabic Transparent"/>
          <w:sz w:val="28"/>
          <w:szCs w:val="28"/>
          <w:rtl/>
          <w:lang w:bidi="ar-JO"/>
        </w:rPr>
        <w:footnoteReference w:id="438"/>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جو السورة  كأغلب السور المكية من حيث قصر الآيات, وإقامة الحجج والبراهين؛ لتقرير التوحيد وأحقية البعث, وجزاء الناس بما صدقوا وكذبوا, وغلب عليها أسلوب المواساة والتسلية لرسول الله- صلى الله عليه وسلم-  ومن آمن معه, والتبشير فيها غلب على التحذير,  فحام جو الخشوع الذي بدأت به السورة حول آياتها, وعالجت قضايا العقيدة الكبرى بأسلوب المدح المشجع لمن اتبع الحق وصدق, وبالجدال الهادئ لمن أنكر وجحد, وأكدت السورة  تحقق الفلاح للمؤمنين, ونفيه عن الظالمين</w:t>
      </w:r>
      <w:r w:rsidRPr="006108D6">
        <w:rPr>
          <w:rStyle w:val="FootnoteReference"/>
          <w:rFonts w:asciiTheme="majorBidi" w:hAnsiTheme="majorBidi" w:cs="Arabic Transparent"/>
          <w:sz w:val="28"/>
          <w:szCs w:val="28"/>
          <w:rtl/>
          <w:lang w:bidi="ar-JO"/>
        </w:rPr>
        <w:footnoteReference w:id="439"/>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وعليه يكون مقصد السورة الأم, والذي يربط محاور السورة ببعضها مشكلا الوحدة لها, </w:t>
      </w:r>
      <w:r w:rsidRPr="006108D6">
        <w:rPr>
          <w:rFonts w:asciiTheme="majorBidi" w:hAnsiTheme="majorBidi" w:cs="Arabic Transparent"/>
          <w:b/>
          <w:bCs/>
          <w:sz w:val="28"/>
          <w:szCs w:val="28"/>
          <w:rtl/>
          <w:lang w:bidi="ar-JO"/>
        </w:rPr>
        <w:t>هو حقيقة أنّ الإيمان بالله وحده وإفراده بالعبادة والسؤال, والثبات على طريقه المستقيم الذي دلت عليه الآيات في الأنفس والكون, واتباع الرسل الذين اصطفاهم لهداية الناس رحمة بهم؛ هو سبب الفلاح في الدنيا والآخرة</w:t>
      </w:r>
      <w:r w:rsidRPr="006108D6">
        <w:rPr>
          <w:rFonts w:asciiTheme="majorBidi" w:hAnsiTheme="majorBidi" w:cs="Arabic Transparent"/>
          <w:sz w:val="28"/>
          <w:szCs w:val="28"/>
          <w:rtl/>
          <w:lang w:bidi="ar-JO"/>
        </w:rPr>
        <w:t>", وتظهرآثار الإحسان على الموحدين في أعمالهم وخلقهم, وحوزهم الفردوس الأعلى في الآخرة, ونجاتهم من عذاب الآخرة.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ويؤكد هذه الوحدة التناسق الذي يحيط بالسورة من الداخل والخارج.</w:t>
      </w:r>
    </w:p>
    <w:p w:rsidR="00351686" w:rsidRPr="00D30857" w:rsidRDefault="00351686" w:rsidP="00D30857">
      <w:pPr>
        <w:pStyle w:val="ListParagraph"/>
        <w:tabs>
          <w:tab w:val="left" w:pos="281"/>
          <w:tab w:val="left" w:pos="943"/>
        </w:tabs>
        <w:spacing w:after="0" w:line="360" w:lineRule="auto"/>
        <w:ind w:left="0"/>
        <w:jc w:val="both"/>
        <w:rPr>
          <w:rFonts w:asciiTheme="majorBidi" w:hAnsiTheme="majorBidi" w:cs="Arabic Transparent"/>
          <w:b/>
          <w:bCs/>
          <w:sz w:val="32"/>
          <w:szCs w:val="32"/>
          <w:rtl/>
          <w:lang w:bidi="ar-JO"/>
        </w:rPr>
      </w:pPr>
      <w:r w:rsidRPr="00D30857">
        <w:rPr>
          <w:rFonts w:asciiTheme="majorBidi" w:hAnsiTheme="majorBidi" w:cs="Arabic Transparent"/>
          <w:b/>
          <w:bCs/>
          <w:sz w:val="32"/>
          <w:szCs w:val="32"/>
          <w:rtl/>
          <w:lang w:bidi="ar-JO"/>
        </w:rPr>
        <w:t>أولا</w:t>
      </w:r>
      <w:r w:rsidR="00D30857">
        <w:rPr>
          <w:rFonts w:asciiTheme="majorBidi" w:hAnsiTheme="majorBidi" w:cs="Arabic Transparent"/>
          <w:b/>
          <w:bCs/>
          <w:sz w:val="32"/>
          <w:szCs w:val="32"/>
          <w:rtl/>
          <w:lang w:bidi="ar-JO"/>
        </w:rPr>
        <w:t>:</w:t>
      </w:r>
      <w:r w:rsidR="00D30857">
        <w:rPr>
          <w:rFonts w:asciiTheme="majorBidi" w:hAnsiTheme="majorBidi" w:cs="Arabic Transparent" w:hint="cs"/>
          <w:b/>
          <w:bCs/>
          <w:sz w:val="32"/>
          <w:szCs w:val="32"/>
          <w:rtl/>
          <w:lang w:bidi="ar-JO"/>
        </w:rPr>
        <w:t xml:space="preserve"> </w:t>
      </w:r>
      <w:r w:rsidRPr="00D30857">
        <w:rPr>
          <w:rFonts w:asciiTheme="majorBidi" w:hAnsiTheme="majorBidi" w:cs="Arabic Transparent"/>
          <w:b/>
          <w:bCs/>
          <w:sz w:val="32"/>
          <w:szCs w:val="32"/>
          <w:rtl/>
          <w:lang w:bidi="ar-JO"/>
        </w:rPr>
        <w:t xml:space="preserve">الوحدة الموضوعية للسورة في ضوء </w:t>
      </w:r>
      <w:proofErr w:type="gramStart"/>
      <w:r w:rsidRPr="00D30857">
        <w:rPr>
          <w:rFonts w:asciiTheme="majorBidi" w:hAnsiTheme="majorBidi" w:cs="Arabic Transparent"/>
          <w:b/>
          <w:bCs/>
          <w:sz w:val="32"/>
          <w:szCs w:val="32"/>
          <w:rtl/>
          <w:lang w:bidi="ar-JO"/>
        </w:rPr>
        <w:t>تناسق</w:t>
      </w:r>
      <w:proofErr w:type="gramEnd"/>
      <w:r w:rsidRPr="00D30857">
        <w:rPr>
          <w:rFonts w:asciiTheme="majorBidi" w:hAnsiTheme="majorBidi" w:cs="Arabic Transparent"/>
          <w:b/>
          <w:bCs/>
          <w:sz w:val="32"/>
          <w:szCs w:val="32"/>
          <w:rtl/>
          <w:lang w:bidi="ar-JO"/>
        </w:rPr>
        <w:t xml:space="preserve"> علاقات البناء الموضوعي الداخلي والخارجي للسورة.</w:t>
      </w:r>
    </w:p>
    <w:p w:rsidR="00351686" w:rsidRPr="00D30857" w:rsidRDefault="00351686" w:rsidP="00D30857">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D30857">
        <w:rPr>
          <w:rFonts w:asciiTheme="majorBidi" w:hAnsiTheme="majorBidi" w:cs="Arabic Transparent"/>
          <w:b/>
          <w:bCs/>
          <w:sz w:val="32"/>
          <w:szCs w:val="32"/>
          <w:rtl/>
          <w:lang w:bidi="ar-JO"/>
        </w:rPr>
        <w:t>العلاقة</w:t>
      </w:r>
      <w:proofErr w:type="gramEnd"/>
      <w:r w:rsidRPr="00D30857">
        <w:rPr>
          <w:rFonts w:asciiTheme="majorBidi" w:hAnsiTheme="majorBidi" w:cs="Arabic Transparent"/>
          <w:b/>
          <w:bCs/>
          <w:sz w:val="32"/>
          <w:szCs w:val="32"/>
          <w:rtl/>
          <w:lang w:bidi="ar-JO"/>
        </w:rPr>
        <w:t xml:space="preserve"> الأولى</w:t>
      </w:r>
      <w:r w:rsidR="001554DB" w:rsidRPr="00D30857">
        <w:rPr>
          <w:rFonts w:asciiTheme="majorBidi" w:hAnsiTheme="majorBidi" w:cs="Arabic Transparent"/>
          <w:b/>
          <w:bCs/>
          <w:sz w:val="32"/>
          <w:szCs w:val="32"/>
          <w:rtl/>
          <w:lang w:bidi="ar-JO"/>
        </w:rPr>
        <w:t>:</w:t>
      </w:r>
      <w:r w:rsidR="00D30857" w:rsidRPr="00D30857">
        <w:rPr>
          <w:rFonts w:asciiTheme="majorBidi" w:hAnsiTheme="majorBidi" w:cs="Arabic Transparent" w:hint="cs"/>
          <w:b/>
          <w:bCs/>
          <w:sz w:val="32"/>
          <w:szCs w:val="32"/>
          <w:rtl/>
          <w:lang w:bidi="ar-JO"/>
        </w:rPr>
        <w:t xml:space="preserve"> </w:t>
      </w:r>
      <w:r w:rsidRPr="00D30857">
        <w:rPr>
          <w:rFonts w:asciiTheme="majorBidi" w:hAnsiTheme="majorBidi" w:cs="Arabic Transparent"/>
          <w:b/>
          <w:bCs/>
          <w:sz w:val="32"/>
          <w:szCs w:val="32"/>
          <w:rtl/>
          <w:lang w:bidi="ar-JO"/>
        </w:rPr>
        <w:t>بين الوحدة الموضوعية للسورة ومقاطعها.</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سورة "المؤمنون", هي السورة التي تخبر بتحقق النجاة والبقاء الأبدي لطائفة من الناس, بعدما عرضت سورة الحج أصناف الناس من الكافرين, جاءت هذه السورة لترفع طائفة المؤمنين وتبشرهم بتحقق الفوز العظيم؛ فجاءت السورة تضم مقدمة, وسبعة مقاطع, وخاتمة, في نظم قرآني بديع.</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مقدمة السورة</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بدأت السورة بمقدمة من جملة واحدة" قد أفلح المؤمنون"وهي من جوامع الكلم, تضمنت عقيدة الفلاح, فكأنه قيل قد تحقق الفلاح بكل ما رغبوا </w:t>
      </w:r>
      <w:proofErr w:type="gramStart"/>
      <w:r w:rsidRPr="006108D6">
        <w:rPr>
          <w:rFonts w:asciiTheme="majorBidi" w:hAnsiTheme="majorBidi" w:cs="Arabic Transparent"/>
          <w:sz w:val="28"/>
          <w:szCs w:val="28"/>
          <w:rtl/>
          <w:lang w:bidi="ar-JO"/>
        </w:rPr>
        <w:t>فيه</w:t>
      </w:r>
      <w:r w:rsidRPr="006108D6">
        <w:rPr>
          <w:rStyle w:val="FootnoteReference"/>
          <w:rFonts w:asciiTheme="majorBidi" w:hAnsiTheme="majorBidi" w:cs="Arabic Transparent"/>
          <w:sz w:val="28"/>
          <w:szCs w:val="28"/>
          <w:rtl/>
          <w:lang w:bidi="ar-JO"/>
        </w:rPr>
        <w:footnoteReference w:id="440"/>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فلو</w:t>
      </w:r>
      <w:proofErr w:type="gramEnd"/>
      <w:r w:rsidRPr="006108D6">
        <w:rPr>
          <w:rFonts w:asciiTheme="majorBidi" w:hAnsiTheme="majorBidi" w:cs="Arabic Transparent"/>
          <w:sz w:val="28"/>
          <w:szCs w:val="28"/>
          <w:rtl/>
          <w:lang w:bidi="ar-JO"/>
        </w:rPr>
        <w:t xml:space="preserve"> كان السؤال كيف يتحقق الفلاح المتوقع؟ أجيب بالإيمان بالله الذي بيده وحده منح الفوز والبقاء.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وقد تضمنت هذه المقدمة عدة حقائق: أولا- تأكيد الفلاح للمؤمنين بدلالة حرف قد</w:t>
      </w:r>
      <w:proofErr w:type="gramStart"/>
      <w:r w:rsidRPr="006108D6">
        <w:rPr>
          <w:rFonts w:asciiTheme="majorBidi" w:hAnsiTheme="majorBidi" w:cs="Arabic Transparent"/>
          <w:sz w:val="28"/>
          <w:szCs w:val="28"/>
          <w:rtl/>
          <w:lang w:bidi="ar-JO"/>
        </w:rPr>
        <w:t>؛"الذي</w:t>
      </w:r>
      <w:proofErr w:type="gramEnd"/>
      <w:r w:rsidRPr="006108D6">
        <w:rPr>
          <w:rFonts w:asciiTheme="majorBidi" w:hAnsiTheme="majorBidi" w:cs="Arabic Transparent"/>
          <w:sz w:val="28"/>
          <w:szCs w:val="28"/>
          <w:rtl/>
          <w:lang w:bidi="ar-JO"/>
        </w:rPr>
        <w:t xml:space="preserve"> إذا دخل على الفعل الماضي أفاد التحقيق أي التوكيد, فحرف "قد" في الجملة الفعلية يفيد مفاد إن </w:t>
      </w:r>
      <w:r w:rsidRPr="006108D6">
        <w:rPr>
          <w:rFonts w:asciiTheme="majorBidi" w:hAnsiTheme="majorBidi" w:cs="Arabic Transparent"/>
          <w:sz w:val="28"/>
          <w:szCs w:val="28"/>
          <w:rtl/>
          <w:lang w:bidi="ar-JO"/>
        </w:rPr>
        <w:lastRenderedPageBreak/>
        <w:t>واللام في الجملة الاسمية، أي يفيد توكيدا قويا.</w:t>
      </w:r>
      <w:r w:rsidRPr="006108D6">
        <w:rPr>
          <w:rStyle w:val="FootnoteReference"/>
          <w:rFonts w:asciiTheme="majorBidi" w:hAnsiTheme="majorBidi" w:cs="Arabic Transparent"/>
          <w:sz w:val="28"/>
          <w:szCs w:val="28"/>
          <w:rtl/>
          <w:lang w:bidi="ar-JO"/>
        </w:rPr>
        <w:footnoteReference w:id="441"/>
      </w:r>
      <w:r w:rsidRPr="006108D6">
        <w:rPr>
          <w:rFonts w:asciiTheme="majorBidi" w:hAnsiTheme="majorBidi" w:cs="Arabic Transparent"/>
          <w:sz w:val="28"/>
          <w:szCs w:val="28"/>
          <w:rtl/>
          <w:lang w:bidi="ar-JO"/>
        </w:rPr>
        <w:t xml:space="preserve">"وأفادت ثبوت ما كان متوقع الثبوت في حقهم لانشغالهم بدواعي </w:t>
      </w:r>
      <w:proofErr w:type="gramStart"/>
      <w:r w:rsidRPr="006108D6">
        <w:rPr>
          <w:rFonts w:asciiTheme="majorBidi" w:hAnsiTheme="majorBidi" w:cs="Arabic Transparent"/>
          <w:sz w:val="28"/>
          <w:szCs w:val="28"/>
          <w:rtl/>
          <w:lang w:bidi="ar-JO"/>
        </w:rPr>
        <w:t>الفلاح</w:t>
      </w:r>
      <w:r w:rsidRPr="006108D6">
        <w:rPr>
          <w:rStyle w:val="FootnoteReference"/>
          <w:rFonts w:asciiTheme="majorBidi" w:hAnsiTheme="majorBidi" w:cs="Arabic Transparent"/>
          <w:sz w:val="28"/>
          <w:szCs w:val="28"/>
          <w:rtl/>
          <w:lang w:bidi="ar-JO"/>
        </w:rPr>
        <w:footnoteReference w:id="442"/>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وجاءت لتقرب الفعل إلى الحال الدال على الثبوت</w:t>
      </w:r>
      <w:r w:rsidRPr="006108D6">
        <w:rPr>
          <w:rStyle w:val="FootnoteReference"/>
          <w:rFonts w:asciiTheme="majorBidi" w:hAnsiTheme="majorBidi" w:cs="Arabic Transparent"/>
          <w:sz w:val="28"/>
          <w:szCs w:val="28"/>
          <w:rtl/>
          <w:lang w:bidi="ar-JO"/>
        </w:rPr>
        <w:footnoteReference w:id="443"/>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b/>
          <w:bCs/>
          <w:sz w:val="28"/>
          <w:szCs w:val="28"/>
          <w:rtl/>
          <w:lang w:bidi="ar-JO"/>
        </w:rPr>
      </w:pPr>
      <w:proofErr w:type="gramStart"/>
      <w:r w:rsidRPr="006108D6">
        <w:rPr>
          <w:rFonts w:asciiTheme="majorBidi" w:hAnsiTheme="majorBidi" w:cs="Arabic Transparent"/>
          <w:sz w:val="28"/>
          <w:szCs w:val="28"/>
          <w:rtl/>
          <w:lang w:bidi="ar-JO"/>
        </w:rPr>
        <w:t>وتدل</w:t>
      </w:r>
      <w:proofErr w:type="gramEnd"/>
      <w:r w:rsidRPr="006108D6">
        <w:rPr>
          <w:rFonts w:asciiTheme="majorBidi" w:hAnsiTheme="majorBidi" w:cs="Arabic Transparent"/>
          <w:sz w:val="28"/>
          <w:szCs w:val="28"/>
          <w:rtl/>
          <w:lang w:bidi="ar-JO"/>
        </w:rPr>
        <w:t xml:space="preserve"> كلمة المؤمنين على المصدقين بوحدانية الله, المقرين بنبوة النبي –صلى الله عليه وسلم- المصدقين بما أنزل عليه, وبما أنزل من قبله وبالآخرة هم موقنون.</w:t>
      </w:r>
      <w:r w:rsidRPr="006108D6">
        <w:rPr>
          <w:rFonts w:asciiTheme="majorBidi" w:hAnsiTheme="majorBidi" w:cs="Arabic Transparent"/>
          <w:b/>
          <w:bCs/>
          <w:sz w:val="28"/>
          <w:szCs w:val="28"/>
          <w:rtl/>
          <w:lang w:bidi="ar-JO"/>
        </w:rPr>
        <w:t xml:space="preserve">والرابط بين مقدمة السورة </w:t>
      </w:r>
      <w:proofErr w:type="gramStart"/>
      <w:r w:rsidRPr="006108D6">
        <w:rPr>
          <w:rFonts w:asciiTheme="majorBidi" w:hAnsiTheme="majorBidi" w:cs="Arabic Transparent"/>
          <w:b/>
          <w:bCs/>
          <w:sz w:val="28"/>
          <w:szCs w:val="28"/>
          <w:rtl/>
          <w:lang w:bidi="ar-JO"/>
        </w:rPr>
        <w:t>ومقاطعها  في</w:t>
      </w:r>
      <w:proofErr w:type="gramEnd"/>
      <w:r w:rsidRPr="006108D6">
        <w:rPr>
          <w:rFonts w:asciiTheme="majorBidi" w:hAnsiTheme="majorBidi" w:cs="Arabic Transparent"/>
          <w:b/>
          <w:bCs/>
          <w:sz w:val="28"/>
          <w:szCs w:val="28"/>
          <w:rtl/>
          <w:lang w:bidi="ar-JO"/>
        </w:rPr>
        <w:t xml:space="preserve"> بيان  كيف أفلح المؤمنون؟</w:t>
      </w:r>
      <w:r w:rsidRPr="006108D6">
        <w:rPr>
          <w:rFonts w:asciiTheme="majorBidi" w:hAnsiTheme="majorBidi" w:cs="Arabic Transparent"/>
          <w:sz w:val="28"/>
          <w:szCs w:val="28"/>
          <w:vertAlign w:val="superscript"/>
          <w:rtl/>
          <w:lang w:bidi="ar-JO"/>
        </w:rPr>
        <w:t>1</w:t>
      </w:r>
    </w:p>
    <w:p w:rsidR="00351686" w:rsidRPr="006108D6" w:rsidRDefault="00351686" w:rsidP="001554DB">
      <w:pPr>
        <w:pStyle w:val="ListParagraph"/>
        <w:numPr>
          <w:ilvl w:val="0"/>
          <w:numId w:val="25"/>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أفلح المؤمنون بإخلاصهم العبادة لله, الآيات (2-11), بدأ المقطع الأول من السورة بوصف أعمال تخصص بها المؤمنون عن غيرهم, افتتحت بالخشوع في الصلاة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وانتهت بالمحافظة على الصلاة, ودلالة الخشوع  هو الإخلاص و مقياسه ما وقر في القلب؛ والاستسلامه التام, وهو سلطان الجوارح, فيكون الخشوع دليلا على طهارته من الشرك, ثم تتبعها الآيات ببيان طهارة اللسان  والجسد والمال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444"/>
      </w:r>
    </w:p>
    <w:p w:rsidR="00351686" w:rsidRPr="006108D6" w:rsidRDefault="00351686" w:rsidP="001554DB">
      <w:pPr>
        <w:pStyle w:val="ListParagraph"/>
        <w:numPr>
          <w:ilvl w:val="0"/>
          <w:numId w:val="25"/>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أفلح المؤمنون بمعرفتهم الله خالقا</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الآيات(12-22)؛ بعدما انتهى المقطع الأول بذكر مآل الخلق المفلحين في الآخرة, جاءت هذه الآيات تصف بداية الخلق العجيب, بتقرير أصل الخلق لله أولا, وبيان الإحسان في إتقان خلق الإنسان ثانيا, ولازم الإقرار بالله خالقا موجد لأصل الإنسان هو عبادته وحده, إذ لم يثبت أصل الخلق لغيره, ولازم الإقرار بالله محسن في تمام خلقه هو تنزيه عن الشريك والعبث بالخلق</w:t>
      </w:r>
      <w:r w:rsidRPr="006108D6">
        <w:rPr>
          <w:rStyle w:val="FootnoteReference"/>
          <w:rFonts w:asciiTheme="majorBidi" w:hAnsiTheme="majorBidi" w:cs="Arabic Transparent"/>
          <w:sz w:val="28"/>
          <w:szCs w:val="28"/>
          <w:rtl/>
          <w:lang w:bidi="ar-JO"/>
        </w:rPr>
        <w:footnoteReference w:id="445"/>
      </w:r>
      <w:r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25"/>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أفلح المؤمنون بتصديقهم الرسل,الآيات(23-52),بعد أن ذكرت الآيات فلاح المؤمنين بعبادتهم الله كما أرتضى لهم, وتعرفهم إليه خالقا ومنعما, وختم بنعمة حملهم على الأنعام والفلك, جاءت الآيات في هذا المقطع تبين نعمة عظيمة من نعم الله وهي إرساله الرسل هداية </w:t>
      </w:r>
      <w:r w:rsidRPr="006108D6">
        <w:rPr>
          <w:rFonts w:asciiTheme="majorBidi" w:hAnsiTheme="majorBidi" w:cs="Arabic Transparent"/>
          <w:sz w:val="28"/>
          <w:szCs w:val="28"/>
          <w:rtl/>
          <w:lang w:bidi="ar-JO"/>
        </w:rPr>
        <w:lastRenderedPageBreak/>
        <w:t>للناس؛ لتعريفهم بالله والاقتداء بهم في المعتقد القلبي والعملي, وبيان أنهم  أكمل الناس إيمانا وأعلاهم درجة ومنزلة في الجنة, وأعلى الرسل إيمانا هم أولو العزم من الرسل</w:t>
      </w:r>
      <w:r w:rsidRPr="006108D6">
        <w:rPr>
          <w:rStyle w:val="FootnoteReference"/>
          <w:rFonts w:asciiTheme="majorBidi" w:hAnsiTheme="majorBidi" w:cs="Arabic Transparent"/>
          <w:sz w:val="28"/>
          <w:szCs w:val="28"/>
          <w:rtl/>
          <w:lang w:bidi="ar-JO"/>
        </w:rPr>
        <w:footnoteReference w:id="446"/>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numPr>
          <w:ilvl w:val="0"/>
          <w:numId w:val="25"/>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أفلح المؤمنون بتمسكهم بالطريق المستقيم غير مفترقين فيه, (53-61), لما ختم المقطع السابق بمدح الأنبياء والتأكيد على وحدة دعوتهم, جاء هذه المقطع ليبين ضلال الناس في حقيقة الرسل, ذلك أنّ منهم من آمن بهم, ولكنه رفعهم إلى منزلة الألوهية</w:t>
      </w:r>
      <w:r w:rsidR="002E71D6"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لنفي البشرية عنهم, وإسكات المخالفين لهم, فوقع في شرك عظيم, وفرحوا باستدراج الله لهم وتزايد أموالهم وأولادهم, حتى يأتيهم عذاب الله أو يرجعون</w:t>
      </w:r>
      <w:r w:rsidRPr="006108D6">
        <w:rPr>
          <w:rStyle w:val="FootnoteReference"/>
          <w:rFonts w:asciiTheme="majorBidi" w:hAnsiTheme="majorBidi" w:cs="Arabic Transparent"/>
          <w:sz w:val="28"/>
          <w:szCs w:val="28"/>
          <w:rtl/>
          <w:lang w:bidi="ar-JO"/>
        </w:rPr>
        <w:footnoteReference w:id="447"/>
      </w:r>
      <w:r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25"/>
        </w:numPr>
        <w:tabs>
          <w:tab w:val="left" w:pos="281"/>
          <w:tab w:val="left" w:pos="326"/>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أفلح المؤمنون المصدقون بدعوة النبي –صلى الله عليه وسلم-,(62-98), لتبين رحمة الله بعباده بتكليفهم بما يقدرون عليه, وحسابهم الدقيق الموزون لكل ما صنعوا واجترحوا</w:t>
      </w:r>
      <w:r w:rsidRPr="006108D6">
        <w:rPr>
          <w:rStyle w:val="FootnoteReference"/>
          <w:rFonts w:asciiTheme="majorBidi" w:hAnsiTheme="majorBidi" w:cs="Arabic Transparent"/>
          <w:sz w:val="28"/>
          <w:szCs w:val="28"/>
          <w:rtl/>
          <w:lang w:bidi="ar-JO"/>
        </w:rPr>
        <w:footnoteReference w:id="448"/>
      </w:r>
      <w:r w:rsidRPr="006108D6">
        <w:rPr>
          <w:rFonts w:asciiTheme="majorBidi" w:hAnsiTheme="majorBidi" w:cs="Arabic Transparent"/>
          <w:sz w:val="28"/>
          <w:szCs w:val="28"/>
          <w:rtl/>
          <w:lang w:bidi="ar-JO"/>
        </w:rPr>
        <w:t>, وأنّ  الناس يوم القيامة سيحاسبون على ما بلغهم من الرسل</w:t>
      </w:r>
      <w:r w:rsidRPr="006108D6">
        <w:rPr>
          <w:rStyle w:val="FootnoteReference"/>
          <w:rFonts w:asciiTheme="majorBidi" w:hAnsiTheme="majorBidi" w:cs="Arabic Transparent"/>
          <w:sz w:val="28"/>
          <w:szCs w:val="28"/>
          <w:rtl/>
          <w:lang w:bidi="ar-JO"/>
        </w:rPr>
        <w:footnoteReference w:id="449"/>
      </w:r>
      <w:r w:rsidRPr="006108D6">
        <w:rPr>
          <w:rFonts w:asciiTheme="majorBidi" w:hAnsiTheme="majorBidi" w:cs="Arabic Transparent"/>
          <w:sz w:val="28"/>
          <w:szCs w:val="28"/>
          <w:rtl/>
          <w:lang w:bidi="ar-JO"/>
        </w:rPr>
        <w:t>, واستحقاق العذاب لمن كذب بدعوتهم, وأنكر وقوع ما حذروا منه, وختم المقطع ببيان المنهج النبوي في التعامل مع الكافرين</w:t>
      </w:r>
      <w:r w:rsidRPr="006108D6">
        <w:rPr>
          <w:rStyle w:val="FootnoteReference"/>
          <w:rFonts w:asciiTheme="majorBidi" w:hAnsiTheme="majorBidi" w:cs="Arabic Transparent"/>
          <w:sz w:val="28"/>
          <w:szCs w:val="28"/>
          <w:rtl/>
          <w:lang w:bidi="ar-JO"/>
        </w:rPr>
        <w:footnoteReference w:id="450"/>
      </w:r>
    </w:p>
    <w:p w:rsidR="00351686" w:rsidRPr="006108D6" w:rsidRDefault="00351686" w:rsidP="001554DB">
      <w:pPr>
        <w:pStyle w:val="ListParagraph"/>
        <w:numPr>
          <w:ilvl w:val="0"/>
          <w:numId w:val="25"/>
        </w:numPr>
        <w:tabs>
          <w:tab w:val="left" w:pos="-241"/>
          <w:tab w:val="left" w:pos="281"/>
          <w:tab w:val="left" w:pos="326"/>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أفلح المؤمنون الذين ثقلت موازينهم يوم القيامة, (99-114), و تعرض الآيات مشهدا من مشاهد القيامة,  مشهد الخاسرين في الميزان, الذين جاؤوا إلى ميزان فارغ من الصالحات</w:t>
      </w:r>
      <w:r w:rsidRPr="006108D6">
        <w:rPr>
          <w:rStyle w:val="FootnoteReference"/>
          <w:rFonts w:asciiTheme="majorBidi" w:hAnsiTheme="majorBidi" w:cs="Arabic Transparent"/>
          <w:sz w:val="28"/>
          <w:szCs w:val="28"/>
          <w:rtl/>
          <w:lang w:bidi="ar-JO"/>
        </w:rPr>
        <w:footnoteReference w:id="451"/>
      </w:r>
      <w:r w:rsidRPr="006108D6">
        <w:rPr>
          <w:rFonts w:asciiTheme="majorBidi" w:hAnsiTheme="majorBidi" w:cs="Arabic Transparent"/>
          <w:sz w:val="28"/>
          <w:szCs w:val="28"/>
          <w:rtl/>
          <w:lang w:bidi="ar-JO"/>
        </w:rPr>
        <w:t>, ويصور</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مشهد عذابهم وشدة البؤس الذي هم فيه؛ جزاء كفرهم وسخريتهم من عباد الله, المستغفرين الراجين رحمة ربهم, السائلين </w:t>
      </w:r>
      <w:proofErr w:type="gramStart"/>
      <w:r w:rsidRPr="006108D6">
        <w:rPr>
          <w:rFonts w:asciiTheme="majorBidi" w:hAnsiTheme="majorBidi" w:cs="Arabic Transparent"/>
          <w:sz w:val="28"/>
          <w:szCs w:val="28"/>
          <w:rtl/>
          <w:lang w:bidi="ar-JO"/>
        </w:rPr>
        <w:t>عفوه</w:t>
      </w:r>
      <w:r w:rsidRPr="006108D6">
        <w:rPr>
          <w:rStyle w:val="FootnoteReference"/>
          <w:rFonts w:asciiTheme="majorBidi" w:hAnsiTheme="majorBidi" w:cs="Arabic Transparent"/>
          <w:sz w:val="28"/>
          <w:szCs w:val="28"/>
          <w:rtl/>
          <w:lang w:bidi="ar-JO"/>
        </w:rPr>
        <w:footnoteReference w:id="452"/>
      </w:r>
      <w:r w:rsidRPr="006108D6">
        <w:rPr>
          <w:rFonts w:asciiTheme="majorBidi" w:hAnsiTheme="majorBidi" w:cs="Arabic Transparent"/>
          <w:sz w:val="28"/>
          <w:szCs w:val="28"/>
          <w:rtl/>
          <w:lang w:bidi="ar-JO"/>
        </w:rPr>
        <w:t>.</w:t>
      </w:r>
      <w:proofErr w:type="gramEnd"/>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7- أفلح المؤمنون بمعرفتهم الغاية من الخلق,(115-117), وابتدأ هذا المقطع باستفهام استنكاري عن تجاهلهم حقيقة الخلق, وإنكار البعث والحساب</w:t>
      </w:r>
      <w:r w:rsidRPr="006108D6">
        <w:rPr>
          <w:rStyle w:val="FootnoteReference"/>
          <w:rFonts w:asciiTheme="majorBidi" w:hAnsiTheme="majorBidi" w:cs="Arabic Transparent"/>
          <w:sz w:val="28"/>
          <w:szCs w:val="28"/>
          <w:rtl/>
          <w:lang w:bidi="ar-JO"/>
        </w:rPr>
        <w:footnoteReference w:id="453"/>
      </w:r>
      <w:r w:rsidRPr="006108D6">
        <w:rPr>
          <w:rFonts w:asciiTheme="majorBidi" w:hAnsiTheme="majorBidi" w:cs="Arabic Transparent"/>
          <w:sz w:val="28"/>
          <w:szCs w:val="28"/>
          <w:rtl/>
          <w:lang w:bidi="ar-JO"/>
        </w:rPr>
        <w:t>, وهم بذلك ينسبون العبث لله, فيمتدح الله نفسه, وينزه ذاته عن العبث؛ لأنّ نفي البعث لازمه عبثية الخلق, فتعالى الله عن ذلك.</w:t>
      </w:r>
    </w:p>
    <w:p w:rsidR="00351686" w:rsidRPr="006108D6" w:rsidRDefault="00351686" w:rsidP="00D30857">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الخاتمة</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أفلح المؤمنون بالاستعانة بالله, الآية(118), تناسبت مقدمة السورة مع خاتمتها فقد افتتحت السورة بخبر تحقق الفلاح للمؤمنين المخلصين لله, وبيان صفاتهم العملية, فجاءت خاتمة السورة تؤكد أنّ الإيمان هو التوحيد الخالص, وأنّ توحيده بين مقامي العبادة والاستعانة بالدعاء الذي هو أصل من أصول الإيمان العظيمة</w:t>
      </w:r>
      <w:r w:rsidRPr="006108D6">
        <w:rPr>
          <w:rStyle w:val="FootnoteReference"/>
          <w:rFonts w:asciiTheme="majorBidi" w:hAnsiTheme="majorBidi" w:cs="Arabic Transparent"/>
          <w:sz w:val="28"/>
          <w:szCs w:val="28"/>
          <w:rtl/>
          <w:lang w:bidi="ar-JO"/>
        </w:rPr>
        <w:footnoteReference w:id="454"/>
      </w:r>
      <w:r w:rsidRPr="006108D6">
        <w:rPr>
          <w:rFonts w:asciiTheme="majorBidi" w:hAnsiTheme="majorBidi" w:cs="Arabic Transparent"/>
          <w:sz w:val="28"/>
          <w:szCs w:val="28"/>
          <w:rtl/>
          <w:lang w:bidi="ar-JO"/>
        </w:rPr>
        <w:t>, يقول تعالى</w:t>
      </w:r>
      <w:r w:rsidR="00D30857" w:rsidRPr="00D30857">
        <w:rPr>
          <w:rFonts w:ascii="QCF_BSML" w:eastAsiaTheme="minorHAnsi" w:hAnsi="QCF_BSML" w:cs="QCF_BSML"/>
          <w:color w:val="000000"/>
          <w:sz w:val="27"/>
          <w:szCs w:val="27"/>
          <w:rtl/>
        </w:rPr>
        <w:t xml:space="preserve"> </w:t>
      </w:r>
      <w:r w:rsidR="00D30857">
        <w:rPr>
          <w:rFonts w:ascii="QCF_BSML" w:eastAsiaTheme="minorHAnsi" w:hAnsi="QCF_BSML" w:cs="QCF_BSML"/>
          <w:color w:val="000000"/>
          <w:sz w:val="27"/>
          <w:szCs w:val="27"/>
          <w:rtl/>
        </w:rPr>
        <w:t xml:space="preserve">ﭽ </w:t>
      </w:r>
      <w:r w:rsidR="00D30857">
        <w:rPr>
          <w:rFonts w:ascii="QCF_P349" w:eastAsiaTheme="minorHAnsi" w:hAnsi="QCF_P349" w:cs="QCF_P349"/>
          <w:b/>
          <w:bCs/>
          <w:color w:val="000000"/>
          <w:sz w:val="27"/>
          <w:szCs w:val="27"/>
          <w:rtl/>
        </w:rPr>
        <w:t xml:space="preserve">ﯹ  ﯺ  ﯻ      ﯼ   ﯽ   ﯾ  ﯿ  </w:t>
      </w:r>
      <w:r w:rsidR="00D30857">
        <w:rPr>
          <w:rFonts w:ascii="QCF_BSML" w:eastAsiaTheme="minorHAnsi" w:hAnsi="QCF_BSML" w:cs="QCF_BSML"/>
          <w:color w:val="000000"/>
          <w:sz w:val="27"/>
          <w:szCs w:val="27"/>
          <w:rtl/>
        </w:rPr>
        <w:t>ﭼ</w:t>
      </w:r>
      <w:r w:rsidR="00D30857">
        <w:rPr>
          <w:rFonts w:ascii="Arial" w:eastAsiaTheme="minorHAnsi" w:hAnsi="Arial" w:cs="Arial"/>
          <w:color w:val="000000"/>
          <w:sz w:val="18"/>
          <w:szCs w:val="18"/>
        </w:rPr>
        <w:t xml:space="preserve"> </w:t>
      </w:r>
      <w:r w:rsidRPr="00D30857">
        <w:rPr>
          <w:rFonts w:asciiTheme="majorBidi" w:hAnsiTheme="majorBidi" w:cs="Arabic Transparent"/>
          <w:sz w:val="28"/>
          <w:szCs w:val="28"/>
          <w:rtl/>
          <w:lang w:bidi="ar-JO"/>
        </w:rPr>
        <w:t>المؤمنون(118).</w:t>
      </w:r>
      <w:r w:rsidRPr="006108D6">
        <w:rPr>
          <w:rFonts w:asciiTheme="majorBidi" w:hAnsiTheme="majorBidi" w:cs="Arabic Transparent"/>
          <w:sz w:val="28"/>
          <w:szCs w:val="28"/>
          <w:rtl/>
          <w:lang w:bidi="ar-JO"/>
        </w:rPr>
        <w:t xml:space="preserve"> </w:t>
      </w:r>
    </w:p>
    <w:p w:rsidR="00351686" w:rsidRPr="00D30857" w:rsidRDefault="00351686" w:rsidP="00D30857">
      <w:pPr>
        <w:tabs>
          <w:tab w:val="left" w:pos="281"/>
          <w:tab w:val="left" w:pos="943"/>
        </w:tabs>
        <w:spacing w:after="0" w:line="360" w:lineRule="auto"/>
        <w:jc w:val="both"/>
        <w:rPr>
          <w:rFonts w:asciiTheme="majorBidi" w:hAnsiTheme="majorBidi" w:cs="Arabic Transparent"/>
          <w:sz w:val="32"/>
          <w:szCs w:val="32"/>
          <w:rtl/>
          <w:lang w:bidi="ar-JO"/>
        </w:rPr>
      </w:pPr>
      <w:proofErr w:type="gramStart"/>
      <w:r w:rsidRPr="00D30857">
        <w:rPr>
          <w:rFonts w:asciiTheme="majorBidi" w:hAnsiTheme="majorBidi" w:cs="Arabic Transparent"/>
          <w:b/>
          <w:bCs/>
          <w:sz w:val="32"/>
          <w:szCs w:val="32"/>
          <w:rtl/>
          <w:lang w:bidi="ar-JO"/>
        </w:rPr>
        <w:t>العلاقة</w:t>
      </w:r>
      <w:proofErr w:type="gramEnd"/>
      <w:r w:rsidRPr="00D30857">
        <w:rPr>
          <w:rFonts w:asciiTheme="majorBidi" w:hAnsiTheme="majorBidi" w:cs="Arabic Transparent"/>
          <w:b/>
          <w:bCs/>
          <w:sz w:val="32"/>
          <w:szCs w:val="32"/>
          <w:rtl/>
          <w:lang w:bidi="ar-JO"/>
        </w:rPr>
        <w:t xml:space="preserve"> الثانية</w:t>
      </w:r>
      <w:r w:rsidR="001554DB" w:rsidRPr="00D30857">
        <w:rPr>
          <w:rFonts w:asciiTheme="majorBidi" w:hAnsiTheme="majorBidi" w:cs="Arabic Transparent"/>
          <w:b/>
          <w:bCs/>
          <w:sz w:val="32"/>
          <w:szCs w:val="32"/>
          <w:rtl/>
          <w:lang w:bidi="ar-JO"/>
        </w:rPr>
        <w:t>:</w:t>
      </w:r>
      <w:r w:rsidRPr="00D30857">
        <w:rPr>
          <w:rFonts w:asciiTheme="majorBidi" w:hAnsiTheme="majorBidi" w:cs="Arabic Transparent"/>
          <w:b/>
          <w:bCs/>
          <w:sz w:val="32"/>
          <w:szCs w:val="32"/>
          <w:rtl/>
          <w:lang w:bidi="ar-JO"/>
        </w:rPr>
        <w:t>بين دلالة اسم السورة ووحدتها الموضوعية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الارتباط بين دلالة اسم السورة ووحدتها الموضوعية. يظهر واضحا جليا, ذك أنّ سورة "المؤمنون" تبحث في قضايا الإيمان الكبرى</w:t>
      </w:r>
      <w:r w:rsidRPr="006108D6">
        <w:rPr>
          <w:rStyle w:val="FootnoteReference"/>
          <w:rFonts w:asciiTheme="majorBidi" w:hAnsiTheme="majorBidi" w:cs="Arabic Transparent"/>
          <w:sz w:val="28"/>
          <w:szCs w:val="28"/>
          <w:rtl/>
          <w:lang w:bidi="ar-JO"/>
        </w:rPr>
        <w:footnoteReference w:id="455"/>
      </w:r>
      <w:r w:rsidRPr="006108D6">
        <w:rPr>
          <w:rFonts w:asciiTheme="majorBidi" w:hAnsiTheme="majorBidi" w:cs="Arabic Transparent"/>
          <w:sz w:val="28"/>
          <w:szCs w:val="28"/>
          <w:rtl/>
          <w:lang w:bidi="ar-JO"/>
        </w:rPr>
        <w:t>, فدلت على أنّ الإيمان تصديق قلب, ونطق لسان, وعمل جوارح؛ وهذا ظاهر في الآيات (1-9), وبينت التوحيد بأقسامه الثلاث(الربوبية؛ وهو الذي أقر به المشركون, ولكنه لم يدخلهم الإسلام</w:t>
      </w:r>
      <w:r w:rsidRPr="006108D6">
        <w:rPr>
          <w:rStyle w:val="FootnoteReference"/>
          <w:rFonts w:asciiTheme="majorBidi" w:hAnsiTheme="majorBidi" w:cs="Arabic Transparent"/>
          <w:sz w:val="28"/>
          <w:szCs w:val="28"/>
          <w:rtl/>
          <w:lang w:bidi="ar-JO"/>
        </w:rPr>
        <w:footnoteReference w:id="456"/>
      </w:r>
      <w:r w:rsidRPr="006108D6">
        <w:rPr>
          <w:rFonts w:asciiTheme="majorBidi" w:hAnsiTheme="majorBidi" w:cs="Arabic Transparent"/>
          <w:sz w:val="28"/>
          <w:szCs w:val="28"/>
          <w:rtl/>
          <w:lang w:bidi="ar-JO"/>
        </w:rPr>
        <w:t>, والإلوهية؛ فنصت الآيات أنّ هذا التوحيد هو الذي أرسل به الرسل</w:t>
      </w:r>
      <w:r w:rsidRPr="006108D6">
        <w:rPr>
          <w:rStyle w:val="FootnoteReference"/>
          <w:rFonts w:asciiTheme="majorBidi" w:hAnsiTheme="majorBidi" w:cs="Arabic Transparent"/>
          <w:color w:val="000000" w:themeColor="text1"/>
          <w:sz w:val="28"/>
          <w:szCs w:val="28"/>
          <w:rtl/>
        </w:rPr>
        <w:footnoteReference w:id="457"/>
      </w:r>
      <w:r w:rsidRPr="006108D6">
        <w:rPr>
          <w:rFonts w:asciiTheme="majorBidi" w:hAnsiTheme="majorBidi" w:cs="Arabic Transparent"/>
          <w:sz w:val="28"/>
          <w:szCs w:val="28"/>
          <w:rtl/>
          <w:lang w:bidi="ar-JO"/>
        </w:rPr>
        <w:t xml:space="preserve">, </w:t>
      </w:r>
      <w:r w:rsidRPr="006108D6">
        <w:rPr>
          <w:rFonts w:asciiTheme="majorBidi" w:hAnsiTheme="majorBidi" w:cs="Arabic Transparent"/>
          <w:color w:val="000000" w:themeColor="text1"/>
          <w:sz w:val="28"/>
          <w:szCs w:val="28"/>
          <w:rtl/>
        </w:rPr>
        <w:t>وأقامت الآيات الحجج والبراهين على فساد عقيدة الشرك</w:t>
      </w:r>
      <w:r w:rsidRPr="006108D6">
        <w:rPr>
          <w:rStyle w:val="FootnoteReference"/>
          <w:rFonts w:asciiTheme="majorBidi" w:hAnsiTheme="majorBidi" w:cs="Arabic Transparent"/>
          <w:color w:val="000000" w:themeColor="text1"/>
          <w:sz w:val="28"/>
          <w:szCs w:val="28"/>
          <w:rtl/>
        </w:rPr>
        <w:footnoteReference w:id="458"/>
      </w:r>
      <w:r w:rsidRPr="006108D6">
        <w:rPr>
          <w:rFonts w:asciiTheme="majorBidi" w:hAnsiTheme="majorBidi" w:cs="Arabic Transparent"/>
          <w:color w:val="000000" w:themeColor="text1"/>
          <w:sz w:val="28"/>
          <w:szCs w:val="28"/>
          <w:rtl/>
        </w:rPr>
        <w:t xml:space="preserve">؛ </w:t>
      </w:r>
      <w:r w:rsidRPr="006108D6">
        <w:rPr>
          <w:rFonts w:asciiTheme="majorBidi" w:hAnsiTheme="majorBidi" w:cs="Arabic Transparent"/>
          <w:sz w:val="28"/>
          <w:szCs w:val="28"/>
          <w:rtl/>
          <w:lang w:bidi="ar-JO"/>
        </w:rPr>
        <w:t>وبينت أسماء وصفات لله تعالى في عدد من الآيات</w:t>
      </w:r>
      <w:r w:rsidRPr="006108D6">
        <w:rPr>
          <w:rStyle w:val="FootnoteReference"/>
          <w:rFonts w:asciiTheme="majorBidi" w:hAnsiTheme="majorBidi" w:cs="Arabic Transparent"/>
          <w:sz w:val="28"/>
          <w:szCs w:val="28"/>
          <w:rtl/>
          <w:lang w:bidi="ar-JO"/>
        </w:rPr>
        <w:footnoteReference w:id="459"/>
      </w:r>
      <w:r w:rsidRPr="006108D6">
        <w:rPr>
          <w:rFonts w:asciiTheme="majorBidi" w:hAnsiTheme="majorBidi" w:cs="Arabic Transparent"/>
          <w:sz w:val="28"/>
          <w:szCs w:val="28"/>
          <w:rtl/>
          <w:lang w:bidi="ar-JO"/>
        </w:rPr>
        <w:t>, وأقرت حقيقة البعث</w:t>
      </w:r>
      <w:r w:rsidRPr="006108D6">
        <w:rPr>
          <w:rStyle w:val="FootnoteReference"/>
          <w:rFonts w:asciiTheme="majorBidi" w:hAnsiTheme="majorBidi" w:cs="Arabic Transparent"/>
          <w:sz w:val="28"/>
          <w:szCs w:val="28"/>
          <w:rtl/>
          <w:lang w:bidi="ar-JO"/>
        </w:rPr>
        <w:footnoteReference w:id="460"/>
      </w:r>
      <w:r w:rsidRPr="006108D6">
        <w:rPr>
          <w:rFonts w:asciiTheme="majorBidi" w:hAnsiTheme="majorBidi" w:cs="Arabic Transparent"/>
          <w:sz w:val="28"/>
          <w:szCs w:val="28"/>
          <w:rtl/>
          <w:lang w:bidi="ar-JO"/>
        </w:rPr>
        <w:t>, وأقرت  نبوة محمد –صلى الله عليه وسلم-</w:t>
      </w:r>
      <w:r w:rsidRPr="006108D6">
        <w:rPr>
          <w:rStyle w:val="FootnoteReference"/>
          <w:rFonts w:asciiTheme="majorBidi" w:hAnsiTheme="majorBidi" w:cs="Arabic Transparent"/>
          <w:sz w:val="28"/>
          <w:szCs w:val="28"/>
          <w:rtl/>
          <w:lang w:bidi="ar-JO"/>
        </w:rPr>
        <w:footnoteReference w:id="461"/>
      </w:r>
      <w:r w:rsidRPr="006108D6">
        <w:rPr>
          <w:rFonts w:asciiTheme="majorBidi" w:hAnsiTheme="majorBidi" w:cs="Arabic Transparent"/>
          <w:sz w:val="28"/>
          <w:szCs w:val="28"/>
          <w:rtl/>
          <w:lang w:bidi="ar-JO"/>
        </w:rPr>
        <w:t>. وتعد هذه القضايا الثلاثة التي عالجتها السورة بهذا الإجمال المعجز أهم قضايا الإيمان الكبرى</w:t>
      </w:r>
      <w:r w:rsidRPr="006108D6">
        <w:rPr>
          <w:rStyle w:val="FootnoteReference"/>
          <w:rFonts w:asciiTheme="majorBidi" w:hAnsiTheme="majorBidi" w:cs="Arabic Transparent"/>
          <w:sz w:val="28"/>
          <w:szCs w:val="28"/>
          <w:rtl/>
          <w:lang w:bidi="ar-JO"/>
        </w:rPr>
        <w:footnoteReference w:id="462"/>
      </w:r>
      <w:r w:rsidRPr="006108D6">
        <w:rPr>
          <w:rFonts w:asciiTheme="majorBidi" w:hAnsiTheme="majorBidi" w:cs="Arabic Transparent"/>
          <w:sz w:val="28"/>
          <w:szCs w:val="28"/>
          <w:rtl/>
          <w:lang w:bidi="ar-JO"/>
        </w:rPr>
        <w:t xml:space="preserve">, والتي بها يتحقق الفلاح. </w:t>
      </w:r>
    </w:p>
    <w:p w:rsidR="00D30857" w:rsidRDefault="00D30857">
      <w:pPr>
        <w:bidi w:val="0"/>
        <w:rPr>
          <w:rFonts w:asciiTheme="majorBidi" w:hAnsiTheme="majorBidi" w:cs="Arabic Transparent"/>
          <w:b/>
          <w:bCs/>
          <w:sz w:val="28"/>
          <w:szCs w:val="28"/>
          <w:rtl/>
          <w:lang w:bidi="ar-JO"/>
        </w:rPr>
      </w:pPr>
      <w:r>
        <w:rPr>
          <w:rFonts w:asciiTheme="majorBidi" w:hAnsiTheme="majorBidi" w:cs="Arabic Transparent"/>
          <w:b/>
          <w:bCs/>
          <w:sz w:val="28"/>
          <w:szCs w:val="28"/>
          <w:rtl/>
          <w:lang w:bidi="ar-JO"/>
        </w:rPr>
        <w:br w:type="page"/>
      </w:r>
    </w:p>
    <w:p w:rsidR="00351686" w:rsidRPr="00D30857" w:rsidRDefault="00351686" w:rsidP="00D30857">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D30857">
        <w:rPr>
          <w:rFonts w:asciiTheme="majorBidi" w:hAnsiTheme="majorBidi" w:cs="Arabic Transparent"/>
          <w:b/>
          <w:bCs/>
          <w:sz w:val="32"/>
          <w:szCs w:val="32"/>
          <w:rtl/>
          <w:lang w:bidi="ar-JO"/>
        </w:rPr>
        <w:lastRenderedPageBreak/>
        <w:t>العلاقة</w:t>
      </w:r>
      <w:proofErr w:type="gramEnd"/>
      <w:r w:rsidRPr="00D30857">
        <w:rPr>
          <w:rFonts w:asciiTheme="majorBidi" w:hAnsiTheme="majorBidi" w:cs="Arabic Transparent"/>
          <w:b/>
          <w:bCs/>
          <w:sz w:val="32"/>
          <w:szCs w:val="32"/>
          <w:rtl/>
          <w:lang w:bidi="ar-JO"/>
        </w:rPr>
        <w:t xml:space="preserve"> الثالثة: بين سورة "المؤمنون" والسورة اللاحقة بها (سورة النور)</w:t>
      </w:r>
      <w:r w:rsidR="00CB4912" w:rsidRPr="00D30857">
        <w:rPr>
          <w:rFonts w:asciiTheme="majorBidi" w:hAnsiTheme="majorBidi" w:cs="Arabic Transparent"/>
          <w:b/>
          <w:bCs/>
          <w:sz w:val="32"/>
          <w:szCs w:val="32"/>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سورة "المؤمنون" قبل سورة النور</w:t>
      </w:r>
      <w:r w:rsidRPr="006108D6">
        <w:rPr>
          <w:rStyle w:val="FootnoteReference"/>
          <w:rFonts w:asciiTheme="majorBidi" w:hAnsiTheme="majorBidi" w:cs="Arabic Transparent"/>
          <w:sz w:val="28"/>
          <w:szCs w:val="28"/>
          <w:rtl/>
          <w:lang w:bidi="ar-JO"/>
        </w:rPr>
        <w:footnoteReference w:id="463"/>
      </w:r>
      <w:r w:rsidRPr="006108D6">
        <w:rPr>
          <w:rFonts w:asciiTheme="majorBidi" w:hAnsiTheme="majorBidi" w:cs="Arabic Transparent"/>
          <w:sz w:val="28"/>
          <w:szCs w:val="28"/>
          <w:rtl/>
          <w:lang w:bidi="ar-JO"/>
        </w:rPr>
        <w:t xml:space="preserve"> في ترتيب المصحف الشريف, وكما بينت سورة "المؤمنون" دلائل الإيمان والصبغة التي اتسم بها أهله,  جاءت سورة النور تدرج فرائض  تنظم المجتمع المؤمن أخلاقيا, وترتقي به بالتشريعات الربانية النيرة, فسورة "المؤمنون" في ضبط النفس وتهذيبها, وسورة النور في ضبط علاقة المؤمنين مع بعضهم وتنظيمها.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وتشابهت السورتان بنقاط عدة  أظهرت الترابط بين السورتين المتجاورتين, منها: وصف أهل الفردوس في سورة "المؤمنون"  بحفظهم فروجهم؛ أما سورة النور فصلت أحكام هذه الفضيلة, وحدودها</w:t>
      </w:r>
      <w:r w:rsidRPr="006108D6">
        <w:rPr>
          <w:rStyle w:val="FootnoteReference"/>
          <w:rFonts w:asciiTheme="majorBidi" w:hAnsiTheme="majorBidi" w:cs="Arabic Transparent"/>
          <w:sz w:val="28"/>
          <w:szCs w:val="28"/>
          <w:rtl/>
          <w:lang w:bidi="ar-JO"/>
        </w:rPr>
        <w:footnoteReference w:id="464"/>
      </w:r>
      <w:r w:rsidRPr="006108D6">
        <w:rPr>
          <w:rFonts w:asciiTheme="majorBidi" w:hAnsiTheme="majorBidi" w:cs="Arabic Transparent"/>
          <w:sz w:val="28"/>
          <w:szCs w:val="28"/>
          <w:rtl/>
          <w:lang w:bidi="ar-JO"/>
        </w:rPr>
        <w:t xml:space="preserve">, وعندما وصفت سورة "المؤمنون" أعمال المفلحين, جاءت سورة النور لتبين أنّ هذه أعمال قائمة على الاتباع المتمثل في طاعة الله كما بين رسول الله- صلى الله عليه وسلم- في المنهج المستقيم الذي ارتضاه الله لهم, وقيدت الإيمان بذلك </w:t>
      </w:r>
      <w:r w:rsidRPr="006108D6">
        <w:rPr>
          <w:rStyle w:val="FootnoteReference"/>
          <w:rFonts w:asciiTheme="majorBidi" w:hAnsiTheme="majorBidi" w:cs="Arabic Transparent"/>
          <w:sz w:val="28"/>
          <w:szCs w:val="28"/>
          <w:rtl/>
          <w:lang w:bidi="ar-JO"/>
        </w:rPr>
        <w:footnoteReference w:id="465"/>
      </w:r>
      <w:r w:rsidRPr="006108D6">
        <w:rPr>
          <w:rFonts w:asciiTheme="majorBidi" w:hAnsiTheme="majorBidi" w:cs="Arabic Transparent"/>
          <w:sz w:val="28"/>
          <w:szCs w:val="28"/>
          <w:rtl/>
          <w:lang w:bidi="ar-JO"/>
        </w:rPr>
        <w:t>.</w:t>
      </w:r>
    </w:p>
    <w:p w:rsidR="00351686" w:rsidRPr="00D30857" w:rsidRDefault="00351686" w:rsidP="00D30857">
      <w:pPr>
        <w:tabs>
          <w:tab w:val="left" w:pos="281"/>
          <w:tab w:val="left" w:pos="943"/>
        </w:tabs>
        <w:spacing w:after="0" w:line="360" w:lineRule="auto"/>
        <w:jc w:val="both"/>
        <w:rPr>
          <w:rFonts w:asciiTheme="majorBidi" w:hAnsiTheme="majorBidi" w:cs="Arabic Transparent"/>
          <w:b/>
          <w:bCs/>
          <w:sz w:val="32"/>
          <w:szCs w:val="32"/>
          <w:rtl/>
          <w:lang w:bidi="ar-JO"/>
        </w:rPr>
      </w:pPr>
      <w:r w:rsidRPr="00D30857">
        <w:rPr>
          <w:rFonts w:asciiTheme="majorBidi" w:hAnsiTheme="majorBidi" w:cs="Arabic Transparent"/>
          <w:b/>
          <w:bCs/>
          <w:sz w:val="32"/>
          <w:szCs w:val="32"/>
          <w:rtl/>
          <w:lang w:bidi="ar-JO"/>
        </w:rPr>
        <w:t>ثالثا</w:t>
      </w:r>
      <w:r w:rsidR="001554DB" w:rsidRPr="00D30857">
        <w:rPr>
          <w:rFonts w:asciiTheme="majorBidi" w:hAnsiTheme="majorBidi" w:cs="Arabic Transparent"/>
          <w:b/>
          <w:bCs/>
          <w:sz w:val="32"/>
          <w:szCs w:val="32"/>
          <w:rtl/>
          <w:lang w:bidi="ar-JO"/>
        </w:rPr>
        <w:t xml:space="preserve">: </w:t>
      </w:r>
      <w:r w:rsidRPr="00D30857">
        <w:rPr>
          <w:rFonts w:asciiTheme="majorBidi" w:hAnsiTheme="majorBidi" w:cs="Arabic Transparent"/>
          <w:b/>
          <w:bCs/>
          <w:sz w:val="32"/>
          <w:szCs w:val="32"/>
          <w:rtl/>
          <w:lang w:bidi="ar-JO"/>
        </w:rPr>
        <w:t xml:space="preserve"> </w:t>
      </w:r>
      <w:proofErr w:type="gramStart"/>
      <w:r w:rsidRPr="00D30857">
        <w:rPr>
          <w:rFonts w:asciiTheme="majorBidi" w:hAnsiTheme="majorBidi" w:cs="Arabic Transparent"/>
          <w:b/>
          <w:bCs/>
          <w:sz w:val="32"/>
          <w:szCs w:val="32"/>
          <w:rtl/>
          <w:lang w:bidi="ar-JO"/>
        </w:rPr>
        <w:t>خصائص</w:t>
      </w:r>
      <w:proofErr w:type="gramEnd"/>
      <w:r w:rsidRPr="00D30857">
        <w:rPr>
          <w:rFonts w:asciiTheme="majorBidi" w:hAnsiTheme="majorBidi" w:cs="Arabic Transparent"/>
          <w:b/>
          <w:bCs/>
          <w:sz w:val="32"/>
          <w:szCs w:val="32"/>
          <w:rtl/>
          <w:lang w:bidi="ar-JO"/>
        </w:rPr>
        <w:t xml:space="preserve"> سورة "المؤمنون" مضمونا وأسلوبا</w:t>
      </w:r>
    </w:p>
    <w:p w:rsidR="00351686" w:rsidRPr="006108D6" w:rsidRDefault="00351686" w:rsidP="00D30857">
      <w:pPr>
        <w:tabs>
          <w:tab w:val="left" w:pos="281"/>
          <w:tab w:val="left" w:pos="943"/>
        </w:tabs>
        <w:spacing w:after="0" w:line="360" w:lineRule="auto"/>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انفردت سورة "</w:t>
      </w:r>
      <w:proofErr w:type="gramStart"/>
      <w:r w:rsidRPr="006108D6">
        <w:rPr>
          <w:rFonts w:asciiTheme="majorBidi" w:hAnsiTheme="majorBidi" w:cs="Arabic Transparent"/>
          <w:sz w:val="28"/>
          <w:szCs w:val="28"/>
          <w:rtl/>
          <w:lang w:bidi="ar-JO"/>
        </w:rPr>
        <w:t>المؤمنون</w:t>
      </w:r>
      <w:proofErr w:type="gramEnd"/>
      <w:r w:rsidRPr="006108D6">
        <w:rPr>
          <w:rFonts w:asciiTheme="majorBidi" w:hAnsiTheme="majorBidi" w:cs="Arabic Transparent"/>
          <w:sz w:val="28"/>
          <w:szCs w:val="28"/>
          <w:rtl/>
          <w:lang w:bidi="ar-JO"/>
        </w:rPr>
        <w:t>" بخصائص في المضمون والأسلوب ساهمت في إبراز وحدتها الموضوعية, منها:</w:t>
      </w:r>
    </w:p>
    <w:p w:rsidR="00351686" w:rsidRPr="00D30857" w:rsidRDefault="00351686" w:rsidP="00D30857">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D30857">
        <w:rPr>
          <w:rFonts w:asciiTheme="majorBidi" w:hAnsiTheme="majorBidi" w:cs="Arabic Transparent"/>
          <w:b/>
          <w:bCs/>
          <w:sz w:val="32"/>
          <w:szCs w:val="32"/>
          <w:rtl/>
          <w:lang w:bidi="ar-JO"/>
        </w:rPr>
        <w:t>الخصائص</w:t>
      </w:r>
      <w:proofErr w:type="gramEnd"/>
      <w:r w:rsidRPr="00D30857">
        <w:rPr>
          <w:rFonts w:asciiTheme="majorBidi" w:hAnsiTheme="majorBidi" w:cs="Arabic Transparent"/>
          <w:b/>
          <w:bCs/>
          <w:sz w:val="32"/>
          <w:szCs w:val="32"/>
          <w:rtl/>
          <w:lang w:bidi="ar-JO"/>
        </w:rPr>
        <w:t xml:space="preserve"> الأولى</w:t>
      </w:r>
      <w:r w:rsidR="001554DB" w:rsidRPr="00D30857">
        <w:rPr>
          <w:rFonts w:asciiTheme="majorBidi" w:hAnsiTheme="majorBidi" w:cs="Arabic Transparent"/>
          <w:b/>
          <w:bCs/>
          <w:sz w:val="32"/>
          <w:szCs w:val="32"/>
          <w:rtl/>
          <w:lang w:bidi="ar-JO"/>
        </w:rPr>
        <w:t xml:space="preserve">: </w:t>
      </w:r>
      <w:r w:rsidRPr="00D30857">
        <w:rPr>
          <w:rFonts w:asciiTheme="majorBidi" w:hAnsiTheme="majorBidi" w:cs="Arabic Transparent"/>
          <w:b/>
          <w:bCs/>
          <w:sz w:val="32"/>
          <w:szCs w:val="32"/>
          <w:rtl/>
          <w:lang w:bidi="ar-JO"/>
        </w:rPr>
        <w:t xml:space="preserve"> المضامين التي امتازت بها السورة</w:t>
      </w:r>
    </w:p>
    <w:p w:rsidR="00351686" w:rsidRPr="006108D6" w:rsidRDefault="00351686" w:rsidP="00D30857">
      <w:pPr>
        <w:pStyle w:val="ListParagraph"/>
        <w:numPr>
          <w:ilvl w:val="0"/>
          <w:numId w:val="26"/>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امتازت سورة "المؤمنون" بمقدمة بينت فيها أنّ الأعمال الصالحة هي سبب ثقل الموازين يوم القيامة, وهي البضاعة التي تاجر بها أهل الفردوس فربحوا, وتشابهت هذه السورة بعرضها هذه الأعمال مع سورة "المعارج"</w:t>
      </w:r>
      <w:r w:rsidRPr="006108D6">
        <w:rPr>
          <w:rStyle w:val="FootnoteReference"/>
          <w:rFonts w:asciiTheme="majorBidi" w:hAnsiTheme="majorBidi" w:cs="Arabic Transparent"/>
          <w:sz w:val="28"/>
          <w:szCs w:val="28"/>
          <w:rtl/>
          <w:lang w:bidi="ar-JO"/>
        </w:rPr>
        <w:footnoteReference w:id="466"/>
      </w:r>
      <w:r w:rsidRPr="006108D6">
        <w:rPr>
          <w:rFonts w:asciiTheme="majorBidi" w:hAnsiTheme="majorBidi" w:cs="Arabic Transparent"/>
          <w:sz w:val="28"/>
          <w:szCs w:val="28"/>
          <w:rtl/>
          <w:lang w:bidi="ar-JO"/>
        </w:rPr>
        <w:t>, وبين السورتين  نقاط تجمعهما؛ منها: أخبرت سورة "المعارج" عن النفس البشرية  الهلوعة؛ التي انحرفت عن التوسط والاعتدال, وتقلبت أحوالها في الدنيا بين ابتلاء ضيق أو سعة؛ جعلها بين الخوف والمنع, و</w:t>
      </w:r>
      <w:r w:rsidRPr="006108D6">
        <w:rPr>
          <w:rFonts w:asciiTheme="majorBidi" w:hAnsiTheme="majorBidi" w:cs="Arabic Transparent"/>
          <w:b/>
          <w:bCs/>
          <w:sz w:val="28"/>
          <w:szCs w:val="28"/>
          <w:rtl/>
        </w:rPr>
        <w:t xml:space="preserve"> </w:t>
      </w:r>
      <w:r w:rsidR="00D30857">
        <w:rPr>
          <w:rFonts w:ascii="QCF_BSML" w:eastAsiaTheme="minorHAnsi" w:hAnsi="QCF_BSML" w:cs="QCF_BSML"/>
          <w:color w:val="000000"/>
          <w:sz w:val="27"/>
          <w:szCs w:val="27"/>
          <w:rtl/>
        </w:rPr>
        <w:t xml:space="preserve">ﭽ </w:t>
      </w:r>
      <w:r w:rsidR="00D30857">
        <w:rPr>
          <w:rFonts w:ascii="QCF_P569" w:eastAsiaTheme="minorHAnsi" w:hAnsi="QCF_P569" w:cs="QCF_P569"/>
          <w:b/>
          <w:bCs/>
          <w:color w:val="000000"/>
          <w:sz w:val="27"/>
          <w:szCs w:val="27"/>
          <w:rtl/>
        </w:rPr>
        <w:t xml:space="preserve">ﭺ  ﭻ  ﭼ      ﭽ  ﭾ   ﭿ  ﮀ  ﮁ  ﮂ            ﮃ  ﮄ  ﮅ  ﮆ  ﮇ     ﮈ  ﮉ  ﮊ   ﮋ   </w:t>
      </w:r>
      <w:r w:rsidR="00D30857">
        <w:rPr>
          <w:rFonts w:ascii="QCF_BSML" w:eastAsiaTheme="minorHAnsi" w:hAnsi="QCF_BSML" w:cs="QCF_BSML"/>
          <w:color w:val="000000"/>
          <w:sz w:val="27"/>
          <w:szCs w:val="27"/>
          <w:rtl/>
        </w:rPr>
        <w:t>ﭼ</w:t>
      </w:r>
      <w:r w:rsidR="00D30857">
        <w:rPr>
          <w:rFonts w:ascii="Arial" w:eastAsiaTheme="minorHAnsi" w:hAnsi="Arial" w:cs="Arial"/>
          <w:color w:val="000000"/>
          <w:sz w:val="18"/>
          <w:szCs w:val="18"/>
        </w:rPr>
        <w:t xml:space="preserve"> </w:t>
      </w:r>
      <w:r w:rsidRPr="006108D6">
        <w:rPr>
          <w:rStyle w:val="FootnoteReference"/>
          <w:rFonts w:asciiTheme="majorBidi" w:hAnsiTheme="majorBidi" w:cs="Arabic Transparent"/>
          <w:sz w:val="28"/>
          <w:szCs w:val="28"/>
          <w:rtl/>
          <w:lang w:bidi="ar-JO"/>
        </w:rPr>
        <w:footnoteReference w:id="467"/>
      </w:r>
      <w:r w:rsidRPr="006108D6">
        <w:rPr>
          <w:rFonts w:asciiTheme="majorBidi" w:hAnsiTheme="majorBidi" w:cs="Arabic Transparent"/>
          <w:sz w:val="28"/>
          <w:szCs w:val="28"/>
          <w:rtl/>
          <w:lang w:bidi="ar-JO"/>
        </w:rPr>
        <w:t>, وهي بهذا تتشابه مع سورة "المؤمنون" التي بينت انحراف الناس عن حقيقة خلقهم, وجحدهم لحق الله في إفراده بالعبادة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وفي ندمهم يوم القيامة على ذلك.</w:t>
      </w:r>
    </w:p>
    <w:p w:rsidR="00351686" w:rsidRPr="006108D6" w:rsidRDefault="00351686" w:rsidP="00D30857">
      <w:pPr>
        <w:tabs>
          <w:tab w:val="left" w:pos="281"/>
          <w:tab w:val="left" w:pos="943"/>
        </w:tabs>
        <w:spacing w:after="0" w:line="360" w:lineRule="auto"/>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lastRenderedPageBreak/>
        <w:t>أعمال الفلاح  المشتركة بين السورتين:</w:t>
      </w:r>
    </w:p>
    <w:tbl>
      <w:tblPr>
        <w:tblStyle w:val="TableGrid"/>
        <w:bidiVisual/>
        <w:tblW w:w="9638" w:type="dxa"/>
        <w:jc w:val="center"/>
        <w:tblInd w:w="5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4890"/>
        <w:gridCol w:w="4748"/>
      </w:tblGrid>
      <w:tr w:rsidR="00351686" w:rsidRPr="006108D6" w:rsidTr="00D30857">
        <w:trPr>
          <w:jc w:val="center"/>
        </w:trPr>
        <w:tc>
          <w:tcPr>
            <w:tcW w:w="4890" w:type="dxa"/>
            <w:shd w:val="clear" w:color="auto" w:fill="BFBFBF" w:themeFill="background1" w:themeFillShade="BF"/>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b/>
                <w:bCs/>
                <w:sz w:val="28"/>
                <w:szCs w:val="28"/>
                <w:rtl/>
                <w:lang w:bidi="ar-JO"/>
              </w:rPr>
            </w:pPr>
            <w:proofErr w:type="gramStart"/>
            <w:r w:rsidRPr="006108D6">
              <w:rPr>
                <w:rFonts w:asciiTheme="majorBidi" w:hAnsiTheme="majorBidi" w:cs="Arabic Transparent"/>
                <w:b/>
                <w:bCs/>
                <w:sz w:val="28"/>
                <w:szCs w:val="28"/>
                <w:rtl/>
                <w:lang w:bidi="ar-JO"/>
              </w:rPr>
              <w:t>سورة</w:t>
            </w:r>
            <w:proofErr w:type="gramEnd"/>
            <w:r w:rsidRPr="006108D6">
              <w:rPr>
                <w:rFonts w:asciiTheme="majorBidi" w:hAnsiTheme="majorBidi" w:cs="Arabic Transparent"/>
                <w:b/>
                <w:bCs/>
                <w:sz w:val="28"/>
                <w:szCs w:val="28"/>
                <w:rtl/>
                <w:lang w:bidi="ar-JO"/>
              </w:rPr>
              <w:t xml:space="preserve"> "المؤمنون"</w:t>
            </w:r>
          </w:p>
        </w:tc>
        <w:tc>
          <w:tcPr>
            <w:tcW w:w="4748" w:type="dxa"/>
            <w:shd w:val="clear" w:color="auto" w:fill="BFBFBF" w:themeFill="background1" w:themeFillShade="BF"/>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سورة المعارج</w:t>
            </w:r>
          </w:p>
        </w:tc>
      </w:tr>
      <w:tr w:rsidR="00351686" w:rsidRPr="006108D6" w:rsidTr="00D30857">
        <w:trPr>
          <w:jc w:val="center"/>
        </w:trPr>
        <w:tc>
          <w:tcPr>
            <w:tcW w:w="4890" w:type="dxa"/>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مقدمة</w:t>
            </w:r>
            <w:proofErr w:type="gramEnd"/>
            <w:r w:rsidRPr="006108D6">
              <w:rPr>
                <w:rFonts w:asciiTheme="majorBidi" w:hAnsiTheme="majorBidi" w:cs="Arabic Transparent"/>
                <w:sz w:val="28"/>
                <w:szCs w:val="28"/>
                <w:rtl/>
                <w:lang w:bidi="ar-JO"/>
              </w:rPr>
              <w:t xml:space="preserve"> الأعمال</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(قَدْ أَفْلَحَ الْمُؤْمِنُونَ</w:t>
            </w:r>
            <w:r w:rsidR="00CB4912" w:rsidRPr="006108D6">
              <w:rPr>
                <w:rFonts w:asciiTheme="majorBidi" w:hAnsiTheme="majorBidi" w:cs="Arabic Transparent"/>
                <w:sz w:val="28"/>
                <w:szCs w:val="28"/>
                <w:rtl/>
                <w:lang w:bidi="ar-JO"/>
              </w:rPr>
              <w:t>)</w:t>
            </w:r>
          </w:p>
        </w:tc>
        <w:tc>
          <w:tcPr>
            <w:tcW w:w="4748" w:type="dxa"/>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مقدمة</w:t>
            </w:r>
            <w:proofErr w:type="gramEnd"/>
            <w:r w:rsidRPr="006108D6">
              <w:rPr>
                <w:rFonts w:asciiTheme="majorBidi" w:hAnsiTheme="majorBidi" w:cs="Arabic Transparent"/>
                <w:sz w:val="28"/>
                <w:szCs w:val="28"/>
                <w:rtl/>
                <w:lang w:bidi="ar-JO"/>
              </w:rPr>
              <w:t xml:space="preserve"> الأعمال:إِلَّا الْمُصَلِّينَ</w:t>
            </w:r>
            <w:r w:rsidR="006108D6">
              <w:rPr>
                <w:rFonts w:asciiTheme="majorBidi" w:hAnsiTheme="majorBidi" w:cs="Arabic Transparent"/>
                <w:sz w:val="28"/>
                <w:szCs w:val="28"/>
                <w:rtl/>
                <w:lang w:bidi="ar-JO"/>
              </w:rPr>
              <w:t>،</w:t>
            </w:r>
          </w:p>
        </w:tc>
      </w:tr>
      <w:tr w:rsidR="00351686" w:rsidRPr="006108D6" w:rsidTr="00D30857">
        <w:trPr>
          <w:jc w:val="center"/>
        </w:trPr>
        <w:tc>
          <w:tcPr>
            <w:tcW w:w="4890" w:type="dxa"/>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1-(</w:t>
            </w:r>
            <w:proofErr w:type="gramStart"/>
            <w:r w:rsidRPr="006108D6">
              <w:rPr>
                <w:rFonts w:asciiTheme="majorBidi" w:hAnsiTheme="majorBidi" w:cs="Arabic Transparent"/>
                <w:sz w:val="28"/>
                <w:szCs w:val="28"/>
                <w:rtl/>
                <w:lang w:bidi="ar-JO"/>
              </w:rPr>
              <w:t>الَّذِينَ</w:t>
            </w:r>
            <w:proofErr w:type="gramEnd"/>
            <w:r w:rsidRPr="006108D6">
              <w:rPr>
                <w:rFonts w:asciiTheme="majorBidi" w:hAnsiTheme="majorBidi" w:cs="Arabic Transparent"/>
                <w:sz w:val="28"/>
                <w:szCs w:val="28"/>
                <w:rtl/>
                <w:lang w:bidi="ar-JO"/>
              </w:rPr>
              <w:t xml:space="preserve"> هُمْ فِي صَلَاتِهِمْ خَاشِعُونَ)</w:t>
            </w:r>
          </w:p>
        </w:tc>
        <w:tc>
          <w:tcPr>
            <w:tcW w:w="4748" w:type="dxa"/>
            <w:vAlign w:val="center"/>
          </w:tcPr>
          <w:p w:rsidR="00351686" w:rsidRPr="006108D6" w:rsidRDefault="00351686" w:rsidP="00D30857">
            <w:pPr>
              <w:pStyle w:val="ListParagraph"/>
              <w:numPr>
                <w:ilvl w:val="0"/>
                <w:numId w:val="27"/>
              </w:numPr>
              <w:tabs>
                <w:tab w:val="left" w:pos="281"/>
                <w:tab w:val="left" w:pos="943"/>
              </w:tabs>
              <w:spacing w:line="360" w:lineRule="auto"/>
              <w:ind w:left="0" w:firstLine="0"/>
              <w:jc w:val="center"/>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الَّذِينَ</w:t>
            </w:r>
            <w:proofErr w:type="gramEnd"/>
            <w:r w:rsidRPr="006108D6">
              <w:rPr>
                <w:rFonts w:asciiTheme="majorBidi" w:hAnsiTheme="majorBidi" w:cs="Arabic Transparent"/>
                <w:sz w:val="28"/>
                <w:szCs w:val="28"/>
                <w:rtl/>
                <w:lang w:bidi="ar-JO"/>
              </w:rPr>
              <w:t xml:space="preserve"> هُمْ عَلَى صَلَاتِهِمْ دَائِمُونَ</w:t>
            </w:r>
          </w:p>
        </w:tc>
      </w:tr>
      <w:tr w:rsidR="00351686" w:rsidRPr="006108D6" w:rsidTr="00D30857">
        <w:trPr>
          <w:jc w:val="center"/>
        </w:trPr>
        <w:tc>
          <w:tcPr>
            <w:tcW w:w="4890" w:type="dxa"/>
            <w:vAlign w:val="center"/>
          </w:tcPr>
          <w:p w:rsidR="00351686" w:rsidRPr="006108D6" w:rsidRDefault="00351686" w:rsidP="00D30857">
            <w:pPr>
              <w:tabs>
                <w:tab w:val="left" w:pos="281"/>
                <w:tab w:val="left" w:pos="943"/>
              </w:tabs>
              <w:spacing w:line="360" w:lineRule="auto"/>
              <w:jc w:val="center"/>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وَالَّذِينَ</w:t>
            </w:r>
            <w:proofErr w:type="gramEnd"/>
            <w:r w:rsidRPr="006108D6">
              <w:rPr>
                <w:rFonts w:asciiTheme="majorBidi" w:hAnsiTheme="majorBidi" w:cs="Arabic Transparent"/>
                <w:sz w:val="28"/>
                <w:szCs w:val="28"/>
                <w:rtl/>
                <w:lang w:bidi="ar-JO"/>
              </w:rPr>
              <w:t xml:space="preserve"> هُمْ عَنِ اللَّغْوِ مُعْرِضُونَ</w:t>
            </w:r>
          </w:p>
        </w:tc>
        <w:tc>
          <w:tcPr>
            <w:tcW w:w="4748" w:type="dxa"/>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w:t>
            </w:r>
          </w:p>
        </w:tc>
      </w:tr>
      <w:tr w:rsidR="00351686" w:rsidRPr="006108D6" w:rsidTr="00D30857">
        <w:trPr>
          <w:jc w:val="center"/>
        </w:trPr>
        <w:tc>
          <w:tcPr>
            <w:tcW w:w="4890" w:type="dxa"/>
            <w:vAlign w:val="center"/>
          </w:tcPr>
          <w:p w:rsidR="00351686" w:rsidRPr="006108D6" w:rsidRDefault="00351686" w:rsidP="00D30857">
            <w:pPr>
              <w:pStyle w:val="ListParagraph"/>
              <w:numPr>
                <w:ilvl w:val="0"/>
                <w:numId w:val="27"/>
              </w:numPr>
              <w:tabs>
                <w:tab w:val="left" w:pos="281"/>
                <w:tab w:val="left" w:pos="943"/>
              </w:tabs>
              <w:spacing w:line="360" w:lineRule="auto"/>
              <w:ind w:left="0" w:firstLine="0"/>
              <w:jc w:val="center"/>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وَالَّذِينَ</w:t>
            </w:r>
            <w:proofErr w:type="gramEnd"/>
            <w:r w:rsidRPr="006108D6">
              <w:rPr>
                <w:rFonts w:asciiTheme="majorBidi" w:hAnsiTheme="majorBidi" w:cs="Arabic Transparent"/>
                <w:sz w:val="28"/>
                <w:szCs w:val="28"/>
                <w:rtl/>
                <w:lang w:bidi="ar-JO"/>
              </w:rPr>
              <w:t xml:space="preserve"> هُمْ لِلزَّكَاةِ فَاعِلُونَ</w:t>
            </w:r>
          </w:p>
        </w:tc>
        <w:tc>
          <w:tcPr>
            <w:tcW w:w="4748" w:type="dxa"/>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lang w:bidi="ar-JO"/>
              </w:rPr>
            </w:pPr>
            <w:r w:rsidRPr="006108D6">
              <w:rPr>
                <w:rFonts w:asciiTheme="majorBidi" w:hAnsiTheme="majorBidi" w:cs="Arabic Transparent"/>
                <w:sz w:val="28"/>
                <w:szCs w:val="28"/>
                <w:rtl/>
                <w:lang w:bidi="ar-JO"/>
              </w:rPr>
              <w:t>2-وَالَّذِينَ فِي أَمْوَالِهِمْ حَقٌّ مَعْلُومٌ* لِلسَّائِلِ</w:t>
            </w:r>
          </w:p>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وَالْمَحْرُومِ</w:t>
            </w:r>
            <w:proofErr w:type="gramEnd"/>
          </w:p>
        </w:tc>
      </w:tr>
      <w:tr w:rsidR="00351686" w:rsidRPr="006108D6" w:rsidTr="00D30857">
        <w:trPr>
          <w:jc w:val="center"/>
        </w:trPr>
        <w:tc>
          <w:tcPr>
            <w:tcW w:w="4890" w:type="dxa"/>
            <w:vAlign w:val="center"/>
          </w:tcPr>
          <w:p w:rsidR="00351686" w:rsidRPr="006108D6" w:rsidRDefault="00351686" w:rsidP="00D30857">
            <w:pPr>
              <w:tabs>
                <w:tab w:val="left" w:pos="281"/>
                <w:tab w:val="left" w:pos="943"/>
              </w:tabs>
              <w:spacing w:line="360" w:lineRule="auto"/>
              <w:jc w:val="center"/>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w:t>
            </w:r>
          </w:p>
        </w:tc>
        <w:tc>
          <w:tcPr>
            <w:tcW w:w="4748" w:type="dxa"/>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(وَالَّذِينَ يُصَدِّقُونَ </w:t>
            </w:r>
            <w:proofErr w:type="gramStart"/>
            <w:r w:rsidRPr="006108D6">
              <w:rPr>
                <w:rFonts w:asciiTheme="majorBidi" w:hAnsiTheme="majorBidi" w:cs="Arabic Transparent"/>
                <w:sz w:val="28"/>
                <w:szCs w:val="28"/>
                <w:rtl/>
                <w:lang w:bidi="ar-JO"/>
              </w:rPr>
              <w:t>بِيَوْمِ</w:t>
            </w:r>
            <w:proofErr w:type="gramEnd"/>
            <w:r w:rsidRPr="006108D6">
              <w:rPr>
                <w:rFonts w:asciiTheme="majorBidi" w:hAnsiTheme="majorBidi" w:cs="Arabic Transparent"/>
                <w:sz w:val="28"/>
                <w:szCs w:val="28"/>
                <w:rtl/>
                <w:lang w:bidi="ar-JO"/>
              </w:rPr>
              <w:t xml:space="preserve"> الدِّينِ * وَالَّذِينَ هُمْ مِنْ</w:t>
            </w:r>
          </w:p>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عَذَابِ رَبِّهِمْ </w:t>
            </w:r>
            <w:proofErr w:type="gramStart"/>
            <w:r w:rsidRPr="006108D6">
              <w:rPr>
                <w:rFonts w:asciiTheme="majorBidi" w:hAnsiTheme="majorBidi" w:cs="Arabic Transparent"/>
                <w:sz w:val="28"/>
                <w:szCs w:val="28"/>
                <w:rtl/>
                <w:lang w:bidi="ar-JO"/>
              </w:rPr>
              <w:t>مُشْفِقُونَ</w:t>
            </w:r>
            <w:proofErr w:type="gramEnd"/>
            <w:r w:rsidR="00CB4912" w:rsidRPr="006108D6">
              <w:rPr>
                <w:rFonts w:asciiTheme="majorBidi" w:hAnsiTheme="majorBidi" w:cs="Arabic Transparent"/>
                <w:sz w:val="28"/>
                <w:szCs w:val="28"/>
                <w:rtl/>
                <w:lang w:bidi="ar-JO"/>
              </w:rPr>
              <w:t>)</w:t>
            </w:r>
          </w:p>
        </w:tc>
      </w:tr>
      <w:tr w:rsidR="00351686" w:rsidRPr="006108D6" w:rsidTr="00D30857">
        <w:trPr>
          <w:jc w:val="center"/>
        </w:trPr>
        <w:tc>
          <w:tcPr>
            <w:tcW w:w="4890" w:type="dxa"/>
            <w:vAlign w:val="center"/>
          </w:tcPr>
          <w:p w:rsidR="00351686" w:rsidRPr="006108D6" w:rsidRDefault="00351686" w:rsidP="00D30857">
            <w:pPr>
              <w:tabs>
                <w:tab w:val="left" w:pos="281"/>
                <w:tab w:val="left" w:pos="943"/>
              </w:tabs>
              <w:spacing w:line="360" w:lineRule="auto"/>
              <w:jc w:val="center"/>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3</w:t>
            </w:r>
            <w:r w:rsidRPr="006108D6">
              <w:rPr>
                <w:rFonts w:asciiTheme="majorBidi" w:hAnsiTheme="majorBidi" w:cs="Arabic Transparent"/>
                <w:b/>
                <w:bCs/>
                <w:sz w:val="28"/>
                <w:szCs w:val="28"/>
                <w:rtl/>
                <w:lang w:bidi="ar-JO"/>
              </w:rPr>
              <w:t>-</w:t>
            </w:r>
            <w:proofErr w:type="gramStart"/>
            <w:r w:rsidRPr="006108D6">
              <w:rPr>
                <w:rFonts w:asciiTheme="majorBidi" w:hAnsiTheme="majorBidi" w:cs="Arabic Transparent"/>
                <w:b/>
                <w:bCs/>
                <w:sz w:val="28"/>
                <w:szCs w:val="28"/>
                <w:rtl/>
                <w:lang w:bidi="ar-JO"/>
              </w:rPr>
              <w:t>وَالَّذِينَ</w:t>
            </w:r>
            <w:proofErr w:type="gramEnd"/>
            <w:r w:rsidRPr="006108D6">
              <w:rPr>
                <w:rFonts w:asciiTheme="majorBidi" w:hAnsiTheme="majorBidi" w:cs="Arabic Transparent"/>
                <w:b/>
                <w:bCs/>
                <w:sz w:val="28"/>
                <w:szCs w:val="28"/>
                <w:rtl/>
                <w:lang w:bidi="ar-JO"/>
              </w:rPr>
              <w:t xml:space="preserve"> هُمْ لِفُرُوجِهِمْ حَافِظُونَ* إلَّا عَلَى</w:t>
            </w:r>
          </w:p>
          <w:p w:rsidR="00351686" w:rsidRPr="006108D6" w:rsidRDefault="00351686" w:rsidP="00D30857">
            <w:pPr>
              <w:tabs>
                <w:tab w:val="left" w:pos="281"/>
                <w:tab w:val="left" w:pos="943"/>
              </w:tabs>
              <w:spacing w:line="360" w:lineRule="auto"/>
              <w:jc w:val="center"/>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أَزْوَاجِهِمْ أَوْ مَا مَلَكَتْ أَيْمَانُهُمْ فَإِنَّهُمْ غَيْرُ مَلُومِينَ*</w:t>
            </w:r>
            <w:r w:rsidR="00D30857">
              <w:rPr>
                <w:rFonts w:asciiTheme="majorBidi" w:hAnsiTheme="majorBidi" w:cs="Arabic Transparent" w:hint="cs"/>
                <w:b/>
                <w:bCs/>
                <w:sz w:val="28"/>
                <w:szCs w:val="28"/>
                <w:rtl/>
                <w:lang w:bidi="ar-JO"/>
              </w:rPr>
              <w:t xml:space="preserve"> </w:t>
            </w:r>
            <w:r w:rsidRPr="006108D6">
              <w:rPr>
                <w:rFonts w:asciiTheme="majorBidi" w:hAnsiTheme="majorBidi" w:cs="Arabic Transparent"/>
                <w:b/>
                <w:bCs/>
                <w:sz w:val="28"/>
                <w:szCs w:val="28"/>
                <w:rtl/>
                <w:lang w:bidi="ar-JO"/>
              </w:rPr>
              <w:t>فَمَنِ ابْتَغَى وَرَاءَ ذَلِكَ فَأُولَئِكَ هُمُ الْعَادُونَ *</w:t>
            </w:r>
          </w:p>
        </w:tc>
        <w:tc>
          <w:tcPr>
            <w:tcW w:w="4748" w:type="dxa"/>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3-</w:t>
            </w:r>
            <w:r w:rsidRPr="006108D6">
              <w:rPr>
                <w:rFonts w:asciiTheme="majorBidi" w:hAnsiTheme="majorBidi" w:cs="Arabic Transparent"/>
                <w:b/>
                <w:bCs/>
                <w:sz w:val="28"/>
                <w:szCs w:val="28"/>
                <w:rtl/>
                <w:lang w:bidi="ar-JO"/>
              </w:rPr>
              <w:t>(</w:t>
            </w:r>
            <w:proofErr w:type="gramStart"/>
            <w:r w:rsidRPr="006108D6">
              <w:rPr>
                <w:rFonts w:asciiTheme="majorBidi" w:hAnsiTheme="majorBidi" w:cs="Arabic Transparent"/>
                <w:b/>
                <w:bCs/>
                <w:sz w:val="28"/>
                <w:szCs w:val="28"/>
                <w:rtl/>
                <w:lang w:bidi="ar-JO"/>
              </w:rPr>
              <w:t>وَالَّذِينَ</w:t>
            </w:r>
            <w:proofErr w:type="gramEnd"/>
            <w:r w:rsidRPr="006108D6">
              <w:rPr>
                <w:rFonts w:asciiTheme="majorBidi" w:hAnsiTheme="majorBidi" w:cs="Arabic Transparent"/>
                <w:b/>
                <w:bCs/>
                <w:sz w:val="28"/>
                <w:szCs w:val="28"/>
                <w:rtl/>
                <w:lang w:bidi="ar-JO"/>
              </w:rPr>
              <w:t xml:space="preserve"> هُمْ لِفُرُوجِهِمْ حَافِظُونَ * إِلَّا عَلَى</w:t>
            </w:r>
          </w:p>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أَزْوَاجِهِمْ أَوْ مَا مَلَكَتْ أَيْمَانُهُمْ فَإِنَّهُمْ غَيْرُ مَلُومِينَ*</w:t>
            </w:r>
            <w:r w:rsidR="00D30857">
              <w:rPr>
                <w:rFonts w:asciiTheme="majorBidi" w:hAnsiTheme="majorBidi" w:cs="Arabic Transparent" w:hint="cs"/>
                <w:b/>
                <w:bCs/>
                <w:sz w:val="28"/>
                <w:szCs w:val="28"/>
                <w:rtl/>
                <w:lang w:bidi="ar-JO"/>
              </w:rPr>
              <w:t xml:space="preserve"> </w:t>
            </w:r>
            <w:r w:rsidRPr="006108D6">
              <w:rPr>
                <w:rFonts w:asciiTheme="majorBidi" w:hAnsiTheme="majorBidi" w:cs="Arabic Transparent"/>
                <w:b/>
                <w:bCs/>
                <w:sz w:val="28"/>
                <w:szCs w:val="28"/>
                <w:rtl/>
                <w:lang w:bidi="ar-JO"/>
              </w:rPr>
              <w:t>فَمَنِ ابْتَغَى وَرَاءَ ذَلِكَ فَأُولَئِكَ هُمُ الْعَادُونَ)</w:t>
            </w:r>
          </w:p>
        </w:tc>
      </w:tr>
      <w:tr w:rsidR="00351686" w:rsidRPr="006108D6" w:rsidTr="00D30857">
        <w:trPr>
          <w:jc w:val="center"/>
        </w:trPr>
        <w:tc>
          <w:tcPr>
            <w:tcW w:w="4890" w:type="dxa"/>
            <w:vAlign w:val="center"/>
          </w:tcPr>
          <w:p w:rsidR="00351686" w:rsidRPr="006108D6" w:rsidRDefault="00351686" w:rsidP="00D30857">
            <w:pPr>
              <w:pStyle w:val="ListParagraph"/>
              <w:numPr>
                <w:ilvl w:val="0"/>
                <w:numId w:val="26"/>
              </w:numPr>
              <w:tabs>
                <w:tab w:val="left" w:pos="281"/>
                <w:tab w:val="left" w:pos="943"/>
              </w:tabs>
              <w:spacing w:line="360" w:lineRule="auto"/>
              <w:ind w:left="0" w:firstLine="0"/>
              <w:jc w:val="center"/>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وَالَّذِينَ هُمْ لِأَمَانَاتِهِمْ وَعَهْدِهِمْ رَاعُونَ</w:t>
            </w:r>
          </w:p>
        </w:tc>
        <w:tc>
          <w:tcPr>
            <w:tcW w:w="4748" w:type="dxa"/>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4</w:t>
            </w:r>
            <w:r w:rsidRPr="006108D6">
              <w:rPr>
                <w:rFonts w:asciiTheme="majorBidi" w:hAnsiTheme="majorBidi" w:cs="Arabic Transparent"/>
                <w:b/>
                <w:bCs/>
                <w:sz w:val="28"/>
                <w:szCs w:val="28"/>
                <w:rtl/>
                <w:lang w:bidi="ar-JO"/>
              </w:rPr>
              <w:t>-وَالَّذِينَ هُمْ لِأَمَانَاتِهِمْ وَعَهْدِهِمْ رَاعُونَ.</w:t>
            </w:r>
          </w:p>
        </w:tc>
      </w:tr>
      <w:tr w:rsidR="00351686" w:rsidRPr="006108D6" w:rsidTr="00D30857">
        <w:trPr>
          <w:jc w:val="center"/>
        </w:trPr>
        <w:tc>
          <w:tcPr>
            <w:tcW w:w="4890" w:type="dxa"/>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w:t>
            </w:r>
          </w:p>
        </w:tc>
        <w:tc>
          <w:tcPr>
            <w:tcW w:w="4748" w:type="dxa"/>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وَالَّذِينَ</w:t>
            </w:r>
            <w:proofErr w:type="gramEnd"/>
            <w:r w:rsidRPr="006108D6">
              <w:rPr>
                <w:rFonts w:asciiTheme="majorBidi" w:hAnsiTheme="majorBidi" w:cs="Arabic Transparent"/>
                <w:sz w:val="28"/>
                <w:szCs w:val="28"/>
                <w:rtl/>
                <w:lang w:bidi="ar-JO"/>
              </w:rPr>
              <w:t xml:space="preserve"> هُمْ بِشَهَادَاتِهِمْ قَائِمُونَ</w:t>
            </w:r>
          </w:p>
        </w:tc>
      </w:tr>
      <w:tr w:rsidR="00351686" w:rsidRPr="006108D6" w:rsidTr="00D30857">
        <w:trPr>
          <w:jc w:val="center"/>
        </w:trPr>
        <w:tc>
          <w:tcPr>
            <w:tcW w:w="4890" w:type="dxa"/>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وَالَّذِينَ</w:t>
            </w:r>
            <w:proofErr w:type="gramEnd"/>
            <w:r w:rsidRPr="006108D6">
              <w:rPr>
                <w:rFonts w:asciiTheme="majorBidi" w:hAnsiTheme="majorBidi" w:cs="Arabic Transparent"/>
                <w:sz w:val="28"/>
                <w:szCs w:val="28"/>
                <w:rtl/>
                <w:lang w:bidi="ar-JO"/>
              </w:rPr>
              <w:t xml:space="preserve"> هُمْ عَلَى صَلَوَاتِهِمْ يُحَافِظُونَ</w:t>
            </w:r>
          </w:p>
        </w:tc>
        <w:tc>
          <w:tcPr>
            <w:tcW w:w="4748" w:type="dxa"/>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الَّذِينَ</w:t>
            </w:r>
            <w:proofErr w:type="gramEnd"/>
            <w:r w:rsidRPr="006108D6">
              <w:rPr>
                <w:rFonts w:asciiTheme="majorBidi" w:hAnsiTheme="majorBidi" w:cs="Arabic Transparent"/>
                <w:sz w:val="28"/>
                <w:szCs w:val="28"/>
                <w:rtl/>
                <w:lang w:bidi="ar-JO"/>
              </w:rPr>
              <w:t xml:space="preserve"> هُمْ عَلَى صَلَاتِهِمْ يُحَافِظُونَ</w:t>
            </w:r>
          </w:p>
        </w:tc>
      </w:tr>
      <w:tr w:rsidR="00351686" w:rsidRPr="006108D6" w:rsidTr="00D30857">
        <w:trPr>
          <w:jc w:val="center"/>
        </w:trPr>
        <w:tc>
          <w:tcPr>
            <w:tcW w:w="4890" w:type="dxa"/>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أُولَئِكَ هُمُ الْوَارِثُونَ *الَّذِينَ </w:t>
            </w:r>
            <w:proofErr w:type="gramStart"/>
            <w:r w:rsidRPr="006108D6">
              <w:rPr>
                <w:rFonts w:asciiTheme="majorBidi" w:hAnsiTheme="majorBidi" w:cs="Arabic Transparent"/>
                <w:sz w:val="28"/>
                <w:szCs w:val="28"/>
                <w:rtl/>
                <w:lang w:bidi="ar-JO"/>
              </w:rPr>
              <w:t>يَرِثُونَ</w:t>
            </w:r>
            <w:proofErr w:type="gramEnd"/>
            <w:r w:rsidRPr="006108D6">
              <w:rPr>
                <w:rFonts w:asciiTheme="majorBidi" w:hAnsiTheme="majorBidi" w:cs="Arabic Transparent"/>
                <w:sz w:val="28"/>
                <w:szCs w:val="28"/>
                <w:rtl/>
                <w:lang w:bidi="ar-JO"/>
              </w:rPr>
              <w:t xml:space="preserve"> الْفِرْدَوْسَ</w:t>
            </w:r>
          </w:p>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هُمْ فِيهَا خَالِدُونَ</w:t>
            </w:r>
            <w:r w:rsidRPr="006108D6">
              <w:rPr>
                <w:rStyle w:val="FootnoteReference"/>
                <w:rFonts w:asciiTheme="majorBidi" w:hAnsiTheme="majorBidi" w:cs="Arabic Transparent"/>
                <w:sz w:val="28"/>
                <w:szCs w:val="28"/>
                <w:rtl/>
                <w:lang w:bidi="ar-JO"/>
              </w:rPr>
              <w:footnoteReference w:id="468"/>
            </w:r>
          </w:p>
        </w:tc>
        <w:tc>
          <w:tcPr>
            <w:tcW w:w="4748" w:type="dxa"/>
            <w:vAlign w:val="center"/>
          </w:tcPr>
          <w:p w:rsidR="00351686" w:rsidRPr="006108D6" w:rsidRDefault="00351686" w:rsidP="00D30857">
            <w:pPr>
              <w:pStyle w:val="ListParagraph"/>
              <w:tabs>
                <w:tab w:val="left" w:pos="281"/>
                <w:tab w:val="left" w:pos="943"/>
              </w:tabs>
              <w:spacing w:line="360" w:lineRule="auto"/>
              <w:ind w:left="0"/>
              <w:jc w:val="center"/>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أُولَئِكَ فِي جَنَّاتٍ مُكْرَمُونَ </w:t>
            </w:r>
            <w:r w:rsidRPr="006108D6">
              <w:rPr>
                <w:rStyle w:val="FootnoteReference"/>
                <w:rFonts w:asciiTheme="majorBidi" w:hAnsiTheme="majorBidi" w:cs="Arabic Transparent"/>
                <w:sz w:val="28"/>
                <w:szCs w:val="28"/>
                <w:rtl/>
                <w:lang w:bidi="ar-JO"/>
              </w:rPr>
              <w:footnoteReference w:id="469"/>
            </w:r>
          </w:p>
        </w:tc>
      </w:tr>
    </w:tbl>
    <w:p w:rsidR="00351686" w:rsidRPr="006108D6" w:rsidRDefault="00351686" w:rsidP="00D30857">
      <w:pPr>
        <w:pStyle w:val="ListParagraph"/>
        <w:tabs>
          <w:tab w:val="left" w:pos="281"/>
          <w:tab w:val="left" w:pos="943"/>
        </w:tabs>
        <w:spacing w:after="0" w:line="336"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تشابهت السورتان في  وصف الأعمال التي تلبست الطائفة الفائزة من الناس, واختلف تقديم تلك الأعمال؛ حيث افتتحت سورة  المؤمنون بأخبار تحقق الفلاح لمن اصطبغ بصبغة الإيمان,  بينما قدمت سورة "المعارج" تلك الأعمال علاجا للنجاة من فتن الدنيا وابتلاءاتها</w:t>
      </w:r>
      <w:r w:rsidRPr="006108D6">
        <w:rPr>
          <w:rStyle w:val="FootnoteReference"/>
          <w:rFonts w:asciiTheme="majorBidi" w:hAnsiTheme="majorBidi" w:cs="Arabic Transparent"/>
          <w:sz w:val="28"/>
          <w:szCs w:val="28"/>
          <w:rtl/>
          <w:lang w:bidi="ar-JO"/>
        </w:rPr>
        <w:footnoteReference w:id="470"/>
      </w:r>
      <w:r w:rsidRPr="006108D6">
        <w:rPr>
          <w:rFonts w:asciiTheme="majorBidi" w:hAnsiTheme="majorBidi" w:cs="Arabic Transparent"/>
          <w:sz w:val="28"/>
          <w:szCs w:val="28"/>
          <w:rtl/>
          <w:lang w:bidi="ar-JO"/>
        </w:rPr>
        <w:t xml:space="preserve">. </w:t>
      </w:r>
    </w:p>
    <w:p w:rsidR="00351686" w:rsidRPr="006108D6" w:rsidRDefault="00351686" w:rsidP="00D30857">
      <w:pPr>
        <w:pStyle w:val="ListParagraph"/>
        <w:numPr>
          <w:ilvl w:val="0"/>
          <w:numId w:val="27"/>
        </w:numPr>
        <w:tabs>
          <w:tab w:val="left" w:pos="281"/>
          <w:tab w:val="left" w:pos="943"/>
        </w:tabs>
        <w:spacing w:after="0" w:line="336"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انفردت </w:t>
      </w:r>
      <w:proofErr w:type="gramStart"/>
      <w:r w:rsidRPr="006108D6">
        <w:rPr>
          <w:rFonts w:asciiTheme="majorBidi" w:hAnsiTheme="majorBidi" w:cs="Arabic Transparent"/>
          <w:sz w:val="28"/>
          <w:szCs w:val="28"/>
          <w:rtl/>
          <w:lang w:bidi="ar-JO"/>
        </w:rPr>
        <w:t>السورة  بذكر</w:t>
      </w:r>
      <w:proofErr w:type="gramEnd"/>
      <w:r w:rsidRPr="006108D6">
        <w:rPr>
          <w:rFonts w:asciiTheme="majorBidi" w:hAnsiTheme="majorBidi" w:cs="Arabic Transparent"/>
          <w:sz w:val="28"/>
          <w:szCs w:val="28"/>
          <w:rtl/>
          <w:lang w:bidi="ar-JO"/>
        </w:rPr>
        <w:t xml:space="preserve"> الأعمال الصالحات التي يتصف بها أهل الفردوس, قال الله تعالى في سورة الكهف."</w:t>
      </w:r>
      <w:r w:rsidRPr="006108D6">
        <w:rPr>
          <w:rFonts w:asciiTheme="majorBidi" w:hAnsiTheme="majorBidi" w:cs="Arabic Transparent"/>
          <w:sz w:val="28"/>
          <w:szCs w:val="28"/>
          <w:rtl/>
        </w:rPr>
        <w:t xml:space="preserve"> </w:t>
      </w:r>
      <w:r w:rsidR="00D30857">
        <w:rPr>
          <w:rFonts w:ascii="QCF_BSML" w:eastAsiaTheme="minorHAnsi" w:hAnsi="QCF_BSML" w:cs="QCF_BSML"/>
          <w:color w:val="000000"/>
          <w:sz w:val="27"/>
          <w:szCs w:val="27"/>
          <w:rtl/>
        </w:rPr>
        <w:t xml:space="preserve">ﭽ </w:t>
      </w:r>
      <w:r w:rsidR="00D30857">
        <w:rPr>
          <w:rFonts w:ascii="QCF_P304" w:eastAsiaTheme="minorHAnsi" w:hAnsi="QCF_P304" w:cs="QCF_P304"/>
          <w:b/>
          <w:bCs/>
          <w:color w:val="000000"/>
          <w:sz w:val="27"/>
          <w:szCs w:val="27"/>
          <w:rtl/>
        </w:rPr>
        <w:t>ﯟ</w:t>
      </w:r>
      <w:proofErr w:type="gramStart"/>
      <w:r w:rsidR="00D30857">
        <w:rPr>
          <w:rFonts w:ascii="QCF_P304" w:eastAsiaTheme="minorHAnsi" w:hAnsi="QCF_P304" w:cs="QCF_P304"/>
          <w:b/>
          <w:bCs/>
          <w:color w:val="000000"/>
          <w:sz w:val="27"/>
          <w:szCs w:val="27"/>
          <w:rtl/>
        </w:rPr>
        <w:t xml:space="preserve">  </w:t>
      </w:r>
      <w:proofErr w:type="gramEnd"/>
      <w:r w:rsidR="00D30857">
        <w:rPr>
          <w:rFonts w:ascii="QCF_P304" w:eastAsiaTheme="minorHAnsi" w:hAnsi="QCF_P304" w:cs="QCF_P304"/>
          <w:b/>
          <w:bCs/>
          <w:color w:val="000000"/>
          <w:sz w:val="27"/>
          <w:szCs w:val="27"/>
          <w:rtl/>
        </w:rPr>
        <w:t xml:space="preserve">ﯠ   ﯡ   ﯢ  ﯣ  ﯤ          ﯥ  ﯦ  ﯧ   ﯨ  ﯩ  ﯪ   ﯫ  ﯬ  ﯭ   ﯮ  ﯯ   </w:t>
      </w:r>
      <w:r w:rsidR="00D30857">
        <w:rPr>
          <w:rFonts w:ascii="QCF_BSML" w:eastAsiaTheme="minorHAnsi" w:hAnsi="QCF_BSML" w:cs="QCF_BSML"/>
          <w:color w:val="000000"/>
          <w:sz w:val="27"/>
          <w:szCs w:val="27"/>
          <w:rtl/>
        </w:rPr>
        <w:t>ﭼ</w:t>
      </w:r>
      <w:r w:rsidR="00D30857">
        <w:rPr>
          <w:rFonts w:ascii="Arial" w:eastAsiaTheme="minorHAnsi" w:hAnsi="Arial" w:cs="Arial"/>
          <w:color w:val="000000"/>
          <w:sz w:val="18"/>
          <w:szCs w:val="18"/>
        </w:rPr>
        <w:t xml:space="preserve"> </w:t>
      </w:r>
      <w:r w:rsidRPr="00D30857">
        <w:rPr>
          <w:rFonts w:asciiTheme="majorBidi" w:hAnsiTheme="majorBidi" w:cs="Arabic Transparent"/>
          <w:sz w:val="28"/>
          <w:szCs w:val="28"/>
          <w:vertAlign w:val="superscript"/>
          <w:rtl/>
        </w:rPr>
        <w:footnoteReference w:id="471"/>
      </w:r>
      <w:r w:rsidR="006108D6">
        <w:rPr>
          <w:rFonts w:asciiTheme="majorBidi" w:hAnsiTheme="majorBidi" w:cs="Arabic Transparent"/>
          <w:b/>
          <w:bCs/>
          <w:sz w:val="28"/>
          <w:szCs w:val="28"/>
          <w:rtl/>
        </w:rPr>
        <w:t>،</w:t>
      </w:r>
      <w:r w:rsidRPr="006108D6">
        <w:rPr>
          <w:rFonts w:asciiTheme="majorBidi" w:hAnsiTheme="majorBidi" w:cs="Arabic Transparent"/>
          <w:sz w:val="28"/>
          <w:szCs w:val="28"/>
          <w:rtl/>
          <w:lang w:bidi="ar-JO"/>
        </w:rPr>
        <w:t xml:space="preserve"> ففصلت سورة "المؤمنون" هذه الأعمال الصالحات في الآيات (1-9).</w:t>
      </w:r>
    </w:p>
    <w:p w:rsidR="00351686" w:rsidRPr="006108D6" w:rsidRDefault="00351686" w:rsidP="001554DB">
      <w:pPr>
        <w:pStyle w:val="ListParagraph"/>
        <w:numPr>
          <w:ilvl w:val="0"/>
          <w:numId w:val="27"/>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lastRenderedPageBreak/>
        <w:t xml:space="preserve">لم يرد ذكر أطوار الخلق السبعة في الرحم  إلا في </w:t>
      </w:r>
      <w:proofErr w:type="gramStart"/>
      <w:r w:rsidRPr="006108D6">
        <w:rPr>
          <w:rFonts w:asciiTheme="majorBidi" w:hAnsiTheme="majorBidi" w:cs="Arabic Transparent"/>
          <w:sz w:val="28"/>
          <w:szCs w:val="28"/>
          <w:rtl/>
          <w:lang w:bidi="ar-JO"/>
        </w:rPr>
        <w:t>سورة "ا</w:t>
      </w:r>
      <w:proofErr w:type="gramEnd"/>
      <w:r w:rsidRPr="006108D6">
        <w:rPr>
          <w:rFonts w:asciiTheme="majorBidi" w:hAnsiTheme="majorBidi" w:cs="Arabic Transparent"/>
          <w:sz w:val="28"/>
          <w:szCs w:val="28"/>
          <w:rtl/>
          <w:lang w:bidi="ar-JO"/>
        </w:rPr>
        <w:t>لمؤمنون", وجاء الوصف للنشأة بدقة تعجب منه أهل الاختصاص</w:t>
      </w:r>
      <w:r w:rsidRPr="006108D6">
        <w:rPr>
          <w:rStyle w:val="FootnoteReference"/>
          <w:rFonts w:asciiTheme="majorBidi" w:hAnsiTheme="majorBidi" w:cs="Arabic Transparent"/>
          <w:sz w:val="28"/>
          <w:szCs w:val="28"/>
          <w:rtl/>
          <w:lang w:bidi="ar-JO"/>
        </w:rPr>
        <w:footnoteReference w:id="472"/>
      </w:r>
      <w:r w:rsidRPr="006108D6">
        <w:rPr>
          <w:rFonts w:asciiTheme="majorBidi" w:hAnsiTheme="majorBidi" w:cs="Arabic Transparent"/>
          <w:sz w:val="28"/>
          <w:szCs w:val="28"/>
          <w:rtl/>
          <w:lang w:bidi="ar-JO"/>
        </w:rPr>
        <w:t>, وهي تظهر كامل الرعاية الربانية لخلقه, وعظيم صنعه, وكانت السورة الوحيدة التي ذكر فيها كلمة "خلقنا"</w:t>
      </w:r>
      <w:r w:rsidRPr="006108D6">
        <w:rPr>
          <w:rStyle w:val="FootnoteReference"/>
          <w:rFonts w:asciiTheme="majorBidi" w:hAnsiTheme="majorBidi" w:cs="Arabic Transparent"/>
          <w:sz w:val="28"/>
          <w:szCs w:val="28"/>
          <w:rtl/>
          <w:lang w:bidi="ar-JO"/>
        </w:rPr>
        <w:footnoteReference w:id="473"/>
      </w:r>
      <w:r w:rsidRPr="006108D6">
        <w:rPr>
          <w:rFonts w:asciiTheme="majorBidi" w:hAnsiTheme="majorBidi" w:cs="Arabic Transparent"/>
          <w:sz w:val="28"/>
          <w:szCs w:val="28"/>
          <w:rtl/>
          <w:lang w:bidi="ar-JO"/>
        </w:rPr>
        <w:t xml:space="preserve"> أربع مرات من أصل أربع وعشرين مرة من ذكرها في القرآن كله. واختلفت السورة في عرضها عن بداية الخلق عن آيات سورة الحج</w:t>
      </w:r>
      <w:r w:rsidRPr="006108D6">
        <w:rPr>
          <w:rStyle w:val="FootnoteReference"/>
          <w:rFonts w:asciiTheme="majorBidi" w:hAnsiTheme="majorBidi" w:cs="Arabic Transparent"/>
          <w:sz w:val="28"/>
          <w:szCs w:val="28"/>
          <w:rtl/>
          <w:lang w:bidi="ar-JO"/>
        </w:rPr>
        <w:footnoteReference w:id="474"/>
      </w:r>
      <w:r w:rsidRPr="006108D6">
        <w:rPr>
          <w:rFonts w:asciiTheme="majorBidi" w:hAnsiTheme="majorBidi" w:cs="Arabic Transparent"/>
          <w:sz w:val="28"/>
          <w:szCs w:val="28"/>
          <w:rtl/>
          <w:lang w:bidi="ar-JO"/>
        </w:rPr>
        <w:t>؛ حيث كانت سورة الحج في إثبات القدرة على الخلق والابتداء بالخلق في مقابل الحديث عن جحد الناس للبعث, فعرضت نشاة الخلق من الطين حتى موتهم, بينما المقصود من آيات بدء الخلق في سورة المؤمنون إبطال الشرك</w:t>
      </w:r>
      <w:r w:rsidRPr="006108D6">
        <w:rPr>
          <w:rStyle w:val="FootnoteReference"/>
          <w:rFonts w:asciiTheme="majorBidi" w:hAnsiTheme="majorBidi" w:cs="Arabic Transparent"/>
          <w:sz w:val="28"/>
          <w:szCs w:val="28"/>
          <w:rtl/>
          <w:lang w:bidi="ar-JO"/>
        </w:rPr>
        <w:footnoteReference w:id="475"/>
      </w:r>
      <w:r w:rsidRPr="006108D6">
        <w:rPr>
          <w:rFonts w:asciiTheme="majorBidi" w:hAnsiTheme="majorBidi" w:cs="Arabic Transparent"/>
          <w:sz w:val="28"/>
          <w:szCs w:val="28"/>
          <w:rtl/>
          <w:lang w:bidi="ar-JO"/>
        </w:rPr>
        <w:t>, فقد بينت الأطوار كلها في الأرحام مع ذكر منشأ الخلق.</w:t>
      </w:r>
    </w:p>
    <w:p w:rsidR="00351686" w:rsidRPr="006108D6" w:rsidRDefault="00351686" w:rsidP="001554DB">
      <w:pPr>
        <w:pStyle w:val="ListParagraph"/>
        <w:numPr>
          <w:ilvl w:val="0"/>
          <w:numId w:val="27"/>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ذكرت سورة المؤمنون في دليل أعمال المؤمنين سبعا من طرق تحصيل الإيمان, وبينت ارتباط هذه الطرق مع بعضها لتحصيل الإيمان الحق, وانفردت السورة بتسمية السموات السبع بالطرائق, وفي لفظ طرائق دليل على  حمل كل واحدة للأخرى فوقها</w:t>
      </w:r>
      <w:r w:rsidRPr="006108D6">
        <w:rPr>
          <w:rStyle w:val="FootnoteReference"/>
          <w:rFonts w:asciiTheme="majorBidi" w:hAnsiTheme="majorBidi" w:cs="Arabic Transparent"/>
          <w:sz w:val="28"/>
          <w:szCs w:val="28"/>
          <w:rtl/>
          <w:lang w:bidi="ar-JO"/>
        </w:rPr>
        <w:footnoteReference w:id="476"/>
      </w:r>
      <w:r w:rsidRPr="006108D6">
        <w:rPr>
          <w:rFonts w:asciiTheme="majorBidi" w:hAnsiTheme="majorBidi" w:cs="Arabic Transparent"/>
          <w:sz w:val="28"/>
          <w:szCs w:val="28"/>
          <w:rtl/>
          <w:lang w:bidi="ar-JO"/>
        </w:rPr>
        <w:t>, واختلاف كل سماء عن الأخرى</w:t>
      </w:r>
      <w:r w:rsidRPr="006108D6">
        <w:rPr>
          <w:rStyle w:val="FootnoteReference"/>
          <w:rFonts w:asciiTheme="majorBidi" w:hAnsiTheme="majorBidi" w:cs="Arabic Transparent"/>
          <w:sz w:val="28"/>
          <w:szCs w:val="28"/>
          <w:rtl/>
          <w:lang w:bidi="ar-JO"/>
        </w:rPr>
        <w:footnoteReference w:id="477"/>
      </w:r>
      <w:r w:rsidRPr="006108D6">
        <w:rPr>
          <w:rFonts w:asciiTheme="majorBidi" w:hAnsiTheme="majorBidi" w:cs="Arabic Transparent"/>
          <w:sz w:val="28"/>
          <w:szCs w:val="28"/>
          <w:rtl/>
          <w:lang w:bidi="ar-JO"/>
        </w:rPr>
        <w:t>, وعن اتخاذ كل سماء طريقا لمخلوقات الله, كالملائكة أو الكواكب تسبح فيها</w:t>
      </w:r>
      <w:r w:rsidRPr="006108D6">
        <w:rPr>
          <w:rStyle w:val="FootnoteReference"/>
          <w:rFonts w:asciiTheme="majorBidi" w:hAnsiTheme="majorBidi" w:cs="Arabic Transparent"/>
          <w:sz w:val="28"/>
          <w:szCs w:val="28"/>
          <w:rtl/>
          <w:lang w:bidi="ar-JO"/>
        </w:rPr>
        <w:footnoteReference w:id="478"/>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numPr>
          <w:ilvl w:val="0"/>
          <w:numId w:val="27"/>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خصَّت السورة وصف شجرة الزيتون ومنافعها دون ذكر اسمها</w:t>
      </w:r>
      <w:r w:rsidRPr="006108D6">
        <w:rPr>
          <w:rStyle w:val="FootnoteReference"/>
          <w:rFonts w:asciiTheme="majorBidi" w:hAnsiTheme="majorBidi" w:cs="Arabic Transparent"/>
          <w:sz w:val="28"/>
          <w:szCs w:val="28"/>
          <w:rtl/>
          <w:lang w:bidi="ar-JO"/>
        </w:rPr>
        <w:footnoteReference w:id="479"/>
      </w:r>
      <w:r w:rsidRPr="006108D6">
        <w:rPr>
          <w:rFonts w:asciiTheme="majorBidi" w:hAnsiTheme="majorBidi" w:cs="Arabic Transparent"/>
          <w:sz w:val="28"/>
          <w:szCs w:val="28"/>
          <w:rtl/>
          <w:lang w:bidi="ar-JO"/>
        </w:rPr>
        <w:t xml:space="preserve">, وذك للتنويه بشأنها, وإيماء بعظم منافعها للناس, وتناسب مع سياق الآيات في ذكر نعم الله على الناس, وغفلة المتكاسلين عن شكرها. وخصت ذكر خروجها في جبل الطور؛ لبيان أول الخلقة </w:t>
      </w:r>
      <w:proofErr w:type="gramStart"/>
      <w:r w:rsidRPr="006108D6">
        <w:rPr>
          <w:rFonts w:asciiTheme="majorBidi" w:hAnsiTheme="majorBidi" w:cs="Arabic Transparent"/>
          <w:sz w:val="28"/>
          <w:szCs w:val="28"/>
          <w:rtl/>
          <w:lang w:bidi="ar-JO"/>
        </w:rPr>
        <w:t>فيه</w:t>
      </w:r>
      <w:r w:rsidRPr="006108D6">
        <w:rPr>
          <w:rStyle w:val="FootnoteReference"/>
          <w:rFonts w:asciiTheme="majorBidi" w:hAnsiTheme="majorBidi" w:cs="Arabic Transparent"/>
          <w:sz w:val="28"/>
          <w:szCs w:val="28"/>
          <w:rtl/>
          <w:lang w:bidi="ar-JO"/>
        </w:rPr>
        <w:footnoteReference w:id="480"/>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lastRenderedPageBreak/>
        <w:t xml:space="preserve">ويحتمل أنّ فيها تنويه زيادة منافعها إن وجدت هناك لاجتماع بركة البذرة مع بركة التربة؛ ذلك أن السياق كان في بيان نعم الله ورعايته لخلقه بإحسان بديع تدبير دقيق. </w:t>
      </w:r>
    </w:p>
    <w:p w:rsidR="00351686" w:rsidRPr="006108D6" w:rsidRDefault="00351686" w:rsidP="001554DB">
      <w:pPr>
        <w:pStyle w:val="ListParagraph"/>
        <w:numPr>
          <w:ilvl w:val="0"/>
          <w:numId w:val="27"/>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تميزت السورة في عرضها لقصص عدد من الأنبياء بالإيجاز بما يناسب شخصية السورة ووحدتها, فقصت قصص أعظم الناس إيمانا –الرسل- فبدأت بأول المرسلين نوح</w:t>
      </w:r>
      <w:r w:rsidRPr="006108D6">
        <w:rPr>
          <w:rStyle w:val="FootnoteReference"/>
          <w:rFonts w:asciiTheme="majorBidi" w:hAnsiTheme="majorBidi" w:cs="Arabic Transparent"/>
          <w:sz w:val="28"/>
          <w:szCs w:val="28"/>
          <w:rtl/>
          <w:lang w:bidi="ar-JO"/>
        </w:rPr>
        <w:footnoteReference w:id="481"/>
      </w:r>
      <w:r w:rsidRPr="006108D6">
        <w:rPr>
          <w:rFonts w:asciiTheme="majorBidi" w:hAnsiTheme="majorBidi" w:cs="Arabic Transparent"/>
          <w:sz w:val="28"/>
          <w:szCs w:val="28"/>
          <w:rtl/>
          <w:lang w:bidi="ar-JO"/>
        </w:rPr>
        <w:t xml:space="preserve"> -عليه السلام-, فظهر في قصصهم أنّ من لوزام الإيمان الدعوة لله, ومن لوزام الدعوة تقرير التوحيد, والصبر والاستعانة بالله</w:t>
      </w:r>
      <w:r w:rsidRPr="006108D6">
        <w:rPr>
          <w:rStyle w:val="FootnoteReference"/>
          <w:rFonts w:asciiTheme="majorBidi" w:hAnsiTheme="majorBidi" w:cs="Arabic Transparent"/>
          <w:sz w:val="28"/>
          <w:szCs w:val="28"/>
          <w:rtl/>
          <w:lang w:bidi="ar-JO"/>
        </w:rPr>
        <w:footnoteReference w:id="482"/>
      </w:r>
      <w:r w:rsidRPr="006108D6">
        <w:rPr>
          <w:rFonts w:asciiTheme="majorBidi" w:hAnsiTheme="majorBidi" w:cs="Arabic Transparent"/>
          <w:sz w:val="28"/>
          <w:szCs w:val="28"/>
          <w:rtl/>
          <w:lang w:bidi="ar-JO"/>
        </w:rPr>
        <w:t>, وبينت القصص موانع الإيمان عند المكذبين, وأبرزها الاستكبار والاستعلاء بالنفس على الحق.</w:t>
      </w:r>
    </w:p>
    <w:p w:rsidR="00351686" w:rsidRPr="006108D6" w:rsidRDefault="00351686" w:rsidP="001554DB">
      <w:pPr>
        <w:pStyle w:val="ListParagraph"/>
        <w:numPr>
          <w:ilvl w:val="0"/>
          <w:numId w:val="27"/>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لمحت السورة لأثر الترف في هلاك الأمم السابقة, وذلك أنّها السورة الوحيدة التي جاءت مشتقات الترف فيها مرتين, "أترفناهم, ومترفيهم"</w:t>
      </w:r>
      <w:r w:rsidRPr="006108D6">
        <w:rPr>
          <w:rStyle w:val="FootnoteReference"/>
          <w:rFonts w:asciiTheme="majorBidi" w:hAnsiTheme="majorBidi" w:cs="Arabic Transparent"/>
          <w:sz w:val="28"/>
          <w:szCs w:val="28"/>
          <w:rtl/>
          <w:lang w:bidi="ar-JO"/>
        </w:rPr>
        <w:footnoteReference w:id="483"/>
      </w:r>
      <w:r w:rsidRPr="006108D6">
        <w:rPr>
          <w:rFonts w:asciiTheme="majorBidi" w:hAnsiTheme="majorBidi" w:cs="Arabic Transparent"/>
          <w:sz w:val="28"/>
          <w:szCs w:val="28"/>
          <w:rtl/>
          <w:lang w:bidi="ar-JO"/>
        </w:rPr>
        <w:t>, وفي ذلك دليل أن ّ الترف من أعظم عوائق الإيمان في النفس, وفيه استدراج للكافرين, فلا يحزن المؤمن لترف الكافر؛ ليقينه بأثر الملاهي والترفيه في سلب العقل حكمة التدبر والتفكر في حقيقة الحياة.</w:t>
      </w:r>
    </w:p>
    <w:p w:rsidR="00351686" w:rsidRPr="00D30857" w:rsidRDefault="00351686" w:rsidP="00D30857">
      <w:pPr>
        <w:tabs>
          <w:tab w:val="left" w:pos="281"/>
          <w:tab w:val="left" w:pos="943"/>
        </w:tabs>
        <w:spacing w:after="0" w:line="360" w:lineRule="auto"/>
        <w:jc w:val="both"/>
        <w:rPr>
          <w:rFonts w:asciiTheme="majorBidi" w:hAnsiTheme="majorBidi" w:cs="Arabic Transparent"/>
          <w:b/>
          <w:bCs/>
          <w:sz w:val="32"/>
          <w:szCs w:val="32"/>
          <w:rtl/>
          <w:lang w:bidi="ar-JO"/>
        </w:rPr>
      </w:pPr>
      <w:r w:rsidRPr="00D30857">
        <w:rPr>
          <w:rFonts w:asciiTheme="majorBidi" w:hAnsiTheme="majorBidi" w:cs="Arabic Transparent"/>
          <w:b/>
          <w:bCs/>
          <w:sz w:val="32"/>
          <w:szCs w:val="32"/>
          <w:rtl/>
          <w:lang w:bidi="ar-JO"/>
        </w:rPr>
        <w:t xml:space="preserve">الخصائص الثانية: </w:t>
      </w:r>
      <w:proofErr w:type="gramStart"/>
      <w:r w:rsidRPr="00D30857">
        <w:rPr>
          <w:rFonts w:asciiTheme="majorBidi" w:hAnsiTheme="majorBidi" w:cs="Arabic Transparent"/>
          <w:b/>
          <w:bCs/>
          <w:sz w:val="32"/>
          <w:szCs w:val="32"/>
          <w:rtl/>
          <w:lang w:bidi="ar-JO"/>
        </w:rPr>
        <w:t>الأساليب</w:t>
      </w:r>
      <w:proofErr w:type="gramEnd"/>
      <w:r w:rsidRPr="00D30857">
        <w:rPr>
          <w:rFonts w:asciiTheme="majorBidi" w:hAnsiTheme="majorBidi" w:cs="Arabic Transparent"/>
          <w:b/>
          <w:bCs/>
          <w:sz w:val="32"/>
          <w:szCs w:val="32"/>
          <w:rtl/>
          <w:lang w:bidi="ar-JO"/>
        </w:rPr>
        <w:t xml:space="preserve"> التي امتازت بها السورة.</w:t>
      </w:r>
    </w:p>
    <w:p w:rsidR="00351686" w:rsidRPr="006108D6" w:rsidRDefault="00351686" w:rsidP="00D30857">
      <w:pPr>
        <w:pStyle w:val="ListParagraph"/>
        <w:numPr>
          <w:ilvl w:val="0"/>
          <w:numId w:val="13"/>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اختصت السورة بدعاء ذُكر فيها مرتين, </w:t>
      </w:r>
      <w:proofErr w:type="gramStart"/>
      <w:r w:rsidRPr="006108D6">
        <w:rPr>
          <w:rFonts w:asciiTheme="majorBidi" w:hAnsiTheme="majorBidi" w:cs="Arabic Transparent"/>
          <w:sz w:val="28"/>
          <w:szCs w:val="28"/>
          <w:rtl/>
          <w:lang w:bidi="ar-JO"/>
        </w:rPr>
        <w:t>الأولى  بصيغة</w:t>
      </w:r>
      <w:proofErr w:type="gramEnd"/>
      <w:r w:rsidRPr="006108D6">
        <w:rPr>
          <w:rFonts w:asciiTheme="majorBidi" w:hAnsiTheme="majorBidi" w:cs="Arabic Transparent"/>
          <w:sz w:val="28"/>
          <w:szCs w:val="28"/>
          <w:rtl/>
          <w:lang w:bidi="ar-JO"/>
        </w:rPr>
        <w:t xml:space="preserve"> الجمع, في قوله تعالى </w:t>
      </w:r>
      <w:r w:rsidR="00D30857">
        <w:rPr>
          <w:rFonts w:asciiTheme="majorBidi" w:hAnsiTheme="majorBidi" w:cs="Arabic Transparent" w:hint="cs"/>
          <w:sz w:val="28"/>
          <w:szCs w:val="28"/>
          <w:rtl/>
          <w:lang w:bidi="ar-JO"/>
        </w:rPr>
        <w:br/>
      </w:r>
      <w:r w:rsidR="00D30857">
        <w:rPr>
          <w:rFonts w:ascii="QCF_BSML" w:eastAsiaTheme="minorHAnsi" w:hAnsi="QCF_BSML" w:cs="QCF_BSML"/>
          <w:color w:val="000000"/>
          <w:sz w:val="27"/>
          <w:szCs w:val="27"/>
          <w:rtl/>
        </w:rPr>
        <w:t xml:space="preserve">ﭽ </w:t>
      </w:r>
      <w:r w:rsidR="00D30857">
        <w:rPr>
          <w:rFonts w:ascii="QCF_P349" w:eastAsiaTheme="minorHAnsi" w:hAnsi="QCF_P349" w:cs="QCF_P349"/>
          <w:b/>
          <w:bCs/>
          <w:color w:val="000000"/>
          <w:sz w:val="27"/>
          <w:szCs w:val="27"/>
          <w:rtl/>
        </w:rPr>
        <w:t xml:space="preserve">ﭱ  ﭲ       ﭳ  ﭴ  ﭵ  ﭶ  ﭷ   ﭸ  ﭹ  ﭺ  ﭻ  ﭼ  ﭽ  ﭾ  </w:t>
      </w:r>
      <w:r w:rsidR="00D30857">
        <w:rPr>
          <w:rFonts w:ascii="QCF_BSML" w:eastAsiaTheme="minorHAnsi" w:hAnsi="QCF_BSML" w:cs="QCF_BSML"/>
          <w:color w:val="000000"/>
          <w:sz w:val="27"/>
          <w:szCs w:val="27"/>
          <w:rtl/>
        </w:rPr>
        <w:t>ﭼ</w:t>
      </w:r>
      <w:r w:rsidR="00D30857">
        <w:rPr>
          <w:rFonts w:ascii="Arial" w:eastAsiaTheme="minorHAnsi" w:hAnsi="Arial" w:cs="Arial"/>
          <w:color w:val="000000"/>
          <w:sz w:val="18"/>
          <w:szCs w:val="18"/>
        </w:rPr>
        <w:t xml:space="preserve"> </w:t>
      </w:r>
      <w:r w:rsidRPr="006108D6">
        <w:rPr>
          <w:rStyle w:val="FootnoteReference"/>
          <w:rFonts w:asciiTheme="majorBidi" w:hAnsiTheme="majorBidi" w:cs="Arabic Transparent"/>
          <w:sz w:val="28"/>
          <w:szCs w:val="28"/>
          <w:rtl/>
          <w:lang w:bidi="ar-JO"/>
        </w:rPr>
        <w:footnoteReference w:id="484"/>
      </w:r>
      <w:r w:rsidR="00D30857">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والثانية بصيغة الإفراد في آخر آية في السورة, فقال تعالى</w:t>
      </w:r>
      <w:r w:rsidR="00CB4912" w:rsidRPr="006108D6">
        <w:rPr>
          <w:rFonts w:asciiTheme="majorBidi" w:hAnsiTheme="majorBidi" w:cs="Arabic Transparent"/>
          <w:b/>
          <w:bCs/>
          <w:sz w:val="28"/>
          <w:szCs w:val="28"/>
          <w:rtl/>
        </w:rPr>
        <w:t>:</w:t>
      </w:r>
      <w:r w:rsidR="00D30857">
        <w:rPr>
          <w:rFonts w:asciiTheme="majorBidi" w:hAnsiTheme="majorBidi" w:cs="Arabic Transparent" w:hint="cs"/>
          <w:b/>
          <w:bCs/>
          <w:sz w:val="28"/>
          <w:szCs w:val="28"/>
          <w:rtl/>
        </w:rPr>
        <w:t xml:space="preserve"> </w:t>
      </w:r>
      <w:r w:rsidR="00D30857">
        <w:rPr>
          <w:rFonts w:ascii="QCF_BSML" w:eastAsiaTheme="minorHAnsi" w:hAnsi="QCF_BSML" w:cs="QCF_BSML"/>
          <w:color w:val="000000"/>
          <w:sz w:val="27"/>
          <w:szCs w:val="27"/>
          <w:rtl/>
        </w:rPr>
        <w:t xml:space="preserve">ﭽ </w:t>
      </w:r>
      <w:r w:rsidR="00D30857">
        <w:rPr>
          <w:rFonts w:ascii="QCF_P349" w:eastAsiaTheme="minorHAnsi" w:hAnsi="QCF_P349" w:cs="QCF_P349"/>
          <w:b/>
          <w:bCs/>
          <w:color w:val="000000"/>
          <w:sz w:val="27"/>
          <w:szCs w:val="27"/>
          <w:rtl/>
        </w:rPr>
        <w:t xml:space="preserve">ﯹ  ﯺ  ﯻ      ﯼ   ﯽ   ﯾ  ﯿ  </w:t>
      </w:r>
      <w:r w:rsidR="00D30857">
        <w:rPr>
          <w:rFonts w:ascii="QCF_BSML" w:eastAsiaTheme="minorHAnsi" w:hAnsi="QCF_BSML" w:cs="QCF_BSML"/>
          <w:color w:val="000000"/>
          <w:sz w:val="27"/>
          <w:szCs w:val="27"/>
          <w:rtl/>
        </w:rPr>
        <w:t>ﭼ</w:t>
      </w:r>
      <w:r w:rsidR="00D30857">
        <w:rPr>
          <w:rFonts w:ascii="Arial" w:eastAsiaTheme="minorHAnsi" w:hAnsi="Arial" w:cs="Arial"/>
          <w:color w:val="000000"/>
          <w:sz w:val="18"/>
          <w:szCs w:val="18"/>
        </w:rPr>
        <w:t xml:space="preserve"> </w:t>
      </w:r>
      <w:r w:rsidRPr="006108D6">
        <w:rPr>
          <w:rStyle w:val="FootnoteReference"/>
          <w:rFonts w:asciiTheme="majorBidi" w:hAnsiTheme="majorBidi" w:cs="Arabic Transparent"/>
          <w:b/>
          <w:bCs/>
          <w:sz w:val="28"/>
          <w:szCs w:val="28"/>
          <w:rtl/>
        </w:rPr>
        <w:footnoteReference w:id="485"/>
      </w:r>
      <w:r w:rsidRPr="006108D6">
        <w:rPr>
          <w:rFonts w:asciiTheme="majorBidi" w:hAnsiTheme="majorBidi" w:cs="Arabic Transparent"/>
          <w:sz w:val="28"/>
          <w:szCs w:val="28"/>
          <w:rtl/>
          <w:lang w:bidi="ar-JO"/>
        </w:rPr>
        <w:t xml:space="preserve">. وفي الآية الأولى خبر </w:t>
      </w:r>
      <w:proofErr w:type="gramStart"/>
      <w:r w:rsidRPr="006108D6">
        <w:rPr>
          <w:rFonts w:asciiTheme="majorBidi" w:hAnsiTheme="majorBidi" w:cs="Arabic Transparent"/>
          <w:sz w:val="28"/>
          <w:szCs w:val="28"/>
          <w:rtl/>
          <w:lang w:bidi="ar-JO"/>
        </w:rPr>
        <w:t>عن  دعاء</w:t>
      </w:r>
      <w:proofErr w:type="gramEnd"/>
      <w:r w:rsidRPr="006108D6">
        <w:rPr>
          <w:rFonts w:asciiTheme="majorBidi" w:hAnsiTheme="majorBidi" w:cs="Arabic Transparent"/>
          <w:sz w:val="28"/>
          <w:szCs w:val="28"/>
          <w:rtl/>
          <w:lang w:bidi="ar-JO"/>
        </w:rPr>
        <w:t xml:space="preserve"> امتاز به الناجون في الآخرة, وفي الآية التالية توصية ربانية بلزوم ذلك الدعاء لمن أراد الفلاح</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فهو دعاء جبر التقصير؛ والطمع برحمة رب العالمين</w:t>
      </w:r>
      <w:r w:rsidR="00CB4912"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13"/>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امتازت السورة بتنوع أساليب التوكيد فيها, ووفرتها, وكان أكثر التوكيد بالجملة الأسمية, ثم ب(إنّ)ثم ضمير الفصل, ولام الابتداء, ثم (أنّ), و لام القسم, ثم (قد), و(الحروف الزائدة- ب-ما-مِن-) و التأكيد بالتكرار, والتقديم والتأخير, والنون المشددة, وناسب وفرة هذه الأساليب جو السورة القائم على بيان تقرير حقائق إيمانية, وبيان معتقدات كفرية, أكد أصحابها على تمسكهم بها, فاستحقوا الهلاك بسببها</w:t>
      </w:r>
      <w:r w:rsidRPr="006108D6">
        <w:rPr>
          <w:rStyle w:val="FootnoteReference"/>
          <w:rFonts w:asciiTheme="majorBidi" w:hAnsiTheme="majorBidi" w:cs="Arabic Transparent"/>
          <w:sz w:val="28"/>
          <w:szCs w:val="28"/>
          <w:rtl/>
          <w:lang w:bidi="ar-JO"/>
        </w:rPr>
        <w:footnoteReference w:id="486"/>
      </w:r>
      <w:r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13"/>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أكثرت السورة من أسلوب الاستفهام, إذ بلغ وروده اثنين وعشرين مرة, وهذا يناسب جو السور المكية التي تعالج قضايا العقيدة, وتنقض معتقدات المشركين بأسلوب الاستفهام الإنكاري,الذي يدل على ثقة المتكلم بما جاء به, ويدعو للتفكر فيما استفهم عنه, أمّا التقريري  يهدف لنزع اعتراف المخاطب ليلزمه بالحجة</w:t>
      </w:r>
      <w:r w:rsidRPr="006108D6">
        <w:rPr>
          <w:rStyle w:val="FootnoteReference"/>
          <w:rFonts w:asciiTheme="majorBidi" w:hAnsiTheme="majorBidi" w:cs="Arabic Transparent"/>
          <w:sz w:val="28"/>
          <w:szCs w:val="28"/>
          <w:rtl/>
          <w:lang w:bidi="ar-JO"/>
        </w:rPr>
        <w:footnoteReference w:id="487"/>
      </w:r>
      <w:r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13"/>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انفردت السورة بنداء الله </w:t>
      </w:r>
      <w:proofErr w:type="gramStart"/>
      <w:r w:rsidRPr="006108D6">
        <w:rPr>
          <w:rFonts w:asciiTheme="majorBidi" w:hAnsiTheme="majorBidi" w:cs="Arabic Transparent"/>
          <w:sz w:val="28"/>
          <w:szCs w:val="28"/>
          <w:rtl/>
          <w:lang w:bidi="ar-JO"/>
        </w:rPr>
        <w:t>تعالى</w:t>
      </w:r>
      <w:proofErr w:type="gramEnd"/>
      <w:r w:rsidRPr="006108D6">
        <w:rPr>
          <w:rFonts w:asciiTheme="majorBidi" w:hAnsiTheme="majorBidi" w:cs="Arabic Transparent"/>
          <w:sz w:val="28"/>
          <w:szCs w:val="28"/>
          <w:rtl/>
          <w:lang w:bidi="ar-JO"/>
        </w:rPr>
        <w:t xml:space="preserve"> للرسل أجمعين فيها, في قوله تعالى "يا أيها الرسل.."</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نداء الله لرسله نداء استحبابا وترقي, متضمنا من أتبعهم وأمن بهم,  فأمرهم أنّ يأكلوا من طيبات ما أنعم الله عليهم, وأمرهم بالعمل الصالح وتقوى الله, وفي هذا الانفراد دلالات منها: أنهم أعلى  المؤمنين درجة, وأحسنهم أعمالا وخلقا,  إذ خصهم بالنداء دون نداء المؤمنين الذي ورد في كثير من سور القرآن, وفيها تسلية للنبي والدعاة من بعده, وتعظيم الأمة التي ينتمون إليها جميعا, وخسارة من فرق بينهم فآمن ببعض وكفر ببعض. </w:t>
      </w:r>
    </w:p>
    <w:p w:rsidR="00CA4420" w:rsidRDefault="00351686" w:rsidP="001554DB">
      <w:pPr>
        <w:pStyle w:val="ListParagraph"/>
        <w:numPr>
          <w:ilvl w:val="0"/>
          <w:numId w:val="13"/>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انفردت السورة بثلاثة عشر فعلا مضارعا لم يرد  بهذه البنية الصرفية إلا بسورة "المؤمنون" وهم (يتفضل-تلفح- نمدهم –تنبت- ينطق- تهجرون- تبعثون- تجأروا- يجأرون-يحضرون- - نسارع- ليصبحن-</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lang w:bidi="ar-JO"/>
        </w:rPr>
        <w:t xml:space="preserve"> </w:t>
      </w:r>
      <w:r w:rsidRPr="006108D6">
        <w:rPr>
          <w:rStyle w:val="FootnoteReference"/>
          <w:rFonts w:asciiTheme="majorBidi" w:hAnsiTheme="majorBidi" w:cs="Arabic Transparent"/>
          <w:sz w:val="28"/>
          <w:szCs w:val="28"/>
          <w:lang w:bidi="ar-JO"/>
        </w:rPr>
        <w:footnoteReference w:id="488"/>
      </w:r>
      <w:r w:rsidRPr="006108D6">
        <w:rPr>
          <w:rFonts w:asciiTheme="majorBidi" w:hAnsiTheme="majorBidi" w:cs="Arabic Transparent"/>
          <w:sz w:val="28"/>
          <w:szCs w:val="28"/>
          <w:rtl/>
          <w:lang w:bidi="ar-JO"/>
        </w:rPr>
        <w:t xml:space="preserve">, وأكثرها في سياق الحديث عن الكافرين أو محاججتهم, وقد ناسبها المضارع لأن الحديث لكفار قريش عند نزول القرآن, وعن </w:t>
      </w:r>
      <w:r w:rsidR="00CA4420">
        <w:rPr>
          <w:rFonts w:asciiTheme="majorBidi" w:hAnsiTheme="majorBidi" w:cs="Arabic Transparent"/>
          <w:sz w:val="28"/>
          <w:szCs w:val="28"/>
          <w:rtl/>
          <w:lang w:bidi="ar-JO"/>
        </w:rPr>
        <w:t>كل كافريأتي بعدهم به,</w:t>
      </w:r>
      <w:r w:rsidR="00CA4420">
        <w:rPr>
          <w:rFonts w:asciiTheme="majorBidi" w:hAnsiTheme="majorBidi" w:cs="Arabic Transparent" w:hint="cs"/>
          <w:sz w:val="28"/>
          <w:szCs w:val="28"/>
          <w:rtl/>
          <w:lang w:bidi="ar-JO"/>
        </w:rPr>
        <w:br/>
      </w:r>
    </w:p>
    <w:p w:rsidR="00CA4420" w:rsidRDefault="00CA4420">
      <w:pPr>
        <w:bidi w:val="0"/>
        <w:rPr>
          <w:rFonts w:asciiTheme="majorBidi" w:hAnsiTheme="majorBidi" w:cs="Arabic Transparent"/>
          <w:sz w:val="28"/>
          <w:szCs w:val="28"/>
          <w:rtl/>
          <w:lang w:bidi="ar-JO"/>
        </w:rPr>
      </w:pPr>
      <w:r>
        <w:rPr>
          <w:rFonts w:asciiTheme="majorBidi" w:hAnsiTheme="majorBidi" w:cs="Arabic Transparent"/>
          <w:sz w:val="28"/>
          <w:szCs w:val="28"/>
          <w:rtl/>
          <w:lang w:bidi="ar-JO"/>
        </w:rPr>
        <w:br w:type="page"/>
      </w:r>
    </w:p>
    <w:p w:rsidR="00351686" w:rsidRPr="00CA4420" w:rsidRDefault="00351686" w:rsidP="00CA4420">
      <w:pPr>
        <w:tabs>
          <w:tab w:val="left" w:pos="281"/>
          <w:tab w:val="left" w:pos="943"/>
        </w:tabs>
        <w:spacing w:after="0" w:line="360" w:lineRule="auto"/>
        <w:jc w:val="both"/>
        <w:rPr>
          <w:rFonts w:asciiTheme="majorBidi" w:hAnsiTheme="majorBidi" w:cs="Arabic Transparent"/>
          <w:sz w:val="28"/>
          <w:szCs w:val="28"/>
          <w:lang w:bidi="ar-JO"/>
        </w:rPr>
      </w:pPr>
      <w:r w:rsidRPr="00CA4420">
        <w:rPr>
          <w:rFonts w:asciiTheme="majorBidi" w:hAnsiTheme="majorBidi" w:cs="Arabic Transparent"/>
          <w:sz w:val="28"/>
          <w:szCs w:val="28"/>
          <w:rtl/>
          <w:lang w:bidi="ar-JO"/>
        </w:rPr>
        <w:lastRenderedPageBreak/>
        <w:t xml:space="preserve">وامتازت السورة بورود اثني عشر بناء صرفيا للفعل الماضي </w:t>
      </w:r>
      <w:r w:rsidRPr="006108D6">
        <w:rPr>
          <w:rStyle w:val="FootnoteReference"/>
          <w:rFonts w:asciiTheme="majorBidi" w:hAnsiTheme="majorBidi" w:cs="Arabic Transparent"/>
          <w:sz w:val="28"/>
          <w:szCs w:val="28"/>
          <w:rtl/>
          <w:lang w:bidi="ar-JO"/>
        </w:rPr>
        <w:footnoteReference w:id="489"/>
      </w:r>
      <w:r w:rsidRPr="00CA4420">
        <w:rPr>
          <w:rFonts w:asciiTheme="majorBidi" w:hAnsiTheme="majorBidi" w:cs="Arabic Transparent"/>
          <w:sz w:val="28"/>
          <w:szCs w:val="28"/>
          <w:rtl/>
          <w:lang w:bidi="ar-JO"/>
        </w:rPr>
        <w:t>؛وهذه الأفعال هي (فكذبوهما- فكسونا- مِتُّم- أنسوكم- أنشأنه- فاتخذتموهم- فأتبعنا- أترفناهم- أفحسبتم- رحمناهم- استويت- أطعتم).</w:t>
      </w:r>
      <w:r w:rsidRPr="006108D6">
        <w:rPr>
          <w:rStyle w:val="FootnoteReference"/>
          <w:rFonts w:asciiTheme="majorBidi" w:hAnsiTheme="majorBidi" w:cs="Arabic Transparent"/>
          <w:sz w:val="28"/>
          <w:szCs w:val="28"/>
          <w:rtl/>
          <w:lang w:bidi="ar-JO"/>
        </w:rPr>
        <w:footnoteReference w:id="490"/>
      </w:r>
      <w:r w:rsidRPr="00CA4420">
        <w:rPr>
          <w:rFonts w:asciiTheme="majorBidi" w:hAnsiTheme="majorBidi" w:cs="Arabic Transparent"/>
          <w:sz w:val="28"/>
          <w:szCs w:val="28"/>
          <w:rtl/>
          <w:lang w:bidi="ar-JO"/>
        </w:rPr>
        <w:t>وامتازت السورة بسبعة عشر بناء صرفيا على هيئة أسماء؛ وهي(قائلها-العاديّن-منزلا- لناكبون- المُهلَكين- همزات- تترا- لأماناتهم- لبشرين- مترفيهم- فخراج- ذهاب- راعون- زُبرا- شقوتُنا- وصِبغٍ- صلواتهم)</w:t>
      </w:r>
      <w:r w:rsidRPr="006108D6">
        <w:rPr>
          <w:rStyle w:val="FootnoteReference"/>
          <w:rFonts w:asciiTheme="majorBidi" w:hAnsiTheme="majorBidi" w:cs="Arabic Transparent"/>
          <w:sz w:val="28"/>
          <w:szCs w:val="28"/>
          <w:rtl/>
          <w:lang w:bidi="ar-JO"/>
        </w:rPr>
        <w:footnoteReference w:id="491"/>
      </w:r>
      <w:r w:rsidRPr="00CA4420">
        <w:rPr>
          <w:rFonts w:asciiTheme="majorBidi" w:hAnsiTheme="majorBidi" w:cs="Arabic Transparent"/>
          <w:sz w:val="28"/>
          <w:szCs w:val="28"/>
          <w:rtl/>
          <w:lang w:bidi="ar-JO"/>
        </w:rPr>
        <w:t>.</w:t>
      </w:r>
    </w:p>
    <w:p w:rsidR="00351686" w:rsidRPr="006108D6" w:rsidRDefault="00351686" w:rsidP="001554DB">
      <w:pPr>
        <w:pStyle w:val="ListParagraph"/>
        <w:numPr>
          <w:ilvl w:val="0"/>
          <w:numId w:val="13"/>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امتازت السورة بعدد من التراكيب لم ترد إلا فيها؛ مثل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على صلواتهم يحافظون</w:t>
      </w:r>
      <w:r w:rsidRPr="006108D6">
        <w:rPr>
          <w:rStyle w:val="FootnoteReference"/>
          <w:rFonts w:asciiTheme="majorBidi" w:hAnsiTheme="majorBidi" w:cs="Arabic Transparent"/>
          <w:sz w:val="28"/>
          <w:szCs w:val="28"/>
          <w:rtl/>
          <w:lang w:bidi="ar-JO"/>
        </w:rPr>
        <w:footnoteReference w:id="492"/>
      </w:r>
      <w:r w:rsidRPr="006108D6">
        <w:rPr>
          <w:rFonts w:asciiTheme="majorBidi" w:hAnsiTheme="majorBidi" w:cs="Arabic Transparent"/>
          <w:sz w:val="28"/>
          <w:szCs w:val="28"/>
          <w:rtl/>
          <w:lang w:bidi="ar-JO"/>
        </w:rPr>
        <w:t>) حيث لم ترد بصيغة الجمع إلا في هذه الآية, وتركيب(سيقولون لله..</w:t>
      </w:r>
      <w:r w:rsidRPr="006108D6">
        <w:rPr>
          <w:rStyle w:val="FootnoteReference"/>
          <w:rFonts w:asciiTheme="majorBidi" w:hAnsiTheme="majorBidi" w:cs="Arabic Transparent"/>
          <w:sz w:val="28"/>
          <w:szCs w:val="28"/>
          <w:rtl/>
          <w:lang w:bidi="ar-JO"/>
        </w:rPr>
        <w:footnoteReference w:id="493"/>
      </w:r>
      <w:r w:rsidRPr="006108D6">
        <w:rPr>
          <w:rFonts w:asciiTheme="majorBidi" w:hAnsiTheme="majorBidi" w:cs="Arabic Transparent"/>
          <w:sz w:val="28"/>
          <w:szCs w:val="28"/>
          <w:rtl/>
          <w:lang w:bidi="ar-JO"/>
        </w:rPr>
        <w:t>)حيث ذكرت ثلاث مرات في سورة "المؤمنون" فقط, وتركيب(أنت خير الراحمين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494"/>
      </w:r>
      <w:r w:rsidRPr="006108D6">
        <w:rPr>
          <w:rFonts w:asciiTheme="majorBidi" w:hAnsiTheme="majorBidi" w:cs="Arabic Transparent"/>
          <w:sz w:val="28"/>
          <w:szCs w:val="28"/>
          <w:rtl/>
          <w:lang w:bidi="ar-JO"/>
        </w:rPr>
        <w:t>)</w:t>
      </w:r>
      <w:proofErr w:type="gramStart"/>
      <w:r w:rsidRPr="006108D6">
        <w:rPr>
          <w:rFonts w:asciiTheme="majorBidi" w:hAnsiTheme="majorBidi" w:cs="Arabic Transparent"/>
          <w:sz w:val="28"/>
          <w:szCs w:val="28"/>
          <w:rtl/>
          <w:lang w:bidi="ar-JO"/>
        </w:rPr>
        <w:t>حيث</w:t>
      </w:r>
      <w:proofErr w:type="gramEnd"/>
      <w:r w:rsidRPr="006108D6">
        <w:rPr>
          <w:rFonts w:asciiTheme="majorBidi" w:hAnsiTheme="majorBidi" w:cs="Arabic Transparent"/>
          <w:sz w:val="28"/>
          <w:szCs w:val="28"/>
          <w:rtl/>
          <w:lang w:bidi="ar-JO"/>
        </w:rPr>
        <w:t xml:space="preserve"> ذكر مرتين في السورة.</w:t>
      </w:r>
    </w:p>
    <w:p w:rsidR="00351686" w:rsidRPr="006108D6" w:rsidRDefault="00351686" w:rsidP="001554DB">
      <w:pPr>
        <w:pStyle w:val="ListParagraph"/>
        <w:numPr>
          <w:ilvl w:val="0"/>
          <w:numId w:val="13"/>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امتازت السورة بذكر بعض الأبنية الصرفية فيها أكثر من أي سور أخرى في القرآن, (الفلك</w:t>
      </w:r>
      <w:r w:rsidRPr="006108D6">
        <w:rPr>
          <w:rStyle w:val="FootnoteReference"/>
          <w:rFonts w:asciiTheme="majorBidi" w:hAnsiTheme="majorBidi" w:cs="Arabic Transparent"/>
          <w:sz w:val="28"/>
          <w:szCs w:val="28"/>
          <w:rtl/>
          <w:lang w:bidi="ar-JO"/>
        </w:rPr>
        <w:footnoteReference w:id="495"/>
      </w:r>
      <w:r w:rsidRPr="006108D6">
        <w:rPr>
          <w:rFonts w:asciiTheme="majorBidi" w:hAnsiTheme="majorBidi" w:cs="Arabic Transparent"/>
          <w:sz w:val="28"/>
          <w:szCs w:val="28"/>
          <w:rtl/>
          <w:lang w:bidi="ar-JO"/>
        </w:rPr>
        <w:t>؛ وردت ثلاث مرات من أصل ثلاث وعشرين مرة, و(نطفة: وردت مرتين من أصل اثنتي عشرة مرة, وعلقة: وردت مرتين من أصل خمس مرات, ومضغة: مرتين من أصل ثلاث مرات, عِظاما: ثلاث مرات من أصل تسع مرات)</w:t>
      </w:r>
      <w:r w:rsidRPr="006108D6">
        <w:rPr>
          <w:rStyle w:val="FootnoteReference"/>
          <w:rFonts w:asciiTheme="majorBidi" w:hAnsiTheme="majorBidi" w:cs="Arabic Transparent"/>
          <w:sz w:val="28"/>
          <w:szCs w:val="28"/>
          <w:rtl/>
          <w:lang w:bidi="ar-JO"/>
        </w:rPr>
        <w:footnoteReference w:id="496"/>
      </w:r>
      <w:r w:rsidRPr="006108D6">
        <w:rPr>
          <w:rFonts w:asciiTheme="majorBidi" w:hAnsiTheme="majorBidi" w:cs="Arabic Transparent"/>
          <w:sz w:val="28"/>
          <w:szCs w:val="28"/>
          <w:rtl/>
          <w:lang w:bidi="ar-JO"/>
        </w:rPr>
        <w:t>,(كذّابون: وردت مرتين من أصل ثلاث مرات, ومُثلكم: ثلاث مرات من أصل سبع, أنشأنا وردت ثلاث مرات من أصل ست, تأكلون وردت ثلاث مرات من أصل اثنتي عشرة مرة, وأعوذ وردت مرتين من أصل سبع)</w:t>
      </w:r>
      <w:r w:rsidRPr="006108D6">
        <w:rPr>
          <w:rStyle w:val="FootnoteReference"/>
          <w:rFonts w:asciiTheme="majorBidi" w:hAnsiTheme="majorBidi" w:cs="Arabic Transparent"/>
          <w:sz w:val="28"/>
          <w:szCs w:val="28"/>
          <w:rtl/>
          <w:lang w:bidi="ar-JO"/>
        </w:rPr>
        <w:footnoteReference w:id="497"/>
      </w:r>
      <w:r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13"/>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جاءت </w:t>
      </w:r>
      <w:r w:rsidR="00401ED4" w:rsidRPr="006108D6">
        <w:rPr>
          <w:rFonts w:asciiTheme="majorBidi" w:hAnsiTheme="majorBidi" w:cs="Arabic Transparent"/>
          <w:sz w:val="28"/>
          <w:szCs w:val="28"/>
          <w:rtl/>
          <w:lang w:bidi="ar-JO"/>
        </w:rPr>
        <w:t>معظم فواصل السوةر</w:t>
      </w:r>
      <w:r w:rsidRPr="006108D6">
        <w:rPr>
          <w:rFonts w:asciiTheme="majorBidi" w:hAnsiTheme="majorBidi" w:cs="Arabic Transparent"/>
          <w:sz w:val="28"/>
          <w:szCs w:val="28"/>
          <w:rtl/>
          <w:lang w:bidi="ar-JO"/>
        </w:rPr>
        <w:t xml:space="preserve"> منتهية بحرف النون؛ وعددها(مئة وأربع عشرة) فاصلة, أما الأربع الباقية فجاءت منتهية بحرف الميم, وهما حرفان يشتركان في كثير من </w:t>
      </w:r>
      <w:r w:rsidRPr="006108D6">
        <w:rPr>
          <w:rFonts w:asciiTheme="majorBidi" w:hAnsiTheme="majorBidi" w:cs="Arabic Transparent"/>
          <w:sz w:val="28"/>
          <w:szCs w:val="28"/>
          <w:rtl/>
          <w:lang w:bidi="ar-JO"/>
        </w:rPr>
        <w:lastRenderedPageBreak/>
        <w:t>الصفات, وأهم صفاتهما  أنهما أكثر الأصوات الساكنة وضوحا</w:t>
      </w:r>
      <w:r w:rsidRPr="006108D6">
        <w:rPr>
          <w:rStyle w:val="FootnoteReference"/>
          <w:rFonts w:asciiTheme="majorBidi" w:hAnsiTheme="majorBidi" w:cs="Arabic Transparent"/>
          <w:sz w:val="28"/>
          <w:szCs w:val="28"/>
          <w:rtl/>
          <w:lang w:bidi="ar-JO"/>
        </w:rPr>
        <w:footnoteReference w:id="498"/>
      </w:r>
      <w:r w:rsidR="00401ED4" w:rsidRPr="006108D6">
        <w:rPr>
          <w:rFonts w:asciiTheme="majorBidi" w:hAnsiTheme="majorBidi" w:cs="Arabic Transparent"/>
          <w:sz w:val="28"/>
          <w:szCs w:val="28"/>
          <w:rtl/>
          <w:lang w:bidi="ar-JO"/>
        </w:rPr>
        <w:t xml:space="preserve">, حيث </w:t>
      </w:r>
      <w:r w:rsidRPr="006108D6">
        <w:rPr>
          <w:rFonts w:asciiTheme="majorBidi" w:hAnsiTheme="majorBidi" w:cs="Arabic Transparent"/>
          <w:sz w:val="28"/>
          <w:szCs w:val="28"/>
          <w:rtl/>
          <w:lang w:bidi="ar-JO"/>
        </w:rPr>
        <w:t xml:space="preserve">غلب على السور جو الخطاب الهادئ والحجج العقلية, التي يلزمها أعلى درجات الوضوح في الوصف, وعلى شدة  ثقة المتكلم بما جاء به, وجاءت الآيات الأربع التي ختمت بالميم متميزة حيث دلت ثلاث منها على صفات الله تعالى "عليم", "رب العرش العظيم", "رب العرش الكريم", والرابعة وصفا لدين الله "المستقيم" </w:t>
      </w:r>
      <w:r w:rsidRPr="006108D6">
        <w:rPr>
          <w:rStyle w:val="FootnoteReference"/>
          <w:rFonts w:asciiTheme="majorBidi" w:hAnsiTheme="majorBidi" w:cs="Arabic Transparent"/>
          <w:sz w:val="28"/>
          <w:szCs w:val="28"/>
          <w:rtl/>
          <w:lang w:bidi="ar-JO"/>
        </w:rPr>
        <w:footnoteReference w:id="499"/>
      </w:r>
      <w:r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13"/>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انفردت سورة المؤمنون بعدد من الألفاظ, وهي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سيناء- كالحون- تلفح" وهي موضوع البحث في المطلب القادم من الدراسة.</w:t>
      </w:r>
    </w:p>
    <w:p w:rsidR="00351686" w:rsidRPr="00D30857" w:rsidRDefault="00F51396" w:rsidP="00D30857">
      <w:pPr>
        <w:tabs>
          <w:tab w:val="left" w:pos="281"/>
          <w:tab w:val="left" w:pos="943"/>
        </w:tabs>
        <w:spacing w:after="0" w:line="360" w:lineRule="auto"/>
        <w:jc w:val="both"/>
        <w:rPr>
          <w:rFonts w:asciiTheme="majorBidi" w:hAnsiTheme="majorBidi" w:cs="Arabic Transparent"/>
          <w:b/>
          <w:bCs/>
          <w:sz w:val="32"/>
          <w:szCs w:val="32"/>
          <w:rtl/>
          <w:lang w:bidi="ar-JO"/>
        </w:rPr>
      </w:pPr>
      <w:r w:rsidRPr="00D30857">
        <w:rPr>
          <w:rFonts w:asciiTheme="majorBidi" w:hAnsiTheme="majorBidi" w:cs="Arabic Transparent"/>
          <w:b/>
          <w:bCs/>
          <w:sz w:val="32"/>
          <w:szCs w:val="32"/>
          <w:rtl/>
          <w:lang w:bidi="ar-JO"/>
        </w:rPr>
        <w:t>المطلب</w:t>
      </w:r>
      <w:r w:rsidR="00062BC1" w:rsidRPr="00D30857">
        <w:rPr>
          <w:rFonts w:asciiTheme="majorBidi" w:hAnsiTheme="majorBidi" w:cs="Arabic Transparent"/>
          <w:b/>
          <w:bCs/>
          <w:sz w:val="32"/>
          <w:szCs w:val="32"/>
          <w:rtl/>
          <w:lang w:bidi="ar-JO"/>
        </w:rPr>
        <w:t xml:space="preserve"> </w:t>
      </w:r>
      <w:r w:rsidR="00351686" w:rsidRPr="00D30857">
        <w:rPr>
          <w:rFonts w:asciiTheme="majorBidi" w:hAnsiTheme="majorBidi" w:cs="Arabic Transparent"/>
          <w:b/>
          <w:bCs/>
          <w:sz w:val="32"/>
          <w:szCs w:val="32"/>
          <w:rtl/>
          <w:lang w:bidi="ar-JO"/>
        </w:rPr>
        <w:t>الثاني</w:t>
      </w:r>
      <w:r w:rsidR="001554DB" w:rsidRPr="00D30857">
        <w:rPr>
          <w:rFonts w:asciiTheme="majorBidi" w:hAnsiTheme="majorBidi" w:cs="Arabic Transparent"/>
          <w:b/>
          <w:bCs/>
          <w:sz w:val="32"/>
          <w:szCs w:val="32"/>
          <w:rtl/>
          <w:lang w:bidi="ar-JO"/>
        </w:rPr>
        <w:t>:</w:t>
      </w:r>
      <w:r w:rsidR="00D30857" w:rsidRPr="00D30857">
        <w:rPr>
          <w:rFonts w:asciiTheme="majorBidi" w:hAnsiTheme="majorBidi" w:cs="Arabic Transparent" w:hint="cs"/>
          <w:b/>
          <w:bCs/>
          <w:sz w:val="32"/>
          <w:szCs w:val="32"/>
          <w:rtl/>
          <w:lang w:bidi="ar-JO"/>
        </w:rPr>
        <w:t xml:space="preserve"> </w:t>
      </w:r>
      <w:r w:rsidR="00351686" w:rsidRPr="00D30857">
        <w:rPr>
          <w:rFonts w:asciiTheme="majorBidi" w:hAnsiTheme="majorBidi" w:cs="Arabic Transparent"/>
          <w:b/>
          <w:bCs/>
          <w:sz w:val="32"/>
          <w:szCs w:val="32"/>
          <w:rtl/>
          <w:lang w:bidi="ar-JO"/>
        </w:rPr>
        <w:t>دلالات الانفرادات اللفظية, وعلاقتها بالوحدة الموضوعية للسورة.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من مميزات السورة انفرادها بعدد من الألفاظ لم ترد إلا فيها, وهي" سيناء, هيهات, كالحون, يلفح" وستبين هذه الدراسة, العلاقة بين دلالات هذه الانفرادات والوحدة الموضوعية للسورة</w:t>
      </w:r>
      <w:r w:rsidR="00CB4912" w:rsidRPr="006108D6">
        <w:rPr>
          <w:rFonts w:asciiTheme="majorBidi" w:hAnsiTheme="majorBidi" w:cs="Arabic Transparent"/>
          <w:sz w:val="28"/>
          <w:szCs w:val="28"/>
          <w:rtl/>
          <w:lang w:bidi="ar-JO"/>
        </w:rPr>
        <w:t>.</w:t>
      </w:r>
    </w:p>
    <w:p w:rsidR="00351686" w:rsidRPr="006108D6" w:rsidRDefault="00351686" w:rsidP="00D30857">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 xml:space="preserve">الانفرادة الأولى: "سيناء" في قوله تعالى </w:t>
      </w:r>
      <w:r w:rsidR="00D30857">
        <w:rPr>
          <w:rFonts w:ascii="QCF_BSML" w:eastAsiaTheme="minorHAnsi" w:hAnsi="QCF_BSML" w:cs="QCF_BSML"/>
          <w:color w:val="000000"/>
          <w:sz w:val="27"/>
          <w:szCs w:val="27"/>
          <w:rtl/>
        </w:rPr>
        <w:t xml:space="preserve">ﭽ </w:t>
      </w:r>
      <w:r w:rsidR="00D30857">
        <w:rPr>
          <w:rFonts w:ascii="QCF_P343" w:eastAsiaTheme="minorHAnsi" w:hAnsi="QCF_P343" w:cs="QCF_P343"/>
          <w:b/>
          <w:bCs/>
          <w:color w:val="000000"/>
          <w:sz w:val="27"/>
          <w:szCs w:val="27"/>
          <w:rtl/>
        </w:rPr>
        <w:t xml:space="preserve">ﭮ  ﭯ  ﭰ   ﭱ  ﭲ  ﭳ  ﭴ  ﭵ  ﭶ  </w:t>
      </w:r>
      <w:r w:rsidR="00D30857">
        <w:rPr>
          <w:rFonts w:ascii="QCF_BSML" w:eastAsiaTheme="minorHAnsi" w:hAnsi="QCF_BSML" w:cs="QCF_BSML"/>
          <w:color w:val="000000"/>
          <w:sz w:val="27"/>
          <w:szCs w:val="27"/>
          <w:rtl/>
        </w:rPr>
        <w:t>ﭼ</w:t>
      </w:r>
      <w:r w:rsidR="00D30857">
        <w:rPr>
          <w:rFonts w:ascii="Arial" w:eastAsiaTheme="minorHAnsi" w:hAnsi="Arial" w:cs="Arial"/>
          <w:color w:val="000000"/>
          <w:sz w:val="18"/>
          <w:szCs w:val="18"/>
        </w:rPr>
        <w:t xml:space="preserve"> </w:t>
      </w:r>
      <w:r w:rsidRPr="00D30857">
        <w:rPr>
          <w:rFonts w:asciiTheme="majorBidi" w:hAnsiTheme="majorBidi" w:cs="Arabic Transparent"/>
          <w:sz w:val="28"/>
          <w:szCs w:val="28"/>
          <w:rtl/>
          <w:lang w:bidi="ar-JO"/>
        </w:rPr>
        <w:t>المؤمنون (20)</w:t>
      </w:r>
      <w:r w:rsidR="006108D6" w:rsidRPr="00D30857">
        <w:rPr>
          <w:rFonts w:asciiTheme="majorBidi" w:hAnsiTheme="majorBidi" w:cs="Arabic Transparent"/>
          <w:b/>
          <w:bCs/>
          <w:sz w:val="28"/>
          <w:szCs w:val="28"/>
          <w:rtl/>
          <w:lang w:bidi="ar-JO"/>
        </w:rPr>
        <w:t>،</w:t>
      </w:r>
      <w:r w:rsidRPr="00D30857">
        <w:rPr>
          <w:rFonts w:asciiTheme="majorBidi" w:hAnsiTheme="majorBidi" w:cs="Arabic Transparent"/>
          <w:b/>
          <w:bCs/>
          <w:sz w:val="28"/>
          <w:szCs w:val="28"/>
          <w:rtl/>
          <w:lang w:bidi="ar-JO"/>
        </w:rPr>
        <w:t xml:space="preserve"> </w:t>
      </w:r>
      <w:r w:rsidRPr="00D30857">
        <w:rPr>
          <w:rFonts w:asciiTheme="majorBidi" w:hAnsiTheme="majorBidi" w:cs="Arabic Transparent"/>
          <w:sz w:val="28"/>
          <w:szCs w:val="28"/>
          <w:rtl/>
          <w:lang w:bidi="ar-JO"/>
        </w:rPr>
        <w:t>في سياق بيان نعم الله على خلقه.</w:t>
      </w:r>
    </w:p>
    <w:p w:rsidR="00351686" w:rsidRPr="00D30857" w:rsidRDefault="00351686" w:rsidP="00D30857">
      <w:pPr>
        <w:tabs>
          <w:tab w:val="left" w:pos="281"/>
          <w:tab w:val="left" w:pos="943"/>
        </w:tabs>
        <w:spacing w:after="0" w:line="360" w:lineRule="auto"/>
        <w:jc w:val="both"/>
        <w:rPr>
          <w:rFonts w:asciiTheme="majorBidi" w:hAnsiTheme="majorBidi" w:cs="Arabic Transparent"/>
          <w:b/>
          <w:bCs/>
          <w:sz w:val="32"/>
          <w:szCs w:val="32"/>
          <w:rtl/>
          <w:lang w:bidi="ar-JO"/>
        </w:rPr>
      </w:pPr>
      <w:r w:rsidRPr="00D30857">
        <w:rPr>
          <w:rFonts w:asciiTheme="majorBidi" w:hAnsiTheme="majorBidi" w:cs="Arabic Transparent"/>
          <w:b/>
          <w:bCs/>
          <w:sz w:val="32"/>
          <w:szCs w:val="32"/>
          <w:rtl/>
          <w:lang w:bidi="ar-JO"/>
        </w:rPr>
        <w:t xml:space="preserve">أولا دلالة مادة </w:t>
      </w:r>
      <w:proofErr w:type="gramStart"/>
      <w:r w:rsidRPr="00D30857">
        <w:rPr>
          <w:rFonts w:asciiTheme="majorBidi" w:hAnsiTheme="majorBidi" w:cs="Arabic Transparent"/>
          <w:b/>
          <w:bCs/>
          <w:sz w:val="32"/>
          <w:szCs w:val="32"/>
          <w:rtl/>
          <w:lang w:bidi="ar-JO"/>
        </w:rPr>
        <w:t>"سيناء"  في</w:t>
      </w:r>
      <w:proofErr w:type="gramEnd"/>
      <w:r w:rsidRPr="00D30857">
        <w:rPr>
          <w:rFonts w:asciiTheme="majorBidi" w:hAnsiTheme="majorBidi" w:cs="Arabic Transparent"/>
          <w:b/>
          <w:bCs/>
          <w:sz w:val="32"/>
          <w:szCs w:val="32"/>
          <w:rtl/>
          <w:lang w:bidi="ar-JO"/>
        </w:rPr>
        <w:t xml:space="preserve"> اللغة:</w:t>
      </w:r>
    </w:p>
    <w:p w:rsidR="00351686" w:rsidRPr="006108D6" w:rsidRDefault="00351686" w:rsidP="001554DB">
      <w:pPr>
        <w:tabs>
          <w:tab w:val="left" w:pos="281"/>
          <w:tab w:val="left" w:pos="943"/>
        </w:tabs>
        <w:spacing w:after="0" w:line="360" w:lineRule="auto"/>
        <w:ind w:firstLine="567"/>
        <w:contextualSpacing/>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لم يصنف أصحاب المعاجم "سيناء"  تحت جذر معين,  عدا ابن  منظور-(ت711ه)- الذي صنفها تحت باب السين</w:t>
      </w:r>
      <w:r w:rsidRPr="006108D6">
        <w:rPr>
          <w:rStyle w:val="FootnoteReference"/>
          <w:rFonts w:asciiTheme="majorBidi" w:hAnsiTheme="majorBidi" w:cs="Arabic Transparent"/>
          <w:sz w:val="28"/>
          <w:szCs w:val="28"/>
          <w:rtl/>
          <w:lang w:bidi="ar-JO"/>
        </w:rPr>
        <w:footnoteReference w:id="500"/>
      </w:r>
      <w:r w:rsidRPr="006108D6">
        <w:rPr>
          <w:rFonts w:asciiTheme="majorBidi" w:hAnsiTheme="majorBidi" w:cs="Arabic Transparent"/>
          <w:sz w:val="28"/>
          <w:szCs w:val="28"/>
          <w:rtl/>
          <w:lang w:bidi="ar-JO"/>
        </w:rPr>
        <w:t>, ولم يزد في تعريفها عن الذي جاء به الزجاج-(ت311ه)- في كتابه "معاني القرآن"  فقال:"</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وطُورُ سِينِينَ؛ سَيْنَاءَ جبل بالشام, إِن سَيِناء حجارة, وهو واللَّه أَعلم اسم المكان؛ فمن قرأَ سَيْناء على وزن صحراء فإِنها لا تنصرف, ومن قرأَ سِيْناءَ؛ فهو على وزن عِلْباء, إِلا أَنه اسم للبقعة فلا ينصرف, وليس في كلام العرب فِعْلاء بالكسر</w:t>
      </w:r>
      <w:r w:rsidRPr="006108D6">
        <w:rPr>
          <w:rStyle w:val="FootnoteReference"/>
          <w:rFonts w:asciiTheme="majorBidi" w:hAnsiTheme="majorBidi" w:cs="Arabic Transparent"/>
          <w:sz w:val="28"/>
          <w:szCs w:val="28"/>
          <w:rtl/>
          <w:lang w:bidi="ar-JO"/>
        </w:rPr>
        <w:footnoteReference w:id="501"/>
      </w:r>
      <w:r w:rsidRPr="006108D6">
        <w:rPr>
          <w:rFonts w:asciiTheme="majorBidi" w:hAnsiTheme="majorBidi" w:cs="Arabic Transparent"/>
          <w:sz w:val="28"/>
          <w:szCs w:val="28"/>
          <w:rtl/>
          <w:lang w:bidi="ar-JO"/>
        </w:rPr>
        <w:t>". وجاء في كتاب اللغات في القرآن للمقرئ –(ت381ه)-:"و سينياء</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الحسن؛ بلغة توافق النبطية</w:t>
      </w:r>
      <w:r w:rsidRPr="006108D6">
        <w:rPr>
          <w:rStyle w:val="FootnoteReference"/>
          <w:rFonts w:asciiTheme="majorBidi" w:hAnsiTheme="majorBidi" w:cs="Arabic Transparent"/>
          <w:sz w:val="28"/>
          <w:szCs w:val="28"/>
          <w:rtl/>
          <w:lang w:bidi="ar-JO"/>
        </w:rPr>
        <w:footnoteReference w:id="502"/>
      </w:r>
      <w:r w:rsidRPr="006108D6">
        <w:rPr>
          <w:rFonts w:asciiTheme="majorBidi" w:hAnsiTheme="majorBidi" w:cs="Arabic Transparent"/>
          <w:b/>
          <w:bCs/>
          <w:color w:val="000000"/>
          <w:sz w:val="28"/>
          <w:szCs w:val="28"/>
          <w:rtl/>
          <w:lang w:bidi="ar-JO"/>
        </w:rPr>
        <w:t>".</w:t>
      </w:r>
      <w:r w:rsidRPr="006108D6">
        <w:rPr>
          <w:rFonts w:asciiTheme="majorBidi" w:hAnsiTheme="majorBidi" w:cs="Arabic Transparent"/>
          <w:sz w:val="28"/>
          <w:szCs w:val="28"/>
          <w:rtl/>
          <w:lang w:bidi="ar-JO"/>
        </w:rPr>
        <w:t>وذكر الماوردي -(ت450ه)- خمس تأويلات لطور سيناء, فقال:"أحدها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إنّ سيناء البركة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proofErr w:type="gramStart"/>
      <w:r w:rsidRPr="006108D6">
        <w:rPr>
          <w:rFonts w:asciiTheme="majorBidi" w:hAnsiTheme="majorBidi" w:cs="Arabic Transparent"/>
          <w:sz w:val="28"/>
          <w:szCs w:val="28"/>
          <w:rtl/>
          <w:lang w:bidi="ar-JO"/>
        </w:rPr>
        <w:t>الثاني</w:t>
      </w:r>
      <w:proofErr w:type="gramEnd"/>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إنه الحسن المنظر...</w:t>
      </w:r>
      <w:proofErr w:type="gramStart"/>
      <w:r w:rsidRPr="006108D6">
        <w:rPr>
          <w:rFonts w:asciiTheme="majorBidi" w:hAnsiTheme="majorBidi" w:cs="Arabic Transparent"/>
          <w:sz w:val="28"/>
          <w:szCs w:val="28"/>
          <w:rtl/>
          <w:lang w:bidi="ar-JO"/>
        </w:rPr>
        <w:t>الثالث</w:t>
      </w:r>
      <w:proofErr w:type="gramEnd"/>
      <w:r w:rsidRPr="006108D6">
        <w:rPr>
          <w:rFonts w:asciiTheme="majorBidi" w:hAnsiTheme="majorBidi" w:cs="Arabic Transparent"/>
          <w:sz w:val="28"/>
          <w:szCs w:val="28"/>
          <w:rtl/>
          <w:lang w:bidi="ar-JO"/>
        </w:rPr>
        <w:t>: إنه الكثير الشجر</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proofErr w:type="gramStart"/>
      <w:r w:rsidRPr="006108D6">
        <w:rPr>
          <w:rFonts w:asciiTheme="majorBidi" w:hAnsiTheme="majorBidi" w:cs="Arabic Transparent"/>
          <w:sz w:val="28"/>
          <w:szCs w:val="28"/>
          <w:rtl/>
          <w:lang w:bidi="ar-JO"/>
        </w:rPr>
        <w:t>الرابع</w:t>
      </w:r>
      <w:proofErr w:type="gramEnd"/>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إنه اسم الجبل الذي كلم الله عليه موسى...الخامس</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إنه المرتفع مأخوذ من النساء – وهذا المعنى  لم أجد له أصلا في المعاجم -، </w:t>
      </w:r>
      <w:r w:rsidRPr="006108D6">
        <w:rPr>
          <w:rFonts w:asciiTheme="majorBidi" w:hAnsiTheme="majorBidi" w:cs="Arabic Transparent"/>
          <w:sz w:val="28"/>
          <w:szCs w:val="28"/>
          <w:rtl/>
          <w:lang w:bidi="ar-JO"/>
        </w:rPr>
        <w:lastRenderedPageBreak/>
        <w:t>وهو الارتفاع؛ فعلى هذا التأويل يكون اسماً عربياً, وعلى ما تقدم من التأويلات يكون اسماً أعجمياً, واختلف القائلون بأعجميته على ثلاثة أقاويل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أحدها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إنه سرياني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proofErr w:type="gramStart"/>
      <w:r w:rsidRPr="006108D6">
        <w:rPr>
          <w:rFonts w:asciiTheme="majorBidi" w:hAnsiTheme="majorBidi" w:cs="Arabic Transparent"/>
          <w:sz w:val="28"/>
          <w:szCs w:val="28"/>
          <w:rtl/>
          <w:lang w:bidi="ar-JO"/>
        </w:rPr>
        <w:t>والثاني</w:t>
      </w:r>
      <w:proofErr w:type="gramEnd"/>
      <w:r w:rsidRPr="006108D6">
        <w:rPr>
          <w:rFonts w:asciiTheme="majorBidi" w:hAnsiTheme="majorBidi" w:cs="Arabic Transparent"/>
          <w:sz w:val="28"/>
          <w:szCs w:val="28"/>
          <w:rtl/>
          <w:lang w:bidi="ar-JO"/>
        </w:rPr>
        <w:t xml:space="preserve"> إنه نبطي.... والثالث: </w:t>
      </w:r>
      <w:proofErr w:type="gramStart"/>
      <w:r w:rsidRPr="006108D6">
        <w:rPr>
          <w:rFonts w:asciiTheme="majorBidi" w:hAnsiTheme="majorBidi" w:cs="Arabic Transparent"/>
          <w:sz w:val="28"/>
          <w:szCs w:val="28"/>
          <w:rtl/>
          <w:lang w:bidi="ar-JO"/>
        </w:rPr>
        <w:t>إنه حب</w:t>
      </w:r>
      <w:proofErr w:type="gramEnd"/>
      <w:r w:rsidRPr="006108D6">
        <w:rPr>
          <w:rFonts w:asciiTheme="majorBidi" w:hAnsiTheme="majorBidi" w:cs="Arabic Transparent"/>
          <w:sz w:val="28"/>
          <w:szCs w:val="28"/>
          <w:rtl/>
          <w:lang w:bidi="ar-JO"/>
        </w:rPr>
        <w:t>شي</w:t>
      </w:r>
      <w:r w:rsidRPr="006108D6">
        <w:rPr>
          <w:rStyle w:val="FootnoteReference"/>
          <w:rFonts w:asciiTheme="majorBidi" w:hAnsiTheme="majorBidi" w:cs="Arabic Transparent"/>
          <w:sz w:val="28"/>
          <w:szCs w:val="28"/>
          <w:rtl/>
          <w:lang w:bidi="ar-JO"/>
        </w:rPr>
        <w:footnoteReference w:id="503"/>
      </w:r>
      <w:r w:rsidRPr="006108D6">
        <w:rPr>
          <w:rFonts w:asciiTheme="majorBidi" w:hAnsiTheme="majorBidi" w:cs="Arabic Transparent"/>
          <w:sz w:val="28"/>
          <w:szCs w:val="28"/>
          <w:rtl/>
          <w:lang w:bidi="ar-JO"/>
        </w:rPr>
        <w:t>." و في الصحاح للرازي-(ت666ه)-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إنّ سينا هي الشجر.</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504"/>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والراجح</w:t>
      </w:r>
      <w:proofErr w:type="gramEnd"/>
      <w:r w:rsidRPr="006108D6">
        <w:rPr>
          <w:rFonts w:asciiTheme="majorBidi" w:hAnsiTheme="majorBidi" w:cs="Arabic Transparent"/>
          <w:sz w:val="28"/>
          <w:szCs w:val="28"/>
          <w:rtl/>
          <w:lang w:bidi="ar-JO"/>
        </w:rPr>
        <w:t xml:space="preserve"> "أنّ" سيناء دلت على معنى الحسن في غير العربية, وهي هنا اسم أعجمي لمكان معين, على من قال إنها اسم للشجر الذي ينبت عليها.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وأصل</w:t>
      </w:r>
      <w:proofErr w:type="gramEnd"/>
      <w:r w:rsidRPr="006108D6">
        <w:rPr>
          <w:rFonts w:asciiTheme="majorBidi" w:hAnsiTheme="majorBidi" w:cs="Arabic Transparent"/>
          <w:sz w:val="28"/>
          <w:szCs w:val="28"/>
          <w:rtl/>
          <w:lang w:bidi="ar-JO"/>
        </w:rPr>
        <w:t xml:space="preserve"> اللفظ التاريخي, يبين أنّ سيناء لفظ مرتبط بجبل مبارك, أقسم به الله تعالى في القرآن, وذكره في سورة "المؤمنون" ضمن النعم التي أحسن بها على عباده, وهو مُعَظَّم في كتب اليهود والنصارى.</w:t>
      </w:r>
    </w:p>
    <w:p w:rsidR="00351686" w:rsidRPr="00D30857" w:rsidRDefault="00351686" w:rsidP="00D30857">
      <w:pPr>
        <w:tabs>
          <w:tab w:val="left" w:pos="281"/>
          <w:tab w:val="left" w:pos="943"/>
        </w:tabs>
        <w:spacing w:after="0" w:line="360" w:lineRule="auto"/>
        <w:jc w:val="both"/>
        <w:rPr>
          <w:rFonts w:asciiTheme="majorBidi" w:hAnsiTheme="majorBidi" w:cs="Arabic Transparent"/>
          <w:b/>
          <w:bCs/>
          <w:sz w:val="32"/>
          <w:szCs w:val="32"/>
          <w:rtl/>
          <w:lang w:bidi="ar-JO"/>
        </w:rPr>
      </w:pPr>
      <w:r w:rsidRPr="00D30857">
        <w:rPr>
          <w:rFonts w:asciiTheme="majorBidi" w:hAnsiTheme="majorBidi" w:cs="Arabic Transparent"/>
          <w:b/>
          <w:bCs/>
          <w:sz w:val="32"/>
          <w:szCs w:val="32"/>
          <w:rtl/>
          <w:lang w:bidi="ar-JO"/>
        </w:rPr>
        <w:t xml:space="preserve">ثانيا دلالة صيغة "سيناء" في </w:t>
      </w:r>
      <w:proofErr w:type="gramStart"/>
      <w:r w:rsidRPr="00D30857">
        <w:rPr>
          <w:rFonts w:asciiTheme="majorBidi" w:hAnsiTheme="majorBidi" w:cs="Arabic Transparent"/>
          <w:b/>
          <w:bCs/>
          <w:sz w:val="32"/>
          <w:szCs w:val="32"/>
          <w:rtl/>
          <w:lang w:bidi="ar-JO"/>
        </w:rPr>
        <w:t>ا</w:t>
      </w:r>
      <w:r w:rsidR="00433D87" w:rsidRPr="00D30857">
        <w:rPr>
          <w:rFonts w:asciiTheme="majorBidi" w:hAnsiTheme="majorBidi" w:cs="Arabic Transparent"/>
          <w:b/>
          <w:bCs/>
          <w:sz w:val="32"/>
          <w:szCs w:val="32"/>
          <w:rtl/>
          <w:lang w:bidi="ar-JO"/>
        </w:rPr>
        <w:t>لسياق</w:t>
      </w:r>
      <w:r w:rsidRPr="00D30857">
        <w:rPr>
          <w:rFonts w:asciiTheme="majorBidi" w:hAnsiTheme="majorBidi" w:cs="Arabic Transparent"/>
          <w:b/>
          <w:bCs/>
          <w:sz w:val="32"/>
          <w:szCs w:val="32"/>
          <w:rtl/>
          <w:lang w:bidi="ar-JO"/>
        </w:rPr>
        <w:t xml:space="preserve">  </w:t>
      </w:r>
      <w:proofErr w:type="gramEnd"/>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سيناء اسم على وزن فعلاء, ومن قال أنها صفة جعلها استثناء؛ قال السيوطي-(ت911ه)-" لم تأت صفة على فعْلاء إلاّ طور سيناء؛ والطور: الجبل, والسّيناء: الحسن</w:t>
      </w:r>
      <w:r w:rsidRPr="006108D6">
        <w:rPr>
          <w:rStyle w:val="FootnoteReference"/>
          <w:rFonts w:asciiTheme="majorBidi" w:hAnsiTheme="majorBidi" w:cs="Arabic Transparent"/>
          <w:sz w:val="28"/>
          <w:szCs w:val="28"/>
          <w:rtl/>
          <w:lang w:bidi="ar-JO"/>
        </w:rPr>
        <w:footnoteReference w:id="505"/>
      </w:r>
      <w:r w:rsidRPr="006108D6">
        <w:rPr>
          <w:rFonts w:asciiTheme="majorBidi" w:hAnsiTheme="majorBidi" w:cs="Arabic Transparent"/>
          <w:sz w:val="28"/>
          <w:szCs w:val="28"/>
          <w:rtl/>
          <w:lang w:bidi="ar-JO"/>
        </w:rPr>
        <w:t>." وكان الطبري في تفسيره رجح أنه اسم مضاف على كونه صفة؛ فقال الطبري-(ت310ه)-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إنّ سيناء اسم أضيف إليه الطور يعرف به، كما قيل: جبلا طيئ، فأضيفا إلى طيئ، ولو كان القول في ذلك كما قال من قال: معناه  جبل مبارك، أو كما قال من قال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معناه حسن، لكان الطور منوّنا، وكان قوله سيناء من نعته، على أن سيناء بمعنى: مبارك وحسن، غير معروف في كلام العرب</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فيجعل ذلك من نعت الجبل، ولكن القول في ذلك إن شاء الله كما قال ابن عباس، من أنه جبل عرف بذلك، وأنه الجبل الذي نودي منه موسى عليه السلام، وهو مع ذلك مبارك، لا أن معنى سيناء: مبارك</w:t>
      </w:r>
      <w:r w:rsidRPr="006108D6">
        <w:rPr>
          <w:rStyle w:val="FootnoteReference"/>
          <w:rFonts w:asciiTheme="majorBidi" w:hAnsiTheme="majorBidi" w:cs="Arabic Transparent"/>
          <w:sz w:val="28"/>
          <w:szCs w:val="28"/>
          <w:rtl/>
          <w:lang w:bidi="ar-JO"/>
        </w:rPr>
        <w:footnoteReference w:id="506"/>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الزمخشري-(ت538ه)-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"وطور سنين، لا يخلو إما أن يضاف فيه الطور إلى بقعة اسمها سيناء وسينون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وإمّا أن يكون اسماً للجبل مركباً من مضاف ومضاف إليه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كامرئ القيس، وكبعلبك</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فيمن أضاف</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فمن كسر سين سيناء فقد منع الصرف للتعريف والعجمة </w:t>
      </w:r>
      <w:proofErr w:type="gramStart"/>
      <w:r w:rsidRPr="006108D6">
        <w:rPr>
          <w:rFonts w:asciiTheme="majorBidi" w:hAnsiTheme="majorBidi" w:cs="Arabic Transparent"/>
          <w:sz w:val="28"/>
          <w:szCs w:val="28"/>
          <w:rtl/>
          <w:lang w:bidi="ar-JO"/>
        </w:rPr>
        <w:t>أو التأن</w:t>
      </w:r>
      <w:proofErr w:type="gramEnd"/>
      <w:r w:rsidRPr="006108D6">
        <w:rPr>
          <w:rFonts w:asciiTheme="majorBidi" w:hAnsiTheme="majorBidi" w:cs="Arabic Transparent"/>
          <w:sz w:val="28"/>
          <w:szCs w:val="28"/>
          <w:rtl/>
          <w:lang w:bidi="ar-JO"/>
        </w:rPr>
        <w:t>يث</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لأنها بقعة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وفعلاء لا يكون ألفه للتأنيث كعلباء وحرباء</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ومن فتح فلم يصرف</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لأنّ الألف للتأنيث كصحراء</w:t>
      </w:r>
      <w:r w:rsidRPr="006108D6">
        <w:rPr>
          <w:rStyle w:val="FootnoteReference"/>
          <w:rFonts w:asciiTheme="majorBidi" w:hAnsiTheme="majorBidi" w:cs="Arabic Transparent"/>
          <w:sz w:val="28"/>
          <w:szCs w:val="28"/>
          <w:rtl/>
          <w:lang w:bidi="ar-JO"/>
        </w:rPr>
        <w:footnoteReference w:id="507"/>
      </w:r>
      <w:r w:rsidRPr="006108D6">
        <w:rPr>
          <w:rFonts w:asciiTheme="majorBidi" w:hAnsiTheme="majorBidi" w:cs="Arabic Transparent"/>
          <w:sz w:val="28"/>
          <w:szCs w:val="28"/>
          <w:rtl/>
          <w:lang w:bidi="ar-JO"/>
        </w:rPr>
        <w:t>."</w:t>
      </w:r>
    </w:p>
    <w:p w:rsidR="00351686" w:rsidRPr="006108D6" w:rsidRDefault="00351686" w:rsidP="00CF5D1B">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وأشار المفسرون واللغويون في الحديث عن اللفظ إلى أنّ  طور " سيناء"  في سورة "المؤمنون", هو طور"سينين"  في سورة  التين, ذلك أنهما اسم واحد؛ لكن العرب الفصحاء لا يتركون اسما أعجميا حتى يغيروه ليوافق فصاحتهم, وبلاغتهم</w:t>
      </w:r>
      <w:r w:rsidRPr="006108D6">
        <w:rPr>
          <w:rStyle w:val="FootnoteReference"/>
          <w:rFonts w:asciiTheme="majorBidi" w:hAnsiTheme="majorBidi" w:cs="Arabic Transparent"/>
          <w:sz w:val="28"/>
          <w:szCs w:val="28"/>
          <w:rtl/>
          <w:lang w:bidi="ar-JO"/>
        </w:rPr>
        <w:footnoteReference w:id="508"/>
      </w:r>
      <w:r w:rsidRPr="006108D6">
        <w:rPr>
          <w:rFonts w:asciiTheme="majorBidi" w:hAnsiTheme="majorBidi" w:cs="Arabic Transparent"/>
          <w:sz w:val="28"/>
          <w:szCs w:val="28"/>
          <w:rtl/>
          <w:lang w:bidi="ar-JO"/>
        </w:rPr>
        <w:t>.جاء لفظ سيناء سبعا وثلاثين مرة في الكتاب المقدس, ولفظ "حوريب" وهو من أسماء جبل سيناء في كتبهم سبع عشرة مرة</w:t>
      </w:r>
      <w:r w:rsidRPr="006108D6">
        <w:rPr>
          <w:rStyle w:val="FootnoteReference"/>
          <w:rFonts w:asciiTheme="majorBidi" w:hAnsiTheme="majorBidi" w:cs="Arabic Transparent"/>
          <w:sz w:val="28"/>
          <w:szCs w:val="28"/>
          <w:rtl/>
          <w:lang w:bidi="ar-JO"/>
        </w:rPr>
        <w:footnoteReference w:id="509"/>
      </w:r>
      <w:r w:rsidRPr="006108D6">
        <w:rPr>
          <w:rFonts w:asciiTheme="majorBidi" w:hAnsiTheme="majorBidi" w:cs="Arabic Transparent"/>
          <w:sz w:val="28"/>
          <w:szCs w:val="28"/>
          <w:rtl/>
          <w:lang w:bidi="ar-JO"/>
        </w:rPr>
        <w:t>.</w:t>
      </w:r>
    </w:p>
    <w:p w:rsidR="00351686" w:rsidRPr="006108D6" w:rsidRDefault="00351686" w:rsidP="00CF5D1B">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والمراد من الشجرة هنا هو شجرة الزيتون, والتي ذكرت في ستة مواضع في القرآن</w:t>
      </w:r>
      <w:r w:rsidRPr="006108D6">
        <w:rPr>
          <w:rStyle w:val="FootnoteReference"/>
          <w:rFonts w:asciiTheme="majorBidi" w:hAnsiTheme="majorBidi" w:cs="Arabic Transparent"/>
          <w:sz w:val="28"/>
          <w:szCs w:val="28"/>
          <w:rtl/>
          <w:lang w:bidi="ar-JO"/>
        </w:rPr>
        <w:footnoteReference w:id="510"/>
      </w:r>
      <w:r w:rsidRPr="006108D6">
        <w:rPr>
          <w:rFonts w:asciiTheme="majorBidi" w:hAnsiTheme="majorBidi" w:cs="Arabic Transparent"/>
          <w:sz w:val="28"/>
          <w:szCs w:val="28"/>
          <w:rtl/>
          <w:lang w:bidi="ar-JO"/>
        </w:rPr>
        <w:t xml:space="preserve">, بينما في سورة "المؤمنون" ذكرت شجرة الزيتون ضمنيا بالإشارة في قوله تعالى: </w:t>
      </w:r>
      <w:r w:rsidR="00464C02">
        <w:rPr>
          <w:rFonts w:ascii="QCF_BSML" w:eastAsiaTheme="minorHAnsi" w:hAnsi="QCF_BSML" w:cs="QCF_BSML"/>
          <w:color w:val="000000"/>
          <w:sz w:val="27"/>
          <w:szCs w:val="27"/>
          <w:rtl/>
        </w:rPr>
        <w:t xml:space="preserve">ﭽ </w:t>
      </w:r>
      <w:r w:rsidR="00464C02">
        <w:rPr>
          <w:rFonts w:ascii="QCF_P343" w:eastAsiaTheme="minorHAnsi" w:hAnsi="QCF_P343" w:cs="QCF_P343"/>
          <w:b/>
          <w:bCs/>
          <w:color w:val="000000"/>
          <w:sz w:val="27"/>
          <w:szCs w:val="27"/>
          <w:rtl/>
        </w:rPr>
        <w:t xml:space="preserve">ﭮ  ﭯ  ﭰ   ﭱ  ﭲ  ﭳ  ﭴ  ﭵ  ﭶ  </w:t>
      </w:r>
      <w:r w:rsidR="00464C02">
        <w:rPr>
          <w:rFonts w:ascii="QCF_BSML" w:eastAsiaTheme="minorHAnsi" w:hAnsi="QCF_BSML" w:cs="QCF_BSML"/>
          <w:color w:val="000000"/>
          <w:sz w:val="27"/>
          <w:szCs w:val="27"/>
          <w:rtl/>
        </w:rPr>
        <w:t>ﭼ</w:t>
      </w:r>
      <w:r w:rsidRPr="006108D6">
        <w:rPr>
          <w:rFonts w:asciiTheme="majorBidi" w:hAnsiTheme="majorBidi" w:cs="Arabic Transparent"/>
          <w:sz w:val="28"/>
          <w:szCs w:val="28"/>
          <w:rtl/>
          <w:lang w:bidi="ar-JO"/>
        </w:rPr>
        <w:t>,وتخصيصها بالذكر مع طي كون الناس منها يأكلون تنويه بشأنها، وإيماء إلى كثرة منافعها فثمرتها طعام وإصلاح ومداواة، وأعوادها وَقود وغيره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...وذكر خروجها من طور سيناء ف</w:t>
      </w:r>
      <w:proofErr w:type="gramStart"/>
      <w:r w:rsidRPr="006108D6">
        <w:rPr>
          <w:rFonts w:asciiTheme="majorBidi" w:hAnsiTheme="majorBidi" w:cs="Arabic Transparent"/>
          <w:sz w:val="28"/>
          <w:szCs w:val="28"/>
          <w:rtl/>
          <w:lang w:bidi="ar-JO"/>
        </w:rPr>
        <w:t xml:space="preserve">يه دلالة </w:t>
      </w:r>
      <w:proofErr w:type="gramEnd"/>
      <w:r w:rsidRPr="006108D6">
        <w:rPr>
          <w:rFonts w:asciiTheme="majorBidi" w:hAnsiTheme="majorBidi" w:cs="Arabic Transparent"/>
          <w:sz w:val="28"/>
          <w:szCs w:val="28"/>
          <w:rtl/>
          <w:lang w:bidi="ar-JO"/>
        </w:rPr>
        <w:t>المنشأ والبداية, وبيان اجتماع بركة النبتة مع بركة البقعة التي تنشأ فيها.</w:t>
      </w:r>
      <w:r w:rsidRPr="006108D6">
        <w:rPr>
          <w:rStyle w:val="FootnoteReference"/>
          <w:rFonts w:asciiTheme="majorBidi" w:hAnsiTheme="majorBidi" w:cs="Arabic Transparent"/>
          <w:sz w:val="28"/>
          <w:szCs w:val="28"/>
          <w:rtl/>
          <w:lang w:bidi="ar-JO"/>
        </w:rPr>
        <w:footnoteReference w:id="511"/>
      </w:r>
      <w:r w:rsidRPr="006108D6">
        <w:rPr>
          <w:rFonts w:asciiTheme="majorBidi" w:hAnsiTheme="majorBidi" w:cs="Arabic Transparent"/>
          <w:sz w:val="28"/>
          <w:szCs w:val="28"/>
          <w:rtl/>
          <w:lang w:bidi="ar-JO"/>
        </w:rPr>
        <w:t xml:space="preserve">" </w:t>
      </w:r>
    </w:p>
    <w:p w:rsidR="00351686" w:rsidRPr="006108D6" w:rsidRDefault="00351686" w:rsidP="00CF5D1B">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ويظهر من دلالة صيغة اللفظ, أنّه  جاء  بصيغة الاسم الأعجمي الأصلي- وليس المقلوب-</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لأن السياق ناسب ذلك من حيث تعدد النعم وأصل النشأة للإنسان, فكان البيان القرآني بمجيء اللفظ بصيغته الاسمية الأصل وهي الأفصح والأنسب لسياقه. </w:t>
      </w:r>
    </w:p>
    <w:p w:rsidR="00351686" w:rsidRPr="00464C02" w:rsidRDefault="00351686" w:rsidP="00CF5D1B">
      <w:pPr>
        <w:tabs>
          <w:tab w:val="left" w:pos="281"/>
          <w:tab w:val="left" w:pos="943"/>
        </w:tabs>
        <w:spacing w:after="0" w:line="336" w:lineRule="auto"/>
        <w:jc w:val="both"/>
        <w:rPr>
          <w:rFonts w:asciiTheme="majorBidi" w:hAnsiTheme="majorBidi" w:cs="Arabic Transparent"/>
          <w:b/>
          <w:bCs/>
          <w:sz w:val="32"/>
          <w:szCs w:val="32"/>
          <w:rtl/>
          <w:lang w:bidi="ar-JO"/>
        </w:rPr>
      </w:pPr>
      <w:r w:rsidRPr="00464C02">
        <w:rPr>
          <w:rFonts w:asciiTheme="majorBidi" w:hAnsiTheme="majorBidi" w:cs="Arabic Transparent"/>
          <w:b/>
          <w:bCs/>
          <w:sz w:val="32"/>
          <w:szCs w:val="32"/>
          <w:rtl/>
          <w:lang w:bidi="ar-JO"/>
        </w:rPr>
        <w:t>ثالثا</w:t>
      </w:r>
      <w:r w:rsidR="001554DB" w:rsidRPr="00464C02">
        <w:rPr>
          <w:rFonts w:asciiTheme="majorBidi" w:hAnsiTheme="majorBidi" w:cs="Arabic Transparent"/>
          <w:b/>
          <w:bCs/>
          <w:sz w:val="32"/>
          <w:szCs w:val="32"/>
          <w:rtl/>
          <w:lang w:bidi="ar-JO"/>
        </w:rPr>
        <w:t xml:space="preserve">: </w:t>
      </w:r>
      <w:r w:rsidRPr="00464C02">
        <w:rPr>
          <w:rFonts w:asciiTheme="majorBidi" w:hAnsiTheme="majorBidi" w:cs="Arabic Transparent"/>
          <w:b/>
          <w:bCs/>
          <w:sz w:val="32"/>
          <w:szCs w:val="32"/>
          <w:rtl/>
          <w:lang w:bidi="ar-JO"/>
        </w:rPr>
        <w:t xml:space="preserve"> علاقة الانفرادة بالوحدة الموضوعية للسورة </w:t>
      </w:r>
    </w:p>
    <w:p w:rsidR="00351686" w:rsidRPr="006108D6" w:rsidRDefault="00351686" w:rsidP="00CF5D1B">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دارت  سورة "المؤمنون"  حول  حقيقة الإيمان بالله, وإفراده بالعبادة والسؤال, والثبات على طريقه المستقيم الذي دلت عليه الآيات في الأنفس والكون, واتباع الرسل الذين اصطفاهم لهداية الناس, وذلك هو سبيل المفلحين في الدنيا والآخرة.</w:t>
      </w:r>
    </w:p>
    <w:p w:rsidR="00351686" w:rsidRPr="006108D6" w:rsidRDefault="00351686" w:rsidP="00CF5D1B">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لفظ سيناء تدل على صفة أو </w:t>
      </w:r>
      <w:proofErr w:type="gramStart"/>
      <w:r w:rsidRPr="006108D6">
        <w:rPr>
          <w:rFonts w:asciiTheme="majorBidi" w:hAnsiTheme="majorBidi" w:cs="Arabic Transparent"/>
          <w:sz w:val="28"/>
          <w:szCs w:val="28"/>
          <w:rtl/>
          <w:lang w:bidi="ar-JO"/>
        </w:rPr>
        <w:t>اسم  بقعة</w:t>
      </w:r>
      <w:proofErr w:type="gramEnd"/>
      <w:r w:rsidRPr="006108D6">
        <w:rPr>
          <w:rFonts w:asciiTheme="majorBidi" w:hAnsiTheme="majorBidi" w:cs="Arabic Transparent"/>
          <w:sz w:val="28"/>
          <w:szCs w:val="28"/>
          <w:rtl/>
          <w:lang w:bidi="ar-JO"/>
        </w:rPr>
        <w:t xml:space="preserve"> من الأرض, ميز الله تلك البقعة بالبركة, كما ميز بشرا من خلقه بالرسالة, وميز هذا الجبل بشجرة تنبت فيه, وميز تلك الشجرة بمنافع زائدة.</w:t>
      </w:r>
    </w:p>
    <w:p w:rsidR="00CF5D1B" w:rsidRDefault="00351686" w:rsidP="00CF5D1B">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وقد قيل إنّ أول شجرة نبتت بعد طوفان نوح –عليه السلام- هي </w:t>
      </w:r>
      <w:proofErr w:type="gramStart"/>
      <w:r w:rsidRPr="006108D6">
        <w:rPr>
          <w:rFonts w:asciiTheme="majorBidi" w:hAnsiTheme="majorBidi" w:cs="Arabic Transparent"/>
          <w:sz w:val="28"/>
          <w:szCs w:val="28"/>
          <w:rtl/>
          <w:lang w:bidi="ar-JO"/>
        </w:rPr>
        <w:t>الزيتون</w:t>
      </w:r>
      <w:r w:rsidRPr="006108D6">
        <w:rPr>
          <w:rStyle w:val="FootnoteReference"/>
          <w:rFonts w:asciiTheme="majorBidi" w:hAnsiTheme="majorBidi" w:cs="Arabic Transparent"/>
          <w:sz w:val="28"/>
          <w:szCs w:val="28"/>
          <w:rtl/>
          <w:lang w:bidi="ar-JO"/>
        </w:rPr>
        <w:footnoteReference w:id="512"/>
      </w:r>
      <w:r w:rsidRPr="006108D6">
        <w:rPr>
          <w:rFonts w:asciiTheme="majorBidi" w:hAnsiTheme="majorBidi" w:cs="Arabic Transparent"/>
          <w:sz w:val="28"/>
          <w:szCs w:val="28"/>
          <w:rtl/>
          <w:lang w:bidi="ar-JO"/>
        </w:rPr>
        <w:t xml:space="preserve"> ولجبل</w:t>
      </w:r>
      <w:proofErr w:type="gramEnd"/>
      <w:r w:rsidRPr="006108D6">
        <w:rPr>
          <w:rFonts w:asciiTheme="majorBidi" w:hAnsiTheme="majorBidi" w:cs="Arabic Transparent"/>
          <w:sz w:val="28"/>
          <w:szCs w:val="28"/>
          <w:rtl/>
          <w:lang w:bidi="ar-JO"/>
        </w:rPr>
        <w:t xml:space="preserve"> سيناء تاريخ مع الرسل والأنبياء</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وهو الجبل الذي نودي منه موسى –عليه السلام-</w:t>
      </w:r>
      <w:r w:rsidRPr="006108D6">
        <w:rPr>
          <w:rStyle w:val="FootnoteReference"/>
          <w:rFonts w:asciiTheme="majorBidi" w:hAnsiTheme="majorBidi" w:cs="Arabic Transparent"/>
          <w:sz w:val="28"/>
          <w:szCs w:val="28"/>
          <w:rtl/>
          <w:lang w:bidi="ar-JO"/>
        </w:rPr>
        <w:footnoteReference w:id="513"/>
      </w:r>
      <w:r w:rsidR="00CF5D1B">
        <w:rPr>
          <w:rFonts w:asciiTheme="majorBidi" w:hAnsiTheme="majorBidi" w:cs="Arabic Transparent"/>
          <w:sz w:val="28"/>
          <w:szCs w:val="28"/>
          <w:rtl/>
          <w:lang w:bidi="ar-JO"/>
        </w:rPr>
        <w:t>, وهو ملجأ عيسى</w:t>
      </w:r>
      <w:r w:rsidR="00CF5D1B">
        <w:rPr>
          <w:rFonts w:asciiTheme="majorBidi" w:hAnsiTheme="majorBidi" w:cs="Arabic Transparent" w:hint="cs"/>
          <w:sz w:val="28"/>
          <w:szCs w:val="28"/>
          <w:rtl/>
          <w:lang w:bidi="ar-JO"/>
        </w:rPr>
        <w:br/>
      </w:r>
    </w:p>
    <w:p w:rsidR="00CF5D1B" w:rsidRDefault="00CF5D1B">
      <w:pPr>
        <w:bidi w:val="0"/>
        <w:rPr>
          <w:rFonts w:asciiTheme="majorBidi" w:hAnsiTheme="majorBidi" w:cs="Arabic Transparent"/>
          <w:sz w:val="28"/>
          <w:szCs w:val="28"/>
          <w:rtl/>
          <w:lang w:bidi="ar-JO"/>
        </w:rPr>
      </w:pPr>
      <w:r>
        <w:rPr>
          <w:rFonts w:asciiTheme="majorBidi" w:hAnsiTheme="majorBidi" w:cs="Arabic Transparent"/>
          <w:sz w:val="28"/>
          <w:szCs w:val="28"/>
          <w:rtl/>
          <w:lang w:bidi="ar-JO"/>
        </w:rPr>
        <w:br w:type="page"/>
      </w:r>
    </w:p>
    <w:p w:rsidR="00401ED4" w:rsidRPr="006108D6" w:rsidRDefault="00351686" w:rsidP="00CF5D1B">
      <w:pPr>
        <w:tabs>
          <w:tab w:val="left" w:pos="281"/>
          <w:tab w:val="left" w:pos="943"/>
        </w:tabs>
        <w:spacing w:after="0" w:line="336" w:lineRule="auto"/>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lastRenderedPageBreak/>
        <w:t>في آخر الزمان</w:t>
      </w:r>
      <w:r w:rsidRPr="006108D6">
        <w:rPr>
          <w:rStyle w:val="FootnoteReference"/>
          <w:rFonts w:asciiTheme="majorBidi" w:hAnsiTheme="majorBidi" w:cs="Arabic Transparent"/>
          <w:sz w:val="28"/>
          <w:szCs w:val="28"/>
          <w:rtl/>
          <w:lang w:bidi="ar-JO"/>
        </w:rPr>
        <w:footnoteReference w:id="514"/>
      </w:r>
      <w:r w:rsidRPr="006108D6">
        <w:rPr>
          <w:rFonts w:asciiTheme="majorBidi" w:hAnsiTheme="majorBidi" w:cs="Arabic Transparent"/>
          <w:sz w:val="28"/>
          <w:szCs w:val="28"/>
          <w:rtl/>
          <w:lang w:bidi="ar-JO"/>
        </w:rPr>
        <w:t>, وبزيت الشجرة التي تنبت عليه ضرب الله مثلا لنوره</w:t>
      </w:r>
      <w:r w:rsidRPr="006108D6">
        <w:rPr>
          <w:rFonts w:asciiTheme="majorBidi" w:hAnsiTheme="majorBidi" w:cs="Arabic Transparent"/>
          <w:sz w:val="28"/>
          <w:szCs w:val="28"/>
          <w:vertAlign w:val="superscript"/>
          <w:rtl/>
          <w:lang w:bidi="ar-JO"/>
        </w:rPr>
        <w:footnoteReference w:id="515"/>
      </w:r>
      <w:r w:rsidRPr="006108D6">
        <w:rPr>
          <w:rFonts w:asciiTheme="majorBidi" w:hAnsiTheme="majorBidi" w:cs="Arabic Transparent"/>
          <w:sz w:val="28"/>
          <w:szCs w:val="28"/>
          <w:rtl/>
          <w:lang w:bidi="ar-JO"/>
        </w:rPr>
        <w:t>,</w:t>
      </w:r>
      <w:r w:rsidRPr="006108D6">
        <w:rPr>
          <w:rFonts w:asciiTheme="majorBidi" w:hAnsiTheme="majorBidi" w:cs="Arabic Transparent"/>
          <w:b/>
          <w:bCs/>
          <w:sz w:val="28"/>
          <w:szCs w:val="28"/>
          <w:rtl/>
        </w:rPr>
        <w:t xml:space="preserve"> </w:t>
      </w:r>
      <w:r w:rsidRPr="006108D6">
        <w:rPr>
          <w:rFonts w:asciiTheme="majorBidi" w:hAnsiTheme="majorBidi" w:cs="Arabic Transparent"/>
          <w:sz w:val="28"/>
          <w:szCs w:val="28"/>
          <w:rtl/>
          <w:lang w:bidi="ar-JO"/>
        </w:rPr>
        <w:t>وجاءت الانفرادة في سياق يظهر بديع إحسان الله على خلقه  كلهم في الدنيا, فيحسنون الظن بما يعد لعباده المؤمنين في الآخرة,فيحقق التفكر في آيات الله الرقي  الإيماني في تعظيم قدرة الله, وإكبار صنعه.</w:t>
      </w:r>
    </w:p>
    <w:p w:rsidR="00351686" w:rsidRPr="006108D6" w:rsidRDefault="00351686" w:rsidP="00CF5D1B">
      <w:pPr>
        <w:tabs>
          <w:tab w:val="left" w:pos="281"/>
          <w:tab w:val="left" w:pos="943"/>
        </w:tabs>
        <w:spacing w:after="0" w:line="336"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الانفرادة  الثانية</w:t>
      </w:r>
      <w:r w:rsidR="00CB4912" w:rsidRPr="006108D6">
        <w:rPr>
          <w:rFonts w:asciiTheme="majorBidi" w:hAnsiTheme="majorBidi" w:cs="Arabic Transparent"/>
          <w:b/>
          <w:bCs/>
          <w:sz w:val="28"/>
          <w:szCs w:val="28"/>
          <w:rtl/>
          <w:lang w:bidi="ar-JO"/>
        </w:rPr>
        <w:t>:</w:t>
      </w:r>
      <w:r w:rsidRPr="006108D6">
        <w:rPr>
          <w:rFonts w:asciiTheme="majorBidi" w:hAnsiTheme="majorBidi" w:cs="Arabic Transparent"/>
          <w:b/>
          <w:bCs/>
          <w:sz w:val="28"/>
          <w:szCs w:val="28"/>
          <w:rtl/>
          <w:lang w:bidi="ar-JO"/>
        </w:rPr>
        <w:t xml:space="preserve">"هيهات" في قوله تعالى </w:t>
      </w:r>
      <w:r w:rsidR="00464C02">
        <w:rPr>
          <w:rFonts w:ascii="QCF_BSML" w:eastAsiaTheme="minorHAnsi" w:hAnsi="QCF_BSML" w:cs="QCF_BSML"/>
          <w:color w:val="000000"/>
          <w:sz w:val="27"/>
          <w:szCs w:val="27"/>
          <w:rtl/>
        </w:rPr>
        <w:t xml:space="preserve">ﭽ </w:t>
      </w:r>
      <w:r w:rsidR="00464C02">
        <w:rPr>
          <w:rFonts w:ascii="QCF_P344" w:eastAsiaTheme="minorHAnsi" w:hAnsi="QCF_P344" w:cs="QCF_P344"/>
          <w:b/>
          <w:bCs/>
          <w:color w:val="000000"/>
          <w:sz w:val="27"/>
          <w:szCs w:val="27"/>
          <w:rtl/>
        </w:rPr>
        <w:t xml:space="preserve">ﯖ  ﯗ  ﯘ  ﯙ      ﯚ  </w:t>
      </w:r>
      <w:r w:rsidR="00464C02">
        <w:rPr>
          <w:rFonts w:ascii="QCF_BSML" w:eastAsiaTheme="minorHAnsi" w:hAnsi="QCF_BSML" w:cs="QCF_BSML"/>
          <w:color w:val="000000"/>
          <w:sz w:val="27"/>
          <w:szCs w:val="27"/>
          <w:rtl/>
        </w:rPr>
        <w:t>ﭼ</w:t>
      </w:r>
      <w:r w:rsidRPr="006108D6">
        <w:rPr>
          <w:rFonts w:asciiTheme="majorBidi" w:hAnsiTheme="majorBidi" w:cs="Arabic Transparent"/>
          <w:sz w:val="28"/>
          <w:szCs w:val="28"/>
          <w:rtl/>
          <w:lang w:bidi="ar-JO"/>
        </w:rPr>
        <w:t xml:space="preserve"> </w:t>
      </w:r>
      <w:r w:rsidRPr="00464C02">
        <w:rPr>
          <w:rFonts w:asciiTheme="majorBidi" w:hAnsiTheme="majorBidi" w:cs="Arabic Transparent"/>
          <w:sz w:val="28"/>
          <w:szCs w:val="28"/>
          <w:rtl/>
          <w:lang w:bidi="ar-JO"/>
        </w:rPr>
        <w:t>المؤمنون (36)</w:t>
      </w:r>
      <w:r w:rsidRPr="00464C02">
        <w:rPr>
          <w:rFonts w:asciiTheme="majorBidi" w:hAnsiTheme="majorBidi" w:cs="Arabic Transparent"/>
          <w:b/>
          <w:bCs/>
          <w:sz w:val="28"/>
          <w:szCs w:val="28"/>
          <w:rtl/>
          <w:lang w:bidi="ar-JO"/>
        </w:rPr>
        <w:t>,</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من كلام المشركين في إنكار البعث.</w:t>
      </w:r>
    </w:p>
    <w:p w:rsidR="00351686" w:rsidRPr="00464C02" w:rsidRDefault="00351686" w:rsidP="00CF5D1B">
      <w:pPr>
        <w:tabs>
          <w:tab w:val="left" w:pos="281"/>
          <w:tab w:val="left" w:pos="943"/>
        </w:tabs>
        <w:spacing w:after="0" w:line="336" w:lineRule="auto"/>
        <w:jc w:val="both"/>
        <w:rPr>
          <w:rFonts w:asciiTheme="majorBidi" w:hAnsiTheme="majorBidi" w:cs="Arabic Transparent"/>
          <w:b/>
          <w:bCs/>
          <w:sz w:val="32"/>
          <w:szCs w:val="32"/>
          <w:rtl/>
          <w:lang w:bidi="ar-JO"/>
        </w:rPr>
      </w:pPr>
      <w:r w:rsidRPr="00464C02">
        <w:rPr>
          <w:rFonts w:asciiTheme="majorBidi" w:hAnsiTheme="majorBidi" w:cs="Arabic Transparent"/>
          <w:b/>
          <w:bCs/>
          <w:sz w:val="32"/>
          <w:szCs w:val="32"/>
          <w:rtl/>
          <w:lang w:bidi="ar-JO"/>
        </w:rPr>
        <w:t>أولا</w:t>
      </w:r>
      <w:r w:rsidR="00CB4912" w:rsidRPr="00464C02">
        <w:rPr>
          <w:rFonts w:asciiTheme="majorBidi" w:hAnsiTheme="majorBidi" w:cs="Arabic Transparent"/>
          <w:b/>
          <w:bCs/>
          <w:sz w:val="32"/>
          <w:szCs w:val="32"/>
          <w:rtl/>
          <w:lang w:bidi="ar-JO"/>
        </w:rPr>
        <w:t>:</w:t>
      </w:r>
      <w:r w:rsidRPr="00464C02">
        <w:rPr>
          <w:rFonts w:asciiTheme="majorBidi" w:hAnsiTheme="majorBidi" w:cs="Arabic Transparent"/>
          <w:b/>
          <w:bCs/>
          <w:sz w:val="32"/>
          <w:szCs w:val="32"/>
          <w:rtl/>
          <w:lang w:bidi="ar-JO"/>
        </w:rPr>
        <w:t xml:space="preserve"> </w:t>
      </w:r>
      <w:proofErr w:type="gramStart"/>
      <w:r w:rsidRPr="00464C02">
        <w:rPr>
          <w:rFonts w:asciiTheme="majorBidi" w:hAnsiTheme="majorBidi" w:cs="Arabic Transparent"/>
          <w:b/>
          <w:bCs/>
          <w:sz w:val="32"/>
          <w:szCs w:val="32"/>
          <w:rtl/>
          <w:lang w:bidi="ar-JO"/>
        </w:rPr>
        <w:t>دلالة</w:t>
      </w:r>
      <w:proofErr w:type="gramEnd"/>
      <w:r w:rsidRPr="00464C02">
        <w:rPr>
          <w:rFonts w:asciiTheme="majorBidi" w:hAnsiTheme="majorBidi" w:cs="Arabic Transparent"/>
          <w:b/>
          <w:bCs/>
          <w:sz w:val="32"/>
          <w:szCs w:val="32"/>
          <w:rtl/>
          <w:lang w:bidi="ar-JO"/>
        </w:rPr>
        <w:t xml:space="preserve"> مادة "هيهات" في اللغة</w:t>
      </w:r>
    </w:p>
    <w:p w:rsidR="00351686" w:rsidRPr="006108D6" w:rsidRDefault="00351686" w:rsidP="00CF5D1B">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لفظ هيهات في المعاجم تحت مادة "هيا", أو "هيه" أو " هيهات" كما هي دون نقصان.</w:t>
      </w:r>
    </w:p>
    <w:p w:rsidR="00351686" w:rsidRPr="006108D6" w:rsidRDefault="00351686" w:rsidP="00CF5D1B">
      <w:pPr>
        <w:tabs>
          <w:tab w:val="left" w:pos="281"/>
          <w:tab w:val="left" w:pos="943"/>
        </w:tabs>
        <w:spacing w:after="0" w:line="336"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فقال</w:t>
      </w:r>
      <w:proofErr w:type="gramEnd"/>
      <w:r w:rsidRPr="006108D6">
        <w:rPr>
          <w:rFonts w:asciiTheme="majorBidi" w:hAnsiTheme="majorBidi" w:cs="Arabic Transparent"/>
          <w:sz w:val="28"/>
          <w:szCs w:val="28"/>
          <w:rtl/>
          <w:lang w:bidi="ar-JO"/>
        </w:rPr>
        <w:t xml:space="preserve"> الخليل بن أحمد (ت175ه)- في العين</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"هَيا من زَجْر الإِبل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وهيهيت بالإبل هيهاةً وهِيهاءً دعوتها وزَجَرْتها...... </w:t>
      </w:r>
      <w:proofErr w:type="gramStart"/>
      <w:r w:rsidRPr="006108D6">
        <w:rPr>
          <w:rFonts w:asciiTheme="majorBidi" w:hAnsiTheme="majorBidi" w:cs="Arabic Transparent"/>
          <w:sz w:val="28"/>
          <w:szCs w:val="28"/>
          <w:rtl/>
          <w:lang w:bidi="ar-JO"/>
        </w:rPr>
        <w:t>واعلم</w:t>
      </w:r>
      <w:proofErr w:type="gramEnd"/>
      <w:r w:rsidRPr="006108D6">
        <w:rPr>
          <w:rFonts w:asciiTheme="majorBidi" w:hAnsiTheme="majorBidi" w:cs="Arabic Transparent"/>
          <w:sz w:val="28"/>
          <w:szCs w:val="28"/>
          <w:rtl/>
          <w:lang w:bidi="ar-JO"/>
        </w:rPr>
        <w:t xml:space="preserve"> أن ابتداء الحكاية المضاعفة جائزٌ ابتداعُها عندَ العَرَب لأن كلاًّ على ما تَوَهَّم من جَرْس نَغْمَة أو حِسِّ حَرَكة." </w:t>
      </w:r>
      <w:r w:rsidRPr="006108D6">
        <w:rPr>
          <w:rStyle w:val="FootnoteReference"/>
          <w:rFonts w:asciiTheme="majorBidi" w:hAnsiTheme="majorBidi" w:cs="Arabic Transparent"/>
          <w:sz w:val="28"/>
          <w:szCs w:val="28"/>
          <w:rtl/>
          <w:lang w:bidi="ar-JO"/>
        </w:rPr>
        <w:footnoteReference w:id="516"/>
      </w:r>
      <w:r w:rsidRPr="006108D6">
        <w:rPr>
          <w:rFonts w:asciiTheme="majorBidi" w:hAnsiTheme="majorBidi" w:cs="Arabic Transparent"/>
          <w:sz w:val="28"/>
          <w:szCs w:val="28"/>
          <w:rtl/>
          <w:lang w:bidi="ar-JO"/>
        </w:rPr>
        <w:t xml:space="preserve"> ويقصد بذلك أنّ العرب كانت </w:t>
      </w:r>
      <w:proofErr w:type="gramStart"/>
      <w:r w:rsidRPr="006108D6">
        <w:rPr>
          <w:rFonts w:asciiTheme="majorBidi" w:hAnsiTheme="majorBidi" w:cs="Arabic Transparent"/>
          <w:sz w:val="28"/>
          <w:szCs w:val="28"/>
          <w:rtl/>
          <w:lang w:bidi="ar-JO"/>
        </w:rPr>
        <w:t>تبدأ</w:t>
      </w:r>
      <w:proofErr w:type="gramEnd"/>
      <w:r w:rsidRPr="006108D6">
        <w:rPr>
          <w:rFonts w:asciiTheme="majorBidi" w:hAnsiTheme="majorBidi" w:cs="Arabic Transparent"/>
          <w:sz w:val="28"/>
          <w:szCs w:val="28"/>
          <w:rtl/>
          <w:lang w:bidi="ar-JO"/>
        </w:rPr>
        <w:t xml:space="preserve"> كلامها بأصوات حروف مركبة؛ تختصر بها كلمات أو جملاً انتشرت دلالاتها بينهم.</w:t>
      </w:r>
    </w:p>
    <w:p w:rsidR="00351686" w:rsidRPr="006108D6" w:rsidRDefault="00351686" w:rsidP="00CF5D1B">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المقاييس:" معنى " هيهات " بعد، كقوله عز وجل حكاية عن قوم: " هيهات هيهات لما توعدون " أي ما أبعد ما توعدون.</w:t>
      </w:r>
      <w:r w:rsidRPr="006108D6">
        <w:rPr>
          <w:rStyle w:val="FootnoteReference"/>
          <w:rFonts w:asciiTheme="majorBidi" w:hAnsiTheme="majorBidi" w:cs="Arabic Transparent"/>
          <w:sz w:val="28"/>
          <w:szCs w:val="28"/>
          <w:rtl/>
          <w:lang w:bidi="ar-JO"/>
        </w:rPr>
        <w:footnoteReference w:id="517"/>
      </w:r>
      <w:r w:rsidRPr="006108D6">
        <w:rPr>
          <w:rFonts w:asciiTheme="majorBidi" w:hAnsiTheme="majorBidi" w:cs="Arabic Transparent"/>
          <w:sz w:val="28"/>
          <w:szCs w:val="28"/>
          <w:rtl/>
          <w:lang w:bidi="ar-JO"/>
        </w:rPr>
        <w:t>", وقال الأصفهاني-(ت502ه)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في معجمه "</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هيهات كلمة تستعمل لتبعيد الشيء، يقال: هيهات هيهات، وهيهاتا..</w:t>
      </w:r>
      <w:r w:rsidRPr="006108D6">
        <w:rPr>
          <w:rStyle w:val="FootnoteReference"/>
          <w:rFonts w:asciiTheme="majorBidi" w:hAnsiTheme="majorBidi" w:cs="Arabic Transparent"/>
          <w:sz w:val="28"/>
          <w:szCs w:val="28"/>
          <w:rtl/>
          <w:lang w:bidi="ar-JO"/>
        </w:rPr>
        <w:footnoteReference w:id="518"/>
      </w:r>
      <w:r w:rsidRPr="006108D6">
        <w:rPr>
          <w:rFonts w:asciiTheme="majorBidi" w:hAnsiTheme="majorBidi" w:cs="Arabic Transparent"/>
          <w:sz w:val="28"/>
          <w:szCs w:val="28"/>
          <w:rtl/>
          <w:lang w:bidi="ar-JO"/>
        </w:rPr>
        <w:t>"و في لسان العرب -(ت711ه)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هَيْهاتَ وهَيْهاتِ كلمة معناها البُعْد؛ُ وقيل هَيْهاتَ كلمة تبعيد,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والتاء مفتوحة مثل كيف, وأَصلها هاء</w:t>
      </w:r>
      <w:r w:rsidR="00792757"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وناس</w:t>
      </w:r>
      <w:r w:rsidR="00792757"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يكسرونها على كل حال بمنزلة نون التثنية.</w:t>
      </w:r>
      <w:r w:rsidRPr="006108D6">
        <w:rPr>
          <w:rStyle w:val="FootnoteReference"/>
          <w:rFonts w:asciiTheme="majorBidi" w:hAnsiTheme="majorBidi" w:cs="Arabic Transparent"/>
          <w:sz w:val="28"/>
          <w:szCs w:val="28"/>
          <w:rtl/>
          <w:lang w:bidi="ar-JO"/>
        </w:rPr>
        <w:footnoteReference w:id="519"/>
      </w:r>
      <w:r w:rsidRPr="006108D6">
        <w:rPr>
          <w:rFonts w:asciiTheme="majorBidi" w:hAnsiTheme="majorBidi" w:cs="Arabic Transparent"/>
          <w:sz w:val="28"/>
          <w:szCs w:val="28"/>
          <w:rtl/>
          <w:lang w:bidi="ar-JO"/>
        </w:rPr>
        <w:t xml:space="preserve"> "</w:t>
      </w:r>
    </w:p>
    <w:p w:rsidR="00351686" w:rsidRPr="006108D6" w:rsidRDefault="00351686" w:rsidP="00CF5D1B">
      <w:pPr>
        <w:tabs>
          <w:tab w:val="left" w:pos="281"/>
          <w:tab w:val="left" w:pos="943"/>
        </w:tabs>
        <w:spacing w:after="0" w:line="336"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ويظهر</w:t>
      </w:r>
      <w:proofErr w:type="gramEnd"/>
      <w:r w:rsidRPr="006108D6">
        <w:rPr>
          <w:rFonts w:asciiTheme="majorBidi" w:hAnsiTheme="majorBidi" w:cs="Arabic Transparent"/>
          <w:sz w:val="28"/>
          <w:szCs w:val="28"/>
          <w:rtl/>
          <w:lang w:bidi="ar-JO"/>
        </w:rPr>
        <w:t xml:space="preserve"> من دلالة المادة أنها أصوات مضاعفة كما أشار الخليل, كررت لمعنى فعل "بعد" وأسباب العرب في استخدام اسم الفعل دون الفعل نفسه؛ سيظهر في دلالة صيغة اللفظ.</w:t>
      </w:r>
    </w:p>
    <w:p w:rsidR="00351686" w:rsidRPr="00464C02" w:rsidRDefault="00351686" w:rsidP="00CF5D1B">
      <w:pPr>
        <w:tabs>
          <w:tab w:val="left" w:pos="281"/>
          <w:tab w:val="left" w:pos="943"/>
        </w:tabs>
        <w:spacing w:after="0" w:line="336" w:lineRule="auto"/>
        <w:jc w:val="both"/>
        <w:rPr>
          <w:rFonts w:asciiTheme="majorBidi" w:hAnsiTheme="majorBidi" w:cs="Arabic Transparent"/>
          <w:b/>
          <w:bCs/>
          <w:sz w:val="32"/>
          <w:szCs w:val="32"/>
          <w:rtl/>
          <w:lang w:bidi="ar-JO"/>
        </w:rPr>
      </w:pPr>
      <w:r w:rsidRPr="00464C02">
        <w:rPr>
          <w:rFonts w:asciiTheme="majorBidi" w:hAnsiTheme="majorBidi" w:cs="Arabic Transparent"/>
          <w:b/>
          <w:bCs/>
          <w:sz w:val="32"/>
          <w:szCs w:val="32"/>
          <w:rtl/>
          <w:lang w:bidi="ar-JO"/>
        </w:rPr>
        <w:t xml:space="preserve">ثانيا: دلالة الصيغة "هيهات" </w:t>
      </w:r>
      <w:r w:rsidR="00433D87" w:rsidRPr="00464C02">
        <w:rPr>
          <w:rFonts w:asciiTheme="majorBidi" w:hAnsiTheme="majorBidi" w:cs="Arabic Transparent"/>
          <w:b/>
          <w:bCs/>
          <w:sz w:val="32"/>
          <w:szCs w:val="32"/>
          <w:rtl/>
          <w:lang w:bidi="ar-JO"/>
        </w:rPr>
        <w:t>في السياق</w:t>
      </w:r>
    </w:p>
    <w:p w:rsidR="00351686" w:rsidRDefault="00351686" w:rsidP="00CF5D1B">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هيهات في اللغة اسم فعل ماض يفيد الاستبعاد بمعنى "بعد" مبني على الفتح؛ وأسماء الأفعال في اللغة العربية على أقسام ثلاثة اسم فعل ماض ك "هيهات"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واسم فعل مضارع واسـم فعل أمر</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وما تمتاز به أنها مبنية لا تتأثر بما قبلها من عوامل لفظية أو معنوية</w:t>
      </w:r>
      <w:r w:rsidRPr="006108D6">
        <w:rPr>
          <w:rFonts w:asciiTheme="majorBidi" w:hAnsiTheme="majorBidi" w:cs="Arabic Transparent"/>
          <w:sz w:val="28"/>
          <w:szCs w:val="28"/>
          <w:lang w:bidi="ar-JO"/>
        </w:rPr>
        <w:t>.</w:t>
      </w:r>
    </w:p>
    <w:p w:rsidR="00CF5D1B" w:rsidRDefault="00CF5D1B" w:rsidP="00CF5D1B">
      <w:pPr>
        <w:tabs>
          <w:tab w:val="left" w:pos="281"/>
          <w:tab w:val="left" w:pos="943"/>
        </w:tabs>
        <w:spacing w:after="0" w:line="336" w:lineRule="auto"/>
        <w:ind w:firstLine="567"/>
        <w:jc w:val="both"/>
        <w:rPr>
          <w:rFonts w:asciiTheme="majorBidi" w:hAnsiTheme="majorBidi" w:cs="Arabic Transparent"/>
          <w:sz w:val="28"/>
          <w:szCs w:val="28"/>
          <w:rtl/>
          <w:lang w:bidi="ar-JO"/>
        </w:rPr>
      </w:pPr>
    </w:p>
    <w:p w:rsidR="00351686" w:rsidRPr="006108D6" w:rsidRDefault="00351686" w:rsidP="00CF5D1B">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 xml:space="preserve">واسم الفعل هو ما ناب عن الفعل معنى واستعمالاً مثل شتان وصه </w:t>
      </w:r>
      <w:proofErr w:type="gramStart"/>
      <w:r w:rsidRPr="006108D6">
        <w:rPr>
          <w:rFonts w:asciiTheme="majorBidi" w:hAnsiTheme="majorBidi" w:cs="Arabic Transparent"/>
          <w:sz w:val="28"/>
          <w:szCs w:val="28"/>
          <w:rtl/>
          <w:lang w:bidi="ar-JO"/>
        </w:rPr>
        <w:t>وأوه</w:t>
      </w:r>
      <w:r w:rsidRPr="006108D6">
        <w:rPr>
          <w:rStyle w:val="FootnoteReference"/>
          <w:rFonts w:asciiTheme="majorBidi" w:hAnsiTheme="majorBidi" w:cs="Arabic Transparent"/>
          <w:sz w:val="28"/>
          <w:szCs w:val="28"/>
          <w:rtl/>
          <w:lang w:bidi="ar-JO"/>
        </w:rPr>
        <w:footnoteReference w:id="520"/>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وقد وضعت </w:t>
      </w:r>
      <w:r w:rsidR="00401ED4"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لدلالة على صيغ الأفعال كما تدل الأسماء على مـسمياتها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وغرضـها الإيجـاز</w:t>
      </w:r>
      <w:r w:rsidRPr="006108D6">
        <w:rPr>
          <w:rFonts w:asciiTheme="majorBidi" w:hAnsiTheme="majorBidi" w:cs="Arabic Transparent"/>
          <w:sz w:val="28"/>
          <w:szCs w:val="28"/>
          <w:lang w:bidi="ar-JO"/>
        </w:rPr>
        <w:t xml:space="preserve"> </w:t>
      </w:r>
      <w:r w:rsidRPr="006108D6">
        <w:rPr>
          <w:rFonts w:asciiTheme="majorBidi" w:hAnsiTheme="majorBidi" w:cs="Arabic Transparent"/>
          <w:sz w:val="28"/>
          <w:szCs w:val="28"/>
          <w:rtl/>
          <w:lang w:bidi="ar-JO"/>
        </w:rPr>
        <w:t>والاختصار</w:t>
      </w:r>
      <w:r w:rsidRPr="006108D6">
        <w:rPr>
          <w:rStyle w:val="FootnoteReference"/>
          <w:rFonts w:asciiTheme="majorBidi" w:hAnsiTheme="majorBidi" w:cs="Arabic Transparent"/>
          <w:sz w:val="28"/>
          <w:szCs w:val="28"/>
          <w:lang w:bidi="ar-JO"/>
        </w:rPr>
        <w:footnoteReference w:id="521"/>
      </w:r>
      <w:r w:rsidRPr="006108D6">
        <w:rPr>
          <w:rFonts w:asciiTheme="majorBidi" w:hAnsiTheme="majorBidi" w:cs="Arabic Transparent"/>
          <w:sz w:val="28"/>
          <w:szCs w:val="28"/>
          <w:rtl/>
          <w:lang w:bidi="ar-JO"/>
        </w:rPr>
        <w:t>, فهو ينوب عنه في المعنى والاستعمال.</w:t>
      </w:r>
    </w:p>
    <w:p w:rsidR="00351686" w:rsidRPr="006108D6" w:rsidRDefault="00351686" w:rsidP="00CF5D1B">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قال ابن جني-(ت392ه)- في الخصائص:"</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هيهات وهي عندنا من مضاعف الفاء في ذوات الأربع, ووزنها فَعْللَة, وأصلها هَيْهَيَة؛...فانقلبت " اللام ألِفا " فصارت هيهاة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والتاء فيها للتأنيث والوقوف عليها بالهاء, وهي مفتوحة فتحة المبنيَّات, ومن كسر التاء فقال: هيهاتِ؛ فإن التاء تاء جماعة التأنيث..</w:t>
      </w:r>
      <w:r w:rsidRPr="006108D6">
        <w:rPr>
          <w:rStyle w:val="FootnoteReference"/>
          <w:rFonts w:asciiTheme="majorBidi" w:hAnsiTheme="majorBidi" w:cs="Arabic Transparent"/>
          <w:sz w:val="28"/>
          <w:szCs w:val="28"/>
          <w:rtl/>
          <w:lang w:bidi="ar-JO"/>
        </w:rPr>
        <w:footnoteReference w:id="522"/>
      </w:r>
      <w:r w:rsidRPr="006108D6">
        <w:rPr>
          <w:rFonts w:asciiTheme="majorBidi" w:hAnsiTheme="majorBidi" w:cs="Arabic Transparent"/>
          <w:sz w:val="28"/>
          <w:szCs w:val="28"/>
          <w:rtl/>
          <w:lang w:bidi="ar-JO"/>
        </w:rPr>
        <w:t>, واللام عندنا محذوفة لالتقاء الساكنين, ولو جاءت غير محذوفة لكانت هَيْهيَات؛ لكنها حُذفت لأنها في آخر اسم غير متمكّن, فجاء جمعه مخالفا لجمع المتمكّن, كما حذفت في قولك</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ذان وتان واللّذان واللّتان</w:t>
      </w:r>
      <w:r w:rsidRPr="006108D6">
        <w:rPr>
          <w:rStyle w:val="FootnoteReference"/>
          <w:rFonts w:asciiTheme="majorBidi" w:hAnsiTheme="majorBidi" w:cs="Arabic Transparent"/>
          <w:sz w:val="28"/>
          <w:szCs w:val="28"/>
          <w:rtl/>
          <w:lang w:bidi="ar-JO"/>
        </w:rPr>
        <w:footnoteReference w:id="523"/>
      </w:r>
      <w:r w:rsidRPr="006108D6">
        <w:rPr>
          <w:rFonts w:asciiTheme="majorBidi" w:hAnsiTheme="majorBidi" w:cs="Arabic Transparent"/>
          <w:sz w:val="28"/>
          <w:szCs w:val="28"/>
          <w:rtl/>
          <w:lang w:bidi="ar-JO"/>
        </w:rPr>
        <w:t>."</w:t>
      </w:r>
    </w:p>
    <w:p w:rsidR="00351686" w:rsidRPr="006108D6" w:rsidRDefault="00351686" w:rsidP="00CF5D1B">
      <w:pPr>
        <w:tabs>
          <w:tab w:val="left" w:pos="281"/>
          <w:tab w:val="left" w:pos="943"/>
        </w:tabs>
        <w:autoSpaceDE w:val="0"/>
        <w:autoSpaceDN w:val="0"/>
        <w:adjustRightInd w:val="0"/>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وذكر ابن عاشور خلاف النحاة في هيهات على ثلاثة أقوال</w:t>
      </w:r>
      <w:proofErr w:type="gramStart"/>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الأول أنها اسم فعل للماضي من البعد، فمعنى هيهات كذا: بعد. فيكون ما يلي هيهات فاعلا, والقول الثاني</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إنها اسم للبعد؛ أي فهي مصدر جامد, وهو الذي اختاره الزجاج-(ت311ه)- في تفسيره</w:t>
      </w:r>
      <w:r w:rsidRPr="006108D6">
        <w:rPr>
          <w:rStyle w:val="FootnoteReference"/>
          <w:rFonts w:asciiTheme="majorBidi" w:hAnsiTheme="majorBidi" w:cs="Arabic Transparent"/>
          <w:sz w:val="28"/>
          <w:szCs w:val="28"/>
          <w:rtl/>
          <w:lang w:bidi="ar-JO"/>
        </w:rPr>
        <w:footnoteReference w:id="524"/>
      </w:r>
      <w:r w:rsidRPr="006108D6">
        <w:rPr>
          <w:rFonts w:asciiTheme="majorBidi" w:hAnsiTheme="majorBidi" w:cs="Arabic Transparent"/>
          <w:sz w:val="28"/>
          <w:szCs w:val="28"/>
          <w:rtl/>
          <w:lang w:bidi="ar-JO"/>
        </w:rPr>
        <w:t>؛ و غلطه البعض وقالوا: واستهواه اللام في قوله تعالى: {هَيْهَاتَ هَيْهَاتَ لِمَا تُوعَدُونَ}</w:t>
      </w:r>
      <w:r w:rsidR="00CB4912" w:rsidRPr="006108D6">
        <w:rPr>
          <w:rFonts w:asciiTheme="majorBidi" w:hAnsiTheme="majorBidi" w:cs="Arabic Transparent"/>
          <w:sz w:val="28"/>
          <w:szCs w:val="28"/>
          <w:rtl/>
          <w:lang w:bidi="ar-JO"/>
        </w:rPr>
        <w:t>.</w:t>
      </w:r>
    </w:p>
    <w:p w:rsidR="00351686" w:rsidRPr="006108D6" w:rsidRDefault="00351686" w:rsidP="00CF5D1B">
      <w:pPr>
        <w:tabs>
          <w:tab w:val="left" w:pos="281"/>
          <w:tab w:val="left" w:pos="943"/>
        </w:tabs>
        <w:autoSpaceDE w:val="0"/>
        <w:autoSpaceDN w:val="0"/>
        <w:adjustRightInd w:val="0"/>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color w:val="000000"/>
          <w:sz w:val="28"/>
          <w:szCs w:val="28"/>
          <w:rtl/>
          <w:lang w:bidi="ar-JO"/>
        </w:rPr>
        <w:t xml:space="preserve"> </w:t>
      </w:r>
      <w:r w:rsidRPr="006108D6">
        <w:rPr>
          <w:rFonts w:asciiTheme="majorBidi" w:hAnsiTheme="majorBidi" w:cs="Arabic Transparent"/>
          <w:sz w:val="28"/>
          <w:szCs w:val="28"/>
          <w:rtl/>
          <w:lang w:bidi="ar-JO"/>
        </w:rPr>
        <w:t>والقول الثالث</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هيهات ظرف غير متصرف؛ ومعناه في البعد, وهو قول </w:t>
      </w:r>
      <w:proofErr w:type="gramStart"/>
      <w:r w:rsidRPr="006108D6">
        <w:rPr>
          <w:rFonts w:asciiTheme="majorBidi" w:hAnsiTheme="majorBidi" w:cs="Arabic Transparent"/>
          <w:sz w:val="28"/>
          <w:szCs w:val="28"/>
          <w:rtl/>
          <w:lang w:bidi="ar-JO"/>
        </w:rPr>
        <w:t>المبرد</w:t>
      </w:r>
      <w:r w:rsidRPr="006108D6">
        <w:rPr>
          <w:rStyle w:val="FootnoteReference"/>
          <w:rFonts w:asciiTheme="majorBidi" w:hAnsiTheme="majorBidi" w:cs="Arabic Transparent"/>
          <w:sz w:val="28"/>
          <w:szCs w:val="28"/>
          <w:rtl/>
          <w:lang w:bidi="ar-JO"/>
        </w:rPr>
        <w:footnoteReference w:id="525"/>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قال ابن جني: كان أبو علي يقول في هيهات: أنا أفتى مرة بكونها اسما سمي به الفعل مثل صه ومه، وأفتى مرة بكونها ظرفا على قدر ما يحضرني في الحال. ثم قال ابن عاشور:  الأصل أن يكون ما بعدها مرفوعا, والأفصح  أن يكون ما بعده مجرورا باللام, فيكون على الاستغناء عن فاعل اسم الفعل؛ لعلم به مما سبق من الكلام, فتكون اللام للتبيين؛ أي إيضاح المراد من الفاعل, فيحصل  بذلك إجمال ثم تفصيل يفيد تقوية الخبر."</w:t>
      </w:r>
      <w:r w:rsidRPr="006108D6">
        <w:rPr>
          <w:rStyle w:val="FootnoteReference"/>
          <w:rFonts w:asciiTheme="majorBidi" w:hAnsiTheme="majorBidi" w:cs="Arabic Transparent"/>
          <w:sz w:val="28"/>
          <w:szCs w:val="28"/>
          <w:rtl/>
          <w:lang w:bidi="ar-JO"/>
        </w:rPr>
        <w:footnoteReference w:id="526"/>
      </w:r>
    </w:p>
    <w:p w:rsidR="00351686" w:rsidRPr="006108D6" w:rsidRDefault="00351686" w:rsidP="00CF5D1B">
      <w:pPr>
        <w:tabs>
          <w:tab w:val="left" w:pos="281"/>
          <w:tab w:val="left" w:pos="943"/>
        </w:tabs>
        <w:autoSpaceDE w:val="0"/>
        <w:autoSpaceDN w:val="0"/>
        <w:adjustRightInd w:val="0"/>
        <w:spacing w:after="0" w:line="336"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وعليه</w:t>
      </w:r>
      <w:proofErr w:type="gramEnd"/>
      <w:r w:rsidRPr="006108D6">
        <w:rPr>
          <w:rFonts w:asciiTheme="majorBidi" w:hAnsiTheme="majorBidi" w:cs="Arabic Transparent"/>
          <w:sz w:val="28"/>
          <w:szCs w:val="28"/>
          <w:rtl/>
          <w:lang w:bidi="ar-JO"/>
        </w:rPr>
        <w:t xml:space="preserve"> تكون دلالة اللفظ هي تأكيد إنكار الكافرين للبعث في قولهم, وسخريتهم ممن ينذرهم به, فاللفظ فيه كناية البعد, مع السخرية والاستعلاء بتأكيد ما يخبرون من انتفاء البعث والحساب يوم القيامة.</w:t>
      </w:r>
    </w:p>
    <w:p w:rsidR="00CF5D1B" w:rsidRDefault="00CF5D1B">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464C02" w:rsidRDefault="00351686" w:rsidP="00464C02">
      <w:pPr>
        <w:tabs>
          <w:tab w:val="left" w:pos="281"/>
          <w:tab w:val="left" w:pos="943"/>
        </w:tabs>
        <w:autoSpaceDE w:val="0"/>
        <w:autoSpaceDN w:val="0"/>
        <w:adjustRightInd w:val="0"/>
        <w:spacing w:after="0" w:line="360" w:lineRule="auto"/>
        <w:jc w:val="both"/>
        <w:rPr>
          <w:rFonts w:asciiTheme="majorBidi" w:hAnsiTheme="majorBidi" w:cs="Arabic Transparent"/>
          <w:b/>
          <w:bCs/>
          <w:sz w:val="32"/>
          <w:szCs w:val="32"/>
          <w:rtl/>
          <w:lang w:bidi="ar-JO"/>
        </w:rPr>
      </w:pPr>
      <w:r w:rsidRPr="00464C02">
        <w:rPr>
          <w:rFonts w:asciiTheme="majorBidi" w:hAnsiTheme="majorBidi" w:cs="Arabic Transparent"/>
          <w:b/>
          <w:bCs/>
          <w:sz w:val="32"/>
          <w:szCs w:val="32"/>
          <w:rtl/>
          <w:lang w:bidi="ar-JO"/>
        </w:rPr>
        <w:lastRenderedPageBreak/>
        <w:t>ثالثا</w:t>
      </w:r>
      <w:r w:rsidR="001554DB" w:rsidRPr="00464C02">
        <w:rPr>
          <w:rFonts w:asciiTheme="majorBidi" w:hAnsiTheme="majorBidi" w:cs="Arabic Transparent"/>
          <w:b/>
          <w:bCs/>
          <w:sz w:val="32"/>
          <w:szCs w:val="32"/>
          <w:rtl/>
          <w:lang w:bidi="ar-JO"/>
        </w:rPr>
        <w:t xml:space="preserve">: </w:t>
      </w:r>
      <w:r w:rsidRPr="00464C02">
        <w:rPr>
          <w:rFonts w:asciiTheme="majorBidi" w:hAnsiTheme="majorBidi" w:cs="Arabic Transparent"/>
          <w:b/>
          <w:bCs/>
          <w:sz w:val="32"/>
          <w:szCs w:val="32"/>
          <w:rtl/>
          <w:lang w:bidi="ar-JO"/>
        </w:rPr>
        <w:t xml:space="preserve"> العلاقة بين دلالة المفردة والوحدة الموضوعية </w:t>
      </w:r>
      <w:proofErr w:type="gramStart"/>
      <w:r w:rsidRPr="00464C02">
        <w:rPr>
          <w:rFonts w:asciiTheme="majorBidi" w:hAnsiTheme="majorBidi" w:cs="Arabic Transparent"/>
          <w:b/>
          <w:bCs/>
          <w:sz w:val="32"/>
          <w:szCs w:val="32"/>
          <w:rtl/>
          <w:lang w:bidi="ar-JO"/>
        </w:rPr>
        <w:t xml:space="preserve">للسورة  </w:t>
      </w:r>
      <w:proofErr w:type="gramEnd"/>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الآيات في سياق إنكار الكافرين  للبعث والميعاد, وتكذيبهم الوعيد الذي جاء به رسولهم بالعذاب يوم الحساب؛ فحقروا عقولهم أن قاسوا قدرتهم البشرية الضعيفة العاجزة على قدرة الله تعالى, ولم يتفكروا في خلقهم أول مرة, أو الخلق المتكامل من حولهم</w:t>
      </w:r>
      <w:r w:rsidRPr="006108D6">
        <w:rPr>
          <w:rStyle w:val="FootnoteReference"/>
          <w:rFonts w:asciiTheme="majorBidi" w:hAnsiTheme="majorBidi" w:cs="Arabic Transparent"/>
          <w:sz w:val="28"/>
          <w:szCs w:val="28"/>
          <w:rtl/>
          <w:lang w:bidi="ar-JO"/>
        </w:rPr>
        <w:footnoteReference w:id="527"/>
      </w:r>
      <w:r w:rsidRPr="006108D6">
        <w:rPr>
          <w:rFonts w:asciiTheme="majorBidi" w:hAnsiTheme="majorBidi" w:cs="Arabic Transparent"/>
          <w:sz w:val="28"/>
          <w:szCs w:val="28"/>
          <w:rtl/>
          <w:lang w:bidi="ar-JO"/>
        </w:rPr>
        <w:t>, فجاءت اللفظة بهذه الصيغة المتكررة الدالة على السخرية والاستعلاء, والتسفيه لما يعدهم به رسولهم,  وليقنع المخاطب  بهذا اللفظ المتكرر بقوة حجته, واستحالة نقضها.</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فناسب نقل هذه الجزء من حوار المشركين شخصية السورة القائمة على ترقية الجماعة المؤمنة عن غيرها, والقائمة على الحوار الهادئ مع المجادلين, وتوضيح حقيقة الإيمان الذي ارتقت به جماعة دون غيرها, وتبين أهم الشبهات التي تعترض الناس فتحجب عنهم هذه المنزلة الرفيعة بالفردوس, وفيها تسلية للرسول-صلى الله عليه وسلم- للمؤمنين.</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ودلالة</w:t>
      </w:r>
      <w:proofErr w:type="gramEnd"/>
      <w:r w:rsidRPr="006108D6">
        <w:rPr>
          <w:rFonts w:asciiTheme="majorBidi" w:hAnsiTheme="majorBidi" w:cs="Arabic Transparent"/>
          <w:sz w:val="28"/>
          <w:szCs w:val="28"/>
          <w:rtl/>
          <w:lang w:bidi="ar-JO"/>
        </w:rPr>
        <w:t xml:space="preserve"> اللفظ تدل على عدة حقائق تتعلق بعقيدة الكافر؛ منها انعدام الفكر العقلاني المتوازن في التفكير, وذلك بنفيه البعث وتأكيده ذلك النفي في الخطاب؛ رغم أنّ خلقه نفسه من أكبر الدلائل عليه.</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ثانيا: تبين أثر الترف على النفس في انحراف العقيدة؛ حيث تتعلق النفس في الدنيا؛ لكثرة الملاهي والأموال؛ ولأجل عقيدتهم الفاسدة بقياس أحوالهم مع الله؛ تحصد قلوبهم معتقدا فاسدا يجيز عبث </w:t>
      </w:r>
      <w:proofErr w:type="gramStart"/>
      <w:r w:rsidRPr="006108D6">
        <w:rPr>
          <w:rFonts w:asciiTheme="majorBidi" w:hAnsiTheme="majorBidi" w:cs="Arabic Transparent"/>
          <w:sz w:val="28"/>
          <w:szCs w:val="28"/>
          <w:rtl/>
          <w:lang w:bidi="ar-JO"/>
        </w:rPr>
        <w:t>الله  في</w:t>
      </w:r>
      <w:proofErr w:type="gramEnd"/>
      <w:r w:rsidRPr="006108D6">
        <w:rPr>
          <w:rFonts w:asciiTheme="majorBidi" w:hAnsiTheme="majorBidi" w:cs="Arabic Transparent"/>
          <w:sz w:val="28"/>
          <w:szCs w:val="28"/>
          <w:rtl/>
          <w:lang w:bidi="ar-JO"/>
        </w:rPr>
        <w:t xml:space="preserve"> خلق الناس, وأنهم إليه لا يرجعون.</w:t>
      </w:r>
    </w:p>
    <w:p w:rsidR="00351686" w:rsidRPr="006108D6" w:rsidRDefault="00351686" w:rsidP="00464C02">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 xml:space="preserve">الانفرادة الثالثة "تلفح" </w:t>
      </w:r>
      <w:r w:rsidRPr="00464C02">
        <w:rPr>
          <w:rFonts w:asciiTheme="majorBidi" w:hAnsiTheme="majorBidi" w:cs="Arabic Transparent"/>
          <w:sz w:val="28"/>
          <w:szCs w:val="28"/>
          <w:rtl/>
          <w:lang w:bidi="ar-JO"/>
        </w:rPr>
        <w:t>في قوله تعالى</w:t>
      </w:r>
      <w:r w:rsidR="001554DB" w:rsidRPr="00464C02">
        <w:rPr>
          <w:rFonts w:asciiTheme="majorBidi" w:hAnsiTheme="majorBidi" w:cs="Arabic Transparent"/>
          <w:b/>
          <w:bCs/>
          <w:sz w:val="28"/>
          <w:szCs w:val="28"/>
          <w:rtl/>
          <w:lang w:bidi="ar-JO"/>
        </w:rPr>
        <w:t xml:space="preserve">: </w:t>
      </w:r>
      <w:r w:rsidRPr="00464C02">
        <w:rPr>
          <w:rFonts w:asciiTheme="majorBidi" w:hAnsiTheme="majorBidi" w:cs="Arabic Transparent"/>
          <w:b/>
          <w:bCs/>
          <w:sz w:val="28"/>
          <w:szCs w:val="28"/>
          <w:rtl/>
          <w:lang w:bidi="ar-JO"/>
        </w:rPr>
        <w:t xml:space="preserve">" </w:t>
      </w:r>
      <w:r w:rsidR="00464C02">
        <w:rPr>
          <w:rFonts w:ascii="QCF_BSML" w:eastAsiaTheme="minorHAnsi" w:hAnsi="QCF_BSML" w:cs="QCF_BSML"/>
          <w:color w:val="000000"/>
          <w:sz w:val="27"/>
          <w:szCs w:val="27"/>
          <w:rtl/>
        </w:rPr>
        <w:t xml:space="preserve">ﭽ </w:t>
      </w:r>
      <w:r w:rsidR="00464C02">
        <w:rPr>
          <w:rFonts w:ascii="QCF_P348" w:eastAsiaTheme="minorHAnsi" w:hAnsi="QCF_P348" w:cs="QCF_P348"/>
          <w:b/>
          <w:bCs/>
          <w:color w:val="000000"/>
          <w:sz w:val="27"/>
          <w:szCs w:val="27"/>
          <w:rtl/>
        </w:rPr>
        <w:t xml:space="preserve">ﰃ  ﰄ  ﰅ     ﰆ  ﰇ  ﰈ              </w:t>
      </w:r>
      <w:r w:rsidR="00464C02">
        <w:rPr>
          <w:rFonts w:ascii="QCF_BSML" w:eastAsiaTheme="minorHAnsi" w:hAnsi="QCF_BSML" w:cs="QCF_BSML"/>
          <w:color w:val="000000"/>
          <w:sz w:val="27"/>
          <w:szCs w:val="27"/>
          <w:rtl/>
        </w:rPr>
        <w:t>ﭼ</w:t>
      </w:r>
      <w:r w:rsidR="00464C02">
        <w:rPr>
          <w:rFonts w:ascii="Arial" w:eastAsiaTheme="minorHAnsi" w:hAnsi="Arial" w:cs="Arial"/>
          <w:color w:val="000000"/>
          <w:sz w:val="18"/>
          <w:szCs w:val="18"/>
        </w:rPr>
        <w:t xml:space="preserve"> </w:t>
      </w:r>
      <w:r w:rsidRPr="00464C02">
        <w:rPr>
          <w:rFonts w:asciiTheme="majorBidi" w:hAnsiTheme="majorBidi" w:cs="Arabic Transparent"/>
          <w:sz w:val="28"/>
          <w:szCs w:val="28"/>
          <w:rtl/>
          <w:lang w:bidi="ar-JO"/>
        </w:rPr>
        <w:t>المؤمنون (104)</w:t>
      </w:r>
      <w:r w:rsidRPr="00464C02">
        <w:rPr>
          <w:rFonts w:asciiTheme="majorBidi" w:hAnsiTheme="majorBidi" w:cs="Arabic Transparent"/>
          <w:b/>
          <w:bCs/>
          <w:sz w:val="28"/>
          <w:szCs w:val="28"/>
          <w:rtl/>
          <w:lang w:bidi="ar-JO"/>
        </w:rPr>
        <w:t xml:space="preserve">. </w:t>
      </w:r>
      <w:r w:rsidRPr="00464C02">
        <w:rPr>
          <w:rFonts w:asciiTheme="majorBidi" w:hAnsiTheme="majorBidi" w:cs="Arabic Transparent"/>
          <w:sz w:val="28"/>
          <w:szCs w:val="28"/>
          <w:rtl/>
          <w:lang w:bidi="ar-JO"/>
        </w:rPr>
        <w:t>في سياق وصف عذاب المنكرين.</w:t>
      </w:r>
    </w:p>
    <w:p w:rsidR="00351686" w:rsidRPr="00464C02" w:rsidRDefault="00792757" w:rsidP="00464C02">
      <w:pPr>
        <w:tabs>
          <w:tab w:val="left" w:pos="281"/>
          <w:tab w:val="left" w:pos="943"/>
        </w:tabs>
        <w:spacing w:after="0" w:line="360" w:lineRule="auto"/>
        <w:jc w:val="both"/>
        <w:rPr>
          <w:rFonts w:asciiTheme="majorBidi" w:hAnsiTheme="majorBidi" w:cs="Arabic Transparent"/>
          <w:b/>
          <w:bCs/>
          <w:sz w:val="32"/>
          <w:szCs w:val="32"/>
          <w:rtl/>
          <w:lang w:bidi="ar-JO"/>
        </w:rPr>
      </w:pPr>
      <w:r w:rsidRPr="00464C02">
        <w:rPr>
          <w:rFonts w:asciiTheme="majorBidi" w:hAnsiTheme="majorBidi" w:cs="Arabic Transparent"/>
          <w:b/>
          <w:bCs/>
          <w:sz w:val="32"/>
          <w:szCs w:val="32"/>
          <w:rtl/>
          <w:lang w:bidi="ar-JO"/>
        </w:rPr>
        <w:t xml:space="preserve">أولا: </w:t>
      </w:r>
      <w:proofErr w:type="gramStart"/>
      <w:r w:rsidRPr="00464C02">
        <w:rPr>
          <w:rFonts w:asciiTheme="majorBidi" w:hAnsiTheme="majorBidi" w:cs="Arabic Transparent"/>
          <w:b/>
          <w:bCs/>
          <w:sz w:val="32"/>
          <w:szCs w:val="32"/>
          <w:rtl/>
          <w:lang w:bidi="ar-JO"/>
        </w:rPr>
        <w:t>دلالة</w:t>
      </w:r>
      <w:proofErr w:type="gramEnd"/>
      <w:r w:rsidRPr="00464C02">
        <w:rPr>
          <w:rFonts w:asciiTheme="majorBidi" w:hAnsiTheme="majorBidi" w:cs="Arabic Transparent"/>
          <w:b/>
          <w:bCs/>
          <w:sz w:val="32"/>
          <w:szCs w:val="32"/>
          <w:rtl/>
          <w:lang w:bidi="ar-JO"/>
        </w:rPr>
        <w:t xml:space="preserve"> مادة "</w:t>
      </w:r>
      <w:r w:rsidR="00351686" w:rsidRPr="00464C02">
        <w:rPr>
          <w:rFonts w:asciiTheme="majorBidi" w:hAnsiTheme="majorBidi" w:cs="Arabic Transparent"/>
          <w:b/>
          <w:bCs/>
          <w:sz w:val="32"/>
          <w:szCs w:val="32"/>
          <w:rtl/>
          <w:lang w:bidi="ar-JO"/>
        </w:rPr>
        <w:t>لفح" في اللغة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تلفح أصلها من لفح؛ قال الفراهيدي-(ت175ه) في معجمه:" لَفَحَتْه النّار أي أصابَتْ وَجْهَه وأعالي جَسَده فأَحْرَقَتْ والسَّمُومُ تَلْفَحُ الإِنسانَ, واللُّفّاحُ</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شَيءٌ أصفر مثلُ الباذنجان طيَّبُ الرِّيح</w:t>
      </w:r>
      <w:r w:rsidRPr="006108D6">
        <w:rPr>
          <w:rStyle w:val="FootnoteReference"/>
          <w:rFonts w:asciiTheme="majorBidi" w:hAnsiTheme="majorBidi" w:cs="Arabic Transparent"/>
          <w:sz w:val="28"/>
          <w:szCs w:val="28"/>
          <w:rtl/>
          <w:lang w:bidi="ar-JO"/>
        </w:rPr>
        <w:footnoteReference w:id="528"/>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وقال الزجاج-(ت211ه)- في بين الفرق بين اللفح والنفح؛ أنهما بمعنى واحد, إلا أنّ اللفح أعظم تأثيرا من </w:t>
      </w:r>
      <w:proofErr w:type="gramStart"/>
      <w:r w:rsidRPr="006108D6">
        <w:rPr>
          <w:rFonts w:asciiTheme="majorBidi" w:hAnsiTheme="majorBidi" w:cs="Arabic Transparent"/>
          <w:sz w:val="28"/>
          <w:szCs w:val="28"/>
          <w:rtl/>
          <w:lang w:bidi="ar-JO"/>
        </w:rPr>
        <w:t>النفح</w:t>
      </w:r>
      <w:r w:rsidRPr="006108D6">
        <w:rPr>
          <w:rStyle w:val="FootnoteReference"/>
          <w:rFonts w:asciiTheme="majorBidi" w:hAnsiTheme="majorBidi" w:cs="Arabic Transparent"/>
          <w:sz w:val="28"/>
          <w:szCs w:val="28"/>
          <w:rtl/>
          <w:lang w:bidi="ar-JO"/>
        </w:rPr>
        <w:footnoteReference w:id="529"/>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وأشار الأزهري-(ت370ه)- في معجمه أنّ اللفح حرقا يصيب أعالي الجسد</w:t>
      </w:r>
      <w:r w:rsidRPr="006108D6">
        <w:rPr>
          <w:rStyle w:val="FootnoteReference"/>
          <w:rFonts w:asciiTheme="majorBidi" w:hAnsiTheme="majorBidi" w:cs="Arabic Transparent"/>
          <w:sz w:val="28"/>
          <w:szCs w:val="28"/>
          <w:rtl/>
          <w:lang w:bidi="ar-JO"/>
        </w:rPr>
        <w:footnoteReference w:id="530"/>
      </w:r>
      <w:r w:rsidRPr="006108D6">
        <w:rPr>
          <w:rFonts w:asciiTheme="majorBidi" w:hAnsiTheme="majorBidi" w:cs="Arabic Transparent"/>
          <w:sz w:val="28"/>
          <w:szCs w:val="28"/>
          <w:rtl/>
          <w:lang w:bidi="ar-JO"/>
        </w:rPr>
        <w:t>."  وكذا قال ابن فارس –(ت395ه)-: " اللام والفاء والحاء كلمةٌ واحدة؛ يقال: لفَحَ</w:t>
      </w:r>
      <w:proofErr w:type="gramStart"/>
      <w:r w:rsidRPr="006108D6">
        <w:rPr>
          <w:rFonts w:asciiTheme="majorBidi" w:hAnsiTheme="majorBidi" w:cs="Arabic Transparent"/>
          <w:sz w:val="28"/>
          <w:szCs w:val="28"/>
          <w:rtl/>
          <w:lang w:bidi="ar-JO"/>
        </w:rPr>
        <w:t xml:space="preserve">تْه </w:t>
      </w:r>
      <w:r w:rsidRPr="006108D6">
        <w:rPr>
          <w:rFonts w:asciiTheme="majorBidi" w:hAnsiTheme="majorBidi" w:cs="Arabic Transparent"/>
          <w:sz w:val="28"/>
          <w:szCs w:val="28"/>
          <w:rtl/>
          <w:lang w:bidi="ar-JO"/>
        </w:rPr>
        <w:lastRenderedPageBreak/>
        <w:t>ا</w:t>
      </w:r>
      <w:proofErr w:type="gramEnd"/>
      <w:r w:rsidRPr="006108D6">
        <w:rPr>
          <w:rFonts w:asciiTheme="majorBidi" w:hAnsiTheme="majorBidi" w:cs="Arabic Transparent"/>
          <w:sz w:val="28"/>
          <w:szCs w:val="28"/>
          <w:rtl/>
          <w:lang w:bidi="ar-JO"/>
        </w:rPr>
        <w:t>لنار بحرّها والسَّمومُ، إذا أصابه حَرُّها فتغيَّرَ وجهُهُ, وأما قولهم: لَفَحَه بالسَّيف لَفْحَةً: ضربه ضربةً خفيفة، فإنّ الأصل فيه النون، هو نَفَحَه</w:t>
      </w:r>
      <w:r w:rsidRPr="006108D6">
        <w:rPr>
          <w:rStyle w:val="FootnoteReference"/>
          <w:rFonts w:asciiTheme="majorBidi" w:hAnsiTheme="majorBidi" w:cs="Arabic Transparent"/>
          <w:sz w:val="28"/>
          <w:szCs w:val="28"/>
          <w:rtl/>
          <w:lang w:bidi="ar-JO"/>
        </w:rPr>
        <w:footnoteReference w:id="531"/>
      </w:r>
      <w:r w:rsidRPr="006108D6">
        <w:rPr>
          <w:rFonts w:asciiTheme="majorBidi" w:hAnsiTheme="majorBidi" w:cs="Arabic Transparent"/>
          <w:sz w:val="28"/>
          <w:szCs w:val="28"/>
          <w:rtl/>
          <w:lang w:bidi="ar-JO"/>
        </w:rPr>
        <w:t>. ونقل الجوهري-(ت398ه)- عن الأصمعي-(ت216ه)-تفريقه بين اللفح والنفح بغير ما قال الزجاج؛ فقال" ما كان من الرياح لفح فهو حر، وما كان من الرياح نفح فهو برد</w:t>
      </w:r>
      <w:r w:rsidRPr="006108D6">
        <w:rPr>
          <w:rStyle w:val="FootnoteReference"/>
          <w:rFonts w:asciiTheme="majorBidi" w:hAnsiTheme="majorBidi" w:cs="Arabic Transparent"/>
          <w:sz w:val="28"/>
          <w:szCs w:val="28"/>
          <w:rtl/>
          <w:lang w:bidi="ar-JO"/>
        </w:rPr>
        <w:footnoteReference w:id="532"/>
      </w:r>
      <w:r w:rsidRPr="006108D6">
        <w:rPr>
          <w:rFonts w:asciiTheme="majorBidi" w:hAnsiTheme="majorBidi" w:cs="Arabic Transparent"/>
          <w:sz w:val="28"/>
          <w:szCs w:val="28"/>
          <w:rtl/>
          <w:lang w:bidi="ar-JO"/>
        </w:rPr>
        <w:t>." وذكر أصحاب المعاجم نبات اللفاح بتفسير اللفح؛ وهو نبات أصفر يشبه الباذنجان, يمتاز برائحته الطيبة, وقد اشتهر هذا النبات بكثرة الأساطير والخرافات حوله, فقالوا هو نبات يمد بالطاقة, وسمي بتفاح الجن؛ لشبه جذره بالجسد البشري, وأنه يصرخ عند قلعه فيقتل من يسمعه, وهو من النبات السام الذي يدخل في العلاجات الطبية</w:t>
      </w:r>
      <w:r w:rsidRPr="006108D6">
        <w:rPr>
          <w:rStyle w:val="FootnoteReference"/>
          <w:rFonts w:asciiTheme="majorBidi" w:hAnsiTheme="majorBidi" w:cs="Arabic Transparent"/>
          <w:sz w:val="28"/>
          <w:szCs w:val="28"/>
          <w:rtl/>
          <w:lang w:bidi="ar-JO"/>
        </w:rPr>
        <w:footnoteReference w:id="533"/>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ويظهر من دلالة الانفرادة المعجمية أنّ النفح نوع من أنواع العذاب بالحريق؛ وأنه عذاب بالمساس, فمس من الحر أو ريح السموم للوجه تسمى نفحة, وهو يبين عظم هذا العذاب رغم بساطته وسرعته, وفي دلالته إهانة وتحقير لتعمدها الوجه بالعذاب</w:t>
      </w:r>
      <w:r w:rsidR="00CB4912" w:rsidRPr="006108D6">
        <w:rPr>
          <w:rFonts w:asciiTheme="majorBidi" w:hAnsiTheme="majorBidi" w:cs="Arabic Transparent"/>
          <w:sz w:val="28"/>
          <w:szCs w:val="28"/>
          <w:rtl/>
          <w:lang w:bidi="ar-JO"/>
        </w:rPr>
        <w:t>.</w:t>
      </w:r>
    </w:p>
    <w:p w:rsidR="00351686" w:rsidRPr="00464C02" w:rsidRDefault="00351686" w:rsidP="00464C02">
      <w:pPr>
        <w:tabs>
          <w:tab w:val="left" w:pos="281"/>
          <w:tab w:val="left" w:pos="943"/>
        </w:tabs>
        <w:spacing w:after="0" w:line="360" w:lineRule="auto"/>
        <w:jc w:val="both"/>
        <w:rPr>
          <w:rFonts w:asciiTheme="majorBidi" w:hAnsiTheme="majorBidi" w:cs="Arabic Transparent"/>
          <w:b/>
          <w:bCs/>
          <w:sz w:val="32"/>
          <w:szCs w:val="32"/>
          <w:rtl/>
          <w:lang w:bidi="ar-JO"/>
        </w:rPr>
      </w:pPr>
      <w:r w:rsidRPr="00464C02">
        <w:rPr>
          <w:rFonts w:asciiTheme="majorBidi" w:hAnsiTheme="majorBidi" w:cs="Arabic Transparent"/>
          <w:b/>
          <w:bCs/>
          <w:sz w:val="32"/>
          <w:szCs w:val="32"/>
          <w:rtl/>
          <w:lang w:bidi="ar-JO"/>
        </w:rPr>
        <w:t>ثانيا</w:t>
      </w:r>
      <w:r w:rsidR="001554DB" w:rsidRPr="00464C02">
        <w:rPr>
          <w:rFonts w:asciiTheme="majorBidi" w:hAnsiTheme="majorBidi" w:cs="Arabic Transparent"/>
          <w:b/>
          <w:bCs/>
          <w:sz w:val="32"/>
          <w:szCs w:val="32"/>
          <w:rtl/>
          <w:lang w:bidi="ar-JO"/>
        </w:rPr>
        <w:t xml:space="preserve">: </w:t>
      </w:r>
      <w:r w:rsidRPr="00464C02">
        <w:rPr>
          <w:rFonts w:asciiTheme="majorBidi" w:hAnsiTheme="majorBidi" w:cs="Arabic Transparent"/>
          <w:b/>
          <w:bCs/>
          <w:sz w:val="32"/>
          <w:szCs w:val="32"/>
          <w:rtl/>
          <w:lang w:bidi="ar-JO"/>
        </w:rPr>
        <w:t xml:space="preserve"> دلالة </w:t>
      </w:r>
      <w:proofErr w:type="gramStart"/>
      <w:r w:rsidRPr="00464C02">
        <w:rPr>
          <w:rFonts w:asciiTheme="majorBidi" w:hAnsiTheme="majorBidi" w:cs="Arabic Transparent"/>
          <w:b/>
          <w:bCs/>
          <w:sz w:val="32"/>
          <w:szCs w:val="32"/>
          <w:rtl/>
          <w:lang w:bidi="ar-JO"/>
        </w:rPr>
        <w:t>صيغة  "</w:t>
      </w:r>
      <w:proofErr w:type="gramEnd"/>
      <w:r w:rsidRPr="00464C02">
        <w:rPr>
          <w:rFonts w:asciiTheme="majorBidi" w:hAnsiTheme="majorBidi" w:cs="Arabic Transparent"/>
          <w:b/>
          <w:bCs/>
          <w:sz w:val="32"/>
          <w:szCs w:val="32"/>
          <w:rtl/>
          <w:lang w:bidi="ar-JO"/>
        </w:rPr>
        <w:t xml:space="preserve"> تلفح"</w:t>
      </w:r>
      <w:r w:rsidR="00433D87" w:rsidRPr="00464C02">
        <w:rPr>
          <w:rFonts w:asciiTheme="majorBidi" w:hAnsiTheme="majorBidi" w:cs="Arabic Transparent"/>
          <w:b/>
          <w:bCs/>
          <w:sz w:val="32"/>
          <w:szCs w:val="32"/>
          <w:rtl/>
          <w:lang w:bidi="ar-JO"/>
        </w:rPr>
        <w:t xml:space="preserve"> في السياق</w:t>
      </w:r>
      <w:r w:rsidRPr="00464C02">
        <w:rPr>
          <w:rFonts w:asciiTheme="majorBidi" w:hAnsiTheme="majorBidi" w:cs="Arabic Transparent"/>
          <w:b/>
          <w:bCs/>
          <w:sz w:val="32"/>
          <w:szCs w:val="32"/>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بصيغة المضارعة, واصلها "لفح"؛ يقال: لَفَحَتْه النارُ تَلْفَحُه لَفْحاً ولَفَحاناً, أَصابت وجهه</w:t>
      </w:r>
      <w:r w:rsidRPr="006108D6">
        <w:rPr>
          <w:rStyle w:val="FootnoteReference"/>
          <w:rFonts w:asciiTheme="majorBidi" w:hAnsiTheme="majorBidi" w:cs="Arabic Transparent"/>
          <w:sz w:val="28"/>
          <w:szCs w:val="28"/>
          <w:rtl/>
          <w:lang w:bidi="ar-JO"/>
        </w:rPr>
        <w:footnoteReference w:id="534"/>
      </w:r>
      <w:r w:rsidRPr="006108D6">
        <w:rPr>
          <w:rFonts w:asciiTheme="majorBidi" w:hAnsiTheme="majorBidi" w:cs="Arabic Transparent"/>
          <w:sz w:val="28"/>
          <w:szCs w:val="28"/>
          <w:rtl/>
          <w:lang w:bidi="ar-JO"/>
        </w:rPr>
        <w:t>, وفي دلالة المضارعة معنى الاستمرار؛ كأن استمرار اللفح هو حالهم يوم القيامة, وقدم المفعول على الفاعل, لزيادة الاهتمام في مكان اللفح عن ما يلفح به, ذلك أن الوجوه التي تلفحها النار هي أشرف الأعضاء, وفي ذلك زيادة ترهيب وزجر عن المعاصي, وتحقير لمن منعه الكبر عن الإيمان</w:t>
      </w:r>
      <w:r w:rsidRPr="006108D6">
        <w:rPr>
          <w:rStyle w:val="FootnoteReference"/>
          <w:rFonts w:asciiTheme="majorBidi" w:hAnsiTheme="majorBidi" w:cs="Arabic Transparent"/>
          <w:sz w:val="28"/>
          <w:szCs w:val="28"/>
          <w:rtl/>
          <w:lang w:bidi="ar-JO"/>
        </w:rPr>
        <w:footnoteReference w:id="535"/>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وقد</w:t>
      </w:r>
      <w:proofErr w:type="gramEnd"/>
      <w:r w:rsidRPr="006108D6">
        <w:rPr>
          <w:rFonts w:asciiTheme="majorBidi" w:hAnsiTheme="majorBidi" w:cs="Arabic Transparent"/>
          <w:sz w:val="28"/>
          <w:szCs w:val="28"/>
          <w:rtl/>
          <w:lang w:bidi="ar-JO"/>
        </w:rPr>
        <w:t xml:space="preserve"> جاء اللفظ في سياق عرض مشهد من مشاهد الآخرة, نفخ في الصور, ميزان يثقل بأعمال, وندم الكافر على تفريطه في حق نفسه, ويبدأ ذلك الندم مع أخف مساس للنار له, ويستمر فترة خلوده فيها.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وفي دلالة لفحها للوجه أنها تغشت الجسد كله حتى وصلت للوجه, ذلك أنّ الإنسان يدفع عن وجهه النار ما استطاع بجسده, فإن أهلكته خلى بينها </w:t>
      </w:r>
      <w:proofErr w:type="gramStart"/>
      <w:r w:rsidRPr="006108D6">
        <w:rPr>
          <w:rFonts w:asciiTheme="majorBidi" w:hAnsiTheme="majorBidi" w:cs="Arabic Transparent"/>
          <w:sz w:val="28"/>
          <w:szCs w:val="28"/>
          <w:rtl/>
          <w:lang w:bidi="ar-JO"/>
        </w:rPr>
        <w:t>وبينه</w:t>
      </w:r>
      <w:r w:rsidRPr="006108D6">
        <w:rPr>
          <w:rStyle w:val="FootnoteReference"/>
          <w:rFonts w:asciiTheme="majorBidi" w:hAnsiTheme="majorBidi" w:cs="Arabic Transparent"/>
          <w:sz w:val="28"/>
          <w:szCs w:val="28"/>
          <w:rtl/>
          <w:lang w:bidi="ar-JO"/>
        </w:rPr>
        <w:footnoteReference w:id="536"/>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وفي</w:t>
      </w:r>
      <w:proofErr w:type="gramEnd"/>
      <w:r w:rsidRPr="006108D6">
        <w:rPr>
          <w:rFonts w:asciiTheme="majorBidi" w:hAnsiTheme="majorBidi" w:cs="Arabic Transparent"/>
          <w:sz w:val="28"/>
          <w:szCs w:val="28"/>
          <w:rtl/>
          <w:lang w:bidi="ar-JO"/>
        </w:rPr>
        <w:t xml:space="preserve"> كل ذلك دلالة على شدة العذاب الذي يناله, واستحقاقه ذلك العذاب.</w:t>
      </w:r>
    </w:p>
    <w:p w:rsidR="00464C02" w:rsidRDefault="00464C02">
      <w:pPr>
        <w:bidi w:val="0"/>
        <w:rPr>
          <w:rFonts w:asciiTheme="majorBidi" w:hAnsiTheme="majorBidi" w:cs="Arabic Transparent"/>
          <w:b/>
          <w:bCs/>
          <w:sz w:val="28"/>
          <w:szCs w:val="28"/>
          <w:rtl/>
          <w:lang w:bidi="ar-JO"/>
        </w:rPr>
      </w:pPr>
      <w:r>
        <w:rPr>
          <w:rFonts w:asciiTheme="majorBidi" w:hAnsiTheme="majorBidi" w:cs="Arabic Transparent"/>
          <w:b/>
          <w:bCs/>
          <w:sz w:val="28"/>
          <w:szCs w:val="28"/>
          <w:rtl/>
          <w:lang w:bidi="ar-JO"/>
        </w:rPr>
        <w:br w:type="page"/>
      </w:r>
    </w:p>
    <w:p w:rsidR="00351686" w:rsidRPr="00464C02" w:rsidRDefault="00351686" w:rsidP="00464C02">
      <w:pPr>
        <w:tabs>
          <w:tab w:val="left" w:pos="281"/>
          <w:tab w:val="left" w:pos="943"/>
        </w:tabs>
        <w:spacing w:after="0" w:line="360" w:lineRule="auto"/>
        <w:jc w:val="both"/>
        <w:rPr>
          <w:rFonts w:asciiTheme="majorBidi" w:hAnsiTheme="majorBidi" w:cs="Arabic Transparent"/>
          <w:b/>
          <w:bCs/>
          <w:sz w:val="32"/>
          <w:szCs w:val="32"/>
          <w:rtl/>
          <w:lang w:bidi="ar-JO"/>
        </w:rPr>
      </w:pPr>
      <w:r w:rsidRPr="00464C02">
        <w:rPr>
          <w:rFonts w:asciiTheme="majorBidi" w:hAnsiTheme="majorBidi" w:cs="Arabic Transparent"/>
          <w:b/>
          <w:bCs/>
          <w:sz w:val="32"/>
          <w:szCs w:val="32"/>
          <w:rtl/>
          <w:lang w:bidi="ar-JO"/>
        </w:rPr>
        <w:lastRenderedPageBreak/>
        <w:t xml:space="preserve">ثالثا: العلاقة بين دلالة الانفرادة و الوحدة الموضوعية للسورة </w:t>
      </w:r>
    </w:p>
    <w:p w:rsidR="00351686" w:rsidRPr="006108D6" w:rsidRDefault="00351686" w:rsidP="00464C02">
      <w:pPr>
        <w:tabs>
          <w:tab w:val="left" w:pos="281"/>
          <w:tab w:val="left" w:pos="943"/>
        </w:tabs>
        <w:autoSpaceDE w:val="0"/>
        <w:autoSpaceDN w:val="0"/>
        <w:adjustRightInd w:val="0"/>
        <w:spacing w:after="0" w:line="360" w:lineRule="auto"/>
        <w:ind w:firstLine="567"/>
        <w:jc w:val="both"/>
        <w:rPr>
          <w:rFonts w:asciiTheme="majorBidi" w:hAnsiTheme="majorBidi" w:cs="Arabic Transparent"/>
          <w:b/>
          <w:bCs/>
          <w:sz w:val="28"/>
          <w:szCs w:val="28"/>
          <w:rtl/>
        </w:rPr>
      </w:pPr>
      <w:r w:rsidRPr="006108D6">
        <w:rPr>
          <w:rFonts w:asciiTheme="majorBidi" w:hAnsiTheme="majorBidi" w:cs="Arabic Transparent"/>
          <w:sz w:val="28"/>
          <w:szCs w:val="28"/>
          <w:rtl/>
          <w:lang w:bidi="ar-JO"/>
        </w:rPr>
        <w:t xml:space="preserve">بينما تدور آيات السورة حول الإيمان وقضاياه, ورسله, والحواجز التي اصطنعها الكافرون ليمنعوا أنفسهم عن الإيمان, وكانت في سياقها تبشر وترغب بالفردوس, وتجادل بالبرهان القاطع على قضية التوحيد, ولازم اليقين بها, وقد انفردت السورة بلفظ يدل على العذاب, وذلك أنّ حقيقة الإيمان الذي يتم به الفلاح وتثقل به الموازين هو امتلاء قلب المؤمن شفقة من عذاب الله, ووجل قلبه من يوم الحساب, فكان ذلك الخوف الجليل هو الحافز على الأعمال التي أثقلت الموازين, بينما التكذيب بلقاء الله كان السبب في الخسران الأليم, قال تعالى: </w:t>
      </w:r>
      <w:r w:rsidR="00464C02">
        <w:rPr>
          <w:rFonts w:ascii="QCF_BSML" w:eastAsiaTheme="minorHAnsi" w:hAnsi="QCF_BSML" w:cs="QCF_BSML"/>
          <w:color w:val="000000"/>
          <w:sz w:val="27"/>
          <w:szCs w:val="27"/>
          <w:rtl/>
        </w:rPr>
        <w:t xml:space="preserve">ﭽ </w:t>
      </w:r>
      <w:r w:rsidR="00464C02">
        <w:rPr>
          <w:rFonts w:ascii="QCF_P348" w:eastAsiaTheme="minorHAnsi" w:hAnsi="QCF_P348" w:cs="QCF_P348"/>
          <w:b/>
          <w:bCs/>
          <w:color w:val="000000"/>
          <w:sz w:val="27"/>
          <w:szCs w:val="27"/>
          <w:rtl/>
        </w:rPr>
        <w:t xml:space="preserve">ﯱ  ﯲ  ﯳ  ﯴ  ﯵ  ﯶ  ﯷ  ﯸ   ﯹ  ﯺ  ﯻ  ﯼ  ﯽ  ﯾ  ﯿ  ﰀ   ﰁ  ﰂ  ﰃ  ﰄ  ﰅ     ﰆ  ﰇ  ﰈ              </w:t>
      </w:r>
      <w:r w:rsidR="00464C02">
        <w:rPr>
          <w:rFonts w:ascii="QCF_BSML" w:eastAsiaTheme="minorHAnsi" w:hAnsi="QCF_BSML" w:cs="QCF_BSML"/>
          <w:color w:val="000000"/>
          <w:sz w:val="27"/>
          <w:szCs w:val="27"/>
          <w:rtl/>
        </w:rPr>
        <w:t>ﭼ</w:t>
      </w:r>
      <w:r w:rsidR="00464C02">
        <w:rPr>
          <w:rFonts w:ascii="Arial" w:eastAsiaTheme="minorHAnsi" w:hAnsi="Arial" w:cs="Arial"/>
          <w:color w:val="000000"/>
          <w:sz w:val="18"/>
          <w:szCs w:val="18"/>
        </w:rPr>
        <w:t xml:space="preserve"> </w:t>
      </w:r>
      <w:r w:rsidRPr="006108D6">
        <w:rPr>
          <w:rStyle w:val="FootnoteReference"/>
          <w:rFonts w:asciiTheme="majorBidi" w:hAnsiTheme="majorBidi" w:cs="Arabic Transparent"/>
          <w:b/>
          <w:bCs/>
          <w:color w:val="000000"/>
          <w:sz w:val="28"/>
          <w:szCs w:val="28"/>
          <w:rtl/>
          <w:lang w:bidi="ar-JO"/>
        </w:rPr>
        <w:footnoteReference w:id="537"/>
      </w:r>
      <w:r w:rsidRPr="006108D6">
        <w:rPr>
          <w:rFonts w:asciiTheme="majorBidi" w:hAnsiTheme="majorBidi" w:cs="Arabic Transparent"/>
          <w:b/>
          <w:bCs/>
          <w:sz w:val="28"/>
          <w:szCs w:val="28"/>
          <w:rtl/>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وكان في دلالة اللفظ نوع من العذاب الذي فيه تحقير للكافرين, الذين استعلوا على الإيمان بالله بمناصبهم وأنسابهم, فاسودّت وجوهم وتكدرت أحوالهم, وتحول خطابهم من حال المستكبر المتعالي المستهزئ بالمؤمنين, إلى حال النادم الخاسر الخالد في العذاب </w:t>
      </w:r>
      <w:proofErr w:type="gramStart"/>
      <w:r w:rsidRPr="006108D6">
        <w:rPr>
          <w:rFonts w:asciiTheme="majorBidi" w:hAnsiTheme="majorBidi" w:cs="Arabic Transparent"/>
          <w:sz w:val="28"/>
          <w:szCs w:val="28"/>
          <w:rtl/>
          <w:lang w:bidi="ar-JO"/>
        </w:rPr>
        <w:t>المهين</w:t>
      </w:r>
      <w:r w:rsidRPr="006108D6">
        <w:rPr>
          <w:rStyle w:val="FootnoteReference"/>
          <w:rFonts w:asciiTheme="majorBidi" w:hAnsiTheme="majorBidi" w:cs="Arabic Transparent"/>
          <w:sz w:val="28"/>
          <w:szCs w:val="28"/>
          <w:rtl/>
          <w:lang w:bidi="ar-JO"/>
        </w:rPr>
        <w:footnoteReference w:id="538"/>
      </w:r>
      <w:r w:rsidRPr="006108D6">
        <w:rPr>
          <w:rFonts w:asciiTheme="majorBidi" w:hAnsiTheme="majorBidi" w:cs="Arabic Transparent"/>
          <w:sz w:val="28"/>
          <w:szCs w:val="28"/>
          <w:rtl/>
          <w:lang w:bidi="ar-JO"/>
        </w:rPr>
        <w:t>.</w:t>
      </w:r>
      <w:proofErr w:type="gramEnd"/>
    </w:p>
    <w:p w:rsidR="00351686" w:rsidRPr="006108D6" w:rsidRDefault="00351686" w:rsidP="00464C02">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 xml:space="preserve">الانفرادة الرابعة"كالحون" </w:t>
      </w:r>
      <w:r w:rsidRPr="006108D6">
        <w:rPr>
          <w:rFonts w:asciiTheme="majorBidi" w:hAnsiTheme="majorBidi" w:cs="Arabic Transparent"/>
          <w:sz w:val="28"/>
          <w:szCs w:val="28"/>
          <w:rtl/>
          <w:lang w:bidi="ar-JO"/>
        </w:rPr>
        <w:t>في قوله تعالى</w:t>
      </w:r>
      <w:r w:rsidRPr="006108D6">
        <w:rPr>
          <w:rFonts w:asciiTheme="majorBidi" w:hAnsiTheme="majorBidi" w:cs="Arabic Transparent"/>
          <w:b/>
          <w:bCs/>
          <w:sz w:val="28"/>
          <w:szCs w:val="28"/>
          <w:rtl/>
          <w:lang w:bidi="ar-JO"/>
        </w:rPr>
        <w:t xml:space="preserve"> </w:t>
      </w:r>
      <w:r w:rsidR="00464C02">
        <w:rPr>
          <w:rFonts w:ascii="QCF_BSML" w:eastAsiaTheme="minorHAnsi" w:hAnsi="QCF_BSML" w:cs="QCF_BSML"/>
          <w:color w:val="000000"/>
          <w:sz w:val="27"/>
          <w:szCs w:val="27"/>
          <w:rtl/>
        </w:rPr>
        <w:t xml:space="preserve">ﭽ </w:t>
      </w:r>
      <w:r w:rsidR="00464C02">
        <w:rPr>
          <w:rFonts w:ascii="QCF_P348" w:eastAsiaTheme="minorHAnsi" w:hAnsi="QCF_P348" w:cs="QCF_P348"/>
          <w:b/>
          <w:bCs/>
          <w:color w:val="000000"/>
          <w:sz w:val="27"/>
          <w:szCs w:val="27"/>
          <w:rtl/>
        </w:rPr>
        <w:t xml:space="preserve">ﰃ  ﰄ  ﰅ     ﰆ  ﰇ  ﰈ              </w:t>
      </w:r>
      <w:r w:rsidR="00464C02">
        <w:rPr>
          <w:rFonts w:ascii="QCF_BSML" w:eastAsiaTheme="minorHAnsi" w:hAnsi="QCF_BSML" w:cs="QCF_BSML"/>
          <w:color w:val="000000"/>
          <w:sz w:val="27"/>
          <w:szCs w:val="27"/>
          <w:rtl/>
        </w:rPr>
        <w:t>ﭼ</w:t>
      </w:r>
      <w:r w:rsidR="00464C02">
        <w:rPr>
          <w:rFonts w:ascii="Arial" w:eastAsiaTheme="minorHAnsi" w:hAnsi="Arial" w:cs="Arial"/>
          <w:color w:val="000000"/>
          <w:sz w:val="18"/>
          <w:szCs w:val="18"/>
        </w:rPr>
        <w:t xml:space="preserve"> </w:t>
      </w:r>
      <w:r w:rsidRPr="006108D6">
        <w:rPr>
          <w:rStyle w:val="FootnoteReference"/>
          <w:rFonts w:asciiTheme="majorBidi" w:hAnsiTheme="majorBidi" w:cs="Arabic Transparent"/>
          <w:b/>
          <w:bCs/>
          <w:sz w:val="28"/>
          <w:szCs w:val="28"/>
          <w:rtl/>
          <w:lang w:bidi="ar-JO"/>
        </w:rPr>
        <w:footnoteReference w:id="539"/>
      </w:r>
      <w:r w:rsidRPr="006108D6">
        <w:rPr>
          <w:rFonts w:asciiTheme="majorBidi" w:hAnsiTheme="majorBidi" w:cs="Arabic Transparent"/>
          <w:b/>
          <w:bCs/>
          <w:sz w:val="28"/>
          <w:szCs w:val="28"/>
          <w:rtl/>
          <w:lang w:bidi="ar-JO"/>
        </w:rPr>
        <w:t>.</w:t>
      </w:r>
    </w:p>
    <w:p w:rsidR="00351686" w:rsidRPr="00464C02" w:rsidRDefault="00351686" w:rsidP="00464C02">
      <w:pPr>
        <w:tabs>
          <w:tab w:val="left" w:pos="281"/>
          <w:tab w:val="left" w:pos="943"/>
        </w:tabs>
        <w:spacing w:after="0" w:line="360" w:lineRule="auto"/>
        <w:jc w:val="both"/>
        <w:rPr>
          <w:rFonts w:asciiTheme="majorBidi" w:hAnsiTheme="majorBidi" w:cs="Arabic Transparent"/>
          <w:b/>
          <w:bCs/>
          <w:sz w:val="32"/>
          <w:szCs w:val="32"/>
          <w:rtl/>
          <w:lang w:bidi="ar-JO"/>
        </w:rPr>
      </w:pPr>
      <w:r w:rsidRPr="00464C02">
        <w:rPr>
          <w:rFonts w:asciiTheme="majorBidi" w:hAnsiTheme="majorBidi" w:cs="Arabic Transparent"/>
          <w:b/>
          <w:bCs/>
          <w:sz w:val="32"/>
          <w:szCs w:val="32"/>
          <w:rtl/>
          <w:lang w:bidi="ar-JO"/>
        </w:rPr>
        <w:t>أولا دلالة مادة "كالحون" في اللغة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أصل الكلح في اللغة العبوس, كالحون من "كلح  كلوحا", وقال عنه الفارهيدي-(ت175ه)- في معجمه: "الكُلُوح</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بُدُوّ الأسنان عند العُبُوس. وكَلَح كُلُوحاً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وأَكْلحَه كذا</w:t>
      </w:r>
      <w:r w:rsidRPr="006108D6">
        <w:rPr>
          <w:rStyle w:val="FootnoteReference"/>
          <w:rFonts w:asciiTheme="majorBidi" w:hAnsiTheme="majorBidi" w:cs="Arabic Transparent"/>
          <w:sz w:val="28"/>
          <w:szCs w:val="28"/>
          <w:rtl/>
          <w:lang w:bidi="ar-JO"/>
        </w:rPr>
        <w:footnoteReference w:id="540"/>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الزجاج –(ت211ه)- واصفا شكل الكالح"</w:t>
      </w:r>
      <w:r w:rsidRPr="006108D6">
        <w:rPr>
          <w:rFonts w:asciiTheme="majorBidi" w:hAnsiTheme="majorBidi" w:cs="Arabic Transparent"/>
          <w:b/>
          <w:bCs/>
          <w:color w:val="000000"/>
          <w:sz w:val="28"/>
          <w:szCs w:val="28"/>
          <w:rtl/>
          <w:lang w:bidi="ar-JO"/>
        </w:rPr>
        <w:t xml:space="preserve"> </w:t>
      </w:r>
      <w:r w:rsidRPr="006108D6">
        <w:rPr>
          <w:rFonts w:asciiTheme="majorBidi" w:hAnsiTheme="majorBidi" w:cs="Arabic Transparent"/>
          <w:sz w:val="28"/>
          <w:szCs w:val="28"/>
          <w:rtl/>
          <w:lang w:bidi="ar-JO"/>
        </w:rPr>
        <w:t>والكَالِحُ الذي قَد تَشَمَّرتْ شَفَتُه عَنْ أَسنانِه، نحو ما ترى من رُؤوسِ الغَنَم إذا مسَّتْهَا النار فبرزت الأسنان وتشمرت الشِفَاهُ</w:t>
      </w:r>
      <w:r w:rsidRPr="006108D6">
        <w:rPr>
          <w:rStyle w:val="FootnoteReference"/>
          <w:rFonts w:asciiTheme="majorBidi" w:hAnsiTheme="majorBidi" w:cs="Arabic Transparent"/>
          <w:sz w:val="28"/>
          <w:szCs w:val="28"/>
          <w:rtl/>
          <w:lang w:bidi="ar-JO"/>
        </w:rPr>
        <w:footnoteReference w:id="541"/>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ابن فارس-(ت395ه)-  في ا</w:t>
      </w:r>
      <w:proofErr w:type="gramStart"/>
      <w:r w:rsidRPr="006108D6">
        <w:rPr>
          <w:rFonts w:asciiTheme="majorBidi" w:hAnsiTheme="majorBidi" w:cs="Arabic Transparent"/>
          <w:sz w:val="28"/>
          <w:szCs w:val="28"/>
          <w:rtl/>
          <w:lang w:bidi="ar-JO"/>
        </w:rPr>
        <w:t>لمقاييس"</w:t>
      </w:r>
      <w:proofErr w:type="gramEnd"/>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الكاف واللام والحاء أصلٌ يدلُّ على عُبوس وشَتامةٍ في الوجه. من ذلك الكُلوح، وهو العبوس. يقال كَلَح الرَّجُل، و دهرٌ كالِحٌ</w:t>
      </w:r>
      <w:r w:rsidRPr="006108D6">
        <w:rPr>
          <w:rStyle w:val="FootnoteReference"/>
          <w:rFonts w:asciiTheme="majorBidi" w:hAnsiTheme="majorBidi" w:cs="Arabic Transparent"/>
          <w:sz w:val="28"/>
          <w:szCs w:val="28"/>
          <w:rtl/>
          <w:lang w:bidi="ar-JO"/>
        </w:rPr>
        <w:footnoteReference w:id="542"/>
      </w:r>
      <w:r w:rsidRPr="006108D6">
        <w:rPr>
          <w:rFonts w:asciiTheme="majorBidi" w:hAnsiTheme="majorBidi" w:cs="Arabic Transparent"/>
          <w:sz w:val="28"/>
          <w:szCs w:val="28"/>
          <w:rtl/>
          <w:lang w:bidi="ar-JO"/>
        </w:rPr>
        <w:t>."</w:t>
      </w:r>
    </w:p>
    <w:p w:rsidR="00464C02" w:rsidRDefault="00464C02">
      <w:pPr>
        <w:bidi w:val="0"/>
        <w:rPr>
          <w:rFonts w:asciiTheme="majorBidi" w:hAnsiTheme="majorBidi" w:cs="Arabic Transparent"/>
          <w:sz w:val="28"/>
          <w:szCs w:val="28"/>
          <w:rtl/>
          <w:lang w:bidi="ar-JO"/>
        </w:rPr>
      </w:pPr>
      <w:r>
        <w:rPr>
          <w:rFonts w:asciiTheme="majorBidi" w:hAnsiTheme="majorBidi" w:cs="Arabic Transparent"/>
          <w:sz w:val="28"/>
          <w:szCs w:val="28"/>
          <w:rtl/>
          <w:lang w:bidi="ar-JO"/>
        </w:rPr>
        <w:br w:type="page"/>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قال ابن سيده –(ت458ه)-  قولهم " قبَّح الله كَلْحَته، يعني الفم وما حوله, ورجل كَوْلَحٌ: قبيح</w:t>
      </w:r>
      <w:r w:rsidRPr="006108D6">
        <w:rPr>
          <w:rStyle w:val="FootnoteReference"/>
          <w:rFonts w:asciiTheme="majorBidi" w:hAnsiTheme="majorBidi" w:cs="Arabic Transparent"/>
          <w:sz w:val="28"/>
          <w:szCs w:val="28"/>
          <w:rtl/>
          <w:lang w:bidi="ar-JO"/>
        </w:rPr>
        <w:footnoteReference w:id="543"/>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الأثر عن علي رضي الله عنه قوله"</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لا تكونوا عجلا مذاييع بذرا, فان من ورائكم بلاء مبرحا مكلحا وأمورا متماحلة ردحا..</w:t>
      </w:r>
      <w:r w:rsidRPr="006108D6">
        <w:rPr>
          <w:rStyle w:val="FootnoteReference"/>
          <w:rFonts w:asciiTheme="majorBidi" w:hAnsiTheme="majorBidi" w:cs="Arabic Transparent"/>
          <w:sz w:val="28"/>
          <w:szCs w:val="28"/>
          <w:rtl/>
          <w:lang w:bidi="ar-JO"/>
        </w:rPr>
        <w:footnoteReference w:id="544"/>
      </w:r>
      <w:r w:rsidRPr="006108D6">
        <w:rPr>
          <w:rFonts w:asciiTheme="majorBidi" w:hAnsiTheme="majorBidi" w:cs="Arabic Transparent"/>
          <w:sz w:val="28"/>
          <w:szCs w:val="28"/>
          <w:rtl/>
          <w:lang w:bidi="ar-JO"/>
        </w:rPr>
        <w:t>" وجاء اللفظ مكلحا, ليدل على شدة وبلاء وإفساد حاصل.</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ويظهر من دلالة المادة في المعاجم, أنّ الكلوح هيئة تدل على العبوس الشديد الذي تظهر معه الأسنان, وليس هذا للحزين المغلق, إنما هو للمقهور الغضبان الصامت, الذي تدل ملامحه على شدة ما يعتري نفسه من قهر وألم.</w:t>
      </w:r>
    </w:p>
    <w:p w:rsidR="00351686" w:rsidRPr="00464C02" w:rsidRDefault="00351686" w:rsidP="00464C02">
      <w:pPr>
        <w:tabs>
          <w:tab w:val="left" w:pos="281"/>
          <w:tab w:val="left" w:pos="943"/>
        </w:tabs>
        <w:spacing w:after="0" w:line="360" w:lineRule="auto"/>
        <w:jc w:val="both"/>
        <w:rPr>
          <w:rFonts w:asciiTheme="majorBidi" w:hAnsiTheme="majorBidi" w:cs="Arabic Transparent"/>
          <w:b/>
          <w:bCs/>
          <w:sz w:val="32"/>
          <w:szCs w:val="32"/>
          <w:rtl/>
          <w:lang w:bidi="ar-JO"/>
        </w:rPr>
      </w:pPr>
      <w:r w:rsidRPr="00464C02">
        <w:rPr>
          <w:rFonts w:asciiTheme="majorBidi" w:hAnsiTheme="majorBidi" w:cs="Arabic Transparent"/>
          <w:b/>
          <w:bCs/>
          <w:sz w:val="32"/>
          <w:szCs w:val="32"/>
          <w:rtl/>
          <w:lang w:bidi="ar-JO"/>
        </w:rPr>
        <w:t xml:space="preserve">ثانيا دلالة الصيغة "كالحون" </w:t>
      </w:r>
      <w:r w:rsidR="00433D87" w:rsidRPr="00464C02">
        <w:rPr>
          <w:rFonts w:asciiTheme="majorBidi" w:hAnsiTheme="majorBidi" w:cs="Arabic Transparent"/>
          <w:b/>
          <w:bCs/>
          <w:sz w:val="32"/>
          <w:szCs w:val="32"/>
          <w:rtl/>
          <w:lang w:bidi="ar-JO"/>
        </w:rPr>
        <w:t>في السياق</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كالحون, اسم جمع صحيح لاسم الفاعل لكالح,  قال ابن منظور-(ت711ه)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يقال كَلَحَ الرجلُ, وأَكْلَحه الهَمُّ, ودهرٌ كالحٌ...... ودهر كالح وكُلاحٌ شديد,...الكُلاحِ وسنة كَلاحِ على فَعالِ بالكسر, إِذا كانت مُجْدِبة.... ورجل كَوْلَحٌ قبيح, والمكالَحة المُشارَّةُ, وتَكَلَّحَ البرقُ, تَتابَعَ وتَكَلَّحَ البرقُ تَكَلُّحاً؛ وهو دوام برقه, واسْتِسْراره في الغمامة البيضاء, وهذا مثل قولهم تَكَلَّحَ إِذا تَبَسَّمَ, وتَبَسَّمَ البرقُ مثله</w:t>
      </w:r>
      <w:r w:rsidRPr="006108D6">
        <w:rPr>
          <w:rStyle w:val="FootnoteReference"/>
          <w:rFonts w:asciiTheme="majorBidi" w:hAnsiTheme="majorBidi" w:cs="Arabic Transparent"/>
          <w:sz w:val="28"/>
          <w:szCs w:val="28"/>
          <w:rtl/>
          <w:lang w:bidi="ar-JO"/>
        </w:rPr>
        <w:footnoteReference w:id="545"/>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وصيغة اسم الفاعل التي جاءت بها الانفرادة دلت على ثبوت الفعل "الكلح " للكافرين, وهي أبلغ في الإخبار عن العذاب الذي يلقونه من الفعل؛ الذي يرتبط بالزمن, فإن سُئل ماذا يحدث للكافرين في النار؟ قلنا هم كالحون فيها, وفي ذلك إشارة إلى الحدث والحدوث وفاعله</w:t>
      </w:r>
      <w:r w:rsidRPr="006108D6">
        <w:rPr>
          <w:rStyle w:val="FootnoteReference"/>
          <w:rFonts w:asciiTheme="majorBidi" w:hAnsiTheme="majorBidi" w:cs="Arabic Transparent"/>
          <w:sz w:val="28"/>
          <w:szCs w:val="28"/>
          <w:rtl/>
          <w:lang w:bidi="ar-JO"/>
        </w:rPr>
        <w:footnoteReference w:id="546"/>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وفي تقديم الظرف على المسند إليه عدة دلالات؛ منها بيان أنّ الكلوح مصدره المكان الذي هم فيه, واستمرار اللفح الذي تعرضوا له. </w:t>
      </w:r>
      <w:proofErr w:type="gramStart"/>
      <w:r w:rsidRPr="006108D6">
        <w:rPr>
          <w:rFonts w:asciiTheme="majorBidi" w:hAnsiTheme="majorBidi" w:cs="Arabic Transparent"/>
          <w:sz w:val="28"/>
          <w:szCs w:val="28"/>
          <w:rtl/>
          <w:lang w:bidi="ar-JO"/>
        </w:rPr>
        <w:t>واللفح</w:t>
      </w:r>
      <w:proofErr w:type="gramEnd"/>
      <w:r w:rsidRPr="006108D6">
        <w:rPr>
          <w:rFonts w:asciiTheme="majorBidi" w:hAnsiTheme="majorBidi" w:cs="Arabic Transparent"/>
          <w:sz w:val="28"/>
          <w:szCs w:val="28"/>
          <w:rtl/>
          <w:lang w:bidi="ar-JO"/>
        </w:rPr>
        <w:t xml:space="preserve"> والكلح من العذاب الذي يخص أشرف الأعضاء- الوجه-, ورد عن ابن عباس " كلح؛ تقلصت شفتاه وسال صديده. </w:t>
      </w:r>
      <w:proofErr w:type="gramStart"/>
      <w:r w:rsidRPr="006108D6">
        <w:rPr>
          <w:rFonts w:asciiTheme="majorBidi" w:hAnsiTheme="majorBidi" w:cs="Arabic Transparent"/>
          <w:sz w:val="28"/>
          <w:szCs w:val="28"/>
          <w:rtl/>
          <w:lang w:bidi="ar-JO"/>
        </w:rPr>
        <w:t>وقال</w:t>
      </w:r>
      <w:proofErr w:type="gramEnd"/>
      <w:r w:rsidRPr="006108D6">
        <w:rPr>
          <w:rFonts w:asciiTheme="majorBidi" w:hAnsiTheme="majorBidi" w:cs="Arabic Transparent"/>
          <w:sz w:val="28"/>
          <w:szCs w:val="28"/>
          <w:rtl/>
          <w:lang w:bidi="ar-JO"/>
        </w:rPr>
        <w:t xml:space="preserve"> ابن مسعود- في معنى الكلح -: ألم تر إلى الرأس المشيط بالنار، وقد بدت أسنانه وقلصت شفتاه. وفي الترمذي عن أبى سعيد الخدرى عن النبي صلى الله عليه وسلم قال: (وهم فيها كالحون - قال - </w:t>
      </w:r>
      <w:r w:rsidRPr="006108D6">
        <w:rPr>
          <w:rFonts w:asciiTheme="majorBidi" w:hAnsiTheme="majorBidi" w:cs="Arabic Transparent"/>
          <w:sz w:val="28"/>
          <w:szCs w:val="28"/>
          <w:rtl/>
          <w:lang w:bidi="ar-JO"/>
        </w:rPr>
        <w:lastRenderedPageBreak/>
        <w:t>تشويه النار فتقلص شفته العليا حتى تبلغ وسط رأسه وتسترخى شفته السفلى حتى تضرب سرته) قال: هذا حديث حسن صحيح غريب."</w:t>
      </w:r>
      <w:r w:rsidRPr="006108D6">
        <w:rPr>
          <w:rStyle w:val="FootnoteReference"/>
          <w:rFonts w:asciiTheme="majorBidi" w:hAnsiTheme="majorBidi" w:cs="Arabic Transparent"/>
          <w:sz w:val="28"/>
          <w:szCs w:val="28"/>
          <w:rtl/>
          <w:lang w:bidi="ar-JO"/>
        </w:rPr>
        <w:footnoteReference w:id="547"/>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المراد من دلالة اللفظ, نقل صورة الحدث كاملة, فالخالدون في النار, تلفح وجوهم النار, وهم فيها كالحون, والكالح هو من اتسم بثبوت فعل الكلح؛ وهو العابس حتى تبدو أسنانه,وهو كناية عن شدة الألم الذي يعتريه في النار.</w:t>
      </w:r>
    </w:p>
    <w:p w:rsidR="00351686" w:rsidRPr="00464C02" w:rsidRDefault="00351686" w:rsidP="00464C02">
      <w:pPr>
        <w:tabs>
          <w:tab w:val="left" w:pos="281"/>
          <w:tab w:val="left" w:pos="943"/>
        </w:tabs>
        <w:spacing w:after="0" w:line="360" w:lineRule="auto"/>
        <w:jc w:val="both"/>
        <w:rPr>
          <w:rFonts w:asciiTheme="majorBidi" w:hAnsiTheme="majorBidi" w:cs="Arabic Transparent"/>
          <w:b/>
          <w:bCs/>
          <w:sz w:val="32"/>
          <w:szCs w:val="32"/>
          <w:rtl/>
          <w:lang w:bidi="ar-JO"/>
        </w:rPr>
      </w:pPr>
      <w:r w:rsidRPr="00464C02">
        <w:rPr>
          <w:rFonts w:asciiTheme="majorBidi" w:hAnsiTheme="majorBidi" w:cs="Arabic Transparent"/>
          <w:b/>
          <w:bCs/>
          <w:sz w:val="32"/>
          <w:szCs w:val="32"/>
          <w:rtl/>
          <w:lang w:bidi="ar-JO"/>
        </w:rPr>
        <w:t>ثالثا</w:t>
      </w:r>
      <w:r w:rsidR="001554DB" w:rsidRPr="00464C02">
        <w:rPr>
          <w:rFonts w:asciiTheme="majorBidi" w:hAnsiTheme="majorBidi" w:cs="Arabic Transparent"/>
          <w:b/>
          <w:bCs/>
          <w:sz w:val="32"/>
          <w:szCs w:val="32"/>
          <w:rtl/>
          <w:lang w:bidi="ar-JO"/>
        </w:rPr>
        <w:t xml:space="preserve">: </w:t>
      </w:r>
      <w:r w:rsidRPr="00464C02">
        <w:rPr>
          <w:rFonts w:asciiTheme="majorBidi" w:hAnsiTheme="majorBidi" w:cs="Arabic Transparent"/>
          <w:b/>
          <w:bCs/>
          <w:sz w:val="32"/>
          <w:szCs w:val="32"/>
          <w:rtl/>
          <w:lang w:bidi="ar-JO"/>
        </w:rPr>
        <w:t xml:space="preserve"> العلاقة بين الانفرادة"كالحون" والوحدة الموضوعية للسورة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color w:val="000000"/>
          <w:sz w:val="28"/>
          <w:szCs w:val="28"/>
          <w:rtl/>
        </w:rPr>
      </w:pPr>
      <w:r w:rsidRPr="006108D6">
        <w:rPr>
          <w:rFonts w:asciiTheme="majorBidi" w:hAnsiTheme="majorBidi" w:cs="Arabic Transparent"/>
          <w:sz w:val="28"/>
          <w:szCs w:val="28"/>
          <w:rtl/>
          <w:lang w:bidi="ar-JO"/>
        </w:rPr>
        <w:t>لما كانت السورة  تتعلق بالإيمان بالله الواحد, وأهم قضاياه, وما ينطوي تحته من عقيدة, انفردت السورة بلفظين من أربعة دلت على عذاب الكافرين في آية واحدة, جاءت في سياق مشهد الحساب يوم القيامة, وما في ذلك اليوم من  قلق وتكدر في النفس, لمن خسر الميزان, ولم يأتِ حصاد يثقله</w:t>
      </w:r>
      <w:r w:rsidRPr="006108D6">
        <w:rPr>
          <w:rFonts w:asciiTheme="majorBidi" w:hAnsiTheme="majorBidi" w:cs="Arabic Transparent"/>
          <w:sz w:val="28"/>
          <w:szCs w:val="28"/>
          <w:vertAlign w:val="superscript"/>
          <w:rtl/>
        </w:rPr>
        <w:footnoteReference w:id="548"/>
      </w:r>
      <w:r w:rsidRPr="006108D6">
        <w:rPr>
          <w:rFonts w:asciiTheme="majorBidi" w:hAnsiTheme="majorBidi" w:cs="Arabic Transparent"/>
          <w:sz w:val="28"/>
          <w:szCs w:val="28"/>
          <w:rtl/>
          <w:lang w:bidi="ar-JO"/>
        </w:rPr>
        <w:t>, فلفحت النار الوجوه حتى تكلح، وتشوه هيئتها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ويكدر لونها</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إنه مشهد مؤذ أليم</w:t>
      </w:r>
      <w:r w:rsidRPr="006108D6">
        <w:rPr>
          <w:rFonts w:asciiTheme="majorBidi" w:hAnsiTheme="majorBidi" w:cs="Arabic Transparent"/>
          <w:sz w:val="28"/>
          <w:szCs w:val="28"/>
          <w:vertAlign w:val="superscript"/>
          <w:rtl/>
        </w:rPr>
        <w:footnoteReference w:id="549"/>
      </w:r>
      <w:r w:rsidRPr="006108D6">
        <w:rPr>
          <w:rFonts w:asciiTheme="majorBidi" w:hAnsiTheme="majorBidi" w:cs="Arabic Transparent"/>
          <w:b/>
          <w:bCs/>
          <w:color w:val="000000"/>
          <w:sz w:val="28"/>
          <w:szCs w:val="28"/>
          <w:rtl/>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color w:val="000000"/>
          <w:sz w:val="28"/>
          <w:szCs w:val="28"/>
          <w:rtl/>
          <w:lang w:bidi="ar-JO"/>
        </w:rPr>
      </w:pPr>
      <w:r w:rsidRPr="006108D6">
        <w:rPr>
          <w:rFonts w:asciiTheme="majorBidi" w:hAnsiTheme="majorBidi" w:cs="Arabic Transparent"/>
          <w:sz w:val="28"/>
          <w:szCs w:val="28"/>
          <w:rtl/>
          <w:lang w:bidi="ar-JO"/>
        </w:rPr>
        <w:t>و اتسمّ جو السورة بالهدوء والمجادلة بالحجة الواضحة البينة, و صورت مشهد العذاب بإيجاز بليغ؛ قصد الترهيب من الانحراف عن صراط المؤمنين, وبين أنّ إشفاق المؤمنين من عذاب ربهم تصديقا له, وحرصهم على طاعته,  ويقينهم أنهم إليه راجعون, وتصديقهم رسل الله - الذين حذروهم من هذا العذاب-؛ فاتقوه بإيمانهم بالله وحده كما يحب ويرضى لعباده المفلحين.</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وفي معنى الكلوح, الشدة والبؤس والألم؛ والذي يعتري الناس عند تغير أحوالهم, وفي السورة بشارة لتغير أحوال الفريقين, فالمؤمنون في نعيم الفردوس خالدون, والكافرون المتكبرون المتعالون بأنسابهم, وأموالهم في عذاب النار يلفحون كالحين.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فناسب اللفظ وحدة السورة القائمة على التفضيل بين فريقين؛ الأول نال الدرجات العليا واستحق ذلك بإيمانه وعمله الصالح, والآخركفر فكان كالحا تعيسا, والكلوح يناسب الشخصية الكافرة في الدنيا والآخرة؛ لإعراضها عن الإيمان وفقدانها ثمرته في الدنيا قبل الآخرة.</w:t>
      </w:r>
    </w:p>
    <w:p w:rsidR="00464C02" w:rsidRDefault="00464C02">
      <w:pPr>
        <w:bidi w:val="0"/>
        <w:rPr>
          <w:rFonts w:asciiTheme="majorBidi" w:hAnsiTheme="majorBidi" w:cs="Arabic Transparent"/>
          <w:b/>
          <w:bCs/>
          <w:sz w:val="36"/>
          <w:szCs w:val="36"/>
          <w:rtl/>
          <w:lang w:bidi="ar-JO"/>
        </w:rPr>
      </w:pPr>
      <w:r>
        <w:rPr>
          <w:rFonts w:asciiTheme="majorBidi" w:hAnsiTheme="majorBidi" w:cs="Arabic Transparent"/>
          <w:b/>
          <w:bCs/>
          <w:sz w:val="36"/>
          <w:szCs w:val="36"/>
          <w:rtl/>
          <w:lang w:bidi="ar-JO"/>
        </w:rPr>
        <w:br w:type="page"/>
      </w:r>
    </w:p>
    <w:p w:rsidR="0028019A" w:rsidRPr="0028019A" w:rsidRDefault="0028019A" w:rsidP="001554DB">
      <w:pPr>
        <w:tabs>
          <w:tab w:val="left" w:pos="281"/>
          <w:tab w:val="left" w:pos="943"/>
        </w:tabs>
        <w:spacing w:after="0" w:line="360" w:lineRule="auto"/>
        <w:jc w:val="center"/>
        <w:rPr>
          <w:rFonts w:asciiTheme="majorBidi" w:hAnsiTheme="majorBidi" w:cs="Arabic Transparent"/>
          <w:b/>
          <w:bCs/>
          <w:sz w:val="36"/>
          <w:szCs w:val="36"/>
          <w:rtl/>
          <w:lang w:bidi="ar-JO"/>
        </w:rPr>
      </w:pPr>
      <w:proofErr w:type="gramStart"/>
      <w:r w:rsidRPr="0028019A">
        <w:rPr>
          <w:rFonts w:asciiTheme="majorBidi" w:hAnsiTheme="majorBidi" w:cs="Arabic Transparent"/>
          <w:b/>
          <w:bCs/>
          <w:sz w:val="36"/>
          <w:szCs w:val="36"/>
          <w:rtl/>
          <w:lang w:bidi="ar-JO"/>
        </w:rPr>
        <w:lastRenderedPageBreak/>
        <w:t>المبحث</w:t>
      </w:r>
      <w:proofErr w:type="gramEnd"/>
      <w:r w:rsidRPr="0028019A">
        <w:rPr>
          <w:rFonts w:asciiTheme="majorBidi" w:hAnsiTheme="majorBidi" w:cs="Arabic Transparent"/>
          <w:b/>
          <w:bCs/>
          <w:sz w:val="36"/>
          <w:szCs w:val="36"/>
          <w:rtl/>
          <w:lang w:bidi="ar-JO"/>
        </w:rPr>
        <w:t xml:space="preserve"> الرابع</w:t>
      </w:r>
    </w:p>
    <w:p w:rsidR="00351686" w:rsidRP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الانفرادات اللفظية في سورة ال</w:t>
      </w:r>
      <w:r w:rsidR="0028019A">
        <w:rPr>
          <w:rFonts w:asciiTheme="majorBidi" w:hAnsiTheme="majorBidi" w:cs="Arabic Transparent"/>
          <w:b/>
          <w:bCs/>
          <w:sz w:val="36"/>
          <w:szCs w:val="36"/>
          <w:rtl/>
          <w:lang w:bidi="ar-JO"/>
        </w:rPr>
        <w:t>نور, وعلاقتها بالوحدة الموضوعية</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توطئة</w:t>
      </w:r>
      <w:proofErr w:type="gramEnd"/>
      <w:r w:rsidR="001554DB">
        <w:rPr>
          <w:rFonts w:asciiTheme="majorBidi" w:hAnsiTheme="majorBidi" w:cs="Arabic Transparent"/>
          <w:b/>
          <w:bCs/>
          <w:sz w:val="32"/>
          <w:szCs w:val="32"/>
          <w:rtl/>
          <w:lang w:bidi="ar-JO"/>
        </w:rPr>
        <w:t xml:space="preserve">: </w:t>
      </w:r>
      <w:r w:rsidRPr="0028019A">
        <w:rPr>
          <w:rFonts w:asciiTheme="majorBidi" w:hAnsiTheme="majorBidi" w:cs="Arabic Transparent"/>
          <w:b/>
          <w:bCs/>
          <w:sz w:val="32"/>
          <w:szCs w:val="32"/>
          <w:rtl/>
          <w:lang w:bidi="ar-JO"/>
        </w:rPr>
        <w:t>تقديم سورة النور</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سورة النور من السور </w:t>
      </w:r>
      <w:proofErr w:type="gramStart"/>
      <w:r w:rsidRPr="006108D6">
        <w:rPr>
          <w:rFonts w:asciiTheme="majorBidi" w:hAnsiTheme="majorBidi" w:cs="Arabic Transparent"/>
          <w:sz w:val="28"/>
          <w:szCs w:val="28"/>
          <w:rtl/>
          <w:lang w:bidi="ar-JO"/>
        </w:rPr>
        <w:t>المدنية</w:t>
      </w:r>
      <w:r w:rsidRPr="006108D6">
        <w:rPr>
          <w:rStyle w:val="FootnoteReference"/>
          <w:rFonts w:asciiTheme="majorBidi" w:hAnsiTheme="majorBidi" w:cs="Arabic Transparent"/>
          <w:sz w:val="28"/>
          <w:szCs w:val="28"/>
          <w:rtl/>
          <w:lang w:bidi="ar-JO"/>
        </w:rPr>
        <w:footnoteReference w:id="550"/>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وهي ستون وآيتان في المدنيين والمكي وأربع في عدد الباقين</w:t>
      </w:r>
      <w:r w:rsidRPr="006108D6">
        <w:rPr>
          <w:rStyle w:val="FootnoteReference"/>
          <w:rFonts w:asciiTheme="majorBidi" w:hAnsiTheme="majorBidi" w:cs="Arabic Transparent"/>
          <w:sz w:val="28"/>
          <w:szCs w:val="28"/>
          <w:rtl/>
          <w:lang w:bidi="ar-JO"/>
        </w:rPr>
        <w:footnoteReference w:id="551"/>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وقد عرفت بهذا الاسم في المصاحف وكتب السنن, ولم تعرف بغيره, وجاء عن عمر بن الخطاب أنه كتب لأهل الكوفة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"علموا نساءكم سورة النور</w:t>
      </w:r>
      <w:r w:rsidRPr="006108D6">
        <w:rPr>
          <w:rStyle w:val="FootnoteReference"/>
          <w:rFonts w:asciiTheme="majorBidi" w:hAnsiTheme="majorBidi" w:cs="Arabic Transparent"/>
          <w:sz w:val="28"/>
          <w:szCs w:val="28"/>
          <w:rtl/>
          <w:lang w:bidi="ar-JO"/>
        </w:rPr>
        <w:footnoteReference w:id="552"/>
      </w:r>
      <w:r w:rsidRPr="006108D6">
        <w:rPr>
          <w:rFonts w:asciiTheme="majorBidi" w:hAnsiTheme="majorBidi" w:cs="Arabic Transparent"/>
          <w:sz w:val="28"/>
          <w:szCs w:val="28"/>
          <w:rtl/>
          <w:lang w:bidi="ar-JO"/>
        </w:rPr>
        <w:t>"</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جاءت السورة في الجزء الثامن عشر من القرآن الكريم, بعد سورة "المؤمنون" وقبل سورة "الفرقان", برقم أربع وعشرين, سادسة النصف الثاني من القرآن الكريم. </w:t>
      </w:r>
    </w:p>
    <w:p w:rsidR="00351686" w:rsidRPr="006108D6" w:rsidRDefault="00351686" w:rsidP="00464C02">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وارتبطت السورة بكثير من </w:t>
      </w:r>
      <w:proofErr w:type="gramStart"/>
      <w:r w:rsidRPr="006108D6">
        <w:rPr>
          <w:rFonts w:asciiTheme="majorBidi" w:hAnsiTheme="majorBidi" w:cs="Arabic Transparent"/>
          <w:sz w:val="28"/>
          <w:szCs w:val="28"/>
          <w:rtl/>
          <w:lang w:bidi="ar-JO"/>
        </w:rPr>
        <w:t>ال</w:t>
      </w:r>
      <w:proofErr w:type="gramEnd"/>
      <w:r w:rsidRPr="006108D6">
        <w:rPr>
          <w:rFonts w:asciiTheme="majorBidi" w:hAnsiTheme="majorBidi" w:cs="Arabic Transparent"/>
          <w:sz w:val="28"/>
          <w:szCs w:val="28"/>
          <w:rtl/>
          <w:lang w:bidi="ar-JO"/>
        </w:rPr>
        <w:t xml:space="preserve">حوادث التي وافقت نزول آيات من السورة, وساهمت في تحديد تاريخ نزولها, أولها: الآية التي تنهى عن الزواج من الزواني, في قوله تعالى" </w:t>
      </w:r>
      <w:r w:rsidR="00464C02">
        <w:rPr>
          <w:rFonts w:ascii="QCF_BSML" w:eastAsiaTheme="minorHAnsi" w:hAnsi="QCF_BSML" w:cs="QCF_BSML"/>
          <w:color w:val="000000"/>
          <w:sz w:val="27"/>
          <w:szCs w:val="27"/>
          <w:rtl/>
        </w:rPr>
        <w:t xml:space="preserve">ﭽ </w:t>
      </w:r>
      <w:r w:rsidR="00464C02">
        <w:rPr>
          <w:rFonts w:ascii="QCF_P350" w:eastAsiaTheme="minorHAnsi" w:hAnsi="QCF_P350" w:cs="QCF_P350"/>
          <w:b/>
          <w:bCs/>
          <w:color w:val="000000"/>
          <w:sz w:val="27"/>
          <w:szCs w:val="27"/>
          <w:rtl/>
        </w:rPr>
        <w:t xml:space="preserve">ﭸ   ﭹ  ﭺ  ﭻ  ﭼ  ﭽ   ﭾ  </w:t>
      </w:r>
      <w:r w:rsidR="00464C02">
        <w:rPr>
          <w:rFonts w:ascii="QCF_BSML" w:eastAsiaTheme="minorHAnsi" w:hAnsi="QCF_BSML" w:cs="QCF_BSML"/>
          <w:color w:val="000000"/>
          <w:sz w:val="27"/>
          <w:szCs w:val="27"/>
          <w:rtl/>
        </w:rPr>
        <w:t>ﭼ</w:t>
      </w:r>
      <w:r w:rsidR="00464C02">
        <w:rPr>
          <w:rFonts w:ascii="Arial" w:eastAsiaTheme="minorHAnsi" w:hAnsi="Arial" w:cs="Arial"/>
          <w:color w:val="000000"/>
          <w:sz w:val="18"/>
          <w:szCs w:val="18"/>
        </w:rPr>
        <w:t xml:space="preserve"> </w:t>
      </w:r>
      <w:r w:rsidRPr="00464C02">
        <w:rPr>
          <w:rFonts w:asciiTheme="majorBidi" w:hAnsiTheme="majorBidi" w:cs="Arabic Transparent"/>
          <w:sz w:val="28"/>
          <w:szCs w:val="28"/>
          <w:rtl/>
        </w:rPr>
        <w:t>النور(3)</w:t>
      </w:r>
      <w:r w:rsidRPr="00464C02">
        <w:rPr>
          <w:rFonts w:asciiTheme="majorBidi" w:hAnsiTheme="majorBidi" w:cs="Arabic Transparent"/>
          <w:b/>
          <w:bCs/>
          <w:sz w:val="28"/>
          <w:szCs w:val="28"/>
          <w:rtl/>
        </w:rPr>
        <w:t xml:space="preserve">, </w:t>
      </w:r>
      <w:r w:rsidRPr="00464C02">
        <w:rPr>
          <w:rFonts w:asciiTheme="majorBidi" w:hAnsiTheme="majorBidi" w:cs="Arabic Transparent"/>
          <w:sz w:val="28"/>
          <w:szCs w:val="28"/>
          <w:rtl/>
          <w:lang w:bidi="ar-JO"/>
        </w:rPr>
        <w:t>ذ</w:t>
      </w:r>
      <w:r w:rsidRPr="006108D6">
        <w:rPr>
          <w:rFonts w:asciiTheme="majorBidi" w:hAnsiTheme="majorBidi" w:cs="Arabic Transparent"/>
          <w:sz w:val="28"/>
          <w:szCs w:val="28"/>
          <w:rtl/>
          <w:lang w:bidi="ar-JO"/>
        </w:rPr>
        <w:t>كر في السنن أن مرثد بن أبي مرثد</w:t>
      </w:r>
      <w:r w:rsidRPr="006108D6">
        <w:rPr>
          <w:rStyle w:val="FootnoteReference"/>
          <w:rFonts w:asciiTheme="majorBidi" w:hAnsiTheme="majorBidi" w:cs="Arabic Transparent"/>
          <w:sz w:val="28"/>
          <w:szCs w:val="28"/>
          <w:rtl/>
          <w:lang w:bidi="ar-JO"/>
        </w:rPr>
        <w:footnoteReference w:id="553"/>
      </w:r>
      <w:r w:rsidRPr="006108D6">
        <w:rPr>
          <w:rFonts w:asciiTheme="majorBidi" w:hAnsiTheme="majorBidi" w:cs="Arabic Transparent"/>
          <w:sz w:val="28"/>
          <w:szCs w:val="28"/>
          <w:rtl/>
          <w:lang w:bidi="ar-JO"/>
        </w:rPr>
        <w:t xml:space="preserve"> كان يحمل الأسارى في مكة, وكان في مكة بغي يقال لها عناق, وكانت صديقته قال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جئت إلى النبي -صلى الله عليه وسلم- فقلت يا رسول الله أنكح عناق؟ قال: فسكت عني, فنزلت </w:t>
      </w:r>
      <w:r w:rsidR="00464C02">
        <w:rPr>
          <w:rFonts w:ascii="QCF_BSML" w:eastAsiaTheme="minorHAnsi" w:hAnsi="QCF_BSML" w:cs="QCF_BSML"/>
          <w:color w:val="000000"/>
          <w:sz w:val="27"/>
          <w:szCs w:val="27"/>
          <w:rtl/>
        </w:rPr>
        <w:t xml:space="preserve">ﭽ </w:t>
      </w:r>
      <w:r w:rsidR="00464C02">
        <w:rPr>
          <w:rFonts w:ascii="QCF_P350" w:eastAsiaTheme="minorHAnsi" w:hAnsi="QCF_P350" w:cs="QCF_P350"/>
          <w:b/>
          <w:bCs/>
          <w:color w:val="000000"/>
          <w:sz w:val="27"/>
          <w:szCs w:val="27"/>
          <w:rtl/>
        </w:rPr>
        <w:t>ﭿ  ﮀ    ﮁ  ﮂ   ﮃ  ﮄ</w:t>
      </w:r>
      <w:r w:rsidR="00464C02">
        <w:rPr>
          <w:rFonts w:ascii="QCF_P350" w:eastAsiaTheme="minorHAnsi" w:hAnsi="QCF_P350" w:cs="QCF_P350" w:hint="cs"/>
          <w:b/>
          <w:bCs/>
          <w:color w:val="000000"/>
          <w:sz w:val="27"/>
          <w:szCs w:val="27"/>
          <w:rtl/>
        </w:rPr>
        <w:br/>
      </w:r>
      <w:r w:rsidR="00464C02">
        <w:rPr>
          <w:rFonts w:ascii="QCF_P350" w:eastAsiaTheme="minorHAnsi" w:hAnsi="QCF_P350" w:cs="QCF_P350"/>
          <w:b/>
          <w:bCs/>
          <w:color w:val="000000"/>
          <w:sz w:val="27"/>
          <w:szCs w:val="27"/>
          <w:rtl/>
        </w:rPr>
        <w:t xml:space="preserve">  ﮅ</w:t>
      </w:r>
      <w:r w:rsidR="00464C02">
        <w:rPr>
          <w:rFonts w:ascii="Arial" w:eastAsiaTheme="minorHAnsi" w:hAnsi="Arial" w:cs="Arial"/>
          <w:color w:val="000000"/>
          <w:sz w:val="18"/>
          <w:szCs w:val="18"/>
          <w:rtl/>
        </w:rPr>
        <w:t xml:space="preserve"> </w:t>
      </w:r>
      <w:r w:rsidR="00464C02">
        <w:rPr>
          <w:rFonts w:ascii="QCF_BSML" w:eastAsiaTheme="minorHAnsi" w:hAnsi="QCF_BSML" w:cs="QCF_BSML"/>
          <w:color w:val="000000"/>
          <w:sz w:val="27"/>
          <w:szCs w:val="27"/>
          <w:rtl/>
        </w:rPr>
        <w:t>ﭼ</w:t>
      </w:r>
      <w:r w:rsidRPr="006108D6">
        <w:rPr>
          <w:rFonts w:asciiTheme="majorBidi" w:hAnsiTheme="majorBidi" w:cs="Arabic Transparent"/>
          <w:sz w:val="28"/>
          <w:szCs w:val="28"/>
          <w:rtl/>
          <w:lang w:bidi="ar-JO"/>
        </w:rPr>
        <w:t xml:space="preserve"> فدعاني؛ فقرأها علي, وقال لي:" لا تنكحها </w:t>
      </w:r>
      <w:r w:rsidRPr="006108D6">
        <w:rPr>
          <w:rStyle w:val="FootnoteReference"/>
          <w:rFonts w:asciiTheme="majorBidi" w:hAnsiTheme="majorBidi" w:cs="Arabic Transparent"/>
          <w:sz w:val="28"/>
          <w:szCs w:val="28"/>
          <w:rtl/>
          <w:lang w:bidi="ar-JO"/>
        </w:rPr>
        <w:footnoteReference w:id="554"/>
      </w:r>
      <w:r w:rsidRPr="006108D6">
        <w:rPr>
          <w:rFonts w:asciiTheme="majorBidi" w:hAnsiTheme="majorBidi" w:cs="Arabic Transparent"/>
          <w:sz w:val="28"/>
          <w:szCs w:val="28"/>
          <w:rtl/>
          <w:lang w:bidi="ar-JO"/>
        </w:rPr>
        <w:t>".توفي مرثد- رضي الله عنه- في السنة الثالثة للهجرة</w:t>
      </w:r>
      <w:r w:rsidRPr="006108D6">
        <w:rPr>
          <w:rStyle w:val="FootnoteReference"/>
          <w:rFonts w:asciiTheme="majorBidi" w:hAnsiTheme="majorBidi" w:cs="Arabic Transparent"/>
          <w:sz w:val="28"/>
          <w:szCs w:val="28"/>
          <w:rtl/>
          <w:lang w:bidi="ar-JO"/>
        </w:rPr>
        <w:footnoteReference w:id="555"/>
      </w:r>
      <w:r w:rsidRPr="006108D6">
        <w:rPr>
          <w:rFonts w:asciiTheme="majorBidi" w:hAnsiTheme="majorBidi" w:cs="Arabic Transparent"/>
          <w:sz w:val="28"/>
          <w:szCs w:val="28"/>
          <w:rtl/>
          <w:lang w:bidi="ar-JO"/>
        </w:rPr>
        <w:t>, وفي هذا دلالة على زمن نزول السورة.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 xml:space="preserve">وذكر سبب نزول آخر, عن عبد الله بن عمرو رضي الله عنهما: أن امرأة كانت يقال لها أم مهزول وكانت تكون بأجياد وكانت مسافحة كان يتزوجها الرجل وتشترط له ان تكفيه النفقة, فسأل رجل عنها النبي صلى الله عليه و سلم أيتزوجها؟ </w:t>
      </w:r>
      <w:proofErr w:type="gramStart"/>
      <w:r w:rsidRPr="006108D6">
        <w:rPr>
          <w:rFonts w:asciiTheme="majorBidi" w:hAnsiTheme="majorBidi" w:cs="Arabic Transparent"/>
          <w:sz w:val="28"/>
          <w:szCs w:val="28"/>
          <w:rtl/>
          <w:lang w:bidi="ar-JO"/>
        </w:rPr>
        <w:t>فقرأ</w:t>
      </w:r>
      <w:proofErr w:type="gramEnd"/>
      <w:r w:rsidRPr="006108D6">
        <w:rPr>
          <w:rFonts w:asciiTheme="majorBidi" w:hAnsiTheme="majorBidi" w:cs="Arabic Transparent"/>
          <w:sz w:val="28"/>
          <w:szCs w:val="28"/>
          <w:rtl/>
          <w:lang w:bidi="ar-JO"/>
        </w:rPr>
        <w:t xml:space="preserve"> نبي الله -صلى الله عليه وسلم- أو أنزلت عليه الآية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والرواية تدل أيضا على أن السورة نزلت في أول الهجرة.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ثانيا: آيات اللعان(6-10) التي ارتبطت برواية هلال بن أمية</w:t>
      </w:r>
      <w:r w:rsidRPr="006108D6">
        <w:rPr>
          <w:rStyle w:val="FootnoteReference"/>
          <w:rFonts w:asciiTheme="majorBidi" w:hAnsiTheme="majorBidi" w:cs="Arabic Transparent"/>
          <w:sz w:val="28"/>
          <w:szCs w:val="28"/>
          <w:rtl/>
          <w:lang w:bidi="ar-JO"/>
        </w:rPr>
        <w:footnoteReference w:id="556"/>
      </w:r>
      <w:r w:rsidRPr="006108D6">
        <w:rPr>
          <w:rFonts w:asciiTheme="majorBidi" w:hAnsiTheme="majorBidi" w:cs="Arabic Transparent"/>
          <w:sz w:val="28"/>
          <w:szCs w:val="28"/>
          <w:rtl/>
          <w:lang w:bidi="ar-JO"/>
        </w:rPr>
        <w:t>, وعويمر العجلاني</w:t>
      </w:r>
      <w:r w:rsidRPr="006108D6">
        <w:rPr>
          <w:rStyle w:val="FootnoteReference"/>
          <w:rFonts w:asciiTheme="majorBidi" w:hAnsiTheme="majorBidi" w:cs="Arabic Transparent"/>
          <w:sz w:val="28"/>
          <w:szCs w:val="28"/>
          <w:rtl/>
          <w:lang w:bidi="ar-JO"/>
        </w:rPr>
        <w:footnoteReference w:id="557"/>
      </w:r>
      <w:r w:rsidRPr="006108D6">
        <w:rPr>
          <w:rFonts w:asciiTheme="majorBidi" w:hAnsiTheme="majorBidi" w:cs="Arabic Transparent"/>
          <w:sz w:val="28"/>
          <w:szCs w:val="28"/>
          <w:rtl/>
          <w:lang w:bidi="ar-JO"/>
        </w:rPr>
        <w:t>, حيث جاء في صحيح بخاري:"</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عَنْ ابْنِ عَب</w:t>
      </w:r>
      <w:proofErr w:type="gramStart"/>
      <w:r w:rsidRPr="006108D6">
        <w:rPr>
          <w:rFonts w:asciiTheme="majorBidi" w:hAnsiTheme="majorBidi" w:cs="Arabic Transparent"/>
          <w:sz w:val="28"/>
          <w:szCs w:val="28"/>
          <w:rtl/>
          <w:lang w:bidi="ar-JO"/>
        </w:rPr>
        <w:t xml:space="preserve">َّاسٍ </w:t>
      </w:r>
      <w:proofErr w:type="gramEnd"/>
      <w:r w:rsidRPr="006108D6">
        <w:rPr>
          <w:rFonts w:asciiTheme="majorBidi" w:hAnsiTheme="majorBidi" w:cs="Arabic Transparent"/>
          <w:sz w:val="28"/>
          <w:szCs w:val="28"/>
          <w:rtl/>
          <w:lang w:bidi="ar-JO"/>
        </w:rPr>
        <w:t>-رَضِيَ اللَّهُ عَنْهُمَا- أَنَّ هِلَالَ بْنَ أُمَيَّةَ, قَذَفَ امْرَأَتَهُ عِنْدَ النَّبِيِّ - صَلَّى اللَّهُ عَلَيْهِ وَسَلَّمَ- بِشَرِيكِ ابْنِ سَحْمَاءَ, فَقَالَ النَّبِيُّ- صَلَّى اللَّهُ عَلَيْهِ وَسَلَّمَ-: الْبَيِّنَةُ أَوْ حَدٌّ فِي ظَهْرِكَ, فَقَالَ: يَا رَسُولَ اللَّهِ, إِذَا رَأَى أَحَدُنَا عَلَى امْرَأَتِهِ رَجُلًا يَنْطَلِقُ يَلْتَمِسُ الْبَيِّنَةَ, فَجَعَلَ يَقُولُ: الْبَيِّنَةَ, وَإِلَّا حَدٌّ فِي ظَهْرِكَ, فَذَكَرَ حَدِيثَ اللِّعَانِ.</w:t>
      </w:r>
      <w:r w:rsidRPr="006108D6">
        <w:rPr>
          <w:rStyle w:val="FootnoteReference"/>
          <w:rFonts w:asciiTheme="majorBidi" w:hAnsiTheme="majorBidi" w:cs="Arabic Transparent"/>
          <w:sz w:val="28"/>
          <w:szCs w:val="28"/>
          <w:rtl/>
          <w:lang w:bidi="ar-JO"/>
        </w:rPr>
        <w:footnoteReference w:id="558"/>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وكذلك آيات حادثة الإفك(11- 26), التي اتهمت بها السيدة عائشة بالفاحشة بهتانا وظلما, وربطها بعض المفسرين بآيات القذف أيضا</w:t>
      </w:r>
      <w:r w:rsidRPr="006108D6">
        <w:rPr>
          <w:rStyle w:val="FootnoteReference"/>
          <w:rFonts w:asciiTheme="majorBidi" w:hAnsiTheme="majorBidi" w:cs="Arabic Transparent"/>
          <w:sz w:val="28"/>
          <w:szCs w:val="28"/>
          <w:rtl/>
          <w:lang w:bidi="ar-JO"/>
        </w:rPr>
        <w:footnoteReference w:id="559"/>
      </w:r>
      <w:r w:rsidRPr="006108D6">
        <w:rPr>
          <w:rFonts w:asciiTheme="majorBidi" w:hAnsiTheme="majorBidi" w:cs="Arabic Transparent"/>
          <w:sz w:val="28"/>
          <w:szCs w:val="28"/>
          <w:rtl/>
          <w:lang w:bidi="ar-JO"/>
        </w:rPr>
        <w:t>, وجاءت تفاصيل الحادثة في كتب الروايات</w:t>
      </w:r>
      <w:r w:rsidRPr="006108D6">
        <w:rPr>
          <w:rStyle w:val="FootnoteReference"/>
          <w:rFonts w:asciiTheme="majorBidi" w:hAnsiTheme="majorBidi" w:cs="Arabic Transparent"/>
          <w:sz w:val="28"/>
          <w:szCs w:val="28"/>
          <w:rtl/>
          <w:lang w:bidi="ar-JO"/>
        </w:rPr>
        <w:footnoteReference w:id="560"/>
      </w:r>
      <w:r w:rsidRPr="006108D6">
        <w:rPr>
          <w:rFonts w:asciiTheme="majorBidi" w:hAnsiTheme="majorBidi" w:cs="Arabic Transparent"/>
          <w:sz w:val="28"/>
          <w:szCs w:val="28"/>
          <w:rtl/>
          <w:lang w:bidi="ar-JO"/>
        </w:rPr>
        <w:t>, وكانت الحادثة في السنة السادسة للهجرة على الراجح</w:t>
      </w:r>
      <w:r w:rsidRPr="006108D6">
        <w:rPr>
          <w:rStyle w:val="FootnoteReference"/>
          <w:rFonts w:asciiTheme="majorBidi" w:hAnsiTheme="majorBidi" w:cs="Arabic Transparent"/>
          <w:sz w:val="28"/>
          <w:szCs w:val="28"/>
          <w:rtl/>
          <w:lang w:bidi="ar-JO"/>
        </w:rPr>
        <w:footnoteReference w:id="561"/>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وتضمنت السورة تشريعات حفظت أموال الناس وأعراضهم</w:t>
      </w:r>
      <w:proofErr w:type="gramStart"/>
      <w:r w:rsidRPr="006108D6">
        <w:rPr>
          <w:rFonts w:asciiTheme="majorBidi" w:hAnsiTheme="majorBidi" w:cs="Arabic Transparent"/>
          <w:sz w:val="28"/>
          <w:szCs w:val="28"/>
          <w:rtl/>
          <w:lang w:bidi="ar-JO"/>
        </w:rPr>
        <w:t>,عجز</w:t>
      </w:r>
      <w:proofErr w:type="gramEnd"/>
      <w:r w:rsidRPr="006108D6">
        <w:rPr>
          <w:rFonts w:asciiTheme="majorBidi" w:hAnsiTheme="majorBidi" w:cs="Arabic Transparent"/>
          <w:sz w:val="28"/>
          <w:szCs w:val="28"/>
          <w:rtl/>
          <w:lang w:bidi="ar-JO"/>
        </w:rPr>
        <w:t xml:space="preserve"> البشر حتى يومنا هذا أن يضعوا مثلها. </w:t>
      </w:r>
    </w:p>
    <w:p w:rsidR="00351686" w:rsidRPr="00464C02" w:rsidRDefault="00351686" w:rsidP="00464C02">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464C02">
        <w:rPr>
          <w:rFonts w:asciiTheme="majorBidi" w:hAnsiTheme="majorBidi" w:cs="Arabic Transparent"/>
          <w:b/>
          <w:bCs/>
          <w:sz w:val="32"/>
          <w:szCs w:val="32"/>
          <w:rtl/>
          <w:lang w:bidi="ar-JO"/>
        </w:rPr>
        <w:t>المطلب</w:t>
      </w:r>
      <w:proofErr w:type="gramEnd"/>
      <w:r w:rsidRPr="00464C02">
        <w:rPr>
          <w:rFonts w:asciiTheme="majorBidi" w:hAnsiTheme="majorBidi" w:cs="Arabic Transparent"/>
          <w:b/>
          <w:bCs/>
          <w:sz w:val="32"/>
          <w:szCs w:val="32"/>
          <w:rtl/>
          <w:lang w:bidi="ar-JO"/>
        </w:rPr>
        <w:t xml:space="preserve"> الأول</w:t>
      </w:r>
      <w:r w:rsidR="001554DB" w:rsidRPr="00464C02">
        <w:rPr>
          <w:rFonts w:asciiTheme="majorBidi" w:hAnsiTheme="majorBidi" w:cs="Arabic Transparent"/>
          <w:b/>
          <w:bCs/>
          <w:sz w:val="32"/>
          <w:szCs w:val="32"/>
          <w:rtl/>
          <w:lang w:bidi="ar-JO"/>
        </w:rPr>
        <w:t xml:space="preserve">: </w:t>
      </w:r>
      <w:r w:rsidRPr="00464C02">
        <w:rPr>
          <w:rFonts w:asciiTheme="majorBidi" w:hAnsiTheme="majorBidi" w:cs="Arabic Transparent"/>
          <w:b/>
          <w:bCs/>
          <w:sz w:val="32"/>
          <w:szCs w:val="32"/>
          <w:rtl/>
          <w:lang w:bidi="ar-JO"/>
        </w:rPr>
        <w:t xml:space="preserve"> الوحدة الموضوعية للسورة وعلاقتها بمقاطع السورة ومقاصدها.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سلط الإمام البقاعي في تفسيره الضوء على مقاصد مهمة بينت شخصية السورة,  وربط بين دلالة اسم  السورة بمحورها,  فجعل اسم السورة "النور" علامة بارزة في الربط بين مواضيع السورة وأهم مقاصدها, فقال:" مقصودها مدلول اسمها المودع قلبها, المراد منه أنه تعالى شامل العلم، اللازم منه تمام القدرة، اللازم منه إثبات الأمور على غاية الحكمة، اللازم منه تأكيد الشرف للنبي- صلى الله عليه وسلم-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والطهارة لأم المؤمنين عائشة رضي الله عنها</w:t>
      </w:r>
      <w:r w:rsidRPr="006108D6">
        <w:rPr>
          <w:rStyle w:val="FootnoteReference"/>
          <w:rFonts w:asciiTheme="majorBidi" w:hAnsiTheme="majorBidi" w:cs="Arabic Transparent"/>
          <w:sz w:val="28"/>
          <w:szCs w:val="28"/>
          <w:rtl/>
          <w:lang w:bidi="ar-JO"/>
        </w:rPr>
        <w:footnoteReference w:id="562"/>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 xml:space="preserve">  ولكن صاحب الظلال تميز بالتعبير الأمثل والأشمل في بيان مقصد السورة فنقل عنه اكثر الباحثين من بعده</w:t>
      </w:r>
      <w:r w:rsidRPr="006108D6">
        <w:rPr>
          <w:rStyle w:val="FootnoteReference"/>
          <w:rFonts w:asciiTheme="majorBidi" w:hAnsiTheme="majorBidi" w:cs="Arabic Transparent"/>
          <w:sz w:val="28"/>
          <w:szCs w:val="28"/>
          <w:rtl/>
          <w:lang w:bidi="ar-JO"/>
        </w:rPr>
        <w:footnoteReference w:id="563"/>
      </w:r>
      <w:r w:rsidRPr="006108D6">
        <w:rPr>
          <w:rFonts w:asciiTheme="majorBidi" w:hAnsiTheme="majorBidi" w:cs="Arabic Transparent"/>
          <w:sz w:val="28"/>
          <w:szCs w:val="28"/>
          <w:rtl/>
          <w:lang w:bidi="ar-JO"/>
        </w:rPr>
        <w:t>, فقد ربط دلالة لفظ  "النور" بذات الله, ومقاصد السورة, فقال</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المحور الذي تدور عليه السورة كلها هو محور التربية التي تشتد في وسائلها إلى درجة الحدود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وترق إلى درجة اللمسات الوجدانية الرفيقة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تربية عناصرها من مصدر النور الأول في السماوات والأرض</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نور الله الذي أشرقت به الظلمات..</w:t>
      </w:r>
      <w:r w:rsidRPr="006108D6">
        <w:rPr>
          <w:rStyle w:val="FootnoteReference"/>
          <w:rFonts w:asciiTheme="majorBidi" w:hAnsiTheme="majorBidi" w:cs="Arabic Transparent"/>
          <w:sz w:val="28"/>
          <w:szCs w:val="28"/>
          <w:rtl/>
          <w:lang w:bidi="ar-JO"/>
        </w:rPr>
        <w:footnoteReference w:id="564"/>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ويظهربعد تدبر آيات السورة, والنظر في أقوال الباحثين فيها أنّ الوحدة الموضوعية للسورة- والتي تعبر عن أهم موضوعاتها والترابط المنتظم  بينها واهم مقاصدها-</w:t>
      </w:r>
      <w:r w:rsidRPr="006108D6">
        <w:rPr>
          <w:rFonts w:asciiTheme="majorBidi" w:hAnsiTheme="majorBidi" w:cs="Arabic Transparent"/>
          <w:b/>
          <w:bCs/>
          <w:sz w:val="28"/>
          <w:szCs w:val="28"/>
          <w:rtl/>
          <w:lang w:bidi="ar-JO"/>
        </w:rPr>
        <w:t>كان في الهدايات التربوية المنتشرة في آيات السورة</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التي تربي العباد وتنظم العلاقات والروابط بينهم  بالنور الإلهي؛ فتنجلي الظلمة عن الأمة المسلمة,ويتحقق العدل المطلق بتلك القوانين والتشريعات الثابتة المستقرة, التي شُرعت لحماية أعراضهم وأموالهم, ولتزكية أخلاقهم وترقيتهم فوق الأمم</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 xml:space="preserve">وتكشف خطر المنافقين </w:t>
      </w:r>
      <w:r w:rsidRPr="006108D6">
        <w:rPr>
          <w:rFonts w:asciiTheme="majorBidi" w:hAnsiTheme="majorBidi" w:cs="Arabic Transparent"/>
          <w:sz w:val="28"/>
          <w:szCs w:val="28"/>
          <w:rtl/>
          <w:lang w:bidi="ar-JO"/>
        </w:rPr>
        <w:t xml:space="preserve">وفساد قلوبهم وأخلاقهم, وحرصهم على إشاعة الفاحشة والرذيلة في المجتمع المسلم, وتكشف عن طبيعة النفس البشرية في إيلاف المعصية, وتلبيس إبليس على الناس في اعتيادها رغم الأذى الذي تسببه للفرد والمجتمع, فجاءت السورة تسلط نورها على تلك العيوب في المجتمع المسلم الناشئ, وتزكي الأنفس, وتضبط الميزان القضائي للأمة. </w:t>
      </w:r>
    </w:p>
    <w:p w:rsidR="00351686" w:rsidRPr="00464C02" w:rsidRDefault="00351686" w:rsidP="00464C02">
      <w:pPr>
        <w:tabs>
          <w:tab w:val="left" w:pos="281"/>
          <w:tab w:val="left" w:pos="943"/>
        </w:tabs>
        <w:spacing w:after="0" w:line="360" w:lineRule="auto"/>
        <w:jc w:val="both"/>
        <w:rPr>
          <w:rFonts w:asciiTheme="majorBidi" w:hAnsiTheme="majorBidi" w:cs="Arabic Transparent"/>
          <w:b/>
          <w:bCs/>
          <w:sz w:val="32"/>
          <w:szCs w:val="32"/>
          <w:rtl/>
          <w:lang w:bidi="ar-JO"/>
        </w:rPr>
      </w:pPr>
      <w:r w:rsidRPr="00464C02">
        <w:rPr>
          <w:rFonts w:asciiTheme="majorBidi" w:hAnsiTheme="majorBidi" w:cs="Arabic Transparent"/>
          <w:b/>
          <w:bCs/>
          <w:sz w:val="32"/>
          <w:szCs w:val="32"/>
          <w:rtl/>
          <w:lang w:bidi="ar-JO"/>
        </w:rPr>
        <w:t>أولا</w:t>
      </w:r>
      <w:r w:rsidR="00464C02">
        <w:rPr>
          <w:rFonts w:asciiTheme="majorBidi" w:hAnsiTheme="majorBidi" w:cs="Arabic Transparent"/>
          <w:b/>
          <w:bCs/>
          <w:sz w:val="32"/>
          <w:szCs w:val="32"/>
          <w:rtl/>
          <w:lang w:bidi="ar-JO"/>
        </w:rPr>
        <w:t>:</w:t>
      </w:r>
      <w:r w:rsidR="00464C02">
        <w:rPr>
          <w:rFonts w:asciiTheme="majorBidi" w:hAnsiTheme="majorBidi" w:cs="Arabic Transparent" w:hint="cs"/>
          <w:b/>
          <w:bCs/>
          <w:sz w:val="32"/>
          <w:szCs w:val="32"/>
          <w:rtl/>
          <w:lang w:bidi="ar-JO"/>
        </w:rPr>
        <w:t xml:space="preserve"> </w:t>
      </w:r>
      <w:r w:rsidRPr="00464C02">
        <w:rPr>
          <w:rFonts w:asciiTheme="majorBidi" w:hAnsiTheme="majorBidi" w:cs="Arabic Transparent"/>
          <w:b/>
          <w:bCs/>
          <w:sz w:val="32"/>
          <w:szCs w:val="32"/>
          <w:rtl/>
          <w:lang w:bidi="ar-JO"/>
        </w:rPr>
        <w:t xml:space="preserve">الوحدة الموضوعية للسورة في ضوء </w:t>
      </w:r>
      <w:proofErr w:type="gramStart"/>
      <w:r w:rsidRPr="00464C02">
        <w:rPr>
          <w:rFonts w:asciiTheme="majorBidi" w:hAnsiTheme="majorBidi" w:cs="Arabic Transparent"/>
          <w:b/>
          <w:bCs/>
          <w:sz w:val="32"/>
          <w:szCs w:val="32"/>
          <w:rtl/>
          <w:lang w:bidi="ar-JO"/>
        </w:rPr>
        <w:t>تناسق</w:t>
      </w:r>
      <w:proofErr w:type="gramEnd"/>
      <w:r w:rsidRPr="00464C02">
        <w:rPr>
          <w:rFonts w:asciiTheme="majorBidi" w:hAnsiTheme="majorBidi" w:cs="Arabic Transparent"/>
          <w:b/>
          <w:bCs/>
          <w:sz w:val="32"/>
          <w:szCs w:val="32"/>
          <w:rtl/>
          <w:lang w:bidi="ar-JO"/>
        </w:rPr>
        <w:t xml:space="preserve"> علاقات البناء الموضوعي الداخلي والخارجي للسورة.</w:t>
      </w:r>
    </w:p>
    <w:p w:rsidR="00351686" w:rsidRPr="00464C02" w:rsidRDefault="00351686" w:rsidP="00464C02">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464C02">
        <w:rPr>
          <w:rFonts w:asciiTheme="majorBidi" w:hAnsiTheme="majorBidi" w:cs="Arabic Transparent"/>
          <w:b/>
          <w:bCs/>
          <w:sz w:val="32"/>
          <w:szCs w:val="32"/>
          <w:rtl/>
          <w:lang w:bidi="ar-JO"/>
        </w:rPr>
        <w:t>العلاقة</w:t>
      </w:r>
      <w:proofErr w:type="gramEnd"/>
      <w:r w:rsidRPr="00464C02">
        <w:rPr>
          <w:rFonts w:asciiTheme="majorBidi" w:hAnsiTheme="majorBidi" w:cs="Arabic Transparent"/>
          <w:b/>
          <w:bCs/>
          <w:sz w:val="32"/>
          <w:szCs w:val="32"/>
          <w:rtl/>
          <w:lang w:bidi="ar-JO"/>
        </w:rPr>
        <w:t xml:space="preserve"> الأولى: بين الوحدة الموضوعية للسورة ومقاطعها..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تتميز سورة النور بمطلع متميز, حدد أهم ملامح شخصية السورة, فهي سورة متميزة بالبيانات التي جاءت فيها, وبناء على هذه البيانات احتوت </w:t>
      </w:r>
      <w:proofErr w:type="gramStart"/>
      <w:r w:rsidRPr="006108D6">
        <w:rPr>
          <w:rFonts w:asciiTheme="majorBidi" w:hAnsiTheme="majorBidi" w:cs="Arabic Transparent"/>
          <w:sz w:val="28"/>
          <w:szCs w:val="28"/>
          <w:rtl/>
          <w:lang w:bidi="ar-JO"/>
        </w:rPr>
        <w:t>السورة  مقدمة</w:t>
      </w:r>
      <w:proofErr w:type="gramEnd"/>
      <w:r w:rsidRPr="006108D6">
        <w:rPr>
          <w:rFonts w:asciiTheme="majorBidi" w:hAnsiTheme="majorBidi" w:cs="Arabic Transparent"/>
          <w:sz w:val="28"/>
          <w:szCs w:val="28"/>
          <w:rtl/>
          <w:lang w:bidi="ar-JO"/>
        </w:rPr>
        <w:t xml:space="preserve"> وأربعة مقاطع وخاتمة, وهي:</w:t>
      </w:r>
    </w:p>
    <w:p w:rsidR="00351686" w:rsidRPr="006108D6" w:rsidRDefault="00351686" w:rsidP="00464C02">
      <w:pPr>
        <w:tabs>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b/>
          <w:bCs/>
          <w:sz w:val="28"/>
          <w:szCs w:val="28"/>
          <w:rtl/>
          <w:lang w:bidi="ar-JO"/>
        </w:rPr>
        <w:t xml:space="preserve"> مقدمة السورة</w:t>
      </w:r>
      <w:r w:rsidR="001554DB">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 xml:space="preserve"> قوله تعالى</w:t>
      </w:r>
      <w:r w:rsidR="001554DB">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rPr>
        <w:t>(</w:t>
      </w:r>
      <w:r w:rsidR="00464C02">
        <w:rPr>
          <w:rFonts w:ascii="QCF_BSML" w:eastAsiaTheme="minorHAnsi" w:hAnsi="QCF_BSML" w:cs="QCF_BSML"/>
          <w:color w:val="000000"/>
          <w:sz w:val="27"/>
          <w:szCs w:val="27"/>
          <w:rtl/>
        </w:rPr>
        <w:t xml:space="preserve">ﭽ </w:t>
      </w:r>
      <w:r w:rsidR="00464C02">
        <w:rPr>
          <w:rFonts w:ascii="QCF_P350" w:eastAsiaTheme="minorHAnsi" w:hAnsi="QCF_P350" w:cs="QCF_P350"/>
          <w:b/>
          <w:bCs/>
          <w:color w:val="000000"/>
          <w:sz w:val="27"/>
          <w:szCs w:val="27"/>
          <w:rtl/>
        </w:rPr>
        <w:t xml:space="preserve">ﭑ  ﭒ  ﭓ  ﭔ  ﭕ       ﭖ  ﭗ  ﭘ   ﭙ   </w:t>
      </w:r>
      <w:r w:rsidR="00464C02">
        <w:rPr>
          <w:rFonts w:ascii="QCF_BSML" w:eastAsiaTheme="minorHAnsi" w:hAnsi="QCF_BSML" w:cs="QCF_BSML"/>
          <w:color w:val="000000"/>
          <w:sz w:val="27"/>
          <w:szCs w:val="27"/>
          <w:rtl/>
        </w:rPr>
        <w:t>ﭼ</w:t>
      </w:r>
      <w:r w:rsidR="00464C02">
        <w:rPr>
          <w:rFonts w:ascii="Arial" w:eastAsiaTheme="minorHAnsi" w:hAnsi="Arial" w:cs="Arial"/>
          <w:color w:val="000000"/>
          <w:sz w:val="18"/>
          <w:szCs w:val="18"/>
        </w:rPr>
        <w:t xml:space="preserve"> </w:t>
      </w:r>
      <w:r w:rsidRPr="00464C02">
        <w:rPr>
          <w:rFonts w:asciiTheme="majorBidi" w:hAnsiTheme="majorBidi" w:cs="Arabic Transparent"/>
          <w:sz w:val="28"/>
          <w:szCs w:val="28"/>
          <w:rtl/>
        </w:rPr>
        <w:t>سورة النور(1)</w:t>
      </w:r>
      <w:r w:rsidRPr="00464C02">
        <w:rPr>
          <w:rFonts w:asciiTheme="majorBidi" w:hAnsiTheme="majorBidi" w:cs="Arabic Transparent"/>
          <w:b/>
          <w:bCs/>
          <w:sz w:val="28"/>
          <w:szCs w:val="28"/>
          <w:rtl/>
        </w:rPr>
        <w:t xml:space="preserve">, </w:t>
      </w:r>
      <w:r w:rsidRPr="00464C02">
        <w:rPr>
          <w:rFonts w:asciiTheme="majorBidi" w:hAnsiTheme="majorBidi" w:cs="Arabic Transparent"/>
          <w:sz w:val="28"/>
          <w:szCs w:val="28"/>
          <w:rtl/>
        </w:rPr>
        <w:t>و</w:t>
      </w:r>
      <w:r w:rsidRPr="006108D6">
        <w:rPr>
          <w:rFonts w:asciiTheme="majorBidi" w:hAnsiTheme="majorBidi" w:cs="Arabic Transparent"/>
          <w:sz w:val="28"/>
          <w:szCs w:val="28"/>
          <w:rtl/>
        </w:rPr>
        <w:t xml:space="preserve">هذه السورة امتازت بالبدء بكلمة "سورة "ولهذه البداية دلالة على أهمية كل آية فيها, وكلمة "فرضناها" تؤكد أن الأخذ  بكل ما فيها من حدود وأخلاق وآداب عند الله سواء, وأنّ هذه </w:t>
      </w:r>
      <w:r w:rsidRPr="006108D6">
        <w:rPr>
          <w:rFonts w:asciiTheme="majorBidi" w:hAnsiTheme="majorBidi" w:cs="Arabic Transparent"/>
          <w:sz w:val="28"/>
          <w:szCs w:val="28"/>
          <w:rtl/>
        </w:rPr>
        <w:lastRenderedPageBreak/>
        <w:t>التشريعات والتوصيات  واجبة الاتباع لاستحقاقها ذلك الوجوب من الله</w:t>
      </w:r>
      <w:r w:rsidRPr="006108D6">
        <w:rPr>
          <w:rStyle w:val="FootnoteReference"/>
          <w:rFonts w:asciiTheme="majorBidi" w:hAnsiTheme="majorBidi" w:cs="Arabic Transparent"/>
          <w:sz w:val="28"/>
          <w:szCs w:val="28"/>
          <w:rtl/>
        </w:rPr>
        <w:footnoteReference w:id="565"/>
      </w:r>
      <w:r w:rsidRPr="006108D6">
        <w:rPr>
          <w:rFonts w:asciiTheme="majorBidi" w:hAnsiTheme="majorBidi" w:cs="Arabic Transparent"/>
          <w:sz w:val="28"/>
          <w:szCs w:val="28"/>
          <w:rtl/>
        </w:rPr>
        <w:t>, فيكون تعلق المقاطع مرتبطا بهذه الفرائض والهد</w:t>
      </w:r>
      <w:r w:rsidR="00792757" w:rsidRPr="006108D6">
        <w:rPr>
          <w:rFonts w:asciiTheme="majorBidi" w:hAnsiTheme="majorBidi" w:cs="Arabic Transparent"/>
          <w:sz w:val="28"/>
          <w:szCs w:val="28"/>
          <w:rtl/>
        </w:rPr>
        <w:t>ا</w:t>
      </w:r>
      <w:r w:rsidRPr="006108D6">
        <w:rPr>
          <w:rFonts w:asciiTheme="majorBidi" w:hAnsiTheme="majorBidi" w:cs="Arabic Transparent"/>
          <w:sz w:val="28"/>
          <w:szCs w:val="28"/>
          <w:rtl/>
        </w:rPr>
        <w:t>يات التربوية التي  نظمت المجتمع المسلم وتحقق بها العدل المطلق.ثم بدأت آيات المقطع الأول</w:t>
      </w:r>
      <w:r w:rsidRPr="006108D6">
        <w:rPr>
          <w:rFonts w:asciiTheme="majorBidi" w:hAnsiTheme="majorBidi" w:cs="Arabic Transparent"/>
          <w:b/>
          <w:bCs/>
          <w:sz w:val="28"/>
          <w:szCs w:val="28"/>
          <w:rtl/>
        </w:rPr>
        <w:t xml:space="preserve"> </w:t>
      </w:r>
      <w:r w:rsidRPr="006108D6">
        <w:rPr>
          <w:rFonts w:asciiTheme="majorBidi" w:hAnsiTheme="majorBidi" w:cs="Arabic Transparent"/>
          <w:sz w:val="28"/>
          <w:szCs w:val="28"/>
          <w:rtl/>
        </w:rPr>
        <w:t>الآيات(2-33) في تسليط نورها  إلى هدايات ووسائل لتحصين</w:t>
      </w:r>
      <w:r w:rsidR="00792757" w:rsidRPr="006108D6">
        <w:rPr>
          <w:rFonts w:asciiTheme="majorBidi" w:hAnsiTheme="majorBidi" w:cs="Arabic Transparent"/>
          <w:sz w:val="28"/>
          <w:szCs w:val="28"/>
          <w:rtl/>
        </w:rPr>
        <w:t xml:space="preserve"> النفس</w:t>
      </w:r>
      <w:r w:rsidRPr="006108D6">
        <w:rPr>
          <w:rFonts w:asciiTheme="majorBidi" w:hAnsiTheme="majorBidi" w:cs="Arabic Transparent"/>
          <w:sz w:val="28"/>
          <w:szCs w:val="28"/>
          <w:rtl/>
        </w:rPr>
        <w:t xml:space="preserve"> وتحصيل العفة والطهارة </w:t>
      </w:r>
      <w:r w:rsidRPr="006108D6">
        <w:rPr>
          <w:rStyle w:val="FootnoteReference"/>
          <w:rFonts w:asciiTheme="majorBidi" w:hAnsiTheme="majorBidi" w:cs="Arabic Transparent"/>
          <w:sz w:val="28"/>
          <w:szCs w:val="28"/>
          <w:rtl/>
        </w:rPr>
        <w:footnoteReference w:id="566"/>
      </w:r>
      <w:r w:rsidRPr="006108D6">
        <w:rPr>
          <w:rFonts w:asciiTheme="majorBidi" w:hAnsiTheme="majorBidi" w:cs="Arabic Transparent"/>
          <w:sz w:val="28"/>
          <w:szCs w:val="28"/>
          <w:rtl/>
        </w:rPr>
        <w:t xml:space="preserve">.ثم بينت آيات المقطع التالي </w:t>
      </w:r>
      <w:r w:rsidRPr="006108D6">
        <w:rPr>
          <w:rFonts w:asciiTheme="majorBidi" w:hAnsiTheme="majorBidi" w:cs="Arabic Transparent"/>
          <w:b/>
          <w:bCs/>
          <w:sz w:val="28"/>
          <w:szCs w:val="28"/>
          <w:rtl/>
        </w:rPr>
        <w:t>(34-46)</w:t>
      </w:r>
      <w:r w:rsidRPr="006108D6">
        <w:rPr>
          <w:rFonts w:asciiTheme="majorBidi" w:hAnsiTheme="majorBidi" w:cs="Arabic Transparent"/>
          <w:sz w:val="28"/>
          <w:szCs w:val="28"/>
          <w:rtl/>
        </w:rPr>
        <w:t xml:space="preserve"> في هداية الناس إلى نور الله, وأثر نوره سبحانه في استقامة الناس, تضمن هذا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rPr>
        <w:t xml:space="preserve">  المقطع بيان صفة من صفات الله, وهي النور,  وبينت عظم  أثرهذا النور الذي أنزله على عباده, قال ابن عمر-رضي الله عنهما-سمعت رسول الله صلى الله عليه و سلم يقول</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إنّ الله خلق خلقه, ثم جعلهم في ظلمة, ثم أخذ من نوره ما شاء, فألقاه عليهم, فأصاب النور من شاء أن يصيبه, وأخطأ من شاء, فمن أصابه النور يومئذ فقد اهتدى, ومن أخطأ يومئذ ضل....</w:t>
      </w:r>
      <w:r w:rsidRPr="006108D6">
        <w:rPr>
          <w:rStyle w:val="FootnoteReference"/>
          <w:rFonts w:asciiTheme="majorBidi" w:hAnsiTheme="majorBidi" w:cs="Arabic Transparent"/>
          <w:sz w:val="28"/>
          <w:szCs w:val="28"/>
          <w:rtl/>
        </w:rPr>
        <w:footnoteReference w:id="567"/>
      </w:r>
      <w:r w:rsidRPr="006108D6">
        <w:rPr>
          <w:rFonts w:asciiTheme="majorBidi" w:hAnsiTheme="majorBidi" w:cs="Arabic Transparent"/>
          <w:sz w:val="28"/>
          <w:szCs w:val="28"/>
          <w:rtl/>
        </w:rPr>
        <w:t xml:space="preserve">", </w:t>
      </w:r>
    </w:p>
    <w:p w:rsidR="00351686" w:rsidRPr="006108D6" w:rsidRDefault="00351686" w:rsidP="00464C02">
      <w:pPr>
        <w:tabs>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rPr>
        <w:t xml:space="preserve">ثم جاءت آيات </w:t>
      </w:r>
      <w:r w:rsidRPr="006108D6">
        <w:rPr>
          <w:rFonts w:asciiTheme="majorBidi" w:hAnsiTheme="majorBidi" w:cs="Arabic Transparent"/>
          <w:b/>
          <w:bCs/>
          <w:sz w:val="28"/>
          <w:szCs w:val="28"/>
          <w:rtl/>
        </w:rPr>
        <w:t>المقطع التالي, تهدي الناس لحقيقة المنافقين, وخطرهم على  المجتمع المسلم, الآيات(47-57)</w:t>
      </w:r>
      <w:r w:rsidRPr="006108D6">
        <w:rPr>
          <w:rFonts w:asciiTheme="majorBidi" w:hAnsiTheme="majorBidi" w:cs="Arabic Transparent"/>
          <w:sz w:val="28"/>
          <w:szCs w:val="28"/>
          <w:rtl/>
        </w:rPr>
        <w:t xml:space="preserve"> يقوم المجتمع المنتظم على محور احترام القوانين والتشريعات التي  ارتضتها جموع الأمة, وفي حال أمة الإسلام فإن الأصل أنّ دستورها مستمد من كتاب الله وسنة نبيه- صلى  الله عليه وسلم-</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لهذا يعد محور التنظيم في الأمة مرتبطا بعقيدتها التي تنص أنّ الحكم لله, وما رفض هذا الحكم إلا صفة من صفات المنافقين</w:t>
      </w:r>
      <w:r w:rsidRPr="006108D6">
        <w:rPr>
          <w:rStyle w:val="FootnoteReference"/>
          <w:rFonts w:asciiTheme="majorBidi" w:hAnsiTheme="majorBidi" w:cs="Arabic Transparent"/>
          <w:sz w:val="28"/>
          <w:szCs w:val="28"/>
          <w:rtl/>
        </w:rPr>
        <w:footnoteReference w:id="568"/>
      </w:r>
      <w:r w:rsidRPr="006108D6">
        <w:rPr>
          <w:rFonts w:asciiTheme="majorBidi" w:hAnsiTheme="majorBidi" w:cs="Arabic Transparent"/>
          <w:sz w:val="28"/>
          <w:szCs w:val="28"/>
          <w:rtl/>
        </w:rPr>
        <w:t>,قال تعالى عنهم</w:t>
      </w:r>
      <w:r w:rsidR="00464C02" w:rsidRPr="00464C02">
        <w:rPr>
          <w:rFonts w:ascii="QCF_BSML" w:eastAsiaTheme="minorHAnsi" w:hAnsi="QCF_BSML" w:cs="QCF_BSML"/>
          <w:color w:val="000000"/>
          <w:sz w:val="27"/>
          <w:szCs w:val="27"/>
          <w:rtl/>
        </w:rPr>
        <w:t xml:space="preserve"> </w:t>
      </w:r>
      <w:r w:rsidR="00464C02">
        <w:rPr>
          <w:rFonts w:ascii="QCF_BSML" w:eastAsiaTheme="minorHAnsi" w:hAnsi="QCF_BSML" w:cs="QCF_BSML"/>
          <w:color w:val="000000"/>
          <w:sz w:val="27"/>
          <w:szCs w:val="27"/>
          <w:rtl/>
        </w:rPr>
        <w:t xml:space="preserve">ﭽ </w:t>
      </w:r>
      <w:r w:rsidR="00464C02">
        <w:rPr>
          <w:rFonts w:ascii="QCF_P356" w:eastAsiaTheme="minorHAnsi" w:hAnsi="QCF_P356" w:cs="QCF_P356"/>
          <w:b/>
          <w:bCs/>
          <w:color w:val="000000"/>
          <w:sz w:val="27"/>
          <w:szCs w:val="27"/>
          <w:rtl/>
        </w:rPr>
        <w:t xml:space="preserve">ﮞ  ﮟ  ﮠ   ﮡ  ﮢ   ﮣ      ﮤ  ﮥ  ﮦ  ﮧ  ﮨ  </w:t>
      </w:r>
      <w:r w:rsidR="00464C02">
        <w:rPr>
          <w:rFonts w:ascii="QCF_BSML" w:eastAsiaTheme="minorHAnsi" w:hAnsi="QCF_BSML" w:cs="QCF_BSML"/>
          <w:color w:val="000000"/>
          <w:sz w:val="27"/>
          <w:szCs w:val="27"/>
          <w:rtl/>
        </w:rPr>
        <w:t>ﭼ</w:t>
      </w:r>
      <w:r w:rsidR="00464C02">
        <w:rPr>
          <w:rFonts w:ascii="Arial" w:eastAsiaTheme="minorHAnsi" w:hAnsi="Arial" w:cs="Arial"/>
          <w:color w:val="000000"/>
          <w:sz w:val="18"/>
          <w:szCs w:val="18"/>
        </w:rPr>
        <w:t xml:space="preserve"> </w:t>
      </w:r>
      <w:r w:rsidRPr="006108D6">
        <w:rPr>
          <w:rFonts w:asciiTheme="majorBidi" w:hAnsiTheme="majorBidi" w:cs="Arabic Transparent"/>
          <w:b/>
          <w:bCs/>
          <w:sz w:val="28"/>
          <w:szCs w:val="28"/>
          <w:rtl/>
        </w:rPr>
        <w:t>"</w:t>
      </w:r>
      <w:r w:rsidRPr="00464C02">
        <w:rPr>
          <w:rFonts w:asciiTheme="majorBidi" w:hAnsiTheme="majorBidi" w:cs="Arabic Transparent"/>
          <w:sz w:val="28"/>
          <w:szCs w:val="28"/>
          <w:rtl/>
        </w:rPr>
        <w:t>سورة النور(47-48)</w:t>
      </w:r>
      <w:r w:rsidR="006108D6" w:rsidRPr="00464C02">
        <w:rPr>
          <w:rFonts w:asciiTheme="majorBidi" w:hAnsiTheme="majorBidi" w:cs="Arabic Transparent"/>
          <w:sz w:val="28"/>
          <w:szCs w:val="28"/>
          <w:rtl/>
        </w:rPr>
        <w:t>،</w:t>
      </w:r>
      <w:r w:rsidRPr="006108D6">
        <w:rPr>
          <w:rFonts w:asciiTheme="majorBidi" w:hAnsiTheme="majorBidi" w:cs="Arabic Transparent"/>
          <w:sz w:val="28"/>
          <w:szCs w:val="28"/>
          <w:rtl/>
        </w:rPr>
        <w:t xml:space="preserve">وأثر تلك الطاعة المطلقة لله ورسوله على المؤمنين هو تحقيق الخلافة. ثم كان </w:t>
      </w:r>
      <w:r w:rsidRPr="006108D6">
        <w:rPr>
          <w:rFonts w:asciiTheme="majorBidi" w:hAnsiTheme="majorBidi" w:cs="Arabic Transparent"/>
          <w:b/>
          <w:bCs/>
          <w:sz w:val="28"/>
          <w:szCs w:val="28"/>
          <w:rtl/>
        </w:rPr>
        <w:t xml:space="preserve">المقطع الأخير في هدايات إرشادية في تهذيب المجتمع المسلم وتزكيته, الآيات(58-64), </w:t>
      </w:r>
      <w:r w:rsidRPr="006108D6">
        <w:rPr>
          <w:rFonts w:asciiTheme="majorBidi" w:hAnsiTheme="majorBidi" w:cs="Arabic Transparent"/>
          <w:sz w:val="28"/>
          <w:szCs w:val="28"/>
          <w:rtl/>
        </w:rPr>
        <w:t xml:space="preserve">تضمن هذا المقطع مجموعة من الأحكام الخاصة ببيوت المسلمين, بعد أنّ وعد المطيعين منهم بالخلافة, عادت الآيات تبين أنّ الخلافة لا تكون لمجتمع متخبط, فالكون يقوم على وتيرة الدقة والتنظيم, ولن يكون فلاح المؤمن إلا بتزكية النفس من كل اسباب الفساد والإفساد, ولهذا نصت الآيات على آداب وأحكام تزكي النفس </w:t>
      </w:r>
      <w:r w:rsidRPr="006108D6">
        <w:rPr>
          <w:rFonts w:asciiTheme="majorBidi" w:hAnsiTheme="majorBidi" w:cs="Arabic Transparent"/>
          <w:sz w:val="28"/>
          <w:szCs w:val="28"/>
          <w:rtl/>
        </w:rPr>
        <w:lastRenderedPageBreak/>
        <w:t>وترتقي بها, ومنها: بيان أوقات الاستئذان؛ حفاظا على عورات المسلمين, وحكم القواعد من النساء, وحكم طاعة الرسول –صلى الله عليه وسلم- وتوقيره وأهله</w:t>
      </w:r>
      <w:r w:rsidRPr="006108D6">
        <w:rPr>
          <w:rStyle w:val="FootnoteReference"/>
          <w:rFonts w:asciiTheme="majorBidi" w:hAnsiTheme="majorBidi" w:cs="Arabic Transparent"/>
          <w:sz w:val="28"/>
          <w:szCs w:val="28"/>
          <w:rtl/>
        </w:rPr>
        <w:footnoteReference w:id="569"/>
      </w:r>
      <w:r w:rsidRPr="006108D6">
        <w:rPr>
          <w:rFonts w:asciiTheme="majorBidi" w:hAnsiTheme="majorBidi" w:cs="Arabic Transparent"/>
          <w:sz w:val="28"/>
          <w:szCs w:val="28"/>
          <w:rtl/>
        </w:rPr>
        <w:t xml:space="preserve">. </w:t>
      </w:r>
    </w:p>
    <w:p w:rsidR="00351686" w:rsidRPr="006108D6" w:rsidRDefault="00351686" w:rsidP="00464C02">
      <w:pPr>
        <w:tabs>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rPr>
        <w:t xml:space="preserve"> وارتبطت خاتمة السورة بمقدمتها؛ أنه لما ذُكر في أول السورة حدّ الزنا والقذف قال </w:t>
      </w:r>
      <w:r w:rsidRPr="00464C02">
        <w:rPr>
          <w:rFonts w:asciiTheme="majorBidi" w:hAnsiTheme="majorBidi" w:cs="Arabic Transparent"/>
          <w:sz w:val="28"/>
          <w:szCs w:val="28"/>
          <w:rtl/>
        </w:rPr>
        <w:t>تعالى  في آخرها: </w:t>
      </w:r>
      <w:r w:rsidR="00464C02">
        <w:rPr>
          <w:rFonts w:ascii="QCF_BSML" w:eastAsiaTheme="minorHAnsi" w:hAnsi="QCF_BSML" w:cs="QCF_BSML"/>
          <w:color w:val="000000"/>
          <w:sz w:val="27"/>
          <w:szCs w:val="27"/>
          <w:rtl/>
        </w:rPr>
        <w:t xml:space="preserve">ﭽ </w:t>
      </w:r>
      <w:r w:rsidR="00464C02">
        <w:rPr>
          <w:rFonts w:ascii="QCF_P359" w:eastAsiaTheme="minorHAnsi" w:hAnsi="QCF_P359" w:cs="QCF_P359"/>
          <w:b/>
          <w:bCs/>
          <w:color w:val="000000"/>
          <w:sz w:val="27"/>
          <w:szCs w:val="27"/>
          <w:rtl/>
        </w:rPr>
        <w:t xml:space="preserve">ﮍ  ﮎ    ﮏ  ﮐ  ﮑ   ﮒ  ﮓ  ﮔ  ﮕ  ﮖ      ﮗ  ﮘ  </w:t>
      </w:r>
      <w:r w:rsidR="00464C02">
        <w:rPr>
          <w:rFonts w:ascii="QCF_BSML" w:eastAsiaTheme="minorHAnsi" w:hAnsi="QCF_BSML" w:cs="QCF_BSML"/>
          <w:color w:val="000000"/>
          <w:sz w:val="27"/>
          <w:szCs w:val="27"/>
          <w:rtl/>
        </w:rPr>
        <w:t>ﭼ</w:t>
      </w:r>
      <w:r w:rsidR="00464C02">
        <w:rPr>
          <w:rFonts w:ascii="Arial" w:eastAsiaTheme="minorHAnsi" w:hAnsi="Arial" w:cs="Arial"/>
          <w:color w:val="000000"/>
          <w:sz w:val="18"/>
          <w:szCs w:val="18"/>
        </w:rPr>
        <w:t xml:space="preserve"> </w:t>
      </w:r>
      <w:r w:rsidRPr="00464C02">
        <w:rPr>
          <w:rFonts w:asciiTheme="majorBidi" w:hAnsiTheme="majorBidi" w:cs="Arabic Transparent"/>
          <w:sz w:val="28"/>
          <w:szCs w:val="28"/>
          <w:rtl/>
        </w:rPr>
        <w:t>سورة النور(63)</w:t>
      </w:r>
      <w:r w:rsidRPr="006108D6">
        <w:rPr>
          <w:rFonts w:asciiTheme="majorBidi" w:hAnsiTheme="majorBidi" w:cs="Arabic Transparent"/>
          <w:sz w:val="28"/>
          <w:szCs w:val="28"/>
          <w:rtl/>
        </w:rPr>
        <w:t> فكان أول السورة بيان لمجموعة من هؤلاء المخالفين أمر الله- الزانية والزاني والقاذف-  أولئك  الذين خالفوا عن أمره فأصابهم عذاب أليم في الدنيا وفي الاخرة</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وقال تعالى في آخر سورة النور: </w:t>
      </w:r>
      <w:r w:rsidR="00464C02">
        <w:rPr>
          <w:rFonts w:ascii="QCF_BSML" w:eastAsiaTheme="minorHAnsi" w:hAnsi="QCF_BSML" w:cs="QCF_BSML"/>
          <w:color w:val="000000"/>
          <w:sz w:val="27"/>
          <w:szCs w:val="27"/>
          <w:rtl/>
        </w:rPr>
        <w:t xml:space="preserve">ﭽ </w:t>
      </w:r>
      <w:r w:rsidR="00464C02">
        <w:rPr>
          <w:rFonts w:ascii="QCF_P359" w:eastAsiaTheme="minorHAnsi" w:hAnsi="QCF_P359" w:cs="QCF_P359"/>
          <w:b/>
          <w:bCs/>
          <w:color w:val="000000"/>
          <w:sz w:val="27"/>
          <w:szCs w:val="27"/>
          <w:rtl/>
        </w:rPr>
        <w:t xml:space="preserve">ﮚ  ﮛ  ﮜ   ﮝ  ﮞ  ﮟ  ﮠﮡ  ﮢ  ﮣ  ﮤ  ﮥ  ﮦ  ﮧ   ﮨ  ﮩ    ﮪ  ﮫ  ﮬﮭ  ﮮ  ﮯ      ﮰ  ﮱ  </w:t>
      </w:r>
      <w:r w:rsidR="00464C02">
        <w:rPr>
          <w:rFonts w:ascii="QCF_BSML" w:eastAsiaTheme="minorHAnsi" w:hAnsi="QCF_BSML" w:cs="QCF_BSML"/>
          <w:color w:val="000000"/>
          <w:sz w:val="27"/>
          <w:szCs w:val="27"/>
          <w:rtl/>
        </w:rPr>
        <w:t>ﭼ</w:t>
      </w:r>
      <w:r w:rsidR="00464C02">
        <w:rPr>
          <w:rFonts w:ascii="Arial" w:eastAsiaTheme="minorHAnsi" w:hAnsi="Arial" w:cs="Arial"/>
          <w:color w:val="000000"/>
          <w:sz w:val="18"/>
          <w:szCs w:val="18"/>
        </w:rPr>
        <w:t xml:space="preserve"> </w:t>
      </w:r>
      <w:r w:rsidRPr="00464C02">
        <w:rPr>
          <w:rFonts w:asciiTheme="majorBidi" w:hAnsiTheme="majorBidi" w:cs="Arabic Transparent"/>
          <w:sz w:val="28"/>
          <w:szCs w:val="28"/>
          <w:rtl/>
        </w:rPr>
        <w:t xml:space="preserve">سورة النور(64), فالخاتمة تبين </w:t>
      </w:r>
      <w:r w:rsidRPr="006108D6">
        <w:rPr>
          <w:rFonts w:asciiTheme="majorBidi" w:hAnsiTheme="majorBidi" w:cs="Arabic Transparent"/>
          <w:sz w:val="28"/>
          <w:szCs w:val="28"/>
          <w:rtl/>
        </w:rPr>
        <w:t xml:space="preserve">عظيم علم الله, ذلك أنّ استشعار عظمة علمه وواسعه, وأثرهذا الاعتقاد  في تهذيب خلق </w:t>
      </w:r>
      <w:r w:rsidR="00214229" w:rsidRPr="006108D6">
        <w:rPr>
          <w:rFonts w:asciiTheme="majorBidi" w:hAnsiTheme="majorBidi" w:cs="Arabic Transparent"/>
          <w:sz w:val="28"/>
          <w:szCs w:val="28"/>
          <w:rtl/>
        </w:rPr>
        <w:t xml:space="preserve">المؤمن </w:t>
      </w:r>
      <w:r w:rsidRPr="006108D6">
        <w:rPr>
          <w:rFonts w:asciiTheme="majorBidi" w:hAnsiTheme="majorBidi" w:cs="Arabic Transparent"/>
          <w:sz w:val="28"/>
          <w:szCs w:val="28"/>
          <w:rtl/>
        </w:rPr>
        <w:t>وسلوك</w:t>
      </w:r>
      <w:r w:rsidR="00214229" w:rsidRPr="006108D6">
        <w:rPr>
          <w:rFonts w:asciiTheme="majorBidi" w:hAnsiTheme="majorBidi" w:cs="Arabic Transparent"/>
          <w:sz w:val="28"/>
          <w:szCs w:val="28"/>
          <w:rtl/>
        </w:rPr>
        <w:t>ه</w:t>
      </w:r>
      <w:r w:rsidRPr="006108D6">
        <w:rPr>
          <w:rFonts w:asciiTheme="majorBidi" w:hAnsiTheme="majorBidi" w:cs="Arabic Transparent"/>
          <w:sz w:val="28"/>
          <w:szCs w:val="28"/>
          <w:rtl/>
        </w:rPr>
        <w:t>, و</w:t>
      </w:r>
      <w:r w:rsidR="00214229" w:rsidRPr="006108D6">
        <w:rPr>
          <w:rFonts w:asciiTheme="majorBidi" w:hAnsiTheme="majorBidi" w:cs="Arabic Transparent"/>
          <w:sz w:val="28"/>
          <w:szCs w:val="28"/>
          <w:rtl/>
        </w:rPr>
        <w:t>حمايته</w:t>
      </w:r>
      <w:r w:rsidRPr="006108D6">
        <w:rPr>
          <w:rFonts w:asciiTheme="majorBidi" w:hAnsiTheme="majorBidi" w:cs="Arabic Transparent"/>
          <w:sz w:val="28"/>
          <w:szCs w:val="28"/>
          <w:rtl/>
        </w:rPr>
        <w:t xml:space="preserve"> من الفتن المثيرة للمعصية سرا وعلانية, لإيمانه أنّ الله هو الأعلم بأحوال عباده, وبما جبلت عليه أنفسهم من حب الشهوات, وهو الأعلم  بالحكم الأنسب لتهذيبهم وتزكيتهم, وأنّه تعالى هو المالك لكل ما في السماوات الأرض, ومن ملك شيئا فهو الأحق بالحكم فيه, فيتحقق بالإيمان أمن المجتمع المسلم لطهارة النفس من المعاصي السرية, وطهارة المجتمع من المعاصي العلانية</w:t>
      </w:r>
      <w:r w:rsidRPr="006108D6">
        <w:rPr>
          <w:rStyle w:val="FootnoteReference"/>
          <w:rFonts w:asciiTheme="majorBidi" w:hAnsiTheme="majorBidi" w:cs="Arabic Transparent"/>
          <w:sz w:val="28"/>
          <w:szCs w:val="28"/>
          <w:rtl/>
        </w:rPr>
        <w:footnoteReference w:id="570"/>
      </w:r>
      <w:r w:rsidRPr="006108D6">
        <w:rPr>
          <w:rFonts w:asciiTheme="majorBidi" w:hAnsiTheme="majorBidi" w:cs="Arabic Transparent"/>
          <w:sz w:val="28"/>
          <w:szCs w:val="28"/>
          <w:rtl/>
        </w:rPr>
        <w:t xml:space="preserve">. </w:t>
      </w:r>
    </w:p>
    <w:p w:rsidR="00351686" w:rsidRPr="00464C02" w:rsidRDefault="00351686" w:rsidP="00464C02">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464C02">
        <w:rPr>
          <w:rFonts w:asciiTheme="majorBidi" w:hAnsiTheme="majorBidi" w:cs="Arabic Transparent"/>
          <w:b/>
          <w:bCs/>
          <w:sz w:val="32"/>
          <w:szCs w:val="32"/>
          <w:rtl/>
          <w:lang w:bidi="ar-JO"/>
        </w:rPr>
        <w:t>العلاقة</w:t>
      </w:r>
      <w:proofErr w:type="gramEnd"/>
      <w:r w:rsidRPr="00464C02">
        <w:rPr>
          <w:rFonts w:asciiTheme="majorBidi" w:hAnsiTheme="majorBidi" w:cs="Arabic Transparent"/>
          <w:b/>
          <w:bCs/>
          <w:sz w:val="32"/>
          <w:szCs w:val="32"/>
          <w:rtl/>
          <w:lang w:bidi="ar-JO"/>
        </w:rPr>
        <w:t xml:space="preserve"> الثانية</w:t>
      </w:r>
      <w:r w:rsidR="00CB4912" w:rsidRPr="00464C02">
        <w:rPr>
          <w:rFonts w:asciiTheme="majorBidi" w:hAnsiTheme="majorBidi" w:cs="Arabic Transparent"/>
          <w:b/>
          <w:bCs/>
          <w:sz w:val="32"/>
          <w:szCs w:val="32"/>
          <w:rtl/>
          <w:lang w:bidi="ar-JO"/>
        </w:rPr>
        <w:t>:</w:t>
      </w:r>
      <w:r w:rsidRPr="00464C02">
        <w:rPr>
          <w:rFonts w:asciiTheme="majorBidi" w:hAnsiTheme="majorBidi" w:cs="Arabic Transparent"/>
          <w:b/>
          <w:bCs/>
          <w:sz w:val="32"/>
          <w:szCs w:val="32"/>
          <w:rtl/>
          <w:lang w:bidi="ar-JO"/>
        </w:rPr>
        <w:t xml:space="preserve"> بين دلالة اسم السورة ووحدتها الموضوعية.</w:t>
      </w:r>
    </w:p>
    <w:p w:rsidR="00351686" w:rsidRPr="006108D6" w:rsidRDefault="00351686" w:rsidP="00464C02">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معنى النور في اللغة الضوء الذي يعين على الإبصار</w:t>
      </w:r>
      <w:r w:rsidRPr="006108D6">
        <w:rPr>
          <w:rStyle w:val="FootnoteReference"/>
          <w:rFonts w:asciiTheme="majorBidi" w:hAnsiTheme="majorBidi" w:cs="Arabic Transparent"/>
          <w:sz w:val="28"/>
          <w:szCs w:val="28"/>
          <w:rtl/>
          <w:lang w:bidi="ar-JO"/>
        </w:rPr>
        <w:footnoteReference w:id="571"/>
      </w:r>
      <w:r w:rsidRPr="006108D6">
        <w:rPr>
          <w:rFonts w:asciiTheme="majorBidi" w:hAnsiTheme="majorBidi" w:cs="Arabic Transparent"/>
          <w:sz w:val="28"/>
          <w:szCs w:val="28"/>
          <w:rtl/>
          <w:lang w:bidi="ar-JO"/>
        </w:rPr>
        <w:t xml:space="preserve">, وجاء اسم الله النور في آية: </w:t>
      </w:r>
      <w:r w:rsidR="00464C02">
        <w:rPr>
          <w:rFonts w:ascii="QCF_BSML" w:eastAsiaTheme="minorHAnsi" w:hAnsi="QCF_BSML" w:cs="QCF_BSML"/>
          <w:color w:val="000000"/>
          <w:sz w:val="27"/>
          <w:szCs w:val="27"/>
          <w:rtl/>
        </w:rPr>
        <w:t xml:space="preserve">ﭽ </w:t>
      </w:r>
      <w:r w:rsidR="00464C02">
        <w:rPr>
          <w:rFonts w:ascii="QCF_P354" w:eastAsiaTheme="minorHAnsi" w:hAnsi="QCF_P354" w:cs="QCF_P354"/>
          <w:b/>
          <w:bCs/>
          <w:color w:val="000000"/>
          <w:sz w:val="27"/>
          <w:szCs w:val="27"/>
          <w:rtl/>
        </w:rPr>
        <w:t>ﮨ  ﮩ  ﮪ  ﮫ   ﮬ</w:t>
      </w:r>
      <w:r w:rsidR="00464C02">
        <w:rPr>
          <w:rFonts w:ascii="Arial" w:eastAsiaTheme="minorHAnsi" w:hAnsi="Arial" w:cs="Arial"/>
          <w:color w:val="000000"/>
          <w:sz w:val="18"/>
          <w:szCs w:val="18"/>
          <w:rtl/>
        </w:rPr>
        <w:t xml:space="preserve"> </w:t>
      </w:r>
      <w:r w:rsidR="00464C02">
        <w:rPr>
          <w:rFonts w:ascii="QCF_BSML" w:eastAsiaTheme="minorHAnsi" w:hAnsi="QCF_BSML" w:cs="QCF_BSML"/>
          <w:color w:val="000000"/>
          <w:sz w:val="27"/>
          <w:szCs w:val="27"/>
          <w:rtl/>
        </w:rPr>
        <w:t>ﭼ</w:t>
      </w:r>
      <w:r w:rsidRPr="006108D6">
        <w:rPr>
          <w:rFonts w:asciiTheme="majorBidi" w:hAnsiTheme="majorBidi" w:cs="Arabic Transparent"/>
          <w:sz w:val="28"/>
          <w:szCs w:val="28"/>
          <w:vertAlign w:val="superscript"/>
          <w:rtl/>
          <w:lang w:bidi="ar-JO"/>
        </w:rPr>
        <w:t xml:space="preserve"> </w:t>
      </w:r>
      <w:r w:rsidRPr="00464C02">
        <w:rPr>
          <w:rFonts w:asciiTheme="majorBidi" w:hAnsiTheme="majorBidi" w:cs="Arabic Transparent"/>
          <w:sz w:val="28"/>
          <w:szCs w:val="28"/>
          <w:rtl/>
          <w:lang w:bidi="ar-JO"/>
        </w:rPr>
        <w:t>النور(35)</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572"/>
      </w:r>
      <w:r w:rsidRPr="006108D6">
        <w:rPr>
          <w:rFonts w:asciiTheme="majorBidi" w:hAnsiTheme="majorBidi" w:cs="Arabic Transparent"/>
          <w:b/>
          <w:bCs/>
          <w:sz w:val="28"/>
          <w:szCs w:val="28"/>
          <w:rtl/>
        </w:rPr>
        <w:t xml:space="preserve">, </w:t>
      </w:r>
      <w:r w:rsidRPr="006108D6">
        <w:rPr>
          <w:rFonts w:asciiTheme="majorBidi" w:hAnsiTheme="majorBidi" w:cs="Arabic Transparent"/>
          <w:sz w:val="28"/>
          <w:szCs w:val="28"/>
          <w:rtl/>
        </w:rPr>
        <w:t>ف</w:t>
      </w:r>
      <w:r w:rsidRPr="006108D6">
        <w:rPr>
          <w:rFonts w:asciiTheme="majorBidi" w:hAnsiTheme="majorBidi" w:cs="Arabic Transparent"/>
          <w:sz w:val="28"/>
          <w:szCs w:val="28"/>
          <w:rtl/>
          <w:lang w:bidi="ar-JO"/>
        </w:rPr>
        <w:t xml:space="preserve">قد ذكر- لفظ النور في السورة "سبع مرات" </w:t>
      </w:r>
      <w:r w:rsidRPr="006108D6">
        <w:rPr>
          <w:rStyle w:val="FootnoteReference"/>
          <w:rFonts w:asciiTheme="majorBidi" w:hAnsiTheme="majorBidi" w:cs="Arabic Transparent"/>
          <w:sz w:val="28"/>
          <w:szCs w:val="28"/>
          <w:rtl/>
          <w:lang w:bidi="ar-JO"/>
        </w:rPr>
        <w:footnoteReference w:id="573"/>
      </w:r>
      <w:r w:rsidRPr="006108D6">
        <w:rPr>
          <w:rFonts w:asciiTheme="majorBidi" w:hAnsiTheme="majorBidi" w:cs="Arabic Transparent"/>
          <w:sz w:val="28"/>
          <w:szCs w:val="28"/>
          <w:rtl/>
          <w:lang w:bidi="ar-JO"/>
        </w:rPr>
        <w:t>في هذه الآية وحدها- ذكر لفظ "نور" خمس مرات في الثناء على الله عزّوجلّ (..مثل نوره.. نور على نورٍ يهدى الله لنورهِ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ومن</w:t>
      </w:r>
      <w:proofErr w:type="gramStart"/>
      <w:r w:rsidRPr="006108D6">
        <w:rPr>
          <w:rFonts w:asciiTheme="majorBidi" w:hAnsiTheme="majorBidi" w:cs="Arabic Transparent"/>
          <w:sz w:val="28"/>
          <w:szCs w:val="28"/>
          <w:rtl/>
          <w:lang w:bidi="ar-JO"/>
        </w:rPr>
        <w:t xml:space="preserve"> لم يجع</w:t>
      </w:r>
      <w:proofErr w:type="gramEnd"/>
      <w:r w:rsidRPr="006108D6">
        <w:rPr>
          <w:rFonts w:asciiTheme="majorBidi" w:hAnsiTheme="majorBidi" w:cs="Arabic Transparent"/>
          <w:sz w:val="28"/>
          <w:szCs w:val="28"/>
          <w:rtl/>
          <w:lang w:bidi="ar-JO"/>
        </w:rPr>
        <w:t xml:space="preserve">ل الله له نورا فما له من نور) </w:t>
      </w:r>
      <w:r w:rsidRPr="006108D6">
        <w:rPr>
          <w:rStyle w:val="FootnoteReference"/>
          <w:rFonts w:asciiTheme="majorBidi" w:hAnsiTheme="majorBidi" w:cs="Arabic Transparent"/>
          <w:sz w:val="28"/>
          <w:szCs w:val="28"/>
          <w:rtl/>
        </w:rPr>
        <w:footnoteReference w:id="574"/>
      </w:r>
      <w:r w:rsidRPr="006108D6">
        <w:rPr>
          <w:rFonts w:asciiTheme="majorBidi" w:hAnsiTheme="majorBidi" w:cs="Arabic Transparent"/>
          <w:sz w:val="28"/>
          <w:szCs w:val="28"/>
          <w:rtl/>
          <w:lang w:bidi="ar-JO"/>
        </w:rPr>
        <w:t>. وارتبط اسم السورة "النور" بدلالتها التربوية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ودلالات أحكامها وآدابها وتشريعاتها على حياة المؤمن بترقية خُلقه إلى </w:t>
      </w:r>
      <w:r w:rsidRPr="006108D6">
        <w:rPr>
          <w:rFonts w:asciiTheme="majorBidi" w:hAnsiTheme="majorBidi" w:cs="Arabic Transparent"/>
          <w:sz w:val="28"/>
          <w:szCs w:val="28"/>
          <w:rtl/>
          <w:lang w:bidi="ar-JO"/>
        </w:rPr>
        <w:lastRenderedPageBreak/>
        <w:t>أعلى الدرجات, وتقويم طريقه بعد الانحراف بأدق الوسائل وأحسنها</w:t>
      </w:r>
      <w:r w:rsidRPr="006108D6">
        <w:rPr>
          <w:rStyle w:val="FootnoteReference"/>
          <w:rFonts w:asciiTheme="majorBidi" w:hAnsiTheme="majorBidi" w:cs="Arabic Transparent"/>
          <w:sz w:val="28"/>
          <w:szCs w:val="28"/>
          <w:rtl/>
          <w:lang w:bidi="ar-JO"/>
        </w:rPr>
        <w:footnoteReference w:id="575"/>
      </w:r>
      <w:r w:rsidRPr="006108D6">
        <w:rPr>
          <w:rFonts w:asciiTheme="majorBidi" w:hAnsiTheme="majorBidi" w:cs="Arabic Transparent"/>
          <w:sz w:val="28"/>
          <w:szCs w:val="28"/>
          <w:rtl/>
          <w:lang w:bidi="ar-JO"/>
        </w:rPr>
        <w:t>, فيظهر الارتباط العميق بين اسمها الذي ارتبط بذات الله الشريفة, ودل على صفة من صفاته, بحقيقة أثر تلك السورة في تنوير المجتمع المسلم, وكشف خبث المنافقين وخططهم التي  تحاك في الظلمات.</w:t>
      </w:r>
    </w:p>
    <w:p w:rsidR="00351686" w:rsidRPr="00464C02" w:rsidRDefault="00351686" w:rsidP="00464C02">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464C02">
        <w:rPr>
          <w:rFonts w:asciiTheme="majorBidi" w:hAnsiTheme="majorBidi" w:cs="Arabic Transparent"/>
          <w:b/>
          <w:bCs/>
          <w:sz w:val="32"/>
          <w:szCs w:val="32"/>
          <w:rtl/>
          <w:lang w:bidi="ar-JO"/>
        </w:rPr>
        <w:t>العلاقة</w:t>
      </w:r>
      <w:proofErr w:type="gramEnd"/>
      <w:r w:rsidRPr="00464C02">
        <w:rPr>
          <w:rFonts w:asciiTheme="majorBidi" w:hAnsiTheme="majorBidi" w:cs="Arabic Transparent"/>
          <w:b/>
          <w:bCs/>
          <w:sz w:val="32"/>
          <w:szCs w:val="32"/>
          <w:rtl/>
          <w:lang w:bidi="ar-JO"/>
        </w:rPr>
        <w:t xml:space="preserve"> الثالثة</w:t>
      </w:r>
      <w:r w:rsidR="001554DB" w:rsidRPr="00464C02">
        <w:rPr>
          <w:rFonts w:asciiTheme="majorBidi" w:hAnsiTheme="majorBidi" w:cs="Arabic Transparent"/>
          <w:b/>
          <w:bCs/>
          <w:sz w:val="32"/>
          <w:szCs w:val="32"/>
          <w:rtl/>
          <w:lang w:bidi="ar-JO"/>
        </w:rPr>
        <w:t xml:space="preserve">: </w:t>
      </w:r>
      <w:r w:rsidRPr="00464C02">
        <w:rPr>
          <w:rFonts w:asciiTheme="majorBidi" w:hAnsiTheme="majorBidi" w:cs="Arabic Transparent"/>
          <w:b/>
          <w:bCs/>
          <w:sz w:val="32"/>
          <w:szCs w:val="32"/>
          <w:rtl/>
          <w:lang w:bidi="ar-JO"/>
        </w:rPr>
        <w:t xml:space="preserve"> بين سورة النور و السورة اللاحقة لها سورة "الفرقان"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rPr>
        <w:t>اهتمت سورة النور بتزكية النفوس وتطهيرها, وبينت أن تحقيق ذلك باتباع آيات الله البينات التي أنزلها هلى رسوله –صلى الله عليه وسلم- وأثر ذلك في إنجلاء ظلام الجهل العقائدي والسلوكي بنور من عند الله, ودفعت ا</w:t>
      </w:r>
      <w:r w:rsidR="00214229" w:rsidRPr="006108D6">
        <w:rPr>
          <w:rFonts w:asciiTheme="majorBidi" w:hAnsiTheme="majorBidi" w:cs="Arabic Transparent"/>
          <w:sz w:val="28"/>
          <w:szCs w:val="28"/>
          <w:rtl/>
        </w:rPr>
        <w:t>لسورة عن شبهات المنافقين حول بي</w:t>
      </w:r>
      <w:r w:rsidRPr="006108D6">
        <w:rPr>
          <w:rFonts w:asciiTheme="majorBidi" w:hAnsiTheme="majorBidi" w:cs="Arabic Transparent"/>
          <w:sz w:val="28"/>
          <w:szCs w:val="28"/>
          <w:rtl/>
        </w:rPr>
        <w:t>ت النبوة, وكذا سورة الفرقان اعتنت بمؤازرة النبي –صلى الله عليه وسلم- والتصدي لشبهات الكافرين حول الوحي ومصدرية القرآن, فتشابهت السورتان في بيان طرق الكافرين والمنافقين في التشويش على الناس, وتلبيسهم على الناس بالأباطيل والحجج الواهية لإفساد دينهم عليهم.</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Pr>
      </w:pPr>
      <w:r w:rsidRPr="006108D6">
        <w:rPr>
          <w:rFonts w:asciiTheme="majorBidi" w:hAnsiTheme="majorBidi" w:cs="Arabic Transparent"/>
          <w:sz w:val="28"/>
          <w:szCs w:val="28"/>
          <w:rtl/>
        </w:rPr>
        <w:t>وخاتمة سورة النور تبين سعة ملك الله, وتعظيم أمر الرسول- صلى الله عليه وسلم- وتهديد من تجاوز الحد, وافتتحت الفرقان بتمجيد الله, وإثبات فضله على عباده, ونعمه عليهم بما أنزل على عبده هداية لهم, وإنذارا مما ينتظر الكافرين من عذاب وخزي في الدنيا والآخرة</w:t>
      </w:r>
      <w:r w:rsidRPr="006108D6">
        <w:rPr>
          <w:rStyle w:val="FootnoteReference"/>
          <w:rFonts w:asciiTheme="majorBidi" w:hAnsiTheme="majorBidi" w:cs="Arabic Transparent"/>
          <w:sz w:val="28"/>
          <w:szCs w:val="28"/>
          <w:rtl/>
        </w:rPr>
        <w:footnoteReference w:id="576"/>
      </w:r>
      <w:r w:rsidRPr="006108D6">
        <w:rPr>
          <w:rFonts w:asciiTheme="majorBidi" w:hAnsiTheme="majorBidi" w:cs="Arabic Transparent"/>
          <w:sz w:val="28"/>
          <w:szCs w:val="28"/>
          <w:rtl/>
        </w:rPr>
        <w:t>.</w:t>
      </w:r>
    </w:p>
    <w:p w:rsidR="00351686" w:rsidRPr="00464C02" w:rsidRDefault="00351686" w:rsidP="00464C02">
      <w:pPr>
        <w:tabs>
          <w:tab w:val="left" w:pos="281"/>
          <w:tab w:val="left" w:pos="943"/>
        </w:tabs>
        <w:spacing w:after="0" w:line="360" w:lineRule="auto"/>
        <w:jc w:val="both"/>
        <w:rPr>
          <w:rFonts w:asciiTheme="majorBidi" w:hAnsiTheme="majorBidi" w:cs="Arabic Transparent"/>
          <w:b/>
          <w:bCs/>
          <w:sz w:val="32"/>
          <w:szCs w:val="32"/>
          <w:rtl/>
        </w:rPr>
      </w:pPr>
      <w:r w:rsidRPr="00464C02">
        <w:rPr>
          <w:rFonts w:asciiTheme="majorBidi" w:hAnsiTheme="majorBidi" w:cs="Arabic Transparent"/>
          <w:b/>
          <w:bCs/>
          <w:sz w:val="32"/>
          <w:szCs w:val="32"/>
          <w:rtl/>
        </w:rPr>
        <w:t xml:space="preserve">ثانيا: خصائص سورة النور </w:t>
      </w:r>
      <w:proofErr w:type="gramStart"/>
      <w:r w:rsidRPr="00464C02">
        <w:rPr>
          <w:rFonts w:asciiTheme="majorBidi" w:hAnsiTheme="majorBidi" w:cs="Arabic Transparent"/>
          <w:b/>
          <w:bCs/>
          <w:sz w:val="32"/>
          <w:szCs w:val="32"/>
          <w:rtl/>
        </w:rPr>
        <w:t>مضمونا</w:t>
      </w:r>
      <w:proofErr w:type="gramEnd"/>
      <w:r w:rsidRPr="00464C02">
        <w:rPr>
          <w:rFonts w:asciiTheme="majorBidi" w:hAnsiTheme="majorBidi" w:cs="Arabic Transparent"/>
          <w:b/>
          <w:bCs/>
          <w:sz w:val="32"/>
          <w:szCs w:val="32"/>
          <w:rtl/>
        </w:rPr>
        <w:t xml:space="preserve"> وأسلوبا:</w:t>
      </w:r>
    </w:p>
    <w:p w:rsidR="00351686" w:rsidRPr="006108D6" w:rsidRDefault="00351686" w:rsidP="001554DB">
      <w:pPr>
        <w:tabs>
          <w:tab w:val="left" w:pos="42"/>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rPr>
        <w:t>الخصائص العامة التي بينت وحدة السورة وساهمت في سطوعها.</w:t>
      </w:r>
    </w:p>
    <w:p w:rsidR="00351686" w:rsidRPr="00464C02" w:rsidRDefault="00351686" w:rsidP="00464C02">
      <w:pPr>
        <w:tabs>
          <w:tab w:val="left" w:pos="281"/>
          <w:tab w:val="left" w:pos="943"/>
        </w:tabs>
        <w:spacing w:after="0" w:line="360" w:lineRule="auto"/>
        <w:jc w:val="both"/>
        <w:rPr>
          <w:rFonts w:asciiTheme="majorBidi" w:hAnsiTheme="majorBidi" w:cs="Arabic Transparent"/>
          <w:b/>
          <w:bCs/>
          <w:sz w:val="32"/>
          <w:szCs w:val="32"/>
          <w:rtl/>
        </w:rPr>
      </w:pPr>
      <w:r w:rsidRPr="00464C02">
        <w:rPr>
          <w:rFonts w:asciiTheme="majorBidi" w:hAnsiTheme="majorBidi" w:cs="Arabic Transparent"/>
          <w:b/>
          <w:bCs/>
          <w:sz w:val="32"/>
          <w:szCs w:val="32"/>
          <w:rtl/>
        </w:rPr>
        <w:t>أولا</w:t>
      </w:r>
      <w:r w:rsidR="00CB4912" w:rsidRPr="00464C02">
        <w:rPr>
          <w:rFonts w:asciiTheme="majorBidi" w:hAnsiTheme="majorBidi" w:cs="Arabic Transparent"/>
          <w:b/>
          <w:bCs/>
          <w:sz w:val="32"/>
          <w:szCs w:val="32"/>
          <w:rtl/>
        </w:rPr>
        <w:t>:</w:t>
      </w:r>
      <w:r w:rsidRPr="00464C02">
        <w:rPr>
          <w:rFonts w:asciiTheme="majorBidi" w:hAnsiTheme="majorBidi" w:cs="Arabic Transparent"/>
          <w:b/>
          <w:bCs/>
          <w:sz w:val="32"/>
          <w:szCs w:val="32"/>
          <w:rtl/>
        </w:rPr>
        <w:t xml:space="preserve"> خصائص مضامين سورة النور.</w:t>
      </w:r>
      <w:r w:rsidR="001554DB" w:rsidRPr="00464C02">
        <w:rPr>
          <w:rFonts w:asciiTheme="majorBidi" w:hAnsiTheme="majorBidi" w:cs="Arabic Transparent"/>
          <w:sz w:val="32"/>
          <w:szCs w:val="32"/>
          <w:rtl/>
        </w:rPr>
        <w:t xml:space="preserve">: </w:t>
      </w:r>
    </w:p>
    <w:p w:rsidR="00351686" w:rsidRPr="006108D6" w:rsidRDefault="00351686" w:rsidP="001554DB">
      <w:pPr>
        <w:pStyle w:val="ListParagraph"/>
        <w:numPr>
          <w:ilvl w:val="0"/>
          <w:numId w:val="14"/>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امتازت سورة النور بتحديد تسعة أحكام, حكم الزنا, والقاذفين, وحكم  اللعان, والاستئذان, وحكم غض البصر, وحفظ الفرج, وأحكام النكاح, والمكاتبة, وحكم البغاء, وربطت كل ذلك بالإيمان بالله والتوحيد, حيث تتابعت هذه الأحكام وفق ترتيب وانسجام دقيق</w:t>
      </w:r>
      <w:r w:rsidRPr="006108D6">
        <w:rPr>
          <w:rStyle w:val="FootnoteReference"/>
          <w:rFonts w:asciiTheme="majorBidi" w:hAnsiTheme="majorBidi" w:cs="Arabic Transparent"/>
          <w:sz w:val="28"/>
          <w:szCs w:val="28"/>
          <w:rtl/>
        </w:rPr>
        <w:footnoteReference w:id="577"/>
      </w:r>
      <w:r w:rsidRPr="006108D6">
        <w:rPr>
          <w:rFonts w:asciiTheme="majorBidi" w:hAnsiTheme="majorBidi" w:cs="Arabic Transparent"/>
          <w:sz w:val="28"/>
          <w:szCs w:val="28"/>
          <w:rtl/>
        </w:rPr>
        <w:t xml:space="preserve">. وتشريع عدد من الحدود وهي: حد الزنا, والقذف, واللعان, وبينت ماهية كل حد؛ كيفا وكما, وشرطا, وكل ذلك بإيجاز بليغ. </w:t>
      </w:r>
    </w:p>
    <w:p w:rsidR="00351686" w:rsidRPr="006108D6" w:rsidRDefault="00351686" w:rsidP="001554DB">
      <w:pPr>
        <w:pStyle w:val="ListParagraph"/>
        <w:numPr>
          <w:ilvl w:val="0"/>
          <w:numId w:val="14"/>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 xml:space="preserve"> تميزت سورة النور بانفرادها  ببيان براءة السيدة عائشة رضي الله عنها من الإفك الذي اتهمت به, حيث أصبحت هذه الآيات مقياس</w:t>
      </w:r>
      <w:r w:rsidR="00214229" w:rsidRPr="006108D6">
        <w:rPr>
          <w:rFonts w:asciiTheme="majorBidi" w:hAnsiTheme="majorBidi" w:cs="Arabic Transparent"/>
          <w:sz w:val="28"/>
          <w:szCs w:val="28"/>
          <w:rtl/>
        </w:rPr>
        <w:t>ا</w:t>
      </w:r>
      <w:r w:rsidRPr="006108D6">
        <w:rPr>
          <w:rFonts w:asciiTheme="majorBidi" w:hAnsiTheme="majorBidi" w:cs="Arabic Transparent"/>
          <w:sz w:val="28"/>
          <w:szCs w:val="28"/>
          <w:rtl/>
        </w:rPr>
        <w:t xml:space="preserve"> لعقيدة المؤمن, فبينت تفاوت الإيمان في المجتمع المسلم, حيث قسمت الحادثة المجتمع-بناء على تعاملهم معها- إلى أربعة أقسام, وهم: الم</w:t>
      </w:r>
      <w:r w:rsidR="00214229" w:rsidRPr="006108D6">
        <w:rPr>
          <w:rFonts w:asciiTheme="majorBidi" w:hAnsiTheme="majorBidi" w:cs="Arabic Transparent"/>
          <w:sz w:val="28"/>
          <w:szCs w:val="28"/>
          <w:rtl/>
        </w:rPr>
        <w:t>نافقون و المتلقون بألسنتهم والصامتو</w:t>
      </w:r>
      <w:r w:rsidRPr="006108D6">
        <w:rPr>
          <w:rFonts w:asciiTheme="majorBidi" w:hAnsiTheme="majorBidi" w:cs="Arabic Transparent"/>
          <w:sz w:val="28"/>
          <w:szCs w:val="28"/>
          <w:rtl/>
        </w:rPr>
        <w:t xml:space="preserve">ن, وأفضل هؤلاء هم  الظانون بأنفسهم وغيرهم خيرا, </w:t>
      </w:r>
      <w:r w:rsidRPr="006108D6">
        <w:rPr>
          <w:rFonts w:asciiTheme="majorBidi" w:hAnsiTheme="majorBidi" w:cs="Arabic Transparent"/>
          <w:sz w:val="28"/>
          <w:szCs w:val="28"/>
          <w:rtl/>
        </w:rPr>
        <w:lastRenderedPageBreak/>
        <w:t>فسلطت الآيات الضوء على نفوس المسلمين, ونبهتهم  إلى التصرف الأمثل في التعامل مع قضايا الإفك.</w:t>
      </w:r>
    </w:p>
    <w:p w:rsidR="00351686" w:rsidRPr="006108D6" w:rsidRDefault="00351686" w:rsidP="001554DB">
      <w:pPr>
        <w:pStyle w:val="ListParagraph"/>
        <w:numPr>
          <w:ilvl w:val="0"/>
          <w:numId w:val="14"/>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تضمنت سورة النور آية فريدة وهي آية المشكاة</w:t>
      </w:r>
      <w:r w:rsidRPr="006108D6">
        <w:rPr>
          <w:rStyle w:val="FootnoteReference"/>
          <w:rFonts w:asciiTheme="majorBidi" w:hAnsiTheme="majorBidi" w:cs="Arabic Transparent"/>
          <w:sz w:val="28"/>
          <w:szCs w:val="28"/>
          <w:rtl/>
        </w:rPr>
        <w:footnoteReference w:id="578"/>
      </w:r>
      <w:r w:rsidRPr="006108D6">
        <w:rPr>
          <w:rFonts w:asciiTheme="majorBidi" w:hAnsiTheme="majorBidi" w:cs="Arabic Transparent"/>
          <w:sz w:val="28"/>
          <w:szCs w:val="28"/>
          <w:rtl/>
        </w:rPr>
        <w:t>, فهي قلب هذه السورة, والرابط بين آياتها, حيث بينت حال المؤمن المهتدي بنور الله تعالى, المستفيد من العلم الإلهي المنزل, والأحكام الشرعية التي أنارت بصيرته وأشعلت قلبه, وهدته طريقا لتزكية النفس ورقيها, فجمعت له نور الفطرة مع نور الإيمان, ونور العلم مع صفاء المعرفة, فكان كل ذلك له نورا على نور</w:t>
      </w:r>
      <w:r w:rsidRPr="006108D6">
        <w:rPr>
          <w:rStyle w:val="FootnoteReference"/>
          <w:rFonts w:asciiTheme="majorBidi" w:hAnsiTheme="majorBidi" w:cs="Arabic Transparent"/>
          <w:sz w:val="28"/>
          <w:szCs w:val="28"/>
          <w:rtl/>
        </w:rPr>
        <w:footnoteReference w:id="579"/>
      </w:r>
      <w:r w:rsidRPr="006108D6">
        <w:rPr>
          <w:rFonts w:asciiTheme="majorBidi" w:hAnsiTheme="majorBidi" w:cs="Arabic Transparent"/>
          <w:sz w:val="28"/>
          <w:szCs w:val="28"/>
          <w:rtl/>
        </w:rPr>
        <w:t>.</w:t>
      </w:r>
    </w:p>
    <w:p w:rsidR="00351686" w:rsidRPr="006108D6" w:rsidRDefault="00351686" w:rsidP="001554DB">
      <w:pPr>
        <w:pStyle w:val="ListParagraph"/>
        <w:numPr>
          <w:ilvl w:val="0"/>
          <w:numId w:val="14"/>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 xml:space="preserve">من أهم ما تميزت به سورة النور إبرازها الرابط التفسيري بين الخطابين القرآني والنبوي, </w:t>
      </w:r>
      <w:proofErr w:type="gramStart"/>
      <w:r w:rsidRPr="006108D6">
        <w:rPr>
          <w:rFonts w:asciiTheme="majorBidi" w:hAnsiTheme="majorBidi" w:cs="Arabic Transparent"/>
          <w:sz w:val="28"/>
          <w:szCs w:val="28"/>
          <w:rtl/>
        </w:rPr>
        <w:t>فإنّ  الحوادث</w:t>
      </w:r>
      <w:proofErr w:type="gramEnd"/>
      <w:r w:rsidRPr="006108D6">
        <w:rPr>
          <w:rFonts w:asciiTheme="majorBidi" w:hAnsiTheme="majorBidi" w:cs="Arabic Transparent"/>
          <w:sz w:val="28"/>
          <w:szCs w:val="28"/>
          <w:rtl/>
        </w:rPr>
        <w:t xml:space="preserve"> والنوازل التي تزامنت مع  السورة  ساهمت في إضافة  معانٍ تفسيرية  للآيات</w:t>
      </w:r>
      <w:r w:rsidRPr="006108D6">
        <w:rPr>
          <w:rStyle w:val="FootnoteReference"/>
          <w:rFonts w:asciiTheme="majorBidi" w:hAnsiTheme="majorBidi" w:cs="Arabic Transparent"/>
          <w:sz w:val="28"/>
          <w:szCs w:val="28"/>
          <w:rtl/>
        </w:rPr>
        <w:footnoteReference w:id="580"/>
      </w:r>
      <w:r w:rsidRPr="006108D6">
        <w:rPr>
          <w:rFonts w:asciiTheme="majorBidi" w:hAnsiTheme="majorBidi" w:cs="Arabic Transparent"/>
          <w:sz w:val="28"/>
          <w:szCs w:val="28"/>
          <w:rtl/>
        </w:rPr>
        <w:t>. وبينت علاقة التكامل القوية بين السنة والقرآن.</w:t>
      </w:r>
    </w:p>
    <w:p w:rsidR="00351686" w:rsidRPr="006108D6" w:rsidRDefault="00351686" w:rsidP="001554DB">
      <w:pPr>
        <w:pStyle w:val="ListParagraph"/>
        <w:numPr>
          <w:ilvl w:val="0"/>
          <w:numId w:val="14"/>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تميزت سورة النور بآية تضمنت سبع وصايا ربانية للمؤمنات</w:t>
      </w:r>
      <w:r w:rsidR="00214229" w:rsidRPr="006108D6">
        <w:rPr>
          <w:rFonts w:asciiTheme="majorBidi" w:hAnsiTheme="majorBidi" w:cs="Arabic Transparent"/>
          <w:sz w:val="28"/>
          <w:szCs w:val="28"/>
          <w:rtl/>
        </w:rPr>
        <w:t xml:space="preserve"> من شأنها تحصينهن من الفواحش, و</w:t>
      </w:r>
      <w:r w:rsidRPr="006108D6">
        <w:rPr>
          <w:rFonts w:asciiTheme="majorBidi" w:hAnsiTheme="majorBidi" w:cs="Arabic Transparent"/>
          <w:sz w:val="28"/>
          <w:szCs w:val="28"/>
          <w:rtl/>
        </w:rPr>
        <w:t>تعر</w:t>
      </w:r>
      <w:r w:rsidR="00214229" w:rsidRPr="006108D6">
        <w:rPr>
          <w:rFonts w:asciiTheme="majorBidi" w:hAnsiTheme="majorBidi" w:cs="Arabic Transparent"/>
          <w:sz w:val="28"/>
          <w:szCs w:val="28"/>
          <w:rtl/>
        </w:rPr>
        <w:t>ي</w:t>
      </w:r>
      <w:r w:rsidRPr="006108D6">
        <w:rPr>
          <w:rFonts w:asciiTheme="majorBidi" w:hAnsiTheme="majorBidi" w:cs="Arabic Transparent"/>
          <w:sz w:val="28"/>
          <w:szCs w:val="28"/>
          <w:rtl/>
        </w:rPr>
        <w:t>فه</w:t>
      </w:r>
      <w:r w:rsidR="00214229" w:rsidRPr="006108D6">
        <w:rPr>
          <w:rFonts w:asciiTheme="majorBidi" w:hAnsiTheme="majorBidi" w:cs="Arabic Transparent"/>
          <w:sz w:val="28"/>
          <w:szCs w:val="28"/>
          <w:rtl/>
        </w:rPr>
        <w:t>ي</w:t>
      </w:r>
      <w:r w:rsidRPr="006108D6">
        <w:rPr>
          <w:rFonts w:asciiTheme="majorBidi" w:hAnsiTheme="majorBidi" w:cs="Arabic Transparent"/>
          <w:sz w:val="28"/>
          <w:szCs w:val="28"/>
          <w:rtl/>
        </w:rPr>
        <w:t>ن بقيمة العفة في بناء شخصية المسلمة, وبهذا تمنع استغلالها من صانعي الرذيلة ومحبي انتشار</w:t>
      </w:r>
      <w:r w:rsidR="00214229" w:rsidRPr="006108D6">
        <w:rPr>
          <w:rFonts w:asciiTheme="majorBidi" w:hAnsiTheme="majorBidi" w:cs="Arabic Transparent"/>
          <w:sz w:val="28"/>
          <w:szCs w:val="28"/>
          <w:rtl/>
        </w:rPr>
        <w:t>ه</w:t>
      </w:r>
      <w:r w:rsidRPr="006108D6">
        <w:rPr>
          <w:rFonts w:asciiTheme="majorBidi" w:hAnsiTheme="majorBidi" w:cs="Arabic Transparent"/>
          <w:sz w:val="28"/>
          <w:szCs w:val="28"/>
          <w:rtl/>
        </w:rPr>
        <w:t xml:space="preserve"> في المجتمع, وهذه الأوامر هي</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rtl/>
        </w:rPr>
        <w:t xml:space="preserve"> "يغضضن البصر, يحفظن الفرج, لا يبدين زينتهن إلا ما ظهر منها, يضربن بخمورهن, لا يبدين زينتهن إلا لِ...., لا يضربن بأ</w:t>
      </w:r>
      <w:proofErr w:type="gramStart"/>
      <w:r w:rsidRPr="006108D6">
        <w:rPr>
          <w:rFonts w:asciiTheme="majorBidi" w:hAnsiTheme="majorBidi" w:cs="Arabic Transparent"/>
          <w:sz w:val="28"/>
          <w:szCs w:val="28"/>
          <w:rtl/>
        </w:rPr>
        <w:t>رجلهن</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يخفين زينت</w:t>
      </w:r>
      <w:proofErr w:type="gramEnd"/>
      <w:r w:rsidRPr="006108D6">
        <w:rPr>
          <w:rFonts w:asciiTheme="majorBidi" w:hAnsiTheme="majorBidi" w:cs="Arabic Transparent"/>
          <w:sz w:val="28"/>
          <w:szCs w:val="28"/>
          <w:rtl/>
        </w:rPr>
        <w:t>هن</w:t>
      </w:r>
      <w:r w:rsidRPr="006108D6">
        <w:rPr>
          <w:rStyle w:val="FootnoteReference"/>
          <w:rFonts w:asciiTheme="majorBidi" w:hAnsiTheme="majorBidi" w:cs="Arabic Transparent"/>
          <w:sz w:val="28"/>
          <w:szCs w:val="28"/>
          <w:rtl/>
        </w:rPr>
        <w:footnoteReference w:id="581"/>
      </w:r>
      <w:r w:rsidRPr="006108D6">
        <w:rPr>
          <w:rFonts w:asciiTheme="majorBidi" w:hAnsiTheme="majorBidi" w:cs="Arabic Transparent"/>
          <w:sz w:val="28"/>
          <w:szCs w:val="28"/>
          <w:rtl/>
        </w:rPr>
        <w:t>.</w:t>
      </w:r>
    </w:p>
    <w:p w:rsidR="00351686" w:rsidRPr="00464C02" w:rsidRDefault="00351686" w:rsidP="00464C02">
      <w:pPr>
        <w:tabs>
          <w:tab w:val="left" w:pos="281"/>
          <w:tab w:val="left" w:pos="943"/>
        </w:tabs>
        <w:spacing w:after="0" w:line="360" w:lineRule="auto"/>
        <w:jc w:val="both"/>
        <w:rPr>
          <w:rFonts w:asciiTheme="majorBidi" w:hAnsiTheme="majorBidi" w:cs="Arabic Transparent"/>
          <w:b/>
          <w:bCs/>
          <w:sz w:val="32"/>
          <w:szCs w:val="32"/>
          <w:rtl/>
        </w:rPr>
      </w:pPr>
      <w:r w:rsidRPr="00464C02">
        <w:rPr>
          <w:rFonts w:asciiTheme="majorBidi" w:hAnsiTheme="majorBidi" w:cs="Arabic Transparent"/>
          <w:b/>
          <w:bCs/>
          <w:sz w:val="32"/>
          <w:szCs w:val="32"/>
          <w:rtl/>
        </w:rPr>
        <w:t>ثانيا</w:t>
      </w:r>
      <w:r w:rsidR="001554DB" w:rsidRPr="00464C02">
        <w:rPr>
          <w:rFonts w:asciiTheme="majorBidi" w:hAnsiTheme="majorBidi" w:cs="Arabic Transparent"/>
          <w:b/>
          <w:bCs/>
          <w:sz w:val="32"/>
          <w:szCs w:val="32"/>
          <w:rtl/>
        </w:rPr>
        <w:t xml:space="preserve">: </w:t>
      </w:r>
      <w:r w:rsidRPr="00464C02">
        <w:rPr>
          <w:rFonts w:asciiTheme="majorBidi" w:hAnsiTheme="majorBidi" w:cs="Arabic Transparent"/>
          <w:b/>
          <w:bCs/>
          <w:sz w:val="32"/>
          <w:szCs w:val="32"/>
          <w:rtl/>
        </w:rPr>
        <w:t xml:space="preserve"> خصائص السورة  الأسلوبية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rPr>
      </w:pPr>
      <w:r w:rsidRPr="006108D6">
        <w:rPr>
          <w:rFonts w:asciiTheme="majorBidi" w:hAnsiTheme="majorBidi" w:cs="Arabic Transparent"/>
          <w:sz w:val="28"/>
          <w:szCs w:val="28"/>
          <w:rtl/>
        </w:rPr>
        <w:t xml:space="preserve">  لسورة النور عدة خصائص أسلوبية  ميزتها عن سور القرآن, وبينت ملامح السورة وشخصيتها, ومنها:</w:t>
      </w:r>
    </w:p>
    <w:p w:rsidR="00351686" w:rsidRPr="006108D6" w:rsidRDefault="00351686" w:rsidP="001554DB">
      <w:pPr>
        <w:pStyle w:val="ListParagraph"/>
        <w:numPr>
          <w:ilvl w:val="0"/>
          <w:numId w:val="15"/>
        </w:numPr>
        <w:tabs>
          <w:tab w:val="left" w:pos="-341"/>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تشابهت سورة الأحزاب</w:t>
      </w:r>
      <w:r w:rsidRPr="006108D6">
        <w:rPr>
          <w:rStyle w:val="FootnoteReference"/>
          <w:rFonts w:asciiTheme="majorBidi" w:hAnsiTheme="majorBidi" w:cs="Arabic Transparent"/>
          <w:b/>
          <w:bCs/>
          <w:sz w:val="28"/>
          <w:szCs w:val="28"/>
          <w:rtl/>
          <w:lang w:bidi="ar-JO"/>
        </w:rPr>
        <w:footnoteReference w:id="582"/>
      </w:r>
      <w:r w:rsidRPr="006108D6">
        <w:rPr>
          <w:rFonts w:asciiTheme="majorBidi" w:hAnsiTheme="majorBidi" w:cs="Arabic Transparent"/>
          <w:sz w:val="28"/>
          <w:szCs w:val="28"/>
          <w:rtl/>
          <w:lang w:bidi="ar-JO"/>
        </w:rPr>
        <w:t xml:space="preserve"> مع سورة النور في عدة نقاط أهمها: بيان عظيم ضرر المنافقين على الجماعة المسلمة, وتقولهم على بيت النبوة الأباطيل والشبهات, والتمهيد بتحذير المجتمع المسلم من قذف المحصنات, وذلك بفضح كذبهم وتربصهم بالمسلمين للغدر بهم في </w:t>
      </w:r>
      <w:r w:rsidRPr="006108D6">
        <w:rPr>
          <w:rFonts w:asciiTheme="majorBidi" w:hAnsiTheme="majorBidi" w:cs="Arabic Transparent"/>
          <w:sz w:val="28"/>
          <w:szCs w:val="28"/>
          <w:rtl/>
          <w:lang w:bidi="ar-JO"/>
        </w:rPr>
        <w:lastRenderedPageBreak/>
        <w:t>الشدائد</w:t>
      </w:r>
      <w:r w:rsidRPr="006108D6">
        <w:rPr>
          <w:rStyle w:val="FootnoteReference"/>
          <w:rFonts w:asciiTheme="majorBidi" w:hAnsiTheme="majorBidi" w:cs="Arabic Transparent"/>
          <w:sz w:val="28"/>
          <w:szCs w:val="28"/>
          <w:rtl/>
          <w:lang w:bidi="ar-JO"/>
        </w:rPr>
        <w:footnoteReference w:id="583"/>
      </w:r>
      <w:r w:rsidRPr="006108D6">
        <w:rPr>
          <w:rFonts w:asciiTheme="majorBidi" w:hAnsiTheme="majorBidi" w:cs="Arabic Transparent"/>
          <w:sz w:val="28"/>
          <w:szCs w:val="28"/>
          <w:rtl/>
          <w:lang w:bidi="ar-JO"/>
        </w:rPr>
        <w:t>, وبدأت السورة وختمت بالتحذير منهم, مبينة منزلة الرسول-صلى الله عليه وسلم- وأزواجه, مع أفرادهنّ  بأحكام تناسب منزلتهن وعلو شأنهن</w:t>
      </w:r>
      <w:r w:rsidRPr="006108D6">
        <w:rPr>
          <w:rStyle w:val="FootnoteReference"/>
          <w:rFonts w:asciiTheme="majorBidi" w:hAnsiTheme="majorBidi" w:cs="Arabic Transparent"/>
          <w:sz w:val="28"/>
          <w:szCs w:val="28"/>
          <w:rtl/>
          <w:lang w:bidi="ar-JO"/>
        </w:rPr>
        <w:footnoteReference w:id="584"/>
      </w:r>
      <w:r w:rsidRPr="006108D6">
        <w:rPr>
          <w:rFonts w:asciiTheme="majorBidi" w:hAnsiTheme="majorBidi" w:cs="Arabic Transparent"/>
          <w:sz w:val="28"/>
          <w:szCs w:val="28"/>
          <w:vertAlign w:val="superscript"/>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t xml:space="preserve"> </w:t>
      </w:r>
    </w:p>
    <w:p w:rsidR="00351686" w:rsidRPr="006108D6" w:rsidRDefault="00351686" w:rsidP="001554DB">
      <w:pPr>
        <w:pStyle w:val="ListParagraph"/>
        <w:numPr>
          <w:ilvl w:val="0"/>
          <w:numId w:val="15"/>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تشابهت سورة النورمع سورتي الطلاق و التحريم</w:t>
      </w:r>
      <w:r w:rsidRPr="006108D6">
        <w:rPr>
          <w:rStyle w:val="FootnoteReference"/>
          <w:rFonts w:asciiTheme="majorBidi" w:hAnsiTheme="majorBidi" w:cs="Arabic Transparent"/>
          <w:sz w:val="28"/>
          <w:szCs w:val="28"/>
          <w:rtl/>
          <w:lang w:bidi="ar-JO"/>
        </w:rPr>
        <w:footnoteReference w:id="585"/>
      </w:r>
      <w:r w:rsidRPr="006108D6">
        <w:rPr>
          <w:rFonts w:asciiTheme="majorBidi" w:hAnsiTheme="majorBidi" w:cs="Arabic Transparent"/>
          <w:sz w:val="28"/>
          <w:szCs w:val="28"/>
          <w:rtl/>
          <w:lang w:bidi="ar-JO"/>
        </w:rPr>
        <w:t xml:space="preserve"> بتضمنها تشريعات وآداب تخص الأسرة المسلمة, من أحكام الطلاق وما يتعلق بها من عدة ونفقة وإرضاع وإسكان</w:t>
      </w:r>
      <w:r w:rsidRPr="006108D6">
        <w:rPr>
          <w:rStyle w:val="FootnoteReference"/>
          <w:rFonts w:asciiTheme="majorBidi" w:hAnsiTheme="majorBidi" w:cs="Arabic Transparent"/>
          <w:sz w:val="28"/>
          <w:szCs w:val="28"/>
          <w:rtl/>
          <w:lang w:bidi="ar-JO"/>
        </w:rPr>
        <w:footnoteReference w:id="586"/>
      </w:r>
      <w:r w:rsidRPr="006108D6">
        <w:rPr>
          <w:rFonts w:asciiTheme="majorBidi" w:hAnsiTheme="majorBidi" w:cs="Arabic Transparent"/>
          <w:sz w:val="28"/>
          <w:szCs w:val="28"/>
          <w:rtl/>
          <w:lang w:bidi="ar-JO"/>
        </w:rPr>
        <w:t>, وسورة التحريم تشابهت مع سورة النور ببيان حادثة تخص بيت النبوة, وتتعلق بأزواجه –صلى الله عليه وسلم- والغرض منها بيان منزلة بيت النبوة بين المسلمين وأنّ لا شيء في حياته- صلى الله عليه وسلم- إلا جعله الله كتابا مفتوحا لأمته وللبشرية كلها</w:t>
      </w:r>
      <w:r w:rsidRPr="006108D6">
        <w:rPr>
          <w:rStyle w:val="FootnoteReference"/>
          <w:rFonts w:asciiTheme="majorBidi" w:hAnsiTheme="majorBidi" w:cs="Arabic Transparent"/>
          <w:sz w:val="28"/>
          <w:szCs w:val="28"/>
          <w:rtl/>
          <w:lang w:bidi="ar-JO"/>
        </w:rPr>
        <w:footnoteReference w:id="587"/>
      </w:r>
      <w:r w:rsidRPr="006108D6">
        <w:rPr>
          <w:rFonts w:asciiTheme="majorBidi" w:hAnsiTheme="majorBidi" w:cs="Arabic Transparent"/>
          <w:sz w:val="28"/>
          <w:szCs w:val="28"/>
          <w:rtl/>
          <w:lang w:bidi="ar-JO"/>
        </w:rPr>
        <w:t>, وفي هذا دليل على طهارة ازواج النبي وعفتهم, فإن كان الله عزّوجلّ أنبأه بحوار دار في بيته خفية عنه, فهل يغفل عن فاحشة زعم المنافقون وقوعها في بيت النبي-صلى الله عليه وسلم!؟</w:t>
      </w:r>
    </w:p>
    <w:p w:rsidR="00351686" w:rsidRPr="006108D6" w:rsidRDefault="00351686" w:rsidP="00464C02">
      <w:pPr>
        <w:pStyle w:val="ListParagraph"/>
        <w:numPr>
          <w:ilvl w:val="0"/>
          <w:numId w:val="15"/>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تشابهت سورة النور مع </w:t>
      </w:r>
      <w:r w:rsidRPr="00464C02">
        <w:rPr>
          <w:rFonts w:asciiTheme="majorBidi" w:hAnsiTheme="majorBidi" w:cs="Arabic Transparent"/>
          <w:sz w:val="28"/>
          <w:szCs w:val="28"/>
          <w:rtl/>
          <w:lang w:bidi="ar-JO"/>
        </w:rPr>
        <w:t>سورة النساء</w:t>
      </w:r>
      <w:r w:rsidRPr="00464C02">
        <w:rPr>
          <w:rStyle w:val="FootnoteReference"/>
          <w:rFonts w:asciiTheme="majorBidi" w:hAnsiTheme="majorBidi" w:cs="Arabic Transparent"/>
          <w:sz w:val="28"/>
          <w:szCs w:val="28"/>
          <w:vertAlign w:val="baseline"/>
          <w:rtl/>
          <w:lang w:bidi="ar-JO"/>
        </w:rPr>
        <w:footnoteReference w:id="588"/>
      </w:r>
      <w:r w:rsidRPr="00464C02">
        <w:rPr>
          <w:rFonts w:asciiTheme="majorBidi" w:hAnsiTheme="majorBidi" w:cs="Arabic Transparent"/>
          <w:sz w:val="28"/>
          <w:szCs w:val="28"/>
          <w:rtl/>
          <w:lang w:bidi="ar-JO"/>
        </w:rPr>
        <w:t>, التي قال تعالى فيها</w:t>
      </w:r>
      <w:r w:rsidR="00CB4912" w:rsidRPr="00464C02">
        <w:rPr>
          <w:rFonts w:asciiTheme="majorBidi" w:hAnsiTheme="majorBidi" w:cs="Arabic Transparent"/>
          <w:sz w:val="28"/>
          <w:szCs w:val="28"/>
          <w:rtl/>
          <w:lang w:bidi="ar-JO"/>
        </w:rPr>
        <w:t>:</w:t>
      </w:r>
      <w:r w:rsidRPr="00464C02">
        <w:rPr>
          <w:rFonts w:asciiTheme="majorBidi" w:hAnsiTheme="majorBidi" w:cs="Arabic Transparent"/>
          <w:sz w:val="28"/>
          <w:szCs w:val="28"/>
          <w:rtl/>
          <w:lang w:bidi="ar-JO"/>
        </w:rPr>
        <w:t>"</w:t>
      </w:r>
      <w:r w:rsidRPr="00464C02">
        <w:rPr>
          <w:rFonts w:asciiTheme="majorBidi" w:hAnsiTheme="majorBidi" w:cs="Arabic Transparent"/>
          <w:sz w:val="28"/>
          <w:szCs w:val="28"/>
          <w:rtl/>
        </w:rPr>
        <w:t xml:space="preserve"> </w:t>
      </w:r>
      <w:r w:rsidR="00464C02">
        <w:rPr>
          <w:rFonts w:ascii="QCF_BSML" w:eastAsiaTheme="minorHAnsi" w:hAnsi="QCF_BSML" w:cs="QCF_BSML"/>
          <w:color w:val="000000"/>
          <w:sz w:val="27"/>
          <w:szCs w:val="27"/>
          <w:rtl/>
        </w:rPr>
        <w:t xml:space="preserve">ﭽ </w:t>
      </w:r>
      <w:r w:rsidR="00464C02">
        <w:rPr>
          <w:rFonts w:ascii="QCF_P105" w:eastAsiaTheme="minorHAnsi" w:hAnsi="QCF_P105" w:cs="QCF_P105"/>
          <w:b/>
          <w:bCs/>
          <w:color w:val="000000"/>
          <w:sz w:val="27"/>
          <w:szCs w:val="27"/>
          <w:rtl/>
        </w:rPr>
        <w:t xml:space="preserve">ﯠ  ﯡ    ﯢ  ﯣ  ﯤ  ﯥ  ﯦ  ﯧ  ﯨ  ﯩ  ﯪ  </w:t>
      </w:r>
      <w:r w:rsidR="00464C02">
        <w:rPr>
          <w:rFonts w:ascii="QCF_BSML" w:eastAsiaTheme="minorHAnsi" w:hAnsi="QCF_BSML" w:cs="QCF_BSML"/>
          <w:color w:val="000000"/>
          <w:sz w:val="27"/>
          <w:szCs w:val="27"/>
          <w:rtl/>
        </w:rPr>
        <w:t>ﭼ</w:t>
      </w:r>
      <w:r w:rsidRPr="00464C02">
        <w:rPr>
          <w:rFonts w:asciiTheme="majorBidi" w:hAnsiTheme="majorBidi" w:cs="Arabic Transparent"/>
          <w:sz w:val="28"/>
          <w:szCs w:val="28"/>
          <w:rtl/>
          <w:lang w:bidi="ar-JO"/>
        </w:rPr>
        <w:t xml:space="preserve"> النساء(174) فمن المقاصد</w:t>
      </w:r>
      <w:r w:rsidRPr="006108D6">
        <w:rPr>
          <w:rFonts w:asciiTheme="majorBidi" w:hAnsiTheme="majorBidi" w:cs="Arabic Transparent"/>
          <w:sz w:val="28"/>
          <w:szCs w:val="28"/>
          <w:rtl/>
          <w:lang w:bidi="ar-JO"/>
        </w:rPr>
        <w:t xml:space="preserve"> الأساسية التي عالجتها سورة النساء بناء المجتمع, وحماية الجماعة المسلمة, وبيان أثر اتباع أحكام الله ومنهجه الرباني في إقامة دعائم المجتمع المتحضر أخلاقيا وفكريا</w:t>
      </w:r>
      <w:r w:rsidRPr="006108D6">
        <w:rPr>
          <w:rStyle w:val="FootnoteReference"/>
          <w:rFonts w:asciiTheme="majorBidi" w:hAnsiTheme="majorBidi" w:cs="Arabic Transparent"/>
          <w:sz w:val="28"/>
          <w:szCs w:val="28"/>
          <w:rtl/>
          <w:lang w:bidi="ar-JO"/>
        </w:rPr>
        <w:footnoteReference w:id="589"/>
      </w:r>
      <w:r w:rsidRPr="006108D6">
        <w:rPr>
          <w:rFonts w:asciiTheme="majorBidi" w:hAnsiTheme="majorBidi" w:cs="Arabic Transparent"/>
          <w:sz w:val="28"/>
          <w:szCs w:val="28"/>
          <w:rtl/>
          <w:lang w:bidi="ar-JO"/>
        </w:rPr>
        <w:t xml:space="preserve">, واعتنت السورة برعاية حقوق الضعفاء والأيتام والمساكين, وحقوق الأسرة المسلمة والمحافظة على العلاقات الزوجية, وبيان الطرق السليمة للانفصال منها, واعتنت السورة بنبذ عادة الجاهلية في الميراث, وإقرار النظام الأمثل فيه, وأقرت آيات السورة المنهجية السليمة في التغيير والإصلاح في المجتمع المسلم, القائمة على </w:t>
      </w:r>
      <w:r w:rsidRPr="006108D6">
        <w:rPr>
          <w:rFonts w:asciiTheme="majorBidi" w:hAnsiTheme="majorBidi" w:cs="Arabic Transparent"/>
          <w:sz w:val="28"/>
          <w:szCs w:val="28"/>
          <w:rtl/>
          <w:lang w:bidi="ar-JO"/>
        </w:rPr>
        <w:lastRenderedPageBreak/>
        <w:t>العدل والإحسان</w:t>
      </w:r>
      <w:r w:rsidRPr="006108D6">
        <w:rPr>
          <w:rStyle w:val="FootnoteReference"/>
          <w:rFonts w:asciiTheme="majorBidi" w:hAnsiTheme="majorBidi" w:cs="Arabic Transparent"/>
          <w:sz w:val="28"/>
          <w:szCs w:val="28"/>
          <w:rtl/>
          <w:lang w:bidi="ar-JO"/>
        </w:rPr>
        <w:footnoteReference w:id="590"/>
      </w:r>
      <w:r w:rsidRPr="006108D6">
        <w:rPr>
          <w:rFonts w:asciiTheme="majorBidi" w:hAnsiTheme="majorBidi" w:cs="Arabic Transparent"/>
          <w:sz w:val="28"/>
          <w:szCs w:val="28"/>
          <w:rtl/>
          <w:lang w:bidi="ar-JO"/>
        </w:rPr>
        <w:t>, وعرضت لأحوال المنافقين وفضائحهم, وإبطال مآثر الجاهلية, واستبدالها بالنور الذي أنزله الله</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591"/>
      </w:r>
    </w:p>
    <w:p w:rsidR="00351686" w:rsidRPr="006108D6" w:rsidRDefault="00351686" w:rsidP="001554DB">
      <w:pPr>
        <w:pStyle w:val="ListParagraph"/>
        <w:numPr>
          <w:ilvl w:val="0"/>
          <w:numId w:val="15"/>
        </w:numPr>
        <w:tabs>
          <w:tab w:val="left" w:pos="281"/>
          <w:tab w:val="left" w:pos="943"/>
        </w:tabs>
        <w:spacing w:after="0" w:line="360" w:lineRule="auto"/>
        <w:ind w:left="0" w:firstLine="567"/>
        <w:jc w:val="both"/>
        <w:rPr>
          <w:rFonts w:asciiTheme="majorBidi" w:hAnsiTheme="majorBidi" w:cs="Arabic Transparent"/>
          <w:sz w:val="28"/>
          <w:szCs w:val="28"/>
          <w:rtl/>
        </w:rPr>
      </w:pPr>
      <w:r w:rsidRPr="006108D6">
        <w:rPr>
          <w:rFonts w:asciiTheme="majorBidi" w:hAnsiTheme="majorBidi" w:cs="Arabic Transparent"/>
          <w:sz w:val="28"/>
          <w:szCs w:val="28"/>
          <w:rtl/>
        </w:rPr>
        <w:t xml:space="preserve">  تميزت السورة بمطلع السورة فريد انفردت به عن غيرها من السور, </w:t>
      </w:r>
      <w:proofErr w:type="gramStart"/>
      <w:r w:rsidRPr="006108D6">
        <w:rPr>
          <w:rFonts w:asciiTheme="majorBidi" w:hAnsiTheme="majorBidi" w:cs="Arabic Transparent"/>
          <w:sz w:val="28"/>
          <w:szCs w:val="28"/>
          <w:rtl/>
        </w:rPr>
        <w:t>قال  عنه</w:t>
      </w:r>
      <w:proofErr w:type="gramEnd"/>
      <w:r w:rsidRPr="006108D6">
        <w:rPr>
          <w:rFonts w:asciiTheme="majorBidi" w:hAnsiTheme="majorBidi" w:cs="Arabic Transparent"/>
          <w:sz w:val="28"/>
          <w:szCs w:val="28"/>
          <w:rtl/>
        </w:rPr>
        <w:t xml:space="preserve"> صاحب الظلال:" تبدأ بإعلان قوي حاسم عن تقرير هذه السورة, وفرضها بكل ما فيها من حدود وتكاليف، ومن آداب وأخلاق.... فيدل هذا البدء الفريد على مدى اهتمام القرآن بالعنصر الأخلاقي في الحياة, ومدى عمق </w:t>
      </w:r>
      <w:proofErr w:type="gramStart"/>
      <w:r w:rsidRPr="006108D6">
        <w:rPr>
          <w:rFonts w:asciiTheme="majorBidi" w:hAnsiTheme="majorBidi" w:cs="Arabic Transparent"/>
          <w:sz w:val="28"/>
          <w:szCs w:val="28"/>
          <w:rtl/>
        </w:rPr>
        <w:t>هذا العنصر-الأخلاقي-  وأص</w:t>
      </w:r>
      <w:proofErr w:type="gramEnd"/>
      <w:r w:rsidRPr="006108D6">
        <w:rPr>
          <w:rFonts w:asciiTheme="majorBidi" w:hAnsiTheme="majorBidi" w:cs="Arabic Transparent"/>
          <w:sz w:val="28"/>
          <w:szCs w:val="28"/>
          <w:rtl/>
        </w:rPr>
        <w:t>الته في العقيدة الإسلامية، وفي اهتمام الإسلام بالنفس البشرية  وتزكيتها.</w:t>
      </w:r>
      <w:r w:rsidRPr="006108D6">
        <w:rPr>
          <w:rStyle w:val="FootnoteReference"/>
          <w:rFonts w:asciiTheme="majorBidi" w:hAnsiTheme="majorBidi" w:cs="Arabic Transparent"/>
          <w:sz w:val="28"/>
          <w:szCs w:val="28"/>
          <w:rtl/>
        </w:rPr>
        <w:footnoteReference w:id="592"/>
      </w:r>
      <w:r w:rsidR="00214229" w:rsidRPr="006108D6">
        <w:rPr>
          <w:rFonts w:asciiTheme="majorBidi" w:hAnsiTheme="majorBidi" w:cs="Arabic Transparent"/>
          <w:sz w:val="28"/>
          <w:szCs w:val="28"/>
          <w:rtl/>
        </w:rPr>
        <w:t>", فجاء مطلع السورة مصاغا بأ</w:t>
      </w:r>
      <w:r w:rsidRPr="006108D6">
        <w:rPr>
          <w:rFonts w:asciiTheme="majorBidi" w:hAnsiTheme="majorBidi" w:cs="Arabic Transparent"/>
          <w:sz w:val="28"/>
          <w:szCs w:val="28"/>
          <w:rtl/>
        </w:rPr>
        <w:t>سلوب يؤكد  أهمية ما وراءه من  أحكام وتكاليف, فجمع ذهن السامع, وحضر القلب والسمع  لتلقي الأمر, وأظهر قيمة الأحكام المنزلة؛ وفيه تعظيم وإجلال الله لحمكته وعلمه, وكل ذلك من انسجام الآيات القرآنية في بناء السورة الواحدة.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Pr>
      </w:pPr>
      <w:r w:rsidRPr="006108D6">
        <w:rPr>
          <w:rFonts w:asciiTheme="majorBidi" w:hAnsiTheme="majorBidi" w:cs="Arabic Transparent"/>
          <w:sz w:val="28"/>
          <w:szCs w:val="28"/>
          <w:rtl/>
        </w:rPr>
        <w:t>5</w:t>
      </w:r>
      <w:r w:rsidRPr="006108D6">
        <w:rPr>
          <w:rFonts w:asciiTheme="majorBidi" w:hAnsiTheme="majorBidi" w:cs="Arabic Transparent"/>
          <w:sz w:val="28"/>
          <w:szCs w:val="28"/>
        </w:rPr>
        <w:t>-</w:t>
      </w:r>
      <w:r w:rsidRPr="006108D6">
        <w:rPr>
          <w:rFonts w:asciiTheme="majorBidi" w:hAnsiTheme="majorBidi" w:cs="Arabic Transparent"/>
          <w:sz w:val="28"/>
          <w:szCs w:val="28"/>
          <w:rtl/>
        </w:rPr>
        <w:t>امتازت سورة النور بعدد من التشبيهات التمثيلية التي ميزتها, وأوضحت القيم الحقيقية لأعمال الناس يوم القيامة, فضرب فيها مثلا, لقلب المؤمن وأعماله في آية النور</w:t>
      </w:r>
      <w:r w:rsidRPr="006108D6">
        <w:rPr>
          <w:rStyle w:val="FootnoteReference"/>
          <w:rFonts w:asciiTheme="majorBidi" w:hAnsiTheme="majorBidi" w:cs="Arabic Transparent"/>
          <w:sz w:val="28"/>
          <w:szCs w:val="28"/>
          <w:rtl/>
        </w:rPr>
        <w:footnoteReference w:id="593"/>
      </w:r>
      <w:r w:rsidRPr="006108D6">
        <w:rPr>
          <w:rFonts w:asciiTheme="majorBidi" w:hAnsiTheme="majorBidi" w:cs="Arabic Transparent"/>
          <w:sz w:val="28"/>
          <w:szCs w:val="28"/>
          <w:rtl/>
        </w:rPr>
        <w:t>, "وضرب الله مثلاً لنور القرآن المعنوي بمصباح أرضي من صنع النّاس، ذي نور صافٍ من أيَّةِ شائبة، وهذا النّور يتلألأ كالكوكب الدرّي، والقرآن بالنسبة إلى سائر كلام الله كقطَرة من بحر، وكذلك نور المصباح بالنَّسبة إلى سائر ما خلق الله من نور في الكون الكبير.</w:t>
      </w:r>
      <w:r w:rsidRPr="006108D6">
        <w:rPr>
          <w:rStyle w:val="FootnoteReference"/>
          <w:rFonts w:asciiTheme="majorBidi" w:hAnsiTheme="majorBidi" w:cs="Arabic Transparent"/>
          <w:sz w:val="28"/>
          <w:szCs w:val="28"/>
          <w:rtl/>
        </w:rPr>
        <w:footnoteReference w:id="594"/>
      </w:r>
      <w:r w:rsidRPr="006108D6">
        <w:rPr>
          <w:rFonts w:asciiTheme="majorBidi" w:hAnsiTheme="majorBidi" w:cs="Arabic Transparent"/>
          <w:sz w:val="28"/>
          <w:szCs w:val="28"/>
          <w:rtl/>
        </w:rPr>
        <w:t>".</w:t>
      </w:r>
    </w:p>
    <w:p w:rsidR="00572A2D"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وضرب مثلا لقلب الكافر</w:t>
      </w:r>
      <w:r w:rsidRPr="006108D6">
        <w:rPr>
          <w:rStyle w:val="FootnoteReference"/>
          <w:rFonts w:asciiTheme="majorBidi" w:hAnsiTheme="majorBidi" w:cs="Arabic Transparent"/>
          <w:sz w:val="28"/>
          <w:szCs w:val="28"/>
          <w:rtl/>
        </w:rPr>
        <w:footnoteReference w:id="595"/>
      </w:r>
      <w:r w:rsidRPr="006108D6">
        <w:rPr>
          <w:rFonts w:asciiTheme="majorBidi" w:hAnsiTheme="majorBidi" w:cs="Arabic Transparent"/>
          <w:sz w:val="28"/>
          <w:szCs w:val="28"/>
          <w:rtl/>
        </w:rPr>
        <w:t>, حيث شبه أعمال الكافر بالسراب,حيث لا ثواب ولا أجر له فيه</w:t>
      </w:r>
      <w:r w:rsidR="001554DB">
        <w:rPr>
          <w:rFonts w:asciiTheme="majorBidi" w:hAnsiTheme="majorBidi" w:cs="Arabic Transparent"/>
          <w:sz w:val="28"/>
          <w:szCs w:val="28"/>
          <w:rtl/>
        </w:rPr>
        <w:t>؛</w:t>
      </w:r>
      <w:r w:rsidRPr="006108D6">
        <w:rPr>
          <w:rFonts w:asciiTheme="majorBidi" w:hAnsiTheme="majorBidi" w:cs="Arabic Transparent"/>
          <w:sz w:val="28"/>
          <w:szCs w:val="28"/>
          <w:rtl/>
        </w:rPr>
        <w:t xml:space="preserve"> ووجه الشبه هو توهم أنّ ما يسعى له موجود</w:t>
      </w:r>
      <w:r w:rsidRPr="006108D6">
        <w:rPr>
          <w:rStyle w:val="FootnoteReference"/>
          <w:rFonts w:asciiTheme="majorBidi" w:hAnsiTheme="majorBidi" w:cs="Arabic Transparent"/>
          <w:sz w:val="28"/>
          <w:szCs w:val="28"/>
          <w:rtl/>
        </w:rPr>
        <w:footnoteReference w:id="596"/>
      </w:r>
      <w:r w:rsidRPr="006108D6">
        <w:rPr>
          <w:rFonts w:asciiTheme="majorBidi" w:hAnsiTheme="majorBidi" w:cs="Arabic Transparent"/>
          <w:sz w:val="28"/>
          <w:szCs w:val="28"/>
          <w:rtl/>
        </w:rPr>
        <w:t>, وكذلك في قوله "أو كظلمات في بحر لجي" فخيّر السامع بين التشبيهين لصلاح كليهما في تشبيه حاله, غير أن هذا التمثيل بيّن التخبط الذي يعيشه الكافر في حياته, فكان كل عمله ظلمات, ثم بيَّن أشد أنواع الظلمات على الإنسان وهي ظلمات البحر المتلاطمة أمواجه للغريق فيه, ليين أنّ من لم يوفقه الله للإيمان فلا نور له يهتدي به في حياته فينجو</w:t>
      </w:r>
      <w:r w:rsidRPr="006108D6">
        <w:rPr>
          <w:rStyle w:val="FootnoteReference"/>
          <w:rFonts w:asciiTheme="majorBidi" w:hAnsiTheme="majorBidi" w:cs="Arabic Transparent"/>
          <w:sz w:val="28"/>
          <w:szCs w:val="28"/>
          <w:rtl/>
        </w:rPr>
        <w:footnoteReference w:id="597"/>
      </w:r>
      <w:r w:rsidRPr="006108D6">
        <w:rPr>
          <w:rFonts w:asciiTheme="majorBidi" w:hAnsiTheme="majorBidi" w:cs="Arabic Transparent"/>
          <w:sz w:val="28"/>
          <w:szCs w:val="28"/>
          <w:rtl/>
        </w:rPr>
        <w:t>.</w:t>
      </w:r>
    </w:p>
    <w:p w:rsidR="00351686" w:rsidRPr="006108D6" w:rsidRDefault="00351686" w:rsidP="001554DB">
      <w:pPr>
        <w:pStyle w:val="ListParagraph"/>
        <w:numPr>
          <w:ilvl w:val="0"/>
          <w:numId w:val="14"/>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 xml:space="preserve">انفردت السورة بأبنية لأفعال وأسماء  لم ترد إلا فيها,  أولا:  انفردت </w:t>
      </w:r>
      <w:proofErr w:type="gramStart"/>
      <w:r w:rsidRPr="006108D6">
        <w:rPr>
          <w:rFonts w:asciiTheme="majorBidi" w:hAnsiTheme="majorBidi" w:cs="Arabic Transparent"/>
          <w:sz w:val="28"/>
          <w:szCs w:val="28"/>
          <w:rtl/>
        </w:rPr>
        <w:t>بثمانية و</w:t>
      </w:r>
      <w:proofErr w:type="gramEnd"/>
      <w:r w:rsidRPr="006108D6">
        <w:rPr>
          <w:rFonts w:asciiTheme="majorBidi" w:hAnsiTheme="majorBidi" w:cs="Arabic Transparent"/>
          <w:sz w:val="28"/>
          <w:szCs w:val="28"/>
          <w:rtl/>
        </w:rPr>
        <w:t xml:space="preserve">عشرين فعلا مضارعا " تشهد, يكد, تلهيهم, تمسسه, ليمكنن, ينكحها, يجده, يضعن, يوقد, </w:t>
      </w:r>
      <w:r w:rsidRPr="006108D6">
        <w:rPr>
          <w:rFonts w:asciiTheme="majorBidi" w:hAnsiTheme="majorBidi" w:cs="Arabic Transparent"/>
          <w:sz w:val="28"/>
          <w:szCs w:val="28"/>
          <w:rtl/>
        </w:rPr>
        <w:lastRenderedPageBreak/>
        <w:t>يتقه, تأخذكم, ليستئذنكم, يؤلف,تحسبونه, يحفظن, يحفظوا, يخفين, يخالفون, تدخلوها, ترفع, يرمون, يتسللون, تسلموا, تشيع, ليصفحوا, يصرفه, يضربن, تطيعوه</w:t>
      </w:r>
      <w:r w:rsidRPr="006108D6">
        <w:rPr>
          <w:rStyle w:val="FootnoteReference"/>
          <w:rFonts w:asciiTheme="majorBidi" w:hAnsiTheme="majorBidi" w:cs="Arabic Transparent"/>
          <w:sz w:val="28"/>
          <w:szCs w:val="28"/>
          <w:rtl/>
        </w:rPr>
        <w:footnoteReference w:id="598"/>
      </w:r>
      <w:r w:rsidRPr="006108D6">
        <w:rPr>
          <w:rFonts w:asciiTheme="majorBidi" w:hAnsiTheme="majorBidi" w:cs="Arabic Transparent"/>
          <w:sz w:val="28"/>
          <w:szCs w:val="28"/>
          <w:rtl/>
        </w:rPr>
        <w:t>." وخمسة أبنية لأفعال ماضية, وهي:"حُمِّل, حُمِّلتم, أدخلناها, أردنَ, ارتابوا</w:t>
      </w:r>
      <w:r w:rsidRPr="006108D6">
        <w:rPr>
          <w:rStyle w:val="FootnoteReference"/>
          <w:rFonts w:asciiTheme="majorBidi" w:hAnsiTheme="majorBidi" w:cs="Arabic Transparent"/>
          <w:sz w:val="28"/>
          <w:szCs w:val="28"/>
          <w:rtl/>
        </w:rPr>
        <w:footnoteReference w:id="599"/>
      </w:r>
      <w:r w:rsidRPr="006108D6">
        <w:rPr>
          <w:rFonts w:asciiTheme="majorBidi" w:hAnsiTheme="majorBidi" w:cs="Arabic Transparent"/>
          <w:sz w:val="28"/>
          <w:szCs w:val="28"/>
          <w:rtl/>
        </w:rPr>
        <w:t xml:space="preserve">." وثلاثة أفعال </w:t>
      </w:r>
      <w:proofErr w:type="gramStart"/>
      <w:r w:rsidRPr="006108D6">
        <w:rPr>
          <w:rFonts w:asciiTheme="majorBidi" w:hAnsiTheme="majorBidi" w:cs="Arabic Transparent"/>
          <w:sz w:val="28"/>
          <w:szCs w:val="28"/>
          <w:rtl/>
        </w:rPr>
        <w:t>أمر</w:t>
      </w:r>
      <w:proofErr w:type="gramEnd"/>
      <w:r w:rsidRPr="006108D6">
        <w:rPr>
          <w:rFonts w:asciiTheme="majorBidi" w:hAnsiTheme="majorBidi" w:cs="Arabic Transparent"/>
          <w:sz w:val="28"/>
          <w:szCs w:val="28"/>
          <w:rtl/>
        </w:rPr>
        <w:t>, وهي." أنكحوا, فاجلدوا, فاجلدوهم</w:t>
      </w:r>
      <w:r w:rsidRPr="006108D6">
        <w:rPr>
          <w:rStyle w:val="FootnoteReference"/>
          <w:rFonts w:asciiTheme="majorBidi" w:hAnsiTheme="majorBidi" w:cs="Arabic Transparent"/>
          <w:sz w:val="28"/>
          <w:szCs w:val="28"/>
          <w:rtl/>
        </w:rPr>
        <w:footnoteReference w:id="600"/>
      </w:r>
      <w:r w:rsidRPr="006108D6">
        <w:rPr>
          <w:rFonts w:asciiTheme="majorBidi" w:hAnsiTheme="majorBidi" w:cs="Arabic Transparent"/>
          <w:sz w:val="28"/>
          <w:szCs w:val="28"/>
          <w:rtl/>
        </w:rPr>
        <w:t>." وانفردت بتسعة وثلاثين اسما, وهي:" كِبره, شهادات, إكراههنّ, لواذ</w:t>
      </w:r>
      <w:r w:rsidR="00214229" w:rsidRPr="006108D6">
        <w:rPr>
          <w:rFonts w:asciiTheme="majorBidi" w:hAnsiTheme="majorBidi" w:cs="Arabic Transparent"/>
          <w:sz w:val="28"/>
          <w:szCs w:val="28"/>
          <w:rtl/>
        </w:rPr>
        <w:t>ا</w:t>
      </w:r>
      <w:r w:rsidRPr="006108D6">
        <w:rPr>
          <w:rFonts w:asciiTheme="majorBidi" w:hAnsiTheme="majorBidi" w:cs="Arabic Transparent"/>
          <w:sz w:val="28"/>
          <w:szCs w:val="28"/>
          <w:rtl/>
        </w:rPr>
        <w:t>, هينا, آباء,أخواتهن, مبرءون, برقه, ابصارهنّ, البغاء, أبنائهنّ, ثيابكم, ثيابهنّ, تحصنا, الحلم, الخبيثون, الخبيثين, الخبيثات, الخامسة, خمورهنّ, خوفهم, أخوالكم, دُريّ, أربع, مُذعنين, رجلين, الزجاجة, زينتهن, كسراب, النور, سنا, شأنهم, شرقية, مصباح, صديقكم, صلاته, طّوّافون, الطيبون, الظمآن, الظهيرة</w:t>
      </w:r>
      <w:r w:rsidRPr="006108D6">
        <w:rPr>
          <w:rStyle w:val="FootnoteReference"/>
          <w:rFonts w:asciiTheme="majorBidi" w:hAnsiTheme="majorBidi" w:cs="Arabic Transparent"/>
          <w:sz w:val="28"/>
          <w:szCs w:val="28"/>
          <w:rtl/>
        </w:rPr>
        <w:footnoteReference w:id="601"/>
      </w:r>
      <w:r w:rsidRPr="006108D6">
        <w:rPr>
          <w:rFonts w:asciiTheme="majorBidi" w:hAnsiTheme="majorBidi" w:cs="Arabic Transparent"/>
          <w:sz w:val="28"/>
          <w:szCs w:val="28"/>
          <w:rtl/>
        </w:rPr>
        <w:t>."</w:t>
      </w:r>
    </w:p>
    <w:p w:rsidR="00351686" w:rsidRPr="006108D6" w:rsidRDefault="00351686" w:rsidP="001554DB">
      <w:pPr>
        <w:pStyle w:val="ListParagraph"/>
        <w:numPr>
          <w:ilvl w:val="0"/>
          <w:numId w:val="14"/>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وامتازت السورة بذكر بعض الأبنية الصرفية فيها أكثر من غيرها من السور, وهي: "كاذبين</w:t>
      </w:r>
      <w:r w:rsidR="001554DB">
        <w:rPr>
          <w:rFonts w:asciiTheme="majorBidi" w:hAnsiTheme="majorBidi" w:cs="Arabic Transparent"/>
          <w:sz w:val="28"/>
          <w:szCs w:val="28"/>
          <w:rtl/>
        </w:rPr>
        <w:t>؛</w:t>
      </w:r>
      <w:r w:rsidRPr="006108D6">
        <w:rPr>
          <w:rFonts w:asciiTheme="majorBidi" w:hAnsiTheme="majorBidi" w:cs="Arabic Transparent"/>
          <w:sz w:val="28"/>
          <w:szCs w:val="28"/>
          <w:rtl/>
        </w:rPr>
        <w:t>وردت مرتين من ثلاث</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يمشي؛ وردت ثلاث من سبع, مباركة؛ وردت مرتين </w:t>
      </w:r>
      <w:r w:rsidR="00433D87" w:rsidRPr="006108D6">
        <w:rPr>
          <w:rFonts w:asciiTheme="majorBidi" w:hAnsiTheme="majorBidi" w:cs="Arabic Transparent"/>
          <w:sz w:val="28"/>
          <w:szCs w:val="28"/>
          <w:rtl/>
        </w:rPr>
        <w:t xml:space="preserve">أربع, </w:t>
      </w:r>
      <w:r w:rsidRPr="006108D6">
        <w:rPr>
          <w:rFonts w:asciiTheme="majorBidi" w:hAnsiTheme="majorBidi" w:cs="Arabic Transparent"/>
          <w:sz w:val="28"/>
          <w:szCs w:val="28"/>
          <w:rtl/>
        </w:rPr>
        <w:t>الأبصار؛ وردت ثلاث من ثماني عشرة, بعولتهن؛ ثلاث من أربع, بيوت؛ تسع من أربعة عشر, بيوتا؛ ثلاث من تسع, بيوتكم؛ مرتين من ست, مبينات؛ مرتين من ثلاث, كلمة"ثلاث"؛  وردت مرتين من ست, ودُعوا؛ مرتين من ثلاث, يسبح؛ مرتين من سبع</w:t>
      </w:r>
      <w:r w:rsidRPr="006108D6">
        <w:rPr>
          <w:rStyle w:val="FootnoteReference"/>
          <w:rFonts w:asciiTheme="majorBidi" w:hAnsiTheme="majorBidi" w:cs="Arabic Transparent"/>
          <w:sz w:val="28"/>
          <w:szCs w:val="28"/>
          <w:rtl/>
        </w:rPr>
        <w:footnoteReference w:id="602"/>
      </w:r>
      <w:r w:rsidRPr="006108D6">
        <w:rPr>
          <w:rFonts w:asciiTheme="majorBidi" w:hAnsiTheme="majorBidi" w:cs="Arabic Transparent"/>
          <w:sz w:val="28"/>
          <w:szCs w:val="28"/>
          <w:rtl/>
        </w:rPr>
        <w:t>."</w:t>
      </w:r>
      <w:r w:rsidR="00433D87" w:rsidRPr="006108D6">
        <w:rPr>
          <w:rFonts w:asciiTheme="majorBidi" w:hAnsiTheme="majorBidi" w:cs="Arabic Transparent"/>
          <w:sz w:val="28"/>
          <w:szCs w:val="28"/>
          <w:rtl/>
        </w:rPr>
        <w:t xml:space="preserve"> وامتازت السورة بأربع انفرادات لفظية وهي " الأيامى, يحيف, مذعنين, لواذ.</w:t>
      </w:r>
      <w:r w:rsidR="00433D87" w:rsidRPr="006108D6">
        <w:rPr>
          <w:rStyle w:val="FootnoteReference"/>
          <w:rFonts w:asciiTheme="majorBidi" w:hAnsiTheme="majorBidi" w:cs="Arabic Transparent"/>
          <w:sz w:val="28"/>
          <w:szCs w:val="28"/>
          <w:rtl/>
        </w:rPr>
        <w:footnoteReference w:id="603"/>
      </w:r>
      <w:r w:rsidR="00433D87" w:rsidRPr="006108D6">
        <w:rPr>
          <w:rFonts w:asciiTheme="majorBidi" w:hAnsiTheme="majorBidi" w:cs="Arabic Transparent"/>
          <w:sz w:val="28"/>
          <w:szCs w:val="28"/>
          <w:rtl/>
        </w:rPr>
        <w:t>", ودلالاتها هي موضع البحث في المطلب القادم.</w:t>
      </w:r>
    </w:p>
    <w:p w:rsidR="00572A2D" w:rsidRPr="006108D6" w:rsidRDefault="00351686" w:rsidP="001554DB">
      <w:pPr>
        <w:pStyle w:val="ListParagraph"/>
        <w:numPr>
          <w:ilvl w:val="0"/>
          <w:numId w:val="14"/>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 xml:space="preserve"> سورة النور جاءت معظم فواصلها منتهية بحرف النون؛ وعددها واحد وثلاثون فاصلة, وبحرف الميم؛ وعددها اثنتان وعشرون فاصلة,  أما الفواصل إحدى عشرة  الباقيات, فانتهت بحرف الراء؛</w:t>
      </w:r>
      <w:r w:rsidR="00433D87"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rPr>
        <w:t>سبع فواصل؛ "الأبصار" مكررثلاث مرات, "المصير" مكرر مرتين, و"قدير" و"نور", والباء؛ وجاءت فاصلتين كلمة"الحساب ", واللام؛ فاصلة واحدة "الآصال", وفي دلالة ألفاظ الفواصل معان تتوافق مع وحدة السورة, فالإبصار يحتاج لنور, والمصيروالحساب هو الرادع للنفس من الانحراف, والنور والقدير من اسماء الله التي ناسبت وحدة السورة وهداياتها التربوية.</w:t>
      </w:r>
    </w:p>
    <w:p w:rsidR="00572A2D" w:rsidRPr="006108D6" w:rsidRDefault="00351686" w:rsidP="00054756">
      <w:pPr>
        <w:pStyle w:val="ListParagraph"/>
        <w:numPr>
          <w:ilvl w:val="0"/>
          <w:numId w:val="14"/>
        </w:numPr>
        <w:tabs>
          <w:tab w:val="left" w:pos="281"/>
          <w:tab w:val="left" w:pos="943"/>
        </w:tabs>
        <w:spacing w:after="0" w:line="324"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lastRenderedPageBreak/>
        <w:t>امتازت السورة بذكر بعض التراكيب النحوية ذاتها لزيادة النسق الصوتي والإيقاعي للسورة, ومن أمثلته: "</w:t>
      </w:r>
      <w:r w:rsidRPr="006108D6">
        <w:rPr>
          <w:rFonts w:asciiTheme="majorBidi" w:hAnsiTheme="majorBidi" w:cs="Arabic Transparent"/>
          <w:b/>
          <w:bCs/>
          <w:sz w:val="28"/>
          <w:szCs w:val="28"/>
          <w:rtl/>
        </w:rPr>
        <w:t>ولولا فضل الله عليكم ورحمته</w:t>
      </w:r>
      <w:r w:rsidRPr="006108D6">
        <w:rPr>
          <w:rFonts w:asciiTheme="majorBidi" w:hAnsiTheme="majorBidi" w:cs="Arabic Transparent"/>
          <w:sz w:val="28"/>
          <w:szCs w:val="28"/>
          <w:rtl/>
        </w:rPr>
        <w:t>" حيث ذكر التركيب أربع مرات</w:t>
      </w:r>
      <w:r w:rsidRPr="006108D6">
        <w:rPr>
          <w:rStyle w:val="FootnoteReference"/>
          <w:rFonts w:asciiTheme="majorBidi" w:hAnsiTheme="majorBidi" w:cs="Arabic Transparent"/>
          <w:sz w:val="28"/>
          <w:szCs w:val="28"/>
          <w:rtl/>
        </w:rPr>
        <w:footnoteReference w:id="604"/>
      </w:r>
      <w:r w:rsidRPr="006108D6">
        <w:rPr>
          <w:rFonts w:asciiTheme="majorBidi" w:hAnsiTheme="majorBidi" w:cs="Arabic Transparent"/>
          <w:sz w:val="28"/>
          <w:szCs w:val="28"/>
          <w:rtl/>
        </w:rPr>
        <w:t xml:space="preserve">, وقصد منه تذكير المخاطبين بفضل الله عليهم ورحمته بهم, سواء كان ذلك في سياق التيسير عليهم أو في </w:t>
      </w:r>
      <w:r w:rsidR="00214229" w:rsidRPr="006108D6">
        <w:rPr>
          <w:rFonts w:asciiTheme="majorBidi" w:hAnsiTheme="majorBidi" w:cs="Arabic Transparent"/>
          <w:sz w:val="28"/>
          <w:szCs w:val="28"/>
          <w:rtl/>
        </w:rPr>
        <w:t xml:space="preserve"> الحدود ال</w:t>
      </w:r>
      <w:r w:rsidRPr="006108D6">
        <w:rPr>
          <w:rFonts w:asciiTheme="majorBidi" w:hAnsiTheme="majorBidi" w:cs="Arabic Transparent"/>
          <w:sz w:val="28"/>
          <w:szCs w:val="28"/>
          <w:rtl/>
        </w:rPr>
        <w:t>تي فرضها الله لتنظيم حياتهم, و تطهير قلوبهم من الفواحش وتزكيتها</w:t>
      </w:r>
      <w:r w:rsidRPr="006108D6">
        <w:rPr>
          <w:rStyle w:val="FootnoteReference"/>
          <w:rFonts w:asciiTheme="majorBidi" w:hAnsiTheme="majorBidi" w:cs="Arabic Transparent"/>
          <w:sz w:val="28"/>
          <w:szCs w:val="28"/>
          <w:rtl/>
        </w:rPr>
        <w:footnoteReference w:id="605"/>
      </w:r>
      <w:r w:rsidR="00433D87"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rPr>
        <w:t xml:space="preserve"> وكذلك التركيب</w:t>
      </w:r>
      <w:r w:rsidRPr="006108D6">
        <w:rPr>
          <w:rFonts w:asciiTheme="majorBidi" w:hAnsiTheme="majorBidi" w:cs="Arabic Transparent"/>
          <w:b/>
          <w:bCs/>
          <w:sz w:val="28"/>
          <w:szCs w:val="28"/>
          <w:rtl/>
        </w:rPr>
        <w:t>:" يبين الله لكم الآيات والله عليم حكيم",</w:t>
      </w:r>
      <w:r w:rsidRPr="006108D6">
        <w:rPr>
          <w:rFonts w:asciiTheme="majorBidi" w:hAnsiTheme="majorBidi" w:cs="Arabic Transparent"/>
          <w:sz w:val="28"/>
          <w:szCs w:val="28"/>
          <w:rtl/>
        </w:rPr>
        <w:t xml:space="preserve"> ذكرمرتين في السورة, مرة بعد الوعظ ومرة بعد تقديم وسائل الوقاية للمحافظة على عفة المجتمع, ومرة ثالثة بالإضافة لضمير العظمة "آياته"</w:t>
      </w:r>
      <w:r w:rsidRPr="006108D6">
        <w:rPr>
          <w:rStyle w:val="FootnoteReference"/>
          <w:rFonts w:asciiTheme="majorBidi" w:hAnsiTheme="majorBidi" w:cs="Arabic Transparent"/>
          <w:sz w:val="28"/>
          <w:szCs w:val="28"/>
          <w:rtl/>
        </w:rPr>
        <w:footnoteReference w:id="606"/>
      </w:r>
      <w:r w:rsidRPr="006108D6">
        <w:rPr>
          <w:rFonts w:asciiTheme="majorBidi" w:hAnsiTheme="majorBidi" w:cs="Arabic Transparent"/>
          <w:sz w:val="28"/>
          <w:szCs w:val="28"/>
          <w:rtl/>
        </w:rPr>
        <w:t xml:space="preserve"> في حكم استئذان الأطفال, ويلاحظ أن كلمات التركيب تحفزّ المتلقي للانتباه إلى الحكم الربانية</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ولتقدير  عظمة هذه التشريعات لعظم علم وحكمة  المشرع لها, فيخضع لها مستسلما."</w:t>
      </w:r>
      <w:r w:rsidR="00433D87" w:rsidRPr="006108D6">
        <w:rPr>
          <w:rStyle w:val="FootnoteReference"/>
          <w:rFonts w:asciiTheme="majorBidi" w:hAnsiTheme="majorBidi" w:cs="Arabic Transparent"/>
          <w:sz w:val="28"/>
          <w:szCs w:val="28"/>
          <w:rtl/>
        </w:rPr>
        <w:footnoteReference w:id="607"/>
      </w:r>
    </w:p>
    <w:p w:rsidR="00351686" w:rsidRPr="00464C02" w:rsidRDefault="00351686" w:rsidP="00054756">
      <w:pPr>
        <w:tabs>
          <w:tab w:val="left" w:pos="281"/>
          <w:tab w:val="left" w:pos="943"/>
        </w:tabs>
        <w:spacing w:after="0" w:line="324" w:lineRule="auto"/>
        <w:jc w:val="both"/>
        <w:rPr>
          <w:rFonts w:asciiTheme="majorBidi" w:hAnsiTheme="majorBidi" w:cs="Arabic Transparent"/>
          <w:sz w:val="32"/>
          <w:szCs w:val="32"/>
          <w:rtl/>
          <w:lang w:bidi="ar-JO"/>
        </w:rPr>
      </w:pPr>
      <w:r w:rsidRPr="00464C02">
        <w:rPr>
          <w:rFonts w:asciiTheme="majorBidi" w:hAnsiTheme="majorBidi" w:cs="Arabic Transparent"/>
          <w:b/>
          <w:bCs/>
          <w:sz w:val="32"/>
          <w:szCs w:val="32"/>
          <w:rtl/>
        </w:rPr>
        <w:t>المطلب الثاني</w:t>
      </w:r>
      <w:r w:rsidR="001554DB" w:rsidRPr="00464C02">
        <w:rPr>
          <w:rFonts w:asciiTheme="majorBidi" w:hAnsiTheme="majorBidi" w:cs="Arabic Transparent"/>
          <w:b/>
          <w:bCs/>
          <w:sz w:val="32"/>
          <w:szCs w:val="32"/>
          <w:rtl/>
        </w:rPr>
        <w:t xml:space="preserve">: </w:t>
      </w:r>
      <w:r w:rsidRPr="00464C02">
        <w:rPr>
          <w:rFonts w:asciiTheme="majorBidi" w:hAnsiTheme="majorBidi" w:cs="Arabic Transparent"/>
          <w:sz w:val="32"/>
          <w:szCs w:val="32"/>
          <w:rtl/>
        </w:rPr>
        <w:t xml:space="preserve"> </w:t>
      </w:r>
      <w:r w:rsidRPr="00464C02">
        <w:rPr>
          <w:rFonts w:asciiTheme="majorBidi" w:hAnsiTheme="majorBidi" w:cs="Arabic Transparent"/>
          <w:b/>
          <w:bCs/>
          <w:sz w:val="32"/>
          <w:szCs w:val="32"/>
          <w:rtl/>
          <w:lang w:bidi="ar-JO"/>
        </w:rPr>
        <w:t>دلالات الانفرادات اللفظية, وعلاقتها بالوحدة الموضوعية للسورة.</w:t>
      </w:r>
    </w:p>
    <w:p w:rsidR="00351686" w:rsidRPr="006108D6" w:rsidRDefault="00351686" w:rsidP="00054756">
      <w:pPr>
        <w:tabs>
          <w:tab w:val="left" w:pos="281"/>
          <w:tab w:val="left" w:pos="943"/>
        </w:tabs>
        <w:spacing w:after="0" w:line="324"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من مميزات سورة النور انفرادها بأربع ألفاظ  "وهي الأيامى</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يحيف, مذعنين, لواذ." وتختلف دلالة كل لفظ بتنوع مادته وبنائه الصرفي وموقعه في تركيب الجملة وسياق الآيات, لتظهر بعد دراسة هذه الدلالات علاقة اللفظ بوحدة السورة وتناسب موضوعاتها.</w:t>
      </w:r>
    </w:p>
    <w:p w:rsidR="00351686" w:rsidRPr="006108D6" w:rsidRDefault="00351686" w:rsidP="00054756">
      <w:pPr>
        <w:tabs>
          <w:tab w:val="left" w:pos="281"/>
          <w:tab w:val="left" w:pos="943"/>
        </w:tabs>
        <w:spacing w:after="0" w:line="324"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الانفرادة الأولى</w:t>
      </w:r>
      <w:r w:rsidR="001554DB">
        <w:rPr>
          <w:rFonts w:asciiTheme="majorBidi" w:hAnsiTheme="majorBidi" w:cs="Arabic Transparent"/>
          <w:b/>
          <w:bCs/>
          <w:sz w:val="28"/>
          <w:szCs w:val="28"/>
          <w:rtl/>
          <w:lang w:bidi="ar-JO"/>
        </w:rPr>
        <w:t xml:space="preserve">: </w:t>
      </w:r>
      <w:r w:rsidRPr="006108D6">
        <w:rPr>
          <w:rFonts w:asciiTheme="majorBidi" w:hAnsiTheme="majorBidi" w:cs="Arabic Transparent"/>
          <w:b/>
          <w:bCs/>
          <w:sz w:val="28"/>
          <w:szCs w:val="28"/>
          <w:rtl/>
          <w:lang w:bidi="ar-JO"/>
        </w:rPr>
        <w:t xml:space="preserve"> " الأيامى" في قوله تعالى"</w:t>
      </w:r>
      <w:r w:rsidRPr="006108D6">
        <w:rPr>
          <w:rFonts w:asciiTheme="majorBidi" w:hAnsiTheme="majorBidi" w:cs="Arabic Transparent"/>
          <w:sz w:val="28"/>
          <w:szCs w:val="28"/>
          <w:rtl/>
          <w:lang w:bidi="ar-JO"/>
        </w:rPr>
        <w:t xml:space="preserve"> </w:t>
      </w:r>
      <w:r w:rsidR="00BF4DFA">
        <w:rPr>
          <w:rFonts w:ascii="QCF_BSML" w:eastAsiaTheme="minorHAnsi" w:hAnsi="QCF_BSML" w:cs="QCF_BSML"/>
          <w:color w:val="000000"/>
          <w:sz w:val="27"/>
          <w:szCs w:val="27"/>
          <w:rtl/>
        </w:rPr>
        <w:t xml:space="preserve">ﭽ </w:t>
      </w:r>
      <w:r w:rsidR="00BF4DFA">
        <w:rPr>
          <w:rFonts w:ascii="QCF_P354" w:eastAsiaTheme="minorHAnsi" w:hAnsi="QCF_P354" w:cs="QCF_P354"/>
          <w:b/>
          <w:bCs/>
          <w:color w:val="000000"/>
          <w:sz w:val="27"/>
          <w:szCs w:val="27"/>
          <w:rtl/>
        </w:rPr>
        <w:t xml:space="preserve">ﭑ  ﭒ  ﭓ  ﭔ  ﭕ  ﭖ  ﭗﭘ  ﭙ   ﭚ  ﭛ  ﭜ  ﭝ  ﭞ  ﭟﭠ  ﭡ  ﭢ  ﭣ  </w:t>
      </w:r>
      <w:r w:rsidR="00BF4DFA">
        <w:rPr>
          <w:rFonts w:ascii="QCF_BSML" w:eastAsiaTheme="minorHAnsi" w:hAnsi="QCF_BSML" w:cs="QCF_BSML"/>
          <w:color w:val="000000"/>
          <w:sz w:val="27"/>
          <w:szCs w:val="27"/>
          <w:rtl/>
        </w:rPr>
        <w:t>ﭼ</w:t>
      </w:r>
      <w:r w:rsidR="00BF4DFA">
        <w:rPr>
          <w:rFonts w:ascii="Arial" w:eastAsiaTheme="minorHAnsi" w:hAnsi="Arial" w:cs="Arial"/>
          <w:color w:val="000000"/>
          <w:sz w:val="18"/>
          <w:szCs w:val="18"/>
        </w:rPr>
        <w:t xml:space="preserve"> </w:t>
      </w:r>
      <w:r w:rsidRPr="00464C02">
        <w:rPr>
          <w:rFonts w:asciiTheme="majorBidi" w:hAnsiTheme="majorBidi" w:cs="Arabic Transparent"/>
          <w:sz w:val="28"/>
          <w:szCs w:val="28"/>
          <w:rtl/>
          <w:lang w:bidi="ar-JO"/>
        </w:rPr>
        <w:t>سورة النور (32)</w:t>
      </w:r>
      <w:r w:rsidRPr="00464C02">
        <w:rPr>
          <w:rFonts w:asciiTheme="majorBidi" w:hAnsiTheme="majorBidi" w:cs="Arabic Transparent"/>
          <w:b/>
          <w:bCs/>
          <w:sz w:val="28"/>
          <w:szCs w:val="28"/>
          <w:rtl/>
        </w:rPr>
        <w:t>.</w:t>
      </w:r>
      <w:r w:rsidRPr="006108D6">
        <w:rPr>
          <w:rFonts w:asciiTheme="majorBidi" w:hAnsiTheme="majorBidi" w:cs="Arabic Transparent"/>
          <w:sz w:val="28"/>
          <w:szCs w:val="28"/>
          <w:rtl/>
          <w:lang w:bidi="ar-JO"/>
        </w:rPr>
        <w:t xml:space="preserve"> جاءت الانفرادة في سياق يرشد المسلمين على الزواج عموما لتحصين النفس, وتزويج الضعفاء منهم والمعوزين</w:t>
      </w:r>
      <w:r w:rsidRPr="006108D6">
        <w:rPr>
          <w:rStyle w:val="FootnoteReference"/>
          <w:rFonts w:asciiTheme="majorBidi" w:hAnsiTheme="majorBidi" w:cs="Arabic Transparent"/>
          <w:sz w:val="28"/>
          <w:szCs w:val="28"/>
          <w:rtl/>
          <w:lang w:bidi="ar-JO"/>
        </w:rPr>
        <w:footnoteReference w:id="608"/>
      </w:r>
      <w:r w:rsidRPr="006108D6">
        <w:rPr>
          <w:rFonts w:asciiTheme="majorBidi" w:hAnsiTheme="majorBidi" w:cs="Arabic Transparent"/>
          <w:sz w:val="28"/>
          <w:szCs w:val="28"/>
          <w:rtl/>
          <w:lang w:bidi="ar-JO"/>
        </w:rPr>
        <w:t xml:space="preserve">. </w:t>
      </w:r>
    </w:p>
    <w:p w:rsidR="00351686" w:rsidRPr="00BF4DFA" w:rsidRDefault="00351686" w:rsidP="00054756">
      <w:pPr>
        <w:tabs>
          <w:tab w:val="left" w:pos="281"/>
          <w:tab w:val="left" w:pos="943"/>
        </w:tabs>
        <w:spacing w:after="0" w:line="324" w:lineRule="auto"/>
        <w:jc w:val="both"/>
        <w:rPr>
          <w:rFonts w:asciiTheme="majorBidi" w:hAnsiTheme="majorBidi" w:cs="Arabic Transparent"/>
          <w:b/>
          <w:bCs/>
          <w:sz w:val="32"/>
          <w:szCs w:val="32"/>
          <w:rtl/>
        </w:rPr>
      </w:pPr>
      <w:r w:rsidRPr="00BF4DFA">
        <w:rPr>
          <w:rFonts w:asciiTheme="majorBidi" w:hAnsiTheme="majorBidi" w:cs="Arabic Transparent"/>
          <w:b/>
          <w:bCs/>
          <w:sz w:val="32"/>
          <w:szCs w:val="32"/>
          <w:rtl/>
          <w:lang w:bidi="ar-JO"/>
        </w:rPr>
        <w:t>أولا</w:t>
      </w:r>
      <w:r w:rsidR="001554DB" w:rsidRPr="00BF4DFA">
        <w:rPr>
          <w:rFonts w:asciiTheme="majorBidi" w:hAnsiTheme="majorBidi" w:cs="Arabic Transparent"/>
          <w:b/>
          <w:bCs/>
          <w:sz w:val="32"/>
          <w:szCs w:val="32"/>
          <w:rtl/>
          <w:lang w:bidi="ar-JO"/>
        </w:rPr>
        <w:t xml:space="preserve">: </w:t>
      </w:r>
      <w:r w:rsidRPr="00BF4DFA">
        <w:rPr>
          <w:rFonts w:asciiTheme="majorBidi" w:hAnsiTheme="majorBidi" w:cs="Arabic Transparent"/>
          <w:b/>
          <w:bCs/>
          <w:sz w:val="32"/>
          <w:szCs w:val="32"/>
          <w:rtl/>
          <w:lang w:bidi="ar-JO"/>
        </w:rPr>
        <w:t xml:space="preserve"> دلالة مادة " </w:t>
      </w:r>
      <w:proofErr w:type="gramStart"/>
      <w:r w:rsidR="00214229" w:rsidRPr="00BF4DFA">
        <w:rPr>
          <w:rFonts w:asciiTheme="majorBidi" w:hAnsiTheme="majorBidi" w:cs="Arabic Transparent"/>
          <w:b/>
          <w:bCs/>
          <w:sz w:val="32"/>
          <w:szCs w:val="32"/>
          <w:rtl/>
          <w:lang w:bidi="ar-JO"/>
        </w:rPr>
        <w:t>أيم</w:t>
      </w:r>
      <w:proofErr w:type="gramEnd"/>
      <w:r w:rsidRPr="00BF4DFA">
        <w:rPr>
          <w:rFonts w:asciiTheme="majorBidi" w:hAnsiTheme="majorBidi" w:cs="Arabic Transparent"/>
          <w:b/>
          <w:bCs/>
          <w:sz w:val="32"/>
          <w:szCs w:val="32"/>
          <w:rtl/>
          <w:lang w:bidi="ar-JO"/>
        </w:rPr>
        <w:t xml:space="preserve">" في اللغة </w:t>
      </w:r>
    </w:p>
    <w:p w:rsidR="00351686" w:rsidRPr="006108D6" w:rsidRDefault="00351686" w:rsidP="00054756">
      <w:pPr>
        <w:tabs>
          <w:tab w:val="left" w:pos="281"/>
          <w:tab w:val="left" w:pos="943"/>
        </w:tabs>
        <w:spacing w:after="0" w:line="324"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rPr>
        <w:t>الأيامي جمع "أيم"؛ وقال عنه الخليل</w:t>
      </w:r>
      <w:r w:rsidRPr="006108D6">
        <w:rPr>
          <w:rFonts w:asciiTheme="majorBidi" w:hAnsiTheme="majorBidi" w:cs="Arabic Transparent"/>
          <w:sz w:val="28"/>
          <w:szCs w:val="28"/>
          <w:rtl/>
          <w:lang w:bidi="ar-JO"/>
        </w:rPr>
        <w:t>-(ت175ه)-: الأَيْمُ من الحيّات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والإيامُ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الدّخان....وامرأةٌ أَيِّم قد تأيَّمَتْ؛ كانت ذات زَوْجٍ فمات وهي تَصْلُح للأزواج لأنّ فيها سُؤوْرةً من شبابٍ..</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والأَيامَى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جَمْعُها</w:t>
      </w:r>
      <w:r w:rsidRPr="006108D6">
        <w:rPr>
          <w:rStyle w:val="FootnoteReference"/>
          <w:rFonts w:asciiTheme="majorBidi" w:hAnsiTheme="majorBidi" w:cs="Arabic Transparent"/>
          <w:sz w:val="28"/>
          <w:szCs w:val="28"/>
          <w:rtl/>
          <w:lang w:bidi="ar-JO"/>
        </w:rPr>
        <w:footnoteReference w:id="609"/>
      </w:r>
      <w:r w:rsidRPr="006108D6">
        <w:rPr>
          <w:rFonts w:asciiTheme="majorBidi" w:hAnsiTheme="majorBidi" w:cs="Arabic Transparent"/>
          <w:sz w:val="28"/>
          <w:szCs w:val="28"/>
          <w:rtl/>
          <w:lang w:bidi="ar-JO"/>
        </w:rPr>
        <w:t xml:space="preserve">." </w:t>
      </w:r>
    </w:p>
    <w:p w:rsidR="00054756" w:rsidRDefault="00054756">
      <w:pPr>
        <w:bidi w:val="0"/>
        <w:rPr>
          <w:rFonts w:asciiTheme="majorBidi" w:hAnsiTheme="majorBidi" w:cs="Arabic Transparent"/>
          <w:sz w:val="28"/>
          <w:szCs w:val="28"/>
          <w:rtl/>
          <w:lang w:bidi="ar-JO"/>
        </w:rPr>
      </w:pPr>
      <w:r>
        <w:rPr>
          <w:rFonts w:asciiTheme="majorBidi" w:hAnsiTheme="majorBidi" w:cs="Arabic Transparent"/>
          <w:sz w:val="28"/>
          <w:szCs w:val="28"/>
          <w:rtl/>
          <w:lang w:bidi="ar-JO"/>
        </w:rPr>
        <w:br w:type="page"/>
      </w:r>
    </w:p>
    <w:p w:rsidR="00351686" w:rsidRPr="006108D6" w:rsidRDefault="00351686" w:rsidP="004A4779">
      <w:pPr>
        <w:tabs>
          <w:tab w:val="left" w:pos="281"/>
          <w:tab w:val="left" w:pos="943"/>
        </w:tabs>
        <w:spacing w:after="0" w:line="324"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 xml:space="preserve"> فصل الأزهري-(ت370ه)- في دلالة المادة"آيم", ونقل أقوال اللغويين فيها, فنقل عن أبي عبيد-(224ه)-</w:t>
      </w:r>
      <w:r w:rsidRPr="006108D6">
        <w:rPr>
          <w:rStyle w:val="FootnoteReference"/>
          <w:rFonts w:asciiTheme="majorBidi" w:hAnsiTheme="majorBidi" w:cs="Arabic Transparent"/>
          <w:sz w:val="28"/>
          <w:szCs w:val="28"/>
          <w:rtl/>
          <w:lang w:bidi="ar-JO"/>
        </w:rPr>
        <w:footnoteReference w:id="610"/>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الأَيْم والأَيْن، جميعاً: الحيّة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وقال شَمر-(ت255ه)-</w:t>
      </w:r>
      <w:r w:rsidRPr="006108D6">
        <w:rPr>
          <w:rStyle w:val="FootnoteReference"/>
          <w:rFonts w:asciiTheme="majorBidi" w:hAnsiTheme="majorBidi" w:cs="Arabic Transparent"/>
          <w:sz w:val="28"/>
          <w:szCs w:val="28"/>
          <w:rtl/>
          <w:lang w:bidi="ar-JO"/>
        </w:rPr>
        <w:footnoteReference w:id="611"/>
      </w:r>
      <w:r w:rsidRPr="006108D6">
        <w:rPr>
          <w:rFonts w:asciiTheme="majorBidi" w:hAnsiTheme="majorBidi" w:cs="Arabic Transparent"/>
          <w:sz w:val="28"/>
          <w:szCs w:val="28"/>
          <w:rtl/>
          <w:lang w:bidi="ar-JO"/>
        </w:rPr>
        <w:t>: قال أبو خَيْرة: الأيْم والأيْن والثُّعْبان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الذكران من الحيات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وهي التي لا تَضُرّ أحداً,وقال ابن شُميل –(ت203ه)-: كل حيَّة أَيم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ذكراً كانت أو أُنثى", وربما شدد فقيل: أيِّم، كما يُقال: هَيِّن وهَيْن, والأيامى: القَرابات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الابنة والخالة والأخت.ونقل عن ابن الأعرابي –(231ه)-</w:t>
      </w:r>
      <w:r w:rsidRPr="006108D6">
        <w:rPr>
          <w:rStyle w:val="FootnoteReference"/>
          <w:rFonts w:asciiTheme="majorBidi" w:hAnsiTheme="majorBidi" w:cs="Arabic Transparent"/>
          <w:sz w:val="28"/>
          <w:szCs w:val="28"/>
          <w:rtl/>
          <w:lang w:bidi="ar-JO"/>
        </w:rPr>
        <w:footnoteReference w:id="612"/>
      </w:r>
      <w:r w:rsidRPr="006108D6">
        <w:rPr>
          <w:rFonts w:asciiTheme="majorBidi" w:hAnsiTheme="majorBidi" w:cs="Arabic Transparent"/>
          <w:sz w:val="28"/>
          <w:szCs w:val="28"/>
          <w:rtl/>
          <w:lang w:bidi="ar-JO"/>
        </w:rPr>
        <w:t>، يُقال للرجل الذي لم يتزوج</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وللمرأة أيّمة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إذا لم تتزوَّج قال: والأيّم: البِكْر والثَّيِّب, وعن ابن السِّكيت-(ت244ه)- </w:t>
      </w:r>
      <w:r w:rsidRPr="006108D6">
        <w:rPr>
          <w:rStyle w:val="FootnoteReference"/>
          <w:rFonts w:asciiTheme="majorBidi" w:hAnsiTheme="majorBidi" w:cs="Arabic Transparent"/>
          <w:sz w:val="28"/>
          <w:szCs w:val="28"/>
          <w:rtl/>
          <w:lang w:bidi="ar-JO"/>
        </w:rPr>
        <w:footnoteReference w:id="613"/>
      </w:r>
      <w:r w:rsidRPr="006108D6">
        <w:rPr>
          <w:rFonts w:asciiTheme="majorBidi" w:hAnsiTheme="majorBidi" w:cs="Arabic Transparent"/>
          <w:sz w:val="28"/>
          <w:szCs w:val="28"/>
          <w:rtl/>
          <w:lang w:bidi="ar-JO"/>
        </w:rPr>
        <w:t>: فلانة أَيِّم، إذا لم يكن لها زوج؛ ورجل أيِّم، لا امرأة له؛ والجمع: الأيَامى. والأصل: أيَايم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فقُلبت الياء وجُعلت بعد الميم.</w:t>
      </w:r>
    </w:p>
    <w:p w:rsidR="00351686" w:rsidRPr="006108D6" w:rsidRDefault="00351686" w:rsidP="004A4779">
      <w:pPr>
        <w:tabs>
          <w:tab w:val="left" w:pos="281"/>
          <w:tab w:val="left" w:pos="943"/>
        </w:tabs>
        <w:spacing w:after="0" w:line="324"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وأضاف الأزهري: وتأيَّم الرّجُلُ زماناً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وتأيَّمت المرأة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إذا مَكَثا أيّاماً وزماناً لا يتزَوَّجان</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والحَرْبُ مَأْيَمة، أي: تقتل الرِّجال وتدع النِّساء بلا أزواج. ونقل عن ابن الأنباريّ-(ت304ه)-</w:t>
      </w:r>
      <w:r w:rsidRPr="006108D6">
        <w:rPr>
          <w:rStyle w:val="FootnoteReference"/>
          <w:rFonts w:asciiTheme="majorBidi" w:hAnsiTheme="majorBidi" w:cs="Arabic Transparent"/>
          <w:sz w:val="28"/>
          <w:szCs w:val="28"/>
          <w:rtl/>
          <w:lang w:bidi="ar-JO"/>
        </w:rPr>
        <w:footnoteReference w:id="614"/>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رجل أيِّم، ورجلان أيِّمان، ورجال أيِّمون، ونساء أيِّمات. وأُيَّمٌ: بَيِّن الأيُوم والأَيْمَة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وعن ابن الأعرابي–(231ه)-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الإيَام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الدُّخان؛ يقال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آم الدُّخانُ يَئيم إياماً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وقال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وأما الأُوام، فهو شِدّة العَطَش</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وقد آم الرَّجُلُ يَؤُوم أوْماً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615"/>
      </w:r>
    </w:p>
    <w:p w:rsidR="00351686" w:rsidRPr="006108D6" w:rsidRDefault="00351686" w:rsidP="004A4779">
      <w:pPr>
        <w:tabs>
          <w:tab w:val="left" w:pos="281"/>
          <w:tab w:val="left" w:pos="943"/>
        </w:tabs>
        <w:spacing w:after="0" w:line="324"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وجمع</w:t>
      </w:r>
      <w:proofErr w:type="gramEnd"/>
      <w:r w:rsidRPr="006108D6">
        <w:rPr>
          <w:rFonts w:asciiTheme="majorBidi" w:hAnsiTheme="majorBidi" w:cs="Arabic Transparent"/>
          <w:sz w:val="28"/>
          <w:szCs w:val="28"/>
          <w:rtl/>
          <w:lang w:bidi="ar-JO"/>
        </w:rPr>
        <w:t xml:space="preserve"> ابن فارس-(ت395ه)-: الأقوال في معجمه على أصول ثلاثة, فقال:"</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ثلاثة أصول متباينة: الدُّخَان، والحيّة، والمرأة لا زوج لها.... قال الأصمعيّ-(ت216ه)-: آمَ الرجل يؤوم إياماً، دَخَّنَ على الخليّة ليخرج نَحلُها فيشتار عسلَها، فهو آيم، والنَّحلة مَؤُومةٌ، وإن شئتَ مَؤُومٌ عليها. وأما الثّاني فالأيمْ من الحيّات الأبيض....وقيل: هو الجانّ من الحيات. والثالث الأيِّم: المرأة لا بَعْلَ لها والرجل لا مَرأةَ له...</w:t>
      </w:r>
      <w:r w:rsidRPr="006108D6">
        <w:rPr>
          <w:rStyle w:val="FootnoteReference"/>
          <w:rFonts w:asciiTheme="majorBidi" w:hAnsiTheme="majorBidi" w:cs="Arabic Transparent"/>
          <w:sz w:val="28"/>
          <w:szCs w:val="28"/>
          <w:rtl/>
          <w:lang w:bidi="ar-JO"/>
        </w:rPr>
        <w:footnoteReference w:id="616"/>
      </w:r>
      <w:r w:rsidRPr="006108D6">
        <w:rPr>
          <w:rFonts w:asciiTheme="majorBidi" w:hAnsiTheme="majorBidi" w:cs="Arabic Transparent"/>
          <w:sz w:val="28"/>
          <w:szCs w:val="28"/>
          <w:rtl/>
          <w:lang w:bidi="ar-JO"/>
        </w:rPr>
        <w:t>". وكذا قال الأصفهاني في معجمه, وابن منظور في اللسان</w:t>
      </w:r>
      <w:r w:rsidRPr="006108D6">
        <w:rPr>
          <w:rStyle w:val="FootnoteReference"/>
          <w:rFonts w:asciiTheme="majorBidi" w:hAnsiTheme="majorBidi" w:cs="Arabic Transparent"/>
          <w:sz w:val="28"/>
          <w:szCs w:val="28"/>
          <w:rtl/>
          <w:lang w:bidi="ar-JO"/>
        </w:rPr>
        <w:footnoteReference w:id="617"/>
      </w:r>
      <w:r w:rsidRPr="006108D6">
        <w:rPr>
          <w:rFonts w:asciiTheme="majorBidi" w:hAnsiTheme="majorBidi" w:cs="Arabic Transparent"/>
          <w:sz w:val="28"/>
          <w:szCs w:val="28"/>
          <w:rtl/>
          <w:lang w:bidi="ar-JO"/>
        </w:rPr>
        <w:t>.</w:t>
      </w:r>
    </w:p>
    <w:p w:rsidR="004A4779" w:rsidRDefault="004A4779">
      <w:pPr>
        <w:bidi w:val="0"/>
        <w:rPr>
          <w:rFonts w:asciiTheme="majorBidi" w:hAnsiTheme="majorBidi" w:cs="Arabic Transparent"/>
          <w:sz w:val="28"/>
          <w:szCs w:val="28"/>
          <w:rtl/>
          <w:lang w:bidi="ar-JO"/>
        </w:rPr>
      </w:pPr>
      <w:r>
        <w:rPr>
          <w:rFonts w:asciiTheme="majorBidi" w:hAnsiTheme="majorBidi" w:cs="Arabic Transparent"/>
          <w:sz w:val="28"/>
          <w:szCs w:val="28"/>
          <w:rtl/>
          <w:lang w:bidi="ar-JO"/>
        </w:rPr>
        <w:br w:type="page"/>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بعد البحث في أصول اللفظ الثلاثة؛ الحية, الدخان, ومن لا زوج له,  تجد دلالة المادة تشير إلى  رابط يجمع بين الأصول وهو الالتواء وعدم الاستقرار؛  فالحية كثير الالتواء لا تستقر على حال, والدخان استعمل للتفريق بين النحل وعسلها فحمل معنى التشويش وعدم استقرار الرؤية, وكذا الأيم من الناس, فهو من فارق زوجه أو طال عليه العزبة, يظهر على حياته عدم الاستقرار والتشويش لبيان حاجته لشريك في حياته, و إطلاقه على النساء لكثرة وفاة أزواجهن عنهن ف</w:t>
      </w:r>
      <w:r w:rsidR="00214229" w:rsidRPr="006108D6">
        <w:rPr>
          <w:rFonts w:asciiTheme="majorBidi" w:hAnsiTheme="majorBidi" w:cs="Arabic Transparent"/>
          <w:sz w:val="28"/>
          <w:szCs w:val="28"/>
          <w:rtl/>
          <w:lang w:bidi="ar-JO"/>
        </w:rPr>
        <w:t>ي المعارك والحروب والأسفار</w:t>
      </w:r>
      <w:r w:rsidRPr="006108D6">
        <w:rPr>
          <w:rFonts w:asciiTheme="majorBidi" w:hAnsiTheme="majorBidi" w:cs="Arabic Transparent"/>
          <w:sz w:val="28"/>
          <w:szCs w:val="28"/>
          <w:rtl/>
          <w:lang w:bidi="ar-JO"/>
        </w:rPr>
        <w:t>.</w:t>
      </w:r>
    </w:p>
    <w:p w:rsidR="00351686" w:rsidRPr="00BF4DFA" w:rsidRDefault="00351686" w:rsidP="00BF4DFA">
      <w:pPr>
        <w:tabs>
          <w:tab w:val="left" w:pos="281"/>
          <w:tab w:val="left" w:pos="943"/>
        </w:tabs>
        <w:spacing w:after="0" w:line="360" w:lineRule="auto"/>
        <w:jc w:val="both"/>
        <w:rPr>
          <w:rFonts w:asciiTheme="majorBidi" w:hAnsiTheme="majorBidi" w:cs="Arabic Transparent"/>
          <w:b/>
          <w:bCs/>
          <w:sz w:val="32"/>
          <w:szCs w:val="32"/>
          <w:rtl/>
          <w:lang w:bidi="ar-JO"/>
        </w:rPr>
      </w:pPr>
      <w:r w:rsidRPr="00BF4DFA">
        <w:rPr>
          <w:rFonts w:asciiTheme="majorBidi" w:hAnsiTheme="majorBidi" w:cs="Arabic Transparent"/>
          <w:b/>
          <w:bCs/>
          <w:sz w:val="32"/>
          <w:szCs w:val="32"/>
          <w:rtl/>
          <w:lang w:bidi="ar-JO"/>
        </w:rPr>
        <w:t xml:space="preserve">ثانيا: دلالة الصيغة " الأيامى"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w:t>
      </w:r>
      <w:r w:rsidRPr="006108D6">
        <w:rPr>
          <w:rFonts w:asciiTheme="majorBidi" w:hAnsiTheme="majorBidi" w:cs="Arabic Transparent"/>
          <w:sz w:val="28"/>
          <w:szCs w:val="28"/>
          <w:rtl/>
          <w:lang w:bidi="ar-JO"/>
        </w:rPr>
        <w:t>لأيامى في اللغة  جمع أيم,</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الأصل أَيايِم جمع الأَيِّم, فقلبت الياء وجُعلت بعد الميم, وأَمّا أَيامى فقيل هو من باب الوَضْع..... وقد آمَتِ المرأَة من زَوْجها تَئِيمُ أَيْماً وأُيُوماً وأَيْمَةً وإيمة وتأَيَّمَتْ زماناً, وأتامَتْ وأَتَيَمْتها تَزَوَّجْتُها أَيّماً وتأَيَّم الرجلُ زماناً وتأَيَّمتِ المرأَة إذا مَكَثا أَيّاماً وزماناً لا يتزوَّجان</w:t>
      </w:r>
      <w:r w:rsidRPr="006108D6">
        <w:rPr>
          <w:rStyle w:val="FootnoteReference"/>
          <w:rFonts w:asciiTheme="majorBidi" w:hAnsiTheme="majorBidi" w:cs="Arabic Transparent"/>
          <w:sz w:val="28"/>
          <w:szCs w:val="28"/>
          <w:rtl/>
          <w:lang w:bidi="ar-JO"/>
        </w:rPr>
        <w:footnoteReference w:id="618"/>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وزن أيامى فيه وجهان:" عند الزمخشري أفاعل لأنه جمع أيم بوزن فيعل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وفيعل لا يجمع على فَعَالى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فأصل أيامى أيائم فوقع فيه قلب مكاني قدمت الميم للتخلص من ثقل الياء بعد حرف المد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وفتحت الميم للتخفيف فقلبت الياء ألفاً. وعند ابن مالك وجماعة: وزنه فَعَالى على غير قياس</w:t>
      </w:r>
      <w:r w:rsidRPr="006108D6">
        <w:rPr>
          <w:rStyle w:val="FootnoteReference"/>
          <w:rFonts w:asciiTheme="majorBidi" w:hAnsiTheme="majorBidi" w:cs="Arabic Transparent"/>
          <w:sz w:val="28"/>
          <w:szCs w:val="28"/>
          <w:rtl/>
          <w:lang w:bidi="ar-JO"/>
        </w:rPr>
        <w:footnoteReference w:id="619"/>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 على وزن "فعالى", وهو من جموع المعنى مع فعلى</w:t>
      </w:r>
      <w:r w:rsidRPr="006108D6">
        <w:rPr>
          <w:rStyle w:val="FootnoteReference"/>
          <w:rFonts w:asciiTheme="majorBidi" w:hAnsiTheme="majorBidi" w:cs="Arabic Transparent"/>
          <w:sz w:val="28"/>
          <w:szCs w:val="28"/>
          <w:rtl/>
          <w:lang w:bidi="ar-JO"/>
        </w:rPr>
        <w:footnoteReference w:id="620"/>
      </w:r>
      <w:r w:rsidRPr="006108D6">
        <w:rPr>
          <w:rFonts w:asciiTheme="majorBidi" w:hAnsiTheme="majorBidi" w:cs="Arabic Transparent"/>
          <w:sz w:val="28"/>
          <w:szCs w:val="28"/>
          <w:rtl/>
          <w:lang w:bidi="ar-JO"/>
        </w:rPr>
        <w:t xml:space="preserve">, يدل على ما تضمن معنى الآفات والأوجاع و المكروه.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ابن يعيش-(ت....)-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proofErr w:type="gramStart"/>
      <w:r w:rsidRPr="006108D6">
        <w:rPr>
          <w:rFonts w:asciiTheme="majorBidi" w:hAnsiTheme="majorBidi" w:cs="Arabic Transparent"/>
          <w:sz w:val="28"/>
          <w:szCs w:val="28"/>
          <w:rtl/>
          <w:lang w:bidi="ar-JO"/>
        </w:rPr>
        <w:t>اعلم</w:t>
      </w:r>
      <w:proofErr w:type="gramEnd"/>
      <w:r w:rsidRPr="006108D6">
        <w:rPr>
          <w:rFonts w:asciiTheme="majorBidi" w:hAnsiTheme="majorBidi" w:cs="Arabic Transparent"/>
          <w:sz w:val="28"/>
          <w:szCs w:val="28"/>
          <w:rtl/>
          <w:lang w:bidi="ar-JO"/>
        </w:rPr>
        <w:t xml:space="preserve"> أن الشيء يُحمَل على الشيء لمناسبةٍ بينهما، إما من جهة اللفظ، وإما من جهة المعنى. وقد تقدّم من ذلك </w:t>
      </w:r>
      <w:proofErr w:type="gramStart"/>
      <w:r w:rsidRPr="006108D6">
        <w:rPr>
          <w:rFonts w:asciiTheme="majorBidi" w:hAnsiTheme="majorBidi" w:cs="Arabic Transparent"/>
          <w:sz w:val="28"/>
          <w:szCs w:val="28"/>
          <w:rtl/>
          <w:lang w:bidi="ar-JO"/>
        </w:rPr>
        <w:t>كثيرٌ</w:t>
      </w:r>
      <w:proofErr w:type="gramEnd"/>
      <w:r w:rsidRPr="006108D6">
        <w:rPr>
          <w:rFonts w:asciiTheme="majorBidi" w:hAnsiTheme="majorBidi" w:cs="Arabic Transparent"/>
          <w:sz w:val="28"/>
          <w:szCs w:val="28"/>
          <w:rtl/>
          <w:lang w:bidi="ar-JO"/>
        </w:rPr>
        <w:t xml:space="preserve"> في التكسير. </w:t>
      </w:r>
      <w:proofErr w:type="gramStart"/>
      <w:r w:rsidRPr="006108D6">
        <w:rPr>
          <w:rFonts w:asciiTheme="majorBidi" w:hAnsiTheme="majorBidi" w:cs="Arabic Transparent"/>
          <w:sz w:val="28"/>
          <w:szCs w:val="28"/>
          <w:rtl/>
          <w:lang w:bidi="ar-JO"/>
        </w:rPr>
        <w:t>وهذه</w:t>
      </w:r>
      <w:proofErr w:type="gramEnd"/>
      <w:r w:rsidRPr="006108D6">
        <w:rPr>
          <w:rFonts w:asciiTheme="majorBidi" w:hAnsiTheme="majorBidi" w:cs="Arabic Transparent"/>
          <w:sz w:val="28"/>
          <w:szCs w:val="28"/>
          <w:rtl/>
          <w:lang w:bidi="ar-JO"/>
        </w:rPr>
        <w:t xml:space="preserve"> الأسماء حُملت على غيرها لتقارُبهما في المعنى؛ وذلك أن هذا البناء من الجمع إنّما يجمع عليه "فَعِيلٌ" إذا كان في معنى "مَفْعول"، وذلك بأنّ فعْله ممّا لم يُسمّ فاعله من نحو: "قَتِيل"، و"جَرِيحٍ". </w:t>
      </w:r>
      <w:proofErr w:type="gramStart"/>
      <w:r w:rsidRPr="006108D6">
        <w:rPr>
          <w:rFonts w:asciiTheme="majorBidi" w:hAnsiTheme="majorBidi" w:cs="Arabic Transparent"/>
          <w:sz w:val="28"/>
          <w:szCs w:val="28"/>
          <w:rtl/>
          <w:lang w:bidi="ar-JO"/>
        </w:rPr>
        <w:t>ألا</w:t>
      </w:r>
      <w:proofErr w:type="gramEnd"/>
      <w:r w:rsidRPr="006108D6">
        <w:rPr>
          <w:rFonts w:asciiTheme="majorBidi" w:hAnsiTheme="majorBidi" w:cs="Arabic Transparent"/>
          <w:sz w:val="28"/>
          <w:szCs w:val="28"/>
          <w:rtl/>
          <w:lang w:bidi="ar-JO"/>
        </w:rPr>
        <w:t xml:space="preserve"> ترى أنّ تقديره: قُتِلَ فهو قتيلٌ، وجُرِحَ فهو جَرِيحٌ.</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lang w:bidi="ar-JO"/>
        </w:rPr>
        <w:t xml:space="preserve">.ولا يجمع من ذلك على "فَعْلَى"، إلا ما كان من الآفات والمكاره التي يُصاب بها الحَيُّ، وهو غير مُرِيد لها، نحو: "لَدِيغ"، و"عَقِير"، فتقول في تكسيره: </w:t>
      </w:r>
      <w:r w:rsidRPr="006108D6">
        <w:rPr>
          <w:rFonts w:asciiTheme="majorBidi" w:hAnsiTheme="majorBidi" w:cs="Arabic Transparent"/>
          <w:sz w:val="28"/>
          <w:szCs w:val="28"/>
          <w:rtl/>
          <w:lang w:bidi="ar-JO"/>
        </w:rPr>
        <w:lastRenderedPageBreak/>
        <w:t>"قَتْلَى"، و"جَرْحَى"، و"لَدْغَى"، و"عَقْرَى".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...فأمّا جمعُهم </w:t>
      </w:r>
      <w:proofErr w:type="gramStart"/>
      <w:r w:rsidRPr="006108D6">
        <w:rPr>
          <w:rFonts w:asciiTheme="majorBidi" w:hAnsiTheme="majorBidi" w:cs="Arabic Transparent"/>
          <w:sz w:val="28"/>
          <w:szCs w:val="28"/>
          <w:rtl/>
          <w:lang w:bidi="ar-JO"/>
        </w:rPr>
        <w:t>إيّاه</w:t>
      </w:r>
      <w:proofErr w:type="gramEnd"/>
      <w:r w:rsidRPr="006108D6">
        <w:rPr>
          <w:rFonts w:asciiTheme="majorBidi" w:hAnsiTheme="majorBidi" w:cs="Arabic Transparent"/>
          <w:sz w:val="28"/>
          <w:szCs w:val="28"/>
          <w:rtl/>
          <w:lang w:bidi="ar-JO"/>
        </w:rPr>
        <w:t xml:space="preserve"> على "فَعْلَى"، فليس بالأصل، وإنّما هو بالحمل على "جريح"، و"جَرْحَى"...</w:t>
      </w:r>
      <w:proofErr w:type="gramStart"/>
      <w:r w:rsidRPr="006108D6">
        <w:rPr>
          <w:rFonts w:asciiTheme="majorBidi" w:hAnsiTheme="majorBidi" w:cs="Arabic Transparent"/>
          <w:sz w:val="28"/>
          <w:szCs w:val="28"/>
          <w:rtl/>
          <w:lang w:bidi="ar-JO"/>
        </w:rPr>
        <w:t>لمشاركتها</w:t>
      </w:r>
      <w:proofErr w:type="gramEnd"/>
      <w:r w:rsidRPr="006108D6">
        <w:rPr>
          <w:rFonts w:asciiTheme="majorBidi" w:hAnsiTheme="majorBidi" w:cs="Arabic Transparent"/>
          <w:sz w:val="28"/>
          <w:szCs w:val="28"/>
          <w:rtl/>
          <w:lang w:bidi="ar-JO"/>
        </w:rPr>
        <w:t xml:space="preserve"> "فَعِيلًا"، في معنى "مَفْعول" في المكروه.</w:t>
      </w:r>
      <w:r w:rsidRPr="006108D6">
        <w:rPr>
          <w:rStyle w:val="FootnoteReference"/>
          <w:rFonts w:asciiTheme="majorBidi" w:hAnsiTheme="majorBidi" w:cs="Arabic Transparent"/>
          <w:sz w:val="28"/>
          <w:szCs w:val="28"/>
          <w:rtl/>
          <w:lang w:bidi="ar-JO"/>
        </w:rPr>
        <w:footnoteReference w:id="621"/>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ودلالة الصيغة الصرفية دلت أنّ لفظ الأيامى وصف حالهم, وما يلحقهم من حزن ووجع بسبب الفراق الذي يعيشونه فشابهوا  أصحاب الأوجاع والمكاره في ذلك.</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القرطبي:"</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المقصود من قوله تعالى: " وأنكحوا الأيامى منكم " الحرائر والأحرار، ثم بين حكم المماليك فقال: " والصالحين من عبادكم وإمائكم </w:t>
      </w:r>
      <w:r w:rsidRPr="006108D6">
        <w:rPr>
          <w:rStyle w:val="FootnoteReference"/>
          <w:rFonts w:asciiTheme="majorBidi" w:hAnsiTheme="majorBidi" w:cs="Arabic Transparent"/>
          <w:sz w:val="28"/>
          <w:szCs w:val="28"/>
          <w:rtl/>
          <w:lang w:bidi="ar-JO"/>
        </w:rPr>
        <w:footnoteReference w:id="622"/>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وجاء اللفظ في سياق الإرشاد </w:t>
      </w:r>
      <w:proofErr w:type="gramStart"/>
      <w:r w:rsidRPr="006108D6">
        <w:rPr>
          <w:rFonts w:asciiTheme="majorBidi" w:hAnsiTheme="majorBidi" w:cs="Arabic Transparent"/>
          <w:sz w:val="28"/>
          <w:szCs w:val="28"/>
          <w:rtl/>
          <w:lang w:bidi="ar-JO"/>
        </w:rPr>
        <w:t>الرباني لعب</w:t>
      </w:r>
      <w:proofErr w:type="gramEnd"/>
      <w:r w:rsidRPr="006108D6">
        <w:rPr>
          <w:rFonts w:asciiTheme="majorBidi" w:hAnsiTheme="majorBidi" w:cs="Arabic Transparent"/>
          <w:sz w:val="28"/>
          <w:szCs w:val="28"/>
          <w:rtl/>
          <w:lang w:bidi="ar-JO"/>
        </w:rPr>
        <w:t>اده للمحافظة على عفة وطهارة الأمة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فأرشد المؤمنين إلى السعي في تزويج الأيامى, وعطف عليه الصالحين من العبيد, واستغني عن صفة الصلاح في الأيامى لأكثر من مناسبة, ذلك أنّ حكم الصلاح للزواج قد تحصل لهم من قبل, أو لدلالة صيغته على الحزن والألم الذي علاجه بالزواج</w:t>
      </w:r>
      <w:r w:rsidRPr="006108D6">
        <w:rPr>
          <w:rStyle w:val="FootnoteReference"/>
          <w:rFonts w:asciiTheme="majorBidi" w:hAnsiTheme="majorBidi" w:cs="Arabic Transparent"/>
          <w:sz w:val="28"/>
          <w:szCs w:val="28"/>
          <w:rtl/>
          <w:lang w:bidi="ar-JO"/>
        </w:rPr>
        <w:footnoteReference w:id="623"/>
      </w:r>
      <w:r w:rsidRPr="006108D6">
        <w:rPr>
          <w:rFonts w:asciiTheme="majorBidi" w:hAnsiTheme="majorBidi" w:cs="Arabic Transparent"/>
          <w:sz w:val="28"/>
          <w:szCs w:val="28"/>
          <w:rtl/>
          <w:lang w:bidi="ar-JO"/>
        </w:rPr>
        <w:t>. واللفظ في محل نصب مفعول به لفاعل دل عليه ضمير الجمع في  فعل الأمر"أنِكح+وا", فكانت همزة القطع في الفعل مميزة له, بينت أن الأمر ليس للفرد الذي سينكح, إنما هو لأولياء أمورهم, حتى لا يعضلوهم عن الزواج أو يعسروه عليهم</w:t>
      </w:r>
      <w:r w:rsidRPr="006108D6">
        <w:rPr>
          <w:rStyle w:val="FootnoteReference"/>
          <w:rFonts w:asciiTheme="majorBidi" w:hAnsiTheme="majorBidi" w:cs="Arabic Transparent"/>
          <w:sz w:val="28"/>
          <w:szCs w:val="28"/>
          <w:rtl/>
          <w:lang w:bidi="ar-JO"/>
        </w:rPr>
        <w:footnoteReference w:id="624"/>
      </w:r>
      <w:r w:rsidRPr="006108D6">
        <w:rPr>
          <w:rFonts w:asciiTheme="majorBidi" w:hAnsiTheme="majorBidi" w:cs="Arabic Transparent"/>
          <w:sz w:val="28"/>
          <w:szCs w:val="28"/>
          <w:rtl/>
          <w:lang w:bidi="ar-JO"/>
        </w:rPr>
        <w:t>. ويفهم من التبعيض في قوله " منكم"  أنها تخص أحرار المسلمين والمسلمات</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لأن غير المسلمين لا علاقة لهم بالآية.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وفي</w:t>
      </w:r>
      <w:proofErr w:type="gramEnd"/>
      <w:r w:rsidRPr="006108D6">
        <w:rPr>
          <w:rFonts w:asciiTheme="majorBidi" w:hAnsiTheme="majorBidi" w:cs="Arabic Transparent"/>
          <w:sz w:val="28"/>
          <w:szCs w:val="28"/>
          <w:rtl/>
          <w:lang w:bidi="ar-JO"/>
        </w:rPr>
        <w:t xml:space="preserve"> صيغة الأمر في قوله تعالى "أنكحوا" معنى الوجوب أو الندب, ويقاس الحكم تباعا لحال المأمور, ومظنة وقوعه في ضرر في دينه ودنياه.</w:t>
      </w:r>
    </w:p>
    <w:p w:rsidR="00351686" w:rsidRPr="00BF4DFA" w:rsidRDefault="00351686" w:rsidP="00BF4DFA">
      <w:pPr>
        <w:tabs>
          <w:tab w:val="left" w:pos="281"/>
          <w:tab w:val="left" w:pos="943"/>
        </w:tabs>
        <w:spacing w:after="0" w:line="360" w:lineRule="auto"/>
        <w:jc w:val="both"/>
        <w:rPr>
          <w:rFonts w:asciiTheme="majorBidi" w:hAnsiTheme="majorBidi" w:cs="Arabic Transparent"/>
          <w:b/>
          <w:bCs/>
          <w:sz w:val="32"/>
          <w:szCs w:val="32"/>
          <w:rtl/>
          <w:lang w:bidi="ar-JO"/>
        </w:rPr>
      </w:pPr>
      <w:r w:rsidRPr="00BF4DFA">
        <w:rPr>
          <w:rFonts w:asciiTheme="majorBidi" w:hAnsiTheme="majorBidi" w:cs="Arabic Transparent"/>
          <w:b/>
          <w:bCs/>
          <w:sz w:val="32"/>
          <w:szCs w:val="32"/>
          <w:rtl/>
          <w:lang w:bidi="ar-JO"/>
        </w:rPr>
        <w:t>ثالثا</w:t>
      </w:r>
      <w:r w:rsidR="001554DB" w:rsidRPr="00BF4DFA">
        <w:rPr>
          <w:rFonts w:asciiTheme="majorBidi" w:hAnsiTheme="majorBidi" w:cs="Arabic Transparent"/>
          <w:b/>
          <w:bCs/>
          <w:sz w:val="32"/>
          <w:szCs w:val="32"/>
          <w:rtl/>
          <w:lang w:bidi="ar-JO"/>
        </w:rPr>
        <w:t xml:space="preserve">: </w:t>
      </w:r>
      <w:r w:rsidRPr="00BF4DFA">
        <w:rPr>
          <w:rFonts w:asciiTheme="majorBidi" w:hAnsiTheme="majorBidi" w:cs="Arabic Transparent"/>
          <w:b/>
          <w:bCs/>
          <w:sz w:val="32"/>
          <w:szCs w:val="32"/>
          <w:rtl/>
          <w:lang w:bidi="ar-JO"/>
        </w:rPr>
        <w:t xml:space="preserve"> العلاقة بين دلالة الانفرادة"الأيامى" والوحدة الموضوعية للسورة </w:t>
      </w:r>
    </w:p>
    <w:p w:rsidR="00351686" w:rsidRPr="00BF4DFA" w:rsidRDefault="00351686" w:rsidP="00BF4DFA">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سياق الانفرادة  في التهذيب والنصح والإرشاد الذي كان أهم محاور السورة ومقاصد وحدتها الموضوعية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فجاءت الانفرادة  في آيات أردفت بعد الأمر بالعفاف الإرشاد إلى ما يعين عليه, وهو أمر الأولياء بتزويج من تحت أيديهم من الأيامى والصالحين من العبيد</w:t>
      </w:r>
      <w:r w:rsidRPr="006108D6">
        <w:rPr>
          <w:rStyle w:val="FootnoteReference"/>
          <w:rFonts w:asciiTheme="majorBidi" w:hAnsiTheme="majorBidi" w:cs="Arabic Transparent"/>
          <w:sz w:val="28"/>
          <w:szCs w:val="28"/>
          <w:rtl/>
          <w:lang w:bidi="ar-JO"/>
        </w:rPr>
        <w:footnoteReference w:id="625"/>
      </w:r>
      <w:r w:rsidRPr="006108D6">
        <w:rPr>
          <w:rFonts w:asciiTheme="majorBidi" w:hAnsiTheme="majorBidi" w:cs="Arabic Transparent"/>
          <w:sz w:val="28"/>
          <w:szCs w:val="28"/>
          <w:rtl/>
          <w:lang w:bidi="ar-JO"/>
        </w:rPr>
        <w:t>. ودلالة اللفظ المعجمية بينت شمولية الحكم  "للنساء والرجال و الأرامل والمطلقات والعزّاب"  فكل هؤلاء أيامى" والرابط بي</w:t>
      </w:r>
      <w:r w:rsidR="00214229" w:rsidRPr="006108D6">
        <w:rPr>
          <w:rFonts w:asciiTheme="majorBidi" w:hAnsiTheme="majorBidi" w:cs="Arabic Transparent"/>
          <w:sz w:val="28"/>
          <w:szCs w:val="28"/>
          <w:rtl/>
          <w:lang w:bidi="ar-JO"/>
        </w:rPr>
        <w:t>نهم الذي دلت عليه الصيغة  هو وصفهم بالوحدة</w:t>
      </w:r>
      <w:r w:rsidRPr="006108D6">
        <w:rPr>
          <w:rFonts w:asciiTheme="majorBidi" w:hAnsiTheme="majorBidi" w:cs="Arabic Transparent"/>
          <w:sz w:val="28"/>
          <w:szCs w:val="28"/>
          <w:rtl/>
          <w:lang w:bidi="ar-JO"/>
        </w:rPr>
        <w:t xml:space="preserve">, وفي هذا دلالة على العلاقة بين الانفرادة ووحدة السورة الموضوعية, التي اعتنت ببيان هدايات تربوية  تنير حياة الناس باتباعهم آيات الله البينات, حيث ظهرت رعاية الله لعباده, وتشريعه لأحكام تراعي الفطرة التي </w:t>
      </w:r>
      <w:r w:rsidRPr="006108D6">
        <w:rPr>
          <w:rFonts w:asciiTheme="majorBidi" w:hAnsiTheme="majorBidi" w:cs="Arabic Transparent"/>
          <w:sz w:val="28"/>
          <w:szCs w:val="28"/>
          <w:rtl/>
          <w:lang w:bidi="ar-JO"/>
        </w:rPr>
        <w:lastRenderedPageBreak/>
        <w:t>خلق النفس البشرية عليها, فكان الأمر بالزواج تطهير</w:t>
      </w:r>
      <w:r w:rsidR="00214229"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 xml:space="preserve"> للنّفوس وللمجتمع كله, لهذا جاءت الآيات التالية تحثهم على الاستعفاف إذا لم يستطيعوا الزواج, فقال تعالى</w:t>
      </w:r>
      <w:r w:rsidR="00CB4912" w:rsidRPr="006108D6">
        <w:rPr>
          <w:rFonts w:asciiTheme="majorBidi" w:hAnsiTheme="majorBidi" w:cs="Arabic Transparent"/>
          <w:sz w:val="28"/>
          <w:szCs w:val="28"/>
          <w:rtl/>
          <w:lang w:bidi="ar-JO"/>
        </w:rPr>
        <w:t>:</w:t>
      </w:r>
      <w:r w:rsidR="00BF4DFA">
        <w:rPr>
          <w:rFonts w:asciiTheme="majorBidi" w:hAnsiTheme="majorBidi" w:cs="Arabic Transparent" w:hint="cs"/>
          <w:sz w:val="28"/>
          <w:szCs w:val="28"/>
          <w:rtl/>
          <w:lang w:bidi="ar-JO"/>
        </w:rPr>
        <w:t xml:space="preserve"> </w:t>
      </w:r>
      <w:r w:rsidR="00BF4DFA">
        <w:rPr>
          <w:rFonts w:ascii="QCF_BSML" w:eastAsiaTheme="minorHAnsi" w:hAnsi="QCF_BSML" w:cs="QCF_BSML"/>
          <w:color w:val="000000"/>
          <w:sz w:val="27"/>
          <w:szCs w:val="27"/>
          <w:rtl/>
        </w:rPr>
        <w:t xml:space="preserve">ﭽ </w:t>
      </w:r>
      <w:r w:rsidR="00BF4DFA">
        <w:rPr>
          <w:rFonts w:ascii="QCF_P354" w:eastAsiaTheme="minorHAnsi" w:hAnsi="QCF_P354" w:cs="QCF_P354"/>
          <w:b/>
          <w:bCs/>
          <w:color w:val="000000"/>
          <w:sz w:val="27"/>
          <w:szCs w:val="27"/>
          <w:rtl/>
        </w:rPr>
        <w:t xml:space="preserve">ﭥ  ﭦ  ﭧ  ﭨ  ﭩ  ﭪ  ﭫ  ﭬ  ﭭ  ﭮﭯ   </w:t>
      </w:r>
      <w:r w:rsidR="00BF4DFA">
        <w:rPr>
          <w:rFonts w:ascii="QCF_BSML" w:eastAsiaTheme="minorHAnsi" w:hAnsi="QCF_BSML" w:cs="QCF_BSML"/>
          <w:color w:val="000000"/>
          <w:sz w:val="27"/>
          <w:szCs w:val="27"/>
          <w:rtl/>
        </w:rPr>
        <w:t>ﭼ</w:t>
      </w:r>
      <w:r w:rsidR="00BF4DFA">
        <w:rPr>
          <w:rFonts w:ascii="Arial" w:eastAsiaTheme="minorHAnsi" w:hAnsi="Arial" w:cs="Arial"/>
          <w:color w:val="000000"/>
          <w:sz w:val="18"/>
          <w:szCs w:val="18"/>
        </w:rPr>
        <w:t xml:space="preserve"> </w:t>
      </w:r>
      <w:r w:rsidRPr="00BF4DFA">
        <w:rPr>
          <w:rFonts w:asciiTheme="majorBidi" w:hAnsiTheme="majorBidi" w:cs="Arabic Transparent"/>
          <w:sz w:val="28"/>
          <w:szCs w:val="28"/>
          <w:rtl/>
        </w:rPr>
        <w:t>سورة النور(33)</w:t>
      </w:r>
      <w:r w:rsidRPr="00BF4DFA">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BF4DFA">
        <w:rPr>
          <w:rFonts w:asciiTheme="majorBidi" w:hAnsiTheme="majorBidi" w:cs="Arabic Transparent"/>
          <w:sz w:val="28"/>
          <w:szCs w:val="28"/>
          <w:rtl/>
          <w:lang w:bidi="ar-JO"/>
        </w:rPr>
        <w:t>من معاني الانفرادة  المعجمية الفراق, إضافة</w:t>
      </w:r>
      <w:r w:rsidRPr="006108D6">
        <w:rPr>
          <w:rFonts w:asciiTheme="majorBidi" w:hAnsiTheme="majorBidi" w:cs="Arabic Transparent"/>
          <w:sz w:val="28"/>
          <w:szCs w:val="28"/>
          <w:rtl/>
          <w:lang w:bidi="ar-JO"/>
        </w:rPr>
        <w:t xml:space="preserve"> إلى معنى التشويش وعدم الاستقرار النفسي, وقد حملت صيغته معنى الحزن والألم, ودل تركيبه على تولي الغير شؤونهم, وهذه حال المجتمع المسلم إن لم يتبع نور الله ويتقيد بشرعه, فتجد الأمة حائرة مشوشة مستضعفة يتسلط عليها غيرها في إدارة أمرها, وكل هذا بسبب تخليها عن أقامة شرع الله.</w:t>
      </w:r>
    </w:p>
    <w:p w:rsidR="00351686" w:rsidRPr="006108D6" w:rsidRDefault="00351686" w:rsidP="00BF4DFA">
      <w:pPr>
        <w:tabs>
          <w:tab w:val="left" w:pos="281"/>
          <w:tab w:val="left" w:pos="943"/>
        </w:tabs>
        <w:spacing w:after="0" w:line="360" w:lineRule="auto"/>
        <w:ind w:firstLine="567"/>
        <w:jc w:val="both"/>
        <w:rPr>
          <w:rFonts w:asciiTheme="majorBidi" w:hAnsiTheme="majorBidi" w:cs="Arabic Transparent"/>
          <w:b/>
          <w:bCs/>
          <w:sz w:val="28"/>
          <w:szCs w:val="28"/>
          <w:rtl/>
        </w:rPr>
      </w:pPr>
      <w:r w:rsidRPr="006108D6">
        <w:rPr>
          <w:rFonts w:asciiTheme="majorBidi" w:hAnsiTheme="majorBidi" w:cs="Arabic Transparent"/>
          <w:b/>
          <w:bCs/>
          <w:sz w:val="28"/>
          <w:szCs w:val="28"/>
          <w:rtl/>
          <w:lang w:bidi="ar-JO"/>
        </w:rPr>
        <w:t xml:space="preserve">الانفرادة الثانية "مذعنين" في قوله تعالى" </w:t>
      </w:r>
      <w:r w:rsidR="00BF4DFA">
        <w:rPr>
          <w:rFonts w:ascii="QCF_BSML" w:eastAsiaTheme="minorHAnsi" w:hAnsi="QCF_BSML" w:cs="QCF_BSML"/>
          <w:color w:val="000000"/>
          <w:sz w:val="27"/>
          <w:szCs w:val="27"/>
          <w:rtl/>
        </w:rPr>
        <w:t xml:space="preserve">ﭽ </w:t>
      </w:r>
      <w:r w:rsidR="00BF4DFA">
        <w:rPr>
          <w:rFonts w:ascii="QCF_P356" w:eastAsiaTheme="minorHAnsi" w:hAnsi="QCF_P356" w:cs="QCF_P356"/>
          <w:b/>
          <w:bCs/>
          <w:color w:val="000000"/>
          <w:sz w:val="27"/>
          <w:szCs w:val="27"/>
          <w:rtl/>
        </w:rPr>
        <w:t xml:space="preserve">ﮪ  ﮫ  ﮬ  ﮭ    ﮮ     ﮯ    ﮰ  </w:t>
      </w:r>
      <w:r w:rsidR="00BF4DFA">
        <w:rPr>
          <w:rFonts w:ascii="QCF_BSML" w:eastAsiaTheme="minorHAnsi" w:hAnsi="QCF_BSML" w:cs="QCF_BSML"/>
          <w:color w:val="000000"/>
          <w:sz w:val="27"/>
          <w:szCs w:val="27"/>
          <w:rtl/>
        </w:rPr>
        <w:t>ﭼ</w:t>
      </w:r>
      <w:r w:rsidRPr="00BF4DFA">
        <w:rPr>
          <w:rFonts w:asciiTheme="majorBidi" w:hAnsiTheme="majorBidi" w:cs="Arabic Transparent"/>
          <w:sz w:val="28"/>
          <w:szCs w:val="28"/>
          <w:rtl/>
          <w:lang w:bidi="ar-JO"/>
        </w:rPr>
        <w:t xml:space="preserve"> سورة النور, (49)</w:t>
      </w:r>
      <w:r w:rsidR="00062BC1" w:rsidRPr="00BF4DFA">
        <w:rPr>
          <w:rFonts w:asciiTheme="majorBidi" w:hAnsiTheme="majorBidi" w:cs="Arabic Transparent"/>
          <w:b/>
          <w:bCs/>
          <w:sz w:val="28"/>
          <w:szCs w:val="28"/>
          <w:rtl/>
        </w:rPr>
        <w:t xml:space="preserve">, </w:t>
      </w:r>
      <w:r w:rsidRPr="006108D6">
        <w:rPr>
          <w:rFonts w:asciiTheme="majorBidi" w:hAnsiTheme="majorBidi" w:cs="Arabic Transparent"/>
          <w:sz w:val="28"/>
          <w:szCs w:val="28"/>
          <w:rtl/>
          <w:lang w:bidi="ar-JO"/>
        </w:rPr>
        <w:t>جاءت الانفرادة في سياق أخبار الله تعالى عن صفات المنافقين.</w:t>
      </w:r>
    </w:p>
    <w:p w:rsidR="00351686" w:rsidRPr="00BF4DFA" w:rsidRDefault="00351686" w:rsidP="00BF4DFA">
      <w:pPr>
        <w:tabs>
          <w:tab w:val="left" w:pos="281"/>
          <w:tab w:val="left" w:pos="943"/>
        </w:tabs>
        <w:spacing w:after="0" w:line="360" w:lineRule="auto"/>
        <w:jc w:val="both"/>
        <w:rPr>
          <w:rFonts w:asciiTheme="majorBidi" w:hAnsiTheme="majorBidi" w:cs="Arabic Transparent"/>
          <w:b/>
          <w:bCs/>
          <w:sz w:val="32"/>
          <w:szCs w:val="32"/>
          <w:rtl/>
          <w:lang w:bidi="ar-JO"/>
        </w:rPr>
      </w:pPr>
      <w:r w:rsidRPr="00BF4DFA">
        <w:rPr>
          <w:rFonts w:asciiTheme="majorBidi" w:hAnsiTheme="majorBidi" w:cs="Arabic Transparent"/>
          <w:b/>
          <w:bCs/>
          <w:sz w:val="32"/>
          <w:szCs w:val="32"/>
          <w:rtl/>
          <w:lang w:bidi="ar-JO"/>
        </w:rPr>
        <w:t xml:space="preserve">أولا: </w:t>
      </w:r>
      <w:proofErr w:type="gramStart"/>
      <w:r w:rsidRPr="00BF4DFA">
        <w:rPr>
          <w:rFonts w:asciiTheme="majorBidi" w:hAnsiTheme="majorBidi" w:cs="Arabic Transparent"/>
          <w:b/>
          <w:bCs/>
          <w:sz w:val="32"/>
          <w:szCs w:val="32"/>
          <w:rtl/>
          <w:lang w:bidi="ar-JO"/>
        </w:rPr>
        <w:t>دلالة</w:t>
      </w:r>
      <w:proofErr w:type="gramEnd"/>
      <w:r w:rsidRPr="00BF4DFA">
        <w:rPr>
          <w:rFonts w:asciiTheme="majorBidi" w:hAnsiTheme="majorBidi" w:cs="Arabic Transparent"/>
          <w:b/>
          <w:bCs/>
          <w:sz w:val="32"/>
          <w:szCs w:val="32"/>
          <w:rtl/>
          <w:lang w:bidi="ar-JO"/>
        </w:rPr>
        <w:t xml:space="preserve"> مادة"ذعن" في اللغة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انفردت السورة بكلمة "مذعنين",وأصلها "ذعن", قال الفراهيدي-(ت175ه)-:"</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أَذْعَنَ إذْعاناً وذَعِنَ يذْعَن أيضاً أي: انقاذ وسَلِسَ</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.ناقةٌ مِذعانٌ سَلِسةُ الرأسِ منقادةٌ لقائدها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وفي القرآن: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مُذْعِنيِن) أي: طائعين..</w:t>
      </w:r>
      <w:r w:rsidRPr="006108D6">
        <w:rPr>
          <w:rStyle w:val="FootnoteReference"/>
          <w:rFonts w:asciiTheme="majorBidi" w:hAnsiTheme="majorBidi" w:cs="Arabic Transparent"/>
          <w:sz w:val="28"/>
          <w:szCs w:val="28"/>
          <w:rtl/>
          <w:lang w:bidi="ar-JO"/>
        </w:rPr>
        <w:footnoteReference w:id="626"/>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وجاء</w:t>
      </w:r>
      <w:proofErr w:type="gramEnd"/>
      <w:r w:rsidRPr="006108D6">
        <w:rPr>
          <w:rFonts w:asciiTheme="majorBidi" w:hAnsiTheme="majorBidi" w:cs="Arabic Transparent"/>
          <w:sz w:val="28"/>
          <w:szCs w:val="28"/>
          <w:rtl/>
          <w:lang w:bidi="ar-JO"/>
        </w:rPr>
        <w:t xml:space="preserve"> في التهذيب للأزهري-(ت370ه)-: "الإذعان في اللغة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الإسراع مع الطاعة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تقول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قد أذعن لي بحقّي معناه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قد طاوعني لِما كنت ألتمِسه منه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وصار يُسرع إليه..</w:t>
      </w:r>
      <w:r w:rsidRPr="006108D6">
        <w:rPr>
          <w:rStyle w:val="FootnoteReference"/>
          <w:rFonts w:asciiTheme="majorBidi" w:hAnsiTheme="majorBidi" w:cs="Arabic Transparent"/>
          <w:sz w:val="28"/>
          <w:szCs w:val="28"/>
          <w:rtl/>
          <w:lang w:bidi="ar-JO"/>
        </w:rPr>
        <w:footnoteReference w:id="627"/>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ابن فارس-(ت395ه)-:</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الذال والعين* والنون أصلٌ واحدٌ يدلُّ على الإصحاب والانقياد. </w:t>
      </w:r>
      <w:proofErr w:type="gramStart"/>
      <w:r w:rsidRPr="006108D6">
        <w:rPr>
          <w:rFonts w:asciiTheme="majorBidi" w:hAnsiTheme="majorBidi" w:cs="Arabic Transparent"/>
          <w:sz w:val="28"/>
          <w:szCs w:val="28"/>
          <w:rtl/>
          <w:lang w:bidi="ar-JO"/>
        </w:rPr>
        <w:t>يقال أَذْع</w:t>
      </w:r>
      <w:proofErr w:type="gramEnd"/>
      <w:r w:rsidRPr="006108D6">
        <w:rPr>
          <w:rFonts w:asciiTheme="majorBidi" w:hAnsiTheme="majorBidi" w:cs="Arabic Transparent"/>
          <w:sz w:val="28"/>
          <w:szCs w:val="28"/>
          <w:rtl/>
          <w:lang w:bidi="ar-JO"/>
        </w:rPr>
        <w:t>َنَ الرَّجُل، إذا انقاد، يُذْعِنُ إِذْعاناً، وبناؤه ذَعَنَ، إلاَّ أنَّ استعماله أَذْعَنَ</w:t>
      </w:r>
      <w:r w:rsidRPr="006108D6">
        <w:rPr>
          <w:rStyle w:val="FootnoteReference"/>
          <w:rFonts w:asciiTheme="majorBidi" w:hAnsiTheme="majorBidi" w:cs="Arabic Transparent"/>
          <w:sz w:val="28"/>
          <w:szCs w:val="28"/>
          <w:rtl/>
          <w:lang w:bidi="ar-JO"/>
        </w:rPr>
        <w:footnoteReference w:id="628"/>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 في اللسان عن الفراء-(ت 215ه)-:</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مُذْعِنين مطيعين غير مستكرهين وقيل مذعنين منقادين وأَذْعَنَ لي بحقي أَقرّ وكذلك أَمْعَنَ به أَي أَقرّ طائعاً غير مستكره</w:t>
      </w:r>
      <w:r w:rsidRPr="006108D6">
        <w:rPr>
          <w:rStyle w:val="FootnoteReference"/>
          <w:rFonts w:asciiTheme="majorBidi" w:hAnsiTheme="majorBidi" w:cs="Arabic Transparent"/>
          <w:sz w:val="28"/>
          <w:szCs w:val="28"/>
          <w:rtl/>
          <w:lang w:bidi="ar-JO"/>
        </w:rPr>
        <w:footnoteReference w:id="629"/>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ويظهر</w:t>
      </w:r>
      <w:proofErr w:type="gramEnd"/>
      <w:r w:rsidRPr="006108D6">
        <w:rPr>
          <w:rFonts w:asciiTheme="majorBidi" w:hAnsiTheme="majorBidi" w:cs="Arabic Transparent"/>
          <w:sz w:val="28"/>
          <w:szCs w:val="28"/>
          <w:rtl/>
          <w:lang w:bidi="ar-JO"/>
        </w:rPr>
        <w:t xml:space="preserve"> من دلالة المادة "ذعن" أنها تعبر عن حالة تتضمن ثلاث صفات, وهي الانقياد و الإسراع ومطلق الطاعة, فيدل ذلك على الرضا التام عن الأمر بدلالة الإسراع في الأمر الذي هم منقادون إليه. </w:t>
      </w:r>
    </w:p>
    <w:p w:rsidR="00BF4DFA" w:rsidRDefault="00BF4DFA">
      <w:pPr>
        <w:bidi w:val="0"/>
        <w:rPr>
          <w:rFonts w:asciiTheme="majorBidi" w:hAnsiTheme="majorBidi" w:cs="Arabic Transparent"/>
          <w:b/>
          <w:bCs/>
          <w:sz w:val="28"/>
          <w:szCs w:val="28"/>
          <w:rtl/>
          <w:lang w:bidi="ar-JO"/>
        </w:rPr>
      </w:pPr>
      <w:r>
        <w:rPr>
          <w:rFonts w:asciiTheme="majorBidi" w:hAnsiTheme="majorBidi" w:cs="Arabic Transparent"/>
          <w:b/>
          <w:bCs/>
          <w:sz w:val="28"/>
          <w:szCs w:val="28"/>
          <w:rtl/>
          <w:lang w:bidi="ar-JO"/>
        </w:rPr>
        <w:br w:type="page"/>
      </w:r>
    </w:p>
    <w:p w:rsidR="00351686" w:rsidRPr="00BF4DFA" w:rsidRDefault="00351686" w:rsidP="00BF4DFA">
      <w:pPr>
        <w:tabs>
          <w:tab w:val="left" w:pos="281"/>
          <w:tab w:val="left" w:pos="943"/>
        </w:tabs>
        <w:spacing w:after="0" w:line="360" w:lineRule="auto"/>
        <w:jc w:val="both"/>
        <w:rPr>
          <w:rFonts w:asciiTheme="majorBidi" w:hAnsiTheme="majorBidi" w:cs="Arabic Transparent"/>
          <w:b/>
          <w:bCs/>
          <w:sz w:val="32"/>
          <w:szCs w:val="32"/>
          <w:rtl/>
          <w:lang w:bidi="ar-JO"/>
        </w:rPr>
      </w:pPr>
      <w:r w:rsidRPr="00BF4DFA">
        <w:rPr>
          <w:rFonts w:asciiTheme="majorBidi" w:hAnsiTheme="majorBidi" w:cs="Arabic Transparent"/>
          <w:b/>
          <w:bCs/>
          <w:sz w:val="32"/>
          <w:szCs w:val="32"/>
          <w:rtl/>
          <w:lang w:bidi="ar-JO"/>
        </w:rPr>
        <w:lastRenderedPageBreak/>
        <w:t xml:space="preserve"> ثانيا "دلالة الصيغة "</w:t>
      </w:r>
      <w:proofErr w:type="gramStart"/>
      <w:r w:rsidRPr="00BF4DFA">
        <w:rPr>
          <w:rFonts w:asciiTheme="majorBidi" w:hAnsiTheme="majorBidi" w:cs="Arabic Transparent"/>
          <w:b/>
          <w:bCs/>
          <w:sz w:val="32"/>
          <w:szCs w:val="32"/>
          <w:rtl/>
          <w:lang w:bidi="ar-JO"/>
        </w:rPr>
        <w:t>مذعنين</w:t>
      </w:r>
      <w:proofErr w:type="gramEnd"/>
      <w:r w:rsidRPr="00BF4DFA">
        <w:rPr>
          <w:rFonts w:asciiTheme="majorBidi" w:hAnsiTheme="majorBidi" w:cs="Arabic Transparent"/>
          <w:b/>
          <w:bCs/>
          <w:sz w:val="32"/>
          <w:szCs w:val="32"/>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مذعنين، جمع مذعن، اسم فاعل من أذعن الرباعيّ بمعنى انقاد أو أطاع مسرعا، وزنه مفعل بضمّ الميم وكسر العين</w:t>
      </w:r>
      <w:r w:rsidRPr="006108D6">
        <w:rPr>
          <w:rStyle w:val="FootnoteReference"/>
          <w:rFonts w:asciiTheme="majorBidi" w:hAnsiTheme="majorBidi" w:cs="Arabic Transparent"/>
          <w:sz w:val="28"/>
          <w:szCs w:val="28"/>
          <w:rtl/>
          <w:lang w:bidi="ar-JO"/>
        </w:rPr>
        <w:footnoteReference w:id="630"/>
      </w:r>
      <w:r w:rsidRPr="006108D6">
        <w:rPr>
          <w:rFonts w:asciiTheme="majorBidi" w:hAnsiTheme="majorBidi" w:cs="Arabic Transparent"/>
          <w:sz w:val="28"/>
          <w:szCs w:val="28"/>
          <w:rtl/>
          <w:lang w:bidi="ar-JO"/>
        </w:rPr>
        <w:t>, وجاء اللفظ حالا من فاعل يأتوا, ودلت صيغة البناء باسم الفاعل على الحدث"الإذعان" والحدوث" التغير من الإعراض إلى الإذعان" والفاعل" المذعن"</w:t>
      </w:r>
      <w:r w:rsidRPr="006108D6">
        <w:rPr>
          <w:rStyle w:val="FootnoteReference"/>
          <w:rFonts w:asciiTheme="majorBidi" w:hAnsiTheme="majorBidi" w:cs="Arabic Transparent"/>
          <w:sz w:val="28"/>
          <w:szCs w:val="28"/>
          <w:rtl/>
          <w:lang w:bidi="ar-JO"/>
        </w:rPr>
        <w:footnoteReference w:id="631"/>
      </w:r>
      <w:r w:rsidRPr="006108D6">
        <w:rPr>
          <w:rFonts w:asciiTheme="majorBidi" w:hAnsiTheme="majorBidi" w:cs="Arabic Transparent"/>
          <w:sz w:val="28"/>
          <w:szCs w:val="28"/>
          <w:rtl/>
          <w:lang w:bidi="ar-JO"/>
        </w:rPr>
        <w:t>, ويدل جمع السالم  على القلة من ناحية العدد, وليس هذه المقصود هنا- إنما قصد دلالته على الشمول من ناحية الصفة, فإن قيل المؤمنين, دل على كل من اتصف بالإيمان, وأما المراد من "مذعنين" كل من اتصف بهذه الصفة</w:t>
      </w:r>
      <w:r w:rsidRPr="006108D6">
        <w:rPr>
          <w:rStyle w:val="FootnoteReference"/>
          <w:rFonts w:asciiTheme="majorBidi" w:hAnsiTheme="majorBidi" w:cs="Arabic Transparent"/>
          <w:sz w:val="28"/>
          <w:szCs w:val="28"/>
          <w:rtl/>
          <w:lang w:bidi="ar-JO"/>
        </w:rPr>
        <w:footnoteReference w:id="632"/>
      </w:r>
      <w:r w:rsidRPr="006108D6">
        <w:rPr>
          <w:rFonts w:asciiTheme="majorBidi" w:hAnsiTheme="majorBidi" w:cs="Arabic Transparent"/>
          <w:sz w:val="28"/>
          <w:szCs w:val="28"/>
          <w:rtl/>
          <w:lang w:bidi="ar-JO"/>
        </w:rPr>
        <w:t>, وقد دل انقلاب حال المنافقين من الإعراض إلى الإذعان إلى تلبسهم جميعا واشتراكهم بهذه الصفة.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تركيب الجملة "يأتوا إليه مذعنين" دلائل عجيبة, فهي جواب شرط  ل"وإن يكن لهم الحق, وتعلق "إليه " بمذعنين ليدل على الاختصاص, فيكون المعنى أنهم لا يأتون على هذه الحالة إلا لحكم الله ورسوله إن كان الحق معهم؛ لعلمهم اختصاص حكم الله بالعدل المطلق دون غيره</w:t>
      </w:r>
      <w:r w:rsidRPr="006108D6">
        <w:rPr>
          <w:rStyle w:val="FootnoteReference"/>
          <w:rFonts w:asciiTheme="majorBidi" w:hAnsiTheme="majorBidi" w:cs="Arabic Transparent"/>
          <w:sz w:val="28"/>
          <w:szCs w:val="28"/>
          <w:rtl/>
          <w:lang w:bidi="ar-JO"/>
        </w:rPr>
        <w:footnoteReference w:id="633"/>
      </w:r>
      <w:r w:rsidRPr="006108D6">
        <w:rPr>
          <w:rFonts w:asciiTheme="majorBidi" w:hAnsiTheme="majorBidi" w:cs="Arabic Transparent"/>
          <w:sz w:val="28"/>
          <w:szCs w:val="28"/>
          <w:rtl/>
          <w:lang w:bidi="ar-JO"/>
        </w:rPr>
        <w:t xml:space="preserve">. </w:t>
      </w:r>
    </w:p>
    <w:p w:rsidR="00351686" w:rsidRPr="00BF4DFA" w:rsidRDefault="00351686" w:rsidP="00BF4DFA">
      <w:pPr>
        <w:tabs>
          <w:tab w:val="left" w:pos="281"/>
          <w:tab w:val="left" w:pos="943"/>
        </w:tabs>
        <w:spacing w:after="0" w:line="360" w:lineRule="auto"/>
        <w:jc w:val="both"/>
        <w:rPr>
          <w:rFonts w:asciiTheme="majorBidi" w:hAnsiTheme="majorBidi" w:cs="Arabic Transparent"/>
          <w:b/>
          <w:bCs/>
          <w:sz w:val="32"/>
          <w:szCs w:val="32"/>
          <w:rtl/>
          <w:lang w:bidi="ar-JO"/>
        </w:rPr>
      </w:pPr>
      <w:r w:rsidRPr="00BF4DFA">
        <w:rPr>
          <w:rFonts w:asciiTheme="majorBidi" w:hAnsiTheme="majorBidi" w:cs="Arabic Transparent"/>
          <w:b/>
          <w:bCs/>
          <w:sz w:val="32"/>
          <w:szCs w:val="32"/>
          <w:rtl/>
          <w:lang w:bidi="ar-JO"/>
        </w:rPr>
        <w:t>ثالثا</w:t>
      </w:r>
      <w:r w:rsidR="001554DB" w:rsidRPr="00BF4DFA">
        <w:rPr>
          <w:rFonts w:asciiTheme="majorBidi" w:hAnsiTheme="majorBidi" w:cs="Arabic Transparent"/>
          <w:b/>
          <w:bCs/>
          <w:sz w:val="32"/>
          <w:szCs w:val="32"/>
          <w:rtl/>
          <w:lang w:bidi="ar-JO"/>
        </w:rPr>
        <w:t>:</w:t>
      </w:r>
      <w:r w:rsidR="00BF4DFA">
        <w:rPr>
          <w:rFonts w:asciiTheme="majorBidi" w:hAnsiTheme="majorBidi" w:cs="Arabic Transparent" w:hint="cs"/>
          <w:b/>
          <w:bCs/>
          <w:sz w:val="32"/>
          <w:szCs w:val="32"/>
          <w:rtl/>
          <w:lang w:bidi="ar-JO"/>
        </w:rPr>
        <w:t xml:space="preserve"> </w:t>
      </w:r>
      <w:r w:rsidRPr="00BF4DFA">
        <w:rPr>
          <w:rFonts w:asciiTheme="majorBidi" w:hAnsiTheme="majorBidi" w:cs="Arabic Transparent"/>
          <w:b/>
          <w:bCs/>
          <w:sz w:val="32"/>
          <w:szCs w:val="32"/>
          <w:rtl/>
          <w:lang w:bidi="ar-JO"/>
        </w:rPr>
        <w:t>العلاقة بين الانفرادة "مذعنين" والوحدة الموضوعية للسورة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الوحدة الموضوعية  للسورة والرابط بين موضوعاتها هو الهدايات التربوية البينة والمبينة التي شاع نورها في آيات السورة, بها ينتظم أمر الناس فيما بينهم, ويتحقق العدل المطلق بقوانين وتشريعات ربانية ثابتة منضبطة  تحفظ للناس حقوقهم في أموالهم وأعراضهم ونسبهم, وتضمن سلامة عقيدتهم,  وترتقي بأخلاقهم  وأمتهم, وكان الاستسلام المطلق لأحكام الله وأوامره مع الرضا بها, هو العلامة الفارقة للمؤمنين في المجتمع.</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يقول صاحب الظلال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"منهج الإسلام الواضح في التربية يقوم على أساس تحويل الشعور الباطن بالعقيدة وآدابها إلى حركة سلوكية واقعية؛ وتحويل هذه الحركة إلى عادة ثابتة أو قانون. مع استحياء الدافع الشعوري الأول في كل حركة، لتبقى حية متصلة بالينبوع الأصيل</w:t>
      </w:r>
      <w:r w:rsidRPr="006108D6">
        <w:rPr>
          <w:rStyle w:val="FootnoteReference"/>
          <w:rFonts w:asciiTheme="majorBidi" w:hAnsiTheme="majorBidi" w:cs="Arabic Transparent"/>
          <w:sz w:val="28"/>
          <w:szCs w:val="28"/>
          <w:rtl/>
          <w:lang w:bidi="ar-JO"/>
        </w:rPr>
        <w:footnoteReference w:id="634"/>
      </w:r>
      <w:r w:rsidRPr="006108D6">
        <w:rPr>
          <w:rFonts w:asciiTheme="majorBidi" w:hAnsiTheme="majorBidi" w:cs="Arabic Transparent"/>
          <w:sz w:val="28"/>
          <w:szCs w:val="28"/>
          <w:rtl/>
          <w:lang w:bidi="ar-JO"/>
        </w:rPr>
        <w:t>."وقد جاءت الانفرادة في سياق يكشف خيانة وفساد الشعور الباطن لطائفة من المفسدين, التي لوثت المنبع الأصيل, الذي ينظم حياتها ويضبط سلوكها, فكان نتاجهم معتقدا خبيثا, محبا للفساد ونشرالرذيلة بين الناس.</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فكان من الآيات المبينات التي نزلت بها السورة ونورت بها حياة المسلم وطهرت المجتمع من الخبائث, التفريق البيّن بين أفعال المؤمن وأفعال المنافق, فميزت المنافقين بعلامات فارقة؛ منها إعراضهم عن حكم الله ورسوله-صلى الله عليه وسلم - إلا إن كان الحق معهم  فهم مذعنون له, وفي هذا دلالات عظيمة أظهرتها الانفرادة, ذلك أنهم على يقين أنه الحق من ربهم, فيسرعون له عندما يوافق أهواءهم, ويعرضون خلاف ذلك, وتبين الحال التي يجب أن يكون عليها الناس في إقدامهم على حكم الله, وهي الإذعان له</w:t>
      </w:r>
      <w:r w:rsidR="006D49BD" w:rsidRPr="006108D6">
        <w:rPr>
          <w:rFonts w:asciiTheme="majorBidi" w:hAnsiTheme="majorBidi" w:cs="Arabic Transparent"/>
          <w:sz w:val="28"/>
          <w:szCs w:val="28"/>
          <w:rtl/>
          <w:lang w:bidi="ar-JO"/>
        </w:rPr>
        <w:t>, ولكن اللفظ ناسب حال المنافقين ليدل على خضوعهم له لحاجة الدنيا فقط</w:t>
      </w:r>
      <w:r w:rsidR="00CB4912" w:rsidRPr="006108D6">
        <w:rPr>
          <w:rFonts w:asciiTheme="majorBidi" w:hAnsiTheme="majorBidi" w:cs="Arabic Transparent"/>
          <w:sz w:val="28"/>
          <w:szCs w:val="28"/>
          <w:rtl/>
          <w:lang w:bidi="ar-JO"/>
        </w:rPr>
        <w:t>.</w:t>
      </w:r>
    </w:p>
    <w:p w:rsidR="00351686" w:rsidRPr="006108D6" w:rsidRDefault="00351686" w:rsidP="00BF4DFA">
      <w:pPr>
        <w:tabs>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b/>
          <w:bCs/>
          <w:sz w:val="28"/>
          <w:szCs w:val="28"/>
          <w:rtl/>
          <w:lang w:bidi="ar-JO"/>
        </w:rPr>
        <w:t>الانفرادة الثالثة" يحيف" في قوله تعالى</w:t>
      </w:r>
      <w:r w:rsidR="00BF4DFA" w:rsidRPr="00BF4DFA">
        <w:rPr>
          <w:rFonts w:ascii="QCF_BSML" w:eastAsiaTheme="minorHAnsi" w:hAnsi="QCF_BSML" w:cs="QCF_BSML"/>
          <w:color w:val="000000"/>
          <w:sz w:val="27"/>
          <w:szCs w:val="27"/>
          <w:rtl/>
        </w:rPr>
        <w:t xml:space="preserve"> </w:t>
      </w:r>
      <w:r w:rsidR="00BF4DFA">
        <w:rPr>
          <w:rFonts w:ascii="QCF_BSML" w:eastAsiaTheme="minorHAnsi" w:hAnsi="QCF_BSML" w:cs="QCF_BSML"/>
          <w:color w:val="000000"/>
          <w:sz w:val="27"/>
          <w:szCs w:val="27"/>
          <w:rtl/>
        </w:rPr>
        <w:t xml:space="preserve">ﭽ </w:t>
      </w:r>
      <w:r w:rsidR="00BF4DFA">
        <w:rPr>
          <w:rFonts w:ascii="QCF_P356" w:eastAsiaTheme="minorHAnsi" w:hAnsi="QCF_P356" w:cs="QCF_P356"/>
          <w:b/>
          <w:bCs/>
          <w:color w:val="000000"/>
          <w:sz w:val="27"/>
          <w:szCs w:val="27"/>
          <w:rtl/>
        </w:rPr>
        <w:t xml:space="preserve">ﯓ  ﯔ  ﯕ  ﯖ    ﯗ  ﯘ  ﯙ   ﯚ  ﯛ  ﯜ  ﯝ  ﯞﯟ  ﯠ   ﯡ  ﯢ  ﯣ   </w:t>
      </w:r>
      <w:r w:rsidR="00BF4DFA">
        <w:rPr>
          <w:rFonts w:ascii="QCF_BSML" w:eastAsiaTheme="minorHAnsi" w:hAnsi="QCF_BSML" w:cs="QCF_BSML"/>
          <w:color w:val="000000"/>
          <w:sz w:val="27"/>
          <w:szCs w:val="27"/>
          <w:rtl/>
        </w:rPr>
        <w:t>ﭼ</w:t>
      </w:r>
      <w:r w:rsidR="00BF4DFA">
        <w:rPr>
          <w:rFonts w:ascii="Arial" w:eastAsiaTheme="minorHAnsi" w:hAnsi="Arial" w:cs="Arial"/>
          <w:color w:val="000000"/>
          <w:sz w:val="18"/>
          <w:szCs w:val="18"/>
        </w:rPr>
        <w:t xml:space="preserve"> </w:t>
      </w:r>
      <w:r w:rsidRPr="006108D6">
        <w:rPr>
          <w:rStyle w:val="FootnoteReference"/>
          <w:rFonts w:asciiTheme="majorBidi" w:hAnsiTheme="majorBidi" w:cs="Arabic Transparent"/>
          <w:b/>
          <w:bCs/>
          <w:sz w:val="28"/>
          <w:szCs w:val="28"/>
          <w:rtl/>
          <w:lang w:bidi="ar-JO"/>
        </w:rPr>
        <w:footnoteReference w:id="635"/>
      </w:r>
      <w:r w:rsidRPr="006108D6">
        <w:rPr>
          <w:rFonts w:asciiTheme="majorBidi" w:hAnsiTheme="majorBidi" w:cs="Arabic Transparent"/>
          <w:b/>
          <w:bCs/>
          <w:sz w:val="28"/>
          <w:szCs w:val="28"/>
          <w:rtl/>
        </w:rPr>
        <w:t>.</w:t>
      </w:r>
      <w:r w:rsidRPr="006108D6">
        <w:rPr>
          <w:rFonts w:asciiTheme="majorBidi" w:hAnsiTheme="majorBidi" w:cs="Arabic Transparent"/>
          <w:sz w:val="28"/>
          <w:szCs w:val="28"/>
          <w:rtl/>
        </w:rPr>
        <w:t xml:space="preserve"> تميزت السورة بانفرادها بالفعل المضارع "يحيف" في الثلث الأخير منها, في سياق الحديث عن المنافقين.</w:t>
      </w:r>
    </w:p>
    <w:p w:rsidR="00351686" w:rsidRPr="00BF4DFA" w:rsidRDefault="006D49BD" w:rsidP="00BF4DFA">
      <w:pPr>
        <w:tabs>
          <w:tab w:val="left" w:pos="281"/>
          <w:tab w:val="left" w:pos="943"/>
        </w:tabs>
        <w:spacing w:after="0" w:line="360" w:lineRule="auto"/>
        <w:jc w:val="both"/>
        <w:rPr>
          <w:rFonts w:asciiTheme="majorBidi" w:hAnsiTheme="majorBidi" w:cs="Arabic Transparent"/>
          <w:b/>
          <w:bCs/>
          <w:sz w:val="32"/>
          <w:szCs w:val="32"/>
          <w:rtl/>
        </w:rPr>
      </w:pPr>
      <w:r w:rsidRPr="00BF4DFA">
        <w:rPr>
          <w:rFonts w:asciiTheme="majorBidi" w:hAnsiTheme="majorBidi" w:cs="Arabic Transparent"/>
          <w:b/>
          <w:bCs/>
          <w:sz w:val="32"/>
          <w:szCs w:val="32"/>
          <w:rtl/>
        </w:rPr>
        <w:t xml:space="preserve">أولا </w:t>
      </w:r>
      <w:proofErr w:type="gramStart"/>
      <w:r w:rsidRPr="00BF4DFA">
        <w:rPr>
          <w:rFonts w:asciiTheme="majorBidi" w:hAnsiTheme="majorBidi" w:cs="Arabic Transparent"/>
          <w:b/>
          <w:bCs/>
          <w:sz w:val="32"/>
          <w:szCs w:val="32"/>
          <w:rtl/>
        </w:rPr>
        <w:t>دلالة</w:t>
      </w:r>
      <w:proofErr w:type="gramEnd"/>
      <w:r w:rsidRPr="00BF4DFA">
        <w:rPr>
          <w:rFonts w:asciiTheme="majorBidi" w:hAnsiTheme="majorBidi" w:cs="Arabic Transparent"/>
          <w:b/>
          <w:bCs/>
          <w:sz w:val="32"/>
          <w:szCs w:val="32"/>
          <w:rtl/>
        </w:rPr>
        <w:t xml:space="preserve"> مادة "</w:t>
      </w:r>
      <w:r w:rsidR="00351686" w:rsidRPr="00BF4DFA">
        <w:rPr>
          <w:rFonts w:asciiTheme="majorBidi" w:hAnsiTheme="majorBidi" w:cs="Arabic Transparent"/>
          <w:b/>
          <w:bCs/>
          <w:sz w:val="32"/>
          <w:szCs w:val="32"/>
          <w:rtl/>
        </w:rPr>
        <w:t xml:space="preserve">حيف" في اللغة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يحيف مضارع من مادة "حيف" قال عنها الفراهيدي-(ت175ه)- كلمات موجزة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الحَيْفُ المَيْلُ في الحُكْم</w:t>
      </w:r>
      <w:r w:rsidRPr="006108D6">
        <w:rPr>
          <w:rStyle w:val="FootnoteReference"/>
          <w:rFonts w:asciiTheme="majorBidi" w:hAnsiTheme="majorBidi" w:cs="Arabic Transparent"/>
          <w:sz w:val="28"/>
          <w:szCs w:val="28"/>
          <w:rtl/>
          <w:lang w:bidi="ar-JO"/>
        </w:rPr>
        <w:footnoteReference w:id="636"/>
      </w:r>
      <w:r w:rsidRPr="006108D6">
        <w:rPr>
          <w:rFonts w:asciiTheme="majorBidi" w:hAnsiTheme="majorBidi" w:cs="Arabic Transparent"/>
          <w:sz w:val="28"/>
          <w:szCs w:val="28"/>
          <w:rtl/>
          <w:lang w:bidi="ar-JO"/>
        </w:rPr>
        <w:t>."وكذلك قال ابن فارس-(ت395ه)-:"</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الحاء والياء والفاء أصلٌ واحد، وهو المَيْل. يقال: حاف عليه يَحِيفُ، إذا مالَ. ومنه تحيفْتُ الشيءَ، إذا أَخذْتَه من جوانبه، وهو قياسُ الباب لأنه مال عَنْ عُرْضِه إلى جوانبه</w:t>
      </w:r>
      <w:r w:rsidRPr="006108D6">
        <w:rPr>
          <w:rStyle w:val="FootnoteReference"/>
          <w:rFonts w:asciiTheme="majorBidi" w:hAnsiTheme="majorBidi" w:cs="Arabic Transparent"/>
          <w:sz w:val="28"/>
          <w:szCs w:val="28"/>
          <w:rtl/>
          <w:lang w:bidi="ar-JO"/>
        </w:rPr>
        <w:footnoteReference w:id="637"/>
      </w:r>
      <w:r w:rsidRPr="006108D6">
        <w:rPr>
          <w:rFonts w:asciiTheme="majorBidi" w:hAnsiTheme="majorBidi" w:cs="Arabic Transparent"/>
          <w:sz w:val="28"/>
          <w:szCs w:val="28"/>
          <w:rtl/>
          <w:lang w:bidi="ar-JO"/>
        </w:rPr>
        <w:t>. وفي اللسان"</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وتَحَيَّفَ مالَه نَقَصَه وأَخَذَ من أَطْرافه, وتَحَيَّفْتُ الشيء مثل تَحَوَّفْتُه إذا تَنَقَّصْته من حافاته, والحِيفةُ الطَّريدَةُ لأَنها تَحَيَّفُ ما يَزيدُ فتَنْقُصه,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والحافان عِرْقانِ أَخضران تحت اللسان الواحد حافٌ خفيف...</w:t>
      </w:r>
      <w:r w:rsidRPr="006108D6">
        <w:rPr>
          <w:rStyle w:val="FootnoteReference"/>
          <w:rFonts w:asciiTheme="majorBidi" w:hAnsiTheme="majorBidi" w:cs="Arabic Transparent"/>
          <w:sz w:val="28"/>
          <w:szCs w:val="28"/>
          <w:rtl/>
          <w:lang w:bidi="ar-JO"/>
        </w:rPr>
        <w:footnoteReference w:id="638"/>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الحيف لغة كما بين اللغويون هو إنقاص الشيء وأخذه من الجانب, واستعمل في الانحراف عن الحق في القضاء, بمعنى التحايل في الحكم على شيء ظهر الحق فيه جليا وعدم إيفاء صاحب الحق حقه كاملا. </w:t>
      </w:r>
      <w:proofErr w:type="gramStart"/>
      <w:r w:rsidRPr="006108D6">
        <w:rPr>
          <w:rFonts w:asciiTheme="majorBidi" w:hAnsiTheme="majorBidi" w:cs="Arabic Transparent"/>
          <w:sz w:val="28"/>
          <w:szCs w:val="28"/>
          <w:rtl/>
          <w:lang w:bidi="ar-JO"/>
        </w:rPr>
        <w:t>ويستعمل</w:t>
      </w:r>
      <w:proofErr w:type="gramEnd"/>
      <w:r w:rsidRPr="006108D6">
        <w:rPr>
          <w:rFonts w:asciiTheme="majorBidi" w:hAnsiTheme="majorBidi" w:cs="Arabic Transparent"/>
          <w:sz w:val="28"/>
          <w:szCs w:val="28"/>
          <w:rtl/>
          <w:lang w:bidi="ar-JO"/>
        </w:rPr>
        <w:t xml:space="preserve"> لمن يشعر بميله لأحد الخصوم على الآخر لقرابة أو مودة, فيقال له لا تحِف, أي لا تميل عن الحكم بالحق الكامل لصاحبه.</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الفرق بين الحيف والظلم والجور, الظلم هو وضع الشيء في غير موضعه</w:t>
      </w:r>
      <w:r w:rsidRPr="006108D6">
        <w:rPr>
          <w:rStyle w:val="FootnoteReference"/>
          <w:rFonts w:asciiTheme="majorBidi" w:hAnsiTheme="majorBidi" w:cs="Arabic Transparent"/>
          <w:sz w:val="28"/>
          <w:szCs w:val="28"/>
          <w:rtl/>
          <w:lang w:bidi="ar-JO"/>
        </w:rPr>
        <w:footnoteReference w:id="639"/>
      </w:r>
      <w:r w:rsidRPr="006108D6">
        <w:rPr>
          <w:rFonts w:asciiTheme="majorBidi" w:hAnsiTheme="majorBidi" w:cs="Arabic Transparent"/>
          <w:sz w:val="28"/>
          <w:szCs w:val="28"/>
          <w:rtl/>
          <w:lang w:bidi="ar-JO"/>
        </w:rPr>
        <w:t xml:space="preserve">, وهذا يدل على قمة الانحراف في الحكم, حيث يحكم بخلاف الحق رغم ظهوره ووضوحه تسلط وطغيانا, </w:t>
      </w:r>
      <w:r w:rsidRPr="006108D6">
        <w:rPr>
          <w:rFonts w:asciiTheme="majorBidi" w:hAnsiTheme="majorBidi" w:cs="Arabic Transparent"/>
          <w:sz w:val="28"/>
          <w:szCs w:val="28"/>
          <w:rtl/>
          <w:lang w:bidi="ar-JO"/>
        </w:rPr>
        <w:lastRenderedPageBreak/>
        <w:t>أما الجورفهو الميل عن الطريق</w:t>
      </w:r>
      <w:r w:rsidRPr="006108D6">
        <w:rPr>
          <w:rStyle w:val="FootnoteReference"/>
          <w:rFonts w:asciiTheme="majorBidi" w:hAnsiTheme="majorBidi" w:cs="Arabic Transparent"/>
          <w:sz w:val="28"/>
          <w:szCs w:val="28"/>
          <w:rtl/>
          <w:lang w:bidi="ar-JO"/>
        </w:rPr>
        <w:footnoteReference w:id="640"/>
      </w:r>
      <w:r w:rsidRPr="006108D6">
        <w:rPr>
          <w:rFonts w:asciiTheme="majorBidi" w:hAnsiTheme="majorBidi" w:cs="Arabic Transparent"/>
          <w:sz w:val="28"/>
          <w:szCs w:val="28"/>
          <w:rtl/>
          <w:lang w:bidi="ar-JO"/>
        </w:rPr>
        <w:t xml:space="preserve">, وهذا يدل على تعمد التضليل في الحكم باتخاذه سبل التشويش والتلبيس على الغير, وهذا فيه معنى الخديعة والمكر بالحكم بين الناس بالباطل, وأما الحيف فهو أخذ الشيء من جوانبه, بمعنى إنقاصه وعدم إتمام الحق بالكامل. </w:t>
      </w:r>
    </w:p>
    <w:p w:rsidR="00351686" w:rsidRPr="00BF4DFA" w:rsidRDefault="00351686" w:rsidP="00BF4DFA">
      <w:pPr>
        <w:tabs>
          <w:tab w:val="left" w:pos="281"/>
          <w:tab w:val="left" w:pos="943"/>
        </w:tabs>
        <w:spacing w:after="0" w:line="360" w:lineRule="auto"/>
        <w:jc w:val="both"/>
        <w:rPr>
          <w:rFonts w:asciiTheme="majorBidi" w:hAnsiTheme="majorBidi" w:cs="Arabic Transparent"/>
          <w:b/>
          <w:bCs/>
          <w:sz w:val="32"/>
          <w:szCs w:val="32"/>
          <w:rtl/>
          <w:lang w:bidi="ar-JO"/>
        </w:rPr>
      </w:pPr>
      <w:r w:rsidRPr="00BF4DFA">
        <w:rPr>
          <w:rFonts w:asciiTheme="majorBidi" w:hAnsiTheme="majorBidi" w:cs="Arabic Transparent"/>
          <w:b/>
          <w:bCs/>
          <w:sz w:val="32"/>
          <w:szCs w:val="32"/>
          <w:rtl/>
          <w:lang w:bidi="ar-JO"/>
        </w:rPr>
        <w:t>ثانيا</w:t>
      </w:r>
      <w:r w:rsidR="00CB4912" w:rsidRPr="00BF4DFA">
        <w:rPr>
          <w:rFonts w:asciiTheme="majorBidi" w:hAnsiTheme="majorBidi" w:cs="Arabic Transparent"/>
          <w:b/>
          <w:bCs/>
          <w:sz w:val="32"/>
          <w:szCs w:val="32"/>
          <w:rtl/>
          <w:lang w:bidi="ar-JO"/>
        </w:rPr>
        <w:t>:</w:t>
      </w:r>
      <w:r w:rsidRPr="00BF4DFA">
        <w:rPr>
          <w:rFonts w:asciiTheme="majorBidi" w:hAnsiTheme="majorBidi" w:cs="Arabic Transparent"/>
          <w:b/>
          <w:bCs/>
          <w:sz w:val="32"/>
          <w:szCs w:val="32"/>
          <w:rtl/>
          <w:lang w:bidi="ar-JO"/>
        </w:rPr>
        <w:t xml:space="preserve">دلالة الصيغة "يحيف" </w:t>
      </w:r>
      <w:r w:rsidR="006D49BD" w:rsidRPr="00BF4DFA">
        <w:rPr>
          <w:rFonts w:asciiTheme="majorBidi" w:hAnsiTheme="majorBidi" w:cs="Arabic Transparent"/>
          <w:b/>
          <w:bCs/>
          <w:sz w:val="32"/>
          <w:szCs w:val="32"/>
          <w:rtl/>
          <w:lang w:bidi="ar-JO"/>
        </w:rPr>
        <w:t>في السياق</w:t>
      </w:r>
    </w:p>
    <w:p w:rsidR="00351686" w:rsidRPr="006108D6" w:rsidRDefault="00351686" w:rsidP="00BF4DFA">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في صيغة المضارع المفرد المذكر, في تركيب عجيب للإخبار عن أحوال المنافقين بصيغة الاستفهام</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غير الحقيقي، المراد منه,: الحكم على الشيء بأنه ثابت مقرر، وأمر واقع؛ كقوله تعالى في المنافقين: </w:t>
      </w:r>
      <w:r w:rsidR="00BF4DFA">
        <w:rPr>
          <w:rFonts w:ascii="QCF_BSML" w:eastAsiaTheme="minorHAnsi" w:hAnsi="QCF_BSML" w:cs="QCF_BSML"/>
          <w:color w:val="000000"/>
          <w:sz w:val="27"/>
          <w:szCs w:val="27"/>
          <w:rtl/>
        </w:rPr>
        <w:t xml:space="preserve">ﭽ </w:t>
      </w:r>
      <w:r w:rsidR="00BF4DFA">
        <w:rPr>
          <w:rFonts w:ascii="QCF_P356" w:eastAsiaTheme="minorHAnsi" w:hAnsi="QCF_P356" w:cs="QCF_P356"/>
          <w:b/>
          <w:bCs/>
          <w:color w:val="000000"/>
          <w:sz w:val="27"/>
          <w:szCs w:val="27"/>
          <w:rtl/>
        </w:rPr>
        <w:t xml:space="preserve">ﯓ  ﯔ  ﯕ  ﯖ    ﯗ  ﯘ  ﯙ   ﯚ  ﯛ  ﯜ  ﯝ  ﯞﯟ  ﯠ   ﯡ  ﯢ  ﯣ   </w:t>
      </w:r>
      <w:r w:rsidR="00BF4DFA">
        <w:rPr>
          <w:rFonts w:ascii="QCF_BSML" w:eastAsiaTheme="minorHAnsi" w:hAnsi="QCF_BSML" w:cs="QCF_BSML"/>
          <w:color w:val="000000"/>
          <w:sz w:val="27"/>
          <w:szCs w:val="27"/>
          <w:rtl/>
        </w:rPr>
        <w:t>ﭼ</w:t>
      </w:r>
      <w:r w:rsidRPr="006108D6">
        <w:rPr>
          <w:rFonts w:asciiTheme="majorBidi" w:hAnsiTheme="majorBidi" w:cs="Arabic Transparent"/>
          <w:sz w:val="28"/>
          <w:szCs w:val="28"/>
          <w:rtl/>
          <w:lang w:bidi="ar-JO"/>
        </w:rPr>
        <w:t xml:space="preserve"> فكلمة "أم" في جميع الأنواع السالفة منقطعة بمعنى: "بل"</w:t>
      </w:r>
      <w:r w:rsidRPr="006108D6">
        <w:rPr>
          <w:rStyle w:val="FootnoteReference"/>
          <w:rFonts w:asciiTheme="majorBidi" w:hAnsiTheme="majorBidi" w:cs="Arabic Transparent"/>
          <w:sz w:val="28"/>
          <w:szCs w:val="28"/>
          <w:rtl/>
          <w:lang w:bidi="ar-JO"/>
        </w:rPr>
        <w:footnoteReference w:id="641"/>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وجيء</w:t>
      </w:r>
      <w:proofErr w:type="gramEnd"/>
      <w:r w:rsidRPr="006108D6">
        <w:rPr>
          <w:rFonts w:asciiTheme="majorBidi" w:hAnsiTheme="majorBidi" w:cs="Arabic Transparent"/>
          <w:sz w:val="28"/>
          <w:szCs w:val="28"/>
          <w:rtl/>
          <w:lang w:bidi="ar-JO"/>
        </w:rPr>
        <w:t xml:space="preserve"> الفعل "يحيف" مسبوقا بالفعل "يخافون" المضارع أيضا للإشارة إلى أنه خوف في الزمن الحالي من الحيف في المستقبل؛ لما يقتضيه دخول أن- وهي حرف الاستقبال- على فعل (يَحِيفَ). فهم خافوا من وقوع الحيف بعد نشر الخصومة ثم أعرضوا عن التحاكم إلى الرسول صلى الله عليه وسلم.</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وفي إسناد الحيف إلى الله ورسوله –صلى الله عليه وسلم- اتهاما منهم لحكم الله وحكم رسوله معا </w:t>
      </w:r>
      <w:proofErr w:type="gramStart"/>
      <w:r w:rsidRPr="006108D6">
        <w:rPr>
          <w:rFonts w:asciiTheme="majorBidi" w:hAnsiTheme="majorBidi" w:cs="Arabic Transparent"/>
          <w:sz w:val="28"/>
          <w:szCs w:val="28"/>
          <w:rtl/>
          <w:lang w:bidi="ar-JO"/>
        </w:rPr>
        <w:t>أنهما  يميلان</w:t>
      </w:r>
      <w:proofErr w:type="gramEnd"/>
      <w:r w:rsidRPr="006108D6">
        <w:rPr>
          <w:rFonts w:asciiTheme="majorBidi" w:hAnsiTheme="majorBidi" w:cs="Arabic Transparent"/>
          <w:sz w:val="28"/>
          <w:szCs w:val="28"/>
          <w:rtl/>
          <w:lang w:bidi="ar-JO"/>
        </w:rPr>
        <w:t xml:space="preserve"> عن الحق. وهذا يدل على عقيدتهم في رسول- صلى الله عليه وسلم- وتكذيبهم له, </w:t>
      </w:r>
      <w:proofErr w:type="gramStart"/>
      <w:r w:rsidRPr="006108D6">
        <w:rPr>
          <w:rFonts w:asciiTheme="majorBidi" w:hAnsiTheme="majorBidi" w:cs="Arabic Transparent"/>
          <w:sz w:val="28"/>
          <w:szCs w:val="28"/>
          <w:rtl/>
          <w:lang w:bidi="ar-JO"/>
        </w:rPr>
        <w:t>وأنّ  حكمه</w:t>
      </w:r>
      <w:proofErr w:type="gramEnd"/>
      <w:r w:rsidRPr="006108D6">
        <w:rPr>
          <w:rFonts w:asciiTheme="majorBidi" w:hAnsiTheme="majorBidi" w:cs="Arabic Transparent"/>
          <w:sz w:val="28"/>
          <w:szCs w:val="28"/>
          <w:rtl/>
          <w:lang w:bidi="ar-JO"/>
        </w:rPr>
        <w:t xml:space="preserve"> بغير ما أمر الله, فهم يطعنون في الحكم وفي الحاكم.</w:t>
      </w:r>
      <w:r w:rsidRPr="006108D6">
        <w:rPr>
          <w:rStyle w:val="FootnoteReference"/>
          <w:rFonts w:asciiTheme="majorBidi" w:hAnsiTheme="majorBidi" w:cs="Arabic Transparent"/>
          <w:sz w:val="28"/>
          <w:szCs w:val="28"/>
          <w:rtl/>
          <w:lang w:bidi="ar-JO"/>
        </w:rPr>
        <w:footnoteReference w:id="642"/>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وتظهر دلالة الصيغة </w:t>
      </w:r>
      <w:proofErr w:type="gramStart"/>
      <w:r w:rsidRPr="006108D6">
        <w:rPr>
          <w:rFonts w:asciiTheme="majorBidi" w:hAnsiTheme="majorBidi" w:cs="Arabic Transparent"/>
          <w:sz w:val="28"/>
          <w:szCs w:val="28"/>
          <w:rtl/>
          <w:lang w:bidi="ar-JO"/>
        </w:rPr>
        <w:t>المضارعة  تجدد</w:t>
      </w:r>
      <w:proofErr w:type="gramEnd"/>
      <w:r w:rsidRPr="006108D6">
        <w:rPr>
          <w:rFonts w:asciiTheme="majorBidi" w:hAnsiTheme="majorBidi" w:cs="Arabic Transparent"/>
          <w:sz w:val="28"/>
          <w:szCs w:val="28"/>
          <w:rtl/>
          <w:lang w:bidi="ar-JO"/>
        </w:rPr>
        <w:t xml:space="preserve"> الفعل في الحدوث, ولا يدل على ثبوته في صدورهم, لأن الثبوت في هذا الاعتقاد يخالف الفطرة’ التي جبلت عليها الأنفس, ويبين أنّ الشعور يتجدد في صدورهم كلما تخاصموا مع أحد وتقاضوا أمام شرع الله. </w:t>
      </w:r>
    </w:p>
    <w:p w:rsidR="00351686" w:rsidRPr="00BF4DFA" w:rsidRDefault="00351686" w:rsidP="00BF4DFA">
      <w:pPr>
        <w:tabs>
          <w:tab w:val="left" w:pos="281"/>
          <w:tab w:val="left" w:pos="943"/>
        </w:tabs>
        <w:spacing w:after="0" w:line="360" w:lineRule="auto"/>
        <w:jc w:val="both"/>
        <w:rPr>
          <w:rFonts w:asciiTheme="majorBidi" w:hAnsiTheme="majorBidi" w:cs="Arabic Transparent"/>
          <w:b/>
          <w:bCs/>
          <w:sz w:val="32"/>
          <w:szCs w:val="32"/>
          <w:rtl/>
          <w:lang w:bidi="ar-JO"/>
        </w:rPr>
      </w:pPr>
      <w:r w:rsidRPr="00BF4DFA">
        <w:rPr>
          <w:rFonts w:asciiTheme="majorBidi" w:hAnsiTheme="majorBidi" w:cs="Arabic Transparent"/>
          <w:b/>
          <w:bCs/>
          <w:sz w:val="32"/>
          <w:szCs w:val="32"/>
          <w:rtl/>
          <w:lang w:bidi="ar-JO"/>
        </w:rPr>
        <w:t xml:space="preserve">ثالثا: علاقة الانفرادة "يحيف" في الوحدة الموضوعية للسورة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اعتنت الوحدة الموضوعية للسورة  ببيان قيمة آياته في تربية المجتمع وتطهيره من الرذائل يإيرادها جملة من الشرائع والأحكام والآداب, التي تنظم حياتهم وتضبط سلوكهم,  فجاءت الانفرادة في سياق يبين صفات فئة مفسدة للمجتمع, منكرة لشرع الله, معرضة عن حكمه تعالى؛ فاسدة القلب, لانعدام نور االله فيها</w:t>
      </w:r>
      <w:r w:rsidR="00CB4912"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وتكشف الآية حقيقة رفضهم لحكم الله,  فليس المانع الحقيقي هو قلوبهم المريضة بالنفاق والكفر, أو خوفهم أنّ يميل الرسول –صلى الله عليه وسلم عن الحكم العدل, إنما هو الظلم الذي ألحقوه بأنفسهم؛ بحرمانها من نور الله أن يلج قلوبهم, فتركوا أنفسهم تتخبط في ظلمات  الظنون والأحكام الوضعية المريبة.</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وفي هذه الآيات دليل أنّ الإيمان هو تصديق الرسول –صلى الله عليه وسلم- بكل ما جاء به عن الله عزّ وجلّ, والاستسلام لأمره, ولهذا نفت الآيات الإيمان عمن تولى عن الطاعة، ورفض الانقياد لحكم الله ورسوله في كل حال، والذي يظن بها خلاف العدل والحكمة</w:t>
      </w:r>
      <w:r w:rsidRPr="006108D6">
        <w:rPr>
          <w:rStyle w:val="FootnoteReference"/>
          <w:rFonts w:asciiTheme="majorBidi" w:hAnsiTheme="majorBidi" w:cs="Arabic Transparent"/>
          <w:sz w:val="28"/>
          <w:szCs w:val="28"/>
          <w:rtl/>
          <w:lang w:bidi="ar-JO"/>
        </w:rPr>
        <w:footnoteReference w:id="643"/>
      </w:r>
      <w:r w:rsidRPr="006108D6">
        <w:rPr>
          <w:rFonts w:asciiTheme="majorBidi" w:hAnsiTheme="majorBidi" w:cs="Arabic Transparent"/>
          <w:sz w:val="28"/>
          <w:szCs w:val="28"/>
          <w:rtl/>
          <w:lang w:bidi="ar-JO"/>
        </w:rPr>
        <w:t>.</w:t>
      </w:r>
    </w:p>
    <w:p w:rsidR="00351686" w:rsidRPr="006108D6" w:rsidRDefault="00351686" w:rsidP="00BF4DFA">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الانفرادة الرابعة " لواذا" في قوله تعالى</w:t>
      </w:r>
      <w:r w:rsidR="00BF4DFA" w:rsidRPr="00BF4DFA">
        <w:rPr>
          <w:rFonts w:ascii="QCF_BSML" w:eastAsiaTheme="minorHAnsi" w:hAnsi="QCF_BSML" w:cs="QCF_BSML"/>
          <w:color w:val="000000"/>
          <w:sz w:val="27"/>
          <w:szCs w:val="27"/>
          <w:rtl/>
        </w:rPr>
        <w:t xml:space="preserve"> </w:t>
      </w:r>
      <w:r w:rsidR="00BF4DFA">
        <w:rPr>
          <w:rFonts w:ascii="QCF_BSML" w:eastAsiaTheme="minorHAnsi" w:hAnsi="QCF_BSML" w:cs="QCF_BSML"/>
          <w:color w:val="000000"/>
          <w:sz w:val="27"/>
          <w:szCs w:val="27"/>
          <w:rtl/>
        </w:rPr>
        <w:t xml:space="preserve">ﭽ </w:t>
      </w:r>
      <w:r w:rsidR="00BF4DFA">
        <w:rPr>
          <w:rFonts w:ascii="QCF_P359" w:eastAsiaTheme="minorHAnsi" w:hAnsi="QCF_P359" w:cs="QCF_P359"/>
          <w:b/>
          <w:bCs/>
          <w:color w:val="000000"/>
          <w:sz w:val="27"/>
          <w:szCs w:val="27"/>
          <w:rtl/>
        </w:rPr>
        <w:t xml:space="preserve">ﭼ  ﭽ  ﭾ  ﭿ      ﮀ  ﮁ                ﮂ  ﮃﮄ  ﮅ  ﮆ  ﮇ  ﮈ   ﮉ  ﮊ  ﮋﮌ  ﮍ  ﮎ    ﮏ  ﮐ  ﮑ   ﮒ  ﮓ  ﮔ  ﮕ  ﮖ      ﮗ  ﮘ  </w:t>
      </w:r>
      <w:r w:rsidR="00BF4DFA">
        <w:rPr>
          <w:rFonts w:ascii="QCF_BSML" w:eastAsiaTheme="minorHAnsi" w:hAnsi="QCF_BSML" w:cs="QCF_BSML"/>
          <w:color w:val="000000"/>
          <w:sz w:val="27"/>
          <w:szCs w:val="27"/>
          <w:rtl/>
        </w:rPr>
        <w:t>ﭼ</w:t>
      </w:r>
      <w:r w:rsidRPr="006108D6">
        <w:rPr>
          <w:rFonts w:asciiTheme="majorBidi" w:hAnsiTheme="majorBidi" w:cs="Arabic Transparent"/>
          <w:b/>
          <w:bCs/>
          <w:sz w:val="28"/>
          <w:szCs w:val="28"/>
          <w:rtl/>
        </w:rPr>
        <w:t>.</w:t>
      </w:r>
      <w:r w:rsidRPr="006108D6">
        <w:rPr>
          <w:rStyle w:val="FootnoteReference"/>
          <w:rFonts w:asciiTheme="majorBidi" w:hAnsiTheme="majorBidi" w:cs="Arabic Transparent"/>
          <w:sz w:val="28"/>
          <w:szCs w:val="28"/>
          <w:rtl/>
          <w:lang w:bidi="ar-JO"/>
        </w:rPr>
        <w:footnoteReference w:id="644"/>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تميزت السورة  بانفرادة  "لواذا" التي جاءت في الآية قبل الأخيرة من السورة, في تحريم مخالفة أمر رسول الله صلى الله عليه وسلم.</w:t>
      </w:r>
    </w:p>
    <w:p w:rsidR="00351686" w:rsidRPr="00BF4DFA" w:rsidRDefault="006D49BD" w:rsidP="00BF4DFA">
      <w:pPr>
        <w:tabs>
          <w:tab w:val="left" w:pos="281"/>
          <w:tab w:val="left" w:pos="943"/>
        </w:tabs>
        <w:spacing w:after="0" w:line="360" w:lineRule="auto"/>
        <w:jc w:val="both"/>
        <w:rPr>
          <w:rFonts w:asciiTheme="majorBidi" w:hAnsiTheme="majorBidi" w:cs="Arabic Transparent"/>
          <w:b/>
          <w:bCs/>
          <w:sz w:val="32"/>
          <w:szCs w:val="32"/>
          <w:rtl/>
          <w:lang w:bidi="ar-JO"/>
        </w:rPr>
      </w:pPr>
      <w:r w:rsidRPr="00BF4DFA">
        <w:rPr>
          <w:rFonts w:asciiTheme="majorBidi" w:hAnsiTheme="majorBidi" w:cs="Arabic Transparent"/>
          <w:b/>
          <w:bCs/>
          <w:sz w:val="32"/>
          <w:szCs w:val="32"/>
          <w:rtl/>
          <w:lang w:bidi="ar-JO"/>
        </w:rPr>
        <w:t>أولا</w:t>
      </w:r>
      <w:r w:rsidR="001554DB" w:rsidRPr="00BF4DFA">
        <w:rPr>
          <w:rFonts w:asciiTheme="majorBidi" w:hAnsiTheme="majorBidi" w:cs="Arabic Transparent"/>
          <w:b/>
          <w:bCs/>
          <w:sz w:val="32"/>
          <w:szCs w:val="32"/>
          <w:rtl/>
          <w:lang w:bidi="ar-JO"/>
        </w:rPr>
        <w:t xml:space="preserve">: </w:t>
      </w:r>
      <w:r w:rsidRPr="00BF4DFA">
        <w:rPr>
          <w:rFonts w:asciiTheme="majorBidi" w:hAnsiTheme="majorBidi" w:cs="Arabic Transparent"/>
          <w:b/>
          <w:bCs/>
          <w:sz w:val="32"/>
          <w:szCs w:val="32"/>
          <w:rtl/>
          <w:lang w:bidi="ar-JO"/>
        </w:rPr>
        <w:t xml:space="preserve"> دلالة مادة"لوذ</w:t>
      </w:r>
      <w:r w:rsidR="00351686" w:rsidRPr="00BF4DFA">
        <w:rPr>
          <w:rFonts w:asciiTheme="majorBidi" w:hAnsiTheme="majorBidi" w:cs="Arabic Transparent"/>
          <w:b/>
          <w:bCs/>
          <w:sz w:val="32"/>
          <w:szCs w:val="32"/>
          <w:rtl/>
          <w:lang w:bidi="ar-JO"/>
        </w:rPr>
        <w:t>" في اللغة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لواذ  اسم مصدر من "لوذ", جاء في العين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اللوَّذُ</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مصدرلاذ يَلوُذ لَوْذاً,... وهو أن يستَتِر بشيءٍ مخافة أن تراه وتأخُذه, واللاّذةُ واللاّذ</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ثُياب من حرير ينسج بالصين تسميه العرب والعجم اللاّذ</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والملاذُ</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الملجأ ويجمع الملاَوِذ, وألواذُ المكان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نواحيه والواحِدُ لَوْذٌ...</w:t>
      </w:r>
      <w:r w:rsidRPr="006108D6">
        <w:rPr>
          <w:rStyle w:val="FootnoteReference"/>
          <w:rFonts w:asciiTheme="majorBidi" w:hAnsiTheme="majorBidi" w:cs="Arabic Transparent"/>
          <w:sz w:val="28"/>
          <w:szCs w:val="28"/>
          <w:rtl/>
          <w:lang w:bidi="ar-JO"/>
        </w:rPr>
        <w:footnoteReference w:id="645"/>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لكن أبو عبيدة في مجاز القرآن-(ه224ه)- يرى أنها مصدر " لاوذته " من الملاوذة </w:t>
      </w:r>
      <w:r w:rsidRPr="006108D6">
        <w:rPr>
          <w:rStyle w:val="FootnoteReference"/>
          <w:rFonts w:asciiTheme="majorBidi" w:hAnsiTheme="majorBidi" w:cs="Arabic Transparent"/>
          <w:sz w:val="28"/>
          <w:szCs w:val="28"/>
          <w:rtl/>
          <w:lang w:bidi="ar-JO"/>
        </w:rPr>
        <w:footnoteReference w:id="646"/>
      </w:r>
      <w:r w:rsidRPr="006108D6">
        <w:rPr>
          <w:rFonts w:asciiTheme="majorBidi" w:hAnsiTheme="majorBidi" w:cs="Arabic Transparent"/>
          <w:sz w:val="28"/>
          <w:szCs w:val="28"/>
          <w:rtl/>
          <w:lang w:bidi="ar-JO"/>
        </w:rPr>
        <w:t xml:space="preserve">. وجاء في التهذيب: "-مَعْنى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اللِّواذ</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الخِلاَف</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 يُخالفون خِلاَفاً. عن ابن السكيت-(ت244ه)-: خَيْرُ بَني فُلاَنٍ مُلاَوِذٌ؛ أَيه لا يَجيء إلاّ بَعد كَدّ.  يُلاوذ</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يَعْني بَقَر الوَحْش</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 تَلجأَ إلى كُنَّسِها.يُقال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لي عِشْرون مِن الإبِل أَو لِوَاذُها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يُريد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أَو </w:t>
      </w:r>
      <w:proofErr w:type="gramStart"/>
      <w:r w:rsidRPr="006108D6">
        <w:rPr>
          <w:rFonts w:asciiTheme="majorBidi" w:hAnsiTheme="majorBidi" w:cs="Arabic Transparent"/>
          <w:sz w:val="28"/>
          <w:szCs w:val="28"/>
          <w:rtl/>
          <w:lang w:bidi="ar-JO"/>
        </w:rPr>
        <w:t>قُرَابَتُها</w:t>
      </w:r>
      <w:proofErr w:type="gramEnd"/>
      <w:r w:rsidRPr="006108D6">
        <w:rPr>
          <w:rFonts w:asciiTheme="majorBidi" w:hAnsiTheme="majorBidi" w:cs="Arabic Transparent"/>
          <w:sz w:val="28"/>
          <w:szCs w:val="28"/>
          <w:rtl/>
          <w:lang w:bidi="ar-JO"/>
        </w:rPr>
        <w:t>.ويُقال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أَلاَذ الطَّرِيقُ بالدِّيار إلاَذَةً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والطَّرِيقُ</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يُلِيذ بالدَّار</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إذا أَحَاط بها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وأَلاذت الدّارُ بالطَّريق</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إذا أَحاطَتْ به</w:t>
      </w:r>
      <w:r w:rsidR="00CB4912" w:rsidRPr="006108D6">
        <w:rPr>
          <w:rFonts w:asciiTheme="majorBidi" w:hAnsiTheme="majorBidi" w:cs="Arabic Transparent"/>
          <w:sz w:val="28"/>
          <w:szCs w:val="28"/>
          <w:rtl/>
          <w:lang w:bidi="ar-JO"/>
        </w:rPr>
        <w:t>.</w:t>
      </w:r>
    </w:p>
    <w:p w:rsidR="00351686" w:rsidRPr="006108D6" w:rsidRDefault="00351686" w:rsidP="00BF4DFA">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وعن الأصمعي-(ت216ه)-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الألوَاذُ</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واحدُها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لَوْذٌ</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وهو حِضْن الجَبَل وما يُطِيف به</w:t>
      </w:r>
      <w:r w:rsidRPr="006108D6">
        <w:rPr>
          <w:rStyle w:val="FootnoteReference"/>
          <w:rFonts w:asciiTheme="majorBidi" w:hAnsiTheme="majorBidi" w:cs="Arabic Transparent"/>
          <w:sz w:val="28"/>
          <w:szCs w:val="28"/>
          <w:rtl/>
          <w:lang w:bidi="ar-JO"/>
        </w:rPr>
        <w:footnoteReference w:id="647"/>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وفي المقاييس</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هي أصلٌ صحيح يدلُّ على إطاقةِ الإنسان بالشيء مستعيذاً به ومتستِّراً. يقال: لاذ به يلوذ لَوْذاً ولاذَ لِياذاً، وذلك إذا عاذَ به من خَوْفٍ أو طَمَع ولاَوَذَ لِوَاذاً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وكان</w:t>
      </w:r>
      <w:proofErr w:type="gramEnd"/>
      <w:r w:rsidRPr="006108D6">
        <w:rPr>
          <w:rFonts w:asciiTheme="majorBidi" w:hAnsiTheme="majorBidi" w:cs="Arabic Transparent"/>
          <w:sz w:val="28"/>
          <w:szCs w:val="28"/>
          <w:rtl/>
          <w:lang w:bidi="ar-JO"/>
        </w:rPr>
        <w:t xml:space="preserve"> المنافقون إذا أراد الواحدُ منهم مفارَقَةَ مجلسِ رسول الله- صلى الله عليه وآله وسلم- لاذ بغيرِه متستِّراً, ثم نهض. وقال تعالى " لواذاً" لأنه من لاوَذَ وجعل مصدره صحيحاً، ولو كان من لاذ لقال لِياذاً، واللَّوْذ: ما يُطِيف بالجبل، والجمع ألواذ.</w:t>
      </w:r>
      <w:r w:rsidRPr="006108D6">
        <w:rPr>
          <w:rStyle w:val="FootnoteReference"/>
          <w:rFonts w:asciiTheme="majorBidi" w:hAnsiTheme="majorBidi" w:cs="Arabic Transparent"/>
          <w:sz w:val="28"/>
          <w:szCs w:val="28"/>
          <w:rtl/>
          <w:lang w:bidi="ar-JO"/>
        </w:rPr>
        <w:footnoteReference w:id="648"/>
      </w:r>
      <w:r w:rsidRPr="006108D6">
        <w:rPr>
          <w:rFonts w:asciiTheme="majorBidi" w:hAnsiTheme="majorBidi" w:cs="Arabic Transparent"/>
          <w:sz w:val="28"/>
          <w:szCs w:val="28"/>
          <w:rtl/>
          <w:lang w:bidi="ar-JO"/>
        </w:rPr>
        <w:t>" وكذا قال الراغب الأصفهاني-(ت502ه)- في المفردات</w:t>
      </w:r>
      <w:r w:rsidRPr="006108D6">
        <w:rPr>
          <w:rStyle w:val="FootnoteReference"/>
          <w:rFonts w:asciiTheme="majorBidi" w:hAnsiTheme="majorBidi" w:cs="Arabic Transparent"/>
          <w:sz w:val="28"/>
          <w:szCs w:val="28"/>
          <w:rtl/>
          <w:lang w:bidi="ar-JO"/>
        </w:rPr>
        <w:footnoteReference w:id="649"/>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لسان العرب لابن منظور-(ت711ه)-: "لذْت به لِواذاً احتَضَنْتُ, و لاوَذَ القومُ مُلاوَذةً و لِواذاً أَي لاذَ بَعْضُهُم ببعض, ومنه قوله تعالى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 يتسللون منكم لواذاً } وفي حديث الدعاء</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اللهم بك أَعوذ وبك أَلوذُ لاذ به التجأَ إِليه وانضم واستغاث</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 المَلاذُ و المَلْوَذَةُ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الحِصن</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650"/>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ويظهر من دلالة المادة في المعاجم أنّ اللفظ يجمع عدة معان, فهو يدل على التستر عن الأنظار عبر الإطاقة بشيء قريب, واحتضانه لغاية الالتجاء به خوفا أو طمعا في مراوغة شيئ ما. وأريد به في الاية كشف تصرفات المنافقين وتهربهم من مجلس رسول الله فهم يستترون فيلتجئون بغيرهم فانسحبوا واحدا بعد الآخر.</w:t>
      </w:r>
    </w:p>
    <w:p w:rsidR="00351686" w:rsidRPr="00BF4DFA" w:rsidRDefault="00351686" w:rsidP="00BF4DFA">
      <w:pPr>
        <w:tabs>
          <w:tab w:val="left" w:pos="281"/>
          <w:tab w:val="left" w:pos="943"/>
        </w:tabs>
        <w:spacing w:after="0" w:line="360" w:lineRule="auto"/>
        <w:jc w:val="both"/>
        <w:rPr>
          <w:rFonts w:asciiTheme="majorBidi" w:hAnsiTheme="majorBidi" w:cs="Arabic Transparent"/>
          <w:b/>
          <w:bCs/>
          <w:sz w:val="32"/>
          <w:szCs w:val="32"/>
          <w:rtl/>
          <w:lang w:bidi="ar-JO"/>
        </w:rPr>
      </w:pPr>
      <w:r w:rsidRPr="00BF4DFA">
        <w:rPr>
          <w:rFonts w:asciiTheme="majorBidi" w:hAnsiTheme="majorBidi" w:cs="Arabic Transparent"/>
          <w:b/>
          <w:bCs/>
          <w:sz w:val="32"/>
          <w:szCs w:val="32"/>
          <w:rtl/>
          <w:lang w:bidi="ar-JO"/>
        </w:rPr>
        <w:t xml:space="preserve">ثانيا: دلالة الصيغة "لواذا" </w:t>
      </w:r>
      <w:r w:rsidR="006D49BD" w:rsidRPr="00BF4DFA">
        <w:rPr>
          <w:rFonts w:asciiTheme="majorBidi" w:hAnsiTheme="majorBidi" w:cs="Arabic Transparent"/>
          <w:b/>
          <w:bCs/>
          <w:sz w:val="32"/>
          <w:szCs w:val="32"/>
          <w:rtl/>
          <w:lang w:bidi="ar-JO"/>
        </w:rPr>
        <w:t>في السياق</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اللفظة في صيغة "فعال" مصدر من "لاذَ به يَلوذ لَوْذاً و لواذاً و لُواذاً و لِياذاً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لَجَأَ إِليه وعاذَ به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ولاوَذَ مُلاوَذَةً و لِواذاً و لِياذاً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استتر.</w:t>
      </w:r>
      <w:r w:rsidRPr="006108D6">
        <w:rPr>
          <w:rStyle w:val="FootnoteReference"/>
          <w:rFonts w:asciiTheme="majorBidi" w:hAnsiTheme="majorBidi" w:cs="Arabic Transparent"/>
          <w:sz w:val="28"/>
          <w:szCs w:val="28"/>
          <w:rtl/>
          <w:lang w:bidi="ar-JO"/>
        </w:rPr>
        <w:footnoteReference w:id="651"/>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أبو حيان"انتصب {لِوَاذًا } على أنه مصدر في موضع الحال أي متلاوذين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و{لِوَاذًا } مصدر لاوذ صحت العين في الفعل فصحت في المصدر.</w:t>
      </w:r>
      <w:r w:rsidRPr="006108D6">
        <w:rPr>
          <w:rStyle w:val="FootnoteReference"/>
          <w:rFonts w:asciiTheme="majorBidi" w:hAnsiTheme="majorBidi" w:cs="Arabic Transparent"/>
          <w:sz w:val="28"/>
          <w:szCs w:val="28"/>
          <w:rtl/>
          <w:lang w:bidi="ar-JO"/>
        </w:rPr>
        <w:footnoteReference w:id="652"/>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وجاء اللفظ في صيغة المصدرية لتدل على ثبوت حالهم على اللواذ كلما دعت الدواعي ذاتها </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 ينسلون واحداً بعد واحد يستر بعضهم بعضاً حتى يخرجوا خفية كلما كانوا في مجلس ذكر أو ساحة معركة أو عمل في خدمة صالح المسلمين.</w:t>
      </w:r>
      <w:r w:rsidR="00012517"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ويقال "لاوذه، إذا لاذ به الآخر. شبه تستر بعضهم ببعض عن اتفاق وتآمر عند الانصراف خفية بلوذ بعضهم ببعض لأن الذي ستر </w:t>
      </w:r>
      <w:r w:rsidRPr="006108D6">
        <w:rPr>
          <w:rFonts w:asciiTheme="majorBidi" w:hAnsiTheme="majorBidi" w:cs="Arabic Transparent"/>
          <w:sz w:val="28"/>
          <w:szCs w:val="28"/>
          <w:rtl/>
          <w:lang w:bidi="ar-JO"/>
        </w:rPr>
        <w:lastRenderedPageBreak/>
        <w:t>الخارج حتى يخرج هو بمنزلة من لاذ به أيضا فجعل حصول فعله مع فعل اللائذ كأنه مفاعلة من اللوذ.وانتصب {لِوَاذَاً} على الحال لأنه في تأويل اسم الفاعل.</w:t>
      </w:r>
      <w:r w:rsidRPr="006108D6">
        <w:rPr>
          <w:rStyle w:val="FootnoteReference"/>
          <w:rFonts w:asciiTheme="majorBidi" w:hAnsiTheme="majorBidi" w:cs="Arabic Transparent"/>
          <w:sz w:val="28"/>
          <w:szCs w:val="28"/>
          <w:rtl/>
          <w:lang w:bidi="ar-JO"/>
        </w:rPr>
        <w:footnoteReference w:id="653"/>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يظهر من صيغة اللفظ أنه يعبر عن حدث الملاوذة؛ وهو التستر ومحاولة الهرب من شيء بخفاء, ووقتها؛ وذلك في مجالس الذكر والقتال وأعمال الإصلاح الخاصة بالمسلمين, وفاعلها؛ المنافقون, وفيها دلالة المكر والخديعة, والعمل في الخفية.</w:t>
      </w:r>
    </w:p>
    <w:p w:rsidR="00351686" w:rsidRPr="00BF4DFA" w:rsidRDefault="00351686" w:rsidP="00BF4DFA">
      <w:pPr>
        <w:tabs>
          <w:tab w:val="left" w:pos="281"/>
          <w:tab w:val="left" w:pos="943"/>
        </w:tabs>
        <w:spacing w:after="0" w:line="360" w:lineRule="auto"/>
        <w:jc w:val="both"/>
        <w:rPr>
          <w:rFonts w:asciiTheme="majorBidi" w:hAnsiTheme="majorBidi" w:cs="Arabic Transparent"/>
          <w:b/>
          <w:bCs/>
          <w:sz w:val="32"/>
          <w:szCs w:val="32"/>
          <w:rtl/>
          <w:lang w:bidi="ar-JO"/>
        </w:rPr>
      </w:pPr>
      <w:r w:rsidRPr="00BF4DFA">
        <w:rPr>
          <w:rFonts w:asciiTheme="majorBidi" w:hAnsiTheme="majorBidi" w:cs="Arabic Transparent"/>
          <w:b/>
          <w:bCs/>
          <w:sz w:val="32"/>
          <w:szCs w:val="32"/>
          <w:rtl/>
          <w:lang w:bidi="ar-JO"/>
        </w:rPr>
        <w:t>ثالثا</w:t>
      </w:r>
      <w:r w:rsidR="00BF4DFA">
        <w:rPr>
          <w:rFonts w:asciiTheme="majorBidi" w:hAnsiTheme="majorBidi" w:cs="Arabic Transparent" w:hint="cs"/>
          <w:b/>
          <w:bCs/>
          <w:sz w:val="32"/>
          <w:szCs w:val="32"/>
          <w:rtl/>
          <w:lang w:bidi="ar-JO"/>
        </w:rPr>
        <w:t>:</w:t>
      </w:r>
      <w:r w:rsidRPr="00BF4DFA">
        <w:rPr>
          <w:rFonts w:asciiTheme="majorBidi" w:hAnsiTheme="majorBidi" w:cs="Arabic Transparent"/>
          <w:b/>
          <w:bCs/>
          <w:sz w:val="32"/>
          <w:szCs w:val="32"/>
          <w:rtl/>
          <w:lang w:bidi="ar-JO"/>
        </w:rPr>
        <w:t xml:space="preserve"> علاقة الانفرادة "لواذا"  بالوحدة الموضوعية للسورة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اعتنت السورة بتقديم جملة من الأحكام والتشريعات والآداب التي تنظم المجتمع المسلم, وتضبطه,  وهي بذلك تربي أفراد المجتمع على الطهارة وتزكية المسلمين, وجاء اللفظ في سياق إرشاد  للمسلمين إلى قاعدة هامة في ترسيخ الأرضية القانونية للمجتمعات وهي طاعة المشرع</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واحترام القانون ورأي جماعة الشورى.</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كشفت الآيات الطريقة المثلى للتعامل مع رسول الله –صلى الله عليه وسلم – حيث حصرت الآية الإيمان على الذين يوقرونه, ودلالة ذلك التوقير أنهم يعلون شأنه بينهم, وينصاعون لأمره, </w:t>
      </w:r>
      <w:r w:rsidR="006D49BD" w:rsidRPr="006108D6">
        <w:rPr>
          <w:rFonts w:asciiTheme="majorBidi" w:hAnsiTheme="majorBidi" w:cs="Arabic Transparent"/>
          <w:sz w:val="28"/>
          <w:szCs w:val="28"/>
          <w:rtl/>
          <w:lang w:bidi="ar-JO"/>
        </w:rPr>
        <w:t xml:space="preserve">فكان هذا هو الفرق الظاهر بينهم وبين </w:t>
      </w:r>
      <w:r w:rsidRPr="006108D6">
        <w:rPr>
          <w:rFonts w:asciiTheme="majorBidi" w:hAnsiTheme="majorBidi" w:cs="Arabic Transparent"/>
          <w:sz w:val="28"/>
          <w:szCs w:val="28"/>
          <w:rtl/>
          <w:lang w:bidi="ar-JO"/>
        </w:rPr>
        <w:t>المخالفين</w:t>
      </w:r>
      <w:r w:rsidR="006D49BD" w:rsidRPr="006108D6">
        <w:rPr>
          <w:rFonts w:asciiTheme="majorBidi" w:hAnsiTheme="majorBidi" w:cs="Arabic Transparent"/>
          <w:sz w:val="28"/>
          <w:szCs w:val="28"/>
          <w:rtl/>
          <w:lang w:bidi="ar-JO"/>
        </w:rPr>
        <w:t xml:space="preserve"> له</w:t>
      </w:r>
      <w:r w:rsidRPr="006108D6">
        <w:rPr>
          <w:rFonts w:asciiTheme="majorBidi" w:hAnsiTheme="majorBidi" w:cs="Arabic Transparent"/>
          <w:sz w:val="28"/>
          <w:szCs w:val="28"/>
          <w:rtl/>
          <w:lang w:bidi="ar-JO"/>
        </w:rPr>
        <w:t xml:space="preserve"> من المنافقين والفساق, الذين يعبثون في الظلام ويستترون من النور الذي أنزل على النبي- صلى الله عليه وسلم-, فينصرفون مستترين ببعضهم, منسلين واحدا تلو الآخرملتفين حول أنفسهم, مخادعين يمكرون بالمسلمين</w:t>
      </w:r>
      <w:r w:rsidRPr="006108D6">
        <w:rPr>
          <w:rStyle w:val="FootnoteReference"/>
          <w:rFonts w:asciiTheme="majorBidi" w:hAnsiTheme="majorBidi" w:cs="Arabic Transparent"/>
          <w:sz w:val="28"/>
          <w:szCs w:val="28"/>
          <w:rtl/>
          <w:lang w:bidi="ar-JO"/>
        </w:rPr>
        <w:footnoteReference w:id="654"/>
      </w:r>
      <w:r w:rsidRPr="006108D6">
        <w:rPr>
          <w:rFonts w:asciiTheme="majorBidi" w:hAnsiTheme="majorBidi" w:cs="Arabic Transparent"/>
          <w:sz w:val="28"/>
          <w:szCs w:val="28"/>
          <w:rtl/>
          <w:lang w:bidi="ar-JO"/>
        </w:rPr>
        <w:t xml:space="preserve">. </w:t>
      </w:r>
    </w:p>
    <w:p w:rsidR="00351686" w:rsidRPr="006108D6" w:rsidRDefault="006D49BD"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ولأن السورة اهتمت ببيان أثر التشريع الإلهي في تنوير المجتمع المسلم وتطهيره, </w:t>
      </w:r>
      <w:r w:rsidR="00351686" w:rsidRPr="006108D6">
        <w:rPr>
          <w:rFonts w:asciiTheme="majorBidi" w:hAnsiTheme="majorBidi" w:cs="Arabic Transparent"/>
          <w:sz w:val="28"/>
          <w:szCs w:val="28"/>
          <w:rtl/>
          <w:lang w:bidi="ar-JO"/>
        </w:rPr>
        <w:t>تميزت السورة ب</w:t>
      </w:r>
      <w:r w:rsidRPr="006108D6">
        <w:rPr>
          <w:rFonts w:asciiTheme="majorBidi" w:hAnsiTheme="majorBidi" w:cs="Arabic Transparent"/>
          <w:sz w:val="28"/>
          <w:szCs w:val="28"/>
          <w:rtl/>
          <w:lang w:bidi="ar-JO"/>
        </w:rPr>
        <w:t>ثلاث</w:t>
      </w:r>
      <w:r w:rsidR="00351686" w:rsidRPr="006108D6">
        <w:rPr>
          <w:rFonts w:asciiTheme="majorBidi" w:hAnsiTheme="majorBidi" w:cs="Arabic Transparent"/>
          <w:sz w:val="28"/>
          <w:szCs w:val="28"/>
          <w:rtl/>
          <w:lang w:bidi="ar-JO"/>
        </w:rPr>
        <w:t xml:space="preserve"> انفرادات من أربعة تعلقت بالمنافقين "مذعنين, يحيف, لواذا" الأولى تدل على انقيادهم وإسراعهم لطلب حكم دنيوي, الثانية تدل ع</w:t>
      </w:r>
      <w:r w:rsidRPr="006108D6">
        <w:rPr>
          <w:rFonts w:asciiTheme="majorBidi" w:hAnsiTheme="majorBidi" w:cs="Arabic Transparent"/>
          <w:sz w:val="28"/>
          <w:szCs w:val="28"/>
          <w:rtl/>
          <w:lang w:bidi="ar-JO"/>
        </w:rPr>
        <w:t>لى معنى الميل والنقصان في الحكم</w:t>
      </w:r>
      <w:r w:rsidR="00351686" w:rsidRPr="006108D6">
        <w:rPr>
          <w:rFonts w:asciiTheme="majorBidi" w:hAnsiTheme="majorBidi" w:cs="Arabic Transparent"/>
          <w:sz w:val="28"/>
          <w:szCs w:val="28"/>
          <w:rtl/>
          <w:lang w:bidi="ar-JO"/>
        </w:rPr>
        <w:t>, والأخيرة تدل على تلحفهم بغيرهم للهروب من مجلس رسول الله –صلى الل</w:t>
      </w:r>
      <w:r w:rsidRPr="006108D6">
        <w:rPr>
          <w:rFonts w:asciiTheme="majorBidi" w:hAnsiTheme="majorBidi" w:cs="Arabic Transparent"/>
          <w:sz w:val="28"/>
          <w:szCs w:val="28"/>
          <w:rtl/>
          <w:lang w:bidi="ar-JO"/>
        </w:rPr>
        <w:t>ه عليه وسلم-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وفي كل ذلك علامة تدل أن أكثرالرافضين لتحكيم شرع الله في المجتمع المسلم هم المنافقون, و</w:t>
      </w:r>
      <w:r w:rsidR="00351686" w:rsidRPr="006108D6">
        <w:rPr>
          <w:rFonts w:asciiTheme="majorBidi" w:hAnsiTheme="majorBidi" w:cs="Arabic Transparent"/>
          <w:sz w:val="28"/>
          <w:szCs w:val="28"/>
          <w:rtl/>
          <w:lang w:bidi="ar-JO"/>
        </w:rPr>
        <w:t xml:space="preserve">حرصهم على الدنيا  لمرض قلوبهم, وانعدام الانتفاع بنور الله في حياتهم. </w:t>
      </w:r>
    </w:p>
    <w:p w:rsidR="00A55E29" w:rsidRDefault="00A55E29" w:rsidP="001554DB">
      <w:pPr>
        <w:tabs>
          <w:tab w:val="left" w:pos="943"/>
        </w:tabs>
        <w:bidi w:val="0"/>
        <w:rPr>
          <w:rFonts w:asciiTheme="majorBidi" w:hAnsiTheme="majorBidi" w:cs="Arabic Transparent"/>
          <w:b/>
          <w:bCs/>
          <w:sz w:val="40"/>
          <w:szCs w:val="40"/>
          <w:rtl/>
          <w:lang w:bidi="ar-JO"/>
        </w:rPr>
      </w:pPr>
      <w:r>
        <w:rPr>
          <w:rFonts w:asciiTheme="majorBidi" w:hAnsiTheme="majorBidi" w:cs="Arabic Transparent"/>
          <w:b/>
          <w:bCs/>
          <w:sz w:val="40"/>
          <w:szCs w:val="40"/>
          <w:rtl/>
          <w:lang w:bidi="ar-JO"/>
        </w:rPr>
        <w:br w:type="page"/>
      </w:r>
    </w:p>
    <w:p w:rsidR="00A55E29" w:rsidRPr="00A55E29" w:rsidRDefault="00EC6AB9" w:rsidP="001554DB">
      <w:pPr>
        <w:tabs>
          <w:tab w:val="left" w:pos="281"/>
          <w:tab w:val="left" w:pos="943"/>
        </w:tabs>
        <w:spacing w:before="4000" w:after="0" w:line="360" w:lineRule="auto"/>
        <w:jc w:val="center"/>
        <w:rPr>
          <w:rFonts w:asciiTheme="majorBidi" w:hAnsiTheme="majorBidi" w:cs="Arabic Transparent"/>
          <w:b/>
          <w:bCs/>
          <w:sz w:val="2"/>
          <w:szCs w:val="2"/>
          <w:rtl/>
          <w:lang w:bidi="ar-JO"/>
        </w:rPr>
      </w:pPr>
      <w:r w:rsidRPr="00EC6AB9">
        <w:rPr>
          <w:rFonts w:asciiTheme="majorBidi" w:hAnsiTheme="majorBidi" w:cs="Arabic Transparent"/>
          <w:b/>
          <w:bCs/>
          <w:noProof/>
          <w:sz w:val="40"/>
          <w:szCs w:val="40"/>
          <w:rtl/>
        </w:rPr>
        <w:lastRenderedPageBreak/>
        <w:pict>
          <v:shape id="_x0000_s1027" type="#_x0000_t202" style="position:absolute;left:0;text-align:left;margin-left:126.35pt;margin-top:-36.25pt;width:169.2pt;height:33.4pt;z-index:251661312;mso-width-percent:400;mso-height-percent:200;mso-width-percent:400;mso-height-percent:200;mso-width-relative:margin;mso-height-relative:margin" fillcolor="white [3212]" strokecolor="white [3212]">
            <v:textbox style="mso-next-textbox:#_x0000_s1027;mso-fit-shape-to-text:t">
              <w:txbxContent>
                <w:p w:rsidR="002E3ABA" w:rsidRDefault="002E3ABA" w:rsidP="00A55E29"/>
              </w:txbxContent>
            </v:textbox>
          </v:shape>
        </w:pict>
      </w:r>
    </w:p>
    <w:p w:rsidR="00A55E29" w:rsidRPr="00A55E29" w:rsidRDefault="006D49BD" w:rsidP="001554DB">
      <w:pPr>
        <w:tabs>
          <w:tab w:val="left" w:pos="281"/>
          <w:tab w:val="left" w:pos="943"/>
        </w:tabs>
        <w:spacing w:before="4000" w:after="0" w:line="360" w:lineRule="auto"/>
        <w:jc w:val="center"/>
        <w:rPr>
          <w:rFonts w:asciiTheme="majorBidi" w:hAnsiTheme="majorBidi" w:cs="Arabic Transparent"/>
          <w:b/>
          <w:bCs/>
          <w:sz w:val="40"/>
          <w:szCs w:val="40"/>
          <w:rtl/>
          <w:lang w:bidi="ar-JO"/>
        </w:rPr>
      </w:pPr>
      <w:proofErr w:type="gramStart"/>
      <w:r w:rsidRPr="00A55E29">
        <w:rPr>
          <w:rFonts w:asciiTheme="majorBidi" w:hAnsiTheme="majorBidi" w:cs="Arabic Transparent"/>
          <w:b/>
          <w:bCs/>
          <w:sz w:val="40"/>
          <w:szCs w:val="40"/>
          <w:rtl/>
          <w:lang w:bidi="ar-JO"/>
        </w:rPr>
        <w:t>الفصل</w:t>
      </w:r>
      <w:proofErr w:type="gramEnd"/>
      <w:r w:rsidRPr="00A55E29">
        <w:rPr>
          <w:rFonts w:asciiTheme="majorBidi" w:hAnsiTheme="majorBidi" w:cs="Arabic Transparent"/>
          <w:b/>
          <w:bCs/>
          <w:sz w:val="40"/>
          <w:szCs w:val="40"/>
          <w:rtl/>
          <w:lang w:bidi="ar-JO"/>
        </w:rPr>
        <w:t xml:space="preserve"> الثاني</w:t>
      </w:r>
    </w:p>
    <w:p w:rsidR="00A55E29" w:rsidRDefault="006D49BD" w:rsidP="001554DB">
      <w:pPr>
        <w:tabs>
          <w:tab w:val="left" w:pos="281"/>
          <w:tab w:val="left" w:pos="943"/>
        </w:tabs>
        <w:spacing w:after="0" w:line="360" w:lineRule="auto"/>
        <w:jc w:val="center"/>
        <w:rPr>
          <w:rFonts w:asciiTheme="majorBidi" w:hAnsiTheme="majorBidi" w:cs="Arabic Transparent"/>
          <w:b/>
          <w:bCs/>
          <w:sz w:val="40"/>
          <w:szCs w:val="40"/>
          <w:rtl/>
          <w:lang w:bidi="ar-JO"/>
        </w:rPr>
      </w:pPr>
      <w:r w:rsidRPr="00A55E29">
        <w:rPr>
          <w:rFonts w:asciiTheme="majorBidi" w:hAnsiTheme="majorBidi" w:cs="Arabic Transparent"/>
          <w:b/>
          <w:bCs/>
          <w:sz w:val="40"/>
          <w:szCs w:val="40"/>
          <w:rtl/>
          <w:lang w:bidi="ar-JO"/>
        </w:rPr>
        <w:t xml:space="preserve">الانفرادات اللفظية دلالاتها وعلاقتها بالوحدة الموضوعية </w:t>
      </w:r>
    </w:p>
    <w:p w:rsidR="00A55E29" w:rsidRDefault="006D49BD" w:rsidP="001554DB">
      <w:pPr>
        <w:tabs>
          <w:tab w:val="left" w:pos="281"/>
          <w:tab w:val="left" w:pos="943"/>
        </w:tabs>
        <w:spacing w:after="0" w:line="360" w:lineRule="auto"/>
        <w:jc w:val="center"/>
        <w:rPr>
          <w:rFonts w:asciiTheme="majorBidi" w:hAnsiTheme="majorBidi" w:cs="Arabic Transparent"/>
          <w:b/>
          <w:bCs/>
          <w:sz w:val="40"/>
          <w:szCs w:val="40"/>
          <w:rtl/>
          <w:lang w:bidi="ar-JO"/>
        </w:rPr>
      </w:pPr>
      <w:r w:rsidRPr="00A55E29">
        <w:rPr>
          <w:rFonts w:asciiTheme="majorBidi" w:hAnsiTheme="majorBidi" w:cs="Arabic Transparent"/>
          <w:b/>
          <w:bCs/>
          <w:sz w:val="40"/>
          <w:szCs w:val="40"/>
          <w:rtl/>
          <w:lang w:bidi="ar-JO"/>
        </w:rPr>
        <w:t>للسورة  القرآنية, دراسة تطبيقية من أول  سورة الفرقان</w:t>
      </w:r>
    </w:p>
    <w:p w:rsidR="006D49BD" w:rsidRPr="00A55E29" w:rsidRDefault="006D49BD" w:rsidP="001554DB">
      <w:pPr>
        <w:tabs>
          <w:tab w:val="left" w:pos="281"/>
          <w:tab w:val="left" w:pos="943"/>
        </w:tabs>
        <w:spacing w:after="0" w:line="360" w:lineRule="auto"/>
        <w:jc w:val="center"/>
        <w:rPr>
          <w:rFonts w:asciiTheme="majorBidi" w:hAnsiTheme="majorBidi" w:cs="Arabic Transparent"/>
          <w:b/>
          <w:bCs/>
          <w:sz w:val="40"/>
          <w:szCs w:val="40"/>
          <w:rtl/>
          <w:lang w:bidi="ar-JO"/>
        </w:rPr>
      </w:pPr>
      <w:r w:rsidRPr="00A55E29">
        <w:rPr>
          <w:rFonts w:asciiTheme="majorBidi" w:hAnsiTheme="majorBidi" w:cs="Arabic Transparent"/>
          <w:b/>
          <w:bCs/>
          <w:sz w:val="40"/>
          <w:szCs w:val="40"/>
          <w:rtl/>
          <w:lang w:bidi="ar-JO"/>
        </w:rPr>
        <w:t xml:space="preserve"> </w:t>
      </w:r>
      <w:proofErr w:type="gramStart"/>
      <w:r w:rsidRPr="00A55E29">
        <w:rPr>
          <w:rFonts w:asciiTheme="majorBidi" w:hAnsiTheme="majorBidi" w:cs="Arabic Transparent"/>
          <w:b/>
          <w:bCs/>
          <w:sz w:val="40"/>
          <w:szCs w:val="40"/>
          <w:rtl/>
          <w:lang w:bidi="ar-JO"/>
        </w:rPr>
        <w:t>إلى</w:t>
      </w:r>
      <w:proofErr w:type="gramEnd"/>
      <w:r w:rsidRPr="00A55E29">
        <w:rPr>
          <w:rFonts w:asciiTheme="majorBidi" w:hAnsiTheme="majorBidi" w:cs="Arabic Transparent"/>
          <w:b/>
          <w:bCs/>
          <w:sz w:val="40"/>
          <w:szCs w:val="40"/>
          <w:rtl/>
          <w:lang w:bidi="ar-JO"/>
        </w:rPr>
        <w:t xml:space="preserve"> نهاية سورة </w:t>
      </w:r>
      <w:r w:rsidR="00F77DEF" w:rsidRPr="00A55E29">
        <w:rPr>
          <w:rFonts w:asciiTheme="majorBidi" w:hAnsiTheme="majorBidi" w:cs="Arabic Transparent"/>
          <w:b/>
          <w:bCs/>
          <w:sz w:val="40"/>
          <w:szCs w:val="40"/>
          <w:rtl/>
          <w:lang w:bidi="ar-JO"/>
        </w:rPr>
        <w:t>القصص</w:t>
      </w:r>
    </w:p>
    <w:p w:rsidR="00A55E29" w:rsidRDefault="00A55E29" w:rsidP="001554DB">
      <w:pPr>
        <w:tabs>
          <w:tab w:val="left" w:pos="281"/>
          <w:tab w:val="left" w:pos="943"/>
        </w:tabs>
        <w:spacing w:after="0" w:line="360" w:lineRule="auto"/>
        <w:jc w:val="both"/>
        <w:rPr>
          <w:rFonts w:asciiTheme="majorBidi" w:hAnsiTheme="majorBidi" w:cs="Arabic Transparent"/>
          <w:b/>
          <w:bCs/>
          <w:sz w:val="32"/>
          <w:szCs w:val="32"/>
          <w:rtl/>
          <w:lang w:bidi="ar-JO"/>
        </w:rPr>
      </w:pPr>
    </w:p>
    <w:p w:rsidR="006D49BD" w:rsidRPr="00A55E29" w:rsidRDefault="006D49BD" w:rsidP="001554DB">
      <w:pPr>
        <w:tabs>
          <w:tab w:val="left" w:pos="281"/>
          <w:tab w:val="left" w:pos="943"/>
        </w:tabs>
        <w:spacing w:after="0" w:line="360" w:lineRule="auto"/>
        <w:jc w:val="both"/>
        <w:rPr>
          <w:rFonts w:asciiTheme="majorBidi" w:hAnsiTheme="majorBidi" w:cs="Arabic Transparent"/>
          <w:b/>
          <w:bCs/>
          <w:sz w:val="32"/>
          <w:szCs w:val="32"/>
          <w:rtl/>
          <w:lang w:bidi="ar-JO"/>
        </w:rPr>
      </w:pPr>
      <w:r w:rsidRPr="00A55E29">
        <w:rPr>
          <w:rFonts w:asciiTheme="majorBidi" w:hAnsiTheme="majorBidi" w:cs="Arabic Transparent"/>
          <w:b/>
          <w:bCs/>
          <w:sz w:val="32"/>
          <w:szCs w:val="32"/>
          <w:rtl/>
          <w:lang w:bidi="ar-JO"/>
        </w:rPr>
        <w:t xml:space="preserve">يتضمن الفصل </w:t>
      </w:r>
      <w:r w:rsidR="00F77DEF" w:rsidRPr="00A55E29">
        <w:rPr>
          <w:rFonts w:asciiTheme="majorBidi" w:hAnsiTheme="majorBidi" w:cs="Arabic Transparent"/>
          <w:b/>
          <w:bCs/>
          <w:sz w:val="32"/>
          <w:szCs w:val="32"/>
          <w:rtl/>
          <w:lang w:bidi="ar-JO"/>
        </w:rPr>
        <w:t xml:space="preserve">أربعة </w:t>
      </w:r>
      <w:r w:rsidRPr="00A55E29">
        <w:rPr>
          <w:rFonts w:asciiTheme="majorBidi" w:hAnsiTheme="majorBidi" w:cs="Arabic Transparent"/>
          <w:b/>
          <w:bCs/>
          <w:sz w:val="32"/>
          <w:szCs w:val="32"/>
          <w:rtl/>
          <w:lang w:bidi="ar-JO"/>
        </w:rPr>
        <w:t>مباحث:</w:t>
      </w:r>
    </w:p>
    <w:p w:rsidR="00F77DEF" w:rsidRPr="00A55E29" w:rsidRDefault="00F77DEF" w:rsidP="00E36F64">
      <w:pPr>
        <w:tabs>
          <w:tab w:val="left" w:pos="281"/>
          <w:tab w:val="left" w:pos="943"/>
        </w:tabs>
        <w:spacing w:after="0" w:line="360" w:lineRule="auto"/>
        <w:ind w:left="706"/>
        <w:jc w:val="both"/>
        <w:rPr>
          <w:rFonts w:asciiTheme="majorBidi" w:hAnsiTheme="majorBidi" w:cs="Arabic Transparent"/>
          <w:b/>
          <w:bCs/>
          <w:sz w:val="32"/>
          <w:szCs w:val="32"/>
          <w:rtl/>
          <w:lang w:bidi="ar-JO"/>
        </w:rPr>
      </w:pPr>
      <w:r w:rsidRPr="00A55E29">
        <w:rPr>
          <w:rFonts w:asciiTheme="majorBidi" w:hAnsiTheme="majorBidi" w:cs="Arabic Transparent"/>
          <w:b/>
          <w:bCs/>
          <w:sz w:val="32"/>
          <w:szCs w:val="32"/>
          <w:rtl/>
          <w:lang w:bidi="ar-JO"/>
        </w:rPr>
        <w:t>المبحث الأول</w:t>
      </w:r>
      <w:r w:rsidR="00E36F64">
        <w:rPr>
          <w:rFonts w:asciiTheme="majorBidi" w:hAnsiTheme="majorBidi" w:cs="Arabic Transparent"/>
          <w:b/>
          <w:bCs/>
          <w:sz w:val="32"/>
          <w:szCs w:val="32"/>
          <w:rtl/>
          <w:lang w:bidi="ar-JO"/>
        </w:rPr>
        <w:t>:</w:t>
      </w:r>
      <w:r w:rsidR="00E36F64">
        <w:rPr>
          <w:rFonts w:asciiTheme="majorBidi" w:hAnsiTheme="majorBidi" w:cs="Arabic Transparent" w:hint="cs"/>
          <w:b/>
          <w:bCs/>
          <w:sz w:val="32"/>
          <w:szCs w:val="32"/>
          <w:rtl/>
          <w:lang w:bidi="ar-JO"/>
        </w:rPr>
        <w:t xml:space="preserve"> </w:t>
      </w:r>
      <w:r w:rsidRPr="00A55E29">
        <w:rPr>
          <w:rFonts w:asciiTheme="majorBidi" w:hAnsiTheme="majorBidi" w:cs="Arabic Transparent"/>
          <w:b/>
          <w:bCs/>
          <w:sz w:val="32"/>
          <w:szCs w:val="32"/>
          <w:rtl/>
          <w:lang w:bidi="ar-JO"/>
        </w:rPr>
        <w:t xml:space="preserve">الانفرادات اللفظية في سورة الفرقان وعلاقتها بالوحدة الموضوعية للسورة. </w:t>
      </w:r>
    </w:p>
    <w:p w:rsidR="00F77DEF" w:rsidRPr="00A55E29" w:rsidRDefault="00F77DEF" w:rsidP="00E36F64">
      <w:pPr>
        <w:tabs>
          <w:tab w:val="left" w:pos="281"/>
          <w:tab w:val="left" w:pos="943"/>
        </w:tabs>
        <w:spacing w:after="0" w:line="360" w:lineRule="auto"/>
        <w:ind w:left="706"/>
        <w:jc w:val="both"/>
        <w:rPr>
          <w:rFonts w:asciiTheme="majorBidi" w:hAnsiTheme="majorBidi" w:cs="Arabic Transparent"/>
          <w:b/>
          <w:bCs/>
          <w:sz w:val="32"/>
          <w:szCs w:val="32"/>
          <w:rtl/>
          <w:lang w:bidi="ar-JO"/>
        </w:rPr>
      </w:pPr>
      <w:r w:rsidRPr="00A55E29">
        <w:rPr>
          <w:rFonts w:asciiTheme="majorBidi" w:hAnsiTheme="majorBidi" w:cs="Arabic Transparent"/>
          <w:b/>
          <w:bCs/>
          <w:sz w:val="32"/>
          <w:szCs w:val="32"/>
          <w:rtl/>
          <w:lang w:bidi="ar-JO"/>
        </w:rPr>
        <w:t>المبحث الثاني</w:t>
      </w:r>
      <w:r w:rsidR="00E36F64">
        <w:rPr>
          <w:rFonts w:asciiTheme="majorBidi" w:hAnsiTheme="majorBidi" w:cs="Arabic Transparent"/>
          <w:b/>
          <w:bCs/>
          <w:sz w:val="32"/>
          <w:szCs w:val="32"/>
          <w:rtl/>
          <w:lang w:bidi="ar-JO"/>
        </w:rPr>
        <w:t>:</w:t>
      </w:r>
      <w:r w:rsidR="00E36F64">
        <w:rPr>
          <w:rFonts w:asciiTheme="majorBidi" w:hAnsiTheme="majorBidi" w:cs="Arabic Transparent" w:hint="cs"/>
          <w:b/>
          <w:bCs/>
          <w:sz w:val="32"/>
          <w:szCs w:val="32"/>
          <w:rtl/>
          <w:lang w:bidi="ar-JO"/>
        </w:rPr>
        <w:t xml:space="preserve"> </w:t>
      </w:r>
      <w:r w:rsidRPr="00A55E29">
        <w:rPr>
          <w:rFonts w:asciiTheme="majorBidi" w:hAnsiTheme="majorBidi" w:cs="Arabic Transparent"/>
          <w:b/>
          <w:bCs/>
          <w:sz w:val="32"/>
          <w:szCs w:val="32"/>
          <w:rtl/>
          <w:lang w:bidi="ar-JO"/>
        </w:rPr>
        <w:t>الانفرادات اللفظية في سورة الشعراء وعلاقتها بالوحدة الموضوعية للسورة.</w:t>
      </w:r>
    </w:p>
    <w:p w:rsidR="00F77DEF" w:rsidRPr="00A55E29" w:rsidRDefault="00F77DEF" w:rsidP="00E36F64">
      <w:pPr>
        <w:tabs>
          <w:tab w:val="left" w:pos="281"/>
          <w:tab w:val="left" w:pos="943"/>
        </w:tabs>
        <w:spacing w:after="0" w:line="360" w:lineRule="auto"/>
        <w:ind w:left="706"/>
        <w:jc w:val="both"/>
        <w:rPr>
          <w:rFonts w:asciiTheme="majorBidi" w:hAnsiTheme="majorBidi" w:cs="Arabic Transparent"/>
          <w:b/>
          <w:bCs/>
          <w:sz w:val="32"/>
          <w:szCs w:val="32"/>
          <w:rtl/>
          <w:lang w:bidi="ar-JO"/>
        </w:rPr>
      </w:pPr>
      <w:r w:rsidRPr="00A55E29">
        <w:rPr>
          <w:rFonts w:asciiTheme="majorBidi" w:hAnsiTheme="majorBidi" w:cs="Arabic Transparent"/>
          <w:b/>
          <w:bCs/>
          <w:sz w:val="32"/>
          <w:szCs w:val="32"/>
          <w:rtl/>
          <w:lang w:bidi="ar-JO"/>
        </w:rPr>
        <w:t>المبحث الثالث</w:t>
      </w:r>
      <w:r w:rsidR="00E36F64">
        <w:rPr>
          <w:rFonts w:asciiTheme="majorBidi" w:hAnsiTheme="majorBidi" w:cs="Arabic Transparent"/>
          <w:b/>
          <w:bCs/>
          <w:sz w:val="32"/>
          <w:szCs w:val="32"/>
          <w:rtl/>
          <w:lang w:bidi="ar-JO"/>
        </w:rPr>
        <w:t>:</w:t>
      </w:r>
      <w:r w:rsidR="00E36F64">
        <w:rPr>
          <w:rFonts w:asciiTheme="majorBidi" w:hAnsiTheme="majorBidi" w:cs="Arabic Transparent" w:hint="cs"/>
          <w:b/>
          <w:bCs/>
          <w:sz w:val="32"/>
          <w:szCs w:val="32"/>
          <w:rtl/>
          <w:lang w:bidi="ar-JO"/>
        </w:rPr>
        <w:t xml:space="preserve"> </w:t>
      </w:r>
      <w:r w:rsidRPr="00A55E29">
        <w:rPr>
          <w:rFonts w:asciiTheme="majorBidi" w:hAnsiTheme="majorBidi" w:cs="Arabic Transparent"/>
          <w:b/>
          <w:bCs/>
          <w:sz w:val="32"/>
          <w:szCs w:val="32"/>
          <w:rtl/>
          <w:lang w:bidi="ar-JO"/>
        </w:rPr>
        <w:t>الانفرادات اللفظية في سورة</w:t>
      </w:r>
      <w:r w:rsidR="00A8134E">
        <w:rPr>
          <w:rFonts w:asciiTheme="majorBidi" w:hAnsiTheme="majorBidi" w:cs="Arabic Transparent" w:hint="cs"/>
          <w:b/>
          <w:bCs/>
          <w:sz w:val="32"/>
          <w:szCs w:val="32"/>
          <w:rtl/>
          <w:lang w:bidi="ar-JO"/>
        </w:rPr>
        <w:t xml:space="preserve"> </w:t>
      </w:r>
      <w:r w:rsidRPr="00A55E29">
        <w:rPr>
          <w:rFonts w:asciiTheme="majorBidi" w:hAnsiTheme="majorBidi" w:cs="Arabic Transparent"/>
          <w:b/>
          <w:bCs/>
          <w:sz w:val="32"/>
          <w:szCs w:val="32"/>
          <w:rtl/>
          <w:lang w:bidi="ar-JO"/>
        </w:rPr>
        <w:t>النمل</w:t>
      </w:r>
      <w:r w:rsidR="00A8134E">
        <w:rPr>
          <w:rFonts w:asciiTheme="majorBidi" w:hAnsiTheme="majorBidi" w:cs="Arabic Transparent" w:hint="cs"/>
          <w:b/>
          <w:bCs/>
          <w:sz w:val="32"/>
          <w:szCs w:val="32"/>
          <w:rtl/>
          <w:lang w:bidi="ar-JO"/>
        </w:rPr>
        <w:t xml:space="preserve"> </w:t>
      </w:r>
      <w:r w:rsidRPr="00A55E29">
        <w:rPr>
          <w:rFonts w:asciiTheme="majorBidi" w:hAnsiTheme="majorBidi" w:cs="Arabic Transparent"/>
          <w:b/>
          <w:bCs/>
          <w:sz w:val="32"/>
          <w:szCs w:val="32"/>
          <w:rtl/>
          <w:lang w:bidi="ar-JO"/>
        </w:rPr>
        <w:t>وعلاقتها بالوحدة الموضوعية للسورة</w:t>
      </w:r>
      <w:r w:rsidR="00A8134E">
        <w:rPr>
          <w:rFonts w:asciiTheme="majorBidi" w:hAnsiTheme="majorBidi" w:cs="Arabic Transparent" w:hint="cs"/>
          <w:b/>
          <w:bCs/>
          <w:sz w:val="32"/>
          <w:szCs w:val="32"/>
          <w:rtl/>
          <w:lang w:bidi="ar-JO"/>
        </w:rPr>
        <w:t>.</w:t>
      </w:r>
    </w:p>
    <w:p w:rsidR="00F77DEF" w:rsidRPr="00A55E29" w:rsidRDefault="00F77DEF" w:rsidP="00E36F64">
      <w:pPr>
        <w:tabs>
          <w:tab w:val="left" w:pos="281"/>
          <w:tab w:val="left" w:pos="943"/>
        </w:tabs>
        <w:spacing w:after="0" w:line="360" w:lineRule="auto"/>
        <w:ind w:left="706"/>
        <w:jc w:val="both"/>
        <w:rPr>
          <w:rFonts w:asciiTheme="majorBidi" w:hAnsiTheme="majorBidi" w:cs="Arabic Transparent"/>
          <w:b/>
          <w:bCs/>
          <w:sz w:val="32"/>
          <w:szCs w:val="32"/>
          <w:rtl/>
          <w:lang w:bidi="ar-JO"/>
        </w:rPr>
      </w:pPr>
      <w:r w:rsidRPr="00A55E29">
        <w:rPr>
          <w:rFonts w:asciiTheme="majorBidi" w:hAnsiTheme="majorBidi" w:cs="Arabic Transparent"/>
          <w:b/>
          <w:bCs/>
          <w:sz w:val="32"/>
          <w:szCs w:val="32"/>
          <w:rtl/>
          <w:lang w:bidi="ar-JO"/>
        </w:rPr>
        <w:t>المبحث الرابع</w:t>
      </w:r>
      <w:r w:rsidR="00E36F64">
        <w:rPr>
          <w:rFonts w:asciiTheme="majorBidi" w:hAnsiTheme="majorBidi" w:cs="Arabic Transparent"/>
          <w:b/>
          <w:bCs/>
          <w:sz w:val="32"/>
          <w:szCs w:val="32"/>
          <w:rtl/>
          <w:lang w:bidi="ar-JO"/>
        </w:rPr>
        <w:t>:</w:t>
      </w:r>
      <w:r w:rsidR="00E36F64">
        <w:rPr>
          <w:rFonts w:asciiTheme="majorBidi" w:hAnsiTheme="majorBidi" w:cs="Arabic Transparent" w:hint="cs"/>
          <w:b/>
          <w:bCs/>
          <w:sz w:val="32"/>
          <w:szCs w:val="32"/>
          <w:rtl/>
          <w:lang w:bidi="ar-JO"/>
        </w:rPr>
        <w:t xml:space="preserve"> </w:t>
      </w:r>
      <w:r w:rsidRPr="00A55E29">
        <w:rPr>
          <w:rFonts w:asciiTheme="majorBidi" w:hAnsiTheme="majorBidi" w:cs="Arabic Transparent"/>
          <w:b/>
          <w:bCs/>
          <w:sz w:val="32"/>
          <w:szCs w:val="32"/>
          <w:rtl/>
          <w:lang w:bidi="ar-JO"/>
        </w:rPr>
        <w:t>الانفرادات اللفظية في سورة القصص وعلاقتها بالوحدة الموضوعية للسور</w:t>
      </w:r>
      <w:r w:rsidR="00A8134E">
        <w:rPr>
          <w:rFonts w:asciiTheme="majorBidi" w:hAnsiTheme="majorBidi" w:cs="Arabic Transparent" w:hint="cs"/>
          <w:b/>
          <w:bCs/>
          <w:sz w:val="32"/>
          <w:szCs w:val="32"/>
          <w:rtl/>
          <w:lang w:bidi="ar-JO"/>
        </w:rPr>
        <w:t>ة</w:t>
      </w:r>
      <w:r w:rsidRPr="00A55E29">
        <w:rPr>
          <w:rFonts w:asciiTheme="majorBidi" w:hAnsiTheme="majorBidi" w:cs="Arabic Transparent"/>
          <w:b/>
          <w:bCs/>
          <w:sz w:val="32"/>
          <w:szCs w:val="32"/>
          <w:rtl/>
          <w:lang w:bidi="ar-JO"/>
        </w:rPr>
        <w:t>.</w:t>
      </w:r>
    </w:p>
    <w:p w:rsidR="00A55E29" w:rsidRDefault="00A55E29" w:rsidP="001554DB">
      <w:pPr>
        <w:tabs>
          <w:tab w:val="left" w:pos="943"/>
        </w:tabs>
        <w:bidi w:val="0"/>
        <w:rPr>
          <w:rFonts w:asciiTheme="majorBidi" w:hAnsiTheme="majorBidi" w:cs="Arabic Transparent"/>
          <w:b/>
          <w:bCs/>
          <w:sz w:val="28"/>
          <w:szCs w:val="28"/>
          <w:rtl/>
          <w:lang w:bidi="ar-JO"/>
        </w:rPr>
      </w:pPr>
      <w:r>
        <w:rPr>
          <w:rFonts w:asciiTheme="majorBidi" w:hAnsiTheme="majorBidi" w:cs="Arabic Transparent"/>
          <w:b/>
          <w:bCs/>
          <w:sz w:val="28"/>
          <w:szCs w:val="28"/>
          <w:rtl/>
          <w:lang w:bidi="ar-JO"/>
        </w:rPr>
        <w:br w:type="page"/>
      </w:r>
    </w:p>
    <w:p w:rsidR="0028019A" w:rsidRP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proofErr w:type="gramStart"/>
      <w:r w:rsidRPr="0028019A">
        <w:rPr>
          <w:rFonts w:asciiTheme="majorBidi" w:hAnsiTheme="majorBidi" w:cs="Arabic Transparent"/>
          <w:b/>
          <w:bCs/>
          <w:sz w:val="36"/>
          <w:szCs w:val="36"/>
          <w:rtl/>
          <w:lang w:bidi="ar-JO"/>
        </w:rPr>
        <w:lastRenderedPageBreak/>
        <w:t>المبحث</w:t>
      </w:r>
      <w:proofErr w:type="gramEnd"/>
      <w:r w:rsidRPr="0028019A">
        <w:rPr>
          <w:rFonts w:asciiTheme="majorBidi" w:hAnsiTheme="majorBidi" w:cs="Arabic Transparent"/>
          <w:b/>
          <w:bCs/>
          <w:sz w:val="36"/>
          <w:szCs w:val="36"/>
          <w:rtl/>
          <w:lang w:bidi="ar-JO"/>
        </w:rPr>
        <w:t xml:space="preserve"> ال</w:t>
      </w:r>
      <w:r w:rsidR="006D49BD" w:rsidRPr="0028019A">
        <w:rPr>
          <w:rFonts w:asciiTheme="majorBidi" w:hAnsiTheme="majorBidi" w:cs="Arabic Transparent"/>
          <w:b/>
          <w:bCs/>
          <w:sz w:val="36"/>
          <w:szCs w:val="36"/>
          <w:rtl/>
          <w:lang w:bidi="ar-JO"/>
        </w:rPr>
        <w:t>أول</w:t>
      </w:r>
    </w:p>
    <w:p w:rsid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 xml:space="preserve">الانفرادات اللفظية في سورة الفرقان وعلاقتها </w:t>
      </w:r>
    </w:p>
    <w:p w:rsidR="00351686" w:rsidRP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بالوحدة الموضوعية للسورة.</w:t>
      </w:r>
    </w:p>
    <w:p w:rsidR="00351686" w:rsidRPr="0028019A" w:rsidRDefault="0028019A"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توطئة</w:t>
      </w:r>
      <w:proofErr w:type="gramEnd"/>
      <w:r w:rsidR="001554DB">
        <w:rPr>
          <w:rFonts w:asciiTheme="majorBidi" w:hAnsiTheme="majorBidi" w:cs="Arabic Transparent"/>
          <w:b/>
          <w:bCs/>
          <w:sz w:val="32"/>
          <w:szCs w:val="32"/>
          <w:rtl/>
          <w:lang w:bidi="ar-JO"/>
        </w:rPr>
        <w:t xml:space="preserve">: </w:t>
      </w:r>
      <w:r w:rsidRPr="0028019A">
        <w:rPr>
          <w:rFonts w:asciiTheme="majorBidi" w:hAnsiTheme="majorBidi" w:cs="Arabic Transparent"/>
          <w:b/>
          <w:bCs/>
          <w:sz w:val="32"/>
          <w:szCs w:val="32"/>
          <w:rtl/>
          <w:lang w:bidi="ar-JO"/>
        </w:rPr>
        <w:t xml:space="preserve"> تقديم السورة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سورة الفرقان  من السور المكية</w:t>
      </w:r>
      <w:r w:rsidRPr="006108D6">
        <w:rPr>
          <w:rStyle w:val="FootnoteReference"/>
          <w:rFonts w:asciiTheme="majorBidi" w:hAnsiTheme="majorBidi" w:cs="Arabic Transparent"/>
          <w:sz w:val="28"/>
          <w:szCs w:val="28"/>
          <w:rtl/>
          <w:lang w:bidi="ar-JO"/>
        </w:rPr>
        <w:footnoteReference w:id="655"/>
      </w:r>
      <w:r w:rsidRPr="006108D6">
        <w:rPr>
          <w:rFonts w:asciiTheme="majorBidi" w:hAnsiTheme="majorBidi" w:cs="Arabic Transparent"/>
          <w:sz w:val="28"/>
          <w:szCs w:val="28"/>
          <w:rtl/>
          <w:lang w:bidi="ar-JO"/>
        </w:rPr>
        <w:t>,وعرفت السورة باسم "الفرقان" في المصاحف والسنن وكتب التفسير, ونقل في الأثر</w:t>
      </w:r>
      <w:r w:rsidR="00F75C6C" w:rsidRPr="006108D6">
        <w:rPr>
          <w:rFonts w:asciiTheme="majorBidi" w:hAnsiTheme="majorBidi" w:cs="Arabic Transparent"/>
          <w:sz w:val="28"/>
          <w:szCs w:val="28"/>
          <w:rtl/>
          <w:lang w:bidi="ar-JO"/>
        </w:rPr>
        <w:t xml:space="preserve"> الصحيح عن الصحابة اشتهارها بهذا</w:t>
      </w:r>
      <w:r w:rsidRPr="006108D6">
        <w:rPr>
          <w:rFonts w:asciiTheme="majorBidi" w:hAnsiTheme="majorBidi" w:cs="Arabic Transparent"/>
          <w:sz w:val="28"/>
          <w:szCs w:val="28"/>
          <w:rtl/>
          <w:lang w:bidi="ar-JO"/>
        </w:rPr>
        <w:t xml:space="preserve"> الاسم</w:t>
      </w:r>
      <w:r w:rsidRPr="006108D6">
        <w:rPr>
          <w:rStyle w:val="FootnoteReference"/>
          <w:rFonts w:asciiTheme="majorBidi" w:hAnsiTheme="majorBidi" w:cs="Arabic Transparent"/>
          <w:sz w:val="28"/>
          <w:szCs w:val="28"/>
          <w:rtl/>
          <w:lang w:bidi="ar-JO"/>
        </w:rPr>
        <w:footnoteReference w:id="656"/>
      </w:r>
      <w:r w:rsidRPr="006108D6">
        <w:rPr>
          <w:rFonts w:asciiTheme="majorBidi" w:hAnsiTheme="majorBidi" w:cs="Arabic Transparent"/>
          <w:sz w:val="28"/>
          <w:szCs w:val="28"/>
          <w:rtl/>
          <w:lang w:bidi="ar-JO"/>
        </w:rPr>
        <w:t>, وعدد آياتها سبع وسبعون دون خلاف, وهي الخامسة والعشرون في ترتيب المصحف</w:t>
      </w:r>
      <w:r w:rsidRPr="006108D6">
        <w:rPr>
          <w:rStyle w:val="FootnoteReference"/>
          <w:rFonts w:asciiTheme="majorBidi" w:hAnsiTheme="majorBidi" w:cs="Arabic Transparent"/>
          <w:sz w:val="28"/>
          <w:szCs w:val="28"/>
          <w:rtl/>
          <w:lang w:bidi="ar-JO"/>
        </w:rPr>
        <w:footnoteReference w:id="657"/>
      </w:r>
      <w:r w:rsidRPr="006108D6">
        <w:rPr>
          <w:rFonts w:asciiTheme="majorBidi" w:hAnsiTheme="majorBidi" w:cs="Arabic Transparent"/>
          <w:sz w:val="28"/>
          <w:szCs w:val="28"/>
          <w:rtl/>
          <w:lang w:bidi="ar-JO"/>
        </w:rPr>
        <w:t xml:space="preserve">, جاءت في الجزء الثامن والتاسع عشر, بعد سورة النور وقبل سورة الشعراء. </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المطلب</w:t>
      </w:r>
      <w:proofErr w:type="gramEnd"/>
      <w:r w:rsidRPr="0028019A">
        <w:rPr>
          <w:rFonts w:asciiTheme="majorBidi" w:hAnsiTheme="majorBidi" w:cs="Arabic Transparent"/>
          <w:b/>
          <w:bCs/>
          <w:sz w:val="32"/>
          <w:szCs w:val="32"/>
          <w:rtl/>
          <w:lang w:bidi="ar-JO"/>
        </w:rPr>
        <w:t xml:space="preserve"> الأول</w:t>
      </w:r>
      <w:r w:rsidR="001554DB">
        <w:rPr>
          <w:rFonts w:asciiTheme="majorBidi" w:hAnsiTheme="majorBidi" w:cs="Arabic Transparent"/>
          <w:b/>
          <w:bCs/>
          <w:sz w:val="32"/>
          <w:szCs w:val="32"/>
          <w:rtl/>
          <w:lang w:bidi="ar-JO"/>
        </w:rPr>
        <w:t xml:space="preserve">: </w:t>
      </w:r>
      <w:r w:rsidRPr="0028019A">
        <w:rPr>
          <w:rFonts w:asciiTheme="majorBidi" w:hAnsiTheme="majorBidi" w:cs="Arabic Transparent"/>
          <w:b/>
          <w:bCs/>
          <w:sz w:val="32"/>
          <w:szCs w:val="32"/>
          <w:rtl/>
          <w:lang w:bidi="ar-JO"/>
        </w:rPr>
        <w:t xml:space="preserve"> الوحدة الموضوعية في سورة الفرقان, وعلاقتها بمقاطع السورة ومقاصدها.</w:t>
      </w:r>
    </w:p>
    <w:p w:rsidR="00351686" w:rsidRPr="006108D6" w:rsidRDefault="00351686" w:rsidP="001554DB">
      <w:pPr>
        <w:tabs>
          <w:tab w:val="left" w:pos="281"/>
          <w:tab w:val="left" w:pos="943"/>
          <w:tab w:val="left" w:pos="4958"/>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لاسم السورة "الفرقان" دلالة تحفز السامع لحسن الإنصات لآياتها, لمعرفة ماهية الفرقان, والتعرف عليه, والفرقان المذكور في السورة هو القرآن الكريم, المنزل على رسول الله-صلى الله عليه وسلم- الموصوف في الآية بأعظم صفة للمؤمن وهي العبودية لله وحده, وربط عدد من الباحثين بين اسم السورة ومحورها الأعظم الذي تدور حوله مواضيع الآيات وأهم مقاصدها.</w:t>
      </w:r>
    </w:p>
    <w:p w:rsidR="00351686" w:rsidRPr="006108D6" w:rsidRDefault="00351686" w:rsidP="001554DB">
      <w:pPr>
        <w:tabs>
          <w:tab w:val="left" w:pos="281"/>
          <w:tab w:val="left" w:pos="943"/>
          <w:tab w:val="left" w:pos="4958"/>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 xml:space="preserve"> يرى الإمام البقاعي أنّ الإنذار هو مقصد السورة, وظهر في كلامه مقصد آخر ألمح أليه, وهو حجية القرآن على الخلق كلهم في الدنيا والآخرة, بما يحويه من أدلة وبراهين تفرق بين الحق والباطل, وتزيل أي لبس بينهما</w:t>
      </w:r>
      <w:r w:rsidRPr="006108D6">
        <w:rPr>
          <w:rStyle w:val="FootnoteReference"/>
          <w:rFonts w:asciiTheme="majorBidi" w:hAnsiTheme="majorBidi" w:cs="Arabic Transparent"/>
          <w:sz w:val="28"/>
          <w:szCs w:val="28"/>
          <w:rtl/>
          <w:lang w:bidi="ar-JO"/>
        </w:rPr>
        <w:footnoteReference w:id="658"/>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 w:val="left" w:pos="4958"/>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وأما صاحب الظلال فربط وحدة السورة بملمحين, أولهما؛ تعظيم شأن الرسول-صلى الله عليه وسلم- بأبلغ وأدق وصف يعبرعن عظيم شانه عند ربه</w:t>
      </w:r>
      <w:r w:rsidRPr="006108D6">
        <w:rPr>
          <w:rStyle w:val="FootnoteReference"/>
          <w:rFonts w:asciiTheme="majorBidi" w:hAnsiTheme="majorBidi" w:cs="Arabic Transparent"/>
          <w:sz w:val="28"/>
          <w:szCs w:val="28"/>
          <w:rtl/>
          <w:lang w:bidi="ar-JO"/>
        </w:rPr>
        <w:footnoteReference w:id="659"/>
      </w:r>
      <w:r w:rsidRPr="006108D6">
        <w:rPr>
          <w:rFonts w:asciiTheme="majorBidi" w:hAnsiTheme="majorBidi" w:cs="Arabic Transparent"/>
          <w:sz w:val="28"/>
          <w:szCs w:val="28"/>
          <w:rtl/>
          <w:lang w:bidi="ar-JO"/>
        </w:rPr>
        <w:t>؛ والآخر يبين المعركة العنيفة  بين الحق والباطل</w:t>
      </w:r>
      <w:r w:rsidRPr="006108D6">
        <w:rPr>
          <w:rStyle w:val="FootnoteReference"/>
          <w:rFonts w:asciiTheme="majorBidi" w:hAnsiTheme="majorBidi" w:cs="Arabic Transparent"/>
          <w:sz w:val="28"/>
          <w:szCs w:val="28"/>
          <w:rtl/>
          <w:lang w:bidi="ar-JO"/>
        </w:rPr>
        <w:footnoteReference w:id="660"/>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 w:val="left" w:pos="4958"/>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وابن عاشور يرى أنّ السورة قائمة على تحميد الله والثناء عليه, وذلك من خلال التنويه بالقرآن وجلال منزله, وما فيه من الهدى,والامتنان على الناس بهديه وإرشاده إلى اتقاء المهالك, والتنويه بشأن الرسول-صلى الله عليه وسلم - فأقام السورة على ثلاث دعائم:"الأولى: إثبات أنّ القرآن منزل من عند الله، والتنويه بالرسول -صلى الله عليه وسلم-، ودلائل صدقه، ورفعة شأنه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....الدعامة الثانية: </w:t>
      </w:r>
      <w:proofErr w:type="gramStart"/>
      <w:r w:rsidRPr="006108D6">
        <w:rPr>
          <w:rFonts w:asciiTheme="majorBidi" w:hAnsiTheme="majorBidi" w:cs="Arabic Transparent"/>
          <w:sz w:val="28"/>
          <w:szCs w:val="28"/>
          <w:rtl/>
          <w:lang w:bidi="ar-JO"/>
        </w:rPr>
        <w:t>إثبات</w:t>
      </w:r>
      <w:proofErr w:type="gramEnd"/>
      <w:r w:rsidRPr="006108D6">
        <w:rPr>
          <w:rFonts w:asciiTheme="majorBidi" w:hAnsiTheme="majorBidi" w:cs="Arabic Transparent"/>
          <w:sz w:val="28"/>
          <w:szCs w:val="28"/>
          <w:rtl/>
          <w:lang w:bidi="ar-JO"/>
        </w:rPr>
        <w:t xml:space="preserve"> البعث والجزاء...</w:t>
      </w:r>
      <w:proofErr w:type="gramStart"/>
      <w:r w:rsidRPr="006108D6">
        <w:rPr>
          <w:rFonts w:asciiTheme="majorBidi" w:hAnsiTheme="majorBidi" w:cs="Arabic Transparent"/>
          <w:sz w:val="28"/>
          <w:szCs w:val="28"/>
          <w:rtl/>
          <w:lang w:bidi="ar-JO"/>
        </w:rPr>
        <w:t>الدعامة</w:t>
      </w:r>
      <w:proofErr w:type="gramEnd"/>
      <w:r w:rsidRPr="006108D6">
        <w:rPr>
          <w:rFonts w:asciiTheme="majorBidi" w:hAnsiTheme="majorBidi" w:cs="Arabic Transparent"/>
          <w:sz w:val="28"/>
          <w:szCs w:val="28"/>
          <w:rtl/>
          <w:lang w:bidi="ar-JO"/>
        </w:rPr>
        <w:t xml:space="preserve"> الثالثة: الاستدلال على وحدانية الله.....</w:t>
      </w:r>
      <w:proofErr w:type="gramStart"/>
      <w:r w:rsidRPr="006108D6">
        <w:rPr>
          <w:rFonts w:asciiTheme="majorBidi" w:hAnsiTheme="majorBidi" w:cs="Arabic Transparent"/>
          <w:sz w:val="28"/>
          <w:szCs w:val="28"/>
          <w:rtl/>
          <w:lang w:bidi="ar-JO"/>
        </w:rPr>
        <w:t>وافتتحت  آيات</w:t>
      </w:r>
      <w:proofErr w:type="gramEnd"/>
      <w:r w:rsidRPr="006108D6">
        <w:rPr>
          <w:rFonts w:asciiTheme="majorBidi" w:hAnsiTheme="majorBidi" w:cs="Arabic Transparent"/>
          <w:sz w:val="28"/>
          <w:szCs w:val="28"/>
          <w:rtl/>
          <w:lang w:bidi="ar-JO"/>
        </w:rPr>
        <w:t xml:space="preserve"> كل دعامة من هذه الثلاث بجملة "تبارك الذي" الخ."</w:t>
      </w:r>
      <w:r w:rsidRPr="006108D6">
        <w:rPr>
          <w:rStyle w:val="FootnoteReference"/>
          <w:rFonts w:asciiTheme="majorBidi" w:hAnsiTheme="majorBidi" w:cs="Arabic Transparent"/>
          <w:sz w:val="28"/>
          <w:szCs w:val="28"/>
          <w:rtl/>
          <w:lang w:bidi="ar-JO"/>
        </w:rPr>
        <w:footnoteReference w:id="661"/>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وبعد عرض الأقوال والتعرف على السورة ظهر للباحثة أنّ الوحدة الموضوعية للسورة </w:t>
      </w:r>
      <w:r w:rsidRPr="006108D6">
        <w:rPr>
          <w:rFonts w:asciiTheme="majorBidi" w:hAnsiTheme="majorBidi" w:cs="Arabic Transparent"/>
          <w:b/>
          <w:bCs/>
          <w:sz w:val="28"/>
          <w:szCs w:val="28"/>
          <w:rtl/>
          <w:lang w:bidi="ar-JO"/>
        </w:rPr>
        <w:t xml:space="preserve">تقوم على  الانتصار للرسول-صلى الله عليه وسلم-  وتسليته لتطيب نفسه- والدعاة من بعده- ويَرفع عنه الضيق من هجرة الناس للقرآن, وتقرير نبوته للعالمين, نذيرا ومبشرا, وأنّه سبحانه يستحق الثناء والتعظيم لإرساله النبي- صلى الله عليه وسلم- للناس, وإنزاله سبحانه فرقانا للناس؛ يفرق بين الحق والباطل. </w:t>
      </w:r>
    </w:p>
    <w:p w:rsidR="00F5139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الغزالي- في تقديم السورة-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00F75C6C"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من حق الله أن نعرفه ولو لم يبعث لنا رسلا! فآثاره تدل عليه، وفطرتنا تتجه إليه، ومع ذلك فقد شاء- رحمة منه وفضلا- أن يبعث إلينا من أنفسنا من نأنس بهم ونتعلم منهم.. ونحن لا نعرف أعداد المرسلين الذين جاؤونا ولا أسماءهم، ولكنا نعلم أنّ جماعتهم ختمت برسول جمع كتابه زبدة تعاليمهم، وقدر الله له أن يصحب الحياة فى مسيرتها الباقية حتى يرث الأرض ومن عليها، ذلكم هو محمد بن عبد الله</w:t>
      </w:r>
      <w:r w:rsidR="00F75C6C" w:rsidRPr="006108D6">
        <w:rPr>
          <w:rFonts w:asciiTheme="majorBidi" w:hAnsiTheme="majorBidi" w:cs="Arabic Transparent"/>
          <w:sz w:val="28"/>
          <w:szCs w:val="28"/>
          <w:rtl/>
          <w:lang w:bidi="ar-JO"/>
        </w:rPr>
        <w:t>."</w:t>
      </w:r>
      <w:r w:rsidR="00F75C6C" w:rsidRPr="006108D6">
        <w:rPr>
          <w:rStyle w:val="FootnoteReference"/>
          <w:rFonts w:asciiTheme="majorBidi" w:hAnsiTheme="majorBidi" w:cs="Arabic Transparent"/>
          <w:sz w:val="28"/>
          <w:szCs w:val="28"/>
          <w:rtl/>
          <w:lang w:bidi="ar-JO"/>
        </w:rPr>
        <w:footnoteReference w:id="662"/>
      </w:r>
    </w:p>
    <w:p w:rsidR="00E4145D" w:rsidRPr="006108D6" w:rsidRDefault="00E4145D"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p>
    <w:p w:rsidR="00351686" w:rsidRPr="00E36F64" w:rsidRDefault="00351686" w:rsidP="00E36F64">
      <w:pPr>
        <w:tabs>
          <w:tab w:val="left" w:pos="281"/>
          <w:tab w:val="left" w:pos="943"/>
        </w:tabs>
        <w:spacing w:after="0" w:line="360" w:lineRule="auto"/>
        <w:jc w:val="both"/>
        <w:rPr>
          <w:rFonts w:asciiTheme="majorBidi" w:hAnsiTheme="majorBidi" w:cs="Arabic Transparent"/>
          <w:b/>
          <w:bCs/>
          <w:sz w:val="32"/>
          <w:szCs w:val="32"/>
          <w:rtl/>
          <w:lang w:bidi="ar-JO"/>
        </w:rPr>
      </w:pPr>
      <w:r w:rsidRPr="00E36F64">
        <w:rPr>
          <w:rFonts w:asciiTheme="majorBidi" w:hAnsiTheme="majorBidi" w:cs="Arabic Transparent"/>
          <w:b/>
          <w:bCs/>
          <w:sz w:val="32"/>
          <w:szCs w:val="32"/>
          <w:rtl/>
          <w:lang w:bidi="ar-JO"/>
        </w:rPr>
        <w:lastRenderedPageBreak/>
        <w:t>أولا</w:t>
      </w:r>
      <w:r w:rsidR="001554DB" w:rsidRPr="00E36F64">
        <w:rPr>
          <w:rFonts w:asciiTheme="majorBidi" w:hAnsiTheme="majorBidi" w:cs="Arabic Transparent"/>
          <w:b/>
          <w:bCs/>
          <w:sz w:val="32"/>
          <w:szCs w:val="32"/>
          <w:rtl/>
          <w:lang w:bidi="ar-JO"/>
        </w:rPr>
        <w:t xml:space="preserve">: </w:t>
      </w:r>
      <w:r w:rsidRPr="00E36F64">
        <w:rPr>
          <w:rFonts w:asciiTheme="majorBidi" w:hAnsiTheme="majorBidi" w:cs="Arabic Transparent"/>
          <w:b/>
          <w:bCs/>
          <w:sz w:val="32"/>
          <w:szCs w:val="32"/>
          <w:rtl/>
          <w:lang w:bidi="ar-JO"/>
        </w:rPr>
        <w:t xml:space="preserve"> الوحدة الموضوعية للسورة في ضوء تناسق البناء الموضوعي الداخلي والخارجي للسورة.</w:t>
      </w:r>
      <w:r w:rsidRPr="00E36F64">
        <w:rPr>
          <w:rFonts w:asciiTheme="majorBidi" w:hAnsiTheme="majorBidi" w:cs="Arabic Transparent"/>
          <w:sz w:val="32"/>
          <w:szCs w:val="32"/>
          <w:rtl/>
          <w:lang w:bidi="ar-JO"/>
        </w:rPr>
        <w:t xml:space="preserve"> </w:t>
      </w:r>
    </w:p>
    <w:p w:rsidR="00351686" w:rsidRPr="00E36F64" w:rsidRDefault="00351686" w:rsidP="00E36F64">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E36F64">
        <w:rPr>
          <w:rFonts w:asciiTheme="majorBidi" w:hAnsiTheme="majorBidi" w:cs="Arabic Transparent"/>
          <w:b/>
          <w:bCs/>
          <w:sz w:val="32"/>
          <w:szCs w:val="32"/>
          <w:rtl/>
          <w:lang w:bidi="ar-JO"/>
        </w:rPr>
        <w:t>العلاقة</w:t>
      </w:r>
      <w:proofErr w:type="gramEnd"/>
      <w:r w:rsidRPr="00E36F64">
        <w:rPr>
          <w:rFonts w:asciiTheme="majorBidi" w:hAnsiTheme="majorBidi" w:cs="Arabic Transparent"/>
          <w:b/>
          <w:bCs/>
          <w:sz w:val="32"/>
          <w:szCs w:val="32"/>
          <w:rtl/>
          <w:lang w:bidi="ar-JO"/>
        </w:rPr>
        <w:t xml:space="preserve"> الأولى</w:t>
      </w:r>
      <w:r w:rsidR="001554DB" w:rsidRPr="00E36F64">
        <w:rPr>
          <w:rFonts w:asciiTheme="majorBidi" w:hAnsiTheme="majorBidi" w:cs="Arabic Transparent"/>
          <w:b/>
          <w:bCs/>
          <w:sz w:val="32"/>
          <w:szCs w:val="32"/>
          <w:rtl/>
          <w:lang w:bidi="ar-JO"/>
        </w:rPr>
        <w:t>:</w:t>
      </w:r>
      <w:r w:rsidRPr="00E36F64">
        <w:rPr>
          <w:rFonts w:asciiTheme="majorBidi" w:hAnsiTheme="majorBidi" w:cs="Arabic Transparent"/>
          <w:b/>
          <w:bCs/>
          <w:sz w:val="32"/>
          <w:szCs w:val="32"/>
          <w:rtl/>
          <w:lang w:bidi="ar-JO"/>
        </w:rPr>
        <w:t>بين الوحدة الموضوعية للسورة ومقاطعها.</w:t>
      </w:r>
    </w:p>
    <w:p w:rsidR="00351686" w:rsidRPr="006108D6" w:rsidRDefault="00351686" w:rsidP="00E36F64">
      <w:pPr>
        <w:pStyle w:val="ListParagraph"/>
        <w:tabs>
          <w:tab w:val="left" w:pos="281"/>
          <w:tab w:val="left" w:pos="943"/>
          <w:tab w:val="left" w:pos="4958"/>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بيَّن مطلع السورة أهم ملامحها, وأشار إلى أهم موضوعاتها, فجاءت السورة بمقدمة وثلاثة مقاطع مترابطة وخاتمة موجزة.</w:t>
      </w:r>
      <w:r w:rsidRPr="006108D6">
        <w:rPr>
          <w:rFonts w:asciiTheme="majorBidi" w:hAnsiTheme="majorBidi" w:cs="Arabic Transparent"/>
          <w:b/>
          <w:bCs/>
          <w:sz w:val="28"/>
          <w:szCs w:val="28"/>
          <w:rtl/>
          <w:lang w:bidi="ar-JO"/>
        </w:rPr>
        <w:t xml:space="preserve"> مقدمة السورة, بيان مهمة الرسول-صلى الله عليه وسلم-  الآيات من (1-3)</w:t>
      </w:r>
      <w:r w:rsidR="001554DB">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 xml:space="preserve"> افتتحت السورة  بحمد الله تعالى و الثناء عليه</w:t>
      </w:r>
      <w:r w:rsidRPr="006108D6">
        <w:rPr>
          <w:rStyle w:val="FootnoteReference"/>
          <w:rFonts w:asciiTheme="majorBidi" w:hAnsiTheme="majorBidi" w:cs="Arabic Transparent"/>
          <w:sz w:val="28"/>
          <w:szCs w:val="28"/>
          <w:rtl/>
          <w:lang w:bidi="ar-JO"/>
        </w:rPr>
        <w:footnoteReference w:id="663"/>
      </w:r>
      <w:r w:rsidRPr="006108D6">
        <w:rPr>
          <w:rFonts w:asciiTheme="majorBidi" w:hAnsiTheme="majorBidi" w:cs="Arabic Transparent"/>
          <w:sz w:val="28"/>
          <w:szCs w:val="28"/>
          <w:rtl/>
          <w:lang w:bidi="ar-JO"/>
        </w:rPr>
        <w:t>, ووصفه بصفات الألوهية والوحدانية, بإثبات الملك له وحده, ونفي الشريك والولد عنه, وأنه خالق كل شيء, وأن ما يعبدون من دونه  لا يملكون لهم نفعا ولا ضرا, والتنويه بالقرآن، وجلال منزلته وعظيم أثره على الخلق, وبالامتنان على الناس بهديه وإرشاده إلى اتقاء المهالك، والتنويه بشأن النبي -صلى الله عليه وسلم- بوصفه بالعبودية لله وحده,  وخصه بأنّه نذير العالمين</w:t>
      </w:r>
      <w:r w:rsidRPr="006108D6">
        <w:rPr>
          <w:rStyle w:val="FootnoteReference"/>
          <w:rFonts w:asciiTheme="majorBidi" w:hAnsiTheme="majorBidi" w:cs="Arabic Transparent"/>
          <w:sz w:val="28"/>
          <w:szCs w:val="28"/>
          <w:rtl/>
          <w:lang w:bidi="ar-JO"/>
        </w:rPr>
        <w:footnoteReference w:id="664"/>
      </w:r>
      <w:r w:rsidRPr="006108D6">
        <w:rPr>
          <w:rFonts w:asciiTheme="majorBidi" w:hAnsiTheme="majorBidi" w:cs="Arabic Transparent"/>
          <w:sz w:val="28"/>
          <w:szCs w:val="28"/>
          <w:rtl/>
          <w:lang w:bidi="ar-JO"/>
        </w:rPr>
        <w:t>. والآيات(4-34) في المقطع الأول بينت مزاعم الكافرين في إبطال النبوة, ودوافعهم, والرد عليهم</w:t>
      </w:r>
      <w:r w:rsidRPr="006108D6">
        <w:rPr>
          <w:rStyle w:val="FootnoteReference"/>
          <w:rFonts w:asciiTheme="majorBidi" w:hAnsiTheme="majorBidi" w:cs="Arabic Transparent"/>
          <w:sz w:val="28"/>
          <w:szCs w:val="28"/>
          <w:rtl/>
          <w:lang w:bidi="ar-JO"/>
        </w:rPr>
        <w:footnoteReference w:id="665"/>
      </w:r>
      <w:r w:rsidRPr="006108D6">
        <w:rPr>
          <w:rFonts w:asciiTheme="majorBidi" w:hAnsiTheme="majorBidi" w:cs="Arabic Transparent"/>
          <w:sz w:val="28"/>
          <w:szCs w:val="28"/>
          <w:rtl/>
          <w:lang w:bidi="ar-JO"/>
        </w:rPr>
        <w:t>, و الآيات (35-59) في المقطع الثاني جاءت  في تثبيت النبي-صلى الله عليه وسلم- فذكر سلفه من الرسل, وتكذيب أقوامهم لهم وهلاكهم,  وأخبره سنة من سنن الحياة, وهي؛ كفر كثير من الناس واتباعهم هوى أنفسهم, فأمره -والدعاة من بعده- بمجاهدتهم, وأن يتوكل عليه ويسبح بحمده, وأنّ وظيفته تنحصر في التبشير والإنذار</w:t>
      </w:r>
      <w:r w:rsidRPr="006108D6">
        <w:rPr>
          <w:rStyle w:val="FootnoteReference"/>
          <w:rFonts w:asciiTheme="majorBidi" w:hAnsiTheme="majorBidi" w:cs="Arabic Transparent"/>
          <w:sz w:val="28"/>
          <w:szCs w:val="28"/>
          <w:rtl/>
          <w:lang w:bidi="ar-JO"/>
        </w:rPr>
        <w:footnoteReference w:id="666"/>
      </w:r>
      <w:r w:rsidRPr="006108D6">
        <w:rPr>
          <w:rStyle w:val="FootnoteReference"/>
          <w:rFonts w:asciiTheme="majorBidi" w:hAnsiTheme="majorBidi" w:cs="Arabic Transparent"/>
          <w:sz w:val="28"/>
          <w:szCs w:val="28"/>
          <w:rtl/>
          <w:lang w:bidi="ar-JO"/>
        </w:rPr>
        <w:t>.</w:t>
      </w:r>
      <w:r w:rsidRPr="006108D6">
        <w:rPr>
          <w:rFonts w:asciiTheme="majorBidi" w:hAnsiTheme="majorBidi" w:cs="Arabic Transparent"/>
          <w:b/>
          <w:bCs/>
          <w:sz w:val="28"/>
          <w:szCs w:val="28"/>
          <w:rtl/>
          <w:lang w:bidi="ar-JO"/>
        </w:rPr>
        <w:t xml:space="preserve"> وآيات المقطع الثالث (60-76) تُعرّف الله الرحمن و تثني على عباده, </w:t>
      </w:r>
      <w:r w:rsidRPr="006108D6">
        <w:rPr>
          <w:rFonts w:asciiTheme="majorBidi" w:hAnsiTheme="majorBidi" w:cs="Arabic Transparent"/>
          <w:sz w:val="28"/>
          <w:szCs w:val="28"/>
          <w:rtl/>
          <w:lang w:bidi="ar-JO"/>
        </w:rPr>
        <w:t>فبعد أنّ رفض الكافرون السجود للرحمن, فرق الله بين الرسول والمؤمنين معه وبينهم, حيث أخبرت الآيات عن  صفات المفلحين و صحة عقيدتهم ورفعة أخلاقهم</w:t>
      </w:r>
      <w:r w:rsidRPr="006108D6">
        <w:rPr>
          <w:rStyle w:val="FootnoteReference"/>
          <w:rFonts w:asciiTheme="majorBidi" w:hAnsiTheme="majorBidi" w:cs="Arabic Transparent"/>
          <w:sz w:val="28"/>
          <w:szCs w:val="28"/>
          <w:rtl/>
          <w:lang w:bidi="ar-JO"/>
        </w:rPr>
        <w:footnoteReference w:id="667"/>
      </w:r>
      <w:r w:rsidRPr="006108D6">
        <w:rPr>
          <w:rFonts w:asciiTheme="majorBidi" w:hAnsiTheme="majorBidi" w:cs="Arabic Transparent"/>
          <w:sz w:val="28"/>
          <w:szCs w:val="28"/>
          <w:rtl/>
          <w:lang w:bidi="ar-JO"/>
        </w:rPr>
        <w:t>.</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 xml:space="preserve">وخاتمة </w:t>
      </w:r>
      <w:r w:rsidRPr="006108D6">
        <w:rPr>
          <w:rStyle w:val="FootnoteReference"/>
          <w:rFonts w:asciiTheme="majorBidi" w:hAnsiTheme="majorBidi" w:cs="Arabic Transparent"/>
          <w:sz w:val="28"/>
          <w:szCs w:val="28"/>
          <w:rtl/>
          <w:lang w:bidi="ar-JO"/>
        </w:rPr>
        <w:footnoteReference w:id="668"/>
      </w:r>
      <w:r w:rsidRPr="006108D6">
        <w:rPr>
          <w:rFonts w:asciiTheme="majorBidi" w:hAnsiTheme="majorBidi" w:cs="Arabic Transparent"/>
          <w:sz w:val="28"/>
          <w:szCs w:val="28"/>
          <w:rtl/>
          <w:lang w:bidi="ar-JO"/>
        </w:rPr>
        <w:t xml:space="preserve">  -الآية (77)- تؤكد هوان البشرية على الله لولا المتضرعين إليه؛وتناسبت مع المقدمة حيث  استعرضت الايات السابقة صفات عباد الرحمن, وكان من خواصهم كثرة الدعاء والتضرع لله, فجاءت هذه الخاتمة مناسبة للسورة كلها, و</w:t>
      </w:r>
      <w:r w:rsidRPr="006108D6">
        <w:rPr>
          <w:rFonts w:asciiTheme="majorBidi" w:hAnsiTheme="majorBidi" w:cs="Arabic Transparent"/>
          <w:sz w:val="28"/>
          <w:szCs w:val="28"/>
          <w:rtl/>
        </w:rPr>
        <w:t xml:space="preserve">جاء في مطلع سورة الفرقان الثناء على الله المعبود </w:t>
      </w:r>
      <w:r w:rsidRPr="006108D6">
        <w:rPr>
          <w:rFonts w:asciiTheme="majorBidi" w:hAnsiTheme="majorBidi" w:cs="Arabic Transparent"/>
          <w:sz w:val="28"/>
          <w:szCs w:val="28"/>
          <w:rtl/>
        </w:rPr>
        <w:lastRenderedPageBreak/>
        <w:t>بحق, المستحق لهذه العبادة لأنه مالك كل شيء وخالقه, ومن نعمه على الناس نزول الوحي بالقرآن, على بشر متصف بأجل الصفات وأكملها - محمد صلى الله عليه وسلم- منذرا به الناس البعث والحساب</w:t>
      </w:r>
      <w:r w:rsidRPr="006108D6">
        <w:rPr>
          <w:rStyle w:val="FootnoteReference"/>
          <w:rFonts w:asciiTheme="majorBidi" w:hAnsiTheme="majorBidi" w:cs="Arabic Transparent"/>
          <w:sz w:val="28"/>
          <w:szCs w:val="28"/>
          <w:rtl/>
        </w:rPr>
        <w:footnoteReference w:id="669"/>
      </w:r>
      <w:r w:rsidRPr="006108D6">
        <w:rPr>
          <w:rFonts w:asciiTheme="majorBidi" w:hAnsiTheme="majorBidi" w:cs="Arabic Transparent"/>
          <w:sz w:val="28"/>
          <w:szCs w:val="28"/>
          <w:rtl/>
        </w:rPr>
        <w:t>, وفي خاتمة السورة بعدما تضمنت آياتها أغراض التنويه بالرسالة والقرآن، وتقرير وحدانية الله، وعرض شبهات الكافرين وتعلّلاتهم</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و بيان أحوال المؤمنين، مع إقامة الحجج الدامغة للمكذبين، فختمت بأمر من  الله لرسولَه -عليه الصلاة والسلام- أن يخاطب المشركين بكلمة جامعة وهي قوله تعالى </w:t>
      </w:r>
      <w:r w:rsidR="00E36F64">
        <w:rPr>
          <w:rFonts w:ascii="QCF_BSML" w:eastAsiaTheme="minorHAnsi" w:hAnsi="QCF_BSML" w:cs="QCF_BSML"/>
          <w:color w:val="000000"/>
          <w:sz w:val="27"/>
          <w:szCs w:val="27"/>
          <w:rtl/>
        </w:rPr>
        <w:t xml:space="preserve">ﭽ </w:t>
      </w:r>
      <w:r w:rsidR="00E36F64">
        <w:rPr>
          <w:rFonts w:ascii="QCF_P366" w:eastAsiaTheme="minorHAnsi" w:hAnsi="QCF_P366" w:cs="QCF_P366"/>
          <w:b/>
          <w:bCs/>
          <w:color w:val="000000"/>
          <w:sz w:val="27"/>
          <w:szCs w:val="27"/>
          <w:rtl/>
        </w:rPr>
        <w:t xml:space="preserve">ﯣ  ﯤ  ﯥ  ﯦ  ﯧ    ﯨ  ﯩﯪ  ﯫ  ﯬ             ﯭ  ﯮ  ﯯ  </w:t>
      </w:r>
      <w:r w:rsidR="00E36F64">
        <w:rPr>
          <w:rFonts w:ascii="QCF_BSML" w:eastAsiaTheme="minorHAnsi" w:hAnsi="QCF_BSML" w:cs="QCF_BSML"/>
          <w:color w:val="000000"/>
          <w:sz w:val="27"/>
          <w:szCs w:val="27"/>
          <w:rtl/>
        </w:rPr>
        <w:t>ﭼ</w:t>
      </w:r>
      <w:r w:rsidR="00E36F64">
        <w:rPr>
          <w:rFonts w:ascii="Arial" w:eastAsiaTheme="minorHAnsi" w:hAnsi="Arial" w:cs="Arial"/>
          <w:color w:val="000000"/>
          <w:sz w:val="18"/>
          <w:szCs w:val="18"/>
        </w:rPr>
        <w:t xml:space="preserve"> </w:t>
      </w:r>
      <w:r w:rsidRPr="00E36F64">
        <w:rPr>
          <w:rFonts w:asciiTheme="majorBidi" w:hAnsiTheme="majorBidi" w:cs="Arabic Transparent"/>
          <w:sz w:val="28"/>
          <w:szCs w:val="28"/>
          <w:rtl/>
        </w:rPr>
        <w:t>الفرقان(77)</w:t>
      </w:r>
      <w:r w:rsidRPr="006108D6">
        <w:rPr>
          <w:rFonts w:asciiTheme="majorBidi" w:hAnsiTheme="majorBidi" w:cs="Arabic Transparent"/>
          <w:sz w:val="28"/>
          <w:szCs w:val="28"/>
          <w:rtl/>
        </w:rPr>
        <w:t>, يُزال بها غرورهم وإعجابهم بأنفسهم, وحسبانهم أنهم قد شَفوا غليلهم من الرسول بالإعراض عن دعوته, وتورّكهم في مجادلته؛ فبيّن لهم حقارتهم عند الله تعالى وأنه ما بعث إليهم رسوله وخاطبهم بكتابه إلا رحمةً منه بهم لإصلاح حالهم وقطعاً لعذرهم فإذْ كذّبوا فسوف يحلّ بهم العذاب</w:t>
      </w:r>
      <w:r w:rsidRPr="006108D6">
        <w:rPr>
          <w:rStyle w:val="FootnoteReference"/>
          <w:rFonts w:asciiTheme="majorBidi" w:hAnsiTheme="majorBidi" w:cs="Arabic Transparent"/>
          <w:sz w:val="28"/>
          <w:szCs w:val="28"/>
          <w:rtl/>
        </w:rPr>
        <w:footnoteReference w:id="670"/>
      </w:r>
      <w:r w:rsidRPr="006108D6">
        <w:rPr>
          <w:rFonts w:asciiTheme="majorBidi" w:hAnsiTheme="majorBidi" w:cs="Arabic Transparent"/>
          <w:sz w:val="28"/>
          <w:szCs w:val="28"/>
          <w:rtl/>
        </w:rPr>
        <w:t>.</w:t>
      </w:r>
    </w:p>
    <w:p w:rsidR="00351686" w:rsidRPr="00E36F64" w:rsidRDefault="00351686" w:rsidP="00E36F64">
      <w:pPr>
        <w:tabs>
          <w:tab w:val="left" w:pos="281"/>
          <w:tab w:val="left" w:pos="943"/>
        </w:tabs>
        <w:autoSpaceDE w:val="0"/>
        <w:autoSpaceDN w:val="0"/>
        <w:adjustRightInd w:val="0"/>
        <w:spacing w:after="0" w:line="360" w:lineRule="auto"/>
        <w:jc w:val="both"/>
        <w:rPr>
          <w:rFonts w:asciiTheme="majorBidi" w:hAnsiTheme="majorBidi" w:cs="Arabic Transparent"/>
          <w:b/>
          <w:bCs/>
          <w:sz w:val="32"/>
          <w:szCs w:val="32"/>
          <w:rtl/>
          <w:lang w:bidi="ar-JO"/>
        </w:rPr>
      </w:pPr>
      <w:proofErr w:type="gramStart"/>
      <w:r w:rsidRPr="00E36F64">
        <w:rPr>
          <w:rFonts w:asciiTheme="majorBidi" w:hAnsiTheme="majorBidi" w:cs="Arabic Transparent"/>
          <w:b/>
          <w:bCs/>
          <w:sz w:val="32"/>
          <w:szCs w:val="32"/>
          <w:rtl/>
          <w:lang w:bidi="ar-JO"/>
        </w:rPr>
        <w:t>العلاقة</w:t>
      </w:r>
      <w:proofErr w:type="gramEnd"/>
      <w:r w:rsidRPr="00E36F64">
        <w:rPr>
          <w:rFonts w:asciiTheme="majorBidi" w:hAnsiTheme="majorBidi" w:cs="Arabic Transparent"/>
          <w:b/>
          <w:bCs/>
          <w:sz w:val="32"/>
          <w:szCs w:val="32"/>
          <w:rtl/>
          <w:lang w:bidi="ar-JO"/>
        </w:rPr>
        <w:t xml:space="preserve"> الثانية</w:t>
      </w:r>
      <w:r w:rsidR="00CB4912" w:rsidRPr="00E36F64">
        <w:rPr>
          <w:rFonts w:asciiTheme="majorBidi" w:hAnsiTheme="majorBidi" w:cs="Arabic Transparent"/>
          <w:b/>
          <w:bCs/>
          <w:sz w:val="32"/>
          <w:szCs w:val="32"/>
          <w:rtl/>
          <w:lang w:bidi="ar-JO"/>
        </w:rPr>
        <w:t>:</w:t>
      </w:r>
      <w:r w:rsidRPr="00E36F64">
        <w:rPr>
          <w:rFonts w:asciiTheme="majorBidi" w:hAnsiTheme="majorBidi" w:cs="Arabic Transparent"/>
          <w:b/>
          <w:bCs/>
          <w:sz w:val="32"/>
          <w:szCs w:val="32"/>
          <w:rtl/>
          <w:lang w:bidi="ar-JO"/>
        </w:rPr>
        <w:t xml:space="preserve"> بين دلالة اسم السورة ووحدتها الموضوعية</w:t>
      </w:r>
    </w:p>
    <w:p w:rsidR="00351686" w:rsidRPr="006108D6" w:rsidRDefault="00351686" w:rsidP="00E36F64">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سميت السورة ب"الفرقان", وقد ورد لفظ" الفرقان" في القرآن الكريم في مواضع عدة, منها  ما أنزل على موسى عليه السلام, في قوله تعالى:"</w:t>
      </w:r>
      <w:r w:rsidRPr="006108D6">
        <w:rPr>
          <w:rFonts w:asciiTheme="majorBidi" w:hAnsiTheme="majorBidi" w:cs="Arabic Transparent"/>
          <w:sz w:val="28"/>
          <w:szCs w:val="28"/>
          <w:rtl/>
        </w:rPr>
        <w:t xml:space="preserve"> </w:t>
      </w:r>
      <w:r w:rsidR="00E36F64">
        <w:rPr>
          <w:rFonts w:ascii="QCF_BSML" w:eastAsiaTheme="minorHAnsi" w:hAnsi="QCF_BSML" w:cs="QCF_BSML"/>
          <w:color w:val="000000"/>
          <w:sz w:val="27"/>
          <w:szCs w:val="27"/>
          <w:rtl/>
        </w:rPr>
        <w:t xml:space="preserve">ﭽ </w:t>
      </w:r>
      <w:r w:rsidR="00E36F64">
        <w:rPr>
          <w:rFonts w:ascii="QCF_P008" w:eastAsiaTheme="minorHAnsi" w:hAnsi="QCF_P008" w:cs="QCF_P008"/>
          <w:b/>
          <w:bCs/>
          <w:color w:val="000000"/>
          <w:sz w:val="27"/>
          <w:szCs w:val="27"/>
          <w:rtl/>
        </w:rPr>
        <w:t xml:space="preserve">ﮆ  ﮇ  ﮈ  ﮉ  ﮊ  ﮋ </w:t>
      </w:r>
      <w:proofErr w:type="gramStart"/>
      <w:r w:rsidR="00E36F64">
        <w:rPr>
          <w:rFonts w:ascii="QCF_P008" w:eastAsiaTheme="minorHAnsi" w:hAnsi="QCF_P008" w:cs="QCF_P008"/>
          <w:b/>
          <w:bCs/>
          <w:color w:val="000000"/>
          <w:sz w:val="27"/>
          <w:szCs w:val="27"/>
          <w:rtl/>
        </w:rPr>
        <w:t xml:space="preserve"> ﮌ  </w:t>
      </w:r>
      <w:r w:rsidR="00E36F64">
        <w:rPr>
          <w:rFonts w:ascii="QCF_BSML" w:eastAsiaTheme="minorHAnsi" w:hAnsi="QCF_BSML" w:cs="QCF_BSML"/>
          <w:color w:val="000000"/>
          <w:sz w:val="27"/>
          <w:szCs w:val="27"/>
          <w:rtl/>
        </w:rPr>
        <w:t>ﭼ</w:t>
      </w:r>
      <w:r w:rsidR="00E36F64">
        <w:rPr>
          <w:rFonts w:ascii="Arial" w:eastAsiaTheme="minorHAnsi" w:hAnsi="Arial" w:cs="Arial"/>
          <w:color w:val="000000"/>
          <w:sz w:val="18"/>
          <w:szCs w:val="18"/>
        </w:rPr>
        <w:t xml:space="preserve"> </w:t>
      </w:r>
      <w:r w:rsidRPr="006108D6">
        <w:rPr>
          <w:rStyle w:val="FootnoteReference"/>
          <w:rFonts w:asciiTheme="majorBidi" w:hAnsiTheme="majorBidi" w:cs="Arabic Transparent"/>
          <w:sz w:val="28"/>
          <w:szCs w:val="28"/>
          <w:rtl/>
          <w:lang w:bidi="ar-JO"/>
        </w:rPr>
        <w:footnoteReference w:id="671"/>
      </w:r>
      <w:r w:rsidRPr="006108D6">
        <w:rPr>
          <w:rFonts w:asciiTheme="majorBidi" w:hAnsiTheme="majorBidi" w:cs="Arabic Transparent"/>
          <w:sz w:val="28"/>
          <w:szCs w:val="28"/>
          <w:rtl/>
          <w:lang w:bidi="ar-JO"/>
        </w:rPr>
        <w:t>, وق</w:t>
      </w:r>
      <w:proofErr w:type="gramEnd"/>
      <w:r w:rsidRPr="006108D6">
        <w:rPr>
          <w:rFonts w:asciiTheme="majorBidi" w:hAnsiTheme="majorBidi" w:cs="Arabic Transparent"/>
          <w:sz w:val="28"/>
          <w:szCs w:val="28"/>
          <w:rtl/>
          <w:lang w:bidi="ar-JO"/>
        </w:rPr>
        <w:t xml:space="preserve">وله تعالى:" </w:t>
      </w:r>
      <w:r w:rsidR="00E36F64">
        <w:rPr>
          <w:rFonts w:ascii="QCF_BSML" w:eastAsiaTheme="minorHAnsi" w:hAnsi="QCF_BSML" w:cs="QCF_BSML"/>
          <w:color w:val="000000"/>
          <w:sz w:val="27"/>
          <w:szCs w:val="27"/>
          <w:rtl/>
        </w:rPr>
        <w:t xml:space="preserve">ﭽ </w:t>
      </w:r>
      <w:r w:rsidR="00E36F64">
        <w:rPr>
          <w:rFonts w:ascii="QCF_P326" w:eastAsiaTheme="minorHAnsi" w:hAnsi="QCF_P326" w:cs="QCF_P326"/>
          <w:b/>
          <w:bCs/>
          <w:color w:val="000000"/>
          <w:sz w:val="27"/>
          <w:szCs w:val="27"/>
          <w:rtl/>
        </w:rPr>
        <w:t xml:space="preserve">ﮁ  ﮂ  ﮃ  ﮄ  ﮅ  ﮆ  ﮇ   ﮈ   </w:t>
      </w:r>
      <w:r w:rsidR="00E36F64">
        <w:rPr>
          <w:rFonts w:ascii="QCF_BSML" w:eastAsiaTheme="minorHAnsi" w:hAnsi="QCF_BSML" w:cs="QCF_BSML"/>
          <w:color w:val="000000"/>
          <w:sz w:val="27"/>
          <w:szCs w:val="27"/>
          <w:rtl/>
        </w:rPr>
        <w:t>ﭼ</w:t>
      </w:r>
      <w:r w:rsidR="00E36F64">
        <w:rPr>
          <w:rFonts w:ascii="Arial" w:eastAsiaTheme="minorHAnsi" w:hAnsi="Arial" w:cs="Arial"/>
          <w:color w:val="000000"/>
          <w:sz w:val="18"/>
          <w:szCs w:val="18"/>
        </w:rPr>
        <w:t xml:space="preserve"> </w:t>
      </w:r>
      <w:r w:rsidRPr="006108D6">
        <w:rPr>
          <w:rStyle w:val="FootnoteReference"/>
          <w:rFonts w:asciiTheme="majorBidi" w:hAnsiTheme="majorBidi" w:cs="Arabic Transparent"/>
          <w:sz w:val="28"/>
          <w:szCs w:val="28"/>
          <w:rtl/>
          <w:lang w:bidi="ar-JO"/>
        </w:rPr>
        <w:footnoteReference w:id="672"/>
      </w:r>
      <w:r w:rsidRPr="006108D6">
        <w:rPr>
          <w:rFonts w:asciiTheme="majorBidi" w:hAnsiTheme="majorBidi" w:cs="Arabic Transparent"/>
          <w:sz w:val="28"/>
          <w:szCs w:val="28"/>
          <w:rtl/>
          <w:lang w:bidi="ar-JO"/>
        </w:rPr>
        <w:t xml:space="preserve">,  وقصد به جنس الكتب السماوية كافة- ومن ضمنها القرآن الكريم- التي فرقت بين الحق والباطل كما في سورة آل عمران:" </w:t>
      </w:r>
      <w:r w:rsidR="00E36F64">
        <w:rPr>
          <w:rFonts w:ascii="QCF_BSML" w:eastAsiaTheme="minorHAnsi" w:hAnsi="QCF_BSML" w:cs="QCF_BSML"/>
          <w:color w:val="000000"/>
          <w:sz w:val="27"/>
          <w:szCs w:val="27"/>
          <w:rtl/>
        </w:rPr>
        <w:t xml:space="preserve">ﭽ </w:t>
      </w:r>
      <w:r w:rsidR="00E36F64">
        <w:rPr>
          <w:rFonts w:ascii="QCF_P050" w:eastAsiaTheme="minorHAnsi" w:hAnsi="QCF_P050" w:cs="QCF_P050"/>
          <w:b/>
          <w:bCs/>
          <w:color w:val="000000"/>
          <w:sz w:val="27"/>
          <w:szCs w:val="27"/>
          <w:rtl/>
        </w:rPr>
        <w:t>ﭣ  ﭤ  ﭥ  ﭦ  ﭧ   ﭨ  ﭩ  ﭪ  ﭫ  ﭬ</w:t>
      </w:r>
      <w:r w:rsidR="00E36F64">
        <w:rPr>
          <w:rFonts w:ascii="Arial" w:eastAsiaTheme="minorHAnsi" w:hAnsi="Arial" w:cs="Arial"/>
          <w:color w:val="000000"/>
          <w:sz w:val="18"/>
          <w:szCs w:val="18"/>
          <w:rtl/>
        </w:rPr>
        <w:t xml:space="preserve"> </w:t>
      </w:r>
      <w:r w:rsidR="00E36F64">
        <w:rPr>
          <w:rFonts w:ascii="QCF_BSML" w:eastAsiaTheme="minorHAnsi" w:hAnsi="QCF_BSML" w:cs="QCF_BSML"/>
          <w:color w:val="000000"/>
          <w:sz w:val="27"/>
          <w:szCs w:val="27"/>
          <w:rtl/>
        </w:rPr>
        <w:t>ﭼ</w:t>
      </w:r>
      <w:r w:rsidR="00E36F64">
        <w:rPr>
          <w:rFonts w:ascii="QCF_BSML" w:eastAsiaTheme="minorHAnsi" w:hAnsi="QCF_BSML" w:cs="QCF_BSML"/>
          <w:color w:val="000000"/>
          <w:sz w:val="27"/>
          <w:szCs w:val="27"/>
        </w:rPr>
        <w:t xml:space="preserve"> </w:t>
      </w:r>
      <w:r w:rsidRPr="006108D6">
        <w:rPr>
          <w:rStyle w:val="FootnoteReference"/>
          <w:rFonts w:asciiTheme="majorBidi" w:hAnsiTheme="majorBidi" w:cs="Arabic Transparent"/>
          <w:sz w:val="28"/>
          <w:szCs w:val="28"/>
          <w:rtl/>
          <w:lang w:bidi="ar-JO"/>
        </w:rPr>
        <w:footnoteReference w:id="673"/>
      </w:r>
      <w:r w:rsidRPr="00E36F64">
        <w:rPr>
          <w:rStyle w:val="FootnoteReference"/>
          <w:rFonts w:asciiTheme="majorBidi" w:hAnsiTheme="majorBidi" w:cs="Arabic Transparent"/>
          <w:sz w:val="28"/>
          <w:szCs w:val="28"/>
          <w:vertAlign w:val="baseline"/>
          <w:rtl/>
          <w:lang w:bidi="ar-JO"/>
        </w:rPr>
        <w:t>,</w:t>
      </w:r>
      <w:r w:rsidRPr="00E36F64">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وفي سورة الأنفال جاء في موضعين ليدل على سبيل النجاة وعلى النصر, في قوله تعالى</w:t>
      </w:r>
      <w:r w:rsidRPr="006108D6">
        <w:rPr>
          <w:rFonts w:asciiTheme="majorBidi" w:hAnsiTheme="majorBidi" w:cs="Arabic Transparent"/>
          <w:b/>
          <w:bCs/>
          <w:sz w:val="28"/>
          <w:szCs w:val="28"/>
          <w:rtl/>
        </w:rPr>
        <w:t xml:space="preserve">:" </w:t>
      </w:r>
      <w:r w:rsidR="00E36F64">
        <w:rPr>
          <w:rFonts w:ascii="QCF_BSML" w:eastAsiaTheme="minorHAnsi" w:hAnsi="QCF_BSML" w:cs="QCF_BSML"/>
          <w:color w:val="000000"/>
          <w:sz w:val="27"/>
          <w:szCs w:val="27"/>
          <w:rtl/>
        </w:rPr>
        <w:t xml:space="preserve">ﭽ </w:t>
      </w:r>
      <w:r w:rsidR="00E36F64">
        <w:rPr>
          <w:rFonts w:ascii="QCF_P180" w:eastAsiaTheme="minorHAnsi" w:hAnsi="QCF_P180" w:cs="QCF_P180"/>
          <w:b/>
          <w:bCs/>
          <w:color w:val="000000"/>
          <w:sz w:val="27"/>
          <w:szCs w:val="27"/>
          <w:rtl/>
        </w:rPr>
        <w:t xml:space="preserve">ﭼ  ﭽ  ﭾ  ﭿ   ﮀ   ﮁ  ﮂ  ﮃ  ﮄ  </w:t>
      </w:r>
      <w:r w:rsidR="00E36F64">
        <w:rPr>
          <w:rFonts w:ascii="QCF_BSML" w:eastAsiaTheme="minorHAnsi" w:hAnsi="QCF_BSML" w:cs="QCF_BSML"/>
          <w:color w:val="000000"/>
          <w:sz w:val="27"/>
          <w:szCs w:val="27"/>
          <w:rtl/>
        </w:rPr>
        <w:t>ﭼ</w:t>
      </w:r>
      <w:r w:rsidRPr="006108D6">
        <w:rPr>
          <w:rFonts w:asciiTheme="majorBidi" w:hAnsiTheme="majorBidi" w:cs="Arabic Transparent"/>
          <w:sz w:val="28"/>
          <w:szCs w:val="28"/>
          <w:rtl/>
          <w:lang w:bidi="ar-JO"/>
        </w:rPr>
        <w:t>, وقوله تعالى</w:t>
      </w:r>
      <w:r w:rsidR="00E36F64" w:rsidRPr="00E36F64">
        <w:rPr>
          <w:rFonts w:ascii="QCF_BSML" w:eastAsiaTheme="minorHAnsi" w:hAnsi="QCF_BSML" w:cs="QCF_BSML"/>
          <w:color w:val="000000"/>
          <w:sz w:val="27"/>
          <w:szCs w:val="27"/>
          <w:rtl/>
        </w:rPr>
        <w:t xml:space="preserve"> </w:t>
      </w:r>
      <w:r w:rsidR="00E36F64">
        <w:rPr>
          <w:rFonts w:ascii="QCF_BSML" w:eastAsiaTheme="minorHAnsi" w:hAnsi="QCF_BSML" w:cs="QCF_BSML"/>
          <w:color w:val="000000"/>
          <w:sz w:val="27"/>
          <w:szCs w:val="27"/>
          <w:rtl/>
        </w:rPr>
        <w:t xml:space="preserve">ﭽ </w:t>
      </w:r>
      <w:r w:rsidR="00E36F64">
        <w:rPr>
          <w:rFonts w:ascii="QCF_P182" w:eastAsiaTheme="minorHAnsi" w:hAnsi="QCF_P182" w:cs="QCF_P182"/>
          <w:b/>
          <w:bCs/>
          <w:color w:val="000000"/>
          <w:sz w:val="27"/>
          <w:szCs w:val="27"/>
          <w:rtl/>
        </w:rPr>
        <w:t>ﭥ  ﭦ  ﭧ  ﭨ  ﭩ  ﭪ   ﭫ  ﭬ   ﭭ</w:t>
      </w:r>
      <w:r w:rsidR="00E36F64">
        <w:rPr>
          <w:rFonts w:ascii="Arial" w:eastAsiaTheme="minorHAnsi" w:hAnsi="Arial" w:cs="Arial"/>
          <w:color w:val="000000"/>
          <w:sz w:val="18"/>
          <w:szCs w:val="18"/>
          <w:rtl/>
        </w:rPr>
        <w:t xml:space="preserve"> </w:t>
      </w:r>
      <w:r w:rsidR="00E36F64">
        <w:rPr>
          <w:rFonts w:ascii="QCF_BSML" w:eastAsiaTheme="minorHAnsi" w:hAnsi="QCF_BSML" w:cs="QCF_BSML"/>
          <w:color w:val="000000"/>
          <w:sz w:val="27"/>
          <w:szCs w:val="27"/>
          <w:rtl/>
        </w:rPr>
        <w:t>ﭼ</w:t>
      </w:r>
      <w:r w:rsidR="00E36F64">
        <w:rPr>
          <w:rFonts w:ascii="QCF_BSML" w:eastAsiaTheme="minorHAnsi" w:hAnsi="QCF_BSML" w:cs="QCF_BSML"/>
          <w:color w:val="000000"/>
          <w:sz w:val="27"/>
          <w:szCs w:val="27"/>
        </w:rPr>
        <w:t xml:space="preserve"> </w:t>
      </w:r>
      <w:r w:rsidRPr="006108D6">
        <w:rPr>
          <w:rStyle w:val="FootnoteReference"/>
          <w:rFonts w:asciiTheme="majorBidi" w:hAnsiTheme="majorBidi" w:cs="Arabic Transparent"/>
          <w:sz w:val="28"/>
          <w:szCs w:val="28"/>
          <w:rtl/>
          <w:lang w:bidi="ar-JO"/>
        </w:rPr>
        <w:footnoteReference w:id="674"/>
      </w:r>
      <w:r w:rsidRPr="006108D6">
        <w:rPr>
          <w:rFonts w:asciiTheme="majorBidi" w:hAnsiTheme="majorBidi" w:cs="Arabic Transparent"/>
          <w:sz w:val="28"/>
          <w:szCs w:val="28"/>
          <w:rtl/>
          <w:lang w:bidi="ar-JO"/>
        </w:rPr>
        <w:t xml:space="preserve">.وظهر في هذه السورة دلالة واضحة أن الفرقان المقصود فيه هو الذي أنزل على رسول الله - صلى </w:t>
      </w:r>
      <w:r w:rsidRPr="006108D6">
        <w:rPr>
          <w:rFonts w:asciiTheme="majorBidi" w:hAnsiTheme="majorBidi" w:cs="Arabic Transparent"/>
          <w:sz w:val="28"/>
          <w:szCs w:val="28"/>
          <w:rtl/>
          <w:lang w:bidi="ar-JO"/>
        </w:rPr>
        <w:lastRenderedPageBreak/>
        <w:t>الله عليه وسلم-, وتجلى المعنى في دلالة اللفظ في جميع مواضعه, وأنه  هداية ربانية منزلة للتفريق بين الهدى والضلال, وبين الحق والباطل</w:t>
      </w:r>
      <w:r w:rsidRPr="006108D6">
        <w:rPr>
          <w:rStyle w:val="FootnoteReference"/>
          <w:rFonts w:asciiTheme="majorBidi" w:hAnsiTheme="majorBidi" w:cs="Arabic Transparent"/>
          <w:sz w:val="28"/>
          <w:szCs w:val="28"/>
          <w:rtl/>
          <w:lang w:bidi="ar-JO"/>
        </w:rPr>
        <w:footnoteReference w:id="675"/>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 w:val="left" w:pos="4958"/>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فكان اسم السورة من أكبر الدلائل على مقاصدها, ووحدة موضوعاتها, فهو يبين أن السورة كلها سورة تبين عظم منزلة النبي-صلى الله عليه وسلم- وتعظم ما أنزل عليه من وحي فرّق بين الحق والباطل, وبين عباد الرحمن وعباد الشيطان, وبين المشككين والمؤمنين, وأنّ الله تعالى هو صاحب الفضل على عباده أن أنزل عليهم فرقانا يتمايزون به, ويهتدون به, ويتعلمون منه ما ينفعهم ويزكيهم.</w:t>
      </w:r>
    </w:p>
    <w:p w:rsidR="00351686" w:rsidRPr="00E36F64" w:rsidRDefault="00351686" w:rsidP="00E36F64">
      <w:pPr>
        <w:tabs>
          <w:tab w:val="left" w:pos="281"/>
          <w:tab w:val="left" w:pos="943"/>
          <w:tab w:val="left" w:pos="4958"/>
        </w:tabs>
        <w:spacing w:after="0" w:line="360" w:lineRule="auto"/>
        <w:jc w:val="both"/>
        <w:rPr>
          <w:rFonts w:asciiTheme="majorBidi" w:hAnsiTheme="majorBidi" w:cs="Arabic Transparent"/>
          <w:b/>
          <w:bCs/>
          <w:sz w:val="32"/>
          <w:szCs w:val="32"/>
          <w:rtl/>
          <w:lang w:bidi="ar-JO"/>
        </w:rPr>
      </w:pPr>
      <w:proofErr w:type="gramStart"/>
      <w:r w:rsidRPr="00E36F64">
        <w:rPr>
          <w:rFonts w:asciiTheme="majorBidi" w:hAnsiTheme="majorBidi" w:cs="Arabic Transparent"/>
          <w:b/>
          <w:bCs/>
          <w:sz w:val="32"/>
          <w:szCs w:val="32"/>
          <w:rtl/>
          <w:lang w:bidi="ar-JO"/>
        </w:rPr>
        <w:t>العلاقة</w:t>
      </w:r>
      <w:proofErr w:type="gramEnd"/>
      <w:r w:rsidRPr="00E36F64">
        <w:rPr>
          <w:rFonts w:asciiTheme="majorBidi" w:hAnsiTheme="majorBidi" w:cs="Arabic Transparent"/>
          <w:b/>
          <w:bCs/>
          <w:sz w:val="32"/>
          <w:szCs w:val="32"/>
          <w:rtl/>
          <w:lang w:bidi="ar-JO"/>
        </w:rPr>
        <w:t xml:space="preserve"> الثالثة</w:t>
      </w:r>
      <w:r w:rsidR="001554DB" w:rsidRPr="00E36F64">
        <w:rPr>
          <w:rFonts w:asciiTheme="majorBidi" w:hAnsiTheme="majorBidi" w:cs="Arabic Transparent"/>
          <w:b/>
          <w:bCs/>
          <w:sz w:val="32"/>
          <w:szCs w:val="32"/>
          <w:rtl/>
          <w:lang w:bidi="ar-JO"/>
        </w:rPr>
        <w:t xml:space="preserve">: </w:t>
      </w:r>
      <w:r w:rsidRPr="00E36F64">
        <w:rPr>
          <w:rFonts w:asciiTheme="majorBidi" w:hAnsiTheme="majorBidi" w:cs="Arabic Transparent"/>
          <w:b/>
          <w:bCs/>
          <w:sz w:val="32"/>
          <w:szCs w:val="32"/>
          <w:rtl/>
          <w:lang w:bidi="ar-JO"/>
        </w:rPr>
        <w:t xml:space="preserve"> بين سورة الفرقان والسورة المجاورة لها" الشعراء"</w:t>
      </w:r>
    </w:p>
    <w:p w:rsidR="00351686" w:rsidRPr="006108D6" w:rsidRDefault="00351686" w:rsidP="001554DB">
      <w:pPr>
        <w:pStyle w:val="ListParagraph"/>
        <w:tabs>
          <w:tab w:val="left" w:pos="281"/>
          <w:tab w:val="left" w:pos="943"/>
          <w:tab w:val="left" w:pos="4958"/>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في المقطع الأخير من سورة الفرقان جاءت صفات وسمات عباد الرحمن, خلقا وعملا وعقيدة, وفي آخر آية منها</w:t>
      </w:r>
      <w:r w:rsidRPr="006108D6">
        <w:rPr>
          <w:rFonts w:asciiTheme="majorBidi" w:hAnsiTheme="majorBidi" w:cs="Arabic Transparent"/>
          <w:sz w:val="28"/>
          <w:szCs w:val="28"/>
          <w:vertAlign w:val="superscript"/>
          <w:rtl/>
          <w:lang w:bidi="ar-JO"/>
        </w:rPr>
        <w:footnoteReference w:id="676"/>
      </w:r>
      <w:r w:rsidRPr="006108D6">
        <w:rPr>
          <w:rFonts w:asciiTheme="majorBidi" w:hAnsiTheme="majorBidi" w:cs="Arabic Transparent"/>
          <w:sz w:val="28"/>
          <w:szCs w:val="28"/>
          <w:rtl/>
          <w:lang w:bidi="ar-JO"/>
        </w:rPr>
        <w:t xml:space="preserve"> خلاصة موجزة تبين الغاية من بعث النبي-صلى الله عليه وسلم-</w:t>
      </w:r>
      <w:r w:rsidR="006108D6">
        <w:rPr>
          <w:rFonts w:asciiTheme="majorBidi" w:hAnsiTheme="majorBidi" w:cs="Arabic Transparent"/>
          <w:sz w:val="28"/>
          <w:szCs w:val="28"/>
          <w:vertAlign w:val="superscript"/>
          <w:rtl/>
          <w:lang w:bidi="ar-JO"/>
        </w:rPr>
        <w:t>،</w:t>
      </w:r>
      <w:r w:rsidRPr="006108D6">
        <w:rPr>
          <w:rFonts w:asciiTheme="majorBidi" w:hAnsiTheme="majorBidi" w:cs="Arabic Transparent"/>
          <w:sz w:val="28"/>
          <w:szCs w:val="28"/>
          <w:rtl/>
          <w:lang w:bidi="ar-JO"/>
        </w:rPr>
        <w:t xml:space="preserve"> و حقيقة أنّ الخاسر الوحيد في الإعراض عن الدعوة هوالمعرض نفسه</w:t>
      </w:r>
      <w:r w:rsidRPr="006108D6">
        <w:rPr>
          <w:rStyle w:val="FootnoteReference"/>
          <w:rFonts w:asciiTheme="majorBidi" w:hAnsiTheme="majorBidi" w:cs="Arabic Transparent"/>
          <w:sz w:val="28"/>
          <w:szCs w:val="28"/>
          <w:rtl/>
          <w:lang w:bidi="ar-JO"/>
        </w:rPr>
        <w:footnoteReference w:id="677"/>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وفي مطلع سورة الشعراء </w:t>
      </w:r>
      <w:r w:rsidRPr="006108D6">
        <w:rPr>
          <w:rStyle w:val="FootnoteReference"/>
          <w:rFonts w:asciiTheme="majorBidi" w:hAnsiTheme="majorBidi" w:cs="Arabic Transparent"/>
          <w:sz w:val="28"/>
          <w:szCs w:val="28"/>
          <w:rtl/>
          <w:lang w:bidi="ar-JO"/>
        </w:rPr>
        <w:footnoteReference w:id="678"/>
      </w:r>
      <w:r w:rsidRPr="006108D6">
        <w:rPr>
          <w:rFonts w:asciiTheme="majorBidi" w:hAnsiTheme="majorBidi" w:cs="Arabic Transparent"/>
          <w:sz w:val="28"/>
          <w:szCs w:val="28"/>
          <w:rtl/>
          <w:lang w:bidi="ar-JO"/>
        </w:rPr>
        <w:t xml:space="preserve">كان الوصف للقرآن الفرقان بالمبين, وهي صفة  من صفات الكمال للقرآن,  فهو كتاب فارق بين الحق والباطل, ليس فيه تشويش او تلبيس, </w:t>
      </w:r>
      <w:r w:rsidR="00A474E4" w:rsidRPr="006108D6">
        <w:rPr>
          <w:rFonts w:asciiTheme="majorBidi" w:hAnsiTheme="majorBidi" w:cs="Arabic Transparent"/>
          <w:sz w:val="28"/>
          <w:szCs w:val="28"/>
          <w:rtl/>
          <w:lang w:bidi="ar-JO"/>
        </w:rPr>
        <w:t xml:space="preserve">اعتنت آيات </w:t>
      </w:r>
      <w:r w:rsidRPr="006108D6">
        <w:rPr>
          <w:rFonts w:asciiTheme="majorBidi" w:hAnsiTheme="majorBidi" w:cs="Arabic Transparent"/>
          <w:sz w:val="28"/>
          <w:szCs w:val="28"/>
          <w:rtl/>
          <w:lang w:bidi="ar-JO"/>
        </w:rPr>
        <w:t>سورة الفرقان بالانتصار للنبي-صلى الله عليه وسلم – وتفنيد شبهات المنكرين للوحي, وجاءت آيات سورة الشعراء تبين عظم بيان القرآن, وصدق النبي- صلى الله عليه وسلم- بما أنزل عليه بشهادة عجز بلغائهم من الشعراء الذي أنزل بلسانهم عن مجار</w:t>
      </w:r>
      <w:r w:rsidR="00A474E4"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ته, واشتملت سورة الشعراء تفصيل</w:t>
      </w:r>
      <w:r w:rsidR="00A474E4"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 xml:space="preserve"> لبعض ما أجمل في الفرقان</w:t>
      </w:r>
      <w:r w:rsidRPr="006108D6">
        <w:rPr>
          <w:rStyle w:val="FootnoteReference"/>
          <w:rFonts w:asciiTheme="majorBidi" w:hAnsiTheme="majorBidi" w:cs="Arabic Transparent"/>
          <w:sz w:val="28"/>
          <w:szCs w:val="28"/>
          <w:rtl/>
          <w:lang w:bidi="ar-JO"/>
        </w:rPr>
        <w:footnoteReference w:id="679"/>
      </w:r>
      <w:r w:rsidRPr="006108D6">
        <w:rPr>
          <w:rFonts w:asciiTheme="majorBidi" w:hAnsiTheme="majorBidi" w:cs="Arabic Transparent"/>
          <w:sz w:val="28"/>
          <w:szCs w:val="28"/>
          <w:rtl/>
          <w:lang w:bidi="ar-JO"/>
        </w:rPr>
        <w:t>.</w:t>
      </w:r>
    </w:p>
    <w:p w:rsidR="00351686" w:rsidRPr="006108D6" w:rsidRDefault="00351686" w:rsidP="00E36F64">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ووجه اتصال خاتمة سورة الفرقان  بمقدمة سورة الشعراء؛ قوله تعالى في آخر سورة الفرقان"</w:t>
      </w:r>
      <w:r w:rsidRPr="006108D6">
        <w:rPr>
          <w:rFonts w:asciiTheme="majorBidi" w:hAnsiTheme="majorBidi" w:cs="Arabic Transparent"/>
          <w:b/>
          <w:bCs/>
          <w:sz w:val="28"/>
          <w:szCs w:val="28"/>
          <w:rtl/>
        </w:rPr>
        <w:t xml:space="preserve"> </w:t>
      </w:r>
      <w:r w:rsidR="00E36F64">
        <w:rPr>
          <w:rFonts w:ascii="QCF_BSML" w:eastAsiaTheme="minorHAnsi" w:hAnsi="QCF_BSML" w:cs="QCF_BSML"/>
          <w:color w:val="000000"/>
          <w:sz w:val="27"/>
          <w:szCs w:val="27"/>
          <w:rtl/>
        </w:rPr>
        <w:t xml:space="preserve">ﭽ </w:t>
      </w:r>
      <w:r w:rsidR="00E36F64">
        <w:rPr>
          <w:rFonts w:ascii="QCF_P366" w:eastAsiaTheme="minorHAnsi" w:hAnsi="QCF_P366" w:cs="QCF_P366"/>
          <w:b/>
          <w:bCs/>
          <w:color w:val="000000"/>
          <w:sz w:val="27"/>
          <w:szCs w:val="27"/>
          <w:rtl/>
        </w:rPr>
        <w:t xml:space="preserve">ﯣ  ﯤ  ﯥ  ﯦ  ﯧ    ﯨ  ﯩﯪ  ﯫ  ﯬ             ﯭ  ﯮ  ﯯ  </w:t>
      </w:r>
      <w:r w:rsidR="00E36F64">
        <w:rPr>
          <w:rFonts w:ascii="QCF_BSML" w:eastAsiaTheme="minorHAnsi" w:hAnsi="QCF_BSML" w:cs="QCF_BSML"/>
          <w:color w:val="000000"/>
          <w:sz w:val="27"/>
          <w:szCs w:val="27"/>
          <w:rtl/>
        </w:rPr>
        <w:t>ﭼ</w:t>
      </w:r>
      <w:r w:rsidRPr="00E36F64">
        <w:rPr>
          <w:rFonts w:asciiTheme="majorBidi" w:hAnsiTheme="majorBidi" w:cs="Arabic Transparent"/>
          <w:sz w:val="28"/>
          <w:szCs w:val="28"/>
          <w:rtl/>
          <w:lang w:bidi="ar-JO"/>
        </w:rPr>
        <w:t xml:space="preserve"> الفرقان(77),</w:t>
      </w:r>
      <w:r w:rsidRPr="006108D6">
        <w:rPr>
          <w:rFonts w:asciiTheme="majorBidi" w:hAnsiTheme="majorBidi" w:cs="Arabic Transparent"/>
          <w:sz w:val="28"/>
          <w:szCs w:val="28"/>
          <w:rtl/>
          <w:lang w:bidi="ar-JO"/>
        </w:rPr>
        <w:t xml:space="preserve"> وفيه إنذار لمن تكبر وكذب بدعوة النبي- صلى الله عليه وسلم- بملازمة العذاب له, وقال تعالى في بداية الشعراء بعد أن مدح القرآن وخاطب رسوله-صلى الله عليه وسلم– أن لا يهلك نفسه بدعوتهم</w:t>
      </w:r>
      <w:r w:rsidR="00E36F64" w:rsidRPr="00E36F64">
        <w:rPr>
          <w:rFonts w:ascii="QCF_BSML" w:eastAsiaTheme="minorHAnsi" w:hAnsi="QCF_BSML" w:cs="QCF_BSML"/>
          <w:color w:val="000000"/>
          <w:sz w:val="27"/>
          <w:szCs w:val="27"/>
          <w:rtl/>
        </w:rPr>
        <w:t xml:space="preserve"> </w:t>
      </w:r>
      <w:r w:rsidR="00E36F64">
        <w:rPr>
          <w:rFonts w:ascii="QCF_BSML" w:eastAsiaTheme="minorHAnsi" w:hAnsi="QCF_BSML" w:cs="QCF_BSML"/>
          <w:color w:val="000000"/>
          <w:sz w:val="27"/>
          <w:szCs w:val="27"/>
          <w:rtl/>
        </w:rPr>
        <w:t xml:space="preserve">ﭽ </w:t>
      </w:r>
      <w:r w:rsidR="00E36F64">
        <w:rPr>
          <w:rFonts w:ascii="QCF_P367" w:eastAsiaTheme="minorHAnsi" w:hAnsi="QCF_P367" w:cs="QCF_P367"/>
          <w:b/>
          <w:bCs/>
          <w:color w:val="000000"/>
          <w:sz w:val="27"/>
          <w:szCs w:val="27"/>
          <w:rtl/>
        </w:rPr>
        <w:t xml:space="preserve">ﭷ  ﭸ       ﭹ  ﭺ  ﭻ  ﭼ             ﭽ  ﭾ  ﭿ  ﮀ  ﮁ  ﮂ  ﮃ  ﮄ      ﮅ  ﮆ  ﮇ  ﮈ         ﮉ    ﮊ    ﮋ  ﮌ  ﮍ  ﮎ  </w:t>
      </w:r>
      <w:r w:rsidR="00E36F64">
        <w:rPr>
          <w:rFonts w:ascii="QCF_P367" w:eastAsiaTheme="minorHAnsi" w:hAnsi="QCF_P367" w:cs="QCF_P367"/>
          <w:b/>
          <w:bCs/>
          <w:color w:val="000000"/>
          <w:sz w:val="27"/>
          <w:szCs w:val="27"/>
          <w:rtl/>
        </w:rPr>
        <w:lastRenderedPageBreak/>
        <w:t xml:space="preserve">ﮏﮐ  ﮑ  ﮒ      ﮓ  ﮔ  </w:t>
      </w:r>
      <w:r w:rsidR="00E36F64">
        <w:rPr>
          <w:rFonts w:ascii="QCF_BSML" w:eastAsiaTheme="minorHAnsi" w:hAnsi="QCF_BSML" w:cs="QCF_BSML"/>
          <w:color w:val="000000"/>
          <w:sz w:val="27"/>
          <w:szCs w:val="27"/>
          <w:rtl/>
        </w:rPr>
        <w:t>ﭼ</w:t>
      </w:r>
      <w:r w:rsidRPr="00E36F64">
        <w:rPr>
          <w:rFonts w:asciiTheme="majorBidi" w:hAnsiTheme="majorBidi" w:cs="Arabic Transparent"/>
          <w:sz w:val="28"/>
          <w:szCs w:val="28"/>
          <w:rtl/>
          <w:lang w:bidi="ar-JO"/>
        </w:rPr>
        <w:t xml:space="preserve"> الشعراء: (6– 8)</w:t>
      </w:r>
      <w:r w:rsidRPr="006108D6">
        <w:rPr>
          <w:rFonts w:asciiTheme="majorBidi" w:hAnsiTheme="majorBidi" w:cs="Arabic Transparent"/>
          <w:sz w:val="28"/>
          <w:szCs w:val="28"/>
          <w:rtl/>
          <w:lang w:bidi="ar-JO"/>
        </w:rPr>
        <w:t>, فأعادت تأكيد تكذيبهم للقرآن, وأنبأتهم بالعقوبات التي ستحل عليهم, وسيأتيهم مصداق ما كانوا به يستهزئون</w:t>
      </w:r>
      <w:r w:rsidRPr="006108D6">
        <w:rPr>
          <w:rStyle w:val="FootnoteReference"/>
          <w:rFonts w:asciiTheme="majorBidi" w:hAnsiTheme="majorBidi" w:cs="Arabic Transparent"/>
          <w:sz w:val="28"/>
          <w:szCs w:val="28"/>
          <w:rtl/>
          <w:lang w:bidi="ar-JO"/>
        </w:rPr>
        <w:footnoteReference w:id="680"/>
      </w:r>
      <w:r w:rsidRPr="006108D6">
        <w:rPr>
          <w:rFonts w:asciiTheme="majorBidi" w:hAnsiTheme="majorBidi" w:cs="Arabic Transparent"/>
          <w:sz w:val="28"/>
          <w:szCs w:val="28"/>
          <w:rtl/>
          <w:lang w:bidi="ar-JO"/>
        </w:rPr>
        <w:t>.</w:t>
      </w:r>
    </w:p>
    <w:p w:rsidR="00351686" w:rsidRPr="00E36F64" w:rsidRDefault="00351686" w:rsidP="00E36F64">
      <w:pPr>
        <w:tabs>
          <w:tab w:val="left" w:pos="281"/>
          <w:tab w:val="left" w:pos="943"/>
        </w:tabs>
        <w:spacing w:after="0" w:line="360" w:lineRule="auto"/>
        <w:jc w:val="both"/>
        <w:rPr>
          <w:rFonts w:asciiTheme="majorBidi" w:hAnsiTheme="majorBidi" w:cs="Arabic Transparent"/>
          <w:sz w:val="32"/>
          <w:szCs w:val="32"/>
          <w:rtl/>
        </w:rPr>
      </w:pPr>
      <w:r w:rsidRPr="00E36F64">
        <w:rPr>
          <w:rFonts w:asciiTheme="majorBidi" w:hAnsiTheme="majorBidi" w:cs="Arabic Transparent"/>
          <w:b/>
          <w:bCs/>
          <w:sz w:val="32"/>
          <w:szCs w:val="32"/>
          <w:rtl/>
        </w:rPr>
        <w:t xml:space="preserve">ثانيا: خصائص سورة الفرقان </w:t>
      </w:r>
      <w:proofErr w:type="gramStart"/>
      <w:r w:rsidRPr="00E36F64">
        <w:rPr>
          <w:rFonts w:asciiTheme="majorBidi" w:hAnsiTheme="majorBidi" w:cs="Arabic Transparent"/>
          <w:b/>
          <w:bCs/>
          <w:sz w:val="32"/>
          <w:szCs w:val="32"/>
          <w:rtl/>
        </w:rPr>
        <w:t>مضمونا</w:t>
      </w:r>
      <w:proofErr w:type="gramEnd"/>
      <w:r w:rsidRPr="00E36F64">
        <w:rPr>
          <w:rFonts w:asciiTheme="majorBidi" w:hAnsiTheme="majorBidi" w:cs="Arabic Transparent"/>
          <w:b/>
          <w:bCs/>
          <w:sz w:val="32"/>
          <w:szCs w:val="32"/>
          <w:rtl/>
        </w:rPr>
        <w:t xml:space="preserve"> وأسلوبا:</w:t>
      </w:r>
    </w:p>
    <w:p w:rsidR="00351686" w:rsidRPr="00E36F64" w:rsidRDefault="00351686" w:rsidP="00E36F64">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E36F64">
        <w:rPr>
          <w:rFonts w:asciiTheme="majorBidi" w:hAnsiTheme="majorBidi" w:cs="Arabic Transparent"/>
          <w:b/>
          <w:bCs/>
          <w:sz w:val="32"/>
          <w:szCs w:val="32"/>
          <w:rtl/>
          <w:lang w:bidi="ar-JO"/>
        </w:rPr>
        <w:t>القسم</w:t>
      </w:r>
      <w:proofErr w:type="gramEnd"/>
      <w:r w:rsidRPr="00E36F64">
        <w:rPr>
          <w:rFonts w:asciiTheme="majorBidi" w:hAnsiTheme="majorBidi" w:cs="Arabic Transparent"/>
          <w:b/>
          <w:bCs/>
          <w:sz w:val="32"/>
          <w:szCs w:val="32"/>
          <w:rtl/>
          <w:lang w:bidi="ar-JO"/>
        </w:rPr>
        <w:t xml:space="preserve"> الأول:  خصائص سورة "الفرقان" مضمونا.</w:t>
      </w:r>
    </w:p>
    <w:p w:rsidR="00351686" w:rsidRPr="006108D6" w:rsidRDefault="00351686" w:rsidP="00E36F64">
      <w:pPr>
        <w:tabs>
          <w:tab w:val="left" w:pos="281"/>
          <w:tab w:val="left" w:pos="943"/>
        </w:tabs>
        <w:spacing w:after="0" w:line="360" w:lineRule="auto"/>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حوت</w:t>
      </w:r>
      <w:proofErr w:type="gramEnd"/>
      <w:r w:rsidRPr="006108D6">
        <w:rPr>
          <w:rFonts w:asciiTheme="majorBidi" w:hAnsiTheme="majorBidi" w:cs="Arabic Transparent"/>
          <w:sz w:val="28"/>
          <w:szCs w:val="28"/>
          <w:rtl/>
          <w:lang w:bidi="ar-JO"/>
        </w:rPr>
        <w:t xml:space="preserve"> سورة "الفرقان" بعض المضامين التي ميزتها عن غيرها من السور, وكان لها دور واضح في بيان ملامح السورة الخاصة, وإبراز وحدتها الموضوعية, ومنها</w:t>
      </w:r>
      <w:r w:rsidR="001554DB">
        <w:rPr>
          <w:rFonts w:asciiTheme="majorBidi" w:hAnsiTheme="majorBidi" w:cs="Arabic Transparent"/>
          <w:sz w:val="28"/>
          <w:szCs w:val="28"/>
          <w:rtl/>
          <w:lang w:bidi="ar-JO"/>
        </w:rPr>
        <w:t xml:space="preserve">: </w:t>
      </w:r>
    </w:p>
    <w:p w:rsidR="00351686" w:rsidRPr="006108D6" w:rsidRDefault="00351686" w:rsidP="001554DB">
      <w:pPr>
        <w:pStyle w:val="ListParagraph"/>
        <w:numPr>
          <w:ilvl w:val="0"/>
          <w:numId w:val="16"/>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وجدت في السورة </w:t>
      </w:r>
      <w:r w:rsidR="00A474E4" w:rsidRPr="006108D6">
        <w:rPr>
          <w:rFonts w:asciiTheme="majorBidi" w:hAnsiTheme="majorBidi" w:cs="Arabic Transparent"/>
          <w:sz w:val="28"/>
          <w:szCs w:val="28"/>
          <w:rtl/>
          <w:lang w:bidi="ar-JO"/>
        </w:rPr>
        <w:t>أكثر</w:t>
      </w:r>
      <w:r w:rsidRPr="006108D6">
        <w:rPr>
          <w:rFonts w:asciiTheme="majorBidi" w:hAnsiTheme="majorBidi" w:cs="Arabic Transparent"/>
          <w:sz w:val="28"/>
          <w:szCs w:val="28"/>
          <w:rtl/>
          <w:lang w:bidi="ar-JO"/>
        </w:rPr>
        <w:t xml:space="preserve"> شبهات الكافرين حول مصدر القرآن الكريم منذ البعثة وحتى يومنا هذا</w:t>
      </w:r>
      <w:r w:rsidRPr="006108D6">
        <w:rPr>
          <w:rStyle w:val="FootnoteReference"/>
          <w:rFonts w:asciiTheme="majorBidi" w:hAnsiTheme="majorBidi" w:cs="Arabic Transparent"/>
          <w:sz w:val="28"/>
          <w:szCs w:val="28"/>
          <w:rtl/>
          <w:lang w:bidi="ar-JO"/>
        </w:rPr>
        <w:footnoteReference w:id="681"/>
      </w:r>
      <w:r w:rsidRPr="006108D6">
        <w:rPr>
          <w:rFonts w:asciiTheme="majorBidi" w:hAnsiTheme="majorBidi" w:cs="Arabic Transparent"/>
          <w:sz w:val="28"/>
          <w:szCs w:val="28"/>
          <w:rtl/>
          <w:lang w:bidi="ar-JO"/>
        </w:rPr>
        <w:t xml:space="preserve">, فقالوا كذب شنيع ألفه, أو قالوا يمليه عليه غيره, وجمعت السورة معظم مزاعمهم حول النبوة, كاعتراضهم على بشريته وفقره, واتهامهم له </w:t>
      </w:r>
      <w:r w:rsidR="00A474E4" w:rsidRPr="006108D6">
        <w:rPr>
          <w:rFonts w:asciiTheme="majorBidi" w:hAnsiTheme="majorBidi" w:cs="Arabic Transparent"/>
          <w:sz w:val="28"/>
          <w:szCs w:val="28"/>
          <w:rtl/>
          <w:lang w:bidi="ar-JO"/>
        </w:rPr>
        <w:t>ب</w:t>
      </w:r>
      <w:r w:rsidRPr="006108D6">
        <w:rPr>
          <w:rFonts w:asciiTheme="majorBidi" w:hAnsiTheme="majorBidi" w:cs="Arabic Transparent"/>
          <w:sz w:val="28"/>
          <w:szCs w:val="28"/>
          <w:rtl/>
          <w:lang w:bidi="ar-JO"/>
        </w:rPr>
        <w:t>السحر, واعتراضهم على نزول القرآن متفرقا</w:t>
      </w:r>
      <w:r w:rsidRPr="006108D6">
        <w:rPr>
          <w:rStyle w:val="FootnoteReference"/>
          <w:rFonts w:asciiTheme="majorBidi" w:hAnsiTheme="majorBidi" w:cs="Arabic Transparent"/>
          <w:sz w:val="28"/>
          <w:szCs w:val="28"/>
          <w:rtl/>
          <w:lang w:bidi="ar-JO"/>
        </w:rPr>
        <w:footnoteReference w:id="682"/>
      </w:r>
      <w:r w:rsidRPr="006108D6">
        <w:rPr>
          <w:rFonts w:asciiTheme="majorBidi" w:hAnsiTheme="majorBidi" w:cs="Arabic Transparent"/>
          <w:sz w:val="28"/>
          <w:szCs w:val="28"/>
          <w:rtl/>
          <w:lang w:bidi="ar-JO"/>
        </w:rPr>
        <w:t xml:space="preserve">.  </w:t>
      </w:r>
    </w:p>
    <w:p w:rsidR="00351686" w:rsidRPr="006108D6" w:rsidRDefault="00A474E4" w:rsidP="001554DB">
      <w:pPr>
        <w:pStyle w:val="ListParagraph"/>
        <w:numPr>
          <w:ilvl w:val="0"/>
          <w:numId w:val="16"/>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سردت السورة</w:t>
      </w:r>
      <w:r w:rsidR="00351686" w:rsidRPr="006108D6">
        <w:rPr>
          <w:rFonts w:asciiTheme="majorBidi" w:hAnsiTheme="majorBidi" w:cs="Arabic Transparent"/>
          <w:sz w:val="28"/>
          <w:szCs w:val="28"/>
          <w:rtl/>
          <w:lang w:bidi="ar-JO"/>
        </w:rPr>
        <w:t xml:space="preserve"> عددا من الظواهر الكونية, مثل " امتداد الظل"</w:t>
      </w:r>
      <w:r w:rsidR="00351686" w:rsidRPr="006108D6">
        <w:rPr>
          <w:rStyle w:val="FootnoteReference"/>
          <w:rFonts w:asciiTheme="majorBidi" w:hAnsiTheme="majorBidi" w:cs="Arabic Transparent"/>
          <w:sz w:val="28"/>
          <w:szCs w:val="28"/>
          <w:rtl/>
          <w:lang w:bidi="ar-JO"/>
        </w:rPr>
        <w:footnoteReference w:id="683"/>
      </w:r>
      <w:r w:rsidR="00351686" w:rsidRPr="006108D6">
        <w:rPr>
          <w:rFonts w:asciiTheme="majorBidi" w:hAnsiTheme="majorBidi" w:cs="Arabic Transparent"/>
          <w:sz w:val="28"/>
          <w:szCs w:val="28"/>
          <w:rtl/>
          <w:lang w:bidi="ar-JO"/>
        </w:rPr>
        <w:t>, والظل هو ضوء شُعاع الشمس دون الشعاع</w:t>
      </w:r>
      <w:r w:rsidR="00351686" w:rsidRPr="006108D6">
        <w:rPr>
          <w:rStyle w:val="FootnoteReference"/>
          <w:rFonts w:asciiTheme="majorBidi" w:hAnsiTheme="majorBidi" w:cs="Arabic Transparent"/>
          <w:sz w:val="28"/>
          <w:szCs w:val="28"/>
          <w:rtl/>
          <w:lang w:bidi="ar-JO"/>
        </w:rPr>
        <w:footnoteReference w:id="684"/>
      </w:r>
      <w:r w:rsidR="00351686" w:rsidRPr="006108D6">
        <w:rPr>
          <w:rFonts w:asciiTheme="majorBidi" w:hAnsiTheme="majorBidi" w:cs="Arabic Transparent"/>
          <w:sz w:val="28"/>
          <w:szCs w:val="28"/>
          <w:rtl/>
          <w:lang w:bidi="ar-JO"/>
        </w:rPr>
        <w:t>, وهومن أهم وسائل الإدراك بالوقت ومعرفة الزمن في النهار</w:t>
      </w:r>
      <w:r w:rsidR="00351686" w:rsidRPr="006108D6">
        <w:rPr>
          <w:rStyle w:val="FootnoteReference"/>
          <w:rFonts w:asciiTheme="majorBidi" w:hAnsiTheme="majorBidi" w:cs="Arabic Transparent"/>
          <w:sz w:val="28"/>
          <w:szCs w:val="28"/>
          <w:rtl/>
          <w:lang w:bidi="ar-JO"/>
        </w:rPr>
        <w:footnoteReference w:id="685"/>
      </w:r>
      <w:r w:rsidR="00351686" w:rsidRPr="006108D6">
        <w:rPr>
          <w:rFonts w:asciiTheme="majorBidi" w:hAnsiTheme="majorBidi" w:cs="Arabic Transparent"/>
          <w:sz w:val="28"/>
          <w:szCs w:val="28"/>
          <w:rtl/>
          <w:lang w:bidi="ar-JO"/>
        </w:rPr>
        <w:t>, وفي التركيب "مد الظل" دلالة على كروية الأرض, وفي قوله تعالى عنه "..قبضا يسيرا"  في دلالة لفظ "يسيرا"احتمال معنى السريع والبطيء بما يهيئ الوضع الأنسب للحالة, فهو يقبض بسرعة في المناطق المدارية, وببطء في المناطق القطبية</w:t>
      </w:r>
      <w:r w:rsidR="00351686" w:rsidRPr="006108D6">
        <w:rPr>
          <w:rStyle w:val="FootnoteReference"/>
          <w:rFonts w:asciiTheme="majorBidi" w:hAnsiTheme="majorBidi" w:cs="Arabic Transparent"/>
          <w:sz w:val="28"/>
          <w:szCs w:val="28"/>
          <w:rtl/>
          <w:lang w:bidi="ar-JO"/>
        </w:rPr>
        <w:footnoteReference w:id="686"/>
      </w:r>
      <w:r w:rsidR="00351686" w:rsidRPr="006108D6">
        <w:rPr>
          <w:rFonts w:asciiTheme="majorBidi" w:hAnsiTheme="majorBidi" w:cs="Arabic Transparent"/>
          <w:sz w:val="28"/>
          <w:szCs w:val="28"/>
          <w:rtl/>
          <w:lang w:bidi="ar-JO"/>
        </w:rPr>
        <w:t>, وتبعتها ظاهرة الليل والنوم والنهار والنشور</w:t>
      </w:r>
      <w:r w:rsidR="00351686" w:rsidRPr="006108D6">
        <w:rPr>
          <w:rStyle w:val="FootnoteReference"/>
          <w:rFonts w:asciiTheme="majorBidi" w:hAnsiTheme="majorBidi" w:cs="Arabic Transparent"/>
          <w:sz w:val="28"/>
          <w:szCs w:val="28"/>
          <w:rtl/>
          <w:lang w:bidi="ar-JO"/>
        </w:rPr>
        <w:footnoteReference w:id="687"/>
      </w:r>
      <w:r w:rsidR="00351686" w:rsidRPr="006108D6">
        <w:rPr>
          <w:rFonts w:asciiTheme="majorBidi" w:hAnsiTheme="majorBidi" w:cs="Arabic Transparent"/>
          <w:sz w:val="28"/>
          <w:szCs w:val="28"/>
          <w:rtl/>
          <w:lang w:bidi="ar-JO"/>
        </w:rPr>
        <w:t>, والتي تعد آثارا لظل الشمس على الأرض أثناء حركتها حول نفسها, و ظاهرة الرياح المبعوثة بالخير, وإنزال المطر من السماء</w:t>
      </w:r>
      <w:r w:rsidR="00351686" w:rsidRPr="006108D6">
        <w:rPr>
          <w:rStyle w:val="FootnoteReference"/>
          <w:rFonts w:asciiTheme="majorBidi" w:hAnsiTheme="majorBidi" w:cs="Arabic Transparent"/>
          <w:sz w:val="28"/>
          <w:szCs w:val="28"/>
          <w:rtl/>
          <w:lang w:bidi="ar-JO"/>
        </w:rPr>
        <w:footnoteReference w:id="688"/>
      </w:r>
      <w:r w:rsidR="00351686" w:rsidRPr="006108D6">
        <w:rPr>
          <w:rFonts w:asciiTheme="majorBidi" w:hAnsiTheme="majorBidi" w:cs="Arabic Transparent"/>
          <w:sz w:val="28"/>
          <w:szCs w:val="28"/>
          <w:rtl/>
          <w:lang w:bidi="ar-JO"/>
        </w:rPr>
        <w:t>, وفي كل ما سبق آثار لرحمة الله بعباده</w:t>
      </w:r>
      <w:r w:rsidR="00351686" w:rsidRPr="006108D6">
        <w:rPr>
          <w:rStyle w:val="FootnoteReference"/>
          <w:rFonts w:asciiTheme="majorBidi" w:hAnsiTheme="majorBidi" w:cs="Arabic Transparent"/>
          <w:sz w:val="28"/>
          <w:szCs w:val="28"/>
          <w:rtl/>
          <w:lang w:bidi="ar-JO"/>
        </w:rPr>
        <w:footnoteReference w:id="689"/>
      </w:r>
      <w:r w:rsidR="00351686" w:rsidRPr="006108D6">
        <w:rPr>
          <w:rFonts w:asciiTheme="majorBidi" w:hAnsiTheme="majorBidi" w:cs="Arabic Transparent"/>
          <w:sz w:val="28"/>
          <w:szCs w:val="28"/>
          <w:rtl/>
          <w:lang w:bidi="ar-JO"/>
        </w:rPr>
        <w:t>, ومن الظواهر الكونية التي تضمنتها السورة آيات مرج البحرين</w:t>
      </w:r>
      <w:r w:rsidR="00351686" w:rsidRPr="006108D6">
        <w:rPr>
          <w:rStyle w:val="FootnoteReference"/>
          <w:rFonts w:asciiTheme="majorBidi" w:hAnsiTheme="majorBidi" w:cs="Arabic Transparent"/>
          <w:sz w:val="28"/>
          <w:szCs w:val="28"/>
          <w:rtl/>
          <w:lang w:bidi="ar-JO"/>
        </w:rPr>
        <w:footnoteReference w:id="690"/>
      </w:r>
      <w:r w:rsidR="00351686" w:rsidRPr="006108D6">
        <w:rPr>
          <w:rFonts w:asciiTheme="majorBidi" w:hAnsiTheme="majorBidi" w:cs="Arabic Transparent"/>
          <w:sz w:val="28"/>
          <w:szCs w:val="28"/>
          <w:rtl/>
          <w:lang w:bidi="ar-JO"/>
        </w:rPr>
        <w:t>, ففي التقائهما يحافظ البحران -</w:t>
      </w:r>
      <w:r w:rsidR="00351686" w:rsidRPr="006108D6">
        <w:rPr>
          <w:rFonts w:asciiTheme="majorBidi" w:hAnsiTheme="majorBidi" w:cs="Arabic Transparent"/>
          <w:sz w:val="28"/>
          <w:szCs w:val="28"/>
          <w:rtl/>
          <w:lang w:bidi="ar-JO"/>
        </w:rPr>
        <w:lastRenderedPageBreak/>
        <w:t>الحلو والمالح- على خصائصهما- رغم أنهما من مركب واحد- لتكون آية للناس</w:t>
      </w:r>
      <w:r w:rsidR="00351686" w:rsidRPr="006108D6">
        <w:rPr>
          <w:rStyle w:val="FootnoteReference"/>
          <w:rFonts w:asciiTheme="majorBidi" w:hAnsiTheme="majorBidi" w:cs="Arabic Transparent"/>
          <w:sz w:val="28"/>
          <w:szCs w:val="28"/>
          <w:rtl/>
          <w:lang w:bidi="ar-JO"/>
        </w:rPr>
        <w:footnoteReference w:id="691"/>
      </w:r>
      <w:r w:rsidR="00351686" w:rsidRPr="006108D6">
        <w:rPr>
          <w:rFonts w:asciiTheme="majorBidi" w:hAnsiTheme="majorBidi" w:cs="Arabic Transparent"/>
          <w:sz w:val="28"/>
          <w:szCs w:val="28"/>
          <w:rtl/>
          <w:lang w:bidi="ar-JO"/>
        </w:rPr>
        <w:t>, وزاد عن آيات سورة الرحمن</w:t>
      </w:r>
      <w:r w:rsidR="00351686" w:rsidRPr="006108D6">
        <w:rPr>
          <w:rStyle w:val="FootnoteReference"/>
          <w:rFonts w:asciiTheme="majorBidi" w:hAnsiTheme="majorBidi" w:cs="Arabic Transparent"/>
          <w:sz w:val="28"/>
          <w:szCs w:val="28"/>
          <w:rtl/>
          <w:lang w:bidi="ar-JO"/>
        </w:rPr>
        <w:footnoteReference w:id="692"/>
      </w:r>
      <w:r w:rsidR="00351686" w:rsidRPr="006108D6">
        <w:rPr>
          <w:rFonts w:asciiTheme="majorBidi" w:hAnsiTheme="majorBidi" w:cs="Arabic Transparent"/>
          <w:sz w:val="28"/>
          <w:szCs w:val="28"/>
          <w:rtl/>
          <w:lang w:bidi="ar-JO"/>
        </w:rPr>
        <w:t xml:space="preserve"> أنها ميزت  بين البحرين في أهم خصائصهما وهي العذوبة والملوحة, وبيان سبب عدم بغيهما على بعضهما.</w:t>
      </w:r>
    </w:p>
    <w:p w:rsidR="00351686" w:rsidRPr="006108D6" w:rsidRDefault="00351686" w:rsidP="001554DB">
      <w:pPr>
        <w:pStyle w:val="ListParagraph"/>
        <w:numPr>
          <w:ilvl w:val="0"/>
          <w:numId w:val="16"/>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انفردت السورة بشكاية الرسول- صلى الله عليه وسلم- قومه لله, لهجرهم القرآن</w:t>
      </w:r>
      <w:r w:rsidRPr="006108D6">
        <w:rPr>
          <w:rStyle w:val="FootnoteReference"/>
          <w:rFonts w:asciiTheme="majorBidi" w:hAnsiTheme="majorBidi" w:cs="Arabic Transparent"/>
          <w:sz w:val="28"/>
          <w:szCs w:val="28"/>
          <w:rtl/>
          <w:lang w:bidi="ar-JO"/>
        </w:rPr>
        <w:footnoteReference w:id="693"/>
      </w:r>
      <w:r w:rsidRPr="006108D6">
        <w:rPr>
          <w:rFonts w:asciiTheme="majorBidi" w:hAnsiTheme="majorBidi" w:cs="Arabic Transparent"/>
          <w:sz w:val="28"/>
          <w:szCs w:val="28"/>
          <w:rtl/>
          <w:lang w:bidi="ar-JO"/>
        </w:rPr>
        <w:t>, ويدل لفظ "اتخذوا" على إمعانهم التام في الهجر, ولهجرهم القرآن أشكال عدة منها</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w:t>
      </w:r>
      <w:r w:rsidR="00A474E4" w:rsidRPr="006108D6">
        <w:rPr>
          <w:rFonts w:asciiTheme="majorBidi" w:hAnsiTheme="majorBidi" w:cs="Arabic Transparent"/>
          <w:sz w:val="28"/>
          <w:szCs w:val="28"/>
          <w:rtl/>
          <w:lang w:bidi="ar-JO"/>
        </w:rPr>
        <w:t>إ</w:t>
      </w:r>
      <w:r w:rsidRPr="006108D6">
        <w:rPr>
          <w:rFonts w:asciiTheme="majorBidi" w:hAnsiTheme="majorBidi" w:cs="Arabic Transparent"/>
          <w:sz w:val="28"/>
          <w:szCs w:val="28"/>
          <w:rtl/>
          <w:lang w:bidi="ar-JO"/>
        </w:rPr>
        <w:t>عراضهم التام عنه, أو قولهم القبيح فيه, أو أنهم جعلوه هجرا من الكلام</w:t>
      </w:r>
      <w:r w:rsidRPr="006108D6">
        <w:rPr>
          <w:rStyle w:val="FootnoteReference"/>
          <w:rFonts w:asciiTheme="majorBidi" w:hAnsiTheme="majorBidi" w:cs="Arabic Transparent"/>
          <w:sz w:val="28"/>
          <w:szCs w:val="28"/>
          <w:rtl/>
          <w:lang w:bidi="ar-JO"/>
        </w:rPr>
        <w:footnoteReference w:id="694"/>
      </w:r>
      <w:r w:rsidRPr="006108D6">
        <w:rPr>
          <w:rFonts w:asciiTheme="majorBidi" w:hAnsiTheme="majorBidi" w:cs="Arabic Transparent"/>
          <w:sz w:val="28"/>
          <w:szCs w:val="28"/>
          <w:rtl/>
          <w:lang w:bidi="ar-JO"/>
        </w:rPr>
        <w:t>؛ أي الذي لا ينفع ولا يستفاد منه.</w:t>
      </w:r>
      <w:r w:rsidRPr="006108D6">
        <w:rPr>
          <w:rStyle w:val="FootnoteReference"/>
          <w:rFonts w:asciiTheme="majorBidi" w:hAnsiTheme="majorBidi" w:cs="Arabic Transparent"/>
          <w:sz w:val="28"/>
          <w:szCs w:val="28"/>
          <w:lang w:bidi="ar-JO"/>
        </w:rPr>
        <w:footnoteReference w:id="695"/>
      </w:r>
    </w:p>
    <w:p w:rsidR="00351686" w:rsidRPr="006108D6" w:rsidRDefault="00351686" w:rsidP="00E36F64">
      <w:pPr>
        <w:pStyle w:val="ListParagraph"/>
        <w:numPr>
          <w:ilvl w:val="0"/>
          <w:numId w:val="16"/>
        </w:numPr>
        <w:tabs>
          <w:tab w:val="left" w:pos="281"/>
          <w:tab w:val="left" w:pos="943"/>
          <w:tab w:val="left" w:pos="4958"/>
        </w:tabs>
        <w:spacing w:after="0" w:line="360" w:lineRule="auto"/>
        <w:ind w:left="0" w:firstLine="567"/>
        <w:jc w:val="both"/>
        <w:rPr>
          <w:rFonts w:asciiTheme="majorBidi" w:hAnsiTheme="majorBidi" w:cs="Arabic Transparent"/>
          <w:b/>
          <w:bCs/>
          <w:sz w:val="28"/>
          <w:szCs w:val="28"/>
          <w:lang w:bidi="ar-JO"/>
        </w:rPr>
      </w:pPr>
      <w:r w:rsidRPr="006108D6">
        <w:rPr>
          <w:rFonts w:asciiTheme="majorBidi" w:hAnsiTheme="majorBidi" w:cs="Arabic Transparent"/>
          <w:sz w:val="28"/>
          <w:szCs w:val="28"/>
          <w:rtl/>
          <w:lang w:bidi="ar-JO"/>
        </w:rPr>
        <w:t>تشا</w:t>
      </w:r>
      <w:proofErr w:type="gramStart"/>
      <w:r w:rsidRPr="006108D6">
        <w:rPr>
          <w:rFonts w:asciiTheme="majorBidi" w:hAnsiTheme="majorBidi" w:cs="Arabic Transparent"/>
          <w:sz w:val="28"/>
          <w:szCs w:val="28"/>
          <w:rtl/>
          <w:lang w:bidi="ar-JO"/>
        </w:rPr>
        <w:t>به</w:t>
      </w:r>
      <w:proofErr w:type="gramEnd"/>
      <w:r w:rsidRPr="006108D6">
        <w:rPr>
          <w:rFonts w:asciiTheme="majorBidi" w:hAnsiTheme="majorBidi" w:cs="Arabic Transparent"/>
          <w:sz w:val="28"/>
          <w:szCs w:val="28"/>
          <w:rtl/>
          <w:lang w:bidi="ar-JO"/>
        </w:rPr>
        <w:t>ت سورة الفرقان مع سورتي "المؤمنون"و "المعارج" بعرض أعمال وصفات الفائزين بالجنة, ففي سورة "المؤمنون"</w:t>
      </w:r>
      <w:r w:rsidRPr="006108D6">
        <w:rPr>
          <w:rStyle w:val="FootnoteReference"/>
          <w:rFonts w:asciiTheme="majorBidi" w:hAnsiTheme="majorBidi" w:cs="Arabic Transparent"/>
          <w:sz w:val="28"/>
          <w:szCs w:val="28"/>
          <w:rtl/>
          <w:lang w:bidi="ar-JO"/>
        </w:rPr>
        <w:footnoteReference w:id="696"/>
      </w:r>
      <w:r w:rsidRPr="006108D6">
        <w:rPr>
          <w:rFonts w:asciiTheme="majorBidi" w:hAnsiTheme="majorBidi" w:cs="Arabic Transparent"/>
          <w:sz w:val="28"/>
          <w:szCs w:val="28"/>
          <w:rtl/>
          <w:lang w:bidi="ar-JO"/>
        </w:rPr>
        <w:t xml:space="preserve"> جاءت بشراهم من الله في مطلعها؛ بشرى نصرهم وفوزهم بأعظم جائزة استحقوها لتلبسهم بأعمال إيمانية؛ أولها خشوع قلوبهم لله في الصلاة, وآخرها محافظتهم على صلواتهم, وفي سورة المعارج</w:t>
      </w:r>
      <w:r w:rsidRPr="006108D6">
        <w:rPr>
          <w:rStyle w:val="FootnoteReference"/>
          <w:rFonts w:asciiTheme="majorBidi" w:hAnsiTheme="majorBidi" w:cs="Arabic Transparent"/>
          <w:sz w:val="28"/>
          <w:szCs w:val="28"/>
          <w:rtl/>
          <w:lang w:bidi="ar-JO"/>
        </w:rPr>
        <w:footnoteReference w:id="697"/>
      </w:r>
      <w:r w:rsidRPr="006108D6">
        <w:rPr>
          <w:rFonts w:asciiTheme="majorBidi" w:hAnsiTheme="majorBidi" w:cs="Arabic Transparent"/>
          <w:sz w:val="28"/>
          <w:szCs w:val="28"/>
          <w:rtl/>
          <w:lang w:bidi="ar-JO"/>
        </w:rPr>
        <w:t xml:space="preserve"> جاءت أعمالهم في سياق تقديم علاج النفس البشرية وما يعتريها من اضطراب وتخبط,  فكان العلاج هو  الصلاة الخالصة لله وحده والمحافظة عليها دائما</w:t>
      </w:r>
      <w:r w:rsidRPr="006108D6">
        <w:rPr>
          <w:rStyle w:val="FootnoteReference"/>
          <w:rFonts w:asciiTheme="majorBidi" w:hAnsiTheme="majorBidi" w:cs="Arabic Transparent"/>
          <w:sz w:val="28"/>
          <w:szCs w:val="28"/>
          <w:rtl/>
          <w:lang w:bidi="ar-JO"/>
        </w:rPr>
        <w:footnoteReference w:id="698"/>
      </w:r>
      <w:r w:rsidRPr="006108D6">
        <w:rPr>
          <w:rFonts w:asciiTheme="majorBidi" w:hAnsiTheme="majorBidi" w:cs="Arabic Transparent"/>
          <w:sz w:val="28"/>
          <w:szCs w:val="28"/>
          <w:rtl/>
          <w:lang w:bidi="ar-JO"/>
        </w:rPr>
        <w:t xml:space="preserve">, وفي سورة الفرقان </w:t>
      </w:r>
      <w:r w:rsidRPr="006108D6">
        <w:rPr>
          <w:rStyle w:val="FootnoteReference"/>
          <w:rFonts w:asciiTheme="majorBidi" w:hAnsiTheme="majorBidi" w:cs="Arabic Transparent"/>
          <w:sz w:val="28"/>
          <w:szCs w:val="28"/>
          <w:rtl/>
          <w:lang w:bidi="ar-JO"/>
        </w:rPr>
        <w:footnoteReference w:id="699"/>
      </w:r>
      <w:r w:rsidRPr="006108D6">
        <w:rPr>
          <w:rFonts w:asciiTheme="majorBidi" w:hAnsiTheme="majorBidi" w:cs="Arabic Transparent"/>
          <w:sz w:val="28"/>
          <w:szCs w:val="28"/>
          <w:rtl/>
          <w:lang w:bidi="ar-JO"/>
        </w:rPr>
        <w:t xml:space="preserve">وصفت  الفائزين بعباد الرحمن, ودلالة وصفهم بالعبودية -التي وصف بها النبيصلى الله عليه وسلم – في مطلع السورة تشريفا لهم لنصرهم </w:t>
      </w:r>
      <w:r w:rsidRPr="006108D6">
        <w:rPr>
          <w:rFonts w:asciiTheme="majorBidi" w:hAnsiTheme="majorBidi" w:cs="Arabic Transparent"/>
          <w:sz w:val="28"/>
          <w:szCs w:val="28"/>
          <w:rtl/>
          <w:lang w:bidi="ar-JO"/>
        </w:rPr>
        <w:lastRenderedPageBreak/>
        <w:t>دعوة الحق, فكانوا أنموذجا لعباده المخلصين الذين اهتدوا  بآثار رحمته في السماء والأرض</w:t>
      </w:r>
      <w:r w:rsidRPr="006108D6">
        <w:rPr>
          <w:rStyle w:val="FootnoteReference"/>
          <w:rFonts w:asciiTheme="majorBidi" w:hAnsiTheme="majorBidi" w:cs="Arabic Transparent"/>
          <w:sz w:val="28"/>
          <w:szCs w:val="28"/>
          <w:rtl/>
          <w:lang w:bidi="ar-JO"/>
        </w:rPr>
        <w:footnoteReference w:id="700"/>
      </w:r>
      <w:r w:rsidRPr="006108D6">
        <w:rPr>
          <w:rFonts w:asciiTheme="majorBidi" w:hAnsiTheme="majorBidi" w:cs="Arabic Transparent"/>
          <w:sz w:val="28"/>
          <w:szCs w:val="28"/>
          <w:rtl/>
          <w:lang w:bidi="ar-JO"/>
        </w:rPr>
        <w:t>,  وعرضت أعمالهم لبيان الفرق الواضح بينهم وبين من أنكر الرحمن,  فمدح سمتهم وهديهم وحسن خلقهم والتجاءهم إلى الله, وهم في كل ذلك يخالفون الكافرين, ثم  كان وسمهم بالإحسان في الصلاة  في سورة المؤمنون والمعارج والإشارة لها بفعل السجود للرحمن  في سورة الفرقان, من أعظم الروابط بين أعمال الفائزين. وهذا الوصف جاء عقب اعتراض المشركين على السجود للرحمن- فأعظم فرية ابتدعوها أنهم أنكروا معرفته</w:t>
      </w:r>
      <w:r w:rsidRPr="00E36F64">
        <w:rPr>
          <w:rFonts w:asciiTheme="majorBidi" w:hAnsiTheme="majorBidi" w:cs="Arabic Transparent"/>
          <w:sz w:val="28"/>
          <w:szCs w:val="28"/>
          <w:rtl/>
          <w:lang w:bidi="ar-JO"/>
        </w:rPr>
        <w:t xml:space="preserve">م بالرحمن ! </w:t>
      </w:r>
      <w:r w:rsidR="00E36F64">
        <w:rPr>
          <w:rFonts w:ascii="QCF_BSML" w:eastAsiaTheme="minorHAnsi" w:hAnsi="QCF_BSML" w:cs="QCF_BSML"/>
          <w:color w:val="000000"/>
          <w:sz w:val="27"/>
          <w:szCs w:val="27"/>
          <w:rtl/>
        </w:rPr>
        <w:t xml:space="preserve">ﭽ </w:t>
      </w:r>
      <w:r w:rsidR="00E36F64">
        <w:rPr>
          <w:rFonts w:ascii="QCF_P365" w:eastAsiaTheme="minorHAnsi" w:hAnsi="QCF_P365" w:cs="QCF_P365"/>
          <w:b/>
          <w:bCs/>
          <w:color w:val="000000"/>
          <w:sz w:val="27"/>
          <w:szCs w:val="27"/>
          <w:rtl/>
        </w:rPr>
        <w:t xml:space="preserve">ﮈ  ﮉ    ﮊ  ﮋ  ﮌ  ﮍ  ﮎ  ﮏ     ﮐ  ﮑ  ﮒ  ﮓ  ﮔ  ﮕ  </w:t>
      </w:r>
      <w:r w:rsidR="00E36F64">
        <w:rPr>
          <w:rFonts w:ascii="QCF_BSML" w:eastAsiaTheme="minorHAnsi" w:hAnsi="QCF_BSML" w:cs="QCF_BSML"/>
          <w:color w:val="000000"/>
          <w:sz w:val="27"/>
          <w:szCs w:val="27"/>
          <w:rtl/>
        </w:rPr>
        <w:t>ﭼ</w:t>
      </w:r>
      <w:r w:rsidR="00E36F64">
        <w:rPr>
          <w:rFonts w:ascii="Arial" w:eastAsiaTheme="minorHAnsi" w:hAnsi="Arial" w:cs="Arial"/>
          <w:color w:val="000000"/>
          <w:sz w:val="18"/>
          <w:szCs w:val="18"/>
        </w:rPr>
        <w:t xml:space="preserve"> </w:t>
      </w:r>
      <w:r w:rsidRPr="00E36F64">
        <w:rPr>
          <w:rFonts w:asciiTheme="majorBidi" w:hAnsiTheme="majorBidi" w:cs="Arabic Transparent"/>
          <w:sz w:val="28"/>
          <w:szCs w:val="28"/>
          <w:rtl/>
          <w:lang w:bidi="ar-JO"/>
        </w:rPr>
        <w:t>الفرقان(60)</w:t>
      </w:r>
      <w:r w:rsidR="00CB4912" w:rsidRPr="00E36F64">
        <w:rPr>
          <w:rFonts w:asciiTheme="majorBidi" w:hAnsiTheme="majorBidi" w:cs="Arabic Transparent"/>
          <w:sz w:val="28"/>
          <w:szCs w:val="28"/>
          <w:rtl/>
          <w:lang w:bidi="ar-JO"/>
        </w:rPr>
        <w:t>.</w:t>
      </w:r>
      <w:r w:rsidRPr="00E36F64">
        <w:rPr>
          <w:rFonts w:asciiTheme="majorBidi" w:hAnsiTheme="majorBidi" w:cs="Arabic Transparent"/>
          <w:sz w:val="28"/>
          <w:szCs w:val="28"/>
          <w:rtl/>
          <w:lang w:bidi="ar-JO"/>
        </w:rPr>
        <w:t xml:space="preserve"> </w:t>
      </w:r>
    </w:p>
    <w:p w:rsidR="00351686" w:rsidRPr="00E36F64" w:rsidRDefault="00351686" w:rsidP="00E36F64">
      <w:pPr>
        <w:tabs>
          <w:tab w:val="left" w:pos="281"/>
          <w:tab w:val="left" w:pos="943"/>
        </w:tabs>
        <w:spacing w:after="0" w:line="360" w:lineRule="auto"/>
        <w:jc w:val="both"/>
        <w:rPr>
          <w:rFonts w:asciiTheme="majorBidi" w:hAnsiTheme="majorBidi" w:cs="Arabic Transparent"/>
          <w:b/>
          <w:bCs/>
          <w:sz w:val="32"/>
          <w:szCs w:val="32"/>
          <w:lang w:bidi="ar-JO"/>
        </w:rPr>
      </w:pPr>
      <w:r w:rsidRPr="00E36F64">
        <w:rPr>
          <w:rFonts w:asciiTheme="majorBidi" w:hAnsiTheme="majorBidi" w:cs="Arabic Transparent"/>
          <w:b/>
          <w:bCs/>
          <w:sz w:val="32"/>
          <w:szCs w:val="32"/>
          <w:rtl/>
          <w:lang w:bidi="ar-JO"/>
        </w:rPr>
        <w:t>القسم الثاني</w:t>
      </w:r>
      <w:r w:rsidR="001554DB" w:rsidRPr="00E36F64">
        <w:rPr>
          <w:rFonts w:asciiTheme="majorBidi" w:hAnsiTheme="majorBidi" w:cs="Arabic Transparent"/>
          <w:b/>
          <w:bCs/>
          <w:sz w:val="32"/>
          <w:szCs w:val="32"/>
          <w:rtl/>
          <w:lang w:bidi="ar-JO"/>
        </w:rPr>
        <w:t xml:space="preserve">: </w:t>
      </w:r>
      <w:r w:rsidRPr="00E36F64">
        <w:rPr>
          <w:rFonts w:asciiTheme="majorBidi" w:hAnsiTheme="majorBidi" w:cs="Arabic Transparent"/>
          <w:b/>
          <w:bCs/>
          <w:sz w:val="32"/>
          <w:szCs w:val="32"/>
          <w:rtl/>
          <w:lang w:bidi="ar-JO"/>
        </w:rPr>
        <w:t xml:space="preserve"> الخصائص </w:t>
      </w:r>
      <w:proofErr w:type="gramStart"/>
      <w:r w:rsidRPr="00E36F64">
        <w:rPr>
          <w:rFonts w:asciiTheme="majorBidi" w:hAnsiTheme="majorBidi" w:cs="Arabic Transparent"/>
          <w:b/>
          <w:bCs/>
          <w:sz w:val="32"/>
          <w:szCs w:val="32"/>
          <w:rtl/>
          <w:lang w:bidi="ar-JO"/>
        </w:rPr>
        <w:t>الأسلوبية  التي</w:t>
      </w:r>
      <w:proofErr w:type="gramEnd"/>
      <w:r w:rsidRPr="00E36F64">
        <w:rPr>
          <w:rFonts w:asciiTheme="majorBidi" w:hAnsiTheme="majorBidi" w:cs="Arabic Transparent"/>
          <w:b/>
          <w:bCs/>
          <w:sz w:val="32"/>
          <w:szCs w:val="32"/>
          <w:rtl/>
          <w:lang w:bidi="ar-JO"/>
        </w:rPr>
        <w:t xml:space="preserve"> امتازت بها السورة</w:t>
      </w:r>
    </w:p>
    <w:p w:rsidR="00351686" w:rsidRPr="006108D6" w:rsidRDefault="00351686" w:rsidP="001554DB">
      <w:pPr>
        <w:pStyle w:val="ListParagraph"/>
        <w:numPr>
          <w:ilvl w:val="0"/>
          <w:numId w:val="17"/>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امتازت السورة </w:t>
      </w:r>
      <w:r w:rsidRPr="00E36F64">
        <w:rPr>
          <w:rFonts w:asciiTheme="majorBidi" w:hAnsiTheme="majorBidi" w:cs="Arabic Transparent"/>
          <w:sz w:val="28"/>
          <w:szCs w:val="28"/>
          <w:rtl/>
          <w:lang w:bidi="ar-JO"/>
        </w:rPr>
        <w:t>بمطلع</w:t>
      </w:r>
      <w:r w:rsidRPr="006108D6">
        <w:rPr>
          <w:rFonts w:asciiTheme="majorBidi" w:hAnsiTheme="majorBidi" w:cs="Arabic Transparent"/>
          <w:sz w:val="28"/>
          <w:szCs w:val="28"/>
          <w:rtl/>
          <w:lang w:bidi="ar-JO"/>
        </w:rPr>
        <w:t xml:space="preserve"> بديع ندر الافتتاح به في كلام العرب -لأن غالب فواتحهم أن تكون بالأسماء مجردة أو مقترنة بحرف غير منفصل عنه, والندرة في المطلع براعة؛ لأن الندرة من العزة، والعزّةُ من محاسن الألفاظ وضدها الابتذال</w:t>
      </w:r>
      <w:r w:rsidRPr="006108D6">
        <w:rPr>
          <w:rStyle w:val="FootnoteReference"/>
          <w:rFonts w:asciiTheme="majorBidi" w:hAnsiTheme="majorBidi" w:cs="Arabic Transparent"/>
          <w:sz w:val="28"/>
          <w:szCs w:val="28"/>
          <w:rtl/>
          <w:lang w:bidi="ar-JO"/>
        </w:rPr>
        <w:footnoteReference w:id="701"/>
      </w:r>
      <w:r w:rsidRPr="006108D6">
        <w:rPr>
          <w:rFonts w:asciiTheme="majorBidi" w:hAnsiTheme="majorBidi" w:cs="Arabic Transparent"/>
          <w:sz w:val="28"/>
          <w:szCs w:val="28"/>
          <w:rtl/>
          <w:lang w:bidi="ar-JO"/>
        </w:rPr>
        <w:t>, وشاركتها سورة الملك بمثل هذه الافتتاحية</w:t>
      </w:r>
      <w:r w:rsidRPr="006108D6">
        <w:rPr>
          <w:rStyle w:val="FootnoteReference"/>
          <w:rFonts w:asciiTheme="majorBidi" w:hAnsiTheme="majorBidi" w:cs="Arabic Transparent"/>
          <w:sz w:val="28"/>
          <w:szCs w:val="28"/>
          <w:rtl/>
          <w:lang w:bidi="ar-JO"/>
        </w:rPr>
        <w:footnoteReference w:id="702"/>
      </w:r>
      <w:r w:rsidRPr="006108D6">
        <w:rPr>
          <w:rFonts w:asciiTheme="majorBidi" w:hAnsiTheme="majorBidi" w:cs="Arabic Transparent"/>
          <w:sz w:val="28"/>
          <w:szCs w:val="28"/>
          <w:rtl/>
          <w:lang w:bidi="ar-JO"/>
        </w:rPr>
        <w:t>, ولكن سورة "الفرقان" تميزت  بتكرر لفظ  الافتتاح "تبارك" ثلاث مرات, وهو لفظ قصد منه الإخبار عن عظمة الله وتوفر صفات الكمال له سبحانه, في كل مرة بدأت بدعم قضية من قضايا العقيدة الكبرى, الأولى بينت قضية تقرير نبوة محمد –صلى الله عليه وسلم-, والثانية إثبات البعث والجزاء, والثالثة الاستدلال على وحدانية الله, وتفرده بالخلق وتنزيهه عن الشريك والولد</w:t>
      </w:r>
      <w:r w:rsidRPr="006108D6">
        <w:rPr>
          <w:rStyle w:val="FootnoteReference"/>
          <w:rFonts w:asciiTheme="majorBidi" w:hAnsiTheme="majorBidi" w:cs="Arabic Transparent"/>
          <w:sz w:val="28"/>
          <w:szCs w:val="28"/>
          <w:rtl/>
          <w:lang w:bidi="ar-JO"/>
        </w:rPr>
        <w:footnoteReference w:id="703"/>
      </w:r>
      <w:r w:rsidRPr="006108D6">
        <w:rPr>
          <w:rFonts w:asciiTheme="majorBidi" w:hAnsiTheme="majorBidi" w:cs="Arabic Transparent"/>
          <w:sz w:val="28"/>
          <w:szCs w:val="28"/>
          <w:rtl/>
          <w:lang w:bidi="ar-JO"/>
        </w:rPr>
        <w:t xml:space="preserve">.  </w:t>
      </w:r>
    </w:p>
    <w:p w:rsidR="00E36F64" w:rsidRDefault="00A474E4" w:rsidP="001554DB">
      <w:pPr>
        <w:pStyle w:val="ListParagraph"/>
        <w:numPr>
          <w:ilvl w:val="0"/>
          <w:numId w:val="17"/>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أكثر </w:t>
      </w:r>
      <w:r w:rsidR="00351686" w:rsidRPr="006108D6">
        <w:rPr>
          <w:rFonts w:asciiTheme="majorBidi" w:hAnsiTheme="majorBidi" w:cs="Arabic Transparent"/>
          <w:sz w:val="28"/>
          <w:szCs w:val="28"/>
          <w:rtl/>
          <w:lang w:bidi="ar-JO"/>
        </w:rPr>
        <w:t>الفاصلة القرآنية للسورة لصوت النون, و ختمت بعض آياتها بلفظين من اشتقاق واحد, مثل " فقدره تقديرا"</w:t>
      </w:r>
      <w:r w:rsidR="006108D6">
        <w:rPr>
          <w:rFonts w:asciiTheme="majorBidi" w:hAnsiTheme="majorBidi" w:cs="Arabic Transparent"/>
          <w:sz w:val="28"/>
          <w:szCs w:val="28"/>
          <w:rtl/>
          <w:lang w:bidi="ar-JO"/>
        </w:rPr>
        <w:t>،</w:t>
      </w:r>
      <w:r w:rsidR="00351686" w:rsidRPr="006108D6">
        <w:rPr>
          <w:rFonts w:asciiTheme="majorBidi" w:hAnsiTheme="majorBidi" w:cs="Arabic Transparent"/>
          <w:sz w:val="28"/>
          <w:szCs w:val="28"/>
          <w:rtl/>
          <w:lang w:bidi="ar-JO"/>
        </w:rPr>
        <w:t>"حجرا محجورا", ورتلناه تر</w:t>
      </w:r>
      <w:r w:rsidR="00E36F64">
        <w:rPr>
          <w:rFonts w:asciiTheme="majorBidi" w:hAnsiTheme="majorBidi" w:cs="Arabic Transparent"/>
          <w:sz w:val="28"/>
          <w:szCs w:val="28"/>
          <w:rtl/>
          <w:lang w:bidi="ar-JO"/>
        </w:rPr>
        <w:t>تيلا", "فدمرنهم تدميرا"," تبرنا</w:t>
      </w:r>
      <w:r w:rsidR="00E36F64">
        <w:rPr>
          <w:rFonts w:asciiTheme="majorBidi" w:hAnsiTheme="majorBidi" w:cs="Arabic Transparent" w:hint="cs"/>
          <w:sz w:val="28"/>
          <w:szCs w:val="28"/>
          <w:rtl/>
          <w:lang w:bidi="ar-JO"/>
        </w:rPr>
        <w:br/>
      </w:r>
    </w:p>
    <w:p w:rsidR="00E36F64" w:rsidRDefault="00E36F64">
      <w:pPr>
        <w:bidi w:val="0"/>
        <w:rPr>
          <w:rFonts w:asciiTheme="majorBidi" w:hAnsiTheme="majorBidi" w:cs="Arabic Transparent"/>
          <w:sz w:val="28"/>
          <w:szCs w:val="28"/>
          <w:rtl/>
          <w:lang w:bidi="ar-JO"/>
        </w:rPr>
      </w:pPr>
      <w:r>
        <w:rPr>
          <w:rFonts w:asciiTheme="majorBidi" w:hAnsiTheme="majorBidi" w:cs="Arabic Transparent"/>
          <w:sz w:val="28"/>
          <w:szCs w:val="28"/>
          <w:rtl/>
          <w:lang w:bidi="ar-JO"/>
        </w:rPr>
        <w:br w:type="page"/>
      </w:r>
    </w:p>
    <w:p w:rsidR="00351686" w:rsidRPr="00E36F64" w:rsidRDefault="00351686" w:rsidP="00E36F64">
      <w:pPr>
        <w:tabs>
          <w:tab w:val="left" w:pos="281"/>
          <w:tab w:val="left" w:pos="943"/>
        </w:tabs>
        <w:spacing w:after="0" w:line="336" w:lineRule="auto"/>
        <w:jc w:val="both"/>
        <w:rPr>
          <w:rFonts w:asciiTheme="majorBidi" w:hAnsiTheme="majorBidi" w:cs="Arabic Transparent"/>
          <w:sz w:val="28"/>
          <w:szCs w:val="28"/>
          <w:lang w:bidi="ar-JO"/>
        </w:rPr>
      </w:pPr>
      <w:r w:rsidRPr="00E36F64">
        <w:rPr>
          <w:rFonts w:asciiTheme="majorBidi" w:hAnsiTheme="majorBidi" w:cs="Arabic Transparent"/>
          <w:sz w:val="28"/>
          <w:szCs w:val="28"/>
          <w:rtl/>
          <w:lang w:bidi="ar-JO"/>
        </w:rPr>
        <w:lastRenderedPageBreak/>
        <w:t>تتبيرا"</w:t>
      </w:r>
      <w:r w:rsidRPr="006108D6">
        <w:rPr>
          <w:rStyle w:val="FootnoteReference"/>
          <w:rFonts w:asciiTheme="majorBidi" w:hAnsiTheme="majorBidi" w:cs="Arabic Transparent"/>
          <w:sz w:val="28"/>
          <w:szCs w:val="28"/>
          <w:rtl/>
          <w:lang w:bidi="ar-JO"/>
        </w:rPr>
        <w:footnoteReference w:id="704"/>
      </w:r>
      <w:r w:rsidRPr="00E36F64">
        <w:rPr>
          <w:rFonts w:asciiTheme="majorBidi" w:hAnsiTheme="majorBidi" w:cs="Arabic Transparent"/>
          <w:sz w:val="28"/>
          <w:szCs w:val="28"/>
          <w:rtl/>
          <w:lang w:bidi="ar-JO"/>
        </w:rPr>
        <w:t>,وذكر لفظ "سبيل" مرة</w:t>
      </w:r>
      <w:r w:rsidRPr="006108D6">
        <w:rPr>
          <w:rStyle w:val="FootnoteReference"/>
          <w:rFonts w:asciiTheme="majorBidi" w:hAnsiTheme="majorBidi" w:cs="Arabic Transparent"/>
          <w:sz w:val="28"/>
          <w:szCs w:val="28"/>
          <w:rtl/>
          <w:lang w:bidi="ar-JO"/>
        </w:rPr>
        <w:footnoteReference w:id="705"/>
      </w:r>
      <w:r w:rsidRPr="00E36F64">
        <w:rPr>
          <w:rFonts w:asciiTheme="majorBidi" w:hAnsiTheme="majorBidi" w:cs="Arabic Transparent"/>
          <w:sz w:val="28"/>
          <w:szCs w:val="28"/>
          <w:rtl/>
          <w:lang w:bidi="ar-JO"/>
        </w:rPr>
        <w:t xml:space="preserve"> و"سبيلا"خمس مرات</w:t>
      </w:r>
      <w:r w:rsidRPr="006108D6">
        <w:rPr>
          <w:rStyle w:val="FootnoteReference"/>
          <w:rFonts w:asciiTheme="majorBidi" w:hAnsiTheme="majorBidi" w:cs="Arabic Transparent"/>
          <w:sz w:val="28"/>
          <w:szCs w:val="28"/>
          <w:rtl/>
          <w:lang w:bidi="ar-JO"/>
        </w:rPr>
        <w:footnoteReference w:id="706"/>
      </w:r>
      <w:r w:rsidRPr="00E36F64">
        <w:rPr>
          <w:rFonts w:asciiTheme="majorBidi" w:hAnsiTheme="majorBidi" w:cs="Arabic Transparent"/>
          <w:sz w:val="28"/>
          <w:szCs w:val="28"/>
          <w:rtl/>
          <w:lang w:bidi="ar-JO"/>
        </w:rPr>
        <w:t>, وفي استخدم مادة "سبل" التي تدل على امتداد الطريق بسهولة</w:t>
      </w:r>
      <w:r w:rsidRPr="006108D6">
        <w:rPr>
          <w:rStyle w:val="FootnoteReference"/>
          <w:rFonts w:asciiTheme="majorBidi" w:hAnsiTheme="majorBidi" w:cs="Arabic Transparent"/>
          <w:sz w:val="28"/>
          <w:szCs w:val="28"/>
          <w:rtl/>
          <w:lang w:bidi="ar-JO"/>
        </w:rPr>
        <w:footnoteReference w:id="707"/>
      </w:r>
      <w:r w:rsidRPr="00E36F64">
        <w:rPr>
          <w:rFonts w:asciiTheme="majorBidi" w:hAnsiTheme="majorBidi" w:cs="Arabic Transparent"/>
          <w:sz w:val="28"/>
          <w:szCs w:val="28"/>
          <w:rtl/>
          <w:lang w:bidi="ar-JO"/>
        </w:rPr>
        <w:t>ناسب موضعه بطريقة معجزة, ليدل على سهولة  طريق الحق والتعرف عليه.</w:t>
      </w:r>
    </w:p>
    <w:p w:rsidR="00351686" w:rsidRPr="006108D6" w:rsidRDefault="00351686" w:rsidP="00E36F64">
      <w:pPr>
        <w:pStyle w:val="ListParagraph"/>
        <w:numPr>
          <w:ilvl w:val="0"/>
          <w:numId w:val="17"/>
        </w:numPr>
        <w:tabs>
          <w:tab w:val="left" w:pos="281"/>
          <w:tab w:val="left" w:pos="943"/>
        </w:tabs>
        <w:spacing w:after="0" w:line="336"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امتازت السورة  بانفرادها بعدد من الأبنية  الصرفية, والأفعال, منها:" تستطيعون, أضللتم, أضلني, ليضلنا, اصرف, صهرا, زفيرا, أنسجد, رتلناه, رأتهم, رأوك, دعاؤكم, دليلا, يخروا, حجرا محجورا, تحسب, تبرنا, تأمرنا, أثاما, يأتونك, مهجورا, هاديا, نشورا, موتا, مردا, أمطرت, يلقَ, كذبوكم, قواما, مقيلا, مستقرا.</w:t>
      </w:r>
      <w:r w:rsidRPr="006108D6">
        <w:rPr>
          <w:rStyle w:val="FootnoteReference"/>
          <w:rFonts w:asciiTheme="majorBidi" w:hAnsiTheme="majorBidi" w:cs="Arabic Transparent"/>
          <w:sz w:val="28"/>
          <w:szCs w:val="28"/>
          <w:rtl/>
          <w:lang w:bidi="ar-JO"/>
        </w:rPr>
        <w:footnoteReference w:id="708"/>
      </w:r>
      <w:r w:rsidRPr="006108D6">
        <w:rPr>
          <w:rFonts w:asciiTheme="majorBidi" w:hAnsiTheme="majorBidi" w:cs="Arabic Transparent"/>
          <w:sz w:val="28"/>
          <w:szCs w:val="28"/>
          <w:rtl/>
          <w:lang w:bidi="ar-JO"/>
        </w:rPr>
        <w:t xml:space="preserve"> وامتازت بتكرر بعض الأبنية فيها أكثر من غيرها من السور, مثل" أضل" وردت ثلاث مرات من </w:t>
      </w:r>
      <w:r w:rsidR="00A474E4" w:rsidRPr="006108D6">
        <w:rPr>
          <w:rFonts w:asciiTheme="majorBidi" w:hAnsiTheme="majorBidi" w:cs="Arabic Transparent"/>
          <w:sz w:val="28"/>
          <w:szCs w:val="28"/>
          <w:rtl/>
          <w:lang w:bidi="ar-JO"/>
        </w:rPr>
        <w:t>عشر</w:t>
      </w:r>
      <w:r w:rsidRPr="006108D6">
        <w:rPr>
          <w:rFonts w:asciiTheme="majorBidi" w:hAnsiTheme="majorBidi" w:cs="Arabic Transparent"/>
          <w:sz w:val="28"/>
          <w:szCs w:val="28"/>
          <w:rtl/>
          <w:lang w:bidi="ar-JO"/>
        </w:rPr>
        <w:t>," ثبورا" وردت ثلاث مرات من أصل أربع, و"تبارك" ثلاث مرات من أصل تسع, و"يملكون" وردت مرتين من أصل عشر مرات, "</w:t>
      </w:r>
      <w:r w:rsidR="00A474E4" w:rsidRPr="006108D6">
        <w:rPr>
          <w:rFonts w:asciiTheme="majorBidi" w:hAnsiTheme="majorBidi" w:cs="Arabic Transparent"/>
          <w:sz w:val="28"/>
          <w:szCs w:val="28"/>
          <w:rtl/>
          <w:lang w:bidi="ar-JO"/>
        </w:rPr>
        <w:t>ليت</w:t>
      </w:r>
      <w:r w:rsidRPr="006108D6">
        <w:rPr>
          <w:rFonts w:asciiTheme="majorBidi" w:hAnsiTheme="majorBidi" w:cs="Arabic Transparent"/>
          <w:sz w:val="28"/>
          <w:szCs w:val="28"/>
          <w:rtl/>
          <w:lang w:bidi="ar-JO"/>
        </w:rPr>
        <w:t>ني" وردت مرتين من ثمان مرات</w:t>
      </w:r>
      <w:r w:rsidRPr="006108D6">
        <w:rPr>
          <w:rStyle w:val="FootnoteReference"/>
          <w:rFonts w:asciiTheme="majorBidi" w:hAnsiTheme="majorBidi" w:cs="Arabic Transparent"/>
          <w:sz w:val="28"/>
          <w:szCs w:val="28"/>
          <w:rtl/>
          <w:lang w:bidi="ar-JO"/>
        </w:rPr>
        <w:footnoteReference w:id="709"/>
      </w:r>
      <w:r w:rsidRPr="006108D6">
        <w:rPr>
          <w:rFonts w:asciiTheme="majorBidi" w:hAnsiTheme="majorBidi" w:cs="Arabic Transparent"/>
          <w:sz w:val="28"/>
          <w:szCs w:val="28"/>
          <w:rtl/>
          <w:lang w:bidi="ar-JO"/>
        </w:rPr>
        <w:t>.</w:t>
      </w:r>
    </w:p>
    <w:p w:rsidR="00351686" w:rsidRPr="006108D6" w:rsidRDefault="00351686" w:rsidP="00E36F64">
      <w:pPr>
        <w:pStyle w:val="ListParagraph"/>
        <w:numPr>
          <w:ilvl w:val="0"/>
          <w:numId w:val="17"/>
        </w:numPr>
        <w:tabs>
          <w:tab w:val="left" w:pos="281"/>
          <w:tab w:val="left" w:pos="943"/>
        </w:tabs>
        <w:spacing w:after="0" w:line="336"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وتميزت السورة بعدد من الانفرادات اللفظية وهي" فلانا, تفسيرا, يعبأُ " وهي موضوع البحث في المطلب الثاني من المبحث.</w:t>
      </w:r>
    </w:p>
    <w:p w:rsidR="00351686" w:rsidRPr="00E36F64" w:rsidRDefault="009D2C6B" w:rsidP="00E36F64">
      <w:pPr>
        <w:tabs>
          <w:tab w:val="left" w:pos="281"/>
          <w:tab w:val="left" w:pos="943"/>
        </w:tabs>
        <w:spacing w:after="0" w:line="336" w:lineRule="auto"/>
        <w:jc w:val="both"/>
        <w:rPr>
          <w:rFonts w:asciiTheme="majorBidi" w:hAnsiTheme="majorBidi" w:cs="Arabic Transparent"/>
          <w:b/>
          <w:bCs/>
          <w:sz w:val="32"/>
          <w:szCs w:val="32"/>
          <w:rtl/>
          <w:lang w:bidi="ar-JO"/>
        </w:rPr>
      </w:pPr>
      <w:r w:rsidRPr="00E36F64">
        <w:rPr>
          <w:rFonts w:asciiTheme="majorBidi" w:hAnsiTheme="majorBidi" w:cs="Arabic Transparent"/>
          <w:b/>
          <w:bCs/>
          <w:sz w:val="32"/>
          <w:szCs w:val="32"/>
          <w:rtl/>
          <w:lang w:bidi="ar-JO"/>
        </w:rPr>
        <w:t>ال</w:t>
      </w:r>
      <w:r w:rsidR="00CE5567" w:rsidRPr="00E36F64">
        <w:rPr>
          <w:rFonts w:asciiTheme="majorBidi" w:hAnsiTheme="majorBidi" w:cs="Arabic Transparent"/>
          <w:b/>
          <w:bCs/>
          <w:sz w:val="32"/>
          <w:szCs w:val="32"/>
          <w:rtl/>
          <w:lang w:bidi="ar-JO"/>
        </w:rPr>
        <w:t xml:space="preserve">مطلب </w:t>
      </w:r>
      <w:r w:rsidR="00351686" w:rsidRPr="00E36F64">
        <w:rPr>
          <w:rFonts w:asciiTheme="majorBidi" w:hAnsiTheme="majorBidi" w:cs="Arabic Transparent"/>
          <w:b/>
          <w:bCs/>
          <w:sz w:val="32"/>
          <w:szCs w:val="32"/>
          <w:rtl/>
          <w:lang w:bidi="ar-JO"/>
        </w:rPr>
        <w:t>الثاني</w:t>
      </w:r>
      <w:r w:rsidR="001554DB" w:rsidRPr="00E36F64">
        <w:rPr>
          <w:rFonts w:asciiTheme="majorBidi" w:hAnsiTheme="majorBidi" w:cs="Arabic Transparent"/>
          <w:b/>
          <w:bCs/>
          <w:sz w:val="32"/>
          <w:szCs w:val="32"/>
          <w:rtl/>
          <w:lang w:bidi="ar-JO"/>
        </w:rPr>
        <w:t xml:space="preserve">: </w:t>
      </w:r>
      <w:r w:rsidR="00351686" w:rsidRPr="00E36F64">
        <w:rPr>
          <w:rFonts w:asciiTheme="majorBidi" w:hAnsiTheme="majorBidi" w:cs="Arabic Transparent"/>
          <w:b/>
          <w:bCs/>
          <w:sz w:val="32"/>
          <w:szCs w:val="32"/>
          <w:rtl/>
          <w:lang w:bidi="ar-JO"/>
        </w:rPr>
        <w:t xml:space="preserve"> الانفرادات اللفظية في سورة "الفرقان", وعلاقتها بالوحدة الموضوعية للسورة.</w:t>
      </w:r>
    </w:p>
    <w:p w:rsidR="00351686" w:rsidRPr="006108D6" w:rsidRDefault="00351686" w:rsidP="00E36F64">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من مميزات سورة "الفرقان" انفرادها بثلاثة ألفاظ  "وهي فلانا, تفسيرا, يعبأُ", وتختلف دلالة كل لفظ بتنوع مادته وبنائه الصرفي وموقعه في تركيب الجملة وسياق الآيات, لتظهر بعد دراسة هذه الدلالات علاقة اللفظ بوحدة السورة وتناسب موضوعاتها.</w:t>
      </w:r>
    </w:p>
    <w:p w:rsidR="00351686" w:rsidRPr="006108D6" w:rsidRDefault="00351686" w:rsidP="00E36F64">
      <w:pPr>
        <w:tabs>
          <w:tab w:val="left" w:pos="281"/>
          <w:tab w:val="left" w:pos="943"/>
        </w:tabs>
        <w:spacing w:after="0" w:line="336" w:lineRule="auto"/>
        <w:ind w:firstLine="567"/>
        <w:jc w:val="both"/>
        <w:rPr>
          <w:rFonts w:asciiTheme="majorBidi" w:hAnsiTheme="majorBidi" w:cs="Arabic Transparent"/>
          <w:sz w:val="28"/>
          <w:szCs w:val="28"/>
          <w:rtl/>
        </w:rPr>
      </w:pPr>
      <w:r w:rsidRPr="006108D6">
        <w:rPr>
          <w:rFonts w:asciiTheme="majorBidi" w:hAnsiTheme="majorBidi" w:cs="Arabic Transparent"/>
          <w:b/>
          <w:bCs/>
          <w:sz w:val="28"/>
          <w:szCs w:val="28"/>
          <w:rtl/>
          <w:lang w:bidi="ar-JO"/>
        </w:rPr>
        <w:t>الانفراده الأولى</w:t>
      </w:r>
      <w:r w:rsidR="001554DB">
        <w:rPr>
          <w:rFonts w:asciiTheme="majorBidi" w:hAnsiTheme="majorBidi" w:cs="Arabic Transparent"/>
          <w:b/>
          <w:bCs/>
          <w:sz w:val="28"/>
          <w:szCs w:val="28"/>
          <w:rtl/>
          <w:lang w:bidi="ar-JO"/>
        </w:rPr>
        <w:t xml:space="preserve">: </w:t>
      </w:r>
      <w:r w:rsidRPr="006108D6">
        <w:rPr>
          <w:rFonts w:asciiTheme="majorBidi" w:hAnsiTheme="majorBidi" w:cs="Arabic Transparent"/>
          <w:b/>
          <w:bCs/>
          <w:sz w:val="28"/>
          <w:szCs w:val="28"/>
          <w:rtl/>
          <w:lang w:bidi="ar-JO"/>
        </w:rPr>
        <w:t xml:space="preserve"> " فلانا" في قوله تعالى"</w:t>
      </w:r>
      <w:r w:rsidRPr="006108D6">
        <w:rPr>
          <w:rFonts w:asciiTheme="majorBidi" w:hAnsiTheme="majorBidi" w:cs="Arabic Transparent"/>
          <w:sz w:val="28"/>
          <w:szCs w:val="28"/>
          <w:rtl/>
          <w:lang w:bidi="ar-JO"/>
        </w:rPr>
        <w:t xml:space="preserve"> </w:t>
      </w:r>
      <w:r w:rsidR="00E36F64">
        <w:rPr>
          <w:rFonts w:ascii="QCF_BSML" w:eastAsiaTheme="minorHAnsi" w:hAnsi="QCF_BSML" w:cs="QCF_BSML"/>
          <w:color w:val="000000"/>
          <w:sz w:val="27"/>
          <w:szCs w:val="27"/>
          <w:rtl/>
        </w:rPr>
        <w:t xml:space="preserve">ﭽ </w:t>
      </w:r>
      <w:r w:rsidR="00E36F64">
        <w:rPr>
          <w:rFonts w:ascii="QCF_P362" w:eastAsiaTheme="minorHAnsi" w:hAnsi="QCF_P362" w:cs="QCF_P362"/>
          <w:b/>
          <w:bCs/>
          <w:color w:val="000000"/>
          <w:sz w:val="27"/>
          <w:szCs w:val="27"/>
          <w:rtl/>
        </w:rPr>
        <w:t xml:space="preserve">ﮣ  ﮤ   ﮥ    ﮦ     ﮧ  ﮨ  </w:t>
      </w:r>
      <w:r w:rsidR="00E36F64">
        <w:rPr>
          <w:rFonts w:ascii="QCF_BSML" w:eastAsiaTheme="minorHAnsi" w:hAnsi="QCF_BSML" w:cs="QCF_BSML"/>
          <w:color w:val="000000"/>
          <w:sz w:val="27"/>
          <w:szCs w:val="27"/>
          <w:rtl/>
        </w:rPr>
        <w:t>ﭼ</w:t>
      </w:r>
      <w:r w:rsidR="00E36F64" w:rsidRPr="00E36F64">
        <w:rPr>
          <w:rFonts w:ascii="Arial" w:eastAsiaTheme="minorHAnsi" w:hAnsi="Arial" w:cs="Arial"/>
          <w:color w:val="000000"/>
          <w:sz w:val="18"/>
          <w:szCs w:val="18"/>
        </w:rPr>
        <w:t xml:space="preserve"> </w:t>
      </w:r>
      <w:r w:rsidRPr="00E36F64">
        <w:rPr>
          <w:rFonts w:asciiTheme="majorBidi" w:hAnsiTheme="majorBidi" w:cs="Arabic Transparent"/>
          <w:sz w:val="28"/>
          <w:szCs w:val="28"/>
          <w:rtl/>
        </w:rPr>
        <w:t>الفرقان (28)</w:t>
      </w:r>
      <w:r w:rsidR="00CB4912" w:rsidRPr="00E36F64">
        <w:rPr>
          <w:rFonts w:asciiTheme="majorBidi" w:hAnsiTheme="majorBidi" w:cs="Arabic Transparent"/>
          <w:sz w:val="28"/>
          <w:szCs w:val="28"/>
          <w:rtl/>
        </w:rPr>
        <w:t>.</w:t>
      </w:r>
    </w:p>
    <w:p w:rsidR="00351686" w:rsidRPr="006108D6" w:rsidRDefault="00351686" w:rsidP="00E36F64">
      <w:pPr>
        <w:tabs>
          <w:tab w:val="left" w:pos="281"/>
          <w:tab w:val="left" w:pos="943"/>
        </w:tabs>
        <w:spacing w:after="0" w:line="336"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rPr>
        <w:t>جاءت الانفرادة في سياق استعراض شبهات الكافرين حول النبوة</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وبيان حسرتهم يوم القيامة على عدم اتباعهم النبي-صلى الله عليه وسلم – واتخاذهم غيره خلا.</w:t>
      </w:r>
    </w:p>
    <w:p w:rsidR="00351686" w:rsidRPr="00E36F64" w:rsidRDefault="00351686" w:rsidP="00E36F64">
      <w:pPr>
        <w:tabs>
          <w:tab w:val="left" w:pos="281"/>
          <w:tab w:val="left" w:pos="943"/>
        </w:tabs>
        <w:spacing w:after="0" w:line="336" w:lineRule="auto"/>
        <w:jc w:val="both"/>
        <w:rPr>
          <w:rFonts w:asciiTheme="majorBidi" w:hAnsiTheme="majorBidi" w:cs="Arabic Transparent"/>
          <w:b/>
          <w:bCs/>
          <w:sz w:val="32"/>
          <w:szCs w:val="32"/>
          <w:rtl/>
        </w:rPr>
      </w:pPr>
      <w:r w:rsidRPr="00E36F64">
        <w:rPr>
          <w:rFonts w:asciiTheme="majorBidi" w:hAnsiTheme="majorBidi" w:cs="Arabic Transparent"/>
          <w:b/>
          <w:bCs/>
          <w:sz w:val="32"/>
          <w:szCs w:val="32"/>
          <w:rtl/>
        </w:rPr>
        <w:t>أولا</w:t>
      </w:r>
      <w:r w:rsidR="00CB4912" w:rsidRPr="00E36F64">
        <w:rPr>
          <w:rFonts w:asciiTheme="majorBidi" w:hAnsiTheme="majorBidi" w:cs="Arabic Transparent"/>
          <w:b/>
          <w:bCs/>
          <w:sz w:val="32"/>
          <w:szCs w:val="32"/>
          <w:rtl/>
        </w:rPr>
        <w:t>:</w:t>
      </w:r>
      <w:proofErr w:type="gramStart"/>
      <w:r w:rsidRPr="00E36F64">
        <w:rPr>
          <w:rFonts w:asciiTheme="majorBidi" w:hAnsiTheme="majorBidi" w:cs="Arabic Transparent"/>
          <w:b/>
          <w:bCs/>
          <w:sz w:val="32"/>
          <w:szCs w:val="32"/>
          <w:rtl/>
        </w:rPr>
        <w:t>دلالة</w:t>
      </w:r>
      <w:proofErr w:type="gramEnd"/>
      <w:r w:rsidRPr="00E36F64">
        <w:rPr>
          <w:rFonts w:asciiTheme="majorBidi" w:hAnsiTheme="majorBidi" w:cs="Arabic Transparent"/>
          <w:b/>
          <w:bCs/>
          <w:sz w:val="32"/>
          <w:szCs w:val="32"/>
          <w:rtl/>
        </w:rPr>
        <w:t xml:space="preserve"> مادة" فل</w:t>
      </w:r>
      <w:r w:rsidR="00A474E4" w:rsidRPr="00E36F64">
        <w:rPr>
          <w:rFonts w:asciiTheme="majorBidi" w:hAnsiTheme="majorBidi" w:cs="Arabic Transparent"/>
          <w:b/>
          <w:bCs/>
          <w:sz w:val="32"/>
          <w:szCs w:val="32"/>
          <w:rtl/>
        </w:rPr>
        <w:t>ن</w:t>
      </w:r>
      <w:r w:rsidRPr="00E36F64">
        <w:rPr>
          <w:rFonts w:asciiTheme="majorBidi" w:hAnsiTheme="majorBidi" w:cs="Arabic Transparent"/>
          <w:b/>
          <w:bCs/>
          <w:sz w:val="32"/>
          <w:szCs w:val="32"/>
          <w:rtl/>
        </w:rPr>
        <w:t xml:space="preserve">" في اللغة </w:t>
      </w:r>
    </w:p>
    <w:p w:rsidR="00351686" w:rsidRPr="006108D6" w:rsidRDefault="00351686" w:rsidP="00E36F64">
      <w:pPr>
        <w:tabs>
          <w:tab w:val="left" w:pos="281"/>
          <w:tab w:val="left" w:pos="943"/>
        </w:tabs>
        <w:spacing w:after="0" w:line="336"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rPr>
        <w:t>انفردت السورة بلفظة "فلانا" وهي من مادة فلن,  ولم يرد عن دلالة مادة المعجمية معنى محدد لأصل اللفظ, إنما لما وضع,  فقال عنها الفراهيدي-(ت175ه)-: "وفلان وفلانة</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كناية عن أسماء الناس معرفة لا يَحْسُنُ فيه الألف واللام, ويُقال</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هذا فلان آخر لأنه لا نكرة له ولكن </w:t>
      </w:r>
      <w:r w:rsidRPr="006108D6">
        <w:rPr>
          <w:rFonts w:asciiTheme="majorBidi" w:hAnsiTheme="majorBidi" w:cs="Arabic Transparent"/>
          <w:sz w:val="28"/>
          <w:szCs w:val="28"/>
          <w:rtl/>
        </w:rPr>
        <w:lastRenderedPageBreak/>
        <w:t>العرب إذا سمّوا به الإبل قالوا</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هذا الفلان وهذه الفلانة فإذا نسبت قلت: فلان الفُلاني لأن كل اسم يُنْسب إليه فإنّ الياء تلحقه تُصيِّرُهُ نكرة وبالألف واللام يصير معرفة في كل شيء.</w:t>
      </w:r>
      <w:r w:rsidRPr="006108D6">
        <w:rPr>
          <w:rStyle w:val="FootnoteReference"/>
          <w:rFonts w:asciiTheme="majorBidi" w:hAnsiTheme="majorBidi" w:cs="Arabic Transparent"/>
          <w:sz w:val="28"/>
          <w:szCs w:val="28"/>
          <w:rtl/>
        </w:rPr>
        <w:footnoteReference w:id="710"/>
      </w:r>
      <w:r w:rsidRPr="006108D6">
        <w:rPr>
          <w:rFonts w:asciiTheme="majorBidi" w:hAnsiTheme="majorBidi" w:cs="Arabic Transparent"/>
          <w:sz w:val="28"/>
          <w:szCs w:val="28"/>
          <w:rtl/>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rPr>
        <w:t>وكذا قال ابن فارس</w:t>
      </w:r>
      <w:r w:rsidRPr="006108D6">
        <w:rPr>
          <w:rFonts w:asciiTheme="majorBidi" w:hAnsiTheme="majorBidi" w:cs="Arabic Transparent"/>
          <w:sz w:val="28"/>
          <w:szCs w:val="28"/>
          <w:rtl/>
          <w:lang w:bidi="ar-JO"/>
        </w:rPr>
        <w:t>-(ت395ه)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 الفاء واللام والنون كناية عن كلِّ أحد.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..هذا في الناس، فإنْ كان في غيرهم قيل: ركبتُ الفلانةَ والفرس الفلان.</w:t>
      </w:r>
      <w:r w:rsidRPr="006108D6">
        <w:rPr>
          <w:rStyle w:val="FootnoteReference"/>
          <w:rFonts w:asciiTheme="majorBidi" w:hAnsiTheme="majorBidi" w:cs="Arabic Transparent"/>
          <w:sz w:val="28"/>
          <w:szCs w:val="28"/>
          <w:rtl/>
          <w:lang w:bidi="ar-JO"/>
        </w:rPr>
        <w:footnoteReference w:id="711"/>
      </w:r>
      <w:r w:rsidRPr="006108D6">
        <w:rPr>
          <w:rFonts w:asciiTheme="majorBidi" w:hAnsiTheme="majorBidi" w:cs="Arabic Transparent"/>
          <w:sz w:val="28"/>
          <w:szCs w:val="28"/>
          <w:rtl/>
          <w:lang w:bidi="ar-JO"/>
        </w:rPr>
        <w:t>"</w:t>
      </w:r>
    </w:p>
    <w:p w:rsidR="00351686" w:rsidRPr="006108D6" w:rsidRDefault="00A474E4"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وكذا جاءت في غيرها</w:t>
      </w:r>
      <w:r w:rsidR="00351686" w:rsidRPr="006108D6">
        <w:rPr>
          <w:rFonts w:asciiTheme="majorBidi" w:hAnsiTheme="majorBidi" w:cs="Arabic Transparent"/>
          <w:sz w:val="28"/>
          <w:szCs w:val="28"/>
          <w:rtl/>
          <w:lang w:bidi="ar-JO"/>
        </w:rPr>
        <w:t xml:space="preserve"> من المعاجم</w:t>
      </w:r>
      <w:r w:rsidR="00351686" w:rsidRPr="006108D6">
        <w:rPr>
          <w:rStyle w:val="FootnoteReference"/>
          <w:rFonts w:asciiTheme="majorBidi" w:hAnsiTheme="majorBidi" w:cs="Arabic Transparent"/>
          <w:sz w:val="28"/>
          <w:szCs w:val="28"/>
          <w:rtl/>
          <w:lang w:bidi="ar-JO"/>
        </w:rPr>
        <w:footnoteReference w:id="712"/>
      </w:r>
      <w:r w:rsidR="00351686" w:rsidRPr="006108D6">
        <w:rPr>
          <w:rFonts w:asciiTheme="majorBidi" w:hAnsiTheme="majorBidi" w:cs="Arabic Transparent"/>
          <w:sz w:val="28"/>
          <w:szCs w:val="28"/>
          <w:rtl/>
          <w:lang w:bidi="ar-JO"/>
        </w:rPr>
        <w:t>, ويظهر من دلالة المادة للفظ</w:t>
      </w:r>
      <w:proofErr w:type="gramStart"/>
      <w:r w:rsidR="00351686" w:rsidRPr="006108D6">
        <w:rPr>
          <w:rFonts w:asciiTheme="majorBidi" w:hAnsiTheme="majorBidi" w:cs="Arabic Transparent"/>
          <w:sz w:val="28"/>
          <w:szCs w:val="28"/>
          <w:rtl/>
          <w:lang w:bidi="ar-JO"/>
        </w:rPr>
        <w:t xml:space="preserve"> أنها من ما</w:t>
      </w:r>
      <w:proofErr w:type="gramEnd"/>
      <w:r w:rsidR="00351686" w:rsidRPr="006108D6">
        <w:rPr>
          <w:rFonts w:asciiTheme="majorBidi" w:hAnsiTheme="majorBidi" w:cs="Arabic Transparent"/>
          <w:sz w:val="28"/>
          <w:szCs w:val="28"/>
          <w:rtl/>
          <w:lang w:bidi="ar-JO"/>
        </w:rPr>
        <w:t>دة لها دلالة صوتية, من الكنايات فليس لها معنى معين, إنما هي أصوات للحروف اشتهرت عند  العرب استخدامها كناية عن أحد من البشر بغير ال التعريف, والداعي لهذه الكناية "فلان" إخفاء الاسم. إما خيفة عليه من التشهير به أو أهله, أو للجهل به, أو لعدم فائدة  ترجى من ذكره, أو لقصد نوع من له اسم علم, والأخيران هما المحتملان في هذه الآية والأنسب لسياقها</w:t>
      </w:r>
      <w:r w:rsidR="00351686" w:rsidRPr="006108D6">
        <w:rPr>
          <w:rStyle w:val="FootnoteReference"/>
          <w:rFonts w:asciiTheme="majorBidi" w:hAnsiTheme="majorBidi" w:cs="Arabic Transparent"/>
          <w:sz w:val="28"/>
          <w:szCs w:val="28"/>
          <w:rtl/>
          <w:lang w:bidi="ar-JO"/>
        </w:rPr>
        <w:footnoteReference w:id="713"/>
      </w:r>
      <w:r w:rsidR="00351686" w:rsidRPr="006108D6">
        <w:rPr>
          <w:rFonts w:asciiTheme="majorBidi" w:hAnsiTheme="majorBidi" w:cs="Arabic Transparent"/>
          <w:sz w:val="28"/>
          <w:szCs w:val="28"/>
          <w:rtl/>
          <w:lang w:bidi="ar-JO"/>
        </w:rPr>
        <w:t>.</w:t>
      </w:r>
    </w:p>
    <w:p w:rsidR="00351686" w:rsidRPr="00E36F64" w:rsidRDefault="00351686" w:rsidP="00E36F64">
      <w:pPr>
        <w:tabs>
          <w:tab w:val="left" w:pos="281"/>
          <w:tab w:val="left" w:pos="943"/>
        </w:tabs>
        <w:spacing w:after="0" w:line="360" w:lineRule="auto"/>
        <w:jc w:val="both"/>
        <w:rPr>
          <w:rFonts w:asciiTheme="majorBidi" w:hAnsiTheme="majorBidi" w:cs="Arabic Transparent"/>
          <w:b/>
          <w:bCs/>
          <w:sz w:val="32"/>
          <w:szCs w:val="32"/>
          <w:rtl/>
          <w:lang w:bidi="ar-JO"/>
        </w:rPr>
      </w:pPr>
      <w:r w:rsidRPr="00E36F64">
        <w:rPr>
          <w:rFonts w:asciiTheme="majorBidi" w:hAnsiTheme="majorBidi" w:cs="Arabic Transparent"/>
          <w:b/>
          <w:bCs/>
          <w:sz w:val="32"/>
          <w:szCs w:val="32"/>
          <w:rtl/>
          <w:lang w:bidi="ar-JO"/>
        </w:rPr>
        <w:t>ثانيا</w:t>
      </w:r>
      <w:r w:rsidR="00CB4912" w:rsidRPr="00E36F64">
        <w:rPr>
          <w:rFonts w:asciiTheme="majorBidi" w:hAnsiTheme="majorBidi" w:cs="Arabic Transparent"/>
          <w:b/>
          <w:bCs/>
          <w:sz w:val="32"/>
          <w:szCs w:val="32"/>
          <w:rtl/>
          <w:lang w:bidi="ar-JO"/>
        </w:rPr>
        <w:t>:</w:t>
      </w:r>
      <w:r w:rsidRPr="00E36F64">
        <w:rPr>
          <w:rFonts w:asciiTheme="majorBidi" w:hAnsiTheme="majorBidi" w:cs="Arabic Transparent"/>
          <w:b/>
          <w:bCs/>
          <w:sz w:val="32"/>
          <w:szCs w:val="32"/>
          <w:rtl/>
          <w:lang w:bidi="ar-JO"/>
        </w:rPr>
        <w:t xml:space="preserve"> دلالة الصيغة "فلانا" في </w:t>
      </w:r>
      <w:r w:rsidR="00A474E4" w:rsidRPr="00E36F64">
        <w:rPr>
          <w:rFonts w:asciiTheme="majorBidi" w:hAnsiTheme="majorBidi" w:cs="Arabic Transparent"/>
          <w:b/>
          <w:bCs/>
          <w:sz w:val="32"/>
          <w:szCs w:val="32"/>
          <w:rtl/>
          <w:lang w:bidi="ar-JO"/>
        </w:rPr>
        <w:t>السياق</w:t>
      </w:r>
      <w:r w:rsidRPr="00E36F64">
        <w:rPr>
          <w:rFonts w:asciiTheme="majorBidi" w:hAnsiTheme="majorBidi" w:cs="Arabic Transparent"/>
          <w:b/>
          <w:bCs/>
          <w:sz w:val="32"/>
          <w:szCs w:val="32"/>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اللفظ في سياق التندم والتحسر, على وزن "فعال", وتَصغيُره فُلَيْنٌ, وقيل هو في الأصل: فُعْلان, وتصغيره في هذا القول فُلَيّان</w:t>
      </w:r>
      <w:r w:rsidRPr="006108D6">
        <w:rPr>
          <w:rStyle w:val="FootnoteReference"/>
          <w:rFonts w:asciiTheme="majorBidi" w:hAnsiTheme="majorBidi" w:cs="Arabic Transparent"/>
          <w:sz w:val="28"/>
          <w:szCs w:val="28"/>
          <w:rtl/>
          <w:lang w:bidi="ar-JO"/>
        </w:rPr>
        <w:footnoteReference w:id="714"/>
      </w:r>
      <w:r w:rsidRPr="006108D6">
        <w:rPr>
          <w:rFonts w:asciiTheme="majorBidi" w:hAnsiTheme="majorBidi" w:cs="Arabic Transparent"/>
          <w:sz w:val="28"/>
          <w:szCs w:val="28"/>
          <w:rtl/>
          <w:lang w:bidi="ar-JO"/>
        </w:rPr>
        <w:t>", "ويقال في النداء يا فُلُ فتحذف منه الأَلف والنون لغير ترخيم ولو كان ترخيماً لقالوا يا فُلا, وقال الأَصمعي-(ت216ه)-: يقال قم يا فُلُ ويا فُلاه, فمن قال: يا فُلُ, فمضى فرفع بغير تنوين, فقال: قم يا فُلُ, وقال المبرد-(ت286ه)-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قولهم يا فُلُ ليس بترخيم, ولكنها كلمة على حِدَةٍ.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وبعض بني تميم يقول يا فُلانَةُ أَقبلي, وب</w:t>
      </w:r>
      <w:proofErr w:type="gramStart"/>
      <w:r w:rsidRPr="006108D6">
        <w:rPr>
          <w:rFonts w:asciiTheme="majorBidi" w:hAnsiTheme="majorBidi" w:cs="Arabic Transparent"/>
          <w:sz w:val="28"/>
          <w:szCs w:val="28"/>
          <w:rtl/>
          <w:lang w:bidi="ar-JO"/>
        </w:rPr>
        <w:t>عضهم ي</w:t>
      </w:r>
      <w:proofErr w:type="gramEnd"/>
      <w:r w:rsidRPr="006108D6">
        <w:rPr>
          <w:rFonts w:asciiTheme="majorBidi" w:hAnsiTheme="majorBidi" w:cs="Arabic Transparent"/>
          <w:sz w:val="28"/>
          <w:szCs w:val="28"/>
          <w:rtl/>
          <w:lang w:bidi="ar-JO"/>
        </w:rPr>
        <w:t>قول يا فُلاةً أَقبلي, وقال غيرهم: يقال: للرجل يا فُلُ أَقبل, وللاثنين يا فُلانِ, ويا فُلُونَ للجمع, وللمرأَة يا فُلَ</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ويا فُلَتانِ ويا فُلاتُ.وقال ابن بري-(ت582ه)-: فلانٌ لا يثنى ولا يجمع</w:t>
      </w:r>
      <w:r w:rsidRPr="006108D6">
        <w:rPr>
          <w:rStyle w:val="FootnoteReference"/>
          <w:rFonts w:asciiTheme="majorBidi" w:hAnsiTheme="majorBidi" w:cs="Arabic Transparent"/>
          <w:sz w:val="28"/>
          <w:szCs w:val="28"/>
          <w:rtl/>
          <w:lang w:bidi="ar-JO"/>
        </w:rPr>
        <w:footnoteReference w:id="715"/>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وفُعال مصدر من معانيه:" ما كان مُسْتَطيراً أو مُرْفَضَّاً أو متقطِّعاً من شيء وبالجملة التي هي أَعْلَى طبقةً من هذه في باب الجِنْسِيَّة والاستحقاقِ لاسمِ العُموم فإنَّ الفُعال يكونُ على الأجزاء المتَّسِعة عن </w:t>
      </w:r>
      <w:proofErr w:type="gramStart"/>
      <w:r w:rsidRPr="006108D6">
        <w:rPr>
          <w:rFonts w:asciiTheme="majorBidi" w:hAnsiTheme="majorBidi" w:cs="Arabic Transparent"/>
          <w:sz w:val="28"/>
          <w:szCs w:val="28"/>
          <w:rtl/>
          <w:lang w:bidi="ar-JO"/>
        </w:rPr>
        <w:t>البناء</w:t>
      </w:r>
      <w:r w:rsidRPr="006108D6">
        <w:rPr>
          <w:rStyle w:val="FootnoteReference"/>
          <w:rFonts w:asciiTheme="majorBidi" w:hAnsiTheme="majorBidi" w:cs="Arabic Transparent"/>
          <w:sz w:val="28"/>
          <w:szCs w:val="28"/>
          <w:rtl/>
          <w:lang w:bidi="ar-JO"/>
        </w:rPr>
        <w:footnoteReference w:id="716"/>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وقع لفظ " فلانا" في محل نصب مفعول به لفعل "اتخذ",وقصد من هذا التمني التحسر والندم, وجملة { ليتني لم أتخذ فلاناً خليلاً } بدل من جملة { ليتني اتّخذتُ مع الرسول سبيلاً }, </w:t>
      </w:r>
      <w:r w:rsidRPr="006108D6">
        <w:rPr>
          <w:rFonts w:asciiTheme="majorBidi" w:hAnsiTheme="majorBidi" w:cs="Arabic Transparent"/>
          <w:sz w:val="28"/>
          <w:szCs w:val="28"/>
          <w:rtl/>
          <w:lang w:bidi="ar-JO"/>
        </w:rPr>
        <w:lastRenderedPageBreak/>
        <w:t>بدل اشتمال؛ لأن اتباع سبيل الرسول يشتمل على نبذ خُلّة الذين يصدون عن سبيله فتمني وقوع أولهما يشتمل على تمني وقوع الثاني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وأتبَع</w:t>
      </w:r>
      <w:proofErr w:type="gramEnd"/>
      <w:r w:rsidRPr="006108D6">
        <w:rPr>
          <w:rFonts w:asciiTheme="majorBidi" w:hAnsiTheme="majorBidi" w:cs="Arabic Transparent"/>
          <w:sz w:val="28"/>
          <w:szCs w:val="28"/>
          <w:rtl/>
          <w:lang w:bidi="ar-JO"/>
        </w:rPr>
        <w:t xml:space="preserve"> التحسّرَ بتمني أن لا يكون { اتّخذ فلاناً خليلاً }.</w:t>
      </w:r>
      <w:r w:rsidRPr="006108D6">
        <w:rPr>
          <w:rStyle w:val="FootnoteReference"/>
          <w:rFonts w:asciiTheme="majorBidi" w:hAnsiTheme="majorBidi" w:cs="Arabic Transparent"/>
          <w:sz w:val="28"/>
          <w:szCs w:val="28"/>
          <w:rtl/>
          <w:lang w:bidi="ar-JO"/>
        </w:rPr>
        <w:footnoteReference w:id="717"/>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ويظهر من دلالة الصيغة للفظ, أنها مفردة تستعمل كناية عن اسم علم لا يراد تعريفه, ودل التركيب الذي جاء فيه على حالة من التحسر والندم لاتخاذ شخصية ما خليلا, واستخدم الكناية بفلان له أكثر من دلالة, منها اخفاء الاسم لعموم الحالة بين الكثيرين, أو لحقارة المتخذ.</w:t>
      </w:r>
    </w:p>
    <w:p w:rsidR="00351686" w:rsidRPr="00E36F64" w:rsidRDefault="00351686" w:rsidP="00E36F64">
      <w:pPr>
        <w:tabs>
          <w:tab w:val="left" w:pos="281"/>
          <w:tab w:val="left" w:pos="943"/>
        </w:tabs>
        <w:spacing w:after="0" w:line="360" w:lineRule="auto"/>
        <w:jc w:val="both"/>
        <w:rPr>
          <w:rFonts w:asciiTheme="majorBidi" w:hAnsiTheme="majorBidi" w:cs="Arabic Transparent"/>
          <w:b/>
          <w:bCs/>
          <w:sz w:val="32"/>
          <w:szCs w:val="32"/>
          <w:rtl/>
          <w:lang w:bidi="ar-JO"/>
        </w:rPr>
      </w:pPr>
      <w:r w:rsidRPr="00E36F64">
        <w:rPr>
          <w:rFonts w:asciiTheme="majorBidi" w:hAnsiTheme="majorBidi" w:cs="Arabic Transparent"/>
          <w:b/>
          <w:bCs/>
          <w:sz w:val="32"/>
          <w:szCs w:val="32"/>
          <w:rtl/>
          <w:lang w:bidi="ar-JO"/>
        </w:rPr>
        <w:t>ثالثا</w:t>
      </w:r>
      <w:r w:rsidR="001554DB" w:rsidRPr="00E36F64">
        <w:rPr>
          <w:rFonts w:asciiTheme="majorBidi" w:hAnsiTheme="majorBidi" w:cs="Arabic Transparent"/>
          <w:b/>
          <w:bCs/>
          <w:sz w:val="32"/>
          <w:szCs w:val="32"/>
          <w:rtl/>
          <w:lang w:bidi="ar-JO"/>
        </w:rPr>
        <w:t xml:space="preserve">: </w:t>
      </w:r>
      <w:r w:rsidRPr="00E36F64">
        <w:rPr>
          <w:rFonts w:asciiTheme="majorBidi" w:hAnsiTheme="majorBidi" w:cs="Arabic Transparent"/>
          <w:b/>
          <w:bCs/>
          <w:sz w:val="32"/>
          <w:szCs w:val="32"/>
          <w:rtl/>
          <w:lang w:bidi="ar-JO"/>
        </w:rPr>
        <w:t xml:space="preserve"> العلاقة بين الانفرادة "فلانا" والوحدة الموضوعية للسورة </w:t>
      </w:r>
    </w:p>
    <w:p w:rsidR="00351686" w:rsidRPr="006108D6" w:rsidRDefault="00351686" w:rsidP="00E36F64">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الانفراده في سياق يصور مشهد من مشاهد الآخرة, مشهد نقله القرآن بأكثر من صورة في أكثر من سورة, وهو مشهد التحسر والندم على اختيار أهل الباطل لسبل الشيطان وأهله</w:t>
      </w:r>
      <w:r w:rsidRPr="006108D6">
        <w:rPr>
          <w:rStyle w:val="FootnoteReference"/>
          <w:rFonts w:asciiTheme="majorBidi" w:hAnsiTheme="majorBidi" w:cs="Arabic Transparent"/>
          <w:sz w:val="28"/>
          <w:szCs w:val="28"/>
          <w:rtl/>
          <w:lang w:bidi="ar-JO"/>
        </w:rPr>
        <w:footnoteReference w:id="718"/>
      </w:r>
      <w:r w:rsidRPr="006108D6">
        <w:rPr>
          <w:rFonts w:asciiTheme="majorBidi" w:hAnsiTheme="majorBidi" w:cs="Arabic Transparent"/>
          <w:sz w:val="28"/>
          <w:szCs w:val="28"/>
          <w:rtl/>
          <w:lang w:bidi="ar-JO"/>
        </w:rPr>
        <w:t xml:space="preserve">." </w:t>
      </w:r>
      <w:r w:rsidR="00E36F64">
        <w:rPr>
          <w:rFonts w:ascii="QCF_BSML" w:eastAsiaTheme="minorHAnsi" w:hAnsi="QCF_BSML" w:cs="QCF_BSML"/>
          <w:color w:val="000000"/>
          <w:sz w:val="27"/>
          <w:szCs w:val="27"/>
          <w:rtl/>
        </w:rPr>
        <w:t xml:space="preserve">ﭽ </w:t>
      </w:r>
      <w:r w:rsidR="00E36F64">
        <w:rPr>
          <w:rFonts w:ascii="QCF_P362" w:eastAsiaTheme="minorHAnsi" w:hAnsi="QCF_P362" w:cs="QCF_P362"/>
          <w:b/>
          <w:bCs/>
          <w:color w:val="000000"/>
          <w:sz w:val="27"/>
          <w:szCs w:val="27"/>
          <w:rtl/>
        </w:rPr>
        <w:t xml:space="preserve">ﮗ  ﮘ  ﮙ    ﮚ  ﮛ  ﮜ      ﮝ  ﮞ  ﮟ  ﮠ   ﮡ  ﮢ  ﮣ  ﮤ   ﮥ    ﮦ     ﮧ  ﮨ  ﮩ  ﮪ  ﮫ    ﮬ  ﮭ      ﮮ  ﮯ    ﮰﮱ   ﯓ  ﯔ  ﯕ   ﯖ  </w:t>
      </w:r>
      <w:r w:rsidR="00E36F64">
        <w:rPr>
          <w:rFonts w:ascii="QCF_BSML" w:eastAsiaTheme="minorHAnsi" w:hAnsi="QCF_BSML" w:cs="QCF_BSML"/>
          <w:color w:val="000000"/>
          <w:sz w:val="27"/>
          <w:szCs w:val="27"/>
          <w:rtl/>
        </w:rPr>
        <w:t>ﭼ</w:t>
      </w:r>
      <w:r w:rsidR="00E36F64">
        <w:rPr>
          <w:rFonts w:ascii="Arial" w:eastAsiaTheme="minorHAnsi" w:hAnsi="Arial" w:cs="Arial"/>
          <w:color w:val="000000"/>
          <w:sz w:val="18"/>
          <w:szCs w:val="18"/>
        </w:rPr>
        <w:t xml:space="preserve"> </w:t>
      </w:r>
      <w:r w:rsidRPr="006108D6">
        <w:rPr>
          <w:rStyle w:val="FootnoteReference"/>
          <w:rFonts w:asciiTheme="majorBidi" w:hAnsiTheme="majorBidi" w:cs="Arabic Transparent"/>
          <w:b/>
          <w:bCs/>
          <w:sz w:val="28"/>
          <w:szCs w:val="28"/>
          <w:rtl/>
        </w:rPr>
        <w:footnoteReference w:id="719"/>
      </w:r>
      <w:r w:rsidR="00A474E4"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الانفراده جاءت تحمل دلالات في مادتها وصيغتها  تنتصر لرسول الله-صلى الله عليه وسلم-  وتسليه مما يلقاه من قومه, فذلك الفلان الذي اتخذ الباطل صاحبا ورفيقا دائما له لا يفارقه عوضا عن  تصديق  الحق الذي جاء به  النبي-صلى الله عليه وسلم –  سيندم ولن ينفعه ندمه يومئذ.</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ودلالة فلان عامة شاملة لأي شخص يستبدل طاعة رسول الله –صلى الله عليه وسلم- كان أبا أو </w:t>
      </w:r>
      <w:proofErr w:type="gramStart"/>
      <w:r w:rsidRPr="006108D6">
        <w:rPr>
          <w:rFonts w:asciiTheme="majorBidi" w:hAnsiTheme="majorBidi" w:cs="Arabic Transparent"/>
          <w:sz w:val="28"/>
          <w:szCs w:val="28"/>
          <w:rtl/>
          <w:lang w:bidi="ar-JO"/>
        </w:rPr>
        <w:t>صديقا  أو</w:t>
      </w:r>
      <w:proofErr w:type="gramEnd"/>
      <w:r w:rsidRPr="006108D6">
        <w:rPr>
          <w:rFonts w:asciiTheme="majorBidi" w:hAnsiTheme="majorBidi" w:cs="Arabic Transparent"/>
          <w:sz w:val="28"/>
          <w:szCs w:val="28"/>
          <w:rtl/>
          <w:lang w:bidi="ar-JO"/>
        </w:rPr>
        <w:t xml:space="preserve"> أخا أو زوجا, أو زعيما أو إماما, ذكرا أو أنثى, جماعة أو فردا.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 لفظ "خليلا"  يحمل  معنى الثقة المعروفة بين الأخلاء وما بينهم من تشارو ونصيحة, لييبن العلاقة بين أفراد الفريقين من أهل الحق والباطل, هم أخلاء؛ فعلاقة أهل الحق قائمة على التواصي بالحق والصبر عليه, وعلاقة أهل الباطل قائمة على التواصي بالباطل والصبر عليه!</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الاية مقارنة بين رسول الله وفلان من الناس, فناسب لفظ فلان وما يحمله من دلالة التهميش وعدم الاكتراث بذكر وصف له تحقيرا لشأنه, وارتقاء بمنزلة الرسول-صلى الله عليه وسلم- بوصفه بصفة تدل على صدقه بما يقول وهي؛ الرسول,  وفي كل هذا تسلية له –صلى الله عليه وسلم- وانتصار لدعوته.</w:t>
      </w:r>
    </w:p>
    <w:p w:rsidR="00B53BD4" w:rsidRPr="006108D6" w:rsidRDefault="00B53BD4"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p>
    <w:p w:rsidR="00351686" w:rsidRPr="006108D6" w:rsidRDefault="00351686" w:rsidP="00E36F64">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lastRenderedPageBreak/>
        <w:t xml:space="preserve">الانفرادة الثانية: "تفسيرا" في قوله تعالى" </w:t>
      </w:r>
      <w:r w:rsidR="00E36F64">
        <w:rPr>
          <w:rFonts w:ascii="QCF_BSML" w:eastAsiaTheme="minorHAnsi" w:hAnsi="QCF_BSML" w:cs="QCF_BSML"/>
          <w:color w:val="000000"/>
          <w:sz w:val="27"/>
          <w:szCs w:val="27"/>
          <w:rtl/>
        </w:rPr>
        <w:t xml:space="preserve">ﭽ </w:t>
      </w:r>
      <w:r w:rsidR="00E36F64">
        <w:rPr>
          <w:rFonts w:ascii="QCF_P363" w:eastAsiaTheme="minorHAnsi" w:hAnsi="QCF_P363" w:cs="QCF_P363"/>
          <w:b/>
          <w:bCs/>
          <w:color w:val="000000"/>
          <w:sz w:val="27"/>
          <w:szCs w:val="27"/>
          <w:rtl/>
        </w:rPr>
        <w:t xml:space="preserve">ﭑ  ﭒ  ﭓ   ﭔ     ﭕ  ﭖ  ﭗ  </w:t>
      </w:r>
      <w:r w:rsidR="00E36F64">
        <w:rPr>
          <w:rFonts w:ascii="QCF_P363" w:eastAsiaTheme="minorHAnsi" w:hAnsi="QCF_P363" w:cs="QCF_P363" w:hint="cs"/>
          <w:b/>
          <w:bCs/>
          <w:color w:val="000000"/>
          <w:sz w:val="27"/>
          <w:szCs w:val="27"/>
          <w:rtl/>
        </w:rPr>
        <w:br/>
      </w:r>
      <w:r w:rsidR="00E36F64">
        <w:rPr>
          <w:rFonts w:ascii="QCF_P363" w:eastAsiaTheme="minorHAnsi" w:hAnsi="QCF_P363" w:cs="QCF_P363"/>
          <w:b/>
          <w:bCs/>
          <w:color w:val="000000"/>
          <w:sz w:val="27"/>
          <w:szCs w:val="27"/>
          <w:rtl/>
        </w:rPr>
        <w:t xml:space="preserve">ﭘ  </w:t>
      </w:r>
      <w:r w:rsidR="00E36F64">
        <w:rPr>
          <w:rFonts w:ascii="QCF_BSML" w:eastAsiaTheme="minorHAnsi" w:hAnsi="QCF_BSML" w:cs="QCF_BSML"/>
          <w:color w:val="000000"/>
          <w:sz w:val="27"/>
          <w:szCs w:val="27"/>
          <w:rtl/>
        </w:rPr>
        <w:t>ﭼ</w:t>
      </w:r>
      <w:r w:rsidRPr="00E36F64">
        <w:rPr>
          <w:rFonts w:asciiTheme="majorBidi" w:hAnsiTheme="majorBidi" w:cs="Arabic Transparent"/>
          <w:sz w:val="28"/>
          <w:szCs w:val="28"/>
          <w:vertAlign w:val="superscript"/>
          <w:rtl/>
        </w:rPr>
        <w:footnoteReference w:id="720"/>
      </w:r>
      <w:r w:rsidRPr="006108D6">
        <w:rPr>
          <w:rFonts w:asciiTheme="majorBidi" w:hAnsiTheme="majorBidi" w:cs="Arabic Transparent"/>
          <w:b/>
          <w:bCs/>
          <w:sz w:val="28"/>
          <w:szCs w:val="28"/>
          <w:rtl/>
        </w:rPr>
        <w:t>.</w:t>
      </w:r>
      <w:r w:rsidRPr="006108D6">
        <w:rPr>
          <w:rFonts w:asciiTheme="majorBidi" w:hAnsiTheme="majorBidi" w:cs="Arabic Transparent"/>
          <w:b/>
          <w:bCs/>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جاء اللفظ "تفسيرا" مرة واحدة في القرآن, في سورة  الفرقان, في سياق تمجيد لله, ولهذه اللفظة أهمية خاصة في العلم الشرعي, لإطلاقها على العلم المعني ببيان معاني القرآن الكريم, وتوضيح ما أشكل منه, ويعد اشرف علوم الشريعة و أرفعها شأنا لارتباطها بكتاب الله عزّ وجل.</w:t>
      </w:r>
    </w:p>
    <w:p w:rsidR="00351686" w:rsidRPr="00E36F64" w:rsidRDefault="00351686" w:rsidP="00E36F64">
      <w:pPr>
        <w:tabs>
          <w:tab w:val="left" w:pos="281"/>
          <w:tab w:val="left" w:pos="943"/>
        </w:tabs>
        <w:spacing w:after="0" w:line="360" w:lineRule="auto"/>
        <w:jc w:val="both"/>
        <w:rPr>
          <w:rFonts w:asciiTheme="majorBidi" w:hAnsiTheme="majorBidi" w:cs="Arabic Transparent"/>
          <w:b/>
          <w:bCs/>
          <w:sz w:val="32"/>
          <w:szCs w:val="32"/>
          <w:rtl/>
          <w:lang w:bidi="ar-JO"/>
        </w:rPr>
      </w:pPr>
      <w:r w:rsidRPr="00E36F64">
        <w:rPr>
          <w:rFonts w:asciiTheme="majorBidi" w:hAnsiTheme="majorBidi" w:cs="Arabic Transparent"/>
          <w:b/>
          <w:bCs/>
          <w:sz w:val="32"/>
          <w:szCs w:val="32"/>
          <w:rtl/>
          <w:lang w:bidi="ar-JO"/>
        </w:rPr>
        <w:t xml:space="preserve">أولا: - </w:t>
      </w:r>
      <w:proofErr w:type="gramStart"/>
      <w:r w:rsidRPr="00E36F64">
        <w:rPr>
          <w:rFonts w:asciiTheme="majorBidi" w:hAnsiTheme="majorBidi" w:cs="Arabic Transparent"/>
          <w:b/>
          <w:bCs/>
          <w:sz w:val="32"/>
          <w:szCs w:val="32"/>
          <w:rtl/>
          <w:lang w:bidi="ar-JO"/>
        </w:rPr>
        <w:t>دلالة</w:t>
      </w:r>
      <w:proofErr w:type="gramEnd"/>
      <w:r w:rsidRPr="00E36F64">
        <w:rPr>
          <w:rFonts w:asciiTheme="majorBidi" w:hAnsiTheme="majorBidi" w:cs="Arabic Transparent"/>
          <w:b/>
          <w:bCs/>
          <w:sz w:val="32"/>
          <w:szCs w:val="32"/>
          <w:rtl/>
          <w:lang w:bidi="ar-JO"/>
        </w:rPr>
        <w:t xml:space="preserve"> مادة "</w:t>
      </w:r>
      <w:r w:rsidR="00B53BD4" w:rsidRPr="00E36F64">
        <w:rPr>
          <w:rFonts w:asciiTheme="majorBidi" w:hAnsiTheme="majorBidi" w:cs="Arabic Transparent"/>
          <w:b/>
          <w:bCs/>
          <w:sz w:val="32"/>
          <w:szCs w:val="32"/>
          <w:rtl/>
          <w:lang w:bidi="ar-JO"/>
        </w:rPr>
        <w:t>فسر</w:t>
      </w:r>
      <w:r w:rsidRPr="00E36F64">
        <w:rPr>
          <w:rFonts w:asciiTheme="majorBidi" w:hAnsiTheme="majorBidi" w:cs="Arabic Transparent"/>
          <w:b/>
          <w:bCs/>
          <w:sz w:val="32"/>
          <w:szCs w:val="32"/>
          <w:rtl/>
          <w:lang w:bidi="ar-JO"/>
        </w:rPr>
        <w:t>" في ال</w:t>
      </w:r>
      <w:r w:rsidR="00685E3C" w:rsidRPr="00E36F64">
        <w:rPr>
          <w:rFonts w:asciiTheme="majorBidi" w:hAnsiTheme="majorBidi" w:cs="Arabic Transparent"/>
          <w:b/>
          <w:bCs/>
          <w:sz w:val="32"/>
          <w:szCs w:val="32"/>
          <w:rtl/>
          <w:lang w:bidi="ar-JO"/>
        </w:rPr>
        <w:t>لغة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تفسير أصلها من مادة "فسر" وقال عنها الخليل بن أحمد-(ت175ه)- في معجمه:</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الفَسْرُ التفسير وهو بيان وتفصيل للكِتاب, وفَسَره يفِسره فَسْراً وفَسَّرَه تفسيراً,</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والتَّفْسِرةُ؛ اسمٌ للبُول الذي ينظُر فيه الأطباء, يُسْتدل به على مَرَض البدنِ, وكل شيءٍ يُعْرَف به تفسيرُ الشيءِ فهو التَّفْسِرةُ.</w:t>
      </w:r>
      <w:r w:rsidRPr="006108D6">
        <w:rPr>
          <w:rStyle w:val="FootnoteReference"/>
          <w:rFonts w:asciiTheme="majorBidi" w:hAnsiTheme="majorBidi" w:cs="Arabic Transparent"/>
          <w:sz w:val="28"/>
          <w:szCs w:val="28"/>
          <w:rtl/>
          <w:lang w:bidi="ar-JO"/>
        </w:rPr>
        <w:footnoteReference w:id="721"/>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ونقل الأزهري-(ت370ه)- أقوال عدد من اللغويين في المادة, فقال:عن ابن الأعرابي –(231ه)-: الفَسْرُ</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كشفُ ما غُطِّيَ, وقال الليث: الفَسْر: التفسير, وهو بيانٌ وتفصيلٌ للكتاب. وقال: </w:t>
      </w:r>
      <w:proofErr w:type="gramStart"/>
      <w:r w:rsidRPr="006108D6">
        <w:rPr>
          <w:rFonts w:asciiTheme="majorBidi" w:hAnsiTheme="majorBidi" w:cs="Arabic Transparent"/>
          <w:sz w:val="28"/>
          <w:szCs w:val="28"/>
          <w:rtl/>
          <w:lang w:bidi="ar-JO"/>
        </w:rPr>
        <w:t>التفسير</w:t>
      </w:r>
      <w:proofErr w:type="gramEnd"/>
      <w:r w:rsidRPr="006108D6">
        <w:rPr>
          <w:rFonts w:asciiTheme="majorBidi" w:hAnsiTheme="majorBidi" w:cs="Arabic Transparent"/>
          <w:sz w:val="28"/>
          <w:szCs w:val="28"/>
          <w:rtl/>
          <w:lang w:bidi="ar-JO"/>
        </w:rPr>
        <w:t xml:space="preserve"> والتأويل، والمعنى واحد. وأضاف الأزهري قوله عز وجل:  الفَسرُ: كشف المغطَّى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..وقال بعضهم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التفسير</w:t>
      </w:r>
      <w:proofErr w:type="gramEnd"/>
      <w:r w:rsidRPr="006108D6">
        <w:rPr>
          <w:rFonts w:asciiTheme="majorBidi" w:hAnsiTheme="majorBidi" w:cs="Arabic Transparent"/>
          <w:sz w:val="28"/>
          <w:szCs w:val="28"/>
          <w:rtl/>
          <w:lang w:bidi="ar-JO"/>
        </w:rPr>
        <w:t>: كشف المراد عن اللفظ المشكل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والتأويل: رد أحد المحتملين إلى ما يطابق </w:t>
      </w:r>
      <w:proofErr w:type="gramStart"/>
      <w:r w:rsidRPr="006108D6">
        <w:rPr>
          <w:rFonts w:asciiTheme="majorBidi" w:hAnsiTheme="majorBidi" w:cs="Arabic Transparent"/>
          <w:sz w:val="28"/>
          <w:szCs w:val="28"/>
          <w:rtl/>
          <w:lang w:bidi="ar-JO"/>
        </w:rPr>
        <w:t>الظاهر</w:t>
      </w:r>
      <w:r w:rsidRPr="006108D6">
        <w:rPr>
          <w:rStyle w:val="FootnoteReference"/>
          <w:rFonts w:asciiTheme="majorBidi" w:hAnsiTheme="majorBidi" w:cs="Arabic Transparent"/>
          <w:sz w:val="28"/>
          <w:szCs w:val="28"/>
          <w:rtl/>
          <w:lang w:bidi="ar-JO"/>
        </w:rPr>
        <w:footnoteReference w:id="722"/>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وكذا قال ابن فارس-(ت395ه)-:" الفاء والسين والراء كلمة واحدة, تدلُّ على بيانِ شيءٍ وإيضاحِه, من ذلك الفَسْرُ، يقال: فَسَرْتُ الشَّيءَ وفسَّرتُه. والفَسْر والتَّفسِرَة: نظَر الطَّبيب إلى الماء وحُكمهُ فيه</w:t>
      </w:r>
      <w:r w:rsidRPr="006108D6">
        <w:rPr>
          <w:rStyle w:val="FootnoteReference"/>
          <w:rFonts w:asciiTheme="majorBidi" w:hAnsiTheme="majorBidi" w:cs="Arabic Transparent"/>
          <w:sz w:val="28"/>
          <w:szCs w:val="28"/>
          <w:rtl/>
          <w:lang w:bidi="ar-JO"/>
        </w:rPr>
        <w:footnoteReference w:id="723"/>
      </w:r>
      <w:r w:rsidRPr="006108D6">
        <w:rPr>
          <w:rFonts w:asciiTheme="majorBidi" w:hAnsiTheme="majorBidi" w:cs="Arabic Transparent"/>
          <w:sz w:val="28"/>
          <w:szCs w:val="28"/>
          <w:rtl/>
          <w:lang w:bidi="ar-JO"/>
        </w:rPr>
        <w:t>."...وبمثل هذا قال صاحب المفردات واللسان</w:t>
      </w:r>
      <w:r w:rsidRPr="006108D6">
        <w:rPr>
          <w:rStyle w:val="FootnoteReference"/>
          <w:rFonts w:asciiTheme="majorBidi" w:hAnsiTheme="majorBidi" w:cs="Arabic Transparent"/>
          <w:sz w:val="28"/>
          <w:szCs w:val="28"/>
          <w:rtl/>
          <w:lang w:bidi="ar-JO"/>
        </w:rPr>
        <w:footnoteReference w:id="724"/>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خلاصة دلالة المادة في المعاجم أنها تأتي بمعنى البيان والتوضيح والتفصيل, ودلالة استخدام</w:t>
      </w:r>
      <w:proofErr w:type="gramStart"/>
      <w:r w:rsidRPr="006108D6">
        <w:rPr>
          <w:rFonts w:asciiTheme="majorBidi" w:hAnsiTheme="majorBidi" w:cs="Arabic Transparent"/>
          <w:sz w:val="28"/>
          <w:szCs w:val="28"/>
          <w:rtl/>
          <w:lang w:bidi="ar-JO"/>
        </w:rPr>
        <w:t>ه في الاستد</w:t>
      </w:r>
      <w:proofErr w:type="gramEnd"/>
      <w:r w:rsidRPr="006108D6">
        <w:rPr>
          <w:rFonts w:asciiTheme="majorBidi" w:hAnsiTheme="majorBidi" w:cs="Arabic Transparent"/>
          <w:sz w:val="28"/>
          <w:szCs w:val="28"/>
          <w:rtl/>
          <w:lang w:bidi="ar-JO"/>
        </w:rPr>
        <w:t xml:space="preserve">لال على ما يستنبطه الطبيب من بول  المريض من خفايا, يدل أنّ التفسير يحمل معنى الاستنباط والتحليل والكشف, وإظهار خفايا الشيء وما يستره. </w:t>
      </w:r>
    </w:p>
    <w:p w:rsidR="00E36F64" w:rsidRDefault="00E36F64">
      <w:pPr>
        <w:bidi w:val="0"/>
        <w:rPr>
          <w:rFonts w:asciiTheme="majorBidi" w:hAnsiTheme="majorBidi" w:cs="Arabic Transparent"/>
          <w:b/>
          <w:bCs/>
          <w:sz w:val="28"/>
          <w:szCs w:val="28"/>
          <w:rtl/>
          <w:lang w:bidi="ar-JO"/>
        </w:rPr>
      </w:pPr>
      <w:r>
        <w:rPr>
          <w:rFonts w:asciiTheme="majorBidi" w:hAnsiTheme="majorBidi" w:cs="Arabic Transparent"/>
          <w:b/>
          <w:bCs/>
          <w:sz w:val="28"/>
          <w:szCs w:val="28"/>
          <w:rtl/>
          <w:lang w:bidi="ar-JO"/>
        </w:rPr>
        <w:br w:type="page"/>
      </w:r>
    </w:p>
    <w:p w:rsidR="00351686" w:rsidRPr="00E36F64" w:rsidRDefault="00351686" w:rsidP="00E36F64">
      <w:pPr>
        <w:tabs>
          <w:tab w:val="left" w:pos="281"/>
          <w:tab w:val="left" w:pos="943"/>
        </w:tabs>
        <w:spacing w:after="0" w:line="360" w:lineRule="auto"/>
        <w:jc w:val="both"/>
        <w:rPr>
          <w:rFonts w:asciiTheme="majorBidi" w:hAnsiTheme="majorBidi" w:cs="Arabic Transparent"/>
          <w:b/>
          <w:bCs/>
          <w:sz w:val="32"/>
          <w:szCs w:val="32"/>
          <w:rtl/>
          <w:lang w:bidi="ar-JO"/>
        </w:rPr>
      </w:pPr>
      <w:r w:rsidRPr="00E36F64">
        <w:rPr>
          <w:rFonts w:asciiTheme="majorBidi" w:hAnsiTheme="majorBidi" w:cs="Arabic Transparent"/>
          <w:b/>
          <w:bCs/>
          <w:sz w:val="32"/>
          <w:szCs w:val="32"/>
          <w:rtl/>
          <w:lang w:bidi="ar-JO"/>
        </w:rPr>
        <w:lastRenderedPageBreak/>
        <w:t xml:space="preserve">ثانيا: دلالة </w:t>
      </w:r>
      <w:proofErr w:type="gramStart"/>
      <w:r w:rsidRPr="00E36F64">
        <w:rPr>
          <w:rFonts w:asciiTheme="majorBidi" w:hAnsiTheme="majorBidi" w:cs="Arabic Transparent"/>
          <w:b/>
          <w:bCs/>
          <w:sz w:val="32"/>
          <w:szCs w:val="32"/>
          <w:rtl/>
          <w:lang w:bidi="ar-JO"/>
        </w:rPr>
        <w:t>صيغة  "تفسيرا"</w:t>
      </w:r>
      <w:proofErr w:type="gramEnd"/>
      <w:r w:rsidRPr="00E36F64">
        <w:rPr>
          <w:rFonts w:asciiTheme="majorBidi" w:hAnsiTheme="majorBidi" w:cs="Arabic Transparent"/>
          <w:b/>
          <w:bCs/>
          <w:sz w:val="32"/>
          <w:szCs w:val="32"/>
          <w:rtl/>
          <w:lang w:bidi="ar-JO"/>
        </w:rPr>
        <w:t xml:space="preserve"> في ال</w:t>
      </w:r>
      <w:r w:rsidR="00685E3C" w:rsidRPr="00E36F64">
        <w:rPr>
          <w:rFonts w:asciiTheme="majorBidi" w:hAnsiTheme="majorBidi" w:cs="Arabic Transparent"/>
          <w:b/>
          <w:bCs/>
          <w:sz w:val="32"/>
          <w:szCs w:val="32"/>
          <w:rtl/>
          <w:lang w:bidi="ar-JO"/>
        </w:rPr>
        <w:t>سياق</w:t>
      </w:r>
      <w:r w:rsidRPr="00E36F64">
        <w:rPr>
          <w:rFonts w:asciiTheme="majorBidi" w:hAnsiTheme="majorBidi" w:cs="Arabic Transparent"/>
          <w:b/>
          <w:bCs/>
          <w:sz w:val="32"/>
          <w:szCs w:val="32"/>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مصدر على وزن "تفعيل" للفعل المزيد "فسّر" بتشديد عين الحرف</w:t>
      </w:r>
      <w:r w:rsidRPr="006108D6">
        <w:rPr>
          <w:rStyle w:val="FootnoteReference"/>
          <w:rFonts w:asciiTheme="majorBidi" w:hAnsiTheme="majorBidi" w:cs="Arabic Transparent"/>
          <w:sz w:val="28"/>
          <w:szCs w:val="28"/>
          <w:rtl/>
          <w:lang w:bidi="ar-JO"/>
        </w:rPr>
        <w:footnoteReference w:id="725"/>
      </w:r>
      <w:r w:rsidRPr="006108D6">
        <w:rPr>
          <w:rFonts w:asciiTheme="majorBidi" w:hAnsiTheme="majorBidi" w:cs="Arabic Transparent"/>
          <w:sz w:val="28"/>
          <w:szCs w:val="28"/>
          <w:rtl/>
          <w:lang w:bidi="ar-JO"/>
        </w:rPr>
        <w:t>. التفسير مصدر فسر -بتشديد السين- الذي هو مضاعف فسر بالتخفيف, وصيغة الفعل المضاعف إن لم ت</w:t>
      </w:r>
      <w:proofErr w:type="gramStart"/>
      <w:r w:rsidRPr="006108D6">
        <w:rPr>
          <w:rFonts w:asciiTheme="majorBidi" w:hAnsiTheme="majorBidi" w:cs="Arabic Transparent"/>
          <w:sz w:val="28"/>
          <w:szCs w:val="28"/>
          <w:rtl/>
          <w:lang w:bidi="ar-JO"/>
        </w:rPr>
        <w:t>كن للتعدية</w:t>
      </w:r>
      <w:proofErr w:type="gramEnd"/>
      <w:r w:rsidRPr="006108D6">
        <w:rPr>
          <w:rFonts w:asciiTheme="majorBidi" w:hAnsiTheme="majorBidi" w:cs="Arabic Transparent"/>
          <w:sz w:val="28"/>
          <w:szCs w:val="28"/>
          <w:rtl/>
          <w:lang w:bidi="ar-JO"/>
        </w:rPr>
        <w:t xml:space="preserve"> كان المقصود منها الدلالة على التكثير, وقد يكون التكثير مجازيا أو اعتباريا</w:t>
      </w:r>
      <w:r w:rsidRPr="006108D6">
        <w:rPr>
          <w:rStyle w:val="FootnoteReference"/>
          <w:rFonts w:asciiTheme="majorBidi" w:hAnsiTheme="majorBidi" w:cs="Arabic Transparent"/>
          <w:sz w:val="28"/>
          <w:szCs w:val="28"/>
          <w:rtl/>
          <w:lang w:bidi="ar-JO"/>
        </w:rPr>
        <w:footnoteReference w:id="726"/>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 اللفظ  تمييزا, والتمييز ما هو إلا اسم منصوبُ، جاء مفَسِّرا لما ابهم من الذوات</w:t>
      </w:r>
      <w:r w:rsidRPr="006108D6">
        <w:rPr>
          <w:rStyle w:val="FootnoteReference"/>
          <w:rFonts w:asciiTheme="majorBidi" w:hAnsiTheme="majorBidi" w:cs="Arabic Transparent"/>
          <w:sz w:val="28"/>
          <w:szCs w:val="28"/>
          <w:rtl/>
          <w:lang w:bidi="ar-JO"/>
        </w:rPr>
        <w:footnoteReference w:id="727"/>
      </w:r>
      <w:r w:rsidRPr="006108D6">
        <w:rPr>
          <w:rFonts w:asciiTheme="majorBidi" w:hAnsiTheme="majorBidi" w:cs="Arabic Transparent"/>
          <w:sz w:val="28"/>
          <w:szCs w:val="28"/>
          <w:rtl/>
          <w:lang w:bidi="ar-JO"/>
        </w:rPr>
        <w:t xml:space="preserve">، فجاء اللفظ  يبين بأي شيء يفضل ما جاء به الله عن مثلهم؟ </w:t>
      </w:r>
      <w:proofErr w:type="gramStart"/>
      <w:r w:rsidRPr="006108D6">
        <w:rPr>
          <w:rFonts w:asciiTheme="majorBidi" w:hAnsiTheme="majorBidi" w:cs="Arabic Transparent"/>
          <w:sz w:val="28"/>
          <w:szCs w:val="28"/>
          <w:rtl/>
          <w:lang w:bidi="ar-JO"/>
        </w:rPr>
        <w:t>الجواب</w:t>
      </w:r>
      <w:proofErr w:type="gramEnd"/>
      <w:r w:rsidRPr="006108D6">
        <w:rPr>
          <w:rFonts w:asciiTheme="majorBidi" w:hAnsiTheme="majorBidi" w:cs="Arabic Transparent"/>
          <w:sz w:val="28"/>
          <w:szCs w:val="28"/>
          <w:rtl/>
          <w:lang w:bidi="ar-JO"/>
        </w:rPr>
        <w:t>: بأنه أحسن من مثلهم بيانا ووضوحا.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التركيب الذي تضمن الانفرادة "تفسيرا" كان جملة عطف على "جئناك بالحق" جملة حالية من "لا يأتونك بمثل", جاءت استثناءً من أحوال عامة يقتضيها عموم الأمثال لأن عموم الأشخاص يستلزم عموم الأحوال</w:t>
      </w:r>
      <w:r w:rsidRPr="006108D6">
        <w:rPr>
          <w:rStyle w:val="FootnoteReference"/>
          <w:rFonts w:asciiTheme="majorBidi" w:hAnsiTheme="majorBidi" w:cs="Arabic Transparent"/>
          <w:sz w:val="28"/>
          <w:szCs w:val="28"/>
          <w:rtl/>
          <w:lang w:bidi="ar-JO"/>
        </w:rPr>
        <w:footnoteReference w:id="728"/>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قال ابن عاشور: "ومعنى كونه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أحسَن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أنه أحق في الاستدلال، فالتفضيل للمبالغة, إذ ليس في حجتهم حُسن, أو يراد بالحسن ما يبدو من بَهرجة سفسطتهم وشبههم  فيجيء الكشف عن الحق أحسن وقعاً في نفوس السامعين من مغالطاتهم، فيكون التفضيل بهذا الوجه على حقيقته، فهذه نكتة من دقائق الاستعمال ودقائق التنزيل.</w:t>
      </w:r>
      <w:r w:rsidRPr="006108D6">
        <w:rPr>
          <w:rStyle w:val="FootnoteReference"/>
          <w:rFonts w:asciiTheme="majorBidi" w:hAnsiTheme="majorBidi" w:cs="Arabic Transparent"/>
          <w:sz w:val="28"/>
          <w:szCs w:val="28"/>
          <w:rtl/>
          <w:lang w:bidi="ar-JO"/>
        </w:rPr>
        <w:footnoteReference w:id="729"/>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ومعنى السياق أنه تعالى يخبر نبيه- صلى الله عليه وسلم- أنّ الكافرين كلما أتوا بشبهات وأكاذيب حول دعوته, إلا جاءه من الله الحق الذي يدفعها ويكشف زيفها, ولما كان ما يأتون به يعتريه التشويش والتخبط وينقصه الوضوح بيَّن أنّ الذي يأتي به سبحانه أحسن تفسيراً لأجل ما فيه من مزية البيان والوضوح</w:t>
      </w:r>
      <w:r w:rsidRPr="006108D6">
        <w:rPr>
          <w:rStyle w:val="FootnoteReference"/>
          <w:rFonts w:asciiTheme="majorBidi" w:hAnsiTheme="majorBidi" w:cs="Arabic Transparent"/>
          <w:sz w:val="28"/>
          <w:szCs w:val="28"/>
          <w:rtl/>
          <w:lang w:bidi="ar-JO"/>
        </w:rPr>
        <w:footnoteReference w:id="730"/>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أما</w:t>
      </w:r>
      <w:proofErr w:type="gramEnd"/>
      <w:r w:rsidRPr="006108D6">
        <w:rPr>
          <w:rFonts w:asciiTheme="majorBidi" w:hAnsiTheme="majorBidi" w:cs="Arabic Transparent"/>
          <w:sz w:val="28"/>
          <w:szCs w:val="28"/>
          <w:rtl/>
          <w:lang w:bidi="ar-JO"/>
        </w:rPr>
        <w:t xml:space="preserve"> قولهم أن التفسير والتأويل بمعنى واحد فليس بالراجح, فالتأويل لغة من أوّل الكلام وتأوَّله:</w:t>
      </w:r>
      <w:r w:rsidRPr="006108D6">
        <w:rPr>
          <w:rFonts w:asciiTheme="majorBidi" w:hAnsiTheme="majorBidi" w:cs="Arabic Transparent"/>
          <w:sz w:val="28"/>
          <w:szCs w:val="28"/>
          <w:rtl/>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الرجوع إلى الأصل، ومنه: الموئل للموضع الذي يرجع إليه، وذلك هو رد الشيء إلى الغاية المرادة منه، علما كان أو فعلا</w:t>
      </w:r>
      <w:r w:rsidRPr="006108D6">
        <w:rPr>
          <w:rStyle w:val="FootnoteReference"/>
          <w:rFonts w:asciiTheme="majorBidi" w:hAnsiTheme="majorBidi" w:cs="Arabic Transparent"/>
          <w:sz w:val="28"/>
          <w:szCs w:val="28"/>
          <w:rtl/>
          <w:lang w:bidi="ar-JO"/>
        </w:rPr>
        <w:footnoteReference w:id="731"/>
      </w:r>
      <w:r w:rsidRPr="006108D6">
        <w:rPr>
          <w:rFonts w:asciiTheme="majorBidi" w:hAnsiTheme="majorBidi" w:cs="Arabic Transparent"/>
          <w:sz w:val="28"/>
          <w:szCs w:val="28"/>
          <w:rtl/>
          <w:lang w:bidi="ar-JO"/>
        </w:rPr>
        <w:t>"</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وقيل التأويل من الإيالة وهي: السِّيَاسَة التي تُرَاعِي مآلها،  فكأن المؤّول للكلام ساسه ووضع المعنى في موضعه</w:t>
      </w:r>
      <w:r w:rsidR="00CB4912" w:rsidRPr="006108D6">
        <w:rPr>
          <w:rFonts w:asciiTheme="majorBidi" w:hAnsiTheme="majorBidi" w:cs="Arabic Transparent"/>
          <w:color w:val="333333"/>
          <w:sz w:val="28"/>
          <w:szCs w:val="28"/>
          <w:rtl/>
        </w:rPr>
        <w:t>.</w:t>
      </w:r>
      <w:r w:rsidRPr="006108D6">
        <w:rPr>
          <w:rStyle w:val="FootnoteReference"/>
          <w:rFonts w:asciiTheme="majorBidi" w:hAnsiTheme="majorBidi" w:cs="Arabic Transparent"/>
          <w:color w:val="333333"/>
          <w:sz w:val="28"/>
          <w:szCs w:val="28"/>
          <w:rtl/>
          <w:lang w:bidi="ar-JO"/>
        </w:rPr>
        <w:footnoteReference w:id="732"/>
      </w:r>
      <w:r w:rsidRPr="006108D6">
        <w:rPr>
          <w:rFonts w:asciiTheme="majorBidi" w:hAnsiTheme="majorBidi" w:cs="Arabic Transparent"/>
          <w:color w:val="333333"/>
          <w:sz w:val="28"/>
          <w:szCs w:val="28"/>
        </w:rPr>
        <w:t>"</w:t>
      </w:r>
      <w:r w:rsidRPr="006108D6">
        <w:rPr>
          <w:rStyle w:val="apple-converted-space"/>
          <w:rFonts w:asciiTheme="majorBidi" w:hAnsiTheme="majorBidi" w:cs="Arabic Transparent"/>
          <w:color w:val="333333"/>
          <w:sz w:val="28"/>
          <w:szCs w:val="28"/>
        </w:rPr>
        <w:t>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فيكون معنى التأويل هو إرجاع الكلام إلى المراد منه, وفيه يدخل تأويل الرؤى لأنّ المقصود من تعبيرها هو إرجاع الرؤى إلى دلالات تفهم منها في الواقع, وتأويل القرآن, يقصد منه الحقيقة التي يرجع إليها الكلام, ويأتي بمعنى إعمال وتطبيق ما أمر به.</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وفصل الباحثون بين التفسير والتأويل بعدة </w:t>
      </w:r>
      <w:proofErr w:type="gramStart"/>
      <w:r w:rsidRPr="006108D6">
        <w:rPr>
          <w:rFonts w:asciiTheme="majorBidi" w:hAnsiTheme="majorBidi" w:cs="Arabic Transparent"/>
          <w:sz w:val="28"/>
          <w:szCs w:val="28"/>
          <w:rtl/>
          <w:lang w:bidi="ar-JO"/>
        </w:rPr>
        <w:t>أقوال</w:t>
      </w:r>
      <w:r w:rsidRPr="006108D6">
        <w:rPr>
          <w:rStyle w:val="FootnoteReference"/>
          <w:rFonts w:asciiTheme="majorBidi" w:hAnsiTheme="majorBidi" w:cs="Arabic Transparent"/>
          <w:sz w:val="28"/>
          <w:szCs w:val="28"/>
          <w:rtl/>
          <w:lang w:bidi="ar-JO"/>
        </w:rPr>
        <w:footnoteReference w:id="733"/>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والراجح أنّ التفسير أعم من التأويل.</w:t>
      </w:r>
    </w:p>
    <w:p w:rsidR="00351686" w:rsidRPr="00E36F64" w:rsidRDefault="00351686" w:rsidP="00E36F64">
      <w:pPr>
        <w:tabs>
          <w:tab w:val="left" w:pos="281"/>
          <w:tab w:val="left" w:pos="943"/>
        </w:tabs>
        <w:spacing w:after="0" w:line="360" w:lineRule="auto"/>
        <w:jc w:val="both"/>
        <w:rPr>
          <w:rFonts w:asciiTheme="majorBidi" w:hAnsiTheme="majorBidi" w:cs="Arabic Transparent"/>
          <w:b/>
          <w:bCs/>
          <w:sz w:val="32"/>
          <w:szCs w:val="32"/>
          <w:rtl/>
          <w:lang w:bidi="ar-JO"/>
        </w:rPr>
      </w:pPr>
      <w:r w:rsidRPr="00E36F64">
        <w:rPr>
          <w:rFonts w:asciiTheme="majorBidi" w:hAnsiTheme="majorBidi" w:cs="Arabic Transparent"/>
          <w:b/>
          <w:bCs/>
          <w:sz w:val="32"/>
          <w:szCs w:val="32"/>
          <w:rtl/>
          <w:lang w:bidi="ar-JO"/>
        </w:rPr>
        <w:t>ثالثا</w:t>
      </w:r>
      <w:r w:rsidR="001554DB" w:rsidRPr="00E36F64">
        <w:rPr>
          <w:rFonts w:asciiTheme="majorBidi" w:hAnsiTheme="majorBidi" w:cs="Arabic Transparent"/>
          <w:b/>
          <w:bCs/>
          <w:sz w:val="32"/>
          <w:szCs w:val="32"/>
          <w:rtl/>
          <w:lang w:bidi="ar-JO"/>
        </w:rPr>
        <w:t xml:space="preserve">: </w:t>
      </w:r>
      <w:r w:rsidRPr="00E36F64">
        <w:rPr>
          <w:rFonts w:asciiTheme="majorBidi" w:hAnsiTheme="majorBidi" w:cs="Arabic Transparent"/>
          <w:b/>
          <w:bCs/>
          <w:sz w:val="32"/>
          <w:szCs w:val="32"/>
          <w:rtl/>
          <w:lang w:bidi="ar-JO"/>
        </w:rPr>
        <w:t xml:space="preserve"> العلاقة بين الانفرادة"تفسيرا" والوحدة الموضوعية للسورة.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جاءت الانفرادة  في سياق آيات تُعد من أعظم آيات  تسلية النبي-صلى الله عليه وسلم وتشجيعه على الدعوة, استنفد المشركون كل المزاعم والأكاذيب التي نشروها حول الرسول –صلى الله عليه وسلم – ومصدر الوحي, وكانت حججهم -رغم بطلانها- مصحوبة بضجة وبهرجة لتفتن الناس عن الإسلام, وهذه هي حال الباطل دائما في معركته مع الحق التشويش والتدليس, ولهذا نبأ الله عزّ وجلّ رسوله-صلى الله عليه وسلم- بنصره,  وأنهم كلما جاؤوا بزعم أو مثل له, سيأتي الرد عليهم واضحا جليا بينا.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فهم يجادلون الحق بالباطل، والله سبحانه يدفع الباطل ليظهر الحق. فإن إظهار الحق هو</w:t>
      </w:r>
      <w:r w:rsidR="00E36F64">
        <w:rPr>
          <w:rFonts w:asciiTheme="majorBidi" w:hAnsiTheme="majorBidi" w:cs="Arabic Transparent"/>
          <w:sz w:val="28"/>
          <w:szCs w:val="28"/>
          <w:rtl/>
          <w:lang w:bidi="ar-JO"/>
        </w:rPr>
        <w:t xml:space="preserve"> المراد وليس  دفع أباطليهم فقط,</w:t>
      </w:r>
      <w:r w:rsidRPr="006108D6">
        <w:rPr>
          <w:rFonts w:asciiTheme="majorBidi" w:hAnsiTheme="majorBidi" w:cs="Arabic Transparent"/>
          <w:sz w:val="28"/>
          <w:szCs w:val="28"/>
          <w:rtl/>
          <w:lang w:bidi="ar-JO"/>
        </w:rPr>
        <w:t xml:space="preserve"> فإعلاء الحق وأهله وتجليته للناس، هو الغاية الهامة, والله سبحانه وعد رسوله -صلى الله عليه وسلم- واضحا بينا, وقد جاء ليفّرق بين الحق والباطل دون لبس أو خلط, فمعانيه كلها حق وصدق لا يشوبها باطل أو شبهة حقيقية, وألفاظه بينة واضحة وأحكامه وشرائعه دقيقة بينة  بأوضح الألفاظ وأحسنها تفسيرا</w:t>
      </w:r>
      <w:r w:rsidRPr="006108D6">
        <w:rPr>
          <w:rStyle w:val="FootnoteReference"/>
          <w:rFonts w:asciiTheme="majorBidi" w:hAnsiTheme="majorBidi" w:cs="Arabic Transparent"/>
          <w:sz w:val="28"/>
          <w:szCs w:val="28"/>
          <w:rtl/>
          <w:lang w:bidi="ar-JO"/>
        </w:rPr>
        <w:footnoteReference w:id="734"/>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وهذه الانفرادةتتعلق بعلم الكشف عن معاني القرآن وتدبره, وهو علم التفسير, وانفراد سورة  الفرقان ب"مادة وصيغة تفسير" دلالة على أنّ هذا العلم هو العلم الفارق بين أهل الحق وأهل الباطل فهو علم إعجاز القرآن بكل صوره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وإثبات مصدريته, وأنّ أهل التفسير هم الأقدر</w:t>
      </w:r>
      <w:r w:rsidR="00B53BD4" w:rsidRPr="006108D6">
        <w:rPr>
          <w:rFonts w:asciiTheme="majorBidi" w:hAnsiTheme="majorBidi" w:cs="Arabic Transparent"/>
          <w:sz w:val="28"/>
          <w:szCs w:val="28"/>
          <w:rtl/>
          <w:lang w:bidi="ar-JO"/>
        </w:rPr>
        <w:t xml:space="preserve"> على صدّ شبهات المنكرين حول</w:t>
      </w:r>
      <w:r w:rsidRPr="006108D6">
        <w:rPr>
          <w:rFonts w:asciiTheme="majorBidi" w:hAnsiTheme="majorBidi" w:cs="Arabic Transparent"/>
          <w:sz w:val="28"/>
          <w:szCs w:val="28"/>
          <w:rtl/>
          <w:lang w:bidi="ar-JO"/>
        </w:rPr>
        <w:t xml:space="preserve"> مصدرية القرآن, والانتصار للرسول –صلى الله عليه وسلم</w:t>
      </w:r>
      <w:r w:rsidR="00CB4912"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قال السعدي:" وفي هذه الآية دليل على أنه ينبغي للمتكلم في العلم من محدث ومعلم وواعظ  أنّ يقتدي بربه في تدبيره </w:t>
      </w:r>
      <w:r w:rsidR="00B53BD4" w:rsidRPr="006108D6">
        <w:rPr>
          <w:rFonts w:asciiTheme="majorBidi" w:hAnsiTheme="majorBidi" w:cs="Arabic Transparent"/>
          <w:sz w:val="28"/>
          <w:szCs w:val="28"/>
          <w:rtl/>
          <w:lang w:bidi="ar-JO"/>
        </w:rPr>
        <w:t>ك</w:t>
      </w:r>
      <w:r w:rsidRPr="006108D6">
        <w:rPr>
          <w:rFonts w:asciiTheme="majorBidi" w:hAnsiTheme="majorBidi" w:cs="Arabic Transparent"/>
          <w:sz w:val="28"/>
          <w:szCs w:val="28"/>
          <w:rtl/>
          <w:lang w:bidi="ar-JO"/>
        </w:rPr>
        <w:t xml:space="preserve">حال رسوله، كذلك العالم يدبر أمر الخلق فكلما حدث موجب </w:t>
      </w:r>
      <w:r w:rsidRPr="006108D6">
        <w:rPr>
          <w:rFonts w:asciiTheme="majorBidi" w:hAnsiTheme="majorBidi" w:cs="Arabic Transparent"/>
          <w:sz w:val="28"/>
          <w:szCs w:val="28"/>
          <w:rtl/>
          <w:lang w:bidi="ar-JO"/>
        </w:rPr>
        <w:lastRenderedPageBreak/>
        <w:t>أو حصل موسم، أتى بما يناسب ذلك من الآيات القرآنية والأحاديث النبوية والمواعظ الموافقة لذلك</w:t>
      </w:r>
      <w:r w:rsidRPr="006108D6">
        <w:rPr>
          <w:rStyle w:val="FootnoteReference"/>
          <w:rFonts w:asciiTheme="majorBidi" w:hAnsiTheme="majorBidi" w:cs="Arabic Transparent"/>
          <w:sz w:val="28"/>
          <w:szCs w:val="28"/>
          <w:rtl/>
          <w:lang w:bidi="ar-JO"/>
        </w:rPr>
        <w:footnoteReference w:id="735"/>
      </w:r>
      <w:r w:rsidRPr="006108D6">
        <w:rPr>
          <w:rFonts w:asciiTheme="majorBidi" w:hAnsiTheme="majorBidi" w:cs="Arabic Transparent"/>
          <w:sz w:val="28"/>
          <w:szCs w:val="28"/>
          <w:rtl/>
          <w:lang w:bidi="ar-JO"/>
        </w:rPr>
        <w:t>".</w:t>
      </w:r>
    </w:p>
    <w:p w:rsidR="00351686" w:rsidRPr="006108D6" w:rsidRDefault="00351686" w:rsidP="00E36F64">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 xml:space="preserve">الانفرادة  الثالثة (يعبأ) </w:t>
      </w:r>
      <w:r w:rsidRPr="006108D6">
        <w:rPr>
          <w:rFonts w:asciiTheme="majorBidi" w:hAnsiTheme="majorBidi" w:cs="Arabic Transparent"/>
          <w:sz w:val="28"/>
          <w:szCs w:val="28"/>
          <w:rtl/>
          <w:lang w:bidi="ar-JO"/>
        </w:rPr>
        <w:t>في قوله  تعالى "</w:t>
      </w:r>
      <w:r w:rsidRPr="006108D6">
        <w:rPr>
          <w:rFonts w:asciiTheme="majorBidi" w:hAnsiTheme="majorBidi" w:cs="Arabic Transparent"/>
          <w:sz w:val="28"/>
          <w:szCs w:val="28"/>
          <w:rtl/>
        </w:rPr>
        <w:t xml:space="preserve"> </w:t>
      </w:r>
      <w:r w:rsidR="00E36F64">
        <w:rPr>
          <w:rFonts w:ascii="QCF_BSML" w:eastAsiaTheme="minorHAnsi" w:hAnsi="QCF_BSML" w:cs="QCF_BSML"/>
          <w:color w:val="000000"/>
          <w:sz w:val="27"/>
          <w:szCs w:val="27"/>
          <w:rtl/>
        </w:rPr>
        <w:t xml:space="preserve">ﭽ </w:t>
      </w:r>
      <w:r w:rsidR="00E36F64">
        <w:rPr>
          <w:rFonts w:ascii="QCF_P366" w:eastAsiaTheme="minorHAnsi" w:hAnsi="QCF_P366" w:cs="QCF_P366"/>
          <w:b/>
          <w:bCs/>
          <w:color w:val="000000"/>
          <w:sz w:val="27"/>
          <w:szCs w:val="27"/>
          <w:rtl/>
        </w:rPr>
        <w:t xml:space="preserve">ﯣ  ﯤ  ﯥ  ﯦ  ﯧ    ﯨ  ﯩﯪ  ﯫ  ﯬ             ﯭ  ﯮ  ﯯ  </w:t>
      </w:r>
      <w:r w:rsidR="00E36F64">
        <w:rPr>
          <w:rFonts w:ascii="QCF_BSML" w:eastAsiaTheme="minorHAnsi" w:hAnsi="QCF_BSML" w:cs="QCF_BSML"/>
          <w:color w:val="000000"/>
          <w:sz w:val="27"/>
          <w:szCs w:val="27"/>
          <w:rtl/>
        </w:rPr>
        <w:t>ﭼ</w:t>
      </w:r>
      <w:r w:rsidR="00E36F64">
        <w:rPr>
          <w:rFonts w:ascii="Arial" w:eastAsiaTheme="minorHAnsi" w:hAnsi="Arial" w:cs="Arial"/>
          <w:color w:val="000000"/>
          <w:sz w:val="18"/>
          <w:szCs w:val="18"/>
        </w:rPr>
        <w:t xml:space="preserve"> </w:t>
      </w:r>
      <w:r w:rsidRPr="006108D6">
        <w:rPr>
          <w:rFonts w:asciiTheme="majorBidi" w:hAnsiTheme="majorBidi" w:cs="Arabic Transparent"/>
          <w:sz w:val="28"/>
          <w:szCs w:val="28"/>
          <w:vertAlign w:val="superscript"/>
          <w:rtl/>
          <w:lang w:bidi="ar-JO"/>
        </w:rPr>
        <w:footnoteReference w:id="736"/>
      </w:r>
      <w:r w:rsidRPr="006108D6">
        <w:rPr>
          <w:rFonts w:asciiTheme="majorBidi" w:hAnsiTheme="majorBidi" w:cs="Arabic Transparent"/>
          <w:sz w:val="28"/>
          <w:szCs w:val="28"/>
          <w:vertAlign w:val="superscript"/>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انفردت سورة الفرقان بكلمة "يعبأ" فعل مضارع في آخر آية من السورة, في خاتمة مميزة, لوحدة السورة وأهم مضامينها.</w:t>
      </w:r>
    </w:p>
    <w:p w:rsidR="00351686" w:rsidRPr="00E36F64" w:rsidRDefault="00351686" w:rsidP="00E36F64">
      <w:pPr>
        <w:tabs>
          <w:tab w:val="left" w:pos="281"/>
          <w:tab w:val="left" w:pos="943"/>
        </w:tabs>
        <w:spacing w:after="0" w:line="360" w:lineRule="auto"/>
        <w:jc w:val="both"/>
        <w:rPr>
          <w:rFonts w:asciiTheme="majorBidi" w:hAnsiTheme="majorBidi" w:cs="Arabic Transparent"/>
          <w:b/>
          <w:bCs/>
          <w:sz w:val="32"/>
          <w:szCs w:val="32"/>
          <w:rtl/>
          <w:lang w:bidi="ar-JO"/>
        </w:rPr>
      </w:pPr>
      <w:r w:rsidRPr="00E36F64">
        <w:rPr>
          <w:rFonts w:asciiTheme="majorBidi" w:hAnsiTheme="majorBidi" w:cs="Arabic Transparent"/>
          <w:b/>
          <w:bCs/>
          <w:sz w:val="32"/>
          <w:szCs w:val="32"/>
          <w:rtl/>
          <w:lang w:bidi="ar-JO"/>
        </w:rPr>
        <w:t>أولا</w:t>
      </w:r>
      <w:r w:rsidR="00CB4912" w:rsidRPr="00E36F64">
        <w:rPr>
          <w:rFonts w:asciiTheme="majorBidi" w:hAnsiTheme="majorBidi" w:cs="Arabic Transparent"/>
          <w:b/>
          <w:bCs/>
          <w:sz w:val="32"/>
          <w:szCs w:val="32"/>
          <w:rtl/>
          <w:lang w:bidi="ar-JO"/>
        </w:rPr>
        <w:t>:</w:t>
      </w:r>
      <w:r w:rsidRPr="00E36F64">
        <w:rPr>
          <w:rFonts w:asciiTheme="majorBidi" w:hAnsiTheme="majorBidi" w:cs="Arabic Transparent"/>
          <w:b/>
          <w:bCs/>
          <w:sz w:val="32"/>
          <w:szCs w:val="32"/>
          <w:rtl/>
          <w:lang w:bidi="ar-JO"/>
        </w:rPr>
        <w:t xml:space="preserve"> </w:t>
      </w:r>
      <w:proofErr w:type="gramStart"/>
      <w:r w:rsidRPr="00E36F64">
        <w:rPr>
          <w:rFonts w:asciiTheme="majorBidi" w:hAnsiTheme="majorBidi" w:cs="Arabic Transparent"/>
          <w:b/>
          <w:bCs/>
          <w:sz w:val="32"/>
          <w:szCs w:val="32"/>
          <w:rtl/>
          <w:lang w:bidi="ar-JO"/>
        </w:rPr>
        <w:t>دلالة</w:t>
      </w:r>
      <w:proofErr w:type="gramEnd"/>
      <w:r w:rsidRPr="00E36F64">
        <w:rPr>
          <w:rFonts w:asciiTheme="majorBidi" w:hAnsiTheme="majorBidi" w:cs="Arabic Transparent"/>
          <w:b/>
          <w:bCs/>
          <w:sz w:val="32"/>
          <w:szCs w:val="32"/>
          <w:rtl/>
          <w:lang w:bidi="ar-JO"/>
        </w:rPr>
        <w:t xml:space="preserve"> مادة "</w:t>
      </w:r>
      <w:r w:rsidR="00B53BD4" w:rsidRPr="00E36F64">
        <w:rPr>
          <w:rFonts w:asciiTheme="majorBidi" w:hAnsiTheme="majorBidi" w:cs="Arabic Transparent"/>
          <w:b/>
          <w:bCs/>
          <w:sz w:val="32"/>
          <w:szCs w:val="32"/>
          <w:rtl/>
          <w:lang w:bidi="ar-JO"/>
        </w:rPr>
        <w:t>عبء</w:t>
      </w:r>
      <w:r w:rsidRPr="00E36F64">
        <w:rPr>
          <w:rFonts w:asciiTheme="majorBidi" w:hAnsiTheme="majorBidi" w:cs="Arabic Transparent"/>
          <w:b/>
          <w:bCs/>
          <w:sz w:val="32"/>
          <w:szCs w:val="32"/>
          <w:rtl/>
          <w:lang w:bidi="ar-JO"/>
        </w:rPr>
        <w:t>" في ال</w:t>
      </w:r>
      <w:r w:rsidR="00685E3C" w:rsidRPr="00E36F64">
        <w:rPr>
          <w:rFonts w:asciiTheme="majorBidi" w:hAnsiTheme="majorBidi" w:cs="Arabic Transparent"/>
          <w:b/>
          <w:bCs/>
          <w:sz w:val="32"/>
          <w:szCs w:val="32"/>
          <w:rtl/>
          <w:lang w:bidi="ar-JO"/>
        </w:rPr>
        <w:t>لغة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يعبأ مضارع مشتق من "عبء", قال عنه الفراهيدي-(ت175ه)-: كل حِمْلٍ من غُرْمٍ أو حَمالةٍ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والجميع الأَعْباء, وما عَبَأْت به شيئاً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 لم أُبَالِه ولم ارتفع, وما أعبَأُ بِهذا الأمر</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 ما أصنع به, كأنَّك تستقلُّه وتَستَحقِرهُ.</w:t>
      </w:r>
      <w:r w:rsidRPr="006108D6">
        <w:rPr>
          <w:rStyle w:val="FootnoteReference"/>
          <w:rFonts w:asciiTheme="majorBidi" w:hAnsiTheme="majorBidi" w:cs="Arabic Transparent"/>
          <w:sz w:val="28"/>
          <w:szCs w:val="28"/>
          <w:rtl/>
          <w:lang w:bidi="ar-JO"/>
        </w:rPr>
        <w:footnoteReference w:id="737"/>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الزجاج-(ت311ه)-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أصل العِبْء في اللغَةِ الثقْلُ، ومن ذلك عَبأتُ المتاعَ؛ جَعَلتُ بعضَه على بعض.</w:t>
      </w:r>
      <w:r w:rsidRPr="006108D6">
        <w:rPr>
          <w:rStyle w:val="FootnoteReference"/>
          <w:rFonts w:asciiTheme="majorBidi" w:hAnsiTheme="majorBidi" w:cs="Arabic Transparent"/>
          <w:sz w:val="28"/>
          <w:szCs w:val="28"/>
          <w:rtl/>
          <w:lang w:bidi="ar-JO"/>
        </w:rPr>
        <w:footnoteReference w:id="738"/>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في</w:t>
      </w:r>
      <w:proofErr w:type="gramEnd"/>
      <w:r w:rsidRPr="006108D6">
        <w:rPr>
          <w:rFonts w:asciiTheme="majorBidi" w:hAnsiTheme="majorBidi" w:cs="Arabic Transparent"/>
          <w:sz w:val="28"/>
          <w:szCs w:val="28"/>
          <w:rtl/>
          <w:lang w:bidi="ar-JO"/>
        </w:rPr>
        <w:t xml:space="preserve"> دلالة المادة معنى الثقل والجمع, الذي عبر عنه ابن فارس-(ت395ه)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بقوله " أصل واحد يدل على اجتماع في ثقل... ومن الباب ما عبأت به شيئا, إذا لم تباله, كأنك لم تجد به ثقلا,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..والعباءة ضرب من الأكسية, وقياسه صحيح, لأنه يشتمل على لابسه ويجمعه</w:t>
      </w:r>
      <w:r w:rsidRPr="006108D6">
        <w:rPr>
          <w:rStyle w:val="FootnoteReference"/>
          <w:rFonts w:asciiTheme="majorBidi" w:hAnsiTheme="majorBidi" w:cs="Arabic Transparent"/>
          <w:sz w:val="28"/>
          <w:szCs w:val="28"/>
          <w:rtl/>
          <w:lang w:bidi="ar-JO"/>
        </w:rPr>
        <w:footnoteReference w:id="739"/>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الأصفهاني-(ت502ه)-:" أصله من عبأت الطيب, كأنه قيل –يقصد في معنى الآية – مايبقيكم لولا دعاؤكم, ويقال عبَأتُ الجيش وعبّأته هيّأته, وعبأة الجاهلية ما هي مدخرة ٌ في أنفسهم من حميتهم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740"/>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العبء هو الحمل الثقيل في معناه الحقيقي, ويدل على اجتماع الأشياء على بعضها لتصبح ثقلا, كما أشاروا في المعاجم لجمع الطيب,</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ومن معاني المادة قولهم عبأت الجيش, فالمراد هو الثقل في العدة والعداد الذي يجعل للجيش مهابة وقيمة في عين عدوه, وإلا فإنه لن يعبأ به</w:t>
      </w:r>
      <w:r w:rsidRPr="006108D6">
        <w:rPr>
          <w:rStyle w:val="FootnoteReference"/>
          <w:rFonts w:asciiTheme="majorBidi" w:hAnsiTheme="majorBidi" w:cs="Arabic Transparent"/>
          <w:sz w:val="28"/>
          <w:szCs w:val="28"/>
          <w:rtl/>
          <w:lang w:bidi="ar-JO"/>
        </w:rPr>
        <w:footnoteReference w:id="741"/>
      </w:r>
      <w:r w:rsidRPr="006108D6">
        <w:rPr>
          <w:rFonts w:asciiTheme="majorBidi" w:hAnsiTheme="majorBidi" w:cs="Arabic Transparent"/>
          <w:sz w:val="28"/>
          <w:szCs w:val="28"/>
          <w:rtl/>
          <w:lang w:bidi="ar-JO"/>
        </w:rPr>
        <w:t>, وقولهم ما عبأت بفلان أو بشيء يعني لا وزن له عندي ولا قيمة, ولا اكثرت له.</w:t>
      </w:r>
    </w:p>
    <w:p w:rsidR="00351686" w:rsidRPr="00E36F64" w:rsidRDefault="00351686" w:rsidP="00E36F64">
      <w:pPr>
        <w:tabs>
          <w:tab w:val="left" w:pos="281"/>
          <w:tab w:val="left" w:pos="943"/>
        </w:tabs>
        <w:spacing w:after="0" w:line="360" w:lineRule="auto"/>
        <w:jc w:val="both"/>
        <w:rPr>
          <w:rFonts w:asciiTheme="majorBidi" w:hAnsiTheme="majorBidi" w:cs="Arabic Transparent"/>
          <w:b/>
          <w:bCs/>
          <w:sz w:val="32"/>
          <w:szCs w:val="32"/>
          <w:rtl/>
          <w:lang w:bidi="ar-JO"/>
        </w:rPr>
      </w:pPr>
      <w:r w:rsidRPr="00E36F64">
        <w:rPr>
          <w:rFonts w:asciiTheme="majorBidi" w:hAnsiTheme="majorBidi" w:cs="Arabic Transparent"/>
          <w:b/>
          <w:bCs/>
          <w:sz w:val="32"/>
          <w:szCs w:val="32"/>
          <w:rtl/>
          <w:lang w:bidi="ar-JO"/>
        </w:rPr>
        <w:lastRenderedPageBreak/>
        <w:t>ثانيا: دلالة صيغة "يعبأ" في</w:t>
      </w:r>
      <w:r w:rsidR="00685E3C" w:rsidRPr="00E36F64">
        <w:rPr>
          <w:rFonts w:asciiTheme="majorBidi" w:hAnsiTheme="majorBidi" w:cs="Arabic Transparent"/>
          <w:b/>
          <w:bCs/>
          <w:sz w:val="32"/>
          <w:szCs w:val="32"/>
          <w:rtl/>
          <w:lang w:bidi="ar-JO"/>
        </w:rPr>
        <w:t xml:space="preserve"> السياق</w:t>
      </w:r>
      <w:r w:rsidRPr="00E36F64">
        <w:rPr>
          <w:rFonts w:asciiTheme="majorBidi" w:hAnsiTheme="majorBidi" w:cs="Arabic Transparent"/>
          <w:b/>
          <w:bCs/>
          <w:sz w:val="32"/>
          <w:szCs w:val="32"/>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بصيغة المضارعة, والصيغة الفعلية لها دلالة تجدد الحدث مع تجدد دواعيه وأسبابه, ولصيغة المضارعة أيضا دلالة وصف؛ فمن دلالة الأفعال وصف الفاعل, فيكون المعنى وصف الله عزوجل بأنه يعبأ بمن يدعوه, ولا يكثرث إلا به, وله دلالة حقيقة من حيث هي غير مقيدة بزمان, وهذا ناسب اللفظ وسياقه, فه</w:t>
      </w:r>
      <w:r w:rsidR="00B53BD4" w:rsidRPr="006108D6">
        <w:rPr>
          <w:rFonts w:asciiTheme="majorBidi" w:hAnsiTheme="majorBidi" w:cs="Arabic Transparent"/>
          <w:sz w:val="28"/>
          <w:szCs w:val="28"/>
          <w:rtl/>
          <w:lang w:bidi="ar-JO"/>
        </w:rPr>
        <w:t>و يخبر عن حقيقة عناية الله ونصر</w:t>
      </w:r>
      <w:r w:rsidRPr="006108D6">
        <w:rPr>
          <w:rFonts w:asciiTheme="majorBidi" w:hAnsiTheme="majorBidi" w:cs="Arabic Transparent"/>
          <w:sz w:val="28"/>
          <w:szCs w:val="28"/>
          <w:rtl/>
          <w:lang w:bidi="ar-JO"/>
        </w:rPr>
        <w:t>ته  لعباده المخلصين له بالسؤال دون غيرهم من خلقه</w:t>
      </w:r>
      <w:r w:rsidRPr="006108D6">
        <w:rPr>
          <w:rStyle w:val="FootnoteReference"/>
          <w:rFonts w:asciiTheme="majorBidi" w:hAnsiTheme="majorBidi" w:cs="Arabic Transparent"/>
          <w:sz w:val="28"/>
          <w:szCs w:val="28"/>
          <w:rtl/>
          <w:lang w:bidi="ar-JO"/>
        </w:rPr>
        <w:footnoteReference w:id="742"/>
      </w:r>
      <w:r w:rsidRPr="006108D6">
        <w:rPr>
          <w:rFonts w:asciiTheme="majorBidi" w:hAnsiTheme="majorBidi" w:cs="Arabic Transparent"/>
          <w:sz w:val="28"/>
          <w:szCs w:val="28"/>
          <w:rtl/>
          <w:lang w:bidi="ar-JO"/>
        </w:rPr>
        <w:t>, والفعل منفي ب"ما" نفيا صريحا- عند من اعتبر "ما" نافية- وأما إذا اعتبرت استفهامية كانت بمعنى النفي البلاغي, بمعنى أنّ الله سبحانه لا يعتد بأحد لا يعبده ولايدعوه وحده ولا يلجأ إليه, فلولا دعاء الناس وحرصهم على مرضاة الله لما كان هذا الاعتداد</w:t>
      </w:r>
      <w:r w:rsidRPr="006108D6">
        <w:rPr>
          <w:rStyle w:val="FootnoteReference"/>
          <w:rFonts w:asciiTheme="majorBidi" w:hAnsiTheme="majorBidi" w:cs="Arabic Transparent"/>
          <w:sz w:val="28"/>
          <w:szCs w:val="28"/>
          <w:rtl/>
          <w:lang w:bidi="ar-JO"/>
        </w:rPr>
        <w:footnoteReference w:id="743"/>
      </w:r>
      <w:r w:rsidRPr="006108D6">
        <w:rPr>
          <w:rFonts w:asciiTheme="majorBidi" w:hAnsiTheme="majorBidi" w:cs="Arabic Transparent"/>
          <w:sz w:val="28"/>
          <w:szCs w:val="28"/>
          <w:rtl/>
          <w:lang w:bidi="ar-JO"/>
        </w:rPr>
        <w:t>.</w:t>
      </w:r>
    </w:p>
    <w:p w:rsidR="00E36F64"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وفي إسناد العبء لله عزّ وجلّ دلالة العناية والاكتراث, بمعنى أيُّ وَزْنٍ أو قدر يكون لكم عنده إن لم </w:t>
      </w:r>
      <w:proofErr w:type="gramStart"/>
      <w:r w:rsidRPr="006108D6">
        <w:rPr>
          <w:rFonts w:asciiTheme="majorBidi" w:hAnsiTheme="majorBidi" w:cs="Arabic Transparent"/>
          <w:sz w:val="28"/>
          <w:szCs w:val="28"/>
          <w:rtl/>
          <w:lang w:bidi="ar-JO"/>
        </w:rPr>
        <w:t>تعبدوه</w:t>
      </w:r>
      <w:r w:rsidRPr="006108D6">
        <w:rPr>
          <w:rStyle w:val="FootnoteReference"/>
          <w:rFonts w:asciiTheme="majorBidi" w:hAnsiTheme="majorBidi" w:cs="Arabic Transparent"/>
          <w:sz w:val="28"/>
          <w:szCs w:val="28"/>
          <w:rtl/>
          <w:lang w:bidi="ar-JO"/>
        </w:rPr>
        <w:footnoteReference w:id="744"/>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وقيل</w:t>
      </w:r>
      <w:proofErr w:type="gramEnd"/>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لولا دعاؤكم إيّاه، وقيل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لولا دعاؤه إيّاكم. فإن المصدر يضاف إلى الفاعل تارة، وإلى المفعول تارة، ولكن إضافته إلى الفاعل أقوى؛ لأنه لابد له من فاعل؛ فلهذا كان هذا أقوى القولين؛ أي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ما يعبأ بكم لولا أنكم تدعونه فتعبدونه، وتسألونه, ولفظ الصلاة في اللغة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أصله الدعاء، وسميت الصلاة دعاء لتضمنها معنى الدعاء</w:t>
      </w:r>
      <w:r w:rsidRPr="006108D6">
        <w:rPr>
          <w:rStyle w:val="FootnoteReference"/>
          <w:rFonts w:asciiTheme="majorBidi" w:hAnsiTheme="majorBidi" w:cs="Arabic Transparent"/>
          <w:sz w:val="28"/>
          <w:szCs w:val="28"/>
          <w:rtl/>
          <w:lang w:bidi="ar-JO"/>
        </w:rPr>
        <w:footnoteReference w:id="745"/>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لولا حرف امتناع لوجود, وجوابه هو " ما يعبأ بكم ربي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فيكون التقدير لولا دعاؤكم ما يعبأ بكم ربي" أو كما قال الآلوسي</w:t>
      </w:r>
      <w:r w:rsidRPr="006108D6">
        <w:rPr>
          <w:rFonts w:asciiTheme="majorBidi" w:hAnsiTheme="majorBidi" w:cs="Arabic Transparent"/>
          <w:sz w:val="28"/>
          <w:szCs w:val="28"/>
          <w:lang w:bidi="ar-JO"/>
        </w:rPr>
        <w:t xml:space="preserve">" </w:t>
      </w:r>
      <w:r w:rsidRPr="006108D6">
        <w:rPr>
          <w:rFonts w:asciiTheme="majorBidi" w:hAnsiTheme="majorBidi" w:cs="Arabic Transparent"/>
          <w:sz w:val="28"/>
          <w:szCs w:val="28"/>
          <w:rtl/>
          <w:lang w:bidi="ar-JO"/>
        </w:rPr>
        <w:t>جواب لولا محذوف لدلالة ما قبله عليه أي لولا دعاؤكم لما اعتد بكم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وهذا بيان لحال المؤمنين من المخاطبين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وقوله سبحانه</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 فَقَدْ كَذَّبْتُمْ</w:t>
      </w:r>
      <w:r w:rsidRPr="006108D6">
        <w:rPr>
          <w:rFonts w:asciiTheme="majorBidi" w:hAnsiTheme="majorBidi" w:cs="Arabic Transparent"/>
          <w:sz w:val="28"/>
          <w:szCs w:val="28"/>
          <w:lang w:bidi="ar-JO"/>
        </w:rPr>
        <w:t> " </w:t>
      </w:r>
      <w:r w:rsidRPr="006108D6">
        <w:rPr>
          <w:rFonts w:asciiTheme="majorBidi" w:hAnsiTheme="majorBidi" w:cs="Arabic Transparent"/>
          <w:sz w:val="28"/>
          <w:szCs w:val="28"/>
          <w:rtl/>
          <w:lang w:bidi="ar-JO"/>
        </w:rPr>
        <w:t>بيان لحال الكفرة منهم</w:t>
      </w:r>
      <w:r w:rsidRPr="006108D6">
        <w:rPr>
          <w:rFonts w:asciiTheme="majorBidi" w:hAnsiTheme="majorBidi" w:cs="Arabic Transparent"/>
          <w:sz w:val="28"/>
          <w:szCs w:val="28"/>
          <w:lang w:bidi="ar-JO"/>
        </w:rPr>
        <w:t>.</w:t>
      </w:r>
      <w:r w:rsidRPr="006108D6">
        <w:rPr>
          <w:rStyle w:val="FootnoteReference"/>
          <w:rFonts w:asciiTheme="majorBidi" w:hAnsiTheme="majorBidi" w:cs="Arabic Transparent"/>
          <w:sz w:val="28"/>
          <w:szCs w:val="28"/>
          <w:lang w:bidi="ar-JO"/>
        </w:rPr>
        <w:footnoteReference w:id="746"/>
      </w:r>
      <w:r w:rsidRPr="006108D6">
        <w:rPr>
          <w:rFonts w:asciiTheme="majorBidi" w:hAnsiTheme="majorBidi" w:cs="Arabic Transparent"/>
          <w:sz w:val="28"/>
          <w:szCs w:val="28"/>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والفعل بهذه الصيغة يفيد معنى الرعاية </w:t>
      </w:r>
      <w:proofErr w:type="gramStart"/>
      <w:r w:rsidRPr="006108D6">
        <w:rPr>
          <w:rFonts w:asciiTheme="majorBidi" w:hAnsiTheme="majorBidi" w:cs="Arabic Transparent"/>
          <w:sz w:val="28"/>
          <w:szCs w:val="28"/>
          <w:rtl/>
          <w:lang w:bidi="ar-JO"/>
        </w:rPr>
        <w:t>والاهتمام  المتجدد</w:t>
      </w:r>
      <w:proofErr w:type="gramEnd"/>
      <w:r w:rsidRPr="006108D6">
        <w:rPr>
          <w:rFonts w:asciiTheme="majorBidi" w:hAnsiTheme="majorBidi" w:cs="Arabic Transparent"/>
          <w:sz w:val="28"/>
          <w:szCs w:val="28"/>
          <w:rtl/>
          <w:lang w:bidi="ar-JO"/>
        </w:rPr>
        <w:t xml:space="preserve"> مع تجدد الإخلاص في الدعاء, ومقصود الدعاء هنا يحتمل السؤال, ويحتمل العبادة ذلك؛ أن إخلاص السؤال لله هو لب العبادة, ويحتمل الإيمان, وكل ذلك ورد له دليل من آيات القرآن</w:t>
      </w:r>
      <w:r w:rsidRPr="006108D6">
        <w:rPr>
          <w:rStyle w:val="FootnoteReference"/>
          <w:rFonts w:asciiTheme="majorBidi" w:hAnsiTheme="majorBidi" w:cs="Arabic Transparent"/>
          <w:sz w:val="28"/>
          <w:szCs w:val="28"/>
          <w:rtl/>
          <w:lang w:bidi="ar-JO"/>
        </w:rPr>
        <w:footnoteReference w:id="747"/>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وناسب الفعل مقام الربوبية الذي أصله الاعتناء بالخلق, ويندرج إرسال الرسل ونصرتهم تحت هذا المقام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وفيه دلالة مدح لعباد الله, وذم للمتكبرين عن دعائه الجاحدين لنعمه عليهم, فكان تكذيبهم للرسل سببا لهلاكهم في الدنيا والآخرة.  </w:t>
      </w:r>
    </w:p>
    <w:p w:rsidR="00351686" w:rsidRPr="00E36F64" w:rsidRDefault="00351686" w:rsidP="00E36F64">
      <w:pPr>
        <w:tabs>
          <w:tab w:val="left" w:pos="281"/>
          <w:tab w:val="left" w:pos="943"/>
        </w:tabs>
        <w:spacing w:after="0" w:line="360" w:lineRule="auto"/>
        <w:jc w:val="both"/>
        <w:rPr>
          <w:rFonts w:asciiTheme="majorBidi" w:hAnsiTheme="majorBidi" w:cs="Arabic Transparent"/>
          <w:b/>
          <w:bCs/>
          <w:sz w:val="32"/>
          <w:szCs w:val="32"/>
          <w:rtl/>
          <w:lang w:bidi="ar-JO"/>
        </w:rPr>
      </w:pPr>
      <w:r w:rsidRPr="00E36F64">
        <w:rPr>
          <w:rFonts w:asciiTheme="majorBidi" w:hAnsiTheme="majorBidi" w:cs="Arabic Transparent"/>
          <w:b/>
          <w:bCs/>
          <w:sz w:val="32"/>
          <w:szCs w:val="32"/>
          <w:rtl/>
          <w:lang w:bidi="ar-JO"/>
        </w:rPr>
        <w:t>ثالثا: العلاقة بين الانفرادة "يعبأ" والوحدة الموضوعية للسورة.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بعد أنّ بيّن الله تعالى في الآيات السابقة صفات عباده وبشرهم بالجنان, ختم السورة بالإخبار أنّه سبحانه -عزّ وجلّ- لا يبالي ولا يعبأ بالناس، لولا دعاؤهم إيّاه دعاء العبادة ودعاء المسألة، وأنّ العذاب لازم من لوازم الغريم لغريمه</w:t>
      </w:r>
      <w:r w:rsidRPr="006108D6">
        <w:rPr>
          <w:rStyle w:val="FootnoteReference"/>
          <w:rFonts w:asciiTheme="majorBidi" w:hAnsiTheme="majorBidi" w:cs="Arabic Transparent"/>
          <w:sz w:val="28"/>
          <w:szCs w:val="28"/>
          <w:rtl/>
          <w:lang w:bidi="ar-JO"/>
        </w:rPr>
        <w:footnoteReference w:id="748"/>
      </w:r>
      <w:r w:rsidRPr="006108D6">
        <w:rPr>
          <w:rFonts w:asciiTheme="majorBidi" w:hAnsiTheme="majorBidi" w:cs="Arabic Transparent"/>
          <w:sz w:val="28"/>
          <w:szCs w:val="28"/>
          <w:rtl/>
          <w:lang w:bidi="ar-JO"/>
        </w:rPr>
        <w:t>، وهو حق لله على من كذب رسله وكفر بحقه تعالى في أن يعبد وحده, فحقَّ عليهم الهلاك في الدنيا والآخرة.</w:t>
      </w:r>
    </w:p>
    <w:p w:rsidR="00351686" w:rsidRPr="006108D6" w:rsidRDefault="00D25403"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دلالة اللفظ ترفع وزن وقيمة العابدين الموحدين لله, وتسفِّه الجاحدين المنكرين لنعمه ويقلل من شأنهم, ويعدهم العذاب أيضا, فإنّ الاعتبار الحقيقي لقيمة الفرد لا يكون إلا باتباع ما جاء به النبي صلى الله عليه وسلم.</w:t>
      </w:r>
      <w:r w:rsidR="00B53BD4" w:rsidRPr="006108D6">
        <w:rPr>
          <w:rFonts w:asciiTheme="majorBidi" w:hAnsiTheme="majorBidi" w:cs="Arabic Transparent"/>
          <w:sz w:val="28"/>
          <w:szCs w:val="28"/>
          <w:rtl/>
          <w:lang w:bidi="ar-JO"/>
        </w:rPr>
        <w:t>ف</w:t>
      </w:r>
      <w:r w:rsidR="00351686" w:rsidRPr="006108D6">
        <w:rPr>
          <w:rFonts w:asciiTheme="majorBidi" w:hAnsiTheme="majorBidi" w:cs="Arabic Transparent"/>
          <w:sz w:val="28"/>
          <w:szCs w:val="28"/>
          <w:rtl/>
          <w:lang w:bidi="ar-JO"/>
        </w:rPr>
        <w:t>ال</w:t>
      </w:r>
      <w:proofErr w:type="gramStart"/>
      <w:r w:rsidR="00351686" w:rsidRPr="006108D6">
        <w:rPr>
          <w:rFonts w:asciiTheme="majorBidi" w:hAnsiTheme="majorBidi" w:cs="Arabic Transparent"/>
          <w:sz w:val="28"/>
          <w:szCs w:val="28"/>
          <w:rtl/>
          <w:lang w:bidi="ar-JO"/>
        </w:rPr>
        <w:t>عبء ي</w:t>
      </w:r>
      <w:proofErr w:type="gramEnd"/>
      <w:r w:rsidR="00351686" w:rsidRPr="006108D6">
        <w:rPr>
          <w:rFonts w:asciiTheme="majorBidi" w:hAnsiTheme="majorBidi" w:cs="Arabic Transparent"/>
          <w:sz w:val="28"/>
          <w:szCs w:val="28"/>
          <w:rtl/>
          <w:lang w:bidi="ar-JO"/>
        </w:rPr>
        <w:t xml:space="preserve">كون لشيء له قيمة وثقل, وأنّ نفيها يدل على الاستخفاف والاحتقار للشيء, </w:t>
      </w:r>
      <w:r w:rsidRPr="006108D6">
        <w:rPr>
          <w:rFonts w:asciiTheme="majorBidi" w:hAnsiTheme="majorBidi" w:cs="Arabic Transparent"/>
          <w:sz w:val="28"/>
          <w:szCs w:val="28"/>
          <w:rtl/>
          <w:lang w:bidi="ar-JO"/>
        </w:rPr>
        <w:t xml:space="preserve">وتبين الانفرداة عظيم رعايته للناس وتكرمه عليهم بهذه العناية, وأنه تعالى من تمام رعايته وعنايته بخلقه أرسل لهم رسولا منهم يهديهم إلى ربهم؛ فيعبدوه استحقاقا بالوجه الذي يرضى ويحب, وأنه لا اعتبار لأي أحد من الناس عند الله إلا من عبده مخلصا, فمن كذب رسوله-صلى الله عليه وسلم-  فلا قيمة له ولا وزن يعتد به, وأنه استحق العذاب لزوما؛ </w:t>
      </w:r>
      <w:r w:rsidR="00351686" w:rsidRPr="006108D6">
        <w:rPr>
          <w:rFonts w:asciiTheme="majorBidi" w:hAnsiTheme="majorBidi" w:cs="Arabic Transparent"/>
          <w:sz w:val="28"/>
          <w:szCs w:val="28"/>
          <w:rtl/>
          <w:lang w:bidi="ar-JO"/>
        </w:rPr>
        <w:t xml:space="preserve">فكان هذا </w:t>
      </w:r>
      <w:r w:rsidR="00B53BD4" w:rsidRPr="006108D6">
        <w:rPr>
          <w:rFonts w:asciiTheme="majorBidi" w:hAnsiTheme="majorBidi" w:cs="Arabic Transparent"/>
          <w:sz w:val="28"/>
          <w:szCs w:val="28"/>
          <w:rtl/>
          <w:lang w:bidi="ar-JO"/>
        </w:rPr>
        <w:t>انتصار</w:t>
      </w:r>
      <w:r w:rsidRPr="006108D6">
        <w:rPr>
          <w:rFonts w:asciiTheme="majorBidi" w:hAnsiTheme="majorBidi" w:cs="Arabic Transparent"/>
          <w:sz w:val="28"/>
          <w:szCs w:val="28"/>
          <w:rtl/>
          <w:lang w:bidi="ar-JO"/>
        </w:rPr>
        <w:t xml:space="preserve">ا </w:t>
      </w:r>
      <w:r w:rsidR="00B53BD4"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وسندا </w:t>
      </w:r>
      <w:r w:rsidR="00351686" w:rsidRPr="006108D6">
        <w:rPr>
          <w:rFonts w:asciiTheme="majorBidi" w:hAnsiTheme="majorBidi" w:cs="Arabic Transparent"/>
          <w:sz w:val="28"/>
          <w:szCs w:val="28"/>
          <w:rtl/>
          <w:lang w:bidi="ar-JO"/>
        </w:rPr>
        <w:t>للرسول- صلى الله عليه وسلم – ومن معه,</w:t>
      </w:r>
      <w:r w:rsidRPr="006108D6">
        <w:rPr>
          <w:rFonts w:asciiTheme="majorBidi" w:hAnsiTheme="majorBidi" w:cs="Arabic Transparent"/>
          <w:sz w:val="28"/>
          <w:szCs w:val="28"/>
          <w:rtl/>
          <w:lang w:bidi="ar-JO"/>
        </w:rPr>
        <w:t xml:space="preserve"> فهو في جوار الله وحماه, وما قيمة الكافرين بما أنزل عليه في الميزان؟ لا شيء</w:t>
      </w:r>
      <w:r w:rsidRPr="006108D6">
        <w:rPr>
          <w:rStyle w:val="FootnoteReference"/>
          <w:rFonts w:asciiTheme="majorBidi" w:hAnsiTheme="majorBidi" w:cs="Arabic Transparent"/>
          <w:sz w:val="28"/>
          <w:szCs w:val="28"/>
          <w:rtl/>
          <w:lang w:bidi="ar-JO"/>
        </w:rPr>
        <w:footnoteReference w:id="749"/>
      </w:r>
      <w:r w:rsidRPr="006108D6">
        <w:rPr>
          <w:rFonts w:asciiTheme="majorBidi" w:hAnsiTheme="majorBidi" w:cs="Arabic Transparent"/>
          <w:sz w:val="28"/>
          <w:szCs w:val="28"/>
          <w:rtl/>
          <w:lang w:bidi="ar-JO"/>
        </w:rPr>
        <w:t>.</w:t>
      </w:r>
    </w:p>
    <w:p w:rsidR="00E36F64" w:rsidRDefault="00E36F64">
      <w:pPr>
        <w:bidi w:val="0"/>
        <w:rPr>
          <w:rFonts w:asciiTheme="majorBidi" w:hAnsiTheme="majorBidi" w:cs="Arabic Transparent"/>
          <w:b/>
          <w:bCs/>
          <w:sz w:val="36"/>
          <w:szCs w:val="36"/>
          <w:rtl/>
          <w:lang w:bidi="ar-JO"/>
        </w:rPr>
      </w:pPr>
      <w:r>
        <w:rPr>
          <w:rFonts w:asciiTheme="majorBidi" w:hAnsiTheme="majorBidi" w:cs="Arabic Transparent"/>
          <w:b/>
          <w:bCs/>
          <w:sz w:val="36"/>
          <w:szCs w:val="36"/>
          <w:rtl/>
          <w:lang w:bidi="ar-JO"/>
        </w:rPr>
        <w:br w:type="page"/>
      </w:r>
    </w:p>
    <w:p w:rsidR="0028019A" w:rsidRPr="0028019A" w:rsidRDefault="00B400F8" w:rsidP="001554DB">
      <w:pPr>
        <w:tabs>
          <w:tab w:val="left" w:pos="281"/>
          <w:tab w:val="left" w:pos="943"/>
        </w:tabs>
        <w:spacing w:after="0" w:line="360" w:lineRule="auto"/>
        <w:jc w:val="center"/>
        <w:rPr>
          <w:rFonts w:asciiTheme="majorBidi" w:hAnsiTheme="majorBidi" w:cs="Arabic Transparent"/>
          <w:b/>
          <w:bCs/>
          <w:sz w:val="36"/>
          <w:szCs w:val="36"/>
          <w:rtl/>
          <w:lang w:bidi="ar-JO"/>
        </w:rPr>
      </w:pPr>
      <w:proofErr w:type="gramStart"/>
      <w:r w:rsidRPr="0028019A">
        <w:rPr>
          <w:rFonts w:asciiTheme="majorBidi" w:hAnsiTheme="majorBidi" w:cs="Arabic Transparent"/>
          <w:b/>
          <w:bCs/>
          <w:sz w:val="36"/>
          <w:szCs w:val="36"/>
          <w:rtl/>
          <w:lang w:bidi="ar-JO"/>
        </w:rPr>
        <w:lastRenderedPageBreak/>
        <w:t>المبحث</w:t>
      </w:r>
      <w:proofErr w:type="gramEnd"/>
      <w:r w:rsidR="00351686" w:rsidRPr="0028019A">
        <w:rPr>
          <w:rFonts w:asciiTheme="majorBidi" w:hAnsiTheme="majorBidi" w:cs="Arabic Transparent"/>
          <w:b/>
          <w:bCs/>
          <w:sz w:val="36"/>
          <w:szCs w:val="36"/>
          <w:rtl/>
          <w:lang w:bidi="ar-JO"/>
        </w:rPr>
        <w:t xml:space="preserve"> ال</w:t>
      </w:r>
      <w:r w:rsidR="00D25403" w:rsidRPr="0028019A">
        <w:rPr>
          <w:rFonts w:asciiTheme="majorBidi" w:hAnsiTheme="majorBidi" w:cs="Arabic Transparent"/>
          <w:b/>
          <w:bCs/>
          <w:sz w:val="36"/>
          <w:szCs w:val="36"/>
          <w:rtl/>
          <w:lang w:bidi="ar-JO"/>
        </w:rPr>
        <w:t>ثاني</w:t>
      </w:r>
    </w:p>
    <w:p w:rsid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 xml:space="preserve">الانفرادات اللفظية في سورة "الشعراء" وعلاقتها </w:t>
      </w:r>
    </w:p>
    <w:p w:rsidR="00351686" w:rsidRP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بالوحدة الموضوعية للسورة.</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توطئة</w:t>
      </w:r>
      <w:proofErr w:type="gramEnd"/>
      <w:r w:rsidRPr="0028019A">
        <w:rPr>
          <w:rFonts w:asciiTheme="majorBidi" w:hAnsiTheme="majorBidi" w:cs="Arabic Transparent"/>
          <w:b/>
          <w:bCs/>
          <w:sz w:val="32"/>
          <w:szCs w:val="32"/>
          <w:rtl/>
          <w:lang w:bidi="ar-JO"/>
        </w:rPr>
        <w:t xml:space="preserve"> تقديم السورة</w:t>
      </w:r>
      <w:r w:rsidR="001554DB">
        <w:rPr>
          <w:rFonts w:asciiTheme="majorBidi" w:hAnsiTheme="majorBidi" w:cs="Arabic Transparent"/>
          <w:b/>
          <w:bCs/>
          <w:sz w:val="32"/>
          <w:szCs w:val="32"/>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سورة الشعراء من السور المكية</w:t>
      </w:r>
      <w:r w:rsidRPr="006108D6">
        <w:rPr>
          <w:rStyle w:val="FootnoteReference"/>
          <w:rFonts w:asciiTheme="majorBidi" w:hAnsiTheme="majorBidi" w:cs="Arabic Transparent"/>
          <w:sz w:val="28"/>
          <w:szCs w:val="28"/>
          <w:rtl/>
          <w:lang w:bidi="ar-JO"/>
        </w:rPr>
        <w:footnoteReference w:id="750"/>
      </w:r>
      <w:r w:rsidRPr="006108D6">
        <w:rPr>
          <w:rFonts w:asciiTheme="majorBidi" w:hAnsiTheme="majorBidi" w:cs="Arabic Transparent"/>
          <w:sz w:val="28"/>
          <w:szCs w:val="28"/>
          <w:rtl/>
          <w:lang w:bidi="ar-JO"/>
        </w:rPr>
        <w:t>, وآياتها سبع وعشرون ومئتان</w:t>
      </w:r>
      <w:r w:rsidRPr="006108D6">
        <w:rPr>
          <w:rStyle w:val="FootnoteReference"/>
          <w:rFonts w:asciiTheme="majorBidi" w:hAnsiTheme="majorBidi" w:cs="Arabic Transparent"/>
          <w:sz w:val="28"/>
          <w:szCs w:val="28"/>
          <w:rtl/>
          <w:lang w:bidi="ar-JO"/>
        </w:rPr>
        <w:footnoteReference w:id="751"/>
      </w:r>
      <w:r w:rsidRPr="006108D6">
        <w:rPr>
          <w:rFonts w:asciiTheme="majorBidi" w:hAnsiTheme="majorBidi" w:cs="Arabic Transparent"/>
          <w:sz w:val="28"/>
          <w:szCs w:val="28"/>
          <w:rtl/>
          <w:lang w:bidi="ar-JO"/>
        </w:rPr>
        <w:t>, نزلت بعد الواقعة</w:t>
      </w:r>
      <w:r w:rsidRPr="006108D6">
        <w:rPr>
          <w:rStyle w:val="FootnoteReference"/>
          <w:rFonts w:asciiTheme="majorBidi" w:hAnsiTheme="majorBidi" w:cs="Arabic Transparent"/>
          <w:sz w:val="28"/>
          <w:szCs w:val="28"/>
          <w:rtl/>
          <w:lang w:bidi="ar-JO"/>
        </w:rPr>
        <w:footnoteReference w:id="752"/>
      </w:r>
      <w:r w:rsidRPr="006108D6">
        <w:rPr>
          <w:rFonts w:asciiTheme="majorBidi" w:hAnsiTheme="majorBidi" w:cs="Arabic Transparent"/>
          <w:sz w:val="28"/>
          <w:szCs w:val="28"/>
          <w:rtl/>
          <w:lang w:bidi="ar-JO"/>
        </w:rPr>
        <w:t>, وترتيبها السادسة والعشرون في المصحف بعد سورة الفرقان وقبل سورة النمل, وتقع في الجزء التاسع عشر.</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اشتهرت السورة باسم الشعراء, وورد تسميتها ب"الجامعة" في تفسير الإمام </w:t>
      </w:r>
      <w:proofErr w:type="gramStart"/>
      <w:r w:rsidRPr="006108D6">
        <w:rPr>
          <w:rFonts w:asciiTheme="majorBidi" w:hAnsiTheme="majorBidi" w:cs="Arabic Transparent"/>
          <w:sz w:val="28"/>
          <w:szCs w:val="28"/>
          <w:rtl/>
          <w:lang w:bidi="ar-JO"/>
        </w:rPr>
        <w:t>مالك</w:t>
      </w:r>
      <w:r w:rsidRPr="006108D6">
        <w:rPr>
          <w:rStyle w:val="FootnoteReference"/>
          <w:rFonts w:asciiTheme="majorBidi" w:hAnsiTheme="majorBidi" w:cs="Arabic Transparent"/>
          <w:sz w:val="28"/>
          <w:szCs w:val="28"/>
          <w:rtl/>
          <w:lang w:bidi="ar-JO"/>
        </w:rPr>
        <w:footnoteReference w:id="753"/>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لأنها جمعت ثماني قصص لأنبياء الله ورسله عليهم السلام.</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المطلب</w:t>
      </w:r>
      <w:proofErr w:type="gramEnd"/>
      <w:r w:rsidRPr="0028019A">
        <w:rPr>
          <w:rFonts w:asciiTheme="majorBidi" w:hAnsiTheme="majorBidi" w:cs="Arabic Transparent"/>
          <w:b/>
          <w:bCs/>
          <w:sz w:val="32"/>
          <w:szCs w:val="32"/>
          <w:rtl/>
          <w:lang w:bidi="ar-JO"/>
        </w:rPr>
        <w:t xml:space="preserve"> الأول</w:t>
      </w:r>
      <w:r w:rsidR="001554DB">
        <w:rPr>
          <w:rFonts w:asciiTheme="majorBidi" w:hAnsiTheme="majorBidi" w:cs="Arabic Transparent"/>
          <w:b/>
          <w:bCs/>
          <w:sz w:val="32"/>
          <w:szCs w:val="32"/>
          <w:rtl/>
          <w:lang w:bidi="ar-JO"/>
        </w:rPr>
        <w:t xml:space="preserve">: </w:t>
      </w:r>
      <w:r w:rsidRPr="0028019A">
        <w:rPr>
          <w:rFonts w:asciiTheme="majorBidi" w:hAnsiTheme="majorBidi" w:cs="Arabic Transparent"/>
          <w:b/>
          <w:bCs/>
          <w:sz w:val="32"/>
          <w:szCs w:val="32"/>
          <w:rtl/>
          <w:lang w:bidi="ar-JO"/>
        </w:rPr>
        <w:t xml:space="preserve"> الوحدة الموضوعية للسورة وعلاقتها بمقاطع السورة ومقاصدها.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حرص الباحثون في وحدة السورة ومقاصدها على استخلاصها وإبرازها للمتدبرين في آيات السورة فالبقاعي يرى أنّ مقصدها الأهم بيان إعجاز القرآن, فقال:"مقصودها أن هذا الكتاب بيّن في نفسه بإعجازه أنه من عند الله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مبين لكل ملتبس..</w:t>
      </w:r>
      <w:r w:rsidRPr="006108D6">
        <w:rPr>
          <w:rStyle w:val="FootnoteReference"/>
          <w:rFonts w:asciiTheme="majorBidi" w:hAnsiTheme="majorBidi" w:cs="Arabic Transparent"/>
          <w:sz w:val="28"/>
          <w:szCs w:val="28"/>
          <w:rtl/>
          <w:lang w:bidi="ar-JO"/>
        </w:rPr>
        <w:footnoteReference w:id="754"/>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ظلال القرآن يرى أن مقصودها العقيدة  بكل ما تشمله من عناصر.</w:t>
      </w:r>
      <w:r w:rsidRPr="006108D6">
        <w:rPr>
          <w:rStyle w:val="FootnoteReference"/>
          <w:rFonts w:asciiTheme="majorBidi" w:hAnsiTheme="majorBidi" w:cs="Arabic Transparent"/>
          <w:sz w:val="28"/>
          <w:szCs w:val="28"/>
          <w:rtl/>
          <w:lang w:bidi="ar-JO"/>
        </w:rPr>
        <w:footnoteReference w:id="755"/>
      </w:r>
      <w:proofErr w:type="gramStart"/>
      <w:r w:rsidRPr="006108D6">
        <w:rPr>
          <w:rFonts w:asciiTheme="majorBidi" w:hAnsiTheme="majorBidi" w:cs="Arabic Transparent"/>
          <w:sz w:val="28"/>
          <w:szCs w:val="28"/>
          <w:rtl/>
          <w:lang w:bidi="ar-JO"/>
        </w:rPr>
        <w:t>"  وابن</w:t>
      </w:r>
      <w:proofErr w:type="gramEnd"/>
      <w:r w:rsidRPr="006108D6">
        <w:rPr>
          <w:rFonts w:asciiTheme="majorBidi" w:hAnsiTheme="majorBidi" w:cs="Arabic Transparent"/>
          <w:sz w:val="28"/>
          <w:szCs w:val="28"/>
          <w:rtl/>
          <w:lang w:bidi="ar-JO"/>
        </w:rPr>
        <w:t xml:space="preserve"> عاشور-(ت1393ه)- قال في عرضه لأغراض السورة:" أولها التنويه بالقرآن، والتعريض بعجزهم عن معارضته، وتسلية النبي صلى الله عليه وسلم على ما يلاقيه من إعراض قومه عن التوحيد الذي دعاهم إليه القرآن..وفي ضمنه تهديدهم على تعرضهم لغضب الله تعالى، وضرب المثل لهم بما حل بالأمم المكذبة رسلها والمعرضة عن آيات</w:t>
      </w:r>
      <w:proofErr w:type="gramStart"/>
      <w:r w:rsidRPr="006108D6">
        <w:rPr>
          <w:rFonts w:asciiTheme="majorBidi" w:hAnsiTheme="majorBidi" w:cs="Arabic Transparent"/>
          <w:sz w:val="28"/>
          <w:szCs w:val="28"/>
          <w:rtl/>
          <w:lang w:bidi="ar-JO"/>
        </w:rPr>
        <w:t xml:space="preserve"> الله</w:t>
      </w:r>
      <w:r w:rsidRPr="006108D6">
        <w:rPr>
          <w:rStyle w:val="FootnoteReference"/>
          <w:rFonts w:asciiTheme="majorBidi" w:hAnsiTheme="majorBidi" w:cs="Arabic Transparent"/>
          <w:sz w:val="28"/>
          <w:szCs w:val="28"/>
          <w:rtl/>
          <w:lang w:bidi="ar-JO"/>
        </w:rPr>
        <w:footnoteReference w:id="756"/>
      </w:r>
      <w:proofErr w:type="gramEnd"/>
      <w:r w:rsidRPr="006108D6">
        <w:rPr>
          <w:rFonts w:asciiTheme="majorBidi" w:hAnsiTheme="majorBidi" w:cs="Arabic Transparent"/>
          <w:sz w:val="28"/>
          <w:szCs w:val="28"/>
          <w:rtl/>
          <w:lang w:bidi="ar-JO"/>
        </w:rPr>
        <w:t>."</w:t>
      </w:r>
    </w:p>
    <w:p w:rsidR="005B4952" w:rsidRDefault="005B4952"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 xml:space="preserve">ويظهر مما سبق اختلاف  الآراء حول مقاصد السورة عند الباحثين,  ولكن مقصد السورة  الذي تدعمه العلاقات التي تربط السورة وخصائصها, </w:t>
      </w:r>
      <w:r w:rsidRPr="006108D6">
        <w:rPr>
          <w:rFonts w:asciiTheme="majorBidi" w:hAnsiTheme="majorBidi" w:cs="Arabic Transparent"/>
          <w:b/>
          <w:bCs/>
          <w:sz w:val="28"/>
          <w:szCs w:val="28"/>
          <w:rtl/>
          <w:lang w:bidi="ar-JO"/>
        </w:rPr>
        <w:t>أنّ الوحدة الموضوعية للسورة هي إظهار عظم معجزة القرآن وبيانه, ودوره في التصدي لانحرافات البشر العقائدية والأخلاقية والفكرية, وأنّ الكفر به رغم الإبلاس أمامه لا يقدح في عظمّه وبيانه, إنما هي سنة أهل الباطل بإنكار آيات الله مهما خضعت لها أعناقهم, بينما آية واحدة في كونه كفيلة بالدلالة عليه.</w:t>
      </w:r>
    </w:p>
    <w:p w:rsidR="005E38A4" w:rsidRDefault="005E38A4"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يقول الغزالي في تقديم السورة:" فأنزل الله على نبيه-صلى الله عليه وسلم- أعظم آية؛ كلام الله  يوحى له, وفيه آيات معجزة مكانية وزمانية, وبينت السورة أنّ حال الكافرين مع الرسل واحد, رغم طهارة المرسلين وعفتهم وترفعهم عن الدنيا وزخرفها... وظهرت فيهم جميعا وحدة العرض الحسن المنزه عن كل غرض، يقابله وحدة الرد السيء المشوب بالعناد والغدر.</w:t>
      </w:r>
      <w:r w:rsidRPr="006108D6">
        <w:rPr>
          <w:rStyle w:val="FootnoteReference"/>
          <w:rFonts w:asciiTheme="majorBidi" w:hAnsiTheme="majorBidi" w:cs="Arabic Transparent"/>
          <w:sz w:val="28"/>
          <w:szCs w:val="28"/>
          <w:rtl/>
          <w:lang w:bidi="ar-JO"/>
        </w:rPr>
        <w:footnoteReference w:id="757"/>
      </w:r>
      <w:r w:rsidRPr="006108D6">
        <w:rPr>
          <w:rFonts w:asciiTheme="majorBidi" w:hAnsiTheme="majorBidi" w:cs="Arabic Transparent"/>
          <w:sz w:val="28"/>
          <w:szCs w:val="28"/>
          <w:rtl/>
          <w:lang w:bidi="ar-JO"/>
        </w:rPr>
        <w:t>"</w:t>
      </w:r>
    </w:p>
    <w:p w:rsidR="005E38A4" w:rsidRDefault="005E38A4" w:rsidP="00E36F64">
      <w:pPr>
        <w:tabs>
          <w:tab w:val="left" w:pos="281"/>
          <w:tab w:val="left" w:pos="943"/>
        </w:tabs>
        <w:spacing w:after="0" w:line="360" w:lineRule="auto"/>
        <w:jc w:val="both"/>
        <w:rPr>
          <w:rFonts w:asciiTheme="majorBidi" w:hAnsiTheme="majorBidi" w:cs="Arabic Transparent"/>
          <w:b/>
          <w:bCs/>
          <w:sz w:val="32"/>
          <w:szCs w:val="32"/>
          <w:rtl/>
          <w:lang w:bidi="ar-JO"/>
        </w:rPr>
      </w:pPr>
    </w:p>
    <w:p w:rsidR="00351686" w:rsidRPr="00E36F64" w:rsidRDefault="00351686" w:rsidP="00E36F64">
      <w:pPr>
        <w:tabs>
          <w:tab w:val="left" w:pos="281"/>
          <w:tab w:val="left" w:pos="943"/>
        </w:tabs>
        <w:spacing w:after="0" w:line="360" w:lineRule="auto"/>
        <w:jc w:val="both"/>
        <w:rPr>
          <w:rFonts w:asciiTheme="majorBidi" w:hAnsiTheme="majorBidi" w:cs="Arabic Transparent"/>
          <w:b/>
          <w:bCs/>
          <w:sz w:val="32"/>
          <w:szCs w:val="32"/>
          <w:rtl/>
          <w:lang w:bidi="ar-JO"/>
        </w:rPr>
      </w:pPr>
      <w:r w:rsidRPr="00E36F64">
        <w:rPr>
          <w:rFonts w:asciiTheme="majorBidi" w:hAnsiTheme="majorBidi" w:cs="Arabic Transparent"/>
          <w:b/>
          <w:bCs/>
          <w:sz w:val="32"/>
          <w:szCs w:val="32"/>
          <w:rtl/>
          <w:lang w:bidi="ar-JO"/>
        </w:rPr>
        <w:t>أولا</w:t>
      </w:r>
      <w:r w:rsidR="001554DB" w:rsidRPr="00E36F64">
        <w:rPr>
          <w:rFonts w:asciiTheme="majorBidi" w:hAnsiTheme="majorBidi" w:cs="Arabic Transparent"/>
          <w:b/>
          <w:bCs/>
          <w:sz w:val="32"/>
          <w:szCs w:val="32"/>
          <w:rtl/>
          <w:lang w:bidi="ar-JO"/>
        </w:rPr>
        <w:t xml:space="preserve">: </w:t>
      </w:r>
      <w:r w:rsidRPr="00E36F64">
        <w:rPr>
          <w:rFonts w:asciiTheme="majorBidi" w:hAnsiTheme="majorBidi" w:cs="Arabic Transparent"/>
          <w:b/>
          <w:bCs/>
          <w:sz w:val="32"/>
          <w:szCs w:val="32"/>
          <w:rtl/>
          <w:lang w:bidi="ar-JO"/>
        </w:rPr>
        <w:t>الوحدة الموضوعية للسورة في ضوء تناسق البناء الموضوعي الداخلي والخارجي للسورة.</w:t>
      </w:r>
    </w:p>
    <w:p w:rsidR="00351686" w:rsidRPr="00E36F64" w:rsidRDefault="00351686" w:rsidP="00E36F64">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E36F64">
        <w:rPr>
          <w:rFonts w:asciiTheme="majorBidi" w:hAnsiTheme="majorBidi" w:cs="Arabic Transparent"/>
          <w:b/>
          <w:bCs/>
          <w:sz w:val="32"/>
          <w:szCs w:val="32"/>
          <w:rtl/>
          <w:lang w:bidi="ar-JO"/>
        </w:rPr>
        <w:t>العلاقة</w:t>
      </w:r>
      <w:proofErr w:type="gramEnd"/>
      <w:r w:rsidRPr="00E36F64">
        <w:rPr>
          <w:rFonts w:asciiTheme="majorBidi" w:hAnsiTheme="majorBidi" w:cs="Arabic Transparent"/>
          <w:b/>
          <w:bCs/>
          <w:sz w:val="32"/>
          <w:szCs w:val="32"/>
          <w:rtl/>
          <w:lang w:bidi="ar-JO"/>
        </w:rPr>
        <w:t xml:space="preserve"> الأولى: بين الوحدة الموضوعية للسورة ومقاطعها.. </w:t>
      </w:r>
    </w:p>
    <w:p w:rsidR="00351686" w:rsidRPr="006108D6" w:rsidRDefault="00351686" w:rsidP="00320EC9">
      <w:pPr>
        <w:tabs>
          <w:tab w:val="left" w:pos="281"/>
          <w:tab w:val="left" w:pos="943"/>
        </w:tabs>
        <w:spacing w:after="0" w:line="360" w:lineRule="auto"/>
        <w:ind w:firstLine="567"/>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تناسبت مقاطع السورة في بيان أهم مقاصد السورة, فكانت المقدمة في عظم المعجزة مع </w:t>
      </w:r>
      <w:r w:rsidRPr="00E36F64">
        <w:rPr>
          <w:rFonts w:asciiTheme="majorBidi" w:hAnsiTheme="majorBidi" w:cs="Arabic Transparent"/>
          <w:sz w:val="28"/>
          <w:szCs w:val="28"/>
          <w:rtl/>
          <w:lang w:bidi="ar-JO"/>
        </w:rPr>
        <w:t>قلة مؤمنة, الآيات(1-9), فبدأت السور</w:t>
      </w:r>
      <w:proofErr w:type="gramStart"/>
      <w:r w:rsidRPr="00E36F64">
        <w:rPr>
          <w:rFonts w:asciiTheme="majorBidi" w:hAnsiTheme="majorBidi" w:cs="Arabic Transparent"/>
          <w:sz w:val="28"/>
          <w:szCs w:val="28"/>
          <w:rtl/>
          <w:lang w:bidi="ar-JO"/>
        </w:rPr>
        <w:t>ة بالثناء</w:t>
      </w:r>
      <w:proofErr w:type="gramEnd"/>
      <w:r w:rsidRPr="00E36F64">
        <w:rPr>
          <w:rFonts w:asciiTheme="majorBidi" w:hAnsiTheme="majorBidi" w:cs="Arabic Transparent"/>
          <w:sz w:val="28"/>
          <w:szCs w:val="28"/>
          <w:rtl/>
          <w:lang w:bidi="ar-JO"/>
        </w:rPr>
        <w:t xml:space="preserve"> على آيات الكتاب, ثم تسلية الرسوله صلى الله عليه وسلم- وإخباره حقيقة أن أكثر الناس لن يؤمنوا, وأن قلة قليلة هي المؤمنة </w:t>
      </w:r>
      <w:r w:rsidR="00320EC9">
        <w:rPr>
          <w:rFonts w:asciiTheme="majorBidi" w:hAnsiTheme="majorBidi" w:cs="Arabic Transparent" w:hint="cs"/>
          <w:sz w:val="28"/>
          <w:szCs w:val="28"/>
          <w:rtl/>
          <w:lang w:bidi="ar-JO"/>
        </w:rPr>
        <w:t>(</w:t>
      </w:r>
      <w:r w:rsidR="00320EC9" w:rsidRPr="00320EC9">
        <w:rPr>
          <w:rFonts w:cs="KFGQPC Uthmanic Script HAFS"/>
          <w:color w:val="000000"/>
          <w:sz w:val="28"/>
          <w:szCs w:val="28"/>
          <w:rtl/>
        </w:rPr>
        <w:t>إِنَّ فِي ذَٰلِكَ لَأٓيَة</w:t>
      </w:r>
      <w:r w:rsidR="00320EC9" w:rsidRPr="00320EC9">
        <w:rPr>
          <w:rFonts w:ascii="Jameel Noori Nastaleeq" w:hAnsi="Jameel Noori Nastaleeq" w:cs="KFGQPC Uthmanic Script HAFS" w:hint="cs"/>
          <w:color w:val="000000"/>
          <w:sz w:val="28"/>
          <w:szCs w:val="28"/>
          <w:rtl/>
        </w:rPr>
        <w:t>ٗ</w:t>
      </w:r>
      <w:r w:rsidR="00320EC9" w:rsidRPr="00320EC9">
        <w:rPr>
          <w:rFonts w:cs="KFGQPC Uthmanic Script HAFS" w:hint="cs"/>
          <w:color w:val="000000"/>
          <w:sz w:val="28"/>
          <w:szCs w:val="28"/>
          <w:rtl/>
        </w:rPr>
        <w:t>ۖ وَمَا كَانَ أَكۡثَرُهُم مُّ</w:t>
      </w:r>
      <w:r w:rsidR="00320EC9" w:rsidRPr="00320EC9">
        <w:rPr>
          <w:rFonts w:cs="KFGQPC Uthmanic Script HAFS"/>
          <w:color w:val="000000"/>
          <w:sz w:val="28"/>
          <w:szCs w:val="28"/>
          <w:rtl/>
        </w:rPr>
        <w:t>ؤۡمِنِينَ</w:t>
      </w:r>
      <w:r w:rsidR="00320EC9">
        <w:rPr>
          <w:rFonts w:cs="Times New Roman" w:hint="cs"/>
          <w:color w:val="000000"/>
          <w:sz w:val="44"/>
          <w:szCs w:val="44"/>
          <w:rtl/>
        </w:rPr>
        <w:t xml:space="preserve">) </w:t>
      </w:r>
      <w:r w:rsidRPr="00E36F64">
        <w:rPr>
          <w:rFonts w:asciiTheme="majorBidi" w:hAnsiTheme="majorBidi" w:cs="Arabic Transparent"/>
          <w:sz w:val="28"/>
          <w:szCs w:val="28"/>
          <w:rtl/>
          <w:lang w:bidi="ar-JO"/>
        </w:rPr>
        <w:t>سورة الشعراء(8) فلا يحزن ولا يهلك نفسه من أجلهم, وقال تعالى في آخر هذه المقدمة جملة</w:t>
      </w:r>
      <w:r w:rsidR="00CB4912" w:rsidRPr="00E36F64">
        <w:rPr>
          <w:rFonts w:asciiTheme="majorBidi" w:hAnsiTheme="majorBidi" w:cs="Arabic Transparent"/>
          <w:sz w:val="28"/>
          <w:szCs w:val="28"/>
          <w:rtl/>
          <w:lang w:bidi="ar-JO"/>
        </w:rPr>
        <w:t>:</w:t>
      </w:r>
      <w:r w:rsidR="00320EC9" w:rsidRPr="00320EC9">
        <w:rPr>
          <w:rFonts w:cs="KFGQPC Uthmanic Script HAFS"/>
          <w:color w:val="000000"/>
          <w:sz w:val="44"/>
          <w:szCs w:val="44"/>
          <w:rtl/>
        </w:rPr>
        <w:t xml:space="preserve"> </w:t>
      </w:r>
      <w:r w:rsidR="00320EC9">
        <w:rPr>
          <w:rFonts w:cs="Times New Roman"/>
          <w:color w:val="000000"/>
          <w:sz w:val="28"/>
          <w:szCs w:val="28"/>
          <w:lang w:bidi="ar-JO"/>
        </w:rPr>
        <w:t>}</w:t>
      </w:r>
      <w:r w:rsidR="00320EC9" w:rsidRPr="00320EC9">
        <w:rPr>
          <w:rFonts w:cs="KFGQPC Uthmanic Script HAFS"/>
          <w:color w:val="000000"/>
          <w:sz w:val="28"/>
          <w:szCs w:val="28"/>
          <w:rtl/>
        </w:rPr>
        <w:t>وَإِنَّ رَبَّكَ لَهُوَ ٱلۡعَزِيزُ ٱلرَّحِيمُ</w:t>
      </w:r>
      <w:r w:rsidR="00320EC9">
        <w:rPr>
          <w:rFonts w:cs="Times New Roman" w:hint="cs"/>
          <w:color w:val="000000"/>
          <w:sz w:val="28"/>
          <w:szCs w:val="28"/>
          <w:rtl/>
        </w:rPr>
        <w:t>)</w:t>
      </w:r>
      <w:r w:rsidR="00320EC9" w:rsidRPr="00320EC9">
        <w:rPr>
          <w:rFonts w:cs="KFGQPC Uthmanic Script HAFS"/>
          <w:color w:val="000000"/>
          <w:sz w:val="28"/>
          <w:szCs w:val="28"/>
          <w:rtl/>
        </w:rPr>
        <w:t xml:space="preserve"> </w:t>
      </w:r>
      <w:r w:rsidRPr="00E36F64">
        <w:rPr>
          <w:rFonts w:asciiTheme="majorBidi" w:hAnsiTheme="majorBidi" w:cs="Arabic Transparent"/>
          <w:sz w:val="28"/>
          <w:szCs w:val="28"/>
          <w:rtl/>
          <w:lang w:bidi="ar-JO"/>
        </w:rPr>
        <w:t>سورة الشعراء(9) تعقيبا لهذا الخبر, فالعزة هي تمام القدرة فهو سبحانه قادر على جعلهم جميعا يؤمنون, أو يعجل لهم عذابا يستحقونه فهم لا يعجزونه, وهو الرحيم أيضا,  ففي إمهالهم رحمة بهم, ورحمة برسوله</w:t>
      </w:r>
      <w:r w:rsidRPr="006108D6">
        <w:rPr>
          <w:rFonts w:asciiTheme="majorBidi" w:hAnsiTheme="majorBidi" w:cs="Arabic Transparent"/>
          <w:sz w:val="28"/>
          <w:szCs w:val="28"/>
          <w:rtl/>
          <w:lang w:bidi="ar-JO"/>
        </w:rPr>
        <w:t xml:space="preserve">-صلى الله عليه وسلم- ذلك بتأييده ونصره </w:t>
      </w:r>
      <w:r w:rsidRPr="006108D6">
        <w:rPr>
          <w:rStyle w:val="FootnoteReference"/>
          <w:rFonts w:asciiTheme="majorBidi" w:hAnsiTheme="majorBidi" w:cs="Arabic Transparent"/>
          <w:sz w:val="28"/>
          <w:szCs w:val="28"/>
          <w:rtl/>
          <w:lang w:bidi="ar-JO"/>
        </w:rPr>
        <w:footnoteReference w:id="758"/>
      </w:r>
      <w:r w:rsidRPr="006108D6">
        <w:rPr>
          <w:rFonts w:asciiTheme="majorBidi" w:hAnsiTheme="majorBidi" w:cs="Arabic Transparent"/>
          <w:sz w:val="28"/>
          <w:szCs w:val="28"/>
          <w:rtl/>
          <w:lang w:bidi="ar-JO"/>
        </w:rPr>
        <w:t>.", ثم جاءت الآيات منتظمة في مقطع</w:t>
      </w:r>
      <w:r w:rsidR="005B4952">
        <w:rPr>
          <w:rFonts w:asciiTheme="majorBidi" w:hAnsiTheme="majorBidi" w:cs="Arabic Transparent" w:hint="cs"/>
          <w:sz w:val="28"/>
          <w:szCs w:val="28"/>
          <w:rtl/>
          <w:lang w:bidi="ar-JO"/>
        </w:rPr>
        <w:t>ين</w:t>
      </w:r>
      <w:r w:rsidRPr="006108D6">
        <w:rPr>
          <w:rFonts w:asciiTheme="majorBidi" w:hAnsiTheme="majorBidi" w:cs="Arabic Transparent"/>
          <w:sz w:val="28"/>
          <w:szCs w:val="28"/>
          <w:rtl/>
          <w:lang w:bidi="ar-JO"/>
        </w:rPr>
        <w:t xml:space="preserve">, الأول يقص على </w:t>
      </w:r>
      <w:r w:rsidRPr="006108D6">
        <w:rPr>
          <w:rFonts w:asciiTheme="majorBidi" w:hAnsiTheme="majorBidi" w:cs="Arabic Transparent"/>
          <w:sz w:val="28"/>
          <w:szCs w:val="28"/>
          <w:rtl/>
          <w:lang w:bidi="ar-JO"/>
        </w:rPr>
        <w:lastRenderedPageBreak/>
        <w:t>النبي-صلى الله عليه وسلم- وأمته</w:t>
      </w:r>
      <w:r w:rsidR="005B4952">
        <w:rPr>
          <w:rFonts w:asciiTheme="majorBidi" w:hAnsiTheme="majorBidi" w:cs="Arabic Transparent" w:hint="cs"/>
          <w:sz w:val="28"/>
          <w:szCs w:val="28"/>
          <w:rtl/>
          <w:lang w:bidi="ar-JO"/>
        </w:rPr>
        <w:t xml:space="preserve"> قصة موسى عليها السلام, والثاني في </w:t>
      </w:r>
      <w:r w:rsidRPr="006108D6">
        <w:rPr>
          <w:rFonts w:asciiTheme="majorBidi" w:hAnsiTheme="majorBidi" w:cs="Arabic Transparent"/>
          <w:sz w:val="28"/>
          <w:szCs w:val="28"/>
          <w:rtl/>
          <w:lang w:bidi="ar-JO"/>
        </w:rPr>
        <w:t xml:space="preserve"> أحوال السابقين من الأنبياء مع أقوامهم</w:t>
      </w:r>
      <w:r w:rsidR="005B4952">
        <w:rPr>
          <w:rFonts w:asciiTheme="majorBidi" w:hAnsiTheme="majorBidi" w:cs="Arabic Transparent" w:hint="cs"/>
          <w:sz w:val="28"/>
          <w:szCs w:val="28"/>
          <w:rtl/>
          <w:lang w:bidi="ar-JO"/>
        </w:rPr>
        <w:t>.</w:t>
      </w:r>
    </w:p>
    <w:p w:rsidR="005E38A4" w:rsidRDefault="005E38A4" w:rsidP="004C1DB8">
      <w:pPr>
        <w:tabs>
          <w:tab w:val="left" w:pos="281"/>
          <w:tab w:val="left" w:pos="943"/>
        </w:tabs>
        <w:spacing w:after="0" w:line="360" w:lineRule="auto"/>
        <w:ind w:firstLine="567"/>
        <w:rPr>
          <w:rFonts w:asciiTheme="majorBidi" w:hAnsiTheme="majorBidi" w:cs="Arabic Transparent"/>
          <w:sz w:val="28"/>
          <w:szCs w:val="28"/>
          <w:rtl/>
          <w:lang w:bidi="ar-JO"/>
        </w:rPr>
      </w:pPr>
    </w:p>
    <w:p w:rsidR="005E38A4" w:rsidRDefault="00351686" w:rsidP="00BB7AFF">
      <w:pPr>
        <w:tabs>
          <w:tab w:val="left" w:pos="281"/>
          <w:tab w:val="left" w:pos="943"/>
        </w:tabs>
        <w:spacing w:after="0" w:line="360" w:lineRule="auto"/>
        <w:ind w:right="-142" w:firstLine="567"/>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المقطع</w:t>
      </w:r>
      <w:proofErr w:type="gramEnd"/>
      <w:r w:rsidRPr="006108D6">
        <w:rPr>
          <w:rFonts w:asciiTheme="majorBidi" w:hAnsiTheme="majorBidi" w:cs="Arabic Transparent"/>
          <w:sz w:val="28"/>
          <w:szCs w:val="28"/>
          <w:rtl/>
          <w:lang w:bidi="ar-JO"/>
        </w:rPr>
        <w:t xml:space="preserve"> الأول</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w:t>
      </w:r>
      <w:r w:rsidR="005B4952" w:rsidRPr="006108D6">
        <w:rPr>
          <w:rFonts w:asciiTheme="majorBidi" w:hAnsiTheme="majorBidi" w:cs="Arabic Transparent"/>
          <w:sz w:val="28"/>
          <w:szCs w:val="28"/>
          <w:rtl/>
          <w:lang w:bidi="ar-JO"/>
        </w:rPr>
        <w:t xml:space="preserve">الآيات(10- </w:t>
      </w:r>
      <w:r w:rsidR="005B4952">
        <w:rPr>
          <w:rFonts w:asciiTheme="majorBidi" w:hAnsiTheme="majorBidi" w:cs="Arabic Transparent" w:hint="cs"/>
          <w:sz w:val="28"/>
          <w:szCs w:val="28"/>
          <w:rtl/>
          <w:lang w:bidi="ar-JO"/>
        </w:rPr>
        <w:t>68</w:t>
      </w:r>
      <w:r w:rsidR="005B4952" w:rsidRPr="006108D6">
        <w:rPr>
          <w:rFonts w:asciiTheme="majorBidi" w:hAnsiTheme="majorBidi" w:cs="Arabic Transparent"/>
          <w:sz w:val="28"/>
          <w:szCs w:val="28"/>
          <w:rtl/>
          <w:lang w:bidi="ar-JO"/>
        </w:rPr>
        <w:t>)</w:t>
      </w:r>
      <w:r w:rsidR="005B4952">
        <w:rPr>
          <w:rFonts w:asciiTheme="majorBidi" w:hAnsiTheme="majorBidi" w:cs="Arabic Transparent" w:hint="cs"/>
          <w:sz w:val="28"/>
          <w:szCs w:val="28"/>
          <w:rtl/>
          <w:lang w:bidi="ar-JO"/>
        </w:rPr>
        <w:t>قصة موسى عليه السلام</w:t>
      </w:r>
      <w:r w:rsidRPr="006108D6">
        <w:rPr>
          <w:rFonts w:asciiTheme="majorBidi" w:hAnsiTheme="majorBidi" w:cs="Arabic Transparent"/>
          <w:sz w:val="28"/>
          <w:szCs w:val="28"/>
          <w:rtl/>
          <w:lang w:bidi="ar-JO"/>
        </w:rPr>
        <w:t>. بدأت السورة بتسلية النبي -صلى الله عليه وسلم- وتثبيته في دعوته بسرد قصص من سبقه من الرسل, وذكر صنيع أقوامهم معهم, وكفر أكثرهم بهم, وبدأت السورة بقصة موسى-عليه السلام- وذلك لأنه أكثر الرسل معجزات, ولأنه أرسل لأعظم طاغية في الأرض, وعرضت السورة الجزء الذي يتعلق بتحديه السحرة, وتصديقهم معجزته, لأنهم أهل الصنعة وأعلم بفنونها وحدودها, وكذلك البلغاء من الشعراء العرب, هم أهل اللسان والأعلم بحدود البشر به, وكذلك لكثرة أذى قومه له قبل إيمانهم وبعده, فسردت آيات القصص على منهجية واحدة لأن المراد واحد, وهو بيان الشدائد التي تعرضوا لها مع أقوامهم الكافرة.</w:t>
      </w:r>
      <w:r w:rsidR="005B4952">
        <w:rPr>
          <w:rFonts w:asciiTheme="majorBidi" w:hAnsiTheme="majorBidi" w:cs="Arabic Transparent" w:hint="cs"/>
          <w:sz w:val="28"/>
          <w:szCs w:val="28"/>
          <w:rtl/>
          <w:lang w:bidi="ar-JO"/>
        </w:rPr>
        <w:t xml:space="preserve"> </w:t>
      </w:r>
    </w:p>
    <w:p w:rsidR="005E38A4" w:rsidRDefault="005B4952" w:rsidP="00BB7AFF">
      <w:pPr>
        <w:tabs>
          <w:tab w:val="left" w:pos="281"/>
          <w:tab w:val="left" w:pos="943"/>
        </w:tabs>
        <w:spacing w:after="0" w:line="360" w:lineRule="auto"/>
        <w:ind w:right="-142" w:firstLine="567"/>
        <w:rPr>
          <w:rFonts w:asciiTheme="majorBidi" w:hAnsiTheme="majorBidi" w:cs="Arabic Transparent"/>
          <w:sz w:val="28"/>
          <w:szCs w:val="28"/>
          <w:vertAlign w:val="superscript"/>
          <w:rtl/>
          <w:lang w:bidi="ar-JO"/>
        </w:rPr>
      </w:pPr>
      <w:r>
        <w:rPr>
          <w:rFonts w:asciiTheme="majorBidi" w:hAnsiTheme="majorBidi" w:cs="Arabic Transparent" w:hint="cs"/>
          <w:sz w:val="28"/>
          <w:szCs w:val="28"/>
          <w:rtl/>
          <w:lang w:bidi="ar-JO"/>
        </w:rPr>
        <w:t xml:space="preserve">المقطع الثاني (69-191) قصص السابقين مع أبيائهم, </w:t>
      </w:r>
      <w:r w:rsidR="00351686" w:rsidRPr="006108D6">
        <w:rPr>
          <w:rFonts w:asciiTheme="majorBidi" w:hAnsiTheme="majorBidi" w:cs="Arabic Transparent"/>
          <w:sz w:val="28"/>
          <w:szCs w:val="28"/>
          <w:rtl/>
          <w:lang w:bidi="ar-JO"/>
        </w:rPr>
        <w:t xml:space="preserve">وتبعت قصة موسى-عليه والسلام- قصة إبراهيم -عليه السلام- </w:t>
      </w:r>
      <w:r w:rsidR="00351686" w:rsidRPr="00E36F64">
        <w:rPr>
          <w:rFonts w:asciiTheme="majorBidi" w:hAnsiTheme="majorBidi" w:cs="Arabic Transparent"/>
          <w:sz w:val="28"/>
          <w:szCs w:val="28"/>
          <w:rtl/>
          <w:lang w:bidi="ar-JO"/>
        </w:rPr>
        <w:t>وذلك لتشابه حجج المكذبين  بالقرآن مع حجج قوم إبراهيم, عندما تعجب من عبادتهم أوثان لا تضر ولا تنفع فقالوا له</w:t>
      </w:r>
      <w:r w:rsidR="00320EC9">
        <w:rPr>
          <w:rFonts w:asciiTheme="majorBidi" w:hAnsiTheme="majorBidi" w:cs="Arabic Transparent" w:hint="cs"/>
          <w:sz w:val="28"/>
          <w:szCs w:val="28"/>
          <w:rtl/>
          <w:lang w:bidi="ar-JO"/>
        </w:rPr>
        <w:t>:</w:t>
      </w:r>
      <w:r w:rsidR="00320EC9" w:rsidRPr="00320EC9">
        <w:rPr>
          <w:rFonts w:asciiTheme="majorBidi" w:hAnsiTheme="majorBidi" w:cs="Arabic Transparent" w:hint="cs"/>
          <w:b/>
          <w:bCs/>
          <w:sz w:val="28"/>
          <w:szCs w:val="28"/>
          <w:rtl/>
          <w:lang w:bidi="ar-JO"/>
        </w:rPr>
        <w:t>(</w:t>
      </w:r>
      <w:r w:rsidR="00320EC9" w:rsidRPr="00320EC9">
        <w:rPr>
          <w:rFonts w:cs="KFGQPC Uthmanic Script HAFS"/>
          <w:b/>
          <w:bCs/>
          <w:color w:val="000000"/>
          <w:sz w:val="24"/>
          <w:szCs w:val="24"/>
          <w:rtl/>
        </w:rPr>
        <w:t>قَالُواْ بَلۡ وَجَدۡنَآ ءَابَآءَنَا كَذَٰلِكَ يَفۡعَلُونَ</w:t>
      </w:r>
      <w:r w:rsidR="00320EC9">
        <w:rPr>
          <w:rFonts w:cs="Times New Roman" w:hint="cs"/>
          <w:color w:val="000000"/>
          <w:sz w:val="24"/>
          <w:szCs w:val="24"/>
          <w:rtl/>
        </w:rPr>
        <w:t>)</w:t>
      </w:r>
      <w:r w:rsidR="00320EC9" w:rsidRPr="00320EC9">
        <w:rPr>
          <w:rFonts w:cs="KFGQPC Uthmanic Script HAFS"/>
          <w:color w:val="000000"/>
          <w:sz w:val="24"/>
          <w:szCs w:val="24"/>
          <w:rtl/>
        </w:rPr>
        <w:t xml:space="preserve"> </w:t>
      </w:r>
      <w:r w:rsidR="00351686" w:rsidRPr="00E36F64">
        <w:rPr>
          <w:rFonts w:asciiTheme="majorBidi" w:hAnsiTheme="majorBidi" w:cs="Arabic Transparent"/>
          <w:sz w:val="28"/>
          <w:szCs w:val="28"/>
          <w:rtl/>
          <w:lang w:bidi="ar-JO"/>
        </w:rPr>
        <w:t>الشعراء(74), فبينت الآيات بعدها منهج نبي الله إبراهيم في عقيدتهم, فقال تعالى على لسانه:</w:t>
      </w:r>
      <w:r w:rsidR="00351686" w:rsidRPr="00320EC9">
        <w:rPr>
          <w:rFonts w:asciiTheme="majorBidi" w:hAnsiTheme="majorBidi" w:cs="Arabic Transparent"/>
          <w:sz w:val="24"/>
          <w:szCs w:val="24"/>
          <w:rtl/>
          <w:lang w:bidi="ar-JO"/>
        </w:rPr>
        <w:t xml:space="preserve"> </w:t>
      </w:r>
      <w:r w:rsidR="00320EC9" w:rsidRPr="005E38A4">
        <w:rPr>
          <w:rFonts w:asciiTheme="majorBidi" w:hAnsiTheme="majorBidi" w:cs="Arabic Transparent" w:hint="cs"/>
          <w:b/>
          <w:bCs/>
          <w:sz w:val="28"/>
          <w:szCs w:val="28"/>
          <w:rtl/>
          <w:lang w:bidi="ar-JO"/>
        </w:rPr>
        <w:t>(</w:t>
      </w:r>
      <w:r w:rsidR="00320EC9" w:rsidRPr="005E38A4">
        <w:rPr>
          <w:rFonts w:cs="KFGQPC Uthmanic Script HAFS"/>
          <w:b/>
          <w:bCs/>
          <w:color w:val="000000"/>
          <w:sz w:val="28"/>
          <w:szCs w:val="28"/>
          <w:rtl/>
        </w:rPr>
        <w:t>أَنتُمۡ</w:t>
      </w:r>
      <w:r w:rsidR="00320EC9" w:rsidRPr="005E38A4">
        <w:rPr>
          <w:rFonts w:cs="KFGQPC Uthmanic Script HAFS" w:hint="cs"/>
          <w:b/>
          <w:bCs/>
          <w:color w:val="000000"/>
          <w:sz w:val="28"/>
          <w:szCs w:val="28"/>
          <w:rtl/>
        </w:rPr>
        <w:t xml:space="preserve"> </w:t>
      </w:r>
      <w:r w:rsidR="00320EC9" w:rsidRPr="005E38A4">
        <w:rPr>
          <w:rFonts w:cs="KFGQPC Uthmanic Script HAFS"/>
          <w:b/>
          <w:bCs/>
          <w:color w:val="000000"/>
          <w:sz w:val="28"/>
          <w:szCs w:val="28"/>
          <w:rtl/>
        </w:rPr>
        <w:t>وَءَابَآؤُكُمُ ٱلۡأَقۡدَمُونَ ٧٦ فَإِنَّهُمۡ عَدُوّ</w:t>
      </w:r>
      <w:r w:rsidR="00320EC9" w:rsidRPr="005E38A4">
        <w:rPr>
          <w:rFonts w:cs="KFGQPC Uthmanic Script HAFS" w:hint="cs"/>
          <w:b/>
          <w:bCs/>
          <w:color w:val="000000"/>
          <w:sz w:val="28"/>
          <w:szCs w:val="28"/>
          <w:rtl/>
        </w:rPr>
        <w:t xml:space="preserve">ٞ لِّيٓ </w:t>
      </w:r>
      <w:r w:rsidR="005E38A4" w:rsidRPr="005E38A4">
        <w:rPr>
          <w:rFonts w:cs="KFGQPC Uthmanic Script HAFS"/>
          <w:b/>
          <w:bCs/>
          <w:color w:val="000000"/>
          <w:sz w:val="28"/>
          <w:szCs w:val="28"/>
          <w:rtl/>
        </w:rPr>
        <w:t>إِلَّا رَبَّ ٱلۡعَٰلَمِينَ</w:t>
      </w:r>
      <w:r w:rsidR="005E38A4" w:rsidRPr="005E38A4">
        <w:rPr>
          <w:rFonts w:cs="Times New Roman" w:hint="cs"/>
          <w:b/>
          <w:bCs/>
          <w:color w:val="000000"/>
          <w:sz w:val="28"/>
          <w:szCs w:val="28"/>
          <w:rtl/>
        </w:rPr>
        <w:t>)</w:t>
      </w:r>
      <w:r w:rsidR="00351686" w:rsidRPr="005E38A4">
        <w:rPr>
          <w:rFonts w:asciiTheme="majorBidi" w:hAnsiTheme="majorBidi" w:cs="Arabic Transparent"/>
          <w:sz w:val="28"/>
          <w:szCs w:val="28"/>
          <w:rtl/>
          <w:lang w:bidi="ar-JO"/>
        </w:rPr>
        <w:t>(</w:t>
      </w:r>
      <w:r w:rsidR="00351686" w:rsidRPr="00E36F64">
        <w:rPr>
          <w:rFonts w:asciiTheme="majorBidi" w:hAnsiTheme="majorBidi" w:cs="Arabic Transparent"/>
          <w:sz w:val="28"/>
          <w:szCs w:val="28"/>
          <w:rtl/>
          <w:lang w:bidi="ar-JO"/>
        </w:rPr>
        <w:t>الشعراء: 75 – 77),  فبينت الآيات حقيقة معتقد أبيهم إبراهيم, الذي يزعمون أنهم على ملته, ويفتخرون بالبيت الذي بناه</w:t>
      </w:r>
      <w:r w:rsidR="00351686" w:rsidRPr="00E36F64">
        <w:rPr>
          <w:rStyle w:val="FootnoteReference"/>
          <w:rFonts w:asciiTheme="majorBidi" w:hAnsiTheme="majorBidi" w:cs="Arabic Transparent"/>
          <w:sz w:val="28"/>
          <w:szCs w:val="28"/>
          <w:vertAlign w:val="baseline"/>
          <w:rtl/>
          <w:lang w:bidi="ar-JO"/>
        </w:rPr>
        <w:footnoteReference w:id="759"/>
      </w:r>
      <w:r w:rsidR="00351686" w:rsidRPr="00E36F64">
        <w:rPr>
          <w:rFonts w:asciiTheme="majorBidi" w:hAnsiTheme="majorBidi" w:cs="Arabic Transparent"/>
          <w:sz w:val="28"/>
          <w:szCs w:val="28"/>
          <w:rtl/>
          <w:lang w:bidi="ar-JO"/>
        </w:rPr>
        <w:t>.</w:t>
      </w:r>
      <w:r w:rsidR="004C1DB8">
        <w:rPr>
          <w:rFonts w:asciiTheme="majorBidi" w:hAnsiTheme="majorBidi" w:cs="Arabic Transparent" w:hint="cs"/>
          <w:sz w:val="28"/>
          <w:szCs w:val="28"/>
          <w:rtl/>
          <w:lang w:bidi="ar-JO"/>
        </w:rPr>
        <w:t xml:space="preserve">  </w:t>
      </w:r>
      <w:r w:rsidR="00351686" w:rsidRPr="00E36F64">
        <w:rPr>
          <w:rFonts w:asciiTheme="majorBidi" w:hAnsiTheme="majorBidi" w:cs="Arabic Transparent"/>
          <w:sz w:val="28"/>
          <w:szCs w:val="28"/>
          <w:rtl/>
          <w:lang w:bidi="ar-JO"/>
        </w:rPr>
        <w:t xml:space="preserve">ثم عرضت قصة </w:t>
      </w:r>
      <w:r w:rsidR="004C1DB8">
        <w:rPr>
          <w:rFonts w:asciiTheme="majorBidi" w:hAnsiTheme="majorBidi" w:cs="Arabic Transparent"/>
          <w:sz w:val="28"/>
          <w:szCs w:val="28"/>
          <w:rtl/>
          <w:lang w:bidi="ar-JO"/>
        </w:rPr>
        <w:t>الأقوام السابقة بفاتحة واحدة</w:t>
      </w:r>
      <w:r w:rsidR="00351686" w:rsidRPr="00E36F64">
        <w:rPr>
          <w:rFonts w:asciiTheme="majorBidi" w:hAnsiTheme="majorBidi" w:cs="Arabic Transparent"/>
          <w:sz w:val="28"/>
          <w:szCs w:val="28"/>
          <w:rtl/>
          <w:lang w:bidi="ar-JO"/>
        </w:rPr>
        <w:t>" تكذيب الأنبياء" قال تعالى</w:t>
      </w:r>
      <w:r w:rsidR="001554DB" w:rsidRPr="00E36F64">
        <w:rPr>
          <w:rFonts w:asciiTheme="majorBidi" w:hAnsiTheme="majorBidi" w:cs="Arabic Transparent"/>
          <w:sz w:val="28"/>
          <w:szCs w:val="28"/>
          <w:rtl/>
          <w:lang w:bidi="ar-JO"/>
        </w:rPr>
        <w:t>:</w:t>
      </w:r>
      <w:r w:rsidR="001554DB" w:rsidRPr="004C1DB8">
        <w:rPr>
          <w:rFonts w:asciiTheme="majorBidi" w:hAnsiTheme="majorBidi" w:cs="Arabic Transparent"/>
          <w:sz w:val="24"/>
          <w:szCs w:val="24"/>
          <w:rtl/>
          <w:lang w:bidi="ar-JO"/>
        </w:rPr>
        <w:t xml:space="preserve"> </w:t>
      </w:r>
      <w:r w:rsidR="004C1DB8" w:rsidRPr="005E38A4">
        <w:rPr>
          <w:rFonts w:asciiTheme="majorBidi" w:hAnsiTheme="majorBidi" w:cs="Arabic Transparent" w:hint="cs"/>
          <w:b/>
          <w:bCs/>
          <w:sz w:val="28"/>
          <w:szCs w:val="28"/>
          <w:rtl/>
          <w:lang w:bidi="ar-JO"/>
        </w:rPr>
        <w:t>(</w:t>
      </w:r>
      <w:r w:rsidR="004C1DB8" w:rsidRPr="005E38A4">
        <w:rPr>
          <w:rFonts w:cs="KFGQPC Uthmanic Script HAFS"/>
          <w:b/>
          <w:bCs/>
          <w:color w:val="000000"/>
          <w:sz w:val="28"/>
          <w:szCs w:val="28"/>
          <w:rtl/>
        </w:rPr>
        <w:t xml:space="preserve">كَذَّبَتۡ </w:t>
      </w:r>
      <w:r w:rsidR="004C1DB8" w:rsidRPr="005E38A4">
        <w:rPr>
          <w:rFonts w:cs="KFGQPC Uthmanic Script HAFS" w:hint="cs"/>
          <w:b/>
          <w:bCs/>
          <w:color w:val="000000"/>
          <w:sz w:val="28"/>
          <w:szCs w:val="28"/>
          <w:rtl/>
        </w:rPr>
        <w:t>ق</w:t>
      </w:r>
      <w:r w:rsidR="004C1DB8" w:rsidRPr="005E38A4">
        <w:rPr>
          <w:rFonts w:cs="KFGQPC Uthmanic Script HAFS"/>
          <w:b/>
          <w:bCs/>
          <w:color w:val="000000"/>
          <w:sz w:val="28"/>
          <w:szCs w:val="28"/>
          <w:rtl/>
        </w:rPr>
        <w:t>َوۡمُ نُوحٍ ٱلۡمُرۡسَلِينَ ١٠٥ إِذۡ قَالَ لَهُمۡ أَخُوهُمۡ نُوحٌ أَلَاتَتَّقُونَ</w:t>
      </w:r>
      <w:r w:rsidR="004C1DB8" w:rsidRPr="005E38A4">
        <w:rPr>
          <w:rFonts w:cs="Times New Roman" w:hint="cs"/>
          <w:color w:val="000000"/>
          <w:sz w:val="28"/>
          <w:szCs w:val="28"/>
          <w:rtl/>
        </w:rPr>
        <w:t>)</w:t>
      </w:r>
      <w:r w:rsidR="00351686" w:rsidRPr="00E36F64">
        <w:rPr>
          <w:rFonts w:asciiTheme="majorBidi" w:hAnsiTheme="majorBidi" w:cs="Arabic Transparent"/>
          <w:sz w:val="28"/>
          <w:szCs w:val="28"/>
          <w:rtl/>
          <w:lang w:bidi="ar-JO"/>
        </w:rPr>
        <w:t xml:space="preserve">الشعراء(105-106) </w:t>
      </w:r>
      <w:r w:rsidR="004C1DB8">
        <w:rPr>
          <w:rFonts w:asciiTheme="majorBidi" w:hAnsiTheme="majorBidi" w:cs="Arabic Transparent" w:hint="cs"/>
          <w:sz w:val="28"/>
          <w:szCs w:val="28"/>
          <w:rtl/>
          <w:lang w:bidi="ar-JO"/>
        </w:rPr>
        <w:t>وكذلك الآيات</w:t>
      </w:r>
      <w:r w:rsidR="005E38A4" w:rsidRPr="005E38A4">
        <w:rPr>
          <w:rFonts w:cs="KFGQPC Uthmanic Script HAFS"/>
          <w:color w:val="000000"/>
          <w:sz w:val="44"/>
          <w:szCs w:val="44"/>
          <w:rtl/>
        </w:rPr>
        <w:t xml:space="preserve"> </w:t>
      </w:r>
      <w:r w:rsidR="005E38A4">
        <w:rPr>
          <w:rFonts w:cs="Times New Roman" w:hint="cs"/>
          <w:color w:val="000000"/>
          <w:sz w:val="44"/>
          <w:szCs w:val="44"/>
          <w:rtl/>
        </w:rPr>
        <w:t>(</w:t>
      </w:r>
      <w:r w:rsidR="005E38A4" w:rsidRPr="005E38A4">
        <w:rPr>
          <w:rFonts w:cs="KFGQPC Uthmanic Script HAFS"/>
          <w:b/>
          <w:bCs/>
          <w:color w:val="000000"/>
          <w:sz w:val="28"/>
          <w:szCs w:val="28"/>
          <w:rtl/>
        </w:rPr>
        <w:t>كَذَّبَتۡ</w:t>
      </w:r>
      <w:r w:rsidR="005E38A4" w:rsidRPr="005E38A4">
        <w:rPr>
          <w:rFonts w:cs="KFGQPC Uthmanic Script HAFS" w:hint="cs"/>
          <w:b/>
          <w:bCs/>
          <w:color w:val="000000"/>
          <w:sz w:val="28"/>
          <w:szCs w:val="28"/>
          <w:rtl/>
        </w:rPr>
        <w:t xml:space="preserve"> </w:t>
      </w:r>
      <w:r w:rsidR="005E38A4" w:rsidRPr="005E38A4">
        <w:rPr>
          <w:rFonts w:cs="KFGQPC Uthmanic Script HAFS"/>
          <w:b/>
          <w:bCs/>
          <w:color w:val="000000"/>
          <w:sz w:val="28"/>
          <w:szCs w:val="28"/>
          <w:rtl/>
        </w:rPr>
        <w:t>عَادٌ ٱلۡمُرۡسَلِينَ ١٢٣ إِذۡ قَالَ لَهُمۡ أَخُوهُمۡ هُودٌ أَلَا تَتَّقُونَ</w:t>
      </w:r>
      <w:r w:rsidR="005E38A4">
        <w:rPr>
          <w:rFonts w:asciiTheme="majorBidi" w:hAnsiTheme="majorBidi" w:cs="Arabic Transparent" w:hint="cs"/>
          <w:b/>
          <w:bCs/>
          <w:sz w:val="28"/>
          <w:szCs w:val="28"/>
          <w:rtl/>
          <w:lang w:bidi="ar-JO"/>
        </w:rPr>
        <w:t>)</w:t>
      </w:r>
      <w:r w:rsidR="004C1DB8" w:rsidRPr="005E38A4">
        <w:rPr>
          <w:rFonts w:asciiTheme="majorBidi" w:hAnsiTheme="majorBidi" w:cs="Arabic Transparent" w:hint="cs"/>
          <w:b/>
          <w:bCs/>
          <w:sz w:val="28"/>
          <w:szCs w:val="28"/>
          <w:rtl/>
          <w:lang w:bidi="ar-JO"/>
        </w:rPr>
        <w:t xml:space="preserve"> </w:t>
      </w:r>
      <w:r w:rsidR="00351686" w:rsidRPr="00E36F64">
        <w:rPr>
          <w:rFonts w:asciiTheme="majorBidi" w:hAnsiTheme="majorBidi" w:cs="Arabic Transparent"/>
          <w:sz w:val="28"/>
          <w:szCs w:val="28"/>
          <w:rtl/>
          <w:lang w:bidi="ar-JO"/>
        </w:rPr>
        <w:t xml:space="preserve">الشعراء(123-124) </w:t>
      </w:r>
      <w:r w:rsidR="004C1DB8">
        <w:rPr>
          <w:rFonts w:asciiTheme="majorBidi" w:hAnsiTheme="majorBidi" w:cs="Arabic Transparent" w:hint="cs"/>
          <w:sz w:val="28"/>
          <w:szCs w:val="28"/>
          <w:rtl/>
          <w:lang w:bidi="ar-JO"/>
        </w:rPr>
        <w:t>الآيات</w:t>
      </w:r>
      <w:r w:rsidR="005E38A4" w:rsidRPr="005E38A4">
        <w:rPr>
          <w:rFonts w:cs="KFGQPC Uthmanic Script HAFS"/>
          <w:color w:val="000000"/>
          <w:sz w:val="44"/>
          <w:szCs w:val="44"/>
          <w:rtl/>
        </w:rPr>
        <w:t xml:space="preserve"> </w:t>
      </w:r>
      <w:r w:rsidR="005E38A4">
        <w:rPr>
          <w:rFonts w:cs="Times New Roman" w:hint="cs"/>
          <w:color w:val="000000"/>
          <w:sz w:val="44"/>
          <w:szCs w:val="44"/>
          <w:rtl/>
        </w:rPr>
        <w:t>:(</w:t>
      </w:r>
      <w:r w:rsidR="005E38A4" w:rsidRPr="005E38A4">
        <w:rPr>
          <w:rFonts w:cs="KFGQPC Uthmanic Script HAFS"/>
          <w:b/>
          <w:bCs/>
          <w:color w:val="000000"/>
          <w:sz w:val="28"/>
          <w:szCs w:val="28"/>
          <w:rtl/>
        </w:rPr>
        <w:t>كَذَّبَتۡ ثَمُودُ ٱلۡمُرۡسَلِينَ ١٤١ إِذۡ قَالَ لَهُمۡ أَخُوهُمۡ صَٰلِحٌ أَلَا تَتَّقُونَ</w:t>
      </w:r>
      <w:r w:rsidR="005E38A4">
        <w:rPr>
          <w:rFonts w:asciiTheme="majorBidi" w:hAnsiTheme="majorBidi" w:cs="Arabic Transparent" w:hint="cs"/>
          <w:sz w:val="28"/>
          <w:szCs w:val="28"/>
          <w:rtl/>
        </w:rPr>
        <w:t>)</w:t>
      </w:r>
      <w:r w:rsidR="00351686" w:rsidRPr="005E38A4">
        <w:rPr>
          <w:rFonts w:asciiTheme="majorBidi" w:hAnsiTheme="majorBidi" w:cs="Arabic Transparent"/>
          <w:sz w:val="28"/>
          <w:szCs w:val="28"/>
          <w:rtl/>
        </w:rPr>
        <w:t xml:space="preserve"> </w:t>
      </w:r>
      <w:r w:rsidR="00351686" w:rsidRPr="00E36F64">
        <w:rPr>
          <w:rFonts w:asciiTheme="majorBidi" w:hAnsiTheme="majorBidi" w:cs="Arabic Transparent"/>
          <w:sz w:val="28"/>
          <w:szCs w:val="28"/>
          <w:rtl/>
        </w:rPr>
        <w:t>"</w:t>
      </w:r>
      <w:r w:rsidR="00351686" w:rsidRPr="00E36F64">
        <w:rPr>
          <w:rFonts w:asciiTheme="majorBidi" w:hAnsiTheme="majorBidi" w:cs="Arabic Transparent"/>
          <w:sz w:val="28"/>
          <w:szCs w:val="28"/>
          <w:rtl/>
          <w:lang w:bidi="ar-JO"/>
        </w:rPr>
        <w:t>الشعراء</w:t>
      </w:r>
      <w:r w:rsidR="005E38A4">
        <w:rPr>
          <w:rFonts w:asciiTheme="majorBidi" w:hAnsiTheme="majorBidi" w:cs="Arabic Transparent" w:hint="cs"/>
          <w:sz w:val="28"/>
          <w:szCs w:val="28"/>
          <w:rtl/>
          <w:lang w:bidi="ar-JO"/>
        </w:rPr>
        <w:t xml:space="preserve">: </w:t>
      </w:r>
      <w:r w:rsidR="00351686" w:rsidRPr="00E36F64">
        <w:rPr>
          <w:rFonts w:asciiTheme="majorBidi" w:hAnsiTheme="majorBidi" w:cs="Arabic Transparent"/>
          <w:sz w:val="28"/>
          <w:szCs w:val="28"/>
          <w:rtl/>
          <w:lang w:bidi="ar-JO"/>
        </w:rPr>
        <w:t>(141-142)و</w:t>
      </w:r>
      <w:r w:rsidR="00E36F64" w:rsidRPr="00E36F64">
        <w:rPr>
          <w:rFonts w:ascii="QCF_BSML" w:eastAsiaTheme="minorHAnsi" w:hAnsi="QCF_BSML" w:cs="QCF_BSML"/>
          <w:color w:val="000000"/>
          <w:sz w:val="27"/>
          <w:szCs w:val="27"/>
          <w:rtl/>
        </w:rPr>
        <w:t xml:space="preserve"> </w:t>
      </w:r>
      <w:r w:rsidR="004C1DB8">
        <w:rPr>
          <w:rFonts w:ascii="QCF_BSML" w:eastAsiaTheme="minorHAnsi" w:hAnsi="QCF_BSML" w:cs="QCF_BSML" w:hint="cs"/>
          <w:color w:val="000000"/>
          <w:sz w:val="27"/>
          <w:szCs w:val="27"/>
          <w:rtl/>
        </w:rPr>
        <w:t>الآيات</w:t>
      </w:r>
      <w:r w:rsidR="005E38A4" w:rsidRPr="005E38A4">
        <w:rPr>
          <w:rFonts w:cs="KFGQPC Uthmanic Script HAFS"/>
          <w:color w:val="000000"/>
          <w:sz w:val="44"/>
          <w:szCs w:val="44"/>
          <w:rtl/>
        </w:rPr>
        <w:t xml:space="preserve"> </w:t>
      </w:r>
      <w:r w:rsidR="005E38A4">
        <w:rPr>
          <w:rFonts w:cs="Times New Roman" w:hint="cs"/>
          <w:color w:val="000000"/>
          <w:sz w:val="44"/>
          <w:szCs w:val="44"/>
          <w:rtl/>
        </w:rPr>
        <w:t>(</w:t>
      </w:r>
      <w:r w:rsidR="005E38A4" w:rsidRPr="005E38A4">
        <w:rPr>
          <w:rFonts w:cs="KFGQPC Uthmanic Script HAFS"/>
          <w:b/>
          <w:bCs/>
          <w:color w:val="000000"/>
          <w:sz w:val="28"/>
          <w:szCs w:val="28"/>
          <w:rtl/>
        </w:rPr>
        <w:t>كَذَّبَتۡ قَوۡمُ لُوطٍ ٱلۡمُرۡسَلِينَ ١٦٠ إِذۡ قَالَ لَهُمۡ أَخُوهُمۡ لُوطٌ أَلَا تَتَّقُونَ</w:t>
      </w:r>
      <w:r w:rsidR="005E38A4">
        <w:rPr>
          <w:rFonts w:asciiTheme="majorBidi" w:hAnsiTheme="majorBidi" w:cs="Arabic Transparent" w:hint="cs"/>
          <w:sz w:val="28"/>
          <w:szCs w:val="28"/>
          <w:rtl/>
        </w:rPr>
        <w:t>)</w:t>
      </w:r>
      <w:r w:rsidR="00351686" w:rsidRPr="00E36F64">
        <w:rPr>
          <w:rFonts w:asciiTheme="majorBidi" w:hAnsiTheme="majorBidi" w:cs="Arabic Transparent"/>
          <w:sz w:val="28"/>
          <w:szCs w:val="28"/>
          <w:rtl/>
          <w:lang w:bidi="ar-JO"/>
        </w:rPr>
        <w:t xml:space="preserve"> الشعراء(160-161) </w:t>
      </w:r>
      <w:r w:rsidR="004C1DB8">
        <w:rPr>
          <w:rFonts w:asciiTheme="majorBidi" w:hAnsiTheme="majorBidi" w:cs="Arabic Transparent" w:hint="cs"/>
          <w:sz w:val="28"/>
          <w:szCs w:val="28"/>
          <w:rtl/>
          <w:lang w:bidi="ar-JO"/>
        </w:rPr>
        <w:t>و</w:t>
      </w:r>
      <w:r w:rsidR="00BB7AFF" w:rsidRPr="00BB7AFF">
        <w:rPr>
          <w:rFonts w:cs="KFGQPC Uthmanic Script HAFS"/>
          <w:b/>
          <w:bCs/>
          <w:color w:val="000000"/>
          <w:sz w:val="28"/>
          <w:szCs w:val="28"/>
          <w:rtl/>
        </w:rPr>
        <w:t xml:space="preserve"> </w:t>
      </w:r>
      <w:r w:rsidR="00BB7AFF">
        <w:rPr>
          <w:rFonts w:cs="Times New Roman" w:hint="cs"/>
          <w:b/>
          <w:bCs/>
          <w:color w:val="000000"/>
          <w:sz w:val="28"/>
          <w:szCs w:val="28"/>
          <w:rtl/>
        </w:rPr>
        <w:t>(</w:t>
      </w:r>
      <w:r w:rsidR="00BB7AFF" w:rsidRPr="00BB7AFF">
        <w:rPr>
          <w:rFonts w:cs="KFGQPC Uthmanic Script HAFS"/>
          <w:b/>
          <w:bCs/>
          <w:color w:val="000000"/>
          <w:sz w:val="28"/>
          <w:szCs w:val="28"/>
          <w:rtl/>
        </w:rPr>
        <w:t>كَذَّبَ أَصۡحَٰبُ لۡ‍َٔيۡكَةِ ٱلۡمُرۡسَلِينَ ١٧٦ إِذۡ قَالَ لَهُمۡ شُعَيۡبٌ أَلَا تَتَّقُونَ</w:t>
      </w:r>
      <w:r w:rsidR="00351686" w:rsidRPr="00BB7AFF">
        <w:rPr>
          <w:rFonts w:asciiTheme="majorBidi" w:hAnsiTheme="majorBidi" w:cs="Arabic Transparent"/>
          <w:b/>
          <w:bCs/>
          <w:sz w:val="28"/>
          <w:szCs w:val="28"/>
          <w:rtl/>
          <w:lang w:bidi="ar-JO"/>
        </w:rPr>
        <w:t xml:space="preserve"> </w:t>
      </w:r>
      <w:r w:rsidR="00BB7AFF">
        <w:rPr>
          <w:rFonts w:asciiTheme="majorBidi" w:hAnsiTheme="majorBidi" w:cs="Arabic Transparent" w:hint="cs"/>
          <w:sz w:val="28"/>
          <w:szCs w:val="28"/>
          <w:rtl/>
          <w:lang w:bidi="ar-JO"/>
        </w:rPr>
        <w:t>)</w:t>
      </w:r>
      <w:r w:rsidR="00351686" w:rsidRPr="00E36F64">
        <w:rPr>
          <w:rFonts w:asciiTheme="majorBidi" w:hAnsiTheme="majorBidi" w:cs="Arabic Transparent"/>
          <w:sz w:val="28"/>
          <w:szCs w:val="28"/>
          <w:rtl/>
          <w:lang w:bidi="ar-JO"/>
        </w:rPr>
        <w:t>الشعراء(176-177) ثم بين منهجهم الواحد في الدعوة, وهو الأمانة وتبليغ الرسالة  بالتق</w:t>
      </w:r>
      <w:r w:rsidR="00A2455A">
        <w:rPr>
          <w:rFonts w:asciiTheme="majorBidi" w:hAnsiTheme="majorBidi" w:cs="Arabic Transparent"/>
          <w:sz w:val="28"/>
          <w:szCs w:val="28"/>
          <w:rtl/>
          <w:lang w:bidi="ar-JO"/>
        </w:rPr>
        <w:t>وى والطاعة لله, خالصة لوجه الله</w:t>
      </w:r>
      <w:r w:rsidR="00FB1818">
        <w:rPr>
          <w:rFonts w:asciiTheme="majorBidi" w:hAnsiTheme="majorBidi" w:cs="Arabic Transparent" w:hint="cs"/>
          <w:sz w:val="28"/>
          <w:szCs w:val="28"/>
          <w:rtl/>
          <w:lang w:bidi="ar-JO"/>
        </w:rPr>
        <w:t xml:space="preserve"> تعالى. </w:t>
      </w:r>
      <w:r w:rsidR="00351686" w:rsidRPr="00E36F64">
        <w:rPr>
          <w:rFonts w:asciiTheme="majorBidi" w:hAnsiTheme="majorBidi" w:cs="Arabic Transparent"/>
          <w:sz w:val="28"/>
          <w:szCs w:val="28"/>
          <w:rtl/>
          <w:lang w:bidi="ar-JO"/>
        </w:rPr>
        <w:t>وقوله تعالى</w:t>
      </w:r>
      <w:r w:rsidR="00CB4912" w:rsidRPr="00E36F64">
        <w:rPr>
          <w:rFonts w:asciiTheme="majorBidi" w:hAnsiTheme="majorBidi" w:cs="Arabic Transparent"/>
          <w:sz w:val="28"/>
          <w:szCs w:val="28"/>
          <w:rtl/>
          <w:lang w:bidi="ar-JO"/>
        </w:rPr>
        <w:t>:</w:t>
      </w:r>
      <w:r w:rsidR="00351686" w:rsidRPr="00BB7AFF">
        <w:rPr>
          <w:rFonts w:asciiTheme="majorBidi" w:hAnsiTheme="majorBidi" w:cs="Arabic Transparent"/>
          <w:b/>
          <w:bCs/>
          <w:sz w:val="28"/>
          <w:szCs w:val="28"/>
          <w:rtl/>
          <w:lang w:bidi="ar-JO"/>
        </w:rPr>
        <w:t xml:space="preserve"> </w:t>
      </w:r>
      <w:r w:rsidR="004C1DB8" w:rsidRPr="00BB7AFF">
        <w:rPr>
          <w:rFonts w:asciiTheme="majorBidi" w:hAnsiTheme="majorBidi" w:cs="Arabic Transparent" w:hint="cs"/>
          <w:b/>
          <w:bCs/>
          <w:sz w:val="28"/>
          <w:szCs w:val="28"/>
          <w:rtl/>
          <w:lang w:bidi="ar-JO"/>
        </w:rPr>
        <w:lastRenderedPageBreak/>
        <w:t>(</w:t>
      </w:r>
      <w:r w:rsidR="004C1DB8" w:rsidRPr="00BB7AFF">
        <w:rPr>
          <w:rFonts w:cs="KFGQPC Uthmanic Script HAFS"/>
          <w:b/>
          <w:bCs/>
          <w:color w:val="000000"/>
          <w:sz w:val="28"/>
          <w:szCs w:val="28"/>
          <w:rtl/>
        </w:rPr>
        <w:t>إِنِّي لَكُمۡ رَسُولٌ أَمِين</w:t>
      </w:r>
      <w:r w:rsidR="004C1DB8" w:rsidRPr="00BB7AFF">
        <w:rPr>
          <w:rFonts w:cs="KFGQPC Uthmanic Script HAFS" w:hint="cs"/>
          <w:b/>
          <w:bCs/>
          <w:color w:val="000000"/>
          <w:sz w:val="28"/>
          <w:szCs w:val="28"/>
          <w:rtl/>
        </w:rPr>
        <w:t>ٞ ١٠٧ فَٱتَّقُواْ ٱ</w:t>
      </w:r>
      <w:r w:rsidR="004C1DB8" w:rsidRPr="00BB7AFF">
        <w:rPr>
          <w:rFonts w:cs="KFGQPC Uthmanic Script HAFS"/>
          <w:b/>
          <w:bCs/>
          <w:color w:val="000000"/>
          <w:sz w:val="28"/>
          <w:szCs w:val="28"/>
          <w:rtl/>
        </w:rPr>
        <w:t>للَّهَ وَأَطِيعُونِ ١٠٨ وَمَآ أَسۡ‍َٔلُكُمۡ عَلَيۡهِ مِنۡ أَجۡرٍۖ إِنۡ أَجۡرِيَ إِلَّا عَلَىٰ رَبِّ ٱلۡعَٰلَمِينَ</w:t>
      </w:r>
      <w:r w:rsidR="004C1DB8" w:rsidRPr="00BB7AFF">
        <w:rPr>
          <w:rFonts w:cs="Times New Roman" w:hint="cs"/>
          <w:b/>
          <w:bCs/>
          <w:color w:val="000000"/>
          <w:sz w:val="28"/>
          <w:szCs w:val="28"/>
          <w:rtl/>
        </w:rPr>
        <w:t>)</w:t>
      </w:r>
      <w:r w:rsidR="004C1DB8" w:rsidRPr="004C1DB8">
        <w:rPr>
          <w:rFonts w:cs="KFGQPC Uthmanic Script HAFS"/>
          <w:b/>
          <w:bCs/>
          <w:color w:val="000000"/>
          <w:sz w:val="24"/>
          <w:szCs w:val="24"/>
          <w:rtl/>
        </w:rPr>
        <w:t xml:space="preserve"> </w:t>
      </w:r>
      <w:r w:rsidR="00351686" w:rsidRPr="006108D6">
        <w:rPr>
          <w:rStyle w:val="FootnoteReference"/>
          <w:rFonts w:asciiTheme="majorBidi" w:hAnsiTheme="majorBidi" w:cs="Arabic Transparent"/>
          <w:sz w:val="28"/>
          <w:szCs w:val="28"/>
          <w:rtl/>
          <w:lang w:bidi="ar-JO"/>
        </w:rPr>
        <w:footnoteReference w:id="760"/>
      </w:r>
      <w:r w:rsidR="005E38A4">
        <w:rPr>
          <w:rFonts w:asciiTheme="majorBidi" w:hAnsiTheme="majorBidi" w:cs="Arabic Transparent" w:hint="cs"/>
          <w:sz w:val="28"/>
          <w:szCs w:val="28"/>
          <w:vertAlign w:val="superscript"/>
          <w:rtl/>
          <w:lang w:bidi="ar-JO"/>
        </w:rPr>
        <w:t>.</w:t>
      </w:r>
    </w:p>
    <w:p w:rsidR="00351686" w:rsidRPr="004C1DB8" w:rsidRDefault="00351686" w:rsidP="005E38A4">
      <w:pPr>
        <w:tabs>
          <w:tab w:val="left" w:pos="281"/>
          <w:tab w:val="left" w:pos="943"/>
        </w:tabs>
        <w:spacing w:after="0" w:line="360" w:lineRule="auto"/>
        <w:ind w:firstLine="567"/>
        <w:rPr>
          <w:rFonts w:cs="KFGQPC Uthmanic Script HAFS"/>
          <w:color w:val="000000"/>
          <w:sz w:val="28"/>
          <w:szCs w:val="28"/>
          <w:rtl/>
        </w:rPr>
      </w:pPr>
      <w:r w:rsidRPr="006108D6">
        <w:rPr>
          <w:rFonts w:asciiTheme="majorBidi" w:hAnsiTheme="majorBidi" w:cs="Arabic Transparent"/>
          <w:sz w:val="28"/>
          <w:szCs w:val="28"/>
          <w:vertAlign w:val="superscript"/>
          <w:rtl/>
          <w:lang w:bidi="ar-JO"/>
        </w:rPr>
        <w:t xml:space="preserve">  </w:t>
      </w:r>
      <w:r w:rsidRPr="006108D6">
        <w:rPr>
          <w:rFonts w:asciiTheme="majorBidi" w:hAnsiTheme="majorBidi" w:cs="Arabic Transparent"/>
          <w:sz w:val="28"/>
          <w:szCs w:val="28"/>
          <w:rtl/>
          <w:lang w:bidi="ar-JO"/>
        </w:rPr>
        <w:t>ثم خاتمة واحدة  تبين حقيقة أن أكثر الناس كافرون رغم وضوح الآيات وبيانها, وأنّ الله عزيز قادر على العقاب, ورحيم بعباده بتأخير العقاب, ورحيم برسله ومن معهم بنصرهم على عدوهم</w:t>
      </w:r>
      <w:r w:rsidRPr="006108D6">
        <w:rPr>
          <w:rStyle w:val="FootnoteReference"/>
          <w:rFonts w:asciiTheme="majorBidi" w:hAnsiTheme="majorBidi" w:cs="Arabic Transparent"/>
          <w:sz w:val="28"/>
          <w:szCs w:val="28"/>
          <w:rtl/>
          <w:lang w:bidi="ar-JO"/>
        </w:rPr>
        <w:footnoteReference w:id="761"/>
      </w:r>
      <w:r w:rsidRPr="006108D6">
        <w:rPr>
          <w:rFonts w:asciiTheme="majorBidi" w:hAnsiTheme="majorBidi" w:cs="Arabic Transparent"/>
          <w:sz w:val="28"/>
          <w:szCs w:val="28"/>
          <w:rtl/>
          <w:lang w:bidi="ar-JO"/>
        </w:rPr>
        <w:t>, وهي قوله تعالى</w:t>
      </w:r>
      <w:r w:rsidR="00CB4912" w:rsidRPr="006108D6">
        <w:rPr>
          <w:rFonts w:asciiTheme="majorBidi" w:hAnsiTheme="majorBidi" w:cs="Arabic Transparent"/>
          <w:sz w:val="28"/>
          <w:szCs w:val="28"/>
          <w:rtl/>
          <w:lang w:bidi="ar-JO"/>
        </w:rPr>
        <w:t>:</w:t>
      </w:r>
      <w:r w:rsidR="004C1DB8" w:rsidRPr="004C1DB8">
        <w:rPr>
          <w:rFonts w:cs="KFGQPC Uthmanic Script HAFS"/>
          <w:color w:val="000000"/>
          <w:sz w:val="44"/>
          <w:szCs w:val="44"/>
          <w:rtl/>
        </w:rPr>
        <w:t xml:space="preserve"> </w:t>
      </w:r>
      <w:r w:rsidR="004C1DB8" w:rsidRPr="00BB7AFF">
        <w:rPr>
          <w:rFonts w:cs="Times New Roman" w:hint="cs"/>
          <w:b/>
          <w:bCs/>
          <w:color w:val="000000"/>
          <w:sz w:val="28"/>
          <w:szCs w:val="28"/>
          <w:rtl/>
        </w:rPr>
        <w:t>(</w:t>
      </w:r>
      <w:r w:rsidR="004C1DB8" w:rsidRPr="00BB7AFF">
        <w:rPr>
          <w:rFonts w:cs="KFGQPC Uthmanic Script HAFS"/>
          <w:b/>
          <w:bCs/>
          <w:color w:val="000000"/>
          <w:sz w:val="28"/>
          <w:szCs w:val="28"/>
          <w:rtl/>
        </w:rPr>
        <w:t>إِنَّ فِي ذَٰلِكَ لَأٓيَة</w:t>
      </w:r>
      <w:r w:rsidR="004C1DB8" w:rsidRPr="00BB7AFF">
        <w:rPr>
          <w:rFonts w:ascii="Jameel Noori Nastaleeq" w:hAnsi="Jameel Noori Nastaleeq" w:cs="KFGQPC Uthmanic Script HAFS" w:hint="cs"/>
          <w:b/>
          <w:bCs/>
          <w:color w:val="000000"/>
          <w:sz w:val="28"/>
          <w:szCs w:val="28"/>
          <w:rtl/>
        </w:rPr>
        <w:t>ٗ</w:t>
      </w:r>
      <w:r w:rsidR="004C1DB8" w:rsidRPr="00BB7AFF">
        <w:rPr>
          <w:rFonts w:cs="KFGQPC Uthmanic Script HAFS" w:hint="cs"/>
          <w:b/>
          <w:bCs/>
          <w:color w:val="000000"/>
          <w:sz w:val="28"/>
          <w:szCs w:val="28"/>
          <w:rtl/>
        </w:rPr>
        <w:t xml:space="preserve">ۖ وَمَا كَانَ </w:t>
      </w:r>
      <w:r w:rsidR="004C1DB8" w:rsidRPr="00BB7AFF">
        <w:rPr>
          <w:rFonts w:cs="KFGQPC Uthmanic Script HAFS"/>
          <w:b/>
          <w:bCs/>
          <w:color w:val="000000"/>
          <w:sz w:val="28"/>
          <w:szCs w:val="28"/>
          <w:rtl/>
        </w:rPr>
        <w:t>أَكۡثَرُهُم مُّؤۡمِنِينَ ١٢١ وَإِنَّ رَبَّكَ لَهُوَ ٱلۡعَزِيزُ ٱلرَّحِيمُ</w:t>
      </w:r>
      <w:r w:rsidR="004C1DB8" w:rsidRPr="00BB7AFF">
        <w:rPr>
          <w:rFonts w:cs="Times New Roman" w:hint="cs"/>
          <w:color w:val="000000"/>
          <w:sz w:val="28"/>
          <w:szCs w:val="28"/>
          <w:rtl/>
        </w:rPr>
        <w:t>)</w:t>
      </w:r>
      <w:r w:rsidR="004C1DB8" w:rsidRPr="00C57201">
        <w:rPr>
          <w:rFonts w:cs="KFGQPC Uthmanic Script HAFS"/>
          <w:color w:val="000000"/>
          <w:sz w:val="44"/>
          <w:szCs w:val="44"/>
          <w:rtl/>
        </w:rPr>
        <w:t xml:space="preserve"> </w:t>
      </w:r>
      <w:r w:rsidRPr="006108D6">
        <w:rPr>
          <w:rStyle w:val="FootnoteReference"/>
          <w:rFonts w:asciiTheme="majorBidi" w:hAnsiTheme="majorBidi" w:cs="Arabic Transparent"/>
          <w:sz w:val="28"/>
          <w:szCs w:val="28"/>
          <w:rtl/>
          <w:lang w:bidi="ar-JO"/>
        </w:rPr>
        <w:footnoteReference w:id="762"/>
      </w:r>
      <w:r w:rsidRPr="006108D6">
        <w:rPr>
          <w:rFonts w:asciiTheme="majorBidi" w:hAnsiTheme="majorBidi" w:cs="Arabic Transparent"/>
          <w:sz w:val="28"/>
          <w:szCs w:val="28"/>
          <w:vertAlign w:val="superscript"/>
          <w:rtl/>
          <w:lang w:bidi="ar-JO"/>
        </w:rPr>
        <w:t xml:space="preserve">.  </w:t>
      </w:r>
      <w:r w:rsidRPr="006108D6">
        <w:rPr>
          <w:rFonts w:asciiTheme="majorBidi" w:hAnsiTheme="majorBidi" w:cs="Arabic Transparent"/>
          <w:sz w:val="28"/>
          <w:szCs w:val="28"/>
          <w:rtl/>
          <w:lang w:bidi="ar-JO"/>
        </w:rPr>
        <w:t xml:space="preserve">وبين فاتحة كل قصة وخاتمتها, عرضت الآيات انحرافات الأقوام السابقة, وشبهاتهم, وردهم على دعوة الأنبياء, ثم هلاكهم ونصرة الله لرسله. </w:t>
      </w:r>
      <w:proofErr w:type="gramStart"/>
      <w:r w:rsidRPr="006108D6">
        <w:rPr>
          <w:rFonts w:asciiTheme="majorBidi" w:hAnsiTheme="majorBidi" w:cs="Arabic Transparent"/>
          <w:sz w:val="28"/>
          <w:szCs w:val="28"/>
          <w:rtl/>
          <w:lang w:bidi="ar-JO"/>
        </w:rPr>
        <w:t>وفي</w:t>
      </w:r>
      <w:proofErr w:type="gramEnd"/>
      <w:r w:rsidRPr="006108D6">
        <w:rPr>
          <w:rFonts w:asciiTheme="majorBidi" w:hAnsiTheme="majorBidi" w:cs="Arabic Transparent"/>
          <w:sz w:val="28"/>
          <w:szCs w:val="28"/>
          <w:rtl/>
          <w:lang w:bidi="ar-JO"/>
        </w:rPr>
        <w:t xml:space="preserve"> كل ذلك تثبيتٌ للرسول-صلى الله عليه وسلم- وتوضيحٌ لطريق الرسالة, وللدعاة من بعده, وبيانٌ بعظم المعجزة القرآنية رغم كفر الكثير بها جحودا واستكبارا.</w:t>
      </w:r>
      <w:r w:rsidR="00FB1818">
        <w:rPr>
          <w:rFonts w:asciiTheme="majorBidi" w:hAnsiTheme="majorBidi" w:cs="Arabic Transparent" w:hint="cs"/>
          <w:sz w:val="28"/>
          <w:szCs w:val="28"/>
          <w:rtl/>
          <w:lang w:bidi="ar-JO"/>
        </w:rPr>
        <w:t xml:space="preserve"> ثم </w:t>
      </w:r>
      <w:r w:rsidRPr="006108D6">
        <w:rPr>
          <w:rFonts w:asciiTheme="majorBidi" w:hAnsiTheme="majorBidi" w:cs="Arabic Transparent"/>
          <w:sz w:val="28"/>
          <w:szCs w:val="28"/>
          <w:vertAlign w:val="superscript"/>
          <w:rtl/>
          <w:lang w:bidi="ar-JO"/>
        </w:rPr>
        <w:t xml:space="preserve"> </w:t>
      </w:r>
      <w:r w:rsidR="00FB1818">
        <w:rPr>
          <w:rFonts w:asciiTheme="majorBidi" w:hAnsiTheme="majorBidi" w:cs="Arabic Transparent" w:hint="cs"/>
          <w:sz w:val="28"/>
          <w:szCs w:val="28"/>
          <w:rtl/>
          <w:lang w:bidi="ar-JO"/>
        </w:rPr>
        <w:t>ال</w:t>
      </w:r>
      <w:r w:rsidRPr="006108D6">
        <w:rPr>
          <w:rFonts w:asciiTheme="majorBidi" w:hAnsiTheme="majorBidi" w:cs="Arabic Transparent"/>
          <w:sz w:val="28"/>
          <w:szCs w:val="28"/>
          <w:rtl/>
          <w:lang w:bidi="ar-JO"/>
        </w:rPr>
        <w:t>خاتمة</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معجزة القرآن الكريم, الآيات</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192-227)عاد سياق الآيات يثني على القرآن الكريم,  ويؤكد مصدره و بيانه وماجاء به من قصص السابقين, ويُصدق دعوة النبي-صلى الله عليه وسلم- فالشعراء يشهدون  بعظيم بيانه بعجزهم عن الإتيان بمثله, ويعلمون أنه ليس إفكا ولا تنزيلا من الشياطين, ويشهد علماء بني إسرائيل بصدق القرآن المنزل عليه من عند الله لما جاء فيه من أخبار يعلمون أنها حق, وذلك </w:t>
      </w:r>
      <w:r w:rsidRPr="00A2455A">
        <w:rPr>
          <w:rFonts w:asciiTheme="majorBidi" w:hAnsiTheme="majorBidi" w:cs="Arabic Transparent"/>
          <w:sz w:val="28"/>
          <w:szCs w:val="28"/>
          <w:rtl/>
          <w:lang w:bidi="ar-JO"/>
        </w:rPr>
        <w:t>في قوله تعالى</w:t>
      </w:r>
      <w:r w:rsidRPr="00A2455A">
        <w:rPr>
          <w:rFonts w:asciiTheme="majorBidi" w:hAnsiTheme="majorBidi" w:cs="Arabic Transparent"/>
          <w:b/>
          <w:bCs/>
          <w:sz w:val="28"/>
          <w:szCs w:val="28"/>
          <w:rtl/>
          <w:lang w:bidi="ar-JO"/>
        </w:rPr>
        <w:t xml:space="preserve">: </w:t>
      </w:r>
      <w:r w:rsidR="004C1DB8" w:rsidRPr="00BB7AFF">
        <w:rPr>
          <w:rFonts w:asciiTheme="majorBidi" w:hAnsiTheme="majorBidi" w:cs="Arabic Transparent" w:hint="cs"/>
          <w:b/>
          <w:bCs/>
          <w:sz w:val="28"/>
          <w:szCs w:val="28"/>
          <w:rtl/>
          <w:lang w:bidi="ar-JO"/>
        </w:rPr>
        <w:t>(</w:t>
      </w:r>
      <w:r w:rsidR="004C1DB8" w:rsidRPr="00BB7AFF">
        <w:rPr>
          <w:rFonts w:cs="KFGQPC Uthmanic Script HAFS" w:hint="cs"/>
          <w:b/>
          <w:bCs/>
          <w:color w:val="000000"/>
          <w:sz w:val="28"/>
          <w:szCs w:val="28"/>
          <w:rtl/>
        </w:rPr>
        <w:t xml:space="preserve">وَإِنَّهُۥ لَفِي زُبُرِ ٱلۡأَوَّلِينَ ١٩٦ أَوَ لَمۡ يَكُن لَّهُمۡ ءَايَةً </w:t>
      </w:r>
      <w:r w:rsidR="004C1DB8" w:rsidRPr="00BB7AFF">
        <w:rPr>
          <w:rFonts w:cs="KFGQPC Uthmanic Script HAFS"/>
          <w:b/>
          <w:bCs/>
          <w:color w:val="000000"/>
          <w:sz w:val="28"/>
          <w:szCs w:val="28"/>
          <w:rtl/>
        </w:rPr>
        <w:t>أَن يَعۡلَمَهُۥ عُلَمَٰٓؤُا</w:t>
      </w:r>
      <w:r w:rsidR="004C1DB8" w:rsidRPr="00BB7AFF">
        <w:rPr>
          <w:rFonts w:cs="KFGQPC Uthmanic Script HAFS" w:hint="cs"/>
          <w:b/>
          <w:bCs/>
          <w:color w:val="000000"/>
          <w:sz w:val="28"/>
          <w:szCs w:val="28"/>
          <w:rtl/>
        </w:rPr>
        <w:t>ْ</w:t>
      </w:r>
      <w:r w:rsidR="004C1DB8" w:rsidRPr="00BB7AFF">
        <w:rPr>
          <w:rFonts w:cs="KFGQPC Uthmanic Script HAFS"/>
          <w:b/>
          <w:bCs/>
          <w:color w:val="000000"/>
          <w:sz w:val="28"/>
          <w:szCs w:val="28"/>
          <w:rtl/>
        </w:rPr>
        <w:t xml:space="preserve"> بَنِيٓ إِسۡرَٰٓءِيلَ</w:t>
      </w:r>
      <w:r w:rsidR="004C1DB8" w:rsidRPr="00BB7AFF">
        <w:rPr>
          <w:rFonts w:asciiTheme="majorBidi" w:hAnsiTheme="majorBidi" w:cs="Arabic Transparent" w:hint="cs"/>
          <w:sz w:val="28"/>
          <w:szCs w:val="28"/>
          <w:rtl/>
          <w:lang w:bidi="ar-JO"/>
        </w:rPr>
        <w:t>)</w:t>
      </w:r>
      <w:r w:rsidR="004C1DB8" w:rsidRPr="004C1DB8">
        <w:rPr>
          <w:rFonts w:asciiTheme="majorBidi" w:hAnsiTheme="majorBidi" w:cs="Arabic Transparent"/>
          <w:sz w:val="28"/>
          <w:szCs w:val="28"/>
          <w:rtl/>
          <w:lang w:bidi="ar-JO"/>
        </w:rPr>
        <w:t xml:space="preserve"> </w:t>
      </w:r>
      <w:r w:rsidRPr="00A2455A">
        <w:rPr>
          <w:rFonts w:asciiTheme="majorBidi" w:hAnsiTheme="majorBidi" w:cs="Arabic Transparent"/>
          <w:sz w:val="28"/>
          <w:szCs w:val="28"/>
          <w:rtl/>
          <w:lang w:bidi="ar-JO"/>
        </w:rPr>
        <w:t>الشعراء(196-197), وبينت</w:t>
      </w:r>
      <w:r w:rsidRPr="006108D6">
        <w:rPr>
          <w:rFonts w:asciiTheme="majorBidi" w:hAnsiTheme="majorBidi" w:cs="Arabic Transparent"/>
          <w:sz w:val="28"/>
          <w:szCs w:val="28"/>
          <w:rtl/>
          <w:lang w:bidi="ar-JO"/>
        </w:rPr>
        <w:t xml:space="preserve"> الآيات أن نظم القرآن يتميز عن غيره, فهو منهج واحد مستقيم, لا يطلب أجرا عليه أجرا, ولا تتناقض موضوعاته أو تفقد أهميته مع تقدم الزمان, فكل ما فيه مقصود معمول به أنزل لغاية الهداية (الإنذار والبشارة), فمن تنكر له هلك, ومَن شهد بصدقه وأتبع إيمانه بالعمل الصالح, وذكر الله كثيرا, وانتصر لدينه فاز</w:t>
      </w:r>
      <w:r w:rsidRPr="006108D6">
        <w:rPr>
          <w:rStyle w:val="FootnoteReference"/>
          <w:rFonts w:asciiTheme="majorBidi" w:hAnsiTheme="majorBidi" w:cs="Arabic Transparent"/>
          <w:sz w:val="28"/>
          <w:szCs w:val="28"/>
          <w:rtl/>
          <w:lang w:bidi="ar-JO"/>
        </w:rPr>
        <w:footnoteReference w:id="763"/>
      </w:r>
      <w:r w:rsidRPr="006108D6">
        <w:rPr>
          <w:rFonts w:asciiTheme="majorBidi" w:hAnsiTheme="majorBidi" w:cs="Arabic Transparent"/>
          <w:sz w:val="28"/>
          <w:szCs w:val="28"/>
          <w:rtl/>
          <w:lang w:bidi="ar-JO"/>
        </w:rPr>
        <w:t xml:space="preserve">. </w:t>
      </w:r>
    </w:p>
    <w:p w:rsidR="00351686" w:rsidRPr="006108D6" w:rsidRDefault="00351686" w:rsidP="005E38A4">
      <w:pPr>
        <w:pStyle w:val="ListParagraph"/>
        <w:tabs>
          <w:tab w:val="left" w:pos="281"/>
          <w:tab w:val="left" w:pos="943"/>
        </w:tabs>
        <w:spacing w:after="0" w:line="360" w:lineRule="auto"/>
        <w:ind w:left="0" w:firstLine="567"/>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وتناسبت مقدمة السورة مع خاتمتها فيهما كان الثناء على القرآن بكلمة "المبين" في المطلع, الدالة على جميع المطالب الإلهية، والمقاصد الشرعية، بحيث لا يبقى عند الناظر فيه شك ولا شبهة فيما أخبر به، أو حكم به، لوضوحه، ودلالته على أشرف المعاني، وارتباط الأحكام بحكمها، وتعليقها بمناسباتها، فكان رسول الله صلى الله عليه وسلم ينذر به الناس, فيهتدي به القليل</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ويكفر به كثير، فكان  ذلك يحزنه حزنا شديدا؛ حرصا منه على الخير</w:t>
      </w:r>
      <w:r w:rsidRPr="006108D6">
        <w:rPr>
          <w:rStyle w:val="FootnoteReference"/>
          <w:rFonts w:asciiTheme="majorBidi" w:hAnsiTheme="majorBidi" w:cs="Arabic Transparent"/>
          <w:sz w:val="28"/>
          <w:szCs w:val="28"/>
          <w:rtl/>
          <w:lang w:bidi="ar-JO"/>
        </w:rPr>
        <w:footnoteReference w:id="764"/>
      </w:r>
      <w:r w:rsidRPr="006108D6">
        <w:rPr>
          <w:rFonts w:asciiTheme="majorBidi" w:hAnsiTheme="majorBidi" w:cs="Arabic Transparent"/>
          <w:sz w:val="28"/>
          <w:szCs w:val="28"/>
          <w:rtl/>
          <w:lang w:bidi="ar-JO"/>
        </w:rPr>
        <w:t xml:space="preserve">, وفي الخاتمة الثناء على القرآن, وبيان مصدره ودفع شبهات الكافرين حول بيانه, وذم الشعراء, وفي دلالة </w:t>
      </w:r>
      <w:r w:rsidRPr="006108D6">
        <w:rPr>
          <w:rFonts w:asciiTheme="majorBidi" w:hAnsiTheme="majorBidi" w:cs="Arabic Transparent"/>
          <w:sz w:val="28"/>
          <w:szCs w:val="28"/>
          <w:rtl/>
          <w:lang w:bidi="ar-JO"/>
        </w:rPr>
        <w:lastRenderedPageBreak/>
        <w:t xml:space="preserve">ذمهم حثهم على تكذيب القرآن إن استطاعوا, فكان سكوته عن ذمهم تصديقا آخر لعظيم بيانه, </w:t>
      </w:r>
      <w:r w:rsidRPr="00A2455A">
        <w:rPr>
          <w:rFonts w:asciiTheme="majorBidi" w:hAnsiTheme="majorBidi" w:cs="Arabic Transparent"/>
          <w:sz w:val="28"/>
          <w:szCs w:val="28"/>
          <w:rtl/>
          <w:lang w:bidi="ar-JO"/>
        </w:rPr>
        <w:t>قال تعالى:</w:t>
      </w:r>
      <w:r w:rsidR="005E38A4" w:rsidRPr="005E38A4">
        <w:rPr>
          <w:rFonts w:asciiTheme="majorBidi" w:hAnsiTheme="majorBidi" w:cs="Arabic Transparent" w:hint="cs"/>
          <w:b/>
          <w:bCs/>
          <w:sz w:val="28"/>
          <w:szCs w:val="28"/>
          <w:rtl/>
          <w:lang w:bidi="ar-JO"/>
        </w:rPr>
        <w:t>(</w:t>
      </w:r>
      <w:r w:rsidRPr="005E38A4">
        <w:rPr>
          <w:rFonts w:asciiTheme="majorBidi" w:hAnsiTheme="majorBidi" w:cs="Arabic Transparent"/>
          <w:b/>
          <w:bCs/>
          <w:sz w:val="28"/>
          <w:szCs w:val="28"/>
          <w:rtl/>
          <w:lang w:bidi="ar-JO"/>
        </w:rPr>
        <w:t xml:space="preserve"> </w:t>
      </w:r>
      <w:r w:rsidR="005E38A4" w:rsidRPr="005E38A4">
        <w:rPr>
          <w:rFonts w:cs="KFGQPC Uthmanic Script HAFS"/>
          <w:b/>
          <w:bCs/>
          <w:color w:val="000000"/>
          <w:sz w:val="28"/>
          <w:szCs w:val="28"/>
          <w:rtl/>
        </w:rPr>
        <w:t>نَزَلَ بِهِ ٱلرُّوحُ ٱلۡأَمِينُ ١٩٣ عَلَىٰ قَلۡبِكَ لِتَكُونَ مِنَ ٱلۡمُنذِرِينَ ١٩٤ بِلِسَانٍ عَرَبِيّ</w:t>
      </w:r>
      <w:r w:rsidR="005E38A4" w:rsidRPr="005E38A4">
        <w:rPr>
          <w:rFonts w:ascii="Jameel Noori Nastaleeq" w:hAnsi="Jameel Noori Nastaleeq" w:cs="KFGQPC Uthmanic Script HAFS" w:hint="cs"/>
          <w:b/>
          <w:bCs/>
          <w:color w:val="000000"/>
          <w:sz w:val="28"/>
          <w:szCs w:val="28"/>
          <w:rtl/>
        </w:rPr>
        <w:t>ٖ</w:t>
      </w:r>
      <w:r w:rsidR="005E38A4" w:rsidRPr="005E38A4">
        <w:rPr>
          <w:rFonts w:cs="KFGQPC Uthmanic Script HAFS" w:hint="cs"/>
          <w:b/>
          <w:bCs/>
          <w:color w:val="000000"/>
          <w:sz w:val="28"/>
          <w:szCs w:val="28"/>
          <w:rtl/>
        </w:rPr>
        <w:t xml:space="preserve"> مُّبِين</w:t>
      </w:r>
      <w:r w:rsidR="005E38A4" w:rsidRPr="005E38A4">
        <w:rPr>
          <w:rFonts w:ascii="Jameel Noori Nastaleeq" w:hAnsi="Jameel Noori Nastaleeq" w:cs="KFGQPC Uthmanic Script HAFS" w:hint="cs"/>
          <w:b/>
          <w:bCs/>
          <w:color w:val="000000"/>
          <w:sz w:val="28"/>
          <w:szCs w:val="28"/>
          <w:rtl/>
        </w:rPr>
        <w:t>ٖ</w:t>
      </w:r>
      <w:r w:rsidR="005E38A4" w:rsidRPr="005E38A4">
        <w:rPr>
          <w:rFonts w:cs="Times New Roman" w:hint="cs"/>
          <w:b/>
          <w:bCs/>
          <w:color w:val="000000"/>
          <w:sz w:val="28"/>
          <w:szCs w:val="28"/>
          <w:rtl/>
        </w:rPr>
        <w:t>)</w:t>
      </w:r>
      <w:r w:rsidR="005E38A4" w:rsidRPr="005E38A4">
        <w:rPr>
          <w:rFonts w:cs="KFGQPC Uthmanic Script HAFS" w:hint="cs"/>
          <w:b/>
          <w:bCs/>
          <w:color w:val="000000"/>
          <w:sz w:val="28"/>
          <w:szCs w:val="28"/>
          <w:rtl/>
        </w:rPr>
        <w:t xml:space="preserve"> </w:t>
      </w:r>
      <w:r w:rsidRPr="00A2455A">
        <w:rPr>
          <w:rFonts w:asciiTheme="majorBidi" w:hAnsiTheme="majorBidi" w:cs="Arabic Transparent"/>
          <w:sz w:val="28"/>
          <w:szCs w:val="28"/>
          <w:rtl/>
          <w:lang w:bidi="ar-JO"/>
        </w:rPr>
        <w:t>الشعراء(193 – 19</w:t>
      </w:r>
      <w:r w:rsidR="00A2455A">
        <w:rPr>
          <w:rFonts w:asciiTheme="majorBidi" w:hAnsiTheme="majorBidi" w:cs="Arabic Transparent" w:hint="cs"/>
          <w:sz w:val="28"/>
          <w:szCs w:val="28"/>
          <w:rtl/>
          <w:lang w:bidi="ar-JO"/>
        </w:rPr>
        <w:t>5</w:t>
      </w:r>
      <w:r w:rsidRPr="00A2455A">
        <w:rPr>
          <w:rFonts w:asciiTheme="majorBidi" w:hAnsiTheme="majorBidi" w:cs="Arabic Transparent"/>
          <w:sz w:val="28"/>
          <w:szCs w:val="28"/>
          <w:rtl/>
          <w:lang w:bidi="ar-JO"/>
        </w:rPr>
        <w:t>)</w:t>
      </w:r>
      <w:r w:rsidRPr="00A2455A">
        <w:rPr>
          <w:rFonts w:asciiTheme="majorBidi" w:hAnsiTheme="majorBidi" w:cs="Arabic Transparent"/>
          <w:b/>
          <w:bCs/>
          <w:sz w:val="28"/>
          <w:szCs w:val="28"/>
          <w:rtl/>
          <w:lang w:bidi="ar-JO"/>
        </w:rPr>
        <w:t xml:space="preserve">, </w:t>
      </w:r>
      <w:r w:rsidRPr="00A2455A">
        <w:rPr>
          <w:rFonts w:asciiTheme="majorBidi" w:hAnsiTheme="majorBidi" w:cs="Arabic Transparent"/>
          <w:sz w:val="28"/>
          <w:szCs w:val="28"/>
          <w:rtl/>
          <w:lang w:bidi="ar-JO"/>
        </w:rPr>
        <w:t>وختمت</w:t>
      </w:r>
      <w:r w:rsidRPr="006108D6">
        <w:rPr>
          <w:rFonts w:asciiTheme="majorBidi" w:hAnsiTheme="majorBidi" w:cs="Arabic Transparent"/>
          <w:sz w:val="28"/>
          <w:szCs w:val="28"/>
          <w:rtl/>
          <w:lang w:bidi="ar-JO"/>
        </w:rPr>
        <w:t xml:space="preserve"> بوعد للمؤمنين ووعيد للكافرين المكذبين, وفي ذلك نصرة للنبي-صلى الله عليه وسلم وتثبيت لفؤاده.</w:t>
      </w:r>
    </w:p>
    <w:p w:rsidR="005E38A4" w:rsidRDefault="005E38A4" w:rsidP="00A2455A">
      <w:pPr>
        <w:tabs>
          <w:tab w:val="left" w:pos="281"/>
          <w:tab w:val="left" w:pos="943"/>
        </w:tabs>
        <w:spacing w:after="0" w:line="360" w:lineRule="auto"/>
        <w:jc w:val="both"/>
        <w:rPr>
          <w:rFonts w:asciiTheme="majorBidi" w:hAnsiTheme="majorBidi" w:cs="Arabic Transparent"/>
          <w:b/>
          <w:bCs/>
          <w:sz w:val="32"/>
          <w:szCs w:val="32"/>
          <w:rtl/>
          <w:lang w:bidi="ar-JO"/>
        </w:rPr>
      </w:pPr>
    </w:p>
    <w:p w:rsidR="00351686" w:rsidRPr="00A2455A" w:rsidRDefault="00351686" w:rsidP="00A2455A">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A2455A">
        <w:rPr>
          <w:rFonts w:asciiTheme="majorBidi" w:hAnsiTheme="majorBidi" w:cs="Arabic Transparent"/>
          <w:b/>
          <w:bCs/>
          <w:sz w:val="32"/>
          <w:szCs w:val="32"/>
          <w:rtl/>
          <w:lang w:bidi="ar-JO"/>
        </w:rPr>
        <w:t>العلاقة</w:t>
      </w:r>
      <w:proofErr w:type="gramEnd"/>
      <w:r w:rsidRPr="00A2455A">
        <w:rPr>
          <w:rFonts w:asciiTheme="majorBidi" w:hAnsiTheme="majorBidi" w:cs="Arabic Transparent"/>
          <w:b/>
          <w:bCs/>
          <w:sz w:val="32"/>
          <w:szCs w:val="32"/>
          <w:rtl/>
          <w:lang w:bidi="ar-JO"/>
        </w:rPr>
        <w:t xml:space="preserve"> الثانية: بين دلالة اسم السورة ووحدتها الموضوعية</w:t>
      </w:r>
    </w:p>
    <w:p w:rsidR="00351686" w:rsidRPr="006108D6" w:rsidRDefault="00351686" w:rsidP="005E38A4">
      <w:pPr>
        <w:tabs>
          <w:tab w:val="left" w:pos="281"/>
          <w:tab w:val="left" w:pos="943"/>
        </w:tabs>
        <w:spacing w:after="0" w:line="360" w:lineRule="auto"/>
        <w:ind w:firstLine="567"/>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سميت بذلك لذكر الشعراء فيها, أصحاب اللسان العربي, فهم مفخرة العرب, وعلماء عصرهم بفنون لغتهم, وسحر البيان العربي, بعد أن وصلوا لأعلى درجات التطوراللغوي, وأصبح للشعراء منزلة العظماء في قبائلهم, وقد ذكر عن منزلتهم عند العرب" أنّه كانت القبيلة من العرب إذا نبغ فيها شاعر أتت القبائل فهنَّأتها بذلك وصنعت الأطعمة واجتمع النساء يلعبْن بالمزَاهر كما يصنعن في الأعراس وتتباشر الرجال والولْدَان لأنه حماية لأعراضهم, وذَبٌّ عن أحسابهم, وتخليد لمآثرهم, وإشادَةٌ لذكْرهمْ, وكانوا لاَ يهنئون إلاّ بغلام يولد أو شاعر ينبغ فيهم أو فرس تُنتج. وقال محمد بن سلام الجمحي</w:t>
      </w:r>
      <w:r w:rsidRPr="006108D6">
        <w:rPr>
          <w:rStyle w:val="FootnoteReference"/>
          <w:rFonts w:asciiTheme="majorBidi" w:hAnsiTheme="majorBidi" w:cs="Arabic Transparent"/>
          <w:sz w:val="28"/>
          <w:szCs w:val="28"/>
          <w:rtl/>
          <w:lang w:bidi="ar-JO"/>
        </w:rPr>
        <w:footnoteReference w:id="765"/>
      </w:r>
      <w:r w:rsidRPr="006108D6">
        <w:rPr>
          <w:rFonts w:asciiTheme="majorBidi" w:hAnsiTheme="majorBidi" w:cs="Arabic Transparent"/>
          <w:sz w:val="28"/>
          <w:szCs w:val="28"/>
          <w:rtl/>
          <w:lang w:bidi="ar-JO"/>
        </w:rPr>
        <w:t xml:space="preserve"> في طبقات الشعراء</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لا يُحاط بشعر قبيلة واحدة من القبائل العرب,</w:t>
      </w:r>
      <w:r w:rsidR="00FB1818" w:rsidRPr="00A2455A">
        <w:rPr>
          <w:rFonts w:asciiTheme="majorBidi" w:hAnsiTheme="majorBidi" w:cs="Arabic Transparent"/>
          <w:sz w:val="28"/>
          <w:szCs w:val="28"/>
          <w:rtl/>
          <w:lang w:bidi="ar-JO"/>
        </w:rPr>
        <w:t xml:space="preserve"> </w:t>
      </w:r>
      <w:r w:rsidRPr="00A2455A">
        <w:rPr>
          <w:rFonts w:asciiTheme="majorBidi" w:hAnsiTheme="majorBidi" w:cs="Arabic Transparent"/>
          <w:sz w:val="28"/>
          <w:szCs w:val="28"/>
          <w:rtl/>
          <w:lang w:bidi="ar-JO"/>
        </w:rPr>
        <w:t>وعن عمرُ بن الخطاب رضي الله عنه قال</w:t>
      </w:r>
      <w:r w:rsidR="00CB4912" w:rsidRPr="00A2455A">
        <w:rPr>
          <w:rFonts w:asciiTheme="majorBidi" w:hAnsiTheme="majorBidi" w:cs="Arabic Transparent"/>
          <w:sz w:val="28"/>
          <w:szCs w:val="28"/>
          <w:rtl/>
          <w:lang w:bidi="ar-JO"/>
        </w:rPr>
        <w:t>:</w:t>
      </w:r>
      <w:r w:rsidRPr="00A2455A">
        <w:rPr>
          <w:rFonts w:asciiTheme="majorBidi" w:hAnsiTheme="majorBidi" w:cs="Arabic Transparent"/>
          <w:sz w:val="28"/>
          <w:szCs w:val="28"/>
          <w:rtl/>
          <w:lang w:bidi="ar-JO"/>
        </w:rPr>
        <w:t xml:space="preserve"> كان الشّعْرُ علم قوم لم يكن لهم علم أصحُّ منه </w:t>
      </w:r>
      <w:r w:rsidRPr="00A2455A">
        <w:rPr>
          <w:rStyle w:val="FootnoteReference"/>
          <w:rFonts w:asciiTheme="majorBidi" w:hAnsiTheme="majorBidi" w:cs="Arabic Transparent"/>
          <w:sz w:val="28"/>
          <w:szCs w:val="28"/>
          <w:vertAlign w:val="baseline"/>
          <w:rtl/>
          <w:lang w:bidi="ar-JO"/>
        </w:rPr>
        <w:footnoteReference w:id="766"/>
      </w:r>
      <w:r w:rsidRPr="00A2455A">
        <w:rPr>
          <w:rFonts w:asciiTheme="majorBidi" w:hAnsiTheme="majorBidi" w:cs="Arabic Transparent"/>
          <w:sz w:val="28"/>
          <w:szCs w:val="28"/>
          <w:rtl/>
          <w:lang w:bidi="ar-JO"/>
        </w:rPr>
        <w:t>"</w:t>
      </w:r>
      <w:r w:rsidR="006108D6" w:rsidRPr="00A2455A">
        <w:rPr>
          <w:rFonts w:asciiTheme="majorBidi" w:hAnsiTheme="majorBidi" w:cs="Arabic Transparent"/>
          <w:sz w:val="28"/>
          <w:szCs w:val="28"/>
          <w:rtl/>
          <w:lang w:bidi="ar-JO"/>
        </w:rPr>
        <w:t>،</w:t>
      </w:r>
      <w:r w:rsidRPr="00A2455A">
        <w:rPr>
          <w:rFonts w:asciiTheme="majorBidi" w:hAnsiTheme="majorBidi" w:cs="Arabic Transparent"/>
          <w:sz w:val="28"/>
          <w:szCs w:val="28"/>
          <w:rtl/>
          <w:lang w:bidi="ar-JO"/>
        </w:rPr>
        <w:t xml:space="preserve"> </w:t>
      </w:r>
      <w:r w:rsidR="004C1DB8">
        <w:rPr>
          <w:rFonts w:cs="Times New Roman" w:hint="cs"/>
          <w:b/>
          <w:bCs/>
          <w:color w:val="000000"/>
          <w:sz w:val="28"/>
          <w:szCs w:val="28"/>
          <w:rtl/>
        </w:rPr>
        <w:t>(</w:t>
      </w:r>
      <w:r w:rsidR="004C1DB8" w:rsidRPr="004C1DB8">
        <w:rPr>
          <w:rFonts w:cs="KFGQPC Uthmanic Script HAFS"/>
          <w:b/>
          <w:bCs/>
          <w:color w:val="000000"/>
          <w:sz w:val="28"/>
          <w:szCs w:val="28"/>
          <w:rtl/>
        </w:rPr>
        <w:t>بِلِسَانٍ عَرَبِيّ</w:t>
      </w:r>
      <w:r w:rsidR="004C1DB8" w:rsidRPr="004C1DB8">
        <w:rPr>
          <w:rFonts w:ascii="Jameel Noori Nastaleeq" w:hAnsi="Jameel Noori Nastaleeq" w:cs="KFGQPC Uthmanic Script HAFS" w:hint="cs"/>
          <w:b/>
          <w:bCs/>
          <w:color w:val="000000"/>
          <w:sz w:val="28"/>
          <w:szCs w:val="28"/>
          <w:rtl/>
        </w:rPr>
        <w:t>ٖ</w:t>
      </w:r>
      <w:r w:rsidR="004C1DB8" w:rsidRPr="004C1DB8">
        <w:rPr>
          <w:rFonts w:cs="KFGQPC Uthmanic Script HAFS" w:hint="cs"/>
          <w:b/>
          <w:bCs/>
          <w:color w:val="000000"/>
          <w:sz w:val="28"/>
          <w:szCs w:val="28"/>
          <w:rtl/>
        </w:rPr>
        <w:t xml:space="preserve"> مُّبِين</w:t>
      </w:r>
      <w:r w:rsidR="004C1DB8" w:rsidRPr="004C1DB8">
        <w:rPr>
          <w:rFonts w:ascii="Jameel Noori Nastaleeq" w:hAnsi="Jameel Noori Nastaleeq" w:cs="KFGQPC Uthmanic Script HAFS" w:hint="cs"/>
          <w:b/>
          <w:bCs/>
          <w:color w:val="000000"/>
          <w:sz w:val="28"/>
          <w:szCs w:val="28"/>
          <w:rtl/>
        </w:rPr>
        <w:t>ٖ</w:t>
      </w:r>
      <w:r w:rsidR="004C1DB8">
        <w:rPr>
          <w:rFonts w:asciiTheme="majorBidi" w:hAnsiTheme="majorBidi" w:cs="Arabic Transparent" w:hint="cs"/>
          <w:sz w:val="28"/>
          <w:szCs w:val="28"/>
          <w:rtl/>
          <w:lang w:bidi="ar-JO"/>
        </w:rPr>
        <w:t>)</w:t>
      </w:r>
      <w:r w:rsidR="004C1DB8" w:rsidRPr="004C1DB8">
        <w:rPr>
          <w:rFonts w:asciiTheme="majorBidi" w:hAnsiTheme="majorBidi" w:cs="Arabic Transparent" w:hint="cs"/>
          <w:sz w:val="28"/>
          <w:szCs w:val="28"/>
          <w:rtl/>
          <w:lang w:bidi="ar-JO"/>
        </w:rPr>
        <w:t xml:space="preserve"> </w:t>
      </w:r>
      <w:r w:rsidRPr="00A2455A">
        <w:rPr>
          <w:rFonts w:asciiTheme="majorBidi" w:hAnsiTheme="majorBidi" w:cs="Arabic Transparent"/>
          <w:sz w:val="28"/>
          <w:szCs w:val="28"/>
          <w:rtl/>
          <w:lang w:bidi="ar-JO"/>
        </w:rPr>
        <w:t>الشعراء: (195) يتلوه رجل منهم لم ينطق الشعر أبدا, "</w:t>
      </w:r>
      <w:r w:rsidRPr="005E38A4">
        <w:rPr>
          <w:rFonts w:cs="KFGQPC Uthmanic Script HAFS"/>
          <w:b/>
          <w:bCs/>
          <w:color w:val="000000"/>
          <w:sz w:val="28"/>
          <w:szCs w:val="28"/>
          <w:rtl/>
        </w:rPr>
        <w:t xml:space="preserve"> </w:t>
      </w:r>
      <w:r w:rsidR="005E38A4" w:rsidRPr="005E38A4">
        <w:rPr>
          <w:rFonts w:cs="KFGQPC Uthmanic Script HAFS"/>
          <w:b/>
          <w:bCs/>
          <w:color w:val="000000"/>
          <w:sz w:val="28"/>
          <w:szCs w:val="28"/>
          <w:rtl/>
        </w:rPr>
        <w:t>وَمَا عَلَّمْنَاهُ الشِّعْرَ وَمَا يَنبَغِي لَهُ ۚ إِنْ هُوَ إِلَّا ذِكْرٌ وَقُرْآنٌ مُّبِينٌ</w:t>
      </w:r>
      <w:r w:rsidR="005E38A4" w:rsidRPr="005E38A4">
        <w:rPr>
          <w:rFonts w:cs="KFGQPC Uthmanic Script HAFS"/>
          <w:b/>
          <w:bCs/>
          <w:color w:val="000000"/>
          <w:sz w:val="28"/>
          <w:szCs w:val="28"/>
        </w:rPr>
        <w:t xml:space="preserve"> </w:t>
      </w:r>
      <w:r w:rsidR="005E38A4">
        <w:t>(</w:t>
      </w:r>
      <w:r w:rsidRPr="004C1DB8">
        <w:rPr>
          <w:rFonts w:cs="KFGQPC Uthmanic Script HAFS"/>
          <w:b/>
          <w:bCs/>
          <w:color w:val="000000"/>
          <w:sz w:val="28"/>
          <w:szCs w:val="28"/>
          <w:rtl/>
        </w:rPr>
        <w:t>يس</w:t>
      </w:r>
      <w:r w:rsidRPr="00A2455A">
        <w:rPr>
          <w:rFonts w:asciiTheme="majorBidi" w:hAnsiTheme="majorBidi" w:cs="Arabic Transparent"/>
          <w:sz w:val="28"/>
          <w:szCs w:val="28"/>
          <w:rtl/>
          <w:lang w:bidi="ar-JO"/>
        </w:rPr>
        <w:t xml:space="preserve">: (69). </w:t>
      </w:r>
      <w:proofErr w:type="gramStart"/>
      <w:r w:rsidRPr="00A2455A">
        <w:rPr>
          <w:rFonts w:asciiTheme="majorBidi" w:hAnsiTheme="majorBidi" w:cs="Arabic Transparent"/>
          <w:sz w:val="28"/>
          <w:szCs w:val="28"/>
          <w:rtl/>
          <w:lang w:bidi="ar-JO"/>
        </w:rPr>
        <w:t>فكان</w:t>
      </w:r>
      <w:proofErr w:type="gramEnd"/>
      <w:r w:rsidRPr="00A2455A">
        <w:rPr>
          <w:rFonts w:asciiTheme="majorBidi" w:hAnsiTheme="majorBidi" w:cs="Arabic Transparent"/>
          <w:sz w:val="28"/>
          <w:szCs w:val="28"/>
          <w:rtl/>
          <w:lang w:bidi="ar-JO"/>
        </w:rPr>
        <w:t xml:space="preserve"> الشعراء هم سحرة فرعون الذين عجزوا أمام حقيقة ما جاء به الرسول- صلى الله عليه وسلم-</w:t>
      </w:r>
      <w:r w:rsidR="006108D6" w:rsidRPr="00A2455A">
        <w:rPr>
          <w:rFonts w:asciiTheme="majorBidi" w:hAnsiTheme="majorBidi" w:cs="Arabic Transparent"/>
          <w:sz w:val="28"/>
          <w:szCs w:val="28"/>
          <w:rtl/>
          <w:lang w:bidi="ar-JO"/>
        </w:rPr>
        <w:t>،</w:t>
      </w:r>
      <w:r w:rsidRPr="00A2455A">
        <w:rPr>
          <w:rFonts w:asciiTheme="majorBidi" w:hAnsiTheme="majorBidi" w:cs="Arabic Transparent"/>
          <w:sz w:val="28"/>
          <w:szCs w:val="28"/>
          <w:rtl/>
          <w:lang w:bidi="ar-JO"/>
        </w:rPr>
        <w:t xml:space="preserve"> وكان عجزهم من دلائل صدق ما جاء به.</w:t>
      </w:r>
    </w:p>
    <w:p w:rsidR="00A2455A" w:rsidRDefault="00A2455A">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A2455A" w:rsidRDefault="00351686" w:rsidP="00A2455A">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A2455A">
        <w:rPr>
          <w:rFonts w:asciiTheme="majorBidi" w:hAnsiTheme="majorBidi" w:cs="Arabic Transparent"/>
          <w:b/>
          <w:bCs/>
          <w:sz w:val="32"/>
          <w:szCs w:val="32"/>
          <w:rtl/>
          <w:lang w:bidi="ar-JO"/>
        </w:rPr>
        <w:lastRenderedPageBreak/>
        <w:t>العلاقة</w:t>
      </w:r>
      <w:proofErr w:type="gramEnd"/>
      <w:r w:rsidRPr="00A2455A">
        <w:rPr>
          <w:rFonts w:asciiTheme="majorBidi" w:hAnsiTheme="majorBidi" w:cs="Arabic Transparent"/>
          <w:b/>
          <w:bCs/>
          <w:sz w:val="32"/>
          <w:szCs w:val="32"/>
          <w:rtl/>
          <w:lang w:bidi="ar-JO"/>
        </w:rPr>
        <w:t xml:space="preserve"> الثالثة</w:t>
      </w:r>
      <w:r w:rsidR="001554DB" w:rsidRPr="00A2455A">
        <w:rPr>
          <w:rFonts w:asciiTheme="majorBidi" w:hAnsiTheme="majorBidi" w:cs="Arabic Transparent"/>
          <w:b/>
          <w:bCs/>
          <w:sz w:val="32"/>
          <w:szCs w:val="32"/>
          <w:rtl/>
          <w:lang w:bidi="ar-JO"/>
        </w:rPr>
        <w:t xml:space="preserve">: </w:t>
      </w:r>
      <w:r w:rsidRPr="00A2455A">
        <w:rPr>
          <w:rFonts w:asciiTheme="majorBidi" w:hAnsiTheme="majorBidi" w:cs="Arabic Transparent"/>
          <w:b/>
          <w:bCs/>
          <w:sz w:val="32"/>
          <w:szCs w:val="32"/>
          <w:rtl/>
          <w:lang w:bidi="ar-JO"/>
        </w:rPr>
        <w:t xml:space="preserve"> بين سورة الشعراء والسور المجاورة لها" سورة النمل"</w:t>
      </w:r>
    </w:p>
    <w:p w:rsidR="00351686" w:rsidRPr="00A2455A" w:rsidRDefault="00351686" w:rsidP="00A2455A">
      <w:pPr>
        <w:tabs>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lang w:bidi="ar-JO"/>
        </w:rPr>
        <w:t>تشابهت السورتان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الشعراء والنمل) في المطلع مع سورة القصص</w:t>
      </w:r>
      <w:r w:rsidRPr="006108D6">
        <w:rPr>
          <w:rStyle w:val="FootnoteReference"/>
          <w:rFonts w:asciiTheme="majorBidi" w:hAnsiTheme="majorBidi" w:cs="Arabic Transparent"/>
          <w:sz w:val="28"/>
          <w:szCs w:val="28"/>
          <w:rtl/>
          <w:lang w:bidi="ar-JO"/>
        </w:rPr>
        <w:footnoteReference w:id="767"/>
      </w:r>
      <w:r w:rsidRPr="006108D6">
        <w:rPr>
          <w:rFonts w:asciiTheme="majorBidi" w:hAnsiTheme="majorBidi" w:cs="Arabic Transparent"/>
          <w:sz w:val="28"/>
          <w:szCs w:val="28"/>
          <w:rtl/>
          <w:lang w:bidi="ar-JO"/>
        </w:rPr>
        <w:t>, و ت</w:t>
      </w:r>
      <w:proofErr w:type="gramStart"/>
      <w:r w:rsidRPr="006108D6">
        <w:rPr>
          <w:rFonts w:asciiTheme="majorBidi" w:hAnsiTheme="majorBidi" w:cs="Arabic Transparent"/>
          <w:sz w:val="28"/>
          <w:szCs w:val="28"/>
          <w:rtl/>
          <w:lang w:bidi="ar-JO"/>
        </w:rPr>
        <w:t>شا</w:t>
      </w:r>
      <w:proofErr w:type="gramEnd"/>
      <w:r w:rsidRPr="006108D6">
        <w:rPr>
          <w:rFonts w:asciiTheme="majorBidi" w:hAnsiTheme="majorBidi" w:cs="Arabic Transparent"/>
          <w:sz w:val="28"/>
          <w:szCs w:val="28"/>
          <w:rtl/>
          <w:lang w:bidi="ar-JO"/>
        </w:rPr>
        <w:t>بهت السورتان بتناسب الموضوعات, فقد بدأتا بالحروف المقطعة المتشابهة تقريبا, وبالثناء على القرآن, والتنويه بشأنه, وفيها من أخبار الأمم السابقة ما يثري عقيدة المؤمن, ويقيم الحجج على الكافرين, ففي سورة الشعراء عرضت قصص حال الأنبياء مع أقوامهم, فبدأت السورتان بقصة موسى عليه السلام مع فرعون, ففي الشعراء بدأ بخبر موس</w:t>
      </w:r>
      <w:r w:rsidRPr="00A2455A">
        <w:rPr>
          <w:rFonts w:asciiTheme="majorBidi" w:hAnsiTheme="majorBidi" w:cs="Arabic Transparent"/>
          <w:sz w:val="28"/>
          <w:szCs w:val="28"/>
          <w:rtl/>
          <w:lang w:bidi="ar-JO"/>
        </w:rPr>
        <w:t>ى عليه السلام مع قوم فرعون الظالمين</w:t>
      </w:r>
      <w:r w:rsidRPr="00A2455A">
        <w:rPr>
          <w:rStyle w:val="FootnoteReference"/>
          <w:rFonts w:asciiTheme="majorBidi" w:hAnsiTheme="majorBidi" w:cs="Arabic Transparent"/>
          <w:sz w:val="28"/>
          <w:szCs w:val="28"/>
          <w:rtl/>
          <w:lang w:bidi="ar-JO"/>
        </w:rPr>
        <w:footnoteReference w:id="768"/>
      </w:r>
      <w:r w:rsidRPr="00A2455A">
        <w:rPr>
          <w:rFonts w:asciiTheme="majorBidi" w:hAnsiTheme="majorBidi" w:cs="Arabic Transparent"/>
          <w:sz w:val="28"/>
          <w:szCs w:val="28"/>
          <w:rtl/>
          <w:lang w:bidi="ar-JO"/>
        </w:rPr>
        <w:t>, قال تعالى:"</w:t>
      </w:r>
      <w:r w:rsidRPr="00A2455A">
        <w:rPr>
          <w:rFonts w:asciiTheme="majorBidi" w:hAnsiTheme="majorBidi" w:cs="Arabic Transparent"/>
          <w:b/>
          <w:bCs/>
          <w:sz w:val="28"/>
          <w:szCs w:val="28"/>
          <w:rtl/>
        </w:rPr>
        <w:t xml:space="preserve"> </w:t>
      </w:r>
      <w:r w:rsidR="00A2455A">
        <w:rPr>
          <w:rFonts w:ascii="QCF_BSML" w:eastAsiaTheme="minorHAnsi" w:hAnsi="QCF_BSML" w:cs="QCF_BSML"/>
          <w:color w:val="000000"/>
          <w:sz w:val="27"/>
          <w:szCs w:val="27"/>
          <w:rtl/>
        </w:rPr>
        <w:t xml:space="preserve">ﭽ </w:t>
      </w:r>
      <w:r w:rsidR="00A2455A">
        <w:rPr>
          <w:rFonts w:ascii="QCF_P367" w:eastAsiaTheme="minorHAnsi" w:hAnsi="QCF_P367" w:cs="QCF_P367"/>
          <w:b/>
          <w:bCs/>
          <w:color w:val="000000"/>
          <w:sz w:val="27"/>
          <w:szCs w:val="27"/>
          <w:rtl/>
        </w:rPr>
        <w:t xml:space="preserve">ﮜ  ﮝ  ﮞ  ﮟ  ﮠ  ﮡ    ﮢ     ﮣ  </w:t>
      </w:r>
      <w:r w:rsidR="00A2455A">
        <w:rPr>
          <w:rFonts w:ascii="QCF_BSML" w:eastAsiaTheme="minorHAnsi" w:hAnsi="QCF_BSML" w:cs="QCF_BSML"/>
          <w:color w:val="000000"/>
          <w:sz w:val="27"/>
          <w:szCs w:val="27"/>
          <w:rtl/>
        </w:rPr>
        <w:t>ﭼ</w:t>
      </w:r>
      <w:r w:rsidR="00A2455A">
        <w:rPr>
          <w:rFonts w:ascii="Arial" w:eastAsiaTheme="minorHAnsi" w:hAnsi="Arial" w:cs="Arial"/>
          <w:color w:val="000000"/>
          <w:sz w:val="18"/>
          <w:szCs w:val="18"/>
        </w:rPr>
        <w:t xml:space="preserve"> </w:t>
      </w:r>
      <w:r w:rsidRPr="00A2455A">
        <w:rPr>
          <w:rFonts w:asciiTheme="majorBidi" w:hAnsiTheme="majorBidi" w:cs="Arabic Transparent"/>
          <w:sz w:val="28"/>
          <w:szCs w:val="28"/>
          <w:rtl/>
          <w:lang w:bidi="ar-JO"/>
        </w:rPr>
        <w:t xml:space="preserve">الشعراء(10), وبدأت سورة النمل فبينت بعث موسى قبل المناداة التي بدات بها سورة الشعراء, قال تعالى </w:t>
      </w:r>
      <w:r w:rsidR="00A2455A">
        <w:rPr>
          <w:rFonts w:ascii="QCF_BSML" w:eastAsiaTheme="minorHAnsi" w:hAnsi="QCF_BSML" w:cs="QCF_BSML"/>
          <w:color w:val="000000"/>
          <w:sz w:val="27"/>
          <w:szCs w:val="27"/>
          <w:rtl/>
        </w:rPr>
        <w:t xml:space="preserve">ﭽ </w:t>
      </w:r>
      <w:r w:rsidR="00A2455A">
        <w:rPr>
          <w:rFonts w:ascii="QCF_P377" w:eastAsiaTheme="minorHAnsi" w:hAnsi="QCF_P377" w:cs="QCF_P377"/>
          <w:b/>
          <w:bCs/>
          <w:color w:val="000000"/>
          <w:sz w:val="27"/>
          <w:szCs w:val="27"/>
          <w:rtl/>
        </w:rPr>
        <w:t xml:space="preserve">ﮅ  ﮆ   ﮇ   ﮈ  ﮉ       ﮊ  ﮋ  ﮌ     ﮍ  ﮎ   ﮏ  ﮐ  ﮑ  ﮒ  ﮓ  ﮔ  ﮕ  ﮖ   ﮗ  ﮘ  ﮙ  ﮚ  ﮛ  ﮜ  ﮝ    ﮞ  ﮟ  </w:t>
      </w:r>
      <w:r w:rsidR="00A2455A">
        <w:rPr>
          <w:rFonts w:ascii="QCF_P377" w:eastAsiaTheme="minorHAnsi" w:hAnsi="QCF_P377" w:cs="QCF_P377"/>
          <w:b/>
          <w:bCs/>
          <w:color w:val="000000"/>
          <w:sz w:val="27"/>
          <w:szCs w:val="27"/>
          <w:rtl/>
        </w:rPr>
        <w:lastRenderedPageBreak/>
        <w:t xml:space="preserve">ﮠ  ﮡ  ﮢ    ﮣ   ﮤ  ﮥ  ﮦ  ﮧ  ﮨ  ﮩ    ﮪ    ﮫ  ﮬ  ﮭﮮ   ﮯ  ﮰ  ﮱ  ﯓ     ﯔ    ﯕ  ﯖ  ﯗ  ﯘﯙ  ﯚ  ﯛ  ﯜ   ﯝ      ﯞ  ﯟ  ﯠ  ﯡ  ﯢ  ﯣ  ﯤ  ﯥ  ﯦ  ﯧ  ﯨ  ﯩ   ﯪ  ﯫ  ﯬ  ﯭ  ﯮ  ﯯ  ﯰ  ﯱ  ﯲ  ﯳ  ﯴ     ﯵ  ﯶ  ﯷﯸ  ﯹ  ﯺ  ﯻ  ﯼ  ﯽ  ﯾﯿ  ﰀ  ﰁ       ﰂ  ﰃ   ﰄ  ﰅ  ﰆ  ﰇ  ﰈ  ﰉ  ﰊ  ﰋ  ﰌ  ﰍ   </w:t>
      </w:r>
      <w:r w:rsidR="00A2455A">
        <w:rPr>
          <w:rFonts w:ascii="QCF_P378" w:eastAsiaTheme="minorHAnsi" w:hAnsi="QCF_P378" w:cs="QCF_P378"/>
          <w:b/>
          <w:bCs/>
          <w:color w:val="000000"/>
          <w:sz w:val="27"/>
          <w:szCs w:val="27"/>
          <w:rtl/>
        </w:rPr>
        <w:t xml:space="preserve">ﭑ  ﭒ  ﭓ  ﭔ  ﭕ  ﭖﭗ  ﭘ  ﭙ              ﭚ         ﭛ  ﭜ  </w:t>
      </w:r>
      <w:r w:rsidR="00A2455A">
        <w:rPr>
          <w:rFonts w:ascii="QCF_BSML" w:eastAsiaTheme="minorHAnsi" w:hAnsi="QCF_BSML" w:cs="QCF_BSML"/>
          <w:color w:val="000000"/>
          <w:sz w:val="27"/>
          <w:szCs w:val="27"/>
          <w:rtl/>
        </w:rPr>
        <w:t>ﭼ</w:t>
      </w:r>
      <w:r w:rsidR="00A2455A">
        <w:rPr>
          <w:rFonts w:ascii="Arial" w:eastAsiaTheme="minorHAnsi" w:hAnsi="Arial" w:cs="Arial"/>
          <w:color w:val="000000"/>
          <w:sz w:val="18"/>
          <w:szCs w:val="18"/>
        </w:rPr>
        <w:t xml:space="preserve"> </w:t>
      </w:r>
      <w:r w:rsidRPr="00A2455A">
        <w:rPr>
          <w:rFonts w:asciiTheme="majorBidi" w:hAnsiTheme="majorBidi" w:cs="Arabic Transparent"/>
          <w:sz w:val="28"/>
          <w:szCs w:val="28"/>
          <w:rtl/>
          <w:lang w:bidi="ar-JO"/>
        </w:rPr>
        <w:t>النمل</w:t>
      </w:r>
      <w:r w:rsidR="00CB4912" w:rsidRPr="00A2455A">
        <w:rPr>
          <w:rFonts w:asciiTheme="majorBidi" w:hAnsiTheme="majorBidi" w:cs="Arabic Transparent"/>
          <w:sz w:val="28"/>
          <w:szCs w:val="28"/>
          <w:rtl/>
          <w:lang w:bidi="ar-JO"/>
        </w:rPr>
        <w:t>(</w:t>
      </w:r>
      <w:r w:rsidRPr="00A2455A">
        <w:rPr>
          <w:rFonts w:asciiTheme="majorBidi" w:hAnsiTheme="majorBidi" w:cs="Arabic Transparent"/>
          <w:sz w:val="28"/>
          <w:szCs w:val="28"/>
          <w:rtl/>
          <w:lang w:bidi="ar-JO"/>
        </w:rPr>
        <w:t xml:space="preserve">7 -14).  </w:t>
      </w:r>
      <w:r w:rsidRPr="006108D6">
        <w:rPr>
          <w:rFonts w:asciiTheme="majorBidi" w:hAnsiTheme="majorBidi" w:cs="Arabic Transparent"/>
          <w:sz w:val="28"/>
          <w:szCs w:val="28"/>
          <w:rtl/>
          <w:lang w:bidi="ar-JO"/>
        </w:rPr>
        <w:t xml:space="preserve">وفي هذا ارتباط </w:t>
      </w:r>
      <w:r w:rsidRPr="00A2455A">
        <w:rPr>
          <w:rFonts w:asciiTheme="majorBidi" w:hAnsiTheme="majorBidi" w:cs="Arabic Transparent"/>
          <w:sz w:val="28"/>
          <w:szCs w:val="28"/>
          <w:rtl/>
          <w:lang w:bidi="ar-JO"/>
        </w:rPr>
        <w:t xml:space="preserve">بالآية المكررة في سورة الشعراء, قوله تعالى </w:t>
      </w:r>
      <w:r w:rsidR="00A2455A">
        <w:rPr>
          <w:rFonts w:ascii="QCF_BSML" w:eastAsiaTheme="minorHAnsi" w:hAnsi="QCF_BSML" w:cs="QCF_BSML"/>
          <w:color w:val="000000"/>
          <w:sz w:val="27"/>
          <w:szCs w:val="27"/>
          <w:rtl/>
        </w:rPr>
        <w:t xml:space="preserve">ﭽ </w:t>
      </w:r>
      <w:r w:rsidR="00A2455A">
        <w:rPr>
          <w:rFonts w:ascii="QCF_P367" w:eastAsiaTheme="minorHAnsi" w:hAnsi="QCF_P367" w:cs="QCF_P367"/>
          <w:b/>
          <w:bCs/>
          <w:color w:val="000000"/>
          <w:sz w:val="27"/>
          <w:szCs w:val="27"/>
          <w:rtl/>
        </w:rPr>
        <w:t xml:space="preserve">ﮌ  ﮍ  ﮎ  ﮏﮐ  ﮑ  ﮒ      ﮓ  </w:t>
      </w:r>
      <w:r w:rsidR="00A2455A">
        <w:rPr>
          <w:rFonts w:ascii="QCF_P367" w:eastAsiaTheme="minorHAnsi" w:hAnsi="QCF_P367" w:cs="QCF_P367" w:hint="cs"/>
          <w:b/>
          <w:bCs/>
          <w:color w:val="000000"/>
          <w:sz w:val="27"/>
          <w:szCs w:val="27"/>
          <w:rtl/>
        </w:rPr>
        <w:br/>
      </w:r>
      <w:r w:rsidR="00A2455A">
        <w:rPr>
          <w:rFonts w:ascii="QCF_P367" w:eastAsiaTheme="minorHAnsi" w:hAnsi="QCF_P367" w:cs="QCF_P367"/>
          <w:b/>
          <w:bCs/>
          <w:color w:val="000000"/>
          <w:sz w:val="27"/>
          <w:szCs w:val="27"/>
          <w:rtl/>
        </w:rPr>
        <w:t xml:space="preserve">ﮔ  </w:t>
      </w:r>
      <w:r w:rsidR="00A2455A">
        <w:rPr>
          <w:rFonts w:ascii="QCF_BSML" w:eastAsiaTheme="minorHAnsi" w:hAnsi="QCF_BSML" w:cs="QCF_BSML"/>
          <w:color w:val="000000"/>
          <w:sz w:val="27"/>
          <w:szCs w:val="27"/>
          <w:rtl/>
        </w:rPr>
        <w:t>ﭼ</w:t>
      </w:r>
      <w:r w:rsidR="00A2455A">
        <w:rPr>
          <w:rFonts w:ascii="Arial" w:eastAsiaTheme="minorHAnsi" w:hAnsi="Arial" w:cs="Arial"/>
          <w:color w:val="000000"/>
          <w:sz w:val="18"/>
          <w:szCs w:val="18"/>
        </w:rPr>
        <w:t xml:space="preserve"> </w:t>
      </w:r>
      <w:r w:rsidRPr="00A2455A">
        <w:rPr>
          <w:rFonts w:asciiTheme="majorBidi" w:hAnsiTheme="majorBidi" w:cs="Arabic Transparent"/>
          <w:sz w:val="28"/>
          <w:szCs w:val="28"/>
          <w:rtl/>
          <w:lang w:bidi="ar-JO"/>
        </w:rPr>
        <w:t>الشعراء(8), فتكرر الآيات المبصرة المعجزة للقوم الظالمين تكرر معها كفرهم بها.</w:t>
      </w:r>
    </w:p>
    <w:p w:rsidR="00351686" w:rsidRPr="00A2455A" w:rsidRDefault="00351686" w:rsidP="00A2455A">
      <w:pPr>
        <w:tabs>
          <w:tab w:val="left" w:pos="281"/>
          <w:tab w:val="left" w:pos="943"/>
        </w:tabs>
        <w:spacing w:after="0" w:line="360" w:lineRule="auto"/>
        <w:ind w:firstLine="567"/>
        <w:jc w:val="both"/>
        <w:rPr>
          <w:rFonts w:asciiTheme="majorBidi" w:hAnsiTheme="majorBidi" w:cs="Arabic Transparent"/>
          <w:sz w:val="28"/>
          <w:szCs w:val="28"/>
          <w:rtl/>
          <w:lang w:bidi="ar-JO"/>
        </w:rPr>
      </w:pPr>
      <w:r w:rsidRPr="00A2455A">
        <w:rPr>
          <w:rFonts w:asciiTheme="majorBidi" w:hAnsiTheme="majorBidi" w:cs="Arabic Transparent"/>
          <w:sz w:val="28"/>
          <w:szCs w:val="28"/>
          <w:rtl/>
          <w:lang w:bidi="ar-JO"/>
        </w:rPr>
        <w:t>وبين خاتمة سورة الشعراء ومقدمة سورة النمل ظهرالتناسب في الآية الأخيرة -سورة الشعراء- حيث استثنت الآية الصالحين من الشعراء, وأثنت عليهم ثم بينت منقلب الظالمين في قوله تعالى</w:t>
      </w:r>
      <w:r w:rsidRPr="00A2455A">
        <w:rPr>
          <w:rFonts w:asciiTheme="majorBidi" w:hAnsiTheme="majorBidi" w:cs="Arabic Transparent"/>
          <w:b/>
          <w:bCs/>
          <w:sz w:val="28"/>
          <w:szCs w:val="28"/>
          <w:rtl/>
        </w:rPr>
        <w:t>: {</w:t>
      </w:r>
      <w:r w:rsidR="00A2455A" w:rsidRPr="00A2455A">
        <w:rPr>
          <w:rFonts w:ascii="QCF_BSML" w:eastAsiaTheme="minorHAnsi" w:hAnsi="QCF_BSML" w:cs="QCF_BSML"/>
          <w:color w:val="000000"/>
          <w:sz w:val="27"/>
          <w:szCs w:val="27"/>
          <w:rtl/>
        </w:rPr>
        <w:t xml:space="preserve"> </w:t>
      </w:r>
      <w:r w:rsidR="00A2455A">
        <w:rPr>
          <w:rFonts w:ascii="QCF_BSML" w:eastAsiaTheme="minorHAnsi" w:hAnsi="QCF_BSML" w:cs="QCF_BSML"/>
          <w:color w:val="000000"/>
          <w:sz w:val="27"/>
          <w:szCs w:val="27"/>
          <w:rtl/>
        </w:rPr>
        <w:t xml:space="preserve">ﭽ </w:t>
      </w:r>
      <w:r w:rsidR="00A2455A">
        <w:rPr>
          <w:rFonts w:ascii="QCF_P376" w:eastAsiaTheme="minorHAnsi" w:hAnsi="QCF_P376" w:cs="QCF_P376"/>
          <w:b/>
          <w:bCs/>
          <w:color w:val="000000"/>
          <w:sz w:val="27"/>
          <w:szCs w:val="27"/>
          <w:rtl/>
        </w:rPr>
        <w:t xml:space="preserve">ﯪ  ﯫ      ﯬ  ﯭ  ﯮ  ﯯ  ﯰ  ﯱ      ﯲ  ﯳ   ﯴ  ﯵ  ﯶﯷ  ﯸ  ﯹ  ﯺ  ﯻ  ﯼ  ﯽ  </w:t>
      </w:r>
      <w:r w:rsidR="00A2455A">
        <w:rPr>
          <w:rFonts w:ascii="QCF_BSML" w:eastAsiaTheme="minorHAnsi" w:hAnsi="QCF_BSML" w:cs="QCF_BSML"/>
          <w:color w:val="000000"/>
          <w:sz w:val="27"/>
          <w:szCs w:val="27"/>
          <w:rtl/>
        </w:rPr>
        <w:t>ﭼ</w:t>
      </w:r>
      <w:r w:rsidR="00A2455A">
        <w:rPr>
          <w:rFonts w:ascii="Arial" w:eastAsiaTheme="minorHAnsi" w:hAnsi="Arial" w:cs="Arial"/>
          <w:color w:val="000000"/>
          <w:sz w:val="18"/>
          <w:szCs w:val="18"/>
        </w:rPr>
        <w:t xml:space="preserve"> </w:t>
      </w:r>
      <w:r w:rsidRPr="00A2455A">
        <w:rPr>
          <w:rFonts w:asciiTheme="majorBidi" w:hAnsiTheme="majorBidi" w:cs="Arabic Transparent"/>
          <w:sz w:val="28"/>
          <w:szCs w:val="28"/>
          <w:rtl/>
          <w:lang w:bidi="ar-JO"/>
        </w:rPr>
        <w:t>الشعراء</w:t>
      </w:r>
      <w:r w:rsidR="00CB4912" w:rsidRPr="00A2455A">
        <w:rPr>
          <w:rFonts w:asciiTheme="majorBidi" w:hAnsiTheme="majorBidi" w:cs="Arabic Transparent"/>
          <w:sz w:val="28"/>
          <w:szCs w:val="28"/>
          <w:rtl/>
          <w:lang w:bidi="ar-JO"/>
        </w:rPr>
        <w:t>(</w:t>
      </w:r>
      <w:r w:rsidRPr="00A2455A">
        <w:rPr>
          <w:rFonts w:asciiTheme="majorBidi" w:hAnsiTheme="majorBidi" w:cs="Arabic Transparent"/>
          <w:sz w:val="28"/>
          <w:szCs w:val="28"/>
          <w:rtl/>
          <w:lang w:bidi="ar-JO"/>
        </w:rPr>
        <w:t>227),</w:t>
      </w:r>
      <w:r w:rsidRPr="006108D6">
        <w:rPr>
          <w:rFonts w:asciiTheme="majorBidi" w:hAnsiTheme="majorBidi" w:cs="Arabic Transparent"/>
          <w:sz w:val="28"/>
          <w:szCs w:val="28"/>
          <w:rtl/>
          <w:lang w:bidi="ar-JO"/>
        </w:rPr>
        <w:t xml:space="preserve"> ففي مقدمة سورة النمل بعد الثناء على القرآن ببيانه وهدايته للمؤمنين, جاءت الآيات تبين صالح أعمالهم, وتوعد الكافرين بسوء العذاب الذي ينتظرهم, في قوله تعالى</w:t>
      </w:r>
      <w:r w:rsidR="00A2455A" w:rsidRPr="00A2455A">
        <w:rPr>
          <w:rFonts w:ascii="QCF_BSML" w:eastAsiaTheme="minorHAnsi" w:hAnsi="QCF_BSML" w:cs="QCF_BSML"/>
          <w:color w:val="000000"/>
          <w:sz w:val="27"/>
          <w:szCs w:val="27"/>
          <w:rtl/>
        </w:rPr>
        <w:t xml:space="preserve"> </w:t>
      </w:r>
      <w:r w:rsidR="00A2455A">
        <w:rPr>
          <w:rFonts w:ascii="QCF_BSML" w:eastAsiaTheme="minorHAnsi" w:hAnsi="QCF_BSML" w:cs="QCF_BSML"/>
          <w:color w:val="000000"/>
          <w:sz w:val="27"/>
          <w:szCs w:val="27"/>
          <w:rtl/>
        </w:rPr>
        <w:t xml:space="preserve">ﭽ </w:t>
      </w:r>
      <w:r w:rsidR="00A2455A">
        <w:rPr>
          <w:rFonts w:ascii="QCF_P377" w:eastAsiaTheme="minorHAnsi" w:hAnsi="QCF_P377" w:cs="QCF_P377"/>
          <w:b/>
          <w:bCs/>
          <w:color w:val="000000"/>
          <w:sz w:val="27"/>
          <w:szCs w:val="27"/>
          <w:rtl/>
        </w:rPr>
        <w:t xml:space="preserve">ﭙ  ﭚ      ﭛ  ﭜ  ﭝ  ﭞ  ﭟ  ﭠ  ﭡ  ﭢ    ﭣ  ﭤ  ﭥ  ﭦ  ﭧ  ﭨ  ﭩ  ﭪ  ﭫ  ﭬ  ﭭ    ﭮ  ﭯ  ﭰ  ﭱ  ﭲ  ﭳ  ﭴ  ﭵ  ﭶ     ﭷ  ﭸ  ﭹ  ﭺ  ﭻ  </w:t>
      </w:r>
      <w:r w:rsidR="00A2455A">
        <w:rPr>
          <w:rFonts w:ascii="QCF_BSML" w:eastAsiaTheme="minorHAnsi" w:hAnsi="QCF_BSML" w:cs="QCF_BSML"/>
          <w:color w:val="000000"/>
          <w:sz w:val="27"/>
          <w:szCs w:val="27"/>
          <w:rtl/>
        </w:rPr>
        <w:t>ﭼ</w:t>
      </w:r>
      <w:r w:rsidRPr="00A2455A">
        <w:rPr>
          <w:rFonts w:asciiTheme="majorBidi" w:hAnsiTheme="majorBidi" w:cs="Arabic Transparent"/>
          <w:sz w:val="28"/>
          <w:szCs w:val="28"/>
          <w:rtl/>
          <w:lang w:bidi="ar-JO"/>
        </w:rPr>
        <w:t xml:space="preserve"> (النمل: 2، 5).</w:t>
      </w:r>
    </w:p>
    <w:p w:rsidR="00351686" w:rsidRPr="00A2455A" w:rsidRDefault="00351686" w:rsidP="00A2455A">
      <w:pPr>
        <w:tabs>
          <w:tab w:val="left" w:pos="281"/>
          <w:tab w:val="left" w:pos="943"/>
        </w:tabs>
        <w:spacing w:after="0" w:line="360" w:lineRule="auto"/>
        <w:jc w:val="both"/>
        <w:rPr>
          <w:rFonts w:asciiTheme="majorBidi" w:hAnsiTheme="majorBidi" w:cs="Arabic Transparent"/>
          <w:b/>
          <w:bCs/>
          <w:sz w:val="32"/>
          <w:szCs w:val="32"/>
          <w:rtl/>
          <w:lang w:bidi="ar-JO"/>
        </w:rPr>
      </w:pPr>
      <w:r w:rsidRPr="00A2455A">
        <w:rPr>
          <w:rFonts w:asciiTheme="majorBidi" w:hAnsiTheme="majorBidi" w:cs="Arabic Transparent"/>
          <w:b/>
          <w:bCs/>
          <w:sz w:val="32"/>
          <w:szCs w:val="32"/>
          <w:rtl/>
          <w:lang w:bidi="ar-JO"/>
        </w:rPr>
        <w:t>ثانيا</w:t>
      </w:r>
      <w:r w:rsidR="00CB4912" w:rsidRPr="00A2455A">
        <w:rPr>
          <w:rFonts w:asciiTheme="majorBidi" w:hAnsiTheme="majorBidi" w:cs="Arabic Transparent"/>
          <w:b/>
          <w:bCs/>
          <w:sz w:val="32"/>
          <w:szCs w:val="32"/>
          <w:rtl/>
          <w:lang w:bidi="ar-JO"/>
        </w:rPr>
        <w:t>:</w:t>
      </w:r>
      <w:r w:rsidRPr="00A2455A">
        <w:rPr>
          <w:rFonts w:asciiTheme="majorBidi" w:hAnsiTheme="majorBidi" w:cs="Arabic Transparent"/>
          <w:b/>
          <w:bCs/>
          <w:sz w:val="32"/>
          <w:szCs w:val="32"/>
          <w:rtl/>
          <w:lang w:bidi="ar-JO"/>
        </w:rPr>
        <w:t xml:space="preserve"> خصائص سورة الشعراء </w:t>
      </w:r>
      <w:proofErr w:type="gramStart"/>
      <w:r w:rsidRPr="00A2455A">
        <w:rPr>
          <w:rFonts w:asciiTheme="majorBidi" w:hAnsiTheme="majorBidi" w:cs="Arabic Transparent"/>
          <w:b/>
          <w:bCs/>
          <w:sz w:val="32"/>
          <w:szCs w:val="32"/>
          <w:rtl/>
          <w:lang w:bidi="ar-JO"/>
        </w:rPr>
        <w:t>مضمونا</w:t>
      </w:r>
      <w:proofErr w:type="gramEnd"/>
      <w:r w:rsidRPr="00A2455A">
        <w:rPr>
          <w:rFonts w:asciiTheme="majorBidi" w:hAnsiTheme="majorBidi" w:cs="Arabic Transparent"/>
          <w:b/>
          <w:bCs/>
          <w:sz w:val="32"/>
          <w:szCs w:val="32"/>
          <w:rtl/>
          <w:lang w:bidi="ar-JO"/>
        </w:rPr>
        <w:t xml:space="preserve"> وأسلوبا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وهي </w:t>
      </w:r>
      <w:proofErr w:type="gramStart"/>
      <w:r w:rsidRPr="006108D6">
        <w:rPr>
          <w:rFonts w:asciiTheme="majorBidi" w:hAnsiTheme="majorBidi" w:cs="Arabic Transparent"/>
          <w:sz w:val="28"/>
          <w:szCs w:val="28"/>
          <w:rtl/>
          <w:lang w:bidi="ar-JO"/>
        </w:rPr>
        <w:t>مميزات</w:t>
      </w:r>
      <w:proofErr w:type="gramEnd"/>
      <w:r w:rsidRPr="006108D6">
        <w:rPr>
          <w:rFonts w:asciiTheme="majorBidi" w:hAnsiTheme="majorBidi" w:cs="Arabic Transparent"/>
          <w:sz w:val="28"/>
          <w:szCs w:val="28"/>
          <w:rtl/>
          <w:lang w:bidi="ar-JO"/>
        </w:rPr>
        <w:t xml:space="preserve"> السورة التي ساهمت في إبراز وحدتها الموضوعية</w:t>
      </w:r>
      <w:r w:rsidR="00A2455A">
        <w:rPr>
          <w:rFonts w:asciiTheme="majorBidi" w:hAnsiTheme="majorBidi" w:cs="Arabic Transparent" w:hint="cs"/>
          <w:sz w:val="28"/>
          <w:szCs w:val="28"/>
          <w:rtl/>
          <w:lang w:bidi="ar-JO"/>
        </w:rPr>
        <w:t>.</w:t>
      </w:r>
    </w:p>
    <w:p w:rsidR="00351686" w:rsidRPr="00A2455A" w:rsidRDefault="00351686" w:rsidP="00A2455A">
      <w:pPr>
        <w:tabs>
          <w:tab w:val="left" w:pos="281"/>
          <w:tab w:val="left" w:pos="943"/>
        </w:tabs>
        <w:spacing w:after="0" w:line="360" w:lineRule="auto"/>
        <w:jc w:val="both"/>
        <w:rPr>
          <w:rFonts w:asciiTheme="majorBidi" w:hAnsiTheme="majorBidi" w:cs="Arabic Transparent"/>
          <w:b/>
          <w:bCs/>
          <w:sz w:val="32"/>
          <w:szCs w:val="32"/>
          <w:rtl/>
          <w:lang w:bidi="ar-JO"/>
        </w:rPr>
      </w:pPr>
      <w:r w:rsidRPr="00A2455A">
        <w:rPr>
          <w:rFonts w:asciiTheme="majorBidi" w:hAnsiTheme="majorBidi" w:cs="Arabic Transparent"/>
          <w:b/>
          <w:bCs/>
          <w:sz w:val="32"/>
          <w:szCs w:val="32"/>
          <w:rtl/>
          <w:lang w:bidi="ar-JO"/>
        </w:rPr>
        <w:t>أولا</w:t>
      </w:r>
      <w:r w:rsidR="001554DB" w:rsidRPr="00A2455A">
        <w:rPr>
          <w:rFonts w:asciiTheme="majorBidi" w:hAnsiTheme="majorBidi" w:cs="Arabic Transparent"/>
          <w:b/>
          <w:bCs/>
          <w:sz w:val="32"/>
          <w:szCs w:val="32"/>
          <w:rtl/>
          <w:lang w:bidi="ar-JO"/>
        </w:rPr>
        <w:t xml:space="preserve">: </w:t>
      </w:r>
      <w:r w:rsidRPr="00A2455A">
        <w:rPr>
          <w:rFonts w:asciiTheme="majorBidi" w:hAnsiTheme="majorBidi" w:cs="Arabic Transparent"/>
          <w:b/>
          <w:bCs/>
          <w:sz w:val="32"/>
          <w:szCs w:val="32"/>
          <w:rtl/>
          <w:lang w:bidi="ar-JO"/>
        </w:rPr>
        <w:t xml:space="preserve"> المضامين التي امتازت بها سورة الشعراء</w:t>
      </w:r>
    </w:p>
    <w:p w:rsidR="00351686" w:rsidRPr="006108D6" w:rsidRDefault="00351686" w:rsidP="00CB55AF">
      <w:pPr>
        <w:pStyle w:val="ListParagraph"/>
        <w:numPr>
          <w:ilvl w:val="0"/>
          <w:numId w:val="18"/>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تضمنت سورة الشعراء معظم انحرافات البشرية المتسببة بطغيان الأمم وهلاكها, و أعظمها جرما هي إدعاء الألوهية واستعباد الناس كمثل فرعون, ثم عبادة الأوثان والاعتكاف عليها وزعمهم أنها لله شريكٌ؛ كحال قوم إبراهيم وقوم نوح عليهما السلام, وتقديم إبراهيم على نوح ناسب دعوى قوم النبي-صلى الله عليه وسلم- أنّ آباءهم كانوا مشركين فنفى الشرك عن أبيهم إبراهيم الذي يفتخرون بنسبه</w:t>
      </w:r>
      <w:r w:rsidR="006D0651" w:rsidRPr="006108D6">
        <w:rPr>
          <w:rFonts w:asciiTheme="majorBidi" w:hAnsiTheme="majorBidi" w:cs="Arabic Transparent"/>
          <w:sz w:val="28"/>
          <w:szCs w:val="28"/>
          <w:rtl/>
          <w:lang w:bidi="ar-JO"/>
        </w:rPr>
        <w:t>م</w:t>
      </w:r>
      <w:r w:rsidRPr="006108D6">
        <w:rPr>
          <w:rFonts w:asciiTheme="majorBidi" w:hAnsiTheme="majorBidi" w:cs="Arabic Transparent"/>
          <w:sz w:val="28"/>
          <w:szCs w:val="28"/>
          <w:rtl/>
          <w:lang w:bidi="ar-JO"/>
        </w:rPr>
        <w:t xml:space="preserve"> إليه,</w:t>
      </w:r>
      <w:r w:rsidRPr="006108D6">
        <w:rPr>
          <w:rFonts w:asciiTheme="majorBidi" w:hAnsiTheme="majorBidi" w:cs="Arabic Transparent"/>
          <w:sz w:val="28"/>
          <w:szCs w:val="28"/>
          <w:rtl/>
        </w:rPr>
        <w:t xml:space="preserve"> ول</w:t>
      </w:r>
      <w:r w:rsidRPr="006108D6">
        <w:rPr>
          <w:rFonts w:asciiTheme="majorBidi" w:hAnsiTheme="majorBidi" w:cs="Arabic Transparent"/>
          <w:sz w:val="28"/>
          <w:szCs w:val="28"/>
          <w:rtl/>
          <w:lang w:bidi="ar-JO"/>
        </w:rPr>
        <w:t xml:space="preserve">أنّ قوم إبراهيم لم يسلّط عليهم من عذاب الدنيا مثل </w:t>
      </w:r>
      <w:r w:rsidRPr="006108D6">
        <w:rPr>
          <w:rFonts w:asciiTheme="majorBidi" w:hAnsiTheme="majorBidi" w:cs="Arabic Transparent"/>
          <w:sz w:val="28"/>
          <w:szCs w:val="28"/>
          <w:rtl/>
          <w:lang w:bidi="ar-JO"/>
        </w:rPr>
        <w:lastRenderedPageBreak/>
        <w:t>ما سلط على قوم نوح وعلى عاد وثمود وقوم لوط وأهل مدين فاشبهوا قريشاً في إمهالهم. واتبع قصة نوح وقومه بعدها أيضا لدعوى قوم إبراهيم أن آباءهم كانوا مشركين</w:t>
      </w:r>
      <w:r w:rsidRPr="006108D6">
        <w:rPr>
          <w:rStyle w:val="FootnoteReference"/>
          <w:rFonts w:asciiTheme="majorBidi" w:hAnsiTheme="majorBidi" w:cs="Arabic Transparent"/>
          <w:sz w:val="28"/>
          <w:szCs w:val="28"/>
          <w:rtl/>
          <w:lang w:bidi="ar-JO"/>
        </w:rPr>
        <w:footnoteReference w:id="769"/>
      </w:r>
      <w:r w:rsidRPr="006108D6">
        <w:rPr>
          <w:rFonts w:asciiTheme="majorBidi" w:hAnsiTheme="majorBidi" w:cs="Arabic Transparent"/>
          <w:sz w:val="28"/>
          <w:szCs w:val="28"/>
          <w:rtl/>
          <w:lang w:bidi="ar-JO"/>
        </w:rPr>
        <w:t xml:space="preserve">, وذلك في قوله تعالى, </w:t>
      </w:r>
      <w:r w:rsidR="00CB55AF">
        <w:rPr>
          <w:rFonts w:ascii="QCF_BSML" w:eastAsiaTheme="minorHAnsi" w:hAnsi="QCF_BSML" w:cs="QCF_BSML"/>
          <w:color w:val="000000"/>
          <w:sz w:val="27"/>
          <w:szCs w:val="27"/>
          <w:rtl/>
        </w:rPr>
        <w:t xml:space="preserve">ﭽ </w:t>
      </w:r>
      <w:r w:rsidR="00CB55AF">
        <w:rPr>
          <w:rFonts w:ascii="QCF_P370" w:eastAsiaTheme="minorHAnsi" w:hAnsi="QCF_P370" w:cs="QCF_P370"/>
          <w:b/>
          <w:bCs/>
          <w:color w:val="000000"/>
          <w:sz w:val="27"/>
          <w:szCs w:val="27"/>
          <w:rtl/>
        </w:rPr>
        <w:t xml:space="preserve">ﮭ  ﮮ  ﮯ  ﮰ   ﮱ       ﯓ  </w:t>
      </w:r>
      <w:r w:rsidR="00CB55AF">
        <w:rPr>
          <w:rFonts w:ascii="QCF_BSML" w:eastAsiaTheme="minorHAnsi" w:hAnsi="QCF_BSML" w:cs="QCF_BSML"/>
          <w:color w:val="000000"/>
          <w:sz w:val="27"/>
          <w:szCs w:val="27"/>
          <w:rtl/>
        </w:rPr>
        <w:t>ﭼ</w:t>
      </w:r>
      <w:r w:rsidR="00CB55AF">
        <w:rPr>
          <w:rFonts w:ascii="Arial" w:eastAsiaTheme="minorHAnsi" w:hAnsi="Arial" w:cs="Arial"/>
          <w:color w:val="000000"/>
          <w:sz w:val="18"/>
          <w:szCs w:val="18"/>
        </w:rPr>
        <w:t xml:space="preserve"> </w:t>
      </w:r>
      <w:r w:rsidRPr="00A2455A">
        <w:rPr>
          <w:rFonts w:asciiTheme="majorBidi" w:hAnsiTheme="majorBidi" w:cs="Arabic Transparent"/>
          <w:sz w:val="28"/>
          <w:szCs w:val="28"/>
          <w:rtl/>
          <w:lang w:bidi="ar-JO"/>
        </w:rPr>
        <w:t>الشعراء(74), ثم</w:t>
      </w:r>
      <w:r w:rsidRPr="006108D6">
        <w:rPr>
          <w:rFonts w:asciiTheme="majorBidi" w:hAnsiTheme="majorBidi" w:cs="Arabic Transparent"/>
          <w:sz w:val="28"/>
          <w:szCs w:val="28"/>
          <w:rtl/>
          <w:lang w:bidi="ar-JO"/>
        </w:rPr>
        <w:t xml:space="preserve"> جاء انحراف آخر؛ وهو إنكار البعث, والتجبر في الأرض, كمثل قوم هود, وآخر في بيان أثرمعصية الله والتعدي على حدوده كمثل  قوم صالح عندما نحروا الناقة, وآخر في الإسراف ونشر الفاحشة ومحاربة المصلحين عند قوم لوط, وفي الغش والظلم وإعثاء الفساد في الأرض عند قوم شعيب, جميع هذه الأسباب أو أحداها أو بعضها كان سببا في هلاك الأمم. وتناسبت مع مقاصد السورة في إعراض الناس عن الذكر, وطغيانهم بإنكارها وجحدها.</w:t>
      </w:r>
    </w:p>
    <w:p w:rsidR="00CE5567" w:rsidRPr="006108D6" w:rsidRDefault="00351686" w:rsidP="00CB55AF">
      <w:pPr>
        <w:pStyle w:val="ListParagraph"/>
        <w:numPr>
          <w:ilvl w:val="0"/>
          <w:numId w:val="18"/>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تضمنت السورة آيات عَرّفت القرآن الكريم بأعظم الفضائل؛ فبعد وصف الله تعالى له بالمبين في مطلع السورة, عرف به في آخرها بقوله تعالى</w:t>
      </w:r>
      <w:r w:rsidR="00CB55AF" w:rsidRPr="00CB55AF">
        <w:rPr>
          <w:rFonts w:ascii="QCF_BSML" w:eastAsiaTheme="minorHAnsi" w:hAnsi="QCF_BSML" w:cs="QCF_BSML"/>
          <w:color w:val="000000"/>
          <w:sz w:val="27"/>
          <w:szCs w:val="27"/>
          <w:rtl/>
        </w:rPr>
        <w:t xml:space="preserve"> </w:t>
      </w:r>
      <w:r w:rsidR="00CB55AF">
        <w:rPr>
          <w:rFonts w:ascii="QCF_BSML" w:eastAsiaTheme="minorHAnsi" w:hAnsi="QCF_BSML" w:cs="QCF_BSML"/>
          <w:color w:val="000000"/>
          <w:sz w:val="27"/>
          <w:szCs w:val="27"/>
          <w:rtl/>
        </w:rPr>
        <w:t xml:space="preserve">ﭽ </w:t>
      </w:r>
      <w:r w:rsidR="00CB55AF">
        <w:rPr>
          <w:rFonts w:ascii="QCF_P375" w:eastAsiaTheme="minorHAnsi" w:hAnsi="QCF_P375" w:cs="QCF_P375"/>
          <w:b/>
          <w:bCs/>
          <w:color w:val="000000"/>
          <w:sz w:val="27"/>
          <w:szCs w:val="27"/>
          <w:rtl/>
        </w:rPr>
        <w:t xml:space="preserve">ﮘ  ﮙ     ﮚ     ﮛ  ﮜ  ﮝ  ﮞ  ﮟ  ﮠ  ﮡ  ﮢ  ﮣ  ﮤ     ﮥ  ﮦ  ﮧ  ﮨ  ﮩ  ﮪ   </w:t>
      </w:r>
      <w:r w:rsidR="00CB55AF">
        <w:rPr>
          <w:rFonts w:ascii="QCF_BSML" w:eastAsiaTheme="minorHAnsi" w:hAnsi="QCF_BSML" w:cs="QCF_BSML"/>
          <w:color w:val="000000"/>
          <w:sz w:val="27"/>
          <w:szCs w:val="27"/>
          <w:rtl/>
        </w:rPr>
        <w:t>ﭼ</w:t>
      </w:r>
      <w:r w:rsidR="00CB55AF">
        <w:rPr>
          <w:rFonts w:ascii="Arial" w:eastAsiaTheme="minorHAnsi" w:hAnsi="Arial" w:cs="Arial"/>
          <w:color w:val="000000"/>
          <w:sz w:val="18"/>
          <w:szCs w:val="18"/>
        </w:rPr>
        <w:t xml:space="preserve"> </w:t>
      </w:r>
      <w:r w:rsidRPr="006108D6">
        <w:rPr>
          <w:rFonts w:asciiTheme="majorBidi" w:hAnsiTheme="majorBidi" w:cs="Arabic Transparent"/>
          <w:b/>
          <w:bCs/>
          <w:sz w:val="28"/>
          <w:szCs w:val="28"/>
        </w:rPr>
        <w:t>{</w:t>
      </w:r>
      <w:r w:rsidRPr="006108D6">
        <w:rPr>
          <w:rFonts w:asciiTheme="majorBidi" w:hAnsiTheme="majorBidi" w:cs="Arabic Transparent"/>
          <w:sz w:val="28"/>
          <w:szCs w:val="28"/>
          <w:rtl/>
          <w:lang w:bidi="ar-JO"/>
        </w:rPr>
        <w:t xml:space="preserve"> </w:t>
      </w:r>
      <w:r w:rsidRPr="00CB55AF">
        <w:rPr>
          <w:rFonts w:asciiTheme="majorBidi" w:hAnsiTheme="majorBidi" w:cs="Arabic Transparent"/>
          <w:sz w:val="28"/>
          <w:szCs w:val="28"/>
          <w:rtl/>
          <w:lang w:bidi="ar-JO"/>
        </w:rPr>
        <w:t>الشعراء(193-196),"</w:t>
      </w:r>
      <w:r w:rsidRPr="006108D6">
        <w:rPr>
          <w:rFonts w:asciiTheme="majorBidi" w:hAnsiTheme="majorBidi" w:cs="Arabic Transparent"/>
          <w:sz w:val="28"/>
          <w:szCs w:val="28"/>
          <w:rtl/>
          <w:lang w:bidi="ar-JO"/>
        </w:rPr>
        <w:t>اجتمعت هذه الفضائل الفاخرة في هذا الكتاب الكريم، فإنه أفضل الكتب، نزل به أفضل الملائكة، على أفضل الخلق، على أفضل بضعة فيه وهي قلبه، على أفضل أمة أخرجت للناس، بأفضل الألسنة وأفصحها، وأوسعها، وهو: اللسان العربي المبين, بشرت به كتب الأولين وصدقته, وجاء بالحق، وصدق المرسلين.</w:t>
      </w:r>
      <w:r w:rsidRPr="006108D6">
        <w:rPr>
          <w:rStyle w:val="FootnoteReference"/>
          <w:rFonts w:asciiTheme="majorBidi" w:hAnsiTheme="majorBidi" w:cs="Arabic Transparent"/>
          <w:sz w:val="28"/>
          <w:szCs w:val="28"/>
          <w:rtl/>
          <w:lang w:bidi="ar-JO"/>
        </w:rPr>
        <w:footnoteReference w:id="770"/>
      </w:r>
    </w:p>
    <w:p w:rsidR="00351686" w:rsidRPr="006108D6" w:rsidRDefault="00351686" w:rsidP="001554DB">
      <w:pPr>
        <w:pStyle w:val="ListParagraph"/>
        <w:numPr>
          <w:ilvl w:val="0"/>
          <w:numId w:val="18"/>
        </w:numPr>
        <w:tabs>
          <w:tab w:val="left" w:pos="281"/>
          <w:tab w:val="left" w:pos="368"/>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تضمنت سورة الشعراء سردا لعدد من الأنبياء ذكروا في سورة هود</w:t>
      </w:r>
      <w:r w:rsidRPr="006108D6">
        <w:rPr>
          <w:rStyle w:val="FootnoteReference"/>
          <w:rFonts w:asciiTheme="majorBidi" w:hAnsiTheme="majorBidi" w:cs="Arabic Transparent"/>
          <w:sz w:val="28"/>
          <w:szCs w:val="28"/>
          <w:rtl/>
          <w:lang w:bidi="ar-JO"/>
        </w:rPr>
        <w:footnoteReference w:id="771"/>
      </w:r>
      <w:r w:rsidRPr="006108D6">
        <w:rPr>
          <w:rFonts w:asciiTheme="majorBidi" w:hAnsiTheme="majorBidi" w:cs="Arabic Transparent"/>
          <w:sz w:val="28"/>
          <w:szCs w:val="28"/>
          <w:rtl/>
          <w:lang w:bidi="ar-JO"/>
        </w:rPr>
        <w:t>؛ حيث تشابهت السورتان بالبدء بالحروف المقطعة في مطلعها, وبالثناء على معجزة النبي-صلى الله عليه وسلم- القرآن الكريم. كما تعرض السورتان موقف المكذبين من دعوة النبي-صلى الله عليهم وسلم – واستهزائهم به, واستعالجهم العذاب, وبما أنّ مقصد الشعراء في تقرير صدق الآيات التي نزلت على النبي-صلى الله عليه وسلم وبيان معاندة قومه لدعوته, سردت السورة قصص الأنبياء</w:t>
      </w:r>
      <w:r w:rsidRPr="006108D6">
        <w:rPr>
          <w:rStyle w:val="FootnoteReference"/>
          <w:rFonts w:asciiTheme="majorBidi" w:hAnsiTheme="majorBidi" w:cs="Arabic Transparent"/>
          <w:sz w:val="28"/>
          <w:szCs w:val="28"/>
          <w:rtl/>
          <w:lang w:bidi="ar-JO"/>
        </w:rPr>
        <w:footnoteReference w:id="772"/>
      </w:r>
      <w:r w:rsidRPr="006108D6">
        <w:rPr>
          <w:rFonts w:asciiTheme="majorBidi" w:hAnsiTheme="majorBidi" w:cs="Arabic Transparent"/>
          <w:sz w:val="28"/>
          <w:szCs w:val="28"/>
          <w:rtl/>
          <w:lang w:bidi="ar-JO"/>
        </w:rPr>
        <w:t xml:space="preserve"> متناسبة مع  الشدة والإنكار التي واجهتم في دعوتهم</w:t>
      </w:r>
      <w:r w:rsidRPr="006108D6">
        <w:rPr>
          <w:rStyle w:val="FootnoteReference"/>
          <w:rFonts w:asciiTheme="majorBidi" w:hAnsiTheme="majorBidi" w:cs="Arabic Transparent"/>
          <w:sz w:val="28"/>
          <w:szCs w:val="28"/>
          <w:rtl/>
          <w:lang w:bidi="ar-JO"/>
        </w:rPr>
        <w:footnoteReference w:id="773"/>
      </w:r>
      <w:r w:rsidRPr="006108D6">
        <w:rPr>
          <w:rFonts w:asciiTheme="majorBidi" w:hAnsiTheme="majorBidi" w:cs="Arabic Transparent"/>
          <w:sz w:val="28"/>
          <w:szCs w:val="28"/>
          <w:rtl/>
          <w:lang w:bidi="ar-JO"/>
        </w:rPr>
        <w:t>.</w:t>
      </w:r>
    </w:p>
    <w:p w:rsidR="00CB55AF" w:rsidRDefault="00CB55AF">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CB55AF" w:rsidRDefault="00351686" w:rsidP="00CB55AF">
      <w:pPr>
        <w:tabs>
          <w:tab w:val="left" w:pos="281"/>
          <w:tab w:val="left" w:pos="943"/>
        </w:tabs>
        <w:spacing w:after="0" w:line="360" w:lineRule="auto"/>
        <w:jc w:val="both"/>
        <w:rPr>
          <w:rFonts w:asciiTheme="majorBidi" w:hAnsiTheme="majorBidi" w:cs="Arabic Transparent"/>
          <w:b/>
          <w:bCs/>
          <w:sz w:val="32"/>
          <w:szCs w:val="32"/>
          <w:rtl/>
          <w:lang w:bidi="ar-JO"/>
        </w:rPr>
      </w:pPr>
      <w:r w:rsidRPr="00CB55AF">
        <w:rPr>
          <w:rFonts w:asciiTheme="majorBidi" w:hAnsiTheme="majorBidi" w:cs="Arabic Transparent"/>
          <w:b/>
          <w:bCs/>
          <w:sz w:val="32"/>
          <w:szCs w:val="32"/>
          <w:rtl/>
          <w:lang w:bidi="ar-JO"/>
        </w:rPr>
        <w:lastRenderedPageBreak/>
        <w:t>ثانيا: الخصائص الأسلوبية للسورة</w:t>
      </w:r>
    </w:p>
    <w:p w:rsidR="00351686" w:rsidRPr="006108D6" w:rsidRDefault="00351686" w:rsidP="00CB55AF">
      <w:pPr>
        <w:pStyle w:val="ListParagraph"/>
        <w:numPr>
          <w:ilvl w:val="0"/>
          <w:numId w:val="19"/>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امتازت السورة بذكر بعض الآيات والجمل ذاتها أكثر من مرة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كقوله تعالى"</w:t>
      </w:r>
      <w:r w:rsidRPr="006108D6">
        <w:rPr>
          <w:rFonts w:asciiTheme="majorBidi" w:hAnsiTheme="majorBidi" w:cs="Arabic Transparent"/>
          <w:b/>
          <w:bCs/>
          <w:sz w:val="28"/>
          <w:szCs w:val="28"/>
          <w:rtl/>
        </w:rPr>
        <w:t xml:space="preserve"> {</w:t>
      </w:r>
      <w:r w:rsidR="00CB55AF" w:rsidRPr="00CB55AF">
        <w:rPr>
          <w:rFonts w:ascii="QCF_BSML" w:eastAsiaTheme="minorHAnsi" w:hAnsi="QCF_BSML" w:cs="QCF_BSML"/>
          <w:color w:val="000000"/>
          <w:sz w:val="27"/>
          <w:szCs w:val="27"/>
          <w:rtl/>
        </w:rPr>
        <w:t xml:space="preserve"> </w:t>
      </w:r>
      <w:r w:rsidR="00CB55AF">
        <w:rPr>
          <w:rFonts w:ascii="QCF_BSML" w:eastAsiaTheme="minorHAnsi" w:hAnsi="QCF_BSML" w:cs="QCF_BSML"/>
          <w:color w:val="000000"/>
          <w:sz w:val="27"/>
          <w:szCs w:val="27"/>
          <w:rtl/>
        </w:rPr>
        <w:t xml:space="preserve">ﭽ </w:t>
      </w:r>
      <w:r w:rsidR="00CB55AF">
        <w:rPr>
          <w:rFonts w:ascii="QCF_P367" w:eastAsiaTheme="minorHAnsi" w:hAnsi="QCF_P367" w:cs="QCF_P367"/>
          <w:b/>
          <w:bCs/>
          <w:color w:val="000000"/>
          <w:sz w:val="27"/>
          <w:szCs w:val="27"/>
          <w:rtl/>
        </w:rPr>
        <w:t xml:space="preserve">ﮌ  ﮍ  ﮎ  ﮏﮐ  ﮑ  ﮒ      ﮓ  ﮔ  ﮕ  ﮖ   ﮗ  ﮘ   ﮙ  ﮚ  </w:t>
      </w:r>
      <w:r w:rsidR="00CB55AF">
        <w:rPr>
          <w:rFonts w:ascii="QCF_BSML" w:eastAsiaTheme="minorHAnsi" w:hAnsi="QCF_BSML" w:cs="QCF_BSML"/>
          <w:color w:val="000000"/>
          <w:sz w:val="27"/>
          <w:szCs w:val="27"/>
          <w:rtl/>
        </w:rPr>
        <w:t>ﭼ</w:t>
      </w:r>
      <w:r w:rsidRPr="006108D6">
        <w:rPr>
          <w:rFonts w:asciiTheme="majorBidi" w:hAnsiTheme="majorBidi" w:cs="Arabic Transparent"/>
          <w:sz w:val="28"/>
          <w:szCs w:val="28"/>
          <w:rtl/>
          <w:lang w:bidi="ar-JO"/>
        </w:rPr>
        <w:t>, وردت في السورة ثمانيَ مرات</w:t>
      </w:r>
      <w:r w:rsidRPr="006108D6">
        <w:rPr>
          <w:rStyle w:val="FootnoteReference"/>
          <w:rFonts w:asciiTheme="majorBidi" w:hAnsiTheme="majorBidi" w:cs="Arabic Transparent"/>
          <w:sz w:val="28"/>
          <w:szCs w:val="28"/>
          <w:rtl/>
          <w:lang w:bidi="ar-JO"/>
        </w:rPr>
        <w:footnoteReference w:id="774"/>
      </w:r>
      <w:r w:rsidRPr="006108D6">
        <w:rPr>
          <w:rFonts w:asciiTheme="majorBidi" w:hAnsiTheme="majorBidi" w:cs="Arabic Transparent"/>
          <w:sz w:val="28"/>
          <w:szCs w:val="28"/>
          <w:rtl/>
          <w:lang w:bidi="ar-JO"/>
        </w:rPr>
        <w:t>, ومقولة الأنبياء لأقوامهم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00CB55AF">
        <w:rPr>
          <w:rFonts w:ascii="QCF_BSML" w:eastAsiaTheme="minorHAnsi" w:hAnsi="QCF_BSML" w:cs="QCF_BSML"/>
          <w:color w:val="000000"/>
          <w:sz w:val="27"/>
          <w:szCs w:val="27"/>
          <w:rtl/>
        </w:rPr>
        <w:t xml:space="preserve">ﭽ </w:t>
      </w:r>
      <w:r w:rsidR="00CB55AF">
        <w:rPr>
          <w:rFonts w:ascii="QCF_P371" w:eastAsiaTheme="minorHAnsi" w:hAnsi="QCF_P371" w:cs="QCF_P371"/>
          <w:b/>
          <w:bCs/>
          <w:color w:val="000000"/>
          <w:sz w:val="27"/>
          <w:szCs w:val="27"/>
          <w:rtl/>
        </w:rPr>
        <w:t xml:space="preserve">ﯽ      ﯾ   ﯿ  ﰀ   ﰁ  ﰂ  ﰃ  ﰄ  ﰅ  ﰆ  ﰇ    ﰈ  ﰉ  ﰊﰋ  ﰌ  ﰍ  ﰎ  ﰏ  ﰐ  ﰑ  </w:t>
      </w:r>
      <w:r w:rsidR="00CB55AF">
        <w:rPr>
          <w:rFonts w:ascii="QCF_BSML" w:eastAsiaTheme="minorHAnsi" w:hAnsi="QCF_BSML" w:cs="QCF_BSML"/>
          <w:color w:val="000000"/>
          <w:sz w:val="27"/>
          <w:szCs w:val="27"/>
          <w:rtl/>
        </w:rPr>
        <w:t>ﭼ</w:t>
      </w:r>
      <w:r w:rsidRPr="006108D6">
        <w:rPr>
          <w:rFonts w:asciiTheme="majorBidi" w:hAnsiTheme="majorBidi" w:cs="Arabic Transparent"/>
          <w:b/>
          <w:bCs/>
          <w:sz w:val="28"/>
          <w:szCs w:val="28"/>
          <w:rtl/>
        </w:rPr>
        <w:t>,</w:t>
      </w:r>
      <w:r w:rsidRPr="006108D6">
        <w:rPr>
          <w:rFonts w:asciiTheme="majorBidi" w:hAnsiTheme="majorBidi" w:cs="Arabic Transparent"/>
          <w:sz w:val="28"/>
          <w:szCs w:val="28"/>
          <w:rtl/>
        </w:rPr>
        <w:t xml:space="preserve"> التي وردت خمس مرات</w:t>
      </w:r>
      <w:r w:rsidRPr="006108D6">
        <w:rPr>
          <w:rStyle w:val="FootnoteReference"/>
          <w:rFonts w:asciiTheme="majorBidi" w:hAnsiTheme="majorBidi" w:cs="Arabic Transparent"/>
          <w:sz w:val="28"/>
          <w:szCs w:val="28"/>
          <w:rtl/>
        </w:rPr>
        <w:footnoteReference w:id="775"/>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وقد تكرر اسمه (العزيز) فى هذه السورة على نحو لم يتكرر فى غيرها، فقد جاء مقرونا باسمه (الرحيم) تسع مرات</w:t>
      </w:r>
      <w:r w:rsidRPr="006108D6">
        <w:rPr>
          <w:rStyle w:val="FootnoteReference"/>
          <w:rFonts w:asciiTheme="majorBidi" w:hAnsiTheme="majorBidi" w:cs="Arabic Transparent"/>
          <w:sz w:val="28"/>
          <w:szCs w:val="28"/>
          <w:rtl/>
          <w:lang w:bidi="ar-JO"/>
        </w:rPr>
        <w:footnoteReference w:id="776"/>
      </w:r>
      <w:r w:rsidRPr="006108D6">
        <w:rPr>
          <w:rFonts w:asciiTheme="majorBidi" w:hAnsiTheme="majorBidi" w:cs="Arabic Transparent"/>
          <w:sz w:val="28"/>
          <w:szCs w:val="28"/>
          <w:rtl/>
          <w:lang w:bidi="ar-JO"/>
        </w:rPr>
        <w:t>,  وجمال هذا الميزة أنها وضحت أغراض القصة القرآنية في السورة من إثبات وحدة الإله، ووحدة الدين، ووحدة الرسل، ووحدة طرائق الدعوة، ووحدة المصير الذي يلقاه المكذبون, وتثبيت المؤمنين، وتحذير المنكرين من عاقبة الإعراض, قال السيوطي في الإتقان عن تكرر ذكر بعض الآيات في السور:"</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وهو أبلغ من التأكيد, وهو من محاسن الفصاحة, خلافا لبعض من غلط</w:t>
      </w:r>
      <w:r w:rsidRPr="006108D6">
        <w:rPr>
          <w:rStyle w:val="FootnoteReference"/>
          <w:rFonts w:asciiTheme="majorBidi" w:hAnsiTheme="majorBidi" w:cs="Arabic Transparent"/>
          <w:sz w:val="28"/>
          <w:szCs w:val="28"/>
          <w:rtl/>
          <w:lang w:bidi="ar-JO"/>
        </w:rPr>
        <w:footnoteReference w:id="777"/>
      </w:r>
      <w:r w:rsidRPr="006108D6">
        <w:rPr>
          <w:rFonts w:asciiTheme="majorBidi" w:hAnsiTheme="majorBidi" w:cs="Arabic Transparent"/>
          <w:sz w:val="28"/>
          <w:szCs w:val="28"/>
          <w:rtl/>
          <w:lang w:bidi="ar-JO"/>
        </w:rPr>
        <w:t xml:space="preserve">." </w:t>
      </w:r>
    </w:p>
    <w:p w:rsidR="00351686" w:rsidRPr="006108D6" w:rsidRDefault="00351686" w:rsidP="00CB55AF">
      <w:pPr>
        <w:pStyle w:val="ListParagraph"/>
        <w:numPr>
          <w:ilvl w:val="0"/>
          <w:numId w:val="19"/>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تميزت فاصلة السورة بذكر بعض الجمل أكثر من مرة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كأسماء الله الحسنى " العزيزالرحيم" وناسبت هذه الفاصلة مضامين السورة القائمة على بيان عزته تعالى وقوته ومقدرته على الكافرين, ورحمته بعباده بإرسال الرسل إليهم وقبول التوبة منهم, ونصر المؤمنين, وانتهت أغلب فواصل السورة بصفة من صفات البشر, أو فعل يدل على وصف- ودليله فواصل السورة الكثيرة-, ومن صفات السلب في الفاصلة؛ "الإعراض, والاستهزاء, والظلم, والكذب, والكفر, والضلال, والجنون الخ" ومن صفات الإيجاب  والتقوى, والإيمان, والخضوع, اليقين, والعقل, الخ "</w:t>
      </w:r>
      <w:r w:rsidRPr="006108D6">
        <w:rPr>
          <w:rStyle w:val="FootnoteReference"/>
          <w:rFonts w:asciiTheme="majorBidi" w:hAnsiTheme="majorBidi" w:cs="Arabic Transparent"/>
          <w:sz w:val="28"/>
          <w:szCs w:val="28"/>
          <w:rtl/>
          <w:lang w:bidi="ar-JO"/>
        </w:rPr>
        <w:footnoteReference w:id="778"/>
      </w:r>
      <w:r w:rsidRPr="006108D6">
        <w:rPr>
          <w:rFonts w:asciiTheme="majorBidi" w:hAnsiTheme="majorBidi" w:cs="Arabic Transparent"/>
          <w:sz w:val="28"/>
          <w:szCs w:val="28"/>
          <w:rtl/>
          <w:lang w:bidi="ar-JO"/>
        </w:rPr>
        <w:t xml:space="preserve"> ومع تتبع </w:t>
      </w:r>
      <w:r w:rsidRPr="00CB55AF">
        <w:rPr>
          <w:rFonts w:asciiTheme="majorBidi" w:hAnsiTheme="majorBidi" w:cs="Arabic Transparent"/>
          <w:sz w:val="28"/>
          <w:szCs w:val="28"/>
          <w:rtl/>
          <w:lang w:bidi="ar-JO"/>
        </w:rPr>
        <w:t>الصفات في السورة تغلب صفات السلب على الإيجاب في البشر, وهذا ناسب الآية التي تردد قوله تعالى  "</w:t>
      </w:r>
      <w:r w:rsidRPr="00CB55AF">
        <w:rPr>
          <w:rFonts w:asciiTheme="majorBidi" w:hAnsiTheme="majorBidi" w:cs="Arabic Transparent"/>
          <w:sz w:val="28"/>
          <w:szCs w:val="28"/>
          <w:rtl/>
        </w:rPr>
        <w:t xml:space="preserve"> </w:t>
      </w:r>
      <w:r w:rsidR="00CB55AF">
        <w:rPr>
          <w:rFonts w:ascii="QCF_BSML" w:eastAsiaTheme="minorHAnsi" w:hAnsi="QCF_BSML" w:cs="QCF_BSML"/>
          <w:color w:val="000000"/>
          <w:sz w:val="27"/>
          <w:szCs w:val="27"/>
          <w:rtl/>
        </w:rPr>
        <w:t xml:space="preserve">ﭽ </w:t>
      </w:r>
      <w:r w:rsidR="00CB55AF">
        <w:rPr>
          <w:rFonts w:ascii="QCF_P367" w:eastAsiaTheme="minorHAnsi" w:hAnsi="QCF_P367" w:cs="QCF_P367"/>
          <w:b/>
          <w:bCs/>
          <w:color w:val="000000"/>
          <w:sz w:val="27"/>
          <w:szCs w:val="27"/>
          <w:rtl/>
        </w:rPr>
        <w:t xml:space="preserve">ﮑ  ﮒ      ﮓ  ﮔ  </w:t>
      </w:r>
      <w:r w:rsidR="00CB55AF">
        <w:rPr>
          <w:rFonts w:ascii="QCF_BSML" w:eastAsiaTheme="minorHAnsi" w:hAnsi="QCF_BSML" w:cs="QCF_BSML"/>
          <w:color w:val="000000"/>
          <w:sz w:val="27"/>
          <w:szCs w:val="27"/>
          <w:rtl/>
        </w:rPr>
        <w:t>ﭼ</w:t>
      </w:r>
      <w:r w:rsidR="00CB55AF">
        <w:rPr>
          <w:rFonts w:ascii="Arial" w:eastAsiaTheme="minorHAnsi" w:hAnsi="Arial" w:cs="Arial"/>
          <w:color w:val="000000"/>
          <w:sz w:val="18"/>
          <w:szCs w:val="18"/>
        </w:rPr>
        <w:t xml:space="preserve"> </w:t>
      </w:r>
      <w:r w:rsidRPr="00CB55AF">
        <w:rPr>
          <w:rFonts w:asciiTheme="majorBidi" w:hAnsiTheme="majorBidi" w:cs="Arabic Transparent"/>
          <w:sz w:val="28"/>
          <w:szCs w:val="28"/>
          <w:rtl/>
          <w:lang w:bidi="ar-JO"/>
        </w:rPr>
        <w:t>الشعراء (8) أكثر من مرة.</w:t>
      </w:r>
    </w:p>
    <w:p w:rsidR="00351686" w:rsidRPr="006108D6" w:rsidRDefault="00351686" w:rsidP="001554DB">
      <w:pPr>
        <w:pStyle w:val="ListParagraph"/>
        <w:numPr>
          <w:ilvl w:val="0"/>
          <w:numId w:val="19"/>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وانفردت السورة بعدد من المشتقات والأبنية من أسماء وأفعال, وهي" الأقدمون, فقرأه, ينقلبون, تقلبك, منقلب, قليلون, القالين, كبكبوا, يمتعون, تمُنُّها, يُمِيتُنِي, منذرون, </w:t>
      </w:r>
      <w:r w:rsidRPr="006108D6">
        <w:rPr>
          <w:rFonts w:asciiTheme="majorBidi" w:hAnsiTheme="majorBidi" w:cs="Arabic Transparent"/>
          <w:sz w:val="28"/>
          <w:szCs w:val="28"/>
          <w:rtl/>
          <w:lang w:bidi="ar-JO"/>
        </w:rPr>
        <w:lastRenderedPageBreak/>
        <w:t>انتصروا, ينفعونكم, هضيم, أخوهم, بطشتم, يتبعهم, أتتركون, الجبلة, حاذرون, فأخرجناهم, المخسرين, خاضعين,خَطِيئَتِي</w:t>
      </w:r>
      <w:r w:rsidRPr="006108D6">
        <w:rPr>
          <w:rFonts w:asciiTheme="majorBidi" w:hAnsiTheme="majorBidi" w:cs="Arabic Transparent"/>
          <w:b/>
          <w:bCs/>
          <w:color w:val="000000"/>
          <w:sz w:val="28"/>
          <w:szCs w:val="28"/>
          <w:rtl/>
          <w:lang w:bidi="ar-JO"/>
        </w:rPr>
        <w:t>,</w:t>
      </w:r>
      <w:r w:rsidRPr="006108D6">
        <w:rPr>
          <w:rFonts w:asciiTheme="majorBidi" w:hAnsiTheme="majorBidi" w:cs="Arabic Transparent"/>
          <w:sz w:val="28"/>
          <w:szCs w:val="28"/>
          <w:rtl/>
          <w:lang w:bidi="ar-JO"/>
        </w:rPr>
        <w:t xml:space="preserve"> خلقني, خفتكم, يراك, تر</w:t>
      </w:r>
      <w:r w:rsidR="006D0651" w:rsidRPr="006108D6">
        <w:rPr>
          <w:rFonts w:asciiTheme="majorBidi" w:hAnsiTheme="majorBidi" w:cs="Arabic Transparent"/>
          <w:sz w:val="28"/>
          <w:szCs w:val="28"/>
          <w:rtl/>
          <w:lang w:bidi="ar-JO"/>
        </w:rPr>
        <w:t>آى</w:t>
      </w:r>
      <w:r w:rsidRPr="006108D6">
        <w:rPr>
          <w:rFonts w:asciiTheme="majorBidi" w:hAnsiTheme="majorBidi" w:cs="Arabic Transparent"/>
          <w:sz w:val="28"/>
          <w:szCs w:val="28"/>
          <w:rtl/>
          <w:lang w:bidi="ar-JO"/>
        </w:rPr>
        <w:t>, نريك, المرجومين, الأرذلون, المسجونين, سحّار, فأسقط, يسقين, سلكناه, سليم, تستمعون, مستمعون, شرذمة, صديق, مصانع, أضلنا, ضير, يطعمني, ينطلق, أطمع, فظلت, المسحرين</w:t>
      </w:r>
      <w:r w:rsidRPr="006108D6">
        <w:rPr>
          <w:rStyle w:val="FootnoteReference"/>
          <w:rFonts w:asciiTheme="majorBidi" w:hAnsiTheme="majorBidi" w:cs="Arabic Transparent"/>
          <w:sz w:val="28"/>
          <w:szCs w:val="28"/>
          <w:rtl/>
          <w:lang w:bidi="ar-JO"/>
        </w:rPr>
        <w:footnoteReference w:id="779"/>
      </w:r>
      <w:r w:rsidRPr="006108D6">
        <w:rPr>
          <w:rFonts w:asciiTheme="majorBidi" w:hAnsiTheme="majorBidi" w:cs="Arabic Transparent"/>
          <w:sz w:val="28"/>
          <w:szCs w:val="28"/>
          <w:rtl/>
          <w:lang w:bidi="ar-JO"/>
        </w:rPr>
        <w:t>"</w:t>
      </w:r>
      <w:r w:rsidR="00CB4912" w:rsidRPr="006108D6">
        <w:rPr>
          <w:rFonts w:asciiTheme="majorBidi" w:hAnsiTheme="majorBidi" w:cs="Arabic Transparent"/>
          <w:sz w:val="28"/>
          <w:szCs w:val="28"/>
          <w:rtl/>
          <w:lang w:bidi="ar-JO"/>
        </w:rPr>
        <w:t>.</w:t>
      </w:r>
    </w:p>
    <w:p w:rsidR="006D0651" w:rsidRPr="006108D6" w:rsidRDefault="00351686" w:rsidP="001554DB">
      <w:pPr>
        <w:pStyle w:val="ListParagraph"/>
        <w:numPr>
          <w:ilvl w:val="0"/>
          <w:numId w:val="41"/>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وتتميزت السورة بورد بعض المشتقات فيها أكثر من غيرها من سور القرآن, وهي" أكثرهم" تسع </w:t>
      </w:r>
      <w:r w:rsidR="006D0651" w:rsidRPr="006108D6">
        <w:rPr>
          <w:rFonts w:asciiTheme="majorBidi" w:hAnsiTheme="majorBidi" w:cs="Arabic Transparent"/>
          <w:sz w:val="28"/>
          <w:szCs w:val="28"/>
          <w:rtl/>
          <w:lang w:bidi="ar-JO"/>
        </w:rPr>
        <w:t>من</w:t>
      </w:r>
      <w:r w:rsidRPr="006108D6">
        <w:rPr>
          <w:rFonts w:asciiTheme="majorBidi" w:hAnsiTheme="majorBidi" w:cs="Arabic Transparent"/>
          <w:sz w:val="28"/>
          <w:szCs w:val="28"/>
          <w:rtl/>
          <w:lang w:bidi="ar-JO"/>
        </w:rPr>
        <w:t xml:space="preserve"> خمس وأربعين مرة, "نَجِّنِي" مرتين من خمس, "تنته" مرتين </w:t>
      </w:r>
      <w:r w:rsidR="006D0651" w:rsidRPr="006108D6">
        <w:rPr>
          <w:rFonts w:asciiTheme="majorBidi" w:hAnsiTheme="majorBidi" w:cs="Arabic Transparent"/>
          <w:sz w:val="28"/>
          <w:szCs w:val="28"/>
          <w:rtl/>
          <w:lang w:bidi="ar-JO"/>
        </w:rPr>
        <w:t xml:space="preserve">من </w:t>
      </w:r>
      <w:r w:rsidRPr="006108D6">
        <w:rPr>
          <w:rFonts w:asciiTheme="majorBidi" w:hAnsiTheme="majorBidi" w:cs="Arabic Transparent"/>
          <w:sz w:val="28"/>
          <w:szCs w:val="28"/>
          <w:rtl/>
          <w:lang w:bidi="ar-JO"/>
        </w:rPr>
        <w:t xml:space="preserve"> ثلاث, </w:t>
      </w:r>
      <w:r w:rsidR="006D0651" w:rsidRPr="006108D6">
        <w:rPr>
          <w:rFonts w:asciiTheme="majorBidi" w:hAnsiTheme="majorBidi" w:cs="Arabic Transparent"/>
          <w:sz w:val="28"/>
          <w:szCs w:val="28"/>
          <w:rtl/>
          <w:lang w:bidi="ar-JO"/>
        </w:rPr>
        <w:t xml:space="preserve">" هل" </w:t>
      </w:r>
      <w:r w:rsidRPr="006108D6">
        <w:rPr>
          <w:rFonts w:asciiTheme="majorBidi" w:hAnsiTheme="majorBidi" w:cs="Arabic Transparent"/>
          <w:sz w:val="28"/>
          <w:szCs w:val="28"/>
          <w:rtl/>
          <w:lang w:bidi="ar-JO"/>
        </w:rPr>
        <w:t>جاءت خمس من سبع وستين, و "ائْتِ" ثلاث من</w:t>
      </w:r>
      <w:r w:rsidR="006D0651" w:rsidRPr="006108D6">
        <w:rPr>
          <w:rFonts w:asciiTheme="majorBidi" w:hAnsiTheme="majorBidi" w:cs="Arabic Transparent"/>
          <w:sz w:val="28"/>
          <w:szCs w:val="28"/>
          <w:rtl/>
          <w:lang w:bidi="ar-JO"/>
        </w:rPr>
        <w:t xml:space="preserve"> ست,"</w:t>
      </w:r>
      <w:r w:rsidRPr="006108D6">
        <w:rPr>
          <w:rFonts w:asciiTheme="majorBidi" w:hAnsiTheme="majorBidi" w:cs="Arabic Transparent"/>
          <w:sz w:val="28"/>
          <w:szCs w:val="28"/>
          <w:rtl/>
          <w:lang w:bidi="ar-JO"/>
        </w:rPr>
        <w:t xml:space="preserve">مؤمنين" خمس عشرة من </w:t>
      </w:r>
      <w:r w:rsidR="006D0651" w:rsidRPr="006108D6">
        <w:rPr>
          <w:rFonts w:asciiTheme="majorBidi" w:hAnsiTheme="majorBidi" w:cs="Arabic Transparent"/>
          <w:sz w:val="28"/>
          <w:szCs w:val="28"/>
          <w:rtl/>
          <w:lang w:bidi="ar-JO"/>
        </w:rPr>
        <w:t>خمس وثلاثين,</w:t>
      </w:r>
      <w:r w:rsidRPr="006108D6">
        <w:rPr>
          <w:rFonts w:asciiTheme="majorBidi" w:hAnsiTheme="majorBidi" w:cs="Arabic Transparent"/>
          <w:sz w:val="28"/>
          <w:szCs w:val="28"/>
          <w:rtl/>
          <w:lang w:bidi="ar-JO"/>
        </w:rPr>
        <w:t xml:space="preserve">"آية " اثنتي عشرة من أربع وثمانين, وكلمة حاشرين مرتين من </w:t>
      </w:r>
      <w:r w:rsidR="006D0651" w:rsidRPr="006108D6">
        <w:rPr>
          <w:rFonts w:asciiTheme="majorBidi" w:hAnsiTheme="majorBidi" w:cs="Arabic Transparent"/>
          <w:sz w:val="28"/>
          <w:szCs w:val="28"/>
          <w:rtl/>
          <w:lang w:bidi="ar-JO"/>
        </w:rPr>
        <w:t>خمس, و"المرسلين"</w:t>
      </w:r>
      <w:r w:rsidRPr="006108D6">
        <w:rPr>
          <w:rFonts w:asciiTheme="majorBidi" w:hAnsiTheme="majorBidi" w:cs="Arabic Transparent"/>
          <w:sz w:val="28"/>
          <w:szCs w:val="28"/>
          <w:rtl/>
          <w:lang w:bidi="ar-JO"/>
        </w:rPr>
        <w:t xml:space="preserve">ست من </w:t>
      </w:r>
      <w:r w:rsidR="006D0651" w:rsidRPr="006108D6">
        <w:rPr>
          <w:rFonts w:asciiTheme="majorBidi" w:hAnsiTheme="majorBidi" w:cs="Arabic Transparent"/>
          <w:sz w:val="28"/>
          <w:szCs w:val="28"/>
          <w:rtl/>
          <w:lang w:bidi="ar-JO"/>
        </w:rPr>
        <w:t xml:space="preserve">أربع وعشرين, </w:t>
      </w:r>
      <w:r w:rsidRPr="006108D6">
        <w:rPr>
          <w:rFonts w:asciiTheme="majorBidi" w:hAnsiTheme="majorBidi" w:cs="Arabic Transparent"/>
          <w:sz w:val="28"/>
          <w:szCs w:val="28"/>
          <w:rtl/>
          <w:lang w:bidi="ar-JO"/>
        </w:rPr>
        <w:t xml:space="preserve">والسحرة </w:t>
      </w:r>
      <w:r w:rsidR="006D0651" w:rsidRPr="006108D6">
        <w:rPr>
          <w:rFonts w:asciiTheme="majorBidi" w:hAnsiTheme="majorBidi" w:cs="Arabic Transparent"/>
          <w:sz w:val="28"/>
          <w:szCs w:val="28"/>
          <w:rtl/>
          <w:lang w:bidi="ar-JO"/>
        </w:rPr>
        <w:t xml:space="preserve">أربع من </w:t>
      </w:r>
      <w:r w:rsidRPr="006108D6">
        <w:rPr>
          <w:rFonts w:asciiTheme="majorBidi" w:hAnsiTheme="majorBidi" w:cs="Arabic Transparent"/>
          <w:sz w:val="28"/>
          <w:szCs w:val="28"/>
          <w:rtl/>
          <w:lang w:bidi="ar-JO"/>
        </w:rPr>
        <w:t xml:space="preserve">ثمان, </w:t>
      </w:r>
      <w:r w:rsidR="006D0651"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السمع </w:t>
      </w:r>
      <w:r w:rsidR="006D0651"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مرتين من </w:t>
      </w:r>
      <w:r w:rsidR="006D0651" w:rsidRPr="006108D6">
        <w:rPr>
          <w:rFonts w:asciiTheme="majorBidi" w:hAnsiTheme="majorBidi" w:cs="Arabic Transparent"/>
          <w:sz w:val="28"/>
          <w:szCs w:val="28"/>
          <w:rtl/>
          <w:lang w:bidi="ar-JO"/>
        </w:rPr>
        <w:t>ثمان, والضآ</w:t>
      </w:r>
      <w:r w:rsidRPr="006108D6">
        <w:rPr>
          <w:rFonts w:asciiTheme="majorBidi" w:hAnsiTheme="majorBidi" w:cs="Arabic Transparent"/>
          <w:sz w:val="28"/>
          <w:szCs w:val="28"/>
          <w:rtl/>
          <w:lang w:bidi="ar-JO"/>
        </w:rPr>
        <w:t>لين جاءت مرتين من ثمان, وأطيعون ثمان من إحدى عشرة مرة</w:t>
      </w:r>
      <w:r w:rsidRPr="006108D6">
        <w:rPr>
          <w:rStyle w:val="FootnoteReference"/>
          <w:rFonts w:asciiTheme="majorBidi" w:hAnsiTheme="majorBidi" w:cs="Arabic Transparent"/>
          <w:sz w:val="28"/>
          <w:szCs w:val="28"/>
          <w:rtl/>
          <w:lang w:bidi="ar-JO"/>
        </w:rPr>
        <w:footnoteReference w:id="780"/>
      </w:r>
      <w:r w:rsidRPr="006108D6">
        <w:rPr>
          <w:rFonts w:asciiTheme="majorBidi" w:hAnsiTheme="majorBidi" w:cs="Arabic Transparent"/>
          <w:sz w:val="28"/>
          <w:szCs w:val="28"/>
          <w:rtl/>
          <w:lang w:bidi="ar-JO"/>
        </w:rPr>
        <w:t xml:space="preserve">. </w:t>
      </w:r>
      <w:r w:rsidR="006D0651" w:rsidRPr="006108D6">
        <w:rPr>
          <w:rFonts w:asciiTheme="majorBidi" w:hAnsiTheme="majorBidi" w:cs="Arabic Transparent"/>
          <w:sz w:val="28"/>
          <w:szCs w:val="28"/>
          <w:rtl/>
          <w:lang w:bidi="ar-JO"/>
        </w:rPr>
        <w:t>وتميزت السورة بخمس انفرادات للألفاظ لم تتكرر في القرآن إلا في سورة الشعراء, وهي</w:t>
      </w:r>
      <w:r w:rsidR="006108D6">
        <w:rPr>
          <w:rFonts w:asciiTheme="majorBidi" w:hAnsiTheme="majorBidi" w:cs="Arabic Transparent"/>
          <w:sz w:val="28"/>
          <w:szCs w:val="28"/>
          <w:rtl/>
          <w:lang w:bidi="ar-JO"/>
        </w:rPr>
        <w:t>،</w:t>
      </w:r>
      <w:r w:rsidR="006D0651" w:rsidRPr="006108D6">
        <w:rPr>
          <w:rFonts w:asciiTheme="majorBidi" w:hAnsiTheme="majorBidi" w:cs="Arabic Transparent"/>
          <w:sz w:val="28"/>
          <w:szCs w:val="28"/>
          <w:rtl/>
          <w:lang w:bidi="ar-JO"/>
        </w:rPr>
        <w:t xml:space="preserve"> (ريع-شرذمة – ضير- طود- فارهين</w:t>
      </w:r>
      <w:r w:rsidR="00CB4912" w:rsidRPr="006108D6">
        <w:rPr>
          <w:rFonts w:asciiTheme="majorBidi" w:hAnsiTheme="majorBidi" w:cs="Arabic Transparent"/>
          <w:sz w:val="28"/>
          <w:szCs w:val="28"/>
          <w:rtl/>
          <w:lang w:bidi="ar-JO"/>
        </w:rPr>
        <w:t>)</w:t>
      </w:r>
      <w:r w:rsidR="006D0651" w:rsidRPr="006108D6">
        <w:rPr>
          <w:rStyle w:val="FootnoteReference"/>
          <w:rFonts w:asciiTheme="majorBidi" w:hAnsiTheme="majorBidi" w:cs="Arabic Transparent"/>
          <w:sz w:val="28"/>
          <w:szCs w:val="28"/>
          <w:rtl/>
          <w:lang w:bidi="ar-JO"/>
        </w:rPr>
        <w:footnoteReference w:id="781"/>
      </w:r>
      <w:r w:rsidR="006D0651" w:rsidRPr="006108D6">
        <w:rPr>
          <w:rFonts w:asciiTheme="majorBidi" w:hAnsiTheme="majorBidi" w:cs="Arabic Transparent"/>
          <w:sz w:val="28"/>
          <w:szCs w:val="28"/>
          <w:rtl/>
          <w:lang w:bidi="ar-JO"/>
        </w:rPr>
        <w:t xml:space="preserve"> وهي موضوع البحث في المطلب القادم. </w:t>
      </w:r>
    </w:p>
    <w:p w:rsidR="00351686" w:rsidRPr="00CB55AF" w:rsidRDefault="00351686" w:rsidP="00CB55AF">
      <w:pPr>
        <w:tabs>
          <w:tab w:val="left" w:pos="281"/>
          <w:tab w:val="left" w:pos="943"/>
        </w:tabs>
        <w:spacing w:after="0" w:line="360" w:lineRule="auto"/>
        <w:jc w:val="both"/>
        <w:rPr>
          <w:rFonts w:asciiTheme="majorBidi" w:hAnsiTheme="majorBidi" w:cs="Arabic Transparent"/>
          <w:b/>
          <w:bCs/>
          <w:sz w:val="32"/>
          <w:szCs w:val="32"/>
          <w:rtl/>
          <w:lang w:bidi="ar-JO"/>
        </w:rPr>
      </w:pPr>
      <w:r w:rsidRPr="00CB55AF">
        <w:rPr>
          <w:rFonts w:asciiTheme="majorBidi" w:hAnsiTheme="majorBidi" w:cs="Arabic Transparent"/>
          <w:b/>
          <w:bCs/>
          <w:sz w:val="32"/>
          <w:szCs w:val="32"/>
          <w:rtl/>
          <w:lang w:bidi="ar-JO"/>
        </w:rPr>
        <w:t>المطلب الثاني</w:t>
      </w:r>
      <w:r w:rsidR="001554DB" w:rsidRPr="00CB55AF">
        <w:rPr>
          <w:rFonts w:asciiTheme="majorBidi" w:hAnsiTheme="majorBidi" w:cs="Arabic Transparent"/>
          <w:b/>
          <w:bCs/>
          <w:sz w:val="32"/>
          <w:szCs w:val="32"/>
          <w:rtl/>
          <w:lang w:bidi="ar-JO"/>
        </w:rPr>
        <w:t xml:space="preserve">: </w:t>
      </w:r>
      <w:r w:rsidRPr="00CB55AF">
        <w:rPr>
          <w:rFonts w:asciiTheme="majorBidi" w:hAnsiTheme="majorBidi" w:cs="Arabic Transparent"/>
          <w:b/>
          <w:bCs/>
          <w:sz w:val="32"/>
          <w:szCs w:val="32"/>
          <w:rtl/>
          <w:lang w:bidi="ar-JO"/>
        </w:rPr>
        <w:t xml:space="preserve"> الانفرادات اللفظية في سورة الشعراء, وعلاقتها بالوحدة الموضوعية للسورة.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من مميزات سورة الشعراء انفرادها بخمسة ألفاظ لم تتكرر في سور القرآن, وهي" (ريع-شرذمة – ضير- طود- فارهين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وهي خمسة اسماء, لم تنفرد السورة بصيغة فعليه, وناسب هذا مقاصد السورة التي تروي سننا تاريخية ثابتة لا تغير فيها.</w:t>
      </w:r>
    </w:p>
    <w:p w:rsidR="00351686" w:rsidRPr="006108D6" w:rsidRDefault="00351686" w:rsidP="00CB55AF">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الانفرادة الأولى</w:t>
      </w:r>
      <w:r w:rsidR="001554DB">
        <w:rPr>
          <w:rFonts w:asciiTheme="majorBidi" w:hAnsiTheme="majorBidi" w:cs="Arabic Transparent"/>
          <w:b/>
          <w:bCs/>
          <w:sz w:val="28"/>
          <w:szCs w:val="28"/>
          <w:rtl/>
          <w:lang w:bidi="ar-JO"/>
        </w:rPr>
        <w:t xml:space="preserve">: </w:t>
      </w:r>
      <w:r w:rsidRPr="006108D6">
        <w:rPr>
          <w:rFonts w:asciiTheme="majorBidi" w:hAnsiTheme="majorBidi" w:cs="Arabic Transparent"/>
          <w:b/>
          <w:bCs/>
          <w:sz w:val="28"/>
          <w:szCs w:val="28"/>
          <w:rtl/>
          <w:lang w:bidi="ar-JO"/>
        </w:rPr>
        <w:t xml:space="preserve"> "ضير" في قوله تعالى </w:t>
      </w:r>
      <w:r w:rsidR="00CB55AF">
        <w:rPr>
          <w:rFonts w:ascii="QCF_BSML" w:eastAsiaTheme="minorHAnsi" w:hAnsi="QCF_BSML" w:cs="QCF_BSML"/>
          <w:color w:val="000000"/>
          <w:sz w:val="27"/>
          <w:szCs w:val="27"/>
          <w:rtl/>
        </w:rPr>
        <w:t xml:space="preserve">ﭽ </w:t>
      </w:r>
      <w:r w:rsidR="00CB55AF">
        <w:rPr>
          <w:rFonts w:ascii="QCF_P369" w:eastAsiaTheme="minorHAnsi" w:hAnsi="QCF_P369" w:cs="QCF_P369"/>
          <w:b/>
          <w:bCs/>
          <w:color w:val="000000"/>
          <w:sz w:val="27"/>
          <w:szCs w:val="27"/>
          <w:rtl/>
        </w:rPr>
        <w:t xml:space="preserve">ﮭ  ﮮ  ﮯﮰ  ﮱ     ﯓ   ﯔ  ﯕ  </w:t>
      </w:r>
      <w:r w:rsidR="00CB55AF">
        <w:rPr>
          <w:rFonts w:ascii="QCF_BSML" w:eastAsiaTheme="minorHAnsi" w:hAnsi="QCF_BSML" w:cs="QCF_BSML"/>
          <w:color w:val="000000"/>
          <w:sz w:val="27"/>
          <w:szCs w:val="27"/>
          <w:rtl/>
        </w:rPr>
        <w:t>ﭼ</w:t>
      </w:r>
      <w:r w:rsidR="00CB55AF">
        <w:rPr>
          <w:rFonts w:ascii="Arial" w:eastAsiaTheme="minorHAnsi" w:hAnsi="Arial" w:cs="Arial"/>
          <w:color w:val="000000"/>
          <w:sz w:val="18"/>
          <w:szCs w:val="18"/>
        </w:rPr>
        <w:t xml:space="preserve"> </w:t>
      </w:r>
      <w:r w:rsidRPr="00CB55AF">
        <w:rPr>
          <w:rFonts w:asciiTheme="majorBidi" w:hAnsiTheme="majorBidi" w:cs="Arabic Transparent"/>
          <w:b/>
          <w:bCs/>
          <w:sz w:val="28"/>
          <w:szCs w:val="28"/>
          <w:rtl/>
          <w:lang w:bidi="ar-JO"/>
        </w:rPr>
        <w:t>الشعراء(50)</w:t>
      </w:r>
    </w:p>
    <w:p w:rsidR="00351686" w:rsidRPr="006108D6" w:rsidRDefault="00351686" w:rsidP="00CB55AF">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جاء</w:t>
      </w:r>
      <w:proofErr w:type="gramEnd"/>
      <w:r w:rsidRPr="006108D6">
        <w:rPr>
          <w:rFonts w:asciiTheme="majorBidi" w:hAnsiTheme="majorBidi" w:cs="Arabic Transparent"/>
          <w:sz w:val="28"/>
          <w:szCs w:val="28"/>
          <w:rtl/>
          <w:lang w:bidi="ar-JO"/>
        </w:rPr>
        <w:t xml:space="preserve"> اللفظ في جملة قول السحرة لفرعون بعد إيمانهم بموسى –عليه السلام-, وسيظهر في دراسة دلالة المادة والصيغة علاقتها بالوحدة الموضعية للسورة. وتعد هذه اللفظة من انفردات بعض القراء ومنهم قراءة حفص, ذلك أنّ القراء " نافع, وابن كثير, وأبو عمرو, ويعقوب, ووافقهم ابن محيصن, واليزيدي." قرؤوا "يَضُركم" في  قوله تعالى في سورة آل عمران" </w:t>
      </w:r>
      <w:r w:rsidR="00CB55AF">
        <w:rPr>
          <w:rFonts w:ascii="QCF_BSML" w:eastAsiaTheme="minorHAnsi" w:hAnsi="QCF_BSML" w:cs="QCF_BSML"/>
          <w:color w:val="000000"/>
          <w:sz w:val="27"/>
          <w:szCs w:val="27"/>
          <w:rtl/>
        </w:rPr>
        <w:t xml:space="preserve">ﭽ </w:t>
      </w:r>
      <w:r w:rsidR="00CB55AF">
        <w:rPr>
          <w:rFonts w:ascii="QCF_P065" w:eastAsiaTheme="minorHAnsi" w:hAnsi="QCF_P065" w:cs="QCF_P065"/>
          <w:b/>
          <w:bCs/>
          <w:color w:val="000000"/>
          <w:sz w:val="27"/>
          <w:szCs w:val="27"/>
          <w:rtl/>
        </w:rPr>
        <w:t xml:space="preserve">ﯩ  </w:t>
      </w:r>
      <w:r w:rsidR="00CB55AF">
        <w:rPr>
          <w:rFonts w:ascii="QCF_P065" w:eastAsiaTheme="minorHAnsi" w:hAnsi="QCF_P065" w:cs="QCF_P065"/>
          <w:b/>
          <w:bCs/>
          <w:color w:val="000000"/>
          <w:sz w:val="27"/>
          <w:szCs w:val="27"/>
          <w:rtl/>
        </w:rPr>
        <w:lastRenderedPageBreak/>
        <w:t xml:space="preserve">ﯪ  ﯫ  ﯬ  ﯭ  ﯮ       ﯯﯰ   ﯱ  ﯲ  ﯳ  ﯴ  ﯵ  </w:t>
      </w:r>
      <w:r w:rsidR="00CB55AF">
        <w:rPr>
          <w:rFonts w:ascii="QCF_BSML" w:eastAsiaTheme="minorHAnsi" w:hAnsi="QCF_BSML" w:cs="QCF_BSML"/>
          <w:color w:val="000000"/>
          <w:sz w:val="27"/>
          <w:szCs w:val="27"/>
          <w:rtl/>
        </w:rPr>
        <w:t>ﭼ</w:t>
      </w:r>
      <w:r w:rsidRPr="00CB55AF">
        <w:rPr>
          <w:rFonts w:asciiTheme="majorBidi" w:hAnsiTheme="majorBidi" w:cs="Arabic Transparent"/>
          <w:b/>
          <w:bCs/>
          <w:sz w:val="28"/>
          <w:szCs w:val="28"/>
          <w:rtl/>
        </w:rPr>
        <w:t xml:space="preserve"> </w:t>
      </w:r>
      <w:r w:rsidRPr="00CB55AF">
        <w:rPr>
          <w:rFonts w:asciiTheme="majorBidi" w:hAnsiTheme="majorBidi" w:cs="Arabic Transparent"/>
          <w:sz w:val="28"/>
          <w:szCs w:val="28"/>
          <w:rtl/>
          <w:lang w:bidi="ar-JO"/>
        </w:rPr>
        <w:t>آل عمران (120)</w:t>
      </w:r>
      <w:r w:rsidRPr="006108D6">
        <w:rPr>
          <w:rFonts w:asciiTheme="majorBidi" w:hAnsiTheme="majorBidi" w:cs="Arabic Transparent"/>
          <w:sz w:val="28"/>
          <w:szCs w:val="28"/>
          <w:rtl/>
          <w:lang w:bidi="ar-JO"/>
        </w:rPr>
        <w:t xml:space="preserve"> " يَضِركم"</w:t>
      </w:r>
      <w:r w:rsidRPr="006108D6">
        <w:rPr>
          <w:rStyle w:val="FootnoteReference"/>
          <w:rFonts w:asciiTheme="majorBidi" w:hAnsiTheme="majorBidi" w:cs="Arabic Transparent"/>
          <w:sz w:val="28"/>
          <w:szCs w:val="28"/>
          <w:rtl/>
          <w:lang w:bidi="ar-JO"/>
        </w:rPr>
        <w:footnoteReference w:id="782"/>
      </w:r>
      <w:r w:rsidRPr="006108D6">
        <w:rPr>
          <w:rFonts w:asciiTheme="majorBidi" w:hAnsiTheme="majorBidi" w:cs="Arabic Transparent"/>
          <w:sz w:val="28"/>
          <w:szCs w:val="28"/>
          <w:rtl/>
          <w:lang w:bidi="ar-JO"/>
        </w:rPr>
        <w:t xml:space="preserve"> من الضير, وعلى هذا لن تكون من الانفردات في تلك  القراءات, قال مكي بن أبي طالب-(ت437ه)- في الكشف هما لغتان</w:t>
      </w:r>
      <w:r w:rsidRPr="006108D6">
        <w:rPr>
          <w:rStyle w:val="FootnoteReference"/>
          <w:rFonts w:asciiTheme="majorBidi" w:hAnsiTheme="majorBidi" w:cs="Arabic Transparent"/>
          <w:sz w:val="28"/>
          <w:szCs w:val="28"/>
          <w:rtl/>
          <w:lang w:bidi="ar-JO"/>
        </w:rPr>
        <w:footnoteReference w:id="783"/>
      </w:r>
      <w:r w:rsidRPr="006108D6">
        <w:rPr>
          <w:rFonts w:asciiTheme="majorBidi" w:hAnsiTheme="majorBidi" w:cs="Arabic Transparent"/>
          <w:sz w:val="28"/>
          <w:szCs w:val="28"/>
          <w:rtl/>
          <w:lang w:bidi="ar-JO"/>
        </w:rPr>
        <w:t xml:space="preserve">. </w:t>
      </w:r>
    </w:p>
    <w:p w:rsidR="00351686" w:rsidRPr="00CB55AF" w:rsidRDefault="00351686" w:rsidP="00CB55AF">
      <w:pPr>
        <w:tabs>
          <w:tab w:val="left" w:pos="281"/>
          <w:tab w:val="left" w:pos="943"/>
        </w:tabs>
        <w:spacing w:after="0" w:line="360" w:lineRule="auto"/>
        <w:jc w:val="both"/>
        <w:rPr>
          <w:rFonts w:asciiTheme="majorBidi" w:hAnsiTheme="majorBidi" w:cs="Arabic Transparent"/>
          <w:b/>
          <w:bCs/>
          <w:sz w:val="32"/>
          <w:szCs w:val="32"/>
          <w:rtl/>
          <w:lang w:bidi="ar-JO"/>
        </w:rPr>
      </w:pPr>
      <w:r w:rsidRPr="00CB55AF">
        <w:rPr>
          <w:rFonts w:asciiTheme="majorBidi" w:hAnsiTheme="majorBidi" w:cs="Arabic Transparent"/>
          <w:b/>
          <w:bCs/>
          <w:sz w:val="32"/>
          <w:szCs w:val="32"/>
          <w:rtl/>
          <w:lang w:bidi="ar-JO"/>
        </w:rPr>
        <w:t>أولا</w:t>
      </w:r>
      <w:r w:rsidR="001554DB" w:rsidRPr="00CB55AF">
        <w:rPr>
          <w:rFonts w:asciiTheme="majorBidi" w:hAnsiTheme="majorBidi" w:cs="Arabic Transparent"/>
          <w:b/>
          <w:bCs/>
          <w:sz w:val="32"/>
          <w:szCs w:val="32"/>
          <w:rtl/>
          <w:lang w:bidi="ar-JO"/>
        </w:rPr>
        <w:t xml:space="preserve">: </w:t>
      </w:r>
      <w:r w:rsidRPr="00CB55AF">
        <w:rPr>
          <w:rFonts w:asciiTheme="majorBidi" w:hAnsiTheme="majorBidi" w:cs="Arabic Transparent"/>
          <w:b/>
          <w:bCs/>
          <w:sz w:val="32"/>
          <w:szCs w:val="32"/>
          <w:rtl/>
          <w:lang w:bidi="ar-JO"/>
        </w:rPr>
        <w:t xml:space="preserve"> </w:t>
      </w:r>
      <w:proofErr w:type="gramStart"/>
      <w:r w:rsidRPr="00CB55AF">
        <w:rPr>
          <w:rFonts w:asciiTheme="majorBidi" w:hAnsiTheme="majorBidi" w:cs="Arabic Transparent"/>
          <w:b/>
          <w:bCs/>
          <w:sz w:val="32"/>
          <w:szCs w:val="32"/>
          <w:rtl/>
          <w:lang w:bidi="ar-JO"/>
        </w:rPr>
        <w:t>دلالة</w:t>
      </w:r>
      <w:proofErr w:type="gramEnd"/>
      <w:r w:rsidRPr="00CB55AF">
        <w:rPr>
          <w:rFonts w:asciiTheme="majorBidi" w:hAnsiTheme="majorBidi" w:cs="Arabic Transparent"/>
          <w:b/>
          <w:bCs/>
          <w:sz w:val="32"/>
          <w:szCs w:val="32"/>
          <w:rtl/>
          <w:lang w:bidi="ar-JO"/>
        </w:rPr>
        <w:t xml:space="preserve"> مادة "ضير" في ال</w:t>
      </w:r>
      <w:r w:rsidR="006D0651" w:rsidRPr="00CB55AF">
        <w:rPr>
          <w:rFonts w:asciiTheme="majorBidi" w:hAnsiTheme="majorBidi" w:cs="Arabic Transparent"/>
          <w:b/>
          <w:bCs/>
          <w:sz w:val="32"/>
          <w:szCs w:val="32"/>
          <w:rtl/>
          <w:lang w:bidi="ar-JO"/>
        </w:rPr>
        <w:t>لغة</w:t>
      </w:r>
      <w:r w:rsidRPr="00CB55AF">
        <w:rPr>
          <w:rFonts w:asciiTheme="majorBidi" w:hAnsiTheme="majorBidi" w:cs="Arabic Transparent"/>
          <w:b/>
          <w:bCs/>
          <w:sz w:val="32"/>
          <w:szCs w:val="32"/>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اللفظ في صيغته المجردة, وهو في المعاجم تحت مادة "ضيرٌ</w:t>
      </w:r>
      <w:r w:rsidRPr="006108D6">
        <w:rPr>
          <w:rStyle w:val="FootnoteReference"/>
          <w:rFonts w:asciiTheme="majorBidi" w:hAnsiTheme="majorBidi" w:cs="Arabic Transparent"/>
          <w:sz w:val="28"/>
          <w:szCs w:val="28"/>
          <w:rtl/>
          <w:lang w:bidi="ar-JO"/>
        </w:rPr>
        <w:footnoteReference w:id="784"/>
      </w:r>
      <w:r w:rsidRPr="006108D6">
        <w:rPr>
          <w:rFonts w:asciiTheme="majorBidi" w:hAnsiTheme="majorBidi" w:cs="Arabic Transparent"/>
          <w:sz w:val="28"/>
          <w:szCs w:val="28"/>
          <w:rtl/>
          <w:lang w:bidi="ar-JO"/>
        </w:rPr>
        <w:t>" فسرها الفراهيدي-(ت175ه)- بالمضرة, فقال:" الضَّيْرُ المَضَرَّةُ, ولا ضَيْرَ؛ أي لا حَرَجَ ولا مَضَرَّةَ</w:t>
      </w:r>
      <w:r w:rsidRPr="006108D6">
        <w:rPr>
          <w:rStyle w:val="FootnoteReference"/>
          <w:rFonts w:asciiTheme="majorBidi" w:hAnsiTheme="majorBidi" w:cs="Arabic Transparent"/>
          <w:sz w:val="28"/>
          <w:szCs w:val="28"/>
          <w:rtl/>
          <w:lang w:bidi="ar-JO"/>
        </w:rPr>
        <w:footnoteReference w:id="785"/>
      </w:r>
      <w:r w:rsidRPr="006108D6">
        <w:rPr>
          <w:rFonts w:asciiTheme="majorBidi" w:hAnsiTheme="majorBidi" w:cs="Arabic Transparent"/>
          <w:sz w:val="28"/>
          <w:szCs w:val="28"/>
          <w:rtl/>
          <w:lang w:bidi="ar-JO"/>
        </w:rPr>
        <w:t>", وقال ابن فارس-(ت395ه)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الضاد والياء والراء كلمةٌ واحدةٌ، وهو من الضَّير والمضَرَّة., ولا يَضِيرني كذا، أي لا يُضرُّني</w:t>
      </w:r>
      <w:r w:rsidRPr="006108D6">
        <w:rPr>
          <w:rStyle w:val="FootnoteReference"/>
          <w:rFonts w:asciiTheme="majorBidi" w:hAnsiTheme="majorBidi" w:cs="Arabic Transparent"/>
          <w:sz w:val="28"/>
          <w:szCs w:val="28"/>
          <w:rtl/>
          <w:lang w:bidi="ar-JO"/>
        </w:rPr>
        <w:footnoteReference w:id="786"/>
      </w:r>
      <w:r w:rsidRPr="006108D6">
        <w:rPr>
          <w:rFonts w:asciiTheme="majorBidi" w:hAnsiTheme="majorBidi" w:cs="Arabic Transparent"/>
          <w:sz w:val="28"/>
          <w:szCs w:val="28"/>
          <w:rtl/>
          <w:lang w:bidi="ar-JO"/>
        </w:rPr>
        <w:t xml:space="preserve">." وبمثل هذا قال الأصفهاني </w:t>
      </w:r>
      <w:r w:rsidRPr="006108D6">
        <w:rPr>
          <w:rStyle w:val="FootnoteReference"/>
          <w:rFonts w:asciiTheme="majorBidi" w:hAnsiTheme="majorBidi" w:cs="Arabic Transparent"/>
          <w:sz w:val="28"/>
          <w:szCs w:val="28"/>
          <w:rtl/>
          <w:lang w:bidi="ar-JO"/>
        </w:rPr>
        <w:footnoteReference w:id="787"/>
      </w:r>
      <w:r w:rsidRPr="006108D6">
        <w:rPr>
          <w:rFonts w:asciiTheme="majorBidi" w:hAnsiTheme="majorBidi" w:cs="Arabic Transparent"/>
          <w:sz w:val="28"/>
          <w:szCs w:val="28"/>
          <w:rtl/>
          <w:lang w:bidi="ar-JO"/>
        </w:rPr>
        <w:t>, وجاء في لسان العرب "يقال لا ضَيْرَ ولا ضَوْرَ ولا ضَرَّ ولا ضَرَرَ ولا ضَارُورَةَ بمعنى واحد</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788"/>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 في الأثر الشريف "</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أَنَّ أُنَاسًا فِي زَمَنِ النَّبِيِّ صَلَّى اللَّهُ عَلَيْهِ وَسَلَّمَ قَالُوا يَا رَسُولَ اللَّهِ هَلْ نَرَى رَبَّنَا يَوْمَ الْقِيَامَةِ قَالَ النَّبِيُّ صَلَّى اللَّهُ عَلَيْهِ وَسَلَّمَ نَعَمْ هَلْ تُضَارُّونَ فِي رُؤْيَةِ الشَّمْسِ بِالظَّهِيرَةِ ضَوْءٌ لَيْسَ فِيهَا سَحَابٌ قَالُوا لَا قَالَ وَهَلْ تُضَارُّونَ فِي رُؤْيَةِ الْقَمَرِ لَيْلَةَ الْبَدْرِ ضَوْءٌ لَيْسَ فِيهَا سَحَابٌ قَالُوا لَا قَالَ النَّبِيُّ صَلَّى اللَّهُ عَلَيْهِ وَسَلَّمَ مَا تُضَارُونَ فِي رُؤْيَةِ اللَّهِ عَزَّ وَجَلَّ يَوْمَ الْقِيَامَةِ إِلَّا كَمَا تُضَارُونَ فِي رُؤْيَةِ أَحَدِهِمَا....</w:t>
      </w:r>
      <w:r w:rsidRPr="006108D6">
        <w:rPr>
          <w:rStyle w:val="FootnoteReference"/>
          <w:rFonts w:asciiTheme="majorBidi" w:hAnsiTheme="majorBidi" w:cs="Arabic Transparent"/>
          <w:sz w:val="28"/>
          <w:szCs w:val="28"/>
          <w:rtl/>
          <w:lang w:bidi="ar-JO"/>
        </w:rPr>
        <w:footnoteReference w:id="789"/>
      </w:r>
      <w:r w:rsidRPr="006108D6">
        <w:rPr>
          <w:rFonts w:asciiTheme="majorBidi" w:hAnsiTheme="majorBidi" w:cs="Arabic Transparent"/>
          <w:sz w:val="28"/>
          <w:szCs w:val="28"/>
          <w:rtl/>
          <w:lang w:bidi="ar-JO"/>
        </w:rPr>
        <w:t xml:space="preserve">", وضير مصدر ضار يضير, ويظهر من الدلالة المعجمية للفظ يظهر أنّ معنى الضير هو كل ما كان فيه فوق الوسع فيرهق النفس ويضعفها, ويأتي الضير بمعنى أقل أنواع الأذى, ونفي مقدرة فرعون أن يتسبب لهم بأقل أذى ممكن يلزم إيمانهم بعجزه أن يتسبب بأذى عظيم, فأعظم الأذى الموت؛ وفيه خيرا لهم. </w:t>
      </w:r>
    </w:p>
    <w:p w:rsidR="00CB55AF" w:rsidRDefault="00CB55AF">
      <w:pPr>
        <w:bidi w:val="0"/>
        <w:rPr>
          <w:rFonts w:asciiTheme="majorBidi" w:hAnsiTheme="majorBidi" w:cs="Arabic Transparent"/>
          <w:b/>
          <w:bCs/>
          <w:sz w:val="28"/>
          <w:szCs w:val="28"/>
          <w:rtl/>
          <w:lang w:bidi="ar-JO"/>
        </w:rPr>
      </w:pPr>
      <w:r>
        <w:rPr>
          <w:rFonts w:asciiTheme="majorBidi" w:hAnsiTheme="majorBidi" w:cs="Arabic Transparent"/>
          <w:b/>
          <w:bCs/>
          <w:sz w:val="28"/>
          <w:szCs w:val="28"/>
          <w:rtl/>
          <w:lang w:bidi="ar-JO"/>
        </w:rPr>
        <w:br w:type="page"/>
      </w:r>
    </w:p>
    <w:p w:rsidR="00351686" w:rsidRPr="00CB55AF" w:rsidRDefault="00351686" w:rsidP="00CB55AF">
      <w:pPr>
        <w:tabs>
          <w:tab w:val="left" w:pos="281"/>
          <w:tab w:val="left" w:pos="943"/>
        </w:tabs>
        <w:spacing w:after="0" w:line="360" w:lineRule="auto"/>
        <w:jc w:val="both"/>
        <w:rPr>
          <w:rFonts w:asciiTheme="majorBidi" w:hAnsiTheme="majorBidi" w:cs="Arabic Transparent"/>
          <w:b/>
          <w:bCs/>
          <w:sz w:val="32"/>
          <w:szCs w:val="32"/>
          <w:rtl/>
          <w:lang w:bidi="ar-JO"/>
        </w:rPr>
      </w:pPr>
      <w:r w:rsidRPr="00CB55AF">
        <w:rPr>
          <w:rFonts w:asciiTheme="majorBidi" w:hAnsiTheme="majorBidi" w:cs="Arabic Transparent"/>
          <w:b/>
          <w:bCs/>
          <w:sz w:val="32"/>
          <w:szCs w:val="32"/>
          <w:rtl/>
          <w:lang w:bidi="ar-JO"/>
        </w:rPr>
        <w:lastRenderedPageBreak/>
        <w:t>ثانيا: دلالة الصيغة " ضير" في ا</w:t>
      </w:r>
      <w:r w:rsidR="006D0651" w:rsidRPr="00CB55AF">
        <w:rPr>
          <w:rFonts w:asciiTheme="majorBidi" w:hAnsiTheme="majorBidi" w:cs="Arabic Transparent"/>
          <w:b/>
          <w:bCs/>
          <w:sz w:val="32"/>
          <w:szCs w:val="32"/>
          <w:rtl/>
          <w:lang w:bidi="ar-JO"/>
        </w:rPr>
        <w:t>لسياق</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ضير مصدرمن ضاره يضير, وهو على وزن "فَعلٌ" ويدل على المعنى المجرد من العمل, وهو أكثر الأبنية شيوعا ووقوعا في القرآن وكلام العرب؛ لأنه أخف الأبنية وأعدلها.</w:t>
      </w:r>
      <w:r w:rsidRPr="006108D6">
        <w:rPr>
          <w:rStyle w:val="FootnoteReference"/>
          <w:rFonts w:asciiTheme="majorBidi" w:hAnsiTheme="majorBidi" w:cs="Arabic Transparent"/>
          <w:sz w:val="28"/>
          <w:szCs w:val="28"/>
          <w:rtl/>
          <w:lang w:bidi="ar-JO"/>
        </w:rPr>
        <w:footnoteReference w:id="790"/>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 الفعل مسبوقا بلا النافية لجنس لأي احتمال من حدوث الضير, المحذوف خبرها وتقديره: لا ضير علينا, بدليل قولهم وإنّا إلى ربنا لمنقلبون</w:t>
      </w:r>
      <w:r w:rsidRPr="006108D6">
        <w:rPr>
          <w:rStyle w:val="FootnoteReference"/>
          <w:rFonts w:asciiTheme="majorBidi" w:hAnsiTheme="majorBidi" w:cs="Arabic Transparent"/>
          <w:sz w:val="28"/>
          <w:szCs w:val="28"/>
          <w:rtl/>
          <w:lang w:bidi="ar-JO"/>
        </w:rPr>
        <w:footnoteReference w:id="791"/>
      </w:r>
      <w:r w:rsidRPr="006108D6">
        <w:rPr>
          <w:rFonts w:asciiTheme="majorBidi" w:hAnsiTheme="majorBidi" w:cs="Arabic Transparent"/>
          <w:sz w:val="28"/>
          <w:szCs w:val="28"/>
          <w:rtl/>
          <w:lang w:bidi="ar-JO"/>
        </w:rPr>
        <w:t>, وجاء نفي الضير في جملة قول السحرة لفرعون بعد توعدهم الذبح والتنكيل بهم,  قال ابن عاشور:  فكان معنى  لا "ضير" لا يضرنا وعيدك</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ومعنى</w:t>
      </w:r>
      <w:proofErr w:type="gramEnd"/>
      <w:r w:rsidRPr="006108D6">
        <w:rPr>
          <w:rFonts w:asciiTheme="majorBidi" w:hAnsiTheme="majorBidi" w:cs="Arabic Transparent"/>
          <w:sz w:val="28"/>
          <w:szCs w:val="28"/>
          <w:rtl/>
          <w:lang w:bidi="ar-JO"/>
        </w:rPr>
        <w:t xml:space="preserve"> نفي ضره في الآية, أنه ضر لحظة يحصل عقبه النعيم الدائم فهو بالنسبة لما تعقبه بمنزلة العدم, وهذه طريقة في النفي إذا قامت عليها قرينة, ومنها قولهم: هذا ليسَ بشيء، أي ليس بموجود، وإنما المقصود أن وجوده كالعدم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وجملة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 إنا إلى ربنا منقلبون } تعليل لنفي الضير، وهي القرينة على المراد من </w:t>
      </w:r>
      <w:proofErr w:type="gramStart"/>
      <w:r w:rsidRPr="006108D6">
        <w:rPr>
          <w:rFonts w:asciiTheme="majorBidi" w:hAnsiTheme="majorBidi" w:cs="Arabic Transparent"/>
          <w:sz w:val="28"/>
          <w:szCs w:val="28"/>
          <w:rtl/>
          <w:lang w:bidi="ar-JO"/>
        </w:rPr>
        <w:t>النفي</w:t>
      </w:r>
      <w:r w:rsidRPr="006108D6">
        <w:rPr>
          <w:rStyle w:val="FootnoteReference"/>
          <w:rFonts w:asciiTheme="majorBidi" w:hAnsiTheme="majorBidi" w:cs="Arabic Transparent"/>
          <w:sz w:val="28"/>
          <w:szCs w:val="28"/>
          <w:rtl/>
          <w:lang w:bidi="ar-JO"/>
        </w:rPr>
        <w:footnoteReference w:id="792"/>
      </w:r>
      <w:r w:rsidRPr="006108D6">
        <w:rPr>
          <w:rFonts w:asciiTheme="majorBidi" w:hAnsiTheme="majorBidi" w:cs="Arabic Transparent"/>
          <w:sz w:val="28"/>
          <w:szCs w:val="28"/>
          <w:rtl/>
          <w:lang w:bidi="ar-JO"/>
        </w:rPr>
        <w:t>.</w:t>
      </w:r>
      <w:proofErr w:type="gramEnd"/>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وجاءت تتمة بلاغة التركيب في تعليل سبب نفي الضرر المتحصل من القتل, وذلك قولهم  إنا إلى ربنا لمنقلبون, فيكون المعنى بالإثبات أن تمام النفع في قتلنا ليغفر لنا ربنا ذنوبنا عند رجوعنا  إليه ونحن أول المؤمنين</w:t>
      </w:r>
      <w:r w:rsidRPr="006108D6">
        <w:rPr>
          <w:rStyle w:val="FootnoteReference"/>
          <w:rFonts w:asciiTheme="majorBidi" w:hAnsiTheme="majorBidi" w:cs="Arabic Transparent"/>
          <w:sz w:val="28"/>
          <w:szCs w:val="28"/>
          <w:rtl/>
          <w:lang w:bidi="ar-JO"/>
        </w:rPr>
        <w:footnoteReference w:id="793"/>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دلالة الصيغة ظهر واضحا أنّ اللفظ ناسب إبراز ما في نفس السحرة من عدم الاكتراث بما يتوعدهم فرعون من أصناف العذاب, وتظهر ما امتلأ به جوفهم من الطمأنينة؛ الناتجة عن إيمانهم بالله وحده وأجر الموت في سبيل الله, والبعث والحساب.</w:t>
      </w:r>
    </w:p>
    <w:p w:rsidR="00351686" w:rsidRPr="00CB55AF" w:rsidRDefault="00351686" w:rsidP="00CB55AF">
      <w:pPr>
        <w:tabs>
          <w:tab w:val="left" w:pos="281"/>
          <w:tab w:val="left" w:pos="943"/>
        </w:tabs>
        <w:spacing w:after="0" w:line="360" w:lineRule="auto"/>
        <w:jc w:val="both"/>
        <w:rPr>
          <w:rFonts w:asciiTheme="majorBidi" w:hAnsiTheme="majorBidi" w:cs="Arabic Transparent"/>
          <w:b/>
          <w:bCs/>
          <w:sz w:val="32"/>
          <w:szCs w:val="32"/>
          <w:rtl/>
          <w:lang w:bidi="ar-JO"/>
        </w:rPr>
      </w:pPr>
      <w:r w:rsidRPr="00CB55AF">
        <w:rPr>
          <w:rFonts w:asciiTheme="majorBidi" w:hAnsiTheme="majorBidi" w:cs="Arabic Transparent"/>
          <w:b/>
          <w:bCs/>
          <w:sz w:val="32"/>
          <w:szCs w:val="32"/>
          <w:rtl/>
          <w:lang w:bidi="ar-JO"/>
        </w:rPr>
        <w:t>ثالثا: العلاقة بين دلالة الانفرادة "ضير" والوحدة الموضوعية للسورة.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في سياق قصة موسى عليه السلام وبعثه لفرعون منذرا له, ومخلصا لبني إسرائيل من استعباده لهم, فجاءت الانفردة في مقولة السحرة الذين جمعهم فرعون ليكذبوا  موسى ويتحدوه في صنعتهم وحرفتهم, فكانوا شهداء الله على صدقه, ذلك أنّ أعينهم عرفت حقيقة ما ألقوا وما ألقى موسى عليه السلام, فكان الحق واضحا, وكانوا للحق شهودا, فلما صرخ فيهم الطاغية لما سببوه من حيرة في عقول المشاهدين, توعدهم بالعذاب, والقتل والصلب, ناسبت الانفرادة المشهد, وعبرت عن خوالج أنفسهم, لا ضير, لاضير في قتلنا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لا ضير في تعذيبنا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لا ضير بعد أن ظهر لنا الحق أن هناك أي أذى قد يلحق بنا بما تتوعدنا</w:t>
      </w:r>
      <w:r w:rsidRPr="006108D6">
        <w:rPr>
          <w:rStyle w:val="FootnoteReference"/>
          <w:rFonts w:asciiTheme="majorBidi" w:hAnsiTheme="majorBidi" w:cs="Arabic Transparent"/>
          <w:sz w:val="28"/>
          <w:szCs w:val="28"/>
          <w:rtl/>
          <w:lang w:bidi="ar-JO"/>
        </w:rPr>
        <w:footnoteReference w:id="794"/>
      </w:r>
      <w:r w:rsidRPr="006108D6">
        <w:rPr>
          <w:rFonts w:asciiTheme="majorBidi" w:hAnsiTheme="majorBidi" w:cs="Arabic Transparent"/>
          <w:sz w:val="28"/>
          <w:szCs w:val="28"/>
          <w:rtl/>
          <w:lang w:bidi="ar-JO"/>
        </w:rPr>
        <w:t>.</w:t>
      </w:r>
    </w:p>
    <w:p w:rsidR="00351686" w:rsidRPr="006108D6" w:rsidRDefault="00351686" w:rsidP="00CB55AF">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 xml:space="preserve">فأشبع اللفظ النفس بكل المعاني المحتملة لمحذوفه, وشغل التفكير بمقدرة الإيمان على غلبة فطرة الخوف على النفس, وجاءت قصة موسى علية السلام- في كثير من سورة القرآن تبين مشهدا من </w:t>
      </w:r>
      <w:r w:rsidRPr="00CB55AF">
        <w:rPr>
          <w:rFonts w:asciiTheme="majorBidi" w:hAnsiTheme="majorBidi" w:cs="Arabic Transparent"/>
          <w:sz w:val="28"/>
          <w:szCs w:val="28"/>
          <w:rtl/>
          <w:lang w:bidi="ar-JO"/>
        </w:rPr>
        <w:t xml:space="preserve">القصة أو جزءا من الخطاب الذي دار بين السحرة وفرعون بعد أن خروا سجدا لله, فقالوا في سورة الأعراف </w:t>
      </w:r>
      <w:r w:rsidR="00CB55AF">
        <w:rPr>
          <w:rFonts w:ascii="QCF_BSML" w:eastAsiaTheme="minorHAnsi" w:hAnsi="QCF_BSML" w:cs="QCF_BSML"/>
          <w:color w:val="000000"/>
          <w:sz w:val="27"/>
          <w:szCs w:val="27"/>
          <w:rtl/>
        </w:rPr>
        <w:t xml:space="preserve">ﭽ </w:t>
      </w:r>
      <w:r w:rsidR="00CB55AF">
        <w:rPr>
          <w:rFonts w:ascii="QCF_P165" w:eastAsiaTheme="minorHAnsi" w:hAnsi="QCF_P165" w:cs="QCF_P165"/>
          <w:b/>
          <w:bCs/>
          <w:color w:val="000000"/>
          <w:sz w:val="27"/>
          <w:szCs w:val="27"/>
          <w:rtl/>
        </w:rPr>
        <w:t xml:space="preserve">ﭰ   ﭱ  ﭲ  ﭳ  ﭴ  ﭵ  ﭶ  ﭷ  ﭸ   ﭹ  ﭺ        ﭻ  ﭼ  ﭽ  ﭾ  ﭿ  ﮀ  ﮁ  ﮂ       ﮃ  ﮄ   ﮅ  ﮆ  ﮇ  ﮈﮉ  ﮊ  ﮋ  ﮌ                 ﮍ  ﮎ  ﮏ   </w:t>
      </w:r>
      <w:r w:rsidR="00CB55AF">
        <w:rPr>
          <w:rFonts w:ascii="QCF_BSML" w:eastAsiaTheme="minorHAnsi" w:hAnsi="QCF_BSML" w:cs="QCF_BSML"/>
          <w:color w:val="000000"/>
          <w:sz w:val="27"/>
          <w:szCs w:val="27"/>
          <w:rtl/>
        </w:rPr>
        <w:t>ﭼ</w:t>
      </w:r>
      <w:r w:rsidRPr="00CB55AF">
        <w:rPr>
          <w:rFonts w:asciiTheme="majorBidi" w:hAnsiTheme="majorBidi" w:cs="Arabic Transparent"/>
          <w:b/>
          <w:bCs/>
          <w:sz w:val="28"/>
          <w:szCs w:val="28"/>
          <w:rtl/>
        </w:rPr>
        <w:t xml:space="preserve"> </w:t>
      </w:r>
      <w:r w:rsidR="00CB4912" w:rsidRPr="00CB55AF">
        <w:rPr>
          <w:rFonts w:asciiTheme="majorBidi" w:hAnsiTheme="majorBidi" w:cs="Arabic Transparent"/>
          <w:sz w:val="28"/>
          <w:szCs w:val="28"/>
          <w:rtl/>
          <w:lang w:bidi="ar-JO"/>
        </w:rPr>
        <w:t>(</w:t>
      </w:r>
      <w:r w:rsidRPr="00CB55AF">
        <w:rPr>
          <w:rFonts w:asciiTheme="majorBidi" w:hAnsiTheme="majorBidi" w:cs="Arabic Transparent"/>
          <w:sz w:val="28"/>
          <w:szCs w:val="28"/>
          <w:rtl/>
          <w:lang w:bidi="ar-JO"/>
        </w:rPr>
        <w:t>الأعراف</w:t>
      </w:r>
      <w:r w:rsidR="00CB4912" w:rsidRPr="00CB55AF">
        <w:rPr>
          <w:rFonts w:asciiTheme="majorBidi" w:hAnsiTheme="majorBidi" w:cs="Arabic Transparent"/>
          <w:sz w:val="28"/>
          <w:szCs w:val="28"/>
          <w:rtl/>
          <w:lang w:bidi="ar-JO"/>
        </w:rPr>
        <w:t>:</w:t>
      </w:r>
      <w:r w:rsidRPr="00CB55AF">
        <w:rPr>
          <w:rFonts w:asciiTheme="majorBidi" w:hAnsiTheme="majorBidi" w:cs="Arabic Transparent"/>
          <w:sz w:val="28"/>
          <w:szCs w:val="28"/>
          <w:rtl/>
          <w:lang w:bidi="ar-JO"/>
        </w:rPr>
        <w:t>124- 126</w:t>
      </w:r>
      <w:r w:rsidR="00CB4912" w:rsidRPr="00CB55AF">
        <w:rPr>
          <w:rFonts w:asciiTheme="majorBidi" w:hAnsiTheme="majorBidi" w:cs="Arabic Transparent"/>
          <w:sz w:val="28"/>
          <w:szCs w:val="28"/>
          <w:rtl/>
          <w:lang w:bidi="ar-JO"/>
        </w:rPr>
        <w:t>)</w:t>
      </w:r>
      <w:r w:rsidRPr="00CB55AF">
        <w:rPr>
          <w:rFonts w:asciiTheme="majorBidi" w:hAnsiTheme="majorBidi" w:cs="Arabic Transparent"/>
          <w:sz w:val="28"/>
          <w:szCs w:val="28"/>
          <w:rtl/>
          <w:lang w:bidi="ar-JO"/>
        </w:rPr>
        <w:t xml:space="preserve"> " وفي سورة الشعراء"</w:t>
      </w:r>
      <w:r w:rsidRPr="00CB55AF">
        <w:rPr>
          <w:rFonts w:asciiTheme="majorBidi" w:hAnsiTheme="majorBidi" w:cs="Arabic Transparent"/>
          <w:b/>
          <w:bCs/>
          <w:sz w:val="28"/>
          <w:szCs w:val="28"/>
          <w:rtl/>
        </w:rPr>
        <w:t xml:space="preserve"> </w:t>
      </w:r>
      <w:r w:rsidR="00CB55AF">
        <w:rPr>
          <w:rFonts w:ascii="QCF_BSML" w:eastAsiaTheme="minorHAnsi" w:hAnsi="QCF_BSML" w:cs="QCF_BSML"/>
          <w:color w:val="000000"/>
          <w:sz w:val="27"/>
          <w:szCs w:val="27"/>
          <w:rtl/>
        </w:rPr>
        <w:t xml:space="preserve">ﭽ </w:t>
      </w:r>
      <w:r w:rsidR="00CB55AF">
        <w:rPr>
          <w:rFonts w:ascii="QCF_P369" w:eastAsiaTheme="minorHAnsi" w:hAnsi="QCF_P369" w:cs="QCF_P369"/>
          <w:b/>
          <w:bCs/>
          <w:color w:val="000000"/>
          <w:sz w:val="27"/>
          <w:szCs w:val="27"/>
          <w:rtl/>
        </w:rPr>
        <w:t xml:space="preserve">ﮭ  ﮮ  ﮯﮰ  ﮱ     ﯓ   ﯔ  ﯕ  ﯖ  ﯗ  ﯘ  ﯙ  ﯚ    ﯛ  ﯜ  ﯝ  ﯞ  ﯟ                  ﯠ  ﯡ  </w:t>
      </w:r>
      <w:r w:rsidR="00CB55AF">
        <w:rPr>
          <w:rFonts w:ascii="QCF_BSML" w:eastAsiaTheme="minorHAnsi" w:hAnsi="QCF_BSML" w:cs="QCF_BSML"/>
          <w:color w:val="000000"/>
          <w:sz w:val="27"/>
          <w:szCs w:val="27"/>
          <w:rtl/>
        </w:rPr>
        <w:t>ﭼ</w:t>
      </w:r>
      <w:r w:rsidR="00CB55AF">
        <w:rPr>
          <w:rFonts w:ascii="Arial" w:eastAsiaTheme="minorHAnsi" w:hAnsi="Arial" w:cs="Arial"/>
          <w:color w:val="000000"/>
          <w:sz w:val="18"/>
          <w:szCs w:val="18"/>
        </w:rPr>
        <w:t xml:space="preserve"> </w:t>
      </w:r>
      <w:r w:rsidRPr="00CB55AF">
        <w:rPr>
          <w:rFonts w:asciiTheme="majorBidi" w:hAnsiTheme="majorBidi" w:cs="Arabic Transparent"/>
          <w:sz w:val="28"/>
          <w:szCs w:val="28"/>
          <w:rtl/>
          <w:lang w:bidi="ar-JO"/>
        </w:rPr>
        <w:t>الشعراء(50 - 51</w:t>
      </w:r>
      <w:r w:rsidR="00CB4912" w:rsidRPr="00CB55AF">
        <w:rPr>
          <w:rFonts w:asciiTheme="majorBidi" w:hAnsiTheme="majorBidi" w:cs="Arabic Transparent"/>
          <w:sz w:val="28"/>
          <w:szCs w:val="28"/>
          <w:rtl/>
          <w:lang w:bidi="ar-JO"/>
        </w:rPr>
        <w:t>)</w:t>
      </w:r>
      <w:r w:rsidRPr="00CB55AF">
        <w:rPr>
          <w:rFonts w:asciiTheme="majorBidi" w:hAnsiTheme="majorBidi" w:cs="Arabic Transparent"/>
          <w:sz w:val="28"/>
          <w:szCs w:val="28"/>
          <w:rtl/>
          <w:lang w:bidi="ar-JO"/>
        </w:rPr>
        <w:t xml:space="preserve"> وفي سورة طه </w:t>
      </w:r>
      <w:r w:rsidRPr="00CB55AF">
        <w:rPr>
          <w:rFonts w:asciiTheme="majorBidi" w:hAnsiTheme="majorBidi" w:cs="Arabic Transparent"/>
          <w:b/>
          <w:bCs/>
          <w:sz w:val="28"/>
          <w:szCs w:val="28"/>
          <w:rtl/>
        </w:rPr>
        <w:t>"</w:t>
      </w:r>
      <w:r w:rsidRPr="00CB55AF">
        <w:rPr>
          <w:rFonts w:asciiTheme="majorBidi" w:hAnsiTheme="majorBidi" w:cs="Arabic Transparent"/>
          <w:sz w:val="28"/>
          <w:szCs w:val="28"/>
          <w:rtl/>
        </w:rPr>
        <w:t xml:space="preserve"> </w:t>
      </w:r>
      <w:r w:rsidR="00CB55AF">
        <w:rPr>
          <w:rFonts w:ascii="QCF_BSML" w:eastAsiaTheme="minorHAnsi" w:hAnsi="QCF_BSML" w:cs="QCF_BSML"/>
          <w:color w:val="000000"/>
          <w:sz w:val="27"/>
          <w:szCs w:val="27"/>
          <w:rtl/>
        </w:rPr>
        <w:t xml:space="preserve">ﭽ </w:t>
      </w:r>
      <w:r w:rsidR="00CB55AF">
        <w:rPr>
          <w:rFonts w:ascii="QCF_P316" w:eastAsiaTheme="minorHAnsi" w:hAnsi="QCF_P316" w:cs="QCF_P316"/>
          <w:b/>
          <w:bCs/>
          <w:color w:val="000000"/>
          <w:sz w:val="27"/>
          <w:szCs w:val="27"/>
          <w:rtl/>
        </w:rPr>
        <w:t xml:space="preserve">ﮱ  ﯓ  ﯔ  ﯕ  ﯖ  ﯗ  ﯘ   ﯙ  ﯚ  ﯛﯜ  ﯝ  ﯞ  ﯟ  ﯠﯡ  ﯢ  ﯣ  ﯤ   ﯥ  ﯦ      ﯧ  ﯨ  ﯩ  ﯪ  ﯫ          ﯬ  ﯭ  ﯮ  ﯯ   ﯰ  ﯱ  ﯲﯳ  ﯴ  ﯵ    ﯶ  ﯷ  ﯸ  ﯹ  ﯺ   ﯻ  ﯼ   ﯽ  ﯾ  ﯿ  ﰀ     ﰁ  ﰂ  ﰃ  ﰄ   ﰅ  ﰆ  ﰇ   ﰈ  ﰉ   ﰊ  ﰋ   ﰌ  ﰍ  ﰎ  ﰏ       ﰐ  ﰑ  ﰒ   ﰓ  ﰔ  ﰕ  ﰖ           ﰗ  ﰘﰙ  ﰚ  ﰛ  ﰜ  ﰝ  </w:t>
      </w:r>
      <w:r w:rsidR="00CB55AF">
        <w:rPr>
          <w:rFonts w:ascii="QCF_BSML" w:eastAsiaTheme="minorHAnsi" w:hAnsi="QCF_BSML" w:cs="QCF_BSML"/>
          <w:color w:val="000000"/>
          <w:sz w:val="27"/>
          <w:szCs w:val="27"/>
          <w:rtl/>
        </w:rPr>
        <w:t>ﭼ</w:t>
      </w:r>
      <w:r w:rsidR="00CB55AF">
        <w:rPr>
          <w:rFonts w:ascii="Arial" w:eastAsiaTheme="minorHAnsi" w:hAnsi="Arial" w:cs="Arial"/>
          <w:color w:val="000000"/>
          <w:sz w:val="18"/>
          <w:szCs w:val="18"/>
        </w:rPr>
        <w:t xml:space="preserve"> </w:t>
      </w:r>
      <w:r w:rsidRPr="00CB55AF">
        <w:rPr>
          <w:rFonts w:asciiTheme="majorBidi" w:hAnsiTheme="majorBidi" w:cs="Arabic Transparent"/>
          <w:b/>
          <w:bCs/>
          <w:sz w:val="28"/>
          <w:szCs w:val="28"/>
          <w:rtl/>
        </w:rPr>
        <w:t>(</w:t>
      </w:r>
      <w:r w:rsidRPr="00CB55AF">
        <w:rPr>
          <w:rFonts w:asciiTheme="majorBidi" w:hAnsiTheme="majorBidi" w:cs="Arabic Transparent"/>
          <w:sz w:val="28"/>
          <w:szCs w:val="28"/>
          <w:rtl/>
          <w:lang w:bidi="ar-JO"/>
        </w:rPr>
        <w:t>طه</w:t>
      </w:r>
      <w:r w:rsidR="00CB4912" w:rsidRPr="00CB55AF">
        <w:rPr>
          <w:rFonts w:asciiTheme="majorBidi" w:hAnsiTheme="majorBidi" w:cs="Arabic Transparent"/>
          <w:sz w:val="28"/>
          <w:szCs w:val="28"/>
          <w:rtl/>
          <w:lang w:bidi="ar-JO"/>
        </w:rPr>
        <w:t>:</w:t>
      </w:r>
      <w:r w:rsidRPr="00CB55AF">
        <w:rPr>
          <w:rFonts w:asciiTheme="majorBidi" w:hAnsiTheme="majorBidi" w:cs="Arabic Transparent"/>
          <w:sz w:val="28"/>
          <w:szCs w:val="28"/>
          <w:rtl/>
          <w:lang w:bidi="ar-JO"/>
        </w:rPr>
        <w:t xml:space="preserve"> 72 - 76</w:t>
      </w:r>
      <w:r w:rsidR="00CB4912" w:rsidRPr="00CB55AF">
        <w:rPr>
          <w:rFonts w:asciiTheme="majorBidi" w:hAnsiTheme="majorBidi" w:cs="Arabic Transparent"/>
          <w:sz w:val="28"/>
          <w:szCs w:val="28"/>
          <w:rtl/>
          <w:lang w:bidi="ar-JO"/>
        </w:rPr>
        <w:t>)</w:t>
      </w:r>
      <w:r w:rsidRPr="00CB55AF">
        <w:rPr>
          <w:rFonts w:asciiTheme="majorBidi" w:hAnsiTheme="majorBidi" w:cs="Arabic Transparent"/>
          <w:sz w:val="28"/>
          <w:szCs w:val="28"/>
          <w:rtl/>
          <w:lang w:bidi="ar-JO"/>
        </w:rPr>
        <w:t>, كان</w:t>
      </w:r>
      <w:r w:rsidRPr="006108D6">
        <w:rPr>
          <w:rFonts w:asciiTheme="majorBidi" w:hAnsiTheme="majorBidi" w:cs="Arabic Transparent"/>
          <w:sz w:val="28"/>
          <w:szCs w:val="28"/>
          <w:rtl/>
          <w:lang w:bidi="ar-JO"/>
        </w:rPr>
        <w:t xml:space="preserve"> هذا جملة ما قاله السحرة لفرعون حينما هددهم وتوعدهم بأنه سوف يقطع أيديهم وأرجلهم من خلاف</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ولم تأتِ لفظ لا ضير إلا في مشهد سورة الشعراء, السورة التي تبين عظمة معجزة النبي- صلى الله عليه وسلم, فجاءت بلفظة واحدة تحمل المعاني والدلائل العظيمة التي توجز كل ما سبق من خطابهم مع فرعون, وتعرض بمن علم بصدق القرآن من شعراء وبلغاء العرب فكتم شهادته خوفا من أذى قريش, وتضرب مثلا للمؤمنين الذين واجهوا القتل والتنكيل فصبروا ولم يضيرهم ذلك.  </w:t>
      </w:r>
    </w:p>
    <w:p w:rsidR="00351686" w:rsidRPr="006108D6" w:rsidRDefault="00351686" w:rsidP="00CB55AF">
      <w:pPr>
        <w:tabs>
          <w:tab w:val="left" w:pos="281"/>
          <w:tab w:val="left" w:pos="943"/>
        </w:tabs>
        <w:spacing w:after="0" w:line="336"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الانفرادة الثانية</w:t>
      </w:r>
      <w:r w:rsidR="001554DB">
        <w:rPr>
          <w:rFonts w:asciiTheme="majorBidi" w:hAnsiTheme="majorBidi" w:cs="Arabic Transparent"/>
          <w:b/>
          <w:bCs/>
          <w:sz w:val="28"/>
          <w:szCs w:val="28"/>
          <w:rtl/>
          <w:lang w:bidi="ar-JO"/>
        </w:rPr>
        <w:t xml:space="preserve">: </w:t>
      </w:r>
      <w:r w:rsidRPr="006108D6">
        <w:rPr>
          <w:rFonts w:asciiTheme="majorBidi" w:hAnsiTheme="majorBidi" w:cs="Arabic Transparent"/>
          <w:b/>
          <w:bCs/>
          <w:sz w:val="28"/>
          <w:szCs w:val="28"/>
          <w:rtl/>
          <w:lang w:bidi="ar-JO"/>
        </w:rPr>
        <w:t xml:space="preserve"> "شرذمة " في قوله تعالى </w:t>
      </w:r>
      <w:r w:rsidR="00CB55AF">
        <w:rPr>
          <w:rFonts w:ascii="QCF_BSML" w:eastAsiaTheme="minorHAnsi" w:hAnsi="QCF_BSML" w:cs="QCF_BSML"/>
          <w:color w:val="000000"/>
          <w:sz w:val="27"/>
          <w:szCs w:val="27"/>
          <w:rtl/>
        </w:rPr>
        <w:t xml:space="preserve">ﭽ </w:t>
      </w:r>
      <w:r w:rsidR="00CB55AF">
        <w:rPr>
          <w:rFonts w:ascii="QCF_P369" w:eastAsiaTheme="minorHAnsi" w:hAnsi="QCF_P369" w:cs="QCF_P369"/>
          <w:b/>
          <w:bCs/>
          <w:color w:val="000000"/>
          <w:sz w:val="27"/>
          <w:szCs w:val="27"/>
          <w:rtl/>
        </w:rPr>
        <w:t xml:space="preserve">ﯳ  ﯴ   ﯵ  ﯶ  </w:t>
      </w:r>
      <w:r w:rsidR="00CB55AF">
        <w:rPr>
          <w:rFonts w:ascii="QCF_BSML" w:eastAsiaTheme="minorHAnsi" w:hAnsi="QCF_BSML" w:cs="QCF_BSML"/>
          <w:color w:val="000000"/>
          <w:sz w:val="27"/>
          <w:szCs w:val="27"/>
          <w:rtl/>
        </w:rPr>
        <w:t>ﭼ</w:t>
      </w:r>
      <w:r w:rsidR="00CB55AF">
        <w:rPr>
          <w:rFonts w:ascii="Arial" w:eastAsiaTheme="minorHAnsi" w:hAnsi="Arial" w:cs="Arial"/>
          <w:color w:val="000000"/>
          <w:sz w:val="18"/>
          <w:szCs w:val="18"/>
        </w:rPr>
        <w:t xml:space="preserve"> </w:t>
      </w:r>
      <w:r w:rsidRPr="00CB55AF">
        <w:rPr>
          <w:rFonts w:asciiTheme="majorBidi" w:hAnsiTheme="majorBidi" w:cs="Arabic Transparent"/>
          <w:sz w:val="28"/>
          <w:szCs w:val="28"/>
          <w:rtl/>
          <w:lang w:bidi="ar-JO"/>
        </w:rPr>
        <w:t>الشعراء(54)</w:t>
      </w:r>
    </w:p>
    <w:p w:rsidR="00351686" w:rsidRPr="006108D6" w:rsidRDefault="00351686" w:rsidP="00CB55AF">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الثانية في قصة موسى أيضا, في سياق حشر فرعون جيوشه لملاحقة موسى- عليه السلام-  ومن معه, وكانت من خطاب فرعون التحريضي لحشر الناس ضد المؤمنين.</w:t>
      </w:r>
    </w:p>
    <w:p w:rsidR="00351686" w:rsidRPr="00CB55AF" w:rsidRDefault="00351686" w:rsidP="00CB55AF">
      <w:pPr>
        <w:tabs>
          <w:tab w:val="left" w:pos="281"/>
          <w:tab w:val="left" w:pos="943"/>
        </w:tabs>
        <w:spacing w:after="0" w:line="336" w:lineRule="auto"/>
        <w:jc w:val="both"/>
        <w:rPr>
          <w:rFonts w:asciiTheme="majorBidi" w:hAnsiTheme="majorBidi" w:cs="Arabic Transparent"/>
          <w:b/>
          <w:bCs/>
          <w:sz w:val="32"/>
          <w:szCs w:val="32"/>
          <w:rtl/>
          <w:lang w:bidi="ar-JO"/>
        </w:rPr>
      </w:pPr>
      <w:r w:rsidRPr="00CB55AF">
        <w:rPr>
          <w:rFonts w:asciiTheme="majorBidi" w:hAnsiTheme="majorBidi" w:cs="Arabic Transparent"/>
          <w:b/>
          <w:bCs/>
          <w:sz w:val="32"/>
          <w:szCs w:val="32"/>
          <w:rtl/>
          <w:lang w:bidi="ar-JO"/>
        </w:rPr>
        <w:t xml:space="preserve">أولا: </w:t>
      </w:r>
      <w:proofErr w:type="gramStart"/>
      <w:r w:rsidRPr="00CB55AF">
        <w:rPr>
          <w:rFonts w:asciiTheme="majorBidi" w:hAnsiTheme="majorBidi" w:cs="Arabic Transparent"/>
          <w:b/>
          <w:bCs/>
          <w:sz w:val="32"/>
          <w:szCs w:val="32"/>
          <w:rtl/>
          <w:lang w:bidi="ar-JO"/>
        </w:rPr>
        <w:t>دلالة</w:t>
      </w:r>
      <w:proofErr w:type="gramEnd"/>
      <w:r w:rsidRPr="00CB55AF">
        <w:rPr>
          <w:rFonts w:asciiTheme="majorBidi" w:hAnsiTheme="majorBidi" w:cs="Arabic Transparent"/>
          <w:b/>
          <w:bCs/>
          <w:sz w:val="32"/>
          <w:szCs w:val="32"/>
          <w:rtl/>
          <w:lang w:bidi="ar-JO"/>
        </w:rPr>
        <w:t xml:space="preserve"> مادة "شرذم</w:t>
      </w:r>
      <w:r w:rsidR="00BD29DA" w:rsidRPr="00CB55AF">
        <w:rPr>
          <w:rFonts w:asciiTheme="majorBidi" w:hAnsiTheme="majorBidi" w:cs="Arabic Transparent"/>
          <w:b/>
          <w:bCs/>
          <w:sz w:val="32"/>
          <w:szCs w:val="32"/>
          <w:rtl/>
          <w:lang w:bidi="ar-JO"/>
        </w:rPr>
        <w:t>ة</w:t>
      </w:r>
      <w:r w:rsidRPr="00CB55AF">
        <w:rPr>
          <w:rFonts w:asciiTheme="majorBidi" w:hAnsiTheme="majorBidi" w:cs="Arabic Transparent"/>
          <w:b/>
          <w:bCs/>
          <w:sz w:val="32"/>
          <w:szCs w:val="32"/>
          <w:rtl/>
          <w:lang w:bidi="ar-JO"/>
        </w:rPr>
        <w:t xml:space="preserve"> " في اللغة</w:t>
      </w:r>
    </w:p>
    <w:p w:rsidR="00351686" w:rsidRPr="006108D6" w:rsidRDefault="00351686" w:rsidP="00CB55AF">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أصل كلمة "شرذمة" في اللغة القطعة من الشيء, قال الخليل الفراهيدي-(ت175ه)-:الشِّرْذِمةُ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القِطْعَةُ من السَّفَرْجلة ونحوها, والشِّرذِمة, الجماعة القليلة,وثيابٌ شَراذم أي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أخْلاق مُتَقطِّعة.</w:t>
      </w:r>
      <w:r w:rsidRPr="006108D6">
        <w:rPr>
          <w:rStyle w:val="FootnoteReference"/>
          <w:rFonts w:asciiTheme="majorBidi" w:hAnsiTheme="majorBidi" w:cs="Arabic Transparent"/>
          <w:sz w:val="28"/>
          <w:szCs w:val="28"/>
          <w:rtl/>
          <w:lang w:bidi="ar-JO"/>
        </w:rPr>
        <w:footnoteReference w:id="795"/>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وفي لسان العرب لابن منظور-(ت711ه)-:"</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الشِّرْذِمةُ </w:t>
      </w:r>
      <w:proofErr w:type="gramStart"/>
      <w:r w:rsidRPr="006108D6">
        <w:rPr>
          <w:rFonts w:asciiTheme="majorBidi" w:hAnsiTheme="majorBidi" w:cs="Arabic Transparent"/>
          <w:sz w:val="28"/>
          <w:szCs w:val="28"/>
          <w:rtl/>
          <w:lang w:bidi="ar-JO"/>
        </w:rPr>
        <w:t>القِطْعة</w:t>
      </w:r>
      <w:proofErr w:type="gramEnd"/>
      <w:r w:rsidRPr="006108D6">
        <w:rPr>
          <w:rFonts w:asciiTheme="majorBidi" w:hAnsiTheme="majorBidi" w:cs="Arabic Transparent"/>
          <w:sz w:val="28"/>
          <w:szCs w:val="28"/>
          <w:rtl/>
          <w:lang w:bidi="ar-JO"/>
        </w:rPr>
        <w:t xml:space="preserve"> من الشيء والجمع شَراذِمُ..والشِّرْذِمةُ القليل من الناس, </w:t>
      </w:r>
      <w:proofErr w:type="gramStart"/>
      <w:r w:rsidRPr="006108D6">
        <w:rPr>
          <w:rFonts w:asciiTheme="majorBidi" w:hAnsiTheme="majorBidi" w:cs="Arabic Transparent"/>
          <w:sz w:val="28"/>
          <w:szCs w:val="28"/>
          <w:rtl/>
          <w:lang w:bidi="ar-JO"/>
        </w:rPr>
        <w:t>وقيل</w:t>
      </w:r>
      <w:proofErr w:type="gramEnd"/>
      <w:r w:rsidRPr="006108D6">
        <w:rPr>
          <w:rFonts w:asciiTheme="majorBidi" w:hAnsiTheme="majorBidi" w:cs="Arabic Transparent"/>
          <w:sz w:val="28"/>
          <w:szCs w:val="28"/>
          <w:rtl/>
          <w:lang w:bidi="ar-JO"/>
        </w:rPr>
        <w:t xml:space="preserve"> الجماعةُ من الناس القليلة, والشِّرْذمة في كلام العرب القليل.</w:t>
      </w:r>
      <w:r w:rsidRPr="006108D6">
        <w:rPr>
          <w:rStyle w:val="FootnoteReference"/>
          <w:rFonts w:asciiTheme="majorBidi" w:hAnsiTheme="majorBidi" w:cs="Arabic Transparent"/>
          <w:sz w:val="28"/>
          <w:szCs w:val="28"/>
          <w:rtl/>
          <w:lang w:bidi="ar-JO"/>
        </w:rPr>
        <w:footnoteReference w:id="796"/>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وقولهم الجماعة القليلة فيه نظر, ذلك أنّ وصف الشرذمة جاء بكلمة قليلون, فيكون معنى شرذمة على قوله الجماعة وليس القليلة, ففرق ابن هلال العسكري  بين الشرذمة والجماعة فقال" الشرذمة البقية من البقية والقطف منه قال الله عزوجل </w:t>
      </w:r>
      <w:r w:rsidRPr="006108D6">
        <w:rPr>
          <w:rFonts w:asciiTheme="majorBidi" w:hAnsiTheme="majorBidi" w:cs="Arabic Transparent"/>
          <w:b/>
          <w:bCs/>
          <w:sz w:val="28"/>
          <w:szCs w:val="28"/>
          <w:rtl/>
        </w:rPr>
        <w:t>" لشرذمة قليلون "</w:t>
      </w:r>
      <w:r w:rsidRPr="006108D6">
        <w:rPr>
          <w:rFonts w:asciiTheme="majorBidi" w:hAnsiTheme="majorBidi" w:cs="Arabic Transparent"/>
          <w:sz w:val="28"/>
          <w:szCs w:val="28"/>
          <w:rtl/>
          <w:lang w:bidi="ar-JO"/>
        </w:rPr>
        <w:t xml:space="preserve">  أي قطعة وبقية لأن فرعون أضل منهم الكثير فبقيت منهم شرذمة أي قطعة.</w:t>
      </w:r>
      <w:r w:rsidRPr="006108D6">
        <w:rPr>
          <w:rStyle w:val="FootnoteReference"/>
          <w:rFonts w:asciiTheme="majorBidi" w:hAnsiTheme="majorBidi" w:cs="Arabic Transparent"/>
          <w:sz w:val="28"/>
          <w:szCs w:val="28"/>
          <w:rtl/>
          <w:lang w:bidi="ar-JO"/>
        </w:rPr>
        <w:footnoteReference w:id="797"/>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في معجم لغة القبائل للبغدادي-(ت224ه)-, قال شرذمة معناها العصابة في لغة جرهم</w:t>
      </w:r>
      <w:r w:rsidRPr="006108D6">
        <w:rPr>
          <w:rStyle w:val="FootnoteReference"/>
          <w:rFonts w:asciiTheme="majorBidi" w:hAnsiTheme="majorBidi" w:cs="Arabic Transparent"/>
          <w:sz w:val="28"/>
          <w:szCs w:val="28"/>
          <w:rtl/>
          <w:lang w:bidi="ar-JO"/>
        </w:rPr>
        <w:footnoteReference w:id="798"/>
      </w:r>
      <w:r w:rsidRPr="006108D6">
        <w:rPr>
          <w:rFonts w:asciiTheme="majorBidi" w:hAnsiTheme="majorBidi" w:cs="Arabic Transparent"/>
          <w:sz w:val="28"/>
          <w:szCs w:val="28"/>
          <w:rtl/>
          <w:lang w:bidi="ar-JO"/>
        </w:rPr>
        <w:t xml:space="preserve">, وهذا أنسب للمعنى العام ولا يتعارض مع المعنى الذي ورد في المعاجم, والظاهر من دلالة المادة أنّ الشرذمة لا تستعمل إلا </w:t>
      </w:r>
      <w:r w:rsidR="00BD29DA" w:rsidRPr="006108D6">
        <w:rPr>
          <w:rFonts w:asciiTheme="majorBidi" w:hAnsiTheme="majorBidi" w:cs="Arabic Transparent"/>
          <w:sz w:val="28"/>
          <w:szCs w:val="28"/>
          <w:rtl/>
          <w:lang w:bidi="ar-JO"/>
        </w:rPr>
        <w:t>إ</w:t>
      </w:r>
      <w:r w:rsidRPr="006108D6">
        <w:rPr>
          <w:rFonts w:asciiTheme="majorBidi" w:hAnsiTheme="majorBidi" w:cs="Arabic Transparent"/>
          <w:sz w:val="28"/>
          <w:szCs w:val="28"/>
          <w:rtl/>
          <w:lang w:bidi="ar-JO"/>
        </w:rPr>
        <w:t xml:space="preserve">ن أريد تحقير جماعة معينة منقسمة عن أصل جماعة أكبر, والتقليل من شأنها.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ولهذا وصف شعراء العرب القطعة البالية الحقيرة من الثوب أو النعل بالشرذمة, </w:t>
      </w:r>
      <w:proofErr w:type="gramStart"/>
      <w:r w:rsidRPr="006108D6">
        <w:rPr>
          <w:rFonts w:asciiTheme="majorBidi" w:hAnsiTheme="majorBidi" w:cs="Arabic Transparent"/>
          <w:sz w:val="28"/>
          <w:szCs w:val="28"/>
          <w:rtl/>
          <w:lang w:bidi="ar-JO"/>
        </w:rPr>
        <w:t>أنشد  الفراء</w:t>
      </w:r>
      <w:proofErr w:type="gramEnd"/>
      <w:r w:rsidRPr="006108D6">
        <w:rPr>
          <w:rStyle w:val="FootnoteReference"/>
          <w:rFonts w:asciiTheme="majorBidi" w:hAnsiTheme="majorBidi" w:cs="Arabic Transparent"/>
          <w:sz w:val="28"/>
          <w:szCs w:val="28"/>
          <w:rtl/>
          <w:lang w:bidi="ar-JO"/>
        </w:rPr>
        <w:footnoteReference w:id="799"/>
      </w:r>
    </w:p>
    <w:p w:rsidR="00351686" w:rsidRPr="006108D6" w:rsidRDefault="00351686" w:rsidP="00CB55AF">
      <w:pPr>
        <w:tabs>
          <w:tab w:val="left" w:pos="281"/>
          <w:tab w:val="left" w:pos="943"/>
        </w:tabs>
        <w:spacing w:after="0" w:line="360" w:lineRule="auto"/>
        <w:jc w:val="center"/>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الشتاءُ وقميصي أخلاقْ</w:t>
      </w:r>
      <w:r w:rsidR="00CB55AF">
        <w:rPr>
          <w:rFonts w:asciiTheme="majorBidi" w:hAnsiTheme="majorBidi" w:cs="Arabic Transparent" w:hint="cs"/>
          <w:sz w:val="28"/>
          <w:szCs w:val="28"/>
          <w:rtl/>
          <w:lang w:bidi="ar-JO"/>
        </w:rPr>
        <w:t xml:space="preserve">      ...   </w:t>
      </w:r>
      <w:proofErr w:type="gramStart"/>
      <w:r w:rsidRPr="006108D6">
        <w:rPr>
          <w:rFonts w:asciiTheme="majorBidi" w:hAnsiTheme="majorBidi" w:cs="Arabic Transparent"/>
          <w:sz w:val="28"/>
          <w:szCs w:val="28"/>
          <w:rtl/>
          <w:lang w:bidi="ar-JO"/>
        </w:rPr>
        <w:t>شراذم</w:t>
      </w:r>
      <w:proofErr w:type="gramEnd"/>
      <w:r w:rsidRPr="006108D6">
        <w:rPr>
          <w:rFonts w:asciiTheme="majorBidi" w:hAnsiTheme="majorBidi" w:cs="Arabic Transparent"/>
          <w:sz w:val="28"/>
          <w:szCs w:val="28"/>
          <w:rtl/>
          <w:lang w:bidi="ar-JO"/>
        </w:rPr>
        <w:t xml:space="preserve"> تُضْحك مني التواقْ</w:t>
      </w:r>
      <w:r w:rsidRPr="006108D6">
        <w:rPr>
          <w:rStyle w:val="FootnoteReference"/>
          <w:rFonts w:asciiTheme="majorBidi" w:hAnsiTheme="majorBidi" w:cs="Arabic Transparent"/>
          <w:sz w:val="28"/>
          <w:szCs w:val="28"/>
          <w:rtl/>
          <w:lang w:bidi="ar-JO"/>
        </w:rPr>
        <w:footnoteReference w:id="800"/>
      </w:r>
    </w:p>
    <w:p w:rsidR="00351686" w:rsidRPr="00CB55AF" w:rsidRDefault="00351686" w:rsidP="008621C8">
      <w:pPr>
        <w:tabs>
          <w:tab w:val="left" w:pos="281"/>
          <w:tab w:val="left" w:pos="943"/>
        </w:tabs>
        <w:spacing w:after="0" w:line="360" w:lineRule="auto"/>
        <w:jc w:val="both"/>
        <w:rPr>
          <w:rFonts w:asciiTheme="majorBidi" w:hAnsiTheme="majorBidi" w:cs="Arabic Transparent"/>
          <w:b/>
          <w:bCs/>
          <w:sz w:val="32"/>
          <w:szCs w:val="32"/>
          <w:rtl/>
          <w:lang w:bidi="ar-JO"/>
        </w:rPr>
      </w:pPr>
      <w:r w:rsidRPr="00CB55AF">
        <w:rPr>
          <w:rFonts w:asciiTheme="majorBidi" w:hAnsiTheme="majorBidi" w:cs="Arabic Transparent"/>
          <w:b/>
          <w:bCs/>
          <w:sz w:val="32"/>
          <w:szCs w:val="32"/>
          <w:rtl/>
          <w:lang w:bidi="ar-JO"/>
        </w:rPr>
        <w:t>ثانيا</w:t>
      </w:r>
      <w:r w:rsidR="001554DB" w:rsidRPr="00CB55AF">
        <w:rPr>
          <w:rFonts w:asciiTheme="majorBidi" w:hAnsiTheme="majorBidi" w:cs="Arabic Transparent"/>
          <w:b/>
          <w:bCs/>
          <w:sz w:val="32"/>
          <w:szCs w:val="32"/>
          <w:rtl/>
          <w:lang w:bidi="ar-JO"/>
        </w:rPr>
        <w:t xml:space="preserve">: </w:t>
      </w:r>
      <w:r w:rsidRPr="00CB55AF">
        <w:rPr>
          <w:rFonts w:asciiTheme="majorBidi" w:hAnsiTheme="majorBidi" w:cs="Arabic Transparent"/>
          <w:b/>
          <w:bCs/>
          <w:sz w:val="32"/>
          <w:szCs w:val="32"/>
          <w:rtl/>
          <w:lang w:bidi="ar-JO"/>
        </w:rPr>
        <w:t>دلالة الصيغة "</w:t>
      </w:r>
      <w:proofErr w:type="gramStart"/>
      <w:r w:rsidRPr="00CB55AF">
        <w:rPr>
          <w:rFonts w:asciiTheme="majorBidi" w:hAnsiTheme="majorBidi" w:cs="Arabic Transparent"/>
          <w:b/>
          <w:bCs/>
          <w:sz w:val="32"/>
          <w:szCs w:val="32"/>
          <w:rtl/>
          <w:lang w:bidi="ar-JO"/>
        </w:rPr>
        <w:t>شرذمة</w:t>
      </w:r>
      <w:proofErr w:type="gramEnd"/>
      <w:r w:rsidR="00F13DEB" w:rsidRPr="00CB55AF">
        <w:rPr>
          <w:rFonts w:asciiTheme="majorBidi" w:hAnsiTheme="majorBidi" w:cs="Arabic Transparent"/>
          <w:b/>
          <w:bCs/>
          <w:sz w:val="32"/>
          <w:szCs w:val="32"/>
          <w:rtl/>
          <w:lang w:bidi="ar-JO"/>
        </w:rPr>
        <w:t>"</w:t>
      </w:r>
      <w:r w:rsidRPr="00CB55AF">
        <w:rPr>
          <w:rFonts w:asciiTheme="majorBidi" w:hAnsiTheme="majorBidi" w:cs="Arabic Transparent"/>
          <w:b/>
          <w:bCs/>
          <w:sz w:val="32"/>
          <w:szCs w:val="32"/>
          <w:rtl/>
          <w:lang w:bidi="ar-JO"/>
        </w:rPr>
        <w:t xml:space="preserve"> في ال</w:t>
      </w:r>
      <w:r w:rsidR="00F13DEB" w:rsidRPr="00CB55AF">
        <w:rPr>
          <w:rFonts w:asciiTheme="majorBidi" w:hAnsiTheme="majorBidi" w:cs="Arabic Transparent"/>
          <w:b/>
          <w:bCs/>
          <w:sz w:val="32"/>
          <w:szCs w:val="32"/>
          <w:rtl/>
          <w:lang w:bidi="ar-JO"/>
        </w:rPr>
        <w:t>سياق</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شرذمة صفة مشبهة لهؤلاء, والمقصود بهؤلاء هم المؤمنون مع موسى عليه السلام, والصفة المشبهة تطلق ويراد بها صفة اتصف صاحبها بها على الثبوت أو على وجه قريب منه, خلافا لاسم الفاعل الذي قد يقصد به اتصاف صاحبه به </w:t>
      </w:r>
      <w:proofErr w:type="gramStart"/>
      <w:r w:rsidRPr="006108D6">
        <w:rPr>
          <w:rFonts w:asciiTheme="majorBidi" w:hAnsiTheme="majorBidi" w:cs="Arabic Transparent"/>
          <w:sz w:val="28"/>
          <w:szCs w:val="28"/>
          <w:rtl/>
          <w:lang w:bidi="ar-JO"/>
        </w:rPr>
        <w:t>مستقبلا</w:t>
      </w:r>
      <w:r w:rsidRPr="006108D6">
        <w:rPr>
          <w:rStyle w:val="FootnoteReference"/>
          <w:rFonts w:asciiTheme="majorBidi" w:hAnsiTheme="majorBidi" w:cs="Arabic Transparent"/>
          <w:sz w:val="28"/>
          <w:szCs w:val="28"/>
          <w:rtl/>
          <w:lang w:bidi="ar-JO"/>
        </w:rPr>
        <w:footnoteReference w:id="801"/>
      </w:r>
      <w:r w:rsidRPr="006108D6">
        <w:rPr>
          <w:rFonts w:asciiTheme="majorBidi" w:hAnsiTheme="majorBidi" w:cs="Arabic Transparent"/>
          <w:sz w:val="28"/>
          <w:szCs w:val="28"/>
          <w:rtl/>
          <w:lang w:bidi="ar-JO"/>
        </w:rPr>
        <w:t>."  فوصفهم</w:t>
      </w:r>
      <w:proofErr w:type="gramEnd"/>
      <w:r w:rsidRPr="006108D6">
        <w:rPr>
          <w:rFonts w:asciiTheme="majorBidi" w:hAnsiTheme="majorBidi" w:cs="Arabic Transparent"/>
          <w:sz w:val="28"/>
          <w:szCs w:val="28"/>
          <w:rtl/>
          <w:lang w:bidi="ar-JO"/>
        </w:rPr>
        <w:t xml:space="preserve"> فرعون بهذا اللفظ ليدل أن الشرذمة وهو التقطع والتخبط والتفرق هو وصف ثابت لهم, حادث مع بدء دعوتهم, وليس المقصود أنه يعتقد حدوثه لهم لاحقا, وأنهم على خلاف ذلك الآن.</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وسبق اللفظ بلام التوكيد, وبحرف"إنّ" الذي أفاد التوكيد" وبوصف "قليلون" الذي أكد معنى القلة  المتضمن في لفظ شرذمة, وكل ذلك التأكيد يدل على حرص فرعون على إثبات الوصف على المؤمنين مع موسى-عليه السلام- لوجود وصف مغاير في نفوس الناس من أهل المدائن</w:t>
      </w:r>
      <w:r w:rsidR="00CB4912"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"ذكرهم بالاسم الدال على القلة "</w:t>
      </w:r>
      <w:proofErr w:type="gramStart"/>
      <w:r w:rsidRPr="006108D6">
        <w:rPr>
          <w:rFonts w:asciiTheme="majorBidi" w:hAnsiTheme="majorBidi" w:cs="Arabic Transparent"/>
          <w:sz w:val="28"/>
          <w:szCs w:val="28"/>
          <w:rtl/>
          <w:lang w:bidi="ar-JO"/>
        </w:rPr>
        <w:t>الشرذمة</w:t>
      </w:r>
      <w:proofErr w:type="gramEnd"/>
      <w:r w:rsidRPr="006108D6">
        <w:rPr>
          <w:rFonts w:asciiTheme="majorBidi" w:hAnsiTheme="majorBidi" w:cs="Arabic Transparent"/>
          <w:sz w:val="28"/>
          <w:szCs w:val="28"/>
          <w:rtl/>
          <w:lang w:bidi="ar-JO"/>
        </w:rPr>
        <w:t>"</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ثم</w:t>
      </w:r>
      <w:proofErr w:type="gramEnd"/>
      <w:r w:rsidRPr="006108D6">
        <w:rPr>
          <w:rFonts w:asciiTheme="majorBidi" w:hAnsiTheme="majorBidi" w:cs="Arabic Transparent"/>
          <w:sz w:val="28"/>
          <w:szCs w:val="28"/>
          <w:rtl/>
          <w:lang w:bidi="ar-JO"/>
        </w:rPr>
        <w:t xml:space="preserve"> جعلهم قليلاً بالوصف</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ثم جمع القليل فجعل كل حزب منهم قليلاً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واختار جمع السلامة الذي هو للقلة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.والمعنى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أنهم لقلتهم لا يبالي بهم ولا يتوقع غلبتهم وعلوهم، ولكنهم يفعلون أفعالاً تغيظنا وتضيق صدورنا، ونحن قوم من عادتنا التيقظ والحذر واستعمال الحزم في الأمور، فإذا خرج علينا خارج، سارعنا إلى حسم فساده؛ وهذه معاذير اعتذر بها فرعون إلى أهل المدائن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لئلا يظنّ به ما يكسر من قهره وسلطانه."</w:t>
      </w:r>
      <w:r w:rsidRPr="006108D6">
        <w:rPr>
          <w:rStyle w:val="FootnoteReference"/>
          <w:rFonts w:asciiTheme="majorBidi" w:hAnsiTheme="majorBidi" w:cs="Arabic Transparent"/>
          <w:sz w:val="28"/>
          <w:szCs w:val="28"/>
          <w:rtl/>
          <w:lang w:bidi="ar-JO"/>
        </w:rPr>
        <w:footnoteReference w:id="802"/>
      </w:r>
    </w:p>
    <w:p w:rsidR="00BD29DA" w:rsidRPr="006108D6" w:rsidRDefault="00351686" w:rsidP="008621C8">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استخدام اسم الإشارة هؤلاء دلالة على تحقير شأنهم, وفيها دلالة انتشار خبرهم ومعرفة أهل الأمص</w:t>
      </w:r>
      <w:r w:rsidR="00BD29DA" w:rsidRPr="006108D6">
        <w:rPr>
          <w:rFonts w:asciiTheme="majorBidi" w:hAnsiTheme="majorBidi" w:cs="Arabic Transparent"/>
          <w:sz w:val="28"/>
          <w:szCs w:val="28"/>
          <w:rtl/>
          <w:lang w:bidi="ar-JO"/>
        </w:rPr>
        <w:t xml:space="preserve">ار بهم, وأتبعه وصف الشرذمة ب" </w:t>
      </w:r>
      <w:r w:rsidRPr="006108D6">
        <w:rPr>
          <w:rFonts w:asciiTheme="majorBidi" w:hAnsiTheme="majorBidi" w:cs="Arabic Transparent"/>
          <w:sz w:val="28"/>
          <w:szCs w:val="28"/>
          <w:rtl/>
          <w:lang w:bidi="ar-JO"/>
        </w:rPr>
        <w:t>قليلون" للتأكيد ودفع احتمال أن المراد غير العدد, أي لا يظن أحد أنّ قصد فرعون هو حالهم وليس عددهم, وجملة "إنّ هؤلاء لشرذمة قليلون"  مقول لقول محذوف, لأنّ الآيات السابقة تضمن معنى النداء للحاشرين أن يقولوا " إن هؤلاء لشرذمة قليلون.</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803"/>
      </w:r>
      <w:r w:rsidRPr="006108D6">
        <w:rPr>
          <w:rFonts w:asciiTheme="majorBidi" w:hAnsiTheme="majorBidi" w:cs="Arabic Transparent"/>
          <w:sz w:val="28"/>
          <w:szCs w:val="28"/>
          <w:rtl/>
          <w:lang w:bidi="ar-JO"/>
        </w:rPr>
        <w:t>"</w:t>
      </w:r>
      <w:r w:rsidR="00BD29DA" w:rsidRPr="006108D6">
        <w:rPr>
          <w:rFonts w:asciiTheme="majorBidi" w:hAnsiTheme="majorBidi" w:cs="Arabic Transparent"/>
          <w:sz w:val="28"/>
          <w:szCs w:val="28"/>
          <w:rtl/>
          <w:lang w:bidi="ar-JO"/>
        </w:rPr>
        <w:t xml:space="preserve"> فجاءت الانفرادة في جملة من ثلاثة جمل تمثل رسالة من فرعون لقومه على لسان رسله," قال تعالى على لسان فرعون </w:t>
      </w:r>
      <w:r w:rsidR="008621C8">
        <w:rPr>
          <w:rFonts w:ascii="QCF_BSML" w:eastAsiaTheme="minorHAnsi" w:hAnsi="QCF_BSML" w:cs="QCF_BSML"/>
          <w:color w:val="000000"/>
          <w:sz w:val="27"/>
          <w:szCs w:val="27"/>
          <w:rtl/>
        </w:rPr>
        <w:t xml:space="preserve">ﭽ </w:t>
      </w:r>
      <w:r w:rsidR="008621C8">
        <w:rPr>
          <w:rFonts w:ascii="QCF_P369" w:eastAsiaTheme="minorHAnsi" w:hAnsi="QCF_P369" w:cs="QCF_P369"/>
          <w:b/>
          <w:bCs/>
          <w:color w:val="000000"/>
          <w:sz w:val="27"/>
          <w:szCs w:val="27"/>
          <w:rtl/>
        </w:rPr>
        <w:t xml:space="preserve">ﯣ  ﯤ  ﯥ  ﯦ  ﯧ  ﯨ   ﯩ  ﯪ        ﯫ  ﯬ  ﯭ  ﯮ  ﯯ  ﯰ  ﯱ  ﯲ  ﯳ  ﯴ   ﯵ  ﯶ  ﯷ  ﯸ  ﯹ  ﯺ  ﯻ  ﯼ  ﯽ  ﯾ   </w:t>
      </w:r>
      <w:r w:rsidR="008621C8">
        <w:rPr>
          <w:rFonts w:ascii="QCF_BSML" w:eastAsiaTheme="minorHAnsi" w:hAnsi="QCF_BSML" w:cs="QCF_BSML"/>
          <w:color w:val="000000"/>
          <w:sz w:val="27"/>
          <w:szCs w:val="27"/>
          <w:rtl/>
        </w:rPr>
        <w:t>ﭼ</w:t>
      </w:r>
      <w:r w:rsidR="008621C8">
        <w:rPr>
          <w:rFonts w:ascii="Arial" w:eastAsiaTheme="minorHAnsi" w:hAnsi="Arial" w:cs="Arial"/>
          <w:color w:val="000000"/>
          <w:sz w:val="18"/>
          <w:szCs w:val="18"/>
        </w:rPr>
        <w:t xml:space="preserve"> </w:t>
      </w:r>
      <w:r w:rsidR="00BD29DA" w:rsidRPr="006108D6">
        <w:rPr>
          <w:rFonts w:asciiTheme="majorBidi" w:hAnsiTheme="majorBidi" w:cs="Arabic Transparent"/>
          <w:sz w:val="28"/>
          <w:szCs w:val="28"/>
          <w:rtl/>
          <w:lang w:bidi="ar-JO"/>
        </w:rPr>
        <w:t xml:space="preserve"> </w:t>
      </w:r>
      <w:r w:rsidR="00BD29DA" w:rsidRPr="00CB55AF">
        <w:rPr>
          <w:rFonts w:asciiTheme="majorBidi" w:hAnsiTheme="majorBidi" w:cs="Arabic Transparent"/>
          <w:sz w:val="28"/>
          <w:szCs w:val="28"/>
          <w:rtl/>
          <w:lang w:bidi="ar-JO"/>
        </w:rPr>
        <w:t>الشعراء(52 – 60)</w:t>
      </w:r>
      <w:r w:rsidR="00BD29DA" w:rsidRPr="006108D6">
        <w:rPr>
          <w:rFonts w:asciiTheme="majorBidi" w:hAnsiTheme="majorBidi" w:cs="Arabic Transparent"/>
          <w:sz w:val="28"/>
          <w:szCs w:val="28"/>
          <w:rtl/>
          <w:lang w:bidi="ar-JO"/>
        </w:rPr>
        <w:t xml:space="preserve">, فتضمنت رسالته تحقيرا لشأن المؤمنين, وبينت شدة غيظ فرعون من موسى-عليه السلام- ومن معه, وترهب الناس من اتباعهم. </w:t>
      </w:r>
    </w:p>
    <w:p w:rsidR="00351686" w:rsidRPr="006108D6" w:rsidRDefault="00BD29DA"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وقد جاءت الانفرادة في جملة تصف موسى ومن معه بالشرذمة, وهي القطعة القليلة من الجماعة, تقال لمجموعة من الناس لا يؤبه لهم ولا يخشى خطر منهم,  ليضع </w:t>
      </w:r>
      <w:proofErr w:type="gramStart"/>
      <w:r w:rsidRPr="006108D6">
        <w:rPr>
          <w:rFonts w:asciiTheme="majorBidi" w:hAnsiTheme="majorBidi" w:cs="Arabic Transparent"/>
          <w:sz w:val="28"/>
          <w:szCs w:val="28"/>
          <w:rtl/>
          <w:lang w:bidi="ar-JO"/>
        </w:rPr>
        <w:t>من شأنه</w:t>
      </w:r>
      <w:proofErr w:type="gramEnd"/>
      <w:r w:rsidRPr="006108D6">
        <w:rPr>
          <w:rFonts w:asciiTheme="majorBidi" w:hAnsiTheme="majorBidi" w:cs="Arabic Transparent"/>
          <w:sz w:val="28"/>
          <w:szCs w:val="28"/>
          <w:rtl/>
          <w:lang w:bidi="ar-JO"/>
        </w:rPr>
        <w:t>م أمام أهل المدائن, ويستخدمها في  مشهد الحشد لهم, مما يكشف عظيم خوفه ورهبته منهم, وتبين التخبط في شخصية الفرعون, فإن كانوا شرذمة حقيرة لا قيمة لهم لمَ هذا الحشد والتعبئة؟ وهذا يقاس على خطب الطغاة في كل عصر, وحرصهم على التقليل من قيمة المصلحين, وتحقيرهم بين الناس, ومع هذا يعدون العدة العظمى لأقل نشاط منهم في توعية الناس</w:t>
      </w:r>
      <w:r w:rsidRPr="006108D6">
        <w:rPr>
          <w:rStyle w:val="FootnoteReference"/>
          <w:rFonts w:asciiTheme="majorBidi" w:hAnsiTheme="majorBidi" w:cs="Arabic Transparent"/>
          <w:sz w:val="28"/>
          <w:szCs w:val="28"/>
          <w:rtl/>
          <w:lang w:bidi="ar-JO"/>
        </w:rPr>
        <w:footnoteReference w:id="804"/>
      </w:r>
      <w:r w:rsidRPr="006108D6">
        <w:rPr>
          <w:rFonts w:asciiTheme="majorBidi" w:hAnsiTheme="majorBidi" w:cs="Arabic Transparent"/>
          <w:sz w:val="28"/>
          <w:szCs w:val="28"/>
          <w:rtl/>
          <w:lang w:bidi="ar-JO"/>
        </w:rPr>
        <w:t>.</w:t>
      </w:r>
    </w:p>
    <w:p w:rsidR="00351686" w:rsidRPr="00404F0A" w:rsidRDefault="00351686" w:rsidP="00404F0A">
      <w:pPr>
        <w:tabs>
          <w:tab w:val="left" w:pos="281"/>
          <w:tab w:val="left" w:pos="943"/>
        </w:tabs>
        <w:spacing w:after="0" w:line="360" w:lineRule="auto"/>
        <w:jc w:val="both"/>
        <w:rPr>
          <w:rFonts w:asciiTheme="majorBidi" w:hAnsiTheme="majorBidi" w:cs="Arabic Transparent"/>
          <w:b/>
          <w:bCs/>
          <w:sz w:val="32"/>
          <w:szCs w:val="32"/>
          <w:rtl/>
          <w:lang w:bidi="ar-JO"/>
        </w:rPr>
      </w:pPr>
      <w:r w:rsidRPr="00404F0A">
        <w:rPr>
          <w:rFonts w:asciiTheme="majorBidi" w:hAnsiTheme="majorBidi" w:cs="Arabic Transparent"/>
          <w:b/>
          <w:bCs/>
          <w:sz w:val="32"/>
          <w:szCs w:val="32"/>
          <w:rtl/>
          <w:lang w:bidi="ar-JO"/>
        </w:rPr>
        <w:t>ثالثا</w:t>
      </w:r>
      <w:r w:rsidR="001554DB" w:rsidRPr="00404F0A">
        <w:rPr>
          <w:rFonts w:asciiTheme="majorBidi" w:hAnsiTheme="majorBidi" w:cs="Arabic Transparent"/>
          <w:b/>
          <w:bCs/>
          <w:sz w:val="32"/>
          <w:szCs w:val="32"/>
          <w:rtl/>
          <w:lang w:bidi="ar-JO"/>
        </w:rPr>
        <w:t xml:space="preserve">: </w:t>
      </w:r>
      <w:r w:rsidRPr="00404F0A">
        <w:rPr>
          <w:rFonts w:asciiTheme="majorBidi" w:hAnsiTheme="majorBidi" w:cs="Arabic Transparent"/>
          <w:b/>
          <w:bCs/>
          <w:sz w:val="32"/>
          <w:szCs w:val="32"/>
          <w:rtl/>
          <w:lang w:bidi="ar-JO"/>
        </w:rPr>
        <w:t xml:space="preserve"> العلاقة بين الانفرادة "شرذمة" والوحدة الموضوعية للسورة.</w:t>
      </w:r>
    </w:p>
    <w:p w:rsidR="00BD29DA" w:rsidRPr="006108D6" w:rsidRDefault="00BD29DA"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ويظهر مما سبق أن اللفظ الذي استخدمه فرعون ليحتقر الجموع المسلمة التي آمنت مع موسى –عليه السلام- يدل على التخويف والترهيب, فأراد فرعون أن يزرع في قلوب الناس الخوف من زعزعة استقرار بلادهم من عصابة قليلة تسعى لإبدال دينهم الباطل, ولكن التأكيدات </w:t>
      </w:r>
      <w:r w:rsidRPr="006108D6">
        <w:rPr>
          <w:rFonts w:asciiTheme="majorBidi" w:hAnsiTheme="majorBidi" w:cs="Arabic Transparent"/>
          <w:sz w:val="28"/>
          <w:szCs w:val="28"/>
          <w:rtl/>
          <w:lang w:bidi="ar-JO"/>
        </w:rPr>
        <w:lastRenderedPageBreak/>
        <w:t xml:space="preserve">التي أحاطت بالجملة التي فيها للفظ مع احتوائها كل دلائل التحقير, بينت أنّ فرعون يعلم أن أهل الأمصار يعتقدون خلاف ما يدعوهم إليه, ويصدقون موسى- عليه السلام-  ومن معه.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ويظهر عظيم الحقد والتكذيب الذي لقيه موسى- عليه السلام-  من قومه رغم الآية المبصرة التي جاء بها, فتتناسب مع وحدة السورة التي تظهرعظمة معجزة القرآن وتثبت فؤاد النبي-صلى الله عليه وسلم- بقصص من سبقه من الرسل, وتعبر عن حقيقةٍ تناولتها آيات السورة, وهي أن أكثر الناس لن يؤمنوا مهما سطعت آيات الله وضوحا وتبصرة, وأن الجماعة المؤمنة ستكون دائما الجماعة القليلة مقارنة مع جماعة الكافرين, وستكون بعينهم دائما شرذمة قليلة. </w:t>
      </w:r>
    </w:p>
    <w:p w:rsidR="00351686" w:rsidRPr="006108D6" w:rsidRDefault="00351686" w:rsidP="009822F1">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الانفرادة الثالثة</w:t>
      </w:r>
      <w:r w:rsidR="001554DB">
        <w:rPr>
          <w:rFonts w:asciiTheme="majorBidi" w:hAnsiTheme="majorBidi" w:cs="Arabic Transparent"/>
          <w:b/>
          <w:bCs/>
          <w:sz w:val="28"/>
          <w:szCs w:val="28"/>
          <w:rtl/>
          <w:lang w:bidi="ar-JO"/>
        </w:rPr>
        <w:t xml:space="preserve">: </w:t>
      </w:r>
      <w:r w:rsidRPr="006108D6">
        <w:rPr>
          <w:rFonts w:asciiTheme="majorBidi" w:hAnsiTheme="majorBidi" w:cs="Arabic Transparent"/>
          <w:b/>
          <w:bCs/>
          <w:sz w:val="28"/>
          <w:szCs w:val="28"/>
          <w:rtl/>
          <w:lang w:bidi="ar-JO"/>
        </w:rPr>
        <w:t xml:space="preserve">" الطود" في قوله تعالى </w:t>
      </w:r>
      <w:r w:rsidR="009822F1">
        <w:rPr>
          <w:rFonts w:ascii="QCF_BSML" w:eastAsiaTheme="minorHAnsi" w:hAnsi="QCF_BSML" w:cs="QCF_BSML"/>
          <w:color w:val="000000"/>
          <w:sz w:val="27"/>
          <w:szCs w:val="27"/>
          <w:rtl/>
        </w:rPr>
        <w:t xml:space="preserve">ﭽ </w:t>
      </w:r>
      <w:r w:rsidR="009822F1">
        <w:rPr>
          <w:rFonts w:ascii="QCF_P370" w:eastAsiaTheme="minorHAnsi" w:hAnsi="QCF_P370" w:cs="QCF_P370"/>
          <w:b/>
          <w:bCs/>
          <w:color w:val="000000"/>
          <w:sz w:val="27"/>
          <w:szCs w:val="27"/>
          <w:rtl/>
        </w:rPr>
        <w:t xml:space="preserve">ﭢ  ﭣ  ﭤ  ﭥ  ﭦ       ﭧ  ﭨﭩ  ﭪ  ﭫ  ﭬ      ﭭ  ﭮ           ﭯ      </w:t>
      </w:r>
      <w:r w:rsidR="009822F1">
        <w:rPr>
          <w:rFonts w:ascii="QCF_BSML" w:eastAsiaTheme="minorHAnsi" w:hAnsi="QCF_BSML" w:cs="QCF_BSML"/>
          <w:color w:val="000000"/>
          <w:sz w:val="27"/>
          <w:szCs w:val="27"/>
          <w:rtl/>
        </w:rPr>
        <w:t>ﭼ</w:t>
      </w:r>
      <w:r w:rsidR="009822F1">
        <w:rPr>
          <w:rFonts w:ascii="Arial" w:eastAsiaTheme="minorHAnsi" w:hAnsi="Arial" w:cs="Arial"/>
          <w:color w:val="000000"/>
          <w:sz w:val="18"/>
          <w:szCs w:val="18"/>
        </w:rPr>
        <w:t xml:space="preserve"> </w:t>
      </w:r>
      <w:r w:rsidRPr="006108D6">
        <w:rPr>
          <w:rFonts w:asciiTheme="majorBidi" w:hAnsiTheme="majorBidi" w:cs="Arabic Transparent"/>
          <w:b/>
          <w:bCs/>
          <w:sz w:val="28"/>
          <w:szCs w:val="28"/>
          <w:rtl/>
        </w:rPr>
        <w:t xml:space="preserve"> </w:t>
      </w:r>
      <w:r w:rsidRPr="00AC056F">
        <w:rPr>
          <w:rFonts w:asciiTheme="majorBidi" w:hAnsiTheme="majorBidi" w:cs="Arabic Transparent"/>
          <w:sz w:val="28"/>
          <w:szCs w:val="28"/>
          <w:rtl/>
          <w:lang w:bidi="ar-JO"/>
        </w:rPr>
        <w:t>الشعراء(63)</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مازالت الانفرادات تتوالى في مشاهد قصة موسى وفرعون, فانفردت السورة بكلمة "طود" في المشهد الأخير من القصة في بيان المعجزة المنقذة للمؤمنين المهلكة للمجرمين, وهي انفلاق البحر بضرب العصا.</w:t>
      </w:r>
    </w:p>
    <w:p w:rsidR="00351686" w:rsidRPr="009822F1" w:rsidRDefault="00351686" w:rsidP="009822F1">
      <w:pPr>
        <w:tabs>
          <w:tab w:val="left" w:pos="281"/>
          <w:tab w:val="left" w:pos="943"/>
        </w:tabs>
        <w:spacing w:after="0" w:line="360" w:lineRule="auto"/>
        <w:jc w:val="both"/>
        <w:rPr>
          <w:rFonts w:asciiTheme="majorBidi" w:hAnsiTheme="majorBidi" w:cs="Arabic Transparent"/>
          <w:b/>
          <w:bCs/>
          <w:sz w:val="32"/>
          <w:szCs w:val="32"/>
          <w:rtl/>
          <w:lang w:bidi="ar-JO"/>
        </w:rPr>
      </w:pPr>
      <w:r w:rsidRPr="009822F1">
        <w:rPr>
          <w:rFonts w:asciiTheme="majorBidi" w:hAnsiTheme="majorBidi" w:cs="Arabic Transparent"/>
          <w:b/>
          <w:bCs/>
          <w:sz w:val="32"/>
          <w:szCs w:val="32"/>
          <w:rtl/>
          <w:lang w:bidi="ar-JO"/>
        </w:rPr>
        <w:t xml:space="preserve">أولا: - </w:t>
      </w:r>
      <w:proofErr w:type="gramStart"/>
      <w:r w:rsidRPr="009822F1">
        <w:rPr>
          <w:rFonts w:asciiTheme="majorBidi" w:hAnsiTheme="majorBidi" w:cs="Arabic Transparent"/>
          <w:b/>
          <w:bCs/>
          <w:sz w:val="32"/>
          <w:szCs w:val="32"/>
          <w:rtl/>
          <w:lang w:bidi="ar-JO"/>
        </w:rPr>
        <w:t>دلالة</w:t>
      </w:r>
      <w:proofErr w:type="gramEnd"/>
      <w:r w:rsidRPr="009822F1">
        <w:rPr>
          <w:rFonts w:asciiTheme="majorBidi" w:hAnsiTheme="majorBidi" w:cs="Arabic Transparent"/>
          <w:b/>
          <w:bCs/>
          <w:sz w:val="32"/>
          <w:szCs w:val="32"/>
          <w:rtl/>
          <w:lang w:bidi="ar-JO"/>
        </w:rPr>
        <w:t xml:space="preserve"> مادة "طود" في اللغة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الطود في أصل اللغة هو الجبل العظيم</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قال الخليل-(ت175ه)-:الطَّوْد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الجَبَلُ العظيمُ وجَمْعُهُ, أَطْوادٌ</w:t>
      </w:r>
      <w:r w:rsidRPr="006108D6">
        <w:rPr>
          <w:rStyle w:val="FootnoteReference"/>
          <w:rFonts w:asciiTheme="majorBidi" w:hAnsiTheme="majorBidi" w:cs="Arabic Transparent"/>
          <w:sz w:val="28"/>
          <w:szCs w:val="28"/>
          <w:rtl/>
          <w:lang w:bidi="ar-JO"/>
        </w:rPr>
        <w:footnoteReference w:id="805"/>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ابن فارس-(ت395ه)-: "الطاء والواو والدال أصلٌ صحيح، وفيه كلمةٌ واحدةٌ, فالطَّود: الجَبَل العظيم...ويقولون: "طَوَّدَ في الجبل، إذا طَوَّف، كأنه فعل مشتقٌّ من الطود.</w:t>
      </w:r>
      <w:r w:rsidRPr="006108D6">
        <w:rPr>
          <w:rStyle w:val="FootnoteReference"/>
          <w:rFonts w:asciiTheme="majorBidi" w:hAnsiTheme="majorBidi" w:cs="Arabic Transparent"/>
          <w:sz w:val="28"/>
          <w:szCs w:val="28"/>
          <w:rtl/>
          <w:lang w:bidi="ar-JO"/>
        </w:rPr>
        <w:footnoteReference w:id="806"/>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الزمخشري-(ت538ه)-:" طود من الأطواد, وهو الجبل المنطاد في السماء الذاهب صعداً,وطوَّده الله تطويداً, طوَّله.</w:t>
      </w:r>
      <w:r w:rsidRPr="006108D6">
        <w:rPr>
          <w:rStyle w:val="FootnoteReference"/>
          <w:rFonts w:asciiTheme="majorBidi" w:hAnsiTheme="majorBidi" w:cs="Arabic Transparent"/>
          <w:sz w:val="28"/>
          <w:szCs w:val="28"/>
          <w:rtl/>
          <w:lang w:bidi="ar-JO"/>
        </w:rPr>
        <w:footnoteReference w:id="807"/>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الطود</w:t>
      </w:r>
      <w:proofErr w:type="gramEnd"/>
      <w:r w:rsidRPr="006108D6">
        <w:rPr>
          <w:rFonts w:asciiTheme="majorBidi" w:hAnsiTheme="majorBidi" w:cs="Arabic Transparent"/>
          <w:sz w:val="28"/>
          <w:szCs w:val="28"/>
          <w:rtl/>
          <w:lang w:bidi="ar-JO"/>
        </w:rPr>
        <w:t xml:space="preserve"> كلمة تطلق على الجبل العظيم الشاهق في طوله, وشبه الرجل العظيم الخُلق بالطود, وذلك في قول السيدة عائشة عن أبيها:"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..طَوْد منيف وظِل </w:t>
      </w:r>
      <w:proofErr w:type="gramStart"/>
      <w:r w:rsidRPr="006108D6">
        <w:rPr>
          <w:rFonts w:asciiTheme="majorBidi" w:hAnsiTheme="majorBidi" w:cs="Arabic Transparent"/>
          <w:sz w:val="28"/>
          <w:szCs w:val="28"/>
          <w:rtl/>
          <w:lang w:bidi="ar-JO"/>
        </w:rPr>
        <w:t>مديد</w:t>
      </w:r>
      <w:proofErr w:type="gramEnd"/>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808"/>
      </w:r>
      <w:r w:rsidRPr="006108D6">
        <w:rPr>
          <w:rFonts w:asciiTheme="majorBidi" w:hAnsiTheme="majorBidi" w:cs="Arabic Transparent"/>
          <w:sz w:val="28"/>
          <w:szCs w:val="28"/>
          <w:rtl/>
          <w:lang w:bidi="ar-JO"/>
        </w:rPr>
        <w:t>", ونقل ابن منظور في اللسان-(ت711ه)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الطَّوْدُ الهَضْبَةُ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والجمع أَطْوادٌ</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ونقل قول الشاعر</w:t>
      </w:r>
      <w:r w:rsidR="009822F1">
        <w:rPr>
          <w:rFonts w:asciiTheme="majorBidi" w:hAnsiTheme="majorBidi" w:cs="Arabic Transparent" w:hint="cs"/>
          <w:sz w:val="28"/>
          <w:szCs w:val="28"/>
          <w:rtl/>
          <w:lang w:bidi="ar-JO"/>
        </w:rPr>
        <w:t>:</w:t>
      </w:r>
    </w:p>
    <w:p w:rsidR="00351686" w:rsidRPr="006108D6" w:rsidRDefault="00351686" w:rsidP="009822F1">
      <w:pPr>
        <w:tabs>
          <w:tab w:val="left" w:pos="281"/>
          <w:tab w:val="left" w:pos="943"/>
        </w:tabs>
        <w:spacing w:after="0" w:line="360" w:lineRule="auto"/>
        <w:jc w:val="center"/>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يا مَنْ رأَى هامَةً تَزْقُو على جَدَثٍ</w:t>
      </w:r>
      <w:r w:rsidR="009822F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w:t>
      </w:r>
      <w:r w:rsidR="009822F1">
        <w:rPr>
          <w:rFonts w:asciiTheme="majorBidi" w:hAnsiTheme="majorBidi" w:cs="Arabic Transparent"/>
          <w:sz w:val="28"/>
          <w:szCs w:val="28"/>
          <w:rtl/>
          <w:lang w:bidi="ar-JO"/>
        </w:rPr>
        <w:t xml:space="preserve">  تُجِيبُها خَلِفاتٌ ذاتُ أَطْ</w:t>
      </w:r>
      <w:r w:rsidRPr="006108D6">
        <w:rPr>
          <w:rFonts w:asciiTheme="majorBidi" w:hAnsiTheme="majorBidi" w:cs="Arabic Transparent"/>
          <w:sz w:val="28"/>
          <w:szCs w:val="28"/>
          <w:rtl/>
          <w:lang w:bidi="ar-JO"/>
        </w:rPr>
        <w:t>وادِ</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فسره  فقال: الأَطوادُ هنا الأَسْنِمَة شبهها في ارتفاعها بالأَطواد التي هي الجبال يصف إِبِلاَ أُخِذَت في الدية فَعَيَّرَ صاحِبَها بها, والتَّطْوادُ التَّطْوافُ؛ طَوَّدَ إِذا طَوَّفَ بالبِلادِ لطلب المعاش.</w:t>
      </w:r>
      <w:r w:rsidRPr="006108D6">
        <w:rPr>
          <w:rStyle w:val="FootnoteReference"/>
          <w:rFonts w:asciiTheme="majorBidi" w:hAnsiTheme="majorBidi" w:cs="Arabic Transparent"/>
          <w:sz w:val="28"/>
          <w:szCs w:val="28"/>
          <w:rtl/>
          <w:lang w:bidi="ar-JO"/>
        </w:rPr>
        <w:footnoteReference w:id="809"/>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ويظهر</w:t>
      </w:r>
      <w:proofErr w:type="gramEnd"/>
      <w:r w:rsidRPr="006108D6">
        <w:rPr>
          <w:rFonts w:asciiTheme="majorBidi" w:hAnsiTheme="majorBidi" w:cs="Arabic Transparent"/>
          <w:sz w:val="28"/>
          <w:szCs w:val="28"/>
          <w:rtl/>
          <w:lang w:bidi="ar-JO"/>
        </w:rPr>
        <w:t xml:space="preserve"> من دلالة المادة في المعاجم أنّ "طود" هو اسم يطلق على الجبل الشاهق الطويل." </w:t>
      </w:r>
    </w:p>
    <w:p w:rsidR="00351686" w:rsidRPr="001E6160" w:rsidRDefault="00351686" w:rsidP="001E6160">
      <w:pPr>
        <w:tabs>
          <w:tab w:val="left" w:pos="281"/>
          <w:tab w:val="left" w:pos="943"/>
        </w:tabs>
        <w:spacing w:after="0" w:line="360" w:lineRule="auto"/>
        <w:jc w:val="both"/>
        <w:rPr>
          <w:rFonts w:asciiTheme="majorBidi" w:hAnsiTheme="majorBidi" w:cs="Arabic Transparent"/>
          <w:b/>
          <w:bCs/>
          <w:sz w:val="32"/>
          <w:szCs w:val="32"/>
          <w:rtl/>
          <w:lang w:bidi="ar-JO"/>
        </w:rPr>
      </w:pPr>
      <w:r w:rsidRPr="001E6160">
        <w:rPr>
          <w:rFonts w:asciiTheme="majorBidi" w:hAnsiTheme="majorBidi" w:cs="Arabic Transparent"/>
          <w:b/>
          <w:bCs/>
          <w:sz w:val="32"/>
          <w:szCs w:val="32"/>
          <w:rtl/>
          <w:lang w:bidi="ar-JO"/>
        </w:rPr>
        <w:t>ثانيا</w:t>
      </w:r>
      <w:r w:rsidR="001554DB" w:rsidRPr="001E6160">
        <w:rPr>
          <w:rFonts w:asciiTheme="majorBidi" w:hAnsiTheme="majorBidi" w:cs="Arabic Transparent"/>
          <w:b/>
          <w:bCs/>
          <w:sz w:val="32"/>
          <w:szCs w:val="32"/>
          <w:rtl/>
          <w:lang w:bidi="ar-JO"/>
        </w:rPr>
        <w:t xml:space="preserve">: </w:t>
      </w:r>
      <w:r w:rsidRPr="001E6160">
        <w:rPr>
          <w:rFonts w:asciiTheme="majorBidi" w:hAnsiTheme="majorBidi" w:cs="Arabic Transparent"/>
          <w:b/>
          <w:bCs/>
          <w:sz w:val="32"/>
          <w:szCs w:val="32"/>
          <w:rtl/>
          <w:lang w:bidi="ar-JO"/>
        </w:rPr>
        <w:t xml:space="preserve"> </w:t>
      </w:r>
      <w:proofErr w:type="gramStart"/>
      <w:r w:rsidRPr="001E6160">
        <w:rPr>
          <w:rFonts w:asciiTheme="majorBidi" w:hAnsiTheme="majorBidi" w:cs="Arabic Transparent"/>
          <w:b/>
          <w:bCs/>
          <w:sz w:val="32"/>
          <w:szCs w:val="32"/>
          <w:rtl/>
          <w:lang w:bidi="ar-JO"/>
        </w:rPr>
        <w:t>دلالة</w:t>
      </w:r>
      <w:proofErr w:type="gramEnd"/>
      <w:r w:rsidRPr="001E6160">
        <w:rPr>
          <w:rFonts w:asciiTheme="majorBidi" w:hAnsiTheme="majorBidi" w:cs="Arabic Transparent"/>
          <w:b/>
          <w:bCs/>
          <w:sz w:val="32"/>
          <w:szCs w:val="32"/>
          <w:rtl/>
          <w:lang w:bidi="ar-JO"/>
        </w:rPr>
        <w:t xml:space="preserve"> صيغة "كالطود" في ال</w:t>
      </w:r>
      <w:r w:rsidR="00A74AAD" w:rsidRPr="001E6160">
        <w:rPr>
          <w:rFonts w:asciiTheme="majorBidi" w:hAnsiTheme="majorBidi" w:cs="Arabic Transparent"/>
          <w:b/>
          <w:bCs/>
          <w:sz w:val="32"/>
          <w:szCs w:val="32"/>
          <w:rtl/>
          <w:lang w:bidi="ar-JO"/>
        </w:rPr>
        <w:t>سياق</w:t>
      </w:r>
    </w:p>
    <w:p w:rsidR="00351686" w:rsidRPr="006108D6" w:rsidRDefault="00351686" w:rsidP="001E6160">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 اللفظ المسبوق بأداة التشبيه"ك" متعلقا بخبر كان, موصوفا بالعظيم, في جملة معطوفة على انفلق, في قوله تعالى " </w:t>
      </w:r>
      <w:r w:rsidR="001E6160">
        <w:rPr>
          <w:rFonts w:ascii="QCF_BSML" w:eastAsiaTheme="minorHAnsi" w:hAnsi="QCF_BSML" w:cs="QCF_BSML"/>
          <w:color w:val="000000"/>
          <w:sz w:val="27"/>
          <w:szCs w:val="27"/>
          <w:rtl/>
        </w:rPr>
        <w:t xml:space="preserve">ﭽ </w:t>
      </w:r>
      <w:r w:rsidR="001E6160">
        <w:rPr>
          <w:rFonts w:ascii="QCF_P370" w:eastAsiaTheme="minorHAnsi" w:hAnsi="QCF_P370" w:cs="QCF_P370"/>
          <w:b/>
          <w:bCs/>
          <w:color w:val="000000"/>
          <w:sz w:val="27"/>
          <w:szCs w:val="27"/>
          <w:rtl/>
        </w:rPr>
        <w:t xml:space="preserve">ﭪ  ﭫ  ﭬ      ﭭ  ﭮ           ﭯ  </w:t>
      </w:r>
      <w:r w:rsidR="001E6160">
        <w:rPr>
          <w:rFonts w:ascii="QCF_BSML" w:eastAsiaTheme="minorHAnsi" w:hAnsi="QCF_BSML" w:cs="QCF_BSML"/>
          <w:color w:val="000000"/>
          <w:sz w:val="27"/>
          <w:szCs w:val="27"/>
          <w:rtl/>
        </w:rPr>
        <w:t>ﭼ</w:t>
      </w:r>
      <w:r w:rsidR="001E6160">
        <w:rPr>
          <w:rFonts w:ascii="Arial" w:eastAsiaTheme="minorHAnsi" w:hAnsi="Arial" w:cs="Arial"/>
          <w:color w:val="000000"/>
          <w:sz w:val="18"/>
          <w:szCs w:val="18"/>
        </w:rPr>
        <w:t xml:space="preserve"> </w:t>
      </w:r>
      <w:r w:rsidRPr="001E6160">
        <w:rPr>
          <w:rFonts w:asciiTheme="majorBidi" w:hAnsiTheme="majorBidi" w:cs="Arabic Transparent"/>
          <w:sz w:val="28"/>
          <w:szCs w:val="28"/>
          <w:rtl/>
          <w:lang w:bidi="ar-JO"/>
        </w:rPr>
        <w:t xml:space="preserve"> الشعراء(63),</w:t>
      </w:r>
      <w:r w:rsidRPr="006108D6">
        <w:rPr>
          <w:rFonts w:asciiTheme="majorBidi" w:hAnsiTheme="majorBidi" w:cs="Arabic Transparent"/>
          <w:sz w:val="28"/>
          <w:szCs w:val="28"/>
          <w:rtl/>
          <w:lang w:bidi="ar-JO"/>
        </w:rPr>
        <w:t xml:space="preserve"> فشبه الله تعالى الأمواج التي تراكمت فوق بعضها البعض بجبلين عظيمين متلاصقين بينهما فج يسير السائر فيه ليقطعهما, نقلت التفاسير مرويات عن ابن عباس حول انقسام البحر لاثني عشر طريقا لكل سبط  فج يسلكه, وزاد السدي أن بين الطرق طاقات ينطر بعضهم لبعض</w:t>
      </w:r>
      <w:r w:rsidRPr="006108D6">
        <w:rPr>
          <w:rStyle w:val="FootnoteReference"/>
          <w:rFonts w:asciiTheme="majorBidi" w:hAnsiTheme="majorBidi" w:cs="Arabic Transparent"/>
          <w:sz w:val="28"/>
          <w:szCs w:val="28"/>
          <w:rtl/>
          <w:lang w:bidi="ar-JO"/>
        </w:rPr>
        <w:footnoteReference w:id="810"/>
      </w:r>
      <w:r w:rsidRPr="006108D6">
        <w:rPr>
          <w:rFonts w:asciiTheme="majorBidi" w:hAnsiTheme="majorBidi" w:cs="Arabic Transparent"/>
          <w:sz w:val="28"/>
          <w:szCs w:val="28"/>
          <w:rtl/>
          <w:lang w:bidi="ar-JO"/>
        </w:rPr>
        <w:t>, ولم يصح عن ابن عباس شيءٌ منها, وفي معنى انفلاق البحر لفرقين وتشبيه كل فرق بالطود ما يغني عن غيره من التفاصيل, فالفلق يدل على الفرجة الواضحة البينة العظيمة في الشيء</w:t>
      </w:r>
      <w:r w:rsidRPr="006108D6">
        <w:rPr>
          <w:rStyle w:val="FootnoteReference"/>
          <w:rFonts w:asciiTheme="majorBidi" w:hAnsiTheme="majorBidi" w:cs="Arabic Transparent"/>
          <w:sz w:val="28"/>
          <w:szCs w:val="28"/>
          <w:rtl/>
          <w:lang w:bidi="ar-JO"/>
        </w:rPr>
        <w:footnoteReference w:id="811"/>
      </w:r>
      <w:r w:rsidRPr="006108D6">
        <w:rPr>
          <w:rFonts w:asciiTheme="majorBidi" w:hAnsiTheme="majorBidi" w:cs="Arabic Transparent"/>
          <w:sz w:val="28"/>
          <w:szCs w:val="28"/>
          <w:rtl/>
          <w:lang w:bidi="ar-JO"/>
        </w:rPr>
        <w:t>, ولفظ فرق يعني الفلقة من الشيء المنفلق, أوالقطعة منه</w:t>
      </w:r>
      <w:r w:rsidRPr="006108D6">
        <w:rPr>
          <w:rStyle w:val="FootnoteReference"/>
          <w:rFonts w:asciiTheme="majorBidi" w:hAnsiTheme="majorBidi" w:cs="Arabic Transparent"/>
          <w:sz w:val="28"/>
          <w:szCs w:val="28"/>
          <w:rtl/>
          <w:lang w:bidi="ar-JO"/>
        </w:rPr>
        <w:footnoteReference w:id="812"/>
      </w:r>
      <w:r w:rsidRPr="006108D6">
        <w:rPr>
          <w:rFonts w:asciiTheme="majorBidi" w:hAnsiTheme="majorBidi" w:cs="Arabic Transparent"/>
          <w:sz w:val="28"/>
          <w:szCs w:val="28"/>
          <w:rtl/>
          <w:lang w:bidi="ar-JO"/>
        </w:rPr>
        <w:t>, فكانت كل فلقة منه في عظمها وتراكم الأمواج فوق بعضها كأنها أعلى جبال الأرض الثابتة الشاهقة.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دلالة الصيغة في تشبيه كل فرق منها بالطود عدة دلائل أهمها, تعظيم المشهد في عين السامع, وتشخيص الصورة له كأنه يراها فيعلم عظم الحدث, ثانيا في التشبيه بجبل الطود دلالة على الفخامة في الارتفاع والطول, وعلى الثبات المترسخ في الذهن من صورة الجبل, فيدل على طمأنينة المؤمنين وهم يعبرونه, وسر دخول فرعون للبحر أنه أطمأن أيضا لثباته, وفيها معنى نقل حالة الماء إلى الجمود التي تناسب معنى الثبات وتزيد من تشابه الأمواج المتراكمة بالجبل, وقد وصف الطود بالعظيم, فإن كان لفظ طود وحده يقصد به الجبل العظيم, فإن وصفه بالعظيم يدل على عظم متزايد في صورته</w:t>
      </w:r>
      <w:r w:rsidRPr="006108D6">
        <w:rPr>
          <w:rStyle w:val="FootnoteReference"/>
          <w:rFonts w:asciiTheme="majorBidi" w:hAnsiTheme="majorBidi" w:cs="Arabic Transparent"/>
          <w:sz w:val="28"/>
          <w:szCs w:val="28"/>
          <w:rtl/>
          <w:lang w:bidi="ar-JO"/>
        </w:rPr>
        <w:footnoteReference w:id="813"/>
      </w:r>
      <w:r w:rsidRPr="006108D6">
        <w:rPr>
          <w:rFonts w:asciiTheme="majorBidi" w:hAnsiTheme="majorBidi" w:cs="Arabic Transparent"/>
          <w:sz w:val="28"/>
          <w:szCs w:val="28"/>
          <w:rtl/>
          <w:lang w:bidi="ar-JO"/>
        </w:rPr>
        <w:t>.</w:t>
      </w:r>
    </w:p>
    <w:p w:rsidR="00351686" w:rsidRPr="001E6160" w:rsidRDefault="00351686" w:rsidP="001E6160">
      <w:pPr>
        <w:tabs>
          <w:tab w:val="left" w:pos="281"/>
          <w:tab w:val="left" w:pos="943"/>
        </w:tabs>
        <w:spacing w:after="0" w:line="360" w:lineRule="auto"/>
        <w:jc w:val="both"/>
        <w:rPr>
          <w:rFonts w:asciiTheme="majorBidi" w:hAnsiTheme="majorBidi" w:cs="Arabic Transparent"/>
          <w:b/>
          <w:bCs/>
          <w:sz w:val="32"/>
          <w:szCs w:val="32"/>
          <w:rtl/>
          <w:lang w:bidi="ar-JO"/>
        </w:rPr>
      </w:pPr>
      <w:r w:rsidRPr="001E6160">
        <w:rPr>
          <w:rFonts w:asciiTheme="majorBidi" w:hAnsiTheme="majorBidi" w:cs="Arabic Transparent"/>
          <w:b/>
          <w:bCs/>
          <w:sz w:val="32"/>
          <w:szCs w:val="32"/>
          <w:rtl/>
          <w:lang w:bidi="ar-JO"/>
        </w:rPr>
        <w:t>ثالثا</w:t>
      </w:r>
      <w:r w:rsidR="001554DB" w:rsidRPr="001E6160">
        <w:rPr>
          <w:rFonts w:asciiTheme="majorBidi" w:hAnsiTheme="majorBidi" w:cs="Arabic Transparent"/>
          <w:b/>
          <w:bCs/>
          <w:sz w:val="32"/>
          <w:szCs w:val="32"/>
          <w:rtl/>
          <w:lang w:bidi="ar-JO"/>
        </w:rPr>
        <w:t xml:space="preserve">: </w:t>
      </w:r>
      <w:r w:rsidRPr="001E6160">
        <w:rPr>
          <w:rFonts w:asciiTheme="majorBidi" w:hAnsiTheme="majorBidi" w:cs="Arabic Transparent"/>
          <w:b/>
          <w:bCs/>
          <w:sz w:val="32"/>
          <w:szCs w:val="32"/>
          <w:rtl/>
          <w:lang w:bidi="ar-JO"/>
        </w:rPr>
        <w:t xml:space="preserve"> العلاقة بين الانفرادة" الطود" والوحدة الموضعية للسورة</w:t>
      </w:r>
    </w:p>
    <w:p w:rsidR="00351686" w:rsidRPr="006108D6" w:rsidRDefault="00351686" w:rsidP="001E6160">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انتهت قصة موسى-عليه السلام- في السورة مع الانفرادة الثالثة, الطود, وجاءت الانفرادة التي تدل على الجبل العالي, في موضع تشبيه لأمواج البحر التي تحولت بضرب العصا من حال وطبيعة إلى حالة أخرى, في مشهد يدل على اليأس التام من النصر, فقد أدركهم </w:t>
      </w:r>
      <w:r w:rsidRPr="006108D6">
        <w:rPr>
          <w:rFonts w:asciiTheme="majorBidi" w:hAnsiTheme="majorBidi" w:cs="Arabic Transparent"/>
          <w:sz w:val="28"/>
          <w:szCs w:val="28"/>
          <w:rtl/>
          <w:lang w:bidi="ar-JO"/>
        </w:rPr>
        <w:lastRenderedPageBreak/>
        <w:t xml:space="preserve">فرعون, ثم جاءت كلمة اليقين من نبي الله موسى- </w:t>
      </w:r>
      <w:r w:rsidR="001E6160">
        <w:rPr>
          <w:rFonts w:ascii="QCF_BSML" w:eastAsiaTheme="minorHAnsi" w:hAnsi="QCF_BSML" w:cs="QCF_BSML"/>
          <w:color w:val="000000"/>
          <w:sz w:val="27"/>
          <w:szCs w:val="27"/>
          <w:rtl/>
        </w:rPr>
        <w:t xml:space="preserve">ﭽ </w:t>
      </w:r>
      <w:r w:rsidR="001E6160">
        <w:rPr>
          <w:rFonts w:ascii="QCF_P370" w:eastAsiaTheme="minorHAnsi" w:hAnsi="QCF_P370" w:cs="QCF_P370"/>
          <w:b/>
          <w:bCs/>
          <w:color w:val="000000"/>
          <w:sz w:val="27"/>
          <w:szCs w:val="27"/>
          <w:rtl/>
        </w:rPr>
        <w:t xml:space="preserve">ﭚ   ﭛﭜ  ﭝ  ﭞ  ﭟ  ﭠ  </w:t>
      </w:r>
      <w:r w:rsidR="001E6160">
        <w:rPr>
          <w:rFonts w:ascii="QCF_BSML" w:eastAsiaTheme="minorHAnsi" w:hAnsi="QCF_BSML" w:cs="QCF_BSML"/>
          <w:color w:val="000000"/>
          <w:sz w:val="27"/>
          <w:szCs w:val="27"/>
          <w:rtl/>
        </w:rPr>
        <w:t>ﭼ</w:t>
      </w:r>
      <w:r w:rsidR="001E6160">
        <w:rPr>
          <w:rFonts w:ascii="Arial" w:eastAsiaTheme="minorHAnsi" w:hAnsi="Arial" w:cs="Arial"/>
          <w:color w:val="000000"/>
          <w:sz w:val="18"/>
          <w:szCs w:val="18"/>
        </w:rPr>
        <w:t xml:space="preserve"> </w:t>
      </w:r>
      <w:r w:rsidRPr="006108D6">
        <w:rPr>
          <w:rFonts w:asciiTheme="majorBidi" w:hAnsiTheme="majorBidi" w:cs="Arabic Transparent"/>
          <w:sz w:val="28"/>
          <w:szCs w:val="28"/>
          <w:rtl/>
          <w:lang w:bidi="ar-JO"/>
        </w:rPr>
        <w:t xml:space="preserve"> </w:t>
      </w:r>
      <w:r w:rsidRPr="001E6160">
        <w:rPr>
          <w:rFonts w:asciiTheme="majorBidi" w:hAnsiTheme="majorBidi" w:cs="Arabic Transparent"/>
          <w:sz w:val="28"/>
          <w:szCs w:val="28"/>
          <w:rtl/>
          <w:lang w:bidi="ar-JO"/>
        </w:rPr>
        <w:t>الشعراء(62)</w:t>
      </w:r>
      <w:r w:rsidRPr="006108D6">
        <w:rPr>
          <w:rFonts w:asciiTheme="majorBidi" w:hAnsiTheme="majorBidi" w:cs="Arabic Transparent"/>
          <w:sz w:val="28"/>
          <w:szCs w:val="28"/>
          <w:rtl/>
          <w:lang w:bidi="ar-JO"/>
        </w:rPr>
        <w:t>,  فجاءت المعجزة المنجية لمن آمن معه, المهلكة لمن كفر به, بنفس العصا التي أبهرت السحرة وأعجزتهم عن تكذيبها, بها كان الأخذ بالسبب "اضرب"  فانفلق كل فرق (كالطود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 الجبل في إشراقه وطوله وصلابته بعدم السيلان</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العظيم؛ المتطاول في السماء الثابت لا يتزلزل، لأن الماء كان منبسطاً في أرض البحر، ثم انفرق وتراكم كما تتراكم الصخور والتراب مكونة الجبال العظيمة.</w:t>
      </w:r>
      <w:r w:rsidRPr="006108D6">
        <w:rPr>
          <w:rStyle w:val="FootnoteReference"/>
          <w:rFonts w:asciiTheme="majorBidi" w:hAnsiTheme="majorBidi" w:cs="Arabic Transparent"/>
          <w:sz w:val="28"/>
          <w:szCs w:val="28"/>
          <w:rtl/>
          <w:lang w:bidi="ar-JO"/>
        </w:rPr>
        <w:footnoteReference w:id="814"/>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والرابط بين الانفرادة ومقاصد السور العظيمة, هي كشف عظم البيان القرآني الذي صاغ  المشهدبأدق الكلمات وأبلغها, وبيَّن عظم معجزة موسى- عليه السلام- وجعلها مرئية في عين السامع ومخيلته, وبيَّن إعجاز القرآن القصصي في سرد أخبار الغيب عن الأمم السابقة, التي يعلمها علماء بني إسرائيل ويكتمونها, وساهم معنى اللفظ في طمأنينة قلب النبي- صلى الله عليه وسلم- وتثبيته, فإن كان الماء تغير حاله السيولة إلى الجمود فثبت بأمر الله وسكن طاعة له, فإن المؤمن أولى أن يسكن ويثبت كالطود في طريق الدعوة  </w:t>
      </w:r>
      <w:r w:rsidRPr="006108D6">
        <w:rPr>
          <w:rStyle w:val="FootnoteReference"/>
          <w:rFonts w:asciiTheme="majorBidi" w:hAnsiTheme="majorBidi" w:cs="Arabic Transparent"/>
          <w:sz w:val="28"/>
          <w:szCs w:val="28"/>
          <w:rtl/>
          <w:lang w:bidi="ar-JO"/>
        </w:rPr>
        <w:footnoteReference w:id="815"/>
      </w:r>
      <w:r w:rsidRPr="006108D6">
        <w:rPr>
          <w:rFonts w:asciiTheme="majorBidi" w:hAnsiTheme="majorBidi" w:cs="Arabic Transparent"/>
          <w:sz w:val="28"/>
          <w:szCs w:val="28"/>
          <w:rtl/>
          <w:lang w:bidi="ar-JO"/>
        </w:rPr>
        <w:t>.</w:t>
      </w:r>
    </w:p>
    <w:p w:rsidR="00351686" w:rsidRPr="006108D6" w:rsidRDefault="00351686" w:rsidP="001E6160">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الانفرادة الرابعة</w:t>
      </w:r>
      <w:r w:rsidR="001554DB">
        <w:rPr>
          <w:rFonts w:asciiTheme="majorBidi" w:hAnsiTheme="majorBidi" w:cs="Arabic Transparent"/>
          <w:b/>
          <w:bCs/>
          <w:sz w:val="28"/>
          <w:szCs w:val="28"/>
          <w:rtl/>
          <w:lang w:bidi="ar-JO"/>
        </w:rPr>
        <w:t xml:space="preserve">: </w:t>
      </w:r>
      <w:r w:rsidRPr="006108D6">
        <w:rPr>
          <w:rFonts w:asciiTheme="majorBidi" w:hAnsiTheme="majorBidi" w:cs="Arabic Transparent"/>
          <w:b/>
          <w:bCs/>
          <w:sz w:val="28"/>
          <w:szCs w:val="28"/>
          <w:rtl/>
          <w:lang w:bidi="ar-JO"/>
        </w:rPr>
        <w:t xml:space="preserve"> "ريع" في قوله تعالى </w:t>
      </w:r>
      <w:r w:rsidR="001E6160">
        <w:rPr>
          <w:rFonts w:ascii="QCF_BSML" w:eastAsiaTheme="minorHAnsi" w:hAnsi="QCF_BSML" w:cs="QCF_BSML"/>
          <w:color w:val="000000"/>
          <w:sz w:val="27"/>
          <w:szCs w:val="27"/>
          <w:rtl/>
        </w:rPr>
        <w:t xml:space="preserve">ﭽ </w:t>
      </w:r>
      <w:r w:rsidR="001E6160">
        <w:rPr>
          <w:rFonts w:ascii="QCF_P372" w:eastAsiaTheme="minorHAnsi" w:hAnsi="QCF_P372" w:cs="QCF_P372"/>
          <w:b/>
          <w:bCs/>
          <w:color w:val="000000"/>
          <w:sz w:val="27"/>
          <w:szCs w:val="27"/>
          <w:rtl/>
        </w:rPr>
        <w:t xml:space="preserve">ﯤ  ﯥ  ﯦ   ﯧ  ﯨ  </w:t>
      </w:r>
      <w:r w:rsidR="001E6160">
        <w:rPr>
          <w:rFonts w:ascii="QCF_BSML" w:eastAsiaTheme="minorHAnsi" w:hAnsi="QCF_BSML" w:cs="QCF_BSML"/>
          <w:color w:val="000000"/>
          <w:sz w:val="27"/>
          <w:szCs w:val="27"/>
          <w:rtl/>
        </w:rPr>
        <w:t>ﭼ</w:t>
      </w:r>
      <w:r w:rsidR="001E6160">
        <w:rPr>
          <w:rFonts w:ascii="Arial" w:eastAsiaTheme="minorHAnsi" w:hAnsi="Arial" w:cs="Arial"/>
          <w:color w:val="000000"/>
          <w:sz w:val="18"/>
          <w:szCs w:val="18"/>
        </w:rPr>
        <w:t xml:space="preserve"> </w:t>
      </w:r>
      <w:r w:rsidRPr="001E6160">
        <w:rPr>
          <w:rFonts w:asciiTheme="majorBidi" w:hAnsiTheme="majorBidi" w:cs="Arabic Transparent"/>
          <w:sz w:val="28"/>
          <w:szCs w:val="28"/>
          <w:rtl/>
          <w:lang w:bidi="ar-JO"/>
        </w:rPr>
        <w:t>الشعراء(128)</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الانفرادة الرابعة في السورة جاءت على لسان هود عليه السلام لقومه, وسيظهر بعد دراسة دلالات الانفرادة, علاقتها بوحدة السورة ومقاصدها.</w:t>
      </w:r>
    </w:p>
    <w:p w:rsidR="00351686" w:rsidRPr="00713D0A" w:rsidRDefault="00351686" w:rsidP="00713D0A">
      <w:pPr>
        <w:tabs>
          <w:tab w:val="left" w:pos="281"/>
          <w:tab w:val="left" w:pos="943"/>
        </w:tabs>
        <w:spacing w:after="0" w:line="360" w:lineRule="auto"/>
        <w:jc w:val="both"/>
        <w:rPr>
          <w:rFonts w:asciiTheme="majorBidi" w:hAnsiTheme="majorBidi" w:cs="Arabic Transparent"/>
          <w:b/>
          <w:bCs/>
          <w:sz w:val="32"/>
          <w:szCs w:val="32"/>
          <w:rtl/>
          <w:lang w:bidi="ar-JO"/>
        </w:rPr>
      </w:pPr>
      <w:r w:rsidRPr="00713D0A">
        <w:rPr>
          <w:rFonts w:asciiTheme="majorBidi" w:hAnsiTheme="majorBidi" w:cs="Arabic Transparent"/>
          <w:b/>
          <w:bCs/>
          <w:sz w:val="32"/>
          <w:szCs w:val="32"/>
          <w:rtl/>
          <w:lang w:bidi="ar-JO"/>
        </w:rPr>
        <w:t>أولا</w:t>
      </w:r>
      <w:r w:rsidR="001554DB" w:rsidRPr="00713D0A">
        <w:rPr>
          <w:rFonts w:asciiTheme="majorBidi" w:hAnsiTheme="majorBidi" w:cs="Arabic Transparent"/>
          <w:b/>
          <w:bCs/>
          <w:sz w:val="32"/>
          <w:szCs w:val="32"/>
          <w:rtl/>
          <w:lang w:bidi="ar-JO"/>
        </w:rPr>
        <w:t xml:space="preserve">: </w:t>
      </w:r>
      <w:r w:rsidRPr="00713D0A">
        <w:rPr>
          <w:rFonts w:asciiTheme="majorBidi" w:hAnsiTheme="majorBidi" w:cs="Arabic Transparent"/>
          <w:b/>
          <w:bCs/>
          <w:sz w:val="32"/>
          <w:szCs w:val="32"/>
          <w:rtl/>
          <w:lang w:bidi="ar-JO"/>
        </w:rPr>
        <w:t xml:space="preserve"> </w:t>
      </w:r>
      <w:proofErr w:type="gramStart"/>
      <w:r w:rsidRPr="00713D0A">
        <w:rPr>
          <w:rFonts w:asciiTheme="majorBidi" w:hAnsiTheme="majorBidi" w:cs="Arabic Transparent"/>
          <w:b/>
          <w:bCs/>
          <w:sz w:val="32"/>
          <w:szCs w:val="32"/>
          <w:rtl/>
          <w:lang w:bidi="ar-JO"/>
        </w:rPr>
        <w:t>دلالة</w:t>
      </w:r>
      <w:proofErr w:type="gramEnd"/>
      <w:r w:rsidRPr="00713D0A">
        <w:rPr>
          <w:rFonts w:asciiTheme="majorBidi" w:hAnsiTheme="majorBidi" w:cs="Arabic Transparent"/>
          <w:b/>
          <w:bCs/>
          <w:sz w:val="32"/>
          <w:szCs w:val="32"/>
          <w:rtl/>
          <w:lang w:bidi="ar-JO"/>
        </w:rPr>
        <w:t xml:space="preserve"> مادة "ريع" في اللغة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الأصل في الريع هو النماء والزيادة ورجوع الشيء على بعضه, وهذا ما تضمنته أقوال أصحاب المعاجم, فقال الخليل –(ت175ه)- في معجمه: "الرَّيْع</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فضل كلّ شَيْء على أصلهِ نحو الدّقيق وهو فضلُهُ على كَيْلِ البُرِّ ورَيْعُ البَذْرِ</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فضل ما يَخْرُجُ من النُّزْلِ على أصلِ البَذْر, والرَّيْع</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رَيْع الدّرع أيْ؛ فضل كُمَتِها على أطرافِ الأنامل</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وراع يَرِيعُ رَيْعاً أيْ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رجع في كلّ شَيْء, والإبل إذا تفرّقت فصاح بها الرّاعي راعت إليهِ, ورَيْعان كلِّ شَيْء أوّلُه وأفضلُه, ورَيْعانُ الشَّباب صدرُه, ورَيْعانُ المطر أوّلُهُ. والرِّيعُ</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هو السّبيل سُلِكَ أو لم يُسْلَكْ..</w:t>
      </w:r>
      <w:r w:rsidRPr="006108D6">
        <w:rPr>
          <w:rStyle w:val="FootnoteReference"/>
          <w:rFonts w:asciiTheme="majorBidi" w:hAnsiTheme="majorBidi" w:cs="Arabic Transparent"/>
          <w:sz w:val="28"/>
          <w:szCs w:val="28"/>
          <w:rtl/>
          <w:lang w:bidi="ar-JO"/>
        </w:rPr>
        <w:footnoteReference w:id="816"/>
      </w:r>
      <w:r w:rsidRPr="006108D6">
        <w:rPr>
          <w:rFonts w:asciiTheme="majorBidi" w:hAnsiTheme="majorBidi" w:cs="Arabic Transparent"/>
          <w:sz w:val="28"/>
          <w:szCs w:val="28"/>
          <w:rtl/>
          <w:lang w:bidi="ar-JO"/>
        </w:rPr>
        <w:t>"</w:t>
      </w:r>
    </w:p>
    <w:p w:rsidR="00351686" w:rsidRPr="006108D6" w:rsidRDefault="00351686" w:rsidP="006537A2">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قال الزجاج-(ت311ه)-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يقرأ رِيع ورَيْع - بكسر الراء وفتحها - وهو في اللغة الموضعُ</w:t>
      </w:r>
      <w:r w:rsidR="006537A2">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 xml:space="preserve">المرتفع من الأرض, ومن ذلك كَمْ رَيْعُ أَرْضِكَ، أي كم ارتفاع أرْضِكَ, جاء في التفسير: (بِكُلِّ رِيعٍ) كل فجٍّ والفَجُّ الطريق المُنْفَرِجُ في, الجبل، وجاء أيضاً بِكل </w:t>
      </w:r>
      <w:proofErr w:type="gramStart"/>
      <w:r w:rsidRPr="006108D6">
        <w:rPr>
          <w:rFonts w:asciiTheme="majorBidi" w:hAnsiTheme="majorBidi" w:cs="Arabic Transparent"/>
          <w:sz w:val="28"/>
          <w:szCs w:val="28"/>
          <w:rtl/>
          <w:lang w:bidi="ar-JO"/>
        </w:rPr>
        <w:t>طريق</w:t>
      </w:r>
      <w:r w:rsidRPr="006108D6">
        <w:rPr>
          <w:rStyle w:val="FootnoteReference"/>
          <w:rFonts w:asciiTheme="majorBidi" w:hAnsiTheme="majorBidi" w:cs="Arabic Transparent"/>
          <w:sz w:val="28"/>
          <w:szCs w:val="28"/>
          <w:rtl/>
          <w:lang w:bidi="ar-JO"/>
        </w:rPr>
        <w:footnoteReference w:id="817"/>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ونقل الأزهري -(ت370ه)-عن ابن الأعرابي-(ت231ه)- في معجمه:": راع القيء عليه وراه عليه أي رجع, وتَريَّع السرابُ وتريَّه إذا ذهب وجاء, وتريَّعت الإهالةُ</w:t>
      </w:r>
      <w:r w:rsidRPr="006108D6">
        <w:rPr>
          <w:rStyle w:val="FootnoteReference"/>
          <w:rFonts w:asciiTheme="majorBidi" w:hAnsiTheme="majorBidi" w:cs="Arabic Transparent"/>
          <w:sz w:val="28"/>
          <w:szCs w:val="28"/>
          <w:rtl/>
          <w:lang w:bidi="ar-JO"/>
        </w:rPr>
        <w:footnoteReference w:id="818"/>
      </w:r>
      <w:r w:rsidRPr="006108D6">
        <w:rPr>
          <w:rFonts w:asciiTheme="majorBidi" w:hAnsiTheme="majorBidi" w:cs="Arabic Transparent"/>
          <w:sz w:val="28"/>
          <w:szCs w:val="28"/>
          <w:rtl/>
          <w:lang w:bidi="ar-JO"/>
        </w:rPr>
        <w:t xml:space="preserve"> في الإناء إذا ترقرقت, وتريَّعت يده بالجود إذا فاضت, وناقة لها رَيْع إذا جاءت بسير بعد سير</w:t>
      </w:r>
      <w:r w:rsidRPr="006108D6">
        <w:rPr>
          <w:rStyle w:val="FootnoteReference"/>
          <w:rFonts w:asciiTheme="majorBidi" w:hAnsiTheme="majorBidi" w:cs="Arabic Transparent"/>
          <w:sz w:val="28"/>
          <w:szCs w:val="28"/>
          <w:rtl/>
          <w:lang w:bidi="ar-JO"/>
        </w:rPr>
        <w:footnoteReference w:id="819"/>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ابن فارس-(ت395ه)-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الراء والياء والعين أصلان: أحدهما الارتفاع والعلُوّ، والآخَر الرُّجوع؛ فالأوَّل الرِّيع، وهو الارتفاع من الأرض. ويقال بل الرِّيع جمعٌ، والواحدة رِيعة، والجمع رياعٌ, ومن الباب الرِّيع: الطريق... ومن الباب الرَّيْع، وهو النَّماء والزيادة. ويقال إنّ رَيْع الدُّروع: فضول أكمامها وأَراعَت الإبلُ: نمَتْ وكثُر أولادُها ورَاعت الحِنطةُ: زَكَت. ويقولون إنّ ريع البِئر ما ارتفع من حَواليها. ورَيْعانُ كلِّ شيء: أفضلُه وأوّلُه, وأما الأصل الآخر فالرَّيع: الرُّجوع إلى الشيء. </w:t>
      </w:r>
      <w:proofErr w:type="gramStart"/>
      <w:r w:rsidRPr="006108D6">
        <w:rPr>
          <w:rFonts w:asciiTheme="majorBidi" w:hAnsiTheme="majorBidi" w:cs="Arabic Transparent"/>
          <w:sz w:val="28"/>
          <w:szCs w:val="28"/>
          <w:rtl/>
          <w:lang w:bidi="ar-JO"/>
        </w:rPr>
        <w:t>وفي</w:t>
      </w:r>
      <w:proofErr w:type="gramEnd"/>
      <w:r w:rsidRPr="006108D6">
        <w:rPr>
          <w:rFonts w:asciiTheme="majorBidi" w:hAnsiTheme="majorBidi" w:cs="Arabic Transparent"/>
          <w:sz w:val="28"/>
          <w:szCs w:val="28"/>
          <w:rtl/>
          <w:lang w:bidi="ar-JO"/>
        </w:rPr>
        <w:t xml:space="preserve"> الحديث: "أن رجلاً سأل الحسنَ عن القَيء للصائم، فقال: هل راعَ مِنه شيءٌ" أراد: رجع.</w:t>
      </w:r>
      <w:r w:rsidRPr="006108D6">
        <w:rPr>
          <w:rStyle w:val="FootnoteReference"/>
          <w:rFonts w:asciiTheme="majorBidi" w:hAnsiTheme="majorBidi" w:cs="Arabic Transparent"/>
          <w:sz w:val="28"/>
          <w:szCs w:val="28"/>
          <w:rtl/>
          <w:lang w:bidi="ar-JO"/>
        </w:rPr>
        <w:footnoteReference w:id="820"/>
      </w:r>
      <w:r w:rsidRPr="006108D6">
        <w:rPr>
          <w:rFonts w:asciiTheme="majorBidi" w:hAnsiTheme="majorBidi" w:cs="Arabic Transparent"/>
          <w:sz w:val="28"/>
          <w:szCs w:val="28"/>
          <w:rtl/>
          <w:lang w:bidi="ar-JO"/>
        </w:rPr>
        <w:t>"</w:t>
      </w:r>
    </w:p>
    <w:p w:rsidR="00351686" w:rsidRPr="006108D6" w:rsidRDefault="00351686" w:rsidP="00713D0A">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قال الراغب الأصفهاني –(ت510ه)- المكان المرتفع الذي يبدو من بعيد، الواحدة ريعة. قال: </w:t>
      </w:r>
      <w:r w:rsidR="00713D0A">
        <w:rPr>
          <w:rFonts w:ascii="QCF_BSML" w:eastAsiaTheme="minorHAnsi" w:hAnsi="QCF_BSML" w:cs="QCF_BSML"/>
          <w:color w:val="000000"/>
          <w:sz w:val="27"/>
          <w:szCs w:val="27"/>
          <w:rtl/>
        </w:rPr>
        <w:t xml:space="preserve">ﭽ </w:t>
      </w:r>
      <w:r w:rsidR="00713D0A">
        <w:rPr>
          <w:rFonts w:ascii="QCF_P372" w:eastAsiaTheme="minorHAnsi" w:hAnsi="QCF_P372" w:cs="QCF_P372"/>
          <w:b/>
          <w:bCs/>
          <w:color w:val="000000"/>
          <w:sz w:val="27"/>
          <w:szCs w:val="27"/>
          <w:rtl/>
        </w:rPr>
        <w:t xml:space="preserve">ﯤ  ﯥ  ﯦ   ﯧ  ﯨ  </w:t>
      </w:r>
      <w:r w:rsidR="00713D0A">
        <w:rPr>
          <w:rFonts w:ascii="QCF_BSML" w:eastAsiaTheme="minorHAnsi" w:hAnsi="QCF_BSML" w:cs="QCF_BSML"/>
          <w:color w:val="000000"/>
          <w:sz w:val="27"/>
          <w:szCs w:val="27"/>
          <w:rtl/>
        </w:rPr>
        <w:t>ﭼ</w:t>
      </w:r>
      <w:r w:rsidR="00713D0A">
        <w:rPr>
          <w:rFonts w:ascii="Arial" w:eastAsiaTheme="minorHAnsi" w:hAnsi="Arial" w:cs="Arial"/>
          <w:color w:val="000000"/>
          <w:sz w:val="18"/>
          <w:szCs w:val="18"/>
        </w:rPr>
        <w:t xml:space="preserve"> </w:t>
      </w:r>
      <w:r w:rsidRPr="00713D0A">
        <w:rPr>
          <w:rFonts w:asciiTheme="majorBidi" w:hAnsiTheme="majorBidi" w:cs="Arabic Transparent"/>
          <w:sz w:val="28"/>
          <w:szCs w:val="28"/>
          <w:rtl/>
          <w:lang w:bidi="ar-JO"/>
        </w:rPr>
        <w:t>الشعراء(128)،</w:t>
      </w:r>
      <w:r w:rsidRPr="006108D6">
        <w:rPr>
          <w:rFonts w:asciiTheme="majorBidi" w:hAnsiTheme="majorBidi" w:cs="Arabic Transparent"/>
          <w:sz w:val="28"/>
          <w:szCs w:val="28"/>
          <w:rtl/>
          <w:lang w:bidi="ar-JO"/>
        </w:rPr>
        <w:t xml:space="preserve"> أي: بكل مكان مرتفع، وللارتفاع قيل: ريع البئر: للجثوة المرتفعة حواليها، وريعان كل شيء: أوائله التي تبدو منه، ومنه استعير الريع للزيادة والارتفاع الحاصل، ومنه: تريع السراب (يقال: تريع السراب: إذا جاء وذهب</w:t>
      </w:r>
      <w:r w:rsidR="00713D0A">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ومما سبق يظهر من معاني الريع, فضل الشيء؛ أي زيادته عن غيره و تفضله عليه, و رجع الشيء على بعضه يدخل في معنى الزيادة, فعند رجعه على الشيء يعيد ما نقص منه, ومعنى الطريق مأخوذ من الرجوع, فالطريق لا يسلك إلا من كثر رجوع الناس فيه وسيرهم عليه, وقول الأصفهاني من استعارته للارتفاع والعلو هو الراجح الدال عليه كثرة استخدامات المادة وتوسع دلالتها المعجمية,ويكون المعنى المراد في الآية هو المكان الشريف المرتفع الذي يطل على ما حوله, ويزيد فضله عن غيره</w:t>
      </w:r>
      <w:r w:rsidR="00CB4912" w:rsidRPr="006108D6">
        <w:rPr>
          <w:rFonts w:asciiTheme="majorBidi" w:hAnsiTheme="majorBidi" w:cs="Arabic Transparent"/>
          <w:sz w:val="28"/>
          <w:szCs w:val="28"/>
          <w:rtl/>
          <w:lang w:bidi="ar-JO"/>
        </w:rPr>
        <w:t>.</w:t>
      </w:r>
    </w:p>
    <w:p w:rsidR="00351686" w:rsidRPr="00713D0A" w:rsidRDefault="00351686" w:rsidP="00713D0A">
      <w:pPr>
        <w:tabs>
          <w:tab w:val="left" w:pos="281"/>
          <w:tab w:val="left" w:pos="943"/>
        </w:tabs>
        <w:autoSpaceDE w:val="0"/>
        <w:autoSpaceDN w:val="0"/>
        <w:adjustRightInd w:val="0"/>
        <w:spacing w:after="0" w:line="360" w:lineRule="auto"/>
        <w:jc w:val="both"/>
        <w:rPr>
          <w:rFonts w:asciiTheme="majorBidi" w:hAnsiTheme="majorBidi" w:cs="Arabic Transparent"/>
          <w:b/>
          <w:bCs/>
          <w:sz w:val="32"/>
          <w:szCs w:val="32"/>
          <w:rtl/>
          <w:lang w:bidi="ar-JO"/>
        </w:rPr>
      </w:pPr>
      <w:r w:rsidRPr="00713D0A">
        <w:rPr>
          <w:rFonts w:asciiTheme="majorBidi" w:hAnsiTheme="majorBidi" w:cs="Arabic Transparent"/>
          <w:b/>
          <w:bCs/>
          <w:sz w:val="32"/>
          <w:szCs w:val="32"/>
          <w:rtl/>
          <w:lang w:bidi="ar-JO"/>
        </w:rPr>
        <w:lastRenderedPageBreak/>
        <w:t>ثانيا</w:t>
      </w:r>
      <w:r w:rsidR="001554DB" w:rsidRPr="00713D0A">
        <w:rPr>
          <w:rFonts w:asciiTheme="majorBidi" w:hAnsiTheme="majorBidi" w:cs="Arabic Transparent"/>
          <w:b/>
          <w:bCs/>
          <w:sz w:val="32"/>
          <w:szCs w:val="32"/>
          <w:rtl/>
          <w:lang w:bidi="ar-JO"/>
        </w:rPr>
        <w:t xml:space="preserve">: </w:t>
      </w:r>
      <w:r w:rsidRPr="00713D0A">
        <w:rPr>
          <w:rFonts w:asciiTheme="majorBidi" w:hAnsiTheme="majorBidi" w:cs="Arabic Transparent"/>
          <w:b/>
          <w:bCs/>
          <w:sz w:val="32"/>
          <w:szCs w:val="32"/>
          <w:rtl/>
          <w:lang w:bidi="ar-JO"/>
        </w:rPr>
        <w:t xml:space="preserve"> دلالة الصيغة "ريع" في ال</w:t>
      </w:r>
      <w:r w:rsidR="00F13DEB" w:rsidRPr="00713D0A">
        <w:rPr>
          <w:rFonts w:asciiTheme="majorBidi" w:hAnsiTheme="majorBidi" w:cs="Arabic Transparent"/>
          <w:b/>
          <w:bCs/>
          <w:sz w:val="32"/>
          <w:szCs w:val="32"/>
          <w:rtl/>
          <w:lang w:bidi="ar-JO"/>
        </w:rPr>
        <w:t>سياق</w:t>
      </w:r>
      <w:r w:rsidRPr="00713D0A">
        <w:rPr>
          <w:rFonts w:asciiTheme="majorBidi" w:hAnsiTheme="majorBidi" w:cs="Arabic Transparent"/>
          <w:b/>
          <w:bCs/>
          <w:sz w:val="32"/>
          <w:szCs w:val="32"/>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اسم</w:t>
      </w:r>
      <w:r w:rsidR="00A74AAD"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 xml:space="preserve"> على صيغة "فِعلٌ"</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لتدل على مكان يبنى به, بدليل الاية " أتبنون",  وسبقت "بكل" لتدل على الكثرة, يقول حبر الأمة ابن عباس في تفسير الآية  -(ت67ه)-: بكل ريع؛ بكل شرفٍ</w:t>
      </w:r>
      <w:r w:rsidRPr="006108D6">
        <w:rPr>
          <w:rStyle w:val="FootnoteReference"/>
          <w:rFonts w:asciiTheme="majorBidi" w:hAnsiTheme="majorBidi" w:cs="Arabic Transparent"/>
          <w:sz w:val="28"/>
          <w:szCs w:val="28"/>
          <w:rtl/>
          <w:lang w:bidi="ar-JO"/>
        </w:rPr>
        <w:footnoteReference w:id="821"/>
      </w:r>
      <w:r w:rsidRPr="006108D6">
        <w:rPr>
          <w:rFonts w:asciiTheme="majorBidi" w:hAnsiTheme="majorBidi" w:cs="Arabic Transparent"/>
          <w:sz w:val="28"/>
          <w:szCs w:val="28"/>
          <w:rtl/>
          <w:lang w:bidi="ar-JO"/>
        </w:rPr>
        <w:t xml:space="preserve">.", والشرف في اللغة, يدلُّ على علوٍّ وارتفاع. </w:t>
      </w:r>
      <w:proofErr w:type="gramStart"/>
      <w:r w:rsidRPr="006108D6">
        <w:rPr>
          <w:rFonts w:asciiTheme="majorBidi" w:hAnsiTheme="majorBidi" w:cs="Arabic Transparent"/>
          <w:sz w:val="28"/>
          <w:szCs w:val="28"/>
          <w:rtl/>
          <w:lang w:bidi="ar-JO"/>
        </w:rPr>
        <w:t>فالشَّرَف</w:t>
      </w:r>
      <w:proofErr w:type="gramEnd"/>
      <w:r w:rsidRPr="006108D6">
        <w:rPr>
          <w:rFonts w:asciiTheme="majorBidi" w:hAnsiTheme="majorBidi" w:cs="Arabic Transparent"/>
          <w:sz w:val="28"/>
          <w:szCs w:val="28"/>
          <w:rtl/>
          <w:lang w:bidi="ar-JO"/>
        </w:rPr>
        <w:t xml:space="preserve">: *العُلُّوّ. </w:t>
      </w:r>
      <w:proofErr w:type="gramStart"/>
      <w:r w:rsidRPr="006108D6">
        <w:rPr>
          <w:rFonts w:asciiTheme="majorBidi" w:hAnsiTheme="majorBidi" w:cs="Arabic Transparent"/>
          <w:sz w:val="28"/>
          <w:szCs w:val="28"/>
          <w:rtl/>
          <w:lang w:bidi="ar-JO"/>
        </w:rPr>
        <w:t>والشريف</w:t>
      </w:r>
      <w:proofErr w:type="gramEnd"/>
      <w:r w:rsidRPr="006108D6">
        <w:rPr>
          <w:rFonts w:asciiTheme="majorBidi" w:hAnsiTheme="majorBidi" w:cs="Arabic Transparent"/>
          <w:sz w:val="28"/>
          <w:szCs w:val="28"/>
          <w:rtl/>
          <w:lang w:bidi="ar-JO"/>
        </w:rPr>
        <w:t>: الرجل العالي. ورجلٌ شريفٌ من قوم أشراف.</w:t>
      </w:r>
      <w:r w:rsidRPr="006108D6">
        <w:rPr>
          <w:rStyle w:val="FootnoteReference"/>
          <w:rFonts w:asciiTheme="majorBidi" w:hAnsiTheme="majorBidi" w:cs="Arabic Transparent"/>
          <w:sz w:val="28"/>
          <w:szCs w:val="28"/>
          <w:rtl/>
          <w:lang w:bidi="ar-JO"/>
        </w:rPr>
        <w:footnoteReference w:id="822"/>
      </w:r>
      <w:proofErr w:type="gramStart"/>
      <w:r w:rsidRPr="006108D6">
        <w:rPr>
          <w:rFonts w:asciiTheme="majorBidi" w:hAnsiTheme="majorBidi" w:cs="Arabic Transparent"/>
          <w:sz w:val="28"/>
          <w:szCs w:val="28"/>
          <w:rtl/>
          <w:lang w:bidi="ar-JO"/>
        </w:rPr>
        <w:t>" وهذا يدل أنه</w:t>
      </w:r>
      <w:proofErr w:type="gramEnd"/>
      <w:r w:rsidRPr="006108D6">
        <w:rPr>
          <w:rFonts w:asciiTheme="majorBidi" w:hAnsiTheme="majorBidi" w:cs="Arabic Transparent"/>
          <w:sz w:val="28"/>
          <w:szCs w:val="28"/>
          <w:rtl/>
          <w:lang w:bidi="ar-JO"/>
        </w:rPr>
        <w:t>م كانوا يختارون لأبنيتهم أشرف الأماكن وأفضلها, ووصفت الآية أن بناءهم هذا كان للعبث, وعليه تعدد الغاية  من هذا البناء عند المفسرين, ونقل الرازي في تفسيره هذه الأقوال وهي: أنها أعلام للتربص بما يأتي لهود- عليه السلام – فكان عبثهم بمنع الناس عنه, والثاني: أنهم كانوا يبنون في أماكن مختلفة شريفة ليعرف غناهم وتفاخرهم, فسمي التباهي بالبنيان عبثا, والثالث أنهم بنوا بروجا عالية ليهتدوا بالنجوم في حياتهم, فكان عبثهم انحرافهم عن الاستقامة, والرابع أنهم كانوا يبنون بروجا لتربية الحمام ويعبثون به تسلية</w:t>
      </w:r>
      <w:r w:rsidRPr="006108D6">
        <w:rPr>
          <w:rStyle w:val="FootnoteReference"/>
          <w:rFonts w:asciiTheme="majorBidi" w:hAnsiTheme="majorBidi" w:cs="Arabic Transparent"/>
          <w:sz w:val="28"/>
          <w:szCs w:val="28"/>
          <w:rtl/>
          <w:lang w:bidi="ar-JO"/>
        </w:rPr>
        <w:footnoteReference w:id="823"/>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والراجح من هذه الأقوال هو الثاني  لدلالة السياق عليه, فالظاهر من خطاب هود لهم حرصهم على الدنيا, ولا يحرص على الدنيا إلا المترفون المرفهون, و فيه دلالة الإسراف والخيلاء المنهي عنهما. </w:t>
      </w:r>
    </w:p>
    <w:p w:rsidR="00351686" w:rsidRPr="00525211" w:rsidRDefault="00351686" w:rsidP="00525211">
      <w:pPr>
        <w:tabs>
          <w:tab w:val="left" w:pos="281"/>
          <w:tab w:val="left" w:pos="943"/>
        </w:tabs>
        <w:spacing w:after="0" w:line="360" w:lineRule="auto"/>
        <w:jc w:val="both"/>
        <w:rPr>
          <w:rFonts w:asciiTheme="majorBidi" w:hAnsiTheme="majorBidi" w:cs="Arabic Transparent"/>
          <w:b/>
          <w:bCs/>
          <w:sz w:val="32"/>
          <w:szCs w:val="32"/>
          <w:rtl/>
          <w:lang w:bidi="ar-JO"/>
        </w:rPr>
      </w:pPr>
      <w:r w:rsidRPr="00525211">
        <w:rPr>
          <w:rFonts w:asciiTheme="majorBidi" w:hAnsiTheme="majorBidi" w:cs="Arabic Transparent"/>
          <w:b/>
          <w:bCs/>
          <w:sz w:val="32"/>
          <w:szCs w:val="32"/>
          <w:rtl/>
          <w:lang w:bidi="ar-JO"/>
        </w:rPr>
        <w:t xml:space="preserve">ثالثا: - العلاقة بين الانفرادة"ريع" والوحدة الموضوعية للسورة </w:t>
      </w:r>
    </w:p>
    <w:p w:rsidR="00351686" w:rsidRPr="006108D6" w:rsidRDefault="00351686" w:rsidP="00525211">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في مشهد القصص القرآني لقصة "هود " -عليه السلام- في محاجة قومه, وتقريع أفعالهم, في قوله تعالى:</w:t>
      </w:r>
      <w:r w:rsidRPr="006108D6">
        <w:rPr>
          <w:rFonts w:asciiTheme="majorBidi" w:hAnsiTheme="majorBidi" w:cs="Arabic Transparent"/>
          <w:b/>
          <w:bCs/>
          <w:sz w:val="28"/>
          <w:szCs w:val="28"/>
          <w:rtl/>
        </w:rPr>
        <w:t>"</w:t>
      </w:r>
      <w:r w:rsidR="00525211" w:rsidRPr="00525211">
        <w:rPr>
          <w:rFonts w:ascii="QCF_BSML" w:eastAsiaTheme="minorHAnsi" w:hAnsi="QCF_BSML" w:cs="QCF_BSML"/>
          <w:color w:val="000000"/>
          <w:sz w:val="27"/>
          <w:szCs w:val="27"/>
          <w:rtl/>
        </w:rPr>
        <w:t xml:space="preserve"> </w:t>
      </w:r>
      <w:r w:rsidR="00525211">
        <w:rPr>
          <w:rFonts w:ascii="QCF_BSML" w:eastAsiaTheme="minorHAnsi" w:hAnsi="QCF_BSML" w:cs="QCF_BSML"/>
          <w:color w:val="000000"/>
          <w:sz w:val="27"/>
          <w:szCs w:val="27"/>
          <w:rtl/>
        </w:rPr>
        <w:t xml:space="preserve">ﭽ </w:t>
      </w:r>
      <w:r w:rsidR="00525211">
        <w:rPr>
          <w:rFonts w:ascii="QCF_P372" w:eastAsiaTheme="minorHAnsi" w:hAnsi="QCF_P372" w:cs="QCF_P372"/>
          <w:b/>
          <w:bCs/>
          <w:color w:val="000000"/>
          <w:sz w:val="27"/>
          <w:szCs w:val="27"/>
          <w:rtl/>
        </w:rPr>
        <w:t xml:space="preserve">ﯤ  ﯥ  ﯦ   ﯧ  ﯨ  ﯩ  ﯪ  ﯫ  ﯬ  ﯭ  ﯮ   ﯯ  ﯰ  ﯱ  ﯲ  </w:t>
      </w:r>
      <w:r w:rsidR="00525211">
        <w:rPr>
          <w:rFonts w:ascii="QCF_BSML" w:eastAsiaTheme="minorHAnsi" w:hAnsi="QCF_BSML" w:cs="QCF_BSML"/>
          <w:color w:val="000000"/>
          <w:sz w:val="27"/>
          <w:szCs w:val="27"/>
          <w:rtl/>
        </w:rPr>
        <w:t>ﭼ</w:t>
      </w:r>
      <w:r w:rsidR="00525211">
        <w:rPr>
          <w:rFonts w:ascii="Arial" w:eastAsiaTheme="minorHAnsi" w:hAnsi="Arial" w:cs="Arial"/>
          <w:color w:val="000000"/>
          <w:sz w:val="18"/>
          <w:szCs w:val="18"/>
        </w:rPr>
        <w:t xml:space="preserve"> </w:t>
      </w:r>
      <w:r w:rsidRPr="00525211">
        <w:rPr>
          <w:rFonts w:asciiTheme="majorBidi" w:hAnsiTheme="majorBidi" w:cs="Arabic Transparent"/>
          <w:sz w:val="28"/>
          <w:szCs w:val="28"/>
          <w:rtl/>
          <w:lang w:bidi="ar-JO"/>
        </w:rPr>
        <w:t>الشعراء(128-130)ظاهرهذه</w:t>
      </w:r>
      <w:r w:rsidRPr="006108D6">
        <w:rPr>
          <w:rFonts w:asciiTheme="majorBidi" w:hAnsiTheme="majorBidi" w:cs="Arabic Transparent"/>
          <w:sz w:val="28"/>
          <w:szCs w:val="28"/>
          <w:rtl/>
          <w:lang w:bidi="ar-JO"/>
        </w:rPr>
        <w:t xml:space="preserve"> الآيات أنّ الغالب على قوم هود:اللذات الخيالية من طلب الاستعلاء والبقاء والتفرد والتجبر, فقوم عاد أنعم -الله عليهم وجعلهم مستخلفين في الأرض بعد قوم نوح عليه السلام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فطال عليهم الأمد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فبرعوا في إلهاء النفس، وأقبلوا على الملذّات واشتد الغرور بأنفسهم فأستكبروا وتجبروا, وبطشوا بالناس</w:t>
      </w:r>
      <w:r w:rsidRPr="006108D6">
        <w:rPr>
          <w:rStyle w:val="FootnoteReference"/>
          <w:rFonts w:asciiTheme="majorBidi" w:hAnsiTheme="majorBidi" w:cs="Arabic Transparent"/>
          <w:sz w:val="28"/>
          <w:szCs w:val="28"/>
          <w:rtl/>
          <w:lang w:bidi="ar-JO"/>
        </w:rPr>
        <w:footnoteReference w:id="824"/>
      </w:r>
      <w:r w:rsidRPr="006108D6">
        <w:rPr>
          <w:rFonts w:asciiTheme="majorBidi" w:hAnsiTheme="majorBidi" w:cs="Arabic Transparent"/>
          <w:sz w:val="28"/>
          <w:szCs w:val="28"/>
          <w:rtl/>
          <w:lang w:bidi="ar-JO"/>
        </w:rPr>
        <w:t xml:space="preserve">, فشغلتهم الدنيا عن الآخرة كأنهم فيها خالدون, وسعوا للرئاسة والسمعة، وانحرفوا عن عقيدة التوحيد فعبدوا الأصنام، واستحمقوا الناصحين، فأرسل الله إليهم هوداً ففاتحهم بالتوبيخ على ما فُتِنوا بالإعجاب به, وذمهم عن ملاهيهم التي حرفتهم عن التوحيد, فجاءت الانفرادة  في سياق تعجبه من </w:t>
      </w:r>
      <w:r w:rsidRPr="006108D6">
        <w:rPr>
          <w:rFonts w:asciiTheme="majorBidi" w:hAnsiTheme="majorBidi" w:cs="Arabic Transparent"/>
          <w:sz w:val="28"/>
          <w:szCs w:val="28"/>
          <w:rtl/>
          <w:lang w:bidi="ar-JO"/>
        </w:rPr>
        <w:lastRenderedPageBreak/>
        <w:t>صنيعهم, وجعلهم في كل مرتفع آية, والآية هي العلامة العجيبة الظاهرة, دلالة على انشغالهم بالدنيا عن الآخرة</w:t>
      </w:r>
      <w:r w:rsidRPr="006108D6">
        <w:rPr>
          <w:rStyle w:val="FootnoteReference"/>
          <w:rFonts w:asciiTheme="majorBidi" w:hAnsiTheme="majorBidi" w:cs="Arabic Transparent"/>
          <w:sz w:val="28"/>
          <w:szCs w:val="28"/>
          <w:rtl/>
          <w:lang w:bidi="ar-JO"/>
        </w:rPr>
        <w:footnoteReference w:id="825"/>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وترتبط دلالة اللفظة مع الوحدة الموضوعية للسورة في بلاغة الكلمة القرآنية لكلمة "ريع"  أولا حيث يظهر التوسع الدلالي في المعاني المحتملة  للفظ, والتي تتناسب مع سياق الآيات ولا تعارضه, فالريع يصلح لمعنى الهضبة المرتفعة الشريفة, فيكون المعنى تبنون بكل مرتفع شريف تفاخرا وتعاظما, أو معنى الفج بين الجبلين فيدل على تربصهم بمداخل الجبال وتعقبهم للناس فيها عبثا وتجبرا, ويكون معناها الطريق أي تبنون آية بكل طريق أو فجا ترجعون به</w:t>
      </w:r>
      <w:r w:rsidRPr="006108D6">
        <w:rPr>
          <w:rStyle w:val="FootnoteReference"/>
          <w:rFonts w:asciiTheme="majorBidi" w:hAnsiTheme="majorBidi" w:cs="Arabic Transparent"/>
          <w:sz w:val="28"/>
          <w:szCs w:val="28"/>
          <w:rtl/>
          <w:lang w:bidi="ar-JO"/>
        </w:rPr>
        <w:footnoteReference w:id="826"/>
      </w:r>
      <w:r w:rsidRPr="006108D6">
        <w:rPr>
          <w:rFonts w:asciiTheme="majorBidi" w:hAnsiTheme="majorBidi" w:cs="Arabic Transparent"/>
          <w:sz w:val="28"/>
          <w:szCs w:val="28"/>
          <w:rtl/>
          <w:lang w:bidi="ar-JO"/>
        </w:rPr>
        <w:t>, والمعاني الثلاثة لا تعارض بينها, ولا مانع من اتخاذ كل ما سبق.</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وتظهر دلالة الصيغة الكثرة في استخدام "كل" وحرصهم على اختيار المناطق المشرفة تفاخرا وتعاظما, وذلك توافقا مع أهم مقاصد القصص القرآني في السورة وهو علاقة الاستكبار بتكذيب الرسل, وكي لا يظن ظانٌ أن تطور البلدان وتحضرها يقيها من الهلاك إن لم يؤمنوا بالله, فيعتبر بهلاك عاد ودفنهم تحت أبنيتهم المتعالية, ويثبت فؤاد النبي-صلى الله عليه وسلم- ويظهر عظمة الإعجاز الغيبي في القصص القرآني, الذي فص</w:t>
      </w:r>
      <w:r w:rsidR="00A74AAD" w:rsidRPr="006108D6">
        <w:rPr>
          <w:rFonts w:asciiTheme="majorBidi" w:hAnsiTheme="majorBidi" w:cs="Arabic Transparent"/>
          <w:sz w:val="28"/>
          <w:szCs w:val="28"/>
          <w:rtl/>
          <w:lang w:bidi="ar-JO"/>
        </w:rPr>
        <w:t xml:space="preserve">ّل في خبر قومٍ أصبحوا تحت الثرى, وعلى حرصهم </w:t>
      </w:r>
    </w:p>
    <w:p w:rsidR="00351686" w:rsidRPr="005F0EDC" w:rsidRDefault="00351686" w:rsidP="00DE78C7">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الانفرادة الخامسة</w:t>
      </w:r>
      <w:r w:rsidR="001554DB">
        <w:rPr>
          <w:rFonts w:asciiTheme="majorBidi" w:hAnsiTheme="majorBidi" w:cs="Arabic Transparent"/>
          <w:b/>
          <w:bCs/>
          <w:sz w:val="28"/>
          <w:szCs w:val="28"/>
          <w:rtl/>
          <w:lang w:bidi="ar-JO"/>
        </w:rPr>
        <w:t xml:space="preserve">: </w:t>
      </w:r>
      <w:r w:rsidRPr="006108D6">
        <w:rPr>
          <w:rFonts w:asciiTheme="majorBidi" w:hAnsiTheme="majorBidi" w:cs="Arabic Transparent"/>
          <w:b/>
          <w:bCs/>
          <w:sz w:val="28"/>
          <w:szCs w:val="28"/>
          <w:rtl/>
          <w:lang w:bidi="ar-JO"/>
        </w:rPr>
        <w:t xml:space="preserve"> "فارهين"في قوله تعالى</w:t>
      </w:r>
      <w:r w:rsidRPr="006108D6">
        <w:rPr>
          <w:rFonts w:asciiTheme="majorBidi" w:hAnsiTheme="majorBidi" w:cs="Arabic Transparent"/>
          <w:b/>
          <w:bCs/>
          <w:sz w:val="28"/>
          <w:szCs w:val="28"/>
          <w:rtl/>
        </w:rPr>
        <w:t xml:space="preserve"> </w:t>
      </w:r>
      <w:r w:rsidR="00DE78C7">
        <w:rPr>
          <w:rFonts w:ascii="QCF_BSML" w:eastAsiaTheme="minorHAnsi" w:hAnsi="QCF_BSML" w:cs="QCF_BSML"/>
          <w:color w:val="000000"/>
          <w:sz w:val="27"/>
          <w:szCs w:val="27"/>
          <w:rtl/>
        </w:rPr>
        <w:t xml:space="preserve">ﭽ </w:t>
      </w:r>
      <w:r w:rsidR="00DE78C7">
        <w:rPr>
          <w:rFonts w:ascii="QCF_P373" w:eastAsiaTheme="minorHAnsi" w:hAnsi="QCF_P373" w:cs="QCF_P373"/>
          <w:b/>
          <w:bCs/>
          <w:color w:val="000000"/>
          <w:sz w:val="27"/>
          <w:szCs w:val="27"/>
          <w:rtl/>
        </w:rPr>
        <w:t xml:space="preserve">ﮟ  ﮠ  ﮡ  ﮢ  ﮣ  </w:t>
      </w:r>
      <w:r w:rsidR="00DE78C7">
        <w:rPr>
          <w:rFonts w:ascii="QCF_BSML" w:eastAsiaTheme="minorHAnsi" w:hAnsi="QCF_BSML" w:cs="QCF_BSML"/>
          <w:color w:val="000000"/>
          <w:sz w:val="27"/>
          <w:szCs w:val="27"/>
          <w:rtl/>
        </w:rPr>
        <w:t>ﭼ</w:t>
      </w:r>
      <w:r w:rsidR="00DE78C7">
        <w:rPr>
          <w:rFonts w:ascii="Arial" w:eastAsiaTheme="minorHAnsi" w:hAnsi="Arial" w:cs="Arial"/>
          <w:color w:val="000000"/>
          <w:sz w:val="18"/>
          <w:szCs w:val="18"/>
        </w:rPr>
        <w:t xml:space="preserve"> </w:t>
      </w:r>
      <w:r w:rsidRPr="005F0EDC">
        <w:rPr>
          <w:rFonts w:asciiTheme="majorBidi" w:hAnsiTheme="majorBidi" w:cs="Arabic Transparent"/>
          <w:b/>
          <w:bCs/>
          <w:sz w:val="28"/>
          <w:szCs w:val="28"/>
          <w:rtl/>
          <w:lang w:bidi="ar-JO"/>
        </w:rPr>
        <w:t>الشعراء(149)</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انفردت السورة بلفظ "فارهين"  في مشهد القصص القرآني, في محاجة نبي الله صالح –عليه السلام- لقومه, فجاء اللفظ أيضا متعلق</w:t>
      </w:r>
      <w:r w:rsidR="00A74AAD"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 xml:space="preserve"> بالبيوت ونحتها, ويظهر عند دراسة دلالة اللفظ, علاقة الانفرادة  بقصة قوم صالح, وبالوحدة الموضوعية للسورة.</w:t>
      </w:r>
    </w:p>
    <w:p w:rsidR="00351686" w:rsidRPr="00DE78C7" w:rsidRDefault="00351686" w:rsidP="00DE78C7">
      <w:pPr>
        <w:tabs>
          <w:tab w:val="left" w:pos="281"/>
          <w:tab w:val="left" w:pos="943"/>
        </w:tabs>
        <w:spacing w:after="0" w:line="360" w:lineRule="auto"/>
        <w:jc w:val="both"/>
        <w:rPr>
          <w:rFonts w:asciiTheme="majorBidi" w:hAnsiTheme="majorBidi" w:cs="Arabic Transparent"/>
          <w:sz w:val="32"/>
          <w:szCs w:val="32"/>
          <w:rtl/>
          <w:lang w:bidi="ar-JO"/>
        </w:rPr>
      </w:pPr>
      <w:r w:rsidRPr="00DE78C7">
        <w:rPr>
          <w:rFonts w:asciiTheme="majorBidi" w:hAnsiTheme="majorBidi" w:cs="Arabic Transparent"/>
          <w:b/>
          <w:bCs/>
          <w:sz w:val="32"/>
          <w:szCs w:val="32"/>
          <w:rtl/>
          <w:lang w:bidi="ar-JO"/>
        </w:rPr>
        <w:t xml:space="preserve">أولا: دلالة مادة "فارهين " في اللغة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فارهين أصلها من "فره" على الشره والحذاقة؛ قال الفراهيدي-(ت175ه)-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فَرُهَ الشّيءُ يَفْرُهُ فَراهَةً فهو فارهٌ بيِّنُ الفَراهِةِ والفَراهِيَةِ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وقوله (فارهين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حاذقين, ومن قرأها</w:t>
      </w:r>
      <w:r w:rsidRPr="006108D6">
        <w:rPr>
          <w:rStyle w:val="FootnoteReference"/>
          <w:rFonts w:asciiTheme="majorBidi" w:hAnsiTheme="majorBidi" w:cs="Arabic Transparent"/>
          <w:sz w:val="28"/>
          <w:szCs w:val="28"/>
          <w:rtl/>
          <w:lang w:bidi="ar-JO"/>
        </w:rPr>
        <w:footnoteReference w:id="827"/>
      </w:r>
      <w:r w:rsidRPr="006108D6">
        <w:rPr>
          <w:rFonts w:asciiTheme="majorBidi" w:hAnsiTheme="majorBidi" w:cs="Arabic Transparent"/>
          <w:sz w:val="28"/>
          <w:szCs w:val="28"/>
          <w:rtl/>
          <w:lang w:bidi="ar-JO"/>
        </w:rPr>
        <w:t xml:space="preserve"> (فَرِهين) </w:t>
      </w:r>
      <w:r w:rsidRPr="006108D6">
        <w:rPr>
          <w:rFonts w:asciiTheme="majorBidi" w:hAnsiTheme="majorBidi" w:cs="Arabic Transparent"/>
          <w:sz w:val="28"/>
          <w:szCs w:val="28"/>
          <w:rtl/>
          <w:lang w:bidi="ar-JO"/>
        </w:rPr>
        <w:lastRenderedPageBreak/>
        <w:t>فمعناه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أَشرِينَ بَطِرِينَ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...والجمعُ</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الفَوارِهُ والفُرُهُ</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828"/>
      </w:r>
      <w:r w:rsidRPr="006108D6">
        <w:rPr>
          <w:rFonts w:asciiTheme="majorBidi" w:hAnsiTheme="majorBidi" w:cs="Arabic Transparent"/>
          <w:sz w:val="28"/>
          <w:szCs w:val="28"/>
          <w:rtl/>
          <w:lang w:bidi="ar-JO"/>
        </w:rPr>
        <w:t>"  ففرق صاحب العين في معنى اللفظ بناء على صيغته,فجعل الفاره "حذقا" والفره" أشرا بطرا, وتابعه بذلك جماعة من اللغويين نقل أقوالهم الأزهري –(ت370ه)- في تهذيب اللغة</w:t>
      </w:r>
      <w:r w:rsidRPr="006108D6">
        <w:rPr>
          <w:rStyle w:val="FootnoteReference"/>
          <w:rFonts w:asciiTheme="majorBidi" w:hAnsiTheme="majorBidi" w:cs="Arabic Transparent"/>
          <w:sz w:val="28"/>
          <w:szCs w:val="28"/>
          <w:rtl/>
          <w:lang w:bidi="ar-JO"/>
        </w:rPr>
        <w:footnoteReference w:id="829"/>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وبمثل</w:t>
      </w:r>
      <w:proofErr w:type="gramEnd"/>
      <w:r w:rsidRPr="006108D6">
        <w:rPr>
          <w:rFonts w:asciiTheme="majorBidi" w:hAnsiTheme="majorBidi" w:cs="Arabic Transparent"/>
          <w:sz w:val="28"/>
          <w:szCs w:val="28"/>
          <w:rtl/>
          <w:lang w:bidi="ar-JO"/>
        </w:rPr>
        <w:t xml:space="preserve"> هذا قال ابن فارس –(ت395ه) -أيضا: كلمةٌ تدلُّ على أشَرٍ وحِذْق. من ذلك الفارِه الحاذِقُ بالشيء. والفَرِه: الأشِر. والفارهة: القينة. وناقةٌ مُفْرِهٌ ومُفْرِهَةٌ، إذا كانت تُنتَجُ الفُرْه.</w:t>
      </w:r>
      <w:r w:rsidRPr="006108D6">
        <w:rPr>
          <w:rStyle w:val="FootnoteReference"/>
          <w:rFonts w:asciiTheme="majorBidi" w:hAnsiTheme="majorBidi" w:cs="Arabic Transparent"/>
          <w:sz w:val="28"/>
          <w:szCs w:val="28"/>
          <w:rtl/>
          <w:lang w:bidi="ar-JO"/>
        </w:rPr>
        <w:footnoteReference w:id="830"/>
      </w:r>
      <w:r w:rsidRPr="006108D6">
        <w:rPr>
          <w:rFonts w:asciiTheme="majorBidi" w:hAnsiTheme="majorBidi" w:cs="Arabic Transparent"/>
          <w:sz w:val="28"/>
          <w:szCs w:val="28"/>
          <w:rtl/>
          <w:lang w:bidi="ar-JO"/>
        </w:rPr>
        <w:t>", وكذلك قال صاحب المفردات واللسان</w:t>
      </w:r>
      <w:r w:rsidRPr="006108D6">
        <w:rPr>
          <w:rStyle w:val="FootnoteReference"/>
          <w:rFonts w:asciiTheme="majorBidi" w:hAnsiTheme="majorBidi" w:cs="Arabic Transparent"/>
          <w:sz w:val="28"/>
          <w:szCs w:val="28"/>
          <w:rtl/>
          <w:lang w:bidi="ar-JO"/>
        </w:rPr>
        <w:footnoteReference w:id="831"/>
      </w:r>
      <w:r w:rsidRPr="006108D6">
        <w:rPr>
          <w:rFonts w:asciiTheme="majorBidi" w:hAnsiTheme="majorBidi" w:cs="Arabic Transparent"/>
          <w:sz w:val="28"/>
          <w:szCs w:val="28"/>
          <w:rtl/>
          <w:lang w:bidi="ar-JO"/>
        </w:rPr>
        <w:t xml:space="preserve">. </w:t>
      </w:r>
    </w:p>
    <w:p w:rsidR="00A74AAD"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المتعارف عليه أنّ دلالة المادة تعطي المعنى للجذر بغض النظر عن الصيغة, وعليه الأصل أنّ يكون "فره" له معنى واحد, فالأشر في اللغة هو البطر المرح, والحذق الماهر في الشيء</w:t>
      </w:r>
      <w:r w:rsidRPr="006108D6">
        <w:rPr>
          <w:rStyle w:val="FootnoteReference"/>
          <w:rFonts w:asciiTheme="majorBidi" w:hAnsiTheme="majorBidi" w:cs="Arabic Transparent"/>
          <w:sz w:val="28"/>
          <w:szCs w:val="28"/>
          <w:rtl/>
          <w:lang w:bidi="ar-JO"/>
        </w:rPr>
        <w:footnoteReference w:id="832"/>
      </w:r>
      <w:r w:rsidRPr="006108D6">
        <w:rPr>
          <w:rFonts w:asciiTheme="majorBidi" w:hAnsiTheme="majorBidi" w:cs="Arabic Transparent"/>
          <w:sz w:val="28"/>
          <w:szCs w:val="28"/>
          <w:rtl/>
          <w:lang w:bidi="ar-JO"/>
        </w:rPr>
        <w:t>, وعليه يطلق الفره على من جمع المعنيين, البطر والحذق, ويميز بينهما بتفضل معنى على آخر تبعا للصيغة.</w:t>
      </w:r>
    </w:p>
    <w:p w:rsidR="00351686" w:rsidRPr="00E7209E" w:rsidRDefault="00351686" w:rsidP="00E7209E">
      <w:pPr>
        <w:tabs>
          <w:tab w:val="left" w:pos="281"/>
          <w:tab w:val="left" w:pos="943"/>
        </w:tabs>
        <w:spacing w:after="0" w:line="360" w:lineRule="auto"/>
        <w:jc w:val="both"/>
        <w:rPr>
          <w:rFonts w:asciiTheme="majorBidi" w:hAnsiTheme="majorBidi" w:cs="Arabic Transparent"/>
          <w:b/>
          <w:bCs/>
          <w:sz w:val="32"/>
          <w:szCs w:val="32"/>
          <w:rtl/>
          <w:lang w:bidi="ar-JO"/>
        </w:rPr>
      </w:pPr>
      <w:r w:rsidRPr="00E7209E">
        <w:rPr>
          <w:rFonts w:asciiTheme="majorBidi" w:hAnsiTheme="majorBidi" w:cs="Arabic Transparent"/>
          <w:b/>
          <w:bCs/>
          <w:sz w:val="32"/>
          <w:szCs w:val="32"/>
          <w:rtl/>
          <w:lang w:bidi="ar-JO"/>
        </w:rPr>
        <w:t xml:space="preserve"> ثانيا: دلالة صيغة  الانفرادة في القراءتين "فارهين" وفرهين" في ال</w:t>
      </w:r>
      <w:r w:rsidR="00F13DEB" w:rsidRPr="00E7209E">
        <w:rPr>
          <w:rFonts w:asciiTheme="majorBidi" w:hAnsiTheme="majorBidi" w:cs="Arabic Transparent"/>
          <w:b/>
          <w:bCs/>
          <w:sz w:val="32"/>
          <w:szCs w:val="32"/>
          <w:rtl/>
          <w:lang w:bidi="ar-JO"/>
        </w:rPr>
        <w:t>سياق</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قُرئت الانفرادة بقراءتين متواترتين "فارهين " بصيغة اسم الفاعل, و" فرهين" بصيغة الصفة المشبهة مشتقة من الفراهة,  والفارهون هم الماهرون الحاذقون في النحت, أي بارعون فى فعل الشىء ومعرفة غوامضه ودقائقه, قال القرطبى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(فَارِهِينَ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و(فرهين) بمعنى واحد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وفرق بينهما قوم فقالوا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 فَارِهِينَ }</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حاذقين بنحتها... و" فارهين " متجبرين</w:t>
      </w:r>
      <w:r w:rsidRPr="006108D6">
        <w:rPr>
          <w:rStyle w:val="FootnoteReference"/>
          <w:rFonts w:asciiTheme="majorBidi" w:hAnsiTheme="majorBidi" w:cs="Arabic Transparent"/>
          <w:sz w:val="28"/>
          <w:szCs w:val="28"/>
          <w:rtl/>
          <w:lang w:bidi="ar-JO"/>
        </w:rPr>
        <w:footnoteReference w:id="833"/>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وصيغة اسم الفاعل تدل على دوام الفعل؛ أي تدل على المصدر من جهة "الفراهة" وعلى ملازمة الحدث لفاعله, فالمصدر الفراهة لا يدل على الملازمة لصاحبها ك"فاره", ويدل على ذات الفاعل أي صاحب  الفراهة, فيكون المعنى  أنهم تلبسوا بفعل الفراهة في نحتهم لبيوتهم فهم دائمون عليه, والفرق بين صيغة "فاره" و"فره" أن الصفة المشبهة أدوم وأثبت ولا انفكاك لصاحبها عنها, ولا تعارض بين الصيغتين, ذلك أنهما لغتان عند العرب</w:t>
      </w:r>
      <w:r w:rsidRPr="006108D6">
        <w:rPr>
          <w:rStyle w:val="FootnoteReference"/>
          <w:rFonts w:asciiTheme="majorBidi" w:hAnsiTheme="majorBidi" w:cs="Arabic Transparent"/>
          <w:sz w:val="28"/>
          <w:szCs w:val="28"/>
          <w:rtl/>
          <w:lang w:bidi="ar-JO"/>
        </w:rPr>
        <w:footnoteReference w:id="834"/>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أبو علي الفارسي-(ت 377ه)-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فارهين يكون لما يأتي في الأمر العام, وليس للحال.... فدل جمعهم له مثل صاحب وصحبة أن الفاعل يستعمل للحال والآتي </w:t>
      </w:r>
      <w:proofErr w:type="gramStart"/>
      <w:r w:rsidRPr="006108D6">
        <w:rPr>
          <w:rFonts w:asciiTheme="majorBidi" w:hAnsiTheme="majorBidi" w:cs="Arabic Transparent"/>
          <w:sz w:val="28"/>
          <w:szCs w:val="28"/>
          <w:rtl/>
          <w:lang w:bidi="ar-JO"/>
        </w:rPr>
        <w:t xml:space="preserve">والماضي </w:t>
      </w:r>
      <w:r w:rsidRPr="006108D6">
        <w:rPr>
          <w:rStyle w:val="FootnoteReference"/>
          <w:rFonts w:asciiTheme="majorBidi" w:hAnsiTheme="majorBidi" w:cs="Arabic Transparent"/>
          <w:sz w:val="28"/>
          <w:szCs w:val="28"/>
          <w:rtl/>
          <w:lang w:bidi="ar-JO"/>
        </w:rPr>
        <w:footnoteReference w:id="835"/>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 xml:space="preserve">ويظهر اختلاف الصيغة في القراءتين أنّ القوم ثبت عندهم صفة الحذاقة والكياسة, فهم بارعون في عملهم نشطون, يتعجب الرائي من دقة عملهم, وفي دلالة الفره بالصفة المشبه أنّ الفعل ثبت لهم وأصبح صفة ملازمة لهم, فدل على الشره وهو البطر والاستكبار, والإسراف في الشيء, فجمعت القراءتان بين دلالات عدة ليصبح المعنى  أنهم برعوا في أمر وتحاذقوا فيه لحد أصبح مذموما  لما فيه من الإسراف والتعلق بالدنيا.  </w:t>
      </w:r>
    </w:p>
    <w:p w:rsidR="00351686" w:rsidRPr="008C3DB0" w:rsidRDefault="00351686" w:rsidP="008C3DB0">
      <w:pPr>
        <w:tabs>
          <w:tab w:val="left" w:pos="281"/>
          <w:tab w:val="left" w:pos="943"/>
        </w:tabs>
        <w:spacing w:after="0" w:line="360" w:lineRule="auto"/>
        <w:jc w:val="both"/>
        <w:rPr>
          <w:rFonts w:asciiTheme="majorBidi" w:hAnsiTheme="majorBidi" w:cs="Arabic Transparent"/>
          <w:b/>
          <w:bCs/>
          <w:sz w:val="32"/>
          <w:szCs w:val="32"/>
          <w:rtl/>
          <w:lang w:bidi="ar-JO"/>
        </w:rPr>
      </w:pPr>
      <w:r w:rsidRPr="008C3DB0">
        <w:rPr>
          <w:rFonts w:asciiTheme="majorBidi" w:hAnsiTheme="majorBidi" w:cs="Arabic Transparent"/>
          <w:b/>
          <w:bCs/>
          <w:sz w:val="32"/>
          <w:szCs w:val="32"/>
          <w:rtl/>
          <w:lang w:bidi="ar-JO"/>
        </w:rPr>
        <w:t>ثالثا</w:t>
      </w:r>
      <w:r w:rsidR="001554DB" w:rsidRPr="008C3DB0">
        <w:rPr>
          <w:rFonts w:asciiTheme="majorBidi" w:hAnsiTheme="majorBidi" w:cs="Arabic Transparent"/>
          <w:b/>
          <w:bCs/>
          <w:sz w:val="32"/>
          <w:szCs w:val="32"/>
          <w:rtl/>
          <w:lang w:bidi="ar-JO"/>
        </w:rPr>
        <w:t xml:space="preserve">: </w:t>
      </w:r>
      <w:r w:rsidRPr="008C3DB0">
        <w:rPr>
          <w:rFonts w:asciiTheme="majorBidi" w:hAnsiTheme="majorBidi" w:cs="Arabic Transparent"/>
          <w:b/>
          <w:bCs/>
          <w:sz w:val="32"/>
          <w:szCs w:val="32"/>
          <w:rtl/>
          <w:lang w:bidi="ar-JO"/>
        </w:rPr>
        <w:t xml:space="preserve"> العلاقة بين الانفرادة "فارهين" والوحدة الموضوعية للسورة </w:t>
      </w:r>
    </w:p>
    <w:p w:rsidR="00351686" w:rsidRPr="006108D6" w:rsidRDefault="00351686" w:rsidP="008C3DB0">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في سياق محاجة  ثمود من مناصحة نبي الله صالح –عليه السلام- لهم وقبل آية الناقة وهلاكهم, في مشهد إنذارهم والتعجب من طغيانهم وإسرافهم في حياتهم, فقال تعالى على لسان صالح –عليه السلام-:"</w:t>
      </w:r>
      <w:r w:rsidRPr="006108D6">
        <w:rPr>
          <w:rFonts w:asciiTheme="majorBidi" w:hAnsiTheme="majorBidi" w:cs="Arabic Transparent"/>
          <w:sz w:val="28"/>
          <w:szCs w:val="28"/>
          <w:rtl/>
        </w:rPr>
        <w:t xml:space="preserve"> </w:t>
      </w:r>
      <w:r w:rsidR="008C3DB0">
        <w:rPr>
          <w:rFonts w:ascii="QCF_BSML" w:eastAsiaTheme="minorHAnsi" w:hAnsi="QCF_BSML" w:cs="QCF_BSML"/>
          <w:color w:val="000000"/>
          <w:sz w:val="27"/>
          <w:szCs w:val="27"/>
          <w:rtl/>
        </w:rPr>
        <w:t xml:space="preserve">ﭽ </w:t>
      </w:r>
      <w:r w:rsidR="008C3DB0">
        <w:rPr>
          <w:rFonts w:ascii="QCF_P373" w:eastAsiaTheme="minorHAnsi" w:hAnsi="QCF_P373" w:cs="QCF_P373"/>
          <w:b/>
          <w:bCs/>
          <w:color w:val="000000"/>
          <w:sz w:val="27"/>
          <w:szCs w:val="27"/>
          <w:rtl/>
        </w:rPr>
        <w:t xml:space="preserve">ﮐ  ﮑ  ﮒ  ﮓ   ﮔ  ﮕ   ﮖ  ﮗ  ﮘ  ﮙ  ﮚ  ﮛ  ﮜ  ﮝ   ﮞ   ﮟ  ﮠ  ﮡ  ﮢ  ﮣ  ﮤ  ﮥ  ﮦ  ﮧ   ﮨ  ﮩ  ﮪ  ﮫ  ﮬ  ﮭ  ﮮ  ﮯ  ﮰ  ﮱ       ﯓ   ﯔ  </w:t>
      </w:r>
      <w:r w:rsidR="008C3DB0">
        <w:rPr>
          <w:rFonts w:ascii="QCF_BSML" w:eastAsiaTheme="minorHAnsi" w:hAnsi="QCF_BSML" w:cs="QCF_BSML"/>
          <w:color w:val="000000"/>
          <w:sz w:val="27"/>
          <w:szCs w:val="27"/>
          <w:rtl/>
        </w:rPr>
        <w:t>ﭼ</w:t>
      </w:r>
      <w:r w:rsidR="008C3DB0">
        <w:rPr>
          <w:rFonts w:ascii="Arial" w:eastAsiaTheme="minorHAnsi" w:hAnsi="Arial" w:cs="Arial"/>
          <w:color w:val="000000"/>
          <w:sz w:val="18"/>
          <w:szCs w:val="18"/>
        </w:rPr>
        <w:t xml:space="preserve"> </w:t>
      </w:r>
      <w:r w:rsidRPr="006108D6">
        <w:rPr>
          <w:rFonts w:asciiTheme="majorBidi" w:hAnsiTheme="majorBidi" w:cs="Arabic Transparent"/>
          <w:sz w:val="28"/>
          <w:szCs w:val="28"/>
          <w:rtl/>
          <w:lang w:bidi="ar-JO"/>
        </w:rPr>
        <w:t xml:space="preserve"> </w:t>
      </w:r>
      <w:r w:rsidRPr="008C3DB0">
        <w:rPr>
          <w:rFonts w:asciiTheme="majorBidi" w:hAnsiTheme="majorBidi" w:cs="Arabic Transparent"/>
          <w:sz w:val="28"/>
          <w:szCs w:val="28"/>
          <w:rtl/>
          <w:lang w:bidi="ar-JO"/>
        </w:rPr>
        <w:t>[الشعراء(146 – 152),</w:t>
      </w:r>
      <w:r w:rsidRPr="006108D6">
        <w:rPr>
          <w:rFonts w:asciiTheme="majorBidi" w:hAnsiTheme="majorBidi" w:cs="Arabic Transparent"/>
          <w:sz w:val="28"/>
          <w:szCs w:val="28"/>
          <w:rtl/>
          <w:lang w:bidi="ar-JO"/>
        </w:rPr>
        <w:t xml:space="preserve">  وظاهر الآيات أنّ الغالب على قوم صالح هو اللذات الحسية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وهي طلب المأكول والمشروب والمساكن الطيبة الحصينة, وتدل الآيات على الثراء الذي كانوا فيه, ففتنوا بكثرة العطايا, وتبارزوا في النحت بالجبال والتحصن بها, ودلت الآيات أنّهم يتبعون المسرفين, الذين يفسدون, ولا أثر لصلاح في أعمالهم</w:t>
      </w:r>
      <w:r w:rsidRPr="006108D6">
        <w:rPr>
          <w:rStyle w:val="FootnoteReference"/>
          <w:rFonts w:asciiTheme="majorBidi" w:hAnsiTheme="majorBidi" w:cs="Arabic Transparent"/>
          <w:sz w:val="28"/>
          <w:szCs w:val="28"/>
          <w:rtl/>
          <w:lang w:bidi="ar-JO"/>
        </w:rPr>
        <w:footnoteReference w:id="836"/>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فناسبت الانفرادة السياق في كشف حذاقتهم من جانب, وبطرهم واستكبارهم من جانب آخر, وناسبت سياق السورة التي تبين عظم معجزة النبي-صلى الله عليه وسلم- القرآن الكريم وبيان آياته التي دل لفظ واحد فيها على معان ودلالات عدة؛ تصف حال قوم, فجمع اللفظ معنى النشاط والحذاقة و الكياسة وكل هذه نعم من الله عليهم,  وفيها دليل القوة التي انشغلوا بها بلذات الدنيا عن الآخرة, وجمع بقراءته الأخرى معنى البطر والاستكبار والإسراف في البنيان, وهو دلالة على انفتاح نعم الدنيا عليهم, وانغماسهم فيها حتى انحرفوا.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وترتبط  اللفظة بمقاصد السورة بقياس حال القوم أصحاب الحذاقة والكياسة الذين نحروا الناقة, الآية العجيبة التي جاءتهم, وبين حال البلغاء من شعراء العرب وفصحائهم الذين عرفوا بلاغة القرآن, فعادوه وكفروا به, فلا قوم صالح-عليه السلام-  أفادهم حذقهم وكياستهم, ولا قوم النبي-صلى الله عليه وسلم- أفادتهم بلاغتهم وفصاحة لسانهم, فمنقلبهم واحد.</w:t>
      </w:r>
    </w:p>
    <w:p w:rsidR="003A5533" w:rsidRDefault="003A5533">
      <w:pPr>
        <w:bidi w:val="0"/>
        <w:rPr>
          <w:rFonts w:asciiTheme="majorBidi" w:hAnsiTheme="majorBidi" w:cs="Arabic Transparent"/>
          <w:b/>
          <w:bCs/>
          <w:sz w:val="36"/>
          <w:szCs w:val="36"/>
          <w:rtl/>
          <w:lang w:bidi="ar-JO"/>
        </w:rPr>
      </w:pPr>
      <w:r>
        <w:rPr>
          <w:rFonts w:asciiTheme="majorBidi" w:hAnsiTheme="majorBidi" w:cs="Arabic Transparent"/>
          <w:b/>
          <w:bCs/>
          <w:sz w:val="36"/>
          <w:szCs w:val="36"/>
          <w:rtl/>
          <w:lang w:bidi="ar-JO"/>
        </w:rPr>
        <w:br w:type="page"/>
      </w:r>
    </w:p>
    <w:p w:rsid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proofErr w:type="gramStart"/>
      <w:r w:rsidRPr="0028019A">
        <w:rPr>
          <w:rFonts w:asciiTheme="majorBidi" w:hAnsiTheme="majorBidi" w:cs="Arabic Transparent"/>
          <w:b/>
          <w:bCs/>
          <w:sz w:val="36"/>
          <w:szCs w:val="36"/>
          <w:rtl/>
          <w:lang w:bidi="ar-JO"/>
        </w:rPr>
        <w:lastRenderedPageBreak/>
        <w:t>المبحث</w:t>
      </w:r>
      <w:proofErr w:type="gramEnd"/>
      <w:r w:rsidRPr="0028019A">
        <w:rPr>
          <w:rFonts w:asciiTheme="majorBidi" w:hAnsiTheme="majorBidi" w:cs="Arabic Transparent"/>
          <w:b/>
          <w:bCs/>
          <w:sz w:val="36"/>
          <w:szCs w:val="36"/>
          <w:rtl/>
          <w:lang w:bidi="ar-JO"/>
        </w:rPr>
        <w:t xml:space="preserve"> ال</w:t>
      </w:r>
      <w:r w:rsidR="00A74AAD" w:rsidRPr="0028019A">
        <w:rPr>
          <w:rFonts w:asciiTheme="majorBidi" w:hAnsiTheme="majorBidi" w:cs="Arabic Transparent"/>
          <w:b/>
          <w:bCs/>
          <w:sz w:val="36"/>
          <w:szCs w:val="36"/>
          <w:rtl/>
          <w:lang w:bidi="ar-JO"/>
        </w:rPr>
        <w:t>ثالث</w:t>
      </w:r>
    </w:p>
    <w:p w:rsid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 xml:space="preserve">الانفرادات اللفظية في سورة النمل, وعلاقتها </w:t>
      </w:r>
    </w:p>
    <w:p w:rsidR="00351686" w:rsidRP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بالوحدة الموضوعية للسورة.</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توطئة</w:t>
      </w:r>
      <w:proofErr w:type="gramEnd"/>
      <w:r w:rsidR="001554DB">
        <w:rPr>
          <w:rFonts w:asciiTheme="majorBidi" w:hAnsiTheme="majorBidi" w:cs="Arabic Transparent"/>
          <w:b/>
          <w:bCs/>
          <w:sz w:val="32"/>
          <w:szCs w:val="32"/>
          <w:rtl/>
          <w:lang w:bidi="ar-JO"/>
        </w:rPr>
        <w:t xml:space="preserve">: </w:t>
      </w:r>
      <w:r w:rsidRPr="0028019A">
        <w:rPr>
          <w:rFonts w:asciiTheme="majorBidi" w:hAnsiTheme="majorBidi" w:cs="Arabic Transparent"/>
          <w:b/>
          <w:bCs/>
          <w:sz w:val="32"/>
          <w:szCs w:val="32"/>
          <w:rtl/>
          <w:lang w:bidi="ar-JO"/>
        </w:rPr>
        <w:t xml:space="preserve"> تقديم السورة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سورة النمل من سور القرآن </w:t>
      </w:r>
      <w:proofErr w:type="gramStart"/>
      <w:r w:rsidRPr="006108D6">
        <w:rPr>
          <w:rFonts w:asciiTheme="majorBidi" w:hAnsiTheme="majorBidi" w:cs="Arabic Transparent"/>
          <w:sz w:val="28"/>
          <w:szCs w:val="28"/>
          <w:rtl/>
          <w:lang w:bidi="ar-JO"/>
        </w:rPr>
        <w:t>المكية</w:t>
      </w:r>
      <w:r w:rsidRPr="006108D6">
        <w:rPr>
          <w:rStyle w:val="FootnoteReference"/>
          <w:rFonts w:asciiTheme="majorBidi" w:hAnsiTheme="majorBidi" w:cs="Arabic Transparent"/>
          <w:sz w:val="28"/>
          <w:szCs w:val="28"/>
          <w:rtl/>
          <w:lang w:bidi="ar-JO"/>
        </w:rPr>
        <w:footnoteReference w:id="837"/>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عدد آياتها ثلاث وتسعون آية</w:t>
      </w:r>
      <w:r w:rsidRPr="006108D6">
        <w:rPr>
          <w:rStyle w:val="FootnoteReference"/>
          <w:rFonts w:asciiTheme="majorBidi" w:hAnsiTheme="majorBidi" w:cs="Arabic Transparent"/>
          <w:sz w:val="28"/>
          <w:szCs w:val="28"/>
          <w:rtl/>
          <w:lang w:bidi="ar-JO"/>
        </w:rPr>
        <w:footnoteReference w:id="838"/>
      </w:r>
      <w:r w:rsidRPr="006108D6">
        <w:rPr>
          <w:rFonts w:asciiTheme="majorBidi" w:hAnsiTheme="majorBidi" w:cs="Arabic Transparent"/>
          <w:sz w:val="28"/>
          <w:szCs w:val="28"/>
          <w:rtl/>
          <w:lang w:bidi="ar-JO"/>
        </w:rPr>
        <w:t>, أشهر أسمائها سورة النمل,</w:t>
      </w:r>
      <w:r w:rsidRPr="006108D6">
        <w:rPr>
          <w:rStyle w:val="FootnoteReference"/>
          <w:rFonts w:asciiTheme="majorBidi" w:hAnsiTheme="majorBidi" w:cs="Arabic Transparent"/>
          <w:sz w:val="28"/>
          <w:szCs w:val="28"/>
          <w:rtl/>
          <w:lang w:bidi="ar-JO"/>
        </w:rPr>
        <w:footnoteReference w:id="839"/>
      </w:r>
      <w:r w:rsidRPr="006108D6">
        <w:rPr>
          <w:rFonts w:asciiTheme="majorBidi" w:hAnsiTheme="majorBidi" w:cs="Arabic Transparent"/>
          <w:sz w:val="28"/>
          <w:szCs w:val="28"/>
          <w:rtl/>
          <w:lang w:bidi="ar-JO"/>
        </w:rPr>
        <w:t xml:space="preserve"> وتسمى أيضا سورة سليمان</w:t>
      </w:r>
      <w:r w:rsidRPr="006108D6">
        <w:rPr>
          <w:rStyle w:val="FootnoteReference"/>
          <w:rFonts w:asciiTheme="majorBidi" w:hAnsiTheme="majorBidi" w:cs="Arabic Transparent"/>
          <w:sz w:val="28"/>
          <w:szCs w:val="28"/>
          <w:rtl/>
          <w:lang w:bidi="ar-JO"/>
        </w:rPr>
        <w:footnoteReference w:id="840"/>
      </w:r>
      <w:r w:rsidRPr="006108D6">
        <w:rPr>
          <w:rFonts w:asciiTheme="majorBidi" w:hAnsiTheme="majorBidi" w:cs="Arabic Transparent"/>
          <w:sz w:val="28"/>
          <w:szCs w:val="28"/>
          <w:rtl/>
          <w:lang w:bidi="ar-JO"/>
        </w:rPr>
        <w:t>,وذكر أنها تسمى سورة الهدهد</w:t>
      </w:r>
      <w:r w:rsidRPr="006108D6">
        <w:rPr>
          <w:rStyle w:val="FootnoteReference"/>
          <w:rFonts w:asciiTheme="majorBidi" w:hAnsiTheme="majorBidi" w:cs="Arabic Transparent"/>
          <w:sz w:val="28"/>
          <w:szCs w:val="28"/>
          <w:rtl/>
          <w:lang w:bidi="ar-JO"/>
        </w:rPr>
        <w:footnoteReference w:id="841"/>
      </w:r>
      <w:r w:rsidRPr="006108D6">
        <w:rPr>
          <w:rFonts w:asciiTheme="majorBidi" w:hAnsiTheme="majorBidi" w:cs="Arabic Transparent"/>
          <w:sz w:val="28"/>
          <w:szCs w:val="28"/>
          <w:rtl/>
          <w:lang w:bidi="ar-JO"/>
        </w:rPr>
        <w:t>. قال ابن عاشور:</w:t>
      </w:r>
      <w:proofErr w:type="gramStart"/>
      <w:r w:rsidRPr="006108D6">
        <w:rPr>
          <w:rFonts w:asciiTheme="majorBidi" w:hAnsiTheme="majorBidi" w:cs="Arabic Transparent"/>
          <w:sz w:val="28"/>
          <w:szCs w:val="28"/>
          <w:rtl/>
          <w:lang w:bidi="ar-JO"/>
        </w:rPr>
        <w:t>"  ووجه</w:t>
      </w:r>
      <w:proofErr w:type="gramEnd"/>
      <w:r w:rsidRPr="006108D6">
        <w:rPr>
          <w:rFonts w:asciiTheme="majorBidi" w:hAnsiTheme="majorBidi" w:cs="Arabic Transparent"/>
          <w:sz w:val="28"/>
          <w:szCs w:val="28"/>
          <w:rtl/>
          <w:lang w:bidi="ar-JO"/>
        </w:rPr>
        <w:t xml:space="preserve"> الأسماء الثلاثة أنّ لفظ النمل, ولفظ الهدهد لم يذكرا في سورة من القرآن غيرها، وأما تسميتها سورة سليمان فلأن ما ذكر فيها من ملك سليمان مفصلا لم يذكر مثله في غيرها.</w:t>
      </w:r>
      <w:r w:rsidRPr="006108D6">
        <w:rPr>
          <w:rStyle w:val="FootnoteReference"/>
          <w:rFonts w:asciiTheme="majorBidi" w:hAnsiTheme="majorBidi" w:cs="Arabic Transparent"/>
          <w:sz w:val="28"/>
          <w:szCs w:val="28"/>
          <w:rtl/>
          <w:lang w:bidi="ar-JO"/>
        </w:rPr>
        <w:footnoteReference w:id="842"/>
      </w:r>
      <w:r w:rsidRPr="006108D6">
        <w:rPr>
          <w:rFonts w:asciiTheme="majorBidi" w:hAnsiTheme="majorBidi" w:cs="Arabic Transparent"/>
          <w:sz w:val="28"/>
          <w:szCs w:val="28"/>
          <w:rtl/>
          <w:lang w:bidi="ar-JO"/>
        </w:rPr>
        <w:t>" وستظهر العلاقة بين اسم السورة ومقاصدها في المطلب الأول من المبحث.</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r w:rsidRPr="0028019A">
        <w:rPr>
          <w:rFonts w:asciiTheme="majorBidi" w:hAnsiTheme="majorBidi" w:cs="Arabic Transparent"/>
          <w:b/>
          <w:bCs/>
          <w:sz w:val="32"/>
          <w:szCs w:val="32"/>
          <w:rtl/>
          <w:lang w:bidi="ar-JO"/>
        </w:rPr>
        <w:t>المطلب الأول</w:t>
      </w:r>
      <w:r w:rsidR="001554DB">
        <w:rPr>
          <w:rFonts w:asciiTheme="majorBidi" w:hAnsiTheme="majorBidi" w:cs="Arabic Transparent"/>
          <w:b/>
          <w:bCs/>
          <w:sz w:val="32"/>
          <w:szCs w:val="32"/>
          <w:rtl/>
          <w:lang w:bidi="ar-JO"/>
        </w:rPr>
        <w:t xml:space="preserve">: </w:t>
      </w:r>
      <w:r w:rsidRPr="0028019A">
        <w:rPr>
          <w:rFonts w:asciiTheme="majorBidi" w:hAnsiTheme="majorBidi" w:cs="Arabic Transparent"/>
          <w:b/>
          <w:bCs/>
          <w:sz w:val="32"/>
          <w:szCs w:val="32"/>
          <w:rtl/>
          <w:lang w:bidi="ar-JO"/>
        </w:rPr>
        <w:t xml:space="preserve"> الوحدة </w:t>
      </w:r>
      <w:proofErr w:type="gramStart"/>
      <w:r w:rsidRPr="0028019A">
        <w:rPr>
          <w:rFonts w:asciiTheme="majorBidi" w:hAnsiTheme="majorBidi" w:cs="Arabic Transparent"/>
          <w:b/>
          <w:bCs/>
          <w:sz w:val="32"/>
          <w:szCs w:val="32"/>
          <w:rtl/>
          <w:lang w:bidi="ar-JO"/>
        </w:rPr>
        <w:t>الموضوعية  في</w:t>
      </w:r>
      <w:proofErr w:type="gramEnd"/>
      <w:r w:rsidRPr="0028019A">
        <w:rPr>
          <w:rFonts w:asciiTheme="majorBidi" w:hAnsiTheme="majorBidi" w:cs="Arabic Transparent"/>
          <w:b/>
          <w:bCs/>
          <w:sz w:val="32"/>
          <w:szCs w:val="32"/>
          <w:rtl/>
          <w:lang w:bidi="ar-JO"/>
        </w:rPr>
        <w:t xml:space="preserve"> سورة النمل, وعلاقتها بمقاطع السورة ومقاصدها.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سورة النمل من السور المكية التي تهتم بقضايا العقيدة الكبرى,وأهمها التوحيد, و الإيمان بالرسل والكتب والملائكة, واليوم الآخر, والحساب, وربط الباحثون بين القصص التي وردت فيها وأثر العظة والعبر فيها في ثراء الاعتقاد الإيماني لسلوك الفرد والجماعات.</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البقاعي-(ت885ه)- في مقصود السورة</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مقصودها وصف هذا الكتاب بالكفاية لهداية الخلق أجمعين، بالفصل بين الصراط المستقيم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..فالمقصود الأعظم منها إظهار العلم والحكمة كما كان مقصود التي قبلها إظهار البطش والنقمة، وأدل ما فيها على هذا المقصود ما للنمل من حسن التدبير، وسداد المذاهب في العيش، ولا سيما ما ذكر عنها سبحانه من صحة القصد في السياسة، وحسن التعبيرعن ذلك القصد</w:t>
      </w:r>
      <w:r w:rsidRPr="006108D6">
        <w:rPr>
          <w:rStyle w:val="FootnoteReference"/>
          <w:rFonts w:asciiTheme="majorBidi" w:hAnsiTheme="majorBidi" w:cs="Arabic Transparent"/>
          <w:sz w:val="28"/>
          <w:szCs w:val="28"/>
          <w:rtl/>
          <w:lang w:bidi="ar-JO"/>
        </w:rPr>
        <w:footnoteReference w:id="843"/>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سيد قطب -(ت1385ه)-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موضوع السورة الرئيسي كسائر السور المكية هو العقيدة: الإيمان بالله، وعبادته وحده، والإيمان بالآخرة، وما فيها من ثواب وعقاب, والإيمان بالوحي, وأنّ الغيب كله لله، لا يعلمه سواه, والإيمان بأنّ الله هو الخالق الرازق واهب النعم؛ </w:t>
      </w:r>
      <w:r w:rsidRPr="006108D6">
        <w:rPr>
          <w:rFonts w:asciiTheme="majorBidi" w:hAnsiTheme="majorBidi" w:cs="Arabic Transparent"/>
          <w:sz w:val="28"/>
          <w:szCs w:val="28"/>
          <w:rtl/>
          <w:lang w:bidi="ar-JO"/>
        </w:rPr>
        <w:lastRenderedPageBreak/>
        <w:t>وتوجيه القلب إلى شكر أنعم الله على البشر, والإيمان بأنّ الحول والقوة كلها لله، وأنّ لا حول ولا قوة إلا بالله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ويأتي القصص لتثبيت هذه المعاني؛ وتصوير عاقبة المكذبين بها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وعاقبة المؤمنين</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844"/>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وقال ابن عاشور-(ت1393ه)-: أول </w:t>
      </w:r>
      <w:proofErr w:type="gramStart"/>
      <w:r w:rsidRPr="006108D6">
        <w:rPr>
          <w:rFonts w:asciiTheme="majorBidi" w:hAnsiTheme="majorBidi" w:cs="Arabic Transparent"/>
          <w:sz w:val="28"/>
          <w:szCs w:val="28"/>
          <w:rtl/>
          <w:lang w:bidi="ar-JO"/>
        </w:rPr>
        <w:t>أغراض</w:t>
      </w:r>
      <w:proofErr w:type="gramEnd"/>
      <w:r w:rsidRPr="006108D6">
        <w:rPr>
          <w:rFonts w:asciiTheme="majorBidi" w:hAnsiTheme="majorBidi" w:cs="Arabic Transparent"/>
          <w:sz w:val="28"/>
          <w:szCs w:val="28"/>
          <w:rtl/>
          <w:lang w:bidi="ar-JO"/>
        </w:rPr>
        <w:t xml:space="preserve"> هذه السورة افتتاحها بما يشير إلى إعجاز القرآن ببلاغة نظمه وعلو معانيه.. والتنويه بشأن القرآن وأنه هدى...والتحدي بعلم ما فيه من أخبار الأنبياء, والاعتبار بملك أعظم ملك أوتيه نبي, وهو ملك داود وملك سليمان عليهما السلام...وأشهر أمة في العرب أوتيت قوة وهي أمة ثمود, والإشارة إلى ملك عظيم من العرب وهو ملك سبأ,وفي ذلك إيماء إلى أن نبوة محمد صلى الله عليه وسلم رسالة تقارنها سياسة الأمة ثم يعقبها ملك، وهو خلافة النبي صلى الله عليه وسلم, وأن الشريعة المحمدية سيقام بها ملك للأمة عتيد كما أقيم لبني إسرائيل ملك سليمان, ومحاجة المشركين في بطلان دينهم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وإثبات البعث وما يتقدمه من أهوال القيامة وأشراطها, وأن القرآن مهيمن على الكتب السابقة... وإنذارهم بأن آيات الصدق سيشاهدونها والله مطلع على </w:t>
      </w:r>
      <w:proofErr w:type="gramStart"/>
      <w:r w:rsidRPr="006108D6">
        <w:rPr>
          <w:rFonts w:asciiTheme="majorBidi" w:hAnsiTheme="majorBidi" w:cs="Arabic Transparent"/>
          <w:sz w:val="28"/>
          <w:szCs w:val="28"/>
          <w:rtl/>
          <w:lang w:bidi="ar-JO"/>
        </w:rPr>
        <w:t>أعمالهم</w:t>
      </w:r>
      <w:r w:rsidRPr="006108D6">
        <w:rPr>
          <w:rStyle w:val="FootnoteReference"/>
          <w:rFonts w:asciiTheme="majorBidi" w:hAnsiTheme="majorBidi" w:cs="Arabic Transparent"/>
          <w:sz w:val="28"/>
          <w:szCs w:val="28"/>
          <w:rtl/>
          <w:lang w:bidi="ar-JO"/>
        </w:rPr>
        <w:footnoteReference w:id="845"/>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ويظهر مما سبق أنّ الباحثين تنوعت آراؤهم, فمنهم من يرى أنّها تستمر على نهج السورة السابقة "الشعراء"في بيان إعجاز القرآن والتنويه بشأنه, ومنهم من يرى أنّ مقصد آياتها الأهم هو تقريرالتوحيد والنبوة, ومسائل العقيدة المختلفة, ومنهم من يرى أنها في الهدايات و مصائر الناس والمنقلب الذي سيكون عليه كل فريق في الآخرة.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 xml:space="preserve">وتجمع السورة في وحدتها الموضوعية كل ذلك, </w:t>
      </w:r>
      <w:r w:rsidRPr="006108D6">
        <w:rPr>
          <w:rFonts w:asciiTheme="majorBidi" w:hAnsiTheme="majorBidi" w:cs="Arabic Transparent"/>
          <w:b/>
          <w:bCs/>
          <w:sz w:val="28"/>
          <w:szCs w:val="28"/>
          <w:rtl/>
          <w:lang w:bidi="ar-JO"/>
        </w:rPr>
        <w:t xml:space="preserve">فهي تبين عظمة معجزة القرآن, المنزل من لدن حكيم عليم في هداية الناس للحق, وتبين أثر الإيمان في فكر الفرد؛ فيزيده علما, وفي سلوكه؛ فيزيده حكمة, </w:t>
      </w:r>
      <w:r w:rsidRPr="006108D6">
        <w:rPr>
          <w:rFonts w:asciiTheme="majorBidi" w:hAnsiTheme="majorBidi" w:cs="Arabic Transparent"/>
          <w:sz w:val="28"/>
          <w:szCs w:val="28"/>
          <w:rtl/>
          <w:lang w:bidi="ar-JO"/>
        </w:rPr>
        <w:t>حيث عرضت  السورة قصص أمم وممالك من مخلوقات الله, ظهر  أثر العلم والحكمة في اهتدائها للحق أو هلاكها بطغيانها.</w:t>
      </w:r>
    </w:p>
    <w:p w:rsidR="00351686" w:rsidRPr="003A5533" w:rsidRDefault="00351686" w:rsidP="003A5533">
      <w:pPr>
        <w:tabs>
          <w:tab w:val="left" w:pos="281"/>
          <w:tab w:val="left" w:pos="943"/>
        </w:tabs>
        <w:spacing w:after="0" w:line="360" w:lineRule="auto"/>
        <w:jc w:val="both"/>
        <w:rPr>
          <w:rFonts w:asciiTheme="majorBidi" w:hAnsiTheme="majorBidi" w:cs="Arabic Transparent"/>
          <w:b/>
          <w:bCs/>
          <w:sz w:val="32"/>
          <w:szCs w:val="32"/>
          <w:rtl/>
          <w:lang w:bidi="ar-JO"/>
        </w:rPr>
      </w:pPr>
      <w:r w:rsidRPr="003A5533">
        <w:rPr>
          <w:rFonts w:asciiTheme="majorBidi" w:hAnsiTheme="majorBidi" w:cs="Arabic Transparent"/>
          <w:b/>
          <w:bCs/>
          <w:sz w:val="32"/>
          <w:szCs w:val="32"/>
          <w:rtl/>
          <w:lang w:bidi="ar-JO"/>
        </w:rPr>
        <w:t>أولا</w:t>
      </w:r>
      <w:r w:rsidR="001554DB" w:rsidRPr="003A5533">
        <w:rPr>
          <w:rFonts w:asciiTheme="majorBidi" w:hAnsiTheme="majorBidi" w:cs="Arabic Transparent"/>
          <w:b/>
          <w:bCs/>
          <w:sz w:val="32"/>
          <w:szCs w:val="32"/>
          <w:rtl/>
          <w:lang w:bidi="ar-JO"/>
        </w:rPr>
        <w:t>:</w:t>
      </w:r>
      <w:r w:rsidR="003A5533" w:rsidRPr="003A5533">
        <w:rPr>
          <w:rFonts w:asciiTheme="majorBidi" w:hAnsiTheme="majorBidi" w:cs="Arabic Transparent" w:hint="cs"/>
          <w:b/>
          <w:bCs/>
          <w:sz w:val="32"/>
          <w:szCs w:val="32"/>
          <w:rtl/>
          <w:lang w:bidi="ar-JO"/>
        </w:rPr>
        <w:t xml:space="preserve"> </w:t>
      </w:r>
      <w:r w:rsidRPr="003A5533">
        <w:rPr>
          <w:rFonts w:asciiTheme="majorBidi" w:hAnsiTheme="majorBidi" w:cs="Arabic Transparent"/>
          <w:b/>
          <w:bCs/>
          <w:sz w:val="32"/>
          <w:szCs w:val="32"/>
          <w:rtl/>
          <w:lang w:bidi="ar-JO"/>
        </w:rPr>
        <w:t>الوحدة الموضوعية للسورة في ضوء تناسق البناء الموضوعي الداخلي والخارجي للسورة.</w:t>
      </w:r>
    </w:p>
    <w:p w:rsidR="00351686" w:rsidRPr="003A5533" w:rsidRDefault="00351686" w:rsidP="003A5533">
      <w:pPr>
        <w:tabs>
          <w:tab w:val="left" w:pos="281"/>
          <w:tab w:val="left" w:pos="943"/>
        </w:tabs>
        <w:spacing w:after="0" w:line="360" w:lineRule="auto"/>
        <w:jc w:val="both"/>
        <w:rPr>
          <w:rFonts w:asciiTheme="majorBidi" w:hAnsiTheme="majorBidi" w:cs="Arabic Transparent"/>
          <w:sz w:val="32"/>
          <w:szCs w:val="32"/>
          <w:rtl/>
          <w:lang w:bidi="ar-JO"/>
        </w:rPr>
      </w:pPr>
      <w:proofErr w:type="gramStart"/>
      <w:r w:rsidRPr="003A5533">
        <w:rPr>
          <w:rFonts w:asciiTheme="majorBidi" w:hAnsiTheme="majorBidi" w:cs="Arabic Transparent"/>
          <w:b/>
          <w:bCs/>
          <w:sz w:val="32"/>
          <w:szCs w:val="32"/>
          <w:rtl/>
          <w:lang w:bidi="ar-JO"/>
        </w:rPr>
        <w:t>العلاقة</w:t>
      </w:r>
      <w:proofErr w:type="gramEnd"/>
      <w:r w:rsidRPr="003A5533">
        <w:rPr>
          <w:rFonts w:asciiTheme="majorBidi" w:hAnsiTheme="majorBidi" w:cs="Arabic Transparent"/>
          <w:b/>
          <w:bCs/>
          <w:sz w:val="32"/>
          <w:szCs w:val="32"/>
          <w:rtl/>
          <w:lang w:bidi="ar-JO"/>
        </w:rPr>
        <w:t xml:space="preserve"> الأولى: بين الوحدة الموضوعية للسورة ومقاطعها.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تضمنت السورة مقدمة ومقطعين وخاتمة, دلَّت المقدمة على مقاصد السورة بإيجاز, ولمحت لوحدتها الموضوعية, ومقطعين, مقطع يقص علينا قصص السابقين, ومقطع فيه محاجة المنكرين والمشركين بالله, وخاتمة تؤكد ما مضى.</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مقدمة السورة</w:t>
      </w:r>
      <w:r w:rsidR="008C7212" w:rsidRPr="006108D6">
        <w:rPr>
          <w:rFonts w:asciiTheme="majorBidi" w:hAnsiTheme="majorBidi" w:cs="Arabic Transparent"/>
          <w:sz w:val="28"/>
          <w:szCs w:val="28"/>
          <w:rtl/>
          <w:lang w:bidi="ar-JO"/>
        </w:rPr>
        <w:t xml:space="preserve"> (1-6)</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القرآن هدى وبشرى من لدن حكيم عليم: لما ختم الله تعالى سورة الشعراء بتحقيق أمر القرآن وإثبات مصدره الرباني, ونفى عنه الشك والافتراءات التي حاكها الكافرون حوله, ابتدأ سورة النمل بالثناء على آياته, فالقرآن هداية للحق, وبشرى لمن آمن به واتبعه</w:t>
      </w:r>
      <w:r w:rsidRPr="006108D6">
        <w:rPr>
          <w:rStyle w:val="FootnoteReference"/>
          <w:rFonts w:asciiTheme="majorBidi" w:hAnsiTheme="majorBidi" w:cs="Arabic Transparent"/>
          <w:sz w:val="28"/>
          <w:szCs w:val="28"/>
          <w:rtl/>
          <w:lang w:bidi="ar-JO"/>
        </w:rPr>
        <w:footnoteReference w:id="846"/>
      </w:r>
      <w:r w:rsidRPr="006108D6">
        <w:rPr>
          <w:rFonts w:asciiTheme="majorBidi" w:hAnsiTheme="majorBidi" w:cs="Arabic Transparent"/>
          <w:sz w:val="28"/>
          <w:szCs w:val="28"/>
          <w:rtl/>
          <w:lang w:bidi="ar-JO"/>
        </w:rPr>
        <w:t>,  ثم بين صفات المؤمنين, وبين عاقبة السوء للمنكرين, وأتبع القول بالثناء على نفسه عزّ وجلّ بالحكمة والعلم</w:t>
      </w:r>
      <w:r w:rsidRPr="006108D6">
        <w:rPr>
          <w:rStyle w:val="FootnoteReference"/>
          <w:rFonts w:asciiTheme="majorBidi" w:hAnsiTheme="majorBidi" w:cs="Arabic Transparent"/>
          <w:sz w:val="28"/>
          <w:szCs w:val="28"/>
          <w:rtl/>
          <w:lang w:bidi="ar-JO"/>
        </w:rPr>
        <w:footnoteReference w:id="847"/>
      </w:r>
      <w:r w:rsidRPr="006108D6">
        <w:rPr>
          <w:rFonts w:asciiTheme="majorBidi" w:hAnsiTheme="majorBidi" w:cs="Arabic Transparent"/>
          <w:sz w:val="28"/>
          <w:szCs w:val="28"/>
          <w:rtl/>
          <w:lang w:bidi="ar-JO"/>
        </w:rPr>
        <w:t>".</w:t>
      </w:r>
    </w:p>
    <w:p w:rsidR="00351686" w:rsidRPr="006108D6" w:rsidRDefault="00351686" w:rsidP="003A5533">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 xml:space="preserve"> وجاءت </w:t>
      </w:r>
      <w:r w:rsidRPr="006108D6">
        <w:rPr>
          <w:rFonts w:asciiTheme="majorBidi" w:hAnsiTheme="majorBidi" w:cs="Arabic Transparent"/>
          <w:b/>
          <w:bCs/>
          <w:sz w:val="28"/>
          <w:szCs w:val="28"/>
          <w:rtl/>
          <w:lang w:bidi="ar-JO"/>
        </w:rPr>
        <w:t>آيات المقطع الأول(7-58</w:t>
      </w:r>
      <w:r w:rsidRPr="006108D6">
        <w:rPr>
          <w:rFonts w:asciiTheme="majorBidi" w:hAnsiTheme="majorBidi" w:cs="Arabic Transparent"/>
          <w:sz w:val="28"/>
          <w:szCs w:val="28"/>
          <w:rtl/>
          <w:lang w:bidi="ar-JO"/>
        </w:rPr>
        <w:t>) هداية الأمم باتباعهم الكتاب وهلاكها بالطغيان عليه,</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 xml:space="preserve"> يتكون المقطع من مجموعة من القصص, تعرض كل قصة أثر العلم والحكم المتمثلة بالكتاب والآيات الربانية  في الاهتداء إلى الله, </w:t>
      </w:r>
      <w:r w:rsidRPr="006108D6">
        <w:rPr>
          <w:rFonts w:asciiTheme="majorBidi" w:hAnsiTheme="majorBidi" w:cs="Arabic Transparent"/>
          <w:b/>
          <w:bCs/>
          <w:sz w:val="28"/>
          <w:szCs w:val="28"/>
          <w:rtl/>
          <w:lang w:bidi="ar-JO"/>
        </w:rPr>
        <w:t>القصة الأولى</w:t>
      </w:r>
      <w:r w:rsidR="001554DB">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 xml:space="preserve"> بعث موسى-عليه السلام- لفرعون, الآيات (7-14), جاء نبأ موسى-عليه السلام- وفرعون في السورة بإيجاز بليغ يناسب مقاصد السورة, ويناسب خاتمة المقدمة التي بينت مصدر القرآن, فافتتحت قصة موسى بتلقيه الرسالة من ربه</w:t>
      </w:r>
      <w:r w:rsidRPr="006108D6">
        <w:rPr>
          <w:rStyle w:val="FootnoteReference"/>
          <w:rFonts w:asciiTheme="majorBidi" w:hAnsiTheme="majorBidi" w:cs="Arabic Transparent"/>
          <w:sz w:val="28"/>
          <w:szCs w:val="28"/>
          <w:rtl/>
          <w:lang w:bidi="ar-JO"/>
        </w:rPr>
        <w:footnoteReference w:id="848"/>
      </w:r>
      <w:r w:rsidRPr="006108D6">
        <w:rPr>
          <w:rFonts w:asciiTheme="majorBidi" w:hAnsiTheme="majorBidi" w:cs="Arabic Transparent"/>
          <w:sz w:val="28"/>
          <w:szCs w:val="28"/>
          <w:rtl/>
          <w:lang w:bidi="ar-JO"/>
        </w:rPr>
        <w:t>, فبدأ الوحي  بإيناسه نارا, ثم يكلم الله تعالى موسى- عليه السلام- "</w:t>
      </w:r>
      <w:r w:rsidRPr="006108D6">
        <w:rPr>
          <w:rFonts w:asciiTheme="majorBidi" w:hAnsiTheme="majorBidi" w:cs="Arabic Transparent"/>
          <w:sz w:val="28"/>
          <w:szCs w:val="28"/>
          <w:rtl/>
        </w:rPr>
        <w:t>{يَا مُوسَى إِنَّهُ أَنَا اللَّهُ الْعَزِيزُ الْحَكِيمُ }</w:t>
      </w:r>
      <w:r w:rsidRPr="006108D6">
        <w:rPr>
          <w:rFonts w:asciiTheme="majorBidi" w:hAnsiTheme="majorBidi" w:cs="Arabic Transparent"/>
          <w:sz w:val="28"/>
          <w:szCs w:val="28"/>
          <w:vertAlign w:val="superscript"/>
          <w:rtl/>
          <w:lang w:bidi="ar-JO"/>
        </w:rPr>
        <w:t xml:space="preserve"> النمل(9)</w:t>
      </w:r>
      <w:r w:rsidRPr="006108D6">
        <w:rPr>
          <w:rFonts w:asciiTheme="majorBidi" w:hAnsiTheme="majorBidi" w:cs="Arabic Transparent"/>
          <w:sz w:val="28"/>
          <w:szCs w:val="28"/>
          <w:rtl/>
          <w:lang w:bidi="ar-JO"/>
        </w:rPr>
        <w:t>, قال ابن كثير: أعلمه أنّ الذي يخاطبه وينجيه هو ربه, الله العزيز الذي عزّ كل شيء وقهره وغلبه, الحكيم في أقواله وأفعاله.</w:t>
      </w:r>
      <w:r w:rsidRPr="006108D6">
        <w:rPr>
          <w:rStyle w:val="FootnoteReference"/>
          <w:rFonts w:asciiTheme="majorBidi" w:hAnsiTheme="majorBidi" w:cs="Arabic Transparent"/>
          <w:sz w:val="28"/>
          <w:szCs w:val="28"/>
          <w:rtl/>
          <w:lang w:bidi="ar-JO"/>
        </w:rPr>
        <w:footnoteReference w:id="849"/>
      </w:r>
      <w:r w:rsidRPr="006108D6">
        <w:rPr>
          <w:rFonts w:asciiTheme="majorBidi" w:hAnsiTheme="majorBidi" w:cs="Arabic Transparent"/>
          <w:sz w:val="28"/>
          <w:szCs w:val="28"/>
          <w:rtl/>
          <w:lang w:bidi="ar-JO"/>
        </w:rPr>
        <w:t>", ثم أراه آية تدل على عزته وحكمته, ودلت القصة على وضوح الآيات التي أتاها الله لموسى عليه السلام,  ولكن فرعون كان طاغية, والطغاة مهما بلغوا من العلم تنعدم الحكمة في قراراتهم, فقالوا سحرا, فبينت الآيات الموجزة لفتة توثق للعالمين أنّ فرعون وقومه علموا صدق موسى وذلك في قوله تعالى"</w:t>
      </w:r>
      <w:r w:rsidR="003A5533">
        <w:rPr>
          <w:rFonts w:ascii="QCF_BSML" w:eastAsiaTheme="minorHAnsi" w:hAnsi="QCF_BSML" w:cs="QCF_BSML"/>
          <w:color w:val="000000"/>
          <w:sz w:val="27"/>
          <w:szCs w:val="27"/>
          <w:rtl/>
        </w:rPr>
        <w:t xml:space="preserve">ﭽ </w:t>
      </w:r>
      <w:r w:rsidR="003A5533">
        <w:rPr>
          <w:rFonts w:ascii="QCF_P378" w:eastAsiaTheme="minorHAnsi" w:hAnsi="QCF_P378" w:cs="QCF_P378"/>
          <w:b/>
          <w:bCs/>
          <w:color w:val="000000"/>
          <w:sz w:val="27"/>
          <w:szCs w:val="27"/>
          <w:rtl/>
        </w:rPr>
        <w:t xml:space="preserve">ﭑ  ﭒ  ﭓ  ﭔ  ﭕ  ﭖﭗ  ﭘ  ﭙ              ﭚ         ﭛ  ﭜ  </w:t>
      </w:r>
      <w:r w:rsidR="003A5533">
        <w:rPr>
          <w:rFonts w:ascii="QCF_BSML" w:eastAsiaTheme="minorHAnsi" w:hAnsi="QCF_BSML" w:cs="QCF_BSML"/>
          <w:color w:val="000000"/>
          <w:sz w:val="27"/>
          <w:szCs w:val="27"/>
          <w:rtl/>
        </w:rPr>
        <w:t>ﭼ</w:t>
      </w:r>
      <w:r w:rsidR="003A5533">
        <w:rPr>
          <w:rFonts w:ascii="Arial" w:eastAsiaTheme="minorHAnsi" w:hAnsi="Arial" w:cs="Arial"/>
          <w:color w:val="000000"/>
          <w:sz w:val="18"/>
          <w:szCs w:val="18"/>
        </w:rPr>
        <w:t xml:space="preserve"> </w:t>
      </w:r>
      <w:r w:rsidRPr="003A5533">
        <w:rPr>
          <w:rFonts w:asciiTheme="majorBidi" w:hAnsiTheme="majorBidi" w:cs="Arabic Transparent"/>
          <w:sz w:val="28"/>
          <w:szCs w:val="28"/>
          <w:rtl/>
          <w:lang w:bidi="ar-JO"/>
        </w:rPr>
        <w:t>النمل(14),</w:t>
      </w:r>
      <w:r w:rsidRPr="006108D6">
        <w:rPr>
          <w:rFonts w:asciiTheme="majorBidi" w:hAnsiTheme="majorBidi" w:cs="Arabic Transparent"/>
          <w:sz w:val="28"/>
          <w:szCs w:val="28"/>
          <w:rtl/>
          <w:lang w:bidi="ar-JO"/>
        </w:rPr>
        <w:t xml:space="preserve"> فجاءت الجملة تبين بالمؤكدات اللفظية "السين والتاء" في "استيقن" للمبالغة  في التصديق, لكنهم جحدوا, سبق الفعل جحدوا اليقين, لأنهم ضمروا جحودها  قبل  رؤيتها وإن صدقت</w:t>
      </w:r>
      <w:r w:rsidRPr="006108D6">
        <w:rPr>
          <w:rStyle w:val="FootnoteReference"/>
          <w:rFonts w:asciiTheme="majorBidi" w:hAnsiTheme="majorBidi" w:cs="Arabic Transparent"/>
          <w:sz w:val="28"/>
          <w:szCs w:val="28"/>
          <w:rtl/>
          <w:lang w:bidi="ar-JO"/>
        </w:rPr>
        <w:footnoteReference w:id="850"/>
      </w:r>
      <w:r w:rsidRPr="006108D6">
        <w:rPr>
          <w:rFonts w:asciiTheme="majorBidi" w:hAnsiTheme="majorBidi" w:cs="Arabic Transparent"/>
          <w:sz w:val="28"/>
          <w:szCs w:val="28"/>
          <w:rtl/>
          <w:lang w:bidi="ar-JO"/>
        </w:rPr>
        <w:t>, ثم بين الله السبب في هذه الجحود</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اعتيادهم ظلم الغير, والعلو هو الاستكبار الذي يتسم به كل طاغية, ولا تجتمع صفات الظلم والكبر مع الحكمة مطلقا.</w:t>
      </w:r>
    </w:p>
    <w:p w:rsidR="00351686" w:rsidRPr="006108D6" w:rsidRDefault="00351686" w:rsidP="003A5533">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القصة الثانية</w:t>
      </w:r>
      <w:r w:rsidR="001554DB">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 xml:space="preserve"> قصة سليمان -عليه السلام, الآيات (15-44) لما بينت القصة السابقة كيف لم ينتفع فرعون من الآيات المبصرة؛ فهلك وقومه, تأتي الآيات بقصة انتفاع ملكة سبأ بعد </w:t>
      </w:r>
      <w:r w:rsidRPr="006108D6">
        <w:rPr>
          <w:rFonts w:asciiTheme="majorBidi" w:hAnsiTheme="majorBidi" w:cs="Arabic Transparent"/>
          <w:sz w:val="28"/>
          <w:szCs w:val="28"/>
          <w:rtl/>
          <w:lang w:bidi="ar-JO"/>
        </w:rPr>
        <w:lastRenderedPageBreak/>
        <w:t xml:space="preserve">أن استيقنت الآيات  على صدق النبي فآمنت, وقد فصلت سورة النمل قصة سليمان عليه السلام, وبدأت ببيان شرف العلم, وتقدم حملته وأهله على العالمين, وفي قوله تعالى </w:t>
      </w:r>
      <w:r w:rsidR="003A5533">
        <w:rPr>
          <w:rFonts w:ascii="QCF_BSML" w:eastAsiaTheme="minorHAnsi" w:hAnsi="QCF_BSML" w:cs="QCF_BSML"/>
          <w:color w:val="000000"/>
          <w:sz w:val="27"/>
          <w:szCs w:val="27"/>
          <w:rtl/>
        </w:rPr>
        <w:t xml:space="preserve">ﭽ </w:t>
      </w:r>
      <w:r w:rsidR="003A5533">
        <w:rPr>
          <w:rFonts w:ascii="QCF_P378" w:eastAsiaTheme="minorHAnsi" w:hAnsi="QCF_P378" w:cs="QCF_P378"/>
          <w:b/>
          <w:bCs/>
          <w:color w:val="000000"/>
          <w:sz w:val="27"/>
          <w:szCs w:val="27"/>
          <w:rtl/>
        </w:rPr>
        <w:t xml:space="preserve">ﭯ  ﭰ  ﭱﭲ  ﭳ  ﭴ  ﭵ  ﭶ  ﭷ  ﭸ       ﭹ  ﭺ  ﭻ             ﭼﭽ  ﭾ   ﭿ  ﮀ  ﮁ  ﮂ  </w:t>
      </w:r>
      <w:r w:rsidR="003A5533">
        <w:rPr>
          <w:rFonts w:ascii="QCF_BSML" w:eastAsiaTheme="minorHAnsi" w:hAnsi="QCF_BSML" w:cs="QCF_BSML"/>
          <w:color w:val="000000"/>
          <w:sz w:val="27"/>
          <w:szCs w:val="27"/>
          <w:rtl/>
        </w:rPr>
        <w:t>ﭼ</w:t>
      </w:r>
      <w:r w:rsidR="003A5533">
        <w:rPr>
          <w:rFonts w:ascii="Arial" w:eastAsiaTheme="minorHAnsi" w:hAnsi="Arial" w:cs="Arial"/>
          <w:color w:val="000000"/>
          <w:sz w:val="18"/>
          <w:szCs w:val="18"/>
        </w:rPr>
        <w:t xml:space="preserve"> </w:t>
      </w:r>
      <w:r w:rsidRPr="003A5533">
        <w:rPr>
          <w:rFonts w:asciiTheme="majorBidi" w:hAnsiTheme="majorBidi" w:cs="Arabic Transparent"/>
          <w:sz w:val="28"/>
          <w:szCs w:val="28"/>
          <w:rtl/>
        </w:rPr>
        <w:t>النمل(16)</w:t>
      </w:r>
      <w:r w:rsidRPr="006108D6">
        <w:rPr>
          <w:rFonts w:asciiTheme="majorBidi" w:hAnsiTheme="majorBidi" w:cs="Arabic Transparent"/>
          <w:sz w:val="28"/>
          <w:szCs w:val="28"/>
          <w:rtl/>
        </w:rPr>
        <w:t>,  والوراثة هنا هي وراثة النبوة والعلم</w:t>
      </w:r>
      <w:r w:rsidRPr="006108D6">
        <w:rPr>
          <w:rStyle w:val="FootnoteReference"/>
          <w:rFonts w:asciiTheme="majorBidi" w:hAnsiTheme="majorBidi" w:cs="Arabic Transparent"/>
          <w:sz w:val="28"/>
          <w:szCs w:val="28"/>
          <w:rtl/>
        </w:rPr>
        <w:footnoteReference w:id="851"/>
      </w:r>
      <w:r w:rsidRPr="006108D6">
        <w:rPr>
          <w:rFonts w:asciiTheme="majorBidi" w:hAnsiTheme="majorBidi" w:cs="Arabic Transparent"/>
          <w:sz w:val="28"/>
          <w:szCs w:val="28"/>
          <w:rtl/>
        </w:rPr>
        <w:t>, وهي أصل حكم سليمان عليه السلام, وفي القصة لفتات تبين مقاصد السورة, فهي تبين حال المَلك وصفته إذا اجتمع فيه العلم والحكمة,  فهو حامد متقين لفضل الله عليه, يسخَّر ما أتاه الله في نشر دين الله, ويظهر العلم والحكمة في قرار النمل أن يستمعوا لتحذير نملة منهم واعتذارها لسليمان وجنده, ويظهر حكمة هدهد في التأخر عن أمر قائده لنقل خبر عن قوم يشركون بالله, وتظهر حكمة امرأة نجت وقومها من الهلاك بإيمانها بالله</w:t>
      </w:r>
      <w:r w:rsidRPr="006108D6">
        <w:rPr>
          <w:rStyle w:val="FootnoteReference"/>
          <w:rFonts w:asciiTheme="majorBidi" w:hAnsiTheme="majorBidi" w:cs="Arabic Transparent"/>
          <w:sz w:val="28"/>
          <w:szCs w:val="28"/>
          <w:rtl/>
        </w:rPr>
        <w:footnoteReference w:id="852"/>
      </w:r>
      <w:r w:rsidRPr="006108D6">
        <w:rPr>
          <w:rFonts w:asciiTheme="majorBidi" w:hAnsiTheme="majorBidi" w:cs="Arabic Transparent"/>
          <w:sz w:val="28"/>
          <w:szCs w:val="28"/>
          <w:rtl/>
        </w:rPr>
        <w:t>, وفي قصة سليمان عظات وعبر للحاكمين, فهي تظهر رحمته بمخلوقات الله</w:t>
      </w:r>
      <w:r w:rsidRPr="006108D6">
        <w:rPr>
          <w:rStyle w:val="FootnoteReference"/>
          <w:rFonts w:asciiTheme="majorBidi" w:hAnsiTheme="majorBidi" w:cs="Arabic Transparent"/>
          <w:sz w:val="28"/>
          <w:szCs w:val="28"/>
          <w:rtl/>
        </w:rPr>
        <w:footnoteReference w:id="853"/>
      </w:r>
      <w:r w:rsidRPr="006108D6">
        <w:rPr>
          <w:rFonts w:asciiTheme="majorBidi" w:hAnsiTheme="majorBidi" w:cs="Arabic Transparent"/>
          <w:sz w:val="28"/>
          <w:szCs w:val="28"/>
          <w:rtl/>
        </w:rPr>
        <w:t xml:space="preserve">, في قوله تعالى: </w:t>
      </w:r>
      <w:r w:rsidR="003A5533">
        <w:rPr>
          <w:rFonts w:asciiTheme="majorBidi" w:hAnsiTheme="majorBidi" w:cs="Arabic Transparent" w:hint="cs"/>
          <w:sz w:val="28"/>
          <w:szCs w:val="28"/>
          <w:rtl/>
        </w:rPr>
        <w:br/>
      </w:r>
      <w:r w:rsidR="003A5533">
        <w:rPr>
          <w:rFonts w:ascii="QCF_BSML" w:eastAsiaTheme="minorHAnsi" w:hAnsi="QCF_BSML" w:cs="QCF_BSML"/>
          <w:color w:val="000000"/>
          <w:sz w:val="27"/>
          <w:szCs w:val="27"/>
          <w:rtl/>
        </w:rPr>
        <w:t xml:space="preserve">ﭽ </w:t>
      </w:r>
      <w:r w:rsidR="003A5533">
        <w:rPr>
          <w:rFonts w:ascii="QCF_P378" w:eastAsiaTheme="minorHAnsi" w:hAnsi="QCF_P378" w:cs="QCF_P378"/>
          <w:b/>
          <w:bCs/>
          <w:color w:val="000000"/>
          <w:sz w:val="27"/>
          <w:szCs w:val="27"/>
          <w:rtl/>
        </w:rPr>
        <w:t xml:space="preserve">ﮢ  ﮣ  ﮤ  ﮥ  </w:t>
      </w:r>
      <w:r w:rsidR="003A5533">
        <w:rPr>
          <w:rFonts w:ascii="QCF_BSML" w:eastAsiaTheme="minorHAnsi" w:hAnsi="QCF_BSML" w:cs="QCF_BSML"/>
          <w:color w:val="000000"/>
          <w:sz w:val="27"/>
          <w:szCs w:val="27"/>
          <w:rtl/>
        </w:rPr>
        <w:t>ﭼ</w:t>
      </w:r>
      <w:r w:rsidR="003A5533">
        <w:rPr>
          <w:rFonts w:ascii="Arial" w:eastAsiaTheme="minorHAnsi" w:hAnsi="Arial" w:cs="Arial"/>
          <w:color w:val="000000"/>
          <w:sz w:val="18"/>
          <w:szCs w:val="18"/>
        </w:rPr>
        <w:t xml:space="preserve"> </w:t>
      </w:r>
      <w:r w:rsidRPr="006108D6">
        <w:rPr>
          <w:rFonts w:asciiTheme="majorBidi" w:hAnsiTheme="majorBidi" w:cs="Arabic Transparent"/>
          <w:sz w:val="28"/>
          <w:szCs w:val="28"/>
          <w:rtl/>
        </w:rPr>
        <w:t xml:space="preserve"> </w:t>
      </w:r>
      <w:r w:rsidRPr="003A5533">
        <w:rPr>
          <w:rFonts w:asciiTheme="majorBidi" w:hAnsiTheme="majorBidi" w:cs="Arabic Transparent"/>
          <w:sz w:val="28"/>
          <w:szCs w:val="28"/>
          <w:rtl/>
        </w:rPr>
        <w:t>النمل(19),</w:t>
      </w:r>
      <w:r w:rsidRPr="006108D6">
        <w:rPr>
          <w:rFonts w:asciiTheme="majorBidi" w:hAnsiTheme="majorBidi" w:cs="Arabic Transparent"/>
          <w:sz w:val="28"/>
          <w:szCs w:val="28"/>
          <w:rtl/>
        </w:rPr>
        <w:t xml:space="preserve"> وتظهر حزمه في تفقده أمر الهدهد</w:t>
      </w:r>
      <w:r w:rsidRPr="006108D6">
        <w:rPr>
          <w:rStyle w:val="FootnoteReference"/>
          <w:rFonts w:asciiTheme="majorBidi" w:hAnsiTheme="majorBidi" w:cs="Arabic Transparent"/>
          <w:sz w:val="28"/>
          <w:szCs w:val="28"/>
          <w:rtl/>
        </w:rPr>
        <w:footnoteReference w:id="854"/>
      </w:r>
      <w:r w:rsidRPr="006108D6">
        <w:rPr>
          <w:rFonts w:asciiTheme="majorBidi" w:hAnsiTheme="majorBidi" w:cs="Arabic Transparent"/>
          <w:sz w:val="28"/>
          <w:szCs w:val="28"/>
          <w:rtl/>
        </w:rPr>
        <w:t>, وغيرته على دين الله بسرعة إرساله لملكة سبأ, وتظهر عظيم تطور الإمكانات في مملكته في نقل عرشها بلمح البصر</w:t>
      </w:r>
      <w:r w:rsidRPr="006108D6">
        <w:rPr>
          <w:rStyle w:val="FootnoteReference"/>
          <w:rFonts w:asciiTheme="majorBidi" w:hAnsiTheme="majorBidi" w:cs="Arabic Transparent"/>
          <w:sz w:val="28"/>
          <w:szCs w:val="28"/>
          <w:rtl/>
        </w:rPr>
        <w:footnoteReference w:id="855"/>
      </w:r>
      <w:r w:rsidRPr="006108D6">
        <w:rPr>
          <w:rFonts w:asciiTheme="majorBidi" w:hAnsiTheme="majorBidi" w:cs="Arabic Transparent"/>
          <w:sz w:val="28"/>
          <w:szCs w:val="28"/>
          <w:rtl/>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b/>
          <w:bCs/>
          <w:sz w:val="28"/>
          <w:szCs w:val="28"/>
          <w:rtl/>
        </w:rPr>
        <w:t>القصة الثالثة</w:t>
      </w:r>
      <w:r w:rsidR="001554DB">
        <w:rPr>
          <w:rFonts w:asciiTheme="majorBidi" w:hAnsiTheme="majorBidi" w:cs="Arabic Transparent"/>
          <w:b/>
          <w:bCs/>
          <w:sz w:val="28"/>
          <w:szCs w:val="28"/>
          <w:rtl/>
        </w:rPr>
        <w:t>:</w:t>
      </w:r>
      <w:r w:rsidR="008C7212" w:rsidRPr="006108D6">
        <w:rPr>
          <w:rFonts w:asciiTheme="majorBidi" w:hAnsiTheme="majorBidi" w:cs="Arabic Transparent"/>
          <w:sz w:val="28"/>
          <w:szCs w:val="28"/>
          <w:rtl/>
        </w:rPr>
        <w:t>قصتا</w:t>
      </w:r>
      <w:r w:rsidRPr="006108D6">
        <w:rPr>
          <w:rFonts w:asciiTheme="majorBidi" w:hAnsiTheme="majorBidi" w:cs="Arabic Transparent"/>
          <w:sz w:val="28"/>
          <w:szCs w:val="28"/>
          <w:rtl/>
        </w:rPr>
        <w:t xml:space="preserve"> قومي صالح ولوط - عليهما السلام- الآيات(45-58), جاءت قصة قوم صالح في سورة النمل تفصل بين فريقين يختصمان, فريق يصدق صالحا</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وفريق يتطير به, والتطير هو دليل انعدام الحكمة في قومه, وهو توكيل علم الغيب للحوادث, قال قطب- رحمه الله-</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rtl/>
        </w:rPr>
        <w:t>" النفس البشرية لا تستطيع أن تعيش بلا مجهول مغيب تكل إليه ما لا تعرفه وما لا تقدر عليه, فإذا لم تكل المجهول المغيب إلى الإيمان بعلام الغيوب وكلته إلى مثل هذه الأوهام والخرافات التي لا تقف عند حد، ولا تخضع لعقل، ولا تنتهي إلى اطمئنان ويقين</w:t>
      </w:r>
      <w:r w:rsidRPr="006108D6">
        <w:rPr>
          <w:rStyle w:val="FootnoteReference"/>
          <w:rFonts w:asciiTheme="majorBidi" w:hAnsiTheme="majorBidi" w:cs="Arabic Transparent"/>
          <w:sz w:val="28"/>
          <w:szCs w:val="28"/>
          <w:rtl/>
        </w:rPr>
        <w:footnoteReference w:id="856"/>
      </w:r>
      <w:r w:rsidRPr="006108D6">
        <w:rPr>
          <w:rFonts w:asciiTheme="majorBidi" w:hAnsiTheme="majorBidi" w:cs="Arabic Transparent"/>
          <w:sz w:val="28"/>
          <w:szCs w:val="28"/>
          <w:rtl/>
        </w:rPr>
        <w:t>."</w:t>
      </w:r>
    </w:p>
    <w:p w:rsidR="00351686" w:rsidRPr="006108D6" w:rsidRDefault="00351686" w:rsidP="003A5533">
      <w:pPr>
        <w:tabs>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rPr>
        <w:lastRenderedPageBreak/>
        <w:t>وكان قوم صالح لانعدام الحكمة في قرارتهم يفتنون, أي يستدرجون في ضلالهم</w:t>
      </w:r>
      <w:r w:rsidRPr="006108D6">
        <w:rPr>
          <w:rStyle w:val="FootnoteReference"/>
          <w:rFonts w:asciiTheme="majorBidi" w:hAnsiTheme="majorBidi" w:cs="Arabic Transparent"/>
          <w:sz w:val="28"/>
          <w:szCs w:val="28"/>
          <w:rtl/>
        </w:rPr>
        <w:footnoteReference w:id="857"/>
      </w:r>
      <w:r w:rsidRPr="006108D6">
        <w:rPr>
          <w:rFonts w:asciiTheme="majorBidi" w:hAnsiTheme="majorBidi" w:cs="Arabic Transparent"/>
          <w:sz w:val="28"/>
          <w:szCs w:val="28"/>
          <w:rtl/>
        </w:rPr>
        <w:t>, وكان فيهم تسعة من المفسدين اتفقوا على حيلة مجرمة, لقتل صالح-عليه السلام- قال تعالى</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rtl/>
        </w:rPr>
        <w:t xml:space="preserve"> </w:t>
      </w:r>
      <w:r w:rsidR="003A5533">
        <w:rPr>
          <w:rFonts w:ascii="QCF_BSML" w:eastAsiaTheme="minorHAnsi" w:hAnsi="QCF_BSML" w:cs="QCF_BSML"/>
          <w:color w:val="000000"/>
          <w:sz w:val="27"/>
          <w:szCs w:val="27"/>
          <w:rtl/>
        </w:rPr>
        <w:t xml:space="preserve">ﭽ </w:t>
      </w:r>
      <w:r w:rsidR="003A5533">
        <w:rPr>
          <w:rFonts w:ascii="QCF_P381" w:eastAsiaTheme="minorHAnsi" w:hAnsi="QCF_P381" w:cs="QCF_P381"/>
          <w:b/>
          <w:bCs/>
          <w:color w:val="000000"/>
          <w:sz w:val="27"/>
          <w:szCs w:val="27"/>
          <w:rtl/>
        </w:rPr>
        <w:t xml:space="preserve">ﮈ   ﮉ  ﮊ  ﮋ  ﮌ  ﮍ  ﮎ  ﮏ  ﮐ  ﮑ    ﮒ  ﮓ  ﮔ  ﮕ  </w:t>
      </w:r>
      <w:r w:rsidR="003A5533">
        <w:rPr>
          <w:rFonts w:ascii="QCF_BSML" w:eastAsiaTheme="minorHAnsi" w:hAnsi="QCF_BSML" w:cs="QCF_BSML"/>
          <w:color w:val="000000"/>
          <w:sz w:val="27"/>
          <w:szCs w:val="27"/>
          <w:rtl/>
        </w:rPr>
        <w:t>ﭼ</w:t>
      </w:r>
      <w:r w:rsidR="003A5533">
        <w:rPr>
          <w:rFonts w:ascii="Arial" w:eastAsiaTheme="minorHAnsi" w:hAnsi="Arial" w:cs="Arial"/>
          <w:color w:val="000000"/>
          <w:sz w:val="18"/>
          <w:szCs w:val="18"/>
        </w:rPr>
        <w:t xml:space="preserve"> </w:t>
      </w:r>
      <w:r w:rsidRPr="003A5533">
        <w:rPr>
          <w:rFonts w:asciiTheme="majorBidi" w:hAnsiTheme="majorBidi" w:cs="Arabic Transparent"/>
          <w:sz w:val="28"/>
          <w:szCs w:val="28"/>
          <w:rtl/>
        </w:rPr>
        <w:t xml:space="preserve"> النمل(49)</w:t>
      </w:r>
      <w:r w:rsidR="006108D6" w:rsidRPr="003A5533">
        <w:rPr>
          <w:rFonts w:asciiTheme="majorBidi" w:hAnsiTheme="majorBidi" w:cs="Arabic Transparent"/>
          <w:sz w:val="28"/>
          <w:szCs w:val="28"/>
          <w:rtl/>
        </w:rPr>
        <w:t>،</w:t>
      </w:r>
      <w:r w:rsidRPr="006108D6">
        <w:rPr>
          <w:rFonts w:asciiTheme="majorBidi" w:hAnsiTheme="majorBidi" w:cs="Arabic Transparent"/>
          <w:sz w:val="28"/>
          <w:szCs w:val="28"/>
          <w:rtl/>
        </w:rPr>
        <w:t xml:space="preserve"> فأهلكهم بمكرهم.  أما قوم لوط فظهر انعدام الحكمة والخلق عندهم, فاخترعوا فاحشة تناقض الفطرة, وجهروا بها, وعادوا من ينكر عليهم صنيعهم هذا, واتهموه بالتطهر, فهلكوا منذَرين.</w:t>
      </w:r>
    </w:p>
    <w:p w:rsidR="00351686" w:rsidRPr="006108D6" w:rsidRDefault="00351686" w:rsidP="004B4682">
      <w:pPr>
        <w:tabs>
          <w:tab w:val="left" w:pos="281"/>
          <w:tab w:val="left" w:pos="943"/>
        </w:tabs>
        <w:spacing w:after="0" w:line="360" w:lineRule="auto"/>
        <w:ind w:firstLine="567"/>
        <w:jc w:val="both"/>
        <w:rPr>
          <w:rFonts w:asciiTheme="majorBidi" w:hAnsiTheme="majorBidi" w:cs="Arabic Transparent"/>
          <w:b/>
          <w:bCs/>
          <w:sz w:val="28"/>
          <w:szCs w:val="28"/>
          <w:rtl/>
        </w:rPr>
      </w:pPr>
      <w:r w:rsidRPr="006108D6">
        <w:rPr>
          <w:rFonts w:asciiTheme="majorBidi" w:hAnsiTheme="majorBidi" w:cs="Arabic Transparent"/>
          <w:sz w:val="28"/>
          <w:szCs w:val="28"/>
          <w:rtl/>
        </w:rPr>
        <w:t xml:space="preserve">ثم جاء </w:t>
      </w:r>
      <w:r w:rsidRPr="006108D6">
        <w:rPr>
          <w:rFonts w:asciiTheme="majorBidi" w:hAnsiTheme="majorBidi" w:cs="Arabic Transparent"/>
          <w:b/>
          <w:bCs/>
          <w:sz w:val="28"/>
          <w:szCs w:val="28"/>
          <w:rtl/>
        </w:rPr>
        <w:t>المقطع الثاني</w:t>
      </w:r>
      <w:r w:rsidRPr="006108D6">
        <w:rPr>
          <w:rFonts w:asciiTheme="majorBidi" w:hAnsiTheme="majorBidi" w:cs="Arabic Transparent"/>
          <w:sz w:val="28"/>
          <w:szCs w:val="28"/>
          <w:rtl/>
        </w:rPr>
        <w:t xml:space="preserve"> البشرى - في بعث الرسل- وحكمته في إنزال القرآن. الآيات (59-93)</w:t>
      </w:r>
      <w:r w:rsidRPr="006108D6">
        <w:rPr>
          <w:rFonts w:asciiTheme="majorBidi" w:hAnsiTheme="majorBidi" w:cs="Arabic Transparent"/>
          <w:b/>
          <w:bCs/>
          <w:sz w:val="28"/>
          <w:szCs w:val="28"/>
          <w:rtl/>
        </w:rPr>
        <w:t xml:space="preserve">, </w:t>
      </w:r>
      <w:r w:rsidRPr="006108D6">
        <w:rPr>
          <w:rFonts w:asciiTheme="majorBidi" w:hAnsiTheme="majorBidi" w:cs="Arabic Transparent"/>
          <w:sz w:val="28"/>
          <w:szCs w:val="28"/>
          <w:rtl/>
        </w:rPr>
        <w:t xml:space="preserve">تحدثت الآيات في المقطع الأول عن قصص أنبياء الله المصطفين في معرض إلقاء </w:t>
      </w:r>
      <w:proofErr w:type="gramStart"/>
      <w:r w:rsidRPr="006108D6">
        <w:rPr>
          <w:rFonts w:asciiTheme="majorBidi" w:hAnsiTheme="majorBidi" w:cs="Arabic Transparent"/>
          <w:sz w:val="28"/>
          <w:szCs w:val="28"/>
          <w:rtl/>
        </w:rPr>
        <w:t>القرآ</w:t>
      </w:r>
      <w:proofErr w:type="gramEnd"/>
      <w:r w:rsidRPr="006108D6">
        <w:rPr>
          <w:rFonts w:asciiTheme="majorBidi" w:hAnsiTheme="majorBidi" w:cs="Arabic Transparent"/>
          <w:sz w:val="28"/>
          <w:szCs w:val="28"/>
          <w:rtl/>
        </w:rPr>
        <w:t>ن على النبي-صلى الله عليه وسلم- من لدن حكيم عليم- فبدأ هذا المقطع بحمد على الله وبالسلام على عباده الذين اصطفى, ودلالة الحمد تعني وجود أمر فائدة عظيمة حصل للناس في إرسال الرسل عليهم, ومصاب عظيم صرف عن من تبعهم</w:t>
      </w:r>
      <w:r w:rsidRPr="006108D6">
        <w:rPr>
          <w:rStyle w:val="FootnoteReference"/>
          <w:rFonts w:asciiTheme="majorBidi" w:hAnsiTheme="majorBidi" w:cs="Arabic Transparent"/>
          <w:sz w:val="28"/>
          <w:szCs w:val="28"/>
          <w:rtl/>
        </w:rPr>
        <w:footnoteReference w:id="858"/>
      </w:r>
      <w:r w:rsidRPr="006108D6">
        <w:rPr>
          <w:rFonts w:asciiTheme="majorBidi" w:hAnsiTheme="majorBidi" w:cs="Arabic Transparent"/>
          <w:sz w:val="28"/>
          <w:szCs w:val="28"/>
          <w:rtl/>
        </w:rPr>
        <w:t>, فبدأ المقطع في بيان فضل الله على عباده, وإفاضته بالنعم عليهم</w:t>
      </w:r>
      <w:r w:rsidR="006108D6">
        <w:rPr>
          <w:rFonts w:asciiTheme="majorBidi" w:hAnsiTheme="majorBidi" w:cs="Arabic Transparent"/>
          <w:sz w:val="28"/>
          <w:szCs w:val="28"/>
          <w:rtl/>
        </w:rPr>
        <w:t>،</w:t>
      </w:r>
      <w:r w:rsidRPr="006108D6">
        <w:rPr>
          <w:rFonts w:asciiTheme="majorBidi" w:hAnsiTheme="majorBidi" w:cs="Arabic Transparent"/>
          <w:sz w:val="28"/>
          <w:szCs w:val="28"/>
          <w:rtl/>
        </w:rPr>
        <w:t>ثم شرع الله تعالى يبيّن آيات ملكه وانفراده بالخلق دون غيره, وإظهار الحقائق الدالة على حقيقة البعث والحساب, وبينت الآيات البراهين الساطعة والدلائل القاطعة على إحكام صنعه, وحكمة أمره كله</w:t>
      </w:r>
      <w:r w:rsidRPr="006108D6">
        <w:rPr>
          <w:rStyle w:val="FootnoteReference"/>
          <w:rFonts w:asciiTheme="majorBidi" w:hAnsiTheme="majorBidi" w:cs="Arabic Transparent"/>
          <w:sz w:val="28"/>
          <w:szCs w:val="28"/>
          <w:rtl/>
        </w:rPr>
        <w:footnoteReference w:id="859"/>
      </w:r>
      <w:r w:rsidRPr="006108D6">
        <w:rPr>
          <w:rFonts w:asciiTheme="majorBidi" w:hAnsiTheme="majorBidi" w:cs="Arabic Transparent"/>
          <w:sz w:val="28"/>
          <w:szCs w:val="28"/>
          <w:rtl/>
        </w:rPr>
        <w:t xml:space="preserve">, كما تضمنت الايات عرضا لمشاهد الآخرة, وحساب الناس في الآخرة </w:t>
      </w:r>
      <w:r w:rsidRPr="004B4682">
        <w:rPr>
          <w:rFonts w:asciiTheme="majorBidi" w:hAnsiTheme="majorBidi" w:cs="Arabic Transparent"/>
          <w:sz w:val="28"/>
          <w:szCs w:val="28"/>
          <w:rtl/>
        </w:rPr>
        <w:t>المتعلق بتصديقهم لرسل الله تعالى</w:t>
      </w:r>
      <w:r w:rsidR="00CB4912" w:rsidRPr="004B4682">
        <w:rPr>
          <w:rFonts w:asciiTheme="majorBidi" w:hAnsiTheme="majorBidi" w:cs="Arabic Transparent"/>
          <w:sz w:val="28"/>
          <w:szCs w:val="28"/>
          <w:rtl/>
        </w:rPr>
        <w:t>:</w:t>
      </w:r>
      <w:r w:rsidRPr="004B4682">
        <w:rPr>
          <w:rFonts w:asciiTheme="majorBidi" w:hAnsiTheme="majorBidi" w:cs="Arabic Transparent"/>
          <w:sz w:val="28"/>
          <w:szCs w:val="28"/>
          <w:rtl/>
        </w:rPr>
        <w:t xml:space="preserve"> </w:t>
      </w:r>
      <w:r w:rsidR="004B4682">
        <w:rPr>
          <w:rFonts w:ascii="QCF_BSML" w:eastAsiaTheme="minorHAnsi" w:hAnsi="QCF_BSML" w:cs="QCF_BSML"/>
          <w:color w:val="000000"/>
          <w:sz w:val="27"/>
          <w:szCs w:val="27"/>
          <w:rtl/>
        </w:rPr>
        <w:t xml:space="preserve">ﭽ </w:t>
      </w:r>
      <w:r w:rsidR="004B4682">
        <w:rPr>
          <w:rFonts w:ascii="QCF_P384" w:eastAsiaTheme="minorHAnsi" w:hAnsi="QCF_P384" w:cs="QCF_P384"/>
          <w:b/>
          <w:bCs/>
          <w:color w:val="000000"/>
          <w:sz w:val="27"/>
          <w:szCs w:val="27"/>
          <w:rtl/>
        </w:rPr>
        <w:t xml:space="preserve">ﮣ  ﮤ    ﮥ    ﮦ  ﮧ  ﮨ  ﮩ       ﮪ  ﮫ  ﮬ  ﮭ  ﮮ         ﮯ    </w:t>
      </w:r>
      <w:r w:rsidR="004B4682">
        <w:rPr>
          <w:rFonts w:ascii="QCF_BSML" w:eastAsiaTheme="minorHAnsi" w:hAnsi="QCF_BSML" w:cs="QCF_BSML"/>
          <w:color w:val="000000"/>
          <w:sz w:val="27"/>
          <w:szCs w:val="27"/>
          <w:rtl/>
        </w:rPr>
        <w:t>ﭼ</w:t>
      </w:r>
      <w:r w:rsidR="004B4682">
        <w:rPr>
          <w:rFonts w:ascii="Arial" w:eastAsiaTheme="minorHAnsi" w:hAnsi="Arial" w:cs="Arial"/>
          <w:color w:val="000000"/>
          <w:sz w:val="18"/>
          <w:szCs w:val="18"/>
        </w:rPr>
        <w:t xml:space="preserve"> </w:t>
      </w:r>
      <w:r w:rsidRPr="004B4682">
        <w:rPr>
          <w:rFonts w:asciiTheme="majorBidi" w:hAnsiTheme="majorBidi" w:cs="Arabic Transparent"/>
          <w:sz w:val="28"/>
          <w:szCs w:val="28"/>
          <w:rtl/>
        </w:rPr>
        <w:t>النمل(84), وتضمنت الآيات بيانا لحدود علم الإنسان في الآخرة, والتأكيد على استمرار آيات الله  الدالة على وجوده, يراها العبد كل يوم وكل حين في نفسه والآفاق, فمن غفل عنها لجهله فالله لا يغفل عن خلقه</w:t>
      </w:r>
      <w:r w:rsidRPr="004B4682">
        <w:rPr>
          <w:rStyle w:val="FootnoteReference"/>
          <w:rFonts w:asciiTheme="majorBidi" w:hAnsiTheme="majorBidi" w:cs="Arabic Transparent"/>
          <w:sz w:val="28"/>
          <w:szCs w:val="28"/>
          <w:vertAlign w:val="baseline"/>
          <w:rtl/>
        </w:rPr>
        <w:footnoteReference w:id="860"/>
      </w:r>
      <w:r w:rsidRPr="004B4682">
        <w:rPr>
          <w:rFonts w:asciiTheme="majorBidi" w:hAnsiTheme="majorBidi" w:cs="Arabic Transparent"/>
          <w:sz w:val="28"/>
          <w:szCs w:val="28"/>
          <w:rtl/>
        </w:rPr>
        <w:t xml:space="preserve">: </w:t>
      </w:r>
      <w:r w:rsidR="004B4682">
        <w:rPr>
          <w:rFonts w:ascii="QCF_BSML" w:eastAsiaTheme="minorHAnsi" w:hAnsi="QCF_BSML" w:cs="QCF_BSML"/>
          <w:color w:val="000000"/>
          <w:sz w:val="27"/>
          <w:szCs w:val="27"/>
          <w:rtl/>
        </w:rPr>
        <w:t xml:space="preserve">ﭽ </w:t>
      </w:r>
      <w:r w:rsidR="004B4682">
        <w:rPr>
          <w:rFonts w:ascii="QCF_P385" w:eastAsiaTheme="minorHAnsi" w:hAnsi="QCF_P385" w:cs="QCF_P385"/>
          <w:b/>
          <w:bCs/>
          <w:color w:val="000000"/>
          <w:sz w:val="27"/>
          <w:szCs w:val="27"/>
          <w:rtl/>
        </w:rPr>
        <w:t xml:space="preserve">ﮐ  ﮑ          ﮒ  ﮓ  ﮔ  ﮕﮖ  ﮗ  ﮘ  ﮙ      ﮚ  ﮛ  </w:t>
      </w:r>
      <w:r w:rsidR="004B4682">
        <w:rPr>
          <w:rFonts w:ascii="QCF_BSML" w:eastAsiaTheme="minorHAnsi" w:hAnsi="QCF_BSML" w:cs="QCF_BSML"/>
          <w:color w:val="000000"/>
          <w:sz w:val="27"/>
          <w:szCs w:val="27"/>
          <w:rtl/>
        </w:rPr>
        <w:t>ﭼ</w:t>
      </w:r>
      <w:r w:rsidR="004B4682">
        <w:rPr>
          <w:rFonts w:ascii="Arial" w:eastAsiaTheme="minorHAnsi" w:hAnsi="Arial" w:cs="Arial"/>
          <w:color w:val="000000"/>
          <w:sz w:val="18"/>
          <w:szCs w:val="18"/>
        </w:rPr>
        <w:t xml:space="preserve"> </w:t>
      </w:r>
      <w:r w:rsidRPr="004B4682">
        <w:rPr>
          <w:rFonts w:asciiTheme="majorBidi" w:hAnsiTheme="majorBidi" w:cs="Arabic Transparent"/>
          <w:sz w:val="28"/>
          <w:szCs w:val="28"/>
          <w:rtl/>
        </w:rPr>
        <w:t xml:space="preserve"> [النمل: 93]. وارتبط</w:t>
      </w:r>
      <w:r w:rsidRPr="006108D6">
        <w:rPr>
          <w:rFonts w:asciiTheme="majorBidi" w:hAnsiTheme="majorBidi" w:cs="Arabic Transparent"/>
          <w:sz w:val="28"/>
          <w:szCs w:val="28"/>
          <w:rtl/>
        </w:rPr>
        <w:t xml:space="preserve"> مطلع السورة بخاتمتها؛  ففي مطلع السورة جاء القرآن بهداية وبشرى, وفي الخاتمة ظهرت أثر الهداية على من رغب بالانتفاع بها, وتحصلت البشرى لمن اتبع الهدى فقط</w:t>
      </w:r>
      <w:r w:rsidRPr="006108D6">
        <w:rPr>
          <w:rStyle w:val="FootnoteReference"/>
          <w:rFonts w:asciiTheme="majorBidi" w:hAnsiTheme="majorBidi" w:cs="Arabic Transparent"/>
          <w:sz w:val="28"/>
          <w:szCs w:val="28"/>
          <w:rtl/>
        </w:rPr>
        <w:footnoteReference w:id="861"/>
      </w:r>
      <w:r w:rsidRPr="006108D6">
        <w:rPr>
          <w:rFonts w:asciiTheme="majorBidi" w:hAnsiTheme="majorBidi" w:cs="Arabic Transparent"/>
          <w:sz w:val="28"/>
          <w:szCs w:val="28"/>
          <w:rtl/>
        </w:rPr>
        <w:t>.</w:t>
      </w:r>
    </w:p>
    <w:p w:rsidR="004B4682" w:rsidRDefault="004B4682">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4B4682" w:rsidRDefault="00351686" w:rsidP="004B4682">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4B4682">
        <w:rPr>
          <w:rFonts w:asciiTheme="majorBidi" w:hAnsiTheme="majorBidi" w:cs="Arabic Transparent"/>
          <w:b/>
          <w:bCs/>
          <w:sz w:val="32"/>
          <w:szCs w:val="32"/>
          <w:rtl/>
          <w:lang w:bidi="ar-JO"/>
        </w:rPr>
        <w:lastRenderedPageBreak/>
        <w:t>العلاقة</w:t>
      </w:r>
      <w:proofErr w:type="gramEnd"/>
      <w:r w:rsidRPr="004B4682">
        <w:rPr>
          <w:rFonts w:asciiTheme="majorBidi" w:hAnsiTheme="majorBidi" w:cs="Arabic Transparent"/>
          <w:b/>
          <w:bCs/>
          <w:sz w:val="32"/>
          <w:szCs w:val="32"/>
          <w:rtl/>
          <w:lang w:bidi="ar-JO"/>
        </w:rPr>
        <w:t xml:space="preserve"> الثانية: بين دلالة اسم السورة ووحدتها الموضوعية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سميت السورة بسورة النمل لذكر قصة سليمان -عليه السلام- وجنده في وادي النمل, وكيف عج</w:t>
      </w:r>
      <w:r w:rsidR="008C7212" w:rsidRPr="006108D6">
        <w:rPr>
          <w:rFonts w:asciiTheme="majorBidi" w:hAnsiTheme="majorBidi" w:cs="Arabic Transparent"/>
          <w:sz w:val="28"/>
          <w:szCs w:val="28"/>
          <w:rtl/>
          <w:lang w:bidi="ar-JO"/>
        </w:rPr>
        <w:t>لت النملة بتحذير قومها أن يحطمهن</w:t>
      </w:r>
      <w:r w:rsidRPr="006108D6">
        <w:rPr>
          <w:rFonts w:asciiTheme="majorBidi" w:hAnsiTheme="majorBidi" w:cs="Arabic Transparent"/>
          <w:sz w:val="28"/>
          <w:szCs w:val="28"/>
          <w:rtl/>
          <w:lang w:bidi="ar-JO"/>
        </w:rPr>
        <w:t xml:space="preserve"> سليمان وجند</w:t>
      </w:r>
      <w:r w:rsidR="008C7212" w:rsidRPr="006108D6">
        <w:rPr>
          <w:rFonts w:asciiTheme="majorBidi" w:hAnsiTheme="majorBidi" w:cs="Arabic Transparent"/>
          <w:sz w:val="28"/>
          <w:szCs w:val="28"/>
          <w:rtl/>
          <w:lang w:bidi="ar-JO"/>
        </w:rPr>
        <w:t>ه</w:t>
      </w:r>
      <w:r w:rsidR="006108D6">
        <w:rPr>
          <w:rFonts w:asciiTheme="majorBidi" w:hAnsiTheme="majorBidi" w:cs="Arabic Transparent"/>
          <w:sz w:val="28"/>
          <w:szCs w:val="28"/>
          <w:rtl/>
          <w:lang w:bidi="ar-JO"/>
        </w:rPr>
        <w:t>،</w:t>
      </w:r>
      <w:r w:rsidR="008C7212" w:rsidRPr="006108D6">
        <w:rPr>
          <w:rFonts w:asciiTheme="majorBidi" w:hAnsiTheme="majorBidi" w:cs="Arabic Transparent"/>
          <w:sz w:val="28"/>
          <w:szCs w:val="28"/>
          <w:rtl/>
          <w:lang w:bidi="ar-JO"/>
        </w:rPr>
        <w:t xml:space="preserve"> وعذرت لهم أنهم لا يشعرون بهن</w:t>
      </w:r>
      <w:r w:rsidRPr="006108D6">
        <w:rPr>
          <w:rFonts w:asciiTheme="majorBidi" w:hAnsiTheme="majorBidi" w:cs="Arabic Transparent"/>
          <w:sz w:val="28"/>
          <w:szCs w:val="28"/>
          <w:rtl/>
          <w:lang w:bidi="ar-JO"/>
        </w:rPr>
        <w:t>, ومن عجائب القصة بيان عجيب خلق الله, وعظيم الملك الذي أتاه الله لسليمان -عليه السلام-, والعلاقة بين اسم السورة والوحدة الموضوعية للسورة هو علاقة التمثيل, ذلك أنّ قصة النملة مع سليمان عليه السلام مثلت أهم مقاصد السورة من حيث تصوير أثر الهداية والانتفاع بها في تحقيق البشرى وكانت في نجاة مملكة النمل, وكان الأثر ظاهرا في اهتداء النمل واستماعهم لنذيرهم فاختبؤ</w:t>
      </w:r>
      <w:r w:rsidR="008C7212" w:rsidRPr="006108D6">
        <w:rPr>
          <w:rFonts w:asciiTheme="majorBidi" w:hAnsiTheme="majorBidi" w:cs="Arabic Transparent"/>
          <w:sz w:val="28"/>
          <w:szCs w:val="28"/>
          <w:rtl/>
          <w:lang w:bidi="ar-JO"/>
        </w:rPr>
        <w:t>وا في مساكنهن, وحكمتهن في تعذرهن</w:t>
      </w:r>
      <w:r w:rsidRPr="006108D6">
        <w:rPr>
          <w:rFonts w:asciiTheme="majorBidi" w:hAnsiTheme="majorBidi" w:cs="Arabic Transparent"/>
          <w:sz w:val="28"/>
          <w:szCs w:val="28"/>
          <w:rtl/>
          <w:lang w:bidi="ar-JO"/>
        </w:rPr>
        <w:t xml:space="preserve"> لنبي الله وجنده أنه</w:t>
      </w:r>
      <w:r w:rsidR="008C7212" w:rsidRPr="006108D6">
        <w:rPr>
          <w:rFonts w:asciiTheme="majorBidi" w:hAnsiTheme="majorBidi" w:cs="Arabic Transparent"/>
          <w:sz w:val="28"/>
          <w:szCs w:val="28"/>
          <w:rtl/>
          <w:lang w:bidi="ar-JO"/>
        </w:rPr>
        <w:t>م إن حطموهن فسيكون فناؤهن</w:t>
      </w:r>
      <w:r w:rsidRPr="006108D6">
        <w:rPr>
          <w:rFonts w:asciiTheme="majorBidi" w:hAnsiTheme="majorBidi" w:cs="Arabic Transparent"/>
          <w:sz w:val="28"/>
          <w:szCs w:val="28"/>
          <w:rtl/>
          <w:lang w:bidi="ar-JO"/>
        </w:rPr>
        <w:t xml:space="preserve"> وهم لا يشعرون</w:t>
      </w:r>
      <w:r w:rsidR="008C7212" w:rsidRPr="006108D6">
        <w:rPr>
          <w:rFonts w:asciiTheme="majorBidi" w:hAnsiTheme="majorBidi" w:cs="Arabic Transparent"/>
          <w:sz w:val="28"/>
          <w:szCs w:val="28"/>
          <w:rtl/>
          <w:lang w:bidi="ar-JO"/>
        </w:rPr>
        <w:t xml:space="preserve"> بهن</w:t>
      </w:r>
      <w:r w:rsidRPr="006108D6">
        <w:rPr>
          <w:rFonts w:asciiTheme="majorBidi" w:hAnsiTheme="majorBidi" w:cs="Arabic Transparent"/>
          <w:sz w:val="28"/>
          <w:szCs w:val="28"/>
          <w:rtl/>
          <w:lang w:bidi="ar-JO"/>
        </w:rPr>
        <w:t>, و ظهر أثر الهديات الربانية  في تفاعل أعظم ملك لأعظم مملكة على الأرض لهذا الحدث, أن حمد الله على هذا الفضل, فلم يتجبر ويبطش ويسرف كما فعلت الأمم الهالكة</w:t>
      </w:r>
      <w:r w:rsidRPr="006108D6">
        <w:rPr>
          <w:rStyle w:val="FootnoteReference"/>
          <w:rFonts w:asciiTheme="majorBidi" w:hAnsiTheme="majorBidi" w:cs="Arabic Transparent"/>
          <w:sz w:val="28"/>
          <w:szCs w:val="28"/>
          <w:rtl/>
          <w:lang w:bidi="ar-JO"/>
        </w:rPr>
        <w:footnoteReference w:id="862"/>
      </w:r>
      <w:r w:rsidRPr="006108D6">
        <w:rPr>
          <w:rFonts w:asciiTheme="majorBidi" w:hAnsiTheme="majorBidi" w:cs="Arabic Transparent"/>
          <w:sz w:val="28"/>
          <w:szCs w:val="28"/>
          <w:rtl/>
          <w:lang w:bidi="ar-JO"/>
        </w:rPr>
        <w:t>.</w:t>
      </w:r>
    </w:p>
    <w:p w:rsidR="00351686" w:rsidRPr="00CC1B80" w:rsidRDefault="00351686" w:rsidP="00CC1B80">
      <w:pPr>
        <w:tabs>
          <w:tab w:val="left" w:pos="281"/>
          <w:tab w:val="left" w:pos="943"/>
        </w:tabs>
        <w:spacing w:after="0" w:line="360" w:lineRule="auto"/>
        <w:jc w:val="both"/>
        <w:rPr>
          <w:rFonts w:asciiTheme="majorBidi" w:hAnsiTheme="majorBidi" w:cs="Arabic Transparent"/>
          <w:b/>
          <w:bCs/>
          <w:sz w:val="32"/>
          <w:szCs w:val="32"/>
          <w:rtl/>
        </w:rPr>
      </w:pPr>
      <w:r w:rsidRPr="00CC1B80">
        <w:rPr>
          <w:rFonts w:asciiTheme="majorBidi" w:hAnsiTheme="majorBidi" w:cs="Arabic Transparent"/>
          <w:b/>
          <w:bCs/>
          <w:sz w:val="32"/>
          <w:szCs w:val="32"/>
          <w:rtl/>
        </w:rPr>
        <w:t>ثانيا</w:t>
      </w:r>
      <w:r w:rsidR="001554DB" w:rsidRPr="00CC1B80">
        <w:rPr>
          <w:rFonts w:asciiTheme="majorBidi" w:hAnsiTheme="majorBidi" w:cs="Arabic Transparent"/>
          <w:b/>
          <w:bCs/>
          <w:sz w:val="32"/>
          <w:szCs w:val="32"/>
          <w:rtl/>
        </w:rPr>
        <w:t xml:space="preserve">: </w:t>
      </w:r>
      <w:r w:rsidRPr="00CC1B80">
        <w:rPr>
          <w:rFonts w:asciiTheme="majorBidi" w:hAnsiTheme="majorBidi" w:cs="Arabic Transparent"/>
          <w:b/>
          <w:bCs/>
          <w:sz w:val="32"/>
          <w:szCs w:val="32"/>
          <w:rtl/>
        </w:rPr>
        <w:t xml:space="preserve"> خصائص سورة النمل </w:t>
      </w:r>
      <w:proofErr w:type="gramStart"/>
      <w:r w:rsidRPr="00CC1B80">
        <w:rPr>
          <w:rFonts w:asciiTheme="majorBidi" w:hAnsiTheme="majorBidi" w:cs="Arabic Transparent"/>
          <w:b/>
          <w:bCs/>
          <w:sz w:val="32"/>
          <w:szCs w:val="32"/>
          <w:rtl/>
        </w:rPr>
        <w:t>مضمونا</w:t>
      </w:r>
      <w:proofErr w:type="gramEnd"/>
      <w:r w:rsidRPr="00CC1B80">
        <w:rPr>
          <w:rFonts w:asciiTheme="majorBidi" w:hAnsiTheme="majorBidi" w:cs="Arabic Transparent"/>
          <w:b/>
          <w:bCs/>
          <w:sz w:val="32"/>
          <w:szCs w:val="32"/>
          <w:rtl/>
        </w:rPr>
        <w:t xml:space="preserve"> وأسلوبا</w:t>
      </w:r>
    </w:p>
    <w:p w:rsidR="00351686" w:rsidRPr="00CC1B80" w:rsidRDefault="00351686" w:rsidP="00CC1B80">
      <w:pPr>
        <w:tabs>
          <w:tab w:val="left" w:pos="281"/>
          <w:tab w:val="left" w:pos="943"/>
        </w:tabs>
        <w:spacing w:after="0" w:line="360" w:lineRule="auto"/>
        <w:jc w:val="both"/>
        <w:rPr>
          <w:rFonts w:asciiTheme="majorBidi" w:hAnsiTheme="majorBidi" w:cs="Arabic Transparent"/>
          <w:b/>
          <w:bCs/>
          <w:sz w:val="32"/>
          <w:szCs w:val="32"/>
          <w:rtl/>
        </w:rPr>
      </w:pPr>
      <w:proofErr w:type="gramStart"/>
      <w:r w:rsidRPr="00CC1B80">
        <w:rPr>
          <w:rFonts w:asciiTheme="majorBidi" w:hAnsiTheme="majorBidi" w:cs="Arabic Transparent"/>
          <w:b/>
          <w:bCs/>
          <w:sz w:val="32"/>
          <w:szCs w:val="32"/>
          <w:rtl/>
        </w:rPr>
        <w:t>القسم</w:t>
      </w:r>
      <w:proofErr w:type="gramEnd"/>
      <w:r w:rsidRPr="00CC1B80">
        <w:rPr>
          <w:rFonts w:asciiTheme="majorBidi" w:hAnsiTheme="majorBidi" w:cs="Arabic Transparent"/>
          <w:b/>
          <w:bCs/>
          <w:sz w:val="32"/>
          <w:szCs w:val="32"/>
          <w:rtl/>
        </w:rPr>
        <w:t xml:space="preserve"> الأول</w:t>
      </w:r>
      <w:r w:rsidR="001554DB" w:rsidRPr="00CC1B80">
        <w:rPr>
          <w:rFonts w:asciiTheme="majorBidi" w:hAnsiTheme="majorBidi" w:cs="Arabic Transparent"/>
          <w:b/>
          <w:bCs/>
          <w:sz w:val="32"/>
          <w:szCs w:val="32"/>
          <w:rtl/>
        </w:rPr>
        <w:t xml:space="preserve">: </w:t>
      </w:r>
      <w:r w:rsidRPr="00CC1B80">
        <w:rPr>
          <w:rFonts w:asciiTheme="majorBidi" w:hAnsiTheme="majorBidi" w:cs="Arabic Transparent"/>
          <w:b/>
          <w:bCs/>
          <w:sz w:val="32"/>
          <w:szCs w:val="32"/>
          <w:rtl/>
        </w:rPr>
        <w:t xml:space="preserve"> خصائص سورة النمل مضمونا</w:t>
      </w:r>
    </w:p>
    <w:p w:rsidR="00351686" w:rsidRPr="006108D6" w:rsidRDefault="00351686" w:rsidP="00CC1B80">
      <w:pPr>
        <w:pStyle w:val="ListParagraph"/>
        <w:numPr>
          <w:ilvl w:val="0"/>
          <w:numId w:val="20"/>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 xml:space="preserve">تضمنت السورة آية صرحت بعلم الله الشامل حتى لما يجري في نفوس الناس, وتكشف حقيقة تصديق قوم فرعون لموسى التام مع جحدهم لآياته, والسبب هو الظلم والاستكبار. في قوله تعالى:" </w:t>
      </w:r>
      <w:r w:rsidR="00CC1B80">
        <w:rPr>
          <w:rFonts w:ascii="QCF_BSML" w:eastAsiaTheme="minorHAnsi" w:hAnsi="QCF_BSML" w:cs="QCF_BSML"/>
          <w:color w:val="000000"/>
          <w:sz w:val="27"/>
          <w:szCs w:val="27"/>
          <w:rtl/>
        </w:rPr>
        <w:t xml:space="preserve">ﭽ </w:t>
      </w:r>
      <w:r w:rsidR="00CC1B80">
        <w:rPr>
          <w:rFonts w:ascii="QCF_P378" w:eastAsiaTheme="minorHAnsi" w:hAnsi="QCF_P378" w:cs="QCF_P378"/>
          <w:b/>
          <w:bCs/>
          <w:color w:val="000000"/>
          <w:sz w:val="27"/>
          <w:szCs w:val="27"/>
          <w:rtl/>
        </w:rPr>
        <w:t xml:space="preserve">ﭑ  ﭒ  ﭓ  ﭔ  ﭕ  ﭖﭗ  ﭘ  ﭙ              ﭚ         ﭛ  </w:t>
      </w:r>
      <w:r w:rsidR="00CC1B80">
        <w:rPr>
          <w:rFonts w:ascii="QCF_P378" w:eastAsiaTheme="minorHAnsi" w:hAnsi="QCF_P378" w:cs="QCF_P378" w:hint="cs"/>
          <w:b/>
          <w:bCs/>
          <w:color w:val="000000"/>
          <w:sz w:val="27"/>
          <w:szCs w:val="27"/>
          <w:rtl/>
        </w:rPr>
        <w:br/>
      </w:r>
      <w:r w:rsidR="00CC1B80">
        <w:rPr>
          <w:rFonts w:ascii="QCF_P378" w:eastAsiaTheme="minorHAnsi" w:hAnsi="QCF_P378" w:cs="QCF_P378"/>
          <w:b/>
          <w:bCs/>
          <w:color w:val="000000"/>
          <w:sz w:val="27"/>
          <w:szCs w:val="27"/>
          <w:rtl/>
        </w:rPr>
        <w:t xml:space="preserve">ﭜ  </w:t>
      </w:r>
      <w:r w:rsidR="00CC1B80">
        <w:rPr>
          <w:rFonts w:ascii="QCF_BSML" w:eastAsiaTheme="minorHAnsi" w:hAnsi="QCF_BSML" w:cs="QCF_BSML"/>
          <w:color w:val="000000"/>
          <w:sz w:val="27"/>
          <w:szCs w:val="27"/>
          <w:rtl/>
        </w:rPr>
        <w:t>ﭼ</w:t>
      </w:r>
      <w:r w:rsidR="00CC1B80">
        <w:rPr>
          <w:rFonts w:ascii="Arial" w:eastAsiaTheme="minorHAnsi" w:hAnsi="Arial" w:cs="Arial"/>
          <w:color w:val="000000"/>
          <w:sz w:val="18"/>
          <w:szCs w:val="18"/>
        </w:rPr>
        <w:t xml:space="preserve"> </w:t>
      </w:r>
      <w:r w:rsidRPr="006108D6">
        <w:rPr>
          <w:rFonts w:asciiTheme="majorBidi" w:hAnsiTheme="majorBidi" w:cs="Arabic Transparent"/>
          <w:sz w:val="28"/>
          <w:szCs w:val="28"/>
          <w:rtl/>
        </w:rPr>
        <w:t xml:space="preserve"> </w:t>
      </w:r>
      <w:r w:rsidRPr="00CC1B80">
        <w:rPr>
          <w:rFonts w:asciiTheme="majorBidi" w:hAnsiTheme="majorBidi" w:cs="Arabic Transparent"/>
          <w:sz w:val="28"/>
          <w:szCs w:val="28"/>
          <w:rtl/>
        </w:rPr>
        <w:t>النمل(14),</w:t>
      </w:r>
      <w:r w:rsidRPr="006108D6">
        <w:rPr>
          <w:rFonts w:asciiTheme="majorBidi" w:hAnsiTheme="majorBidi" w:cs="Arabic Transparent"/>
          <w:sz w:val="28"/>
          <w:szCs w:val="28"/>
          <w:rtl/>
        </w:rPr>
        <w:t xml:space="preserve"> وهي تنبىء الرسول-صلى الله عليه وسلم – أن حال الكافرين بدعوته, هو كحال قوم فرعون.</w:t>
      </w:r>
    </w:p>
    <w:p w:rsidR="00351686" w:rsidRPr="006108D6" w:rsidRDefault="00351686" w:rsidP="001554DB">
      <w:pPr>
        <w:pStyle w:val="ListParagraph"/>
        <w:numPr>
          <w:ilvl w:val="0"/>
          <w:numId w:val="20"/>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 xml:space="preserve">بينت آيات السورة </w:t>
      </w:r>
      <w:r w:rsidR="008C7212" w:rsidRPr="006108D6">
        <w:rPr>
          <w:rFonts w:asciiTheme="majorBidi" w:hAnsiTheme="majorBidi" w:cs="Arabic Transparent"/>
          <w:sz w:val="28"/>
          <w:szCs w:val="28"/>
          <w:rtl/>
        </w:rPr>
        <w:t>علامات</w:t>
      </w:r>
      <w:r w:rsidRPr="006108D6">
        <w:rPr>
          <w:rFonts w:asciiTheme="majorBidi" w:hAnsiTheme="majorBidi" w:cs="Arabic Transparent"/>
          <w:sz w:val="28"/>
          <w:szCs w:val="28"/>
          <w:rtl/>
        </w:rPr>
        <w:t xml:space="preserve"> جديدة لملك سليمان- عليه السلام-, ومنها منطق الطير, والمقدرة العجيبة لمن عنده علم من الكتاب في نقل جسم من مكان لآخر يبعده عنها آلاف الكيلومترات, رغم اختلاف المفسرين في شخصية صاحب العلم, ولكن تبقى الآية العجيبة في مقدرة جندي من جنود سليمان على امتلاك قدرةلم يجد العلم الحديث حتى اليوم تفسيرا لها</w:t>
      </w:r>
      <w:r w:rsidRPr="006108D6">
        <w:rPr>
          <w:rStyle w:val="FootnoteReference"/>
          <w:rFonts w:asciiTheme="majorBidi" w:hAnsiTheme="majorBidi" w:cs="Arabic Transparent"/>
          <w:sz w:val="28"/>
          <w:szCs w:val="28"/>
          <w:rtl/>
        </w:rPr>
        <w:footnoteReference w:id="863"/>
      </w:r>
      <w:r w:rsidRPr="006108D6">
        <w:rPr>
          <w:rFonts w:asciiTheme="majorBidi" w:hAnsiTheme="majorBidi" w:cs="Arabic Transparent"/>
          <w:sz w:val="28"/>
          <w:szCs w:val="28"/>
          <w:rtl/>
        </w:rPr>
        <w:t xml:space="preserve">. </w:t>
      </w:r>
    </w:p>
    <w:p w:rsidR="00351686" w:rsidRPr="006108D6" w:rsidRDefault="00351686" w:rsidP="001554DB">
      <w:pPr>
        <w:pStyle w:val="ListParagraph"/>
        <w:numPr>
          <w:ilvl w:val="0"/>
          <w:numId w:val="20"/>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lastRenderedPageBreak/>
        <w:t xml:space="preserve">احتوت السورة أمثلة على شخصيات الملوك, فبينت شخصية الملك الطاغية المتكبر الظاهرة في فرعون, فانعدام الحكمة عنده  ليحل مكانها التكبر والظلم, أورثته وقومه الفسق, فهلكوا, وشخصية ملكة سبأ, </w:t>
      </w:r>
      <w:r w:rsidR="008C7212" w:rsidRPr="006108D6">
        <w:rPr>
          <w:rFonts w:asciiTheme="majorBidi" w:hAnsiTheme="majorBidi" w:cs="Arabic Transparent"/>
          <w:sz w:val="28"/>
          <w:szCs w:val="28"/>
          <w:rtl/>
        </w:rPr>
        <w:t xml:space="preserve">التي تُظهر الملكة الحكيمة التي </w:t>
      </w:r>
      <w:r w:rsidRPr="006108D6">
        <w:rPr>
          <w:rFonts w:asciiTheme="majorBidi" w:hAnsiTheme="majorBidi" w:cs="Arabic Transparent"/>
          <w:sz w:val="28"/>
          <w:szCs w:val="28"/>
          <w:rtl/>
        </w:rPr>
        <w:t>بهرتها آيات الله فأسلمت, وشخصية ا</w:t>
      </w:r>
      <w:r w:rsidR="008C7212" w:rsidRPr="006108D6">
        <w:rPr>
          <w:rFonts w:asciiTheme="majorBidi" w:hAnsiTheme="majorBidi" w:cs="Arabic Transparent"/>
          <w:sz w:val="28"/>
          <w:szCs w:val="28"/>
          <w:rtl/>
        </w:rPr>
        <w:t>لملك سليمان-عليه السلام-  الذي آ</w:t>
      </w:r>
      <w:r w:rsidRPr="006108D6">
        <w:rPr>
          <w:rFonts w:asciiTheme="majorBidi" w:hAnsiTheme="majorBidi" w:cs="Arabic Transparent"/>
          <w:sz w:val="28"/>
          <w:szCs w:val="28"/>
          <w:rtl/>
        </w:rPr>
        <w:t>تاه الله العلم  فأحسن استخدامه فنال به الحكمة التي هي أصل نهضة الأمم والحفاظ على إنسانيتها</w:t>
      </w:r>
      <w:r w:rsidRPr="006108D6">
        <w:rPr>
          <w:rStyle w:val="FootnoteReference"/>
          <w:rFonts w:asciiTheme="majorBidi" w:hAnsiTheme="majorBidi" w:cs="Arabic Transparent"/>
          <w:sz w:val="28"/>
          <w:szCs w:val="28"/>
          <w:rtl/>
        </w:rPr>
        <w:footnoteReference w:id="864"/>
      </w:r>
      <w:r w:rsidRPr="006108D6">
        <w:rPr>
          <w:rFonts w:asciiTheme="majorBidi" w:hAnsiTheme="majorBidi" w:cs="Arabic Transparent"/>
          <w:sz w:val="28"/>
          <w:szCs w:val="28"/>
          <w:rtl/>
        </w:rPr>
        <w:t xml:space="preserve">, فلم يمنعه عظيم ملكه وعجائب ما سخر الله له من عبادته تعالى والعمل في نشر دين الله, وكان مثالا للقائد الحامد العابد الحازم الغيور على دين الله, الشاكر لنعم الله عليه.  </w:t>
      </w:r>
    </w:p>
    <w:p w:rsidR="00351686" w:rsidRPr="006108D6" w:rsidRDefault="00351686" w:rsidP="001554DB">
      <w:pPr>
        <w:pStyle w:val="ListParagraph"/>
        <w:numPr>
          <w:ilvl w:val="0"/>
          <w:numId w:val="20"/>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تضمنت السورة خبرا عن قدرة الطيور والحشرات على النطق والتواصل, وذلك في نقل حوار الهدهد مع سليمان-عليه السلام- الذي علمه الله منطقهم- وفي تحذير النملة لقومها, قال ابن العربي</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rtl/>
        </w:rPr>
        <w:t xml:space="preserve"> ولا خلاف عند العلماء في أن الحيوانات كلها لها أفهام وعقول, وقد قال</w:t>
      </w:r>
      <w:r w:rsidRPr="006108D6">
        <w:rPr>
          <w:rFonts w:asciiTheme="majorBidi" w:hAnsiTheme="majorBidi" w:cs="Arabic Transparent"/>
          <w:sz w:val="28"/>
          <w:szCs w:val="28"/>
        </w:rPr>
        <w:t> </w:t>
      </w:r>
      <w:hyperlink r:id="rId13" w:history="1">
        <w:r w:rsidRPr="006108D6">
          <w:rPr>
            <w:rFonts w:asciiTheme="majorBidi" w:hAnsiTheme="majorBidi" w:cs="Arabic Transparent"/>
            <w:sz w:val="28"/>
            <w:szCs w:val="28"/>
            <w:rtl/>
          </w:rPr>
          <w:t>الشافعي</w:t>
        </w:r>
        <w:r w:rsidR="008C7212" w:rsidRPr="006108D6">
          <w:rPr>
            <w:rFonts w:asciiTheme="majorBidi" w:hAnsiTheme="majorBidi" w:cs="Arabic Transparent"/>
            <w:sz w:val="28"/>
            <w:szCs w:val="28"/>
          </w:rPr>
          <w:t>"</w:t>
        </w:r>
        <w:r w:rsidRPr="006108D6">
          <w:rPr>
            <w:rFonts w:asciiTheme="majorBidi" w:hAnsiTheme="majorBidi" w:cs="Arabic Transparent"/>
            <w:sz w:val="28"/>
            <w:szCs w:val="28"/>
          </w:rPr>
          <w:t> </w:t>
        </w:r>
      </w:hyperlink>
      <w:r w:rsidRPr="006108D6">
        <w:rPr>
          <w:rFonts w:asciiTheme="majorBidi" w:hAnsiTheme="majorBidi" w:cs="Arabic Transparent"/>
          <w:sz w:val="28"/>
          <w:szCs w:val="28"/>
        </w:rPr>
        <w:t>:</w:t>
      </w:r>
      <w:r w:rsidRPr="006108D6">
        <w:rPr>
          <w:rFonts w:asciiTheme="majorBidi" w:hAnsiTheme="majorBidi" w:cs="Arabic Transparent"/>
          <w:sz w:val="28"/>
          <w:szCs w:val="28"/>
          <w:rtl/>
        </w:rPr>
        <w:t>الحمام أعقل الطير</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وقد قال علماء: انظروا إلى النملة كيف تقسم كل حبة تدخرها نصفين لئلا ينبت الحب، إلا حب الكزبرة فإنها تقسم الحبة منه على أربع; لأنها إذا قسمت لنصفين تنبت، وإذا قسمت بأربعة أنصاف لم تنبت</w:t>
      </w:r>
      <w:r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rPr>
        <w:t>وهذه من غوامض العلوم عندنا، وأدركتها النمل بخلق الله ذلك لها.</w:t>
      </w:r>
      <w:r w:rsidRPr="006108D6">
        <w:rPr>
          <w:rStyle w:val="FootnoteReference"/>
          <w:rFonts w:asciiTheme="majorBidi" w:hAnsiTheme="majorBidi" w:cs="Arabic Transparent"/>
          <w:sz w:val="28"/>
          <w:szCs w:val="28"/>
          <w:rtl/>
        </w:rPr>
        <w:footnoteReference w:id="865"/>
      </w:r>
      <w:r w:rsidRPr="006108D6">
        <w:rPr>
          <w:rFonts w:asciiTheme="majorBidi" w:hAnsiTheme="majorBidi" w:cs="Arabic Transparent"/>
          <w:sz w:val="28"/>
          <w:szCs w:val="28"/>
          <w:rtl/>
          <w:lang w:bidi="ar-JO"/>
        </w:rPr>
        <w:t>"</w:t>
      </w:r>
    </w:p>
    <w:p w:rsidR="00351686" w:rsidRPr="006108D6" w:rsidRDefault="00351686" w:rsidP="00CC1B80">
      <w:pPr>
        <w:pStyle w:val="ListParagraph"/>
        <w:numPr>
          <w:ilvl w:val="0"/>
          <w:numId w:val="20"/>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 xml:space="preserve">تضمنت السورة أبلغ وأوجز خطاب دعوي تحذيري, في قوله تعالى على لسان بلقيس: </w:t>
      </w:r>
      <w:r w:rsidR="00CC1B80">
        <w:rPr>
          <w:rFonts w:ascii="QCF_BSML" w:eastAsiaTheme="minorHAnsi" w:hAnsi="QCF_BSML" w:cs="QCF_BSML"/>
          <w:color w:val="000000"/>
          <w:sz w:val="27"/>
          <w:szCs w:val="27"/>
          <w:rtl/>
        </w:rPr>
        <w:t xml:space="preserve">ﭽ </w:t>
      </w:r>
      <w:r w:rsidR="00CC1B80">
        <w:rPr>
          <w:rFonts w:ascii="QCF_P379" w:eastAsiaTheme="minorHAnsi" w:hAnsi="QCF_P379" w:cs="QCF_P379"/>
          <w:b/>
          <w:bCs/>
          <w:color w:val="000000"/>
          <w:sz w:val="27"/>
          <w:szCs w:val="27"/>
          <w:rtl/>
        </w:rPr>
        <w:t xml:space="preserve">ﮝ  ﮞ       ﮟ  ﮠ      ﮡ  ﮢ    ﮣ          ﮤ       ﮥ  ﮦ  ﮧ  ﮨ  ﮩ  ﮪ     ﮫ  ﮬ   ﮭ  ﮮ  ﮯ  ﮰ  ﮱ  ﯓ  ﯔ  </w:t>
      </w:r>
      <w:r w:rsidR="00CC1B80">
        <w:rPr>
          <w:rFonts w:ascii="QCF_BSML" w:eastAsiaTheme="minorHAnsi" w:hAnsi="QCF_BSML" w:cs="QCF_BSML"/>
          <w:color w:val="000000"/>
          <w:sz w:val="27"/>
          <w:szCs w:val="27"/>
          <w:rtl/>
        </w:rPr>
        <w:t>ﭼ</w:t>
      </w:r>
      <w:r w:rsidR="00CC1B80">
        <w:rPr>
          <w:rFonts w:ascii="Arial" w:eastAsiaTheme="minorHAnsi" w:hAnsi="Arial" w:cs="Arial"/>
          <w:color w:val="000000"/>
          <w:sz w:val="18"/>
          <w:szCs w:val="18"/>
        </w:rPr>
        <w:t xml:space="preserve"> </w:t>
      </w:r>
      <w:r w:rsidRPr="00CC1B80">
        <w:rPr>
          <w:rFonts w:asciiTheme="majorBidi" w:hAnsiTheme="majorBidi" w:cs="Arabic Transparent"/>
          <w:sz w:val="28"/>
          <w:szCs w:val="28"/>
          <w:rtl/>
        </w:rPr>
        <w:t>النمل (29 – 31).</w:t>
      </w:r>
      <w:r w:rsidRPr="006108D6">
        <w:rPr>
          <w:rFonts w:asciiTheme="majorBidi" w:hAnsiTheme="majorBidi" w:cs="Arabic Transparent"/>
          <w:sz w:val="28"/>
          <w:szCs w:val="28"/>
          <w:rtl/>
        </w:rPr>
        <w:t xml:space="preserve"> قال الرازي</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rtl/>
        </w:rPr>
        <w:t xml:space="preserve"> "وهذا الكتاب مشتمل على تمام المقصود؛ لأن المطلوب من الخلق إما العلم أو العمل, والعلم مقدم على العمل فقوله (بِسْمِ اللَّهِ الرَّحْمَنِ الرَّحِيمِ), مشتمل على إثبات الصانع سبحانه وتعالى وإثبات كونه عالماً قادراً حياً مريداً حكيماً رحيماً, وأما قوله (أَلاَّ تَعْلُواْ عَلَىّ</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فهو نهي عن الانقياد لطاعة النفس والهوى والتكبر, وأما قوله (وَأْتُونِى مُسْلِمِينَ) فالمراد بالمسلم إما المنقاد أو المؤمن, فثبت أن هذا الكتاب على وجازته يحوي كل ما لا بد منه في الدين والدنيا.</w:t>
      </w:r>
      <w:r w:rsidRPr="006108D6">
        <w:rPr>
          <w:rStyle w:val="FootnoteReference"/>
          <w:rFonts w:asciiTheme="majorBidi" w:hAnsiTheme="majorBidi" w:cs="Arabic Transparent"/>
          <w:sz w:val="28"/>
          <w:szCs w:val="28"/>
          <w:rtl/>
        </w:rPr>
        <w:footnoteReference w:id="866"/>
      </w:r>
      <w:r w:rsidRPr="006108D6">
        <w:rPr>
          <w:rFonts w:asciiTheme="majorBidi" w:hAnsiTheme="majorBidi" w:cs="Arabic Transparent"/>
          <w:sz w:val="28"/>
          <w:szCs w:val="28"/>
          <w:rtl/>
        </w:rPr>
        <w:t>"</w:t>
      </w:r>
    </w:p>
    <w:p w:rsidR="00351686" w:rsidRPr="006108D6" w:rsidRDefault="00351686" w:rsidP="00CC1B80">
      <w:pPr>
        <w:pStyle w:val="ListParagraph"/>
        <w:numPr>
          <w:ilvl w:val="0"/>
          <w:numId w:val="20"/>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lang w:bidi="ar-JO"/>
        </w:rPr>
        <w:t xml:space="preserve">تضمنت السورة آية تبين علو القرآن على سائر الكتب المنزلة, بسلامته من التغيير أوالتحريف الذي طال غيره من الكتب, وأنّ فيه الفصل في  قضايا اختلف فيها, فقال تعالى </w:t>
      </w:r>
      <w:r w:rsidR="00CC1B80">
        <w:rPr>
          <w:rFonts w:ascii="QCF_BSML" w:eastAsiaTheme="minorHAnsi" w:hAnsi="QCF_BSML" w:cs="QCF_BSML"/>
          <w:color w:val="000000"/>
          <w:sz w:val="27"/>
          <w:szCs w:val="27"/>
          <w:rtl/>
        </w:rPr>
        <w:t xml:space="preserve">ﭽ </w:t>
      </w:r>
      <w:r w:rsidR="00CC1B80">
        <w:rPr>
          <w:rFonts w:ascii="QCF_P383" w:eastAsiaTheme="minorHAnsi" w:hAnsi="QCF_P383" w:cs="QCF_P383"/>
          <w:b/>
          <w:bCs/>
          <w:color w:val="000000"/>
          <w:sz w:val="27"/>
          <w:szCs w:val="27"/>
          <w:rtl/>
        </w:rPr>
        <w:t xml:space="preserve">ﰅ  </w:t>
      </w:r>
      <w:r w:rsidR="00CC1B80">
        <w:rPr>
          <w:rFonts w:ascii="QCF_P383" w:eastAsiaTheme="minorHAnsi" w:hAnsi="QCF_P383" w:cs="QCF_P383"/>
          <w:b/>
          <w:bCs/>
          <w:color w:val="000000"/>
          <w:sz w:val="27"/>
          <w:szCs w:val="27"/>
          <w:rtl/>
        </w:rPr>
        <w:lastRenderedPageBreak/>
        <w:t xml:space="preserve">ﰆ  ﰇ       ﰈ      ﰉ  ﰊ  ﰋ   ﰌ    ﰍ  ﰎ  ﰏ  ﰐ  </w:t>
      </w:r>
      <w:r w:rsidR="00CC1B80">
        <w:rPr>
          <w:rFonts w:ascii="QCF_BSML" w:eastAsiaTheme="minorHAnsi" w:hAnsi="QCF_BSML" w:cs="QCF_BSML"/>
          <w:color w:val="000000"/>
          <w:sz w:val="27"/>
          <w:szCs w:val="27"/>
          <w:rtl/>
        </w:rPr>
        <w:t>ﭼ</w:t>
      </w:r>
      <w:r w:rsidR="00CC1B80">
        <w:rPr>
          <w:rFonts w:ascii="Arial" w:eastAsiaTheme="minorHAnsi" w:hAnsi="Arial" w:cs="Arial"/>
          <w:color w:val="000000"/>
          <w:sz w:val="18"/>
          <w:szCs w:val="18"/>
        </w:rPr>
        <w:t xml:space="preserve"> </w:t>
      </w:r>
      <w:r w:rsidRPr="00CC1B80">
        <w:rPr>
          <w:rFonts w:asciiTheme="majorBidi" w:hAnsiTheme="majorBidi" w:cs="Arabic Transparent"/>
          <w:sz w:val="28"/>
          <w:szCs w:val="28"/>
          <w:rtl/>
        </w:rPr>
        <w:t>النمل(76),</w:t>
      </w:r>
      <w:r w:rsidRPr="006108D6">
        <w:rPr>
          <w:rFonts w:asciiTheme="majorBidi" w:hAnsiTheme="majorBidi" w:cs="Arabic Transparent"/>
          <w:sz w:val="28"/>
          <w:szCs w:val="28"/>
          <w:rtl/>
        </w:rPr>
        <w:t xml:space="preserve"> ومن ذلك ما اشتمل عليه القرآن من تحقيق أمور الشرائع الماضية والأمم الغابرة مما خبطت فيه كتب بني إسرائيل خبطاً من جراء ما طرأ على كتبهم من التشتت والتلاشي وسوء النقل من لغة إلى لغة في عصور انحطاط الأمة الإسرائيلية</w:t>
      </w:r>
      <w:r w:rsidRPr="006108D6">
        <w:rPr>
          <w:rStyle w:val="FootnoteReference"/>
          <w:rFonts w:asciiTheme="majorBidi" w:hAnsiTheme="majorBidi" w:cs="Arabic Transparent"/>
          <w:sz w:val="28"/>
          <w:szCs w:val="28"/>
          <w:rtl/>
        </w:rPr>
        <w:footnoteReference w:id="867"/>
      </w:r>
      <w:r w:rsidRPr="006108D6">
        <w:rPr>
          <w:rFonts w:asciiTheme="majorBidi" w:hAnsiTheme="majorBidi" w:cs="Arabic Transparent"/>
          <w:sz w:val="28"/>
          <w:szCs w:val="28"/>
          <w:rtl/>
        </w:rPr>
        <w:t xml:space="preserve">, ويظهر علو منزلة المصطفين من الأنبياء ومنزلتهم, ويبرئهم من الأباطيل التي قيلت في حقهم في كتب اليهود والنصارى. </w:t>
      </w:r>
    </w:p>
    <w:p w:rsidR="00351686" w:rsidRPr="00CC1B80" w:rsidRDefault="00351686" w:rsidP="00CC1B80">
      <w:pPr>
        <w:tabs>
          <w:tab w:val="left" w:pos="281"/>
          <w:tab w:val="left" w:pos="943"/>
        </w:tabs>
        <w:spacing w:after="0" w:line="360" w:lineRule="auto"/>
        <w:jc w:val="both"/>
        <w:rPr>
          <w:rFonts w:asciiTheme="majorBidi" w:hAnsiTheme="majorBidi" w:cs="Arabic Transparent"/>
          <w:b/>
          <w:bCs/>
          <w:sz w:val="32"/>
          <w:szCs w:val="32"/>
          <w:rtl/>
        </w:rPr>
      </w:pPr>
      <w:r w:rsidRPr="00CC1B80">
        <w:rPr>
          <w:rFonts w:asciiTheme="majorBidi" w:hAnsiTheme="majorBidi" w:cs="Arabic Transparent"/>
          <w:b/>
          <w:bCs/>
          <w:sz w:val="32"/>
          <w:szCs w:val="32"/>
          <w:rtl/>
        </w:rPr>
        <w:t>ثانيا</w:t>
      </w:r>
      <w:r w:rsidR="001554DB" w:rsidRPr="00CC1B80">
        <w:rPr>
          <w:rFonts w:asciiTheme="majorBidi" w:hAnsiTheme="majorBidi" w:cs="Arabic Transparent"/>
          <w:b/>
          <w:bCs/>
          <w:sz w:val="32"/>
          <w:szCs w:val="32"/>
          <w:rtl/>
        </w:rPr>
        <w:t xml:space="preserve">: </w:t>
      </w:r>
      <w:r w:rsidRPr="00CC1B80">
        <w:rPr>
          <w:rFonts w:asciiTheme="majorBidi" w:hAnsiTheme="majorBidi" w:cs="Arabic Transparent"/>
          <w:b/>
          <w:bCs/>
          <w:sz w:val="32"/>
          <w:szCs w:val="32"/>
          <w:rtl/>
        </w:rPr>
        <w:t xml:space="preserve"> الخصائص الأسلوبية في سورة النمل</w:t>
      </w:r>
    </w:p>
    <w:p w:rsidR="00351686" w:rsidRPr="006108D6" w:rsidRDefault="00351686" w:rsidP="00CC1B80">
      <w:pPr>
        <w:pStyle w:val="ListParagraph"/>
        <w:numPr>
          <w:ilvl w:val="0"/>
          <w:numId w:val="21"/>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lang w:bidi="ar-JO"/>
        </w:rPr>
        <w:t>تشابهت سورة النمل مع سورة الحجر في المطلع ولكن اختلف في تقديم وتأخير لفظ "الكتاب" و"القرآن", قال تعالى سورة النمل</w:t>
      </w:r>
      <w:r w:rsidRPr="006108D6">
        <w:rPr>
          <w:rFonts w:asciiTheme="majorBidi" w:hAnsiTheme="majorBidi" w:cs="Arabic Transparent"/>
          <w:b/>
          <w:bCs/>
          <w:sz w:val="28"/>
          <w:szCs w:val="28"/>
          <w:rtl/>
          <w:lang w:bidi="ar-JO"/>
        </w:rPr>
        <w:t>:</w:t>
      </w:r>
      <w:r w:rsidR="00CC1B80">
        <w:rPr>
          <w:rFonts w:asciiTheme="majorBidi" w:hAnsiTheme="majorBidi" w:cs="Arabic Transparent" w:hint="cs"/>
          <w:b/>
          <w:bCs/>
          <w:sz w:val="28"/>
          <w:szCs w:val="28"/>
          <w:rtl/>
          <w:lang w:bidi="ar-JO"/>
        </w:rPr>
        <w:t xml:space="preserve"> </w:t>
      </w:r>
      <w:r w:rsidR="00CC1B80">
        <w:rPr>
          <w:rFonts w:ascii="QCF_BSML" w:eastAsiaTheme="minorHAnsi" w:hAnsi="QCF_BSML" w:cs="QCF_BSML"/>
          <w:color w:val="000000"/>
          <w:sz w:val="27"/>
          <w:szCs w:val="27"/>
          <w:rtl/>
        </w:rPr>
        <w:t xml:space="preserve">ﭽ </w:t>
      </w:r>
      <w:r w:rsidR="00CC1B80">
        <w:rPr>
          <w:rFonts w:ascii="QCF_P377" w:eastAsiaTheme="minorHAnsi" w:hAnsi="QCF_P377" w:cs="QCF_P377"/>
          <w:b/>
          <w:bCs/>
          <w:color w:val="000000"/>
          <w:sz w:val="27"/>
          <w:szCs w:val="27"/>
          <w:rtl/>
        </w:rPr>
        <w:t xml:space="preserve">ﭑﭒ  ﭓ  ﭔ  ﭕ  ﭖ  ﭗ  </w:t>
      </w:r>
      <w:r w:rsidR="00CC1B80">
        <w:rPr>
          <w:rFonts w:ascii="QCF_BSML" w:eastAsiaTheme="minorHAnsi" w:hAnsi="QCF_BSML" w:cs="QCF_BSML"/>
          <w:color w:val="000000"/>
          <w:sz w:val="27"/>
          <w:szCs w:val="27"/>
          <w:rtl/>
        </w:rPr>
        <w:t>ﭼ</w:t>
      </w:r>
      <w:r w:rsidR="00CC1B80">
        <w:rPr>
          <w:rFonts w:ascii="Arial" w:eastAsiaTheme="minorHAnsi" w:hAnsi="Arial" w:cs="Arial"/>
          <w:color w:val="000000"/>
          <w:sz w:val="18"/>
          <w:szCs w:val="18"/>
        </w:rPr>
        <w:t xml:space="preserve"> </w:t>
      </w:r>
      <w:r w:rsidRPr="00CC1B80">
        <w:rPr>
          <w:rFonts w:asciiTheme="majorBidi" w:hAnsiTheme="majorBidi" w:cs="Arabic Transparent"/>
          <w:sz w:val="28"/>
          <w:szCs w:val="28"/>
          <w:rtl/>
          <w:lang w:bidi="ar-JO"/>
        </w:rPr>
        <w:t>النمل</w:t>
      </w:r>
      <w:r w:rsidR="00CC1B80" w:rsidRPr="00CC1B80">
        <w:rPr>
          <w:rFonts w:asciiTheme="majorBidi" w:hAnsiTheme="majorBidi" w:cs="Arabic Transparent" w:hint="cs"/>
          <w:sz w:val="28"/>
          <w:szCs w:val="28"/>
          <w:rtl/>
          <w:lang w:bidi="ar-JO"/>
        </w:rPr>
        <w:t>(</w:t>
      </w:r>
      <w:r w:rsidRPr="00CC1B80">
        <w:rPr>
          <w:rFonts w:asciiTheme="majorBidi" w:hAnsiTheme="majorBidi" w:cs="Arabic Transparent"/>
          <w:sz w:val="28"/>
          <w:szCs w:val="28"/>
          <w:rtl/>
          <w:lang w:bidi="ar-JO"/>
        </w:rPr>
        <w:t>1)</w:t>
      </w:r>
      <w:r w:rsidRPr="006108D6">
        <w:rPr>
          <w:rFonts w:asciiTheme="majorBidi" w:hAnsiTheme="majorBidi" w:cs="Arabic Transparent"/>
          <w:sz w:val="28"/>
          <w:szCs w:val="28"/>
          <w:rtl/>
          <w:lang w:bidi="ar-JO"/>
        </w:rPr>
        <w:t>, وفي سورة الحجر</w:t>
      </w:r>
      <w:r w:rsidR="00CC1B80">
        <w:rPr>
          <w:rFonts w:ascii="QCF_BSML" w:eastAsiaTheme="minorHAnsi" w:hAnsi="QCF_BSML" w:cs="QCF_BSML"/>
          <w:color w:val="000000"/>
          <w:sz w:val="27"/>
          <w:szCs w:val="27"/>
          <w:rtl/>
        </w:rPr>
        <w:t xml:space="preserve">ﭽ </w:t>
      </w:r>
      <w:r w:rsidR="00CC1B80">
        <w:rPr>
          <w:rFonts w:ascii="QCF_P262" w:eastAsiaTheme="minorHAnsi" w:hAnsi="QCF_P262" w:cs="QCF_P262"/>
          <w:b/>
          <w:bCs/>
          <w:color w:val="000000"/>
          <w:sz w:val="27"/>
          <w:szCs w:val="27"/>
          <w:rtl/>
        </w:rPr>
        <w:t xml:space="preserve">ﭑﭒ  ﭓ  ﭔ  ﭕ  ﭖ  ﭗ  </w:t>
      </w:r>
      <w:r w:rsidR="00CC1B80">
        <w:rPr>
          <w:rFonts w:ascii="QCF_BSML" w:eastAsiaTheme="minorHAnsi" w:hAnsi="QCF_BSML" w:cs="QCF_BSML"/>
          <w:color w:val="000000"/>
          <w:sz w:val="27"/>
          <w:szCs w:val="27"/>
          <w:rtl/>
        </w:rPr>
        <w:t>ﭼ</w:t>
      </w:r>
      <w:r w:rsidR="00CC1B80">
        <w:rPr>
          <w:rFonts w:ascii="Arial" w:eastAsiaTheme="minorHAnsi" w:hAnsi="Arial" w:cs="Arial"/>
          <w:color w:val="000000"/>
          <w:sz w:val="18"/>
          <w:szCs w:val="18"/>
        </w:rPr>
        <w:t xml:space="preserve"> </w:t>
      </w:r>
      <w:r w:rsidRPr="00CC1B80">
        <w:rPr>
          <w:rFonts w:asciiTheme="majorBidi" w:hAnsiTheme="majorBidi" w:cs="Arabic Transparent"/>
          <w:sz w:val="28"/>
          <w:szCs w:val="28"/>
          <w:rtl/>
        </w:rPr>
        <w:t>الحجر</w:t>
      </w:r>
      <w:r w:rsidRPr="00CC1B80">
        <w:rPr>
          <w:rFonts w:asciiTheme="majorBidi" w:hAnsiTheme="majorBidi" w:cs="Arabic Transparent"/>
          <w:sz w:val="28"/>
          <w:szCs w:val="28"/>
        </w:rPr>
        <w:t>)</w:t>
      </w:r>
      <w:r w:rsidRPr="00CC1B80">
        <w:rPr>
          <w:rFonts w:asciiTheme="majorBidi" w:hAnsiTheme="majorBidi" w:cs="Arabic Transparent"/>
          <w:sz w:val="28"/>
          <w:szCs w:val="28"/>
          <w:rtl/>
        </w:rPr>
        <w:t xml:space="preserve"> 1</w:t>
      </w:r>
      <w:r w:rsidRPr="00CC1B80">
        <w:rPr>
          <w:rFonts w:asciiTheme="majorBidi" w:hAnsiTheme="majorBidi" w:cs="Arabic Transparent"/>
          <w:sz w:val="28"/>
          <w:szCs w:val="28"/>
        </w:rPr>
        <w:t>(</w:t>
      </w:r>
      <w:r w:rsidRPr="00CC1B80">
        <w:rPr>
          <w:rFonts w:asciiTheme="majorBidi" w:hAnsiTheme="majorBidi" w:cs="Arabic Transparent"/>
          <w:sz w:val="28"/>
          <w:szCs w:val="28"/>
          <w:rtl/>
        </w:rPr>
        <w:t>,</w:t>
      </w:r>
      <w:r w:rsidRPr="006108D6">
        <w:rPr>
          <w:rFonts w:asciiTheme="majorBidi" w:hAnsiTheme="majorBidi" w:cs="Arabic Transparent"/>
          <w:sz w:val="28"/>
          <w:szCs w:val="28"/>
          <w:rtl/>
        </w:rPr>
        <w:t xml:space="preserve"> حيث قدم لفظ الكتاب في سورة الحجر, وجاء بصيغة التنكير ووصف القرآن بالمبين, وقدم لفظ القرآن في سورة النمل, وعرف ووصف الكتاب بالمبين, قال النسفي:" قيل إنما نكر الكتاب هنا وعرفه في الحجر وعرف القرآن هنا ونكرهُ, لأنّ القرآن والكتاب اسمان علمان للمنزل على محمد -صلى الله عليه و سلم- ووصفان له؛ لأنّه يُقرأ ويُكتب فحيث جاء بلفظ التعريف فهو العلم وحيث جاء بلفظ التنكير فهو الوصف</w:t>
      </w:r>
      <w:r w:rsidRPr="006108D6">
        <w:rPr>
          <w:rStyle w:val="FootnoteReference"/>
          <w:rFonts w:asciiTheme="majorBidi" w:hAnsiTheme="majorBidi" w:cs="Arabic Transparent"/>
          <w:sz w:val="28"/>
          <w:szCs w:val="28"/>
          <w:rtl/>
        </w:rPr>
        <w:footnoteReference w:id="868"/>
      </w:r>
      <w:r w:rsidRPr="006108D6">
        <w:rPr>
          <w:rFonts w:asciiTheme="majorBidi" w:hAnsiTheme="majorBidi" w:cs="Arabic Transparent"/>
          <w:sz w:val="28"/>
          <w:szCs w:val="28"/>
          <w:rtl/>
        </w:rPr>
        <w:t xml:space="preserve">." فكان القرآن في سورة النمل </w:t>
      </w:r>
      <w:proofErr w:type="gramStart"/>
      <w:r w:rsidRPr="006108D6">
        <w:rPr>
          <w:rFonts w:asciiTheme="majorBidi" w:hAnsiTheme="majorBidi" w:cs="Arabic Transparent"/>
          <w:sz w:val="28"/>
          <w:szCs w:val="28"/>
          <w:rtl/>
        </w:rPr>
        <w:t>كتاب</w:t>
      </w:r>
      <w:proofErr w:type="gramEnd"/>
      <w:r w:rsidRPr="006108D6">
        <w:rPr>
          <w:rFonts w:asciiTheme="majorBidi" w:hAnsiTheme="majorBidi" w:cs="Arabic Transparent"/>
          <w:sz w:val="28"/>
          <w:szCs w:val="28"/>
          <w:rtl/>
        </w:rPr>
        <w:t xml:space="preserve"> علم, وصفته أنه مبين.</w:t>
      </w:r>
    </w:p>
    <w:p w:rsidR="00351686" w:rsidRPr="006108D6" w:rsidRDefault="00351686" w:rsidP="00CC1B80">
      <w:pPr>
        <w:pStyle w:val="ListParagraph"/>
        <w:numPr>
          <w:ilvl w:val="0"/>
          <w:numId w:val="21"/>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 xml:space="preserve">تضمنت السورة خبرا في قصة موسى وهو </w:t>
      </w:r>
      <w:r w:rsidRPr="00CC1B80">
        <w:rPr>
          <w:rFonts w:asciiTheme="majorBidi" w:hAnsiTheme="majorBidi" w:cs="Arabic Transparent"/>
          <w:sz w:val="28"/>
          <w:szCs w:val="28"/>
          <w:rtl/>
        </w:rPr>
        <w:t xml:space="preserve">قوله تعالى </w:t>
      </w:r>
      <w:r w:rsidR="00CC1B80">
        <w:rPr>
          <w:rFonts w:ascii="QCF_BSML" w:eastAsiaTheme="minorHAnsi" w:hAnsi="QCF_BSML" w:cs="QCF_BSML"/>
          <w:color w:val="000000"/>
          <w:sz w:val="27"/>
          <w:szCs w:val="27"/>
          <w:rtl/>
        </w:rPr>
        <w:t xml:space="preserve">ﭽ </w:t>
      </w:r>
      <w:r w:rsidR="00CC1B80">
        <w:rPr>
          <w:rFonts w:ascii="QCF_P377" w:eastAsiaTheme="minorHAnsi" w:hAnsi="QCF_P377" w:cs="QCF_P377"/>
          <w:b/>
          <w:bCs/>
          <w:color w:val="000000"/>
          <w:sz w:val="27"/>
          <w:szCs w:val="27"/>
          <w:rtl/>
        </w:rPr>
        <w:t>ﮅ</w:t>
      </w:r>
      <w:proofErr w:type="gramStart"/>
      <w:r w:rsidR="00CC1B80">
        <w:rPr>
          <w:rFonts w:ascii="QCF_P377" w:eastAsiaTheme="minorHAnsi" w:hAnsi="QCF_P377" w:cs="QCF_P377"/>
          <w:b/>
          <w:bCs/>
          <w:color w:val="000000"/>
          <w:sz w:val="27"/>
          <w:szCs w:val="27"/>
          <w:rtl/>
        </w:rPr>
        <w:t xml:space="preserve">  </w:t>
      </w:r>
      <w:proofErr w:type="gramEnd"/>
      <w:r w:rsidR="00CC1B80">
        <w:rPr>
          <w:rFonts w:ascii="QCF_P377" w:eastAsiaTheme="minorHAnsi" w:hAnsi="QCF_P377" w:cs="QCF_P377"/>
          <w:b/>
          <w:bCs/>
          <w:color w:val="000000"/>
          <w:sz w:val="27"/>
          <w:szCs w:val="27"/>
          <w:rtl/>
        </w:rPr>
        <w:t xml:space="preserve">ﮆ   ﮇ   ﮈ  ﮉ       ﮊ  ﮋ  ﮌ     ﮍ  ﮎ   ﮏ  ﮐ  ﮑ  ﮒ  ﮓ  ﮔ  </w:t>
      </w:r>
      <w:r w:rsidR="00CC1B80">
        <w:rPr>
          <w:rFonts w:ascii="QCF_BSML" w:eastAsiaTheme="minorHAnsi" w:hAnsi="QCF_BSML" w:cs="QCF_BSML"/>
          <w:color w:val="000000"/>
          <w:sz w:val="27"/>
          <w:szCs w:val="27"/>
          <w:rtl/>
        </w:rPr>
        <w:t>ﭼ</w:t>
      </w:r>
      <w:r w:rsidR="00CC1B80">
        <w:rPr>
          <w:rFonts w:ascii="Arial" w:eastAsiaTheme="minorHAnsi" w:hAnsi="Arial" w:cs="Arial"/>
          <w:color w:val="000000"/>
          <w:sz w:val="18"/>
          <w:szCs w:val="18"/>
        </w:rPr>
        <w:t xml:space="preserve"> </w:t>
      </w:r>
      <w:r w:rsidRPr="00CC1B80">
        <w:rPr>
          <w:rFonts w:asciiTheme="majorBidi" w:hAnsiTheme="majorBidi" w:cs="Arabic Transparent"/>
          <w:b/>
          <w:bCs/>
          <w:sz w:val="28"/>
          <w:szCs w:val="28"/>
          <w:rtl/>
        </w:rPr>
        <w:t xml:space="preserve"> </w:t>
      </w:r>
      <w:r w:rsidRPr="00CC1B80">
        <w:rPr>
          <w:rFonts w:asciiTheme="majorBidi" w:hAnsiTheme="majorBidi" w:cs="Arabic Transparent"/>
          <w:sz w:val="28"/>
          <w:szCs w:val="28"/>
          <w:rtl/>
        </w:rPr>
        <w:t>النمل (7), وجاء الخبر نفسه في سورة القصص, ولكن بصيغة الترجي, في قوله تعالى</w:t>
      </w:r>
      <w:r w:rsidR="00CB4912" w:rsidRPr="00CC1B80">
        <w:rPr>
          <w:rFonts w:asciiTheme="majorBidi" w:hAnsiTheme="majorBidi" w:cs="Arabic Transparent"/>
          <w:sz w:val="28"/>
          <w:szCs w:val="28"/>
          <w:rtl/>
        </w:rPr>
        <w:t>:</w:t>
      </w:r>
      <w:r w:rsidRPr="00CC1B80">
        <w:rPr>
          <w:rFonts w:asciiTheme="majorBidi" w:hAnsiTheme="majorBidi" w:cs="Arabic Transparent"/>
          <w:sz w:val="28"/>
          <w:szCs w:val="28"/>
          <w:rtl/>
        </w:rPr>
        <w:t xml:space="preserve"> </w:t>
      </w:r>
      <w:r w:rsidR="00CC1B80">
        <w:rPr>
          <w:rFonts w:ascii="QCF_BSML" w:eastAsiaTheme="minorHAnsi" w:hAnsi="QCF_BSML" w:cs="QCF_BSML"/>
          <w:color w:val="000000"/>
          <w:sz w:val="27"/>
          <w:szCs w:val="27"/>
          <w:rtl/>
        </w:rPr>
        <w:t xml:space="preserve">ﭽ </w:t>
      </w:r>
      <w:r w:rsidR="00CC1B80">
        <w:rPr>
          <w:rFonts w:ascii="QCF_P389" w:eastAsiaTheme="minorHAnsi" w:hAnsi="QCF_P389" w:cs="QCF_P389"/>
          <w:b/>
          <w:bCs/>
          <w:color w:val="000000"/>
          <w:sz w:val="27"/>
          <w:szCs w:val="27"/>
          <w:rtl/>
        </w:rPr>
        <w:t xml:space="preserve">ﭝ  ﭞ  ﭟ  ﭠ    ﭡ  ﭢ  ﭣ  ﭤ   ﭥ  ﭦ        ﭧ   ﭨ    ﭩ  ﭪ     ﭫ  ﭬ   </w:t>
      </w:r>
      <w:r w:rsidR="00CC1B80">
        <w:rPr>
          <w:rFonts w:ascii="QCF_BSML" w:eastAsiaTheme="minorHAnsi" w:hAnsi="QCF_BSML" w:cs="QCF_BSML"/>
          <w:color w:val="000000"/>
          <w:sz w:val="27"/>
          <w:szCs w:val="27"/>
          <w:rtl/>
        </w:rPr>
        <w:t>ﭼ</w:t>
      </w:r>
      <w:r w:rsidR="00CC1B80">
        <w:rPr>
          <w:rFonts w:ascii="Arial" w:eastAsiaTheme="minorHAnsi" w:hAnsi="Arial" w:cs="Arial"/>
          <w:color w:val="000000"/>
          <w:sz w:val="18"/>
          <w:szCs w:val="18"/>
        </w:rPr>
        <w:t xml:space="preserve"> </w:t>
      </w:r>
      <w:r w:rsidRPr="00CC1B80">
        <w:rPr>
          <w:rFonts w:asciiTheme="majorBidi" w:hAnsiTheme="majorBidi" w:cs="Arabic Transparent"/>
          <w:sz w:val="28"/>
          <w:szCs w:val="28"/>
          <w:rtl/>
        </w:rPr>
        <w:t>القصص (29), قال صاحب الكشاف: " لأن أحدهما ترج</w:t>
      </w:r>
      <w:r w:rsidR="00CB4912" w:rsidRPr="00CC1B80">
        <w:rPr>
          <w:rFonts w:asciiTheme="majorBidi" w:hAnsiTheme="majorBidi" w:cs="Arabic Transparent"/>
          <w:sz w:val="28"/>
          <w:szCs w:val="28"/>
          <w:rtl/>
        </w:rPr>
        <w:t>،</w:t>
      </w:r>
      <w:r w:rsidRPr="00CC1B80">
        <w:rPr>
          <w:rFonts w:asciiTheme="majorBidi" w:hAnsiTheme="majorBidi" w:cs="Arabic Transparent"/>
          <w:sz w:val="28"/>
          <w:szCs w:val="28"/>
          <w:rtl/>
        </w:rPr>
        <w:t xml:space="preserve"> والآخر تيقن. قلت: قد يقول الراجى إذا قوى رجاؤه</w:t>
      </w:r>
      <w:r w:rsidR="00CB4912" w:rsidRPr="00CC1B80">
        <w:rPr>
          <w:rFonts w:asciiTheme="majorBidi" w:hAnsiTheme="majorBidi" w:cs="Arabic Transparent"/>
          <w:sz w:val="28"/>
          <w:szCs w:val="28"/>
          <w:rtl/>
        </w:rPr>
        <w:t>:</w:t>
      </w:r>
      <w:r w:rsidRPr="00CC1B80">
        <w:rPr>
          <w:rFonts w:asciiTheme="majorBidi" w:hAnsiTheme="majorBidi" w:cs="Arabic Transparent"/>
          <w:sz w:val="28"/>
          <w:szCs w:val="28"/>
          <w:rtl/>
        </w:rPr>
        <w:t xml:space="preserve"> سأفعل كذا</w:t>
      </w:r>
      <w:r w:rsidR="00CB4912" w:rsidRPr="00CC1B80">
        <w:rPr>
          <w:rFonts w:asciiTheme="majorBidi" w:hAnsiTheme="majorBidi" w:cs="Arabic Transparent"/>
          <w:sz w:val="28"/>
          <w:szCs w:val="28"/>
          <w:rtl/>
        </w:rPr>
        <w:t>،</w:t>
      </w:r>
      <w:r w:rsidRPr="00CC1B80">
        <w:rPr>
          <w:rFonts w:asciiTheme="majorBidi" w:hAnsiTheme="majorBidi" w:cs="Arabic Transparent"/>
          <w:sz w:val="28"/>
          <w:szCs w:val="28"/>
          <w:rtl/>
        </w:rPr>
        <w:t xml:space="preserve"> وسيكون كذا</w:t>
      </w:r>
      <w:r w:rsidR="00CB4912" w:rsidRPr="00CC1B80">
        <w:rPr>
          <w:rFonts w:asciiTheme="majorBidi" w:hAnsiTheme="majorBidi" w:cs="Arabic Transparent"/>
          <w:sz w:val="28"/>
          <w:szCs w:val="28"/>
          <w:rtl/>
        </w:rPr>
        <w:t>،</w:t>
      </w:r>
      <w:r w:rsidRPr="00CC1B80">
        <w:rPr>
          <w:rFonts w:asciiTheme="majorBidi" w:hAnsiTheme="majorBidi" w:cs="Arabic Transparent"/>
          <w:sz w:val="28"/>
          <w:szCs w:val="28"/>
          <w:rtl/>
        </w:rPr>
        <w:t xml:space="preserve"> مع تجويزه الخيبة</w:t>
      </w:r>
      <w:r w:rsidR="00CB4912" w:rsidRPr="00CC1B80">
        <w:rPr>
          <w:rFonts w:asciiTheme="majorBidi" w:hAnsiTheme="majorBidi" w:cs="Arabic Transparent"/>
          <w:sz w:val="28"/>
          <w:szCs w:val="28"/>
          <w:rtl/>
        </w:rPr>
        <w:t>.</w:t>
      </w:r>
      <w:r w:rsidRPr="00CC1B80">
        <w:rPr>
          <w:rFonts w:asciiTheme="majorBidi" w:hAnsiTheme="majorBidi" w:cs="Arabic Transparent"/>
          <w:sz w:val="28"/>
          <w:szCs w:val="28"/>
          <w:rtl/>
        </w:rPr>
        <w:t>فإن قلت</w:t>
      </w:r>
      <w:r w:rsidR="00CB4912" w:rsidRPr="00CC1B80">
        <w:rPr>
          <w:rFonts w:asciiTheme="majorBidi" w:hAnsiTheme="majorBidi" w:cs="Arabic Transparent"/>
          <w:sz w:val="28"/>
          <w:szCs w:val="28"/>
          <w:rtl/>
        </w:rPr>
        <w:t>:</w:t>
      </w:r>
      <w:r w:rsidRPr="00CC1B80">
        <w:rPr>
          <w:rFonts w:asciiTheme="majorBidi" w:hAnsiTheme="majorBidi" w:cs="Arabic Transparent"/>
          <w:sz w:val="28"/>
          <w:szCs w:val="28"/>
          <w:rtl/>
        </w:rPr>
        <w:t xml:space="preserve"> كيف جاء بسين التسويف - هنا -؟ قلت</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عدة لأهله أنه يأتيهم وإن أبطأ، أو كانت المسافة بعيدة</w:t>
      </w:r>
      <w:r w:rsidRPr="006108D6">
        <w:rPr>
          <w:rStyle w:val="FootnoteReference"/>
          <w:rFonts w:asciiTheme="majorBidi" w:hAnsiTheme="majorBidi" w:cs="Arabic Transparent"/>
          <w:sz w:val="28"/>
          <w:szCs w:val="28"/>
          <w:rtl/>
        </w:rPr>
        <w:footnoteReference w:id="869"/>
      </w:r>
      <w:r w:rsidRPr="006108D6">
        <w:rPr>
          <w:rFonts w:asciiTheme="majorBidi" w:hAnsiTheme="majorBidi" w:cs="Arabic Transparent"/>
          <w:sz w:val="28"/>
          <w:szCs w:val="28"/>
          <w:rtl/>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rPr>
      </w:pPr>
      <w:r w:rsidRPr="006108D6">
        <w:rPr>
          <w:rFonts w:asciiTheme="majorBidi" w:hAnsiTheme="majorBidi" w:cs="Arabic Transparent"/>
          <w:sz w:val="28"/>
          <w:szCs w:val="28"/>
          <w:rtl/>
        </w:rPr>
        <w:lastRenderedPageBreak/>
        <w:t>قال السامرائي في سر التعبير بلفظ  القطع في سورة النمل والترجي في سورة القصص:" المقام كله في سورة النمل مبني على القطع والقوة والتمكين أما سورة القصص فهي مبنيّة على الخوف من قبل ولادة موسى.</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w:t>
      </w:r>
      <w:proofErr w:type="gramStart"/>
      <w:r w:rsidRPr="006108D6">
        <w:rPr>
          <w:rFonts w:asciiTheme="majorBidi" w:hAnsiTheme="majorBidi" w:cs="Arabic Transparent"/>
          <w:sz w:val="28"/>
          <w:szCs w:val="28"/>
          <w:rtl/>
        </w:rPr>
        <w:t>لكن</w:t>
      </w:r>
      <w:proofErr w:type="gramEnd"/>
      <w:r w:rsidRPr="006108D6">
        <w:rPr>
          <w:rFonts w:asciiTheme="majorBidi" w:hAnsiTheme="majorBidi" w:cs="Arabic Transparent"/>
          <w:sz w:val="28"/>
          <w:szCs w:val="28"/>
          <w:rtl/>
        </w:rPr>
        <w:t xml:space="preserve"> القول المهم أنّ موسى قال التعبيرين لكن اختار كل تعبير في مقامه, متناسبا مع السياق الذي ورد فيه التعبيران."</w:t>
      </w:r>
      <w:r w:rsidRPr="006108D6">
        <w:rPr>
          <w:rStyle w:val="FootnoteReference"/>
          <w:rFonts w:asciiTheme="majorBidi" w:hAnsiTheme="majorBidi" w:cs="Arabic Transparent"/>
          <w:sz w:val="28"/>
          <w:szCs w:val="28"/>
          <w:rtl/>
        </w:rPr>
        <w:footnoteReference w:id="870"/>
      </w:r>
      <w:r w:rsidRPr="006108D6">
        <w:rPr>
          <w:rFonts w:asciiTheme="majorBidi" w:hAnsiTheme="majorBidi" w:cs="Arabic Transparent"/>
          <w:sz w:val="28"/>
          <w:szCs w:val="28"/>
          <w:rtl/>
        </w:rPr>
        <w:t xml:space="preserve">وبين آيات سورة النمل والقصص </w:t>
      </w:r>
      <w:proofErr w:type="gramStart"/>
      <w:r w:rsidRPr="006108D6">
        <w:rPr>
          <w:rFonts w:asciiTheme="majorBidi" w:hAnsiTheme="majorBidi" w:cs="Arabic Transparent"/>
          <w:sz w:val="28"/>
          <w:szCs w:val="28"/>
          <w:rtl/>
        </w:rPr>
        <w:t>اختلاف  درسه</w:t>
      </w:r>
      <w:proofErr w:type="gramEnd"/>
      <w:r w:rsidRPr="006108D6">
        <w:rPr>
          <w:rFonts w:asciiTheme="majorBidi" w:hAnsiTheme="majorBidi" w:cs="Arabic Transparent"/>
          <w:sz w:val="28"/>
          <w:szCs w:val="28"/>
          <w:rtl/>
        </w:rPr>
        <w:t xml:space="preserve"> علماء البيان, يظهر إعجاز القرآن في سرد الأحداث بما يناسب وحدة السورة والجو العام لآياتها</w:t>
      </w:r>
      <w:r w:rsidRPr="006108D6">
        <w:rPr>
          <w:rStyle w:val="FootnoteReference"/>
          <w:rFonts w:asciiTheme="majorBidi" w:hAnsiTheme="majorBidi" w:cs="Arabic Transparent"/>
          <w:sz w:val="28"/>
          <w:szCs w:val="28"/>
          <w:rtl/>
        </w:rPr>
        <w:footnoteReference w:id="871"/>
      </w:r>
      <w:r w:rsidRPr="006108D6">
        <w:rPr>
          <w:rFonts w:asciiTheme="majorBidi" w:hAnsiTheme="majorBidi" w:cs="Arabic Transparent"/>
          <w:sz w:val="28"/>
          <w:szCs w:val="28"/>
          <w:rtl/>
        </w:rPr>
        <w:t xml:space="preserve">. </w:t>
      </w:r>
    </w:p>
    <w:p w:rsidR="00351686" w:rsidRPr="00CC1B80" w:rsidRDefault="00351686" w:rsidP="001554DB">
      <w:pPr>
        <w:pStyle w:val="ListParagraph"/>
        <w:numPr>
          <w:ilvl w:val="0"/>
          <w:numId w:val="21"/>
        </w:numPr>
        <w:tabs>
          <w:tab w:val="left" w:pos="281"/>
          <w:tab w:val="left" w:pos="943"/>
        </w:tabs>
        <w:spacing w:after="0" w:line="360" w:lineRule="auto"/>
        <w:ind w:left="0" w:firstLine="567"/>
        <w:jc w:val="both"/>
        <w:rPr>
          <w:rFonts w:asciiTheme="majorBidi" w:hAnsiTheme="majorBidi" w:cs="Arabic Transparent"/>
          <w:sz w:val="28"/>
          <w:szCs w:val="28"/>
        </w:rPr>
      </w:pPr>
      <w:r w:rsidRPr="00CC1B80">
        <w:rPr>
          <w:rFonts w:asciiTheme="majorBidi" w:hAnsiTheme="majorBidi" w:cs="Arabic Transparent"/>
          <w:sz w:val="28"/>
          <w:szCs w:val="28"/>
          <w:rtl/>
        </w:rPr>
        <w:t>وتضمنت السورة عددا من النداءات المختلفة, والتي بدأت جميعها بحرف النداء"يا" دون غيره, في الآيات كالتالي" {يَا مُوسَى}النمل (9-10), للقريب,{ يَا أَيُّهَا النَّاسُ } النمل (16)للقريب والبعيد والمتوسط, والناس هنا لأهل العلم</w:t>
      </w:r>
      <w:r w:rsidRPr="00CC1B80">
        <w:rPr>
          <w:rStyle w:val="FootnoteReference"/>
          <w:rFonts w:asciiTheme="majorBidi" w:hAnsiTheme="majorBidi" w:cs="Arabic Transparent"/>
          <w:sz w:val="28"/>
          <w:szCs w:val="28"/>
          <w:vertAlign w:val="baseline"/>
          <w:rtl/>
        </w:rPr>
        <w:footnoteReference w:id="872"/>
      </w:r>
      <w:r w:rsidRPr="00CC1B80">
        <w:rPr>
          <w:rFonts w:asciiTheme="majorBidi" w:hAnsiTheme="majorBidi" w:cs="Arabic Transparent"/>
          <w:sz w:val="28"/>
          <w:szCs w:val="28"/>
          <w:rtl/>
        </w:rPr>
        <w:t>,  {يَا أَيُّهَا النَّمْلُ} النمل (18) للقريب,</w:t>
      </w:r>
      <w:r w:rsidR="00CC1B80">
        <w:rPr>
          <w:rFonts w:asciiTheme="majorBidi" w:hAnsiTheme="majorBidi" w:cs="Arabic Transparent" w:hint="cs"/>
          <w:sz w:val="28"/>
          <w:szCs w:val="28"/>
          <w:rtl/>
        </w:rPr>
        <w:br/>
      </w:r>
      <w:r w:rsidRPr="00CC1B80">
        <w:rPr>
          <w:rFonts w:asciiTheme="majorBidi" w:hAnsiTheme="majorBidi" w:cs="Arabic Transparent"/>
          <w:sz w:val="28"/>
          <w:szCs w:val="28"/>
          <w:rtl/>
        </w:rPr>
        <w:t>{ أَلا يَسْجُدُوا لِلَّهِ }النمل (25), والتقدير يا قوم أو يا هؤلاء</w:t>
      </w:r>
      <w:r w:rsidRPr="00CC1B80">
        <w:rPr>
          <w:rStyle w:val="FootnoteReference"/>
          <w:rFonts w:asciiTheme="majorBidi" w:hAnsiTheme="majorBidi" w:cs="Arabic Transparent"/>
          <w:sz w:val="28"/>
          <w:szCs w:val="28"/>
          <w:vertAlign w:val="baseline"/>
          <w:rtl/>
        </w:rPr>
        <w:footnoteReference w:id="873"/>
      </w:r>
      <w:r w:rsidRPr="00CC1B80">
        <w:rPr>
          <w:rFonts w:asciiTheme="majorBidi" w:hAnsiTheme="majorBidi" w:cs="Arabic Transparent"/>
          <w:sz w:val="28"/>
          <w:szCs w:val="28"/>
          <w:rtl/>
        </w:rPr>
        <w:t>, {يَا أَيُّهَا الْمَلَأُ}النمل(29-32-38), { يَا قَوْمِ } النمل(46).</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 xml:space="preserve"> ويدل كثرة استخدامها للقريب على قوة العلاقة بين المتحدث والمخاطب, كما يدل مجي المنادى حقيقيا في عدة مواضع أنّ أغلب الخطاب كان لأصحاب العقل والتكليف, فظهرت مناسبة أسلوب النداء سياق الآيات </w:t>
      </w:r>
      <w:proofErr w:type="gramStart"/>
      <w:r w:rsidRPr="006108D6">
        <w:rPr>
          <w:rFonts w:asciiTheme="majorBidi" w:hAnsiTheme="majorBidi" w:cs="Arabic Transparent"/>
          <w:sz w:val="28"/>
          <w:szCs w:val="28"/>
          <w:rtl/>
        </w:rPr>
        <w:t>وموضوعها</w:t>
      </w:r>
      <w:r w:rsidRPr="006108D6">
        <w:rPr>
          <w:rStyle w:val="FootnoteReference"/>
          <w:rFonts w:asciiTheme="majorBidi" w:hAnsiTheme="majorBidi" w:cs="Arabic Transparent"/>
          <w:sz w:val="28"/>
          <w:szCs w:val="28"/>
          <w:rtl/>
        </w:rPr>
        <w:footnoteReference w:id="874"/>
      </w:r>
      <w:r w:rsidRPr="006108D6">
        <w:rPr>
          <w:rFonts w:asciiTheme="majorBidi" w:hAnsiTheme="majorBidi" w:cs="Arabic Transparent"/>
          <w:sz w:val="28"/>
          <w:szCs w:val="28"/>
          <w:rtl/>
        </w:rPr>
        <w:t>.</w:t>
      </w:r>
      <w:proofErr w:type="gramEnd"/>
    </w:p>
    <w:p w:rsidR="00351686" w:rsidRPr="006108D6" w:rsidRDefault="00351686" w:rsidP="001554DB">
      <w:pPr>
        <w:pStyle w:val="ListParagraph"/>
        <w:numPr>
          <w:ilvl w:val="0"/>
          <w:numId w:val="21"/>
        </w:numPr>
        <w:tabs>
          <w:tab w:val="left" w:pos="281"/>
          <w:tab w:val="left" w:pos="943"/>
        </w:tabs>
        <w:spacing w:after="0" w:line="360" w:lineRule="auto"/>
        <w:ind w:left="0" w:firstLine="567"/>
        <w:jc w:val="both"/>
        <w:rPr>
          <w:rFonts w:asciiTheme="majorBidi" w:hAnsiTheme="majorBidi" w:cs="Arabic Transparent"/>
          <w:sz w:val="28"/>
          <w:szCs w:val="28"/>
        </w:rPr>
      </w:pPr>
      <w:r w:rsidRPr="006108D6">
        <w:rPr>
          <w:rFonts w:asciiTheme="majorBidi" w:hAnsiTheme="majorBidi" w:cs="Arabic Transparent"/>
          <w:sz w:val="28"/>
          <w:szCs w:val="28"/>
          <w:rtl/>
        </w:rPr>
        <w:t>انفردت السورة بعدد من الأبنية التي لم تتكرر بهذه الصيغة في سور القرآن, وهي:" مستقرا, قوارير, فكّبت, أكفر, لتُلقى, فألقه, تمر, مكرنا, الملوك, بهادي, بهديّه, استيقنتها, يأتوني, وأوتيت, تأمرين, فتبسم, ويجعلكم, يجيب, حرمّها, حسبته, تحسبها, يحطمنكم, تحيطوا, أدّرك, مرسلة, رهط, يسجدوا, ليسكنوا, شجرها, وصدّها, صنع, ضاحكا, طرفك, طيّرنا, نملة</w:t>
      </w:r>
      <w:r w:rsidRPr="006108D6">
        <w:rPr>
          <w:rStyle w:val="FootnoteReference"/>
          <w:rFonts w:asciiTheme="majorBidi" w:hAnsiTheme="majorBidi" w:cs="Arabic Transparent"/>
          <w:sz w:val="28"/>
          <w:szCs w:val="28"/>
          <w:rtl/>
        </w:rPr>
        <w:footnoteReference w:id="875"/>
      </w:r>
      <w:r w:rsidRPr="006108D6">
        <w:rPr>
          <w:rFonts w:asciiTheme="majorBidi" w:hAnsiTheme="majorBidi" w:cs="Arabic Transparent"/>
          <w:sz w:val="28"/>
          <w:szCs w:val="28"/>
          <w:rtl/>
        </w:rPr>
        <w:t>" وورد في السورة عدد من الأبنية تكررت في سورة النمل أكثر من غيرها, وهي" القرآن جاء  أربع مرات في السورة في المرتية الثانية بعد سورة الاسراء, و"النمل" تكررت مرتين في السورة</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و"الحمد لله " جاء ثلاث مرات من أصل أربع وعشرين مرة, و"الرياح" معرفة ب" أل" </w:t>
      </w:r>
      <w:r w:rsidRPr="006108D6">
        <w:rPr>
          <w:rFonts w:asciiTheme="majorBidi" w:hAnsiTheme="majorBidi" w:cs="Arabic Transparent"/>
          <w:sz w:val="28"/>
          <w:szCs w:val="28"/>
          <w:rtl/>
        </w:rPr>
        <w:lastRenderedPageBreak/>
        <w:t>جاءت مرتين من أصل عشر, و"مسلمين" جاءت أربع مرات من أصل إحدى وعشرين مرة, و"الطيّر" جاءت ثلاث من أصل ست عشر مرة.</w:t>
      </w:r>
      <w:r w:rsidRPr="006108D6">
        <w:rPr>
          <w:rStyle w:val="FootnoteReference"/>
          <w:rFonts w:asciiTheme="majorBidi" w:hAnsiTheme="majorBidi" w:cs="Arabic Transparent"/>
          <w:sz w:val="28"/>
          <w:szCs w:val="28"/>
          <w:rtl/>
        </w:rPr>
        <w:footnoteReference w:id="876"/>
      </w:r>
      <w:r w:rsidRPr="006108D6">
        <w:rPr>
          <w:rFonts w:asciiTheme="majorBidi" w:hAnsiTheme="majorBidi" w:cs="Arabic Transparent"/>
          <w:sz w:val="28"/>
          <w:szCs w:val="28"/>
          <w:rtl/>
        </w:rPr>
        <w:t>"</w:t>
      </w:r>
    </w:p>
    <w:p w:rsidR="00D97CFE" w:rsidRPr="006108D6" w:rsidRDefault="00351686" w:rsidP="001554DB">
      <w:pPr>
        <w:pStyle w:val="ListParagraph"/>
        <w:numPr>
          <w:ilvl w:val="0"/>
          <w:numId w:val="21"/>
        </w:numPr>
        <w:tabs>
          <w:tab w:val="left" w:pos="281"/>
          <w:tab w:val="left" w:pos="943"/>
        </w:tabs>
        <w:spacing w:after="0" w:line="360" w:lineRule="auto"/>
        <w:ind w:left="0" w:firstLine="567"/>
        <w:jc w:val="both"/>
        <w:rPr>
          <w:rFonts w:asciiTheme="majorBidi" w:hAnsiTheme="majorBidi" w:cs="Arabic Transparent"/>
          <w:sz w:val="28"/>
          <w:szCs w:val="28"/>
          <w:rtl/>
        </w:rPr>
      </w:pPr>
      <w:r w:rsidRPr="006108D6">
        <w:rPr>
          <w:rFonts w:asciiTheme="majorBidi" w:hAnsiTheme="majorBidi" w:cs="Arabic Transparent"/>
          <w:sz w:val="28"/>
          <w:szCs w:val="28"/>
          <w:rtl/>
        </w:rPr>
        <w:t>وتميزت السورة بعدد من الانفرادات التي لم تكرر في سور القرآن, وهي:" تبسم, جامدة, عفريت, الخبء, أتقن" وهي موضع البحث في المطلب القادم.</w:t>
      </w:r>
    </w:p>
    <w:p w:rsidR="00351686" w:rsidRPr="00CC1B80" w:rsidRDefault="00892E34" w:rsidP="00CC1B80">
      <w:pPr>
        <w:tabs>
          <w:tab w:val="left" w:pos="281"/>
          <w:tab w:val="left" w:pos="943"/>
        </w:tabs>
        <w:spacing w:after="0" w:line="360" w:lineRule="auto"/>
        <w:jc w:val="both"/>
        <w:rPr>
          <w:rFonts w:asciiTheme="majorBidi" w:hAnsiTheme="majorBidi" w:cs="Arabic Transparent"/>
          <w:sz w:val="32"/>
          <w:szCs w:val="32"/>
          <w:rtl/>
          <w:lang w:bidi="ar-JO"/>
        </w:rPr>
      </w:pPr>
      <w:r w:rsidRPr="00CC1B80">
        <w:rPr>
          <w:rFonts w:asciiTheme="majorBidi" w:hAnsiTheme="majorBidi" w:cs="Arabic Transparent"/>
          <w:b/>
          <w:bCs/>
          <w:sz w:val="32"/>
          <w:szCs w:val="32"/>
          <w:rtl/>
          <w:lang w:bidi="ar-JO"/>
        </w:rPr>
        <w:t>المطلب</w:t>
      </w:r>
      <w:r w:rsidR="00351686" w:rsidRPr="00CC1B80">
        <w:rPr>
          <w:rFonts w:asciiTheme="majorBidi" w:hAnsiTheme="majorBidi" w:cs="Arabic Transparent"/>
          <w:b/>
          <w:bCs/>
          <w:sz w:val="32"/>
          <w:szCs w:val="32"/>
          <w:rtl/>
          <w:lang w:bidi="ar-JO"/>
        </w:rPr>
        <w:t xml:space="preserve"> الثاني</w:t>
      </w:r>
      <w:r w:rsidR="001554DB" w:rsidRPr="00CC1B80">
        <w:rPr>
          <w:rFonts w:asciiTheme="majorBidi" w:hAnsiTheme="majorBidi" w:cs="Arabic Transparent"/>
          <w:b/>
          <w:bCs/>
          <w:sz w:val="32"/>
          <w:szCs w:val="32"/>
          <w:rtl/>
          <w:lang w:bidi="ar-JO"/>
        </w:rPr>
        <w:t xml:space="preserve">: </w:t>
      </w:r>
      <w:r w:rsidR="00351686" w:rsidRPr="00CC1B80">
        <w:rPr>
          <w:rFonts w:asciiTheme="majorBidi" w:hAnsiTheme="majorBidi" w:cs="Arabic Transparent"/>
          <w:b/>
          <w:bCs/>
          <w:sz w:val="32"/>
          <w:szCs w:val="32"/>
          <w:rtl/>
          <w:lang w:bidi="ar-JO"/>
        </w:rPr>
        <w:t xml:space="preserve"> الانفرادات اللفظية في سورة النمل وعلاقتها بالوحدة الموضوعية</w:t>
      </w:r>
      <w:r w:rsidR="00351686" w:rsidRPr="00CC1B80">
        <w:rPr>
          <w:rFonts w:asciiTheme="majorBidi" w:hAnsiTheme="majorBidi" w:cs="Arabic Transparent"/>
          <w:sz w:val="32"/>
          <w:szCs w:val="32"/>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lang w:bidi="ar-JO"/>
        </w:rPr>
        <w:t xml:space="preserve">انفردت السورة بعدد من الألفاظ التي لم تتكرر إلا في السورة, وهي الألفاظ" </w:t>
      </w:r>
      <w:r w:rsidRPr="006108D6">
        <w:rPr>
          <w:rFonts w:asciiTheme="majorBidi" w:hAnsiTheme="majorBidi" w:cs="Arabic Transparent"/>
          <w:sz w:val="28"/>
          <w:szCs w:val="28"/>
          <w:rtl/>
        </w:rPr>
        <w:t>" فتبسم, جامدة, عفريت, الخبء, أتقن".</w:t>
      </w:r>
    </w:p>
    <w:p w:rsidR="00351686" w:rsidRPr="00CC1B80" w:rsidRDefault="00351686" w:rsidP="00CC1B80">
      <w:pPr>
        <w:tabs>
          <w:tab w:val="left" w:pos="281"/>
          <w:tab w:val="left" w:pos="943"/>
        </w:tabs>
        <w:spacing w:after="0" w:line="360" w:lineRule="auto"/>
        <w:ind w:firstLine="567"/>
        <w:jc w:val="both"/>
        <w:rPr>
          <w:rFonts w:asciiTheme="majorBidi" w:hAnsiTheme="majorBidi" w:cs="Arabic Transparent"/>
          <w:b/>
          <w:bCs/>
          <w:sz w:val="28"/>
          <w:szCs w:val="28"/>
          <w:rtl/>
        </w:rPr>
      </w:pPr>
      <w:r w:rsidRPr="00CC1B80">
        <w:rPr>
          <w:rFonts w:asciiTheme="majorBidi" w:hAnsiTheme="majorBidi" w:cs="Arabic Transparent"/>
          <w:b/>
          <w:bCs/>
          <w:sz w:val="28"/>
          <w:szCs w:val="28"/>
          <w:rtl/>
          <w:lang w:bidi="ar-JO"/>
        </w:rPr>
        <w:t>الانفرادة الأولى:  "ت</w:t>
      </w:r>
      <w:r w:rsidRPr="00CC1B80">
        <w:rPr>
          <w:rFonts w:asciiTheme="majorBidi" w:hAnsiTheme="majorBidi" w:cs="Arabic Transparent"/>
          <w:b/>
          <w:bCs/>
          <w:color w:val="000000"/>
          <w:sz w:val="28"/>
          <w:szCs w:val="28"/>
          <w:rtl/>
        </w:rPr>
        <w:t>ب</w:t>
      </w:r>
      <w:r w:rsidRPr="00CC1B80">
        <w:rPr>
          <w:rFonts w:asciiTheme="majorBidi" w:hAnsiTheme="majorBidi" w:cs="Arabic Transparent"/>
          <w:b/>
          <w:bCs/>
          <w:sz w:val="28"/>
          <w:szCs w:val="28"/>
          <w:rtl/>
          <w:lang w:bidi="ar-JO"/>
        </w:rPr>
        <w:t xml:space="preserve">سم" </w:t>
      </w:r>
      <w:r w:rsidRPr="00CC1B80">
        <w:rPr>
          <w:rFonts w:asciiTheme="majorBidi" w:hAnsiTheme="majorBidi" w:cs="Arabic Transparent"/>
          <w:sz w:val="28"/>
          <w:szCs w:val="28"/>
          <w:rtl/>
          <w:lang w:bidi="ar-JO"/>
        </w:rPr>
        <w:t>في قوله تعالى</w:t>
      </w:r>
      <w:r w:rsidR="00CB4912" w:rsidRPr="00CC1B80">
        <w:rPr>
          <w:rFonts w:asciiTheme="majorBidi" w:hAnsiTheme="majorBidi" w:cs="Arabic Transparent"/>
          <w:b/>
          <w:bCs/>
          <w:sz w:val="28"/>
          <w:szCs w:val="28"/>
          <w:rtl/>
        </w:rPr>
        <w:t>:</w:t>
      </w:r>
      <w:r w:rsidR="00CC1B80" w:rsidRPr="00CC1B80">
        <w:rPr>
          <w:rFonts w:ascii="QCF_BSML" w:eastAsiaTheme="minorHAnsi" w:hAnsi="QCF_BSML" w:cs="QCF_BSML"/>
          <w:color w:val="000000"/>
          <w:sz w:val="27"/>
          <w:szCs w:val="27"/>
          <w:rtl/>
        </w:rPr>
        <w:t xml:space="preserve"> </w:t>
      </w:r>
      <w:r w:rsidR="00CC1B80">
        <w:rPr>
          <w:rFonts w:ascii="QCF_BSML" w:eastAsiaTheme="minorHAnsi" w:hAnsi="QCF_BSML" w:cs="QCF_BSML"/>
          <w:color w:val="000000"/>
          <w:sz w:val="27"/>
          <w:szCs w:val="27"/>
          <w:rtl/>
        </w:rPr>
        <w:t xml:space="preserve">ﭽ </w:t>
      </w:r>
      <w:r w:rsidR="00CC1B80">
        <w:rPr>
          <w:rFonts w:ascii="QCF_P378" w:eastAsiaTheme="minorHAnsi" w:hAnsi="QCF_P378" w:cs="QCF_P378"/>
          <w:b/>
          <w:bCs/>
          <w:color w:val="000000"/>
          <w:sz w:val="27"/>
          <w:szCs w:val="27"/>
          <w:rtl/>
        </w:rPr>
        <w:t xml:space="preserve">ﮢ  ﮣ  ﮤ  ﮥ  </w:t>
      </w:r>
      <w:r w:rsidR="00CC1B80">
        <w:rPr>
          <w:rFonts w:ascii="QCF_BSML" w:eastAsiaTheme="minorHAnsi" w:hAnsi="QCF_BSML" w:cs="QCF_BSML"/>
          <w:color w:val="000000"/>
          <w:sz w:val="27"/>
          <w:szCs w:val="27"/>
          <w:rtl/>
        </w:rPr>
        <w:t>ﭼ</w:t>
      </w:r>
      <w:r w:rsidR="00CC1B80">
        <w:rPr>
          <w:rFonts w:ascii="Arial" w:eastAsiaTheme="minorHAnsi" w:hAnsi="Arial" w:cs="Arial"/>
          <w:color w:val="000000"/>
          <w:sz w:val="18"/>
          <w:szCs w:val="18"/>
        </w:rPr>
        <w:t xml:space="preserve"> </w:t>
      </w:r>
      <w:r w:rsidRPr="00CC1B80">
        <w:rPr>
          <w:rFonts w:asciiTheme="majorBidi" w:hAnsiTheme="majorBidi" w:cs="Arabic Transparent"/>
          <w:b/>
          <w:bCs/>
          <w:sz w:val="28"/>
          <w:szCs w:val="28"/>
          <w:rtl/>
        </w:rPr>
        <w:t xml:space="preserve">النمل (19).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rPr>
        <w:t>جاءت الانفرادة في سياق قصة ملك سليمان عليه السلام- في معرض الحدث العجيب ل</w:t>
      </w:r>
      <w:r w:rsidR="002B2FF5" w:rsidRPr="006108D6">
        <w:rPr>
          <w:rFonts w:asciiTheme="majorBidi" w:hAnsiTheme="majorBidi" w:cs="Arabic Transparent"/>
          <w:sz w:val="28"/>
          <w:szCs w:val="28"/>
          <w:rtl/>
        </w:rPr>
        <w:t>وادي</w:t>
      </w:r>
      <w:r w:rsidRPr="006108D6">
        <w:rPr>
          <w:rFonts w:asciiTheme="majorBidi" w:hAnsiTheme="majorBidi" w:cs="Arabic Transparent"/>
          <w:sz w:val="28"/>
          <w:szCs w:val="28"/>
          <w:rtl/>
        </w:rPr>
        <w:t xml:space="preserve"> النمل. </w:t>
      </w:r>
    </w:p>
    <w:p w:rsidR="00351686" w:rsidRPr="00033859" w:rsidRDefault="00351686" w:rsidP="00033859">
      <w:pPr>
        <w:tabs>
          <w:tab w:val="left" w:pos="281"/>
          <w:tab w:val="left" w:pos="943"/>
        </w:tabs>
        <w:spacing w:after="0" w:line="360" w:lineRule="auto"/>
        <w:jc w:val="both"/>
        <w:rPr>
          <w:rFonts w:asciiTheme="majorBidi" w:hAnsiTheme="majorBidi" w:cs="Arabic Transparent"/>
          <w:b/>
          <w:bCs/>
          <w:sz w:val="32"/>
          <w:szCs w:val="32"/>
          <w:rtl/>
        </w:rPr>
      </w:pPr>
      <w:r w:rsidRPr="00033859">
        <w:rPr>
          <w:rFonts w:asciiTheme="majorBidi" w:hAnsiTheme="majorBidi" w:cs="Arabic Transparent"/>
          <w:b/>
          <w:bCs/>
          <w:sz w:val="32"/>
          <w:szCs w:val="32"/>
          <w:rtl/>
        </w:rPr>
        <w:t>أولا</w:t>
      </w:r>
      <w:r w:rsidR="00CB4912" w:rsidRPr="00033859">
        <w:rPr>
          <w:rFonts w:asciiTheme="majorBidi" w:hAnsiTheme="majorBidi" w:cs="Arabic Transparent"/>
          <w:b/>
          <w:bCs/>
          <w:sz w:val="32"/>
          <w:szCs w:val="32"/>
          <w:rtl/>
        </w:rPr>
        <w:t>:</w:t>
      </w:r>
      <w:r w:rsidRPr="00033859">
        <w:rPr>
          <w:rFonts w:asciiTheme="majorBidi" w:hAnsiTheme="majorBidi" w:cs="Arabic Transparent"/>
          <w:b/>
          <w:bCs/>
          <w:sz w:val="32"/>
          <w:szCs w:val="32"/>
          <w:rtl/>
        </w:rPr>
        <w:t xml:space="preserve"> </w:t>
      </w:r>
      <w:proofErr w:type="gramStart"/>
      <w:r w:rsidRPr="00033859">
        <w:rPr>
          <w:rFonts w:asciiTheme="majorBidi" w:hAnsiTheme="majorBidi" w:cs="Arabic Transparent"/>
          <w:b/>
          <w:bCs/>
          <w:sz w:val="32"/>
          <w:szCs w:val="32"/>
          <w:rtl/>
        </w:rPr>
        <w:t>دلالة</w:t>
      </w:r>
      <w:proofErr w:type="gramEnd"/>
      <w:r w:rsidRPr="00033859">
        <w:rPr>
          <w:rFonts w:asciiTheme="majorBidi" w:hAnsiTheme="majorBidi" w:cs="Arabic Transparent"/>
          <w:b/>
          <w:bCs/>
          <w:sz w:val="32"/>
          <w:szCs w:val="32"/>
          <w:rtl/>
        </w:rPr>
        <w:t xml:space="preserve"> مادة "تبسم " في اللغة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rPr>
      </w:pPr>
      <w:r w:rsidRPr="006108D6">
        <w:rPr>
          <w:rFonts w:asciiTheme="majorBidi" w:hAnsiTheme="majorBidi" w:cs="Arabic Transparent"/>
          <w:sz w:val="28"/>
          <w:szCs w:val="28"/>
          <w:rtl/>
        </w:rPr>
        <w:t>وردت لفظ تبسم في اللغة تحت مادة "بسم"</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وهي في الأصل أول الضحك, قال الزجاج</w:t>
      </w:r>
      <w:r w:rsidRPr="006108D6">
        <w:rPr>
          <w:rFonts w:asciiTheme="majorBidi" w:hAnsiTheme="majorBidi" w:cs="Arabic Transparent"/>
          <w:sz w:val="28"/>
          <w:szCs w:val="28"/>
          <w:rtl/>
          <w:lang w:bidi="ar-JO"/>
        </w:rPr>
        <w:t>-(ت311ه)-:</w:t>
      </w:r>
      <w:r w:rsidRPr="006108D6">
        <w:rPr>
          <w:rFonts w:asciiTheme="majorBidi" w:hAnsiTheme="majorBidi" w:cs="Arabic Transparent"/>
          <w:sz w:val="28"/>
          <w:szCs w:val="28"/>
          <w:rtl/>
        </w:rPr>
        <w:t xml:space="preserve"> التَّبَسُّم أكثرُ ضَحِك الأَنبياء -عليهم الصلاة والسلام-</w:t>
      </w:r>
      <w:r w:rsidRPr="006108D6">
        <w:rPr>
          <w:rStyle w:val="FootnoteReference"/>
          <w:rFonts w:asciiTheme="majorBidi" w:hAnsiTheme="majorBidi" w:cs="Arabic Transparent"/>
          <w:sz w:val="28"/>
          <w:szCs w:val="28"/>
          <w:rtl/>
        </w:rPr>
        <w:footnoteReference w:id="877"/>
      </w:r>
      <w:r w:rsidRPr="006108D6">
        <w:rPr>
          <w:rFonts w:asciiTheme="majorBidi" w:hAnsiTheme="majorBidi" w:cs="Arabic Transparent"/>
          <w:sz w:val="28"/>
          <w:szCs w:val="28"/>
          <w:rtl/>
        </w:rPr>
        <w:t>, "قال ابن فارس</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(ت395ه)</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الباء والسين والميم أصلٌ واحد، وهو إبداء مُقَدَّم الفَم لمسَرّة؛ وهو دون الضَّحِك يقال بَسَم يَبْسِم وتَبَسَّم وابْتَسَم.</w:t>
      </w:r>
      <w:r w:rsidRPr="006108D6">
        <w:rPr>
          <w:rStyle w:val="FootnoteReference"/>
          <w:rFonts w:asciiTheme="majorBidi" w:hAnsiTheme="majorBidi" w:cs="Arabic Transparent"/>
          <w:sz w:val="28"/>
          <w:szCs w:val="28"/>
          <w:rtl/>
          <w:lang w:bidi="ar-JO"/>
        </w:rPr>
        <w:footnoteReference w:id="878"/>
      </w:r>
      <w:r w:rsidRPr="006108D6">
        <w:rPr>
          <w:rFonts w:asciiTheme="majorBidi" w:hAnsiTheme="majorBidi" w:cs="Arabic Transparent"/>
          <w:sz w:val="28"/>
          <w:szCs w:val="28"/>
          <w:rtl/>
          <w:lang w:bidi="ar-JO"/>
        </w:rPr>
        <w:t>" وقال ابن منظور-(ت711ه)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rPr>
        <w:t>" التَبَسَّم أَقلُّ الضَّحِك وأَحَسنُه</w:t>
      </w:r>
      <w:r w:rsidR="006108D6">
        <w:rPr>
          <w:rFonts w:asciiTheme="majorBidi" w:hAnsiTheme="majorBidi" w:cs="Arabic Transparent"/>
          <w:sz w:val="28"/>
          <w:szCs w:val="28"/>
          <w:rtl/>
        </w:rPr>
        <w:t>،</w:t>
      </w:r>
      <w:r w:rsidRPr="006108D6">
        <w:rPr>
          <w:rFonts w:asciiTheme="majorBidi" w:hAnsiTheme="majorBidi" w:cs="Arabic Transparent"/>
          <w:sz w:val="28"/>
          <w:szCs w:val="28"/>
          <w:rtl/>
        </w:rPr>
        <w:t>..</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 بَسَمَ يَبْسم بَسْماً إذا فَتَح شَفَتَيه كالمُكاشِر وامرأَة بَسَّامةٌ ورجل بَسَّامٌ, وفي صفته- صلى الله عليه وسلم- أَنه كان جلُّ ضَحِكهِ التَّبَسُّم وابْتَسَمَ السحابُ عن البَرْق انْكَلَّ عنه.</w:t>
      </w:r>
      <w:r w:rsidRPr="006108D6">
        <w:rPr>
          <w:rStyle w:val="FootnoteReference"/>
          <w:rFonts w:asciiTheme="majorBidi" w:hAnsiTheme="majorBidi" w:cs="Arabic Transparent"/>
          <w:sz w:val="28"/>
          <w:szCs w:val="28"/>
          <w:rtl/>
        </w:rPr>
        <w:footnoteReference w:id="879"/>
      </w:r>
      <w:r w:rsidRPr="006108D6">
        <w:rPr>
          <w:rFonts w:asciiTheme="majorBidi" w:hAnsiTheme="majorBidi" w:cs="Arabic Transparent"/>
          <w:sz w:val="28"/>
          <w:szCs w:val="28"/>
          <w:rtl/>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rPr>
      </w:pPr>
      <w:proofErr w:type="gramStart"/>
      <w:r w:rsidRPr="006108D6">
        <w:rPr>
          <w:rFonts w:asciiTheme="majorBidi" w:hAnsiTheme="majorBidi" w:cs="Arabic Transparent"/>
          <w:sz w:val="28"/>
          <w:szCs w:val="28"/>
          <w:rtl/>
        </w:rPr>
        <w:t>الفرق</w:t>
      </w:r>
      <w:proofErr w:type="gramEnd"/>
      <w:r w:rsidRPr="006108D6">
        <w:rPr>
          <w:rFonts w:asciiTheme="majorBidi" w:hAnsiTheme="majorBidi" w:cs="Arabic Transparent"/>
          <w:sz w:val="28"/>
          <w:szCs w:val="28"/>
          <w:rtl/>
        </w:rPr>
        <w:t xml:space="preserve"> بين التبسم والضحك, أن التبسم قد يكون أول الضحك, كما في الأثر عن أنس بن مالك في حديث وفاة النبي-صلى الله عليه وسلم-:"</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w:t>
      </w:r>
      <w:proofErr w:type="gramStart"/>
      <w:r w:rsidRPr="006108D6">
        <w:rPr>
          <w:rFonts w:asciiTheme="majorBidi" w:hAnsiTheme="majorBidi" w:cs="Arabic Transparent"/>
          <w:sz w:val="28"/>
          <w:szCs w:val="28"/>
          <w:rtl/>
        </w:rPr>
        <w:t>فَكَشَفَ</w:t>
      </w:r>
      <w:proofErr w:type="gramEnd"/>
      <w:r w:rsidRPr="006108D6">
        <w:rPr>
          <w:rFonts w:asciiTheme="majorBidi" w:hAnsiTheme="majorBidi" w:cs="Arabic Transparent"/>
          <w:sz w:val="28"/>
          <w:szCs w:val="28"/>
          <w:rtl/>
        </w:rPr>
        <w:t xml:space="preserve"> النَّبِيُّ -صَلَّى اللَّهُ عَلَيْهِ وَسَلَّمَ سِتْرَ الْحُجْرَةِ يَنْظُرُ إِلَيْنَا وَهُوَ قَائِمٌ كَأَنَّ وَجْهَهُ وَرَقَةُ مُصْحَفٍ ثُمَّ تَبَسَّمَ يَضْحَكُ..</w:t>
      </w:r>
      <w:r w:rsidRPr="006108D6">
        <w:rPr>
          <w:rStyle w:val="FootnoteReference"/>
          <w:rFonts w:asciiTheme="majorBidi" w:hAnsiTheme="majorBidi" w:cs="Arabic Transparent"/>
          <w:sz w:val="28"/>
          <w:szCs w:val="28"/>
          <w:rtl/>
        </w:rPr>
        <w:footnoteReference w:id="880"/>
      </w:r>
      <w:r w:rsidRPr="006108D6">
        <w:rPr>
          <w:rFonts w:asciiTheme="majorBidi" w:hAnsiTheme="majorBidi" w:cs="Arabic Transparent"/>
          <w:sz w:val="28"/>
          <w:szCs w:val="28"/>
          <w:rtl/>
        </w:rPr>
        <w:t>" وقد يراد به غير الضحك الدال على السرو</w:t>
      </w:r>
      <w:r w:rsidRPr="006108D6">
        <w:rPr>
          <w:rFonts w:asciiTheme="majorBidi" w:hAnsiTheme="majorBidi" w:cs="Arabic Transparent"/>
          <w:b/>
          <w:bCs/>
          <w:sz w:val="28"/>
          <w:szCs w:val="28"/>
          <w:rtl/>
        </w:rPr>
        <w:t>ر</w:t>
      </w:r>
      <w:r w:rsidRPr="006108D6">
        <w:rPr>
          <w:rFonts w:asciiTheme="majorBidi" w:hAnsiTheme="majorBidi" w:cs="Arabic Transparent"/>
          <w:sz w:val="28"/>
          <w:szCs w:val="28"/>
          <w:rtl/>
        </w:rPr>
        <w:t xml:space="preserve">, كما جاء في الأثر في قصة كعب بن مالك مع رسول الله –صلى الله </w:t>
      </w:r>
      <w:r w:rsidRPr="006108D6">
        <w:rPr>
          <w:rFonts w:asciiTheme="majorBidi" w:hAnsiTheme="majorBidi" w:cs="Arabic Transparent"/>
          <w:sz w:val="28"/>
          <w:szCs w:val="28"/>
          <w:rtl/>
        </w:rPr>
        <w:lastRenderedPageBreak/>
        <w:t>عليه وسلم- في التخلف عن تبوك</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w:t>
      </w:r>
      <w:r w:rsidR="00CB4912" w:rsidRPr="006108D6">
        <w:rPr>
          <w:rFonts w:asciiTheme="majorBidi" w:hAnsiTheme="majorBidi" w:cs="Arabic Transparent"/>
          <w:sz w:val="28"/>
          <w:szCs w:val="28"/>
          <w:rtl/>
        </w:rPr>
        <w:t>.</w:t>
      </w:r>
      <w:r w:rsidRPr="006108D6">
        <w:rPr>
          <w:rFonts w:asciiTheme="majorBidi" w:hAnsiTheme="majorBidi" w:cs="Arabic Transparent"/>
          <w:sz w:val="28"/>
          <w:szCs w:val="28"/>
          <w:rtl/>
        </w:rPr>
        <w:t>.فَلَمَّا سَلَّمْتُ عَلَيْهِ تَبَسَّمَ تَبَسُّمَ الْمُغْضَبِ..</w:t>
      </w:r>
      <w:r w:rsidRPr="006108D6">
        <w:rPr>
          <w:rStyle w:val="FootnoteReference"/>
          <w:rFonts w:asciiTheme="majorBidi" w:hAnsiTheme="majorBidi" w:cs="Arabic Transparent"/>
          <w:sz w:val="28"/>
          <w:szCs w:val="28"/>
          <w:rtl/>
        </w:rPr>
        <w:footnoteReference w:id="881"/>
      </w:r>
      <w:r w:rsidRPr="006108D6">
        <w:rPr>
          <w:rFonts w:asciiTheme="majorBidi" w:hAnsiTheme="majorBidi" w:cs="Arabic Transparent"/>
          <w:sz w:val="28"/>
          <w:szCs w:val="28"/>
          <w:rtl/>
        </w:rPr>
        <w:t xml:space="preserve">", ودلالته </w:t>
      </w:r>
      <w:proofErr w:type="gramStart"/>
      <w:r w:rsidRPr="006108D6">
        <w:rPr>
          <w:rFonts w:asciiTheme="majorBidi" w:hAnsiTheme="majorBidi" w:cs="Arabic Transparent"/>
          <w:sz w:val="28"/>
          <w:szCs w:val="28"/>
          <w:rtl/>
        </w:rPr>
        <w:t>مفردا</w:t>
      </w:r>
      <w:proofErr w:type="gramEnd"/>
      <w:r w:rsidRPr="006108D6">
        <w:rPr>
          <w:rFonts w:asciiTheme="majorBidi" w:hAnsiTheme="majorBidi" w:cs="Arabic Transparent"/>
          <w:sz w:val="28"/>
          <w:szCs w:val="28"/>
          <w:rtl/>
        </w:rPr>
        <w:t xml:space="preserve"> على بداية الضحك. </w:t>
      </w:r>
    </w:p>
    <w:p w:rsidR="00351686" w:rsidRPr="00033859" w:rsidRDefault="00351686" w:rsidP="00033859">
      <w:pPr>
        <w:tabs>
          <w:tab w:val="left" w:pos="281"/>
          <w:tab w:val="left" w:pos="943"/>
        </w:tabs>
        <w:spacing w:after="0" w:line="360" w:lineRule="auto"/>
        <w:jc w:val="both"/>
        <w:rPr>
          <w:rFonts w:asciiTheme="majorBidi" w:hAnsiTheme="majorBidi" w:cs="Arabic Transparent"/>
          <w:b/>
          <w:bCs/>
          <w:sz w:val="32"/>
          <w:szCs w:val="32"/>
          <w:rtl/>
        </w:rPr>
      </w:pPr>
      <w:r w:rsidRPr="00033859">
        <w:rPr>
          <w:rFonts w:asciiTheme="majorBidi" w:hAnsiTheme="majorBidi" w:cs="Arabic Transparent"/>
          <w:b/>
          <w:bCs/>
          <w:sz w:val="32"/>
          <w:szCs w:val="32"/>
          <w:rtl/>
        </w:rPr>
        <w:t>ثانيا</w:t>
      </w:r>
      <w:r w:rsidR="001554DB" w:rsidRPr="00033859">
        <w:rPr>
          <w:rFonts w:asciiTheme="majorBidi" w:hAnsiTheme="majorBidi" w:cs="Arabic Transparent"/>
          <w:b/>
          <w:bCs/>
          <w:sz w:val="32"/>
          <w:szCs w:val="32"/>
          <w:rtl/>
        </w:rPr>
        <w:t xml:space="preserve">: </w:t>
      </w:r>
      <w:r w:rsidRPr="00033859">
        <w:rPr>
          <w:rFonts w:asciiTheme="majorBidi" w:hAnsiTheme="majorBidi" w:cs="Arabic Transparent"/>
          <w:b/>
          <w:bCs/>
          <w:sz w:val="32"/>
          <w:szCs w:val="32"/>
          <w:rtl/>
        </w:rPr>
        <w:t xml:space="preserve"> دلالة الصيغة "بسم" في ا</w:t>
      </w:r>
      <w:r w:rsidR="00F13DEB" w:rsidRPr="00033859">
        <w:rPr>
          <w:rFonts w:asciiTheme="majorBidi" w:hAnsiTheme="majorBidi" w:cs="Arabic Transparent"/>
          <w:b/>
          <w:bCs/>
          <w:sz w:val="32"/>
          <w:szCs w:val="32"/>
          <w:rtl/>
        </w:rPr>
        <w:t>لسياق</w:t>
      </w:r>
      <w:r w:rsidRPr="00033859">
        <w:rPr>
          <w:rFonts w:asciiTheme="majorBidi" w:hAnsiTheme="majorBidi" w:cs="Arabic Transparent"/>
          <w:b/>
          <w:bCs/>
          <w:sz w:val="32"/>
          <w:szCs w:val="32"/>
          <w:rtl/>
        </w:rPr>
        <w:t xml:space="preserve"> </w:t>
      </w:r>
    </w:p>
    <w:p w:rsidR="00351686" w:rsidRPr="006108D6" w:rsidRDefault="00351686" w:rsidP="00033859">
      <w:pPr>
        <w:tabs>
          <w:tab w:val="left" w:pos="281"/>
          <w:tab w:val="left" w:pos="943"/>
        </w:tabs>
        <w:spacing w:after="0" w:line="360" w:lineRule="auto"/>
        <w:ind w:firstLine="567"/>
        <w:jc w:val="both"/>
        <w:rPr>
          <w:rFonts w:asciiTheme="majorBidi" w:hAnsiTheme="majorBidi" w:cs="Arabic Transparent"/>
          <w:b/>
          <w:bCs/>
          <w:sz w:val="28"/>
          <w:szCs w:val="28"/>
          <w:rtl/>
        </w:rPr>
      </w:pPr>
      <w:r w:rsidRPr="006108D6">
        <w:rPr>
          <w:rFonts w:asciiTheme="majorBidi" w:hAnsiTheme="majorBidi" w:cs="Arabic Transparent"/>
          <w:sz w:val="28"/>
          <w:szCs w:val="28"/>
          <w:rtl/>
        </w:rPr>
        <w:t xml:space="preserve">  جاء اللفظ في صيغة االماضي المسبوق بفاء استئنافية, ودلالة الماضي تناسب حكاية القصة, في قوله تعالى</w:t>
      </w:r>
      <w:r w:rsidRPr="006108D6">
        <w:rPr>
          <w:rFonts w:asciiTheme="majorBidi" w:hAnsiTheme="majorBidi" w:cs="Arabic Transparent"/>
          <w:b/>
          <w:bCs/>
          <w:sz w:val="28"/>
          <w:szCs w:val="28"/>
          <w:rtl/>
        </w:rPr>
        <w:t>:"</w:t>
      </w:r>
      <w:r w:rsidRPr="006108D6">
        <w:rPr>
          <w:rFonts w:asciiTheme="majorBidi" w:hAnsiTheme="majorBidi" w:cs="Arabic Transparent"/>
          <w:sz w:val="28"/>
          <w:szCs w:val="28"/>
          <w:rtl/>
        </w:rPr>
        <w:t xml:space="preserve"> </w:t>
      </w:r>
      <w:r w:rsidR="00033859">
        <w:rPr>
          <w:rFonts w:ascii="QCF_BSML" w:eastAsiaTheme="minorHAnsi" w:hAnsi="QCF_BSML" w:cs="QCF_BSML"/>
          <w:color w:val="000000"/>
          <w:sz w:val="27"/>
          <w:szCs w:val="27"/>
          <w:rtl/>
        </w:rPr>
        <w:t xml:space="preserve">ﭽ </w:t>
      </w:r>
      <w:r w:rsidR="00033859">
        <w:rPr>
          <w:rFonts w:ascii="QCF_P378" w:eastAsiaTheme="minorHAnsi" w:hAnsi="QCF_P378" w:cs="QCF_P378"/>
          <w:b/>
          <w:bCs/>
          <w:color w:val="000000"/>
          <w:sz w:val="27"/>
          <w:szCs w:val="27"/>
          <w:rtl/>
        </w:rPr>
        <w:t xml:space="preserve">ﮄ   ﮅ  ﮆ  ﮇ  ﮈ     ﮉ  ﮊ   ﮋ  ﮌ  ﮍ   ﮎ  ﮏ      ﮐ  ﮑ  ﮒ  ﮓ  ﮔ  ﮕ  ﮖ  ﮗ  ﮘ       ﮙ  ﮚ     ﮛ  ﮜ  ﮝ  ﮞ  ﮟ     ﮠ    ﮡ  ﮢ  ﮣ  ﮤ  ﮥ  ﮦ  ﮧ  ﮨ   ﮩ  ﮪ     ﮫ  ﮬ  ﮭ  ﮮ  ﮯ  ﮰ  ﮱ  ﯓ  ﯔ   ﯕ  ﯖ  ﯗ  ﯘ  ﯙ  ﯚ  </w:t>
      </w:r>
      <w:r w:rsidR="00033859">
        <w:rPr>
          <w:rFonts w:ascii="QCF_BSML" w:eastAsiaTheme="minorHAnsi" w:hAnsi="QCF_BSML" w:cs="QCF_BSML"/>
          <w:color w:val="000000"/>
          <w:sz w:val="27"/>
          <w:szCs w:val="27"/>
          <w:rtl/>
        </w:rPr>
        <w:t>ﭼ</w:t>
      </w:r>
      <w:r w:rsidR="00033859">
        <w:rPr>
          <w:rFonts w:ascii="Arial" w:eastAsiaTheme="minorHAnsi" w:hAnsi="Arial" w:cs="Arial"/>
          <w:color w:val="000000"/>
          <w:sz w:val="18"/>
          <w:szCs w:val="18"/>
        </w:rPr>
        <w:t xml:space="preserve"> </w:t>
      </w:r>
      <w:r w:rsidRPr="00033859">
        <w:rPr>
          <w:rFonts w:asciiTheme="majorBidi" w:hAnsiTheme="majorBidi" w:cs="Arabic Transparent"/>
          <w:sz w:val="28"/>
          <w:szCs w:val="28"/>
          <w:rtl/>
        </w:rPr>
        <w:t xml:space="preserve">النمل(17 – 19), </w:t>
      </w:r>
      <w:r w:rsidRPr="00033859">
        <w:rPr>
          <w:rFonts w:asciiTheme="majorBidi" w:hAnsiTheme="majorBidi" w:cs="Arabic Transparent"/>
          <w:b/>
          <w:bCs/>
          <w:sz w:val="28"/>
          <w:szCs w:val="28"/>
          <w:rtl/>
        </w:rPr>
        <w:t xml:space="preserve"> </w:t>
      </w:r>
      <w:r w:rsidRPr="006108D6">
        <w:rPr>
          <w:rFonts w:asciiTheme="majorBidi" w:hAnsiTheme="majorBidi" w:cs="Arabic Transparent"/>
          <w:sz w:val="28"/>
          <w:szCs w:val="28"/>
          <w:rtl/>
        </w:rPr>
        <w:t>جاء الفعل مؤكدا بحال بعده توكيدا معنويا</w:t>
      </w:r>
      <w:r w:rsidRPr="006108D6">
        <w:rPr>
          <w:rStyle w:val="FootnoteReference"/>
          <w:rFonts w:asciiTheme="majorBidi" w:hAnsiTheme="majorBidi" w:cs="Arabic Transparent"/>
          <w:sz w:val="28"/>
          <w:szCs w:val="28"/>
          <w:rtl/>
        </w:rPr>
        <w:footnoteReference w:id="882"/>
      </w:r>
      <w:r w:rsidRPr="006108D6">
        <w:rPr>
          <w:rFonts w:asciiTheme="majorBidi" w:hAnsiTheme="majorBidi" w:cs="Arabic Transparent"/>
          <w:sz w:val="28"/>
          <w:szCs w:val="28"/>
          <w:rtl/>
        </w:rPr>
        <w:t xml:space="preserve">, ليؤكد أنّ تبسمه كان فرحا وتعجبا من مقولتها, وقال تبسم بالماضي, لأن الماضي أنسب الصيغ التي تعبر عن الحدث في القصص, ولأن التبسم حالة عابرة فلا يناسبها ثبوت الاسم, وقال تعالى "تبسم ضاحكا ولم يقل ضحك أو تبسم فقط, لأن التبسم وحده قد يكون لأمر غير ذي بال, والضحك وحده يكون للاستهزاء وعدم التصديق, ولم يقدم الضحك على التبسم, لأن التبسم أول الضحك, فيكون المعنى فشرع يضحك, بمعنى أنه تجاوز حد </w:t>
      </w:r>
      <w:r w:rsidR="002B2FF5" w:rsidRPr="006108D6">
        <w:rPr>
          <w:rFonts w:asciiTheme="majorBidi" w:hAnsiTheme="majorBidi" w:cs="Arabic Transparent"/>
          <w:sz w:val="28"/>
          <w:szCs w:val="28"/>
          <w:rtl/>
        </w:rPr>
        <w:t xml:space="preserve">التبسم إلى </w:t>
      </w:r>
      <w:r w:rsidRPr="006108D6">
        <w:rPr>
          <w:rFonts w:asciiTheme="majorBidi" w:hAnsiTheme="majorBidi" w:cs="Arabic Transparent"/>
          <w:sz w:val="28"/>
          <w:szCs w:val="28"/>
          <w:rtl/>
        </w:rPr>
        <w:t>الضحك</w:t>
      </w:r>
      <w:r w:rsidRPr="006108D6">
        <w:rPr>
          <w:rStyle w:val="FootnoteReference"/>
          <w:rFonts w:asciiTheme="majorBidi" w:hAnsiTheme="majorBidi" w:cs="Arabic Transparent"/>
          <w:sz w:val="28"/>
          <w:szCs w:val="28"/>
          <w:rtl/>
        </w:rPr>
        <w:footnoteReference w:id="883"/>
      </w:r>
      <w:r w:rsidRPr="006108D6">
        <w:rPr>
          <w:rFonts w:asciiTheme="majorBidi" w:hAnsiTheme="majorBidi" w:cs="Arabic Transparent"/>
          <w:sz w:val="28"/>
          <w:szCs w:val="28"/>
          <w:rtl/>
        </w:rPr>
        <w:t>, وبيان سبب التبسم في "من قولها" أي تبسم ضاحكا تعجبا من قولها, فمن عادة الإنسان إن تعجب من شيء فسر</w:t>
      </w:r>
      <w:r w:rsidR="002B2FF5" w:rsidRPr="006108D6">
        <w:rPr>
          <w:rFonts w:asciiTheme="majorBidi" w:hAnsiTheme="majorBidi" w:cs="Arabic Transparent"/>
          <w:sz w:val="28"/>
          <w:szCs w:val="28"/>
          <w:rtl/>
        </w:rPr>
        <w:t>َّ</w:t>
      </w:r>
      <w:r w:rsidRPr="006108D6">
        <w:rPr>
          <w:rFonts w:asciiTheme="majorBidi" w:hAnsiTheme="majorBidi" w:cs="Arabic Transparent"/>
          <w:sz w:val="28"/>
          <w:szCs w:val="28"/>
          <w:rtl/>
        </w:rPr>
        <w:t>ه</w:t>
      </w:r>
      <w:r w:rsidR="002B2FF5" w:rsidRP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أن يتبسم, وإن زاد تعجبه فزاد تبسمه حتى شرع في الضحك, فما كان من نبي الله سليمان عندما زاد تعجبه من قول النملة  تذكر الله الذي انعم عليه بهذه النعمة, فحمد سليمان ربَّه على ما أنعم عليه</w:t>
      </w:r>
      <w:r w:rsidRPr="006108D6">
        <w:rPr>
          <w:rStyle w:val="FootnoteReference"/>
          <w:rFonts w:asciiTheme="majorBidi" w:hAnsiTheme="majorBidi" w:cs="Arabic Transparent"/>
          <w:sz w:val="28"/>
          <w:szCs w:val="28"/>
          <w:rtl/>
        </w:rPr>
        <w:footnoteReference w:id="884"/>
      </w:r>
      <w:r w:rsidRPr="006108D6">
        <w:rPr>
          <w:rFonts w:asciiTheme="majorBidi" w:hAnsiTheme="majorBidi" w:cs="Arabic Transparent"/>
          <w:sz w:val="28"/>
          <w:szCs w:val="28"/>
          <w:rtl/>
        </w:rPr>
        <w:t>.</w:t>
      </w:r>
    </w:p>
    <w:p w:rsidR="00351686" w:rsidRPr="004C51D3" w:rsidRDefault="00351686" w:rsidP="004C51D3">
      <w:pPr>
        <w:pStyle w:val="NormalWeb"/>
        <w:tabs>
          <w:tab w:val="left" w:pos="281"/>
          <w:tab w:val="left" w:pos="943"/>
        </w:tabs>
        <w:bidi/>
        <w:spacing w:before="0" w:beforeAutospacing="0" w:after="0" w:afterAutospacing="0" w:line="360" w:lineRule="auto"/>
        <w:jc w:val="both"/>
        <w:rPr>
          <w:rFonts w:asciiTheme="majorBidi" w:hAnsiTheme="majorBidi" w:cs="Arabic Transparent"/>
          <w:b/>
          <w:bCs/>
          <w:color w:val="000000"/>
          <w:sz w:val="32"/>
          <w:szCs w:val="32"/>
          <w:rtl/>
        </w:rPr>
      </w:pPr>
      <w:r w:rsidRPr="004C51D3">
        <w:rPr>
          <w:rFonts w:asciiTheme="majorBidi" w:hAnsiTheme="majorBidi" w:cs="Arabic Transparent"/>
          <w:b/>
          <w:bCs/>
          <w:sz w:val="32"/>
          <w:szCs w:val="32"/>
          <w:rtl/>
        </w:rPr>
        <w:t>ثالثا</w:t>
      </w:r>
      <w:r w:rsidR="001554DB" w:rsidRPr="004C51D3">
        <w:rPr>
          <w:rFonts w:asciiTheme="majorBidi" w:hAnsiTheme="majorBidi" w:cs="Arabic Transparent"/>
          <w:b/>
          <w:bCs/>
          <w:sz w:val="32"/>
          <w:szCs w:val="32"/>
          <w:rtl/>
        </w:rPr>
        <w:t xml:space="preserve">: </w:t>
      </w:r>
      <w:r w:rsidRPr="004C51D3">
        <w:rPr>
          <w:rFonts w:asciiTheme="majorBidi" w:hAnsiTheme="majorBidi" w:cs="Arabic Transparent"/>
          <w:b/>
          <w:bCs/>
          <w:sz w:val="32"/>
          <w:szCs w:val="32"/>
          <w:rtl/>
        </w:rPr>
        <w:t xml:space="preserve"> العلاقة بين الانفرادة "فتبسم" والوحدة الموضوعية للسورة</w:t>
      </w:r>
      <w:r w:rsidRPr="004C51D3">
        <w:rPr>
          <w:rFonts w:asciiTheme="majorBidi" w:hAnsiTheme="majorBidi" w:cs="Arabic Transparent"/>
          <w:b/>
          <w:bCs/>
          <w:color w:val="000000"/>
          <w:sz w:val="32"/>
          <w:szCs w:val="32"/>
          <w:rtl/>
        </w:rPr>
        <w:t>.</w:t>
      </w:r>
    </w:p>
    <w:p w:rsidR="00351686" w:rsidRPr="006108D6" w:rsidRDefault="00351686" w:rsidP="001554DB">
      <w:pPr>
        <w:pStyle w:val="NormalWeb"/>
        <w:tabs>
          <w:tab w:val="left" w:pos="281"/>
          <w:tab w:val="left" w:pos="943"/>
        </w:tabs>
        <w:bidi/>
        <w:spacing w:before="0" w:beforeAutospacing="0" w:after="0" w:afterAutospacing="0" w:line="360" w:lineRule="auto"/>
        <w:ind w:firstLine="567"/>
        <w:jc w:val="both"/>
        <w:rPr>
          <w:rFonts w:asciiTheme="majorBidi" w:hAnsiTheme="majorBidi" w:cs="Arabic Transparent"/>
          <w:color w:val="000000"/>
          <w:sz w:val="28"/>
          <w:szCs w:val="28"/>
          <w:rtl/>
        </w:rPr>
      </w:pPr>
      <w:r w:rsidRPr="006108D6">
        <w:rPr>
          <w:rFonts w:asciiTheme="majorBidi" w:hAnsiTheme="majorBidi" w:cs="Arabic Transparent"/>
          <w:color w:val="000000"/>
          <w:sz w:val="28"/>
          <w:szCs w:val="28"/>
          <w:rtl/>
        </w:rPr>
        <w:t>جاءت الانفرادة في سياق قصة سليمان, فسبقت الانفرادة</w:t>
      </w:r>
      <w:r w:rsidR="002B2FF5" w:rsidRPr="006108D6">
        <w:rPr>
          <w:rFonts w:asciiTheme="majorBidi" w:hAnsiTheme="majorBidi" w:cs="Arabic Transparent"/>
          <w:color w:val="000000"/>
          <w:sz w:val="28"/>
          <w:szCs w:val="28"/>
          <w:rtl/>
        </w:rPr>
        <w:t>َ</w:t>
      </w:r>
      <w:r w:rsidRPr="006108D6">
        <w:rPr>
          <w:rFonts w:asciiTheme="majorBidi" w:hAnsiTheme="majorBidi" w:cs="Arabic Transparent"/>
          <w:color w:val="000000"/>
          <w:sz w:val="28"/>
          <w:szCs w:val="28"/>
          <w:rtl/>
        </w:rPr>
        <w:t xml:space="preserve"> آية</w:t>
      </w:r>
      <w:r w:rsidR="002B2FF5" w:rsidRPr="006108D6">
        <w:rPr>
          <w:rFonts w:asciiTheme="majorBidi" w:hAnsiTheme="majorBidi" w:cs="Arabic Transparent"/>
          <w:color w:val="000000"/>
          <w:sz w:val="28"/>
          <w:szCs w:val="28"/>
          <w:rtl/>
        </w:rPr>
        <w:t>ٌ</w:t>
      </w:r>
      <w:r w:rsidRPr="006108D6">
        <w:rPr>
          <w:rFonts w:asciiTheme="majorBidi" w:hAnsiTheme="majorBidi" w:cs="Arabic Transparent"/>
          <w:color w:val="000000"/>
          <w:sz w:val="28"/>
          <w:szCs w:val="28"/>
          <w:rtl/>
        </w:rPr>
        <w:t xml:space="preserve"> فيها كلام مخلوق ضعيف – نملة- تنادي قومها محذرة من هلاكهم متحطمين من قِبل جيش سليمان-عليه السلام-, معذرةَ إياهم أنهم لا يشعرون, فجمعت الفطنة والغيرة وحسن الظن, وكل هذا من مظان الحكمة </w:t>
      </w:r>
      <w:r w:rsidRPr="006108D6">
        <w:rPr>
          <w:rFonts w:asciiTheme="majorBidi" w:hAnsiTheme="majorBidi" w:cs="Arabic Transparent"/>
          <w:color w:val="000000"/>
          <w:sz w:val="28"/>
          <w:szCs w:val="28"/>
          <w:rtl/>
        </w:rPr>
        <w:lastRenderedPageBreak/>
        <w:t xml:space="preserve">ودواعيها, وجاءت الانفرادة تصف موقف سليمان -عليه السلام – من قولها, فدلالة التبسم المصاحب للضحك تعني رضاه عن مقولتها, وتدل رحمته برعيته, وتواضعه, وعدله. </w:t>
      </w:r>
    </w:p>
    <w:p w:rsidR="00351686" w:rsidRPr="006108D6" w:rsidRDefault="00351686" w:rsidP="001554DB">
      <w:pPr>
        <w:pStyle w:val="NormalWeb"/>
        <w:tabs>
          <w:tab w:val="left" w:pos="281"/>
          <w:tab w:val="left" w:pos="943"/>
        </w:tabs>
        <w:bidi/>
        <w:spacing w:before="0" w:beforeAutospacing="0" w:after="0" w:afterAutospacing="0" w:line="360" w:lineRule="auto"/>
        <w:ind w:firstLine="567"/>
        <w:jc w:val="both"/>
        <w:rPr>
          <w:rFonts w:asciiTheme="majorBidi" w:hAnsiTheme="majorBidi" w:cs="Arabic Transparent"/>
          <w:color w:val="000000"/>
          <w:sz w:val="28"/>
          <w:szCs w:val="28"/>
          <w:lang w:bidi="ar-JO"/>
        </w:rPr>
      </w:pPr>
      <w:r w:rsidRPr="006108D6">
        <w:rPr>
          <w:rFonts w:asciiTheme="majorBidi" w:hAnsiTheme="majorBidi" w:cs="Arabic Transparent"/>
          <w:color w:val="000000"/>
          <w:sz w:val="28"/>
          <w:szCs w:val="28"/>
          <w:rtl/>
        </w:rPr>
        <w:t>قال قطب-رحمه الله</w:t>
      </w:r>
      <w:r w:rsidR="00CB4912" w:rsidRPr="006108D6">
        <w:rPr>
          <w:rFonts w:asciiTheme="majorBidi" w:hAnsiTheme="majorBidi" w:cs="Arabic Transparent"/>
          <w:color w:val="000000"/>
          <w:sz w:val="28"/>
          <w:szCs w:val="28"/>
          <w:rtl/>
        </w:rPr>
        <w:t>:</w:t>
      </w:r>
      <w:r w:rsidRPr="006108D6">
        <w:rPr>
          <w:rFonts w:asciiTheme="majorBidi" w:hAnsiTheme="majorBidi" w:cs="Arabic Transparent"/>
          <w:color w:val="000000"/>
          <w:sz w:val="28"/>
          <w:szCs w:val="28"/>
          <w:rtl/>
        </w:rPr>
        <w:t xml:space="preserve">"فأدرك </w:t>
      </w:r>
      <w:proofErr w:type="gramStart"/>
      <w:r w:rsidRPr="006108D6">
        <w:rPr>
          <w:rFonts w:asciiTheme="majorBidi" w:hAnsiTheme="majorBidi" w:cs="Arabic Transparent"/>
          <w:color w:val="000000"/>
          <w:sz w:val="28"/>
          <w:szCs w:val="28"/>
          <w:rtl/>
        </w:rPr>
        <w:t>سليمان</w:t>
      </w:r>
      <w:proofErr w:type="gramEnd"/>
      <w:r w:rsidRPr="006108D6">
        <w:rPr>
          <w:rFonts w:asciiTheme="majorBidi" w:hAnsiTheme="majorBidi" w:cs="Arabic Transparent"/>
          <w:color w:val="000000"/>
          <w:sz w:val="28"/>
          <w:szCs w:val="28"/>
          <w:rtl/>
        </w:rPr>
        <w:t xml:space="preserve"> ما قالت النملة</w:t>
      </w:r>
      <w:r w:rsidR="00CB4912" w:rsidRPr="006108D6">
        <w:rPr>
          <w:rFonts w:asciiTheme="majorBidi" w:hAnsiTheme="majorBidi" w:cs="Arabic Transparent"/>
          <w:color w:val="000000"/>
          <w:sz w:val="28"/>
          <w:szCs w:val="28"/>
          <w:rtl/>
        </w:rPr>
        <w:t>.</w:t>
      </w:r>
      <w:r w:rsidRPr="006108D6">
        <w:rPr>
          <w:rFonts w:asciiTheme="majorBidi" w:hAnsiTheme="majorBidi" w:cs="Arabic Transparent"/>
          <w:color w:val="000000"/>
          <w:sz w:val="28"/>
          <w:szCs w:val="28"/>
          <w:rtl/>
        </w:rPr>
        <w:t xml:space="preserve">. </w:t>
      </w:r>
      <w:proofErr w:type="gramStart"/>
      <w:r w:rsidRPr="006108D6">
        <w:rPr>
          <w:rFonts w:asciiTheme="majorBidi" w:hAnsiTheme="majorBidi" w:cs="Arabic Transparent"/>
          <w:color w:val="000000"/>
          <w:sz w:val="28"/>
          <w:szCs w:val="28"/>
          <w:rtl/>
        </w:rPr>
        <w:t>وانشرح</w:t>
      </w:r>
      <w:proofErr w:type="gramEnd"/>
      <w:r w:rsidRPr="006108D6">
        <w:rPr>
          <w:rFonts w:asciiTheme="majorBidi" w:hAnsiTheme="majorBidi" w:cs="Arabic Transparent"/>
          <w:color w:val="000000"/>
          <w:sz w:val="28"/>
          <w:szCs w:val="28"/>
          <w:rtl/>
        </w:rPr>
        <w:t xml:space="preserve"> صدره له لأنه عجيبة من العجائب أن يكون للنملة هذا الإدراك، وأن يفهم عنها النمل فيطيع</w:t>
      </w:r>
      <w:r w:rsidRPr="006108D6">
        <w:rPr>
          <w:rFonts w:asciiTheme="majorBidi" w:hAnsiTheme="majorBidi" w:cs="Arabic Transparent"/>
          <w:color w:val="000000"/>
          <w:sz w:val="28"/>
          <w:szCs w:val="28"/>
        </w:rPr>
        <w:t>!</w:t>
      </w:r>
      <w:r w:rsidRPr="006108D6">
        <w:rPr>
          <w:rFonts w:asciiTheme="majorBidi" w:hAnsiTheme="majorBidi" w:cs="Arabic Transparent"/>
          <w:color w:val="000000"/>
          <w:sz w:val="28"/>
          <w:szCs w:val="28"/>
          <w:rtl/>
          <w:lang w:bidi="ar-JO"/>
        </w:rPr>
        <w:t xml:space="preserve"> </w:t>
      </w:r>
      <w:r w:rsidRPr="006108D6">
        <w:rPr>
          <w:rFonts w:asciiTheme="majorBidi" w:hAnsiTheme="majorBidi" w:cs="Arabic Transparent"/>
          <w:color w:val="000000"/>
          <w:sz w:val="28"/>
          <w:szCs w:val="28"/>
          <w:rtl/>
        </w:rPr>
        <w:t xml:space="preserve">أدرك </w:t>
      </w:r>
      <w:proofErr w:type="gramStart"/>
      <w:r w:rsidRPr="006108D6">
        <w:rPr>
          <w:rFonts w:asciiTheme="majorBidi" w:hAnsiTheme="majorBidi" w:cs="Arabic Transparent"/>
          <w:color w:val="000000"/>
          <w:sz w:val="28"/>
          <w:szCs w:val="28"/>
          <w:rtl/>
        </w:rPr>
        <w:t>سليمان</w:t>
      </w:r>
      <w:proofErr w:type="gramEnd"/>
      <w:r w:rsidRPr="006108D6">
        <w:rPr>
          <w:rFonts w:asciiTheme="majorBidi" w:hAnsiTheme="majorBidi" w:cs="Arabic Transparent"/>
          <w:color w:val="000000"/>
          <w:sz w:val="28"/>
          <w:szCs w:val="28"/>
          <w:rtl/>
        </w:rPr>
        <w:t xml:space="preserve"> هذا { فتبسم ضاحكاً من قولها }</w:t>
      </w:r>
      <w:r w:rsidR="00CB4912" w:rsidRPr="006108D6">
        <w:rPr>
          <w:rFonts w:asciiTheme="majorBidi" w:hAnsiTheme="majorBidi" w:cs="Arabic Transparent"/>
          <w:color w:val="000000"/>
          <w:sz w:val="28"/>
          <w:szCs w:val="28"/>
          <w:rtl/>
        </w:rPr>
        <w:t>..</w:t>
      </w:r>
      <w:r w:rsidRPr="006108D6">
        <w:rPr>
          <w:rFonts w:asciiTheme="majorBidi" w:hAnsiTheme="majorBidi" w:cs="Arabic Transparent"/>
          <w:color w:val="000000"/>
          <w:sz w:val="28"/>
          <w:szCs w:val="28"/>
          <w:rtl/>
        </w:rPr>
        <w:t xml:space="preserve"> وسرعان ما هزته هذه المشاهدة، وردت قلبه إلى ربه الذي أنعم عليه بنعمة المعرفة الخارقة؛ وفتح بينه وبين تلك العوالم المحجوبة المعزولة من خلقه؛ واتجه إلى ربه في إنابة يتوس</w:t>
      </w:r>
      <w:proofErr w:type="gramStart"/>
      <w:r w:rsidRPr="006108D6">
        <w:rPr>
          <w:rFonts w:asciiTheme="majorBidi" w:hAnsiTheme="majorBidi" w:cs="Arabic Transparent"/>
          <w:color w:val="000000"/>
          <w:sz w:val="28"/>
          <w:szCs w:val="28"/>
          <w:rtl/>
        </w:rPr>
        <w:t>ل إليه</w:t>
      </w:r>
      <w:proofErr w:type="gramEnd"/>
      <w:r w:rsidRPr="006108D6">
        <w:rPr>
          <w:rStyle w:val="FootnoteReference"/>
          <w:rFonts w:asciiTheme="majorBidi" w:hAnsiTheme="majorBidi" w:cs="Arabic Transparent"/>
          <w:color w:val="000000"/>
          <w:sz w:val="28"/>
          <w:szCs w:val="28"/>
          <w:rtl/>
        </w:rPr>
        <w:footnoteReference w:id="885"/>
      </w:r>
      <w:r w:rsidRPr="006108D6">
        <w:rPr>
          <w:rFonts w:asciiTheme="majorBidi" w:hAnsiTheme="majorBidi" w:cs="Arabic Transparent"/>
          <w:color w:val="000000"/>
          <w:sz w:val="28"/>
          <w:szCs w:val="28"/>
          <w:rtl/>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color w:val="000000"/>
          <w:sz w:val="28"/>
          <w:szCs w:val="28"/>
          <w:rtl/>
        </w:rPr>
      </w:pPr>
      <w:r w:rsidRPr="006108D6">
        <w:rPr>
          <w:rFonts w:asciiTheme="majorBidi" w:eastAsia="Times New Roman" w:hAnsiTheme="majorBidi" w:cs="Arabic Transparent"/>
          <w:color w:val="000000"/>
          <w:sz w:val="28"/>
          <w:szCs w:val="28"/>
          <w:rtl/>
        </w:rPr>
        <w:t>و التبسم يدل على الحكمة ورجحان العقل, بخلاف القهقهة التي تدل على التخلف وسوء الأدب</w:t>
      </w:r>
      <w:r w:rsidRPr="006108D6">
        <w:rPr>
          <w:rStyle w:val="FootnoteReference"/>
          <w:rFonts w:asciiTheme="majorBidi" w:eastAsia="Times New Roman" w:hAnsiTheme="majorBidi" w:cs="Arabic Transparent"/>
          <w:color w:val="000000"/>
          <w:sz w:val="28"/>
          <w:szCs w:val="28"/>
          <w:rtl/>
        </w:rPr>
        <w:footnoteReference w:id="886"/>
      </w:r>
      <w:r w:rsidRPr="006108D6">
        <w:rPr>
          <w:rFonts w:asciiTheme="majorBidi" w:eastAsia="Times New Roman" w:hAnsiTheme="majorBidi" w:cs="Arabic Transparent"/>
          <w:color w:val="000000"/>
          <w:sz w:val="28"/>
          <w:szCs w:val="28"/>
          <w:rtl/>
        </w:rPr>
        <w:t>, وهذا يناسب وحدة السورة التي تظهر إعجاز القرآن وبلاغته في نظم الألفاظ والتراكيب في أحسن المعاني وأنسب المباني, وتبين الحكمة في قول النملة, وفي رد سليمان- عليه السلام - على هذه المقوله من عظيم الصنع والامتنان لله عزّ وجلّ.</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color w:val="000000"/>
          <w:sz w:val="28"/>
          <w:szCs w:val="28"/>
          <w:rtl/>
        </w:rPr>
      </w:pPr>
      <w:r w:rsidRPr="006108D6">
        <w:rPr>
          <w:rFonts w:asciiTheme="majorBidi" w:hAnsiTheme="majorBidi" w:cs="Arabic Transparent"/>
          <w:b/>
          <w:bCs/>
          <w:color w:val="000000"/>
          <w:sz w:val="28"/>
          <w:szCs w:val="28"/>
          <w:rtl/>
        </w:rPr>
        <w:t xml:space="preserve">الانفرادة الثانية: "الخبء" في قوله تعالى </w:t>
      </w:r>
      <w:r w:rsidRPr="006108D6">
        <w:rPr>
          <w:rFonts w:asciiTheme="majorBidi" w:hAnsiTheme="majorBidi" w:cs="Arabic Transparent"/>
          <w:b/>
          <w:bCs/>
          <w:sz w:val="28"/>
          <w:szCs w:val="28"/>
          <w:rtl/>
        </w:rPr>
        <w:t xml:space="preserve">" أَلَّا يَسْجُدُوا لِلَّهِ الَّذِي يُخْرِجُ الْخَبْءَ فِي السَّمَاوَاتِ وَالْأَرْضِ وَيَعْلَمُ مَا تُخْفُونَ وَمَا تُعْلِنُونَ" </w:t>
      </w:r>
      <w:r w:rsidRPr="006108D6">
        <w:rPr>
          <w:rFonts w:asciiTheme="majorBidi" w:hAnsiTheme="majorBidi" w:cs="Arabic Transparent"/>
          <w:b/>
          <w:bCs/>
          <w:color w:val="000000"/>
          <w:sz w:val="28"/>
          <w:szCs w:val="28"/>
          <w:vertAlign w:val="superscript"/>
          <w:rtl/>
        </w:rPr>
        <w:t>النمل(25)</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color w:val="000000"/>
          <w:sz w:val="28"/>
          <w:szCs w:val="28"/>
          <w:rtl/>
        </w:rPr>
      </w:pPr>
      <w:r w:rsidRPr="006108D6">
        <w:rPr>
          <w:rFonts w:asciiTheme="majorBidi" w:hAnsiTheme="majorBidi" w:cs="Arabic Transparent"/>
          <w:color w:val="000000"/>
          <w:sz w:val="28"/>
          <w:szCs w:val="28"/>
          <w:rtl/>
        </w:rPr>
        <w:t>جاءت الانفرادة في سياق قصة سليمان-عليه السلام- مع الهدهد, وفي تعجبه من عبادة قوم سبأ لغير الله.</w:t>
      </w:r>
    </w:p>
    <w:p w:rsidR="00351686" w:rsidRPr="00865C33" w:rsidRDefault="00351686" w:rsidP="00865C33">
      <w:pPr>
        <w:tabs>
          <w:tab w:val="left" w:pos="281"/>
          <w:tab w:val="left" w:pos="943"/>
        </w:tabs>
        <w:spacing w:after="0" w:line="360" w:lineRule="auto"/>
        <w:jc w:val="both"/>
        <w:rPr>
          <w:rFonts w:asciiTheme="majorBidi" w:hAnsiTheme="majorBidi" w:cs="Arabic Transparent"/>
          <w:b/>
          <w:bCs/>
          <w:color w:val="000000"/>
          <w:sz w:val="32"/>
          <w:szCs w:val="32"/>
          <w:rtl/>
        </w:rPr>
      </w:pPr>
      <w:r w:rsidRPr="00865C33">
        <w:rPr>
          <w:rFonts w:asciiTheme="majorBidi" w:hAnsiTheme="majorBidi" w:cs="Arabic Transparent"/>
          <w:b/>
          <w:bCs/>
          <w:color w:val="000000"/>
          <w:sz w:val="32"/>
          <w:szCs w:val="32"/>
          <w:rtl/>
        </w:rPr>
        <w:t>أولا</w:t>
      </w:r>
      <w:r w:rsidR="001554DB" w:rsidRPr="00865C33">
        <w:rPr>
          <w:rFonts w:asciiTheme="majorBidi" w:hAnsiTheme="majorBidi" w:cs="Arabic Transparent"/>
          <w:b/>
          <w:bCs/>
          <w:color w:val="000000"/>
          <w:sz w:val="32"/>
          <w:szCs w:val="32"/>
          <w:rtl/>
        </w:rPr>
        <w:t xml:space="preserve">: </w:t>
      </w:r>
      <w:r w:rsidRPr="00865C33">
        <w:rPr>
          <w:rFonts w:asciiTheme="majorBidi" w:hAnsiTheme="majorBidi" w:cs="Arabic Transparent"/>
          <w:b/>
          <w:bCs/>
          <w:color w:val="000000"/>
          <w:sz w:val="32"/>
          <w:szCs w:val="32"/>
          <w:rtl/>
        </w:rPr>
        <w:t xml:space="preserve"> دلالة مادة "خبء" في اللغة </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rPr>
      </w:pPr>
      <w:r w:rsidRPr="006108D6">
        <w:rPr>
          <w:rFonts w:asciiTheme="majorBidi" w:hAnsiTheme="majorBidi" w:cs="Arabic Transparent"/>
          <w:color w:val="000000"/>
          <w:sz w:val="28"/>
          <w:szCs w:val="28"/>
          <w:rtl/>
        </w:rPr>
        <w:t>الخبء أصله من الستر والخفاء, قال الزجاج-(ت311ه)-: كل ما خبأته فهو خبء، وجاء في التفسير أن الخبء ههنا القَطْرُمن السمَاءِ، والنبات من الأرْضِ, ويجوز وهو الوجه أَنْ يكون الخبء كل ما غاب، فيكون المعنى" يعلم الغيب في السَّمَاوَات والأرْضِ.</w:t>
      </w:r>
      <w:r w:rsidRPr="006108D6">
        <w:rPr>
          <w:rStyle w:val="FootnoteReference"/>
          <w:rFonts w:asciiTheme="majorBidi" w:hAnsiTheme="majorBidi" w:cs="Arabic Transparent"/>
          <w:color w:val="000000"/>
          <w:sz w:val="28"/>
          <w:szCs w:val="28"/>
          <w:rtl/>
        </w:rPr>
        <w:footnoteReference w:id="887"/>
      </w:r>
      <w:r w:rsidRPr="006108D6">
        <w:rPr>
          <w:rFonts w:asciiTheme="majorBidi" w:hAnsiTheme="majorBidi" w:cs="Arabic Transparent"/>
          <w:color w:val="000000"/>
          <w:sz w:val="28"/>
          <w:szCs w:val="28"/>
          <w:rtl/>
        </w:rPr>
        <w:t>", والقطر غاب في الغيم فهو مخبأ.</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rPr>
      </w:pPr>
      <w:r w:rsidRPr="006108D6">
        <w:rPr>
          <w:rFonts w:asciiTheme="majorBidi" w:hAnsiTheme="majorBidi" w:cs="Arabic Transparent"/>
          <w:color w:val="000000"/>
          <w:sz w:val="28"/>
          <w:szCs w:val="28"/>
          <w:rtl/>
        </w:rPr>
        <w:t>وقال ابن فارس-(ت395ه)-:  يدلُّ على سَتْرِ الشّيء. فمن ذلك خبأْت الشيء أخبَؤه خَبْأً. والخُبَأَةُ: الجارية تُخْبَأُ. ومن الباب الخِباء؛ تقول أخبَيْتُ إخباءً، وخَبَّيْتُ، وتخبَّيْت، كلُّ ذلك إذا اتخذْتَ خِباءً</w:t>
      </w:r>
      <w:r w:rsidRPr="006108D6">
        <w:rPr>
          <w:rStyle w:val="FootnoteReference"/>
          <w:rFonts w:asciiTheme="majorBidi" w:hAnsiTheme="majorBidi" w:cs="Arabic Transparent"/>
          <w:color w:val="000000"/>
          <w:sz w:val="28"/>
          <w:szCs w:val="28"/>
          <w:rtl/>
        </w:rPr>
        <w:footnoteReference w:id="888"/>
      </w:r>
      <w:r w:rsidRPr="006108D6">
        <w:rPr>
          <w:rFonts w:asciiTheme="majorBidi" w:hAnsiTheme="majorBidi" w:cs="Arabic Transparent"/>
          <w:color w:val="000000"/>
          <w:sz w:val="28"/>
          <w:szCs w:val="28"/>
          <w:rtl/>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color w:val="000000"/>
          <w:sz w:val="28"/>
          <w:szCs w:val="28"/>
          <w:rtl/>
        </w:rPr>
        <w:t>قال ابن منظور</w:t>
      </w:r>
      <w:r w:rsidRPr="006108D6">
        <w:rPr>
          <w:rFonts w:asciiTheme="majorBidi" w:hAnsiTheme="majorBidi" w:cs="Arabic Transparent"/>
          <w:sz w:val="28"/>
          <w:szCs w:val="28"/>
          <w:rtl/>
          <w:lang w:bidi="ar-JO"/>
        </w:rPr>
        <w:t>-(ت711ه)</w:t>
      </w:r>
      <w:r w:rsidR="001554DB">
        <w:rPr>
          <w:rFonts w:asciiTheme="majorBidi" w:hAnsiTheme="majorBidi" w:cs="Arabic Transparent"/>
          <w:sz w:val="28"/>
          <w:szCs w:val="28"/>
          <w:rtl/>
          <w:lang w:bidi="ar-JO"/>
        </w:rPr>
        <w:t xml:space="preserve">: </w:t>
      </w:r>
      <w:r w:rsidRPr="006108D6">
        <w:rPr>
          <w:rFonts w:asciiTheme="majorBidi" w:hAnsiTheme="majorBidi" w:cs="Arabic Transparent"/>
          <w:color w:val="000000"/>
          <w:sz w:val="28"/>
          <w:szCs w:val="28"/>
          <w:rtl/>
        </w:rPr>
        <w:t xml:space="preserve"> خَبَأَ الشيءَ يَخْبَؤُه خَبْأً سَتَرَه</w:t>
      </w:r>
      <w:r w:rsidR="00CB4912" w:rsidRPr="006108D6">
        <w:rPr>
          <w:rFonts w:asciiTheme="majorBidi" w:hAnsiTheme="majorBidi" w:cs="Arabic Transparent"/>
          <w:color w:val="000000"/>
          <w:sz w:val="28"/>
          <w:szCs w:val="28"/>
          <w:rtl/>
        </w:rPr>
        <w:t>.</w:t>
      </w:r>
      <w:r w:rsidRPr="006108D6">
        <w:rPr>
          <w:rFonts w:asciiTheme="majorBidi" w:hAnsiTheme="majorBidi" w:cs="Arabic Transparent"/>
          <w:color w:val="000000"/>
          <w:sz w:val="28"/>
          <w:szCs w:val="28"/>
          <w:rtl/>
        </w:rPr>
        <w:t>. والصحيح واللّه أَعلم أَنَّ الخَبْءَ كلُّ ما غاب</w:t>
      </w:r>
      <w:r w:rsidR="00CB4912" w:rsidRPr="006108D6">
        <w:rPr>
          <w:rFonts w:asciiTheme="majorBidi" w:hAnsiTheme="majorBidi" w:cs="Arabic Transparent"/>
          <w:color w:val="000000"/>
          <w:sz w:val="28"/>
          <w:szCs w:val="28"/>
          <w:rtl/>
        </w:rPr>
        <w:t>.</w:t>
      </w:r>
      <w:r w:rsidRPr="006108D6">
        <w:rPr>
          <w:rFonts w:asciiTheme="majorBidi" w:hAnsiTheme="majorBidi" w:cs="Arabic Transparent"/>
          <w:color w:val="000000"/>
          <w:sz w:val="28"/>
          <w:szCs w:val="28"/>
          <w:rtl/>
        </w:rPr>
        <w:t xml:space="preserve">. وفي حديث ابن صَيَّادٍ خَبَأْتُ لك خَبْأً الخَبْءُ كُلُّ شيء غائِبٍ مستور يقال </w:t>
      </w:r>
      <w:r w:rsidRPr="006108D6">
        <w:rPr>
          <w:rFonts w:asciiTheme="majorBidi" w:hAnsiTheme="majorBidi" w:cs="Arabic Transparent"/>
          <w:color w:val="000000"/>
          <w:sz w:val="28"/>
          <w:szCs w:val="28"/>
          <w:rtl/>
        </w:rPr>
        <w:lastRenderedPageBreak/>
        <w:t>خَبَأْتُ الشيءَ خَبْأً إِذا أَخفَيْته والخَبْءُ والخَبِيءُ والخَبِيئةُ الشيءُ المَخْبُؤءُ و.. والخَبْءُ ما خَبَأْتَ من ذَخيرة ليومٍ ما</w:t>
      </w:r>
      <w:r w:rsidR="00CB4912" w:rsidRPr="006108D6">
        <w:rPr>
          <w:rFonts w:asciiTheme="majorBidi" w:hAnsiTheme="majorBidi" w:cs="Arabic Transparent"/>
          <w:color w:val="000000"/>
          <w:sz w:val="28"/>
          <w:szCs w:val="28"/>
          <w:rtl/>
        </w:rPr>
        <w:t>.</w:t>
      </w:r>
      <w:r w:rsidRPr="006108D6">
        <w:rPr>
          <w:rFonts w:asciiTheme="majorBidi" w:hAnsiTheme="majorBidi" w:cs="Arabic Transparent"/>
          <w:color w:val="000000"/>
          <w:sz w:val="28"/>
          <w:szCs w:val="28"/>
          <w:rtl/>
        </w:rPr>
        <w:t>. والخُبْأَةُ والخَبِيئةُ جميعاً ما خُبِئَ,وفي الحديث اطْلُبوا الرِّزقَ في خَبايا الأَرض قيل معناه الحَرْثُ وإِثارةُ الأَرضِ للزراعة</w:t>
      </w:r>
      <w:r w:rsidR="00CB4912" w:rsidRPr="006108D6">
        <w:rPr>
          <w:rFonts w:asciiTheme="majorBidi" w:hAnsiTheme="majorBidi" w:cs="Arabic Transparent"/>
          <w:color w:val="000000"/>
          <w:sz w:val="28"/>
          <w:szCs w:val="28"/>
          <w:rtl/>
        </w:rPr>
        <w:t>.</w:t>
      </w:r>
      <w:r w:rsidRPr="006108D6">
        <w:rPr>
          <w:rFonts w:asciiTheme="majorBidi" w:hAnsiTheme="majorBidi" w:cs="Arabic Transparent"/>
          <w:color w:val="000000"/>
          <w:sz w:val="28"/>
          <w:szCs w:val="28"/>
          <w:rtl/>
        </w:rPr>
        <w:t>.وواحد الخَبايا خَبِيئةٌ مثل خَطِيئة وخَطايا وأَراد بالخَبايا الزَّرعَ لأَنه إِذا أَلقَى البذر في الأَر</w:t>
      </w:r>
      <w:proofErr w:type="gramStart"/>
      <w:r w:rsidRPr="006108D6">
        <w:rPr>
          <w:rFonts w:asciiTheme="majorBidi" w:hAnsiTheme="majorBidi" w:cs="Arabic Transparent"/>
          <w:color w:val="000000"/>
          <w:sz w:val="28"/>
          <w:szCs w:val="28"/>
          <w:rtl/>
        </w:rPr>
        <w:t>ض,</w:t>
      </w:r>
      <w:proofErr w:type="gramEnd"/>
      <w:r w:rsidR="00CB4912" w:rsidRPr="006108D6">
        <w:rPr>
          <w:rFonts w:asciiTheme="majorBidi" w:hAnsiTheme="majorBidi" w:cs="Arabic Transparent"/>
          <w:color w:val="000000"/>
          <w:sz w:val="28"/>
          <w:szCs w:val="28"/>
          <w:rtl/>
        </w:rPr>
        <w:t>.</w:t>
      </w:r>
      <w:r w:rsidRPr="006108D6">
        <w:rPr>
          <w:rFonts w:asciiTheme="majorBidi" w:hAnsiTheme="majorBidi" w:cs="Arabic Transparent"/>
          <w:color w:val="000000"/>
          <w:sz w:val="28"/>
          <w:szCs w:val="28"/>
          <w:rtl/>
        </w:rPr>
        <w:t>. والجمع أَخبِئَةٌ مهموز وقد خَبِئَت النارُ وأَخْبَأَها المُخْبِئُ إِذا أَخْمَدَها,</w:t>
      </w:r>
      <w:r w:rsidR="00CB4912" w:rsidRPr="006108D6">
        <w:rPr>
          <w:rFonts w:asciiTheme="majorBidi" w:hAnsiTheme="majorBidi" w:cs="Arabic Transparent"/>
          <w:color w:val="000000"/>
          <w:sz w:val="28"/>
          <w:szCs w:val="28"/>
          <w:rtl/>
        </w:rPr>
        <w:t>.</w:t>
      </w:r>
      <w:r w:rsidRPr="006108D6">
        <w:rPr>
          <w:rFonts w:asciiTheme="majorBidi" w:hAnsiTheme="majorBidi" w:cs="Arabic Transparent"/>
          <w:color w:val="000000"/>
          <w:sz w:val="28"/>
          <w:szCs w:val="28"/>
          <w:rtl/>
        </w:rPr>
        <w:t xml:space="preserve">. والخَبِيءُ ما عُمِّيَ من شيء ثم حُوجِيَ به وقد اخْتَبَأَه </w:t>
      </w:r>
      <w:r w:rsidRPr="006108D6">
        <w:rPr>
          <w:rStyle w:val="FootnoteReference"/>
          <w:rFonts w:asciiTheme="majorBidi" w:hAnsiTheme="majorBidi" w:cs="Arabic Transparent"/>
          <w:color w:val="000000"/>
          <w:sz w:val="28"/>
          <w:szCs w:val="28"/>
          <w:rtl/>
        </w:rPr>
        <w:footnoteReference w:id="889"/>
      </w:r>
      <w:r w:rsidRPr="006108D6">
        <w:rPr>
          <w:rFonts w:asciiTheme="majorBidi" w:hAnsiTheme="majorBidi" w:cs="Arabic Transparent"/>
          <w:color w:val="000000"/>
          <w:sz w:val="28"/>
          <w:szCs w:val="28"/>
          <w:rtl/>
        </w:rPr>
        <w:t>.</w:t>
      </w:r>
    </w:p>
    <w:p w:rsidR="00351686" w:rsidRPr="006108D6" w:rsidRDefault="00351686" w:rsidP="00865C33">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color w:val="000000"/>
          <w:sz w:val="28"/>
          <w:szCs w:val="28"/>
          <w:rtl/>
          <w:lang w:bidi="ar-JO"/>
        </w:rPr>
        <w:t xml:space="preserve"> فالخبء في اللغة مصدر يطلق على ما ستر وغاب عن العين, فالبذر تخبأ في التراب, والمطر يخبأ بالغيم, والمعادن تخبأ بباطن الأرض, والمرأة تختبىء وتستتر بحجابها عن أعين الرجال.</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color w:val="000000"/>
          <w:sz w:val="28"/>
          <w:szCs w:val="28"/>
          <w:rtl/>
          <w:lang w:bidi="ar-JO"/>
        </w:rPr>
        <w:t>وإيثار القرآن الكريم لهذه المفردة دون المفردات الأخرى القريبة منها في دلالتها ك"الخفاء, الدّس, الستر, التورية, التغيب" ذلك أن الخفاء يراد به عدم الظهور, فهو نقيض العلانية</w:t>
      </w:r>
      <w:r w:rsidRPr="006108D6">
        <w:rPr>
          <w:rStyle w:val="FootnoteReference"/>
          <w:rFonts w:asciiTheme="majorBidi" w:hAnsiTheme="majorBidi" w:cs="Arabic Transparent"/>
          <w:color w:val="000000"/>
          <w:sz w:val="28"/>
          <w:szCs w:val="28"/>
          <w:rtl/>
          <w:lang w:bidi="ar-JO"/>
        </w:rPr>
        <w:footnoteReference w:id="890"/>
      </w:r>
      <w:r w:rsidRPr="006108D6">
        <w:rPr>
          <w:rFonts w:asciiTheme="majorBidi" w:hAnsiTheme="majorBidi" w:cs="Arabic Transparent"/>
          <w:color w:val="000000"/>
          <w:sz w:val="28"/>
          <w:szCs w:val="28"/>
          <w:rtl/>
          <w:lang w:bidi="ar-JO"/>
        </w:rPr>
        <w:t>, وليس المعنى المراد هنا, فالخبء يكون لفترة ويخرج, ولا يمنع تخبأت الشيء أن يعلم بوجوده, والستر يراد به التغطية</w:t>
      </w:r>
      <w:r w:rsidRPr="006108D6">
        <w:rPr>
          <w:rStyle w:val="FootnoteReference"/>
          <w:rFonts w:asciiTheme="majorBidi" w:hAnsiTheme="majorBidi" w:cs="Arabic Transparent"/>
          <w:color w:val="000000"/>
          <w:sz w:val="28"/>
          <w:szCs w:val="28"/>
          <w:rtl/>
          <w:lang w:bidi="ar-JO"/>
        </w:rPr>
        <w:footnoteReference w:id="891"/>
      </w:r>
      <w:r w:rsidRPr="006108D6">
        <w:rPr>
          <w:rFonts w:asciiTheme="majorBidi" w:hAnsiTheme="majorBidi" w:cs="Arabic Transparent"/>
          <w:color w:val="000000"/>
          <w:sz w:val="28"/>
          <w:szCs w:val="28"/>
          <w:rtl/>
          <w:lang w:bidi="ar-JO"/>
        </w:rPr>
        <w:t>, وليس هذا المراد هنا أيضا؛ فليس الهدف تغطية المخبأ وحجبه عن الرائي, والدّس يدل على دخول شيء بخفاء وسرّ</w:t>
      </w:r>
      <w:r w:rsidRPr="006108D6">
        <w:rPr>
          <w:rStyle w:val="FootnoteReference"/>
          <w:rFonts w:asciiTheme="majorBidi" w:hAnsiTheme="majorBidi" w:cs="Arabic Transparent"/>
          <w:color w:val="000000"/>
          <w:sz w:val="28"/>
          <w:szCs w:val="28"/>
          <w:rtl/>
          <w:lang w:bidi="ar-JO"/>
        </w:rPr>
        <w:footnoteReference w:id="892"/>
      </w:r>
      <w:r w:rsidRPr="006108D6">
        <w:rPr>
          <w:rFonts w:asciiTheme="majorBidi" w:hAnsiTheme="majorBidi" w:cs="Arabic Transparent"/>
          <w:color w:val="000000"/>
          <w:sz w:val="28"/>
          <w:szCs w:val="28"/>
          <w:rtl/>
          <w:lang w:bidi="ar-JO"/>
        </w:rPr>
        <w:t>, ولا يشترط السرّ في الخبء, وليس كالتورية, لأنّ التورية فيها معنى التلبيس, أي يستر شيء بشيء, فيلتبس بغيره</w:t>
      </w:r>
      <w:r w:rsidRPr="006108D6">
        <w:rPr>
          <w:rStyle w:val="FootnoteReference"/>
          <w:rFonts w:asciiTheme="majorBidi" w:hAnsiTheme="majorBidi" w:cs="Arabic Transparent"/>
          <w:color w:val="000000"/>
          <w:sz w:val="28"/>
          <w:szCs w:val="28"/>
          <w:rtl/>
          <w:lang w:bidi="ar-JO"/>
        </w:rPr>
        <w:footnoteReference w:id="893"/>
      </w:r>
      <w:r w:rsidRPr="006108D6">
        <w:rPr>
          <w:rFonts w:asciiTheme="majorBidi" w:hAnsiTheme="majorBidi" w:cs="Arabic Transparent"/>
          <w:color w:val="000000"/>
          <w:sz w:val="28"/>
          <w:szCs w:val="28"/>
          <w:rtl/>
          <w:lang w:bidi="ar-JO"/>
        </w:rPr>
        <w:t>, وليس هذا من دلالة الخبء, وليس من التغيب؛ لأن الغيب من ترك الشيء وقتا لفترة, وكل ما ستر عن حواس الإنسان</w:t>
      </w:r>
      <w:r w:rsidRPr="006108D6">
        <w:rPr>
          <w:rStyle w:val="FootnoteReference"/>
          <w:rFonts w:asciiTheme="majorBidi" w:hAnsiTheme="majorBidi" w:cs="Arabic Transparent"/>
          <w:color w:val="000000"/>
          <w:sz w:val="28"/>
          <w:szCs w:val="28"/>
          <w:rtl/>
          <w:lang w:bidi="ar-JO"/>
        </w:rPr>
        <w:footnoteReference w:id="894"/>
      </w:r>
      <w:r w:rsidRPr="006108D6">
        <w:rPr>
          <w:rFonts w:asciiTheme="majorBidi" w:hAnsiTheme="majorBidi" w:cs="Arabic Transparent"/>
          <w:color w:val="000000"/>
          <w:sz w:val="28"/>
          <w:szCs w:val="28"/>
          <w:rtl/>
          <w:lang w:bidi="ar-JO"/>
        </w:rPr>
        <w:t>,  إنما دل إيثار استخدام الخبء على معنى أدق يناسب السياق, فهو ما غاب وخفي عن العين وستر بشيء لأجل.</w:t>
      </w:r>
    </w:p>
    <w:p w:rsidR="00351686" w:rsidRPr="00865C33" w:rsidRDefault="00351686" w:rsidP="00865C33">
      <w:pPr>
        <w:tabs>
          <w:tab w:val="left" w:pos="281"/>
          <w:tab w:val="left" w:pos="943"/>
        </w:tabs>
        <w:autoSpaceDE w:val="0"/>
        <w:autoSpaceDN w:val="0"/>
        <w:adjustRightInd w:val="0"/>
        <w:spacing w:after="0" w:line="360" w:lineRule="auto"/>
        <w:jc w:val="both"/>
        <w:rPr>
          <w:rFonts w:asciiTheme="majorBidi" w:hAnsiTheme="majorBidi" w:cs="Arabic Transparent"/>
          <w:b/>
          <w:bCs/>
          <w:color w:val="000000"/>
          <w:sz w:val="32"/>
          <w:szCs w:val="32"/>
          <w:rtl/>
          <w:lang w:bidi="ar-JO"/>
        </w:rPr>
      </w:pPr>
      <w:r w:rsidRPr="00865C33">
        <w:rPr>
          <w:rFonts w:asciiTheme="majorBidi" w:hAnsiTheme="majorBidi" w:cs="Arabic Transparent"/>
          <w:b/>
          <w:bCs/>
          <w:color w:val="000000"/>
          <w:sz w:val="32"/>
          <w:szCs w:val="32"/>
          <w:rtl/>
          <w:lang w:bidi="ar-JO"/>
        </w:rPr>
        <w:t>ثانيا</w:t>
      </w:r>
      <w:r w:rsidR="001554DB" w:rsidRPr="00865C33">
        <w:rPr>
          <w:rFonts w:asciiTheme="majorBidi" w:hAnsiTheme="majorBidi" w:cs="Arabic Transparent"/>
          <w:b/>
          <w:bCs/>
          <w:color w:val="000000"/>
          <w:sz w:val="32"/>
          <w:szCs w:val="32"/>
          <w:rtl/>
          <w:lang w:bidi="ar-JO"/>
        </w:rPr>
        <w:t xml:space="preserve">: </w:t>
      </w:r>
      <w:r w:rsidRPr="00865C33">
        <w:rPr>
          <w:rFonts w:asciiTheme="majorBidi" w:hAnsiTheme="majorBidi" w:cs="Arabic Transparent"/>
          <w:b/>
          <w:bCs/>
          <w:color w:val="000000"/>
          <w:sz w:val="32"/>
          <w:szCs w:val="32"/>
          <w:rtl/>
          <w:lang w:bidi="ar-JO"/>
        </w:rPr>
        <w:t xml:space="preserve"> دلالة الصيغة </w:t>
      </w:r>
      <w:r w:rsidR="00CB4912" w:rsidRPr="00865C33">
        <w:rPr>
          <w:rFonts w:asciiTheme="majorBidi" w:hAnsiTheme="majorBidi" w:cs="Arabic Transparent"/>
          <w:b/>
          <w:bCs/>
          <w:color w:val="000000"/>
          <w:sz w:val="32"/>
          <w:szCs w:val="32"/>
          <w:rtl/>
          <w:lang w:bidi="ar-JO"/>
        </w:rPr>
        <w:t>(</w:t>
      </w:r>
      <w:r w:rsidRPr="00865C33">
        <w:rPr>
          <w:rFonts w:asciiTheme="majorBidi" w:hAnsiTheme="majorBidi" w:cs="Arabic Transparent"/>
          <w:b/>
          <w:bCs/>
          <w:color w:val="000000"/>
          <w:sz w:val="32"/>
          <w:szCs w:val="32"/>
          <w:rtl/>
          <w:lang w:bidi="ar-JO"/>
        </w:rPr>
        <w:t>الخبء) في ال</w:t>
      </w:r>
      <w:r w:rsidR="00F13DEB" w:rsidRPr="00865C33">
        <w:rPr>
          <w:rFonts w:asciiTheme="majorBidi" w:hAnsiTheme="majorBidi" w:cs="Arabic Transparent"/>
          <w:b/>
          <w:bCs/>
          <w:color w:val="000000"/>
          <w:sz w:val="32"/>
          <w:szCs w:val="32"/>
          <w:rtl/>
          <w:lang w:bidi="ar-JO"/>
        </w:rPr>
        <w:t>سياق</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color w:val="000000"/>
          <w:sz w:val="28"/>
          <w:szCs w:val="28"/>
          <w:rtl/>
          <w:lang w:bidi="ar-JO"/>
        </w:rPr>
        <w:t xml:space="preserve">مصدر أريد به اسم المفعول, أي المخبوء على طريقة المبالغة في الخفاء كما هو شأن الوصف بالمصدر, ومناسبة وقوع الصفة بالموصول في قوله {الَّذِي يُخْرِجُ الْخَبْءَ} لحالة خبر الهدهد ظاهرة؛ لأن فيها اطلاع على أمر خفي, وإخراج الخبء: إبرازه للناس، أي إعطاؤه، أي إعطاء ما هو غير معلوم لهم من المطر وإخراج النبات وإعطاء الأرزاق، وهذا مؤذن بصفة القدرة. وقوله {وَيَعْلَمُ مَا </w:t>
      </w:r>
      <w:proofErr w:type="gramStart"/>
      <w:r w:rsidRPr="006108D6">
        <w:rPr>
          <w:rFonts w:asciiTheme="majorBidi" w:hAnsiTheme="majorBidi" w:cs="Arabic Transparent"/>
          <w:color w:val="000000"/>
          <w:sz w:val="28"/>
          <w:szCs w:val="28"/>
          <w:rtl/>
          <w:lang w:bidi="ar-JO"/>
        </w:rPr>
        <w:t>تُخْفُونَ</w:t>
      </w:r>
      <w:proofErr w:type="gramEnd"/>
      <w:r w:rsidRPr="006108D6">
        <w:rPr>
          <w:rFonts w:asciiTheme="majorBidi" w:hAnsiTheme="majorBidi" w:cs="Arabic Transparent"/>
          <w:color w:val="000000"/>
          <w:sz w:val="28"/>
          <w:szCs w:val="28"/>
          <w:rtl/>
          <w:lang w:bidi="ar-JO"/>
        </w:rPr>
        <w:t xml:space="preserve"> وَمَا تُعْلِنُونَ} مؤذن بعموم صفة العلم.</w:t>
      </w:r>
      <w:r w:rsidRPr="006108D6">
        <w:rPr>
          <w:rStyle w:val="FootnoteReference"/>
          <w:rFonts w:asciiTheme="majorBidi" w:hAnsiTheme="majorBidi" w:cs="Arabic Transparent"/>
          <w:color w:val="000000"/>
          <w:sz w:val="28"/>
          <w:szCs w:val="28"/>
          <w:rtl/>
          <w:lang w:bidi="ar-JO"/>
        </w:rPr>
        <w:footnoteReference w:id="895"/>
      </w:r>
      <w:r w:rsidRPr="006108D6">
        <w:rPr>
          <w:rFonts w:asciiTheme="majorBidi" w:hAnsiTheme="majorBidi" w:cs="Arabic Transparent"/>
          <w:color w:val="000000"/>
          <w:sz w:val="28"/>
          <w:szCs w:val="28"/>
          <w:rtl/>
          <w:lang w:bidi="ar-JO"/>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color w:val="000000"/>
          <w:sz w:val="28"/>
          <w:szCs w:val="28"/>
          <w:rtl/>
          <w:lang w:bidi="ar-JO"/>
        </w:rPr>
        <w:lastRenderedPageBreak/>
        <w:t>والخَبْءُ مصدرُ خَبَأْتُ الشَيءَ أخبَؤُه خَبْئاً أي: سَتَرْتُهُ، ثم أُطْلِقَ على الشيءِ المَخْبوء</w:t>
      </w:r>
      <w:r w:rsidRPr="006108D6">
        <w:rPr>
          <w:rStyle w:val="FootnoteReference"/>
          <w:rFonts w:asciiTheme="majorBidi" w:hAnsiTheme="majorBidi" w:cs="Arabic Transparent"/>
          <w:color w:val="000000"/>
          <w:sz w:val="28"/>
          <w:szCs w:val="28"/>
          <w:rtl/>
          <w:lang w:bidi="ar-JO"/>
        </w:rPr>
        <w:footnoteReference w:id="896"/>
      </w:r>
      <w:r w:rsidRPr="006108D6">
        <w:rPr>
          <w:rFonts w:asciiTheme="majorBidi" w:hAnsiTheme="majorBidi" w:cs="Arabic Transparent"/>
          <w:color w:val="000000"/>
          <w:sz w:val="28"/>
          <w:szCs w:val="28"/>
          <w:rtl/>
          <w:lang w:bidi="ar-JO"/>
        </w:rPr>
        <w:t xml:space="preserve">. </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color w:val="000000"/>
          <w:sz w:val="28"/>
          <w:szCs w:val="28"/>
          <w:rtl/>
          <w:lang w:bidi="ar-JO"/>
        </w:rPr>
        <w:t xml:space="preserve"> " قال بعض أهل العلم: {الْخَبْءَ فِي السَّمَاوَاتِ}</w:t>
      </w:r>
      <w:r w:rsidR="00CB4912" w:rsidRPr="006108D6">
        <w:rPr>
          <w:rFonts w:asciiTheme="majorBidi" w:hAnsiTheme="majorBidi" w:cs="Arabic Transparent"/>
          <w:color w:val="000000"/>
          <w:sz w:val="28"/>
          <w:szCs w:val="28"/>
          <w:rtl/>
          <w:lang w:bidi="ar-JO"/>
        </w:rPr>
        <w:t>:</w:t>
      </w:r>
      <w:r w:rsidRPr="006108D6">
        <w:rPr>
          <w:rFonts w:asciiTheme="majorBidi" w:hAnsiTheme="majorBidi" w:cs="Arabic Transparent"/>
          <w:color w:val="000000"/>
          <w:sz w:val="28"/>
          <w:szCs w:val="28"/>
          <w:rtl/>
          <w:lang w:bidi="ar-JO"/>
        </w:rPr>
        <w:t xml:space="preserve"> المطر، والخبء في الأرض: النبات، والمعادن، والكنوز، وهذا المعنى ملائم لقوله: {يُخْرِجُ الْخَبْءَ}</w:t>
      </w:r>
      <w:r w:rsidR="00CB4912" w:rsidRPr="006108D6">
        <w:rPr>
          <w:rFonts w:asciiTheme="majorBidi" w:hAnsiTheme="majorBidi" w:cs="Arabic Transparent"/>
          <w:color w:val="000000"/>
          <w:sz w:val="28"/>
          <w:szCs w:val="28"/>
          <w:rtl/>
          <w:lang w:bidi="ar-JO"/>
        </w:rPr>
        <w:t>،</w:t>
      </w:r>
      <w:r w:rsidRPr="006108D6">
        <w:rPr>
          <w:rFonts w:asciiTheme="majorBidi" w:hAnsiTheme="majorBidi" w:cs="Arabic Transparent"/>
          <w:color w:val="000000"/>
          <w:sz w:val="28"/>
          <w:szCs w:val="28"/>
          <w:rtl/>
          <w:lang w:bidi="ar-JO"/>
        </w:rPr>
        <w:t xml:space="preserve"> وقال بعض أهل العلم: الْخَبْءَ: السرّ والغيب، أي:</w:t>
      </w:r>
      <w:r w:rsidRPr="006108D6">
        <w:rPr>
          <w:rFonts w:asciiTheme="majorBidi" w:hAnsiTheme="majorBidi" w:cs="Arabic Transparent"/>
          <w:sz w:val="28"/>
          <w:szCs w:val="28"/>
          <w:rtl/>
        </w:rPr>
        <w:t xml:space="preserve"> </w:t>
      </w:r>
      <w:r w:rsidRPr="006108D6">
        <w:rPr>
          <w:rFonts w:asciiTheme="majorBidi" w:hAnsiTheme="majorBidi" w:cs="Arabic Transparent"/>
          <w:color w:val="000000"/>
          <w:sz w:val="28"/>
          <w:szCs w:val="28"/>
          <w:rtl/>
          <w:lang w:bidi="ar-JO"/>
        </w:rPr>
        <w:t>يعلم ما غاب في السماوات والأرض</w:t>
      </w:r>
      <w:r w:rsidRPr="006108D6">
        <w:rPr>
          <w:rStyle w:val="FootnoteReference"/>
          <w:rFonts w:asciiTheme="majorBidi" w:hAnsiTheme="majorBidi" w:cs="Arabic Transparent"/>
          <w:color w:val="000000"/>
          <w:sz w:val="28"/>
          <w:szCs w:val="28"/>
          <w:rtl/>
          <w:lang w:bidi="ar-JO"/>
        </w:rPr>
        <w:footnoteReference w:id="897"/>
      </w:r>
      <w:r w:rsidRPr="006108D6">
        <w:rPr>
          <w:rFonts w:asciiTheme="majorBidi" w:hAnsiTheme="majorBidi" w:cs="Arabic Transparent"/>
          <w:color w:val="000000"/>
          <w:sz w:val="28"/>
          <w:szCs w:val="28"/>
          <w:rtl/>
          <w:lang w:bidi="ar-JO"/>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color w:val="000000"/>
          <w:sz w:val="28"/>
          <w:szCs w:val="28"/>
          <w:rtl/>
          <w:lang w:bidi="ar-JO"/>
        </w:rPr>
        <w:t xml:space="preserve">  </w:t>
      </w:r>
      <w:proofErr w:type="gramStart"/>
      <w:r w:rsidRPr="006108D6">
        <w:rPr>
          <w:rFonts w:asciiTheme="majorBidi" w:hAnsiTheme="majorBidi" w:cs="Arabic Transparent"/>
          <w:color w:val="000000"/>
          <w:sz w:val="28"/>
          <w:szCs w:val="28"/>
          <w:rtl/>
          <w:lang w:bidi="ar-JO"/>
        </w:rPr>
        <w:t>دلت</w:t>
      </w:r>
      <w:proofErr w:type="gramEnd"/>
      <w:r w:rsidRPr="006108D6">
        <w:rPr>
          <w:rFonts w:asciiTheme="majorBidi" w:hAnsiTheme="majorBidi" w:cs="Arabic Transparent"/>
          <w:color w:val="000000"/>
          <w:sz w:val="28"/>
          <w:szCs w:val="28"/>
          <w:rtl/>
          <w:lang w:bidi="ar-JO"/>
        </w:rPr>
        <w:t xml:space="preserve"> الصيغة على المبالغة في وصف التخبئة, ووقعها بصيغة الموصول لتناسب الصيغة الفعلية التي تدل على تجدد الإخراج كلما حدث الخفاء.</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color w:val="000000"/>
          <w:sz w:val="28"/>
          <w:szCs w:val="28"/>
          <w:rtl/>
          <w:lang w:bidi="ar-JO"/>
        </w:rPr>
        <w:t xml:space="preserve">جاءت الانفرادة في سياق خبر جاء به الهدهد عن قوم سبأ أنهم يعبدون الشمس, وزين لهم الشيطان أن يسجدوا لغير الله, وفي السياق تعظيم مقدرة الله وعلمه بأدق الأمور التي يتعجب منها الطير,كإخراجه المخفي المستتر وإظهاره, ومن السفه أن يُسجد لشيء بلا حول ولا قوة كسائر مخلوقات الله. </w:t>
      </w:r>
    </w:p>
    <w:p w:rsidR="00351686" w:rsidRPr="00865C33" w:rsidRDefault="00351686" w:rsidP="00865C33">
      <w:pPr>
        <w:tabs>
          <w:tab w:val="left" w:pos="281"/>
          <w:tab w:val="left" w:pos="943"/>
        </w:tabs>
        <w:autoSpaceDE w:val="0"/>
        <w:autoSpaceDN w:val="0"/>
        <w:adjustRightInd w:val="0"/>
        <w:spacing w:after="0" w:line="360" w:lineRule="auto"/>
        <w:jc w:val="both"/>
        <w:rPr>
          <w:rFonts w:asciiTheme="majorBidi" w:hAnsiTheme="majorBidi" w:cs="Arabic Transparent"/>
          <w:b/>
          <w:bCs/>
          <w:color w:val="000000"/>
          <w:sz w:val="32"/>
          <w:szCs w:val="32"/>
          <w:rtl/>
          <w:lang w:bidi="ar-JO"/>
        </w:rPr>
      </w:pPr>
      <w:r w:rsidRPr="00865C33">
        <w:rPr>
          <w:rFonts w:asciiTheme="majorBidi" w:hAnsiTheme="majorBidi" w:cs="Arabic Transparent"/>
          <w:b/>
          <w:bCs/>
          <w:color w:val="000000"/>
          <w:sz w:val="32"/>
          <w:szCs w:val="32"/>
          <w:rtl/>
          <w:lang w:bidi="ar-JO"/>
        </w:rPr>
        <w:t>ثالثا</w:t>
      </w:r>
      <w:r w:rsidR="001554DB" w:rsidRPr="00865C33">
        <w:rPr>
          <w:rFonts w:asciiTheme="majorBidi" w:hAnsiTheme="majorBidi" w:cs="Arabic Transparent"/>
          <w:b/>
          <w:bCs/>
          <w:color w:val="000000"/>
          <w:sz w:val="32"/>
          <w:szCs w:val="32"/>
          <w:rtl/>
          <w:lang w:bidi="ar-JO"/>
        </w:rPr>
        <w:t xml:space="preserve">: </w:t>
      </w:r>
      <w:r w:rsidRPr="00865C33">
        <w:rPr>
          <w:rFonts w:asciiTheme="majorBidi" w:hAnsiTheme="majorBidi" w:cs="Arabic Transparent"/>
          <w:b/>
          <w:bCs/>
          <w:color w:val="000000"/>
          <w:sz w:val="32"/>
          <w:szCs w:val="32"/>
          <w:rtl/>
          <w:lang w:bidi="ar-JO"/>
        </w:rPr>
        <w:t xml:space="preserve"> العلاقة بين الانفرادة" الخبء" والوحدة الموضوعية للسورة.</w:t>
      </w:r>
    </w:p>
    <w:p w:rsidR="002B2FF5"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color w:val="000000"/>
          <w:sz w:val="28"/>
          <w:szCs w:val="28"/>
          <w:rtl/>
          <w:lang w:bidi="ar-JO"/>
        </w:rPr>
        <w:t>تحمل دلالة اللفظ معنى الخفاء والستر للشيء, جاءت في سياق الثناء على الله, العالم بخفايا كل شيء, مهما كان حرزه وإن بلغ أعماق النفس, أو ظلمات الكون, وفي سياق تعجب من أن يسجد مخلوق لغير الله, فناسب اللفظ وحدة السورة في بيان حكمة الله وواسع علمه, في معرفته لكل ما هو مدفون ومستتر في أرجاء الكون وحتى معرفته ما هو في باطن الأرض وخفاياها</w:t>
      </w:r>
      <w:r w:rsidRPr="006108D6">
        <w:rPr>
          <w:rStyle w:val="FootnoteReference"/>
          <w:rFonts w:asciiTheme="majorBidi" w:hAnsiTheme="majorBidi" w:cs="Arabic Transparent"/>
          <w:color w:val="000000"/>
          <w:sz w:val="28"/>
          <w:szCs w:val="28"/>
          <w:rtl/>
          <w:lang w:bidi="ar-JO"/>
        </w:rPr>
        <w:footnoteReference w:id="898"/>
      </w:r>
      <w:r w:rsidR="002B2FF5" w:rsidRPr="006108D6">
        <w:rPr>
          <w:rFonts w:asciiTheme="majorBidi" w:hAnsiTheme="majorBidi" w:cs="Arabic Transparent"/>
          <w:color w:val="000000"/>
          <w:sz w:val="28"/>
          <w:szCs w:val="28"/>
          <w:rtl/>
          <w:lang w:bidi="ar-JO"/>
        </w:rPr>
        <w:t>.</w:t>
      </w:r>
    </w:p>
    <w:p w:rsidR="00351686" w:rsidRPr="006108D6" w:rsidRDefault="002B2FF5"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color w:val="000000"/>
          <w:sz w:val="28"/>
          <w:szCs w:val="28"/>
          <w:rtl/>
          <w:lang w:bidi="ar-JO"/>
        </w:rPr>
        <w:t>وتظهر أّن آيات</w:t>
      </w:r>
      <w:r w:rsidR="00B0440A" w:rsidRPr="006108D6">
        <w:rPr>
          <w:rFonts w:asciiTheme="majorBidi" w:hAnsiTheme="majorBidi" w:cs="Arabic Transparent"/>
          <w:color w:val="000000"/>
          <w:sz w:val="28"/>
          <w:szCs w:val="28"/>
          <w:rtl/>
          <w:lang w:bidi="ar-JO"/>
        </w:rPr>
        <w:t xml:space="preserve"> الله في كونه تدل عليه سبحانه, ف</w:t>
      </w:r>
      <w:r w:rsidRPr="006108D6">
        <w:rPr>
          <w:rFonts w:asciiTheme="majorBidi" w:hAnsiTheme="majorBidi" w:cs="Arabic Transparent"/>
          <w:color w:val="000000"/>
          <w:sz w:val="28"/>
          <w:szCs w:val="28"/>
          <w:rtl/>
          <w:lang w:bidi="ar-JO"/>
        </w:rPr>
        <w:t>يتدرج المؤمن في اعتقاده بربه ليصل إلى يقين</w:t>
      </w:r>
      <w:r w:rsidR="00B0440A" w:rsidRPr="006108D6">
        <w:rPr>
          <w:rFonts w:asciiTheme="majorBidi" w:hAnsiTheme="majorBidi" w:cs="Arabic Transparent"/>
          <w:color w:val="000000"/>
          <w:sz w:val="28"/>
          <w:szCs w:val="28"/>
          <w:rtl/>
          <w:lang w:bidi="ar-JO"/>
        </w:rPr>
        <w:t xml:space="preserve"> تام</w:t>
      </w:r>
      <w:r w:rsidRPr="006108D6">
        <w:rPr>
          <w:rFonts w:asciiTheme="majorBidi" w:hAnsiTheme="majorBidi" w:cs="Arabic Transparent"/>
          <w:color w:val="000000"/>
          <w:sz w:val="28"/>
          <w:szCs w:val="28"/>
          <w:rtl/>
          <w:lang w:bidi="ar-JO"/>
        </w:rPr>
        <w:t xml:space="preserve"> أنّه سبحانه لا يخفى عليه شيء</w:t>
      </w:r>
      <w:r w:rsidR="00B0440A" w:rsidRPr="006108D6">
        <w:rPr>
          <w:rFonts w:asciiTheme="majorBidi" w:hAnsiTheme="majorBidi" w:cs="Arabic Transparent"/>
          <w:color w:val="000000"/>
          <w:sz w:val="28"/>
          <w:szCs w:val="28"/>
          <w:rtl/>
          <w:lang w:bidi="ar-JO"/>
        </w:rPr>
        <w:t xml:space="preserve"> مهما ذر</w:t>
      </w:r>
      <w:r w:rsidRPr="006108D6">
        <w:rPr>
          <w:rFonts w:asciiTheme="majorBidi" w:hAnsiTheme="majorBidi" w:cs="Arabic Transparent"/>
          <w:color w:val="000000"/>
          <w:sz w:val="28"/>
          <w:szCs w:val="28"/>
          <w:rtl/>
          <w:lang w:bidi="ar-JO"/>
        </w:rPr>
        <w:t xml:space="preserve">, وهذه العقيدة كفيلة بردعه عن الشرك, </w:t>
      </w:r>
      <w:r w:rsidR="00B0440A" w:rsidRPr="006108D6">
        <w:rPr>
          <w:rFonts w:asciiTheme="majorBidi" w:hAnsiTheme="majorBidi" w:cs="Arabic Transparent"/>
          <w:color w:val="000000"/>
          <w:sz w:val="28"/>
          <w:szCs w:val="28"/>
          <w:rtl/>
          <w:lang w:bidi="ar-JO"/>
        </w:rPr>
        <w:t>و</w:t>
      </w:r>
      <w:r w:rsidRPr="006108D6">
        <w:rPr>
          <w:rFonts w:asciiTheme="majorBidi" w:hAnsiTheme="majorBidi" w:cs="Arabic Transparent"/>
          <w:color w:val="000000"/>
          <w:sz w:val="28"/>
          <w:szCs w:val="28"/>
          <w:rtl/>
          <w:lang w:bidi="ar-JO"/>
        </w:rPr>
        <w:t>تدعو صاحب الفطرة السليمة إلى إنكار أن</w:t>
      </w:r>
      <w:r w:rsidR="00B0440A" w:rsidRPr="006108D6">
        <w:rPr>
          <w:rFonts w:asciiTheme="majorBidi" w:hAnsiTheme="majorBidi" w:cs="Arabic Transparent"/>
          <w:color w:val="000000"/>
          <w:sz w:val="28"/>
          <w:szCs w:val="28"/>
          <w:rtl/>
          <w:lang w:bidi="ar-JO"/>
        </w:rPr>
        <w:t>ّ</w:t>
      </w:r>
      <w:r w:rsidRPr="006108D6">
        <w:rPr>
          <w:rFonts w:asciiTheme="majorBidi" w:hAnsiTheme="majorBidi" w:cs="Arabic Transparent"/>
          <w:color w:val="000000"/>
          <w:sz w:val="28"/>
          <w:szCs w:val="28"/>
          <w:rtl/>
          <w:lang w:bidi="ar-JO"/>
        </w:rPr>
        <w:t xml:space="preserve"> يكون السجود والخضوع إلا لله, كما ظهر في حكمة طير وغيرته على دين الله, حيث </w:t>
      </w:r>
      <w:r w:rsidR="00351686" w:rsidRPr="006108D6">
        <w:rPr>
          <w:rFonts w:asciiTheme="majorBidi" w:hAnsiTheme="majorBidi" w:cs="Arabic Transparent"/>
          <w:color w:val="000000"/>
          <w:sz w:val="28"/>
          <w:szCs w:val="28"/>
          <w:rtl/>
          <w:lang w:bidi="ar-JO"/>
        </w:rPr>
        <w:t>يقف الهدهد مبررا لسليمان -عليه السلام- أن تخلفه عن الصفوف كان  لهدف أنبل وأعظم</w:t>
      </w:r>
      <w:r w:rsidRPr="006108D6">
        <w:rPr>
          <w:rFonts w:asciiTheme="majorBidi" w:hAnsiTheme="majorBidi" w:cs="Arabic Transparent"/>
          <w:color w:val="000000"/>
          <w:sz w:val="28"/>
          <w:szCs w:val="28"/>
          <w:rtl/>
          <w:lang w:bidi="ar-JO"/>
        </w:rPr>
        <w:t xml:space="preserve"> وهو إنكار الشرك بالله, </w:t>
      </w:r>
      <w:r w:rsidR="00B0440A" w:rsidRPr="006108D6">
        <w:rPr>
          <w:rFonts w:asciiTheme="majorBidi" w:hAnsiTheme="majorBidi" w:cs="Arabic Transparent"/>
          <w:color w:val="000000"/>
          <w:sz w:val="28"/>
          <w:szCs w:val="28"/>
          <w:rtl/>
          <w:lang w:bidi="ar-JO"/>
        </w:rPr>
        <w:t>و</w:t>
      </w:r>
      <w:r w:rsidRPr="006108D6">
        <w:rPr>
          <w:rFonts w:asciiTheme="majorBidi" w:hAnsiTheme="majorBidi" w:cs="Arabic Transparent"/>
          <w:color w:val="000000"/>
          <w:sz w:val="28"/>
          <w:szCs w:val="28"/>
          <w:rtl/>
          <w:lang w:bidi="ar-JO"/>
        </w:rPr>
        <w:t>هذا هو لب الحكمة</w:t>
      </w:r>
      <w:r w:rsidR="001554DB">
        <w:rPr>
          <w:rFonts w:asciiTheme="majorBidi" w:hAnsiTheme="majorBidi" w:cs="Arabic Transparent"/>
          <w:color w:val="000000"/>
          <w:sz w:val="28"/>
          <w:szCs w:val="28"/>
          <w:rtl/>
          <w:lang w:bidi="ar-JO"/>
        </w:rPr>
        <w:t>؛</w:t>
      </w:r>
      <w:r w:rsidRPr="006108D6">
        <w:rPr>
          <w:rFonts w:asciiTheme="majorBidi" w:hAnsiTheme="majorBidi" w:cs="Arabic Transparent"/>
          <w:color w:val="000000"/>
          <w:sz w:val="28"/>
          <w:szCs w:val="28"/>
          <w:rtl/>
          <w:lang w:bidi="ar-JO"/>
        </w:rPr>
        <w:t xml:space="preserve"> </w:t>
      </w:r>
      <w:r w:rsidR="00B0440A" w:rsidRPr="006108D6">
        <w:rPr>
          <w:rFonts w:asciiTheme="majorBidi" w:hAnsiTheme="majorBidi" w:cs="Arabic Transparent"/>
          <w:color w:val="000000"/>
          <w:sz w:val="28"/>
          <w:szCs w:val="28"/>
          <w:rtl/>
          <w:lang w:bidi="ar-JO"/>
        </w:rPr>
        <w:t>تعظيم الله و</w:t>
      </w:r>
      <w:r w:rsidRPr="006108D6">
        <w:rPr>
          <w:rFonts w:asciiTheme="majorBidi" w:hAnsiTheme="majorBidi" w:cs="Arabic Transparent"/>
          <w:color w:val="000000"/>
          <w:sz w:val="28"/>
          <w:szCs w:val="28"/>
          <w:rtl/>
          <w:lang w:bidi="ar-JO"/>
        </w:rPr>
        <w:t>نبذ الشرك</w:t>
      </w:r>
      <w:r w:rsidR="00351686" w:rsidRPr="006108D6">
        <w:rPr>
          <w:rStyle w:val="FootnoteReference"/>
          <w:rFonts w:asciiTheme="majorBidi" w:hAnsiTheme="majorBidi" w:cs="Arabic Transparent"/>
          <w:color w:val="000000"/>
          <w:sz w:val="28"/>
          <w:szCs w:val="28"/>
          <w:rtl/>
          <w:lang w:bidi="ar-JO"/>
        </w:rPr>
        <w:footnoteReference w:id="899"/>
      </w:r>
      <w:r w:rsidR="00351686" w:rsidRPr="006108D6">
        <w:rPr>
          <w:rFonts w:asciiTheme="majorBidi" w:hAnsiTheme="majorBidi" w:cs="Arabic Transparent"/>
          <w:color w:val="000000"/>
          <w:sz w:val="28"/>
          <w:szCs w:val="28"/>
          <w:rtl/>
          <w:lang w:bidi="ar-JO"/>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color w:val="000000"/>
          <w:sz w:val="28"/>
          <w:szCs w:val="28"/>
          <w:rtl/>
          <w:lang w:bidi="ar-JO"/>
        </w:rPr>
        <w:t xml:space="preserve"> </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b/>
          <w:bCs/>
          <w:color w:val="000000"/>
          <w:sz w:val="28"/>
          <w:szCs w:val="28"/>
          <w:rtl/>
          <w:lang w:bidi="ar-JO"/>
        </w:rPr>
        <w:lastRenderedPageBreak/>
        <w:t>الانفرادة الثالثة</w:t>
      </w:r>
      <w:r w:rsidR="001554DB">
        <w:rPr>
          <w:rFonts w:asciiTheme="majorBidi" w:hAnsiTheme="majorBidi" w:cs="Arabic Transparent"/>
          <w:b/>
          <w:bCs/>
          <w:color w:val="000000"/>
          <w:sz w:val="28"/>
          <w:szCs w:val="28"/>
          <w:rtl/>
          <w:lang w:bidi="ar-JO"/>
        </w:rPr>
        <w:t xml:space="preserve">: </w:t>
      </w:r>
      <w:r w:rsidRPr="006108D6">
        <w:rPr>
          <w:rFonts w:asciiTheme="majorBidi" w:hAnsiTheme="majorBidi" w:cs="Arabic Transparent"/>
          <w:b/>
          <w:bCs/>
          <w:color w:val="000000"/>
          <w:sz w:val="28"/>
          <w:szCs w:val="28"/>
          <w:rtl/>
          <w:lang w:bidi="ar-JO"/>
        </w:rPr>
        <w:t xml:space="preserve"> "عفريت " </w:t>
      </w:r>
      <w:r w:rsidRPr="006108D6">
        <w:rPr>
          <w:rFonts w:asciiTheme="majorBidi" w:hAnsiTheme="majorBidi" w:cs="Arabic Transparent"/>
          <w:color w:val="000000"/>
          <w:sz w:val="28"/>
          <w:szCs w:val="28"/>
          <w:rtl/>
          <w:lang w:bidi="ar-JO"/>
        </w:rPr>
        <w:t xml:space="preserve">في قوله تعالى </w:t>
      </w:r>
      <w:r w:rsidR="00CB4912" w:rsidRPr="006108D6">
        <w:rPr>
          <w:rFonts w:asciiTheme="majorBidi" w:hAnsiTheme="majorBidi" w:cs="Arabic Transparent"/>
          <w:color w:val="000000"/>
          <w:sz w:val="28"/>
          <w:szCs w:val="28"/>
          <w:rtl/>
          <w:lang w:bidi="ar-JO"/>
        </w:rPr>
        <w:t>(</w:t>
      </w:r>
      <w:r w:rsidRPr="006108D6">
        <w:rPr>
          <w:rFonts w:asciiTheme="majorBidi" w:hAnsiTheme="majorBidi" w:cs="Arabic Transparent"/>
          <w:b/>
          <w:bCs/>
          <w:sz w:val="28"/>
          <w:szCs w:val="28"/>
          <w:rtl/>
        </w:rPr>
        <w:t>قَالَ عِفْرِيتٌ مِنَ الْجِنِّ أَنَا آتِيكَ بِهِ قَبْلَ أَنْ تَقُومَ مِنْ مَقَامِكَ وَإِنِّي عَلَيْهِ لَقَوِيٌّ أَمِينٌ)</w:t>
      </w:r>
      <w:r w:rsidRPr="006108D6">
        <w:rPr>
          <w:rFonts w:asciiTheme="majorBidi" w:hAnsiTheme="majorBidi" w:cs="Arabic Transparent"/>
          <w:color w:val="000000"/>
          <w:sz w:val="28"/>
          <w:szCs w:val="28"/>
          <w:vertAlign w:val="superscript"/>
          <w:rtl/>
          <w:lang w:bidi="ar-JO"/>
        </w:rPr>
        <w:t xml:space="preserve"> النمل (39)</w:t>
      </w:r>
      <w:r w:rsidRPr="006108D6">
        <w:rPr>
          <w:rFonts w:asciiTheme="majorBidi" w:hAnsiTheme="majorBidi" w:cs="Arabic Transparent"/>
          <w:color w:val="000000"/>
          <w:sz w:val="28"/>
          <w:szCs w:val="28"/>
          <w:rtl/>
          <w:lang w:bidi="ar-JO"/>
        </w:rPr>
        <w:t xml:space="preserve">. جاءت الانفرادة في سياق قصة سليمان-عليه السلام- في طلبه عرش ملكة سبأ, حيث أجابه لطلبه شخصان, أولهما كان عفريتا من الجن, وهو موضوع الدراسة التالية. </w:t>
      </w:r>
    </w:p>
    <w:p w:rsidR="00351686" w:rsidRPr="00865C33" w:rsidRDefault="00351686" w:rsidP="00865C33">
      <w:pPr>
        <w:tabs>
          <w:tab w:val="left" w:pos="281"/>
          <w:tab w:val="left" w:pos="943"/>
        </w:tabs>
        <w:autoSpaceDE w:val="0"/>
        <w:autoSpaceDN w:val="0"/>
        <w:adjustRightInd w:val="0"/>
        <w:spacing w:after="0" w:line="360" w:lineRule="auto"/>
        <w:jc w:val="both"/>
        <w:rPr>
          <w:rFonts w:asciiTheme="majorBidi" w:hAnsiTheme="majorBidi" w:cs="Arabic Transparent"/>
          <w:b/>
          <w:bCs/>
          <w:color w:val="000000"/>
          <w:sz w:val="32"/>
          <w:szCs w:val="32"/>
          <w:rtl/>
          <w:lang w:bidi="ar-JO"/>
        </w:rPr>
      </w:pPr>
      <w:r w:rsidRPr="00865C33">
        <w:rPr>
          <w:rFonts w:asciiTheme="majorBidi" w:hAnsiTheme="majorBidi" w:cs="Arabic Transparent"/>
          <w:b/>
          <w:bCs/>
          <w:color w:val="000000"/>
          <w:sz w:val="32"/>
          <w:szCs w:val="32"/>
          <w:rtl/>
          <w:lang w:bidi="ar-JO"/>
        </w:rPr>
        <w:t>أولا</w:t>
      </w:r>
      <w:r w:rsidR="001554DB" w:rsidRPr="00865C33">
        <w:rPr>
          <w:rFonts w:asciiTheme="majorBidi" w:hAnsiTheme="majorBidi" w:cs="Arabic Transparent"/>
          <w:b/>
          <w:bCs/>
          <w:color w:val="000000"/>
          <w:sz w:val="32"/>
          <w:szCs w:val="32"/>
          <w:rtl/>
          <w:lang w:bidi="ar-JO"/>
        </w:rPr>
        <w:t xml:space="preserve">: </w:t>
      </w:r>
      <w:r w:rsidRPr="00865C33">
        <w:rPr>
          <w:rFonts w:asciiTheme="majorBidi" w:hAnsiTheme="majorBidi" w:cs="Arabic Transparent"/>
          <w:b/>
          <w:bCs/>
          <w:color w:val="000000"/>
          <w:sz w:val="32"/>
          <w:szCs w:val="32"/>
          <w:rtl/>
          <w:lang w:bidi="ar-JO"/>
        </w:rPr>
        <w:t xml:space="preserve"> </w:t>
      </w:r>
      <w:proofErr w:type="gramStart"/>
      <w:r w:rsidRPr="00865C33">
        <w:rPr>
          <w:rFonts w:asciiTheme="majorBidi" w:hAnsiTheme="majorBidi" w:cs="Arabic Transparent"/>
          <w:b/>
          <w:bCs/>
          <w:color w:val="000000"/>
          <w:sz w:val="32"/>
          <w:szCs w:val="32"/>
          <w:rtl/>
          <w:lang w:bidi="ar-JO"/>
        </w:rPr>
        <w:t>دلالة</w:t>
      </w:r>
      <w:proofErr w:type="gramEnd"/>
      <w:r w:rsidRPr="00865C33">
        <w:rPr>
          <w:rFonts w:asciiTheme="majorBidi" w:hAnsiTheme="majorBidi" w:cs="Arabic Transparent"/>
          <w:b/>
          <w:bCs/>
          <w:color w:val="000000"/>
          <w:sz w:val="32"/>
          <w:szCs w:val="32"/>
          <w:rtl/>
          <w:lang w:bidi="ar-JO"/>
        </w:rPr>
        <w:t xml:space="preserve"> مادة "عفريت" في اللغة</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color w:val="000000"/>
          <w:sz w:val="28"/>
          <w:szCs w:val="28"/>
          <w:rtl/>
          <w:lang w:bidi="ar-JO"/>
        </w:rPr>
        <w:t>أصل مادة "عفريت في اللغة هي</w:t>
      </w:r>
      <w:r w:rsidR="00CB4912" w:rsidRPr="006108D6">
        <w:rPr>
          <w:rFonts w:asciiTheme="majorBidi" w:hAnsiTheme="majorBidi" w:cs="Arabic Transparent"/>
          <w:color w:val="000000"/>
          <w:sz w:val="28"/>
          <w:szCs w:val="28"/>
          <w:rtl/>
          <w:lang w:bidi="ar-JO"/>
        </w:rPr>
        <w:t>:</w:t>
      </w:r>
      <w:r w:rsidRPr="006108D6">
        <w:rPr>
          <w:rFonts w:asciiTheme="majorBidi" w:hAnsiTheme="majorBidi" w:cs="Arabic Transparent"/>
          <w:color w:val="000000"/>
          <w:sz w:val="28"/>
          <w:szCs w:val="28"/>
          <w:rtl/>
          <w:lang w:bidi="ar-JO"/>
        </w:rPr>
        <w:t>"عفر" والعفر في اللغة هو اختلاط الشيء بالتراب فيتغير لونه أو شكله السطحي فقط, قال الفراهيدي-(ت175ه)-</w:t>
      </w:r>
      <w:r w:rsidR="00CB4912" w:rsidRPr="006108D6">
        <w:rPr>
          <w:rFonts w:asciiTheme="majorBidi" w:hAnsiTheme="majorBidi" w:cs="Arabic Transparent"/>
          <w:color w:val="000000"/>
          <w:sz w:val="28"/>
          <w:szCs w:val="28"/>
          <w:rtl/>
          <w:lang w:bidi="ar-JO"/>
        </w:rPr>
        <w:t>:</w:t>
      </w:r>
      <w:r w:rsidRPr="006108D6">
        <w:rPr>
          <w:rFonts w:asciiTheme="majorBidi" w:hAnsiTheme="majorBidi" w:cs="Arabic Transparent"/>
          <w:color w:val="000000"/>
          <w:sz w:val="28"/>
          <w:szCs w:val="28"/>
          <w:rtl/>
          <w:lang w:bidi="ar-JO"/>
        </w:rPr>
        <w:t xml:space="preserve"> العفر التراب</w:t>
      </w:r>
      <w:r w:rsidRPr="006108D6">
        <w:rPr>
          <w:rStyle w:val="FootnoteReference"/>
          <w:rFonts w:asciiTheme="majorBidi" w:hAnsiTheme="majorBidi" w:cs="Arabic Transparent"/>
          <w:color w:val="000000"/>
          <w:sz w:val="28"/>
          <w:szCs w:val="28"/>
          <w:rtl/>
          <w:lang w:bidi="ar-JO"/>
        </w:rPr>
        <w:footnoteReference w:id="900"/>
      </w:r>
      <w:r w:rsidRPr="006108D6">
        <w:rPr>
          <w:rFonts w:asciiTheme="majorBidi" w:hAnsiTheme="majorBidi" w:cs="Arabic Transparent"/>
          <w:color w:val="000000"/>
          <w:sz w:val="28"/>
          <w:szCs w:val="28"/>
          <w:rtl/>
          <w:lang w:bidi="ar-JO"/>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color w:val="000000"/>
          <w:sz w:val="28"/>
          <w:szCs w:val="28"/>
          <w:rtl/>
          <w:lang w:bidi="ar-JO"/>
        </w:rPr>
        <w:t>وفصل ابن فارس-(ن395ه)- في شرح أصل مادة اللفظ؛ فقال</w:t>
      </w:r>
      <w:r w:rsidR="00CB4912" w:rsidRPr="006108D6">
        <w:rPr>
          <w:rFonts w:asciiTheme="majorBidi" w:hAnsiTheme="majorBidi" w:cs="Arabic Transparent"/>
          <w:color w:val="000000"/>
          <w:sz w:val="28"/>
          <w:szCs w:val="28"/>
          <w:rtl/>
          <w:lang w:bidi="ar-JO"/>
        </w:rPr>
        <w:t>:</w:t>
      </w:r>
      <w:r w:rsidRPr="006108D6">
        <w:rPr>
          <w:rFonts w:asciiTheme="majorBidi" w:hAnsiTheme="majorBidi" w:cs="Arabic Transparent"/>
          <w:color w:val="000000"/>
          <w:sz w:val="28"/>
          <w:szCs w:val="28"/>
          <w:rtl/>
          <w:lang w:bidi="ar-JO"/>
        </w:rPr>
        <w:t xml:space="preserve">العفر؛ أصلٌ صحيح، وله معانٍ. فالأول لون من الألوان، والثاني نبت، والثالث شدّة وقُوّة، والرابع زَمان، والخامس شيءٌ من خَلْق الحيوان؛ فالأول: العُفرة في الألوان، وهو أن يَضرِب إلى غُبْرَة في حمرة؛ ولذلك سمّي التراب العَفَر. يقال: عفَّرت </w:t>
      </w:r>
      <w:proofErr w:type="gramStart"/>
      <w:r w:rsidRPr="006108D6">
        <w:rPr>
          <w:rFonts w:asciiTheme="majorBidi" w:hAnsiTheme="majorBidi" w:cs="Arabic Transparent"/>
          <w:color w:val="000000"/>
          <w:sz w:val="28"/>
          <w:szCs w:val="28"/>
          <w:rtl/>
          <w:lang w:bidi="ar-JO"/>
        </w:rPr>
        <w:t>الشيءَ</w:t>
      </w:r>
      <w:proofErr w:type="gramEnd"/>
      <w:r w:rsidRPr="006108D6">
        <w:rPr>
          <w:rFonts w:asciiTheme="majorBidi" w:hAnsiTheme="majorBidi" w:cs="Arabic Transparent"/>
          <w:color w:val="000000"/>
          <w:sz w:val="28"/>
          <w:szCs w:val="28"/>
          <w:rtl/>
          <w:lang w:bidi="ar-JO"/>
        </w:rPr>
        <w:t xml:space="preserve"> في التُّراب تعفيراً. واعتَفَر الشيء: سقَط في العَفَر, قال ابن دريد-(ت321ه)-: العَفْر ظاهر تراب الأرض، بفتح الفاء، وتسكينها. قال: "والفتح اللُّغة العالية", ويقال للظّبي </w:t>
      </w:r>
      <w:proofErr w:type="gramStart"/>
      <w:r w:rsidRPr="006108D6">
        <w:rPr>
          <w:rFonts w:asciiTheme="majorBidi" w:hAnsiTheme="majorBidi" w:cs="Arabic Transparent"/>
          <w:color w:val="000000"/>
          <w:sz w:val="28"/>
          <w:szCs w:val="28"/>
          <w:rtl/>
          <w:lang w:bidi="ar-JO"/>
        </w:rPr>
        <w:t>أعفَرُ</w:t>
      </w:r>
      <w:proofErr w:type="gramEnd"/>
      <w:r w:rsidRPr="006108D6">
        <w:rPr>
          <w:rFonts w:asciiTheme="majorBidi" w:hAnsiTheme="majorBidi" w:cs="Arabic Transparent"/>
          <w:color w:val="000000"/>
          <w:sz w:val="28"/>
          <w:szCs w:val="28"/>
          <w:rtl/>
          <w:lang w:bidi="ar-JO"/>
        </w:rPr>
        <w:t xml:space="preserve"> للونهِ, قال: وإنما ينسب إلى اسم التُّراب. وكذلك الرَّمْل الأعفر. قال: واليَعْفُور الخِشْف، سمِّي بذلك لكثرة لُزوقه بالأرض. </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color w:val="000000"/>
          <w:sz w:val="28"/>
          <w:szCs w:val="28"/>
          <w:rtl/>
          <w:lang w:bidi="ar-JO"/>
        </w:rPr>
        <w:t>فأمَّا الذي قاله ابن الأعرابيّ</w:t>
      </w:r>
      <w:r w:rsidRPr="006108D6">
        <w:rPr>
          <w:rFonts w:asciiTheme="majorBidi" w:hAnsiTheme="majorBidi" w:cs="Arabic Transparent"/>
          <w:sz w:val="28"/>
          <w:szCs w:val="28"/>
          <w:rtl/>
          <w:lang w:bidi="ar-JO"/>
        </w:rPr>
        <w:t>-(231ه)-</w:t>
      </w:r>
      <w:r w:rsidRPr="006108D6">
        <w:rPr>
          <w:rFonts w:asciiTheme="majorBidi" w:hAnsiTheme="majorBidi" w:cs="Arabic Transparent"/>
          <w:color w:val="000000"/>
          <w:sz w:val="28"/>
          <w:szCs w:val="28"/>
          <w:rtl/>
          <w:lang w:bidi="ar-JO"/>
        </w:rPr>
        <w:t xml:space="preserve">: من قولهم: "وقعوا في عافور شرّ" مثل عاثور، فممكن أن يكون من العَفَر، وهو التُّراب، وممكن أن يكون الفاء مبدلة من ثاء. </w:t>
      </w:r>
      <w:proofErr w:type="gramStart"/>
      <w:r w:rsidRPr="006108D6">
        <w:rPr>
          <w:rFonts w:asciiTheme="majorBidi" w:hAnsiTheme="majorBidi" w:cs="Arabic Transparent"/>
          <w:color w:val="000000"/>
          <w:sz w:val="28"/>
          <w:szCs w:val="28"/>
          <w:rtl/>
          <w:lang w:bidi="ar-JO"/>
        </w:rPr>
        <w:t>وقد</w:t>
      </w:r>
      <w:proofErr w:type="gramEnd"/>
      <w:r w:rsidRPr="006108D6">
        <w:rPr>
          <w:rFonts w:asciiTheme="majorBidi" w:hAnsiTheme="majorBidi" w:cs="Arabic Transparent"/>
          <w:color w:val="000000"/>
          <w:sz w:val="28"/>
          <w:szCs w:val="28"/>
          <w:rtl/>
          <w:lang w:bidi="ar-JO"/>
        </w:rPr>
        <w:t xml:space="preserve"> قال ابنُ الأعرابيّ: إنّ ذلك مشتقٌّ من عَفّرَه، أي صرعه ومرَّغه في التراب.</w:t>
      </w:r>
      <w:r w:rsidRPr="006108D6">
        <w:rPr>
          <w:rStyle w:val="FootnoteReference"/>
          <w:rFonts w:asciiTheme="majorBidi" w:hAnsiTheme="majorBidi" w:cs="Arabic Transparent"/>
          <w:color w:val="000000"/>
          <w:sz w:val="28"/>
          <w:szCs w:val="28"/>
          <w:rtl/>
          <w:lang w:bidi="ar-JO"/>
        </w:rPr>
        <w:footnoteReference w:id="901"/>
      </w:r>
      <w:r w:rsidRPr="006108D6">
        <w:rPr>
          <w:rFonts w:asciiTheme="majorBidi" w:hAnsiTheme="majorBidi" w:cs="Arabic Transparent"/>
          <w:color w:val="000000"/>
          <w:sz w:val="28"/>
          <w:szCs w:val="28"/>
          <w:rtl/>
          <w:lang w:bidi="ar-JO"/>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color w:val="000000"/>
          <w:sz w:val="28"/>
          <w:szCs w:val="28"/>
          <w:rtl/>
          <w:lang w:bidi="ar-JO"/>
        </w:rPr>
      </w:pPr>
      <w:r w:rsidRPr="006108D6">
        <w:rPr>
          <w:rFonts w:asciiTheme="majorBidi" w:hAnsiTheme="majorBidi" w:cs="Arabic Transparent"/>
          <w:color w:val="000000"/>
          <w:sz w:val="28"/>
          <w:szCs w:val="28"/>
          <w:rtl/>
          <w:lang w:bidi="ar-JO"/>
        </w:rPr>
        <w:t>ويدل ما سبق أن العفر أصله من التراب, كما أشار صاحب العين, فاللون يدل على تغيره لون ما يختلط بتراب الأرض, والنبت لخروجها على وجهها, والشدة والقوة, تطلق على من كثر تعفره بالأرض في مصارعة الغير, ودلالة الزمن في كثرة تغبر الشيء لمرور الوقت عليه,  والخامس من الحيوان, ويطلق على الحيوانات التي تتموه لتناسب طبيعة الأرض التي حولها.</w:t>
      </w:r>
    </w:p>
    <w:p w:rsidR="00351686" w:rsidRPr="00865C33" w:rsidRDefault="00351686" w:rsidP="00865C33">
      <w:pPr>
        <w:tabs>
          <w:tab w:val="left" w:pos="281"/>
          <w:tab w:val="left" w:pos="943"/>
        </w:tabs>
        <w:autoSpaceDE w:val="0"/>
        <w:autoSpaceDN w:val="0"/>
        <w:adjustRightInd w:val="0"/>
        <w:spacing w:after="0" w:line="360" w:lineRule="auto"/>
        <w:jc w:val="both"/>
        <w:rPr>
          <w:rFonts w:asciiTheme="majorBidi" w:hAnsiTheme="majorBidi" w:cs="Arabic Transparent"/>
          <w:b/>
          <w:bCs/>
          <w:color w:val="000000"/>
          <w:sz w:val="32"/>
          <w:szCs w:val="32"/>
          <w:rtl/>
          <w:lang w:bidi="ar-JO"/>
        </w:rPr>
      </w:pPr>
      <w:r w:rsidRPr="00865C33">
        <w:rPr>
          <w:rFonts w:asciiTheme="majorBidi" w:hAnsiTheme="majorBidi" w:cs="Arabic Transparent"/>
          <w:b/>
          <w:bCs/>
          <w:color w:val="000000"/>
          <w:sz w:val="32"/>
          <w:szCs w:val="32"/>
          <w:rtl/>
          <w:lang w:bidi="ar-JO"/>
        </w:rPr>
        <w:t xml:space="preserve"> ثانيا</w:t>
      </w:r>
      <w:r w:rsidR="001554DB" w:rsidRPr="00865C33">
        <w:rPr>
          <w:rFonts w:asciiTheme="majorBidi" w:hAnsiTheme="majorBidi" w:cs="Arabic Transparent"/>
          <w:b/>
          <w:bCs/>
          <w:color w:val="000000"/>
          <w:sz w:val="32"/>
          <w:szCs w:val="32"/>
          <w:rtl/>
          <w:lang w:bidi="ar-JO"/>
        </w:rPr>
        <w:t xml:space="preserve">: </w:t>
      </w:r>
      <w:r w:rsidRPr="00865C33">
        <w:rPr>
          <w:rFonts w:asciiTheme="majorBidi" w:hAnsiTheme="majorBidi" w:cs="Arabic Transparent"/>
          <w:b/>
          <w:bCs/>
          <w:color w:val="000000"/>
          <w:sz w:val="32"/>
          <w:szCs w:val="32"/>
          <w:rtl/>
          <w:lang w:bidi="ar-JO"/>
        </w:rPr>
        <w:t xml:space="preserve"> </w:t>
      </w:r>
      <w:proofErr w:type="gramStart"/>
      <w:r w:rsidRPr="00865C33">
        <w:rPr>
          <w:rFonts w:asciiTheme="majorBidi" w:hAnsiTheme="majorBidi" w:cs="Arabic Transparent"/>
          <w:b/>
          <w:bCs/>
          <w:color w:val="000000"/>
          <w:sz w:val="32"/>
          <w:szCs w:val="32"/>
          <w:rtl/>
          <w:lang w:bidi="ar-JO"/>
        </w:rPr>
        <w:t>دلالة</w:t>
      </w:r>
      <w:proofErr w:type="gramEnd"/>
      <w:r w:rsidRPr="00865C33">
        <w:rPr>
          <w:rFonts w:asciiTheme="majorBidi" w:hAnsiTheme="majorBidi" w:cs="Arabic Transparent"/>
          <w:b/>
          <w:bCs/>
          <w:color w:val="000000"/>
          <w:sz w:val="32"/>
          <w:szCs w:val="32"/>
          <w:rtl/>
          <w:lang w:bidi="ar-JO"/>
        </w:rPr>
        <w:t xml:space="preserve"> صيغة "عفريت" في ال</w:t>
      </w:r>
      <w:r w:rsidR="00F13DEB" w:rsidRPr="00865C33">
        <w:rPr>
          <w:rFonts w:asciiTheme="majorBidi" w:hAnsiTheme="majorBidi" w:cs="Arabic Transparent"/>
          <w:b/>
          <w:bCs/>
          <w:color w:val="000000"/>
          <w:sz w:val="32"/>
          <w:szCs w:val="32"/>
          <w:rtl/>
          <w:lang w:bidi="ar-JO"/>
        </w:rPr>
        <w:t>سياق</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color w:val="000000"/>
          <w:sz w:val="28"/>
          <w:szCs w:val="28"/>
          <w:rtl/>
          <w:lang w:bidi="ar-JO"/>
        </w:rPr>
        <w:t>جاء اللفظ في صيغة "فعليت" الياء والتاء زائدتان, يُقال عِفْريتٌ وعِفْرِيَة</w:t>
      </w:r>
      <w:r w:rsidR="00CB4912" w:rsidRPr="006108D6">
        <w:rPr>
          <w:rFonts w:asciiTheme="majorBidi" w:hAnsiTheme="majorBidi" w:cs="Arabic Transparent"/>
          <w:color w:val="000000"/>
          <w:sz w:val="28"/>
          <w:szCs w:val="28"/>
          <w:rtl/>
          <w:lang w:bidi="ar-JO"/>
        </w:rPr>
        <w:t>.</w:t>
      </w:r>
      <w:r w:rsidRPr="006108D6">
        <w:rPr>
          <w:rFonts w:asciiTheme="majorBidi" w:hAnsiTheme="majorBidi" w:cs="Arabic Transparent"/>
          <w:color w:val="000000"/>
          <w:sz w:val="28"/>
          <w:szCs w:val="28"/>
          <w:rtl/>
          <w:lang w:bidi="ar-JO"/>
        </w:rPr>
        <w:t>. فعِفْريت فِعْليت من العَفَر: وهو التراب كأنّه شديد التَّعْفير لغيره أي التَّمْريغ.</w:t>
      </w:r>
      <w:r w:rsidRPr="006108D6">
        <w:rPr>
          <w:rStyle w:val="FootnoteReference"/>
          <w:rFonts w:asciiTheme="majorBidi" w:hAnsiTheme="majorBidi" w:cs="Arabic Transparent"/>
          <w:color w:val="000000"/>
          <w:sz w:val="28"/>
          <w:szCs w:val="28"/>
          <w:rtl/>
          <w:lang w:bidi="ar-JO"/>
        </w:rPr>
        <w:footnoteReference w:id="902"/>
      </w:r>
      <w:r w:rsidRPr="006108D6">
        <w:rPr>
          <w:rFonts w:asciiTheme="majorBidi" w:hAnsiTheme="majorBidi" w:cs="Arabic Transparent"/>
          <w:color w:val="000000"/>
          <w:sz w:val="28"/>
          <w:szCs w:val="28"/>
          <w:rtl/>
          <w:lang w:bidi="ar-JO"/>
        </w:rPr>
        <w:t xml:space="preserve">",  وعفريت في الجمع ثلاثة أوجه: إن شاء قال عفاريت, وإن شاء قال عفار لأن التاء زائدة كما يقال طواغ في جمع طاغوت, وإن </w:t>
      </w:r>
      <w:r w:rsidRPr="006108D6">
        <w:rPr>
          <w:rFonts w:asciiTheme="majorBidi" w:hAnsiTheme="majorBidi" w:cs="Arabic Transparent"/>
          <w:color w:val="000000"/>
          <w:sz w:val="28"/>
          <w:szCs w:val="28"/>
          <w:rtl/>
          <w:lang w:bidi="ar-JO"/>
        </w:rPr>
        <w:lastRenderedPageBreak/>
        <w:t>شاء عوض من التاء فقال عفاري</w:t>
      </w:r>
      <w:r w:rsidRPr="006108D6">
        <w:rPr>
          <w:rStyle w:val="FootnoteReference"/>
          <w:rFonts w:asciiTheme="majorBidi" w:hAnsiTheme="majorBidi" w:cs="Arabic Transparent"/>
          <w:color w:val="000000"/>
          <w:sz w:val="28"/>
          <w:szCs w:val="28"/>
          <w:rtl/>
          <w:lang w:bidi="ar-JO"/>
        </w:rPr>
        <w:footnoteReference w:id="903"/>
      </w:r>
      <w:r w:rsidRPr="006108D6">
        <w:rPr>
          <w:rFonts w:asciiTheme="majorBidi" w:hAnsiTheme="majorBidi" w:cs="Arabic Transparent"/>
          <w:color w:val="000000"/>
          <w:sz w:val="28"/>
          <w:szCs w:val="28"/>
          <w:rtl/>
          <w:lang w:bidi="ar-JO"/>
        </w:rPr>
        <w:t>, ودلالة الصيغة تفيد المبالغة, فالعفريت في اللغ</w:t>
      </w:r>
      <w:r w:rsidR="00B0440A" w:rsidRPr="006108D6">
        <w:rPr>
          <w:rFonts w:asciiTheme="majorBidi" w:hAnsiTheme="majorBidi" w:cs="Arabic Transparent"/>
          <w:color w:val="000000"/>
          <w:sz w:val="28"/>
          <w:szCs w:val="28"/>
          <w:rtl/>
          <w:lang w:bidi="ar-JO"/>
        </w:rPr>
        <w:t>ة هو الفائق البالغ الرئيس من الإ</w:t>
      </w:r>
      <w:r w:rsidRPr="006108D6">
        <w:rPr>
          <w:rFonts w:asciiTheme="majorBidi" w:hAnsiTheme="majorBidi" w:cs="Arabic Transparent"/>
          <w:color w:val="000000"/>
          <w:sz w:val="28"/>
          <w:szCs w:val="28"/>
          <w:rtl/>
          <w:lang w:bidi="ar-JO"/>
        </w:rPr>
        <w:t>نس والجن</w:t>
      </w:r>
      <w:r w:rsidRPr="006108D6">
        <w:rPr>
          <w:rStyle w:val="FootnoteReference"/>
          <w:rFonts w:asciiTheme="majorBidi" w:hAnsiTheme="majorBidi" w:cs="Arabic Transparent"/>
          <w:color w:val="000000"/>
          <w:sz w:val="28"/>
          <w:szCs w:val="28"/>
          <w:rtl/>
          <w:lang w:bidi="ar-JO"/>
        </w:rPr>
        <w:footnoteReference w:id="904"/>
      </w:r>
      <w:r w:rsidRPr="006108D6">
        <w:rPr>
          <w:rFonts w:asciiTheme="majorBidi" w:hAnsiTheme="majorBidi" w:cs="Arabic Transparent"/>
          <w:color w:val="000000"/>
          <w:sz w:val="28"/>
          <w:szCs w:val="28"/>
          <w:rtl/>
          <w:lang w:bidi="ar-JO"/>
        </w:rPr>
        <w:t>, وفيه دلالة الشدة والتوثيق</w:t>
      </w:r>
      <w:r w:rsidRPr="006108D6">
        <w:rPr>
          <w:rStyle w:val="FootnoteReference"/>
          <w:rFonts w:asciiTheme="majorBidi" w:hAnsiTheme="majorBidi" w:cs="Arabic Transparent"/>
          <w:color w:val="000000"/>
          <w:sz w:val="28"/>
          <w:szCs w:val="28"/>
          <w:rtl/>
          <w:lang w:bidi="ar-JO"/>
        </w:rPr>
        <w:footnoteReference w:id="905"/>
      </w:r>
      <w:r w:rsidRPr="006108D6">
        <w:rPr>
          <w:rFonts w:asciiTheme="majorBidi" w:hAnsiTheme="majorBidi" w:cs="Arabic Transparent"/>
          <w:color w:val="000000"/>
          <w:sz w:val="28"/>
          <w:szCs w:val="28"/>
          <w:rtl/>
          <w:lang w:bidi="ar-JO"/>
        </w:rPr>
        <w:t>, قال عنه الزجاج</w:t>
      </w:r>
      <w:r w:rsidRPr="006108D6">
        <w:rPr>
          <w:rFonts w:asciiTheme="majorBidi" w:hAnsiTheme="majorBidi" w:cs="Arabic Transparent"/>
          <w:sz w:val="28"/>
          <w:szCs w:val="28"/>
          <w:rtl/>
          <w:lang w:bidi="ar-JO"/>
        </w:rPr>
        <w:t>-(ت311ه)-:هو النافذ في الأمر المبالغ فيه مع الدهاء والخبث</w:t>
      </w:r>
      <w:r w:rsidRPr="006108D6">
        <w:rPr>
          <w:rStyle w:val="FootnoteReference"/>
          <w:rFonts w:asciiTheme="majorBidi" w:hAnsiTheme="majorBidi" w:cs="Arabic Transparent"/>
          <w:sz w:val="28"/>
          <w:szCs w:val="28"/>
          <w:rtl/>
          <w:lang w:bidi="ar-JO"/>
        </w:rPr>
        <w:footnoteReference w:id="906"/>
      </w:r>
      <w:r w:rsidRPr="006108D6">
        <w:rPr>
          <w:rFonts w:asciiTheme="majorBidi" w:hAnsiTheme="majorBidi" w:cs="Arabic Transparent"/>
          <w:sz w:val="28"/>
          <w:szCs w:val="28"/>
          <w:rtl/>
          <w:lang w:bidi="ar-JO"/>
        </w:rPr>
        <w:t>, وقال ابن جني-(ت 392ه)-:</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قالوا عفريت لشدته, ومثاله فعليت منه, ويشهد لهذا قولهم وقعنا في عفرة؛ أي اختلاط وشدة.</w:t>
      </w:r>
      <w:r w:rsidRPr="006108D6">
        <w:rPr>
          <w:rStyle w:val="FootnoteReference"/>
          <w:rFonts w:asciiTheme="majorBidi" w:hAnsiTheme="majorBidi" w:cs="Arabic Transparent"/>
          <w:sz w:val="28"/>
          <w:szCs w:val="28"/>
          <w:rtl/>
          <w:lang w:bidi="ar-JO"/>
        </w:rPr>
        <w:footnoteReference w:id="907"/>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ويظهر من تتبع أقوال أهل اللغة أنّ العفريت لا يأتي لوصف حسن, إنما أريد به صفة  القوة المصحوبة بالحيلة والدهاء, ومن هنا تعلق بالتراب, فمعنى الدهاء في التمويه الحاصل من التمرمغ في التراب, والقوة من الحركة والسرعة كأنه شديد التعفير في التراب, قال ابن عاشور:"</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حسبما يستخلص من مختلف كلمات أهل اللغة أنه اسم للشديد الذي لا يصاب ولا ينال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فهو يُتَّقى لشَره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وأصله اسم لعُتاة الجن، ويوصف به الناس على معنى التشبيه</w:t>
      </w:r>
      <w:r w:rsidRPr="006108D6">
        <w:rPr>
          <w:rStyle w:val="FootnoteReference"/>
          <w:rFonts w:asciiTheme="majorBidi" w:hAnsiTheme="majorBidi" w:cs="Arabic Transparent"/>
          <w:sz w:val="28"/>
          <w:szCs w:val="28"/>
          <w:rtl/>
          <w:lang w:bidi="ar-JO"/>
        </w:rPr>
        <w:footnoteReference w:id="908"/>
      </w:r>
      <w:r w:rsidRPr="006108D6">
        <w:rPr>
          <w:rFonts w:asciiTheme="majorBidi" w:hAnsiTheme="majorBidi" w:cs="Arabic Transparent"/>
          <w:sz w:val="28"/>
          <w:szCs w:val="28"/>
          <w:rtl/>
          <w:lang w:bidi="ar-JO"/>
        </w:rPr>
        <w:t>." ودل التركيب "عفريت من الجن" على وجود عفاريت من الإنس</w:t>
      </w:r>
      <w:r w:rsidRPr="006108D6">
        <w:rPr>
          <w:rStyle w:val="FootnoteReference"/>
          <w:rFonts w:asciiTheme="majorBidi" w:hAnsiTheme="majorBidi" w:cs="Arabic Transparent"/>
          <w:sz w:val="28"/>
          <w:szCs w:val="28"/>
          <w:rtl/>
          <w:lang w:bidi="ar-JO"/>
        </w:rPr>
        <w:footnoteReference w:id="909"/>
      </w:r>
      <w:r w:rsidRPr="006108D6">
        <w:rPr>
          <w:rFonts w:asciiTheme="majorBidi" w:hAnsiTheme="majorBidi" w:cs="Arabic Transparent"/>
          <w:sz w:val="28"/>
          <w:szCs w:val="28"/>
          <w:rtl/>
          <w:lang w:bidi="ar-JO"/>
        </w:rPr>
        <w:t>.</w:t>
      </w:r>
    </w:p>
    <w:p w:rsidR="00351686" w:rsidRPr="00865C33" w:rsidRDefault="00351686" w:rsidP="00865C33">
      <w:pPr>
        <w:tabs>
          <w:tab w:val="left" w:pos="281"/>
          <w:tab w:val="left" w:pos="943"/>
        </w:tabs>
        <w:spacing w:after="0" w:line="360" w:lineRule="auto"/>
        <w:jc w:val="both"/>
        <w:rPr>
          <w:rFonts w:asciiTheme="majorBidi" w:hAnsiTheme="majorBidi" w:cs="Arabic Transparent"/>
          <w:b/>
          <w:bCs/>
          <w:sz w:val="32"/>
          <w:szCs w:val="32"/>
          <w:rtl/>
          <w:lang w:bidi="ar-JO"/>
        </w:rPr>
      </w:pPr>
      <w:r w:rsidRPr="00865C33">
        <w:rPr>
          <w:rFonts w:asciiTheme="majorBidi" w:hAnsiTheme="majorBidi" w:cs="Arabic Transparent"/>
          <w:b/>
          <w:bCs/>
          <w:sz w:val="32"/>
          <w:szCs w:val="32"/>
          <w:rtl/>
          <w:lang w:bidi="ar-JO"/>
        </w:rPr>
        <w:t xml:space="preserve"> ثالثا</w:t>
      </w:r>
      <w:r w:rsidR="001554DB" w:rsidRPr="00865C33">
        <w:rPr>
          <w:rFonts w:asciiTheme="majorBidi" w:hAnsiTheme="majorBidi" w:cs="Arabic Transparent"/>
          <w:b/>
          <w:bCs/>
          <w:sz w:val="32"/>
          <w:szCs w:val="32"/>
          <w:rtl/>
          <w:lang w:bidi="ar-JO"/>
        </w:rPr>
        <w:t xml:space="preserve">: </w:t>
      </w:r>
      <w:r w:rsidRPr="00865C33">
        <w:rPr>
          <w:rFonts w:asciiTheme="majorBidi" w:hAnsiTheme="majorBidi" w:cs="Arabic Transparent"/>
          <w:b/>
          <w:bCs/>
          <w:sz w:val="32"/>
          <w:szCs w:val="32"/>
          <w:rtl/>
          <w:lang w:bidi="ar-JO"/>
        </w:rPr>
        <w:t xml:space="preserve"> علاقة دلالة الانفرادة" عفريت" والوحدة الموضوعية للسورة.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اللفظ في سياق حبك سليمان-عليه السلام- لخطة تبهر ملكة سبأ, لتعلم عظيم ملك سليمان,وما أتاه الله من آيات ليهدي به الناس إلى عبادته, فلما مدح الهدهد في الآيات السابقة عرش الملكة, ووصفه بالعظيم, فكان إحضار عرشها من قصرها المحكم الحماية إلى سليمان قبل وصولها من الآيات العظيمة على صدق دعوته</w:t>
      </w:r>
      <w:r w:rsidR="00B0440A" w:rsidRPr="006108D6">
        <w:rPr>
          <w:rFonts w:asciiTheme="majorBidi" w:hAnsiTheme="majorBidi" w:cs="Arabic Transparent"/>
          <w:sz w:val="28"/>
          <w:szCs w:val="28"/>
          <w:rtl/>
          <w:lang w:bidi="ar-JO"/>
        </w:rPr>
        <w:t>, وجاء اللفظ في سياق وصف المتطوع</w:t>
      </w:r>
      <w:r w:rsidRPr="006108D6">
        <w:rPr>
          <w:rFonts w:asciiTheme="majorBidi" w:hAnsiTheme="majorBidi" w:cs="Arabic Transparent"/>
          <w:sz w:val="28"/>
          <w:szCs w:val="28"/>
          <w:rtl/>
          <w:lang w:bidi="ar-JO"/>
        </w:rPr>
        <w:t xml:space="preserve"> الأول لعملية الجلب," عفريت من الجن" وإيراد القرآن لقصة </w:t>
      </w:r>
      <w:r w:rsidR="00B0440A" w:rsidRPr="006108D6">
        <w:rPr>
          <w:rFonts w:asciiTheme="majorBidi" w:hAnsiTheme="majorBidi" w:cs="Arabic Transparent"/>
          <w:sz w:val="28"/>
          <w:szCs w:val="28"/>
          <w:rtl/>
          <w:lang w:bidi="ar-JO"/>
        </w:rPr>
        <w:t>تطوع</w:t>
      </w:r>
      <w:r w:rsidRPr="006108D6">
        <w:rPr>
          <w:rFonts w:asciiTheme="majorBidi" w:hAnsiTheme="majorBidi" w:cs="Arabic Transparent"/>
          <w:sz w:val="28"/>
          <w:szCs w:val="28"/>
          <w:rtl/>
          <w:lang w:bidi="ar-JO"/>
        </w:rPr>
        <w:t xml:space="preserve"> العفريت للقيام بالعملية, فيه دلالة على أنّ ملك سليمان-عليه السلام- لم يقوى بالجنّ وحدهم, قال تعالى في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سورة ص</w:t>
      </w:r>
      <w:r w:rsidR="00CB4912" w:rsidRPr="006108D6">
        <w:rPr>
          <w:rFonts w:asciiTheme="majorBidi" w:hAnsiTheme="majorBidi" w:cs="Arabic Transparent"/>
          <w:sz w:val="28"/>
          <w:szCs w:val="28"/>
          <w:rtl/>
          <w:lang w:bidi="ar-JO"/>
        </w:rPr>
        <w:t>)</w:t>
      </w:r>
      <w:r w:rsidRPr="006108D6">
        <w:rPr>
          <w:rFonts w:asciiTheme="majorBidi" w:hAnsiTheme="majorBidi" w:cs="Arabic Transparent"/>
          <w:b/>
          <w:bCs/>
          <w:sz w:val="28"/>
          <w:szCs w:val="28"/>
          <w:rtl/>
        </w:rPr>
        <w:t>{وَالشَّيَاطِينَ كُلَّ بَنَّاءٍ وَغَوَّاصٍ (37) وَآخَرِينَ مُقَرَّنِينَ فِي الْأَصْفَادِ(38) }</w:t>
      </w:r>
      <w:r w:rsidRPr="006108D6">
        <w:rPr>
          <w:rFonts w:asciiTheme="majorBidi" w:hAnsiTheme="majorBidi" w:cs="Arabic Transparent"/>
          <w:sz w:val="28"/>
          <w:szCs w:val="28"/>
          <w:rtl/>
          <w:lang w:bidi="ar-JO"/>
        </w:rPr>
        <w:t xml:space="preserve"> </w:t>
      </w:r>
      <w:r w:rsidR="00B0440A" w:rsidRPr="006108D6">
        <w:rPr>
          <w:rFonts w:asciiTheme="majorBidi" w:hAnsiTheme="majorBidi" w:cs="Arabic Transparent"/>
          <w:sz w:val="28"/>
          <w:szCs w:val="28"/>
          <w:rtl/>
          <w:lang w:bidi="ar-JO"/>
        </w:rPr>
        <w:t xml:space="preserve">فعفريت الجنّ هذا كان قويا وقادرا, وهو أفضل </w:t>
      </w:r>
      <w:r w:rsidRPr="006108D6">
        <w:rPr>
          <w:rFonts w:asciiTheme="majorBidi" w:hAnsiTheme="majorBidi" w:cs="Arabic Transparent"/>
          <w:sz w:val="28"/>
          <w:szCs w:val="28"/>
          <w:rtl/>
          <w:lang w:bidi="ar-JO"/>
        </w:rPr>
        <w:t xml:space="preserve"> خدم سليمان من الجن,</w:t>
      </w:r>
      <w:r w:rsidRPr="006108D6">
        <w:rPr>
          <w:rFonts w:asciiTheme="majorBidi" w:hAnsiTheme="majorBidi" w:cs="Arabic Transparent"/>
          <w:b/>
          <w:bCs/>
          <w:sz w:val="28"/>
          <w:szCs w:val="28"/>
          <w:rtl/>
        </w:rPr>
        <w:t xml:space="preserve"> </w:t>
      </w:r>
      <w:r w:rsidRPr="006108D6">
        <w:rPr>
          <w:rFonts w:asciiTheme="majorBidi" w:hAnsiTheme="majorBidi" w:cs="Arabic Transparent"/>
          <w:sz w:val="28"/>
          <w:szCs w:val="28"/>
          <w:rtl/>
          <w:lang w:bidi="ar-JO"/>
        </w:rPr>
        <w:t>ولكن في ملك سليمان من هو</w:t>
      </w:r>
      <w:r w:rsidR="00B0440A" w:rsidRPr="006108D6">
        <w:rPr>
          <w:rFonts w:asciiTheme="majorBidi" w:hAnsiTheme="majorBidi" w:cs="Arabic Transparent"/>
          <w:sz w:val="28"/>
          <w:szCs w:val="28"/>
          <w:rtl/>
          <w:lang w:bidi="ar-JO"/>
        </w:rPr>
        <w:t xml:space="preserve"> أقدر</w:t>
      </w:r>
      <w:r w:rsidRPr="006108D6">
        <w:rPr>
          <w:rFonts w:asciiTheme="majorBidi" w:hAnsiTheme="majorBidi" w:cs="Arabic Transparent"/>
          <w:sz w:val="28"/>
          <w:szCs w:val="28"/>
          <w:rtl/>
          <w:lang w:bidi="ar-JO"/>
        </w:rPr>
        <w:t xml:space="preserve"> منه</w:t>
      </w:r>
      <w:r w:rsidR="00B0440A" w:rsidRPr="006108D6">
        <w:rPr>
          <w:rFonts w:asciiTheme="majorBidi" w:hAnsiTheme="majorBidi" w:cs="Arabic Transparent"/>
          <w:sz w:val="28"/>
          <w:szCs w:val="28"/>
          <w:rtl/>
          <w:lang w:bidi="ar-JO"/>
        </w:rPr>
        <w:t>- الذي معه علم من كتاب-</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وناسب هذا وحدة السورة في قياس أن لفظ عفريت يدل على الخبث والدهاء والقوة, وأن هذه الصفات لم تتفوق على صاحب العلم, فكان العلم هو الأصل الذي يقوم عليه دعوة الرسل, وتبنى به الحضارات, وليس بالقوة والدهاء</w:t>
      </w:r>
      <w:r w:rsidRPr="006108D6">
        <w:rPr>
          <w:rStyle w:val="FootnoteReference"/>
          <w:rFonts w:asciiTheme="majorBidi" w:hAnsiTheme="majorBidi" w:cs="Arabic Transparent"/>
          <w:sz w:val="28"/>
          <w:szCs w:val="28"/>
          <w:rtl/>
        </w:rPr>
        <w:footnoteReference w:id="910"/>
      </w:r>
      <w:r w:rsidRPr="006108D6">
        <w:rPr>
          <w:rFonts w:asciiTheme="majorBidi" w:hAnsiTheme="majorBidi" w:cs="Arabic Transparent"/>
          <w:sz w:val="28"/>
          <w:szCs w:val="28"/>
          <w:rtl/>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lastRenderedPageBreak/>
        <w:t xml:space="preserve"> الانفرادة الرابعة: "جامدة "</w:t>
      </w:r>
      <w:r w:rsidRPr="006108D6">
        <w:rPr>
          <w:rFonts w:asciiTheme="majorBidi" w:hAnsiTheme="majorBidi" w:cs="Arabic Transparent"/>
          <w:sz w:val="28"/>
          <w:szCs w:val="28"/>
          <w:rtl/>
          <w:lang w:bidi="ar-JO"/>
        </w:rPr>
        <w:t xml:space="preserve">في قوله تعالى </w:t>
      </w:r>
      <w:r w:rsidRPr="006108D6">
        <w:rPr>
          <w:rFonts w:asciiTheme="majorBidi" w:hAnsiTheme="majorBidi" w:cs="Arabic Transparent"/>
          <w:b/>
          <w:bCs/>
          <w:sz w:val="28"/>
          <w:szCs w:val="28"/>
          <w:rtl/>
        </w:rPr>
        <w:t>{ وَتَرَى الْجِبَالَ تَحْسَبُهَا جَامِدَةً وَهِيَ تَمُرُّ مَرَّ السَّحَابِ</w:t>
      </w:r>
      <w:r w:rsidR="00CB4912" w:rsidRPr="006108D6">
        <w:rPr>
          <w:rFonts w:asciiTheme="majorBidi" w:hAnsiTheme="majorBidi" w:cs="Arabic Transparent"/>
          <w:b/>
          <w:bCs/>
          <w:sz w:val="28"/>
          <w:szCs w:val="28"/>
          <w:rtl/>
        </w:rPr>
        <w:t>.</w:t>
      </w:r>
      <w:r w:rsidRPr="006108D6">
        <w:rPr>
          <w:rFonts w:asciiTheme="majorBidi" w:hAnsiTheme="majorBidi" w:cs="Arabic Transparent"/>
          <w:b/>
          <w:bCs/>
          <w:sz w:val="28"/>
          <w:szCs w:val="28"/>
          <w:rtl/>
        </w:rPr>
        <w:t xml:space="preserve">  }</w:t>
      </w:r>
      <w:r w:rsidRPr="006108D6">
        <w:rPr>
          <w:rFonts w:asciiTheme="majorBidi" w:hAnsiTheme="majorBidi" w:cs="Arabic Transparent"/>
          <w:sz w:val="28"/>
          <w:szCs w:val="28"/>
          <w:vertAlign w:val="superscript"/>
          <w:rtl/>
          <w:lang w:bidi="ar-JO"/>
        </w:rPr>
        <w:t xml:space="preserve"> النمل (88)</w:t>
      </w:r>
      <w:r w:rsidRPr="006108D6">
        <w:rPr>
          <w:rFonts w:asciiTheme="majorBidi" w:hAnsiTheme="majorBidi" w:cs="Arabic Transparent"/>
          <w:sz w:val="28"/>
          <w:szCs w:val="28"/>
          <w:rtl/>
          <w:lang w:bidi="ar-JO"/>
        </w:rPr>
        <w:t xml:space="preserve">,  جاءت الانفرادة في سياق تصوير مشهد من مشاهد الآخرة, وزوال الدنيا, وبيان تبدل الأحوال وزوال الثوابت من هول المصاب. </w:t>
      </w:r>
    </w:p>
    <w:p w:rsidR="00351686" w:rsidRPr="00865C33" w:rsidRDefault="00B0440A" w:rsidP="00865C33">
      <w:pPr>
        <w:tabs>
          <w:tab w:val="left" w:pos="281"/>
          <w:tab w:val="left" w:pos="943"/>
        </w:tabs>
        <w:spacing w:after="0" w:line="360" w:lineRule="auto"/>
        <w:jc w:val="both"/>
        <w:rPr>
          <w:rFonts w:asciiTheme="majorBidi" w:hAnsiTheme="majorBidi" w:cs="Arabic Transparent"/>
          <w:sz w:val="32"/>
          <w:szCs w:val="32"/>
          <w:rtl/>
          <w:lang w:bidi="ar-JO"/>
        </w:rPr>
      </w:pPr>
      <w:r w:rsidRPr="00865C33">
        <w:rPr>
          <w:rFonts w:asciiTheme="majorBidi" w:hAnsiTheme="majorBidi" w:cs="Arabic Transparent"/>
          <w:b/>
          <w:bCs/>
          <w:sz w:val="32"/>
          <w:szCs w:val="32"/>
          <w:rtl/>
          <w:lang w:bidi="ar-JO"/>
        </w:rPr>
        <w:t>أولا</w:t>
      </w:r>
      <w:r w:rsidR="001554DB" w:rsidRPr="00865C33">
        <w:rPr>
          <w:rFonts w:asciiTheme="majorBidi" w:hAnsiTheme="majorBidi" w:cs="Arabic Transparent"/>
          <w:b/>
          <w:bCs/>
          <w:sz w:val="32"/>
          <w:szCs w:val="32"/>
          <w:rtl/>
          <w:lang w:bidi="ar-JO"/>
        </w:rPr>
        <w:t xml:space="preserve">: </w:t>
      </w:r>
      <w:r w:rsidRPr="00865C33">
        <w:rPr>
          <w:rFonts w:asciiTheme="majorBidi" w:hAnsiTheme="majorBidi" w:cs="Arabic Transparent"/>
          <w:b/>
          <w:bCs/>
          <w:sz w:val="32"/>
          <w:szCs w:val="32"/>
          <w:rtl/>
          <w:lang w:bidi="ar-JO"/>
        </w:rPr>
        <w:t xml:space="preserve"> </w:t>
      </w:r>
      <w:proofErr w:type="gramStart"/>
      <w:r w:rsidRPr="00865C33">
        <w:rPr>
          <w:rFonts w:asciiTheme="majorBidi" w:hAnsiTheme="majorBidi" w:cs="Arabic Transparent"/>
          <w:b/>
          <w:bCs/>
          <w:sz w:val="32"/>
          <w:szCs w:val="32"/>
          <w:rtl/>
          <w:lang w:bidi="ar-JO"/>
        </w:rPr>
        <w:t>دلالة</w:t>
      </w:r>
      <w:proofErr w:type="gramEnd"/>
      <w:r w:rsidRPr="00865C33">
        <w:rPr>
          <w:rFonts w:asciiTheme="majorBidi" w:hAnsiTheme="majorBidi" w:cs="Arabic Transparent"/>
          <w:b/>
          <w:bCs/>
          <w:sz w:val="32"/>
          <w:szCs w:val="32"/>
          <w:rtl/>
          <w:lang w:bidi="ar-JO"/>
        </w:rPr>
        <w:t xml:space="preserve"> مادة "جمد</w:t>
      </w:r>
      <w:r w:rsidR="00351686" w:rsidRPr="00865C33">
        <w:rPr>
          <w:rFonts w:asciiTheme="majorBidi" w:hAnsiTheme="majorBidi" w:cs="Arabic Transparent"/>
          <w:b/>
          <w:bCs/>
          <w:sz w:val="32"/>
          <w:szCs w:val="32"/>
          <w:rtl/>
          <w:lang w:bidi="ar-JO"/>
        </w:rPr>
        <w:t>" في اللغة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أصل اللفظ من مادة "جمد", وهو ما يقابل الذائب, وهو المتصلب الشديد من برد أو غيره</w:t>
      </w:r>
      <w:r w:rsidRPr="006108D6">
        <w:rPr>
          <w:rStyle w:val="FootnoteReference"/>
          <w:rFonts w:asciiTheme="majorBidi" w:hAnsiTheme="majorBidi" w:cs="Arabic Transparent"/>
          <w:sz w:val="28"/>
          <w:szCs w:val="28"/>
          <w:rtl/>
          <w:lang w:bidi="ar-JO"/>
        </w:rPr>
        <w:footnoteReference w:id="911"/>
      </w:r>
      <w:r w:rsidRPr="006108D6">
        <w:rPr>
          <w:rFonts w:asciiTheme="majorBidi" w:hAnsiTheme="majorBidi" w:cs="Arabic Transparent"/>
          <w:sz w:val="28"/>
          <w:szCs w:val="28"/>
          <w:rtl/>
          <w:lang w:bidi="ar-JO"/>
        </w:rPr>
        <w:t>, قال الفراهيدي-(ت175ه)-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جَمَدَ الماءُ يجْمُدُ جُمُوداً, ويقال: لكَ جامِدُ هذا المالِ وذائِبُهُ والذائبُ الظاهِرُ والجامِدُ الغائِبُ الباطِنُ, ويقال: ذابَ لفلانٍ عليكَ حَقٌّ أي وَجَبَ وظَهَرَ, ومُخَّةٌ جامدةٌ أي صُلْبَةٌ, ورجلٌ جامِد العَيْن: قَلَّ دَمْعُه, وسنة جَمادٌ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جامدةٌ لا كَلأَ فيها ولا خِصْبَ, وعَيْنٌ جَمادٌ: لا دَمْعَ فيها, والجَمَدُ: الماءُ الجامِدُ, وأجْمَدَ القَومُ: قَلَّ خيرُهُم وبَخِلُوا, والجُمُدُ من أعلامِ الأرضِ كالنَّشَزِ المُرْتَفِعِ ويُجْمَعُ على أجماد وجِماد, والجُمادَيانِ: اسْمانِ معرفة لشَهْرَيْن فإذا أَضَفْتَ قُلْتَ: شَهْرا جُمَادَى وشَهْر جُمادَى.</w:t>
      </w:r>
      <w:r w:rsidRPr="006108D6">
        <w:rPr>
          <w:rStyle w:val="FootnoteReference"/>
          <w:rFonts w:asciiTheme="majorBidi" w:hAnsiTheme="majorBidi" w:cs="Arabic Transparent"/>
          <w:sz w:val="28"/>
          <w:szCs w:val="28"/>
          <w:rtl/>
          <w:lang w:bidi="ar-JO"/>
        </w:rPr>
        <w:footnoteReference w:id="912"/>
      </w:r>
      <w:r w:rsidRPr="006108D6">
        <w:rPr>
          <w:rFonts w:asciiTheme="majorBidi" w:hAnsiTheme="majorBidi" w:cs="Arabic Transparent"/>
          <w:sz w:val="28"/>
          <w:szCs w:val="28"/>
          <w:rtl/>
          <w:lang w:bidi="ar-JO"/>
        </w:rPr>
        <w:t>", وقيل سمي جمادى لتجمد الماء فيه.</w:t>
      </w:r>
      <w:r w:rsidRPr="006108D6">
        <w:rPr>
          <w:rStyle w:val="FootnoteReference"/>
          <w:rFonts w:asciiTheme="majorBidi" w:hAnsiTheme="majorBidi" w:cs="Arabic Transparent"/>
          <w:sz w:val="28"/>
          <w:szCs w:val="28"/>
          <w:rtl/>
          <w:lang w:bidi="ar-JO"/>
        </w:rPr>
        <w:footnoteReference w:id="913"/>
      </w:r>
      <w:r w:rsidRPr="006108D6">
        <w:rPr>
          <w:rFonts w:asciiTheme="majorBidi" w:hAnsiTheme="majorBidi" w:cs="Arabic Transparent"/>
          <w:sz w:val="28"/>
          <w:szCs w:val="28"/>
          <w:rtl/>
          <w:lang w:bidi="ar-JO"/>
        </w:rPr>
        <w:t>", دلالة المادة تستخدم لما تصلب وشدّ وثبت على مكانه او حاله, واستعيرت للتعبير عن التصلب في الطبائع.</w:t>
      </w:r>
    </w:p>
    <w:p w:rsidR="00351686" w:rsidRPr="00865C33" w:rsidRDefault="00351686" w:rsidP="00865C33">
      <w:pPr>
        <w:tabs>
          <w:tab w:val="left" w:pos="281"/>
          <w:tab w:val="left" w:pos="943"/>
        </w:tabs>
        <w:spacing w:after="0" w:line="360" w:lineRule="auto"/>
        <w:jc w:val="both"/>
        <w:rPr>
          <w:rFonts w:asciiTheme="majorBidi" w:hAnsiTheme="majorBidi" w:cs="Arabic Transparent"/>
          <w:b/>
          <w:bCs/>
          <w:sz w:val="32"/>
          <w:szCs w:val="32"/>
          <w:rtl/>
          <w:lang w:bidi="ar-JO"/>
        </w:rPr>
      </w:pPr>
      <w:r w:rsidRPr="00865C33">
        <w:rPr>
          <w:rFonts w:asciiTheme="majorBidi" w:hAnsiTheme="majorBidi" w:cs="Arabic Transparent"/>
          <w:b/>
          <w:bCs/>
          <w:sz w:val="32"/>
          <w:szCs w:val="32"/>
          <w:rtl/>
          <w:lang w:bidi="ar-JO"/>
        </w:rPr>
        <w:t>ثاني</w:t>
      </w:r>
      <w:r w:rsidR="00B0440A" w:rsidRPr="00865C33">
        <w:rPr>
          <w:rFonts w:asciiTheme="majorBidi" w:hAnsiTheme="majorBidi" w:cs="Arabic Transparent"/>
          <w:b/>
          <w:bCs/>
          <w:sz w:val="32"/>
          <w:szCs w:val="32"/>
          <w:rtl/>
          <w:lang w:bidi="ar-JO"/>
        </w:rPr>
        <w:t>ا</w:t>
      </w:r>
      <w:r w:rsidR="00CB4912" w:rsidRPr="00865C33">
        <w:rPr>
          <w:rFonts w:asciiTheme="majorBidi" w:hAnsiTheme="majorBidi" w:cs="Arabic Transparent"/>
          <w:b/>
          <w:bCs/>
          <w:sz w:val="32"/>
          <w:szCs w:val="32"/>
          <w:rtl/>
          <w:lang w:bidi="ar-JO"/>
        </w:rPr>
        <w:t>:</w:t>
      </w:r>
      <w:r w:rsidR="00B0440A" w:rsidRPr="00865C33">
        <w:rPr>
          <w:rFonts w:asciiTheme="majorBidi" w:hAnsiTheme="majorBidi" w:cs="Arabic Transparent"/>
          <w:b/>
          <w:bCs/>
          <w:sz w:val="32"/>
          <w:szCs w:val="32"/>
          <w:rtl/>
          <w:lang w:bidi="ar-JO"/>
        </w:rPr>
        <w:t>دلالة الصيغة "</w:t>
      </w:r>
      <w:proofErr w:type="gramStart"/>
      <w:r w:rsidR="00B0440A" w:rsidRPr="00865C33">
        <w:rPr>
          <w:rFonts w:asciiTheme="majorBidi" w:hAnsiTheme="majorBidi" w:cs="Arabic Transparent"/>
          <w:b/>
          <w:bCs/>
          <w:sz w:val="32"/>
          <w:szCs w:val="32"/>
          <w:rtl/>
          <w:lang w:bidi="ar-JO"/>
        </w:rPr>
        <w:t>جامدة</w:t>
      </w:r>
      <w:proofErr w:type="gramEnd"/>
      <w:r w:rsidR="00B0440A" w:rsidRPr="00865C33">
        <w:rPr>
          <w:rFonts w:asciiTheme="majorBidi" w:hAnsiTheme="majorBidi" w:cs="Arabic Transparent"/>
          <w:b/>
          <w:bCs/>
          <w:sz w:val="32"/>
          <w:szCs w:val="32"/>
          <w:rtl/>
          <w:lang w:bidi="ar-JO"/>
        </w:rPr>
        <w:t>" في السياق</w:t>
      </w:r>
      <w:r w:rsidRPr="00865C33">
        <w:rPr>
          <w:rFonts w:asciiTheme="majorBidi" w:hAnsiTheme="majorBidi" w:cs="Arabic Transparent"/>
          <w:b/>
          <w:bCs/>
          <w:sz w:val="32"/>
          <w:szCs w:val="32"/>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في صيغة اسم الفاعل, الدال على حدث الجمود, وحدوث الجمود-التغيير-, وفاعله</w:t>
      </w:r>
      <w:r w:rsidRPr="006108D6">
        <w:rPr>
          <w:rStyle w:val="FootnoteReference"/>
          <w:rFonts w:asciiTheme="majorBidi" w:hAnsiTheme="majorBidi" w:cs="Arabic Transparent"/>
          <w:sz w:val="28"/>
          <w:szCs w:val="28"/>
          <w:rtl/>
          <w:lang w:bidi="ar-JO"/>
        </w:rPr>
        <w:footnoteReference w:id="914"/>
      </w:r>
      <w:r w:rsidRPr="006108D6">
        <w:rPr>
          <w:rFonts w:asciiTheme="majorBidi" w:hAnsiTheme="majorBidi" w:cs="Arabic Transparent"/>
          <w:sz w:val="28"/>
          <w:szCs w:val="28"/>
          <w:rtl/>
          <w:lang w:bidi="ar-JO"/>
        </w:rPr>
        <w:t>, {تَحْسَبُهَا جَامِدَةً}: هذه الجملةُ حاليةٌ مِنْ فاعلِ "تَرَى"، أو مِنْ مفعولهِ؛ لأنَّ الرؤيةَ بَصَريةٌ</w:t>
      </w:r>
      <w:r w:rsidRPr="006108D6">
        <w:rPr>
          <w:rStyle w:val="FootnoteReference"/>
          <w:rFonts w:asciiTheme="majorBidi" w:hAnsiTheme="majorBidi" w:cs="Arabic Transparent"/>
          <w:sz w:val="28"/>
          <w:szCs w:val="28"/>
          <w:rtl/>
          <w:lang w:bidi="ar-JO"/>
        </w:rPr>
        <w:footnoteReference w:id="915"/>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وقوله تعالى "تحسبها جامدة" يعني أن الرائي للجبال يظن, والتحسب هو الظن الذي قوي بمقدمات معدودة, وليس أي ظن, وفي هذا دلالة على أنّ الجبال يومها ليست جامدة, ولكنها متكاثفة بطريقة تدل على ذلك, وفيها دلالة أنها تتحرك من مكانها كالسحب, مع بقائها في عين الرائي متماسكة على هيئتها</w:t>
      </w:r>
      <w:r w:rsidRPr="006108D6">
        <w:rPr>
          <w:rStyle w:val="FootnoteReference"/>
          <w:rFonts w:asciiTheme="majorBidi" w:hAnsiTheme="majorBidi" w:cs="Arabic Transparent"/>
          <w:sz w:val="28"/>
          <w:szCs w:val="28"/>
          <w:rtl/>
          <w:lang w:bidi="ar-JO"/>
        </w:rPr>
        <w:footnoteReference w:id="916"/>
      </w:r>
      <w:r w:rsidRPr="006108D6">
        <w:rPr>
          <w:rFonts w:asciiTheme="majorBidi" w:hAnsiTheme="majorBidi" w:cs="Arabic Transparent"/>
          <w:sz w:val="28"/>
          <w:szCs w:val="28"/>
          <w:rtl/>
          <w:lang w:bidi="ar-JO"/>
        </w:rPr>
        <w:t>, تناسب قوله تعالى "</w:t>
      </w:r>
      <w:r w:rsidRPr="006108D6">
        <w:rPr>
          <w:rFonts w:asciiTheme="majorBidi" w:hAnsiTheme="majorBidi" w:cs="Arabic Transparent"/>
          <w:b/>
          <w:bCs/>
          <w:color w:val="000000"/>
          <w:sz w:val="28"/>
          <w:szCs w:val="28"/>
          <w:rtl/>
          <w:lang w:bidi="ar-JO"/>
        </w:rPr>
        <w:t xml:space="preserve"> </w:t>
      </w:r>
      <w:r w:rsidRPr="006108D6">
        <w:rPr>
          <w:rFonts w:asciiTheme="majorBidi" w:hAnsiTheme="majorBidi" w:cs="Arabic Transparent"/>
          <w:b/>
          <w:bCs/>
          <w:sz w:val="28"/>
          <w:szCs w:val="28"/>
          <w:rtl/>
        </w:rPr>
        <w:t>{ ويوم نسير الجبال }</w:t>
      </w:r>
      <w:r w:rsidRPr="006108D6">
        <w:rPr>
          <w:rFonts w:asciiTheme="majorBidi" w:hAnsiTheme="majorBidi" w:cs="Arabic Transparent"/>
          <w:sz w:val="28"/>
          <w:szCs w:val="28"/>
          <w:vertAlign w:val="superscript"/>
          <w:rtl/>
          <w:lang w:bidi="ar-JO"/>
        </w:rPr>
        <w:t xml:space="preserve">الكهف </w:t>
      </w:r>
      <w:r w:rsidR="00CB4912" w:rsidRPr="006108D6">
        <w:rPr>
          <w:rFonts w:asciiTheme="majorBidi" w:hAnsiTheme="majorBidi" w:cs="Arabic Transparent"/>
          <w:sz w:val="28"/>
          <w:szCs w:val="28"/>
          <w:vertAlign w:val="superscript"/>
          <w:rtl/>
          <w:lang w:bidi="ar-JO"/>
        </w:rPr>
        <w:t>(</w:t>
      </w:r>
      <w:r w:rsidRPr="006108D6">
        <w:rPr>
          <w:rFonts w:asciiTheme="majorBidi" w:hAnsiTheme="majorBidi" w:cs="Arabic Transparent"/>
          <w:sz w:val="28"/>
          <w:szCs w:val="28"/>
          <w:vertAlign w:val="superscript"/>
          <w:rtl/>
          <w:lang w:bidi="ar-JO"/>
        </w:rPr>
        <w:t>47)</w:t>
      </w:r>
      <w:r w:rsidR="006108D6">
        <w:rPr>
          <w:rFonts w:asciiTheme="majorBidi" w:hAnsiTheme="majorBidi" w:cs="Arabic Transparent"/>
          <w:sz w:val="28"/>
          <w:szCs w:val="28"/>
          <w:vertAlign w:val="superscript"/>
          <w:rtl/>
          <w:lang w:bidi="ar-JO"/>
        </w:rPr>
        <w:t>،</w:t>
      </w:r>
      <w:r w:rsidRPr="006108D6">
        <w:rPr>
          <w:rFonts w:asciiTheme="majorBidi" w:hAnsiTheme="majorBidi" w:cs="Arabic Transparent"/>
          <w:sz w:val="28"/>
          <w:szCs w:val="28"/>
          <w:rtl/>
          <w:lang w:bidi="ar-JO"/>
        </w:rPr>
        <w:t xml:space="preserve"> قال ابن عاشور:"فلما أشكل أن هذه الأحوال تكون قبل يوم الحشر لأن الآيات التي ورد فيها ذكر دك الجبال ونسفها تشير إلى أن ذلك في انتهاء الدنيا عند القارعة وهي النفخة الأولى أو قبيلها، فأجابوا بأنها تندك حينئذ ثم تسير يوم الحشر, وقال بعض المفسري:"هذا عطف الجملة على </w:t>
      </w:r>
      <w:r w:rsidRPr="006108D6">
        <w:rPr>
          <w:rFonts w:asciiTheme="majorBidi" w:hAnsiTheme="majorBidi" w:cs="Arabic Transparent"/>
          <w:sz w:val="28"/>
          <w:szCs w:val="28"/>
          <w:rtl/>
          <w:lang w:bidi="ar-JO"/>
        </w:rPr>
        <w:lastRenderedPageBreak/>
        <w:t>الجملة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والواو لا تقتضي ترتيب المعطوف بها مع المعطوف عليه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فهو عطف عبرة على عبرة وإن كانت المذكورة أولى حاصلة ثانياً.</w:t>
      </w:r>
      <w:r w:rsidRPr="006108D6">
        <w:rPr>
          <w:rStyle w:val="FootnoteReference"/>
          <w:rFonts w:asciiTheme="majorBidi" w:hAnsiTheme="majorBidi" w:cs="Arabic Transparent"/>
          <w:sz w:val="28"/>
          <w:szCs w:val="28"/>
          <w:rtl/>
          <w:lang w:bidi="ar-JO"/>
        </w:rPr>
        <w:footnoteReference w:id="917"/>
      </w:r>
      <w:r w:rsidRPr="006108D6">
        <w:rPr>
          <w:rFonts w:asciiTheme="majorBidi" w:hAnsiTheme="majorBidi" w:cs="Arabic Transparent"/>
          <w:sz w:val="28"/>
          <w:szCs w:val="28"/>
          <w:rtl/>
          <w:lang w:bidi="ar-JO"/>
        </w:rPr>
        <w:t>"</w:t>
      </w:r>
    </w:p>
    <w:p w:rsidR="00351686" w:rsidRPr="00BB076F" w:rsidRDefault="00351686" w:rsidP="00BB076F">
      <w:pPr>
        <w:tabs>
          <w:tab w:val="left" w:pos="281"/>
          <w:tab w:val="left" w:pos="943"/>
        </w:tabs>
        <w:spacing w:after="0" w:line="360" w:lineRule="auto"/>
        <w:jc w:val="both"/>
        <w:rPr>
          <w:rFonts w:asciiTheme="majorBidi" w:hAnsiTheme="majorBidi" w:cs="Arabic Transparent"/>
          <w:sz w:val="32"/>
          <w:szCs w:val="32"/>
          <w:rtl/>
          <w:lang w:bidi="ar-JO"/>
        </w:rPr>
      </w:pPr>
      <w:r w:rsidRPr="00BB076F">
        <w:rPr>
          <w:rFonts w:asciiTheme="majorBidi" w:hAnsiTheme="majorBidi" w:cs="Arabic Transparent"/>
          <w:sz w:val="32"/>
          <w:szCs w:val="32"/>
          <w:rtl/>
          <w:lang w:bidi="ar-JO"/>
        </w:rPr>
        <w:t xml:space="preserve"> </w:t>
      </w:r>
      <w:r w:rsidRPr="00BB076F">
        <w:rPr>
          <w:rFonts w:asciiTheme="majorBidi" w:hAnsiTheme="majorBidi" w:cs="Arabic Transparent"/>
          <w:b/>
          <w:bCs/>
          <w:sz w:val="32"/>
          <w:szCs w:val="32"/>
          <w:rtl/>
          <w:lang w:bidi="ar-JO"/>
        </w:rPr>
        <w:t>ثالثا</w:t>
      </w:r>
      <w:r w:rsidR="001554DB" w:rsidRPr="00BB076F">
        <w:rPr>
          <w:rFonts w:asciiTheme="majorBidi" w:hAnsiTheme="majorBidi" w:cs="Arabic Transparent"/>
          <w:b/>
          <w:bCs/>
          <w:sz w:val="32"/>
          <w:szCs w:val="32"/>
          <w:rtl/>
          <w:lang w:bidi="ar-JO"/>
        </w:rPr>
        <w:t>:</w:t>
      </w:r>
      <w:r w:rsidRPr="00BB076F">
        <w:rPr>
          <w:rFonts w:asciiTheme="majorBidi" w:hAnsiTheme="majorBidi" w:cs="Arabic Transparent"/>
          <w:b/>
          <w:bCs/>
          <w:sz w:val="32"/>
          <w:szCs w:val="32"/>
          <w:rtl/>
          <w:lang w:bidi="ar-JO"/>
        </w:rPr>
        <w:t>العلاقة بين الانفرادة "جامدة" والوحدة الموضوعية للسورة.</w:t>
      </w:r>
    </w:p>
    <w:p w:rsidR="00351686" w:rsidRPr="006108D6" w:rsidRDefault="00351686" w:rsidP="00214640">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في سياق يصور مشهدا من مشاهد يوم القيامة, يمثل حالة الرعب والخوف التي تعصف بكائنات الل</w:t>
      </w:r>
      <w:proofErr w:type="gramStart"/>
      <w:r w:rsidRPr="006108D6">
        <w:rPr>
          <w:rFonts w:asciiTheme="majorBidi" w:hAnsiTheme="majorBidi" w:cs="Arabic Transparent"/>
          <w:sz w:val="28"/>
          <w:szCs w:val="28"/>
          <w:rtl/>
          <w:lang w:bidi="ar-JO"/>
        </w:rPr>
        <w:t>ه في الآخرة</w:t>
      </w:r>
      <w:proofErr w:type="gramEnd"/>
      <w:r w:rsidRPr="006108D6">
        <w:rPr>
          <w:rFonts w:asciiTheme="majorBidi" w:hAnsiTheme="majorBidi" w:cs="Arabic Transparent"/>
          <w:sz w:val="28"/>
          <w:szCs w:val="28"/>
          <w:rtl/>
          <w:lang w:bidi="ar-JO"/>
        </w:rPr>
        <w:t>, واختيار هذه الآية وما قبلها في قوله تعالى:</w:t>
      </w:r>
      <w:r w:rsidR="00214640" w:rsidRPr="00214640">
        <w:rPr>
          <w:rFonts w:ascii="QCF_BSML" w:eastAsiaTheme="minorHAnsi" w:hAnsi="QCF_BSML" w:cs="QCF_BSML"/>
          <w:color w:val="000000"/>
          <w:sz w:val="27"/>
          <w:szCs w:val="27"/>
          <w:rtl/>
        </w:rPr>
        <w:t xml:space="preserve"> </w:t>
      </w:r>
      <w:r w:rsidR="00214640">
        <w:rPr>
          <w:rFonts w:ascii="QCF_BSML" w:eastAsiaTheme="minorHAnsi" w:hAnsi="QCF_BSML" w:cs="QCF_BSML"/>
          <w:color w:val="000000"/>
          <w:sz w:val="27"/>
          <w:szCs w:val="27"/>
          <w:rtl/>
        </w:rPr>
        <w:t xml:space="preserve">ﭽ </w:t>
      </w:r>
      <w:r w:rsidR="00214640">
        <w:rPr>
          <w:rFonts w:ascii="QCF_P384" w:eastAsiaTheme="minorHAnsi" w:hAnsi="QCF_P384" w:cs="QCF_P384"/>
          <w:b/>
          <w:bCs/>
          <w:color w:val="000000"/>
          <w:sz w:val="27"/>
          <w:szCs w:val="27"/>
          <w:rtl/>
        </w:rPr>
        <w:t xml:space="preserve">ﯛ   ﯜ  ﯝ  ﯞ  ﯟ  ﯠ  ﯡ  ﯢ  ﯣﯤ  ﯥ  ﯦ    ﯧ  ﯨ  ﯩ       ﯪ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b/>
          <w:bCs/>
          <w:sz w:val="28"/>
          <w:szCs w:val="28"/>
          <w:rtl/>
        </w:rPr>
        <w:t xml:space="preserve"> </w:t>
      </w:r>
      <w:r w:rsidRPr="00214640">
        <w:rPr>
          <w:rFonts w:asciiTheme="majorBidi" w:hAnsiTheme="majorBidi" w:cs="Arabic Transparent"/>
          <w:sz w:val="28"/>
          <w:szCs w:val="28"/>
          <w:rtl/>
          <w:lang w:bidi="ar-JO"/>
        </w:rPr>
        <w:t>النمل(86), فيه</w:t>
      </w:r>
      <w:r w:rsidRPr="006108D6">
        <w:rPr>
          <w:rFonts w:asciiTheme="majorBidi" w:hAnsiTheme="majorBidi" w:cs="Arabic Transparent"/>
          <w:sz w:val="28"/>
          <w:szCs w:val="28"/>
          <w:rtl/>
          <w:lang w:bidi="ar-JO"/>
        </w:rPr>
        <w:t xml:space="preserve"> دلالة مرور الأيام, وقضاء الآجال, وتنبيه لسرعة اقتراب الآخرة, والتفكر في قدرة الله تعالى, الذي ثبت له الخلق, ومن لوازم الخلق الرجوع والحساب, يقول قطب-رحمه الله -:ومشهد الجبال هكذا يتناسق مع ظل الفزع، ويتجلى الفزع فيه؛ وكأنما الجبال مذعورة مع المذعورين، مفزوعة مع المفزوعين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هائمة مع الهائمين الحائرين المنطلقين بلا وجهة ولا قرار! </w:t>
      </w:r>
      <w:r w:rsidRPr="006108D6">
        <w:rPr>
          <w:rStyle w:val="FootnoteReference"/>
          <w:rFonts w:asciiTheme="majorBidi" w:hAnsiTheme="majorBidi" w:cs="Arabic Transparent"/>
          <w:sz w:val="28"/>
          <w:szCs w:val="28"/>
          <w:rtl/>
          <w:lang w:bidi="ar-JO"/>
        </w:rPr>
        <w:footnoteReference w:id="918"/>
      </w:r>
      <w:r w:rsidRPr="006108D6">
        <w:rPr>
          <w:rFonts w:asciiTheme="majorBidi" w:hAnsiTheme="majorBidi" w:cs="Arabic Transparent"/>
          <w:sz w:val="28"/>
          <w:szCs w:val="28"/>
          <w:rtl/>
          <w:lang w:bidi="ar-JO"/>
        </w:rPr>
        <w:t>", فهيام الجبال الجامدة يشبه تخبط المفتونين بنعم الله, المتعالين عليه, يحسبه الرائي شديدا صلبا, وهو في  الحقيقة هباء يسير إلى فناء.</w:t>
      </w:r>
    </w:p>
    <w:p w:rsidR="00B0440A" w:rsidRPr="006108D6" w:rsidRDefault="00B0440A"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وتظهر حكمة الله تعالى في خلق الكون وإظهاره لخ</w:t>
      </w:r>
      <w:r w:rsidR="009C2FC1" w:rsidRPr="006108D6">
        <w:rPr>
          <w:rFonts w:asciiTheme="majorBidi" w:hAnsiTheme="majorBidi" w:cs="Arabic Transparent"/>
          <w:sz w:val="28"/>
          <w:szCs w:val="28"/>
          <w:rtl/>
          <w:lang w:bidi="ar-JO"/>
        </w:rPr>
        <w:t>لق</w:t>
      </w:r>
      <w:r w:rsidRPr="006108D6">
        <w:rPr>
          <w:rFonts w:asciiTheme="majorBidi" w:hAnsiTheme="majorBidi" w:cs="Arabic Transparent"/>
          <w:sz w:val="28"/>
          <w:szCs w:val="28"/>
          <w:rtl/>
          <w:lang w:bidi="ar-JO"/>
        </w:rPr>
        <w:t xml:space="preserve">ه بما يناسب قدراتهم وعقولهم, </w:t>
      </w:r>
      <w:r w:rsidR="009C2FC1" w:rsidRPr="006108D6">
        <w:rPr>
          <w:rFonts w:asciiTheme="majorBidi" w:hAnsiTheme="majorBidi" w:cs="Arabic Transparent"/>
          <w:sz w:val="28"/>
          <w:szCs w:val="28"/>
          <w:rtl/>
          <w:lang w:bidi="ar-JO"/>
        </w:rPr>
        <w:t>ف</w:t>
      </w:r>
      <w:r w:rsidRPr="006108D6">
        <w:rPr>
          <w:rFonts w:asciiTheme="majorBidi" w:hAnsiTheme="majorBidi" w:cs="Arabic Transparent"/>
          <w:sz w:val="28"/>
          <w:szCs w:val="28"/>
          <w:rtl/>
          <w:lang w:bidi="ar-JO"/>
        </w:rPr>
        <w:t>هناك حقائق يعجز الإنسان أن يدركها إلا بالخبر اليقين, ومن حكمة المؤمن أنّ يعلم أن حقيقة الكون أكبر من تصو</w:t>
      </w:r>
      <w:r w:rsidR="009C2FC1" w:rsidRPr="006108D6">
        <w:rPr>
          <w:rFonts w:asciiTheme="majorBidi" w:hAnsiTheme="majorBidi" w:cs="Arabic Transparent"/>
          <w:sz w:val="28"/>
          <w:szCs w:val="28"/>
          <w:rtl/>
          <w:lang w:bidi="ar-JO"/>
        </w:rPr>
        <w:t>ره, لعظم خالقه, فتكون عقيدته متصلبة مثل الصخر, ثابتة لا تتغير بتغير الأحوال والوقائع من حولها.</w:t>
      </w:r>
    </w:p>
    <w:p w:rsidR="00351686" w:rsidRPr="006108D6" w:rsidRDefault="00351686" w:rsidP="00214640">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214640">
        <w:rPr>
          <w:rFonts w:asciiTheme="majorBidi" w:hAnsiTheme="majorBidi" w:cs="Arabic Transparent"/>
          <w:b/>
          <w:bCs/>
          <w:sz w:val="28"/>
          <w:szCs w:val="28"/>
          <w:rtl/>
          <w:lang w:bidi="ar-JO"/>
        </w:rPr>
        <w:t xml:space="preserve"> الانفرادة الخامسة: "أتقن" في قوله تعالى</w:t>
      </w:r>
      <w:r w:rsidR="00CB4912" w:rsidRPr="00214640">
        <w:rPr>
          <w:rFonts w:asciiTheme="majorBidi" w:hAnsiTheme="majorBidi" w:cs="Arabic Transparent"/>
          <w:sz w:val="28"/>
          <w:szCs w:val="28"/>
          <w:rtl/>
          <w:lang w:bidi="ar-JO"/>
        </w:rPr>
        <w:t>:</w:t>
      </w:r>
      <w:r w:rsidRPr="00214640">
        <w:rPr>
          <w:rFonts w:asciiTheme="majorBidi" w:hAnsiTheme="majorBidi" w:cs="Arabic Transparent"/>
          <w:sz w:val="28"/>
          <w:szCs w:val="28"/>
          <w:rtl/>
          <w:lang w:bidi="ar-JO"/>
        </w:rPr>
        <w:t>"</w:t>
      </w:r>
      <w:r w:rsidRPr="00214640">
        <w:rPr>
          <w:rFonts w:asciiTheme="majorBidi" w:hAnsiTheme="majorBidi" w:cs="Arabic Transparent"/>
          <w:b/>
          <w:bCs/>
          <w:sz w:val="28"/>
          <w:szCs w:val="28"/>
          <w:rtl/>
        </w:rPr>
        <w:t xml:space="preserve">... </w:t>
      </w:r>
      <w:r w:rsidR="00214640">
        <w:rPr>
          <w:rFonts w:ascii="QCF_BSML" w:eastAsiaTheme="minorHAnsi" w:hAnsi="QCF_BSML" w:cs="QCF_BSML"/>
          <w:color w:val="000000"/>
          <w:sz w:val="27"/>
          <w:szCs w:val="27"/>
          <w:rtl/>
        </w:rPr>
        <w:t xml:space="preserve">ﭽ </w:t>
      </w:r>
      <w:r w:rsidR="00214640">
        <w:rPr>
          <w:rFonts w:ascii="QCF_P384" w:eastAsiaTheme="minorHAnsi" w:hAnsi="QCF_P384" w:cs="QCF_P384"/>
          <w:b/>
          <w:bCs/>
          <w:color w:val="000000"/>
          <w:sz w:val="27"/>
          <w:szCs w:val="27"/>
          <w:rtl/>
        </w:rPr>
        <w:t xml:space="preserve">ﰀ  ﰁ  ﰂ  ﰃ    ﰄ  ﰅ          ﰆ    ﰇﰈ   ﰉ  ﰊ  ﰋ     ﰌ  ﰍ          ﰎﰏ  ﰐ  ﰑ  ﰒ  ﰓ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sz w:val="28"/>
          <w:szCs w:val="28"/>
          <w:rtl/>
        </w:rPr>
        <w:t xml:space="preserve"> النمل(88)</w:t>
      </w:r>
      <w:r w:rsidRPr="00214640">
        <w:rPr>
          <w:rFonts w:asciiTheme="majorBidi" w:hAnsiTheme="majorBidi" w:cs="Arabic Transparent"/>
          <w:b/>
          <w:bCs/>
          <w:sz w:val="28"/>
          <w:szCs w:val="28"/>
          <w:rtl/>
          <w:lang w:bidi="ar-JO"/>
        </w:rPr>
        <w:t xml:space="preserve">, </w:t>
      </w:r>
      <w:r w:rsidRPr="00214640">
        <w:rPr>
          <w:rFonts w:asciiTheme="majorBidi" w:hAnsiTheme="majorBidi" w:cs="Arabic Transparent"/>
          <w:sz w:val="28"/>
          <w:szCs w:val="28"/>
          <w:rtl/>
          <w:lang w:bidi="ar-JO"/>
        </w:rPr>
        <w:t>جاءت الانفرادة</w:t>
      </w:r>
      <w:r w:rsidRPr="006108D6">
        <w:rPr>
          <w:rFonts w:asciiTheme="majorBidi" w:hAnsiTheme="majorBidi" w:cs="Arabic Transparent"/>
          <w:sz w:val="28"/>
          <w:szCs w:val="28"/>
          <w:rtl/>
          <w:lang w:bidi="ar-JO"/>
        </w:rPr>
        <w:t xml:space="preserve"> في الآية نفسها للانفرادة التي سبقتها, في سياق مشهد من مشاهد الآخرة.</w:t>
      </w:r>
    </w:p>
    <w:p w:rsidR="00351686" w:rsidRPr="00BB076F" w:rsidRDefault="009C2FC1"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أولا: دلالة مادة"</w:t>
      </w:r>
      <w:r w:rsidR="00351686" w:rsidRPr="00BB076F">
        <w:rPr>
          <w:rFonts w:asciiTheme="majorBidi" w:hAnsiTheme="majorBidi" w:cs="Arabic Transparent"/>
          <w:b/>
          <w:bCs/>
          <w:sz w:val="32"/>
          <w:szCs w:val="32"/>
          <w:rtl/>
          <w:lang w:bidi="ar-JO"/>
        </w:rPr>
        <w:t xml:space="preserve">تقن" في </w:t>
      </w:r>
      <w:proofErr w:type="gramStart"/>
      <w:r w:rsidR="00351686" w:rsidRPr="00BB076F">
        <w:rPr>
          <w:rFonts w:asciiTheme="majorBidi" w:hAnsiTheme="majorBidi" w:cs="Arabic Transparent"/>
          <w:b/>
          <w:bCs/>
          <w:sz w:val="32"/>
          <w:szCs w:val="32"/>
          <w:rtl/>
          <w:lang w:bidi="ar-JO"/>
        </w:rPr>
        <w:t xml:space="preserve">اللغة  </w:t>
      </w:r>
      <w:proofErr w:type="gramEnd"/>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أصل اللفظ من مادة " تقن" وهو من</w:t>
      </w:r>
      <w:proofErr w:type="gramStart"/>
      <w:r w:rsidRPr="006108D6">
        <w:rPr>
          <w:rFonts w:asciiTheme="majorBidi" w:hAnsiTheme="majorBidi" w:cs="Arabic Transparent"/>
          <w:sz w:val="28"/>
          <w:szCs w:val="28"/>
          <w:rtl/>
          <w:lang w:bidi="ar-JO"/>
        </w:rPr>
        <w:t xml:space="preserve"> إحكام </w:t>
      </w:r>
      <w:proofErr w:type="gramEnd"/>
      <w:r w:rsidRPr="006108D6">
        <w:rPr>
          <w:rFonts w:asciiTheme="majorBidi" w:hAnsiTheme="majorBidi" w:cs="Arabic Transparent"/>
          <w:sz w:val="28"/>
          <w:szCs w:val="28"/>
          <w:rtl/>
          <w:lang w:bidi="ar-JO"/>
        </w:rPr>
        <w:t>الشيء, قال الفراهيدي-(ت175ه)- الإتقان الإحكام</w:t>
      </w:r>
      <w:r w:rsidRPr="006108D6">
        <w:rPr>
          <w:rStyle w:val="FootnoteReference"/>
          <w:rFonts w:asciiTheme="majorBidi" w:hAnsiTheme="majorBidi" w:cs="Arabic Transparent"/>
          <w:sz w:val="28"/>
          <w:szCs w:val="28"/>
          <w:rtl/>
          <w:lang w:bidi="ar-JO"/>
        </w:rPr>
        <w:footnoteReference w:id="919"/>
      </w:r>
      <w:r w:rsidRPr="006108D6">
        <w:rPr>
          <w:rFonts w:asciiTheme="majorBidi" w:hAnsiTheme="majorBidi" w:cs="Arabic Transparent"/>
          <w:sz w:val="28"/>
          <w:szCs w:val="28"/>
          <w:rtl/>
          <w:lang w:bidi="ar-JO"/>
        </w:rPr>
        <w:t>.وعن ابن فارس-(ت395ه)- هو إحكام الشيء</w:t>
      </w:r>
      <w:r w:rsidRPr="006108D6">
        <w:rPr>
          <w:rStyle w:val="FootnoteReference"/>
          <w:rFonts w:asciiTheme="majorBidi" w:hAnsiTheme="majorBidi" w:cs="Arabic Transparent"/>
          <w:sz w:val="28"/>
          <w:szCs w:val="28"/>
          <w:rtl/>
          <w:lang w:bidi="ar-JO"/>
        </w:rPr>
        <w:footnoteReference w:id="920"/>
      </w:r>
      <w:r w:rsidRPr="006108D6">
        <w:rPr>
          <w:rFonts w:asciiTheme="majorBidi" w:hAnsiTheme="majorBidi" w:cs="Arabic Transparent"/>
          <w:sz w:val="28"/>
          <w:szCs w:val="28"/>
          <w:rtl/>
          <w:lang w:bidi="ar-JO"/>
        </w:rPr>
        <w:t>, ويقال رجل تقن أي حاذق بعمله</w:t>
      </w:r>
      <w:r w:rsidRPr="006108D6">
        <w:rPr>
          <w:rStyle w:val="FootnoteReference"/>
          <w:rFonts w:asciiTheme="majorBidi" w:hAnsiTheme="majorBidi" w:cs="Arabic Transparent"/>
          <w:sz w:val="28"/>
          <w:szCs w:val="28"/>
          <w:rtl/>
          <w:lang w:bidi="ar-JO"/>
        </w:rPr>
        <w:footnoteReference w:id="921"/>
      </w:r>
      <w:r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lastRenderedPageBreak/>
        <w:t>وقال ابن منظور-(ت 711ه)- في اللسان " تِقْنٌ اسم رجل كان جيِّدَ الرَّمي يُضْرَب به المثل, ولم يكن يَسْقُط له سَهْم,.</w:t>
      </w:r>
      <w:proofErr w:type="gramStart"/>
      <w:r w:rsidRPr="006108D6">
        <w:rPr>
          <w:rFonts w:asciiTheme="majorBidi" w:hAnsiTheme="majorBidi" w:cs="Arabic Transparent"/>
          <w:sz w:val="28"/>
          <w:szCs w:val="28"/>
          <w:rtl/>
          <w:lang w:bidi="ar-JO"/>
        </w:rPr>
        <w:t>. قال أَبو</w:t>
      </w:r>
      <w:proofErr w:type="gramEnd"/>
      <w:r w:rsidRPr="006108D6">
        <w:rPr>
          <w:rFonts w:asciiTheme="majorBidi" w:hAnsiTheme="majorBidi" w:cs="Arabic Transparent"/>
          <w:sz w:val="28"/>
          <w:szCs w:val="28"/>
          <w:rtl/>
          <w:lang w:bidi="ar-JO"/>
        </w:rPr>
        <w:t xml:space="preserve"> منصور الأَصل في التِّقْن ابنُ تِقْنٍ هذا ثم قيل لكل حاذق بالأَشياء تِقْنٌ, ومنه يقال أَتْقَنَ فلانٌ عمَله إذا أَحْكَمَه.</w:t>
      </w:r>
      <w:r w:rsidRPr="006108D6">
        <w:rPr>
          <w:rStyle w:val="FootnoteReference"/>
          <w:rFonts w:asciiTheme="majorBidi" w:hAnsiTheme="majorBidi" w:cs="Arabic Transparent"/>
          <w:sz w:val="28"/>
          <w:szCs w:val="28"/>
          <w:rtl/>
          <w:lang w:bidi="ar-JO"/>
        </w:rPr>
        <w:footnoteReference w:id="922"/>
      </w:r>
      <w:r w:rsidRPr="006108D6">
        <w:rPr>
          <w:rFonts w:asciiTheme="majorBidi" w:hAnsiTheme="majorBidi" w:cs="Arabic Transparent"/>
          <w:sz w:val="28"/>
          <w:szCs w:val="28"/>
          <w:rtl/>
          <w:lang w:bidi="ar-JO"/>
        </w:rPr>
        <w:t>"  والأولى  في اللغة أن يحدث العكس, فيكون الفرد اشتهر باسم يدل عليه اللفظ, ودلالة المادة عند ابن فارس له أصل ثانٍ, وهو الطين والحمأة, فيقال تقنوا أرضهم, إذا أصلحوها</w:t>
      </w:r>
      <w:r w:rsidRPr="006108D6">
        <w:rPr>
          <w:rStyle w:val="FootnoteReference"/>
          <w:rFonts w:asciiTheme="majorBidi" w:hAnsiTheme="majorBidi" w:cs="Arabic Transparent"/>
          <w:sz w:val="28"/>
          <w:szCs w:val="28"/>
          <w:rtl/>
          <w:lang w:bidi="ar-JO"/>
        </w:rPr>
        <w:footnoteReference w:id="923"/>
      </w:r>
      <w:r w:rsidRPr="006108D6">
        <w:rPr>
          <w:rFonts w:asciiTheme="majorBidi" w:hAnsiTheme="majorBidi" w:cs="Arabic Transparent"/>
          <w:sz w:val="28"/>
          <w:szCs w:val="28"/>
          <w:rtl/>
          <w:lang w:bidi="ar-JO"/>
        </w:rPr>
        <w:t>. ويظهر فيها معنى الحذاقة وإحكام الصنع, وهو أصل دلالة المادة.</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ثانيا: دلالة الصيغة" </w:t>
      </w:r>
      <w:r w:rsidR="009C2FC1" w:rsidRPr="00BB076F">
        <w:rPr>
          <w:rFonts w:asciiTheme="majorBidi" w:hAnsiTheme="majorBidi" w:cs="Arabic Transparent"/>
          <w:b/>
          <w:bCs/>
          <w:sz w:val="32"/>
          <w:szCs w:val="32"/>
          <w:rtl/>
          <w:lang w:bidi="ar-JO"/>
        </w:rPr>
        <w:t>أ</w:t>
      </w:r>
      <w:r w:rsidRPr="00BB076F">
        <w:rPr>
          <w:rFonts w:asciiTheme="majorBidi" w:hAnsiTheme="majorBidi" w:cs="Arabic Transparent"/>
          <w:b/>
          <w:bCs/>
          <w:sz w:val="32"/>
          <w:szCs w:val="32"/>
          <w:rtl/>
          <w:lang w:bidi="ar-JO"/>
        </w:rPr>
        <w:t>تقن" في ال</w:t>
      </w:r>
      <w:r w:rsidR="00F13DEB" w:rsidRPr="00BB076F">
        <w:rPr>
          <w:rFonts w:asciiTheme="majorBidi" w:hAnsiTheme="majorBidi" w:cs="Arabic Transparent"/>
          <w:b/>
          <w:bCs/>
          <w:sz w:val="32"/>
          <w:szCs w:val="32"/>
          <w:rtl/>
          <w:lang w:bidi="ar-JO"/>
        </w:rPr>
        <w:t>سياق</w:t>
      </w:r>
      <w:r w:rsidRPr="00BB076F">
        <w:rPr>
          <w:rFonts w:asciiTheme="majorBidi" w:hAnsiTheme="majorBidi" w:cs="Arabic Transparent"/>
          <w:b/>
          <w:bCs/>
          <w:sz w:val="32"/>
          <w:szCs w:val="32"/>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جاءت الانفرادة في صيغة الفعل الماضي, وفاعله الله عزّ وجلّ, ودلالة الماضي في التعبير عن حالة مرور الجبال كالسحاب, تبين عظيم إحكام صنعه تعالى, ومفعول اللفظ جاء بصيغة الشمول "كل شيء", بمعنى أحكم خلق كل شيء, وكل ما خلق كان بديعا موثقَ الصنع, دل اللفظ أن الله أتقن إحكام كل شيء,  الإحكام الأوثق الأكمل </w:t>
      </w:r>
      <w:r w:rsidRPr="006108D6">
        <w:rPr>
          <w:rStyle w:val="FootnoteReference"/>
          <w:rFonts w:asciiTheme="majorBidi" w:hAnsiTheme="majorBidi" w:cs="Arabic Transparent"/>
          <w:sz w:val="28"/>
          <w:szCs w:val="28"/>
          <w:rtl/>
          <w:lang w:bidi="ar-JO"/>
        </w:rPr>
        <w:footnoteReference w:id="924"/>
      </w:r>
      <w:r w:rsidRPr="006108D6">
        <w:rPr>
          <w:rFonts w:asciiTheme="majorBidi" w:hAnsiTheme="majorBidi" w:cs="Arabic Transparent"/>
          <w:sz w:val="28"/>
          <w:szCs w:val="28"/>
          <w:rtl/>
          <w:lang w:bidi="ar-JO"/>
        </w:rPr>
        <w:t>, ويدخل في إحكامه لخلقه, تدبير شؤونهم وإرسال الرسل, والبعث والحساب, والثواب والجزاء</w:t>
      </w:r>
      <w:r w:rsidRPr="006108D6">
        <w:rPr>
          <w:rStyle w:val="FootnoteReference"/>
          <w:rFonts w:asciiTheme="majorBidi" w:hAnsiTheme="majorBidi" w:cs="Arabic Transparent"/>
          <w:sz w:val="28"/>
          <w:szCs w:val="28"/>
          <w:rtl/>
          <w:lang w:bidi="ar-JO"/>
        </w:rPr>
        <w:footnoteReference w:id="925"/>
      </w:r>
      <w:r w:rsidRPr="006108D6">
        <w:rPr>
          <w:rFonts w:asciiTheme="majorBidi" w:hAnsiTheme="majorBidi" w:cs="Arabic Transparent"/>
          <w:sz w:val="28"/>
          <w:szCs w:val="28"/>
          <w:rtl/>
          <w:lang w:bidi="ar-JO"/>
        </w:rPr>
        <w:t>, فكل مصنوعات الكون تعود لله أو لخلق الله, فله الفضل كله, ولفظ الصنع أدق وأنسب للتركيب من العمل والفعل؛ لما يدل عليه من إرادة العمل المتقن</w:t>
      </w:r>
      <w:r w:rsidRPr="006108D6">
        <w:rPr>
          <w:rStyle w:val="FootnoteReference"/>
          <w:rFonts w:asciiTheme="majorBidi" w:hAnsiTheme="majorBidi" w:cs="Arabic Transparent"/>
          <w:sz w:val="28"/>
          <w:szCs w:val="28"/>
          <w:rtl/>
          <w:lang w:bidi="ar-JO"/>
        </w:rPr>
        <w:footnoteReference w:id="926"/>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ودلالة إتقان الله -عزّوجلّ -لكل شيء أن لكل مخلوق حكمة وغاية من صنعه, وأنّ الحوادث التي تمر بها هي من تمام صنعه وأسباب تكامل الكون فيما بينه, والإتقان في الخلق من أعظم الأدلة على وجود خالق واحد لا غير, فمن تمام الإتقان أن لا يخلق الله معه شريكا.</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ثالثا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علاقة الانفرادة "أتقن " بالوحدة الموضوعية للسورة.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للانفرادة "أتقن" دلالة على الهداية والبشرى وإعجاز القرآن وحبكه, وهذا من أهم مقاصد السورة, فظهر في القرآن آيات تحث الناس على التفكر في الكون وآثاره الدالة على الله عزّ وجلّ, وتظهر عظيم إتقان الله في صناعة الكون, فمن دلائل الإتقان التوحيد المطلق لله إثبات الخلق والبعث يوم القيامة, ولا يكون الكون متقنا في صنعه, إذا لم يكن هناك هدايات تدل على صانعه, وغاية يسعى لتحصيلها, ومن الإتقان إثبات البعث والحساب يُقضى بين الناس, فيكون </w:t>
      </w:r>
      <w:r w:rsidRPr="006108D6">
        <w:rPr>
          <w:rFonts w:asciiTheme="majorBidi" w:hAnsiTheme="majorBidi" w:cs="Arabic Transparent"/>
          <w:sz w:val="28"/>
          <w:szCs w:val="28"/>
          <w:rtl/>
          <w:lang w:bidi="ar-JO"/>
        </w:rPr>
        <w:lastRenderedPageBreak/>
        <w:t xml:space="preserve">للمحسن ثوابه, وللمسيء عقابه, وأكبر دلائل إتقان الله هو القرآن الكريم, الكتاب المعجز في كلماته ومضامينه, وأخباره, فهو كلام الله تعالى.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يقول صاحب الظلال:" </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يتجلى إتقان صنعته في كل شيء في هذا الوجود. </w:t>
      </w:r>
      <w:proofErr w:type="gramStart"/>
      <w:r w:rsidRPr="006108D6">
        <w:rPr>
          <w:rFonts w:asciiTheme="majorBidi" w:hAnsiTheme="majorBidi" w:cs="Arabic Transparent"/>
          <w:sz w:val="28"/>
          <w:szCs w:val="28"/>
          <w:rtl/>
          <w:lang w:bidi="ar-JO"/>
        </w:rPr>
        <w:t>فلا</w:t>
      </w:r>
      <w:proofErr w:type="gramEnd"/>
      <w:r w:rsidRPr="006108D6">
        <w:rPr>
          <w:rFonts w:asciiTheme="majorBidi" w:hAnsiTheme="majorBidi" w:cs="Arabic Transparent"/>
          <w:sz w:val="28"/>
          <w:szCs w:val="28"/>
          <w:rtl/>
          <w:lang w:bidi="ar-JO"/>
        </w:rPr>
        <w:t xml:space="preserve"> فلتة ولا مصادفة، ولا ثغرة ولا نقص</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ولا تفاوت ولا نسيان.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..وهذا يوم الحساب عما </w:t>
      </w:r>
      <w:proofErr w:type="gramStart"/>
      <w:r w:rsidRPr="006108D6">
        <w:rPr>
          <w:rFonts w:asciiTheme="majorBidi" w:hAnsiTheme="majorBidi" w:cs="Arabic Transparent"/>
          <w:sz w:val="28"/>
          <w:szCs w:val="28"/>
          <w:rtl/>
          <w:lang w:bidi="ar-JO"/>
        </w:rPr>
        <w:t>تفعلون</w:t>
      </w:r>
      <w:proofErr w:type="gramEnd"/>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قدره الله الذي أتقن </w:t>
      </w:r>
      <w:proofErr w:type="gramStart"/>
      <w:r w:rsidRPr="006108D6">
        <w:rPr>
          <w:rFonts w:asciiTheme="majorBidi" w:hAnsiTheme="majorBidi" w:cs="Arabic Transparent"/>
          <w:sz w:val="28"/>
          <w:szCs w:val="28"/>
          <w:rtl/>
          <w:lang w:bidi="ar-JO"/>
        </w:rPr>
        <w:t>كل</w:t>
      </w:r>
      <w:proofErr w:type="gramEnd"/>
      <w:r w:rsidRPr="006108D6">
        <w:rPr>
          <w:rFonts w:asciiTheme="majorBidi" w:hAnsiTheme="majorBidi" w:cs="Arabic Transparent"/>
          <w:sz w:val="28"/>
          <w:szCs w:val="28"/>
          <w:rtl/>
          <w:lang w:bidi="ar-JO"/>
        </w:rPr>
        <w:t xml:space="preserve"> شيء., وجاء به في موعده لا يستقدم ساعة ولا يستأخر؛ ليؤدي دوره في سنة الخلق عن حكمة وتدبير؛ وليحقق التناسق بين العمل والجزاء في الحياتين المتصلتين المتكاملتين.</w:t>
      </w:r>
      <w:r w:rsidRPr="006108D6">
        <w:rPr>
          <w:rStyle w:val="FootnoteReference"/>
          <w:rFonts w:asciiTheme="majorBidi" w:hAnsiTheme="majorBidi" w:cs="Arabic Transparent"/>
          <w:sz w:val="28"/>
          <w:szCs w:val="28"/>
          <w:rtl/>
          <w:lang w:bidi="ar-JO"/>
        </w:rPr>
        <w:footnoteReference w:id="927"/>
      </w:r>
      <w:r w:rsidRPr="006108D6">
        <w:rPr>
          <w:rFonts w:asciiTheme="majorBidi" w:hAnsiTheme="majorBidi" w:cs="Arabic Transparent"/>
          <w:sz w:val="28"/>
          <w:szCs w:val="28"/>
          <w:rtl/>
          <w:lang w:bidi="ar-JO"/>
        </w:rPr>
        <w:t>"</w:t>
      </w:r>
    </w:p>
    <w:p w:rsidR="00BB076F" w:rsidRDefault="00BB076F">
      <w:pPr>
        <w:bidi w:val="0"/>
        <w:rPr>
          <w:rFonts w:asciiTheme="majorBidi" w:hAnsiTheme="majorBidi" w:cs="Arabic Transparent"/>
          <w:b/>
          <w:bCs/>
          <w:sz w:val="36"/>
          <w:szCs w:val="36"/>
          <w:rtl/>
          <w:lang w:bidi="ar-JO"/>
        </w:rPr>
      </w:pPr>
      <w:r>
        <w:rPr>
          <w:rFonts w:asciiTheme="majorBidi" w:hAnsiTheme="majorBidi" w:cs="Arabic Transparent"/>
          <w:b/>
          <w:bCs/>
          <w:sz w:val="36"/>
          <w:szCs w:val="36"/>
          <w:rtl/>
          <w:lang w:bidi="ar-JO"/>
        </w:rPr>
        <w:br w:type="page"/>
      </w:r>
    </w:p>
    <w:p w:rsidR="0028019A" w:rsidRP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proofErr w:type="gramStart"/>
      <w:r w:rsidRPr="0028019A">
        <w:rPr>
          <w:rFonts w:asciiTheme="majorBidi" w:hAnsiTheme="majorBidi" w:cs="Arabic Transparent"/>
          <w:b/>
          <w:bCs/>
          <w:sz w:val="36"/>
          <w:szCs w:val="36"/>
          <w:rtl/>
          <w:lang w:bidi="ar-JO"/>
        </w:rPr>
        <w:lastRenderedPageBreak/>
        <w:t>المبحث</w:t>
      </w:r>
      <w:proofErr w:type="gramEnd"/>
      <w:r w:rsidRPr="0028019A">
        <w:rPr>
          <w:rFonts w:asciiTheme="majorBidi" w:hAnsiTheme="majorBidi" w:cs="Arabic Transparent"/>
          <w:b/>
          <w:bCs/>
          <w:sz w:val="36"/>
          <w:szCs w:val="36"/>
          <w:rtl/>
          <w:lang w:bidi="ar-JO"/>
        </w:rPr>
        <w:t xml:space="preserve"> ال</w:t>
      </w:r>
      <w:r w:rsidR="009C2FC1" w:rsidRPr="0028019A">
        <w:rPr>
          <w:rFonts w:asciiTheme="majorBidi" w:hAnsiTheme="majorBidi" w:cs="Arabic Transparent"/>
          <w:b/>
          <w:bCs/>
          <w:sz w:val="36"/>
          <w:szCs w:val="36"/>
          <w:rtl/>
          <w:lang w:bidi="ar-JO"/>
        </w:rPr>
        <w:t>رابع</w:t>
      </w:r>
    </w:p>
    <w:p w:rsid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 xml:space="preserve">الانفرادات اللفظية في سورة القصص, وعلاقتها </w:t>
      </w:r>
    </w:p>
    <w:p w:rsidR="00351686" w:rsidRP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بالوحدة الموضوعية للسورة.</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توطئة</w:t>
      </w:r>
      <w:proofErr w:type="gramEnd"/>
      <w:r w:rsidR="001554DB">
        <w:rPr>
          <w:rFonts w:asciiTheme="majorBidi" w:hAnsiTheme="majorBidi" w:cs="Arabic Transparent"/>
          <w:b/>
          <w:bCs/>
          <w:sz w:val="32"/>
          <w:szCs w:val="32"/>
          <w:rtl/>
          <w:lang w:bidi="ar-JO"/>
        </w:rPr>
        <w:t xml:space="preserve">: </w:t>
      </w:r>
      <w:r w:rsidRPr="0028019A">
        <w:rPr>
          <w:rFonts w:asciiTheme="majorBidi" w:hAnsiTheme="majorBidi" w:cs="Arabic Transparent"/>
          <w:b/>
          <w:bCs/>
          <w:sz w:val="32"/>
          <w:szCs w:val="32"/>
          <w:rtl/>
          <w:lang w:bidi="ar-JO"/>
        </w:rPr>
        <w:t xml:space="preserve"> تقديم السورة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سورة القصص من السورة المكية</w:t>
      </w:r>
      <w:r w:rsidRPr="006108D6">
        <w:rPr>
          <w:rStyle w:val="FootnoteReference"/>
          <w:rFonts w:asciiTheme="majorBidi" w:hAnsiTheme="majorBidi" w:cs="Arabic Transparent"/>
          <w:sz w:val="28"/>
          <w:szCs w:val="28"/>
          <w:rtl/>
          <w:lang w:bidi="ar-JO"/>
        </w:rPr>
        <w:footnoteReference w:id="928"/>
      </w:r>
      <w:r w:rsidRPr="006108D6">
        <w:rPr>
          <w:rFonts w:asciiTheme="majorBidi" w:hAnsiTheme="majorBidi" w:cs="Arabic Transparent"/>
          <w:sz w:val="28"/>
          <w:szCs w:val="28"/>
          <w:rtl/>
          <w:lang w:bidi="ar-JO"/>
        </w:rPr>
        <w:t>, مكملة الطواسين الثلاثة, وهي السورة الثامنة والعشرون في ترتيب المصحف, وكان نزولها بعد الشعراء وقبل النمل</w:t>
      </w:r>
      <w:r w:rsidRPr="006108D6">
        <w:rPr>
          <w:rStyle w:val="FootnoteReference"/>
          <w:rFonts w:asciiTheme="majorBidi" w:hAnsiTheme="majorBidi" w:cs="Arabic Transparent"/>
          <w:sz w:val="28"/>
          <w:szCs w:val="28"/>
          <w:rtl/>
          <w:lang w:bidi="ar-JO"/>
        </w:rPr>
        <w:footnoteReference w:id="929"/>
      </w:r>
      <w:r w:rsidRPr="006108D6">
        <w:rPr>
          <w:rFonts w:asciiTheme="majorBidi" w:hAnsiTheme="majorBidi" w:cs="Arabic Transparent"/>
          <w:sz w:val="28"/>
          <w:szCs w:val="28"/>
          <w:rtl/>
          <w:lang w:bidi="ar-JO"/>
        </w:rPr>
        <w:t>, عدد آياتها مئتان وسبع وعشرون</w:t>
      </w:r>
      <w:r w:rsidRPr="006108D6">
        <w:rPr>
          <w:rStyle w:val="FootnoteReference"/>
          <w:rFonts w:asciiTheme="majorBidi" w:hAnsiTheme="majorBidi" w:cs="Arabic Transparent"/>
          <w:sz w:val="28"/>
          <w:szCs w:val="28"/>
          <w:rtl/>
          <w:lang w:bidi="ar-JO"/>
        </w:rPr>
        <w:footnoteReference w:id="930"/>
      </w:r>
      <w:r w:rsidRPr="006108D6">
        <w:rPr>
          <w:rFonts w:asciiTheme="majorBidi" w:hAnsiTheme="majorBidi" w:cs="Arabic Transparent"/>
          <w:sz w:val="28"/>
          <w:szCs w:val="28"/>
          <w:rtl/>
          <w:lang w:bidi="ar-JO"/>
        </w:rPr>
        <w:t xml:space="preserve">, </w:t>
      </w:r>
      <w:r w:rsidR="009C2FC1"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نزلت في مكة والمسلمون قلة مستضعفة, فنزلت تضبط قيمة الإنسان بإيمانه, فكل مظاهر القوة لا تساوي شيئا مع انعدام القوة الإيمانية التي هي النفع كله.</w:t>
      </w:r>
      <w:r w:rsidRPr="006108D6">
        <w:rPr>
          <w:rStyle w:val="FootnoteReference"/>
          <w:rFonts w:asciiTheme="majorBidi" w:hAnsiTheme="majorBidi" w:cs="Arabic Transparent"/>
          <w:sz w:val="28"/>
          <w:szCs w:val="28"/>
          <w:rtl/>
          <w:lang w:bidi="ar-JO"/>
        </w:rPr>
        <w:footnoteReference w:id="931"/>
      </w:r>
      <w:r w:rsidRPr="006108D6">
        <w:rPr>
          <w:rFonts w:asciiTheme="majorBidi" w:hAnsiTheme="majorBidi" w:cs="Arabic Transparent"/>
          <w:sz w:val="28"/>
          <w:szCs w:val="28"/>
          <w:rtl/>
          <w:lang w:bidi="ar-JO"/>
        </w:rPr>
        <w:t xml:space="preserve">"  </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المطلب</w:t>
      </w:r>
      <w:proofErr w:type="gramEnd"/>
      <w:r w:rsidRPr="0028019A">
        <w:rPr>
          <w:rFonts w:asciiTheme="majorBidi" w:hAnsiTheme="majorBidi" w:cs="Arabic Transparent"/>
          <w:b/>
          <w:bCs/>
          <w:sz w:val="32"/>
          <w:szCs w:val="32"/>
          <w:rtl/>
          <w:lang w:bidi="ar-JO"/>
        </w:rPr>
        <w:t xml:space="preserve"> الأول</w:t>
      </w:r>
      <w:r w:rsidR="001554DB">
        <w:rPr>
          <w:rFonts w:asciiTheme="majorBidi" w:hAnsiTheme="majorBidi" w:cs="Arabic Transparent"/>
          <w:b/>
          <w:bCs/>
          <w:sz w:val="32"/>
          <w:szCs w:val="32"/>
          <w:rtl/>
          <w:lang w:bidi="ar-JO"/>
        </w:rPr>
        <w:t xml:space="preserve">: </w:t>
      </w:r>
      <w:r w:rsidRPr="0028019A">
        <w:rPr>
          <w:rFonts w:asciiTheme="majorBidi" w:hAnsiTheme="majorBidi" w:cs="Arabic Transparent"/>
          <w:b/>
          <w:bCs/>
          <w:sz w:val="32"/>
          <w:szCs w:val="32"/>
          <w:rtl/>
          <w:lang w:bidi="ar-JO"/>
        </w:rPr>
        <w:t xml:space="preserve"> الوحدة الموضوعية في سورة القصص, وعلاقتها بمقاطع السورة ومقاصدها.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تعالج سورة القصص موضوع العقيدة كسائر السور المكية, وبرزت في سورة القصص مناحٍ جديدة لقصة موسى عليه السلام, وأطالت السورة في عرض تفاصيل ميلاده, ونشأته وبعثه, فسجل أكثر الباحثين  وحدة السورة وتناسب موضوعاتها في مقاصد السورة من ملامح قصة موسى -عليه السلام, فقال البقاعي-: "مقصودها التواضع لله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المستلزم لرد الأمر كله إليه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932"/>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القاسمي-(ت1332ه)-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"بدأت سورة القصص بطمأنة المؤمنين على مستقبلهم مؤكدة أن عاقبة الظلم مظلمة، وأنّ عاقبة الصبر جميلة، وأنّ المستضعفين فى الأرض ستتكسر قيودهم ويستردون حرياتهم. </w:t>
      </w:r>
      <w:proofErr w:type="gramStart"/>
      <w:r w:rsidRPr="006108D6">
        <w:rPr>
          <w:rFonts w:asciiTheme="majorBidi" w:hAnsiTheme="majorBidi" w:cs="Arabic Transparent"/>
          <w:sz w:val="28"/>
          <w:szCs w:val="28"/>
          <w:rtl/>
          <w:lang w:bidi="ar-JO"/>
        </w:rPr>
        <w:t>وقد</w:t>
      </w:r>
      <w:proofErr w:type="gramEnd"/>
      <w:r w:rsidRPr="006108D6">
        <w:rPr>
          <w:rFonts w:asciiTheme="majorBidi" w:hAnsiTheme="majorBidi" w:cs="Arabic Transparent"/>
          <w:sz w:val="28"/>
          <w:szCs w:val="28"/>
          <w:rtl/>
          <w:lang w:bidi="ar-JO"/>
        </w:rPr>
        <w:t xml:space="preserve"> ساقت ما وقع لموسى وقومه مثالا على أن التاريخ يعيد نفسه.</w:t>
      </w:r>
      <w:r w:rsidRPr="006108D6">
        <w:rPr>
          <w:rStyle w:val="FootnoteReference"/>
          <w:rFonts w:asciiTheme="majorBidi" w:hAnsiTheme="majorBidi" w:cs="Arabic Transparent"/>
          <w:sz w:val="28"/>
          <w:szCs w:val="28"/>
          <w:rtl/>
          <w:lang w:bidi="ar-JO"/>
        </w:rPr>
        <w:footnoteReference w:id="933"/>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 xml:space="preserve">تظهر الوحدة الموضوعية في سورة القصص في امتنان الله على المستضعفين بالتمكين لهم وقهر ظواهر الطغيان الثلاثة التي برزت في السورة: أولها طغيان السلطة؛ المتمثلة بالظاهرة الفرعونية, القائمة على الاستعلاء على الله ومنازعته في ملكه والتعدي على خلقه وتضخيم الذات, والثانية بطغيان الغواية؛ المتمثلة بظاهرة الأمم المترفة, الباطرة في عيشها, </w:t>
      </w:r>
      <w:r w:rsidRPr="006108D6">
        <w:rPr>
          <w:rFonts w:asciiTheme="majorBidi" w:hAnsiTheme="majorBidi" w:cs="Arabic Transparent"/>
          <w:b/>
          <w:bCs/>
          <w:sz w:val="28"/>
          <w:szCs w:val="28"/>
          <w:rtl/>
          <w:lang w:bidi="ar-JO"/>
        </w:rPr>
        <w:lastRenderedPageBreak/>
        <w:t>الحريصة على لذاتها الحسية والمادية, الزاهدة في الآخرة, والثالثة: طغيان الكنز, المتمثل بالظاهرة القارونية, القائمة على الاستعلاء على الله ومنازعته في ربوبيته, وهدم اقتصاد الأمة بمداولة المال بين الأغنياء فقط.</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قال قطب- رحمه الله – عن جو </w:t>
      </w:r>
      <w:proofErr w:type="gramStart"/>
      <w:r w:rsidRPr="006108D6">
        <w:rPr>
          <w:rFonts w:asciiTheme="majorBidi" w:hAnsiTheme="majorBidi" w:cs="Arabic Transparent"/>
          <w:sz w:val="28"/>
          <w:szCs w:val="28"/>
          <w:rtl/>
          <w:lang w:bidi="ar-JO"/>
        </w:rPr>
        <w:t>نزول</w:t>
      </w:r>
      <w:proofErr w:type="gramEnd"/>
      <w:r w:rsidRPr="006108D6">
        <w:rPr>
          <w:rFonts w:asciiTheme="majorBidi" w:hAnsiTheme="majorBidi" w:cs="Arabic Transparent"/>
          <w:sz w:val="28"/>
          <w:szCs w:val="28"/>
          <w:rtl/>
          <w:lang w:bidi="ar-JO"/>
        </w:rPr>
        <w:t xml:space="preserve"> السورة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نزلت والمسلمون في مكة قلة مستضعفة..., </w:t>
      </w:r>
      <w:proofErr w:type="gramStart"/>
      <w:r w:rsidRPr="006108D6">
        <w:rPr>
          <w:rFonts w:asciiTheme="majorBidi" w:hAnsiTheme="majorBidi" w:cs="Arabic Transparent"/>
          <w:sz w:val="28"/>
          <w:szCs w:val="28"/>
          <w:rtl/>
          <w:lang w:bidi="ar-JO"/>
        </w:rPr>
        <w:t>نزلت</w:t>
      </w:r>
      <w:proofErr w:type="gramEnd"/>
      <w:r w:rsidRPr="006108D6">
        <w:rPr>
          <w:rFonts w:asciiTheme="majorBidi" w:hAnsiTheme="majorBidi" w:cs="Arabic Transparent"/>
          <w:sz w:val="28"/>
          <w:szCs w:val="28"/>
          <w:rtl/>
          <w:lang w:bidi="ar-JO"/>
        </w:rPr>
        <w:t xml:space="preserve"> تضع الموازين الحقيقية للقوى والقيم، نزلت تقرر أنّ هناك قوة واحدة في هذا الوجود، هي قوة الله؛ وأنّ هناك قيمة واحدة في هذا الكون، هي قيمة الإيمان...ومن كانت له قيمة الإيمان فله الخير كله، ومن فقد هذه القيمة فليس بنافعه شيء أصلاً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934"/>
      </w:r>
      <w:r w:rsidRPr="006108D6">
        <w:rPr>
          <w:rFonts w:asciiTheme="majorBidi" w:hAnsiTheme="majorBidi" w:cs="Arabic Transparent"/>
          <w:sz w:val="28"/>
          <w:szCs w:val="28"/>
          <w:rtl/>
          <w:lang w:bidi="ar-JO"/>
        </w:rPr>
        <w:t>"</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أولا</w:t>
      </w:r>
      <w:r w:rsidR="00BB076F">
        <w:rPr>
          <w:rFonts w:asciiTheme="majorBidi" w:hAnsiTheme="majorBidi" w:cs="Arabic Transparent"/>
          <w:b/>
          <w:bCs/>
          <w:sz w:val="32"/>
          <w:szCs w:val="32"/>
          <w:rtl/>
          <w:lang w:bidi="ar-JO"/>
        </w:rPr>
        <w:t>:</w:t>
      </w:r>
      <w:r w:rsidR="00BB076F">
        <w:rPr>
          <w:rFonts w:asciiTheme="majorBidi" w:hAnsiTheme="majorBidi" w:cs="Arabic Transparent" w:hint="cs"/>
          <w:b/>
          <w:bCs/>
          <w:sz w:val="32"/>
          <w:szCs w:val="32"/>
          <w:rtl/>
          <w:lang w:bidi="ar-JO"/>
        </w:rPr>
        <w:t xml:space="preserve"> </w:t>
      </w:r>
      <w:r w:rsidRPr="00BB076F">
        <w:rPr>
          <w:rFonts w:asciiTheme="majorBidi" w:hAnsiTheme="majorBidi" w:cs="Arabic Transparent"/>
          <w:b/>
          <w:bCs/>
          <w:sz w:val="32"/>
          <w:szCs w:val="32"/>
          <w:rtl/>
          <w:lang w:bidi="ar-JO"/>
        </w:rPr>
        <w:t>الوحدة الموضوعية للسورة في ضوء تناسق البناء الموضوعي الداخلي والخارجي للسورة.</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BB076F">
        <w:rPr>
          <w:rFonts w:asciiTheme="majorBidi" w:hAnsiTheme="majorBidi" w:cs="Arabic Transparent"/>
          <w:b/>
          <w:bCs/>
          <w:sz w:val="32"/>
          <w:szCs w:val="32"/>
          <w:rtl/>
          <w:lang w:bidi="ar-JO"/>
        </w:rPr>
        <w:t>العلاقة</w:t>
      </w:r>
      <w:proofErr w:type="gramEnd"/>
      <w:r w:rsidRPr="00BB076F">
        <w:rPr>
          <w:rFonts w:asciiTheme="majorBidi" w:hAnsiTheme="majorBidi" w:cs="Arabic Transparent"/>
          <w:b/>
          <w:bCs/>
          <w:sz w:val="32"/>
          <w:szCs w:val="32"/>
          <w:rtl/>
          <w:lang w:bidi="ar-JO"/>
        </w:rPr>
        <w:t xml:space="preserve"> الأولى: بين الوحدة الموضوعية للسورة ومقاطعها.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تآلفت السورة من مقدمة ومقطع قصة موسى, ومقطع محاجة النبي-صلى الله عليه وسلم- للمشركين, ثم مقطع فتنة قارون, وخاتمة</w:t>
      </w:r>
      <w:r w:rsidR="00CB4912"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المقدمة: وعد الله بنصر المستضعفين من المؤمنين, الآيات(1-5), وفيها أهم مقاصد السورة, ففيها الثناء على الكتاب بوصف المبين, الواضح الجلي الكاشف, وفيها نبأ استعلاء فرعون على الناس, ووعد الله بنصرة المستضعفين, ليظهر نفاد هذا الوعد من خلال آيات السورة, ثم تتبع مقاطع السورة في شرح ظاهر الاستعلاء على المستضعفين في الأرض.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المقطع الأول</w:t>
      </w:r>
      <w:r w:rsidRPr="006108D6">
        <w:rPr>
          <w:rFonts w:asciiTheme="majorBidi" w:hAnsiTheme="majorBidi" w:cs="Arabic Transparent"/>
          <w:sz w:val="28"/>
          <w:szCs w:val="28"/>
          <w:rtl/>
          <w:lang w:bidi="ar-JO"/>
        </w:rPr>
        <w:t xml:space="preserve"> الآيات (6-55), وفيها التأله على الله, وطغيان السلطة المتمثلة بالظاهرة الفرعونية " المتمثلة بالاستكبار على الله وتشيع الناس لطوائف متفرقة متناحرة, فبدأت بميلاد إمام المستضعفين من بني إسرائيل -موسى عليه السلام- بدأت بتربص فرعون به قبل ميلاده ونجاته منه, إلى هلاك فرعون وقومه, وفي قصة موسى-عليه السلام- ظهرت حكمة الله وواسع علمه في تسخير الكون كله بما فيه لتحقيق أمره, وتحقيق التمكين لموسى وقومه, فنصر الله المستضعفين, وهلك فرعون المستعلي على الله وجنده.</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المقطع الثاني</w:t>
      </w:r>
      <w:r w:rsidRPr="006108D6">
        <w:rPr>
          <w:rFonts w:asciiTheme="majorBidi" w:hAnsiTheme="majorBidi" w:cs="Arabic Transparent"/>
          <w:sz w:val="28"/>
          <w:szCs w:val="28"/>
          <w:rtl/>
          <w:lang w:bidi="ar-JO"/>
        </w:rPr>
        <w:t xml:space="preserve"> الآيات(56-75) ظهر فيه طغيان الغواية, وانغماس القرى بالنعم ولذات الدنيا والركون إليها عن الآخرة</w:t>
      </w:r>
      <w:r w:rsidRPr="006108D6">
        <w:rPr>
          <w:rFonts w:asciiTheme="majorBidi" w:hAnsiTheme="majorBidi" w:cs="Arabic Transparent"/>
          <w:b/>
          <w:bCs/>
          <w:sz w:val="28"/>
          <w:szCs w:val="28"/>
          <w:rtl/>
          <w:lang w:bidi="ar-JO"/>
        </w:rPr>
        <w:t>,</w:t>
      </w:r>
      <w:r w:rsidRPr="006108D6">
        <w:rPr>
          <w:rFonts w:asciiTheme="majorBidi" w:hAnsiTheme="majorBidi" w:cs="Arabic Transparent"/>
          <w:sz w:val="28"/>
          <w:szCs w:val="28"/>
          <w:rtl/>
          <w:lang w:bidi="ar-JO"/>
        </w:rPr>
        <w:t xml:space="preserve"> المتمثل بظاهرة "الأمم المترفة ", فجاءت آيات هذا المقطع تبين جحدهم لنعم الله عليهم باتخاذ شريكا على هواهم, فكذبوا المنذرين حرصا على ما هم فيه من نعم وترف, وتظهر الآيات عاقبة الأمم المترفة في الدنيا والآخرة </w:t>
      </w:r>
      <w:r w:rsidRPr="006108D6">
        <w:rPr>
          <w:rStyle w:val="FootnoteReference"/>
          <w:rFonts w:asciiTheme="majorBidi" w:hAnsiTheme="majorBidi" w:cs="Arabic Transparent"/>
          <w:sz w:val="28"/>
          <w:szCs w:val="28"/>
          <w:rtl/>
          <w:lang w:bidi="ar-JO"/>
        </w:rPr>
        <w:footnoteReference w:id="935"/>
      </w:r>
      <w:r w:rsidRPr="006108D6">
        <w:rPr>
          <w:rFonts w:asciiTheme="majorBidi" w:hAnsiTheme="majorBidi" w:cs="Arabic Transparent"/>
          <w:sz w:val="28"/>
          <w:szCs w:val="28"/>
          <w:rtl/>
          <w:lang w:bidi="ar-JO"/>
        </w:rPr>
        <w:t xml:space="preserve">, وتأكيد أن أمر الله واقع لا راد </w:t>
      </w:r>
      <w:r w:rsidRPr="006108D6">
        <w:rPr>
          <w:rFonts w:asciiTheme="majorBidi" w:hAnsiTheme="majorBidi" w:cs="Arabic Transparent"/>
          <w:sz w:val="28"/>
          <w:szCs w:val="28"/>
          <w:rtl/>
          <w:lang w:bidi="ar-JO"/>
        </w:rPr>
        <w:lastRenderedPageBreak/>
        <w:t xml:space="preserve">له إلا من تاب وأناب, وأنّهم وشركاءهم المزعومين لا يملكون من أمرهم شيئا يوم يشهد عليهم الشهداء ويعدمون البرهان على جريمة الشرك بالله وتكذيبهم المرسلين.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 xml:space="preserve">وجاءت آيات </w:t>
      </w:r>
      <w:r w:rsidRPr="006108D6">
        <w:rPr>
          <w:rFonts w:asciiTheme="majorBidi" w:hAnsiTheme="majorBidi" w:cs="Arabic Transparent"/>
          <w:b/>
          <w:bCs/>
          <w:sz w:val="28"/>
          <w:szCs w:val="28"/>
          <w:rtl/>
          <w:lang w:bidi="ar-JO"/>
        </w:rPr>
        <w:t>المقطع الثالث</w:t>
      </w:r>
      <w:r w:rsidRPr="006108D6">
        <w:rPr>
          <w:rFonts w:asciiTheme="majorBidi" w:hAnsiTheme="majorBidi" w:cs="Arabic Transparent"/>
          <w:sz w:val="28"/>
          <w:szCs w:val="28"/>
          <w:rtl/>
          <w:lang w:bidi="ar-JO"/>
        </w:rPr>
        <w:t xml:space="preserve"> (76-84) تبين طغيان كنز الأموال وتكاثرها في "الظاهرة القارونية", وتقرر قواعد الثبات في فتنة المال, المتمثلة في فتنة قارون, وقارون هو رجل من قوم موسى, من بني إسرائيل</w:t>
      </w:r>
      <w:r w:rsidRPr="006108D6">
        <w:rPr>
          <w:rStyle w:val="FootnoteReference"/>
          <w:rFonts w:asciiTheme="majorBidi" w:hAnsiTheme="majorBidi" w:cs="Arabic Transparent"/>
          <w:sz w:val="28"/>
          <w:szCs w:val="28"/>
          <w:rtl/>
          <w:lang w:bidi="ar-JO"/>
        </w:rPr>
        <w:footnoteReference w:id="936"/>
      </w:r>
      <w:r w:rsidRPr="006108D6">
        <w:rPr>
          <w:rFonts w:asciiTheme="majorBidi" w:hAnsiTheme="majorBidi" w:cs="Arabic Transparent"/>
          <w:sz w:val="28"/>
          <w:szCs w:val="28"/>
          <w:rtl/>
          <w:lang w:bidi="ar-JO"/>
        </w:rPr>
        <w:t>, زاده الله من نعمه فكفر, وأشرك بالله شرك ربوبية حين زعم أنّه رازق نفسه ما عنده من مال, ولم يكن من الشاكرين, فاستدرج بكثرة المال, ولم تكن الفتنة له وحده؛ إنما سجلت مواقف القوم منه, فمنهم من نصح له, وحذره من الفرح وكفران النعم, ومنهم من تمنى ما عنده, وعيب على هذا التمني, أنّ قارون فتن فكفر وجحد, وفي الآيات تقرير قواعد قرآنية في استخدام نعم الله على عباده</w:t>
      </w:r>
      <w:r w:rsidRPr="006108D6">
        <w:rPr>
          <w:rStyle w:val="FootnoteReference"/>
          <w:rFonts w:asciiTheme="majorBidi" w:hAnsiTheme="majorBidi" w:cs="Arabic Transparent"/>
          <w:sz w:val="28"/>
          <w:szCs w:val="28"/>
          <w:rtl/>
          <w:lang w:bidi="ar-JO"/>
        </w:rPr>
        <w:footnoteReference w:id="937"/>
      </w:r>
      <w:r w:rsidRPr="006108D6">
        <w:rPr>
          <w:rFonts w:asciiTheme="majorBidi" w:hAnsiTheme="majorBidi" w:cs="Arabic Transparent"/>
          <w:sz w:val="28"/>
          <w:szCs w:val="28"/>
          <w:rtl/>
          <w:lang w:bidi="ar-JO"/>
        </w:rPr>
        <w:t xml:space="preserve">, ملخصة في قوله تعالى: </w:t>
      </w:r>
      <w:r w:rsidRPr="006108D6">
        <w:rPr>
          <w:rFonts w:asciiTheme="majorBidi" w:hAnsiTheme="majorBidi" w:cs="Arabic Transparent"/>
          <w:sz w:val="28"/>
          <w:szCs w:val="28"/>
          <w:rtl/>
        </w:rPr>
        <w:t>" لَا تَفْرَحْ إِنَّ اللَّهَ لَا يُحِبُّ الْفَرِحِينَ * وَابْتَغِ فِيمَا آتَاكَ اللَّهُ الدَّارَ الْآخِرَةَ وَلَا تَنْسَ نَصِيبَكَ مِنَ الدُّنْيَا وَأَحْسِنْ كَمَا أَحْسَنَ اللَّهُ إِلَيْكَ وَلَا تَبْغِ الْفَسَادَ فِي الْأَرْضِ إِنَّ اللَّهَ لَا يُحِبُّ الْمُفْسِدِينَ "</w:t>
      </w:r>
      <w:r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vertAlign w:val="superscript"/>
          <w:rtl/>
          <w:lang w:bidi="ar-JO"/>
        </w:rPr>
        <w:t>القصص(76-77)</w:t>
      </w:r>
      <w:r w:rsidRPr="006108D6">
        <w:rPr>
          <w:rFonts w:asciiTheme="majorBidi" w:hAnsiTheme="majorBidi" w:cs="Arabic Transparent"/>
          <w:sz w:val="28"/>
          <w:szCs w:val="28"/>
          <w:rtl/>
          <w:lang w:bidi="ar-JO"/>
        </w:rPr>
        <w:t>, وفي بيان أنّ الإيمان بقدر الله وقضائه ينافي الفرح والاستعلاء, ويربي النفس على التواضع والخشية, ويجعل في القلوب صفاء وطمأنينة, بحيث إن المؤمن لا يأسى على ما فاته, ولا يفرح بما آتاه الله</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عزّ وجلّ, وختمت السورة</w:t>
      </w:r>
      <w:r w:rsidRPr="006108D6">
        <w:rPr>
          <w:rStyle w:val="FootnoteReference"/>
          <w:rFonts w:asciiTheme="majorBidi" w:hAnsiTheme="majorBidi" w:cs="Arabic Transparent"/>
          <w:sz w:val="28"/>
          <w:szCs w:val="28"/>
          <w:rtl/>
          <w:lang w:bidi="ar-JO"/>
        </w:rPr>
        <w:footnoteReference w:id="938"/>
      </w:r>
      <w:r w:rsidRPr="006108D6">
        <w:rPr>
          <w:rFonts w:asciiTheme="majorBidi" w:hAnsiTheme="majorBidi" w:cs="Arabic Transparent"/>
          <w:sz w:val="28"/>
          <w:szCs w:val="28"/>
          <w:rtl/>
          <w:lang w:bidi="ar-JO"/>
        </w:rPr>
        <w:t xml:space="preserve"> ببشرى النبي-صلى الله عليه وسلم- وتثبيته؛ فبعد أن أكدت المقاطع السابقة نفاذ أمر الله -عزّوجلّ- ونصرته للمستضعفين, واستدراجه للمفسدين, جاء المقطع الأخير بوعد من رب العالمين لرسوله-صلى الله عليه وسلم- بالعودة لمكة منتصرا, فكان أذاهم له سببا في هجرته-صلى الله عليه وسلم- وعودته فاتحا منتصرا</w:t>
      </w:r>
      <w:r w:rsidRPr="006108D6">
        <w:rPr>
          <w:rStyle w:val="FootnoteReference"/>
          <w:rFonts w:asciiTheme="majorBidi" w:hAnsiTheme="majorBidi" w:cs="Arabic Transparent"/>
          <w:sz w:val="28"/>
          <w:szCs w:val="28"/>
          <w:rtl/>
          <w:lang w:bidi="ar-JO"/>
        </w:rPr>
        <w:footnoteReference w:id="939"/>
      </w:r>
      <w:r w:rsidRPr="006108D6">
        <w:rPr>
          <w:rFonts w:asciiTheme="majorBidi" w:hAnsiTheme="majorBidi" w:cs="Arabic Transparent"/>
          <w:sz w:val="28"/>
          <w:szCs w:val="28"/>
          <w:rtl/>
          <w:lang w:bidi="ar-JO"/>
        </w:rPr>
        <w:t>,  والترابط بين مقدمة السورة وخاتمتها واضحٌ جليّ, حيث قص الله على نبيه  قصة تحقق وعده للمستضعفين من بني إسرائيل, وتحقيق التمكين لهم, فكان في الخاتمة وعد للنبي-صلى الله عليه وسلم- بنصره و التمكين له وللمسلمين المستضعفين في مكة, وأنه سيعود فاتحا منتصرا, وأنه سيكون له أمة وشريعة كما كان لموسى عليه السلام</w:t>
      </w:r>
      <w:r w:rsidRPr="006108D6">
        <w:rPr>
          <w:rStyle w:val="FootnoteReference"/>
          <w:rFonts w:asciiTheme="majorBidi" w:hAnsiTheme="majorBidi" w:cs="Arabic Transparent"/>
          <w:sz w:val="28"/>
          <w:szCs w:val="28"/>
          <w:rtl/>
          <w:lang w:bidi="ar-JO"/>
        </w:rPr>
        <w:footnoteReference w:id="940"/>
      </w:r>
      <w:r w:rsidRPr="006108D6">
        <w:rPr>
          <w:rFonts w:asciiTheme="majorBidi" w:hAnsiTheme="majorBidi" w:cs="Arabic Transparent"/>
          <w:sz w:val="28"/>
          <w:szCs w:val="28"/>
          <w:rtl/>
          <w:lang w:bidi="ar-JO"/>
        </w:rPr>
        <w:t xml:space="preserve">. </w:t>
      </w:r>
    </w:p>
    <w:p w:rsidR="00BB076F" w:rsidRDefault="00BB076F">
      <w:pPr>
        <w:bidi w:val="0"/>
        <w:rPr>
          <w:rFonts w:asciiTheme="majorBidi" w:hAnsiTheme="majorBidi" w:cs="Arabic Transparent"/>
          <w:b/>
          <w:bCs/>
          <w:sz w:val="28"/>
          <w:szCs w:val="28"/>
          <w:rtl/>
          <w:lang w:bidi="ar-JO"/>
        </w:rPr>
      </w:pPr>
      <w:r>
        <w:rPr>
          <w:rFonts w:asciiTheme="majorBidi" w:hAnsiTheme="majorBidi" w:cs="Arabic Transparent"/>
          <w:b/>
          <w:bCs/>
          <w:sz w:val="28"/>
          <w:szCs w:val="28"/>
          <w:rtl/>
          <w:lang w:bidi="ar-JO"/>
        </w:rPr>
        <w:br w:type="page"/>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lastRenderedPageBreak/>
        <w:t>العلاقة الثانية: بين اسم السورة ووحدتها الموضوعية.</w:t>
      </w:r>
    </w:p>
    <w:p w:rsidR="00351686" w:rsidRPr="006108D6" w:rsidRDefault="00351686" w:rsidP="00214640">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سميت السورة باسم القصص في المصاحف, ولم يطلق عليها اسم آخر, ووجه تسميتها بهذا الاسم أنّ الله تلا فيها على نبيه –صلى الله عليه وسلم – قصة موسى وفرعون فقال تعالى</w:t>
      </w:r>
      <w:r w:rsidR="00CB4912" w:rsidRPr="006108D6">
        <w:rPr>
          <w:rFonts w:asciiTheme="majorBidi" w:hAnsiTheme="majorBidi" w:cs="Arabic Transparent"/>
          <w:sz w:val="28"/>
          <w:szCs w:val="28"/>
          <w:rtl/>
          <w:lang w:bidi="ar-JO"/>
        </w:rPr>
        <w:t>:</w:t>
      </w:r>
      <w:r w:rsidRPr="006108D6">
        <w:rPr>
          <w:rFonts w:asciiTheme="majorBidi" w:hAnsiTheme="majorBidi" w:cs="Arabic Transparent"/>
          <w:b/>
          <w:bCs/>
          <w:sz w:val="28"/>
          <w:szCs w:val="28"/>
          <w:rtl/>
        </w:rPr>
        <w:t xml:space="preserve"> </w:t>
      </w:r>
      <w:r w:rsidR="00214640">
        <w:rPr>
          <w:rFonts w:ascii="QCF_BSML" w:eastAsiaTheme="minorHAnsi" w:hAnsi="QCF_BSML" w:cs="QCF_BSML"/>
          <w:color w:val="000000"/>
          <w:sz w:val="27"/>
          <w:szCs w:val="27"/>
          <w:rtl/>
        </w:rPr>
        <w:t xml:space="preserve">ﭽ </w:t>
      </w:r>
      <w:r w:rsidR="00214640">
        <w:rPr>
          <w:rFonts w:ascii="QCF_P385" w:eastAsiaTheme="minorHAnsi" w:hAnsi="QCF_P385" w:cs="QCF_P385"/>
          <w:b/>
          <w:bCs/>
          <w:color w:val="000000"/>
          <w:sz w:val="27"/>
          <w:szCs w:val="27"/>
          <w:rtl/>
        </w:rPr>
        <w:t xml:space="preserve">ﮤ  ﮥ    ﮦ  ﮧ  ﮨ  ﮩ  ﮪ  ﮫ     ﮬ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sz w:val="28"/>
          <w:szCs w:val="28"/>
          <w:rtl/>
          <w:lang w:bidi="ar-JO"/>
        </w:rPr>
        <w:t>القصص(3)</w:t>
      </w:r>
      <w:r w:rsidR="006108D6" w:rsidRPr="00214640">
        <w:rPr>
          <w:rFonts w:asciiTheme="majorBidi" w:hAnsiTheme="majorBidi" w:cs="Arabic Transparent"/>
          <w:sz w:val="28"/>
          <w:szCs w:val="28"/>
          <w:rtl/>
          <w:lang w:bidi="ar-JO"/>
        </w:rPr>
        <w:t>،</w:t>
      </w:r>
      <w:r w:rsidRPr="00214640">
        <w:rPr>
          <w:rFonts w:asciiTheme="majorBidi" w:hAnsiTheme="majorBidi" w:cs="Arabic Transparent"/>
          <w:sz w:val="28"/>
          <w:szCs w:val="28"/>
          <w:rtl/>
          <w:lang w:bidi="ar-JO"/>
        </w:rPr>
        <w:t xml:space="preserve"> وفيها</w:t>
      </w:r>
      <w:r w:rsidRPr="006108D6">
        <w:rPr>
          <w:rFonts w:asciiTheme="majorBidi" w:hAnsiTheme="majorBidi" w:cs="Arabic Transparent"/>
          <w:sz w:val="28"/>
          <w:szCs w:val="28"/>
          <w:rtl/>
          <w:lang w:bidi="ar-JO"/>
        </w:rPr>
        <w:t xml:space="preserve"> قص موسى –عليه السلام- على الشيخ الكبير قصته مع قومه وخروجه منها,</w:t>
      </w:r>
      <w:r w:rsidRPr="006108D6">
        <w:rPr>
          <w:rFonts w:asciiTheme="majorBidi" w:hAnsiTheme="majorBidi" w:cs="Arabic Transparent"/>
          <w:sz w:val="28"/>
          <w:szCs w:val="28"/>
          <w:rtl/>
        </w:rPr>
        <w:t xml:space="preserve"> </w:t>
      </w:r>
      <w:r w:rsidR="00214640">
        <w:rPr>
          <w:rFonts w:ascii="QCF_BSML" w:eastAsiaTheme="minorHAnsi" w:hAnsi="QCF_BSML" w:cs="QCF_BSML"/>
          <w:color w:val="000000"/>
          <w:sz w:val="27"/>
          <w:szCs w:val="27"/>
          <w:rtl/>
        </w:rPr>
        <w:t xml:space="preserve">ﭽ </w:t>
      </w:r>
      <w:r w:rsidR="00214640">
        <w:rPr>
          <w:rFonts w:ascii="QCF_P388" w:eastAsiaTheme="minorHAnsi" w:hAnsi="QCF_P388" w:cs="QCF_P388"/>
          <w:b/>
          <w:bCs/>
          <w:color w:val="000000"/>
          <w:sz w:val="27"/>
          <w:szCs w:val="27"/>
          <w:rtl/>
        </w:rPr>
        <w:t xml:space="preserve">ﮌ  ﮍ         ﮎ  ﮏ  ﮐ  ﮑ  ﮒ   ﮓ  ﮔ  ﮕ         ﮖ   ﮗ  ﮘ  ﮙﮚ  ﮛ  ﮜ  ﮝ  ﮞ  ﮟ     ﮠ   ﮡ  ﮢﮣ  ﮤ  ﮥ  ﮦ     ﮧ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sz w:val="28"/>
          <w:szCs w:val="28"/>
          <w:rtl/>
          <w:lang w:bidi="ar-JO"/>
        </w:rPr>
        <w:t xml:space="preserve">القصص (25), </w:t>
      </w:r>
      <w:r w:rsidRPr="006108D6">
        <w:rPr>
          <w:rFonts w:asciiTheme="majorBidi" w:hAnsiTheme="majorBidi" w:cs="Arabic Transparent"/>
          <w:sz w:val="28"/>
          <w:szCs w:val="28"/>
          <w:rtl/>
          <w:lang w:bidi="ar-JO"/>
        </w:rPr>
        <w:t>فكانت قصص لحكاية قصص, فكانت القصص متوغلة فيها</w:t>
      </w:r>
      <w:r w:rsidRPr="006108D6">
        <w:rPr>
          <w:rStyle w:val="FootnoteReference"/>
          <w:rFonts w:asciiTheme="majorBidi" w:hAnsiTheme="majorBidi" w:cs="Arabic Transparent"/>
          <w:sz w:val="28"/>
          <w:szCs w:val="28"/>
          <w:rtl/>
          <w:lang w:bidi="ar-JO"/>
        </w:rPr>
        <w:footnoteReference w:id="941"/>
      </w:r>
      <w:r w:rsidRPr="006108D6">
        <w:rPr>
          <w:rFonts w:asciiTheme="majorBidi" w:hAnsiTheme="majorBidi" w:cs="Arabic Transparent"/>
          <w:sz w:val="28"/>
          <w:szCs w:val="28"/>
          <w:rtl/>
          <w:lang w:bidi="ar-JO"/>
        </w:rPr>
        <w:t>, وتظهر العلاقة بين اسم السورة ومقاصدها في دور تلك القصص في بيان ظواهر الطغيان الثلاث التي تهلك بها الأمم في الدنيا والآخرة, وفي تحقق أمر الله بهلاك المستعلين, وذلك أول درجات التمكين للمستضعفين الوارثين الأرض من بعد الطغاة.</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BB076F">
        <w:rPr>
          <w:rFonts w:asciiTheme="majorBidi" w:hAnsiTheme="majorBidi" w:cs="Arabic Transparent"/>
          <w:b/>
          <w:bCs/>
          <w:sz w:val="32"/>
          <w:szCs w:val="32"/>
          <w:rtl/>
          <w:lang w:bidi="ar-JO"/>
        </w:rPr>
        <w:t>العلاقة</w:t>
      </w:r>
      <w:proofErr w:type="gramEnd"/>
      <w:r w:rsidRPr="00BB076F">
        <w:rPr>
          <w:rFonts w:asciiTheme="majorBidi" w:hAnsiTheme="majorBidi" w:cs="Arabic Transparent"/>
          <w:b/>
          <w:bCs/>
          <w:sz w:val="32"/>
          <w:szCs w:val="32"/>
          <w:rtl/>
          <w:lang w:bidi="ar-JO"/>
        </w:rPr>
        <w:t xml:space="preserve"> الثالثة: بين سورة القصص والسور</w:t>
      </w:r>
      <w:r w:rsidR="009C2FC1" w:rsidRPr="00BB076F">
        <w:rPr>
          <w:rFonts w:asciiTheme="majorBidi" w:hAnsiTheme="majorBidi" w:cs="Arabic Transparent"/>
          <w:b/>
          <w:bCs/>
          <w:sz w:val="32"/>
          <w:szCs w:val="32"/>
          <w:rtl/>
          <w:lang w:bidi="ar-JO"/>
        </w:rPr>
        <w:t>ة</w:t>
      </w:r>
      <w:r w:rsidRPr="00BB076F">
        <w:rPr>
          <w:rFonts w:asciiTheme="majorBidi" w:hAnsiTheme="majorBidi" w:cs="Arabic Transparent"/>
          <w:b/>
          <w:bCs/>
          <w:sz w:val="32"/>
          <w:szCs w:val="32"/>
          <w:rtl/>
          <w:lang w:bidi="ar-JO"/>
        </w:rPr>
        <w:t xml:space="preserve"> المجاورة لها"سورة "العنكبوت"</w:t>
      </w:r>
    </w:p>
    <w:p w:rsidR="00351686" w:rsidRPr="006108D6" w:rsidRDefault="00351686" w:rsidP="00214640">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ظهر التناسب بين السورتين في ترابط الموضوعات ومناسبة خاتمة سورة القصص مع مقدمة سورة العنكبوت, فلما قصت سورة القصص ما كان من خبر موسى مع فرعون وهامان وجندهم, وفتنة قارون وهلاكهم جميعا, جاءت سورة العنكبوت تعرض يإيجاز قصص السابقين من الرسل, وتبين عاقبة الكافرين, وهلاك فرعون وهامان وقارون, في قوله تعالى:"</w:t>
      </w:r>
      <w:r w:rsidRPr="006108D6">
        <w:rPr>
          <w:rFonts w:asciiTheme="majorBidi" w:hAnsiTheme="majorBidi" w:cs="Arabic Transparent"/>
          <w:sz w:val="28"/>
          <w:szCs w:val="28"/>
          <w:rtl/>
        </w:rPr>
        <w:t xml:space="preserve"> </w:t>
      </w:r>
      <w:r w:rsidR="00214640">
        <w:rPr>
          <w:rFonts w:ascii="QCF_BSML" w:eastAsiaTheme="minorHAnsi" w:hAnsi="QCF_BSML" w:cs="QCF_BSML"/>
          <w:color w:val="000000"/>
          <w:sz w:val="27"/>
          <w:szCs w:val="27"/>
          <w:rtl/>
        </w:rPr>
        <w:t xml:space="preserve">ﭽ </w:t>
      </w:r>
      <w:r w:rsidR="00214640">
        <w:rPr>
          <w:rFonts w:ascii="QCF_P401" w:eastAsiaTheme="minorHAnsi" w:hAnsi="QCF_P401" w:cs="QCF_P401"/>
          <w:b/>
          <w:bCs/>
          <w:color w:val="000000"/>
          <w:sz w:val="27"/>
          <w:szCs w:val="27"/>
          <w:rtl/>
        </w:rPr>
        <w:t xml:space="preserve">ﭑ  ﭒ  ﭓﭔ  ﭕ  ﭖ  ﭗ   ﭘ  ﭙ  ﭚ  ﭛ  ﭜ  ﭝ           ﭞ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sz w:val="28"/>
          <w:szCs w:val="28"/>
          <w:rtl/>
          <w:lang w:bidi="ar-JO"/>
        </w:rPr>
        <w:t xml:space="preserve">العنكبوت (39), وتمثل لبنيانهم في الدنيا ببيت العنكبوت في الوهن والضعف, وختمت سورة القصص بقوله تعالى </w:t>
      </w:r>
      <w:r w:rsidR="00214640">
        <w:rPr>
          <w:rFonts w:ascii="QCF_BSML" w:eastAsiaTheme="minorHAnsi" w:hAnsi="QCF_BSML" w:cs="QCF_BSML"/>
          <w:color w:val="000000"/>
          <w:sz w:val="27"/>
          <w:szCs w:val="27"/>
          <w:rtl/>
        </w:rPr>
        <w:t xml:space="preserve">ﭽ </w:t>
      </w:r>
      <w:r w:rsidR="00214640">
        <w:rPr>
          <w:rFonts w:ascii="QCF_P396" w:eastAsiaTheme="minorHAnsi" w:hAnsi="QCF_P396" w:cs="QCF_P396"/>
          <w:b/>
          <w:bCs/>
          <w:color w:val="000000"/>
          <w:sz w:val="27"/>
          <w:szCs w:val="27"/>
          <w:rtl/>
        </w:rPr>
        <w:t xml:space="preserve">ﮊ  ﮋ  ﮌ  ﮍ  ﮎ  ﮏﮐ  ﮑ   ﮒ  ﮓ      ﮔﮕ  ﮖ    ﮗ  ﮘ  ﮙ  ﮚﮛ  ﮜ    ﮝ     ﮞ  ﮟ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sz w:val="28"/>
          <w:szCs w:val="28"/>
          <w:rtl/>
          <w:lang w:bidi="ar-JO"/>
        </w:rPr>
        <w:t>القصص (88), فأكدت</w:t>
      </w:r>
      <w:r w:rsidRPr="006108D6">
        <w:rPr>
          <w:rFonts w:asciiTheme="majorBidi" w:hAnsiTheme="majorBidi" w:cs="Arabic Transparent"/>
          <w:sz w:val="28"/>
          <w:szCs w:val="28"/>
          <w:rtl/>
          <w:lang w:bidi="ar-JO"/>
        </w:rPr>
        <w:t xml:space="preserve"> الخاتمة وحدانية الله, وهلاك كل ما يعبد سواه, وانفراد الله المطلق في الحكم على خلقه وتدبير شؤونهم, وتؤكد البعث والحساب</w:t>
      </w:r>
      <w:r w:rsidRPr="006108D6">
        <w:rPr>
          <w:rStyle w:val="FootnoteReference"/>
          <w:rFonts w:asciiTheme="majorBidi" w:hAnsiTheme="majorBidi" w:cs="Arabic Transparent"/>
          <w:sz w:val="28"/>
          <w:szCs w:val="28"/>
          <w:rtl/>
          <w:lang w:bidi="ar-JO"/>
        </w:rPr>
        <w:footnoteReference w:id="942"/>
      </w:r>
      <w:r w:rsidRPr="006108D6">
        <w:rPr>
          <w:rFonts w:asciiTheme="majorBidi" w:hAnsiTheme="majorBidi" w:cs="Arabic Transparent"/>
          <w:sz w:val="28"/>
          <w:szCs w:val="28"/>
          <w:rtl/>
          <w:lang w:bidi="ar-JO"/>
        </w:rPr>
        <w:t xml:space="preserve">, وفي مطلع سورة العنكبوت جاءت الآيات تؤكد ذلك المعنى, </w:t>
      </w:r>
      <w:r w:rsidR="00214640">
        <w:rPr>
          <w:rFonts w:ascii="QCF_BSML" w:eastAsiaTheme="minorHAnsi" w:hAnsi="QCF_BSML" w:cs="QCF_BSML"/>
          <w:color w:val="000000"/>
          <w:sz w:val="27"/>
          <w:szCs w:val="27"/>
          <w:rtl/>
        </w:rPr>
        <w:t xml:space="preserve">ﭽ </w:t>
      </w:r>
      <w:r w:rsidR="00214640">
        <w:rPr>
          <w:rFonts w:ascii="QCF_P396" w:eastAsiaTheme="minorHAnsi" w:hAnsi="QCF_P396" w:cs="QCF_P396"/>
          <w:b/>
          <w:bCs/>
          <w:color w:val="000000"/>
          <w:sz w:val="27"/>
          <w:szCs w:val="27"/>
          <w:rtl/>
        </w:rPr>
        <w:t xml:space="preserve">ﯨ  ﯩ         ﯪ   ﯫ  ﯬ  ﯭ  ﯮ  ﯯ  ﯰﯱ  ﯲ       ﯳ  ﯴ        ﯵ  ﯶ   ﯷ  ﯸ  </w:t>
      </w:r>
      <w:r w:rsidR="00214640">
        <w:rPr>
          <w:rFonts w:ascii="QCF_P396" w:eastAsiaTheme="minorHAnsi" w:hAnsi="QCF_P396" w:cs="QCF_P396"/>
          <w:b/>
          <w:bCs/>
          <w:color w:val="000000"/>
          <w:sz w:val="27"/>
          <w:szCs w:val="27"/>
          <w:rtl/>
        </w:rPr>
        <w:lastRenderedPageBreak/>
        <w:t xml:space="preserve">ﯹ  ﯺﯻ  ﯼ   ﯽ  ﯾ   ﯿ  ﰀ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b/>
          <w:bCs/>
          <w:sz w:val="28"/>
          <w:szCs w:val="28"/>
          <w:rtl/>
        </w:rPr>
        <w:t xml:space="preserve"> </w:t>
      </w:r>
      <w:r w:rsidRPr="00214640">
        <w:rPr>
          <w:rFonts w:asciiTheme="majorBidi" w:hAnsiTheme="majorBidi" w:cs="Arabic Transparent"/>
          <w:sz w:val="28"/>
          <w:szCs w:val="28"/>
          <w:rtl/>
          <w:lang w:bidi="ar-JO"/>
        </w:rPr>
        <w:t>العنكبوت (5، 6),</w:t>
      </w:r>
      <w:r w:rsidRPr="006108D6">
        <w:rPr>
          <w:rFonts w:asciiTheme="majorBidi" w:hAnsiTheme="majorBidi" w:cs="Arabic Transparent"/>
          <w:sz w:val="28"/>
          <w:szCs w:val="28"/>
          <w:rtl/>
          <w:lang w:bidi="ar-JO"/>
        </w:rPr>
        <w:t xml:space="preserve"> وتحث المؤمنين على الاجتهاد في طاعة الله والاستعداد للقائه, وتبين حاجة الناس لله وغناه عنهم عزّ وجلّ</w:t>
      </w:r>
      <w:r w:rsidRPr="006108D6">
        <w:rPr>
          <w:rStyle w:val="FootnoteReference"/>
          <w:rFonts w:asciiTheme="majorBidi" w:hAnsiTheme="majorBidi" w:cs="Arabic Transparent"/>
          <w:sz w:val="28"/>
          <w:szCs w:val="28"/>
          <w:rtl/>
          <w:lang w:bidi="ar-JO"/>
        </w:rPr>
        <w:footnoteReference w:id="943"/>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والعلاقة بين وحدتي السورتين علاقة تكامل, فالقصص تحدثت عن عواقب الطغيان, وأكدت نفاذ أمر الله وتحقق وعده بنصر المؤمنين, بإن يكون إهلاك عدوهم بداية التمكين لهم, وأما سورة العنكبوت فبينت الدرجة التالية في التمكين, درجة التمحيص بالفتن, فالتمكين لا يكون إلا بعد البلاء, الذي بدأت به سورة العنكبوت.</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ثانيا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خصائص سورة القصص </w:t>
      </w:r>
      <w:proofErr w:type="gramStart"/>
      <w:r w:rsidRPr="00BB076F">
        <w:rPr>
          <w:rFonts w:asciiTheme="majorBidi" w:hAnsiTheme="majorBidi" w:cs="Arabic Transparent"/>
          <w:b/>
          <w:bCs/>
          <w:sz w:val="32"/>
          <w:szCs w:val="32"/>
          <w:rtl/>
          <w:lang w:bidi="ar-JO"/>
        </w:rPr>
        <w:t>مضمونا</w:t>
      </w:r>
      <w:proofErr w:type="gramEnd"/>
      <w:r w:rsidRPr="00BB076F">
        <w:rPr>
          <w:rFonts w:asciiTheme="majorBidi" w:hAnsiTheme="majorBidi" w:cs="Arabic Transparent"/>
          <w:b/>
          <w:bCs/>
          <w:sz w:val="32"/>
          <w:szCs w:val="32"/>
          <w:rtl/>
          <w:lang w:bidi="ar-JO"/>
        </w:rPr>
        <w:t xml:space="preserve"> وأسلوبا.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 xml:space="preserve">في سورة القصص موضوعات وقضايا قرآنية متنوعة, اختصت السورة بطرحها وبيانها بطريقة </w:t>
      </w:r>
      <w:proofErr w:type="gramStart"/>
      <w:r w:rsidRPr="006108D6">
        <w:rPr>
          <w:rFonts w:asciiTheme="majorBidi" w:hAnsiTheme="majorBidi" w:cs="Arabic Transparent"/>
          <w:sz w:val="28"/>
          <w:szCs w:val="28"/>
          <w:rtl/>
          <w:lang w:bidi="ar-JO"/>
        </w:rPr>
        <w:t>تناسب</w:t>
      </w:r>
      <w:proofErr w:type="gramEnd"/>
      <w:r w:rsidRPr="006108D6">
        <w:rPr>
          <w:rFonts w:asciiTheme="majorBidi" w:hAnsiTheme="majorBidi" w:cs="Arabic Transparent"/>
          <w:sz w:val="28"/>
          <w:szCs w:val="28"/>
          <w:rtl/>
          <w:lang w:bidi="ar-JO"/>
        </w:rPr>
        <w:t xml:space="preserve"> وحدتها الموضوعية وجوها العام.</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اولا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المضامين التي اختصت بها سورة القصص</w:t>
      </w:r>
    </w:p>
    <w:p w:rsidR="00351686" w:rsidRPr="006108D6" w:rsidRDefault="00351686" w:rsidP="001554DB">
      <w:pPr>
        <w:pStyle w:val="ListParagraph"/>
        <w:numPr>
          <w:ilvl w:val="0"/>
          <w:numId w:val="22"/>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في السورة ظهر وجه من وجوه الإعجاز الغيبي في سرد قصص السابقين, حيث تضمنت السورة في عدة مواطن, أخبار</w:t>
      </w:r>
      <w:r w:rsidR="009C2FC1"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 xml:space="preserve"> للسابقين لا علم للنبي- صلى الله عليه وسلم – بها، وإنما علمها بعد أن أوحاها الله تعالى إليه، وهي دليل صدق فيما يبلغه عن ربه, وتكامل هذه الوجه مع الإعجاز البياني في تناسب هذه الأخبار في سردها مع مقاصد السورة, ووحدتها, ففي كل مرة ذكرت  القصة حصل اختلاف في بيانها وجمالها, من زيادة ونقصان, أو تقديم وتأخير </w:t>
      </w:r>
      <w:r w:rsidRPr="006108D6">
        <w:rPr>
          <w:rStyle w:val="FootnoteReference"/>
          <w:rFonts w:asciiTheme="majorBidi" w:hAnsiTheme="majorBidi" w:cs="Arabic Transparent"/>
          <w:sz w:val="28"/>
          <w:szCs w:val="28"/>
          <w:rtl/>
          <w:lang w:bidi="ar-JO"/>
        </w:rPr>
        <w:footnoteReference w:id="944"/>
      </w:r>
      <w:r w:rsidRPr="006108D6">
        <w:rPr>
          <w:rFonts w:asciiTheme="majorBidi" w:hAnsiTheme="majorBidi" w:cs="Arabic Transparent"/>
          <w:sz w:val="28"/>
          <w:szCs w:val="28"/>
          <w:rtl/>
          <w:lang w:bidi="ar-JO"/>
        </w:rPr>
        <w:t xml:space="preserve">, حيث خُصّت السورة بذكر تفاصيل في قصة موسى عليه السلام لم ترد من قبل, كذكر رعاية آل فرعون له, وقتل القبطي, وشيخ مدين, وفي كل مرة كانت تبين خوف موسى –عليه السلام- ثم النصر والتمكين له, وتشريفه  بإمامة  المستضعفين من بني إسرائيل. </w:t>
      </w:r>
    </w:p>
    <w:p w:rsidR="00351686" w:rsidRPr="006108D6" w:rsidRDefault="00351686" w:rsidP="001554DB">
      <w:pPr>
        <w:pStyle w:val="ListParagraph"/>
        <w:numPr>
          <w:ilvl w:val="0"/>
          <w:numId w:val="22"/>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امتازت السورة بذكر الظاهرة القارونية, قصة طغيان الكنز الذي يقصم صاحبه, ويدمر اقتصاد الأمم, فذكرت قصة قارون بالتفصيل, وقد جاءت في سور القرآن موجزة في سورتين</w:t>
      </w:r>
      <w:r w:rsidRPr="006108D6">
        <w:rPr>
          <w:rStyle w:val="FootnoteReference"/>
          <w:rFonts w:asciiTheme="majorBidi" w:hAnsiTheme="majorBidi" w:cs="Arabic Transparent"/>
          <w:sz w:val="28"/>
          <w:szCs w:val="28"/>
          <w:rtl/>
          <w:lang w:bidi="ar-JO"/>
        </w:rPr>
        <w:footnoteReference w:id="945"/>
      </w:r>
      <w:r w:rsidRPr="006108D6">
        <w:rPr>
          <w:rFonts w:asciiTheme="majorBidi" w:hAnsiTheme="majorBidi" w:cs="Arabic Transparent"/>
          <w:sz w:val="28"/>
          <w:szCs w:val="28"/>
          <w:rtl/>
          <w:lang w:bidi="ar-JO"/>
        </w:rPr>
        <w:t>, فكان فيها نسبه, وعظم الكنوز التي أُوتي, وافتتانه وافتتان كثير من حوله بما أوتي, وعاقبة كفره وجحده حيث خسفت به الأرض,</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p>
    <w:p w:rsidR="00351686" w:rsidRPr="006108D6" w:rsidRDefault="00351686" w:rsidP="00214640">
      <w:pPr>
        <w:pStyle w:val="ListParagraph"/>
        <w:numPr>
          <w:ilvl w:val="0"/>
          <w:numId w:val="22"/>
        </w:numPr>
        <w:tabs>
          <w:tab w:val="left" w:pos="281"/>
          <w:tab w:val="left" w:pos="943"/>
        </w:tabs>
        <w:autoSpaceDE w:val="0"/>
        <w:autoSpaceDN w:val="0"/>
        <w:adjustRightInd w:val="0"/>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ظهر في السورة أساليب الطاغية في استعباد شعبه, في قوله  تعالى</w:t>
      </w:r>
      <w:r w:rsidR="00CB4912" w:rsidRPr="006108D6">
        <w:rPr>
          <w:rFonts w:asciiTheme="majorBidi" w:hAnsiTheme="majorBidi" w:cs="Arabic Transparent"/>
          <w:sz w:val="28"/>
          <w:szCs w:val="28"/>
          <w:rtl/>
          <w:lang w:bidi="ar-JO"/>
        </w:rPr>
        <w:t>:</w:t>
      </w:r>
      <w:r w:rsidRPr="006108D6">
        <w:rPr>
          <w:rFonts w:asciiTheme="majorBidi" w:hAnsiTheme="majorBidi" w:cs="Arabic Transparent"/>
          <w:b/>
          <w:bCs/>
          <w:sz w:val="28"/>
          <w:szCs w:val="28"/>
          <w:rtl/>
        </w:rPr>
        <w:t xml:space="preserve">" </w:t>
      </w:r>
      <w:r w:rsidR="00214640">
        <w:rPr>
          <w:rFonts w:ascii="QCF_BSML" w:eastAsiaTheme="minorHAnsi" w:hAnsi="QCF_BSML" w:cs="QCF_BSML"/>
          <w:color w:val="000000"/>
          <w:sz w:val="27"/>
          <w:szCs w:val="27"/>
          <w:rtl/>
        </w:rPr>
        <w:t xml:space="preserve">ﭽ </w:t>
      </w:r>
      <w:r w:rsidR="00214640">
        <w:rPr>
          <w:rFonts w:ascii="QCF_P385" w:eastAsiaTheme="minorHAnsi" w:hAnsi="QCF_P385" w:cs="QCF_P385"/>
          <w:b/>
          <w:bCs/>
          <w:color w:val="000000"/>
          <w:sz w:val="27"/>
          <w:szCs w:val="27"/>
          <w:rtl/>
        </w:rPr>
        <w:t xml:space="preserve">ﮮ   ﮯ  ﮰ  ﮱ  ﯓ  ﯔ  ﯕ  ﯖ  ﯗ      ﯘ  ﯙ  ﯚ  ﯛ  ﯜ  ﯝﯞ  ﯟ  ﯠ            ﯡ  ﯢ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sz w:val="28"/>
          <w:szCs w:val="28"/>
          <w:rtl/>
          <w:lang w:bidi="ar-JO"/>
        </w:rPr>
        <w:t>القصص(4)</w:t>
      </w:r>
      <w:r w:rsidRPr="006108D6">
        <w:rPr>
          <w:rFonts w:asciiTheme="majorBidi" w:hAnsiTheme="majorBidi" w:cs="Arabic Transparent"/>
          <w:sz w:val="28"/>
          <w:szCs w:val="28"/>
          <w:rtl/>
          <w:lang w:bidi="ar-JO"/>
        </w:rPr>
        <w:t>, فالطريق لاستعباد الشعوب هو تفريقهم لطوائف متشيعة, فيقوم بزرع الخلاف بين هذه الطوائف ويشغل بعضها ببعض، فلا تستقر بينهم الأمور، ولا يتفرغون للتفكير فيما يقلقه ويهزّ عرشه من تحته، فيظل هو مطلوباً من الجميع, وفي ذلك دليل على بطلان ألوهيته, لأن الإله لا يفرق بين عباده بل يجمعهم</w:t>
      </w:r>
      <w:r w:rsidRPr="006108D6">
        <w:rPr>
          <w:rStyle w:val="FootnoteReference"/>
          <w:rFonts w:asciiTheme="majorBidi" w:hAnsiTheme="majorBidi" w:cs="Arabic Transparent"/>
          <w:sz w:val="28"/>
          <w:szCs w:val="28"/>
          <w:rtl/>
          <w:lang w:bidi="ar-JO"/>
        </w:rPr>
        <w:footnoteReference w:id="946"/>
      </w:r>
      <w:r w:rsidRPr="006108D6">
        <w:rPr>
          <w:rFonts w:asciiTheme="majorBidi" w:hAnsiTheme="majorBidi" w:cs="Arabic Transparent"/>
          <w:sz w:val="28"/>
          <w:szCs w:val="28"/>
          <w:rtl/>
          <w:lang w:bidi="ar-JO"/>
        </w:rPr>
        <w:t>, ودلت الآية أنه لم يكتف بتفريقهم بل استضعف طائفة منهم, فذبح أبناءهم, واسترق نساءهم, وقد حدث الذبح قبل ميلاد موسى وبعد بعثه, كما جاء في سورة الأعراف:"</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rPr>
        <w:t xml:space="preserve">وَقَالَ الْمَلَأُ مِنْ </w:t>
      </w:r>
      <w:r w:rsidRPr="00214640">
        <w:rPr>
          <w:rFonts w:asciiTheme="majorBidi" w:hAnsiTheme="majorBidi" w:cs="Arabic Transparent"/>
          <w:b/>
          <w:bCs/>
          <w:sz w:val="28"/>
          <w:szCs w:val="28"/>
          <w:rtl/>
        </w:rPr>
        <w:t>قَوْمِ فِرْعَوْنَ أَتَذَرُ مُوسَى وَقَوْمَهُ لِيُفْسِدُوا فِي الْأَرْضِ وَيَذَرَكَ وَآلِهَتَكَ قَالَ سَنُقَتِّلُ أَبْنَاءَهُمْ وَنَسْتَحْيِي نِسَاءَهُمْ</w:t>
      </w:r>
      <w:r w:rsidR="00CB4912" w:rsidRPr="00214640">
        <w:rPr>
          <w:rFonts w:asciiTheme="majorBidi" w:hAnsiTheme="majorBidi" w:cs="Arabic Transparent"/>
          <w:b/>
          <w:bCs/>
          <w:sz w:val="28"/>
          <w:szCs w:val="28"/>
          <w:rtl/>
        </w:rPr>
        <w:t>.</w:t>
      </w:r>
      <w:r w:rsidRPr="00214640">
        <w:rPr>
          <w:rFonts w:asciiTheme="majorBidi" w:hAnsiTheme="majorBidi" w:cs="Arabic Transparent"/>
          <w:b/>
          <w:bCs/>
          <w:sz w:val="28"/>
          <w:szCs w:val="28"/>
          <w:rtl/>
        </w:rPr>
        <w:t>.)</w:t>
      </w:r>
      <w:r w:rsidRPr="00214640">
        <w:rPr>
          <w:rFonts w:asciiTheme="majorBidi" w:hAnsiTheme="majorBidi" w:cs="Arabic Transparent"/>
          <w:sz w:val="28"/>
          <w:szCs w:val="28"/>
          <w:rtl/>
          <w:lang w:bidi="ar-JO"/>
        </w:rPr>
        <w:t xml:space="preserve"> الأعراف(127), والغاية</w:t>
      </w:r>
      <w:r w:rsidRPr="006108D6">
        <w:rPr>
          <w:rFonts w:asciiTheme="majorBidi" w:hAnsiTheme="majorBidi" w:cs="Arabic Transparent"/>
          <w:sz w:val="28"/>
          <w:szCs w:val="28"/>
          <w:rtl/>
          <w:lang w:bidi="ar-JO"/>
        </w:rPr>
        <w:t xml:space="preserve"> من ذلك الذبح, كان تقليلهم خشية أن يكثروا فيتعاظموا وتقوى شوكتهم فيسلبوا ملكه</w:t>
      </w:r>
      <w:r w:rsidRPr="006108D6">
        <w:rPr>
          <w:rStyle w:val="FootnoteReference"/>
          <w:rFonts w:asciiTheme="majorBidi" w:hAnsiTheme="majorBidi" w:cs="Arabic Transparent"/>
          <w:sz w:val="28"/>
          <w:szCs w:val="28"/>
          <w:rtl/>
          <w:lang w:bidi="ar-JO"/>
        </w:rPr>
        <w:footnoteReference w:id="947"/>
      </w:r>
      <w:r w:rsidRPr="006108D6">
        <w:rPr>
          <w:rFonts w:asciiTheme="majorBidi" w:hAnsiTheme="majorBidi" w:cs="Arabic Transparent"/>
          <w:sz w:val="28"/>
          <w:szCs w:val="28"/>
          <w:rtl/>
          <w:lang w:bidi="ar-JO"/>
        </w:rPr>
        <w:t xml:space="preserve">, وتضمنت السورة أن الطاغية المستبد لابد له من جند ظلمة ينقادون خلفه, ويتبعون أمره, لذلك قال تعالى في حق فرعون, </w:t>
      </w:r>
      <w:r w:rsidR="00214640">
        <w:rPr>
          <w:rFonts w:asciiTheme="majorBidi" w:hAnsiTheme="majorBidi" w:cs="Arabic Transparent" w:hint="cs"/>
          <w:sz w:val="28"/>
          <w:szCs w:val="28"/>
          <w:rtl/>
          <w:lang w:bidi="ar-JO"/>
        </w:rPr>
        <w:br/>
      </w:r>
      <w:r w:rsidR="00214640">
        <w:rPr>
          <w:rFonts w:ascii="QCF_BSML" w:eastAsiaTheme="minorHAnsi" w:hAnsi="QCF_BSML" w:cs="QCF_BSML"/>
          <w:color w:val="000000"/>
          <w:sz w:val="27"/>
          <w:szCs w:val="27"/>
          <w:rtl/>
        </w:rPr>
        <w:t xml:space="preserve">ﭽ </w:t>
      </w:r>
      <w:r w:rsidR="00214640">
        <w:rPr>
          <w:rFonts w:ascii="QCF_P386" w:eastAsiaTheme="minorHAnsi" w:hAnsi="QCF_P386" w:cs="QCF_P386"/>
          <w:b/>
          <w:bCs/>
          <w:color w:val="000000"/>
          <w:sz w:val="27"/>
          <w:szCs w:val="27"/>
          <w:rtl/>
        </w:rPr>
        <w:t xml:space="preserve">ﭑ  ﭒ  ﭓ  ﭔ  ﭕ  ﭖ  ﭗ  ﭘ    ﭙ  ﭚ  ﭛ  ﭜ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sz w:val="28"/>
          <w:szCs w:val="28"/>
          <w:rtl/>
          <w:lang w:bidi="ar-JO"/>
        </w:rPr>
        <w:t>القصص (6).</w:t>
      </w:r>
    </w:p>
    <w:p w:rsidR="00351686" w:rsidRPr="006108D6" w:rsidRDefault="00351686" w:rsidP="001554DB">
      <w:pPr>
        <w:pStyle w:val="ListParagraph"/>
        <w:numPr>
          <w:ilvl w:val="0"/>
          <w:numId w:val="22"/>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تضمنت السورة آيات تستنبط منها عدة تشريعات, كجواز اخذ الأجرة على الكفالة والإرضاع, وعقد الأجرة على  منفعة من المنافع, كعقد موسى والشيخ الكبير, وجواز عقد الأجرة بلا شهود,  وجواز طلب الرجل للنكاح, كما فعل الشيخ الكبير عندما طلب من موسى أن ينكح إحدى ابنتيه, وفيها جواز العقد على التخيير للبائع, كقوله بعتك إحدى الأرضيين, فأيهما باعه فقد استوفى شرطه</w:t>
      </w:r>
      <w:r w:rsidRPr="006108D6">
        <w:rPr>
          <w:rStyle w:val="FootnoteReference"/>
          <w:rFonts w:asciiTheme="majorBidi" w:hAnsiTheme="majorBidi" w:cs="Arabic Transparent"/>
          <w:sz w:val="28"/>
          <w:szCs w:val="28"/>
          <w:rtl/>
          <w:lang w:bidi="ar-JO"/>
        </w:rPr>
        <w:footnoteReference w:id="948"/>
      </w:r>
      <w:r w:rsidRPr="006108D6">
        <w:rPr>
          <w:rFonts w:asciiTheme="majorBidi" w:hAnsiTheme="majorBidi" w:cs="Arabic Transparent"/>
          <w:sz w:val="28"/>
          <w:szCs w:val="28"/>
          <w:rtl/>
          <w:lang w:bidi="ar-JO"/>
        </w:rPr>
        <w:t>.</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ثانيا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الخصائص الأسلوبية في سورة القصص</w:t>
      </w:r>
    </w:p>
    <w:p w:rsidR="00351686" w:rsidRPr="006108D6" w:rsidRDefault="00351686" w:rsidP="001554DB">
      <w:pPr>
        <w:pStyle w:val="ListParagraph"/>
        <w:numPr>
          <w:ilvl w:val="0"/>
          <w:numId w:val="23"/>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جاءت كلمة " القصص" في القرآن الكريم أربع مرات, في "آل عمران- الأعراف- يوسف- القصص</w:t>
      </w:r>
      <w:r w:rsidRPr="006108D6">
        <w:rPr>
          <w:rStyle w:val="FootnoteReference"/>
          <w:rFonts w:asciiTheme="majorBidi" w:hAnsiTheme="majorBidi" w:cs="Arabic Transparent"/>
          <w:sz w:val="28"/>
          <w:szCs w:val="28"/>
          <w:rtl/>
          <w:lang w:bidi="ar-JO"/>
        </w:rPr>
        <w:footnoteReference w:id="949"/>
      </w:r>
      <w:r w:rsidRPr="006108D6">
        <w:rPr>
          <w:rFonts w:asciiTheme="majorBidi" w:hAnsiTheme="majorBidi" w:cs="Arabic Transparent"/>
          <w:sz w:val="28"/>
          <w:szCs w:val="28"/>
          <w:rtl/>
          <w:lang w:bidi="ar-JO"/>
        </w:rPr>
        <w:t>",  وتشابهت سورة القصص مع سورة يوسف</w:t>
      </w:r>
      <w:r w:rsidRPr="006108D6">
        <w:rPr>
          <w:rStyle w:val="FootnoteReference"/>
          <w:rFonts w:asciiTheme="majorBidi" w:hAnsiTheme="majorBidi" w:cs="Arabic Transparent"/>
          <w:sz w:val="28"/>
          <w:szCs w:val="28"/>
          <w:rtl/>
          <w:lang w:bidi="ar-JO"/>
        </w:rPr>
        <w:footnoteReference w:id="950"/>
      </w:r>
      <w:r w:rsidRPr="006108D6">
        <w:rPr>
          <w:rFonts w:asciiTheme="majorBidi" w:hAnsiTheme="majorBidi" w:cs="Arabic Transparent"/>
          <w:sz w:val="28"/>
          <w:szCs w:val="28"/>
          <w:rtl/>
          <w:lang w:bidi="ar-JO"/>
        </w:rPr>
        <w:t>, حيث أن نهاية  سورة يوسف كانت بداية حكاية بني إسرائيل في مصر, وسبب استضعاف فرعون وقومه لهم, وتشابهتا في إظهار وجه من وجوه</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الإعجاز البياني في القصص القرآني, حيث حدث في السورتين الأطناب المعجز في سرد قصص السابقين في مكة وقبل اختلاطه باليهود بلسان العرب المبين, دليل صدق مصدرية القرآن وعلوه على غيره من الكتب السابقة</w:t>
      </w:r>
      <w:r w:rsidRPr="006108D6">
        <w:rPr>
          <w:rStyle w:val="FootnoteReference"/>
          <w:rFonts w:asciiTheme="majorBidi" w:hAnsiTheme="majorBidi" w:cs="Arabic Transparent"/>
          <w:sz w:val="28"/>
          <w:szCs w:val="28"/>
          <w:rtl/>
          <w:lang w:bidi="ar-JO"/>
        </w:rPr>
        <w:footnoteReference w:id="951"/>
      </w:r>
      <w:r w:rsidRPr="006108D6">
        <w:rPr>
          <w:rFonts w:asciiTheme="majorBidi" w:hAnsiTheme="majorBidi" w:cs="Arabic Transparent"/>
          <w:sz w:val="28"/>
          <w:szCs w:val="28"/>
          <w:rtl/>
          <w:lang w:bidi="ar-JO"/>
        </w:rPr>
        <w:t xml:space="preserve">, وفي السورتين افترقا عن والديهما, وابتليا في شبابهما؛ الأول بزوجة العزيز تراوده عن عفته, فسجن ظلما, والثاني- موسى عليه السلام- بقتله المصري وتآمر القوم عليه, وخروجه من بلده وأهله هاربا, وظهر توكلهما واستعانتهما بالله في حياتهما حتى قبل بعثهما. </w:t>
      </w:r>
    </w:p>
    <w:p w:rsidR="00351686" w:rsidRPr="006108D6" w:rsidRDefault="00351686" w:rsidP="00EC497E">
      <w:pPr>
        <w:pStyle w:val="ListParagraph"/>
        <w:numPr>
          <w:ilvl w:val="0"/>
          <w:numId w:val="23"/>
        </w:numPr>
        <w:tabs>
          <w:tab w:val="left" w:pos="-58"/>
          <w:tab w:val="left" w:pos="281"/>
          <w:tab w:val="left" w:pos="943"/>
        </w:tabs>
        <w:spacing w:after="0" w:line="348"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تشابهت سورة "طه"</w:t>
      </w:r>
      <w:r w:rsidRPr="006108D6">
        <w:rPr>
          <w:rStyle w:val="FootnoteReference"/>
          <w:rFonts w:asciiTheme="majorBidi" w:hAnsiTheme="majorBidi" w:cs="Arabic Transparent"/>
          <w:sz w:val="28"/>
          <w:szCs w:val="28"/>
          <w:rtl/>
          <w:lang w:bidi="ar-JO"/>
        </w:rPr>
        <w:footnoteReference w:id="952"/>
      </w:r>
      <w:r w:rsidRPr="006108D6">
        <w:rPr>
          <w:rFonts w:asciiTheme="majorBidi" w:hAnsiTheme="majorBidi" w:cs="Arabic Transparent"/>
          <w:sz w:val="28"/>
          <w:szCs w:val="28"/>
          <w:rtl/>
          <w:lang w:bidi="ar-JO"/>
        </w:rPr>
        <w:t>, مع سورة القصص في المطلع, الذي بدأ بالحروف المقطعة المعجزة ثم الثناء على القرآن, وتشابهت السورتان في تكامل القصص المعجز في حكاية موسى- عليه السلام- ميلاده وبعثه,  فذكر مفصلا في سورة القصص, ومجملا في سورة "طه" وفيها جاء جانب من حياته وبعثه لفرعون, وحكايته مع بني إسرائيل, واختلفت مع سورة القصص أنّ قصة موسى-عليه السلام- في القصص انتهت بهلاك فرعون, فناسب قوله تعالى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00214640">
        <w:rPr>
          <w:rFonts w:ascii="QCF_BSML" w:eastAsiaTheme="minorHAnsi" w:hAnsi="QCF_BSML" w:cs="QCF_BSML"/>
          <w:color w:val="000000"/>
          <w:sz w:val="27"/>
          <w:szCs w:val="27"/>
          <w:rtl/>
        </w:rPr>
        <w:t xml:space="preserve">ﭽ </w:t>
      </w:r>
      <w:r w:rsidR="00214640">
        <w:rPr>
          <w:rFonts w:ascii="QCF_P385" w:eastAsiaTheme="minorHAnsi" w:hAnsi="QCF_P385" w:cs="QCF_P385"/>
          <w:b/>
          <w:bCs/>
          <w:color w:val="000000"/>
          <w:sz w:val="27"/>
          <w:szCs w:val="27"/>
          <w:rtl/>
        </w:rPr>
        <w:t xml:space="preserve">ﮤ  ﮥ    ﮦ  ﮧ  ﮨ  ﮩ  ﮪ  ﮫ     ﮬ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sz w:val="28"/>
          <w:szCs w:val="28"/>
          <w:rtl/>
          <w:lang w:bidi="ar-JO"/>
        </w:rPr>
        <w:t>القصص (3), بينما سورة</w:t>
      </w:r>
      <w:r w:rsidRPr="006108D6">
        <w:rPr>
          <w:rFonts w:asciiTheme="majorBidi" w:hAnsiTheme="majorBidi" w:cs="Arabic Transparent"/>
          <w:sz w:val="28"/>
          <w:szCs w:val="28"/>
          <w:rtl/>
          <w:lang w:bidi="ar-JO"/>
        </w:rPr>
        <w:t xml:space="preserve"> "طه" ذكرت خبرا من حديثه مع بني إسرائيل, فناسب مقدمة القصة في السورة </w:t>
      </w:r>
      <w:r w:rsidRPr="006108D6">
        <w:rPr>
          <w:rFonts w:asciiTheme="majorBidi" w:hAnsiTheme="majorBidi" w:cs="Arabic Transparent"/>
          <w:b/>
          <w:bCs/>
          <w:sz w:val="28"/>
          <w:szCs w:val="28"/>
          <w:rtl/>
        </w:rPr>
        <w:t>{ وَهَلْ أَتَاكَ حَدِيثُ مُوسَى}</w:t>
      </w:r>
      <w:r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vertAlign w:val="superscript"/>
          <w:rtl/>
          <w:lang w:bidi="ar-JO"/>
        </w:rPr>
        <w:t xml:space="preserve">طه </w:t>
      </w:r>
      <w:r w:rsidR="00CB4912" w:rsidRPr="006108D6">
        <w:rPr>
          <w:rFonts w:asciiTheme="majorBidi" w:hAnsiTheme="majorBidi" w:cs="Arabic Transparent"/>
          <w:sz w:val="28"/>
          <w:szCs w:val="28"/>
          <w:vertAlign w:val="superscript"/>
          <w:rtl/>
          <w:lang w:bidi="ar-JO"/>
        </w:rPr>
        <w:t>(</w:t>
      </w:r>
      <w:r w:rsidRPr="006108D6">
        <w:rPr>
          <w:rFonts w:asciiTheme="majorBidi" w:hAnsiTheme="majorBidi" w:cs="Arabic Transparent"/>
          <w:sz w:val="28"/>
          <w:szCs w:val="28"/>
          <w:vertAlign w:val="superscript"/>
          <w:rtl/>
          <w:lang w:bidi="ar-JO"/>
        </w:rPr>
        <w:t>9)</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 ذكر ميلاده –عليه السلام-  في سورة "طه" كان في سياق تعدد النعم عليه, عندما سأله أن يشرح له صدره, في قوله تعالى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00214640">
        <w:rPr>
          <w:rFonts w:ascii="QCF_BSML" w:eastAsiaTheme="minorHAnsi" w:hAnsi="QCF_BSML" w:cs="QCF_BSML"/>
          <w:color w:val="000000"/>
          <w:sz w:val="27"/>
          <w:szCs w:val="27"/>
          <w:rtl/>
        </w:rPr>
        <w:t xml:space="preserve">ﭽ </w:t>
      </w:r>
      <w:r w:rsidR="00214640">
        <w:rPr>
          <w:rFonts w:ascii="QCF_P313" w:eastAsiaTheme="minorHAnsi" w:hAnsi="QCF_P313" w:cs="QCF_P313"/>
          <w:b/>
          <w:bCs/>
          <w:color w:val="000000"/>
          <w:sz w:val="27"/>
          <w:szCs w:val="27"/>
          <w:rtl/>
        </w:rPr>
        <w:t xml:space="preserve">ﰆ  ﰇ   ﰈ  ﰉ  ﰊ  ﰋ  ﰌ  ﰍ  ﰎ  ﰏ  ﰐ  ﰑ   </w:t>
      </w:r>
      <w:r w:rsidR="00214640">
        <w:rPr>
          <w:rFonts w:ascii="QCF_P314" w:eastAsiaTheme="minorHAnsi" w:hAnsi="QCF_P314" w:cs="QCF_P314"/>
          <w:b/>
          <w:bCs/>
          <w:color w:val="000000"/>
          <w:sz w:val="27"/>
          <w:szCs w:val="27"/>
          <w:rtl/>
        </w:rPr>
        <w:t xml:space="preserve">ﭑ  ﭒ  ﭓ     ﭔ  ﭕ  ﭖ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sz w:val="28"/>
          <w:szCs w:val="28"/>
          <w:rtl/>
          <w:lang w:bidi="ar-JO"/>
        </w:rPr>
        <w:t xml:space="preserve"> طه (36، 37, 38), بينما مقصد</w:t>
      </w:r>
      <w:r w:rsidRPr="006108D6">
        <w:rPr>
          <w:rFonts w:asciiTheme="majorBidi" w:hAnsiTheme="majorBidi" w:cs="Arabic Transparent"/>
          <w:sz w:val="28"/>
          <w:szCs w:val="28"/>
          <w:rtl/>
          <w:lang w:bidi="ar-JO"/>
        </w:rPr>
        <w:t xml:space="preserve">  القصة في سورة القصص في هو </w:t>
      </w:r>
      <w:r w:rsidRPr="006108D6">
        <w:rPr>
          <w:rFonts w:asciiTheme="majorBidi" w:hAnsiTheme="majorBidi" w:cs="Arabic Transparent"/>
          <w:sz w:val="28"/>
          <w:szCs w:val="28"/>
          <w:rtl/>
          <w:lang w:bidi="ar-JO"/>
        </w:rPr>
        <w:lastRenderedPageBreak/>
        <w:t>بيان عاقبة استعلاء فرعون, وظلمه للناس واستعبادهم, وكان فيه بشارات النصر والتمكين لدعوة النبي –صلى الله عليه وسلم, وفي سورة "طه" كان في بيان نعم الله على موسى-عليه السلام- وقومه, وفيه تثبيت النبي-صلى الله عليه وسلم- والتمنن عليه بنعمة القرآن</w:t>
      </w:r>
      <w:r w:rsidRPr="006108D6">
        <w:rPr>
          <w:rStyle w:val="FootnoteReference"/>
          <w:rFonts w:asciiTheme="majorBidi" w:hAnsiTheme="majorBidi" w:cs="Arabic Transparent"/>
          <w:sz w:val="28"/>
          <w:szCs w:val="28"/>
          <w:rtl/>
          <w:lang w:bidi="ar-JO"/>
        </w:rPr>
        <w:footnoteReference w:id="953"/>
      </w:r>
      <w:r w:rsidRPr="006108D6">
        <w:rPr>
          <w:rFonts w:asciiTheme="majorBidi" w:hAnsiTheme="majorBidi" w:cs="Arabic Transparent"/>
          <w:sz w:val="28"/>
          <w:szCs w:val="28"/>
          <w:rtl/>
          <w:lang w:bidi="ar-JO"/>
        </w:rPr>
        <w:t xml:space="preserve">.  </w:t>
      </w:r>
    </w:p>
    <w:p w:rsidR="00351686" w:rsidRPr="006108D6" w:rsidRDefault="00351686" w:rsidP="00EC497E">
      <w:pPr>
        <w:pStyle w:val="ListParagraph"/>
        <w:numPr>
          <w:ilvl w:val="0"/>
          <w:numId w:val="23"/>
        </w:numPr>
        <w:tabs>
          <w:tab w:val="left" w:pos="281"/>
          <w:tab w:val="left" w:pos="943"/>
        </w:tabs>
        <w:spacing w:after="0" w:line="348"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أكثر فواصل سورة القصص لأسماء وأفعال جمع, فتضمنت الفاصلة اسماء وأفعال لأهل الثبات في الدنيا, أو الطاغين من أهل النار, وذلك أنّ الصراع كان بين مريدي الآخرة ومريدي الدنيا ظاهر واضح في قصص السورة وموضوعاتها, وأكثر صفات الثابتين جاءت بصيغة الاسم لتدل على ثباتهم عليها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المتقين, المنتصرين, المرسلين, المؤمنين, الناصحون, المحسنين, المصلحين, الناصحين, الأمنين, الغالبون,المسلمين, الصادقين, الشاهدين, المهتدين, الوراثين, المفلحين, الصابرون" وتضمنت أفعالا لهم: " يؤمنون, يتذكرون, ينفقون, يهتدون"</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وتضمنت الفواصل جلّ صفات أهل النار, وجاءت تارة بالصيغة الاسمية وتارة بالصيغة الفعلية لتبين تذبذب أحوالهم, وعدم استقرار نفوسهم,وهي  (المفسدين, خاطئين, مجرمين, الظالمين, فاسقين, الكاذبين, المقبوحين, الجاهلين, المُحضرين, الفرحين, الكافرون, المشركين" ومن الأفعال التي دلت عليهم في فاصلة السورة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يحذرون, لا يشعرون, لا يعلمون, يقتلون, يكذبون, لا ينصرون, أفلا تعقلون, تزعمون, لا يتساءلون, يشركون, ما كانوا إيانّا يعبدون, أفلا تسمعون, أفلا تبصرون, يفترون"</w:t>
      </w:r>
      <w:r w:rsidRPr="006108D6">
        <w:rPr>
          <w:rStyle w:val="FootnoteReference"/>
          <w:rFonts w:asciiTheme="majorBidi" w:hAnsiTheme="majorBidi" w:cs="Arabic Transparent"/>
          <w:sz w:val="28"/>
          <w:szCs w:val="28"/>
          <w:rtl/>
          <w:lang w:bidi="ar-JO"/>
        </w:rPr>
        <w:footnoteReference w:id="954"/>
      </w:r>
      <w:r w:rsidRPr="006108D6">
        <w:rPr>
          <w:rFonts w:asciiTheme="majorBidi" w:hAnsiTheme="majorBidi" w:cs="Arabic Transparent"/>
          <w:sz w:val="28"/>
          <w:szCs w:val="28"/>
          <w:rtl/>
          <w:lang w:bidi="ar-JO"/>
        </w:rPr>
        <w:t>.</w:t>
      </w:r>
    </w:p>
    <w:p w:rsidR="00214640" w:rsidRDefault="00351686" w:rsidP="00EC497E">
      <w:pPr>
        <w:pStyle w:val="ListParagraph"/>
        <w:numPr>
          <w:ilvl w:val="0"/>
          <w:numId w:val="23"/>
        </w:numPr>
        <w:tabs>
          <w:tab w:val="left" w:pos="281"/>
          <w:tab w:val="left" w:pos="943"/>
        </w:tabs>
        <w:spacing w:after="0" w:line="348"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تضمنت آية في السورة لمحة بلاغية عجيبة, في قوله تعالى:</w:t>
      </w:r>
      <w:r w:rsidRPr="006108D6">
        <w:rPr>
          <w:rFonts w:asciiTheme="majorBidi" w:hAnsiTheme="majorBidi" w:cs="Arabic Transparent"/>
          <w:b/>
          <w:bCs/>
          <w:sz w:val="28"/>
          <w:szCs w:val="28"/>
          <w:rtl/>
        </w:rPr>
        <w:t xml:space="preserve">" </w:t>
      </w:r>
      <w:r w:rsidR="00214640">
        <w:rPr>
          <w:rFonts w:ascii="QCF_BSML" w:eastAsiaTheme="minorHAnsi" w:hAnsi="QCF_BSML" w:cs="QCF_BSML"/>
          <w:color w:val="000000"/>
          <w:sz w:val="27"/>
          <w:szCs w:val="27"/>
          <w:rtl/>
        </w:rPr>
        <w:t xml:space="preserve">ﭽ </w:t>
      </w:r>
      <w:r w:rsidR="00214640">
        <w:rPr>
          <w:rFonts w:ascii="QCF_P386" w:eastAsiaTheme="minorHAnsi" w:hAnsi="QCF_P386" w:cs="QCF_P386"/>
          <w:b/>
          <w:bCs/>
          <w:color w:val="000000"/>
          <w:sz w:val="27"/>
          <w:szCs w:val="27"/>
          <w:rtl/>
        </w:rPr>
        <w:t>ﭞ</w:t>
      </w:r>
      <w:proofErr w:type="gramStart"/>
      <w:r w:rsidR="00214640">
        <w:rPr>
          <w:rFonts w:ascii="QCF_P386" w:eastAsiaTheme="minorHAnsi" w:hAnsi="QCF_P386" w:cs="QCF_P386"/>
          <w:b/>
          <w:bCs/>
          <w:color w:val="000000"/>
          <w:sz w:val="27"/>
          <w:szCs w:val="27"/>
          <w:rtl/>
        </w:rPr>
        <w:t xml:space="preserve">  </w:t>
      </w:r>
      <w:proofErr w:type="gramEnd"/>
      <w:r w:rsidR="00214640">
        <w:rPr>
          <w:rFonts w:ascii="QCF_P386" w:eastAsiaTheme="minorHAnsi" w:hAnsi="QCF_P386" w:cs="QCF_P386"/>
          <w:b/>
          <w:bCs/>
          <w:color w:val="000000"/>
          <w:sz w:val="27"/>
          <w:szCs w:val="27"/>
          <w:rtl/>
        </w:rPr>
        <w:t xml:space="preserve">ﭟ     ﭠ     ﭡ   ﭢ  ﭣﭤ  ﭥ  ﭦ  ﭧ  ﭨ  ﭩ  ﭪ      ﭫ  ﭬ   ﭭ   ﭮﭯ  ﭰ    ﭱ  ﭲ     ﭳ  ﭴ  ﭵ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b/>
          <w:bCs/>
          <w:sz w:val="28"/>
          <w:szCs w:val="28"/>
          <w:rtl/>
        </w:rPr>
        <w:t xml:space="preserve"> </w:t>
      </w:r>
      <w:r w:rsidRPr="00214640">
        <w:rPr>
          <w:rFonts w:asciiTheme="majorBidi" w:hAnsiTheme="majorBidi" w:cs="Arabic Transparent"/>
          <w:sz w:val="28"/>
          <w:szCs w:val="28"/>
          <w:rtl/>
          <w:lang w:bidi="ar-JO"/>
        </w:rPr>
        <w:t>القصص(7), قال</w:t>
      </w:r>
      <w:r w:rsidRPr="006108D6">
        <w:rPr>
          <w:rFonts w:asciiTheme="majorBidi" w:hAnsiTheme="majorBidi" w:cs="Arabic Transparent"/>
          <w:sz w:val="28"/>
          <w:szCs w:val="28"/>
          <w:rtl/>
          <w:lang w:bidi="ar-JO"/>
        </w:rPr>
        <w:t xml:space="preserve"> ابن عاشور:" كانت هذه الآية مثالاً من أمثلة دقائق الإعجاز القرآني فعن الأصمعي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أنه سمع جارية أعرابية تنشد</w:t>
      </w:r>
      <w:r w:rsidR="001554DB">
        <w:rPr>
          <w:rFonts w:asciiTheme="majorBidi" w:hAnsiTheme="majorBidi" w:cs="Arabic Transparent"/>
          <w:sz w:val="28"/>
          <w:szCs w:val="28"/>
          <w:rtl/>
          <w:lang w:bidi="ar-JO"/>
        </w:rPr>
        <w:t>:</w:t>
      </w:r>
      <w:r w:rsidR="00214640">
        <w:rPr>
          <w:rFonts w:asciiTheme="majorBidi" w:hAnsiTheme="majorBidi" w:cs="Arabic Transparent" w:hint="cs"/>
          <w:sz w:val="28"/>
          <w:szCs w:val="28"/>
          <w:rtl/>
          <w:lang w:bidi="ar-JO"/>
        </w:rPr>
        <w:t xml:space="preserve"> </w:t>
      </w:r>
    </w:p>
    <w:p w:rsidR="00214640" w:rsidRPr="00214640" w:rsidRDefault="00214640" w:rsidP="00EC497E">
      <w:pPr>
        <w:pStyle w:val="ListParagraph"/>
        <w:tabs>
          <w:tab w:val="left" w:pos="281"/>
          <w:tab w:val="left" w:pos="943"/>
        </w:tabs>
        <w:spacing w:after="0" w:line="348" w:lineRule="auto"/>
        <w:ind w:left="567"/>
        <w:jc w:val="both"/>
        <w:rPr>
          <w:rFonts w:asciiTheme="majorBidi" w:hAnsiTheme="majorBidi" w:cs="Arabic Transparent"/>
          <w:sz w:val="18"/>
          <w:szCs w:val="18"/>
          <w:lang w:bidi="ar-JO"/>
        </w:rPr>
      </w:pPr>
    </w:p>
    <w:p w:rsidR="00214640" w:rsidRDefault="00351686" w:rsidP="00EC497E">
      <w:pPr>
        <w:tabs>
          <w:tab w:val="left" w:pos="281"/>
          <w:tab w:val="left" w:pos="943"/>
        </w:tabs>
        <w:spacing w:after="0" w:line="348" w:lineRule="auto"/>
        <w:jc w:val="both"/>
        <w:rPr>
          <w:rFonts w:asciiTheme="majorBidi" w:hAnsiTheme="majorBidi" w:cs="Arabic Transparent"/>
          <w:sz w:val="28"/>
          <w:szCs w:val="28"/>
          <w:rtl/>
          <w:lang w:bidi="ar-JO"/>
        </w:rPr>
      </w:pPr>
      <w:r w:rsidRPr="00214640">
        <w:rPr>
          <w:rFonts w:asciiTheme="majorBidi" w:hAnsiTheme="majorBidi" w:cs="Arabic Transparent"/>
          <w:sz w:val="28"/>
          <w:szCs w:val="28"/>
          <w:rtl/>
          <w:lang w:bidi="ar-JO"/>
        </w:rPr>
        <w:t xml:space="preserve">أستغفر الله لأمري كله </w:t>
      </w:r>
      <w:proofErr w:type="gramStart"/>
      <w:r w:rsidRPr="00214640">
        <w:rPr>
          <w:rFonts w:asciiTheme="majorBidi" w:hAnsiTheme="majorBidi" w:cs="Arabic Transparent"/>
          <w:sz w:val="28"/>
          <w:szCs w:val="28"/>
          <w:rtl/>
          <w:lang w:bidi="ar-JO"/>
        </w:rPr>
        <w:t>قتلت</w:t>
      </w:r>
      <w:proofErr w:type="gramEnd"/>
      <w:r w:rsidRPr="00214640">
        <w:rPr>
          <w:rFonts w:asciiTheme="majorBidi" w:hAnsiTheme="majorBidi" w:cs="Arabic Transparent"/>
          <w:sz w:val="28"/>
          <w:szCs w:val="28"/>
          <w:rtl/>
          <w:lang w:bidi="ar-JO"/>
        </w:rPr>
        <w:t xml:space="preserve"> إنساناً بغير حله</w:t>
      </w:r>
      <w:r w:rsidR="00214640">
        <w:rPr>
          <w:rFonts w:asciiTheme="majorBidi" w:hAnsiTheme="majorBidi" w:cs="Arabic Transparent" w:hint="cs"/>
          <w:sz w:val="28"/>
          <w:szCs w:val="28"/>
          <w:rtl/>
          <w:lang w:bidi="ar-JO"/>
        </w:rPr>
        <w:t xml:space="preserve">    </w:t>
      </w:r>
    </w:p>
    <w:p w:rsidR="00351686" w:rsidRPr="006108D6" w:rsidRDefault="00351686" w:rsidP="00EC497E">
      <w:pPr>
        <w:tabs>
          <w:tab w:val="left" w:pos="281"/>
          <w:tab w:val="left" w:pos="943"/>
        </w:tabs>
        <w:spacing w:after="0" w:line="348" w:lineRule="auto"/>
        <w:jc w:val="right"/>
        <w:rPr>
          <w:rFonts w:asciiTheme="majorBidi" w:hAnsiTheme="majorBidi" w:cs="Arabic Transparent"/>
          <w:sz w:val="28"/>
          <w:szCs w:val="28"/>
          <w:lang w:bidi="ar-JO"/>
        </w:rPr>
      </w:pPr>
      <w:proofErr w:type="gramStart"/>
      <w:r w:rsidRPr="006108D6">
        <w:rPr>
          <w:rFonts w:asciiTheme="majorBidi" w:hAnsiTheme="majorBidi" w:cs="Arabic Transparent"/>
          <w:sz w:val="28"/>
          <w:szCs w:val="28"/>
          <w:rtl/>
          <w:lang w:bidi="ar-JO"/>
        </w:rPr>
        <w:t>مثل</w:t>
      </w:r>
      <w:proofErr w:type="gramEnd"/>
      <w:r w:rsidRPr="006108D6">
        <w:rPr>
          <w:rFonts w:asciiTheme="majorBidi" w:hAnsiTheme="majorBidi" w:cs="Arabic Transparent"/>
          <w:sz w:val="28"/>
          <w:szCs w:val="28"/>
          <w:rtl/>
          <w:lang w:bidi="ar-JO"/>
        </w:rPr>
        <w:t xml:space="preserve"> غزال ناعماً في دله انتصف الليل ولم أُصـَلِّه</w:t>
      </w:r>
    </w:p>
    <w:p w:rsidR="00351686" w:rsidRPr="006108D6" w:rsidRDefault="00351686" w:rsidP="00214640">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وهي </w:t>
      </w:r>
      <w:proofErr w:type="gramStart"/>
      <w:r w:rsidRPr="006108D6">
        <w:rPr>
          <w:rFonts w:asciiTheme="majorBidi" w:hAnsiTheme="majorBidi" w:cs="Arabic Transparent"/>
          <w:sz w:val="28"/>
          <w:szCs w:val="28"/>
          <w:rtl/>
          <w:lang w:bidi="ar-JO"/>
        </w:rPr>
        <w:t>تريد</w:t>
      </w:r>
      <w:proofErr w:type="gramEnd"/>
      <w:r w:rsidRPr="006108D6">
        <w:rPr>
          <w:rFonts w:asciiTheme="majorBidi" w:hAnsiTheme="majorBidi" w:cs="Arabic Transparent"/>
          <w:sz w:val="28"/>
          <w:szCs w:val="28"/>
          <w:rtl/>
          <w:lang w:bidi="ar-JO"/>
        </w:rPr>
        <w:t xml:space="preserve"> التورية بالقرآن, فقال لها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قاتلك الله ما أفصحك!-..فقالت له: أو يعد هذا فصاحة مع قوله تعالى { وأوحينا إلى أم موسى..)فجمع في آية واحدة خبرين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وأمرين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ونهيين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lastRenderedPageBreak/>
        <w:t>وبشارتين", فالخبران هما { وأوحينا إلى أم موسى } وقوله { فإذا خفت عليه } لأنه يشعر بأنها ستخاف عليه, والأمران هما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 أرضعيه } و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ألقيه), والنهيان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 ولا تخافي } و { لا تحزني }, والبشارتان:{ إنا رادوه إليك وجاعلوه من المرسلين }</w:t>
      </w:r>
      <w:r w:rsidRPr="006108D6">
        <w:rPr>
          <w:rStyle w:val="FootnoteReference"/>
          <w:rFonts w:asciiTheme="majorBidi" w:hAnsiTheme="majorBidi" w:cs="Arabic Transparent"/>
          <w:sz w:val="28"/>
          <w:szCs w:val="28"/>
          <w:rtl/>
          <w:lang w:bidi="ar-JO"/>
        </w:rPr>
        <w:footnoteReference w:id="955"/>
      </w:r>
      <w:r w:rsidRPr="006108D6">
        <w:rPr>
          <w:rFonts w:asciiTheme="majorBidi" w:hAnsiTheme="majorBidi" w:cs="Arabic Transparent"/>
          <w:sz w:val="28"/>
          <w:szCs w:val="28"/>
          <w:rtl/>
          <w:lang w:bidi="ar-JO"/>
        </w:rPr>
        <w:t xml:space="preserve">" </w:t>
      </w:r>
    </w:p>
    <w:p w:rsidR="0007191B" w:rsidRPr="006108D6" w:rsidRDefault="00351686" w:rsidP="00214640">
      <w:pPr>
        <w:pStyle w:val="ListParagraph"/>
        <w:numPr>
          <w:ilvl w:val="0"/>
          <w:numId w:val="23"/>
        </w:numPr>
        <w:tabs>
          <w:tab w:val="left" w:pos="281"/>
          <w:tab w:val="left" w:pos="943"/>
        </w:tabs>
        <w:spacing w:after="0" w:line="336"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انفردت السورة بعدد من الأبنية التي لم ت</w:t>
      </w:r>
      <w:r w:rsidR="00062BC1" w:rsidRPr="006108D6">
        <w:rPr>
          <w:rFonts w:asciiTheme="majorBidi" w:hAnsiTheme="majorBidi" w:cs="Arabic Transparent"/>
          <w:sz w:val="28"/>
          <w:szCs w:val="28"/>
          <w:rtl/>
          <w:lang w:bidi="ar-JO"/>
        </w:rPr>
        <w:t>ذكر</w:t>
      </w:r>
      <w:r w:rsidRPr="006108D6">
        <w:rPr>
          <w:rFonts w:asciiTheme="majorBidi" w:hAnsiTheme="majorBidi" w:cs="Arabic Transparent"/>
          <w:sz w:val="28"/>
          <w:szCs w:val="28"/>
          <w:rtl/>
          <w:lang w:bidi="ar-JO"/>
        </w:rPr>
        <w:t xml:space="preserve"> في القرآن الكريم وهي " لاقيه, متعناه, امر</w:t>
      </w:r>
      <w:r w:rsidR="00536249" w:rsidRPr="006108D6">
        <w:rPr>
          <w:rFonts w:asciiTheme="majorBidi" w:hAnsiTheme="majorBidi" w:cs="Arabic Transparent"/>
          <w:sz w:val="28"/>
          <w:szCs w:val="28"/>
          <w:rtl/>
          <w:lang w:bidi="ar-JO"/>
        </w:rPr>
        <w:t>أ</w:t>
      </w:r>
      <w:r w:rsidRPr="006108D6">
        <w:rPr>
          <w:rFonts w:asciiTheme="majorBidi" w:hAnsiTheme="majorBidi" w:cs="Arabic Transparent"/>
          <w:sz w:val="28"/>
          <w:szCs w:val="28"/>
          <w:rtl/>
          <w:lang w:bidi="ar-JO"/>
        </w:rPr>
        <w:t>تين, تمُنّ, تمنوا, فنبذن</w:t>
      </w:r>
      <w:r w:rsidR="00536249"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هم, نجوتَ, نادينا, تنس, استنصره, منتصرين, لتنوّأ, يهديني, هالك, توجه, ورد, فأوقد, فوكزه,ءاتاك, يؤتون, بأخيك, لأخته, أيّما, لتبدي, تبرأنا, برهنان, بطرت, يبطش, تبغ, البقعة, وأتبعناهم, ثاويّا, ليجزيك, جاعلوه, أجبتم, حجج, وأحسِن, استحياء, نتخطّف, يختار, وبداره, يذبّح, فذانك, ترجوا, ردءا, رددن</w:t>
      </w:r>
      <w:r w:rsidR="00536249"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ه, لرادّك, الرعاء, ركبوا, الرهب, مراضع, فسقى, سقيت, يسكن, فأسكنه, أشق, يصدنك, يُصدقني, يستضعف, فتطاول</w:t>
      </w:r>
      <w:r w:rsidRPr="006108D6">
        <w:rPr>
          <w:rStyle w:val="FootnoteReference"/>
          <w:rFonts w:asciiTheme="majorBidi" w:hAnsiTheme="majorBidi" w:cs="Arabic Transparent"/>
          <w:sz w:val="28"/>
          <w:szCs w:val="28"/>
          <w:rtl/>
          <w:lang w:bidi="ar-JO"/>
        </w:rPr>
        <w:footnoteReference w:id="956"/>
      </w:r>
      <w:r w:rsidRPr="006108D6">
        <w:rPr>
          <w:rFonts w:asciiTheme="majorBidi" w:hAnsiTheme="majorBidi" w:cs="Arabic Transparent"/>
          <w:sz w:val="28"/>
          <w:szCs w:val="28"/>
          <w:rtl/>
          <w:lang w:bidi="ar-JO"/>
        </w:rPr>
        <w:t xml:space="preserve">" </w:t>
      </w:r>
    </w:p>
    <w:p w:rsidR="00351686" w:rsidRPr="00BB076F" w:rsidRDefault="00351686" w:rsidP="00214640">
      <w:pPr>
        <w:tabs>
          <w:tab w:val="left" w:pos="281"/>
          <w:tab w:val="left" w:pos="943"/>
        </w:tabs>
        <w:spacing w:after="0" w:line="336"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المطلب الثاني</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الانفرادات اللفظية وعلاقتها بالوحدة الموضوعية للسورة.</w:t>
      </w:r>
    </w:p>
    <w:p w:rsidR="00351686" w:rsidRPr="006108D6" w:rsidRDefault="00351686" w:rsidP="00214640">
      <w:pPr>
        <w:tabs>
          <w:tab w:val="left" w:pos="281"/>
          <w:tab w:val="left" w:pos="943"/>
        </w:tabs>
        <w:spacing w:after="0" w:line="336"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انفردت السورة بثماني انفرادات لفظية لم تتكرر في القرآن الكريم وهي</w:t>
      </w:r>
      <w:r w:rsidR="0007191B" w:rsidRPr="006108D6">
        <w:rPr>
          <w:rFonts w:asciiTheme="majorBidi" w:hAnsiTheme="majorBidi" w:cs="Arabic Transparent"/>
          <w:sz w:val="28"/>
          <w:szCs w:val="28"/>
          <w:rtl/>
          <w:lang w:bidi="ar-JO"/>
        </w:rPr>
        <w:t xml:space="preserve"> " البقعة, جذوة, تذودان, ردءا, أفصح, المقبوحين, لتنوء, فوكزه</w:t>
      </w:r>
      <w:r w:rsidR="0007191B" w:rsidRPr="006108D6">
        <w:rPr>
          <w:rStyle w:val="FootnoteReference"/>
          <w:rFonts w:asciiTheme="majorBidi" w:hAnsiTheme="majorBidi" w:cs="Arabic Transparent"/>
          <w:sz w:val="28"/>
          <w:szCs w:val="28"/>
          <w:rtl/>
          <w:lang w:bidi="ar-JO"/>
        </w:rPr>
        <w:footnoteReference w:id="957"/>
      </w:r>
      <w:r w:rsidR="0007191B" w:rsidRPr="006108D6">
        <w:rPr>
          <w:rFonts w:asciiTheme="majorBidi" w:hAnsiTheme="majorBidi" w:cs="Arabic Transparent"/>
          <w:sz w:val="28"/>
          <w:szCs w:val="28"/>
          <w:rtl/>
          <w:lang w:bidi="ar-JO"/>
        </w:rPr>
        <w:t>"</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ويتضمن هذا المطلب دراسة لهذه  الدلالات وربطها بالوحدة الموضوعية للسورة.</w:t>
      </w:r>
    </w:p>
    <w:p w:rsidR="00351686" w:rsidRPr="006108D6" w:rsidRDefault="00351686" w:rsidP="00214640">
      <w:pPr>
        <w:pStyle w:val="ListParagraph"/>
        <w:tabs>
          <w:tab w:val="left" w:pos="281"/>
          <w:tab w:val="left" w:pos="943"/>
        </w:tabs>
        <w:spacing w:after="0" w:line="336"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الانفرادة الأولى</w:t>
      </w:r>
      <w:r w:rsidR="001554DB">
        <w:rPr>
          <w:rFonts w:asciiTheme="majorBidi" w:hAnsiTheme="majorBidi" w:cs="Arabic Transparent"/>
          <w:b/>
          <w:bCs/>
          <w:sz w:val="28"/>
          <w:szCs w:val="28"/>
          <w:rtl/>
          <w:lang w:bidi="ar-JO"/>
        </w:rPr>
        <w:t>:</w:t>
      </w:r>
      <w:r w:rsidRPr="006108D6">
        <w:rPr>
          <w:rFonts w:asciiTheme="majorBidi" w:hAnsiTheme="majorBidi" w:cs="Arabic Transparent"/>
          <w:b/>
          <w:bCs/>
          <w:sz w:val="28"/>
          <w:szCs w:val="28"/>
          <w:rtl/>
          <w:lang w:bidi="ar-JO"/>
        </w:rPr>
        <w:t xml:space="preserve">"فوكزه" في قوله تعالى </w:t>
      </w:r>
      <w:r w:rsidR="00214640">
        <w:rPr>
          <w:rFonts w:ascii="QCF_BSML" w:eastAsiaTheme="minorHAnsi" w:hAnsi="QCF_BSML" w:cs="QCF_BSML"/>
          <w:color w:val="000000"/>
          <w:sz w:val="27"/>
          <w:szCs w:val="27"/>
          <w:rtl/>
        </w:rPr>
        <w:t xml:space="preserve">ﭽ </w:t>
      </w:r>
      <w:r w:rsidR="00214640">
        <w:rPr>
          <w:rFonts w:ascii="QCF_P387" w:eastAsiaTheme="minorHAnsi" w:hAnsi="QCF_P387" w:cs="QCF_P387"/>
          <w:b/>
          <w:bCs/>
          <w:color w:val="000000"/>
          <w:sz w:val="27"/>
          <w:szCs w:val="27"/>
          <w:rtl/>
        </w:rPr>
        <w:t xml:space="preserve">ﭝ  ﭞ  ﭟ  ﭠ  ﭡ  ﭢ  ﭣ     ﭤ  ﭥ  ﭦ  ﭧ  ﭨ  ﭩ  ﭪ  ﭫ  ﭬ   ﭭﭮ   ﭯ  ﭰ  ﭱ  ﭲ  ﭳ  ﭴ  ﭵ  ﭶ  ﭷ  ﭸ    ﭹ  ﭺﭻ  ﭼ  ﭽ  ﭾ   ﭿ  ﮀﮁ  ﮂ  ﮃ  ﮄ  ﮅ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sz w:val="28"/>
          <w:szCs w:val="28"/>
          <w:rtl/>
          <w:lang w:bidi="ar-JO"/>
        </w:rPr>
        <w:t>القصص (15).</w:t>
      </w:r>
    </w:p>
    <w:p w:rsidR="00351686" w:rsidRPr="006108D6" w:rsidRDefault="00351686" w:rsidP="00214640">
      <w:pPr>
        <w:pStyle w:val="ListParagraph"/>
        <w:tabs>
          <w:tab w:val="left" w:pos="281"/>
          <w:tab w:val="left" w:pos="943"/>
        </w:tabs>
        <w:spacing w:after="0" w:line="336"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في سياق قصة موسى-ليه السلام- في مرحلة شبابه, وتعرضه لمحنة قتل نفس, وتداعيات هذه المحنة وأثرها في حياة موسى-عليه السلام.</w:t>
      </w:r>
    </w:p>
    <w:p w:rsidR="00351686" w:rsidRPr="00BB076F" w:rsidRDefault="00351686" w:rsidP="00214640">
      <w:pPr>
        <w:tabs>
          <w:tab w:val="left" w:pos="281"/>
          <w:tab w:val="left" w:pos="943"/>
        </w:tabs>
        <w:spacing w:after="0" w:line="336"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أولا: </w:t>
      </w:r>
      <w:proofErr w:type="gramStart"/>
      <w:r w:rsidRPr="00BB076F">
        <w:rPr>
          <w:rFonts w:asciiTheme="majorBidi" w:hAnsiTheme="majorBidi" w:cs="Arabic Transparent"/>
          <w:b/>
          <w:bCs/>
          <w:sz w:val="32"/>
          <w:szCs w:val="32"/>
          <w:rtl/>
          <w:lang w:bidi="ar-JO"/>
        </w:rPr>
        <w:t>دلالة</w:t>
      </w:r>
      <w:proofErr w:type="gramEnd"/>
      <w:r w:rsidRPr="00BB076F">
        <w:rPr>
          <w:rFonts w:asciiTheme="majorBidi" w:hAnsiTheme="majorBidi" w:cs="Arabic Transparent"/>
          <w:b/>
          <w:bCs/>
          <w:sz w:val="32"/>
          <w:szCs w:val="32"/>
          <w:rtl/>
          <w:lang w:bidi="ar-JO"/>
        </w:rPr>
        <w:t xml:space="preserve"> مادة " وكز" في اللغة </w:t>
      </w:r>
    </w:p>
    <w:p w:rsidR="00351686" w:rsidRPr="006108D6" w:rsidRDefault="00351686" w:rsidP="00214640">
      <w:pPr>
        <w:pStyle w:val="ListParagraph"/>
        <w:tabs>
          <w:tab w:val="left" w:pos="281"/>
          <w:tab w:val="left" w:pos="943"/>
        </w:tabs>
        <w:spacing w:after="0" w:line="336"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أصل اللفظ من "وكز" وهو من الضرب أو الطعن أو الدفع بجمع الكف</w:t>
      </w:r>
      <w:r w:rsidRPr="006108D6">
        <w:rPr>
          <w:rStyle w:val="FootnoteReference"/>
          <w:rFonts w:asciiTheme="majorBidi" w:hAnsiTheme="majorBidi" w:cs="Arabic Transparent"/>
          <w:sz w:val="28"/>
          <w:szCs w:val="28"/>
          <w:rtl/>
          <w:lang w:bidi="ar-JO"/>
        </w:rPr>
        <w:footnoteReference w:id="958"/>
      </w:r>
      <w:r w:rsidRPr="006108D6">
        <w:rPr>
          <w:rFonts w:asciiTheme="majorBidi" w:hAnsiTheme="majorBidi" w:cs="Arabic Transparent"/>
          <w:sz w:val="28"/>
          <w:szCs w:val="28"/>
          <w:rtl/>
          <w:lang w:bidi="ar-JO"/>
        </w:rPr>
        <w:t>,  قال ابن منظور--(ت711ه)- في اللسان</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وَكَزَهُ وَكْزاً دفعه وضربه مثل نَكَزَه, والوَكْزُ الطعن, ووَكَزَه أَيضاً</w:t>
      </w:r>
      <w:proofErr w:type="gramStart"/>
      <w:r w:rsidRPr="006108D6">
        <w:rPr>
          <w:rFonts w:asciiTheme="majorBidi" w:hAnsiTheme="majorBidi" w:cs="Arabic Transparent"/>
          <w:sz w:val="28"/>
          <w:szCs w:val="28"/>
          <w:rtl/>
          <w:lang w:bidi="ar-JO"/>
        </w:rPr>
        <w:t xml:space="preserve"> طعنه بجُمْ</w:t>
      </w:r>
      <w:proofErr w:type="gramEnd"/>
      <w:r w:rsidRPr="006108D6">
        <w:rPr>
          <w:rFonts w:asciiTheme="majorBidi" w:hAnsiTheme="majorBidi" w:cs="Arabic Transparent"/>
          <w:sz w:val="28"/>
          <w:szCs w:val="28"/>
          <w:rtl/>
          <w:lang w:bidi="ar-JO"/>
        </w:rPr>
        <w:t>عِ كفه,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وقيل وَكَزَه أَي ضربه بجُمْعِ يده على ذَقنِه, وفي حديث موسى عليه السلام فَوَكَزَ الفِرْعَوْنِيَّ فقتله؛ أَي نَخَسه, وفي حديث المعراج إِذ جاء جبريل عليه السلام فَوَكَزَ </w:t>
      </w:r>
      <w:r w:rsidRPr="006108D6">
        <w:rPr>
          <w:rFonts w:asciiTheme="majorBidi" w:hAnsiTheme="majorBidi" w:cs="Arabic Transparent"/>
          <w:sz w:val="28"/>
          <w:szCs w:val="28"/>
          <w:rtl/>
          <w:lang w:bidi="ar-JO"/>
        </w:rPr>
        <w:lastRenderedPageBreak/>
        <w:t>بين كَتِفَيَّ</w:t>
      </w:r>
      <w:r w:rsidRPr="006108D6">
        <w:rPr>
          <w:rStyle w:val="FootnoteReference"/>
          <w:rFonts w:asciiTheme="majorBidi" w:hAnsiTheme="majorBidi" w:cs="Arabic Transparent"/>
          <w:sz w:val="28"/>
          <w:szCs w:val="28"/>
          <w:rtl/>
          <w:lang w:bidi="ar-JO"/>
        </w:rPr>
        <w:footnoteReference w:id="959"/>
      </w:r>
      <w:r w:rsidRPr="006108D6">
        <w:rPr>
          <w:rFonts w:asciiTheme="majorBidi" w:hAnsiTheme="majorBidi" w:cs="Arabic Transparent"/>
          <w:sz w:val="28"/>
          <w:szCs w:val="28"/>
          <w:rtl/>
          <w:lang w:bidi="ar-JO"/>
        </w:rPr>
        <w:t>.... وقيل وكَزَه بالعصا وروى عن بعضهم رمح مَرْكُوزٌ ومَوْكوزٌ بمعنى واحد,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ويقال وَكَزْتُ أَنفه أَكِزُه إِذا كسرت أَنفه ووَكَعْت أَنفَه فأَنا أَكَعُه,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...وَكَزْتُه ونَكَزْتُه ونَهَزْتُه ولَهَزْتُه بمعنى واحد, ووَكَزْتْهُ الحية لدغته, ووَكَزَ وَكْزاً ووَكَزَ في عَدْوِه من فَزَع أَو نحوه</w:t>
      </w:r>
      <w:r w:rsidRPr="006108D6">
        <w:rPr>
          <w:rStyle w:val="FootnoteReference"/>
          <w:rFonts w:asciiTheme="majorBidi" w:hAnsiTheme="majorBidi" w:cs="Arabic Transparent"/>
          <w:sz w:val="28"/>
          <w:szCs w:val="28"/>
          <w:rtl/>
          <w:lang w:bidi="ar-JO"/>
        </w:rPr>
        <w:footnoteReference w:id="960"/>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ويظهر من دلالة مادة الانفرادة أنها تدل على نوع من أنواع الدفع, وهيئته بقبض اليد, وليس في دلالة المادة ما يدل على قوة هذه الدفعة, وقد يقصد منها التنبيه فقط, وقصد بجمع الكف, ونقل بعض المفسرين</w:t>
      </w:r>
      <w:r w:rsidRPr="006108D6">
        <w:rPr>
          <w:rStyle w:val="FootnoteReference"/>
          <w:rFonts w:asciiTheme="majorBidi" w:hAnsiTheme="majorBidi" w:cs="Arabic Transparent"/>
          <w:sz w:val="28"/>
          <w:szCs w:val="28"/>
          <w:rtl/>
          <w:lang w:bidi="ar-JO"/>
        </w:rPr>
        <w:footnoteReference w:id="961"/>
      </w:r>
      <w:r w:rsidRPr="006108D6">
        <w:rPr>
          <w:rFonts w:asciiTheme="majorBidi" w:hAnsiTheme="majorBidi" w:cs="Arabic Transparent"/>
          <w:sz w:val="28"/>
          <w:szCs w:val="28"/>
          <w:rtl/>
          <w:lang w:bidi="ar-JO"/>
        </w:rPr>
        <w:t>عن الفراء-(ت207ه)-: أنّ الوكز هو بأطراف الأصابع, ولم تجد الباحثة هذا التفصيل عند الفراء, إنما قال الفراء:"</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قوله: {فَوَكَزَهُ مُوسَى} يريد: فَلَكزه. وفى قراءة عبد الله {فَنكَزهُ} ووَهَزه أيضاً لغة, كلٌّ سَوَاء.</w:t>
      </w:r>
      <w:r w:rsidRPr="006108D6">
        <w:rPr>
          <w:rStyle w:val="FootnoteReference"/>
          <w:rFonts w:asciiTheme="majorBidi" w:hAnsiTheme="majorBidi" w:cs="Arabic Transparent"/>
          <w:sz w:val="28"/>
          <w:szCs w:val="28"/>
          <w:rtl/>
          <w:lang w:bidi="ar-JO"/>
        </w:rPr>
        <w:footnoteReference w:id="962"/>
      </w:r>
      <w:r w:rsidRPr="006108D6">
        <w:rPr>
          <w:rFonts w:asciiTheme="majorBidi" w:hAnsiTheme="majorBidi" w:cs="Arabic Transparent"/>
          <w:sz w:val="28"/>
          <w:szCs w:val="28"/>
          <w:rtl/>
          <w:lang w:bidi="ar-JO"/>
        </w:rPr>
        <w:t>" قاله الزمخشري في تفسيره, ورجحه على الدفع بجمع الكف</w:t>
      </w:r>
      <w:r w:rsidRPr="006108D6">
        <w:rPr>
          <w:rStyle w:val="FootnoteReference"/>
          <w:rFonts w:asciiTheme="majorBidi" w:hAnsiTheme="majorBidi" w:cs="Arabic Transparent"/>
          <w:sz w:val="28"/>
          <w:szCs w:val="28"/>
          <w:rtl/>
          <w:lang w:bidi="ar-JO"/>
        </w:rPr>
        <w:footnoteReference w:id="963"/>
      </w:r>
      <w:r w:rsidRPr="006108D6">
        <w:rPr>
          <w:rFonts w:asciiTheme="majorBidi" w:hAnsiTheme="majorBidi" w:cs="Arabic Transparent"/>
          <w:sz w:val="28"/>
          <w:szCs w:val="28"/>
          <w:rtl/>
          <w:lang w:bidi="ar-JO"/>
        </w:rPr>
        <w:t>.</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ثانيا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دلالة الصيغة "</w:t>
      </w:r>
      <w:proofErr w:type="gramStart"/>
      <w:r w:rsidRPr="00BB076F">
        <w:rPr>
          <w:rFonts w:asciiTheme="majorBidi" w:hAnsiTheme="majorBidi" w:cs="Arabic Transparent"/>
          <w:b/>
          <w:bCs/>
          <w:sz w:val="32"/>
          <w:szCs w:val="32"/>
          <w:rtl/>
          <w:lang w:bidi="ar-JO"/>
        </w:rPr>
        <w:t>فوكزه</w:t>
      </w:r>
      <w:proofErr w:type="gramEnd"/>
      <w:r w:rsidRPr="00BB076F">
        <w:rPr>
          <w:rFonts w:asciiTheme="majorBidi" w:hAnsiTheme="majorBidi" w:cs="Arabic Transparent"/>
          <w:b/>
          <w:bCs/>
          <w:sz w:val="32"/>
          <w:szCs w:val="32"/>
          <w:rtl/>
          <w:lang w:bidi="ar-JO"/>
        </w:rPr>
        <w:t>" في ال</w:t>
      </w:r>
      <w:r w:rsidR="00536249" w:rsidRPr="00BB076F">
        <w:rPr>
          <w:rFonts w:asciiTheme="majorBidi" w:hAnsiTheme="majorBidi" w:cs="Arabic Transparent"/>
          <w:b/>
          <w:bCs/>
          <w:sz w:val="32"/>
          <w:szCs w:val="32"/>
          <w:rtl/>
          <w:lang w:bidi="ar-JO"/>
        </w:rPr>
        <w:t>سياق</w:t>
      </w:r>
      <w:r w:rsidRPr="00BB076F">
        <w:rPr>
          <w:rFonts w:asciiTheme="majorBidi" w:hAnsiTheme="majorBidi" w:cs="Arabic Transparent"/>
          <w:b/>
          <w:bCs/>
          <w:sz w:val="32"/>
          <w:szCs w:val="32"/>
          <w:rtl/>
          <w:lang w:bidi="ar-JO"/>
        </w:rPr>
        <w:t>.</w:t>
      </w:r>
    </w:p>
    <w:p w:rsidR="00351686" w:rsidRPr="006108D6" w:rsidRDefault="00351686" w:rsidP="00214640">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جاءت الانفرادة بصيغة الماضي المسبوقه بفاء التعقيب والترتيب, في جملة معطوفة على ما قبلها, في قوله تعالى: </w:t>
      </w:r>
      <w:r w:rsidRPr="006108D6">
        <w:rPr>
          <w:rFonts w:asciiTheme="majorBidi" w:hAnsiTheme="majorBidi" w:cs="Arabic Transparent"/>
          <w:b/>
          <w:bCs/>
          <w:sz w:val="28"/>
          <w:szCs w:val="28"/>
          <w:rtl/>
        </w:rPr>
        <w:t>"فَاسْتَغَاثَهُ الَّذِي مِنْ شِيعَتِهِ عَلَى الَّذِي مِنْ عَدُوِّهِ فَوَكَزَهُ مُوسَى فَقَضَى عَلَيْهِ."</w:t>
      </w:r>
      <w:r w:rsidRPr="006108D6">
        <w:rPr>
          <w:rFonts w:asciiTheme="majorBidi" w:hAnsiTheme="majorBidi" w:cs="Arabic Transparent"/>
          <w:sz w:val="28"/>
          <w:szCs w:val="28"/>
          <w:rtl/>
          <w:lang w:bidi="ar-JO"/>
        </w:rPr>
        <w:t xml:space="preserve"> دل اللفظ القرآني أن موسى عليه السلام أراد الدفع ولم يرد القتل, وإلا لكان اللفظ "فقتله" عوضا عن وكزه, فبين لفظ الوكز مقصد موسى؛ فإنّ الوكز لا يدل على مقصد القتل, فهو من أشكال الضرب باليد على الصدر, والمفهوم من التعبير أنها وكزة واحدة كان فيها حتف القبطي, ودل لفظ "فقضى عليه" المسبوق بفاء السببية أن موته حدث بسبب تلك الوكزة, مما يشير إلى قوة موسى وفتوته، ويدل على قوله بعدها: </w:t>
      </w:r>
      <w:r w:rsidR="00214640">
        <w:rPr>
          <w:rFonts w:ascii="QCF_BSML" w:eastAsiaTheme="minorHAnsi" w:hAnsi="QCF_BSML" w:cs="QCF_BSML"/>
          <w:color w:val="000000"/>
          <w:sz w:val="27"/>
          <w:szCs w:val="27"/>
          <w:rtl/>
        </w:rPr>
        <w:t xml:space="preserve">ﭽ </w:t>
      </w:r>
      <w:r w:rsidR="00214640">
        <w:rPr>
          <w:rFonts w:ascii="QCF_P387" w:eastAsiaTheme="minorHAnsi" w:hAnsi="QCF_P387" w:cs="QCF_P387"/>
          <w:b/>
          <w:bCs/>
          <w:color w:val="000000"/>
          <w:sz w:val="27"/>
          <w:szCs w:val="27"/>
          <w:rtl/>
        </w:rPr>
        <w:t xml:space="preserve">ﭝ  ﭞ  ﭟ  ﭠ  ﭡ  ﭢ  ﭣ     ﭤ  ﭥ  ﭦ  ﭧ  ﭨ  ﭩ  ﭪ  ﭫ  ﭬ   ﭭﭮ   ﭯ  ﭰ  ﭱ  ﭲ  ﭳ  ﭴ  ﭵ  ﭶ  ﭷ  ﭸ    ﭹ  ﭺﭻ  ﭼ  ﭽ  ﭾ   ﭿ  ﮀﮁ  ﮂ  ﮃ  ﮄ  ﮅ      ﮆ  ﮇ  ﮈ  ﮉ      ﮊ  ﮋ  ﮌ      ﮍ  ﮎ     ﮏﮐ  ﮑ      ﮒ     ﮓ      ﮔ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sz w:val="28"/>
          <w:szCs w:val="28"/>
          <w:rtl/>
          <w:lang w:bidi="ar-JO"/>
        </w:rPr>
        <w:t>القصص(15-16),</w:t>
      </w:r>
      <w:r w:rsidRPr="006108D6">
        <w:rPr>
          <w:rFonts w:asciiTheme="majorBidi" w:hAnsiTheme="majorBidi" w:cs="Arabic Transparent"/>
          <w:sz w:val="28"/>
          <w:szCs w:val="28"/>
          <w:rtl/>
          <w:lang w:bidi="ar-JO"/>
        </w:rPr>
        <w:t xml:space="preserve"> ", فما رأه جثة هامدة حتى استرجع وندم على فعلته, وعزاها إلى الشيطان وغوايته؛ فقد كانت من الغضب، والغضب شيطان، أو نفخ من الشيطان...ثم استطرد في فزع </w:t>
      </w:r>
      <w:r w:rsidRPr="006108D6">
        <w:rPr>
          <w:rFonts w:asciiTheme="majorBidi" w:hAnsiTheme="majorBidi" w:cs="Arabic Transparent"/>
          <w:sz w:val="28"/>
          <w:szCs w:val="28"/>
          <w:rtl/>
          <w:lang w:bidi="ar-JO"/>
        </w:rPr>
        <w:lastRenderedPageBreak/>
        <w:t xml:space="preserve">مما دفعه الغضب إلى فعله، فأعترف بظلمه لنفسه أن حمّلها هذا الوزر، ويتوجه إلى ربه، طالباً مغفرته </w:t>
      </w:r>
      <w:proofErr w:type="gramStart"/>
      <w:r w:rsidRPr="006108D6">
        <w:rPr>
          <w:rFonts w:asciiTheme="majorBidi" w:hAnsiTheme="majorBidi" w:cs="Arabic Transparent"/>
          <w:sz w:val="28"/>
          <w:szCs w:val="28"/>
          <w:rtl/>
          <w:lang w:bidi="ar-JO"/>
        </w:rPr>
        <w:t>وعفوه</w:t>
      </w:r>
      <w:r w:rsidRPr="006108D6">
        <w:rPr>
          <w:rStyle w:val="FootnoteReference"/>
          <w:rFonts w:asciiTheme="majorBidi" w:hAnsiTheme="majorBidi" w:cs="Arabic Transparent"/>
          <w:sz w:val="28"/>
          <w:szCs w:val="28"/>
          <w:rtl/>
          <w:lang w:bidi="ar-JO"/>
        </w:rPr>
        <w:footnoteReference w:id="964"/>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ثالثا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العلاقة بين الانفرداه"فوكزه" والوحدة الموضوعية للسورة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جاءت الانفرادة في سياق الحديث عن فترة شباب موسى -عليه السلام- وبلوغه القوة والعقل واللب, ثم كانت  حادثة قتل القبطي, وفيها دلالات على عدة أمور, أولا: أنّ موسى رغم تربيته في بيت فرعون إلا أنه كان يميز أصله وقومه, ويعلم من هم شيعته, ثانيا</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دلت الحادثة على أنه كان مصلحا وإلا ما استغاثه به الرجل, ثالثا</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دلت الآيات أن موسى –عليه السلام-  كان ذا قوة وبطش, رابعا: أنه كان صحيح العقيدة يميز أنّ الشيطان عدو له يوسوس للناس بالشر ويحثهم عليه, وأنّ الله يغفر الذنب ويصفح عن المذنب,</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والرابط بين الانفرادة ووحدة السورة, أنّ اللفظ كشف نية موسى-عليه السلام- فهو لم يكن يريد القضاء عليه, ولكن قضاء الله تم, فكانت تلك الوكزة سببا في خروجه لمدين لتكمل صناعته وتحضيره لحمل الرسالة</w:t>
      </w:r>
      <w:r w:rsidRPr="006108D6">
        <w:rPr>
          <w:rStyle w:val="FootnoteReference"/>
          <w:rFonts w:asciiTheme="majorBidi" w:hAnsiTheme="majorBidi" w:cs="Arabic Transparent"/>
          <w:sz w:val="28"/>
          <w:szCs w:val="28"/>
          <w:rtl/>
          <w:lang w:bidi="ar-JO"/>
        </w:rPr>
        <w:footnoteReference w:id="965"/>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وتبين الانفرادة  وجود معيار الاستعلاء عند موسى-عليه السلام- فهو صاحب قوة وبطش, وله شيعة يأتمرون بأمره, ولكنه استخدم تلك المعايير في نصر المستضعفين لا الطغيان عليهم. </w:t>
      </w:r>
    </w:p>
    <w:p w:rsidR="00351686" w:rsidRPr="006108D6" w:rsidRDefault="00351686" w:rsidP="00214640">
      <w:pPr>
        <w:pStyle w:val="ListParagraph"/>
        <w:tabs>
          <w:tab w:val="left" w:pos="281"/>
          <w:tab w:val="left" w:pos="943"/>
        </w:tabs>
        <w:spacing w:after="0" w:line="360" w:lineRule="auto"/>
        <w:ind w:left="0"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الانفرادة الثانية</w:t>
      </w:r>
      <w:r w:rsidR="001554DB">
        <w:rPr>
          <w:rFonts w:asciiTheme="majorBidi" w:hAnsiTheme="majorBidi" w:cs="Arabic Transparent"/>
          <w:b/>
          <w:bCs/>
          <w:sz w:val="28"/>
          <w:szCs w:val="28"/>
          <w:rtl/>
          <w:lang w:bidi="ar-JO"/>
        </w:rPr>
        <w:t xml:space="preserve">: </w:t>
      </w:r>
      <w:r w:rsidRPr="006108D6">
        <w:rPr>
          <w:rFonts w:asciiTheme="majorBidi" w:hAnsiTheme="majorBidi" w:cs="Arabic Transparent"/>
          <w:b/>
          <w:bCs/>
          <w:sz w:val="28"/>
          <w:szCs w:val="28"/>
          <w:rtl/>
          <w:lang w:bidi="ar-JO"/>
        </w:rPr>
        <w:t xml:space="preserve"> "تذودان" في قوله تعالى </w:t>
      </w:r>
      <w:r w:rsidR="00214640">
        <w:rPr>
          <w:rFonts w:ascii="QCF_BSML" w:eastAsiaTheme="minorHAnsi" w:hAnsi="QCF_BSML" w:cs="QCF_BSML"/>
          <w:color w:val="000000"/>
          <w:sz w:val="27"/>
          <w:szCs w:val="27"/>
          <w:rtl/>
        </w:rPr>
        <w:t xml:space="preserve">ﭽ </w:t>
      </w:r>
      <w:r w:rsidR="00214640">
        <w:rPr>
          <w:rFonts w:ascii="QCF_P388" w:eastAsiaTheme="minorHAnsi" w:hAnsi="QCF_P388" w:cs="QCF_P388"/>
          <w:b/>
          <w:bCs/>
          <w:color w:val="000000"/>
          <w:sz w:val="27"/>
          <w:szCs w:val="27"/>
          <w:rtl/>
        </w:rPr>
        <w:t xml:space="preserve">ﭝ  ﭞ  ﭟ  ﭠ  ﭡ  ﭢ  ﭣ  ﭤ     ﭥ   ﭦ  ﭧ  ﭨ  ﭩ  ﭪ  ﭫﭬ   ﭭ  ﭮ  ﭯﭰ  ﭱ  ﭲ  ﭳ  ﭴ  ﭵ  ﭶﭷ  ﭸ   ﭹ  ﭺ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b/>
          <w:bCs/>
          <w:sz w:val="28"/>
          <w:szCs w:val="28"/>
          <w:rtl/>
          <w:lang w:bidi="ar-JO"/>
        </w:rPr>
        <w:t>القصص (23)</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تحكي الآيات السابقة هروب موسى -عليه السلام- من قوم فرعون, الذين يتربصون به, بعد حادثة مقتل القبطي, فانتهى به الأمر في أرض مدين, فجلس بيستريح عند بئر, وهنا جاءت الانفرادة في سياق الحديث عن امرأتين تحاولان أن تسقيا لدوابهما.</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أولا: </w:t>
      </w:r>
      <w:proofErr w:type="gramStart"/>
      <w:r w:rsidRPr="00BB076F">
        <w:rPr>
          <w:rFonts w:asciiTheme="majorBidi" w:hAnsiTheme="majorBidi" w:cs="Arabic Transparent"/>
          <w:b/>
          <w:bCs/>
          <w:sz w:val="32"/>
          <w:szCs w:val="32"/>
          <w:rtl/>
          <w:lang w:bidi="ar-JO"/>
        </w:rPr>
        <w:t>دلالة</w:t>
      </w:r>
      <w:proofErr w:type="gramEnd"/>
      <w:r w:rsidRPr="00BB076F">
        <w:rPr>
          <w:rFonts w:asciiTheme="majorBidi" w:hAnsiTheme="majorBidi" w:cs="Arabic Transparent"/>
          <w:b/>
          <w:bCs/>
          <w:sz w:val="32"/>
          <w:szCs w:val="32"/>
          <w:rtl/>
          <w:lang w:bidi="ar-JO"/>
        </w:rPr>
        <w:t xml:space="preserve"> مادة" ذود" في ال</w:t>
      </w:r>
      <w:r w:rsidR="00536249" w:rsidRPr="00BB076F">
        <w:rPr>
          <w:rFonts w:asciiTheme="majorBidi" w:hAnsiTheme="majorBidi" w:cs="Arabic Transparent"/>
          <w:b/>
          <w:bCs/>
          <w:sz w:val="32"/>
          <w:szCs w:val="32"/>
          <w:rtl/>
          <w:lang w:bidi="ar-JO"/>
        </w:rPr>
        <w:t>لغة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أصل الذود في اللغة, الدفع والحبس, قال الفراهيدي-(ت175ه)-:الذَّوْد من الإبِل من الثلاث إلى العشر, وذُدْتُه أذودُه عن كذا أي دَفَعْته.</w:t>
      </w:r>
      <w:r w:rsidRPr="006108D6">
        <w:rPr>
          <w:rStyle w:val="FootnoteReference"/>
          <w:rFonts w:asciiTheme="majorBidi" w:hAnsiTheme="majorBidi" w:cs="Arabic Transparent"/>
          <w:sz w:val="28"/>
          <w:szCs w:val="28"/>
          <w:rtl/>
          <w:lang w:bidi="ar-JO"/>
        </w:rPr>
        <w:footnoteReference w:id="966"/>
      </w:r>
      <w:r w:rsidRPr="006108D6">
        <w:rPr>
          <w:rFonts w:asciiTheme="majorBidi" w:hAnsiTheme="majorBidi" w:cs="Arabic Transparent"/>
          <w:sz w:val="28"/>
          <w:szCs w:val="28"/>
          <w:rtl/>
          <w:lang w:bidi="ar-JO"/>
        </w:rPr>
        <w:t xml:space="preserve">". وقال الفراء-(ت215ه)-: لا يجوز أنّ تقول ذُذت الرجل حبسته, وإنما كان الذِّياد حَبْساً للغنم لأن الغنم والإبل إذا أراد شىء منها أن </w:t>
      </w:r>
      <w:r w:rsidRPr="006108D6">
        <w:rPr>
          <w:rFonts w:asciiTheme="majorBidi" w:hAnsiTheme="majorBidi" w:cs="Arabic Transparent"/>
          <w:sz w:val="28"/>
          <w:szCs w:val="28"/>
          <w:rtl/>
          <w:lang w:bidi="ar-JO"/>
        </w:rPr>
        <w:lastRenderedPageBreak/>
        <w:t>يَشِذّ ويذهب فرددته فذلك ذَوْد؛ الذود الحبس.</w:t>
      </w:r>
      <w:r w:rsidRPr="006108D6">
        <w:rPr>
          <w:rStyle w:val="FootnoteReference"/>
          <w:rFonts w:asciiTheme="majorBidi" w:hAnsiTheme="majorBidi" w:cs="Arabic Transparent"/>
          <w:sz w:val="28"/>
          <w:szCs w:val="28"/>
          <w:rtl/>
          <w:lang w:bidi="ar-JO"/>
        </w:rPr>
        <w:footnoteReference w:id="967"/>
      </w: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وفي</w:t>
      </w:r>
      <w:proofErr w:type="gramEnd"/>
      <w:r w:rsidRPr="006108D6">
        <w:rPr>
          <w:rFonts w:asciiTheme="majorBidi" w:hAnsiTheme="majorBidi" w:cs="Arabic Transparent"/>
          <w:sz w:val="28"/>
          <w:szCs w:val="28"/>
          <w:rtl/>
          <w:lang w:bidi="ar-JO"/>
        </w:rPr>
        <w:t xml:space="preserve"> مقاييس اللغة:"</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الذال والواو والدال أصلان: أحدهما تنْحِية الشّيء عن الشيء، والآخَر جماعةُ الإبل, ومحتملٌ أن يكون البابان راجعَينِ إلى أصل واحد.فالأوّل قولهم: ذُدْت فلاناً عن الشيء أَذُودُه ذَوْداً، وذُدْت إبِلي أذودُها ذَوداً وذِيادا, ويقال أذَدْتُ فلاناً: أعنتُه على ذِياد إبلِه, والأصل الآخر الذَّوْد من النَّعَم. قال أبو زيد: الذَّود من الثلاثة إلى العشرة</w:t>
      </w:r>
      <w:r w:rsidRPr="006108D6">
        <w:rPr>
          <w:rStyle w:val="FootnoteReference"/>
          <w:rFonts w:asciiTheme="majorBidi" w:hAnsiTheme="majorBidi" w:cs="Arabic Transparent"/>
          <w:sz w:val="28"/>
          <w:szCs w:val="28"/>
          <w:rtl/>
          <w:lang w:bidi="ar-JO"/>
        </w:rPr>
        <w:footnoteReference w:id="968"/>
      </w:r>
      <w:r w:rsidRPr="006108D6">
        <w:rPr>
          <w:rFonts w:asciiTheme="majorBidi" w:hAnsiTheme="majorBidi" w:cs="Arabic Transparent"/>
          <w:sz w:val="28"/>
          <w:szCs w:val="28"/>
          <w:rtl/>
          <w:lang w:bidi="ar-JO"/>
        </w:rPr>
        <w:t>." وبمثل هذا قال أصحاب المعاجم</w:t>
      </w:r>
      <w:r w:rsidRPr="006108D6">
        <w:rPr>
          <w:rStyle w:val="FootnoteReference"/>
          <w:rFonts w:asciiTheme="majorBidi" w:hAnsiTheme="majorBidi" w:cs="Arabic Transparent"/>
          <w:sz w:val="28"/>
          <w:szCs w:val="28"/>
          <w:rtl/>
          <w:lang w:bidi="ar-JO"/>
        </w:rPr>
        <w:footnoteReference w:id="969"/>
      </w:r>
      <w:r w:rsidRPr="006108D6">
        <w:rPr>
          <w:rFonts w:asciiTheme="majorBidi" w:hAnsiTheme="majorBidi" w:cs="Arabic Transparent"/>
          <w:sz w:val="28"/>
          <w:szCs w:val="28"/>
          <w:rtl/>
          <w:lang w:bidi="ar-JO"/>
        </w:rPr>
        <w:t xml:space="preserve">, وقد جاء ذكر الذَّود في حديث الحوض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إني لَبِعُقْر حَوْض أذُودُ الناسَ عنه لأهل اليَمن)</w:t>
      </w:r>
      <w:r w:rsidRPr="006108D6">
        <w:rPr>
          <w:rStyle w:val="FootnoteReference"/>
          <w:rFonts w:asciiTheme="majorBidi" w:hAnsiTheme="majorBidi" w:cs="Arabic Transparent"/>
          <w:sz w:val="28"/>
          <w:szCs w:val="28"/>
          <w:rtl/>
          <w:lang w:bidi="ar-JO"/>
        </w:rPr>
        <w:footnoteReference w:id="970"/>
      </w:r>
      <w:r w:rsidRPr="006108D6">
        <w:rPr>
          <w:rFonts w:asciiTheme="majorBidi" w:hAnsiTheme="majorBidi" w:cs="Arabic Transparent"/>
          <w:sz w:val="28"/>
          <w:szCs w:val="28"/>
          <w:rtl/>
          <w:lang w:bidi="ar-JO"/>
        </w:rPr>
        <w:t xml:space="preserve"> أي أطْرُدهم وأدْفَعُهم.</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 وفي حديث عليّ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وأمَّا إخوانُنَا بنو أُمَية فقَادَةٌ ذَادَةٌ</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971"/>
      </w:r>
      <w:r w:rsidRPr="006108D6">
        <w:rPr>
          <w:rFonts w:asciiTheme="majorBidi" w:hAnsiTheme="majorBidi" w:cs="Arabic Transparent"/>
          <w:sz w:val="28"/>
          <w:szCs w:val="28"/>
          <w:rtl/>
          <w:lang w:bidi="ar-JO"/>
        </w:rPr>
        <w:t xml:space="preserve"> الذَّادَةُ جمعُ ذَائد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وهو الحَامِي الدَّافعُ</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قيل </w:t>
      </w:r>
      <w:proofErr w:type="gramStart"/>
      <w:r w:rsidRPr="006108D6">
        <w:rPr>
          <w:rFonts w:asciiTheme="majorBidi" w:hAnsiTheme="majorBidi" w:cs="Arabic Transparent"/>
          <w:sz w:val="28"/>
          <w:szCs w:val="28"/>
          <w:rtl/>
          <w:lang w:bidi="ar-JO"/>
        </w:rPr>
        <w:t>أرَادَ</w:t>
      </w:r>
      <w:proofErr w:type="gramEnd"/>
      <w:r w:rsidRPr="006108D6">
        <w:rPr>
          <w:rFonts w:asciiTheme="majorBidi" w:hAnsiTheme="majorBidi" w:cs="Arabic Transparent"/>
          <w:sz w:val="28"/>
          <w:szCs w:val="28"/>
          <w:rtl/>
          <w:lang w:bidi="ar-JO"/>
        </w:rPr>
        <w:t xml:space="preserve"> أنهم يَذُودُون عن الحَرَم.  - ومنه الحديث (فَلَيُذَادَنَّ رجالٌ عن حَوضي)</w:t>
      </w:r>
      <w:r w:rsidRPr="006108D6">
        <w:rPr>
          <w:rStyle w:val="FootnoteReference"/>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972"/>
      </w:r>
      <w:r w:rsidRPr="006108D6">
        <w:rPr>
          <w:rFonts w:asciiTheme="majorBidi" w:hAnsiTheme="majorBidi" w:cs="Arabic Transparent"/>
          <w:sz w:val="28"/>
          <w:szCs w:val="28"/>
          <w:rtl/>
          <w:lang w:bidi="ar-JO"/>
        </w:rPr>
        <w:t xml:space="preserve"> أي لَيُطْرَدَنَّ ويُروى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فلا تُذَادُنَّ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أي لا تَفْعلوا فِعلاً يُوجب طَرْدَكم عنه والأوّلُ أشْبه</w:t>
      </w:r>
      <w:r w:rsidR="00CB4912"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973"/>
      </w:r>
      <w:r w:rsidRPr="006108D6">
        <w:rPr>
          <w:rFonts w:asciiTheme="majorBidi" w:hAnsiTheme="majorBidi" w:cs="Arabic Transparent"/>
          <w:sz w:val="28"/>
          <w:szCs w:val="28"/>
          <w:rtl/>
          <w:lang w:bidi="ar-JO"/>
        </w:rPr>
        <w:t>" وفي كل ذلك دلالة الطرد والدفع.</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ظهر من  تتبع دلالة المادة أن فيها معنى الحبس والطرد, وليس فيه معنى التصادم, وناسبت السياق لأن الامرأتين كانتا معها دواب وهي تستعمل أيضا في حبس ودفع الدواب, ودل أيضا على ضعف ابنتي الشيخ الكبير, ودل على وجود ما يحبسهما عن السقي.</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ثانيا: دلالة الصيغة "تذودان" في </w:t>
      </w:r>
      <w:r w:rsidR="00536249" w:rsidRPr="00BB076F">
        <w:rPr>
          <w:rFonts w:asciiTheme="majorBidi" w:hAnsiTheme="majorBidi" w:cs="Arabic Transparent"/>
          <w:b/>
          <w:bCs/>
          <w:sz w:val="32"/>
          <w:szCs w:val="32"/>
          <w:rtl/>
          <w:lang w:bidi="ar-JO"/>
        </w:rPr>
        <w:t>السياق</w:t>
      </w:r>
      <w:r w:rsidRPr="00BB076F">
        <w:rPr>
          <w:rFonts w:asciiTheme="majorBidi" w:hAnsiTheme="majorBidi" w:cs="Arabic Transparent"/>
          <w:b/>
          <w:bCs/>
          <w:sz w:val="32"/>
          <w:szCs w:val="32"/>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جاءت الانفرادة في صيغة المضارع من الأفعال الخمسة, وحذف مفعوله, وفي استخدام المضارع في قصة دخول موسى-عليه السلام- مدين, دلائل منها؛ سياق القصة  للماضي ولكن الحدث يصور للمخاطب أحداث المشهد, فقال تعالى"وجد" أي أن الامرأتين كانتا تقومان بهذا الفعل لحظة إيجاد موسى لهما, ودل اللفظ  أن موسى عليه السلام لم يلتفت لهما إلا لوجود خطب, وهذا الخطب كان في فعلهما "تذودان", وقد استعير لفظ الذود للبنتين لأنه يدل على الضعف والهوان, ويدل على خطبهما؛ وهو حبسهما ودفعهما وطردهما عن الماء, ويدل على  حيائهما فلا تزاحمان الرجال, وحرصهما على غنمهما من الاختلاط بغيرها من الأغنام </w:t>
      </w:r>
      <w:r w:rsidRPr="006108D6">
        <w:rPr>
          <w:rStyle w:val="FootnoteReference"/>
          <w:rFonts w:asciiTheme="majorBidi" w:hAnsiTheme="majorBidi" w:cs="Arabic Transparent"/>
          <w:sz w:val="28"/>
          <w:szCs w:val="28"/>
          <w:rtl/>
          <w:lang w:bidi="ar-JO"/>
        </w:rPr>
        <w:footnoteReference w:id="974"/>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وحذف مفعول الفعل لم يكن لفعل تذودان فقط, إنما حذف المفاعيل الأربعة من السياق للأفعال" يسقون- تذودان- لانسقي- فسقى لهما" لأن الغرض الأصلي هو الاهتمام بالفعل, وتوفير العناية بإثبات الفعل المطلق, يقول عبد القاهر الجرجاني-(ت471ه)- عن الآية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فيها حذفُ مفعولٍ في أربعةِ مواضعَ إذ المعنى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وجدَ عليه أمةَ منَ الناس يسقون أغنامَهم أو مواشِيهم وامرأتين تَذودانِ غنمهما وقالتا: لا نَسقي غَنمنا فسقى لهما غنمهما, ثم إنه لا يَخفى على ذي بَصَرٍ أنه ليس في ذلك كلِّه إلا أن يُتركَ ذكرُه ويُؤتى بالفعل مُطلقاً, وما ذاك إلاّ أنَّ الغرضَ في أن يعلمَ أَنه كان منَ الناس في تلك الحال سَقْيُ ومن المرأتين ذَوْدٌ وأنهما قالتا: لا يكون مِنَّا سَقْيٌ حتى يُصدِرَ الرِّعاء وأنه كان مِن موسى عليه السلام من بَعْدِ ذلك سَقيٌ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فأمّا ما كان المسقيُّ غنماً أم إبلاً أم غيرَ ذلك فخارجٌ عن الغرضِ ومُوْهِمُ خلافِه</w:t>
      </w:r>
      <w:r w:rsidRPr="006108D6">
        <w:rPr>
          <w:rStyle w:val="FootnoteReference"/>
          <w:rFonts w:asciiTheme="majorBidi" w:hAnsiTheme="majorBidi" w:cs="Arabic Transparent"/>
          <w:sz w:val="28"/>
          <w:szCs w:val="28"/>
          <w:rtl/>
          <w:lang w:bidi="ar-JO"/>
        </w:rPr>
        <w:footnoteReference w:id="975"/>
      </w:r>
      <w:r w:rsidRPr="006108D6">
        <w:rPr>
          <w:rFonts w:asciiTheme="majorBidi" w:hAnsiTheme="majorBidi" w:cs="Arabic Transparent"/>
          <w:sz w:val="28"/>
          <w:szCs w:val="28"/>
          <w:rtl/>
          <w:lang w:bidi="ar-JO"/>
        </w:rPr>
        <w:t>."</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ثالثا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علاقة الانفرادة "تذودان" بالوحدة الموضوعية للسورة.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أظهرت الانفرادة بلاغة القرآن وبيان إعجازه في استخدام مفردة قرآنية تحمل دلالات ومعاني عديدة تصور الحدث, وتبين دقائق المشهد وتفصيله في مادتها وصيغتها ونظمها, فعبرت الانفرادة "تذودان" عن حالة ضعف ابنتي الشيخ الكبير, وعن حرصهما على أنفسهما وعلى ما يرعيانه من الغنم من الاختلاط, وناسب اللفظ -دون غيره من المعاني المقاربة؛كالطرد والحبس والدفع- السياق لأنّه حمل معاني هذه الألفاظ وزاد عنها بخصوصية التنحية, وعدم التصادم, وفيه ظهرت صفات بنات الشيخ- فأحدهما ستكون من  آل موسى -عليه السلام- أولا: حياء البنتين, وضعفهما, وتسلط الرعاء عليهما, ودل على على فقرهما, فلو كانتا تملكان المال لاستأجرتا من يسقي لهما, وأمانتهما في حرصهما على ما ترعيان.</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وناسبت هذه الدلالات وحدة السورة التي ظهر فيها تمكين الله لموسى عليه السلام بعد خوفه وهربه من قوم فرعون, ويظهر فيها طغيان أقوياء الرعاء على المستضعفين منهم, وسلبهم حقهم في السقي, فيحبسون الضعفاء ويطرودنهم عن ملكهم, بينما استخدم موسى-عليه السلام- تلك القوة في نصرة المستضعفين ومساعدتهم</w:t>
      </w:r>
      <w:r w:rsidRPr="006108D6">
        <w:rPr>
          <w:rStyle w:val="FootnoteReference"/>
          <w:rFonts w:asciiTheme="majorBidi" w:hAnsiTheme="majorBidi" w:cs="Arabic Transparent"/>
          <w:sz w:val="28"/>
          <w:szCs w:val="28"/>
          <w:rtl/>
          <w:lang w:bidi="ar-JO"/>
        </w:rPr>
        <w:footnoteReference w:id="976"/>
      </w:r>
      <w:r w:rsidRPr="006108D6">
        <w:rPr>
          <w:rFonts w:asciiTheme="majorBidi" w:hAnsiTheme="majorBidi" w:cs="Arabic Transparent"/>
          <w:sz w:val="28"/>
          <w:szCs w:val="28"/>
          <w:rtl/>
          <w:lang w:bidi="ar-JO"/>
        </w:rPr>
        <w:t>.</w:t>
      </w:r>
    </w:p>
    <w:p w:rsidR="00214640" w:rsidRDefault="00214640">
      <w:pPr>
        <w:bidi w:val="0"/>
        <w:rPr>
          <w:rFonts w:asciiTheme="majorBidi" w:hAnsiTheme="majorBidi" w:cs="Arabic Transparent"/>
          <w:b/>
          <w:bCs/>
          <w:sz w:val="28"/>
          <w:szCs w:val="28"/>
          <w:rtl/>
          <w:lang w:bidi="ar-JO"/>
        </w:rPr>
      </w:pPr>
      <w:r>
        <w:rPr>
          <w:rFonts w:asciiTheme="majorBidi" w:hAnsiTheme="majorBidi" w:cs="Arabic Transparent"/>
          <w:b/>
          <w:bCs/>
          <w:sz w:val="28"/>
          <w:szCs w:val="28"/>
          <w:rtl/>
          <w:lang w:bidi="ar-JO"/>
        </w:rPr>
        <w:br w:type="page"/>
      </w:r>
    </w:p>
    <w:p w:rsidR="00351686" w:rsidRPr="006108D6" w:rsidRDefault="00351686" w:rsidP="00214640">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lastRenderedPageBreak/>
        <w:t xml:space="preserve">الانفرادة الثالثة " جذوة" </w:t>
      </w:r>
      <w:r w:rsidRPr="006108D6">
        <w:rPr>
          <w:rFonts w:asciiTheme="majorBidi" w:hAnsiTheme="majorBidi" w:cs="Arabic Transparent"/>
          <w:sz w:val="28"/>
          <w:szCs w:val="28"/>
          <w:rtl/>
          <w:lang w:bidi="ar-JO"/>
        </w:rPr>
        <w:t xml:space="preserve">في قوله تعالى </w:t>
      </w:r>
      <w:r w:rsidR="00214640">
        <w:rPr>
          <w:rFonts w:ascii="QCF_BSML" w:eastAsiaTheme="minorHAnsi" w:hAnsi="QCF_BSML" w:cs="QCF_BSML"/>
          <w:color w:val="000000"/>
          <w:sz w:val="27"/>
          <w:szCs w:val="27"/>
          <w:rtl/>
        </w:rPr>
        <w:t xml:space="preserve">ﭽ </w:t>
      </w:r>
      <w:r w:rsidR="00214640">
        <w:rPr>
          <w:rFonts w:ascii="QCF_P389" w:eastAsiaTheme="minorHAnsi" w:hAnsi="QCF_P389" w:cs="QCF_P389"/>
          <w:b/>
          <w:bCs/>
          <w:color w:val="000000"/>
          <w:sz w:val="27"/>
          <w:szCs w:val="27"/>
          <w:rtl/>
        </w:rPr>
        <w:t xml:space="preserve">ﭑ  ﭒ  ﭓ  ﭔ  ﭕ  ﭖ  ﭗ  ﭘ  ﭙ  ﭚ   ﭛ   ﭜ  ﭝ  ﭞ  ﭟ  ﭠ    ﭡ  ﭢ  ﭣ  ﭤ   ﭥ  ﭦ        ﭧ   ﭨ    ﭩ  ﭪ     ﭫ  ﭬ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b/>
          <w:bCs/>
          <w:sz w:val="28"/>
          <w:szCs w:val="28"/>
          <w:rtl/>
        </w:rPr>
        <w:t xml:space="preserve"> </w:t>
      </w:r>
      <w:r w:rsidRPr="00214640">
        <w:rPr>
          <w:rFonts w:asciiTheme="majorBidi" w:hAnsiTheme="majorBidi" w:cs="Arabic Transparent"/>
          <w:sz w:val="28"/>
          <w:szCs w:val="28"/>
          <w:rtl/>
          <w:lang w:bidi="ar-JO"/>
        </w:rPr>
        <w:t>القصص(29).</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مازالت الانفرادات تتوالى في سياق قصة موسى -عليه السلام- بعد مشهد وكز القبطي, وخروجه لمدين ولقائه بابنتي الشيخ تذودان, ثم تأتي الانفرادة الثالثة  في سياق الحدث الأهم في قصة موسى –عليه السلام- ألا وهو بعثه.</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أولا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دلالة مادة" جذو" في اللغة.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جذوة أصلها من "جذو" وهو الانتصاب, قال الفراهيدي-(ت175ه)-:والجُذُوُّ</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اللّزومُ للمَوْضِع وهو في كلِّ شيءٍ يقال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جذا القُرادُ في جَنْب البعير لشدّة التزامه</w:t>
      </w:r>
      <w:r w:rsidRPr="006108D6">
        <w:rPr>
          <w:rStyle w:val="FootnoteReference"/>
          <w:rFonts w:asciiTheme="majorBidi" w:hAnsiTheme="majorBidi" w:cs="Arabic Transparent"/>
          <w:sz w:val="28"/>
          <w:szCs w:val="28"/>
          <w:rtl/>
          <w:lang w:bidi="ar-JO"/>
        </w:rPr>
        <w:footnoteReference w:id="977"/>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أبو عبيدة-(ت224ه)- في مجاز القرآن"</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جَذْوَةٍ مِنَ النَّارِ " أي قطعة غليظة من الحطب ليس فيها لهبٌ وهي مثل الجذمة من أصل الشجرة وجماعها الجذاء.</w:t>
      </w:r>
      <w:r w:rsidRPr="006108D6">
        <w:rPr>
          <w:rStyle w:val="FootnoteReference"/>
          <w:rFonts w:asciiTheme="majorBidi" w:hAnsiTheme="majorBidi" w:cs="Arabic Transparent"/>
          <w:sz w:val="28"/>
          <w:szCs w:val="28"/>
          <w:rtl/>
          <w:lang w:bidi="ar-JO"/>
        </w:rPr>
        <w:footnoteReference w:id="978"/>
      </w:r>
      <w:r w:rsidRPr="006108D6">
        <w:rPr>
          <w:rFonts w:asciiTheme="majorBidi" w:hAnsiTheme="majorBidi" w:cs="Arabic Transparent"/>
          <w:sz w:val="28"/>
          <w:szCs w:val="28"/>
          <w:rtl/>
          <w:lang w:bidi="ar-JO"/>
        </w:rPr>
        <w:t>" وفي المقاييس "</w:t>
      </w:r>
      <w:proofErr w:type="gramStart"/>
      <w:r w:rsidRPr="006108D6">
        <w:rPr>
          <w:rFonts w:asciiTheme="majorBidi" w:hAnsiTheme="majorBidi" w:cs="Arabic Transparent"/>
          <w:sz w:val="28"/>
          <w:szCs w:val="28"/>
          <w:rtl/>
          <w:lang w:bidi="ar-JO"/>
        </w:rPr>
        <w:t>الجيم</w:t>
      </w:r>
      <w:proofErr w:type="gramEnd"/>
      <w:r w:rsidRPr="006108D6">
        <w:rPr>
          <w:rFonts w:asciiTheme="majorBidi" w:hAnsiTheme="majorBidi" w:cs="Arabic Transparent"/>
          <w:sz w:val="28"/>
          <w:szCs w:val="28"/>
          <w:rtl/>
          <w:lang w:bidi="ar-JO"/>
        </w:rPr>
        <w:t xml:space="preserve"> والذال والواو أصلٌ يدلّ على الانتصاب. يقال جَذَوْتُ على أطراف أصابعي، إذا قمت.</w:t>
      </w:r>
      <w:r w:rsidRPr="006108D6">
        <w:rPr>
          <w:rStyle w:val="FootnoteReference"/>
          <w:rFonts w:asciiTheme="majorBidi" w:hAnsiTheme="majorBidi" w:cs="Arabic Transparent"/>
          <w:sz w:val="28"/>
          <w:szCs w:val="28"/>
          <w:rtl/>
          <w:lang w:bidi="ar-JO"/>
        </w:rPr>
        <w:footnoteReference w:id="979"/>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الأصفهاني-(ت502ه)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:الجذو والجذوة: الذي يبقى من الحطب بعد الالتهاب، والجمع: جذى..</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ويقال: جذا القراد في جنب البعير: إذا شد التزامه به، وأجذت الشجرة: صارت ذات جذوة, وفي الحديث: (كمثل الأرزة المجذية), أي الثابتة.</w:t>
      </w:r>
      <w:r w:rsidRPr="006108D6">
        <w:rPr>
          <w:rStyle w:val="FootnoteReference"/>
          <w:rFonts w:asciiTheme="majorBidi" w:hAnsiTheme="majorBidi" w:cs="Arabic Transparent"/>
          <w:sz w:val="28"/>
          <w:szCs w:val="28"/>
          <w:rtl/>
          <w:lang w:bidi="ar-JO"/>
        </w:rPr>
        <w:footnoteReference w:id="980"/>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الأساس</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جذا</w:t>
      </w:r>
      <w:proofErr w:type="gramEnd"/>
      <w:r w:rsidRPr="006108D6">
        <w:rPr>
          <w:rFonts w:asciiTheme="majorBidi" w:hAnsiTheme="majorBidi" w:cs="Arabic Transparent"/>
          <w:sz w:val="28"/>
          <w:szCs w:val="28"/>
          <w:rtl/>
          <w:lang w:bidi="ar-JO"/>
        </w:rPr>
        <w:t xml:space="preserve"> القراد في جنب البعير.. إذا ثبت وارتكز, ومنه جذوة الشجرة: أصلها,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وأتى بجذوة من نار وهي عود في رأسه نار, و" مثل الكافر كمثل الأرزة المجذية على الأرض " أي الثابتة.... ومن المجاز: فلان جذوة شر.</w:t>
      </w:r>
      <w:r w:rsidRPr="006108D6">
        <w:rPr>
          <w:rStyle w:val="FootnoteReference"/>
          <w:rFonts w:asciiTheme="majorBidi" w:hAnsiTheme="majorBidi" w:cs="Arabic Transparent"/>
          <w:sz w:val="28"/>
          <w:szCs w:val="28"/>
          <w:rtl/>
          <w:lang w:bidi="ar-JO"/>
        </w:rPr>
        <w:footnoteReference w:id="981"/>
      </w:r>
      <w:r w:rsidRPr="006108D6">
        <w:rPr>
          <w:rFonts w:asciiTheme="majorBidi" w:hAnsiTheme="majorBidi" w:cs="Arabic Transparent"/>
          <w:sz w:val="28"/>
          <w:szCs w:val="28"/>
          <w:rtl/>
          <w:lang w:bidi="ar-JO"/>
        </w:rPr>
        <w:t>"</w:t>
      </w:r>
    </w:p>
    <w:p w:rsidR="00351686" w:rsidRPr="006108D6" w:rsidRDefault="00351686" w:rsidP="00214640">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ويظهر من دلالة المادة في المعاجم, أنها تعبر عن بقايا حطام منتصب فيه آثر اشتعال من غير لهب, وقد جاء في قصة إيناس موسى للنار لفظان يحملان دلالات قريبة." قبس- شهاب قبس" في قوله </w:t>
      </w:r>
      <w:r w:rsidRPr="00214640">
        <w:rPr>
          <w:rFonts w:asciiTheme="majorBidi" w:hAnsiTheme="majorBidi" w:cs="Arabic Transparent"/>
          <w:sz w:val="28"/>
          <w:szCs w:val="28"/>
          <w:rtl/>
          <w:lang w:bidi="ar-JO"/>
        </w:rPr>
        <w:t>تعالى</w:t>
      </w:r>
      <w:r w:rsidRPr="00214640">
        <w:rPr>
          <w:rFonts w:asciiTheme="majorBidi" w:hAnsiTheme="majorBidi" w:cs="Arabic Transparent"/>
          <w:b/>
          <w:bCs/>
          <w:sz w:val="28"/>
          <w:szCs w:val="28"/>
          <w:rtl/>
        </w:rPr>
        <w:t xml:space="preserve">:" </w:t>
      </w:r>
      <w:r w:rsidR="00214640">
        <w:rPr>
          <w:rFonts w:ascii="QCF_BSML" w:eastAsiaTheme="minorHAnsi" w:hAnsi="QCF_BSML" w:cs="QCF_BSML"/>
          <w:color w:val="000000"/>
          <w:sz w:val="27"/>
          <w:szCs w:val="27"/>
          <w:rtl/>
        </w:rPr>
        <w:t xml:space="preserve">ﭽ </w:t>
      </w:r>
      <w:r w:rsidR="00214640">
        <w:rPr>
          <w:rFonts w:ascii="QCF_P312" w:eastAsiaTheme="minorHAnsi" w:hAnsi="QCF_P312" w:cs="QCF_P312"/>
          <w:b/>
          <w:bCs/>
          <w:color w:val="000000"/>
          <w:sz w:val="27"/>
          <w:szCs w:val="27"/>
          <w:rtl/>
        </w:rPr>
        <w:t xml:space="preserve">ﯓ  ﯔ  ﯕ   ﯖ  ﯗ  ﯘ  ﯙ  ﯚ  ﯛ  ﯜ  ﯝ  ﯞ  ﯟ      ﯠ       ﯡ  ﯢ  ﯣ     ﯤ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sz w:val="28"/>
          <w:szCs w:val="28"/>
          <w:rtl/>
          <w:lang w:bidi="ar-JO"/>
        </w:rPr>
        <w:t xml:space="preserve">طه (10),  </w:t>
      </w:r>
      <w:r w:rsidR="00214640">
        <w:rPr>
          <w:rFonts w:ascii="QCF_BSML" w:eastAsiaTheme="minorHAnsi" w:hAnsi="QCF_BSML" w:cs="QCF_BSML"/>
          <w:color w:val="000000"/>
          <w:sz w:val="27"/>
          <w:szCs w:val="27"/>
          <w:rtl/>
        </w:rPr>
        <w:t xml:space="preserve">ﭽ </w:t>
      </w:r>
      <w:r w:rsidR="00214640">
        <w:rPr>
          <w:rFonts w:ascii="QCF_P377" w:eastAsiaTheme="minorHAnsi" w:hAnsi="QCF_P377" w:cs="QCF_P377"/>
          <w:b/>
          <w:bCs/>
          <w:color w:val="000000"/>
          <w:sz w:val="27"/>
          <w:szCs w:val="27"/>
          <w:rtl/>
        </w:rPr>
        <w:t xml:space="preserve">ﮅ  ﮆ   ﮇ   ﮈ  ﮉ       ﮊ  ﮋ  ﮌ     ﮍ  ﮎ   ﮏ  ﮐ  ﮑ  ﮒ  ﮓ  ﮔ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sz w:val="28"/>
          <w:szCs w:val="28"/>
          <w:rtl/>
          <w:lang w:bidi="ar-JO"/>
        </w:rPr>
        <w:t xml:space="preserve"> </w:t>
      </w:r>
      <w:r w:rsidRPr="00214640">
        <w:rPr>
          <w:rFonts w:asciiTheme="majorBidi" w:hAnsiTheme="majorBidi" w:cs="Arabic Transparent"/>
          <w:sz w:val="28"/>
          <w:szCs w:val="28"/>
          <w:rtl/>
          <w:lang w:bidi="ar-JO"/>
        </w:rPr>
        <w:lastRenderedPageBreak/>
        <w:t xml:space="preserve">النمل </w:t>
      </w:r>
      <w:r w:rsidR="00CB4912" w:rsidRPr="00214640">
        <w:rPr>
          <w:rFonts w:asciiTheme="majorBidi" w:hAnsiTheme="majorBidi" w:cs="Arabic Transparent"/>
          <w:sz w:val="28"/>
          <w:szCs w:val="28"/>
          <w:rtl/>
          <w:lang w:bidi="ar-JO"/>
        </w:rPr>
        <w:t>(</w:t>
      </w:r>
      <w:r w:rsidRPr="00214640">
        <w:rPr>
          <w:rFonts w:asciiTheme="majorBidi" w:hAnsiTheme="majorBidi" w:cs="Arabic Transparent"/>
          <w:sz w:val="28"/>
          <w:szCs w:val="28"/>
          <w:rtl/>
          <w:lang w:bidi="ar-JO"/>
        </w:rPr>
        <w:t>7), ويظهر</w:t>
      </w:r>
      <w:r w:rsidRPr="006108D6">
        <w:rPr>
          <w:rFonts w:asciiTheme="majorBidi" w:hAnsiTheme="majorBidi" w:cs="Arabic Transparent"/>
          <w:sz w:val="28"/>
          <w:szCs w:val="28"/>
          <w:rtl/>
          <w:lang w:bidi="ar-JO"/>
        </w:rPr>
        <w:t xml:space="preserve"> من اختلاف المفردات التي تدل على ما سيأتي به موسى من النار التي آنسها تدل أنّه حوار متعدد بين موسى –عليه السلام وأهله, فإن وجد قوما أتى بخبر, وإن وجد نارا أتى بشهاب قبس منها, أي نار مشتعلة, أو يأتي بقبس أي عود مشتعل, أو حتى جذوة وهي بقايا النار, من الجمر لعل أهله يصطلون بها </w:t>
      </w:r>
      <w:r w:rsidRPr="006108D6">
        <w:rPr>
          <w:rStyle w:val="FootnoteReference"/>
          <w:rFonts w:asciiTheme="majorBidi" w:hAnsiTheme="majorBidi" w:cs="Arabic Transparent"/>
          <w:sz w:val="28"/>
          <w:szCs w:val="28"/>
          <w:rtl/>
          <w:lang w:bidi="ar-JO"/>
        </w:rPr>
        <w:footnoteReference w:id="982"/>
      </w:r>
      <w:r w:rsidRPr="006108D6">
        <w:rPr>
          <w:rFonts w:asciiTheme="majorBidi" w:hAnsiTheme="majorBidi" w:cs="Arabic Transparent"/>
          <w:sz w:val="28"/>
          <w:szCs w:val="28"/>
          <w:rtl/>
          <w:lang w:bidi="ar-JO"/>
        </w:rPr>
        <w:t xml:space="preserve">.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ثانيا: دلالة الصيغة" </w:t>
      </w:r>
      <w:proofErr w:type="gramStart"/>
      <w:r w:rsidRPr="00BB076F">
        <w:rPr>
          <w:rFonts w:asciiTheme="majorBidi" w:hAnsiTheme="majorBidi" w:cs="Arabic Transparent"/>
          <w:b/>
          <w:bCs/>
          <w:sz w:val="32"/>
          <w:szCs w:val="32"/>
          <w:rtl/>
          <w:lang w:bidi="ar-JO"/>
        </w:rPr>
        <w:t>جذوة</w:t>
      </w:r>
      <w:proofErr w:type="gramEnd"/>
      <w:r w:rsidRPr="00BB076F">
        <w:rPr>
          <w:rFonts w:asciiTheme="majorBidi" w:hAnsiTheme="majorBidi" w:cs="Arabic Transparent"/>
          <w:b/>
          <w:bCs/>
          <w:sz w:val="32"/>
          <w:szCs w:val="32"/>
          <w:rtl/>
          <w:lang w:bidi="ar-JO"/>
        </w:rPr>
        <w:t xml:space="preserve"> " في ال</w:t>
      </w:r>
      <w:r w:rsidR="00F13DEB" w:rsidRPr="00BB076F">
        <w:rPr>
          <w:rFonts w:asciiTheme="majorBidi" w:hAnsiTheme="majorBidi" w:cs="Arabic Transparent"/>
          <w:b/>
          <w:bCs/>
          <w:sz w:val="32"/>
          <w:szCs w:val="32"/>
          <w:rtl/>
          <w:lang w:bidi="ar-JO"/>
        </w:rPr>
        <w:t>سياق</w:t>
      </w:r>
    </w:p>
    <w:p w:rsidR="00351686" w:rsidRPr="006108D6" w:rsidRDefault="00333B1D"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ل</w:t>
      </w:r>
      <w:r w:rsidR="00351686" w:rsidRPr="006108D6">
        <w:rPr>
          <w:rFonts w:asciiTheme="majorBidi" w:hAnsiTheme="majorBidi" w:cs="Arabic Transparent"/>
          <w:sz w:val="28"/>
          <w:szCs w:val="28"/>
          <w:rtl/>
          <w:lang w:bidi="ar-JO"/>
        </w:rPr>
        <w:t>ما قضى -موسى -عليه السلام- مدة عقده، وسار بأهله إلى "مصر" أبصر من جانب الطور نارًا، قال موسى لأهله: اصبروا إني آنست نارًا; لعلي آتيكم منها بنبأ، أو آتيكم بشعلة من النار لعلكم تستدفئون بها</w:t>
      </w:r>
      <w:r w:rsidR="00351686" w:rsidRPr="006108D6">
        <w:rPr>
          <w:rStyle w:val="FootnoteReference"/>
          <w:rFonts w:asciiTheme="majorBidi" w:hAnsiTheme="majorBidi" w:cs="Arabic Transparent"/>
          <w:sz w:val="28"/>
          <w:szCs w:val="28"/>
          <w:rtl/>
          <w:lang w:bidi="ar-JO"/>
        </w:rPr>
        <w:footnoteReference w:id="983"/>
      </w:r>
      <w:r w:rsidR="00351686"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وجاءت الانفرادة على صيغة "ف</w:t>
      </w:r>
      <w:r w:rsidR="00333B1D"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علة", اسم المرة, وأريد بها بيان حصول الجذو للعود مرة واحدة, وأراد موسى عليه السلام طمأنة أهله أن أقل ما يمكن كسبه من النار التي رآها هو عود متجمر يصلح لإنارة نار لهم يصطلون بها, ودلالة استخدام الجذوة أنّ العود المتجمر يدل أنّ النار التي يراها هي نارٌ شديدة التوقد, وأن أعوادها متجمرة, وأكد شدتها بقوله "من النار" للمبالغة في تأكيد عظم ما رأى, وأنّها من قوتها تُرى في ظلمات الليل, فوافق استعمال الجذوة أماني أهله بالدفء والأمن</w:t>
      </w:r>
      <w:r w:rsidRPr="006108D6">
        <w:rPr>
          <w:rStyle w:val="FootnoteReference"/>
          <w:rFonts w:asciiTheme="majorBidi" w:hAnsiTheme="majorBidi" w:cs="Arabic Transparent"/>
          <w:sz w:val="28"/>
          <w:szCs w:val="28"/>
          <w:rtl/>
          <w:lang w:bidi="ar-JO"/>
        </w:rPr>
        <w:footnoteReference w:id="984"/>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ثالثا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العلاقة بين الانفرادة "جذوة " والوحدة الموضوعية للسورة.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في سياق مشهد يصور الجو العام الذي أحاط بعودة موسى- عليه السلام – إلى مصر مع أهله, فالطريق مظلم موحش, وبرد صحراوي قارس, وهوعائد إلى مسقط رأسه ووطنه, تلفه الشكوك والمخاوف حول ما ينتظره هناك, ووسط كل هذه الظلمات يرى من بعيد نارا فتكون له أنسا, وتظهر الآية أن موسى وحده رأى تلك النار, وإلا ما احتاج لإقناع أهله بضرورة ذهابه لها, وتظهر الانفرادة حاجة موسى –عليه السلام وأهله إلى تلك النار بشدة, ودلت الانفرادة على عظم النار التي رأى, وأنسه بها وشعوره أن ثمة خيرا قادما منها</w:t>
      </w:r>
      <w:r w:rsidRPr="006108D6">
        <w:rPr>
          <w:rStyle w:val="FootnoteReference"/>
          <w:rFonts w:asciiTheme="majorBidi" w:hAnsiTheme="majorBidi" w:cs="Arabic Transparent"/>
          <w:sz w:val="28"/>
          <w:szCs w:val="28"/>
          <w:rtl/>
          <w:lang w:bidi="ar-JO"/>
        </w:rPr>
        <w:footnoteReference w:id="985"/>
      </w:r>
      <w:r w:rsidRPr="006108D6">
        <w:rPr>
          <w:rFonts w:asciiTheme="majorBidi" w:hAnsiTheme="majorBidi" w:cs="Arabic Transparent"/>
          <w:sz w:val="28"/>
          <w:szCs w:val="28"/>
          <w:rtl/>
          <w:lang w:bidi="ar-JO"/>
        </w:rPr>
        <w:t xml:space="preserve">, وناسب هذا وحدة السورة ومقاصدها, في بيان رعاية الله لرسوله والتمكين له, وفي نفاذ أمر الله في موسى-عليه السلام- حين وعد أمه برده إليها وجعله من المرسلين, فتحقق الرد مرة آخرى لكن </w:t>
      </w:r>
      <w:r w:rsidRPr="006108D6">
        <w:rPr>
          <w:rFonts w:asciiTheme="majorBidi" w:hAnsiTheme="majorBidi" w:cs="Arabic Transparent"/>
          <w:sz w:val="28"/>
          <w:szCs w:val="28"/>
          <w:rtl/>
          <w:lang w:bidi="ar-JO"/>
        </w:rPr>
        <w:lastRenderedPageBreak/>
        <w:t>مع كرامة الاصطفاء برسالة من الله, فخرج موسى ليحصل على خبرٍ أو جذوة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فحصل على خبر من السماء, وجذوة حق ستنير طريق بني إسرائيل وتعلو بهم.</w:t>
      </w:r>
    </w:p>
    <w:p w:rsidR="00351686" w:rsidRPr="006108D6" w:rsidRDefault="00351686" w:rsidP="00214640">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الانفرادة الرابعة" البقعة "</w:t>
      </w:r>
      <w:r w:rsidRPr="006108D6">
        <w:rPr>
          <w:rFonts w:asciiTheme="majorBidi" w:hAnsiTheme="majorBidi" w:cs="Arabic Transparent"/>
          <w:sz w:val="28"/>
          <w:szCs w:val="28"/>
          <w:rtl/>
          <w:lang w:bidi="ar-JO"/>
        </w:rPr>
        <w:t xml:space="preserve"> في قوله تعالى"</w:t>
      </w:r>
      <w:r w:rsidRPr="006108D6">
        <w:rPr>
          <w:rFonts w:asciiTheme="majorBidi" w:hAnsiTheme="majorBidi" w:cs="Arabic Transparent"/>
          <w:b/>
          <w:bCs/>
          <w:sz w:val="28"/>
          <w:szCs w:val="28"/>
          <w:rtl/>
        </w:rPr>
        <w:t xml:space="preserve"> </w:t>
      </w:r>
      <w:r w:rsidR="00214640">
        <w:rPr>
          <w:rFonts w:ascii="QCF_BSML" w:eastAsiaTheme="minorHAnsi" w:hAnsi="QCF_BSML" w:cs="QCF_BSML"/>
          <w:color w:val="000000"/>
          <w:sz w:val="27"/>
          <w:szCs w:val="27"/>
          <w:rtl/>
        </w:rPr>
        <w:t xml:space="preserve">ﭽ </w:t>
      </w:r>
      <w:r w:rsidR="00214640">
        <w:rPr>
          <w:rFonts w:ascii="QCF_P389" w:eastAsiaTheme="minorHAnsi" w:hAnsi="QCF_P389" w:cs="QCF_P389"/>
          <w:b/>
          <w:bCs/>
          <w:color w:val="000000"/>
          <w:sz w:val="27"/>
          <w:szCs w:val="27"/>
          <w:rtl/>
        </w:rPr>
        <w:t xml:space="preserve">ﭮ  ﭯ  ﭰ  ﭱ  ﭲ  ﭳ       ﭴ  ﭵ  ﭶ        ﭷ  ﭸ  ﭹ  ﭺ  ﭻ  ﭼ  ﭽ  ﭾ  ﭿ   ﮀ  </w:t>
      </w:r>
      <w:r w:rsidR="00214640" w:rsidRPr="00214640">
        <w:rPr>
          <w:rFonts w:ascii="QCF_BSML" w:eastAsiaTheme="minorHAnsi" w:hAnsi="QCF_BSML" w:cs="QCF_BSML"/>
          <w:color w:val="000000"/>
          <w:sz w:val="27"/>
          <w:szCs w:val="27"/>
          <w:rtl/>
        </w:rPr>
        <w:t>ﭼ</w:t>
      </w:r>
      <w:r w:rsidR="00214640" w:rsidRPr="00214640">
        <w:rPr>
          <w:rFonts w:ascii="Arial" w:eastAsiaTheme="minorHAnsi" w:hAnsi="Arial" w:cs="Arial"/>
          <w:color w:val="000000"/>
          <w:sz w:val="18"/>
          <w:szCs w:val="18"/>
        </w:rPr>
        <w:t xml:space="preserve"> </w:t>
      </w:r>
      <w:r w:rsidRPr="00214640">
        <w:rPr>
          <w:rFonts w:asciiTheme="majorBidi" w:hAnsiTheme="majorBidi" w:cs="Arabic Transparent"/>
          <w:b/>
          <w:bCs/>
          <w:sz w:val="28"/>
          <w:szCs w:val="28"/>
          <w:rtl/>
        </w:rPr>
        <w:t xml:space="preserve"> </w:t>
      </w:r>
      <w:r w:rsidRPr="00214640">
        <w:rPr>
          <w:rFonts w:asciiTheme="majorBidi" w:hAnsiTheme="majorBidi" w:cs="Arabic Transparent"/>
          <w:sz w:val="28"/>
          <w:szCs w:val="28"/>
          <w:rtl/>
          <w:lang w:bidi="ar-JO"/>
        </w:rPr>
        <w:t>القصص(30).</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مازالت الانفرادات تتوالى في قصة موسى –عليه السلام-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فلما وكز فر ودخل مدين فوجد امرأتين تذودان, فتم الاتفاق والعقد فقضى الأجل فأنطلق عائدا لوطنه, فاستأنس بنار فانطلق إليها لعله يجد جذوة منها, حتى نودي من الشاطىء الأيمن من البقعة المباركة "يا موسى أني أنا الله ربّ العالمين".</w:t>
      </w:r>
    </w:p>
    <w:p w:rsidR="00351686" w:rsidRPr="00BB076F" w:rsidRDefault="00333B1D"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أولا: </w:t>
      </w:r>
      <w:proofErr w:type="gramStart"/>
      <w:r w:rsidRPr="00BB076F">
        <w:rPr>
          <w:rFonts w:asciiTheme="majorBidi" w:hAnsiTheme="majorBidi" w:cs="Arabic Transparent"/>
          <w:b/>
          <w:bCs/>
          <w:sz w:val="32"/>
          <w:szCs w:val="32"/>
          <w:rtl/>
          <w:lang w:bidi="ar-JO"/>
        </w:rPr>
        <w:t>دلالة</w:t>
      </w:r>
      <w:proofErr w:type="gramEnd"/>
      <w:r w:rsidRPr="00BB076F">
        <w:rPr>
          <w:rFonts w:asciiTheme="majorBidi" w:hAnsiTheme="majorBidi" w:cs="Arabic Transparent"/>
          <w:b/>
          <w:bCs/>
          <w:sz w:val="32"/>
          <w:szCs w:val="32"/>
          <w:rtl/>
          <w:lang w:bidi="ar-JO"/>
        </w:rPr>
        <w:t xml:space="preserve"> مادة "بقع</w:t>
      </w:r>
      <w:r w:rsidR="00351686" w:rsidRPr="00BB076F">
        <w:rPr>
          <w:rFonts w:asciiTheme="majorBidi" w:hAnsiTheme="majorBidi" w:cs="Arabic Transparent"/>
          <w:b/>
          <w:bCs/>
          <w:sz w:val="32"/>
          <w:szCs w:val="32"/>
          <w:rtl/>
          <w:lang w:bidi="ar-JO"/>
        </w:rPr>
        <w:t>" في اللغة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الأصل في البقعة تخالف اللون, قال الفراهيدي-(ت175ه)-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"لَوْنٌ يُخالِفُ بَعْضُه بَعضاً مثلُ الغُرابِ الأَسْوَدِ في صَدْرِه بيَاضٌ غُرابٌ أ</w:t>
      </w:r>
      <w:proofErr w:type="gramStart"/>
      <w:r w:rsidRPr="006108D6">
        <w:rPr>
          <w:rFonts w:asciiTheme="majorBidi" w:hAnsiTheme="majorBidi" w:cs="Arabic Transparent"/>
          <w:sz w:val="28"/>
          <w:szCs w:val="28"/>
          <w:rtl/>
          <w:lang w:bidi="ar-JO"/>
        </w:rPr>
        <w:t>بْ</w:t>
      </w:r>
      <w:proofErr w:type="gramEnd"/>
      <w:r w:rsidRPr="006108D6">
        <w:rPr>
          <w:rFonts w:asciiTheme="majorBidi" w:hAnsiTheme="majorBidi" w:cs="Arabic Transparent"/>
          <w:sz w:val="28"/>
          <w:szCs w:val="28"/>
          <w:rtl/>
          <w:lang w:bidi="ar-JO"/>
        </w:rPr>
        <w:t>قَعُ وكَلْبٌ أبْقَعُ, والبُقْعَةُ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قِطعةٌ من أرضٍ على غَير هَيْئة التي على جَنْبِها, كُلُّ واحِدةٍ منها بُقْعةٌ وجمعُها بقاعٌ وبُقَعٌ, والبَقيعُ: مَوْضِعٌ من الأرض فيه أرُومُ شَجَرٍ من ضُرُوبٍ شَتَّى؛ والباقِعَةُ: الدّاهِيةُ من الرِّجال, وبَقَعَتْهُمْ باقِعَةُ من البَواقِع: أي داهِيَةٌ مِن الدَّواهي, وفِي الحديث</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يُوشِكُ أن يَعْمَلَ عَلَيْكُمْ بُقعانُ أهْلِ الشّام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يُريدُ خَدَمُهُم لبَياضِهم وشَبَّهَهُمْ بالشَّيْءِ الأبْقَعِ الذي فيه بَياضٌ يَعنِي بذلكَ الرُّومَ والسُّودانَ.</w:t>
      </w:r>
      <w:r w:rsidRPr="006108D6">
        <w:rPr>
          <w:rStyle w:val="FootnoteReference"/>
          <w:rFonts w:asciiTheme="majorBidi" w:hAnsiTheme="majorBidi" w:cs="Arabic Transparent"/>
          <w:sz w:val="28"/>
          <w:szCs w:val="28"/>
          <w:rtl/>
          <w:lang w:bidi="ar-JO"/>
        </w:rPr>
        <w:footnoteReference w:id="986"/>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ابن فارس-(ت395ه)-:" أصلٌ واحدٌ ترجع إليه فروعُها كلُّها، وإنْ كان في بعضِها بُعْدٌ فالجنسُ واحد، وهو مخالَفةُ الألوانِ بعضِها بعضاً،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وقال بعضُهم للحجَّاج في خيلِ ابنِ الأشْعَث: رأيتُ قوماً بُقْعاً. قال: ما </w:t>
      </w:r>
      <w:proofErr w:type="gramStart"/>
      <w:r w:rsidRPr="006108D6">
        <w:rPr>
          <w:rFonts w:asciiTheme="majorBidi" w:hAnsiTheme="majorBidi" w:cs="Arabic Transparent"/>
          <w:sz w:val="28"/>
          <w:szCs w:val="28"/>
          <w:rtl/>
          <w:lang w:bidi="ar-JO"/>
        </w:rPr>
        <w:t>البقع</w:t>
      </w:r>
      <w:proofErr w:type="gramEnd"/>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قال</w:t>
      </w:r>
      <w:proofErr w:type="gramEnd"/>
      <w:r w:rsidRPr="006108D6">
        <w:rPr>
          <w:rFonts w:asciiTheme="majorBidi" w:hAnsiTheme="majorBidi" w:cs="Arabic Transparent"/>
          <w:sz w:val="28"/>
          <w:szCs w:val="28"/>
          <w:rtl/>
          <w:lang w:bidi="ar-JO"/>
        </w:rPr>
        <w:t>: رقَّعوا ثيابَهم من سوء الحال, قال الخليل: البُقْعة قِطعةٌ من الأرضِ على غير هيئةِ التي إلى جَنْبها، وجمعها بِقاعٌ وبُقَعٌ... الأبقع من الخيل الذي يكون في جَسَده بُقَعٌ متفرِّقة مخالفةٌ للونه... البَقْعاء من الأرَضِينَ التي يُصيبُ بعضَها المطرُ ولم يُصب البَعْضَ. وكذلك مُبَقَّعَةٌ، يقال أرضٌ بَقِعَةٌ إذا كان فيها بُقَعٌ من نبتٍ، وقيل هي الجَرِدَة التي لا شَيء فيها، والأوّلُ أصحّ.وعن ابنُ الأعرابيّ–(231ه)-: البَقْعاء من الأرض المَعْزَاءُ ذاتُ الحَصَى والحِجارة</w:t>
      </w:r>
      <w:r w:rsidRPr="006108D6">
        <w:rPr>
          <w:rStyle w:val="FootnoteReference"/>
          <w:rFonts w:asciiTheme="majorBidi" w:hAnsiTheme="majorBidi" w:cs="Arabic Transparent"/>
          <w:sz w:val="28"/>
          <w:szCs w:val="28"/>
          <w:rtl/>
          <w:lang w:bidi="ar-JO"/>
        </w:rPr>
        <w:footnoteReference w:id="987"/>
      </w:r>
      <w:r w:rsidRPr="006108D6">
        <w:rPr>
          <w:rFonts w:asciiTheme="majorBidi" w:hAnsiTheme="majorBidi" w:cs="Arabic Transparent"/>
          <w:sz w:val="28"/>
          <w:szCs w:val="28"/>
          <w:rtl/>
          <w:lang w:bidi="ar-JO"/>
        </w:rPr>
        <w:t>."  وبمثل هذا قال من خلفهم من أصحاب المعاجم</w:t>
      </w:r>
      <w:r w:rsidRPr="006108D6">
        <w:rPr>
          <w:rStyle w:val="FootnoteReference"/>
          <w:rFonts w:asciiTheme="majorBidi" w:hAnsiTheme="majorBidi" w:cs="Arabic Transparent"/>
          <w:sz w:val="28"/>
          <w:szCs w:val="28"/>
          <w:rtl/>
          <w:lang w:bidi="ar-JO"/>
        </w:rPr>
        <w:footnoteReference w:id="988"/>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lastRenderedPageBreak/>
        <w:t>دلالة</w:t>
      </w:r>
      <w:proofErr w:type="gramEnd"/>
      <w:r w:rsidRPr="006108D6">
        <w:rPr>
          <w:rFonts w:asciiTheme="majorBidi" w:hAnsiTheme="majorBidi" w:cs="Arabic Transparent"/>
          <w:sz w:val="28"/>
          <w:szCs w:val="28"/>
          <w:rtl/>
          <w:lang w:bidi="ar-JO"/>
        </w:rPr>
        <w:t xml:space="preserve"> المادة "بقع في اللغة تدل على اختلاف اللون, فالشيء المبقع, هو الشيء الذي ظهر فيه اختلاف اللون. </w:t>
      </w:r>
      <w:proofErr w:type="gramStart"/>
      <w:r w:rsidRPr="006108D6">
        <w:rPr>
          <w:rFonts w:asciiTheme="majorBidi" w:hAnsiTheme="majorBidi" w:cs="Arabic Transparent"/>
          <w:sz w:val="28"/>
          <w:szCs w:val="28"/>
          <w:rtl/>
          <w:lang w:bidi="ar-JO"/>
        </w:rPr>
        <w:t>والبقعة</w:t>
      </w:r>
      <w:proofErr w:type="gramEnd"/>
      <w:r w:rsidRPr="006108D6">
        <w:rPr>
          <w:rFonts w:asciiTheme="majorBidi" w:hAnsiTheme="majorBidi" w:cs="Arabic Transparent"/>
          <w:sz w:val="28"/>
          <w:szCs w:val="28"/>
          <w:rtl/>
          <w:lang w:bidi="ar-JO"/>
        </w:rPr>
        <w:t xml:space="preserve"> من الأرض, هي التي اختلفت عن غيرها, وقيل الجرداء, والراجح أنها خالفت الصحراء التي يمشي فيها موسى- عليه السلام-, فستكون ذات بقع من نبات, أو خالفته بشيء آخر ظهر فيها.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ثانيا: دلالة الصيغة " </w:t>
      </w:r>
      <w:proofErr w:type="gramStart"/>
      <w:r w:rsidRPr="00BB076F">
        <w:rPr>
          <w:rFonts w:asciiTheme="majorBidi" w:hAnsiTheme="majorBidi" w:cs="Arabic Transparent"/>
          <w:b/>
          <w:bCs/>
          <w:sz w:val="32"/>
          <w:szCs w:val="32"/>
          <w:rtl/>
          <w:lang w:bidi="ar-JO"/>
        </w:rPr>
        <w:t>البُقعة</w:t>
      </w:r>
      <w:proofErr w:type="gramEnd"/>
      <w:r w:rsidRPr="00BB076F">
        <w:rPr>
          <w:rFonts w:asciiTheme="majorBidi" w:hAnsiTheme="majorBidi" w:cs="Arabic Transparent"/>
          <w:b/>
          <w:bCs/>
          <w:sz w:val="32"/>
          <w:szCs w:val="32"/>
          <w:rtl/>
          <w:lang w:bidi="ar-JO"/>
        </w:rPr>
        <w:t>" في ال</w:t>
      </w:r>
      <w:r w:rsidR="00333B1D" w:rsidRPr="00BB076F">
        <w:rPr>
          <w:rFonts w:asciiTheme="majorBidi" w:hAnsiTheme="majorBidi" w:cs="Arabic Transparent"/>
          <w:b/>
          <w:bCs/>
          <w:sz w:val="32"/>
          <w:szCs w:val="32"/>
          <w:rtl/>
          <w:lang w:bidi="ar-JO"/>
        </w:rPr>
        <w:t>سياق</w:t>
      </w:r>
      <w:r w:rsidRPr="00BB076F">
        <w:rPr>
          <w:rFonts w:asciiTheme="majorBidi" w:hAnsiTheme="majorBidi" w:cs="Arabic Transparent"/>
          <w:b/>
          <w:bCs/>
          <w:sz w:val="32"/>
          <w:szCs w:val="32"/>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البقعة في الآية جاءت اسما مجرورا, على وزن "الفُعلة", والفُعلة تأتي لموضع الفعل في الأعضاء كثيرا كالقطعة والجذمة, والصلعة, ويكون الفعلة بضم الفاء وسكون العين للفضلة أيضا كالقُلفة والغرلة</w:t>
      </w:r>
      <w:r w:rsidRPr="006108D6">
        <w:rPr>
          <w:rStyle w:val="FootnoteReference"/>
          <w:rFonts w:asciiTheme="majorBidi" w:hAnsiTheme="majorBidi" w:cs="Arabic Transparent"/>
          <w:sz w:val="28"/>
          <w:szCs w:val="28"/>
          <w:rtl/>
          <w:lang w:bidi="ar-JO"/>
        </w:rPr>
        <w:footnoteReference w:id="989"/>
      </w:r>
      <w:r w:rsidRPr="006108D6">
        <w:rPr>
          <w:rFonts w:asciiTheme="majorBidi" w:hAnsiTheme="majorBidi" w:cs="Arabic Transparent"/>
          <w:sz w:val="28"/>
          <w:szCs w:val="28"/>
          <w:rtl/>
          <w:lang w:bidi="ar-JO"/>
        </w:rPr>
        <w:t xml:space="preserve">, فالبقعة من الأرض, جزء اقتطع منها لاختلافه عنها بميزة ما.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ودل اللفظ على اختلاف هذا الجزء من الأرض عن غيره, ودلالة وصفه بالبركة لما خصت به من آيات الله -عزّ وجلّ-</w:t>
      </w:r>
      <w:r w:rsidRPr="006108D6">
        <w:rPr>
          <w:rStyle w:val="FootnoteReference"/>
          <w:rFonts w:asciiTheme="majorBidi" w:hAnsiTheme="majorBidi" w:cs="Arabic Transparent"/>
          <w:sz w:val="28"/>
          <w:szCs w:val="28"/>
          <w:rtl/>
          <w:lang w:bidi="ar-JO"/>
        </w:rPr>
        <w:footnoteReference w:id="990"/>
      </w:r>
      <w:r w:rsidRPr="006108D6">
        <w:rPr>
          <w:rFonts w:asciiTheme="majorBidi" w:hAnsiTheme="majorBidi" w:cs="Arabic Transparent"/>
          <w:sz w:val="28"/>
          <w:szCs w:val="28"/>
          <w:rtl/>
          <w:lang w:bidi="ar-JO"/>
        </w:rPr>
        <w:t>, ففيها كلم الله موسى عليه السلام, واصطفي بحمل الرسالة, ورأى آيات الله ومعجزاته, ودل تعريف البقعة على العهد الكنائي, فقط تقدم عليه ما يدل عليه كناية, قي قوله تعالى "</w:t>
      </w:r>
      <w:r w:rsidRPr="006108D6">
        <w:rPr>
          <w:rFonts w:asciiTheme="majorBidi" w:hAnsiTheme="majorBidi" w:cs="Arabic Transparent"/>
          <w:b/>
          <w:bCs/>
          <w:sz w:val="28"/>
          <w:szCs w:val="28"/>
          <w:rtl/>
        </w:rPr>
        <w:t xml:space="preserve"> مِنْ شَاطِئِ الْوَادِ الْأَيْمَنِ فِي الْبُقْعَةِ الْمُبَارَكَةِ مِنَ الشَّجَرَةِ),</w:t>
      </w:r>
      <w:r w:rsidRPr="006108D6">
        <w:rPr>
          <w:rFonts w:asciiTheme="majorBidi" w:hAnsiTheme="majorBidi" w:cs="Arabic Transparent"/>
          <w:sz w:val="28"/>
          <w:szCs w:val="28"/>
          <w:rtl/>
          <w:lang w:bidi="ar-JO"/>
        </w:rPr>
        <w:t xml:space="preserve"> فهي ليست أي بقعة إنما البقعة التي تقع في شاطىء الوادي الأيمن قرب الشجرة, وجاءت المفردة تؤكد خصيصة معينة في الآية, وهي أنّ الأرض التي نودي عليها موسى ليست كسائر الأرض, فهي خصصت لتكون مكان الإيحاء وبدء الدعوة</w:t>
      </w:r>
      <w:r w:rsidRPr="006108D6">
        <w:rPr>
          <w:rStyle w:val="FootnoteReference"/>
          <w:rFonts w:asciiTheme="majorBidi" w:hAnsiTheme="majorBidi" w:cs="Arabic Transparent"/>
          <w:sz w:val="28"/>
          <w:szCs w:val="28"/>
          <w:rtl/>
          <w:lang w:bidi="ar-JO"/>
        </w:rPr>
        <w:footnoteReference w:id="991"/>
      </w:r>
      <w:r w:rsidRPr="006108D6">
        <w:rPr>
          <w:rFonts w:asciiTheme="majorBidi" w:hAnsiTheme="majorBidi" w:cs="Arabic Transparent"/>
          <w:sz w:val="28"/>
          <w:szCs w:val="28"/>
          <w:rtl/>
          <w:lang w:bidi="ar-JO"/>
        </w:rPr>
        <w:t>.</w:t>
      </w:r>
    </w:p>
    <w:p w:rsidR="00351686" w:rsidRPr="00214640" w:rsidRDefault="00351686" w:rsidP="00214640">
      <w:pPr>
        <w:tabs>
          <w:tab w:val="left" w:pos="281"/>
          <w:tab w:val="left" w:pos="943"/>
        </w:tabs>
        <w:spacing w:after="0" w:line="360" w:lineRule="auto"/>
        <w:jc w:val="both"/>
        <w:rPr>
          <w:rFonts w:asciiTheme="majorBidi" w:hAnsiTheme="majorBidi" w:cs="Arabic Transparent"/>
          <w:b/>
          <w:bCs/>
          <w:sz w:val="32"/>
          <w:szCs w:val="32"/>
          <w:rtl/>
          <w:lang w:bidi="ar-JO"/>
        </w:rPr>
      </w:pPr>
      <w:r w:rsidRPr="00214640">
        <w:rPr>
          <w:rFonts w:asciiTheme="majorBidi" w:hAnsiTheme="majorBidi" w:cs="Arabic Transparent"/>
          <w:b/>
          <w:bCs/>
          <w:sz w:val="32"/>
          <w:szCs w:val="32"/>
          <w:rtl/>
          <w:lang w:bidi="ar-JO"/>
        </w:rPr>
        <w:t>ثالثا: العلاقة بين الانفرادة "البقعة " والوحدة الموضوعية للسورة.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دلت </w:t>
      </w:r>
      <w:r w:rsidR="00333B1D" w:rsidRPr="006108D6">
        <w:rPr>
          <w:rFonts w:asciiTheme="majorBidi" w:hAnsiTheme="majorBidi" w:cs="Arabic Transparent"/>
          <w:sz w:val="28"/>
          <w:szCs w:val="28"/>
          <w:rtl/>
          <w:lang w:bidi="ar-JO"/>
        </w:rPr>
        <w:t xml:space="preserve">الانفرادة </w:t>
      </w:r>
      <w:r w:rsidRPr="006108D6">
        <w:rPr>
          <w:rFonts w:asciiTheme="majorBidi" w:hAnsiTheme="majorBidi" w:cs="Arabic Transparent"/>
          <w:sz w:val="28"/>
          <w:szCs w:val="28"/>
          <w:rtl/>
          <w:lang w:bidi="ar-JO"/>
        </w:rPr>
        <w:t>على اختلاف</w:t>
      </w:r>
      <w:r w:rsidR="00333B1D"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ظاهر</w:t>
      </w:r>
      <w:r w:rsidR="00333B1D"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في الشيء, وليس في دلالة اللفظ معنى المعيب, إنما هي دلالة الاختلاف, ووصفت بالمباركة حتى لا يلتبس على القارئ أي تلميح لقصد إلحاق العيب بالبقعة, ولتعظيم المكان الذي خصصه الله ليشهد تكليم الله لموسى عليه السلام, فكانت مختلفة بإنزال البركة عليها</w:t>
      </w:r>
      <w:r w:rsidRPr="006108D6">
        <w:rPr>
          <w:rStyle w:val="FootnoteReference"/>
          <w:rFonts w:asciiTheme="majorBidi" w:hAnsiTheme="majorBidi" w:cs="Arabic Transparent"/>
          <w:sz w:val="28"/>
          <w:szCs w:val="28"/>
          <w:rtl/>
          <w:lang w:bidi="ar-JO"/>
        </w:rPr>
        <w:footnoteReference w:id="992"/>
      </w:r>
      <w:r w:rsidRPr="006108D6">
        <w:rPr>
          <w:rFonts w:asciiTheme="majorBidi" w:hAnsiTheme="majorBidi" w:cs="Arabic Transparent"/>
          <w:sz w:val="28"/>
          <w:szCs w:val="28"/>
          <w:rtl/>
          <w:lang w:bidi="ar-JO"/>
        </w:rPr>
        <w:t>, ويظهر تكريم الله لهذه البقعة في إيراده تفصيل مكانها, وليس من عادة القرآن أن يورد من التفصيل إلا ما كان له شأن في تسوية عقيدة المسلم وتهذيب أخلاقه, فالله عزوجل يصطفي مما خلق حتى الأرضين ويفضل بعضها على بعض.</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 xml:space="preserve">ويظهر الرابط بين الوحدة الموضوعية للسورة والانفرادة في بيان حقيقة اختلاف عقيدة الموحد عن عقائد المشركين والكافرين, ولا يعني البقع العيب, ولا يعني البقع الهزيمة, فالبقع  الاختلاف الظاهر عن ما حوله, وليس في الكثرة والتشابه دلالة الصواب والتوفيق في الغالب. </w:t>
      </w:r>
      <w:proofErr w:type="gramStart"/>
      <w:r w:rsidRPr="006108D6">
        <w:rPr>
          <w:rFonts w:asciiTheme="majorBidi" w:hAnsiTheme="majorBidi" w:cs="Arabic Transparent"/>
          <w:sz w:val="28"/>
          <w:szCs w:val="28"/>
          <w:rtl/>
          <w:lang w:bidi="ar-JO"/>
        </w:rPr>
        <w:t>بل</w:t>
      </w:r>
      <w:proofErr w:type="gramEnd"/>
      <w:r w:rsidRPr="006108D6">
        <w:rPr>
          <w:rFonts w:asciiTheme="majorBidi" w:hAnsiTheme="majorBidi" w:cs="Arabic Transparent"/>
          <w:sz w:val="28"/>
          <w:szCs w:val="28"/>
          <w:rtl/>
          <w:lang w:bidi="ar-JO"/>
        </w:rPr>
        <w:t xml:space="preserve"> فيه بشارات للقلة القليلة المستضعفة في مكة؛ التي خالفت واختلفت عن المشركين, بأنهم على الحق.</w:t>
      </w:r>
    </w:p>
    <w:p w:rsidR="00351686" w:rsidRPr="006108D6" w:rsidRDefault="00351686" w:rsidP="00214640">
      <w:pPr>
        <w:pStyle w:val="ListParagraph"/>
        <w:tabs>
          <w:tab w:val="left" w:pos="281"/>
          <w:tab w:val="left" w:pos="943"/>
        </w:tabs>
        <w:spacing w:after="0" w:line="360" w:lineRule="auto"/>
        <w:ind w:left="0" w:firstLine="567"/>
        <w:jc w:val="both"/>
        <w:rPr>
          <w:rFonts w:asciiTheme="majorBidi" w:hAnsiTheme="majorBidi" w:cs="Arabic Transparent"/>
          <w:b/>
          <w:bCs/>
          <w:sz w:val="28"/>
          <w:szCs w:val="28"/>
          <w:rtl/>
        </w:rPr>
      </w:pPr>
      <w:r w:rsidRPr="006108D6">
        <w:rPr>
          <w:rFonts w:asciiTheme="majorBidi" w:hAnsiTheme="majorBidi" w:cs="Arabic Transparent"/>
          <w:b/>
          <w:bCs/>
          <w:sz w:val="28"/>
          <w:szCs w:val="28"/>
          <w:rtl/>
          <w:lang w:bidi="ar-JO"/>
        </w:rPr>
        <w:t>الانفرادة الخامسة والسادسة  " أفصح- ردءا" في قوله تعالى"</w:t>
      </w:r>
      <w:r w:rsidRPr="006108D6">
        <w:rPr>
          <w:rFonts w:asciiTheme="majorBidi" w:hAnsiTheme="majorBidi" w:cs="Arabic Transparent"/>
          <w:b/>
          <w:bCs/>
          <w:color w:val="000080"/>
          <w:sz w:val="28"/>
          <w:szCs w:val="28"/>
          <w:rtl/>
          <w:lang w:bidi="ar-JO"/>
        </w:rPr>
        <w:t xml:space="preserve"> </w:t>
      </w:r>
      <w:r w:rsidR="00214640">
        <w:rPr>
          <w:rFonts w:ascii="QCF_BSML" w:eastAsiaTheme="minorHAnsi" w:hAnsi="QCF_BSML" w:cs="QCF_BSML"/>
          <w:color w:val="000000"/>
          <w:sz w:val="27"/>
          <w:szCs w:val="27"/>
          <w:rtl/>
        </w:rPr>
        <w:t xml:space="preserve">ﭽ </w:t>
      </w:r>
      <w:r w:rsidR="00214640">
        <w:rPr>
          <w:rFonts w:ascii="QCF_P389" w:eastAsiaTheme="minorHAnsi" w:hAnsi="QCF_P389" w:cs="QCF_P389"/>
          <w:b/>
          <w:bCs/>
          <w:color w:val="000000"/>
          <w:sz w:val="27"/>
          <w:szCs w:val="27"/>
          <w:rtl/>
        </w:rPr>
        <w:t xml:space="preserve">ﯠ  ﯡ  ﯢ  ﯣ  ﯤ  ﯥ      ﯦ  ﯧ  ﯨ  ﯩﯪ  ﯫ     ﯬ  ﯭ  ﯮ  </w:t>
      </w:r>
      <w:r w:rsidR="00214640">
        <w:rPr>
          <w:rFonts w:ascii="QCF_BSML" w:eastAsiaTheme="minorHAnsi" w:hAnsi="QCF_BSML" w:cs="QCF_BSML"/>
          <w:color w:val="000000"/>
          <w:sz w:val="27"/>
          <w:szCs w:val="27"/>
          <w:rtl/>
        </w:rPr>
        <w:t>ﭼ</w:t>
      </w:r>
      <w:r w:rsidR="00214640">
        <w:rPr>
          <w:rFonts w:ascii="Arial" w:eastAsiaTheme="minorHAnsi" w:hAnsi="Arial" w:cs="Arial"/>
          <w:color w:val="000000"/>
          <w:sz w:val="18"/>
          <w:szCs w:val="18"/>
        </w:rPr>
        <w:t xml:space="preserve"> </w:t>
      </w:r>
      <w:r w:rsidRPr="00214640">
        <w:rPr>
          <w:rFonts w:asciiTheme="majorBidi" w:hAnsiTheme="majorBidi" w:cs="Arabic Transparent"/>
          <w:sz w:val="28"/>
          <w:szCs w:val="28"/>
          <w:rtl/>
          <w:lang w:bidi="ar-JO"/>
        </w:rPr>
        <w:t>القصص(34),</w:t>
      </w:r>
      <w:r w:rsidRPr="00214640">
        <w:rPr>
          <w:rFonts w:asciiTheme="majorBidi" w:hAnsiTheme="majorBidi" w:cs="Arabic Transparent"/>
          <w:sz w:val="28"/>
          <w:szCs w:val="28"/>
          <w:rtl/>
        </w:rPr>
        <w:t xml:space="preserve"> الانفرادة </w:t>
      </w:r>
      <w:r w:rsidRPr="006108D6">
        <w:rPr>
          <w:rFonts w:asciiTheme="majorBidi" w:hAnsiTheme="majorBidi" w:cs="Arabic Transparent"/>
          <w:sz w:val="28"/>
          <w:szCs w:val="28"/>
          <w:rtl/>
        </w:rPr>
        <w:t>السابقة دلت على المكان الذي نودي فيه موسى- عليه السلام, وعلى اختلافه وعلى قدسيته, ثم أمره تعالى أن يذهب بآياته إلى فرعون يبلغه رسالة ربه, فما كان من موسى-عليه السلام- إلا أنّ طلب أن يعينه الله بأخيه هارون, لفصاحته, فيصدق كلامه إن كذبه فرعون وقومه.</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أولا: </w:t>
      </w:r>
      <w:proofErr w:type="gramStart"/>
      <w:r w:rsidRPr="00BB076F">
        <w:rPr>
          <w:rFonts w:asciiTheme="majorBidi" w:hAnsiTheme="majorBidi" w:cs="Arabic Transparent"/>
          <w:b/>
          <w:bCs/>
          <w:sz w:val="32"/>
          <w:szCs w:val="32"/>
          <w:rtl/>
          <w:lang w:bidi="ar-JO"/>
        </w:rPr>
        <w:t>دلالة</w:t>
      </w:r>
      <w:proofErr w:type="gramEnd"/>
      <w:r w:rsidRPr="00BB076F">
        <w:rPr>
          <w:rFonts w:asciiTheme="majorBidi" w:hAnsiTheme="majorBidi" w:cs="Arabic Transparent"/>
          <w:b/>
          <w:bCs/>
          <w:sz w:val="32"/>
          <w:szCs w:val="32"/>
          <w:rtl/>
          <w:lang w:bidi="ar-JO"/>
        </w:rPr>
        <w:t xml:space="preserve"> مادة " فصح " في اللغة.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الفصح في اللغة خلوص الشيء مما يشوبه, قال الفراهيدي-(175ه)-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 الفِصْح</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فِطْر النَصارَى....وتَفصيحُ اللَّبَن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ذَهابُ اللِّبأ عنه وكَثرةُ مَحْضه وذَهابُ رَغْوته فَصَّحَ اللَّبَنَ تَفصيحاً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ورجلٌ </w:t>
      </w:r>
      <w:proofErr w:type="gramStart"/>
      <w:r w:rsidRPr="006108D6">
        <w:rPr>
          <w:rFonts w:asciiTheme="majorBidi" w:hAnsiTheme="majorBidi" w:cs="Arabic Transparent"/>
          <w:sz w:val="28"/>
          <w:szCs w:val="28"/>
          <w:rtl/>
          <w:lang w:bidi="ar-JO"/>
        </w:rPr>
        <w:t>فصيحٌ</w:t>
      </w:r>
      <w:proofErr w:type="gramEnd"/>
      <w:r w:rsidRPr="006108D6">
        <w:rPr>
          <w:rFonts w:asciiTheme="majorBidi" w:hAnsiTheme="majorBidi" w:cs="Arabic Transparent"/>
          <w:sz w:val="28"/>
          <w:szCs w:val="28"/>
          <w:rtl/>
          <w:lang w:bidi="ar-JO"/>
        </w:rPr>
        <w:t xml:space="preserve"> فَصُحَ فَصاحة وأفصَحَ الرجلُ القَوْلَ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فلما كَثُرَ وعُرِفَ أضمَروا القَولَ واكتَفَوا بالفِعل كقَولهم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أحسَنَ وأسْرَعَ وأبْطَأَ.</w:t>
      </w:r>
      <w:r w:rsidRPr="006108D6">
        <w:rPr>
          <w:rStyle w:val="FootnoteReference"/>
          <w:rFonts w:asciiTheme="majorBidi" w:hAnsiTheme="majorBidi" w:cs="Arabic Transparent"/>
          <w:sz w:val="28"/>
          <w:szCs w:val="28"/>
          <w:rtl/>
          <w:lang w:bidi="ar-JO"/>
        </w:rPr>
        <w:footnoteReference w:id="993"/>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وعن الأزهري-(ت370ه)-:"</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يقال أفصح الصبيُّ في منطقه إفْصَاحاً إذا فهمتَ ما يقول في أول ما يتكلم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وأفصح الأغْتَمُ إذا فهمتَ كلامه بعد غُتْمَتِه</w:t>
      </w:r>
      <w:r w:rsidRPr="006108D6">
        <w:rPr>
          <w:rStyle w:val="FootnoteReference"/>
          <w:rFonts w:asciiTheme="majorBidi" w:hAnsiTheme="majorBidi" w:cs="Arabic Transparent"/>
          <w:sz w:val="28"/>
          <w:szCs w:val="28"/>
          <w:rtl/>
          <w:lang w:bidi="ar-JO"/>
        </w:rPr>
        <w:footnoteReference w:id="994"/>
      </w:r>
      <w:r w:rsidRPr="006108D6">
        <w:rPr>
          <w:rFonts w:asciiTheme="majorBidi" w:hAnsiTheme="majorBidi" w:cs="Arabic Transparent"/>
          <w:sz w:val="28"/>
          <w:szCs w:val="28"/>
          <w:rtl/>
          <w:lang w:bidi="ar-JO"/>
        </w:rPr>
        <w:t>", وفي مقاييس اللغة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أصلٌ يدلُّ على خُلوصٍ في شيءٍ ونقاء من الشَّوب؛ من ذلك: اللِّسان الفصيح: الطَّليق. </w:t>
      </w:r>
      <w:proofErr w:type="gramStart"/>
      <w:r w:rsidRPr="006108D6">
        <w:rPr>
          <w:rFonts w:asciiTheme="majorBidi" w:hAnsiTheme="majorBidi" w:cs="Arabic Transparent"/>
          <w:sz w:val="28"/>
          <w:szCs w:val="28"/>
          <w:rtl/>
          <w:lang w:bidi="ar-JO"/>
        </w:rPr>
        <w:t>والكلام</w:t>
      </w:r>
      <w:proofErr w:type="gramEnd"/>
      <w:r w:rsidRPr="006108D6">
        <w:rPr>
          <w:rFonts w:asciiTheme="majorBidi" w:hAnsiTheme="majorBidi" w:cs="Arabic Transparent"/>
          <w:sz w:val="28"/>
          <w:szCs w:val="28"/>
          <w:rtl/>
          <w:lang w:bidi="ar-JO"/>
        </w:rPr>
        <w:t xml:space="preserve"> الفصيح: العربيّ. والأصلُ أفْصَحَ اللّ‍بَنُ: سكنت رَغوتُه. وأفْصَحَ الرّجل: تكلَّم بالعربيَّة. وفَصُح:</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جادت لغتُه حتَّى لا يلحَنُ. في كتاب ابن دريد: "أفصح العربيُّ إفصاحاً، وفَصُح العجميُّ فَصاحةً، إذا تكلَّم بالعربية". وأُراه غلطاً، والقول هو الأوّل. وحكَى: فَصُحَ اللبنُ فهو فصيح، إذا أُخذت عنه الرِّغوة, ويقولون: أفصَحَ الصُّبح، إذا بدا ضوؤُه, قالوا: وكلُّ واضحٍ مُفْصِحٌ, ويقال إنَّ الأعجم: ما لا ينطق، والفصيحَ: ما ينطق, ومما ليس من هذا الباب الفِصْح:عيدُ النصارى، يقال: أفصحوا: جاء فِصحُهم</w:t>
      </w:r>
      <w:r w:rsidRPr="006108D6">
        <w:rPr>
          <w:rStyle w:val="FootnoteReference"/>
          <w:rFonts w:asciiTheme="majorBidi" w:hAnsiTheme="majorBidi" w:cs="Arabic Transparent"/>
          <w:sz w:val="28"/>
          <w:szCs w:val="28"/>
          <w:rtl/>
          <w:lang w:bidi="ar-JO"/>
        </w:rPr>
        <w:footnoteReference w:id="995"/>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أصل المادة تدل على الصفاء التام للشيء, الخالص من كل ما يشوبه, واستخدمت في لغة الإنسان للدلالة على البيان والوضوح؛ وهي مشتقة من سلامة النطق, وجودته, وخلوه مما يعيبه, وكشفه عن المراد بلا لبس</w:t>
      </w:r>
      <w:r w:rsidRPr="006108D6">
        <w:rPr>
          <w:rStyle w:val="FootnoteReference"/>
          <w:rFonts w:asciiTheme="majorBidi" w:hAnsiTheme="majorBidi" w:cs="Arabic Transparent"/>
          <w:sz w:val="28"/>
          <w:szCs w:val="28"/>
          <w:rtl/>
          <w:lang w:bidi="ar-JO"/>
        </w:rPr>
        <w:footnoteReference w:id="996"/>
      </w:r>
      <w:r w:rsidRPr="006108D6">
        <w:rPr>
          <w:rFonts w:asciiTheme="majorBidi" w:hAnsiTheme="majorBidi" w:cs="Arabic Transparent"/>
          <w:sz w:val="28"/>
          <w:szCs w:val="28"/>
          <w:rtl/>
          <w:lang w:bidi="ar-JO"/>
        </w:rPr>
        <w:t>, وتعني فصاحة  الكلمة خلوصها من تنافر الحروف والغرابة ومخالفة القياس اللغوي فالتنافر منه ما تكون الكلمة بسببه متناهية في الثقل على اللسان وعسرة النطق بها, أما فصاحة الكلام فهي خلوصه من ضعف التأليف وتنافر الكلمات والتعقيد مع فصاحة مفرداته</w:t>
      </w:r>
      <w:r w:rsidRPr="006108D6">
        <w:rPr>
          <w:rStyle w:val="FootnoteReference"/>
          <w:rFonts w:asciiTheme="majorBidi" w:hAnsiTheme="majorBidi" w:cs="Arabic Transparent"/>
          <w:sz w:val="28"/>
          <w:szCs w:val="28"/>
          <w:rtl/>
          <w:lang w:bidi="ar-JO"/>
        </w:rPr>
        <w:footnoteReference w:id="997"/>
      </w:r>
      <w:r w:rsidRPr="006108D6">
        <w:rPr>
          <w:rFonts w:asciiTheme="majorBidi" w:hAnsiTheme="majorBidi" w:cs="Arabic Transparent"/>
          <w:sz w:val="28"/>
          <w:szCs w:val="28"/>
          <w:rtl/>
          <w:lang w:bidi="ar-JO"/>
        </w:rPr>
        <w:t>"</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w:t>
      </w:r>
      <w:r w:rsidR="00F13DEB" w:rsidRPr="00BB076F">
        <w:rPr>
          <w:rFonts w:asciiTheme="majorBidi" w:hAnsiTheme="majorBidi" w:cs="Arabic Transparent"/>
          <w:b/>
          <w:bCs/>
          <w:sz w:val="32"/>
          <w:szCs w:val="32"/>
          <w:rtl/>
          <w:lang w:bidi="ar-JO"/>
        </w:rPr>
        <w:t>نيا: دلالة الصيغة "أفصح " في السياق</w:t>
      </w:r>
      <w:r w:rsidRPr="00BB076F">
        <w:rPr>
          <w:rFonts w:asciiTheme="majorBidi" w:hAnsiTheme="majorBidi" w:cs="Arabic Transparent"/>
          <w:b/>
          <w:bCs/>
          <w:sz w:val="32"/>
          <w:szCs w:val="32"/>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اللفظ في صيغة اسم التفضيل, وهو أكثر صيغ المادة شهرة واستعمالا</w:t>
      </w:r>
      <w:r w:rsidRPr="006108D6">
        <w:rPr>
          <w:rStyle w:val="FootnoteReference"/>
          <w:rFonts w:asciiTheme="majorBidi" w:hAnsiTheme="majorBidi" w:cs="Arabic Transparent"/>
          <w:sz w:val="28"/>
          <w:szCs w:val="28"/>
          <w:rtl/>
          <w:lang w:bidi="ar-JO"/>
        </w:rPr>
        <w:footnoteReference w:id="998"/>
      </w:r>
      <w:r w:rsidRPr="006108D6">
        <w:rPr>
          <w:rFonts w:asciiTheme="majorBidi" w:hAnsiTheme="majorBidi" w:cs="Arabic Transparent"/>
          <w:sz w:val="28"/>
          <w:szCs w:val="28"/>
          <w:rtl/>
          <w:lang w:bidi="ar-JO"/>
        </w:rPr>
        <w:t>, ومعناها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أحسن بيانا مني, فدلالة الصيغة أن هارون كان يتمتع بفصاحة لسان, وقوة بيان, ولسان طلق, وجودة في التعبير عن المراد أكثر من موسى-عليه السلام, وتعني أنّ موسى -عليه السلام- كان فصيحا ولكن هارون كان أفصح, وفي هذا دفع لمقولة أنّ موسى كان في لسانه تلعثم</w:t>
      </w:r>
      <w:r w:rsidRPr="006108D6">
        <w:rPr>
          <w:rStyle w:val="FootnoteReference"/>
          <w:rFonts w:asciiTheme="majorBidi" w:hAnsiTheme="majorBidi" w:cs="Arabic Transparent"/>
          <w:sz w:val="28"/>
          <w:szCs w:val="28"/>
          <w:rtl/>
          <w:lang w:bidi="ar-JO"/>
        </w:rPr>
        <w:footnoteReference w:id="999"/>
      </w:r>
      <w:r w:rsidRPr="006108D6">
        <w:rPr>
          <w:rFonts w:asciiTheme="majorBidi" w:hAnsiTheme="majorBidi" w:cs="Arabic Transparent"/>
          <w:sz w:val="28"/>
          <w:szCs w:val="28"/>
          <w:rtl/>
          <w:lang w:bidi="ar-JO"/>
        </w:rPr>
        <w:t>, وتفضيل موسى لهارون عليه بالفصاحة له عدة دلائل, منها أهمية البيان الخطابي الداعي إلى لله تعالى, وأهمية علم آلة اللسان في التأثير في الجماهير للوصول إلى أقصى درجات التبليغ كما تدل على وعي موسى -عليه السلام- بالحاشية التي تحيط بفرعون وقدرتها على تغييب عقول الجماهير, ومن دلالة اللفظ أيضا أنّ هارون كان أفصح من موسى-عليهما السلام- ولا تدل على أنه كان أفصح الأنبياء على الإطلاق.</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ثالثا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دلالة مادة "ردء" في اللغة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الأصل في الردء التابع لغيره المعين له,  جاء في العين:"رَدَأْتُ فلاناً بكذا أو كذا أي جَعَلْتُه قوَّة له وعماداً كالحائِط تَرْدَؤُه برِدْءٍ من بناء تُلِزَقُه به, وأرْدَأْتُه أي أعَنْتُه, وصِرْتُ له رِدْءاً أي مُعيناً, والرُّدُوءُ</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الأَعوانُ وتَرادَأوا أي تَعاوَنوا</w:t>
      </w:r>
      <w:r w:rsidRPr="006108D6">
        <w:rPr>
          <w:rStyle w:val="FootnoteReference"/>
          <w:rFonts w:asciiTheme="majorBidi" w:hAnsiTheme="majorBidi" w:cs="Arabic Transparent"/>
          <w:sz w:val="28"/>
          <w:szCs w:val="28"/>
          <w:rtl/>
          <w:lang w:bidi="ar-JO"/>
        </w:rPr>
        <w:footnoteReference w:id="1000"/>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الأزهري-(ت 370ه)-: رَدَأْتُ الحائط أَرْدَؤُه إذا دَعَمْتَه بخشَبٍ أو كَبْسٍ يَدْفَعُه أن يَسْقَط</w:t>
      </w:r>
      <w:r w:rsidR="00CB4912"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وقال يونس</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أردَأْتُ الحائط بهذا المعنى, قال: والأَرْداءُ الأعدالُ الثَّقيلةُ؛ كل عِدْل منها رِدْءٌ وقد اعْتَكَمْنَا أرداء لنا ثقالاً أي أَعْدالاً, وفلان رِدْءٌ لِفلان أي يَنْصُرُه ويشدُّ ظَهْرَه.</w:t>
      </w:r>
      <w:r w:rsidRPr="006108D6">
        <w:rPr>
          <w:rStyle w:val="FootnoteReference"/>
          <w:rFonts w:asciiTheme="majorBidi" w:hAnsiTheme="majorBidi" w:cs="Arabic Transparent"/>
          <w:sz w:val="28"/>
          <w:szCs w:val="28"/>
          <w:rtl/>
          <w:lang w:bidi="ar-JO"/>
        </w:rPr>
        <w:footnoteReference w:id="1001"/>
      </w:r>
      <w:r w:rsidRPr="006108D6">
        <w:rPr>
          <w:rFonts w:asciiTheme="majorBidi" w:hAnsiTheme="majorBidi" w:cs="Arabic Transparent"/>
          <w:sz w:val="28"/>
          <w:szCs w:val="28"/>
          <w:rtl/>
          <w:lang w:bidi="ar-JO"/>
        </w:rPr>
        <w:t>" وبمثل هذا قال أصحاب المعاجم</w:t>
      </w:r>
      <w:r w:rsidRPr="006108D6">
        <w:rPr>
          <w:rStyle w:val="FootnoteReference"/>
          <w:rFonts w:asciiTheme="majorBidi" w:hAnsiTheme="majorBidi" w:cs="Arabic Transparent"/>
          <w:sz w:val="28"/>
          <w:szCs w:val="28"/>
          <w:rtl/>
          <w:lang w:bidi="ar-JO"/>
        </w:rPr>
        <w:footnoteReference w:id="1002"/>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ويظهر</w:t>
      </w:r>
      <w:proofErr w:type="gramEnd"/>
      <w:r w:rsidRPr="006108D6">
        <w:rPr>
          <w:rFonts w:asciiTheme="majorBidi" w:hAnsiTheme="majorBidi" w:cs="Arabic Transparent"/>
          <w:sz w:val="28"/>
          <w:szCs w:val="28"/>
          <w:rtl/>
          <w:lang w:bidi="ar-JO"/>
        </w:rPr>
        <w:t xml:space="preserve"> من دلالة المادة معنى الإعانة والمؤازرة بشيء قوي, ومنه يكون طلب موسى أن يكون هارون معينا له في دعوته, ثقلا يدعم به نفسه في مواجهة فرعون وقومه.</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 رابعا</w:t>
      </w:r>
      <w:r w:rsidR="00CB4912" w:rsidRPr="00BB076F">
        <w:rPr>
          <w:rFonts w:asciiTheme="majorBidi" w:hAnsiTheme="majorBidi" w:cs="Arabic Transparent"/>
          <w:b/>
          <w:bCs/>
          <w:sz w:val="32"/>
          <w:szCs w:val="32"/>
          <w:rtl/>
          <w:lang w:bidi="ar-JO"/>
        </w:rPr>
        <w:t>:</w:t>
      </w:r>
      <w:r w:rsidRPr="00BB076F">
        <w:rPr>
          <w:rFonts w:asciiTheme="majorBidi" w:hAnsiTheme="majorBidi" w:cs="Arabic Transparent"/>
          <w:b/>
          <w:bCs/>
          <w:sz w:val="32"/>
          <w:szCs w:val="32"/>
          <w:rtl/>
          <w:lang w:bidi="ar-JO"/>
        </w:rPr>
        <w:t xml:space="preserve"> دلالة الصيغة "ردءا " في ال</w:t>
      </w:r>
      <w:r w:rsidR="00F13DEB" w:rsidRPr="00BB076F">
        <w:rPr>
          <w:rFonts w:asciiTheme="majorBidi" w:hAnsiTheme="majorBidi" w:cs="Arabic Transparent"/>
          <w:b/>
          <w:bCs/>
          <w:sz w:val="32"/>
          <w:szCs w:val="32"/>
          <w:rtl/>
          <w:lang w:bidi="ar-JO"/>
        </w:rPr>
        <w:t>سياق</w:t>
      </w:r>
      <w:r w:rsidRPr="00BB076F">
        <w:rPr>
          <w:rFonts w:asciiTheme="majorBidi" w:hAnsiTheme="majorBidi" w:cs="Arabic Transparent"/>
          <w:b/>
          <w:bCs/>
          <w:sz w:val="32"/>
          <w:szCs w:val="32"/>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الردء اسم ما يستعان به, فعل بمعنى مفعول, بمعنى: يبين لهم عني ما أكلمهم به، فإنّه يفهم ما لا يفهمون.</w:t>
      </w:r>
      <w:r w:rsidRPr="006108D6">
        <w:rPr>
          <w:rStyle w:val="FootnoteReference"/>
          <w:rFonts w:asciiTheme="majorBidi" w:hAnsiTheme="majorBidi" w:cs="Arabic Transparent"/>
          <w:sz w:val="28"/>
          <w:szCs w:val="28"/>
          <w:rtl/>
          <w:lang w:bidi="ar-JO"/>
        </w:rPr>
        <w:footnoteReference w:id="1003"/>
      </w:r>
      <w:r w:rsidRPr="006108D6">
        <w:rPr>
          <w:rFonts w:asciiTheme="majorBidi" w:hAnsiTheme="majorBidi" w:cs="Arabic Transparent"/>
          <w:sz w:val="28"/>
          <w:szCs w:val="28"/>
          <w:rtl/>
          <w:lang w:bidi="ar-JO"/>
        </w:rPr>
        <w:t>",  فاختار موسى أخاه هارون ليكون معين له ليصدقه, قال الرازي:" المقصود بتصديقه هو أن يلخص هارون بلسانه الفصيح وجوه الدلائل, ويُردّ ببيانه الواضح  الشبهات, ويجادل الكفار</w:t>
      </w:r>
      <w:r w:rsidRPr="006108D6">
        <w:rPr>
          <w:rStyle w:val="FootnoteReference"/>
          <w:rFonts w:asciiTheme="majorBidi" w:hAnsiTheme="majorBidi" w:cs="Arabic Transparent"/>
          <w:sz w:val="28"/>
          <w:szCs w:val="28"/>
          <w:rtl/>
          <w:lang w:bidi="ar-JO"/>
        </w:rPr>
        <w:footnoteReference w:id="1004"/>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وقال ابن عاشور: "ومعنى أن يكون سببا في تصديق فرعون وملئه إياه بإبانته عن الأدلة التي يلقيها موسى في مقام مجادلة فرعون كما يقتضيه قوله </w:t>
      </w:r>
      <w:r w:rsidRPr="006108D6">
        <w:rPr>
          <w:rFonts w:asciiTheme="majorBidi" w:hAnsiTheme="majorBidi" w:cs="Arabic Transparent"/>
          <w:b/>
          <w:bCs/>
          <w:sz w:val="28"/>
          <w:szCs w:val="28"/>
          <w:rtl/>
        </w:rPr>
        <w:t>{هُوَ أَفْصَحُ مِنِّي لِسَاناً فَأَرْسِلْهُ مَعِيَ رِدْءاً يُصَدِّقُنِي}</w:t>
      </w:r>
      <w:r w:rsidRPr="006108D6">
        <w:rPr>
          <w:rStyle w:val="FootnoteReference"/>
          <w:rFonts w:asciiTheme="majorBidi" w:hAnsiTheme="majorBidi" w:cs="Arabic Transparent"/>
          <w:b/>
          <w:bCs/>
          <w:sz w:val="28"/>
          <w:szCs w:val="28"/>
          <w:rtl/>
        </w:rPr>
        <w:footnoteReference w:id="1005"/>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قال ابن عاشور:" فإنه فرع طلب إرساله معه على كونه أفصح لسانا, وجعل تصديقه جواب ذلك الطلب أو حالا من المطلوب فهو تفريع على تفريع، فلا جرم أن يكون معناه مناسبا لمعنى المفرع عنه وهو أنّه أفصح لسانا, وليس للفصاحة أثر في التصديق إلا بهذا المعنى</w:t>
      </w:r>
      <w:r w:rsidRPr="006108D6">
        <w:rPr>
          <w:rStyle w:val="FootnoteReference"/>
          <w:rFonts w:asciiTheme="majorBidi" w:hAnsiTheme="majorBidi" w:cs="Arabic Transparent"/>
          <w:sz w:val="28"/>
          <w:szCs w:val="28"/>
          <w:rtl/>
          <w:lang w:bidi="ar-JO"/>
        </w:rPr>
        <w:footnoteReference w:id="1006"/>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فيكون هارون بفصاحة لسانه عونا لموسى- عليهما السلام- في تبليغ دعوته, فيصدق القول الذي يريد موسى أن يوصله بأتم معنى وأفضل صياغة, ويجادل معه بحلمٍ, وبهذا يكون تصديقه له.</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خامسا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علاقة الانفراداتين "أفصح – ردءا " في الوحدة الموضوعية للسورة.</w:t>
      </w:r>
    </w:p>
    <w:p w:rsidR="00351686" w:rsidRPr="006108D6" w:rsidRDefault="00351686" w:rsidP="00101176">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ظهر من الانفرادتين ميزتان لهارون عليه السلام دعت موسى –عليه السلام – أن يطلب من الله عزّ وجلّ أن يكرمه بالرسالة معه, وهي الفصاحة والردء, فكلام هارون أفصح من </w:t>
      </w:r>
      <w:r w:rsidRPr="006108D6">
        <w:rPr>
          <w:rFonts w:asciiTheme="majorBidi" w:hAnsiTheme="majorBidi" w:cs="Arabic Transparent"/>
          <w:sz w:val="28"/>
          <w:szCs w:val="28"/>
          <w:rtl/>
          <w:lang w:bidi="ar-JO"/>
        </w:rPr>
        <w:lastRenderedPageBreak/>
        <w:t>موسى, وهذه كانت ميزة هارون الوحيدة على موسى- عليهما السلام- وليس له ميزة أخرى عليه, فموسى هو المختار, وهو المخلص لقومه من عذاب فرعون, وهذا مادلت عليه انفرادة "ردءا" وهو المعين التابع الأمين القوي, الذي لا يخالف من يتبع, فكان أول من صدق موسى واتبعه, فكان ردءا له, وكان عونه وتصديقه له بفصاحة لسانه, واستجاب الله دعوته, وجعل هارون رسولا معه يشدُّ به عضده, فقال تعالى "</w:t>
      </w:r>
      <w:r w:rsidRPr="006108D6">
        <w:rPr>
          <w:rFonts w:asciiTheme="majorBidi" w:hAnsiTheme="majorBidi" w:cs="Arabic Transparent"/>
          <w:sz w:val="28"/>
          <w:szCs w:val="28"/>
          <w:rtl/>
        </w:rPr>
        <w:t xml:space="preserve"> </w:t>
      </w:r>
      <w:r w:rsidR="00101176">
        <w:rPr>
          <w:rFonts w:ascii="QCF_BSML" w:eastAsiaTheme="minorHAnsi" w:hAnsi="QCF_BSML" w:cs="QCF_BSML"/>
          <w:color w:val="000000"/>
          <w:sz w:val="27"/>
          <w:szCs w:val="27"/>
          <w:rtl/>
        </w:rPr>
        <w:t xml:space="preserve">ﭽ </w:t>
      </w:r>
      <w:r w:rsidR="00101176">
        <w:rPr>
          <w:rFonts w:ascii="QCF_P389" w:eastAsiaTheme="minorHAnsi" w:hAnsi="QCF_P389" w:cs="QCF_P389"/>
          <w:b/>
          <w:bCs/>
          <w:color w:val="000000"/>
          <w:sz w:val="27"/>
          <w:szCs w:val="27"/>
          <w:rtl/>
        </w:rPr>
        <w:t xml:space="preserve">ﯰ  ﯱ  ﯲ  ﯳ  ﯴ  ﯵ  ﯶ  ﯷ   ﯸ  ﯹﯺ  ﯻ  ﯼ  ﯽ  ﯾ  ﯿ  </w:t>
      </w:r>
      <w:r w:rsidR="00101176">
        <w:rPr>
          <w:rFonts w:ascii="QCF_BSML" w:eastAsiaTheme="minorHAnsi" w:hAnsi="QCF_BSML" w:cs="QCF_BSML"/>
          <w:color w:val="000000"/>
          <w:sz w:val="27"/>
          <w:szCs w:val="27"/>
          <w:rtl/>
        </w:rPr>
        <w:t>ﭼ</w:t>
      </w:r>
      <w:r w:rsidR="00101176">
        <w:rPr>
          <w:rFonts w:ascii="Arial" w:eastAsiaTheme="minorHAnsi" w:hAnsi="Arial" w:cs="Arial"/>
          <w:color w:val="000000"/>
          <w:sz w:val="18"/>
          <w:szCs w:val="18"/>
        </w:rPr>
        <w:t xml:space="preserve"> </w:t>
      </w:r>
      <w:r w:rsidRPr="00101176">
        <w:rPr>
          <w:rFonts w:asciiTheme="majorBidi" w:hAnsiTheme="majorBidi" w:cs="Arabic Transparent"/>
          <w:sz w:val="28"/>
          <w:szCs w:val="28"/>
          <w:rtl/>
          <w:lang w:bidi="ar-JO"/>
        </w:rPr>
        <w:t>القصص(35),  فأعطى</w:t>
      </w:r>
      <w:r w:rsidRPr="006108D6">
        <w:rPr>
          <w:rFonts w:asciiTheme="majorBidi" w:hAnsiTheme="majorBidi" w:cs="Arabic Transparent"/>
          <w:sz w:val="28"/>
          <w:szCs w:val="28"/>
          <w:rtl/>
          <w:lang w:bidi="ar-JO"/>
        </w:rPr>
        <w:t xml:space="preserve"> الله موسى ما سأل وزيادة أن جعل له سلطانا وقوة في المجادلة والبراهين</w:t>
      </w:r>
      <w:r w:rsidRPr="006108D6">
        <w:rPr>
          <w:rStyle w:val="FootnoteReference"/>
          <w:rFonts w:asciiTheme="majorBidi" w:hAnsiTheme="majorBidi" w:cs="Arabic Transparent"/>
          <w:sz w:val="28"/>
          <w:szCs w:val="28"/>
          <w:rtl/>
          <w:lang w:bidi="ar-JO"/>
        </w:rPr>
        <w:footnoteReference w:id="1007"/>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وتظهر علاقة هذه الانفرادات بوحدة السورة ومقاصدها في بيان أثر البيان القرآني في هداية الناس, فالقرآن بفصاحته كان ردءا للرسول -صلى الله عليه وسلم- ولأمته يُصدّقهم فيما ينقلون عن ربهم, و يدحض الشبهات والأقاويل, ويبني عقيدة التوحيد بأسس متينة, ويظهر أثر الفرد الواحد في دعم القضية, وحمل الأمانة, فإن كان موسى-عليه السلام- وجد هارون ردءا له, فإن أتباع محمد- صلى الله عليه وسلم-  من المستضعفين هم ردء له. </w:t>
      </w:r>
    </w:p>
    <w:p w:rsidR="00351686" w:rsidRPr="006108D6" w:rsidRDefault="00351686" w:rsidP="00101176">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الانفرادة السابعة " المقبوحين"</w:t>
      </w:r>
      <w:r w:rsidRPr="006108D6">
        <w:rPr>
          <w:rFonts w:asciiTheme="majorBidi" w:hAnsiTheme="majorBidi" w:cs="Arabic Transparent"/>
          <w:sz w:val="28"/>
          <w:szCs w:val="28"/>
          <w:rtl/>
          <w:lang w:bidi="ar-JO"/>
        </w:rPr>
        <w:t xml:space="preserve"> في وقوله تعالى </w:t>
      </w:r>
      <w:r w:rsidR="00101176">
        <w:rPr>
          <w:rFonts w:ascii="QCF_BSML" w:eastAsiaTheme="minorHAnsi" w:hAnsi="QCF_BSML" w:cs="QCF_BSML"/>
          <w:color w:val="000000"/>
          <w:sz w:val="27"/>
          <w:szCs w:val="27"/>
          <w:rtl/>
        </w:rPr>
        <w:t xml:space="preserve">ﭽ </w:t>
      </w:r>
      <w:r w:rsidR="00101176">
        <w:rPr>
          <w:rFonts w:ascii="QCF_P390" w:eastAsiaTheme="minorHAnsi" w:hAnsi="QCF_P390" w:cs="QCF_P390"/>
          <w:b/>
          <w:bCs/>
          <w:color w:val="000000"/>
          <w:sz w:val="27"/>
          <w:szCs w:val="27"/>
          <w:rtl/>
        </w:rPr>
        <w:t xml:space="preserve">ﯘ  ﯙ  ﯚ  ﯛ  ﯜﯝ   ﯞ  ﯟ  ﯠ  ﯡ  ﯢ  </w:t>
      </w:r>
      <w:r w:rsidR="00101176">
        <w:rPr>
          <w:rFonts w:ascii="QCF_BSML" w:eastAsiaTheme="minorHAnsi" w:hAnsi="QCF_BSML" w:cs="QCF_BSML"/>
          <w:color w:val="000000"/>
          <w:sz w:val="27"/>
          <w:szCs w:val="27"/>
          <w:rtl/>
        </w:rPr>
        <w:t>ﭼ</w:t>
      </w:r>
      <w:r w:rsidR="00101176">
        <w:rPr>
          <w:rFonts w:ascii="Arial" w:eastAsiaTheme="minorHAnsi" w:hAnsi="Arial" w:cs="Arial"/>
          <w:color w:val="000000"/>
          <w:sz w:val="18"/>
          <w:szCs w:val="18"/>
        </w:rPr>
        <w:t xml:space="preserve"> </w:t>
      </w:r>
      <w:r w:rsidRPr="00101176">
        <w:rPr>
          <w:rFonts w:asciiTheme="majorBidi" w:hAnsiTheme="majorBidi" w:cs="Arabic Transparent"/>
          <w:sz w:val="28"/>
          <w:szCs w:val="28"/>
          <w:rtl/>
          <w:lang w:bidi="ar-JO"/>
        </w:rPr>
        <w:t>القصص(42). جاءت الانفرادة</w:t>
      </w:r>
      <w:r w:rsidRPr="006108D6">
        <w:rPr>
          <w:rFonts w:asciiTheme="majorBidi" w:hAnsiTheme="majorBidi" w:cs="Arabic Transparent"/>
          <w:sz w:val="28"/>
          <w:szCs w:val="28"/>
          <w:rtl/>
          <w:lang w:bidi="ar-JO"/>
        </w:rPr>
        <w:t xml:space="preserve"> في السياق الأخير من قصة موسى-عليه السلام مع فرعون وجنده, تبين هلاك الأخيروجنده في اليم, ولعنة تتبعهم حتى يوم القيامة, ومصيرهم في القيامة القبح.</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أولا: دلالة المادة "</w:t>
      </w:r>
      <w:r w:rsidR="00333B1D" w:rsidRPr="00BB076F">
        <w:rPr>
          <w:rFonts w:asciiTheme="majorBidi" w:hAnsiTheme="majorBidi" w:cs="Arabic Transparent"/>
          <w:b/>
          <w:bCs/>
          <w:sz w:val="32"/>
          <w:szCs w:val="32"/>
          <w:rtl/>
          <w:lang w:bidi="ar-JO"/>
        </w:rPr>
        <w:t>قبح</w:t>
      </w:r>
      <w:r w:rsidRPr="00BB076F">
        <w:rPr>
          <w:rFonts w:asciiTheme="majorBidi" w:hAnsiTheme="majorBidi" w:cs="Arabic Transparent"/>
          <w:b/>
          <w:bCs/>
          <w:sz w:val="32"/>
          <w:szCs w:val="32"/>
          <w:rtl/>
          <w:lang w:bidi="ar-JO"/>
        </w:rPr>
        <w:t>" في اللغة.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القبح –بضم القاف- أصله نقيض الحسن, فيقال قبح يقبح فهو مقبوح وقبيح, وجمعت على التكسير ب"قِباح وقَباحَى, والأنثى قبيحة, قال الفراهيدي-(ت175ه)-: "نَقيضُ الحُسْن عامٌّ في كلِّ شيء,وقَبَحه الله: نَحّاه عن كلّ خير, وقوله تعالى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"هُم من المَقْبوحِين " أي المُنَحَين عن كلّ خَيْرٍ, والمقْبُوحُ الممقُوت, والقَبيح طَرَفُ عَظْم المِرْفَق ويُجْمَع</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قبائح</w:t>
      </w:r>
      <w:r w:rsidRPr="006108D6">
        <w:rPr>
          <w:rStyle w:val="FootnoteReference"/>
          <w:rFonts w:asciiTheme="majorBidi" w:hAnsiTheme="majorBidi" w:cs="Arabic Transparent"/>
          <w:sz w:val="28"/>
          <w:szCs w:val="28"/>
          <w:rtl/>
          <w:lang w:bidi="ar-JO"/>
        </w:rPr>
        <w:footnoteReference w:id="1008"/>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وأورد ابن فارس-(ت395ه)-  قول بصيغة الزعم, مما يدل على أنكاره له, بأن القبح- بفتح القاف- غير القبح –بضم القاف, ذلك أنهم قالوا أنها بالفتح بمعنى الإبعاد</w:t>
      </w:r>
      <w:r w:rsidRPr="006108D6">
        <w:rPr>
          <w:rStyle w:val="FootnoteReference"/>
          <w:rFonts w:asciiTheme="majorBidi" w:hAnsiTheme="majorBidi" w:cs="Arabic Transparent"/>
          <w:sz w:val="28"/>
          <w:szCs w:val="28"/>
          <w:rtl/>
          <w:lang w:bidi="ar-JO"/>
        </w:rPr>
        <w:footnoteReference w:id="1009"/>
      </w:r>
      <w:r w:rsidRPr="006108D6">
        <w:rPr>
          <w:rFonts w:asciiTheme="majorBidi" w:hAnsiTheme="majorBidi" w:cs="Arabic Transparent"/>
          <w:sz w:val="28"/>
          <w:szCs w:val="28"/>
          <w:rtl/>
          <w:lang w:bidi="ar-JO"/>
        </w:rPr>
        <w:t xml:space="preserve">, بينما </w:t>
      </w:r>
      <w:r w:rsidRPr="006108D6">
        <w:rPr>
          <w:rFonts w:asciiTheme="majorBidi" w:hAnsiTheme="majorBidi" w:cs="Arabic Transparent"/>
          <w:sz w:val="28"/>
          <w:szCs w:val="28"/>
          <w:rtl/>
          <w:lang w:bidi="ar-JO"/>
        </w:rPr>
        <w:lastRenderedPageBreak/>
        <w:t>الأصفهاني-(ت502ه)-صاغ من معنى البعد ما يناسب نقض الحسن, فقال:"ما ينبو عنه البصر من الأعيان، وما تنبو عنه النفس من الأعمال والأحوال...</w:t>
      </w:r>
      <w:proofErr w:type="gramStart"/>
      <w:r w:rsidRPr="006108D6">
        <w:rPr>
          <w:rFonts w:asciiTheme="majorBidi" w:hAnsiTheme="majorBidi" w:cs="Arabic Transparent"/>
          <w:sz w:val="28"/>
          <w:szCs w:val="28"/>
          <w:rtl/>
          <w:lang w:bidi="ar-JO"/>
        </w:rPr>
        <w:t>ونحو</w:t>
      </w:r>
      <w:proofErr w:type="gramEnd"/>
      <w:r w:rsidRPr="006108D6">
        <w:rPr>
          <w:rFonts w:asciiTheme="majorBidi" w:hAnsiTheme="majorBidi" w:cs="Arabic Transparent"/>
          <w:sz w:val="28"/>
          <w:szCs w:val="28"/>
          <w:rtl/>
          <w:lang w:bidi="ar-JO"/>
        </w:rPr>
        <w:t xml:space="preserve"> ذلك. يقال: قبحه الله عن الخير، أي: نحاه..</w:t>
      </w:r>
      <w:r w:rsidRPr="006108D6">
        <w:rPr>
          <w:rStyle w:val="FootnoteReference"/>
          <w:rFonts w:asciiTheme="majorBidi" w:hAnsiTheme="majorBidi" w:cs="Arabic Transparent"/>
          <w:sz w:val="28"/>
          <w:szCs w:val="28"/>
          <w:rtl/>
          <w:lang w:bidi="ar-JO"/>
        </w:rPr>
        <w:footnoteReference w:id="1010"/>
      </w:r>
      <w:r w:rsidRPr="006108D6">
        <w:rPr>
          <w:rFonts w:asciiTheme="majorBidi" w:hAnsiTheme="majorBidi" w:cs="Arabic Transparent"/>
          <w:sz w:val="28"/>
          <w:szCs w:val="28"/>
          <w:rtl/>
          <w:lang w:bidi="ar-JO"/>
        </w:rPr>
        <w:t>" وينبو بصره, أي يبعده تحقيرا لسوء منظره.</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أصل مادة "قبح"  تدل على كل ما يخالف الحسن, وفيه دلالة حصول المقت من الشيء المقبوح, ودلالة البعد ترتبط باللفظ من حيث آثاره واستخدامه, فإن قلت قبح فلان فلانا, قصدت أبعده أو بين عيوبه وخفاياه المقيته, كقول أم زرع في الأثر:أقول فلا أَقبح </w:t>
      </w:r>
      <w:r w:rsidRPr="006108D6">
        <w:rPr>
          <w:rStyle w:val="FootnoteReference"/>
          <w:rFonts w:asciiTheme="majorBidi" w:hAnsiTheme="majorBidi" w:cs="Arabic Transparent"/>
          <w:sz w:val="28"/>
          <w:szCs w:val="28"/>
          <w:rtl/>
          <w:lang w:bidi="ar-JO"/>
        </w:rPr>
        <w:footnoteReference w:id="1011"/>
      </w:r>
      <w:r w:rsidRPr="006108D6">
        <w:rPr>
          <w:rFonts w:asciiTheme="majorBidi" w:hAnsiTheme="majorBidi" w:cs="Arabic Transparent"/>
          <w:sz w:val="28"/>
          <w:szCs w:val="28"/>
          <w:rtl/>
          <w:lang w:bidi="ar-JO"/>
        </w:rPr>
        <w:t>"بمعنى لا يرد على قوله لميله لها وكرامتها, فلا ينقض قولها ويظهر عيوبها</w:t>
      </w:r>
      <w:r w:rsidRPr="006108D6">
        <w:rPr>
          <w:rStyle w:val="FootnoteReference"/>
          <w:rFonts w:asciiTheme="majorBidi" w:hAnsiTheme="majorBidi" w:cs="Arabic Transparent"/>
          <w:sz w:val="28"/>
          <w:szCs w:val="28"/>
          <w:rtl/>
          <w:lang w:bidi="ar-JO"/>
        </w:rPr>
        <w:footnoteReference w:id="1012"/>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والفرق بين القبح والفحش, أن الفاحش شديد القبح, ولا يستعمل في الصور, فلا يقال فلان فاحش الصورة, إنما يقال للأفعال, فاحش القول, فاحش الطول, أي شديد, ويقال أيضا فاحش القبح, أي شديد القبح, فكل شيء جاوزالاعتدال فاحش</w:t>
      </w:r>
      <w:r w:rsidRPr="006108D6">
        <w:rPr>
          <w:rStyle w:val="FootnoteReference"/>
          <w:rFonts w:asciiTheme="majorBidi" w:hAnsiTheme="majorBidi" w:cs="Arabic Transparent"/>
          <w:sz w:val="28"/>
          <w:szCs w:val="28"/>
          <w:rtl/>
          <w:lang w:bidi="ar-JO"/>
        </w:rPr>
        <w:footnoteReference w:id="1013"/>
      </w:r>
      <w:r w:rsidRPr="006108D6">
        <w:rPr>
          <w:rFonts w:asciiTheme="majorBidi" w:hAnsiTheme="majorBidi" w:cs="Arabic Transparent"/>
          <w:sz w:val="28"/>
          <w:szCs w:val="28"/>
          <w:rtl/>
          <w:lang w:bidi="ar-JO"/>
        </w:rPr>
        <w:t>."</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ثانيا: د</w:t>
      </w:r>
      <w:r w:rsidR="00333B1D" w:rsidRPr="00BB076F">
        <w:rPr>
          <w:rFonts w:asciiTheme="majorBidi" w:hAnsiTheme="majorBidi" w:cs="Arabic Transparent"/>
          <w:b/>
          <w:bCs/>
          <w:sz w:val="32"/>
          <w:szCs w:val="32"/>
          <w:rtl/>
          <w:lang w:bidi="ar-JO"/>
        </w:rPr>
        <w:t>لالة الصيغة" المقبوحين" في السياق</w:t>
      </w:r>
      <w:r w:rsidRPr="00BB076F">
        <w:rPr>
          <w:rFonts w:asciiTheme="majorBidi" w:hAnsiTheme="majorBidi" w:cs="Arabic Transparent"/>
          <w:b/>
          <w:bCs/>
          <w:sz w:val="32"/>
          <w:szCs w:val="32"/>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في صيغة جمع السالم لاسم المفعول" مقبوح", واسم المفعول يدل على الحدث والحدوث وذات المفعول, ويدل على الثبوت إذا ما قيس بالفعل, ويدل على الحدوث إذا ما قيس بالصفة المشبهة</w:t>
      </w:r>
      <w:r w:rsidRPr="006108D6">
        <w:rPr>
          <w:rStyle w:val="FootnoteReference"/>
          <w:rFonts w:asciiTheme="majorBidi" w:hAnsiTheme="majorBidi" w:cs="Arabic Transparent"/>
          <w:sz w:val="28"/>
          <w:szCs w:val="28"/>
          <w:rtl/>
          <w:lang w:bidi="ar-JO"/>
        </w:rPr>
        <w:footnoteReference w:id="1014"/>
      </w:r>
      <w:r w:rsidRPr="006108D6">
        <w:rPr>
          <w:rFonts w:asciiTheme="majorBidi" w:hAnsiTheme="majorBidi" w:cs="Arabic Transparent"/>
          <w:sz w:val="28"/>
          <w:szCs w:val="28"/>
          <w:rtl/>
          <w:lang w:bidi="ar-JO"/>
        </w:rPr>
        <w:t>, كما في اللفظ المدروس, فهو يدل أن صفة القبح تمت وثبتت لهم, فأصبحوا مقبوحين, ولاسم المفعول عدة دلالات, ناسب اللفظ فيها دلالة المستقبل بدليل أن الحدث يوم القيامة, فيكون المعنى يوم القيامة سيُقبحون.</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ودلالة الجملة الاسمية على دوام التقبيح وثبوته لهم يوم القيامة, ودلالة الضمير (هم) ليست للقصر إنما هو ضمير مبتدأ لتكون الجملة الاسمية أثبت في الدلالة</w:t>
      </w:r>
      <w:r w:rsidRPr="006108D6">
        <w:rPr>
          <w:rStyle w:val="FootnoteReference"/>
          <w:rFonts w:asciiTheme="majorBidi" w:hAnsiTheme="majorBidi" w:cs="Arabic Transparent"/>
          <w:sz w:val="28"/>
          <w:szCs w:val="28"/>
          <w:rtl/>
          <w:lang w:bidi="ar-JO"/>
        </w:rPr>
        <w:footnoteReference w:id="1015"/>
      </w:r>
      <w:r w:rsidRPr="006108D6">
        <w:rPr>
          <w:rFonts w:asciiTheme="majorBidi" w:hAnsiTheme="majorBidi" w:cs="Arabic Transparent"/>
          <w:sz w:val="28"/>
          <w:szCs w:val="28"/>
          <w:rtl/>
          <w:lang w:bidi="ar-JO"/>
        </w:rPr>
        <w:t>, ودلالة حرف"من " قبلها قد يقصد به البيان أي هم المقبوحون, فيقصر صفة القبح عليهم, وقد يقصد منها التبعيض, أي قوم فرعون وجنده بعض المقبوحين يوم القيامة, مما يدل على دخول غيرهم من الكفار تحت هذه الصفة, والأول أنسب  لانفراد السورة والقصة بهذه اللفظ.</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وفي مفردات القرآن:" أي: من الموسومين بحالة منكرة، وذلك إشارة إلى ما وصف الله تعالى به الكفار من الرجاسة والنجاسة إلى غير ذلك من الصفات، وما وصفهم به يوم القيامة من سواد الوجوه، وزرقة العيون، وسحبهم بالأغلال والسلاسل ونحو ذلك</w:t>
      </w:r>
      <w:r w:rsidRPr="006108D6">
        <w:rPr>
          <w:rStyle w:val="FootnoteReference"/>
          <w:rFonts w:asciiTheme="majorBidi" w:hAnsiTheme="majorBidi" w:cs="Arabic Transparent"/>
          <w:sz w:val="28"/>
          <w:szCs w:val="28"/>
          <w:rtl/>
          <w:lang w:bidi="ar-JO"/>
        </w:rPr>
        <w:footnoteReference w:id="1016"/>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الزمخشري:" أي من المطرودين المبعدين، ولا يخفى أنّ المقبوحين اسم مفعول، قبحه إذا صيره قبيحًا</w:t>
      </w:r>
      <w:r w:rsidRPr="006108D6">
        <w:rPr>
          <w:rStyle w:val="FootnoteReference"/>
          <w:rFonts w:asciiTheme="majorBidi" w:hAnsiTheme="majorBidi" w:cs="Arabic Transparent"/>
          <w:sz w:val="28"/>
          <w:szCs w:val="28"/>
          <w:rtl/>
          <w:lang w:bidi="ar-JO"/>
        </w:rPr>
        <w:footnoteReference w:id="1017"/>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دلّ</w:t>
      </w:r>
      <w:proofErr w:type="gramEnd"/>
      <w:r w:rsidRPr="006108D6">
        <w:rPr>
          <w:rFonts w:asciiTheme="majorBidi" w:hAnsiTheme="majorBidi" w:cs="Arabic Transparent"/>
          <w:sz w:val="28"/>
          <w:szCs w:val="28"/>
          <w:rtl/>
          <w:lang w:bidi="ar-JO"/>
        </w:rPr>
        <w:t xml:space="preserve"> اللفظ على وصف ممقوت لهم, يناسب عظيم فعلهم وتألههم على الله, وناسب صفة التكبر التي اتسموا بها في الدنيا, ومقتهم لعباد الله وتعذيبهم, فكان القبح بدلالته وصيغته أبلغ الألفاظ في التعبير عن حالهم يوم القيامة.</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 ثالثا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العلاقة بين الانفرادة "المقبوحين" والوحدة الموضوعية للسورة.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تحمل هذه الفريدة في طياتها كثيرا من المعاني والصور التي تناسب مشاهد العذاب, فدلت على كل ما هو ضد الحسن, وكل ما فيه تشنيع في صورة  فرعون وقومه, وليس المقصود باللفظ أنّ أقوالهم كانت فاحشة قبيحة في الدنيا, إنما قصد بيان صورهم على الحقيقة وما يعتريهم من شحوب وسواد وتغير في خلقتهم تشمئز منه الأنفس المؤمنة, وقد عبَّر القرآن عن هذا التشويه بصور </w:t>
      </w:r>
      <w:r w:rsidRPr="00101176">
        <w:rPr>
          <w:rFonts w:asciiTheme="majorBidi" w:hAnsiTheme="majorBidi" w:cs="Arabic Transparent"/>
          <w:sz w:val="28"/>
          <w:szCs w:val="28"/>
          <w:rtl/>
          <w:lang w:bidi="ar-JO"/>
        </w:rPr>
        <w:t>مختلفة؛ في قوله تعالى</w:t>
      </w:r>
      <w:r w:rsidRPr="00101176">
        <w:rPr>
          <w:rFonts w:asciiTheme="majorBidi" w:hAnsiTheme="majorBidi" w:cs="Arabic Transparent"/>
          <w:b/>
          <w:bCs/>
          <w:sz w:val="28"/>
          <w:szCs w:val="28"/>
          <w:rtl/>
        </w:rPr>
        <w:t>:{ وَوُجُوهٌ يَوْمَئِذٍ عَلَيْهَا غَبَرَةٌ * تَرْهَقُهَا قَتَرَةٌ }</w:t>
      </w:r>
      <w:r w:rsidRPr="00101176">
        <w:rPr>
          <w:rFonts w:asciiTheme="majorBidi" w:hAnsiTheme="majorBidi" w:cs="Arabic Transparent"/>
          <w:sz w:val="28"/>
          <w:szCs w:val="28"/>
          <w:rtl/>
          <w:lang w:bidi="ar-JO"/>
        </w:rPr>
        <w:t xml:space="preserve"> عبس(40-41)وقال سبحانه</w:t>
      </w:r>
      <w:r w:rsidRPr="00101176">
        <w:rPr>
          <w:rFonts w:asciiTheme="majorBidi" w:hAnsiTheme="majorBidi" w:cs="Arabic Transparent"/>
          <w:b/>
          <w:bCs/>
          <w:sz w:val="28"/>
          <w:szCs w:val="28"/>
          <w:rtl/>
        </w:rPr>
        <w:t>{ يَوْمَ تَبْيَضُّ وُجُوهٌ وَتَسْوَدُّ وُجُوهٌ... }</w:t>
      </w:r>
      <w:r w:rsidRPr="00101176">
        <w:rPr>
          <w:rFonts w:asciiTheme="majorBidi" w:hAnsiTheme="majorBidi" w:cs="Arabic Transparent"/>
          <w:sz w:val="28"/>
          <w:szCs w:val="28"/>
          <w:rtl/>
          <w:lang w:bidi="ar-JO"/>
        </w:rPr>
        <w:t xml:space="preserve"> آل عمران(106) وقال:</w:t>
      </w:r>
      <w:r w:rsidRPr="00101176">
        <w:rPr>
          <w:rFonts w:asciiTheme="majorBidi" w:hAnsiTheme="majorBidi" w:cs="Arabic Transparent"/>
          <w:b/>
          <w:bCs/>
          <w:sz w:val="28"/>
          <w:szCs w:val="28"/>
          <w:rtl/>
        </w:rPr>
        <w:t>{ وَنَحْشُرُ الْمُجْرِمِينَ يَوْمِئِذٍ زُرْقاً }</w:t>
      </w:r>
      <w:r w:rsidRPr="00101176">
        <w:rPr>
          <w:rFonts w:asciiTheme="majorBidi" w:hAnsiTheme="majorBidi" w:cs="Arabic Transparent"/>
          <w:sz w:val="28"/>
          <w:szCs w:val="28"/>
          <w:rtl/>
          <w:lang w:bidi="ar-JO"/>
        </w:rPr>
        <w:t>طه(102), وتحمل</w:t>
      </w:r>
      <w:r w:rsidRPr="006108D6">
        <w:rPr>
          <w:rFonts w:asciiTheme="majorBidi" w:hAnsiTheme="majorBidi" w:cs="Arabic Transparent"/>
          <w:sz w:val="28"/>
          <w:szCs w:val="28"/>
          <w:rtl/>
          <w:lang w:bidi="ar-JO"/>
        </w:rPr>
        <w:t xml:space="preserve"> أيضا دلالات البعد والطرد, التي لا يلزم منها قبح الشكل, فهم مطردون مبعدون بسبب كفرهم, واستكبارهم على الله-عزّ وجلّ- وكل ذلك يدل على سوء العاقبة.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وترتبط دلالة المفردة بوحدة السورة ومقاصدها في بيان أثر إنكار التوحيد في الهلاك يوم القيامة, فالانفرادة كما يقول قطب-رحمه الله -: ترسم بذاتها صورة القبح والفضيحة والتشنيع, وجو التقزز والاشمئزاز ذلك في مقابل الاستعلاء والاستكبار في الأرض, وفتنة الناس بالمظهر والجاه والتطاول على الله وعلى عباد الله</w:t>
      </w:r>
      <w:r w:rsidRPr="006108D6">
        <w:rPr>
          <w:rStyle w:val="FootnoteReference"/>
          <w:rFonts w:asciiTheme="majorBidi" w:hAnsiTheme="majorBidi" w:cs="Arabic Transparent"/>
          <w:sz w:val="28"/>
          <w:szCs w:val="28"/>
          <w:rtl/>
          <w:lang w:bidi="ar-JO"/>
        </w:rPr>
        <w:footnoteReference w:id="1018"/>
      </w:r>
      <w:r w:rsidRPr="006108D6">
        <w:rPr>
          <w:rFonts w:asciiTheme="majorBidi" w:hAnsiTheme="majorBidi" w:cs="Arabic Transparent"/>
          <w:sz w:val="28"/>
          <w:szCs w:val="28"/>
          <w:rtl/>
          <w:lang w:bidi="ar-JO"/>
        </w:rPr>
        <w:t>", وناسبت الانفرادة بكل ما تحمله من دلالات خاتمة قصة موسى –عليه السلام- مع فرعون, لتبين عاقبة كل فرعون علا واستكبر واستضعف الناس وجعلهم شيعا, وكل من استباح دماء الناس وأعراضهم, وأموالهم, فكانت الانفرادة الوحيدة التي تتعلق بفرعون وقومه في السورة تصفهم بالمقبوحين.</w:t>
      </w:r>
    </w:p>
    <w:p w:rsidR="00351686" w:rsidRPr="006108D6" w:rsidRDefault="00351686" w:rsidP="00101176">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lastRenderedPageBreak/>
        <w:t>الانفرادة الثامنة: " لتنوء"</w:t>
      </w:r>
      <w:r w:rsidRPr="006108D6">
        <w:rPr>
          <w:rFonts w:asciiTheme="majorBidi" w:hAnsiTheme="majorBidi" w:cs="Arabic Transparent"/>
          <w:sz w:val="28"/>
          <w:szCs w:val="28"/>
          <w:rtl/>
          <w:lang w:bidi="ar-JO"/>
        </w:rPr>
        <w:t xml:space="preserve"> في قوله تعالى:"</w:t>
      </w:r>
      <w:r w:rsidRPr="006108D6">
        <w:rPr>
          <w:rFonts w:asciiTheme="majorBidi" w:hAnsiTheme="majorBidi" w:cs="Arabic Transparent"/>
          <w:sz w:val="28"/>
          <w:szCs w:val="28"/>
          <w:rtl/>
        </w:rPr>
        <w:t xml:space="preserve"> </w:t>
      </w:r>
      <w:r w:rsidR="00101176">
        <w:rPr>
          <w:rFonts w:ascii="QCF_BSML" w:eastAsiaTheme="minorHAnsi" w:hAnsi="QCF_BSML" w:cs="QCF_BSML"/>
          <w:color w:val="000000"/>
          <w:sz w:val="27"/>
          <w:szCs w:val="27"/>
          <w:rtl/>
        </w:rPr>
        <w:t xml:space="preserve">ﭽ </w:t>
      </w:r>
      <w:r w:rsidR="00101176">
        <w:rPr>
          <w:rFonts w:ascii="QCF_P394" w:eastAsiaTheme="minorHAnsi" w:hAnsi="QCF_P394" w:cs="QCF_P394"/>
          <w:b/>
          <w:bCs/>
          <w:color w:val="000000"/>
          <w:sz w:val="27"/>
          <w:szCs w:val="27"/>
          <w:rtl/>
        </w:rPr>
        <w:t xml:space="preserve">ﮦ  ﮧ   ﮨ  ﮩ  ﮪ  ﮫ        ﮬ  ﮭ    ﮮﮯ  ﮰ  ﮱ  ﯓ    ﯔ  ﯕ   ﯖ  ﯗ   ﯘ    ﯙ  ﯚ  ﯛ  ﯜ  ﯝ   ﯞ   ﯟ  ﯠﯡ  ﯢ  ﯣ  ﯤ   ﯥ  ﯦ     </w:t>
      </w:r>
      <w:r w:rsidR="00101176">
        <w:rPr>
          <w:rFonts w:ascii="QCF_BSML" w:eastAsiaTheme="minorHAnsi" w:hAnsi="QCF_BSML" w:cs="QCF_BSML"/>
          <w:color w:val="000000"/>
          <w:sz w:val="27"/>
          <w:szCs w:val="27"/>
          <w:rtl/>
        </w:rPr>
        <w:t>ﭼ</w:t>
      </w:r>
      <w:r w:rsidR="00101176">
        <w:rPr>
          <w:rFonts w:ascii="Arial" w:eastAsiaTheme="minorHAnsi" w:hAnsi="Arial" w:cs="Arial"/>
          <w:color w:val="000000"/>
          <w:sz w:val="18"/>
          <w:szCs w:val="18"/>
        </w:rPr>
        <w:t xml:space="preserve"> </w:t>
      </w:r>
      <w:r w:rsidRPr="006108D6">
        <w:rPr>
          <w:rFonts w:asciiTheme="majorBidi" w:hAnsiTheme="majorBidi" w:cs="Arabic Transparent"/>
          <w:b/>
          <w:bCs/>
          <w:sz w:val="28"/>
          <w:szCs w:val="28"/>
          <w:rtl/>
        </w:rPr>
        <w:t xml:space="preserve"> </w:t>
      </w:r>
      <w:r w:rsidRPr="00101176">
        <w:rPr>
          <w:rFonts w:asciiTheme="majorBidi" w:hAnsiTheme="majorBidi" w:cs="Arabic Transparent"/>
          <w:sz w:val="28"/>
          <w:szCs w:val="28"/>
          <w:rtl/>
          <w:lang w:bidi="ar-JO"/>
        </w:rPr>
        <w:t>القصص(76),جاءت الانفرادة</w:t>
      </w:r>
      <w:r w:rsidRPr="006108D6">
        <w:rPr>
          <w:rFonts w:asciiTheme="majorBidi" w:hAnsiTheme="majorBidi" w:cs="Arabic Transparent"/>
          <w:sz w:val="28"/>
          <w:szCs w:val="28"/>
          <w:rtl/>
          <w:lang w:bidi="ar-JO"/>
        </w:rPr>
        <w:t xml:space="preserve"> في سياق قصة قارون, وهو من قوم موسى-عليه السلام- في الحديث عن شدة ثرائه, وعن فرحه بكنوزه.</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أولا: </w:t>
      </w:r>
      <w:proofErr w:type="gramStart"/>
      <w:r w:rsidRPr="00BB076F">
        <w:rPr>
          <w:rFonts w:asciiTheme="majorBidi" w:hAnsiTheme="majorBidi" w:cs="Arabic Transparent"/>
          <w:b/>
          <w:bCs/>
          <w:sz w:val="32"/>
          <w:szCs w:val="32"/>
          <w:rtl/>
          <w:lang w:bidi="ar-JO"/>
        </w:rPr>
        <w:t>دلالة</w:t>
      </w:r>
      <w:proofErr w:type="gramEnd"/>
      <w:r w:rsidRPr="00BB076F">
        <w:rPr>
          <w:rFonts w:asciiTheme="majorBidi" w:hAnsiTheme="majorBidi" w:cs="Arabic Transparent"/>
          <w:b/>
          <w:bCs/>
          <w:sz w:val="32"/>
          <w:szCs w:val="32"/>
          <w:rtl/>
          <w:lang w:bidi="ar-JO"/>
        </w:rPr>
        <w:t xml:space="preserve"> مادة " نوء" في اللغة.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النوء في اللغة هو النهوض, قال عنه الفراهيدي-(ت175ه)-:" الشيء إذا مال إلى السُّقوط تقول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ناء ينوء نوءاً بوزن ناع وإذا نهض في تَثاقُلٍ يقال ناء ينوء به نَوْءا إذا أطاقه..</w:t>
      </w:r>
      <w:r w:rsidRPr="006108D6">
        <w:rPr>
          <w:rStyle w:val="FootnoteReference"/>
          <w:rFonts w:asciiTheme="majorBidi" w:hAnsiTheme="majorBidi" w:cs="Arabic Transparent"/>
          <w:sz w:val="28"/>
          <w:szCs w:val="28"/>
          <w:rtl/>
          <w:lang w:bidi="ar-JO"/>
        </w:rPr>
        <w:footnoteReference w:id="1019"/>
      </w:r>
      <w:r w:rsidRPr="006108D6">
        <w:rPr>
          <w:rFonts w:asciiTheme="majorBidi" w:hAnsiTheme="majorBidi" w:cs="Arabic Transparent"/>
          <w:sz w:val="28"/>
          <w:szCs w:val="28"/>
          <w:rtl/>
          <w:lang w:bidi="ar-JO"/>
        </w:rPr>
        <w:t>.وقال ابن فارس-(ت395ه)- " كلمةٌ تدلُّ على النُّهُوض وناءَ ينوءُ نوءاً: نَهَضَ...أي نهوضها ضعيف والنَّوْءُ من أنواءِ المطَر كأنَّه ينهَض بالمطر. وكلُّ ناهض</w:t>
      </w:r>
      <w:r w:rsidRPr="006108D6">
        <w:rPr>
          <w:rStyle w:val="FootnoteReference"/>
          <w:rFonts w:asciiTheme="majorBidi" w:hAnsiTheme="majorBidi" w:cs="Arabic Transparent"/>
          <w:sz w:val="28"/>
          <w:szCs w:val="28"/>
          <w:rtl/>
          <w:lang w:bidi="ar-JO"/>
        </w:rPr>
        <w:footnoteReference w:id="1020"/>
      </w:r>
      <w:r w:rsidRPr="006108D6">
        <w:rPr>
          <w:rFonts w:asciiTheme="majorBidi" w:hAnsiTheme="majorBidi" w:cs="Arabic Transparent"/>
          <w:sz w:val="28"/>
          <w:szCs w:val="28"/>
          <w:rtl/>
          <w:lang w:bidi="ar-JO"/>
        </w:rPr>
        <w:t>."وبمثل هذا قال من بعدهم</w:t>
      </w:r>
      <w:r w:rsidRPr="006108D6">
        <w:rPr>
          <w:rStyle w:val="FootnoteReference"/>
          <w:rFonts w:asciiTheme="majorBidi" w:hAnsiTheme="majorBidi" w:cs="Arabic Transparent"/>
          <w:sz w:val="28"/>
          <w:szCs w:val="28"/>
          <w:rtl/>
          <w:lang w:bidi="ar-JO"/>
        </w:rPr>
        <w:footnoteReference w:id="1021"/>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ودلالته</w:t>
      </w:r>
      <w:proofErr w:type="gramEnd"/>
      <w:r w:rsidRPr="006108D6">
        <w:rPr>
          <w:rFonts w:asciiTheme="majorBidi" w:hAnsiTheme="majorBidi" w:cs="Arabic Transparent"/>
          <w:sz w:val="28"/>
          <w:szCs w:val="28"/>
          <w:rtl/>
          <w:lang w:bidi="ar-JO"/>
        </w:rPr>
        <w:t xml:space="preserve"> تدل على النهوض بالشيء بصعوبة وثقل, فليس النوء النهوض فقط, إنما هو نهوض بمشقة وجهد.</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ثانيا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دلالة الصيغة "</w:t>
      </w:r>
      <w:r w:rsidR="00F13DE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تنوء" في ا</w:t>
      </w:r>
      <w:r w:rsidR="00F13DEB" w:rsidRPr="00BB076F">
        <w:rPr>
          <w:rFonts w:asciiTheme="majorBidi" w:hAnsiTheme="majorBidi" w:cs="Arabic Transparent"/>
          <w:b/>
          <w:bCs/>
          <w:sz w:val="32"/>
          <w:szCs w:val="32"/>
          <w:rtl/>
          <w:lang w:bidi="ar-JO"/>
        </w:rPr>
        <w:t>لسياق</w:t>
      </w:r>
      <w:r w:rsidRPr="00BB076F">
        <w:rPr>
          <w:rFonts w:asciiTheme="majorBidi" w:hAnsiTheme="majorBidi" w:cs="Arabic Transparent"/>
          <w:b/>
          <w:bCs/>
          <w:sz w:val="32"/>
          <w:szCs w:val="32"/>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اللفظ بصيغة المضارع, في سياق المبالغة التي تحيط في الآية كلها بما حوت من ألفاظ بجمع الكثرة, (الكنوز- المفاتيح- العصبة أولى القوة), يقول البقاعي:"</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وفي المبالغة بالتعبير بالكنوز والمفاتيح والنوء والعصبة الموصوفة ما يدل على أنه أوتي من ذلك ما لم يؤته أحد ممن هو في عداده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وكل ذلك مما تستبعده العقول, فلذلك وقع التأكيد {أولي قوة} أي تميلهم من أثقالها إياهم</w:t>
      </w:r>
      <w:r w:rsidRPr="006108D6">
        <w:rPr>
          <w:rStyle w:val="FootnoteReference"/>
          <w:rFonts w:asciiTheme="majorBidi" w:hAnsiTheme="majorBidi" w:cs="Arabic Transparent"/>
          <w:sz w:val="28"/>
          <w:szCs w:val="28"/>
          <w:rtl/>
          <w:lang w:bidi="ar-JO"/>
        </w:rPr>
        <w:footnoteReference w:id="1022"/>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ودلالة المضارع تدل على تجدد النوء كلما حاولت العصبة حمل مفاتيح الكنوز من فرط ثقلها,  وفي معنى النهوض بها يكون في إسناد النوء إلى المفاتيح لا إلى العصبة هو من القلب الذي يفيد المبالغة, إذ الأصل أن العصبة تنوء بها, أي تنهض بها, وهذا يدل أنها لا تحمل إلا من العصبة لفرط ثقلها, وأنّ هذه العصبة لا تقدر على حملها بسهولة إنما هو نوء</w:t>
      </w:r>
      <w:r w:rsidRPr="006108D6">
        <w:rPr>
          <w:rStyle w:val="FootnoteReference"/>
          <w:rFonts w:asciiTheme="majorBidi" w:hAnsiTheme="majorBidi" w:cs="Arabic Transparent"/>
          <w:sz w:val="28"/>
          <w:szCs w:val="28"/>
          <w:rtl/>
          <w:lang w:bidi="ar-JO"/>
        </w:rPr>
        <w:footnoteReference w:id="1023"/>
      </w:r>
      <w:r w:rsidRPr="006108D6">
        <w:rPr>
          <w:rFonts w:asciiTheme="majorBidi" w:hAnsiTheme="majorBidi" w:cs="Arabic Transparent"/>
          <w:sz w:val="28"/>
          <w:szCs w:val="28"/>
          <w:rtl/>
          <w:lang w:bidi="ar-JO"/>
        </w:rPr>
        <w:t xml:space="preserve">. </w:t>
      </w:r>
    </w:p>
    <w:p w:rsidR="00351686" w:rsidRPr="006108D6" w:rsidRDefault="00351686" w:rsidP="00101176">
      <w:pPr>
        <w:tabs>
          <w:tab w:val="left" w:pos="281"/>
          <w:tab w:val="left" w:pos="943"/>
        </w:tabs>
        <w:spacing w:after="0" w:line="312"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ولكن ابن عاشور رد هذا القول وفسر التركيب بالآتي" وتنوء: تثقل. ويظهر أن الباء في قوله {بِالْعُصْبَةِ} باء الملابسة أن تثقل مع العصبة الذين يحملونها فهي لشدة ثقلها تثقل مع أن حملتها عصبة أولو قوة وليست هذه الباء باء السببية,</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وأما قول أبي عبيدة بأن تركيب الآية فيه قلب، فلا </w:t>
      </w:r>
      <w:r w:rsidR="00333B1D" w:rsidRPr="006108D6">
        <w:rPr>
          <w:rFonts w:asciiTheme="majorBidi" w:hAnsiTheme="majorBidi" w:cs="Arabic Transparent"/>
          <w:sz w:val="28"/>
          <w:szCs w:val="28"/>
          <w:rtl/>
          <w:lang w:bidi="ar-JO"/>
        </w:rPr>
        <w:t>ن</w:t>
      </w:r>
      <w:r w:rsidRPr="006108D6">
        <w:rPr>
          <w:rFonts w:asciiTheme="majorBidi" w:hAnsiTheme="majorBidi" w:cs="Arabic Transparent"/>
          <w:sz w:val="28"/>
          <w:szCs w:val="28"/>
          <w:rtl/>
          <w:lang w:bidi="ar-JO"/>
        </w:rPr>
        <w:t>قبله</w:t>
      </w:r>
      <w:r w:rsidR="00333B1D"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00333B1D"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024"/>
      </w:r>
      <w:r w:rsidRPr="006108D6">
        <w:rPr>
          <w:rFonts w:asciiTheme="majorBidi" w:hAnsiTheme="majorBidi" w:cs="Arabic Transparent"/>
          <w:sz w:val="28"/>
          <w:szCs w:val="28"/>
          <w:rtl/>
          <w:lang w:bidi="ar-JO"/>
        </w:rPr>
        <w:t>.</w:t>
      </w:r>
    </w:p>
    <w:p w:rsidR="00351686" w:rsidRPr="00BB076F" w:rsidRDefault="00351686" w:rsidP="00101176">
      <w:pPr>
        <w:tabs>
          <w:tab w:val="left" w:pos="281"/>
          <w:tab w:val="left" w:pos="943"/>
        </w:tabs>
        <w:spacing w:after="0" w:line="312"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ثالثا: العلاقة بين الانفرادة "لتنوء", والوحدة الموضوعية للسورة. </w:t>
      </w:r>
    </w:p>
    <w:p w:rsidR="00351686" w:rsidRPr="006108D6" w:rsidRDefault="00351686" w:rsidP="00101176">
      <w:pPr>
        <w:tabs>
          <w:tab w:val="left" w:pos="281"/>
          <w:tab w:val="left" w:pos="943"/>
        </w:tabs>
        <w:spacing w:after="0" w:line="312"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في سياق الحديث عن ظاهرة عظيمة تعصف بالأفراد والأمم, وهي طغيان الكنز, فبعد أن كان طغيان فرعون بالاستكبار والاستهزاء والتجبر في الأرض, جاء طغيان قارون في الكنز والجحد, وجاءت الانفرادة تدل على مدى ثراء قارون</w:t>
      </w:r>
      <w:r w:rsidRPr="006108D6">
        <w:rPr>
          <w:rStyle w:val="FootnoteReference"/>
          <w:rFonts w:asciiTheme="majorBidi" w:hAnsiTheme="majorBidi" w:cs="Arabic Transparent"/>
          <w:sz w:val="28"/>
          <w:szCs w:val="28"/>
          <w:rtl/>
          <w:lang w:bidi="ar-JO"/>
        </w:rPr>
        <w:footnoteReference w:id="1025"/>
      </w:r>
      <w:r w:rsidRPr="006108D6">
        <w:rPr>
          <w:rFonts w:asciiTheme="majorBidi" w:hAnsiTheme="majorBidi" w:cs="Arabic Transparent"/>
          <w:sz w:val="28"/>
          <w:szCs w:val="28"/>
          <w:rtl/>
          <w:lang w:bidi="ar-JO"/>
        </w:rPr>
        <w:t>, فإن كانت العصبة من الرجال, وقيل في كتب التفسير العصبة أربعون رجلا</w:t>
      </w:r>
      <w:r w:rsidRPr="006108D6">
        <w:rPr>
          <w:rStyle w:val="FootnoteReference"/>
          <w:rFonts w:asciiTheme="majorBidi" w:hAnsiTheme="majorBidi" w:cs="Arabic Transparent"/>
          <w:sz w:val="28"/>
          <w:szCs w:val="28"/>
          <w:rtl/>
          <w:lang w:bidi="ar-JO"/>
        </w:rPr>
        <w:footnoteReference w:id="1026"/>
      </w:r>
      <w:r w:rsidRPr="006108D6">
        <w:rPr>
          <w:rFonts w:asciiTheme="majorBidi" w:hAnsiTheme="majorBidi" w:cs="Arabic Transparent"/>
          <w:sz w:val="28"/>
          <w:szCs w:val="28"/>
          <w:rtl/>
          <w:lang w:bidi="ar-JO"/>
        </w:rPr>
        <w:t>, فإن كان هذه العصبة تحمل المفاتيح فتميل من ثقلها وتنهض متمايلة من شدة الثقل, فكيف بالكنوز نفسها,  وجاءت في سياق يضرب مثلا عجيبا للكافرين, أثرفحش الغنى, وفتنة الناس به, فجاء المثل يبين أنّ هذه الكنوز العظيمة لم تغنِ عن الكافرمن الله شيئا,  فتحقق الوعد وخسف به وبداره المكنوزة.</w:t>
      </w:r>
    </w:p>
    <w:p w:rsidR="0058021D" w:rsidRPr="006108D6" w:rsidRDefault="00351686" w:rsidP="00101176">
      <w:pPr>
        <w:tabs>
          <w:tab w:val="left" w:pos="281"/>
          <w:tab w:val="left" w:pos="943"/>
        </w:tabs>
        <w:spacing w:after="0" w:line="312"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وليس في القصة ما يدل أنّ الغنى يعارض الإيمان, ولكن فيها أنّ الكنز يطغى على الفرد والأمم فيثقلها ويعطل تقدمها, كما عطلت ثقل المفاتيح العصبة, لذلك دعا الإسلام إلى محاربة الكنز بالزكاة والصدقات, وحذر من تعلق النفوس بالأموال, وأثرها في شرك الربوبية, ذلك أنّ الإنسان يعتقد مع كثرة مع حاز منها أنّه سبب النعم التي هو فيها ووهبها</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فيكفر ويخسر. </w:t>
      </w:r>
    </w:p>
    <w:p w:rsidR="00A55E29" w:rsidRPr="00A55E29" w:rsidRDefault="00EC6AB9" w:rsidP="001554DB">
      <w:pPr>
        <w:tabs>
          <w:tab w:val="left" w:pos="281"/>
          <w:tab w:val="left" w:pos="943"/>
        </w:tabs>
        <w:spacing w:before="4000" w:after="0" w:line="360" w:lineRule="auto"/>
        <w:jc w:val="center"/>
        <w:rPr>
          <w:rFonts w:asciiTheme="majorBidi" w:hAnsiTheme="majorBidi" w:cs="Arabic Transparent"/>
          <w:b/>
          <w:bCs/>
          <w:sz w:val="2"/>
          <w:szCs w:val="2"/>
          <w:rtl/>
          <w:lang w:bidi="ar-JO"/>
        </w:rPr>
      </w:pPr>
      <w:r>
        <w:rPr>
          <w:rFonts w:asciiTheme="majorBidi" w:hAnsiTheme="majorBidi" w:cs="Arabic Transparent"/>
          <w:b/>
          <w:bCs/>
          <w:noProof/>
          <w:sz w:val="2"/>
          <w:szCs w:val="2"/>
          <w:rtl/>
        </w:rPr>
        <w:lastRenderedPageBreak/>
        <w:pict>
          <v:shape id="_x0000_s1028" type="#_x0000_t202" style="position:absolute;left:0;text-align:left;margin-left:131.95pt;margin-top:-38.15pt;width:169.15pt;height:33.4pt;z-index:251662336;mso-width-percent:400;mso-height-percent:200;mso-width-percent:400;mso-height-percent:200;mso-width-relative:margin;mso-height-relative:margin" fillcolor="white [3212]" strokecolor="white [3212]">
            <v:textbox style="mso-next-textbox:#_x0000_s1028;mso-fit-shape-to-text:t">
              <w:txbxContent>
                <w:p w:rsidR="002E3ABA" w:rsidRDefault="002E3ABA" w:rsidP="00A55E29"/>
              </w:txbxContent>
            </v:textbox>
          </v:shape>
        </w:pict>
      </w:r>
    </w:p>
    <w:p w:rsidR="00A55E29" w:rsidRPr="00A55E29" w:rsidRDefault="00333B1D" w:rsidP="001554DB">
      <w:pPr>
        <w:tabs>
          <w:tab w:val="left" w:pos="281"/>
          <w:tab w:val="left" w:pos="943"/>
        </w:tabs>
        <w:spacing w:before="4000" w:after="0" w:line="360" w:lineRule="auto"/>
        <w:jc w:val="center"/>
        <w:rPr>
          <w:rFonts w:asciiTheme="majorBidi" w:hAnsiTheme="majorBidi" w:cs="Arabic Transparent"/>
          <w:b/>
          <w:bCs/>
          <w:sz w:val="40"/>
          <w:szCs w:val="40"/>
          <w:rtl/>
          <w:lang w:bidi="ar-JO"/>
        </w:rPr>
      </w:pPr>
      <w:proofErr w:type="gramStart"/>
      <w:r w:rsidRPr="00A55E29">
        <w:rPr>
          <w:rFonts w:asciiTheme="majorBidi" w:hAnsiTheme="majorBidi" w:cs="Arabic Transparent"/>
          <w:b/>
          <w:bCs/>
          <w:sz w:val="40"/>
          <w:szCs w:val="40"/>
          <w:rtl/>
          <w:lang w:bidi="ar-JO"/>
        </w:rPr>
        <w:t>الفصل</w:t>
      </w:r>
      <w:proofErr w:type="gramEnd"/>
      <w:r w:rsidRPr="00A55E29">
        <w:rPr>
          <w:rFonts w:asciiTheme="majorBidi" w:hAnsiTheme="majorBidi" w:cs="Arabic Transparent"/>
          <w:b/>
          <w:bCs/>
          <w:sz w:val="40"/>
          <w:szCs w:val="40"/>
          <w:rtl/>
          <w:lang w:bidi="ar-JO"/>
        </w:rPr>
        <w:t xml:space="preserve"> الثالث</w:t>
      </w:r>
    </w:p>
    <w:p w:rsidR="00A55E29" w:rsidRDefault="00333B1D" w:rsidP="001554DB">
      <w:pPr>
        <w:tabs>
          <w:tab w:val="left" w:pos="281"/>
          <w:tab w:val="left" w:pos="943"/>
        </w:tabs>
        <w:spacing w:after="0" w:line="360" w:lineRule="auto"/>
        <w:jc w:val="center"/>
        <w:rPr>
          <w:rFonts w:asciiTheme="majorBidi" w:hAnsiTheme="majorBidi" w:cs="Arabic Transparent"/>
          <w:b/>
          <w:bCs/>
          <w:sz w:val="40"/>
          <w:szCs w:val="40"/>
          <w:rtl/>
          <w:lang w:bidi="ar-JO"/>
        </w:rPr>
      </w:pPr>
      <w:r w:rsidRPr="00A55E29">
        <w:rPr>
          <w:rFonts w:asciiTheme="majorBidi" w:hAnsiTheme="majorBidi" w:cs="Arabic Transparent"/>
          <w:b/>
          <w:bCs/>
          <w:sz w:val="40"/>
          <w:szCs w:val="40"/>
          <w:rtl/>
          <w:lang w:bidi="ar-JO"/>
        </w:rPr>
        <w:t>الانفرادات اللفظية دلالاتها وعلاقتها بالوحدة الموضوعية</w:t>
      </w:r>
    </w:p>
    <w:p w:rsidR="00A55E29" w:rsidRDefault="00333B1D" w:rsidP="001554DB">
      <w:pPr>
        <w:tabs>
          <w:tab w:val="left" w:pos="281"/>
          <w:tab w:val="left" w:pos="943"/>
        </w:tabs>
        <w:spacing w:after="0" w:line="360" w:lineRule="auto"/>
        <w:jc w:val="center"/>
        <w:rPr>
          <w:rFonts w:asciiTheme="majorBidi" w:hAnsiTheme="majorBidi" w:cs="Arabic Transparent"/>
          <w:b/>
          <w:bCs/>
          <w:sz w:val="40"/>
          <w:szCs w:val="40"/>
          <w:rtl/>
          <w:lang w:bidi="ar-JO"/>
        </w:rPr>
      </w:pPr>
      <w:r w:rsidRPr="00A55E29">
        <w:rPr>
          <w:rFonts w:asciiTheme="majorBidi" w:hAnsiTheme="majorBidi" w:cs="Arabic Transparent"/>
          <w:b/>
          <w:bCs/>
          <w:sz w:val="40"/>
          <w:szCs w:val="40"/>
          <w:rtl/>
          <w:lang w:bidi="ar-JO"/>
        </w:rPr>
        <w:t xml:space="preserve"> للسورة القرآنية, دراسة تطبيقية من أول  سورة العنكبوت</w:t>
      </w:r>
    </w:p>
    <w:p w:rsidR="00333B1D" w:rsidRDefault="00A55E29" w:rsidP="001554DB">
      <w:pPr>
        <w:tabs>
          <w:tab w:val="left" w:pos="281"/>
          <w:tab w:val="left" w:pos="943"/>
        </w:tabs>
        <w:spacing w:after="0" w:line="360" w:lineRule="auto"/>
        <w:jc w:val="center"/>
        <w:rPr>
          <w:rFonts w:asciiTheme="majorBidi" w:hAnsiTheme="majorBidi" w:cs="Arabic Transparent"/>
          <w:b/>
          <w:bCs/>
          <w:sz w:val="40"/>
          <w:szCs w:val="40"/>
          <w:rtl/>
          <w:lang w:bidi="ar-JO"/>
        </w:rPr>
      </w:pPr>
      <w:r>
        <w:rPr>
          <w:rFonts w:asciiTheme="majorBidi" w:hAnsiTheme="majorBidi" w:cs="Arabic Transparent"/>
          <w:b/>
          <w:bCs/>
          <w:sz w:val="40"/>
          <w:szCs w:val="40"/>
          <w:rtl/>
          <w:lang w:bidi="ar-JO"/>
        </w:rPr>
        <w:t xml:space="preserve"> إلى نهاية سورة السجدة</w:t>
      </w:r>
    </w:p>
    <w:p w:rsidR="00A55E29" w:rsidRDefault="00A55E29" w:rsidP="001554DB">
      <w:pPr>
        <w:tabs>
          <w:tab w:val="left" w:pos="281"/>
          <w:tab w:val="left" w:pos="943"/>
        </w:tabs>
        <w:spacing w:after="0" w:line="360" w:lineRule="auto"/>
        <w:jc w:val="both"/>
        <w:rPr>
          <w:rFonts w:asciiTheme="majorBidi" w:hAnsiTheme="majorBidi" w:cs="Arabic Transparent"/>
          <w:b/>
          <w:bCs/>
          <w:sz w:val="28"/>
          <w:szCs w:val="28"/>
          <w:rtl/>
          <w:lang w:bidi="ar-JO"/>
        </w:rPr>
      </w:pPr>
    </w:p>
    <w:p w:rsidR="00333B1D" w:rsidRPr="00A55E29" w:rsidRDefault="00333B1D" w:rsidP="001554DB">
      <w:pPr>
        <w:tabs>
          <w:tab w:val="left" w:pos="281"/>
          <w:tab w:val="left" w:pos="943"/>
        </w:tabs>
        <w:spacing w:after="0" w:line="360" w:lineRule="auto"/>
        <w:jc w:val="both"/>
        <w:rPr>
          <w:rFonts w:asciiTheme="majorBidi" w:hAnsiTheme="majorBidi" w:cs="Arabic Transparent"/>
          <w:b/>
          <w:bCs/>
          <w:sz w:val="32"/>
          <w:szCs w:val="32"/>
          <w:rtl/>
          <w:lang w:bidi="ar-JO"/>
        </w:rPr>
      </w:pPr>
      <w:r w:rsidRPr="00A55E29">
        <w:rPr>
          <w:rFonts w:asciiTheme="majorBidi" w:hAnsiTheme="majorBidi" w:cs="Arabic Transparent"/>
          <w:b/>
          <w:bCs/>
          <w:sz w:val="32"/>
          <w:szCs w:val="32"/>
          <w:rtl/>
          <w:lang w:bidi="ar-JO"/>
        </w:rPr>
        <w:t>يتضمن الفصل أربعة مباحث:</w:t>
      </w:r>
    </w:p>
    <w:p w:rsidR="00333B1D" w:rsidRPr="00A55E29" w:rsidRDefault="00333B1D" w:rsidP="00E36F64">
      <w:pPr>
        <w:tabs>
          <w:tab w:val="left" w:pos="281"/>
          <w:tab w:val="left" w:pos="943"/>
        </w:tabs>
        <w:spacing w:after="0" w:line="360" w:lineRule="auto"/>
        <w:ind w:left="565" w:firstLine="2"/>
        <w:jc w:val="both"/>
        <w:rPr>
          <w:rFonts w:asciiTheme="majorBidi" w:hAnsiTheme="majorBidi" w:cs="Arabic Transparent"/>
          <w:b/>
          <w:bCs/>
          <w:sz w:val="32"/>
          <w:szCs w:val="32"/>
          <w:rtl/>
          <w:lang w:bidi="ar-JO"/>
        </w:rPr>
      </w:pPr>
      <w:r w:rsidRPr="00A55E29">
        <w:rPr>
          <w:rFonts w:asciiTheme="majorBidi" w:hAnsiTheme="majorBidi" w:cs="Arabic Transparent"/>
          <w:b/>
          <w:bCs/>
          <w:sz w:val="32"/>
          <w:szCs w:val="32"/>
          <w:rtl/>
          <w:lang w:bidi="ar-JO"/>
        </w:rPr>
        <w:t>المبحث الاول: الانفرادات اللفظية في سورة العنكبوت وعلاقتها بالوحدة الموضوعية للسورة.</w:t>
      </w:r>
    </w:p>
    <w:p w:rsidR="00333B1D" w:rsidRPr="00A55E29" w:rsidRDefault="00333B1D" w:rsidP="00E36F64">
      <w:pPr>
        <w:tabs>
          <w:tab w:val="left" w:pos="281"/>
          <w:tab w:val="left" w:pos="943"/>
        </w:tabs>
        <w:spacing w:after="0" w:line="360" w:lineRule="auto"/>
        <w:ind w:left="565" w:firstLine="2"/>
        <w:jc w:val="both"/>
        <w:rPr>
          <w:rFonts w:asciiTheme="majorBidi" w:hAnsiTheme="majorBidi" w:cs="Arabic Transparent"/>
          <w:b/>
          <w:bCs/>
          <w:sz w:val="32"/>
          <w:szCs w:val="32"/>
          <w:rtl/>
          <w:lang w:bidi="ar-JO"/>
        </w:rPr>
      </w:pPr>
      <w:r w:rsidRPr="00A55E29">
        <w:rPr>
          <w:rFonts w:asciiTheme="majorBidi" w:hAnsiTheme="majorBidi" w:cs="Arabic Transparent"/>
          <w:b/>
          <w:bCs/>
          <w:sz w:val="32"/>
          <w:szCs w:val="32"/>
          <w:rtl/>
          <w:lang w:bidi="ar-JO"/>
        </w:rPr>
        <w:t>المبحث الثاني: الانفرادات اللفظية</w:t>
      </w:r>
      <w:r w:rsidR="00C86D93" w:rsidRPr="00A55E29">
        <w:rPr>
          <w:rFonts w:asciiTheme="majorBidi" w:hAnsiTheme="majorBidi" w:cs="Arabic Transparent"/>
          <w:b/>
          <w:bCs/>
          <w:sz w:val="32"/>
          <w:szCs w:val="32"/>
          <w:rtl/>
          <w:lang w:bidi="ar-JO"/>
        </w:rPr>
        <w:t xml:space="preserve"> في سورة الروم</w:t>
      </w:r>
      <w:r w:rsidRPr="00A55E29">
        <w:rPr>
          <w:rFonts w:asciiTheme="majorBidi" w:hAnsiTheme="majorBidi" w:cs="Arabic Transparent"/>
          <w:b/>
          <w:bCs/>
          <w:sz w:val="32"/>
          <w:szCs w:val="32"/>
          <w:rtl/>
          <w:lang w:bidi="ar-JO"/>
        </w:rPr>
        <w:t xml:space="preserve"> وعلا</w:t>
      </w:r>
      <w:r w:rsidR="00C86D93" w:rsidRPr="00A55E29">
        <w:rPr>
          <w:rFonts w:asciiTheme="majorBidi" w:hAnsiTheme="majorBidi" w:cs="Arabic Transparent"/>
          <w:b/>
          <w:bCs/>
          <w:sz w:val="32"/>
          <w:szCs w:val="32"/>
          <w:rtl/>
          <w:lang w:bidi="ar-JO"/>
        </w:rPr>
        <w:t>قتها بالوحدة الموضوعية للسورة.</w:t>
      </w:r>
    </w:p>
    <w:p w:rsidR="00C86D93" w:rsidRPr="00A55E29" w:rsidRDefault="00C86D93" w:rsidP="00E36F64">
      <w:pPr>
        <w:tabs>
          <w:tab w:val="left" w:pos="281"/>
          <w:tab w:val="left" w:pos="943"/>
        </w:tabs>
        <w:spacing w:after="0" w:line="360" w:lineRule="auto"/>
        <w:ind w:left="565" w:firstLine="2"/>
        <w:jc w:val="both"/>
        <w:rPr>
          <w:rFonts w:asciiTheme="majorBidi" w:hAnsiTheme="majorBidi" w:cs="Arabic Transparent"/>
          <w:b/>
          <w:bCs/>
          <w:sz w:val="32"/>
          <w:szCs w:val="32"/>
          <w:rtl/>
          <w:lang w:bidi="ar-JO"/>
        </w:rPr>
      </w:pPr>
      <w:r w:rsidRPr="00A55E29">
        <w:rPr>
          <w:rFonts w:asciiTheme="majorBidi" w:hAnsiTheme="majorBidi" w:cs="Arabic Transparent"/>
          <w:b/>
          <w:bCs/>
          <w:sz w:val="32"/>
          <w:szCs w:val="32"/>
          <w:rtl/>
          <w:lang w:bidi="ar-JO"/>
        </w:rPr>
        <w:t>المبحث الثالث: الانفرادات اللفظية في سورة لقمان وعلاقتها بالوحدة الموضوعية للسورة.</w:t>
      </w:r>
    </w:p>
    <w:p w:rsidR="00C86D93" w:rsidRPr="00A55E29" w:rsidRDefault="00C86D93" w:rsidP="00E36F64">
      <w:pPr>
        <w:tabs>
          <w:tab w:val="left" w:pos="281"/>
          <w:tab w:val="left" w:pos="943"/>
        </w:tabs>
        <w:spacing w:after="0" w:line="360" w:lineRule="auto"/>
        <w:ind w:left="565" w:firstLine="2"/>
        <w:jc w:val="both"/>
        <w:rPr>
          <w:rFonts w:asciiTheme="majorBidi" w:hAnsiTheme="majorBidi" w:cs="Arabic Transparent"/>
          <w:b/>
          <w:bCs/>
          <w:sz w:val="32"/>
          <w:szCs w:val="32"/>
          <w:rtl/>
          <w:lang w:bidi="ar-JO"/>
        </w:rPr>
      </w:pPr>
      <w:r w:rsidRPr="00A55E29">
        <w:rPr>
          <w:rFonts w:asciiTheme="majorBidi" w:hAnsiTheme="majorBidi" w:cs="Arabic Transparent"/>
          <w:b/>
          <w:bCs/>
          <w:sz w:val="32"/>
          <w:szCs w:val="32"/>
          <w:rtl/>
          <w:lang w:bidi="ar-JO"/>
        </w:rPr>
        <w:t>المبحث الرابع: الانفرادات اللفظية في سورة السجدة وعلاقتها بالوحدة الموضوعية للسورة.</w:t>
      </w:r>
    </w:p>
    <w:p w:rsidR="0028019A" w:rsidRDefault="0028019A" w:rsidP="001554DB">
      <w:pPr>
        <w:tabs>
          <w:tab w:val="left" w:pos="943"/>
        </w:tabs>
        <w:bidi w:val="0"/>
        <w:rPr>
          <w:rFonts w:asciiTheme="majorBidi" w:hAnsiTheme="majorBidi" w:cs="Arabic Transparent"/>
          <w:b/>
          <w:bCs/>
          <w:sz w:val="28"/>
          <w:szCs w:val="28"/>
          <w:rtl/>
          <w:lang w:bidi="ar-JO"/>
        </w:rPr>
      </w:pPr>
      <w:r>
        <w:rPr>
          <w:rFonts w:asciiTheme="majorBidi" w:hAnsiTheme="majorBidi" w:cs="Arabic Transparent"/>
          <w:b/>
          <w:bCs/>
          <w:sz w:val="28"/>
          <w:szCs w:val="28"/>
          <w:rtl/>
          <w:lang w:bidi="ar-JO"/>
        </w:rPr>
        <w:br w:type="page"/>
      </w:r>
    </w:p>
    <w:p w:rsidR="0028019A" w:rsidRPr="0028019A" w:rsidRDefault="00333B1D" w:rsidP="001554DB">
      <w:pPr>
        <w:tabs>
          <w:tab w:val="left" w:pos="281"/>
          <w:tab w:val="left" w:pos="943"/>
        </w:tabs>
        <w:spacing w:after="0" w:line="360" w:lineRule="auto"/>
        <w:jc w:val="center"/>
        <w:rPr>
          <w:rFonts w:asciiTheme="majorBidi" w:hAnsiTheme="majorBidi" w:cs="Arabic Transparent"/>
          <w:b/>
          <w:bCs/>
          <w:sz w:val="36"/>
          <w:szCs w:val="36"/>
          <w:rtl/>
          <w:lang w:bidi="ar-JO"/>
        </w:rPr>
      </w:pPr>
      <w:proofErr w:type="gramStart"/>
      <w:r w:rsidRPr="0028019A">
        <w:rPr>
          <w:rFonts w:asciiTheme="majorBidi" w:hAnsiTheme="majorBidi" w:cs="Arabic Transparent"/>
          <w:b/>
          <w:bCs/>
          <w:sz w:val="36"/>
          <w:szCs w:val="36"/>
          <w:rtl/>
          <w:lang w:bidi="ar-JO"/>
        </w:rPr>
        <w:lastRenderedPageBreak/>
        <w:t>المبحث</w:t>
      </w:r>
      <w:proofErr w:type="gramEnd"/>
      <w:r w:rsidRPr="0028019A">
        <w:rPr>
          <w:rFonts w:asciiTheme="majorBidi" w:hAnsiTheme="majorBidi" w:cs="Arabic Transparent"/>
          <w:b/>
          <w:bCs/>
          <w:sz w:val="36"/>
          <w:szCs w:val="36"/>
          <w:rtl/>
          <w:lang w:bidi="ar-JO"/>
        </w:rPr>
        <w:t xml:space="preserve"> </w:t>
      </w:r>
      <w:r w:rsidR="0028019A" w:rsidRPr="0028019A">
        <w:rPr>
          <w:rFonts w:asciiTheme="majorBidi" w:hAnsiTheme="majorBidi" w:cs="Arabic Transparent" w:hint="cs"/>
          <w:b/>
          <w:bCs/>
          <w:sz w:val="36"/>
          <w:szCs w:val="36"/>
          <w:rtl/>
          <w:lang w:bidi="ar-JO"/>
        </w:rPr>
        <w:t>الأول</w:t>
      </w:r>
    </w:p>
    <w:p w:rsid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الانفرادات اللفظية في سورة العنكبوت, وع</w:t>
      </w:r>
      <w:r w:rsidR="00333B1D" w:rsidRPr="0028019A">
        <w:rPr>
          <w:rFonts w:asciiTheme="majorBidi" w:hAnsiTheme="majorBidi" w:cs="Arabic Transparent"/>
          <w:b/>
          <w:bCs/>
          <w:sz w:val="36"/>
          <w:szCs w:val="36"/>
          <w:rtl/>
          <w:lang w:bidi="ar-JO"/>
        </w:rPr>
        <w:t xml:space="preserve">لاقتها </w:t>
      </w:r>
    </w:p>
    <w:p w:rsidR="00351686" w:rsidRPr="0028019A" w:rsidRDefault="00333B1D"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بالوحدة الموضوعية للسورة.</w:t>
      </w:r>
    </w:p>
    <w:p w:rsidR="00351686" w:rsidRPr="0028019A" w:rsidRDefault="00351686" w:rsidP="001554DB">
      <w:pPr>
        <w:tabs>
          <w:tab w:val="left" w:pos="281"/>
          <w:tab w:val="left" w:pos="943"/>
        </w:tabs>
        <w:spacing w:after="0" w:line="360" w:lineRule="auto"/>
        <w:jc w:val="both"/>
        <w:rPr>
          <w:rFonts w:asciiTheme="majorBidi" w:hAnsiTheme="majorBidi" w:cs="Arabic Transparent"/>
          <w:sz w:val="32"/>
          <w:szCs w:val="32"/>
          <w:rtl/>
          <w:lang w:bidi="ar-JO"/>
        </w:rPr>
      </w:pPr>
      <w:proofErr w:type="gramStart"/>
      <w:r w:rsidRPr="0028019A">
        <w:rPr>
          <w:rFonts w:asciiTheme="majorBidi" w:hAnsiTheme="majorBidi" w:cs="Arabic Transparent"/>
          <w:b/>
          <w:bCs/>
          <w:sz w:val="32"/>
          <w:szCs w:val="32"/>
          <w:rtl/>
          <w:lang w:bidi="ar-JO"/>
        </w:rPr>
        <w:t>توطئة</w:t>
      </w:r>
      <w:proofErr w:type="gramEnd"/>
      <w:r w:rsidRPr="0028019A">
        <w:rPr>
          <w:rFonts w:asciiTheme="majorBidi" w:hAnsiTheme="majorBidi" w:cs="Arabic Transparent"/>
          <w:b/>
          <w:bCs/>
          <w:sz w:val="32"/>
          <w:szCs w:val="32"/>
          <w:rtl/>
          <w:lang w:bidi="ar-JO"/>
        </w:rPr>
        <w:t>: تقديم السورة</w:t>
      </w:r>
      <w:r w:rsidRPr="0028019A">
        <w:rPr>
          <w:rFonts w:asciiTheme="majorBidi" w:hAnsiTheme="majorBidi" w:cs="Arabic Transparent"/>
          <w:sz w:val="32"/>
          <w:szCs w:val="32"/>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من السور المكية على قول </w:t>
      </w:r>
      <w:proofErr w:type="gramStart"/>
      <w:r w:rsidR="004920A1" w:rsidRPr="006108D6">
        <w:rPr>
          <w:rFonts w:asciiTheme="majorBidi" w:hAnsiTheme="majorBidi" w:cs="Arabic Transparent"/>
          <w:sz w:val="28"/>
          <w:szCs w:val="28"/>
          <w:rtl/>
          <w:lang w:bidi="ar-JO"/>
        </w:rPr>
        <w:t>ال</w:t>
      </w:r>
      <w:r w:rsidRPr="006108D6">
        <w:rPr>
          <w:rFonts w:asciiTheme="majorBidi" w:hAnsiTheme="majorBidi" w:cs="Arabic Transparent"/>
          <w:sz w:val="28"/>
          <w:szCs w:val="28"/>
          <w:rtl/>
          <w:lang w:bidi="ar-JO"/>
        </w:rPr>
        <w:t>جمهور</w:t>
      </w:r>
      <w:r w:rsidRPr="006108D6">
        <w:rPr>
          <w:rStyle w:val="FootnoteReference"/>
          <w:rFonts w:asciiTheme="majorBidi" w:hAnsiTheme="majorBidi" w:cs="Arabic Transparent"/>
          <w:sz w:val="28"/>
          <w:szCs w:val="28"/>
          <w:rtl/>
          <w:lang w:bidi="ar-JO"/>
        </w:rPr>
        <w:footnoteReference w:id="1027"/>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عدد آياتها تسع وستون آية باتفاق أصحاب العدد من أهل  الأمصار</w:t>
      </w:r>
      <w:r w:rsidRPr="006108D6">
        <w:rPr>
          <w:rStyle w:val="FootnoteReference"/>
          <w:rFonts w:asciiTheme="majorBidi" w:hAnsiTheme="majorBidi" w:cs="Arabic Transparent"/>
          <w:sz w:val="28"/>
          <w:szCs w:val="28"/>
          <w:rtl/>
          <w:lang w:bidi="ar-JO"/>
        </w:rPr>
        <w:footnoteReference w:id="1028"/>
      </w:r>
      <w:r w:rsidR="004920A1" w:rsidRPr="006108D6">
        <w:rPr>
          <w:rFonts w:asciiTheme="majorBidi" w:hAnsiTheme="majorBidi" w:cs="Arabic Transparent"/>
          <w:sz w:val="28"/>
          <w:szCs w:val="28"/>
          <w:rtl/>
          <w:lang w:bidi="ar-JO"/>
        </w:rPr>
        <w:t>.</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المطلب</w:t>
      </w:r>
      <w:proofErr w:type="gramEnd"/>
      <w:r w:rsidRPr="0028019A">
        <w:rPr>
          <w:rFonts w:asciiTheme="majorBidi" w:hAnsiTheme="majorBidi" w:cs="Arabic Transparent"/>
          <w:b/>
          <w:bCs/>
          <w:sz w:val="32"/>
          <w:szCs w:val="32"/>
          <w:rtl/>
          <w:lang w:bidi="ar-JO"/>
        </w:rPr>
        <w:t xml:space="preserve"> الأول: الوحدة الموضوعية للسورة وعلاقتها بمقاطع السورة ومقاصدها.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عالجت سورة العنكبوت قضايا العقيدة الكبرى- كسائر السور المكية-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وتميزت عن السور المكية ببيان كيف يصل هذا التوحيد إلى القلب ويثبت بداخله فلا يتزعزع أبدا.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البقاعي: "مقصودها الحث على الاجتهاد بالأمر بالمعروف, والنهي عن المنكر, والدعاء إلى الله تعالى وحمده على غير فترة</w:t>
      </w:r>
      <w:r w:rsidRPr="006108D6">
        <w:rPr>
          <w:rStyle w:val="FootnoteReference"/>
          <w:rFonts w:asciiTheme="majorBidi" w:hAnsiTheme="majorBidi" w:cs="Arabic Transparent"/>
          <w:sz w:val="28"/>
          <w:szCs w:val="28"/>
          <w:rtl/>
          <w:lang w:bidi="ar-JO"/>
        </w:rPr>
        <w:footnoteReference w:id="1029"/>
      </w:r>
      <w:r w:rsidRPr="006108D6">
        <w:rPr>
          <w:rFonts w:asciiTheme="majorBidi" w:hAnsiTheme="majorBidi" w:cs="Arabic Transparent"/>
          <w:sz w:val="28"/>
          <w:szCs w:val="28"/>
          <w:rtl/>
          <w:lang w:bidi="ar-JO"/>
        </w:rPr>
        <w:t>."ويظهر أن الإمام البقاعي خلص إلى طريقة النجاة من الفتن, وتثبيت القلب في المحن بالأمر بالمعروف والنهي عن المنكر.</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ويرى سيد قطب أن محور السورة هو الحديث عن الإيمان والفتنة, وعن تكاليف الإيمان الحقة التي تكشف معدنه في النفوس, فليس الإيمان كلمة تقال باللسان, إنما هو الصبر على المكاره والتكاليف في طريق هذه الكلمة المحفوفة بالمكاره والتكاليف"</w:t>
      </w:r>
      <w:r w:rsidR="004D60E0" w:rsidRPr="006108D6">
        <w:rPr>
          <w:rStyle w:val="FootnoteReference"/>
          <w:rFonts w:asciiTheme="majorBidi" w:hAnsiTheme="majorBidi" w:cs="Arabic Transparent"/>
          <w:sz w:val="28"/>
          <w:szCs w:val="28"/>
          <w:rtl/>
          <w:lang w:bidi="ar-JO"/>
        </w:rPr>
        <w:footnoteReference w:id="1030"/>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وعند</w:t>
      </w:r>
      <w:proofErr w:type="gramEnd"/>
      <w:r w:rsidRPr="006108D6">
        <w:rPr>
          <w:rFonts w:asciiTheme="majorBidi" w:hAnsiTheme="majorBidi" w:cs="Arabic Transparent"/>
          <w:sz w:val="28"/>
          <w:szCs w:val="28"/>
          <w:rtl/>
          <w:lang w:bidi="ar-JO"/>
        </w:rPr>
        <w:t xml:space="preserve"> عرض ابن عاشور لأغراض السورة قال</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أول أغراض هذه السورة تثبيت المسلمين الذين فتنهم المشركون وصدوهم عن الإسلام أو عن الهجرة مع من هاجروا.</w:t>
      </w:r>
      <w:r w:rsidR="004D60E0"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w:t>
      </w:r>
      <w:r w:rsidR="004D60E0" w:rsidRPr="006108D6">
        <w:rPr>
          <w:rStyle w:val="FootnoteReference"/>
          <w:rFonts w:asciiTheme="majorBidi" w:hAnsiTheme="majorBidi" w:cs="Arabic Transparent"/>
          <w:sz w:val="28"/>
          <w:szCs w:val="28"/>
          <w:rtl/>
          <w:lang w:bidi="ar-JO"/>
        </w:rPr>
        <w:footnoteReference w:id="1031"/>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وكذا قال الزحيلي في تفسيره:محور السورة يدور حول الإيمان وتثبيته في القلوب في جميع الأحوال وبخاصة وقت الفتنة التي هي سنة من سنن الله في الحياة لتمحيص المؤمنين...</w:t>
      </w:r>
      <w:r w:rsidR="004D60E0"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w:t>
      </w:r>
      <w:r w:rsidR="004D60E0" w:rsidRPr="006108D6">
        <w:rPr>
          <w:rStyle w:val="FootnoteReference"/>
          <w:rFonts w:asciiTheme="majorBidi" w:hAnsiTheme="majorBidi" w:cs="Arabic Transparent"/>
          <w:sz w:val="28"/>
          <w:szCs w:val="28"/>
          <w:rtl/>
          <w:lang w:bidi="ar-JO"/>
        </w:rPr>
        <w:footnoteReference w:id="1032"/>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 xml:space="preserve">اهتمت سورة العنكبوت ببيان كمال عقيدة التوحيد بالثبات  في المحن والابتلاءات, </w:t>
      </w:r>
      <w:r w:rsidRPr="006108D6">
        <w:rPr>
          <w:rFonts w:asciiTheme="majorBidi" w:hAnsiTheme="majorBidi" w:cs="Arabic Transparent"/>
          <w:b/>
          <w:bCs/>
          <w:sz w:val="28"/>
          <w:szCs w:val="28"/>
          <w:rtl/>
          <w:lang w:bidi="ar-JO"/>
        </w:rPr>
        <w:t xml:space="preserve">فوحدتها الموضوعية في ابتلاء الناس وفتنتهم في الدنيا, وغايتها تمحيص القائلين بالإيمان </w:t>
      </w:r>
      <w:r w:rsidRPr="006108D6">
        <w:rPr>
          <w:rFonts w:asciiTheme="majorBidi" w:hAnsiTheme="majorBidi" w:cs="Arabic Transparent"/>
          <w:b/>
          <w:bCs/>
          <w:sz w:val="28"/>
          <w:szCs w:val="28"/>
          <w:rtl/>
          <w:lang w:bidi="ar-JO"/>
        </w:rPr>
        <w:lastRenderedPageBreak/>
        <w:t xml:space="preserve">حتى يتجلى المصدقون حقا بلقاء الله من الزاعمين, وهو بداية التمكين للمؤمنين المجاهدين -في الله- وهدايتهم لسبل الله؛ لما يسبقها من إعداد وتربية للنفوس على الصبر والإحسان.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 xml:space="preserve">وقد تخلل </w:t>
      </w:r>
      <w:proofErr w:type="gramStart"/>
      <w:r w:rsidRPr="006108D6">
        <w:rPr>
          <w:rFonts w:asciiTheme="majorBidi" w:hAnsiTheme="majorBidi" w:cs="Arabic Transparent"/>
          <w:sz w:val="28"/>
          <w:szCs w:val="28"/>
          <w:rtl/>
          <w:lang w:bidi="ar-JO"/>
        </w:rPr>
        <w:t>السورة</w:t>
      </w:r>
      <w:proofErr w:type="gramEnd"/>
      <w:r w:rsidRPr="006108D6">
        <w:rPr>
          <w:rFonts w:asciiTheme="majorBidi" w:hAnsiTheme="majorBidi" w:cs="Arabic Transparent"/>
          <w:sz w:val="28"/>
          <w:szCs w:val="28"/>
          <w:rtl/>
          <w:lang w:bidi="ar-JO"/>
        </w:rPr>
        <w:t xml:space="preserve"> تصحيح لأصول التوحيد, وتأكيد</w:t>
      </w:r>
      <w:r w:rsidR="004920A1"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 xml:space="preserve"> </w:t>
      </w:r>
      <w:r w:rsidR="004920A1" w:rsidRPr="006108D6">
        <w:rPr>
          <w:rFonts w:asciiTheme="majorBidi" w:hAnsiTheme="majorBidi" w:cs="Arabic Transparent"/>
          <w:sz w:val="28"/>
          <w:szCs w:val="28"/>
          <w:rtl/>
          <w:lang w:bidi="ar-JO"/>
        </w:rPr>
        <w:t xml:space="preserve">لسنن كونية </w:t>
      </w:r>
      <w:r w:rsidRPr="006108D6">
        <w:rPr>
          <w:rFonts w:asciiTheme="majorBidi" w:hAnsiTheme="majorBidi" w:cs="Arabic Transparent"/>
          <w:sz w:val="28"/>
          <w:szCs w:val="28"/>
          <w:rtl/>
          <w:lang w:bidi="ar-JO"/>
        </w:rPr>
        <w:t>دالة على قدرة الله ووحدانيته.</w:t>
      </w:r>
      <w:r w:rsidRPr="006108D6">
        <w:rPr>
          <w:rFonts w:asciiTheme="majorBidi" w:hAnsiTheme="majorBidi" w:cs="Arabic Transparent"/>
          <w:b/>
          <w:bCs/>
          <w:sz w:val="28"/>
          <w:szCs w:val="28"/>
          <w:rtl/>
          <w:lang w:bidi="ar-JO"/>
        </w:rPr>
        <w:t xml:space="preserve">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أولا</w:t>
      </w:r>
      <w:r w:rsidR="00BB076F" w:rsidRPr="00BB076F">
        <w:rPr>
          <w:rFonts w:asciiTheme="majorBidi" w:hAnsiTheme="majorBidi" w:cs="Arabic Transparent"/>
          <w:b/>
          <w:bCs/>
          <w:sz w:val="32"/>
          <w:szCs w:val="32"/>
          <w:rtl/>
          <w:lang w:bidi="ar-JO"/>
        </w:rPr>
        <w:t>:</w:t>
      </w:r>
      <w:r w:rsidR="00BB076F" w:rsidRPr="00BB076F">
        <w:rPr>
          <w:rFonts w:asciiTheme="majorBidi" w:hAnsiTheme="majorBidi" w:cs="Arabic Transparent" w:hint="cs"/>
          <w:b/>
          <w:bCs/>
          <w:sz w:val="32"/>
          <w:szCs w:val="32"/>
          <w:rtl/>
          <w:lang w:bidi="ar-JO"/>
        </w:rPr>
        <w:t xml:space="preserve"> </w:t>
      </w:r>
      <w:r w:rsidRPr="00BB076F">
        <w:rPr>
          <w:rFonts w:asciiTheme="majorBidi" w:hAnsiTheme="majorBidi" w:cs="Arabic Transparent"/>
          <w:b/>
          <w:bCs/>
          <w:sz w:val="32"/>
          <w:szCs w:val="32"/>
          <w:rtl/>
          <w:lang w:bidi="ar-JO"/>
        </w:rPr>
        <w:t>الوحدة الموضوعية للسورة في ضوء تناسق البناء الموضوعي الداخلي والخارجي للسورة.</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القسم الأول</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تناسق </w:t>
      </w:r>
      <w:proofErr w:type="gramStart"/>
      <w:r w:rsidRPr="00BB076F">
        <w:rPr>
          <w:rFonts w:asciiTheme="majorBidi" w:hAnsiTheme="majorBidi" w:cs="Arabic Transparent"/>
          <w:b/>
          <w:bCs/>
          <w:sz w:val="32"/>
          <w:szCs w:val="32"/>
          <w:rtl/>
          <w:lang w:bidi="ar-JO"/>
        </w:rPr>
        <w:t>علاقات  البناء</w:t>
      </w:r>
      <w:proofErr w:type="gramEnd"/>
      <w:r w:rsidRPr="00BB076F">
        <w:rPr>
          <w:rFonts w:asciiTheme="majorBidi" w:hAnsiTheme="majorBidi" w:cs="Arabic Transparent"/>
          <w:b/>
          <w:bCs/>
          <w:sz w:val="32"/>
          <w:szCs w:val="32"/>
          <w:rtl/>
          <w:lang w:bidi="ar-JO"/>
        </w:rPr>
        <w:t xml:space="preserve"> الداخلي للسورة.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BB076F">
        <w:rPr>
          <w:rFonts w:asciiTheme="majorBidi" w:hAnsiTheme="majorBidi" w:cs="Arabic Transparent"/>
          <w:b/>
          <w:bCs/>
          <w:sz w:val="32"/>
          <w:szCs w:val="32"/>
          <w:rtl/>
          <w:lang w:bidi="ar-JO"/>
        </w:rPr>
        <w:t>العلاقة</w:t>
      </w:r>
      <w:proofErr w:type="gramEnd"/>
      <w:r w:rsidRPr="00BB076F">
        <w:rPr>
          <w:rFonts w:asciiTheme="majorBidi" w:hAnsiTheme="majorBidi" w:cs="Arabic Transparent"/>
          <w:b/>
          <w:bCs/>
          <w:sz w:val="32"/>
          <w:szCs w:val="32"/>
          <w:rtl/>
          <w:lang w:bidi="ar-JO"/>
        </w:rPr>
        <w:t xml:space="preserve"> الأولى</w:t>
      </w:r>
      <w:r w:rsidR="001554DB" w:rsidRPr="00BB076F">
        <w:rPr>
          <w:rFonts w:asciiTheme="majorBidi" w:hAnsiTheme="majorBidi" w:cs="Arabic Transparent"/>
          <w:b/>
          <w:bCs/>
          <w:sz w:val="32"/>
          <w:szCs w:val="32"/>
          <w:rtl/>
          <w:lang w:bidi="ar-JO"/>
        </w:rPr>
        <w:t>:</w:t>
      </w:r>
      <w:r w:rsidRPr="00BB076F">
        <w:rPr>
          <w:rFonts w:asciiTheme="majorBidi" w:hAnsiTheme="majorBidi" w:cs="Arabic Transparent"/>
          <w:b/>
          <w:bCs/>
          <w:sz w:val="32"/>
          <w:szCs w:val="32"/>
          <w:rtl/>
          <w:lang w:bidi="ar-JO"/>
        </w:rPr>
        <w:t>بين الوحدة الموضوعية للسورة ومقاطعها.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موضوعات السورة متآلف</w:t>
      </w:r>
      <w:r w:rsidR="004920A1" w:rsidRPr="006108D6">
        <w:rPr>
          <w:rFonts w:asciiTheme="majorBidi" w:hAnsiTheme="majorBidi" w:cs="Arabic Transparent"/>
          <w:sz w:val="28"/>
          <w:szCs w:val="28"/>
          <w:rtl/>
          <w:lang w:bidi="ar-JO"/>
        </w:rPr>
        <w:t>ة</w:t>
      </w:r>
      <w:r w:rsidRPr="006108D6">
        <w:rPr>
          <w:rFonts w:asciiTheme="majorBidi" w:hAnsiTheme="majorBidi" w:cs="Arabic Transparent"/>
          <w:sz w:val="28"/>
          <w:szCs w:val="28"/>
          <w:rtl/>
          <w:lang w:bidi="ar-JO"/>
        </w:rPr>
        <w:t xml:space="preserve"> في </w:t>
      </w:r>
      <w:proofErr w:type="gramStart"/>
      <w:r w:rsidRPr="006108D6">
        <w:rPr>
          <w:rFonts w:asciiTheme="majorBidi" w:hAnsiTheme="majorBidi" w:cs="Arabic Transparent"/>
          <w:sz w:val="28"/>
          <w:szCs w:val="28"/>
          <w:rtl/>
          <w:lang w:bidi="ar-JO"/>
        </w:rPr>
        <w:t>المقدمة  والمقطعين</w:t>
      </w:r>
      <w:proofErr w:type="gramEnd"/>
      <w:r w:rsidRPr="006108D6">
        <w:rPr>
          <w:rFonts w:asciiTheme="majorBidi" w:hAnsiTheme="majorBidi" w:cs="Arabic Transparent"/>
          <w:sz w:val="28"/>
          <w:szCs w:val="28"/>
          <w:rtl/>
          <w:lang w:bidi="ar-JO"/>
        </w:rPr>
        <w:t xml:space="preserve">,والخاتمة التي جاءت مؤكدةً ما سبق من المقاصد التي تضمنتها السورة. </w:t>
      </w:r>
      <w:r w:rsidRPr="006108D6">
        <w:rPr>
          <w:rFonts w:asciiTheme="majorBidi" w:hAnsiTheme="majorBidi" w:cs="Arabic Transparent"/>
          <w:b/>
          <w:bCs/>
          <w:sz w:val="28"/>
          <w:szCs w:val="28"/>
          <w:rtl/>
          <w:lang w:bidi="ar-JO"/>
        </w:rPr>
        <w:t>فمقدمة السورة</w:t>
      </w:r>
      <w:r w:rsidRPr="006108D6">
        <w:rPr>
          <w:rFonts w:asciiTheme="majorBidi" w:hAnsiTheme="majorBidi" w:cs="Arabic Transparent"/>
          <w:sz w:val="28"/>
          <w:szCs w:val="28"/>
          <w:rtl/>
          <w:lang w:bidi="ar-JO"/>
        </w:rPr>
        <w:t xml:space="preserve"> بينت أن  الفتنة سنة من سنن الله في الأرض, الآيات(1-7), وجاءت آيات </w:t>
      </w:r>
      <w:r w:rsidRPr="006108D6">
        <w:rPr>
          <w:rFonts w:asciiTheme="majorBidi" w:hAnsiTheme="majorBidi" w:cs="Arabic Transparent"/>
          <w:b/>
          <w:bCs/>
          <w:sz w:val="28"/>
          <w:szCs w:val="28"/>
          <w:rtl/>
          <w:lang w:bidi="ar-JO"/>
        </w:rPr>
        <w:t>المقطع الأول</w:t>
      </w:r>
      <w:r w:rsidRPr="006108D6">
        <w:rPr>
          <w:rFonts w:asciiTheme="majorBidi" w:hAnsiTheme="majorBidi" w:cs="Arabic Transparent"/>
          <w:sz w:val="28"/>
          <w:szCs w:val="28"/>
          <w:rtl/>
          <w:lang w:bidi="ar-JO"/>
        </w:rPr>
        <w:t>, تبين  فتنة الناس ببعضهم, الآيات (8-40)</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ظهر في المقطع أعظم الفتن التي تعرّض لها الناس, هي فتنة بعضهم البعض, فبدأ بفتنة أقرب الناس, الوالدين, لعظم هذه الفتنة على النفوس الطاهرة, فهي أشد الروابط بين البشر, وواجب المؤمن التصدي للجهود المبذولة التي تجذبه نحو الشرك</w:t>
      </w:r>
      <w:r w:rsidRPr="006108D6">
        <w:rPr>
          <w:rStyle w:val="FootnoteReference"/>
          <w:rFonts w:asciiTheme="majorBidi" w:hAnsiTheme="majorBidi" w:cs="Arabic Transparent"/>
          <w:sz w:val="28"/>
          <w:szCs w:val="28"/>
          <w:rtl/>
          <w:lang w:bidi="ar-JO"/>
        </w:rPr>
        <w:footnoteReference w:id="1033"/>
      </w:r>
      <w:r w:rsidRPr="006108D6">
        <w:rPr>
          <w:rFonts w:asciiTheme="majorBidi" w:hAnsiTheme="majorBidi" w:cs="Arabic Transparent"/>
          <w:sz w:val="28"/>
          <w:szCs w:val="28"/>
          <w:rtl/>
          <w:lang w:bidi="ar-JO"/>
        </w:rPr>
        <w:t>, وانتقل السياق بعدها لعرض قصصي</w:t>
      </w:r>
      <w:r w:rsidRPr="006108D6">
        <w:rPr>
          <w:rStyle w:val="FootnoteReference"/>
          <w:rFonts w:asciiTheme="majorBidi" w:hAnsiTheme="majorBidi" w:cs="Arabic Transparent"/>
          <w:sz w:val="28"/>
          <w:szCs w:val="28"/>
          <w:rtl/>
          <w:lang w:bidi="ar-JO"/>
        </w:rPr>
        <w:footnoteReference w:id="1034"/>
      </w:r>
      <w:r w:rsidRPr="006108D6">
        <w:rPr>
          <w:rFonts w:asciiTheme="majorBidi" w:hAnsiTheme="majorBidi" w:cs="Arabic Transparent"/>
          <w:sz w:val="28"/>
          <w:szCs w:val="28"/>
          <w:rtl/>
          <w:lang w:bidi="ar-JO"/>
        </w:rPr>
        <w:t xml:space="preserve"> يؤكد إصرار أهل الباطل على باطلهم, مع بيان نصرة الله لأهل الحق, والمقطع الثاني بين وهن عقيدة المشركين,وسبل النجاة من الفتن, وجاء</w:t>
      </w:r>
      <w:r w:rsidRPr="006108D6">
        <w:rPr>
          <w:rFonts w:asciiTheme="majorBidi" w:hAnsiTheme="majorBidi" w:cs="Arabic Transparent"/>
          <w:b/>
          <w:bCs/>
          <w:sz w:val="28"/>
          <w:szCs w:val="28"/>
          <w:rtl/>
          <w:lang w:bidi="ar-JO"/>
        </w:rPr>
        <w:t xml:space="preserve"> المقطع الثاني</w:t>
      </w:r>
      <w:r w:rsidRPr="006108D6">
        <w:rPr>
          <w:rFonts w:asciiTheme="majorBidi" w:hAnsiTheme="majorBidi" w:cs="Arabic Transparent"/>
          <w:sz w:val="28"/>
          <w:szCs w:val="28"/>
          <w:rtl/>
          <w:lang w:bidi="ar-JO"/>
        </w:rPr>
        <w:t xml:space="preserve"> يعرض سبل النجاة -الآيات(41-68) -, بعد أنّ ختم المقطع السابق ببيان كذبهم على أنفسهم, فذلك انهم يعلمون أن الله هو الخالق الرازق المنعم المدبر شؤون حياتهم النافع الضار, تخلل المقطع سبل النجاة من الفتن, وهي " الاعتبار بهلاك السابقين- وإقامة الصلاة والأمر بالمعروف والنهي عن المنكر, و مجادلة المبطلين بالحسنى, وتصديق القرآن, والإعراض عن المشركين, واليقين بهلاك المستعجلين بعذاب الله, تذكر الموت, والصبر والتوكل على الله, اليقين بأن الرزق بيد الله وحده. </w:t>
      </w:r>
      <w:r w:rsidRPr="006108D6">
        <w:rPr>
          <w:rFonts w:asciiTheme="majorBidi" w:hAnsiTheme="majorBidi" w:cs="Arabic Transparent"/>
          <w:sz w:val="28"/>
          <w:szCs w:val="28"/>
          <w:rtl/>
          <w:lang w:bidi="ar-JO"/>
        </w:rPr>
        <w:lastRenderedPageBreak/>
        <w:t>ثم خاتمة بينت عون الله للمجاهدين في سبيله؛ الآية (69),  بعد أن بَيّن الله تعالى سنته في فتنة الناس ليتمايزوا إلى فريق الحق وإلى فريق الباطل, أعلن أن النجاة لمن اجتهد وجاهد في تثبيت عقيدة التوحيد في نفسه ومجتمعه وثوابه معية الله له لأنّه من المحسنين</w:t>
      </w:r>
      <w:r w:rsidRPr="006108D6">
        <w:rPr>
          <w:rStyle w:val="FootnoteReference"/>
          <w:rFonts w:asciiTheme="majorBidi" w:hAnsiTheme="majorBidi" w:cs="Arabic Transparent"/>
          <w:sz w:val="28"/>
          <w:szCs w:val="28"/>
          <w:rtl/>
          <w:lang w:bidi="ar-JO"/>
        </w:rPr>
        <w:footnoteReference w:id="1035"/>
      </w:r>
      <w:r w:rsidRPr="006108D6">
        <w:rPr>
          <w:rFonts w:asciiTheme="majorBidi" w:hAnsiTheme="majorBidi" w:cs="Arabic Transparent"/>
          <w:sz w:val="28"/>
          <w:szCs w:val="28"/>
          <w:rtl/>
          <w:lang w:bidi="ar-JO"/>
        </w:rPr>
        <w:t xml:space="preserve">. </w:t>
      </w:r>
    </w:p>
    <w:p w:rsidR="00351686" w:rsidRPr="006108D6" w:rsidRDefault="00351686" w:rsidP="00101176">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 xml:space="preserve"> وارتبطت مقدمة السورة بخاتمتها, ففي مطلعها سنة الله في فتنة الناس امتحانا وتمحيصا لصدقهم, وبينت أنّ المجاهدة هي الثبات, قال تعالى: </w:t>
      </w:r>
      <w:r w:rsidR="00101176">
        <w:rPr>
          <w:rFonts w:ascii="QCF_BSML" w:eastAsiaTheme="minorHAnsi" w:hAnsi="QCF_BSML" w:cs="QCF_BSML"/>
          <w:color w:val="000000"/>
          <w:sz w:val="27"/>
          <w:szCs w:val="27"/>
          <w:rtl/>
        </w:rPr>
        <w:t xml:space="preserve">ﭽ </w:t>
      </w:r>
      <w:r w:rsidR="00101176">
        <w:rPr>
          <w:rFonts w:ascii="QCF_P396" w:eastAsiaTheme="minorHAnsi" w:hAnsi="QCF_P396" w:cs="QCF_P396"/>
          <w:b/>
          <w:bCs/>
          <w:color w:val="000000"/>
          <w:sz w:val="27"/>
          <w:szCs w:val="27"/>
          <w:rtl/>
        </w:rPr>
        <w:t xml:space="preserve">ﯶ   ﯷ  ﯸ  ﯹ  ﯺﯻ  ﯼ   ﯽ  ﯾ   ﯿ  ﰀ  </w:t>
      </w:r>
      <w:r w:rsidR="00101176">
        <w:rPr>
          <w:rFonts w:ascii="QCF_BSML" w:eastAsiaTheme="minorHAnsi" w:hAnsi="QCF_BSML" w:cs="QCF_BSML"/>
          <w:color w:val="000000"/>
          <w:sz w:val="27"/>
          <w:szCs w:val="27"/>
          <w:rtl/>
        </w:rPr>
        <w:t>ﭼ</w:t>
      </w:r>
      <w:r w:rsidR="00101176">
        <w:rPr>
          <w:rFonts w:ascii="Arial" w:eastAsiaTheme="minorHAnsi" w:hAnsi="Arial" w:cs="Arial"/>
          <w:color w:val="000000"/>
          <w:sz w:val="18"/>
          <w:szCs w:val="18"/>
        </w:rPr>
        <w:t xml:space="preserve"> </w:t>
      </w:r>
      <w:r w:rsidRPr="00101176">
        <w:rPr>
          <w:rFonts w:asciiTheme="majorBidi" w:hAnsiTheme="majorBidi" w:cs="Arabic Transparent"/>
          <w:sz w:val="28"/>
          <w:szCs w:val="28"/>
          <w:rtl/>
          <w:lang w:bidi="ar-JO"/>
        </w:rPr>
        <w:t xml:space="preserve"> العنكبوت (6),</w:t>
      </w:r>
      <w:r w:rsidRPr="006108D6">
        <w:rPr>
          <w:rFonts w:asciiTheme="majorBidi" w:hAnsiTheme="majorBidi" w:cs="Arabic Transparent"/>
          <w:sz w:val="28"/>
          <w:szCs w:val="28"/>
          <w:rtl/>
          <w:lang w:bidi="ar-JO"/>
        </w:rPr>
        <w:t xml:space="preserve"> وفي خاتمة السورة ظهرت عناية الله بالمجاهدين لأنفسهم وعدوهم, فهم في معية الله, وهم مع المحسنين من الأنبياء والصالحين, ممن فتنوا فصبروا وثبتوا وجاهدوا في مرضاة الله</w:t>
      </w:r>
      <w:r w:rsidRPr="006108D6">
        <w:rPr>
          <w:rStyle w:val="FootnoteReference"/>
          <w:rFonts w:asciiTheme="majorBidi" w:hAnsiTheme="majorBidi" w:cs="Arabic Transparent"/>
          <w:sz w:val="28"/>
          <w:szCs w:val="28"/>
          <w:rtl/>
          <w:lang w:bidi="ar-JO"/>
        </w:rPr>
        <w:footnoteReference w:id="1036"/>
      </w:r>
      <w:r w:rsidRPr="006108D6">
        <w:rPr>
          <w:rFonts w:asciiTheme="majorBidi" w:hAnsiTheme="majorBidi" w:cs="Arabic Transparent"/>
          <w:sz w:val="28"/>
          <w:szCs w:val="28"/>
          <w:rtl/>
          <w:lang w:bidi="ar-JO"/>
        </w:rPr>
        <w:t xml:space="preserve">.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BB076F">
        <w:rPr>
          <w:rFonts w:asciiTheme="majorBidi" w:hAnsiTheme="majorBidi" w:cs="Arabic Transparent"/>
          <w:b/>
          <w:bCs/>
          <w:sz w:val="32"/>
          <w:szCs w:val="32"/>
          <w:rtl/>
          <w:lang w:bidi="ar-JO"/>
        </w:rPr>
        <w:t>العلاقة</w:t>
      </w:r>
      <w:proofErr w:type="gramEnd"/>
      <w:r w:rsidRPr="00BB076F">
        <w:rPr>
          <w:rFonts w:asciiTheme="majorBidi" w:hAnsiTheme="majorBidi" w:cs="Arabic Transparent"/>
          <w:b/>
          <w:bCs/>
          <w:sz w:val="32"/>
          <w:szCs w:val="32"/>
          <w:rtl/>
          <w:lang w:bidi="ar-JO"/>
        </w:rPr>
        <w:t xml:space="preserve"> الثانية:  بين دلالة اسم السورة ووحدتها الموضوعية. </w:t>
      </w:r>
    </w:p>
    <w:p w:rsidR="00351686" w:rsidRPr="006108D6" w:rsidRDefault="00351686" w:rsidP="00101176">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سميت السورة"بسورة العنكبوت", وجاء لفظ العنكبوت في السورة مرتين</w:t>
      </w:r>
      <w:r w:rsidRPr="006108D6">
        <w:rPr>
          <w:rStyle w:val="FootnoteReference"/>
          <w:rFonts w:asciiTheme="majorBidi" w:hAnsiTheme="majorBidi" w:cs="Arabic Transparent"/>
          <w:sz w:val="28"/>
          <w:szCs w:val="28"/>
          <w:rtl/>
          <w:lang w:bidi="ar-JO"/>
        </w:rPr>
        <w:footnoteReference w:id="1037"/>
      </w:r>
      <w:r w:rsidRPr="006108D6">
        <w:rPr>
          <w:rFonts w:asciiTheme="majorBidi" w:hAnsiTheme="majorBidi" w:cs="Arabic Transparent"/>
          <w:sz w:val="28"/>
          <w:szCs w:val="28"/>
          <w:rtl/>
          <w:lang w:bidi="ar-JO"/>
        </w:rPr>
        <w:t>, في ضرب الله المثل لأولياء المشركين ببيت العنكبوت في ضعفه ووهنه:"</w:t>
      </w:r>
      <w:r w:rsidRPr="006108D6">
        <w:rPr>
          <w:rFonts w:asciiTheme="majorBidi" w:hAnsiTheme="majorBidi" w:cs="Arabic Transparent"/>
          <w:sz w:val="28"/>
          <w:szCs w:val="28"/>
          <w:rtl/>
        </w:rPr>
        <w:t xml:space="preserve"> </w:t>
      </w:r>
      <w:r w:rsidR="00101176">
        <w:rPr>
          <w:rFonts w:ascii="QCF_BSML" w:eastAsiaTheme="minorHAnsi" w:hAnsi="QCF_BSML" w:cs="QCF_BSML"/>
          <w:color w:val="000000"/>
          <w:sz w:val="27"/>
          <w:szCs w:val="27"/>
          <w:rtl/>
        </w:rPr>
        <w:t xml:space="preserve">ﭽ </w:t>
      </w:r>
      <w:r w:rsidR="00101176">
        <w:rPr>
          <w:rFonts w:ascii="QCF_P401" w:eastAsiaTheme="minorHAnsi" w:hAnsi="QCF_P401" w:cs="QCF_P401"/>
          <w:b/>
          <w:bCs/>
          <w:color w:val="000000"/>
          <w:sz w:val="27"/>
          <w:szCs w:val="27"/>
          <w:rtl/>
        </w:rPr>
        <w:t xml:space="preserve">ﭿ  ﮀ    ﮁ  ﮂ  ﮃ  ﮄ  ﮅ  ﮆ        ﮇ     ﮈ  ﮉﮊ  ﮋ  ﮌ  ﮍ  ﮎ  ﮏﮐ   ﮑ  ﮒ  ﮓ  </w:t>
      </w:r>
      <w:r w:rsidR="00101176">
        <w:rPr>
          <w:rFonts w:ascii="QCF_BSML" w:eastAsiaTheme="minorHAnsi" w:hAnsi="QCF_BSML" w:cs="QCF_BSML"/>
          <w:color w:val="000000"/>
          <w:sz w:val="27"/>
          <w:szCs w:val="27"/>
          <w:rtl/>
        </w:rPr>
        <w:t>ﭼ</w:t>
      </w:r>
      <w:r w:rsidR="00101176">
        <w:rPr>
          <w:rFonts w:ascii="Arial" w:eastAsiaTheme="minorHAnsi" w:hAnsi="Arial" w:cs="Arial"/>
          <w:color w:val="000000"/>
          <w:sz w:val="18"/>
          <w:szCs w:val="18"/>
        </w:rPr>
        <w:t xml:space="preserve"> </w:t>
      </w:r>
      <w:r w:rsidRPr="00101176">
        <w:rPr>
          <w:rFonts w:asciiTheme="majorBidi" w:hAnsiTheme="majorBidi" w:cs="Arabic Transparent"/>
          <w:sz w:val="28"/>
          <w:szCs w:val="28"/>
          <w:rtl/>
          <w:lang w:bidi="ar-JO"/>
        </w:rPr>
        <w:t>العنكبوت(41), وعلاقة اسم</w:t>
      </w:r>
      <w:r w:rsidRPr="006108D6">
        <w:rPr>
          <w:rFonts w:asciiTheme="majorBidi" w:hAnsiTheme="majorBidi" w:cs="Arabic Transparent"/>
          <w:sz w:val="28"/>
          <w:szCs w:val="28"/>
          <w:rtl/>
          <w:lang w:bidi="ar-JO"/>
        </w:rPr>
        <w:t xml:space="preserve"> السورة بموضوعاتها قد ارتبط بفتنة الناس بالباطل رغم زيفه ووهنه, وهوانه وأهله على الله, فهلاك الأمم كان لانعدام عقولهم  وسفاهتها بتوليهم غير الله.</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العلاقة الثالثة</w:t>
      </w:r>
      <w:r w:rsidR="00CB4912" w:rsidRPr="00BB076F">
        <w:rPr>
          <w:rFonts w:asciiTheme="majorBidi" w:hAnsiTheme="majorBidi" w:cs="Arabic Transparent"/>
          <w:b/>
          <w:bCs/>
          <w:sz w:val="32"/>
          <w:szCs w:val="32"/>
          <w:rtl/>
          <w:lang w:bidi="ar-JO"/>
        </w:rPr>
        <w:t>:</w:t>
      </w:r>
      <w:r w:rsidRPr="00BB076F">
        <w:rPr>
          <w:rFonts w:asciiTheme="majorBidi" w:hAnsiTheme="majorBidi" w:cs="Arabic Transparent"/>
          <w:b/>
          <w:bCs/>
          <w:sz w:val="32"/>
          <w:szCs w:val="32"/>
          <w:rtl/>
          <w:lang w:bidi="ar-JO"/>
        </w:rPr>
        <w:t xml:space="preserve"> بين سورة </w:t>
      </w:r>
      <w:r w:rsidR="004920A1" w:rsidRPr="00BB076F">
        <w:rPr>
          <w:rFonts w:asciiTheme="majorBidi" w:hAnsiTheme="majorBidi" w:cs="Arabic Transparent"/>
          <w:b/>
          <w:bCs/>
          <w:sz w:val="32"/>
          <w:szCs w:val="32"/>
          <w:rtl/>
          <w:lang w:bidi="ar-JO"/>
        </w:rPr>
        <w:t>"العنكبوت"</w:t>
      </w:r>
      <w:r w:rsidRPr="00BB076F">
        <w:rPr>
          <w:rFonts w:asciiTheme="majorBidi" w:hAnsiTheme="majorBidi" w:cs="Arabic Transparent"/>
          <w:b/>
          <w:bCs/>
          <w:sz w:val="32"/>
          <w:szCs w:val="32"/>
          <w:rtl/>
          <w:lang w:bidi="ar-JO"/>
        </w:rPr>
        <w:t xml:space="preserve"> </w:t>
      </w:r>
      <w:r w:rsidR="004920A1" w:rsidRPr="00BB076F">
        <w:rPr>
          <w:rFonts w:asciiTheme="majorBidi" w:hAnsiTheme="majorBidi" w:cs="Arabic Transparent"/>
          <w:b/>
          <w:bCs/>
          <w:sz w:val="32"/>
          <w:szCs w:val="32"/>
          <w:rtl/>
          <w:lang w:bidi="ar-JO"/>
        </w:rPr>
        <w:t>و</w:t>
      </w:r>
      <w:r w:rsidRPr="00BB076F">
        <w:rPr>
          <w:rFonts w:asciiTheme="majorBidi" w:hAnsiTheme="majorBidi" w:cs="Arabic Transparent"/>
          <w:b/>
          <w:bCs/>
          <w:sz w:val="32"/>
          <w:szCs w:val="32"/>
          <w:rtl/>
          <w:lang w:bidi="ar-JO"/>
        </w:rPr>
        <w:t xml:space="preserve">السورة المجاورة </w:t>
      </w:r>
      <w:proofErr w:type="gramStart"/>
      <w:r w:rsidRPr="00BB076F">
        <w:rPr>
          <w:rFonts w:asciiTheme="majorBidi" w:hAnsiTheme="majorBidi" w:cs="Arabic Transparent"/>
          <w:b/>
          <w:bCs/>
          <w:sz w:val="32"/>
          <w:szCs w:val="32"/>
          <w:rtl/>
          <w:lang w:bidi="ar-JO"/>
        </w:rPr>
        <w:t>لها</w:t>
      </w:r>
      <w:r w:rsidRPr="00BB076F">
        <w:rPr>
          <w:sz w:val="32"/>
          <w:szCs w:val="32"/>
          <w:rtl/>
        </w:rPr>
        <w:footnoteReference w:id="1038"/>
      </w:r>
      <w:r w:rsidRPr="00BB076F">
        <w:rPr>
          <w:rFonts w:asciiTheme="majorBidi" w:hAnsiTheme="majorBidi" w:cs="Arabic Transparent"/>
          <w:b/>
          <w:bCs/>
          <w:sz w:val="32"/>
          <w:szCs w:val="32"/>
          <w:rtl/>
          <w:lang w:bidi="ar-JO"/>
        </w:rPr>
        <w:t xml:space="preserve"> "سورة</w:t>
      </w:r>
      <w:proofErr w:type="gramEnd"/>
      <w:r w:rsidRPr="00BB076F">
        <w:rPr>
          <w:rFonts w:asciiTheme="majorBidi" w:hAnsiTheme="majorBidi" w:cs="Arabic Transparent"/>
          <w:b/>
          <w:bCs/>
          <w:sz w:val="32"/>
          <w:szCs w:val="32"/>
          <w:rtl/>
          <w:lang w:bidi="ar-JO"/>
        </w:rPr>
        <w:t xml:space="preserve"> الروم"</w:t>
      </w:r>
    </w:p>
    <w:p w:rsidR="00DD7D45"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تشابهت سورة العنكبوت مع سورة الروم</w:t>
      </w:r>
      <w:r w:rsidRPr="006108D6">
        <w:rPr>
          <w:rStyle w:val="FootnoteReference"/>
          <w:rFonts w:asciiTheme="majorBidi" w:hAnsiTheme="majorBidi" w:cs="Arabic Transparent"/>
          <w:sz w:val="28"/>
          <w:szCs w:val="28"/>
          <w:rtl/>
          <w:lang w:bidi="ar-JO"/>
        </w:rPr>
        <w:footnoteReference w:id="1039"/>
      </w:r>
      <w:r w:rsidRPr="006108D6">
        <w:rPr>
          <w:rFonts w:asciiTheme="majorBidi" w:hAnsiTheme="majorBidi" w:cs="Arabic Transparent"/>
          <w:sz w:val="28"/>
          <w:szCs w:val="28"/>
          <w:rtl/>
          <w:lang w:bidi="ar-JO"/>
        </w:rPr>
        <w:t xml:space="preserve"> في المطلع- البدء بالحروف المقطعة المعجزة-  وبمخالفة عادة القرآن بقرن هذه الحروف بالثناء على الكتاب</w:t>
      </w:r>
      <w:r w:rsidRPr="006108D6">
        <w:rPr>
          <w:rStyle w:val="FootnoteReference"/>
          <w:rFonts w:asciiTheme="majorBidi" w:hAnsiTheme="majorBidi" w:cs="Arabic Transparent"/>
          <w:sz w:val="28"/>
          <w:szCs w:val="28"/>
          <w:rtl/>
          <w:lang w:bidi="ar-JO"/>
        </w:rPr>
        <w:footnoteReference w:id="1040"/>
      </w:r>
      <w:r w:rsidRPr="006108D6">
        <w:rPr>
          <w:rFonts w:asciiTheme="majorBidi" w:hAnsiTheme="majorBidi" w:cs="Arabic Transparent"/>
          <w:sz w:val="28"/>
          <w:szCs w:val="28"/>
          <w:rtl/>
          <w:lang w:bidi="ar-JO"/>
        </w:rPr>
        <w:t>, حيث ذكر في  الروم خبر</w:t>
      </w:r>
      <w:r w:rsidR="004920A1"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 xml:space="preserve"> من أخبار الغيب, فقدمت الحروف لتنبيه السامع وحثه على الإقبال على الخبر, وفي سورة العنكبوت قُصِد التنبيه لسنة من سنن الله في الأرض, وهي اختبار ا</w:t>
      </w:r>
      <w:r w:rsidR="00DD7D45">
        <w:rPr>
          <w:rFonts w:asciiTheme="majorBidi" w:hAnsiTheme="majorBidi" w:cs="Arabic Transparent"/>
          <w:sz w:val="28"/>
          <w:szCs w:val="28"/>
          <w:rtl/>
          <w:lang w:bidi="ar-JO"/>
        </w:rPr>
        <w:t>لناس وابتلاؤهم بالمحن, وقد بدأت</w:t>
      </w:r>
      <w:r w:rsidR="00DD7D45">
        <w:rPr>
          <w:rFonts w:asciiTheme="majorBidi" w:hAnsiTheme="majorBidi" w:cs="Arabic Transparent" w:hint="cs"/>
          <w:sz w:val="28"/>
          <w:szCs w:val="28"/>
          <w:rtl/>
          <w:lang w:bidi="ar-JO"/>
        </w:rPr>
        <w:br/>
      </w:r>
    </w:p>
    <w:p w:rsidR="00DD7D45" w:rsidRDefault="00DD7D45">
      <w:pPr>
        <w:bidi w:val="0"/>
        <w:rPr>
          <w:rFonts w:asciiTheme="majorBidi" w:hAnsiTheme="majorBidi" w:cs="Arabic Transparent"/>
          <w:sz w:val="28"/>
          <w:szCs w:val="28"/>
          <w:rtl/>
          <w:lang w:bidi="ar-JO"/>
        </w:rPr>
      </w:pPr>
      <w:r>
        <w:rPr>
          <w:rFonts w:asciiTheme="majorBidi" w:hAnsiTheme="majorBidi" w:cs="Arabic Transparent"/>
          <w:sz w:val="28"/>
          <w:szCs w:val="28"/>
          <w:rtl/>
          <w:lang w:bidi="ar-JO"/>
        </w:rPr>
        <w:br w:type="page"/>
      </w:r>
    </w:p>
    <w:p w:rsidR="00351686" w:rsidRPr="006108D6" w:rsidRDefault="00351686" w:rsidP="00DD7D45">
      <w:pPr>
        <w:tabs>
          <w:tab w:val="left" w:pos="281"/>
          <w:tab w:val="left" w:pos="943"/>
        </w:tabs>
        <w:spacing w:after="0" w:line="360" w:lineRule="auto"/>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lastRenderedPageBreak/>
        <w:t>سورة العنكبوت بالحث على جهاد النفس</w:t>
      </w:r>
      <w:r w:rsidRPr="006108D6">
        <w:rPr>
          <w:rStyle w:val="FootnoteReference"/>
          <w:rFonts w:asciiTheme="majorBidi" w:hAnsiTheme="majorBidi" w:cs="Arabic Transparent"/>
          <w:sz w:val="28"/>
          <w:szCs w:val="28"/>
          <w:rtl/>
          <w:lang w:bidi="ar-JO"/>
        </w:rPr>
        <w:footnoteReference w:id="1041"/>
      </w:r>
      <w:r w:rsidRPr="006108D6">
        <w:rPr>
          <w:rFonts w:asciiTheme="majorBidi" w:hAnsiTheme="majorBidi" w:cs="Arabic Transparent"/>
          <w:sz w:val="28"/>
          <w:szCs w:val="28"/>
          <w:rtl/>
          <w:lang w:bidi="ar-JO"/>
        </w:rPr>
        <w:t>, وفي الروم يُوعد المجاهدون بالغلبة والنصر</w:t>
      </w:r>
      <w:r w:rsidRPr="006108D6">
        <w:rPr>
          <w:rStyle w:val="FootnoteReference"/>
          <w:rFonts w:asciiTheme="majorBidi" w:hAnsiTheme="majorBidi" w:cs="Arabic Transparent"/>
          <w:sz w:val="28"/>
          <w:szCs w:val="28"/>
          <w:rtl/>
          <w:lang w:bidi="ar-JO"/>
        </w:rPr>
        <w:footnoteReference w:id="1042"/>
      </w:r>
      <w:r w:rsidRPr="006108D6">
        <w:rPr>
          <w:rFonts w:asciiTheme="majorBidi" w:hAnsiTheme="majorBidi" w:cs="Arabic Transparent"/>
          <w:sz w:val="28"/>
          <w:szCs w:val="28"/>
          <w:rtl/>
          <w:lang w:bidi="ar-JO"/>
        </w:rPr>
        <w:t xml:space="preserve">, جاء الرابط بين مقصد السورتين على لسان الإمام الشافعي - رضي الله عنه - حين سأله رجل: أيهما أفضل للمرء، أن يُمكن أو يبتلى؟ </w:t>
      </w:r>
      <w:proofErr w:type="gramStart"/>
      <w:r w:rsidRPr="006108D6">
        <w:rPr>
          <w:rFonts w:asciiTheme="majorBidi" w:hAnsiTheme="majorBidi" w:cs="Arabic Transparent"/>
          <w:sz w:val="28"/>
          <w:szCs w:val="28"/>
          <w:rtl/>
          <w:lang w:bidi="ar-JO"/>
        </w:rPr>
        <w:t>فقال</w:t>
      </w:r>
      <w:proofErr w:type="gramEnd"/>
      <w:r w:rsidRPr="006108D6">
        <w:rPr>
          <w:rFonts w:asciiTheme="majorBidi" w:hAnsiTheme="majorBidi" w:cs="Arabic Transparent"/>
          <w:sz w:val="28"/>
          <w:szCs w:val="28"/>
          <w:rtl/>
          <w:lang w:bidi="ar-JO"/>
        </w:rPr>
        <w:t xml:space="preserve"> الإمام الشافعي: لا يُمَكّن حتى يُبتلى، فإن الله تعالى ابتلى نوحًا وإبراهيم، وموسى وعيسى، ومحمدًا صلوات الله وسلامه عليهم أجمعين، فلما صبروا مكنهم، فلا يظن أحد أن يخلص من الألم البتة."</w:t>
      </w:r>
      <w:r w:rsidRPr="006108D6">
        <w:rPr>
          <w:rStyle w:val="FootnoteReference"/>
          <w:rFonts w:asciiTheme="majorBidi" w:hAnsiTheme="majorBidi" w:cs="Arabic Transparent"/>
          <w:sz w:val="28"/>
          <w:szCs w:val="28"/>
          <w:rtl/>
          <w:lang w:bidi="ar-JO"/>
        </w:rPr>
        <w:footnoteReference w:id="1043"/>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فيظن المذبذب بين الحق والباطل أنّ الحق يُهزم, بينما </w:t>
      </w:r>
      <w:proofErr w:type="gramStart"/>
      <w:r w:rsidRPr="006108D6">
        <w:rPr>
          <w:rFonts w:asciiTheme="majorBidi" w:hAnsiTheme="majorBidi" w:cs="Arabic Transparent"/>
          <w:sz w:val="28"/>
          <w:szCs w:val="28"/>
          <w:rtl/>
          <w:lang w:bidi="ar-JO"/>
        </w:rPr>
        <w:t>حقيقة  ما</w:t>
      </w:r>
      <w:proofErr w:type="gramEnd"/>
      <w:r w:rsidRPr="006108D6">
        <w:rPr>
          <w:rFonts w:asciiTheme="majorBidi" w:hAnsiTheme="majorBidi" w:cs="Arabic Transparent"/>
          <w:sz w:val="28"/>
          <w:szCs w:val="28"/>
          <w:rtl/>
          <w:lang w:bidi="ar-JO"/>
        </w:rPr>
        <w:t xml:space="preserve"> يظهر كهزيمة للحق هو اختبار وابتلاء لأهل الحق ليعلم الله الصادقين من المكذبين, فالعاقبة للحق ولو بعد حين</w:t>
      </w:r>
      <w:r w:rsidRPr="006108D6">
        <w:rPr>
          <w:rStyle w:val="FootnoteReference"/>
          <w:rFonts w:asciiTheme="majorBidi" w:hAnsiTheme="majorBidi" w:cs="Arabic Transparent"/>
          <w:sz w:val="28"/>
          <w:szCs w:val="28"/>
          <w:rtl/>
          <w:lang w:bidi="ar-JO"/>
        </w:rPr>
        <w:footnoteReference w:id="1044"/>
      </w:r>
      <w:r w:rsidRPr="006108D6">
        <w:rPr>
          <w:rFonts w:asciiTheme="majorBidi" w:hAnsiTheme="majorBidi" w:cs="Arabic Transparent"/>
          <w:sz w:val="28"/>
          <w:szCs w:val="28"/>
          <w:rtl/>
          <w:lang w:bidi="ar-JO"/>
        </w:rPr>
        <w:t xml:space="preserve">.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ثانيا</w:t>
      </w:r>
      <w:r w:rsidR="00CB4912" w:rsidRPr="00BB076F">
        <w:rPr>
          <w:rFonts w:asciiTheme="majorBidi" w:hAnsiTheme="majorBidi" w:cs="Arabic Transparent"/>
          <w:b/>
          <w:bCs/>
          <w:sz w:val="32"/>
          <w:szCs w:val="32"/>
          <w:rtl/>
          <w:lang w:bidi="ar-JO"/>
        </w:rPr>
        <w:t>:</w:t>
      </w:r>
      <w:r w:rsidRPr="00BB076F">
        <w:rPr>
          <w:rFonts w:asciiTheme="majorBidi" w:hAnsiTheme="majorBidi" w:cs="Arabic Transparent"/>
          <w:b/>
          <w:bCs/>
          <w:sz w:val="32"/>
          <w:szCs w:val="32"/>
          <w:rtl/>
          <w:lang w:bidi="ar-JO"/>
        </w:rPr>
        <w:t xml:space="preserve"> خصائص السورة مضمونا وأسلوبا وعلاقتها بالوحدة الموضوعية للسورة</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BB076F">
        <w:rPr>
          <w:rFonts w:asciiTheme="majorBidi" w:hAnsiTheme="majorBidi" w:cs="Arabic Transparent"/>
          <w:b/>
          <w:bCs/>
          <w:sz w:val="32"/>
          <w:szCs w:val="32"/>
          <w:rtl/>
          <w:lang w:bidi="ar-JO"/>
        </w:rPr>
        <w:t>القسم</w:t>
      </w:r>
      <w:proofErr w:type="gramEnd"/>
      <w:r w:rsidRPr="00BB076F">
        <w:rPr>
          <w:rFonts w:asciiTheme="majorBidi" w:hAnsiTheme="majorBidi" w:cs="Arabic Transparent"/>
          <w:b/>
          <w:bCs/>
          <w:sz w:val="32"/>
          <w:szCs w:val="32"/>
          <w:rtl/>
          <w:lang w:bidi="ar-JO"/>
        </w:rPr>
        <w:t xml:space="preserve"> الأول: المضامين التي اختصت بها السورة.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اختصت</w:t>
      </w:r>
      <w:proofErr w:type="gramEnd"/>
      <w:r w:rsidRPr="006108D6">
        <w:rPr>
          <w:rFonts w:asciiTheme="majorBidi" w:hAnsiTheme="majorBidi" w:cs="Arabic Transparent"/>
          <w:sz w:val="28"/>
          <w:szCs w:val="28"/>
          <w:rtl/>
          <w:lang w:bidi="ar-JO"/>
        </w:rPr>
        <w:t xml:space="preserve"> سورة العنكبوت بعدد من الخصائص والمضامين ساهمت في كشف وحدتها الموضوعية, ومن المضامين التي تميزت بها السورة:  </w:t>
      </w:r>
    </w:p>
    <w:p w:rsidR="00351686" w:rsidRPr="006108D6" w:rsidRDefault="00351686" w:rsidP="001554DB">
      <w:pPr>
        <w:pStyle w:val="ListParagraph"/>
        <w:numPr>
          <w:ilvl w:val="0"/>
          <w:numId w:val="28"/>
        </w:numPr>
        <w:tabs>
          <w:tab w:val="left" w:pos="281"/>
          <w:tab w:val="left" w:pos="943"/>
        </w:tabs>
        <w:spacing w:after="0" w:line="360" w:lineRule="auto"/>
        <w:ind w:left="0" w:firstLine="567"/>
        <w:jc w:val="both"/>
        <w:rPr>
          <w:rFonts w:asciiTheme="majorBidi" w:hAnsiTheme="majorBidi" w:cs="Arabic Transparent"/>
          <w:b/>
          <w:bCs/>
          <w:sz w:val="28"/>
          <w:szCs w:val="28"/>
          <w:lang w:bidi="ar-JO"/>
        </w:rPr>
      </w:pPr>
      <w:proofErr w:type="gramStart"/>
      <w:r w:rsidRPr="006108D6">
        <w:rPr>
          <w:rFonts w:asciiTheme="majorBidi" w:hAnsiTheme="majorBidi" w:cs="Arabic Transparent"/>
          <w:sz w:val="28"/>
          <w:szCs w:val="28"/>
          <w:rtl/>
          <w:lang w:bidi="ar-JO"/>
        </w:rPr>
        <w:t>تأصيل</w:t>
      </w:r>
      <w:proofErr w:type="gramEnd"/>
      <w:r w:rsidRPr="006108D6">
        <w:rPr>
          <w:rFonts w:asciiTheme="majorBidi" w:hAnsiTheme="majorBidi" w:cs="Arabic Transparent"/>
          <w:sz w:val="28"/>
          <w:szCs w:val="28"/>
          <w:rtl/>
          <w:lang w:bidi="ar-JO"/>
        </w:rPr>
        <w:t xml:space="preserve"> سنة الابتلاء الحاكمة بين الناس, قال السعدي–رحمه الله-:"اقتضت حكمة الله الباهرة أن يبتلي عباده، ويفتنهم بما به يتميز الخبيث من الطيب من أنواع الابتلاء والامتحان....ليظهر عدله وفضله وحكمته لخلقه</w:t>
      </w:r>
      <w:r w:rsidRPr="006108D6">
        <w:rPr>
          <w:rStyle w:val="FootnoteReference"/>
          <w:rFonts w:asciiTheme="majorBidi" w:hAnsiTheme="majorBidi" w:cs="Arabic Transparent"/>
          <w:sz w:val="28"/>
          <w:szCs w:val="28"/>
          <w:rtl/>
          <w:lang w:bidi="ar-JO"/>
        </w:rPr>
        <w:footnoteReference w:id="1045"/>
      </w:r>
      <w:r w:rsidRPr="006108D6">
        <w:rPr>
          <w:rFonts w:asciiTheme="majorBidi" w:hAnsiTheme="majorBidi" w:cs="Arabic Transparent"/>
          <w:sz w:val="28"/>
          <w:szCs w:val="28"/>
          <w:rtl/>
          <w:lang w:bidi="ar-JO"/>
        </w:rPr>
        <w:t xml:space="preserve">." </w:t>
      </w:r>
    </w:p>
    <w:p w:rsidR="00351686" w:rsidRPr="006108D6" w:rsidRDefault="00351686" w:rsidP="00101176">
      <w:pPr>
        <w:pStyle w:val="ListParagraph"/>
        <w:numPr>
          <w:ilvl w:val="0"/>
          <w:numId w:val="28"/>
        </w:numPr>
        <w:tabs>
          <w:tab w:val="left" w:pos="281"/>
          <w:tab w:val="left" w:pos="943"/>
        </w:tabs>
        <w:spacing w:after="0" w:line="360" w:lineRule="auto"/>
        <w:ind w:left="0" w:firstLine="567"/>
        <w:jc w:val="both"/>
        <w:rPr>
          <w:rFonts w:asciiTheme="majorBidi" w:hAnsiTheme="majorBidi" w:cs="Arabic Transparent"/>
          <w:b/>
          <w:bCs/>
          <w:sz w:val="28"/>
          <w:szCs w:val="28"/>
          <w:lang w:bidi="ar-JO"/>
        </w:rPr>
      </w:pPr>
      <w:r w:rsidRPr="006108D6">
        <w:rPr>
          <w:rFonts w:asciiTheme="majorBidi" w:hAnsiTheme="majorBidi" w:cs="Arabic Transparent"/>
          <w:sz w:val="28"/>
          <w:szCs w:val="28"/>
          <w:rtl/>
          <w:lang w:bidi="ar-JO"/>
        </w:rPr>
        <w:t xml:space="preserve">تضمنت السورة في سردها قصص الأنبياء بيانا للفتن التي تعرضوا لها, فلما نبأت عن نوح جاءت تنبئ بطول مدة التبليغ, وبهلاك قومه بعدها, </w:t>
      </w:r>
      <w:r w:rsidR="00101176">
        <w:rPr>
          <w:rFonts w:ascii="QCF_BSML" w:eastAsiaTheme="minorHAnsi" w:hAnsi="QCF_BSML" w:cs="QCF_BSML"/>
          <w:color w:val="000000"/>
          <w:sz w:val="27"/>
          <w:szCs w:val="27"/>
          <w:rtl/>
        </w:rPr>
        <w:t xml:space="preserve">ﭽ </w:t>
      </w:r>
      <w:r w:rsidR="00101176">
        <w:rPr>
          <w:rFonts w:ascii="QCF_P397" w:eastAsiaTheme="minorHAnsi" w:hAnsi="QCF_P397" w:cs="QCF_P397"/>
          <w:b/>
          <w:bCs/>
          <w:color w:val="000000"/>
          <w:sz w:val="27"/>
          <w:szCs w:val="27"/>
          <w:rtl/>
        </w:rPr>
        <w:t xml:space="preserve">ﯨ  ﯩ  ﯪ  ﯫ      ﯬ  ﯭ  ﯮ   ﯯ  ﯰ   ﯱ        ﯲ  ﯳ  ﯴ  ﯵ  ﯶ  ﯷ  </w:t>
      </w:r>
      <w:r w:rsidR="00101176">
        <w:rPr>
          <w:rFonts w:ascii="QCF_BSML" w:eastAsiaTheme="minorHAnsi" w:hAnsi="QCF_BSML" w:cs="QCF_BSML"/>
          <w:color w:val="000000"/>
          <w:sz w:val="27"/>
          <w:szCs w:val="27"/>
          <w:rtl/>
        </w:rPr>
        <w:t>ﭼ</w:t>
      </w:r>
      <w:r w:rsidR="00101176">
        <w:rPr>
          <w:rFonts w:ascii="Arial" w:eastAsiaTheme="minorHAnsi" w:hAnsi="Arial" w:cs="Arial"/>
          <w:color w:val="000000"/>
          <w:sz w:val="18"/>
          <w:szCs w:val="18"/>
        </w:rPr>
        <w:t xml:space="preserve"> </w:t>
      </w:r>
      <w:r w:rsidRPr="00101176">
        <w:rPr>
          <w:rFonts w:asciiTheme="majorBidi" w:hAnsiTheme="majorBidi" w:cs="Arabic Transparent"/>
          <w:sz w:val="28"/>
          <w:szCs w:val="28"/>
          <w:rtl/>
          <w:lang w:bidi="ar-JO"/>
        </w:rPr>
        <w:t>العنكبوت (14)</w:t>
      </w:r>
      <w:r w:rsidRPr="00101176">
        <w:rPr>
          <w:rFonts w:asciiTheme="majorBidi" w:hAnsiTheme="majorBidi" w:cs="Arabic Transparent"/>
          <w:b/>
          <w:bCs/>
          <w:sz w:val="28"/>
          <w:szCs w:val="28"/>
          <w:rtl/>
          <w:lang w:bidi="ar-JO"/>
        </w:rPr>
        <w:t>,</w:t>
      </w:r>
      <w:r w:rsidRPr="006108D6">
        <w:rPr>
          <w:rFonts w:asciiTheme="majorBidi" w:hAnsiTheme="majorBidi" w:cs="Arabic Transparent"/>
          <w:sz w:val="28"/>
          <w:szCs w:val="28"/>
          <w:rtl/>
          <w:lang w:bidi="ar-JO"/>
        </w:rPr>
        <w:t xml:space="preserve"> وهذا من أعظم الكروبات على الداعية أنّ يطول عليه الأمد ولا يؤمن معه إلا قليل.</w:t>
      </w:r>
    </w:p>
    <w:p w:rsidR="00351686" w:rsidRPr="006108D6" w:rsidRDefault="00351686" w:rsidP="00723E77">
      <w:pPr>
        <w:pStyle w:val="ListParagraph"/>
        <w:numPr>
          <w:ilvl w:val="0"/>
          <w:numId w:val="28"/>
        </w:numPr>
        <w:tabs>
          <w:tab w:val="left" w:pos="281"/>
          <w:tab w:val="left" w:pos="943"/>
        </w:tabs>
        <w:spacing w:after="0" w:line="360" w:lineRule="auto"/>
        <w:ind w:left="0"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 xml:space="preserve">تضمنت السورة ذكرا عن مخطط قوم إبراهيم الإجرامي في حقه, فكانوا يختارون بين قتله أو إحراقه, </w:t>
      </w:r>
      <w:r w:rsidR="00723E77">
        <w:rPr>
          <w:rFonts w:ascii="QCF_BSML" w:eastAsiaTheme="minorHAnsi" w:hAnsi="QCF_BSML" w:cs="QCF_BSML"/>
          <w:color w:val="000000"/>
          <w:sz w:val="27"/>
          <w:szCs w:val="27"/>
          <w:rtl/>
        </w:rPr>
        <w:t xml:space="preserve">ﭽ </w:t>
      </w:r>
      <w:r w:rsidR="00723E77">
        <w:rPr>
          <w:rFonts w:ascii="QCF_P399" w:eastAsiaTheme="minorHAnsi" w:hAnsi="QCF_P399" w:cs="QCF_P399"/>
          <w:b/>
          <w:bCs/>
          <w:color w:val="000000"/>
          <w:sz w:val="27"/>
          <w:szCs w:val="27"/>
          <w:rtl/>
        </w:rPr>
        <w:t xml:space="preserve">ﭑ  ﭒ  ﭓ  ﭔ  ﭕ   ﭖ  ﭗ  ﭘ  ﭙ    ﭚ     ﭛ  ﭜ  ﭝ  ﭞﭟ  ﭠ  ﭡ  ﭢ  ﭣ  ﭤ  ﭥ     </w:t>
      </w:r>
      <w:r w:rsidR="00723E77">
        <w:rPr>
          <w:rFonts w:ascii="QCF_BSML" w:eastAsiaTheme="minorHAnsi" w:hAnsi="QCF_BSML" w:cs="QCF_BSML"/>
          <w:color w:val="000000"/>
          <w:sz w:val="27"/>
          <w:szCs w:val="27"/>
          <w:rtl/>
        </w:rPr>
        <w:t>ﭼ</w:t>
      </w:r>
      <w:r w:rsidR="00723E77">
        <w:rPr>
          <w:rFonts w:ascii="Arial" w:eastAsiaTheme="minorHAnsi" w:hAnsi="Arial" w:cs="Arial"/>
          <w:color w:val="000000"/>
          <w:sz w:val="18"/>
          <w:szCs w:val="18"/>
        </w:rPr>
        <w:t xml:space="preserve"> </w:t>
      </w:r>
      <w:r w:rsidRPr="00101176">
        <w:rPr>
          <w:rFonts w:asciiTheme="majorBidi" w:hAnsiTheme="majorBidi" w:cs="Arabic Transparent"/>
          <w:sz w:val="28"/>
          <w:szCs w:val="28"/>
          <w:rtl/>
          <w:lang w:bidi="ar-JO"/>
        </w:rPr>
        <w:t>العنكبوت (24)</w:t>
      </w:r>
      <w:r w:rsidR="006108D6" w:rsidRPr="00101176">
        <w:rPr>
          <w:rFonts w:asciiTheme="majorBidi" w:hAnsiTheme="majorBidi" w:cs="Arabic Transparent"/>
          <w:sz w:val="28"/>
          <w:szCs w:val="28"/>
          <w:rtl/>
          <w:lang w:bidi="ar-JO"/>
        </w:rPr>
        <w:t>،</w:t>
      </w:r>
      <w:r w:rsidRPr="00101176">
        <w:rPr>
          <w:rFonts w:asciiTheme="majorBidi" w:hAnsiTheme="majorBidi" w:cs="Arabic Transparent"/>
          <w:sz w:val="28"/>
          <w:szCs w:val="28"/>
          <w:rtl/>
          <w:lang w:bidi="ar-JO"/>
        </w:rPr>
        <w:t xml:space="preserve"> ولم تتطرق سور القرآن الكريم التي تحدثت</w:t>
      </w:r>
      <w:r w:rsidRPr="006108D6">
        <w:rPr>
          <w:rFonts w:asciiTheme="majorBidi" w:hAnsiTheme="majorBidi" w:cs="Arabic Transparent"/>
          <w:sz w:val="28"/>
          <w:szCs w:val="28"/>
          <w:rtl/>
          <w:lang w:bidi="ar-JO"/>
        </w:rPr>
        <w:t xml:space="preserve"> عن نار </w:t>
      </w:r>
      <w:r w:rsidRPr="006108D6">
        <w:rPr>
          <w:rFonts w:asciiTheme="majorBidi" w:hAnsiTheme="majorBidi" w:cs="Arabic Transparent"/>
          <w:sz w:val="28"/>
          <w:szCs w:val="28"/>
          <w:rtl/>
          <w:lang w:bidi="ar-JO"/>
        </w:rPr>
        <w:lastRenderedPageBreak/>
        <w:t>إبراهيم المسالمة عن حيرتهم في نوع القتل</w:t>
      </w:r>
      <w:r w:rsidRPr="006108D6">
        <w:rPr>
          <w:rStyle w:val="FootnoteReference"/>
          <w:rFonts w:asciiTheme="majorBidi" w:hAnsiTheme="majorBidi" w:cs="Arabic Transparent"/>
          <w:sz w:val="28"/>
          <w:szCs w:val="28"/>
          <w:rtl/>
          <w:lang w:bidi="ar-JO"/>
        </w:rPr>
        <w:footnoteReference w:id="1046"/>
      </w:r>
      <w:r w:rsidRPr="006108D6">
        <w:rPr>
          <w:rFonts w:asciiTheme="majorBidi" w:hAnsiTheme="majorBidi" w:cs="Arabic Transparent"/>
          <w:sz w:val="28"/>
          <w:szCs w:val="28"/>
          <w:rtl/>
          <w:lang w:bidi="ar-JO"/>
        </w:rPr>
        <w:t>, وناسب ذكر هذا التفصيل؛ ليظهر فتنة الداعي إلى الله, فبعد أن أقام إبراهيم- عليه السلام- عليهم الحجج وأبطل عقيدتهم الشركية, ودل على الواحد دلالة عقلية منطقية, لم يأتِ منهم الجواب المنطقي, بل جاءت ردة فعل كل مفلس من برهان أنّ التجأ للعنف والتنكيل, وتظهر الآيات فج</w:t>
      </w:r>
      <w:r w:rsidR="004920A1" w:rsidRPr="006108D6">
        <w:rPr>
          <w:rFonts w:asciiTheme="majorBidi" w:hAnsiTheme="majorBidi" w:cs="Arabic Transparent"/>
          <w:sz w:val="28"/>
          <w:szCs w:val="28"/>
          <w:rtl/>
          <w:lang w:bidi="ar-JO"/>
        </w:rPr>
        <w:t>ور</w:t>
      </w:r>
      <w:r w:rsidRPr="006108D6">
        <w:rPr>
          <w:rFonts w:asciiTheme="majorBidi" w:hAnsiTheme="majorBidi" w:cs="Arabic Transparent"/>
          <w:sz w:val="28"/>
          <w:szCs w:val="28"/>
          <w:rtl/>
          <w:lang w:bidi="ar-JO"/>
        </w:rPr>
        <w:t>هم وسكرة عقولهم, فرغم تنجية الله له من النار أمامهم, لم يؤمنوا به, وآمن معه رجل واحد فقط" لوط " عليه السلام-, لتكون العبرة في زمن الفتن ليس بكثرة السالكين, فعن النبي -صلى الله عليه و سلم- قال:" عرضت علي الأمم فرأيت النبي ومعه الرهط, والنبي ومعه الرجل والرجلان, والنبي ليس معه أحد</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004920A1"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w:t>
      </w:r>
      <w:r w:rsidR="004920A1" w:rsidRPr="006108D6">
        <w:rPr>
          <w:rStyle w:val="FootnoteReference"/>
          <w:rFonts w:asciiTheme="majorBidi" w:hAnsiTheme="majorBidi" w:cs="Arabic Transparent"/>
          <w:sz w:val="28"/>
          <w:szCs w:val="28"/>
          <w:rtl/>
          <w:lang w:bidi="ar-JO"/>
        </w:rPr>
        <w:footnoteReference w:id="1047"/>
      </w:r>
      <w:r w:rsidRPr="006108D6">
        <w:rPr>
          <w:rFonts w:asciiTheme="majorBidi" w:hAnsiTheme="majorBidi" w:cs="Arabic Transparent"/>
          <w:sz w:val="28"/>
          <w:szCs w:val="28"/>
          <w:rtl/>
          <w:lang w:bidi="ar-JO"/>
        </w:rPr>
        <w:t xml:space="preserve"> و نقل عن الفضيل بن عياض</w:t>
      </w:r>
      <w:r w:rsidRPr="006108D6">
        <w:rPr>
          <w:rStyle w:val="FootnoteReference"/>
          <w:rFonts w:asciiTheme="majorBidi" w:hAnsiTheme="majorBidi" w:cs="Arabic Transparent"/>
          <w:sz w:val="28"/>
          <w:szCs w:val="28"/>
          <w:rtl/>
          <w:lang w:bidi="ar-JO"/>
        </w:rPr>
        <w:footnoteReference w:id="1048"/>
      </w:r>
      <w:r w:rsidRPr="006108D6">
        <w:rPr>
          <w:rFonts w:asciiTheme="majorBidi" w:hAnsiTheme="majorBidi" w:cs="Arabic Transparent"/>
          <w:sz w:val="28"/>
          <w:szCs w:val="28"/>
          <w:rtl/>
          <w:lang w:bidi="ar-JO"/>
        </w:rPr>
        <w:t xml:space="preserve"> قوله" اتبع طرق الهدى, ولا يضرك قلة السالكين, وإيّاك وطرق الضلالة ولا تغتر بكثرة الهالكين."</w:t>
      </w:r>
      <w:r w:rsidR="004920A1" w:rsidRPr="006108D6">
        <w:rPr>
          <w:rStyle w:val="FootnoteReference"/>
          <w:rFonts w:asciiTheme="majorBidi" w:hAnsiTheme="majorBidi" w:cs="Arabic Transparent"/>
          <w:sz w:val="28"/>
          <w:szCs w:val="28"/>
          <w:rtl/>
          <w:lang w:bidi="ar-JO"/>
        </w:rPr>
        <w:t xml:space="preserve"> </w:t>
      </w:r>
      <w:r w:rsidR="004920A1" w:rsidRPr="006108D6">
        <w:rPr>
          <w:rStyle w:val="FootnoteReference"/>
          <w:rFonts w:asciiTheme="majorBidi" w:hAnsiTheme="majorBidi" w:cs="Arabic Transparent"/>
          <w:sz w:val="28"/>
          <w:szCs w:val="28"/>
          <w:rtl/>
          <w:lang w:bidi="ar-JO"/>
        </w:rPr>
        <w:footnoteReference w:id="1049"/>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numPr>
          <w:ilvl w:val="0"/>
          <w:numId w:val="28"/>
        </w:numPr>
        <w:tabs>
          <w:tab w:val="left" w:pos="281"/>
          <w:tab w:val="left" w:pos="943"/>
        </w:tabs>
        <w:autoSpaceDE w:val="0"/>
        <w:autoSpaceDN w:val="0"/>
        <w:adjustRightInd w:val="0"/>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ومن مضامينها بيانها للمنهجية الواضحة  في مجادلة أهل الكتاب "بالتي هي أحسن", قال الثعالبي:" أن تدعوه إلى الله تعالى برفق ولين، وتبين له الحجج والآيات، من غير مغالبة ولا قهر. وأصل المجادلة: فتلُ الخصم عن مذهبه بطريق الحجج"</w:t>
      </w:r>
      <w:r w:rsidR="004920A1" w:rsidRPr="006108D6">
        <w:rPr>
          <w:rStyle w:val="FootnoteReference"/>
          <w:rFonts w:asciiTheme="majorBidi" w:hAnsiTheme="majorBidi" w:cs="Arabic Transparent"/>
          <w:sz w:val="28"/>
          <w:szCs w:val="28"/>
          <w:rtl/>
          <w:lang w:bidi="ar-JO"/>
        </w:rPr>
        <w:footnoteReference w:id="1050"/>
      </w:r>
      <w:r w:rsidR="004920A1"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28"/>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من السور المشابهة لسورة العنكبوت - في أهم المقاصد- سورة الكهف, حيث بينت أثر الفتنة على عقيدة المرء, وأحوال الناس فيها, وظهر التشابه بينهما  في المحور العام والمقاصد العظمى, فالكهف تدور حول النجاة من فتنة الكبر والعلم, والمال والسلطة</w:t>
      </w:r>
      <w:r w:rsidRPr="006108D6">
        <w:rPr>
          <w:rStyle w:val="FootnoteReference"/>
          <w:rFonts w:asciiTheme="majorBidi" w:hAnsiTheme="majorBidi" w:cs="Arabic Transparent"/>
          <w:sz w:val="28"/>
          <w:szCs w:val="28"/>
          <w:rtl/>
          <w:lang w:bidi="ar-JO"/>
        </w:rPr>
        <w:footnoteReference w:id="1051"/>
      </w:r>
      <w:r w:rsidRPr="006108D6">
        <w:rPr>
          <w:rFonts w:asciiTheme="majorBidi" w:hAnsiTheme="majorBidi" w:cs="Arabic Transparent"/>
          <w:sz w:val="28"/>
          <w:szCs w:val="28"/>
          <w:rtl/>
          <w:lang w:bidi="ar-JO"/>
        </w:rPr>
        <w:t>, وسورة العنكبوت تبين أثر الفتن في تمكن العقيدة في القلوب أو زوالها, وتشابهت السورتان أيضا, في سرد القصص التي تمثل وقوع الناس في الفتن, مع اختلاف القصص, فسورة الكهف بينت أحوال الصالحين في الفتن, ونجاتهم منها, لذلك كان حفظ بعض آياتها نجاة من الدجال, وفي سورة العنكبوت مثلت وقوع  أقوام الرسل والأنبياء في الفتن وهلاكهم بسببها.</w:t>
      </w:r>
    </w:p>
    <w:p w:rsidR="00723E77" w:rsidRDefault="00723E77">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lastRenderedPageBreak/>
        <w:t xml:space="preserve">القسم الثاني: الأساليب التي اختصت بها </w:t>
      </w:r>
      <w:proofErr w:type="gramStart"/>
      <w:r w:rsidRPr="00BB076F">
        <w:rPr>
          <w:rFonts w:asciiTheme="majorBidi" w:hAnsiTheme="majorBidi" w:cs="Arabic Transparent"/>
          <w:b/>
          <w:bCs/>
          <w:sz w:val="32"/>
          <w:szCs w:val="32"/>
          <w:rtl/>
          <w:lang w:bidi="ar-JO"/>
        </w:rPr>
        <w:t xml:space="preserve">السورة  </w:t>
      </w:r>
      <w:proofErr w:type="gramEnd"/>
    </w:p>
    <w:p w:rsidR="00351686" w:rsidRPr="006108D6" w:rsidRDefault="00351686" w:rsidP="001554DB">
      <w:pPr>
        <w:pStyle w:val="ListParagraph"/>
        <w:numPr>
          <w:ilvl w:val="0"/>
          <w:numId w:val="29"/>
        </w:numPr>
        <w:tabs>
          <w:tab w:val="left" w:pos="281"/>
          <w:tab w:val="left" w:pos="943"/>
        </w:tabs>
        <w:autoSpaceDE w:val="0"/>
        <w:autoSpaceDN w:val="0"/>
        <w:adjustRightInd w:val="0"/>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انفردت السورة بضرب المثل ببيت العنكبوت في آية (41) من السورة,</w:t>
      </w:r>
      <w:r w:rsidRPr="006108D6">
        <w:rPr>
          <w:rFonts w:asciiTheme="majorBidi" w:hAnsiTheme="majorBidi" w:cs="Arabic Transparent"/>
          <w:sz w:val="28"/>
          <w:szCs w:val="28"/>
          <w:rtl/>
        </w:rPr>
        <w:t xml:space="preserve"> وقد تناسب المثل مع موضوعات السورة, وسياق الآيات التي جاء فيها, حيث جاء بعد عرض قصصي انتهى بهلاك المكذبين, فالحكمة من اختيار ضرب المثل ببيت العنكبوت</w:t>
      </w:r>
      <w:r w:rsidRPr="006108D6">
        <w:rPr>
          <w:rStyle w:val="FootnoteReference"/>
          <w:rFonts w:asciiTheme="majorBidi" w:hAnsiTheme="majorBidi" w:cs="Arabic Transparent"/>
          <w:sz w:val="28"/>
          <w:szCs w:val="28"/>
          <w:rtl/>
        </w:rPr>
        <w:footnoteReference w:id="1052"/>
      </w:r>
      <w:r w:rsidRPr="006108D6">
        <w:rPr>
          <w:rFonts w:asciiTheme="majorBidi" w:hAnsiTheme="majorBidi" w:cs="Arabic Transparent"/>
          <w:sz w:val="28"/>
          <w:szCs w:val="28"/>
          <w:rtl/>
        </w:rPr>
        <w:t>, هو بيان حقارة  المتخذ من دون الله, فالشبه بين اتخاذ المشرك ولياً من دون الله, كاتخاذ العنكبوت شبكتها بيتا لا تقيها بردا ولا حرا</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فكما اختارت العنكبوت زاوية ميتة مهجورة تصنع بها بيتا حقيقته أنه مصيدة لخداع غيرها من الحشرات, اتخذ المشركون شيئا ضعيفا مهجورا لا يملك لهم أي نفعٍ أو تعزيزٍ أو قوةٍ, أو نصرٍ,  اتخذوه وسيلة لفتن الناس وأنفسهم</w:t>
      </w:r>
      <w:r w:rsidRPr="006108D6">
        <w:rPr>
          <w:rStyle w:val="FootnoteReference"/>
          <w:rFonts w:asciiTheme="majorBidi" w:hAnsiTheme="majorBidi" w:cs="Arabic Transparent"/>
          <w:sz w:val="28"/>
          <w:szCs w:val="28"/>
          <w:rtl/>
        </w:rPr>
        <w:footnoteReference w:id="1053"/>
      </w:r>
      <w:r w:rsidRPr="006108D6">
        <w:rPr>
          <w:rFonts w:asciiTheme="majorBidi" w:hAnsiTheme="majorBidi" w:cs="Arabic Transparent"/>
          <w:sz w:val="28"/>
          <w:szCs w:val="28"/>
          <w:rtl/>
        </w:rPr>
        <w:t xml:space="preserve">.  </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3- وقد تضمنت السورة آية انفردت بوصف الدار الآخرة بالحيوان، في آية رقم (64) من السورة, وجاءت كلمة (الحيوان) فيها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مصدر</w:t>
      </w:r>
      <w:r w:rsidR="004920A1"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 xml:space="preserve"> على وزن فعلان, والحيوان: صيغة في المصادر تدلّ على الحركة  المستمرة والحدوث وهي أعلى أنواع الحياة لأن من أهم صفات الحياة الحركة، فالحياة الدنيا عبارة عن نوم وسُبات بالنسبة للآخرة وهي ليست حياة إذا ما قورنت بالآخرة من حيث الحركة المستمرة، والآخرة كلها حركة وفيها سعي وتفكر وانتقال وليس فيها نوم, ولو استعملت كلمة الحياة لدلّت على التقلب فقط, ولم تدل على الحركة والحدوث فناسب استعمال كلمة الحيوان مع الحركة والحدوث الذي يكون في الآخرة</w:t>
      </w:r>
      <w:r w:rsidRPr="006108D6">
        <w:rPr>
          <w:rFonts w:asciiTheme="majorBidi" w:hAnsiTheme="majorBidi" w:cs="Arabic Transparent"/>
          <w:sz w:val="28"/>
          <w:szCs w:val="28"/>
          <w:lang w:bidi="ar-JO"/>
        </w:rPr>
        <w:t>"</w:t>
      </w:r>
      <w:r w:rsidR="004920A1" w:rsidRPr="006108D6">
        <w:rPr>
          <w:rStyle w:val="FootnoteReference"/>
          <w:rFonts w:asciiTheme="majorBidi" w:hAnsiTheme="majorBidi" w:cs="Arabic Transparent"/>
          <w:sz w:val="28"/>
          <w:szCs w:val="28"/>
          <w:rtl/>
          <w:lang w:bidi="ar-JO"/>
        </w:rPr>
        <w:footnoteReference w:id="1054"/>
      </w:r>
      <w:r w:rsidR="004920A1" w:rsidRPr="006108D6">
        <w:rPr>
          <w:rFonts w:asciiTheme="majorBidi" w:hAnsiTheme="majorBidi" w:cs="Arabic Transparent"/>
          <w:sz w:val="28"/>
          <w:szCs w:val="28"/>
          <w:lang w:bidi="ar-JO"/>
        </w:rPr>
        <w:t>.</w:t>
      </w:r>
    </w:p>
    <w:p w:rsidR="0007191B" w:rsidRPr="006108D6" w:rsidRDefault="00351686" w:rsidP="001554DB">
      <w:pPr>
        <w:pStyle w:val="ListParagraph"/>
        <w:numPr>
          <w:ilvl w:val="0"/>
          <w:numId w:val="18"/>
        </w:numPr>
        <w:tabs>
          <w:tab w:val="left" w:pos="281"/>
          <w:tab w:val="left" w:pos="943"/>
        </w:tabs>
        <w:autoSpaceDE w:val="0"/>
        <w:autoSpaceDN w:val="0"/>
        <w:adjustRightInd w:val="0"/>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تميزت سورة العنكبوت بورود بعض الألفاظ والأبنية فيها أكثرمن غيرها من السور,فكلمة " تأتون؛  ذكرت ثلاث مرات من أصل عشر,وكلمة (يجحد؛ تكررت مرتين من أصل ثلاث,أما كلمة حَسِبَ؛ ذكرت مرتين من خمس."</w:t>
      </w:r>
      <w:r w:rsidR="004920A1" w:rsidRPr="006108D6">
        <w:rPr>
          <w:rStyle w:val="FootnoteReference"/>
          <w:rFonts w:asciiTheme="majorBidi" w:hAnsiTheme="majorBidi" w:cs="Arabic Transparent"/>
          <w:sz w:val="28"/>
          <w:szCs w:val="28"/>
          <w:rtl/>
          <w:lang w:bidi="ar-JO"/>
        </w:rPr>
        <w:t xml:space="preserve"> </w:t>
      </w:r>
      <w:r w:rsidR="004920A1" w:rsidRPr="006108D6">
        <w:rPr>
          <w:rStyle w:val="FootnoteReference"/>
          <w:rFonts w:asciiTheme="majorBidi" w:hAnsiTheme="majorBidi" w:cs="Arabic Transparent"/>
          <w:sz w:val="28"/>
          <w:szCs w:val="28"/>
          <w:rtl/>
          <w:lang w:bidi="ar-JO"/>
        </w:rPr>
        <w:footnoteReference w:id="1055"/>
      </w:r>
      <w:r w:rsidRPr="006108D6">
        <w:rPr>
          <w:rFonts w:asciiTheme="majorBidi" w:hAnsiTheme="majorBidi" w:cs="Arabic Transparent"/>
          <w:sz w:val="28"/>
          <w:szCs w:val="28"/>
          <w:rtl/>
          <w:lang w:bidi="ar-JO"/>
        </w:rPr>
        <w:t xml:space="preserve"> و تميزت بورود أبنية ومشتقات للألفاظ لم تذكر في السور الأخرى. وهي" تُقلبون- لَنُكَفِّرَنَّ- يَكْفِهِمْ- تَنْهَى- مُهَاجِرٌ-لَنَهْدِيَنَّهُمْ- مُهْلِكُو- لَهِيَ-  أَوْثَانًا-  أَوْهَنَ-لَيَأْتِيَنَّهُمْ- مُسْتَبْصِرِينَ- يُتركوا- أَثْقَالَهُمْ- أَثْقَالًا- تُجَادِلُوا-  ليحملنَّ- بِحَامِلِينَ- الحيوان- خطاياهم-وَيُتَخَطَّفُ- لَنُدْخِلَنَّهُمْ- وَارْجُوا-وَيَرْحَمُ- لَيُسْأَلُنَّ- تَصْنَعُونَ."</w:t>
      </w:r>
      <w:r w:rsidR="004920A1" w:rsidRPr="006108D6">
        <w:rPr>
          <w:rStyle w:val="FootnoteReference"/>
          <w:rFonts w:asciiTheme="majorBidi" w:hAnsiTheme="majorBidi" w:cs="Arabic Transparent"/>
          <w:sz w:val="28"/>
          <w:szCs w:val="28"/>
          <w:rtl/>
          <w:lang w:bidi="ar-JO"/>
        </w:rPr>
        <w:t xml:space="preserve"> </w:t>
      </w:r>
      <w:r w:rsidR="004920A1" w:rsidRPr="006108D6">
        <w:rPr>
          <w:rStyle w:val="FootnoteReference"/>
          <w:rFonts w:asciiTheme="majorBidi" w:hAnsiTheme="majorBidi" w:cs="Arabic Transparent"/>
          <w:sz w:val="28"/>
          <w:szCs w:val="28"/>
          <w:rtl/>
          <w:lang w:bidi="ar-JO"/>
        </w:rPr>
        <w:footnoteReference w:id="1056"/>
      </w:r>
      <w:r w:rsidRPr="006108D6">
        <w:rPr>
          <w:rFonts w:asciiTheme="majorBidi" w:hAnsiTheme="majorBidi" w:cs="Arabic Transparent"/>
          <w:sz w:val="28"/>
          <w:szCs w:val="28"/>
          <w:rtl/>
          <w:lang w:bidi="ar-JO"/>
        </w:rPr>
        <w:t xml:space="preserve">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lastRenderedPageBreak/>
        <w:t>المطلب الثاني: الانفرادات اللفظية في سورة العنكبوت, وعلاقتها بالوحدة الموضوعية للسورة.</w:t>
      </w:r>
    </w:p>
    <w:p w:rsidR="00351686" w:rsidRPr="00723E77"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انفردت السورة بلفظين {العنكبوت- تَخُطُّهُ }</w:t>
      </w:r>
      <w:r w:rsidRPr="006108D6">
        <w:rPr>
          <w:rStyle w:val="FootnoteReference"/>
          <w:rFonts w:asciiTheme="majorBidi" w:hAnsiTheme="majorBidi" w:cs="Arabic Transparent"/>
          <w:sz w:val="28"/>
          <w:szCs w:val="28"/>
          <w:rtl/>
          <w:lang w:bidi="ar-JO"/>
        </w:rPr>
        <w:footnoteReference w:id="1057"/>
      </w:r>
      <w:r w:rsidRPr="006108D6">
        <w:rPr>
          <w:rFonts w:asciiTheme="majorBidi" w:hAnsiTheme="majorBidi" w:cs="Arabic Transparent"/>
          <w:sz w:val="28"/>
          <w:szCs w:val="28"/>
          <w:rtl/>
          <w:lang w:bidi="ar-JO"/>
        </w:rPr>
        <w:t>, الأول سميت به السورة, والثاني في إثبات مصدرية القرآن.</w:t>
      </w:r>
    </w:p>
    <w:p w:rsidR="00351686" w:rsidRPr="00723E77" w:rsidRDefault="00351686" w:rsidP="00723E77">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723E77">
        <w:rPr>
          <w:rFonts w:asciiTheme="majorBidi" w:hAnsiTheme="majorBidi" w:cs="Arabic Transparent"/>
          <w:b/>
          <w:bCs/>
          <w:sz w:val="28"/>
          <w:szCs w:val="28"/>
          <w:rtl/>
          <w:lang w:bidi="ar-JO"/>
        </w:rPr>
        <w:t>الانفرادة الأولى</w:t>
      </w:r>
      <w:r w:rsidR="001554DB" w:rsidRPr="00723E77">
        <w:rPr>
          <w:rFonts w:asciiTheme="majorBidi" w:hAnsiTheme="majorBidi" w:cs="Arabic Transparent"/>
          <w:b/>
          <w:bCs/>
          <w:sz w:val="28"/>
          <w:szCs w:val="28"/>
          <w:rtl/>
          <w:lang w:bidi="ar-JO"/>
        </w:rPr>
        <w:t xml:space="preserve">: </w:t>
      </w:r>
      <w:r w:rsidRPr="00723E77">
        <w:rPr>
          <w:rFonts w:asciiTheme="majorBidi" w:hAnsiTheme="majorBidi" w:cs="Arabic Transparent"/>
          <w:b/>
          <w:bCs/>
          <w:sz w:val="28"/>
          <w:szCs w:val="28"/>
          <w:rtl/>
          <w:lang w:bidi="ar-JO"/>
        </w:rPr>
        <w:t xml:space="preserve"> "العنكبوت"</w:t>
      </w:r>
      <w:r w:rsidRPr="00723E77">
        <w:rPr>
          <w:rFonts w:asciiTheme="majorBidi" w:hAnsiTheme="majorBidi" w:cs="Arabic Transparent"/>
          <w:sz w:val="28"/>
          <w:szCs w:val="28"/>
          <w:rtl/>
          <w:lang w:bidi="ar-JO"/>
        </w:rPr>
        <w:t xml:space="preserve"> في قوله تعالى </w:t>
      </w:r>
      <w:r w:rsidR="00723E77">
        <w:rPr>
          <w:rFonts w:ascii="QCF_BSML" w:eastAsiaTheme="minorHAnsi" w:hAnsi="QCF_BSML" w:cs="QCF_BSML"/>
          <w:color w:val="000000"/>
          <w:sz w:val="27"/>
          <w:szCs w:val="27"/>
          <w:rtl/>
        </w:rPr>
        <w:t xml:space="preserve">ﭽ </w:t>
      </w:r>
      <w:r w:rsidR="00723E77">
        <w:rPr>
          <w:rFonts w:ascii="QCF_P401" w:eastAsiaTheme="minorHAnsi" w:hAnsi="QCF_P401" w:cs="QCF_P401"/>
          <w:b/>
          <w:bCs/>
          <w:color w:val="000000"/>
          <w:sz w:val="27"/>
          <w:szCs w:val="27"/>
          <w:rtl/>
        </w:rPr>
        <w:t xml:space="preserve">ﭿ  ﮀ    ﮁ  ﮂ  ﮃ  ﮄ  ﮅ  ﮆ        ﮇ     ﮈ  ﮉﮊ  ﮋ  ﮌ  ﮍ  ﮎ  ﮏﮐ   ﮑ  ﮒ  ﮓ  </w:t>
      </w:r>
      <w:r w:rsidR="00723E77">
        <w:rPr>
          <w:rFonts w:ascii="QCF_BSML" w:eastAsiaTheme="minorHAnsi" w:hAnsi="QCF_BSML" w:cs="QCF_BSML"/>
          <w:color w:val="000000"/>
          <w:sz w:val="27"/>
          <w:szCs w:val="27"/>
          <w:rtl/>
        </w:rPr>
        <w:t>ﭼ</w:t>
      </w:r>
      <w:r w:rsidR="00723E77">
        <w:rPr>
          <w:rFonts w:ascii="Arial" w:eastAsiaTheme="minorHAnsi" w:hAnsi="Arial" w:cs="Arial"/>
          <w:color w:val="000000"/>
          <w:sz w:val="18"/>
          <w:szCs w:val="18"/>
        </w:rPr>
        <w:t xml:space="preserve"> </w:t>
      </w:r>
      <w:r w:rsidRPr="00723E77">
        <w:rPr>
          <w:rFonts w:asciiTheme="majorBidi" w:hAnsiTheme="majorBidi" w:cs="Arabic Transparent"/>
          <w:sz w:val="28"/>
          <w:szCs w:val="28"/>
          <w:rtl/>
          <w:lang w:bidi="ar-JO"/>
        </w:rPr>
        <w:t>العنكبوت (41).</w:t>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في تشبيه اتخاذ المشركين أولياء من دون الله باتخاذ العنكبوت بيتا, ووجه الشبه يكمن في وهن بيت العنكبوت.</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أولا</w:t>
      </w:r>
      <w:r w:rsidR="00CB4912" w:rsidRPr="00BB076F">
        <w:rPr>
          <w:rFonts w:asciiTheme="majorBidi" w:hAnsiTheme="majorBidi" w:cs="Arabic Transparent"/>
          <w:b/>
          <w:bCs/>
          <w:sz w:val="32"/>
          <w:szCs w:val="32"/>
          <w:rtl/>
          <w:lang w:bidi="ar-JO"/>
        </w:rPr>
        <w:t>:</w:t>
      </w:r>
      <w:proofErr w:type="gramStart"/>
      <w:r w:rsidRPr="00BB076F">
        <w:rPr>
          <w:rFonts w:asciiTheme="majorBidi" w:hAnsiTheme="majorBidi" w:cs="Arabic Transparent"/>
          <w:b/>
          <w:bCs/>
          <w:sz w:val="32"/>
          <w:szCs w:val="32"/>
          <w:rtl/>
          <w:lang w:bidi="ar-JO"/>
        </w:rPr>
        <w:t>دلالة</w:t>
      </w:r>
      <w:proofErr w:type="gramEnd"/>
      <w:r w:rsidRPr="00BB076F">
        <w:rPr>
          <w:rFonts w:asciiTheme="majorBidi" w:hAnsiTheme="majorBidi" w:cs="Arabic Transparent"/>
          <w:b/>
          <w:bCs/>
          <w:sz w:val="32"/>
          <w:szCs w:val="32"/>
          <w:rtl/>
          <w:lang w:bidi="ar-JO"/>
        </w:rPr>
        <w:t xml:space="preserve"> مادة "عنكب" في اللغة</w:t>
      </w:r>
      <w:r w:rsidR="00CB4912" w:rsidRPr="00BB076F">
        <w:rPr>
          <w:rFonts w:asciiTheme="majorBidi" w:hAnsiTheme="majorBidi" w:cs="Arabic Transparent"/>
          <w:b/>
          <w:bCs/>
          <w:sz w:val="32"/>
          <w:szCs w:val="32"/>
          <w:rtl/>
          <w:lang w:bidi="ar-JO"/>
        </w:rPr>
        <w:t>:</w:t>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جاء الل</w:t>
      </w:r>
      <w:proofErr w:type="gramEnd"/>
      <w:r w:rsidRPr="006108D6">
        <w:rPr>
          <w:rFonts w:asciiTheme="majorBidi" w:hAnsiTheme="majorBidi" w:cs="Arabic Transparent"/>
          <w:sz w:val="28"/>
          <w:szCs w:val="28"/>
          <w:rtl/>
          <w:lang w:bidi="ar-JO"/>
        </w:rPr>
        <w:t>فظ تحت مادة "عنكب" رباعي الجذر, قال الفراهيدي-(ت175ه)-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العَنْكَبوتُ بلغةِ أَهْل اليَمَن العَنْكَبوه والعَنْكباه والجمعُ العَناكِب, وهي دُوَيبَّةٌ تَنْسِجُ نَسْجا بَيْنَ الهواء وعلى رَأْس البئر وغيرهاِ رقيقاً مُتَهِلْهِلاً."</w:t>
      </w:r>
      <w:r w:rsidR="004920A1" w:rsidRPr="006108D6">
        <w:rPr>
          <w:rStyle w:val="FootnoteReference"/>
          <w:rFonts w:asciiTheme="majorBidi" w:hAnsiTheme="majorBidi" w:cs="Arabic Transparent"/>
          <w:sz w:val="28"/>
          <w:szCs w:val="28"/>
          <w:rtl/>
          <w:lang w:bidi="ar-JO"/>
        </w:rPr>
        <w:t xml:space="preserve"> </w:t>
      </w:r>
      <w:r w:rsidR="004920A1" w:rsidRPr="006108D6">
        <w:rPr>
          <w:rStyle w:val="FootnoteReference"/>
          <w:rFonts w:asciiTheme="majorBidi" w:hAnsiTheme="majorBidi" w:cs="Arabic Transparent"/>
          <w:sz w:val="28"/>
          <w:szCs w:val="28"/>
          <w:rtl/>
          <w:lang w:bidi="ar-JO"/>
        </w:rPr>
        <w:footnoteReference w:id="1058"/>
      </w:r>
      <w:r w:rsidRPr="006108D6">
        <w:rPr>
          <w:rFonts w:asciiTheme="majorBidi" w:hAnsiTheme="majorBidi" w:cs="Arabic Transparent"/>
          <w:sz w:val="28"/>
          <w:szCs w:val="28"/>
          <w:rtl/>
          <w:lang w:bidi="ar-JO"/>
        </w:rPr>
        <w:t>ونقل الأزهري-(ت370ه)- تباين أقوال اللغويين في تأنيثها وتذكيرها, فنقل عن الفراء-(ت 215ه)-: قوله:" التأنيث في العنكبوت أكثر.. ويجمع عناكب وعناكيب وعنكبوتات, قال ويصغر عُنَيْكباً وعُنَيْكيبا"</w:t>
      </w:r>
      <w:r w:rsidR="004920A1" w:rsidRPr="006108D6">
        <w:rPr>
          <w:rStyle w:val="FootnoteReference"/>
          <w:rFonts w:asciiTheme="majorBidi" w:hAnsiTheme="majorBidi" w:cs="Arabic Transparent"/>
          <w:sz w:val="28"/>
          <w:szCs w:val="28"/>
          <w:rtl/>
          <w:lang w:bidi="ar-JO"/>
        </w:rPr>
        <w:footnoteReference w:id="1059"/>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دلال</w:t>
      </w:r>
      <w:proofErr w:type="gramStart"/>
      <w:r w:rsidRPr="006108D6">
        <w:rPr>
          <w:rFonts w:asciiTheme="majorBidi" w:hAnsiTheme="majorBidi" w:cs="Arabic Transparent"/>
          <w:sz w:val="28"/>
          <w:szCs w:val="28"/>
          <w:rtl/>
          <w:lang w:bidi="ar-JO"/>
        </w:rPr>
        <w:t>ة المادة ي</w:t>
      </w:r>
      <w:proofErr w:type="gramEnd"/>
      <w:r w:rsidRPr="006108D6">
        <w:rPr>
          <w:rFonts w:asciiTheme="majorBidi" w:hAnsiTheme="majorBidi" w:cs="Arabic Transparent"/>
          <w:sz w:val="28"/>
          <w:szCs w:val="28"/>
          <w:rtl/>
          <w:lang w:bidi="ar-JO"/>
        </w:rPr>
        <w:t>قصد بها تعيين جنس حشرة من الحشرات, أشهر ما تقوم به, هو نسج النسيج  في الهواء. جمعه عناكب وعناكيب, يذكّر ويؤنّث، وقد يقع عنكبوت على المفرد والجمع.</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ثانيا دلالة الصيغة "</w:t>
      </w:r>
      <w:proofErr w:type="gramStart"/>
      <w:r w:rsidRPr="00BB076F">
        <w:rPr>
          <w:rFonts w:asciiTheme="majorBidi" w:hAnsiTheme="majorBidi" w:cs="Arabic Transparent"/>
          <w:b/>
          <w:bCs/>
          <w:sz w:val="32"/>
          <w:szCs w:val="32"/>
          <w:rtl/>
          <w:lang w:bidi="ar-JO"/>
        </w:rPr>
        <w:t>ع</w:t>
      </w:r>
      <w:r w:rsidR="004920A1" w:rsidRPr="00BB076F">
        <w:rPr>
          <w:rFonts w:asciiTheme="majorBidi" w:hAnsiTheme="majorBidi" w:cs="Arabic Transparent"/>
          <w:b/>
          <w:bCs/>
          <w:sz w:val="32"/>
          <w:szCs w:val="32"/>
          <w:rtl/>
          <w:lang w:bidi="ar-JO"/>
        </w:rPr>
        <w:t>نكبوت</w:t>
      </w:r>
      <w:proofErr w:type="gramEnd"/>
      <w:r w:rsidR="004920A1" w:rsidRPr="00BB076F">
        <w:rPr>
          <w:rFonts w:asciiTheme="majorBidi" w:hAnsiTheme="majorBidi" w:cs="Arabic Transparent"/>
          <w:b/>
          <w:bCs/>
          <w:sz w:val="32"/>
          <w:szCs w:val="32"/>
          <w:rtl/>
          <w:lang w:bidi="ar-JO"/>
        </w:rPr>
        <w:t>" في السياق</w:t>
      </w:r>
      <w:r w:rsidRPr="00BB076F">
        <w:rPr>
          <w:rFonts w:asciiTheme="majorBidi" w:hAnsiTheme="majorBidi" w:cs="Arabic Transparent"/>
          <w:b/>
          <w:bCs/>
          <w:sz w:val="32"/>
          <w:szCs w:val="32"/>
          <w:rtl/>
          <w:lang w:bidi="ar-JO"/>
        </w:rPr>
        <w:t>: -</w:t>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العنكبوت اسم جنس للحيوان المعروف وزنه فعللوت، فالواو والتاء مزيدتان</w:t>
      </w:r>
      <w:r w:rsidRPr="006108D6">
        <w:rPr>
          <w:rStyle w:val="FootnoteReference"/>
          <w:rFonts w:asciiTheme="majorBidi" w:hAnsiTheme="majorBidi" w:cs="Arabic Transparent"/>
          <w:sz w:val="28"/>
          <w:szCs w:val="28"/>
          <w:rtl/>
          <w:lang w:bidi="ar-JO"/>
        </w:rPr>
        <w:footnoteReference w:id="1060"/>
      </w:r>
      <w:r w:rsidRPr="006108D6">
        <w:rPr>
          <w:rFonts w:asciiTheme="majorBidi" w:hAnsiTheme="majorBidi" w:cs="Arabic Transparent"/>
          <w:sz w:val="28"/>
          <w:szCs w:val="28"/>
          <w:rtl/>
          <w:lang w:bidi="ar-JO"/>
        </w:rPr>
        <w:t xml:space="preserve">،  وهي ذات بطون وأرجل وهي ثلاثة أصناف، منها صنف يسمى ليث العناكب وهوالذي يفترس الذباب، وكلها تتخذ لأنفسها نسيجاً تنسجه من لُعابها يكون خيوطاً مشدودة بين طرفين من الشجر أو </w:t>
      </w:r>
      <w:r w:rsidRPr="006108D6">
        <w:rPr>
          <w:rFonts w:asciiTheme="majorBidi" w:hAnsiTheme="majorBidi" w:cs="Arabic Transparent"/>
          <w:sz w:val="28"/>
          <w:szCs w:val="28"/>
          <w:rtl/>
          <w:lang w:bidi="ar-JO"/>
        </w:rPr>
        <w:lastRenderedPageBreak/>
        <w:t>الجدران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وتتخذ في وسط تلك الخيوط جانباً أغلظ وأكثر اتصالاً خيوطا تحتجب فيه وتفرّخ فيه, وسمي بيتاً لشبهه بالخيمة في أنه منسوج ومشدود من أطرافه فهو كبيت الشعر</w:t>
      </w:r>
      <w:r w:rsidRPr="006108D6">
        <w:rPr>
          <w:rStyle w:val="FootnoteReference"/>
          <w:rFonts w:asciiTheme="majorBidi" w:hAnsiTheme="majorBidi" w:cs="Arabic Transparent"/>
          <w:sz w:val="28"/>
          <w:szCs w:val="28"/>
          <w:rtl/>
          <w:lang w:bidi="ar-JO"/>
        </w:rPr>
        <w:footnoteReference w:id="1061"/>
      </w:r>
      <w:r w:rsidRPr="006108D6">
        <w:rPr>
          <w:rFonts w:asciiTheme="majorBidi" w:hAnsiTheme="majorBidi" w:cs="Arabic Transparent"/>
          <w:sz w:val="28"/>
          <w:szCs w:val="28"/>
          <w:rtl/>
          <w:lang w:bidi="ar-JO"/>
        </w:rPr>
        <w:t>.</w:t>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في  موضعين من الآية, الأول" تشبيه " والثاني في جملة معترضة تبين وجه الشبه, في الأول</w:t>
      </w:r>
      <w:r w:rsidR="00EE3C16"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يقول الزمخشري:"الغرض تشبيه ما اتخذوه متكلاً ومعتمداً في دينهم وتولوه من دون الله، بما هو مثل عند الناس في الوهن وضعف القوّة,  وهو نسج العنبكوت."</w:t>
      </w:r>
      <w:r w:rsidR="00EE3C16" w:rsidRPr="006108D6">
        <w:rPr>
          <w:rStyle w:val="FootnoteReference"/>
          <w:rFonts w:asciiTheme="majorBidi" w:hAnsiTheme="majorBidi" w:cs="Arabic Transparent"/>
          <w:sz w:val="28"/>
          <w:szCs w:val="28"/>
          <w:rtl/>
          <w:lang w:bidi="ar-JO"/>
        </w:rPr>
        <w:t xml:space="preserve"> </w:t>
      </w:r>
      <w:r w:rsidR="00EE3C16" w:rsidRPr="006108D6">
        <w:rPr>
          <w:rStyle w:val="FootnoteReference"/>
          <w:rFonts w:asciiTheme="majorBidi" w:hAnsiTheme="majorBidi" w:cs="Arabic Transparent"/>
          <w:sz w:val="28"/>
          <w:szCs w:val="28"/>
          <w:rtl/>
          <w:lang w:bidi="ar-JO"/>
        </w:rPr>
        <w:footnoteReference w:id="1062"/>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ويقول ابن عاشور:"هذه الهيئة المشبه بها مع الهيئة المشبهة قابلة لتفريق التشبيه على أجزائها فالمشركون أشبهوا العنكبوت في الغرور بما أعدوه، وأولياؤهم أشبهوا بيت العنكبوت في عدم الغناء عمن اتخذوها وقت الحاجة إليها وتزول بأقل تحريك، وأقصى ما ينتفعون به منها نفع ضعيف وهو السكنى فيها وتوهم أنّ تدفع عنهم كما ينتفع المشركون بأوهامهم في أصنامهم, وهو تمثيل بديع من مبتكرات القرآن."</w:t>
      </w:r>
      <w:r w:rsidR="00EE3C16" w:rsidRPr="006108D6">
        <w:rPr>
          <w:rStyle w:val="FootnoteReference"/>
          <w:rFonts w:asciiTheme="majorBidi" w:hAnsiTheme="majorBidi" w:cs="Arabic Transparent"/>
          <w:sz w:val="28"/>
          <w:szCs w:val="28"/>
          <w:rtl/>
          <w:lang w:bidi="ar-JO"/>
        </w:rPr>
        <w:t xml:space="preserve"> </w:t>
      </w:r>
      <w:r w:rsidR="00EE3C16" w:rsidRPr="006108D6">
        <w:rPr>
          <w:rStyle w:val="FootnoteReference"/>
          <w:rFonts w:asciiTheme="majorBidi" w:hAnsiTheme="majorBidi" w:cs="Arabic Transparent"/>
          <w:sz w:val="28"/>
          <w:szCs w:val="28"/>
          <w:rtl/>
          <w:lang w:bidi="ar-JO"/>
        </w:rPr>
        <w:footnoteReference w:id="1063"/>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rPr>
      </w:pPr>
      <w:r w:rsidRPr="006108D6">
        <w:rPr>
          <w:rFonts w:asciiTheme="majorBidi" w:hAnsiTheme="majorBidi" w:cs="Arabic Transparent"/>
          <w:sz w:val="28"/>
          <w:szCs w:val="28"/>
          <w:rtl/>
          <w:lang w:bidi="ar-JO"/>
        </w:rPr>
        <w:t xml:space="preserve">فالآية تصور العباد السذج المغيبين الذين يحتمون بغير الله ويدعونهم لقضاء حوائجهم بالعنكبوت الضئيلة اتخذت من شباك صيدها المعلقة بالهواء ملجأً, فالغرض من التشبيه هو الذم والتحقير والتسفيه لعقولهم لتلبسهم بمقاصد الأمور, فليس شباك العنكبوت بالبيت, كما ليست معبوداتهم بأولياء من دون الله, وذيل المثل بجملة معترضة تؤكد هذا الغرض وتوضح وجه الشبه, وهو الوهن؛ في قوله تعالى" </w:t>
      </w:r>
      <w:r w:rsidRPr="006108D6">
        <w:rPr>
          <w:rFonts w:asciiTheme="majorBidi" w:eastAsiaTheme="minorEastAsia" w:hAnsiTheme="majorBidi" w:cs="Arabic Transparent"/>
          <w:b/>
          <w:bCs/>
          <w:sz w:val="28"/>
          <w:szCs w:val="28"/>
          <w:rtl/>
        </w:rPr>
        <w:t>وَإِنَّ أَوْهَنَ الْبُيُوتِ لَبَيْتُ الْعَنْكَبُوتِ</w:t>
      </w:r>
      <w:r w:rsidRPr="006108D6">
        <w:rPr>
          <w:rFonts w:asciiTheme="majorBidi" w:hAnsiTheme="majorBidi" w:cs="Arabic Transparent"/>
          <w:sz w:val="28"/>
          <w:szCs w:val="28"/>
          <w:rtl/>
        </w:rPr>
        <w:t xml:space="preserve">"  وكلمة </w:t>
      </w:r>
      <w:r w:rsidR="00EE3C16" w:rsidRPr="006108D6">
        <w:rPr>
          <w:rFonts w:asciiTheme="majorBidi" w:hAnsiTheme="majorBidi" w:cs="Arabic Transparent"/>
          <w:sz w:val="28"/>
          <w:szCs w:val="28"/>
          <w:rtl/>
        </w:rPr>
        <w:t>أوهن- بصيغة التفضيل- أي ليس بيتا</w:t>
      </w:r>
      <w:r w:rsidRPr="006108D6">
        <w:rPr>
          <w:rFonts w:asciiTheme="majorBidi" w:hAnsiTheme="majorBidi" w:cs="Arabic Transparent"/>
          <w:sz w:val="28"/>
          <w:szCs w:val="28"/>
          <w:rtl/>
        </w:rPr>
        <w:t xml:space="preserve"> في الوهن يسبق بيت العنكبوت</w:t>
      </w:r>
      <w:r w:rsidR="001554DB">
        <w:rPr>
          <w:rFonts w:asciiTheme="majorBidi" w:hAnsiTheme="majorBidi" w:cs="Arabic Transparent"/>
          <w:sz w:val="28"/>
          <w:szCs w:val="28"/>
          <w:rtl/>
        </w:rPr>
        <w:t>؛</w:t>
      </w:r>
      <w:r w:rsidRPr="006108D6">
        <w:rPr>
          <w:rFonts w:asciiTheme="majorBidi" w:hAnsiTheme="majorBidi" w:cs="Arabic Transparent"/>
          <w:sz w:val="28"/>
          <w:szCs w:val="28"/>
          <w:rtl/>
        </w:rPr>
        <w:t xml:space="preserve"> والوهن يدل على الضُعف في العمل وفي الأشياء وكذا في العظم</w:t>
      </w:r>
      <w:r w:rsidRPr="006108D6">
        <w:rPr>
          <w:rStyle w:val="FootnoteReference"/>
          <w:rFonts w:asciiTheme="majorBidi" w:hAnsiTheme="majorBidi" w:cs="Arabic Transparent"/>
          <w:sz w:val="28"/>
          <w:szCs w:val="28"/>
          <w:rtl/>
        </w:rPr>
        <w:footnoteReference w:id="1064"/>
      </w:r>
      <w:r w:rsidRPr="006108D6">
        <w:rPr>
          <w:rFonts w:asciiTheme="majorBidi" w:hAnsiTheme="majorBidi" w:cs="Arabic Transparent"/>
          <w:sz w:val="28"/>
          <w:szCs w:val="28"/>
          <w:rtl/>
        </w:rPr>
        <w:t>,  والوهن كما جاء في الفروق اللغوية هو فعل ما يدل على ضعف</w:t>
      </w:r>
      <w:r w:rsidRPr="006108D6">
        <w:rPr>
          <w:rStyle w:val="FootnoteReference"/>
          <w:rFonts w:asciiTheme="majorBidi" w:hAnsiTheme="majorBidi" w:cs="Arabic Transparent"/>
          <w:sz w:val="28"/>
          <w:szCs w:val="28"/>
          <w:rtl/>
        </w:rPr>
        <w:footnoteReference w:id="1065"/>
      </w:r>
      <w:r w:rsidRPr="006108D6">
        <w:rPr>
          <w:rFonts w:asciiTheme="majorBidi" w:hAnsiTheme="majorBidi" w:cs="Arabic Transparent"/>
          <w:sz w:val="28"/>
          <w:szCs w:val="28"/>
          <w:rtl/>
        </w:rPr>
        <w:t>, واستخدام القرآن لمادة وهن دون ضعف, لأن الوهن أخص من الضعف فهو في دخول الضعف في الشيء لم يكن قبلا؛  فلا يقصد في السورة وهن النسيج وهو ليس أهلا لذلك.</w:t>
      </w:r>
    </w:p>
    <w:p w:rsidR="00351686" w:rsidRPr="00BB076F" w:rsidRDefault="0007191B"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ثالثا</w:t>
      </w:r>
      <w:r w:rsidR="00351686" w:rsidRPr="00BB076F">
        <w:rPr>
          <w:rFonts w:asciiTheme="majorBidi" w:hAnsiTheme="majorBidi" w:cs="Arabic Transparent"/>
          <w:b/>
          <w:bCs/>
          <w:sz w:val="32"/>
          <w:szCs w:val="32"/>
          <w:rtl/>
          <w:lang w:bidi="ar-JO"/>
        </w:rPr>
        <w:t xml:space="preserve">: العلاقة بين الانفرادة  "العنكبوت " الوحدة الموضوعية للسورة </w:t>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العنكبوت حشرة من مخلوقات الله, من المفصليات, ضرب بها مثلا للمشرك الذي اتخذ من دون الله وليا, وبيَّن في الآية وهن بيتها من بين البيوت, ولم يرد ذكر العنكبوت إلا في هذه السورة, والعنكبوت عجيبة من عجائب المخلوقات, فأكثر أنواعها تفترس الذكر منها بعد اللقاح, أو تتركه لصغارها فيفترسونه, وكثيرٌ من صغار العنكبوت تفترس أحد الوالدين بعد فقسها, أو </w:t>
      </w:r>
      <w:r w:rsidRPr="006108D6">
        <w:rPr>
          <w:rFonts w:asciiTheme="majorBidi" w:hAnsiTheme="majorBidi" w:cs="Arabic Transparent"/>
          <w:sz w:val="28"/>
          <w:szCs w:val="28"/>
          <w:rtl/>
          <w:lang w:bidi="ar-JO"/>
        </w:rPr>
        <w:lastRenderedPageBreak/>
        <w:t>أخواتها, وهي حشرة وحيدة لا تعيش في جماعات, إنما هي منفردة في حياتها, ووجّه البعض معنى وهن بيتها بهذا, وأنّ المقصود بالوهن هو وهن العلاقة الأسرية في بيتها</w:t>
      </w:r>
      <w:r w:rsidRPr="006108D6">
        <w:rPr>
          <w:rStyle w:val="FootnoteReference"/>
          <w:rFonts w:asciiTheme="majorBidi" w:hAnsiTheme="majorBidi" w:cs="Arabic Transparent"/>
          <w:sz w:val="28"/>
          <w:szCs w:val="28"/>
          <w:rtl/>
          <w:lang w:bidi="ar-JO"/>
        </w:rPr>
        <w:footnoteReference w:id="1066"/>
      </w:r>
      <w:r w:rsidRPr="006108D6">
        <w:rPr>
          <w:rFonts w:asciiTheme="majorBidi" w:hAnsiTheme="majorBidi" w:cs="Arabic Transparent"/>
          <w:sz w:val="28"/>
          <w:szCs w:val="28"/>
          <w:rtl/>
          <w:lang w:bidi="ar-JO"/>
        </w:rPr>
        <w:t>.</w:t>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للآية دلالات أعمق من ذلك تظهر من خلالها الرابط بين المفردة وموضوعات السورة, فبيت العنكبوت في الحقيقة هو خدعة ووهم, تبنيه العنكبوت لجذب الذكر ثم تقتله بعد التلقيح, فهو جذاب متين الصنع, وحقيقته أنه فخ وليس بيت</w:t>
      </w:r>
      <w:r w:rsidR="00EE3C16"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 فيسمى بغير ما هو عليه كحال الحياة الدنيا يفتن الن</w:t>
      </w:r>
      <w:r w:rsidR="00EE3C16" w:rsidRPr="006108D6">
        <w:rPr>
          <w:rFonts w:asciiTheme="majorBidi" w:hAnsiTheme="majorBidi" w:cs="Arabic Transparent"/>
          <w:sz w:val="28"/>
          <w:szCs w:val="28"/>
          <w:rtl/>
          <w:lang w:bidi="ar-JO"/>
        </w:rPr>
        <w:t>اس بزينتها, وزخرفها ودقة صنعها, ولكنها هشة زائلة ليست مستقرا ولا قرارا لأحد من خلق الله, وكل ما فيها زخرف زائل, ف</w:t>
      </w:r>
      <w:r w:rsidRPr="006108D6">
        <w:rPr>
          <w:rFonts w:asciiTheme="majorBidi" w:hAnsiTheme="majorBidi" w:cs="Arabic Transparent"/>
          <w:sz w:val="28"/>
          <w:szCs w:val="28"/>
          <w:rtl/>
          <w:lang w:bidi="ar-JO"/>
        </w:rPr>
        <w:t xml:space="preserve">من سكن لها واتخذها بيتا لانبهاره بما فيها من نعم خاب وهلك, كما </w:t>
      </w:r>
      <w:r w:rsidR="00EE3C16" w:rsidRPr="006108D6">
        <w:rPr>
          <w:rFonts w:asciiTheme="majorBidi" w:hAnsiTheme="majorBidi" w:cs="Arabic Transparent"/>
          <w:sz w:val="28"/>
          <w:szCs w:val="28"/>
          <w:rtl/>
          <w:lang w:bidi="ar-JO"/>
        </w:rPr>
        <w:t xml:space="preserve">يهلك </w:t>
      </w:r>
      <w:r w:rsidRPr="006108D6">
        <w:rPr>
          <w:rFonts w:asciiTheme="majorBidi" w:hAnsiTheme="majorBidi" w:cs="Arabic Transparent"/>
          <w:sz w:val="28"/>
          <w:szCs w:val="28"/>
          <w:rtl/>
          <w:lang w:bidi="ar-JO"/>
        </w:rPr>
        <w:t xml:space="preserve"> ب</w:t>
      </w:r>
      <w:r w:rsidR="00EE3C16" w:rsidRPr="006108D6">
        <w:rPr>
          <w:rFonts w:asciiTheme="majorBidi" w:hAnsiTheme="majorBidi" w:cs="Arabic Transparent"/>
          <w:sz w:val="28"/>
          <w:szCs w:val="28"/>
          <w:rtl/>
          <w:lang w:bidi="ar-JO"/>
        </w:rPr>
        <w:t>يت العنكبوت.</w:t>
      </w:r>
    </w:p>
    <w:p w:rsidR="00351686" w:rsidRPr="006108D6" w:rsidRDefault="00351686" w:rsidP="004D24FE">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الانفرادة الثانية</w:t>
      </w:r>
      <w:r w:rsidR="001554DB">
        <w:rPr>
          <w:rFonts w:asciiTheme="majorBidi" w:hAnsiTheme="majorBidi" w:cs="Arabic Transparent"/>
          <w:b/>
          <w:bCs/>
          <w:sz w:val="28"/>
          <w:szCs w:val="28"/>
          <w:rtl/>
          <w:lang w:bidi="ar-JO"/>
        </w:rPr>
        <w:t xml:space="preserve">: </w:t>
      </w:r>
      <w:r w:rsidRPr="006108D6">
        <w:rPr>
          <w:rFonts w:asciiTheme="majorBidi" w:hAnsiTheme="majorBidi" w:cs="Arabic Transparent"/>
          <w:b/>
          <w:bCs/>
          <w:sz w:val="28"/>
          <w:szCs w:val="28"/>
          <w:rtl/>
          <w:lang w:bidi="ar-JO"/>
        </w:rPr>
        <w:t xml:space="preserve"> " تُخطه"</w:t>
      </w:r>
      <w:r w:rsidRPr="006108D6">
        <w:rPr>
          <w:rFonts w:asciiTheme="majorBidi" w:hAnsiTheme="majorBidi" w:cs="Arabic Transparent"/>
          <w:sz w:val="28"/>
          <w:szCs w:val="28"/>
          <w:rtl/>
          <w:lang w:bidi="ar-JO"/>
        </w:rPr>
        <w:t xml:space="preserve"> في قوله تعالى</w:t>
      </w:r>
      <w:r w:rsidR="004D24FE">
        <w:rPr>
          <w:rFonts w:ascii="QCF_BSML" w:eastAsiaTheme="minorHAnsi" w:hAnsi="QCF_BSML" w:cs="QCF_BSML"/>
          <w:color w:val="000000"/>
          <w:sz w:val="27"/>
          <w:szCs w:val="27"/>
          <w:rtl/>
        </w:rPr>
        <w:t xml:space="preserve">ﭽ </w:t>
      </w:r>
      <w:r w:rsidR="004D24FE">
        <w:rPr>
          <w:rFonts w:ascii="QCF_P402" w:eastAsiaTheme="minorHAnsi" w:hAnsi="QCF_P402" w:cs="QCF_P402"/>
          <w:b/>
          <w:bCs/>
          <w:color w:val="000000"/>
          <w:sz w:val="27"/>
          <w:szCs w:val="27"/>
          <w:rtl/>
        </w:rPr>
        <w:t xml:space="preserve">ﮄ  ﮅ           ﮆ  ﮇ  ﮈ  ﮉ  ﮊ              ﮋ  ﮌ  ﮍﮎ  ﮏ  ﮐ  ﮑ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العنكبوت (48).</w:t>
      </w: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جاء</w:t>
      </w:r>
      <w:proofErr w:type="gramEnd"/>
      <w:r w:rsidRPr="006108D6">
        <w:rPr>
          <w:rFonts w:asciiTheme="majorBidi" w:hAnsiTheme="majorBidi" w:cs="Arabic Transparent"/>
          <w:sz w:val="28"/>
          <w:szCs w:val="28"/>
          <w:rtl/>
          <w:lang w:bidi="ar-JO"/>
        </w:rPr>
        <w:t xml:space="preserve"> اللفظ في سياق مجادلة أهل الكتاب بالتي هي أحسن, ومن الإحسان تقديم البرهان الدال على صدق النبي-صلى الله عليه وسلم- بما يقول, والرد على المشككين بمصدره.</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أولا: </w:t>
      </w:r>
      <w:proofErr w:type="gramStart"/>
      <w:r w:rsidRPr="00BB076F">
        <w:rPr>
          <w:rFonts w:asciiTheme="majorBidi" w:hAnsiTheme="majorBidi" w:cs="Arabic Transparent"/>
          <w:b/>
          <w:bCs/>
          <w:sz w:val="32"/>
          <w:szCs w:val="32"/>
          <w:rtl/>
          <w:lang w:bidi="ar-JO"/>
        </w:rPr>
        <w:t>دلالة</w:t>
      </w:r>
      <w:proofErr w:type="gramEnd"/>
      <w:r w:rsidRPr="00BB076F">
        <w:rPr>
          <w:rFonts w:asciiTheme="majorBidi" w:hAnsiTheme="majorBidi" w:cs="Arabic Transparent"/>
          <w:b/>
          <w:bCs/>
          <w:sz w:val="32"/>
          <w:szCs w:val="32"/>
          <w:rtl/>
          <w:lang w:bidi="ar-JO"/>
        </w:rPr>
        <w:t xml:space="preserve"> مادة "</w:t>
      </w:r>
      <w:r w:rsidR="00EE3C16" w:rsidRPr="00BB076F">
        <w:rPr>
          <w:rFonts w:asciiTheme="majorBidi" w:hAnsiTheme="majorBidi" w:cs="Arabic Transparent"/>
          <w:b/>
          <w:bCs/>
          <w:sz w:val="32"/>
          <w:szCs w:val="32"/>
          <w:rtl/>
          <w:lang w:bidi="ar-JO"/>
        </w:rPr>
        <w:t>خطٌ</w:t>
      </w:r>
      <w:r w:rsidRPr="00BB076F">
        <w:rPr>
          <w:rFonts w:asciiTheme="majorBidi" w:hAnsiTheme="majorBidi" w:cs="Arabic Transparent"/>
          <w:b/>
          <w:bCs/>
          <w:sz w:val="32"/>
          <w:szCs w:val="32"/>
          <w:rtl/>
          <w:lang w:bidi="ar-JO"/>
        </w:rPr>
        <w:t>" في اللغة.</w:t>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أصل مادة "خط" وهو في اللغة الأثر الممتد, يقول الفراهيدي-(ت175ه)-: الخُطَّة من الخَطِّ  كالنُّقْطة من النَّقْط, والخَطُوط: من بَقَر الوَحْش الّذي يَخُطُّ الأرض بأظلافه وكلُّ دابّةٍ تَخُطُّ الأرضَ بأظْافِرها فكذاك,</w:t>
      </w:r>
      <w:r w:rsidRPr="006108D6">
        <w:rPr>
          <w:rFonts w:asciiTheme="majorBidi" w:hAnsiTheme="majorBidi" w:cs="Arabic Transparent"/>
          <w:sz w:val="28"/>
          <w:szCs w:val="28"/>
          <w:lang w:bidi="ar-JO"/>
        </w:rPr>
        <w:t xml:space="preserve"> </w:t>
      </w:r>
      <w:r w:rsidRPr="006108D6">
        <w:rPr>
          <w:rFonts w:asciiTheme="majorBidi" w:hAnsiTheme="majorBidi" w:cs="Arabic Transparent"/>
          <w:sz w:val="28"/>
          <w:szCs w:val="28"/>
          <w:rtl/>
          <w:lang w:bidi="ar-JO"/>
        </w:rPr>
        <w:t>والخَطُّ: ضربٌ من البَضْع تقول: خَطّ بها أي: نكحها ويقال: خطّ بها قْساحاً, الخَطُّ</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الكتابة ونحوها مما يُخَطُّ, والخِطَّة: أرضٌ يختطُّها الرّجلُ إذا لم تكنْ لأحَدٍ قَبْلَهُ</w:t>
      </w:r>
      <w:r w:rsidRPr="006108D6">
        <w:rPr>
          <w:rStyle w:val="FootnoteReference"/>
          <w:rFonts w:asciiTheme="majorBidi" w:hAnsiTheme="majorBidi" w:cs="Arabic Transparent"/>
          <w:sz w:val="28"/>
          <w:szCs w:val="28"/>
          <w:rtl/>
          <w:lang w:bidi="ar-JO"/>
        </w:rPr>
        <w:footnoteReference w:id="1067"/>
      </w:r>
      <w:r w:rsidRPr="006108D6">
        <w:rPr>
          <w:rFonts w:asciiTheme="majorBidi" w:hAnsiTheme="majorBidi" w:cs="Arabic Transparent"/>
          <w:sz w:val="28"/>
          <w:szCs w:val="28"/>
          <w:rtl/>
          <w:lang w:bidi="ar-JO"/>
        </w:rPr>
        <w:t xml:space="preserve">." </w:t>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ابن فارس-(ت395ه)-:" الخاء والطاء أصلٌ واحد؛ وهو أثَرٌ يمتدُّ امتداداً, فمن ذلك الخطُّ الذي يخطُّه الكاتب, ومنه الخطّ الذي يخطُّه الزَّاجر.</w:t>
      </w:r>
      <w:r w:rsidRPr="006108D6">
        <w:rPr>
          <w:rStyle w:val="FootnoteReference"/>
          <w:rFonts w:asciiTheme="majorBidi" w:hAnsiTheme="majorBidi" w:cs="Arabic Transparent"/>
          <w:sz w:val="28"/>
          <w:szCs w:val="28"/>
          <w:rtl/>
          <w:lang w:bidi="ar-JO"/>
        </w:rPr>
        <w:footnoteReference w:id="1068"/>
      </w:r>
      <w:r w:rsidRPr="006108D6">
        <w:rPr>
          <w:rFonts w:asciiTheme="majorBidi" w:hAnsiTheme="majorBidi" w:cs="Arabic Transparent"/>
          <w:sz w:val="28"/>
          <w:szCs w:val="28"/>
          <w:rtl/>
          <w:lang w:bidi="ar-JO"/>
        </w:rPr>
        <w:t>", قال الأصفهاني-(ت502ه)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الخط كالمد، ويقال لما له طول، والخطوط أضرب فيما يذكره أهل الهندسة من مسطوح، ومستدير، ومقوس، وممال..</w:t>
      </w:r>
      <w:r w:rsidRPr="006108D6">
        <w:rPr>
          <w:rStyle w:val="FootnoteReference"/>
          <w:rFonts w:asciiTheme="majorBidi" w:hAnsiTheme="majorBidi" w:cs="Arabic Transparent"/>
          <w:sz w:val="28"/>
          <w:szCs w:val="28"/>
          <w:rtl/>
          <w:lang w:bidi="ar-JO"/>
        </w:rPr>
        <w:footnoteReference w:id="1069"/>
      </w:r>
      <w:r w:rsidRPr="006108D6">
        <w:rPr>
          <w:rFonts w:asciiTheme="majorBidi" w:hAnsiTheme="majorBidi" w:cs="Arabic Transparent"/>
          <w:sz w:val="28"/>
          <w:szCs w:val="28"/>
          <w:rtl/>
          <w:lang w:bidi="ar-JO"/>
        </w:rPr>
        <w:t>"</w:t>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مادة اللفظ تدل الأثر الممتد بين نقطتين, واستخدم الخط لدلالة على الكتابة, وذلك أنّ الكتابة ما هي إلا الت</w:t>
      </w:r>
      <w:proofErr w:type="gramStart"/>
      <w:r w:rsidRPr="006108D6">
        <w:rPr>
          <w:rFonts w:asciiTheme="majorBidi" w:hAnsiTheme="majorBidi" w:cs="Arabic Transparent"/>
          <w:sz w:val="28"/>
          <w:szCs w:val="28"/>
          <w:rtl/>
          <w:lang w:bidi="ar-JO"/>
        </w:rPr>
        <w:t>قاء نقاط  متق</w:t>
      </w:r>
      <w:proofErr w:type="gramEnd"/>
      <w:r w:rsidRPr="006108D6">
        <w:rPr>
          <w:rFonts w:asciiTheme="majorBidi" w:hAnsiTheme="majorBidi" w:cs="Arabic Transparent"/>
          <w:sz w:val="28"/>
          <w:szCs w:val="28"/>
          <w:rtl/>
          <w:lang w:bidi="ar-JO"/>
        </w:rPr>
        <w:t xml:space="preserve">اربة لتشكل حرفا فكلمة. </w:t>
      </w:r>
    </w:p>
    <w:p w:rsidR="004D24FE" w:rsidRDefault="004D24FE">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lastRenderedPageBreak/>
        <w:t>ثانيا</w:t>
      </w:r>
      <w:r w:rsidR="001554DB" w:rsidRPr="00BB076F">
        <w:rPr>
          <w:rFonts w:asciiTheme="majorBidi" w:hAnsiTheme="majorBidi" w:cs="Arabic Transparent"/>
          <w:b/>
          <w:bCs/>
          <w:sz w:val="32"/>
          <w:szCs w:val="32"/>
          <w:rtl/>
          <w:lang w:bidi="ar-JO"/>
        </w:rPr>
        <w:t xml:space="preserve">: </w:t>
      </w:r>
      <w:r w:rsidR="00EE3C16" w:rsidRPr="00BB076F">
        <w:rPr>
          <w:rFonts w:asciiTheme="majorBidi" w:hAnsiTheme="majorBidi" w:cs="Arabic Transparent"/>
          <w:b/>
          <w:bCs/>
          <w:sz w:val="32"/>
          <w:szCs w:val="32"/>
          <w:rtl/>
          <w:lang w:bidi="ar-JO"/>
        </w:rPr>
        <w:t>دلالة الصيغة "تخطه" في السياق</w:t>
      </w:r>
      <w:r w:rsidRPr="00BB076F">
        <w:rPr>
          <w:rFonts w:asciiTheme="majorBidi" w:hAnsiTheme="majorBidi" w:cs="Arabic Transparent"/>
          <w:b/>
          <w:bCs/>
          <w:sz w:val="32"/>
          <w:szCs w:val="32"/>
          <w:rtl/>
          <w:lang w:bidi="ar-JO"/>
        </w:rPr>
        <w:t xml:space="preserve">.  </w:t>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في صيغة المضارع المنفي, المعطوف على "ما كنت تتلوا", والمقصود هو نفي وسيلتي التعلم (القراءة والكتابة)عن النبي-صلى الله عليه وسلم-  القراءة والكتابة, لتحقيق أقصى درجات النفي, فبدأ بالقراءة وهي أولى بالنفي إذ يستحيل بمن لا يعرف القراءة أن يكتب, ولكنه زاد التأكيد بنفي الكتابة أيضا</w:t>
      </w:r>
      <w:r w:rsidRPr="006108D6">
        <w:rPr>
          <w:rStyle w:val="FootnoteReference"/>
          <w:rFonts w:asciiTheme="majorBidi" w:hAnsiTheme="majorBidi" w:cs="Arabic Transparent"/>
          <w:sz w:val="28"/>
          <w:szCs w:val="28"/>
          <w:rtl/>
          <w:lang w:bidi="ar-JO"/>
        </w:rPr>
        <w:footnoteReference w:id="1070"/>
      </w:r>
      <w:r w:rsidRPr="006108D6">
        <w:rPr>
          <w:rFonts w:asciiTheme="majorBidi" w:hAnsiTheme="majorBidi" w:cs="Arabic Transparent"/>
          <w:sz w:val="28"/>
          <w:szCs w:val="28"/>
          <w:rtl/>
          <w:lang w:bidi="ar-JO"/>
        </w:rPr>
        <w:t xml:space="preserve">. </w:t>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وبعد نفيهما قُدر ش</w:t>
      </w:r>
      <w:r w:rsidR="00EE3C16" w:rsidRPr="006108D6">
        <w:rPr>
          <w:rFonts w:asciiTheme="majorBidi" w:hAnsiTheme="majorBidi" w:cs="Arabic Transparent"/>
          <w:sz w:val="28"/>
          <w:szCs w:val="28"/>
          <w:rtl/>
          <w:lang w:bidi="ar-JO"/>
        </w:rPr>
        <w:t>رط محذوف, وهو "لو كنت تتلو</w:t>
      </w:r>
      <w:r w:rsidRPr="006108D6">
        <w:rPr>
          <w:rFonts w:asciiTheme="majorBidi" w:hAnsiTheme="majorBidi" w:cs="Arabic Transparent"/>
          <w:sz w:val="28"/>
          <w:szCs w:val="28"/>
          <w:rtl/>
          <w:lang w:bidi="ar-JO"/>
        </w:rPr>
        <w:t xml:space="preserve"> كتابا أوتخط بيمينك مكتوبا" جوابه " إذا لارتاب المبطلون" </w:t>
      </w:r>
      <w:r w:rsidRPr="006108D6">
        <w:rPr>
          <w:rStyle w:val="FootnoteReference"/>
          <w:rFonts w:asciiTheme="majorBidi" w:hAnsiTheme="majorBidi" w:cs="Arabic Transparent"/>
          <w:sz w:val="28"/>
          <w:szCs w:val="28"/>
          <w:rtl/>
          <w:lang w:bidi="ar-JO"/>
        </w:rPr>
        <w:footnoteReference w:id="1071"/>
      </w:r>
      <w:r w:rsidRPr="006108D6">
        <w:rPr>
          <w:rFonts w:asciiTheme="majorBidi" w:hAnsiTheme="majorBidi" w:cs="Arabic Transparent"/>
          <w:sz w:val="28"/>
          <w:szCs w:val="28"/>
          <w:rtl/>
          <w:lang w:bidi="ar-JO"/>
        </w:rPr>
        <w:t>, والتعبير بالخط أبلغ من لفظ الكتابة لأنّ فيها نفي استخدام النبي-صلى الله عليه وسلم- للقلم بأي أشكال الخط, فلا يكتب كلمات أو يخط خطوطا وأشكالا, ونفت عنه شبهة عظيمة وهي "أنه لا يحسن التعلم",  فنفي الخط أثبت أنّ النبي-صلى الله عليه وسلم-  لم يتعلم الخط والكتابة  قط, بدلالة عدم خطه أي شيء من قبل, وأكد هذا المعنى ما سبقه من نفي التلاوة "القراءة " لجنس الكتاب, فلم يسبق له تلاوة أي كتاب من قبله, فنفى عنه شبهة التعلم من اليهود أيضا, وإضافة "بيمينك" للخط فيها تأكيد على نفي فعل الكتابة عنه, كقولنا "نظرت بعيني" والمعروف أن العين هي وسيلة البصر الوحيدة, ولكن لتأكيد الرؤية</w:t>
      </w:r>
      <w:r w:rsidRPr="006108D6">
        <w:rPr>
          <w:rStyle w:val="FootnoteReference"/>
          <w:rFonts w:asciiTheme="majorBidi" w:hAnsiTheme="majorBidi" w:cs="Arabic Transparent"/>
          <w:sz w:val="28"/>
          <w:szCs w:val="28"/>
          <w:rtl/>
          <w:lang w:bidi="ar-JO"/>
        </w:rPr>
        <w:footnoteReference w:id="1072"/>
      </w:r>
      <w:r w:rsidRPr="006108D6">
        <w:rPr>
          <w:rFonts w:asciiTheme="majorBidi" w:hAnsiTheme="majorBidi" w:cs="Arabic Transparent"/>
          <w:sz w:val="28"/>
          <w:szCs w:val="28"/>
          <w:rtl/>
          <w:lang w:bidi="ar-JO"/>
        </w:rPr>
        <w:t>.</w:t>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الآية دليل أنّ المشركين ليس عندهم ارتياب أنّ القرآن من عند النبي –صلى الله عليه وسلم-, لعلمهم أنّه كان بينهم قبل نزول القرآن لا يعلم جنس الًقراءة والكتابة, وفيها لطيفة أنه حتى لو كان يقرأ ويكتب فإنه سيحصل عندهم "ريب" وليس اعتقادا أو يقينًا بمصدرية القرآن, وذلك لعجز الخلق مجتمعين على الإتيان بمثله</w:t>
      </w:r>
      <w:r w:rsidRPr="006108D6">
        <w:rPr>
          <w:rStyle w:val="FootnoteReference"/>
          <w:rFonts w:asciiTheme="majorBidi" w:hAnsiTheme="majorBidi" w:cs="Arabic Transparent"/>
          <w:sz w:val="28"/>
          <w:szCs w:val="28"/>
          <w:rtl/>
          <w:lang w:bidi="ar-JO"/>
        </w:rPr>
        <w:footnoteReference w:id="1073"/>
      </w:r>
      <w:r w:rsidRPr="006108D6">
        <w:rPr>
          <w:rFonts w:asciiTheme="majorBidi" w:hAnsiTheme="majorBidi" w:cs="Arabic Transparent"/>
          <w:sz w:val="28"/>
          <w:szCs w:val="28"/>
          <w:rtl/>
          <w:lang w:bidi="ar-JO"/>
        </w:rPr>
        <w:t>.</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ثالثا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علاقة الانفرادة " تخطه" بالوحدة الموضوعية للسورة</w:t>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في السورة, بمعنى الوصل بين النقطتين "خط", في مخاطبة النبي-صلى الله عليه وسلم- والمقصود حقيقةً بالخطاب هم المبطلون لرسالته, فالانفرادة  في السورة تتعلق بتأكيد مصدرية القرآن, وصدق النبي-صلى الله عليه وسلم, وتؤكد أنّ حاله مع القرآن كان حال المتلقي, ولم يكن له فيه من عمل بعد ذلك إلا الوعي والحفظ, فكان القرآن صريحا أن لا صنعة لمحمد –صلى الله عليه وسلم- فيه, ولا لأحد من خلقه, إنما هو من عند الله لفظا ومعنى</w:t>
      </w:r>
      <w:r w:rsidRPr="006108D6">
        <w:rPr>
          <w:rStyle w:val="FootnoteReference"/>
          <w:rFonts w:asciiTheme="majorBidi" w:hAnsiTheme="majorBidi" w:cs="Arabic Transparent"/>
          <w:sz w:val="28"/>
          <w:szCs w:val="28"/>
          <w:rtl/>
          <w:lang w:bidi="ar-JO"/>
        </w:rPr>
        <w:footnoteReference w:id="1074"/>
      </w:r>
      <w:r w:rsidRPr="006108D6">
        <w:rPr>
          <w:rFonts w:asciiTheme="majorBidi" w:hAnsiTheme="majorBidi" w:cs="Arabic Transparent"/>
          <w:sz w:val="28"/>
          <w:szCs w:val="28"/>
          <w:rtl/>
          <w:lang w:bidi="ar-JO"/>
        </w:rPr>
        <w:t>.</w:t>
      </w:r>
    </w:p>
    <w:p w:rsidR="0035168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 xml:space="preserve">ويظهر سر تميز السورة بهذه الانفرادة في بيان أنّ الإيمان الذي يكون فيه النجاة من الفتن هو إيمان الاتباع لا الابتداع, وأنّ المنهجية التي  يتحصل معها التمكين في الفتن هي المنهجية القائمة على إعلاء كلمة الله في النفس والكون, فيكون الثبات في الفتن بتتبع ما خطَّه النبي-صلى الله عليه وسلم – لأمته, فإن كان لم يخط الخطوط في الألواح, فإنه خطّ منهجية حياة كاملة  تضمنت الثبات في الدنيا وما يعصف بها من محن وفتن. </w:t>
      </w:r>
    </w:p>
    <w:p w:rsidR="00EE3C16" w:rsidRPr="006108D6" w:rsidRDefault="00351686" w:rsidP="001554DB">
      <w:pPr>
        <w:pStyle w:val="detailfont"/>
        <w:tabs>
          <w:tab w:val="left" w:pos="281"/>
          <w:tab w:val="left" w:pos="943"/>
        </w:tabs>
        <w:bidi/>
        <w:spacing w:before="0" w:beforeAutospacing="0" w:after="0" w:afterAutospacing="0" w:line="360" w:lineRule="auto"/>
        <w:ind w:firstLine="567"/>
        <w:jc w:val="both"/>
        <w:outlineLvl w:val="5"/>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فكانت النجاة الحقيقية في اتباع ما يتلوه عن ربه  وفي تتبع خطاه -صلى الله عليه وسلم-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1075"/>
      </w:r>
      <w:r w:rsidRPr="006108D6">
        <w:rPr>
          <w:rFonts w:asciiTheme="majorBidi" w:hAnsiTheme="majorBidi" w:cs="Arabic Transparent"/>
          <w:sz w:val="28"/>
          <w:szCs w:val="28"/>
          <w:rtl/>
          <w:lang w:bidi="ar-JO"/>
        </w:rPr>
        <w:t>" ونفت عنه الآية أيضا الخط الذي اشتهر به العرب قديما أيضا وهو خط الرمال, وهو من صنيع الكهان</w:t>
      </w:r>
      <w:r w:rsidR="00C505F8" w:rsidRPr="006108D6">
        <w:rPr>
          <w:rFonts w:asciiTheme="majorBidi" w:hAnsiTheme="majorBidi" w:cs="Arabic Transparent"/>
          <w:sz w:val="28"/>
          <w:szCs w:val="28"/>
          <w:rtl/>
          <w:lang w:bidi="ar-JO"/>
        </w:rPr>
        <w:t>, حيث  اشتهر قديما عند العرب, وفي الأثر الذي أخرجه مسلم في صحيحه, باب تحريم الكهانة"عَنْ مُعَاوِيَةَ بْنِ الْحَكَمِ السُّلَمِىِّ  أنه قال للنبي -صلى الله عليه وسلم-:"</w:t>
      </w:r>
      <w:r w:rsidR="00CB4912" w:rsidRPr="006108D6">
        <w:rPr>
          <w:rFonts w:asciiTheme="majorBidi" w:hAnsiTheme="majorBidi" w:cs="Arabic Transparent"/>
          <w:sz w:val="28"/>
          <w:szCs w:val="28"/>
          <w:rtl/>
          <w:lang w:bidi="ar-JO"/>
        </w:rPr>
        <w:t>.</w:t>
      </w:r>
      <w:r w:rsidR="00C505F8" w:rsidRPr="006108D6">
        <w:rPr>
          <w:rFonts w:asciiTheme="majorBidi" w:hAnsiTheme="majorBidi" w:cs="Arabic Transparent"/>
          <w:sz w:val="28"/>
          <w:szCs w:val="28"/>
          <w:rtl/>
          <w:lang w:bidi="ar-JO"/>
        </w:rPr>
        <w:t>.. وَمِنَّا رِجَالٌ يَخُطُّونَ, قَالَ</w:t>
      </w:r>
      <w:r w:rsidR="00CB4912" w:rsidRPr="006108D6">
        <w:rPr>
          <w:rFonts w:asciiTheme="majorBidi" w:hAnsiTheme="majorBidi" w:cs="Arabic Transparent"/>
          <w:sz w:val="28"/>
          <w:szCs w:val="28"/>
          <w:rtl/>
          <w:lang w:bidi="ar-JO"/>
        </w:rPr>
        <w:t>:</w:t>
      </w:r>
      <w:r w:rsidR="00C505F8" w:rsidRPr="006108D6">
        <w:rPr>
          <w:rFonts w:asciiTheme="majorBidi" w:hAnsiTheme="majorBidi" w:cs="Arabic Transparent"/>
          <w:sz w:val="28"/>
          <w:szCs w:val="28"/>
          <w:rtl/>
          <w:lang w:bidi="ar-JO"/>
        </w:rPr>
        <w:t xml:space="preserve"> كَانَ نَبِىٌّ مِنَ الأَنْبِيَاءِ يَخُطُّ فَمَنْ وَافَقَ خَطُّهُ فَذَا"وصورة ذلك  عند العرب هو أن  يأتي الشخص يطلب معرفة الخير في شيء, يجعل له  الحازي-الذي يخط-  يرسم سريعا خطوطا كثيرة متلاصقة, ثم يمحوها سريعا خطين خطين, فإن بقي خطان فيفرح, وأن بقي خط خاب ", وقد اختلفوا الشراح في معناها في حق نبيٍ من الأنبياء, فقيل هي خاصية لذاك النبي بوحي لا تحل لغيره, وإلا كانت ضرب من الكهانة, وقال بعضهم:هو علم يقوم على الفراسة والحساب استخدمه بعضهم لغير ما أريد.</w:t>
      </w:r>
      <w:r w:rsidR="00C505F8" w:rsidRPr="006108D6">
        <w:rPr>
          <w:rStyle w:val="FootnoteReference"/>
          <w:rFonts w:asciiTheme="majorBidi" w:hAnsiTheme="majorBidi" w:cs="Arabic Transparent"/>
          <w:sz w:val="28"/>
          <w:szCs w:val="28"/>
          <w:rtl/>
          <w:lang w:bidi="ar-JO"/>
        </w:rPr>
        <w:footnoteReference w:id="1076"/>
      </w:r>
    </w:p>
    <w:p w:rsidR="0028019A" w:rsidRDefault="0028019A" w:rsidP="001554DB">
      <w:pPr>
        <w:tabs>
          <w:tab w:val="left" w:pos="943"/>
        </w:tabs>
        <w:bidi w:val="0"/>
        <w:rPr>
          <w:rFonts w:asciiTheme="majorBidi" w:hAnsiTheme="majorBidi" w:cs="Arabic Transparent"/>
          <w:b/>
          <w:bCs/>
          <w:sz w:val="28"/>
          <w:szCs w:val="28"/>
          <w:rtl/>
          <w:lang w:bidi="ar-JO"/>
        </w:rPr>
      </w:pPr>
      <w:r>
        <w:rPr>
          <w:rFonts w:asciiTheme="majorBidi" w:hAnsiTheme="majorBidi" w:cs="Arabic Transparent"/>
          <w:b/>
          <w:bCs/>
          <w:sz w:val="28"/>
          <w:szCs w:val="28"/>
          <w:rtl/>
          <w:lang w:bidi="ar-JO"/>
        </w:rPr>
        <w:br w:type="page"/>
      </w:r>
    </w:p>
    <w:p w:rsidR="0028019A" w:rsidRP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proofErr w:type="gramStart"/>
      <w:r w:rsidRPr="0028019A">
        <w:rPr>
          <w:rFonts w:asciiTheme="majorBidi" w:hAnsiTheme="majorBidi" w:cs="Arabic Transparent"/>
          <w:b/>
          <w:bCs/>
          <w:sz w:val="36"/>
          <w:szCs w:val="36"/>
          <w:rtl/>
          <w:lang w:bidi="ar-JO"/>
        </w:rPr>
        <w:lastRenderedPageBreak/>
        <w:t>المبحث</w:t>
      </w:r>
      <w:proofErr w:type="gramEnd"/>
      <w:r w:rsidRPr="0028019A">
        <w:rPr>
          <w:rFonts w:asciiTheme="majorBidi" w:hAnsiTheme="majorBidi" w:cs="Arabic Transparent"/>
          <w:b/>
          <w:bCs/>
          <w:sz w:val="36"/>
          <w:szCs w:val="36"/>
          <w:rtl/>
          <w:lang w:bidi="ar-JO"/>
        </w:rPr>
        <w:t xml:space="preserve"> </w:t>
      </w:r>
      <w:r w:rsidR="00C505F8" w:rsidRPr="0028019A">
        <w:rPr>
          <w:rFonts w:asciiTheme="majorBidi" w:hAnsiTheme="majorBidi" w:cs="Arabic Transparent"/>
          <w:b/>
          <w:bCs/>
          <w:sz w:val="36"/>
          <w:szCs w:val="36"/>
          <w:rtl/>
          <w:lang w:bidi="ar-JO"/>
        </w:rPr>
        <w:t>الثاني</w:t>
      </w:r>
    </w:p>
    <w:p w:rsid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الانفرادات اللفظية في سورة الروم, وع</w:t>
      </w:r>
      <w:r w:rsidR="0028019A" w:rsidRPr="0028019A">
        <w:rPr>
          <w:rFonts w:asciiTheme="majorBidi" w:hAnsiTheme="majorBidi" w:cs="Arabic Transparent"/>
          <w:b/>
          <w:bCs/>
          <w:sz w:val="36"/>
          <w:szCs w:val="36"/>
          <w:rtl/>
          <w:lang w:bidi="ar-JO"/>
        </w:rPr>
        <w:t xml:space="preserve">لاقتها </w:t>
      </w:r>
    </w:p>
    <w:p w:rsidR="00351686" w:rsidRPr="0028019A" w:rsidRDefault="0028019A"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بالوحدة الموضوعية للسورة</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توطئة</w:t>
      </w:r>
      <w:proofErr w:type="gramEnd"/>
      <w:r w:rsidR="00CB4912" w:rsidRPr="0028019A">
        <w:rPr>
          <w:rFonts w:asciiTheme="majorBidi" w:hAnsiTheme="majorBidi" w:cs="Arabic Transparent"/>
          <w:b/>
          <w:bCs/>
          <w:sz w:val="32"/>
          <w:szCs w:val="32"/>
          <w:rtl/>
          <w:lang w:bidi="ar-JO"/>
        </w:rPr>
        <w:t>:</w:t>
      </w:r>
      <w:r w:rsidR="0028019A" w:rsidRPr="0028019A">
        <w:rPr>
          <w:rFonts w:asciiTheme="majorBidi" w:hAnsiTheme="majorBidi" w:cs="Arabic Transparent" w:hint="cs"/>
          <w:b/>
          <w:bCs/>
          <w:sz w:val="32"/>
          <w:szCs w:val="32"/>
          <w:rtl/>
          <w:lang w:bidi="ar-JO"/>
        </w:rPr>
        <w:t xml:space="preserve"> </w:t>
      </w:r>
      <w:r w:rsidRPr="0028019A">
        <w:rPr>
          <w:rFonts w:asciiTheme="majorBidi" w:hAnsiTheme="majorBidi" w:cs="Arabic Transparent"/>
          <w:b/>
          <w:bCs/>
          <w:sz w:val="32"/>
          <w:szCs w:val="32"/>
          <w:rtl/>
          <w:lang w:bidi="ar-JO"/>
        </w:rPr>
        <w:t>تقديم السورة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سورة الروم من السورة المكية</w:t>
      </w:r>
      <w:r w:rsidRPr="006108D6">
        <w:rPr>
          <w:rStyle w:val="FootnoteReference"/>
          <w:rFonts w:asciiTheme="majorBidi" w:hAnsiTheme="majorBidi" w:cs="Arabic Transparent"/>
          <w:sz w:val="28"/>
          <w:szCs w:val="28"/>
          <w:rtl/>
          <w:lang w:bidi="ar-JO"/>
        </w:rPr>
        <w:footnoteReference w:id="1077"/>
      </w:r>
      <w:r w:rsidRPr="006108D6">
        <w:rPr>
          <w:rFonts w:asciiTheme="majorBidi" w:hAnsiTheme="majorBidi" w:cs="Arabic Transparent"/>
          <w:sz w:val="28"/>
          <w:szCs w:val="28"/>
          <w:rtl/>
          <w:lang w:bidi="ar-JO"/>
        </w:rPr>
        <w:t xml:space="preserve">, </w:t>
      </w:r>
      <w:r w:rsidR="00E0313A" w:rsidRPr="006108D6">
        <w:rPr>
          <w:rFonts w:asciiTheme="majorBidi" w:hAnsiTheme="majorBidi" w:cs="Arabic Transparent"/>
          <w:sz w:val="28"/>
          <w:szCs w:val="28"/>
          <w:rtl/>
          <w:lang w:bidi="ar-JO"/>
        </w:rPr>
        <w:t xml:space="preserve">وعدد آياتها </w:t>
      </w:r>
      <w:r w:rsidRPr="006108D6">
        <w:rPr>
          <w:rFonts w:asciiTheme="majorBidi" w:hAnsiTheme="majorBidi" w:cs="Arabic Transparent"/>
          <w:sz w:val="28"/>
          <w:szCs w:val="28"/>
          <w:rtl/>
          <w:lang w:bidi="ar-JO"/>
        </w:rPr>
        <w:t>عد</w:t>
      </w:r>
      <w:r w:rsidR="00E0313A" w:rsidRPr="006108D6">
        <w:rPr>
          <w:rFonts w:asciiTheme="majorBidi" w:hAnsiTheme="majorBidi" w:cs="Arabic Transparent"/>
          <w:sz w:val="28"/>
          <w:szCs w:val="28"/>
          <w:rtl/>
          <w:lang w:bidi="ar-JO"/>
        </w:rPr>
        <w:t xml:space="preserve"> أهل المدينة وأهل مكة تسع وخمسون, وفي عدد أهل الشام والبصرة والكوفة </w:t>
      </w:r>
      <w:r w:rsidRPr="006108D6">
        <w:rPr>
          <w:rFonts w:asciiTheme="majorBidi" w:hAnsiTheme="majorBidi" w:cs="Arabic Transparent"/>
          <w:sz w:val="28"/>
          <w:szCs w:val="28"/>
          <w:rtl/>
          <w:lang w:bidi="ar-JO"/>
        </w:rPr>
        <w:t>ستون</w:t>
      </w:r>
      <w:r w:rsidRPr="006108D6">
        <w:rPr>
          <w:rStyle w:val="FootnoteReference"/>
          <w:rFonts w:asciiTheme="majorBidi" w:hAnsiTheme="majorBidi" w:cs="Arabic Transparent"/>
          <w:sz w:val="28"/>
          <w:szCs w:val="28"/>
          <w:rtl/>
          <w:lang w:bidi="ar-JO"/>
        </w:rPr>
        <w:footnoteReference w:id="1078"/>
      </w:r>
      <w:r w:rsidRPr="006108D6">
        <w:rPr>
          <w:rFonts w:asciiTheme="majorBidi" w:hAnsiTheme="majorBidi" w:cs="Arabic Transparent"/>
          <w:sz w:val="28"/>
          <w:szCs w:val="28"/>
          <w:rtl/>
          <w:lang w:bidi="ar-JO"/>
        </w:rPr>
        <w:t>, تقع في الجزء الحادي والعشرين من المصحف الشريف, وجاءت في كتب أسباب النزول رواية ارتبطت بنزول السورة, وفيها "عن نيار بن مكرم الأسلمي قال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لما نزلت</w:t>
      </w:r>
      <w:r w:rsidRPr="006108D6">
        <w:rPr>
          <w:rFonts w:asciiTheme="majorBidi" w:hAnsiTheme="majorBidi" w:cs="Arabic Transparent"/>
          <w:b/>
          <w:bCs/>
          <w:sz w:val="28"/>
          <w:szCs w:val="28"/>
          <w:rtl/>
        </w:rPr>
        <w:t xml:space="preserve"> { الم * غلبت الروم</w:t>
      </w:r>
      <w:r w:rsidR="00CB4912" w:rsidRPr="006108D6">
        <w:rPr>
          <w:rFonts w:asciiTheme="majorBidi" w:hAnsiTheme="majorBidi" w:cs="Arabic Transparent"/>
          <w:b/>
          <w:bCs/>
          <w:sz w:val="28"/>
          <w:szCs w:val="28"/>
          <w:rtl/>
        </w:rPr>
        <w:t>.</w:t>
      </w:r>
      <w:r w:rsidRPr="006108D6">
        <w:rPr>
          <w:rFonts w:asciiTheme="majorBidi" w:hAnsiTheme="majorBidi" w:cs="Arabic Transparent"/>
          <w:b/>
          <w:bCs/>
          <w:sz w:val="28"/>
          <w:szCs w:val="28"/>
          <w:rtl/>
        </w:rPr>
        <w:t>..)</w:t>
      </w:r>
      <w:r w:rsidRPr="006108D6">
        <w:rPr>
          <w:rFonts w:asciiTheme="majorBidi" w:hAnsiTheme="majorBidi" w:cs="Arabic Transparent"/>
          <w:sz w:val="28"/>
          <w:szCs w:val="28"/>
          <w:rtl/>
          <w:lang w:bidi="ar-JO"/>
        </w:rPr>
        <w:t xml:space="preserve"> كان الفرس يوم نزلت هذه الآية قاهرين للروم, وكان المسلمون يحبون ظهور الروم عليهم لأنهم وإياهم أهل كتاب, بينما كانت قريش تحب ظهور فارس؛ لأنهم وإياهم ليسوا بأهل كتاب ولا إيمان ببعث, فلما أنزل الله تعالى هذه الآية خرج أبو بكر الصديق رضي الله عنه يصيح في نواحي مكة </w:t>
      </w:r>
      <w:r w:rsidRPr="006108D6">
        <w:rPr>
          <w:rFonts w:asciiTheme="majorBidi" w:hAnsiTheme="majorBidi" w:cs="Arabic Transparent"/>
          <w:b/>
          <w:bCs/>
          <w:sz w:val="28"/>
          <w:szCs w:val="28"/>
          <w:rtl/>
        </w:rPr>
        <w:t>{ الم * غلبت الروم * في أدنى الأرض وهم من بعد غلبهم سيغلبون * في بضع سنين }</w:t>
      </w:r>
      <w:r w:rsidRPr="006108D6">
        <w:rPr>
          <w:rFonts w:asciiTheme="majorBidi" w:hAnsiTheme="majorBidi" w:cs="Arabic Transparent"/>
          <w:sz w:val="28"/>
          <w:szCs w:val="28"/>
          <w:rtl/>
          <w:lang w:bidi="ar-JO"/>
        </w:rPr>
        <w:t xml:space="preserve"> قال ناس من قريش لأبي بكر: فذلك بينا وبينكم زعم صاحبكم أن</w:t>
      </w:r>
      <w:r w:rsidR="00C505F8"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الروم ستغلب فارسا في بضع سنين, أفلا نراهنك على ذلك</w:t>
      </w:r>
      <w:r w:rsidR="001554DB">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قال: بلى.- </w:t>
      </w:r>
      <w:proofErr w:type="gramStart"/>
      <w:r w:rsidRPr="006108D6">
        <w:rPr>
          <w:rFonts w:asciiTheme="majorBidi" w:hAnsiTheme="majorBidi" w:cs="Arabic Transparent"/>
          <w:sz w:val="28"/>
          <w:szCs w:val="28"/>
          <w:rtl/>
          <w:lang w:bidi="ar-JO"/>
        </w:rPr>
        <w:t>وذلك</w:t>
      </w:r>
      <w:proofErr w:type="gramEnd"/>
      <w:r w:rsidRPr="006108D6">
        <w:rPr>
          <w:rFonts w:asciiTheme="majorBidi" w:hAnsiTheme="majorBidi" w:cs="Arabic Transparent"/>
          <w:sz w:val="28"/>
          <w:szCs w:val="28"/>
          <w:rtl/>
          <w:lang w:bidi="ar-JO"/>
        </w:rPr>
        <w:t xml:space="preserve"> قبل تحريم الرهان- فارتهن أبو بكر والمشركون, وتواضعوا الرهان, وقالوا لأبي بكر: كم تجعل البضع ثلاث سنين إلى تسع سنين فسم بيننا وبينك وسطا تنتهي إليه؟ </w:t>
      </w:r>
      <w:proofErr w:type="gramStart"/>
      <w:r w:rsidRPr="006108D6">
        <w:rPr>
          <w:rFonts w:asciiTheme="majorBidi" w:hAnsiTheme="majorBidi" w:cs="Arabic Transparent"/>
          <w:sz w:val="28"/>
          <w:szCs w:val="28"/>
          <w:rtl/>
          <w:lang w:bidi="ar-JO"/>
        </w:rPr>
        <w:t>قال</w:t>
      </w:r>
      <w:proofErr w:type="gramEnd"/>
      <w:r w:rsidRPr="006108D6">
        <w:rPr>
          <w:rFonts w:asciiTheme="majorBidi" w:hAnsiTheme="majorBidi" w:cs="Arabic Transparent"/>
          <w:sz w:val="28"/>
          <w:szCs w:val="28"/>
          <w:rtl/>
          <w:lang w:bidi="ar-JO"/>
        </w:rPr>
        <w:t>: فسموا بينهم ست سنين, قال: فمضت الست سنين قبل أن يظهروا فأخذ المشركون رهن أبي بكر, فلما دخلت السنة السابعة ظهرت الروم على فارس, فعاب المسلمون على أبي بكر تسمية ست سنين لأن الله تعالى قال في بضع سنين</w:t>
      </w:r>
      <w:r w:rsidR="00E0313A"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079"/>
      </w:r>
      <w:r w:rsidRPr="006108D6">
        <w:rPr>
          <w:rFonts w:asciiTheme="majorBidi" w:hAnsiTheme="majorBidi" w:cs="Arabic Transparent"/>
          <w:sz w:val="28"/>
          <w:szCs w:val="28"/>
          <w:rtl/>
          <w:lang w:bidi="ar-JO"/>
        </w:rPr>
        <w:t xml:space="preserve">." </w:t>
      </w:r>
      <w:r w:rsidRPr="006108D6">
        <w:rPr>
          <w:rStyle w:val="FootnoteReference"/>
          <w:rFonts w:asciiTheme="majorBidi" w:hAnsiTheme="majorBidi" w:cs="Arabic Transparent"/>
          <w:sz w:val="28"/>
          <w:szCs w:val="28"/>
          <w:rtl/>
          <w:lang w:bidi="ar-JO"/>
        </w:rPr>
        <w:footnoteReference w:id="1080"/>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BB076F">
        <w:rPr>
          <w:rFonts w:asciiTheme="majorBidi" w:hAnsiTheme="majorBidi" w:cs="Arabic Transparent"/>
          <w:b/>
          <w:bCs/>
          <w:sz w:val="32"/>
          <w:szCs w:val="32"/>
          <w:rtl/>
          <w:lang w:bidi="ar-JO"/>
        </w:rPr>
        <w:lastRenderedPageBreak/>
        <w:t>المطلب</w:t>
      </w:r>
      <w:proofErr w:type="gramEnd"/>
      <w:r w:rsidRPr="00BB076F">
        <w:rPr>
          <w:rFonts w:asciiTheme="majorBidi" w:hAnsiTheme="majorBidi" w:cs="Arabic Transparent"/>
          <w:b/>
          <w:bCs/>
          <w:sz w:val="32"/>
          <w:szCs w:val="32"/>
          <w:rtl/>
          <w:lang w:bidi="ar-JO"/>
        </w:rPr>
        <w:t xml:space="preserve"> الأول</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الوحدة الموضوعية في سورة الروم, وعلاقتها بمقاطع السورة ومقاصدها.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تنوعت موضوعات سورة الروم, وتشاركت في  مقاصدها العامة مع  كثير من السور المكية, من دحض الشرك وإثبات البعث, والجزاء, قال عنها البقاعي-(ت885ه)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 مقصودها إثبات الأمر كله، فتأتي الوحدانية والقدرة على كل شيء، فيأتي البعث ونصر أوليائه، وخذلان أعدائه، وهذا هو المقصود بالذات</w:t>
      </w:r>
      <w:r w:rsidRPr="006108D6">
        <w:rPr>
          <w:rStyle w:val="FootnoteReference"/>
          <w:rFonts w:asciiTheme="majorBidi" w:hAnsiTheme="majorBidi" w:cs="Arabic Transparent"/>
          <w:sz w:val="28"/>
          <w:szCs w:val="28"/>
          <w:rtl/>
          <w:lang w:bidi="ar-JO"/>
        </w:rPr>
        <w:footnoteReference w:id="1081"/>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وقال</w:t>
      </w:r>
      <w:proofErr w:type="gramEnd"/>
      <w:r w:rsidRPr="006108D6">
        <w:rPr>
          <w:rFonts w:asciiTheme="majorBidi" w:hAnsiTheme="majorBidi" w:cs="Arabic Transparent"/>
          <w:sz w:val="28"/>
          <w:szCs w:val="28"/>
          <w:rtl/>
          <w:lang w:bidi="ar-JO"/>
        </w:rPr>
        <w:t xml:space="preserve"> قطب-رحمه الله -: "</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جو السورة وسياقها معاً يتعاونان في تصوير موضوعها الرئيسي, وهو الكشف عن الارتباطات الوثيقة بين أحوال الناس، وأحداث الحياة وماضي البشرية وحاضرها ومستقبلها، وسنن الكون ونواميس الوجود....وأن مرد الأمر فيها كله لله</w:t>
      </w:r>
      <w:r w:rsidR="000549D5" w:rsidRPr="006108D6">
        <w:rPr>
          <w:rFonts w:asciiTheme="majorBidi" w:hAnsiTheme="majorBidi" w:cs="Arabic Transparent"/>
          <w:sz w:val="28"/>
          <w:szCs w:val="28"/>
          <w:rtl/>
        </w:rPr>
        <w:t>: {</w:t>
      </w:r>
      <w:r w:rsidRPr="006108D6">
        <w:rPr>
          <w:rFonts w:asciiTheme="majorBidi" w:hAnsiTheme="majorBidi" w:cs="Arabic Transparent"/>
          <w:sz w:val="28"/>
          <w:szCs w:val="28"/>
          <w:rtl/>
        </w:rPr>
        <w:t>لله الأمر من قبل ومن بعد}</w:t>
      </w:r>
      <w:r w:rsidRPr="006108D6">
        <w:rPr>
          <w:rFonts w:asciiTheme="majorBidi" w:hAnsiTheme="majorBidi" w:cs="Arabic Transparent"/>
          <w:sz w:val="28"/>
          <w:szCs w:val="28"/>
          <w:rtl/>
          <w:lang w:bidi="ar-JO"/>
        </w:rPr>
        <w:t xml:space="preserve"> وهذه هي الحقيقةالأولى التي يؤكدها القرآن كله، بوصفها الحقيقة الموجهة في هذه العقيدة, الحقيقة التي تنشأ عنها جميع التصورات والمشاعر والقيم والتقديرات؛ والتي بدونها لا يستقيم تصور ولا تقدير</w:t>
      </w:r>
      <w:r w:rsidR="000549D5"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000549D5" w:rsidRPr="006108D6">
        <w:rPr>
          <w:rStyle w:val="FootnoteReference"/>
          <w:rFonts w:asciiTheme="majorBidi" w:hAnsiTheme="majorBidi" w:cs="Arabic Transparent"/>
          <w:sz w:val="28"/>
          <w:szCs w:val="28"/>
          <w:rtl/>
          <w:lang w:bidi="ar-JO"/>
        </w:rPr>
        <w:footnoteReference w:id="1082"/>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 xml:space="preserve">الوحدة الموضوعية للسورة تكمن في إظهار الرابط بين تحقق وعد النصر– نصر عقيدة التوحيد على عقيدة الشرك- واليقين التام بالبعث ولقاء الله, وفي التفكر في آيات الله؛ فترتفع تصورات النفس المؤمنة في تدبرها لترابط هذه الحلقات الثلاثة لتصل إلى اليقين بأن تطورات الأحداث وتقلب أحوال البشر قائم على ناموس دقيق فطره الله عليه, فتتحدد أهداف النصر بما يتناسب وموقف الإنسان من هذا الكون ودوره في النهوض بأمته بما حصّل من إيمان وعلم وسببٍ فيبصر الناس عن حقيقة هذا الكون, والغاية من خلقه.  </w:t>
      </w:r>
    </w:p>
    <w:p w:rsidR="00351686" w:rsidRPr="006108D6" w:rsidRDefault="00351686" w:rsidP="004D24FE">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 xml:space="preserve"> ودل على هذه  عقيدة جند طالوت  في قوله تعالى</w:t>
      </w:r>
      <w:r w:rsidRPr="006108D6">
        <w:rPr>
          <w:rFonts w:asciiTheme="majorBidi" w:hAnsiTheme="majorBidi" w:cs="Arabic Transparent"/>
          <w:b/>
          <w:bCs/>
          <w:sz w:val="28"/>
          <w:szCs w:val="28"/>
          <w:rtl/>
          <w:lang w:bidi="ar-JO"/>
        </w:rPr>
        <w:t xml:space="preserve"> </w:t>
      </w:r>
      <w:r w:rsidR="004D24FE">
        <w:rPr>
          <w:rFonts w:ascii="QCF_BSML" w:eastAsiaTheme="minorHAnsi" w:hAnsi="QCF_BSML" w:cs="QCF_BSML"/>
          <w:color w:val="000000"/>
          <w:sz w:val="27"/>
          <w:szCs w:val="27"/>
          <w:rtl/>
        </w:rPr>
        <w:t xml:space="preserve">ﭽ </w:t>
      </w:r>
      <w:r w:rsidR="004D24FE">
        <w:rPr>
          <w:rFonts w:ascii="QCF_P041" w:eastAsiaTheme="minorHAnsi" w:hAnsi="QCF_P041" w:cs="QCF_P041"/>
          <w:b/>
          <w:bCs/>
          <w:color w:val="000000"/>
          <w:sz w:val="27"/>
          <w:szCs w:val="27"/>
          <w:rtl/>
        </w:rPr>
        <w:t xml:space="preserve">ﭑ  ﭒ  ﭓ  ﭔ   ﭕ  ﭖ      ﭗ  ﭘ    ﭙ       ﭚ  ﭛ  ﭜ  ﭝ  ﭞ  ﭟ  ﭠ  ﭡ  ﭢ    ﭣ  ﭤ    ﭥ  ﭦ  ﭧ  ﭨﭩ  ﭪ  ﭫ  ﭬ    ﭭ   ﭮﭯ  ﭰ  ﭱ  ﭲ  ﭳ  ﭴ  ﭵ   ﭶ   ﭷ  ﭸ  ﭹ  ﭺ  ﭻ  ﭼﭽ  ﭾ  ﭿ    ﮀ  ﮁ  ﮂ  ﮃ  ﮄ  ﮅ  ﮆ  ﮇ   ﮈ  ﮉ  ﮊ  ﮋ  ﮌﮍ  ﮎ  ﮏ  ﮐ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6108D6">
        <w:rPr>
          <w:rFonts w:asciiTheme="majorBidi" w:hAnsiTheme="majorBidi" w:cs="Arabic Transparent"/>
          <w:b/>
          <w:bCs/>
          <w:sz w:val="28"/>
          <w:szCs w:val="28"/>
          <w:rtl/>
        </w:rPr>
        <w:t xml:space="preserve"> </w:t>
      </w:r>
      <w:r w:rsidRPr="004D24FE">
        <w:rPr>
          <w:rFonts w:asciiTheme="majorBidi" w:hAnsiTheme="majorBidi" w:cs="Arabic Transparent"/>
          <w:sz w:val="28"/>
          <w:szCs w:val="28"/>
          <w:rtl/>
          <w:lang w:bidi="ar-JO"/>
        </w:rPr>
        <w:t>(البقرة: 249)</w:t>
      </w:r>
      <w:r w:rsidRPr="004D24FE">
        <w:rPr>
          <w:rFonts w:asciiTheme="majorBidi" w:hAnsiTheme="majorBidi" w:cs="Arabic Transparent"/>
          <w:b/>
          <w:bCs/>
          <w:sz w:val="28"/>
          <w:szCs w:val="28"/>
          <w:rtl/>
          <w:lang w:bidi="ar-JO"/>
        </w:rPr>
        <w:t xml:space="preserve">. </w:t>
      </w:r>
      <w:r w:rsidRPr="004D24FE">
        <w:rPr>
          <w:rFonts w:asciiTheme="majorBidi" w:hAnsiTheme="majorBidi" w:cs="Arabic Transparent"/>
          <w:sz w:val="28"/>
          <w:szCs w:val="28"/>
          <w:rtl/>
          <w:lang w:bidi="ar-JO"/>
        </w:rPr>
        <w:t xml:space="preserve"> ومن</w:t>
      </w:r>
      <w:r w:rsidRPr="006108D6">
        <w:rPr>
          <w:rFonts w:asciiTheme="majorBidi" w:hAnsiTheme="majorBidi" w:cs="Arabic Transparent"/>
          <w:sz w:val="28"/>
          <w:szCs w:val="28"/>
          <w:rtl/>
          <w:lang w:bidi="ar-JO"/>
        </w:rPr>
        <w:t xml:space="preserve"> أعظم ما اشتملت عليه السورة تصريحها بأنّ التوحيد هو دين الفطرة, وأنّ غيره </w:t>
      </w:r>
      <w:r w:rsidRPr="006108D6">
        <w:rPr>
          <w:rFonts w:asciiTheme="majorBidi" w:hAnsiTheme="majorBidi" w:cs="Arabic Transparent"/>
          <w:sz w:val="28"/>
          <w:szCs w:val="28"/>
          <w:rtl/>
          <w:lang w:bidi="ar-JO"/>
        </w:rPr>
        <w:lastRenderedPageBreak/>
        <w:t>طارئ عليه, وأنّ محاولة تبديله ما هو إلا خرق لقانون الفطرة, فنجم عنه العلل والعواقب الهالكة</w:t>
      </w:r>
      <w:r w:rsidRPr="006108D6">
        <w:rPr>
          <w:rStyle w:val="FootnoteReference"/>
          <w:rFonts w:asciiTheme="majorBidi" w:hAnsiTheme="majorBidi" w:cs="Arabic Transparent"/>
          <w:sz w:val="28"/>
          <w:szCs w:val="28"/>
          <w:rtl/>
          <w:lang w:bidi="ar-JO"/>
        </w:rPr>
        <w:footnoteReference w:id="1083"/>
      </w:r>
      <w:r w:rsidRPr="006108D6">
        <w:rPr>
          <w:rFonts w:asciiTheme="majorBidi" w:hAnsiTheme="majorBidi" w:cs="Arabic Transparent"/>
          <w:sz w:val="28"/>
          <w:szCs w:val="28"/>
          <w:rtl/>
          <w:lang w:bidi="ar-JO"/>
        </w:rPr>
        <w:t>.</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أولا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الوحدة الموضوعية للسورة في ضوء تناسق البناء الموضوعي الداخلي والخارجي للسورة.</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BB076F">
        <w:rPr>
          <w:rFonts w:asciiTheme="majorBidi" w:hAnsiTheme="majorBidi" w:cs="Arabic Transparent"/>
          <w:b/>
          <w:bCs/>
          <w:sz w:val="32"/>
          <w:szCs w:val="32"/>
          <w:rtl/>
          <w:lang w:bidi="ar-JO"/>
        </w:rPr>
        <w:t>العلاقة</w:t>
      </w:r>
      <w:proofErr w:type="gramEnd"/>
      <w:r w:rsidRPr="00BB076F">
        <w:rPr>
          <w:rFonts w:asciiTheme="majorBidi" w:hAnsiTheme="majorBidi" w:cs="Arabic Transparent"/>
          <w:b/>
          <w:bCs/>
          <w:sz w:val="32"/>
          <w:szCs w:val="32"/>
          <w:rtl/>
          <w:lang w:bidi="ar-JO"/>
        </w:rPr>
        <w:t xml:space="preserve"> الأولى</w:t>
      </w:r>
      <w:r w:rsidR="001554DB" w:rsidRPr="00BB076F">
        <w:rPr>
          <w:rFonts w:asciiTheme="majorBidi" w:hAnsiTheme="majorBidi" w:cs="Arabic Transparent"/>
          <w:b/>
          <w:bCs/>
          <w:sz w:val="32"/>
          <w:szCs w:val="32"/>
          <w:rtl/>
          <w:lang w:bidi="ar-JO"/>
        </w:rPr>
        <w:t>:</w:t>
      </w:r>
      <w:r w:rsidRPr="00BB076F">
        <w:rPr>
          <w:rFonts w:asciiTheme="majorBidi" w:hAnsiTheme="majorBidi" w:cs="Arabic Transparent"/>
          <w:b/>
          <w:bCs/>
          <w:sz w:val="32"/>
          <w:szCs w:val="32"/>
          <w:rtl/>
          <w:lang w:bidi="ar-JO"/>
        </w:rPr>
        <w:t>بين الوحدة الموضوعية للسورة ومقاطعها.</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جاءت موضوعات السورة  متآلفة في المقدمة والمقطعين والخاتمة, لتنسجم في بيان حقيقة ارتباط الكون كله بأمر الله, ولتمكن عقيدة التوحيد والبعث والجزاء, فكانت </w:t>
      </w:r>
      <w:r w:rsidRPr="006108D6">
        <w:rPr>
          <w:rFonts w:asciiTheme="majorBidi" w:hAnsiTheme="majorBidi" w:cs="Arabic Transparent"/>
          <w:b/>
          <w:bCs/>
          <w:sz w:val="28"/>
          <w:szCs w:val="28"/>
          <w:rtl/>
          <w:lang w:bidi="ar-JO"/>
        </w:rPr>
        <w:t>المقدمة</w:t>
      </w:r>
      <w:r w:rsidRPr="006108D6">
        <w:rPr>
          <w:rFonts w:asciiTheme="majorBidi" w:hAnsiTheme="majorBidi" w:cs="Arabic Transparent"/>
          <w:sz w:val="28"/>
          <w:szCs w:val="28"/>
          <w:rtl/>
          <w:lang w:bidi="ar-JO"/>
        </w:rPr>
        <w:t xml:space="preserve"> بشرى النصر من الله, الآيات(1-6),</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 xml:space="preserve">وجاءت المقاطع التالية تبين أسباب تمكن عقيدة التمكين والثبات في القلب التي لا يكون النصر إلا بها. </w:t>
      </w:r>
      <w:r w:rsidRPr="006108D6">
        <w:rPr>
          <w:rFonts w:asciiTheme="majorBidi" w:hAnsiTheme="majorBidi" w:cs="Arabic Transparent"/>
          <w:b/>
          <w:bCs/>
          <w:sz w:val="28"/>
          <w:szCs w:val="28"/>
          <w:rtl/>
          <w:lang w:bidi="ar-JO"/>
        </w:rPr>
        <w:t xml:space="preserve">فالمقطع الأول </w:t>
      </w:r>
      <w:r w:rsidRPr="006108D6">
        <w:rPr>
          <w:rFonts w:asciiTheme="majorBidi" w:hAnsiTheme="majorBidi" w:cs="Arabic Transparent"/>
          <w:sz w:val="28"/>
          <w:szCs w:val="28"/>
          <w:rtl/>
          <w:lang w:bidi="ar-JO"/>
        </w:rPr>
        <w:t xml:space="preserve">بين حقائق وسننا كونية تدعو إلى دين الله القيم, الآيات(7-33), وكشف حقيقة علم الناس, وأنّ غفلتهم عن آيات الله الدالة على الآخرة أحبطت من قيمة هذا العلم, وبينت الآيات سنة تفرق الجماعة الكافرة يوم القيامة, ونصر الجماعة المؤمنة, وفيه استحقاق الله للحمد على عظيم ما خلق وقدّر ودبرفي كونه, وفيها دعوة إلى </w:t>
      </w:r>
      <w:r w:rsidR="000549D5"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لتفكر في هزيمة الأمم الغابرة التي استقوت وتجبرت في الارض, وفي إحياء الأرض بعد موتها آية على قيام الناس وبعثهم, وفي بدء الخلق وتنظيم معاشهم وتسخير الكون لهم؛ كلها آيات تحيي عقيدة التوحيد والتمكين في القلب, وختم المقطع ببيان أنّ  النصرعلى النفس يكون بإقامة دين الله, وهو الدين القيم –المنتصر المقبول الذي لا اعوجاج فيه-  الذي فطرت عليها النفس, رغم غفلة أكثر الناس عن هذه الحقيقة, وتفرقهم لطوائف وجماعات توالي غير الله, وتفرح بما هي عليه من الباطل.</w:t>
      </w:r>
      <w:r w:rsidRPr="006108D6">
        <w:rPr>
          <w:rStyle w:val="FootnoteReference"/>
          <w:rFonts w:asciiTheme="majorBidi" w:hAnsiTheme="majorBidi" w:cs="Arabic Transparent"/>
          <w:sz w:val="28"/>
          <w:szCs w:val="28"/>
          <w:rtl/>
          <w:lang w:bidi="ar-JO"/>
        </w:rPr>
        <w:footnoteReference w:id="1084"/>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 xml:space="preserve">المقطع الثاني </w:t>
      </w:r>
      <w:r w:rsidRPr="006108D6">
        <w:rPr>
          <w:rFonts w:asciiTheme="majorBidi" w:hAnsiTheme="majorBidi" w:cs="Arabic Transparent"/>
          <w:sz w:val="28"/>
          <w:szCs w:val="28"/>
          <w:rtl/>
          <w:lang w:bidi="ar-JO"/>
        </w:rPr>
        <w:t>في</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 xml:space="preserve"> تقلب أحوال الناس, وانعدام معيار الثبات في الاستدلال على الحق, الآيات(34-57), تبدأ آيات المقطع بتصوير حال الناس في حال ضيق الرزق وسعته, وتبدل عقائدهم تبعا للهوى, وفي بيان عجز ما يعبدون من دون الله, وغفلتهم عن عاقبة من سبقهم من المشركين, وأنّ الثبات لا يكون إلا في التمسك بدين الاستقامة والفطرة, ثم تستعرض الآيات دلائل بديع صنع الله في الأنفس والآفاق</w:t>
      </w:r>
      <w:r w:rsidRPr="006108D6">
        <w:rPr>
          <w:rStyle w:val="FootnoteReference"/>
          <w:rFonts w:asciiTheme="majorBidi" w:hAnsiTheme="majorBidi" w:cs="Arabic Transparent"/>
          <w:sz w:val="28"/>
          <w:szCs w:val="28"/>
          <w:rtl/>
          <w:lang w:bidi="ar-JO"/>
        </w:rPr>
        <w:footnoteReference w:id="1085"/>
      </w:r>
      <w:r w:rsidRPr="006108D6">
        <w:rPr>
          <w:rFonts w:asciiTheme="majorBidi" w:hAnsiTheme="majorBidi" w:cs="Arabic Transparent"/>
          <w:sz w:val="28"/>
          <w:szCs w:val="28"/>
          <w:rtl/>
          <w:lang w:bidi="ar-JO"/>
        </w:rPr>
        <w:t xml:space="preserve">.ثم  جاءت </w:t>
      </w:r>
      <w:r w:rsidRPr="006108D6">
        <w:rPr>
          <w:rFonts w:asciiTheme="majorBidi" w:hAnsiTheme="majorBidi" w:cs="Arabic Transparent"/>
          <w:b/>
          <w:bCs/>
          <w:sz w:val="28"/>
          <w:szCs w:val="28"/>
          <w:rtl/>
          <w:lang w:bidi="ar-JO"/>
        </w:rPr>
        <w:t xml:space="preserve">خاتمة </w:t>
      </w:r>
      <w:r w:rsidRPr="006108D6">
        <w:rPr>
          <w:rFonts w:asciiTheme="majorBidi" w:hAnsiTheme="majorBidi" w:cs="Arabic Transparent"/>
          <w:sz w:val="28"/>
          <w:szCs w:val="28"/>
          <w:rtl/>
          <w:lang w:bidi="ar-JO"/>
        </w:rPr>
        <w:t xml:space="preserve">فيها تحقق الوعد بالصبر.الآيات(58-60) وتختم السورة بتوجيه النبي-صلى الله عليه وسلم </w:t>
      </w:r>
      <w:proofErr w:type="gramStart"/>
      <w:r w:rsidRPr="006108D6">
        <w:rPr>
          <w:rFonts w:asciiTheme="majorBidi" w:hAnsiTheme="majorBidi" w:cs="Arabic Transparent"/>
          <w:sz w:val="28"/>
          <w:szCs w:val="28"/>
          <w:rtl/>
          <w:lang w:bidi="ar-JO"/>
        </w:rPr>
        <w:t>–إلى  إلى</w:t>
      </w:r>
      <w:proofErr w:type="gramEnd"/>
      <w:r w:rsidRPr="006108D6">
        <w:rPr>
          <w:rFonts w:asciiTheme="majorBidi" w:hAnsiTheme="majorBidi" w:cs="Arabic Transparent"/>
          <w:sz w:val="28"/>
          <w:szCs w:val="28"/>
          <w:rtl/>
          <w:lang w:bidi="ar-JO"/>
        </w:rPr>
        <w:t xml:space="preserve"> الصبر على دعوته, وطمأنته أن وعد الله سيتحقق.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lastRenderedPageBreak/>
        <w:t>العلاقة الثانية</w:t>
      </w:r>
      <w:r w:rsidR="00CB4912" w:rsidRPr="00BB076F">
        <w:rPr>
          <w:rFonts w:asciiTheme="majorBidi" w:hAnsiTheme="majorBidi" w:cs="Arabic Transparent"/>
          <w:b/>
          <w:bCs/>
          <w:sz w:val="32"/>
          <w:szCs w:val="32"/>
          <w:rtl/>
          <w:lang w:bidi="ar-JO"/>
        </w:rPr>
        <w:t>:</w:t>
      </w:r>
      <w:r w:rsidRPr="00BB076F">
        <w:rPr>
          <w:rFonts w:asciiTheme="majorBidi" w:hAnsiTheme="majorBidi" w:cs="Arabic Transparent"/>
          <w:b/>
          <w:bCs/>
          <w:sz w:val="32"/>
          <w:szCs w:val="32"/>
          <w:rtl/>
          <w:lang w:bidi="ar-JO"/>
        </w:rPr>
        <w:t xml:space="preserve"> علاقة سورة الروم  بالسور</w:t>
      </w:r>
      <w:r w:rsidR="000549D5" w:rsidRPr="00BB076F">
        <w:rPr>
          <w:rFonts w:asciiTheme="majorBidi" w:hAnsiTheme="majorBidi" w:cs="Arabic Transparent"/>
          <w:b/>
          <w:bCs/>
          <w:sz w:val="32"/>
          <w:szCs w:val="32"/>
          <w:rtl/>
          <w:lang w:bidi="ar-JO"/>
        </w:rPr>
        <w:t>ة</w:t>
      </w:r>
      <w:r w:rsidRPr="00BB076F">
        <w:rPr>
          <w:rFonts w:asciiTheme="majorBidi" w:hAnsiTheme="majorBidi" w:cs="Arabic Transparent"/>
          <w:b/>
          <w:bCs/>
          <w:sz w:val="32"/>
          <w:szCs w:val="32"/>
          <w:rtl/>
          <w:lang w:bidi="ar-JO"/>
        </w:rPr>
        <w:t xml:space="preserve"> المجاورة لها "سورة لقمان".</w:t>
      </w:r>
      <w:r w:rsidR="001554DB" w:rsidRPr="00BB076F">
        <w:rPr>
          <w:rFonts w:asciiTheme="majorBidi" w:hAnsiTheme="majorBidi" w:cs="Arabic Transparent"/>
          <w:b/>
          <w:bCs/>
          <w:sz w:val="32"/>
          <w:szCs w:val="32"/>
          <w:rtl/>
          <w:lang w:bidi="ar-JO"/>
        </w:rPr>
        <w:t xml:space="preserve">: </w:t>
      </w:r>
    </w:p>
    <w:p w:rsidR="00351686" w:rsidRPr="006108D6" w:rsidRDefault="00351686" w:rsidP="004D24FE">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سورة لقمان من السور المكية</w:t>
      </w:r>
      <w:r w:rsidRPr="006108D6">
        <w:rPr>
          <w:rStyle w:val="FootnoteReference"/>
          <w:rFonts w:asciiTheme="majorBidi" w:hAnsiTheme="majorBidi" w:cs="Arabic Transparent"/>
          <w:sz w:val="28"/>
          <w:szCs w:val="28"/>
          <w:rtl/>
          <w:lang w:bidi="ar-JO"/>
        </w:rPr>
        <w:footnoteReference w:id="1086"/>
      </w:r>
      <w:r w:rsidRPr="006108D6">
        <w:rPr>
          <w:rFonts w:asciiTheme="majorBidi" w:hAnsiTheme="majorBidi" w:cs="Arabic Transparent"/>
          <w:sz w:val="28"/>
          <w:szCs w:val="28"/>
          <w:rtl/>
          <w:lang w:bidi="ar-JO"/>
        </w:rPr>
        <w:t xml:space="preserve">, وقد تناسبت موضوعات السورتين في بيان أثر العقيدة السليمة -المؤمنة بعظيم قدرة الله, وأن الأمر كله له من قبل ومن بعد – وتظهر أثرها على أفعال وحكمة العبد المؤمن, فلما كان القرآن فيه من كل مثل, جاءت سورة لقمان تبين مثل الذي أوتي العلم والإيمان في فهم حقيقة الكون, ودور الإنسان فيه ومسؤوليته الكاملة عن أفعاله في الدنيا, </w:t>
      </w:r>
      <w:r w:rsidRPr="004D24FE">
        <w:rPr>
          <w:rFonts w:asciiTheme="majorBidi" w:hAnsiTheme="majorBidi" w:cs="Arabic Transparent"/>
          <w:sz w:val="28"/>
          <w:szCs w:val="28"/>
          <w:rtl/>
          <w:lang w:bidi="ar-JO"/>
        </w:rPr>
        <w:t>وتظهر السورتان حقيقة اعتقاد الكافر بالله رغم كفره به,  وظهور هذا المعتقد دلت عليه أحواله في الشدائد</w:t>
      </w:r>
      <w:r w:rsidR="00E0313A" w:rsidRPr="004D24FE">
        <w:rPr>
          <w:rFonts w:asciiTheme="majorBidi" w:hAnsiTheme="majorBidi" w:cs="Arabic Transparent"/>
          <w:sz w:val="28"/>
          <w:szCs w:val="28"/>
          <w:rtl/>
          <w:lang w:bidi="ar-JO"/>
        </w:rPr>
        <w:t>,</w:t>
      </w:r>
      <w:r w:rsidRPr="004D24FE">
        <w:rPr>
          <w:rFonts w:asciiTheme="majorBidi" w:hAnsiTheme="majorBidi" w:cs="Arabic Transparent"/>
          <w:sz w:val="28"/>
          <w:szCs w:val="28"/>
          <w:rtl/>
        </w:rPr>
        <w:t xml:space="preserve"> </w:t>
      </w:r>
      <w:r w:rsidRPr="004D24FE">
        <w:rPr>
          <w:rFonts w:asciiTheme="majorBidi" w:hAnsiTheme="majorBidi" w:cs="Arabic Transparent"/>
          <w:sz w:val="28"/>
          <w:szCs w:val="28"/>
          <w:rtl/>
          <w:lang w:bidi="ar-JO"/>
        </w:rPr>
        <w:t>يقول تعالى في سورة</w:t>
      </w:r>
      <w:r w:rsidRPr="004D24FE">
        <w:rPr>
          <w:rFonts w:asciiTheme="majorBidi" w:hAnsiTheme="majorBidi" w:cs="Arabic Transparent"/>
          <w:sz w:val="28"/>
          <w:szCs w:val="28"/>
          <w:rtl/>
        </w:rPr>
        <w:t xml:space="preserve"> </w:t>
      </w:r>
      <w:r w:rsidRPr="004D24FE">
        <w:rPr>
          <w:rFonts w:asciiTheme="majorBidi" w:hAnsiTheme="majorBidi" w:cs="Arabic Transparent"/>
          <w:sz w:val="28"/>
          <w:szCs w:val="28"/>
          <w:rtl/>
          <w:lang w:bidi="ar-JO"/>
        </w:rPr>
        <w:t xml:space="preserve">الروم: </w:t>
      </w:r>
      <w:r w:rsidR="004D24FE">
        <w:rPr>
          <w:rFonts w:ascii="QCF_BSML" w:eastAsiaTheme="minorHAnsi" w:hAnsi="QCF_BSML" w:cs="QCF_BSML"/>
          <w:color w:val="000000"/>
          <w:sz w:val="27"/>
          <w:szCs w:val="27"/>
          <w:rtl/>
        </w:rPr>
        <w:t xml:space="preserve">ﭽ </w:t>
      </w:r>
      <w:r w:rsidR="004D24FE">
        <w:rPr>
          <w:rFonts w:ascii="QCF_P408" w:eastAsiaTheme="minorHAnsi" w:hAnsi="QCF_P408" w:cs="QCF_P408"/>
          <w:b/>
          <w:bCs/>
          <w:color w:val="000000"/>
          <w:sz w:val="27"/>
          <w:szCs w:val="27"/>
          <w:rtl/>
        </w:rPr>
        <w:t xml:space="preserve">ﭑ  ﭒ  ﭓ   ﭔ  ﭕ   ﭖ  ﭗ  ﭘ  ﭙ  ﭚ  ﭛ   ﭜ  ﭝ  ﭞ    ﭟ  ﭠ  ﭡ  ﭢ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rPr>
        <w:t>الروم (33)</w:t>
      </w:r>
      <w:r w:rsidRPr="004D24FE">
        <w:rPr>
          <w:rFonts w:asciiTheme="majorBidi" w:hAnsiTheme="majorBidi" w:cs="Arabic Transparent"/>
          <w:sz w:val="28"/>
          <w:szCs w:val="28"/>
          <w:rtl/>
          <w:lang w:bidi="ar-JO"/>
        </w:rPr>
        <w:t xml:space="preserve">  في</w:t>
      </w:r>
      <w:r w:rsidRPr="004D24FE">
        <w:rPr>
          <w:rFonts w:asciiTheme="majorBidi" w:hAnsiTheme="majorBidi" w:cs="Arabic Transparent"/>
          <w:b/>
          <w:bCs/>
          <w:sz w:val="28"/>
          <w:szCs w:val="28"/>
          <w:rtl/>
        </w:rPr>
        <w:t xml:space="preserve"> </w:t>
      </w:r>
      <w:r w:rsidRPr="004D24FE">
        <w:rPr>
          <w:rFonts w:asciiTheme="majorBidi" w:hAnsiTheme="majorBidi" w:cs="Arabic Transparent"/>
          <w:sz w:val="28"/>
          <w:szCs w:val="28"/>
          <w:rtl/>
          <w:lang w:bidi="ar-JO"/>
        </w:rPr>
        <w:t>سورة لقمان</w:t>
      </w:r>
      <w:r w:rsidRPr="004D24FE">
        <w:rPr>
          <w:rFonts w:asciiTheme="majorBidi" w:hAnsiTheme="majorBidi" w:cs="Arabic Transparent"/>
          <w:b/>
          <w:bCs/>
          <w:sz w:val="28"/>
          <w:szCs w:val="28"/>
          <w:rtl/>
        </w:rPr>
        <w:t>:</w:t>
      </w:r>
      <w:r w:rsidR="004D24FE" w:rsidRPr="004D24FE">
        <w:rPr>
          <w:rFonts w:ascii="QCF_BSML" w:eastAsiaTheme="minorHAnsi" w:hAnsi="QCF_BSML" w:cs="QCF_BSML"/>
          <w:color w:val="000000"/>
          <w:sz w:val="27"/>
          <w:szCs w:val="27"/>
          <w:rtl/>
        </w:rPr>
        <w:t xml:space="preserve"> </w:t>
      </w:r>
      <w:r w:rsidR="004D24FE">
        <w:rPr>
          <w:rFonts w:ascii="QCF_BSML" w:eastAsiaTheme="minorHAnsi" w:hAnsi="QCF_BSML" w:cs="QCF_BSML"/>
          <w:color w:val="000000"/>
          <w:sz w:val="27"/>
          <w:szCs w:val="27"/>
          <w:rtl/>
        </w:rPr>
        <w:t xml:space="preserve">ﭽ </w:t>
      </w:r>
      <w:r w:rsidR="004D24FE">
        <w:rPr>
          <w:rFonts w:ascii="QCF_P414" w:eastAsiaTheme="minorHAnsi" w:hAnsi="QCF_P414" w:cs="QCF_P414"/>
          <w:b/>
          <w:bCs/>
          <w:color w:val="000000"/>
          <w:sz w:val="27"/>
          <w:szCs w:val="27"/>
          <w:rtl/>
        </w:rPr>
        <w:t xml:space="preserve">ﮑ  ﮒ  ﮓ   ﮔ  ﮕ  ﮖ  ﮗ  ﮘ  ﮙ  ﮚ  ﮛ  ﮜ  ﮝ   ﮞ  ﮟﮠ  ﮡ  ﮢ  ﮣ        ﮤ  ﮥ       ﮦ  ﮧ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لقمان(32).</w:t>
      </w:r>
      <w:r w:rsidRPr="006108D6">
        <w:rPr>
          <w:rFonts w:asciiTheme="majorBidi" w:hAnsiTheme="majorBidi" w:cs="Arabic Transparent"/>
          <w:sz w:val="28"/>
          <w:szCs w:val="28"/>
          <w:rtl/>
          <w:lang w:bidi="ar-JO"/>
        </w:rPr>
        <w:t xml:space="preserve"> </w:t>
      </w:r>
    </w:p>
    <w:p w:rsidR="00351686" w:rsidRPr="006108D6" w:rsidRDefault="00351686" w:rsidP="004D24FE">
      <w:pPr>
        <w:pStyle w:val="ListParagraph"/>
        <w:tabs>
          <w:tab w:val="left" w:pos="281"/>
          <w:tab w:val="left" w:pos="943"/>
        </w:tabs>
        <w:spacing w:after="0" w:line="360" w:lineRule="auto"/>
        <w:ind w:left="0" w:firstLine="567"/>
        <w:jc w:val="both"/>
        <w:rPr>
          <w:rFonts w:asciiTheme="majorBidi" w:hAnsiTheme="majorBidi" w:cs="Arabic Transparent"/>
          <w:sz w:val="28"/>
          <w:szCs w:val="28"/>
          <w:vertAlign w:val="superscript"/>
          <w:rtl/>
          <w:lang w:bidi="ar-JO"/>
        </w:rPr>
      </w:pPr>
      <w:r w:rsidRPr="006108D6">
        <w:rPr>
          <w:rFonts w:asciiTheme="majorBidi" w:hAnsiTheme="majorBidi" w:cs="Arabic Transparent"/>
          <w:sz w:val="28"/>
          <w:szCs w:val="28"/>
          <w:rtl/>
          <w:lang w:bidi="ar-JO"/>
        </w:rPr>
        <w:t xml:space="preserve">وظهر التناسب بين خاتمة </w:t>
      </w:r>
      <w:r w:rsidRPr="004D24FE">
        <w:rPr>
          <w:rFonts w:asciiTheme="majorBidi" w:hAnsiTheme="majorBidi" w:cs="Arabic Transparent"/>
          <w:sz w:val="28"/>
          <w:szCs w:val="28"/>
          <w:rtl/>
          <w:lang w:bidi="ar-JO"/>
        </w:rPr>
        <w:t xml:space="preserve">سورة الروم مع مقدمة سورة "لقمان" في بيان صدود الكافرين عن آيات الله, فقال تعالى " </w:t>
      </w:r>
      <w:r w:rsidR="004D24FE">
        <w:rPr>
          <w:rFonts w:ascii="QCF_BSML" w:eastAsiaTheme="minorHAnsi" w:hAnsi="QCF_BSML" w:cs="QCF_BSML"/>
          <w:color w:val="000000"/>
          <w:sz w:val="27"/>
          <w:szCs w:val="27"/>
          <w:rtl/>
        </w:rPr>
        <w:t xml:space="preserve">ﭽ </w:t>
      </w:r>
      <w:r w:rsidR="004D24FE">
        <w:rPr>
          <w:rFonts w:ascii="QCF_P410" w:eastAsiaTheme="minorHAnsi" w:hAnsi="QCF_P410" w:cs="QCF_P410"/>
          <w:b/>
          <w:bCs/>
          <w:color w:val="000000"/>
          <w:sz w:val="27"/>
          <w:szCs w:val="27"/>
          <w:rtl/>
        </w:rPr>
        <w:t xml:space="preserve">ﯢ  ﯣ   ﯤ  ﯥ  ﯦ  ﯧ  ﯨ  ﯩ     ﯪﯫ  ﯬ  ﯭ  ﯮ    ﯯ  ﯰ  ﯱ  ﯲ  ﯳ  ﯴ  ﯵ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الروم(58),  في مطلع سورة لقمان بعد مدح آيات الكتاب ظهر سبب صدود الكافرين عن اتباعه في قوله تعالى: "</w:t>
      </w:r>
      <w:r w:rsidRPr="004D24FE">
        <w:rPr>
          <w:rFonts w:asciiTheme="majorBidi" w:hAnsiTheme="majorBidi" w:cs="Arabic Transparent"/>
          <w:sz w:val="28"/>
          <w:szCs w:val="28"/>
          <w:rtl/>
        </w:rPr>
        <w:t xml:space="preserve"> </w:t>
      </w:r>
      <w:r w:rsidRPr="004D24FE">
        <w:rPr>
          <w:rFonts w:asciiTheme="majorBidi" w:hAnsiTheme="majorBidi" w:cs="Arabic Transparent"/>
          <w:b/>
          <w:bCs/>
          <w:sz w:val="28"/>
          <w:szCs w:val="28"/>
          <w:rtl/>
        </w:rPr>
        <w:t>{</w:t>
      </w:r>
      <w:r w:rsidR="004D24FE">
        <w:rPr>
          <w:rFonts w:ascii="QCF_BSML" w:eastAsiaTheme="minorHAnsi" w:hAnsi="QCF_BSML" w:cs="QCF_BSML"/>
          <w:color w:val="000000"/>
          <w:sz w:val="27"/>
          <w:szCs w:val="27"/>
          <w:rtl/>
        </w:rPr>
        <w:t xml:space="preserve">ﭽ </w:t>
      </w:r>
      <w:r w:rsidR="004D24FE">
        <w:rPr>
          <w:rFonts w:ascii="QCF_P411" w:eastAsiaTheme="minorHAnsi" w:hAnsi="QCF_P411" w:cs="QCF_P411"/>
          <w:b/>
          <w:bCs/>
          <w:color w:val="000000"/>
          <w:sz w:val="27"/>
          <w:szCs w:val="27"/>
          <w:rtl/>
        </w:rPr>
        <w:t xml:space="preserve">ﮄ  ﮅ  ﮆ  ﮇ  ﮈ  ﮉ   ﮊ     ﮋ  ﮌ  ﮍ       ﮎ  ﮏ  ﮐﮑ  ﮒ  ﮓ  ﮔ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لقمان</w:t>
      </w:r>
      <w:r w:rsidR="00CB4912" w:rsidRPr="004D24FE">
        <w:rPr>
          <w:rFonts w:asciiTheme="majorBidi" w:hAnsiTheme="majorBidi" w:cs="Arabic Transparent"/>
          <w:sz w:val="28"/>
          <w:szCs w:val="28"/>
          <w:rtl/>
          <w:lang w:bidi="ar-JO"/>
        </w:rPr>
        <w:t>(</w:t>
      </w:r>
      <w:r w:rsidRPr="004D24FE">
        <w:rPr>
          <w:rFonts w:asciiTheme="majorBidi" w:hAnsiTheme="majorBidi" w:cs="Arabic Transparent"/>
          <w:sz w:val="28"/>
          <w:szCs w:val="28"/>
          <w:rtl/>
          <w:lang w:bidi="ar-JO"/>
        </w:rPr>
        <w:t>7), فالرابط بين الخاتمة والمقدمة هو آيات القرآن الكريم وشمولها كل ما يلزم الإنسان من حقائق تستقيم بها حياة الفرد, وتبين عاقبة المعرضين عنها.</w:t>
      </w:r>
      <w:r w:rsidRPr="006108D6">
        <w:rPr>
          <w:rFonts w:asciiTheme="majorBidi" w:hAnsiTheme="majorBidi" w:cs="Arabic Transparent"/>
          <w:sz w:val="28"/>
          <w:szCs w:val="28"/>
          <w:rtl/>
          <w:lang w:bidi="ar-JO"/>
        </w:rPr>
        <w:t xml:space="preserve"> </w:t>
      </w:r>
    </w:p>
    <w:p w:rsidR="00351686" w:rsidRPr="004D24FE" w:rsidRDefault="00351686" w:rsidP="004D24FE">
      <w:pPr>
        <w:tabs>
          <w:tab w:val="left" w:pos="281"/>
          <w:tab w:val="left" w:pos="943"/>
        </w:tabs>
        <w:spacing w:after="0" w:line="360" w:lineRule="auto"/>
        <w:jc w:val="both"/>
        <w:rPr>
          <w:rFonts w:asciiTheme="majorBidi" w:hAnsiTheme="majorBidi" w:cs="Arabic Transparent"/>
          <w:b/>
          <w:bCs/>
          <w:sz w:val="32"/>
          <w:szCs w:val="32"/>
          <w:rtl/>
          <w:lang w:bidi="ar-JO"/>
        </w:rPr>
      </w:pPr>
      <w:r w:rsidRPr="004D24FE">
        <w:rPr>
          <w:rFonts w:asciiTheme="majorBidi" w:hAnsiTheme="majorBidi" w:cs="Arabic Transparent"/>
          <w:b/>
          <w:bCs/>
          <w:sz w:val="32"/>
          <w:szCs w:val="32"/>
          <w:rtl/>
          <w:lang w:bidi="ar-JO"/>
        </w:rPr>
        <w:t>ثانيا</w:t>
      </w:r>
      <w:r w:rsidR="001554DB" w:rsidRPr="004D24FE">
        <w:rPr>
          <w:rFonts w:asciiTheme="majorBidi" w:hAnsiTheme="majorBidi" w:cs="Arabic Transparent"/>
          <w:b/>
          <w:bCs/>
          <w:sz w:val="32"/>
          <w:szCs w:val="32"/>
          <w:rtl/>
          <w:lang w:bidi="ar-JO"/>
        </w:rPr>
        <w:t xml:space="preserve">: </w:t>
      </w:r>
      <w:r w:rsidRPr="004D24FE">
        <w:rPr>
          <w:rFonts w:asciiTheme="majorBidi" w:hAnsiTheme="majorBidi" w:cs="Arabic Transparent"/>
          <w:b/>
          <w:bCs/>
          <w:sz w:val="32"/>
          <w:szCs w:val="32"/>
          <w:rtl/>
          <w:lang w:bidi="ar-JO"/>
        </w:rPr>
        <w:t xml:space="preserve"> </w:t>
      </w:r>
      <w:proofErr w:type="gramStart"/>
      <w:r w:rsidRPr="004D24FE">
        <w:rPr>
          <w:rFonts w:asciiTheme="majorBidi" w:hAnsiTheme="majorBidi" w:cs="Arabic Transparent"/>
          <w:b/>
          <w:bCs/>
          <w:sz w:val="32"/>
          <w:szCs w:val="32"/>
          <w:rtl/>
          <w:lang w:bidi="ar-JO"/>
        </w:rPr>
        <w:t>خصائص</w:t>
      </w:r>
      <w:proofErr w:type="gramEnd"/>
      <w:r w:rsidRPr="004D24FE">
        <w:rPr>
          <w:rFonts w:asciiTheme="majorBidi" w:hAnsiTheme="majorBidi" w:cs="Arabic Transparent"/>
          <w:b/>
          <w:bCs/>
          <w:sz w:val="32"/>
          <w:szCs w:val="32"/>
          <w:rtl/>
          <w:lang w:bidi="ar-JO"/>
        </w:rPr>
        <w:t xml:space="preserve"> سورة "الروم" مضمونا وأسلوبا.</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BB076F">
        <w:rPr>
          <w:rFonts w:asciiTheme="majorBidi" w:hAnsiTheme="majorBidi" w:cs="Arabic Transparent"/>
          <w:b/>
          <w:bCs/>
          <w:sz w:val="32"/>
          <w:szCs w:val="32"/>
          <w:rtl/>
          <w:lang w:bidi="ar-JO"/>
        </w:rPr>
        <w:t>القسم</w:t>
      </w:r>
      <w:proofErr w:type="gramEnd"/>
      <w:r w:rsidRPr="00BB076F">
        <w:rPr>
          <w:rFonts w:asciiTheme="majorBidi" w:hAnsiTheme="majorBidi" w:cs="Arabic Transparent"/>
          <w:b/>
          <w:bCs/>
          <w:sz w:val="32"/>
          <w:szCs w:val="32"/>
          <w:rtl/>
          <w:lang w:bidi="ar-JO"/>
        </w:rPr>
        <w:t xml:space="preserve"> الأول: خصائص السورة مضمونا: </w:t>
      </w:r>
    </w:p>
    <w:p w:rsidR="00351686" w:rsidRPr="006108D6" w:rsidRDefault="00351686" w:rsidP="004D24FE">
      <w:pPr>
        <w:pStyle w:val="ListParagraph"/>
        <w:numPr>
          <w:ilvl w:val="0"/>
          <w:numId w:val="24"/>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تضمنت السورة  خبرا غيبيا في قوله تعالى "</w:t>
      </w:r>
      <w:r w:rsidRPr="006108D6">
        <w:rPr>
          <w:rFonts w:asciiTheme="majorBidi" w:hAnsiTheme="majorBidi" w:cs="Arabic Transparent"/>
          <w:sz w:val="28"/>
          <w:szCs w:val="28"/>
          <w:rtl/>
        </w:rPr>
        <w:t xml:space="preserve"> </w:t>
      </w:r>
      <w:r w:rsidR="004D24FE">
        <w:rPr>
          <w:rFonts w:ascii="QCF_BSML" w:eastAsiaTheme="minorHAnsi" w:hAnsi="QCF_BSML" w:cs="QCF_BSML"/>
          <w:color w:val="000000"/>
          <w:sz w:val="27"/>
          <w:szCs w:val="27"/>
          <w:rtl/>
        </w:rPr>
        <w:t xml:space="preserve">ﭽ </w:t>
      </w:r>
      <w:r w:rsidR="004D24FE">
        <w:rPr>
          <w:rFonts w:ascii="QCF_P404" w:eastAsiaTheme="minorHAnsi" w:hAnsi="QCF_P404" w:cs="QCF_P404"/>
          <w:b/>
          <w:bCs/>
          <w:color w:val="000000"/>
          <w:sz w:val="27"/>
          <w:szCs w:val="27"/>
          <w:rtl/>
        </w:rPr>
        <w:t xml:space="preserve">ﮭ  ﮮ  ﮯ  ﮰ  ﮱ  ﯓ  ﯔ  ﯕ  ﯖ   ﯗ  ﯘ  ﯙ  ﯚ                 ﯛ  ﯜﯝ  ﯞ  ﯟ      ﯠ  ﯡ  ﯢ  ﯣﯤ  ﯥ  ﯦ  ﯧ  </w:t>
      </w:r>
      <w:r w:rsidR="004D24FE">
        <w:rPr>
          <w:rFonts w:ascii="QCF_BSML" w:eastAsiaTheme="minorHAnsi" w:hAnsi="QCF_BSML" w:cs="QCF_BSML"/>
          <w:color w:val="000000"/>
          <w:sz w:val="27"/>
          <w:szCs w:val="27"/>
          <w:rtl/>
        </w:rPr>
        <w:t>ﭼ</w:t>
      </w:r>
      <w:r w:rsidRPr="006108D6">
        <w:rPr>
          <w:rFonts w:asciiTheme="majorBidi" w:hAnsiTheme="majorBidi" w:cs="Arabic Transparent"/>
          <w:b/>
          <w:bCs/>
          <w:sz w:val="28"/>
          <w:szCs w:val="28"/>
          <w:rtl/>
        </w:rPr>
        <w:t>,</w:t>
      </w:r>
      <w:r w:rsidRPr="006108D6">
        <w:rPr>
          <w:rFonts w:asciiTheme="majorBidi" w:hAnsiTheme="majorBidi" w:cs="Arabic Transparent"/>
          <w:b/>
          <w:bCs/>
          <w:sz w:val="28"/>
          <w:szCs w:val="28"/>
          <w:vertAlign w:val="superscript"/>
          <w:rtl/>
        </w:rPr>
        <w:t xml:space="preserve"> </w:t>
      </w:r>
      <w:r w:rsidRPr="004D24FE">
        <w:rPr>
          <w:rFonts w:asciiTheme="majorBidi" w:hAnsiTheme="majorBidi" w:cs="Arabic Transparent"/>
          <w:sz w:val="28"/>
          <w:szCs w:val="28"/>
          <w:rtl/>
          <w:lang w:bidi="ar-JO"/>
        </w:rPr>
        <w:t>الروم(2 – 4)</w:t>
      </w:r>
      <w:r w:rsidRPr="006108D6">
        <w:rPr>
          <w:rFonts w:asciiTheme="majorBidi" w:hAnsiTheme="majorBidi" w:cs="Arabic Transparent"/>
          <w:sz w:val="28"/>
          <w:szCs w:val="28"/>
          <w:rtl/>
          <w:lang w:bidi="ar-JO"/>
        </w:rPr>
        <w:t xml:space="preserve"> ويظهر عجيب هذا الخبر بكشفه حقائق غيبية قبل حصولها بسنين, ذلك أن الفرس </w:t>
      </w:r>
      <w:r w:rsidRPr="006108D6">
        <w:rPr>
          <w:rFonts w:asciiTheme="majorBidi" w:hAnsiTheme="majorBidi" w:cs="Arabic Transparent"/>
          <w:sz w:val="28"/>
          <w:szCs w:val="28"/>
          <w:rtl/>
          <w:lang w:bidi="ar-JO"/>
        </w:rPr>
        <w:lastRenderedPageBreak/>
        <w:t>دولة منيعة وقد هاجمت من بلاد الروم الجزء العظيم, وازدادت هيمنتها عليها, وكان انهزام الروم ساحقا, لا يتصور أن يقوموا بعدها, فأخبر القرآن بوقوع عكس ما هو متوقع، ويتحقق خبر نصر الروم على الفرس ليكون نصرا من  الله للمؤمنين مع ضعفهم  وتسلط عدوهم عليهم، فذلك دليل بليغ على أنه نبأ إلهي عظيم ووعد رباني صادق</w:t>
      </w:r>
      <w:r w:rsidRPr="006108D6">
        <w:rPr>
          <w:rStyle w:val="FootnoteReference"/>
          <w:rFonts w:asciiTheme="majorBidi" w:hAnsiTheme="majorBidi" w:cs="Arabic Transparent"/>
          <w:sz w:val="28"/>
          <w:szCs w:val="28"/>
          <w:rtl/>
          <w:lang w:bidi="ar-JO"/>
        </w:rPr>
        <w:footnoteReference w:id="1087"/>
      </w:r>
      <w:r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24"/>
        </w:numPr>
        <w:tabs>
          <w:tab w:val="left" w:pos="281"/>
          <w:tab w:val="left" w:pos="943"/>
        </w:tabs>
        <w:spacing w:after="0" w:line="360" w:lineRule="auto"/>
        <w:ind w:left="0" w:firstLine="567"/>
        <w:jc w:val="both"/>
        <w:rPr>
          <w:rFonts w:asciiTheme="majorBidi" w:hAnsiTheme="majorBidi" w:cs="Arabic Transparent"/>
          <w:sz w:val="28"/>
          <w:szCs w:val="28"/>
          <w:lang w:bidi="ar-JO"/>
        </w:rPr>
      </w:pPr>
      <w:proofErr w:type="gramStart"/>
      <w:r w:rsidRPr="006108D6">
        <w:rPr>
          <w:rFonts w:asciiTheme="majorBidi" w:hAnsiTheme="majorBidi" w:cs="Arabic Transparent"/>
          <w:sz w:val="28"/>
          <w:szCs w:val="28"/>
          <w:rtl/>
          <w:lang w:bidi="ar-JO"/>
        </w:rPr>
        <w:t>تظهر</w:t>
      </w:r>
      <w:proofErr w:type="gramEnd"/>
      <w:r w:rsidRPr="006108D6">
        <w:rPr>
          <w:rFonts w:asciiTheme="majorBidi" w:hAnsiTheme="majorBidi" w:cs="Arabic Transparent"/>
          <w:sz w:val="28"/>
          <w:szCs w:val="28"/>
          <w:rtl/>
          <w:lang w:bidi="ar-JO"/>
        </w:rPr>
        <w:t xml:space="preserve"> وحدة السورة في الربط بين عقيدة التمكين والنصر وعقيدة لقاء الله عبر التفكر في آياته, لهذا جاء فيها عدد من الآيات التي تتضمن حقائق تحض على التفكر, منها</w:t>
      </w:r>
      <w:r w:rsidR="00CB4912" w:rsidRPr="006108D6">
        <w:rPr>
          <w:rFonts w:asciiTheme="majorBidi" w:hAnsiTheme="majorBidi" w:cs="Arabic Transparent"/>
          <w:sz w:val="28"/>
          <w:szCs w:val="28"/>
          <w:rtl/>
          <w:lang w:bidi="ar-JO"/>
        </w:rPr>
        <w:t>:</w:t>
      </w:r>
    </w:p>
    <w:p w:rsidR="00351686" w:rsidRPr="006108D6" w:rsidRDefault="00351686" w:rsidP="004D24FE">
      <w:pPr>
        <w:pStyle w:val="ListParagraph"/>
        <w:numPr>
          <w:ilvl w:val="0"/>
          <w:numId w:val="30"/>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آية تنطوي تحتها آيات, في قوله تعالى</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w:t>
      </w:r>
      <w:r w:rsidR="004D24FE">
        <w:rPr>
          <w:rFonts w:ascii="QCF_BSML" w:eastAsiaTheme="minorHAnsi" w:hAnsi="QCF_BSML" w:cs="QCF_BSML"/>
          <w:color w:val="000000"/>
          <w:sz w:val="27"/>
          <w:szCs w:val="27"/>
          <w:rtl/>
        </w:rPr>
        <w:t xml:space="preserve">ﭽ </w:t>
      </w:r>
      <w:r w:rsidR="004D24FE">
        <w:rPr>
          <w:rFonts w:ascii="QCF_P406" w:eastAsiaTheme="minorHAnsi" w:hAnsi="QCF_P406" w:cs="QCF_P406"/>
          <w:b/>
          <w:bCs/>
          <w:color w:val="000000"/>
          <w:sz w:val="27"/>
          <w:szCs w:val="27"/>
          <w:rtl/>
        </w:rPr>
        <w:t xml:space="preserve">ﮉ  ﮊ  ﮋ  ﮌ  ﮍ  ﮎ  ﮏ   ﮐ  ﮑ  ﮒ  ﮓ  ﮔ  ﮕ  ﮖﮗ   ﮘ  ﮙ  ﮚ  ﮛ  ﮜ    ﮝ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(الروم: 21</w:t>
      </w:r>
      <w:r w:rsidR="004D24FE">
        <w:rPr>
          <w:rFonts w:asciiTheme="majorBidi" w:hAnsiTheme="majorBidi" w:cs="Arabic Transparent" w:hint="cs"/>
          <w:sz w:val="28"/>
          <w:szCs w:val="28"/>
          <w:rtl/>
          <w:lang w:bidi="ar-JO"/>
        </w:rPr>
        <w:t>)</w:t>
      </w:r>
      <w:r w:rsidRPr="004D24FE">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منها تذكير الناس بنظام الأزدواج عند البشر, والغاية من تشكل الأسر والأرحام, وفطرة التناسل التي تقوم عليها البشرية وتستمر. ففي سياق الامتنان جعل الله للناس في الزواج نظاما فطريا عقليا عاطفيا متجانسا قائما على مراعاة الروابط الإنسانية كلها, ففيه الأنس والطمأنينة الحاصلة من خلق الزوجين من أصل واحد, مع اختلاف الجنس, وجعل كل واحد منهما لباسا للآخر يستره ويكمله, وفطر الأنفس على المودة وهي المحبة والرغبة في الآخر وتمني الوصول إليه, والحرص على رضاه, ثم جاء الرابط الذي جعل غريبين عن بعضهما قبل الزواج يتراحمان ويشفقان على بعضهما كالأرحام, وينجبان الأرحام, فكانت الرحمة السور الذي يحمي ما بينهما ويدفع عنها كل جفاء</w:t>
      </w:r>
      <w:r w:rsidRPr="006108D6">
        <w:rPr>
          <w:rStyle w:val="FootnoteReference"/>
          <w:rFonts w:asciiTheme="majorBidi" w:hAnsiTheme="majorBidi" w:cs="Arabic Transparent"/>
          <w:sz w:val="28"/>
          <w:szCs w:val="28"/>
          <w:rtl/>
          <w:lang w:bidi="ar-JO"/>
        </w:rPr>
        <w:footnoteReference w:id="1088"/>
      </w:r>
      <w:r w:rsidRPr="006108D6">
        <w:rPr>
          <w:rFonts w:asciiTheme="majorBidi" w:hAnsiTheme="majorBidi" w:cs="Arabic Transparent"/>
          <w:sz w:val="28"/>
          <w:szCs w:val="28"/>
          <w:rtl/>
          <w:lang w:bidi="ar-JO"/>
        </w:rPr>
        <w:t>.</w:t>
      </w:r>
    </w:p>
    <w:p w:rsidR="00351686" w:rsidRPr="006108D6" w:rsidRDefault="00351686" w:rsidP="004D24FE">
      <w:pPr>
        <w:pStyle w:val="ListParagraph"/>
        <w:numPr>
          <w:ilvl w:val="0"/>
          <w:numId w:val="30"/>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وفيها آية  تعدد القوميات والأعراق, في قوله تعالى:"</w:t>
      </w:r>
      <w:r w:rsidRPr="006108D6">
        <w:rPr>
          <w:rFonts w:asciiTheme="majorBidi" w:hAnsiTheme="majorBidi" w:cs="Arabic Transparent"/>
          <w:sz w:val="28"/>
          <w:szCs w:val="28"/>
          <w:rtl/>
        </w:rPr>
        <w:t xml:space="preserve"> </w:t>
      </w:r>
      <w:r w:rsidR="004D24FE">
        <w:rPr>
          <w:rFonts w:ascii="QCF_BSML" w:eastAsiaTheme="minorHAnsi" w:hAnsi="QCF_BSML" w:cs="QCF_BSML"/>
          <w:color w:val="000000"/>
          <w:sz w:val="27"/>
          <w:szCs w:val="27"/>
          <w:rtl/>
        </w:rPr>
        <w:t xml:space="preserve">ﭽ </w:t>
      </w:r>
      <w:r w:rsidR="004D24FE">
        <w:rPr>
          <w:rFonts w:ascii="QCF_P406" w:eastAsiaTheme="minorHAnsi" w:hAnsi="QCF_P406" w:cs="QCF_P406"/>
          <w:b/>
          <w:bCs/>
          <w:color w:val="000000"/>
          <w:sz w:val="27"/>
          <w:szCs w:val="27"/>
          <w:rtl/>
        </w:rPr>
        <w:t xml:space="preserve">ﮟ  ﮠ  ﮡ   ﮢ  ﮣ  ﮤ  ﮥ  ﮦﮧ  ﮨ   ﮩ  ﮪ  ﮫ  ﮬ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 xml:space="preserve">(الروم: 22), </w:t>
      </w:r>
      <w:r w:rsidR="00E0313A" w:rsidRPr="004D24FE">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وهي من  السنن التي فطر عليها الخلق, ومن آيات الامتنان على الناس, التي يفترض بها أن تكون حافزاً للتنافس والتسابق لفعل الخيرات, في ظل عقيدة التوحيد, بينما كان اختلاف اللون- وهو خلقة- واللسان- وهو مكتسب-  في ظل انعدام الوعي الصحيح لحقيقة الخلق, سببا في تعصب الأمم لألونهم ولسانهم, وظلمهم لبعضهم تحت مسميات عقيمة قائمة على العصبية الجاهلية</w:t>
      </w:r>
      <w:r w:rsidR="00E0313A"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089"/>
      </w:r>
    </w:p>
    <w:p w:rsidR="00351686" w:rsidRPr="006108D6" w:rsidRDefault="00351686" w:rsidP="004D24FE">
      <w:pPr>
        <w:pStyle w:val="ListParagraph"/>
        <w:numPr>
          <w:ilvl w:val="0"/>
          <w:numId w:val="24"/>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lastRenderedPageBreak/>
        <w:t xml:space="preserve">تضمنت السورة آية تبين أنّ الفساد الحاصل في الأرض سببه الرئيس هو الناس, </w:t>
      </w:r>
      <w:r w:rsidR="004D24FE">
        <w:rPr>
          <w:rFonts w:ascii="QCF_BSML" w:eastAsiaTheme="minorHAnsi" w:hAnsi="QCF_BSML" w:cs="QCF_BSML"/>
          <w:color w:val="000000"/>
          <w:sz w:val="27"/>
          <w:szCs w:val="27"/>
          <w:rtl/>
        </w:rPr>
        <w:t xml:space="preserve">ﭽ </w:t>
      </w:r>
      <w:r w:rsidR="004D24FE">
        <w:rPr>
          <w:rFonts w:ascii="QCF_P408" w:eastAsiaTheme="minorHAnsi" w:hAnsi="QCF_P408" w:cs="QCF_P408"/>
          <w:b/>
          <w:bCs/>
          <w:color w:val="000000"/>
          <w:sz w:val="27"/>
          <w:szCs w:val="27"/>
          <w:rtl/>
        </w:rPr>
        <w:t xml:space="preserve">ﯾ  ﯿ        ﰀ  ﰁ    ﰂ  ﰃ  ﰄ               ﰅ  ﰆ   ﰇ       ﰈ  ﰉ   ﰊ  ﰋ  ﰌ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الروم(41),</w:t>
      </w:r>
      <w:r w:rsidRPr="006108D6">
        <w:rPr>
          <w:rFonts w:asciiTheme="majorBidi" w:hAnsiTheme="majorBidi" w:cs="Arabic Transparent"/>
          <w:sz w:val="28"/>
          <w:szCs w:val="28"/>
          <w:rtl/>
          <w:lang w:bidi="ar-JO"/>
        </w:rPr>
        <w:t xml:space="preserve"> وبيان سبب عموم الفساد، هو اقتراف الناس للمعاصي, وغرقهم في الشهوات، وتفلتهم من القوانين والتشريعات الربانية  فانتشر الفساد وعمّ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وانتشاره لا يكون عبثاً أو اعتباطاً، وإنما يتم بسبب إعراض الناس عن طاعة الله، وإصرارهم على معصيته.</w:t>
      </w:r>
      <w:r w:rsidR="00E0313A" w:rsidRPr="006108D6">
        <w:rPr>
          <w:rStyle w:val="FootnoteReference"/>
          <w:rFonts w:asciiTheme="majorBidi" w:hAnsiTheme="majorBidi" w:cs="Arabic Transparent"/>
          <w:sz w:val="28"/>
          <w:szCs w:val="28"/>
          <w:rtl/>
          <w:lang w:bidi="ar-JO"/>
        </w:rPr>
        <w:t xml:space="preserve"> </w:t>
      </w:r>
      <w:r w:rsidR="00E0313A" w:rsidRPr="006108D6">
        <w:rPr>
          <w:rStyle w:val="FootnoteReference"/>
          <w:rFonts w:asciiTheme="majorBidi" w:hAnsiTheme="majorBidi" w:cs="Arabic Transparent"/>
          <w:sz w:val="28"/>
          <w:szCs w:val="28"/>
          <w:rtl/>
          <w:lang w:bidi="ar-JO"/>
        </w:rPr>
        <w:footnoteReference w:id="1090"/>
      </w:r>
    </w:p>
    <w:p w:rsidR="00351686" w:rsidRPr="006108D6" w:rsidRDefault="00351686" w:rsidP="004D24FE">
      <w:pPr>
        <w:pStyle w:val="ListParagraph"/>
        <w:numPr>
          <w:ilvl w:val="0"/>
          <w:numId w:val="24"/>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تضمنت</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 xml:space="preserve">سورة الروم آيات </w:t>
      </w:r>
      <w:proofErr w:type="gramStart"/>
      <w:r w:rsidRPr="006108D6">
        <w:rPr>
          <w:rFonts w:asciiTheme="majorBidi" w:hAnsiTheme="majorBidi" w:cs="Arabic Transparent"/>
          <w:sz w:val="28"/>
          <w:szCs w:val="28"/>
          <w:rtl/>
          <w:lang w:bidi="ar-JO"/>
        </w:rPr>
        <w:t>أكدت  حقيقة</w:t>
      </w:r>
      <w:proofErr w:type="gramEnd"/>
      <w:r w:rsidRPr="006108D6">
        <w:rPr>
          <w:rFonts w:asciiTheme="majorBidi" w:hAnsiTheme="majorBidi" w:cs="Arabic Transparent"/>
          <w:sz w:val="28"/>
          <w:szCs w:val="28"/>
          <w:rtl/>
          <w:lang w:bidi="ar-JO"/>
        </w:rPr>
        <w:t xml:space="preserve"> كفر كثير من الناس رغم وضوح الآيات وظهورها,  في قوله تعالى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 أَكْثَرَ النَّاسِ لَا يَعْلَمُونَ}</w:t>
      </w:r>
      <w:r w:rsidRPr="004D24FE">
        <w:rPr>
          <w:rFonts w:asciiTheme="majorBidi" w:hAnsiTheme="majorBidi" w:cs="Arabic Transparent"/>
          <w:sz w:val="28"/>
          <w:szCs w:val="28"/>
          <w:vertAlign w:val="superscript"/>
          <w:rtl/>
        </w:rPr>
        <w:footnoteReference w:id="1091"/>
      </w:r>
      <w:r w:rsidRPr="006108D6">
        <w:rPr>
          <w:rFonts w:asciiTheme="majorBidi" w:hAnsiTheme="majorBidi" w:cs="Arabic Transparent"/>
          <w:sz w:val="28"/>
          <w:szCs w:val="28"/>
          <w:rtl/>
          <w:lang w:bidi="ar-JO"/>
        </w:rPr>
        <w:t xml:space="preserve"> ذكرت مرتين, وثالثة في قوله تعالى </w:t>
      </w:r>
      <w:r w:rsidR="004D24FE">
        <w:rPr>
          <w:rFonts w:ascii="QCF_BSML" w:eastAsiaTheme="minorHAnsi" w:hAnsi="QCF_BSML" w:cs="QCF_BSML"/>
          <w:color w:val="000000"/>
          <w:sz w:val="27"/>
          <w:szCs w:val="27"/>
          <w:rtl/>
        </w:rPr>
        <w:t xml:space="preserve">ﭽ </w:t>
      </w:r>
      <w:r w:rsidR="004D24FE">
        <w:rPr>
          <w:rFonts w:ascii="QCF_P405" w:eastAsiaTheme="minorHAnsi" w:hAnsi="QCF_P405" w:cs="QCF_P405"/>
          <w:b/>
          <w:bCs/>
          <w:color w:val="000000"/>
          <w:sz w:val="27"/>
          <w:szCs w:val="27"/>
          <w:rtl/>
        </w:rPr>
        <w:t xml:space="preserve">ﭩ  ﭪ  ﭫ  ﭬﭭ  ﭮ  ﭯ  ﭰ  ﭱ  ﭲ   ﭳ  ﭴ  ﭵ  ﭶ  ﭷ  ﭸﭹ  ﭺ  ﭻ          ﭼ  ﭽ    ﭾ  ﭿ  ﮀ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الروم (8).</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ثانيا: الخصائص الأسلوبية للسورة.</w:t>
      </w:r>
    </w:p>
    <w:p w:rsidR="00351686" w:rsidRPr="006108D6" w:rsidRDefault="00351686" w:rsidP="004D24FE">
      <w:pPr>
        <w:pStyle w:val="NormalWeb"/>
        <w:numPr>
          <w:ilvl w:val="0"/>
          <w:numId w:val="31"/>
        </w:numPr>
        <w:shd w:val="clear" w:color="auto" w:fill="FFFFFF"/>
        <w:tabs>
          <w:tab w:val="left" w:pos="281"/>
          <w:tab w:val="left" w:pos="943"/>
        </w:tabs>
        <w:bidi/>
        <w:spacing w:before="0" w:beforeAutospacing="0" w:after="0" w:afterAutospacing="0" w:line="360" w:lineRule="auto"/>
        <w:ind w:left="0" w:firstLine="567"/>
        <w:jc w:val="both"/>
        <w:textAlignment w:val="baseline"/>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ولما كانت السورة تدور حول قدرة الله تعالى وتوليه لأمر الكون كله كثرت في السورة آيات القدرة, والتذكير بآيات الله, فبدأت سبع آيات بقوله تعالى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"ومن آياته" من أصل إحدى عشرة مرة في آيات </w:t>
      </w:r>
      <w:proofErr w:type="gramStart"/>
      <w:r w:rsidRPr="006108D6">
        <w:rPr>
          <w:rFonts w:asciiTheme="majorBidi" w:hAnsiTheme="majorBidi" w:cs="Arabic Transparent"/>
          <w:sz w:val="28"/>
          <w:szCs w:val="28"/>
          <w:rtl/>
          <w:lang w:bidi="ar-JO"/>
        </w:rPr>
        <w:t>القرآن</w:t>
      </w:r>
      <w:r w:rsidRPr="006108D6">
        <w:rPr>
          <w:rStyle w:val="FootnoteReference"/>
          <w:rFonts w:asciiTheme="majorBidi" w:hAnsiTheme="majorBidi" w:cs="Arabic Transparent"/>
          <w:sz w:val="28"/>
          <w:szCs w:val="28"/>
          <w:rtl/>
          <w:lang w:bidi="ar-JO"/>
        </w:rPr>
        <w:footnoteReference w:id="1092"/>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في قوله تعالى:</w:t>
      </w:r>
      <w:r w:rsidR="004D24FE" w:rsidRPr="004D24FE">
        <w:rPr>
          <w:rFonts w:ascii="QCF_BSML" w:eastAsiaTheme="minorHAnsi" w:hAnsi="QCF_BSML" w:cs="QCF_BSML"/>
          <w:color w:val="000000"/>
          <w:sz w:val="27"/>
          <w:szCs w:val="27"/>
          <w:rtl/>
        </w:rPr>
        <w:t xml:space="preserve"> </w:t>
      </w:r>
      <w:r w:rsidR="004D24FE">
        <w:rPr>
          <w:rFonts w:ascii="QCF_BSML" w:eastAsiaTheme="minorHAnsi" w:hAnsi="QCF_BSML" w:cs="QCF_BSML"/>
          <w:color w:val="000000"/>
          <w:sz w:val="27"/>
          <w:szCs w:val="27"/>
          <w:rtl/>
        </w:rPr>
        <w:t xml:space="preserve">ﭽ </w:t>
      </w:r>
      <w:r w:rsidR="004D24FE">
        <w:rPr>
          <w:rFonts w:ascii="QCF_P406" w:eastAsiaTheme="minorHAnsi" w:hAnsi="QCF_P406" w:cs="QCF_P406"/>
          <w:b/>
          <w:bCs/>
          <w:color w:val="000000"/>
          <w:sz w:val="27"/>
          <w:szCs w:val="27"/>
          <w:rtl/>
        </w:rPr>
        <w:t xml:space="preserve">ﭽ  ﭾ  ﭿ  ﮀ  ﮁ  ﮂ  ﮃ  ﮄ   ﮅ  ﮆ   ﮇ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Style w:val="Strong"/>
          <w:rFonts w:asciiTheme="majorBidi" w:hAnsiTheme="majorBidi" w:cs="Arabic Transparent"/>
          <w:color w:val="000000"/>
          <w:sz w:val="28"/>
          <w:szCs w:val="28"/>
          <w:bdr w:val="none" w:sz="0" w:space="0" w:color="auto" w:frame="1"/>
          <w:rtl/>
        </w:rPr>
        <w:t xml:space="preserve"> </w:t>
      </w:r>
      <w:r w:rsidRPr="004D24FE">
        <w:rPr>
          <w:rFonts w:asciiTheme="majorBidi" w:hAnsiTheme="majorBidi" w:cs="Arabic Transparent"/>
          <w:sz w:val="28"/>
          <w:szCs w:val="28"/>
          <w:rtl/>
          <w:lang w:bidi="ar-JO"/>
        </w:rPr>
        <w:t xml:space="preserve">(الروم 20), </w:t>
      </w:r>
      <w:r w:rsidR="004D24FE">
        <w:rPr>
          <w:rFonts w:ascii="QCF_BSML" w:eastAsiaTheme="minorHAnsi" w:hAnsi="QCF_BSML" w:cs="QCF_BSML"/>
          <w:color w:val="000000"/>
          <w:sz w:val="27"/>
          <w:szCs w:val="27"/>
          <w:rtl/>
        </w:rPr>
        <w:t xml:space="preserve">ﭽ </w:t>
      </w:r>
      <w:r w:rsidR="004D24FE">
        <w:rPr>
          <w:rFonts w:ascii="QCF_P406" w:eastAsiaTheme="minorHAnsi" w:hAnsi="QCF_P406" w:cs="QCF_P406"/>
          <w:b/>
          <w:bCs/>
          <w:color w:val="000000"/>
          <w:sz w:val="27"/>
          <w:szCs w:val="27"/>
          <w:rtl/>
        </w:rPr>
        <w:t xml:space="preserve">ﮉ  ﮊ  ﮋ  ﮌ  ﮍ  ﮎ  ﮏ   ﮐ  ﮑ  ﮒ  ﮓ  ﮔ  ﮕ  ﮖﮗ   ﮘ  ﮙ  ﮚ  ﮛ  ﮜ    ﮝ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eastAsiaTheme="minorHAnsi" w:hAnsiTheme="majorBidi" w:cs="Arabic Transparent"/>
          <w:sz w:val="28"/>
          <w:szCs w:val="28"/>
          <w:rtl/>
          <w:lang w:bidi="ar-JO"/>
        </w:rPr>
        <w:t>(الروم 21)</w:t>
      </w:r>
      <w:r w:rsidRPr="004D24FE">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p>
    <w:p w:rsidR="00351686" w:rsidRPr="004D24FE" w:rsidRDefault="004D24FE" w:rsidP="004D24FE">
      <w:pPr>
        <w:pStyle w:val="NormalWeb"/>
        <w:shd w:val="clear" w:color="auto" w:fill="FFFFFF"/>
        <w:tabs>
          <w:tab w:val="left" w:pos="281"/>
          <w:tab w:val="left" w:pos="943"/>
        </w:tabs>
        <w:bidi/>
        <w:spacing w:before="0" w:beforeAutospacing="0" w:after="0" w:afterAutospacing="0" w:line="360" w:lineRule="auto"/>
        <w:ind w:firstLine="567"/>
        <w:jc w:val="both"/>
        <w:textAlignment w:val="baseline"/>
        <w:rPr>
          <w:rFonts w:asciiTheme="majorBidi" w:eastAsiaTheme="minorEastAsia" w:hAnsiTheme="majorBidi" w:cs="Arabic Transparent"/>
          <w:sz w:val="28"/>
          <w:szCs w:val="28"/>
          <w:rtl/>
        </w:rPr>
      </w:pPr>
      <w:r>
        <w:rPr>
          <w:rFonts w:ascii="QCF_BSML" w:eastAsiaTheme="minorHAnsi" w:hAnsi="QCF_BSML" w:cs="QCF_BSML"/>
          <w:color w:val="000000"/>
          <w:sz w:val="27"/>
          <w:szCs w:val="27"/>
          <w:rtl/>
        </w:rPr>
        <w:t xml:space="preserve">ﭽ </w:t>
      </w:r>
      <w:r>
        <w:rPr>
          <w:rFonts w:ascii="QCF_P406" w:eastAsiaTheme="minorHAnsi" w:hAnsi="QCF_P406" w:cs="QCF_P406"/>
          <w:b/>
          <w:bCs/>
          <w:color w:val="000000"/>
          <w:sz w:val="27"/>
          <w:szCs w:val="27"/>
          <w:rtl/>
        </w:rPr>
        <w:t xml:space="preserve">ﮟ  ﮠ  ﮡ   ﮢ  ﮣ  ﮤ  ﮥ  ﮦﮧ  ﮨ   ﮩ  ﮪ  ﮫ  ﮬ  ﮭ  ﮮ  ﮯ  ﮰ  ﮱ   ﯓ  ﯔ  ﯕ  ﯖﯗ  ﯘ  ﯙ  ﯚ  ﯛ   ﯜ   ﯝ  ﯞ  ﯟ  ﯠ  ﯡ  ﯢ     ﯣ  ﯤ  ﯥ  ﯦ  ﯧ  ﯨ  ﯩ  ﯪ  ﯫ    ﯬ  ﯭﯮ  ﯯ  ﯰ  ﯱ  ﯲ  ﯳ  ﯴ  ﯵ   </w:t>
      </w:r>
      <w:r>
        <w:rPr>
          <w:rFonts w:ascii="QCF_P407" w:eastAsiaTheme="minorHAnsi" w:hAnsi="QCF_P407" w:cs="QCF_P407"/>
          <w:b/>
          <w:bCs/>
          <w:color w:val="000000"/>
          <w:sz w:val="27"/>
          <w:szCs w:val="27"/>
          <w:rtl/>
        </w:rPr>
        <w:t xml:space="preserve">ﭑ  ﭒ  ﭓ  ﭔ  ﭕ  ﭖ  ﭗﭘ  ﭙ  ﭚ  ﭛ   ﭜ  ﭝ  ﭞ  ﭟ  ﭠ        ﭡ  </w:t>
      </w:r>
      <w:r>
        <w:rPr>
          <w:rFonts w:ascii="QCF_BSML" w:eastAsiaTheme="minorHAnsi" w:hAnsi="QCF_BSML" w:cs="QCF_BSML"/>
          <w:color w:val="000000"/>
          <w:sz w:val="27"/>
          <w:szCs w:val="27"/>
          <w:rtl/>
        </w:rPr>
        <w:t>ﭼ</w:t>
      </w:r>
      <w:r>
        <w:rPr>
          <w:rFonts w:ascii="Arial" w:eastAsiaTheme="minorHAnsi" w:hAnsi="Arial" w:cs="Arial"/>
          <w:color w:val="000000"/>
          <w:sz w:val="18"/>
          <w:szCs w:val="18"/>
        </w:rPr>
        <w:t xml:space="preserve"> </w:t>
      </w:r>
      <w:r w:rsidRPr="004D24FE">
        <w:rPr>
          <w:rFonts w:asciiTheme="majorBidi" w:eastAsiaTheme="minorHAnsi" w:hAnsiTheme="majorBidi" w:cs="Arabic Transparent"/>
          <w:sz w:val="28"/>
          <w:szCs w:val="28"/>
          <w:rtl/>
          <w:lang w:bidi="ar-JO"/>
        </w:rPr>
        <w:t xml:space="preserve">(الروم </w:t>
      </w:r>
      <w:r>
        <w:rPr>
          <w:rFonts w:asciiTheme="majorBidi" w:eastAsiaTheme="minorHAnsi" w:hAnsiTheme="majorBidi" w:cs="Arabic Transparent" w:hint="cs"/>
          <w:sz w:val="28"/>
          <w:szCs w:val="28"/>
          <w:rtl/>
          <w:lang w:bidi="ar-JO"/>
        </w:rPr>
        <w:lastRenderedPageBreak/>
        <w:t>22-25</w:t>
      </w:r>
      <w:r>
        <w:rPr>
          <w:rFonts w:ascii="QCF_BSML" w:eastAsiaTheme="minorHAnsi" w:hAnsi="QCF_BSML" w:cs="QCF_BSML"/>
          <w:color w:val="000000"/>
          <w:sz w:val="27"/>
          <w:szCs w:val="27"/>
          <w:rtl/>
        </w:rPr>
        <w:t xml:space="preserve">ﭽ </w:t>
      </w:r>
      <w:r>
        <w:rPr>
          <w:rFonts w:ascii="QCF_P409" w:eastAsiaTheme="minorHAnsi" w:hAnsi="QCF_P409" w:cs="QCF_P409"/>
          <w:b/>
          <w:bCs/>
          <w:color w:val="000000"/>
          <w:sz w:val="27"/>
          <w:szCs w:val="27"/>
          <w:rtl/>
        </w:rPr>
        <w:t xml:space="preserve">ﮋ  ﮌ  ﮍ  ﮎ  ﮏ   ﮐ  ﮑ   ﮒ  ﮓ  ﮔ  ﮕ  ﮖ  ﮗ  ﮘ  ﮙ  ﮚ   ﮛ  </w:t>
      </w:r>
      <w:r>
        <w:rPr>
          <w:rFonts w:ascii="QCF_BSML" w:eastAsiaTheme="minorHAnsi" w:hAnsi="QCF_BSML" w:cs="QCF_BSML"/>
          <w:color w:val="000000"/>
          <w:sz w:val="27"/>
          <w:szCs w:val="27"/>
          <w:rtl/>
        </w:rPr>
        <w:t>ﭼ</w:t>
      </w:r>
      <w:r>
        <w:rPr>
          <w:rFonts w:ascii="Arial" w:eastAsiaTheme="minorHAnsi" w:hAnsi="Arial" w:cs="Arial"/>
          <w:color w:val="000000"/>
          <w:sz w:val="18"/>
          <w:szCs w:val="18"/>
        </w:rPr>
        <w:t xml:space="preserve"> </w:t>
      </w:r>
      <w:r w:rsidR="00351686" w:rsidRPr="004D24FE">
        <w:rPr>
          <w:rFonts w:asciiTheme="majorBidi" w:eastAsiaTheme="minorHAnsi" w:hAnsiTheme="majorBidi" w:cs="Arabic Transparent"/>
          <w:sz w:val="28"/>
          <w:szCs w:val="28"/>
          <w:rtl/>
          <w:lang w:bidi="ar-JO"/>
        </w:rPr>
        <w:t>(الروم 46)</w:t>
      </w:r>
      <w:r w:rsidR="00351686" w:rsidRPr="004D24FE">
        <w:rPr>
          <w:rFonts w:asciiTheme="majorBidi" w:hAnsiTheme="majorBidi" w:cs="Arabic Transparent"/>
          <w:color w:val="000000"/>
          <w:sz w:val="28"/>
          <w:szCs w:val="28"/>
          <w:rtl/>
        </w:rPr>
        <w:t>.</w:t>
      </w:r>
    </w:p>
    <w:p w:rsidR="00351686" w:rsidRPr="004D24FE" w:rsidRDefault="00351686" w:rsidP="001554DB">
      <w:pPr>
        <w:pStyle w:val="NormalWeb"/>
        <w:shd w:val="clear" w:color="auto" w:fill="FFFFFF"/>
        <w:tabs>
          <w:tab w:val="left" w:pos="281"/>
          <w:tab w:val="left" w:pos="943"/>
        </w:tabs>
        <w:bidi/>
        <w:spacing w:before="0" w:beforeAutospacing="0" w:after="0" w:afterAutospacing="0" w:line="360" w:lineRule="auto"/>
        <w:ind w:firstLine="567"/>
        <w:jc w:val="both"/>
        <w:textAlignment w:val="baseline"/>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وقد اتحدت هذه الآيات في غرض التذكير, وانطوت تحت كل آية منها آيات عدة ومعجزات كونية غفلت النفس عن تدبرها والتفكر فيها, فانطوت تحتها عجائب ودقائق عظيمة, تدعو إلى التفكر في عظم القوى التي تدير هذا الميزان الدقيق الذي يسير عليه الكون, وأنّ حقيقة الغفلة عن هذه الآيات هي استكبار الناس عن الاستسلام لنتاج ما خلصت له أفكارهم وعقولهم</w:t>
      </w:r>
      <w:r w:rsidRPr="006108D6">
        <w:rPr>
          <w:rStyle w:val="FootnoteReference"/>
          <w:rFonts w:asciiTheme="majorBidi" w:hAnsiTheme="majorBidi" w:cs="Arabic Transparent"/>
          <w:sz w:val="28"/>
          <w:szCs w:val="28"/>
          <w:rtl/>
          <w:lang w:bidi="ar-JO"/>
        </w:rPr>
        <w:footnoteReference w:id="1093"/>
      </w:r>
      <w:r w:rsidRPr="006108D6">
        <w:rPr>
          <w:rFonts w:asciiTheme="majorBidi" w:hAnsiTheme="majorBidi" w:cs="Arabic Transparent"/>
          <w:sz w:val="28"/>
          <w:szCs w:val="28"/>
          <w:rtl/>
          <w:lang w:bidi="ar-JO"/>
        </w:rPr>
        <w:t>. "وفي تفنن الآيات في التعبير عن  معاني المصدر بأنواع صيغه الواردة في الاستعمال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من تعبير بصيغة صريح المصدر تارة كقوله: "خلق- وابتغاؤكم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وبالمصدر الذي ينسبك من اقتران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أن) المصدرية بالفعل الماضي: </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أن خلق</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واقترانها بالفعل المضارع: "أن تقوم السماء"</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وباسم المصدر تارة:" "منامكم", ومرة بالفعل المجرد المؤوّل بالمصدر:" ومن آياته يريكم البرق."</w:t>
      </w:r>
      <w:r w:rsidRPr="006108D6">
        <w:rPr>
          <w:rStyle w:val="FootnoteReference"/>
          <w:rFonts w:asciiTheme="majorBidi" w:hAnsiTheme="majorBidi" w:cs="Arabic Transparent"/>
          <w:sz w:val="28"/>
          <w:szCs w:val="28"/>
          <w:rtl/>
          <w:lang w:bidi="ar-JO"/>
        </w:rPr>
        <w:footnoteReference w:id="1094"/>
      </w: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ودلالة</w:t>
      </w:r>
      <w:proofErr w:type="gramEnd"/>
      <w:r w:rsidRPr="006108D6">
        <w:rPr>
          <w:rFonts w:asciiTheme="majorBidi" w:hAnsiTheme="majorBidi" w:cs="Arabic Transparent"/>
          <w:sz w:val="28"/>
          <w:szCs w:val="28"/>
          <w:rtl/>
          <w:lang w:bidi="ar-JO"/>
        </w:rPr>
        <w:t xml:space="preserve"> هذا التنوع في التعبير ليناسب تجدد النعم وثبوتها, فمنها ما هو حَدثٌ ارتبط بالزمان الماضي, ومنها ما ارتبط بالمستقبل, ومنها ما هو دلَّ على الحدث المجرد من الزمان</w:t>
      </w:r>
      <w:r w:rsidRPr="006108D6">
        <w:rPr>
          <w:rStyle w:val="FootnoteReference"/>
          <w:rFonts w:asciiTheme="majorBidi" w:hAnsiTheme="majorBidi" w:cs="Arabic Transparent"/>
          <w:sz w:val="28"/>
          <w:szCs w:val="28"/>
          <w:rtl/>
          <w:lang w:bidi="ar-JO"/>
        </w:rPr>
        <w:t>.</w:t>
      </w:r>
    </w:p>
    <w:p w:rsidR="00351686" w:rsidRPr="006108D6" w:rsidRDefault="00351686" w:rsidP="004D24FE">
      <w:pPr>
        <w:pStyle w:val="NormalWeb"/>
        <w:numPr>
          <w:ilvl w:val="0"/>
          <w:numId w:val="31"/>
        </w:numPr>
        <w:shd w:val="clear" w:color="auto" w:fill="FFFFFF"/>
        <w:tabs>
          <w:tab w:val="left" w:pos="281"/>
          <w:tab w:val="left" w:pos="943"/>
        </w:tabs>
        <w:bidi/>
        <w:spacing w:before="0" w:beforeAutospacing="0" w:after="0" w:afterAutospacing="0" w:line="360" w:lineRule="auto"/>
        <w:ind w:left="0" w:firstLine="567"/>
        <w:jc w:val="both"/>
        <w:textAlignment w:val="baseline"/>
        <w:rPr>
          <w:rFonts w:asciiTheme="majorBidi" w:hAnsiTheme="majorBidi" w:cs="Arabic Transparent"/>
          <w:sz w:val="28"/>
          <w:szCs w:val="28"/>
          <w:lang w:bidi="ar-JO"/>
        </w:rPr>
      </w:pPr>
      <w:r w:rsidRPr="004D24FE">
        <w:rPr>
          <w:rFonts w:asciiTheme="majorBidi" w:hAnsiTheme="majorBidi" w:cs="Arabic Transparent"/>
          <w:sz w:val="28"/>
          <w:szCs w:val="28"/>
          <w:rtl/>
          <w:lang w:bidi="ar-JO"/>
        </w:rPr>
        <w:t xml:space="preserve"> اختصت السورة بوصف أحوال للمشركين يوم تقوم الساعة, كالإبلاس, والتفرقة,والإفك, في قوله تعالى</w:t>
      </w:r>
      <w:r w:rsidR="00CB4912" w:rsidRPr="004D24FE">
        <w:rPr>
          <w:rFonts w:asciiTheme="majorBidi" w:hAnsiTheme="majorBidi" w:cs="Arabic Transparent"/>
          <w:b/>
          <w:bCs/>
          <w:sz w:val="28"/>
          <w:szCs w:val="28"/>
          <w:rtl/>
          <w:lang w:bidi="ar-JO"/>
        </w:rPr>
        <w:t>:</w:t>
      </w:r>
      <w:r w:rsidRPr="004D24FE">
        <w:rPr>
          <w:rFonts w:asciiTheme="majorBidi" w:hAnsiTheme="majorBidi" w:cs="Arabic Transparent"/>
          <w:b/>
          <w:bCs/>
          <w:sz w:val="28"/>
          <w:szCs w:val="28"/>
          <w:rtl/>
          <w:lang w:bidi="ar-JO"/>
        </w:rPr>
        <w:t xml:space="preserve">" </w:t>
      </w:r>
      <w:r w:rsidR="004D24FE">
        <w:rPr>
          <w:rFonts w:ascii="QCF_BSML" w:eastAsiaTheme="minorHAnsi" w:hAnsi="QCF_BSML" w:cs="QCF_BSML"/>
          <w:color w:val="000000"/>
          <w:sz w:val="27"/>
          <w:szCs w:val="27"/>
          <w:rtl/>
        </w:rPr>
        <w:t xml:space="preserve">ﭽ </w:t>
      </w:r>
      <w:r w:rsidR="004D24FE">
        <w:rPr>
          <w:rFonts w:ascii="QCF_P405" w:eastAsiaTheme="minorHAnsi" w:hAnsi="QCF_P405" w:cs="QCF_P405"/>
          <w:b/>
          <w:bCs/>
          <w:color w:val="000000"/>
          <w:sz w:val="27"/>
          <w:szCs w:val="27"/>
          <w:rtl/>
        </w:rPr>
        <w:t xml:space="preserve">ﯝ  ﯞ     ﯟ    ﯠ  ﯡ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b/>
          <w:bCs/>
          <w:sz w:val="28"/>
          <w:szCs w:val="28"/>
          <w:rtl/>
          <w:lang w:bidi="ar-JO"/>
        </w:rPr>
        <w:t xml:space="preserve"> الروم(12), </w:t>
      </w:r>
      <w:r w:rsidRPr="004D24FE">
        <w:rPr>
          <w:rFonts w:asciiTheme="majorBidi" w:eastAsiaTheme="minorEastAsia" w:hAnsiTheme="majorBidi" w:cs="Arabic Transparent"/>
          <w:b/>
          <w:bCs/>
          <w:sz w:val="28"/>
          <w:szCs w:val="28"/>
          <w:rtl/>
        </w:rPr>
        <w:t>{</w:t>
      </w:r>
      <w:r w:rsidR="004D24FE">
        <w:rPr>
          <w:rFonts w:ascii="QCF_BSML" w:eastAsiaTheme="minorHAnsi" w:hAnsi="QCF_BSML" w:cs="QCF_BSML"/>
          <w:color w:val="000000"/>
          <w:sz w:val="27"/>
          <w:szCs w:val="27"/>
          <w:rtl/>
        </w:rPr>
        <w:t xml:space="preserve">ﭽ </w:t>
      </w:r>
      <w:r w:rsidR="004D24FE">
        <w:rPr>
          <w:rFonts w:ascii="QCF_P405" w:eastAsiaTheme="minorHAnsi" w:hAnsi="QCF_P405" w:cs="QCF_P405"/>
          <w:b/>
          <w:bCs/>
          <w:color w:val="000000"/>
          <w:sz w:val="27"/>
          <w:szCs w:val="27"/>
          <w:rtl/>
        </w:rPr>
        <w:t xml:space="preserve">ﯭ   ﯮ  ﯯ  ﯰ  ﯱ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b/>
          <w:bCs/>
          <w:sz w:val="28"/>
          <w:szCs w:val="28"/>
          <w:rtl/>
          <w:lang w:bidi="ar-JO"/>
        </w:rPr>
        <w:t>الروم(14),</w:t>
      </w:r>
      <w:r w:rsidRPr="004D24FE">
        <w:rPr>
          <w:rFonts w:asciiTheme="majorBidi" w:hAnsiTheme="majorBidi" w:cs="Arabic Transparent"/>
          <w:sz w:val="28"/>
          <w:szCs w:val="28"/>
          <w:rtl/>
          <w:lang w:bidi="ar-JO"/>
        </w:rPr>
        <w:t xml:space="preserve"> وتناسب تنوع الوصف لأحوالهم مع محور السورة القائم على تقلب أحوال البشر في الدنيا, فكانت أحوالهم متقلبة في الآخرة, فهم مبلسون؛ والمبلس هو الكئيب الحزين المتندم</w:t>
      </w:r>
      <w:r w:rsidRPr="004D24FE">
        <w:rPr>
          <w:rStyle w:val="FootnoteReference"/>
          <w:rFonts w:asciiTheme="majorBidi" w:hAnsiTheme="majorBidi" w:cs="Arabic Transparent"/>
          <w:sz w:val="28"/>
          <w:szCs w:val="28"/>
          <w:vertAlign w:val="baseline"/>
          <w:rtl/>
          <w:lang w:bidi="ar-JO"/>
        </w:rPr>
        <w:footnoteReference w:id="1095"/>
      </w:r>
      <w:r w:rsidRPr="004D24FE">
        <w:rPr>
          <w:rFonts w:asciiTheme="majorBidi" w:hAnsiTheme="majorBidi" w:cs="Arabic Transparent"/>
          <w:sz w:val="28"/>
          <w:szCs w:val="28"/>
          <w:rtl/>
          <w:lang w:bidi="ar-JO"/>
        </w:rPr>
        <w:t>, وهم متفرقون عن بعضهم</w:t>
      </w:r>
      <w:r w:rsidRPr="006108D6">
        <w:rPr>
          <w:rFonts w:asciiTheme="majorBidi" w:hAnsiTheme="majorBidi" w:cs="Arabic Transparent"/>
          <w:sz w:val="28"/>
          <w:szCs w:val="28"/>
          <w:rtl/>
          <w:lang w:bidi="ar-JO"/>
        </w:rPr>
        <w:t xml:space="preserve"> يتميزون</w:t>
      </w:r>
      <w:r w:rsidRPr="006108D6">
        <w:rPr>
          <w:rStyle w:val="FootnoteReference"/>
          <w:rFonts w:asciiTheme="majorBidi" w:hAnsiTheme="majorBidi" w:cs="Arabic Transparent"/>
          <w:sz w:val="28"/>
          <w:szCs w:val="28"/>
          <w:rtl/>
          <w:lang w:bidi="ar-JO"/>
        </w:rPr>
        <w:footnoteReference w:id="1096"/>
      </w:r>
      <w:r w:rsidRPr="006108D6">
        <w:rPr>
          <w:rFonts w:asciiTheme="majorBidi" w:hAnsiTheme="majorBidi" w:cs="Arabic Transparent"/>
          <w:sz w:val="28"/>
          <w:szCs w:val="28"/>
          <w:rtl/>
          <w:lang w:bidi="ar-JO"/>
        </w:rPr>
        <w:t>, يؤفكون؛ يكذبون بعلم الساعة وخبرالمنذرين, فيصرفهم أهل العلم ويشهدون على كذبهم في الآخرة, كما صرفوا أنفسهم بترهاتهم عن الإيمان في الدنيا</w:t>
      </w:r>
      <w:r w:rsidRPr="006108D6">
        <w:rPr>
          <w:rStyle w:val="FootnoteReference"/>
          <w:rFonts w:asciiTheme="majorBidi" w:hAnsiTheme="majorBidi" w:cs="Arabic Transparent"/>
          <w:sz w:val="28"/>
          <w:szCs w:val="28"/>
          <w:rtl/>
          <w:lang w:bidi="ar-JO"/>
        </w:rPr>
        <w:footnoteReference w:id="1097"/>
      </w:r>
      <w:r w:rsidRPr="006108D6">
        <w:rPr>
          <w:rFonts w:asciiTheme="majorBidi" w:hAnsiTheme="majorBidi" w:cs="Arabic Transparent"/>
          <w:sz w:val="28"/>
          <w:szCs w:val="28"/>
          <w:rtl/>
          <w:lang w:bidi="ar-JO"/>
        </w:rPr>
        <w:t xml:space="preserve">. </w:t>
      </w:r>
    </w:p>
    <w:p w:rsidR="00351686" w:rsidRPr="006108D6" w:rsidRDefault="00351686" w:rsidP="004D24FE">
      <w:pPr>
        <w:pStyle w:val="NormalWeb"/>
        <w:numPr>
          <w:ilvl w:val="0"/>
          <w:numId w:val="31"/>
        </w:numPr>
        <w:shd w:val="clear" w:color="auto" w:fill="FFFFFF"/>
        <w:tabs>
          <w:tab w:val="left" w:pos="281"/>
          <w:tab w:val="left" w:pos="943"/>
        </w:tabs>
        <w:bidi/>
        <w:spacing w:before="0" w:beforeAutospacing="0" w:after="0" w:afterAutospacing="0" w:line="360" w:lineRule="auto"/>
        <w:ind w:left="0" w:firstLine="567"/>
        <w:jc w:val="both"/>
        <w:textAlignment w:val="baseline"/>
        <w:rPr>
          <w:rFonts w:asciiTheme="majorBidi" w:hAnsiTheme="majorBidi" w:cs="Arabic Transparent"/>
          <w:sz w:val="28"/>
          <w:szCs w:val="28"/>
          <w:lang w:bidi="ar-JO"/>
        </w:rPr>
      </w:pPr>
      <w:r w:rsidRPr="006108D6">
        <w:rPr>
          <w:rFonts w:asciiTheme="majorBidi" w:hAnsiTheme="majorBidi" w:cs="Arabic Transparent"/>
          <w:sz w:val="28"/>
          <w:szCs w:val="28"/>
          <w:rtl/>
          <w:lang w:bidi="ar-JO"/>
        </w:rPr>
        <w:lastRenderedPageBreak/>
        <w:t>انفردت  السورة بذكر التركيب" يوم البعث" مرتين في آية واحدة,</w:t>
      </w:r>
      <w:r w:rsidRPr="006108D6">
        <w:rPr>
          <w:rFonts w:asciiTheme="majorBidi" w:hAnsiTheme="majorBidi" w:cs="Arabic Transparent"/>
          <w:b/>
          <w:bCs/>
          <w:sz w:val="28"/>
          <w:szCs w:val="28"/>
          <w:rtl/>
          <w:lang w:bidi="ar-JO"/>
        </w:rPr>
        <w:t xml:space="preserve"> </w:t>
      </w:r>
      <w:r w:rsidR="004D24FE">
        <w:rPr>
          <w:rFonts w:ascii="QCF_BSML" w:eastAsiaTheme="minorHAnsi" w:hAnsi="QCF_BSML" w:cs="QCF_BSML"/>
          <w:color w:val="000000"/>
          <w:sz w:val="27"/>
          <w:szCs w:val="27"/>
          <w:rtl/>
        </w:rPr>
        <w:t xml:space="preserve">ﭽ </w:t>
      </w:r>
      <w:r w:rsidR="004D24FE">
        <w:rPr>
          <w:rFonts w:ascii="QCF_P410" w:eastAsiaTheme="minorHAnsi" w:hAnsi="QCF_P410" w:cs="QCF_P410"/>
          <w:b/>
          <w:bCs/>
          <w:color w:val="000000"/>
          <w:sz w:val="27"/>
          <w:szCs w:val="27"/>
          <w:rtl/>
        </w:rPr>
        <w:t xml:space="preserve">ﮡ  ﮢ  ﮣ  ﮤ  ﮥ   ﮦ  ﮧ  ﮨ  ﮩ      ﮪ  ﮫ  ﮬ  ﮭﮮ  ﮯ  ﮰ  ﮱ   ﯓ  ﯔ           ﯕ  ﯖ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6108D6">
        <w:rPr>
          <w:rFonts w:asciiTheme="majorBidi" w:eastAsiaTheme="minorEastAsia" w:hAnsiTheme="majorBidi" w:cs="Arabic Transparent"/>
          <w:b/>
          <w:bCs/>
          <w:sz w:val="28"/>
          <w:szCs w:val="28"/>
          <w:rtl/>
        </w:rPr>
        <w:t xml:space="preserve"> </w:t>
      </w:r>
      <w:r w:rsidRPr="004D24FE">
        <w:rPr>
          <w:rFonts w:asciiTheme="majorBidi" w:hAnsiTheme="majorBidi" w:cs="Arabic Transparent"/>
          <w:b/>
          <w:bCs/>
          <w:sz w:val="28"/>
          <w:szCs w:val="28"/>
          <w:rtl/>
          <w:lang w:bidi="ar-JO"/>
        </w:rPr>
        <w:t>الروم(56),</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في سياق محاجة المنذرين للمكذبين بلقاء الله, وهذا يدل على الرابط بين عقيدة التمكين والنصر وعقيدة البعث في قلب المؤمن, ذلك أنّ الأمة متى ما ارتبطت بالبعث والجزاء تحصل التمكين والنصر.</w:t>
      </w:r>
    </w:p>
    <w:p w:rsidR="00351686" w:rsidRPr="006108D6" w:rsidRDefault="00351686" w:rsidP="004D24FE">
      <w:pPr>
        <w:pStyle w:val="NormalWeb"/>
        <w:numPr>
          <w:ilvl w:val="0"/>
          <w:numId w:val="31"/>
        </w:numPr>
        <w:shd w:val="clear" w:color="auto" w:fill="FFFFFF"/>
        <w:tabs>
          <w:tab w:val="left" w:pos="281"/>
          <w:tab w:val="left" w:pos="943"/>
        </w:tabs>
        <w:bidi/>
        <w:spacing w:before="0" w:beforeAutospacing="0" w:after="0" w:afterAutospacing="0" w:line="360" w:lineRule="auto"/>
        <w:ind w:left="0" w:firstLine="567"/>
        <w:jc w:val="both"/>
        <w:textAlignment w:val="baseline"/>
        <w:rPr>
          <w:rFonts w:asciiTheme="majorBidi" w:hAnsiTheme="majorBidi" w:cs="Arabic Transparent"/>
          <w:sz w:val="28"/>
          <w:szCs w:val="28"/>
          <w:lang w:bidi="ar-JO"/>
        </w:rPr>
      </w:pPr>
      <w:r w:rsidRPr="006108D6">
        <w:rPr>
          <w:rFonts w:asciiTheme="majorBidi" w:hAnsiTheme="majorBidi" w:cs="Arabic Transparent"/>
          <w:sz w:val="28"/>
          <w:szCs w:val="28"/>
          <w:rtl/>
          <w:lang w:bidi="ar-JO"/>
        </w:rPr>
        <w:t>تميزت السورة بإيراد آية تظهر أطوار حياة الإنسان من حيث ضعفه وقوته, في قوله تعالى</w:t>
      </w:r>
      <w:r w:rsidR="004D24FE">
        <w:rPr>
          <w:rFonts w:ascii="QCF_BSML" w:eastAsiaTheme="minorHAnsi" w:hAnsi="QCF_BSML" w:cs="QCF_BSML"/>
          <w:color w:val="000000"/>
          <w:sz w:val="27"/>
          <w:szCs w:val="27"/>
          <w:rtl/>
        </w:rPr>
        <w:t xml:space="preserve">ﭽ </w:t>
      </w:r>
      <w:r w:rsidR="004D24FE">
        <w:rPr>
          <w:rFonts w:ascii="QCF_P410" w:eastAsiaTheme="minorHAnsi" w:hAnsi="QCF_P410" w:cs="QCF_P410"/>
          <w:b/>
          <w:bCs/>
          <w:color w:val="000000"/>
          <w:sz w:val="27"/>
          <w:szCs w:val="27"/>
          <w:rtl/>
        </w:rPr>
        <w:t>ﭷ</w:t>
      </w:r>
      <w:proofErr w:type="gramStart"/>
      <w:r w:rsidR="004D24FE">
        <w:rPr>
          <w:rFonts w:ascii="QCF_P410" w:eastAsiaTheme="minorHAnsi" w:hAnsi="QCF_P410" w:cs="QCF_P410"/>
          <w:b/>
          <w:bCs/>
          <w:color w:val="000000"/>
          <w:sz w:val="27"/>
          <w:szCs w:val="27"/>
          <w:rtl/>
        </w:rPr>
        <w:t xml:space="preserve">  </w:t>
      </w:r>
      <w:proofErr w:type="gramEnd"/>
      <w:r w:rsidR="004D24FE">
        <w:rPr>
          <w:rFonts w:ascii="QCF_P410" w:eastAsiaTheme="minorHAnsi" w:hAnsi="QCF_P410" w:cs="QCF_P410"/>
          <w:b/>
          <w:bCs/>
          <w:color w:val="000000"/>
          <w:sz w:val="27"/>
          <w:szCs w:val="27"/>
          <w:rtl/>
        </w:rPr>
        <w:t xml:space="preserve">ﭸ  ﭹ  ﭺ   ﭻ  ﭼ  ﭽ  ﭾ  ﭿ  ﮀ  ﮁ  ﮂ  ﮃ   ﮄ  ﮅ  ﮆ   ﮇ    ﮈ  ﮉﮊ  ﮋ  ﮌ  ﮍﮎ  ﮏ  ﮐ        ﮑ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b/>
          <w:bCs/>
          <w:sz w:val="28"/>
          <w:szCs w:val="28"/>
          <w:rtl/>
          <w:lang w:bidi="ar-JO"/>
        </w:rPr>
        <w:t>الروم(54)</w:t>
      </w: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ناسبت هذه الآية مقاصد السورة في بيان سنة التقلب في أحوال الناس التي فطرها الله في الحياة, وتقاس عليها حياة الأمم وتطورها.</w:t>
      </w:r>
    </w:p>
    <w:p w:rsidR="00351686" w:rsidRPr="006108D6" w:rsidRDefault="00351686" w:rsidP="001554DB">
      <w:pPr>
        <w:pStyle w:val="NormalWeb"/>
        <w:numPr>
          <w:ilvl w:val="0"/>
          <w:numId w:val="31"/>
        </w:numPr>
        <w:shd w:val="clear" w:color="auto" w:fill="FFFFFF"/>
        <w:tabs>
          <w:tab w:val="left" w:pos="281"/>
          <w:tab w:val="left" w:pos="943"/>
        </w:tabs>
        <w:bidi/>
        <w:spacing w:before="0" w:beforeAutospacing="0" w:after="0" w:afterAutospacing="0" w:line="360" w:lineRule="auto"/>
        <w:ind w:left="0" w:firstLine="567"/>
        <w:jc w:val="both"/>
        <w:textAlignment w:val="baseline"/>
        <w:rPr>
          <w:rFonts w:asciiTheme="majorBidi" w:hAnsiTheme="majorBidi" w:cs="Arabic Transparent"/>
          <w:sz w:val="28"/>
          <w:szCs w:val="28"/>
          <w:lang w:bidi="ar-JO"/>
        </w:rPr>
      </w:pPr>
      <w:proofErr w:type="gramStart"/>
      <w:r w:rsidRPr="006108D6">
        <w:rPr>
          <w:rFonts w:asciiTheme="majorBidi" w:hAnsiTheme="majorBidi" w:cs="Arabic Transparent"/>
          <w:sz w:val="28"/>
          <w:szCs w:val="28"/>
          <w:rtl/>
          <w:lang w:bidi="ar-JO"/>
        </w:rPr>
        <w:t>تميزت</w:t>
      </w:r>
      <w:proofErr w:type="gramEnd"/>
      <w:r w:rsidRPr="006108D6">
        <w:rPr>
          <w:rFonts w:asciiTheme="majorBidi" w:hAnsiTheme="majorBidi" w:cs="Arabic Transparent"/>
          <w:sz w:val="28"/>
          <w:szCs w:val="28"/>
          <w:rtl/>
          <w:lang w:bidi="ar-JO"/>
        </w:rPr>
        <w:t xml:space="preserve"> السورة بذكرها ثلاث جمل استفهامية في محل التعليل والتدليل على عظيم قدرة الله باستخدام وسائل الاعتبار " التفكر "- الرؤية – السير المتأمل في آثار من مضى من الأمم"</w:t>
      </w:r>
      <w:r w:rsidRPr="006108D6">
        <w:rPr>
          <w:rStyle w:val="FootnoteReference"/>
          <w:rFonts w:asciiTheme="majorBidi" w:hAnsiTheme="majorBidi" w:cs="Arabic Transparent"/>
          <w:sz w:val="28"/>
          <w:szCs w:val="28"/>
          <w:lang w:bidi="ar-JO"/>
        </w:rPr>
        <w:footnoteReference w:id="1098"/>
      </w:r>
    </w:p>
    <w:p w:rsidR="00351686" w:rsidRPr="006108D6" w:rsidRDefault="00351686" w:rsidP="004D24FE">
      <w:pPr>
        <w:pStyle w:val="NormalWeb"/>
        <w:numPr>
          <w:ilvl w:val="0"/>
          <w:numId w:val="31"/>
        </w:numPr>
        <w:shd w:val="clear" w:color="auto" w:fill="FFFFFF"/>
        <w:tabs>
          <w:tab w:val="left" w:pos="281"/>
          <w:tab w:val="left" w:pos="943"/>
        </w:tabs>
        <w:bidi/>
        <w:spacing w:before="0" w:beforeAutospacing="0" w:after="0" w:afterAutospacing="0" w:line="360" w:lineRule="auto"/>
        <w:ind w:left="0" w:firstLine="567"/>
        <w:jc w:val="both"/>
        <w:textAlignment w:val="baseline"/>
        <w:rPr>
          <w:rFonts w:asciiTheme="majorBidi" w:hAnsiTheme="majorBidi" w:cs="Arabic Transparent"/>
          <w:sz w:val="28"/>
          <w:szCs w:val="28"/>
          <w:lang w:bidi="ar-JO"/>
        </w:rPr>
      </w:pPr>
      <w:r w:rsidRPr="006108D6">
        <w:rPr>
          <w:rFonts w:asciiTheme="majorBidi" w:hAnsiTheme="majorBidi" w:cs="Arabic Transparent"/>
          <w:sz w:val="28"/>
          <w:szCs w:val="28"/>
          <w:rtl/>
          <w:lang w:bidi="ar-JO"/>
        </w:rPr>
        <w:t>جاء في السورة لفظ "يفرح</w:t>
      </w:r>
      <w:r w:rsidRPr="006108D6">
        <w:rPr>
          <w:rFonts w:asciiTheme="majorBidi" w:hAnsiTheme="majorBidi" w:cs="Arabic Transparent"/>
          <w:sz w:val="28"/>
          <w:szCs w:val="28"/>
          <w:rtl/>
        </w:rPr>
        <w:t xml:space="preserve"> وفرحوا في وصف سعادتهم في الدنيا, </w:t>
      </w:r>
      <w:r w:rsidR="004D24FE">
        <w:rPr>
          <w:rFonts w:ascii="QCF_BSML" w:eastAsiaTheme="minorHAnsi" w:hAnsi="QCF_BSML" w:cs="QCF_BSML"/>
          <w:color w:val="000000"/>
          <w:sz w:val="27"/>
          <w:szCs w:val="27"/>
          <w:rtl/>
        </w:rPr>
        <w:t xml:space="preserve">ﭽ </w:t>
      </w:r>
      <w:r w:rsidR="004D24FE">
        <w:rPr>
          <w:rFonts w:ascii="QCF_P404" w:eastAsiaTheme="minorHAnsi" w:hAnsi="QCF_P404" w:cs="QCF_P404"/>
          <w:b/>
          <w:bCs/>
          <w:color w:val="000000"/>
          <w:sz w:val="27"/>
          <w:szCs w:val="27"/>
          <w:rtl/>
        </w:rPr>
        <w:t xml:space="preserve">ﯚ                 ﯛ  ﯜﯝ  ﯞ  ﯟ      ﯠ  ﯡ  ﯢ  ﯣﯤ  ﯥ  ﯦ  ﯧ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 xml:space="preserve"> الروم(4) -</w:t>
      </w:r>
      <w:r w:rsidRPr="004D24FE">
        <w:rPr>
          <w:rFonts w:asciiTheme="majorBidi" w:hAnsiTheme="majorBidi" w:cs="Arabic Transparent"/>
          <w:sz w:val="28"/>
          <w:szCs w:val="28"/>
          <w:rtl/>
        </w:rPr>
        <w:t xml:space="preserve"> </w:t>
      </w:r>
      <w:r w:rsidRPr="004D24FE">
        <w:rPr>
          <w:rFonts w:asciiTheme="majorBidi" w:eastAsiaTheme="minorEastAsia" w:hAnsiTheme="majorBidi" w:cs="Arabic Transparent"/>
          <w:b/>
          <w:bCs/>
          <w:sz w:val="28"/>
          <w:szCs w:val="28"/>
          <w:rtl/>
        </w:rPr>
        <w:t>{</w:t>
      </w:r>
      <w:r w:rsidR="004D24FE">
        <w:rPr>
          <w:rFonts w:ascii="QCF_BSML" w:eastAsiaTheme="minorHAnsi" w:hAnsi="QCF_BSML" w:cs="QCF_BSML"/>
          <w:color w:val="000000"/>
          <w:sz w:val="27"/>
          <w:szCs w:val="27"/>
          <w:rtl/>
        </w:rPr>
        <w:t xml:space="preserve">ﭽ </w:t>
      </w:r>
      <w:r w:rsidR="004D24FE">
        <w:rPr>
          <w:rFonts w:ascii="QCF_P408" w:eastAsiaTheme="minorHAnsi" w:hAnsi="QCF_P408" w:cs="QCF_P408"/>
          <w:b/>
          <w:bCs/>
          <w:color w:val="000000"/>
          <w:sz w:val="27"/>
          <w:szCs w:val="27"/>
          <w:rtl/>
        </w:rPr>
        <w:t xml:space="preserve">ﭷ  ﭸ   ﭹ  ﭺ  ﭻ  ﭼﭽ  ﭾ  ﭿ </w:t>
      </w:r>
      <w:proofErr w:type="gramStart"/>
      <w:r w:rsidR="004D24FE">
        <w:rPr>
          <w:rFonts w:ascii="QCF_P408" w:eastAsiaTheme="minorHAnsi" w:hAnsi="QCF_P408" w:cs="QCF_P408"/>
          <w:b/>
          <w:bCs/>
          <w:color w:val="000000"/>
          <w:sz w:val="27"/>
          <w:szCs w:val="27"/>
          <w:rtl/>
        </w:rPr>
        <w:t xml:space="preserve"> ﮀ</w:t>
      </w:r>
      <w:proofErr w:type="gramEnd"/>
      <w:r w:rsidR="004D24FE">
        <w:rPr>
          <w:rFonts w:ascii="QCF_P408" w:eastAsiaTheme="minorHAnsi" w:hAnsi="QCF_P408" w:cs="QCF_P408"/>
          <w:b/>
          <w:bCs/>
          <w:color w:val="000000"/>
          <w:sz w:val="27"/>
          <w:szCs w:val="27"/>
          <w:rtl/>
        </w:rPr>
        <w:t xml:space="preserve">  ﮁ  ﮂ  ﮃ   ﮄ    ﮅ  ﮆ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الروم(36), وانفردت السورة مع سورة الزخرف</w:t>
      </w:r>
      <w:r w:rsidRPr="004D24FE">
        <w:rPr>
          <w:rStyle w:val="FootnoteReference"/>
          <w:rFonts w:asciiTheme="majorBidi" w:hAnsiTheme="majorBidi" w:cs="Arabic Transparent"/>
          <w:sz w:val="28"/>
          <w:szCs w:val="28"/>
          <w:vertAlign w:val="baseline"/>
          <w:rtl/>
          <w:lang w:bidi="ar-JO"/>
        </w:rPr>
        <w:footnoteReference w:id="1099"/>
      </w:r>
      <w:r w:rsidRPr="004D24FE">
        <w:rPr>
          <w:rFonts w:asciiTheme="majorBidi" w:hAnsiTheme="majorBidi" w:cs="Arabic Transparent"/>
          <w:sz w:val="28"/>
          <w:szCs w:val="28"/>
          <w:rtl/>
          <w:lang w:bidi="ar-JO"/>
        </w:rPr>
        <w:t xml:space="preserve"> بوصف فرحهم الشديد بالجنة  بالحبر"</w:t>
      </w:r>
      <w:r w:rsidRPr="004D24FE">
        <w:rPr>
          <w:rFonts w:asciiTheme="majorBidi" w:hAnsiTheme="majorBidi" w:cs="Arabic Transparent"/>
          <w:sz w:val="28"/>
          <w:szCs w:val="28"/>
          <w:rtl/>
        </w:rPr>
        <w:t xml:space="preserve"> </w:t>
      </w:r>
      <w:r w:rsidR="004D24FE">
        <w:rPr>
          <w:rFonts w:ascii="QCF_BSML" w:eastAsiaTheme="minorHAnsi" w:hAnsi="QCF_BSML" w:cs="QCF_BSML"/>
          <w:color w:val="000000"/>
          <w:sz w:val="27"/>
          <w:szCs w:val="27"/>
          <w:rtl/>
        </w:rPr>
        <w:t xml:space="preserve">ﭽ </w:t>
      </w:r>
      <w:r w:rsidR="004D24FE">
        <w:rPr>
          <w:rFonts w:ascii="QCF_P405" w:eastAsiaTheme="minorHAnsi" w:hAnsi="QCF_P405" w:cs="QCF_P405"/>
          <w:b/>
          <w:bCs/>
          <w:color w:val="000000"/>
          <w:sz w:val="27"/>
          <w:szCs w:val="27"/>
          <w:rtl/>
        </w:rPr>
        <w:t xml:space="preserve">ﯳ  ﯴ  ﯵ   ﯶ  ﯷ  ﯸ  ﯹ  ﯺ  ﯻ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 xml:space="preserve"> الروم(15)., والحبرة الفرح, ولم يرد فعل ال</w:t>
      </w:r>
      <w:r w:rsidRPr="006108D6">
        <w:rPr>
          <w:rFonts w:asciiTheme="majorBidi" w:hAnsiTheme="majorBidi" w:cs="Arabic Transparent"/>
          <w:sz w:val="28"/>
          <w:szCs w:val="28"/>
          <w:rtl/>
          <w:lang w:bidi="ar-JO"/>
        </w:rPr>
        <w:t>حبر إلا في أفعال أهل الجنة, وذلك لأنها مصحوبة بالأثر الحسن والبهاء والطلة المزينة</w:t>
      </w:r>
      <w:r w:rsidRPr="006108D6">
        <w:rPr>
          <w:rStyle w:val="FootnoteReference"/>
          <w:rFonts w:asciiTheme="majorBidi" w:hAnsiTheme="majorBidi" w:cs="Arabic Transparent"/>
          <w:sz w:val="28"/>
          <w:szCs w:val="28"/>
          <w:rtl/>
          <w:lang w:bidi="ar-JO"/>
        </w:rPr>
        <w:footnoteReference w:id="1100"/>
      </w:r>
      <w:r w:rsidRPr="006108D6">
        <w:rPr>
          <w:rFonts w:asciiTheme="majorBidi" w:hAnsiTheme="majorBidi" w:cs="Arabic Transparent"/>
          <w:sz w:val="28"/>
          <w:szCs w:val="28"/>
          <w:rtl/>
          <w:lang w:bidi="ar-JO"/>
        </w:rPr>
        <w:t>, فالفرح في الآيتين ارتبط بالحوادث التي تصاحبه ويتغير بتغيرها, وفرح الآخرة "حبر" يرتبط بالمكان وليس بالحدث أو الزمان, فأحوال الآخرة ثابتة لا تغير فيها, فالسعيد فيها لا يشقى</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والشقي فيها لا يسعد. </w:t>
      </w:r>
    </w:p>
    <w:p w:rsidR="00351686" w:rsidRPr="006108D6" w:rsidRDefault="00351686" w:rsidP="004D24FE">
      <w:pPr>
        <w:pStyle w:val="NormalWeb"/>
        <w:numPr>
          <w:ilvl w:val="0"/>
          <w:numId w:val="31"/>
        </w:numPr>
        <w:shd w:val="clear" w:color="auto" w:fill="FFFFFF"/>
        <w:tabs>
          <w:tab w:val="left" w:pos="281"/>
          <w:tab w:val="left" w:pos="943"/>
        </w:tabs>
        <w:bidi/>
        <w:spacing w:before="0" w:beforeAutospacing="0" w:after="0" w:afterAutospacing="0" w:line="360" w:lineRule="auto"/>
        <w:ind w:left="0" w:firstLine="567"/>
        <w:jc w:val="both"/>
        <w:textAlignment w:val="baseline"/>
        <w:rPr>
          <w:rFonts w:asciiTheme="majorBidi" w:hAnsiTheme="majorBidi" w:cs="Arabic Transparent"/>
          <w:sz w:val="28"/>
          <w:szCs w:val="28"/>
          <w:lang w:bidi="ar-JO"/>
        </w:rPr>
      </w:pPr>
      <w:r w:rsidRPr="006108D6">
        <w:rPr>
          <w:rFonts w:asciiTheme="majorBidi" w:hAnsiTheme="majorBidi" w:cs="Arabic Transparent"/>
          <w:sz w:val="28"/>
          <w:szCs w:val="28"/>
          <w:rtl/>
          <w:lang w:bidi="ar-JO"/>
        </w:rPr>
        <w:lastRenderedPageBreak/>
        <w:t xml:space="preserve">تميزت السورة بورود أسلوب الطباق في كثير من آياتها, وناسب هذا الأسلوب مقاصد السورة التي </w:t>
      </w:r>
      <w:r w:rsidRPr="004D24FE">
        <w:rPr>
          <w:rFonts w:asciiTheme="majorBidi" w:hAnsiTheme="majorBidi" w:cs="Arabic Transparent"/>
          <w:sz w:val="28"/>
          <w:szCs w:val="28"/>
          <w:rtl/>
          <w:lang w:bidi="ar-JO"/>
        </w:rPr>
        <w:t>توضح سنن التغير في الدنيا وتقلب أحوال الناس فيها, ومنها قوله تعالى"</w:t>
      </w:r>
      <w:r w:rsidRPr="004D24FE">
        <w:rPr>
          <w:rFonts w:asciiTheme="majorBidi" w:hAnsiTheme="majorBidi" w:cs="Arabic Transparent"/>
          <w:sz w:val="28"/>
          <w:szCs w:val="28"/>
          <w:rtl/>
        </w:rPr>
        <w:t xml:space="preserve"> </w:t>
      </w:r>
      <w:r w:rsidR="004D24FE">
        <w:rPr>
          <w:rFonts w:ascii="QCF_BSML" w:eastAsiaTheme="minorHAnsi" w:hAnsi="QCF_BSML" w:cs="QCF_BSML"/>
          <w:color w:val="000000"/>
          <w:sz w:val="27"/>
          <w:szCs w:val="27"/>
          <w:rtl/>
        </w:rPr>
        <w:t xml:space="preserve">ﭽ </w:t>
      </w:r>
      <w:r w:rsidR="004D24FE">
        <w:rPr>
          <w:rFonts w:ascii="QCF_P404" w:eastAsiaTheme="minorHAnsi" w:hAnsi="QCF_P404" w:cs="QCF_P404"/>
          <w:b/>
          <w:bCs/>
          <w:color w:val="000000"/>
          <w:sz w:val="27"/>
          <w:szCs w:val="27"/>
          <w:rtl/>
        </w:rPr>
        <w:t xml:space="preserve">ﮭ  ﮮ  ﮯ  ﮰ  ﮱ  ﯓ  ﯔ  ﯕ  ﯖ   ﯗ  ﯘ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 xml:space="preserve">الروم(2، 3), </w:t>
      </w:r>
      <w:r w:rsidR="004D24FE">
        <w:rPr>
          <w:rFonts w:ascii="QCF_BSML" w:eastAsiaTheme="minorHAnsi" w:hAnsi="QCF_BSML" w:cs="QCF_BSML"/>
          <w:color w:val="000000"/>
          <w:sz w:val="27"/>
          <w:szCs w:val="27"/>
          <w:rtl/>
        </w:rPr>
        <w:t xml:space="preserve">ﭽ </w:t>
      </w:r>
      <w:r w:rsidR="004D24FE">
        <w:rPr>
          <w:rFonts w:ascii="QCF_P404" w:eastAsiaTheme="minorHAnsi" w:hAnsi="QCF_P404" w:cs="QCF_P404"/>
          <w:b/>
          <w:bCs/>
          <w:color w:val="000000"/>
          <w:sz w:val="27"/>
          <w:szCs w:val="27"/>
          <w:rtl/>
        </w:rPr>
        <w:t xml:space="preserve">ﯚ                 ﯛ  ﯜﯝ  ﯞ  ﯟ      ﯠ  ﯡ  ﯢ  ﯣﯤ  ﯥ  ﯦ  ﯧ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الروم(4</w:t>
      </w:r>
      <w:r w:rsidRPr="004D24FE">
        <w:rPr>
          <w:rFonts w:asciiTheme="majorBidi" w:eastAsiaTheme="minorEastAsia" w:hAnsiTheme="majorBidi" w:cs="Arabic Transparent"/>
          <w:b/>
          <w:bCs/>
          <w:sz w:val="28"/>
          <w:szCs w:val="28"/>
          <w:rtl/>
        </w:rPr>
        <w:t xml:space="preserve">), </w:t>
      </w:r>
      <w:r w:rsidR="004D24FE">
        <w:rPr>
          <w:rFonts w:ascii="QCF_BSML" w:eastAsiaTheme="minorHAnsi" w:hAnsi="QCF_BSML" w:cs="QCF_BSML"/>
          <w:color w:val="000000"/>
          <w:sz w:val="27"/>
          <w:szCs w:val="27"/>
          <w:rtl/>
        </w:rPr>
        <w:t xml:space="preserve">ﭽ </w:t>
      </w:r>
      <w:r w:rsidR="004D24FE">
        <w:rPr>
          <w:rFonts w:ascii="QCF_P405" w:eastAsiaTheme="minorHAnsi" w:hAnsi="QCF_P405" w:cs="QCF_P405"/>
          <w:b/>
          <w:bCs/>
          <w:color w:val="000000"/>
          <w:sz w:val="27"/>
          <w:szCs w:val="27"/>
          <w:rtl/>
        </w:rPr>
        <w:t xml:space="preserve">ﯔ   ﯕ  ﯖ  ﯗ  ﯘ  ﯙ  ﯚ  ﯛ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 xml:space="preserve">الروم(11), </w:t>
      </w:r>
      <w:r w:rsidR="004D24FE">
        <w:rPr>
          <w:rFonts w:ascii="QCF_BSML" w:eastAsiaTheme="minorHAnsi" w:hAnsi="QCF_BSML" w:cs="QCF_BSML"/>
          <w:color w:val="000000"/>
          <w:sz w:val="27"/>
          <w:szCs w:val="27"/>
          <w:rtl/>
        </w:rPr>
        <w:t xml:space="preserve">ﭽ </w:t>
      </w:r>
      <w:r w:rsidR="004D24FE">
        <w:rPr>
          <w:rFonts w:ascii="QCF_P406" w:eastAsiaTheme="minorHAnsi" w:hAnsi="QCF_P406" w:cs="QCF_P406"/>
          <w:b/>
          <w:bCs/>
          <w:color w:val="000000"/>
          <w:sz w:val="27"/>
          <w:szCs w:val="27"/>
          <w:rtl/>
        </w:rPr>
        <w:t xml:space="preserve">ﭝ  ﭞ  ﭟ  ﭠ   ﭡ  ﭢ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 xml:space="preserve">الروم(17), </w:t>
      </w:r>
      <w:r w:rsidR="004D24FE">
        <w:rPr>
          <w:rFonts w:ascii="QCF_BSML" w:eastAsiaTheme="minorHAnsi" w:hAnsi="QCF_BSML" w:cs="QCF_BSML"/>
          <w:color w:val="000000"/>
          <w:sz w:val="27"/>
          <w:szCs w:val="27"/>
          <w:rtl/>
        </w:rPr>
        <w:t xml:space="preserve">ﭽ </w:t>
      </w:r>
      <w:r w:rsidR="004D24FE">
        <w:rPr>
          <w:rFonts w:ascii="QCF_P406" w:eastAsiaTheme="minorHAnsi" w:hAnsi="QCF_P406" w:cs="QCF_P406"/>
          <w:b/>
          <w:bCs/>
          <w:color w:val="000000"/>
          <w:sz w:val="27"/>
          <w:szCs w:val="27"/>
          <w:rtl/>
        </w:rPr>
        <w:t xml:space="preserve">ﭭ  ﭮ  ﭯ  ﭰ  ﭱ   ﭲ  ﭳ  ﭴ  ﭵ  ﭶ  ﭷ  ﭸﭹ  ﭺ  ﭻ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الروم(19)</w:t>
      </w:r>
      <w:r w:rsidR="00CB4912" w:rsidRPr="004D24FE">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p>
    <w:p w:rsidR="00351686" w:rsidRPr="006108D6" w:rsidRDefault="00351686" w:rsidP="001554DB">
      <w:pPr>
        <w:pStyle w:val="NormalWeb"/>
        <w:numPr>
          <w:ilvl w:val="0"/>
          <w:numId w:val="31"/>
        </w:numPr>
        <w:shd w:val="clear" w:color="auto" w:fill="FFFFFF"/>
        <w:tabs>
          <w:tab w:val="left" w:pos="281"/>
          <w:tab w:val="left" w:pos="943"/>
        </w:tabs>
        <w:bidi/>
        <w:spacing w:before="0" w:beforeAutospacing="0" w:after="0" w:afterAutospacing="0" w:line="360" w:lineRule="auto"/>
        <w:ind w:left="0" w:firstLine="567"/>
        <w:jc w:val="both"/>
        <w:textAlignment w:val="baseline"/>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انفردت السورة بذكر أبنية للألفاظ أكثر من غيرها من السورفلفظ " تقوم-تكرر أربع مرات من إحدى عشر مرة, موتها؛ ذكر ثلاث مرات من أصل إحدى عشرة مرة, وجه الله ذكر في السورة مرتين من أصل إحدى عشرة مرة في القرآن, -وكذا في سورة البقرة-, آتَيْتُمْ؛ مرتين من أصل خمس,"البعث" ذكرت مرتين من أصل ثلاث, "نُحيي" ذكر ثلاث مرات من أصل عشرين مرة</w:t>
      </w:r>
      <w:r w:rsidRPr="006108D6">
        <w:rPr>
          <w:rStyle w:val="FootnoteReference"/>
          <w:rFonts w:asciiTheme="majorBidi" w:hAnsiTheme="majorBidi" w:cs="Arabic Transparent"/>
          <w:sz w:val="28"/>
          <w:szCs w:val="28"/>
          <w:rtl/>
          <w:lang w:bidi="ar-JO"/>
        </w:rPr>
        <w:footnoteReference w:id="1101"/>
      </w:r>
      <w:r w:rsidRPr="006108D6">
        <w:rPr>
          <w:rFonts w:asciiTheme="majorBidi" w:hAnsiTheme="majorBidi" w:cs="Arabic Transparent"/>
          <w:sz w:val="28"/>
          <w:szCs w:val="28"/>
          <w:rtl/>
          <w:lang w:bidi="ar-JO"/>
        </w:rPr>
        <w:t xml:space="preserve">." </w:t>
      </w:r>
    </w:p>
    <w:p w:rsidR="00351686" w:rsidRPr="006108D6" w:rsidRDefault="00351686" w:rsidP="001554DB">
      <w:pPr>
        <w:pStyle w:val="NormalWeb"/>
        <w:numPr>
          <w:ilvl w:val="0"/>
          <w:numId w:val="31"/>
        </w:numPr>
        <w:shd w:val="clear" w:color="auto" w:fill="FFFFFF"/>
        <w:tabs>
          <w:tab w:val="left" w:pos="281"/>
          <w:tab w:val="left" w:pos="943"/>
        </w:tabs>
        <w:bidi/>
        <w:spacing w:before="0" w:beforeAutospacing="0" w:after="0" w:afterAutospacing="0" w:line="360" w:lineRule="auto"/>
        <w:ind w:left="0" w:firstLine="567"/>
        <w:jc w:val="both"/>
        <w:textAlignment w:val="baseline"/>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انفردت السورة بعدد من الأبنية  التي لم تذكر في سور أخرى" يُقسم- ألوانكم- تنتشرون- ينصر- منامكم- مُبشرات- مُبلسين- أثاروا- روضة يحبرون- شيبة-تصبحون-يصدعون- ضُعف- المضعِفون- تُظهرون</w:t>
      </w:r>
      <w:r w:rsidRPr="006108D6">
        <w:rPr>
          <w:rStyle w:val="FootnoteReference"/>
          <w:rFonts w:asciiTheme="majorBidi" w:hAnsiTheme="majorBidi" w:cs="Arabic Transparent"/>
          <w:sz w:val="28"/>
          <w:szCs w:val="28"/>
          <w:rtl/>
          <w:lang w:bidi="ar-JO"/>
        </w:rPr>
        <w:footnoteReference w:id="1102"/>
      </w:r>
      <w:r w:rsidRPr="006108D6">
        <w:rPr>
          <w:rFonts w:asciiTheme="majorBidi" w:hAnsiTheme="majorBidi" w:cs="Arabic Transparent"/>
          <w:sz w:val="28"/>
          <w:szCs w:val="28"/>
          <w:rtl/>
          <w:lang w:bidi="ar-JO"/>
        </w:rPr>
        <w:t>"</w:t>
      </w:r>
    </w:p>
    <w:p w:rsidR="00351686" w:rsidRPr="006108D6" w:rsidRDefault="00351686" w:rsidP="001554DB">
      <w:pPr>
        <w:pStyle w:val="NormalWeb"/>
        <w:numPr>
          <w:ilvl w:val="0"/>
          <w:numId w:val="31"/>
        </w:numPr>
        <w:shd w:val="clear" w:color="auto" w:fill="FFFFFF"/>
        <w:tabs>
          <w:tab w:val="left" w:pos="281"/>
          <w:tab w:val="left" w:pos="943"/>
        </w:tabs>
        <w:bidi/>
        <w:spacing w:before="0" w:beforeAutospacing="0" w:after="0" w:afterAutospacing="0" w:line="360" w:lineRule="auto"/>
        <w:ind w:left="0" w:firstLine="567"/>
        <w:jc w:val="both"/>
        <w:textAlignment w:val="baseline"/>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انفردت السورة بلفظين لم يذكرا في غيرها من السور وهم "الروم- تمسون"وهو موضوع البحث في المطلب القادم. </w:t>
      </w:r>
    </w:p>
    <w:p w:rsidR="004D24FE" w:rsidRDefault="004D24FE">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lastRenderedPageBreak/>
        <w:t>المطلب الثاني: الانفرادات اللفظية في سورة الروم, وعلاقتها بالوحدة الموضوعية للسورة.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تميزت السورة بعدد من الانفرادات لم تتكرر في غيرها من السور, وهي:" الروم – وتمسون" وعمل الباحثة هو البحث عن الرابط بين دلالات الانفرادة وبين الوحدة الموضوعية للسورة.</w:t>
      </w:r>
    </w:p>
    <w:p w:rsidR="00351686" w:rsidRPr="006108D6" w:rsidRDefault="00351686" w:rsidP="004D24FE">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الانفرادة الأولى</w:t>
      </w:r>
      <w:r w:rsidR="001554DB">
        <w:rPr>
          <w:rFonts w:asciiTheme="majorBidi" w:hAnsiTheme="majorBidi" w:cs="Arabic Transparent"/>
          <w:b/>
          <w:bCs/>
          <w:sz w:val="28"/>
          <w:szCs w:val="28"/>
          <w:rtl/>
          <w:lang w:bidi="ar-JO"/>
        </w:rPr>
        <w:t xml:space="preserve">: </w:t>
      </w:r>
      <w:r w:rsidRPr="006108D6">
        <w:rPr>
          <w:rFonts w:asciiTheme="majorBidi" w:hAnsiTheme="majorBidi" w:cs="Arabic Transparent"/>
          <w:b/>
          <w:bCs/>
          <w:sz w:val="28"/>
          <w:szCs w:val="28"/>
          <w:rtl/>
          <w:lang w:bidi="ar-JO"/>
        </w:rPr>
        <w:t xml:space="preserve"> "الروم"</w:t>
      </w:r>
      <w:r w:rsidRPr="006108D6">
        <w:rPr>
          <w:rFonts w:asciiTheme="majorBidi" w:hAnsiTheme="majorBidi" w:cs="Arabic Transparent"/>
          <w:sz w:val="28"/>
          <w:szCs w:val="28"/>
          <w:rtl/>
          <w:lang w:bidi="ar-JO"/>
        </w:rPr>
        <w:t xml:space="preserve"> في قوله تعالى " </w:t>
      </w:r>
      <w:r w:rsidR="004D24FE">
        <w:rPr>
          <w:rFonts w:ascii="QCF_BSML" w:eastAsiaTheme="minorHAnsi" w:hAnsi="QCF_BSML" w:cs="QCF_BSML"/>
          <w:color w:val="000000"/>
          <w:sz w:val="27"/>
          <w:szCs w:val="27"/>
          <w:rtl/>
        </w:rPr>
        <w:t xml:space="preserve">ﭽ </w:t>
      </w:r>
      <w:r w:rsidR="004D24FE">
        <w:rPr>
          <w:rFonts w:ascii="QCF_P404" w:eastAsiaTheme="minorHAnsi" w:hAnsi="QCF_P404" w:cs="QCF_P404"/>
          <w:b/>
          <w:bCs/>
          <w:color w:val="000000"/>
          <w:sz w:val="27"/>
          <w:szCs w:val="27"/>
          <w:rtl/>
        </w:rPr>
        <w:t xml:space="preserve">ﮭ  ﮮ  </w:t>
      </w:r>
      <w:r w:rsidR="004D24FE">
        <w:rPr>
          <w:rFonts w:ascii="QCF_BSML" w:eastAsiaTheme="minorHAnsi" w:hAnsi="QCF_BSML" w:cs="QCF_BSML"/>
          <w:color w:val="000000"/>
          <w:sz w:val="27"/>
          <w:szCs w:val="27"/>
          <w:rtl/>
        </w:rPr>
        <w:t>ﭼ</w:t>
      </w:r>
      <w:r w:rsidR="004D24FE">
        <w:rPr>
          <w:rFonts w:ascii="Arial" w:eastAsiaTheme="minorHAnsi" w:hAnsi="Arial" w:cs="Arial"/>
          <w:color w:val="000000"/>
          <w:sz w:val="18"/>
          <w:szCs w:val="18"/>
        </w:rPr>
        <w:t xml:space="preserve"> </w:t>
      </w:r>
      <w:r w:rsidRPr="004D24FE">
        <w:rPr>
          <w:rFonts w:asciiTheme="majorBidi" w:hAnsiTheme="majorBidi" w:cs="Arabic Transparent"/>
          <w:sz w:val="28"/>
          <w:szCs w:val="28"/>
          <w:rtl/>
          <w:lang w:bidi="ar-JO"/>
        </w:rPr>
        <w:t>الروم(2).</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جاءت الانفرادة  في مطلع السورة, وسميت السورة بها, وفيها نبأ غلبة  فارس على الروم, فأهمل القرآن ذكر فارس -وهم من الوثنين- وذكر الروم وهم من أهل الكتاب, وسيظهر من تتبع دلالات المفردة علاقتها بوحدة السورة وأهم مقاصدها.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أولا: </w:t>
      </w:r>
      <w:proofErr w:type="gramStart"/>
      <w:r w:rsidRPr="00BB076F">
        <w:rPr>
          <w:rFonts w:asciiTheme="majorBidi" w:hAnsiTheme="majorBidi" w:cs="Arabic Transparent"/>
          <w:b/>
          <w:bCs/>
          <w:sz w:val="32"/>
          <w:szCs w:val="32"/>
          <w:rtl/>
          <w:lang w:bidi="ar-JO"/>
        </w:rPr>
        <w:t>دلالة</w:t>
      </w:r>
      <w:proofErr w:type="gramEnd"/>
      <w:r w:rsidRPr="00BB076F">
        <w:rPr>
          <w:rFonts w:asciiTheme="majorBidi" w:hAnsiTheme="majorBidi" w:cs="Arabic Transparent"/>
          <w:b/>
          <w:bCs/>
          <w:sz w:val="32"/>
          <w:szCs w:val="32"/>
          <w:rtl/>
          <w:lang w:bidi="ar-JO"/>
        </w:rPr>
        <w:t xml:space="preserve"> مادة "روم" في اللغة.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تحت مادة" روم", وأصلها: طلب الشيء, قاله الفراهيدي-(ت175ه)-في العين وابن فارس-(395ه)- في المقاييس</w:t>
      </w:r>
      <w:r w:rsidRPr="006108D6">
        <w:rPr>
          <w:rStyle w:val="FootnoteReference"/>
          <w:rFonts w:asciiTheme="majorBidi" w:hAnsiTheme="majorBidi" w:cs="Arabic Transparent"/>
          <w:sz w:val="28"/>
          <w:szCs w:val="28"/>
          <w:rtl/>
          <w:lang w:bidi="ar-JO"/>
        </w:rPr>
        <w:footnoteReference w:id="1103"/>
      </w:r>
      <w:r w:rsidRPr="006108D6">
        <w:rPr>
          <w:rFonts w:asciiTheme="majorBidi" w:hAnsiTheme="majorBidi" w:cs="Arabic Transparent"/>
          <w:sz w:val="28"/>
          <w:szCs w:val="28"/>
          <w:rtl/>
          <w:lang w:bidi="ar-JO"/>
        </w:rPr>
        <w:t>,  في تهذيب اللغة للأزهري-(ت370ه)-: عن ابن الأعرابي -(231ه)-: الرَّوْمُ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شَحمة الأُذن؛ وعن الأصمعيّ-(ت216ه)-: الرُّومة، بلا همزة: الفِراء الذي يُلْصق به رِيشُ السَّهْم, من الظِّباء الآرام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وهي البِيض الخالصة البَياض,وهي تَسْكُن الرِّمال.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وعنه: الروميُّ: شِراع السَّفِينة الفارغة, وبِئر رُومة: التي </w:t>
      </w:r>
      <w:r w:rsidR="00EB3AC8"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ا</w:t>
      </w:r>
      <w:r w:rsidR="00EB3AC8" w:rsidRPr="006108D6">
        <w:rPr>
          <w:rFonts w:asciiTheme="majorBidi" w:hAnsiTheme="majorBidi" w:cs="Arabic Transparent"/>
          <w:sz w:val="28"/>
          <w:szCs w:val="28"/>
          <w:rtl/>
          <w:lang w:bidi="ar-JO"/>
        </w:rPr>
        <w:t>شتراها-</w:t>
      </w:r>
      <w:r w:rsidRPr="006108D6">
        <w:rPr>
          <w:rFonts w:asciiTheme="majorBidi" w:hAnsiTheme="majorBidi" w:cs="Arabic Transparent"/>
          <w:sz w:val="28"/>
          <w:szCs w:val="28"/>
          <w:rtl/>
          <w:lang w:bidi="ar-JO"/>
        </w:rPr>
        <w:t xml:space="preserve"> عثمانُ بناحية المَدِينة.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والرُّوم: جِيلٌ يَنْتمون إلى عِيصُو بن إسحاق بن إبراهيم- عليهما السلام-.</w:t>
      </w:r>
      <w:r w:rsidRPr="006108D6">
        <w:rPr>
          <w:rStyle w:val="FootnoteReference"/>
          <w:rFonts w:asciiTheme="majorBidi" w:hAnsiTheme="majorBidi" w:cs="Arabic Transparent"/>
          <w:sz w:val="28"/>
          <w:szCs w:val="28"/>
          <w:rtl/>
          <w:lang w:bidi="ar-JO"/>
        </w:rPr>
        <w:footnoteReference w:id="1104"/>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الأصفهاني في مفردات القرآن-(ت502ه)-: " الروم يقال مرة للجيل المعروف، وتارة لجمع رومي كالعجم</w:t>
      </w:r>
      <w:r w:rsidRPr="006108D6">
        <w:rPr>
          <w:rStyle w:val="FootnoteReference"/>
          <w:rFonts w:asciiTheme="majorBidi" w:hAnsiTheme="majorBidi" w:cs="Arabic Transparent"/>
          <w:sz w:val="28"/>
          <w:szCs w:val="28"/>
          <w:rtl/>
          <w:lang w:bidi="ar-JO"/>
        </w:rPr>
        <w:footnoteReference w:id="1105"/>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دلالة المادة في اللغة تدل على طلب الشيء, والعلاقة بين دلالة المادة وبين المقصود من اللفظ -وهو جيل من العجم- تظهر فيما قاله الأصمعي عن الظباء الآرام, وهي الخالصة البياض, فالرابط المقبول بين دلالة المادة في المعاجم وبين جيل من الناس الأعاجم, هو البياض الخالص المعروفة به ظباء الرمال, وهي صفة شكلية غالبة عند الروم, والطلب لهذه الظباء والرغبة بصيدها, يربط بين المعنى الأصل للانفرادة  وبين الظباء الفريدة الخالصة البياض.</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lastRenderedPageBreak/>
        <w:t>ثانيا</w:t>
      </w:r>
      <w:r w:rsidR="00CB4912" w:rsidRPr="00BB076F">
        <w:rPr>
          <w:rFonts w:asciiTheme="majorBidi" w:hAnsiTheme="majorBidi" w:cs="Arabic Transparent"/>
          <w:b/>
          <w:bCs/>
          <w:sz w:val="32"/>
          <w:szCs w:val="32"/>
          <w:rtl/>
          <w:lang w:bidi="ar-JO"/>
        </w:rPr>
        <w:t>:</w:t>
      </w:r>
      <w:r w:rsidRPr="00BB076F">
        <w:rPr>
          <w:rFonts w:asciiTheme="majorBidi" w:hAnsiTheme="majorBidi" w:cs="Arabic Transparent"/>
          <w:b/>
          <w:bCs/>
          <w:sz w:val="32"/>
          <w:szCs w:val="32"/>
          <w:rtl/>
          <w:lang w:bidi="ar-JO"/>
        </w:rPr>
        <w:t xml:space="preserve"> </w:t>
      </w:r>
      <w:proofErr w:type="gramStart"/>
      <w:r w:rsidRPr="00BB076F">
        <w:rPr>
          <w:rFonts w:asciiTheme="majorBidi" w:hAnsiTheme="majorBidi" w:cs="Arabic Transparent"/>
          <w:b/>
          <w:bCs/>
          <w:sz w:val="32"/>
          <w:szCs w:val="32"/>
          <w:rtl/>
          <w:lang w:bidi="ar-JO"/>
        </w:rPr>
        <w:t>دلالة</w:t>
      </w:r>
      <w:proofErr w:type="gramEnd"/>
      <w:r w:rsidRPr="00BB076F">
        <w:rPr>
          <w:rFonts w:asciiTheme="majorBidi" w:hAnsiTheme="majorBidi" w:cs="Arabic Transparent"/>
          <w:b/>
          <w:bCs/>
          <w:sz w:val="32"/>
          <w:szCs w:val="32"/>
          <w:rtl/>
          <w:lang w:bidi="ar-JO"/>
        </w:rPr>
        <w:t xml:space="preserve"> صيغة "الروم" في ال</w:t>
      </w:r>
      <w:r w:rsidR="00EB3AC8" w:rsidRPr="00BB076F">
        <w:rPr>
          <w:rFonts w:asciiTheme="majorBidi" w:hAnsiTheme="majorBidi" w:cs="Arabic Transparent"/>
          <w:b/>
          <w:bCs/>
          <w:sz w:val="32"/>
          <w:szCs w:val="32"/>
          <w:rtl/>
          <w:lang w:bidi="ar-JO"/>
        </w:rPr>
        <w:t>سياق</w:t>
      </w:r>
      <w:r w:rsidRPr="00BB076F">
        <w:rPr>
          <w:rFonts w:asciiTheme="majorBidi" w:hAnsiTheme="majorBidi" w:cs="Arabic Transparent"/>
          <w:b/>
          <w:bCs/>
          <w:sz w:val="32"/>
          <w:szCs w:val="32"/>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الروم اسم جنس, الفرق بينه وبين مفرده ياء النسبة, يقال رومي في </w:t>
      </w:r>
      <w:proofErr w:type="gramStart"/>
      <w:r w:rsidRPr="006108D6">
        <w:rPr>
          <w:rFonts w:asciiTheme="majorBidi" w:hAnsiTheme="majorBidi" w:cs="Arabic Transparent"/>
          <w:sz w:val="28"/>
          <w:szCs w:val="28"/>
          <w:rtl/>
          <w:lang w:bidi="ar-JO"/>
        </w:rPr>
        <w:t>الواحد</w:t>
      </w:r>
      <w:r w:rsidRPr="006108D6">
        <w:rPr>
          <w:rStyle w:val="FootnoteReference"/>
          <w:rFonts w:asciiTheme="majorBidi" w:hAnsiTheme="majorBidi" w:cs="Arabic Transparent"/>
          <w:sz w:val="28"/>
          <w:szCs w:val="28"/>
          <w:rtl/>
          <w:lang w:bidi="ar-JO"/>
        </w:rPr>
        <w:footnoteReference w:id="1106"/>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والروم يطلق على جيل مشهور من العجم, يعود نسبهم إلى إسحاق بن إبراهيم عليهما السلام</w:t>
      </w:r>
      <w:r w:rsidRPr="006108D6">
        <w:rPr>
          <w:rStyle w:val="FootnoteReference"/>
          <w:rFonts w:asciiTheme="majorBidi" w:hAnsiTheme="majorBidi" w:cs="Arabic Transparent"/>
          <w:sz w:val="28"/>
          <w:szCs w:val="28"/>
          <w:rtl/>
          <w:lang w:bidi="ar-JO"/>
        </w:rPr>
        <w:footnoteReference w:id="1107"/>
      </w:r>
      <w:r w:rsidRPr="006108D6">
        <w:rPr>
          <w:rFonts w:asciiTheme="majorBidi" w:hAnsiTheme="majorBidi" w:cs="Arabic Transparent"/>
          <w:sz w:val="28"/>
          <w:szCs w:val="28"/>
          <w:rtl/>
          <w:lang w:bidi="ar-JO"/>
        </w:rPr>
        <w:t>, وأصل تسمية الروم نسبة إلى مدينة روما, وقد ورد ذكر المفردة  في رسالة النبي-صلى الله عليه وسلم- إلى هرقل عظيم الروم</w:t>
      </w:r>
      <w:r w:rsidRPr="006108D6">
        <w:rPr>
          <w:rStyle w:val="FootnoteReference"/>
          <w:rFonts w:asciiTheme="majorBidi" w:hAnsiTheme="majorBidi" w:cs="Arabic Transparent"/>
          <w:sz w:val="28"/>
          <w:szCs w:val="28"/>
          <w:rtl/>
          <w:lang w:bidi="ar-JO"/>
        </w:rPr>
        <w:footnoteReference w:id="1108"/>
      </w:r>
      <w:r w:rsidRPr="006108D6">
        <w:rPr>
          <w:rFonts w:asciiTheme="majorBidi" w:hAnsiTheme="majorBidi" w:cs="Arabic Transparent"/>
          <w:sz w:val="28"/>
          <w:szCs w:val="28"/>
          <w:rtl/>
          <w:lang w:bidi="ar-JO"/>
        </w:rPr>
        <w:t>, وجاء في كتب التاريخ أن روما تأسست عام 753 قبل الميلاد, واستمرت عاصمة للدولة الرومية كلها حتى عام 330 ميلاديا, عندما اتخذ الإمبراطور قسطنطين بيزنطية عاصمة له بدلا من روما, مطلقا عليها اسم القسطنطينية, وفي عام 395م انقسمت دولة الروم إلى قسمين, القسم الأول: القسم الغربي, وهو دولة الروم الغربية, وعاصمتها رومية, والقسم الشرقي وهو دولة الروم الشرقية, وعاصمتها القسطنطينة</w:t>
      </w:r>
      <w:r w:rsidRPr="006108D6">
        <w:rPr>
          <w:rStyle w:val="FootnoteReference"/>
          <w:rFonts w:asciiTheme="majorBidi" w:hAnsiTheme="majorBidi" w:cs="Arabic Transparent"/>
          <w:sz w:val="28"/>
          <w:szCs w:val="28"/>
          <w:rtl/>
          <w:lang w:bidi="ar-JO"/>
        </w:rPr>
        <w:footnoteReference w:id="1109"/>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والمشهور إطلاق اللفظ على أمة من العجم كانوا يسكنون الشام</w:t>
      </w:r>
      <w:r w:rsidR="00EB3AC8" w:rsidRPr="006108D6">
        <w:rPr>
          <w:rFonts w:asciiTheme="majorBidi" w:hAnsiTheme="majorBidi" w:cs="Arabic Transparent"/>
          <w:sz w:val="28"/>
          <w:szCs w:val="28"/>
          <w:rtl/>
          <w:lang w:bidi="ar-JO"/>
        </w:rPr>
        <w:t xml:space="preserve"> وغيرها</w:t>
      </w:r>
      <w:r w:rsidRPr="006108D6">
        <w:rPr>
          <w:rFonts w:asciiTheme="majorBidi" w:hAnsiTheme="majorBidi" w:cs="Arabic Transparent"/>
          <w:sz w:val="28"/>
          <w:szCs w:val="28"/>
          <w:rtl/>
          <w:lang w:bidi="ar-JO"/>
        </w:rPr>
        <w:t>,</w:t>
      </w:r>
      <w:r w:rsidR="00EB3AC8"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وهم من أهل الكتاب, وجاء اللفظ في السورة  ينوب عن الفاعل لفعل غُلب, وهو "الفرس", وسر المجيء بالنائب دون الفاعل, تحقيرا  للفرس أولا, وتأكيدا على أن غلبة الروم كانت بإرادة الله, وأنه سبحانه سيجعل الغلبة لهم في بقعة محددة "أدنى الأرض"في بضع سنين.</w:t>
      </w:r>
    </w:p>
    <w:p w:rsidR="00351686" w:rsidRPr="00BB076F" w:rsidRDefault="0007191B"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ثالثا</w:t>
      </w:r>
      <w:r w:rsidR="00351686" w:rsidRPr="00BB076F">
        <w:rPr>
          <w:rFonts w:asciiTheme="majorBidi" w:hAnsiTheme="majorBidi" w:cs="Arabic Transparent"/>
          <w:b/>
          <w:bCs/>
          <w:sz w:val="32"/>
          <w:szCs w:val="32"/>
          <w:rtl/>
          <w:lang w:bidi="ar-JO"/>
        </w:rPr>
        <w:t>: علاقة الانفرادة " الروم" بالوحدة الموضوعية للسورة.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عنوانا للسورة, لتدل على جيل من العجم سكن الشام -وهم من أهل الكتاب-  غٌلبوا بأمر الله, وفي الأثر أنّ عدوهم ظهر عليهم ظهورًا قاصما, ولكن الله عزّ وجلّ نبأ بخبر يستحيل لأحد مهما علم من تقلب أحوال الأمم أنّ يخبر به ويؤكد عليه, بل ويحدد موعدا له, إلا إن كان هو من يقدر هذه الحوادث ويقرر حدوثها, وذلك لا يكون إلا لله, فهي كلها مرتبطة بأمره تعالى, ما مضى منها, وما هو كائن في المستقبل, وبعد أنّ أخبر عن هزيمة الروم, اتبعه ببشرى أن نصر الله  قادم للمستضعفين من المسلمين يفرحون به</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وأن من نصر الروم بعقيدتهم -المنحرفة – حق عليه نصر المؤمنين, الذين نهجوا أعظم سبل النصر وهي الاستقامة على دين الله.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فتستعرض الآيات عظيم مقدرة الله في كونه, وتؤكد أنّ تغير أحوال الكون وتقلبه هو مما فطرت عليه الحياة الدنيا, وضرب مثالا للناس بهزيمة الروم ثم غلبتهم, والروم- وامتدادهم اليوم </w:t>
      </w:r>
      <w:r w:rsidRPr="006108D6">
        <w:rPr>
          <w:rFonts w:asciiTheme="majorBidi" w:hAnsiTheme="majorBidi" w:cs="Arabic Transparent"/>
          <w:sz w:val="28"/>
          <w:szCs w:val="28"/>
          <w:rtl/>
          <w:lang w:bidi="ar-JO"/>
        </w:rPr>
        <w:lastRenderedPageBreak/>
        <w:t>في أمة الغرب-  منذ عقود وهي بهذا التبدل, فتارة يغلبون وتارة يُغلبون, وليس نصرهم يعني صحة عقيدتهم الشركية, إنما هو تبدل لتبدل الأسباب التي فطر الله الكون عليها, يقول تعالى</w:t>
      </w:r>
      <w:r w:rsidRPr="006108D6">
        <w:rPr>
          <w:rFonts w:asciiTheme="majorBidi" w:hAnsiTheme="majorBidi" w:cs="Arabic Transparent"/>
          <w:b/>
          <w:bCs/>
          <w:sz w:val="28"/>
          <w:szCs w:val="28"/>
        </w:rPr>
        <w:t xml:space="preserve"> -: </w:t>
      </w:r>
      <w:r w:rsidRPr="006108D6">
        <w:rPr>
          <w:rFonts w:asciiTheme="majorBidi" w:hAnsiTheme="majorBidi" w:cs="Arabic Transparent"/>
          <w:b/>
          <w:bCs/>
          <w:sz w:val="28"/>
          <w:szCs w:val="28"/>
          <w:rtl/>
        </w:rPr>
        <w:t>﴿</w:t>
      </w:r>
      <w:r w:rsidR="00CB4912" w:rsidRPr="006108D6">
        <w:rPr>
          <w:rFonts w:asciiTheme="majorBidi" w:hAnsiTheme="majorBidi" w:cs="Arabic Transparent"/>
          <w:b/>
          <w:bCs/>
          <w:sz w:val="28"/>
          <w:szCs w:val="28"/>
          <w:rtl/>
        </w:rPr>
        <w:t>.</w:t>
      </w:r>
      <w:r w:rsidRPr="006108D6">
        <w:rPr>
          <w:rFonts w:asciiTheme="majorBidi" w:hAnsiTheme="majorBidi" w:cs="Arabic Transparent"/>
          <w:b/>
          <w:bCs/>
          <w:sz w:val="28"/>
          <w:szCs w:val="28"/>
          <w:rtl/>
        </w:rPr>
        <w:t>. وَتِلْكَ الأَيَّامُ نُدَاوِلُهَا بَيْنَ النَّاسِ..</w:t>
      </w:r>
      <w:r w:rsidRPr="006108D6">
        <w:rPr>
          <w:rFonts w:asciiTheme="majorBidi" w:hAnsiTheme="majorBidi" w:cs="Arabic Transparent"/>
          <w:b/>
          <w:bCs/>
          <w:sz w:val="28"/>
          <w:szCs w:val="28"/>
        </w:rPr>
        <w:t> </w:t>
      </w:r>
      <w:r w:rsidRPr="006108D6">
        <w:rPr>
          <w:rFonts w:asciiTheme="majorBidi" w:hAnsiTheme="majorBidi" w:cs="Arabic Transparent"/>
          <w:b/>
          <w:bCs/>
          <w:sz w:val="28"/>
          <w:szCs w:val="28"/>
          <w:rtl/>
        </w:rPr>
        <w:t>﴾</w:t>
      </w:r>
      <w:r w:rsidRPr="006108D6">
        <w:rPr>
          <w:rFonts w:asciiTheme="majorBidi" w:hAnsiTheme="majorBidi" w:cs="Arabic Transparent"/>
          <w:sz w:val="28"/>
          <w:szCs w:val="28"/>
          <w:vertAlign w:val="superscript"/>
          <w:rtl/>
          <w:lang w:bidi="ar-JO"/>
        </w:rPr>
        <w:t>آل عمران(140)</w:t>
      </w:r>
      <w:r w:rsidRPr="006108D6">
        <w:rPr>
          <w:rFonts w:asciiTheme="majorBidi" w:hAnsiTheme="majorBidi" w:cs="Arabic Transparent"/>
          <w:color w:val="000000"/>
          <w:sz w:val="28"/>
          <w:szCs w:val="28"/>
          <w:rtl/>
          <w:lang w:bidi="ar-JO"/>
        </w:rPr>
        <w:t xml:space="preserve">, </w:t>
      </w:r>
      <w:r w:rsidRPr="006108D6">
        <w:rPr>
          <w:rFonts w:asciiTheme="majorBidi" w:hAnsiTheme="majorBidi" w:cs="Arabic Transparent"/>
          <w:sz w:val="28"/>
          <w:szCs w:val="28"/>
          <w:rtl/>
          <w:lang w:bidi="ar-JO"/>
        </w:rPr>
        <w:t xml:space="preserve"> فالنصر الحقيقي الذي وعد به المسلمون هو ثباتهم على دين الله القيم, فليس علو الروم أو هبوطهم  دلالة أنهم على حق, إنما الحق في الصبر على تقلب أحوال الدنيا والتمسك بالدين القيم, فليست العبرة بكثرة السالكين إنما بثبات القلب على الإيمان.</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فالروم من أهل الكتاب,  وكتابهم أمرهم باتباع النبي –صلى الله عليه وسلم-  عند بعثه, ولكن أكثرهم كفروا به وحاربوا دينه حتى يومنا هذا, فحقيقة النصر تكمن في دوافعه, وأهدافه, فمن حقق نبل الهدف والغاية حقق النصر, فالنصر الحق هو نصر دين الله.</w:t>
      </w:r>
    </w:p>
    <w:p w:rsidR="00351686" w:rsidRPr="006108D6" w:rsidRDefault="00351686" w:rsidP="009733B5">
      <w:pPr>
        <w:pStyle w:val="ListParagraph"/>
        <w:tabs>
          <w:tab w:val="left" w:pos="281"/>
          <w:tab w:val="left" w:pos="943"/>
        </w:tabs>
        <w:spacing w:after="0" w:line="360" w:lineRule="auto"/>
        <w:ind w:left="0" w:firstLine="567"/>
        <w:jc w:val="both"/>
        <w:rPr>
          <w:rFonts w:asciiTheme="majorBidi" w:hAnsiTheme="majorBidi" w:cs="Arabic Transparent"/>
          <w:color w:val="000000"/>
          <w:sz w:val="28"/>
          <w:szCs w:val="28"/>
          <w:rtl/>
        </w:rPr>
      </w:pPr>
      <w:r w:rsidRPr="006108D6">
        <w:rPr>
          <w:rFonts w:asciiTheme="majorBidi" w:hAnsiTheme="majorBidi" w:cs="Arabic Transparent"/>
          <w:b/>
          <w:bCs/>
          <w:sz w:val="28"/>
          <w:szCs w:val="28"/>
          <w:rtl/>
          <w:lang w:bidi="ar-JO"/>
        </w:rPr>
        <w:t>الانفرادة الثانية: "تمسون"</w:t>
      </w:r>
      <w:r w:rsidRPr="006108D6">
        <w:rPr>
          <w:rFonts w:asciiTheme="majorBidi" w:hAnsiTheme="majorBidi" w:cs="Arabic Transparent"/>
          <w:sz w:val="28"/>
          <w:szCs w:val="28"/>
          <w:rtl/>
          <w:lang w:bidi="ar-JO"/>
        </w:rPr>
        <w:t xml:space="preserve"> في قوله تعالى": </w:t>
      </w:r>
      <w:r w:rsidR="009733B5">
        <w:rPr>
          <w:rFonts w:ascii="QCF_BSML" w:eastAsiaTheme="minorHAnsi" w:hAnsi="QCF_BSML" w:cs="QCF_BSML"/>
          <w:color w:val="000000"/>
          <w:sz w:val="27"/>
          <w:szCs w:val="27"/>
          <w:rtl/>
        </w:rPr>
        <w:t xml:space="preserve">ﭽ </w:t>
      </w:r>
      <w:r w:rsidR="009733B5">
        <w:rPr>
          <w:rFonts w:ascii="QCF_P406" w:eastAsiaTheme="minorHAnsi" w:hAnsi="QCF_P406" w:cs="QCF_P406"/>
          <w:b/>
          <w:bCs/>
          <w:color w:val="000000"/>
          <w:sz w:val="27"/>
          <w:szCs w:val="27"/>
          <w:rtl/>
        </w:rPr>
        <w:t xml:space="preserve">ﭝ  ﭞ  ﭟ  ﭠ   ﭡ  ﭢ  </w:t>
      </w:r>
      <w:r w:rsidR="009733B5">
        <w:rPr>
          <w:rFonts w:ascii="QCF_BSML" w:eastAsiaTheme="minorHAnsi" w:hAnsi="QCF_BSML" w:cs="QCF_BSML"/>
          <w:color w:val="000000"/>
          <w:sz w:val="27"/>
          <w:szCs w:val="27"/>
          <w:rtl/>
        </w:rPr>
        <w:t>ﭼ</w:t>
      </w:r>
      <w:r w:rsidR="009733B5">
        <w:rPr>
          <w:rFonts w:ascii="Arial" w:eastAsiaTheme="minorHAnsi" w:hAnsi="Arial" w:cs="Arial"/>
          <w:color w:val="000000"/>
          <w:sz w:val="18"/>
          <w:szCs w:val="18"/>
        </w:rPr>
        <w:t xml:space="preserve"> </w:t>
      </w:r>
      <w:r w:rsidRPr="009733B5">
        <w:rPr>
          <w:rFonts w:asciiTheme="majorBidi" w:hAnsiTheme="majorBidi" w:cs="Arabic Transparent"/>
          <w:sz w:val="28"/>
          <w:szCs w:val="28"/>
          <w:rtl/>
          <w:lang w:bidi="ar-JO"/>
        </w:rPr>
        <w:t>الروم(17)</w:t>
      </w:r>
      <w:r w:rsidRPr="009733B5">
        <w:rPr>
          <w:rFonts w:asciiTheme="majorBidi" w:hAnsiTheme="majorBidi" w:cs="Arabic Transparent"/>
          <w:color w:val="000000"/>
          <w:sz w:val="28"/>
          <w:szCs w:val="28"/>
          <w:rtl/>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rPr>
      </w:pPr>
      <w:r w:rsidRPr="006108D6">
        <w:rPr>
          <w:rFonts w:asciiTheme="majorBidi" w:hAnsiTheme="majorBidi" w:cs="Arabic Transparent"/>
          <w:sz w:val="28"/>
          <w:szCs w:val="28"/>
          <w:rtl/>
        </w:rPr>
        <w:t>انفردت السورة بلفظ "تمسون" في سياق تنزيه الله سبحانه عن النقائص وأمر عباده بتسبيحه في المساء والصباح.</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أولا: دلالة مادة" </w:t>
      </w:r>
      <w:r w:rsidR="00EB3AC8" w:rsidRPr="00BB076F">
        <w:rPr>
          <w:rFonts w:asciiTheme="majorBidi" w:hAnsiTheme="majorBidi" w:cs="Arabic Transparent"/>
          <w:b/>
          <w:bCs/>
          <w:sz w:val="32"/>
          <w:szCs w:val="32"/>
          <w:rtl/>
          <w:lang w:bidi="ar-JO"/>
        </w:rPr>
        <w:t>مسي</w:t>
      </w:r>
      <w:r w:rsidRPr="00BB076F">
        <w:rPr>
          <w:rFonts w:asciiTheme="majorBidi" w:hAnsiTheme="majorBidi" w:cs="Arabic Transparent"/>
          <w:b/>
          <w:bCs/>
          <w:sz w:val="32"/>
          <w:szCs w:val="32"/>
          <w:rtl/>
          <w:lang w:bidi="ar-JO"/>
        </w:rPr>
        <w:t xml:space="preserve">" في </w:t>
      </w:r>
      <w:proofErr w:type="gramStart"/>
      <w:r w:rsidRPr="00BB076F">
        <w:rPr>
          <w:rFonts w:asciiTheme="majorBidi" w:hAnsiTheme="majorBidi" w:cs="Arabic Transparent"/>
          <w:b/>
          <w:bCs/>
          <w:sz w:val="32"/>
          <w:szCs w:val="32"/>
          <w:rtl/>
          <w:lang w:bidi="ar-JO"/>
        </w:rPr>
        <w:t xml:space="preserve">اللغة  </w:t>
      </w:r>
      <w:proofErr w:type="gramEnd"/>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color w:val="000000"/>
          <w:sz w:val="28"/>
          <w:szCs w:val="28"/>
          <w:rtl/>
        </w:rPr>
      </w:pPr>
      <w:r w:rsidRPr="006108D6">
        <w:rPr>
          <w:rFonts w:asciiTheme="majorBidi" w:hAnsiTheme="majorBidi" w:cs="Arabic Transparent"/>
          <w:color w:val="000000"/>
          <w:sz w:val="28"/>
          <w:szCs w:val="28"/>
          <w:rtl/>
        </w:rPr>
        <w:t>تمسون مضارع من "مسي" والأصل فيه الدلالة على زمان من الأزمنة</w:t>
      </w:r>
      <w:r w:rsidRPr="006108D6">
        <w:rPr>
          <w:rStyle w:val="FootnoteReference"/>
          <w:rFonts w:asciiTheme="majorBidi" w:hAnsiTheme="majorBidi" w:cs="Arabic Transparent"/>
          <w:color w:val="000000"/>
          <w:sz w:val="28"/>
          <w:szCs w:val="28"/>
          <w:rtl/>
        </w:rPr>
        <w:footnoteReference w:id="1110"/>
      </w:r>
      <w:r w:rsidRPr="006108D6">
        <w:rPr>
          <w:rFonts w:asciiTheme="majorBidi" w:hAnsiTheme="majorBidi" w:cs="Arabic Transparent"/>
          <w:color w:val="000000"/>
          <w:sz w:val="28"/>
          <w:szCs w:val="28"/>
          <w:rtl/>
        </w:rPr>
        <w:t>, قال الفراهيدي-(ت175)-:"</w:t>
      </w:r>
      <w:r w:rsidRPr="006108D6">
        <w:rPr>
          <w:rFonts w:asciiTheme="majorBidi" w:hAnsiTheme="majorBidi" w:cs="Arabic Transparent"/>
          <w:sz w:val="28"/>
          <w:szCs w:val="28"/>
          <w:rtl/>
        </w:rPr>
        <w:t xml:space="preserve"> ا</w:t>
      </w:r>
      <w:r w:rsidRPr="006108D6">
        <w:rPr>
          <w:rFonts w:asciiTheme="majorBidi" w:hAnsiTheme="majorBidi" w:cs="Arabic Transparent"/>
          <w:color w:val="000000"/>
          <w:sz w:val="28"/>
          <w:szCs w:val="28"/>
          <w:rtl/>
        </w:rPr>
        <w:t>لمُسْيُ من المساء, كالصُّبْح من الصّباح, والمُمْسَى كالمُصْبَح, والمساء بعد الظُّهْر إلى صلاةِ المَغْرِب, وقال بعضٌ إلى نِصْفِ اللَّيل, وقول الناس: كيف أمسيت؟ أي؛ كيف كنت في وقتِ المَساء؟ وكيف أصبحت؟ أي؛ كيف صرتَ في وقتِ الصُّبْح؟ ومسّيت فلانا؛ قلت له: كيف أمسيت؟ وأمسينا نحن؛ صِرْنا في وقت المساء.</w:t>
      </w:r>
      <w:r w:rsidRPr="006108D6">
        <w:rPr>
          <w:rStyle w:val="FootnoteReference"/>
          <w:rFonts w:asciiTheme="majorBidi" w:hAnsiTheme="majorBidi" w:cs="Arabic Transparent"/>
          <w:color w:val="000000"/>
          <w:sz w:val="28"/>
          <w:szCs w:val="28"/>
          <w:rtl/>
        </w:rPr>
        <w:footnoteReference w:id="1111"/>
      </w:r>
      <w:r w:rsidRPr="006108D6">
        <w:rPr>
          <w:rFonts w:asciiTheme="majorBidi" w:hAnsiTheme="majorBidi" w:cs="Arabic Transparent"/>
          <w:color w:val="000000"/>
          <w:sz w:val="28"/>
          <w:szCs w:val="28"/>
          <w:rtl/>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color w:val="000000"/>
          <w:sz w:val="28"/>
          <w:szCs w:val="28"/>
          <w:rtl/>
        </w:rPr>
      </w:pPr>
      <w:r w:rsidRPr="006108D6">
        <w:rPr>
          <w:rFonts w:asciiTheme="majorBidi" w:hAnsiTheme="majorBidi" w:cs="Arabic Transparent"/>
          <w:color w:val="000000"/>
          <w:sz w:val="28"/>
          <w:szCs w:val="28"/>
          <w:rtl/>
        </w:rPr>
        <w:t xml:space="preserve"> ودلالة المادة على زمن الإمساء وهو خلاف الإصباح, وهو وقت الزوال إلى منتصف الليل.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ثانيا: </w:t>
      </w:r>
      <w:proofErr w:type="gramStart"/>
      <w:r w:rsidRPr="00BB076F">
        <w:rPr>
          <w:rFonts w:asciiTheme="majorBidi" w:hAnsiTheme="majorBidi" w:cs="Arabic Transparent"/>
          <w:b/>
          <w:bCs/>
          <w:sz w:val="32"/>
          <w:szCs w:val="32"/>
          <w:rtl/>
          <w:lang w:bidi="ar-JO"/>
        </w:rPr>
        <w:t>دلالة</w:t>
      </w:r>
      <w:proofErr w:type="gramEnd"/>
      <w:r w:rsidRPr="00BB076F">
        <w:rPr>
          <w:rFonts w:asciiTheme="majorBidi" w:hAnsiTheme="majorBidi" w:cs="Arabic Transparent"/>
          <w:b/>
          <w:bCs/>
          <w:sz w:val="32"/>
          <w:szCs w:val="32"/>
          <w:rtl/>
          <w:lang w:bidi="ar-JO"/>
        </w:rPr>
        <w:t xml:space="preserve"> صيغة "تمسون" في ا</w:t>
      </w:r>
      <w:r w:rsidR="00EB3AC8" w:rsidRPr="00BB076F">
        <w:rPr>
          <w:rFonts w:asciiTheme="majorBidi" w:hAnsiTheme="majorBidi" w:cs="Arabic Transparent"/>
          <w:b/>
          <w:bCs/>
          <w:sz w:val="32"/>
          <w:szCs w:val="32"/>
          <w:rtl/>
          <w:lang w:bidi="ar-JO"/>
        </w:rPr>
        <w:t>لسياق</w:t>
      </w:r>
      <w:r w:rsidRPr="00BB076F">
        <w:rPr>
          <w:rFonts w:asciiTheme="majorBidi" w:hAnsiTheme="majorBidi" w:cs="Arabic Transparent"/>
          <w:b/>
          <w:bCs/>
          <w:sz w:val="32"/>
          <w:szCs w:val="32"/>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color w:val="000000"/>
          <w:sz w:val="28"/>
          <w:szCs w:val="28"/>
          <w:rtl/>
        </w:rPr>
      </w:pPr>
      <w:r w:rsidRPr="006108D6">
        <w:rPr>
          <w:rFonts w:asciiTheme="majorBidi" w:hAnsiTheme="majorBidi" w:cs="Arabic Transparent"/>
          <w:color w:val="000000"/>
          <w:sz w:val="28"/>
          <w:szCs w:val="28"/>
          <w:rtl/>
        </w:rPr>
        <w:t xml:space="preserve">جاءت الانفرادة في صيغة المضارعة التي تدل على تجدد الحدوث والاستمرار للفعل, بمعنى تنزيه الله عن النقائص كلما تجدد عليكم زمان المساء والصباح, وأصل الفعل من الإمساء بصيغة الإفعال, وهمزته تدل على دخول مكان, كما في أنجد, وأتهم وأيمن, وأشأم, وهي في </w:t>
      </w:r>
      <w:r w:rsidRPr="006108D6">
        <w:rPr>
          <w:rFonts w:asciiTheme="majorBidi" w:hAnsiTheme="majorBidi" w:cs="Arabic Transparent"/>
          <w:color w:val="000000"/>
          <w:sz w:val="28"/>
          <w:szCs w:val="28"/>
          <w:rtl/>
        </w:rPr>
        <w:lastRenderedPageBreak/>
        <w:t>حلول الأوقات مثل أصبح وأضحى وأعتم وأشرق و أعشى, وجاء الفعل بصيغة الجمع وفاعله كل المخاطبين, وهو ظرف متعلق ب"سبحان الله"وجاء التسبيح بالصيغة الإنشائية المتضمن معنى الخبرية, فكان المعنى تنزيه الله عما نسبوه إليه من العجز عن إحياء الموتى, وخبرية بمعنى إنشاء تنزيه لله في هذه الأوقات,والمقصود منها التأبيد, والمبالغة في الاستحقاق, أي سبحان الله دائما, وتقديم الإمساء على الإصباح هو تقديم الأصل على الحادث, فالظلمة هي الأصل وضوء الشمس هو الحادث عليها</w:t>
      </w:r>
      <w:r w:rsidRPr="006108D6">
        <w:rPr>
          <w:rStyle w:val="FootnoteReference"/>
          <w:rFonts w:asciiTheme="majorBidi" w:hAnsiTheme="majorBidi" w:cs="Arabic Transparent"/>
          <w:color w:val="000000"/>
          <w:sz w:val="28"/>
          <w:szCs w:val="28"/>
          <w:rtl/>
        </w:rPr>
        <w:footnoteReference w:id="1112"/>
      </w:r>
      <w:r w:rsidRPr="006108D6">
        <w:rPr>
          <w:rFonts w:asciiTheme="majorBidi" w:hAnsiTheme="majorBidi" w:cs="Arabic Transparent"/>
          <w:color w:val="000000"/>
          <w:sz w:val="28"/>
          <w:szCs w:val="28"/>
          <w:rtl/>
        </w:rPr>
        <w:t xml:space="preserve">."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ثالثا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علاقة الانفرادة "تمسون" في الوحدة الموضوعية للسورة.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color w:val="000000"/>
          <w:sz w:val="28"/>
          <w:szCs w:val="28"/>
          <w:rtl/>
        </w:rPr>
      </w:pPr>
      <w:r w:rsidRPr="006108D6">
        <w:rPr>
          <w:rFonts w:asciiTheme="majorBidi" w:hAnsiTheme="majorBidi" w:cs="Arabic Transparent"/>
          <w:color w:val="000000"/>
          <w:sz w:val="28"/>
          <w:szCs w:val="28"/>
          <w:rtl/>
        </w:rPr>
        <w:t>جاءت الانفرادة في سياق الوعد والوعيد, لبيان عاقبة المكذبين بالبعث, تحث على  تنزيه الله عزّ وجلّ عن كل قبيح في هذه الأوقات لما يحدث فيها من تجدد النعم, والبدء ب"يمسون" دلالة على المساء؛ فيه دلالة السكون والنوم, وهو الأصل في الكون السكون, ويغلب ذكر الله في الإمساء لما فيه من استقبال نهاية حقبة من الزمن, والإصباح فيه بعث من الموتة الصغرى.</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color w:val="000000"/>
          <w:sz w:val="28"/>
          <w:szCs w:val="28"/>
          <w:rtl/>
        </w:rPr>
      </w:pPr>
      <w:r w:rsidRPr="006108D6">
        <w:rPr>
          <w:rFonts w:asciiTheme="majorBidi" w:hAnsiTheme="majorBidi" w:cs="Arabic Transparent"/>
          <w:color w:val="000000"/>
          <w:sz w:val="28"/>
          <w:szCs w:val="28"/>
          <w:rtl/>
        </w:rPr>
        <w:t xml:space="preserve">وفي الآية -وما بعدها- دلالة على أوقات الصلوات الخمس, فالتسبيح في المساء والصباح, وإثبات الحمد في العشاء </w:t>
      </w:r>
      <w:proofErr w:type="gramStart"/>
      <w:r w:rsidRPr="006108D6">
        <w:rPr>
          <w:rFonts w:asciiTheme="majorBidi" w:hAnsiTheme="majorBidi" w:cs="Arabic Transparent"/>
          <w:color w:val="000000"/>
          <w:sz w:val="28"/>
          <w:szCs w:val="28"/>
          <w:rtl/>
        </w:rPr>
        <w:t>والظهر</w:t>
      </w:r>
      <w:r w:rsidRPr="006108D6">
        <w:rPr>
          <w:rStyle w:val="FootnoteReference"/>
          <w:rFonts w:asciiTheme="majorBidi" w:hAnsiTheme="majorBidi" w:cs="Arabic Transparent"/>
          <w:color w:val="000000"/>
          <w:sz w:val="28"/>
          <w:szCs w:val="28"/>
          <w:rtl/>
        </w:rPr>
        <w:footnoteReference w:id="1113"/>
      </w:r>
      <w:r w:rsidRPr="006108D6">
        <w:rPr>
          <w:rFonts w:asciiTheme="majorBidi" w:hAnsiTheme="majorBidi" w:cs="Arabic Transparent"/>
          <w:color w:val="000000"/>
          <w:sz w:val="28"/>
          <w:szCs w:val="28"/>
          <w:rtl/>
        </w:rPr>
        <w:t>.</w:t>
      </w:r>
      <w:proofErr w:type="gramEnd"/>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color w:val="000000"/>
          <w:sz w:val="28"/>
          <w:szCs w:val="28"/>
          <w:rtl/>
        </w:rPr>
      </w:pPr>
      <w:proofErr w:type="gramStart"/>
      <w:r w:rsidRPr="006108D6">
        <w:rPr>
          <w:rFonts w:asciiTheme="majorBidi" w:hAnsiTheme="majorBidi" w:cs="Arabic Transparent"/>
          <w:color w:val="000000"/>
          <w:sz w:val="28"/>
          <w:szCs w:val="28"/>
          <w:rtl/>
        </w:rPr>
        <w:t>ودلالة</w:t>
      </w:r>
      <w:proofErr w:type="gramEnd"/>
      <w:r w:rsidRPr="006108D6">
        <w:rPr>
          <w:rFonts w:asciiTheme="majorBidi" w:hAnsiTheme="majorBidi" w:cs="Arabic Transparent"/>
          <w:color w:val="000000"/>
          <w:sz w:val="28"/>
          <w:szCs w:val="28"/>
          <w:rtl/>
        </w:rPr>
        <w:t xml:space="preserve"> اللفظ تحث الإنسان على تجديد التسبيح كلما رأى آية من آيات الله في الأرض, وتناوب المساء والصباح من أكثر الآيات التي يألفها الإنسان, وفيها دلالة البعث والنشور, وعظيم مقدرة الله على تدبير أمور الخلق كلهم.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color w:val="000000"/>
          <w:sz w:val="28"/>
          <w:szCs w:val="28"/>
          <w:rtl/>
        </w:rPr>
      </w:pPr>
      <w:r w:rsidRPr="006108D6">
        <w:rPr>
          <w:rFonts w:asciiTheme="majorBidi" w:hAnsiTheme="majorBidi" w:cs="Arabic Transparent"/>
          <w:color w:val="000000"/>
          <w:sz w:val="28"/>
          <w:szCs w:val="28"/>
          <w:rtl/>
        </w:rPr>
        <w:t>وناسبت الانفرادة مقاصد السورة من حيث الدلالة على نهاية الزمان اليومي, والسورة في آياتها تدل على نهاية الزمان الدنيوي للناس, وكما أن المساء يتبعه صباح في سنن الكون, فإن الموت يتبعه بعث وحياة في سنة الخلق, والنجاة في البعث تكون للمسبحين.</w:t>
      </w:r>
    </w:p>
    <w:p w:rsidR="009733B5" w:rsidRDefault="009733B5">
      <w:pPr>
        <w:bidi w:val="0"/>
        <w:rPr>
          <w:rFonts w:asciiTheme="majorBidi" w:hAnsiTheme="majorBidi" w:cs="Arabic Transparent"/>
          <w:b/>
          <w:bCs/>
          <w:sz w:val="36"/>
          <w:szCs w:val="36"/>
          <w:rtl/>
          <w:lang w:bidi="ar-JO"/>
        </w:rPr>
      </w:pPr>
      <w:r>
        <w:rPr>
          <w:rFonts w:asciiTheme="majorBidi" w:hAnsiTheme="majorBidi" w:cs="Arabic Transparent"/>
          <w:b/>
          <w:bCs/>
          <w:sz w:val="36"/>
          <w:szCs w:val="36"/>
          <w:rtl/>
          <w:lang w:bidi="ar-JO"/>
        </w:rPr>
        <w:br w:type="page"/>
      </w:r>
    </w:p>
    <w:p w:rsidR="0028019A" w:rsidRP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proofErr w:type="gramStart"/>
      <w:r w:rsidRPr="0028019A">
        <w:rPr>
          <w:rFonts w:asciiTheme="majorBidi" w:hAnsiTheme="majorBidi" w:cs="Arabic Transparent"/>
          <w:b/>
          <w:bCs/>
          <w:sz w:val="36"/>
          <w:szCs w:val="36"/>
          <w:rtl/>
          <w:lang w:bidi="ar-JO"/>
        </w:rPr>
        <w:lastRenderedPageBreak/>
        <w:t>المبحث</w:t>
      </w:r>
      <w:proofErr w:type="gramEnd"/>
      <w:r w:rsidRPr="0028019A">
        <w:rPr>
          <w:rFonts w:asciiTheme="majorBidi" w:hAnsiTheme="majorBidi" w:cs="Arabic Transparent"/>
          <w:b/>
          <w:bCs/>
          <w:sz w:val="36"/>
          <w:szCs w:val="36"/>
          <w:rtl/>
          <w:lang w:bidi="ar-JO"/>
        </w:rPr>
        <w:t xml:space="preserve"> </w:t>
      </w:r>
      <w:r w:rsidR="00EB3AC8" w:rsidRPr="0028019A">
        <w:rPr>
          <w:rFonts w:asciiTheme="majorBidi" w:hAnsiTheme="majorBidi" w:cs="Arabic Transparent"/>
          <w:b/>
          <w:bCs/>
          <w:sz w:val="36"/>
          <w:szCs w:val="36"/>
          <w:rtl/>
          <w:lang w:bidi="ar-JO"/>
        </w:rPr>
        <w:t>الثالث</w:t>
      </w:r>
    </w:p>
    <w:p w:rsid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 xml:space="preserve">الانفرادات اللفظية في سورة لقمان, وعلاقتها </w:t>
      </w:r>
    </w:p>
    <w:p w:rsidR="00351686" w:rsidRP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بالوحدة الموضوعية للسورة.</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توطئة</w:t>
      </w:r>
      <w:proofErr w:type="gramEnd"/>
      <w:r w:rsidR="00CB4912" w:rsidRPr="0028019A">
        <w:rPr>
          <w:rFonts w:asciiTheme="majorBidi" w:hAnsiTheme="majorBidi" w:cs="Arabic Transparent"/>
          <w:b/>
          <w:bCs/>
          <w:sz w:val="32"/>
          <w:szCs w:val="32"/>
          <w:rtl/>
          <w:lang w:bidi="ar-JO"/>
        </w:rPr>
        <w:t>:</w:t>
      </w:r>
      <w:r w:rsidR="0028019A" w:rsidRPr="0028019A">
        <w:rPr>
          <w:rFonts w:asciiTheme="majorBidi" w:hAnsiTheme="majorBidi" w:cs="Arabic Transparent" w:hint="cs"/>
          <w:b/>
          <w:bCs/>
          <w:sz w:val="32"/>
          <w:szCs w:val="32"/>
          <w:rtl/>
          <w:lang w:bidi="ar-JO"/>
        </w:rPr>
        <w:t xml:space="preserve"> </w:t>
      </w:r>
      <w:r w:rsidRPr="0028019A">
        <w:rPr>
          <w:rFonts w:asciiTheme="majorBidi" w:hAnsiTheme="majorBidi" w:cs="Arabic Transparent"/>
          <w:b/>
          <w:bCs/>
          <w:sz w:val="32"/>
          <w:szCs w:val="32"/>
          <w:rtl/>
          <w:lang w:bidi="ar-JO"/>
        </w:rPr>
        <w:t>تقديم السورة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سورة  لقمان من السور المكية</w:t>
      </w:r>
      <w:r w:rsidRPr="006108D6">
        <w:rPr>
          <w:rStyle w:val="FootnoteReference"/>
          <w:rFonts w:asciiTheme="majorBidi" w:hAnsiTheme="majorBidi" w:cs="Arabic Transparent"/>
          <w:sz w:val="28"/>
          <w:szCs w:val="28"/>
          <w:rtl/>
          <w:lang w:bidi="ar-JO"/>
        </w:rPr>
        <w:footnoteReference w:id="1114"/>
      </w:r>
      <w:r w:rsidRPr="006108D6">
        <w:rPr>
          <w:rFonts w:asciiTheme="majorBidi" w:hAnsiTheme="majorBidi" w:cs="Arabic Transparent"/>
          <w:sz w:val="28"/>
          <w:szCs w:val="28"/>
          <w:rtl/>
          <w:lang w:bidi="ar-JO"/>
        </w:rPr>
        <w:t>, وهي الحادية والثلاثون في ترتيب المصحف الشريف, بعد سورة الروم وقبل سورة السجدة, عدد آياتها أربع وثلاثون آية</w:t>
      </w:r>
      <w:r w:rsidRPr="006108D6">
        <w:rPr>
          <w:rStyle w:val="FootnoteReference"/>
          <w:rFonts w:asciiTheme="majorBidi" w:hAnsiTheme="majorBidi" w:cs="Arabic Transparent"/>
          <w:sz w:val="28"/>
          <w:szCs w:val="28"/>
          <w:rtl/>
          <w:lang w:bidi="ar-JO"/>
        </w:rPr>
        <w:footnoteReference w:id="1115"/>
      </w:r>
      <w:r w:rsidRPr="006108D6">
        <w:rPr>
          <w:rFonts w:asciiTheme="majorBidi" w:hAnsiTheme="majorBidi" w:cs="Arabic Transparent"/>
          <w:sz w:val="28"/>
          <w:szCs w:val="28"/>
          <w:rtl/>
          <w:lang w:bidi="ar-JO"/>
        </w:rPr>
        <w:t>, ولم يصح في فضلها أو سبب نزولها شيء</w:t>
      </w:r>
      <w:r w:rsidRPr="006108D6">
        <w:rPr>
          <w:rStyle w:val="FootnoteReference"/>
          <w:rFonts w:asciiTheme="majorBidi" w:hAnsiTheme="majorBidi" w:cs="Arabic Transparent"/>
          <w:sz w:val="28"/>
          <w:szCs w:val="28"/>
          <w:rtl/>
          <w:lang w:bidi="ar-JO"/>
        </w:rPr>
        <w:footnoteReference w:id="1116"/>
      </w:r>
      <w:r w:rsidRPr="006108D6">
        <w:rPr>
          <w:rFonts w:asciiTheme="majorBidi" w:hAnsiTheme="majorBidi" w:cs="Arabic Transparent"/>
          <w:sz w:val="28"/>
          <w:szCs w:val="28"/>
          <w:rtl/>
          <w:lang w:bidi="ar-JO"/>
        </w:rPr>
        <w:t>.</w:t>
      </w:r>
    </w:p>
    <w:p w:rsidR="00351686" w:rsidRPr="0028019A"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28019A">
        <w:rPr>
          <w:rFonts w:asciiTheme="majorBidi" w:hAnsiTheme="majorBidi" w:cs="Arabic Transparent"/>
          <w:b/>
          <w:bCs/>
          <w:sz w:val="32"/>
          <w:szCs w:val="32"/>
          <w:rtl/>
          <w:lang w:bidi="ar-JO"/>
        </w:rPr>
        <w:t xml:space="preserve">المطلب الأول: الوحدة الموضوعية في سورة لقمان, وعلاقتها بمقاطع السورة ومقاصدها.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سورة لقمان من السور المكية التي اعتنت ببيان أهم جانب من جوانب العقيدة وهو إثبات الألوهيةلله, وأثر هذه العقيدة في حياة المسلم عامة وسلوكه خاصة.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البقاعي- (ت885ه)-: "</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مقصودها إثبات الحكمة للكتاب اللازم منه حكمة منزله سبحانه في أقواله وأفعاله، وقصة لقمان المسمى به السورة دليل واضح على ذلك." </w:t>
      </w:r>
      <w:r w:rsidR="00EB3AC8" w:rsidRPr="006108D6">
        <w:rPr>
          <w:rStyle w:val="FootnoteReference"/>
          <w:rFonts w:asciiTheme="majorBidi" w:hAnsiTheme="majorBidi" w:cs="Arabic Transparent"/>
          <w:sz w:val="28"/>
          <w:szCs w:val="28"/>
          <w:rtl/>
          <w:lang w:bidi="ar-JO"/>
        </w:rPr>
        <w:footnoteReference w:id="1117"/>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قال</w:t>
      </w:r>
      <w:proofErr w:type="gramEnd"/>
      <w:r w:rsidRPr="006108D6">
        <w:rPr>
          <w:rFonts w:asciiTheme="majorBidi" w:hAnsiTheme="majorBidi" w:cs="Arabic Transparent"/>
          <w:sz w:val="28"/>
          <w:szCs w:val="28"/>
          <w:rtl/>
          <w:lang w:bidi="ar-JO"/>
        </w:rPr>
        <w:t xml:space="preserve"> قطب رحمه الله-(ت1385ه)-:</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هذه السورة المكية نموذج آخر من نماذج الخطاب القرآني للقلب البشري بالعقيدة الضخمة التي جاء القرآن ليوقظها في الفطر... وهي القضية التي تعالجها سائر السور المكية, كل منها تعالجها بأسلوب خاص، ومؤثرات خاصة؛ تلتقي كلها في أنها تخاطب القلب البشري خطاب العليم الخبير، المطلع على أسرار هذه القلوب وخفاياها، ومنحنياتها ودروبها، العارف بطبيعتها وتكوينها، وما يستكن فيها من مشاعر، وما يعتريها من تأثرات واستجابات في جميع الأحوال والظروف</w:t>
      </w:r>
      <w:r w:rsidR="00EB3AC8"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118"/>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وقال الغزالي عن حِكم لقمان في السورة:"</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والوصية كلها باقة من العقائد الجليلة والأخلاق الكريمة، وقد ذكرها القرآن الكريم لننتفع بما فيها من حكمة، إذ الحكمة ضالة المؤمن, وقد أعقبها بما يؤكد عاطفة الشكر.....وبعد أن شرح حق الله فى تجويد العبادة.... ختمت سورة لقمان بتقرير المسؤولية البشرية المستقلة</w:t>
      </w:r>
      <w:r w:rsidRPr="006108D6">
        <w:rPr>
          <w:rStyle w:val="FootnoteReference"/>
          <w:rFonts w:asciiTheme="majorBidi" w:hAnsiTheme="majorBidi" w:cs="Arabic Transparent"/>
          <w:sz w:val="28"/>
          <w:szCs w:val="28"/>
          <w:rtl/>
          <w:lang w:bidi="ar-JO"/>
        </w:rPr>
        <w:footnoteReference w:id="1119"/>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بدأت السور بالثناء على الكتاب الحكيم, وتضمنت قصة لقمان الحكيم, وبينت آيات الله في كونه, التي يستدل بها صاحب كل عقل حكيم على الإله الواحد,</w:t>
      </w:r>
      <w:r w:rsidRPr="006108D6">
        <w:rPr>
          <w:rFonts w:asciiTheme="majorBidi" w:hAnsiTheme="majorBidi" w:cs="Arabic Transparent"/>
          <w:b/>
          <w:bCs/>
          <w:sz w:val="28"/>
          <w:szCs w:val="28"/>
          <w:rtl/>
          <w:lang w:bidi="ar-JO"/>
        </w:rPr>
        <w:t xml:space="preserve"> وتظه</w:t>
      </w:r>
      <w:proofErr w:type="gramStart"/>
      <w:r w:rsidRPr="006108D6">
        <w:rPr>
          <w:rFonts w:asciiTheme="majorBidi" w:hAnsiTheme="majorBidi" w:cs="Arabic Transparent"/>
          <w:b/>
          <w:bCs/>
          <w:sz w:val="28"/>
          <w:szCs w:val="28"/>
          <w:rtl/>
          <w:lang w:bidi="ar-JO"/>
        </w:rPr>
        <w:t>ر الوحد</w:t>
      </w:r>
      <w:proofErr w:type="gramEnd"/>
      <w:r w:rsidRPr="006108D6">
        <w:rPr>
          <w:rFonts w:asciiTheme="majorBidi" w:hAnsiTheme="majorBidi" w:cs="Arabic Transparent"/>
          <w:b/>
          <w:bCs/>
          <w:sz w:val="28"/>
          <w:szCs w:val="28"/>
          <w:rtl/>
          <w:lang w:bidi="ar-JO"/>
        </w:rPr>
        <w:t xml:space="preserve">ة الموضوعية للسورة في بيان  </w:t>
      </w:r>
      <w:r w:rsidR="00EB3AC8" w:rsidRPr="006108D6">
        <w:rPr>
          <w:rFonts w:asciiTheme="majorBidi" w:hAnsiTheme="majorBidi" w:cs="Arabic Transparent"/>
          <w:b/>
          <w:bCs/>
          <w:sz w:val="28"/>
          <w:szCs w:val="28"/>
          <w:rtl/>
          <w:lang w:bidi="ar-JO"/>
        </w:rPr>
        <w:t>أثر</w:t>
      </w:r>
      <w:r w:rsidRPr="006108D6">
        <w:rPr>
          <w:rFonts w:asciiTheme="majorBidi" w:hAnsiTheme="majorBidi" w:cs="Arabic Transparent"/>
          <w:b/>
          <w:bCs/>
          <w:sz w:val="28"/>
          <w:szCs w:val="28"/>
          <w:rtl/>
          <w:lang w:bidi="ar-JO"/>
        </w:rPr>
        <w:t xml:space="preserve"> الحكمة, ودورها في تقويم النفس من الشركيات والبدع, وفي زرع اليقين التام بالبعث والجزاء, وفي تهذيب الأخلاق وتزكية النفوس المؤمنة.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فالحكمة هي ميراث النبوة؛ العلم النافع, الذي يوجب العمل بإحسانٍ, فيتحكم بالنفس ويلجمها عن الهوى, وهي هبة من الله لأوليائه الصالحين, تحصنهم من السفاهات والحماقات, وتوجب عليهم التبليغ والدعوة ودوام الشكر</w:t>
      </w:r>
      <w:r w:rsidRPr="006108D6">
        <w:rPr>
          <w:rStyle w:val="FootnoteReference"/>
          <w:rFonts w:asciiTheme="majorBidi" w:hAnsiTheme="majorBidi" w:cs="Arabic Transparent"/>
          <w:sz w:val="28"/>
          <w:szCs w:val="28"/>
          <w:rtl/>
          <w:lang w:bidi="ar-JO"/>
        </w:rPr>
        <w:footnoteReference w:id="1120"/>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ابن كثيرعن الحكمة</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والصحيح أنها لا تختص بالنبوة بل هي أعم منها، وأعلاها النبوة، والرسالة أخص، ولكن لأتباع الأنبياء حظ من الخير على سبيل التبع..</w:t>
      </w:r>
      <w:r w:rsidRPr="006108D6">
        <w:rPr>
          <w:rStyle w:val="FootnoteReference"/>
          <w:rFonts w:asciiTheme="majorBidi" w:hAnsiTheme="majorBidi" w:cs="Arabic Transparent"/>
          <w:sz w:val="28"/>
          <w:szCs w:val="28"/>
          <w:rtl/>
          <w:lang w:bidi="ar-JO"/>
        </w:rPr>
        <w:footnoteReference w:id="1121"/>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ويكفي الحكمة أهمية أنّ الله تعالى سمى بها نفسه ووصف بها ذاته,  ووصف بها كتابه المبين, ثم جعلها الله تعالى منية وفضلا يؤتيها لمن شاء من خيرة خلقه, من الرسل وغيرهم من الصالحين</w:t>
      </w:r>
      <w:r w:rsidRPr="006108D6">
        <w:rPr>
          <w:rStyle w:val="FootnoteReference"/>
          <w:rFonts w:asciiTheme="majorBidi" w:hAnsiTheme="majorBidi" w:cs="Arabic Transparent"/>
          <w:sz w:val="28"/>
          <w:szCs w:val="28"/>
          <w:rtl/>
          <w:lang w:bidi="ar-JO"/>
        </w:rPr>
        <w:footnoteReference w:id="1122"/>
      </w:r>
      <w:r w:rsidRPr="006108D6">
        <w:rPr>
          <w:rFonts w:asciiTheme="majorBidi" w:hAnsiTheme="majorBidi" w:cs="Arabic Transparent"/>
          <w:sz w:val="28"/>
          <w:szCs w:val="28"/>
          <w:rtl/>
          <w:lang w:bidi="ar-JO"/>
        </w:rPr>
        <w:t xml:space="preserve">.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أولا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الوحدة الموضوعية للسورة في ضوء تناسق البناء الموضوعي الداخلي والخارجي للسورة.</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BB076F">
        <w:rPr>
          <w:rFonts w:asciiTheme="majorBidi" w:hAnsiTheme="majorBidi" w:cs="Arabic Transparent"/>
          <w:b/>
          <w:bCs/>
          <w:sz w:val="32"/>
          <w:szCs w:val="32"/>
          <w:rtl/>
          <w:lang w:bidi="ar-JO"/>
        </w:rPr>
        <w:t>العلاقة</w:t>
      </w:r>
      <w:proofErr w:type="gramEnd"/>
      <w:r w:rsidRPr="00BB076F">
        <w:rPr>
          <w:rFonts w:asciiTheme="majorBidi" w:hAnsiTheme="majorBidi" w:cs="Arabic Transparent"/>
          <w:b/>
          <w:bCs/>
          <w:sz w:val="32"/>
          <w:szCs w:val="32"/>
          <w:rtl/>
          <w:lang w:bidi="ar-JO"/>
        </w:rPr>
        <w:t xml:space="preserve"> الأولى</w:t>
      </w:r>
      <w:r w:rsidR="001554DB" w:rsidRPr="00BB076F">
        <w:rPr>
          <w:rFonts w:asciiTheme="majorBidi" w:hAnsiTheme="majorBidi" w:cs="Arabic Transparent"/>
          <w:b/>
          <w:bCs/>
          <w:sz w:val="32"/>
          <w:szCs w:val="32"/>
          <w:rtl/>
          <w:lang w:bidi="ar-JO"/>
        </w:rPr>
        <w:t>:</w:t>
      </w:r>
      <w:r w:rsidRPr="00BB076F">
        <w:rPr>
          <w:rFonts w:asciiTheme="majorBidi" w:hAnsiTheme="majorBidi" w:cs="Arabic Transparent"/>
          <w:b/>
          <w:bCs/>
          <w:sz w:val="32"/>
          <w:szCs w:val="32"/>
          <w:rtl/>
          <w:lang w:bidi="ar-JO"/>
        </w:rPr>
        <w:t>بين الوحدة الموضوعية للسورة ومقاطعها.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جاءت موضوعات سورة لقمان في مقدمة ومقطعين,و خاتمة, ترابطت فيما بينها  لتبين وحدة السورة وروعة تماسك بنائها.فكانت </w:t>
      </w:r>
      <w:r w:rsidRPr="006108D6">
        <w:rPr>
          <w:rFonts w:asciiTheme="majorBidi" w:hAnsiTheme="majorBidi" w:cs="Arabic Transparent"/>
          <w:b/>
          <w:bCs/>
          <w:sz w:val="28"/>
          <w:szCs w:val="28"/>
          <w:rtl/>
          <w:lang w:bidi="ar-JO"/>
        </w:rPr>
        <w:t>المقدمة</w:t>
      </w:r>
      <w:r w:rsidRPr="006108D6">
        <w:rPr>
          <w:rFonts w:asciiTheme="majorBidi" w:hAnsiTheme="majorBidi" w:cs="Arabic Transparent"/>
          <w:sz w:val="28"/>
          <w:szCs w:val="28"/>
          <w:rtl/>
          <w:lang w:bidi="ar-JO"/>
        </w:rPr>
        <w:t xml:space="preserve"> في الثناء على كتاب الحكمة "القرآن", </w:t>
      </w:r>
      <w:r w:rsidRPr="006108D6">
        <w:rPr>
          <w:rFonts w:asciiTheme="majorBidi" w:hAnsiTheme="majorBidi" w:cs="Arabic Transparent"/>
          <w:sz w:val="28"/>
          <w:szCs w:val="28"/>
          <w:rtl/>
          <w:lang w:bidi="ar-JO"/>
        </w:rPr>
        <w:lastRenderedPageBreak/>
        <w:t>الآيات(</w:t>
      </w:r>
      <w:proofErr w:type="gramStart"/>
      <w:r w:rsidRPr="006108D6">
        <w:rPr>
          <w:rFonts w:asciiTheme="majorBidi" w:hAnsiTheme="majorBidi" w:cs="Arabic Transparent"/>
          <w:sz w:val="28"/>
          <w:szCs w:val="28"/>
          <w:rtl/>
          <w:lang w:bidi="ar-JO"/>
        </w:rPr>
        <w:t>1-11)آي</w:t>
      </w:r>
      <w:proofErr w:type="gramEnd"/>
      <w:r w:rsidRPr="006108D6">
        <w:rPr>
          <w:rFonts w:asciiTheme="majorBidi" w:hAnsiTheme="majorBidi" w:cs="Arabic Transparent"/>
          <w:sz w:val="28"/>
          <w:szCs w:val="28"/>
          <w:rtl/>
          <w:lang w:bidi="ar-JO"/>
        </w:rPr>
        <w:t>ات السورة تدور حول الحكمة وأثرها في هداية الناس للحق والإحسان, الذي يكون بعبادة الله وحده, والخضوع لأمره</w:t>
      </w:r>
      <w:r w:rsidRPr="006108D6">
        <w:rPr>
          <w:rStyle w:val="FootnoteReference"/>
          <w:rFonts w:asciiTheme="majorBidi" w:hAnsiTheme="majorBidi" w:cs="Arabic Transparent"/>
          <w:sz w:val="28"/>
          <w:szCs w:val="28"/>
          <w:rtl/>
          <w:lang w:bidi="ar-JO"/>
        </w:rPr>
        <w:footnoteReference w:id="1123"/>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ثم جاء </w:t>
      </w:r>
      <w:r w:rsidRPr="006108D6">
        <w:rPr>
          <w:rFonts w:asciiTheme="majorBidi" w:hAnsiTheme="majorBidi" w:cs="Arabic Transparent"/>
          <w:b/>
          <w:bCs/>
          <w:sz w:val="28"/>
          <w:szCs w:val="28"/>
          <w:rtl/>
          <w:lang w:bidi="ar-JO"/>
        </w:rPr>
        <w:t>المقطع الأول</w:t>
      </w:r>
      <w:r w:rsidRPr="006108D6">
        <w:rPr>
          <w:rFonts w:asciiTheme="majorBidi" w:hAnsiTheme="majorBidi" w:cs="Arabic Transparent"/>
          <w:sz w:val="28"/>
          <w:szCs w:val="28"/>
          <w:rtl/>
          <w:lang w:bidi="ar-JO"/>
        </w:rPr>
        <w:t>: يتضمن وصايا لقمان الحكيم, الآيات(12-19)</w:t>
      </w:r>
      <w:r w:rsidRPr="006108D6">
        <w:rPr>
          <w:rFonts w:asciiTheme="majorBidi" w:hAnsiTheme="majorBidi" w:cs="Arabic Transparent"/>
          <w:b/>
          <w:bCs/>
          <w:sz w:val="28"/>
          <w:szCs w:val="28"/>
          <w:rtl/>
          <w:lang w:bidi="ar-JO"/>
        </w:rPr>
        <w:t>؛</w:t>
      </w:r>
      <w:r w:rsidRPr="006108D6">
        <w:rPr>
          <w:rFonts w:asciiTheme="majorBidi" w:hAnsiTheme="majorBidi" w:cs="Arabic Transparent"/>
          <w:sz w:val="28"/>
          <w:szCs w:val="28"/>
          <w:rtl/>
          <w:lang w:bidi="ar-JO"/>
        </w:rPr>
        <w:t xml:space="preserve">بعد أن بينت المقدمة حكمة </w:t>
      </w:r>
      <w:r w:rsidRPr="006108D6">
        <w:rPr>
          <w:rFonts w:asciiTheme="majorBidi" w:eastAsia="Times New Roman" w:hAnsiTheme="majorBidi" w:cs="Arabic Transparent"/>
          <w:sz w:val="28"/>
          <w:szCs w:val="28"/>
          <w:rtl/>
        </w:rPr>
        <w:t>آيات الله</w:t>
      </w:r>
      <w:r w:rsidRPr="006108D6">
        <w:rPr>
          <w:rFonts w:asciiTheme="majorBidi" w:hAnsiTheme="majorBidi" w:cs="Arabic Transparent"/>
          <w:sz w:val="28"/>
          <w:szCs w:val="28"/>
          <w:rtl/>
          <w:lang w:bidi="ar-JO"/>
        </w:rPr>
        <w:t>, مثلت لرجل من المحسنين -آتاه الله الحكمة- يعظ ولده, فالحكمة تظهر في أقوال الناس وأفعالهم, وتنوعت هذه المواعظ والحكم متدرجة بتقويم انحراف النفس عن أعظم أنواع الظلم-الشرك بالله- فتثبت في القلب عقيدة التوحيد, هذه العقيدة "تنشئ في القلب والعقل حالة من الانضباط لا تتأرجح معها الصور, ولا تهتز معها القيم, ولا يتميّع فيها التصور والسلوك.</w:t>
      </w:r>
      <w:r w:rsidRPr="006108D6">
        <w:rPr>
          <w:rStyle w:val="FootnoteReference"/>
          <w:rFonts w:asciiTheme="majorBidi" w:hAnsiTheme="majorBidi" w:cs="Arabic Transparent"/>
          <w:sz w:val="28"/>
          <w:szCs w:val="28"/>
          <w:rtl/>
          <w:lang w:bidi="ar-JO"/>
        </w:rPr>
        <w:footnoteReference w:id="1124"/>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sz w:val="28"/>
          <w:szCs w:val="28"/>
          <w:rtl/>
          <w:lang w:bidi="ar-JO"/>
        </w:rPr>
        <w:t>ولما كان الشرك جحودا لحق الله الخالق المسبب للوجود قرن به الإحسان بالوالدين, فقد جعلهما الله سببا في إيجاد الأنفس للحياة, فمن الحكمة أن يشكر الفرد كل من أعانه على حياته, مع ثباته على عقيدته, ثم تقتضي الحكمة أن يعلم المرء عظيم قدرة علم الله, وأنّه علام الغيوب, فمتى علم لزم طاعته وعبادته, فكانت الصلاة عنوان الخضوع, وكان الأمر بالمعروف والنهي عن المنكر من آثار قبول الصلاة, وقد أمره بالصبرعليها, وبعد الصبر التمكين فلا يغتر بنصر الله له بل يتواضع لله قلبا وفعلا وصوتا</w:t>
      </w:r>
      <w:r w:rsidRPr="006108D6">
        <w:rPr>
          <w:rStyle w:val="FootnoteReference"/>
          <w:rFonts w:asciiTheme="majorBidi" w:hAnsiTheme="majorBidi" w:cs="Arabic Transparent"/>
          <w:sz w:val="28"/>
          <w:szCs w:val="28"/>
          <w:rtl/>
          <w:lang w:bidi="ar-JO"/>
        </w:rPr>
        <w:footnoteReference w:id="1125"/>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b/>
          <w:bCs/>
          <w:sz w:val="28"/>
          <w:szCs w:val="28"/>
          <w:rtl/>
          <w:lang w:bidi="ar-JO"/>
        </w:rPr>
      </w:pPr>
      <w:r w:rsidRPr="006108D6">
        <w:rPr>
          <w:rFonts w:asciiTheme="majorBidi" w:hAnsiTheme="majorBidi" w:cs="Arabic Transparent"/>
          <w:b/>
          <w:bCs/>
          <w:sz w:val="28"/>
          <w:szCs w:val="28"/>
          <w:rtl/>
          <w:lang w:bidi="ar-JO"/>
        </w:rPr>
        <w:t>والمقطع الثاني</w:t>
      </w:r>
      <w:r w:rsidRPr="006108D6">
        <w:rPr>
          <w:rFonts w:asciiTheme="majorBidi" w:hAnsiTheme="majorBidi" w:cs="Arabic Transparent"/>
          <w:sz w:val="28"/>
          <w:szCs w:val="28"/>
          <w:rtl/>
          <w:lang w:bidi="ar-JO"/>
        </w:rPr>
        <w:t>: الوصايا الحكيمة في آيات الله في السماوات ولأرض, الايات(20-33) جاءت تبين دليل حكمة الله في خلقه وإسباغ نعمه عليهم, ودلت الآيات على الله الواحد, من ينكر ذلك فلا دليل معه أو برهان إنما هو حجب من عقولهم وتقليدهم لعقائد وافقت أهواءهم وضلالتهم, بينما الحكمة تقتضي الثبات والتوكل على الله, ثم وصى الله نبيه أن لا يحزنه كفر الناس, فإن من الحكمة أن يعذبوا بما اعتقدوا, وبما جحدوا من آيات الله</w:t>
      </w:r>
      <w:r w:rsidRPr="006108D6">
        <w:rPr>
          <w:rStyle w:val="FootnoteReference"/>
          <w:rFonts w:asciiTheme="majorBidi" w:hAnsiTheme="majorBidi" w:cs="Arabic Transparent"/>
          <w:sz w:val="28"/>
          <w:szCs w:val="28"/>
          <w:rtl/>
          <w:lang w:bidi="ar-JO"/>
        </w:rPr>
        <w:footnoteReference w:id="1126"/>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ثم جاءت </w:t>
      </w:r>
      <w:r w:rsidRPr="006108D6">
        <w:rPr>
          <w:rFonts w:asciiTheme="majorBidi" w:hAnsiTheme="majorBidi" w:cs="Arabic Transparent"/>
          <w:b/>
          <w:bCs/>
          <w:sz w:val="28"/>
          <w:szCs w:val="28"/>
          <w:rtl/>
          <w:lang w:bidi="ar-JO"/>
        </w:rPr>
        <w:t>الخاتمة</w:t>
      </w:r>
      <w:r w:rsidRPr="006108D6">
        <w:rPr>
          <w:rFonts w:asciiTheme="majorBidi" w:hAnsiTheme="majorBidi" w:cs="Arabic Transparent"/>
          <w:sz w:val="28"/>
          <w:szCs w:val="28"/>
          <w:rtl/>
          <w:lang w:bidi="ar-JO"/>
        </w:rPr>
        <w:t xml:space="preserve"> تؤكد حكمة الله تعالى في الغيب, الآية (34). و تؤكد علو علم الله سبحانه, وحكمته في ستر علوم الغيب عنهم, منها: وقت الساعة ونزول الغيث وما في الأرحام والأرزاق وأخيرا مكان الموت وموعده, وسماها النبي -صلى الله عليه وسلم- مفاتيح الغيب</w:t>
      </w:r>
      <w:r w:rsidRPr="006108D6">
        <w:rPr>
          <w:rStyle w:val="FootnoteReference"/>
          <w:rFonts w:asciiTheme="majorBidi" w:hAnsiTheme="majorBidi" w:cs="Arabic Transparent"/>
          <w:sz w:val="28"/>
          <w:szCs w:val="28"/>
          <w:rtl/>
          <w:lang w:bidi="ar-JO"/>
        </w:rPr>
        <w:footnoteReference w:id="1127"/>
      </w:r>
      <w:r w:rsidRPr="006108D6">
        <w:rPr>
          <w:rFonts w:asciiTheme="majorBidi" w:hAnsiTheme="majorBidi" w:cs="Arabic Transparent"/>
          <w:sz w:val="28"/>
          <w:szCs w:val="28"/>
          <w:rtl/>
          <w:lang w:bidi="ar-JO"/>
        </w:rPr>
        <w:t>, ذلك أن بها يُفتح أبوابٌ من الغيبيات التي خفيت عن الناس في الحياة الدنيا</w:t>
      </w:r>
      <w:r w:rsidRPr="006108D6">
        <w:rPr>
          <w:rStyle w:val="FootnoteReference"/>
          <w:rFonts w:asciiTheme="majorBidi" w:hAnsiTheme="majorBidi" w:cs="Arabic Transparent"/>
          <w:sz w:val="28"/>
          <w:szCs w:val="28"/>
          <w:rtl/>
          <w:lang w:bidi="ar-JO"/>
        </w:rPr>
        <w:footnoteReference w:id="1128"/>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وارتبطت مقدمة السورة بخاتمتها  بثناء المطلع على القرآن, ووصفه بالحكمة, ومن حكمته هداية الناس ليكونوا من المحسنين, وفي الخاتمة بيّن الله تمام حكمته سبحانه بإعلام الخلق بما يلزمهم ليستقيموا في دنياهم على الحق, وستر عنهم من الغيب, ما كان ستره خيرا لهم في دينهم ودنياهم</w:t>
      </w:r>
      <w:r w:rsidRPr="006108D6">
        <w:rPr>
          <w:rStyle w:val="FootnoteReference"/>
          <w:rFonts w:asciiTheme="majorBidi" w:hAnsiTheme="majorBidi" w:cs="Arabic Transparent"/>
          <w:sz w:val="28"/>
          <w:szCs w:val="28"/>
          <w:rtl/>
          <w:lang w:bidi="ar-JO"/>
        </w:rPr>
        <w:footnoteReference w:id="1129"/>
      </w:r>
      <w:r w:rsidRPr="006108D6">
        <w:rPr>
          <w:rFonts w:asciiTheme="majorBidi" w:hAnsiTheme="majorBidi" w:cs="Arabic Transparent"/>
          <w:sz w:val="28"/>
          <w:szCs w:val="28"/>
          <w:rtl/>
          <w:lang w:bidi="ar-JO"/>
        </w:rPr>
        <w:t xml:space="preserve">.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العلاقة الثانية</w:t>
      </w:r>
      <w:r w:rsidR="00CB4912" w:rsidRPr="00BB076F">
        <w:rPr>
          <w:rFonts w:asciiTheme="majorBidi" w:hAnsiTheme="majorBidi" w:cs="Arabic Transparent"/>
          <w:b/>
          <w:bCs/>
          <w:sz w:val="32"/>
          <w:szCs w:val="32"/>
          <w:rtl/>
          <w:lang w:bidi="ar-JO"/>
        </w:rPr>
        <w:t>:</w:t>
      </w:r>
      <w:r w:rsidRPr="00BB076F">
        <w:rPr>
          <w:rFonts w:asciiTheme="majorBidi" w:hAnsiTheme="majorBidi" w:cs="Arabic Transparent"/>
          <w:b/>
          <w:bCs/>
          <w:sz w:val="32"/>
          <w:szCs w:val="32"/>
          <w:rtl/>
          <w:lang w:bidi="ar-JO"/>
        </w:rPr>
        <w:t xml:space="preserve"> علاقة سورة لقمان بالسور المجاورة لها</w:t>
      </w:r>
    </w:p>
    <w:p w:rsidR="00351686" w:rsidRPr="006108D6" w:rsidRDefault="00351686" w:rsidP="001554DB">
      <w:pPr>
        <w:tabs>
          <w:tab w:val="left" w:pos="281"/>
          <w:tab w:val="left" w:pos="943"/>
        </w:tabs>
        <w:spacing w:after="0" w:line="360" w:lineRule="auto"/>
        <w:ind w:firstLine="567"/>
        <w:jc w:val="both"/>
        <w:outlineLvl w:val="3"/>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بين سورة "لقمان" والسورة اللاحقة "سورة السجدة</w:t>
      </w:r>
      <w:r w:rsidRPr="006108D6">
        <w:rPr>
          <w:rStyle w:val="FootnoteReference"/>
          <w:rFonts w:asciiTheme="majorBidi" w:hAnsiTheme="majorBidi" w:cs="Arabic Transparent"/>
          <w:sz w:val="28"/>
          <w:szCs w:val="28"/>
          <w:rtl/>
          <w:lang w:bidi="ar-JO"/>
        </w:rPr>
        <w:footnoteReference w:id="1130"/>
      </w:r>
      <w:r w:rsidRPr="006108D6">
        <w:rPr>
          <w:rFonts w:asciiTheme="majorBidi" w:hAnsiTheme="majorBidi" w:cs="Arabic Transparent"/>
          <w:sz w:val="28"/>
          <w:szCs w:val="28"/>
          <w:rtl/>
          <w:lang w:bidi="ar-JO"/>
        </w:rPr>
        <w:t xml:space="preserve">, تتكامل مواضيع السورتين في بناء عقيدة المسلم, فلما جاء في سورة لقمان بيان أثر اتباع الكتاب والحكمة في تقويم الفرد واستقامته, جاءت  سورة السجدة  تؤكد اليقين بالكتاب المحكم المنزل من الله, واليقين بما ما جاء به والامتثال لكل ما فيه </w:t>
      </w:r>
      <w:r w:rsidRPr="006108D6">
        <w:rPr>
          <w:rStyle w:val="FootnoteReference"/>
          <w:rFonts w:asciiTheme="majorBidi" w:hAnsiTheme="majorBidi" w:cs="Arabic Transparent"/>
          <w:sz w:val="28"/>
          <w:szCs w:val="28"/>
          <w:rtl/>
          <w:lang w:bidi="ar-JO"/>
        </w:rPr>
        <w:footnoteReference w:id="1131"/>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outlineLvl w:val="3"/>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وظهر التناسب بين خاتمة سورة لقمان مع مقدمة سورة السجدة؛ حيث ختمت سورة لقمان بتحذير الناس يوم القيامة, وتنبيه عامة الناس جميعا من أحداث ذلك اليوم, وبيان العدل المطلق الذي يدل عليه حساب النفس المفردة, وحذرت الناس من الاغترار بالحياة الدنيا وما فيها من فتن, بينما بينت مقدمة سورة السجدة غاية الكتاب ودوره في هداية  الناس وإنذارهم</w:t>
      </w:r>
      <w:r w:rsidRPr="006108D6">
        <w:rPr>
          <w:rStyle w:val="FootnoteReference"/>
          <w:rFonts w:asciiTheme="majorBidi" w:hAnsiTheme="majorBidi" w:cs="Arabic Transparent"/>
          <w:sz w:val="28"/>
          <w:szCs w:val="28"/>
          <w:rtl/>
          <w:lang w:bidi="ar-JO"/>
        </w:rPr>
        <w:t>,</w:t>
      </w:r>
      <w:r w:rsidR="00EB3AC8" w:rsidRPr="006108D6">
        <w:rPr>
          <w:rFonts w:asciiTheme="majorBidi" w:hAnsiTheme="majorBidi" w:cs="Arabic Transparent"/>
          <w:sz w:val="28"/>
          <w:szCs w:val="28"/>
          <w:rtl/>
          <w:lang w:bidi="ar-JO"/>
        </w:rPr>
        <w:t xml:space="preserve"> وقال السيوطي من </w:t>
      </w:r>
      <w:r w:rsidRPr="006108D6">
        <w:rPr>
          <w:rFonts w:asciiTheme="majorBidi" w:hAnsiTheme="majorBidi" w:cs="Arabic Transparent"/>
          <w:sz w:val="28"/>
          <w:szCs w:val="28"/>
          <w:rtl/>
          <w:lang w:bidi="ar-JO"/>
        </w:rPr>
        <w:t>تناسب السورتين:"</w:t>
      </w:r>
      <w:r w:rsidR="00EB3AC8" w:rsidRPr="006108D6">
        <w:rPr>
          <w:rFonts w:asciiTheme="majorBidi" w:hAnsiTheme="majorBidi" w:cs="Arabic Transparent"/>
          <w:sz w:val="28"/>
          <w:szCs w:val="28"/>
          <w:rtl/>
          <w:lang w:bidi="ar-JO"/>
        </w:rPr>
        <w:t xml:space="preserve"> أن في </w:t>
      </w:r>
      <w:r w:rsidRPr="006108D6">
        <w:rPr>
          <w:rFonts w:asciiTheme="majorBidi" w:hAnsiTheme="majorBidi" w:cs="Arabic Transparent"/>
          <w:sz w:val="28"/>
          <w:szCs w:val="28"/>
          <w:rtl/>
          <w:lang w:bidi="ar-JO"/>
        </w:rPr>
        <w:t xml:space="preserve">السجدة </w:t>
      </w:r>
      <w:r w:rsidR="00EB3AC8" w:rsidRPr="006108D6">
        <w:rPr>
          <w:rFonts w:asciiTheme="majorBidi" w:hAnsiTheme="majorBidi" w:cs="Arabic Transparent"/>
          <w:sz w:val="28"/>
          <w:szCs w:val="28"/>
          <w:rtl/>
          <w:lang w:bidi="ar-JO"/>
        </w:rPr>
        <w:t xml:space="preserve"> آية </w:t>
      </w:r>
      <w:r w:rsidRPr="006108D6">
        <w:rPr>
          <w:rFonts w:asciiTheme="majorBidi" w:hAnsiTheme="majorBidi" w:cs="Arabic Transparent"/>
          <w:sz w:val="28"/>
          <w:szCs w:val="28"/>
          <w:rtl/>
          <w:lang w:bidi="ar-JO"/>
        </w:rPr>
        <w:t>شرح لمفاتيح الغيب الخمسة في خاتمة لقمان</w:t>
      </w:r>
      <w:r w:rsidRPr="006108D6">
        <w:rPr>
          <w:rStyle w:val="FootnoteReference"/>
          <w:rFonts w:asciiTheme="majorBidi" w:hAnsiTheme="majorBidi" w:cs="Arabic Transparent"/>
          <w:sz w:val="28"/>
          <w:szCs w:val="28"/>
          <w:rtl/>
          <w:lang w:bidi="ar-JO"/>
        </w:rPr>
        <w:footnoteReference w:id="1132"/>
      </w:r>
      <w:r w:rsidRPr="006108D6">
        <w:rPr>
          <w:rFonts w:asciiTheme="majorBidi" w:hAnsiTheme="majorBidi" w:cs="Arabic Transparent"/>
          <w:sz w:val="28"/>
          <w:szCs w:val="28"/>
          <w:rtl/>
          <w:lang w:bidi="ar-JO"/>
        </w:rPr>
        <w:t>."</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ثانيا:خصائص السورة مضمونا وأسلوبا,وعلاقتها بالوحدة الموضوعية للسورة.</w:t>
      </w:r>
    </w:p>
    <w:p w:rsidR="00351686" w:rsidRPr="009733B5"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القسم الأول </w:t>
      </w:r>
      <w:r w:rsidRPr="009733B5">
        <w:rPr>
          <w:rFonts w:asciiTheme="majorBidi" w:hAnsiTheme="majorBidi" w:cs="Arabic Transparent"/>
          <w:b/>
          <w:bCs/>
          <w:sz w:val="32"/>
          <w:szCs w:val="32"/>
          <w:rtl/>
          <w:lang w:bidi="ar-JO"/>
        </w:rPr>
        <w:t>خصائص السورة مضمونا</w:t>
      </w:r>
    </w:p>
    <w:p w:rsidR="00351686" w:rsidRPr="006108D6" w:rsidRDefault="00351686" w:rsidP="009733B5">
      <w:pPr>
        <w:pStyle w:val="ListParagraph"/>
        <w:numPr>
          <w:ilvl w:val="0"/>
          <w:numId w:val="32"/>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9733B5">
        <w:rPr>
          <w:rFonts w:asciiTheme="majorBidi" w:hAnsiTheme="majorBidi" w:cs="Arabic Transparent"/>
          <w:sz w:val="28"/>
          <w:szCs w:val="28"/>
          <w:rtl/>
          <w:lang w:bidi="ar-JO"/>
        </w:rPr>
        <w:t xml:space="preserve">من مضامين السورة انفردها بذكر قصة لقمان الحكيم, </w:t>
      </w:r>
      <w:r w:rsidR="009733B5">
        <w:rPr>
          <w:rFonts w:ascii="QCF_BSML" w:eastAsiaTheme="minorHAnsi" w:hAnsi="QCF_BSML" w:cs="QCF_BSML"/>
          <w:color w:val="000000"/>
          <w:sz w:val="27"/>
          <w:szCs w:val="27"/>
          <w:rtl/>
        </w:rPr>
        <w:t xml:space="preserve">ﭽ </w:t>
      </w:r>
      <w:r w:rsidR="009733B5">
        <w:rPr>
          <w:rFonts w:ascii="QCF_P412" w:eastAsiaTheme="minorHAnsi" w:hAnsi="QCF_P412" w:cs="QCF_P412"/>
          <w:b/>
          <w:bCs/>
          <w:color w:val="000000"/>
          <w:sz w:val="27"/>
          <w:szCs w:val="27"/>
          <w:rtl/>
        </w:rPr>
        <w:t xml:space="preserve">ﭑ  ﭒ  ﭓ  ﭔ </w:t>
      </w:r>
      <w:r w:rsidR="009733B5">
        <w:rPr>
          <w:rFonts w:ascii="QCF_BSML" w:eastAsiaTheme="minorHAnsi" w:hAnsi="QCF_BSML" w:cs="QCF_BSML"/>
          <w:color w:val="000000"/>
          <w:sz w:val="27"/>
          <w:szCs w:val="27"/>
          <w:rtl/>
        </w:rPr>
        <w:t>ﭼ</w:t>
      </w:r>
      <w:r w:rsidR="009733B5">
        <w:rPr>
          <w:rFonts w:ascii="Arial" w:eastAsiaTheme="minorHAnsi" w:hAnsi="Arial" w:cs="Arial"/>
          <w:color w:val="000000"/>
          <w:sz w:val="18"/>
          <w:szCs w:val="18"/>
        </w:rPr>
        <w:t xml:space="preserve"> </w:t>
      </w:r>
      <w:r w:rsidRPr="009733B5">
        <w:rPr>
          <w:rFonts w:asciiTheme="majorBidi" w:hAnsiTheme="majorBidi" w:cs="Arabic Transparent"/>
          <w:sz w:val="28"/>
          <w:szCs w:val="28"/>
          <w:rtl/>
          <w:lang w:bidi="ar-JO"/>
        </w:rPr>
        <w:t>لقمان (12), وتضمنت السورة توضيحا لحقيقة هذه الحكمة؛ وأهم آثارها الشكر لله,  يقول تعالى</w:t>
      </w:r>
      <w:r w:rsidRPr="009733B5">
        <w:rPr>
          <w:rFonts w:asciiTheme="majorBidi" w:hAnsiTheme="majorBidi" w:cs="Arabic Transparent"/>
          <w:b/>
          <w:bCs/>
          <w:sz w:val="28"/>
          <w:szCs w:val="28"/>
          <w:rtl/>
          <w:lang w:bidi="ar-JO"/>
        </w:rPr>
        <w:t xml:space="preserve"> </w:t>
      </w:r>
      <w:r w:rsidR="009733B5">
        <w:rPr>
          <w:rFonts w:asciiTheme="majorBidi" w:hAnsiTheme="majorBidi" w:cs="Arabic Transparent" w:hint="cs"/>
          <w:b/>
          <w:bCs/>
          <w:sz w:val="28"/>
          <w:szCs w:val="28"/>
          <w:rtl/>
          <w:lang w:bidi="ar-JO"/>
        </w:rPr>
        <w:br/>
      </w:r>
      <w:r w:rsidR="009733B5">
        <w:rPr>
          <w:rFonts w:ascii="QCF_BSML" w:eastAsiaTheme="minorHAnsi" w:hAnsi="QCF_BSML" w:cs="QCF_BSML"/>
          <w:color w:val="000000"/>
          <w:sz w:val="27"/>
          <w:szCs w:val="27"/>
          <w:rtl/>
        </w:rPr>
        <w:t xml:space="preserve">ﭽ </w:t>
      </w:r>
      <w:r w:rsidR="009733B5">
        <w:rPr>
          <w:rFonts w:ascii="QCF_P412" w:eastAsiaTheme="minorHAnsi" w:hAnsi="QCF_P412" w:cs="QCF_P412"/>
          <w:b/>
          <w:bCs/>
          <w:color w:val="000000"/>
          <w:sz w:val="27"/>
          <w:szCs w:val="27"/>
          <w:rtl/>
        </w:rPr>
        <w:t xml:space="preserve">ﭑ  ﭒ  ﭓ  ﭔ  ﭕ  ﭖ   ﭗﭘ  ﭙ  ﭚ      ﭛ   ﭜ    ﭝﭞ  ﭟ  ﭠ                ﭡ  ﭢ  ﭣ  ﭤ  </w:t>
      </w:r>
      <w:r w:rsidR="009733B5">
        <w:rPr>
          <w:rFonts w:ascii="QCF_BSML" w:eastAsiaTheme="minorHAnsi" w:hAnsi="QCF_BSML" w:cs="QCF_BSML"/>
          <w:color w:val="000000"/>
          <w:sz w:val="27"/>
          <w:szCs w:val="27"/>
          <w:rtl/>
        </w:rPr>
        <w:t>ﭼ</w:t>
      </w:r>
      <w:r w:rsidR="009733B5">
        <w:rPr>
          <w:rFonts w:ascii="Arial" w:eastAsiaTheme="minorHAnsi" w:hAnsi="Arial" w:cs="Arial"/>
          <w:color w:val="000000"/>
          <w:sz w:val="18"/>
          <w:szCs w:val="18"/>
        </w:rPr>
        <w:t xml:space="preserve"> </w:t>
      </w:r>
      <w:r w:rsidRPr="009733B5">
        <w:rPr>
          <w:rFonts w:asciiTheme="majorBidi" w:hAnsiTheme="majorBidi" w:cs="Arabic Transparent"/>
          <w:sz w:val="28"/>
          <w:szCs w:val="28"/>
          <w:rtl/>
          <w:lang w:bidi="ar-JO"/>
        </w:rPr>
        <w:t>لقمان(12)</w:t>
      </w:r>
      <w:r w:rsidRPr="009733B5">
        <w:rPr>
          <w:rFonts w:asciiTheme="majorBidi" w:hAnsiTheme="majorBidi" w:cs="Arabic Transparent"/>
          <w:b/>
          <w:bCs/>
          <w:sz w:val="28"/>
          <w:szCs w:val="28"/>
          <w:rtl/>
          <w:lang w:bidi="ar-JO"/>
        </w:rPr>
        <w:t>.</w:t>
      </w:r>
      <w:r w:rsidRPr="009733B5">
        <w:rPr>
          <w:rFonts w:asciiTheme="majorBidi" w:hAnsiTheme="majorBidi" w:cs="Arabic Transparent"/>
          <w:sz w:val="28"/>
          <w:szCs w:val="28"/>
          <w:rtl/>
          <w:lang w:bidi="ar-JO"/>
        </w:rPr>
        <w:t xml:space="preserve"> والشكر من صفات الله عزّ وجلّ الحسنى "شاكر- شكورا", فمن الإحسان بعبادته التقرب إليه بأسمائه وصفاته, فيشكر لله ويشكر كل من أحسن إليه من خلق الله, ومن داوم على </w:t>
      </w:r>
      <w:r w:rsidRPr="009733B5">
        <w:rPr>
          <w:rFonts w:asciiTheme="majorBidi" w:hAnsiTheme="majorBidi" w:cs="Arabic Transparent"/>
          <w:sz w:val="28"/>
          <w:szCs w:val="28"/>
          <w:rtl/>
          <w:lang w:bidi="ar-JO"/>
        </w:rPr>
        <w:lastRenderedPageBreak/>
        <w:t>الشكر زاده الله من نعمه</w:t>
      </w:r>
      <w:r w:rsidRPr="009733B5">
        <w:rPr>
          <w:rFonts w:asciiTheme="majorBidi" w:hAnsiTheme="majorBidi" w:cs="Arabic Transparent"/>
          <w:b/>
          <w:bCs/>
          <w:sz w:val="28"/>
          <w:szCs w:val="28"/>
          <w:rtl/>
          <w:lang w:bidi="ar-JO"/>
        </w:rPr>
        <w:t xml:space="preserve">, </w:t>
      </w:r>
      <w:r w:rsidRPr="009733B5">
        <w:rPr>
          <w:rFonts w:asciiTheme="majorBidi" w:hAnsiTheme="majorBidi" w:cs="Arabic Transparent"/>
          <w:sz w:val="28"/>
          <w:szCs w:val="28"/>
          <w:rtl/>
          <w:lang w:bidi="ar-JO"/>
        </w:rPr>
        <w:t>يقول تعالى</w:t>
      </w:r>
      <w:r w:rsidR="00CB4912" w:rsidRPr="009733B5">
        <w:rPr>
          <w:rFonts w:asciiTheme="majorBidi" w:hAnsiTheme="majorBidi" w:cs="Arabic Transparent"/>
          <w:sz w:val="28"/>
          <w:szCs w:val="28"/>
          <w:rtl/>
          <w:lang w:bidi="ar-JO"/>
        </w:rPr>
        <w:t>:</w:t>
      </w:r>
      <w:r w:rsidRPr="009733B5">
        <w:rPr>
          <w:rFonts w:asciiTheme="majorBidi" w:hAnsiTheme="majorBidi" w:cs="Arabic Transparent"/>
          <w:sz w:val="28"/>
          <w:szCs w:val="28"/>
          <w:rtl/>
          <w:lang w:bidi="ar-JO"/>
        </w:rPr>
        <w:t>"</w:t>
      </w:r>
      <w:r w:rsidRPr="009733B5">
        <w:rPr>
          <w:rFonts w:asciiTheme="majorBidi" w:hAnsiTheme="majorBidi" w:cs="Arabic Transparent"/>
          <w:sz w:val="28"/>
          <w:szCs w:val="28"/>
          <w:rtl/>
        </w:rPr>
        <w:t xml:space="preserve"> </w:t>
      </w:r>
      <w:r w:rsidR="009733B5">
        <w:rPr>
          <w:rFonts w:ascii="QCF_BSML" w:eastAsiaTheme="minorHAnsi" w:hAnsi="QCF_BSML" w:cs="QCF_BSML"/>
          <w:color w:val="000000"/>
          <w:sz w:val="27"/>
          <w:szCs w:val="27"/>
          <w:rtl/>
        </w:rPr>
        <w:t xml:space="preserve">ﭽ </w:t>
      </w:r>
      <w:r w:rsidR="009733B5">
        <w:rPr>
          <w:rFonts w:ascii="QCF_P256" w:eastAsiaTheme="minorHAnsi" w:hAnsi="QCF_P256" w:cs="QCF_P256"/>
          <w:b/>
          <w:bCs/>
          <w:color w:val="000000"/>
          <w:sz w:val="27"/>
          <w:szCs w:val="27"/>
          <w:rtl/>
        </w:rPr>
        <w:t>ﭰ  ﭱ  ﭲ</w:t>
      </w:r>
      <w:r w:rsidR="009733B5">
        <w:rPr>
          <w:rFonts w:ascii="Arial" w:eastAsiaTheme="minorHAnsi" w:hAnsi="Arial" w:cs="Arial"/>
          <w:color w:val="000000"/>
          <w:sz w:val="18"/>
          <w:szCs w:val="18"/>
          <w:rtl/>
        </w:rPr>
        <w:t xml:space="preserve"> </w:t>
      </w:r>
      <w:r w:rsidR="009733B5">
        <w:rPr>
          <w:rFonts w:ascii="QCF_BSML" w:eastAsiaTheme="minorHAnsi" w:hAnsi="QCF_BSML" w:cs="QCF_BSML"/>
          <w:color w:val="000000"/>
          <w:sz w:val="27"/>
          <w:szCs w:val="27"/>
          <w:rtl/>
        </w:rPr>
        <w:t>ﭼ</w:t>
      </w:r>
      <w:r w:rsidR="009733B5">
        <w:rPr>
          <w:rFonts w:ascii="QCF_BSML" w:eastAsiaTheme="minorHAnsi" w:hAnsi="QCF_BSML" w:cs="QCF_BSML"/>
          <w:color w:val="000000"/>
          <w:sz w:val="27"/>
          <w:szCs w:val="27"/>
        </w:rPr>
        <w:t xml:space="preserve"> </w:t>
      </w:r>
      <w:r w:rsidRPr="009733B5">
        <w:rPr>
          <w:rFonts w:asciiTheme="majorBidi" w:hAnsiTheme="majorBidi" w:cs="Arabic Transparent"/>
          <w:sz w:val="28"/>
          <w:szCs w:val="28"/>
          <w:rtl/>
          <w:lang w:bidi="ar-JO"/>
        </w:rPr>
        <w:t>إبراهيم(7)</w:t>
      </w:r>
      <w:r w:rsidRPr="009733B5">
        <w:rPr>
          <w:rFonts w:asciiTheme="majorBidi" w:hAnsiTheme="majorBidi" w:cs="Arabic Transparent"/>
          <w:b/>
          <w:bCs/>
          <w:sz w:val="28"/>
          <w:szCs w:val="28"/>
          <w:rtl/>
          <w:lang w:bidi="ar-JO"/>
        </w:rPr>
        <w:t xml:space="preserve">, </w:t>
      </w:r>
      <w:r w:rsidRPr="009733B5">
        <w:rPr>
          <w:rFonts w:asciiTheme="majorBidi" w:hAnsiTheme="majorBidi" w:cs="Arabic Transparent"/>
          <w:sz w:val="28"/>
          <w:szCs w:val="28"/>
          <w:rtl/>
          <w:lang w:bidi="ar-JO"/>
        </w:rPr>
        <w:t>ومن شكر نعمة الحكمة زاده الله منها.</w:t>
      </w:r>
    </w:p>
    <w:p w:rsidR="00351686" w:rsidRPr="006108D6" w:rsidRDefault="00351686" w:rsidP="001554DB">
      <w:pPr>
        <w:pStyle w:val="ListParagraph"/>
        <w:numPr>
          <w:ilvl w:val="0"/>
          <w:numId w:val="32"/>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تضمنت وصايا لقمان في السورة أسس التربية الصحيحة, القائمة على التربية العقدية, فالعقيدة المستقرة هي أصل الشخصية السوية الإيجابية, وأصل التربية الفكرية العقلانية, ويقصد بها ضبط التصورات و المقدمات بما يتوافق مع العقيدة السليمة لتصل إلى النتائج المنطقية الصحيحة, وتضبط نظرة الإنسان للحياة بالتعرف إلى حقيقتها ودوره فيها</w:t>
      </w:r>
      <w:r w:rsidRPr="006108D6">
        <w:rPr>
          <w:rStyle w:val="FootnoteReference"/>
          <w:rFonts w:asciiTheme="majorBidi" w:hAnsiTheme="majorBidi" w:cs="Arabic Transparent"/>
          <w:sz w:val="28"/>
          <w:szCs w:val="28"/>
          <w:rtl/>
          <w:lang w:bidi="ar-JO"/>
        </w:rPr>
        <w:footnoteReference w:id="1133"/>
      </w:r>
      <w:r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32"/>
        </w:numPr>
        <w:tabs>
          <w:tab w:val="left" w:pos="281"/>
          <w:tab w:val="left" w:pos="943"/>
        </w:tabs>
        <w:spacing w:after="0" w:line="360" w:lineRule="auto"/>
        <w:ind w:left="0" w:firstLine="567"/>
        <w:jc w:val="both"/>
        <w:rPr>
          <w:rFonts w:asciiTheme="majorBidi" w:hAnsiTheme="majorBidi" w:cs="Arabic Transparent"/>
          <w:sz w:val="28"/>
          <w:szCs w:val="28"/>
          <w:lang w:bidi="ar-JO"/>
        </w:rPr>
      </w:pPr>
      <w:proofErr w:type="gramStart"/>
      <w:r w:rsidRPr="006108D6">
        <w:rPr>
          <w:rFonts w:asciiTheme="majorBidi" w:hAnsiTheme="majorBidi" w:cs="Arabic Transparent"/>
          <w:sz w:val="28"/>
          <w:szCs w:val="28"/>
          <w:rtl/>
          <w:lang w:bidi="ar-JO"/>
        </w:rPr>
        <w:t>تضمنت</w:t>
      </w:r>
      <w:proofErr w:type="gramEnd"/>
      <w:r w:rsidRPr="006108D6">
        <w:rPr>
          <w:rFonts w:asciiTheme="majorBidi" w:hAnsiTheme="majorBidi" w:cs="Arabic Transparent"/>
          <w:sz w:val="28"/>
          <w:szCs w:val="28"/>
          <w:rtl/>
          <w:lang w:bidi="ar-JO"/>
        </w:rPr>
        <w:t xml:space="preserve"> السورة آية فيها علوم الغيب الخمسة, فالله عند علم الساعة, وعلم نزول الغيث, ويعلم ما في الأرحام, وما تدري نفس ماذا تكسب غدا, وما تدري نفس بأي أرض تموت.</w:t>
      </w:r>
      <w:proofErr w:type="gramStart"/>
      <w:r w:rsidRPr="006108D6">
        <w:rPr>
          <w:rFonts w:asciiTheme="majorBidi" w:hAnsiTheme="majorBidi" w:cs="Arabic Transparent"/>
          <w:sz w:val="28"/>
          <w:szCs w:val="28"/>
          <w:rtl/>
          <w:lang w:bidi="ar-JO"/>
        </w:rPr>
        <w:t>"  وفي</w:t>
      </w:r>
      <w:proofErr w:type="gramEnd"/>
      <w:r w:rsidRPr="006108D6">
        <w:rPr>
          <w:rFonts w:asciiTheme="majorBidi" w:hAnsiTheme="majorBidi" w:cs="Arabic Transparent"/>
          <w:sz w:val="28"/>
          <w:szCs w:val="28"/>
          <w:rtl/>
          <w:lang w:bidi="ar-JO"/>
        </w:rPr>
        <w:t xml:space="preserve"> غياب هذه العلوم عن الناس أثر بالغ في استقرار الحياة على الأرض, وفي مداومة النفس على الاستعداد الدائم لنهاية دورها في الحياة, كما فيها كف أذى الناس عن بعضهم البعض</w:t>
      </w:r>
      <w:r w:rsidRPr="006108D6">
        <w:rPr>
          <w:rStyle w:val="FootnoteReference"/>
          <w:rFonts w:asciiTheme="majorBidi" w:hAnsiTheme="majorBidi" w:cs="Arabic Transparent"/>
          <w:sz w:val="28"/>
          <w:szCs w:val="28"/>
          <w:rtl/>
          <w:lang w:bidi="ar-JO"/>
        </w:rPr>
        <w:footnoteReference w:id="1134"/>
      </w:r>
      <w:r w:rsidRPr="006108D6">
        <w:rPr>
          <w:rFonts w:asciiTheme="majorBidi" w:hAnsiTheme="majorBidi" w:cs="Arabic Transparent"/>
          <w:sz w:val="28"/>
          <w:szCs w:val="28"/>
          <w:rtl/>
          <w:lang w:bidi="ar-JO"/>
        </w:rPr>
        <w:t xml:space="preserve">. </w:t>
      </w:r>
    </w:p>
    <w:p w:rsidR="00351686" w:rsidRPr="006108D6" w:rsidRDefault="00351686" w:rsidP="009733B5">
      <w:pPr>
        <w:pStyle w:val="ListParagraph"/>
        <w:numPr>
          <w:ilvl w:val="0"/>
          <w:numId w:val="32"/>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تضمنت السورة آيات كونية </w:t>
      </w:r>
      <w:proofErr w:type="gramStart"/>
      <w:r w:rsidRPr="006108D6">
        <w:rPr>
          <w:rFonts w:asciiTheme="majorBidi" w:hAnsiTheme="majorBidi" w:cs="Arabic Transparent"/>
          <w:sz w:val="28"/>
          <w:szCs w:val="28"/>
          <w:rtl/>
          <w:lang w:bidi="ar-JO"/>
        </w:rPr>
        <w:t>تناسبت</w:t>
      </w:r>
      <w:proofErr w:type="gramEnd"/>
      <w:r w:rsidRPr="006108D6">
        <w:rPr>
          <w:rFonts w:asciiTheme="majorBidi" w:hAnsiTheme="majorBidi" w:cs="Arabic Transparent"/>
          <w:sz w:val="28"/>
          <w:szCs w:val="28"/>
          <w:rtl/>
          <w:lang w:bidi="ar-JO"/>
        </w:rPr>
        <w:t xml:space="preserve"> مع محور السورة ومقاصدها, حيث جاء في المقطع الأول آية </w:t>
      </w:r>
      <w:r w:rsidRPr="009733B5">
        <w:rPr>
          <w:rFonts w:asciiTheme="majorBidi" w:hAnsiTheme="majorBidi" w:cs="Arabic Transparent"/>
          <w:sz w:val="28"/>
          <w:szCs w:val="28"/>
          <w:rtl/>
          <w:lang w:bidi="ar-JO"/>
        </w:rPr>
        <w:t>تحاج المشركين في قوله تعالى</w:t>
      </w:r>
      <w:r w:rsidR="00CB4912" w:rsidRPr="009733B5">
        <w:rPr>
          <w:rFonts w:asciiTheme="majorBidi" w:hAnsiTheme="majorBidi" w:cs="Arabic Transparent"/>
          <w:sz w:val="28"/>
          <w:szCs w:val="28"/>
          <w:rtl/>
          <w:lang w:bidi="ar-JO"/>
        </w:rPr>
        <w:t>.</w:t>
      </w:r>
      <w:r w:rsidRPr="009733B5">
        <w:rPr>
          <w:rFonts w:asciiTheme="majorBidi" w:hAnsiTheme="majorBidi" w:cs="Arabic Transparent"/>
          <w:sz w:val="28"/>
          <w:szCs w:val="28"/>
          <w:rtl/>
          <w:lang w:bidi="ar-JO"/>
        </w:rPr>
        <w:t>"</w:t>
      </w:r>
      <w:r w:rsidRPr="009733B5">
        <w:rPr>
          <w:rFonts w:asciiTheme="majorBidi" w:hAnsiTheme="majorBidi" w:cs="Arabic Transparent"/>
          <w:sz w:val="28"/>
          <w:szCs w:val="28"/>
          <w:rtl/>
        </w:rPr>
        <w:t xml:space="preserve"> </w:t>
      </w:r>
      <w:r w:rsidR="009733B5">
        <w:rPr>
          <w:rFonts w:ascii="QCF_BSML" w:eastAsiaTheme="minorHAnsi" w:hAnsi="QCF_BSML" w:cs="QCF_BSML"/>
          <w:color w:val="000000"/>
          <w:sz w:val="27"/>
          <w:szCs w:val="27"/>
          <w:rtl/>
        </w:rPr>
        <w:t xml:space="preserve">ﭽ </w:t>
      </w:r>
      <w:r w:rsidR="009733B5">
        <w:rPr>
          <w:rFonts w:ascii="QCF_P411" w:eastAsiaTheme="minorHAnsi" w:hAnsi="QCF_P411" w:cs="QCF_P411"/>
          <w:b/>
          <w:bCs/>
          <w:color w:val="000000"/>
          <w:sz w:val="27"/>
          <w:szCs w:val="27"/>
          <w:rtl/>
        </w:rPr>
        <w:t>ﮪ   ﮫ  ﮬ    ﮭ   ﮮﮯ  ﮰ  ﮱ  ﯓ  ﯔ  ﯕ  ﯖ   ﯗ  ﯘ  ﯙ  ﯚ  ﯛ     ﯜﯝ  ﯞ  ﯟ  ﯠ  ﯡ  ﯢ  ﯣ      ﯤ  ﯥ  ﯦ</w:t>
      </w:r>
      <w:proofErr w:type="gramStart"/>
      <w:r w:rsidR="009733B5">
        <w:rPr>
          <w:rFonts w:ascii="QCF_P411" w:eastAsiaTheme="minorHAnsi" w:hAnsi="QCF_P411" w:cs="QCF_P411"/>
          <w:b/>
          <w:bCs/>
          <w:color w:val="000000"/>
          <w:sz w:val="27"/>
          <w:szCs w:val="27"/>
          <w:rtl/>
        </w:rPr>
        <w:t xml:space="preserve">  ﯧ    </w:t>
      </w:r>
      <w:proofErr w:type="gramEnd"/>
      <w:r w:rsidR="009733B5">
        <w:rPr>
          <w:rFonts w:ascii="QCF_P411" w:eastAsiaTheme="minorHAnsi" w:hAnsi="QCF_P411" w:cs="QCF_P411"/>
          <w:b/>
          <w:bCs/>
          <w:color w:val="000000"/>
          <w:sz w:val="27"/>
          <w:szCs w:val="27"/>
          <w:rtl/>
        </w:rPr>
        <w:t xml:space="preserve">      </w:t>
      </w:r>
      <w:r w:rsidR="009733B5">
        <w:rPr>
          <w:rFonts w:ascii="QCF_BSML" w:eastAsiaTheme="minorHAnsi" w:hAnsi="QCF_BSML" w:cs="QCF_BSML"/>
          <w:color w:val="000000"/>
          <w:sz w:val="27"/>
          <w:szCs w:val="27"/>
          <w:rtl/>
        </w:rPr>
        <w:t>ﭼ</w:t>
      </w:r>
      <w:r w:rsidR="009733B5">
        <w:rPr>
          <w:rFonts w:ascii="Arial" w:eastAsiaTheme="minorHAnsi" w:hAnsi="Arial" w:cs="Arial"/>
          <w:color w:val="000000"/>
          <w:sz w:val="18"/>
          <w:szCs w:val="18"/>
        </w:rPr>
        <w:t xml:space="preserve"> </w:t>
      </w:r>
      <w:r w:rsidRPr="009733B5">
        <w:rPr>
          <w:rFonts w:asciiTheme="majorBidi" w:hAnsiTheme="majorBidi" w:cs="Arabic Transparent"/>
          <w:sz w:val="28"/>
          <w:szCs w:val="28"/>
          <w:rtl/>
          <w:lang w:bidi="ar-JO"/>
        </w:rPr>
        <w:t xml:space="preserve"> لقمان (10)</w:t>
      </w:r>
      <w:r w:rsidR="006108D6" w:rsidRPr="009733B5">
        <w:rPr>
          <w:rFonts w:asciiTheme="majorBidi" w:hAnsiTheme="majorBidi" w:cs="Arabic Transparent"/>
          <w:sz w:val="28"/>
          <w:szCs w:val="28"/>
          <w:rtl/>
          <w:lang w:bidi="ar-JO"/>
        </w:rPr>
        <w:t>،</w:t>
      </w:r>
      <w:r w:rsidRPr="009733B5">
        <w:rPr>
          <w:rFonts w:asciiTheme="majorBidi" w:hAnsiTheme="majorBidi" w:cs="Arabic Transparent"/>
          <w:sz w:val="28"/>
          <w:szCs w:val="28"/>
          <w:rtl/>
          <w:lang w:bidi="ar-JO"/>
        </w:rPr>
        <w:t xml:space="preserve"> وجاء في آخرها آيات كونية أيضا</w:t>
      </w:r>
      <w:r w:rsidRPr="009733B5">
        <w:rPr>
          <w:rStyle w:val="FootnoteReference"/>
          <w:rFonts w:asciiTheme="majorBidi" w:hAnsiTheme="majorBidi" w:cs="Arabic Transparent"/>
          <w:sz w:val="28"/>
          <w:szCs w:val="28"/>
          <w:vertAlign w:val="baseline"/>
          <w:rtl/>
          <w:lang w:bidi="ar-JO"/>
        </w:rPr>
        <w:footnoteReference w:id="1135"/>
      </w:r>
      <w:r w:rsidRPr="009733B5">
        <w:rPr>
          <w:rFonts w:asciiTheme="majorBidi" w:hAnsiTheme="majorBidi" w:cs="Arabic Transparent"/>
          <w:sz w:val="28"/>
          <w:szCs w:val="28"/>
          <w:rtl/>
          <w:lang w:bidi="ar-JO"/>
        </w:rPr>
        <w:t xml:space="preserve">, وبين ذلك جاء قوله تعالى مبينا حكمة من حكم الخلق </w:t>
      </w:r>
      <w:r w:rsidR="009733B5">
        <w:rPr>
          <w:rFonts w:ascii="QCF_BSML" w:eastAsiaTheme="minorHAnsi" w:hAnsi="QCF_BSML" w:cs="QCF_BSML"/>
          <w:color w:val="000000"/>
          <w:sz w:val="27"/>
          <w:szCs w:val="27"/>
          <w:rtl/>
        </w:rPr>
        <w:t xml:space="preserve">ﭽ </w:t>
      </w:r>
      <w:r w:rsidR="009733B5">
        <w:rPr>
          <w:rFonts w:ascii="QCF_P413" w:eastAsiaTheme="minorHAnsi" w:hAnsi="QCF_P413" w:cs="QCF_P413"/>
          <w:b/>
          <w:bCs/>
          <w:color w:val="000000"/>
          <w:sz w:val="27"/>
          <w:szCs w:val="27"/>
          <w:rtl/>
        </w:rPr>
        <w:t xml:space="preserve">ﭑ  ﭒ  ﭓ  ﭔ  ﭕ  ﭖ   ﭗ  ﭘ  ﭙ  ﭚ  ﭛ  ﭜ  ﭝ   ﭞ  ﭟ  ﭠ  ﭡﭢ  ﭣ  ﭤ  ﭥ  ﭦ  ﭧ  ﭨ   ﭩ    ﭪ      ﭫ    ﭬ  ﭭ  ﭮ        ﭯ  </w:t>
      </w:r>
      <w:r w:rsidR="009733B5">
        <w:rPr>
          <w:rFonts w:ascii="QCF_BSML" w:eastAsiaTheme="minorHAnsi" w:hAnsi="QCF_BSML" w:cs="QCF_BSML"/>
          <w:color w:val="000000"/>
          <w:sz w:val="27"/>
          <w:szCs w:val="27"/>
          <w:rtl/>
        </w:rPr>
        <w:t>ﭼ</w:t>
      </w:r>
      <w:r w:rsidR="009733B5">
        <w:rPr>
          <w:rFonts w:ascii="Arial" w:eastAsiaTheme="minorHAnsi" w:hAnsi="Arial" w:cs="Arial"/>
          <w:color w:val="000000"/>
          <w:sz w:val="18"/>
          <w:szCs w:val="18"/>
        </w:rPr>
        <w:t xml:space="preserve"> </w:t>
      </w:r>
      <w:r w:rsidRPr="009733B5">
        <w:rPr>
          <w:rFonts w:asciiTheme="majorBidi" w:hAnsiTheme="majorBidi" w:cs="Arabic Transparent"/>
          <w:sz w:val="28"/>
          <w:szCs w:val="28"/>
          <w:rtl/>
          <w:lang w:bidi="ar-JO"/>
        </w:rPr>
        <w:t>لقمان(20),  وقد ورد ذكر آيات الله في كونه</w:t>
      </w:r>
      <w:r w:rsidRPr="006108D6">
        <w:rPr>
          <w:rFonts w:asciiTheme="majorBidi" w:hAnsiTheme="majorBidi" w:cs="Arabic Transparent"/>
          <w:sz w:val="28"/>
          <w:szCs w:val="28"/>
          <w:rtl/>
          <w:lang w:bidi="ar-JO"/>
        </w:rPr>
        <w:t xml:space="preserve"> كالتالي" السماء, الأرض, الجبال, الماء, الليل, النهار, الشمس, القمر, الفلك, البحار." فكل واحدة منها اشتملت على منافع كثيرة لا غنى للناس عنها, ولا تستقيم حياة الناس في الدنيا من غيرها</w:t>
      </w:r>
      <w:r w:rsidRPr="006108D6">
        <w:rPr>
          <w:rStyle w:val="FootnoteReference"/>
          <w:rFonts w:asciiTheme="majorBidi" w:hAnsiTheme="majorBidi" w:cs="Arabic Transparent"/>
          <w:sz w:val="28"/>
          <w:szCs w:val="28"/>
          <w:rtl/>
          <w:lang w:bidi="ar-JO"/>
        </w:rPr>
        <w:footnoteReference w:id="1136"/>
      </w:r>
      <w:r w:rsidRPr="006108D6">
        <w:rPr>
          <w:rFonts w:asciiTheme="majorBidi" w:hAnsiTheme="majorBidi" w:cs="Arabic Transparent"/>
          <w:sz w:val="28"/>
          <w:szCs w:val="28"/>
          <w:rtl/>
          <w:lang w:bidi="ar-JO"/>
        </w:rPr>
        <w:t xml:space="preserve">. وفي هذه الآيات آيات عدة؛ يدعو التفكر بواحدة منها فقط إلى الاستدلال الحكيم على وحدانية الله وحقه </w:t>
      </w:r>
      <w:r w:rsidRPr="006108D6">
        <w:rPr>
          <w:rFonts w:asciiTheme="majorBidi" w:hAnsiTheme="majorBidi" w:cs="Arabic Transparent"/>
          <w:sz w:val="28"/>
          <w:szCs w:val="28"/>
          <w:rtl/>
          <w:lang w:bidi="ar-JO"/>
        </w:rPr>
        <w:lastRenderedPageBreak/>
        <w:t xml:space="preserve">سبحانه بالعبادة دون غيره, كما يدعو الآيات إلى التفكر في أصل خلق الإنسان فيكون الشكر الدائم على رعاية الله للكون وتدبيره شؤون خلقه, فيتحصل اليقين بعظيم قدرة الله, وواسع علمه, فيكون التواضع الذي يعبر عنه دوام الشكر, وهو أصل الحكمة.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BB076F">
        <w:rPr>
          <w:rFonts w:asciiTheme="majorBidi" w:hAnsiTheme="majorBidi" w:cs="Arabic Transparent"/>
          <w:b/>
          <w:bCs/>
          <w:sz w:val="32"/>
          <w:szCs w:val="32"/>
          <w:rtl/>
          <w:lang w:bidi="ar-JO"/>
        </w:rPr>
        <w:t>القسم</w:t>
      </w:r>
      <w:proofErr w:type="gramEnd"/>
      <w:r w:rsidRPr="00BB076F">
        <w:rPr>
          <w:rFonts w:asciiTheme="majorBidi" w:hAnsiTheme="majorBidi" w:cs="Arabic Transparent"/>
          <w:b/>
          <w:bCs/>
          <w:sz w:val="32"/>
          <w:szCs w:val="32"/>
          <w:rtl/>
          <w:lang w:bidi="ar-JO"/>
        </w:rPr>
        <w:t xml:space="preserve"> الثاني:  الخصائص الأسلوبية للسورة.</w:t>
      </w:r>
    </w:p>
    <w:p w:rsidR="00351686" w:rsidRPr="006108D6" w:rsidRDefault="00351686" w:rsidP="002F6871">
      <w:pPr>
        <w:pStyle w:val="ListParagraph"/>
        <w:numPr>
          <w:ilvl w:val="0"/>
          <w:numId w:val="33"/>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تشابهت سورة لقمان مع سورة البقرة في المطلع, حيث جاء في مطلع سورة البقرة" </w:t>
      </w:r>
      <w:r w:rsidR="002F6871">
        <w:rPr>
          <w:rFonts w:ascii="QCF_BSML" w:eastAsiaTheme="minorHAnsi" w:hAnsi="QCF_BSML" w:cs="QCF_BSML"/>
          <w:color w:val="000000"/>
          <w:sz w:val="27"/>
          <w:szCs w:val="27"/>
          <w:rtl/>
        </w:rPr>
        <w:t xml:space="preserve">ﭽ </w:t>
      </w:r>
      <w:r w:rsidR="002F6871">
        <w:rPr>
          <w:rFonts w:ascii="QCF_P002" w:eastAsiaTheme="minorHAnsi" w:hAnsi="QCF_P002" w:cs="QCF_P002"/>
          <w:b/>
          <w:bCs/>
          <w:color w:val="000000"/>
          <w:sz w:val="27"/>
          <w:szCs w:val="27"/>
          <w:rtl/>
        </w:rPr>
        <w:t xml:space="preserve">ﭑ  ﭒ  ﭓ  ﭔ  ﭕ   ﭖﭗ  ﭘﭙ  ﭚ   ﭛ  ﭜ  ﭝ  ﭞ  ﭟ  ﭠ  ﭡ   ﭢ  ﭣ  ﭤ  ﭥ  ﭦ  ﭧ  ﭨ   ﭩ   ﭪ  ﭫ  ﭬ  ﭭ  ﭮ  ﭯ  ﭰ  ﭱ  ﭲ   ﭳ  ﭴ  ﭵ  ﭶ  ﭷﭸ  ﭹ   ﭺ  ﭻ  ﭼ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9733B5">
        <w:rPr>
          <w:rFonts w:asciiTheme="majorBidi" w:hAnsiTheme="majorBidi" w:cs="Arabic Transparent"/>
          <w:sz w:val="28"/>
          <w:szCs w:val="28"/>
          <w:rtl/>
          <w:lang w:bidi="ar-JO"/>
        </w:rPr>
        <w:t>البقرة (2 – 5), وفي مطلع سورة لقمان</w:t>
      </w:r>
      <w:r w:rsidR="002F6871">
        <w:rPr>
          <w:rFonts w:ascii="QCF_BSML" w:eastAsiaTheme="minorHAnsi" w:hAnsi="QCF_BSML" w:cs="QCF_BSML"/>
          <w:color w:val="000000"/>
          <w:sz w:val="27"/>
          <w:szCs w:val="27"/>
          <w:rtl/>
        </w:rPr>
        <w:t xml:space="preserve">ﭽ </w:t>
      </w:r>
      <w:r w:rsidR="002F6871">
        <w:rPr>
          <w:rFonts w:ascii="QCF_P411" w:eastAsiaTheme="minorHAnsi" w:hAnsi="QCF_P411" w:cs="QCF_P411"/>
          <w:b/>
          <w:bCs/>
          <w:color w:val="000000"/>
          <w:sz w:val="27"/>
          <w:szCs w:val="27"/>
          <w:rtl/>
        </w:rPr>
        <w:t xml:space="preserve">ﭑ  ﭒ  ﭓ  ﭔ  ﭕ  ﭖ  ﭗ  ﭘ  ﭙ   ﭚ  ﭛ  ﭜ          ﭝ  ﭞ  ﭟ  ﭠ  ﭡ   ﭢ  ﭣ  ﭤ  ﭥ  ﭦ  ﭧ  ﭨ  ﭩ  ﭪﭫ  ﭬ   ﭭ  ﭮ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9733B5">
        <w:rPr>
          <w:rFonts w:asciiTheme="majorBidi" w:hAnsiTheme="majorBidi" w:cs="Arabic Transparent"/>
          <w:sz w:val="28"/>
          <w:szCs w:val="28"/>
          <w:rtl/>
          <w:lang w:bidi="ar-JO"/>
        </w:rPr>
        <w:t>لقمان (2 – 5).  فمطلع</w:t>
      </w:r>
      <w:r w:rsidRPr="006108D6">
        <w:rPr>
          <w:rFonts w:asciiTheme="majorBidi" w:hAnsiTheme="majorBidi" w:cs="Arabic Transparent"/>
          <w:sz w:val="28"/>
          <w:szCs w:val="28"/>
          <w:rtl/>
          <w:lang w:bidi="ar-JO"/>
        </w:rPr>
        <w:t xml:space="preserve"> البقرة بيَّن أنّ القرآن كتاب هداية لمن اتقى, وأنّ من كان على هدى من ربه فلح, وكذا في سورة لقمان عدا أنّ سورة لقمان بينت أنّ الهداية للمحسنين, فالإحسان من لوازم التقوى ونتاجها, فإن كانت سورة البقرة فيها تفصيل أثر هذه الهداية القرآنية على الفرد والجماعة </w:t>
      </w:r>
      <w:r w:rsidRPr="002F6871">
        <w:rPr>
          <w:rFonts w:asciiTheme="majorBidi" w:hAnsiTheme="majorBidi" w:cs="Arabic Transparent"/>
          <w:sz w:val="28"/>
          <w:szCs w:val="28"/>
          <w:rtl/>
          <w:lang w:bidi="ar-JO"/>
        </w:rPr>
        <w:t xml:space="preserve">والأمة كلها, فإن سورة لقمان فيها أثر الهداية القرآنية على الفرد خاصة, وقال تعالى في سورة البقرة </w:t>
      </w:r>
      <w:r w:rsidR="002F6871">
        <w:rPr>
          <w:rFonts w:ascii="QCF_BSML" w:eastAsiaTheme="minorHAnsi" w:hAnsi="QCF_BSML" w:cs="QCF_BSML"/>
          <w:color w:val="000000"/>
          <w:sz w:val="27"/>
          <w:szCs w:val="27"/>
          <w:rtl/>
        </w:rPr>
        <w:t xml:space="preserve">ﭽ </w:t>
      </w:r>
      <w:r w:rsidR="002F6871">
        <w:rPr>
          <w:rFonts w:ascii="QCF_P045" w:eastAsiaTheme="minorHAnsi" w:hAnsi="QCF_P045" w:cs="QCF_P045"/>
          <w:b/>
          <w:bCs/>
          <w:color w:val="000000"/>
          <w:sz w:val="27"/>
          <w:szCs w:val="27"/>
          <w:rtl/>
        </w:rPr>
        <w:t xml:space="preserve">ﯤ  ﯥ  ﯦ  ﯧﯨ  ﯩ  ﯪ  ﯫ  ﯬ   ﯭ    ﯮ  ﯯﯰ  ﯱ  ﯲ  ﯳ      ﯴ  ﯵ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2F6871">
        <w:rPr>
          <w:rFonts w:asciiTheme="majorBidi" w:hAnsiTheme="majorBidi" w:cs="Arabic Transparent"/>
          <w:sz w:val="28"/>
          <w:szCs w:val="28"/>
          <w:rtl/>
          <w:lang w:bidi="ar-JO"/>
        </w:rPr>
        <w:t>البقرة (269)</w:t>
      </w:r>
      <w:r w:rsidRPr="002F6871">
        <w:rPr>
          <w:rFonts w:asciiTheme="majorBidi" w:hAnsiTheme="majorBidi" w:cs="Arabic Transparent"/>
          <w:b/>
          <w:bCs/>
          <w:sz w:val="28"/>
          <w:szCs w:val="28"/>
          <w:rtl/>
        </w:rPr>
        <w:t xml:space="preserve">, </w:t>
      </w:r>
      <w:r w:rsidRPr="002F6871">
        <w:rPr>
          <w:rFonts w:asciiTheme="majorBidi" w:hAnsiTheme="majorBidi" w:cs="Arabic Transparent"/>
          <w:sz w:val="28"/>
          <w:szCs w:val="28"/>
          <w:rtl/>
        </w:rPr>
        <w:t>وقد قدّمت سورة لقمان مثالاً لمن آتاه الله الحكمة</w:t>
      </w:r>
      <w:r w:rsidR="002F6871">
        <w:rPr>
          <w:rFonts w:ascii="QCF_BSML" w:eastAsiaTheme="minorHAnsi" w:hAnsi="QCF_BSML" w:cs="QCF_BSML"/>
          <w:color w:val="000000"/>
          <w:sz w:val="27"/>
          <w:szCs w:val="27"/>
          <w:rtl/>
        </w:rPr>
        <w:t xml:space="preserve">ﭽ </w:t>
      </w:r>
      <w:r w:rsidR="002F6871">
        <w:rPr>
          <w:rFonts w:ascii="QCF_P412" w:eastAsiaTheme="minorHAnsi" w:hAnsi="QCF_P412" w:cs="QCF_P412"/>
          <w:b/>
          <w:bCs/>
          <w:color w:val="000000"/>
          <w:sz w:val="27"/>
          <w:szCs w:val="27"/>
          <w:rtl/>
        </w:rPr>
        <w:t xml:space="preserve">ﭑ  ﭒ  ﭓ  ﭔ  ﭕ  ﭖ   ﭗﭘ  ﭙ  ﭚ      ﭛ   ﭜ    ﭝﭞ  ﭟ  ﭠ                ﭡ  ﭢ  ﭣ  ﭤ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2F6871">
        <w:rPr>
          <w:rFonts w:asciiTheme="majorBidi" w:hAnsiTheme="majorBidi" w:cs="Arabic Transparent"/>
          <w:sz w:val="28"/>
          <w:szCs w:val="28"/>
          <w:rtl/>
        </w:rPr>
        <w:t>لقمان (12)</w:t>
      </w:r>
      <w:r w:rsidR="006108D6" w:rsidRPr="002F6871">
        <w:rPr>
          <w:rFonts w:asciiTheme="majorBidi" w:hAnsiTheme="majorBidi" w:cs="Arabic Transparent"/>
          <w:b/>
          <w:bCs/>
          <w:sz w:val="28"/>
          <w:szCs w:val="28"/>
          <w:rtl/>
        </w:rPr>
        <w:t>،</w:t>
      </w:r>
      <w:r w:rsidRPr="002F6871">
        <w:rPr>
          <w:rFonts w:asciiTheme="majorBidi" w:hAnsiTheme="majorBidi" w:cs="Arabic Transparent"/>
          <w:b/>
          <w:bCs/>
          <w:sz w:val="28"/>
          <w:szCs w:val="28"/>
          <w:rtl/>
          <w:lang w:bidi="ar-JO"/>
        </w:rPr>
        <w:t xml:space="preserve"> </w:t>
      </w:r>
      <w:r w:rsidRPr="002F6871">
        <w:rPr>
          <w:rFonts w:asciiTheme="majorBidi" w:hAnsiTheme="majorBidi" w:cs="Arabic Transparent"/>
          <w:sz w:val="28"/>
          <w:szCs w:val="28"/>
          <w:rtl/>
          <w:lang w:bidi="ar-JO"/>
        </w:rPr>
        <w:t>كما أكدت  سورة البقرة في كثير من آياتها</w:t>
      </w:r>
      <w:r w:rsidRPr="002F6871">
        <w:rPr>
          <w:rFonts w:asciiTheme="majorBidi" w:hAnsiTheme="majorBidi" w:cs="Arabic Transparent"/>
          <w:b/>
          <w:bCs/>
          <w:sz w:val="28"/>
          <w:szCs w:val="28"/>
          <w:rtl/>
          <w:lang w:bidi="ar-JO"/>
        </w:rPr>
        <w:t xml:space="preserve"> </w:t>
      </w:r>
      <w:r w:rsidRPr="002F6871">
        <w:rPr>
          <w:rFonts w:asciiTheme="majorBidi" w:hAnsiTheme="majorBidi" w:cs="Arabic Transparent"/>
          <w:sz w:val="28"/>
          <w:szCs w:val="28"/>
          <w:rtl/>
          <w:lang w:bidi="ar-JO"/>
        </w:rPr>
        <w:t xml:space="preserve"> أنّ ما أنزل على النبي –صلى الله عليه وسلم-</w:t>
      </w:r>
      <w:r w:rsidRPr="006108D6">
        <w:rPr>
          <w:rFonts w:asciiTheme="majorBidi" w:hAnsiTheme="majorBidi" w:cs="Arabic Transparent"/>
          <w:sz w:val="28"/>
          <w:szCs w:val="28"/>
          <w:rtl/>
          <w:lang w:bidi="ar-JO"/>
        </w:rPr>
        <w:t xml:space="preserve"> هو الكتاب والحكمة</w:t>
      </w:r>
      <w:r w:rsidRPr="006108D6">
        <w:rPr>
          <w:rStyle w:val="FootnoteReference"/>
          <w:rFonts w:asciiTheme="majorBidi" w:hAnsiTheme="majorBidi" w:cs="Arabic Transparent"/>
          <w:sz w:val="28"/>
          <w:szCs w:val="28"/>
          <w:rtl/>
          <w:lang w:bidi="ar-JO"/>
        </w:rPr>
        <w:footnoteReference w:id="1137"/>
      </w:r>
      <w:r w:rsidRPr="006108D6">
        <w:rPr>
          <w:rFonts w:asciiTheme="majorBidi" w:hAnsiTheme="majorBidi" w:cs="Arabic Transparent"/>
          <w:sz w:val="28"/>
          <w:szCs w:val="28"/>
          <w:rtl/>
          <w:lang w:bidi="ar-JO"/>
        </w:rPr>
        <w:t>, واختلف في معنى الحكمة بين السلف, فقال بعضهم</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هي السنة. </w:t>
      </w:r>
      <w:proofErr w:type="gramStart"/>
      <w:r w:rsidRPr="006108D6">
        <w:rPr>
          <w:rFonts w:asciiTheme="majorBidi" w:hAnsiTheme="majorBidi" w:cs="Arabic Transparent"/>
          <w:sz w:val="28"/>
          <w:szCs w:val="28"/>
          <w:rtl/>
          <w:lang w:bidi="ar-JO"/>
        </w:rPr>
        <w:t>وقال</w:t>
      </w:r>
      <w:proofErr w:type="gramEnd"/>
      <w:r w:rsidRPr="006108D6">
        <w:rPr>
          <w:rFonts w:asciiTheme="majorBidi" w:hAnsiTheme="majorBidi" w:cs="Arabic Transparent"/>
          <w:sz w:val="28"/>
          <w:szCs w:val="28"/>
          <w:rtl/>
          <w:lang w:bidi="ar-JO"/>
        </w:rPr>
        <w:t xml:space="preserve"> غيرهم التفقه في الدين, وقالوا</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هي الدين الذي لا يعرفونه إلا به-صلى الله عليه وسلم- يعلمهم إياها.</w:t>
      </w:r>
      <w:r w:rsidRPr="006108D6">
        <w:rPr>
          <w:rStyle w:val="FootnoteReference"/>
          <w:rFonts w:asciiTheme="majorBidi" w:hAnsiTheme="majorBidi" w:cs="Arabic Transparent"/>
          <w:sz w:val="28"/>
          <w:szCs w:val="28"/>
          <w:rtl/>
          <w:lang w:bidi="ar-JO"/>
        </w:rPr>
        <w:footnoteReference w:id="1138"/>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outlineLvl w:val="3"/>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قال ابن القيم: الحكمة حكمتان: </w:t>
      </w:r>
      <w:proofErr w:type="gramStart"/>
      <w:r w:rsidRPr="006108D6">
        <w:rPr>
          <w:rFonts w:asciiTheme="majorBidi" w:hAnsiTheme="majorBidi" w:cs="Arabic Transparent"/>
          <w:sz w:val="28"/>
          <w:szCs w:val="28"/>
          <w:rtl/>
          <w:lang w:bidi="ar-JO"/>
        </w:rPr>
        <w:t>علمية</w:t>
      </w:r>
      <w:proofErr w:type="gramEnd"/>
      <w:r w:rsidRPr="006108D6">
        <w:rPr>
          <w:rFonts w:asciiTheme="majorBidi" w:hAnsiTheme="majorBidi" w:cs="Arabic Transparent"/>
          <w:sz w:val="28"/>
          <w:szCs w:val="28"/>
          <w:rtl/>
          <w:lang w:bidi="ar-JO"/>
        </w:rPr>
        <w:t xml:space="preserve"> وعملية. فالعلمية: الاطلاع على بواطن الأشياء، ومعرفة ارتباط الأسباب بمسبباتها، خلقًا وأمرًا، قدرًا وشرعًا، والعملية – كما قال صاحب المنازل -: وضع الشيء في موضعه. قال: وهي على ثلاث درجات: الدرجة الأولى: أن تعطي </w:t>
      </w:r>
      <w:r w:rsidRPr="006108D6">
        <w:rPr>
          <w:rFonts w:asciiTheme="majorBidi" w:hAnsiTheme="majorBidi" w:cs="Arabic Transparent"/>
          <w:sz w:val="28"/>
          <w:szCs w:val="28"/>
          <w:rtl/>
          <w:lang w:bidi="ar-JO"/>
        </w:rPr>
        <w:lastRenderedPageBreak/>
        <w:t>كل شيء حقه، ولا تعديه حده، ولا تعجله عن وقته، ولا تؤخره عنه, الدرجة الثانية: أن تشهد نظر الله في وعده، وتعرف عدله في حكمه، وتلحظ بره في منعه, الدرجة الثالثة: أن تبلغ في استدلالك البصيرة، وفي إرشادك الحقيقة، وفي إشاراتك الغاية</w:t>
      </w:r>
      <w:r w:rsidRPr="006108D6">
        <w:rPr>
          <w:rStyle w:val="FootnoteReference"/>
          <w:rFonts w:asciiTheme="majorBidi" w:hAnsiTheme="majorBidi" w:cs="Arabic Transparent"/>
          <w:sz w:val="28"/>
          <w:szCs w:val="28"/>
          <w:rtl/>
          <w:lang w:bidi="ar-JO"/>
        </w:rPr>
        <w:footnoteReference w:id="1139"/>
      </w:r>
      <w:r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33"/>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تضمنت وصايا لقمان وجوها من الإعجاز البياني الذي ناسب محاور السورة ومقاصدها, ففي الوصية الأولى ظهر في الآية عظم جرم الشرك, في تنوع المفردات كتنكير "الظلم" وتنوينه تحقيرا أولا, ووصفه بالعظيم ثانيا, ومجيء الفاصلة في جملة اسمية تفيد الاستقرار والثبوت ثم لتوكيد حسن التعليل لما تقدم من النهي على أكمل وجه, ليكون التحذير من أي شرك أبلغ في النفس من الدعوة للتوحيد. ومادة الفعل "ووصينا" بالماضي لتدل على رسوخ هذه القاعدة واستقرارها منذ الأزل, مسندة إلى نون العظمة التي تستدعي سرعة الامتثال والخضوع, فجعل تتمة الوصية الأولى التوصية بالوالدين, وجعل طاعتهم-بما يرضي الله - وشكرهما من طاعته وشكره تعالى, وم</w:t>
      </w:r>
      <w:proofErr w:type="gramStart"/>
      <w:r w:rsidRPr="006108D6">
        <w:rPr>
          <w:rFonts w:asciiTheme="majorBidi" w:hAnsiTheme="majorBidi" w:cs="Arabic Transparent"/>
          <w:sz w:val="28"/>
          <w:szCs w:val="28"/>
          <w:rtl/>
          <w:lang w:bidi="ar-JO"/>
        </w:rPr>
        <w:t>ن لطيف ال</w:t>
      </w:r>
      <w:proofErr w:type="gramEnd"/>
      <w:r w:rsidRPr="006108D6">
        <w:rPr>
          <w:rFonts w:asciiTheme="majorBidi" w:hAnsiTheme="majorBidi" w:cs="Arabic Transparent"/>
          <w:sz w:val="28"/>
          <w:szCs w:val="28"/>
          <w:rtl/>
          <w:lang w:bidi="ar-JO"/>
        </w:rPr>
        <w:t>بيان في الوصية مجيء لفظ "المصاحبة" و"الدنيا" ذلك أن المصاحبة تقتضي الملازمة وطول المكث, مما يعني حرمة المقاطعة, واستمرار التواصل رحمة وحلما, وفي لفظ الدنيا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تعيين لقصر المدة التي يتكسب فيه الشخص أجر البر والطاعة للوالدين. ثم تأتي الوصية لتخبرعن صفة "علم الله", ودقة هذه العلم وإحاطته بكل ما هو كائن, فالفاصلة انتهت بوصف الله ب" لطيف خبير" متناغمة مع المقصد, فهو خبير بكل شيئ, لطيف في تقديره وتدبيره لأمر الكون. ودور هذه الوصية واضح في تنمية عقيدة المسلم أنها تضبط سلوكه وتجعله رقيبا على نفسه سرا وعلانية, محاسبا لها, ثم ربطت العقيدة بالعبادة لتمكين الصلة بين العبد وربه, وتعلق القلب بخالقه, وانتهت الوصية بالأمر بالصبر والتحمل, والنهي على الخيلاء والتكبر</w:t>
      </w:r>
      <w:r w:rsidRPr="006108D6">
        <w:rPr>
          <w:rStyle w:val="FootnoteReference"/>
          <w:rFonts w:asciiTheme="majorBidi" w:hAnsiTheme="majorBidi" w:cs="Arabic Transparent"/>
          <w:sz w:val="28"/>
          <w:szCs w:val="28"/>
          <w:rtl/>
          <w:lang w:bidi="ar-JO"/>
        </w:rPr>
        <w:footnoteReference w:id="1140"/>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lang w:bidi="ar-JO"/>
        </w:rPr>
      </w:pPr>
    </w:p>
    <w:p w:rsidR="00351686" w:rsidRPr="006108D6" w:rsidRDefault="00351686" w:rsidP="002F6871">
      <w:pPr>
        <w:pStyle w:val="ListParagraph"/>
        <w:numPr>
          <w:ilvl w:val="0"/>
          <w:numId w:val="33"/>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من الأمثال التي انفردت بها السورة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تمثيل للإعراض عن آيات الله تعالى و استبدالها باللغو, والاستهزاء بها, بالذي لا يسمع؛ لصمم في أذنيه, في قوله تعالى "</w:t>
      </w:r>
      <w:r w:rsidR="002F6871">
        <w:rPr>
          <w:rFonts w:ascii="QCF_BSML" w:eastAsiaTheme="minorHAnsi" w:hAnsi="QCF_BSML" w:cs="QCF_BSML"/>
          <w:color w:val="000000"/>
          <w:sz w:val="27"/>
          <w:szCs w:val="27"/>
          <w:rtl/>
        </w:rPr>
        <w:t xml:space="preserve">ﭽ </w:t>
      </w:r>
      <w:r w:rsidR="002F6871">
        <w:rPr>
          <w:rFonts w:ascii="QCF_P411" w:eastAsiaTheme="minorHAnsi" w:hAnsi="QCF_P411" w:cs="QCF_P411"/>
          <w:b/>
          <w:bCs/>
          <w:color w:val="000000"/>
          <w:sz w:val="27"/>
          <w:szCs w:val="27"/>
          <w:rtl/>
        </w:rPr>
        <w:t xml:space="preserve">ﮄ  ﮅ  ﮆ  ﮇ  ﮈ  ﮉ   ﮊ     ﮋ  ﮌ  ﮍ       ﮎ  ﮏ  ﮐﮑ  ﮒ  ﮓ  ﮔ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2F6871">
        <w:rPr>
          <w:rFonts w:asciiTheme="majorBidi" w:hAnsiTheme="majorBidi" w:cs="Arabic Transparent"/>
          <w:sz w:val="28"/>
          <w:szCs w:val="28"/>
          <w:rtl/>
          <w:lang w:bidi="ar-JO"/>
        </w:rPr>
        <w:t>لقمان(7), فالمقصود</w:t>
      </w:r>
      <w:r w:rsidRPr="006108D6">
        <w:rPr>
          <w:rFonts w:asciiTheme="majorBidi" w:hAnsiTheme="majorBidi" w:cs="Arabic Transparent"/>
          <w:sz w:val="28"/>
          <w:szCs w:val="28"/>
          <w:rtl/>
          <w:lang w:bidi="ar-JO"/>
        </w:rPr>
        <w:t xml:space="preserve"> بالوقر الحمل الثقيل, استعير للصمم ثم غلب حتى صار حقيقة فيه</w:t>
      </w:r>
      <w:r w:rsidRPr="006108D6">
        <w:rPr>
          <w:rStyle w:val="FootnoteReference"/>
          <w:rFonts w:asciiTheme="majorBidi" w:hAnsiTheme="majorBidi" w:cs="Arabic Transparent"/>
          <w:sz w:val="28"/>
          <w:szCs w:val="28"/>
          <w:rtl/>
          <w:lang w:bidi="ar-JO"/>
        </w:rPr>
        <w:footnoteReference w:id="1141"/>
      </w:r>
      <w:r w:rsidRPr="006108D6">
        <w:rPr>
          <w:rFonts w:asciiTheme="majorBidi" w:hAnsiTheme="majorBidi" w:cs="Arabic Transparent"/>
          <w:sz w:val="28"/>
          <w:szCs w:val="28"/>
          <w:rtl/>
          <w:lang w:bidi="ar-JO"/>
        </w:rPr>
        <w:t>, قال الجرجاني:"</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الواضحِ البَيِّنِ في هذا </w:t>
      </w:r>
      <w:r w:rsidRPr="006108D6">
        <w:rPr>
          <w:rFonts w:asciiTheme="majorBidi" w:hAnsiTheme="majorBidi" w:cs="Arabic Transparent"/>
          <w:sz w:val="28"/>
          <w:szCs w:val="28"/>
          <w:rtl/>
          <w:lang w:bidi="ar-JO"/>
        </w:rPr>
        <w:lastRenderedPageBreak/>
        <w:t>المعنى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.أنه لم يأتِ معطوفاً نحوَ "وكأنَّ في أذنيه وقراً"؛ لأنَّ المقصودَ من التشبيه بِمَنْ في أذنيه وقْرٌ هُوَ بعينه المقصودُ مِنَ التشبيه بِمَنْ لم يسمع, إلاَّ أنَّ الثاني أبلغُ وأكَدُ في الذي أُرِيدَ,  وذلك أنَّ المعنى في التشبيهين جميعاً أنْ يَنْفِيَ أن يكونَ لتلاوةِ ما تُلِيَ عليه من الآياتِ فائدَةٌ معه ويكونَ لها تأثيرٌ فيه وأنْ يجعلَ حالَه إذا تُلِيتْ عليه كحالِه إذا لم تُتْلَ</w:t>
      </w:r>
      <w:r w:rsidRPr="006108D6">
        <w:rPr>
          <w:rStyle w:val="FootnoteReference"/>
          <w:rFonts w:asciiTheme="majorBidi" w:hAnsiTheme="majorBidi" w:cs="Arabic Transparent"/>
          <w:sz w:val="28"/>
          <w:szCs w:val="28"/>
          <w:rtl/>
          <w:lang w:bidi="ar-JO"/>
        </w:rPr>
        <w:footnoteReference w:id="1142"/>
      </w:r>
      <w:r w:rsidRPr="006108D6">
        <w:rPr>
          <w:rFonts w:asciiTheme="majorBidi" w:hAnsiTheme="majorBidi" w:cs="Arabic Transparent"/>
          <w:sz w:val="28"/>
          <w:szCs w:val="28"/>
          <w:rtl/>
          <w:lang w:bidi="ar-JO"/>
        </w:rPr>
        <w:t xml:space="preserve">." </w:t>
      </w:r>
    </w:p>
    <w:p w:rsidR="00351686" w:rsidRPr="006108D6" w:rsidRDefault="00351686" w:rsidP="002F6871">
      <w:pPr>
        <w:pStyle w:val="ListParagraph"/>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ومن الأمثلة التي انفردت بها السورة تمثيل لقمان الحكيم  لعظيم مقدرة الله, في قوله تعالى</w:t>
      </w:r>
      <w:r w:rsidR="00CB4912" w:rsidRPr="006108D6">
        <w:rPr>
          <w:rFonts w:asciiTheme="majorBidi" w:hAnsiTheme="majorBidi" w:cs="Arabic Transparent"/>
          <w:sz w:val="28"/>
          <w:szCs w:val="28"/>
          <w:rtl/>
          <w:lang w:bidi="ar-JO"/>
        </w:rPr>
        <w:t>:</w:t>
      </w:r>
      <w:r w:rsidR="002F6871" w:rsidRPr="002F6871">
        <w:rPr>
          <w:rFonts w:ascii="QCF_BSML" w:eastAsiaTheme="minorHAnsi" w:hAnsi="QCF_BSML" w:cs="QCF_BSML"/>
          <w:color w:val="000000"/>
          <w:sz w:val="27"/>
          <w:szCs w:val="27"/>
          <w:rtl/>
        </w:rPr>
        <w:t xml:space="preserve"> </w:t>
      </w:r>
      <w:r w:rsidR="002F6871">
        <w:rPr>
          <w:rFonts w:ascii="QCF_BSML" w:eastAsiaTheme="minorHAnsi" w:hAnsi="QCF_BSML" w:cs="QCF_BSML"/>
          <w:color w:val="000000"/>
          <w:sz w:val="27"/>
          <w:szCs w:val="27"/>
          <w:rtl/>
        </w:rPr>
        <w:t xml:space="preserve">ﭽ </w:t>
      </w:r>
      <w:r w:rsidR="002F6871">
        <w:rPr>
          <w:rFonts w:ascii="QCF_P412" w:eastAsiaTheme="minorHAnsi" w:hAnsi="QCF_P412" w:cs="QCF_P412"/>
          <w:b/>
          <w:bCs/>
          <w:color w:val="000000"/>
          <w:sz w:val="27"/>
          <w:szCs w:val="27"/>
          <w:rtl/>
        </w:rPr>
        <w:t xml:space="preserve">ﮩ  ﮪ   ﮫ   ﮬ  ﮭ  ﮮ  ﮯ   ﮰ  ﮱ  ﯓ  ﯔ  ﯕ    ﯖ  ﯗ  ﯘ   ﯙ  ﯚ  ﯛ   ﯜ  ﯝﯞ  ﯟ  ﯠ  ﯡ  ﯢ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2F6871">
        <w:rPr>
          <w:rFonts w:asciiTheme="majorBidi" w:hAnsiTheme="majorBidi" w:cs="Arabic Transparent"/>
          <w:sz w:val="28"/>
          <w:szCs w:val="28"/>
          <w:rtl/>
          <w:lang w:bidi="ar-JO"/>
        </w:rPr>
        <w:t xml:space="preserve">لقمان(16), وفي </w:t>
      </w:r>
      <w:r w:rsidRPr="006108D6">
        <w:rPr>
          <w:rFonts w:asciiTheme="majorBidi" w:hAnsiTheme="majorBidi" w:cs="Arabic Transparent"/>
          <w:sz w:val="28"/>
          <w:szCs w:val="28"/>
          <w:rtl/>
          <w:lang w:bidi="ar-JO"/>
        </w:rPr>
        <w:t>المثال غرض بيان عظم مقدرة الله, فجاء في المثل لواحدة من أصغر الحبوب؛ حبة خردل صغيرة حقيرة لا قيمة لها, ولا يأبه بها أحد, فأخفيت في أضيق الأماكن في جوف صخرة صماء, أو في أعلى مكان في السماء, ومع كل ذلك الخفاء يأتي بها الله تعالى, فينطلق الخيال ليلاحق تلك الحبة في الأعماق ليرسم خارطة إليها بذهنه, يتعجب في رسمها من عجيب قدرة الله, ولطفه بخفايا الكون, فتستقر وراء تلك الصورة حقيقة استدلال القلب وتعرفه على الخالق العظيم.</w:t>
      </w:r>
    </w:p>
    <w:p w:rsidR="00351686" w:rsidRPr="006108D6" w:rsidRDefault="00351686" w:rsidP="001554DB">
      <w:pPr>
        <w:pStyle w:val="ListParagraph"/>
        <w:numPr>
          <w:ilvl w:val="0"/>
          <w:numId w:val="33"/>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امتازت السورة بذكر عدد من الأبنية الصرفية أكثر من غيرها في </w:t>
      </w:r>
      <w:proofErr w:type="gramStart"/>
      <w:r w:rsidRPr="006108D6">
        <w:rPr>
          <w:rFonts w:asciiTheme="majorBidi" w:hAnsiTheme="majorBidi" w:cs="Arabic Transparent"/>
          <w:sz w:val="28"/>
          <w:szCs w:val="28"/>
          <w:rtl/>
          <w:lang w:bidi="ar-JO"/>
        </w:rPr>
        <w:t>سور  القرآن</w:t>
      </w:r>
      <w:proofErr w:type="gramEnd"/>
      <w:r w:rsidRPr="006108D6">
        <w:rPr>
          <w:rFonts w:asciiTheme="majorBidi" w:hAnsiTheme="majorBidi" w:cs="Arabic Transparent"/>
          <w:sz w:val="28"/>
          <w:szCs w:val="28"/>
          <w:rtl/>
          <w:lang w:bidi="ar-JO"/>
        </w:rPr>
        <w:t xml:space="preserve"> الكريم." يا بنيَّ-ذكرت ثلاث مرات من اصل سبع, وفي لفظ البُنوة إظهار لعلاقة الأبوة, وكمال الصدق في النصح, فلا شك بخلوصها من المخادعة والكذب والهوى, وهي مبرأة من الجهل, فغايتها تنجية الابن من عذاب عظيم, وأسلوبها بالنداء البعيد يحمل بعد المكانة في النفس, والحرص على بلوغ الوصية, فيبدل الجهد في النداء, ويتضمن بلاغه الشفقة والحرص التام على الإقناع؛ ليحصل الامتثال والإتباع, وهذا من الحكمة التي أوتيها لقمان ظهرت في دعوته لابنه</w:t>
      </w:r>
      <w:r w:rsidRPr="006108D6">
        <w:rPr>
          <w:rStyle w:val="FootnoteReference"/>
          <w:rFonts w:asciiTheme="majorBidi" w:hAnsiTheme="majorBidi" w:cs="Arabic Transparent"/>
          <w:sz w:val="28"/>
          <w:szCs w:val="28"/>
          <w:rtl/>
          <w:lang w:bidi="ar-JO"/>
        </w:rPr>
        <w:footnoteReference w:id="1143"/>
      </w:r>
      <w:r w:rsidRPr="006108D6">
        <w:rPr>
          <w:rFonts w:asciiTheme="majorBidi" w:hAnsiTheme="majorBidi" w:cs="Arabic Transparent"/>
          <w:sz w:val="28"/>
          <w:szCs w:val="28"/>
          <w:rtl/>
          <w:lang w:bidi="ar-JO"/>
        </w:rPr>
        <w:t>.  وذكر التركيب "ما تدري", مرتين من أصل أربع, "تشرك " مرتين من أصل أربعة.</w:t>
      </w:r>
      <w:r w:rsidRPr="006108D6">
        <w:rPr>
          <w:rStyle w:val="FootnoteReference"/>
          <w:rFonts w:asciiTheme="majorBidi" w:hAnsiTheme="majorBidi" w:cs="Arabic Transparent"/>
          <w:sz w:val="28"/>
          <w:szCs w:val="28"/>
          <w:rtl/>
          <w:lang w:bidi="ar-JO"/>
        </w:rPr>
        <w:footnoteReference w:id="1144"/>
      </w:r>
      <w:r w:rsidRPr="006108D6">
        <w:rPr>
          <w:rFonts w:asciiTheme="majorBidi" w:hAnsiTheme="majorBidi" w:cs="Arabic Transparent"/>
          <w:sz w:val="28"/>
          <w:szCs w:val="28"/>
          <w:rtl/>
          <w:lang w:bidi="ar-JO"/>
        </w:rPr>
        <w:t>", امتازت السور بانفرادها بعدد من الأبنية الصرفية وهي:"مقتصد- أقلام- يمده- مشيك- انهَ- يعظكم- ولده- ولوالديك- باطنة- بعثكم- خدك- صاحبهما- تصعر</w:t>
      </w:r>
      <w:r w:rsidRPr="006108D6">
        <w:rPr>
          <w:rStyle w:val="FootnoteReference"/>
          <w:rFonts w:asciiTheme="majorBidi" w:hAnsiTheme="majorBidi" w:cs="Arabic Transparent"/>
          <w:sz w:val="28"/>
          <w:szCs w:val="28"/>
          <w:rtl/>
          <w:lang w:bidi="ar-JO"/>
        </w:rPr>
        <w:footnoteReference w:id="1145"/>
      </w:r>
      <w:r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33"/>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كثرة ذكر الصيغ الصرفية فيها, حيث استخدمت أوزان صيغ المبالغة ثلاثين مرة, على الأوزان التالية " فعيل فعول فعّال" وغالبيتها ذكرت لتصف الله عزوجلّ بصفات الكمال, ووردت صيغ اسم الفاعل في النص أربع عشرة مرة, مرة عن المفرد والمثنى و الجمع, وجاء </w:t>
      </w:r>
      <w:r w:rsidRPr="006108D6">
        <w:rPr>
          <w:rFonts w:asciiTheme="majorBidi" w:hAnsiTheme="majorBidi" w:cs="Arabic Transparent"/>
          <w:sz w:val="28"/>
          <w:szCs w:val="28"/>
          <w:rtl/>
          <w:lang w:bidi="ar-JO"/>
        </w:rPr>
        <w:lastRenderedPageBreak/>
        <w:t xml:space="preserve">في الغالب قي سياق الحديث عن الموحدين لله, وعن غير المؤمنين, والبعض الآخر في سياقات مختلفة. ولم ترد صيغة اسم المفعول في السورة إلا مرتين, "مسمّى- مولود" والمبني للمجهول, جاء مرتين "تُتلى- قيل" وأفعال التفضيل وردت مرتين" أنكر- الوثقى", وحققت هذه الأساليب التنوع والترابط في المعاني القرآنية بما يناسب مقاصد السورة ووحدتها الموضوعية. وامتازت السورة بتكرر أساليب الطلب فيها المتنوعة بين "الأمر والنهي و النداء وغيرها" وتكررت هذه الأنماط ستا وعشرين مرة, الأمر ست عشرة مرة, النهي, سبع مرات, النداء ثلاث مرات, وكانت وصايا لقمان لها النصيب الأكبر من هذه الأساليب, حيث فيها "اشكر- صاحبهما- اتبع- اقم – أمر- انه- اصبر- اقصد – اغضض- "وتوزعت الأوامر الأخرى في بقية السورة, وفي آيات وصية لقمان أربعة أساليب نهي هي" لا تشرك- لا تطعهما- لا تصعر- لا تمشِ- " والثلاثة الأخرى في بقية السورة" فلا يحزنك- فلا تغرنكم-ولا يغرنكم" وأساليب النداء جاءت  في آيات وصايا لقمان" وهي "يا بنيَّ"  ذكرت ثلاث مرات.  وتنوع الأساليب في مقطع الوصايا يدل على تنوع الخطاب المقنع الذي استخدمه لقمان مع ابنه, بين طلب وأمر ونهي, ويظهر فيه بذل الجهد في الوعظ والإرشاد, وهذه حال كل  الآباء. </w:t>
      </w:r>
      <w:proofErr w:type="gramStart"/>
      <w:r w:rsidRPr="006108D6">
        <w:rPr>
          <w:rFonts w:asciiTheme="majorBidi" w:hAnsiTheme="majorBidi" w:cs="Arabic Transparent"/>
          <w:sz w:val="28"/>
          <w:szCs w:val="28"/>
          <w:rtl/>
          <w:lang w:bidi="ar-JO"/>
        </w:rPr>
        <w:t>وذكر</w:t>
      </w:r>
      <w:proofErr w:type="gramEnd"/>
      <w:r w:rsidRPr="006108D6">
        <w:rPr>
          <w:rFonts w:asciiTheme="majorBidi" w:hAnsiTheme="majorBidi" w:cs="Arabic Transparent"/>
          <w:sz w:val="28"/>
          <w:szCs w:val="28"/>
          <w:rtl/>
          <w:lang w:bidi="ar-JO"/>
        </w:rPr>
        <w:t xml:space="preserve"> أسلوب النفي في السورة سبع عشرة مرة, وأكثر النفي كان بحرف "لا" ثم "ما" ثم "لم " وليس مرة واحدة. وذكر أسلوب الشرط اثنتا عشرة مرة مع تنويع بين حروف الشرط" واسمائه</w:t>
      </w:r>
      <w:r w:rsidRPr="006108D6">
        <w:rPr>
          <w:rFonts w:asciiTheme="majorBidi" w:hAnsiTheme="majorBidi" w:cs="Arabic Transparent"/>
          <w:sz w:val="28"/>
          <w:szCs w:val="28"/>
          <w:rtl/>
        </w:rPr>
        <w:t xml:space="preserve"> </w:t>
      </w:r>
      <w:r w:rsidRPr="006108D6">
        <w:rPr>
          <w:rStyle w:val="FootnoteReference"/>
          <w:rFonts w:asciiTheme="majorBidi" w:hAnsiTheme="majorBidi" w:cs="Arabic Transparent"/>
          <w:b/>
          <w:bCs/>
          <w:sz w:val="28"/>
          <w:szCs w:val="28"/>
          <w:rtl/>
          <w:lang w:bidi="ar-JO"/>
        </w:rPr>
        <w:footnoteReference w:id="1146"/>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المطلب الثاني</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الانفرادات اللفظية في سورة لقمان وعلاقتها بالوحدة الموضوعية للسورة.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انفردت السورة </w:t>
      </w:r>
      <w:r w:rsidR="004D2AB9" w:rsidRPr="006108D6">
        <w:rPr>
          <w:rFonts w:asciiTheme="majorBidi" w:hAnsiTheme="majorBidi" w:cs="Arabic Transparent"/>
          <w:sz w:val="28"/>
          <w:szCs w:val="28"/>
          <w:rtl/>
          <w:lang w:bidi="ar-JO"/>
        </w:rPr>
        <w:t>بثلاث انفرادات لم تذكر مادتها وصيغتها إلا في سورة لقمان, وهي" لقمان- تصعر- ختار</w:t>
      </w:r>
      <w:r w:rsidR="004D2AB9" w:rsidRPr="006108D6">
        <w:rPr>
          <w:rStyle w:val="FootnoteReference"/>
          <w:rFonts w:asciiTheme="majorBidi" w:hAnsiTheme="majorBidi" w:cs="Arabic Transparent"/>
          <w:sz w:val="28"/>
          <w:szCs w:val="28"/>
          <w:rtl/>
          <w:lang w:bidi="ar-JO"/>
        </w:rPr>
        <w:footnoteReference w:id="1147"/>
      </w:r>
      <w:r w:rsidR="004D2AB9"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جاءت في سياقات متنوعة, وعمل الباحثة في هذه الدارسة يكمن في  بيان العلاقة بين دلالات هذه الانفرادات والوحدة الموضوعية للسورة.</w:t>
      </w:r>
    </w:p>
    <w:p w:rsidR="00351686" w:rsidRPr="006108D6" w:rsidRDefault="00351686" w:rsidP="002F6871">
      <w:pPr>
        <w:tabs>
          <w:tab w:val="left" w:pos="281"/>
          <w:tab w:val="left" w:pos="943"/>
        </w:tabs>
        <w:spacing w:after="0" w:line="360" w:lineRule="auto"/>
        <w:ind w:firstLine="567"/>
        <w:jc w:val="both"/>
        <w:rPr>
          <w:rFonts w:asciiTheme="majorBidi" w:hAnsiTheme="majorBidi" w:cs="Arabic Transparent"/>
          <w:sz w:val="28"/>
          <w:szCs w:val="28"/>
          <w:vertAlign w:val="superscript"/>
          <w:rtl/>
          <w:lang w:bidi="ar-JO"/>
        </w:rPr>
      </w:pPr>
      <w:r w:rsidRPr="006108D6">
        <w:rPr>
          <w:rFonts w:asciiTheme="majorBidi" w:hAnsiTheme="majorBidi" w:cs="Arabic Transparent"/>
          <w:b/>
          <w:bCs/>
          <w:sz w:val="28"/>
          <w:szCs w:val="28"/>
          <w:rtl/>
          <w:lang w:bidi="ar-JO"/>
        </w:rPr>
        <w:t>الانفراداة الأولى" لقمان"</w:t>
      </w:r>
      <w:r w:rsidRPr="006108D6">
        <w:rPr>
          <w:rFonts w:asciiTheme="majorBidi" w:hAnsiTheme="majorBidi" w:cs="Arabic Transparent"/>
          <w:sz w:val="28"/>
          <w:szCs w:val="28"/>
          <w:rtl/>
          <w:lang w:bidi="ar-JO"/>
        </w:rPr>
        <w:t xml:space="preserve"> في قوله تعالى" </w:t>
      </w:r>
      <w:r w:rsidR="002F6871">
        <w:rPr>
          <w:rFonts w:ascii="QCF_BSML" w:eastAsiaTheme="minorHAnsi" w:hAnsi="QCF_BSML" w:cs="QCF_BSML"/>
          <w:color w:val="000000"/>
          <w:sz w:val="27"/>
          <w:szCs w:val="27"/>
          <w:rtl/>
        </w:rPr>
        <w:t xml:space="preserve">ﭽ </w:t>
      </w:r>
      <w:r w:rsidR="002F6871">
        <w:rPr>
          <w:rFonts w:ascii="QCF_P412" w:eastAsiaTheme="minorHAnsi" w:hAnsi="QCF_P412" w:cs="QCF_P412"/>
          <w:b/>
          <w:bCs/>
          <w:color w:val="000000"/>
          <w:sz w:val="27"/>
          <w:szCs w:val="27"/>
          <w:rtl/>
        </w:rPr>
        <w:t xml:space="preserve">ﭑ  ﭒ  ﭓ  ﭔ  ﭕ  ﭖ   ﭗﭘ  ﭙ  ﭚ      ﭛ   ﭜ    ﭝﭞ  ﭟ  ﭠ                ﭡ  ﭢ  ﭣ  ﭤ  ﭥ  ﭦ  ﭧ   ﭨ  ﭩ  ﭪ   ﭫ  ﭬ  ﭭ  ﭮ  ﭯﭰ  ﭱ  ﭲ    ﭳ  ﭴ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2F6871">
        <w:rPr>
          <w:rFonts w:asciiTheme="majorBidi" w:hAnsiTheme="majorBidi" w:cs="Arabic Transparent"/>
          <w:b/>
          <w:bCs/>
          <w:sz w:val="28"/>
          <w:szCs w:val="28"/>
          <w:rtl/>
        </w:rPr>
        <w:t xml:space="preserve"> </w:t>
      </w:r>
      <w:r w:rsidRPr="002F6871">
        <w:rPr>
          <w:rFonts w:asciiTheme="majorBidi" w:hAnsiTheme="majorBidi" w:cs="Arabic Transparent"/>
          <w:sz w:val="28"/>
          <w:szCs w:val="28"/>
          <w:rtl/>
          <w:lang w:bidi="ar-JO"/>
        </w:rPr>
        <w:t>(لقمان: 12، 13).</w:t>
      </w:r>
      <w:r w:rsidRPr="006108D6">
        <w:rPr>
          <w:rFonts w:asciiTheme="majorBidi" w:hAnsiTheme="majorBidi" w:cs="Arabic Transparent"/>
          <w:sz w:val="28"/>
          <w:szCs w:val="28"/>
          <w:vertAlign w:val="superscript"/>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vertAlign w:val="superscript"/>
          <w:rtl/>
          <w:lang w:bidi="ar-JO"/>
        </w:rPr>
      </w:pPr>
      <w:r w:rsidRPr="006108D6">
        <w:rPr>
          <w:rFonts w:asciiTheme="majorBidi" w:hAnsiTheme="majorBidi" w:cs="Arabic Transparent"/>
          <w:sz w:val="28"/>
          <w:szCs w:val="28"/>
          <w:rtl/>
          <w:lang w:bidi="ar-JO"/>
        </w:rPr>
        <w:lastRenderedPageBreak/>
        <w:t xml:space="preserve"> جاءت الانفرادة في سياق التمثيل لأثر الحكمة في المؤمنين, و تجلى ذلك  في المواعظ التي وصى لقمان ابنه بها.</w:t>
      </w:r>
      <w:r w:rsidRPr="006108D6">
        <w:rPr>
          <w:rFonts w:asciiTheme="majorBidi" w:hAnsiTheme="majorBidi" w:cs="Arabic Transparent"/>
          <w:sz w:val="28"/>
          <w:szCs w:val="28"/>
          <w:vertAlign w:val="superscript"/>
          <w:rtl/>
          <w:lang w:bidi="ar-JO"/>
        </w:rPr>
        <w:t xml:space="preserve">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أولا: </w:t>
      </w:r>
      <w:proofErr w:type="gramStart"/>
      <w:r w:rsidRPr="00BB076F">
        <w:rPr>
          <w:rFonts w:asciiTheme="majorBidi" w:hAnsiTheme="majorBidi" w:cs="Arabic Transparent"/>
          <w:b/>
          <w:bCs/>
          <w:sz w:val="32"/>
          <w:szCs w:val="32"/>
          <w:rtl/>
          <w:lang w:bidi="ar-JO"/>
        </w:rPr>
        <w:t>دلالة</w:t>
      </w:r>
      <w:proofErr w:type="gramEnd"/>
      <w:r w:rsidRPr="00BB076F">
        <w:rPr>
          <w:rFonts w:asciiTheme="majorBidi" w:hAnsiTheme="majorBidi" w:cs="Arabic Transparent"/>
          <w:b/>
          <w:bCs/>
          <w:sz w:val="32"/>
          <w:szCs w:val="32"/>
          <w:rtl/>
          <w:lang w:bidi="ar-JO"/>
        </w:rPr>
        <w:t xml:space="preserve"> مادة"لقم" في اللغة.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درس اللغويون اسم "لقمان" تحت مادة لقم, واللقم تناول الطعام, قال الفراهيدي-(ت175ه)-:"</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لَقَمُ الطَّريق</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مُسْتَقِيمُهُ ومُنْفَرجُه, تقول: عليكَ بلَقَم الطريقِ فالْزَمْهُ, ولَقِمَ يَلْقَمُ لَقْماً واللُّقْمةُ الاسْمُ واللَّقْمَةُ: أَكْلُها بمَرَّةٍ, وتقول: أكلتُ لقمةً بلَقْمَتَيْنِ وأكلْتُ لُقْمَتَيْن بلَقْمةٍ</w:t>
      </w:r>
      <w:r w:rsidRPr="006108D6">
        <w:rPr>
          <w:rStyle w:val="FootnoteReference"/>
          <w:rFonts w:asciiTheme="majorBidi" w:hAnsiTheme="majorBidi" w:cs="Arabic Transparent"/>
          <w:sz w:val="28"/>
          <w:szCs w:val="28"/>
          <w:rtl/>
          <w:lang w:bidi="ar-JO"/>
        </w:rPr>
        <w:footnoteReference w:id="1148"/>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وقال</w:t>
      </w:r>
      <w:proofErr w:type="gramEnd"/>
      <w:r w:rsidRPr="006108D6">
        <w:rPr>
          <w:rFonts w:asciiTheme="majorBidi" w:hAnsiTheme="majorBidi" w:cs="Arabic Transparent"/>
          <w:sz w:val="28"/>
          <w:szCs w:val="28"/>
          <w:rtl/>
          <w:lang w:bidi="ar-JO"/>
        </w:rPr>
        <w:t xml:space="preserve"> ابن فارس-(ت395ه)-:" اللام والقاف والميم أصلٌ صحيح، يدلُّ على تناوُلِ طعامٍ باليد للفَم، ثم يقاس عليه. ولَقِمْتُ الطّعامَ ألقَمُه، وتلقّمته والتقَمته. ورجلٌ تِلْقَامةٌ: كثير ا</w:t>
      </w:r>
      <w:proofErr w:type="gramStart"/>
      <w:r w:rsidRPr="006108D6">
        <w:rPr>
          <w:rFonts w:asciiTheme="majorBidi" w:hAnsiTheme="majorBidi" w:cs="Arabic Transparent"/>
          <w:sz w:val="28"/>
          <w:szCs w:val="28"/>
          <w:rtl/>
          <w:lang w:bidi="ar-JO"/>
        </w:rPr>
        <w:t>للَّق</w:t>
      </w:r>
      <w:proofErr w:type="gramEnd"/>
      <w:r w:rsidRPr="006108D6">
        <w:rPr>
          <w:rFonts w:asciiTheme="majorBidi" w:hAnsiTheme="majorBidi" w:cs="Arabic Transparent"/>
          <w:sz w:val="28"/>
          <w:szCs w:val="28"/>
          <w:rtl/>
          <w:lang w:bidi="ar-JO"/>
        </w:rPr>
        <w:t>ْم(1). ومن الباب اللَّقَم: مَنْهَج الطَّريق، على التشبيه، كأنَّه لَقِم من مرَّ فيه</w:t>
      </w:r>
      <w:r w:rsidRPr="006108D6">
        <w:rPr>
          <w:rStyle w:val="FootnoteReference"/>
          <w:rFonts w:asciiTheme="majorBidi" w:hAnsiTheme="majorBidi" w:cs="Arabic Transparent"/>
          <w:sz w:val="28"/>
          <w:szCs w:val="28"/>
          <w:rtl/>
          <w:lang w:bidi="ar-JO"/>
        </w:rPr>
        <w:footnoteReference w:id="1149"/>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الأصفهاني-(ت403ه)-:"</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 لقمان: اسم الحكيم المعروف،</w:t>
      </w:r>
      <w:proofErr w:type="gramStart"/>
      <w:r w:rsidRPr="006108D6">
        <w:rPr>
          <w:rFonts w:asciiTheme="majorBidi" w:hAnsiTheme="majorBidi" w:cs="Arabic Transparent"/>
          <w:sz w:val="28"/>
          <w:szCs w:val="28"/>
          <w:rtl/>
          <w:lang w:bidi="ar-JO"/>
        </w:rPr>
        <w:t xml:space="preserve"> واشتق</w:t>
      </w:r>
      <w:proofErr w:type="gramEnd"/>
      <w:r w:rsidRPr="006108D6">
        <w:rPr>
          <w:rFonts w:asciiTheme="majorBidi" w:hAnsiTheme="majorBidi" w:cs="Arabic Transparent"/>
          <w:sz w:val="28"/>
          <w:szCs w:val="28"/>
          <w:rtl/>
          <w:lang w:bidi="ar-JO"/>
        </w:rPr>
        <w:t>اقه يجوز أن يكون من: لقمت الطعام ألقمه وتلقمته، ورجل تلقام: كثير اللقم، واللقم أصله الملتقم، ويقال لطرف الطريق: اللقم</w:t>
      </w:r>
      <w:r w:rsidRPr="006108D6">
        <w:rPr>
          <w:rStyle w:val="FootnoteReference"/>
          <w:rFonts w:asciiTheme="majorBidi" w:hAnsiTheme="majorBidi" w:cs="Arabic Transparent"/>
          <w:sz w:val="28"/>
          <w:szCs w:val="28"/>
          <w:rtl/>
          <w:lang w:bidi="ar-JO"/>
        </w:rPr>
        <w:footnoteReference w:id="1150"/>
      </w:r>
      <w:r w:rsidRPr="006108D6">
        <w:rPr>
          <w:rFonts w:asciiTheme="majorBidi" w:hAnsiTheme="majorBidi" w:cs="Arabic Transparent"/>
          <w:sz w:val="28"/>
          <w:szCs w:val="28"/>
          <w:rtl/>
          <w:lang w:bidi="ar-JO"/>
        </w:rPr>
        <w:t>." وتصغيره لقيم</w:t>
      </w:r>
      <w:r w:rsidRPr="006108D6">
        <w:rPr>
          <w:rStyle w:val="FootnoteReference"/>
          <w:rFonts w:asciiTheme="majorBidi" w:hAnsiTheme="majorBidi" w:cs="Arabic Transparent"/>
          <w:sz w:val="28"/>
          <w:szCs w:val="28"/>
          <w:rtl/>
          <w:lang w:bidi="ar-JO"/>
        </w:rPr>
        <w:footnoteReference w:id="1151"/>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ويظهر من دلالة المادة جواز القياس عليها, كما قال ابن فارس</w:t>
      </w:r>
      <w:r w:rsidRPr="006108D6">
        <w:rPr>
          <w:rStyle w:val="FootnoteReference"/>
          <w:rFonts w:asciiTheme="majorBidi" w:hAnsiTheme="majorBidi" w:cs="Arabic Transparent"/>
          <w:sz w:val="28"/>
          <w:szCs w:val="28"/>
          <w:rtl/>
          <w:lang w:bidi="ar-JO"/>
        </w:rPr>
        <w:footnoteReference w:id="1152"/>
      </w:r>
      <w:r w:rsidRPr="006108D6">
        <w:rPr>
          <w:rFonts w:asciiTheme="majorBidi" w:hAnsiTheme="majorBidi" w:cs="Arabic Transparent"/>
          <w:sz w:val="28"/>
          <w:szCs w:val="28"/>
          <w:rtl/>
          <w:lang w:bidi="ar-JO"/>
        </w:rPr>
        <w:t>, فإن كانت فيها دلالة اللقم وهي ما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وصف لما هيئ ليدخل الجوف, من طعام لمعدته, أو فكرٍ لعقله, أو صورٍ لمخيلته جاز فيه معنى اللقم.</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ثانيا: دلالة الصيغة "لقم</w:t>
      </w:r>
      <w:r w:rsidR="00EB3AC8" w:rsidRPr="00BB076F">
        <w:rPr>
          <w:rFonts w:asciiTheme="majorBidi" w:hAnsiTheme="majorBidi" w:cs="Arabic Transparent"/>
          <w:b/>
          <w:bCs/>
          <w:sz w:val="32"/>
          <w:szCs w:val="32"/>
          <w:rtl/>
          <w:lang w:bidi="ar-JO"/>
        </w:rPr>
        <w:t>ان</w:t>
      </w:r>
      <w:r w:rsidRPr="00BB076F">
        <w:rPr>
          <w:rFonts w:asciiTheme="majorBidi" w:hAnsiTheme="majorBidi" w:cs="Arabic Transparent"/>
          <w:b/>
          <w:bCs/>
          <w:sz w:val="32"/>
          <w:szCs w:val="32"/>
          <w:rtl/>
          <w:lang w:bidi="ar-JO"/>
        </w:rPr>
        <w:t>" في ال</w:t>
      </w:r>
      <w:r w:rsidR="00EB3AC8" w:rsidRPr="00BB076F">
        <w:rPr>
          <w:rFonts w:asciiTheme="majorBidi" w:hAnsiTheme="majorBidi" w:cs="Arabic Transparent"/>
          <w:b/>
          <w:bCs/>
          <w:sz w:val="32"/>
          <w:szCs w:val="32"/>
          <w:rtl/>
          <w:lang w:bidi="ar-JO"/>
        </w:rPr>
        <w:t>سياق</w:t>
      </w:r>
      <w:r w:rsidRPr="00BB076F">
        <w:rPr>
          <w:rFonts w:asciiTheme="majorBidi" w:hAnsiTheme="majorBidi" w:cs="Arabic Transparent"/>
          <w:b/>
          <w:bCs/>
          <w:sz w:val="32"/>
          <w:szCs w:val="32"/>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لقمان اسم على وزن فعلان, وفعلان بناء يدل على الامتلاء والخلو وحرارة الباطن, كريّان وعطشان</w:t>
      </w:r>
      <w:r w:rsidRPr="006108D6">
        <w:rPr>
          <w:rStyle w:val="FootnoteReference"/>
          <w:rFonts w:asciiTheme="majorBidi" w:hAnsiTheme="majorBidi" w:cs="Arabic Transparent"/>
          <w:sz w:val="28"/>
          <w:szCs w:val="28"/>
          <w:rtl/>
          <w:lang w:bidi="ar-JO"/>
        </w:rPr>
        <w:footnoteReference w:id="1153"/>
      </w:r>
      <w:r w:rsidRPr="006108D6">
        <w:rPr>
          <w:rFonts w:asciiTheme="majorBidi" w:hAnsiTheme="majorBidi" w:cs="Arabic Transparent"/>
          <w:sz w:val="28"/>
          <w:szCs w:val="28"/>
          <w:rtl/>
          <w:lang w:bidi="ar-JO"/>
        </w:rPr>
        <w:t>, وجاء في موضعين في السورة, الموضع الأول مفعول لفعل أتى, والثاني فاعل لقال.</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وثار جدل حول شخص لقمان, واختلف المجادلون في تعيين سمته الأبرز, أكان نبيا أم صالحا- وذهب جمهور السلف إلى أنه كان حكيما مصلحا ولم يكن نبيا</w:t>
      </w:r>
      <w:r w:rsidRPr="006108D6">
        <w:rPr>
          <w:rStyle w:val="FootnoteReference"/>
          <w:rFonts w:asciiTheme="majorBidi" w:hAnsiTheme="majorBidi" w:cs="Arabic Transparent"/>
          <w:sz w:val="28"/>
          <w:szCs w:val="28"/>
          <w:rtl/>
          <w:lang w:bidi="ar-JO"/>
        </w:rPr>
        <w:footnoteReference w:id="1154"/>
      </w:r>
      <w:r w:rsidRPr="006108D6">
        <w:rPr>
          <w:rFonts w:asciiTheme="majorBidi" w:hAnsiTheme="majorBidi" w:cs="Arabic Transparent"/>
          <w:sz w:val="28"/>
          <w:szCs w:val="28"/>
          <w:rtl/>
          <w:lang w:bidi="ar-JO"/>
        </w:rPr>
        <w:t xml:space="preserve">- وكل نبي مصلح, فسمت الإصلاح لا خلاف فيه, ووصفه بالحكمة أيضا لا خلاف فيه,  ولم يصح في خبره شيء, </w:t>
      </w:r>
      <w:r w:rsidRPr="006108D6">
        <w:rPr>
          <w:rFonts w:asciiTheme="majorBidi" w:hAnsiTheme="majorBidi" w:cs="Arabic Transparent"/>
          <w:sz w:val="28"/>
          <w:szCs w:val="28"/>
          <w:rtl/>
          <w:lang w:bidi="ar-JO"/>
        </w:rPr>
        <w:lastRenderedPageBreak/>
        <w:t xml:space="preserve">ولم يعرف عنه غير ما ذكر في السورة, ودلالة البناء تفيد أنّ لقمان كان يتناول الحكمة ويحرص على ملء جوفه منها.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ثالثا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العلاقة بين الانفرادة "لقمان" والوحدة الموضوعية للسورة.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سميت السورة باسم " لقمان" و انفردت أيضا بهذا الاسم؛  ولقمان في السورة هو الوالد الحكيم الذي يعظ, ويظهر أنّه كان مشهورا عند العرب بحكمته</w:t>
      </w:r>
      <w:r w:rsidRPr="006108D6">
        <w:rPr>
          <w:rStyle w:val="FootnoteReference"/>
          <w:rFonts w:asciiTheme="majorBidi" w:hAnsiTheme="majorBidi" w:cs="Arabic Transparent"/>
          <w:sz w:val="28"/>
          <w:szCs w:val="28"/>
          <w:rtl/>
          <w:lang w:bidi="ar-JO"/>
        </w:rPr>
        <w:footnoteReference w:id="1155"/>
      </w:r>
      <w:r w:rsidRPr="006108D6">
        <w:rPr>
          <w:rFonts w:asciiTheme="majorBidi" w:hAnsiTheme="majorBidi" w:cs="Arabic Transparent"/>
          <w:sz w:val="28"/>
          <w:szCs w:val="28"/>
          <w:rtl/>
          <w:lang w:bidi="ar-JO"/>
        </w:rPr>
        <w:t>, والحكمة</w:t>
      </w:r>
      <w:r w:rsidRPr="006108D6">
        <w:rPr>
          <w:rStyle w:val="FootnoteReference"/>
          <w:rFonts w:asciiTheme="majorBidi" w:hAnsiTheme="majorBidi" w:cs="Arabic Transparent"/>
          <w:sz w:val="28"/>
          <w:szCs w:val="28"/>
          <w:rtl/>
          <w:lang w:bidi="ar-JO"/>
        </w:rPr>
        <w:footnoteReference w:id="1156"/>
      </w:r>
      <w:r w:rsidRPr="006108D6">
        <w:rPr>
          <w:rFonts w:asciiTheme="majorBidi" w:hAnsiTheme="majorBidi" w:cs="Arabic Transparent"/>
          <w:sz w:val="28"/>
          <w:szCs w:val="28"/>
          <w:rtl/>
          <w:lang w:bidi="ar-JO"/>
        </w:rPr>
        <w:t xml:space="preserve"> تقوم على معرفة الصواب والمنع والفعل, قال النَّووي: "الحِكْمَة، عبارة عن العلم المتَّصف بالأحكام، المشتمل على المعرفة بالله تبارك وتعالى، المصحوب بنفاذ البصيرة، وتهذيب النَّفس، وتحقيق الحقِّ، والعمل به، والصدِّ عن اتِّباع الهوى والباطل، والحَكِيم من له ذلك</w:t>
      </w:r>
      <w:r w:rsidRPr="006108D6">
        <w:rPr>
          <w:rStyle w:val="FootnoteReference"/>
          <w:rFonts w:asciiTheme="majorBidi" w:hAnsiTheme="majorBidi" w:cs="Arabic Transparent"/>
          <w:sz w:val="28"/>
          <w:szCs w:val="28"/>
          <w:rtl/>
          <w:lang w:bidi="ar-JO"/>
        </w:rPr>
        <w:footnoteReference w:id="1157"/>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فإنّ الحكمة التي رزقها الله لقمان كان خلاصتها في هذه الآيات, أنه علم</w:t>
      </w:r>
      <w:r w:rsidR="003011EE" w:rsidRPr="006108D6">
        <w:rPr>
          <w:rFonts w:asciiTheme="majorBidi" w:hAnsiTheme="majorBidi" w:cs="Arabic Transparent"/>
          <w:sz w:val="28"/>
          <w:szCs w:val="28"/>
          <w:rtl/>
          <w:lang w:bidi="ar-JO"/>
        </w:rPr>
        <w:t>ه</w:t>
      </w:r>
      <w:r w:rsidRPr="006108D6">
        <w:rPr>
          <w:rFonts w:asciiTheme="majorBidi" w:hAnsiTheme="majorBidi" w:cs="Arabic Transparent"/>
          <w:sz w:val="28"/>
          <w:szCs w:val="28"/>
          <w:rtl/>
          <w:lang w:bidi="ar-JO"/>
        </w:rPr>
        <w:t xml:space="preserve"> أن</w:t>
      </w:r>
      <w:r w:rsidR="003011EE"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الشرك ظلم للنفس, وأن الشكر لكل محسن سبيلا لشكر الله- وأنّ أعظم الإحسان هو الإحسان للوالدين- ومن َعلِمَ عظيم قدرة الله, وواسع علمه لزمه تقواه وخشيته والخضوع له والتوكل عليه, فمن علم لزمه أن يعمل بما عَلِم؛ فتواضع واستكان وخضع</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وعبد الله وحده ودعا إليه.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وقد مثلت الحكم التي نطق بها لقمان منظمومة من الثوابت والقيم الهادفة لإصلاح الفرد والمجتمع, المؤدية للسعادة في الدارين, فبينت العقيدة الصحيحة أولا, والرابط الأسري المتين ثانيا, وسمت العبد المتيقن بلقاء الله ثالثا؛ فكان سمته الصبر والشكر مع الاستسلام التام لله, وهذا أعلى درجات الإحسان في العبادة</w:t>
      </w:r>
      <w:r w:rsidRPr="006108D6">
        <w:rPr>
          <w:rStyle w:val="FootnoteReference"/>
          <w:rFonts w:asciiTheme="majorBidi" w:hAnsiTheme="majorBidi" w:cs="Arabic Transparent"/>
          <w:sz w:val="28"/>
          <w:szCs w:val="28"/>
          <w:rtl/>
          <w:lang w:bidi="ar-JO"/>
        </w:rPr>
        <w:footnoteReference w:id="1158"/>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وكما أنعم الله على لقمان بالحكمة بعث للمسلمين رسولا يعلمهم تلك الحكمة, ويتلو عليهم آيات من الكتاب الحكيم, ويسن لهم من السنن ما يزكيهم ويطّهرهم ويهذبهم, فيعبدونه استحقاقا وامتثالا, ودلالة الانتفاع بحكمة القرآن تجدها في النفوس التي سكنت وخشعت أصواتهم وحركاتها.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
    <w:p w:rsidR="00351686" w:rsidRPr="006108D6" w:rsidRDefault="00351686" w:rsidP="002F6871">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lastRenderedPageBreak/>
        <w:t>الانفرادة الثانية" تُصَعِّرِ"</w:t>
      </w:r>
      <w:r w:rsidRPr="006108D6">
        <w:rPr>
          <w:rFonts w:asciiTheme="majorBidi" w:hAnsiTheme="majorBidi" w:cs="Arabic Transparent"/>
          <w:sz w:val="28"/>
          <w:szCs w:val="28"/>
          <w:rtl/>
          <w:lang w:bidi="ar-JO"/>
        </w:rPr>
        <w:t xml:space="preserve"> في قوله تعالى </w:t>
      </w:r>
      <w:r w:rsidR="002F6871">
        <w:rPr>
          <w:rFonts w:ascii="QCF_BSML" w:eastAsiaTheme="minorHAnsi" w:hAnsi="QCF_BSML" w:cs="QCF_BSML"/>
          <w:color w:val="000000"/>
          <w:sz w:val="27"/>
          <w:szCs w:val="27"/>
          <w:rtl/>
        </w:rPr>
        <w:t xml:space="preserve">ﭽ </w:t>
      </w:r>
      <w:r w:rsidR="002F6871">
        <w:rPr>
          <w:rFonts w:ascii="QCF_P412" w:eastAsiaTheme="minorHAnsi" w:hAnsi="QCF_P412" w:cs="QCF_P412"/>
          <w:b/>
          <w:bCs/>
          <w:color w:val="000000"/>
          <w:sz w:val="27"/>
          <w:szCs w:val="27"/>
          <w:rtl/>
        </w:rPr>
        <w:t xml:space="preserve">ﯷ  ﯸ     ﯹ  ﯺ  ﯻ    ﯼ  ﯽ  ﯾ      ﯿﰀ  ﰁ  ﰂ  ﰃ  ﰄ  ﰅ          ﰆ  ﰇ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2F6871">
        <w:rPr>
          <w:rFonts w:asciiTheme="majorBidi" w:hAnsiTheme="majorBidi" w:cs="Arabic Transparent"/>
          <w:sz w:val="28"/>
          <w:szCs w:val="28"/>
          <w:rtl/>
          <w:lang w:bidi="ar-JO"/>
        </w:rPr>
        <w:t>لقمان(18), وهي</w:t>
      </w:r>
      <w:r w:rsidRPr="006108D6">
        <w:rPr>
          <w:rFonts w:asciiTheme="majorBidi" w:hAnsiTheme="majorBidi" w:cs="Arabic Transparent"/>
          <w:sz w:val="28"/>
          <w:szCs w:val="28"/>
          <w:rtl/>
          <w:lang w:bidi="ar-JO"/>
        </w:rPr>
        <w:t xml:space="preserve"> في سياق المواعظ القيمة التي نسجها لقمان الحكيم لابنه ثوبا يقيه فتن الدنيا وتقلباتها.</w:t>
      </w:r>
    </w:p>
    <w:p w:rsidR="00351686" w:rsidRPr="00BB076F" w:rsidRDefault="003011EE"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أولا: </w:t>
      </w:r>
      <w:proofErr w:type="gramStart"/>
      <w:r w:rsidRPr="00BB076F">
        <w:rPr>
          <w:rFonts w:asciiTheme="majorBidi" w:hAnsiTheme="majorBidi" w:cs="Arabic Transparent"/>
          <w:b/>
          <w:bCs/>
          <w:sz w:val="32"/>
          <w:szCs w:val="32"/>
          <w:rtl/>
          <w:lang w:bidi="ar-JO"/>
        </w:rPr>
        <w:t>دلالة</w:t>
      </w:r>
      <w:proofErr w:type="gramEnd"/>
      <w:r w:rsidRPr="00BB076F">
        <w:rPr>
          <w:rFonts w:asciiTheme="majorBidi" w:hAnsiTheme="majorBidi" w:cs="Arabic Transparent"/>
          <w:b/>
          <w:bCs/>
          <w:sz w:val="32"/>
          <w:szCs w:val="32"/>
          <w:rtl/>
          <w:lang w:bidi="ar-JO"/>
        </w:rPr>
        <w:t xml:space="preserve"> مادة" </w:t>
      </w:r>
      <w:r w:rsidR="00351686" w:rsidRPr="00BB076F">
        <w:rPr>
          <w:rFonts w:asciiTheme="majorBidi" w:hAnsiTheme="majorBidi" w:cs="Arabic Transparent"/>
          <w:b/>
          <w:bCs/>
          <w:sz w:val="32"/>
          <w:szCs w:val="32"/>
          <w:rtl/>
          <w:lang w:bidi="ar-JO"/>
        </w:rPr>
        <w:t>صعر" في اللغة.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أصل صعر في اللغة " هو ميل في الوجه", قال الفراهيدي-(ت175ه)-: مَيَل في العنق وانقلاب في الوجه إلى أحد الشقين والتَّصعير إمالة الخدّ عن النظر إلى النَّاس تهاوناً من كِبْر وعظمة كأنَّه مُعْرض</w:t>
      </w:r>
      <w:r w:rsidRPr="006108D6">
        <w:rPr>
          <w:rStyle w:val="FootnoteReference"/>
          <w:rFonts w:asciiTheme="majorBidi" w:hAnsiTheme="majorBidi" w:cs="Arabic Transparent"/>
          <w:sz w:val="28"/>
          <w:szCs w:val="28"/>
          <w:rtl/>
          <w:lang w:bidi="ar-JO"/>
        </w:rPr>
        <w:footnoteReference w:id="1159"/>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قال الفرّاء-(ت215ه)-: هو الإعراض من الكِبْر</w:t>
      </w:r>
      <w:r w:rsidRPr="006108D6">
        <w:rPr>
          <w:rStyle w:val="FootnoteReference"/>
          <w:rFonts w:asciiTheme="majorBidi" w:hAnsiTheme="majorBidi" w:cs="Arabic Transparent"/>
          <w:sz w:val="28"/>
          <w:szCs w:val="28"/>
          <w:rtl/>
          <w:lang w:bidi="ar-JO"/>
        </w:rPr>
        <w:footnoteReference w:id="1160"/>
      </w:r>
      <w:r w:rsidRPr="006108D6">
        <w:rPr>
          <w:rFonts w:asciiTheme="majorBidi" w:hAnsiTheme="majorBidi" w:cs="Arabic Transparent"/>
          <w:sz w:val="28"/>
          <w:szCs w:val="28"/>
          <w:rtl/>
          <w:lang w:bidi="ar-JO"/>
        </w:rPr>
        <w:t>. وقال الزجاج-(ت311ه)-: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و يقرأ تُصَاعِرُ</w:t>
      </w:r>
      <w:r w:rsidRPr="006108D6">
        <w:rPr>
          <w:rStyle w:val="FootnoteReference"/>
          <w:rFonts w:asciiTheme="majorBidi" w:hAnsiTheme="majorBidi" w:cs="Arabic Transparent"/>
          <w:sz w:val="28"/>
          <w:szCs w:val="28"/>
          <w:rtl/>
          <w:lang w:bidi="ar-JO"/>
        </w:rPr>
        <w:footnoteReference w:id="1161"/>
      </w:r>
      <w:r w:rsidRPr="006108D6">
        <w:rPr>
          <w:rFonts w:asciiTheme="majorBidi" w:hAnsiTheme="majorBidi" w:cs="Arabic Transparent"/>
          <w:sz w:val="28"/>
          <w:szCs w:val="28"/>
          <w:rtl/>
          <w:lang w:bidi="ar-JO"/>
        </w:rPr>
        <w:t>، ومعناه لا تُعْرِضْ عن الناس تَكَبُّراً، يقال, أصاب البعيرَ صَعَرٌ وصَيَد إذا أَصَابه دَاء فلوى منه عنُقَهُ، فيقال للمتكبر فيه صَعَر، وفيه صَيَدٌ، فأما (تُصَعِّرْ) فعلى وجه المُبَالَغَة، ويصاعر جاء على معنى يُفَاعِل، كأنك تُعَارِضُهُمْ بِوَجْهِك, ومعنى (تُصْعِرْ) تلزم خَدَّك الصَّعَرَ، لأنه لا داء بالإنسان أَدْوَأَ من الكِبْرِ</w:t>
      </w:r>
      <w:r w:rsidRPr="006108D6">
        <w:rPr>
          <w:rStyle w:val="FootnoteReference"/>
          <w:rFonts w:asciiTheme="majorBidi" w:hAnsiTheme="majorBidi" w:cs="Arabic Transparent"/>
          <w:sz w:val="28"/>
          <w:szCs w:val="28"/>
          <w:rtl/>
          <w:lang w:bidi="ar-JO"/>
        </w:rPr>
        <w:footnoteReference w:id="1162"/>
      </w:r>
      <w:r w:rsidRPr="006108D6">
        <w:rPr>
          <w:rFonts w:asciiTheme="majorBidi" w:hAnsiTheme="majorBidi" w:cs="Arabic Transparent"/>
          <w:sz w:val="28"/>
          <w:szCs w:val="28"/>
          <w:rtl/>
          <w:lang w:bidi="ar-JO"/>
        </w:rPr>
        <w:t>. "</w:t>
      </w:r>
    </w:p>
    <w:p w:rsidR="00351686" w:rsidRPr="006108D6" w:rsidRDefault="00351686" w:rsidP="002F6871">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المقاييس:"</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أصل مطرد يدلُّ على مَيل في الشيء, من ذلك الصَّعَر، وهو المَيَل في العُنُق. </w:t>
      </w:r>
      <w:proofErr w:type="gramStart"/>
      <w:r w:rsidRPr="006108D6">
        <w:rPr>
          <w:rFonts w:asciiTheme="majorBidi" w:hAnsiTheme="majorBidi" w:cs="Arabic Transparent"/>
          <w:sz w:val="28"/>
          <w:szCs w:val="28"/>
          <w:rtl/>
          <w:lang w:bidi="ar-JO"/>
        </w:rPr>
        <w:t>والتصعير</w:t>
      </w:r>
      <w:proofErr w:type="gramEnd"/>
      <w:r w:rsidRPr="006108D6">
        <w:rPr>
          <w:rFonts w:asciiTheme="majorBidi" w:hAnsiTheme="majorBidi" w:cs="Arabic Transparent"/>
          <w:sz w:val="28"/>
          <w:szCs w:val="28"/>
          <w:rtl/>
          <w:lang w:bidi="ar-JO"/>
        </w:rPr>
        <w:t xml:space="preserve">: إمالة الخدِّ عن النّظَرِ عُجْبا. وربَّما كان الإنسان والظَّليمُ أَصْعَرَ خِلقة. قال الله تعالى: </w:t>
      </w:r>
      <w:r w:rsidR="002F6871">
        <w:rPr>
          <w:rFonts w:ascii="QCF_BSML" w:eastAsiaTheme="minorHAnsi" w:hAnsi="QCF_BSML" w:cs="QCF_BSML"/>
          <w:color w:val="000000"/>
          <w:sz w:val="27"/>
          <w:szCs w:val="27"/>
          <w:rtl/>
        </w:rPr>
        <w:t xml:space="preserve">ﭽ </w:t>
      </w:r>
      <w:r w:rsidR="002F6871">
        <w:rPr>
          <w:rFonts w:ascii="QCF_P412" w:eastAsiaTheme="minorHAnsi" w:hAnsi="QCF_P412" w:cs="QCF_P412"/>
          <w:b/>
          <w:bCs/>
          <w:color w:val="000000"/>
          <w:sz w:val="27"/>
          <w:szCs w:val="27"/>
          <w:rtl/>
        </w:rPr>
        <w:t xml:space="preserve">ﯷ  ﯸ     ﯹ  ﯺ  ﯻ    ﯼ  ﯽ  ﯾ      ﯿﰀ  ﰁ  ﰂ  ﰃ  ﰄ  ﰅ          ﰆ  ﰇ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2F6871">
        <w:rPr>
          <w:rFonts w:asciiTheme="majorBidi" w:hAnsiTheme="majorBidi" w:cs="Arabic Transparent"/>
          <w:sz w:val="28"/>
          <w:szCs w:val="28"/>
          <w:rtl/>
          <w:lang w:bidi="ar-JO"/>
        </w:rPr>
        <w:t>(لقمان 18)، وهو من الصَّيعِريّة</w:t>
      </w:r>
      <w:r w:rsidRPr="006108D6">
        <w:rPr>
          <w:rFonts w:asciiTheme="majorBidi" w:hAnsiTheme="majorBidi" w:cs="Arabic Transparent"/>
          <w:sz w:val="28"/>
          <w:szCs w:val="28"/>
          <w:rtl/>
          <w:lang w:bidi="ar-JO"/>
        </w:rPr>
        <w:t>، وهو اعتراضُ البَعِير في سيره. والصَّيْعِريّةُ: سِمَةٌ من سِمات النوق في أعناقها</w:t>
      </w:r>
      <w:r w:rsidRPr="006108D6">
        <w:rPr>
          <w:rStyle w:val="FootnoteReference"/>
          <w:rFonts w:asciiTheme="majorBidi" w:hAnsiTheme="majorBidi" w:cs="Arabic Transparent"/>
          <w:sz w:val="28"/>
          <w:szCs w:val="28"/>
          <w:rtl/>
          <w:lang w:bidi="ar-JO"/>
        </w:rPr>
        <w:footnoteReference w:id="1163"/>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لسان العرب:"</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صَعِرَ صَعَراً وهو أَصْعَر, الصَّعَرُ داءٌ يأْخذ البعير فيَلْوِي منه عُنُقَه ويُميلُه</w:t>
      </w:r>
      <w:r w:rsidRPr="006108D6">
        <w:rPr>
          <w:rStyle w:val="FootnoteReference"/>
          <w:rFonts w:asciiTheme="majorBidi" w:hAnsiTheme="majorBidi" w:cs="Arabic Transparent"/>
          <w:sz w:val="28"/>
          <w:szCs w:val="28"/>
          <w:rtl/>
          <w:lang w:bidi="ar-JO"/>
        </w:rPr>
        <w:footnoteReference w:id="1164"/>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وتُظهِر دلالة المادة أنّ الصعر" هيئة أخذت من داء يصيب البعير يلوي رقابها, فاستعير لمن أعرض بوجه متكبرا على الناس, فمال بعنقه للجنب معطيا صفحة وجه لمن يخاطبه.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lastRenderedPageBreak/>
        <w:t>ثانيا: دلالة الصيغة "تصعر" في ال</w:t>
      </w:r>
      <w:r w:rsidR="003011EE" w:rsidRPr="00BB076F">
        <w:rPr>
          <w:rFonts w:asciiTheme="majorBidi" w:hAnsiTheme="majorBidi" w:cs="Arabic Transparent"/>
          <w:b/>
          <w:bCs/>
          <w:sz w:val="32"/>
          <w:szCs w:val="32"/>
          <w:rtl/>
          <w:lang w:bidi="ar-JO"/>
        </w:rPr>
        <w:t>سياق</w:t>
      </w:r>
      <w:r w:rsidRPr="00BB076F">
        <w:rPr>
          <w:rFonts w:asciiTheme="majorBidi" w:hAnsiTheme="majorBidi" w:cs="Arabic Transparent"/>
          <w:b/>
          <w:bCs/>
          <w:sz w:val="32"/>
          <w:szCs w:val="32"/>
          <w:rtl/>
          <w:lang w:bidi="ar-JO"/>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اللفظ في صيغة المضارع المجزوم على وزن"تُفعّل", ودلالة الفعل تجدد الهيئة منهم كلما دعت دواعيها, والتعبير بتصعير الخد كناية عن صفة التكبر, ودلالة التصعير أبلغ للسياق من دلالة الميل أو الإعراض, وذلك لأنّ التصعير حالة مرضية وهذا دليل نقص لا يليق بالتكبر والتعالي على الناس, ثانيا لأنّ هذه الحالة تصيب الدواب, وكان هذا أبلغ في ذمهم- تشبيههم بالحيوان-, وفي التشديد مبالغة في اكتساب الفعل والتكلف فيه, فدلالة التكلف التصنع والكذب, ويعكس شعور الزيف الذي يلتف حول كل متكبر.</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 اللفظ في تركيب النهي مجزوما بلا الناهية, وعطف على النهي عن المشي مرحا متبخترا, ووصف من يفعل ذلك ب"المختال والفخور" قال الرازي:"قدم نفي التكبر ثم نفي التبختر لأنّه لو قدم  نفي التبختر للزم منه نفي التكبر, فلا يحتاج إلى النهي عنه, ومثاله أنه لا يجوز أن يقال: لا تفطر ولا تأكل؛ لأن من لا يفطر لا يأكل, ويجوز أن يقال لا تأكل ولا تفطر؛ لأن من لا يأكل قد يفطر بغير الأكل."</w:t>
      </w:r>
      <w:r w:rsidRPr="006108D6">
        <w:rPr>
          <w:rStyle w:val="FootnoteReference"/>
          <w:rFonts w:asciiTheme="majorBidi" w:hAnsiTheme="majorBidi" w:cs="Arabic Transparent"/>
          <w:sz w:val="28"/>
          <w:szCs w:val="28"/>
          <w:rtl/>
          <w:lang w:bidi="ar-JO"/>
        </w:rPr>
        <w:footnoteReference w:id="1165"/>
      </w:r>
      <w:r w:rsidRPr="006108D6">
        <w:rPr>
          <w:rFonts w:asciiTheme="majorBidi" w:hAnsiTheme="majorBidi" w:cs="Arabic Transparent"/>
          <w:sz w:val="28"/>
          <w:szCs w:val="28"/>
          <w:rtl/>
          <w:lang w:bidi="ar-JO"/>
        </w:rPr>
        <w:t>.</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ثالثا: العلاقة بين الانفرادة" تصعر" والوحدة الموضوعية للسورة.</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دلالة الانفرادة المعجمية تعطي معنى الميل في رقبة المتعالي حتى تظهر صفحة وجه "خده", ودلالة الصيغة فيها بلاغة اختيار الانفرادة ومناسبتها للسياق, حيث عبرت عن هيئتهم بحالة مرضية تصيب الدواب, وتدل أيضا على حقيقة اعوجاج في الهيئة الطبيعية التي فطر عليها الناس, ليكون التكبر والتعالي هو اعوجاج عن أصل الفطرة, وذلك داء يدل على الضعف, ويستدعي التواضع لا التعالي على الغير.</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وناسبت الانفرادة  وحدة السورة وموضوعاتها التي بينت أثر الحكمة في التأثير الوجداني للنفس المؤمنة, فالحكمة تقتضي التبصر في حقيقة الأمور, والتعرف على الخالق بآثاره في الأرض, وكل ذلك يورث تواضعا في النفس واستقامة في السلوك, ودوام شكر للمنعم, ونقيضه يكون الميل والإعراض, والتكبر وجحد النعم. </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وقد جاءت الانفرادة  في سياق نصح لقمان فسبقه الأمر بالكمال؛ بإقامة الصلاة ودعوة الناس بالأمر بالمعروف والنهي عن المنكر, ثم كان الصبر الذي يعقبه فلاح الدعوة, فجاء التحذير من الخيلاء والتعالي على الناس بعد التمكين, فتظهر حكمة المؤمن بعد تمكينه أيشكر ويتواضع, أم يكفر ويتعالى</w:t>
      </w:r>
      <w:r w:rsidRPr="006108D6">
        <w:rPr>
          <w:rStyle w:val="FootnoteReference"/>
          <w:rFonts w:asciiTheme="majorBidi" w:hAnsiTheme="majorBidi" w:cs="Arabic Transparent"/>
          <w:sz w:val="28"/>
          <w:szCs w:val="28"/>
          <w:rtl/>
          <w:lang w:bidi="ar-JO"/>
        </w:rPr>
        <w:footnoteReference w:id="1166"/>
      </w:r>
      <w:r w:rsidRPr="006108D6">
        <w:rPr>
          <w:rFonts w:asciiTheme="majorBidi" w:hAnsiTheme="majorBidi" w:cs="Arabic Transparent"/>
          <w:sz w:val="28"/>
          <w:szCs w:val="28"/>
          <w:rtl/>
          <w:lang w:bidi="ar-JO"/>
        </w:rPr>
        <w:t>؟</w:t>
      </w:r>
    </w:p>
    <w:p w:rsidR="00351686" w:rsidRPr="006108D6" w:rsidRDefault="00351686" w:rsidP="002F6871">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lastRenderedPageBreak/>
        <w:t>الانفرادة الثالثة: "ختّار"</w:t>
      </w:r>
      <w:r w:rsidRPr="006108D6">
        <w:rPr>
          <w:rFonts w:asciiTheme="majorBidi" w:hAnsiTheme="majorBidi" w:cs="Arabic Transparent"/>
          <w:sz w:val="28"/>
          <w:szCs w:val="28"/>
          <w:rtl/>
          <w:lang w:bidi="ar-JO"/>
        </w:rPr>
        <w:t xml:space="preserve"> في قوله تعالى"</w:t>
      </w:r>
      <w:r w:rsidRPr="006108D6">
        <w:rPr>
          <w:rFonts w:asciiTheme="majorBidi" w:hAnsiTheme="majorBidi" w:cs="Arabic Transparent"/>
          <w:sz w:val="28"/>
          <w:szCs w:val="28"/>
          <w:rtl/>
        </w:rPr>
        <w:t xml:space="preserve"> </w:t>
      </w:r>
      <w:r w:rsidR="002F6871">
        <w:rPr>
          <w:rFonts w:ascii="QCF_BSML" w:eastAsiaTheme="minorHAnsi" w:hAnsi="QCF_BSML" w:cs="QCF_BSML"/>
          <w:color w:val="000000"/>
          <w:sz w:val="27"/>
          <w:szCs w:val="27"/>
          <w:rtl/>
        </w:rPr>
        <w:t xml:space="preserve">ﭽ </w:t>
      </w:r>
      <w:r w:rsidR="002F6871">
        <w:rPr>
          <w:rFonts w:ascii="QCF_P414" w:eastAsiaTheme="minorHAnsi" w:hAnsi="QCF_P414" w:cs="QCF_P414"/>
          <w:b/>
          <w:bCs/>
          <w:color w:val="000000"/>
          <w:sz w:val="27"/>
          <w:szCs w:val="27"/>
          <w:rtl/>
        </w:rPr>
        <w:t xml:space="preserve">ﮑ  ﮒ  ﮓ   ﮔ  ﮕ  ﮖ  ﮗ  ﮘ  ﮙ  ﮚ  ﮛ  ﮜ  ﮝ   ﮞ  ﮟﮠ  ﮡ  ﮢ  ﮣ        ﮤ  ﮥ       ﮦ  ﮧ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2F6871">
        <w:rPr>
          <w:rFonts w:asciiTheme="majorBidi" w:hAnsiTheme="majorBidi" w:cs="Arabic Transparent"/>
          <w:sz w:val="28"/>
          <w:szCs w:val="28"/>
          <w:rtl/>
          <w:lang w:bidi="ar-JO"/>
        </w:rPr>
        <w:t xml:space="preserve"> لقمان(32).</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 اللفظ في سياق الإخبار عن حال المعرضين </w:t>
      </w:r>
      <w:proofErr w:type="gramStart"/>
      <w:r w:rsidRPr="006108D6">
        <w:rPr>
          <w:rFonts w:asciiTheme="majorBidi" w:hAnsiTheme="majorBidi" w:cs="Arabic Transparent"/>
          <w:sz w:val="28"/>
          <w:szCs w:val="28"/>
          <w:rtl/>
          <w:lang w:bidi="ar-JO"/>
        </w:rPr>
        <w:t>عن  آيات</w:t>
      </w:r>
      <w:proofErr w:type="gramEnd"/>
      <w:r w:rsidRPr="006108D6">
        <w:rPr>
          <w:rFonts w:asciiTheme="majorBidi" w:hAnsiTheme="majorBidi" w:cs="Arabic Transparent"/>
          <w:sz w:val="28"/>
          <w:szCs w:val="28"/>
          <w:rtl/>
          <w:lang w:bidi="ar-JO"/>
        </w:rPr>
        <w:t xml:space="preserve"> الله, تكشف زيفهم ومخادعتهم لله, وهم حقيقة لا يخدعون إلا أنفسهم بكفرهم.</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أولا: دلالة مادة " </w:t>
      </w:r>
      <w:r w:rsidR="003011EE" w:rsidRPr="00BB076F">
        <w:rPr>
          <w:rFonts w:asciiTheme="majorBidi" w:hAnsiTheme="majorBidi" w:cs="Arabic Transparent"/>
          <w:b/>
          <w:bCs/>
          <w:sz w:val="32"/>
          <w:szCs w:val="32"/>
          <w:rtl/>
          <w:lang w:bidi="ar-JO"/>
        </w:rPr>
        <w:t>ختر</w:t>
      </w:r>
      <w:r w:rsidRPr="00BB076F">
        <w:rPr>
          <w:rFonts w:asciiTheme="majorBidi" w:hAnsiTheme="majorBidi" w:cs="Arabic Transparent"/>
          <w:b/>
          <w:bCs/>
          <w:sz w:val="32"/>
          <w:szCs w:val="32"/>
          <w:rtl/>
          <w:lang w:bidi="ar-JO"/>
        </w:rPr>
        <w:t>" في اللغة</w:t>
      </w:r>
      <w:r w:rsidR="00CB4912" w:rsidRPr="00BB076F">
        <w:rPr>
          <w:rFonts w:asciiTheme="majorBidi" w:hAnsiTheme="majorBidi" w:cs="Arabic Transparent"/>
          <w:b/>
          <w:bCs/>
          <w:sz w:val="32"/>
          <w:szCs w:val="32"/>
          <w:rtl/>
          <w:lang w:bidi="ar-JO"/>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ختّار أصلها من "ختر" والختر في اللغة هو الفتور والكسل, وقال عنه الفراهيدي-(ت175ه)-: شبيه الغدر,ورجل ختّار: غدار, والخَتَرُ كالخدر وهو ضعفٌ يأخُذُك من شرب دواءٍ أو سُم أو سكر تقول</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انخَتَرَتْ يدي</w:t>
      </w:r>
      <w:r w:rsidRPr="006108D6">
        <w:rPr>
          <w:rStyle w:val="FootnoteReference"/>
          <w:rFonts w:asciiTheme="majorBidi" w:hAnsiTheme="majorBidi" w:cs="Arabic Transparent"/>
          <w:sz w:val="28"/>
          <w:szCs w:val="28"/>
          <w:rtl/>
          <w:lang w:bidi="ar-JO"/>
        </w:rPr>
        <w:footnoteReference w:id="1167"/>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الزجاج-(ت311ه)-: هو أقبح الغدر</w:t>
      </w:r>
      <w:r w:rsidRPr="006108D6">
        <w:rPr>
          <w:rStyle w:val="FootnoteReference"/>
          <w:rFonts w:asciiTheme="majorBidi" w:hAnsiTheme="majorBidi" w:cs="Arabic Transparent"/>
          <w:sz w:val="28"/>
          <w:szCs w:val="28"/>
          <w:rtl/>
          <w:lang w:bidi="ar-JO"/>
        </w:rPr>
        <w:footnoteReference w:id="1168"/>
      </w:r>
      <w:r w:rsidRPr="006108D6">
        <w:rPr>
          <w:rFonts w:asciiTheme="majorBidi" w:hAnsiTheme="majorBidi" w:cs="Arabic Transparent"/>
          <w:sz w:val="28"/>
          <w:szCs w:val="28"/>
          <w:rtl/>
          <w:lang w:bidi="ar-JO"/>
        </w:rPr>
        <w:t>.", وفي المقاييس:</w:t>
      </w:r>
      <w:proofErr w:type="gramStart"/>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أصلٌ</w:t>
      </w:r>
      <w:proofErr w:type="gramEnd"/>
      <w:r w:rsidRPr="006108D6">
        <w:rPr>
          <w:rFonts w:asciiTheme="majorBidi" w:hAnsiTheme="majorBidi" w:cs="Arabic Transparent"/>
          <w:sz w:val="28"/>
          <w:szCs w:val="28"/>
          <w:rtl/>
          <w:lang w:bidi="ar-JO"/>
        </w:rPr>
        <w:t xml:space="preserve"> يدلُّ على تَوانٍ وفُتُورٍ. يقال تَخَتَّرَ الرجلُ في مِشيته، وذلك أن يَمشي مِشْية الكَسْلان. ومن الباب الخَتْر، وهو الغَدْر، وذلك أنّه إذا خَتَر فقد قعَد عن الوفاء. والختّار: الغَدَّار</w:t>
      </w:r>
      <w:r w:rsidRPr="006108D6">
        <w:rPr>
          <w:rStyle w:val="FootnoteReference"/>
          <w:rFonts w:asciiTheme="majorBidi" w:hAnsiTheme="majorBidi" w:cs="Arabic Transparent"/>
          <w:sz w:val="28"/>
          <w:szCs w:val="28"/>
          <w:rtl/>
          <w:lang w:bidi="ar-JO"/>
        </w:rPr>
        <w:footnoteReference w:id="1169"/>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والفرق بين دلالة غدر وختر وخان؛ أنّ الغدر هو ترك الوفاء, والخيانة هي النقصان منه</w:t>
      </w:r>
      <w:r w:rsidRPr="006108D6">
        <w:rPr>
          <w:rStyle w:val="FootnoteReference"/>
          <w:rFonts w:asciiTheme="majorBidi" w:hAnsiTheme="majorBidi" w:cs="Arabic Transparent"/>
          <w:sz w:val="28"/>
          <w:szCs w:val="28"/>
          <w:rtl/>
          <w:lang w:bidi="ar-JO"/>
        </w:rPr>
        <w:footnoteReference w:id="1170"/>
      </w:r>
      <w:r w:rsidRPr="006108D6">
        <w:rPr>
          <w:rFonts w:asciiTheme="majorBidi" w:hAnsiTheme="majorBidi" w:cs="Arabic Transparent"/>
          <w:sz w:val="28"/>
          <w:szCs w:val="28"/>
          <w:rtl/>
          <w:lang w:bidi="ar-JO"/>
        </w:rPr>
        <w:t>, أما الختر فدلالته أنسب للسياق لأنه بمعنى التكاسل والفتورعن الوفاء, فهو أقبح الغدر</w:t>
      </w:r>
      <w:r w:rsidRPr="006108D6">
        <w:rPr>
          <w:rStyle w:val="FootnoteReference"/>
          <w:rFonts w:asciiTheme="majorBidi" w:hAnsiTheme="majorBidi" w:cs="Arabic Transparent"/>
          <w:sz w:val="28"/>
          <w:szCs w:val="28"/>
          <w:rtl/>
          <w:lang w:bidi="ar-JO"/>
        </w:rPr>
        <w:footnoteReference w:id="1171"/>
      </w:r>
      <w:r w:rsidRPr="006108D6">
        <w:rPr>
          <w:rFonts w:asciiTheme="majorBidi" w:hAnsiTheme="majorBidi" w:cs="Arabic Transparent"/>
          <w:sz w:val="28"/>
          <w:szCs w:val="28"/>
          <w:rtl/>
          <w:lang w:bidi="ar-JO"/>
        </w:rPr>
        <w:t>, ودلالته ألصق بمعنى الكفران وهو تغطية النعمة, فكان فعلهم أنهم ستروا وغطوا نعمة الله عليهم تكاسلا وفتورا عن شكرها.</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ثانيا:دلالة الصيغة "ختّار" في ا</w:t>
      </w:r>
      <w:r w:rsidR="003011EE" w:rsidRPr="00BB076F">
        <w:rPr>
          <w:rFonts w:asciiTheme="majorBidi" w:hAnsiTheme="majorBidi" w:cs="Arabic Transparent"/>
          <w:b/>
          <w:bCs/>
          <w:sz w:val="32"/>
          <w:szCs w:val="32"/>
          <w:rtl/>
          <w:lang w:bidi="ar-JO"/>
        </w:rPr>
        <w:t>لسياق</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جاءت الانفرادة على وزن"فعّال" وهي من صيغ المبالغة التي تفيد معنى تكرر حدوث الفعل مرة بعد مرة, وعدم الانقطاع عنه, وكأنه صار حرفة </w:t>
      </w:r>
      <w:r w:rsidRPr="006108D6">
        <w:rPr>
          <w:rStyle w:val="FootnoteReference"/>
          <w:rFonts w:asciiTheme="majorBidi" w:hAnsiTheme="majorBidi" w:cs="Arabic Transparent"/>
          <w:sz w:val="28"/>
          <w:szCs w:val="28"/>
          <w:rtl/>
          <w:lang w:bidi="ar-JO"/>
        </w:rPr>
        <w:footnoteReference w:id="1172"/>
      </w:r>
      <w:r w:rsidRPr="006108D6">
        <w:rPr>
          <w:rFonts w:asciiTheme="majorBidi" w:hAnsiTheme="majorBidi" w:cs="Arabic Transparent"/>
          <w:sz w:val="28"/>
          <w:szCs w:val="28"/>
          <w:rtl/>
          <w:lang w:bidi="ar-JO"/>
        </w:rPr>
        <w:t xml:space="preserve">, وجاء اللفظ في سياق إثبات صفة الجحود بآيات الله لكل (ختّار- كفور), تقابلها في الآيات السابقة إثبات صفتين للموقنين بآيات الله على نفس الوزن(صبار- شكور)فقابل الختّار صفة الصبار, وذلك لأن الختر هو التكاسل وفتور الوفاء بالعهد, ولا يكون إلا لقلة الصبر وانعدام العزيمة, بينما الصبّار يتعهد الصبر على ما لا يطيق حتى يحترفه, وقابل الكفور في الآية السابقة لفظ  كفور(شكور) على صيغة فعول؛ وهي صيغة مبالغة لمن كان قويّا بالفعل, وكأنه استنفد كل ما أوتي من قوة في فعله, فكل من غطّى </w:t>
      </w:r>
      <w:r w:rsidRPr="006108D6">
        <w:rPr>
          <w:rFonts w:asciiTheme="majorBidi" w:hAnsiTheme="majorBidi" w:cs="Arabic Transparent"/>
          <w:sz w:val="28"/>
          <w:szCs w:val="28"/>
          <w:rtl/>
          <w:lang w:bidi="ar-JO"/>
        </w:rPr>
        <w:lastRenderedPageBreak/>
        <w:t xml:space="preserve">أثر النعمة "كفور"شديد البأس والقوة في فعل "الكفر", قابله الشكور"شديد البأس والقوة في فعل "الشكر" </w:t>
      </w:r>
      <w:r w:rsidRPr="006108D6">
        <w:rPr>
          <w:rStyle w:val="FootnoteReference"/>
          <w:rFonts w:asciiTheme="majorBidi" w:hAnsiTheme="majorBidi" w:cs="Arabic Transparent"/>
          <w:sz w:val="28"/>
          <w:szCs w:val="28"/>
          <w:rtl/>
          <w:lang w:bidi="ar-JO"/>
        </w:rPr>
        <w:footnoteReference w:id="1173"/>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وجاء اللفظ في سياق يصور تلاطم أمواج البحر عليهم, وإحاطته بهم, فاستعير للإحاطة الكاملة بلفظ التغشية؛ لما فيه من دلالة الشمول والمفاجأة, وشبه تلاطم وتكاثف الموج عليهم بالظلل, وهو تكاثف السحاب في السماء حتى يخفي أثر ضوئها</w:t>
      </w:r>
      <w:r w:rsidRPr="006108D6">
        <w:rPr>
          <w:rStyle w:val="FootnoteReference"/>
          <w:rFonts w:asciiTheme="majorBidi" w:hAnsiTheme="majorBidi" w:cs="Arabic Transparent"/>
          <w:sz w:val="28"/>
          <w:szCs w:val="28"/>
          <w:rtl/>
          <w:lang w:bidi="ar-JO"/>
        </w:rPr>
        <w:footnoteReference w:id="1174"/>
      </w:r>
      <w:r w:rsidRPr="006108D6">
        <w:rPr>
          <w:rFonts w:asciiTheme="majorBidi" w:hAnsiTheme="majorBidi" w:cs="Arabic Transparent"/>
          <w:sz w:val="28"/>
          <w:szCs w:val="28"/>
          <w:rtl/>
          <w:lang w:bidi="ar-JO"/>
        </w:rPr>
        <w:t>, وأفاد المشهد تصوير شدة الرعب والفزع الذي أيقظ فطرتهم من غفلتها.</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ثالثا: علاقة الانفرادة" ختّار" بالوحدة الموضوعية للسورة</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جاءت الانفرادة في سياق مشهود ألفته النفس وهو سير الفلك بسلاسة في البحر, وفق قوانين الكون التي فطرعليها, وغفلة الناس عن الكون المفطورعلى التقلب والتبدل في الأحوال. </w:t>
      </w:r>
      <w:proofErr w:type="gramStart"/>
      <w:r w:rsidRPr="006108D6">
        <w:rPr>
          <w:rFonts w:asciiTheme="majorBidi" w:hAnsiTheme="majorBidi" w:cs="Arabic Transparent"/>
          <w:sz w:val="28"/>
          <w:szCs w:val="28"/>
          <w:rtl/>
          <w:lang w:bidi="ar-JO"/>
        </w:rPr>
        <w:t>فجاءت</w:t>
      </w:r>
      <w:proofErr w:type="gramEnd"/>
      <w:r w:rsidRPr="006108D6">
        <w:rPr>
          <w:rFonts w:asciiTheme="majorBidi" w:hAnsiTheme="majorBidi" w:cs="Arabic Transparent"/>
          <w:sz w:val="28"/>
          <w:szCs w:val="28"/>
          <w:rtl/>
          <w:lang w:bidi="ar-JO"/>
        </w:rPr>
        <w:t xml:space="preserve"> فاصلة الآية تثني على المتفكر بعظم مقدرة الله؛ المدبر لشؤون هذا الكون, مما يورث ثباتا ويقينا في النفس يلزمه الصبر مع الشكر.</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ثم تنقل الآيات المشهد إلى التقلبات التي فطرت عليها نعم الدنيا, فذلك الموج يثور فيتخبط ويتلاطم ليظهر للناس ضآلتهم أمامه, فتخضع أبصارهم وأصواتهم؛ لآية تثري القلب رهبة وفزعة, فتوقظ الفطرة النائمة الغافلة المتكاسلة عن شكر الله فتدعوه مخلصة صادقة, وهنا يظهر مناسبة اللفظ للسورة والسياق, فحمل اللفظ معنى التكاسل والفتور عن الوفاء المتكرر مرة بعد مرة, وهذا حال المقتصد "فهو ختّار" يتكاسل ويتغافل عن شكر الله كلما سكنت تقلبات الدنيا وهدأت أمواجها المتلاطمة وغمرته النعم من جديد</w:t>
      </w:r>
      <w:r w:rsidRPr="006108D6">
        <w:rPr>
          <w:rStyle w:val="FootnoteReference"/>
          <w:rFonts w:asciiTheme="majorBidi" w:hAnsiTheme="majorBidi" w:cs="Arabic Transparent"/>
          <w:sz w:val="28"/>
          <w:szCs w:val="28"/>
          <w:rtl/>
          <w:lang w:bidi="ar-JO"/>
        </w:rPr>
        <w:footnoteReference w:id="1175"/>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autoSpaceDE w:val="0"/>
        <w:autoSpaceDN w:val="0"/>
        <w:adjustRightInd w:val="0"/>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وهذا يتنافى مع الحكمة التي دعا لها كتاب الله؛ ولازِمُها وتفسيرها هو الشكر الدائم لله, فانفردت السورة بوصفٍ لصنف من الناس بدأ بأول مدارك الانحطاط في التغافل عن الشكر فذاك هو المقتصد من الناس, الذي لا يذكر ربه إلا في المصائب فيجأر إليه ويتوسل طالبا النجاة فإن نجا عاد يقتصد على نفسه بالشكر, أو يتقوى بالختر والجحود فيكون كفورا</w:t>
      </w:r>
      <w:r w:rsidRPr="006108D6">
        <w:rPr>
          <w:rStyle w:val="FootnoteReference"/>
          <w:rFonts w:asciiTheme="majorBidi" w:hAnsiTheme="majorBidi" w:cs="Arabic Transparent"/>
          <w:sz w:val="28"/>
          <w:szCs w:val="28"/>
          <w:rtl/>
          <w:lang w:bidi="ar-JO"/>
        </w:rPr>
        <w:footnoteReference w:id="1176"/>
      </w:r>
      <w:r w:rsidRPr="006108D6">
        <w:rPr>
          <w:rFonts w:asciiTheme="majorBidi" w:hAnsiTheme="majorBidi" w:cs="Arabic Transparent"/>
          <w:sz w:val="28"/>
          <w:szCs w:val="28"/>
          <w:rtl/>
          <w:lang w:bidi="ar-JO"/>
        </w:rPr>
        <w:t>.</w:t>
      </w:r>
    </w:p>
    <w:p w:rsidR="002F6871" w:rsidRDefault="002F6871">
      <w:pPr>
        <w:bidi w:val="0"/>
        <w:rPr>
          <w:rFonts w:asciiTheme="majorBidi" w:hAnsiTheme="majorBidi" w:cs="Arabic Transparent"/>
          <w:b/>
          <w:bCs/>
          <w:sz w:val="36"/>
          <w:szCs w:val="36"/>
          <w:rtl/>
          <w:lang w:bidi="ar-JO"/>
        </w:rPr>
      </w:pPr>
      <w:r>
        <w:rPr>
          <w:rFonts w:asciiTheme="majorBidi" w:hAnsiTheme="majorBidi" w:cs="Arabic Transparent"/>
          <w:b/>
          <w:bCs/>
          <w:sz w:val="36"/>
          <w:szCs w:val="36"/>
          <w:rtl/>
          <w:lang w:bidi="ar-JO"/>
        </w:rPr>
        <w:br w:type="page"/>
      </w:r>
    </w:p>
    <w:p w:rsidR="0028019A" w:rsidRP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proofErr w:type="gramStart"/>
      <w:r w:rsidRPr="0028019A">
        <w:rPr>
          <w:rFonts w:asciiTheme="majorBidi" w:hAnsiTheme="majorBidi" w:cs="Arabic Transparent"/>
          <w:b/>
          <w:bCs/>
          <w:sz w:val="36"/>
          <w:szCs w:val="36"/>
          <w:rtl/>
          <w:lang w:bidi="ar-JO"/>
        </w:rPr>
        <w:lastRenderedPageBreak/>
        <w:t>المبحث</w:t>
      </w:r>
      <w:proofErr w:type="gramEnd"/>
      <w:r w:rsidRPr="0028019A">
        <w:rPr>
          <w:rFonts w:asciiTheme="majorBidi" w:hAnsiTheme="majorBidi" w:cs="Arabic Transparent"/>
          <w:b/>
          <w:bCs/>
          <w:sz w:val="36"/>
          <w:szCs w:val="36"/>
          <w:rtl/>
          <w:lang w:bidi="ar-JO"/>
        </w:rPr>
        <w:t xml:space="preserve"> </w:t>
      </w:r>
      <w:r w:rsidR="003011EE" w:rsidRPr="0028019A">
        <w:rPr>
          <w:rFonts w:asciiTheme="majorBidi" w:hAnsiTheme="majorBidi" w:cs="Arabic Transparent"/>
          <w:b/>
          <w:bCs/>
          <w:sz w:val="36"/>
          <w:szCs w:val="36"/>
          <w:rtl/>
          <w:lang w:bidi="ar-JO"/>
        </w:rPr>
        <w:t>الرابع</w:t>
      </w:r>
    </w:p>
    <w:p w:rsid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 xml:space="preserve">الانفرادات اللفظية في سورة السجدة, وعلاقتها </w:t>
      </w:r>
    </w:p>
    <w:p w:rsidR="00351686" w:rsidRPr="0028019A" w:rsidRDefault="00351686" w:rsidP="001554DB">
      <w:pPr>
        <w:tabs>
          <w:tab w:val="left" w:pos="281"/>
          <w:tab w:val="left" w:pos="943"/>
        </w:tabs>
        <w:spacing w:after="0" w:line="360" w:lineRule="auto"/>
        <w:jc w:val="center"/>
        <w:rPr>
          <w:rFonts w:asciiTheme="majorBidi" w:hAnsiTheme="majorBidi" w:cs="Arabic Transparent"/>
          <w:b/>
          <w:bCs/>
          <w:sz w:val="36"/>
          <w:szCs w:val="36"/>
          <w:rtl/>
          <w:lang w:bidi="ar-JO"/>
        </w:rPr>
      </w:pPr>
      <w:r w:rsidRPr="0028019A">
        <w:rPr>
          <w:rFonts w:asciiTheme="majorBidi" w:hAnsiTheme="majorBidi" w:cs="Arabic Transparent"/>
          <w:b/>
          <w:bCs/>
          <w:sz w:val="36"/>
          <w:szCs w:val="36"/>
          <w:rtl/>
          <w:lang w:bidi="ar-JO"/>
        </w:rPr>
        <w:t>بالوحدة الموضوعية للسورة.</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28019A">
        <w:rPr>
          <w:rFonts w:asciiTheme="majorBidi" w:hAnsiTheme="majorBidi" w:cs="Arabic Transparent"/>
          <w:b/>
          <w:bCs/>
          <w:sz w:val="32"/>
          <w:szCs w:val="32"/>
          <w:rtl/>
          <w:lang w:bidi="ar-JO"/>
        </w:rPr>
        <w:t>توطئة</w:t>
      </w:r>
      <w:proofErr w:type="gramEnd"/>
      <w:r w:rsidRPr="0028019A">
        <w:rPr>
          <w:rFonts w:asciiTheme="majorBidi" w:hAnsiTheme="majorBidi" w:cs="Arabic Transparent"/>
          <w:b/>
          <w:bCs/>
          <w:sz w:val="32"/>
          <w:szCs w:val="32"/>
          <w:rtl/>
          <w:lang w:bidi="ar-JO"/>
        </w:rPr>
        <w:t>: تقديم السورة.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سورة السجدة من السور المكية</w:t>
      </w:r>
      <w:r w:rsidRPr="006108D6">
        <w:rPr>
          <w:rStyle w:val="FootnoteReference"/>
          <w:rFonts w:asciiTheme="majorBidi" w:hAnsiTheme="majorBidi" w:cs="Arabic Transparent"/>
          <w:sz w:val="28"/>
          <w:szCs w:val="28"/>
          <w:rtl/>
          <w:lang w:bidi="ar-JO"/>
        </w:rPr>
        <w:footnoteReference w:id="1177"/>
      </w:r>
      <w:r w:rsidRPr="006108D6">
        <w:rPr>
          <w:rFonts w:asciiTheme="majorBidi" w:hAnsiTheme="majorBidi" w:cs="Arabic Transparent"/>
          <w:sz w:val="28"/>
          <w:szCs w:val="28"/>
          <w:rtl/>
          <w:lang w:bidi="ar-JO"/>
        </w:rPr>
        <w:t>, عدد آياتها ثلاثون آية, تقع في الجزء الحادي والعشرين من القرآن الكريم, اشتهرت  في المصاحف باسم السجدة</w:t>
      </w:r>
      <w:r w:rsidRPr="006108D6">
        <w:rPr>
          <w:rStyle w:val="FootnoteReference"/>
          <w:rFonts w:asciiTheme="majorBidi" w:hAnsiTheme="majorBidi" w:cs="Arabic Transparent"/>
          <w:sz w:val="28"/>
          <w:szCs w:val="28"/>
          <w:rtl/>
          <w:lang w:bidi="ar-JO"/>
        </w:rPr>
        <w:footnoteReference w:id="1178"/>
      </w:r>
      <w:r w:rsidRPr="006108D6">
        <w:rPr>
          <w:rFonts w:asciiTheme="majorBidi" w:hAnsiTheme="majorBidi" w:cs="Arabic Transparent"/>
          <w:sz w:val="28"/>
          <w:szCs w:val="28"/>
          <w:rtl/>
          <w:lang w:bidi="ar-JO"/>
        </w:rPr>
        <w:t>, واشتهرت أيضا باسم " ألم تنزيل" وقد ثبتت هذه التسمية  في أحاديث شريفة</w:t>
      </w:r>
      <w:r w:rsidRPr="006108D6">
        <w:rPr>
          <w:rStyle w:val="FootnoteReference"/>
          <w:rFonts w:asciiTheme="majorBidi" w:hAnsiTheme="majorBidi" w:cs="Arabic Transparent"/>
          <w:sz w:val="28"/>
          <w:szCs w:val="28"/>
          <w:rtl/>
          <w:lang w:bidi="ar-JO"/>
        </w:rPr>
        <w:footnoteReference w:id="1179"/>
      </w:r>
      <w:r w:rsidRPr="006108D6">
        <w:rPr>
          <w:rFonts w:asciiTheme="majorBidi" w:hAnsiTheme="majorBidi" w:cs="Arabic Transparent"/>
          <w:sz w:val="28"/>
          <w:szCs w:val="28"/>
          <w:rtl/>
          <w:lang w:bidi="ar-JO"/>
        </w:rPr>
        <w:t>, ولعله من باب تسمية السلف للسور بمطالعها, واشتهرت باسم "تنزيل السجدة" وقد عنون البخاري في صحيحه بابا بعنوان"باب سجدة تنزيل السجدة</w:t>
      </w:r>
      <w:r w:rsidRPr="006108D6">
        <w:rPr>
          <w:rStyle w:val="FootnoteReference"/>
          <w:rFonts w:asciiTheme="majorBidi" w:hAnsiTheme="majorBidi" w:cs="Arabic Transparent"/>
          <w:sz w:val="28"/>
          <w:szCs w:val="28"/>
          <w:rtl/>
          <w:lang w:bidi="ar-JO"/>
        </w:rPr>
        <w:footnoteReference w:id="1180"/>
      </w:r>
      <w:r w:rsidRPr="006108D6">
        <w:rPr>
          <w:rFonts w:asciiTheme="majorBidi" w:hAnsiTheme="majorBidi" w:cs="Arabic Transparent"/>
          <w:sz w:val="28"/>
          <w:szCs w:val="28"/>
          <w:rtl/>
          <w:lang w:bidi="ar-JO"/>
        </w:rPr>
        <w:t>.</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r w:rsidRPr="0028019A">
        <w:rPr>
          <w:rFonts w:asciiTheme="majorBidi" w:hAnsiTheme="majorBidi" w:cs="Arabic Transparent"/>
          <w:b/>
          <w:bCs/>
          <w:sz w:val="32"/>
          <w:szCs w:val="32"/>
          <w:rtl/>
          <w:lang w:bidi="ar-JO"/>
        </w:rPr>
        <w:t>فضل السورة.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 في فضل السورة عدة أحاديث ثبت منها ما أخرجه البخاري من حديث جابر" قال: كان النبي -صلى الله عليه وسلم- لا ينام حتى يقرأ تبارك وألم تنزيل السجدة</w:t>
      </w:r>
      <w:r w:rsidRPr="006108D6">
        <w:rPr>
          <w:rStyle w:val="FootnoteReference"/>
          <w:rFonts w:asciiTheme="majorBidi" w:hAnsiTheme="majorBidi" w:cs="Arabic Transparent"/>
          <w:sz w:val="28"/>
          <w:szCs w:val="28"/>
          <w:rtl/>
          <w:lang w:bidi="ar-JO"/>
        </w:rPr>
        <w:footnoteReference w:id="1181"/>
      </w:r>
      <w:r w:rsidRPr="006108D6">
        <w:rPr>
          <w:rFonts w:asciiTheme="majorBidi" w:hAnsiTheme="majorBidi" w:cs="Arabic Transparent"/>
          <w:sz w:val="28"/>
          <w:szCs w:val="28"/>
          <w:rtl/>
          <w:lang w:bidi="ar-JO"/>
        </w:rPr>
        <w:t>."</w:t>
      </w:r>
    </w:p>
    <w:p w:rsidR="00351686" w:rsidRPr="0028019A" w:rsidRDefault="00351686" w:rsidP="001554DB">
      <w:pPr>
        <w:tabs>
          <w:tab w:val="left" w:pos="281"/>
          <w:tab w:val="left" w:pos="943"/>
        </w:tabs>
        <w:spacing w:after="0" w:line="360" w:lineRule="auto"/>
        <w:jc w:val="both"/>
        <w:rPr>
          <w:rFonts w:asciiTheme="majorBidi" w:hAnsiTheme="majorBidi" w:cs="Arabic Transparent"/>
          <w:b/>
          <w:bCs/>
          <w:sz w:val="32"/>
          <w:szCs w:val="32"/>
          <w:rtl/>
          <w:lang w:bidi="ar-JO"/>
        </w:rPr>
      </w:pPr>
      <w:r w:rsidRPr="0028019A">
        <w:rPr>
          <w:rFonts w:asciiTheme="majorBidi" w:hAnsiTheme="majorBidi" w:cs="Arabic Transparent"/>
          <w:b/>
          <w:bCs/>
          <w:sz w:val="32"/>
          <w:szCs w:val="32"/>
          <w:rtl/>
          <w:lang w:bidi="ar-JO"/>
        </w:rPr>
        <w:t>المطلب الأول</w:t>
      </w:r>
      <w:r w:rsidR="001554DB">
        <w:rPr>
          <w:rFonts w:asciiTheme="majorBidi" w:hAnsiTheme="majorBidi" w:cs="Arabic Transparent"/>
          <w:b/>
          <w:bCs/>
          <w:sz w:val="32"/>
          <w:szCs w:val="32"/>
          <w:rtl/>
          <w:lang w:bidi="ar-JO"/>
        </w:rPr>
        <w:t xml:space="preserve">: </w:t>
      </w:r>
      <w:r w:rsidRPr="0028019A">
        <w:rPr>
          <w:rFonts w:asciiTheme="majorBidi" w:hAnsiTheme="majorBidi" w:cs="Arabic Transparent"/>
          <w:b/>
          <w:bCs/>
          <w:sz w:val="32"/>
          <w:szCs w:val="32"/>
          <w:rtl/>
          <w:lang w:bidi="ar-JO"/>
        </w:rPr>
        <w:t xml:space="preserve"> الوحدة الموضوعية في سورة السجدة, علاقتها بمقاطع السورة وأهم مقاصدها.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سورة السجدة من السور المكية التي مكنت عقيدة البعث والجزاء فيها, وبينت تمايز الخاضعين لله عن المنكرين بلقائه</w:t>
      </w:r>
      <w:r w:rsidR="00CB4912"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قال الفيروزآبادي-(ت817ه)- عن مقاصدها:" تنزيل القرآن، وإنذار سيِّد الرُّسُل، وتخليق السماءِ والأَرض، وخَلْق الخلائق،</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ومَلْءُ جهنَّم من أَهل الإِنكار، والضَّلالة، وإِسقاط خواصّ العِبَاد فى أَجواف اللَّيالى للعبادة، وإِخبارهم بما ادُّخِر لهم فى العُقْبى: من أَنواع الكرامة، والتفريق بين الفاسقين والصادقين فى الجزاءِ، والثواب، فى يوم المآب..}</w:t>
      </w:r>
      <w:r w:rsidRPr="006108D6">
        <w:rPr>
          <w:rStyle w:val="FootnoteReference"/>
          <w:rFonts w:asciiTheme="majorBidi" w:hAnsiTheme="majorBidi" w:cs="Arabic Transparent"/>
          <w:sz w:val="28"/>
          <w:szCs w:val="28"/>
          <w:rtl/>
          <w:lang w:bidi="ar-JO"/>
        </w:rPr>
        <w:footnoteReference w:id="1182"/>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وقال البقاعي-(ت885ه)- عن مقصود السورة " إنذار الكفار بهذا الكتاب السار للأبرار بدخول الجنة والنجاة من النار..</w:t>
      </w:r>
      <w:r w:rsidRPr="006108D6">
        <w:rPr>
          <w:rStyle w:val="FootnoteReference"/>
          <w:rFonts w:asciiTheme="majorBidi" w:hAnsiTheme="majorBidi" w:cs="Arabic Transparent"/>
          <w:sz w:val="28"/>
          <w:szCs w:val="28"/>
          <w:rtl/>
          <w:lang w:bidi="ar-JO"/>
        </w:rPr>
        <w:footnoteReference w:id="1183"/>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عنها صاحب الظلال" ترسم السورة صوراً للنفوس المؤمنة في خشوعها وتطلعها إلى ربها, وللنفوس الجاحدة في عنادها ولجاجها؛ وتعرض صوراً للجزاء الذي يتلقاه هؤلاء وهؤلاء، وكأنها واقع مشهود حاضر للعيان، يشهده كل قارئ لهذا القرآن, وفي كل هذه المعارض والمشاهد تواجه القلب البشري بما يوقظه ويحركه ويقوده إلى التأمل والتدبر مرة، وإلى الخوف والخشية مرة، وإلى التطلع والرجاء مرة, وتطالعه تارة بالتحذير والتهديد، وتارة بالإطماع، وتارة بالإقناع,  ثم تدعه في النهاية تحت هذه المؤثرات وأمام تلك البراهين</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tl/>
          <w:lang w:bidi="ar-JO"/>
        </w:rPr>
        <w:footnoteReference w:id="1184"/>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وقد بين صاحب الظلال في كلماته المحور الذي تدوره حوله مقاصد السورة, </w:t>
      </w:r>
      <w:r w:rsidRPr="006108D6">
        <w:rPr>
          <w:rFonts w:asciiTheme="majorBidi" w:hAnsiTheme="majorBidi" w:cs="Arabic Transparent"/>
          <w:b/>
          <w:bCs/>
          <w:sz w:val="28"/>
          <w:szCs w:val="28"/>
          <w:rtl/>
          <w:lang w:bidi="ar-JO"/>
        </w:rPr>
        <w:t xml:space="preserve">فوحدة السورة هي  اليقين بالقرآن, وأثر هذا اليقين في استكانة النفوس وخضوعها لله, ودوره في إيقاظ الفطرة نحو الإيمان الخالص, والسجود لله دون سواه, وفي السورة أثر الانصراف عن القرآن والجحد بآياته في طمر الفطرة وشذوذ العقيدة وفسق النفوس وخسرانها.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proofErr w:type="gramStart"/>
      <w:r w:rsidRPr="006108D6">
        <w:rPr>
          <w:rFonts w:asciiTheme="majorBidi" w:hAnsiTheme="majorBidi" w:cs="Arabic Transparent"/>
          <w:sz w:val="28"/>
          <w:szCs w:val="28"/>
          <w:rtl/>
          <w:lang w:bidi="ar-JO"/>
        </w:rPr>
        <w:t>وانتظمت</w:t>
      </w:r>
      <w:proofErr w:type="gramEnd"/>
      <w:r w:rsidRPr="006108D6">
        <w:rPr>
          <w:rFonts w:asciiTheme="majorBidi" w:hAnsiTheme="majorBidi" w:cs="Arabic Transparent"/>
          <w:sz w:val="28"/>
          <w:szCs w:val="28"/>
          <w:rtl/>
          <w:lang w:bidi="ar-JO"/>
        </w:rPr>
        <w:t xml:space="preserve"> مقاصد السورة حول محورها, وبرز هذه النظم في مقاطعها وعلاقاتها الداخلية والخارجية, التي بينت وحدة السورة الموضوعية</w:t>
      </w:r>
      <w:r w:rsidR="00CB4912" w:rsidRPr="006108D6">
        <w:rPr>
          <w:rFonts w:asciiTheme="majorBidi" w:hAnsiTheme="majorBidi" w:cs="Arabic Transparent"/>
          <w:sz w:val="28"/>
          <w:szCs w:val="28"/>
          <w:rtl/>
          <w:lang w:bidi="ar-JO"/>
        </w:rPr>
        <w:t>.</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 أولا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الوحدة الموضوعية للسورة في ضوء تناسق البناء الموضوعي الداخلي والخارجي للسورة.</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BB076F">
        <w:rPr>
          <w:rFonts w:asciiTheme="majorBidi" w:hAnsiTheme="majorBidi" w:cs="Arabic Transparent"/>
          <w:b/>
          <w:bCs/>
          <w:sz w:val="32"/>
          <w:szCs w:val="32"/>
          <w:rtl/>
          <w:lang w:bidi="ar-JO"/>
        </w:rPr>
        <w:t>العلاقة</w:t>
      </w:r>
      <w:proofErr w:type="gramEnd"/>
      <w:r w:rsidRPr="00BB076F">
        <w:rPr>
          <w:rFonts w:asciiTheme="majorBidi" w:hAnsiTheme="majorBidi" w:cs="Arabic Transparent"/>
          <w:b/>
          <w:bCs/>
          <w:sz w:val="32"/>
          <w:szCs w:val="32"/>
          <w:rtl/>
          <w:lang w:bidi="ar-JO"/>
        </w:rPr>
        <w:t xml:space="preserve"> الأولى</w:t>
      </w:r>
      <w:r w:rsidR="001554DB" w:rsidRPr="00BB076F">
        <w:rPr>
          <w:rFonts w:asciiTheme="majorBidi" w:hAnsiTheme="majorBidi" w:cs="Arabic Transparent"/>
          <w:b/>
          <w:bCs/>
          <w:sz w:val="32"/>
          <w:szCs w:val="32"/>
          <w:rtl/>
          <w:lang w:bidi="ar-JO"/>
        </w:rPr>
        <w:t>:</w:t>
      </w:r>
      <w:r w:rsidRPr="00BB076F">
        <w:rPr>
          <w:rFonts w:asciiTheme="majorBidi" w:hAnsiTheme="majorBidi" w:cs="Arabic Transparent"/>
          <w:b/>
          <w:bCs/>
          <w:sz w:val="32"/>
          <w:szCs w:val="32"/>
          <w:rtl/>
          <w:lang w:bidi="ar-JO"/>
        </w:rPr>
        <w:t>بين الوحدة الموضوعية للسورة ومقاطعها.</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السورة مألفة من مقدمة ومقطعين,</w:t>
      </w:r>
      <w:r w:rsidRPr="006108D6">
        <w:rPr>
          <w:rFonts w:asciiTheme="majorBidi" w:hAnsiTheme="majorBidi" w:cs="Arabic Transparent"/>
          <w:b/>
          <w:bCs/>
          <w:sz w:val="28"/>
          <w:szCs w:val="28"/>
          <w:rtl/>
          <w:lang w:bidi="ar-JO"/>
        </w:rPr>
        <w:t xml:space="preserve"> فالمقدمة</w:t>
      </w:r>
      <w:r w:rsidRPr="006108D6">
        <w:rPr>
          <w:rFonts w:asciiTheme="majorBidi" w:hAnsiTheme="majorBidi" w:cs="Arabic Transparent"/>
          <w:sz w:val="28"/>
          <w:szCs w:val="28"/>
          <w:rtl/>
          <w:lang w:bidi="ar-JO"/>
        </w:rPr>
        <w:t xml:space="preserve"> -الآيات(1-3)- دلت بأوجز العبارات وأبلغها على مصدرية القرآن وكماله, وأنّ غاية إنزاله هداية الناس أجمعين وإنذارهم, والمقدمة غنية عن الربط بوحدة السورة لوضوح الرابط, </w:t>
      </w:r>
      <w:r w:rsidRPr="006108D6">
        <w:rPr>
          <w:rFonts w:asciiTheme="majorBidi" w:hAnsiTheme="majorBidi" w:cs="Arabic Transparent"/>
          <w:b/>
          <w:bCs/>
          <w:sz w:val="28"/>
          <w:szCs w:val="28"/>
          <w:rtl/>
          <w:lang w:bidi="ar-JO"/>
        </w:rPr>
        <w:t>والمقطع الأول</w:t>
      </w:r>
      <w:r w:rsidRPr="006108D6">
        <w:rPr>
          <w:rFonts w:asciiTheme="majorBidi" w:hAnsiTheme="majorBidi" w:cs="Arabic Transparent"/>
          <w:sz w:val="28"/>
          <w:szCs w:val="28"/>
          <w:rtl/>
          <w:lang w:bidi="ar-JO"/>
        </w:rPr>
        <w:t>- الآيات(4-17)- تضمنت الإخبار عن أهم مضامين القرآن الهدائية والإنذارية, فذكرت صفة الخلق, والتدبير, والإحسان والإنعام, والعلم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والرحمة كلها في سياق الخلق والتكوين, وتؤكد  قضية البعث وتعرض مشاهد المنكسين من المجرمين المكذبين لآيات الله, ثم تصور نفوس المؤمنين بأروع صورة لهم فهم إذا ذكروا بآيات الله خروا سجدا يقينا بآيات الله</w:t>
      </w:r>
      <w:r w:rsidRPr="006108D6">
        <w:rPr>
          <w:rStyle w:val="FootnoteReference"/>
          <w:rFonts w:asciiTheme="majorBidi" w:hAnsiTheme="majorBidi" w:cs="Arabic Transparent"/>
          <w:sz w:val="28"/>
          <w:szCs w:val="28"/>
          <w:rtl/>
          <w:lang w:bidi="ar-JO"/>
        </w:rPr>
        <w:footnoteReference w:id="1185"/>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lastRenderedPageBreak/>
        <w:t>والمقطع الثاني</w:t>
      </w:r>
      <w:r w:rsidRPr="006108D6">
        <w:rPr>
          <w:rFonts w:asciiTheme="majorBidi" w:hAnsiTheme="majorBidi" w:cs="Arabic Transparent"/>
          <w:sz w:val="28"/>
          <w:szCs w:val="28"/>
          <w:rtl/>
          <w:lang w:bidi="ar-JO"/>
        </w:rPr>
        <w:t xml:space="preserve"> ضم الآيات(18-30) وفيه مظاهر العدل القرآني, وجزاء المؤمنين والمعارضين لآيات الله في الاخرة, وعاقبة صبر الدعاة وتمسك المؤمنين بآيات الله في الدنيا, والاعتبار بهلاك القرى الظالمة, وختم المقطع بتأكيد الإنذار الذي بدأت به مقدمة السورة بتأكيد يوم القضاء.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BB076F">
        <w:rPr>
          <w:rFonts w:asciiTheme="majorBidi" w:hAnsiTheme="majorBidi" w:cs="Arabic Transparent"/>
          <w:b/>
          <w:bCs/>
          <w:sz w:val="32"/>
          <w:szCs w:val="32"/>
          <w:rtl/>
          <w:lang w:bidi="ar-JO"/>
        </w:rPr>
        <w:t>العلاقة</w:t>
      </w:r>
      <w:proofErr w:type="gramEnd"/>
      <w:r w:rsidRPr="00BB076F">
        <w:rPr>
          <w:rFonts w:asciiTheme="majorBidi" w:hAnsiTheme="majorBidi" w:cs="Arabic Transparent"/>
          <w:b/>
          <w:bCs/>
          <w:sz w:val="32"/>
          <w:szCs w:val="32"/>
          <w:rtl/>
          <w:lang w:bidi="ar-JO"/>
        </w:rPr>
        <w:t xml:space="preserve"> الثانية:  بين دلالة اسم السورة ووحدتها الموضوعية.</w:t>
      </w:r>
    </w:p>
    <w:p w:rsidR="00351686" w:rsidRPr="006108D6" w:rsidRDefault="00351686" w:rsidP="002F6871">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اشتهرت السورة باسم "السجدة", والسجود في اللغة يدل على التطامن والذل</w:t>
      </w:r>
      <w:r w:rsidRPr="006108D6">
        <w:rPr>
          <w:rStyle w:val="FootnoteReference"/>
          <w:rFonts w:asciiTheme="majorBidi" w:hAnsiTheme="majorBidi" w:cs="Arabic Transparent"/>
          <w:sz w:val="28"/>
          <w:szCs w:val="28"/>
          <w:rtl/>
          <w:lang w:bidi="ar-JO"/>
        </w:rPr>
        <w:footnoteReference w:id="1186"/>
      </w:r>
      <w:r w:rsidRPr="006108D6">
        <w:rPr>
          <w:rFonts w:asciiTheme="majorBidi" w:hAnsiTheme="majorBidi" w:cs="Arabic Transparent"/>
          <w:sz w:val="28"/>
          <w:szCs w:val="28"/>
          <w:rtl/>
          <w:lang w:bidi="ar-JO"/>
        </w:rPr>
        <w:t>, وكل ما انحنى وطأطأ رأسه فهو ساجد, وجاء السجود في السورة في قوله تعالى:</w:t>
      </w:r>
      <w:r w:rsidRPr="006108D6">
        <w:rPr>
          <w:rFonts w:asciiTheme="majorBidi" w:hAnsiTheme="majorBidi" w:cs="Arabic Transparent"/>
          <w:sz w:val="28"/>
          <w:szCs w:val="28"/>
          <w:rtl/>
        </w:rPr>
        <w:t xml:space="preserve"> </w:t>
      </w:r>
      <w:r w:rsidR="002F6871">
        <w:rPr>
          <w:rFonts w:ascii="QCF_BSML" w:eastAsiaTheme="minorHAnsi" w:hAnsi="QCF_BSML" w:cs="QCF_BSML"/>
          <w:color w:val="000000"/>
          <w:sz w:val="27"/>
          <w:szCs w:val="27"/>
          <w:rtl/>
        </w:rPr>
        <w:t xml:space="preserve">ﭽ </w:t>
      </w:r>
      <w:r w:rsidR="002F6871">
        <w:rPr>
          <w:rFonts w:ascii="QCF_P416" w:eastAsiaTheme="minorHAnsi" w:hAnsi="QCF_P416" w:cs="QCF_P416"/>
          <w:b/>
          <w:bCs/>
          <w:color w:val="000000"/>
          <w:sz w:val="27"/>
          <w:szCs w:val="27"/>
          <w:rtl/>
        </w:rPr>
        <w:t xml:space="preserve">ﮃ  ﮄ   ﮅ  ﮆ  ﮇ  ﮈ  ﮉ  ﮊ   ﮋ  ﮌ  ﮍ   ﮎ  ﮏ  ﮐ  ﮑ  ﮒ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2F6871">
        <w:rPr>
          <w:rFonts w:asciiTheme="majorBidi" w:hAnsiTheme="majorBidi" w:cs="Arabic Transparent"/>
          <w:sz w:val="28"/>
          <w:szCs w:val="28"/>
          <w:rtl/>
          <w:lang w:bidi="ar-JO"/>
        </w:rPr>
        <w:t>السجدة(15),</w:t>
      </w:r>
      <w:r w:rsidRPr="006108D6">
        <w:rPr>
          <w:rFonts w:asciiTheme="majorBidi" w:hAnsiTheme="majorBidi" w:cs="Arabic Transparent"/>
          <w:sz w:val="28"/>
          <w:szCs w:val="28"/>
          <w:rtl/>
          <w:lang w:bidi="ar-JO"/>
        </w:rPr>
        <w:t xml:space="preserve"> واختصت السورة بهذا الاسم دون غيرها من السور التي ذكر فيها السجود, لتتضمن كل آية منها خشية في القلب أو رهبة يستحق معها طأطأة الرأس وانحناء الجسد تواضعا لله عزّ وجلّ, فلما ثبت اليقين بالقرآن وتصديق ما جاء به, ذعنت النفس المؤمنة وخضعت منكسرة بين يدي الله</w:t>
      </w:r>
      <w:r w:rsidRPr="006108D6">
        <w:rPr>
          <w:rStyle w:val="FootnoteReference"/>
          <w:rFonts w:asciiTheme="majorBidi" w:hAnsiTheme="majorBidi" w:cs="Arabic Transparent"/>
          <w:sz w:val="28"/>
          <w:szCs w:val="28"/>
          <w:rtl/>
          <w:lang w:bidi="ar-JO"/>
        </w:rPr>
        <w:footnoteReference w:id="1187"/>
      </w:r>
      <w:r w:rsidRPr="006108D6">
        <w:rPr>
          <w:rFonts w:asciiTheme="majorBidi" w:hAnsiTheme="majorBidi" w:cs="Arabic Transparent"/>
          <w:sz w:val="28"/>
          <w:szCs w:val="28"/>
          <w:rtl/>
          <w:lang w:bidi="ar-JO"/>
        </w:rPr>
        <w:t>, فكان الأثر العملي لذلك اليقين والمثبت له هو السجود لله.</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العلاقة الثالثة: علاقة سورة السجدة بالسور المجاورة لها</w:t>
      </w:r>
      <w:r w:rsidRPr="00BB076F">
        <w:rPr>
          <w:sz w:val="32"/>
          <w:szCs w:val="32"/>
          <w:rtl/>
        </w:rPr>
        <w:footnoteReference w:id="1188"/>
      </w:r>
      <w:r w:rsidRPr="00BB076F">
        <w:rPr>
          <w:rFonts w:asciiTheme="majorBidi" w:hAnsiTheme="majorBidi" w:cs="Arabic Transparent"/>
          <w:b/>
          <w:bCs/>
          <w:sz w:val="32"/>
          <w:szCs w:val="32"/>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سورة الأحزاب</w:t>
      </w:r>
      <w:r w:rsidRPr="006108D6">
        <w:rPr>
          <w:rStyle w:val="FootnoteReference"/>
          <w:rFonts w:asciiTheme="majorBidi" w:hAnsiTheme="majorBidi" w:cs="Arabic Transparent"/>
          <w:sz w:val="28"/>
          <w:szCs w:val="28"/>
          <w:rtl/>
          <w:lang w:bidi="ar-JO"/>
        </w:rPr>
        <w:footnoteReference w:id="1189"/>
      </w:r>
      <w:r w:rsidRPr="006108D6">
        <w:rPr>
          <w:rFonts w:asciiTheme="majorBidi" w:hAnsiTheme="majorBidi" w:cs="Arabic Transparent"/>
          <w:sz w:val="28"/>
          <w:szCs w:val="28"/>
          <w:rtl/>
          <w:lang w:bidi="ar-JO"/>
        </w:rPr>
        <w:t xml:space="preserve"> -اللاحقة لسورة السجدة- ترتبط معها في علاقة تكامل نسيج عقائدي عملي, فالسجدة هي القاعدة المبنية على اليقين التام بمصدر القرآن الرباني, لتبنى عليها الجماعة المسلمة المنظمة في سورة الأحزاب</w:t>
      </w:r>
      <w:r w:rsidRPr="006108D6">
        <w:rPr>
          <w:rStyle w:val="FootnoteReference"/>
          <w:rFonts w:asciiTheme="majorBidi" w:hAnsiTheme="majorBidi" w:cs="Arabic Transparent"/>
          <w:sz w:val="28"/>
          <w:szCs w:val="28"/>
          <w:rtl/>
          <w:lang w:bidi="ar-JO"/>
        </w:rPr>
        <w:footnoteReference w:id="1190"/>
      </w:r>
      <w:r w:rsidRPr="006108D6">
        <w:rPr>
          <w:rFonts w:asciiTheme="majorBidi" w:hAnsiTheme="majorBidi" w:cs="Arabic Transparent"/>
          <w:sz w:val="28"/>
          <w:szCs w:val="28"/>
          <w:rtl/>
          <w:lang w:bidi="ar-JO"/>
        </w:rPr>
        <w:t>.</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وفي كلتا السورتين ظهر وجوب اتباع القرآن الكريم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وما جاء به  من تشريعات وإيمانيات, وإثبات مصدره وتصديق النبي- صلى الله عليه وسلم- بما أخبر به عن ربه.</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وانفردت سورة الأحزاب بأحكام وتشريعات تعلقت </w:t>
      </w:r>
      <w:proofErr w:type="gramStart"/>
      <w:r w:rsidRPr="006108D6">
        <w:rPr>
          <w:rFonts w:asciiTheme="majorBidi" w:hAnsiTheme="majorBidi" w:cs="Arabic Transparent"/>
          <w:sz w:val="28"/>
          <w:szCs w:val="28"/>
          <w:rtl/>
          <w:lang w:bidi="ar-JO"/>
        </w:rPr>
        <w:t>بالنساء</w:t>
      </w:r>
      <w:r w:rsidRPr="006108D6">
        <w:rPr>
          <w:rStyle w:val="FootnoteReference"/>
          <w:rFonts w:asciiTheme="majorBidi" w:hAnsiTheme="majorBidi" w:cs="Arabic Transparent"/>
          <w:sz w:val="28"/>
          <w:szCs w:val="28"/>
          <w:rtl/>
          <w:lang w:bidi="ar-JO"/>
        </w:rPr>
        <w:footnoteReference w:id="1191"/>
      </w:r>
      <w:r w:rsidRPr="006108D6">
        <w:rPr>
          <w:rFonts w:asciiTheme="majorBidi" w:hAnsiTheme="majorBidi" w:cs="Arabic Transparent"/>
          <w:sz w:val="28"/>
          <w:szCs w:val="28"/>
          <w:rtl/>
          <w:lang w:bidi="ar-JO"/>
        </w:rPr>
        <w:t>,</w:t>
      </w:r>
      <w:proofErr w:type="gramEnd"/>
      <w:r w:rsidRPr="006108D6">
        <w:rPr>
          <w:rFonts w:asciiTheme="majorBidi" w:hAnsiTheme="majorBidi" w:cs="Arabic Transparent"/>
          <w:sz w:val="28"/>
          <w:szCs w:val="28"/>
          <w:rtl/>
          <w:lang w:bidi="ar-JO"/>
        </w:rPr>
        <w:t xml:space="preserve"> وأصل العمل بالحكم هو الامتثال للقانون المشرع, فلابد من اليقين بصدق القرآن ومصدره وحكمته, ليتحقق الامتثال الأكمل. </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وبعد أن ختمت السجدة بأمر الله لنبيه أن ينتظر موعد هلاك المعرضين عن آيات الله, افتتحت الأحزاب  بتحريض النبي-صلى الله عليه وسلم- أن يعرض عنهم, وكان في هذا دلالة أنّ المذبذبين والجاحدين بنعم الله لا تقوم لهم جماعة أو تنبثق عنهم راية.</w:t>
      </w:r>
    </w:p>
    <w:p w:rsidR="00351686" w:rsidRPr="00BB076F" w:rsidRDefault="00351686" w:rsidP="002F6871">
      <w:pPr>
        <w:pStyle w:val="ListParagraph"/>
        <w:tabs>
          <w:tab w:val="left" w:pos="281"/>
          <w:tab w:val="left" w:pos="943"/>
        </w:tabs>
        <w:spacing w:after="0" w:line="360" w:lineRule="auto"/>
        <w:ind w:left="0" w:firstLine="567"/>
        <w:jc w:val="both"/>
        <w:rPr>
          <w:rFonts w:asciiTheme="majorBidi" w:hAnsiTheme="majorBidi" w:cs="Arabic Transparent"/>
          <w:b/>
          <w:bCs/>
          <w:sz w:val="32"/>
          <w:szCs w:val="32"/>
          <w:rtl/>
          <w:lang w:bidi="ar-JO"/>
        </w:rPr>
      </w:pPr>
      <w:r w:rsidRPr="006108D6">
        <w:rPr>
          <w:rFonts w:asciiTheme="majorBidi" w:hAnsiTheme="majorBidi" w:cs="Arabic Transparent"/>
          <w:b/>
          <w:bCs/>
          <w:sz w:val="28"/>
          <w:szCs w:val="28"/>
          <w:rtl/>
          <w:lang w:bidi="ar-JO"/>
        </w:rPr>
        <w:t xml:space="preserve"> </w:t>
      </w:r>
      <w:r w:rsidRPr="00BB076F">
        <w:rPr>
          <w:rFonts w:asciiTheme="majorBidi" w:hAnsiTheme="majorBidi" w:cs="Arabic Transparent"/>
          <w:b/>
          <w:bCs/>
          <w:sz w:val="32"/>
          <w:szCs w:val="32"/>
          <w:rtl/>
          <w:lang w:bidi="ar-JO"/>
        </w:rPr>
        <w:t>خصائص السورة مضمونا وأسلوبا وعلاقتها بالوحدة الموضوعية للسورة</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BB076F">
        <w:rPr>
          <w:rFonts w:asciiTheme="majorBidi" w:hAnsiTheme="majorBidi" w:cs="Arabic Transparent"/>
          <w:b/>
          <w:bCs/>
          <w:sz w:val="32"/>
          <w:szCs w:val="32"/>
          <w:rtl/>
          <w:lang w:bidi="ar-JO"/>
        </w:rPr>
        <w:t>القسم</w:t>
      </w:r>
      <w:proofErr w:type="gramEnd"/>
      <w:r w:rsidRPr="00BB076F">
        <w:rPr>
          <w:rFonts w:asciiTheme="majorBidi" w:hAnsiTheme="majorBidi" w:cs="Arabic Transparent"/>
          <w:b/>
          <w:bCs/>
          <w:sz w:val="32"/>
          <w:szCs w:val="32"/>
          <w:rtl/>
          <w:lang w:bidi="ar-JO"/>
        </w:rPr>
        <w:t xml:space="preserve"> الأول: خصائص السورة مضمونا</w:t>
      </w:r>
      <w:r w:rsidR="00CB4912" w:rsidRPr="00BB076F">
        <w:rPr>
          <w:rFonts w:asciiTheme="majorBidi" w:hAnsiTheme="majorBidi" w:cs="Arabic Transparent"/>
          <w:b/>
          <w:bCs/>
          <w:sz w:val="32"/>
          <w:szCs w:val="32"/>
          <w:rtl/>
          <w:lang w:bidi="ar-JO"/>
        </w:rPr>
        <w:t>:</w:t>
      </w:r>
    </w:p>
    <w:p w:rsidR="00351686" w:rsidRPr="006108D6" w:rsidRDefault="00351686" w:rsidP="002F6871">
      <w:pPr>
        <w:pStyle w:val="ListParagraph"/>
        <w:numPr>
          <w:ilvl w:val="0"/>
          <w:numId w:val="34"/>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من المضامين التي تميزت بها السورة, التعريف بالله بوصفٍ يوجب تمام اليقين بآيات الله, في قوله تعالى: </w:t>
      </w:r>
      <w:r w:rsidR="002F6871">
        <w:rPr>
          <w:rFonts w:ascii="QCF_BSML" w:eastAsiaTheme="minorHAnsi" w:hAnsi="QCF_BSML" w:cs="QCF_BSML"/>
          <w:color w:val="000000"/>
          <w:sz w:val="27"/>
          <w:szCs w:val="27"/>
          <w:rtl/>
        </w:rPr>
        <w:t xml:space="preserve">ﭽ </w:t>
      </w:r>
      <w:r w:rsidR="002F6871">
        <w:rPr>
          <w:rFonts w:ascii="QCF_P415" w:eastAsiaTheme="minorHAnsi" w:hAnsi="QCF_P415" w:cs="QCF_P415"/>
          <w:b/>
          <w:bCs/>
          <w:color w:val="000000"/>
          <w:sz w:val="27"/>
          <w:szCs w:val="27"/>
          <w:rtl/>
        </w:rPr>
        <w:t xml:space="preserve">ﮝ   ﮞ  ﮟ  ﮠ  ﮡ      ﮢ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6108D6">
        <w:rPr>
          <w:rFonts w:asciiTheme="majorBidi" w:hAnsiTheme="majorBidi" w:cs="Arabic Transparent"/>
          <w:sz w:val="28"/>
          <w:szCs w:val="28"/>
          <w:vertAlign w:val="superscript"/>
          <w:rtl/>
          <w:lang w:bidi="ar-JO"/>
        </w:rPr>
        <w:t xml:space="preserve"> </w:t>
      </w:r>
      <w:r w:rsidRPr="002F6871">
        <w:rPr>
          <w:rFonts w:asciiTheme="majorBidi" w:hAnsiTheme="majorBidi" w:cs="Arabic Transparent"/>
          <w:sz w:val="28"/>
          <w:szCs w:val="28"/>
          <w:rtl/>
          <w:lang w:bidi="ar-JO"/>
        </w:rPr>
        <w:t xml:space="preserve">السجدة </w:t>
      </w:r>
      <w:r w:rsidR="00CB4912" w:rsidRPr="002F6871">
        <w:rPr>
          <w:rFonts w:asciiTheme="majorBidi" w:hAnsiTheme="majorBidi" w:cs="Arabic Transparent"/>
          <w:sz w:val="28"/>
          <w:szCs w:val="28"/>
          <w:rtl/>
          <w:lang w:bidi="ar-JO"/>
        </w:rPr>
        <w:t>(</w:t>
      </w:r>
      <w:r w:rsidRPr="002F6871">
        <w:rPr>
          <w:rFonts w:asciiTheme="majorBidi" w:hAnsiTheme="majorBidi" w:cs="Arabic Transparent"/>
          <w:sz w:val="28"/>
          <w:szCs w:val="28"/>
          <w:rtl/>
          <w:lang w:bidi="ar-JO"/>
        </w:rPr>
        <w:t>6), فهذا</w:t>
      </w:r>
      <w:r w:rsidRPr="006108D6">
        <w:rPr>
          <w:rFonts w:asciiTheme="majorBidi" w:hAnsiTheme="majorBidi" w:cs="Arabic Transparent"/>
          <w:sz w:val="28"/>
          <w:szCs w:val="28"/>
          <w:rtl/>
          <w:lang w:bidi="ar-JO"/>
        </w:rPr>
        <w:t xml:space="preserve"> الموضع الوحيد في القرآن الذي قرن وصف عالم الغيب والشهادة مع العزيز الرحيم, فلما دلت الآية على شمول قدرة الله وواسع علمه وعلو سلطانه على الخلق كلهم, ورحمته تحصل اليقين بالقلب وخضعت النفوس</w:t>
      </w:r>
      <w:r w:rsidRPr="006108D6">
        <w:rPr>
          <w:rStyle w:val="FootnoteReference"/>
          <w:rFonts w:asciiTheme="majorBidi" w:hAnsiTheme="majorBidi" w:cs="Arabic Transparent"/>
          <w:sz w:val="28"/>
          <w:szCs w:val="28"/>
          <w:rtl/>
          <w:lang w:bidi="ar-JO"/>
        </w:rPr>
        <w:footnoteReference w:id="1192"/>
      </w:r>
      <w:r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34"/>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تضمنت السورة وصفا لليوم الآخر "يوم الفتح" يوم يظهر فيه الموقنون بآيات الله على المستهزئين بهم المعرضين عن الكتاب, فهو يوم الفصل بين الناس, وسمي بالفتح لظهور فريق على الآخر</w:t>
      </w:r>
      <w:r w:rsidRPr="006108D6">
        <w:rPr>
          <w:rStyle w:val="FootnoteReference"/>
          <w:rFonts w:asciiTheme="majorBidi" w:hAnsiTheme="majorBidi" w:cs="Arabic Transparent"/>
          <w:sz w:val="28"/>
          <w:szCs w:val="28"/>
          <w:rtl/>
          <w:lang w:bidi="ar-JO"/>
        </w:rPr>
        <w:footnoteReference w:id="1193"/>
      </w:r>
      <w:r w:rsidRPr="006108D6">
        <w:rPr>
          <w:rFonts w:asciiTheme="majorBidi" w:hAnsiTheme="majorBidi" w:cs="Arabic Transparent"/>
          <w:sz w:val="28"/>
          <w:szCs w:val="28"/>
          <w:rtl/>
          <w:lang w:bidi="ar-JO"/>
        </w:rPr>
        <w:t>, وغاية سجود الناس لله هو خوفٌ من ذلك اليوم وطمعٌ بالفوز فيه.</w:t>
      </w:r>
    </w:p>
    <w:p w:rsidR="00351686" w:rsidRPr="006108D6" w:rsidRDefault="00351686" w:rsidP="002F6871">
      <w:pPr>
        <w:pStyle w:val="ListParagraph"/>
        <w:numPr>
          <w:ilvl w:val="0"/>
          <w:numId w:val="34"/>
        </w:numPr>
        <w:tabs>
          <w:tab w:val="left" w:pos="281"/>
          <w:tab w:val="left" w:pos="943"/>
        </w:tabs>
        <w:spacing w:after="0" w:line="360" w:lineRule="auto"/>
        <w:ind w:left="0" w:firstLine="567"/>
        <w:jc w:val="both"/>
        <w:rPr>
          <w:rFonts w:asciiTheme="majorBidi" w:hAnsiTheme="majorBidi" w:cs="Arabic Transparent"/>
          <w:b/>
          <w:bCs/>
          <w:sz w:val="28"/>
          <w:szCs w:val="28"/>
        </w:rPr>
      </w:pPr>
      <w:r w:rsidRPr="006108D6">
        <w:rPr>
          <w:rFonts w:asciiTheme="majorBidi" w:hAnsiTheme="majorBidi" w:cs="Arabic Transparent"/>
          <w:sz w:val="28"/>
          <w:szCs w:val="28"/>
          <w:rtl/>
          <w:lang w:bidi="ar-JO"/>
        </w:rPr>
        <w:t>تضمنت السورة آية دلت على خبر عظيم عجز علماء اليوم على نقضه بقوله تعالى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Fonts w:asciiTheme="majorBidi" w:hAnsiTheme="majorBidi" w:cs="Arabic Transparent"/>
          <w:b/>
          <w:bCs/>
          <w:sz w:val="28"/>
          <w:szCs w:val="28"/>
          <w:rtl/>
        </w:rPr>
        <w:t xml:space="preserve"> </w:t>
      </w:r>
      <w:r w:rsidR="002F6871">
        <w:rPr>
          <w:rFonts w:ascii="QCF_BSML" w:eastAsiaTheme="minorHAnsi" w:hAnsi="QCF_BSML" w:cs="QCF_BSML"/>
          <w:color w:val="000000"/>
          <w:sz w:val="27"/>
          <w:szCs w:val="27"/>
          <w:rtl/>
        </w:rPr>
        <w:t xml:space="preserve">ﭽ </w:t>
      </w:r>
      <w:r w:rsidR="002F6871">
        <w:rPr>
          <w:rFonts w:ascii="QCF_P415" w:eastAsiaTheme="minorHAnsi" w:hAnsi="QCF_P415" w:cs="QCF_P415"/>
          <w:b/>
          <w:bCs/>
          <w:color w:val="000000"/>
          <w:sz w:val="27"/>
          <w:szCs w:val="27"/>
          <w:rtl/>
        </w:rPr>
        <w:t xml:space="preserve">ﮤ  ﮥ   ﮦ  ﮧ  ﮨﮩ  ﮪ      ﮫ  ﮬ     ﮭ  ﮮ  ﮯ  ﮰ  ﮱ       ﯓ  ﯔ  ﯕ  ﯖ  ﯗ  ﯘ  ﯙ  ﯚ  ﯛ  ﯜ  ﯝ    ﯞ   ﯟﯠ  ﯡ  ﯢ  ﯣ  ﯤ  ﯥﯦ  ﯧ   ﯨ  ﯩ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2F6871">
        <w:rPr>
          <w:rFonts w:asciiTheme="majorBidi" w:hAnsiTheme="majorBidi" w:cs="Arabic Transparent"/>
          <w:sz w:val="28"/>
          <w:szCs w:val="28"/>
          <w:rtl/>
          <w:lang w:bidi="ar-JO"/>
        </w:rPr>
        <w:t xml:space="preserve"> [السجدة: 7 - 9],</w:t>
      </w:r>
      <w:r w:rsidRPr="006108D6">
        <w:rPr>
          <w:rFonts w:asciiTheme="majorBidi" w:hAnsiTheme="majorBidi" w:cs="Arabic Transparent"/>
          <w:sz w:val="28"/>
          <w:szCs w:val="28"/>
          <w:vertAlign w:val="superscript"/>
          <w:rtl/>
          <w:lang w:bidi="ar-JO"/>
        </w:rPr>
        <w:t xml:space="preserve"> </w:t>
      </w:r>
      <w:r w:rsidRPr="006108D6">
        <w:rPr>
          <w:rFonts w:asciiTheme="majorBidi" w:hAnsiTheme="majorBidi" w:cs="Arabic Transparent"/>
          <w:sz w:val="28"/>
          <w:szCs w:val="28"/>
          <w:rtl/>
          <w:lang w:bidi="ar-JO"/>
        </w:rPr>
        <w:t>ففيها تأكيد أنّه تعالى خلق الإنسان في أحسن صور الكمال, وحتى ما كان في ظاهره عيب هو حقيقة إحسان من جهة أخرى, وتبع بعد بيان هذه الدقة والإحكام في الصنع -الدال على عظمة الصانع- ثمّ تبعه بيان أصل خلق الإنسان-(آدم عليه السلام), وجاء بلفظ الطين الجامع لمركبين, (الماء- التراب)," في الآية إيماء علمي لم يدركه الناس إلا في هذا العصر, وهو أنّ النطفة يعتمد تكوّن الجنين عليها؛ لأنها تتكون من ذرات فيها تختلط مع سلالة من المرأة, وما زاد على ذلك يذهب فضلة، فالسلالة التي تنفرز من الماء المهين هي النسل لا جميع الماء المهين"</w:t>
      </w:r>
      <w:r w:rsidRPr="006108D6">
        <w:rPr>
          <w:rStyle w:val="FootnoteReference"/>
          <w:rFonts w:asciiTheme="majorBidi" w:hAnsiTheme="majorBidi" w:cs="Arabic Transparent"/>
          <w:sz w:val="28"/>
          <w:szCs w:val="28"/>
          <w:rtl/>
          <w:lang w:bidi="ar-JO"/>
        </w:rPr>
        <w:footnoteReference w:id="1194"/>
      </w:r>
      <w:r w:rsidRPr="006108D6">
        <w:rPr>
          <w:rFonts w:asciiTheme="majorBidi" w:hAnsiTheme="majorBidi" w:cs="Arabic Transparent"/>
          <w:sz w:val="28"/>
          <w:szCs w:val="28"/>
          <w:rtl/>
          <w:lang w:bidi="ar-JO"/>
        </w:rPr>
        <w:t xml:space="preserve">. </w:t>
      </w:r>
    </w:p>
    <w:p w:rsidR="002F6871" w:rsidRDefault="002F6871">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proofErr w:type="gramStart"/>
      <w:r w:rsidRPr="00BB076F">
        <w:rPr>
          <w:rFonts w:asciiTheme="majorBidi" w:hAnsiTheme="majorBidi" w:cs="Arabic Transparent"/>
          <w:b/>
          <w:bCs/>
          <w:sz w:val="32"/>
          <w:szCs w:val="32"/>
          <w:rtl/>
          <w:lang w:bidi="ar-JO"/>
        </w:rPr>
        <w:lastRenderedPageBreak/>
        <w:t>القسم</w:t>
      </w:r>
      <w:proofErr w:type="gramEnd"/>
      <w:r w:rsidRPr="00BB076F">
        <w:rPr>
          <w:rFonts w:asciiTheme="majorBidi" w:hAnsiTheme="majorBidi" w:cs="Arabic Transparent"/>
          <w:b/>
          <w:bCs/>
          <w:sz w:val="32"/>
          <w:szCs w:val="32"/>
          <w:rtl/>
          <w:lang w:bidi="ar-JO"/>
        </w:rPr>
        <w:t xml:space="preserve"> الثاني: الخصائص الأسلوبية للسورة.</w:t>
      </w:r>
    </w:p>
    <w:p w:rsidR="00351686" w:rsidRPr="002F6871" w:rsidRDefault="00351686" w:rsidP="001554DB">
      <w:pPr>
        <w:pStyle w:val="ListParagraph"/>
        <w:numPr>
          <w:ilvl w:val="0"/>
          <w:numId w:val="35"/>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تشابهت سور ة الملك </w:t>
      </w:r>
      <w:r w:rsidRPr="006108D6">
        <w:rPr>
          <w:rStyle w:val="FootnoteReference"/>
          <w:rFonts w:asciiTheme="majorBidi" w:hAnsiTheme="majorBidi" w:cs="Arabic Transparent"/>
          <w:sz w:val="28"/>
          <w:szCs w:val="28"/>
          <w:rtl/>
          <w:lang w:bidi="ar-JO"/>
        </w:rPr>
        <w:footnoteReference w:id="1195"/>
      </w:r>
      <w:r w:rsidRPr="006108D6">
        <w:rPr>
          <w:rFonts w:asciiTheme="majorBidi" w:hAnsiTheme="majorBidi" w:cs="Arabic Transparent"/>
          <w:sz w:val="28"/>
          <w:szCs w:val="28"/>
          <w:rtl/>
          <w:lang w:bidi="ar-JO"/>
        </w:rPr>
        <w:t xml:space="preserve">مع سورة السجدة في الفضل, فكان هذا داعيا للبحث والتمحيص, لبيان سبب حرص النبي- صلى الله عليه وسلم – في تلاوة السورتين قبل نومه, فسورة الملك من السور التي تدعو آياتها للتعرف على حقيقة  الخلق, وهي الحقيقة  المتعلقة بحياة الناس وفتنتهم, وموتهم وبعثهم وحسابهم, والتي تستحق تنزيه الله وحمده, وهنا يظهر الرابط بينها وبين السجدة, فالحمد والثناء كان من اليقين الذي  وقر في قلب المؤمن وتمسكه بكتاب الله, وعبادته لله خوفا وطمعا, وهو اليقين الذي يعلم به  أن الرحمة بيد الله والكون كله يأتمر بأمره, وأنّ خير ما تزود </w:t>
      </w:r>
      <w:r w:rsidRPr="002F6871">
        <w:rPr>
          <w:rFonts w:asciiTheme="majorBidi" w:hAnsiTheme="majorBidi" w:cs="Arabic Transparent"/>
          <w:sz w:val="28"/>
          <w:szCs w:val="28"/>
          <w:rtl/>
          <w:lang w:bidi="ar-JO"/>
        </w:rPr>
        <w:t>به الناس في فتنة الدنيا هو اليقين المانع المنجي من العذاب</w:t>
      </w:r>
      <w:r w:rsidRPr="002F6871">
        <w:rPr>
          <w:rStyle w:val="FootnoteReference"/>
          <w:rFonts w:asciiTheme="majorBidi" w:hAnsiTheme="majorBidi" w:cs="Arabic Transparent"/>
          <w:sz w:val="28"/>
          <w:szCs w:val="28"/>
          <w:vertAlign w:val="baseline"/>
          <w:rtl/>
          <w:lang w:bidi="ar-JO"/>
        </w:rPr>
        <w:footnoteReference w:id="1196"/>
      </w:r>
      <w:r w:rsidRPr="002F6871">
        <w:rPr>
          <w:rFonts w:asciiTheme="majorBidi" w:hAnsiTheme="majorBidi" w:cs="Arabic Transparent"/>
          <w:sz w:val="28"/>
          <w:szCs w:val="28"/>
          <w:rtl/>
          <w:lang w:bidi="ar-JO"/>
        </w:rPr>
        <w:t xml:space="preserve">. </w:t>
      </w:r>
    </w:p>
    <w:p w:rsidR="00351686" w:rsidRPr="006108D6" w:rsidRDefault="00351686" w:rsidP="002F6871">
      <w:pPr>
        <w:pStyle w:val="ListParagraph"/>
        <w:numPr>
          <w:ilvl w:val="0"/>
          <w:numId w:val="35"/>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2F6871">
        <w:rPr>
          <w:rFonts w:asciiTheme="majorBidi" w:hAnsiTheme="majorBidi" w:cs="Arabic Transparent"/>
          <w:sz w:val="28"/>
          <w:szCs w:val="28"/>
          <w:rtl/>
          <w:lang w:bidi="ar-JO"/>
        </w:rPr>
        <w:t>ومن خصائصها الأسلوبية مجيء آيات بأساليب بلاغية تناسب  معنى اليقين بآيات الله وثباته, كما جاءت جملة "</w:t>
      </w:r>
      <w:r w:rsidRPr="002F6871">
        <w:rPr>
          <w:rFonts w:asciiTheme="majorBidi" w:hAnsiTheme="majorBidi" w:cs="Arabic Transparent"/>
          <w:b/>
          <w:bCs/>
          <w:sz w:val="28"/>
          <w:szCs w:val="28"/>
          <w:rtl/>
        </w:rPr>
        <w:t xml:space="preserve"> </w:t>
      </w:r>
      <w:r w:rsidR="002F6871">
        <w:rPr>
          <w:rFonts w:ascii="QCF_BSML" w:eastAsiaTheme="minorHAnsi" w:hAnsi="QCF_BSML" w:cs="QCF_BSML"/>
          <w:color w:val="000000"/>
          <w:sz w:val="27"/>
          <w:szCs w:val="27"/>
          <w:rtl/>
        </w:rPr>
        <w:t xml:space="preserve">ﭽ </w:t>
      </w:r>
      <w:r w:rsidR="002F6871">
        <w:rPr>
          <w:rFonts w:ascii="QCF_P415" w:eastAsiaTheme="minorHAnsi" w:hAnsi="QCF_P415" w:cs="QCF_P415"/>
          <w:b/>
          <w:bCs/>
          <w:color w:val="000000"/>
          <w:sz w:val="27"/>
          <w:szCs w:val="27"/>
          <w:rtl/>
        </w:rPr>
        <w:t xml:space="preserve">ﭓ  ﭔ  ﭕ  ﭖ  ﭗ   ﭘ  ﭙ  ﭚ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2F6871">
        <w:rPr>
          <w:rFonts w:asciiTheme="majorBidi" w:hAnsiTheme="majorBidi" w:cs="Arabic Transparent"/>
          <w:sz w:val="28"/>
          <w:szCs w:val="28"/>
          <w:rtl/>
          <w:lang w:bidi="ar-JO"/>
        </w:rPr>
        <w:t>السجدة(2), فبدأت بجملة اسمية تدل على الثبات,وجملة (تنزيل الكتاب</w:t>
      </w:r>
      <w:r w:rsidR="00CB4912" w:rsidRPr="002F6871">
        <w:rPr>
          <w:rFonts w:asciiTheme="majorBidi" w:hAnsiTheme="majorBidi" w:cs="Arabic Transparent"/>
          <w:sz w:val="28"/>
          <w:szCs w:val="28"/>
          <w:rtl/>
          <w:lang w:bidi="ar-JO"/>
        </w:rPr>
        <w:t>)</w:t>
      </w:r>
      <w:r w:rsidRPr="002F6871">
        <w:rPr>
          <w:rFonts w:asciiTheme="majorBidi" w:hAnsiTheme="majorBidi" w:cs="Arabic Transparent"/>
          <w:sz w:val="28"/>
          <w:szCs w:val="28"/>
          <w:rtl/>
          <w:lang w:bidi="ar-JO"/>
        </w:rPr>
        <w:t xml:space="preserve"> (من رب العالمين</w:t>
      </w:r>
      <w:r w:rsidR="00CB4912" w:rsidRPr="002F6871">
        <w:rPr>
          <w:rFonts w:asciiTheme="majorBidi" w:hAnsiTheme="majorBidi" w:cs="Arabic Transparent"/>
          <w:sz w:val="28"/>
          <w:szCs w:val="28"/>
          <w:rtl/>
          <w:lang w:bidi="ar-JO"/>
        </w:rPr>
        <w:t>)</w:t>
      </w:r>
      <w:r w:rsidRPr="002F6871">
        <w:rPr>
          <w:rFonts w:asciiTheme="majorBidi" w:hAnsiTheme="majorBidi" w:cs="Arabic Transparent"/>
          <w:sz w:val="28"/>
          <w:szCs w:val="28"/>
          <w:rtl/>
          <w:lang w:bidi="ar-JO"/>
        </w:rPr>
        <w:t xml:space="preserve"> مبتدأ وخبر</w:t>
      </w:r>
      <w:r w:rsidRPr="002F6871">
        <w:rPr>
          <w:rFonts w:ascii="Times New Roman" w:hAnsi="Times New Roman" w:cs="Times New Roman" w:hint="cs"/>
          <w:sz w:val="28"/>
          <w:szCs w:val="28"/>
          <w:rtl/>
          <w:lang w:bidi="ar-JO"/>
        </w:rPr>
        <w:t>٬</w:t>
      </w:r>
      <w:r w:rsidRPr="002F6871">
        <w:rPr>
          <w:rFonts w:asciiTheme="majorBidi" w:hAnsiTheme="majorBidi" w:cs="Arabic Transparent" w:hint="cs"/>
          <w:sz w:val="28"/>
          <w:szCs w:val="28"/>
          <w:rtl/>
          <w:lang w:bidi="ar-JO"/>
        </w:rPr>
        <w:t xml:space="preserve"> لكن جاءت بينهما جملة قبل ذكر الخبر مع</w:t>
      </w:r>
      <w:r w:rsidRPr="002F6871">
        <w:rPr>
          <w:rFonts w:asciiTheme="majorBidi" w:hAnsiTheme="majorBidi" w:cs="Arabic Transparent"/>
          <w:sz w:val="28"/>
          <w:szCs w:val="28"/>
          <w:rtl/>
          <w:lang w:bidi="ar-JO"/>
        </w:rPr>
        <w:t>ترضة بين المبتدأ والخبر</w:t>
      </w:r>
      <w:r w:rsidR="00CB4912" w:rsidRPr="002F6871">
        <w:rPr>
          <w:rFonts w:asciiTheme="majorBidi" w:hAnsiTheme="majorBidi" w:cs="Arabic Transparent"/>
          <w:sz w:val="28"/>
          <w:szCs w:val="28"/>
          <w:rtl/>
          <w:lang w:bidi="ar-JO"/>
        </w:rPr>
        <w:t>(</w:t>
      </w:r>
      <w:r w:rsidRPr="002F6871">
        <w:rPr>
          <w:rFonts w:asciiTheme="majorBidi" w:hAnsiTheme="majorBidi" w:cs="Arabic Transparent"/>
          <w:sz w:val="28"/>
          <w:szCs w:val="28"/>
          <w:rtl/>
          <w:lang w:bidi="ar-JO"/>
        </w:rPr>
        <w:t>لا ريب فيه)</w:t>
      </w:r>
      <w:r w:rsidRPr="002F6871">
        <w:rPr>
          <w:rFonts w:ascii="Times New Roman" w:hAnsi="Times New Roman" w:cs="Times New Roman" w:hint="cs"/>
          <w:sz w:val="28"/>
          <w:szCs w:val="28"/>
          <w:rtl/>
          <w:lang w:bidi="ar-JO"/>
        </w:rPr>
        <w:t>٬</w:t>
      </w:r>
      <w:r w:rsidRPr="002F6871">
        <w:rPr>
          <w:rFonts w:asciiTheme="majorBidi" w:hAnsiTheme="majorBidi" w:cs="Arabic Transparent" w:hint="cs"/>
          <w:sz w:val="28"/>
          <w:szCs w:val="28"/>
          <w:rtl/>
          <w:lang w:bidi="ar-JO"/>
        </w:rPr>
        <w:t xml:space="preserve"> لأن هذه الجملة </w:t>
      </w:r>
      <w:r w:rsidRPr="002F6871">
        <w:rPr>
          <w:rFonts w:asciiTheme="majorBidi" w:hAnsiTheme="majorBidi" w:cs="Arabic Transparent"/>
          <w:sz w:val="28"/>
          <w:szCs w:val="28"/>
          <w:rtl/>
          <w:lang w:bidi="ar-JO"/>
        </w:rPr>
        <w:t xml:space="preserve">عبرت عن وحدة السورة وأهم مقاصدها, </w:t>
      </w:r>
      <w:r w:rsidRPr="002F6871">
        <w:rPr>
          <w:rFonts w:ascii="Times New Roman" w:hAnsi="Times New Roman" w:cs="Times New Roman" w:hint="cs"/>
          <w:sz w:val="28"/>
          <w:szCs w:val="28"/>
          <w:rtl/>
          <w:lang w:bidi="ar-JO"/>
        </w:rPr>
        <w:t>٬</w:t>
      </w:r>
      <w:r w:rsidRPr="002F6871">
        <w:rPr>
          <w:rFonts w:asciiTheme="majorBidi" w:hAnsiTheme="majorBidi" w:cs="Arabic Transparent" w:hint="cs"/>
          <w:sz w:val="28"/>
          <w:szCs w:val="28"/>
          <w:rtl/>
          <w:lang w:bidi="ar-JO"/>
        </w:rPr>
        <w:t xml:space="preserve"> وهو </w:t>
      </w:r>
      <w:r w:rsidRPr="002F6871">
        <w:rPr>
          <w:rFonts w:asciiTheme="majorBidi" w:hAnsiTheme="majorBidi" w:cs="Arabic Transparent"/>
          <w:sz w:val="28"/>
          <w:szCs w:val="28"/>
          <w:rtl/>
          <w:lang w:bidi="ar-JO"/>
        </w:rPr>
        <w:t>اليقين الذي يولُّد الخضوع والإيمان الراسخ</w:t>
      </w:r>
      <w:r w:rsidRPr="002F6871">
        <w:rPr>
          <w:rFonts w:ascii="Times New Roman" w:hAnsi="Times New Roman" w:cs="Times New Roman" w:hint="cs"/>
          <w:sz w:val="28"/>
          <w:szCs w:val="28"/>
          <w:rtl/>
          <w:lang w:bidi="ar-JO"/>
        </w:rPr>
        <w:t>٬</w:t>
      </w:r>
      <w:r w:rsidRPr="002F6871">
        <w:rPr>
          <w:rFonts w:asciiTheme="majorBidi" w:hAnsiTheme="majorBidi" w:cs="Arabic Transparent" w:hint="cs"/>
          <w:sz w:val="28"/>
          <w:szCs w:val="28"/>
          <w:rtl/>
          <w:lang w:bidi="ar-JO"/>
        </w:rPr>
        <w:t xml:space="preserve"> فناسب</w:t>
      </w:r>
      <w:r w:rsidRPr="002F6871">
        <w:rPr>
          <w:rFonts w:asciiTheme="majorBidi" w:hAnsiTheme="majorBidi" w:cs="Arabic Transparent"/>
          <w:sz w:val="28"/>
          <w:szCs w:val="28"/>
          <w:rtl/>
          <w:lang w:bidi="ar-JO"/>
        </w:rPr>
        <w:t>ه أن تأتي جملة (لا ريب فيه</w:t>
      </w:r>
      <w:r w:rsidRPr="002F6871">
        <w:rPr>
          <w:rFonts w:asciiTheme="majorBidi" w:hAnsiTheme="majorBidi" w:cs="Arabic Transparent"/>
          <w:sz w:val="28"/>
          <w:szCs w:val="28"/>
          <w:rtl/>
        </w:rPr>
        <w:t>)</w:t>
      </w:r>
      <w:r w:rsidRPr="002F6871">
        <w:rPr>
          <w:rStyle w:val="FootnoteReference"/>
          <w:rFonts w:asciiTheme="majorBidi" w:hAnsiTheme="majorBidi" w:cs="Arabic Transparent"/>
          <w:sz w:val="28"/>
          <w:szCs w:val="28"/>
          <w:rtl/>
        </w:rPr>
        <w:footnoteReference w:id="1197"/>
      </w:r>
      <w:r w:rsidRPr="002F6871">
        <w:rPr>
          <w:rFonts w:asciiTheme="majorBidi" w:hAnsiTheme="majorBidi" w:cs="Arabic Transparent"/>
          <w:sz w:val="28"/>
          <w:szCs w:val="28"/>
          <w:vertAlign w:val="superscript"/>
          <w:rtl/>
        </w:rPr>
        <w:t>.</w:t>
      </w:r>
      <w:r w:rsidRPr="002F6871">
        <w:rPr>
          <w:rFonts w:asciiTheme="majorBidi" w:hAnsiTheme="majorBidi" w:cs="Arabic Transparent"/>
          <w:sz w:val="28"/>
          <w:szCs w:val="28"/>
          <w:rtl/>
        </w:rPr>
        <w:t xml:space="preserve"> وفيه قوله "رب العالمين" دلالة</w:t>
      </w:r>
      <w:r w:rsidRPr="006108D6">
        <w:rPr>
          <w:rFonts w:asciiTheme="majorBidi" w:hAnsiTheme="majorBidi" w:cs="Arabic Transparent"/>
          <w:sz w:val="28"/>
          <w:szCs w:val="28"/>
          <w:rtl/>
        </w:rPr>
        <w:t xml:space="preserve"> لفقر كل الخلق إليه وحاجتهم له مدبراً ومنعما ورازقا ووكيلا</w:t>
      </w:r>
      <w:r w:rsidRPr="006108D6">
        <w:rPr>
          <w:rFonts w:asciiTheme="majorBidi" w:hAnsiTheme="majorBidi" w:cs="Arabic Transparent"/>
          <w:sz w:val="28"/>
          <w:szCs w:val="28"/>
          <w:rtl/>
          <w:lang w:bidi="ar-JO"/>
        </w:rPr>
        <w:t>, ودلالة مجيء العالمين بصيغة جمع القلة؛ لتبين أنهم وإن كثروا فهم قليلون في جنب عظمة الله ورحمته</w:t>
      </w:r>
      <w:r w:rsidRPr="006108D6">
        <w:rPr>
          <w:rStyle w:val="FootnoteReference"/>
          <w:rFonts w:asciiTheme="majorBidi" w:hAnsiTheme="majorBidi" w:cs="Arabic Transparent"/>
          <w:sz w:val="28"/>
          <w:szCs w:val="28"/>
          <w:rtl/>
          <w:lang w:bidi="ar-JO"/>
        </w:rPr>
        <w:footnoteReference w:id="1198"/>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numPr>
          <w:ilvl w:val="0"/>
          <w:numId w:val="35"/>
        </w:numPr>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هذا وانفردت السورة بعدد من الأبنية وهي:"</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{أَنْعَامُهُمْ},</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{نَفَخَ} </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{نَاكِسُو},</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{فَارْجِعْنَا}"</w:t>
      </w:r>
      <w:r w:rsidRPr="006108D6">
        <w:rPr>
          <w:rStyle w:val="FootnoteReference"/>
          <w:rFonts w:asciiTheme="majorBidi" w:hAnsiTheme="majorBidi" w:cs="Arabic Transparent"/>
          <w:sz w:val="28"/>
          <w:szCs w:val="28"/>
          <w:rtl/>
          <w:lang w:bidi="ar-JO"/>
        </w:rPr>
        <w:footnoteReference w:id="1199"/>
      </w:r>
      <w:r w:rsidRPr="006108D6">
        <w:rPr>
          <w:rFonts w:asciiTheme="majorBidi" w:hAnsiTheme="majorBidi" w:cs="Arabic Transparent"/>
          <w:sz w:val="28"/>
          <w:szCs w:val="28"/>
          <w:rtl/>
          <w:lang w:bidi="ar-JO"/>
        </w:rPr>
        <w:t>.</w:t>
      </w:r>
    </w:p>
    <w:p w:rsidR="00351686" w:rsidRPr="006108D6" w:rsidRDefault="00351686" w:rsidP="001554DB">
      <w:pPr>
        <w:pStyle w:val="ListParagraph"/>
        <w:numPr>
          <w:ilvl w:val="0"/>
          <w:numId w:val="35"/>
        </w:numPr>
        <w:tabs>
          <w:tab w:val="left" w:pos="281"/>
          <w:tab w:val="left" w:pos="943"/>
        </w:tabs>
        <w:spacing w:after="0" w:line="360" w:lineRule="auto"/>
        <w:ind w:left="0" w:firstLine="567"/>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وانفردت السورة بلفظ واحد لم يذكر </w:t>
      </w:r>
      <w:proofErr w:type="gramStart"/>
      <w:r w:rsidRPr="006108D6">
        <w:rPr>
          <w:rFonts w:asciiTheme="majorBidi" w:hAnsiTheme="majorBidi" w:cs="Arabic Transparent"/>
          <w:sz w:val="28"/>
          <w:szCs w:val="28"/>
          <w:rtl/>
          <w:lang w:bidi="ar-JO"/>
        </w:rPr>
        <w:t>في</w:t>
      </w:r>
      <w:proofErr w:type="gramEnd"/>
      <w:r w:rsidRPr="006108D6">
        <w:rPr>
          <w:rFonts w:asciiTheme="majorBidi" w:hAnsiTheme="majorBidi" w:cs="Arabic Transparent"/>
          <w:sz w:val="28"/>
          <w:szCs w:val="28"/>
          <w:rtl/>
          <w:lang w:bidi="ar-JO"/>
        </w:rPr>
        <w:t xml:space="preserve"> سور القرآن الأخرى تتجافى "وهو موضوع البحث في المطلب القادم.</w:t>
      </w:r>
    </w:p>
    <w:p w:rsidR="002F6871" w:rsidRDefault="002F6871">
      <w:pPr>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BB076F" w:rsidRDefault="004D2AB9"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lastRenderedPageBreak/>
        <w:t>المطلب</w:t>
      </w:r>
      <w:r w:rsidR="00351686" w:rsidRPr="00BB076F">
        <w:rPr>
          <w:rFonts w:asciiTheme="majorBidi" w:hAnsiTheme="majorBidi" w:cs="Arabic Transparent"/>
          <w:b/>
          <w:bCs/>
          <w:sz w:val="32"/>
          <w:szCs w:val="32"/>
          <w:rtl/>
          <w:lang w:bidi="ar-JO"/>
        </w:rPr>
        <w:t xml:space="preserve"> الثاني: الانفرادات اللفظية في السورة وعلاقتها بالوحدة الموضوعية للسورة.</w:t>
      </w:r>
    </w:p>
    <w:p w:rsidR="00351686" w:rsidRPr="006108D6" w:rsidRDefault="00351686" w:rsidP="002F6871">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b/>
          <w:bCs/>
          <w:sz w:val="28"/>
          <w:szCs w:val="28"/>
          <w:rtl/>
          <w:lang w:bidi="ar-JO"/>
        </w:rPr>
        <w:t xml:space="preserve">  </w:t>
      </w:r>
      <w:r w:rsidRPr="006108D6">
        <w:rPr>
          <w:rFonts w:asciiTheme="majorBidi" w:hAnsiTheme="majorBidi" w:cs="Arabic Transparent"/>
          <w:sz w:val="28"/>
          <w:szCs w:val="28"/>
          <w:rtl/>
          <w:lang w:bidi="ar-JO"/>
        </w:rPr>
        <w:t xml:space="preserve">اختصت السورة بانفرادة  لفظية واحدة" تتجافى" جاءت في سياق وصف المؤمنين بآيات  الله, في قوله تعالى:" </w:t>
      </w:r>
      <w:r w:rsidR="002F6871">
        <w:rPr>
          <w:rFonts w:ascii="QCF_BSML" w:eastAsiaTheme="minorHAnsi" w:hAnsi="QCF_BSML" w:cs="QCF_BSML"/>
          <w:color w:val="000000"/>
          <w:sz w:val="27"/>
          <w:szCs w:val="27"/>
          <w:rtl/>
        </w:rPr>
        <w:t xml:space="preserve">ﭽ </w:t>
      </w:r>
      <w:r w:rsidR="002F6871">
        <w:rPr>
          <w:rFonts w:ascii="QCF_P416" w:eastAsiaTheme="minorHAnsi" w:hAnsi="QCF_P416" w:cs="QCF_P416"/>
          <w:b/>
          <w:bCs/>
          <w:color w:val="000000"/>
          <w:sz w:val="27"/>
          <w:szCs w:val="27"/>
          <w:rtl/>
        </w:rPr>
        <w:t xml:space="preserve">ﮔ  ﮕ   ﮖ  ﮗ  ﮘ  ﮙ  ﮚ  ﮛ  ﮜ  ﮝ   ﮞ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6108D6">
        <w:rPr>
          <w:rFonts w:asciiTheme="majorBidi" w:hAnsiTheme="majorBidi" w:cs="Arabic Transparent"/>
          <w:sz w:val="28"/>
          <w:szCs w:val="28"/>
          <w:rtl/>
          <w:lang w:bidi="ar-JO"/>
        </w:rPr>
        <w:t xml:space="preserve"> </w:t>
      </w:r>
      <w:r w:rsidRPr="002F6871">
        <w:rPr>
          <w:rFonts w:asciiTheme="majorBidi" w:hAnsiTheme="majorBidi" w:cs="Arabic Transparent"/>
          <w:sz w:val="28"/>
          <w:szCs w:val="28"/>
          <w:rtl/>
          <w:lang w:bidi="ar-JO"/>
        </w:rPr>
        <w:t>السجدة(16).</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 xml:space="preserve">أولا: </w:t>
      </w:r>
      <w:proofErr w:type="gramStart"/>
      <w:r w:rsidRPr="00BB076F">
        <w:rPr>
          <w:rFonts w:asciiTheme="majorBidi" w:hAnsiTheme="majorBidi" w:cs="Arabic Transparent"/>
          <w:b/>
          <w:bCs/>
          <w:sz w:val="32"/>
          <w:szCs w:val="32"/>
          <w:rtl/>
          <w:lang w:bidi="ar-JO"/>
        </w:rPr>
        <w:t>دلالة</w:t>
      </w:r>
      <w:proofErr w:type="gramEnd"/>
      <w:r w:rsidRPr="00BB076F">
        <w:rPr>
          <w:rFonts w:asciiTheme="majorBidi" w:hAnsiTheme="majorBidi" w:cs="Arabic Transparent"/>
          <w:b/>
          <w:bCs/>
          <w:sz w:val="32"/>
          <w:szCs w:val="32"/>
          <w:rtl/>
          <w:lang w:bidi="ar-JO"/>
        </w:rPr>
        <w:t xml:space="preserve"> مادة "</w:t>
      </w:r>
      <w:r w:rsidR="003011EE" w:rsidRPr="00BB076F">
        <w:rPr>
          <w:rFonts w:asciiTheme="majorBidi" w:hAnsiTheme="majorBidi" w:cs="Arabic Transparent"/>
          <w:b/>
          <w:bCs/>
          <w:sz w:val="32"/>
          <w:szCs w:val="32"/>
          <w:rtl/>
          <w:lang w:bidi="ar-JO"/>
        </w:rPr>
        <w:t>جفا"</w:t>
      </w:r>
      <w:r w:rsidRPr="00BB076F">
        <w:rPr>
          <w:rFonts w:asciiTheme="majorBidi" w:hAnsiTheme="majorBidi" w:cs="Arabic Transparent"/>
          <w:b/>
          <w:bCs/>
          <w:sz w:val="32"/>
          <w:szCs w:val="32"/>
          <w:rtl/>
          <w:lang w:bidi="ar-JO"/>
        </w:rPr>
        <w:t xml:space="preserve"> في اللغة</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تتجافى أصلها من "جفا"  وهو نبوء الشيء وبروزه عن غيره, فال الفراهيدي-(ت175ه)- الشّيءُ يَجْفوُ جَفاءً ممدود كالسَّرْج يجفو عن الظَّهْر إذا لم يَلْزَمِ الظَّهْر, وكالجنب يجفو عن الفِراش وتَجافَى مثله</w:t>
      </w:r>
      <w:r w:rsidRPr="006108D6">
        <w:rPr>
          <w:rStyle w:val="FootnoteReference"/>
          <w:rFonts w:asciiTheme="majorBidi" w:hAnsiTheme="majorBidi" w:cs="Arabic Transparent"/>
          <w:sz w:val="28"/>
          <w:szCs w:val="28"/>
          <w:rtl/>
          <w:lang w:bidi="ar-JO"/>
        </w:rPr>
        <w:footnoteReference w:id="1200"/>
      </w:r>
      <w:r w:rsidRPr="006108D6">
        <w:rPr>
          <w:rFonts w:asciiTheme="majorBidi" w:hAnsiTheme="majorBidi" w:cs="Arabic Transparent"/>
          <w:sz w:val="28"/>
          <w:szCs w:val="28"/>
          <w:rtl/>
          <w:lang w:bidi="ar-JO"/>
        </w:rPr>
        <w:t xml:space="preserve">."  </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وقال ابن فارس-(ت395ه)</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نبوّ الشيء عن الشيء. من ذلك جفَوْتُ الرّجُلَ أجْفُوه، وهو ظاهر الجِفْوة أي الجَفَاء. وجَفَا السَّرْجُ عن ظهر الفَرَس وأجفيته أنا, وكذلك كلُّ شيءٍ إذا لم يَلْزَم (شيئاً) يقال جَفَا عنه يَجفُو.</w:t>
      </w:r>
      <w:r w:rsidRPr="006108D6">
        <w:rPr>
          <w:rStyle w:val="FootnoteReference"/>
          <w:rFonts w:asciiTheme="majorBidi" w:hAnsiTheme="majorBidi" w:cs="Arabic Transparent"/>
          <w:sz w:val="28"/>
          <w:szCs w:val="28"/>
          <w:rtl/>
          <w:lang w:bidi="ar-JO"/>
        </w:rPr>
        <w:footnoteReference w:id="1201"/>
      </w:r>
      <w:r w:rsidRPr="006108D6">
        <w:rPr>
          <w:rFonts w:asciiTheme="majorBidi" w:hAnsiTheme="majorBidi" w:cs="Arabic Transparent"/>
          <w:sz w:val="28"/>
          <w:szCs w:val="28"/>
          <w:rtl/>
          <w:lang w:bidi="ar-JO"/>
        </w:rPr>
        <w:t>"</w:t>
      </w:r>
      <w:proofErr w:type="gramStart"/>
      <w:r w:rsidRPr="006108D6">
        <w:rPr>
          <w:rFonts w:asciiTheme="majorBidi" w:hAnsiTheme="majorBidi" w:cs="Arabic Transparent"/>
          <w:sz w:val="28"/>
          <w:szCs w:val="28"/>
          <w:rtl/>
          <w:lang w:bidi="ar-JO"/>
        </w:rPr>
        <w:t>وقال</w:t>
      </w:r>
      <w:proofErr w:type="gramEnd"/>
      <w:r w:rsidRPr="006108D6">
        <w:rPr>
          <w:rFonts w:asciiTheme="majorBidi" w:hAnsiTheme="majorBidi" w:cs="Arabic Transparent"/>
          <w:sz w:val="28"/>
          <w:szCs w:val="28"/>
          <w:rtl/>
          <w:lang w:bidi="ar-JO"/>
        </w:rPr>
        <w:t xml:space="preserve"> ابن منظور-(ت711ه):" شيءُ يَجْفُو جَفَاءً وتَجافَى لَمْ يلزم مكانَه كالسَّرْجِ يَجْفُو عن الظَّهْر وكالجَنْب يَجْفُو عن الفِراشِ..</w:t>
      </w:r>
      <w:r w:rsidRPr="006108D6">
        <w:rPr>
          <w:rStyle w:val="FootnoteReference"/>
          <w:rFonts w:asciiTheme="majorBidi" w:hAnsiTheme="majorBidi" w:cs="Arabic Transparent"/>
          <w:sz w:val="28"/>
          <w:szCs w:val="28"/>
          <w:rtl/>
          <w:lang w:bidi="ar-JO"/>
        </w:rPr>
        <w:footnoteReference w:id="1202"/>
      </w:r>
      <w:r w:rsidRPr="006108D6">
        <w:rPr>
          <w:rFonts w:asciiTheme="majorBidi" w:hAnsiTheme="majorBidi" w:cs="Arabic Transparent"/>
          <w:sz w:val="28"/>
          <w:szCs w:val="28"/>
          <w:rtl/>
          <w:lang w:bidi="ar-JO"/>
        </w:rPr>
        <w:t>", ويظهر من دلالة المادة أنّ الجفا هو نشوز الشيء عن شيء, وعدم قدرته أن يمتد عليه, ويلازمه.</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ثانيا</w:t>
      </w:r>
      <w:r w:rsidR="001554DB" w:rsidRPr="00BB076F">
        <w:rPr>
          <w:rFonts w:asciiTheme="majorBidi" w:hAnsiTheme="majorBidi" w:cs="Arabic Transparent"/>
          <w:b/>
          <w:bCs/>
          <w:sz w:val="32"/>
          <w:szCs w:val="32"/>
          <w:rtl/>
          <w:lang w:bidi="ar-JO"/>
        </w:rPr>
        <w:t xml:space="preserve">: </w:t>
      </w:r>
      <w:r w:rsidRPr="00BB076F">
        <w:rPr>
          <w:rFonts w:asciiTheme="majorBidi" w:hAnsiTheme="majorBidi" w:cs="Arabic Transparent"/>
          <w:b/>
          <w:bCs/>
          <w:sz w:val="32"/>
          <w:szCs w:val="32"/>
          <w:rtl/>
          <w:lang w:bidi="ar-JO"/>
        </w:rPr>
        <w:t xml:space="preserve"> دلالة الصيغة "تتجافى" في ا</w:t>
      </w:r>
      <w:r w:rsidR="003011EE" w:rsidRPr="00BB076F">
        <w:rPr>
          <w:rFonts w:asciiTheme="majorBidi" w:hAnsiTheme="majorBidi" w:cs="Arabic Transparent"/>
          <w:b/>
          <w:bCs/>
          <w:sz w:val="32"/>
          <w:szCs w:val="32"/>
          <w:rtl/>
          <w:lang w:bidi="ar-JO"/>
        </w:rPr>
        <w:t>لسياق</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جاءت الانفرادة  في صيغة المضارعة,</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وهي من تفاعل من الجفا، والجفا: وهو النبوّء والتباعد، تقول العرب: جاف ظهرك عن الجدار، وجفت عين فلان عن الغمض إذا لم تنم</w:t>
      </w:r>
      <w:r w:rsidRPr="006108D6">
        <w:rPr>
          <w:rStyle w:val="FootnoteReference"/>
          <w:rFonts w:asciiTheme="majorBidi" w:hAnsiTheme="majorBidi" w:cs="Arabic Transparent"/>
          <w:sz w:val="28"/>
          <w:szCs w:val="28"/>
          <w:rtl/>
          <w:lang w:bidi="ar-JO"/>
        </w:rPr>
        <w:footnoteReference w:id="1203"/>
      </w:r>
      <w:r w:rsidRPr="006108D6">
        <w:rPr>
          <w:rFonts w:asciiTheme="majorBidi" w:hAnsiTheme="majorBidi" w:cs="Arabic Transparent"/>
          <w:sz w:val="28"/>
          <w:szCs w:val="28"/>
          <w:rtl/>
          <w:lang w:bidi="ar-JO"/>
        </w:rPr>
        <w:t>." وفاعلها "جنوبهم", وهو جمع جنب, ويقصد بها  ناحية من البدن, ومجيء المضارعة في الانفرادة فيه من معنى التجدد والاستمرار للفعل</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وذلك دلالة تجدد مشاعر الرهبة والخشوع المحفزة لهم على النهوض كلما وضعوها, فخالفت الأبدان الفطرة على طلب الراحة كما تطلب الحركة, ولكن الانفرادة تدل على قفز الجنوب عن مضجعها كلما استقرت عليه, مما يدل على كثرة القيام وقلة المبيت, ودل لفظ المضجع على الفرش المريح, فنفى كون الفراش سبب جفائهم</w:t>
      </w:r>
      <w:r w:rsidRPr="006108D6">
        <w:rPr>
          <w:rStyle w:val="FootnoteReference"/>
          <w:rFonts w:asciiTheme="majorBidi" w:hAnsiTheme="majorBidi" w:cs="Arabic Transparent"/>
          <w:sz w:val="28"/>
          <w:szCs w:val="28"/>
          <w:rtl/>
          <w:lang w:bidi="ar-JO"/>
        </w:rPr>
        <w:footnoteReference w:id="1204"/>
      </w:r>
      <w:r w:rsidRPr="006108D6">
        <w:rPr>
          <w:rFonts w:asciiTheme="majorBidi" w:hAnsiTheme="majorBidi" w:cs="Arabic Transparent"/>
          <w:sz w:val="28"/>
          <w:szCs w:val="28"/>
          <w:rtl/>
          <w:lang w:bidi="ar-JO"/>
        </w:rPr>
        <w:t>.</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lastRenderedPageBreak/>
        <w:t xml:space="preserve">فكان المشهد الذي تصوره الانفرادة للمؤمن الذي يهجر ألذ ما فطرت عليه النفس فكثرته من علامات الرخاء والسكينة, يهجرونه لما هو أعظم ارضاء الله, ويدل على تكرر الفعل منهم, واستمرار حالهم عليه.  </w:t>
      </w:r>
    </w:p>
    <w:p w:rsidR="00351686" w:rsidRPr="00BB076F" w:rsidRDefault="00351686" w:rsidP="00BB076F">
      <w:pPr>
        <w:tabs>
          <w:tab w:val="left" w:pos="281"/>
          <w:tab w:val="left" w:pos="943"/>
        </w:tabs>
        <w:spacing w:after="0" w:line="360" w:lineRule="auto"/>
        <w:jc w:val="both"/>
        <w:rPr>
          <w:rFonts w:asciiTheme="majorBidi" w:hAnsiTheme="majorBidi" w:cs="Arabic Transparent"/>
          <w:b/>
          <w:bCs/>
          <w:sz w:val="32"/>
          <w:szCs w:val="32"/>
          <w:rtl/>
          <w:lang w:bidi="ar-JO"/>
        </w:rPr>
      </w:pPr>
      <w:r w:rsidRPr="00BB076F">
        <w:rPr>
          <w:rFonts w:asciiTheme="majorBidi" w:hAnsiTheme="majorBidi" w:cs="Arabic Transparent"/>
          <w:b/>
          <w:bCs/>
          <w:sz w:val="32"/>
          <w:szCs w:val="32"/>
          <w:rtl/>
          <w:lang w:bidi="ar-JO"/>
        </w:rPr>
        <w:t>ثالثا: العلاقة بين الانفرادة"تتجافى " والوحدة الموضوعية للسورة.</w:t>
      </w:r>
    </w:p>
    <w:p w:rsidR="00351686" w:rsidRPr="006108D6" w:rsidRDefault="00351686" w:rsidP="002F6871">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من دلالات الانفرادة "النبوء والتباعد والنشوز عن الشيء, لعدم القدرة على ملازمته, وصيغتها دلت على استمرار الفعل باستمرار دواعيه, وجاءت الانفرادة في سياق وصف أثر اليقين بآيات الله عزّ وجلّ- -وهو محور السورة أوهم مقاصدها – في قوله تعالى</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Pr="006108D6">
        <w:rPr>
          <w:rFonts w:asciiTheme="majorBidi" w:hAnsiTheme="majorBidi" w:cs="Arabic Transparent"/>
          <w:b/>
          <w:bCs/>
          <w:sz w:val="28"/>
          <w:szCs w:val="28"/>
          <w:rtl/>
        </w:rPr>
        <w:t>{</w:t>
      </w:r>
      <w:r w:rsidR="002F6871">
        <w:rPr>
          <w:rFonts w:ascii="QCF_BSML" w:eastAsiaTheme="minorHAnsi" w:hAnsi="QCF_BSML" w:cs="QCF_BSML"/>
          <w:color w:val="000000"/>
          <w:sz w:val="27"/>
          <w:szCs w:val="27"/>
          <w:rtl/>
        </w:rPr>
        <w:t xml:space="preserve">ﭽ </w:t>
      </w:r>
      <w:r w:rsidR="002F6871">
        <w:rPr>
          <w:rFonts w:ascii="QCF_P416" w:eastAsiaTheme="minorHAnsi" w:hAnsi="QCF_P416" w:cs="QCF_P416"/>
          <w:b/>
          <w:bCs/>
          <w:color w:val="000000"/>
          <w:sz w:val="27"/>
          <w:szCs w:val="27"/>
          <w:rtl/>
        </w:rPr>
        <w:t xml:space="preserve">ﮃ  ﮄ   ﮅ  ﮆ  ﮇ  ﮈ  ﮉ  ﮊ   ﮋ  ﮌ  ﮍ   ﮎ  ﮏ  ﮐ  ﮑ  ﮒ  ﮓ  ﮔ  ﮕ   ﮖ  ﮗ  ﮘ  ﮙ  ﮚ  ﮛ  ﮜ  ﮝ   ﮞ  ﮟ  ﮠ  ﮡ  ﮢ  ﮣ  ﮤ  ﮥ  ﮦ  ﮧ  ﮨ      ﮩ   ﮪ  ﮫ            ﮬ  </w:t>
      </w:r>
      <w:r w:rsidR="002F6871">
        <w:rPr>
          <w:rFonts w:ascii="QCF_BSML" w:eastAsiaTheme="minorHAnsi" w:hAnsi="QCF_BSML" w:cs="QCF_BSML"/>
          <w:color w:val="000000"/>
          <w:sz w:val="27"/>
          <w:szCs w:val="27"/>
          <w:rtl/>
        </w:rPr>
        <w:t>ﭼ</w:t>
      </w:r>
      <w:r w:rsidR="002F6871">
        <w:rPr>
          <w:rFonts w:ascii="Arial" w:eastAsiaTheme="minorHAnsi" w:hAnsi="Arial" w:cs="Arial"/>
          <w:color w:val="000000"/>
          <w:sz w:val="18"/>
          <w:szCs w:val="18"/>
        </w:rPr>
        <w:t xml:space="preserve"> </w:t>
      </w:r>
      <w:r w:rsidRPr="002F6871">
        <w:rPr>
          <w:rFonts w:asciiTheme="majorBidi" w:hAnsiTheme="majorBidi" w:cs="Arabic Transparent"/>
          <w:sz w:val="28"/>
          <w:szCs w:val="28"/>
          <w:rtl/>
          <w:lang w:bidi="ar-JO"/>
        </w:rPr>
        <w:t>السجدة (15 – 17),</w:t>
      </w:r>
      <w:r w:rsidRPr="006108D6">
        <w:rPr>
          <w:rFonts w:asciiTheme="majorBidi" w:hAnsiTheme="majorBidi" w:cs="Arabic Transparent"/>
          <w:sz w:val="28"/>
          <w:szCs w:val="28"/>
          <w:rtl/>
          <w:lang w:bidi="ar-JO"/>
        </w:rPr>
        <w:t xml:space="preserve"> فجاء اللفظ بعد وصف سرعة استجابة المؤمنين  لآيات  الله, فما إن يسمعوها حتى يسجدوا لله  استحقاقا له سبحانه, ولما تولد لديهم  من هدايات بعثت من آيات الله حركة الفطرة السليمة للخضوع لله, وذكروه بألسنتهم حامدين, ثم جاءت الانفرادة  في سياق بيان تحقق أصل اليقين في قلوب الساجدين, فبينت علاقة العبد المؤمن الموقن بما أنزل عليه لا يرتاب فيه, فكانت تتجافى أبدانهم عن الراحة في الدنيا ليمنعوا عن أنفسهم العذاب خوفا, ويكسبوا الأجر من الله طمعا, ويتبعوا الفعل والذكر بالإنفاق.</w:t>
      </w:r>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وعند التمعن في لفظ تتجافى ترى أنه أعظم دليل على اليقين, ويؤكد ذلك ما قاله رسول الله-صلى الله عليه وسلم-أَنَّ أَبَا هُرَيْرَةَ -رَضِيَ اللَّهُ عَنْهُ -كَانَ يَقُولُ قَالَ: رَسُولُ اللَّهِ -صَلَّى اللَّهُ عَلَيْهِ وَسَلَّمَ-: لَوْ تَعْلَمُونَ مَا أَعْلَمُ لَضَحِكْتُمْ قَلِيلًا وَلَبَكَيْتُمْ كَثِيرًا..</w:t>
      </w:r>
      <w:r w:rsidRPr="006108D6">
        <w:rPr>
          <w:rStyle w:val="FootnoteReference"/>
          <w:rFonts w:asciiTheme="majorBidi" w:hAnsiTheme="majorBidi" w:cs="Arabic Transparent"/>
          <w:sz w:val="28"/>
          <w:szCs w:val="28"/>
          <w:rtl/>
          <w:lang w:bidi="ar-JO"/>
        </w:rPr>
        <w:footnoteReference w:id="1205"/>
      </w:r>
      <w:r w:rsidRPr="006108D6">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فكلما</w:t>
      </w:r>
      <w:proofErr w:type="gramEnd"/>
      <w:r w:rsidRPr="006108D6">
        <w:rPr>
          <w:rFonts w:asciiTheme="majorBidi" w:hAnsiTheme="majorBidi" w:cs="Arabic Transparent"/>
          <w:sz w:val="28"/>
          <w:szCs w:val="28"/>
          <w:rtl/>
          <w:lang w:bidi="ar-JO"/>
        </w:rPr>
        <w:t xml:space="preserve"> زاد يقين المؤمن بآيات الله علم أن ما ينتظره في الآخرة يستحق بذل الوسع كله في تحصيله.</w:t>
      </w:r>
    </w:p>
    <w:p w:rsidR="002F6871" w:rsidRDefault="002F6871">
      <w:pPr>
        <w:bidi w:val="0"/>
        <w:rPr>
          <w:rFonts w:asciiTheme="majorBidi" w:hAnsiTheme="majorBidi" w:cs="Arabic Transparent"/>
          <w:b/>
          <w:bCs/>
          <w:sz w:val="40"/>
          <w:szCs w:val="40"/>
          <w:rtl/>
          <w:lang w:bidi="ar-JO"/>
        </w:rPr>
      </w:pPr>
      <w:r>
        <w:rPr>
          <w:rFonts w:asciiTheme="majorBidi" w:hAnsiTheme="majorBidi" w:cs="Arabic Transparent"/>
          <w:b/>
          <w:bCs/>
          <w:sz w:val="40"/>
          <w:szCs w:val="40"/>
          <w:rtl/>
          <w:lang w:bidi="ar-JO"/>
        </w:rPr>
        <w:br w:type="page"/>
      </w:r>
    </w:p>
    <w:p w:rsidR="00351686" w:rsidRPr="006108D6" w:rsidRDefault="00351686" w:rsidP="001554DB">
      <w:pPr>
        <w:tabs>
          <w:tab w:val="left" w:pos="281"/>
          <w:tab w:val="left" w:pos="943"/>
        </w:tabs>
        <w:spacing w:after="0" w:line="360" w:lineRule="auto"/>
        <w:jc w:val="center"/>
        <w:rPr>
          <w:rFonts w:asciiTheme="majorBidi" w:hAnsiTheme="majorBidi" w:cs="Arabic Transparent"/>
          <w:b/>
          <w:bCs/>
          <w:sz w:val="28"/>
          <w:szCs w:val="28"/>
          <w:rtl/>
          <w:lang w:bidi="ar-JO"/>
        </w:rPr>
      </w:pPr>
      <w:proofErr w:type="gramStart"/>
      <w:r w:rsidRPr="00A55E29">
        <w:rPr>
          <w:rFonts w:asciiTheme="majorBidi" w:hAnsiTheme="majorBidi" w:cs="Arabic Transparent"/>
          <w:b/>
          <w:bCs/>
          <w:sz w:val="40"/>
          <w:szCs w:val="40"/>
          <w:rtl/>
          <w:lang w:bidi="ar-JO"/>
        </w:rPr>
        <w:lastRenderedPageBreak/>
        <w:t>الخاتمة</w:t>
      </w:r>
      <w:proofErr w:type="gramEnd"/>
    </w:p>
    <w:p w:rsidR="00351686" w:rsidRPr="006108D6" w:rsidRDefault="00351686" w:rsidP="001554DB">
      <w:pPr>
        <w:tabs>
          <w:tab w:val="left" w:pos="281"/>
          <w:tab w:val="left" w:pos="943"/>
        </w:tabs>
        <w:spacing w:after="0" w:line="360" w:lineRule="auto"/>
        <w:ind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الحمد لله الذي بنعمته تتم الصالحات, والسلام على </w:t>
      </w:r>
      <w:proofErr w:type="gramStart"/>
      <w:r w:rsidRPr="006108D6">
        <w:rPr>
          <w:rFonts w:asciiTheme="majorBidi" w:hAnsiTheme="majorBidi" w:cs="Arabic Transparent"/>
          <w:sz w:val="28"/>
          <w:szCs w:val="28"/>
          <w:rtl/>
          <w:lang w:bidi="ar-JO"/>
        </w:rPr>
        <w:t>أشرف</w:t>
      </w:r>
      <w:proofErr w:type="gramEnd"/>
      <w:r w:rsidRPr="006108D6">
        <w:rPr>
          <w:rFonts w:asciiTheme="majorBidi" w:hAnsiTheme="majorBidi" w:cs="Arabic Transparent"/>
          <w:sz w:val="28"/>
          <w:szCs w:val="28"/>
          <w:rtl/>
          <w:lang w:bidi="ar-JO"/>
        </w:rPr>
        <w:t xml:space="preserve"> المرسلين وآله وصحبه أجمعين..... أما بعد</w:t>
      </w:r>
      <w:r w:rsidR="00CB4912" w:rsidRPr="006108D6">
        <w:rPr>
          <w:rFonts w:asciiTheme="majorBidi" w:hAnsiTheme="majorBidi" w:cs="Arabic Transparent"/>
          <w:sz w:val="28"/>
          <w:szCs w:val="28"/>
          <w:rtl/>
          <w:lang w:bidi="ar-JO"/>
        </w:rPr>
        <w:t>.</w:t>
      </w:r>
      <w:r w:rsidR="004D2AB9"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تضمنت هذه  الأطروحة دراسة الانفردات اللفظية في سور القرآن الكريم- بدءًا من سورة الأنبياء إلى نهاية سورة السجدة, وأظهرت الوحدة الموضوعية للسور المدروسة, وتسجل هذه الخاتمة أهم النتائج والتوصيات التي توصلت لها الباحثة في هذه الأطروحة وهي</w:t>
      </w:r>
      <w:r w:rsidR="001554DB">
        <w:rPr>
          <w:rFonts w:asciiTheme="majorBidi" w:hAnsiTheme="majorBidi" w:cs="Arabic Transparent"/>
          <w:sz w:val="28"/>
          <w:szCs w:val="28"/>
          <w:rtl/>
          <w:lang w:bidi="ar-JO"/>
        </w:rPr>
        <w:t xml:space="preserve">: </w:t>
      </w:r>
    </w:p>
    <w:p w:rsidR="00351686" w:rsidRPr="006108D6" w:rsidRDefault="00351686" w:rsidP="001554DB">
      <w:pPr>
        <w:pStyle w:val="ListParagraph"/>
        <w:numPr>
          <w:ilvl w:val="0"/>
          <w:numId w:val="37"/>
        </w:numPr>
        <w:tabs>
          <w:tab w:val="left" w:pos="281"/>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انفردت سورالقرآن من سورة الأنبياء إلى سورة السجدة بتسع وخمسين انفرادة, منها ثمانية وثلاثين اسما وهي" حدب, رتقا, نفحة, بئر, تفثهم, صوامع, ضامر, عطفه, عميق, مقامع, هامدة, سيناء, المجوس, عتيق, كالحون, الأيامى, مذعنين, لواذا, تفسيرا, فلانا, ريع, شرذمة, ضير, الطود, فارهين, جامدة, الخبء, عفريت, البقعة, جذوة, ردءا, المقبوحين, العنكبوت, أفصح, هيهات, لقمان, ختّار, الروم" وواحد وعشرين فعلا " يدمغه, يكلأكم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تذهل, يسطون, يسلبهم, تلفح, يحيف, يعبأ, تذودان, تخطّه, تمسون, لتنوء, تصعّر, تتجافى, قصمنا, ففهمناها, لهدّمت, وجبت, تبسم, أتقن, فوكزه."  حيث جاءت كل انفرادة متناسبة بمادتها وبنائها في تركيبها مع وحدة السورة الموضوعية وأهم مقاصدها.</w:t>
      </w:r>
    </w:p>
    <w:p w:rsidR="00351686" w:rsidRPr="006108D6" w:rsidRDefault="00351686" w:rsidP="001554DB">
      <w:pPr>
        <w:pStyle w:val="ListParagraph"/>
        <w:numPr>
          <w:ilvl w:val="0"/>
          <w:numId w:val="37"/>
        </w:numPr>
        <w:tabs>
          <w:tab w:val="left" w:pos="281"/>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أبرزت الدراسة وجها من وجوه الإعجاز البياني في بلاغة ودقة اختيار الانفرادة القرآنية ومناسبتها للوحدة الموضوعية للسورة, بل كانت دلالة هذه  الانفرادات من طرق الاستدلال والتدليل على الوحدة الموضوعية للسورة.فأظهرت هذه الدراسة نوع العلاقة بين الانفرادة والسورة تتجلى في</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w:t>
      </w:r>
    </w:p>
    <w:p w:rsidR="00351686" w:rsidRPr="006108D6" w:rsidRDefault="00351686" w:rsidP="001554DB">
      <w:pPr>
        <w:pStyle w:val="ListParagraph"/>
        <w:numPr>
          <w:ilvl w:val="0"/>
          <w:numId w:val="44"/>
        </w:numPr>
        <w:tabs>
          <w:tab w:val="left" w:pos="943"/>
          <w:tab w:val="right" w:pos="1982"/>
        </w:tabs>
        <w:spacing w:after="0" w:line="360" w:lineRule="auto"/>
        <w:ind w:left="1982" w:hanging="709"/>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الاختصاص؛ ذلك أن الانفرادة القرآنية تساهم في البناء الداخلي للسورة كسائر مفردات القرآن وتزيد عليهم بخاصية الانفراد, بمعنى أنّ هذه الانفرادة خصت لسورة بما تحمله من دلالات ومعان ناسبت مقاصد السورة وأعانت على بيان وحدتها الموضوعية, ونمثل بذلك بكلمة "تتجافى"  الانفرادة الوحيدة في سورة السجدة, فدلالات اللفظ كما بينت الباحثة ساهمت في بيان وحدة السورة وأهم مقاصدها القائمة على الخشوع والخضوع لله تعالى استحقاقا ووجوبا بحيث تعجز النفس عن النوم خوفا من التقصير بحقه تعالى.</w:t>
      </w:r>
    </w:p>
    <w:p w:rsidR="00351686" w:rsidRPr="006108D6" w:rsidRDefault="003011EE" w:rsidP="001554DB">
      <w:pPr>
        <w:pStyle w:val="ListParagraph"/>
        <w:numPr>
          <w:ilvl w:val="0"/>
          <w:numId w:val="44"/>
        </w:numPr>
        <w:tabs>
          <w:tab w:val="left" w:pos="943"/>
          <w:tab w:val="right" w:pos="1982"/>
        </w:tabs>
        <w:spacing w:after="0" w:line="360" w:lineRule="auto"/>
        <w:ind w:left="1982" w:hanging="709"/>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lastRenderedPageBreak/>
        <w:t>ال</w:t>
      </w:r>
      <w:r w:rsidR="00351686" w:rsidRPr="006108D6">
        <w:rPr>
          <w:rFonts w:asciiTheme="majorBidi" w:hAnsiTheme="majorBidi" w:cs="Arabic Transparent"/>
          <w:sz w:val="28"/>
          <w:szCs w:val="28"/>
          <w:rtl/>
          <w:lang w:bidi="ar-JO"/>
        </w:rPr>
        <w:t>تكاملية, ونقصد بذلك أنّ هذه الانفرادات دلت على وجه من وجوه الإعجاز القرآني, فالتناسب والتناغم الذي ظهر في مناسبة الانفرادة دون غيرها للسورة, ويظهر شذوذ أي لفظ آخر في حال إحلاله مكانها, وسيطرت الانفرادة بدلالالتها على إبراز مقصد السورة والربط بين موضوعاتها. ونمثل لذلك ب"انفرادات سورة النور "الأيامى</w:t>
      </w:r>
      <w:r w:rsidR="006108D6">
        <w:rPr>
          <w:rFonts w:asciiTheme="majorBidi" w:hAnsiTheme="majorBidi" w:cs="Arabic Transparent"/>
          <w:sz w:val="28"/>
          <w:szCs w:val="28"/>
          <w:rtl/>
          <w:lang w:bidi="ar-JO"/>
        </w:rPr>
        <w:t>،</w:t>
      </w:r>
      <w:r w:rsidR="00351686" w:rsidRPr="006108D6">
        <w:rPr>
          <w:rFonts w:asciiTheme="majorBidi" w:hAnsiTheme="majorBidi" w:cs="Arabic Transparent"/>
          <w:sz w:val="28"/>
          <w:szCs w:val="28"/>
          <w:rtl/>
          <w:lang w:bidi="ar-JO"/>
        </w:rPr>
        <w:t xml:space="preserve"> يحيف, مذعنين, لواذ</w:t>
      </w:r>
      <w:r w:rsidRPr="006108D6">
        <w:rPr>
          <w:rFonts w:asciiTheme="majorBidi" w:hAnsiTheme="majorBidi" w:cs="Arabic Transparent"/>
          <w:sz w:val="28"/>
          <w:szCs w:val="28"/>
          <w:rtl/>
          <w:lang w:bidi="ar-JO"/>
        </w:rPr>
        <w:t>ا</w:t>
      </w:r>
      <w:r w:rsidR="00351686" w:rsidRPr="006108D6">
        <w:rPr>
          <w:rFonts w:asciiTheme="majorBidi" w:hAnsiTheme="majorBidi" w:cs="Arabic Transparent"/>
          <w:sz w:val="28"/>
          <w:szCs w:val="28"/>
          <w:rtl/>
          <w:lang w:bidi="ar-JO"/>
        </w:rPr>
        <w:t>" حيث عبرت كل انفرادة بسياقها على مقاصد عدة, ولكنها بمجموعها حملت معاني الانحراف والشذوذ, وساهم هذا في بيان وحدة السورة القائمة على  حاجة الناس لكتاب الله وتشريعاته في ضبط النفس البشرية وتحقيق العدل المطلق الذي تستقيم به النفوس.</w:t>
      </w:r>
    </w:p>
    <w:p w:rsidR="00351686" w:rsidRPr="006108D6" w:rsidRDefault="00351686" w:rsidP="001554DB">
      <w:pPr>
        <w:pStyle w:val="ListParagraph"/>
        <w:numPr>
          <w:ilvl w:val="0"/>
          <w:numId w:val="44"/>
        </w:numPr>
        <w:tabs>
          <w:tab w:val="left" w:pos="943"/>
          <w:tab w:val="right" w:pos="1982"/>
        </w:tabs>
        <w:spacing w:after="0" w:line="360" w:lineRule="auto"/>
        <w:ind w:left="1982" w:hanging="709"/>
        <w:jc w:val="both"/>
        <w:rPr>
          <w:rFonts w:asciiTheme="majorBidi" w:hAnsiTheme="majorBidi" w:cs="Arabic Transparent"/>
          <w:sz w:val="28"/>
          <w:szCs w:val="28"/>
          <w:lang w:bidi="ar-JO"/>
        </w:rPr>
      </w:pPr>
      <w:proofErr w:type="gramStart"/>
      <w:r w:rsidRPr="006108D6">
        <w:rPr>
          <w:rFonts w:asciiTheme="majorBidi" w:hAnsiTheme="majorBidi" w:cs="Arabic Transparent"/>
          <w:sz w:val="28"/>
          <w:szCs w:val="28"/>
          <w:rtl/>
          <w:lang w:bidi="ar-JO"/>
        </w:rPr>
        <w:t>الجمالية</w:t>
      </w:r>
      <w:proofErr w:type="gramEnd"/>
      <w:r w:rsidRPr="006108D6">
        <w:rPr>
          <w:rFonts w:asciiTheme="majorBidi" w:hAnsiTheme="majorBidi" w:cs="Arabic Transparent"/>
          <w:sz w:val="28"/>
          <w:szCs w:val="28"/>
          <w:rtl/>
          <w:lang w:bidi="ar-JO"/>
        </w:rPr>
        <w:t xml:space="preserve">؛ ذلك أنّ انفراد السورة بكلمات جذرا واشتقاقا يبرز جمال التعبير القرآني, ويظهر علاقة هذا البناء مقاصد السورة ووحدتها. ومثال ذلك انفرادة "تُمسون" في سورة الروم, حيث جاءت دلالة مادتها وصيغتها تضيف جمالا متناغما مع مقاصد السورة لما تحمله من معان التغيير في الوقت, فلفظ  جاء يحمل  في مادته معنى التغيير اللطيف الخال من العنف, مناسب سياق الآية ووحدة السورة.  </w:t>
      </w:r>
    </w:p>
    <w:p w:rsidR="00351686" w:rsidRPr="006108D6" w:rsidRDefault="00351686" w:rsidP="001554DB">
      <w:pPr>
        <w:pStyle w:val="ListParagraph"/>
        <w:numPr>
          <w:ilvl w:val="0"/>
          <w:numId w:val="37"/>
        </w:numPr>
        <w:tabs>
          <w:tab w:val="left" w:pos="281"/>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أكدت دراسة دلالة ألفاظ القرآن أنّ دلالة التر</w:t>
      </w:r>
      <w:r w:rsidR="003011EE" w:rsidRPr="006108D6">
        <w:rPr>
          <w:rFonts w:asciiTheme="majorBidi" w:hAnsiTheme="majorBidi" w:cs="Arabic Transparent"/>
          <w:sz w:val="28"/>
          <w:szCs w:val="28"/>
          <w:rtl/>
          <w:lang w:bidi="ar-JO"/>
        </w:rPr>
        <w:t>كيب والصيغة تبنى على دلالة الل</w:t>
      </w:r>
      <w:r w:rsidRPr="006108D6">
        <w:rPr>
          <w:rFonts w:asciiTheme="majorBidi" w:hAnsiTheme="majorBidi" w:cs="Arabic Transparent"/>
          <w:sz w:val="28"/>
          <w:szCs w:val="28"/>
          <w:rtl/>
          <w:lang w:bidi="ar-JO"/>
        </w:rPr>
        <w:t xml:space="preserve">فظ أولا متمثلة بالدلالة المعجمية والصرفية والصوتية له, ثم دلالة التركيب والسياق القرآني, وأنّ الدلالة المعجمية وحدها لا تكفي في بيان مقاصد الكلمة مفردة أو مركبة, وأن الإخلال في ربط هذه الدلالات ببعضها ضمن القواعد والضوابط التي ظهرت من دلالات المفردة والصيغ والتركيب ينتج عنه سوء الفهم عن مراد الله, وينتج عنه توجيه خاطئ للقيمة العقائدية أو السلوكية المرادة. </w:t>
      </w:r>
      <w:proofErr w:type="gramStart"/>
      <w:r w:rsidRPr="006108D6">
        <w:rPr>
          <w:rFonts w:asciiTheme="majorBidi" w:hAnsiTheme="majorBidi" w:cs="Arabic Transparent"/>
          <w:sz w:val="28"/>
          <w:szCs w:val="28"/>
          <w:rtl/>
          <w:lang w:bidi="ar-JO"/>
        </w:rPr>
        <w:t>ومثال</w:t>
      </w:r>
      <w:proofErr w:type="gramEnd"/>
      <w:r w:rsidRPr="006108D6">
        <w:rPr>
          <w:rFonts w:asciiTheme="majorBidi" w:hAnsiTheme="majorBidi" w:cs="Arabic Transparent"/>
          <w:sz w:val="28"/>
          <w:szCs w:val="28"/>
          <w:rtl/>
          <w:lang w:bidi="ar-JO"/>
        </w:rPr>
        <w:t xml:space="preserve"> ذلك كلمة "نفحة " التي انفردت بها سورة الأنبياء, فدلالة المعجم وحدها لا تكفي في تصوير المشهد القرآني كما ينبغي له.</w:t>
      </w:r>
    </w:p>
    <w:p w:rsidR="00351686" w:rsidRPr="006108D6" w:rsidRDefault="00351686" w:rsidP="001554DB">
      <w:pPr>
        <w:pStyle w:val="ListParagraph"/>
        <w:numPr>
          <w:ilvl w:val="0"/>
          <w:numId w:val="37"/>
        </w:numPr>
        <w:tabs>
          <w:tab w:val="left" w:pos="281"/>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أنّ العمل في الوحدة الموضوعية للسورة يقوم على خطوات منهجية محددة, تتوالى لتبين شخصية السورة وأهم ملامحها في ضوء تناسق العلاقات الداخلية لموضوعاتها وعنوانها مع أهم مقاصدها ومحورها, وفي ضوء تناسق السورة مع غيرها من السورة في البناء الخارجي لها</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المتمثل بعلاقة السورة بالسور المجاورة لها, وبالسور المتشابهة معها. وتساهم دراسة خصائص السورة في مضامينها وأساليبها في التدليل </w:t>
      </w:r>
      <w:r w:rsidRPr="006108D6">
        <w:rPr>
          <w:rFonts w:asciiTheme="majorBidi" w:hAnsiTheme="majorBidi" w:cs="Arabic Transparent"/>
          <w:sz w:val="28"/>
          <w:szCs w:val="28"/>
          <w:rtl/>
          <w:lang w:bidi="ar-JO"/>
        </w:rPr>
        <w:lastRenderedPageBreak/>
        <w:t xml:space="preserve">على وحدة السورة وتكامل موضوعاتها. </w:t>
      </w:r>
      <w:proofErr w:type="gramStart"/>
      <w:r w:rsidRPr="006108D6">
        <w:rPr>
          <w:rFonts w:asciiTheme="majorBidi" w:hAnsiTheme="majorBidi" w:cs="Arabic Transparent"/>
          <w:sz w:val="28"/>
          <w:szCs w:val="28"/>
          <w:rtl/>
          <w:lang w:bidi="ar-JO"/>
        </w:rPr>
        <w:t>واستخلاص</w:t>
      </w:r>
      <w:proofErr w:type="gramEnd"/>
      <w:r w:rsidRPr="006108D6">
        <w:rPr>
          <w:rFonts w:asciiTheme="majorBidi" w:hAnsiTheme="majorBidi" w:cs="Arabic Transparent"/>
          <w:sz w:val="28"/>
          <w:szCs w:val="28"/>
          <w:rtl/>
          <w:lang w:bidi="ar-JO"/>
        </w:rPr>
        <w:t xml:space="preserve"> الوحدة الموضوعية للسورة يتم بالنظر للسورة كقطعة واحدة متماسكة متناسبة مترابطة حيث تبدأ السورة بمقدمة تتبعها حلقات منتظمة في سلسلة من الموضوعات القرآنية المتناسقة والمترابطة فيما بينها, لتنتهي بخاتمة مؤكدة للمقدمة.</w:t>
      </w:r>
    </w:p>
    <w:p w:rsidR="00351686" w:rsidRPr="006108D6" w:rsidRDefault="00351686" w:rsidP="001554DB">
      <w:pPr>
        <w:pStyle w:val="ListParagraph"/>
        <w:numPr>
          <w:ilvl w:val="0"/>
          <w:numId w:val="37"/>
        </w:numPr>
        <w:tabs>
          <w:tab w:val="left" w:pos="281"/>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 تميزت الانفرادات القرآنية غير المكررة في السور المدروسة بسهولة النطق, ومناسبتها للمقام, واتساع المعنى الدلالي لها, وترابطها مع بعضها في إبرازوحدة موضوعات السورة وتناسقها.</w:t>
      </w:r>
    </w:p>
    <w:p w:rsidR="00351686" w:rsidRPr="006108D6" w:rsidRDefault="00351686" w:rsidP="001554DB">
      <w:pPr>
        <w:pStyle w:val="ListParagraph"/>
        <w:numPr>
          <w:ilvl w:val="0"/>
          <w:numId w:val="37"/>
        </w:numPr>
        <w:tabs>
          <w:tab w:val="left" w:pos="281"/>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أكدت الدراسة -ما وصل له جُلُّ الباحثين - أنّ ظاهرة الترادف بمعنى التماثل التام والتطابق الكامل معدوم في القرآن الكريم ألبتّة, حيث أنّ كل لفظ في القرآن الكريم له استعماله الخاص, ودلالته الخاصة التي تميزه عن غيره من الألفاظ, كما أكدت  أنّ التراكيب القرآنية التي جاءت فيها الانفرادات قد ساهمت في الكشف عن الوحدة الموضوعية للسورة وأهم مقاصدها.  </w:t>
      </w:r>
    </w:p>
    <w:p w:rsidR="00351686" w:rsidRPr="006108D6" w:rsidRDefault="00351686" w:rsidP="001554DB">
      <w:pPr>
        <w:pStyle w:val="ListParagraph"/>
        <w:numPr>
          <w:ilvl w:val="0"/>
          <w:numId w:val="37"/>
        </w:numPr>
        <w:tabs>
          <w:tab w:val="left" w:pos="281"/>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أثبتت الدراسة أنّ أكثر الانفرادات المدروسة استعملت في معناها الحقيقي, بما يعني غنى الدلالة المعجمية بالمعاني المعبرة عن المراد من اللفظ, وبلاغة القرآن في اختيار المفردات المنتظمة مع المقام بدلالتها المستخدمة في كلام العرب.</w:t>
      </w:r>
    </w:p>
    <w:p w:rsidR="00351686" w:rsidRPr="006108D6" w:rsidRDefault="00351686" w:rsidP="001554DB">
      <w:pPr>
        <w:pStyle w:val="ListParagraph"/>
        <w:numPr>
          <w:ilvl w:val="0"/>
          <w:numId w:val="37"/>
        </w:numPr>
        <w:tabs>
          <w:tab w:val="left" w:pos="281"/>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أظهر البحث أن أكثر الانفرادات المدروسة تمحورت حول عذاب الكافرين, وناسب هذا وحدة السور القرآنية فأكثرها من السور المكية التي تحذر الآخرة وتؤكد البعث والحساب, وتنذر المكذبين.</w:t>
      </w:r>
    </w:p>
    <w:p w:rsidR="00351686" w:rsidRPr="006108D6" w:rsidRDefault="00351686" w:rsidP="001554DB">
      <w:pPr>
        <w:pStyle w:val="ListParagraph"/>
        <w:numPr>
          <w:ilvl w:val="0"/>
          <w:numId w:val="37"/>
        </w:numPr>
        <w:tabs>
          <w:tab w:val="left" w:pos="281"/>
          <w:tab w:val="left" w:pos="943"/>
          <w:tab w:val="right" w:pos="990"/>
        </w:tabs>
        <w:spacing w:after="0" w:line="360" w:lineRule="auto"/>
        <w:ind w:left="990" w:hanging="423"/>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أظهرت الدراسة أنّ هناك أخطاء وعيوب</w:t>
      </w:r>
      <w:r w:rsidR="003011EE" w:rsidRPr="006108D6">
        <w:rPr>
          <w:rFonts w:asciiTheme="majorBidi" w:hAnsiTheme="majorBidi" w:cs="Arabic Transparent"/>
          <w:sz w:val="28"/>
          <w:szCs w:val="28"/>
          <w:rtl/>
          <w:lang w:bidi="ar-JO"/>
        </w:rPr>
        <w:t>ا</w:t>
      </w:r>
      <w:r w:rsidRPr="006108D6">
        <w:rPr>
          <w:rFonts w:asciiTheme="majorBidi" w:hAnsiTheme="majorBidi" w:cs="Arabic Transparent"/>
          <w:sz w:val="28"/>
          <w:szCs w:val="28"/>
          <w:rtl/>
          <w:lang w:bidi="ar-JO"/>
        </w:rPr>
        <w:t xml:space="preserve"> وقع فيها الجامعون للانفرادات اللفظية في القرآن الكريم, ذلك أنّهم لم يعتبروا الانفرادة المكررة في السورة ذاتها من ضمن الانفرادات القرآنية, مثل ذلك لفظ "عتيق" الذي ذكر مرتين في سورة الحج, كما أنهم اعتمدوا على قراءة حفص عن عاصم فقط في إيراد الانفرادات, لذلك وجدت صعوبة في استنتاج العلاقة بين الانفرادة ووحدة السورة الموضوعية, مثال ذلك  لفظ "ضير" في سورة الشعراء.</w:t>
      </w:r>
    </w:p>
    <w:p w:rsidR="00A55E29" w:rsidRDefault="00A55E29" w:rsidP="001554DB">
      <w:pPr>
        <w:tabs>
          <w:tab w:val="left" w:pos="943"/>
        </w:tabs>
        <w:bidi w:val="0"/>
        <w:rPr>
          <w:rFonts w:asciiTheme="majorBidi" w:hAnsiTheme="majorBidi" w:cs="Arabic Transparent"/>
          <w:b/>
          <w:bCs/>
          <w:sz w:val="32"/>
          <w:szCs w:val="32"/>
          <w:rtl/>
          <w:lang w:bidi="ar-JO"/>
        </w:rPr>
      </w:pPr>
      <w:r>
        <w:rPr>
          <w:rFonts w:asciiTheme="majorBidi" w:hAnsiTheme="majorBidi" w:cs="Arabic Transparent"/>
          <w:b/>
          <w:bCs/>
          <w:sz w:val="32"/>
          <w:szCs w:val="32"/>
          <w:rtl/>
          <w:lang w:bidi="ar-JO"/>
        </w:rPr>
        <w:br w:type="page"/>
      </w:r>
    </w:p>
    <w:p w:rsidR="00351686" w:rsidRPr="00A55E29" w:rsidRDefault="00351686" w:rsidP="001554DB">
      <w:pPr>
        <w:tabs>
          <w:tab w:val="left" w:pos="281"/>
          <w:tab w:val="left" w:pos="943"/>
          <w:tab w:val="right" w:pos="990"/>
        </w:tabs>
        <w:spacing w:after="0" w:line="360" w:lineRule="auto"/>
        <w:jc w:val="both"/>
        <w:rPr>
          <w:rFonts w:asciiTheme="majorBidi" w:hAnsiTheme="majorBidi" w:cs="Arabic Transparent"/>
          <w:b/>
          <w:bCs/>
          <w:sz w:val="32"/>
          <w:szCs w:val="32"/>
          <w:rtl/>
          <w:lang w:bidi="ar-JO"/>
        </w:rPr>
      </w:pPr>
      <w:r w:rsidRPr="00A55E29">
        <w:rPr>
          <w:rFonts w:asciiTheme="majorBidi" w:hAnsiTheme="majorBidi" w:cs="Arabic Transparent"/>
          <w:b/>
          <w:bCs/>
          <w:sz w:val="32"/>
          <w:szCs w:val="32"/>
          <w:rtl/>
          <w:lang w:bidi="ar-JO"/>
        </w:rPr>
        <w:lastRenderedPageBreak/>
        <w:t xml:space="preserve">أهم التوصيات والاقتراحات: </w:t>
      </w:r>
    </w:p>
    <w:p w:rsidR="00351686" w:rsidRPr="006108D6" w:rsidRDefault="00351686" w:rsidP="001554DB">
      <w:pPr>
        <w:pStyle w:val="ListParagraph"/>
        <w:numPr>
          <w:ilvl w:val="0"/>
          <w:numId w:val="39"/>
        </w:numPr>
        <w:tabs>
          <w:tab w:val="left" w:pos="281"/>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دراسة انفرادات الأبنية الصرفية  التي جاءت في سور القرآن الكريم, وعلاقتها بالوحدة الموضوعية للسورة, وتخصيص ما يلزم للباحثين المؤهلين للحصول على أفضل النتائج وأدقها.</w:t>
      </w:r>
    </w:p>
    <w:p w:rsidR="00351686" w:rsidRPr="006108D6" w:rsidRDefault="00351686" w:rsidP="001554DB">
      <w:pPr>
        <w:pStyle w:val="ListParagraph"/>
        <w:numPr>
          <w:ilvl w:val="0"/>
          <w:numId w:val="39"/>
        </w:numPr>
        <w:tabs>
          <w:tab w:val="left" w:pos="281"/>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الاهتمام بدراسة التراكيب التي انفردت بها سور القرآن الكريم, وعلاقتها بوحدة السورة وموضوعاتها.</w:t>
      </w:r>
    </w:p>
    <w:p w:rsidR="00351686" w:rsidRPr="006108D6" w:rsidRDefault="00351686" w:rsidP="001554DB">
      <w:pPr>
        <w:pStyle w:val="ListParagraph"/>
        <w:numPr>
          <w:ilvl w:val="0"/>
          <w:numId w:val="39"/>
        </w:numPr>
        <w:tabs>
          <w:tab w:val="left" w:pos="281"/>
          <w:tab w:val="left" w:pos="943"/>
          <w:tab w:val="right" w:pos="990"/>
        </w:tabs>
        <w:spacing w:after="0" w:line="360" w:lineRule="auto"/>
        <w:ind w:left="990" w:hanging="423"/>
        <w:jc w:val="both"/>
        <w:rPr>
          <w:rFonts w:asciiTheme="majorBidi" w:hAnsiTheme="majorBidi" w:cs="Arabic Transparent"/>
          <w:sz w:val="28"/>
          <w:szCs w:val="28"/>
          <w:lang w:bidi="ar-JO"/>
        </w:rPr>
      </w:pPr>
      <w:proofErr w:type="gramStart"/>
      <w:r w:rsidRPr="006108D6">
        <w:rPr>
          <w:rFonts w:asciiTheme="majorBidi" w:hAnsiTheme="majorBidi" w:cs="Arabic Transparent"/>
          <w:sz w:val="28"/>
          <w:szCs w:val="28"/>
          <w:rtl/>
          <w:lang w:bidi="ar-JO"/>
        </w:rPr>
        <w:t>العناية</w:t>
      </w:r>
      <w:proofErr w:type="gramEnd"/>
      <w:r w:rsidRPr="006108D6">
        <w:rPr>
          <w:rFonts w:asciiTheme="majorBidi" w:hAnsiTheme="majorBidi" w:cs="Arabic Transparent"/>
          <w:sz w:val="28"/>
          <w:szCs w:val="28"/>
          <w:rtl/>
          <w:lang w:bidi="ar-JO"/>
        </w:rPr>
        <w:t xml:space="preserve"> بعلم الدلالة وتأصيله كأحد أهم علوم القرآن الذي يربط علم التفسير بعلم اللغة العربية, ويُعد حلقة الوصل بين العربية والتفسير التحليلي والموضوعي للقرآن.</w:t>
      </w:r>
    </w:p>
    <w:p w:rsidR="00351686" w:rsidRPr="006108D6" w:rsidRDefault="00351686" w:rsidP="001554DB">
      <w:pPr>
        <w:pStyle w:val="ListParagraph"/>
        <w:numPr>
          <w:ilvl w:val="0"/>
          <w:numId w:val="39"/>
        </w:numPr>
        <w:tabs>
          <w:tab w:val="left" w:pos="281"/>
          <w:tab w:val="left" w:pos="943"/>
          <w:tab w:val="right" w:pos="990"/>
        </w:tabs>
        <w:spacing w:after="0" w:line="360" w:lineRule="auto"/>
        <w:ind w:left="990" w:hanging="423"/>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الاستقصاء الدقيق للانفرادات في االقرآن الكريم, لوجود عيوب ونقائص في المعاجم التي اختصت بذكر الانفرادات القرآنية.</w:t>
      </w:r>
    </w:p>
    <w:p w:rsidR="00351686" w:rsidRPr="006108D6" w:rsidRDefault="00351686" w:rsidP="001554DB">
      <w:pPr>
        <w:pStyle w:val="ListParagraph"/>
        <w:tabs>
          <w:tab w:val="left" w:pos="281"/>
          <w:tab w:val="left" w:pos="943"/>
        </w:tabs>
        <w:spacing w:after="0" w:line="360" w:lineRule="auto"/>
        <w:ind w:left="0" w:firstLine="567"/>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وأخيرا لست أزعم أنني وفيت هذه الدراسة حقها, لكنني اجتهدت  فيها وسعيت وبذلت قصارى جهدي, فما كان فيها من خير فمن فضل الله وواسع كرمه علي, وما كان فيه من نقص فمني ومن الشيطان, وعسى أن يكون هذا العمل بابا لتدبر معاني القرآن واستشعارعظمة المعجزة القرآنية, وحجة لنا يوم نلقاه.</w:t>
      </w:r>
    </w:p>
    <w:p w:rsidR="00A55E29" w:rsidRDefault="00A55E29" w:rsidP="001554DB">
      <w:pPr>
        <w:tabs>
          <w:tab w:val="left" w:pos="281"/>
          <w:tab w:val="left" w:pos="943"/>
        </w:tabs>
        <w:spacing w:after="0" w:line="360" w:lineRule="auto"/>
        <w:jc w:val="center"/>
        <w:rPr>
          <w:rFonts w:asciiTheme="majorBidi" w:hAnsiTheme="majorBidi" w:cs="Arabic Transparent"/>
          <w:b/>
          <w:bCs/>
          <w:sz w:val="32"/>
          <w:szCs w:val="32"/>
          <w:rtl/>
          <w:lang w:bidi="ar-JO"/>
        </w:rPr>
      </w:pPr>
    </w:p>
    <w:p w:rsidR="00351686" w:rsidRPr="00A55E29" w:rsidRDefault="00351686" w:rsidP="001554DB">
      <w:pPr>
        <w:tabs>
          <w:tab w:val="left" w:pos="281"/>
          <w:tab w:val="left" w:pos="943"/>
        </w:tabs>
        <w:spacing w:after="0" w:line="360" w:lineRule="auto"/>
        <w:jc w:val="center"/>
        <w:rPr>
          <w:rFonts w:asciiTheme="majorBidi" w:hAnsiTheme="majorBidi" w:cs="Arabic Transparent"/>
          <w:b/>
          <w:bCs/>
          <w:sz w:val="32"/>
          <w:szCs w:val="32"/>
          <w:lang w:bidi="ar-JO"/>
        </w:rPr>
      </w:pPr>
      <w:r w:rsidRPr="00A55E29">
        <w:rPr>
          <w:rFonts w:asciiTheme="majorBidi" w:hAnsiTheme="majorBidi" w:cs="Arabic Transparent"/>
          <w:b/>
          <w:bCs/>
          <w:sz w:val="32"/>
          <w:szCs w:val="32"/>
          <w:rtl/>
          <w:lang w:bidi="ar-JO"/>
        </w:rPr>
        <w:t xml:space="preserve">والحمد لله الذي بنعمته تتم </w:t>
      </w:r>
      <w:proofErr w:type="gramStart"/>
      <w:r w:rsidRPr="00A55E29">
        <w:rPr>
          <w:rFonts w:asciiTheme="majorBidi" w:hAnsiTheme="majorBidi" w:cs="Arabic Transparent"/>
          <w:b/>
          <w:bCs/>
          <w:sz w:val="32"/>
          <w:szCs w:val="32"/>
          <w:rtl/>
          <w:lang w:bidi="ar-JO"/>
        </w:rPr>
        <w:t>الصالحات</w:t>
      </w:r>
      <w:proofErr w:type="gramEnd"/>
      <w:r w:rsidRPr="00A55E29">
        <w:rPr>
          <w:rFonts w:asciiTheme="majorBidi" w:hAnsiTheme="majorBidi" w:cs="Arabic Transparent"/>
          <w:b/>
          <w:bCs/>
          <w:sz w:val="32"/>
          <w:szCs w:val="32"/>
          <w:rtl/>
          <w:lang w:bidi="ar-JO"/>
        </w:rPr>
        <w:t>.</w:t>
      </w:r>
    </w:p>
    <w:p w:rsidR="00A55E29" w:rsidRDefault="00A55E29" w:rsidP="001554DB">
      <w:pPr>
        <w:tabs>
          <w:tab w:val="left" w:pos="943"/>
        </w:tabs>
        <w:bidi w:val="0"/>
        <w:rPr>
          <w:rFonts w:asciiTheme="majorBidi" w:hAnsiTheme="majorBidi" w:cs="Arabic Transparent"/>
          <w:b/>
          <w:bCs/>
          <w:sz w:val="28"/>
          <w:szCs w:val="28"/>
          <w:rtl/>
        </w:rPr>
      </w:pPr>
      <w:r>
        <w:rPr>
          <w:rFonts w:asciiTheme="majorBidi" w:hAnsiTheme="majorBidi" w:cs="Arabic Transparent"/>
          <w:b/>
          <w:bCs/>
          <w:sz w:val="28"/>
          <w:szCs w:val="28"/>
          <w:rtl/>
        </w:rPr>
        <w:br w:type="page"/>
      </w:r>
    </w:p>
    <w:p w:rsidR="00A55E29" w:rsidRPr="00A55E29" w:rsidRDefault="00351686" w:rsidP="001554DB">
      <w:pPr>
        <w:widowControl w:val="0"/>
        <w:tabs>
          <w:tab w:val="left" w:pos="281"/>
          <w:tab w:val="left" w:pos="943"/>
        </w:tabs>
        <w:spacing w:after="0" w:line="360" w:lineRule="auto"/>
        <w:jc w:val="center"/>
        <w:rPr>
          <w:rFonts w:asciiTheme="majorBidi" w:hAnsiTheme="majorBidi" w:cs="Arabic Transparent"/>
          <w:b/>
          <w:bCs/>
          <w:sz w:val="40"/>
          <w:szCs w:val="40"/>
          <w:rtl/>
        </w:rPr>
      </w:pPr>
      <w:r w:rsidRPr="00A55E29">
        <w:rPr>
          <w:rFonts w:asciiTheme="majorBidi" w:hAnsiTheme="majorBidi" w:cs="Arabic Transparent"/>
          <w:b/>
          <w:bCs/>
          <w:sz w:val="40"/>
          <w:szCs w:val="40"/>
          <w:rtl/>
        </w:rPr>
        <w:lastRenderedPageBreak/>
        <w:t>قائمة المصادر والمراجع</w:t>
      </w:r>
    </w:p>
    <w:p w:rsidR="00351686" w:rsidRPr="00A55E29" w:rsidRDefault="00BF09FF" w:rsidP="001554DB">
      <w:pPr>
        <w:pStyle w:val="ListParagraph"/>
        <w:widowControl w:val="0"/>
        <w:numPr>
          <w:ilvl w:val="0"/>
          <w:numId w:val="43"/>
        </w:numPr>
        <w:tabs>
          <w:tab w:val="left" w:pos="281"/>
          <w:tab w:val="left" w:pos="943"/>
        </w:tabs>
        <w:spacing w:after="0" w:line="360" w:lineRule="auto"/>
        <w:jc w:val="both"/>
        <w:rPr>
          <w:rFonts w:asciiTheme="majorBidi" w:hAnsiTheme="majorBidi" w:cs="Arabic Transparent"/>
          <w:b/>
          <w:bCs/>
          <w:sz w:val="28"/>
          <w:szCs w:val="28"/>
          <w:rtl/>
        </w:rPr>
      </w:pPr>
      <w:proofErr w:type="gramStart"/>
      <w:r w:rsidRPr="00A55E29">
        <w:rPr>
          <w:rFonts w:asciiTheme="majorBidi" w:hAnsiTheme="majorBidi" w:cs="Arabic Transparent"/>
          <w:b/>
          <w:bCs/>
          <w:sz w:val="28"/>
          <w:szCs w:val="28"/>
          <w:rtl/>
        </w:rPr>
        <w:t>القرآن</w:t>
      </w:r>
      <w:proofErr w:type="gramEnd"/>
      <w:r w:rsidRPr="00A55E29">
        <w:rPr>
          <w:rFonts w:asciiTheme="majorBidi" w:hAnsiTheme="majorBidi" w:cs="Arabic Transparent"/>
          <w:b/>
          <w:bCs/>
          <w:sz w:val="28"/>
          <w:szCs w:val="28"/>
          <w:rtl/>
        </w:rPr>
        <w:t xml:space="preserve"> الكريم</w:t>
      </w:r>
    </w:p>
    <w:p w:rsidR="00351686" w:rsidRPr="006108D6" w:rsidRDefault="00351686" w:rsidP="00996AA8">
      <w:pPr>
        <w:pStyle w:val="ListParagraph"/>
        <w:numPr>
          <w:ilvl w:val="0"/>
          <w:numId w:val="36"/>
        </w:numPr>
        <w:tabs>
          <w:tab w:val="left" w:pos="943"/>
        </w:tabs>
        <w:spacing w:after="0"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color w:val="000000"/>
          <w:sz w:val="28"/>
          <w:szCs w:val="28"/>
          <w:rtl/>
        </w:rPr>
        <w:t>الألوسي، شهاب الدين محمد بن عبد الله</w:t>
      </w:r>
      <w:r w:rsidR="00996AA8">
        <w:rPr>
          <w:rFonts w:asciiTheme="majorBidi" w:hAnsiTheme="majorBidi" w:cs="Arabic Transparent" w:hint="cs"/>
          <w:color w:val="000000"/>
          <w:sz w:val="28"/>
          <w:szCs w:val="28"/>
          <w:rtl/>
        </w:rPr>
        <w:t xml:space="preserve">، </w:t>
      </w:r>
      <w:r w:rsidRPr="006108D6">
        <w:rPr>
          <w:rFonts w:asciiTheme="majorBidi" w:hAnsiTheme="majorBidi" w:cs="Arabic Transparent"/>
          <w:b/>
          <w:bCs/>
          <w:color w:val="000000"/>
          <w:sz w:val="28"/>
          <w:szCs w:val="28"/>
          <w:rtl/>
        </w:rPr>
        <w:t>روح المعاني في تفسير القرآن العظيم والسبع المثاني</w:t>
      </w:r>
      <w:r w:rsidRPr="006108D6">
        <w:rPr>
          <w:rFonts w:asciiTheme="majorBidi" w:hAnsiTheme="majorBidi" w:cs="Arabic Transparent"/>
          <w:color w:val="000000"/>
          <w:sz w:val="28"/>
          <w:szCs w:val="28"/>
          <w:rtl/>
        </w:rPr>
        <w:t xml:space="preserve">، ط2, </w:t>
      </w:r>
      <w:r w:rsidR="00A74C07" w:rsidRPr="006108D6">
        <w:rPr>
          <w:rFonts w:asciiTheme="majorBidi" w:hAnsiTheme="majorBidi" w:cs="Arabic Transparent"/>
          <w:color w:val="000000"/>
          <w:sz w:val="28"/>
          <w:szCs w:val="28"/>
          <w:rtl/>
        </w:rPr>
        <w:t>دار الكتب العلمية</w:t>
      </w:r>
      <w:r w:rsidR="00290990">
        <w:rPr>
          <w:rFonts w:asciiTheme="majorBidi" w:hAnsiTheme="majorBidi" w:cs="Arabic Transparent" w:hint="cs"/>
          <w:sz w:val="28"/>
          <w:szCs w:val="28"/>
          <w:rtl/>
          <w:lang w:bidi="ar-JO"/>
        </w:rPr>
        <w:t xml:space="preserve">، </w:t>
      </w:r>
      <w:r w:rsidRPr="006108D6">
        <w:rPr>
          <w:rFonts w:asciiTheme="majorBidi" w:hAnsiTheme="majorBidi" w:cs="Arabic Transparent"/>
          <w:color w:val="000000"/>
          <w:sz w:val="28"/>
          <w:szCs w:val="28"/>
          <w:rtl/>
        </w:rPr>
        <w:t>بيروت</w:t>
      </w:r>
      <w:r w:rsidR="00996AA8">
        <w:rPr>
          <w:rFonts w:asciiTheme="majorBidi" w:hAnsiTheme="majorBidi" w:cs="Arabic Transparent" w:hint="cs"/>
          <w:color w:val="000000"/>
          <w:sz w:val="28"/>
          <w:szCs w:val="28"/>
          <w:rtl/>
        </w:rPr>
        <w:t>، 2005م.</w:t>
      </w:r>
    </w:p>
    <w:p w:rsidR="00351686" w:rsidRPr="006108D6" w:rsidRDefault="00351686" w:rsidP="001C5D95">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rPr>
        <w:t xml:space="preserve">ابن الأثير, </w:t>
      </w:r>
      <w:r w:rsidRPr="006108D6">
        <w:rPr>
          <w:rFonts w:asciiTheme="majorBidi" w:hAnsiTheme="majorBidi" w:cs="Arabic Transparent"/>
          <w:sz w:val="28"/>
          <w:szCs w:val="28"/>
          <w:rtl/>
          <w:lang w:bidi="ar-JO"/>
        </w:rPr>
        <w:t>بو الحسن علي بن أبي الكرم محمد بن محمد بن عبد الكريم بن عبد ا</w:t>
      </w:r>
      <w:r w:rsidR="00996AA8">
        <w:rPr>
          <w:rFonts w:asciiTheme="majorBidi" w:hAnsiTheme="majorBidi" w:cs="Arabic Transparent"/>
          <w:sz w:val="28"/>
          <w:szCs w:val="28"/>
          <w:rtl/>
          <w:lang w:bidi="ar-JO"/>
        </w:rPr>
        <w:t>لواحد الشيباني الجزري، عز الدين</w:t>
      </w:r>
      <w:r w:rsidR="006108D6">
        <w:rPr>
          <w:rFonts w:asciiTheme="majorBidi" w:hAnsiTheme="majorBidi" w:cs="Arabic Transparent"/>
          <w:sz w:val="28"/>
          <w:szCs w:val="28"/>
          <w:rtl/>
          <w:lang w:bidi="ar-JO"/>
        </w:rPr>
        <w:t>،</w:t>
      </w:r>
      <w:r w:rsidR="00996AA8">
        <w:rPr>
          <w:rFonts w:asciiTheme="majorBidi" w:hAnsiTheme="majorBidi" w:cs="Arabic Transparent" w:hint="cs"/>
          <w:sz w:val="28"/>
          <w:szCs w:val="28"/>
          <w:rtl/>
          <w:lang w:bidi="ar-JO"/>
        </w:rPr>
        <w:t xml:space="preserve"> </w:t>
      </w:r>
      <w:r w:rsidRPr="00996AA8">
        <w:rPr>
          <w:rFonts w:asciiTheme="majorBidi" w:hAnsiTheme="majorBidi" w:cs="Arabic Transparent"/>
          <w:b/>
          <w:bCs/>
          <w:sz w:val="28"/>
          <w:szCs w:val="28"/>
          <w:rtl/>
        </w:rPr>
        <w:t xml:space="preserve">في </w:t>
      </w:r>
      <w:r w:rsidRPr="00996AA8">
        <w:rPr>
          <w:rFonts w:asciiTheme="majorBidi" w:hAnsiTheme="majorBidi" w:cs="Arabic Transparent"/>
          <w:b/>
          <w:bCs/>
          <w:sz w:val="28"/>
          <w:szCs w:val="28"/>
          <w:rtl/>
          <w:lang w:bidi="ar-JO"/>
        </w:rPr>
        <w:t>الكامل</w:t>
      </w:r>
      <w:r w:rsidRPr="006108D6">
        <w:rPr>
          <w:rFonts w:asciiTheme="majorBidi" w:hAnsiTheme="majorBidi" w:cs="Arabic Transparent"/>
          <w:b/>
          <w:bCs/>
          <w:sz w:val="28"/>
          <w:szCs w:val="28"/>
          <w:rtl/>
          <w:lang w:bidi="ar-JO"/>
        </w:rPr>
        <w:t xml:space="preserve"> في التاريخ,</w:t>
      </w:r>
      <w:r w:rsidRPr="006108D6">
        <w:rPr>
          <w:rFonts w:asciiTheme="majorBidi" w:hAnsiTheme="majorBidi" w:cs="Arabic Transparent"/>
          <w:b/>
          <w:bCs/>
          <w:color w:val="222222"/>
          <w:sz w:val="28"/>
          <w:szCs w:val="28"/>
          <w:bdr w:val="none" w:sz="0" w:space="0" w:color="auto" w:frame="1"/>
          <w:shd w:val="clear" w:color="auto" w:fill="F1F4F9"/>
          <w:rtl/>
        </w:rPr>
        <w:t xml:space="preserve"> </w:t>
      </w:r>
      <w:r w:rsidR="001C5D95" w:rsidRPr="006108D6">
        <w:rPr>
          <w:rFonts w:asciiTheme="majorBidi" w:hAnsiTheme="majorBidi" w:cs="Arabic Transparent"/>
          <w:sz w:val="28"/>
          <w:szCs w:val="28"/>
          <w:rtl/>
          <w:lang w:bidi="ar-JO"/>
        </w:rPr>
        <w:t>ط1</w:t>
      </w:r>
      <w:r w:rsidR="001C5D95">
        <w:rPr>
          <w:rFonts w:asciiTheme="majorBidi" w:hAnsiTheme="majorBidi" w:cs="Arabic Transparent" w:hint="cs"/>
          <w:sz w:val="28"/>
          <w:szCs w:val="28"/>
          <w:rtl/>
          <w:lang w:bidi="ar-JO"/>
        </w:rPr>
        <w:t xml:space="preserve">، </w:t>
      </w:r>
      <w:r w:rsidR="001C5D95">
        <w:rPr>
          <w:rFonts w:asciiTheme="majorBidi" w:hAnsiTheme="majorBidi" w:cs="Arabic Transparent" w:hint="cs"/>
          <w:b/>
          <w:bCs/>
          <w:color w:val="222222"/>
          <w:sz w:val="28"/>
          <w:szCs w:val="28"/>
          <w:bdr w:val="none" w:sz="0" w:space="0" w:color="auto" w:frame="1"/>
          <w:shd w:val="clear" w:color="auto" w:fill="F1F4F9"/>
          <w:rtl/>
        </w:rPr>
        <w:t>(</w:t>
      </w:r>
      <w:r w:rsidRPr="006108D6">
        <w:rPr>
          <w:rFonts w:asciiTheme="majorBidi" w:hAnsiTheme="majorBidi" w:cs="Arabic Transparent"/>
          <w:sz w:val="28"/>
          <w:szCs w:val="28"/>
          <w:rtl/>
          <w:lang w:bidi="ar-JO"/>
        </w:rPr>
        <w:t>تح</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عمر عبد السلام</w:t>
      </w:r>
      <w:r w:rsidR="001C5D95">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الكتاب العربي</w:t>
      </w:r>
      <w:r w:rsidR="006279F1">
        <w:rPr>
          <w:rFonts w:asciiTheme="majorBidi" w:hAnsiTheme="majorBidi" w:cs="Arabic Transparent" w:hint="cs"/>
          <w:sz w:val="28"/>
          <w:szCs w:val="28"/>
          <w:rtl/>
          <w:lang w:bidi="ar-JO"/>
        </w:rPr>
        <w:t>،</w:t>
      </w:r>
      <w:r w:rsidR="006279F1" w:rsidRPr="006279F1">
        <w:rPr>
          <w:rFonts w:asciiTheme="majorBidi" w:hAnsiTheme="majorBidi" w:cs="Arabic Transparent"/>
          <w:sz w:val="28"/>
          <w:szCs w:val="28"/>
          <w:rtl/>
          <w:lang w:bidi="ar-JO"/>
        </w:rPr>
        <w:t xml:space="preserve"> </w:t>
      </w:r>
      <w:r w:rsidR="006279F1" w:rsidRPr="006108D6">
        <w:rPr>
          <w:rFonts w:asciiTheme="majorBidi" w:hAnsiTheme="majorBidi" w:cs="Arabic Transparent"/>
          <w:sz w:val="28"/>
          <w:szCs w:val="28"/>
          <w:rtl/>
          <w:lang w:bidi="ar-JO"/>
        </w:rPr>
        <w:t>بيروت</w:t>
      </w:r>
      <w:r w:rsidR="00996AA8">
        <w:rPr>
          <w:rFonts w:asciiTheme="majorBidi" w:hAnsiTheme="majorBidi" w:cs="Arabic Transparent" w:hint="cs"/>
          <w:sz w:val="28"/>
          <w:szCs w:val="28"/>
          <w:rtl/>
          <w:lang w:bidi="ar-JO"/>
        </w:rPr>
        <w:t>، 1997م.</w:t>
      </w:r>
    </w:p>
    <w:p w:rsidR="00351686" w:rsidRPr="006108D6" w:rsidRDefault="00351686" w:rsidP="006279F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الأزهري, محمد بن أحمد </w:t>
      </w:r>
      <w:proofErr w:type="gramStart"/>
      <w:r w:rsidRPr="006108D6">
        <w:rPr>
          <w:rFonts w:asciiTheme="majorBidi" w:hAnsiTheme="majorBidi" w:cs="Arabic Transparent"/>
          <w:sz w:val="28"/>
          <w:szCs w:val="28"/>
          <w:rtl/>
          <w:lang w:bidi="ar-JO"/>
        </w:rPr>
        <w:t>أبو</w:t>
      </w:r>
      <w:proofErr w:type="gramEnd"/>
      <w:r w:rsidRPr="006108D6">
        <w:rPr>
          <w:rFonts w:asciiTheme="majorBidi" w:hAnsiTheme="majorBidi" w:cs="Arabic Transparent"/>
          <w:sz w:val="28"/>
          <w:szCs w:val="28"/>
          <w:rtl/>
          <w:lang w:bidi="ar-JO"/>
        </w:rPr>
        <w:t xml:space="preserve"> منصور, </w:t>
      </w:r>
      <w:r w:rsidRPr="006108D6">
        <w:rPr>
          <w:rFonts w:asciiTheme="majorBidi" w:hAnsiTheme="majorBidi" w:cs="Arabic Transparent"/>
          <w:b/>
          <w:bCs/>
          <w:sz w:val="28"/>
          <w:szCs w:val="28"/>
          <w:rtl/>
          <w:lang w:bidi="ar-JO"/>
        </w:rPr>
        <w:t>تهذيب اللغة</w:t>
      </w:r>
      <w:r w:rsidR="00996AA8">
        <w:rPr>
          <w:rFonts w:asciiTheme="majorBidi" w:hAnsiTheme="majorBidi" w:cs="Arabic Transparent" w:hint="cs"/>
          <w:sz w:val="28"/>
          <w:szCs w:val="28"/>
          <w:rtl/>
          <w:lang w:bidi="ar-JO"/>
        </w:rPr>
        <w:t xml:space="preserve">، </w:t>
      </w:r>
      <w:r w:rsidR="00996AA8">
        <w:rPr>
          <w:rFonts w:asciiTheme="majorBidi" w:hAnsiTheme="majorBidi" w:cs="Arabic Transparent"/>
          <w:sz w:val="28"/>
          <w:szCs w:val="28"/>
          <w:rtl/>
          <w:lang w:bidi="ar-JO"/>
        </w:rPr>
        <w:t>دار إحياء التراث العربي</w:t>
      </w:r>
      <w:r w:rsidR="00996AA8">
        <w:rPr>
          <w:rFonts w:asciiTheme="majorBidi" w:hAnsiTheme="majorBidi" w:cs="Arabic Transparent" w:hint="cs"/>
          <w:sz w:val="28"/>
          <w:szCs w:val="28"/>
          <w:rtl/>
          <w:lang w:bidi="ar-JO"/>
        </w:rPr>
        <w:t xml:space="preserve">، </w:t>
      </w:r>
      <w:r w:rsidR="006279F1">
        <w:rPr>
          <w:rFonts w:asciiTheme="majorBidi" w:hAnsiTheme="majorBidi" w:cs="Arabic Transparent"/>
          <w:sz w:val="28"/>
          <w:szCs w:val="28"/>
          <w:rtl/>
          <w:lang w:bidi="ar-JO"/>
        </w:rPr>
        <w:t>بيروت</w:t>
      </w:r>
      <w:r w:rsidR="006279F1">
        <w:rPr>
          <w:rFonts w:asciiTheme="majorBidi" w:hAnsiTheme="majorBidi" w:cs="Arabic Transparent" w:hint="cs"/>
          <w:sz w:val="28"/>
          <w:szCs w:val="28"/>
          <w:rtl/>
          <w:lang w:bidi="ar-JO"/>
        </w:rPr>
        <w:t>،</w:t>
      </w:r>
      <w:r w:rsidR="006279F1">
        <w:rPr>
          <w:rFonts w:asciiTheme="majorBidi" w:hAnsiTheme="majorBidi" w:cs="Arabic Transparent"/>
          <w:sz w:val="28"/>
          <w:szCs w:val="28"/>
          <w:rtl/>
          <w:lang w:bidi="ar-JO"/>
        </w:rPr>
        <w:t xml:space="preserve"> </w:t>
      </w:r>
      <w:r w:rsidR="00996AA8">
        <w:rPr>
          <w:rFonts w:asciiTheme="majorBidi" w:hAnsiTheme="majorBidi" w:cs="Arabic Transparent" w:hint="cs"/>
          <w:sz w:val="28"/>
          <w:szCs w:val="28"/>
          <w:rtl/>
          <w:lang w:bidi="ar-JO"/>
        </w:rPr>
        <w:t>2001م.</w:t>
      </w:r>
    </w:p>
    <w:p w:rsidR="00351686" w:rsidRPr="006108D6" w:rsidRDefault="00351686" w:rsidP="00BE634C">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rPr>
        <w:t>الإسكافي</w:t>
      </w:r>
      <w:r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rPr>
        <w:t>محمد بن عبد الله الأصبهاني</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Pr>
        <w:t> </w:t>
      </w:r>
      <w:r w:rsidRPr="006108D6">
        <w:rPr>
          <w:rFonts w:asciiTheme="majorBidi" w:hAnsiTheme="majorBidi" w:cs="Arabic Transparent"/>
          <w:sz w:val="28"/>
          <w:szCs w:val="28"/>
          <w:rtl/>
        </w:rPr>
        <w:t xml:space="preserve">أبو عبد الله, </w:t>
      </w:r>
      <w:r w:rsidRPr="006108D6">
        <w:rPr>
          <w:rFonts w:asciiTheme="majorBidi" w:hAnsiTheme="majorBidi" w:cs="Arabic Transparent"/>
          <w:b/>
          <w:bCs/>
          <w:sz w:val="28"/>
          <w:szCs w:val="28"/>
          <w:rtl/>
        </w:rPr>
        <w:t xml:space="preserve">درة التنزيل وغرة التأويل, </w:t>
      </w:r>
      <w:r w:rsidR="00BE634C" w:rsidRPr="006108D6">
        <w:rPr>
          <w:rFonts w:asciiTheme="majorBidi" w:hAnsiTheme="majorBidi" w:cs="Arabic Transparent"/>
          <w:sz w:val="28"/>
          <w:szCs w:val="28"/>
          <w:rtl/>
        </w:rPr>
        <w:t>ط1,</w:t>
      </w:r>
      <w:r w:rsidR="00BE634C">
        <w:rPr>
          <w:rFonts w:asciiTheme="majorBidi" w:hAnsiTheme="majorBidi" w:cs="Arabic Transparent" w:hint="cs"/>
          <w:b/>
          <w:bCs/>
          <w:sz w:val="28"/>
          <w:szCs w:val="28"/>
          <w:rtl/>
        </w:rPr>
        <w:t xml:space="preserve"> </w:t>
      </w:r>
      <w:r w:rsidR="00AA281E">
        <w:rPr>
          <w:rFonts w:asciiTheme="majorBidi" w:hAnsiTheme="majorBidi" w:cs="Arabic Transparent" w:hint="cs"/>
          <w:b/>
          <w:bCs/>
          <w:sz w:val="28"/>
          <w:szCs w:val="28"/>
          <w:rtl/>
        </w:rPr>
        <w:t>(</w:t>
      </w:r>
      <w:r w:rsidRPr="006108D6">
        <w:rPr>
          <w:rFonts w:asciiTheme="majorBidi" w:hAnsiTheme="majorBidi" w:cs="Arabic Transparent"/>
          <w:sz w:val="28"/>
          <w:szCs w:val="28"/>
          <w:rtl/>
        </w:rPr>
        <w:t>تح</w:t>
      </w:r>
      <w:r w:rsidR="00F0040D">
        <w:rPr>
          <w:rFonts w:asciiTheme="majorBidi" w:hAnsiTheme="majorBidi" w:cs="Arabic Transparent"/>
          <w:sz w:val="28"/>
          <w:szCs w:val="28"/>
          <w:rtl/>
        </w:rPr>
        <w:t>:</w:t>
      </w:r>
      <w:r w:rsidRPr="006108D6">
        <w:rPr>
          <w:rFonts w:asciiTheme="majorBidi" w:hAnsiTheme="majorBidi" w:cs="Arabic Transparent"/>
          <w:sz w:val="28"/>
          <w:szCs w:val="28"/>
        </w:rPr>
        <w:t> </w:t>
      </w:r>
      <w:r w:rsidRPr="006108D6">
        <w:rPr>
          <w:rFonts w:asciiTheme="majorBidi" w:hAnsiTheme="majorBidi" w:cs="Arabic Transparent"/>
          <w:sz w:val="28"/>
          <w:szCs w:val="28"/>
          <w:rtl/>
        </w:rPr>
        <w:t xml:space="preserve"> محمد مصطفى</w:t>
      </w:r>
      <w:r w:rsidR="00AA281E">
        <w:rPr>
          <w:rFonts w:asciiTheme="majorBidi" w:hAnsiTheme="majorBidi" w:cs="Arabic Transparent" w:hint="cs"/>
          <w:sz w:val="28"/>
          <w:szCs w:val="28"/>
          <w:rtl/>
        </w:rPr>
        <w:t>)</w:t>
      </w:r>
      <w:r w:rsidRPr="006108D6">
        <w:rPr>
          <w:rFonts w:asciiTheme="majorBidi" w:hAnsiTheme="majorBidi" w:cs="Arabic Transparent"/>
          <w:sz w:val="28"/>
          <w:szCs w:val="28"/>
          <w:rtl/>
        </w:rPr>
        <w:t xml:space="preserve">, نشر جامعة أم القرى، وزارة التعليم العالي سلسلة الرسائل العلمية الموصى بها, </w:t>
      </w:r>
      <w:r w:rsidR="00996AA8">
        <w:rPr>
          <w:rFonts w:asciiTheme="majorBidi" w:hAnsiTheme="majorBidi" w:cs="Arabic Transparent"/>
          <w:sz w:val="28"/>
          <w:szCs w:val="28"/>
          <w:rtl/>
        </w:rPr>
        <w:t>معهد البحوث العلمية مكة المكرمة</w:t>
      </w:r>
      <w:r w:rsidR="00996AA8">
        <w:rPr>
          <w:rFonts w:asciiTheme="majorBidi" w:hAnsiTheme="majorBidi" w:cs="Arabic Transparent" w:hint="cs"/>
          <w:sz w:val="28"/>
          <w:szCs w:val="28"/>
          <w:rtl/>
        </w:rPr>
        <w:t>، 2001م.</w:t>
      </w:r>
    </w:p>
    <w:p w:rsidR="00351686" w:rsidRPr="006108D6" w:rsidRDefault="00351686" w:rsidP="00D472AA">
      <w:pPr>
        <w:pStyle w:val="FootnoteText"/>
        <w:widowControl w:val="0"/>
        <w:numPr>
          <w:ilvl w:val="0"/>
          <w:numId w:val="36"/>
        </w:numPr>
        <w:tabs>
          <w:tab w:val="left" w:pos="943"/>
        </w:tabs>
        <w:spacing w:line="360" w:lineRule="auto"/>
        <w:ind w:left="1132" w:hanging="565"/>
        <w:jc w:val="both"/>
        <w:rPr>
          <w:rFonts w:asciiTheme="majorBidi" w:hAnsiTheme="majorBidi" w:cs="Arabic Transparent"/>
          <w:color w:val="000000"/>
          <w:sz w:val="28"/>
          <w:szCs w:val="28"/>
        </w:rPr>
      </w:pPr>
      <w:r w:rsidRPr="006108D6">
        <w:rPr>
          <w:rFonts w:asciiTheme="majorBidi" w:hAnsiTheme="majorBidi" w:cs="Arabic Transparent"/>
          <w:sz w:val="28"/>
          <w:szCs w:val="28"/>
          <w:rtl/>
          <w:lang w:bidi="ar-JO"/>
        </w:rPr>
        <w:t xml:space="preserve">الأنصاري, جمال الدين عبد الله, </w:t>
      </w:r>
      <w:r w:rsidRPr="006108D6">
        <w:rPr>
          <w:rFonts w:asciiTheme="majorBidi" w:hAnsiTheme="majorBidi" w:cs="Arabic Transparent"/>
          <w:b/>
          <w:bCs/>
          <w:sz w:val="28"/>
          <w:szCs w:val="28"/>
          <w:rtl/>
          <w:lang w:bidi="ar-JO"/>
        </w:rPr>
        <w:t>أوضح المسالك إلى ألفية ابن مالك</w:t>
      </w:r>
      <w:r w:rsidRPr="006108D6">
        <w:rPr>
          <w:rFonts w:asciiTheme="majorBidi" w:hAnsiTheme="majorBidi" w:cs="Arabic Transparent"/>
          <w:sz w:val="28"/>
          <w:szCs w:val="28"/>
          <w:rtl/>
          <w:lang w:bidi="ar-JO"/>
        </w:rPr>
        <w:t xml:space="preserve">, دراسة </w:t>
      </w:r>
      <w:r w:rsidR="00996AA8">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 يوسف الشيخ محمد البقاعي</w:t>
      </w:r>
      <w:r w:rsidR="00996AA8">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006279F1" w:rsidRPr="006108D6">
        <w:rPr>
          <w:rFonts w:asciiTheme="majorBidi" w:hAnsiTheme="majorBidi" w:cs="Arabic Transparent"/>
          <w:sz w:val="28"/>
          <w:szCs w:val="28"/>
          <w:rtl/>
          <w:lang w:bidi="ar-JO"/>
        </w:rPr>
        <w:t>دار الفكر</w:t>
      </w:r>
      <w:r w:rsidR="006279F1">
        <w:rPr>
          <w:rFonts w:asciiTheme="majorBidi" w:hAnsiTheme="majorBidi" w:cs="Arabic Transparent" w:hint="cs"/>
          <w:sz w:val="28"/>
          <w:szCs w:val="28"/>
          <w:rtl/>
          <w:lang w:bidi="ar-JO"/>
        </w:rPr>
        <w:t>،</w:t>
      </w:r>
      <w:r w:rsidR="006279F1"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بيروت.</w:t>
      </w:r>
    </w:p>
    <w:p w:rsidR="00351686" w:rsidRPr="006108D6" w:rsidRDefault="00351686" w:rsidP="001554DB">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باشا, أمين </w:t>
      </w:r>
      <w:proofErr w:type="gramStart"/>
      <w:r w:rsidRPr="006108D6">
        <w:rPr>
          <w:rFonts w:asciiTheme="majorBidi" w:hAnsiTheme="majorBidi" w:cs="Arabic Transparent"/>
          <w:sz w:val="28"/>
          <w:szCs w:val="28"/>
          <w:rtl/>
          <w:lang w:bidi="ar-JO"/>
        </w:rPr>
        <w:t>محمد</w:t>
      </w:r>
      <w:proofErr w:type="gramEnd"/>
      <w:r w:rsidRPr="006108D6">
        <w:rPr>
          <w:rFonts w:asciiTheme="majorBidi" w:hAnsiTheme="majorBidi" w:cs="Arabic Transparent"/>
          <w:sz w:val="28"/>
          <w:szCs w:val="28"/>
          <w:rtl/>
          <w:lang w:bidi="ar-JO"/>
        </w:rPr>
        <w:t xml:space="preserve"> عطية, </w:t>
      </w:r>
      <w:r w:rsidRPr="006108D6">
        <w:rPr>
          <w:rFonts w:asciiTheme="majorBidi" w:hAnsiTheme="majorBidi" w:cs="Arabic Transparent"/>
          <w:b/>
          <w:bCs/>
          <w:sz w:val="28"/>
          <w:szCs w:val="28"/>
          <w:rtl/>
          <w:lang w:bidi="ar-JO"/>
        </w:rPr>
        <w:t>التكرار في قصص القرآن</w:t>
      </w:r>
      <w:r w:rsidRPr="006108D6">
        <w:rPr>
          <w:rFonts w:asciiTheme="majorBidi" w:hAnsiTheme="majorBidi" w:cs="Arabic Transparent"/>
          <w:sz w:val="28"/>
          <w:szCs w:val="28"/>
          <w:rtl/>
          <w:lang w:bidi="ar-JO"/>
        </w:rPr>
        <w:t>, دراسة تطبيقية على قصة موسى عليه السلام.</w:t>
      </w:r>
    </w:p>
    <w:p w:rsidR="00351686" w:rsidRPr="006108D6" w:rsidRDefault="00351686" w:rsidP="00D472AA">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الباقلاني, أبو بكر محمد بن الطيب بن محمد بن جعفر بن القاسم, </w:t>
      </w:r>
      <w:r w:rsidRPr="006108D6">
        <w:rPr>
          <w:rFonts w:asciiTheme="majorBidi" w:hAnsiTheme="majorBidi" w:cs="Arabic Transparent"/>
          <w:b/>
          <w:bCs/>
          <w:sz w:val="28"/>
          <w:szCs w:val="28"/>
          <w:rtl/>
          <w:lang w:bidi="ar-JO"/>
        </w:rPr>
        <w:t xml:space="preserve">إعجاز القرآن, </w:t>
      </w:r>
      <w:r w:rsidR="00AA281E">
        <w:rPr>
          <w:rFonts w:asciiTheme="majorBidi" w:hAnsiTheme="majorBidi" w:cs="Arabic Transparent" w:hint="cs"/>
          <w:sz w:val="28"/>
          <w:szCs w:val="28"/>
          <w:rtl/>
          <w:lang w:bidi="ar-JO"/>
        </w:rPr>
        <w:t>(</w:t>
      </w:r>
      <w:r w:rsidR="00AA281E" w:rsidRPr="006108D6">
        <w:rPr>
          <w:rFonts w:asciiTheme="majorBidi" w:hAnsiTheme="majorBidi" w:cs="Arabic Transparent"/>
          <w:sz w:val="28"/>
          <w:szCs w:val="28"/>
          <w:rtl/>
          <w:lang w:bidi="ar-JO"/>
        </w:rPr>
        <w:t>تح:</w:t>
      </w:r>
      <w:r w:rsidR="00AA281E">
        <w:rPr>
          <w:rFonts w:asciiTheme="majorBidi" w:hAnsiTheme="majorBidi" w:cs="Arabic Transparent" w:hint="cs"/>
          <w:sz w:val="28"/>
          <w:szCs w:val="28"/>
          <w:rtl/>
          <w:lang w:bidi="ar-JO"/>
        </w:rPr>
        <w:t xml:space="preserve"> </w:t>
      </w:r>
      <w:r w:rsidR="00AA281E" w:rsidRPr="006108D6">
        <w:rPr>
          <w:rFonts w:asciiTheme="majorBidi" w:hAnsiTheme="majorBidi" w:cs="Arabic Transparent"/>
          <w:sz w:val="28"/>
          <w:szCs w:val="28"/>
          <w:rtl/>
          <w:lang w:bidi="ar-JO"/>
        </w:rPr>
        <w:t>السيد أحمد صقر</w:t>
      </w:r>
      <w:r w:rsidR="00AA281E">
        <w:rPr>
          <w:rFonts w:asciiTheme="majorBidi" w:hAnsiTheme="majorBidi" w:cs="Arabic Transparent" w:hint="cs"/>
          <w:sz w:val="28"/>
          <w:szCs w:val="28"/>
          <w:rtl/>
          <w:lang w:bidi="ar-JO"/>
        </w:rPr>
        <w:t xml:space="preserve">)، </w:t>
      </w:r>
      <w:r w:rsidR="00AA281E">
        <w:rPr>
          <w:rFonts w:asciiTheme="majorBidi" w:hAnsiTheme="majorBidi" w:cs="Arabic Transparent"/>
          <w:sz w:val="28"/>
          <w:szCs w:val="28"/>
          <w:rtl/>
          <w:lang w:bidi="ar-JO"/>
        </w:rPr>
        <w:t>دار المعارف</w:t>
      </w:r>
      <w:r w:rsidR="00AA281E">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القاهرة.</w:t>
      </w:r>
    </w:p>
    <w:p w:rsidR="00351686" w:rsidRPr="006108D6" w:rsidRDefault="00351686" w:rsidP="00D472AA">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البخاري</w:t>
      </w:r>
      <w:r w:rsidR="006108D6">
        <w:rPr>
          <w:rFonts w:asciiTheme="majorBidi" w:hAnsiTheme="majorBidi" w:cs="Arabic Transparent"/>
          <w:sz w:val="28"/>
          <w:szCs w:val="28"/>
          <w:rtl/>
          <w:lang w:bidi="ar-JO"/>
        </w:rPr>
        <w:t>،</w:t>
      </w:r>
      <w:r w:rsidRPr="006108D6">
        <w:rPr>
          <w:rStyle w:val="FootnoteReference"/>
          <w:rFonts w:asciiTheme="majorBidi" w:hAnsiTheme="majorBidi" w:cs="Arabic Transparent"/>
          <w:sz w:val="28"/>
          <w:szCs w:val="28"/>
        </w:rPr>
        <w:t xml:space="preserve"> </w:t>
      </w:r>
      <w:r w:rsidRPr="006108D6">
        <w:rPr>
          <w:rFonts w:asciiTheme="majorBidi" w:hAnsiTheme="majorBidi" w:cs="Arabic Transparent"/>
          <w:sz w:val="28"/>
          <w:szCs w:val="28"/>
          <w:rtl/>
          <w:lang w:bidi="ar-JO"/>
        </w:rPr>
        <w:t>محمد بن إسماعيل بن إبراهيم بن المغيرة الجعفري أبو عبد الله</w:t>
      </w:r>
      <w:r w:rsidR="006108D6">
        <w:rPr>
          <w:rFonts w:asciiTheme="majorBidi" w:hAnsiTheme="majorBidi" w:cs="Arabic Transparent"/>
          <w:sz w:val="28"/>
          <w:szCs w:val="28"/>
          <w:rtl/>
          <w:lang w:bidi="ar-JO"/>
        </w:rPr>
        <w:t>،</w:t>
      </w:r>
      <w:r w:rsidRPr="006108D6">
        <w:rPr>
          <w:rFonts w:asciiTheme="majorBidi" w:hAnsiTheme="majorBidi" w:cs="Arabic Transparent"/>
          <w:b/>
          <w:bCs/>
          <w:sz w:val="28"/>
          <w:szCs w:val="28"/>
          <w:rtl/>
          <w:lang w:bidi="ar-JO"/>
        </w:rPr>
        <w:t>الأدب المفرد</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ط3, </w:t>
      </w:r>
      <w:r w:rsidR="006279F1">
        <w:rPr>
          <w:rFonts w:asciiTheme="majorBidi" w:hAnsiTheme="majorBidi" w:cs="Arabic Transparent" w:hint="cs"/>
          <w:sz w:val="28"/>
          <w:szCs w:val="28"/>
          <w:rtl/>
          <w:lang w:bidi="ar-JO"/>
        </w:rPr>
        <w:t>(</w:t>
      </w:r>
      <w:r w:rsidR="006279F1" w:rsidRPr="006108D6">
        <w:rPr>
          <w:rFonts w:asciiTheme="majorBidi" w:hAnsiTheme="majorBidi" w:cs="Arabic Transparent"/>
          <w:sz w:val="28"/>
          <w:szCs w:val="28"/>
          <w:rtl/>
          <w:lang w:bidi="ar-JO"/>
        </w:rPr>
        <w:t xml:space="preserve"> تح:</w:t>
      </w:r>
      <w:r w:rsidR="00D472AA">
        <w:rPr>
          <w:rFonts w:asciiTheme="majorBidi" w:hAnsiTheme="majorBidi" w:cs="Arabic Transparent" w:hint="cs"/>
          <w:sz w:val="28"/>
          <w:szCs w:val="28"/>
          <w:rtl/>
          <w:lang w:bidi="ar-JO"/>
        </w:rPr>
        <w:t xml:space="preserve"> </w:t>
      </w:r>
      <w:r w:rsidR="006279F1" w:rsidRPr="006108D6">
        <w:rPr>
          <w:rFonts w:asciiTheme="majorBidi" w:hAnsiTheme="majorBidi" w:cs="Arabic Transparent"/>
          <w:sz w:val="28"/>
          <w:szCs w:val="28"/>
          <w:rtl/>
          <w:lang w:bidi="ar-JO"/>
        </w:rPr>
        <w:t>محمد فؤاد عبد الباقي</w:t>
      </w:r>
      <w:r w:rsidR="006279F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دار البشائر الإسلامية, بيروت</w:t>
      </w:r>
      <w:r w:rsidR="00996AA8">
        <w:rPr>
          <w:rFonts w:asciiTheme="majorBidi" w:hAnsiTheme="majorBidi" w:cs="Arabic Transparent" w:hint="cs"/>
          <w:sz w:val="28"/>
          <w:szCs w:val="28"/>
          <w:rtl/>
          <w:lang w:bidi="ar-JO"/>
        </w:rPr>
        <w:t>.</w:t>
      </w:r>
    </w:p>
    <w:p w:rsidR="00351686" w:rsidRPr="006108D6" w:rsidRDefault="00351686" w:rsidP="006279F1">
      <w:pPr>
        <w:pStyle w:val="ListParagraph"/>
        <w:numPr>
          <w:ilvl w:val="0"/>
          <w:numId w:val="36"/>
        </w:numPr>
        <w:tabs>
          <w:tab w:val="left" w:pos="943"/>
        </w:tabs>
        <w:spacing w:after="0"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البخاري,</w:t>
      </w:r>
      <w:r w:rsidRPr="006108D6">
        <w:rPr>
          <w:rStyle w:val="FootnoteReference"/>
          <w:rFonts w:asciiTheme="majorBidi" w:hAnsiTheme="majorBidi" w:cs="Arabic Transparent"/>
          <w:sz w:val="28"/>
          <w:szCs w:val="28"/>
        </w:rPr>
        <w:t xml:space="preserve"> </w:t>
      </w:r>
      <w:r w:rsidRPr="006108D6">
        <w:rPr>
          <w:rFonts w:asciiTheme="majorBidi" w:hAnsiTheme="majorBidi" w:cs="Arabic Transparent"/>
          <w:sz w:val="28"/>
          <w:szCs w:val="28"/>
          <w:rtl/>
          <w:lang w:bidi="ar-JO"/>
        </w:rPr>
        <w:t>محمد بن إسماعيل بن إبراهيم بن المغيرة الجعفري أبو عبد الله,(ت256ه</w:t>
      </w:r>
      <w:r w:rsidR="00996AA8">
        <w:rPr>
          <w:rFonts w:asciiTheme="majorBidi" w:hAnsiTheme="majorBidi" w:cs="Arabic Transparent" w:hint="cs"/>
          <w:sz w:val="28"/>
          <w:szCs w:val="28"/>
          <w:rtl/>
          <w:lang w:bidi="ar-JO"/>
        </w:rPr>
        <w:t>ـ</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الجامع المسند الصحيح المختصر من أمور رسول الله صلى الله عليه وسلم وسننه وأيامه</w:t>
      </w:r>
      <w:r w:rsidRPr="006108D6">
        <w:rPr>
          <w:rFonts w:asciiTheme="majorBidi" w:hAnsiTheme="majorBidi" w:cs="Arabic Transparent"/>
          <w:sz w:val="28"/>
          <w:szCs w:val="28"/>
          <w:rtl/>
          <w:lang w:bidi="ar-JO"/>
        </w:rPr>
        <w:t xml:space="preserve">, </w:t>
      </w:r>
      <w:r w:rsidR="006279F1" w:rsidRPr="006108D6">
        <w:rPr>
          <w:rFonts w:asciiTheme="majorBidi" w:hAnsiTheme="majorBidi" w:cs="Arabic Transparent"/>
          <w:sz w:val="28"/>
          <w:szCs w:val="28"/>
          <w:rtl/>
          <w:lang w:bidi="ar-JO"/>
        </w:rPr>
        <w:t>ط1</w:t>
      </w:r>
      <w:r w:rsidR="006279F1">
        <w:rPr>
          <w:rFonts w:asciiTheme="majorBidi" w:hAnsiTheme="majorBidi" w:cs="Arabic Transparent"/>
          <w:sz w:val="28"/>
          <w:szCs w:val="28"/>
          <w:rtl/>
          <w:lang w:bidi="ar-JO"/>
        </w:rPr>
        <w:t>،</w:t>
      </w:r>
      <w:r w:rsidR="006279F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تح: محمد زهير بن ناصر الناصر</w:t>
      </w:r>
      <w:r w:rsidR="006279F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006279F1" w:rsidRPr="006108D6">
        <w:rPr>
          <w:rFonts w:asciiTheme="majorBidi" w:hAnsiTheme="majorBidi" w:cs="Arabic Transparent"/>
          <w:sz w:val="28"/>
          <w:szCs w:val="28"/>
          <w:rtl/>
          <w:lang w:bidi="ar-JO"/>
        </w:rPr>
        <w:t>دار طوق النجاة</w:t>
      </w:r>
      <w:r w:rsidR="006279F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جدة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00996AA8" w:rsidRPr="006108D6">
        <w:rPr>
          <w:rFonts w:asciiTheme="majorBidi" w:hAnsiTheme="majorBidi" w:cs="Arabic Transparent"/>
          <w:sz w:val="28"/>
          <w:szCs w:val="28"/>
          <w:rtl/>
          <w:lang w:bidi="ar-JO"/>
        </w:rPr>
        <w:t>1422هـ</w:t>
      </w:r>
    </w:p>
    <w:p w:rsidR="00351686" w:rsidRPr="006108D6" w:rsidRDefault="00351686" w:rsidP="001554DB">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proofErr w:type="gramStart"/>
      <w:r w:rsidRPr="006108D6">
        <w:rPr>
          <w:rFonts w:asciiTheme="majorBidi" w:hAnsiTheme="majorBidi" w:cs="Arabic Transparent"/>
          <w:sz w:val="28"/>
          <w:szCs w:val="28"/>
          <w:rtl/>
          <w:lang w:bidi="ar-JO"/>
        </w:rPr>
        <w:t>بدري</w:t>
      </w:r>
      <w:proofErr w:type="gramEnd"/>
      <w:r w:rsidRPr="006108D6">
        <w:rPr>
          <w:rFonts w:asciiTheme="majorBidi" w:hAnsiTheme="majorBidi" w:cs="Arabic Transparent"/>
          <w:sz w:val="28"/>
          <w:szCs w:val="28"/>
          <w:rtl/>
          <w:lang w:bidi="ar-JO"/>
        </w:rPr>
        <w:t xml:space="preserve">, كمال إبراهيم, </w:t>
      </w:r>
      <w:r w:rsidRPr="006108D6">
        <w:rPr>
          <w:rFonts w:asciiTheme="majorBidi" w:hAnsiTheme="majorBidi" w:cs="Arabic Transparent"/>
          <w:b/>
          <w:bCs/>
          <w:sz w:val="28"/>
          <w:szCs w:val="28"/>
          <w:rtl/>
          <w:lang w:bidi="ar-JO"/>
        </w:rPr>
        <w:t>الزمن في النحو</w:t>
      </w:r>
      <w:r w:rsidRPr="006108D6">
        <w:rPr>
          <w:rFonts w:asciiTheme="majorBidi" w:hAnsiTheme="majorBidi" w:cs="Arabic Transparent"/>
          <w:sz w:val="28"/>
          <w:szCs w:val="28"/>
          <w:rtl/>
          <w:lang w:bidi="ar-JO"/>
        </w:rPr>
        <w:t>, دار أمية للنشر</w:t>
      </w:r>
      <w:r w:rsidR="00D472AA">
        <w:rPr>
          <w:rFonts w:asciiTheme="majorBidi" w:hAnsiTheme="majorBidi" w:cs="Arabic Transparent" w:hint="cs"/>
          <w:sz w:val="28"/>
          <w:szCs w:val="28"/>
          <w:rtl/>
          <w:lang w:bidi="ar-JO"/>
        </w:rPr>
        <w:t>, الرياض</w:t>
      </w:r>
      <w:r w:rsidRPr="006108D6">
        <w:rPr>
          <w:rFonts w:asciiTheme="majorBidi" w:hAnsiTheme="majorBidi" w:cs="Arabic Transparent"/>
          <w:sz w:val="28"/>
          <w:szCs w:val="28"/>
          <w:rtl/>
          <w:lang w:bidi="ar-JO"/>
        </w:rPr>
        <w:t>.</w:t>
      </w:r>
    </w:p>
    <w:p w:rsidR="00351686" w:rsidRPr="00956712" w:rsidRDefault="00351686" w:rsidP="00956712">
      <w:pPr>
        <w:pStyle w:val="FootnoteText"/>
        <w:widowControl w:val="0"/>
        <w:numPr>
          <w:ilvl w:val="0"/>
          <w:numId w:val="36"/>
        </w:numPr>
        <w:tabs>
          <w:tab w:val="left" w:pos="943"/>
        </w:tabs>
        <w:spacing w:line="360" w:lineRule="auto"/>
        <w:ind w:left="1132" w:hanging="565"/>
        <w:jc w:val="both"/>
        <w:rPr>
          <w:rFonts w:asciiTheme="majorBidi" w:hAnsiTheme="majorBidi" w:cs="Arabic Transparent"/>
          <w:color w:val="000000"/>
          <w:sz w:val="28"/>
          <w:szCs w:val="28"/>
        </w:rPr>
      </w:pPr>
      <w:r w:rsidRPr="006108D6">
        <w:rPr>
          <w:rFonts w:asciiTheme="majorBidi" w:hAnsiTheme="majorBidi" w:cs="Arabic Transparent"/>
          <w:sz w:val="28"/>
          <w:szCs w:val="28"/>
          <w:rtl/>
          <w:lang w:bidi="ar-JO"/>
        </w:rPr>
        <w:t>بسومي</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باسم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معجم الفرائد القرآنية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مركز نون للدراسات والأبحاث القرآنية.</w:t>
      </w:r>
      <w:r w:rsidRPr="00956712">
        <w:rPr>
          <w:rFonts w:asciiTheme="majorBidi" w:hAnsiTheme="majorBidi" w:cs="Arabic Transparent"/>
          <w:sz w:val="28"/>
          <w:szCs w:val="28"/>
          <w:rtl/>
          <w:lang w:bidi="ar-JO"/>
        </w:rPr>
        <w:t xml:space="preserve"> </w:t>
      </w:r>
      <w:r w:rsidRPr="00956712">
        <w:rPr>
          <w:rFonts w:asciiTheme="majorBidi" w:eastAsiaTheme="minorHAnsi" w:hAnsiTheme="majorBidi" w:cs="Arabic Transparent"/>
          <w:sz w:val="28"/>
          <w:szCs w:val="28"/>
          <w:rtl/>
          <w:lang w:bidi="ar-JO"/>
        </w:rPr>
        <w:t>بطرس</w:t>
      </w:r>
      <w:r w:rsidRPr="00956712">
        <w:rPr>
          <w:rFonts w:asciiTheme="majorBidi" w:hAnsiTheme="majorBidi" w:cs="Arabic Transparent"/>
          <w:sz w:val="28"/>
          <w:szCs w:val="28"/>
          <w:rtl/>
          <w:lang w:bidi="ar-JO"/>
        </w:rPr>
        <w:t xml:space="preserve">, </w:t>
      </w:r>
      <w:r w:rsidRPr="00956712">
        <w:rPr>
          <w:rFonts w:asciiTheme="majorBidi" w:hAnsiTheme="majorBidi" w:cs="Arabic Transparent"/>
          <w:b/>
          <w:bCs/>
          <w:sz w:val="28"/>
          <w:szCs w:val="28"/>
          <w:rtl/>
        </w:rPr>
        <w:t>قاموس الكتاب المقدس</w:t>
      </w:r>
      <w:r w:rsidRPr="00956712">
        <w:rPr>
          <w:rFonts w:asciiTheme="majorBidi" w:hAnsiTheme="majorBidi" w:cs="Arabic Transparent"/>
          <w:sz w:val="28"/>
          <w:szCs w:val="28"/>
          <w:rtl/>
        </w:rPr>
        <w:t xml:space="preserve">, تأليف عدد من اللاهوتين, </w:t>
      </w:r>
      <w:r w:rsidRPr="00956712">
        <w:rPr>
          <w:rFonts w:asciiTheme="majorBidi" w:eastAsiaTheme="minorHAnsi" w:hAnsiTheme="majorBidi" w:cs="Arabic Transparent"/>
          <w:sz w:val="28"/>
          <w:szCs w:val="28"/>
          <w:rtl/>
          <w:lang w:bidi="ar-JO"/>
        </w:rPr>
        <w:t>هيئة التحرير</w:t>
      </w:r>
      <w:r w:rsidRPr="00956712">
        <w:rPr>
          <w:rFonts w:asciiTheme="majorBidi" w:hAnsiTheme="majorBidi" w:cs="Arabic Transparent"/>
          <w:sz w:val="28"/>
          <w:szCs w:val="28"/>
          <w:rtl/>
          <w:lang w:bidi="ar-JO"/>
        </w:rPr>
        <w:t xml:space="preserve"> </w:t>
      </w:r>
      <w:r w:rsidRPr="00956712">
        <w:rPr>
          <w:rFonts w:asciiTheme="majorBidi" w:eastAsiaTheme="minorHAnsi" w:hAnsiTheme="majorBidi" w:cs="Arabic Transparent"/>
          <w:sz w:val="28"/>
          <w:szCs w:val="28"/>
          <w:rtl/>
          <w:lang w:bidi="ar-JO"/>
        </w:rPr>
        <w:t xml:space="preserve">بطرس </w:t>
      </w:r>
      <w:r w:rsidRPr="00956712">
        <w:rPr>
          <w:rFonts w:asciiTheme="majorBidi" w:eastAsiaTheme="minorHAnsi" w:hAnsiTheme="majorBidi" w:cs="Arabic Transparent"/>
          <w:sz w:val="28"/>
          <w:szCs w:val="28"/>
          <w:rtl/>
          <w:lang w:bidi="ar-JO"/>
        </w:rPr>
        <w:lastRenderedPageBreak/>
        <w:t>عبد الملك</w:t>
      </w:r>
      <w:r w:rsidRPr="00956712">
        <w:rPr>
          <w:rFonts w:asciiTheme="majorBidi" w:hAnsiTheme="majorBidi" w:cs="Arabic Transparent"/>
          <w:sz w:val="28"/>
          <w:szCs w:val="28"/>
          <w:rtl/>
          <w:lang w:bidi="ar-JO"/>
        </w:rPr>
        <w:t xml:space="preserve">, </w:t>
      </w:r>
      <w:r w:rsidRPr="00956712">
        <w:rPr>
          <w:rFonts w:asciiTheme="majorBidi" w:eastAsiaTheme="minorHAnsi" w:hAnsiTheme="majorBidi" w:cs="Arabic Transparent"/>
          <w:sz w:val="28"/>
          <w:szCs w:val="28"/>
          <w:rtl/>
          <w:lang w:bidi="ar-JO"/>
        </w:rPr>
        <w:t>جون ألكسندر طمسن</w:t>
      </w:r>
      <w:r w:rsidRPr="00956712">
        <w:rPr>
          <w:rFonts w:asciiTheme="majorBidi" w:hAnsiTheme="majorBidi" w:cs="Arabic Transparent"/>
          <w:sz w:val="28"/>
          <w:szCs w:val="28"/>
          <w:rtl/>
          <w:lang w:bidi="ar-JO"/>
        </w:rPr>
        <w:t>,</w:t>
      </w:r>
      <w:r w:rsidRPr="00956712">
        <w:rPr>
          <w:rFonts w:asciiTheme="majorBidi" w:eastAsiaTheme="minorHAnsi" w:hAnsiTheme="majorBidi" w:cs="Arabic Transparent"/>
          <w:sz w:val="28"/>
          <w:szCs w:val="28"/>
          <w:rtl/>
          <w:lang w:bidi="ar-JO"/>
        </w:rPr>
        <w:t xml:space="preserve"> إبراهيم مطر</w:t>
      </w:r>
      <w:r w:rsidR="006279F1" w:rsidRPr="00956712">
        <w:rPr>
          <w:rFonts w:asciiTheme="majorBidi" w:hAnsiTheme="majorBidi" w:cs="Arabic Transparent" w:hint="cs"/>
          <w:sz w:val="28"/>
          <w:szCs w:val="28"/>
          <w:rtl/>
          <w:lang w:bidi="ar-JO"/>
        </w:rPr>
        <w:t xml:space="preserve">، </w:t>
      </w:r>
      <w:r w:rsidRPr="00956712">
        <w:rPr>
          <w:rFonts w:asciiTheme="majorBidi" w:hAnsiTheme="majorBidi" w:cs="Arabic Transparent"/>
          <w:sz w:val="28"/>
          <w:szCs w:val="28"/>
          <w:rtl/>
          <w:lang w:bidi="ar-JO"/>
        </w:rPr>
        <w:t>ط9, القاهرة</w:t>
      </w:r>
      <w:r w:rsidR="006279F1" w:rsidRPr="00956712">
        <w:rPr>
          <w:rFonts w:asciiTheme="majorBidi" w:hAnsiTheme="majorBidi" w:cs="Arabic Transparent" w:hint="cs"/>
          <w:sz w:val="28"/>
          <w:szCs w:val="28"/>
          <w:rtl/>
          <w:lang w:bidi="ar-JO"/>
        </w:rPr>
        <w:t>:</w:t>
      </w:r>
      <w:r w:rsidRPr="00956712">
        <w:rPr>
          <w:rFonts w:asciiTheme="majorBidi" w:hAnsiTheme="majorBidi" w:cs="Arabic Transparent"/>
          <w:sz w:val="28"/>
          <w:szCs w:val="28"/>
          <w:rtl/>
          <w:lang w:bidi="ar-JO"/>
        </w:rPr>
        <w:t xml:space="preserve"> دار الجيل.</w:t>
      </w:r>
    </w:p>
    <w:p w:rsidR="00351686" w:rsidRPr="006108D6" w:rsidRDefault="00351686" w:rsidP="001554DB">
      <w:pPr>
        <w:pStyle w:val="FootnoteText"/>
        <w:widowControl w:val="0"/>
        <w:numPr>
          <w:ilvl w:val="0"/>
          <w:numId w:val="36"/>
        </w:numPr>
        <w:tabs>
          <w:tab w:val="left" w:pos="943"/>
        </w:tabs>
        <w:spacing w:line="360" w:lineRule="auto"/>
        <w:ind w:left="1132" w:hanging="565"/>
        <w:jc w:val="both"/>
        <w:rPr>
          <w:rFonts w:asciiTheme="majorBidi" w:eastAsiaTheme="minorHAnsi" w:hAnsiTheme="majorBidi" w:cs="Arabic Transparent"/>
          <w:sz w:val="28"/>
          <w:szCs w:val="28"/>
          <w:lang w:bidi="ar-JO"/>
        </w:rPr>
      </w:pPr>
      <w:r w:rsidRPr="006108D6">
        <w:rPr>
          <w:rFonts w:asciiTheme="majorBidi" w:eastAsiaTheme="minorHAnsi" w:hAnsiTheme="majorBidi" w:cs="Arabic Transparent"/>
          <w:sz w:val="28"/>
          <w:szCs w:val="28"/>
          <w:rtl/>
          <w:lang w:bidi="ar-JO"/>
        </w:rPr>
        <w:t xml:space="preserve">البغدادي, أبو عُبيد القاسم بن سلاّم, </w:t>
      </w:r>
      <w:r w:rsidRPr="006108D6">
        <w:rPr>
          <w:rFonts w:asciiTheme="majorBidi" w:eastAsiaTheme="minorHAnsi" w:hAnsiTheme="majorBidi" w:cs="Arabic Transparent"/>
          <w:b/>
          <w:bCs/>
          <w:sz w:val="28"/>
          <w:szCs w:val="28"/>
          <w:rtl/>
          <w:lang w:bidi="ar-JO"/>
        </w:rPr>
        <w:t>لغات القبائل الواردة في القرآن الكريم</w:t>
      </w:r>
      <w:r w:rsidRPr="006108D6">
        <w:rPr>
          <w:rFonts w:asciiTheme="majorBidi" w:eastAsiaTheme="minorHAnsi" w:hAnsiTheme="majorBidi" w:cs="Arabic Transparent"/>
          <w:sz w:val="28"/>
          <w:szCs w:val="28"/>
          <w:rtl/>
          <w:lang w:bidi="ar-JO"/>
        </w:rPr>
        <w:t>.</w:t>
      </w:r>
    </w:p>
    <w:p w:rsidR="00351686" w:rsidRPr="006108D6" w:rsidRDefault="00351686" w:rsidP="00D472AA">
      <w:pPr>
        <w:pStyle w:val="ListParagraph"/>
        <w:numPr>
          <w:ilvl w:val="0"/>
          <w:numId w:val="36"/>
        </w:numPr>
        <w:tabs>
          <w:tab w:val="left" w:pos="943"/>
        </w:tabs>
        <w:spacing w:after="0"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البقاعي</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برهان الدين أبي الحسن إبراهيم بن عمرو</w:t>
      </w:r>
      <w:r w:rsidR="006108D6">
        <w:rPr>
          <w:rFonts w:asciiTheme="majorBidi" w:hAnsiTheme="majorBidi" w:cs="Arabic Transparent"/>
          <w:sz w:val="28"/>
          <w:szCs w:val="28"/>
          <w:rtl/>
          <w:lang w:bidi="ar-JO"/>
        </w:rPr>
        <w:t>،</w:t>
      </w:r>
      <w:r w:rsidR="00996AA8">
        <w:rPr>
          <w:rFonts w:asciiTheme="majorBidi" w:hAnsiTheme="majorBidi" w:cs="Arabic Transparent"/>
          <w:sz w:val="28"/>
          <w:szCs w:val="28"/>
          <w:rtl/>
          <w:lang w:bidi="ar-JO"/>
        </w:rPr>
        <w:t xml:space="preserve"> (ت 885 ه</w:t>
      </w:r>
      <w:r w:rsidR="00996AA8">
        <w:rPr>
          <w:rFonts w:asciiTheme="majorBidi" w:hAnsiTheme="majorBidi" w:cs="Arabic Transparent" w:hint="cs"/>
          <w:sz w:val="28"/>
          <w:szCs w:val="28"/>
          <w:rtl/>
          <w:lang w:bidi="ar-JO"/>
        </w:rPr>
        <w:t>ـ</w:t>
      </w:r>
      <w:r w:rsidR="00996AA8">
        <w:rPr>
          <w:rFonts w:asciiTheme="majorBidi" w:hAnsiTheme="majorBidi" w:cs="Arabic Transparent"/>
          <w:sz w:val="28"/>
          <w:szCs w:val="28"/>
          <w:rtl/>
          <w:lang w:bidi="ar-JO"/>
        </w:rPr>
        <w:t>)</w:t>
      </w:r>
      <w:r w:rsidR="006108D6">
        <w:rPr>
          <w:rFonts w:asciiTheme="majorBidi" w:hAnsiTheme="majorBidi" w:cs="Arabic Transparent"/>
          <w:sz w:val="28"/>
          <w:szCs w:val="28"/>
          <w:rtl/>
          <w:lang w:bidi="ar-JO"/>
        </w:rPr>
        <w:t>،</w:t>
      </w:r>
      <w:r w:rsidRPr="006108D6">
        <w:rPr>
          <w:rFonts w:asciiTheme="majorBidi" w:hAnsiTheme="majorBidi" w:cs="Arabic Transparent"/>
          <w:b/>
          <w:bCs/>
          <w:sz w:val="28"/>
          <w:szCs w:val="28"/>
          <w:rtl/>
          <w:lang w:bidi="ar-JO"/>
        </w:rPr>
        <w:t xml:space="preserve"> نظم الدرر في تناسب الآيات والسور</w:t>
      </w:r>
      <w:r w:rsidR="006108D6">
        <w:rPr>
          <w:rFonts w:asciiTheme="majorBidi" w:hAnsiTheme="majorBidi" w:cs="Arabic Transparent"/>
          <w:b/>
          <w:bCs/>
          <w:sz w:val="28"/>
          <w:szCs w:val="28"/>
          <w:rtl/>
          <w:lang w:bidi="ar-JO"/>
        </w:rPr>
        <w:t>،</w:t>
      </w:r>
      <w:r w:rsidRPr="006108D6">
        <w:rPr>
          <w:rFonts w:asciiTheme="majorBidi" w:hAnsiTheme="majorBidi" w:cs="Arabic Transparent"/>
          <w:sz w:val="28"/>
          <w:szCs w:val="28"/>
          <w:rtl/>
          <w:lang w:bidi="ar-JO"/>
        </w:rPr>
        <w:t xml:space="preserve"> </w:t>
      </w:r>
      <w:r w:rsidR="00BE634C" w:rsidRPr="006108D6">
        <w:rPr>
          <w:rFonts w:asciiTheme="majorBidi" w:hAnsiTheme="majorBidi" w:cs="Arabic Transparent"/>
          <w:sz w:val="28"/>
          <w:szCs w:val="28"/>
          <w:rtl/>
          <w:lang w:bidi="ar-JO"/>
        </w:rPr>
        <w:t>ط</w:t>
      </w:r>
      <w:r w:rsidR="00BE634C">
        <w:rPr>
          <w:rFonts w:asciiTheme="majorBidi" w:hAnsiTheme="majorBidi" w:cs="Arabic Transparent" w:hint="cs"/>
          <w:sz w:val="28"/>
          <w:szCs w:val="28"/>
          <w:rtl/>
          <w:lang w:bidi="ar-JO"/>
        </w:rPr>
        <w:t>3،</w:t>
      </w:r>
      <w:r w:rsidR="00D472AA">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خرج أحاديثه ووضع الحاشية</w:t>
      </w:r>
      <w:r w:rsidR="00D472AA">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 xml:space="preserve">عبد الرازق غالب المهدي </w:t>
      </w:r>
      <w:r w:rsidR="00D472AA">
        <w:rPr>
          <w:rFonts w:asciiTheme="majorBidi" w:hAnsiTheme="majorBidi" w:cs="Arabic Transparent" w:hint="cs"/>
          <w:sz w:val="28"/>
          <w:szCs w:val="28"/>
          <w:rtl/>
          <w:lang w:bidi="ar-JO"/>
        </w:rPr>
        <w:t>)</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006279F1" w:rsidRPr="006108D6">
        <w:rPr>
          <w:rFonts w:asciiTheme="majorBidi" w:hAnsiTheme="majorBidi" w:cs="Arabic Transparent"/>
          <w:sz w:val="28"/>
          <w:szCs w:val="28"/>
          <w:rtl/>
          <w:lang w:bidi="ar-JO"/>
        </w:rPr>
        <w:t>دار الكتب العلمية</w:t>
      </w:r>
      <w:r w:rsidR="006279F1">
        <w:rPr>
          <w:rFonts w:asciiTheme="majorBidi" w:hAnsiTheme="majorBidi" w:cs="Arabic Transparent" w:hint="cs"/>
          <w:sz w:val="28"/>
          <w:szCs w:val="28"/>
          <w:rtl/>
          <w:lang w:bidi="ar-JO"/>
        </w:rPr>
        <w:t>،</w:t>
      </w:r>
      <w:r w:rsidR="006279F1" w:rsidRPr="00996AA8">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بيروت, </w:t>
      </w:r>
      <w:r w:rsidR="00996AA8" w:rsidRPr="006108D6">
        <w:rPr>
          <w:rFonts w:asciiTheme="majorBidi" w:hAnsiTheme="majorBidi" w:cs="Arabic Transparent"/>
          <w:sz w:val="28"/>
          <w:szCs w:val="28"/>
          <w:rtl/>
          <w:lang w:bidi="ar-JO"/>
        </w:rPr>
        <w:t>2006م</w:t>
      </w:r>
    </w:p>
    <w:p w:rsidR="00351686" w:rsidRPr="006108D6" w:rsidRDefault="00351686" w:rsidP="00BE634C">
      <w:pPr>
        <w:pStyle w:val="FootnoteText"/>
        <w:widowControl w:val="0"/>
        <w:numPr>
          <w:ilvl w:val="0"/>
          <w:numId w:val="36"/>
        </w:numPr>
        <w:tabs>
          <w:tab w:val="left" w:pos="943"/>
        </w:tabs>
        <w:spacing w:line="360" w:lineRule="auto"/>
        <w:ind w:left="1132" w:hanging="565"/>
        <w:jc w:val="both"/>
        <w:rPr>
          <w:rFonts w:asciiTheme="majorBidi" w:hAnsiTheme="majorBidi" w:cs="Arabic Transparent"/>
          <w:color w:val="000000"/>
          <w:sz w:val="28"/>
          <w:szCs w:val="28"/>
        </w:rPr>
      </w:pPr>
      <w:r w:rsidRPr="006108D6">
        <w:rPr>
          <w:rFonts w:asciiTheme="majorBidi" w:hAnsiTheme="majorBidi" w:cs="Arabic Transparent"/>
          <w:sz w:val="28"/>
          <w:szCs w:val="28"/>
          <w:rtl/>
          <w:lang w:bidi="ar-JO"/>
        </w:rPr>
        <w:t xml:space="preserve">البيضاوي, ناصر الدين أبو سعيد عبد الله بن عمر بن محمد الشيرازي, </w:t>
      </w:r>
      <w:r w:rsidRPr="006108D6">
        <w:rPr>
          <w:rFonts w:asciiTheme="majorBidi" w:hAnsiTheme="majorBidi" w:cs="Arabic Transparent"/>
          <w:b/>
          <w:bCs/>
          <w:sz w:val="28"/>
          <w:szCs w:val="28"/>
          <w:rtl/>
          <w:lang w:bidi="ar-JO"/>
        </w:rPr>
        <w:t>أنوار التنزيل وأسرار التأويل</w:t>
      </w:r>
      <w:r w:rsidRPr="006108D6">
        <w:rPr>
          <w:rFonts w:asciiTheme="majorBidi" w:hAnsiTheme="majorBidi" w:cs="Arabic Transparent"/>
          <w:sz w:val="28"/>
          <w:szCs w:val="28"/>
          <w:rtl/>
          <w:lang w:bidi="ar-JO"/>
        </w:rPr>
        <w:t xml:space="preserve">, </w:t>
      </w:r>
      <w:r w:rsidR="00BE634C" w:rsidRPr="006108D6">
        <w:rPr>
          <w:rFonts w:asciiTheme="majorBidi" w:hAnsiTheme="majorBidi" w:cs="Arabic Transparent"/>
          <w:sz w:val="28"/>
          <w:szCs w:val="28"/>
          <w:rtl/>
          <w:lang w:bidi="ar-JO"/>
        </w:rPr>
        <w:t>ط1</w:t>
      </w:r>
      <w:r w:rsidR="00BE634C">
        <w:rPr>
          <w:rFonts w:asciiTheme="majorBidi" w:hAnsiTheme="majorBidi" w:cs="Arabic Transparent"/>
          <w:sz w:val="28"/>
          <w:szCs w:val="28"/>
          <w:rtl/>
          <w:lang w:bidi="ar-JO"/>
        </w:rPr>
        <w:t>،</w:t>
      </w:r>
      <w:r w:rsidR="00BE634C">
        <w:rPr>
          <w:rFonts w:asciiTheme="majorBidi" w:hAnsiTheme="majorBidi" w:cs="Arabic Transparent" w:hint="cs"/>
          <w:sz w:val="28"/>
          <w:szCs w:val="28"/>
          <w:rtl/>
          <w:lang w:bidi="ar-JO"/>
        </w:rPr>
        <w:t xml:space="preserve"> </w:t>
      </w:r>
      <w:r w:rsidR="006279F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محمد عبد الرحمن المرعشلي</w:t>
      </w:r>
      <w:r w:rsidR="006279F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006279F1" w:rsidRPr="006108D6">
        <w:rPr>
          <w:rFonts w:asciiTheme="majorBidi" w:hAnsiTheme="majorBidi" w:cs="Arabic Transparent"/>
          <w:sz w:val="28"/>
          <w:szCs w:val="28"/>
          <w:lang w:bidi="ar-JO"/>
        </w:rPr>
        <w:t> </w:t>
      </w:r>
      <w:r w:rsidR="006279F1" w:rsidRPr="006108D6">
        <w:rPr>
          <w:rFonts w:asciiTheme="majorBidi" w:hAnsiTheme="majorBidi" w:cs="Arabic Transparent"/>
          <w:sz w:val="28"/>
          <w:szCs w:val="28"/>
          <w:rtl/>
          <w:lang w:bidi="ar-JO"/>
        </w:rPr>
        <w:t>دار إحياء التراث العربي</w:t>
      </w:r>
      <w:r w:rsidR="006279F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بيروت,</w:t>
      </w:r>
      <w:r w:rsidR="00996AA8">
        <w:rPr>
          <w:rFonts w:asciiTheme="majorBidi" w:hAnsiTheme="majorBidi" w:cs="Arabic Transparent" w:hint="cs"/>
          <w:sz w:val="28"/>
          <w:szCs w:val="28"/>
          <w:rtl/>
          <w:lang w:bidi="ar-JO"/>
        </w:rPr>
        <w:t xml:space="preserve"> (</w:t>
      </w:r>
      <w:r w:rsidR="00996AA8" w:rsidRPr="006108D6">
        <w:rPr>
          <w:rFonts w:asciiTheme="majorBidi" w:hAnsiTheme="majorBidi" w:cs="Arabic Transparent"/>
          <w:sz w:val="28"/>
          <w:szCs w:val="28"/>
          <w:rtl/>
          <w:lang w:bidi="ar-JO"/>
        </w:rPr>
        <w:t>1418 هـ</w:t>
      </w:r>
      <w:r w:rsidR="00996AA8">
        <w:rPr>
          <w:rFonts w:asciiTheme="majorBidi" w:hAnsiTheme="majorBidi" w:cs="Arabic Transparent" w:hint="cs"/>
          <w:b/>
          <w:bCs/>
          <w:sz w:val="28"/>
          <w:szCs w:val="28"/>
          <w:rtl/>
          <w:lang w:bidi="ar-JO"/>
        </w:rPr>
        <w:t>)</w:t>
      </w:r>
      <w:r w:rsidRPr="006108D6">
        <w:rPr>
          <w:rFonts w:asciiTheme="majorBidi" w:hAnsiTheme="majorBidi" w:cs="Arabic Transparent"/>
          <w:sz w:val="28"/>
          <w:szCs w:val="28"/>
          <w:rtl/>
          <w:lang w:bidi="ar-JO"/>
        </w:rPr>
        <w:t xml:space="preserve">. </w:t>
      </w:r>
    </w:p>
    <w:p w:rsidR="00351686" w:rsidRPr="006108D6" w:rsidRDefault="00351686" w:rsidP="006279F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البيهقي, أحمد بن الحسين بن علي بن موسى الخُسْرَ وْجِردي الخراساني، أبو بكر, </w:t>
      </w:r>
      <w:r w:rsidRPr="006279F1">
        <w:rPr>
          <w:rFonts w:asciiTheme="majorBidi" w:hAnsiTheme="majorBidi" w:cs="Arabic Transparent"/>
          <w:b/>
          <w:bCs/>
          <w:sz w:val="28"/>
          <w:szCs w:val="28"/>
          <w:rtl/>
          <w:lang w:bidi="ar-JO"/>
        </w:rPr>
        <w:t>السنن الكبرى</w:t>
      </w:r>
      <w:r w:rsidRPr="006108D6">
        <w:rPr>
          <w:rFonts w:asciiTheme="majorBidi" w:hAnsiTheme="majorBidi" w:cs="Arabic Transparent"/>
          <w:sz w:val="28"/>
          <w:szCs w:val="28"/>
          <w:rtl/>
          <w:lang w:bidi="ar-JO"/>
        </w:rPr>
        <w:t xml:space="preserve">, </w:t>
      </w:r>
      <w:r w:rsidR="006279F1" w:rsidRPr="006108D6">
        <w:rPr>
          <w:rFonts w:asciiTheme="majorBidi" w:hAnsiTheme="majorBidi" w:cs="Arabic Transparent"/>
          <w:sz w:val="28"/>
          <w:szCs w:val="28"/>
          <w:rtl/>
          <w:lang w:bidi="ar-JO"/>
        </w:rPr>
        <w:t xml:space="preserve">ط3, </w:t>
      </w:r>
      <w:r w:rsidR="006279F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 محمد عبد القادر عطا</w:t>
      </w:r>
      <w:r w:rsidR="006279F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الكتب العلمية</w:t>
      </w:r>
      <w:r w:rsidR="006279F1">
        <w:rPr>
          <w:rFonts w:asciiTheme="majorBidi" w:hAnsiTheme="majorBidi" w:cs="Arabic Transparent" w:hint="cs"/>
          <w:sz w:val="28"/>
          <w:szCs w:val="28"/>
          <w:rtl/>
          <w:lang w:bidi="ar-JO"/>
        </w:rPr>
        <w:t xml:space="preserve">، </w:t>
      </w:r>
      <w:r w:rsidR="006279F1" w:rsidRPr="006108D6">
        <w:rPr>
          <w:rFonts w:asciiTheme="majorBidi" w:hAnsiTheme="majorBidi" w:cs="Arabic Transparent"/>
          <w:sz w:val="28"/>
          <w:szCs w:val="28"/>
          <w:rtl/>
          <w:lang w:bidi="ar-JO"/>
        </w:rPr>
        <w:t xml:space="preserve">بيروت, </w:t>
      </w:r>
      <w:r w:rsidR="006279F1">
        <w:rPr>
          <w:rFonts w:asciiTheme="majorBidi" w:hAnsiTheme="majorBidi" w:cs="Arabic Transparent" w:hint="cs"/>
          <w:color w:val="000000"/>
          <w:sz w:val="28"/>
          <w:szCs w:val="28"/>
          <w:rtl/>
        </w:rPr>
        <w:t>2003م.</w:t>
      </w:r>
    </w:p>
    <w:p w:rsidR="00351686" w:rsidRPr="006108D6" w:rsidRDefault="00351686" w:rsidP="001554DB">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rPr>
      </w:pPr>
      <w:r w:rsidRPr="006108D6">
        <w:rPr>
          <w:rFonts w:asciiTheme="majorBidi" w:hAnsiTheme="majorBidi" w:cs="Arabic Transparent"/>
          <w:sz w:val="28"/>
          <w:szCs w:val="28"/>
          <w:rtl/>
          <w:lang w:bidi="ar-JO"/>
        </w:rPr>
        <w:t xml:space="preserve">ابن تيمية, أحمد بن عبد الحليم الحراني, </w:t>
      </w:r>
      <w:r w:rsidRPr="006108D6">
        <w:rPr>
          <w:rFonts w:asciiTheme="majorBidi" w:hAnsiTheme="majorBidi" w:cs="Arabic Transparent"/>
          <w:b/>
          <w:bCs/>
          <w:sz w:val="28"/>
          <w:szCs w:val="28"/>
          <w:rtl/>
          <w:lang w:bidi="ar-JO"/>
        </w:rPr>
        <w:t>الرد على المنطقيين</w:t>
      </w:r>
      <w:r w:rsidRPr="006108D6">
        <w:rPr>
          <w:rFonts w:asciiTheme="majorBidi" w:hAnsiTheme="majorBidi" w:cs="Arabic Transparent"/>
          <w:sz w:val="28"/>
          <w:szCs w:val="28"/>
          <w:rtl/>
          <w:lang w:bidi="ar-JO"/>
        </w:rPr>
        <w:t>, دار المعرفة, بيروت</w:t>
      </w:r>
      <w:r w:rsidRPr="006108D6">
        <w:rPr>
          <w:rFonts w:asciiTheme="majorBidi" w:hAnsiTheme="majorBidi" w:cs="Arabic Transparent"/>
          <w:sz w:val="28"/>
          <w:szCs w:val="28"/>
          <w:rtl/>
        </w:rPr>
        <w:t>.</w:t>
      </w:r>
    </w:p>
    <w:p w:rsidR="00351686" w:rsidRPr="006108D6" w:rsidRDefault="00351686" w:rsidP="006279F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rtl/>
        </w:rPr>
      </w:pPr>
      <w:r w:rsidRPr="006108D6">
        <w:rPr>
          <w:rFonts w:asciiTheme="majorBidi" w:hAnsiTheme="majorBidi" w:cs="Arabic Transparent"/>
          <w:sz w:val="28"/>
          <w:szCs w:val="28"/>
          <w:rtl/>
        </w:rPr>
        <w:t xml:space="preserve">الثعلبي, أحمد بن محمد بن إبراهيم الثعلبي النيسابوري أبو إسحاق, </w:t>
      </w:r>
      <w:r w:rsidRPr="006108D6">
        <w:rPr>
          <w:rFonts w:asciiTheme="majorBidi" w:hAnsiTheme="majorBidi" w:cs="Arabic Transparent"/>
          <w:b/>
          <w:bCs/>
          <w:sz w:val="28"/>
          <w:szCs w:val="28"/>
          <w:rtl/>
        </w:rPr>
        <w:t>الكشف والبيان</w:t>
      </w:r>
      <w:r w:rsidR="006279F1">
        <w:rPr>
          <w:rFonts w:asciiTheme="majorBidi" w:hAnsiTheme="majorBidi" w:cs="Arabic Transparent" w:hint="cs"/>
          <w:sz w:val="28"/>
          <w:szCs w:val="28"/>
          <w:rtl/>
        </w:rPr>
        <w:t xml:space="preserve">، </w:t>
      </w:r>
      <w:r w:rsidRPr="006108D6">
        <w:rPr>
          <w:rFonts w:asciiTheme="majorBidi" w:hAnsiTheme="majorBidi" w:cs="Arabic Transparent"/>
          <w:sz w:val="28"/>
          <w:szCs w:val="28"/>
          <w:rtl/>
        </w:rPr>
        <w:t>ط1,</w:t>
      </w:r>
      <w:r w:rsidR="006279F1">
        <w:rPr>
          <w:rFonts w:asciiTheme="majorBidi" w:hAnsiTheme="majorBidi" w:cs="Arabic Transparent" w:hint="cs"/>
          <w:sz w:val="28"/>
          <w:szCs w:val="28"/>
          <w:rtl/>
        </w:rPr>
        <w:t xml:space="preserve"> </w:t>
      </w:r>
      <w:r w:rsidRPr="006108D6">
        <w:rPr>
          <w:rFonts w:asciiTheme="majorBidi" w:hAnsiTheme="majorBidi" w:cs="Arabic Transparent"/>
          <w:sz w:val="28"/>
          <w:szCs w:val="28"/>
          <w:rtl/>
        </w:rPr>
        <w:t>دار إحيا</w:t>
      </w:r>
      <w:r w:rsidR="006279F1">
        <w:rPr>
          <w:rFonts w:asciiTheme="majorBidi" w:hAnsiTheme="majorBidi" w:cs="Arabic Transparent"/>
          <w:sz w:val="28"/>
          <w:szCs w:val="28"/>
          <w:rtl/>
        </w:rPr>
        <w:t>ء التراث العربي</w:t>
      </w:r>
      <w:r w:rsidR="006279F1">
        <w:rPr>
          <w:rFonts w:asciiTheme="majorBidi" w:hAnsiTheme="majorBidi" w:cs="Arabic Transparent" w:hint="cs"/>
          <w:sz w:val="28"/>
          <w:szCs w:val="28"/>
          <w:rtl/>
        </w:rPr>
        <w:t>،</w:t>
      </w:r>
      <w:r w:rsidR="006279F1" w:rsidRPr="006279F1">
        <w:rPr>
          <w:rFonts w:asciiTheme="majorBidi" w:hAnsiTheme="majorBidi" w:cs="Arabic Transparent"/>
          <w:sz w:val="28"/>
          <w:szCs w:val="28"/>
          <w:rtl/>
        </w:rPr>
        <w:t xml:space="preserve"> </w:t>
      </w:r>
      <w:r w:rsidR="006279F1" w:rsidRPr="006108D6">
        <w:rPr>
          <w:rFonts w:asciiTheme="majorBidi" w:hAnsiTheme="majorBidi" w:cs="Arabic Transparent"/>
          <w:sz w:val="28"/>
          <w:szCs w:val="28"/>
          <w:rtl/>
        </w:rPr>
        <w:t>بيروت</w:t>
      </w:r>
      <w:r w:rsidR="006279F1">
        <w:rPr>
          <w:rFonts w:asciiTheme="majorBidi" w:hAnsiTheme="majorBidi" w:cs="Arabic Transparent" w:hint="cs"/>
          <w:sz w:val="28"/>
          <w:szCs w:val="28"/>
          <w:rtl/>
        </w:rPr>
        <w:t>، 2002م.</w:t>
      </w:r>
    </w:p>
    <w:p w:rsidR="00351686" w:rsidRPr="006108D6" w:rsidRDefault="00351686" w:rsidP="006279F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الجاحظ</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أبوعثمان عمرو بن بحر, </w:t>
      </w:r>
      <w:r w:rsidRPr="006108D6">
        <w:rPr>
          <w:rFonts w:asciiTheme="majorBidi" w:hAnsiTheme="majorBidi" w:cs="Arabic Transparent"/>
          <w:b/>
          <w:bCs/>
          <w:sz w:val="28"/>
          <w:szCs w:val="28"/>
          <w:rtl/>
          <w:lang w:bidi="ar-JO"/>
        </w:rPr>
        <w:t>كتاب الحيوان</w:t>
      </w:r>
      <w:r w:rsidRPr="006108D6">
        <w:rPr>
          <w:rFonts w:asciiTheme="majorBidi" w:hAnsiTheme="majorBidi" w:cs="Arabic Transparent"/>
          <w:sz w:val="28"/>
          <w:szCs w:val="28"/>
          <w:rtl/>
          <w:lang w:bidi="ar-JO"/>
        </w:rPr>
        <w:t>,</w:t>
      </w:r>
      <w:r w:rsidR="006279F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تح: عبد السلا</w:t>
      </w:r>
      <w:r w:rsidR="006279F1">
        <w:rPr>
          <w:rFonts w:asciiTheme="majorBidi" w:hAnsiTheme="majorBidi" w:cs="Arabic Transparent"/>
          <w:sz w:val="28"/>
          <w:szCs w:val="28"/>
          <w:rtl/>
          <w:lang w:bidi="ar-JO"/>
        </w:rPr>
        <w:t>م محمد هارون</w:t>
      </w:r>
      <w:r w:rsidR="006279F1">
        <w:rPr>
          <w:rFonts w:asciiTheme="majorBidi" w:hAnsiTheme="majorBidi" w:cs="Arabic Transparent" w:hint="cs"/>
          <w:sz w:val="28"/>
          <w:szCs w:val="28"/>
          <w:rtl/>
          <w:lang w:bidi="ar-JO"/>
        </w:rPr>
        <w:t>)</w:t>
      </w:r>
      <w:r w:rsidR="006279F1">
        <w:rPr>
          <w:rFonts w:asciiTheme="majorBidi" w:hAnsiTheme="majorBidi" w:cs="Arabic Transparent"/>
          <w:sz w:val="28"/>
          <w:szCs w:val="28"/>
          <w:rtl/>
          <w:lang w:bidi="ar-JO"/>
        </w:rPr>
        <w:t>, دار الجيل</w:t>
      </w:r>
      <w:r w:rsidR="006279F1">
        <w:rPr>
          <w:rFonts w:asciiTheme="majorBidi" w:hAnsiTheme="majorBidi" w:cs="Arabic Transparent" w:hint="cs"/>
          <w:sz w:val="28"/>
          <w:szCs w:val="28"/>
          <w:rtl/>
          <w:lang w:bidi="ar-JO"/>
        </w:rPr>
        <w:t>،</w:t>
      </w:r>
      <w:r w:rsidR="006279F1" w:rsidRPr="006279F1">
        <w:rPr>
          <w:rFonts w:asciiTheme="majorBidi" w:hAnsiTheme="majorBidi" w:cs="Arabic Transparent"/>
          <w:sz w:val="28"/>
          <w:szCs w:val="28"/>
          <w:rtl/>
          <w:lang w:bidi="ar-JO"/>
        </w:rPr>
        <w:t xml:space="preserve"> </w:t>
      </w:r>
      <w:r w:rsidR="006279F1">
        <w:rPr>
          <w:rFonts w:asciiTheme="majorBidi" w:hAnsiTheme="majorBidi" w:cs="Arabic Transparent"/>
          <w:sz w:val="28"/>
          <w:szCs w:val="28"/>
          <w:rtl/>
          <w:lang w:bidi="ar-JO"/>
        </w:rPr>
        <w:t>بيروت</w:t>
      </w:r>
      <w:r w:rsidR="006279F1">
        <w:rPr>
          <w:rFonts w:asciiTheme="majorBidi" w:hAnsiTheme="majorBidi" w:cs="Arabic Transparent" w:hint="cs"/>
          <w:sz w:val="28"/>
          <w:szCs w:val="28"/>
          <w:rtl/>
          <w:lang w:bidi="ar-JO"/>
        </w:rPr>
        <w:t>، 1996م.</w:t>
      </w:r>
    </w:p>
    <w:p w:rsidR="00351686" w:rsidRPr="006108D6" w:rsidRDefault="00351686" w:rsidP="006279F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الجرجاني, عبد القاهر بن عبد الرحمن بن محمد, </w:t>
      </w:r>
      <w:r w:rsidRPr="006108D6">
        <w:rPr>
          <w:rFonts w:asciiTheme="majorBidi" w:hAnsiTheme="majorBidi" w:cs="Arabic Transparent"/>
          <w:b/>
          <w:bCs/>
          <w:sz w:val="28"/>
          <w:szCs w:val="28"/>
          <w:rtl/>
          <w:lang w:bidi="ar-JO"/>
        </w:rPr>
        <w:t>كتاب دلائل الإعجاز</w:t>
      </w:r>
      <w:r w:rsidRPr="006108D6">
        <w:rPr>
          <w:rFonts w:asciiTheme="majorBidi" w:hAnsiTheme="majorBidi" w:cs="Arabic Transparent"/>
          <w:sz w:val="28"/>
          <w:szCs w:val="28"/>
          <w:rtl/>
          <w:lang w:bidi="ar-JO"/>
        </w:rPr>
        <w:t xml:space="preserve">, </w:t>
      </w:r>
      <w:r w:rsidR="006279F1" w:rsidRPr="006108D6">
        <w:rPr>
          <w:rFonts w:asciiTheme="majorBidi" w:hAnsiTheme="majorBidi" w:cs="Arabic Transparent"/>
          <w:sz w:val="28"/>
          <w:szCs w:val="28"/>
          <w:rtl/>
          <w:lang w:bidi="ar-JO"/>
        </w:rPr>
        <w:t>ط3,</w:t>
      </w:r>
      <w:r w:rsidR="006279F1">
        <w:rPr>
          <w:rFonts w:asciiTheme="majorBidi" w:hAnsiTheme="majorBidi" w:cs="Arabic Transparent" w:hint="cs"/>
          <w:sz w:val="28"/>
          <w:szCs w:val="28"/>
          <w:rtl/>
          <w:lang w:bidi="ar-JO"/>
        </w:rPr>
        <w:t xml:space="preserve"> </w:t>
      </w:r>
      <w:r w:rsidR="00D472AA">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قرأه وعلق عليه:</w:t>
      </w:r>
      <w:r w:rsidR="006279F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محمود محمد شاكر</w:t>
      </w:r>
      <w:r w:rsidR="00D472AA">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006279F1" w:rsidRPr="006108D6">
        <w:rPr>
          <w:rFonts w:asciiTheme="majorBidi" w:hAnsiTheme="majorBidi" w:cs="Arabic Transparent"/>
          <w:sz w:val="28"/>
          <w:szCs w:val="28"/>
          <w:rtl/>
          <w:lang w:bidi="ar-JO"/>
        </w:rPr>
        <w:t>مطبعة المدني</w:t>
      </w:r>
      <w:r w:rsidR="006279F1">
        <w:rPr>
          <w:rFonts w:asciiTheme="majorBidi" w:hAnsiTheme="majorBidi" w:cs="Arabic Transparent" w:hint="cs"/>
          <w:sz w:val="28"/>
          <w:szCs w:val="28"/>
          <w:rtl/>
          <w:lang w:bidi="ar-JO"/>
        </w:rPr>
        <w:t>،</w:t>
      </w:r>
      <w:r w:rsidR="006279F1"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مصر, شرك</w:t>
      </w:r>
      <w:r w:rsidR="006279F1">
        <w:rPr>
          <w:rFonts w:asciiTheme="majorBidi" w:hAnsiTheme="majorBidi" w:cs="Arabic Transparent"/>
          <w:sz w:val="28"/>
          <w:szCs w:val="28"/>
          <w:rtl/>
          <w:lang w:bidi="ar-JO"/>
        </w:rPr>
        <w:t>ة القدس للنشر والتوزيع</w:t>
      </w:r>
      <w:r w:rsidR="006279F1">
        <w:rPr>
          <w:rFonts w:asciiTheme="majorBidi" w:hAnsiTheme="majorBidi" w:cs="Arabic Transparent" w:hint="cs"/>
          <w:sz w:val="28"/>
          <w:szCs w:val="28"/>
          <w:rtl/>
          <w:lang w:bidi="ar-JO"/>
        </w:rPr>
        <w:t>، 1992م.</w:t>
      </w:r>
    </w:p>
    <w:p w:rsidR="00351686" w:rsidRPr="006108D6" w:rsidRDefault="00351686" w:rsidP="006279F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rPr>
        <w:t>الجرجاني, علي بن محمد بن علي, (1405ه</w:t>
      </w:r>
      <w:r w:rsidR="006279F1">
        <w:rPr>
          <w:rFonts w:asciiTheme="majorBidi" w:hAnsiTheme="majorBidi" w:cs="Arabic Transparent" w:hint="cs"/>
          <w:sz w:val="28"/>
          <w:szCs w:val="28"/>
          <w:rtl/>
        </w:rPr>
        <w:t>ـ</w:t>
      </w:r>
      <w:r w:rsidRPr="006108D6">
        <w:rPr>
          <w:rFonts w:asciiTheme="majorBidi" w:hAnsiTheme="majorBidi" w:cs="Arabic Transparent"/>
          <w:sz w:val="28"/>
          <w:szCs w:val="28"/>
          <w:rtl/>
        </w:rPr>
        <w:t xml:space="preserve">), </w:t>
      </w:r>
      <w:r w:rsidRPr="006108D6">
        <w:rPr>
          <w:rFonts w:asciiTheme="majorBidi" w:hAnsiTheme="majorBidi" w:cs="Arabic Transparent"/>
          <w:b/>
          <w:bCs/>
          <w:sz w:val="28"/>
          <w:szCs w:val="28"/>
          <w:rtl/>
        </w:rPr>
        <w:t>التعريفات</w:t>
      </w:r>
      <w:r w:rsidRPr="006108D6">
        <w:rPr>
          <w:rFonts w:asciiTheme="majorBidi" w:hAnsiTheme="majorBidi" w:cs="Arabic Transparent"/>
          <w:sz w:val="28"/>
          <w:szCs w:val="28"/>
          <w:rtl/>
        </w:rPr>
        <w:t xml:space="preserve">, </w:t>
      </w:r>
      <w:r w:rsidR="006279F1" w:rsidRPr="006108D6">
        <w:rPr>
          <w:rFonts w:asciiTheme="majorBidi" w:hAnsiTheme="majorBidi" w:cs="Arabic Transparent"/>
          <w:sz w:val="28"/>
          <w:szCs w:val="28"/>
          <w:rtl/>
        </w:rPr>
        <w:t>ط1,</w:t>
      </w:r>
      <w:r w:rsidR="006279F1">
        <w:rPr>
          <w:rFonts w:asciiTheme="majorBidi" w:hAnsiTheme="majorBidi" w:cs="Arabic Transparent" w:hint="cs"/>
          <w:sz w:val="28"/>
          <w:szCs w:val="28"/>
          <w:rtl/>
        </w:rPr>
        <w:t xml:space="preserve"> (</w:t>
      </w:r>
      <w:r w:rsidRPr="006108D6">
        <w:rPr>
          <w:rFonts w:asciiTheme="majorBidi" w:hAnsiTheme="majorBidi" w:cs="Arabic Transparent"/>
          <w:sz w:val="28"/>
          <w:szCs w:val="28"/>
          <w:rtl/>
        </w:rPr>
        <w:t>تح</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rtl/>
        </w:rPr>
        <w:t>إبراهيم الأبياري</w:t>
      </w:r>
      <w:r w:rsidR="006279F1">
        <w:rPr>
          <w:rFonts w:asciiTheme="majorBidi" w:hAnsiTheme="majorBidi" w:cs="Arabic Transparent" w:hint="cs"/>
          <w:sz w:val="28"/>
          <w:szCs w:val="28"/>
          <w:rtl/>
        </w:rPr>
        <w:t>)،</w:t>
      </w:r>
      <w:r w:rsidRPr="006108D6">
        <w:rPr>
          <w:rFonts w:asciiTheme="majorBidi" w:hAnsiTheme="majorBidi" w:cs="Arabic Transparent"/>
          <w:sz w:val="28"/>
          <w:szCs w:val="28"/>
          <w:rtl/>
        </w:rPr>
        <w:t xml:space="preserve"> بيروت</w:t>
      </w:r>
      <w:r w:rsidR="006279F1">
        <w:rPr>
          <w:rFonts w:asciiTheme="majorBidi" w:hAnsiTheme="majorBidi" w:cs="Arabic Transparent" w:hint="cs"/>
          <w:sz w:val="28"/>
          <w:szCs w:val="28"/>
          <w:rtl/>
        </w:rPr>
        <w:t>:</w:t>
      </w:r>
      <w:r w:rsidRPr="006108D6">
        <w:rPr>
          <w:rFonts w:asciiTheme="majorBidi" w:hAnsiTheme="majorBidi" w:cs="Arabic Transparent"/>
          <w:sz w:val="28"/>
          <w:szCs w:val="28"/>
          <w:rtl/>
        </w:rPr>
        <w:t xml:space="preserve"> دار الكتاب العربي.</w:t>
      </w:r>
    </w:p>
    <w:p w:rsidR="00351686" w:rsidRPr="00956712" w:rsidRDefault="00351686" w:rsidP="00956712">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rPr>
      </w:pPr>
      <w:r w:rsidRPr="006108D6">
        <w:rPr>
          <w:rFonts w:asciiTheme="majorBidi" w:hAnsiTheme="majorBidi" w:cs="Arabic Transparent"/>
          <w:sz w:val="28"/>
          <w:szCs w:val="28"/>
          <w:rtl/>
        </w:rPr>
        <w:t>الجزري</w:t>
      </w:r>
      <w:r w:rsidRPr="006108D6">
        <w:rPr>
          <w:rFonts w:asciiTheme="majorBidi" w:hAnsiTheme="majorBidi" w:cs="Arabic Transparent"/>
          <w:sz w:val="28"/>
          <w:szCs w:val="28"/>
        </w:rPr>
        <w:t> </w:t>
      </w:r>
      <w:r w:rsidRPr="006108D6">
        <w:rPr>
          <w:rFonts w:asciiTheme="majorBidi" w:hAnsiTheme="majorBidi" w:cs="Arabic Transparent"/>
          <w:sz w:val="28"/>
          <w:szCs w:val="28"/>
          <w:rtl/>
        </w:rPr>
        <w:t xml:space="preserve">ابن, شمس الدين محمد بن محمد بن يوسف أبو الخير, </w:t>
      </w:r>
      <w:r w:rsidRPr="006108D6">
        <w:rPr>
          <w:rFonts w:asciiTheme="majorBidi" w:hAnsiTheme="majorBidi" w:cs="Arabic Transparent"/>
          <w:b/>
          <w:bCs/>
          <w:sz w:val="28"/>
          <w:szCs w:val="28"/>
          <w:rtl/>
        </w:rPr>
        <w:t>النشر في القراءات العشر</w:t>
      </w:r>
      <w:r w:rsidRPr="006108D6">
        <w:rPr>
          <w:rFonts w:asciiTheme="majorBidi" w:hAnsiTheme="majorBidi" w:cs="Arabic Transparent"/>
          <w:sz w:val="28"/>
          <w:szCs w:val="28"/>
          <w:rtl/>
        </w:rPr>
        <w:t xml:space="preserve">، </w:t>
      </w:r>
      <w:r w:rsidR="006279F1">
        <w:rPr>
          <w:rFonts w:asciiTheme="majorBidi" w:hAnsiTheme="majorBidi" w:cs="Arabic Transparent" w:hint="cs"/>
          <w:sz w:val="28"/>
          <w:szCs w:val="28"/>
          <w:rtl/>
        </w:rPr>
        <w:t>(</w:t>
      </w:r>
      <w:r w:rsidRPr="006108D6">
        <w:rPr>
          <w:rFonts w:asciiTheme="majorBidi" w:hAnsiTheme="majorBidi" w:cs="Arabic Transparent"/>
          <w:sz w:val="28"/>
          <w:szCs w:val="28"/>
          <w:rtl/>
        </w:rPr>
        <w:t>تح:</w:t>
      </w:r>
      <w:r w:rsidRPr="006108D6">
        <w:rPr>
          <w:rFonts w:asciiTheme="majorBidi" w:hAnsiTheme="majorBidi" w:cs="Arabic Transparent"/>
          <w:sz w:val="28"/>
          <w:szCs w:val="28"/>
        </w:rPr>
        <w:t> </w:t>
      </w:r>
      <w:r w:rsidRPr="006108D6">
        <w:rPr>
          <w:rFonts w:asciiTheme="majorBidi" w:hAnsiTheme="majorBidi" w:cs="Arabic Transparent"/>
          <w:sz w:val="28"/>
          <w:szCs w:val="28"/>
          <w:rtl/>
        </w:rPr>
        <w:t>علي محمد الضباع</w:t>
      </w:r>
      <w:r w:rsidR="006279F1">
        <w:rPr>
          <w:rFonts w:asciiTheme="majorBidi" w:hAnsiTheme="majorBidi" w:cs="Arabic Transparent" w:hint="cs"/>
          <w:sz w:val="28"/>
          <w:szCs w:val="28"/>
          <w:rtl/>
        </w:rPr>
        <w:t>)</w:t>
      </w:r>
      <w:r w:rsidRPr="006108D6">
        <w:rPr>
          <w:rFonts w:asciiTheme="majorBidi" w:hAnsiTheme="majorBidi" w:cs="Arabic Transparent"/>
          <w:sz w:val="28"/>
          <w:szCs w:val="28"/>
          <w:rtl/>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rPr>
        <w:t>المطبعة التجارية الكبرى, دار الكتاب العلمية.</w:t>
      </w:r>
      <w:r w:rsidRPr="00956712">
        <w:rPr>
          <w:rFonts w:asciiTheme="majorBidi" w:hAnsiTheme="majorBidi" w:cs="Arabic Transparent"/>
          <w:sz w:val="28"/>
          <w:szCs w:val="28"/>
          <w:rtl/>
        </w:rPr>
        <w:t xml:space="preserve">ابن الجزري, أبو السعادات المبارك بن محمد, </w:t>
      </w:r>
      <w:r w:rsidRPr="00956712">
        <w:rPr>
          <w:rFonts w:asciiTheme="majorBidi" w:hAnsiTheme="majorBidi" w:cs="Arabic Transparent"/>
          <w:b/>
          <w:bCs/>
          <w:sz w:val="28"/>
          <w:szCs w:val="28"/>
          <w:rtl/>
        </w:rPr>
        <w:t>النهاية في غريب الحديث والأثر</w:t>
      </w:r>
      <w:r w:rsidRPr="00956712">
        <w:rPr>
          <w:rFonts w:asciiTheme="majorBidi" w:hAnsiTheme="majorBidi" w:cs="Arabic Transparent"/>
          <w:sz w:val="28"/>
          <w:szCs w:val="28"/>
          <w:rtl/>
        </w:rPr>
        <w:t xml:space="preserve">, </w:t>
      </w:r>
      <w:r w:rsidR="006279F1" w:rsidRPr="00956712">
        <w:rPr>
          <w:rFonts w:asciiTheme="majorBidi" w:hAnsiTheme="majorBidi" w:cs="Arabic Transparent" w:hint="cs"/>
          <w:sz w:val="28"/>
          <w:szCs w:val="28"/>
          <w:rtl/>
        </w:rPr>
        <w:t>(</w:t>
      </w:r>
      <w:r w:rsidR="006279F1" w:rsidRPr="00956712">
        <w:rPr>
          <w:rFonts w:asciiTheme="majorBidi" w:hAnsiTheme="majorBidi" w:cs="Arabic Transparent"/>
          <w:sz w:val="28"/>
          <w:szCs w:val="28"/>
          <w:rtl/>
        </w:rPr>
        <w:t>تح:طاهر أحمد الزاوى - محمود محمد الطناحي</w:t>
      </w:r>
      <w:r w:rsidR="006279F1" w:rsidRPr="00956712">
        <w:rPr>
          <w:rFonts w:asciiTheme="majorBidi" w:hAnsiTheme="majorBidi" w:cs="Arabic Transparent" w:hint="cs"/>
          <w:sz w:val="28"/>
          <w:szCs w:val="28"/>
          <w:rtl/>
        </w:rPr>
        <w:t xml:space="preserve">)، </w:t>
      </w:r>
      <w:r w:rsidRPr="00956712">
        <w:rPr>
          <w:rFonts w:asciiTheme="majorBidi" w:hAnsiTheme="majorBidi" w:cs="Arabic Transparent"/>
          <w:sz w:val="28"/>
          <w:szCs w:val="28"/>
          <w:rtl/>
        </w:rPr>
        <w:t xml:space="preserve">المكتبة العلمية, بيروت, </w:t>
      </w:r>
      <w:r w:rsidR="006279F1" w:rsidRPr="00956712">
        <w:rPr>
          <w:rFonts w:asciiTheme="majorBidi" w:hAnsiTheme="majorBidi" w:cs="Arabic Transparent" w:hint="cs"/>
          <w:sz w:val="28"/>
          <w:szCs w:val="28"/>
          <w:rtl/>
        </w:rPr>
        <w:t>1979م.</w:t>
      </w:r>
    </w:p>
    <w:p w:rsidR="00351686" w:rsidRPr="006108D6" w:rsidRDefault="00351686" w:rsidP="006279F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rPr>
      </w:pPr>
      <w:r w:rsidRPr="006108D6">
        <w:rPr>
          <w:rFonts w:asciiTheme="majorBidi" w:hAnsiTheme="majorBidi" w:cs="Arabic Transparent"/>
          <w:sz w:val="28"/>
          <w:szCs w:val="28"/>
          <w:rtl/>
        </w:rPr>
        <w:t xml:space="preserve">الجصاص, أحمد بن علي أبو بكر الرازي الحنفي, </w:t>
      </w:r>
      <w:r w:rsidRPr="006108D6">
        <w:rPr>
          <w:rFonts w:asciiTheme="majorBidi" w:hAnsiTheme="majorBidi" w:cs="Arabic Transparent"/>
          <w:b/>
          <w:bCs/>
          <w:sz w:val="28"/>
          <w:szCs w:val="28"/>
          <w:rtl/>
        </w:rPr>
        <w:t>أحكام القرآن</w:t>
      </w:r>
      <w:r w:rsidRPr="006108D6">
        <w:rPr>
          <w:rFonts w:asciiTheme="majorBidi" w:hAnsiTheme="majorBidi" w:cs="Arabic Transparent"/>
          <w:sz w:val="28"/>
          <w:szCs w:val="28"/>
          <w:rtl/>
        </w:rPr>
        <w:t xml:space="preserve">, </w:t>
      </w:r>
      <w:r w:rsidR="006279F1">
        <w:rPr>
          <w:rFonts w:asciiTheme="majorBidi" w:hAnsiTheme="majorBidi" w:cs="Arabic Transparent" w:hint="cs"/>
          <w:sz w:val="28"/>
          <w:szCs w:val="28"/>
          <w:rtl/>
        </w:rPr>
        <w:t>(</w:t>
      </w:r>
      <w:r w:rsidRPr="006108D6">
        <w:rPr>
          <w:rFonts w:asciiTheme="majorBidi" w:hAnsiTheme="majorBidi" w:cs="Arabic Transparent"/>
          <w:sz w:val="28"/>
          <w:szCs w:val="28"/>
          <w:rtl/>
        </w:rPr>
        <w:t>تح</w:t>
      </w:r>
      <w:r w:rsidR="006279F1">
        <w:rPr>
          <w:rFonts w:asciiTheme="majorBidi" w:hAnsiTheme="majorBidi" w:cs="Arabic Transparent" w:hint="cs"/>
          <w:sz w:val="28"/>
          <w:szCs w:val="28"/>
          <w:rtl/>
        </w:rPr>
        <w:t>:</w:t>
      </w:r>
      <w:r w:rsidRPr="006108D6">
        <w:rPr>
          <w:rFonts w:asciiTheme="majorBidi" w:hAnsiTheme="majorBidi" w:cs="Arabic Transparent"/>
          <w:sz w:val="28"/>
          <w:szCs w:val="28"/>
        </w:rPr>
        <w:t> </w:t>
      </w:r>
      <w:r w:rsidRPr="006108D6">
        <w:rPr>
          <w:rFonts w:asciiTheme="majorBidi" w:hAnsiTheme="majorBidi" w:cs="Arabic Transparent"/>
          <w:sz w:val="28"/>
          <w:szCs w:val="28"/>
          <w:rtl/>
        </w:rPr>
        <w:t xml:space="preserve">محمد </w:t>
      </w:r>
      <w:r w:rsidRPr="006108D6">
        <w:rPr>
          <w:rFonts w:asciiTheme="majorBidi" w:hAnsiTheme="majorBidi" w:cs="Arabic Transparent"/>
          <w:sz w:val="28"/>
          <w:szCs w:val="28"/>
          <w:rtl/>
        </w:rPr>
        <w:lastRenderedPageBreak/>
        <w:t>صادق القمحاوي</w:t>
      </w:r>
      <w:r w:rsidR="006279F1">
        <w:rPr>
          <w:rFonts w:asciiTheme="majorBidi" w:hAnsiTheme="majorBidi" w:cs="Arabic Transparent" w:hint="cs"/>
          <w:sz w:val="28"/>
          <w:szCs w:val="28"/>
          <w:rtl/>
        </w:rPr>
        <w:t xml:space="preserve">)، </w:t>
      </w:r>
      <w:r w:rsidR="006279F1" w:rsidRPr="006108D6">
        <w:rPr>
          <w:rFonts w:asciiTheme="majorBidi" w:hAnsiTheme="majorBidi" w:cs="Arabic Transparent"/>
          <w:sz w:val="28"/>
          <w:szCs w:val="28"/>
          <w:rtl/>
        </w:rPr>
        <w:t>دار إحياء التراث العربي</w:t>
      </w:r>
      <w:r w:rsidR="006279F1">
        <w:rPr>
          <w:rFonts w:asciiTheme="majorBidi" w:hAnsiTheme="majorBidi" w:cs="Arabic Transparent" w:hint="cs"/>
          <w:sz w:val="28"/>
          <w:szCs w:val="28"/>
          <w:rtl/>
        </w:rPr>
        <w:t>،</w:t>
      </w:r>
      <w:r w:rsidR="006279F1"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rPr>
        <w:t>بيروت</w:t>
      </w:r>
      <w:r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Pr>
        <w:t> </w:t>
      </w:r>
      <w:r w:rsidRPr="006108D6">
        <w:rPr>
          <w:rFonts w:asciiTheme="majorBidi" w:hAnsiTheme="majorBidi" w:cs="Arabic Transparent"/>
          <w:sz w:val="28"/>
          <w:szCs w:val="28"/>
          <w:rtl/>
          <w:lang w:bidi="ar-JO"/>
        </w:rPr>
        <w:t xml:space="preserve"> </w:t>
      </w:r>
      <w:r w:rsidR="006279F1" w:rsidRPr="006108D6">
        <w:rPr>
          <w:rFonts w:asciiTheme="majorBidi" w:hAnsiTheme="majorBidi" w:cs="Arabic Transparent"/>
          <w:sz w:val="28"/>
          <w:szCs w:val="28"/>
          <w:rtl/>
        </w:rPr>
        <w:t>1405ه</w:t>
      </w:r>
      <w:r w:rsidR="006279F1">
        <w:rPr>
          <w:rFonts w:asciiTheme="majorBidi" w:hAnsiTheme="majorBidi" w:cs="Arabic Transparent" w:hint="cs"/>
          <w:sz w:val="28"/>
          <w:szCs w:val="28"/>
          <w:rtl/>
        </w:rPr>
        <w:t>ـ.</w:t>
      </w:r>
    </w:p>
    <w:p w:rsidR="00351686" w:rsidRPr="006108D6" w:rsidRDefault="00351686" w:rsidP="006279F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rPr>
        <w:t xml:space="preserve">جلغوم, عبد الله, (2015م), </w:t>
      </w:r>
      <w:r w:rsidRPr="006108D6">
        <w:rPr>
          <w:rFonts w:asciiTheme="majorBidi" w:hAnsiTheme="majorBidi" w:cs="Arabic Transparent"/>
          <w:b/>
          <w:bCs/>
          <w:sz w:val="28"/>
          <w:szCs w:val="28"/>
          <w:rtl/>
        </w:rPr>
        <w:t>المعجم المفهرس الشامل لألفاظ القرآن الكريم</w:t>
      </w:r>
      <w:r w:rsidRPr="006108D6">
        <w:rPr>
          <w:rFonts w:asciiTheme="majorBidi" w:hAnsiTheme="majorBidi" w:cs="Arabic Transparent"/>
          <w:sz w:val="28"/>
          <w:szCs w:val="28"/>
          <w:rtl/>
        </w:rPr>
        <w:t>,  ط1, الرياض</w:t>
      </w:r>
      <w:r w:rsidR="006279F1">
        <w:rPr>
          <w:rFonts w:asciiTheme="majorBidi" w:hAnsiTheme="majorBidi" w:cs="Arabic Transparent" w:hint="cs"/>
          <w:sz w:val="28"/>
          <w:szCs w:val="28"/>
          <w:rtl/>
        </w:rPr>
        <w:t>:</w:t>
      </w:r>
      <w:r w:rsidRPr="006108D6">
        <w:rPr>
          <w:rFonts w:asciiTheme="majorBidi" w:hAnsiTheme="majorBidi" w:cs="Arabic Transparent"/>
          <w:sz w:val="28"/>
          <w:szCs w:val="28"/>
          <w:rtl/>
        </w:rPr>
        <w:t xml:space="preserve"> مركز تفسير الدراسات القرآنية.</w:t>
      </w:r>
    </w:p>
    <w:p w:rsidR="00351686" w:rsidRPr="006108D6" w:rsidRDefault="00351686" w:rsidP="00D472AA">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rPr>
        <w:t>ابن جني, أبي عبد الفتاح</w:t>
      </w:r>
      <w:r w:rsidRPr="006108D6">
        <w:rPr>
          <w:rFonts w:asciiTheme="majorBidi" w:hAnsiTheme="majorBidi" w:cs="Arabic Transparent"/>
          <w:sz w:val="28"/>
          <w:szCs w:val="28"/>
          <w:rtl/>
          <w:lang w:bidi="ar-JO"/>
        </w:rPr>
        <w:t xml:space="preserve">, عثمان, </w:t>
      </w:r>
      <w:r w:rsidRPr="006108D6">
        <w:rPr>
          <w:rFonts w:asciiTheme="majorBidi" w:hAnsiTheme="majorBidi" w:cs="Arabic Transparent"/>
          <w:b/>
          <w:bCs/>
          <w:sz w:val="28"/>
          <w:szCs w:val="28"/>
          <w:rtl/>
          <w:lang w:bidi="ar-JO"/>
        </w:rPr>
        <w:t>سر صناعة الإعراب,</w:t>
      </w:r>
      <w:r w:rsidR="006279F1">
        <w:rPr>
          <w:rFonts w:asciiTheme="majorBidi" w:hAnsiTheme="majorBidi" w:cs="Arabic Transparent"/>
          <w:sz w:val="28"/>
          <w:szCs w:val="28"/>
          <w:rtl/>
          <w:lang w:bidi="ar-JO"/>
        </w:rPr>
        <w:t xml:space="preserve"> ط1, </w:t>
      </w:r>
      <w:r w:rsidR="006279F1">
        <w:rPr>
          <w:rFonts w:asciiTheme="majorBidi" w:hAnsiTheme="majorBidi" w:cs="Arabic Transparent" w:hint="cs"/>
          <w:sz w:val="28"/>
          <w:szCs w:val="28"/>
          <w:rtl/>
          <w:lang w:bidi="ar-JO"/>
        </w:rPr>
        <w:t>(</w:t>
      </w:r>
      <w:r w:rsidR="006279F1" w:rsidRPr="006108D6">
        <w:rPr>
          <w:rFonts w:asciiTheme="majorBidi" w:hAnsiTheme="majorBidi" w:cs="Arabic Transparent"/>
          <w:sz w:val="28"/>
          <w:szCs w:val="28"/>
          <w:rtl/>
          <w:lang w:bidi="ar-JO"/>
        </w:rPr>
        <w:t>تح: حسن هنداوي</w:t>
      </w:r>
      <w:r w:rsidR="006279F1">
        <w:rPr>
          <w:rFonts w:asciiTheme="majorBidi" w:hAnsiTheme="majorBidi" w:cs="Arabic Transparent" w:hint="cs"/>
          <w:sz w:val="28"/>
          <w:szCs w:val="28"/>
          <w:rtl/>
          <w:lang w:bidi="ar-JO"/>
        </w:rPr>
        <w:t xml:space="preserve">)، </w:t>
      </w:r>
      <w:r w:rsidR="006279F1">
        <w:rPr>
          <w:rFonts w:asciiTheme="majorBidi" w:hAnsiTheme="majorBidi" w:cs="Arabic Transparent"/>
          <w:sz w:val="28"/>
          <w:szCs w:val="28"/>
          <w:rtl/>
          <w:lang w:bidi="ar-JO"/>
        </w:rPr>
        <w:t>دار القلم</w:t>
      </w:r>
      <w:r w:rsidR="006279F1">
        <w:rPr>
          <w:rFonts w:asciiTheme="majorBidi" w:hAnsiTheme="majorBidi" w:cs="Arabic Transparent" w:hint="cs"/>
          <w:sz w:val="28"/>
          <w:szCs w:val="28"/>
          <w:rtl/>
          <w:lang w:bidi="ar-JO"/>
        </w:rPr>
        <w:t xml:space="preserve">، </w:t>
      </w:r>
      <w:r w:rsidR="006279F1">
        <w:rPr>
          <w:rFonts w:asciiTheme="majorBidi" w:hAnsiTheme="majorBidi" w:cs="Arabic Transparent"/>
          <w:sz w:val="28"/>
          <w:szCs w:val="28"/>
          <w:rtl/>
          <w:lang w:bidi="ar-JO"/>
        </w:rPr>
        <w:t xml:space="preserve"> دمشق</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006279F1" w:rsidRPr="006108D6">
        <w:rPr>
          <w:rFonts w:asciiTheme="majorBidi" w:hAnsiTheme="majorBidi" w:cs="Arabic Transparent"/>
          <w:sz w:val="28"/>
          <w:szCs w:val="28"/>
          <w:rtl/>
          <w:lang w:bidi="ar-JO"/>
        </w:rPr>
        <w:t>1985م,</w:t>
      </w:r>
    </w:p>
    <w:p w:rsidR="00351686" w:rsidRPr="006108D6" w:rsidRDefault="00351686" w:rsidP="006279F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rPr>
      </w:pPr>
      <w:r w:rsidRPr="006108D6">
        <w:rPr>
          <w:rFonts w:asciiTheme="majorBidi" w:hAnsiTheme="majorBidi" w:cs="Arabic Transparent"/>
          <w:sz w:val="28"/>
          <w:szCs w:val="28"/>
          <w:rtl/>
          <w:lang w:bidi="ar-JO"/>
        </w:rPr>
        <w:t>ابن جني,  أبي الفتح عثمان, -</w:t>
      </w:r>
      <w:r w:rsidRPr="006108D6">
        <w:rPr>
          <w:rFonts w:asciiTheme="majorBidi" w:hAnsiTheme="majorBidi" w:cs="Arabic Transparent"/>
          <w:b/>
          <w:bCs/>
          <w:sz w:val="28"/>
          <w:szCs w:val="28"/>
          <w:rtl/>
          <w:lang w:bidi="ar-JO"/>
        </w:rPr>
        <w:t>الخصائص</w:t>
      </w:r>
      <w:r w:rsidRPr="006108D6">
        <w:rPr>
          <w:rFonts w:asciiTheme="majorBidi" w:hAnsiTheme="majorBidi" w:cs="Arabic Transparent"/>
          <w:sz w:val="28"/>
          <w:szCs w:val="28"/>
          <w:rtl/>
          <w:lang w:bidi="ar-JO"/>
        </w:rPr>
        <w:t xml:space="preserve">, </w:t>
      </w:r>
      <w:r w:rsidR="006279F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 الشربيني شريدة</w:t>
      </w:r>
      <w:r w:rsidR="006279F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الحديث</w:t>
      </w:r>
      <w:r w:rsidR="006279F1">
        <w:rPr>
          <w:rFonts w:asciiTheme="majorBidi" w:hAnsiTheme="majorBidi" w:cs="Arabic Transparent" w:hint="cs"/>
          <w:sz w:val="28"/>
          <w:szCs w:val="28"/>
          <w:rtl/>
          <w:lang w:bidi="ar-JO"/>
        </w:rPr>
        <w:t>،</w:t>
      </w:r>
      <w:r w:rsidR="006279F1" w:rsidRPr="006279F1">
        <w:rPr>
          <w:rFonts w:asciiTheme="majorBidi" w:hAnsiTheme="majorBidi" w:cs="Arabic Transparent"/>
          <w:sz w:val="28"/>
          <w:szCs w:val="28"/>
          <w:rtl/>
          <w:lang w:bidi="ar-JO"/>
        </w:rPr>
        <w:t xml:space="preserve"> </w:t>
      </w:r>
      <w:r w:rsidR="006279F1" w:rsidRPr="006108D6">
        <w:rPr>
          <w:rFonts w:asciiTheme="majorBidi" w:hAnsiTheme="majorBidi" w:cs="Arabic Transparent"/>
          <w:sz w:val="28"/>
          <w:szCs w:val="28"/>
          <w:rtl/>
          <w:lang w:bidi="ar-JO"/>
        </w:rPr>
        <w:t>القاهرة</w:t>
      </w:r>
      <w:r w:rsidR="006279F1">
        <w:rPr>
          <w:rFonts w:asciiTheme="majorBidi" w:hAnsiTheme="majorBidi" w:cs="Arabic Transparent" w:hint="cs"/>
          <w:sz w:val="28"/>
          <w:szCs w:val="28"/>
          <w:rtl/>
          <w:lang w:bidi="ar-JO"/>
        </w:rPr>
        <w:t xml:space="preserve">، </w:t>
      </w:r>
      <w:r w:rsidR="006279F1" w:rsidRPr="006108D6">
        <w:rPr>
          <w:rFonts w:asciiTheme="majorBidi" w:hAnsiTheme="majorBidi" w:cs="Arabic Transparent"/>
          <w:sz w:val="28"/>
          <w:szCs w:val="28"/>
          <w:rtl/>
          <w:lang w:bidi="ar-JO"/>
        </w:rPr>
        <w:t>2007م</w:t>
      </w:r>
      <w:r w:rsidR="006279F1">
        <w:rPr>
          <w:rFonts w:asciiTheme="majorBidi" w:hAnsiTheme="majorBidi" w:cs="Arabic Transparent" w:hint="cs"/>
          <w:sz w:val="28"/>
          <w:szCs w:val="28"/>
          <w:rtl/>
          <w:lang w:bidi="ar-JO"/>
        </w:rPr>
        <w:t>.</w:t>
      </w:r>
    </w:p>
    <w:p w:rsidR="00351686" w:rsidRPr="006108D6" w:rsidRDefault="00351686" w:rsidP="006279F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الجواليقي, </w:t>
      </w:r>
      <w:r w:rsidR="006279F1">
        <w:rPr>
          <w:rFonts w:asciiTheme="majorBidi" w:hAnsiTheme="majorBidi" w:cs="Arabic Transparent"/>
          <w:sz w:val="28"/>
          <w:szCs w:val="28"/>
          <w:rtl/>
          <w:lang w:bidi="ar-JO"/>
        </w:rPr>
        <w:t xml:space="preserve">موهوب بن أحمد أبو منصور, </w:t>
      </w:r>
      <w:r w:rsidRPr="006108D6">
        <w:rPr>
          <w:rFonts w:asciiTheme="majorBidi" w:hAnsiTheme="majorBidi" w:cs="Arabic Transparent"/>
          <w:b/>
          <w:bCs/>
          <w:sz w:val="28"/>
          <w:szCs w:val="28"/>
          <w:rtl/>
          <w:lang w:bidi="ar-JO"/>
        </w:rPr>
        <w:t>شرح أدب الكاتب</w:t>
      </w:r>
      <w:r w:rsidRPr="006108D6">
        <w:rPr>
          <w:rFonts w:asciiTheme="majorBidi" w:hAnsiTheme="majorBidi" w:cs="Arabic Transparent"/>
          <w:sz w:val="28"/>
          <w:szCs w:val="28"/>
          <w:rtl/>
          <w:lang w:bidi="ar-JO"/>
        </w:rPr>
        <w:t>, باب تسمية المتضادين, مكتبة القدسي, القاهرة</w:t>
      </w:r>
      <w:r w:rsidR="006279F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006279F1">
        <w:rPr>
          <w:rFonts w:asciiTheme="majorBidi" w:hAnsiTheme="majorBidi" w:cs="Arabic Transparent"/>
          <w:sz w:val="28"/>
          <w:szCs w:val="28"/>
          <w:rtl/>
          <w:lang w:bidi="ar-JO"/>
        </w:rPr>
        <w:t>1350ه</w:t>
      </w:r>
      <w:r w:rsidR="006279F1">
        <w:rPr>
          <w:rFonts w:asciiTheme="majorBidi" w:hAnsiTheme="majorBidi" w:cs="Arabic Transparent" w:hint="cs"/>
          <w:sz w:val="28"/>
          <w:szCs w:val="28"/>
          <w:rtl/>
          <w:lang w:bidi="ar-JO"/>
        </w:rPr>
        <w:t>ـ.</w:t>
      </w:r>
    </w:p>
    <w:p w:rsidR="00351686" w:rsidRPr="006108D6" w:rsidRDefault="00351686" w:rsidP="006279F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rPr>
        <w:t>الجواليقي,</w:t>
      </w:r>
      <w:r w:rsidR="00D472AA">
        <w:rPr>
          <w:rFonts w:asciiTheme="majorBidi" w:hAnsiTheme="majorBidi" w:cs="Arabic Transparent" w:hint="cs"/>
          <w:sz w:val="28"/>
          <w:szCs w:val="28"/>
          <w:rtl/>
        </w:rPr>
        <w:t xml:space="preserve"> </w:t>
      </w:r>
      <w:r w:rsidRPr="006108D6">
        <w:rPr>
          <w:rFonts w:asciiTheme="majorBidi" w:hAnsiTheme="majorBidi" w:cs="Arabic Transparent"/>
          <w:sz w:val="28"/>
          <w:szCs w:val="28"/>
          <w:rtl/>
        </w:rPr>
        <w:t>موهوب بن أحمد</w:t>
      </w:r>
      <w:r w:rsidR="006279F1">
        <w:rPr>
          <w:rFonts w:asciiTheme="majorBidi" w:hAnsiTheme="majorBidi" w:cs="Arabic Transparent" w:hint="cs"/>
          <w:sz w:val="28"/>
          <w:szCs w:val="28"/>
          <w:rtl/>
        </w:rPr>
        <w:t>،</w:t>
      </w:r>
      <w:r w:rsidRPr="006108D6">
        <w:rPr>
          <w:rFonts w:asciiTheme="majorBidi" w:hAnsiTheme="majorBidi" w:cs="Arabic Transparent"/>
          <w:sz w:val="28"/>
          <w:szCs w:val="28"/>
          <w:rtl/>
        </w:rPr>
        <w:t xml:space="preserve"> </w:t>
      </w:r>
      <w:r w:rsidRPr="006108D6">
        <w:rPr>
          <w:rFonts w:asciiTheme="majorBidi" w:hAnsiTheme="majorBidi" w:cs="Arabic Transparent"/>
          <w:b/>
          <w:bCs/>
          <w:sz w:val="28"/>
          <w:szCs w:val="28"/>
          <w:rtl/>
        </w:rPr>
        <w:t>المعرب من الكلام الأعجمي على حروف المعجم</w:t>
      </w:r>
      <w:r w:rsidRPr="006108D6">
        <w:rPr>
          <w:rFonts w:asciiTheme="majorBidi" w:hAnsiTheme="majorBidi" w:cs="Arabic Transparent"/>
          <w:sz w:val="28"/>
          <w:szCs w:val="28"/>
          <w:rtl/>
        </w:rPr>
        <w:t xml:space="preserve">, </w:t>
      </w:r>
      <w:r w:rsidR="006279F1" w:rsidRPr="006108D6">
        <w:rPr>
          <w:rFonts w:asciiTheme="majorBidi" w:hAnsiTheme="majorBidi" w:cs="Arabic Transparent"/>
          <w:sz w:val="28"/>
          <w:szCs w:val="28"/>
          <w:rtl/>
        </w:rPr>
        <w:t>ط2,</w:t>
      </w:r>
      <w:r w:rsidR="006279F1">
        <w:rPr>
          <w:rFonts w:asciiTheme="majorBidi" w:hAnsiTheme="majorBidi" w:cs="Arabic Transparent" w:hint="cs"/>
          <w:sz w:val="28"/>
          <w:szCs w:val="28"/>
          <w:rtl/>
        </w:rPr>
        <w:t xml:space="preserve"> (</w:t>
      </w:r>
      <w:r w:rsidRPr="006108D6">
        <w:rPr>
          <w:rFonts w:asciiTheme="majorBidi" w:hAnsiTheme="majorBidi" w:cs="Arabic Transparent"/>
          <w:sz w:val="28"/>
          <w:szCs w:val="28"/>
          <w:rtl/>
        </w:rPr>
        <w:t>تح</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rtl/>
        </w:rPr>
        <w:t xml:space="preserve"> أحمد شاكر</w:t>
      </w:r>
      <w:r w:rsidR="006279F1">
        <w:rPr>
          <w:rFonts w:asciiTheme="majorBidi" w:hAnsiTheme="majorBidi" w:cs="Arabic Transparent" w:hint="cs"/>
          <w:sz w:val="28"/>
          <w:szCs w:val="28"/>
          <w:rtl/>
        </w:rPr>
        <w:t>)</w:t>
      </w:r>
      <w:r w:rsidRPr="006108D6">
        <w:rPr>
          <w:rFonts w:asciiTheme="majorBidi" w:hAnsiTheme="majorBidi" w:cs="Arabic Transparent"/>
          <w:sz w:val="28"/>
          <w:szCs w:val="28"/>
          <w:rtl/>
        </w:rPr>
        <w:t>, مطبعة دار الكتب</w:t>
      </w:r>
      <w:r w:rsidR="006279F1">
        <w:rPr>
          <w:rFonts w:asciiTheme="majorBidi" w:hAnsiTheme="majorBidi" w:cs="Arabic Transparent" w:hint="cs"/>
          <w:sz w:val="28"/>
          <w:szCs w:val="28"/>
          <w:rtl/>
          <w:lang w:bidi="ar-JO"/>
        </w:rPr>
        <w:t xml:space="preserve">، </w:t>
      </w:r>
      <w:r w:rsidR="006279F1" w:rsidRPr="006108D6">
        <w:rPr>
          <w:rFonts w:asciiTheme="majorBidi" w:hAnsiTheme="majorBidi" w:cs="Arabic Transparent"/>
          <w:sz w:val="28"/>
          <w:szCs w:val="28"/>
          <w:rtl/>
        </w:rPr>
        <w:t>1969م</w:t>
      </w:r>
      <w:r w:rsidR="006279F1">
        <w:rPr>
          <w:rFonts w:asciiTheme="majorBidi" w:hAnsiTheme="majorBidi" w:cs="Arabic Transparent" w:hint="cs"/>
          <w:sz w:val="28"/>
          <w:szCs w:val="28"/>
          <w:rtl/>
        </w:rPr>
        <w:t>.</w:t>
      </w:r>
    </w:p>
    <w:p w:rsidR="00351686" w:rsidRPr="006108D6" w:rsidRDefault="00351686" w:rsidP="006279F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ابن الجوزي, جمال الدين أبي الفرج عبد الرحمن, </w:t>
      </w:r>
      <w:r w:rsidRPr="006108D6">
        <w:rPr>
          <w:rFonts w:asciiTheme="majorBidi" w:hAnsiTheme="majorBidi" w:cs="Arabic Transparent"/>
          <w:b/>
          <w:bCs/>
          <w:sz w:val="28"/>
          <w:szCs w:val="28"/>
          <w:rtl/>
          <w:lang w:bidi="ar-JO"/>
        </w:rPr>
        <w:t xml:space="preserve">نزهة الأعين النواظر في علم الوجوه والنظائر, </w:t>
      </w:r>
      <w:r w:rsidR="006279F1" w:rsidRPr="006108D6">
        <w:rPr>
          <w:rFonts w:asciiTheme="majorBidi" w:hAnsiTheme="majorBidi" w:cs="Arabic Transparent"/>
          <w:sz w:val="28"/>
          <w:szCs w:val="28"/>
          <w:rtl/>
          <w:lang w:bidi="ar-JO"/>
        </w:rPr>
        <w:t>ط1,</w:t>
      </w:r>
      <w:r w:rsidR="006279F1">
        <w:rPr>
          <w:rFonts w:asciiTheme="majorBidi" w:hAnsiTheme="majorBidi" w:cs="Arabic Transparent" w:hint="cs"/>
          <w:b/>
          <w:bCs/>
          <w:sz w:val="28"/>
          <w:szCs w:val="28"/>
          <w:rtl/>
          <w:lang w:bidi="ar-JO"/>
        </w:rPr>
        <w:t xml:space="preserve"> (</w:t>
      </w:r>
      <w:r w:rsidRPr="006108D6">
        <w:rPr>
          <w:rFonts w:asciiTheme="majorBidi" w:hAnsiTheme="majorBidi" w:cs="Arabic Transparent"/>
          <w:sz w:val="28"/>
          <w:szCs w:val="28"/>
          <w:rtl/>
          <w:lang w:bidi="ar-JO"/>
        </w:rPr>
        <w:t>تح: محمد عبد الكريم كاظم الراضي</w:t>
      </w:r>
      <w:r w:rsidR="006279F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مؤسسة الرسالة</w:t>
      </w:r>
      <w:r w:rsidR="006279F1">
        <w:rPr>
          <w:rFonts w:asciiTheme="majorBidi" w:hAnsiTheme="majorBidi" w:cs="Arabic Transparent" w:hint="cs"/>
          <w:sz w:val="28"/>
          <w:szCs w:val="28"/>
          <w:rtl/>
          <w:lang w:bidi="ar-JO"/>
        </w:rPr>
        <w:t>،</w:t>
      </w:r>
      <w:r w:rsidR="006279F1" w:rsidRPr="006279F1">
        <w:rPr>
          <w:rFonts w:asciiTheme="majorBidi" w:hAnsiTheme="majorBidi" w:cs="Arabic Transparent"/>
          <w:sz w:val="28"/>
          <w:szCs w:val="28"/>
          <w:rtl/>
          <w:lang w:bidi="ar-JO"/>
        </w:rPr>
        <w:t xml:space="preserve"> </w:t>
      </w:r>
      <w:r w:rsidR="006279F1" w:rsidRPr="006108D6">
        <w:rPr>
          <w:rFonts w:asciiTheme="majorBidi" w:hAnsiTheme="majorBidi" w:cs="Arabic Transparent"/>
          <w:sz w:val="28"/>
          <w:szCs w:val="28"/>
          <w:rtl/>
          <w:lang w:bidi="ar-JO"/>
        </w:rPr>
        <w:t xml:space="preserve">بيروت, </w:t>
      </w:r>
      <w:r w:rsidR="006279F1">
        <w:rPr>
          <w:rFonts w:asciiTheme="majorBidi" w:hAnsiTheme="majorBidi" w:cs="Arabic Transparent"/>
          <w:sz w:val="28"/>
          <w:szCs w:val="28"/>
          <w:rtl/>
          <w:lang w:bidi="ar-JO"/>
        </w:rPr>
        <w:t>1984م</w:t>
      </w:r>
      <w:r w:rsidR="006279F1">
        <w:rPr>
          <w:rFonts w:asciiTheme="majorBidi" w:hAnsiTheme="majorBidi" w:cs="Arabic Transparent" w:hint="cs"/>
          <w:sz w:val="28"/>
          <w:szCs w:val="28"/>
          <w:rtl/>
          <w:lang w:bidi="ar-JO"/>
        </w:rPr>
        <w:t>.</w:t>
      </w:r>
    </w:p>
    <w:p w:rsidR="00351686" w:rsidRPr="006108D6" w:rsidRDefault="00351686" w:rsidP="00590212">
      <w:pPr>
        <w:pStyle w:val="FootnoteText"/>
        <w:widowControl w:val="0"/>
        <w:numPr>
          <w:ilvl w:val="0"/>
          <w:numId w:val="36"/>
        </w:numPr>
        <w:tabs>
          <w:tab w:val="left" w:pos="943"/>
        </w:tabs>
        <w:spacing w:line="360" w:lineRule="auto"/>
        <w:ind w:left="1132" w:hanging="565"/>
        <w:jc w:val="both"/>
        <w:rPr>
          <w:rFonts w:asciiTheme="majorBidi" w:hAnsiTheme="majorBidi" w:cs="Arabic Transparent"/>
          <w:color w:val="000000"/>
          <w:sz w:val="28"/>
          <w:szCs w:val="28"/>
        </w:rPr>
      </w:pPr>
      <w:r w:rsidRPr="006108D6">
        <w:rPr>
          <w:rFonts w:asciiTheme="majorBidi" w:hAnsiTheme="majorBidi" w:cs="Arabic Transparent"/>
          <w:sz w:val="28"/>
          <w:szCs w:val="28"/>
          <w:rtl/>
        </w:rPr>
        <w:t>الجوهري, إسماعيل بن</w:t>
      </w:r>
      <w:r w:rsidRPr="006108D6">
        <w:rPr>
          <w:rFonts w:asciiTheme="majorBidi" w:hAnsiTheme="majorBidi" w:cs="Arabic Transparent"/>
          <w:sz w:val="28"/>
          <w:szCs w:val="28"/>
          <w:rtl/>
          <w:lang w:bidi="ar-JO"/>
        </w:rPr>
        <w:t xml:space="preserve"> حماد, </w:t>
      </w:r>
      <w:r w:rsidRPr="006108D6">
        <w:rPr>
          <w:rFonts w:asciiTheme="majorBidi" w:hAnsiTheme="majorBidi" w:cs="Arabic Transparent"/>
          <w:b/>
          <w:bCs/>
          <w:sz w:val="28"/>
          <w:szCs w:val="28"/>
          <w:rtl/>
          <w:lang w:bidi="ar-JO"/>
        </w:rPr>
        <w:t>تاج اللغة وصحاح العربية</w:t>
      </w:r>
      <w:r w:rsidR="00590212">
        <w:rPr>
          <w:rFonts w:asciiTheme="majorBidi" w:hAnsiTheme="majorBidi" w:cs="Arabic Transparent"/>
          <w:sz w:val="28"/>
          <w:szCs w:val="28"/>
          <w:rtl/>
          <w:lang w:bidi="ar-JO"/>
        </w:rPr>
        <w:t>,</w:t>
      </w:r>
      <w:r w:rsidR="00590212">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ط 4</w:t>
      </w:r>
      <w:r w:rsidR="00590212">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دار العلم للملايين</w:t>
      </w:r>
      <w:r w:rsidR="00590212">
        <w:rPr>
          <w:rFonts w:asciiTheme="majorBidi" w:hAnsiTheme="majorBidi" w:cs="Arabic Transparent" w:hint="cs"/>
          <w:sz w:val="28"/>
          <w:szCs w:val="28"/>
          <w:rtl/>
          <w:lang w:bidi="ar-JO"/>
        </w:rPr>
        <w:t>،</w:t>
      </w:r>
      <w:r w:rsidR="00590212" w:rsidRPr="00590212">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بيروت</w:t>
      </w:r>
      <w:r w:rsidR="006279F1">
        <w:rPr>
          <w:rFonts w:asciiTheme="majorBidi" w:hAnsiTheme="majorBidi" w:cs="Arabic Transparent" w:hint="cs"/>
          <w:sz w:val="28"/>
          <w:szCs w:val="28"/>
          <w:rtl/>
          <w:lang w:bidi="ar-JO"/>
        </w:rPr>
        <w:t xml:space="preserve">، </w:t>
      </w:r>
      <w:r w:rsidR="006279F1" w:rsidRPr="006108D6">
        <w:rPr>
          <w:rFonts w:asciiTheme="majorBidi" w:hAnsiTheme="majorBidi" w:cs="Arabic Transparent"/>
          <w:sz w:val="28"/>
          <w:szCs w:val="28"/>
          <w:rtl/>
          <w:lang w:bidi="ar-JO"/>
        </w:rPr>
        <w:t>1990م</w:t>
      </w:r>
      <w:r w:rsidR="00590212">
        <w:rPr>
          <w:rFonts w:asciiTheme="majorBidi" w:hAnsiTheme="majorBidi" w:cs="Arabic Transparent" w:hint="cs"/>
          <w:sz w:val="28"/>
          <w:szCs w:val="28"/>
          <w:rtl/>
          <w:lang w:bidi="ar-JO"/>
        </w:rPr>
        <w:t>.</w:t>
      </w:r>
    </w:p>
    <w:p w:rsidR="00351686" w:rsidRPr="006108D6" w:rsidRDefault="00351686" w:rsidP="00590212">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ابن الحاجب, عثمان, أبي عمرو, </w:t>
      </w:r>
      <w:r w:rsidRPr="006108D6">
        <w:rPr>
          <w:rFonts w:asciiTheme="majorBidi" w:hAnsiTheme="majorBidi" w:cs="Arabic Transparent"/>
          <w:b/>
          <w:bCs/>
          <w:sz w:val="28"/>
          <w:szCs w:val="28"/>
          <w:rtl/>
          <w:lang w:bidi="ar-JO"/>
        </w:rPr>
        <w:t>شرح الوافية في نظم الكافية</w:t>
      </w:r>
      <w:r w:rsidRPr="006108D6">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ط1,</w:t>
      </w:r>
      <w:r w:rsidR="00590212">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تح: موسى العليلي</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مطبعة دار الآداب</w:t>
      </w:r>
      <w:r w:rsidR="00590212">
        <w:rPr>
          <w:rFonts w:asciiTheme="majorBidi" w:hAnsiTheme="majorBidi" w:cs="Arabic Transparent" w:hint="cs"/>
          <w:sz w:val="28"/>
          <w:szCs w:val="28"/>
          <w:rtl/>
          <w:lang w:bidi="ar-JO"/>
        </w:rPr>
        <w:t xml:space="preserve">، </w:t>
      </w:r>
      <w:r w:rsidR="00590212" w:rsidRPr="006108D6">
        <w:rPr>
          <w:rFonts w:asciiTheme="majorBidi" w:hAnsiTheme="majorBidi" w:cs="Arabic Transparent"/>
          <w:sz w:val="28"/>
          <w:szCs w:val="28"/>
          <w:rtl/>
          <w:lang w:bidi="ar-JO"/>
        </w:rPr>
        <w:t>النجف, 1980م</w:t>
      </w:r>
      <w:r w:rsidR="00590212">
        <w:rPr>
          <w:rFonts w:asciiTheme="majorBidi" w:hAnsiTheme="majorBidi" w:cs="Arabic Transparent" w:hint="cs"/>
          <w:sz w:val="28"/>
          <w:szCs w:val="28"/>
          <w:rtl/>
          <w:lang w:bidi="ar-JO"/>
        </w:rPr>
        <w:t>.</w:t>
      </w:r>
    </w:p>
    <w:p w:rsidR="00351686" w:rsidRPr="006108D6" w:rsidRDefault="00351686" w:rsidP="00590212">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الحاكم النيسابوري, محمد بن عبدالله أبو عبدالله, </w:t>
      </w:r>
      <w:r w:rsidRPr="006108D6">
        <w:rPr>
          <w:rFonts w:asciiTheme="majorBidi" w:hAnsiTheme="majorBidi" w:cs="Arabic Transparent"/>
          <w:b/>
          <w:bCs/>
          <w:sz w:val="28"/>
          <w:szCs w:val="28"/>
          <w:rtl/>
          <w:lang w:bidi="ar-JO"/>
        </w:rPr>
        <w:t>المستدرك</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على الصحيحين</w:t>
      </w:r>
      <w:r w:rsidRPr="006108D6">
        <w:rPr>
          <w:rFonts w:asciiTheme="majorBidi" w:hAnsiTheme="majorBidi" w:cs="Arabic Transparent"/>
          <w:sz w:val="28"/>
          <w:szCs w:val="28"/>
          <w:rtl/>
          <w:lang w:bidi="ar-JO"/>
        </w:rPr>
        <w:t xml:space="preserve">, ط1, </w:t>
      </w:r>
      <w:r w:rsidR="00590212">
        <w:rPr>
          <w:rFonts w:asciiTheme="majorBidi" w:hAnsiTheme="majorBidi" w:cs="Arabic Transparent" w:hint="cs"/>
          <w:sz w:val="28"/>
          <w:szCs w:val="28"/>
          <w:rtl/>
          <w:lang w:bidi="ar-JO"/>
        </w:rPr>
        <w:t>(</w:t>
      </w:r>
      <w:r w:rsidR="00590212" w:rsidRPr="006108D6">
        <w:rPr>
          <w:rFonts w:asciiTheme="majorBidi" w:hAnsiTheme="majorBidi" w:cs="Arabic Transparent"/>
          <w:sz w:val="28"/>
          <w:szCs w:val="28"/>
          <w:rtl/>
          <w:lang w:bidi="ar-JO"/>
        </w:rPr>
        <w:t>تح: مصطفى عبد القادر عطا</w:t>
      </w:r>
      <w:r w:rsidR="00590212">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دار الكتب العلمية</w:t>
      </w:r>
      <w:r w:rsidR="00590212">
        <w:rPr>
          <w:rFonts w:asciiTheme="majorBidi" w:hAnsiTheme="majorBidi" w:cs="Arabic Transparent" w:hint="cs"/>
          <w:sz w:val="28"/>
          <w:szCs w:val="28"/>
          <w:rtl/>
          <w:lang w:bidi="ar-JO"/>
        </w:rPr>
        <w:t>،</w:t>
      </w:r>
      <w:r w:rsidR="00590212" w:rsidRPr="00590212">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بيروت,</w:t>
      </w:r>
      <w:r w:rsidRPr="006108D6">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1990م,</w:t>
      </w:r>
    </w:p>
    <w:p w:rsidR="00351686" w:rsidRPr="006108D6" w:rsidRDefault="00351686" w:rsidP="00590212">
      <w:pPr>
        <w:pStyle w:val="ListParagraph"/>
        <w:numPr>
          <w:ilvl w:val="0"/>
          <w:numId w:val="36"/>
        </w:numPr>
        <w:tabs>
          <w:tab w:val="left" w:pos="943"/>
        </w:tabs>
        <w:spacing w:after="0"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ابن حجر العسقلاني, أبو الفضل أحمد بن علي بن محمد بن أحمد, </w:t>
      </w:r>
      <w:r w:rsidRPr="006108D6">
        <w:rPr>
          <w:rFonts w:asciiTheme="majorBidi" w:hAnsiTheme="majorBidi" w:cs="Arabic Transparent"/>
          <w:b/>
          <w:bCs/>
          <w:sz w:val="28"/>
          <w:szCs w:val="28"/>
          <w:rtl/>
          <w:lang w:bidi="ar-JO"/>
        </w:rPr>
        <w:t>الإصابة في تمييز الصحابة</w:t>
      </w:r>
      <w:r w:rsidRPr="006108D6">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ط1,</w:t>
      </w:r>
      <w:r w:rsidR="00590212">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تح:</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عادل أحمد عبد الموجود وعلى محمد معوض</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الكتب العلمية</w:t>
      </w:r>
      <w:r w:rsidR="00590212">
        <w:rPr>
          <w:rFonts w:asciiTheme="majorBidi" w:hAnsiTheme="majorBidi" w:cs="Arabic Transparent" w:hint="cs"/>
          <w:sz w:val="28"/>
          <w:szCs w:val="28"/>
          <w:rtl/>
          <w:lang w:bidi="ar-JO"/>
        </w:rPr>
        <w:t>،</w:t>
      </w:r>
      <w:r w:rsidR="00590212" w:rsidRPr="00590212">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بيروت</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1415 هـ,</w:t>
      </w:r>
    </w:p>
    <w:p w:rsidR="00351686" w:rsidRPr="006108D6" w:rsidRDefault="00351686" w:rsidP="00590212">
      <w:pPr>
        <w:pStyle w:val="ListParagraph"/>
        <w:numPr>
          <w:ilvl w:val="0"/>
          <w:numId w:val="36"/>
        </w:numPr>
        <w:tabs>
          <w:tab w:val="left" w:pos="943"/>
        </w:tabs>
        <w:spacing w:after="0"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ابن حجر العسقلاني</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أحمد بن علي</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فتح الباري في شرح صحيح البخاري,</w:t>
      </w:r>
      <w:r w:rsidRPr="006108D6">
        <w:rPr>
          <w:rFonts w:asciiTheme="majorBidi" w:hAnsiTheme="majorBidi" w:cs="Arabic Transparent"/>
          <w:sz w:val="28"/>
          <w:szCs w:val="28"/>
          <w:rtl/>
          <w:lang w:bidi="ar-JO"/>
        </w:rPr>
        <w:t xml:space="preserve"> ط1, دار السلام</w:t>
      </w:r>
      <w:r w:rsidR="00590212">
        <w:rPr>
          <w:rFonts w:asciiTheme="majorBidi" w:hAnsiTheme="majorBidi" w:cs="Arabic Transparent" w:hint="cs"/>
          <w:sz w:val="28"/>
          <w:szCs w:val="28"/>
          <w:rtl/>
          <w:lang w:bidi="ar-JO"/>
        </w:rPr>
        <w:t>،</w:t>
      </w:r>
      <w:r w:rsidR="00590212" w:rsidRPr="00590212">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الرياض</w:t>
      </w:r>
      <w:r w:rsidR="00590212">
        <w:rPr>
          <w:rFonts w:asciiTheme="majorBidi" w:hAnsiTheme="majorBidi" w:cs="Arabic Transparent" w:hint="cs"/>
          <w:sz w:val="28"/>
          <w:szCs w:val="28"/>
          <w:rtl/>
          <w:lang w:bidi="ar-JO"/>
        </w:rPr>
        <w:t xml:space="preserve">، </w:t>
      </w:r>
      <w:r w:rsidR="00590212" w:rsidRPr="006108D6">
        <w:rPr>
          <w:rFonts w:asciiTheme="majorBidi" w:hAnsiTheme="majorBidi" w:cs="Arabic Transparent"/>
          <w:sz w:val="28"/>
          <w:szCs w:val="28"/>
          <w:rtl/>
          <w:lang w:bidi="ar-JO"/>
        </w:rPr>
        <w:t>1997م</w:t>
      </w:r>
      <w:r w:rsidR="00590212">
        <w:rPr>
          <w:rFonts w:asciiTheme="majorBidi" w:hAnsiTheme="majorBidi" w:cs="Arabic Transparent" w:hint="cs"/>
          <w:sz w:val="28"/>
          <w:szCs w:val="28"/>
          <w:rtl/>
          <w:lang w:bidi="ar-JO"/>
        </w:rPr>
        <w:t>.</w:t>
      </w:r>
    </w:p>
    <w:p w:rsidR="00351686" w:rsidRPr="006108D6" w:rsidRDefault="00351686" w:rsidP="001554DB">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rPr>
        <w:t xml:space="preserve">حسب النبي, منصور, </w:t>
      </w:r>
      <w:r w:rsidRPr="006108D6">
        <w:rPr>
          <w:rFonts w:asciiTheme="majorBidi" w:hAnsiTheme="majorBidi" w:cs="Arabic Transparent"/>
          <w:b/>
          <w:bCs/>
          <w:sz w:val="28"/>
          <w:szCs w:val="28"/>
          <w:rtl/>
        </w:rPr>
        <w:t>الكون والإعجاز العلمي في القرآن</w:t>
      </w:r>
      <w:r w:rsidRPr="006108D6">
        <w:rPr>
          <w:rFonts w:asciiTheme="majorBidi" w:hAnsiTheme="majorBidi" w:cs="Arabic Transparent"/>
          <w:sz w:val="28"/>
          <w:szCs w:val="28"/>
          <w:rtl/>
        </w:rPr>
        <w:t>, دار الفكر العربي.</w:t>
      </w:r>
    </w:p>
    <w:p w:rsidR="00351686" w:rsidRPr="006108D6" w:rsidRDefault="00351686" w:rsidP="00590212">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حسن, عباس, </w:t>
      </w:r>
      <w:r w:rsidRPr="006108D6">
        <w:rPr>
          <w:rFonts w:asciiTheme="majorBidi" w:hAnsiTheme="majorBidi" w:cs="Arabic Transparent"/>
          <w:b/>
          <w:bCs/>
          <w:sz w:val="28"/>
          <w:szCs w:val="28"/>
          <w:rtl/>
          <w:lang w:bidi="ar-JO"/>
        </w:rPr>
        <w:t>النحو الوافي مع ربطه بالأساليب الرفيعة والحياة اللغوية المتجددة</w:t>
      </w:r>
      <w:r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lastRenderedPageBreak/>
        <w:t xml:space="preserve">ط3, </w:t>
      </w:r>
      <w:proofErr w:type="gramStart"/>
      <w:r w:rsidRPr="006108D6">
        <w:rPr>
          <w:rFonts w:asciiTheme="majorBidi" w:hAnsiTheme="majorBidi" w:cs="Arabic Transparent"/>
          <w:sz w:val="28"/>
          <w:szCs w:val="28"/>
          <w:rtl/>
          <w:lang w:bidi="ar-JO"/>
        </w:rPr>
        <w:t>مصر</w:t>
      </w:r>
      <w:proofErr w:type="gramEnd"/>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دار المعارف</w:t>
      </w:r>
      <w:r w:rsidR="00590212">
        <w:rPr>
          <w:rFonts w:asciiTheme="majorBidi" w:hAnsiTheme="majorBidi" w:cs="Arabic Transparent" w:hint="cs"/>
          <w:sz w:val="28"/>
          <w:szCs w:val="28"/>
          <w:rtl/>
          <w:lang w:bidi="ar-JO"/>
        </w:rPr>
        <w:t>.</w:t>
      </w:r>
    </w:p>
    <w:p w:rsidR="00351686" w:rsidRPr="006108D6" w:rsidRDefault="00351686" w:rsidP="00590212">
      <w:pPr>
        <w:pStyle w:val="ListParagraph"/>
        <w:numPr>
          <w:ilvl w:val="0"/>
          <w:numId w:val="36"/>
        </w:numPr>
        <w:tabs>
          <w:tab w:val="left" w:pos="943"/>
        </w:tabs>
        <w:spacing w:after="0"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حموي, ياقوت, </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1993</w:t>
      </w:r>
      <w:r w:rsidR="00590212">
        <w:rPr>
          <w:rFonts w:asciiTheme="majorBidi" w:hAnsiTheme="majorBidi" w:cs="Arabic Transparent" w:hint="cs"/>
          <w:sz w:val="28"/>
          <w:szCs w:val="28"/>
          <w:rtl/>
          <w:lang w:bidi="ar-JO"/>
        </w:rPr>
        <w:t xml:space="preserve">)، </w:t>
      </w:r>
      <w:r w:rsidRPr="006108D6">
        <w:rPr>
          <w:rFonts w:asciiTheme="majorBidi" w:hAnsiTheme="majorBidi" w:cs="Arabic Transparent"/>
          <w:b/>
          <w:bCs/>
          <w:sz w:val="28"/>
          <w:szCs w:val="28"/>
          <w:rtl/>
          <w:lang w:bidi="ar-JO"/>
        </w:rPr>
        <w:t>معجم إرشاد الأديب إلى معرفة الأديب</w:t>
      </w:r>
      <w:r w:rsidRPr="006108D6">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 xml:space="preserve">ط1, </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 إحسان عباس</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دار الغرب الإسلامي. </w:t>
      </w:r>
    </w:p>
    <w:p w:rsidR="00351686" w:rsidRPr="006108D6" w:rsidRDefault="00351686" w:rsidP="00590212">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ابن حنبل, محمد بن حنبل بن هلال بن أسد الشيباني أبو عبد الله, </w:t>
      </w:r>
      <w:r w:rsidRPr="006108D6">
        <w:rPr>
          <w:rFonts w:asciiTheme="majorBidi" w:hAnsiTheme="majorBidi" w:cs="Arabic Transparent"/>
          <w:b/>
          <w:bCs/>
          <w:sz w:val="28"/>
          <w:szCs w:val="28"/>
          <w:rtl/>
          <w:lang w:bidi="ar-JO"/>
        </w:rPr>
        <w:t>المسند</w:t>
      </w:r>
      <w:r w:rsidRPr="006108D6">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 xml:space="preserve">ط1, </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أحمد محمد شاكر</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الحديث</w:t>
      </w:r>
      <w:r w:rsidR="00590212">
        <w:rPr>
          <w:rFonts w:asciiTheme="majorBidi" w:hAnsiTheme="majorBidi" w:cs="Arabic Transparent" w:hint="cs"/>
          <w:sz w:val="28"/>
          <w:szCs w:val="28"/>
          <w:rtl/>
          <w:lang w:bidi="ar-JO"/>
        </w:rPr>
        <w:t>،</w:t>
      </w:r>
      <w:r w:rsidR="00590212" w:rsidRPr="00590212">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القاهرة</w:t>
      </w:r>
      <w:r w:rsidR="00590212">
        <w:rPr>
          <w:rFonts w:asciiTheme="majorBidi" w:hAnsiTheme="majorBidi" w:cs="Arabic Transparent" w:hint="cs"/>
          <w:sz w:val="28"/>
          <w:szCs w:val="28"/>
          <w:rtl/>
          <w:lang w:bidi="ar-JO"/>
        </w:rPr>
        <w:t>،</w:t>
      </w:r>
      <w:r w:rsidR="00590212" w:rsidRPr="00590212">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1995م</w:t>
      </w:r>
      <w:r w:rsidR="00590212">
        <w:rPr>
          <w:rFonts w:asciiTheme="majorBidi" w:hAnsiTheme="majorBidi" w:cs="Arabic Transparent" w:hint="cs"/>
          <w:sz w:val="28"/>
          <w:szCs w:val="28"/>
          <w:rtl/>
          <w:lang w:bidi="ar-JO"/>
        </w:rPr>
        <w:t>.</w:t>
      </w:r>
    </w:p>
    <w:p w:rsidR="00351686" w:rsidRPr="006108D6" w:rsidRDefault="00351686" w:rsidP="00590212">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حوى, سعيد, </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1985م</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الأساس في التفسير</w:t>
      </w:r>
      <w:r w:rsidRPr="006108D6">
        <w:rPr>
          <w:rFonts w:asciiTheme="majorBidi" w:hAnsiTheme="majorBidi" w:cs="Arabic Transparent"/>
          <w:sz w:val="28"/>
          <w:szCs w:val="28"/>
          <w:rtl/>
          <w:lang w:bidi="ar-JO"/>
        </w:rPr>
        <w:t>, ط1,</w:t>
      </w:r>
      <w:r w:rsidR="00590212">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القاهرة</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دار السلام.</w:t>
      </w:r>
    </w:p>
    <w:p w:rsidR="00351686" w:rsidRPr="006108D6" w:rsidRDefault="00351686" w:rsidP="00590212">
      <w:pPr>
        <w:pStyle w:val="FootnoteText"/>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أبو حيان</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أحمد بن يوسف بن علي بن يوسف بن حيان أثير الدين الأندلسي</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تفسير البحر المحيط</w:t>
      </w:r>
      <w:r w:rsidRPr="006108D6">
        <w:rPr>
          <w:rFonts w:asciiTheme="majorBidi" w:hAnsiTheme="majorBidi" w:cs="Arabic Transparent"/>
          <w:sz w:val="28"/>
          <w:szCs w:val="28"/>
          <w:rtl/>
          <w:lang w:bidi="ar-JO"/>
        </w:rPr>
        <w:t xml:space="preserve">, </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 صدقي محمد جميل</w:t>
      </w:r>
      <w:r w:rsidR="00590212">
        <w:rPr>
          <w:rFonts w:asciiTheme="majorBidi" w:hAnsiTheme="majorBidi" w:cs="Arabic Transparent" w:hint="cs"/>
          <w:sz w:val="28"/>
          <w:szCs w:val="28"/>
          <w:rtl/>
          <w:lang w:bidi="ar-JO"/>
        </w:rPr>
        <w:t>)</w:t>
      </w:r>
      <w:r w:rsidR="006108D6">
        <w:rPr>
          <w:rFonts w:asciiTheme="majorBidi" w:hAnsiTheme="majorBidi" w:cs="Arabic Transparent"/>
          <w:sz w:val="28"/>
          <w:szCs w:val="28"/>
          <w:rtl/>
          <w:lang w:bidi="ar-JO"/>
        </w:rPr>
        <w:t>،</w:t>
      </w:r>
      <w:r w:rsidR="00590212">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دار الفكر</w:t>
      </w:r>
      <w:r w:rsidR="00590212">
        <w:rPr>
          <w:rFonts w:asciiTheme="majorBidi" w:hAnsiTheme="majorBidi" w:cs="Arabic Transparent" w:hint="cs"/>
          <w:sz w:val="28"/>
          <w:szCs w:val="28"/>
          <w:rtl/>
          <w:lang w:bidi="ar-JO"/>
        </w:rPr>
        <w:t>،</w:t>
      </w:r>
      <w:r w:rsidR="00590212" w:rsidRPr="00590212">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بيروت</w:t>
      </w:r>
      <w:r w:rsidR="00590212">
        <w:rPr>
          <w:rFonts w:asciiTheme="majorBidi" w:hAnsiTheme="majorBidi" w:cs="Arabic Transparent" w:hint="cs"/>
          <w:sz w:val="28"/>
          <w:szCs w:val="28"/>
          <w:rtl/>
          <w:lang w:bidi="ar-JO"/>
        </w:rPr>
        <w:t>،</w:t>
      </w:r>
      <w:r w:rsidR="00590212" w:rsidRPr="00590212">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1420ه</w:t>
      </w:r>
      <w:r w:rsidR="00590212">
        <w:rPr>
          <w:rFonts w:asciiTheme="majorBidi" w:hAnsiTheme="majorBidi" w:cs="Arabic Transparent" w:hint="cs"/>
          <w:sz w:val="28"/>
          <w:szCs w:val="28"/>
          <w:rtl/>
          <w:lang w:bidi="ar-JO"/>
        </w:rPr>
        <w:t>ـ.</w:t>
      </w:r>
    </w:p>
    <w:p w:rsidR="00351686" w:rsidRPr="006108D6" w:rsidRDefault="00351686" w:rsidP="00590212">
      <w:pPr>
        <w:pStyle w:val="FootnoteText"/>
        <w:numPr>
          <w:ilvl w:val="0"/>
          <w:numId w:val="36"/>
        </w:numPr>
        <w:tabs>
          <w:tab w:val="left" w:pos="943"/>
        </w:tabs>
        <w:spacing w:line="360" w:lineRule="auto"/>
        <w:ind w:left="1132" w:hanging="565"/>
        <w:jc w:val="both"/>
        <w:rPr>
          <w:rFonts w:asciiTheme="majorBidi" w:hAnsiTheme="majorBidi" w:cs="Arabic Transparent"/>
          <w:sz w:val="28"/>
          <w:szCs w:val="28"/>
          <w:lang w:bidi="ar-JO"/>
        </w:rPr>
      </w:pPr>
      <w:proofErr w:type="gramStart"/>
      <w:r w:rsidRPr="006108D6">
        <w:rPr>
          <w:rFonts w:asciiTheme="majorBidi" w:hAnsiTheme="majorBidi" w:cs="Arabic Transparent"/>
          <w:sz w:val="28"/>
          <w:szCs w:val="28"/>
          <w:rtl/>
          <w:lang w:bidi="ar-JO"/>
        </w:rPr>
        <w:t>الخازن</w:t>
      </w:r>
      <w:proofErr w:type="gramEnd"/>
      <w:r w:rsidRPr="006108D6">
        <w:rPr>
          <w:rFonts w:asciiTheme="majorBidi" w:hAnsiTheme="majorBidi" w:cs="Arabic Transparent"/>
          <w:sz w:val="28"/>
          <w:szCs w:val="28"/>
          <w:rtl/>
          <w:lang w:bidi="ar-JO"/>
        </w:rPr>
        <w:t xml:space="preserve">, علاء الدين علي بن محمد بن إبراهيم البغدادي, </w:t>
      </w:r>
      <w:r w:rsidRPr="00590212">
        <w:rPr>
          <w:rFonts w:asciiTheme="majorBidi" w:hAnsiTheme="majorBidi" w:cs="Arabic Transparent"/>
          <w:b/>
          <w:bCs/>
          <w:sz w:val="28"/>
          <w:szCs w:val="28"/>
          <w:rtl/>
          <w:lang w:bidi="ar-JO"/>
        </w:rPr>
        <w:t>لباب التأويل في معاني التنزيل</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ط1, دار الفكر</w:t>
      </w:r>
      <w:r w:rsidR="00590212">
        <w:rPr>
          <w:rFonts w:asciiTheme="majorBidi" w:hAnsiTheme="majorBidi" w:cs="Arabic Transparent" w:hint="cs"/>
          <w:sz w:val="28"/>
          <w:szCs w:val="28"/>
          <w:rtl/>
          <w:lang w:bidi="ar-JO"/>
        </w:rPr>
        <w:t xml:space="preserve">، </w:t>
      </w:r>
      <w:r w:rsidR="00590212" w:rsidRPr="00590212">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بيروت</w:t>
      </w:r>
      <w:r w:rsidR="00590212">
        <w:rPr>
          <w:rFonts w:asciiTheme="majorBidi" w:hAnsiTheme="majorBidi" w:cs="Arabic Transparent" w:hint="cs"/>
          <w:sz w:val="28"/>
          <w:szCs w:val="28"/>
          <w:rtl/>
          <w:lang w:bidi="ar-JO"/>
        </w:rPr>
        <w:t>، 1979م</w:t>
      </w:r>
      <w:r w:rsidRPr="006108D6">
        <w:rPr>
          <w:rFonts w:asciiTheme="majorBidi" w:hAnsiTheme="majorBidi" w:cs="Arabic Transparent"/>
          <w:b/>
          <w:bCs/>
          <w:color w:val="000000"/>
          <w:sz w:val="28"/>
          <w:szCs w:val="28"/>
          <w:rtl/>
          <w:lang w:bidi="ar-JO"/>
        </w:rPr>
        <w:t>.</w:t>
      </w:r>
    </w:p>
    <w:p w:rsidR="00351686" w:rsidRPr="006108D6" w:rsidRDefault="00351686" w:rsidP="00877805">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proofErr w:type="gramStart"/>
      <w:r w:rsidRPr="006108D6">
        <w:rPr>
          <w:rFonts w:asciiTheme="majorBidi" w:hAnsiTheme="majorBidi" w:cs="Arabic Transparent"/>
          <w:sz w:val="28"/>
          <w:szCs w:val="28"/>
          <w:rtl/>
          <w:lang w:bidi="ar-JO"/>
        </w:rPr>
        <w:t>الخالدي</w:t>
      </w:r>
      <w:proofErr w:type="gramEnd"/>
      <w:r w:rsidRPr="006108D6">
        <w:rPr>
          <w:rFonts w:asciiTheme="majorBidi" w:hAnsiTheme="majorBidi" w:cs="Arabic Transparent"/>
          <w:sz w:val="28"/>
          <w:szCs w:val="28"/>
          <w:rtl/>
          <w:lang w:bidi="ar-JO"/>
        </w:rPr>
        <w:t xml:space="preserve">, صلاح عبد الفتاح, </w:t>
      </w:r>
      <w:r w:rsidRPr="006108D6">
        <w:rPr>
          <w:rFonts w:asciiTheme="majorBidi" w:hAnsiTheme="majorBidi" w:cs="Arabic Transparent"/>
          <w:b/>
          <w:bCs/>
          <w:sz w:val="28"/>
          <w:szCs w:val="28"/>
          <w:rtl/>
          <w:lang w:bidi="ar-JO"/>
        </w:rPr>
        <w:t>مع قصص السابقين في القرآن</w:t>
      </w:r>
      <w:r w:rsidRPr="006108D6">
        <w:rPr>
          <w:rFonts w:asciiTheme="majorBidi" w:hAnsiTheme="majorBidi" w:cs="Arabic Transparent"/>
          <w:sz w:val="28"/>
          <w:szCs w:val="28"/>
          <w:rtl/>
          <w:lang w:bidi="ar-JO"/>
        </w:rPr>
        <w:t>, دروس في الإيمان و</w:t>
      </w:r>
      <w:r w:rsidR="00877805">
        <w:rPr>
          <w:rFonts w:asciiTheme="majorBidi" w:hAnsiTheme="majorBidi" w:cs="Arabic Transparent" w:hint="cs"/>
          <w:sz w:val="28"/>
          <w:szCs w:val="28"/>
          <w:rtl/>
          <w:lang w:bidi="ar-JO"/>
        </w:rPr>
        <w:t>ال</w:t>
      </w:r>
      <w:r w:rsidRPr="006108D6">
        <w:rPr>
          <w:rFonts w:asciiTheme="majorBidi" w:hAnsiTheme="majorBidi" w:cs="Arabic Transparent"/>
          <w:sz w:val="28"/>
          <w:szCs w:val="28"/>
          <w:rtl/>
          <w:lang w:bidi="ar-JO"/>
        </w:rPr>
        <w:t>دعوة والجهاد, ط5, دار القلم</w:t>
      </w:r>
      <w:r w:rsidR="00590212">
        <w:rPr>
          <w:rFonts w:asciiTheme="majorBidi" w:hAnsiTheme="majorBidi" w:cs="Arabic Transparent" w:hint="cs"/>
          <w:sz w:val="28"/>
          <w:szCs w:val="28"/>
          <w:rtl/>
          <w:lang w:bidi="ar-JO"/>
        </w:rPr>
        <w:t>،</w:t>
      </w:r>
      <w:r w:rsidR="00590212" w:rsidRPr="00590212">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دمشق</w:t>
      </w:r>
      <w:r w:rsidR="00590212">
        <w:rPr>
          <w:rFonts w:asciiTheme="majorBidi" w:hAnsiTheme="majorBidi" w:cs="Arabic Transparent" w:hint="cs"/>
          <w:sz w:val="28"/>
          <w:szCs w:val="28"/>
          <w:rtl/>
          <w:lang w:bidi="ar-JO"/>
        </w:rPr>
        <w:t>، 2007م.</w:t>
      </w:r>
    </w:p>
    <w:p w:rsidR="00351686" w:rsidRPr="006108D6" w:rsidRDefault="00351686" w:rsidP="00877805">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ابن خالويه, الحسين بن أحمد,أبو عبد الله </w:t>
      </w:r>
      <w:r w:rsidRPr="006108D6">
        <w:rPr>
          <w:rFonts w:asciiTheme="majorBidi" w:hAnsiTheme="majorBidi" w:cs="Arabic Transparent"/>
          <w:b/>
          <w:bCs/>
          <w:sz w:val="28"/>
          <w:szCs w:val="28"/>
          <w:rtl/>
          <w:lang w:bidi="ar-JO"/>
        </w:rPr>
        <w:t>الحجة في القراءات السبع</w:t>
      </w:r>
      <w:r w:rsidRPr="006108D6">
        <w:rPr>
          <w:rFonts w:asciiTheme="majorBidi" w:hAnsiTheme="majorBidi" w:cs="Arabic Transparent"/>
          <w:sz w:val="28"/>
          <w:szCs w:val="28"/>
          <w:rtl/>
          <w:lang w:bidi="ar-JO"/>
        </w:rPr>
        <w:t>,</w:t>
      </w:r>
      <w:r w:rsidR="00590212">
        <w:rPr>
          <w:rFonts w:asciiTheme="majorBidi" w:hAnsiTheme="majorBidi" w:cs="Arabic Transparent" w:hint="cs"/>
          <w:sz w:val="28"/>
          <w:szCs w:val="28"/>
          <w:rtl/>
          <w:lang w:bidi="ar-JO"/>
        </w:rPr>
        <w:t xml:space="preserve"> </w:t>
      </w:r>
      <w:r w:rsidR="00BE634C" w:rsidRPr="006108D6">
        <w:rPr>
          <w:rFonts w:asciiTheme="majorBidi" w:hAnsiTheme="majorBidi" w:cs="Arabic Transparent"/>
          <w:sz w:val="28"/>
          <w:szCs w:val="28"/>
          <w:rtl/>
          <w:lang w:bidi="ar-JO"/>
        </w:rPr>
        <w:t xml:space="preserve">ط4, </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w:t>
      </w:r>
      <w:r w:rsidR="00877805">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عبد العال سالم مكرم</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الشروق</w:t>
      </w:r>
      <w:r w:rsidR="00590212">
        <w:rPr>
          <w:rFonts w:asciiTheme="majorBidi" w:hAnsiTheme="majorBidi" w:cs="Arabic Transparent" w:hint="cs"/>
          <w:sz w:val="28"/>
          <w:szCs w:val="28"/>
          <w:rtl/>
          <w:lang w:bidi="ar-JO"/>
        </w:rPr>
        <w:t>،</w:t>
      </w:r>
      <w:r w:rsidR="00590212" w:rsidRPr="00590212">
        <w:rPr>
          <w:rFonts w:asciiTheme="majorBidi" w:hAnsiTheme="majorBidi" w:cs="Arabic Transparent"/>
          <w:sz w:val="28"/>
          <w:szCs w:val="28"/>
          <w:rtl/>
          <w:lang w:bidi="ar-JO"/>
        </w:rPr>
        <w:t xml:space="preserve"> </w:t>
      </w:r>
      <w:r w:rsidR="00590212" w:rsidRPr="006108D6">
        <w:rPr>
          <w:rFonts w:asciiTheme="majorBidi" w:hAnsiTheme="majorBidi" w:cs="Arabic Transparent"/>
          <w:sz w:val="28"/>
          <w:szCs w:val="28"/>
          <w:rtl/>
          <w:lang w:bidi="ar-JO"/>
        </w:rPr>
        <w:t>بيروت</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00590212">
        <w:rPr>
          <w:rFonts w:asciiTheme="majorBidi" w:hAnsiTheme="majorBidi" w:cs="Arabic Transparent"/>
          <w:sz w:val="28"/>
          <w:szCs w:val="28"/>
          <w:rtl/>
          <w:lang w:bidi="ar-JO"/>
        </w:rPr>
        <w:t>1401ه</w:t>
      </w:r>
      <w:r w:rsidR="00590212">
        <w:rPr>
          <w:rFonts w:asciiTheme="majorBidi" w:hAnsiTheme="majorBidi" w:cs="Arabic Transparent" w:hint="cs"/>
          <w:sz w:val="28"/>
          <w:szCs w:val="28"/>
          <w:rtl/>
          <w:lang w:bidi="ar-JO"/>
        </w:rPr>
        <w:t>ـ</w:t>
      </w:r>
    </w:p>
    <w:p w:rsidR="00351686" w:rsidRPr="006108D6" w:rsidRDefault="00351686" w:rsidP="00877805">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الخطيب, عبد الكريم,</w:t>
      </w:r>
      <w:r w:rsidR="00590212">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1975م</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 xml:space="preserve">القصص القرآني, </w:t>
      </w:r>
      <w:r w:rsidRPr="00590212">
        <w:rPr>
          <w:rFonts w:asciiTheme="majorBidi" w:hAnsiTheme="majorBidi" w:cs="Arabic Transparent"/>
          <w:b/>
          <w:bCs/>
          <w:sz w:val="28"/>
          <w:szCs w:val="28"/>
          <w:rtl/>
          <w:lang w:bidi="ar-JO"/>
        </w:rPr>
        <w:t>في منطوقه ومفهومه</w:t>
      </w:r>
      <w:r w:rsidRPr="006108D6">
        <w:rPr>
          <w:rFonts w:asciiTheme="majorBidi" w:hAnsiTheme="majorBidi" w:cs="Arabic Transparent"/>
          <w:sz w:val="28"/>
          <w:szCs w:val="28"/>
          <w:rtl/>
          <w:lang w:bidi="ar-JO"/>
        </w:rPr>
        <w:t>, ط2, بيروت</w:t>
      </w:r>
      <w:r w:rsidR="00877805">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دار المعرفة.</w:t>
      </w:r>
    </w:p>
    <w:p w:rsidR="00351686" w:rsidRPr="006108D6" w:rsidRDefault="00351686" w:rsidP="00590212">
      <w:pPr>
        <w:pStyle w:val="FootnoteText"/>
        <w:widowControl w:val="0"/>
        <w:numPr>
          <w:ilvl w:val="0"/>
          <w:numId w:val="36"/>
        </w:numPr>
        <w:tabs>
          <w:tab w:val="left" w:pos="943"/>
        </w:tabs>
        <w:spacing w:line="360" w:lineRule="auto"/>
        <w:ind w:left="1132" w:hanging="565"/>
        <w:jc w:val="both"/>
        <w:rPr>
          <w:rFonts w:asciiTheme="majorBidi" w:hAnsiTheme="majorBidi" w:cs="Arabic Transparent"/>
          <w:color w:val="000000"/>
          <w:sz w:val="28"/>
          <w:szCs w:val="28"/>
        </w:rPr>
      </w:pPr>
      <w:r w:rsidRPr="006108D6">
        <w:rPr>
          <w:rFonts w:asciiTheme="majorBidi" w:hAnsiTheme="majorBidi" w:cs="Arabic Transparent"/>
          <w:sz w:val="28"/>
          <w:szCs w:val="28"/>
          <w:rtl/>
          <w:lang w:bidi="ar-JO"/>
        </w:rPr>
        <w:t>ابن خلكان, شمس الدين أحمد بن محمد بن أبي بكر, أبو العباس,</w:t>
      </w:r>
      <w:r w:rsidR="00590212">
        <w:rPr>
          <w:rFonts w:asciiTheme="majorBidi" w:hAnsiTheme="majorBidi" w:cs="Arabic Transparent" w:hint="cs"/>
          <w:sz w:val="28"/>
          <w:szCs w:val="28"/>
          <w:rtl/>
          <w:lang w:bidi="ar-JO"/>
        </w:rPr>
        <w:t xml:space="preserve"> </w:t>
      </w:r>
      <w:r w:rsidRPr="006108D6">
        <w:rPr>
          <w:rFonts w:asciiTheme="majorBidi" w:hAnsiTheme="majorBidi" w:cs="Arabic Transparent"/>
          <w:b/>
          <w:bCs/>
          <w:sz w:val="28"/>
          <w:szCs w:val="28"/>
          <w:rtl/>
          <w:lang w:bidi="ar-JO"/>
        </w:rPr>
        <w:t>وفيات الأعيان وأنباء أبناء الزمان</w:t>
      </w:r>
      <w:r w:rsidRPr="006108D6">
        <w:rPr>
          <w:rFonts w:asciiTheme="majorBidi" w:hAnsiTheme="majorBidi" w:cs="Arabic Transparent"/>
          <w:sz w:val="28"/>
          <w:szCs w:val="28"/>
          <w:rtl/>
          <w:lang w:bidi="ar-JO"/>
        </w:rPr>
        <w:t xml:space="preserve">, </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 إحسان عباس</w:t>
      </w:r>
      <w:r w:rsidR="00590212">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صادر</w:t>
      </w:r>
      <w:r w:rsidR="00590212">
        <w:rPr>
          <w:rFonts w:asciiTheme="majorBidi" w:hAnsiTheme="majorBidi" w:cs="Arabic Transparent" w:hint="cs"/>
          <w:sz w:val="28"/>
          <w:szCs w:val="28"/>
          <w:rtl/>
          <w:lang w:bidi="ar-JO"/>
        </w:rPr>
        <w:t>، بيروت، 1972م</w:t>
      </w:r>
      <w:r w:rsidRPr="006108D6">
        <w:rPr>
          <w:rFonts w:asciiTheme="majorBidi" w:hAnsiTheme="majorBidi" w:cs="Arabic Transparent"/>
          <w:sz w:val="28"/>
          <w:szCs w:val="28"/>
          <w:rtl/>
          <w:lang w:bidi="ar-JO"/>
        </w:rPr>
        <w:t>.</w:t>
      </w:r>
    </w:p>
    <w:p w:rsidR="00351686" w:rsidRPr="006108D6" w:rsidRDefault="00351686" w:rsidP="001954E9">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أبو داود, سليمان بن الأشعت السجستاني</w:t>
      </w:r>
      <w:r w:rsidR="001954E9">
        <w:rPr>
          <w:rFonts w:asciiTheme="majorBidi" w:hAnsiTheme="majorBidi" w:cs="Arabic Transparent" w:hint="cs"/>
          <w:sz w:val="28"/>
          <w:szCs w:val="28"/>
          <w:rtl/>
          <w:lang w:bidi="ar-JO"/>
        </w:rPr>
        <w:t xml:space="preserve">، </w:t>
      </w:r>
      <w:r w:rsidRPr="006108D6">
        <w:rPr>
          <w:rFonts w:asciiTheme="majorBidi" w:hAnsiTheme="majorBidi" w:cs="Arabic Transparent"/>
          <w:b/>
          <w:bCs/>
          <w:sz w:val="28"/>
          <w:szCs w:val="28"/>
          <w:rtl/>
          <w:lang w:bidi="ar-JO"/>
        </w:rPr>
        <w:t>سنن أبي داود</w:t>
      </w:r>
      <w:r w:rsidRPr="006108D6">
        <w:rPr>
          <w:rFonts w:asciiTheme="majorBidi" w:hAnsiTheme="majorBidi" w:cs="Arabic Transparent"/>
          <w:sz w:val="28"/>
          <w:szCs w:val="28"/>
          <w:rtl/>
          <w:lang w:bidi="ar-JO"/>
        </w:rPr>
        <w:t>, دار الأفكار الدولية</w:t>
      </w:r>
      <w:r w:rsidR="001954E9">
        <w:rPr>
          <w:rFonts w:asciiTheme="majorBidi" w:hAnsiTheme="majorBidi" w:cs="Arabic Transparent" w:hint="cs"/>
          <w:sz w:val="28"/>
          <w:szCs w:val="28"/>
          <w:rtl/>
          <w:lang w:bidi="ar-JO"/>
        </w:rPr>
        <w:t>،</w:t>
      </w:r>
      <w:r w:rsidR="001954E9" w:rsidRPr="001954E9">
        <w:rPr>
          <w:rFonts w:asciiTheme="majorBidi" w:hAnsiTheme="majorBidi" w:cs="Arabic Transparent"/>
          <w:sz w:val="28"/>
          <w:szCs w:val="28"/>
          <w:rtl/>
          <w:lang w:bidi="ar-JO"/>
        </w:rPr>
        <w:t xml:space="preserve"> </w:t>
      </w:r>
      <w:r w:rsidR="001954E9" w:rsidRPr="006108D6">
        <w:rPr>
          <w:rFonts w:asciiTheme="majorBidi" w:hAnsiTheme="majorBidi" w:cs="Arabic Transparent"/>
          <w:sz w:val="28"/>
          <w:szCs w:val="28"/>
          <w:rtl/>
          <w:lang w:bidi="ar-JO"/>
        </w:rPr>
        <w:t>لبنان,</w:t>
      </w:r>
      <w:r w:rsidR="001954E9">
        <w:rPr>
          <w:rFonts w:asciiTheme="majorBidi" w:hAnsiTheme="majorBidi" w:cs="Arabic Transparent" w:hint="cs"/>
          <w:sz w:val="28"/>
          <w:szCs w:val="28"/>
          <w:rtl/>
          <w:lang w:bidi="ar-JO"/>
        </w:rPr>
        <w:t xml:space="preserve"> 2004م</w:t>
      </w:r>
      <w:r w:rsidRPr="006108D6">
        <w:rPr>
          <w:rFonts w:asciiTheme="majorBidi" w:hAnsiTheme="majorBidi" w:cs="Arabic Transparent"/>
          <w:sz w:val="28"/>
          <w:szCs w:val="28"/>
          <w:rtl/>
          <w:lang w:bidi="ar-JO"/>
        </w:rPr>
        <w:t>.</w:t>
      </w:r>
    </w:p>
    <w:p w:rsidR="00351686" w:rsidRPr="006108D6" w:rsidRDefault="00351686" w:rsidP="001954E9">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rtl/>
          <w:lang w:bidi="ar-JO"/>
        </w:rPr>
      </w:pPr>
      <w:r w:rsidRPr="006108D6">
        <w:rPr>
          <w:rFonts w:asciiTheme="majorBidi" w:hAnsiTheme="majorBidi" w:cs="Arabic Transparent"/>
          <w:sz w:val="28"/>
          <w:szCs w:val="28"/>
          <w:rtl/>
        </w:rPr>
        <w:t xml:space="preserve">دراز, محمد عبد الله, النبأ العظيم, </w:t>
      </w:r>
      <w:r w:rsidRPr="006108D6">
        <w:rPr>
          <w:rFonts w:asciiTheme="majorBidi" w:hAnsiTheme="majorBidi" w:cs="Arabic Transparent"/>
          <w:b/>
          <w:bCs/>
          <w:sz w:val="28"/>
          <w:szCs w:val="28"/>
          <w:rtl/>
        </w:rPr>
        <w:t>نظرات جديدة في القرآن,</w:t>
      </w:r>
      <w:r w:rsidRPr="006108D6">
        <w:rPr>
          <w:rFonts w:asciiTheme="majorBidi" w:hAnsiTheme="majorBidi" w:cs="Arabic Transparent"/>
          <w:sz w:val="28"/>
          <w:szCs w:val="28"/>
          <w:rtl/>
        </w:rPr>
        <w:t xml:space="preserve"> دار الثقافة</w:t>
      </w:r>
      <w:r w:rsidR="001954E9">
        <w:rPr>
          <w:rFonts w:asciiTheme="majorBidi" w:hAnsiTheme="majorBidi" w:cs="Arabic Transparent" w:hint="cs"/>
          <w:sz w:val="28"/>
          <w:szCs w:val="28"/>
          <w:rtl/>
        </w:rPr>
        <w:t>،</w:t>
      </w:r>
      <w:r w:rsidR="001954E9" w:rsidRPr="001954E9">
        <w:rPr>
          <w:rFonts w:asciiTheme="majorBidi" w:hAnsiTheme="majorBidi" w:cs="Arabic Transparent"/>
          <w:sz w:val="28"/>
          <w:szCs w:val="28"/>
          <w:rtl/>
        </w:rPr>
        <w:t xml:space="preserve"> </w:t>
      </w:r>
      <w:r w:rsidR="001954E9" w:rsidRPr="006108D6">
        <w:rPr>
          <w:rFonts w:asciiTheme="majorBidi" w:hAnsiTheme="majorBidi" w:cs="Arabic Transparent"/>
          <w:sz w:val="28"/>
          <w:szCs w:val="28"/>
          <w:rtl/>
        </w:rPr>
        <w:t>الدوحة</w:t>
      </w:r>
      <w:r w:rsidRPr="006108D6">
        <w:rPr>
          <w:rFonts w:asciiTheme="majorBidi" w:hAnsiTheme="majorBidi" w:cs="Arabic Transparent"/>
          <w:sz w:val="28"/>
          <w:szCs w:val="28"/>
          <w:rtl/>
        </w:rPr>
        <w:t>.</w:t>
      </w:r>
    </w:p>
    <w:p w:rsidR="00351686" w:rsidRPr="006108D6" w:rsidRDefault="00351686" w:rsidP="00BE634C">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ابن دريد, محمد بن الحسن, أبو بكر, </w:t>
      </w:r>
      <w:r w:rsidRPr="006108D6">
        <w:rPr>
          <w:rFonts w:asciiTheme="majorBidi" w:hAnsiTheme="majorBidi" w:cs="Arabic Transparent"/>
          <w:b/>
          <w:bCs/>
          <w:sz w:val="28"/>
          <w:szCs w:val="28"/>
          <w:rtl/>
          <w:lang w:bidi="ar-JO"/>
        </w:rPr>
        <w:t>جمهرة اللغة</w:t>
      </w:r>
      <w:r w:rsidRPr="006108D6">
        <w:rPr>
          <w:rFonts w:asciiTheme="majorBidi" w:hAnsiTheme="majorBidi" w:cs="Arabic Transparent"/>
          <w:sz w:val="28"/>
          <w:szCs w:val="28"/>
          <w:rtl/>
          <w:lang w:bidi="ar-JO"/>
        </w:rPr>
        <w:t xml:space="preserve">, </w:t>
      </w:r>
      <w:r w:rsidR="00BE634C" w:rsidRPr="006108D6">
        <w:rPr>
          <w:rFonts w:asciiTheme="majorBidi" w:hAnsiTheme="majorBidi" w:cs="Arabic Transparent"/>
          <w:sz w:val="28"/>
          <w:szCs w:val="28"/>
          <w:rtl/>
          <w:lang w:bidi="ar-JO"/>
        </w:rPr>
        <w:t>ط1,</w:t>
      </w:r>
      <w:r w:rsidR="00BE634C">
        <w:rPr>
          <w:rFonts w:asciiTheme="majorBidi" w:hAnsiTheme="majorBidi" w:cs="Arabic Transparent" w:hint="cs"/>
          <w:sz w:val="28"/>
          <w:szCs w:val="28"/>
          <w:rtl/>
          <w:lang w:bidi="ar-JO"/>
        </w:rPr>
        <w:t xml:space="preserve"> </w:t>
      </w:r>
      <w:r w:rsidR="001954E9">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رمزي منير بعلبكي</w:t>
      </w:r>
      <w:r w:rsidR="001954E9">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العلم للملايين</w:t>
      </w:r>
      <w:r w:rsidR="001954E9">
        <w:rPr>
          <w:rFonts w:asciiTheme="majorBidi" w:hAnsiTheme="majorBidi" w:cs="Arabic Transparent" w:hint="cs"/>
          <w:sz w:val="28"/>
          <w:szCs w:val="28"/>
          <w:rtl/>
          <w:lang w:bidi="ar-JO"/>
        </w:rPr>
        <w:t>،</w:t>
      </w:r>
      <w:r w:rsidR="001954E9" w:rsidRPr="001954E9">
        <w:rPr>
          <w:rFonts w:asciiTheme="majorBidi" w:hAnsiTheme="majorBidi" w:cs="Arabic Transparent"/>
          <w:sz w:val="28"/>
          <w:szCs w:val="28"/>
          <w:rtl/>
          <w:lang w:bidi="ar-JO"/>
        </w:rPr>
        <w:t xml:space="preserve"> </w:t>
      </w:r>
      <w:r w:rsidR="001954E9" w:rsidRPr="006108D6">
        <w:rPr>
          <w:rFonts w:asciiTheme="majorBidi" w:hAnsiTheme="majorBidi" w:cs="Arabic Transparent"/>
          <w:sz w:val="28"/>
          <w:szCs w:val="28"/>
          <w:rtl/>
          <w:lang w:bidi="ar-JO"/>
        </w:rPr>
        <w:t>بيروت</w:t>
      </w:r>
      <w:r w:rsidR="001954E9">
        <w:rPr>
          <w:rFonts w:asciiTheme="majorBidi" w:hAnsiTheme="majorBidi" w:cs="Arabic Transparent" w:hint="cs"/>
          <w:sz w:val="28"/>
          <w:szCs w:val="28"/>
          <w:rtl/>
          <w:lang w:bidi="ar-JO"/>
        </w:rPr>
        <w:t>، 1987م</w:t>
      </w:r>
      <w:r w:rsidRPr="006108D6">
        <w:rPr>
          <w:rFonts w:asciiTheme="majorBidi" w:hAnsiTheme="majorBidi" w:cs="Arabic Transparent"/>
          <w:sz w:val="28"/>
          <w:szCs w:val="28"/>
          <w:rtl/>
          <w:lang w:bidi="ar-JO"/>
        </w:rPr>
        <w:t>.</w:t>
      </w:r>
    </w:p>
    <w:p w:rsidR="00351686" w:rsidRPr="006108D6" w:rsidRDefault="00877805" w:rsidP="00A82C13">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Pr>
          <w:rFonts w:asciiTheme="majorBidi" w:hAnsiTheme="majorBidi" w:cs="Arabic Transparent" w:hint="cs"/>
          <w:sz w:val="28"/>
          <w:szCs w:val="28"/>
          <w:rtl/>
          <w:lang w:bidi="ar-JO"/>
        </w:rPr>
        <w:t xml:space="preserve">ـــــــــــــــــ, </w:t>
      </w:r>
      <w:r w:rsidR="00351686" w:rsidRPr="006108D6">
        <w:rPr>
          <w:rFonts w:asciiTheme="majorBidi" w:hAnsiTheme="majorBidi" w:cs="Arabic Transparent"/>
          <w:b/>
          <w:bCs/>
          <w:sz w:val="28"/>
          <w:szCs w:val="28"/>
          <w:rtl/>
        </w:rPr>
        <w:t>كتاب الاشتقاق</w:t>
      </w:r>
      <w:r w:rsidR="00351686" w:rsidRPr="006108D6">
        <w:rPr>
          <w:rFonts w:asciiTheme="majorBidi" w:hAnsiTheme="majorBidi" w:cs="Arabic Transparent"/>
          <w:sz w:val="28"/>
          <w:szCs w:val="28"/>
          <w:rtl/>
        </w:rPr>
        <w:t xml:space="preserve">, </w:t>
      </w:r>
      <w:r w:rsidR="001954E9" w:rsidRPr="006108D6">
        <w:rPr>
          <w:rFonts w:asciiTheme="majorBidi" w:hAnsiTheme="majorBidi" w:cs="Arabic Transparent"/>
          <w:sz w:val="28"/>
          <w:szCs w:val="28"/>
          <w:rtl/>
        </w:rPr>
        <w:t>ط3,</w:t>
      </w:r>
      <w:r w:rsidR="001954E9">
        <w:rPr>
          <w:rFonts w:asciiTheme="majorBidi" w:hAnsiTheme="majorBidi" w:cs="Arabic Transparent" w:hint="cs"/>
          <w:sz w:val="28"/>
          <w:szCs w:val="28"/>
          <w:rtl/>
        </w:rPr>
        <w:t xml:space="preserve"> </w:t>
      </w:r>
      <w:r w:rsidR="001954E9" w:rsidRPr="006108D6">
        <w:rPr>
          <w:rFonts w:asciiTheme="majorBidi" w:hAnsiTheme="majorBidi" w:cs="Arabic Transparent"/>
          <w:sz w:val="28"/>
          <w:szCs w:val="28"/>
          <w:rtl/>
        </w:rPr>
        <w:t xml:space="preserve"> </w:t>
      </w:r>
      <w:r w:rsidR="001954E9">
        <w:rPr>
          <w:rFonts w:asciiTheme="majorBidi" w:hAnsiTheme="majorBidi" w:cs="Arabic Transparent" w:hint="cs"/>
          <w:sz w:val="28"/>
          <w:szCs w:val="28"/>
          <w:rtl/>
        </w:rPr>
        <w:t>(</w:t>
      </w:r>
      <w:r w:rsidR="001954E9" w:rsidRPr="006108D6">
        <w:rPr>
          <w:rFonts w:asciiTheme="majorBidi" w:hAnsiTheme="majorBidi" w:cs="Arabic Transparent"/>
          <w:sz w:val="28"/>
          <w:szCs w:val="28"/>
          <w:rtl/>
        </w:rPr>
        <w:t>تح</w:t>
      </w:r>
      <w:r w:rsidR="001954E9">
        <w:rPr>
          <w:rFonts w:asciiTheme="majorBidi" w:hAnsiTheme="majorBidi" w:cs="Arabic Transparent"/>
          <w:sz w:val="28"/>
          <w:szCs w:val="28"/>
          <w:rtl/>
        </w:rPr>
        <w:t xml:space="preserve">: </w:t>
      </w:r>
      <w:r w:rsidR="001954E9" w:rsidRPr="006108D6">
        <w:rPr>
          <w:rFonts w:asciiTheme="majorBidi" w:hAnsiTheme="majorBidi" w:cs="Arabic Transparent"/>
          <w:sz w:val="28"/>
          <w:szCs w:val="28"/>
          <w:rtl/>
        </w:rPr>
        <w:t>عبد السلام محمد هارون</w:t>
      </w:r>
      <w:r w:rsidR="001954E9">
        <w:rPr>
          <w:rFonts w:asciiTheme="majorBidi" w:hAnsiTheme="majorBidi" w:cs="Arabic Transparent" w:hint="cs"/>
          <w:sz w:val="28"/>
          <w:szCs w:val="28"/>
          <w:rtl/>
        </w:rPr>
        <w:t xml:space="preserve">)، </w:t>
      </w:r>
      <w:r w:rsidR="00351686" w:rsidRPr="006108D6">
        <w:rPr>
          <w:rFonts w:asciiTheme="majorBidi" w:hAnsiTheme="majorBidi" w:cs="Arabic Transparent"/>
          <w:sz w:val="28"/>
          <w:szCs w:val="28"/>
          <w:rtl/>
        </w:rPr>
        <w:t>مكتبة الخانجي, القاهرة</w:t>
      </w:r>
      <w:r w:rsidR="001954E9">
        <w:rPr>
          <w:rFonts w:asciiTheme="majorBidi" w:hAnsiTheme="majorBidi" w:cs="Arabic Transparent" w:hint="cs"/>
          <w:sz w:val="28"/>
          <w:szCs w:val="28"/>
          <w:rtl/>
        </w:rPr>
        <w:t>.</w:t>
      </w:r>
    </w:p>
    <w:p w:rsidR="00351686" w:rsidRPr="006108D6" w:rsidRDefault="00351686" w:rsidP="001954E9">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الذَهَبي, أح</w:t>
      </w:r>
      <w:r w:rsidR="001954E9">
        <w:rPr>
          <w:rFonts w:asciiTheme="majorBidi" w:hAnsiTheme="majorBidi" w:cs="Arabic Transparent"/>
          <w:sz w:val="28"/>
          <w:szCs w:val="28"/>
          <w:rtl/>
          <w:lang w:bidi="ar-JO"/>
        </w:rPr>
        <w:t>مد شمس الدين أبو عبد الله محمد,</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سير أعلام النبلاء</w:t>
      </w:r>
      <w:r w:rsidRPr="006108D6">
        <w:rPr>
          <w:rFonts w:asciiTheme="majorBidi" w:hAnsiTheme="majorBidi" w:cs="Arabic Transparent"/>
          <w:sz w:val="28"/>
          <w:szCs w:val="28"/>
          <w:rtl/>
          <w:lang w:bidi="ar-JO"/>
        </w:rPr>
        <w:t xml:space="preserve">, </w:t>
      </w:r>
      <w:r w:rsidR="001954E9" w:rsidRPr="006108D6">
        <w:rPr>
          <w:rFonts w:asciiTheme="majorBidi" w:hAnsiTheme="majorBidi" w:cs="Arabic Transparent"/>
          <w:sz w:val="28"/>
          <w:szCs w:val="28"/>
          <w:rtl/>
          <w:lang w:bidi="ar-JO"/>
        </w:rPr>
        <w:t xml:space="preserve">ط11, </w:t>
      </w:r>
      <w:r w:rsidR="001954E9">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 مجموعة محققين بإشراف شعيب الأرناؤوط</w:t>
      </w:r>
      <w:r w:rsidR="001954E9">
        <w:rPr>
          <w:rFonts w:asciiTheme="majorBidi" w:hAnsiTheme="majorBidi" w:cs="Arabic Transparent" w:hint="cs"/>
          <w:sz w:val="28"/>
          <w:szCs w:val="28"/>
          <w:rtl/>
          <w:lang w:bidi="ar-JO"/>
        </w:rPr>
        <w:t>)</w:t>
      </w:r>
      <w:r w:rsidR="006108D6">
        <w:rPr>
          <w:rFonts w:asciiTheme="majorBidi" w:hAnsiTheme="majorBidi" w:cs="Arabic Transparent"/>
          <w:sz w:val="28"/>
          <w:szCs w:val="28"/>
          <w:rtl/>
          <w:lang w:bidi="ar-JO"/>
        </w:rPr>
        <w:t>،</w:t>
      </w:r>
      <w:r w:rsidR="001954E9">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مؤسسة الرسالة</w:t>
      </w:r>
      <w:r w:rsidR="001954E9">
        <w:rPr>
          <w:rFonts w:asciiTheme="majorBidi" w:hAnsiTheme="majorBidi" w:cs="Arabic Transparent" w:hint="cs"/>
          <w:sz w:val="28"/>
          <w:szCs w:val="28"/>
          <w:rtl/>
          <w:lang w:bidi="ar-JO"/>
        </w:rPr>
        <w:t>، 1996م.</w:t>
      </w:r>
    </w:p>
    <w:p w:rsidR="00351686" w:rsidRPr="006108D6" w:rsidRDefault="00351686" w:rsidP="001954E9">
      <w:pPr>
        <w:pStyle w:val="ListParagraph"/>
        <w:numPr>
          <w:ilvl w:val="0"/>
          <w:numId w:val="36"/>
        </w:numPr>
        <w:tabs>
          <w:tab w:val="left" w:pos="943"/>
        </w:tabs>
        <w:spacing w:after="0"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lastRenderedPageBreak/>
        <w:t>الرازي</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فخر الدين محمد بن عمر التميمي الرازي الشافعي</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مفاتيح الغيب</w:t>
      </w:r>
      <w:r w:rsidR="001954E9">
        <w:rPr>
          <w:rFonts w:asciiTheme="majorBidi" w:hAnsiTheme="majorBidi" w:cs="Arabic Transparent"/>
          <w:sz w:val="28"/>
          <w:szCs w:val="28"/>
          <w:rtl/>
          <w:lang w:bidi="ar-JO"/>
        </w:rPr>
        <w:t>, ط1, الكتب العلمية</w:t>
      </w:r>
      <w:r w:rsidR="001954E9">
        <w:rPr>
          <w:rFonts w:asciiTheme="majorBidi" w:hAnsiTheme="majorBidi" w:cs="Arabic Transparent" w:hint="cs"/>
          <w:sz w:val="28"/>
          <w:szCs w:val="28"/>
          <w:rtl/>
          <w:lang w:bidi="ar-JO"/>
        </w:rPr>
        <w:t>،</w:t>
      </w:r>
      <w:r w:rsidR="001954E9" w:rsidRPr="001954E9">
        <w:rPr>
          <w:rFonts w:asciiTheme="majorBidi" w:hAnsiTheme="majorBidi" w:cs="Arabic Transparent"/>
          <w:sz w:val="28"/>
          <w:szCs w:val="28"/>
          <w:rtl/>
          <w:lang w:bidi="ar-JO"/>
        </w:rPr>
        <w:t xml:space="preserve"> </w:t>
      </w:r>
      <w:r w:rsidR="001954E9">
        <w:rPr>
          <w:rFonts w:asciiTheme="majorBidi" w:hAnsiTheme="majorBidi" w:cs="Arabic Transparent"/>
          <w:sz w:val="28"/>
          <w:szCs w:val="28"/>
          <w:rtl/>
          <w:lang w:bidi="ar-JO"/>
        </w:rPr>
        <w:t>بيروت</w:t>
      </w:r>
      <w:r w:rsidR="001954E9">
        <w:rPr>
          <w:rFonts w:asciiTheme="majorBidi" w:hAnsiTheme="majorBidi" w:cs="Arabic Transparent" w:hint="cs"/>
          <w:sz w:val="28"/>
          <w:szCs w:val="28"/>
          <w:rtl/>
          <w:lang w:bidi="ar-JO"/>
        </w:rPr>
        <w:t>، 2000م.</w:t>
      </w:r>
    </w:p>
    <w:p w:rsidR="00351686" w:rsidRPr="006108D6" w:rsidRDefault="00351686" w:rsidP="001954E9">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rPr>
      </w:pPr>
      <w:r w:rsidRPr="006108D6">
        <w:rPr>
          <w:rFonts w:asciiTheme="majorBidi" w:hAnsiTheme="majorBidi" w:cs="Arabic Transparent"/>
          <w:sz w:val="28"/>
          <w:szCs w:val="28"/>
          <w:rtl/>
        </w:rPr>
        <w:t xml:space="preserve">الرازي, محمد بن عمر بن الحسن بن الحسين التيمي,الملقب بفخر الدين, </w:t>
      </w:r>
      <w:r w:rsidRPr="006108D6">
        <w:rPr>
          <w:rFonts w:asciiTheme="majorBidi" w:hAnsiTheme="majorBidi" w:cs="Arabic Transparent"/>
          <w:b/>
          <w:bCs/>
          <w:sz w:val="28"/>
          <w:szCs w:val="28"/>
          <w:rtl/>
        </w:rPr>
        <w:t>اعتقادات فرق المسلمين والمشركين</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001954E9">
        <w:rPr>
          <w:rFonts w:asciiTheme="majorBidi" w:hAnsiTheme="majorBidi" w:cs="Arabic Transparent" w:hint="cs"/>
          <w:sz w:val="28"/>
          <w:szCs w:val="28"/>
          <w:rtl/>
        </w:rPr>
        <w:t>(</w:t>
      </w:r>
      <w:r w:rsidRPr="006108D6">
        <w:rPr>
          <w:rFonts w:asciiTheme="majorBidi" w:hAnsiTheme="majorBidi" w:cs="Arabic Transparent"/>
          <w:sz w:val="28"/>
          <w:szCs w:val="28"/>
          <w:rtl/>
          <w:lang w:bidi="ar-JO"/>
        </w:rPr>
        <w:t>تح</w:t>
      </w:r>
      <w:r w:rsidR="001954E9">
        <w:rPr>
          <w:rFonts w:asciiTheme="majorBidi" w:hAnsiTheme="majorBidi" w:cs="Arabic Transparent" w:hint="cs"/>
          <w:sz w:val="28"/>
          <w:szCs w:val="28"/>
          <w:rtl/>
          <w:lang w:bidi="ar-JO"/>
        </w:rPr>
        <w:t>:</w:t>
      </w:r>
      <w:r w:rsidRPr="006108D6">
        <w:rPr>
          <w:rFonts w:asciiTheme="majorBidi" w:hAnsiTheme="majorBidi" w:cs="Arabic Transparent"/>
          <w:sz w:val="28"/>
          <w:szCs w:val="28"/>
        </w:rPr>
        <w:t> </w:t>
      </w:r>
      <w:r w:rsidRPr="006108D6">
        <w:rPr>
          <w:rFonts w:asciiTheme="majorBidi" w:hAnsiTheme="majorBidi" w:cs="Arabic Transparent"/>
          <w:sz w:val="28"/>
          <w:szCs w:val="28"/>
          <w:rtl/>
        </w:rPr>
        <w:t>علي سامي النشار</w:t>
      </w:r>
      <w:r w:rsidR="001954E9">
        <w:rPr>
          <w:rFonts w:asciiTheme="majorBidi" w:hAnsiTheme="majorBidi" w:cs="Arabic Transparent" w:hint="cs"/>
          <w:sz w:val="28"/>
          <w:szCs w:val="28"/>
          <w:rtl/>
        </w:rPr>
        <w:t>)</w:t>
      </w:r>
      <w:r w:rsidRPr="006108D6">
        <w:rPr>
          <w:rFonts w:asciiTheme="majorBidi" w:hAnsiTheme="majorBidi" w:cs="Arabic Transparent"/>
          <w:sz w:val="28"/>
          <w:szCs w:val="28"/>
          <w:rtl/>
        </w:rPr>
        <w:t>, دار الكتب العلمية</w:t>
      </w:r>
      <w:r w:rsidR="001954E9">
        <w:rPr>
          <w:rFonts w:asciiTheme="majorBidi" w:hAnsiTheme="majorBidi" w:cs="Arabic Transparent" w:hint="cs"/>
          <w:sz w:val="28"/>
          <w:szCs w:val="28"/>
          <w:rtl/>
        </w:rPr>
        <w:t>،</w:t>
      </w:r>
      <w:r w:rsidR="001954E9" w:rsidRPr="001954E9">
        <w:rPr>
          <w:rFonts w:asciiTheme="majorBidi" w:hAnsiTheme="majorBidi" w:cs="Arabic Transparent"/>
          <w:sz w:val="28"/>
          <w:szCs w:val="28"/>
          <w:rtl/>
        </w:rPr>
        <w:t xml:space="preserve"> </w:t>
      </w:r>
      <w:r w:rsidR="001954E9" w:rsidRPr="006108D6">
        <w:rPr>
          <w:rFonts w:asciiTheme="majorBidi" w:hAnsiTheme="majorBidi" w:cs="Arabic Transparent"/>
          <w:sz w:val="28"/>
          <w:szCs w:val="28"/>
          <w:rtl/>
        </w:rPr>
        <w:t>بيروت</w:t>
      </w:r>
      <w:r w:rsidRPr="006108D6">
        <w:rPr>
          <w:rFonts w:asciiTheme="majorBidi" w:hAnsiTheme="majorBidi" w:cs="Arabic Transparent"/>
          <w:sz w:val="28"/>
          <w:szCs w:val="28"/>
          <w:rtl/>
        </w:rPr>
        <w:t>.</w:t>
      </w:r>
    </w:p>
    <w:p w:rsidR="00351686" w:rsidRPr="006108D6" w:rsidRDefault="00351686" w:rsidP="001954E9">
      <w:pPr>
        <w:pStyle w:val="FootnoteText"/>
        <w:widowControl w:val="0"/>
        <w:numPr>
          <w:ilvl w:val="0"/>
          <w:numId w:val="36"/>
        </w:numPr>
        <w:tabs>
          <w:tab w:val="left" w:pos="943"/>
        </w:tabs>
        <w:spacing w:line="360" w:lineRule="auto"/>
        <w:ind w:left="1132" w:hanging="565"/>
        <w:jc w:val="both"/>
        <w:rPr>
          <w:rFonts w:asciiTheme="majorBidi" w:hAnsiTheme="majorBidi" w:cs="Arabic Transparent"/>
          <w:color w:val="000000"/>
          <w:sz w:val="28"/>
          <w:szCs w:val="28"/>
        </w:rPr>
      </w:pPr>
      <w:r w:rsidRPr="006108D6">
        <w:rPr>
          <w:rFonts w:asciiTheme="majorBidi" w:hAnsiTheme="majorBidi" w:cs="Arabic Transparent"/>
          <w:sz w:val="28"/>
          <w:szCs w:val="28"/>
          <w:rtl/>
          <w:lang w:bidi="ar-JO"/>
        </w:rPr>
        <w:t>الرجال, راشد,</w:t>
      </w:r>
      <w:r w:rsidR="001954E9">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1991م</w:t>
      </w:r>
      <w:r w:rsidR="001954E9">
        <w:rPr>
          <w:rFonts w:asciiTheme="majorBidi" w:hAnsiTheme="majorBidi" w:cs="Arabic Transparent" w:hint="cs"/>
          <w:sz w:val="28"/>
          <w:szCs w:val="28"/>
          <w:rtl/>
          <w:lang w:bidi="ar-JO"/>
        </w:rPr>
        <w:t xml:space="preserve">)، </w:t>
      </w:r>
      <w:r w:rsidRPr="006108D6">
        <w:rPr>
          <w:rFonts w:asciiTheme="majorBidi" w:hAnsiTheme="majorBidi" w:cs="Arabic Transparent"/>
          <w:b/>
          <w:bCs/>
          <w:sz w:val="28"/>
          <w:szCs w:val="28"/>
          <w:rtl/>
          <w:lang w:bidi="ar-JO"/>
        </w:rPr>
        <w:t>صحيفة علي بن أبي ط</w:t>
      </w:r>
      <w:r w:rsidRPr="001954E9">
        <w:rPr>
          <w:rFonts w:asciiTheme="majorBidi" w:hAnsiTheme="majorBidi" w:cs="Arabic Transparent"/>
          <w:b/>
          <w:bCs/>
          <w:sz w:val="28"/>
          <w:szCs w:val="28"/>
          <w:rtl/>
          <w:lang w:bidi="ar-JO"/>
        </w:rPr>
        <w:t>لحة في تفسير القرآن عن ابن عباس</w:t>
      </w:r>
      <w:r w:rsidRPr="006108D6">
        <w:rPr>
          <w:rFonts w:asciiTheme="majorBidi" w:hAnsiTheme="majorBidi" w:cs="Arabic Transparent"/>
          <w:sz w:val="28"/>
          <w:szCs w:val="28"/>
          <w:rtl/>
          <w:lang w:bidi="ar-JO"/>
        </w:rPr>
        <w:t>, ط 1</w:t>
      </w:r>
      <w:r w:rsidR="001954E9">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مكتبة السنة</w:t>
      </w:r>
      <w:r w:rsidR="001954E9">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p>
    <w:p w:rsidR="00351686" w:rsidRPr="006108D6" w:rsidRDefault="00351686" w:rsidP="001954E9">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الرصافي</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محمود بن عبد الرحيم, </w:t>
      </w:r>
      <w:r w:rsidRPr="006108D6">
        <w:rPr>
          <w:rFonts w:asciiTheme="majorBidi" w:hAnsiTheme="majorBidi" w:cs="Arabic Transparent"/>
          <w:b/>
          <w:bCs/>
          <w:sz w:val="28"/>
          <w:szCs w:val="28"/>
          <w:rtl/>
        </w:rPr>
        <w:t>الجدول في إعراب القرآن الكريم</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ط4, دار الرشيد، </w:t>
      </w:r>
      <w:r w:rsidR="001954E9" w:rsidRPr="006108D6">
        <w:rPr>
          <w:rFonts w:asciiTheme="majorBidi" w:hAnsiTheme="majorBidi" w:cs="Arabic Transparent"/>
          <w:sz w:val="28"/>
          <w:szCs w:val="28"/>
          <w:rtl/>
        </w:rPr>
        <w:t>دمشق</w:t>
      </w:r>
      <w:r w:rsidR="001954E9">
        <w:rPr>
          <w:rFonts w:asciiTheme="majorBidi" w:hAnsiTheme="majorBidi" w:cs="Arabic Transparent" w:hint="cs"/>
          <w:sz w:val="28"/>
          <w:szCs w:val="28"/>
          <w:rtl/>
        </w:rPr>
        <w:t>،</w:t>
      </w:r>
      <w:r w:rsidRPr="006108D6">
        <w:rPr>
          <w:rFonts w:asciiTheme="majorBidi" w:hAnsiTheme="majorBidi" w:cs="Arabic Transparent"/>
          <w:sz w:val="28"/>
          <w:szCs w:val="28"/>
          <w:rtl/>
        </w:rPr>
        <w:t xml:space="preserve"> مؤسسة الإيمان</w:t>
      </w:r>
      <w:r w:rsidR="001954E9">
        <w:rPr>
          <w:rFonts w:asciiTheme="majorBidi" w:hAnsiTheme="majorBidi" w:cs="Arabic Transparent" w:hint="cs"/>
          <w:sz w:val="28"/>
          <w:szCs w:val="28"/>
          <w:rtl/>
        </w:rPr>
        <w:t>،</w:t>
      </w:r>
      <w:r w:rsidR="001954E9" w:rsidRPr="001954E9">
        <w:rPr>
          <w:rFonts w:asciiTheme="majorBidi" w:hAnsiTheme="majorBidi" w:cs="Arabic Transparent"/>
          <w:sz w:val="28"/>
          <w:szCs w:val="28"/>
          <w:rtl/>
        </w:rPr>
        <w:t xml:space="preserve"> </w:t>
      </w:r>
      <w:r w:rsidR="001954E9" w:rsidRPr="006108D6">
        <w:rPr>
          <w:rFonts w:asciiTheme="majorBidi" w:hAnsiTheme="majorBidi" w:cs="Arabic Transparent"/>
          <w:sz w:val="28"/>
          <w:szCs w:val="28"/>
          <w:rtl/>
        </w:rPr>
        <w:t>بيروت</w:t>
      </w:r>
      <w:r w:rsidR="001954E9">
        <w:rPr>
          <w:rFonts w:asciiTheme="majorBidi" w:hAnsiTheme="majorBidi" w:cs="Arabic Transparent" w:hint="cs"/>
          <w:sz w:val="28"/>
          <w:szCs w:val="28"/>
          <w:rtl/>
        </w:rPr>
        <w:t>، 1418هـ.</w:t>
      </w:r>
    </w:p>
    <w:p w:rsidR="00351686" w:rsidRPr="006108D6" w:rsidRDefault="00351686" w:rsidP="00BE634C">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رضي  الدين, محمد بن الحسن الاستراباذي, </w:t>
      </w:r>
      <w:r w:rsidRPr="006108D6">
        <w:rPr>
          <w:rFonts w:asciiTheme="majorBidi" w:hAnsiTheme="majorBidi" w:cs="Arabic Transparent"/>
          <w:b/>
          <w:bCs/>
          <w:sz w:val="28"/>
          <w:szCs w:val="28"/>
          <w:rtl/>
          <w:lang w:bidi="ar-JO"/>
        </w:rPr>
        <w:t xml:space="preserve">شرح الرضي على الكافية لابن الحاجب, </w:t>
      </w:r>
      <w:r w:rsidR="001954E9">
        <w:rPr>
          <w:rFonts w:asciiTheme="majorBidi" w:hAnsiTheme="majorBidi" w:cs="Arabic Transparent" w:hint="cs"/>
          <w:b/>
          <w:bCs/>
          <w:sz w:val="28"/>
          <w:szCs w:val="28"/>
          <w:rtl/>
          <w:lang w:bidi="ar-JO"/>
        </w:rPr>
        <w:t>(</w:t>
      </w:r>
      <w:r w:rsidRPr="006108D6">
        <w:rPr>
          <w:rFonts w:asciiTheme="majorBidi" w:hAnsiTheme="majorBidi" w:cs="Arabic Transparent"/>
          <w:sz w:val="28"/>
          <w:szCs w:val="28"/>
          <w:rtl/>
          <w:lang w:bidi="ar-JO"/>
        </w:rPr>
        <w:t>تح: يوسف حسن عمر</w:t>
      </w:r>
      <w:r w:rsidR="001954E9">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جامعة قار يونس</w:t>
      </w:r>
      <w:r w:rsidR="001954E9">
        <w:rPr>
          <w:rFonts w:asciiTheme="majorBidi" w:hAnsiTheme="majorBidi" w:cs="Arabic Transparent" w:hint="cs"/>
          <w:sz w:val="28"/>
          <w:szCs w:val="28"/>
          <w:rtl/>
          <w:lang w:bidi="ar-JO"/>
        </w:rPr>
        <w:t>،</w:t>
      </w:r>
      <w:r w:rsidR="001954E9" w:rsidRPr="001954E9">
        <w:rPr>
          <w:rFonts w:asciiTheme="majorBidi" w:hAnsiTheme="majorBidi" w:cs="Arabic Transparent"/>
          <w:sz w:val="28"/>
          <w:szCs w:val="28"/>
          <w:rtl/>
          <w:lang w:bidi="ar-JO"/>
        </w:rPr>
        <w:t xml:space="preserve"> </w:t>
      </w:r>
      <w:proofErr w:type="gramStart"/>
      <w:r w:rsidR="001954E9" w:rsidRPr="006108D6">
        <w:rPr>
          <w:rFonts w:asciiTheme="majorBidi" w:hAnsiTheme="majorBidi" w:cs="Arabic Transparent"/>
          <w:sz w:val="28"/>
          <w:szCs w:val="28"/>
          <w:rtl/>
          <w:lang w:bidi="ar-JO"/>
        </w:rPr>
        <w:t>ليبيا</w:t>
      </w:r>
      <w:proofErr w:type="gramEnd"/>
      <w:r w:rsidR="001954E9">
        <w:rPr>
          <w:rFonts w:asciiTheme="majorBidi" w:hAnsiTheme="majorBidi" w:cs="Arabic Transparent" w:hint="cs"/>
          <w:sz w:val="28"/>
          <w:szCs w:val="28"/>
          <w:rtl/>
          <w:lang w:bidi="ar-JO"/>
        </w:rPr>
        <w:t>، 1975م.</w:t>
      </w:r>
    </w:p>
    <w:p w:rsidR="00351686" w:rsidRPr="006108D6" w:rsidRDefault="00351686" w:rsidP="00BE634C">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ابن الحاجب</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 xml:space="preserve">حسن بن محمد بن شرف شاه الحسيني </w:t>
      </w:r>
      <w:r w:rsidRPr="006108D6">
        <w:rPr>
          <w:rFonts w:asciiTheme="majorBidi" w:hAnsiTheme="majorBidi" w:cs="Arabic Transparent"/>
          <w:sz w:val="28"/>
          <w:szCs w:val="28"/>
          <w:rtl/>
        </w:rPr>
        <w:t>ركن الدين</w:t>
      </w:r>
      <w:r w:rsidRPr="006108D6">
        <w:rPr>
          <w:rFonts w:asciiTheme="majorBidi" w:hAnsiTheme="majorBidi" w:cs="Arabic Transparent"/>
          <w:sz w:val="28"/>
          <w:szCs w:val="28"/>
          <w:rtl/>
          <w:lang w:bidi="ar-JO"/>
        </w:rPr>
        <w:t xml:space="preserve"> الأستراباذي، </w:t>
      </w:r>
      <w:r w:rsidRPr="006108D6">
        <w:rPr>
          <w:rFonts w:asciiTheme="majorBidi" w:hAnsiTheme="majorBidi" w:cs="Arabic Transparent"/>
          <w:b/>
          <w:bCs/>
          <w:sz w:val="28"/>
          <w:szCs w:val="28"/>
          <w:rtl/>
          <w:lang w:bidi="ar-JO"/>
        </w:rPr>
        <w:t>شرح شافية ابن الحاجب</w:t>
      </w:r>
      <w:r w:rsidRPr="006108D6">
        <w:rPr>
          <w:rFonts w:asciiTheme="majorBidi" w:hAnsiTheme="majorBidi" w:cs="Arabic Transparent"/>
          <w:sz w:val="28"/>
          <w:szCs w:val="28"/>
          <w:rtl/>
          <w:lang w:bidi="ar-JO"/>
        </w:rPr>
        <w:t>,</w:t>
      </w:r>
      <w:r w:rsidR="001954E9" w:rsidRPr="001954E9">
        <w:rPr>
          <w:rFonts w:asciiTheme="majorBidi" w:hAnsiTheme="majorBidi" w:cs="Arabic Transparent"/>
          <w:sz w:val="28"/>
          <w:szCs w:val="28"/>
          <w:lang w:bidi="ar-JO"/>
        </w:rPr>
        <w:t xml:space="preserve"> </w:t>
      </w:r>
      <w:r w:rsidR="001954E9" w:rsidRPr="006108D6">
        <w:rPr>
          <w:rFonts w:asciiTheme="majorBidi" w:hAnsiTheme="majorBidi" w:cs="Arabic Transparent"/>
          <w:sz w:val="28"/>
          <w:szCs w:val="28"/>
          <w:lang w:bidi="ar-JO"/>
        </w:rPr>
        <w:t> </w:t>
      </w:r>
      <w:r w:rsidR="001954E9" w:rsidRPr="006108D6">
        <w:rPr>
          <w:rFonts w:asciiTheme="majorBidi" w:hAnsiTheme="majorBidi" w:cs="Arabic Transparent"/>
          <w:sz w:val="28"/>
          <w:szCs w:val="28"/>
          <w:rtl/>
          <w:lang w:bidi="ar-JO"/>
        </w:rPr>
        <w:t>ط1,</w:t>
      </w:r>
      <w:r w:rsidR="001954E9">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تح</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lang w:bidi="ar-JO"/>
        </w:rPr>
        <w:t> </w:t>
      </w:r>
      <w:r w:rsidR="001954E9">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عبد المقصود محمد</w:t>
      </w:r>
      <w:r w:rsidR="001954E9">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w:t>
      </w:r>
      <w:r w:rsidR="001954E9">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مكتبة الثقافة الدينية</w:t>
      </w:r>
      <w:r w:rsidR="001954E9">
        <w:rPr>
          <w:rFonts w:asciiTheme="majorBidi" w:hAnsiTheme="majorBidi" w:cs="Arabic Transparent" w:hint="cs"/>
          <w:sz w:val="28"/>
          <w:szCs w:val="28"/>
          <w:rtl/>
          <w:lang w:bidi="ar-JO"/>
        </w:rPr>
        <w:t>، 2004م.</w:t>
      </w:r>
    </w:p>
    <w:p w:rsidR="00351686" w:rsidRPr="006108D6" w:rsidRDefault="00351686" w:rsidP="001954E9">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rPr>
      </w:pPr>
      <w:r w:rsidRPr="006108D6">
        <w:rPr>
          <w:rFonts w:asciiTheme="majorBidi" w:hAnsiTheme="majorBidi" w:cs="Arabic Transparent"/>
          <w:sz w:val="28"/>
          <w:szCs w:val="28"/>
          <w:rtl/>
          <w:lang w:bidi="ar-JO"/>
        </w:rPr>
        <w:t xml:space="preserve">زايد, فهد خليل, </w:t>
      </w:r>
      <w:r w:rsidR="001954E9">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2010م</w:t>
      </w:r>
      <w:r w:rsidR="001954E9">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المستوى الصوتي الحروف ودلالاتها في اللغة العرببة</w:t>
      </w:r>
      <w:r w:rsidRPr="006108D6">
        <w:rPr>
          <w:rFonts w:asciiTheme="majorBidi" w:hAnsiTheme="majorBidi" w:cs="Arabic Transparent"/>
          <w:sz w:val="28"/>
          <w:szCs w:val="28"/>
          <w:rtl/>
          <w:lang w:bidi="ar-JO"/>
        </w:rPr>
        <w:t>, ط1, عمان</w:t>
      </w:r>
      <w:r w:rsidR="001954E9">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دار الصفوة.</w:t>
      </w:r>
    </w:p>
    <w:p w:rsidR="00351686" w:rsidRPr="006108D6" w:rsidRDefault="00351686" w:rsidP="00383E70">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ابن الزبير, الثقفي, </w:t>
      </w:r>
      <w:r w:rsidRPr="006108D6">
        <w:rPr>
          <w:rFonts w:asciiTheme="majorBidi" w:hAnsiTheme="majorBidi" w:cs="Arabic Transparent"/>
          <w:b/>
          <w:bCs/>
          <w:sz w:val="28"/>
          <w:szCs w:val="28"/>
          <w:rtl/>
          <w:lang w:bidi="ar-JO"/>
        </w:rPr>
        <w:t>البرهان في تناسب سور القرآن,</w:t>
      </w:r>
      <w:r w:rsidR="00383E70">
        <w:rPr>
          <w:rFonts w:asciiTheme="majorBidi" w:hAnsiTheme="majorBidi" w:cs="Arabic Transparent" w:hint="cs"/>
          <w:b/>
          <w:bCs/>
          <w:sz w:val="28"/>
          <w:szCs w:val="28"/>
          <w:rtl/>
          <w:lang w:bidi="ar-JO"/>
        </w:rPr>
        <w:t xml:space="preserve"> (</w:t>
      </w:r>
      <w:r w:rsidRPr="006108D6">
        <w:rPr>
          <w:rFonts w:asciiTheme="majorBidi" w:hAnsiTheme="majorBidi" w:cs="Arabic Transparent"/>
          <w:sz w:val="28"/>
          <w:szCs w:val="28"/>
          <w:rtl/>
          <w:lang w:bidi="ar-JO"/>
        </w:rPr>
        <w:t>تح: محمد شعباني</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وزارة الأوقاف والشؤون الإسلامية</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المغرب</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1990 م</w:t>
      </w:r>
      <w:r w:rsidR="00383E70">
        <w:rPr>
          <w:rFonts w:asciiTheme="majorBidi" w:hAnsiTheme="majorBidi" w:cs="Arabic Transparent" w:hint="cs"/>
          <w:sz w:val="28"/>
          <w:szCs w:val="28"/>
          <w:rtl/>
          <w:lang w:bidi="ar-JO"/>
        </w:rPr>
        <w:t>.</w:t>
      </w:r>
    </w:p>
    <w:p w:rsidR="00351686" w:rsidRPr="006108D6" w:rsidRDefault="00351686" w:rsidP="00BE634C">
      <w:pPr>
        <w:pStyle w:val="FootnoteText"/>
        <w:widowControl w:val="0"/>
        <w:numPr>
          <w:ilvl w:val="0"/>
          <w:numId w:val="36"/>
        </w:numPr>
        <w:tabs>
          <w:tab w:val="left" w:pos="943"/>
        </w:tabs>
        <w:spacing w:line="360" w:lineRule="auto"/>
        <w:ind w:left="1132" w:hanging="565"/>
        <w:jc w:val="both"/>
        <w:rPr>
          <w:rFonts w:asciiTheme="majorBidi" w:hAnsiTheme="majorBidi" w:cs="Arabic Transparent"/>
          <w:color w:val="000000"/>
          <w:sz w:val="28"/>
          <w:szCs w:val="28"/>
        </w:rPr>
      </w:pPr>
      <w:r w:rsidRPr="006108D6">
        <w:rPr>
          <w:rFonts w:asciiTheme="majorBidi" w:hAnsiTheme="majorBidi" w:cs="Arabic Transparent"/>
          <w:sz w:val="28"/>
          <w:szCs w:val="28"/>
          <w:rtl/>
          <w:lang w:bidi="ar-JO"/>
        </w:rPr>
        <w:t xml:space="preserve">الزجاج, إبراهيم بن السري بن سهل، أبو إسحاق, </w:t>
      </w:r>
      <w:r w:rsidRPr="006108D6">
        <w:rPr>
          <w:rFonts w:asciiTheme="majorBidi" w:hAnsiTheme="majorBidi" w:cs="Arabic Transparent"/>
          <w:b/>
          <w:bCs/>
          <w:sz w:val="28"/>
          <w:szCs w:val="28"/>
          <w:rtl/>
          <w:lang w:bidi="ar-JO"/>
        </w:rPr>
        <w:t>معاني القرآن وإعرابه</w:t>
      </w:r>
      <w:r w:rsidRPr="006108D6">
        <w:rPr>
          <w:rFonts w:asciiTheme="majorBidi" w:hAnsiTheme="majorBidi" w:cs="Arabic Transparent"/>
          <w:sz w:val="28"/>
          <w:szCs w:val="28"/>
          <w:rtl/>
          <w:lang w:bidi="ar-JO"/>
        </w:rPr>
        <w:t xml:space="preserve">, </w:t>
      </w:r>
      <w:r w:rsidR="00BE634C" w:rsidRPr="006108D6">
        <w:rPr>
          <w:rFonts w:asciiTheme="majorBidi" w:hAnsiTheme="majorBidi" w:cs="Arabic Transparent"/>
          <w:sz w:val="28"/>
          <w:szCs w:val="28"/>
          <w:rtl/>
          <w:lang w:bidi="ar-JO"/>
        </w:rPr>
        <w:t>ط1,</w:t>
      </w:r>
      <w:r w:rsidR="00BE634C">
        <w:rPr>
          <w:rFonts w:asciiTheme="majorBidi" w:hAnsiTheme="majorBidi" w:cs="Arabic Transparent" w:hint="cs"/>
          <w:sz w:val="28"/>
          <w:szCs w:val="28"/>
          <w:rtl/>
          <w:lang w:bidi="ar-JO"/>
        </w:rPr>
        <w:t xml:space="preserve"> </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 عبد الجليل عبده شلبي</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عالم الكتب</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بيروت</w:t>
      </w:r>
      <w:r w:rsidR="00383E70">
        <w:rPr>
          <w:rFonts w:asciiTheme="majorBidi" w:hAnsiTheme="majorBidi" w:cs="Arabic Transparent" w:hint="cs"/>
          <w:sz w:val="28"/>
          <w:szCs w:val="28"/>
          <w:rtl/>
          <w:lang w:bidi="ar-JO"/>
        </w:rPr>
        <w:t>، 1988م.</w:t>
      </w:r>
    </w:p>
    <w:p w:rsidR="00351686" w:rsidRPr="006108D6" w:rsidRDefault="00351686" w:rsidP="00383E70">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الزحيلي, وهبة بن مصطفى, </w:t>
      </w:r>
      <w:r w:rsidRPr="006108D6">
        <w:rPr>
          <w:rFonts w:asciiTheme="majorBidi" w:hAnsiTheme="majorBidi" w:cs="Arabic Transparent"/>
          <w:b/>
          <w:bCs/>
          <w:sz w:val="28"/>
          <w:szCs w:val="28"/>
          <w:rtl/>
          <w:lang w:bidi="ar-JO"/>
        </w:rPr>
        <w:t>التفسير المنير في العقيدة والشريعة والمنهاج</w:t>
      </w:r>
      <w:r w:rsidRPr="006108D6">
        <w:rPr>
          <w:rFonts w:asciiTheme="majorBidi" w:hAnsiTheme="majorBidi" w:cs="Arabic Transparent"/>
          <w:sz w:val="28"/>
          <w:szCs w:val="28"/>
          <w:rtl/>
          <w:lang w:bidi="ar-JO"/>
        </w:rPr>
        <w:t>, ط2, دار الفكر المعاصر</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بيروت، دمشق,</w:t>
      </w:r>
      <w:r w:rsidR="00383E70">
        <w:rPr>
          <w:rFonts w:asciiTheme="majorBidi" w:hAnsiTheme="majorBidi" w:cs="Arabic Transparent" w:hint="cs"/>
          <w:sz w:val="28"/>
          <w:szCs w:val="28"/>
          <w:rtl/>
          <w:lang w:bidi="ar-JO"/>
        </w:rPr>
        <w:t xml:space="preserve"> 1418هـ</w:t>
      </w:r>
    </w:p>
    <w:p w:rsidR="00351686" w:rsidRPr="006108D6" w:rsidRDefault="00351686" w:rsidP="00383E70">
      <w:pPr>
        <w:pStyle w:val="ListParagraph"/>
        <w:numPr>
          <w:ilvl w:val="0"/>
          <w:numId w:val="36"/>
        </w:numPr>
        <w:tabs>
          <w:tab w:val="left" w:pos="943"/>
        </w:tabs>
        <w:spacing w:after="0"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الزركلي, خير الدين بن محمود بن محمد بن علي بن فارس،</w:t>
      </w:r>
      <w:r w:rsidR="00383E70">
        <w:rPr>
          <w:rFonts w:asciiTheme="majorBidi" w:hAnsiTheme="majorBidi" w:cs="Arabic Transparent" w:hint="cs"/>
          <w:sz w:val="28"/>
          <w:szCs w:val="28"/>
          <w:rtl/>
          <w:lang w:bidi="ar-JO"/>
        </w:rPr>
        <w:t xml:space="preserve"> </w:t>
      </w:r>
      <w:r w:rsidRPr="006108D6">
        <w:rPr>
          <w:rFonts w:asciiTheme="majorBidi" w:hAnsiTheme="majorBidi" w:cs="Arabic Transparent"/>
          <w:b/>
          <w:bCs/>
          <w:sz w:val="28"/>
          <w:szCs w:val="28"/>
          <w:rtl/>
          <w:lang w:bidi="ar-JO"/>
        </w:rPr>
        <w:t>الأعلام</w:t>
      </w:r>
      <w:r w:rsidRPr="006108D6">
        <w:rPr>
          <w:rFonts w:asciiTheme="majorBidi" w:hAnsiTheme="majorBidi" w:cs="Arabic Transparent"/>
          <w:sz w:val="28"/>
          <w:szCs w:val="28"/>
          <w:rtl/>
          <w:lang w:bidi="ar-JO"/>
        </w:rPr>
        <w:t>, ط15, دار العلم للملايين</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بيروت,</w:t>
      </w:r>
      <w:r w:rsidR="00383E70">
        <w:rPr>
          <w:rFonts w:asciiTheme="majorBidi" w:hAnsiTheme="majorBidi" w:cs="Arabic Transparent" w:hint="cs"/>
          <w:sz w:val="28"/>
          <w:szCs w:val="28"/>
          <w:rtl/>
          <w:lang w:bidi="ar-JO"/>
        </w:rPr>
        <w:t xml:space="preserve"> 2002م</w:t>
      </w:r>
      <w:r w:rsidRPr="006108D6">
        <w:rPr>
          <w:rFonts w:asciiTheme="majorBidi" w:hAnsiTheme="majorBidi" w:cs="Arabic Transparent"/>
          <w:sz w:val="28"/>
          <w:szCs w:val="28"/>
          <w:rtl/>
          <w:lang w:bidi="ar-JO"/>
        </w:rPr>
        <w:t xml:space="preserve">. </w:t>
      </w:r>
    </w:p>
    <w:p w:rsidR="00351686" w:rsidRPr="006108D6" w:rsidRDefault="00351686" w:rsidP="00383E70">
      <w:pPr>
        <w:pStyle w:val="ListParagraph"/>
        <w:numPr>
          <w:ilvl w:val="0"/>
          <w:numId w:val="36"/>
        </w:numPr>
        <w:tabs>
          <w:tab w:val="left" w:pos="943"/>
        </w:tabs>
        <w:spacing w:after="0"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الزمخشري, محمود بن عمرو بن أحمد، جار الله,</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أبو القاسم</w:t>
      </w:r>
      <w:r w:rsidR="00383E70">
        <w:rPr>
          <w:rFonts w:asciiTheme="majorBidi" w:hAnsiTheme="majorBidi" w:cs="Arabic Transparent" w:hint="cs"/>
          <w:sz w:val="28"/>
          <w:szCs w:val="28"/>
          <w:rtl/>
          <w:lang w:bidi="ar-JO"/>
        </w:rPr>
        <w:t xml:space="preserve">، </w:t>
      </w:r>
      <w:r w:rsidRPr="006108D6">
        <w:rPr>
          <w:rFonts w:asciiTheme="majorBidi" w:hAnsiTheme="majorBidi" w:cs="Arabic Transparent"/>
          <w:b/>
          <w:bCs/>
          <w:sz w:val="28"/>
          <w:szCs w:val="28"/>
          <w:rtl/>
          <w:lang w:bidi="ar-JO"/>
        </w:rPr>
        <w:t xml:space="preserve">أساس البلاغة, </w:t>
      </w:r>
      <w:r w:rsidR="00383E70" w:rsidRPr="006108D6">
        <w:rPr>
          <w:rFonts w:asciiTheme="majorBidi" w:hAnsiTheme="majorBidi" w:cs="Arabic Transparent"/>
          <w:sz w:val="28"/>
          <w:szCs w:val="28"/>
          <w:rtl/>
          <w:lang w:bidi="ar-JO"/>
        </w:rPr>
        <w:t xml:space="preserve">ط1, </w:t>
      </w:r>
      <w:r w:rsidR="00383E70">
        <w:rPr>
          <w:rFonts w:asciiTheme="majorBidi" w:hAnsiTheme="majorBidi" w:cs="Arabic Transparent" w:hint="cs"/>
          <w:b/>
          <w:bCs/>
          <w:sz w:val="28"/>
          <w:szCs w:val="28"/>
          <w:rtl/>
          <w:lang w:bidi="ar-JO"/>
        </w:rPr>
        <w:t>(</w:t>
      </w:r>
      <w:r w:rsidRPr="006108D6">
        <w:rPr>
          <w:rFonts w:asciiTheme="majorBidi" w:hAnsiTheme="majorBidi" w:cs="Arabic Transparent"/>
          <w:sz w:val="28"/>
          <w:szCs w:val="28"/>
          <w:rtl/>
          <w:lang w:bidi="ar-JO"/>
        </w:rPr>
        <w:t>تح:</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 xml:space="preserve"> محمد باسل</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الكتب العلمية</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بيروت</w:t>
      </w:r>
      <w:r w:rsidR="00383E70">
        <w:rPr>
          <w:rFonts w:asciiTheme="majorBidi" w:hAnsiTheme="majorBidi" w:cs="Arabic Transparent" w:hint="cs"/>
          <w:sz w:val="28"/>
          <w:szCs w:val="28"/>
          <w:rtl/>
          <w:lang w:bidi="ar-JO"/>
        </w:rPr>
        <w:t xml:space="preserve"> ، 1998م.</w:t>
      </w:r>
    </w:p>
    <w:p w:rsidR="00351686" w:rsidRPr="006108D6" w:rsidRDefault="00877805" w:rsidP="00A82C13">
      <w:pPr>
        <w:pStyle w:val="ListParagraph"/>
        <w:numPr>
          <w:ilvl w:val="0"/>
          <w:numId w:val="36"/>
        </w:numPr>
        <w:tabs>
          <w:tab w:val="left" w:pos="943"/>
        </w:tabs>
        <w:spacing w:after="0" w:line="360" w:lineRule="auto"/>
        <w:ind w:left="1132" w:hanging="565"/>
        <w:jc w:val="both"/>
        <w:rPr>
          <w:rFonts w:asciiTheme="majorBidi" w:hAnsiTheme="majorBidi" w:cs="Arabic Transparent"/>
          <w:sz w:val="28"/>
          <w:szCs w:val="28"/>
          <w:lang w:bidi="ar-JO"/>
        </w:rPr>
      </w:pPr>
      <w:r>
        <w:rPr>
          <w:rFonts w:asciiTheme="majorBidi" w:hAnsiTheme="majorBidi" w:cs="Arabic Transparent" w:hint="cs"/>
          <w:sz w:val="28"/>
          <w:szCs w:val="28"/>
          <w:rtl/>
          <w:lang w:bidi="ar-JO"/>
        </w:rPr>
        <w:t>ـــــــــــــــــ,</w:t>
      </w:r>
      <w:r w:rsidR="00383E70" w:rsidRPr="006108D6">
        <w:rPr>
          <w:rFonts w:asciiTheme="majorBidi" w:hAnsiTheme="majorBidi" w:cs="Arabic Transparent"/>
          <w:sz w:val="28"/>
          <w:szCs w:val="28"/>
          <w:rtl/>
          <w:lang w:bidi="ar-JO"/>
        </w:rPr>
        <w:t xml:space="preserve"> </w:t>
      </w:r>
      <w:r w:rsidR="00351686" w:rsidRPr="00383E70">
        <w:rPr>
          <w:rFonts w:asciiTheme="majorBidi" w:hAnsiTheme="majorBidi" w:cs="Arabic Transparent"/>
          <w:b/>
          <w:bCs/>
          <w:sz w:val="28"/>
          <w:szCs w:val="28"/>
          <w:rtl/>
          <w:lang w:bidi="ar-JO"/>
        </w:rPr>
        <w:t>الكشاف عن حقائق غوامض التنزيل</w:t>
      </w:r>
      <w:r w:rsidR="00351686" w:rsidRPr="006108D6">
        <w:rPr>
          <w:rFonts w:asciiTheme="majorBidi" w:hAnsiTheme="majorBidi" w:cs="Arabic Transparent"/>
          <w:sz w:val="28"/>
          <w:szCs w:val="28"/>
          <w:rtl/>
          <w:lang w:bidi="ar-JO"/>
        </w:rPr>
        <w:t>, ط3, دار الكتاب العربي</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بيروت</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1407ه</w:t>
      </w:r>
      <w:r w:rsidR="00383E70">
        <w:rPr>
          <w:rFonts w:asciiTheme="majorBidi" w:hAnsiTheme="majorBidi" w:cs="Arabic Transparent" w:hint="cs"/>
          <w:sz w:val="28"/>
          <w:szCs w:val="28"/>
          <w:rtl/>
          <w:lang w:bidi="ar-JO"/>
        </w:rPr>
        <w:t>ـ.</w:t>
      </w:r>
      <w:r w:rsidR="00383E70" w:rsidRPr="006108D6">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lang w:bidi="ar-JO"/>
        </w:rPr>
        <w:t> </w:t>
      </w:r>
    </w:p>
    <w:p w:rsidR="00351686" w:rsidRPr="006108D6" w:rsidRDefault="00351686" w:rsidP="00383E70">
      <w:pPr>
        <w:pStyle w:val="FootnoteText"/>
        <w:widowControl w:val="0"/>
        <w:numPr>
          <w:ilvl w:val="0"/>
          <w:numId w:val="36"/>
        </w:numPr>
        <w:tabs>
          <w:tab w:val="left" w:pos="943"/>
        </w:tabs>
        <w:spacing w:line="360" w:lineRule="auto"/>
        <w:ind w:left="1132" w:hanging="565"/>
        <w:jc w:val="both"/>
        <w:rPr>
          <w:rFonts w:asciiTheme="majorBidi" w:hAnsiTheme="majorBidi" w:cs="Arabic Transparent"/>
          <w:color w:val="000000"/>
          <w:sz w:val="28"/>
          <w:szCs w:val="28"/>
        </w:rPr>
      </w:pPr>
      <w:r w:rsidRPr="006108D6">
        <w:rPr>
          <w:rFonts w:asciiTheme="majorBidi" w:hAnsiTheme="majorBidi" w:cs="Arabic Transparent"/>
          <w:sz w:val="28"/>
          <w:szCs w:val="28"/>
          <w:rtl/>
          <w:lang w:bidi="ar-JO"/>
        </w:rPr>
        <w:lastRenderedPageBreak/>
        <w:t>السامرائي</w:t>
      </w:r>
      <w:r w:rsidR="006108D6">
        <w:rPr>
          <w:rFonts w:asciiTheme="majorBidi" w:hAnsiTheme="majorBidi" w:cs="Arabic Transparent"/>
          <w:sz w:val="28"/>
          <w:szCs w:val="28"/>
          <w:rtl/>
          <w:lang w:bidi="ar-JO"/>
        </w:rPr>
        <w:t>،</w:t>
      </w:r>
      <w:r w:rsidR="00383E70">
        <w:rPr>
          <w:rFonts w:asciiTheme="majorBidi" w:hAnsiTheme="majorBidi" w:cs="Arabic Transparent"/>
          <w:sz w:val="28"/>
          <w:szCs w:val="28"/>
          <w:rtl/>
          <w:lang w:bidi="ar-JO"/>
        </w:rPr>
        <w:t xml:space="preserve"> فاضل صالح</w:t>
      </w:r>
      <w:r w:rsidR="00383E70">
        <w:rPr>
          <w:rFonts w:asciiTheme="majorBidi" w:hAnsiTheme="majorBidi" w:cs="Arabic Transparent" w:hint="cs"/>
          <w:sz w:val="28"/>
          <w:szCs w:val="28"/>
          <w:rtl/>
          <w:lang w:bidi="ar-JO"/>
        </w:rPr>
        <w:t>، (</w:t>
      </w:r>
      <w:r w:rsidRPr="006108D6">
        <w:rPr>
          <w:rFonts w:asciiTheme="majorBidi" w:hAnsiTheme="majorBidi" w:cs="Arabic Transparent"/>
          <w:sz w:val="28"/>
          <w:szCs w:val="28"/>
          <w:rtl/>
          <w:lang w:bidi="ar-JO"/>
        </w:rPr>
        <w:t>2007م</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معاني الأبنية</w:t>
      </w:r>
      <w:r w:rsidRPr="006108D6">
        <w:rPr>
          <w:rFonts w:asciiTheme="majorBidi" w:hAnsiTheme="majorBidi" w:cs="Arabic Transparent"/>
          <w:sz w:val="28"/>
          <w:szCs w:val="28"/>
          <w:rtl/>
          <w:lang w:bidi="ar-JO"/>
        </w:rPr>
        <w:t xml:space="preserve">, ط2, </w:t>
      </w:r>
      <w:r w:rsidR="00383E70">
        <w:rPr>
          <w:rFonts w:asciiTheme="majorBidi" w:hAnsiTheme="majorBidi" w:cs="Arabic Transparent" w:hint="cs"/>
          <w:sz w:val="28"/>
          <w:szCs w:val="28"/>
          <w:rtl/>
          <w:lang w:bidi="ar-JO"/>
        </w:rPr>
        <w:t>عمان:</w:t>
      </w:r>
      <w:r w:rsidRPr="006108D6">
        <w:rPr>
          <w:rFonts w:asciiTheme="majorBidi" w:hAnsiTheme="majorBidi" w:cs="Arabic Transparent"/>
          <w:sz w:val="28"/>
          <w:szCs w:val="28"/>
          <w:rtl/>
          <w:lang w:bidi="ar-JO"/>
        </w:rPr>
        <w:t xml:space="preserve"> دار عمار</w:t>
      </w:r>
      <w:r w:rsidRPr="006108D6">
        <w:rPr>
          <w:rFonts w:asciiTheme="majorBidi" w:hAnsiTheme="majorBidi" w:cs="Arabic Transparent"/>
          <w:color w:val="000000"/>
          <w:sz w:val="28"/>
          <w:szCs w:val="28"/>
          <w:rtl/>
        </w:rPr>
        <w:t>.</w:t>
      </w:r>
    </w:p>
    <w:p w:rsidR="00351686" w:rsidRPr="006108D6" w:rsidRDefault="00F35181" w:rsidP="00A82C13">
      <w:pPr>
        <w:pStyle w:val="FootnoteText"/>
        <w:widowControl w:val="0"/>
        <w:numPr>
          <w:ilvl w:val="0"/>
          <w:numId w:val="36"/>
        </w:numPr>
        <w:tabs>
          <w:tab w:val="left" w:pos="943"/>
        </w:tabs>
        <w:spacing w:line="360" w:lineRule="auto"/>
        <w:ind w:left="1132" w:hanging="565"/>
        <w:jc w:val="both"/>
        <w:rPr>
          <w:rFonts w:asciiTheme="majorBidi" w:hAnsiTheme="majorBidi" w:cs="Arabic Transparent"/>
          <w:color w:val="000000"/>
          <w:sz w:val="28"/>
          <w:szCs w:val="28"/>
          <w:rtl/>
        </w:rPr>
      </w:pPr>
      <w:r>
        <w:rPr>
          <w:rFonts w:asciiTheme="majorBidi" w:hAnsiTheme="majorBidi" w:cs="Arabic Transparent" w:hint="cs"/>
          <w:sz w:val="28"/>
          <w:szCs w:val="28"/>
          <w:rtl/>
          <w:lang w:bidi="ar-JO"/>
        </w:rPr>
        <w:t xml:space="preserve">ــــــــــ, </w:t>
      </w:r>
      <w:r w:rsidR="00383E70">
        <w:rPr>
          <w:rFonts w:asciiTheme="majorBidi" w:hAnsiTheme="majorBidi" w:cs="Arabic Transparent" w:hint="cs"/>
          <w:sz w:val="28"/>
          <w:szCs w:val="28"/>
          <w:rtl/>
          <w:lang w:bidi="ar-JO"/>
        </w:rPr>
        <w:t xml:space="preserve"> (2009)،</w:t>
      </w:r>
      <w:r w:rsidR="00351686" w:rsidRPr="006108D6">
        <w:rPr>
          <w:rFonts w:asciiTheme="majorBidi" w:hAnsiTheme="majorBidi" w:cs="Arabic Transparent"/>
          <w:sz w:val="28"/>
          <w:szCs w:val="28"/>
          <w:rtl/>
          <w:lang w:bidi="ar-JO"/>
        </w:rPr>
        <w:t xml:space="preserve"> </w:t>
      </w:r>
      <w:r w:rsidR="00351686" w:rsidRPr="006108D6">
        <w:rPr>
          <w:rFonts w:asciiTheme="majorBidi" w:hAnsiTheme="majorBidi" w:cs="Arabic Transparent"/>
          <w:b/>
          <w:bCs/>
          <w:sz w:val="28"/>
          <w:szCs w:val="28"/>
          <w:rtl/>
          <w:lang w:bidi="ar-JO"/>
        </w:rPr>
        <w:t>معاني النحو</w:t>
      </w:r>
      <w:r w:rsidR="006108D6">
        <w:rPr>
          <w:rFonts w:asciiTheme="majorBidi" w:hAnsiTheme="majorBidi" w:cs="Arabic Transparent"/>
          <w:sz w:val="28"/>
          <w:szCs w:val="28"/>
          <w:rtl/>
          <w:lang w:bidi="ar-JO"/>
        </w:rPr>
        <w:t>،</w:t>
      </w:r>
      <w:r w:rsidR="00351686" w:rsidRPr="006108D6">
        <w:rPr>
          <w:rFonts w:asciiTheme="majorBidi" w:hAnsiTheme="majorBidi" w:cs="Arabic Transparent"/>
          <w:sz w:val="28"/>
          <w:szCs w:val="28"/>
          <w:rtl/>
          <w:lang w:bidi="ar-JO"/>
        </w:rPr>
        <w:t xml:space="preserve"> ط4, </w:t>
      </w:r>
      <w:proofErr w:type="gramStart"/>
      <w:r w:rsidR="00383E70">
        <w:rPr>
          <w:rFonts w:asciiTheme="majorBidi" w:hAnsiTheme="majorBidi" w:cs="Arabic Transparent" w:hint="cs"/>
          <w:sz w:val="28"/>
          <w:szCs w:val="28"/>
          <w:rtl/>
          <w:lang w:bidi="ar-JO"/>
        </w:rPr>
        <w:t>عمان</w:t>
      </w:r>
      <w:proofErr w:type="gramEnd"/>
      <w:r w:rsidR="00383E70">
        <w:rPr>
          <w:rFonts w:asciiTheme="majorBidi" w:hAnsiTheme="majorBidi" w:cs="Arabic Transparent" w:hint="cs"/>
          <w:sz w:val="28"/>
          <w:szCs w:val="28"/>
          <w:rtl/>
          <w:lang w:bidi="ar-JO"/>
        </w:rPr>
        <w:t>:</w:t>
      </w:r>
      <w:r w:rsidR="00351686" w:rsidRPr="006108D6">
        <w:rPr>
          <w:rFonts w:asciiTheme="majorBidi" w:hAnsiTheme="majorBidi" w:cs="Arabic Transparent"/>
          <w:sz w:val="28"/>
          <w:szCs w:val="28"/>
          <w:rtl/>
          <w:lang w:bidi="ar-JO"/>
        </w:rPr>
        <w:t xml:space="preserve"> دار الفكر</w:t>
      </w:r>
      <w:r w:rsidR="00351686" w:rsidRPr="006108D6">
        <w:rPr>
          <w:rFonts w:asciiTheme="majorBidi" w:hAnsiTheme="majorBidi" w:cs="Arabic Transparent"/>
          <w:color w:val="000000"/>
          <w:sz w:val="28"/>
          <w:szCs w:val="28"/>
          <w:rtl/>
        </w:rPr>
        <w:t>.</w:t>
      </w:r>
    </w:p>
    <w:p w:rsidR="00351686" w:rsidRPr="006108D6" w:rsidRDefault="00351686" w:rsidP="001554DB">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rPr>
        <w:t xml:space="preserve">السايس, محمد علي, </w:t>
      </w:r>
      <w:r w:rsidR="00383E70">
        <w:rPr>
          <w:rFonts w:asciiTheme="majorBidi" w:hAnsiTheme="majorBidi" w:cs="Arabic Transparent" w:hint="cs"/>
          <w:sz w:val="28"/>
          <w:szCs w:val="28"/>
          <w:rtl/>
        </w:rPr>
        <w:t>(</w:t>
      </w:r>
      <w:r w:rsidRPr="006108D6">
        <w:rPr>
          <w:rFonts w:asciiTheme="majorBidi" w:hAnsiTheme="majorBidi" w:cs="Arabic Transparent"/>
          <w:sz w:val="28"/>
          <w:szCs w:val="28"/>
          <w:rtl/>
        </w:rPr>
        <w:t>2001م</w:t>
      </w:r>
      <w:r w:rsidR="00383E70">
        <w:rPr>
          <w:rFonts w:asciiTheme="majorBidi" w:hAnsiTheme="majorBidi" w:cs="Arabic Transparent" w:hint="cs"/>
          <w:sz w:val="28"/>
          <w:szCs w:val="28"/>
          <w:rtl/>
        </w:rPr>
        <w:t>)</w:t>
      </w:r>
      <w:r w:rsidRPr="006108D6">
        <w:rPr>
          <w:rFonts w:asciiTheme="majorBidi" w:hAnsiTheme="majorBidi" w:cs="Arabic Transparent"/>
          <w:sz w:val="28"/>
          <w:szCs w:val="28"/>
          <w:rtl/>
        </w:rPr>
        <w:t xml:space="preserve">, </w:t>
      </w:r>
      <w:r w:rsidRPr="006108D6">
        <w:rPr>
          <w:rFonts w:asciiTheme="majorBidi" w:hAnsiTheme="majorBidi" w:cs="Arabic Transparent"/>
          <w:b/>
          <w:bCs/>
          <w:sz w:val="28"/>
          <w:szCs w:val="28"/>
          <w:rtl/>
        </w:rPr>
        <w:t>تفسير آيات الأحكام</w:t>
      </w:r>
      <w:r w:rsidRPr="006108D6">
        <w:rPr>
          <w:rFonts w:asciiTheme="majorBidi" w:hAnsiTheme="majorBidi" w:cs="Arabic Transparent"/>
          <w:sz w:val="28"/>
          <w:szCs w:val="28"/>
          <w:rtl/>
        </w:rPr>
        <w:t xml:space="preserve">, </w:t>
      </w:r>
      <w:r w:rsidR="00383E70">
        <w:rPr>
          <w:rFonts w:asciiTheme="majorBidi" w:hAnsiTheme="majorBidi" w:cs="Arabic Transparent" w:hint="cs"/>
          <w:sz w:val="28"/>
          <w:szCs w:val="28"/>
          <w:rtl/>
        </w:rPr>
        <w:t>(</w:t>
      </w:r>
      <w:r w:rsidRPr="006108D6">
        <w:rPr>
          <w:rFonts w:asciiTheme="majorBidi" w:hAnsiTheme="majorBidi" w:cs="Arabic Transparent"/>
          <w:sz w:val="28"/>
          <w:szCs w:val="28"/>
          <w:rtl/>
        </w:rPr>
        <w:t>تح</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rtl/>
        </w:rPr>
        <w:t xml:space="preserve"> طه عبد الرؤوف</w:t>
      </w:r>
      <w:r w:rsidR="00383E70">
        <w:rPr>
          <w:rFonts w:asciiTheme="majorBidi" w:hAnsiTheme="majorBidi" w:cs="Arabic Transparent" w:hint="cs"/>
          <w:sz w:val="28"/>
          <w:szCs w:val="28"/>
          <w:rtl/>
        </w:rPr>
        <w:t>)</w:t>
      </w:r>
      <w:r w:rsidRPr="006108D6">
        <w:rPr>
          <w:rFonts w:asciiTheme="majorBidi" w:hAnsiTheme="majorBidi" w:cs="Arabic Transparent"/>
          <w:sz w:val="28"/>
          <w:szCs w:val="28"/>
          <w:rtl/>
        </w:rPr>
        <w:t>, المكتبة الأزهرية للتراث.</w:t>
      </w:r>
    </w:p>
    <w:p w:rsidR="00351686" w:rsidRPr="006108D6" w:rsidRDefault="00351686" w:rsidP="00F3518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rPr>
      </w:pPr>
      <w:r w:rsidRPr="006108D6">
        <w:rPr>
          <w:rFonts w:asciiTheme="majorBidi" w:hAnsiTheme="majorBidi" w:cs="Arabic Transparent"/>
          <w:sz w:val="28"/>
          <w:szCs w:val="28"/>
          <w:rtl/>
          <w:lang w:bidi="ar-JO"/>
        </w:rPr>
        <w:t>ابن سراج, أبي بكر محمد بن سهل البغدادي</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الأصول في النحو</w:t>
      </w:r>
      <w:r w:rsidRPr="006108D6">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ط3،</w:t>
      </w:r>
      <w:r w:rsidR="00383E70">
        <w:rPr>
          <w:rFonts w:asciiTheme="majorBidi" w:hAnsiTheme="majorBidi" w:cs="Arabic Transparent" w:hint="cs"/>
          <w:sz w:val="28"/>
          <w:szCs w:val="28"/>
          <w:rtl/>
          <w:lang w:bidi="ar-JO"/>
        </w:rPr>
        <w:t xml:space="preserve"> (</w:t>
      </w:r>
      <w:r w:rsidR="00F35181">
        <w:rPr>
          <w:rFonts w:asciiTheme="majorBidi" w:hAnsiTheme="majorBidi" w:cs="Arabic Transparent"/>
          <w:sz w:val="28"/>
          <w:szCs w:val="28"/>
          <w:rtl/>
          <w:lang w:bidi="ar-JO"/>
        </w:rPr>
        <w:t>تح:</w:t>
      </w:r>
      <w:r w:rsidRPr="006108D6">
        <w:rPr>
          <w:rFonts w:asciiTheme="majorBidi" w:hAnsiTheme="majorBidi" w:cs="Arabic Transparent"/>
          <w:sz w:val="28"/>
          <w:szCs w:val="28"/>
          <w:rtl/>
          <w:lang w:bidi="ar-JO"/>
        </w:rPr>
        <w:t>عبد الحسين الفتلي</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مؤسسة الرسالة</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بيروت</w:t>
      </w:r>
      <w:r w:rsidR="00383E70">
        <w:rPr>
          <w:rFonts w:asciiTheme="majorBidi" w:hAnsiTheme="majorBidi" w:cs="Arabic Transparent" w:hint="cs"/>
          <w:sz w:val="28"/>
          <w:szCs w:val="28"/>
          <w:rtl/>
          <w:lang w:bidi="ar-JO"/>
        </w:rPr>
        <w:t xml:space="preserve"> ، </w:t>
      </w:r>
      <w:r w:rsidR="00383E70" w:rsidRPr="006108D6">
        <w:rPr>
          <w:rFonts w:asciiTheme="majorBidi" w:hAnsiTheme="majorBidi" w:cs="Arabic Transparent"/>
          <w:sz w:val="28"/>
          <w:szCs w:val="28"/>
          <w:rtl/>
          <w:lang w:bidi="ar-JO"/>
        </w:rPr>
        <w:t>1988م</w:t>
      </w:r>
      <w:r w:rsidR="00383E70">
        <w:rPr>
          <w:rFonts w:asciiTheme="majorBidi" w:hAnsiTheme="majorBidi" w:cs="Arabic Transparent" w:hint="cs"/>
          <w:sz w:val="28"/>
          <w:szCs w:val="28"/>
          <w:rtl/>
          <w:lang w:bidi="ar-JO"/>
        </w:rPr>
        <w:t>.</w:t>
      </w:r>
    </w:p>
    <w:p w:rsidR="00351686" w:rsidRPr="006108D6" w:rsidRDefault="00351686" w:rsidP="00383E70">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proofErr w:type="gramStart"/>
      <w:r w:rsidRPr="006108D6">
        <w:rPr>
          <w:rFonts w:asciiTheme="majorBidi" w:hAnsiTheme="majorBidi" w:cs="Arabic Transparent"/>
          <w:sz w:val="28"/>
          <w:szCs w:val="28"/>
          <w:rtl/>
          <w:lang w:bidi="ar-JO"/>
        </w:rPr>
        <w:t>السعدي</w:t>
      </w:r>
      <w:proofErr w:type="gramEnd"/>
      <w:r w:rsidRPr="006108D6">
        <w:rPr>
          <w:rFonts w:asciiTheme="majorBidi" w:hAnsiTheme="majorBidi" w:cs="Arabic Transparent"/>
          <w:sz w:val="28"/>
          <w:szCs w:val="28"/>
          <w:rtl/>
          <w:lang w:bidi="ar-JO"/>
        </w:rPr>
        <w:t>,</w:t>
      </w:r>
      <w:r w:rsidR="00383E70">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 xml:space="preserve">عبد الرحمن بن ناصر, </w:t>
      </w:r>
      <w:r w:rsidRPr="006108D6">
        <w:rPr>
          <w:rFonts w:asciiTheme="majorBidi" w:hAnsiTheme="majorBidi" w:cs="Arabic Transparent"/>
          <w:b/>
          <w:bCs/>
          <w:sz w:val="28"/>
          <w:szCs w:val="28"/>
          <w:rtl/>
          <w:lang w:bidi="ar-JO"/>
        </w:rPr>
        <w:t>تفسير السعدي</w:t>
      </w:r>
      <w:r w:rsidRPr="006108D6">
        <w:rPr>
          <w:rFonts w:asciiTheme="majorBidi" w:hAnsiTheme="majorBidi" w:cs="Arabic Transparent"/>
          <w:sz w:val="28"/>
          <w:szCs w:val="28"/>
          <w:rtl/>
          <w:lang w:bidi="ar-JO"/>
        </w:rPr>
        <w:t xml:space="preserve">, </w:t>
      </w:r>
      <w:r w:rsidR="00F3518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خرج أحاديثه: السيد بن أحمد أبو يوسف</w:t>
      </w:r>
      <w:r w:rsidR="00F3518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مصر</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مكتبة الإيمان.</w:t>
      </w:r>
    </w:p>
    <w:p w:rsidR="00351686" w:rsidRPr="006108D6" w:rsidRDefault="00383E70" w:rsidP="00383E70">
      <w:pPr>
        <w:pStyle w:val="FootnoteText"/>
        <w:widowControl w:val="0"/>
        <w:numPr>
          <w:ilvl w:val="0"/>
          <w:numId w:val="36"/>
        </w:numPr>
        <w:tabs>
          <w:tab w:val="left" w:pos="943"/>
        </w:tabs>
        <w:spacing w:line="360" w:lineRule="auto"/>
        <w:ind w:left="1132" w:hanging="565"/>
        <w:jc w:val="both"/>
        <w:rPr>
          <w:rFonts w:asciiTheme="majorBidi" w:hAnsiTheme="majorBidi" w:cs="Arabic Transparent"/>
          <w:color w:val="000000"/>
          <w:sz w:val="28"/>
          <w:szCs w:val="28"/>
        </w:rPr>
      </w:pPr>
      <w:r>
        <w:rPr>
          <w:rFonts w:asciiTheme="majorBidi" w:hAnsiTheme="majorBidi" w:cs="Arabic Transparent"/>
          <w:sz w:val="28"/>
          <w:szCs w:val="28"/>
          <w:rtl/>
          <w:lang w:bidi="ar-JO"/>
        </w:rPr>
        <w:t>أبو السعود</w:t>
      </w:r>
      <w:r>
        <w:rPr>
          <w:rFonts w:asciiTheme="majorBidi" w:hAnsiTheme="majorBidi" w:cs="Arabic Transparent" w:hint="cs"/>
          <w:sz w:val="28"/>
          <w:szCs w:val="28"/>
          <w:rtl/>
          <w:lang w:bidi="ar-JO"/>
        </w:rPr>
        <w:t>،</w:t>
      </w:r>
      <w:r w:rsidR="00351686" w:rsidRPr="006108D6">
        <w:rPr>
          <w:rFonts w:asciiTheme="majorBidi" w:hAnsiTheme="majorBidi" w:cs="Arabic Transparent"/>
          <w:sz w:val="28"/>
          <w:szCs w:val="28"/>
          <w:rtl/>
          <w:lang w:bidi="ar-JO"/>
        </w:rPr>
        <w:t xml:space="preserve"> محمد بن محمد العمادي, </w:t>
      </w:r>
      <w:r w:rsidR="00351686" w:rsidRPr="006108D6">
        <w:rPr>
          <w:rFonts w:asciiTheme="majorBidi" w:hAnsiTheme="majorBidi" w:cs="Arabic Transparent"/>
          <w:b/>
          <w:bCs/>
          <w:sz w:val="28"/>
          <w:szCs w:val="28"/>
          <w:rtl/>
          <w:lang w:bidi="ar-JO"/>
        </w:rPr>
        <w:t>إرشاد العقل السليم إلى مزايا القرآن الكريم</w:t>
      </w:r>
      <w:r w:rsidR="00351686" w:rsidRPr="006108D6">
        <w:rPr>
          <w:rFonts w:asciiTheme="majorBidi" w:hAnsiTheme="majorBidi" w:cs="Arabic Transparent"/>
          <w:sz w:val="28"/>
          <w:szCs w:val="28"/>
          <w:rtl/>
          <w:lang w:bidi="ar-JO"/>
        </w:rPr>
        <w:t>, د</w:t>
      </w:r>
      <w:r>
        <w:rPr>
          <w:rFonts w:asciiTheme="majorBidi" w:hAnsiTheme="majorBidi" w:cs="Arabic Transparent"/>
          <w:sz w:val="28"/>
          <w:szCs w:val="28"/>
          <w:rtl/>
          <w:lang w:bidi="ar-JO"/>
        </w:rPr>
        <w:t>ار إحياء التراث العربي</w:t>
      </w:r>
      <w:r>
        <w:rPr>
          <w:rFonts w:asciiTheme="majorBidi" w:hAnsiTheme="majorBidi" w:cs="Arabic Transparent" w:hint="cs"/>
          <w:sz w:val="28"/>
          <w:szCs w:val="28"/>
          <w:rtl/>
          <w:lang w:bidi="ar-JO"/>
        </w:rPr>
        <w:t>،</w:t>
      </w:r>
      <w:r w:rsidR="00351686" w:rsidRPr="006108D6">
        <w:rPr>
          <w:rFonts w:asciiTheme="majorBidi" w:hAnsiTheme="majorBidi" w:cs="Arabic Transparent"/>
          <w:sz w:val="28"/>
          <w:szCs w:val="28"/>
          <w:rtl/>
          <w:lang w:bidi="ar-JO"/>
        </w:rPr>
        <w:t xml:space="preserve"> بيروت.</w:t>
      </w:r>
    </w:p>
    <w:p w:rsidR="00351686" w:rsidRPr="006108D6" w:rsidRDefault="00351686" w:rsidP="00383E70">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سعيد ع</w:t>
      </w:r>
      <w:r w:rsidR="00383E70">
        <w:rPr>
          <w:rFonts w:asciiTheme="majorBidi" w:hAnsiTheme="majorBidi" w:cs="Arabic Transparent" w:hint="cs"/>
          <w:sz w:val="28"/>
          <w:szCs w:val="28"/>
          <w:rtl/>
          <w:lang w:bidi="ar-JO"/>
        </w:rPr>
        <w:t>ب</w:t>
      </w:r>
      <w:r w:rsidRPr="006108D6">
        <w:rPr>
          <w:rFonts w:asciiTheme="majorBidi" w:hAnsiTheme="majorBidi" w:cs="Arabic Transparent"/>
          <w:sz w:val="28"/>
          <w:szCs w:val="28"/>
          <w:rtl/>
          <w:lang w:bidi="ar-JO"/>
        </w:rPr>
        <w:t xml:space="preserve">د الفتاح, عاشور, </w:t>
      </w:r>
      <w:r w:rsidRPr="006108D6">
        <w:rPr>
          <w:rFonts w:asciiTheme="majorBidi" w:hAnsiTheme="majorBidi" w:cs="Arabic Transparent"/>
          <w:b/>
          <w:bCs/>
          <w:sz w:val="28"/>
          <w:szCs w:val="28"/>
          <w:rtl/>
          <w:lang w:bidi="ar-JO"/>
        </w:rPr>
        <w:t>تاريخ أوروبا في العصور الوسطى</w:t>
      </w:r>
      <w:r w:rsidRPr="006108D6">
        <w:rPr>
          <w:rFonts w:asciiTheme="majorBidi" w:hAnsiTheme="majorBidi" w:cs="Arabic Transparent"/>
          <w:sz w:val="28"/>
          <w:szCs w:val="28"/>
          <w:rtl/>
          <w:lang w:bidi="ar-JO"/>
        </w:rPr>
        <w:t>, ط1, بيروت</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دار النهضة العربية للطباعة.</w:t>
      </w:r>
    </w:p>
    <w:p w:rsidR="00351686" w:rsidRPr="006108D6" w:rsidRDefault="00351686" w:rsidP="00383E70">
      <w:pPr>
        <w:pStyle w:val="FootnoteText"/>
        <w:widowControl w:val="0"/>
        <w:numPr>
          <w:ilvl w:val="0"/>
          <w:numId w:val="36"/>
        </w:numPr>
        <w:tabs>
          <w:tab w:val="left" w:pos="943"/>
        </w:tabs>
        <w:spacing w:line="360" w:lineRule="auto"/>
        <w:ind w:left="1132" w:hanging="565"/>
        <w:jc w:val="both"/>
        <w:rPr>
          <w:rFonts w:asciiTheme="majorBidi" w:hAnsiTheme="majorBidi" w:cs="Arabic Transparent"/>
          <w:color w:val="000000"/>
          <w:sz w:val="28"/>
          <w:szCs w:val="28"/>
        </w:rPr>
      </w:pPr>
      <w:r w:rsidRPr="006108D6">
        <w:rPr>
          <w:rFonts w:asciiTheme="majorBidi" w:hAnsiTheme="majorBidi" w:cs="Arabic Transparent"/>
          <w:sz w:val="28"/>
          <w:szCs w:val="28"/>
          <w:rtl/>
          <w:lang w:bidi="ar-JO"/>
        </w:rPr>
        <w:t>السكاكي</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يوسف بن أبي بكر بن محمد بن علي السكاكي الخوارزمي الحنفي أبو يعقوب</w:t>
      </w:r>
      <w:r w:rsidR="00383E70">
        <w:rPr>
          <w:rFonts w:asciiTheme="majorBidi" w:hAnsiTheme="majorBidi" w:cs="Arabic Transparent" w:hint="cs"/>
          <w:sz w:val="28"/>
          <w:szCs w:val="28"/>
          <w:rtl/>
          <w:lang w:bidi="ar-JO"/>
        </w:rPr>
        <w:t xml:space="preserve">، </w:t>
      </w:r>
      <w:r w:rsidRPr="00383E70">
        <w:rPr>
          <w:rFonts w:asciiTheme="majorBidi" w:hAnsiTheme="majorBidi" w:cs="Arabic Transparent"/>
          <w:b/>
          <w:bCs/>
          <w:sz w:val="28"/>
          <w:szCs w:val="28"/>
          <w:rtl/>
          <w:lang w:bidi="ar-JO"/>
        </w:rPr>
        <w:t>مفتاح العلوم</w:t>
      </w:r>
      <w:r w:rsidRPr="006108D6">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 xml:space="preserve">ط2, </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نعيم زرور</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دار الكتب العلمية</w:t>
      </w:r>
      <w:r w:rsidR="00383E70">
        <w:rPr>
          <w:rFonts w:asciiTheme="majorBidi" w:hAnsiTheme="majorBidi" w:cs="Arabic Transparent" w:hint="cs"/>
          <w:sz w:val="28"/>
          <w:szCs w:val="28"/>
          <w:rtl/>
          <w:lang w:bidi="ar-JO"/>
        </w:rPr>
        <w:t xml:space="preserve">، </w:t>
      </w:r>
      <w:r w:rsidR="00383E70" w:rsidRPr="006108D6">
        <w:rPr>
          <w:rFonts w:asciiTheme="majorBidi" w:hAnsiTheme="majorBidi" w:cs="Arabic Transparent"/>
          <w:sz w:val="28"/>
          <w:szCs w:val="28"/>
          <w:rtl/>
          <w:lang w:bidi="ar-JO"/>
        </w:rPr>
        <w:t xml:space="preserve">بيروت, </w:t>
      </w:r>
      <w:r w:rsidR="00383E70">
        <w:rPr>
          <w:rFonts w:asciiTheme="majorBidi" w:hAnsiTheme="majorBidi" w:cs="Arabic Transparent" w:hint="cs"/>
          <w:sz w:val="28"/>
          <w:szCs w:val="28"/>
          <w:rtl/>
          <w:lang w:bidi="ar-JO"/>
        </w:rPr>
        <w:t>1987م.</w:t>
      </w:r>
    </w:p>
    <w:p w:rsidR="00351686" w:rsidRPr="006108D6" w:rsidRDefault="00351686" w:rsidP="000C3114">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rPr>
      </w:pPr>
      <w:r w:rsidRPr="006108D6">
        <w:rPr>
          <w:rFonts w:asciiTheme="majorBidi" w:hAnsiTheme="majorBidi" w:cs="Arabic Transparent"/>
          <w:sz w:val="28"/>
          <w:szCs w:val="28"/>
          <w:rtl/>
          <w:lang w:bidi="ar-JO"/>
        </w:rPr>
        <w:t xml:space="preserve">ابن السكيت, يعقوب بن إسحاق, أبو يوسف, </w:t>
      </w:r>
      <w:r w:rsidRPr="006108D6">
        <w:rPr>
          <w:rFonts w:asciiTheme="majorBidi" w:hAnsiTheme="majorBidi" w:cs="Arabic Transparent"/>
          <w:b/>
          <w:bCs/>
          <w:sz w:val="28"/>
          <w:szCs w:val="28"/>
          <w:rtl/>
          <w:lang w:bidi="ar-JO"/>
        </w:rPr>
        <w:t xml:space="preserve">كتاب </w:t>
      </w:r>
      <w:r w:rsidRPr="00383E70">
        <w:rPr>
          <w:rFonts w:asciiTheme="majorBidi" w:hAnsiTheme="majorBidi" w:cs="Arabic Transparent"/>
          <w:b/>
          <w:bCs/>
          <w:sz w:val="28"/>
          <w:szCs w:val="28"/>
          <w:rtl/>
          <w:lang w:bidi="ar-JO"/>
        </w:rPr>
        <w:t>الألفاظ (أقدم معجم في المعاني)</w:t>
      </w:r>
      <w:r w:rsidR="00383E70" w:rsidRPr="00383E70">
        <w:rPr>
          <w:rFonts w:asciiTheme="majorBidi" w:hAnsiTheme="majorBidi" w:cs="Arabic Transparent" w:hint="cs"/>
          <w:b/>
          <w:bCs/>
          <w:sz w:val="28"/>
          <w:szCs w:val="28"/>
          <w:rtl/>
          <w:lang w:bidi="ar-JO"/>
        </w:rPr>
        <w:t>،</w:t>
      </w:r>
      <w:r w:rsidRPr="006108D6">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ط1,</w:t>
      </w:r>
      <w:r w:rsidR="00383E70">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تح</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 xml:space="preserve"> فخر الدين قباو</w:t>
      </w:r>
      <w:r w:rsidR="00383E70">
        <w:rPr>
          <w:rFonts w:asciiTheme="majorBidi" w:hAnsiTheme="majorBidi" w:cs="Arabic Transparent" w:hint="cs"/>
          <w:sz w:val="28"/>
          <w:szCs w:val="28"/>
          <w:rtl/>
          <w:lang w:bidi="ar-JO"/>
        </w:rPr>
        <w:t>ة)</w:t>
      </w:r>
      <w:r w:rsidRPr="006108D6">
        <w:rPr>
          <w:rFonts w:asciiTheme="majorBidi" w:hAnsiTheme="majorBidi" w:cs="Arabic Transparent"/>
          <w:sz w:val="28"/>
          <w:szCs w:val="28"/>
          <w:rtl/>
          <w:lang w:bidi="ar-JO"/>
        </w:rPr>
        <w:t>, مكتبة لبنان</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1998م</w:t>
      </w:r>
      <w:r w:rsidR="00383E70">
        <w:rPr>
          <w:rFonts w:asciiTheme="majorBidi" w:hAnsiTheme="majorBidi" w:cs="Arabic Transparent"/>
          <w:sz w:val="28"/>
          <w:szCs w:val="28"/>
          <w:rtl/>
          <w:lang w:bidi="ar-JO"/>
        </w:rPr>
        <w:t>،</w:t>
      </w:r>
    </w:p>
    <w:p w:rsidR="00351686" w:rsidRPr="006108D6" w:rsidRDefault="00351686" w:rsidP="00BC5A7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السمرقندي, نصر بن محمد بن إبراهيم الفقيه الحنفي, أبو الليث, </w:t>
      </w:r>
      <w:r w:rsidRPr="006108D6">
        <w:rPr>
          <w:rFonts w:asciiTheme="majorBidi" w:hAnsiTheme="majorBidi" w:cs="Arabic Transparent"/>
          <w:b/>
          <w:bCs/>
          <w:sz w:val="28"/>
          <w:szCs w:val="28"/>
          <w:rtl/>
          <w:lang w:bidi="ar-JO"/>
        </w:rPr>
        <w:t>بحر العلوم</w:t>
      </w:r>
      <w:r w:rsidRPr="006108D6">
        <w:rPr>
          <w:rFonts w:asciiTheme="majorBidi" w:hAnsiTheme="majorBidi" w:cs="Arabic Transparent"/>
          <w:sz w:val="28"/>
          <w:szCs w:val="28"/>
          <w:rtl/>
          <w:lang w:bidi="ar-JO"/>
        </w:rPr>
        <w:t xml:space="preserve">, </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 محمود مطرجي</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الفكر</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بيروت</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p>
    <w:p w:rsidR="00351686" w:rsidRPr="006108D6" w:rsidRDefault="00351686" w:rsidP="00383E70">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سيبويه, عمرو بن عثمان بن قنبر الحارثي, أبو بشر، </w:t>
      </w:r>
      <w:r w:rsidRPr="006108D6">
        <w:rPr>
          <w:rFonts w:asciiTheme="majorBidi" w:hAnsiTheme="majorBidi" w:cs="Arabic Transparent"/>
          <w:b/>
          <w:bCs/>
          <w:sz w:val="28"/>
          <w:szCs w:val="28"/>
          <w:rtl/>
          <w:lang w:bidi="ar-JO"/>
        </w:rPr>
        <w:t>كتاب سيبويه</w:t>
      </w:r>
      <w:r w:rsidR="00383E70">
        <w:rPr>
          <w:rFonts w:asciiTheme="majorBidi" w:hAnsiTheme="majorBidi" w:cs="Arabic Transparent"/>
          <w:sz w:val="28"/>
          <w:szCs w:val="28"/>
          <w:rtl/>
          <w:lang w:bidi="ar-JO"/>
        </w:rPr>
        <w:t>,</w:t>
      </w:r>
      <w:r w:rsidR="00383E70">
        <w:rPr>
          <w:rFonts w:asciiTheme="majorBidi" w:hAnsiTheme="majorBidi" w:cs="Arabic Transparent" w:hint="cs"/>
          <w:sz w:val="28"/>
          <w:szCs w:val="28"/>
          <w:rtl/>
          <w:lang w:bidi="ar-JO"/>
        </w:rPr>
        <w:t xml:space="preserve"> </w:t>
      </w:r>
      <w:r w:rsidR="00383E70" w:rsidRPr="006108D6">
        <w:rPr>
          <w:rFonts w:asciiTheme="majorBidi" w:hAnsiTheme="majorBidi" w:cs="Arabic Transparent"/>
          <w:sz w:val="28"/>
          <w:szCs w:val="28"/>
          <w:rtl/>
          <w:lang w:bidi="ar-JO"/>
        </w:rPr>
        <w:t>ط3</w:t>
      </w:r>
      <w:r w:rsidR="00383E70">
        <w:rPr>
          <w:rFonts w:asciiTheme="majorBidi" w:hAnsiTheme="majorBidi" w:cs="Arabic Transparent" w:hint="cs"/>
          <w:sz w:val="28"/>
          <w:szCs w:val="28"/>
          <w:rtl/>
          <w:lang w:bidi="ar-JO"/>
        </w:rPr>
        <w:t>، (</w:t>
      </w:r>
      <w:r w:rsidRPr="006108D6">
        <w:rPr>
          <w:rFonts w:asciiTheme="majorBidi" w:hAnsiTheme="majorBidi" w:cs="Arabic Transparent"/>
          <w:sz w:val="28"/>
          <w:szCs w:val="28"/>
          <w:rtl/>
          <w:lang w:bidi="ar-JO"/>
        </w:rPr>
        <w:t>تح: عبد السلام محمد هارون</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مكتبة الخانجي</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القاهرة</w:t>
      </w:r>
      <w:r w:rsidR="00383E70">
        <w:rPr>
          <w:rFonts w:asciiTheme="majorBidi" w:hAnsiTheme="majorBidi" w:cs="Arabic Transparent" w:hint="cs"/>
          <w:sz w:val="28"/>
          <w:szCs w:val="28"/>
          <w:rtl/>
          <w:lang w:bidi="ar-JO"/>
        </w:rPr>
        <w:t>،</w:t>
      </w:r>
      <w:r w:rsidR="00383E70" w:rsidRPr="006108D6">
        <w:rPr>
          <w:rFonts w:asciiTheme="majorBidi" w:hAnsiTheme="majorBidi" w:cs="Arabic Transparent"/>
          <w:sz w:val="28"/>
          <w:szCs w:val="28"/>
          <w:rtl/>
          <w:lang w:bidi="ar-JO"/>
        </w:rPr>
        <w:t xml:space="preserve"> 1988 م</w:t>
      </w:r>
      <w:r w:rsidR="00383E70">
        <w:rPr>
          <w:rFonts w:asciiTheme="majorBidi" w:hAnsiTheme="majorBidi" w:cs="Arabic Transparent" w:hint="cs"/>
          <w:sz w:val="28"/>
          <w:szCs w:val="28"/>
          <w:rtl/>
          <w:lang w:bidi="ar-JO"/>
        </w:rPr>
        <w:t>.</w:t>
      </w:r>
    </w:p>
    <w:p w:rsidR="00351686" w:rsidRPr="006108D6" w:rsidRDefault="00351686" w:rsidP="00383E70">
      <w:pPr>
        <w:pStyle w:val="FootnoteText"/>
        <w:widowControl w:val="0"/>
        <w:numPr>
          <w:ilvl w:val="0"/>
          <w:numId w:val="36"/>
        </w:numPr>
        <w:tabs>
          <w:tab w:val="left" w:pos="943"/>
        </w:tabs>
        <w:spacing w:line="360" w:lineRule="auto"/>
        <w:ind w:left="1132" w:hanging="565"/>
        <w:jc w:val="both"/>
        <w:rPr>
          <w:rFonts w:asciiTheme="majorBidi" w:hAnsiTheme="majorBidi" w:cs="Arabic Transparent"/>
          <w:color w:val="000000"/>
          <w:sz w:val="28"/>
          <w:szCs w:val="28"/>
        </w:rPr>
      </w:pPr>
      <w:r w:rsidRPr="006108D6">
        <w:rPr>
          <w:rStyle w:val="info-desc"/>
          <w:rFonts w:asciiTheme="majorBidi" w:hAnsiTheme="majorBidi" w:cs="Arabic Transparent"/>
          <w:sz w:val="28"/>
          <w:szCs w:val="28"/>
          <w:rtl/>
        </w:rPr>
        <w:t>ابن سيده, أبو الحسن علي بن إسماعيل المرسي</w:t>
      </w:r>
      <w:r w:rsidR="006108D6">
        <w:rPr>
          <w:rStyle w:val="info-desc"/>
          <w:rFonts w:asciiTheme="majorBidi" w:hAnsiTheme="majorBidi" w:cs="Arabic Transparent"/>
          <w:sz w:val="28"/>
          <w:szCs w:val="28"/>
          <w:rtl/>
          <w:lang w:bidi="ar-JO"/>
        </w:rPr>
        <w:t>،</w:t>
      </w:r>
      <w:r w:rsidRPr="006108D6">
        <w:rPr>
          <w:rStyle w:val="info-desc"/>
          <w:rFonts w:asciiTheme="majorBidi" w:hAnsiTheme="majorBidi" w:cs="Arabic Transparent"/>
          <w:sz w:val="28"/>
          <w:szCs w:val="28"/>
          <w:rtl/>
          <w:lang w:bidi="ar-JO"/>
        </w:rPr>
        <w:t xml:space="preserve"> </w:t>
      </w:r>
      <w:r w:rsidRPr="006108D6">
        <w:rPr>
          <w:rStyle w:val="info-desc"/>
          <w:rFonts w:asciiTheme="majorBidi" w:hAnsiTheme="majorBidi" w:cs="Arabic Transparent"/>
          <w:b/>
          <w:bCs/>
          <w:sz w:val="28"/>
          <w:szCs w:val="28"/>
          <w:rtl/>
        </w:rPr>
        <w:t>المحكم والمحيط الأعظم</w:t>
      </w:r>
      <w:r w:rsidR="006108D6">
        <w:rPr>
          <w:rFonts w:asciiTheme="majorBidi" w:hAnsiTheme="majorBidi" w:cs="Arabic Transparent"/>
          <w:b/>
          <w:bCs/>
          <w:sz w:val="28"/>
          <w:szCs w:val="28"/>
          <w:rtl/>
        </w:rPr>
        <w:t>،</w:t>
      </w:r>
      <w:r w:rsidRPr="006108D6">
        <w:rPr>
          <w:rStyle w:val="info-title"/>
          <w:rFonts w:asciiTheme="majorBidi" w:hAnsiTheme="majorBidi" w:cs="Arabic Transparent"/>
          <w:sz w:val="28"/>
          <w:szCs w:val="28"/>
          <w:rtl/>
        </w:rPr>
        <w:t xml:space="preserve"> </w:t>
      </w:r>
      <w:r w:rsidR="00383E70" w:rsidRPr="006108D6">
        <w:rPr>
          <w:rFonts w:asciiTheme="majorBidi" w:hAnsiTheme="majorBidi" w:cs="Arabic Transparent"/>
          <w:sz w:val="28"/>
          <w:szCs w:val="28"/>
          <w:rtl/>
        </w:rPr>
        <w:t xml:space="preserve">ط1,  </w:t>
      </w:r>
      <w:r w:rsidR="00383E70">
        <w:rPr>
          <w:rFonts w:asciiTheme="majorBidi" w:hAnsiTheme="majorBidi" w:cs="Arabic Transparent" w:hint="cs"/>
          <w:sz w:val="28"/>
          <w:szCs w:val="28"/>
          <w:rtl/>
        </w:rPr>
        <w:t>(</w:t>
      </w:r>
      <w:r w:rsidRPr="006108D6">
        <w:rPr>
          <w:rStyle w:val="info-title"/>
          <w:rFonts w:asciiTheme="majorBidi" w:hAnsiTheme="majorBidi" w:cs="Arabic Transparent"/>
          <w:sz w:val="28"/>
          <w:szCs w:val="28"/>
          <w:rtl/>
        </w:rPr>
        <w:t>تح</w:t>
      </w:r>
      <w:r w:rsidR="001554DB">
        <w:rPr>
          <w:rStyle w:val="info-title"/>
          <w:rFonts w:asciiTheme="majorBidi" w:hAnsiTheme="majorBidi" w:cs="Arabic Transparent"/>
          <w:sz w:val="28"/>
          <w:szCs w:val="28"/>
          <w:rtl/>
        </w:rPr>
        <w:t xml:space="preserve">: </w:t>
      </w:r>
      <w:r w:rsidRPr="006108D6">
        <w:rPr>
          <w:rStyle w:val="info-item"/>
          <w:rFonts w:asciiTheme="majorBidi" w:hAnsiTheme="majorBidi" w:cs="Arabic Transparent"/>
          <w:sz w:val="28"/>
          <w:szCs w:val="28"/>
        </w:rPr>
        <w:t xml:space="preserve"> </w:t>
      </w:r>
      <w:r w:rsidRPr="006108D6">
        <w:rPr>
          <w:rStyle w:val="info-desc"/>
          <w:rFonts w:asciiTheme="majorBidi" w:hAnsiTheme="majorBidi" w:cs="Arabic Transparent"/>
          <w:sz w:val="28"/>
          <w:szCs w:val="28"/>
          <w:rtl/>
        </w:rPr>
        <w:t>عبد الحميد هنداوي</w:t>
      </w:r>
      <w:r w:rsidR="00383E70">
        <w:rPr>
          <w:rStyle w:val="info-desc"/>
          <w:rFonts w:asciiTheme="majorBidi" w:hAnsiTheme="majorBidi" w:cs="Arabic Transparent" w:hint="cs"/>
          <w:sz w:val="28"/>
          <w:szCs w:val="28"/>
          <w:rtl/>
        </w:rPr>
        <w:t>)</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w:t>
      </w:r>
      <w:r w:rsidRPr="006108D6">
        <w:rPr>
          <w:rStyle w:val="info-desc"/>
          <w:rFonts w:asciiTheme="majorBidi" w:hAnsiTheme="majorBidi" w:cs="Arabic Transparent"/>
          <w:sz w:val="28"/>
          <w:szCs w:val="28"/>
          <w:rtl/>
        </w:rPr>
        <w:t>دار الكتب العلمية</w:t>
      </w:r>
      <w:r w:rsidR="00383E70">
        <w:rPr>
          <w:rStyle w:val="info-desc"/>
          <w:rFonts w:asciiTheme="majorBidi" w:hAnsiTheme="majorBidi" w:cs="Arabic Transparent" w:hint="cs"/>
          <w:sz w:val="28"/>
          <w:szCs w:val="28"/>
          <w:rtl/>
        </w:rPr>
        <w:t>،</w:t>
      </w:r>
      <w:r w:rsidR="00383E70" w:rsidRPr="00383E70">
        <w:rPr>
          <w:rStyle w:val="info-desc"/>
          <w:rFonts w:asciiTheme="majorBidi" w:hAnsiTheme="majorBidi" w:cs="Arabic Transparent"/>
          <w:sz w:val="28"/>
          <w:szCs w:val="28"/>
          <w:rtl/>
        </w:rPr>
        <w:t xml:space="preserve"> </w:t>
      </w:r>
      <w:r w:rsidR="00383E70" w:rsidRPr="006108D6">
        <w:rPr>
          <w:rStyle w:val="info-desc"/>
          <w:rFonts w:asciiTheme="majorBidi" w:hAnsiTheme="majorBidi" w:cs="Arabic Transparent"/>
          <w:sz w:val="28"/>
          <w:szCs w:val="28"/>
          <w:rtl/>
        </w:rPr>
        <w:t>بيروت</w:t>
      </w:r>
      <w:r w:rsidR="00383E70">
        <w:rPr>
          <w:rFonts w:asciiTheme="majorBidi" w:hAnsiTheme="majorBidi" w:cs="Arabic Transparent" w:hint="cs"/>
          <w:color w:val="000000"/>
          <w:sz w:val="28"/>
          <w:szCs w:val="28"/>
          <w:rtl/>
        </w:rPr>
        <w:t>،</w:t>
      </w:r>
      <w:r w:rsidR="00383E70" w:rsidRPr="00383E70">
        <w:rPr>
          <w:rStyle w:val="info-desc"/>
          <w:rFonts w:asciiTheme="majorBidi" w:hAnsiTheme="majorBidi" w:cs="Arabic Transparent"/>
          <w:sz w:val="28"/>
          <w:szCs w:val="28"/>
          <w:rtl/>
        </w:rPr>
        <w:t xml:space="preserve"> </w:t>
      </w:r>
      <w:r w:rsidR="00383E70" w:rsidRPr="006108D6">
        <w:rPr>
          <w:rStyle w:val="info-desc"/>
          <w:rFonts w:asciiTheme="majorBidi" w:hAnsiTheme="majorBidi" w:cs="Arabic Transparent"/>
          <w:sz w:val="28"/>
          <w:szCs w:val="28"/>
          <w:rtl/>
        </w:rPr>
        <w:t>2000 م</w:t>
      </w:r>
      <w:r w:rsidR="00383E70">
        <w:rPr>
          <w:rFonts w:asciiTheme="majorBidi" w:hAnsiTheme="majorBidi" w:cs="Arabic Transparent" w:hint="cs"/>
          <w:sz w:val="28"/>
          <w:szCs w:val="28"/>
          <w:rtl/>
        </w:rPr>
        <w:t>.</w:t>
      </w:r>
    </w:p>
    <w:p w:rsidR="00351686" w:rsidRPr="006108D6" w:rsidRDefault="00351686" w:rsidP="00383E70">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ابن سيده, علي بن إسماعيل النحوي اللغوي الأندلسي أبو الحسن, </w:t>
      </w:r>
      <w:r w:rsidRPr="006108D6">
        <w:rPr>
          <w:rFonts w:asciiTheme="majorBidi" w:hAnsiTheme="majorBidi" w:cs="Arabic Transparent"/>
          <w:b/>
          <w:bCs/>
          <w:sz w:val="28"/>
          <w:szCs w:val="28"/>
          <w:rtl/>
          <w:lang w:bidi="ar-JO"/>
        </w:rPr>
        <w:t>المخصص</w:t>
      </w:r>
      <w:r w:rsidRPr="006108D6">
        <w:rPr>
          <w:rFonts w:asciiTheme="majorBidi" w:hAnsiTheme="majorBidi" w:cs="Arabic Transparent"/>
          <w:sz w:val="28"/>
          <w:szCs w:val="28"/>
          <w:rtl/>
          <w:lang w:bidi="ar-JO"/>
        </w:rPr>
        <w:t xml:space="preserve">,  ط1, </w:t>
      </w:r>
      <w:r w:rsidR="00383E70">
        <w:rPr>
          <w:rFonts w:asciiTheme="majorBidi" w:hAnsiTheme="majorBidi" w:cs="Arabic Transparent" w:hint="cs"/>
          <w:sz w:val="28"/>
          <w:szCs w:val="28"/>
          <w:rtl/>
          <w:lang w:bidi="ar-JO"/>
        </w:rPr>
        <w:t>(</w:t>
      </w:r>
      <w:r w:rsidR="00383E70" w:rsidRPr="006108D6">
        <w:rPr>
          <w:rFonts w:asciiTheme="majorBidi" w:hAnsiTheme="majorBidi" w:cs="Arabic Transparent"/>
          <w:sz w:val="28"/>
          <w:szCs w:val="28"/>
          <w:rtl/>
          <w:lang w:bidi="ar-JO"/>
        </w:rPr>
        <w:t>تح: خليل إبراهم جفال</w:t>
      </w:r>
      <w:r w:rsidR="00383E70">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دار إحياء التراث العربي</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بيروت,</w:t>
      </w:r>
      <w:r w:rsidRPr="006108D6">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1996م</w:t>
      </w:r>
      <w:r w:rsidR="00383E70">
        <w:rPr>
          <w:rFonts w:asciiTheme="majorBidi" w:hAnsiTheme="majorBidi" w:cs="Arabic Transparent" w:hint="cs"/>
          <w:sz w:val="28"/>
          <w:szCs w:val="28"/>
          <w:rtl/>
          <w:lang w:bidi="ar-JO"/>
        </w:rPr>
        <w:t>.</w:t>
      </w:r>
    </w:p>
    <w:p w:rsidR="00351686" w:rsidRPr="006108D6" w:rsidRDefault="00351686" w:rsidP="00383E70">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السيوطي, جلال الدين عبد الرحمن بن أبي بكر، </w:t>
      </w:r>
      <w:r w:rsidRPr="006108D6">
        <w:rPr>
          <w:rFonts w:asciiTheme="majorBidi" w:hAnsiTheme="majorBidi" w:cs="Arabic Transparent"/>
          <w:b/>
          <w:bCs/>
          <w:sz w:val="28"/>
          <w:szCs w:val="28"/>
          <w:rtl/>
          <w:lang w:bidi="ar-JO"/>
        </w:rPr>
        <w:t>الإتقان في علوم القرآن</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00383E70">
        <w:rPr>
          <w:rFonts w:asciiTheme="majorBidi" w:hAnsiTheme="majorBidi" w:cs="Arabic Transparent" w:hint="cs"/>
          <w:sz w:val="28"/>
          <w:szCs w:val="28"/>
          <w:rtl/>
          <w:lang w:bidi="ar-JO"/>
        </w:rPr>
        <w:br/>
        <w:t>(</w:t>
      </w:r>
      <w:r w:rsidRPr="006108D6">
        <w:rPr>
          <w:rFonts w:asciiTheme="majorBidi" w:hAnsiTheme="majorBidi" w:cs="Arabic Transparent"/>
          <w:sz w:val="28"/>
          <w:szCs w:val="28"/>
          <w:rtl/>
          <w:lang w:bidi="ar-JO"/>
        </w:rPr>
        <w:t>تح: محمد أبو إبراهيم</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الهيئة المصرية العامة</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1974م</w:t>
      </w:r>
      <w:r w:rsidR="00383E70">
        <w:rPr>
          <w:rFonts w:asciiTheme="majorBidi" w:hAnsiTheme="majorBidi" w:cs="Arabic Transparent" w:hint="cs"/>
          <w:sz w:val="28"/>
          <w:szCs w:val="28"/>
          <w:rtl/>
          <w:lang w:bidi="ar-JO"/>
        </w:rPr>
        <w:t>.</w:t>
      </w:r>
    </w:p>
    <w:p w:rsidR="00351686" w:rsidRPr="006108D6" w:rsidRDefault="00351686" w:rsidP="00383E70">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lastRenderedPageBreak/>
        <w:t>السيوطي, عبد الرحمن بن أبي بكر بن محمد, أبو الفضل</w:t>
      </w:r>
      <w:r w:rsidRPr="006108D6">
        <w:rPr>
          <w:rFonts w:asciiTheme="majorBidi" w:hAnsiTheme="majorBidi" w:cs="Arabic Transparent"/>
          <w:b/>
          <w:bCs/>
          <w:sz w:val="28"/>
          <w:szCs w:val="28"/>
          <w:rtl/>
          <w:lang w:bidi="ar-JO"/>
        </w:rPr>
        <w:t>, أسرار ترتيب القرآن</w:t>
      </w:r>
      <w:r w:rsidRPr="006108D6">
        <w:rPr>
          <w:rFonts w:asciiTheme="majorBidi" w:hAnsiTheme="majorBidi" w:cs="Arabic Transparent"/>
          <w:sz w:val="28"/>
          <w:szCs w:val="28"/>
          <w:rtl/>
          <w:lang w:bidi="ar-JO"/>
        </w:rPr>
        <w:t xml:space="preserve">, </w:t>
      </w:r>
      <w:r w:rsidR="00383E70">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تح:عب</w:t>
      </w:r>
      <w:r w:rsidR="00383E70">
        <w:rPr>
          <w:rFonts w:asciiTheme="majorBidi" w:hAnsiTheme="majorBidi" w:cs="Arabic Transparent"/>
          <w:sz w:val="28"/>
          <w:szCs w:val="28"/>
          <w:rtl/>
          <w:lang w:bidi="ar-JO"/>
        </w:rPr>
        <w:t>د القادر أحمد عطا</w:t>
      </w:r>
      <w:r w:rsidR="00383E70">
        <w:rPr>
          <w:rFonts w:asciiTheme="majorBidi" w:hAnsiTheme="majorBidi" w:cs="Arabic Transparent" w:hint="cs"/>
          <w:sz w:val="28"/>
          <w:szCs w:val="28"/>
          <w:rtl/>
          <w:lang w:bidi="ar-JO"/>
        </w:rPr>
        <w:t>)</w:t>
      </w:r>
      <w:r w:rsidR="00383E70">
        <w:rPr>
          <w:rFonts w:asciiTheme="majorBidi" w:hAnsiTheme="majorBidi" w:cs="Arabic Transparent"/>
          <w:sz w:val="28"/>
          <w:szCs w:val="28"/>
          <w:rtl/>
          <w:lang w:bidi="ar-JO"/>
        </w:rPr>
        <w:t>, دار الاعتصام</w:t>
      </w:r>
      <w:r w:rsidR="00383E70">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القاهرة.</w:t>
      </w:r>
    </w:p>
    <w:p w:rsidR="00351686" w:rsidRPr="006108D6" w:rsidRDefault="00351686" w:rsidP="00383E70">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السيوطي, عبد الرحمن بن أبي بكربن محمد جلال الدين</w:t>
      </w:r>
      <w:r w:rsidR="006108D6">
        <w:rPr>
          <w:rFonts w:asciiTheme="majorBidi" w:hAnsiTheme="majorBidi" w:cs="Arabic Transparent"/>
          <w:sz w:val="28"/>
          <w:szCs w:val="28"/>
          <w:rtl/>
          <w:lang w:bidi="ar-JO"/>
        </w:rPr>
        <w:t>،</w:t>
      </w:r>
      <w:r w:rsidRPr="006108D6">
        <w:rPr>
          <w:rFonts w:asciiTheme="majorBidi" w:hAnsiTheme="majorBidi" w:cs="Arabic Transparent"/>
          <w:b/>
          <w:bCs/>
          <w:sz w:val="28"/>
          <w:szCs w:val="28"/>
          <w:rtl/>
          <w:lang w:bidi="ar-JO"/>
        </w:rPr>
        <w:t xml:space="preserve"> المزهر في علوم اللغة وأنواعها</w:t>
      </w:r>
      <w:r w:rsidRPr="006108D6">
        <w:rPr>
          <w:rFonts w:asciiTheme="majorBidi" w:hAnsiTheme="majorBidi" w:cs="Arabic Transparent"/>
          <w:sz w:val="28"/>
          <w:szCs w:val="28"/>
          <w:rtl/>
          <w:lang w:bidi="ar-JO"/>
        </w:rPr>
        <w:t>, دار الفكر</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بيروت</w:t>
      </w:r>
      <w:r w:rsidR="00383E70">
        <w:rPr>
          <w:rFonts w:asciiTheme="majorBidi" w:hAnsiTheme="majorBidi" w:cs="Arabic Transparent" w:hint="cs"/>
          <w:sz w:val="28"/>
          <w:szCs w:val="28"/>
          <w:rtl/>
          <w:lang w:bidi="ar-JO"/>
        </w:rPr>
        <w:t>،</w:t>
      </w:r>
      <w:r w:rsidR="00383E70" w:rsidRPr="00383E70">
        <w:rPr>
          <w:rFonts w:asciiTheme="majorBidi" w:hAnsiTheme="majorBidi" w:cs="Arabic Transparent"/>
          <w:sz w:val="28"/>
          <w:szCs w:val="28"/>
          <w:rtl/>
          <w:lang w:bidi="ar-JO"/>
        </w:rPr>
        <w:t xml:space="preserve"> </w:t>
      </w:r>
      <w:r w:rsidR="00383E70" w:rsidRPr="006108D6">
        <w:rPr>
          <w:rFonts w:asciiTheme="majorBidi" w:hAnsiTheme="majorBidi" w:cs="Arabic Transparent"/>
          <w:sz w:val="28"/>
          <w:szCs w:val="28"/>
          <w:rtl/>
          <w:lang w:bidi="ar-JO"/>
        </w:rPr>
        <w:t>2005م</w:t>
      </w:r>
      <w:r w:rsidR="00383E70">
        <w:rPr>
          <w:rFonts w:asciiTheme="majorBidi" w:hAnsiTheme="majorBidi" w:cs="Arabic Transparent" w:hint="cs"/>
          <w:sz w:val="28"/>
          <w:szCs w:val="28"/>
          <w:rtl/>
          <w:lang w:bidi="ar-JO"/>
        </w:rPr>
        <w:t>.</w:t>
      </w:r>
    </w:p>
    <w:p w:rsidR="00351686" w:rsidRPr="006108D6" w:rsidRDefault="00351686" w:rsidP="0036380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rPr>
        <w:t xml:space="preserve">الشاطبى, </w:t>
      </w:r>
      <w:r w:rsidRPr="006108D6">
        <w:rPr>
          <w:rFonts w:asciiTheme="majorBidi" w:hAnsiTheme="majorBidi" w:cs="Arabic Transparent"/>
          <w:b/>
          <w:bCs/>
          <w:sz w:val="28"/>
          <w:szCs w:val="28"/>
          <w:rtl/>
        </w:rPr>
        <w:t>الاعتصام</w:t>
      </w:r>
      <w:r w:rsidR="00383E70">
        <w:rPr>
          <w:rFonts w:asciiTheme="majorBidi" w:hAnsiTheme="majorBidi" w:cs="Arabic Transparent" w:hint="cs"/>
          <w:b/>
          <w:bCs/>
          <w:sz w:val="28"/>
          <w:szCs w:val="28"/>
          <w:rtl/>
        </w:rPr>
        <w:t xml:space="preserve">، </w:t>
      </w:r>
      <w:r w:rsidRPr="006108D6">
        <w:rPr>
          <w:rFonts w:asciiTheme="majorBidi" w:hAnsiTheme="majorBidi" w:cs="Arabic Transparent"/>
          <w:sz w:val="28"/>
          <w:szCs w:val="28"/>
          <w:rtl/>
        </w:rPr>
        <w:t>أبو إسحاق الشاطبي,  المكتبة التجارية الكبرى</w:t>
      </w:r>
      <w:r w:rsidR="00363801">
        <w:rPr>
          <w:rFonts w:asciiTheme="majorBidi" w:hAnsiTheme="majorBidi" w:cs="Arabic Transparent" w:hint="cs"/>
          <w:sz w:val="28"/>
          <w:szCs w:val="28"/>
          <w:rtl/>
        </w:rPr>
        <w:t>،</w:t>
      </w:r>
      <w:r w:rsidR="00363801" w:rsidRPr="00363801">
        <w:rPr>
          <w:rFonts w:asciiTheme="majorBidi" w:hAnsiTheme="majorBidi" w:cs="Arabic Transparent"/>
          <w:sz w:val="28"/>
          <w:szCs w:val="28"/>
          <w:rtl/>
        </w:rPr>
        <w:t xml:space="preserve"> </w:t>
      </w:r>
      <w:r w:rsidR="00363801" w:rsidRPr="006108D6">
        <w:rPr>
          <w:rFonts w:asciiTheme="majorBidi" w:hAnsiTheme="majorBidi" w:cs="Arabic Transparent"/>
          <w:sz w:val="28"/>
          <w:szCs w:val="28"/>
          <w:rtl/>
        </w:rPr>
        <w:t>مصر</w:t>
      </w:r>
      <w:r w:rsidRPr="006108D6">
        <w:rPr>
          <w:rFonts w:asciiTheme="majorBidi" w:hAnsiTheme="majorBidi" w:cs="Arabic Transparent"/>
          <w:sz w:val="28"/>
          <w:szCs w:val="28"/>
          <w:rtl/>
        </w:rPr>
        <w:t>.</w:t>
      </w:r>
    </w:p>
    <w:p w:rsidR="00351686" w:rsidRPr="006108D6" w:rsidRDefault="00351686" w:rsidP="00F3518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الشاطبي, إبراهيم بن موسى بن محمد اللخمي, </w:t>
      </w:r>
      <w:r w:rsidRPr="006108D6">
        <w:rPr>
          <w:rFonts w:asciiTheme="majorBidi" w:hAnsiTheme="majorBidi" w:cs="Arabic Transparent"/>
          <w:b/>
          <w:bCs/>
          <w:sz w:val="28"/>
          <w:szCs w:val="28"/>
          <w:rtl/>
          <w:lang w:bidi="ar-JO"/>
        </w:rPr>
        <w:t>الموافقات</w:t>
      </w:r>
      <w:r w:rsidRPr="006108D6">
        <w:rPr>
          <w:rFonts w:asciiTheme="majorBidi" w:hAnsiTheme="majorBidi" w:cs="Arabic Transparent"/>
          <w:sz w:val="28"/>
          <w:szCs w:val="28"/>
          <w:rtl/>
          <w:lang w:bidi="ar-JO"/>
        </w:rPr>
        <w:t xml:space="preserve">, </w:t>
      </w:r>
      <w:r w:rsidR="00363801" w:rsidRPr="006108D6">
        <w:rPr>
          <w:rFonts w:asciiTheme="majorBidi" w:hAnsiTheme="majorBidi" w:cs="Arabic Transparent"/>
          <w:sz w:val="28"/>
          <w:szCs w:val="28"/>
          <w:rtl/>
          <w:lang w:bidi="ar-JO"/>
        </w:rPr>
        <w:t>ط1,</w:t>
      </w:r>
      <w:r w:rsidR="0036380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تح: أبو عبيدة مشهور بن حسن آل سلمان</w:t>
      </w:r>
      <w:r w:rsidR="003638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ابن عفان</w:t>
      </w:r>
      <w:r w:rsidR="00363801">
        <w:rPr>
          <w:rFonts w:asciiTheme="majorBidi" w:hAnsiTheme="majorBidi" w:cs="Arabic Transparent" w:hint="cs"/>
          <w:sz w:val="28"/>
          <w:szCs w:val="28"/>
          <w:rtl/>
          <w:lang w:bidi="ar-JO"/>
        </w:rPr>
        <w:t>،</w:t>
      </w:r>
      <w:r w:rsidR="00363801" w:rsidRPr="00363801">
        <w:rPr>
          <w:rFonts w:asciiTheme="majorBidi" w:hAnsiTheme="majorBidi" w:cs="Arabic Transparent"/>
          <w:sz w:val="28"/>
          <w:szCs w:val="28"/>
          <w:rtl/>
          <w:lang w:bidi="ar-JO"/>
        </w:rPr>
        <w:t xml:space="preserve"> </w:t>
      </w:r>
      <w:r w:rsidR="00363801" w:rsidRPr="006108D6">
        <w:rPr>
          <w:rFonts w:asciiTheme="majorBidi" w:hAnsiTheme="majorBidi" w:cs="Arabic Transparent"/>
          <w:sz w:val="28"/>
          <w:szCs w:val="28"/>
          <w:rtl/>
          <w:lang w:bidi="ar-JO"/>
        </w:rPr>
        <w:t>1997م</w:t>
      </w:r>
      <w:r w:rsidR="00F35181">
        <w:rPr>
          <w:rFonts w:asciiTheme="majorBidi" w:hAnsiTheme="majorBidi" w:cs="Arabic Transparent" w:hint="cs"/>
          <w:sz w:val="28"/>
          <w:szCs w:val="28"/>
          <w:rtl/>
          <w:lang w:bidi="ar-JO"/>
        </w:rPr>
        <w:t>.</w:t>
      </w:r>
    </w:p>
    <w:p w:rsidR="00351686" w:rsidRPr="006108D6" w:rsidRDefault="00351686" w:rsidP="0036380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شرف الدين, جعفر, </w:t>
      </w:r>
      <w:r w:rsidR="003638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1999م</w:t>
      </w:r>
      <w:r w:rsidR="003638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363801">
        <w:rPr>
          <w:rFonts w:asciiTheme="majorBidi" w:hAnsiTheme="majorBidi" w:cs="Arabic Transparent"/>
          <w:b/>
          <w:bCs/>
          <w:sz w:val="28"/>
          <w:szCs w:val="28"/>
          <w:rtl/>
          <w:lang w:bidi="ar-JO"/>
        </w:rPr>
        <w:t>الموسوعة القرآنية, خصائص</w:t>
      </w:r>
      <w:r w:rsidRPr="006108D6">
        <w:rPr>
          <w:rFonts w:asciiTheme="majorBidi" w:hAnsiTheme="majorBidi" w:cs="Arabic Transparent"/>
          <w:b/>
          <w:bCs/>
          <w:sz w:val="28"/>
          <w:szCs w:val="28"/>
          <w:rtl/>
          <w:lang w:bidi="ar-JO"/>
        </w:rPr>
        <w:t xml:space="preserve"> السور,</w:t>
      </w:r>
      <w:r w:rsidRPr="006108D6">
        <w:rPr>
          <w:rFonts w:asciiTheme="majorBidi" w:hAnsiTheme="majorBidi" w:cs="Arabic Transparent"/>
          <w:sz w:val="28"/>
          <w:szCs w:val="28"/>
          <w:rtl/>
          <w:lang w:bidi="ar-JO"/>
        </w:rPr>
        <w:t xml:space="preserve"> بيروت</w:t>
      </w:r>
      <w:r w:rsidR="003638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دار التقريب بين المذاهب الإسلامية.</w:t>
      </w:r>
    </w:p>
    <w:p w:rsidR="00351686" w:rsidRPr="006108D6" w:rsidRDefault="00351686" w:rsidP="0036380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الشهرستاني, محمد بن عبد الكريم, أبي الفتح, </w:t>
      </w:r>
      <w:r w:rsidRPr="006108D6">
        <w:rPr>
          <w:rFonts w:asciiTheme="majorBidi" w:hAnsiTheme="majorBidi" w:cs="Arabic Transparent"/>
          <w:b/>
          <w:bCs/>
          <w:sz w:val="28"/>
          <w:szCs w:val="28"/>
          <w:rtl/>
          <w:lang w:bidi="ar-JO"/>
        </w:rPr>
        <w:t>الملل والنحل</w:t>
      </w:r>
      <w:r w:rsidRPr="006108D6">
        <w:rPr>
          <w:rFonts w:asciiTheme="majorBidi" w:hAnsiTheme="majorBidi" w:cs="Arabic Transparent"/>
          <w:sz w:val="28"/>
          <w:szCs w:val="28"/>
          <w:rtl/>
          <w:lang w:bidi="ar-JO"/>
        </w:rPr>
        <w:t xml:space="preserve">, </w:t>
      </w:r>
      <w:r w:rsidR="003638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محمد كيلاني</w:t>
      </w:r>
      <w:r w:rsidR="003638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w:t>
      </w:r>
      <w:r w:rsidR="0036380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دار المعرفة</w:t>
      </w:r>
      <w:r w:rsidR="003638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بيروت.</w:t>
      </w:r>
    </w:p>
    <w:p w:rsidR="00351686" w:rsidRPr="006108D6" w:rsidRDefault="00351686" w:rsidP="0036380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الشوكاني, محمد بن علي بن محمد, </w:t>
      </w:r>
      <w:r w:rsidRPr="006108D6">
        <w:rPr>
          <w:rFonts w:asciiTheme="majorBidi" w:hAnsiTheme="majorBidi" w:cs="Arabic Transparent"/>
          <w:b/>
          <w:bCs/>
          <w:sz w:val="28"/>
          <w:szCs w:val="28"/>
          <w:rtl/>
          <w:lang w:bidi="ar-JO"/>
        </w:rPr>
        <w:t>إرشاد الفحول إلي تحقيق الحق من علم الأصول,</w:t>
      </w:r>
      <w:r w:rsidRPr="006108D6">
        <w:rPr>
          <w:rFonts w:asciiTheme="majorBidi" w:hAnsiTheme="majorBidi" w:cs="Arabic Transparent"/>
          <w:sz w:val="28"/>
          <w:szCs w:val="28"/>
          <w:rtl/>
          <w:lang w:bidi="ar-JO"/>
        </w:rPr>
        <w:t xml:space="preserve"> </w:t>
      </w:r>
      <w:r w:rsidR="00363801" w:rsidRPr="006108D6">
        <w:rPr>
          <w:rFonts w:asciiTheme="majorBidi" w:hAnsiTheme="majorBidi" w:cs="Arabic Transparent"/>
          <w:sz w:val="28"/>
          <w:szCs w:val="28"/>
          <w:rtl/>
          <w:lang w:bidi="ar-JO"/>
        </w:rPr>
        <w:t>ط1</w:t>
      </w:r>
      <w:r w:rsidR="00363801">
        <w:rPr>
          <w:rFonts w:asciiTheme="majorBidi" w:hAnsiTheme="majorBidi" w:cs="Arabic Transparent" w:hint="cs"/>
          <w:sz w:val="28"/>
          <w:szCs w:val="28"/>
          <w:rtl/>
          <w:lang w:bidi="ar-JO"/>
        </w:rPr>
        <w:t>، (</w:t>
      </w:r>
      <w:r w:rsidRPr="006108D6">
        <w:rPr>
          <w:rFonts w:asciiTheme="majorBidi" w:hAnsiTheme="majorBidi" w:cs="Arabic Transparent"/>
          <w:sz w:val="28"/>
          <w:szCs w:val="28"/>
          <w:rtl/>
          <w:lang w:bidi="ar-JO"/>
        </w:rPr>
        <w:t>تح</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الشيخ أحمد عزو عناية</w:t>
      </w:r>
      <w:r w:rsidR="00363801">
        <w:rPr>
          <w:rFonts w:asciiTheme="majorBidi" w:hAnsiTheme="majorBidi" w:cs="Arabic Transparent" w:hint="cs"/>
          <w:sz w:val="28"/>
          <w:szCs w:val="28"/>
          <w:rtl/>
          <w:lang w:bidi="ar-JO"/>
        </w:rPr>
        <w:t>)</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دار الكتاب العربي دمشق</w:t>
      </w:r>
      <w:r w:rsidR="00363801">
        <w:rPr>
          <w:rFonts w:asciiTheme="majorBidi" w:hAnsiTheme="majorBidi" w:cs="Arabic Transparent" w:hint="cs"/>
          <w:sz w:val="28"/>
          <w:szCs w:val="28"/>
          <w:rtl/>
          <w:lang w:bidi="ar-JO"/>
        </w:rPr>
        <w:t>،</w:t>
      </w:r>
      <w:r w:rsidR="00363801" w:rsidRPr="00363801">
        <w:rPr>
          <w:rFonts w:asciiTheme="majorBidi" w:hAnsiTheme="majorBidi" w:cs="Arabic Transparent"/>
          <w:sz w:val="28"/>
          <w:szCs w:val="28"/>
          <w:rtl/>
          <w:lang w:bidi="ar-JO"/>
        </w:rPr>
        <w:t xml:space="preserve"> </w:t>
      </w:r>
      <w:r w:rsidR="00363801" w:rsidRPr="006108D6">
        <w:rPr>
          <w:rFonts w:asciiTheme="majorBidi" w:hAnsiTheme="majorBidi" w:cs="Arabic Transparent"/>
          <w:sz w:val="28"/>
          <w:szCs w:val="28"/>
          <w:rtl/>
          <w:lang w:bidi="ar-JO"/>
        </w:rPr>
        <w:t>1999م.</w:t>
      </w:r>
    </w:p>
    <w:p w:rsidR="00351686" w:rsidRPr="006108D6" w:rsidRDefault="00351686" w:rsidP="00363801">
      <w:pPr>
        <w:pStyle w:val="FootnoteText"/>
        <w:widowControl w:val="0"/>
        <w:numPr>
          <w:ilvl w:val="0"/>
          <w:numId w:val="36"/>
        </w:numPr>
        <w:tabs>
          <w:tab w:val="left" w:pos="943"/>
        </w:tabs>
        <w:spacing w:line="360" w:lineRule="auto"/>
        <w:ind w:left="1132" w:hanging="565"/>
        <w:jc w:val="both"/>
        <w:rPr>
          <w:rFonts w:asciiTheme="majorBidi" w:hAnsiTheme="majorBidi" w:cs="Arabic Transparent"/>
          <w:color w:val="000000"/>
          <w:sz w:val="28"/>
          <w:szCs w:val="28"/>
        </w:rPr>
      </w:pPr>
      <w:r w:rsidRPr="006108D6">
        <w:rPr>
          <w:rFonts w:asciiTheme="majorBidi" w:hAnsiTheme="majorBidi" w:cs="Arabic Transparent"/>
          <w:sz w:val="28"/>
          <w:szCs w:val="28"/>
          <w:rtl/>
          <w:lang w:bidi="ar-JO"/>
        </w:rPr>
        <w:t>ابن أبي شيبة</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أبو بكر عبد الله بن محمد</w:t>
      </w:r>
      <w:r w:rsidR="003638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المصنف في الأحاديث والآثار</w:t>
      </w:r>
      <w:r w:rsidRPr="006108D6">
        <w:rPr>
          <w:rFonts w:asciiTheme="majorBidi" w:hAnsiTheme="majorBidi" w:cs="Arabic Transparent"/>
          <w:sz w:val="28"/>
          <w:szCs w:val="28"/>
          <w:rtl/>
          <w:lang w:bidi="ar-JO"/>
        </w:rPr>
        <w:t xml:space="preserve">, </w:t>
      </w:r>
      <w:r w:rsidR="00363801" w:rsidRPr="006108D6">
        <w:rPr>
          <w:rFonts w:asciiTheme="majorBidi" w:hAnsiTheme="majorBidi" w:cs="Arabic Transparent"/>
          <w:sz w:val="28"/>
          <w:szCs w:val="28"/>
          <w:rtl/>
          <w:lang w:bidi="ar-JO"/>
        </w:rPr>
        <w:t>ط1,</w:t>
      </w:r>
      <w:r w:rsidR="0036380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تح: كمال يوسف الحوت</w:t>
      </w:r>
      <w:r w:rsidR="0036380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مكتبة الرشد</w:t>
      </w:r>
      <w:r w:rsidR="00363801">
        <w:rPr>
          <w:rFonts w:asciiTheme="majorBidi" w:hAnsiTheme="majorBidi" w:cs="Arabic Transparent" w:hint="cs"/>
          <w:sz w:val="28"/>
          <w:szCs w:val="28"/>
          <w:rtl/>
          <w:lang w:bidi="ar-JO"/>
        </w:rPr>
        <w:t>،</w:t>
      </w:r>
      <w:r w:rsidR="00363801" w:rsidRPr="00363801">
        <w:rPr>
          <w:rFonts w:asciiTheme="majorBidi" w:hAnsiTheme="majorBidi" w:cs="Arabic Transparent"/>
          <w:sz w:val="28"/>
          <w:szCs w:val="28"/>
          <w:rtl/>
          <w:lang w:bidi="ar-JO"/>
        </w:rPr>
        <w:t xml:space="preserve"> </w:t>
      </w:r>
      <w:r w:rsidR="00363801" w:rsidRPr="006108D6">
        <w:rPr>
          <w:rFonts w:asciiTheme="majorBidi" w:hAnsiTheme="majorBidi" w:cs="Arabic Transparent"/>
          <w:sz w:val="28"/>
          <w:szCs w:val="28"/>
          <w:rtl/>
          <w:lang w:bidi="ar-JO"/>
        </w:rPr>
        <w:t xml:space="preserve">الرياض </w:t>
      </w:r>
      <w:r w:rsidR="00363801">
        <w:rPr>
          <w:rFonts w:asciiTheme="majorBidi" w:hAnsiTheme="majorBidi" w:cs="Arabic Transparent" w:hint="cs"/>
          <w:sz w:val="28"/>
          <w:szCs w:val="28"/>
          <w:rtl/>
          <w:lang w:bidi="ar-JO"/>
        </w:rPr>
        <w:t xml:space="preserve">، </w:t>
      </w:r>
      <w:r w:rsidR="00363801" w:rsidRPr="006108D6">
        <w:rPr>
          <w:rFonts w:asciiTheme="majorBidi" w:hAnsiTheme="majorBidi" w:cs="Arabic Transparent"/>
          <w:sz w:val="28"/>
          <w:szCs w:val="28"/>
          <w:rtl/>
          <w:lang w:bidi="ar-JO"/>
        </w:rPr>
        <w:t>1409ه</w:t>
      </w:r>
      <w:r w:rsidR="00363801">
        <w:rPr>
          <w:rFonts w:asciiTheme="majorBidi" w:hAnsiTheme="majorBidi" w:cs="Arabic Transparent" w:hint="cs"/>
          <w:sz w:val="28"/>
          <w:szCs w:val="28"/>
          <w:rtl/>
          <w:lang w:bidi="ar-JO"/>
        </w:rPr>
        <w:t>ـ.</w:t>
      </w:r>
    </w:p>
    <w:p w:rsidR="00363801" w:rsidRPr="00904B73" w:rsidRDefault="00351686" w:rsidP="00904B73">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proofErr w:type="gramStart"/>
      <w:r w:rsidRPr="006108D6">
        <w:rPr>
          <w:rFonts w:asciiTheme="majorBidi" w:hAnsiTheme="majorBidi" w:cs="Arabic Transparent"/>
          <w:sz w:val="28"/>
          <w:szCs w:val="28"/>
          <w:rtl/>
          <w:lang w:bidi="ar-JO"/>
        </w:rPr>
        <w:t>الصبان</w:t>
      </w:r>
      <w:proofErr w:type="gramEnd"/>
      <w:r w:rsidR="006108D6">
        <w:rPr>
          <w:rFonts w:asciiTheme="majorBidi" w:hAnsiTheme="majorBidi" w:cs="Arabic Transparent"/>
          <w:sz w:val="28"/>
          <w:szCs w:val="28"/>
          <w:rtl/>
          <w:lang w:bidi="ar-JO"/>
        </w:rPr>
        <w:t>،</w:t>
      </w:r>
      <w:r w:rsidR="0036380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 xml:space="preserve">محمد بن علي, </w:t>
      </w:r>
      <w:r w:rsidRPr="006108D6">
        <w:rPr>
          <w:rFonts w:asciiTheme="majorBidi" w:hAnsiTheme="majorBidi" w:cs="Arabic Transparent"/>
          <w:b/>
          <w:bCs/>
          <w:sz w:val="28"/>
          <w:szCs w:val="28"/>
          <w:rtl/>
          <w:lang w:bidi="ar-JO"/>
        </w:rPr>
        <w:t>حاشية الصبان</w:t>
      </w:r>
      <w:r w:rsidRPr="006108D6">
        <w:rPr>
          <w:rFonts w:asciiTheme="majorBidi" w:hAnsiTheme="majorBidi" w:cs="Arabic Transparent"/>
          <w:sz w:val="28"/>
          <w:szCs w:val="28"/>
          <w:rtl/>
          <w:lang w:bidi="ar-JO"/>
        </w:rPr>
        <w:t>، ترتيب مصطفى حسين أحمد، دار الفكر.</w:t>
      </w:r>
    </w:p>
    <w:p w:rsidR="00351686" w:rsidRPr="006108D6" w:rsidRDefault="00351686" w:rsidP="00391E0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الصنعاني</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عبد الرزاق بن همام</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تفسير عبد الرازق</w:t>
      </w:r>
      <w:r w:rsidRPr="006108D6">
        <w:rPr>
          <w:rFonts w:asciiTheme="majorBidi" w:hAnsiTheme="majorBidi" w:cs="Arabic Transparent"/>
          <w:sz w:val="28"/>
          <w:szCs w:val="28"/>
          <w:rtl/>
          <w:lang w:bidi="ar-JO"/>
        </w:rPr>
        <w:t xml:space="preserve">, </w:t>
      </w:r>
      <w:r w:rsidR="00391E01" w:rsidRPr="006108D6">
        <w:rPr>
          <w:rFonts w:asciiTheme="majorBidi" w:hAnsiTheme="majorBidi" w:cs="Arabic Transparent"/>
          <w:sz w:val="28"/>
          <w:szCs w:val="28"/>
          <w:rtl/>
          <w:lang w:bidi="ar-JO"/>
        </w:rPr>
        <w:t xml:space="preserve">ط1, </w:t>
      </w:r>
      <w:r w:rsidR="003638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w:t>
      </w:r>
      <w:r w:rsidR="00CB4912" w:rsidRPr="006108D6">
        <w:rPr>
          <w:rFonts w:asciiTheme="majorBidi" w:hAnsiTheme="majorBidi" w:cs="Arabic Transparent"/>
          <w:sz w:val="28"/>
          <w:szCs w:val="28"/>
          <w:rtl/>
          <w:lang w:bidi="ar-JO"/>
        </w:rPr>
        <w:t>:</w:t>
      </w:r>
      <w:r w:rsidR="00391E0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مصطفى مسلم</w:t>
      </w:r>
      <w:r w:rsidR="00391E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مكتبة الرشد, الرياض</w:t>
      </w:r>
      <w:r w:rsidR="00363801">
        <w:rPr>
          <w:rFonts w:asciiTheme="majorBidi" w:hAnsiTheme="majorBidi" w:cs="Arabic Transparent" w:hint="cs"/>
          <w:sz w:val="28"/>
          <w:szCs w:val="28"/>
          <w:rtl/>
          <w:lang w:bidi="ar-JO"/>
        </w:rPr>
        <w:t>،</w:t>
      </w:r>
      <w:r w:rsidR="00363801" w:rsidRPr="00363801">
        <w:rPr>
          <w:rFonts w:asciiTheme="majorBidi" w:hAnsiTheme="majorBidi" w:cs="Arabic Transparent"/>
          <w:sz w:val="28"/>
          <w:szCs w:val="28"/>
          <w:rtl/>
          <w:lang w:bidi="ar-JO"/>
        </w:rPr>
        <w:t xml:space="preserve"> </w:t>
      </w:r>
      <w:r w:rsidR="00363801" w:rsidRPr="006108D6">
        <w:rPr>
          <w:rFonts w:asciiTheme="majorBidi" w:hAnsiTheme="majorBidi" w:cs="Arabic Transparent"/>
          <w:sz w:val="28"/>
          <w:szCs w:val="28"/>
          <w:rtl/>
          <w:lang w:bidi="ar-JO"/>
        </w:rPr>
        <w:t>1989م</w:t>
      </w:r>
      <w:r w:rsidR="00391E01">
        <w:rPr>
          <w:rFonts w:asciiTheme="majorBidi" w:hAnsiTheme="majorBidi" w:cs="Arabic Transparent" w:hint="cs"/>
          <w:sz w:val="28"/>
          <w:szCs w:val="28"/>
          <w:rtl/>
          <w:lang w:bidi="ar-JO"/>
        </w:rPr>
        <w:t>.</w:t>
      </w:r>
    </w:p>
    <w:p w:rsidR="00351686" w:rsidRPr="006108D6" w:rsidRDefault="00351686" w:rsidP="00BC5A71">
      <w:pPr>
        <w:pStyle w:val="FootnoteText"/>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الطبري</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محمد بن جرير بن يزيد بن كثير بن غالب الآملي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أبو جعفر,  </w:t>
      </w:r>
      <w:r w:rsidR="00391E01" w:rsidRPr="006108D6">
        <w:rPr>
          <w:rFonts w:asciiTheme="majorBidi" w:hAnsiTheme="majorBidi" w:cs="Arabic Transparent"/>
          <w:sz w:val="28"/>
          <w:szCs w:val="28"/>
          <w:rtl/>
          <w:lang w:bidi="ar-JO"/>
        </w:rPr>
        <w:t>ط1</w:t>
      </w:r>
      <w:r w:rsidR="00391E01">
        <w:rPr>
          <w:rFonts w:asciiTheme="majorBidi" w:hAnsiTheme="majorBidi" w:cs="Arabic Transparent" w:hint="cs"/>
          <w:sz w:val="28"/>
          <w:szCs w:val="28"/>
          <w:rtl/>
          <w:lang w:bidi="ar-JO"/>
        </w:rPr>
        <w:t xml:space="preserve">، </w:t>
      </w:r>
      <w:r w:rsidRPr="00391E01">
        <w:rPr>
          <w:rFonts w:asciiTheme="majorBidi" w:hAnsiTheme="majorBidi" w:cs="Arabic Transparent"/>
          <w:b/>
          <w:bCs/>
          <w:sz w:val="28"/>
          <w:szCs w:val="28"/>
          <w:rtl/>
          <w:lang w:bidi="ar-JO"/>
        </w:rPr>
        <w:t>جامع البيان في تأويل القرآن</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00391E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أحمد محمد شاكر</w:t>
      </w:r>
      <w:r w:rsidR="00391E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مؤسسة الرسالة</w:t>
      </w:r>
      <w:r w:rsidR="00391E01">
        <w:rPr>
          <w:rFonts w:asciiTheme="majorBidi" w:hAnsiTheme="majorBidi" w:cs="Arabic Transparent" w:hint="cs"/>
          <w:sz w:val="28"/>
          <w:szCs w:val="28"/>
          <w:rtl/>
          <w:lang w:bidi="ar-JO"/>
        </w:rPr>
        <w:t>،</w:t>
      </w:r>
      <w:r w:rsidR="00391E01" w:rsidRPr="00391E01">
        <w:rPr>
          <w:rFonts w:asciiTheme="majorBidi" w:hAnsiTheme="majorBidi" w:cs="Arabic Transparent"/>
          <w:sz w:val="28"/>
          <w:szCs w:val="28"/>
          <w:rtl/>
          <w:lang w:bidi="ar-JO"/>
        </w:rPr>
        <w:t xml:space="preserve"> </w:t>
      </w:r>
      <w:r w:rsidR="00391E01">
        <w:rPr>
          <w:rFonts w:asciiTheme="majorBidi" w:hAnsiTheme="majorBidi" w:cs="Arabic Transparent"/>
          <w:sz w:val="28"/>
          <w:szCs w:val="28"/>
          <w:rtl/>
          <w:lang w:bidi="ar-JO"/>
        </w:rPr>
        <w:t>2000</w:t>
      </w:r>
      <w:r w:rsidR="00391E01" w:rsidRPr="006108D6">
        <w:rPr>
          <w:rFonts w:asciiTheme="majorBidi" w:hAnsiTheme="majorBidi" w:cs="Arabic Transparent"/>
          <w:sz w:val="28"/>
          <w:szCs w:val="28"/>
          <w:rtl/>
          <w:lang w:bidi="ar-JO"/>
        </w:rPr>
        <w:t>م</w:t>
      </w:r>
      <w:r w:rsidR="00391E01">
        <w:rPr>
          <w:rFonts w:asciiTheme="majorBidi" w:hAnsiTheme="majorBidi" w:cs="Arabic Transparent" w:hint="cs"/>
          <w:sz w:val="28"/>
          <w:szCs w:val="28"/>
          <w:rtl/>
          <w:lang w:bidi="ar-JO"/>
        </w:rPr>
        <w:t>.</w:t>
      </w:r>
    </w:p>
    <w:p w:rsidR="00351686" w:rsidRPr="006108D6" w:rsidRDefault="00391E01" w:rsidP="00A82C13">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Pr>
          <w:rFonts w:asciiTheme="majorBidi" w:hAnsiTheme="majorBidi" w:cs="Arabic Transparent" w:hint="cs"/>
          <w:sz w:val="28"/>
          <w:szCs w:val="28"/>
          <w:rtl/>
          <w:lang w:bidi="ar-JO"/>
        </w:rPr>
        <w:t>ــــــــــــ</w:t>
      </w:r>
      <w:r w:rsidR="00904B73">
        <w:rPr>
          <w:rFonts w:asciiTheme="majorBidi" w:hAnsiTheme="majorBidi" w:cs="Arabic Transparent" w:hint="cs"/>
          <w:sz w:val="28"/>
          <w:szCs w:val="28"/>
          <w:rtl/>
          <w:lang w:bidi="ar-JO"/>
        </w:rPr>
        <w:t>ـ</w:t>
      </w:r>
      <w:r w:rsidR="00351686" w:rsidRPr="006108D6">
        <w:rPr>
          <w:rFonts w:asciiTheme="majorBidi" w:hAnsiTheme="majorBidi" w:cs="Arabic Transparent"/>
          <w:sz w:val="28"/>
          <w:szCs w:val="28"/>
          <w:rtl/>
          <w:lang w:bidi="ar-JO"/>
        </w:rPr>
        <w:t xml:space="preserve">, </w:t>
      </w:r>
      <w:r w:rsidR="00351686" w:rsidRPr="006108D6">
        <w:rPr>
          <w:rFonts w:asciiTheme="majorBidi" w:hAnsiTheme="majorBidi" w:cs="Arabic Transparent"/>
          <w:b/>
          <w:bCs/>
          <w:sz w:val="28"/>
          <w:szCs w:val="28"/>
          <w:rtl/>
          <w:lang w:bidi="ar-JO"/>
        </w:rPr>
        <w:t>تاريخ الأمم والملوك</w:t>
      </w:r>
      <w:r w:rsidR="00351686" w:rsidRPr="006108D6">
        <w:rPr>
          <w:rFonts w:asciiTheme="majorBidi" w:hAnsiTheme="majorBidi" w:cs="Arabic Transparent"/>
          <w:sz w:val="28"/>
          <w:szCs w:val="28"/>
          <w:rtl/>
          <w:lang w:bidi="ar-JO"/>
        </w:rPr>
        <w:t>, ط1</w:t>
      </w:r>
      <w:r>
        <w:rPr>
          <w:rFonts w:asciiTheme="majorBidi" w:hAnsiTheme="majorBidi" w:cs="Arabic Transparent" w:hint="cs"/>
          <w:sz w:val="28"/>
          <w:szCs w:val="28"/>
          <w:rtl/>
          <w:lang w:bidi="ar-JO"/>
        </w:rPr>
        <w:t>،</w:t>
      </w:r>
      <w:r w:rsidR="00351686" w:rsidRPr="006108D6">
        <w:rPr>
          <w:rFonts w:asciiTheme="majorBidi" w:hAnsiTheme="majorBidi" w:cs="Arabic Transparent"/>
          <w:sz w:val="28"/>
          <w:szCs w:val="28"/>
          <w:rtl/>
          <w:lang w:bidi="ar-JO"/>
        </w:rPr>
        <w:t xml:space="preserve"> دار الكتب العلمية</w:t>
      </w:r>
      <w:r w:rsidRPr="00391E01">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بيروت</w:t>
      </w:r>
      <w:r>
        <w:rPr>
          <w:rFonts w:asciiTheme="majorBidi" w:hAnsiTheme="majorBidi" w:cs="Arabic Transparent" w:hint="cs"/>
          <w:sz w:val="28"/>
          <w:szCs w:val="28"/>
          <w:rtl/>
          <w:lang w:bidi="ar-JO"/>
        </w:rPr>
        <w:t xml:space="preserve">، </w:t>
      </w:r>
      <w:r w:rsidRPr="00391E01">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1407ه</w:t>
      </w:r>
      <w:r>
        <w:rPr>
          <w:rFonts w:asciiTheme="majorBidi" w:hAnsiTheme="majorBidi" w:cs="Arabic Transparent" w:hint="cs"/>
          <w:sz w:val="28"/>
          <w:szCs w:val="28"/>
          <w:rtl/>
          <w:lang w:bidi="ar-JO"/>
        </w:rPr>
        <w:t>ـ.</w:t>
      </w:r>
    </w:p>
    <w:p w:rsidR="00351686" w:rsidRPr="006108D6" w:rsidRDefault="00351686" w:rsidP="00391E01">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طنطاوي, محمد سيد, </w:t>
      </w:r>
      <w:r w:rsidRPr="006108D6">
        <w:rPr>
          <w:rFonts w:asciiTheme="majorBidi" w:hAnsiTheme="majorBidi" w:cs="Arabic Transparent"/>
          <w:b/>
          <w:bCs/>
          <w:sz w:val="28"/>
          <w:szCs w:val="28"/>
          <w:rtl/>
          <w:lang w:bidi="ar-JO"/>
        </w:rPr>
        <w:t>التفسير الوسيط للقرآن الكريم</w:t>
      </w:r>
      <w:r w:rsidRPr="006108D6">
        <w:rPr>
          <w:rFonts w:asciiTheme="majorBidi" w:hAnsiTheme="majorBidi" w:cs="Arabic Transparent"/>
          <w:sz w:val="28"/>
          <w:szCs w:val="28"/>
          <w:rtl/>
          <w:lang w:bidi="ar-JO"/>
        </w:rPr>
        <w:t>, ط1, دار نهضة مصر للطباعة والنشر والتوزيع</w:t>
      </w:r>
      <w:r w:rsidR="00391E01">
        <w:rPr>
          <w:rFonts w:asciiTheme="majorBidi" w:hAnsiTheme="majorBidi" w:cs="Arabic Transparent" w:hint="cs"/>
          <w:sz w:val="28"/>
          <w:szCs w:val="28"/>
          <w:rtl/>
          <w:lang w:bidi="ar-JO"/>
        </w:rPr>
        <w:t>،</w:t>
      </w:r>
      <w:r w:rsidR="00391E01" w:rsidRPr="00391E01">
        <w:rPr>
          <w:rFonts w:asciiTheme="majorBidi" w:hAnsiTheme="majorBidi" w:cs="Arabic Transparent"/>
          <w:sz w:val="28"/>
          <w:szCs w:val="28"/>
          <w:rtl/>
          <w:lang w:bidi="ar-JO"/>
        </w:rPr>
        <w:t xml:space="preserve"> </w:t>
      </w:r>
      <w:r w:rsidR="00391E01">
        <w:rPr>
          <w:rFonts w:asciiTheme="majorBidi" w:hAnsiTheme="majorBidi" w:cs="Arabic Transparent"/>
          <w:sz w:val="28"/>
          <w:szCs w:val="28"/>
          <w:rtl/>
          <w:lang w:bidi="ar-JO"/>
        </w:rPr>
        <w:t>القاهرة</w:t>
      </w:r>
      <w:r w:rsidR="00391E01">
        <w:rPr>
          <w:rFonts w:asciiTheme="majorBidi" w:hAnsiTheme="majorBidi" w:cs="Arabic Transparent" w:hint="cs"/>
          <w:sz w:val="28"/>
          <w:szCs w:val="28"/>
          <w:rtl/>
          <w:lang w:bidi="ar-JO"/>
        </w:rPr>
        <w:t>.</w:t>
      </w:r>
    </w:p>
    <w:p w:rsidR="00351686" w:rsidRPr="006108D6" w:rsidRDefault="00351686" w:rsidP="00391E01">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ابن عادل, سراج الدين عمر بن علي بن الحنبلي الدمشقي النعماني, أبو حفص, </w:t>
      </w:r>
      <w:r w:rsidRPr="006108D6">
        <w:rPr>
          <w:rFonts w:asciiTheme="majorBidi" w:hAnsiTheme="majorBidi" w:cs="Arabic Transparent"/>
          <w:b/>
          <w:bCs/>
          <w:sz w:val="28"/>
          <w:szCs w:val="28"/>
          <w:rtl/>
          <w:lang w:bidi="ar-JO"/>
        </w:rPr>
        <w:t>اللباب في علوم الكتاب</w:t>
      </w:r>
      <w:r w:rsidRPr="006108D6">
        <w:rPr>
          <w:rFonts w:asciiTheme="majorBidi" w:hAnsiTheme="majorBidi" w:cs="Arabic Transparent"/>
          <w:sz w:val="28"/>
          <w:szCs w:val="28"/>
          <w:rtl/>
          <w:lang w:bidi="ar-JO"/>
        </w:rPr>
        <w:t xml:space="preserve">, </w:t>
      </w:r>
      <w:r w:rsidR="00391E01" w:rsidRPr="006108D6">
        <w:rPr>
          <w:rFonts w:asciiTheme="majorBidi" w:hAnsiTheme="majorBidi" w:cs="Arabic Transparent"/>
          <w:sz w:val="28"/>
          <w:szCs w:val="28"/>
          <w:rtl/>
          <w:lang w:bidi="ar-JO"/>
        </w:rPr>
        <w:t>ط1,</w:t>
      </w:r>
      <w:r w:rsidR="00391E0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تح</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 xml:space="preserve"> عادل أحمد عبد الموجود و علي محمد معوض</w:t>
      </w:r>
      <w:r w:rsidR="00391E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الكتب العلمية</w:t>
      </w:r>
      <w:r w:rsidR="00391E01">
        <w:rPr>
          <w:rFonts w:asciiTheme="majorBidi" w:hAnsiTheme="majorBidi" w:cs="Arabic Transparent" w:hint="cs"/>
          <w:sz w:val="28"/>
          <w:szCs w:val="28"/>
          <w:rtl/>
          <w:lang w:bidi="ar-JO"/>
        </w:rPr>
        <w:t>،</w:t>
      </w:r>
      <w:r w:rsidR="00391E01" w:rsidRPr="00391E01">
        <w:rPr>
          <w:rFonts w:asciiTheme="majorBidi" w:hAnsiTheme="majorBidi" w:cs="Arabic Transparent"/>
          <w:sz w:val="28"/>
          <w:szCs w:val="28"/>
          <w:rtl/>
          <w:lang w:bidi="ar-JO"/>
        </w:rPr>
        <w:t xml:space="preserve"> </w:t>
      </w:r>
      <w:r w:rsidR="00391E01" w:rsidRPr="006108D6">
        <w:rPr>
          <w:rFonts w:asciiTheme="majorBidi" w:hAnsiTheme="majorBidi" w:cs="Arabic Transparent"/>
          <w:sz w:val="28"/>
          <w:szCs w:val="28"/>
          <w:rtl/>
          <w:lang w:bidi="ar-JO"/>
        </w:rPr>
        <w:t>لبنان,</w:t>
      </w:r>
      <w:r w:rsidR="00391E01">
        <w:rPr>
          <w:rFonts w:asciiTheme="majorBidi" w:hAnsiTheme="majorBidi" w:cs="Arabic Transparent" w:hint="cs"/>
          <w:sz w:val="28"/>
          <w:szCs w:val="28"/>
          <w:rtl/>
          <w:lang w:bidi="ar-JO"/>
        </w:rPr>
        <w:t xml:space="preserve"> 1998م.</w:t>
      </w:r>
    </w:p>
    <w:p w:rsidR="00351686" w:rsidRPr="006108D6" w:rsidRDefault="00351686" w:rsidP="00391E01">
      <w:pPr>
        <w:pStyle w:val="ListParagraph"/>
        <w:numPr>
          <w:ilvl w:val="0"/>
          <w:numId w:val="36"/>
        </w:numPr>
        <w:tabs>
          <w:tab w:val="left" w:pos="943"/>
        </w:tabs>
        <w:spacing w:after="0"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lastRenderedPageBreak/>
        <w:t>ابن عاشور, محمد الطاهر بن محمد بن محمد الطاهر</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التونسي, </w:t>
      </w:r>
      <w:r w:rsidR="00391E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2000م</w:t>
      </w:r>
      <w:r w:rsidR="00391E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 xml:space="preserve">التحرير والتنوير, </w:t>
      </w:r>
      <w:r w:rsidRPr="006108D6">
        <w:rPr>
          <w:rFonts w:asciiTheme="majorBidi" w:hAnsiTheme="majorBidi" w:cs="Arabic Transparent"/>
          <w:sz w:val="28"/>
          <w:szCs w:val="28"/>
          <w:rtl/>
          <w:lang w:bidi="ar-JO"/>
        </w:rPr>
        <w:t>ط1, تونس</w:t>
      </w:r>
      <w:r w:rsidR="00391E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دار سحنون للنشر والتوزيع. </w:t>
      </w:r>
    </w:p>
    <w:p w:rsidR="00351686" w:rsidRPr="006108D6" w:rsidRDefault="00351686" w:rsidP="00F46A2B">
      <w:pPr>
        <w:pStyle w:val="FootnoteText"/>
        <w:numPr>
          <w:ilvl w:val="0"/>
          <w:numId w:val="36"/>
        </w:numPr>
        <w:tabs>
          <w:tab w:val="left" w:pos="943"/>
        </w:tabs>
        <w:spacing w:line="360" w:lineRule="auto"/>
        <w:ind w:left="1273" w:hanging="706"/>
        <w:jc w:val="both"/>
        <w:rPr>
          <w:rFonts w:asciiTheme="majorBidi" w:hAnsiTheme="majorBidi" w:cs="Arabic Transparent"/>
          <w:sz w:val="28"/>
          <w:szCs w:val="28"/>
          <w:lang w:bidi="ar-JO"/>
        </w:rPr>
      </w:pPr>
      <w:proofErr w:type="gramStart"/>
      <w:r w:rsidRPr="006108D6">
        <w:rPr>
          <w:rFonts w:asciiTheme="majorBidi" w:hAnsiTheme="majorBidi" w:cs="Arabic Transparent"/>
          <w:sz w:val="28"/>
          <w:szCs w:val="28"/>
          <w:rtl/>
          <w:lang w:bidi="ar-JO"/>
        </w:rPr>
        <w:t>عباس</w:t>
      </w:r>
      <w:proofErr w:type="gramEnd"/>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فضل</w:t>
      </w:r>
      <w:r w:rsidR="00F46A2B" w:rsidRPr="00F46A2B">
        <w:rPr>
          <w:rFonts w:asciiTheme="majorBidi" w:hAnsiTheme="majorBidi" w:cs="Arabic Transparent"/>
          <w:sz w:val="28"/>
          <w:szCs w:val="28"/>
          <w:rtl/>
        </w:rPr>
        <w:t xml:space="preserve"> </w:t>
      </w:r>
      <w:r w:rsidR="00F46A2B" w:rsidRPr="006108D6">
        <w:rPr>
          <w:rFonts w:asciiTheme="majorBidi" w:hAnsiTheme="majorBidi" w:cs="Arabic Transparent"/>
          <w:sz w:val="28"/>
          <w:szCs w:val="28"/>
          <w:rtl/>
        </w:rPr>
        <w:t>حسن</w:t>
      </w:r>
      <w:r w:rsidR="00F46A2B">
        <w:rPr>
          <w:rFonts w:asciiTheme="majorBidi" w:hAnsiTheme="majorBidi" w:cs="Arabic Transparent" w:hint="cs"/>
          <w:sz w:val="28"/>
          <w:szCs w:val="28"/>
          <w:rtl/>
        </w:rPr>
        <w:t>،</w:t>
      </w:r>
      <w:r w:rsidRPr="006108D6">
        <w:rPr>
          <w:rFonts w:asciiTheme="majorBidi" w:hAnsiTheme="majorBidi" w:cs="Arabic Transparent"/>
          <w:sz w:val="28"/>
          <w:szCs w:val="28"/>
          <w:rtl/>
          <w:lang w:bidi="ar-JO"/>
        </w:rPr>
        <w:t xml:space="preserve"> </w:t>
      </w:r>
      <w:r w:rsidR="00391E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2009 م</w:t>
      </w:r>
      <w:r w:rsidR="00391E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أساليب البيان</w:t>
      </w:r>
      <w:r w:rsidRPr="006108D6">
        <w:rPr>
          <w:rFonts w:asciiTheme="majorBidi" w:hAnsiTheme="majorBidi" w:cs="Arabic Transparent"/>
          <w:sz w:val="28"/>
          <w:szCs w:val="28"/>
          <w:rtl/>
          <w:lang w:bidi="ar-JO"/>
        </w:rPr>
        <w:t>, ط2, دار النفائس.</w:t>
      </w:r>
    </w:p>
    <w:p w:rsidR="00351686" w:rsidRPr="006108D6" w:rsidRDefault="00F46A2B" w:rsidP="00F46A2B">
      <w:pPr>
        <w:pStyle w:val="FootnoteText"/>
        <w:widowControl w:val="0"/>
        <w:numPr>
          <w:ilvl w:val="0"/>
          <w:numId w:val="36"/>
        </w:numPr>
        <w:tabs>
          <w:tab w:val="left" w:pos="943"/>
        </w:tabs>
        <w:spacing w:line="360" w:lineRule="auto"/>
        <w:ind w:left="1273" w:hanging="706"/>
        <w:jc w:val="both"/>
        <w:rPr>
          <w:rFonts w:asciiTheme="majorBidi" w:hAnsiTheme="majorBidi" w:cs="Arabic Transparent"/>
          <w:color w:val="000000"/>
          <w:sz w:val="28"/>
          <w:szCs w:val="28"/>
        </w:rPr>
      </w:pPr>
      <w:r>
        <w:rPr>
          <w:rFonts w:asciiTheme="majorBidi" w:hAnsiTheme="majorBidi" w:cs="Arabic Transparent" w:hint="cs"/>
          <w:sz w:val="28"/>
          <w:szCs w:val="28"/>
          <w:rtl/>
          <w:lang w:bidi="ar-JO"/>
        </w:rPr>
        <w:t>ـــــــــــــــــ</w:t>
      </w:r>
      <w:r w:rsidRPr="006108D6">
        <w:rPr>
          <w:rFonts w:asciiTheme="majorBidi" w:hAnsiTheme="majorBidi" w:cs="Arabic Transparent"/>
          <w:sz w:val="28"/>
          <w:szCs w:val="28"/>
          <w:rtl/>
          <w:lang w:bidi="ar-JO"/>
        </w:rPr>
        <w:t xml:space="preserve">, </w:t>
      </w:r>
      <w:r w:rsidR="00391E01">
        <w:rPr>
          <w:rFonts w:asciiTheme="majorBidi" w:hAnsiTheme="majorBidi" w:cs="Arabic Transparent" w:hint="cs"/>
          <w:sz w:val="28"/>
          <w:szCs w:val="28"/>
          <w:rtl/>
        </w:rPr>
        <w:t>(</w:t>
      </w:r>
      <w:r w:rsidR="00351686" w:rsidRPr="006108D6">
        <w:rPr>
          <w:rFonts w:asciiTheme="majorBidi" w:hAnsiTheme="majorBidi" w:cs="Arabic Transparent"/>
          <w:sz w:val="28"/>
          <w:szCs w:val="28"/>
          <w:rtl/>
        </w:rPr>
        <w:t>2010م</w:t>
      </w:r>
      <w:r w:rsidR="00391E01">
        <w:rPr>
          <w:rFonts w:asciiTheme="majorBidi" w:hAnsiTheme="majorBidi" w:cs="Arabic Transparent" w:hint="cs"/>
          <w:sz w:val="28"/>
          <w:szCs w:val="28"/>
          <w:rtl/>
        </w:rPr>
        <w:t>)</w:t>
      </w:r>
      <w:r w:rsidR="00351686" w:rsidRPr="006108D6">
        <w:rPr>
          <w:rFonts w:asciiTheme="majorBidi" w:hAnsiTheme="majorBidi" w:cs="Arabic Transparent"/>
          <w:sz w:val="28"/>
          <w:szCs w:val="28"/>
          <w:rtl/>
        </w:rPr>
        <w:t xml:space="preserve"> </w:t>
      </w:r>
      <w:r w:rsidR="00351686" w:rsidRPr="006108D6">
        <w:rPr>
          <w:rFonts w:asciiTheme="majorBidi" w:hAnsiTheme="majorBidi" w:cs="Arabic Transparent"/>
          <w:b/>
          <w:bCs/>
          <w:sz w:val="28"/>
          <w:szCs w:val="28"/>
          <w:rtl/>
          <w:lang w:bidi="ar-JO"/>
        </w:rPr>
        <w:t>إتقان البرهان في علوم القرآن</w:t>
      </w:r>
      <w:r w:rsidR="006108D6">
        <w:rPr>
          <w:rFonts w:asciiTheme="majorBidi" w:hAnsiTheme="majorBidi" w:cs="Arabic Transparent"/>
          <w:sz w:val="28"/>
          <w:szCs w:val="28"/>
          <w:rtl/>
          <w:lang w:bidi="ar-JO"/>
        </w:rPr>
        <w:t>،</w:t>
      </w:r>
      <w:r w:rsidR="00351686" w:rsidRPr="006108D6">
        <w:rPr>
          <w:rFonts w:asciiTheme="majorBidi" w:hAnsiTheme="majorBidi" w:cs="Arabic Transparent"/>
          <w:sz w:val="28"/>
          <w:szCs w:val="28"/>
          <w:rtl/>
          <w:lang w:bidi="ar-JO"/>
        </w:rPr>
        <w:t xml:space="preserve"> ط2,</w:t>
      </w:r>
      <w:r w:rsidR="00391E01">
        <w:rPr>
          <w:rFonts w:asciiTheme="majorBidi" w:hAnsiTheme="majorBidi" w:cs="Arabic Transparent" w:hint="cs"/>
          <w:sz w:val="28"/>
          <w:szCs w:val="28"/>
          <w:rtl/>
          <w:lang w:bidi="ar-JO"/>
        </w:rPr>
        <w:t xml:space="preserve"> </w:t>
      </w:r>
      <w:proofErr w:type="gramStart"/>
      <w:r w:rsidR="00391E01">
        <w:rPr>
          <w:rFonts w:asciiTheme="majorBidi" w:hAnsiTheme="majorBidi" w:cs="Arabic Transparent" w:hint="cs"/>
          <w:sz w:val="28"/>
          <w:szCs w:val="28"/>
          <w:rtl/>
          <w:lang w:bidi="ar-JO"/>
        </w:rPr>
        <w:t>عمان</w:t>
      </w:r>
      <w:proofErr w:type="gramEnd"/>
      <w:r w:rsidR="00391E01">
        <w:rPr>
          <w:rFonts w:asciiTheme="majorBidi" w:hAnsiTheme="majorBidi" w:cs="Arabic Transparent" w:hint="cs"/>
          <w:sz w:val="28"/>
          <w:szCs w:val="28"/>
          <w:rtl/>
          <w:lang w:bidi="ar-JO"/>
        </w:rPr>
        <w:t xml:space="preserve">: </w:t>
      </w:r>
      <w:r w:rsidR="00351686" w:rsidRPr="006108D6">
        <w:rPr>
          <w:rFonts w:asciiTheme="majorBidi" w:hAnsiTheme="majorBidi" w:cs="Arabic Transparent"/>
          <w:sz w:val="28"/>
          <w:szCs w:val="28"/>
          <w:rtl/>
          <w:lang w:bidi="ar-JO"/>
        </w:rPr>
        <w:t>دار النفائس.</w:t>
      </w:r>
    </w:p>
    <w:p w:rsidR="00351686" w:rsidRPr="006108D6" w:rsidRDefault="00F46A2B" w:rsidP="00391E01">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Pr>
          <w:rFonts w:asciiTheme="majorBidi" w:hAnsiTheme="majorBidi" w:cs="Arabic Transparent" w:hint="cs"/>
          <w:sz w:val="28"/>
          <w:szCs w:val="28"/>
          <w:rtl/>
          <w:lang w:bidi="ar-JO"/>
        </w:rPr>
        <w:t>ـــــــــــــــــ</w:t>
      </w:r>
      <w:r w:rsidRPr="006108D6">
        <w:rPr>
          <w:rFonts w:asciiTheme="majorBidi" w:hAnsiTheme="majorBidi" w:cs="Arabic Transparent"/>
          <w:sz w:val="28"/>
          <w:szCs w:val="28"/>
          <w:rtl/>
          <w:lang w:bidi="ar-JO"/>
        </w:rPr>
        <w:t xml:space="preserve">, </w:t>
      </w:r>
      <w:r w:rsidR="00351686" w:rsidRPr="006108D6">
        <w:rPr>
          <w:rFonts w:asciiTheme="majorBidi" w:hAnsiTheme="majorBidi" w:cs="Arabic Transparent"/>
          <w:sz w:val="28"/>
          <w:szCs w:val="28"/>
          <w:rtl/>
          <w:lang w:bidi="ar-JO"/>
        </w:rPr>
        <w:t>(2007م),</w:t>
      </w:r>
      <w:r w:rsidR="00391E01">
        <w:rPr>
          <w:rFonts w:asciiTheme="majorBidi" w:hAnsiTheme="majorBidi" w:cs="Arabic Transparent" w:hint="cs"/>
          <w:sz w:val="28"/>
          <w:szCs w:val="28"/>
          <w:rtl/>
          <w:lang w:bidi="ar-JO"/>
        </w:rPr>
        <w:t xml:space="preserve"> </w:t>
      </w:r>
      <w:r w:rsidR="00351686" w:rsidRPr="006108D6">
        <w:rPr>
          <w:rFonts w:asciiTheme="majorBidi" w:hAnsiTheme="majorBidi" w:cs="Arabic Transparent"/>
          <w:b/>
          <w:bCs/>
          <w:sz w:val="28"/>
          <w:szCs w:val="28"/>
          <w:rtl/>
        </w:rPr>
        <w:t>البلاغة العربية أسسها وعلومها وفنونها</w:t>
      </w:r>
      <w:r w:rsidR="00351686" w:rsidRPr="006108D6">
        <w:rPr>
          <w:rFonts w:asciiTheme="majorBidi" w:hAnsiTheme="majorBidi" w:cs="Arabic Transparent"/>
          <w:sz w:val="28"/>
          <w:szCs w:val="28"/>
          <w:rtl/>
        </w:rPr>
        <w:t xml:space="preserve">, ط11, </w:t>
      </w:r>
      <w:r w:rsidR="00391E01">
        <w:rPr>
          <w:rFonts w:asciiTheme="majorBidi" w:hAnsiTheme="majorBidi" w:cs="Arabic Transparent" w:hint="cs"/>
          <w:sz w:val="28"/>
          <w:szCs w:val="28"/>
          <w:rtl/>
        </w:rPr>
        <w:t xml:space="preserve">عمان: </w:t>
      </w:r>
      <w:r w:rsidR="00391E01" w:rsidRPr="006108D6">
        <w:rPr>
          <w:rFonts w:asciiTheme="majorBidi" w:hAnsiTheme="majorBidi" w:cs="Arabic Transparent"/>
          <w:sz w:val="28"/>
          <w:szCs w:val="28"/>
          <w:rtl/>
        </w:rPr>
        <w:t>دار الفرقان</w:t>
      </w:r>
      <w:r w:rsidR="00391E01">
        <w:rPr>
          <w:rFonts w:asciiTheme="majorBidi" w:hAnsiTheme="majorBidi" w:cs="Arabic Transparent" w:hint="cs"/>
          <w:sz w:val="28"/>
          <w:szCs w:val="28"/>
          <w:rtl/>
        </w:rPr>
        <w:t>.</w:t>
      </w:r>
    </w:p>
    <w:p w:rsidR="00351686" w:rsidRPr="006108D6" w:rsidRDefault="00F46A2B" w:rsidP="00391E01">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Pr>
          <w:rFonts w:asciiTheme="majorBidi" w:hAnsiTheme="majorBidi" w:cs="Arabic Transparent" w:hint="cs"/>
          <w:sz w:val="28"/>
          <w:szCs w:val="28"/>
          <w:rtl/>
          <w:lang w:bidi="ar-JO"/>
        </w:rPr>
        <w:t>ـــــــــــــــــ</w:t>
      </w:r>
      <w:r w:rsidRPr="006108D6">
        <w:rPr>
          <w:rFonts w:asciiTheme="majorBidi" w:hAnsiTheme="majorBidi" w:cs="Arabic Transparent"/>
          <w:sz w:val="28"/>
          <w:szCs w:val="28"/>
          <w:rtl/>
          <w:lang w:bidi="ar-JO"/>
        </w:rPr>
        <w:t xml:space="preserve">, </w:t>
      </w:r>
      <w:r w:rsidR="00391E01">
        <w:rPr>
          <w:rFonts w:asciiTheme="majorBidi" w:hAnsiTheme="majorBidi" w:cs="Arabic Transparent" w:hint="cs"/>
          <w:sz w:val="28"/>
          <w:szCs w:val="28"/>
          <w:rtl/>
          <w:lang w:bidi="ar-JO"/>
        </w:rPr>
        <w:t>(2009م)،</w:t>
      </w:r>
      <w:r w:rsidR="00351686" w:rsidRPr="006108D6">
        <w:rPr>
          <w:rFonts w:asciiTheme="majorBidi" w:hAnsiTheme="majorBidi" w:cs="Arabic Transparent"/>
          <w:sz w:val="28"/>
          <w:szCs w:val="28"/>
          <w:rtl/>
          <w:lang w:bidi="ar-JO"/>
        </w:rPr>
        <w:t xml:space="preserve"> </w:t>
      </w:r>
      <w:r w:rsidR="00351686" w:rsidRPr="006108D6">
        <w:rPr>
          <w:rFonts w:asciiTheme="majorBidi" w:hAnsiTheme="majorBidi" w:cs="Arabic Transparent"/>
          <w:b/>
          <w:bCs/>
          <w:sz w:val="28"/>
          <w:szCs w:val="28"/>
          <w:rtl/>
          <w:lang w:bidi="ar-JO"/>
        </w:rPr>
        <w:t>قصص القرآن الكريم</w:t>
      </w:r>
      <w:r w:rsidR="00391E01">
        <w:rPr>
          <w:rFonts w:asciiTheme="majorBidi" w:hAnsiTheme="majorBidi" w:cs="Arabic Transparent"/>
          <w:sz w:val="28"/>
          <w:szCs w:val="28"/>
          <w:rtl/>
          <w:lang w:bidi="ar-JO"/>
        </w:rPr>
        <w:t>, ط3,</w:t>
      </w:r>
      <w:r w:rsidR="00391E01">
        <w:rPr>
          <w:rFonts w:asciiTheme="majorBidi" w:hAnsiTheme="majorBidi" w:cs="Arabic Transparent" w:hint="cs"/>
          <w:sz w:val="28"/>
          <w:szCs w:val="28"/>
          <w:rtl/>
          <w:lang w:bidi="ar-JO"/>
        </w:rPr>
        <w:t xml:space="preserve"> عمان: </w:t>
      </w:r>
      <w:r w:rsidR="00391E01" w:rsidRPr="006108D6">
        <w:rPr>
          <w:rFonts w:asciiTheme="majorBidi" w:hAnsiTheme="majorBidi" w:cs="Arabic Transparent"/>
          <w:sz w:val="28"/>
          <w:szCs w:val="28"/>
          <w:rtl/>
          <w:lang w:bidi="ar-JO"/>
        </w:rPr>
        <w:t>دار النفائس.</w:t>
      </w:r>
      <w:r w:rsidR="00351686" w:rsidRPr="006108D6">
        <w:rPr>
          <w:rFonts w:asciiTheme="majorBidi" w:hAnsiTheme="majorBidi" w:cs="Arabic Transparent"/>
          <w:sz w:val="28"/>
          <w:szCs w:val="28"/>
          <w:rtl/>
          <w:lang w:bidi="ar-JO"/>
        </w:rPr>
        <w:t xml:space="preserve"> </w:t>
      </w:r>
    </w:p>
    <w:p w:rsidR="00351686" w:rsidRPr="006108D6" w:rsidRDefault="00351686" w:rsidP="00391E01">
      <w:pPr>
        <w:pStyle w:val="FootnoteText"/>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أبو عبيدة </w:t>
      </w:r>
      <w:r w:rsidR="006108D6">
        <w:rPr>
          <w:rFonts w:asciiTheme="majorBidi" w:hAnsiTheme="majorBidi" w:cs="Arabic Transparent"/>
          <w:sz w:val="28"/>
          <w:szCs w:val="28"/>
          <w:rtl/>
          <w:lang w:bidi="ar-JO"/>
        </w:rPr>
        <w:t>،</w:t>
      </w:r>
      <w:r w:rsidR="00391E01">
        <w:rPr>
          <w:rFonts w:asciiTheme="majorBidi" w:hAnsiTheme="majorBidi" w:cs="Arabic Transparent"/>
          <w:sz w:val="28"/>
          <w:szCs w:val="28"/>
          <w:rtl/>
          <w:lang w:bidi="ar-JO"/>
        </w:rPr>
        <w:t xml:space="preserve"> معمر بن المثنى التيمى البصري</w:t>
      </w:r>
      <w:r w:rsidR="00391E01">
        <w:rPr>
          <w:rFonts w:asciiTheme="majorBidi" w:hAnsiTheme="majorBidi" w:cs="Arabic Transparent" w:hint="cs"/>
          <w:sz w:val="28"/>
          <w:szCs w:val="28"/>
          <w:rtl/>
        </w:rPr>
        <w:t>,</w:t>
      </w:r>
      <w:r w:rsidRPr="006108D6">
        <w:rPr>
          <w:rFonts w:asciiTheme="majorBidi" w:hAnsiTheme="majorBidi" w:cs="Arabic Transparent"/>
          <w:sz w:val="28"/>
          <w:szCs w:val="28"/>
          <w:rtl/>
        </w:rPr>
        <w:t xml:space="preserve"> </w:t>
      </w:r>
      <w:r w:rsidRPr="006108D6">
        <w:rPr>
          <w:rFonts w:asciiTheme="majorBidi" w:hAnsiTheme="majorBidi" w:cs="Arabic Transparent"/>
          <w:b/>
          <w:bCs/>
          <w:sz w:val="28"/>
          <w:szCs w:val="28"/>
          <w:rtl/>
        </w:rPr>
        <w:t>مجاز القرآن</w:t>
      </w:r>
      <w:r w:rsidR="00391E01">
        <w:rPr>
          <w:rFonts w:asciiTheme="majorBidi" w:hAnsiTheme="majorBidi" w:cs="Arabic Transparent" w:hint="cs"/>
          <w:sz w:val="28"/>
          <w:szCs w:val="28"/>
          <w:rtl/>
        </w:rPr>
        <w:t>، (</w:t>
      </w:r>
      <w:r w:rsidRPr="006108D6">
        <w:rPr>
          <w:rFonts w:asciiTheme="majorBidi" w:hAnsiTheme="majorBidi" w:cs="Arabic Transparent"/>
          <w:sz w:val="28"/>
          <w:szCs w:val="28"/>
          <w:rtl/>
        </w:rPr>
        <w:t>تح</w:t>
      </w:r>
      <w:r w:rsidR="001554DB">
        <w:rPr>
          <w:rFonts w:asciiTheme="majorBidi" w:hAnsiTheme="majorBidi" w:cs="Arabic Transparent"/>
          <w:sz w:val="28"/>
          <w:szCs w:val="28"/>
          <w:rtl/>
        </w:rPr>
        <w:t xml:space="preserve">: </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محمد فواد</w:t>
      </w:r>
      <w:r w:rsidR="00391E01">
        <w:rPr>
          <w:rFonts w:asciiTheme="majorBidi" w:hAnsiTheme="majorBidi" w:cs="Arabic Transparent" w:hint="cs"/>
          <w:sz w:val="28"/>
          <w:szCs w:val="28"/>
          <w:rtl/>
          <w:lang w:bidi="ar-JO"/>
        </w:rPr>
        <w:t>)</w:t>
      </w:r>
      <w:r w:rsidR="006108D6">
        <w:rPr>
          <w:rFonts w:asciiTheme="majorBidi" w:hAnsiTheme="majorBidi" w:cs="Arabic Transparent"/>
          <w:sz w:val="28"/>
          <w:szCs w:val="28"/>
          <w:rtl/>
          <w:lang w:bidi="ar-JO"/>
        </w:rPr>
        <w:t>،</w:t>
      </w:r>
      <w:r w:rsidR="00391E0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مكتبة الخانجى</w:t>
      </w:r>
      <w:r w:rsidR="00391E01">
        <w:rPr>
          <w:rFonts w:asciiTheme="majorBidi" w:hAnsiTheme="majorBidi" w:cs="Arabic Transparent" w:hint="cs"/>
          <w:sz w:val="28"/>
          <w:szCs w:val="28"/>
          <w:rtl/>
          <w:lang w:bidi="ar-JO"/>
        </w:rPr>
        <w:t>،</w:t>
      </w:r>
      <w:r w:rsidR="00391E01" w:rsidRPr="00391E01">
        <w:rPr>
          <w:rFonts w:asciiTheme="majorBidi" w:hAnsiTheme="majorBidi" w:cs="Arabic Transparent"/>
          <w:sz w:val="28"/>
          <w:szCs w:val="28"/>
          <w:rtl/>
          <w:lang w:bidi="ar-JO"/>
        </w:rPr>
        <w:t xml:space="preserve"> </w:t>
      </w:r>
      <w:r w:rsidR="00391E01" w:rsidRPr="006108D6">
        <w:rPr>
          <w:rFonts w:asciiTheme="majorBidi" w:hAnsiTheme="majorBidi" w:cs="Arabic Transparent"/>
          <w:sz w:val="28"/>
          <w:szCs w:val="28"/>
          <w:rtl/>
          <w:lang w:bidi="ar-JO"/>
        </w:rPr>
        <w:t>القاهرة</w:t>
      </w:r>
      <w:r w:rsidR="00391E01">
        <w:rPr>
          <w:rFonts w:asciiTheme="majorBidi" w:hAnsiTheme="majorBidi" w:cs="Arabic Transparent" w:hint="cs"/>
          <w:sz w:val="28"/>
          <w:szCs w:val="28"/>
          <w:rtl/>
          <w:lang w:bidi="ar-JO"/>
        </w:rPr>
        <w:t>،</w:t>
      </w:r>
      <w:r w:rsidR="00391E01" w:rsidRPr="00391E01">
        <w:rPr>
          <w:rFonts w:asciiTheme="majorBidi" w:hAnsiTheme="majorBidi" w:cs="Arabic Transparent"/>
          <w:sz w:val="28"/>
          <w:szCs w:val="28"/>
          <w:rtl/>
          <w:lang w:bidi="ar-JO"/>
        </w:rPr>
        <w:t xml:space="preserve"> </w:t>
      </w:r>
      <w:r w:rsidR="00391E01" w:rsidRPr="006108D6">
        <w:rPr>
          <w:rFonts w:asciiTheme="majorBidi" w:hAnsiTheme="majorBidi" w:cs="Arabic Transparent"/>
          <w:sz w:val="28"/>
          <w:szCs w:val="28"/>
          <w:rtl/>
          <w:lang w:bidi="ar-JO"/>
        </w:rPr>
        <w:t>1381</w:t>
      </w:r>
      <w:r w:rsidR="00391E01" w:rsidRPr="006108D6">
        <w:rPr>
          <w:rFonts w:asciiTheme="majorBidi" w:hAnsiTheme="majorBidi" w:cs="Arabic Transparent"/>
          <w:sz w:val="28"/>
          <w:szCs w:val="28"/>
          <w:lang w:bidi="ar-JO"/>
        </w:rPr>
        <w:t xml:space="preserve"> </w:t>
      </w:r>
      <w:r w:rsidR="00391E01">
        <w:rPr>
          <w:rFonts w:asciiTheme="majorBidi" w:hAnsiTheme="majorBidi" w:cs="Arabic Transparent"/>
          <w:sz w:val="28"/>
          <w:szCs w:val="28"/>
          <w:rtl/>
          <w:lang w:bidi="ar-JO"/>
        </w:rPr>
        <w:t>ه</w:t>
      </w:r>
      <w:r w:rsidR="00391E01">
        <w:rPr>
          <w:rFonts w:asciiTheme="majorBidi" w:hAnsiTheme="majorBidi" w:cs="Arabic Transparent" w:hint="cs"/>
          <w:sz w:val="28"/>
          <w:szCs w:val="28"/>
          <w:rtl/>
          <w:lang w:bidi="ar-JO"/>
        </w:rPr>
        <w:t>ـ,</w:t>
      </w:r>
    </w:p>
    <w:p w:rsidR="00904B73" w:rsidRDefault="00351686" w:rsidP="00904B73">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rPr>
      </w:pPr>
      <w:r w:rsidRPr="006108D6">
        <w:rPr>
          <w:rFonts w:asciiTheme="majorBidi" w:hAnsiTheme="majorBidi" w:cs="Arabic Transparent"/>
          <w:sz w:val="28"/>
          <w:szCs w:val="28"/>
          <w:rtl/>
          <w:lang w:bidi="ar-JO"/>
        </w:rPr>
        <w:t xml:space="preserve">ابن عجيبة, أحمد بن محمد بن المهدي الحسني الإدريسي, </w:t>
      </w:r>
      <w:r w:rsidRPr="006108D6">
        <w:rPr>
          <w:rFonts w:asciiTheme="majorBidi" w:hAnsiTheme="majorBidi" w:cs="Arabic Transparent"/>
          <w:b/>
          <w:bCs/>
          <w:sz w:val="28"/>
          <w:szCs w:val="28"/>
          <w:rtl/>
          <w:lang w:bidi="ar-JO"/>
        </w:rPr>
        <w:t>البحر المديد</w:t>
      </w:r>
      <w:r w:rsidRPr="006108D6">
        <w:rPr>
          <w:rFonts w:asciiTheme="majorBidi" w:hAnsiTheme="majorBidi" w:cs="Arabic Transparent"/>
          <w:sz w:val="28"/>
          <w:szCs w:val="28"/>
          <w:rtl/>
          <w:lang w:bidi="ar-JO"/>
        </w:rPr>
        <w:t>, دار الكتب</w:t>
      </w:r>
      <w:r w:rsidR="00904B73">
        <w:rPr>
          <w:rFonts w:asciiTheme="majorBidi" w:hAnsiTheme="majorBidi" w:cs="Arabic Transparent" w:hint="cs"/>
          <w:sz w:val="28"/>
          <w:szCs w:val="28"/>
          <w:rtl/>
          <w:lang w:bidi="ar-JO"/>
        </w:rPr>
        <w:t xml:space="preserve"> العلمية , بيروت.</w:t>
      </w:r>
      <w:r w:rsidRPr="006108D6">
        <w:rPr>
          <w:rFonts w:asciiTheme="majorBidi" w:hAnsiTheme="majorBidi" w:cs="Arabic Transparent"/>
          <w:sz w:val="28"/>
          <w:szCs w:val="28"/>
          <w:rtl/>
          <w:lang w:bidi="ar-JO"/>
        </w:rPr>
        <w:t xml:space="preserve"> </w:t>
      </w:r>
    </w:p>
    <w:p w:rsidR="00351686" w:rsidRPr="006108D6" w:rsidRDefault="00351686" w:rsidP="00904B73">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rPr>
      </w:pPr>
      <w:r w:rsidRPr="006108D6">
        <w:rPr>
          <w:rFonts w:asciiTheme="majorBidi" w:hAnsiTheme="majorBidi" w:cs="Arabic Transparent"/>
          <w:sz w:val="28"/>
          <w:szCs w:val="28"/>
          <w:rtl/>
        </w:rPr>
        <w:t>ابن العربي,</w:t>
      </w:r>
      <w:r w:rsidRPr="006108D6">
        <w:rPr>
          <w:rFonts w:asciiTheme="majorBidi" w:hAnsiTheme="majorBidi" w:cs="Arabic Transparent"/>
          <w:sz w:val="28"/>
          <w:szCs w:val="28"/>
        </w:rPr>
        <w:t> </w:t>
      </w:r>
      <w:r w:rsidRPr="006108D6">
        <w:rPr>
          <w:rFonts w:asciiTheme="majorBidi" w:hAnsiTheme="majorBidi" w:cs="Arabic Transparent"/>
          <w:sz w:val="28"/>
          <w:szCs w:val="28"/>
          <w:rtl/>
        </w:rPr>
        <w:t xml:space="preserve">القاضي محمد بن عبد الله أبو بكر المعافري الاشبيلي المالكي </w:t>
      </w:r>
      <w:r w:rsidRPr="006108D6">
        <w:rPr>
          <w:rFonts w:asciiTheme="majorBidi" w:hAnsiTheme="majorBidi" w:cs="Arabic Transparent"/>
          <w:b/>
          <w:bCs/>
          <w:sz w:val="28"/>
          <w:szCs w:val="28"/>
          <w:rtl/>
          <w:lang w:bidi="ar-JO"/>
        </w:rPr>
        <w:t>أحكام القرآن</w:t>
      </w:r>
      <w:r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rPr>
        <w:t xml:space="preserve"> </w:t>
      </w:r>
      <w:r w:rsidR="00391E01" w:rsidRPr="006108D6">
        <w:rPr>
          <w:rFonts w:asciiTheme="majorBidi" w:hAnsiTheme="majorBidi" w:cs="Arabic Transparent"/>
          <w:sz w:val="28"/>
          <w:szCs w:val="28"/>
          <w:rtl/>
        </w:rPr>
        <w:t>ط3</w:t>
      </w:r>
      <w:r w:rsidR="00391E01">
        <w:rPr>
          <w:rFonts w:asciiTheme="majorBidi" w:hAnsiTheme="majorBidi" w:cs="Arabic Transparent" w:hint="cs"/>
          <w:sz w:val="28"/>
          <w:szCs w:val="28"/>
          <w:rtl/>
        </w:rPr>
        <w:t>، (</w:t>
      </w:r>
      <w:r w:rsidRPr="006108D6">
        <w:rPr>
          <w:rFonts w:asciiTheme="majorBidi" w:hAnsiTheme="majorBidi" w:cs="Arabic Transparent"/>
          <w:sz w:val="28"/>
          <w:szCs w:val="28"/>
          <w:rtl/>
        </w:rPr>
        <w:t>راجع أصوله وخرج أحاديثه وعلَّق عليه</w:t>
      </w:r>
      <w:r w:rsidRPr="006108D6">
        <w:rPr>
          <w:rFonts w:asciiTheme="majorBidi" w:hAnsiTheme="majorBidi" w:cs="Arabic Transparent"/>
          <w:sz w:val="28"/>
          <w:szCs w:val="28"/>
        </w:rPr>
        <w:t>: </w:t>
      </w:r>
      <w:r w:rsidRPr="006108D6">
        <w:rPr>
          <w:rFonts w:asciiTheme="majorBidi" w:hAnsiTheme="majorBidi" w:cs="Arabic Transparent"/>
          <w:sz w:val="28"/>
          <w:szCs w:val="28"/>
          <w:rtl/>
        </w:rPr>
        <w:t>محمد عبد القادر عط</w:t>
      </w:r>
      <w:r w:rsidR="00391E01">
        <w:rPr>
          <w:rFonts w:asciiTheme="majorBidi" w:hAnsiTheme="majorBidi" w:cs="Arabic Transparent" w:hint="cs"/>
          <w:sz w:val="28"/>
          <w:szCs w:val="28"/>
          <w:rtl/>
        </w:rPr>
        <w:t>)</w:t>
      </w:r>
      <w:r w:rsidRPr="006108D6">
        <w:rPr>
          <w:rFonts w:asciiTheme="majorBidi" w:hAnsiTheme="majorBidi" w:cs="Arabic Transparent"/>
          <w:sz w:val="28"/>
          <w:szCs w:val="28"/>
          <w:rtl/>
        </w:rPr>
        <w:t>, دار الكتب العلمية</w:t>
      </w:r>
      <w:r w:rsidR="00391E01">
        <w:rPr>
          <w:rFonts w:asciiTheme="majorBidi" w:hAnsiTheme="majorBidi" w:cs="Arabic Transparent" w:hint="cs"/>
          <w:sz w:val="28"/>
          <w:szCs w:val="28"/>
          <w:rtl/>
        </w:rPr>
        <w:t>،</w:t>
      </w:r>
      <w:r w:rsidR="00391E01" w:rsidRPr="00391E01">
        <w:rPr>
          <w:rFonts w:asciiTheme="majorBidi" w:hAnsiTheme="majorBidi" w:cs="Arabic Transparent"/>
          <w:sz w:val="28"/>
          <w:szCs w:val="28"/>
          <w:rtl/>
        </w:rPr>
        <w:t xml:space="preserve"> </w:t>
      </w:r>
      <w:r w:rsidR="00391E01" w:rsidRPr="006108D6">
        <w:rPr>
          <w:rFonts w:asciiTheme="majorBidi" w:hAnsiTheme="majorBidi" w:cs="Arabic Transparent"/>
          <w:sz w:val="28"/>
          <w:szCs w:val="28"/>
          <w:rtl/>
        </w:rPr>
        <w:t>لبنان</w:t>
      </w:r>
      <w:r w:rsidR="00391E01">
        <w:rPr>
          <w:rFonts w:asciiTheme="majorBidi" w:hAnsiTheme="majorBidi" w:cs="Arabic Transparent" w:hint="cs"/>
          <w:sz w:val="28"/>
          <w:szCs w:val="28"/>
          <w:rtl/>
        </w:rPr>
        <w:t>,</w:t>
      </w:r>
      <w:r w:rsidRPr="006108D6">
        <w:rPr>
          <w:rFonts w:asciiTheme="majorBidi" w:hAnsiTheme="majorBidi" w:cs="Arabic Transparent"/>
          <w:sz w:val="28"/>
          <w:szCs w:val="28"/>
          <w:rtl/>
        </w:rPr>
        <w:t xml:space="preserve"> </w:t>
      </w:r>
      <w:r w:rsidR="00391E01" w:rsidRPr="006108D6">
        <w:rPr>
          <w:rFonts w:asciiTheme="majorBidi" w:hAnsiTheme="majorBidi" w:cs="Arabic Transparent"/>
          <w:sz w:val="28"/>
          <w:szCs w:val="28"/>
          <w:rtl/>
        </w:rPr>
        <w:t>2003م</w:t>
      </w:r>
    </w:p>
    <w:p w:rsidR="00351686" w:rsidRPr="006108D6" w:rsidRDefault="00351686" w:rsidP="00391E01">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أبي العز, علي بن علي بن محمد الحنفي, </w:t>
      </w:r>
      <w:r w:rsidR="00391E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2002م</w:t>
      </w:r>
      <w:r w:rsidR="00391E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شرح العقيدة الطحاوية</w:t>
      </w:r>
      <w:r w:rsidRPr="006108D6">
        <w:rPr>
          <w:rFonts w:asciiTheme="majorBidi" w:hAnsiTheme="majorBidi" w:cs="Arabic Transparent"/>
          <w:sz w:val="28"/>
          <w:szCs w:val="28"/>
          <w:rtl/>
          <w:lang w:bidi="ar-JO"/>
        </w:rPr>
        <w:t xml:space="preserve">, </w:t>
      </w:r>
      <w:r w:rsidR="00391E01" w:rsidRPr="006108D6">
        <w:rPr>
          <w:rFonts w:asciiTheme="majorBidi" w:hAnsiTheme="majorBidi" w:cs="Arabic Transparent"/>
          <w:sz w:val="28"/>
          <w:szCs w:val="28"/>
          <w:rtl/>
          <w:lang w:bidi="ar-JO"/>
        </w:rPr>
        <w:t>ط1,</w:t>
      </w:r>
      <w:r w:rsidR="00391E0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تح</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أبو عبد الله مصطفى العدوي</w:t>
      </w:r>
      <w:r w:rsidR="00391E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الرجب.</w:t>
      </w:r>
    </w:p>
    <w:p w:rsidR="00351686" w:rsidRPr="006108D6" w:rsidRDefault="00351686" w:rsidP="00391E01">
      <w:pPr>
        <w:pStyle w:val="FootnoteText"/>
        <w:widowControl w:val="0"/>
        <w:numPr>
          <w:ilvl w:val="0"/>
          <w:numId w:val="36"/>
        </w:numPr>
        <w:tabs>
          <w:tab w:val="left" w:pos="943"/>
        </w:tabs>
        <w:spacing w:line="360" w:lineRule="auto"/>
        <w:ind w:left="1273" w:hanging="706"/>
        <w:jc w:val="both"/>
        <w:rPr>
          <w:rFonts w:asciiTheme="majorBidi" w:hAnsiTheme="majorBidi" w:cs="Arabic Transparent"/>
          <w:color w:val="000000"/>
          <w:sz w:val="28"/>
          <w:szCs w:val="28"/>
        </w:rPr>
      </w:pPr>
      <w:r w:rsidRPr="006108D6">
        <w:rPr>
          <w:rFonts w:asciiTheme="majorBidi" w:hAnsiTheme="majorBidi" w:cs="Arabic Transparent"/>
          <w:sz w:val="28"/>
          <w:szCs w:val="28"/>
          <w:rtl/>
          <w:lang w:bidi="ar-JO"/>
        </w:rPr>
        <w:t>العسكري, أبي هلال</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الفروق اللغوية</w:t>
      </w:r>
      <w:r w:rsidRPr="006108D6">
        <w:rPr>
          <w:rFonts w:asciiTheme="majorBidi" w:hAnsiTheme="majorBidi" w:cs="Arabic Transparent"/>
          <w:sz w:val="28"/>
          <w:szCs w:val="28"/>
          <w:rtl/>
          <w:lang w:bidi="ar-JO"/>
        </w:rPr>
        <w:t xml:space="preserve">, </w:t>
      </w:r>
      <w:r w:rsidR="00391E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w:t>
      </w:r>
      <w:r w:rsidR="00391E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عماد البارودي</w:t>
      </w:r>
      <w:r w:rsidR="00391E0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المكتبة التوقيفية</w:t>
      </w:r>
      <w:r w:rsidR="00391E01">
        <w:rPr>
          <w:rFonts w:asciiTheme="majorBidi" w:hAnsiTheme="majorBidi" w:cs="Arabic Transparent" w:hint="cs"/>
          <w:sz w:val="28"/>
          <w:szCs w:val="28"/>
          <w:rtl/>
          <w:lang w:bidi="ar-JO"/>
        </w:rPr>
        <w:t xml:space="preserve">، </w:t>
      </w:r>
      <w:r w:rsidR="00391E01">
        <w:rPr>
          <w:rFonts w:asciiTheme="majorBidi" w:hAnsiTheme="majorBidi" w:cs="Arabic Transparent"/>
          <w:sz w:val="28"/>
          <w:szCs w:val="28"/>
          <w:rtl/>
          <w:lang w:bidi="ar-JO"/>
        </w:rPr>
        <w:t>مصر</w:t>
      </w:r>
      <w:r w:rsidR="00CB4912" w:rsidRPr="006108D6">
        <w:rPr>
          <w:rFonts w:asciiTheme="majorBidi" w:hAnsiTheme="majorBidi" w:cs="Arabic Transparent"/>
          <w:sz w:val="28"/>
          <w:szCs w:val="28"/>
          <w:rtl/>
          <w:lang w:bidi="ar-JO"/>
        </w:rPr>
        <w:t>.</w:t>
      </w:r>
      <w:r w:rsidR="00391E01" w:rsidRPr="00391E01">
        <w:rPr>
          <w:rFonts w:asciiTheme="majorBidi" w:hAnsiTheme="majorBidi" w:cs="Arabic Transparent"/>
          <w:sz w:val="28"/>
          <w:szCs w:val="28"/>
          <w:rtl/>
          <w:lang w:bidi="ar-JO"/>
        </w:rPr>
        <w:t xml:space="preserve"> </w:t>
      </w:r>
    </w:p>
    <w:p w:rsidR="00351686" w:rsidRPr="006108D6" w:rsidRDefault="00351686" w:rsidP="00904B73">
      <w:pPr>
        <w:pStyle w:val="ListParagraph"/>
        <w:numPr>
          <w:ilvl w:val="0"/>
          <w:numId w:val="36"/>
        </w:numPr>
        <w:tabs>
          <w:tab w:val="left" w:pos="943"/>
        </w:tabs>
        <w:spacing w:after="0"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rPr>
        <w:t>ابن عطية</w:t>
      </w:r>
      <w:r w:rsidR="006108D6">
        <w:rPr>
          <w:rFonts w:asciiTheme="majorBidi" w:hAnsiTheme="majorBidi" w:cs="Arabic Transparent"/>
          <w:sz w:val="28"/>
          <w:szCs w:val="28"/>
          <w:rtl/>
        </w:rPr>
        <w:t>،</w:t>
      </w:r>
      <w:r w:rsidRPr="006108D6">
        <w:rPr>
          <w:rFonts w:asciiTheme="majorBidi" w:hAnsiTheme="majorBidi" w:cs="Arabic Transparent"/>
          <w:sz w:val="28"/>
          <w:szCs w:val="28"/>
          <w:rtl/>
        </w:rPr>
        <w:t xml:space="preserve"> </w:t>
      </w:r>
      <w:r w:rsidRPr="006108D6">
        <w:rPr>
          <w:rFonts w:asciiTheme="majorBidi" w:hAnsiTheme="majorBidi" w:cs="Arabic Transparent"/>
          <w:sz w:val="28"/>
          <w:szCs w:val="28"/>
          <w:rtl/>
          <w:lang w:bidi="ar-JO"/>
        </w:rPr>
        <w:t>عبد الحق بن غالب الأندلسي,</w:t>
      </w:r>
      <w:r w:rsidR="00391E0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أبو محمد</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rPr>
        <w:t>ا</w:t>
      </w:r>
      <w:r w:rsidRPr="006108D6">
        <w:rPr>
          <w:rFonts w:asciiTheme="majorBidi" w:hAnsiTheme="majorBidi" w:cs="Arabic Transparent"/>
          <w:b/>
          <w:bCs/>
          <w:sz w:val="28"/>
          <w:szCs w:val="28"/>
          <w:rtl/>
          <w:lang w:bidi="ar-JO"/>
        </w:rPr>
        <w:t>لمحرر الوجيز في تفسير الكتاب العزيز</w:t>
      </w:r>
      <w:r w:rsidRPr="006108D6">
        <w:rPr>
          <w:rFonts w:asciiTheme="majorBidi" w:hAnsiTheme="majorBidi" w:cs="Arabic Transparent"/>
          <w:sz w:val="28"/>
          <w:szCs w:val="28"/>
          <w:rtl/>
          <w:lang w:bidi="ar-JO"/>
        </w:rPr>
        <w:t xml:space="preserve">, </w:t>
      </w:r>
      <w:r w:rsidR="00904B73" w:rsidRPr="006108D6">
        <w:rPr>
          <w:rFonts w:asciiTheme="majorBidi" w:hAnsiTheme="majorBidi" w:cs="Arabic Transparent"/>
          <w:sz w:val="28"/>
          <w:szCs w:val="28"/>
          <w:rtl/>
          <w:lang w:bidi="ar-JO"/>
        </w:rPr>
        <w:t>ط 1</w:t>
      </w:r>
      <w:r w:rsidR="00904B73">
        <w:rPr>
          <w:rFonts w:asciiTheme="majorBidi" w:hAnsiTheme="majorBidi" w:cs="Arabic Transparent" w:hint="cs"/>
          <w:sz w:val="28"/>
          <w:szCs w:val="28"/>
          <w:rtl/>
          <w:lang w:bidi="ar-JO"/>
        </w:rPr>
        <w:t xml:space="preserve"> </w:t>
      </w:r>
      <w:r w:rsidR="00391E01">
        <w:rPr>
          <w:rFonts w:asciiTheme="majorBidi" w:hAnsiTheme="majorBidi" w:cs="Arabic Transparent" w:hint="cs"/>
          <w:sz w:val="28"/>
          <w:szCs w:val="28"/>
          <w:rtl/>
          <w:lang w:bidi="ar-JO"/>
        </w:rPr>
        <w:t>(</w:t>
      </w:r>
      <w:r w:rsidR="00391E01" w:rsidRPr="006108D6">
        <w:rPr>
          <w:rFonts w:asciiTheme="majorBidi" w:hAnsiTheme="majorBidi" w:cs="Arabic Transparent"/>
          <w:sz w:val="28"/>
          <w:szCs w:val="28"/>
          <w:rtl/>
          <w:lang w:bidi="ar-JO"/>
        </w:rPr>
        <w:t>تح: عبد السلام عبد الشافي محمد</w:t>
      </w:r>
      <w:r w:rsidR="00391E01">
        <w:rPr>
          <w:rFonts w:asciiTheme="majorBidi" w:hAnsiTheme="majorBidi" w:cs="Arabic Transparent" w:hint="cs"/>
          <w:sz w:val="28"/>
          <w:szCs w:val="28"/>
          <w:rtl/>
          <w:lang w:bidi="ar-JO"/>
        </w:rPr>
        <w:t>)،</w:t>
      </w:r>
      <w:r w:rsidR="00904B73">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 xml:space="preserve">دار الكتب العلمية, </w:t>
      </w:r>
      <w:r w:rsidR="00391E01" w:rsidRPr="006108D6">
        <w:rPr>
          <w:rFonts w:asciiTheme="majorBidi" w:hAnsiTheme="majorBidi" w:cs="Arabic Transparent"/>
          <w:sz w:val="28"/>
          <w:szCs w:val="28"/>
          <w:rtl/>
          <w:lang w:bidi="ar-JO"/>
        </w:rPr>
        <w:t xml:space="preserve">لبنان, </w:t>
      </w:r>
      <w:r w:rsidR="00391E01">
        <w:rPr>
          <w:rFonts w:asciiTheme="majorBidi" w:hAnsiTheme="majorBidi" w:cs="Arabic Transparent"/>
          <w:sz w:val="28"/>
          <w:szCs w:val="28"/>
          <w:rtl/>
          <w:lang w:bidi="ar-JO"/>
        </w:rPr>
        <w:t>1993م</w:t>
      </w:r>
      <w:r w:rsidR="00391E01">
        <w:rPr>
          <w:rFonts w:asciiTheme="majorBidi" w:hAnsiTheme="majorBidi" w:cs="Arabic Transparent" w:hint="cs"/>
          <w:sz w:val="28"/>
          <w:szCs w:val="28"/>
          <w:rtl/>
          <w:lang w:bidi="ar-JO"/>
        </w:rPr>
        <w:t>.</w:t>
      </w:r>
    </w:p>
    <w:p w:rsidR="00351686" w:rsidRPr="006108D6" w:rsidRDefault="00351686" w:rsidP="007C628D">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الغزالي, محمد, </w:t>
      </w:r>
      <w:r w:rsidRPr="006108D6">
        <w:rPr>
          <w:rFonts w:asciiTheme="majorBidi" w:hAnsiTheme="majorBidi" w:cs="Arabic Transparent"/>
          <w:b/>
          <w:bCs/>
          <w:sz w:val="28"/>
          <w:szCs w:val="28"/>
          <w:rtl/>
          <w:lang w:bidi="ar-JO"/>
        </w:rPr>
        <w:t xml:space="preserve">نحو تفسير </w:t>
      </w:r>
      <w:r w:rsidRPr="007C628D">
        <w:rPr>
          <w:rFonts w:asciiTheme="majorBidi" w:hAnsiTheme="majorBidi" w:cs="Arabic Transparent"/>
          <w:b/>
          <w:bCs/>
          <w:sz w:val="28"/>
          <w:szCs w:val="28"/>
          <w:rtl/>
          <w:lang w:bidi="ar-JO"/>
        </w:rPr>
        <w:t>موضوعي</w:t>
      </w:r>
      <w:r w:rsidRPr="007C628D">
        <w:rPr>
          <w:rFonts w:asciiTheme="majorBidi" w:hAnsiTheme="majorBidi" w:cs="Arabic Transparent"/>
          <w:b/>
          <w:bCs/>
          <w:color w:val="000000"/>
          <w:sz w:val="28"/>
          <w:szCs w:val="28"/>
          <w:rtl/>
        </w:rPr>
        <w:t xml:space="preserve"> لسور القرآن</w:t>
      </w:r>
      <w:r w:rsidRPr="006108D6">
        <w:rPr>
          <w:rFonts w:asciiTheme="majorBidi" w:hAnsiTheme="majorBidi" w:cs="Arabic Transparent"/>
          <w:sz w:val="28"/>
          <w:szCs w:val="28"/>
          <w:rtl/>
          <w:lang w:bidi="ar-JO"/>
        </w:rPr>
        <w:t xml:space="preserve">, ط4, دار الشروق, </w:t>
      </w:r>
      <w:r w:rsidR="007C628D" w:rsidRPr="006108D6">
        <w:rPr>
          <w:rFonts w:asciiTheme="majorBidi" w:hAnsiTheme="majorBidi" w:cs="Arabic Transparent"/>
          <w:sz w:val="28"/>
          <w:szCs w:val="28"/>
          <w:rtl/>
          <w:lang w:bidi="ar-JO"/>
        </w:rPr>
        <w:t xml:space="preserve">القاهرة, </w:t>
      </w:r>
      <w:r w:rsidR="007C628D">
        <w:rPr>
          <w:rFonts w:asciiTheme="majorBidi" w:hAnsiTheme="majorBidi" w:cs="Arabic Transparent"/>
          <w:sz w:val="28"/>
          <w:szCs w:val="28"/>
          <w:rtl/>
          <w:lang w:bidi="ar-JO"/>
        </w:rPr>
        <w:t>1335م</w:t>
      </w:r>
      <w:r w:rsidR="007C628D">
        <w:rPr>
          <w:rFonts w:asciiTheme="majorBidi" w:hAnsiTheme="majorBidi" w:cs="Arabic Transparent" w:hint="cs"/>
          <w:sz w:val="28"/>
          <w:szCs w:val="28"/>
          <w:rtl/>
          <w:lang w:bidi="ar-JO"/>
        </w:rPr>
        <w:t>.</w:t>
      </w:r>
    </w:p>
    <w:p w:rsidR="00351686" w:rsidRPr="006108D6" w:rsidRDefault="00351686" w:rsidP="007C628D">
      <w:pPr>
        <w:pStyle w:val="FootnoteText"/>
        <w:widowControl w:val="0"/>
        <w:numPr>
          <w:ilvl w:val="0"/>
          <w:numId w:val="36"/>
        </w:numPr>
        <w:tabs>
          <w:tab w:val="left" w:pos="943"/>
        </w:tabs>
        <w:spacing w:line="360" w:lineRule="auto"/>
        <w:ind w:left="1273" w:hanging="706"/>
        <w:jc w:val="both"/>
        <w:rPr>
          <w:rFonts w:asciiTheme="majorBidi" w:hAnsiTheme="majorBidi" w:cs="Arabic Transparent"/>
          <w:color w:val="000000"/>
          <w:sz w:val="28"/>
          <w:szCs w:val="28"/>
        </w:rPr>
      </w:pPr>
      <w:r w:rsidRPr="006108D6">
        <w:rPr>
          <w:rFonts w:asciiTheme="majorBidi" w:hAnsiTheme="majorBidi" w:cs="Arabic Transparent"/>
          <w:color w:val="000000"/>
          <w:sz w:val="28"/>
          <w:szCs w:val="28"/>
          <w:rtl/>
        </w:rPr>
        <w:t>ابن فارس بن</w:t>
      </w:r>
      <w:r w:rsidRPr="006108D6">
        <w:rPr>
          <w:rFonts w:asciiTheme="majorBidi" w:hAnsiTheme="majorBidi" w:cs="Arabic Transparent"/>
          <w:color w:val="000000"/>
          <w:sz w:val="28"/>
          <w:szCs w:val="28"/>
        </w:rPr>
        <w:t> </w:t>
      </w:r>
      <w:r w:rsidRPr="006108D6">
        <w:rPr>
          <w:rFonts w:asciiTheme="majorBidi" w:hAnsiTheme="majorBidi" w:cs="Arabic Transparent"/>
          <w:color w:val="000000"/>
          <w:sz w:val="28"/>
          <w:szCs w:val="28"/>
          <w:rtl/>
        </w:rPr>
        <w:t xml:space="preserve">أحمد بن زكرياء القزويني الرازي، أبو الحسين, </w:t>
      </w:r>
      <w:r w:rsidRPr="006108D6">
        <w:rPr>
          <w:rFonts w:asciiTheme="majorBidi" w:hAnsiTheme="majorBidi" w:cs="Arabic Transparent"/>
          <w:b/>
          <w:bCs/>
          <w:color w:val="000000"/>
          <w:sz w:val="28"/>
          <w:szCs w:val="28"/>
          <w:rtl/>
        </w:rPr>
        <w:t>الصاحبي في فقه اللغة العربية ومسائلها وسنن العرب في كلام</w:t>
      </w:r>
      <w:r w:rsidRPr="007C628D">
        <w:rPr>
          <w:rFonts w:asciiTheme="majorBidi" w:hAnsiTheme="majorBidi" w:cs="Arabic Transparent"/>
          <w:b/>
          <w:bCs/>
          <w:color w:val="000000"/>
          <w:sz w:val="28"/>
          <w:szCs w:val="28"/>
          <w:rtl/>
        </w:rPr>
        <w:t>ها</w:t>
      </w:r>
      <w:r w:rsidRPr="006108D6">
        <w:rPr>
          <w:rFonts w:asciiTheme="majorBidi" w:hAnsiTheme="majorBidi" w:cs="Arabic Transparent"/>
          <w:color w:val="000000"/>
          <w:sz w:val="28"/>
          <w:szCs w:val="28"/>
          <w:rtl/>
        </w:rPr>
        <w:t xml:space="preserve">, </w:t>
      </w:r>
      <w:r w:rsidRPr="006108D6">
        <w:rPr>
          <w:rFonts w:asciiTheme="majorBidi" w:hAnsiTheme="majorBidi" w:cs="Arabic Transparent"/>
          <w:color w:val="000000"/>
          <w:sz w:val="28"/>
          <w:szCs w:val="28"/>
          <w:rtl/>
          <w:lang w:bidi="ar-JO"/>
        </w:rPr>
        <w:t>م</w:t>
      </w:r>
      <w:r w:rsidRPr="006108D6">
        <w:rPr>
          <w:rFonts w:asciiTheme="majorBidi" w:hAnsiTheme="majorBidi" w:cs="Arabic Transparent"/>
          <w:color w:val="000000"/>
          <w:sz w:val="28"/>
          <w:szCs w:val="28"/>
          <w:rtl/>
        </w:rPr>
        <w:t>حمد علي بيضون</w:t>
      </w:r>
      <w:r w:rsidR="007C628D">
        <w:rPr>
          <w:rFonts w:asciiTheme="majorBidi" w:hAnsiTheme="majorBidi" w:cs="Arabic Transparent" w:hint="cs"/>
          <w:color w:val="000000"/>
          <w:sz w:val="28"/>
          <w:szCs w:val="28"/>
          <w:rtl/>
        </w:rPr>
        <w:t>،</w:t>
      </w:r>
      <w:r w:rsidRPr="006108D6">
        <w:rPr>
          <w:rFonts w:asciiTheme="majorBidi" w:hAnsiTheme="majorBidi" w:cs="Arabic Transparent"/>
          <w:color w:val="000000"/>
          <w:sz w:val="28"/>
          <w:szCs w:val="28"/>
          <w:rtl/>
        </w:rPr>
        <w:t xml:space="preserve"> </w:t>
      </w:r>
      <w:r w:rsidR="007C628D" w:rsidRPr="006108D6">
        <w:rPr>
          <w:rFonts w:asciiTheme="majorBidi" w:hAnsiTheme="majorBidi" w:cs="Arabic Transparent"/>
          <w:color w:val="000000"/>
          <w:sz w:val="28"/>
          <w:szCs w:val="28"/>
          <w:rtl/>
        </w:rPr>
        <w:t>1997م</w:t>
      </w:r>
      <w:r w:rsidR="007C628D">
        <w:rPr>
          <w:rFonts w:asciiTheme="majorBidi" w:hAnsiTheme="majorBidi" w:cs="Arabic Transparent" w:hint="cs"/>
          <w:sz w:val="28"/>
          <w:szCs w:val="28"/>
          <w:rtl/>
          <w:lang w:bidi="ar-JO"/>
        </w:rPr>
        <w:t>.</w:t>
      </w:r>
    </w:p>
    <w:p w:rsidR="00351686" w:rsidRPr="006108D6" w:rsidRDefault="007C628D" w:rsidP="00A82C13">
      <w:pPr>
        <w:pStyle w:val="FootnoteText"/>
        <w:widowControl w:val="0"/>
        <w:numPr>
          <w:ilvl w:val="0"/>
          <w:numId w:val="36"/>
        </w:numPr>
        <w:tabs>
          <w:tab w:val="left" w:pos="943"/>
        </w:tabs>
        <w:spacing w:line="360" w:lineRule="auto"/>
        <w:ind w:left="1273" w:hanging="706"/>
        <w:jc w:val="both"/>
        <w:rPr>
          <w:rFonts w:asciiTheme="majorBidi" w:hAnsiTheme="majorBidi" w:cs="Arabic Transparent"/>
          <w:color w:val="000000"/>
          <w:sz w:val="28"/>
          <w:szCs w:val="28"/>
        </w:rPr>
      </w:pPr>
      <w:r>
        <w:rPr>
          <w:rFonts w:asciiTheme="majorBidi" w:hAnsiTheme="majorBidi" w:cs="Arabic Transparent" w:hint="cs"/>
          <w:sz w:val="28"/>
          <w:szCs w:val="28"/>
          <w:rtl/>
          <w:lang w:bidi="ar-JO"/>
        </w:rPr>
        <w:lastRenderedPageBreak/>
        <w:t>ــــــــــــ</w:t>
      </w:r>
      <w:r w:rsidR="00351686" w:rsidRPr="006108D6">
        <w:rPr>
          <w:rFonts w:asciiTheme="majorBidi" w:hAnsiTheme="majorBidi" w:cs="Arabic Transparent"/>
          <w:sz w:val="28"/>
          <w:szCs w:val="28"/>
          <w:rtl/>
          <w:lang w:bidi="ar-JO"/>
        </w:rPr>
        <w:t xml:space="preserve">, </w:t>
      </w:r>
      <w:r w:rsidR="00351686" w:rsidRPr="007C628D">
        <w:rPr>
          <w:rFonts w:asciiTheme="majorBidi" w:hAnsiTheme="majorBidi" w:cs="Arabic Transparent"/>
          <w:b/>
          <w:bCs/>
          <w:sz w:val="28"/>
          <w:szCs w:val="28"/>
          <w:rtl/>
          <w:lang w:bidi="ar-JO"/>
        </w:rPr>
        <w:t>معجم مقاييس</w:t>
      </w:r>
      <w:r w:rsidR="00351686" w:rsidRPr="006108D6">
        <w:rPr>
          <w:rFonts w:asciiTheme="majorBidi" w:hAnsiTheme="majorBidi" w:cs="Arabic Transparent"/>
          <w:b/>
          <w:bCs/>
          <w:sz w:val="28"/>
          <w:szCs w:val="28"/>
          <w:rtl/>
          <w:lang w:bidi="ar-JO"/>
        </w:rPr>
        <w:t xml:space="preserve"> اللغة</w:t>
      </w:r>
      <w:r w:rsidR="00351686" w:rsidRPr="006108D6">
        <w:rPr>
          <w:rFonts w:asciiTheme="majorBidi" w:hAnsiTheme="majorBidi" w:cs="Arabic Transparent"/>
          <w:sz w:val="28"/>
          <w:szCs w:val="28"/>
          <w:rtl/>
          <w:lang w:bidi="ar-JO"/>
        </w:rPr>
        <w:t xml:space="preserve">, </w:t>
      </w:r>
      <w:r>
        <w:rPr>
          <w:rFonts w:asciiTheme="majorBidi" w:hAnsiTheme="majorBidi" w:cs="Arabic Transparent" w:hint="cs"/>
          <w:sz w:val="28"/>
          <w:szCs w:val="28"/>
          <w:rtl/>
          <w:lang w:bidi="ar-JO"/>
        </w:rPr>
        <w:t>(</w:t>
      </w:r>
      <w:r w:rsidR="00351686" w:rsidRPr="006108D6">
        <w:rPr>
          <w:rFonts w:asciiTheme="majorBidi" w:hAnsiTheme="majorBidi" w:cs="Arabic Transparent"/>
          <w:sz w:val="28"/>
          <w:szCs w:val="28"/>
          <w:rtl/>
          <w:lang w:bidi="ar-JO"/>
        </w:rPr>
        <w:t>تح</w:t>
      </w:r>
      <w:r w:rsidR="001554DB">
        <w:rPr>
          <w:rFonts w:asciiTheme="majorBidi" w:hAnsiTheme="majorBidi" w:cs="Arabic Transparent"/>
          <w:sz w:val="28"/>
          <w:szCs w:val="28"/>
          <w:rtl/>
          <w:lang w:bidi="ar-JO"/>
        </w:rPr>
        <w:t xml:space="preserve">: </w:t>
      </w:r>
      <w:r w:rsidR="00904B73">
        <w:rPr>
          <w:rFonts w:asciiTheme="majorBidi" w:hAnsiTheme="majorBidi" w:cs="Arabic Transparent" w:hint="cs"/>
          <w:sz w:val="28"/>
          <w:szCs w:val="28"/>
          <w:rtl/>
          <w:lang w:bidi="ar-JO"/>
        </w:rPr>
        <w:t xml:space="preserve"> </w:t>
      </w:r>
      <w:r w:rsidR="00351686" w:rsidRPr="006108D6">
        <w:rPr>
          <w:rFonts w:asciiTheme="majorBidi" w:hAnsiTheme="majorBidi" w:cs="Arabic Transparent"/>
          <w:sz w:val="28"/>
          <w:szCs w:val="28"/>
          <w:rtl/>
          <w:lang w:bidi="ar-JO"/>
        </w:rPr>
        <w:t>عبد السلام محمد هارون</w:t>
      </w:r>
      <w:r>
        <w:rPr>
          <w:rFonts w:asciiTheme="majorBidi" w:hAnsiTheme="majorBidi" w:cs="Arabic Transparent" w:hint="cs"/>
          <w:sz w:val="28"/>
          <w:szCs w:val="28"/>
          <w:rtl/>
          <w:lang w:bidi="ar-JO"/>
        </w:rPr>
        <w:t>)</w:t>
      </w:r>
      <w:r w:rsidR="00351686" w:rsidRPr="006108D6">
        <w:rPr>
          <w:rFonts w:asciiTheme="majorBidi" w:hAnsiTheme="majorBidi" w:cs="Arabic Transparent"/>
          <w:sz w:val="28"/>
          <w:szCs w:val="28"/>
          <w:rtl/>
          <w:lang w:bidi="ar-JO"/>
        </w:rPr>
        <w:t>, دار الفكر</w:t>
      </w:r>
      <w:r>
        <w:rPr>
          <w:rFonts w:asciiTheme="majorBidi" w:hAnsiTheme="majorBidi" w:cs="Arabic Transparent" w:hint="cs"/>
          <w:sz w:val="28"/>
          <w:szCs w:val="28"/>
          <w:rtl/>
          <w:lang w:bidi="ar-JO"/>
        </w:rPr>
        <w:t xml:space="preserve">، </w:t>
      </w:r>
      <w:r w:rsidRPr="007C628D">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بيروت, 1979م</w:t>
      </w:r>
    </w:p>
    <w:p w:rsidR="00351686" w:rsidRPr="006108D6" w:rsidRDefault="00351686" w:rsidP="007C628D">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الفارسي, أبي علي الحسن بن عبد الغفار, 1999م, </w:t>
      </w:r>
      <w:r w:rsidRPr="006108D6">
        <w:rPr>
          <w:rFonts w:asciiTheme="majorBidi" w:hAnsiTheme="majorBidi" w:cs="Arabic Transparent"/>
          <w:b/>
          <w:bCs/>
          <w:sz w:val="28"/>
          <w:szCs w:val="28"/>
          <w:rtl/>
          <w:lang w:bidi="ar-JO"/>
        </w:rPr>
        <w:t>الحجة للقراء السبعة</w:t>
      </w:r>
      <w:r w:rsidRPr="006108D6">
        <w:rPr>
          <w:rFonts w:asciiTheme="majorBidi" w:hAnsiTheme="majorBidi" w:cs="Arabic Transparent"/>
          <w:sz w:val="28"/>
          <w:szCs w:val="28"/>
          <w:rtl/>
          <w:lang w:bidi="ar-JO"/>
        </w:rPr>
        <w:t xml:space="preserve">, </w:t>
      </w:r>
      <w:r w:rsidR="007C628D" w:rsidRPr="006108D6">
        <w:rPr>
          <w:rFonts w:asciiTheme="majorBidi" w:hAnsiTheme="majorBidi" w:cs="Arabic Transparent"/>
          <w:sz w:val="28"/>
          <w:szCs w:val="28"/>
          <w:rtl/>
          <w:lang w:bidi="ar-JO"/>
        </w:rPr>
        <w:t>ط1,</w:t>
      </w:r>
      <w:r w:rsidR="007C628D">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تح</w:t>
      </w:r>
      <w:r w:rsidR="007C628D">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بدر الدين قهوجي, وبشير جويجاني, ودققه عبد العزيز رباح</w:t>
      </w:r>
      <w:r w:rsidR="007C628D">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المأمون للتراث</w:t>
      </w:r>
      <w:r w:rsidR="007C628D">
        <w:rPr>
          <w:rFonts w:asciiTheme="majorBidi" w:hAnsiTheme="majorBidi" w:cs="Arabic Transparent" w:hint="cs"/>
          <w:sz w:val="28"/>
          <w:szCs w:val="28"/>
          <w:rtl/>
          <w:lang w:bidi="ar-JO"/>
        </w:rPr>
        <w:t>،</w:t>
      </w:r>
      <w:r w:rsidR="007C628D" w:rsidRPr="007C628D">
        <w:rPr>
          <w:rFonts w:asciiTheme="majorBidi" w:hAnsiTheme="majorBidi" w:cs="Arabic Transparent"/>
          <w:sz w:val="28"/>
          <w:szCs w:val="28"/>
          <w:rtl/>
          <w:lang w:bidi="ar-JO"/>
        </w:rPr>
        <w:t xml:space="preserve"> </w:t>
      </w:r>
      <w:r w:rsidR="007C628D" w:rsidRPr="006108D6">
        <w:rPr>
          <w:rFonts w:asciiTheme="majorBidi" w:hAnsiTheme="majorBidi" w:cs="Arabic Transparent"/>
          <w:sz w:val="28"/>
          <w:szCs w:val="28"/>
          <w:rtl/>
          <w:lang w:bidi="ar-JO"/>
        </w:rPr>
        <w:t>دمشق</w:t>
      </w:r>
      <w:r w:rsidRPr="006108D6">
        <w:rPr>
          <w:rFonts w:asciiTheme="majorBidi" w:hAnsiTheme="majorBidi" w:cs="Arabic Transparent"/>
          <w:sz w:val="28"/>
          <w:szCs w:val="28"/>
          <w:rtl/>
          <w:lang w:bidi="ar-JO"/>
        </w:rPr>
        <w:t>.</w:t>
      </w:r>
    </w:p>
    <w:p w:rsidR="00351686" w:rsidRPr="006108D6" w:rsidRDefault="00351686" w:rsidP="007C628D">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الفراء, يحيى بن زياد بن عبد الله بن منظور الديلمي, أبو زكريا, </w:t>
      </w:r>
      <w:r w:rsidRPr="006108D6">
        <w:rPr>
          <w:rFonts w:asciiTheme="majorBidi" w:hAnsiTheme="majorBidi" w:cs="Arabic Transparent"/>
          <w:b/>
          <w:bCs/>
          <w:sz w:val="28"/>
          <w:szCs w:val="28"/>
          <w:rtl/>
          <w:lang w:bidi="ar-JO"/>
        </w:rPr>
        <w:t>معاني القرآن</w:t>
      </w:r>
      <w:r w:rsidRPr="006108D6">
        <w:rPr>
          <w:rFonts w:asciiTheme="majorBidi" w:hAnsiTheme="majorBidi" w:cs="Arabic Transparent"/>
          <w:sz w:val="28"/>
          <w:szCs w:val="28"/>
          <w:rtl/>
          <w:lang w:bidi="ar-JO"/>
        </w:rPr>
        <w:t xml:space="preserve">, </w:t>
      </w:r>
      <w:r w:rsidR="007C628D" w:rsidRPr="006108D6">
        <w:rPr>
          <w:rFonts w:asciiTheme="majorBidi" w:hAnsiTheme="majorBidi" w:cs="Arabic Transparent"/>
          <w:sz w:val="28"/>
          <w:szCs w:val="28"/>
          <w:rtl/>
          <w:lang w:bidi="ar-JO"/>
        </w:rPr>
        <w:t xml:space="preserve">ط1, </w:t>
      </w:r>
      <w:r w:rsidR="007C628D">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w:t>
      </w:r>
      <w:r w:rsidR="007C628D">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أحمد يوسف النجاتي و محمد علي النجار و عبد الفتاح إسماعيل</w:t>
      </w:r>
      <w:r w:rsidR="007C628D">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المصرية للتأليف والنشر</w:t>
      </w:r>
      <w:r w:rsidR="00904B73">
        <w:rPr>
          <w:rFonts w:asciiTheme="majorBidi" w:hAnsiTheme="majorBidi" w:cs="Arabic Transparent" w:hint="cs"/>
          <w:sz w:val="28"/>
          <w:szCs w:val="28"/>
          <w:rtl/>
          <w:lang w:bidi="ar-JO"/>
        </w:rPr>
        <w:t>,</w:t>
      </w:r>
      <w:r w:rsidR="007C628D" w:rsidRPr="007C628D">
        <w:rPr>
          <w:rFonts w:asciiTheme="majorBidi" w:hAnsiTheme="majorBidi" w:cs="Arabic Transparent"/>
          <w:sz w:val="28"/>
          <w:szCs w:val="28"/>
          <w:rtl/>
          <w:lang w:bidi="ar-JO"/>
        </w:rPr>
        <w:t xml:space="preserve"> </w:t>
      </w:r>
      <w:r w:rsidR="007C628D" w:rsidRPr="006108D6">
        <w:rPr>
          <w:rFonts w:asciiTheme="majorBidi" w:hAnsiTheme="majorBidi" w:cs="Arabic Transparent"/>
          <w:sz w:val="28"/>
          <w:szCs w:val="28"/>
          <w:rtl/>
          <w:lang w:bidi="ar-JO"/>
        </w:rPr>
        <w:t>مصر</w:t>
      </w:r>
      <w:r w:rsidRPr="006108D6">
        <w:rPr>
          <w:rFonts w:asciiTheme="majorBidi" w:hAnsiTheme="majorBidi" w:cs="Arabic Transparent"/>
          <w:sz w:val="28"/>
          <w:szCs w:val="28"/>
          <w:rtl/>
          <w:lang w:bidi="ar-JO"/>
        </w:rPr>
        <w:t>.</w:t>
      </w:r>
    </w:p>
    <w:p w:rsidR="00351686" w:rsidRPr="006108D6" w:rsidRDefault="00351686" w:rsidP="001554DB">
      <w:pPr>
        <w:pStyle w:val="FootnoteText"/>
        <w:widowControl w:val="0"/>
        <w:numPr>
          <w:ilvl w:val="0"/>
          <w:numId w:val="36"/>
        </w:numPr>
        <w:tabs>
          <w:tab w:val="left" w:pos="943"/>
        </w:tabs>
        <w:spacing w:line="360" w:lineRule="auto"/>
        <w:ind w:left="1273" w:hanging="706"/>
        <w:jc w:val="both"/>
        <w:rPr>
          <w:rFonts w:asciiTheme="majorBidi" w:hAnsiTheme="majorBidi" w:cs="Arabic Transparent"/>
          <w:color w:val="000000"/>
          <w:sz w:val="28"/>
          <w:szCs w:val="28"/>
        </w:rPr>
      </w:pPr>
      <w:r w:rsidRPr="006108D6">
        <w:rPr>
          <w:rFonts w:asciiTheme="majorBidi" w:hAnsiTheme="majorBidi" w:cs="Arabic Transparent"/>
          <w:sz w:val="28"/>
          <w:szCs w:val="28"/>
          <w:rtl/>
          <w:lang w:bidi="ar-JO"/>
        </w:rPr>
        <w:t xml:space="preserve">الفراهيدي, بو عبد الرحمن الخليل بن أحمد بن عمرو بن تميم البصري, </w:t>
      </w:r>
      <w:r w:rsidRPr="006108D6">
        <w:rPr>
          <w:rFonts w:asciiTheme="majorBidi" w:hAnsiTheme="majorBidi" w:cs="Arabic Transparent"/>
          <w:b/>
          <w:bCs/>
          <w:sz w:val="28"/>
          <w:szCs w:val="28"/>
          <w:rtl/>
          <w:lang w:bidi="ar-JO"/>
        </w:rPr>
        <w:t>كتاب العين</w:t>
      </w:r>
      <w:r w:rsidRPr="006108D6">
        <w:rPr>
          <w:rFonts w:asciiTheme="majorBidi" w:hAnsiTheme="majorBidi" w:cs="Arabic Transparent"/>
          <w:sz w:val="28"/>
          <w:szCs w:val="28"/>
          <w:rtl/>
          <w:lang w:bidi="ar-JO"/>
        </w:rPr>
        <w:t>, ط1, دار ومكتبة الهلال</w:t>
      </w:r>
      <w:r w:rsidRPr="006108D6">
        <w:rPr>
          <w:rFonts w:asciiTheme="majorBidi" w:hAnsiTheme="majorBidi" w:cs="Arabic Transparent"/>
          <w:color w:val="000000"/>
          <w:sz w:val="28"/>
          <w:szCs w:val="28"/>
          <w:rtl/>
        </w:rPr>
        <w:t>.</w:t>
      </w:r>
    </w:p>
    <w:p w:rsidR="00904B73" w:rsidRDefault="00351686" w:rsidP="00904B73">
      <w:pPr>
        <w:pStyle w:val="ListParagraph"/>
        <w:numPr>
          <w:ilvl w:val="0"/>
          <w:numId w:val="36"/>
        </w:numPr>
        <w:tabs>
          <w:tab w:val="left" w:pos="943"/>
        </w:tabs>
        <w:spacing w:after="0"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rPr>
        <w:t>الفيروزآبادي</w:t>
      </w:r>
      <w:r w:rsidR="006108D6">
        <w:rPr>
          <w:rFonts w:asciiTheme="majorBidi" w:hAnsiTheme="majorBidi" w:cs="Arabic Transparent"/>
          <w:sz w:val="28"/>
          <w:szCs w:val="28"/>
          <w:rtl/>
        </w:rPr>
        <w:t>،</w:t>
      </w:r>
      <w:r w:rsidRPr="006108D6">
        <w:rPr>
          <w:rFonts w:asciiTheme="majorBidi" w:hAnsiTheme="majorBidi" w:cs="Arabic Transparent"/>
          <w:sz w:val="28"/>
          <w:szCs w:val="28"/>
          <w:rtl/>
          <w:lang w:bidi="ar-JO"/>
        </w:rPr>
        <w:t xml:space="preserve"> مجد الدين أبو طاهر محمد بن يعقوب, الكتاب:</w:t>
      </w:r>
      <w:r w:rsidRPr="006108D6">
        <w:rPr>
          <w:rFonts w:asciiTheme="majorBidi" w:hAnsiTheme="majorBidi" w:cs="Arabic Transparent"/>
          <w:b/>
          <w:bCs/>
          <w:sz w:val="28"/>
          <w:szCs w:val="28"/>
          <w:rtl/>
          <w:lang w:bidi="ar-JO"/>
        </w:rPr>
        <w:t xml:space="preserve"> بصائر ذوي التمييز في لطائف الكتاب العز</w:t>
      </w:r>
      <w:r w:rsidRPr="007C628D">
        <w:rPr>
          <w:rFonts w:asciiTheme="majorBidi" w:hAnsiTheme="majorBidi" w:cs="Arabic Transparent"/>
          <w:b/>
          <w:bCs/>
          <w:sz w:val="28"/>
          <w:szCs w:val="28"/>
          <w:rtl/>
          <w:lang w:bidi="ar-JO"/>
        </w:rPr>
        <w:t>يز</w:t>
      </w:r>
      <w:r w:rsidRPr="006108D6">
        <w:rPr>
          <w:rFonts w:asciiTheme="majorBidi" w:hAnsiTheme="majorBidi" w:cs="Arabic Transparent"/>
          <w:sz w:val="28"/>
          <w:szCs w:val="28"/>
          <w:rtl/>
          <w:lang w:bidi="ar-JO"/>
        </w:rPr>
        <w:t xml:space="preserve">,  </w:t>
      </w:r>
      <w:r w:rsidR="007C628D">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w:t>
      </w:r>
      <w:r w:rsidR="007C628D">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محمد علي النجار</w:t>
      </w:r>
      <w:r w:rsidR="007C628D">
        <w:rPr>
          <w:rFonts w:asciiTheme="majorBidi" w:hAnsiTheme="majorBidi" w:cs="Arabic Transparent" w:hint="cs"/>
          <w:sz w:val="28"/>
          <w:szCs w:val="28"/>
          <w:rtl/>
          <w:lang w:bidi="ar-JO"/>
        </w:rPr>
        <w:t>)</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المجلس الأعلى للشئون الإسلامية - لجنة إحياء التراث الإسلامي</w:t>
      </w:r>
      <w:r w:rsidR="007C628D">
        <w:rPr>
          <w:rFonts w:asciiTheme="majorBidi" w:hAnsiTheme="majorBidi" w:cs="Arabic Transparent" w:hint="cs"/>
          <w:sz w:val="28"/>
          <w:szCs w:val="28"/>
          <w:rtl/>
          <w:lang w:bidi="ar-JO"/>
        </w:rPr>
        <w:t>،</w:t>
      </w:r>
      <w:r w:rsidR="007C628D" w:rsidRPr="007C628D">
        <w:rPr>
          <w:rFonts w:asciiTheme="majorBidi" w:hAnsiTheme="majorBidi" w:cs="Arabic Transparent"/>
          <w:sz w:val="28"/>
          <w:szCs w:val="28"/>
          <w:rtl/>
          <w:lang w:bidi="ar-JO"/>
        </w:rPr>
        <w:t xml:space="preserve"> </w:t>
      </w:r>
      <w:r w:rsidR="007C628D" w:rsidRPr="006108D6">
        <w:rPr>
          <w:rFonts w:asciiTheme="majorBidi" w:hAnsiTheme="majorBidi" w:cs="Arabic Transparent"/>
          <w:sz w:val="28"/>
          <w:szCs w:val="28"/>
          <w:rtl/>
          <w:lang w:bidi="ar-JO"/>
        </w:rPr>
        <w:t>القاهرة</w:t>
      </w:r>
      <w:r w:rsidRPr="006108D6">
        <w:rPr>
          <w:rFonts w:asciiTheme="majorBidi" w:hAnsiTheme="majorBidi" w:cs="Arabic Transparent"/>
          <w:sz w:val="28"/>
          <w:szCs w:val="28"/>
          <w:rtl/>
          <w:lang w:bidi="ar-JO"/>
        </w:rPr>
        <w:t>.</w:t>
      </w:r>
    </w:p>
    <w:p w:rsidR="00351686" w:rsidRPr="00904B73" w:rsidRDefault="00351686" w:rsidP="00904B73">
      <w:pPr>
        <w:pStyle w:val="ListParagraph"/>
        <w:numPr>
          <w:ilvl w:val="0"/>
          <w:numId w:val="36"/>
        </w:numPr>
        <w:tabs>
          <w:tab w:val="left" w:pos="943"/>
        </w:tabs>
        <w:spacing w:after="0" w:line="360" w:lineRule="auto"/>
        <w:ind w:left="1273" w:hanging="706"/>
        <w:jc w:val="both"/>
        <w:rPr>
          <w:rFonts w:asciiTheme="majorBidi" w:hAnsiTheme="majorBidi" w:cs="Arabic Transparent"/>
          <w:sz w:val="28"/>
          <w:szCs w:val="28"/>
          <w:lang w:bidi="ar-JO"/>
        </w:rPr>
      </w:pPr>
      <w:r w:rsidRPr="00904B73">
        <w:rPr>
          <w:rFonts w:asciiTheme="majorBidi" w:hAnsiTheme="majorBidi" w:cs="Arabic Transparent"/>
          <w:sz w:val="28"/>
          <w:szCs w:val="28"/>
          <w:rtl/>
          <w:lang w:bidi="ar-JO"/>
        </w:rPr>
        <w:t xml:space="preserve">القاسمي, محمد جمال الدين بن محمد سعيد بن قاسم الحلاق, </w:t>
      </w:r>
      <w:r w:rsidRPr="00904B73">
        <w:rPr>
          <w:rFonts w:asciiTheme="majorBidi" w:hAnsiTheme="majorBidi" w:cs="Arabic Transparent"/>
          <w:b/>
          <w:bCs/>
          <w:sz w:val="28"/>
          <w:szCs w:val="28"/>
          <w:rtl/>
          <w:lang w:bidi="ar-JO"/>
        </w:rPr>
        <w:t>محاسن التأويل</w:t>
      </w:r>
      <w:r w:rsidRPr="00904B73">
        <w:rPr>
          <w:rFonts w:asciiTheme="majorBidi" w:hAnsiTheme="majorBidi" w:cs="Arabic Transparent"/>
          <w:sz w:val="28"/>
          <w:szCs w:val="28"/>
          <w:rtl/>
          <w:lang w:bidi="ar-JO"/>
        </w:rPr>
        <w:t xml:space="preserve">, </w:t>
      </w:r>
      <w:r w:rsidR="007C628D" w:rsidRPr="00904B73">
        <w:rPr>
          <w:rFonts w:asciiTheme="majorBidi" w:hAnsiTheme="majorBidi" w:cs="Arabic Transparent"/>
          <w:sz w:val="28"/>
          <w:szCs w:val="28"/>
          <w:rtl/>
          <w:lang w:bidi="ar-JO"/>
        </w:rPr>
        <w:t>ط1,</w:t>
      </w:r>
      <w:r w:rsidR="007C628D" w:rsidRPr="00904B73">
        <w:rPr>
          <w:rFonts w:asciiTheme="majorBidi" w:hAnsiTheme="majorBidi" w:cs="Arabic Transparent" w:hint="cs"/>
          <w:sz w:val="28"/>
          <w:szCs w:val="28"/>
          <w:rtl/>
          <w:lang w:bidi="ar-JO"/>
        </w:rPr>
        <w:t xml:space="preserve"> (</w:t>
      </w:r>
      <w:r w:rsidRPr="00904B73">
        <w:rPr>
          <w:rFonts w:asciiTheme="majorBidi" w:hAnsiTheme="majorBidi" w:cs="Arabic Transparent"/>
          <w:sz w:val="28"/>
          <w:szCs w:val="28"/>
          <w:rtl/>
          <w:lang w:bidi="ar-JO"/>
        </w:rPr>
        <w:t>تح: محمد السود</w:t>
      </w:r>
      <w:r w:rsidR="007C628D" w:rsidRPr="00904B73">
        <w:rPr>
          <w:rFonts w:asciiTheme="majorBidi" w:hAnsiTheme="majorBidi" w:cs="Arabic Transparent" w:hint="cs"/>
          <w:sz w:val="28"/>
          <w:szCs w:val="28"/>
          <w:rtl/>
          <w:lang w:bidi="ar-JO"/>
        </w:rPr>
        <w:t>)</w:t>
      </w:r>
      <w:r w:rsidRPr="00904B73">
        <w:rPr>
          <w:rFonts w:asciiTheme="majorBidi" w:hAnsiTheme="majorBidi" w:cs="Arabic Transparent"/>
          <w:sz w:val="28"/>
          <w:szCs w:val="28"/>
          <w:rtl/>
          <w:lang w:bidi="ar-JO"/>
        </w:rPr>
        <w:t>, دار الكتب العلمية</w:t>
      </w:r>
      <w:r w:rsidR="007C628D" w:rsidRPr="00904B73">
        <w:rPr>
          <w:rFonts w:asciiTheme="majorBidi" w:hAnsiTheme="majorBidi" w:cs="Arabic Transparent" w:hint="cs"/>
          <w:sz w:val="28"/>
          <w:szCs w:val="28"/>
          <w:rtl/>
          <w:lang w:bidi="ar-JO"/>
        </w:rPr>
        <w:t>،</w:t>
      </w:r>
      <w:r w:rsidR="007C628D" w:rsidRPr="00904B73">
        <w:rPr>
          <w:rFonts w:asciiTheme="majorBidi" w:hAnsiTheme="majorBidi" w:cs="Arabic Transparent"/>
          <w:sz w:val="28"/>
          <w:szCs w:val="28"/>
          <w:rtl/>
          <w:lang w:bidi="ar-JO"/>
        </w:rPr>
        <w:t xml:space="preserve"> بيروت</w:t>
      </w:r>
      <w:r w:rsidR="007C628D" w:rsidRPr="00904B73">
        <w:rPr>
          <w:rFonts w:asciiTheme="majorBidi" w:hAnsiTheme="majorBidi" w:cs="Arabic Transparent" w:hint="cs"/>
          <w:sz w:val="28"/>
          <w:szCs w:val="28"/>
          <w:rtl/>
          <w:lang w:bidi="ar-JO"/>
        </w:rPr>
        <w:t xml:space="preserve"> ،</w:t>
      </w:r>
      <w:r w:rsidR="007C628D" w:rsidRPr="00904B73">
        <w:rPr>
          <w:rFonts w:asciiTheme="majorBidi" w:hAnsiTheme="majorBidi" w:cs="Arabic Transparent"/>
          <w:sz w:val="28"/>
          <w:szCs w:val="28"/>
          <w:rtl/>
          <w:lang w:bidi="ar-JO"/>
        </w:rPr>
        <w:t xml:space="preserve"> 1418ه</w:t>
      </w:r>
      <w:r w:rsidR="007C628D" w:rsidRPr="00904B73">
        <w:rPr>
          <w:rFonts w:asciiTheme="majorBidi" w:hAnsiTheme="majorBidi" w:cs="Arabic Transparent" w:hint="cs"/>
          <w:sz w:val="28"/>
          <w:szCs w:val="28"/>
          <w:rtl/>
          <w:lang w:bidi="ar-JO"/>
        </w:rPr>
        <w:t>ـ.</w:t>
      </w:r>
    </w:p>
    <w:p w:rsidR="00351686" w:rsidRPr="006108D6" w:rsidRDefault="00351686" w:rsidP="00904B73">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القرطبي, محمد بن أحمد الأنصاري القرطبي, </w:t>
      </w:r>
      <w:r w:rsidRPr="006108D6">
        <w:rPr>
          <w:rFonts w:asciiTheme="majorBidi" w:hAnsiTheme="majorBidi" w:cs="Arabic Transparent"/>
          <w:b/>
          <w:bCs/>
          <w:sz w:val="28"/>
          <w:szCs w:val="28"/>
          <w:rtl/>
          <w:lang w:bidi="ar-JO"/>
        </w:rPr>
        <w:t>الجامع لأحكام القرآن</w:t>
      </w:r>
      <w:r w:rsidRPr="006108D6">
        <w:rPr>
          <w:rFonts w:asciiTheme="majorBidi" w:hAnsiTheme="majorBidi" w:cs="Arabic Transparent"/>
          <w:sz w:val="28"/>
          <w:szCs w:val="28"/>
          <w:rtl/>
          <w:lang w:bidi="ar-JO"/>
        </w:rPr>
        <w:t xml:space="preserve">, </w:t>
      </w:r>
      <w:r w:rsidR="00904B73">
        <w:rPr>
          <w:rFonts w:asciiTheme="majorBidi" w:hAnsiTheme="majorBidi" w:cs="Arabic Transparent" w:hint="cs"/>
          <w:sz w:val="28"/>
          <w:szCs w:val="28"/>
          <w:rtl/>
          <w:lang w:bidi="ar-JO"/>
        </w:rPr>
        <w:t>(تح</w:t>
      </w:r>
      <w:r w:rsidRPr="006108D6">
        <w:rPr>
          <w:rFonts w:asciiTheme="majorBidi" w:hAnsiTheme="majorBidi" w:cs="Arabic Transparent"/>
          <w:sz w:val="28"/>
          <w:szCs w:val="28"/>
          <w:rtl/>
          <w:lang w:bidi="ar-JO"/>
        </w:rPr>
        <w:t>:عماد زكي و خيري سعيد</w:t>
      </w:r>
      <w:r w:rsidR="00904B73">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المكتبة الوقفية</w:t>
      </w:r>
      <w:r w:rsidR="007C628D">
        <w:rPr>
          <w:rFonts w:asciiTheme="majorBidi" w:hAnsiTheme="majorBidi" w:cs="Arabic Transparent" w:hint="cs"/>
          <w:sz w:val="28"/>
          <w:szCs w:val="28"/>
          <w:rtl/>
          <w:lang w:bidi="ar-JO"/>
        </w:rPr>
        <w:t>،</w:t>
      </w:r>
      <w:r w:rsidR="007C628D" w:rsidRPr="007C628D">
        <w:rPr>
          <w:rFonts w:asciiTheme="majorBidi" w:hAnsiTheme="majorBidi" w:cs="Arabic Transparent"/>
          <w:sz w:val="28"/>
          <w:szCs w:val="28"/>
          <w:rtl/>
          <w:lang w:bidi="ar-JO"/>
        </w:rPr>
        <w:t xml:space="preserve"> </w:t>
      </w:r>
      <w:r w:rsidR="007C628D" w:rsidRPr="006108D6">
        <w:rPr>
          <w:rFonts w:asciiTheme="majorBidi" w:hAnsiTheme="majorBidi" w:cs="Arabic Transparent"/>
          <w:sz w:val="28"/>
          <w:szCs w:val="28"/>
          <w:rtl/>
          <w:lang w:bidi="ar-JO"/>
        </w:rPr>
        <w:t>مصر</w:t>
      </w:r>
      <w:r w:rsidRPr="006108D6">
        <w:rPr>
          <w:rFonts w:asciiTheme="majorBidi" w:hAnsiTheme="majorBidi" w:cs="Arabic Transparent"/>
          <w:sz w:val="28"/>
          <w:szCs w:val="28"/>
          <w:rtl/>
          <w:lang w:bidi="ar-JO"/>
        </w:rPr>
        <w:t>.</w:t>
      </w:r>
    </w:p>
    <w:p w:rsidR="00351686" w:rsidRPr="006108D6" w:rsidRDefault="00351686" w:rsidP="007C628D">
      <w:pPr>
        <w:pStyle w:val="FootnoteText"/>
        <w:widowControl w:val="0"/>
        <w:numPr>
          <w:ilvl w:val="0"/>
          <w:numId w:val="36"/>
        </w:numPr>
        <w:tabs>
          <w:tab w:val="left" w:pos="943"/>
        </w:tabs>
        <w:spacing w:line="360" w:lineRule="auto"/>
        <w:ind w:left="1273" w:hanging="706"/>
        <w:jc w:val="both"/>
        <w:rPr>
          <w:rFonts w:asciiTheme="majorBidi" w:hAnsiTheme="majorBidi" w:cs="Arabic Transparent"/>
          <w:color w:val="000000"/>
          <w:sz w:val="28"/>
          <w:szCs w:val="28"/>
        </w:rPr>
      </w:pPr>
      <w:r w:rsidRPr="006108D6">
        <w:rPr>
          <w:rFonts w:asciiTheme="majorBidi" w:hAnsiTheme="majorBidi" w:cs="Arabic Transparent"/>
          <w:sz w:val="28"/>
          <w:szCs w:val="28"/>
          <w:rtl/>
          <w:lang w:bidi="ar-JO"/>
        </w:rPr>
        <w:t xml:space="preserve">القزويني, جلال الدين, </w:t>
      </w:r>
      <w:r w:rsidRPr="006108D6">
        <w:rPr>
          <w:rFonts w:asciiTheme="majorBidi" w:hAnsiTheme="majorBidi" w:cs="Arabic Transparent"/>
          <w:b/>
          <w:bCs/>
          <w:sz w:val="28"/>
          <w:szCs w:val="28"/>
          <w:rtl/>
          <w:lang w:bidi="ar-JO"/>
        </w:rPr>
        <w:t>الإيضاح في علوم البلاغة</w:t>
      </w:r>
      <w:r w:rsidRPr="006108D6">
        <w:rPr>
          <w:rFonts w:asciiTheme="majorBidi" w:hAnsiTheme="majorBidi" w:cs="Arabic Transparent"/>
          <w:sz w:val="28"/>
          <w:szCs w:val="28"/>
          <w:rtl/>
          <w:lang w:bidi="ar-JO"/>
        </w:rPr>
        <w:t>, ط4</w:t>
      </w:r>
      <w:r w:rsidR="007C628D">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دار إحياء العلوم</w:t>
      </w:r>
      <w:r w:rsidR="007C628D">
        <w:rPr>
          <w:rFonts w:asciiTheme="majorBidi" w:hAnsiTheme="majorBidi" w:cs="Arabic Transparent" w:hint="cs"/>
          <w:sz w:val="28"/>
          <w:szCs w:val="28"/>
          <w:rtl/>
          <w:lang w:bidi="ar-JO"/>
        </w:rPr>
        <w:t>،</w:t>
      </w:r>
      <w:r w:rsidR="007C628D" w:rsidRPr="007C628D">
        <w:rPr>
          <w:rFonts w:asciiTheme="majorBidi" w:hAnsiTheme="majorBidi" w:cs="Arabic Transparent"/>
          <w:sz w:val="28"/>
          <w:szCs w:val="28"/>
          <w:rtl/>
          <w:lang w:bidi="ar-JO"/>
        </w:rPr>
        <w:t xml:space="preserve"> </w:t>
      </w:r>
      <w:r w:rsidR="007C628D" w:rsidRPr="006108D6">
        <w:rPr>
          <w:rFonts w:asciiTheme="majorBidi" w:hAnsiTheme="majorBidi" w:cs="Arabic Transparent"/>
          <w:sz w:val="28"/>
          <w:szCs w:val="28"/>
          <w:rtl/>
          <w:lang w:bidi="ar-JO"/>
        </w:rPr>
        <w:t>بيروت</w:t>
      </w:r>
      <w:r w:rsidR="007C628D">
        <w:rPr>
          <w:rFonts w:asciiTheme="majorBidi" w:hAnsiTheme="majorBidi" w:cs="Arabic Transparent" w:hint="cs"/>
          <w:sz w:val="28"/>
          <w:szCs w:val="28"/>
          <w:rtl/>
          <w:lang w:bidi="ar-JO"/>
        </w:rPr>
        <w:t>.</w:t>
      </w:r>
    </w:p>
    <w:p w:rsidR="00351686" w:rsidRPr="006108D6" w:rsidRDefault="00351686" w:rsidP="007C628D">
      <w:pPr>
        <w:pStyle w:val="FootnoteText"/>
        <w:widowControl w:val="0"/>
        <w:numPr>
          <w:ilvl w:val="0"/>
          <w:numId w:val="36"/>
        </w:numPr>
        <w:tabs>
          <w:tab w:val="left" w:pos="943"/>
        </w:tabs>
        <w:spacing w:line="360" w:lineRule="auto"/>
        <w:ind w:left="1273" w:hanging="706"/>
        <w:jc w:val="both"/>
        <w:rPr>
          <w:rFonts w:asciiTheme="majorBidi" w:hAnsiTheme="majorBidi" w:cs="Arabic Transparent"/>
          <w:color w:val="000000"/>
          <w:sz w:val="28"/>
          <w:szCs w:val="28"/>
        </w:rPr>
      </w:pPr>
      <w:r w:rsidRPr="006108D6">
        <w:rPr>
          <w:rFonts w:asciiTheme="majorBidi" w:hAnsiTheme="majorBidi" w:cs="Arabic Transparent"/>
          <w:sz w:val="28"/>
          <w:szCs w:val="28"/>
          <w:rtl/>
          <w:lang w:bidi="ar-JO"/>
        </w:rPr>
        <w:t xml:space="preserve">القشيري, </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عبد الكريم بن هوازن بن عبد الملك, تح إبراهيم البسيوني</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w:t>
      </w:r>
      <w:r w:rsidR="007C628D" w:rsidRPr="006108D6">
        <w:rPr>
          <w:rFonts w:asciiTheme="majorBidi" w:hAnsiTheme="majorBidi" w:cs="Arabic Transparent"/>
          <w:b/>
          <w:bCs/>
          <w:sz w:val="28"/>
          <w:szCs w:val="28"/>
          <w:rtl/>
          <w:lang w:bidi="ar-JO"/>
        </w:rPr>
        <w:t>التنزيل وعيون الأقاويل في وجوه التأويل</w:t>
      </w:r>
      <w:r w:rsidR="007C628D"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ط3, الهيئة المصرية العامة للكتاب</w:t>
      </w:r>
      <w:r w:rsidR="007C628D">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007C628D" w:rsidRPr="006108D6">
        <w:rPr>
          <w:rFonts w:asciiTheme="majorBidi" w:hAnsiTheme="majorBidi" w:cs="Arabic Transparent"/>
          <w:sz w:val="28"/>
          <w:szCs w:val="28"/>
          <w:rtl/>
          <w:lang w:bidi="ar-JO"/>
        </w:rPr>
        <w:t>مصر</w:t>
      </w:r>
      <w:r w:rsidR="007C628D">
        <w:rPr>
          <w:rFonts w:asciiTheme="majorBidi" w:hAnsiTheme="majorBidi" w:cs="Arabic Transparent" w:hint="cs"/>
          <w:sz w:val="28"/>
          <w:szCs w:val="28"/>
          <w:rtl/>
          <w:lang w:bidi="ar-JO"/>
        </w:rPr>
        <w:t>.</w:t>
      </w:r>
    </w:p>
    <w:p w:rsidR="00351686" w:rsidRPr="006108D6" w:rsidRDefault="00351686" w:rsidP="007C628D">
      <w:pPr>
        <w:pStyle w:val="ListParagraph"/>
        <w:numPr>
          <w:ilvl w:val="0"/>
          <w:numId w:val="36"/>
        </w:numPr>
        <w:tabs>
          <w:tab w:val="left" w:pos="943"/>
        </w:tabs>
        <w:spacing w:after="0"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قطب</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سيد, </w:t>
      </w:r>
      <w:r w:rsidR="007C628D">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1971م</w:t>
      </w:r>
      <w:r w:rsidR="007C628D">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 xml:space="preserve">في ظلال القرآن, </w:t>
      </w:r>
      <w:r w:rsidRPr="006108D6">
        <w:rPr>
          <w:rFonts w:asciiTheme="majorBidi" w:hAnsiTheme="majorBidi" w:cs="Arabic Transparent"/>
          <w:sz w:val="28"/>
          <w:szCs w:val="28"/>
          <w:rtl/>
          <w:lang w:bidi="ar-JO"/>
        </w:rPr>
        <w:t xml:space="preserve">ط7, </w:t>
      </w:r>
      <w:proofErr w:type="gramStart"/>
      <w:r w:rsidRPr="006108D6">
        <w:rPr>
          <w:rFonts w:asciiTheme="majorBidi" w:hAnsiTheme="majorBidi" w:cs="Arabic Transparent"/>
          <w:sz w:val="28"/>
          <w:szCs w:val="28"/>
          <w:rtl/>
          <w:lang w:bidi="ar-JO"/>
        </w:rPr>
        <w:t>بيروت</w:t>
      </w:r>
      <w:proofErr w:type="gramEnd"/>
      <w:r w:rsidR="007C628D">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درا إحياء التراث.</w:t>
      </w:r>
    </w:p>
    <w:p w:rsidR="00351686" w:rsidRPr="006108D6" w:rsidRDefault="007C628D" w:rsidP="007C628D">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Pr>
          <w:rFonts w:asciiTheme="majorBidi" w:hAnsiTheme="majorBidi" w:cs="Arabic Transparent" w:hint="cs"/>
          <w:sz w:val="28"/>
          <w:szCs w:val="28"/>
          <w:rtl/>
        </w:rPr>
        <w:t>ــــــ</w:t>
      </w:r>
      <w:r w:rsidR="00904B73">
        <w:rPr>
          <w:rFonts w:asciiTheme="majorBidi" w:hAnsiTheme="majorBidi" w:cs="Arabic Transparent" w:hint="cs"/>
          <w:sz w:val="28"/>
          <w:szCs w:val="28"/>
          <w:rtl/>
        </w:rPr>
        <w:t>ـــ</w:t>
      </w:r>
      <w:r>
        <w:rPr>
          <w:rFonts w:asciiTheme="majorBidi" w:hAnsiTheme="majorBidi" w:cs="Arabic Transparent" w:hint="cs"/>
          <w:sz w:val="28"/>
          <w:szCs w:val="28"/>
          <w:rtl/>
        </w:rPr>
        <w:t>ـــــ، (</w:t>
      </w:r>
      <w:r w:rsidR="00351686" w:rsidRPr="006108D6">
        <w:rPr>
          <w:rFonts w:asciiTheme="majorBidi" w:hAnsiTheme="majorBidi" w:cs="Arabic Transparent"/>
          <w:sz w:val="28"/>
          <w:szCs w:val="28"/>
          <w:rtl/>
        </w:rPr>
        <w:t>1997م</w:t>
      </w:r>
      <w:r>
        <w:rPr>
          <w:rFonts w:asciiTheme="majorBidi" w:hAnsiTheme="majorBidi" w:cs="Arabic Transparent" w:hint="cs"/>
          <w:sz w:val="28"/>
          <w:szCs w:val="28"/>
          <w:rtl/>
        </w:rPr>
        <w:t>)</w:t>
      </w:r>
      <w:r w:rsidR="00351686" w:rsidRPr="006108D6">
        <w:rPr>
          <w:rFonts w:asciiTheme="majorBidi" w:hAnsiTheme="majorBidi" w:cs="Arabic Transparent"/>
          <w:sz w:val="28"/>
          <w:szCs w:val="28"/>
          <w:rtl/>
        </w:rPr>
        <w:t xml:space="preserve">, </w:t>
      </w:r>
      <w:r w:rsidR="00351686" w:rsidRPr="006108D6">
        <w:rPr>
          <w:rFonts w:asciiTheme="majorBidi" w:hAnsiTheme="majorBidi" w:cs="Arabic Transparent"/>
          <w:b/>
          <w:bCs/>
          <w:sz w:val="28"/>
          <w:szCs w:val="28"/>
          <w:rtl/>
        </w:rPr>
        <w:t>خصائص التصوير الفني في القرآن</w:t>
      </w:r>
      <w:r w:rsidR="00351686" w:rsidRPr="006108D6">
        <w:rPr>
          <w:rFonts w:asciiTheme="majorBidi" w:hAnsiTheme="majorBidi" w:cs="Arabic Transparent"/>
          <w:sz w:val="28"/>
          <w:szCs w:val="28"/>
          <w:rtl/>
        </w:rPr>
        <w:t xml:space="preserve">, ط4, </w:t>
      </w:r>
      <w:proofErr w:type="gramStart"/>
      <w:r w:rsidR="00351686" w:rsidRPr="006108D6">
        <w:rPr>
          <w:rFonts w:asciiTheme="majorBidi" w:hAnsiTheme="majorBidi" w:cs="Arabic Transparent"/>
          <w:sz w:val="28"/>
          <w:szCs w:val="28"/>
          <w:rtl/>
        </w:rPr>
        <w:t>بيروت</w:t>
      </w:r>
      <w:proofErr w:type="gramEnd"/>
      <w:r>
        <w:rPr>
          <w:rFonts w:asciiTheme="majorBidi" w:hAnsiTheme="majorBidi" w:cs="Arabic Transparent" w:hint="cs"/>
          <w:sz w:val="28"/>
          <w:szCs w:val="28"/>
          <w:rtl/>
        </w:rPr>
        <w:t>،</w:t>
      </w:r>
      <w:r w:rsidR="00351686" w:rsidRPr="006108D6">
        <w:rPr>
          <w:rFonts w:asciiTheme="majorBidi" w:hAnsiTheme="majorBidi" w:cs="Arabic Transparent"/>
          <w:sz w:val="28"/>
          <w:szCs w:val="28"/>
          <w:rtl/>
        </w:rPr>
        <w:t xml:space="preserve"> القاهرة</w:t>
      </w:r>
      <w:r>
        <w:rPr>
          <w:rFonts w:asciiTheme="majorBidi" w:hAnsiTheme="majorBidi" w:cs="Arabic Transparent" w:hint="cs"/>
          <w:sz w:val="28"/>
          <w:szCs w:val="28"/>
          <w:rtl/>
        </w:rPr>
        <w:t>:</w:t>
      </w:r>
      <w:r w:rsidR="00351686" w:rsidRPr="006108D6">
        <w:rPr>
          <w:rFonts w:asciiTheme="majorBidi" w:hAnsiTheme="majorBidi" w:cs="Arabic Transparent"/>
          <w:sz w:val="28"/>
          <w:szCs w:val="28"/>
          <w:rtl/>
        </w:rPr>
        <w:t xml:space="preserve"> دار الشروق.</w:t>
      </w:r>
    </w:p>
    <w:p w:rsidR="00351686" w:rsidRPr="006108D6" w:rsidRDefault="00351686" w:rsidP="007C628D">
      <w:pPr>
        <w:pStyle w:val="FootnoteText"/>
        <w:widowControl w:val="0"/>
        <w:numPr>
          <w:ilvl w:val="0"/>
          <w:numId w:val="36"/>
        </w:numPr>
        <w:tabs>
          <w:tab w:val="left" w:pos="943"/>
        </w:tabs>
        <w:spacing w:line="360" w:lineRule="auto"/>
        <w:ind w:left="1273" w:hanging="706"/>
        <w:jc w:val="both"/>
        <w:rPr>
          <w:rFonts w:asciiTheme="majorBidi" w:hAnsiTheme="majorBidi" w:cs="Arabic Transparent"/>
          <w:color w:val="000000"/>
          <w:sz w:val="28"/>
          <w:szCs w:val="28"/>
          <w:rtl/>
        </w:rPr>
      </w:pPr>
      <w:r w:rsidRPr="006108D6">
        <w:rPr>
          <w:rFonts w:asciiTheme="majorBidi" w:hAnsiTheme="majorBidi" w:cs="Arabic Transparent"/>
          <w:color w:val="000000"/>
          <w:sz w:val="28"/>
          <w:szCs w:val="28"/>
          <w:rtl/>
        </w:rPr>
        <w:t xml:space="preserve">القفطي جمال الدين أبو الحسن علي بن يوسف, </w:t>
      </w:r>
      <w:r w:rsidR="007C628D">
        <w:rPr>
          <w:rFonts w:asciiTheme="majorBidi" w:hAnsiTheme="majorBidi" w:cs="Arabic Transparent" w:hint="cs"/>
          <w:color w:val="000000"/>
          <w:sz w:val="28"/>
          <w:szCs w:val="28"/>
          <w:rtl/>
        </w:rPr>
        <w:t>(</w:t>
      </w:r>
      <w:r w:rsidRPr="006108D6">
        <w:rPr>
          <w:rFonts w:asciiTheme="majorBidi" w:hAnsiTheme="majorBidi" w:cs="Arabic Transparent"/>
          <w:color w:val="000000"/>
          <w:sz w:val="28"/>
          <w:szCs w:val="28"/>
          <w:rtl/>
        </w:rPr>
        <w:t>1982م</w:t>
      </w:r>
      <w:r w:rsidR="007C628D">
        <w:rPr>
          <w:rFonts w:asciiTheme="majorBidi" w:hAnsiTheme="majorBidi" w:cs="Arabic Transparent" w:hint="cs"/>
          <w:color w:val="000000"/>
          <w:sz w:val="28"/>
          <w:szCs w:val="28"/>
          <w:rtl/>
        </w:rPr>
        <w:t xml:space="preserve">)، </w:t>
      </w:r>
      <w:r w:rsidRPr="006108D6">
        <w:rPr>
          <w:rFonts w:asciiTheme="majorBidi" w:hAnsiTheme="majorBidi" w:cs="Arabic Transparent"/>
          <w:b/>
          <w:bCs/>
          <w:color w:val="000000"/>
          <w:sz w:val="28"/>
          <w:szCs w:val="28"/>
          <w:rtl/>
        </w:rPr>
        <w:t>إنباه الرواة على أنباه النحاة</w:t>
      </w:r>
      <w:r w:rsidR="007C628D">
        <w:rPr>
          <w:rFonts w:asciiTheme="majorBidi" w:hAnsiTheme="majorBidi" w:cs="Arabic Transparent" w:hint="cs"/>
          <w:b/>
          <w:bCs/>
          <w:color w:val="000000"/>
          <w:sz w:val="28"/>
          <w:szCs w:val="28"/>
          <w:rtl/>
        </w:rPr>
        <w:t>.</w:t>
      </w:r>
    </w:p>
    <w:p w:rsidR="007C628D" w:rsidRDefault="00351686" w:rsidP="007C628D">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ابن قيم الجوزية, محمد بن أبي بكر أيوب, أبو عبد الله, </w:t>
      </w:r>
      <w:r w:rsidRPr="006108D6">
        <w:rPr>
          <w:rFonts w:asciiTheme="majorBidi" w:hAnsiTheme="majorBidi" w:cs="Arabic Transparent"/>
          <w:b/>
          <w:bCs/>
          <w:sz w:val="28"/>
          <w:szCs w:val="28"/>
          <w:rtl/>
          <w:lang w:bidi="ar-JO"/>
        </w:rPr>
        <w:t>شفاء العليل في مسائل القضاء والقدر والحكمة والتعليل</w:t>
      </w:r>
      <w:r w:rsidRPr="006108D6">
        <w:rPr>
          <w:rFonts w:asciiTheme="majorBidi" w:hAnsiTheme="majorBidi" w:cs="Arabic Transparent"/>
          <w:sz w:val="28"/>
          <w:szCs w:val="28"/>
          <w:rtl/>
          <w:lang w:bidi="ar-JO"/>
        </w:rPr>
        <w:t xml:space="preserve">, </w:t>
      </w:r>
      <w:r w:rsidR="007C628D">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تح: محمد بدر الدين أبو فراس النعساني </w:t>
      </w:r>
      <w:r w:rsidRPr="006108D6">
        <w:rPr>
          <w:rFonts w:asciiTheme="majorBidi" w:hAnsiTheme="majorBidi" w:cs="Arabic Transparent"/>
          <w:sz w:val="28"/>
          <w:szCs w:val="28"/>
          <w:rtl/>
          <w:lang w:bidi="ar-JO"/>
        </w:rPr>
        <w:lastRenderedPageBreak/>
        <w:t>الحلبي</w:t>
      </w:r>
      <w:r w:rsidR="007C628D">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الفكر</w:t>
      </w:r>
      <w:r w:rsidR="007C628D">
        <w:rPr>
          <w:rFonts w:asciiTheme="majorBidi" w:hAnsiTheme="majorBidi" w:cs="Arabic Transparent" w:hint="cs"/>
          <w:sz w:val="28"/>
          <w:szCs w:val="28"/>
          <w:rtl/>
          <w:lang w:bidi="ar-JO"/>
        </w:rPr>
        <w:t>،</w:t>
      </w:r>
      <w:r w:rsidR="007C628D" w:rsidRPr="007C628D">
        <w:rPr>
          <w:rFonts w:asciiTheme="majorBidi" w:hAnsiTheme="majorBidi" w:cs="Arabic Transparent"/>
          <w:sz w:val="28"/>
          <w:szCs w:val="28"/>
          <w:rtl/>
          <w:lang w:bidi="ar-JO"/>
        </w:rPr>
        <w:t xml:space="preserve"> </w:t>
      </w:r>
      <w:r w:rsidR="007C628D" w:rsidRPr="006108D6">
        <w:rPr>
          <w:rFonts w:asciiTheme="majorBidi" w:hAnsiTheme="majorBidi" w:cs="Arabic Transparent"/>
          <w:sz w:val="28"/>
          <w:szCs w:val="28"/>
          <w:rtl/>
          <w:lang w:bidi="ar-JO"/>
        </w:rPr>
        <w:t>بيروت</w:t>
      </w:r>
      <w:r w:rsidR="007C628D">
        <w:rPr>
          <w:rFonts w:asciiTheme="majorBidi" w:hAnsiTheme="majorBidi" w:cs="Arabic Transparent" w:hint="cs"/>
          <w:sz w:val="28"/>
          <w:szCs w:val="28"/>
          <w:rtl/>
          <w:lang w:bidi="ar-JO"/>
        </w:rPr>
        <w:t>،</w:t>
      </w:r>
      <w:r w:rsidR="007C628D" w:rsidRPr="007C628D">
        <w:rPr>
          <w:rFonts w:asciiTheme="majorBidi" w:hAnsiTheme="majorBidi" w:cs="Arabic Transparent"/>
          <w:sz w:val="28"/>
          <w:szCs w:val="28"/>
          <w:rtl/>
          <w:lang w:bidi="ar-JO"/>
        </w:rPr>
        <w:t xml:space="preserve"> </w:t>
      </w:r>
      <w:r w:rsidR="007C628D">
        <w:rPr>
          <w:rFonts w:asciiTheme="majorBidi" w:hAnsiTheme="majorBidi" w:cs="Arabic Transparent" w:hint="cs"/>
          <w:sz w:val="28"/>
          <w:szCs w:val="28"/>
          <w:rtl/>
          <w:lang w:bidi="ar-JO"/>
        </w:rPr>
        <w:t>1978م.</w:t>
      </w:r>
    </w:p>
    <w:p w:rsidR="007C628D" w:rsidRDefault="007C628D" w:rsidP="00A82C13">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Pr>
          <w:rFonts w:asciiTheme="majorBidi" w:hAnsiTheme="majorBidi" w:cs="Arabic Transparent" w:hint="cs"/>
          <w:b/>
          <w:bCs/>
          <w:sz w:val="28"/>
          <w:szCs w:val="28"/>
          <w:rtl/>
          <w:lang w:bidi="ar-JO"/>
        </w:rPr>
        <w:t>ـــــــــ</w:t>
      </w:r>
      <w:r w:rsidR="00904B73">
        <w:rPr>
          <w:rFonts w:asciiTheme="majorBidi" w:hAnsiTheme="majorBidi" w:cs="Arabic Transparent" w:hint="cs"/>
          <w:b/>
          <w:bCs/>
          <w:sz w:val="28"/>
          <w:szCs w:val="28"/>
          <w:rtl/>
          <w:lang w:bidi="ar-JO"/>
        </w:rPr>
        <w:t>ـــــــ</w:t>
      </w:r>
      <w:r>
        <w:rPr>
          <w:rFonts w:asciiTheme="majorBidi" w:hAnsiTheme="majorBidi" w:cs="Arabic Transparent" w:hint="cs"/>
          <w:b/>
          <w:bCs/>
          <w:sz w:val="28"/>
          <w:szCs w:val="28"/>
          <w:rtl/>
          <w:lang w:bidi="ar-JO"/>
        </w:rPr>
        <w:t>ـــــ،</w:t>
      </w:r>
      <w:r w:rsidRPr="006108D6">
        <w:rPr>
          <w:rFonts w:asciiTheme="majorBidi" w:hAnsiTheme="majorBidi" w:cs="Arabic Transparent"/>
          <w:b/>
          <w:bCs/>
          <w:sz w:val="28"/>
          <w:szCs w:val="28"/>
          <w:rtl/>
          <w:lang w:bidi="ar-JO"/>
        </w:rPr>
        <w:t xml:space="preserve"> </w:t>
      </w:r>
      <w:r w:rsidR="003011EE" w:rsidRPr="006108D6">
        <w:rPr>
          <w:rFonts w:asciiTheme="majorBidi" w:hAnsiTheme="majorBidi" w:cs="Arabic Transparent"/>
          <w:b/>
          <w:bCs/>
          <w:sz w:val="28"/>
          <w:szCs w:val="28"/>
          <w:rtl/>
          <w:lang w:bidi="ar-JO"/>
        </w:rPr>
        <w:t>إعلام الموقعين عن رب العالمين</w:t>
      </w:r>
      <w:r w:rsidR="003011EE" w:rsidRPr="006108D6">
        <w:rPr>
          <w:rFonts w:asciiTheme="majorBidi" w:hAnsiTheme="majorBidi" w:cs="Arabic Transparent"/>
          <w:sz w:val="28"/>
          <w:szCs w:val="28"/>
          <w:rtl/>
          <w:lang w:bidi="ar-JO"/>
        </w:rPr>
        <w:t xml:space="preserve">, </w:t>
      </w:r>
      <w:r>
        <w:rPr>
          <w:rFonts w:asciiTheme="majorBidi" w:hAnsiTheme="majorBidi" w:cs="Arabic Transparent" w:hint="cs"/>
          <w:sz w:val="28"/>
          <w:szCs w:val="28"/>
          <w:rtl/>
          <w:lang w:bidi="ar-JO"/>
        </w:rPr>
        <w:t>(</w:t>
      </w:r>
      <w:r w:rsidR="003011EE" w:rsidRPr="006108D6">
        <w:rPr>
          <w:rFonts w:asciiTheme="majorBidi" w:hAnsiTheme="majorBidi" w:cs="Arabic Transparent"/>
          <w:sz w:val="28"/>
          <w:szCs w:val="28"/>
          <w:rtl/>
          <w:lang w:bidi="ar-JO"/>
        </w:rPr>
        <w:t>تح</w:t>
      </w:r>
      <w:r w:rsidR="001554DB">
        <w:rPr>
          <w:rFonts w:asciiTheme="majorBidi" w:hAnsiTheme="majorBidi" w:cs="Arabic Transparent"/>
          <w:sz w:val="28"/>
          <w:szCs w:val="28"/>
          <w:rtl/>
          <w:lang w:bidi="ar-JO"/>
        </w:rPr>
        <w:t xml:space="preserve">: </w:t>
      </w:r>
      <w:r w:rsidR="003011EE" w:rsidRPr="006108D6">
        <w:rPr>
          <w:rFonts w:asciiTheme="majorBidi" w:hAnsiTheme="majorBidi" w:cs="Arabic Transparent"/>
          <w:sz w:val="28"/>
          <w:szCs w:val="28"/>
          <w:rtl/>
          <w:lang w:bidi="ar-JO"/>
        </w:rPr>
        <w:t xml:space="preserve"> طه عبد الرؤوف سعد</w:t>
      </w:r>
      <w:r>
        <w:rPr>
          <w:rFonts w:asciiTheme="majorBidi" w:hAnsiTheme="majorBidi" w:cs="Arabic Transparent" w:hint="cs"/>
          <w:sz w:val="28"/>
          <w:szCs w:val="28"/>
          <w:rtl/>
          <w:lang w:bidi="ar-JO"/>
        </w:rPr>
        <w:t>)</w:t>
      </w:r>
      <w:r w:rsidR="003011EE" w:rsidRPr="006108D6">
        <w:rPr>
          <w:rFonts w:asciiTheme="majorBidi" w:hAnsiTheme="majorBidi" w:cs="Arabic Transparent"/>
          <w:sz w:val="28"/>
          <w:szCs w:val="28"/>
          <w:rtl/>
          <w:lang w:bidi="ar-JO"/>
        </w:rPr>
        <w:t>, مكتبة الكليات الأزهرية</w:t>
      </w:r>
      <w:r>
        <w:rPr>
          <w:rFonts w:asciiTheme="majorBidi" w:hAnsiTheme="majorBidi" w:cs="Arabic Transparent" w:hint="cs"/>
          <w:sz w:val="28"/>
          <w:szCs w:val="28"/>
          <w:rtl/>
          <w:lang w:bidi="ar-JO"/>
        </w:rPr>
        <w:t>،</w:t>
      </w:r>
      <w:r w:rsidRPr="007C628D">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القاهرة</w:t>
      </w:r>
      <w:r w:rsidR="003011EE" w:rsidRPr="006108D6">
        <w:rPr>
          <w:rFonts w:asciiTheme="majorBidi" w:hAnsiTheme="majorBidi" w:cs="Arabic Transparent"/>
          <w:sz w:val="28"/>
          <w:szCs w:val="28"/>
          <w:rtl/>
          <w:lang w:bidi="ar-JO"/>
        </w:rPr>
        <w:t>.</w:t>
      </w:r>
    </w:p>
    <w:p w:rsidR="007C628D" w:rsidRDefault="007C628D" w:rsidP="00A82C13">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Pr>
          <w:rFonts w:asciiTheme="majorBidi" w:hAnsiTheme="majorBidi" w:cs="Arabic Transparent" w:hint="cs"/>
          <w:b/>
          <w:bCs/>
          <w:sz w:val="28"/>
          <w:szCs w:val="28"/>
          <w:rtl/>
          <w:lang w:bidi="ar-JO"/>
        </w:rPr>
        <w:t>ـــــــ</w:t>
      </w:r>
      <w:r w:rsidR="00904B73">
        <w:rPr>
          <w:rFonts w:asciiTheme="majorBidi" w:hAnsiTheme="majorBidi" w:cs="Arabic Transparent" w:hint="cs"/>
          <w:b/>
          <w:bCs/>
          <w:sz w:val="28"/>
          <w:szCs w:val="28"/>
          <w:rtl/>
          <w:lang w:bidi="ar-JO"/>
        </w:rPr>
        <w:t>ــ</w:t>
      </w:r>
      <w:r>
        <w:rPr>
          <w:rFonts w:asciiTheme="majorBidi" w:hAnsiTheme="majorBidi" w:cs="Arabic Transparent" w:hint="cs"/>
          <w:b/>
          <w:bCs/>
          <w:sz w:val="28"/>
          <w:szCs w:val="28"/>
          <w:rtl/>
          <w:lang w:bidi="ar-JO"/>
        </w:rPr>
        <w:t>ـــــــ،</w:t>
      </w:r>
      <w:r w:rsidR="003011EE" w:rsidRPr="006108D6">
        <w:rPr>
          <w:rFonts w:asciiTheme="majorBidi" w:hAnsiTheme="majorBidi" w:cs="Arabic Transparent"/>
          <w:b/>
          <w:bCs/>
          <w:sz w:val="28"/>
          <w:szCs w:val="28"/>
          <w:rtl/>
          <w:lang w:bidi="ar-JO"/>
        </w:rPr>
        <w:t xml:space="preserve"> جلاء الأفهام,</w:t>
      </w:r>
      <w:r w:rsidR="003011EE" w:rsidRPr="006108D6">
        <w:rPr>
          <w:rFonts w:asciiTheme="majorBidi" w:hAnsiTheme="majorBidi" w:cs="Arabic Transparent"/>
          <w:sz w:val="28"/>
          <w:szCs w:val="28"/>
          <w:rtl/>
          <w:lang w:bidi="ar-JO"/>
        </w:rPr>
        <w:t xml:space="preserve"> دار ابن كثير.</w:t>
      </w:r>
    </w:p>
    <w:p w:rsidR="007C628D" w:rsidRPr="007C628D" w:rsidRDefault="007C628D" w:rsidP="00A82C13">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Pr>
          <w:rFonts w:asciiTheme="majorBidi" w:hAnsiTheme="majorBidi" w:cs="Arabic Transparent" w:hint="cs"/>
          <w:b/>
          <w:bCs/>
          <w:sz w:val="28"/>
          <w:szCs w:val="28"/>
          <w:rtl/>
          <w:lang w:bidi="ar-JO"/>
        </w:rPr>
        <w:t>ــــــ</w:t>
      </w:r>
      <w:r w:rsidR="00904B73">
        <w:rPr>
          <w:rFonts w:asciiTheme="majorBidi" w:hAnsiTheme="majorBidi" w:cs="Arabic Transparent" w:hint="cs"/>
          <w:b/>
          <w:bCs/>
          <w:sz w:val="28"/>
          <w:szCs w:val="28"/>
          <w:rtl/>
          <w:lang w:bidi="ar-JO"/>
        </w:rPr>
        <w:t>ـــ</w:t>
      </w:r>
      <w:r>
        <w:rPr>
          <w:rFonts w:asciiTheme="majorBidi" w:hAnsiTheme="majorBidi" w:cs="Arabic Transparent" w:hint="cs"/>
          <w:b/>
          <w:bCs/>
          <w:sz w:val="28"/>
          <w:szCs w:val="28"/>
          <w:rtl/>
          <w:lang w:bidi="ar-JO"/>
        </w:rPr>
        <w:t>ــــــــ،</w:t>
      </w:r>
      <w:r w:rsidRPr="006108D6">
        <w:rPr>
          <w:rFonts w:asciiTheme="majorBidi" w:hAnsiTheme="majorBidi" w:cs="Arabic Transparent"/>
          <w:b/>
          <w:bCs/>
          <w:sz w:val="28"/>
          <w:szCs w:val="28"/>
          <w:rtl/>
          <w:lang w:bidi="ar-JO"/>
        </w:rPr>
        <w:t xml:space="preserve"> </w:t>
      </w:r>
      <w:r w:rsidR="003011EE" w:rsidRPr="006108D6">
        <w:rPr>
          <w:rFonts w:asciiTheme="majorBidi" w:hAnsiTheme="majorBidi" w:cs="Arabic Transparent"/>
          <w:b/>
          <w:bCs/>
          <w:sz w:val="28"/>
          <w:szCs w:val="28"/>
          <w:rtl/>
          <w:lang w:bidi="ar-JO"/>
        </w:rPr>
        <w:t>كتاب الفوائد</w:t>
      </w:r>
      <w:r w:rsidR="003011EE" w:rsidRPr="006108D6">
        <w:rPr>
          <w:rFonts w:asciiTheme="majorBidi" w:hAnsiTheme="majorBidi" w:cs="Arabic Transparent"/>
          <w:sz w:val="28"/>
          <w:szCs w:val="28"/>
          <w:rtl/>
          <w:lang w:bidi="ar-JO"/>
        </w:rPr>
        <w:t>, ط2, دار الكتب العلمية</w:t>
      </w:r>
      <w:r>
        <w:rPr>
          <w:rFonts w:asciiTheme="majorBidi" w:hAnsiTheme="majorBidi" w:cs="Arabic Transparent" w:hint="cs"/>
          <w:sz w:val="28"/>
          <w:szCs w:val="28"/>
          <w:rtl/>
          <w:lang w:bidi="ar-JO"/>
        </w:rPr>
        <w:t>،</w:t>
      </w:r>
      <w:r w:rsidRPr="007C628D">
        <w:rPr>
          <w:rFonts w:asciiTheme="majorBidi" w:hAnsiTheme="majorBidi" w:cs="Arabic Transparent"/>
          <w:sz w:val="28"/>
          <w:szCs w:val="28"/>
          <w:rtl/>
          <w:lang w:bidi="ar-JO"/>
        </w:rPr>
        <w:t xml:space="preserve"> </w:t>
      </w:r>
      <w:proofErr w:type="gramStart"/>
      <w:r w:rsidRPr="006108D6">
        <w:rPr>
          <w:rFonts w:asciiTheme="majorBidi" w:hAnsiTheme="majorBidi" w:cs="Arabic Transparent"/>
          <w:sz w:val="28"/>
          <w:szCs w:val="28"/>
          <w:rtl/>
          <w:lang w:bidi="ar-JO"/>
        </w:rPr>
        <w:t>بيروت</w:t>
      </w:r>
      <w:proofErr w:type="gramEnd"/>
      <w:r w:rsidR="003011EE" w:rsidRPr="006108D6">
        <w:rPr>
          <w:rFonts w:asciiTheme="majorBidi" w:hAnsiTheme="majorBidi" w:cs="Arabic Transparent"/>
          <w:sz w:val="28"/>
          <w:szCs w:val="28"/>
          <w:rtl/>
          <w:lang w:bidi="ar-JO"/>
        </w:rPr>
        <w:t>.</w:t>
      </w:r>
      <w:r w:rsidR="003011EE" w:rsidRPr="006108D6">
        <w:rPr>
          <w:rFonts w:asciiTheme="majorBidi" w:hAnsiTheme="majorBidi" w:cs="Arabic Transparent"/>
          <w:b/>
          <w:bCs/>
          <w:sz w:val="28"/>
          <w:szCs w:val="28"/>
          <w:rtl/>
          <w:lang w:bidi="ar-JO"/>
        </w:rPr>
        <w:t xml:space="preserve"> </w:t>
      </w:r>
    </w:p>
    <w:p w:rsidR="003011EE" w:rsidRPr="006108D6" w:rsidRDefault="007C628D" w:rsidP="00A82C13">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Pr>
          <w:rFonts w:asciiTheme="majorBidi" w:hAnsiTheme="majorBidi" w:cs="Arabic Transparent" w:hint="cs"/>
          <w:b/>
          <w:bCs/>
          <w:sz w:val="28"/>
          <w:szCs w:val="28"/>
          <w:rtl/>
          <w:lang w:bidi="ar-JO"/>
        </w:rPr>
        <w:t>ــــــ</w:t>
      </w:r>
      <w:r w:rsidR="00904B73">
        <w:rPr>
          <w:rFonts w:asciiTheme="majorBidi" w:hAnsiTheme="majorBidi" w:cs="Arabic Transparent" w:hint="cs"/>
          <w:b/>
          <w:bCs/>
          <w:sz w:val="28"/>
          <w:szCs w:val="28"/>
          <w:rtl/>
          <w:lang w:bidi="ar-JO"/>
        </w:rPr>
        <w:t>ـــ</w:t>
      </w:r>
      <w:r>
        <w:rPr>
          <w:rFonts w:asciiTheme="majorBidi" w:hAnsiTheme="majorBidi" w:cs="Arabic Transparent" w:hint="cs"/>
          <w:b/>
          <w:bCs/>
          <w:sz w:val="28"/>
          <w:szCs w:val="28"/>
          <w:rtl/>
          <w:lang w:bidi="ar-JO"/>
        </w:rPr>
        <w:t>ــــــــ،</w:t>
      </w:r>
      <w:r w:rsidRPr="006108D6">
        <w:rPr>
          <w:rFonts w:asciiTheme="majorBidi" w:hAnsiTheme="majorBidi" w:cs="Arabic Transparent"/>
          <w:b/>
          <w:bCs/>
          <w:sz w:val="28"/>
          <w:szCs w:val="28"/>
          <w:rtl/>
          <w:lang w:bidi="ar-JO"/>
        </w:rPr>
        <w:t xml:space="preserve"> </w:t>
      </w:r>
      <w:r w:rsidR="003011EE" w:rsidRPr="006108D6">
        <w:rPr>
          <w:rFonts w:asciiTheme="majorBidi" w:hAnsiTheme="majorBidi" w:cs="Arabic Transparent"/>
          <w:b/>
          <w:bCs/>
          <w:sz w:val="28"/>
          <w:szCs w:val="28"/>
          <w:rtl/>
          <w:lang w:bidi="ar-JO"/>
        </w:rPr>
        <w:t xml:space="preserve">مدارج </w:t>
      </w:r>
      <w:r w:rsidR="003011EE" w:rsidRPr="007C628D">
        <w:rPr>
          <w:rFonts w:asciiTheme="majorBidi" w:hAnsiTheme="majorBidi" w:cs="Arabic Transparent"/>
          <w:b/>
          <w:bCs/>
          <w:sz w:val="28"/>
          <w:szCs w:val="28"/>
          <w:rtl/>
          <w:lang w:bidi="ar-JO"/>
        </w:rPr>
        <w:t>السالكين بين منازل إياك نعبد وإياك نستعين</w:t>
      </w:r>
      <w:r w:rsidR="003011EE"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ط2</w:t>
      </w:r>
      <w:r>
        <w:rPr>
          <w:rFonts w:asciiTheme="majorBidi" w:hAnsiTheme="majorBidi" w:cs="Arabic Transparent" w:hint="cs"/>
          <w:sz w:val="28"/>
          <w:szCs w:val="28"/>
          <w:rtl/>
          <w:lang w:bidi="ar-JO"/>
        </w:rPr>
        <w:t>، (</w:t>
      </w:r>
      <w:r w:rsidR="003011EE" w:rsidRPr="006108D6">
        <w:rPr>
          <w:rFonts w:asciiTheme="majorBidi" w:hAnsiTheme="majorBidi" w:cs="Arabic Transparent"/>
          <w:sz w:val="28"/>
          <w:szCs w:val="28"/>
          <w:rtl/>
          <w:lang w:bidi="ar-JO"/>
        </w:rPr>
        <w:t>تح: محمد حامد الفقي</w:t>
      </w:r>
      <w:r>
        <w:rPr>
          <w:rFonts w:asciiTheme="majorBidi" w:hAnsiTheme="majorBidi" w:cs="Arabic Transparent" w:hint="cs"/>
          <w:sz w:val="28"/>
          <w:szCs w:val="28"/>
          <w:rtl/>
          <w:lang w:bidi="ar-JO"/>
        </w:rPr>
        <w:t>)</w:t>
      </w:r>
      <w:r w:rsidR="003011EE" w:rsidRPr="006108D6">
        <w:rPr>
          <w:rFonts w:asciiTheme="majorBidi" w:hAnsiTheme="majorBidi" w:cs="Arabic Transparent"/>
          <w:sz w:val="28"/>
          <w:szCs w:val="28"/>
          <w:rtl/>
          <w:lang w:bidi="ar-JO"/>
        </w:rPr>
        <w:t>,</w:t>
      </w:r>
      <w:r>
        <w:rPr>
          <w:rFonts w:asciiTheme="majorBidi" w:hAnsiTheme="majorBidi" w:cs="Arabic Transparent" w:hint="cs"/>
          <w:sz w:val="28"/>
          <w:szCs w:val="28"/>
          <w:rtl/>
          <w:lang w:bidi="ar-JO"/>
        </w:rPr>
        <w:t xml:space="preserve"> </w:t>
      </w:r>
      <w:r w:rsidR="003011EE" w:rsidRPr="006108D6">
        <w:rPr>
          <w:rFonts w:asciiTheme="majorBidi" w:hAnsiTheme="majorBidi" w:cs="Arabic Transparent"/>
          <w:sz w:val="28"/>
          <w:szCs w:val="28"/>
          <w:rtl/>
          <w:lang w:bidi="ar-JO"/>
        </w:rPr>
        <w:t xml:space="preserve"> دار الكتاب العربي</w:t>
      </w:r>
      <w:r>
        <w:rPr>
          <w:rFonts w:asciiTheme="majorBidi" w:hAnsiTheme="majorBidi" w:cs="Arabic Transparent" w:hint="cs"/>
          <w:sz w:val="28"/>
          <w:szCs w:val="28"/>
          <w:rtl/>
          <w:lang w:bidi="ar-JO"/>
        </w:rPr>
        <w:t>،</w:t>
      </w:r>
      <w:r w:rsidRPr="007C628D">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بيروت</w:t>
      </w:r>
      <w:r>
        <w:rPr>
          <w:rFonts w:asciiTheme="majorBidi" w:hAnsiTheme="majorBidi" w:cs="Arabic Transparent" w:hint="cs"/>
          <w:sz w:val="28"/>
          <w:szCs w:val="28"/>
          <w:rtl/>
          <w:lang w:bidi="ar-JO"/>
        </w:rPr>
        <w:t>.</w:t>
      </w:r>
    </w:p>
    <w:p w:rsidR="00956712" w:rsidRDefault="00351686" w:rsidP="00956712">
      <w:pPr>
        <w:pStyle w:val="FootnoteText"/>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ابن كثير, عماد الدين إسماعيل أبي الفداء القرشي الدمشقي, </w:t>
      </w:r>
      <w:r w:rsidRPr="006108D6">
        <w:rPr>
          <w:rFonts w:asciiTheme="majorBidi" w:hAnsiTheme="majorBidi" w:cs="Arabic Transparent"/>
          <w:b/>
          <w:bCs/>
          <w:sz w:val="28"/>
          <w:szCs w:val="28"/>
          <w:rtl/>
          <w:lang w:bidi="ar-JO"/>
        </w:rPr>
        <w:t>تفسير القرآن العظيم</w:t>
      </w:r>
      <w:r w:rsidRPr="006108D6">
        <w:rPr>
          <w:rFonts w:asciiTheme="majorBidi" w:hAnsiTheme="majorBidi" w:cs="Arabic Transparent"/>
          <w:sz w:val="28"/>
          <w:szCs w:val="28"/>
          <w:rtl/>
          <w:lang w:bidi="ar-JO"/>
        </w:rPr>
        <w:t xml:space="preserve">, </w:t>
      </w:r>
      <w:r w:rsidR="007C628D" w:rsidRPr="006108D6">
        <w:rPr>
          <w:rFonts w:asciiTheme="majorBidi" w:hAnsiTheme="majorBidi" w:cs="Arabic Transparent"/>
          <w:sz w:val="28"/>
          <w:szCs w:val="28"/>
          <w:rtl/>
          <w:lang w:bidi="ar-JO"/>
        </w:rPr>
        <w:t>ط4,</w:t>
      </w:r>
      <w:r w:rsidR="007C628D">
        <w:rPr>
          <w:rFonts w:asciiTheme="majorBidi" w:hAnsiTheme="majorBidi" w:cs="Arabic Transparent" w:hint="cs"/>
          <w:sz w:val="28"/>
          <w:szCs w:val="28"/>
          <w:rtl/>
          <w:lang w:bidi="ar-JO"/>
        </w:rPr>
        <w:t xml:space="preserve"> </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قدم له: عبد القادر الأرناؤوط</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السلام</w:t>
      </w:r>
      <w:r w:rsidR="007C628D">
        <w:rPr>
          <w:rFonts w:asciiTheme="majorBidi" w:hAnsiTheme="majorBidi" w:cs="Arabic Transparent" w:hint="cs"/>
          <w:sz w:val="28"/>
          <w:szCs w:val="28"/>
          <w:rtl/>
          <w:lang w:bidi="ar-JO"/>
        </w:rPr>
        <w:t>،</w:t>
      </w:r>
      <w:r w:rsidR="007C628D" w:rsidRPr="007C628D">
        <w:rPr>
          <w:rFonts w:asciiTheme="majorBidi" w:hAnsiTheme="majorBidi" w:cs="Arabic Transparent"/>
          <w:sz w:val="28"/>
          <w:szCs w:val="28"/>
          <w:rtl/>
          <w:lang w:bidi="ar-JO"/>
        </w:rPr>
        <w:t xml:space="preserve"> </w:t>
      </w:r>
      <w:r w:rsidR="007C628D" w:rsidRPr="006108D6">
        <w:rPr>
          <w:rFonts w:asciiTheme="majorBidi" w:hAnsiTheme="majorBidi" w:cs="Arabic Transparent"/>
          <w:sz w:val="28"/>
          <w:szCs w:val="28"/>
          <w:rtl/>
          <w:lang w:bidi="ar-JO"/>
        </w:rPr>
        <w:t>الرياض</w:t>
      </w:r>
      <w:r w:rsidRPr="006108D6">
        <w:rPr>
          <w:rFonts w:asciiTheme="majorBidi" w:hAnsiTheme="majorBidi" w:cs="Arabic Transparent"/>
          <w:sz w:val="28"/>
          <w:szCs w:val="28"/>
          <w:rtl/>
          <w:lang w:bidi="ar-JO"/>
        </w:rPr>
        <w:t>, دار الفيحاء</w:t>
      </w:r>
      <w:r w:rsidR="007C628D">
        <w:rPr>
          <w:rFonts w:asciiTheme="majorBidi" w:hAnsiTheme="majorBidi" w:cs="Arabic Transparent" w:hint="cs"/>
          <w:sz w:val="28"/>
          <w:szCs w:val="28"/>
          <w:rtl/>
          <w:lang w:bidi="ar-JO"/>
        </w:rPr>
        <w:t>،</w:t>
      </w:r>
      <w:r w:rsidR="007C628D" w:rsidRPr="006108D6">
        <w:rPr>
          <w:rFonts w:asciiTheme="majorBidi" w:hAnsiTheme="majorBidi" w:cs="Arabic Transparent"/>
          <w:sz w:val="28"/>
          <w:szCs w:val="28"/>
          <w:rtl/>
          <w:lang w:bidi="ar-JO"/>
        </w:rPr>
        <w:t xml:space="preserve"> دمشق</w:t>
      </w:r>
      <w:r w:rsidR="007C628D">
        <w:rPr>
          <w:rFonts w:asciiTheme="majorBidi" w:hAnsiTheme="majorBidi" w:cs="Arabic Transparent" w:hint="cs"/>
          <w:sz w:val="28"/>
          <w:szCs w:val="28"/>
          <w:rtl/>
          <w:lang w:bidi="ar-JO"/>
        </w:rPr>
        <w:t>، 1998م.</w:t>
      </w:r>
    </w:p>
    <w:p w:rsidR="00351686" w:rsidRPr="00956712" w:rsidRDefault="00351686" w:rsidP="00956712">
      <w:pPr>
        <w:pStyle w:val="FootnoteText"/>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956712">
        <w:rPr>
          <w:rFonts w:asciiTheme="majorBidi" w:hAnsiTheme="majorBidi" w:cs="Arabic Transparent"/>
          <w:sz w:val="28"/>
          <w:szCs w:val="28"/>
          <w:rtl/>
          <w:lang w:bidi="ar-JO"/>
        </w:rPr>
        <w:t>الكفومى</w:t>
      </w:r>
      <w:r w:rsidR="00904B73" w:rsidRPr="00956712">
        <w:rPr>
          <w:rFonts w:asciiTheme="majorBidi" w:hAnsiTheme="majorBidi" w:cs="Arabic Transparent" w:hint="cs"/>
          <w:sz w:val="28"/>
          <w:szCs w:val="28"/>
          <w:rtl/>
          <w:lang w:bidi="ar-JO"/>
        </w:rPr>
        <w:t>,</w:t>
      </w:r>
      <w:r w:rsidRPr="00956712">
        <w:rPr>
          <w:rFonts w:asciiTheme="majorBidi" w:hAnsiTheme="majorBidi" w:cs="Arabic Transparent"/>
          <w:sz w:val="28"/>
          <w:szCs w:val="28"/>
          <w:rtl/>
          <w:lang w:bidi="ar-JO"/>
        </w:rPr>
        <w:t xml:space="preserve"> أبى البقاء أيوب بن موسى الحسيني, </w:t>
      </w:r>
      <w:r w:rsidRPr="00956712">
        <w:rPr>
          <w:rFonts w:asciiTheme="majorBidi" w:hAnsiTheme="majorBidi" w:cs="Arabic Transparent"/>
          <w:b/>
          <w:bCs/>
          <w:sz w:val="28"/>
          <w:szCs w:val="28"/>
          <w:rtl/>
          <w:lang w:bidi="ar-JO"/>
        </w:rPr>
        <w:t>كتاب الكليات</w:t>
      </w:r>
      <w:r w:rsidRPr="00956712">
        <w:rPr>
          <w:rFonts w:asciiTheme="majorBidi" w:hAnsiTheme="majorBidi" w:cs="Arabic Transparent"/>
          <w:sz w:val="28"/>
          <w:szCs w:val="28"/>
          <w:rtl/>
          <w:lang w:bidi="ar-JO"/>
        </w:rPr>
        <w:t xml:space="preserve"> </w:t>
      </w:r>
      <w:r w:rsidRPr="00956712">
        <w:rPr>
          <w:rFonts w:asciiTheme="majorBidi" w:hAnsiTheme="majorBidi" w:cs="Arabic Transparent"/>
          <w:b/>
          <w:bCs/>
          <w:sz w:val="28"/>
          <w:szCs w:val="28"/>
          <w:rtl/>
          <w:lang w:bidi="ar-JO"/>
        </w:rPr>
        <w:t>(معجم في المصطلحات والفروق اللغوية</w:t>
      </w:r>
      <w:r w:rsidR="00CB4912" w:rsidRPr="00956712">
        <w:rPr>
          <w:rFonts w:asciiTheme="majorBidi" w:hAnsiTheme="majorBidi" w:cs="Arabic Transparent"/>
          <w:sz w:val="28"/>
          <w:szCs w:val="28"/>
          <w:rtl/>
          <w:lang w:bidi="ar-JO"/>
        </w:rPr>
        <w:t>،</w:t>
      </w:r>
      <w:r w:rsidRPr="00956712">
        <w:rPr>
          <w:rFonts w:asciiTheme="majorBidi" w:hAnsiTheme="majorBidi" w:cs="Arabic Transparent"/>
          <w:sz w:val="28"/>
          <w:szCs w:val="28"/>
          <w:rtl/>
          <w:lang w:bidi="ar-JO"/>
        </w:rPr>
        <w:t xml:space="preserve"> </w:t>
      </w:r>
      <w:r w:rsidR="00C36BA7" w:rsidRPr="00956712">
        <w:rPr>
          <w:rFonts w:asciiTheme="majorBidi" w:hAnsiTheme="majorBidi" w:cs="Arabic Transparent" w:hint="cs"/>
          <w:sz w:val="28"/>
          <w:szCs w:val="28"/>
          <w:rtl/>
          <w:lang w:bidi="ar-JO"/>
        </w:rPr>
        <w:t>(</w:t>
      </w:r>
      <w:r w:rsidR="00C36BA7" w:rsidRPr="00956712">
        <w:rPr>
          <w:rFonts w:asciiTheme="majorBidi" w:hAnsiTheme="majorBidi" w:cs="Arabic Transparent"/>
          <w:sz w:val="28"/>
          <w:szCs w:val="28"/>
          <w:rtl/>
          <w:lang w:bidi="ar-JO"/>
        </w:rPr>
        <w:t>تح: عدنان درويش و محمد المصري</w:t>
      </w:r>
      <w:r w:rsidR="00C36BA7" w:rsidRPr="00956712">
        <w:rPr>
          <w:rFonts w:asciiTheme="majorBidi" w:hAnsiTheme="majorBidi" w:cs="Arabic Transparent" w:hint="cs"/>
          <w:sz w:val="28"/>
          <w:szCs w:val="28"/>
          <w:rtl/>
          <w:lang w:bidi="ar-JO"/>
        </w:rPr>
        <w:t>)،</w:t>
      </w:r>
      <w:r w:rsidRPr="00956712">
        <w:rPr>
          <w:rFonts w:asciiTheme="majorBidi" w:hAnsiTheme="majorBidi" w:cs="Arabic Transparent"/>
          <w:sz w:val="28"/>
          <w:szCs w:val="28"/>
          <w:rtl/>
          <w:lang w:bidi="ar-JO"/>
        </w:rPr>
        <w:t>مؤسسة الرسالة</w:t>
      </w:r>
      <w:r w:rsidR="00C36BA7" w:rsidRPr="00956712">
        <w:rPr>
          <w:rFonts w:asciiTheme="majorBidi" w:hAnsiTheme="majorBidi" w:cs="Arabic Transparent" w:hint="cs"/>
          <w:sz w:val="28"/>
          <w:szCs w:val="28"/>
          <w:rtl/>
          <w:lang w:bidi="ar-JO"/>
        </w:rPr>
        <w:t>، بيروت</w:t>
      </w:r>
      <w:r w:rsidRPr="00956712">
        <w:rPr>
          <w:rFonts w:asciiTheme="majorBidi" w:hAnsiTheme="majorBidi" w:cs="Arabic Transparent"/>
          <w:sz w:val="28"/>
          <w:szCs w:val="28"/>
          <w:rtl/>
          <w:lang w:bidi="ar-JO"/>
        </w:rPr>
        <w:t xml:space="preserve">, </w:t>
      </w:r>
      <w:r w:rsidR="00C36BA7" w:rsidRPr="00956712">
        <w:rPr>
          <w:rFonts w:asciiTheme="majorBidi" w:hAnsiTheme="majorBidi" w:cs="Arabic Transparent" w:hint="cs"/>
          <w:sz w:val="28"/>
          <w:szCs w:val="28"/>
          <w:rtl/>
          <w:lang w:bidi="ar-JO"/>
        </w:rPr>
        <w:t>1998م.</w:t>
      </w:r>
    </w:p>
    <w:p w:rsidR="00351686" w:rsidRPr="006108D6" w:rsidRDefault="00351686" w:rsidP="00C36BA7">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لحام, حنان, </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1983م</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أضواء من سورة لقمان</w:t>
      </w:r>
      <w:r w:rsidRPr="006108D6">
        <w:rPr>
          <w:rFonts w:asciiTheme="majorBidi" w:hAnsiTheme="majorBidi" w:cs="Arabic Transparent"/>
          <w:sz w:val="28"/>
          <w:szCs w:val="28"/>
          <w:rtl/>
          <w:lang w:bidi="ar-JO"/>
        </w:rPr>
        <w:t>, ط1, بيروت</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دار الثقافة للجميع.</w:t>
      </w:r>
    </w:p>
    <w:p w:rsidR="00351686" w:rsidRPr="006108D6" w:rsidRDefault="00351686" w:rsidP="00C36BA7">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rPr>
      </w:pPr>
      <w:r w:rsidRPr="006108D6">
        <w:rPr>
          <w:rFonts w:asciiTheme="majorBidi" w:hAnsiTheme="majorBidi" w:cs="Arabic Transparent"/>
          <w:sz w:val="28"/>
          <w:szCs w:val="28"/>
          <w:rtl/>
        </w:rPr>
        <w:t>الماوردي,</w:t>
      </w:r>
      <w:r w:rsidRPr="006108D6">
        <w:rPr>
          <w:rFonts w:asciiTheme="majorBidi" w:hAnsiTheme="majorBidi" w:cs="Arabic Transparent"/>
          <w:sz w:val="28"/>
          <w:szCs w:val="28"/>
        </w:rPr>
        <w:t> </w:t>
      </w:r>
      <w:r w:rsidRPr="006108D6">
        <w:rPr>
          <w:rFonts w:asciiTheme="majorBidi" w:hAnsiTheme="majorBidi" w:cs="Arabic Transparent"/>
          <w:sz w:val="28"/>
          <w:szCs w:val="28"/>
          <w:rtl/>
        </w:rPr>
        <w:t xml:space="preserve">علي بن محمد بن محمد بن حبيب البصري البغدادي أبو الحسن، </w:t>
      </w:r>
      <w:r w:rsidRPr="006108D6">
        <w:rPr>
          <w:rFonts w:asciiTheme="majorBidi" w:hAnsiTheme="majorBidi" w:cs="Arabic Transparent"/>
          <w:b/>
          <w:bCs/>
          <w:sz w:val="28"/>
          <w:szCs w:val="28"/>
          <w:rtl/>
        </w:rPr>
        <w:t>النكت والعيون</w:t>
      </w:r>
      <w:r w:rsidR="00C36BA7">
        <w:rPr>
          <w:rFonts w:asciiTheme="majorBidi" w:hAnsiTheme="majorBidi" w:cs="Arabic Transparent" w:hint="cs"/>
          <w:b/>
          <w:bCs/>
          <w:sz w:val="28"/>
          <w:szCs w:val="28"/>
          <w:rtl/>
        </w:rPr>
        <w:t>، (</w:t>
      </w:r>
      <w:r w:rsidRPr="006108D6">
        <w:rPr>
          <w:rFonts w:asciiTheme="majorBidi" w:hAnsiTheme="majorBidi" w:cs="Arabic Transparent"/>
          <w:sz w:val="28"/>
          <w:szCs w:val="28"/>
          <w:rtl/>
        </w:rPr>
        <w:t>تح</w:t>
      </w:r>
      <w:r w:rsidRPr="006108D6">
        <w:rPr>
          <w:rFonts w:asciiTheme="majorBidi" w:hAnsiTheme="majorBidi" w:cs="Arabic Transparent"/>
          <w:sz w:val="28"/>
          <w:szCs w:val="28"/>
        </w:rPr>
        <w:t>: </w:t>
      </w:r>
      <w:r w:rsidRPr="006108D6">
        <w:rPr>
          <w:rFonts w:asciiTheme="majorBidi" w:hAnsiTheme="majorBidi" w:cs="Arabic Transparent"/>
          <w:sz w:val="28"/>
          <w:szCs w:val="28"/>
          <w:rtl/>
        </w:rPr>
        <w:t>السيد ابن عبد المقصود بن عبد الرحيم</w:t>
      </w:r>
      <w:r w:rsidR="00C36BA7">
        <w:rPr>
          <w:rFonts w:asciiTheme="majorBidi" w:hAnsiTheme="majorBidi" w:cs="Arabic Transparent" w:hint="cs"/>
          <w:sz w:val="28"/>
          <w:szCs w:val="28"/>
          <w:rtl/>
        </w:rPr>
        <w:t>)</w:t>
      </w:r>
      <w:r w:rsidRPr="006108D6">
        <w:rPr>
          <w:rFonts w:asciiTheme="majorBidi" w:hAnsiTheme="majorBidi" w:cs="Arabic Transparent"/>
          <w:sz w:val="28"/>
          <w:szCs w:val="28"/>
          <w:rtl/>
        </w:rPr>
        <w:t>, دار الكتب العلمية</w:t>
      </w:r>
      <w:r w:rsidR="00C36BA7">
        <w:rPr>
          <w:rFonts w:asciiTheme="majorBidi" w:hAnsiTheme="majorBidi" w:cs="Arabic Transparent" w:hint="cs"/>
          <w:sz w:val="28"/>
          <w:szCs w:val="28"/>
          <w:rtl/>
        </w:rPr>
        <w:t>،</w:t>
      </w:r>
      <w:r w:rsidR="00C36BA7" w:rsidRPr="00C36BA7">
        <w:rPr>
          <w:rFonts w:asciiTheme="majorBidi" w:hAnsiTheme="majorBidi" w:cs="Arabic Transparent"/>
          <w:sz w:val="28"/>
          <w:szCs w:val="28"/>
          <w:rtl/>
        </w:rPr>
        <w:t xml:space="preserve"> </w:t>
      </w:r>
      <w:r w:rsidR="00C36BA7" w:rsidRPr="006108D6">
        <w:rPr>
          <w:rFonts w:asciiTheme="majorBidi" w:hAnsiTheme="majorBidi" w:cs="Arabic Transparent"/>
          <w:sz w:val="28"/>
          <w:szCs w:val="28"/>
          <w:rtl/>
        </w:rPr>
        <w:t>بيروت</w:t>
      </w:r>
      <w:r w:rsidR="00CB4912" w:rsidRPr="006108D6">
        <w:rPr>
          <w:rFonts w:asciiTheme="majorBidi" w:hAnsiTheme="majorBidi" w:cs="Arabic Transparent"/>
          <w:sz w:val="28"/>
          <w:szCs w:val="28"/>
          <w:rtl/>
        </w:rPr>
        <w:t>.</w:t>
      </w:r>
    </w:p>
    <w:p w:rsidR="00351686" w:rsidRPr="006108D6" w:rsidRDefault="00351686" w:rsidP="00C36BA7">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المبارك, فيصل بن عبد العزيز بن فيصل ابن حمد الحريملي النجدي,</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2002 م</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تطريز رياض الصالحين</w:t>
      </w:r>
      <w:r w:rsidRPr="006108D6">
        <w:rPr>
          <w:rFonts w:asciiTheme="majorBidi" w:hAnsiTheme="majorBidi" w:cs="Arabic Transparent"/>
          <w:sz w:val="28"/>
          <w:szCs w:val="28"/>
          <w:rtl/>
          <w:lang w:bidi="ar-JO"/>
        </w:rPr>
        <w:t xml:space="preserve">, </w:t>
      </w:r>
      <w:r w:rsidR="00C36BA7" w:rsidRPr="006108D6">
        <w:rPr>
          <w:rFonts w:asciiTheme="majorBidi" w:hAnsiTheme="majorBidi" w:cs="Arabic Transparent"/>
          <w:sz w:val="28"/>
          <w:szCs w:val="28"/>
          <w:rtl/>
          <w:lang w:bidi="ar-JO"/>
        </w:rPr>
        <w:t>ط1,</w:t>
      </w:r>
      <w:r w:rsidR="00C36BA7">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تح:</w:t>
      </w:r>
      <w:r w:rsidR="00BC5A71">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عبد العزيز بن عبد الله</w:t>
      </w:r>
      <w:r w:rsidR="00C36BA7">
        <w:rPr>
          <w:rFonts w:asciiTheme="majorBidi" w:hAnsiTheme="majorBidi" w:cs="Arabic Transparent" w:hint="cs"/>
          <w:sz w:val="28"/>
          <w:szCs w:val="28"/>
          <w:rtl/>
          <w:lang w:bidi="ar-JO"/>
        </w:rPr>
        <w:t>)</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الرياض</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دار العاصمة. </w:t>
      </w:r>
    </w:p>
    <w:p w:rsidR="00351686" w:rsidRPr="006108D6" w:rsidRDefault="003011EE" w:rsidP="00C36BA7">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محيسن</w:t>
      </w:r>
      <w:r w:rsidR="00351686" w:rsidRPr="006108D6">
        <w:rPr>
          <w:rFonts w:asciiTheme="majorBidi" w:hAnsiTheme="majorBidi" w:cs="Arabic Transparent"/>
          <w:sz w:val="28"/>
          <w:szCs w:val="28"/>
          <w:rtl/>
          <w:lang w:bidi="ar-JO"/>
        </w:rPr>
        <w:t>, محمد سالم,</w:t>
      </w:r>
      <w:r w:rsidR="00C36BA7">
        <w:rPr>
          <w:rFonts w:asciiTheme="majorBidi" w:hAnsiTheme="majorBidi" w:cs="Arabic Transparent" w:hint="cs"/>
          <w:sz w:val="28"/>
          <w:szCs w:val="28"/>
          <w:rtl/>
          <w:lang w:bidi="ar-JO"/>
        </w:rPr>
        <w:t xml:space="preserve"> (</w:t>
      </w:r>
      <w:r w:rsidR="00351686" w:rsidRPr="006108D6">
        <w:rPr>
          <w:rFonts w:asciiTheme="majorBidi" w:hAnsiTheme="majorBidi" w:cs="Arabic Transparent"/>
          <w:sz w:val="28"/>
          <w:szCs w:val="28"/>
          <w:rtl/>
          <w:lang w:bidi="ar-JO"/>
        </w:rPr>
        <w:t>2013م</w:t>
      </w:r>
      <w:r w:rsidR="00C36BA7">
        <w:rPr>
          <w:rFonts w:asciiTheme="majorBidi" w:hAnsiTheme="majorBidi" w:cs="Arabic Transparent" w:hint="cs"/>
          <w:sz w:val="28"/>
          <w:szCs w:val="28"/>
          <w:rtl/>
          <w:lang w:bidi="ar-JO"/>
        </w:rPr>
        <w:t>)</w:t>
      </w:r>
      <w:r w:rsidR="00351686" w:rsidRPr="006108D6">
        <w:rPr>
          <w:rFonts w:asciiTheme="majorBidi" w:hAnsiTheme="majorBidi" w:cs="Arabic Transparent"/>
          <w:sz w:val="28"/>
          <w:szCs w:val="28"/>
          <w:rtl/>
          <w:lang w:bidi="ar-JO"/>
        </w:rPr>
        <w:t xml:space="preserve">, </w:t>
      </w:r>
      <w:r w:rsidR="00351686" w:rsidRPr="006108D6">
        <w:rPr>
          <w:rFonts w:asciiTheme="majorBidi" w:hAnsiTheme="majorBidi" w:cs="Arabic Transparent"/>
          <w:b/>
          <w:bCs/>
          <w:sz w:val="28"/>
          <w:szCs w:val="28"/>
          <w:rtl/>
          <w:lang w:bidi="ar-JO"/>
        </w:rPr>
        <w:t>المغني في توجيه القراءات العشر</w:t>
      </w:r>
      <w:r w:rsidR="00351686" w:rsidRPr="006108D6">
        <w:rPr>
          <w:rFonts w:asciiTheme="majorBidi" w:hAnsiTheme="majorBidi" w:cs="Arabic Transparent"/>
          <w:sz w:val="28"/>
          <w:szCs w:val="28"/>
          <w:rtl/>
          <w:lang w:bidi="ar-JO"/>
        </w:rPr>
        <w:t>, ط1, مصر</w:t>
      </w:r>
      <w:r w:rsidR="00C36BA7">
        <w:rPr>
          <w:rFonts w:asciiTheme="majorBidi" w:hAnsiTheme="majorBidi" w:cs="Arabic Transparent" w:hint="cs"/>
          <w:sz w:val="28"/>
          <w:szCs w:val="28"/>
          <w:rtl/>
          <w:lang w:bidi="ar-JO"/>
        </w:rPr>
        <w:t>:</w:t>
      </w:r>
      <w:r w:rsidR="00351686" w:rsidRPr="006108D6">
        <w:rPr>
          <w:rFonts w:asciiTheme="majorBidi" w:hAnsiTheme="majorBidi" w:cs="Arabic Transparent"/>
          <w:sz w:val="28"/>
          <w:szCs w:val="28"/>
          <w:rtl/>
          <w:lang w:bidi="ar-JO"/>
        </w:rPr>
        <w:t xml:space="preserve"> مكتبة أولاد الشيخ للتراث.</w:t>
      </w:r>
    </w:p>
    <w:p w:rsidR="00351686" w:rsidRPr="006108D6" w:rsidRDefault="00351686" w:rsidP="00C36BA7">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rPr>
        <w:t>المراغي,</w:t>
      </w:r>
      <w:r w:rsidRPr="006108D6">
        <w:rPr>
          <w:rFonts w:asciiTheme="majorBidi" w:hAnsiTheme="majorBidi" w:cs="Arabic Transparent"/>
          <w:sz w:val="28"/>
          <w:szCs w:val="28"/>
          <w:rtl/>
          <w:lang w:bidi="ar-JO"/>
        </w:rPr>
        <w:t xml:space="preserve"> أحمد بن مصطفى </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1946 م</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تفسير المراغي</w:t>
      </w:r>
      <w:r w:rsidRPr="006108D6">
        <w:rPr>
          <w:rFonts w:asciiTheme="majorBidi" w:hAnsiTheme="majorBidi" w:cs="Arabic Transparent"/>
          <w:sz w:val="28"/>
          <w:szCs w:val="28"/>
          <w:rtl/>
          <w:lang w:bidi="ar-JO"/>
        </w:rPr>
        <w:t>, ط1،</w:t>
      </w:r>
      <w:r w:rsidR="00C36BA7">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مصر</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شركة مكتبة ومطبعة مصطفى البابى الحلبي وأولاده</w:t>
      </w:r>
      <w:r w:rsidR="00C36BA7">
        <w:rPr>
          <w:rFonts w:asciiTheme="majorBidi" w:hAnsiTheme="majorBidi" w:cs="Arabic Transparent" w:hint="cs"/>
          <w:sz w:val="28"/>
          <w:szCs w:val="28"/>
          <w:rtl/>
          <w:lang w:bidi="ar-JO"/>
        </w:rPr>
        <w:t>.</w:t>
      </w:r>
    </w:p>
    <w:p w:rsidR="00351686" w:rsidRPr="006108D6" w:rsidRDefault="00351686" w:rsidP="00BC5A71">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مرصفي, حسين, </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1991م</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الوسيلة الأدبية إلى العلوم العربية</w:t>
      </w:r>
      <w:r w:rsidRPr="006108D6">
        <w:rPr>
          <w:rFonts w:asciiTheme="majorBidi" w:hAnsiTheme="majorBidi" w:cs="Arabic Transparent"/>
          <w:sz w:val="28"/>
          <w:szCs w:val="28"/>
          <w:rtl/>
          <w:lang w:bidi="ar-JO"/>
        </w:rPr>
        <w:t xml:space="preserve">, </w:t>
      </w:r>
      <w:r w:rsidR="00C36BA7">
        <w:rPr>
          <w:rFonts w:asciiTheme="majorBidi" w:hAnsiTheme="majorBidi" w:cs="Arabic Transparent" w:hint="cs"/>
          <w:sz w:val="28"/>
          <w:szCs w:val="28"/>
          <w:rtl/>
          <w:lang w:bidi="ar-JO"/>
        </w:rPr>
        <w:t>(</w:t>
      </w:r>
      <w:r w:rsidR="00BC5A71">
        <w:rPr>
          <w:rFonts w:asciiTheme="majorBidi" w:hAnsiTheme="majorBidi" w:cs="Arabic Transparent"/>
          <w:sz w:val="28"/>
          <w:szCs w:val="28"/>
          <w:rtl/>
          <w:lang w:bidi="ar-JO"/>
        </w:rPr>
        <w:t xml:space="preserve">تح: </w:t>
      </w:r>
      <w:r w:rsidRPr="006108D6">
        <w:rPr>
          <w:rFonts w:asciiTheme="majorBidi" w:hAnsiTheme="majorBidi" w:cs="Arabic Transparent"/>
          <w:sz w:val="28"/>
          <w:szCs w:val="28"/>
          <w:rtl/>
          <w:lang w:bidi="ar-JO"/>
        </w:rPr>
        <w:t>عبد العزيز الدسوقي</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الهيئة المصرية العامة للكتب.</w:t>
      </w:r>
    </w:p>
    <w:p w:rsidR="00351686" w:rsidRPr="006108D6" w:rsidRDefault="00351686" w:rsidP="00C36BA7">
      <w:pPr>
        <w:pStyle w:val="FootnoteText"/>
        <w:widowControl w:val="0"/>
        <w:numPr>
          <w:ilvl w:val="0"/>
          <w:numId w:val="36"/>
        </w:numPr>
        <w:tabs>
          <w:tab w:val="left" w:pos="943"/>
        </w:tabs>
        <w:spacing w:line="360" w:lineRule="auto"/>
        <w:ind w:left="1273" w:hanging="706"/>
        <w:jc w:val="both"/>
        <w:rPr>
          <w:rFonts w:asciiTheme="majorBidi" w:hAnsiTheme="majorBidi" w:cs="Arabic Transparent"/>
          <w:color w:val="000000"/>
          <w:sz w:val="28"/>
          <w:szCs w:val="28"/>
        </w:rPr>
      </w:pPr>
      <w:r w:rsidRPr="006108D6">
        <w:rPr>
          <w:rFonts w:asciiTheme="majorBidi" w:hAnsiTheme="majorBidi" w:cs="Arabic Transparent"/>
          <w:color w:val="000000"/>
          <w:sz w:val="28"/>
          <w:szCs w:val="28"/>
          <w:rtl/>
        </w:rPr>
        <w:lastRenderedPageBreak/>
        <w:t xml:space="preserve">مسلم, ابن الحجاج القشيري, أبو الحسين النيسابوري, </w:t>
      </w:r>
      <w:r w:rsidRPr="006108D6">
        <w:rPr>
          <w:rFonts w:asciiTheme="majorBidi" w:hAnsiTheme="majorBidi" w:cs="Arabic Transparent"/>
          <w:b/>
          <w:bCs/>
          <w:color w:val="000000"/>
          <w:sz w:val="28"/>
          <w:szCs w:val="28"/>
          <w:rtl/>
        </w:rPr>
        <w:t>صحيح مسلم</w:t>
      </w:r>
      <w:r w:rsidR="00C36BA7">
        <w:rPr>
          <w:rFonts w:asciiTheme="majorBidi" w:hAnsiTheme="majorBidi" w:cs="Arabic Transparent"/>
          <w:color w:val="000000"/>
          <w:sz w:val="28"/>
          <w:szCs w:val="28"/>
          <w:rtl/>
        </w:rPr>
        <w:t xml:space="preserve">, </w:t>
      </w:r>
      <w:r w:rsidR="00C36BA7">
        <w:rPr>
          <w:rFonts w:asciiTheme="majorBidi" w:hAnsiTheme="majorBidi" w:cs="Arabic Transparent" w:hint="cs"/>
          <w:color w:val="000000"/>
          <w:sz w:val="28"/>
          <w:szCs w:val="28"/>
          <w:rtl/>
        </w:rPr>
        <w:t>(</w:t>
      </w:r>
      <w:r w:rsidR="00C36BA7">
        <w:rPr>
          <w:rFonts w:asciiTheme="majorBidi" w:hAnsiTheme="majorBidi" w:cs="Arabic Transparent"/>
          <w:color w:val="000000"/>
          <w:sz w:val="28"/>
          <w:szCs w:val="28"/>
          <w:rtl/>
        </w:rPr>
        <w:t>ت</w:t>
      </w:r>
      <w:r w:rsidR="00C36BA7">
        <w:rPr>
          <w:rFonts w:asciiTheme="majorBidi" w:hAnsiTheme="majorBidi" w:cs="Arabic Transparent" w:hint="cs"/>
          <w:color w:val="000000"/>
          <w:sz w:val="28"/>
          <w:szCs w:val="28"/>
          <w:rtl/>
        </w:rPr>
        <w:t>ح</w:t>
      </w:r>
      <w:r w:rsidRPr="006108D6">
        <w:rPr>
          <w:rFonts w:asciiTheme="majorBidi" w:hAnsiTheme="majorBidi" w:cs="Arabic Transparent"/>
          <w:color w:val="000000"/>
          <w:sz w:val="28"/>
          <w:szCs w:val="28"/>
          <w:rtl/>
        </w:rPr>
        <w:t>: محمد فؤاد عبد الباقي</w:t>
      </w:r>
      <w:r w:rsidR="00C36BA7">
        <w:rPr>
          <w:rFonts w:asciiTheme="majorBidi" w:hAnsiTheme="majorBidi" w:cs="Arabic Transparent" w:hint="cs"/>
          <w:color w:val="000000"/>
          <w:sz w:val="28"/>
          <w:szCs w:val="28"/>
          <w:rtl/>
        </w:rPr>
        <w:t>)</w:t>
      </w:r>
      <w:r w:rsidRPr="006108D6">
        <w:rPr>
          <w:rFonts w:asciiTheme="majorBidi" w:hAnsiTheme="majorBidi" w:cs="Arabic Transparent"/>
          <w:color w:val="000000"/>
          <w:sz w:val="28"/>
          <w:szCs w:val="28"/>
          <w:rtl/>
        </w:rPr>
        <w:t>, دار إحياء ال</w:t>
      </w:r>
      <w:r w:rsidR="00C36BA7">
        <w:rPr>
          <w:rFonts w:asciiTheme="majorBidi" w:hAnsiTheme="majorBidi" w:cs="Arabic Transparent"/>
          <w:color w:val="000000"/>
          <w:sz w:val="28"/>
          <w:szCs w:val="28"/>
          <w:rtl/>
        </w:rPr>
        <w:t>تراث العربي</w:t>
      </w:r>
      <w:r w:rsidR="00C36BA7">
        <w:rPr>
          <w:rFonts w:asciiTheme="majorBidi" w:hAnsiTheme="majorBidi" w:cs="Arabic Transparent" w:hint="cs"/>
          <w:color w:val="000000"/>
          <w:sz w:val="28"/>
          <w:szCs w:val="28"/>
          <w:rtl/>
        </w:rPr>
        <w:t>،</w:t>
      </w:r>
      <w:r w:rsidRPr="006108D6">
        <w:rPr>
          <w:rFonts w:asciiTheme="majorBidi" w:hAnsiTheme="majorBidi" w:cs="Arabic Transparent"/>
          <w:color w:val="000000"/>
          <w:sz w:val="28"/>
          <w:szCs w:val="28"/>
          <w:rtl/>
        </w:rPr>
        <w:t xml:space="preserve"> بيروت</w:t>
      </w:r>
    </w:p>
    <w:p w:rsidR="00351686" w:rsidRPr="006108D6" w:rsidRDefault="00351686" w:rsidP="00C36BA7">
      <w:pPr>
        <w:pStyle w:val="FootnoteText"/>
        <w:widowControl w:val="0"/>
        <w:numPr>
          <w:ilvl w:val="0"/>
          <w:numId w:val="36"/>
        </w:numPr>
        <w:tabs>
          <w:tab w:val="left" w:pos="943"/>
        </w:tabs>
        <w:spacing w:line="360" w:lineRule="auto"/>
        <w:ind w:left="1273" w:hanging="706"/>
        <w:jc w:val="both"/>
        <w:rPr>
          <w:rFonts w:asciiTheme="majorBidi" w:hAnsiTheme="majorBidi" w:cs="Arabic Transparent"/>
          <w:color w:val="000000"/>
          <w:sz w:val="28"/>
          <w:szCs w:val="28"/>
        </w:rPr>
      </w:pPr>
      <w:proofErr w:type="gramStart"/>
      <w:r w:rsidRPr="006108D6">
        <w:rPr>
          <w:rFonts w:asciiTheme="majorBidi" w:hAnsiTheme="majorBidi" w:cs="Arabic Transparent"/>
          <w:sz w:val="28"/>
          <w:szCs w:val="28"/>
          <w:rtl/>
          <w:lang w:bidi="ar-JO"/>
        </w:rPr>
        <w:t>مسلم</w:t>
      </w:r>
      <w:proofErr w:type="gramEnd"/>
      <w:r w:rsidRPr="006108D6">
        <w:rPr>
          <w:rFonts w:asciiTheme="majorBidi" w:hAnsiTheme="majorBidi" w:cs="Arabic Transparent"/>
          <w:sz w:val="28"/>
          <w:szCs w:val="28"/>
          <w:rtl/>
          <w:lang w:bidi="ar-JO"/>
        </w:rPr>
        <w:t>. ابن الحجاج بن مسلم القشيري النيسابوري, أبي الحسين,</w:t>
      </w:r>
      <w:r w:rsidR="00C36BA7">
        <w:rPr>
          <w:rFonts w:asciiTheme="majorBidi" w:hAnsiTheme="majorBidi" w:cs="Arabic Transparent" w:hint="cs"/>
          <w:sz w:val="28"/>
          <w:szCs w:val="28"/>
          <w:rtl/>
          <w:lang w:bidi="ar-JO"/>
        </w:rPr>
        <w:t xml:space="preserve"> </w:t>
      </w:r>
      <w:r w:rsidRPr="006108D6">
        <w:rPr>
          <w:rFonts w:asciiTheme="majorBidi" w:hAnsiTheme="majorBidi" w:cs="Arabic Transparent"/>
          <w:b/>
          <w:bCs/>
          <w:sz w:val="28"/>
          <w:szCs w:val="28"/>
          <w:rtl/>
          <w:lang w:bidi="ar-JO"/>
        </w:rPr>
        <w:t>الجامع الصحيح المسمى صحيح مسلم,</w:t>
      </w:r>
      <w:r w:rsidR="00C36BA7">
        <w:rPr>
          <w:rFonts w:asciiTheme="majorBidi" w:hAnsiTheme="majorBidi" w:cs="Arabic Transparent"/>
          <w:sz w:val="28"/>
          <w:szCs w:val="28"/>
          <w:rtl/>
          <w:lang w:bidi="ar-JO"/>
        </w:rPr>
        <w:t xml:space="preserve"> دار الجيل</w:t>
      </w:r>
      <w:r w:rsidR="00C36BA7">
        <w:rPr>
          <w:rFonts w:asciiTheme="majorBidi" w:hAnsiTheme="majorBidi" w:cs="Arabic Transparent" w:hint="cs"/>
          <w:sz w:val="28"/>
          <w:szCs w:val="28"/>
          <w:rtl/>
          <w:lang w:bidi="ar-JO"/>
        </w:rPr>
        <w:t>،</w:t>
      </w:r>
      <w:r w:rsidR="00C36BA7">
        <w:rPr>
          <w:rFonts w:asciiTheme="majorBidi" w:hAnsiTheme="majorBidi" w:cs="Arabic Transparent"/>
          <w:sz w:val="28"/>
          <w:szCs w:val="28"/>
          <w:rtl/>
          <w:lang w:bidi="ar-JO"/>
        </w:rPr>
        <w:t xml:space="preserve"> بيروت</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دار الأفاق الجديدة</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بيروت.</w:t>
      </w:r>
    </w:p>
    <w:p w:rsidR="00351686" w:rsidRPr="006108D6" w:rsidRDefault="00351686" w:rsidP="00C36BA7">
      <w:pPr>
        <w:pStyle w:val="FootnoteText"/>
        <w:widowControl w:val="0"/>
        <w:numPr>
          <w:ilvl w:val="0"/>
          <w:numId w:val="36"/>
        </w:numPr>
        <w:tabs>
          <w:tab w:val="left" w:pos="943"/>
        </w:tabs>
        <w:spacing w:line="360" w:lineRule="auto"/>
        <w:ind w:left="1273" w:hanging="706"/>
        <w:jc w:val="both"/>
        <w:rPr>
          <w:rFonts w:asciiTheme="majorBidi" w:hAnsiTheme="majorBidi" w:cs="Arabic Transparent"/>
          <w:color w:val="000000"/>
          <w:sz w:val="28"/>
          <w:szCs w:val="28"/>
        </w:rPr>
      </w:pPr>
      <w:r w:rsidRPr="006108D6">
        <w:rPr>
          <w:rFonts w:asciiTheme="majorBidi" w:hAnsiTheme="majorBidi" w:cs="Arabic Transparent"/>
          <w:sz w:val="28"/>
          <w:szCs w:val="28"/>
          <w:rtl/>
          <w:lang w:bidi="ar-JO"/>
        </w:rPr>
        <w:t xml:space="preserve">مسلم, مصطفى, </w:t>
      </w:r>
      <w:r w:rsidRPr="006108D6">
        <w:rPr>
          <w:rFonts w:asciiTheme="majorBidi" w:hAnsiTheme="majorBidi" w:cs="Arabic Transparent"/>
          <w:b/>
          <w:bCs/>
          <w:sz w:val="28"/>
          <w:szCs w:val="28"/>
          <w:rtl/>
          <w:lang w:bidi="ar-JO"/>
        </w:rPr>
        <w:t>النظم القرآني, جزالته وتناسقه</w:t>
      </w:r>
      <w:r w:rsidR="00C36BA7">
        <w:rPr>
          <w:rFonts w:asciiTheme="majorBidi" w:hAnsiTheme="majorBidi" w:cs="Arabic Transparent"/>
          <w:sz w:val="28"/>
          <w:szCs w:val="28"/>
          <w:rtl/>
          <w:lang w:bidi="ar-JO"/>
        </w:rPr>
        <w:t>, في كتاب الإعجاز اللغوي و</w:t>
      </w:r>
      <w:r w:rsidRPr="006108D6">
        <w:rPr>
          <w:rFonts w:asciiTheme="majorBidi" w:hAnsiTheme="majorBidi" w:cs="Arabic Transparent"/>
          <w:sz w:val="28"/>
          <w:szCs w:val="28"/>
          <w:rtl/>
          <w:lang w:bidi="ar-JO"/>
        </w:rPr>
        <w:t xml:space="preserve">البياني في القرآن الكريم, </w:t>
      </w:r>
      <w:r w:rsidR="00C36BA7" w:rsidRPr="006108D6">
        <w:rPr>
          <w:rFonts w:asciiTheme="majorBidi" w:hAnsiTheme="majorBidi" w:cs="Arabic Transparent"/>
          <w:sz w:val="28"/>
          <w:szCs w:val="28"/>
          <w:rtl/>
          <w:lang w:bidi="ar-JO"/>
        </w:rPr>
        <w:t>ط1,</w:t>
      </w:r>
      <w:r w:rsidR="00C36BA7">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جمع وإعداد</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علي بن نايف الشحود</w:t>
      </w:r>
      <w:r w:rsidR="00C36BA7">
        <w:rPr>
          <w:rFonts w:asciiTheme="majorBidi" w:hAnsiTheme="majorBidi" w:cs="Arabic Transparent" w:hint="cs"/>
          <w:sz w:val="28"/>
          <w:szCs w:val="28"/>
          <w:rtl/>
          <w:lang w:bidi="ar-JO"/>
        </w:rPr>
        <w:t>)</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بيروت</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دار الفكر للطباعة والنشر. </w:t>
      </w:r>
      <w:r w:rsidRPr="006108D6">
        <w:rPr>
          <w:rFonts w:asciiTheme="majorBidi" w:hAnsiTheme="majorBidi" w:cs="Arabic Transparent"/>
          <w:sz w:val="28"/>
          <w:szCs w:val="28"/>
          <w:rtl/>
        </w:rPr>
        <w:t xml:space="preserve"> </w:t>
      </w:r>
    </w:p>
    <w:p w:rsidR="00D67D10" w:rsidRDefault="00904B73" w:rsidP="00D67D10">
      <w:pPr>
        <w:pStyle w:val="ListParagraph"/>
        <w:numPr>
          <w:ilvl w:val="0"/>
          <w:numId w:val="36"/>
        </w:numPr>
        <w:tabs>
          <w:tab w:val="left" w:pos="943"/>
        </w:tabs>
        <w:spacing w:after="0" w:line="360" w:lineRule="auto"/>
        <w:ind w:left="1273" w:hanging="706"/>
        <w:jc w:val="both"/>
        <w:rPr>
          <w:rFonts w:asciiTheme="majorBidi" w:hAnsiTheme="majorBidi" w:cs="Arabic Transparent"/>
          <w:sz w:val="28"/>
          <w:szCs w:val="28"/>
          <w:lang w:bidi="ar-JO"/>
        </w:rPr>
      </w:pPr>
      <w:r>
        <w:rPr>
          <w:rFonts w:asciiTheme="majorBidi" w:hAnsiTheme="majorBidi" w:cs="Arabic Transparent" w:hint="cs"/>
          <w:sz w:val="28"/>
          <w:szCs w:val="28"/>
          <w:rtl/>
          <w:lang w:bidi="ar-JO"/>
        </w:rPr>
        <w:t>ــــــــــــــــــــ,</w:t>
      </w:r>
      <w:r w:rsidR="00351686" w:rsidRPr="006108D6">
        <w:rPr>
          <w:rFonts w:asciiTheme="majorBidi" w:hAnsiTheme="majorBidi" w:cs="Arabic Transparent"/>
          <w:sz w:val="28"/>
          <w:szCs w:val="28"/>
          <w:rtl/>
          <w:lang w:bidi="ar-JO"/>
        </w:rPr>
        <w:t xml:space="preserve"> ونخبة من العلماء, </w:t>
      </w:r>
      <w:r w:rsidR="00C36BA7">
        <w:rPr>
          <w:rFonts w:asciiTheme="majorBidi" w:hAnsiTheme="majorBidi" w:cs="Arabic Transparent" w:hint="cs"/>
          <w:sz w:val="28"/>
          <w:szCs w:val="28"/>
          <w:rtl/>
          <w:lang w:bidi="ar-JO"/>
        </w:rPr>
        <w:t>(</w:t>
      </w:r>
      <w:r w:rsidR="00351686" w:rsidRPr="006108D6">
        <w:rPr>
          <w:rFonts w:asciiTheme="majorBidi" w:hAnsiTheme="majorBidi" w:cs="Arabic Transparent"/>
          <w:sz w:val="28"/>
          <w:szCs w:val="28"/>
          <w:rtl/>
          <w:lang w:bidi="ar-JO"/>
        </w:rPr>
        <w:t>2010م</w:t>
      </w:r>
      <w:r w:rsidR="00C36BA7">
        <w:rPr>
          <w:rFonts w:asciiTheme="majorBidi" w:hAnsiTheme="majorBidi" w:cs="Arabic Transparent" w:hint="cs"/>
          <w:sz w:val="28"/>
          <w:szCs w:val="28"/>
          <w:rtl/>
          <w:lang w:bidi="ar-JO"/>
        </w:rPr>
        <w:t>)</w:t>
      </w:r>
      <w:r w:rsidR="00351686" w:rsidRPr="006108D6">
        <w:rPr>
          <w:rFonts w:asciiTheme="majorBidi" w:hAnsiTheme="majorBidi" w:cs="Arabic Transparent"/>
          <w:sz w:val="28"/>
          <w:szCs w:val="28"/>
          <w:rtl/>
          <w:lang w:bidi="ar-JO"/>
        </w:rPr>
        <w:t xml:space="preserve">, </w:t>
      </w:r>
      <w:r w:rsidR="00351686" w:rsidRPr="006108D6">
        <w:rPr>
          <w:rFonts w:asciiTheme="majorBidi" w:hAnsiTheme="majorBidi" w:cs="Arabic Transparent"/>
          <w:b/>
          <w:bCs/>
          <w:sz w:val="28"/>
          <w:szCs w:val="28"/>
          <w:rtl/>
          <w:lang w:bidi="ar-JO"/>
        </w:rPr>
        <w:t xml:space="preserve">موسوعة التفسير الموضوعي </w:t>
      </w:r>
      <w:r w:rsidR="00351686" w:rsidRPr="00C36BA7">
        <w:rPr>
          <w:rFonts w:asciiTheme="majorBidi" w:hAnsiTheme="majorBidi" w:cs="Arabic Transparent"/>
          <w:b/>
          <w:bCs/>
          <w:sz w:val="28"/>
          <w:szCs w:val="28"/>
          <w:rtl/>
          <w:lang w:bidi="ar-JO"/>
        </w:rPr>
        <w:t>لسور القرآن الكريم</w:t>
      </w:r>
      <w:r w:rsidR="00351686" w:rsidRPr="006108D6">
        <w:rPr>
          <w:rFonts w:asciiTheme="majorBidi" w:hAnsiTheme="majorBidi" w:cs="Arabic Transparent"/>
          <w:sz w:val="28"/>
          <w:szCs w:val="28"/>
          <w:rtl/>
          <w:lang w:bidi="ar-JO"/>
        </w:rPr>
        <w:t>, ط1, الشارقة</w:t>
      </w:r>
      <w:r w:rsidR="00C36BA7">
        <w:rPr>
          <w:rFonts w:asciiTheme="majorBidi" w:hAnsiTheme="majorBidi" w:cs="Arabic Transparent" w:hint="cs"/>
          <w:sz w:val="28"/>
          <w:szCs w:val="28"/>
          <w:rtl/>
          <w:lang w:bidi="ar-JO"/>
        </w:rPr>
        <w:t>:</w:t>
      </w:r>
      <w:r w:rsidR="00351686" w:rsidRPr="006108D6">
        <w:rPr>
          <w:rFonts w:asciiTheme="majorBidi" w:hAnsiTheme="majorBidi" w:cs="Arabic Transparent"/>
          <w:sz w:val="28"/>
          <w:szCs w:val="28"/>
          <w:rtl/>
          <w:lang w:bidi="ar-JO"/>
        </w:rPr>
        <w:t xml:space="preserve"> كلية الدراسات العليا والبحث العلمي في جامعة الشارقة.</w:t>
      </w:r>
    </w:p>
    <w:p w:rsidR="00351686" w:rsidRPr="00D67D10" w:rsidRDefault="00351686" w:rsidP="00D67D10">
      <w:pPr>
        <w:pStyle w:val="ListParagraph"/>
        <w:numPr>
          <w:ilvl w:val="0"/>
          <w:numId w:val="36"/>
        </w:numPr>
        <w:tabs>
          <w:tab w:val="left" w:pos="943"/>
        </w:tabs>
        <w:spacing w:after="0" w:line="360" w:lineRule="auto"/>
        <w:ind w:left="1273" w:hanging="706"/>
        <w:jc w:val="both"/>
        <w:rPr>
          <w:rFonts w:asciiTheme="majorBidi" w:hAnsiTheme="majorBidi" w:cs="Arabic Transparent"/>
          <w:sz w:val="28"/>
          <w:szCs w:val="28"/>
          <w:lang w:bidi="ar-JO"/>
        </w:rPr>
      </w:pPr>
      <w:r w:rsidRPr="00D67D10">
        <w:rPr>
          <w:sz w:val="28"/>
          <w:szCs w:val="28"/>
          <w:rtl/>
        </w:rPr>
        <w:t>المقرئ, إسماعيل بن عمرو,</w:t>
      </w:r>
      <w:r w:rsidR="00BF09FF" w:rsidRPr="00D67D10">
        <w:rPr>
          <w:b/>
          <w:bCs/>
          <w:sz w:val="28"/>
          <w:szCs w:val="28"/>
          <w:rtl/>
        </w:rPr>
        <w:t xml:space="preserve"> </w:t>
      </w:r>
      <w:r w:rsidRPr="00D67D10">
        <w:rPr>
          <w:b/>
          <w:bCs/>
          <w:sz w:val="28"/>
          <w:szCs w:val="28"/>
          <w:rtl/>
        </w:rPr>
        <w:t>اللغات في القرآن</w:t>
      </w:r>
      <w:r w:rsidRPr="00D67D10">
        <w:rPr>
          <w:sz w:val="28"/>
          <w:szCs w:val="28"/>
          <w:rtl/>
        </w:rPr>
        <w:t xml:space="preserve">, </w:t>
      </w:r>
      <w:r w:rsidR="00C36BA7" w:rsidRPr="00D67D10">
        <w:rPr>
          <w:sz w:val="28"/>
          <w:szCs w:val="28"/>
          <w:rtl/>
        </w:rPr>
        <w:t xml:space="preserve">ط1, </w:t>
      </w:r>
      <w:r w:rsidR="00C36BA7" w:rsidRPr="00D67D10">
        <w:rPr>
          <w:rFonts w:hint="cs"/>
          <w:sz w:val="28"/>
          <w:szCs w:val="28"/>
          <w:rtl/>
        </w:rPr>
        <w:t>(</w:t>
      </w:r>
      <w:r w:rsidRPr="00D67D10">
        <w:rPr>
          <w:sz w:val="28"/>
          <w:szCs w:val="28"/>
          <w:rtl/>
        </w:rPr>
        <w:t>تح: صلاح الدين المنجد</w:t>
      </w:r>
      <w:r w:rsidR="00C36BA7" w:rsidRPr="00D67D10">
        <w:rPr>
          <w:rFonts w:hint="cs"/>
          <w:sz w:val="28"/>
          <w:szCs w:val="28"/>
          <w:rtl/>
        </w:rPr>
        <w:t>)</w:t>
      </w:r>
      <w:r w:rsidRPr="00D67D10">
        <w:rPr>
          <w:sz w:val="28"/>
          <w:szCs w:val="28"/>
          <w:rtl/>
        </w:rPr>
        <w:t xml:space="preserve">, مطبعة </w:t>
      </w:r>
      <w:r w:rsidRPr="00D67D10">
        <w:rPr>
          <w:sz w:val="28"/>
          <w:szCs w:val="28"/>
          <w:rtl/>
          <w:lang w:bidi="ar-JO"/>
        </w:rPr>
        <w:t>الرسالة</w:t>
      </w:r>
      <w:r w:rsidR="00C36BA7" w:rsidRPr="00D67D10">
        <w:rPr>
          <w:rFonts w:hint="cs"/>
          <w:sz w:val="28"/>
          <w:szCs w:val="28"/>
          <w:rtl/>
          <w:lang w:bidi="ar-JO"/>
        </w:rPr>
        <w:t>،</w:t>
      </w:r>
      <w:r w:rsidR="00C36BA7" w:rsidRPr="00D67D10">
        <w:rPr>
          <w:sz w:val="28"/>
          <w:szCs w:val="28"/>
          <w:rtl/>
        </w:rPr>
        <w:t xml:space="preserve"> القاهر</w:t>
      </w:r>
      <w:r w:rsidR="00C36BA7" w:rsidRPr="00D67D10">
        <w:rPr>
          <w:rFonts w:hint="cs"/>
          <w:sz w:val="28"/>
          <w:szCs w:val="28"/>
          <w:rtl/>
        </w:rPr>
        <w:t>ة</w:t>
      </w:r>
      <w:r w:rsidRPr="00D67D10">
        <w:rPr>
          <w:sz w:val="28"/>
          <w:szCs w:val="28"/>
          <w:rtl/>
          <w:lang w:bidi="ar-JO"/>
        </w:rPr>
        <w:t>.</w:t>
      </w:r>
    </w:p>
    <w:p w:rsidR="00351686" w:rsidRPr="006108D6" w:rsidRDefault="00351686" w:rsidP="001554DB">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مكي, بن أبي طالب, </w:t>
      </w:r>
      <w:r w:rsidRPr="006108D6">
        <w:rPr>
          <w:rFonts w:asciiTheme="majorBidi" w:hAnsiTheme="majorBidi" w:cs="Arabic Transparent"/>
          <w:b/>
          <w:bCs/>
          <w:sz w:val="28"/>
          <w:szCs w:val="28"/>
          <w:rtl/>
          <w:lang w:bidi="ar-JO"/>
        </w:rPr>
        <w:t>الكشف عن وجوه القراءات السبع وعللها وحجها</w:t>
      </w:r>
      <w:r w:rsidRPr="006108D6">
        <w:rPr>
          <w:rFonts w:asciiTheme="majorBidi" w:hAnsiTheme="majorBidi" w:cs="Arabic Transparent"/>
          <w:sz w:val="28"/>
          <w:szCs w:val="28"/>
          <w:rtl/>
          <w:lang w:bidi="ar-JO"/>
        </w:rPr>
        <w:t xml:space="preserve">, </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 محي الدين رمضان</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مؤسسة الرسالة</w:t>
      </w:r>
    </w:p>
    <w:p w:rsidR="00351686" w:rsidRPr="006108D6" w:rsidRDefault="00351686" w:rsidP="00C36BA7">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النحاس, أحمد بن محمد أبو جعفر, </w:t>
      </w:r>
      <w:r w:rsidRPr="006108D6">
        <w:rPr>
          <w:rFonts w:asciiTheme="majorBidi" w:hAnsiTheme="majorBidi" w:cs="Arabic Transparent"/>
          <w:b/>
          <w:bCs/>
          <w:sz w:val="28"/>
          <w:szCs w:val="28"/>
          <w:rtl/>
          <w:lang w:bidi="ar-JO"/>
        </w:rPr>
        <w:t>معاني القرآن الكريم,</w:t>
      </w:r>
      <w:r w:rsidRPr="006108D6">
        <w:rPr>
          <w:rFonts w:asciiTheme="majorBidi" w:hAnsiTheme="majorBidi" w:cs="Arabic Transparent"/>
          <w:sz w:val="28"/>
          <w:szCs w:val="28"/>
          <w:rtl/>
          <w:lang w:bidi="ar-JO"/>
        </w:rPr>
        <w:t xml:space="preserve"> </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محمد علي الصابون</w:t>
      </w:r>
      <w:r w:rsidR="003011EE" w:rsidRPr="006108D6">
        <w:rPr>
          <w:rFonts w:asciiTheme="majorBidi" w:hAnsiTheme="majorBidi" w:cs="Arabic Transparent"/>
          <w:sz w:val="28"/>
          <w:szCs w:val="28"/>
          <w:rtl/>
          <w:lang w:bidi="ar-JO"/>
        </w:rPr>
        <w:t>ي</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 xml:space="preserve"> جامعة أم القرى</w:t>
      </w:r>
      <w:r w:rsidR="00C36BA7">
        <w:rPr>
          <w:rFonts w:asciiTheme="majorBidi" w:hAnsiTheme="majorBidi" w:cs="Arabic Transparent" w:hint="cs"/>
          <w:sz w:val="28"/>
          <w:szCs w:val="28"/>
          <w:rtl/>
          <w:lang w:bidi="ar-JO"/>
        </w:rPr>
        <w:t>،</w:t>
      </w:r>
      <w:r w:rsidR="00C36BA7" w:rsidRPr="00C36BA7">
        <w:rPr>
          <w:rFonts w:asciiTheme="majorBidi" w:hAnsiTheme="majorBidi" w:cs="Arabic Transparent"/>
          <w:sz w:val="28"/>
          <w:szCs w:val="28"/>
          <w:rtl/>
          <w:lang w:bidi="ar-JO"/>
        </w:rPr>
        <w:t xml:space="preserve"> </w:t>
      </w:r>
      <w:r w:rsidR="00C36BA7" w:rsidRPr="006108D6">
        <w:rPr>
          <w:rFonts w:asciiTheme="majorBidi" w:hAnsiTheme="majorBidi" w:cs="Arabic Transparent"/>
          <w:sz w:val="28"/>
          <w:szCs w:val="28"/>
          <w:rtl/>
          <w:lang w:bidi="ar-JO"/>
        </w:rPr>
        <w:t xml:space="preserve">مكة المرمة </w:t>
      </w:r>
      <w:r w:rsidR="00C36BA7">
        <w:rPr>
          <w:rFonts w:asciiTheme="majorBidi" w:hAnsiTheme="majorBidi" w:cs="Arabic Transparent" w:hint="cs"/>
          <w:sz w:val="28"/>
          <w:szCs w:val="28"/>
          <w:rtl/>
          <w:lang w:bidi="ar-JO"/>
        </w:rPr>
        <w:t>،</w:t>
      </w:r>
      <w:r w:rsidR="00C36BA7" w:rsidRPr="00C36BA7">
        <w:rPr>
          <w:rFonts w:asciiTheme="majorBidi" w:hAnsiTheme="majorBidi" w:cs="Arabic Transparent"/>
          <w:sz w:val="28"/>
          <w:szCs w:val="28"/>
          <w:rtl/>
          <w:lang w:bidi="ar-JO"/>
        </w:rPr>
        <w:t xml:space="preserve"> </w:t>
      </w:r>
      <w:r w:rsidR="00C36BA7" w:rsidRPr="006108D6">
        <w:rPr>
          <w:rFonts w:asciiTheme="majorBidi" w:hAnsiTheme="majorBidi" w:cs="Arabic Transparent"/>
          <w:sz w:val="28"/>
          <w:szCs w:val="28"/>
          <w:rtl/>
          <w:lang w:bidi="ar-JO"/>
        </w:rPr>
        <w:t>1409ه</w:t>
      </w:r>
      <w:r w:rsidR="00C36BA7">
        <w:rPr>
          <w:rFonts w:asciiTheme="majorBidi" w:hAnsiTheme="majorBidi" w:cs="Arabic Transparent" w:hint="cs"/>
          <w:sz w:val="28"/>
          <w:szCs w:val="28"/>
          <w:rtl/>
          <w:lang w:bidi="ar-JO"/>
        </w:rPr>
        <w:t>ـ.</w:t>
      </w:r>
    </w:p>
    <w:p w:rsidR="00351686" w:rsidRPr="006108D6" w:rsidRDefault="00351686" w:rsidP="00C36BA7">
      <w:pPr>
        <w:pStyle w:val="FootnoteText"/>
        <w:widowControl w:val="0"/>
        <w:numPr>
          <w:ilvl w:val="0"/>
          <w:numId w:val="36"/>
        </w:numPr>
        <w:tabs>
          <w:tab w:val="left" w:pos="943"/>
        </w:tabs>
        <w:spacing w:line="360" w:lineRule="auto"/>
        <w:ind w:left="1273" w:hanging="706"/>
        <w:jc w:val="both"/>
        <w:rPr>
          <w:rFonts w:asciiTheme="majorBidi" w:hAnsiTheme="majorBidi" w:cs="Arabic Transparent"/>
          <w:color w:val="000000"/>
          <w:sz w:val="28"/>
          <w:szCs w:val="28"/>
        </w:rPr>
      </w:pPr>
      <w:r w:rsidRPr="006108D6">
        <w:rPr>
          <w:rFonts w:asciiTheme="majorBidi" w:hAnsiTheme="majorBidi" w:cs="Arabic Transparent"/>
          <w:sz w:val="28"/>
          <w:szCs w:val="28"/>
          <w:rtl/>
          <w:lang w:bidi="ar-JO"/>
        </w:rPr>
        <w:t>النورسي, بديع الزمان</w:t>
      </w:r>
      <w:r w:rsidR="00C36BA7">
        <w:rPr>
          <w:rFonts w:asciiTheme="majorBidi" w:hAnsiTheme="majorBidi" w:cs="Arabic Transparent" w:hint="cs"/>
          <w:sz w:val="28"/>
          <w:szCs w:val="28"/>
          <w:rtl/>
          <w:lang w:bidi="ar-JO"/>
        </w:rPr>
        <w:t>، (</w:t>
      </w:r>
      <w:r w:rsidRPr="006108D6">
        <w:rPr>
          <w:rFonts w:asciiTheme="majorBidi" w:hAnsiTheme="majorBidi" w:cs="Arabic Transparent"/>
          <w:sz w:val="28"/>
          <w:szCs w:val="28"/>
          <w:rtl/>
          <w:lang w:bidi="ar-JO"/>
        </w:rPr>
        <w:t>2002م</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إشارات الإعجاز في مظان الإيجاز</w:t>
      </w:r>
      <w:r w:rsidRPr="006108D6">
        <w:rPr>
          <w:rFonts w:asciiTheme="majorBidi" w:hAnsiTheme="majorBidi" w:cs="Arabic Transparent"/>
          <w:sz w:val="28"/>
          <w:szCs w:val="28"/>
          <w:rtl/>
          <w:lang w:bidi="ar-JO"/>
        </w:rPr>
        <w:t xml:space="preserve">, </w:t>
      </w:r>
      <w:r w:rsidR="00C36BA7" w:rsidRPr="006108D6">
        <w:rPr>
          <w:rFonts w:asciiTheme="majorBidi" w:hAnsiTheme="majorBidi" w:cs="Arabic Transparent"/>
          <w:sz w:val="28"/>
          <w:szCs w:val="28"/>
          <w:rtl/>
          <w:lang w:bidi="ar-JO"/>
        </w:rPr>
        <w:t>ط3,</w:t>
      </w:r>
      <w:r w:rsidR="00C36BA7">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تح: إحسان الصالحي</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تقديم</w:t>
      </w:r>
      <w:r w:rsidR="00904B73">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محسن عبد الحميد</w:t>
      </w:r>
      <w:r w:rsidR="00C36BA7">
        <w:rPr>
          <w:rFonts w:asciiTheme="majorBidi" w:hAnsiTheme="majorBidi" w:cs="Arabic Transparent" w:hint="cs"/>
          <w:sz w:val="28"/>
          <w:szCs w:val="28"/>
          <w:rtl/>
          <w:lang w:bidi="ar-JO"/>
        </w:rPr>
        <w:t>)</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القاهرة</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شركة سوزلر للنشر.</w:t>
      </w:r>
    </w:p>
    <w:p w:rsidR="00351686" w:rsidRPr="006108D6" w:rsidRDefault="00351686" w:rsidP="00C36BA7">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النووي, يحيى بن شرف بن مري, أبو زكريا, </w:t>
      </w:r>
      <w:r w:rsidRPr="006108D6">
        <w:rPr>
          <w:rFonts w:asciiTheme="majorBidi" w:hAnsiTheme="majorBidi" w:cs="Arabic Transparent"/>
          <w:b/>
          <w:bCs/>
          <w:sz w:val="28"/>
          <w:szCs w:val="28"/>
          <w:rtl/>
          <w:lang w:bidi="ar-JO"/>
        </w:rPr>
        <w:t>المنهاج شرح صحيح مسلم بن الحجاج</w:t>
      </w:r>
      <w:r w:rsidRPr="006108D6">
        <w:rPr>
          <w:rFonts w:asciiTheme="majorBidi" w:hAnsiTheme="majorBidi" w:cs="Arabic Transparent"/>
          <w:sz w:val="28"/>
          <w:szCs w:val="28"/>
          <w:rtl/>
          <w:lang w:bidi="ar-JO"/>
        </w:rPr>
        <w:t>, ط2,</w:t>
      </w:r>
      <w:r w:rsidR="00C36BA7">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دار إحياء التراث العربي</w:t>
      </w:r>
      <w:r w:rsidR="00C36BA7">
        <w:rPr>
          <w:rFonts w:asciiTheme="majorBidi" w:hAnsiTheme="majorBidi" w:cs="Arabic Transparent" w:hint="cs"/>
          <w:sz w:val="28"/>
          <w:szCs w:val="28"/>
          <w:rtl/>
          <w:lang w:bidi="ar-JO"/>
        </w:rPr>
        <w:t>،</w:t>
      </w:r>
      <w:r w:rsidR="00C36BA7" w:rsidRPr="00C36BA7">
        <w:rPr>
          <w:rFonts w:asciiTheme="majorBidi" w:hAnsiTheme="majorBidi" w:cs="Arabic Transparent"/>
          <w:sz w:val="28"/>
          <w:szCs w:val="28"/>
          <w:rtl/>
          <w:lang w:bidi="ar-JO"/>
        </w:rPr>
        <w:t xml:space="preserve"> </w:t>
      </w:r>
      <w:r w:rsidR="00C36BA7" w:rsidRPr="006108D6">
        <w:rPr>
          <w:rFonts w:asciiTheme="majorBidi" w:hAnsiTheme="majorBidi" w:cs="Arabic Transparent"/>
          <w:sz w:val="28"/>
          <w:szCs w:val="28"/>
          <w:rtl/>
          <w:lang w:bidi="ar-JO"/>
        </w:rPr>
        <w:t>بيروت,</w:t>
      </w:r>
      <w:r w:rsidR="00C36BA7">
        <w:rPr>
          <w:rFonts w:asciiTheme="majorBidi" w:hAnsiTheme="majorBidi" w:cs="Arabic Transparent" w:hint="cs"/>
          <w:sz w:val="28"/>
          <w:szCs w:val="28"/>
          <w:rtl/>
          <w:lang w:bidi="ar-JO"/>
        </w:rPr>
        <w:t xml:space="preserve"> </w:t>
      </w:r>
      <w:r w:rsidR="00C36BA7" w:rsidRPr="006108D6">
        <w:rPr>
          <w:rFonts w:asciiTheme="majorBidi" w:hAnsiTheme="majorBidi" w:cs="Arabic Transparent"/>
          <w:sz w:val="28"/>
          <w:szCs w:val="28"/>
          <w:rtl/>
          <w:lang w:bidi="ar-JO"/>
        </w:rPr>
        <w:t>1392ه</w:t>
      </w:r>
      <w:r w:rsidR="00C36BA7">
        <w:rPr>
          <w:rFonts w:asciiTheme="majorBidi" w:hAnsiTheme="majorBidi" w:cs="Arabic Transparent" w:hint="cs"/>
          <w:sz w:val="28"/>
          <w:szCs w:val="28"/>
          <w:rtl/>
          <w:lang w:bidi="ar-JO"/>
        </w:rPr>
        <w:t>ـ</w:t>
      </w:r>
      <w:r w:rsidRPr="006108D6">
        <w:rPr>
          <w:rFonts w:asciiTheme="majorBidi" w:hAnsiTheme="majorBidi" w:cs="Arabic Transparent"/>
          <w:sz w:val="28"/>
          <w:szCs w:val="28"/>
          <w:rtl/>
          <w:lang w:bidi="ar-JO"/>
        </w:rPr>
        <w:t>.</w:t>
      </w:r>
    </w:p>
    <w:p w:rsidR="00351686" w:rsidRPr="006108D6" w:rsidRDefault="00351686" w:rsidP="00C36BA7">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ابن هشام, عبد الله جمال الدين الأنصاري</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شرح قطر الندى</w:t>
      </w:r>
      <w:r w:rsidRPr="006108D6">
        <w:rPr>
          <w:rFonts w:asciiTheme="majorBidi" w:hAnsiTheme="majorBidi" w:cs="Arabic Transparent"/>
          <w:sz w:val="28"/>
          <w:szCs w:val="28"/>
          <w:rtl/>
          <w:lang w:bidi="ar-JO"/>
        </w:rPr>
        <w:t xml:space="preserve">, </w:t>
      </w:r>
      <w:r w:rsidR="00C36BA7" w:rsidRPr="006108D6">
        <w:rPr>
          <w:rFonts w:asciiTheme="majorBidi" w:hAnsiTheme="majorBidi" w:cs="Arabic Transparent"/>
          <w:sz w:val="28"/>
          <w:szCs w:val="28"/>
          <w:rtl/>
          <w:lang w:bidi="ar-JO"/>
        </w:rPr>
        <w:t xml:space="preserve">ط1, </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تح</w:t>
      </w:r>
      <w:r w:rsidR="001554DB">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 xml:space="preserve"> محمد محي الدين عبد الحميد</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المكتبة العصرية</w:t>
      </w:r>
      <w:r w:rsidR="00C36BA7">
        <w:rPr>
          <w:rFonts w:asciiTheme="majorBidi" w:hAnsiTheme="majorBidi" w:cs="Arabic Transparent" w:hint="cs"/>
          <w:sz w:val="28"/>
          <w:szCs w:val="28"/>
          <w:rtl/>
          <w:lang w:bidi="ar-JO"/>
        </w:rPr>
        <w:t xml:space="preserve">، </w:t>
      </w:r>
      <w:r w:rsidR="00C36BA7" w:rsidRPr="006108D6">
        <w:rPr>
          <w:rFonts w:asciiTheme="majorBidi" w:hAnsiTheme="majorBidi" w:cs="Arabic Transparent"/>
          <w:sz w:val="28"/>
          <w:szCs w:val="28"/>
          <w:rtl/>
          <w:lang w:bidi="ar-JO"/>
        </w:rPr>
        <w:t>1383ه</w:t>
      </w:r>
      <w:r w:rsidR="00C36BA7">
        <w:rPr>
          <w:rFonts w:asciiTheme="majorBidi" w:hAnsiTheme="majorBidi" w:cs="Arabic Transparent" w:hint="cs"/>
          <w:sz w:val="28"/>
          <w:szCs w:val="28"/>
          <w:rtl/>
          <w:lang w:bidi="ar-JO"/>
        </w:rPr>
        <w:t>ـ</w:t>
      </w:r>
      <w:r w:rsidRPr="006108D6">
        <w:rPr>
          <w:rFonts w:asciiTheme="majorBidi" w:hAnsiTheme="majorBidi" w:cs="Arabic Transparent"/>
          <w:sz w:val="28"/>
          <w:szCs w:val="28"/>
          <w:rtl/>
          <w:lang w:bidi="ar-JO"/>
        </w:rPr>
        <w:t>.</w:t>
      </w:r>
    </w:p>
    <w:p w:rsidR="00507832" w:rsidRPr="00507832" w:rsidRDefault="00351686" w:rsidP="00A82C13">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 xml:space="preserve">ابن هشام,عبد الملك بن هشام بن أيوب الحميري المعافري،  </w:t>
      </w:r>
      <w:r w:rsidRPr="006108D6">
        <w:rPr>
          <w:rFonts w:asciiTheme="majorBidi" w:hAnsiTheme="majorBidi" w:cs="Arabic Transparent"/>
          <w:b/>
          <w:bCs/>
          <w:sz w:val="28"/>
          <w:szCs w:val="28"/>
          <w:rtl/>
          <w:lang w:bidi="ar-JO"/>
        </w:rPr>
        <w:t>السيرة النبوية</w:t>
      </w:r>
      <w:r w:rsidRPr="006108D6">
        <w:rPr>
          <w:rFonts w:asciiTheme="majorBidi" w:hAnsiTheme="majorBidi" w:cs="Arabic Transparent"/>
          <w:sz w:val="28"/>
          <w:szCs w:val="28"/>
          <w:rtl/>
          <w:lang w:bidi="ar-JO"/>
        </w:rPr>
        <w:t xml:space="preserve">, </w:t>
      </w:r>
      <w:r w:rsidR="00C36BA7" w:rsidRPr="006108D6">
        <w:rPr>
          <w:rFonts w:asciiTheme="majorBidi" w:hAnsiTheme="majorBidi" w:cs="Arabic Transparent"/>
          <w:sz w:val="28"/>
          <w:szCs w:val="28"/>
          <w:rtl/>
          <w:lang w:bidi="ar-JO"/>
        </w:rPr>
        <w:t>ط2,</w:t>
      </w:r>
      <w:r w:rsidR="00C36BA7">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تح: مصطفى السقا</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شركة مكتبة ومطبعة مصطفى البابي الحلبي وأولاده</w:t>
      </w:r>
      <w:r w:rsidR="00C36BA7">
        <w:rPr>
          <w:rFonts w:asciiTheme="majorBidi" w:hAnsiTheme="majorBidi" w:cs="Arabic Transparent" w:hint="cs"/>
          <w:sz w:val="28"/>
          <w:szCs w:val="28"/>
          <w:rtl/>
          <w:lang w:bidi="ar-JO"/>
        </w:rPr>
        <w:t>،</w:t>
      </w:r>
      <w:r w:rsidR="00C36BA7" w:rsidRPr="00C36BA7">
        <w:rPr>
          <w:rFonts w:asciiTheme="majorBidi" w:hAnsiTheme="majorBidi" w:cs="Arabic Transparent"/>
          <w:sz w:val="28"/>
          <w:szCs w:val="28"/>
          <w:rtl/>
          <w:lang w:bidi="ar-JO"/>
        </w:rPr>
        <w:t xml:space="preserve"> </w:t>
      </w:r>
      <w:r w:rsidR="00C36BA7" w:rsidRPr="006108D6">
        <w:rPr>
          <w:rFonts w:asciiTheme="majorBidi" w:hAnsiTheme="majorBidi" w:cs="Arabic Transparent"/>
          <w:sz w:val="28"/>
          <w:szCs w:val="28"/>
          <w:rtl/>
          <w:lang w:bidi="ar-JO"/>
        </w:rPr>
        <w:t>مصر,</w:t>
      </w:r>
      <w:r w:rsidR="00C36BA7">
        <w:rPr>
          <w:rFonts w:asciiTheme="majorBidi" w:hAnsiTheme="majorBidi" w:cs="Arabic Transparent" w:hint="cs"/>
          <w:sz w:val="28"/>
          <w:szCs w:val="28"/>
          <w:rtl/>
          <w:lang w:bidi="ar-JO"/>
        </w:rPr>
        <w:t xml:space="preserve"> </w:t>
      </w:r>
      <w:r w:rsidR="00507832" w:rsidRPr="00507832">
        <w:rPr>
          <w:rFonts w:asciiTheme="majorBidi" w:hAnsiTheme="majorBidi" w:cs="Arabic Transparent" w:hint="cs"/>
          <w:sz w:val="28"/>
          <w:szCs w:val="28"/>
          <w:rtl/>
        </w:rPr>
        <w:t>1955م</w:t>
      </w:r>
    </w:p>
    <w:p w:rsidR="00351686" w:rsidRPr="006108D6" w:rsidRDefault="00351686" w:rsidP="00C36BA7">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الهلالي, سليم بن عيد (و) آل نصر, محمد بن موسى, </w:t>
      </w:r>
      <w:r w:rsidRPr="006108D6">
        <w:rPr>
          <w:rFonts w:asciiTheme="majorBidi" w:hAnsiTheme="majorBidi" w:cs="Arabic Transparent"/>
          <w:b/>
          <w:bCs/>
          <w:sz w:val="28"/>
          <w:szCs w:val="28"/>
          <w:rtl/>
          <w:lang w:bidi="ar-JO"/>
        </w:rPr>
        <w:t>الاستيعاب في بيان الأسباب</w:t>
      </w:r>
      <w:r w:rsidRPr="006108D6">
        <w:rPr>
          <w:rFonts w:asciiTheme="majorBidi" w:hAnsiTheme="majorBidi" w:cs="Arabic Transparent"/>
          <w:sz w:val="28"/>
          <w:szCs w:val="28"/>
          <w:rtl/>
          <w:lang w:bidi="ar-JO"/>
        </w:rPr>
        <w:t>, ط1, دار ابن الجوزي</w:t>
      </w:r>
      <w:r w:rsidR="00C36BA7">
        <w:rPr>
          <w:rFonts w:asciiTheme="majorBidi" w:hAnsiTheme="majorBidi" w:cs="Arabic Transparent" w:hint="cs"/>
          <w:sz w:val="28"/>
          <w:szCs w:val="28"/>
          <w:rtl/>
          <w:lang w:bidi="ar-JO"/>
        </w:rPr>
        <w:t>،</w:t>
      </w:r>
      <w:r w:rsidR="00C36BA7" w:rsidRPr="006108D6">
        <w:rPr>
          <w:rFonts w:asciiTheme="majorBidi" w:hAnsiTheme="majorBidi" w:cs="Arabic Transparent"/>
          <w:sz w:val="28"/>
          <w:szCs w:val="28"/>
          <w:rtl/>
          <w:lang w:bidi="ar-JO"/>
        </w:rPr>
        <w:t>المملكة العربية السعودية</w:t>
      </w:r>
      <w:r w:rsidR="00C36BA7">
        <w:rPr>
          <w:rFonts w:asciiTheme="majorBidi" w:hAnsiTheme="majorBidi" w:cs="Arabic Transparent" w:hint="cs"/>
          <w:sz w:val="28"/>
          <w:szCs w:val="28"/>
          <w:rtl/>
          <w:lang w:bidi="ar-JO"/>
        </w:rPr>
        <w:t xml:space="preserve">، </w:t>
      </w:r>
      <w:r w:rsidR="00C36BA7">
        <w:rPr>
          <w:rFonts w:asciiTheme="majorBidi" w:hAnsiTheme="majorBidi" w:cs="Arabic Transparent"/>
          <w:sz w:val="28"/>
          <w:szCs w:val="28"/>
          <w:rtl/>
          <w:lang w:bidi="ar-JO"/>
        </w:rPr>
        <w:t>1425هـ</w:t>
      </w:r>
      <w:r w:rsidR="00C36BA7">
        <w:rPr>
          <w:rFonts w:asciiTheme="majorBidi" w:hAnsiTheme="majorBidi" w:cs="Arabic Transparent" w:hint="cs"/>
          <w:sz w:val="28"/>
          <w:szCs w:val="28"/>
          <w:rtl/>
          <w:lang w:bidi="ar-JO"/>
        </w:rPr>
        <w:t>.</w:t>
      </w:r>
    </w:p>
    <w:p w:rsidR="00A82C13" w:rsidRDefault="00A82C13">
      <w:pPr>
        <w:bidi w:val="0"/>
        <w:rPr>
          <w:rFonts w:asciiTheme="majorBidi" w:hAnsiTheme="majorBidi" w:cs="Arabic Transparent"/>
          <w:sz w:val="28"/>
          <w:szCs w:val="28"/>
          <w:rtl/>
        </w:rPr>
      </w:pPr>
      <w:r>
        <w:rPr>
          <w:rFonts w:asciiTheme="majorBidi" w:hAnsiTheme="majorBidi" w:cs="Arabic Transparent"/>
          <w:sz w:val="28"/>
          <w:szCs w:val="28"/>
          <w:rtl/>
        </w:rPr>
        <w:br w:type="page"/>
      </w:r>
    </w:p>
    <w:p w:rsidR="00351686" w:rsidRPr="006108D6" w:rsidRDefault="00351686" w:rsidP="00C36BA7">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rPr>
        <w:lastRenderedPageBreak/>
        <w:t>الواحدي, علي بن</w:t>
      </w:r>
      <w:r w:rsidR="00C36BA7">
        <w:rPr>
          <w:rFonts w:asciiTheme="majorBidi" w:hAnsiTheme="majorBidi" w:cs="Arabic Transparent"/>
          <w:sz w:val="28"/>
          <w:szCs w:val="28"/>
          <w:rtl/>
        </w:rPr>
        <w:t xml:space="preserve"> أحمد النيسابوري, أبو الحسن, </w:t>
      </w:r>
      <w:r w:rsidRPr="006108D6">
        <w:rPr>
          <w:rFonts w:asciiTheme="majorBidi" w:hAnsiTheme="majorBidi" w:cs="Arabic Transparent"/>
          <w:b/>
          <w:bCs/>
          <w:sz w:val="28"/>
          <w:szCs w:val="28"/>
          <w:rtl/>
        </w:rPr>
        <w:t>أسباب النزول</w:t>
      </w:r>
      <w:r w:rsidRPr="006108D6">
        <w:rPr>
          <w:rFonts w:asciiTheme="majorBidi" w:hAnsiTheme="majorBidi" w:cs="Arabic Transparent"/>
          <w:sz w:val="28"/>
          <w:szCs w:val="28"/>
          <w:rtl/>
        </w:rPr>
        <w:t xml:space="preserve">, </w:t>
      </w:r>
      <w:r w:rsidR="00C36BA7">
        <w:rPr>
          <w:rFonts w:asciiTheme="majorBidi" w:hAnsiTheme="majorBidi" w:cs="Arabic Transparent"/>
          <w:sz w:val="28"/>
          <w:szCs w:val="28"/>
          <w:rtl/>
        </w:rPr>
        <w:t>ط2,</w:t>
      </w:r>
      <w:r w:rsidR="00C36BA7">
        <w:rPr>
          <w:rFonts w:asciiTheme="majorBidi" w:hAnsiTheme="majorBidi" w:cs="Arabic Transparent" w:hint="cs"/>
          <w:sz w:val="28"/>
          <w:szCs w:val="28"/>
          <w:rtl/>
        </w:rPr>
        <w:t xml:space="preserve"> (</w:t>
      </w:r>
      <w:r w:rsidRPr="006108D6">
        <w:rPr>
          <w:rFonts w:asciiTheme="majorBidi" w:hAnsiTheme="majorBidi" w:cs="Arabic Transparent"/>
          <w:sz w:val="28"/>
          <w:szCs w:val="28"/>
          <w:rtl/>
        </w:rPr>
        <w:t>تح: عصام ال</w:t>
      </w:r>
      <w:r w:rsidR="00C36BA7">
        <w:rPr>
          <w:rFonts w:asciiTheme="majorBidi" w:hAnsiTheme="majorBidi" w:cs="Arabic Transparent"/>
          <w:sz w:val="28"/>
          <w:szCs w:val="28"/>
          <w:rtl/>
        </w:rPr>
        <w:t>حميدان</w:t>
      </w:r>
      <w:r w:rsidR="00C36BA7">
        <w:rPr>
          <w:rFonts w:asciiTheme="majorBidi" w:hAnsiTheme="majorBidi" w:cs="Arabic Transparent" w:hint="cs"/>
          <w:sz w:val="28"/>
          <w:szCs w:val="28"/>
          <w:rtl/>
        </w:rPr>
        <w:t>)</w:t>
      </w:r>
      <w:r w:rsidR="00C36BA7">
        <w:rPr>
          <w:rFonts w:asciiTheme="majorBidi" w:hAnsiTheme="majorBidi" w:cs="Arabic Transparent"/>
          <w:sz w:val="28"/>
          <w:szCs w:val="28"/>
          <w:rtl/>
        </w:rPr>
        <w:t>, دار الإصلاح</w:t>
      </w:r>
      <w:r w:rsidR="00C36BA7">
        <w:rPr>
          <w:rFonts w:asciiTheme="majorBidi" w:hAnsiTheme="majorBidi" w:cs="Arabic Transparent" w:hint="cs"/>
          <w:sz w:val="28"/>
          <w:szCs w:val="28"/>
          <w:rtl/>
        </w:rPr>
        <w:t>،</w:t>
      </w:r>
      <w:r w:rsidR="00C36BA7" w:rsidRPr="00C36BA7">
        <w:rPr>
          <w:rFonts w:asciiTheme="majorBidi" w:hAnsiTheme="majorBidi" w:cs="Arabic Transparent"/>
          <w:sz w:val="28"/>
          <w:szCs w:val="28"/>
          <w:rtl/>
        </w:rPr>
        <w:t xml:space="preserve"> </w:t>
      </w:r>
      <w:r w:rsidR="00C36BA7">
        <w:rPr>
          <w:rFonts w:asciiTheme="majorBidi" w:hAnsiTheme="majorBidi" w:cs="Arabic Transparent"/>
          <w:sz w:val="28"/>
          <w:szCs w:val="28"/>
          <w:rtl/>
        </w:rPr>
        <w:t>الدمام,</w:t>
      </w:r>
      <w:r w:rsidR="00C36BA7">
        <w:rPr>
          <w:rFonts w:asciiTheme="majorBidi" w:hAnsiTheme="majorBidi" w:cs="Arabic Transparent" w:hint="cs"/>
          <w:sz w:val="28"/>
          <w:szCs w:val="28"/>
          <w:rtl/>
        </w:rPr>
        <w:t xml:space="preserve"> 1992م.</w:t>
      </w:r>
    </w:p>
    <w:p w:rsidR="00BF09FF" w:rsidRPr="006108D6" w:rsidRDefault="00351686" w:rsidP="00BC5A71">
      <w:pPr>
        <w:pStyle w:val="FootnoteText"/>
        <w:widowControl w:val="0"/>
        <w:numPr>
          <w:ilvl w:val="0"/>
          <w:numId w:val="36"/>
        </w:numPr>
        <w:tabs>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ابن يعيش, موفق الدين علي بن محمد بن علي الأسدي الموصلي</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أبو البقاء, </w:t>
      </w:r>
      <w:r w:rsidRPr="006108D6">
        <w:rPr>
          <w:rFonts w:asciiTheme="majorBidi" w:hAnsiTheme="majorBidi" w:cs="Arabic Transparent"/>
          <w:b/>
          <w:bCs/>
          <w:sz w:val="28"/>
          <w:szCs w:val="28"/>
          <w:rtl/>
          <w:lang w:bidi="ar-JO"/>
        </w:rPr>
        <w:t>شرح المفصل للزمخشري</w:t>
      </w:r>
      <w:r w:rsidR="00C36BA7">
        <w:rPr>
          <w:rFonts w:asciiTheme="majorBidi" w:hAnsiTheme="majorBidi" w:cs="Arabic Transparent" w:hint="cs"/>
          <w:b/>
          <w:bCs/>
          <w:sz w:val="28"/>
          <w:szCs w:val="28"/>
          <w:rtl/>
          <w:lang w:bidi="ar-JO"/>
        </w:rPr>
        <w:t>،</w:t>
      </w:r>
      <w:r w:rsidR="00C36BA7" w:rsidRPr="00C36BA7">
        <w:rPr>
          <w:rFonts w:asciiTheme="majorBidi" w:hAnsiTheme="majorBidi" w:cs="Arabic Transparent"/>
          <w:sz w:val="28"/>
          <w:szCs w:val="28"/>
          <w:rtl/>
          <w:lang w:bidi="ar-JO"/>
        </w:rPr>
        <w:t xml:space="preserve"> </w:t>
      </w:r>
      <w:r w:rsidR="00C36BA7" w:rsidRPr="006108D6">
        <w:rPr>
          <w:rFonts w:asciiTheme="majorBidi" w:hAnsiTheme="majorBidi" w:cs="Arabic Transparent"/>
          <w:sz w:val="28"/>
          <w:szCs w:val="28"/>
          <w:rtl/>
          <w:lang w:bidi="ar-JO"/>
        </w:rPr>
        <w:t>ط1,</w:t>
      </w:r>
      <w:r w:rsidR="00C36BA7">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lang w:bidi="ar-JO"/>
        </w:rPr>
        <w:t>)</w:t>
      </w:r>
      <w:r w:rsidRPr="006108D6">
        <w:rPr>
          <w:rFonts w:asciiTheme="majorBidi" w:hAnsiTheme="majorBidi" w:cs="Arabic Transparent"/>
          <w:sz w:val="28"/>
          <w:szCs w:val="28"/>
          <w:rtl/>
          <w:lang w:bidi="ar-JO"/>
        </w:rPr>
        <w:t>قدم له</w:t>
      </w:r>
      <w:r w:rsidR="00CB4912" w:rsidRPr="006108D6">
        <w:rPr>
          <w:rFonts w:asciiTheme="majorBidi" w:hAnsiTheme="majorBidi" w:cs="Arabic Transparent"/>
          <w:sz w:val="28"/>
          <w:szCs w:val="28"/>
          <w:rtl/>
          <w:lang w:bidi="ar-JO"/>
        </w:rPr>
        <w:t>:</w:t>
      </w:r>
      <w:r w:rsidRPr="006108D6">
        <w:rPr>
          <w:rFonts w:asciiTheme="majorBidi" w:hAnsiTheme="majorBidi" w:cs="Arabic Transparent"/>
          <w:sz w:val="28"/>
          <w:szCs w:val="28"/>
          <w:lang w:bidi="ar-JO"/>
        </w:rPr>
        <w:t> </w:t>
      </w:r>
      <w:r w:rsidRPr="006108D6">
        <w:rPr>
          <w:rFonts w:asciiTheme="majorBidi" w:hAnsiTheme="majorBidi" w:cs="Arabic Transparent"/>
          <w:sz w:val="28"/>
          <w:szCs w:val="28"/>
          <w:rtl/>
          <w:lang w:bidi="ar-JO"/>
        </w:rPr>
        <w:t>إميل بديع يعقوب</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دار الكتب العلمية</w:t>
      </w:r>
      <w:r w:rsidR="00C36BA7">
        <w:rPr>
          <w:rFonts w:asciiTheme="majorBidi" w:hAnsiTheme="majorBidi" w:cs="Arabic Transparent" w:hint="cs"/>
          <w:sz w:val="28"/>
          <w:szCs w:val="28"/>
          <w:rtl/>
          <w:lang w:bidi="ar-JO"/>
        </w:rPr>
        <w:t>،</w:t>
      </w:r>
      <w:r w:rsidR="00C36BA7" w:rsidRPr="00C36BA7">
        <w:rPr>
          <w:rFonts w:asciiTheme="majorBidi" w:hAnsiTheme="majorBidi" w:cs="Arabic Transparent"/>
          <w:sz w:val="28"/>
          <w:szCs w:val="28"/>
          <w:rtl/>
          <w:lang w:bidi="ar-JO"/>
        </w:rPr>
        <w:t xml:space="preserve"> </w:t>
      </w:r>
      <w:r w:rsidR="00C36BA7" w:rsidRPr="006108D6">
        <w:rPr>
          <w:rFonts w:asciiTheme="majorBidi" w:hAnsiTheme="majorBidi" w:cs="Arabic Transparent"/>
          <w:sz w:val="28"/>
          <w:szCs w:val="28"/>
          <w:rtl/>
          <w:lang w:bidi="ar-JO"/>
        </w:rPr>
        <w:t>بيروت</w:t>
      </w:r>
      <w:r w:rsidR="00C36BA7">
        <w:rPr>
          <w:rFonts w:asciiTheme="majorBidi" w:hAnsiTheme="majorBidi" w:cs="Arabic Transparent" w:hint="cs"/>
          <w:sz w:val="28"/>
          <w:szCs w:val="28"/>
          <w:rtl/>
          <w:lang w:bidi="ar-JO"/>
        </w:rPr>
        <w:t xml:space="preserve">، </w:t>
      </w:r>
      <w:r w:rsidR="00C36BA7" w:rsidRPr="006108D6">
        <w:rPr>
          <w:rFonts w:asciiTheme="majorBidi" w:hAnsiTheme="majorBidi" w:cs="Arabic Transparent"/>
          <w:sz w:val="28"/>
          <w:szCs w:val="28"/>
          <w:rtl/>
          <w:lang w:bidi="ar-JO"/>
        </w:rPr>
        <w:t>2001م</w:t>
      </w:r>
      <w:r w:rsidRPr="006108D6">
        <w:rPr>
          <w:rFonts w:asciiTheme="majorBidi" w:hAnsiTheme="majorBidi" w:cs="Arabic Transparent"/>
          <w:sz w:val="28"/>
          <w:szCs w:val="28"/>
          <w:rtl/>
          <w:lang w:bidi="ar-JO"/>
        </w:rPr>
        <w:t xml:space="preserve">. </w:t>
      </w:r>
    </w:p>
    <w:p w:rsidR="00351686" w:rsidRPr="006764C2" w:rsidRDefault="00351686" w:rsidP="00244FEB">
      <w:pPr>
        <w:tabs>
          <w:tab w:val="left" w:pos="943"/>
        </w:tabs>
        <w:bidi w:val="0"/>
        <w:jc w:val="right"/>
        <w:rPr>
          <w:rFonts w:asciiTheme="majorBidi" w:hAnsiTheme="majorBidi" w:cs="Arabic Transparent"/>
          <w:b/>
          <w:bCs/>
          <w:sz w:val="32"/>
          <w:szCs w:val="32"/>
          <w:rtl/>
          <w:lang w:bidi="ar-JO"/>
        </w:rPr>
      </w:pPr>
      <w:r w:rsidRPr="006764C2">
        <w:rPr>
          <w:rFonts w:asciiTheme="majorBidi" w:hAnsiTheme="majorBidi" w:cs="Arabic Transparent"/>
          <w:b/>
          <w:bCs/>
          <w:sz w:val="32"/>
          <w:szCs w:val="32"/>
          <w:rtl/>
          <w:lang w:bidi="ar-JO"/>
        </w:rPr>
        <w:t>قائمة الرسائل العلمية والبحوث المحكمة</w:t>
      </w:r>
    </w:p>
    <w:p w:rsidR="00351686" w:rsidRPr="00B85C8A" w:rsidRDefault="00351686" w:rsidP="001554DB">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r w:rsidRPr="00B85C8A">
        <w:rPr>
          <w:rFonts w:asciiTheme="majorBidi" w:hAnsiTheme="majorBidi" w:cs="Arabic Transparent"/>
          <w:sz w:val="28"/>
          <w:szCs w:val="28"/>
          <w:rtl/>
          <w:lang w:bidi="ar-JO"/>
        </w:rPr>
        <w:t xml:space="preserve">أبو جزر, حسين موسى, </w:t>
      </w:r>
      <w:r w:rsidR="00C36BA7" w:rsidRPr="00B85C8A">
        <w:rPr>
          <w:rFonts w:asciiTheme="majorBidi" w:hAnsiTheme="majorBidi" w:cs="Arabic Transparent" w:hint="cs"/>
          <w:sz w:val="28"/>
          <w:szCs w:val="28"/>
          <w:rtl/>
          <w:lang w:bidi="ar-JO"/>
        </w:rPr>
        <w:t>(</w:t>
      </w:r>
      <w:r w:rsidRPr="00B85C8A">
        <w:rPr>
          <w:rFonts w:asciiTheme="majorBidi" w:hAnsiTheme="majorBidi" w:cs="Arabic Transparent"/>
          <w:sz w:val="28"/>
          <w:szCs w:val="28"/>
          <w:rtl/>
          <w:lang w:bidi="ar-JO"/>
        </w:rPr>
        <w:t>2015م</w:t>
      </w:r>
      <w:r w:rsidR="00C36BA7" w:rsidRPr="00B85C8A">
        <w:rPr>
          <w:rFonts w:asciiTheme="majorBidi" w:hAnsiTheme="majorBidi" w:cs="Arabic Transparent" w:hint="cs"/>
          <w:sz w:val="28"/>
          <w:szCs w:val="28"/>
          <w:rtl/>
          <w:lang w:bidi="ar-JO"/>
        </w:rPr>
        <w:t>)</w:t>
      </w:r>
      <w:r w:rsidRPr="00B85C8A">
        <w:rPr>
          <w:rFonts w:asciiTheme="majorBidi" w:hAnsiTheme="majorBidi" w:cs="Arabic Transparent"/>
          <w:sz w:val="28"/>
          <w:szCs w:val="28"/>
          <w:rtl/>
          <w:lang w:bidi="ar-JO"/>
        </w:rPr>
        <w:t xml:space="preserve">, أسلوب النداء في الحوار القرآني, سورة النمل, سورة النمل أنموذجا, دراسة نحوية ودلالية, </w:t>
      </w:r>
      <w:r w:rsidRPr="00B85C8A">
        <w:rPr>
          <w:rFonts w:asciiTheme="majorBidi" w:hAnsiTheme="majorBidi" w:cs="Arabic Transparent"/>
          <w:b/>
          <w:bCs/>
          <w:sz w:val="28"/>
          <w:szCs w:val="28"/>
          <w:rtl/>
          <w:lang w:bidi="ar-JO"/>
        </w:rPr>
        <w:t>مجلة جامعة الأقصى</w:t>
      </w:r>
      <w:proofErr w:type="gramStart"/>
      <w:r w:rsidR="006108D6" w:rsidRPr="00B85C8A">
        <w:rPr>
          <w:rFonts w:asciiTheme="majorBidi" w:hAnsiTheme="majorBidi" w:cs="Arabic Transparent"/>
          <w:sz w:val="28"/>
          <w:szCs w:val="28"/>
          <w:rtl/>
          <w:lang w:bidi="ar-JO"/>
        </w:rPr>
        <w:t>،</w:t>
      </w:r>
      <w:r w:rsidRPr="00B85C8A">
        <w:rPr>
          <w:rFonts w:asciiTheme="majorBidi" w:hAnsiTheme="majorBidi" w:cs="Arabic Transparent"/>
          <w:sz w:val="28"/>
          <w:szCs w:val="28"/>
          <w:rtl/>
          <w:lang w:bidi="ar-JO"/>
        </w:rPr>
        <w:t>المجلد</w:t>
      </w:r>
      <w:proofErr w:type="gramEnd"/>
      <w:r w:rsidRPr="00B85C8A">
        <w:rPr>
          <w:rFonts w:asciiTheme="majorBidi" w:hAnsiTheme="majorBidi" w:cs="Arabic Transparent"/>
          <w:sz w:val="28"/>
          <w:szCs w:val="28"/>
          <w:rtl/>
          <w:lang w:bidi="ar-JO"/>
        </w:rPr>
        <w:t xml:space="preserve"> التاسع عشر, العدد الأول.</w:t>
      </w:r>
    </w:p>
    <w:p w:rsidR="00351686" w:rsidRPr="006108D6" w:rsidRDefault="00351686" w:rsidP="00B85C8A">
      <w:pPr>
        <w:pStyle w:val="ListParagraph"/>
        <w:numPr>
          <w:ilvl w:val="0"/>
          <w:numId w:val="36"/>
        </w:numPr>
        <w:tabs>
          <w:tab w:val="left" w:pos="84"/>
          <w:tab w:val="left" w:pos="281"/>
          <w:tab w:val="left" w:pos="943"/>
        </w:tabs>
        <w:spacing w:after="0" w:line="360" w:lineRule="auto"/>
        <w:ind w:left="1273" w:hanging="706"/>
        <w:jc w:val="both"/>
        <w:rPr>
          <w:rFonts w:asciiTheme="majorBidi" w:hAnsiTheme="majorBidi" w:cs="Arabic Transparent"/>
          <w:sz w:val="28"/>
          <w:szCs w:val="28"/>
          <w:rtl/>
          <w:lang w:bidi="ar-JO"/>
        </w:rPr>
      </w:pPr>
      <w:r w:rsidRPr="006108D6">
        <w:rPr>
          <w:rFonts w:asciiTheme="majorBidi" w:hAnsiTheme="majorBidi" w:cs="Arabic Transparent"/>
          <w:sz w:val="28"/>
          <w:szCs w:val="28"/>
          <w:rtl/>
          <w:lang w:bidi="ar-JO"/>
        </w:rPr>
        <w:t>حسناوي</w:t>
      </w:r>
      <w:r w:rsidR="006108D6">
        <w:rPr>
          <w:rFonts w:asciiTheme="majorBidi" w:hAnsiTheme="majorBidi" w:cs="Arabic Transparent"/>
          <w:sz w:val="28"/>
          <w:szCs w:val="28"/>
          <w:rtl/>
          <w:lang w:bidi="ar-JO"/>
        </w:rPr>
        <w:t>،</w:t>
      </w:r>
      <w:r w:rsidRPr="006108D6">
        <w:rPr>
          <w:rFonts w:asciiTheme="majorBidi" w:hAnsiTheme="majorBidi" w:cs="Arabic Transparent"/>
          <w:sz w:val="28"/>
          <w:szCs w:val="28"/>
          <w:rtl/>
          <w:lang w:bidi="ar-JO"/>
        </w:rPr>
        <w:t xml:space="preserve"> خالد توفيق مزعل</w:t>
      </w:r>
      <w:r w:rsidR="006108D6">
        <w:rPr>
          <w:rFonts w:asciiTheme="majorBidi" w:hAnsiTheme="majorBidi" w:cs="Arabic Transparent"/>
          <w:sz w:val="28"/>
          <w:szCs w:val="28"/>
          <w:rtl/>
          <w:lang w:bidi="ar-JO"/>
        </w:rPr>
        <w:t>،</w:t>
      </w:r>
      <w:r w:rsidR="00C36BA7">
        <w:rPr>
          <w:rFonts w:asciiTheme="majorBidi" w:hAnsiTheme="majorBidi" w:cs="Arabic Transparent" w:hint="cs"/>
          <w:sz w:val="28"/>
          <w:szCs w:val="28"/>
          <w:rtl/>
          <w:lang w:bidi="ar-JO"/>
        </w:rPr>
        <w:t xml:space="preserve"> (</w:t>
      </w:r>
      <w:r w:rsidRPr="006108D6">
        <w:rPr>
          <w:rFonts w:asciiTheme="majorBidi" w:hAnsiTheme="majorBidi" w:cs="Arabic Transparent"/>
          <w:sz w:val="28"/>
          <w:szCs w:val="28"/>
          <w:rtl/>
          <w:lang w:bidi="ar-JO"/>
        </w:rPr>
        <w:t>2012م</w:t>
      </w:r>
      <w:r w:rsidR="00C36BA7">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الأنساق الأسلوبية المهيمنة على السور المكية</w:t>
      </w:r>
      <w:r w:rsidR="006108D6">
        <w:rPr>
          <w:rFonts w:asciiTheme="majorBidi" w:hAnsiTheme="majorBidi" w:cs="Arabic Transparent"/>
          <w:b/>
          <w:bCs/>
          <w:sz w:val="28"/>
          <w:szCs w:val="28"/>
          <w:rtl/>
          <w:lang w:bidi="ar-JO"/>
        </w:rPr>
        <w:t>،</w:t>
      </w:r>
      <w:r w:rsidRPr="006108D6">
        <w:rPr>
          <w:rFonts w:asciiTheme="majorBidi" w:hAnsiTheme="majorBidi" w:cs="Arabic Transparent"/>
          <w:sz w:val="28"/>
          <w:szCs w:val="28"/>
          <w:rtl/>
          <w:lang w:bidi="ar-JO"/>
        </w:rPr>
        <w:t xml:space="preserve"> </w:t>
      </w:r>
      <w:r w:rsidR="00BC5A71">
        <w:rPr>
          <w:rFonts w:asciiTheme="majorBidi" w:hAnsiTheme="majorBidi" w:cs="Arabic Transparent" w:hint="cs"/>
          <w:sz w:val="28"/>
          <w:szCs w:val="28"/>
          <w:rtl/>
          <w:lang w:bidi="ar-JO"/>
        </w:rPr>
        <w:t xml:space="preserve">أطروحة دكتوراة غير منشورة، </w:t>
      </w:r>
      <w:r w:rsidRPr="006108D6">
        <w:rPr>
          <w:rFonts w:asciiTheme="majorBidi" w:hAnsiTheme="majorBidi" w:cs="Arabic Transparent"/>
          <w:sz w:val="28"/>
          <w:szCs w:val="28"/>
          <w:rtl/>
          <w:lang w:bidi="ar-JO"/>
        </w:rPr>
        <w:t>جامعة الكوفة</w:t>
      </w:r>
      <w:r w:rsidR="006108D6">
        <w:rPr>
          <w:rFonts w:asciiTheme="majorBidi" w:hAnsiTheme="majorBidi" w:cs="Arabic Transparent"/>
          <w:sz w:val="28"/>
          <w:szCs w:val="28"/>
          <w:rtl/>
          <w:lang w:bidi="ar-JO"/>
        </w:rPr>
        <w:t>،</w:t>
      </w:r>
      <w:r w:rsidR="00B85C8A">
        <w:rPr>
          <w:rFonts w:asciiTheme="majorBidi" w:hAnsiTheme="majorBidi" w:cs="Arabic Transparent" w:hint="cs"/>
          <w:sz w:val="28"/>
          <w:szCs w:val="28"/>
          <w:rtl/>
          <w:lang w:bidi="ar-JO"/>
        </w:rPr>
        <w:t xml:space="preserve"> الكوفة، العراق.</w:t>
      </w:r>
    </w:p>
    <w:p w:rsidR="00351686" w:rsidRPr="006108D6" w:rsidRDefault="00351686" w:rsidP="00F64DAE">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حميد, ليلة يوسف, </w:t>
      </w:r>
      <w:r w:rsidRPr="006108D6">
        <w:rPr>
          <w:rFonts w:asciiTheme="majorBidi" w:hAnsiTheme="majorBidi" w:cs="Arabic Transparent"/>
          <w:b/>
          <w:bCs/>
          <w:sz w:val="28"/>
          <w:szCs w:val="28"/>
          <w:rtl/>
          <w:lang w:bidi="ar-JO"/>
        </w:rPr>
        <w:t xml:space="preserve">التماسك النصي في </w:t>
      </w:r>
      <w:r w:rsidRPr="00B85C8A">
        <w:rPr>
          <w:rFonts w:asciiTheme="majorBidi" w:hAnsiTheme="majorBidi" w:cs="Arabic Transparent"/>
          <w:b/>
          <w:bCs/>
          <w:sz w:val="28"/>
          <w:szCs w:val="28"/>
          <w:rtl/>
          <w:lang w:bidi="ar-JO"/>
        </w:rPr>
        <w:t>سورة لقمان, (دراسة نصية),</w:t>
      </w:r>
      <w:r w:rsidRPr="006108D6">
        <w:rPr>
          <w:rFonts w:asciiTheme="majorBidi" w:hAnsiTheme="majorBidi" w:cs="Arabic Transparent"/>
          <w:sz w:val="28"/>
          <w:szCs w:val="28"/>
          <w:rtl/>
          <w:lang w:bidi="ar-JO"/>
        </w:rPr>
        <w:t xml:space="preserve"> بحث مقدم لقسم اللغ</w:t>
      </w:r>
      <w:r w:rsidR="00B85C8A">
        <w:rPr>
          <w:rFonts w:asciiTheme="majorBidi" w:hAnsiTheme="majorBidi" w:cs="Arabic Transparent"/>
          <w:sz w:val="28"/>
          <w:szCs w:val="28"/>
          <w:rtl/>
          <w:lang w:bidi="ar-JO"/>
        </w:rPr>
        <w:t>ة العربية</w:t>
      </w:r>
      <w:r w:rsidR="00B85C8A">
        <w:rPr>
          <w:rFonts w:asciiTheme="majorBidi" w:hAnsiTheme="majorBidi" w:cs="Arabic Transparent" w:hint="cs"/>
          <w:sz w:val="28"/>
          <w:szCs w:val="28"/>
          <w:rtl/>
          <w:lang w:bidi="ar-JO"/>
        </w:rPr>
        <w:t xml:space="preserve">، جامعة </w:t>
      </w:r>
      <w:r w:rsidR="00F64DAE">
        <w:rPr>
          <w:rFonts w:asciiTheme="majorBidi" w:hAnsiTheme="majorBidi" w:cs="Arabic Transparent" w:hint="cs"/>
          <w:sz w:val="28"/>
          <w:szCs w:val="28"/>
          <w:rtl/>
          <w:lang w:bidi="ar-JO"/>
        </w:rPr>
        <w:t>جنوب الوادي</w:t>
      </w:r>
      <w:r w:rsidR="00B85C8A">
        <w:rPr>
          <w:rFonts w:asciiTheme="majorBidi" w:hAnsiTheme="majorBidi" w:cs="Arabic Transparent" w:hint="cs"/>
          <w:sz w:val="28"/>
          <w:szCs w:val="28"/>
          <w:rtl/>
          <w:lang w:bidi="ar-JO"/>
        </w:rPr>
        <w:t>،</w:t>
      </w:r>
      <w:r w:rsidR="00F64DAE">
        <w:rPr>
          <w:rFonts w:asciiTheme="majorBidi" w:hAnsiTheme="majorBidi" w:cs="Arabic Transparent" w:hint="cs"/>
          <w:sz w:val="28"/>
          <w:szCs w:val="28"/>
          <w:rtl/>
          <w:lang w:bidi="ar-JO"/>
        </w:rPr>
        <w:t xml:space="preserve"> قنا, </w:t>
      </w:r>
      <w:r w:rsidR="00B85C8A">
        <w:rPr>
          <w:rFonts w:asciiTheme="majorBidi" w:hAnsiTheme="majorBidi" w:cs="Arabic Transparent" w:hint="cs"/>
          <w:sz w:val="28"/>
          <w:szCs w:val="28"/>
          <w:rtl/>
          <w:lang w:bidi="ar-JO"/>
        </w:rPr>
        <w:t xml:space="preserve"> مصر.</w:t>
      </w:r>
    </w:p>
    <w:p w:rsidR="00351686" w:rsidRPr="006108D6" w:rsidRDefault="00351686" w:rsidP="00B85C8A">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خلة, محمود </w:t>
      </w:r>
      <w:proofErr w:type="gramStart"/>
      <w:r w:rsidRPr="006108D6">
        <w:rPr>
          <w:rFonts w:asciiTheme="majorBidi" w:hAnsiTheme="majorBidi" w:cs="Arabic Transparent"/>
          <w:sz w:val="28"/>
          <w:szCs w:val="28"/>
          <w:rtl/>
          <w:lang w:bidi="ar-JO"/>
        </w:rPr>
        <w:t>عبد</w:t>
      </w:r>
      <w:proofErr w:type="gramEnd"/>
      <w:r w:rsidRPr="006108D6">
        <w:rPr>
          <w:rFonts w:asciiTheme="majorBidi" w:hAnsiTheme="majorBidi" w:cs="Arabic Transparent"/>
          <w:sz w:val="28"/>
          <w:szCs w:val="28"/>
          <w:rtl/>
          <w:lang w:bidi="ar-JO"/>
        </w:rPr>
        <w:t xml:space="preserve"> الخالق, </w:t>
      </w:r>
      <w:r w:rsidRPr="006108D6">
        <w:rPr>
          <w:rFonts w:asciiTheme="majorBidi" w:hAnsiTheme="majorBidi" w:cs="Arabic Transparent"/>
          <w:b/>
          <w:bCs/>
          <w:sz w:val="28"/>
          <w:szCs w:val="28"/>
          <w:rtl/>
          <w:lang w:bidi="ar-JO"/>
        </w:rPr>
        <w:t>سورة القصص دراسة تحليلية وموضوعية,</w:t>
      </w:r>
      <w:r w:rsidRPr="006108D6">
        <w:rPr>
          <w:rFonts w:asciiTheme="majorBidi" w:hAnsiTheme="majorBidi" w:cs="Arabic Transparent"/>
          <w:sz w:val="28"/>
          <w:szCs w:val="28"/>
          <w:rtl/>
          <w:lang w:bidi="ar-JO"/>
        </w:rPr>
        <w:t xml:space="preserve"> </w:t>
      </w:r>
      <w:r w:rsidR="00B85C8A">
        <w:rPr>
          <w:rFonts w:asciiTheme="majorBidi" w:hAnsiTheme="majorBidi" w:cs="Arabic Transparent" w:hint="cs"/>
          <w:sz w:val="28"/>
          <w:szCs w:val="28"/>
          <w:rtl/>
          <w:lang w:bidi="ar-JO"/>
        </w:rPr>
        <w:t>رسالة ماجستير غير منشورة،</w:t>
      </w:r>
      <w:r w:rsidR="00B85C8A">
        <w:rPr>
          <w:rFonts w:asciiTheme="majorBidi" w:hAnsiTheme="majorBidi" w:cs="Arabic Transparent"/>
          <w:sz w:val="28"/>
          <w:szCs w:val="28"/>
          <w:rtl/>
          <w:lang w:bidi="ar-JO"/>
        </w:rPr>
        <w:t xml:space="preserve"> الجامعة الإسلامية</w:t>
      </w:r>
      <w:r w:rsidR="00B85C8A">
        <w:rPr>
          <w:rFonts w:asciiTheme="majorBidi" w:hAnsiTheme="majorBidi" w:cs="Arabic Transparent" w:hint="cs"/>
          <w:sz w:val="28"/>
          <w:szCs w:val="28"/>
          <w:rtl/>
          <w:lang w:bidi="ar-JO"/>
        </w:rPr>
        <w:t>،</w:t>
      </w:r>
      <w:r w:rsidR="00B85C8A">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غزة, فلسطين</w:t>
      </w:r>
      <w:r w:rsidR="00B85C8A">
        <w:rPr>
          <w:rFonts w:asciiTheme="majorBidi" w:hAnsiTheme="majorBidi" w:cs="Arabic Transparent" w:hint="cs"/>
          <w:sz w:val="28"/>
          <w:szCs w:val="28"/>
          <w:rtl/>
          <w:lang w:bidi="ar-JO"/>
        </w:rPr>
        <w:t>.</w:t>
      </w:r>
    </w:p>
    <w:p w:rsidR="00351686" w:rsidRPr="00B85C8A" w:rsidRDefault="00351686" w:rsidP="00107D11">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r w:rsidRPr="00B85C8A">
        <w:rPr>
          <w:rFonts w:asciiTheme="majorBidi" w:hAnsiTheme="majorBidi" w:cs="Arabic Transparent"/>
          <w:sz w:val="28"/>
          <w:szCs w:val="28"/>
          <w:rtl/>
          <w:lang w:bidi="ar-JO"/>
        </w:rPr>
        <w:t xml:space="preserve">خلف, نوال, </w:t>
      </w:r>
      <w:r w:rsidR="00B85C8A" w:rsidRPr="00B85C8A">
        <w:rPr>
          <w:rFonts w:asciiTheme="majorBidi" w:hAnsiTheme="majorBidi" w:cs="Arabic Transparent" w:hint="cs"/>
          <w:sz w:val="28"/>
          <w:szCs w:val="28"/>
          <w:rtl/>
          <w:lang w:bidi="ar-JO"/>
        </w:rPr>
        <w:t>(</w:t>
      </w:r>
      <w:r w:rsidRPr="00B85C8A">
        <w:rPr>
          <w:rFonts w:asciiTheme="majorBidi" w:hAnsiTheme="majorBidi" w:cs="Arabic Transparent"/>
          <w:sz w:val="28"/>
          <w:szCs w:val="28"/>
          <w:rtl/>
          <w:lang w:bidi="ar-JO"/>
        </w:rPr>
        <w:t>2007م</w:t>
      </w:r>
      <w:r w:rsidR="00B85C8A" w:rsidRPr="00B85C8A">
        <w:rPr>
          <w:rFonts w:asciiTheme="majorBidi" w:hAnsiTheme="majorBidi" w:cs="Arabic Transparent" w:hint="cs"/>
          <w:sz w:val="28"/>
          <w:szCs w:val="28"/>
          <w:rtl/>
          <w:lang w:bidi="ar-JO"/>
        </w:rPr>
        <w:t>)</w:t>
      </w:r>
      <w:r w:rsidRPr="00B85C8A">
        <w:rPr>
          <w:rFonts w:asciiTheme="majorBidi" w:hAnsiTheme="majorBidi" w:cs="Arabic Transparent"/>
          <w:sz w:val="28"/>
          <w:szCs w:val="28"/>
          <w:rtl/>
          <w:lang w:bidi="ar-JO"/>
        </w:rPr>
        <w:t>.</w:t>
      </w:r>
      <w:r w:rsidR="00B85C8A" w:rsidRPr="00B85C8A">
        <w:rPr>
          <w:rFonts w:asciiTheme="majorBidi" w:hAnsiTheme="majorBidi" w:cs="Arabic Transparent"/>
          <w:sz w:val="28"/>
          <w:szCs w:val="28"/>
          <w:rtl/>
          <w:lang w:bidi="ar-JO"/>
        </w:rPr>
        <w:t xml:space="preserve"> </w:t>
      </w:r>
      <w:r w:rsidRPr="00B85C8A">
        <w:rPr>
          <w:rFonts w:asciiTheme="majorBidi" w:hAnsiTheme="majorBidi" w:cs="Arabic Transparent"/>
          <w:sz w:val="28"/>
          <w:szCs w:val="28"/>
          <w:rtl/>
          <w:lang w:bidi="ar-JO"/>
        </w:rPr>
        <w:t>"</w:t>
      </w:r>
      <w:r w:rsidRPr="00B85C8A">
        <w:rPr>
          <w:rFonts w:asciiTheme="majorBidi" w:hAnsiTheme="majorBidi" w:cs="Arabic Transparent"/>
          <w:b/>
          <w:bCs/>
          <w:sz w:val="28"/>
          <w:szCs w:val="28"/>
          <w:rtl/>
          <w:lang w:bidi="ar-JO"/>
        </w:rPr>
        <w:t>الانسجام في القرآن الكريم, سورة النور أنموذجا</w:t>
      </w:r>
      <w:proofErr w:type="gramStart"/>
      <w:r w:rsidRPr="00B85C8A">
        <w:rPr>
          <w:rFonts w:asciiTheme="majorBidi" w:hAnsiTheme="majorBidi" w:cs="Arabic Transparent"/>
          <w:b/>
          <w:bCs/>
          <w:sz w:val="28"/>
          <w:szCs w:val="28"/>
          <w:rtl/>
          <w:lang w:bidi="ar-JO"/>
        </w:rPr>
        <w:t>"</w:t>
      </w:r>
      <w:r w:rsidRPr="00B85C8A">
        <w:rPr>
          <w:rFonts w:asciiTheme="majorBidi" w:hAnsiTheme="majorBidi" w:cs="Arabic Transparent"/>
          <w:sz w:val="28"/>
          <w:szCs w:val="28"/>
          <w:rtl/>
          <w:lang w:bidi="ar-JO"/>
        </w:rPr>
        <w:t xml:space="preserve"> </w:t>
      </w:r>
      <w:r w:rsidR="00F64DAE">
        <w:rPr>
          <w:rFonts w:asciiTheme="majorBidi" w:hAnsiTheme="majorBidi" w:cs="Arabic Transparent" w:hint="cs"/>
          <w:sz w:val="28"/>
          <w:szCs w:val="28"/>
          <w:rtl/>
          <w:lang w:bidi="ar-JO"/>
        </w:rPr>
        <w:t xml:space="preserve">رسالة </w:t>
      </w:r>
      <w:proofErr w:type="gramEnd"/>
      <w:r w:rsidR="00F64DAE">
        <w:rPr>
          <w:rFonts w:asciiTheme="majorBidi" w:hAnsiTheme="majorBidi" w:cs="Arabic Transparent" w:hint="cs"/>
          <w:sz w:val="28"/>
          <w:szCs w:val="28"/>
          <w:rtl/>
          <w:lang w:bidi="ar-JO"/>
        </w:rPr>
        <w:t>ماجستير غير منشورة</w:t>
      </w:r>
      <w:r w:rsidR="00F64DAE" w:rsidRPr="00B85C8A">
        <w:rPr>
          <w:rFonts w:asciiTheme="majorBidi" w:hAnsiTheme="majorBidi" w:cs="Arabic Transparent"/>
          <w:sz w:val="28"/>
          <w:szCs w:val="28"/>
          <w:rtl/>
          <w:lang w:bidi="ar-JO"/>
        </w:rPr>
        <w:t xml:space="preserve"> </w:t>
      </w:r>
      <w:r w:rsidR="00F64DAE">
        <w:rPr>
          <w:rFonts w:asciiTheme="majorBidi" w:hAnsiTheme="majorBidi" w:cs="Arabic Transparent" w:hint="cs"/>
          <w:sz w:val="28"/>
          <w:szCs w:val="28"/>
          <w:rtl/>
          <w:lang w:bidi="ar-JO"/>
        </w:rPr>
        <w:t>,</w:t>
      </w:r>
      <w:r w:rsidRPr="00B85C8A">
        <w:rPr>
          <w:rFonts w:asciiTheme="majorBidi" w:hAnsiTheme="majorBidi" w:cs="Arabic Transparent"/>
          <w:sz w:val="28"/>
          <w:szCs w:val="28"/>
          <w:rtl/>
          <w:lang w:bidi="ar-JO"/>
        </w:rPr>
        <w:t xml:space="preserve">جامعة الجزائر, </w:t>
      </w:r>
      <w:r w:rsidR="00BC5A71">
        <w:rPr>
          <w:rFonts w:asciiTheme="majorBidi" w:hAnsiTheme="majorBidi" w:cs="Arabic Transparent" w:hint="cs"/>
          <w:sz w:val="28"/>
          <w:szCs w:val="28"/>
          <w:rtl/>
          <w:lang w:bidi="ar-JO"/>
        </w:rPr>
        <w:t>الجزائر، الجزائر.</w:t>
      </w:r>
    </w:p>
    <w:p w:rsidR="00877805" w:rsidRPr="00877805" w:rsidRDefault="00877805" w:rsidP="00877805">
      <w:pPr>
        <w:pStyle w:val="FootnoteText"/>
        <w:widowControl w:val="0"/>
        <w:numPr>
          <w:ilvl w:val="0"/>
          <w:numId w:val="36"/>
        </w:numPr>
        <w:tabs>
          <w:tab w:val="left" w:pos="943"/>
        </w:tabs>
        <w:spacing w:line="360" w:lineRule="auto"/>
        <w:ind w:left="1132" w:hanging="565"/>
        <w:jc w:val="both"/>
        <w:rPr>
          <w:rFonts w:asciiTheme="majorBidi" w:hAnsiTheme="majorBidi" w:cs="Arabic Transparent"/>
          <w:sz w:val="28"/>
          <w:szCs w:val="28"/>
        </w:rPr>
      </w:pPr>
      <w:r w:rsidRPr="00383E70">
        <w:rPr>
          <w:rFonts w:asciiTheme="majorBidi" w:hAnsiTheme="majorBidi" w:cs="Arabic Transparent"/>
          <w:sz w:val="28"/>
          <w:szCs w:val="28"/>
          <w:rtl/>
        </w:rPr>
        <w:t xml:space="preserve">أبو زيد, نايل, </w:t>
      </w:r>
      <w:r w:rsidRPr="00383E70">
        <w:rPr>
          <w:rFonts w:asciiTheme="majorBidi" w:hAnsiTheme="majorBidi" w:cs="Arabic Transparent" w:hint="cs"/>
          <w:sz w:val="28"/>
          <w:szCs w:val="28"/>
          <w:rtl/>
        </w:rPr>
        <w:t>(</w:t>
      </w:r>
      <w:r w:rsidRPr="00383E70">
        <w:rPr>
          <w:rFonts w:asciiTheme="majorBidi" w:hAnsiTheme="majorBidi" w:cs="Arabic Transparent"/>
          <w:sz w:val="28"/>
          <w:szCs w:val="28"/>
          <w:rtl/>
        </w:rPr>
        <w:t>2006م</w:t>
      </w:r>
      <w:r w:rsidRPr="00383E70">
        <w:rPr>
          <w:rFonts w:asciiTheme="majorBidi" w:hAnsiTheme="majorBidi" w:cs="Arabic Transparent" w:hint="cs"/>
          <w:sz w:val="28"/>
          <w:szCs w:val="28"/>
          <w:rtl/>
        </w:rPr>
        <w:t>)</w:t>
      </w:r>
      <w:r w:rsidRPr="00383E70">
        <w:rPr>
          <w:rFonts w:asciiTheme="majorBidi" w:hAnsiTheme="majorBidi" w:cs="Arabic Transparent"/>
          <w:sz w:val="28"/>
          <w:szCs w:val="28"/>
          <w:rtl/>
        </w:rPr>
        <w:t>, آيات صفات عباد الرحمن في سورة الفرقان, دراسة بلاغية, بحث محكم</w:t>
      </w:r>
      <w:r w:rsidRPr="00383E70">
        <w:rPr>
          <w:rFonts w:asciiTheme="majorBidi" w:hAnsiTheme="majorBidi" w:cs="Arabic Transparent" w:hint="cs"/>
          <w:sz w:val="28"/>
          <w:szCs w:val="28"/>
          <w:rtl/>
        </w:rPr>
        <w:t>،</w:t>
      </w:r>
      <w:r>
        <w:rPr>
          <w:rFonts w:asciiTheme="majorBidi" w:hAnsiTheme="majorBidi" w:cs="Arabic Transparent" w:hint="cs"/>
          <w:b/>
          <w:bCs/>
          <w:sz w:val="28"/>
          <w:szCs w:val="28"/>
          <w:rtl/>
        </w:rPr>
        <w:t xml:space="preserve"> </w:t>
      </w:r>
      <w:r w:rsidRPr="00383E70">
        <w:rPr>
          <w:rFonts w:asciiTheme="majorBidi" w:hAnsiTheme="majorBidi" w:cs="Arabic Transparent"/>
          <w:b/>
          <w:bCs/>
          <w:sz w:val="28"/>
          <w:szCs w:val="28"/>
          <w:rtl/>
        </w:rPr>
        <w:t>مجلة الدراسات</w:t>
      </w:r>
      <w:r w:rsidRPr="00383E70">
        <w:rPr>
          <w:rFonts w:asciiTheme="majorBidi" w:hAnsiTheme="majorBidi" w:cs="Arabic Transparent"/>
          <w:sz w:val="28"/>
          <w:szCs w:val="28"/>
          <w:rtl/>
        </w:rPr>
        <w:t>، علوم الشريعة والقانون, المجلد 33, العدد2.</w:t>
      </w:r>
    </w:p>
    <w:p w:rsidR="00351686" w:rsidRPr="006108D6" w:rsidRDefault="00351686" w:rsidP="00107D11">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r w:rsidRPr="00B85C8A">
        <w:rPr>
          <w:rFonts w:asciiTheme="majorBidi" w:hAnsiTheme="majorBidi" w:cs="Arabic Transparent"/>
          <w:sz w:val="28"/>
          <w:szCs w:val="28"/>
          <w:rtl/>
          <w:lang w:bidi="ar-JO"/>
        </w:rPr>
        <w:t xml:space="preserve">الشرافي, ريم, </w:t>
      </w:r>
      <w:r w:rsidR="00B85C8A">
        <w:rPr>
          <w:rFonts w:asciiTheme="majorBidi" w:hAnsiTheme="majorBidi" w:cs="Arabic Transparent" w:hint="cs"/>
          <w:sz w:val="28"/>
          <w:szCs w:val="28"/>
          <w:rtl/>
          <w:lang w:bidi="ar-JO"/>
        </w:rPr>
        <w:t>(</w:t>
      </w:r>
      <w:r w:rsidRPr="00B85C8A">
        <w:rPr>
          <w:rFonts w:asciiTheme="majorBidi" w:hAnsiTheme="majorBidi" w:cs="Arabic Transparent"/>
          <w:sz w:val="28"/>
          <w:szCs w:val="28"/>
          <w:rtl/>
          <w:lang w:bidi="ar-JO"/>
        </w:rPr>
        <w:t>2010م</w:t>
      </w:r>
      <w:r w:rsidR="00B85C8A">
        <w:rPr>
          <w:rFonts w:asciiTheme="majorBidi" w:hAnsiTheme="majorBidi" w:cs="Arabic Transparent" w:hint="cs"/>
          <w:sz w:val="28"/>
          <w:szCs w:val="28"/>
          <w:rtl/>
          <w:lang w:bidi="ar-JO"/>
        </w:rPr>
        <w:t>)</w:t>
      </w:r>
      <w:r w:rsidRPr="00B85C8A">
        <w:rPr>
          <w:rFonts w:asciiTheme="majorBidi" w:hAnsiTheme="majorBidi" w:cs="Arabic Transparent"/>
          <w:b/>
          <w:bCs/>
          <w:sz w:val="28"/>
          <w:szCs w:val="28"/>
          <w:rtl/>
          <w:lang w:bidi="ar-JO"/>
        </w:rPr>
        <w:t xml:space="preserve"> المناسبة بين الفواصل القرآنية وآياتها, (دراسة تطبيقية للسور, القصص والعنكبوت, والروم)</w:t>
      </w:r>
      <w:r w:rsidR="00B85C8A">
        <w:rPr>
          <w:rFonts w:asciiTheme="majorBidi" w:hAnsiTheme="majorBidi" w:cs="Arabic Transparent" w:hint="cs"/>
          <w:b/>
          <w:bCs/>
          <w:sz w:val="28"/>
          <w:szCs w:val="28"/>
          <w:rtl/>
          <w:lang w:bidi="ar-JO"/>
        </w:rPr>
        <w:t>،</w:t>
      </w:r>
      <w:r w:rsidRPr="00B85C8A">
        <w:rPr>
          <w:rFonts w:asciiTheme="majorBidi" w:hAnsiTheme="majorBidi" w:cs="Arabic Transparent"/>
          <w:sz w:val="28"/>
          <w:szCs w:val="28"/>
          <w:rtl/>
          <w:lang w:bidi="ar-JO"/>
        </w:rPr>
        <w:t xml:space="preserve"> رسالة ماجستر </w:t>
      </w:r>
      <w:r w:rsidR="00107D11" w:rsidRPr="00B85C8A">
        <w:rPr>
          <w:rFonts w:asciiTheme="majorBidi" w:hAnsiTheme="majorBidi" w:cs="Arabic Transparent" w:hint="cs"/>
          <w:sz w:val="28"/>
          <w:szCs w:val="28"/>
          <w:rtl/>
          <w:lang w:bidi="ar-JO"/>
        </w:rPr>
        <w:t>غير منشورة، ا</w:t>
      </w:r>
      <w:r w:rsidRPr="00B85C8A">
        <w:rPr>
          <w:rFonts w:asciiTheme="majorBidi" w:hAnsiTheme="majorBidi" w:cs="Arabic Transparent"/>
          <w:sz w:val="28"/>
          <w:szCs w:val="28"/>
          <w:rtl/>
          <w:lang w:bidi="ar-JO"/>
        </w:rPr>
        <w:t>لجامعة الإسلامية</w:t>
      </w:r>
      <w:r w:rsidR="00107D11" w:rsidRPr="00B85C8A">
        <w:rPr>
          <w:rFonts w:asciiTheme="majorBidi" w:hAnsiTheme="majorBidi" w:cs="Arabic Transparent" w:hint="cs"/>
          <w:sz w:val="28"/>
          <w:szCs w:val="28"/>
          <w:rtl/>
          <w:lang w:bidi="ar-JO"/>
        </w:rPr>
        <w:t>،</w:t>
      </w:r>
      <w:r w:rsidR="00B85C8A">
        <w:rPr>
          <w:rFonts w:asciiTheme="majorBidi" w:hAnsiTheme="majorBidi" w:cs="Arabic Transparent"/>
          <w:sz w:val="28"/>
          <w:szCs w:val="28"/>
          <w:rtl/>
          <w:lang w:bidi="ar-JO"/>
        </w:rPr>
        <w:t xml:space="preserve"> غزة</w:t>
      </w:r>
      <w:r w:rsidR="00B85C8A">
        <w:rPr>
          <w:rFonts w:asciiTheme="majorBidi" w:hAnsiTheme="majorBidi" w:cs="Arabic Transparent" w:hint="cs"/>
          <w:sz w:val="28"/>
          <w:szCs w:val="28"/>
          <w:rtl/>
          <w:lang w:bidi="ar-JO"/>
        </w:rPr>
        <w:t>، فلسطين.</w:t>
      </w:r>
    </w:p>
    <w:p w:rsidR="00351686" w:rsidRPr="006108D6" w:rsidRDefault="00351686" w:rsidP="00107D11">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الصمادي, محمد محمد صالح, </w:t>
      </w:r>
      <w:r w:rsidR="00B85C8A">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2003م</w:t>
      </w:r>
      <w:r w:rsidR="00B85C8A">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سورة "المؤمنون"(دراسة أسلوبية)</w:t>
      </w:r>
      <w:r w:rsidRPr="006108D6">
        <w:rPr>
          <w:rFonts w:asciiTheme="majorBidi" w:hAnsiTheme="majorBidi" w:cs="Arabic Transparent"/>
          <w:sz w:val="28"/>
          <w:szCs w:val="28"/>
          <w:rtl/>
          <w:lang w:bidi="ar-JO"/>
        </w:rPr>
        <w:t xml:space="preserve"> رسالة ماجستر </w:t>
      </w:r>
      <w:r w:rsidR="00107D11">
        <w:rPr>
          <w:rFonts w:asciiTheme="majorBidi" w:hAnsiTheme="majorBidi" w:cs="Arabic Transparent" w:hint="cs"/>
          <w:sz w:val="28"/>
          <w:szCs w:val="28"/>
          <w:rtl/>
          <w:lang w:bidi="ar-JO"/>
        </w:rPr>
        <w:t>غير منشورة،</w:t>
      </w:r>
      <w:r w:rsidRPr="006108D6">
        <w:rPr>
          <w:rFonts w:asciiTheme="majorBidi" w:hAnsiTheme="majorBidi" w:cs="Arabic Transparent"/>
          <w:sz w:val="28"/>
          <w:szCs w:val="28"/>
          <w:rtl/>
          <w:lang w:bidi="ar-JO"/>
        </w:rPr>
        <w:t xml:space="preserve"> الجامعة الأردنية, </w:t>
      </w:r>
      <w:r w:rsidR="00107D11">
        <w:rPr>
          <w:rFonts w:asciiTheme="majorBidi" w:hAnsiTheme="majorBidi" w:cs="Arabic Transparent" w:hint="cs"/>
          <w:sz w:val="28"/>
          <w:szCs w:val="28"/>
          <w:rtl/>
          <w:lang w:bidi="ar-JO"/>
        </w:rPr>
        <w:t>عمان، الأردن.</w:t>
      </w:r>
    </w:p>
    <w:p w:rsidR="00351686" w:rsidRPr="006108D6" w:rsidRDefault="00351686" w:rsidP="00B85C8A">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rPr>
        <w:t>علي, رائد عوض,</w:t>
      </w:r>
      <w:r w:rsidR="00B85C8A" w:rsidRPr="006108D6">
        <w:rPr>
          <w:rFonts w:asciiTheme="majorBidi" w:hAnsiTheme="majorBidi" w:cs="Arabic Transparent"/>
          <w:sz w:val="28"/>
          <w:szCs w:val="28"/>
          <w:rtl/>
        </w:rPr>
        <w:t xml:space="preserve"> </w:t>
      </w:r>
      <w:r w:rsidR="00B85C8A">
        <w:rPr>
          <w:rFonts w:asciiTheme="majorBidi" w:hAnsiTheme="majorBidi" w:cs="Arabic Transparent" w:hint="cs"/>
          <w:sz w:val="28"/>
          <w:szCs w:val="28"/>
          <w:rtl/>
        </w:rPr>
        <w:t>(</w:t>
      </w:r>
      <w:r w:rsidRPr="006108D6">
        <w:rPr>
          <w:rFonts w:asciiTheme="majorBidi" w:hAnsiTheme="majorBidi" w:cs="Arabic Transparent"/>
          <w:sz w:val="28"/>
          <w:szCs w:val="28"/>
          <w:rtl/>
        </w:rPr>
        <w:t>2003م</w:t>
      </w:r>
      <w:r w:rsidR="00B85C8A">
        <w:rPr>
          <w:rFonts w:asciiTheme="majorBidi" w:hAnsiTheme="majorBidi" w:cs="Arabic Transparent" w:hint="cs"/>
          <w:sz w:val="28"/>
          <w:szCs w:val="28"/>
          <w:rtl/>
        </w:rPr>
        <w:t>)،</w:t>
      </w:r>
      <w:r w:rsidRPr="006108D6">
        <w:rPr>
          <w:rFonts w:asciiTheme="majorBidi" w:hAnsiTheme="majorBidi" w:cs="Arabic Transparent"/>
          <w:sz w:val="28"/>
          <w:szCs w:val="28"/>
          <w:rtl/>
        </w:rPr>
        <w:t xml:space="preserve"> </w:t>
      </w:r>
      <w:r w:rsidRPr="006108D6">
        <w:rPr>
          <w:rFonts w:asciiTheme="majorBidi" w:hAnsiTheme="majorBidi" w:cs="Arabic Transparent"/>
          <w:b/>
          <w:bCs/>
          <w:sz w:val="28"/>
          <w:szCs w:val="28"/>
          <w:rtl/>
        </w:rPr>
        <w:t>الدعوة إلى الله في سورة لقمان</w:t>
      </w:r>
      <w:r w:rsidRPr="006108D6">
        <w:rPr>
          <w:rFonts w:asciiTheme="majorBidi" w:hAnsiTheme="majorBidi" w:cs="Arabic Transparent"/>
          <w:sz w:val="28"/>
          <w:szCs w:val="28"/>
          <w:rtl/>
        </w:rPr>
        <w:t xml:space="preserve">, رسالة ماجستر غير منشورة, </w:t>
      </w:r>
      <w:r w:rsidR="00107D11" w:rsidRPr="006108D6">
        <w:rPr>
          <w:rFonts w:asciiTheme="majorBidi" w:hAnsiTheme="majorBidi" w:cs="Arabic Transparent"/>
          <w:sz w:val="28"/>
          <w:szCs w:val="28"/>
          <w:rtl/>
        </w:rPr>
        <w:t>جامعة آل البيت,</w:t>
      </w:r>
      <w:r w:rsidR="00107D11">
        <w:rPr>
          <w:rFonts w:asciiTheme="majorBidi" w:hAnsiTheme="majorBidi" w:cs="Arabic Transparent" w:hint="cs"/>
          <w:sz w:val="28"/>
          <w:szCs w:val="28"/>
          <w:rtl/>
        </w:rPr>
        <w:t xml:space="preserve"> المفرق، الأردن.</w:t>
      </w:r>
    </w:p>
    <w:p w:rsidR="00351686" w:rsidRPr="00107D11" w:rsidRDefault="00351686" w:rsidP="00107D11">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proofErr w:type="gramStart"/>
      <w:r w:rsidRPr="00107D11">
        <w:rPr>
          <w:rFonts w:asciiTheme="majorBidi" w:hAnsiTheme="majorBidi" w:cs="Arabic Transparent"/>
          <w:sz w:val="28"/>
          <w:szCs w:val="28"/>
          <w:rtl/>
        </w:rPr>
        <w:t>عوض</w:t>
      </w:r>
      <w:proofErr w:type="gramEnd"/>
      <w:r w:rsidRPr="00107D11">
        <w:rPr>
          <w:rFonts w:asciiTheme="majorBidi" w:hAnsiTheme="majorBidi" w:cs="Arabic Transparent"/>
          <w:sz w:val="28"/>
          <w:szCs w:val="28"/>
          <w:rtl/>
        </w:rPr>
        <w:t xml:space="preserve">, إبراهيم, </w:t>
      </w:r>
      <w:r w:rsidR="00B85C8A">
        <w:rPr>
          <w:rFonts w:asciiTheme="majorBidi" w:hAnsiTheme="majorBidi" w:cs="Arabic Transparent" w:hint="cs"/>
          <w:sz w:val="28"/>
          <w:szCs w:val="28"/>
          <w:rtl/>
        </w:rPr>
        <w:t>(</w:t>
      </w:r>
      <w:r w:rsidRPr="00107D11">
        <w:rPr>
          <w:rFonts w:asciiTheme="majorBidi" w:hAnsiTheme="majorBidi" w:cs="Arabic Transparent"/>
          <w:sz w:val="28"/>
          <w:szCs w:val="28"/>
          <w:rtl/>
        </w:rPr>
        <w:t>1992م</w:t>
      </w:r>
      <w:r w:rsidR="00B85C8A">
        <w:rPr>
          <w:rFonts w:asciiTheme="majorBidi" w:hAnsiTheme="majorBidi" w:cs="Arabic Transparent" w:hint="cs"/>
          <w:sz w:val="28"/>
          <w:szCs w:val="28"/>
          <w:rtl/>
        </w:rPr>
        <w:t>)</w:t>
      </w:r>
      <w:r w:rsidRPr="00107D11">
        <w:rPr>
          <w:rFonts w:asciiTheme="majorBidi" w:hAnsiTheme="majorBidi" w:cs="Arabic Transparent"/>
          <w:sz w:val="28"/>
          <w:szCs w:val="28"/>
          <w:rtl/>
        </w:rPr>
        <w:t xml:space="preserve">, مصدر القرآن, دراسة لشبهات المستشرقين </w:t>
      </w:r>
      <w:r w:rsidRPr="00107D11">
        <w:rPr>
          <w:rFonts w:asciiTheme="majorBidi" w:hAnsiTheme="majorBidi" w:cs="Arabic Transparent"/>
          <w:sz w:val="28"/>
          <w:szCs w:val="28"/>
          <w:rtl/>
        </w:rPr>
        <w:lastRenderedPageBreak/>
        <w:t>والمبشرين, بحث</w:t>
      </w:r>
      <w:r w:rsidRPr="00107D11">
        <w:rPr>
          <w:rFonts w:asciiTheme="majorBidi" w:hAnsiTheme="majorBidi" w:cs="Arabic Transparent"/>
          <w:sz w:val="28"/>
          <w:szCs w:val="28"/>
        </w:rPr>
        <w:t> </w:t>
      </w:r>
      <w:r w:rsidRPr="00107D11">
        <w:rPr>
          <w:rFonts w:asciiTheme="majorBidi" w:hAnsiTheme="majorBidi" w:cs="Arabic Transparent"/>
          <w:sz w:val="28"/>
          <w:szCs w:val="28"/>
          <w:rtl/>
        </w:rPr>
        <w:t>منشور</w:t>
      </w:r>
      <w:r w:rsidRPr="00107D11">
        <w:rPr>
          <w:rFonts w:asciiTheme="majorBidi" w:hAnsiTheme="majorBidi" w:cs="Arabic Transparent"/>
          <w:sz w:val="28"/>
          <w:szCs w:val="28"/>
        </w:rPr>
        <w:t> </w:t>
      </w:r>
      <w:r w:rsidR="00107D11">
        <w:rPr>
          <w:rFonts w:asciiTheme="majorBidi" w:hAnsiTheme="majorBidi" w:cs="Arabic Transparent" w:hint="cs"/>
          <w:sz w:val="28"/>
          <w:szCs w:val="28"/>
          <w:rtl/>
        </w:rPr>
        <w:t xml:space="preserve">، </w:t>
      </w:r>
      <w:r w:rsidRPr="00107D11">
        <w:rPr>
          <w:rFonts w:asciiTheme="majorBidi" w:hAnsiTheme="majorBidi" w:cs="Arabic Transparent"/>
          <w:b/>
          <w:bCs/>
          <w:sz w:val="28"/>
          <w:szCs w:val="28"/>
          <w:rtl/>
        </w:rPr>
        <w:t>مجلة مجمع الفقه الإسلامي</w:t>
      </w:r>
      <w:r w:rsidR="006108D6" w:rsidRPr="00107D11">
        <w:rPr>
          <w:rFonts w:asciiTheme="majorBidi" w:hAnsiTheme="majorBidi" w:cs="Arabic Transparent"/>
          <w:sz w:val="28"/>
          <w:szCs w:val="28"/>
          <w:rtl/>
        </w:rPr>
        <w:t>،</w:t>
      </w:r>
      <w:r w:rsidR="00107D11">
        <w:rPr>
          <w:rFonts w:asciiTheme="majorBidi" w:hAnsiTheme="majorBidi" w:cs="Arabic Transparent" w:hint="cs"/>
          <w:sz w:val="28"/>
          <w:szCs w:val="28"/>
          <w:rtl/>
        </w:rPr>
        <w:t xml:space="preserve"> </w:t>
      </w:r>
      <w:r w:rsidRPr="00107D11">
        <w:rPr>
          <w:rFonts w:asciiTheme="majorBidi" w:hAnsiTheme="majorBidi" w:cs="Arabic Transparent"/>
          <w:sz w:val="28"/>
          <w:szCs w:val="28"/>
          <w:rtl/>
        </w:rPr>
        <w:t>العدد السابع</w:t>
      </w:r>
      <w:r w:rsidR="006108D6" w:rsidRPr="00107D11">
        <w:rPr>
          <w:rFonts w:asciiTheme="majorBidi" w:hAnsiTheme="majorBidi" w:cs="Arabic Transparent"/>
          <w:sz w:val="28"/>
          <w:szCs w:val="28"/>
          <w:rtl/>
        </w:rPr>
        <w:t>،</w:t>
      </w:r>
      <w:r w:rsidRPr="00107D11">
        <w:rPr>
          <w:rFonts w:asciiTheme="majorBidi" w:hAnsiTheme="majorBidi" w:cs="Arabic Transparent"/>
          <w:sz w:val="28"/>
          <w:szCs w:val="28"/>
          <w:rtl/>
        </w:rPr>
        <w:t xml:space="preserve"> الجزء الرابع</w:t>
      </w:r>
      <w:r w:rsidR="00CB4912" w:rsidRPr="00107D11">
        <w:rPr>
          <w:rFonts w:asciiTheme="majorBidi" w:hAnsiTheme="majorBidi" w:cs="Arabic Transparent"/>
          <w:sz w:val="28"/>
          <w:szCs w:val="28"/>
          <w:rtl/>
        </w:rPr>
        <w:t>.</w:t>
      </w:r>
    </w:p>
    <w:p w:rsidR="00956712" w:rsidRDefault="00351686" w:rsidP="00956712">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r w:rsidRPr="00107D11">
        <w:rPr>
          <w:rFonts w:asciiTheme="majorBidi" w:hAnsiTheme="majorBidi" w:cs="Arabic Transparent"/>
          <w:sz w:val="28"/>
          <w:szCs w:val="28"/>
          <w:rtl/>
          <w:lang w:bidi="ar-JO"/>
        </w:rPr>
        <w:t>القيسي</w:t>
      </w:r>
      <w:r w:rsidR="00B85C8A">
        <w:rPr>
          <w:rFonts w:asciiTheme="majorBidi" w:hAnsiTheme="majorBidi" w:cs="Arabic Transparent"/>
          <w:sz w:val="28"/>
          <w:szCs w:val="28"/>
          <w:rtl/>
          <w:lang w:bidi="ar-JO"/>
        </w:rPr>
        <w:t xml:space="preserve">, ماجد أيوب, </w:t>
      </w:r>
      <w:r w:rsidR="00B85C8A">
        <w:rPr>
          <w:rFonts w:asciiTheme="majorBidi" w:hAnsiTheme="majorBidi" w:cs="Arabic Transparent" w:hint="cs"/>
          <w:sz w:val="28"/>
          <w:szCs w:val="28"/>
          <w:rtl/>
          <w:lang w:bidi="ar-JO"/>
        </w:rPr>
        <w:t>(</w:t>
      </w:r>
      <w:r w:rsidRPr="00107D11">
        <w:rPr>
          <w:rFonts w:asciiTheme="majorBidi" w:hAnsiTheme="majorBidi" w:cs="Arabic Transparent"/>
          <w:sz w:val="28"/>
          <w:szCs w:val="28"/>
          <w:rtl/>
          <w:lang w:bidi="ar-JO"/>
        </w:rPr>
        <w:t>2013م</w:t>
      </w:r>
      <w:r w:rsidR="00B85C8A">
        <w:rPr>
          <w:rFonts w:asciiTheme="majorBidi" w:hAnsiTheme="majorBidi" w:cs="Arabic Transparent" w:hint="cs"/>
          <w:sz w:val="28"/>
          <w:szCs w:val="28"/>
          <w:rtl/>
          <w:lang w:bidi="ar-JO"/>
        </w:rPr>
        <w:t>)،</w:t>
      </w:r>
      <w:r w:rsidRPr="00107D11">
        <w:rPr>
          <w:rFonts w:asciiTheme="majorBidi" w:hAnsiTheme="majorBidi" w:cs="Arabic Transparent"/>
          <w:sz w:val="28"/>
          <w:szCs w:val="28"/>
          <w:rtl/>
          <w:lang w:bidi="ar-JO"/>
        </w:rPr>
        <w:t xml:space="preserve"> أسس التربية وأساليب الرتبية الوجدانية  في سورة لقمان, بحث محكم, </w:t>
      </w:r>
      <w:r w:rsidRPr="00107D11">
        <w:rPr>
          <w:rFonts w:asciiTheme="majorBidi" w:hAnsiTheme="majorBidi" w:cs="Arabic Transparent"/>
          <w:b/>
          <w:bCs/>
          <w:sz w:val="28"/>
          <w:szCs w:val="28"/>
          <w:rtl/>
          <w:lang w:bidi="ar-JO"/>
        </w:rPr>
        <w:t>مجلة الفتح</w:t>
      </w:r>
      <w:r w:rsidR="006108D6" w:rsidRPr="00107D11">
        <w:rPr>
          <w:rFonts w:asciiTheme="majorBidi" w:hAnsiTheme="majorBidi" w:cs="Arabic Transparent"/>
          <w:sz w:val="28"/>
          <w:szCs w:val="28"/>
          <w:rtl/>
          <w:lang w:bidi="ar-JO"/>
        </w:rPr>
        <w:t>،</w:t>
      </w:r>
      <w:r w:rsidRPr="00107D11">
        <w:rPr>
          <w:rFonts w:asciiTheme="majorBidi" w:hAnsiTheme="majorBidi" w:cs="Arabic Transparent"/>
          <w:sz w:val="28"/>
          <w:szCs w:val="28"/>
          <w:rtl/>
          <w:lang w:bidi="ar-JO"/>
        </w:rPr>
        <w:t xml:space="preserve"> العدد (54), كلية التربية</w:t>
      </w:r>
      <w:r w:rsidR="006108D6" w:rsidRPr="00107D11">
        <w:rPr>
          <w:rFonts w:asciiTheme="majorBidi" w:hAnsiTheme="majorBidi" w:cs="Arabic Transparent"/>
          <w:sz w:val="28"/>
          <w:szCs w:val="28"/>
          <w:rtl/>
          <w:lang w:bidi="ar-JO"/>
        </w:rPr>
        <w:t>،</w:t>
      </w:r>
      <w:r w:rsidRPr="00107D11">
        <w:rPr>
          <w:rFonts w:asciiTheme="majorBidi" w:hAnsiTheme="majorBidi" w:cs="Arabic Transparent"/>
          <w:sz w:val="28"/>
          <w:szCs w:val="28"/>
          <w:rtl/>
          <w:lang w:bidi="ar-JO"/>
        </w:rPr>
        <w:t>جامعة ديالي.</w:t>
      </w:r>
    </w:p>
    <w:p w:rsidR="00351686" w:rsidRPr="00956712" w:rsidRDefault="00351686" w:rsidP="00956712">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r w:rsidRPr="00956712">
        <w:rPr>
          <w:rFonts w:asciiTheme="majorBidi" w:hAnsiTheme="majorBidi" w:cs="Arabic Transparent"/>
          <w:sz w:val="28"/>
          <w:szCs w:val="28"/>
          <w:rtl/>
        </w:rPr>
        <w:t xml:space="preserve">المشني, </w:t>
      </w:r>
      <w:r w:rsidRPr="00956712">
        <w:rPr>
          <w:rFonts w:asciiTheme="majorBidi" w:hAnsiTheme="majorBidi" w:cs="Arabic Transparent"/>
          <w:sz w:val="28"/>
          <w:szCs w:val="28"/>
          <w:rtl/>
          <w:lang w:bidi="ar-JO"/>
        </w:rPr>
        <w:t xml:space="preserve">مصطفى, </w:t>
      </w:r>
      <w:r w:rsidR="00B85C8A" w:rsidRPr="00956712">
        <w:rPr>
          <w:rFonts w:asciiTheme="majorBidi" w:hAnsiTheme="majorBidi" w:cs="Arabic Transparent" w:hint="cs"/>
          <w:sz w:val="28"/>
          <w:szCs w:val="28"/>
          <w:rtl/>
          <w:lang w:bidi="ar-JO"/>
        </w:rPr>
        <w:t>(</w:t>
      </w:r>
      <w:r w:rsidRPr="00956712">
        <w:rPr>
          <w:rFonts w:asciiTheme="majorBidi" w:hAnsiTheme="majorBidi" w:cs="Arabic Transparent"/>
          <w:sz w:val="28"/>
          <w:szCs w:val="28"/>
          <w:rtl/>
          <w:lang w:bidi="ar-JO"/>
        </w:rPr>
        <w:t>2010م</w:t>
      </w:r>
      <w:r w:rsidR="00B85C8A" w:rsidRPr="00956712">
        <w:rPr>
          <w:rFonts w:asciiTheme="majorBidi" w:hAnsiTheme="majorBidi" w:cs="Arabic Transparent" w:hint="cs"/>
          <w:sz w:val="28"/>
          <w:szCs w:val="28"/>
          <w:rtl/>
          <w:lang w:bidi="ar-JO"/>
        </w:rPr>
        <w:t>)</w:t>
      </w:r>
      <w:r w:rsidRPr="00956712">
        <w:rPr>
          <w:rFonts w:asciiTheme="majorBidi" w:hAnsiTheme="majorBidi" w:cs="Arabic Transparent"/>
          <w:sz w:val="28"/>
          <w:szCs w:val="28"/>
          <w:rtl/>
          <w:lang w:bidi="ar-JO"/>
        </w:rPr>
        <w:t>, الإعجاز البياني في وصايا لقمان الحكيم وما ينطوي عليه من قيم, بحث محكم</w:t>
      </w:r>
      <w:r w:rsidR="00107D11" w:rsidRPr="00956712">
        <w:rPr>
          <w:rFonts w:asciiTheme="majorBidi" w:hAnsiTheme="majorBidi" w:cs="Arabic Transparent" w:hint="cs"/>
          <w:sz w:val="28"/>
          <w:szCs w:val="28"/>
          <w:rtl/>
          <w:lang w:bidi="ar-JO"/>
        </w:rPr>
        <w:t xml:space="preserve">، </w:t>
      </w:r>
      <w:r w:rsidRPr="00956712">
        <w:rPr>
          <w:rFonts w:asciiTheme="majorBidi" w:hAnsiTheme="majorBidi" w:cs="Arabic Transparent"/>
          <w:b/>
          <w:bCs/>
          <w:sz w:val="28"/>
          <w:szCs w:val="28"/>
          <w:rtl/>
          <w:lang w:bidi="ar-JO"/>
        </w:rPr>
        <w:t>مجلة الشارقة للعلوم الشرعية و القانونية</w:t>
      </w:r>
      <w:r w:rsidRPr="00956712">
        <w:rPr>
          <w:rFonts w:asciiTheme="majorBidi" w:hAnsiTheme="majorBidi" w:cs="Arabic Transparent"/>
          <w:sz w:val="28"/>
          <w:szCs w:val="28"/>
          <w:rtl/>
          <w:lang w:bidi="ar-JO"/>
        </w:rPr>
        <w:t>, الأمارات, المجلد (7) العدد(2).</w:t>
      </w:r>
    </w:p>
    <w:p w:rsidR="00BF09FF" w:rsidRPr="006108D6" w:rsidRDefault="00BF09FF" w:rsidP="00107D11">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الملاح, عائشة أ</w:t>
      </w:r>
      <w:r w:rsidR="00107D11">
        <w:rPr>
          <w:rFonts w:asciiTheme="majorBidi" w:hAnsiTheme="majorBidi" w:cs="Arabic Transparent"/>
          <w:sz w:val="28"/>
          <w:szCs w:val="28"/>
          <w:rtl/>
          <w:lang w:bidi="ar-JO"/>
        </w:rPr>
        <w:t xml:space="preserve">براهيم حسن, </w:t>
      </w:r>
      <w:r w:rsidR="00B85C8A">
        <w:rPr>
          <w:rFonts w:asciiTheme="majorBidi" w:hAnsiTheme="majorBidi" w:cs="Arabic Transparent" w:hint="cs"/>
          <w:sz w:val="28"/>
          <w:szCs w:val="28"/>
          <w:rtl/>
          <w:lang w:bidi="ar-JO"/>
        </w:rPr>
        <w:t>(</w:t>
      </w:r>
      <w:r w:rsidR="00107D11">
        <w:rPr>
          <w:rFonts w:asciiTheme="majorBidi" w:hAnsiTheme="majorBidi" w:cs="Arabic Transparent"/>
          <w:sz w:val="28"/>
          <w:szCs w:val="28"/>
          <w:rtl/>
          <w:lang w:bidi="ar-JO"/>
        </w:rPr>
        <w:t>2004م</w:t>
      </w:r>
      <w:r w:rsidR="00B85C8A">
        <w:rPr>
          <w:rFonts w:asciiTheme="majorBidi" w:hAnsiTheme="majorBidi" w:cs="Arabic Transparent" w:hint="cs"/>
          <w:sz w:val="28"/>
          <w:szCs w:val="28"/>
          <w:rtl/>
          <w:lang w:bidi="ar-JO"/>
        </w:rPr>
        <w:t>)</w:t>
      </w:r>
      <w:r w:rsidR="00107D11">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النظم القرآني في سورة النور</w:t>
      </w:r>
      <w:r w:rsidRPr="006108D6">
        <w:rPr>
          <w:rFonts w:asciiTheme="majorBidi" w:hAnsiTheme="majorBidi" w:cs="Arabic Transparent"/>
          <w:sz w:val="28"/>
          <w:szCs w:val="28"/>
          <w:rtl/>
          <w:lang w:bidi="ar-JO"/>
        </w:rPr>
        <w:t xml:space="preserve">, </w:t>
      </w:r>
      <w:r w:rsidR="00107D11">
        <w:rPr>
          <w:rFonts w:asciiTheme="majorBidi" w:hAnsiTheme="majorBidi" w:cs="Arabic Transparent"/>
          <w:sz w:val="28"/>
          <w:szCs w:val="28"/>
          <w:rtl/>
          <w:lang w:bidi="ar-JO"/>
        </w:rPr>
        <w:t>رسالة ماجستر</w:t>
      </w:r>
      <w:r w:rsidR="00107D11">
        <w:rPr>
          <w:rFonts w:asciiTheme="majorBidi" w:hAnsiTheme="majorBidi" w:cs="Arabic Transparent" w:hint="cs"/>
          <w:sz w:val="28"/>
          <w:szCs w:val="28"/>
          <w:rtl/>
          <w:lang w:bidi="ar-JO"/>
        </w:rPr>
        <w:t xml:space="preserve"> غير منشورة،</w:t>
      </w:r>
      <w:r w:rsidR="00107D11" w:rsidRPr="006108D6">
        <w:rPr>
          <w:rFonts w:asciiTheme="majorBidi" w:hAnsiTheme="majorBidi" w:cs="Arabic Transparent"/>
          <w:sz w:val="28"/>
          <w:szCs w:val="28"/>
          <w:rtl/>
          <w:lang w:bidi="ar-JO"/>
        </w:rPr>
        <w:t xml:space="preserve"> </w:t>
      </w:r>
      <w:r w:rsidRPr="006108D6">
        <w:rPr>
          <w:rFonts w:asciiTheme="majorBidi" w:hAnsiTheme="majorBidi" w:cs="Arabic Transparent"/>
          <w:sz w:val="28"/>
          <w:szCs w:val="28"/>
          <w:rtl/>
          <w:lang w:bidi="ar-JO"/>
        </w:rPr>
        <w:t>ال</w:t>
      </w:r>
      <w:r w:rsidR="00107D11">
        <w:rPr>
          <w:rFonts w:asciiTheme="majorBidi" w:hAnsiTheme="majorBidi" w:cs="Arabic Transparent"/>
          <w:sz w:val="28"/>
          <w:szCs w:val="28"/>
          <w:rtl/>
          <w:lang w:bidi="ar-JO"/>
        </w:rPr>
        <w:t>جامعة الأردنية</w:t>
      </w:r>
      <w:r w:rsidR="00107D11">
        <w:rPr>
          <w:rFonts w:asciiTheme="majorBidi" w:hAnsiTheme="majorBidi" w:cs="Arabic Transparent" w:hint="cs"/>
          <w:sz w:val="28"/>
          <w:szCs w:val="28"/>
          <w:rtl/>
          <w:lang w:bidi="ar-JO"/>
        </w:rPr>
        <w:t>، عمان، الاردن</w:t>
      </w:r>
    </w:p>
    <w:p w:rsidR="00BF09FF" w:rsidRPr="006108D6" w:rsidRDefault="00BF09FF" w:rsidP="00B85C8A">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r w:rsidRPr="006108D6">
        <w:rPr>
          <w:rFonts w:asciiTheme="majorBidi" w:hAnsiTheme="majorBidi" w:cs="Arabic Transparent"/>
          <w:sz w:val="28"/>
          <w:szCs w:val="28"/>
          <w:rtl/>
          <w:lang w:bidi="ar-JO"/>
        </w:rPr>
        <w:t xml:space="preserve">نصر, عبد الرحمن, </w:t>
      </w:r>
      <w:r w:rsidR="00B85C8A">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2013م</w:t>
      </w:r>
      <w:r w:rsidR="00B85C8A">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w:t>
      </w:r>
      <w:r w:rsidRPr="006108D6">
        <w:rPr>
          <w:rFonts w:asciiTheme="majorBidi" w:hAnsiTheme="majorBidi" w:cs="Arabic Transparent"/>
          <w:b/>
          <w:bCs/>
          <w:sz w:val="28"/>
          <w:szCs w:val="28"/>
          <w:rtl/>
          <w:lang w:bidi="ar-JO"/>
        </w:rPr>
        <w:t>التناسق الموضوعي في سورة السجدة</w:t>
      </w:r>
      <w:r w:rsidRPr="006108D6">
        <w:rPr>
          <w:rFonts w:asciiTheme="majorBidi" w:hAnsiTheme="majorBidi" w:cs="Arabic Transparent"/>
          <w:sz w:val="28"/>
          <w:szCs w:val="28"/>
          <w:rtl/>
          <w:lang w:bidi="ar-JO"/>
        </w:rPr>
        <w:t>, رسالة ماجستر</w:t>
      </w:r>
      <w:r w:rsidR="00107D11">
        <w:rPr>
          <w:rFonts w:asciiTheme="majorBidi" w:hAnsiTheme="majorBidi" w:cs="Arabic Transparent" w:hint="cs"/>
          <w:sz w:val="28"/>
          <w:szCs w:val="28"/>
          <w:rtl/>
          <w:lang w:bidi="ar-JO"/>
        </w:rPr>
        <w:t xml:space="preserve"> غير منشورة، </w:t>
      </w:r>
      <w:r w:rsidRPr="006108D6">
        <w:rPr>
          <w:rFonts w:asciiTheme="majorBidi" w:hAnsiTheme="majorBidi" w:cs="Arabic Transparent"/>
          <w:sz w:val="28"/>
          <w:szCs w:val="28"/>
          <w:rtl/>
          <w:lang w:bidi="ar-JO"/>
        </w:rPr>
        <w:t xml:space="preserve"> جامعة أم القرى</w:t>
      </w:r>
      <w:r w:rsidR="00107D11">
        <w:rPr>
          <w:rFonts w:asciiTheme="majorBidi" w:hAnsiTheme="majorBidi" w:cs="Arabic Transparent" w:hint="cs"/>
          <w:sz w:val="28"/>
          <w:szCs w:val="28"/>
          <w:rtl/>
          <w:lang w:bidi="ar-JO"/>
        </w:rPr>
        <w:t xml:space="preserve">، </w:t>
      </w:r>
      <w:r w:rsidR="00B85C8A">
        <w:rPr>
          <w:rFonts w:asciiTheme="majorBidi" w:hAnsiTheme="majorBidi" w:cs="Arabic Transparent" w:hint="cs"/>
          <w:sz w:val="28"/>
          <w:szCs w:val="28"/>
          <w:rtl/>
          <w:lang w:bidi="ar-JO"/>
        </w:rPr>
        <w:t>مكة المكرمة</w:t>
      </w:r>
      <w:r w:rsidR="00107D11">
        <w:rPr>
          <w:rFonts w:asciiTheme="majorBidi" w:hAnsiTheme="majorBidi" w:cs="Arabic Transparent" w:hint="cs"/>
          <w:sz w:val="28"/>
          <w:szCs w:val="28"/>
          <w:rtl/>
          <w:lang w:bidi="ar-JO"/>
        </w:rPr>
        <w:t>،</w:t>
      </w:r>
      <w:r w:rsidRPr="006108D6">
        <w:rPr>
          <w:rFonts w:asciiTheme="majorBidi" w:hAnsiTheme="majorBidi" w:cs="Arabic Transparent"/>
          <w:sz w:val="28"/>
          <w:szCs w:val="28"/>
          <w:rtl/>
          <w:lang w:bidi="ar-JO"/>
        </w:rPr>
        <w:t xml:space="preserve"> المملكة العربية السعودية</w:t>
      </w:r>
      <w:r w:rsidR="00107D11">
        <w:rPr>
          <w:rFonts w:asciiTheme="majorBidi" w:hAnsiTheme="majorBidi" w:cs="Arabic Transparent" w:hint="cs"/>
          <w:sz w:val="28"/>
          <w:szCs w:val="28"/>
          <w:rtl/>
          <w:lang w:bidi="ar-JO"/>
        </w:rPr>
        <w:t>.</w:t>
      </w:r>
    </w:p>
    <w:p w:rsidR="00BF09FF" w:rsidRPr="00107D11" w:rsidRDefault="00B85C8A" w:rsidP="00B85C8A">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proofErr w:type="gramStart"/>
      <w:r>
        <w:rPr>
          <w:rFonts w:asciiTheme="majorBidi" w:hAnsiTheme="majorBidi" w:cs="Arabic Transparent"/>
          <w:sz w:val="28"/>
          <w:szCs w:val="28"/>
          <w:rtl/>
          <w:lang w:bidi="ar-JO"/>
        </w:rPr>
        <w:t>النصيرات</w:t>
      </w:r>
      <w:proofErr w:type="gramEnd"/>
      <w:r>
        <w:rPr>
          <w:rFonts w:asciiTheme="majorBidi" w:hAnsiTheme="majorBidi" w:cs="Arabic Transparent"/>
          <w:sz w:val="28"/>
          <w:szCs w:val="28"/>
          <w:rtl/>
          <w:lang w:bidi="ar-JO"/>
        </w:rPr>
        <w:t>, جهاد</w:t>
      </w:r>
      <w:r>
        <w:rPr>
          <w:rFonts w:asciiTheme="majorBidi" w:hAnsiTheme="majorBidi" w:cs="Arabic Transparent" w:hint="cs"/>
          <w:sz w:val="28"/>
          <w:szCs w:val="28"/>
          <w:rtl/>
          <w:lang w:bidi="ar-JO"/>
        </w:rPr>
        <w:t>،</w:t>
      </w:r>
      <w:r w:rsidR="00BF09FF" w:rsidRPr="00107D11">
        <w:rPr>
          <w:rFonts w:asciiTheme="majorBidi" w:hAnsiTheme="majorBidi" w:cs="Arabic Transparent"/>
          <w:sz w:val="28"/>
          <w:szCs w:val="28"/>
          <w:rtl/>
          <w:lang w:bidi="ar-JO"/>
        </w:rPr>
        <w:t xml:space="preserve"> </w:t>
      </w:r>
      <w:r>
        <w:rPr>
          <w:rFonts w:asciiTheme="majorBidi" w:hAnsiTheme="majorBidi" w:cs="Arabic Transparent" w:hint="cs"/>
          <w:sz w:val="28"/>
          <w:szCs w:val="28"/>
          <w:rtl/>
          <w:lang w:bidi="ar-JO"/>
        </w:rPr>
        <w:t>(</w:t>
      </w:r>
      <w:r w:rsidR="00BF09FF" w:rsidRPr="00107D11">
        <w:rPr>
          <w:rFonts w:asciiTheme="majorBidi" w:hAnsiTheme="majorBidi" w:cs="Arabic Transparent"/>
          <w:sz w:val="28"/>
          <w:szCs w:val="28"/>
          <w:rtl/>
          <w:lang w:bidi="ar-JO"/>
        </w:rPr>
        <w:t>2009 م</w:t>
      </w:r>
      <w:r>
        <w:rPr>
          <w:rFonts w:asciiTheme="majorBidi" w:hAnsiTheme="majorBidi" w:cs="Arabic Transparent" w:hint="cs"/>
          <w:sz w:val="28"/>
          <w:szCs w:val="28"/>
          <w:rtl/>
          <w:lang w:bidi="ar-JO"/>
        </w:rPr>
        <w:t>)،</w:t>
      </w:r>
      <w:r w:rsidR="00BF09FF" w:rsidRPr="00107D11">
        <w:rPr>
          <w:rFonts w:asciiTheme="majorBidi" w:hAnsiTheme="majorBidi" w:cs="Arabic Transparent"/>
          <w:sz w:val="28"/>
          <w:szCs w:val="28"/>
          <w:rtl/>
          <w:lang w:bidi="ar-JO"/>
        </w:rPr>
        <w:t xml:space="preserve"> أسماء الله الحسنى في فواصل سورة الحج - بحث محكّم- </w:t>
      </w:r>
      <w:r w:rsidR="00BF09FF" w:rsidRPr="00107D11">
        <w:rPr>
          <w:rFonts w:asciiTheme="majorBidi" w:hAnsiTheme="majorBidi" w:cs="Arabic Transparent"/>
          <w:b/>
          <w:bCs/>
          <w:sz w:val="28"/>
          <w:szCs w:val="28"/>
          <w:rtl/>
          <w:lang w:bidi="ar-JO"/>
        </w:rPr>
        <w:t>مجلة دراسات</w:t>
      </w:r>
      <w:r w:rsidR="00CB4912" w:rsidRPr="00107D11">
        <w:rPr>
          <w:rFonts w:asciiTheme="majorBidi" w:hAnsiTheme="majorBidi" w:cs="Arabic Transparent"/>
          <w:sz w:val="28"/>
          <w:szCs w:val="28"/>
          <w:rtl/>
          <w:lang w:bidi="ar-JO"/>
        </w:rPr>
        <w:t>،</w:t>
      </w:r>
      <w:r w:rsidR="00BF09FF" w:rsidRPr="00107D11">
        <w:rPr>
          <w:rFonts w:asciiTheme="majorBidi" w:hAnsiTheme="majorBidi" w:cs="Arabic Transparent"/>
          <w:sz w:val="28"/>
          <w:szCs w:val="28"/>
          <w:rtl/>
          <w:lang w:bidi="ar-JO"/>
        </w:rPr>
        <w:t xml:space="preserve"> </w:t>
      </w:r>
      <w:r w:rsidR="00E3119F" w:rsidRPr="00107D11">
        <w:rPr>
          <w:rFonts w:asciiTheme="majorBidi" w:hAnsiTheme="majorBidi" w:cs="Arabic Transparent"/>
          <w:sz w:val="28"/>
          <w:szCs w:val="28"/>
          <w:rtl/>
          <w:lang w:bidi="ar-JO"/>
        </w:rPr>
        <w:t>الجامعة الأردنية</w:t>
      </w:r>
      <w:r w:rsidR="00CB4912" w:rsidRPr="00107D11">
        <w:rPr>
          <w:rFonts w:asciiTheme="majorBidi" w:hAnsiTheme="majorBidi" w:cs="Arabic Transparent"/>
          <w:sz w:val="28"/>
          <w:szCs w:val="28"/>
          <w:rtl/>
          <w:lang w:bidi="ar-JO"/>
        </w:rPr>
        <w:t>،</w:t>
      </w:r>
      <w:r w:rsidR="00BF09FF" w:rsidRPr="00107D11">
        <w:rPr>
          <w:rFonts w:asciiTheme="majorBidi" w:hAnsiTheme="majorBidi" w:cs="Arabic Transparent"/>
          <w:sz w:val="28"/>
          <w:szCs w:val="28"/>
          <w:rtl/>
          <w:lang w:bidi="ar-JO"/>
        </w:rPr>
        <w:t xml:space="preserve"> عدد </w:t>
      </w:r>
      <w:r w:rsidR="00CB4912" w:rsidRPr="00107D11">
        <w:rPr>
          <w:rFonts w:asciiTheme="majorBidi" w:hAnsiTheme="majorBidi" w:cs="Arabic Transparent"/>
          <w:sz w:val="28"/>
          <w:szCs w:val="28"/>
          <w:rtl/>
          <w:lang w:bidi="ar-JO"/>
        </w:rPr>
        <w:t>(</w:t>
      </w:r>
      <w:r w:rsidR="00BF09FF" w:rsidRPr="00107D11">
        <w:rPr>
          <w:rFonts w:asciiTheme="majorBidi" w:hAnsiTheme="majorBidi" w:cs="Arabic Transparent"/>
          <w:sz w:val="28"/>
          <w:szCs w:val="28"/>
          <w:rtl/>
          <w:lang w:bidi="ar-JO"/>
        </w:rPr>
        <w:t>2</w:t>
      </w:r>
      <w:r w:rsidR="00CB4912" w:rsidRPr="00107D11">
        <w:rPr>
          <w:rFonts w:asciiTheme="majorBidi" w:hAnsiTheme="majorBidi" w:cs="Arabic Transparent"/>
          <w:sz w:val="28"/>
          <w:szCs w:val="28"/>
          <w:rtl/>
          <w:lang w:bidi="ar-JO"/>
        </w:rPr>
        <w:t>)</w:t>
      </w:r>
      <w:r w:rsidR="00BF09FF" w:rsidRPr="00107D11">
        <w:rPr>
          <w:rFonts w:asciiTheme="majorBidi" w:hAnsiTheme="majorBidi" w:cs="Arabic Transparent"/>
          <w:sz w:val="28"/>
          <w:szCs w:val="28"/>
          <w:rtl/>
          <w:lang w:bidi="ar-JO"/>
        </w:rPr>
        <w:t xml:space="preserve"> مجلد </w:t>
      </w:r>
      <w:r w:rsidR="00CB4912" w:rsidRPr="00107D11">
        <w:rPr>
          <w:rFonts w:asciiTheme="majorBidi" w:hAnsiTheme="majorBidi" w:cs="Arabic Transparent"/>
          <w:sz w:val="28"/>
          <w:szCs w:val="28"/>
          <w:rtl/>
          <w:lang w:bidi="ar-JO"/>
        </w:rPr>
        <w:t>(</w:t>
      </w:r>
      <w:r w:rsidR="00BF09FF" w:rsidRPr="00107D11">
        <w:rPr>
          <w:rFonts w:asciiTheme="majorBidi" w:hAnsiTheme="majorBidi" w:cs="Arabic Transparent"/>
          <w:sz w:val="28"/>
          <w:szCs w:val="28"/>
          <w:rtl/>
          <w:lang w:bidi="ar-JO"/>
        </w:rPr>
        <w:t>5</w:t>
      </w:r>
      <w:r w:rsidR="00CB4912" w:rsidRPr="00107D11">
        <w:rPr>
          <w:rFonts w:asciiTheme="majorBidi" w:hAnsiTheme="majorBidi" w:cs="Arabic Transparent"/>
          <w:sz w:val="28"/>
          <w:szCs w:val="28"/>
          <w:rtl/>
          <w:lang w:bidi="ar-JO"/>
        </w:rPr>
        <w:t>)</w:t>
      </w:r>
      <w:r w:rsidR="00BF09FF" w:rsidRPr="00107D11">
        <w:rPr>
          <w:rFonts w:asciiTheme="majorBidi" w:hAnsiTheme="majorBidi" w:cs="Arabic Transparent"/>
          <w:sz w:val="28"/>
          <w:szCs w:val="28"/>
          <w:rtl/>
          <w:lang w:bidi="ar-JO"/>
        </w:rPr>
        <w:t xml:space="preserve">. </w:t>
      </w:r>
    </w:p>
    <w:p w:rsidR="00BF09FF" w:rsidRPr="00107D11" w:rsidRDefault="00BF09FF" w:rsidP="00B85C8A">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r w:rsidRPr="00107D11">
        <w:rPr>
          <w:rFonts w:asciiTheme="majorBidi" w:hAnsiTheme="majorBidi" w:cs="Arabic Transparent"/>
          <w:sz w:val="28"/>
          <w:szCs w:val="28"/>
          <w:rtl/>
          <w:lang w:bidi="ar-JO"/>
        </w:rPr>
        <w:t xml:space="preserve">النصيرات, جهاد, </w:t>
      </w:r>
      <w:r w:rsidR="00B85C8A">
        <w:rPr>
          <w:rFonts w:asciiTheme="majorBidi" w:hAnsiTheme="majorBidi" w:cs="Arabic Transparent" w:hint="cs"/>
          <w:sz w:val="28"/>
          <w:szCs w:val="28"/>
          <w:rtl/>
          <w:lang w:bidi="ar-JO"/>
        </w:rPr>
        <w:t>(</w:t>
      </w:r>
      <w:r w:rsidR="00B85C8A" w:rsidRPr="00107D11">
        <w:rPr>
          <w:rFonts w:asciiTheme="majorBidi" w:hAnsiTheme="majorBidi" w:cs="Arabic Transparent"/>
          <w:sz w:val="28"/>
          <w:szCs w:val="28"/>
          <w:rtl/>
          <w:lang w:bidi="ar-JO"/>
        </w:rPr>
        <w:t>2015م</w:t>
      </w:r>
      <w:r w:rsidR="00B85C8A">
        <w:rPr>
          <w:rFonts w:asciiTheme="majorBidi" w:hAnsiTheme="majorBidi" w:cs="Arabic Transparent" w:hint="cs"/>
          <w:sz w:val="28"/>
          <w:szCs w:val="28"/>
          <w:rtl/>
          <w:lang w:bidi="ar-JO"/>
        </w:rPr>
        <w:t>)،</w:t>
      </w:r>
      <w:r w:rsidR="00B85C8A" w:rsidRPr="00107D11">
        <w:rPr>
          <w:rFonts w:asciiTheme="majorBidi" w:hAnsiTheme="majorBidi" w:cs="Arabic Transparent"/>
          <w:sz w:val="28"/>
          <w:szCs w:val="28"/>
          <w:rtl/>
          <w:lang w:bidi="ar-JO"/>
        </w:rPr>
        <w:t xml:space="preserve"> </w:t>
      </w:r>
      <w:r w:rsidRPr="00107D11">
        <w:rPr>
          <w:rFonts w:asciiTheme="majorBidi" w:hAnsiTheme="majorBidi" w:cs="Arabic Transparent"/>
          <w:sz w:val="28"/>
          <w:szCs w:val="28"/>
          <w:rtl/>
          <w:lang w:bidi="ar-JO"/>
        </w:rPr>
        <w:t>الألفاظ التي انفردت بها سورة الأحزاب دراسة دلالية موضوعية</w:t>
      </w:r>
      <w:r w:rsidR="00B85C8A">
        <w:rPr>
          <w:rFonts w:asciiTheme="majorBidi" w:hAnsiTheme="majorBidi" w:cs="Arabic Transparent" w:hint="cs"/>
          <w:sz w:val="28"/>
          <w:szCs w:val="28"/>
          <w:rtl/>
          <w:lang w:bidi="ar-JO"/>
        </w:rPr>
        <w:t>،</w:t>
      </w:r>
      <w:r w:rsidRPr="00107D11">
        <w:rPr>
          <w:rFonts w:asciiTheme="majorBidi" w:hAnsiTheme="majorBidi" w:cs="Arabic Transparent"/>
          <w:sz w:val="28"/>
          <w:szCs w:val="28"/>
          <w:rtl/>
          <w:lang w:bidi="ar-JO"/>
        </w:rPr>
        <w:t xml:space="preserve"> </w:t>
      </w:r>
      <w:r w:rsidRPr="00107D11">
        <w:rPr>
          <w:rFonts w:asciiTheme="majorBidi" w:hAnsiTheme="majorBidi" w:cs="Arabic Transparent"/>
          <w:b/>
          <w:bCs/>
          <w:sz w:val="28"/>
          <w:szCs w:val="28"/>
          <w:rtl/>
          <w:lang w:bidi="ar-JO"/>
        </w:rPr>
        <w:t>مجلة مؤتة للبحوث والدراسات</w:t>
      </w:r>
      <w:r w:rsidRPr="00107D11">
        <w:rPr>
          <w:rFonts w:asciiTheme="majorBidi" w:hAnsiTheme="majorBidi" w:cs="Arabic Transparent"/>
          <w:sz w:val="28"/>
          <w:szCs w:val="28"/>
          <w:rtl/>
          <w:lang w:bidi="ar-JO"/>
        </w:rPr>
        <w:t>, سلسلة العلوم الإنسانية والاجتماعية, عدد(4), مجلد(30).</w:t>
      </w:r>
    </w:p>
    <w:p w:rsidR="00BF09FF" w:rsidRPr="00107D11" w:rsidRDefault="00BF09FF" w:rsidP="001554DB">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r w:rsidRPr="00107D11">
        <w:rPr>
          <w:rFonts w:asciiTheme="majorBidi" w:hAnsiTheme="majorBidi" w:cs="Arabic Transparent"/>
          <w:sz w:val="28"/>
          <w:szCs w:val="28"/>
          <w:rtl/>
          <w:lang w:bidi="ar-JO"/>
        </w:rPr>
        <w:t xml:space="preserve">النصيرات, جهاد, </w:t>
      </w:r>
      <w:proofErr w:type="gramStart"/>
      <w:r w:rsidRPr="00107D11">
        <w:rPr>
          <w:rFonts w:asciiTheme="majorBidi" w:hAnsiTheme="majorBidi" w:cs="Arabic Transparent"/>
          <w:sz w:val="28"/>
          <w:szCs w:val="28"/>
          <w:rtl/>
          <w:lang w:bidi="ar-JO"/>
        </w:rPr>
        <w:t>واحمد</w:t>
      </w:r>
      <w:proofErr w:type="gramEnd"/>
      <w:r w:rsidRPr="00107D11">
        <w:rPr>
          <w:rFonts w:asciiTheme="majorBidi" w:hAnsiTheme="majorBidi" w:cs="Arabic Transparent"/>
          <w:sz w:val="28"/>
          <w:szCs w:val="28"/>
          <w:rtl/>
          <w:lang w:bidi="ar-JO"/>
        </w:rPr>
        <w:t xml:space="preserve"> حسين, </w:t>
      </w:r>
      <w:r w:rsidR="00B85C8A">
        <w:rPr>
          <w:rFonts w:asciiTheme="majorBidi" w:hAnsiTheme="majorBidi" w:cs="Arabic Transparent" w:hint="cs"/>
          <w:sz w:val="28"/>
          <w:szCs w:val="28"/>
          <w:rtl/>
          <w:lang w:bidi="ar-JO"/>
        </w:rPr>
        <w:t>(</w:t>
      </w:r>
      <w:r w:rsidRPr="00107D11">
        <w:rPr>
          <w:rFonts w:asciiTheme="majorBidi" w:hAnsiTheme="majorBidi" w:cs="Arabic Transparent"/>
          <w:sz w:val="28"/>
          <w:szCs w:val="28"/>
          <w:rtl/>
          <w:lang w:bidi="ar-JO"/>
        </w:rPr>
        <w:t>2015م</w:t>
      </w:r>
      <w:r w:rsidR="00EC497E">
        <w:rPr>
          <w:rFonts w:asciiTheme="majorBidi" w:hAnsiTheme="majorBidi" w:cs="Arabic Transparent" w:hint="cs"/>
          <w:sz w:val="28"/>
          <w:szCs w:val="28"/>
          <w:rtl/>
          <w:lang w:bidi="ar-JO"/>
        </w:rPr>
        <w:t>)</w:t>
      </w:r>
      <w:r w:rsidRPr="00107D11">
        <w:rPr>
          <w:rFonts w:asciiTheme="majorBidi" w:hAnsiTheme="majorBidi" w:cs="Arabic Transparent"/>
          <w:sz w:val="28"/>
          <w:szCs w:val="28"/>
          <w:rtl/>
          <w:lang w:bidi="ar-JO"/>
        </w:rPr>
        <w:t xml:space="preserve">, دلالة الألفاظ التي انفردت بها سورة يوسف وعلاقتها بالوحدة الموضوعية للسورة, </w:t>
      </w:r>
      <w:r w:rsidRPr="00107D11">
        <w:rPr>
          <w:rFonts w:asciiTheme="majorBidi" w:hAnsiTheme="majorBidi" w:cs="Arabic Transparent"/>
          <w:b/>
          <w:bCs/>
          <w:sz w:val="28"/>
          <w:szCs w:val="28"/>
          <w:rtl/>
          <w:lang w:bidi="ar-JO"/>
        </w:rPr>
        <w:t>مجلة المنارة</w:t>
      </w:r>
      <w:r w:rsidRPr="00107D11">
        <w:rPr>
          <w:rFonts w:asciiTheme="majorBidi" w:hAnsiTheme="majorBidi" w:cs="Arabic Transparent"/>
          <w:sz w:val="28"/>
          <w:szCs w:val="28"/>
          <w:rtl/>
          <w:lang w:bidi="ar-JO"/>
        </w:rPr>
        <w:t xml:space="preserve">, آل البيت, مخطوط, مقبول للنشر. </w:t>
      </w:r>
    </w:p>
    <w:p w:rsidR="00C7273F" w:rsidRPr="006764C2" w:rsidRDefault="00C7273F" w:rsidP="001554DB">
      <w:pPr>
        <w:pStyle w:val="FootnoteText"/>
        <w:widowControl w:val="0"/>
        <w:tabs>
          <w:tab w:val="left" w:pos="84"/>
          <w:tab w:val="left" w:pos="281"/>
          <w:tab w:val="left" w:pos="943"/>
        </w:tabs>
        <w:spacing w:line="360" w:lineRule="auto"/>
        <w:jc w:val="both"/>
        <w:rPr>
          <w:rFonts w:asciiTheme="majorBidi" w:hAnsiTheme="majorBidi" w:cs="Arabic Transparent"/>
          <w:b/>
          <w:bCs/>
          <w:sz w:val="32"/>
          <w:szCs w:val="32"/>
          <w:lang w:bidi="ar-JO"/>
        </w:rPr>
      </w:pPr>
      <w:r w:rsidRPr="006764C2">
        <w:rPr>
          <w:rFonts w:asciiTheme="majorBidi" w:hAnsiTheme="majorBidi" w:cs="Arabic Transparent"/>
          <w:b/>
          <w:bCs/>
          <w:sz w:val="32"/>
          <w:szCs w:val="32"/>
          <w:rtl/>
          <w:lang w:bidi="ar-JO"/>
        </w:rPr>
        <w:t xml:space="preserve">مقالات منشورة في مواقع </w:t>
      </w:r>
      <w:r w:rsidR="00EE2096" w:rsidRPr="006764C2">
        <w:rPr>
          <w:rFonts w:asciiTheme="majorBidi" w:hAnsiTheme="majorBidi" w:cs="Arabic Transparent"/>
          <w:b/>
          <w:bCs/>
          <w:sz w:val="32"/>
          <w:szCs w:val="32"/>
          <w:rtl/>
          <w:lang w:bidi="ar-JO"/>
        </w:rPr>
        <w:t>إ</w:t>
      </w:r>
      <w:r w:rsidRPr="006764C2">
        <w:rPr>
          <w:rFonts w:asciiTheme="majorBidi" w:hAnsiTheme="majorBidi" w:cs="Arabic Transparent"/>
          <w:b/>
          <w:bCs/>
          <w:sz w:val="32"/>
          <w:szCs w:val="32"/>
          <w:rtl/>
          <w:lang w:bidi="ar-JO"/>
        </w:rPr>
        <w:t xml:space="preserve">لكترونية </w:t>
      </w:r>
    </w:p>
    <w:p w:rsidR="00351686" w:rsidRPr="00290990" w:rsidRDefault="00351686" w:rsidP="001554DB">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sz w:val="28"/>
          <w:szCs w:val="28"/>
          <w:lang w:bidi="ar-JO"/>
        </w:rPr>
      </w:pPr>
      <w:r w:rsidRPr="00290990">
        <w:rPr>
          <w:rFonts w:asciiTheme="majorBidi" w:hAnsiTheme="majorBidi" w:cs="Arabic Transparent"/>
          <w:sz w:val="28"/>
          <w:szCs w:val="28"/>
          <w:rtl/>
          <w:lang w:bidi="ar-JO"/>
        </w:rPr>
        <w:t>الشعرواي, محمد متولي, الآيات الكونية ودلالتها على وجود الله تعالى,</w:t>
      </w:r>
      <w:r w:rsidRPr="00290990">
        <w:rPr>
          <w:rFonts w:asciiTheme="majorBidi" w:hAnsiTheme="majorBidi" w:cs="Arabic Transparent"/>
          <w:sz w:val="28"/>
          <w:szCs w:val="28"/>
          <w:lang w:bidi="ar-JO"/>
        </w:rPr>
        <w:t xml:space="preserve"> </w:t>
      </w:r>
      <w:hyperlink r:id="rId14" w:history="1">
        <w:r w:rsidRPr="00290990">
          <w:rPr>
            <w:rFonts w:asciiTheme="majorBidi" w:hAnsiTheme="majorBidi" w:cs="Arabic Transparent"/>
            <w:b/>
            <w:bCs/>
            <w:sz w:val="28"/>
            <w:szCs w:val="28"/>
            <w:lang w:bidi="ar-JO"/>
          </w:rPr>
          <w:t>www.islammi.8m.com</w:t>
        </w:r>
      </w:hyperlink>
      <w:r w:rsidRPr="00290990">
        <w:rPr>
          <w:rFonts w:asciiTheme="majorBidi" w:hAnsiTheme="majorBidi" w:cs="Arabic Transparent"/>
          <w:sz w:val="28"/>
          <w:szCs w:val="28"/>
          <w:rtl/>
          <w:lang w:bidi="ar-JO"/>
        </w:rPr>
        <w:t>, اعتنى به" أحمد الزغبي".</w:t>
      </w:r>
    </w:p>
    <w:p w:rsidR="00351686" w:rsidRPr="00290990" w:rsidRDefault="00351686" w:rsidP="001554DB">
      <w:pPr>
        <w:pStyle w:val="FootnoteText"/>
        <w:widowControl w:val="0"/>
        <w:numPr>
          <w:ilvl w:val="0"/>
          <w:numId w:val="36"/>
        </w:numPr>
        <w:tabs>
          <w:tab w:val="left" w:pos="84"/>
          <w:tab w:val="left" w:pos="281"/>
          <w:tab w:val="left" w:pos="943"/>
        </w:tabs>
        <w:spacing w:line="360" w:lineRule="auto"/>
        <w:ind w:left="1273" w:hanging="706"/>
        <w:jc w:val="both"/>
        <w:rPr>
          <w:rFonts w:asciiTheme="majorBidi" w:hAnsiTheme="majorBidi" w:cs="Arabic Transparent"/>
          <w:b/>
          <w:bCs/>
          <w:sz w:val="28"/>
          <w:szCs w:val="28"/>
          <w:lang w:bidi="ar-JO"/>
        </w:rPr>
      </w:pPr>
      <w:r w:rsidRPr="006108D6">
        <w:rPr>
          <w:rFonts w:asciiTheme="majorBidi" w:hAnsiTheme="majorBidi" w:cs="Arabic Transparent"/>
          <w:sz w:val="28"/>
          <w:szCs w:val="28"/>
          <w:rtl/>
          <w:lang w:bidi="ar-JO"/>
        </w:rPr>
        <w:t xml:space="preserve">الكحيل, </w:t>
      </w:r>
      <w:proofErr w:type="gramStart"/>
      <w:r w:rsidRPr="006108D6">
        <w:rPr>
          <w:rFonts w:asciiTheme="majorBidi" w:hAnsiTheme="majorBidi" w:cs="Arabic Transparent"/>
          <w:sz w:val="28"/>
          <w:szCs w:val="28"/>
          <w:rtl/>
          <w:lang w:bidi="ar-JO"/>
        </w:rPr>
        <w:t>عبد</w:t>
      </w:r>
      <w:proofErr w:type="gramEnd"/>
      <w:r w:rsidRPr="006108D6">
        <w:rPr>
          <w:rFonts w:asciiTheme="majorBidi" w:hAnsiTheme="majorBidi" w:cs="Arabic Transparent"/>
          <w:sz w:val="28"/>
          <w:szCs w:val="28"/>
          <w:rtl/>
          <w:lang w:bidi="ar-JO"/>
        </w:rPr>
        <w:t xml:space="preserve"> الدائم</w:t>
      </w:r>
      <w:r w:rsidRPr="004751A2">
        <w:rPr>
          <w:rFonts w:asciiTheme="majorBidi" w:hAnsiTheme="majorBidi" w:cs="Arabic Transparent"/>
          <w:sz w:val="28"/>
          <w:szCs w:val="28"/>
          <w:rtl/>
          <w:lang w:bidi="ar-JO"/>
        </w:rPr>
        <w:t>, كنوز الإعجاز العلمي في القرآن الكريم</w:t>
      </w:r>
      <w:r w:rsidRPr="00290990">
        <w:rPr>
          <w:rFonts w:asciiTheme="majorBidi" w:hAnsiTheme="majorBidi" w:cs="Arabic Transparent"/>
          <w:b/>
          <w:bCs/>
          <w:sz w:val="28"/>
          <w:szCs w:val="28"/>
          <w:rtl/>
          <w:lang w:bidi="ar-JO"/>
        </w:rPr>
        <w:t>,</w:t>
      </w:r>
      <w:r w:rsidRPr="00290990">
        <w:rPr>
          <w:rFonts w:asciiTheme="majorBidi" w:hAnsiTheme="majorBidi" w:cs="Arabic Transparent"/>
          <w:b/>
          <w:bCs/>
          <w:sz w:val="28"/>
          <w:szCs w:val="28"/>
        </w:rPr>
        <w:t xml:space="preserve"> www.</w:t>
      </w:r>
      <w:proofErr w:type="gramStart"/>
      <w:r w:rsidRPr="00290990">
        <w:rPr>
          <w:rFonts w:asciiTheme="majorBidi" w:hAnsiTheme="majorBidi" w:cs="Arabic Transparent"/>
          <w:b/>
          <w:bCs/>
          <w:sz w:val="28"/>
          <w:szCs w:val="28"/>
        </w:rPr>
        <w:t>kahee7l</w:t>
      </w:r>
      <w:proofErr w:type="gramEnd"/>
      <w:r w:rsidRPr="00290990">
        <w:rPr>
          <w:rFonts w:asciiTheme="majorBidi" w:hAnsiTheme="majorBidi" w:cs="Arabic Transparent"/>
          <w:b/>
          <w:bCs/>
          <w:sz w:val="28"/>
          <w:szCs w:val="28"/>
        </w:rPr>
        <w:t xml:space="preserve"> com</w:t>
      </w:r>
      <w:r w:rsidR="00CB4912" w:rsidRPr="00290990">
        <w:rPr>
          <w:rFonts w:asciiTheme="majorBidi" w:hAnsiTheme="majorBidi" w:cs="Arabic Transparent"/>
          <w:b/>
          <w:bCs/>
          <w:sz w:val="28"/>
          <w:szCs w:val="28"/>
          <w:rtl/>
        </w:rPr>
        <w:t>.</w:t>
      </w:r>
    </w:p>
    <w:p w:rsidR="006108D6" w:rsidRDefault="006108D6" w:rsidP="001554DB">
      <w:pPr>
        <w:tabs>
          <w:tab w:val="left" w:pos="943"/>
        </w:tabs>
        <w:bidi w:val="0"/>
        <w:spacing w:after="0" w:line="360" w:lineRule="auto"/>
        <w:ind w:firstLine="567"/>
        <w:rPr>
          <w:rFonts w:asciiTheme="majorBidi" w:hAnsiTheme="majorBidi" w:cs="Arabic Transparent"/>
          <w:sz w:val="28"/>
          <w:szCs w:val="28"/>
          <w:rtl/>
          <w:lang w:bidi="ar-JO"/>
        </w:rPr>
      </w:pPr>
      <w:r>
        <w:rPr>
          <w:rFonts w:asciiTheme="majorBidi" w:hAnsiTheme="majorBidi" w:cs="Arabic Transparent"/>
          <w:sz w:val="28"/>
          <w:szCs w:val="28"/>
          <w:rtl/>
          <w:lang w:bidi="ar-JO"/>
        </w:rPr>
        <w:br w:type="page"/>
      </w:r>
    </w:p>
    <w:p w:rsidR="00A74C07" w:rsidRDefault="006108D6" w:rsidP="00A74C07">
      <w:pPr>
        <w:tabs>
          <w:tab w:val="left" w:pos="281"/>
          <w:tab w:val="left" w:pos="943"/>
        </w:tabs>
        <w:bidi w:val="0"/>
        <w:spacing w:after="0" w:line="360" w:lineRule="auto"/>
        <w:jc w:val="center"/>
        <w:rPr>
          <w:rFonts w:asciiTheme="majorBidi" w:hAnsiTheme="majorBidi" w:cs="Arabic Transparent"/>
          <w:b/>
          <w:bCs/>
          <w:noProof/>
          <w:sz w:val="28"/>
          <w:szCs w:val="28"/>
          <w:lang w:bidi="ar-JO"/>
        </w:rPr>
      </w:pPr>
      <w:r w:rsidRPr="006108D6">
        <w:rPr>
          <w:rFonts w:asciiTheme="majorBidi" w:hAnsiTheme="majorBidi" w:cs="Arabic Transparent"/>
          <w:b/>
          <w:bCs/>
          <w:noProof/>
          <w:sz w:val="28"/>
          <w:szCs w:val="28"/>
          <w:lang w:bidi="ar-JO"/>
        </w:rPr>
        <w:lastRenderedPageBreak/>
        <w:t xml:space="preserve">THE PARTICULARITY OF </w:t>
      </w:r>
      <w:r w:rsidR="00A74C07" w:rsidRPr="006108D6">
        <w:rPr>
          <w:rFonts w:asciiTheme="majorBidi" w:hAnsiTheme="majorBidi" w:cs="Arabic Transparent"/>
          <w:b/>
          <w:bCs/>
          <w:noProof/>
          <w:sz w:val="28"/>
          <w:szCs w:val="28"/>
          <w:lang w:bidi="ar-JO"/>
        </w:rPr>
        <w:t>WORD</w:t>
      </w:r>
      <w:r w:rsidR="00A74C07">
        <w:rPr>
          <w:rFonts w:asciiTheme="majorBidi" w:hAnsiTheme="majorBidi" w:cs="Arabic Transparent"/>
          <w:b/>
          <w:bCs/>
          <w:noProof/>
          <w:sz w:val="28"/>
          <w:szCs w:val="28"/>
        </w:rPr>
        <w:t xml:space="preserve"> USE AND</w:t>
      </w:r>
      <w:r w:rsidRPr="006108D6">
        <w:rPr>
          <w:rFonts w:asciiTheme="majorBidi" w:hAnsiTheme="majorBidi" w:cs="Arabic Transparent"/>
          <w:b/>
          <w:bCs/>
          <w:noProof/>
          <w:sz w:val="28"/>
          <w:szCs w:val="28"/>
          <w:lang w:bidi="ar-JO"/>
        </w:rPr>
        <w:t xml:space="preserve"> </w:t>
      </w:r>
      <w:r w:rsidR="00A74C07">
        <w:rPr>
          <w:rFonts w:asciiTheme="majorBidi" w:hAnsiTheme="majorBidi" w:cs="Arabic Transparent"/>
          <w:b/>
          <w:bCs/>
          <w:noProof/>
          <w:sz w:val="28"/>
          <w:szCs w:val="28"/>
          <w:lang w:bidi="ar-JO"/>
        </w:rPr>
        <w:t xml:space="preserve">IT’S CONNECTION TO THE </w:t>
      </w:r>
      <w:r w:rsidR="00A74C07" w:rsidRPr="006108D6">
        <w:rPr>
          <w:rFonts w:asciiTheme="majorBidi" w:hAnsiTheme="majorBidi" w:cs="Arabic Transparent"/>
          <w:b/>
          <w:bCs/>
          <w:noProof/>
          <w:sz w:val="28"/>
          <w:szCs w:val="28"/>
          <w:lang w:bidi="ar-JO"/>
        </w:rPr>
        <w:t>MAIN</w:t>
      </w:r>
      <w:r w:rsidR="00A74C07" w:rsidRPr="00A74C07">
        <w:rPr>
          <w:rFonts w:asciiTheme="majorBidi" w:hAnsiTheme="majorBidi" w:cs="Arabic Transparent"/>
          <w:b/>
          <w:bCs/>
          <w:noProof/>
          <w:sz w:val="28"/>
          <w:szCs w:val="28"/>
          <w:lang w:bidi="ar-JO"/>
        </w:rPr>
        <w:t xml:space="preserve"> </w:t>
      </w:r>
      <w:r w:rsidR="00A74C07" w:rsidRPr="006108D6">
        <w:rPr>
          <w:rFonts w:asciiTheme="majorBidi" w:hAnsiTheme="majorBidi" w:cs="Arabic Transparent"/>
          <w:b/>
          <w:bCs/>
          <w:noProof/>
          <w:sz w:val="28"/>
          <w:szCs w:val="28"/>
          <w:lang w:bidi="ar-JO"/>
        </w:rPr>
        <w:t>THEME</w:t>
      </w:r>
      <w:r w:rsidR="00A74C07" w:rsidRPr="00A74C07">
        <w:rPr>
          <w:rStyle w:val="hps"/>
          <w:rFonts w:asciiTheme="majorBidi" w:hAnsiTheme="majorBidi" w:cs="Arabic Transparent"/>
          <w:b/>
          <w:bCs/>
          <w:sz w:val="28"/>
          <w:szCs w:val="28"/>
        </w:rPr>
        <w:t xml:space="preserve"> </w:t>
      </w:r>
      <w:r w:rsidR="00A74C07" w:rsidRPr="006108D6">
        <w:rPr>
          <w:rStyle w:val="hps"/>
          <w:rFonts w:asciiTheme="majorBidi" w:hAnsiTheme="majorBidi" w:cs="Arabic Transparent"/>
          <w:b/>
          <w:bCs/>
          <w:sz w:val="28"/>
          <w:szCs w:val="28"/>
        </w:rPr>
        <w:t>OF</w:t>
      </w:r>
      <w:r w:rsidR="00A74C07">
        <w:rPr>
          <w:rStyle w:val="hps"/>
          <w:rFonts w:asciiTheme="majorBidi" w:hAnsiTheme="majorBidi" w:cs="Arabic Transparent"/>
          <w:b/>
          <w:bCs/>
          <w:sz w:val="28"/>
          <w:szCs w:val="28"/>
        </w:rPr>
        <w:t xml:space="preserve"> QURANIC </w:t>
      </w:r>
      <w:r w:rsidR="00A74C07" w:rsidRPr="006108D6">
        <w:rPr>
          <w:rFonts w:asciiTheme="majorBidi" w:hAnsiTheme="majorBidi" w:cs="Arabic Transparent"/>
          <w:b/>
          <w:bCs/>
          <w:noProof/>
          <w:sz w:val="28"/>
          <w:szCs w:val="28"/>
          <w:lang w:bidi="ar-JO"/>
        </w:rPr>
        <w:t>SURA</w:t>
      </w:r>
      <w:r w:rsidR="00A74C07">
        <w:rPr>
          <w:rFonts w:asciiTheme="majorBidi" w:hAnsiTheme="majorBidi" w:cs="Arabic Transparent"/>
          <w:b/>
          <w:bCs/>
          <w:noProof/>
          <w:sz w:val="28"/>
          <w:szCs w:val="28"/>
          <w:lang w:bidi="ar-JO"/>
        </w:rPr>
        <w:t xml:space="preserve"> APPLIED STUDY FROM </w:t>
      </w:r>
      <w:r w:rsidR="00A74C07" w:rsidRPr="006108D6">
        <w:rPr>
          <w:rStyle w:val="hps"/>
          <w:rFonts w:asciiTheme="majorBidi" w:hAnsiTheme="majorBidi" w:cs="Arabic Transparent"/>
          <w:b/>
          <w:bCs/>
          <w:sz w:val="28"/>
          <w:szCs w:val="28"/>
        </w:rPr>
        <w:t>THE</w:t>
      </w:r>
      <w:r w:rsidR="00A74C07">
        <w:rPr>
          <w:rStyle w:val="hps"/>
          <w:rFonts w:asciiTheme="majorBidi" w:hAnsiTheme="majorBidi" w:cs="Arabic Transparent"/>
          <w:b/>
          <w:bCs/>
          <w:sz w:val="28"/>
          <w:szCs w:val="28"/>
        </w:rPr>
        <w:t xml:space="preserve"> BEGINNING OF </w:t>
      </w:r>
      <w:r w:rsidR="00A74C07" w:rsidRPr="006108D6">
        <w:rPr>
          <w:rFonts w:asciiTheme="majorBidi" w:hAnsiTheme="majorBidi" w:cs="Arabic Transparent"/>
          <w:b/>
          <w:bCs/>
          <w:noProof/>
          <w:sz w:val="28"/>
          <w:szCs w:val="28"/>
          <w:lang w:bidi="ar-JO"/>
        </w:rPr>
        <w:t>AL-ANBIYA</w:t>
      </w:r>
      <w:r w:rsidR="00A74C07" w:rsidRPr="00A74C07">
        <w:rPr>
          <w:rFonts w:asciiTheme="majorBidi" w:hAnsiTheme="majorBidi" w:cs="Arabic Transparent"/>
          <w:b/>
          <w:bCs/>
          <w:noProof/>
          <w:sz w:val="28"/>
          <w:szCs w:val="28"/>
          <w:lang w:bidi="ar-JO"/>
        </w:rPr>
        <w:t xml:space="preserve"> </w:t>
      </w:r>
      <w:r w:rsidR="00A74C07" w:rsidRPr="006108D6">
        <w:rPr>
          <w:rFonts w:asciiTheme="majorBidi" w:hAnsiTheme="majorBidi" w:cs="Arabic Transparent"/>
          <w:b/>
          <w:bCs/>
          <w:noProof/>
          <w:sz w:val="28"/>
          <w:szCs w:val="28"/>
          <w:lang w:bidi="ar-JO"/>
        </w:rPr>
        <w:t>SURA</w:t>
      </w:r>
      <w:r w:rsidR="00A74C07">
        <w:rPr>
          <w:rFonts w:asciiTheme="majorBidi" w:hAnsiTheme="majorBidi" w:cs="Arabic Transparent"/>
          <w:b/>
          <w:bCs/>
          <w:noProof/>
          <w:sz w:val="28"/>
          <w:szCs w:val="28"/>
          <w:lang w:bidi="ar-JO"/>
        </w:rPr>
        <w:t xml:space="preserve"> </w:t>
      </w:r>
    </w:p>
    <w:p w:rsidR="006108D6" w:rsidRDefault="006108D6" w:rsidP="00A74C07">
      <w:pPr>
        <w:tabs>
          <w:tab w:val="left" w:pos="281"/>
          <w:tab w:val="left" w:pos="943"/>
        </w:tabs>
        <w:bidi w:val="0"/>
        <w:spacing w:after="0" w:line="360" w:lineRule="auto"/>
        <w:jc w:val="center"/>
        <w:rPr>
          <w:rFonts w:asciiTheme="majorBidi" w:hAnsiTheme="majorBidi" w:cs="Arabic Transparent"/>
          <w:b/>
          <w:bCs/>
          <w:noProof/>
          <w:sz w:val="28"/>
          <w:szCs w:val="28"/>
          <w:rtl/>
          <w:lang w:bidi="ar-JO"/>
        </w:rPr>
      </w:pPr>
      <w:r w:rsidRPr="006108D6">
        <w:rPr>
          <w:rFonts w:asciiTheme="majorBidi" w:hAnsiTheme="majorBidi" w:cs="Arabic Transparent"/>
          <w:b/>
          <w:bCs/>
          <w:noProof/>
          <w:sz w:val="28"/>
          <w:szCs w:val="28"/>
          <w:lang w:bidi="ar-JO"/>
        </w:rPr>
        <w:t>TO THE END OF  AS</w:t>
      </w:r>
      <w:r w:rsidR="00A74C07">
        <w:rPr>
          <w:rFonts w:asciiTheme="majorBidi" w:hAnsiTheme="majorBidi" w:cs="Arabic Transparent"/>
          <w:b/>
          <w:bCs/>
          <w:noProof/>
          <w:sz w:val="28"/>
          <w:szCs w:val="28"/>
          <w:lang w:bidi="ar-JO"/>
        </w:rPr>
        <w:t>-</w:t>
      </w:r>
      <w:r w:rsidRPr="006108D6">
        <w:rPr>
          <w:rFonts w:asciiTheme="majorBidi" w:hAnsiTheme="majorBidi" w:cs="Arabic Transparent"/>
          <w:b/>
          <w:bCs/>
          <w:noProof/>
          <w:sz w:val="28"/>
          <w:szCs w:val="28"/>
          <w:lang w:bidi="ar-JO"/>
        </w:rPr>
        <w:t xml:space="preserve">SAJDAH </w:t>
      </w:r>
      <w:r w:rsidR="00A74C07" w:rsidRPr="006108D6">
        <w:rPr>
          <w:rFonts w:asciiTheme="majorBidi" w:hAnsiTheme="majorBidi" w:cs="Arabic Transparent"/>
          <w:b/>
          <w:bCs/>
          <w:noProof/>
          <w:sz w:val="28"/>
          <w:szCs w:val="28"/>
          <w:lang w:bidi="ar-JO"/>
        </w:rPr>
        <w:t>SURA</w:t>
      </w:r>
    </w:p>
    <w:p w:rsidR="006108D6" w:rsidRPr="006108D6" w:rsidRDefault="006108D6" w:rsidP="001554DB">
      <w:pPr>
        <w:tabs>
          <w:tab w:val="left" w:pos="281"/>
          <w:tab w:val="left" w:pos="943"/>
        </w:tabs>
        <w:bidi w:val="0"/>
        <w:spacing w:after="0" w:line="360" w:lineRule="auto"/>
        <w:jc w:val="center"/>
        <w:rPr>
          <w:rFonts w:asciiTheme="majorBidi" w:hAnsiTheme="majorBidi" w:cs="Arabic Transparent"/>
          <w:b/>
          <w:bCs/>
          <w:sz w:val="28"/>
          <w:szCs w:val="28"/>
        </w:rPr>
      </w:pPr>
      <w:r>
        <w:rPr>
          <w:rFonts w:asciiTheme="majorBidi" w:hAnsiTheme="majorBidi" w:cs="Arabic Transparent"/>
          <w:b/>
          <w:bCs/>
          <w:sz w:val="28"/>
          <w:szCs w:val="28"/>
        </w:rPr>
        <w:t>By</w:t>
      </w:r>
    </w:p>
    <w:p w:rsidR="006108D6" w:rsidRPr="006108D6" w:rsidRDefault="006108D6" w:rsidP="001554DB">
      <w:pPr>
        <w:tabs>
          <w:tab w:val="left" w:pos="281"/>
          <w:tab w:val="left" w:pos="943"/>
        </w:tabs>
        <w:bidi w:val="0"/>
        <w:spacing w:after="0" w:line="360" w:lineRule="auto"/>
        <w:jc w:val="center"/>
        <w:rPr>
          <w:rFonts w:asciiTheme="majorBidi" w:hAnsiTheme="majorBidi" w:cs="Arabic Transparent"/>
          <w:b/>
          <w:bCs/>
          <w:sz w:val="28"/>
          <w:szCs w:val="28"/>
        </w:rPr>
      </w:pPr>
      <w:r w:rsidRPr="006108D6">
        <w:rPr>
          <w:rFonts w:asciiTheme="majorBidi" w:hAnsiTheme="majorBidi" w:cs="Arabic Transparent"/>
          <w:b/>
          <w:bCs/>
          <w:sz w:val="28"/>
          <w:szCs w:val="28"/>
        </w:rPr>
        <w:t xml:space="preserve">Sheren </w:t>
      </w:r>
      <w:proofErr w:type="gramStart"/>
      <w:r w:rsidRPr="006108D6">
        <w:rPr>
          <w:rFonts w:asciiTheme="majorBidi" w:hAnsiTheme="majorBidi" w:cs="Arabic Transparent"/>
          <w:b/>
          <w:bCs/>
          <w:sz w:val="28"/>
          <w:szCs w:val="28"/>
        </w:rPr>
        <w:t>Fthi  Ahmad</w:t>
      </w:r>
      <w:proofErr w:type="gramEnd"/>
      <w:r w:rsidRPr="006108D6">
        <w:rPr>
          <w:rFonts w:asciiTheme="majorBidi" w:hAnsiTheme="majorBidi" w:cs="Arabic Transparent"/>
          <w:b/>
          <w:bCs/>
          <w:sz w:val="28"/>
          <w:szCs w:val="28"/>
        </w:rPr>
        <w:t xml:space="preserve"> Al abed</w:t>
      </w:r>
    </w:p>
    <w:p w:rsidR="006108D6" w:rsidRPr="006108D6" w:rsidRDefault="006108D6" w:rsidP="001554DB">
      <w:pPr>
        <w:tabs>
          <w:tab w:val="left" w:pos="281"/>
          <w:tab w:val="left" w:pos="943"/>
        </w:tabs>
        <w:bidi w:val="0"/>
        <w:spacing w:after="0" w:line="360" w:lineRule="auto"/>
        <w:jc w:val="center"/>
        <w:rPr>
          <w:rFonts w:asciiTheme="majorBidi" w:hAnsiTheme="majorBidi" w:cs="Arabic Transparent"/>
          <w:b/>
          <w:bCs/>
          <w:sz w:val="28"/>
          <w:szCs w:val="28"/>
        </w:rPr>
      </w:pPr>
      <w:r w:rsidRPr="006108D6">
        <w:rPr>
          <w:rFonts w:asciiTheme="majorBidi" w:hAnsiTheme="majorBidi" w:cs="Arabic Transparent"/>
          <w:b/>
          <w:bCs/>
          <w:sz w:val="28"/>
          <w:szCs w:val="28"/>
        </w:rPr>
        <w:t>Supervisor</w:t>
      </w:r>
    </w:p>
    <w:p w:rsidR="006108D6" w:rsidRPr="006108D6" w:rsidRDefault="006108D6" w:rsidP="001554DB">
      <w:pPr>
        <w:tabs>
          <w:tab w:val="left" w:pos="281"/>
          <w:tab w:val="left" w:pos="943"/>
        </w:tabs>
        <w:bidi w:val="0"/>
        <w:spacing w:after="0" w:line="360" w:lineRule="auto"/>
        <w:jc w:val="center"/>
        <w:rPr>
          <w:rFonts w:asciiTheme="majorBidi" w:hAnsiTheme="majorBidi" w:cs="Arabic Transparent"/>
          <w:b/>
          <w:bCs/>
          <w:noProof/>
          <w:sz w:val="28"/>
          <w:szCs w:val="28"/>
          <w:rtl/>
          <w:lang w:bidi="ar-JO"/>
        </w:rPr>
      </w:pPr>
      <w:r w:rsidRPr="006108D6">
        <w:rPr>
          <w:rFonts w:asciiTheme="majorBidi" w:hAnsiTheme="majorBidi" w:cs="Arabic Transparent"/>
          <w:b/>
          <w:bCs/>
          <w:sz w:val="28"/>
          <w:szCs w:val="28"/>
        </w:rPr>
        <w:t>Dr. Jihd Mohammad Alnusairat</w:t>
      </w:r>
    </w:p>
    <w:p w:rsidR="006108D6" w:rsidRDefault="006108D6" w:rsidP="001554DB">
      <w:pPr>
        <w:tabs>
          <w:tab w:val="left" w:pos="281"/>
          <w:tab w:val="left" w:pos="943"/>
        </w:tabs>
        <w:bidi w:val="0"/>
        <w:spacing w:after="0" w:line="360" w:lineRule="auto"/>
        <w:jc w:val="center"/>
        <w:rPr>
          <w:rFonts w:asciiTheme="majorBidi" w:hAnsiTheme="majorBidi" w:cs="Arabic Transparent"/>
          <w:b/>
          <w:bCs/>
          <w:noProof/>
          <w:sz w:val="28"/>
          <w:szCs w:val="28"/>
          <w:lang w:bidi="ar-JO"/>
        </w:rPr>
      </w:pPr>
      <w:r w:rsidRPr="006108D6">
        <w:rPr>
          <w:rFonts w:asciiTheme="majorBidi" w:hAnsiTheme="majorBidi" w:cs="Arabic Transparent"/>
          <w:b/>
          <w:bCs/>
          <w:noProof/>
          <w:sz w:val="28"/>
          <w:szCs w:val="28"/>
          <w:lang w:bidi="ar-JO"/>
        </w:rPr>
        <w:t>ABSTRACT</w:t>
      </w:r>
    </w:p>
    <w:p w:rsidR="00507832" w:rsidRPr="006108D6" w:rsidRDefault="00507832" w:rsidP="00507832">
      <w:pPr>
        <w:tabs>
          <w:tab w:val="left" w:pos="281"/>
          <w:tab w:val="left" w:pos="943"/>
        </w:tabs>
        <w:bidi w:val="0"/>
        <w:spacing w:after="0" w:line="360" w:lineRule="auto"/>
        <w:jc w:val="center"/>
        <w:rPr>
          <w:rFonts w:asciiTheme="majorBidi" w:hAnsiTheme="majorBidi" w:cs="Arabic Transparent"/>
          <w:b/>
          <w:bCs/>
          <w:noProof/>
          <w:sz w:val="28"/>
          <w:szCs w:val="28"/>
          <w:lang w:bidi="ar-JO"/>
        </w:rPr>
      </w:pPr>
    </w:p>
    <w:p w:rsidR="006108D6" w:rsidRPr="006108D6" w:rsidRDefault="006108D6" w:rsidP="001554DB">
      <w:pPr>
        <w:tabs>
          <w:tab w:val="left" w:pos="281"/>
          <w:tab w:val="left" w:pos="943"/>
        </w:tabs>
        <w:bidi w:val="0"/>
        <w:spacing w:after="0" w:line="360" w:lineRule="auto"/>
        <w:ind w:firstLine="567"/>
        <w:jc w:val="both"/>
        <w:rPr>
          <w:rFonts w:asciiTheme="majorBidi" w:hAnsiTheme="majorBidi" w:cs="Arabic Transparent"/>
          <w:sz w:val="24"/>
          <w:szCs w:val="24"/>
        </w:rPr>
      </w:pPr>
      <w:r w:rsidRPr="006108D6">
        <w:rPr>
          <w:rFonts w:asciiTheme="majorBidi" w:hAnsiTheme="majorBidi" w:cs="Arabic Transparent"/>
          <w:sz w:val="24"/>
          <w:szCs w:val="24"/>
        </w:rPr>
        <w:t>This study aims at studying the indication of Quran Inferadat and their relation with the thematic unity of the Sura. This study is a part of a project in the University of Jordan to study all Inferadatd of the Quran</w:t>
      </w:r>
      <w:r w:rsidRPr="006108D6">
        <w:rPr>
          <w:rFonts w:asciiTheme="majorBidi" w:hAnsiTheme="majorBidi" w:cs="Arabic Transparent"/>
          <w:sz w:val="24"/>
          <w:szCs w:val="24"/>
          <w:rtl/>
        </w:rPr>
        <w:t>.</w:t>
      </w:r>
    </w:p>
    <w:p w:rsidR="006108D6" w:rsidRPr="006108D6" w:rsidRDefault="006108D6" w:rsidP="001554DB">
      <w:pPr>
        <w:tabs>
          <w:tab w:val="left" w:pos="281"/>
          <w:tab w:val="left" w:pos="943"/>
        </w:tabs>
        <w:bidi w:val="0"/>
        <w:spacing w:after="0" w:line="360" w:lineRule="auto"/>
        <w:ind w:firstLine="567"/>
        <w:jc w:val="both"/>
        <w:rPr>
          <w:rFonts w:asciiTheme="majorBidi" w:hAnsiTheme="majorBidi" w:cs="Arabic Transparent"/>
          <w:sz w:val="24"/>
          <w:szCs w:val="24"/>
          <w:lang w:bidi="ar-JO"/>
        </w:rPr>
      </w:pPr>
      <w:r w:rsidRPr="006108D6">
        <w:rPr>
          <w:rFonts w:asciiTheme="majorBidi" w:hAnsiTheme="majorBidi" w:cs="Arabic Transparent"/>
          <w:sz w:val="24"/>
          <w:szCs w:val="24"/>
        </w:rPr>
        <w:t xml:space="preserve">This study deals with the Inferadat and their indication and relation with the thematic unity of the Sura </w:t>
      </w:r>
      <w:r w:rsidRPr="006108D6">
        <w:rPr>
          <w:rFonts w:asciiTheme="majorBidi" w:hAnsiTheme="majorBidi" w:cs="Arabic Transparent"/>
          <w:sz w:val="24"/>
          <w:szCs w:val="24"/>
          <w:rtl/>
        </w:rPr>
        <w:t>،</w:t>
      </w:r>
      <w:r w:rsidRPr="006108D6">
        <w:rPr>
          <w:rFonts w:asciiTheme="majorBidi" w:hAnsiTheme="majorBidi" w:cs="Arabic Transparent"/>
          <w:sz w:val="24"/>
          <w:szCs w:val="24"/>
        </w:rPr>
        <w:t xml:space="preserve"> an applied study from Surat Al-Anbiya’ to Surat Al-Sajdah</w:t>
      </w:r>
      <w:r w:rsidRPr="006108D6">
        <w:rPr>
          <w:rFonts w:asciiTheme="majorBidi" w:hAnsiTheme="majorBidi" w:cs="Arabic Transparent"/>
          <w:sz w:val="24"/>
          <w:szCs w:val="24"/>
          <w:rtl/>
        </w:rPr>
        <w:t>،</w:t>
      </w:r>
      <w:r w:rsidRPr="006108D6">
        <w:rPr>
          <w:rFonts w:asciiTheme="majorBidi" w:hAnsiTheme="majorBidi" w:cs="Arabic Transparent"/>
          <w:sz w:val="24"/>
          <w:szCs w:val="24"/>
          <w:lang w:bidi="ar-JO"/>
        </w:rPr>
        <w:t xml:space="preserve"> it is based on the method of induction</w:t>
      </w:r>
      <w:r w:rsidRPr="006108D6">
        <w:rPr>
          <w:rFonts w:asciiTheme="majorBidi" w:hAnsiTheme="majorBidi" w:cs="Arabic Transparent"/>
          <w:sz w:val="24"/>
          <w:szCs w:val="24"/>
          <w:rtl/>
          <w:lang w:bidi="ar-JO"/>
        </w:rPr>
        <w:t>،</w:t>
      </w:r>
      <w:r w:rsidRPr="006108D6">
        <w:rPr>
          <w:rFonts w:asciiTheme="majorBidi" w:hAnsiTheme="majorBidi" w:cs="Arabic Transparent"/>
          <w:sz w:val="24"/>
          <w:szCs w:val="24"/>
          <w:lang w:bidi="ar-JO"/>
        </w:rPr>
        <w:t xml:space="preserve"> deduction and analysis to clarify the eloquence of statement in Quran when choosing a single Mufradah and it’s relation the unity of the Surh where it occurs and it’s role in the constructine formation of the Sura</w:t>
      </w:r>
      <w:r w:rsidRPr="006108D6">
        <w:rPr>
          <w:rFonts w:asciiTheme="majorBidi" w:hAnsiTheme="majorBidi" w:cs="Arabic Transparent"/>
          <w:sz w:val="24"/>
          <w:szCs w:val="24"/>
          <w:rtl/>
          <w:lang w:bidi="ar-JO"/>
        </w:rPr>
        <w:t>.</w:t>
      </w:r>
    </w:p>
    <w:p w:rsidR="006108D6" w:rsidRPr="006108D6" w:rsidRDefault="006108D6" w:rsidP="001554DB">
      <w:pPr>
        <w:tabs>
          <w:tab w:val="left" w:pos="281"/>
          <w:tab w:val="left" w:pos="943"/>
        </w:tabs>
        <w:bidi w:val="0"/>
        <w:spacing w:after="0" w:line="360" w:lineRule="auto"/>
        <w:ind w:firstLine="567"/>
        <w:jc w:val="both"/>
        <w:rPr>
          <w:rFonts w:asciiTheme="majorBidi" w:hAnsiTheme="majorBidi" w:cs="Arabic Transparent"/>
          <w:sz w:val="24"/>
          <w:szCs w:val="24"/>
          <w:lang w:bidi="ar-JO"/>
        </w:rPr>
      </w:pPr>
      <w:r w:rsidRPr="006108D6">
        <w:rPr>
          <w:rFonts w:asciiTheme="majorBidi" w:hAnsiTheme="majorBidi" w:cs="Arabic Transparent"/>
          <w:sz w:val="24"/>
          <w:szCs w:val="24"/>
          <w:lang w:bidi="ar-JO"/>
        </w:rPr>
        <w:t>This study shows how the thematic unity of the Sura is formed in a harmonious individual piece and one connected goal in linked interfered circles of themes</w:t>
      </w:r>
      <w:r w:rsidRPr="006108D6">
        <w:rPr>
          <w:rFonts w:asciiTheme="majorBidi" w:hAnsiTheme="majorBidi" w:cs="Arabic Transparent"/>
          <w:sz w:val="24"/>
          <w:szCs w:val="24"/>
          <w:rtl/>
          <w:lang w:bidi="ar-JO"/>
        </w:rPr>
        <w:t>.</w:t>
      </w:r>
    </w:p>
    <w:p w:rsidR="006108D6" w:rsidRPr="006108D6" w:rsidRDefault="006108D6" w:rsidP="001554DB">
      <w:pPr>
        <w:tabs>
          <w:tab w:val="left" w:pos="281"/>
          <w:tab w:val="left" w:pos="943"/>
        </w:tabs>
        <w:bidi w:val="0"/>
        <w:spacing w:after="0" w:line="360" w:lineRule="auto"/>
        <w:ind w:firstLine="567"/>
        <w:jc w:val="both"/>
        <w:rPr>
          <w:rFonts w:asciiTheme="majorBidi" w:hAnsiTheme="majorBidi" w:cs="Arabic Transparent"/>
          <w:sz w:val="24"/>
          <w:szCs w:val="24"/>
          <w:lang w:bidi="ar-JO"/>
        </w:rPr>
      </w:pPr>
      <w:r w:rsidRPr="006108D6">
        <w:rPr>
          <w:rFonts w:asciiTheme="majorBidi" w:hAnsiTheme="majorBidi" w:cs="Arabic Transparent"/>
          <w:sz w:val="24"/>
          <w:szCs w:val="24"/>
          <w:lang w:bidi="ar-JO"/>
        </w:rPr>
        <w:t xml:space="preserve">In addition to </w:t>
      </w:r>
      <w:proofErr w:type="gramStart"/>
      <w:r w:rsidRPr="006108D6">
        <w:rPr>
          <w:rFonts w:asciiTheme="majorBidi" w:hAnsiTheme="majorBidi" w:cs="Arabic Transparent"/>
          <w:sz w:val="24"/>
          <w:szCs w:val="24"/>
          <w:lang w:bidi="ar-JO"/>
        </w:rPr>
        <w:t>how  they</w:t>
      </w:r>
      <w:proofErr w:type="gramEnd"/>
      <w:r w:rsidRPr="006108D6">
        <w:rPr>
          <w:rFonts w:asciiTheme="majorBidi" w:hAnsiTheme="majorBidi" w:cs="Arabic Transparent"/>
          <w:sz w:val="24"/>
          <w:szCs w:val="24"/>
          <w:lang w:bidi="ar-JO"/>
        </w:rPr>
        <w:t xml:space="preserve"> are related with this unity</w:t>
      </w:r>
      <w:r w:rsidRPr="006108D6">
        <w:rPr>
          <w:rFonts w:asciiTheme="majorBidi" w:hAnsiTheme="majorBidi" w:cs="Arabic Transparent"/>
          <w:sz w:val="24"/>
          <w:szCs w:val="24"/>
          <w:rtl/>
          <w:lang w:bidi="ar-JO"/>
        </w:rPr>
        <w:t>،</w:t>
      </w:r>
      <w:r w:rsidRPr="006108D6">
        <w:rPr>
          <w:rFonts w:asciiTheme="majorBidi" w:hAnsiTheme="majorBidi" w:cs="Arabic Transparent"/>
          <w:sz w:val="24"/>
          <w:szCs w:val="24"/>
          <w:lang w:bidi="ar-JO"/>
        </w:rPr>
        <w:t xml:space="preserve"> they help manifest and specify the Sura and how the distinction of these Inferadat in their stems and derivations participate in showing eloquence of the Mufradah and the proficiency in choice. This study assures what formers had rejected about synonymity of words</w:t>
      </w:r>
      <w:r w:rsidRPr="006108D6">
        <w:rPr>
          <w:rFonts w:asciiTheme="majorBidi" w:hAnsiTheme="majorBidi" w:cs="Arabic Transparent"/>
          <w:sz w:val="24"/>
          <w:szCs w:val="24"/>
          <w:rtl/>
          <w:lang w:bidi="ar-JO"/>
        </w:rPr>
        <w:t>،</w:t>
      </w:r>
      <w:r w:rsidRPr="006108D6">
        <w:rPr>
          <w:rFonts w:asciiTheme="majorBidi" w:hAnsiTheme="majorBidi" w:cs="Arabic Transparent"/>
          <w:sz w:val="24"/>
          <w:szCs w:val="24"/>
          <w:lang w:bidi="ar-JO"/>
        </w:rPr>
        <w:t xml:space="preserve"> it shows the connectedness of their indications. </w:t>
      </w:r>
    </w:p>
    <w:p w:rsidR="006108D6" w:rsidRPr="006108D6" w:rsidRDefault="006108D6" w:rsidP="001554DB">
      <w:pPr>
        <w:tabs>
          <w:tab w:val="left" w:pos="281"/>
          <w:tab w:val="left" w:pos="943"/>
        </w:tabs>
        <w:bidi w:val="0"/>
        <w:spacing w:after="0" w:line="360" w:lineRule="auto"/>
        <w:ind w:firstLine="567"/>
        <w:jc w:val="both"/>
        <w:rPr>
          <w:rFonts w:asciiTheme="majorBidi" w:hAnsiTheme="majorBidi" w:cs="Arabic Transparent"/>
          <w:sz w:val="24"/>
          <w:szCs w:val="24"/>
        </w:rPr>
      </w:pPr>
      <w:r w:rsidRPr="006108D6">
        <w:rPr>
          <w:rFonts w:asciiTheme="majorBidi" w:hAnsiTheme="majorBidi" w:cs="Arabic Transparent"/>
          <w:sz w:val="24"/>
          <w:szCs w:val="24"/>
          <w:lang w:bidi="ar-JO"/>
        </w:rPr>
        <w:t>This study includes twelve chapters</w:t>
      </w:r>
      <w:r w:rsidRPr="006108D6">
        <w:rPr>
          <w:rFonts w:asciiTheme="majorBidi" w:hAnsiTheme="majorBidi" w:cs="Arabic Transparent"/>
          <w:sz w:val="24"/>
          <w:szCs w:val="24"/>
          <w:rtl/>
          <w:lang w:bidi="ar-JO"/>
        </w:rPr>
        <w:t>،</w:t>
      </w:r>
      <w:r w:rsidRPr="006108D6">
        <w:rPr>
          <w:rFonts w:asciiTheme="majorBidi" w:hAnsiTheme="majorBidi" w:cs="Arabic Transparent"/>
          <w:sz w:val="24"/>
          <w:szCs w:val="24"/>
          <w:lang w:bidi="ar-JO"/>
        </w:rPr>
        <w:t xml:space="preserve"> each one is divided onto two requirements</w:t>
      </w:r>
      <w:r w:rsidRPr="006108D6">
        <w:rPr>
          <w:rFonts w:asciiTheme="majorBidi" w:hAnsiTheme="majorBidi" w:cs="Arabic Transparent"/>
          <w:sz w:val="24"/>
          <w:szCs w:val="24"/>
          <w:rtl/>
          <w:lang w:bidi="ar-JO"/>
        </w:rPr>
        <w:t>،</w:t>
      </w:r>
      <w:r w:rsidRPr="006108D6">
        <w:rPr>
          <w:rFonts w:asciiTheme="majorBidi" w:hAnsiTheme="majorBidi" w:cs="Arabic Transparent"/>
          <w:sz w:val="24"/>
          <w:szCs w:val="24"/>
          <w:lang w:bidi="ar-JO"/>
        </w:rPr>
        <w:t xml:space="preserve"> The first requirement is about the thematic unity of Sura</w:t>
      </w:r>
      <w:r w:rsidRPr="006108D6">
        <w:rPr>
          <w:rFonts w:asciiTheme="majorBidi" w:hAnsiTheme="majorBidi" w:cs="Arabic Transparent"/>
          <w:sz w:val="24"/>
          <w:szCs w:val="24"/>
          <w:rtl/>
          <w:lang w:bidi="ar-JO"/>
        </w:rPr>
        <w:t>،</w:t>
      </w:r>
      <w:r w:rsidRPr="006108D6">
        <w:rPr>
          <w:rFonts w:asciiTheme="majorBidi" w:hAnsiTheme="majorBidi" w:cs="Arabic Transparent"/>
          <w:sz w:val="24"/>
          <w:szCs w:val="24"/>
          <w:lang w:bidi="ar-JO"/>
        </w:rPr>
        <w:t xml:space="preserve"> The second one is about the indications </w:t>
      </w:r>
      <w:proofErr w:type="gramStart"/>
      <w:r w:rsidRPr="006108D6">
        <w:rPr>
          <w:rFonts w:asciiTheme="majorBidi" w:hAnsiTheme="majorBidi" w:cs="Arabic Transparent"/>
          <w:sz w:val="24"/>
          <w:szCs w:val="24"/>
          <w:lang w:bidi="ar-JO"/>
        </w:rPr>
        <w:t>of  Inferadat</w:t>
      </w:r>
      <w:proofErr w:type="gramEnd"/>
      <w:r w:rsidRPr="006108D6">
        <w:rPr>
          <w:rFonts w:asciiTheme="majorBidi" w:hAnsiTheme="majorBidi" w:cs="Arabic Transparent"/>
          <w:sz w:val="24"/>
          <w:szCs w:val="24"/>
          <w:lang w:bidi="ar-JO"/>
        </w:rPr>
        <w:t xml:space="preserve"> and their relation with the thematic unity of Sura. </w:t>
      </w:r>
    </w:p>
    <w:sectPr w:rsidR="006108D6" w:rsidRPr="006108D6" w:rsidSect="000E768A">
      <w:footnotePr>
        <w:numRestart w:val="eachPage"/>
      </w:footnotePr>
      <w:pgSz w:w="11906" w:h="16838" w:code="9"/>
      <w:pgMar w:top="1418" w:right="1985" w:bottom="1418" w:left="1418" w:header="709"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51B" w:rsidRDefault="0050651B" w:rsidP="00351686">
      <w:pPr>
        <w:spacing w:after="0" w:line="240" w:lineRule="auto"/>
      </w:pPr>
      <w:r>
        <w:separator/>
      </w:r>
    </w:p>
  </w:endnote>
  <w:endnote w:type="continuationSeparator" w:id="0">
    <w:p w:rsidR="0050651B" w:rsidRDefault="0050651B" w:rsidP="003516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F_Diwani">
    <w:panose1 w:val="00000000000000000000"/>
    <w:charset w:val="B2"/>
    <w:family w:val="auto"/>
    <w:pitch w:val="variable"/>
    <w:sig w:usb0="00002001" w:usb1="00000000" w:usb2="00000000" w:usb3="00000000" w:csb0="00000040" w:csb1="00000000"/>
  </w:font>
  <w:font w:name="AF_Hijaz">
    <w:panose1 w:val="00000000000000000000"/>
    <w:charset w:val="B2"/>
    <w:family w:val="auto"/>
    <w:pitch w:val="variable"/>
    <w:sig w:usb0="00002001" w:usb1="00000000" w:usb2="00000000" w:usb3="00000000" w:csb0="00000040" w:csb1="00000000"/>
  </w:font>
  <w:font w:name="QCF_BSML">
    <w:altName w:val="Times New Roman"/>
    <w:panose1 w:val="02000400000000000000"/>
    <w:charset w:val="00"/>
    <w:family w:val="auto"/>
    <w:pitch w:val="variable"/>
    <w:sig w:usb0="80002003" w:usb1="90000000" w:usb2="00000008" w:usb3="00000000" w:csb0="80000041" w:csb1="00000000"/>
  </w:font>
  <w:font w:name="QCF_P413">
    <w:altName w:val="Times New Roman"/>
    <w:panose1 w:val="02000400000000000000"/>
    <w:charset w:val="00"/>
    <w:family w:val="auto"/>
    <w:pitch w:val="variable"/>
    <w:sig w:usb0="80002003" w:usb1="90000000" w:usb2="00000008" w:usb3="00000000" w:csb0="80000041" w:csb1="00000000"/>
  </w:font>
  <w:font w:name="QCF_P331">
    <w:altName w:val="Times New Roman"/>
    <w:panose1 w:val="02000400000000000000"/>
    <w:charset w:val="00"/>
    <w:family w:val="auto"/>
    <w:pitch w:val="variable"/>
    <w:sig w:usb0="80002003" w:usb1="90000000" w:usb2="00000008" w:usb3="00000000" w:csb0="80000041" w:csb1="00000000"/>
  </w:font>
  <w:font w:name="QCF_P313">
    <w:altName w:val="Times New Roman"/>
    <w:panose1 w:val="02000400000000000000"/>
    <w:charset w:val="00"/>
    <w:family w:val="auto"/>
    <w:pitch w:val="variable"/>
    <w:sig w:usb0="80002003" w:usb1="90000000" w:usb2="00000008" w:usb3="00000000" w:csb0="80000041" w:csb1="00000000"/>
  </w:font>
  <w:font w:name="QCF_P267">
    <w:altName w:val="Times New Roman"/>
    <w:panose1 w:val="02000400000000000000"/>
    <w:charset w:val="00"/>
    <w:family w:val="auto"/>
    <w:pitch w:val="variable"/>
    <w:sig w:usb0="80002003" w:usb1="90000000" w:usb2="00000008" w:usb3="00000000" w:csb0="80000041" w:csb1="00000000"/>
  </w:font>
  <w:font w:name="QCF_P528">
    <w:altName w:val="Times New Roman"/>
    <w:panose1 w:val="02000400000000000000"/>
    <w:charset w:val="00"/>
    <w:family w:val="auto"/>
    <w:pitch w:val="variable"/>
    <w:sig w:usb0="80002003" w:usb1="90000000" w:usb2="00000008" w:usb3="00000000" w:csb0="80000041" w:csb1="00000000"/>
  </w:font>
  <w:font w:name="QCF_P568">
    <w:altName w:val="Times New Roman"/>
    <w:panose1 w:val="02000400000000000000"/>
    <w:charset w:val="00"/>
    <w:family w:val="auto"/>
    <w:pitch w:val="variable"/>
    <w:sig w:usb0="80002003" w:usb1="90000000" w:usb2="00000008" w:usb3="00000000" w:csb0="80000041" w:csb1="00000000"/>
  </w:font>
  <w:font w:name="QCF_P600">
    <w:altName w:val="Times New Roman"/>
    <w:panose1 w:val="02000400000000000000"/>
    <w:charset w:val="00"/>
    <w:family w:val="auto"/>
    <w:pitch w:val="variable"/>
    <w:sig w:usb0="80002003" w:usb1="90000000" w:usb2="00000008" w:usb3="00000000" w:csb0="80000041" w:csb1="00000000"/>
  </w:font>
  <w:font w:name="QCF_P329">
    <w:altName w:val="Times New Roman"/>
    <w:panose1 w:val="02000400000000000000"/>
    <w:charset w:val="00"/>
    <w:family w:val="auto"/>
    <w:pitch w:val="variable"/>
    <w:sig w:usb0="80002003" w:usb1="90000000" w:usb2="00000008" w:usb3="00000000" w:csb0="80000041" w:csb1="00000000"/>
  </w:font>
  <w:font w:name="QCF_P323">
    <w:altName w:val="Times New Roman"/>
    <w:panose1 w:val="02000400000000000000"/>
    <w:charset w:val="00"/>
    <w:family w:val="auto"/>
    <w:pitch w:val="variable"/>
    <w:sig w:usb0="80002003" w:usb1="90000000" w:usb2="00000008" w:usb3="00000000" w:csb0="80000041" w:csb1="00000000"/>
  </w:font>
  <w:font w:name="QCF_P042">
    <w:altName w:val="Times New Roman"/>
    <w:panose1 w:val="02000400000000000000"/>
    <w:charset w:val="00"/>
    <w:family w:val="auto"/>
    <w:pitch w:val="variable"/>
    <w:sig w:usb0="80002003" w:usb1="90000000" w:usb2="00000008" w:usb3="00000000" w:csb0="80000041" w:csb1="00000000"/>
  </w:font>
  <w:font w:name="QCF_P322">
    <w:altName w:val="Times New Roman"/>
    <w:panose1 w:val="02000400000000000000"/>
    <w:charset w:val="00"/>
    <w:family w:val="auto"/>
    <w:pitch w:val="variable"/>
    <w:sig w:usb0="80002003" w:usb1="90000000" w:usb2="00000008" w:usb3="00000000" w:csb0="80000041" w:csb1="00000000"/>
  </w:font>
  <w:font w:name="QCF_P258">
    <w:altName w:val="Times New Roman"/>
    <w:panose1 w:val="02000400000000000000"/>
    <w:charset w:val="00"/>
    <w:family w:val="auto"/>
    <w:pitch w:val="variable"/>
    <w:sig w:usb0="80002003" w:usb1="90000000" w:usb2="00000008" w:usb3="00000000" w:csb0="80000041" w:csb1="00000000"/>
  </w:font>
  <w:font w:name="QCF_P018">
    <w:altName w:val="Times New Roman"/>
    <w:panose1 w:val="02000400000000000000"/>
    <w:charset w:val="00"/>
    <w:family w:val="auto"/>
    <w:pitch w:val="variable"/>
    <w:sig w:usb0="80002003" w:usb1="90000000" w:usb2="00000008" w:usb3="00000000" w:csb0="80000041" w:csb1="00000000"/>
  </w:font>
  <w:font w:name="QCF_P324">
    <w:altName w:val="Times New Roman"/>
    <w:panose1 w:val="02000400000000000000"/>
    <w:charset w:val="00"/>
    <w:family w:val="auto"/>
    <w:pitch w:val="variable"/>
    <w:sig w:usb0="80002003" w:usb1="90000000" w:usb2="00000008" w:usb3="00000000" w:csb0="80000041" w:csb1="00000000"/>
  </w:font>
  <w:font w:name="QCF_P325">
    <w:altName w:val="Times New Roman"/>
    <w:panose1 w:val="02000400000000000000"/>
    <w:charset w:val="00"/>
    <w:family w:val="auto"/>
    <w:pitch w:val="variable"/>
    <w:sig w:usb0="80002003" w:usb1="90000000" w:usb2="00000008" w:usb3="00000000" w:csb0="80000041" w:csb1="00000000"/>
  </w:font>
  <w:font w:name="QCF_P326">
    <w:altName w:val="Times New Roman"/>
    <w:panose1 w:val="02000400000000000000"/>
    <w:charset w:val="00"/>
    <w:family w:val="auto"/>
    <w:pitch w:val="variable"/>
    <w:sig w:usb0="80002003" w:usb1="90000000" w:usb2="00000008" w:usb3="00000000" w:csb0="80000041" w:csb1="00000000"/>
  </w:font>
  <w:font w:name="QCF_P328">
    <w:altName w:val="Times New Roman"/>
    <w:panose1 w:val="02000400000000000000"/>
    <w:charset w:val="00"/>
    <w:family w:val="auto"/>
    <w:pitch w:val="variable"/>
    <w:sig w:usb0="80002003" w:usb1="90000000" w:usb2="00000008" w:usb3="00000000" w:csb0="80000041" w:csb1="00000000"/>
  </w:font>
  <w:font w:name="QCF_P330">
    <w:altName w:val="Times New Roman"/>
    <w:panose1 w:val="02000400000000000000"/>
    <w:charset w:val="00"/>
    <w:family w:val="auto"/>
    <w:pitch w:val="variable"/>
    <w:sig w:usb0="80002003" w:usb1="90000000" w:usb2="00000008" w:usb3="00000000" w:csb0="80000041" w:csb1="00000000"/>
  </w:font>
  <w:font w:name="QCF_P334">
    <w:altName w:val="Times New Roman"/>
    <w:panose1 w:val="02000400000000000000"/>
    <w:charset w:val="00"/>
    <w:family w:val="auto"/>
    <w:pitch w:val="variable"/>
    <w:sig w:usb0="80002003" w:usb1="90000000" w:usb2="00000008" w:usb3="00000000" w:csb0="80000041" w:csb1="00000000"/>
  </w:font>
  <w:font w:name="QCF_P341">
    <w:altName w:val="Times New Roman"/>
    <w:panose1 w:val="02000400000000000000"/>
    <w:charset w:val="00"/>
    <w:family w:val="auto"/>
    <w:pitch w:val="variable"/>
    <w:sig w:usb0="80002003" w:usb1="90000000" w:usb2="00000008" w:usb3="00000000" w:csb0="80000041" w:csb1="00000000"/>
  </w:font>
  <w:font w:name="QCF_P332">
    <w:altName w:val="Times New Roman"/>
    <w:panose1 w:val="02000400000000000000"/>
    <w:charset w:val="00"/>
    <w:family w:val="auto"/>
    <w:pitch w:val="variable"/>
    <w:sig w:usb0="80002003" w:usb1="90000000" w:usb2="00000008" w:usb3="00000000" w:csb0="80000041" w:csb1="00000000"/>
  </w:font>
  <w:font w:name="QCF_P481">
    <w:altName w:val="Times New Roman"/>
    <w:panose1 w:val="02000400000000000000"/>
    <w:charset w:val="00"/>
    <w:family w:val="auto"/>
    <w:pitch w:val="variable"/>
    <w:sig w:usb0="80002003" w:usb1="90000000" w:usb2="00000008" w:usb3="00000000" w:csb0="80000041" w:csb1="00000000"/>
  </w:font>
  <w:font w:name="QCF_P333">
    <w:altName w:val="Times New Roman"/>
    <w:panose1 w:val="02000400000000000000"/>
    <w:charset w:val="00"/>
    <w:family w:val="auto"/>
    <w:pitch w:val="variable"/>
    <w:sig w:usb0="80002003" w:usb1="90000000" w:usb2="00000008" w:usb3="00000000" w:csb0="80000041" w:csb1="00000000"/>
  </w:font>
  <w:font w:name="QCF_P010">
    <w:altName w:val="Times New Roman"/>
    <w:panose1 w:val="02000400000000000000"/>
    <w:charset w:val="00"/>
    <w:family w:val="auto"/>
    <w:pitch w:val="variable"/>
    <w:sig w:usb0="80002003" w:usb1="90000000" w:usb2="00000008" w:usb3="00000000" w:csb0="80000041" w:csb1="00000000"/>
  </w:font>
  <w:font w:name="QCF_P119">
    <w:altName w:val="Times New Roman"/>
    <w:panose1 w:val="02000400000000000000"/>
    <w:charset w:val="00"/>
    <w:family w:val="auto"/>
    <w:pitch w:val="variable"/>
    <w:sig w:usb0="80002003" w:usb1="90000000" w:usb2="00000008" w:usb3="00000000" w:csb0="80000041" w:csb1="00000000"/>
  </w:font>
  <w:font w:name="QCF_P335">
    <w:altName w:val="Times New Roman"/>
    <w:panose1 w:val="02000400000000000000"/>
    <w:charset w:val="00"/>
    <w:family w:val="auto"/>
    <w:pitch w:val="variable"/>
    <w:sig w:usb0="80002003" w:usb1="90000000" w:usb2="00000008" w:usb3="00000000" w:csb0="80000041" w:csb1="00000000"/>
  </w:font>
  <w:font w:name="QCF_P336">
    <w:altName w:val="Times New Roman"/>
    <w:panose1 w:val="02000400000000000000"/>
    <w:charset w:val="00"/>
    <w:family w:val="auto"/>
    <w:pitch w:val="variable"/>
    <w:sig w:usb0="80002003" w:usb1="90000000" w:usb2="00000008" w:usb3="00000000" w:csb0="80000041" w:csb1="00000000"/>
  </w:font>
  <w:font w:name="QCF_P337">
    <w:altName w:val="Times New Roman"/>
    <w:panose1 w:val="02000400000000000000"/>
    <w:charset w:val="00"/>
    <w:family w:val="auto"/>
    <w:pitch w:val="variable"/>
    <w:sig w:usb0="80002003" w:usb1="90000000" w:usb2="00000008" w:usb3="00000000" w:csb0="80000041" w:csb1="00000000"/>
  </w:font>
  <w:font w:name="QCF_P340">
    <w:altName w:val="Times New Roman"/>
    <w:panose1 w:val="02000400000000000000"/>
    <w:charset w:val="00"/>
    <w:family w:val="auto"/>
    <w:pitch w:val="variable"/>
    <w:sig w:usb0="80002003" w:usb1="90000000" w:usb2="00000008" w:usb3="00000000" w:csb0="80000041" w:csb1="00000000"/>
  </w:font>
  <w:font w:name="QCF_P342">
    <w:altName w:val="Times New Roman"/>
    <w:panose1 w:val="02000400000000000000"/>
    <w:charset w:val="00"/>
    <w:family w:val="auto"/>
    <w:pitch w:val="variable"/>
    <w:sig w:usb0="80002003" w:usb1="90000000" w:usb2="00000008" w:usb3="00000000" w:csb0="80000041" w:csb1="00000000"/>
  </w:font>
  <w:font w:name="QCF_P349">
    <w:altName w:val="Times New Roman"/>
    <w:panose1 w:val="02000400000000000000"/>
    <w:charset w:val="00"/>
    <w:family w:val="auto"/>
    <w:pitch w:val="variable"/>
    <w:sig w:usb0="80002003" w:usb1="90000000" w:usb2="00000008" w:usb3="00000000" w:csb0="80000041" w:csb1="00000000"/>
  </w:font>
  <w:font w:name="QCF_P569">
    <w:altName w:val="Times New Roman"/>
    <w:panose1 w:val="02000400000000000000"/>
    <w:charset w:val="00"/>
    <w:family w:val="auto"/>
    <w:pitch w:val="variable"/>
    <w:sig w:usb0="80002003" w:usb1="90000000" w:usb2="00000008" w:usb3="00000000" w:csb0="80000041" w:csb1="00000000"/>
  </w:font>
  <w:font w:name="QCF_P304">
    <w:altName w:val="Times New Roman"/>
    <w:panose1 w:val="02000400000000000000"/>
    <w:charset w:val="00"/>
    <w:family w:val="auto"/>
    <w:pitch w:val="variable"/>
    <w:sig w:usb0="80002003" w:usb1="90000000" w:usb2="00000008" w:usb3="00000000" w:csb0="80000041" w:csb1="00000000"/>
  </w:font>
  <w:font w:name="QCF_P343">
    <w:altName w:val="Times New Roman"/>
    <w:panose1 w:val="02000400000000000000"/>
    <w:charset w:val="00"/>
    <w:family w:val="auto"/>
    <w:pitch w:val="variable"/>
    <w:sig w:usb0="80002003" w:usb1="90000000" w:usb2="00000008" w:usb3="00000000" w:csb0="80000041" w:csb1="00000000"/>
  </w:font>
  <w:font w:name="QCF_P344">
    <w:altName w:val="Times New Roman"/>
    <w:panose1 w:val="02000400000000000000"/>
    <w:charset w:val="00"/>
    <w:family w:val="auto"/>
    <w:pitch w:val="variable"/>
    <w:sig w:usb0="80002003" w:usb1="90000000" w:usb2="00000008" w:usb3="00000000" w:csb0="80000041" w:csb1="00000000"/>
  </w:font>
  <w:font w:name="QCF_P348">
    <w:altName w:val="Times New Roman"/>
    <w:panose1 w:val="02000400000000000000"/>
    <w:charset w:val="00"/>
    <w:family w:val="auto"/>
    <w:pitch w:val="variable"/>
    <w:sig w:usb0="80002003" w:usb1="90000000" w:usb2="00000008" w:usb3="00000000" w:csb0="80000041" w:csb1="00000000"/>
  </w:font>
  <w:font w:name="QCF_P350">
    <w:altName w:val="Times New Roman"/>
    <w:panose1 w:val="02000400000000000000"/>
    <w:charset w:val="00"/>
    <w:family w:val="auto"/>
    <w:pitch w:val="variable"/>
    <w:sig w:usb0="80002003" w:usb1="90000000" w:usb2="00000008" w:usb3="00000000" w:csb0="80000041" w:csb1="00000000"/>
  </w:font>
  <w:font w:name="QCF_P356">
    <w:altName w:val="Times New Roman"/>
    <w:panose1 w:val="02000400000000000000"/>
    <w:charset w:val="00"/>
    <w:family w:val="auto"/>
    <w:pitch w:val="variable"/>
    <w:sig w:usb0="80002003" w:usb1="90000000" w:usb2="00000008" w:usb3="00000000" w:csb0="80000041" w:csb1="00000000"/>
  </w:font>
  <w:font w:name="QCF_P359">
    <w:altName w:val="Times New Roman"/>
    <w:panose1 w:val="02000400000000000000"/>
    <w:charset w:val="00"/>
    <w:family w:val="auto"/>
    <w:pitch w:val="variable"/>
    <w:sig w:usb0="80002003" w:usb1="90000000" w:usb2="00000008" w:usb3="00000000" w:csb0="80000041" w:csb1="00000000"/>
  </w:font>
  <w:font w:name="QCF_P354">
    <w:altName w:val="Times New Roman"/>
    <w:panose1 w:val="02000400000000000000"/>
    <w:charset w:val="00"/>
    <w:family w:val="auto"/>
    <w:pitch w:val="variable"/>
    <w:sig w:usb0="80002003" w:usb1="90000000" w:usb2="00000008" w:usb3="00000000" w:csb0="80000041" w:csb1="00000000"/>
  </w:font>
  <w:font w:name="QCF_P105">
    <w:altName w:val="Times New Roman"/>
    <w:panose1 w:val="02000400000000000000"/>
    <w:charset w:val="00"/>
    <w:family w:val="auto"/>
    <w:pitch w:val="variable"/>
    <w:sig w:usb0="80002003" w:usb1="90000000" w:usb2="00000008" w:usb3="00000000" w:csb0="80000041" w:csb1="00000000"/>
  </w:font>
  <w:font w:name="QCF_P366">
    <w:altName w:val="Times New Roman"/>
    <w:panose1 w:val="02000400000000000000"/>
    <w:charset w:val="00"/>
    <w:family w:val="auto"/>
    <w:pitch w:val="variable"/>
    <w:sig w:usb0="80002003" w:usb1="90000000" w:usb2="00000008" w:usb3="00000000" w:csb0="80000041" w:csb1="00000000"/>
  </w:font>
  <w:font w:name="QCF_P008">
    <w:altName w:val="Times New Roman"/>
    <w:panose1 w:val="02000400000000000000"/>
    <w:charset w:val="00"/>
    <w:family w:val="auto"/>
    <w:pitch w:val="variable"/>
    <w:sig w:usb0="80002003" w:usb1="90000000" w:usb2="00000008" w:usb3="00000000" w:csb0="80000041" w:csb1="00000000"/>
  </w:font>
  <w:font w:name="QCF_P050">
    <w:altName w:val="Times New Roman"/>
    <w:panose1 w:val="02000400000000000000"/>
    <w:charset w:val="00"/>
    <w:family w:val="auto"/>
    <w:pitch w:val="variable"/>
    <w:sig w:usb0="80002003" w:usb1="90000000" w:usb2="00000008" w:usb3="00000000" w:csb0="80000041" w:csb1="00000000"/>
  </w:font>
  <w:font w:name="QCF_P180">
    <w:altName w:val="Times New Roman"/>
    <w:panose1 w:val="02000400000000000000"/>
    <w:charset w:val="00"/>
    <w:family w:val="auto"/>
    <w:pitch w:val="variable"/>
    <w:sig w:usb0="80002003" w:usb1="90000000" w:usb2="00000008" w:usb3="00000000" w:csb0="80000041" w:csb1="00000000"/>
  </w:font>
  <w:font w:name="QCF_P182">
    <w:altName w:val="Times New Roman"/>
    <w:panose1 w:val="02000400000000000000"/>
    <w:charset w:val="00"/>
    <w:family w:val="auto"/>
    <w:pitch w:val="variable"/>
    <w:sig w:usb0="80002003" w:usb1="90000000" w:usb2="00000008" w:usb3="00000000" w:csb0="80000041" w:csb1="00000000"/>
  </w:font>
  <w:font w:name="QCF_P367">
    <w:altName w:val="Times New Roman"/>
    <w:panose1 w:val="02000400000000000000"/>
    <w:charset w:val="00"/>
    <w:family w:val="auto"/>
    <w:pitch w:val="variable"/>
    <w:sig w:usb0="80002003" w:usb1="90000000" w:usb2="00000008" w:usb3="00000000" w:csb0="80000041" w:csb1="00000000"/>
  </w:font>
  <w:font w:name="QCF_P365">
    <w:altName w:val="Times New Roman"/>
    <w:panose1 w:val="02000400000000000000"/>
    <w:charset w:val="00"/>
    <w:family w:val="auto"/>
    <w:pitch w:val="variable"/>
    <w:sig w:usb0="80002003" w:usb1="90000000" w:usb2="00000008" w:usb3="00000000" w:csb0="80000041" w:csb1="00000000"/>
  </w:font>
  <w:font w:name="QCF_P362">
    <w:altName w:val="Times New Roman"/>
    <w:panose1 w:val="02000400000000000000"/>
    <w:charset w:val="00"/>
    <w:family w:val="auto"/>
    <w:pitch w:val="variable"/>
    <w:sig w:usb0="80002003" w:usb1="90000000" w:usb2="00000008" w:usb3="00000000" w:csb0="80000041" w:csb1="00000000"/>
  </w:font>
  <w:font w:name="QCF_P363">
    <w:altName w:val="Times New Roman"/>
    <w:panose1 w:val="02000400000000000000"/>
    <w:charset w:val="00"/>
    <w:family w:val="auto"/>
    <w:pitch w:val="variable"/>
    <w:sig w:usb0="80002003" w:usb1="90000000" w:usb2="00000008" w:usb3="00000000" w:csb0="80000041" w:csb1="00000000"/>
  </w:font>
  <w:font w:name="KFGQPC Uthmanic Script HAFS">
    <w:altName w:val="Times New Roman"/>
    <w:charset w:val="B2"/>
    <w:family w:val="auto"/>
    <w:pitch w:val="variable"/>
    <w:sig w:usb0="00002000" w:usb1="00000000" w:usb2="00000000" w:usb3="00000000" w:csb0="00000040" w:csb1="00000000"/>
  </w:font>
  <w:font w:name="Jameel Noori Nastaleeq">
    <w:charset w:val="00"/>
    <w:family w:val="auto"/>
    <w:pitch w:val="variable"/>
    <w:sig w:usb0="80002007" w:usb1="00000000" w:usb2="00000000" w:usb3="00000000" w:csb0="00000041" w:csb1="00000000"/>
  </w:font>
  <w:font w:name="QCF_P377">
    <w:altName w:val="Times New Roman"/>
    <w:panose1 w:val="02000400000000000000"/>
    <w:charset w:val="00"/>
    <w:family w:val="auto"/>
    <w:pitch w:val="variable"/>
    <w:sig w:usb0="80002003" w:usb1="90000000" w:usb2="00000008" w:usb3="00000000" w:csb0="80000041" w:csb1="00000000"/>
  </w:font>
  <w:font w:name="QCF_P378">
    <w:altName w:val="Times New Roman"/>
    <w:panose1 w:val="02000400000000000000"/>
    <w:charset w:val="00"/>
    <w:family w:val="auto"/>
    <w:pitch w:val="variable"/>
    <w:sig w:usb0="80002003" w:usb1="90000000" w:usb2="00000008" w:usb3="00000000" w:csb0="80000041" w:csb1="00000000"/>
  </w:font>
  <w:font w:name="QCF_P376">
    <w:altName w:val="Times New Roman"/>
    <w:panose1 w:val="02000400000000000000"/>
    <w:charset w:val="00"/>
    <w:family w:val="auto"/>
    <w:pitch w:val="variable"/>
    <w:sig w:usb0="80002003" w:usb1="90000000" w:usb2="00000008" w:usb3="00000000" w:csb0="80000041" w:csb1="00000000"/>
  </w:font>
  <w:font w:name="QCF_P370">
    <w:altName w:val="Times New Roman"/>
    <w:panose1 w:val="02000400000000000000"/>
    <w:charset w:val="00"/>
    <w:family w:val="auto"/>
    <w:pitch w:val="variable"/>
    <w:sig w:usb0="80002003" w:usb1="90000000" w:usb2="00000008" w:usb3="00000000" w:csb0="80000041" w:csb1="00000000"/>
  </w:font>
  <w:font w:name="QCF_P375">
    <w:altName w:val="Times New Roman"/>
    <w:panose1 w:val="02000400000000000000"/>
    <w:charset w:val="00"/>
    <w:family w:val="auto"/>
    <w:pitch w:val="variable"/>
    <w:sig w:usb0="80002003" w:usb1="90000000" w:usb2="00000008" w:usb3="00000000" w:csb0="80000041" w:csb1="00000000"/>
  </w:font>
  <w:font w:name="QCF_P371">
    <w:altName w:val="Times New Roman"/>
    <w:panose1 w:val="02000400000000000000"/>
    <w:charset w:val="00"/>
    <w:family w:val="auto"/>
    <w:pitch w:val="variable"/>
    <w:sig w:usb0="80002003" w:usb1="90000000" w:usb2="00000008" w:usb3="00000000" w:csb0="80000041" w:csb1="00000000"/>
  </w:font>
  <w:font w:name="QCF_P369">
    <w:altName w:val="Times New Roman"/>
    <w:panose1 w:val="02000400000000000000"/>
    <w:charset w:val="00"/>
    <w:family w:val="auto"/>
    <w:pitch w:val="variable"/>
    <w:sig w:usb0="80002003" w:usb1="90000000" w:usb2="00000008" w:usb3="00000000" w:csb0="80000041" w:csb1="00000000"/>
  </w:font>
  <w:font w:name="QCF_P065">
    <w:altName w:val="Times New Roman"/>
    <w:panose1 w:val="02000400000000000000"/>
    <w:charset w:val="00"/>
    <w:family w:val="auto"/>
    <w:pitch w:val="variable"/>
    <w:sig w:usb0="80002003" w:usb1="90000000" w:usb2="00000008" w:usb3="00000000" w:csb0="80000041" w:csb1="00000000"/>
  </w:font>
  <w:font w:name="QCF_P165">
    <w:altName w:val="Times New Roman"/>
    <w:panose1 w:val="02000400000000000000"/>
    <w:charset w:val="00"/>
    <w:family w:val="auto"/>
    <w:pitch w:val="variable"/>
    <w:sig w:usb0="80002003" w:usb1="90000000" w:usb2="00000008" w:usb3="00000000" w:csb0="80000041" w:csb1="00000000"/>
  </w:font>
  <w:font w:name="QCF_P316">
    <w:altName w:val="Times New Roman"/>
    <w:panose1 w:val="02000400000000000000"/>
    <w:charset w:val="00"/>
    <w:family w:val="auto"/>
    <w:pitch w:val="variable"/>
    <w:sig w:usb0="80002003" w:usb1="90000000" w:usb2="00000008" w:usb3="00000000" w:csb0="80000041" w:csb1="00000000"/>
  </w:font>
  <w:font w:name="QCF_P372">
    <w:altName w:val="Times New Roman"/>
    <w:panose1 w:val="02000400000000000000"/>
    <w:charset w:val="00"/>
    <w:family w:val="auto"/>
    <w:pitch w:val="variable"/>
    <w:sig w:usb0="80002003" w:usb1="90000000" w:usb2="00000008" w:usb3="00000000" w:csb0="80000041" w:csb1="00000000"/>
  </w:font>
  <w:font w:name="QCF_P373">
    <w:altName w:val="Times New Roman"/>
    <w:panose1 w:val="02000400000000000000"/>
    <w:charset w:val="00"/>
    <w:family w:val="auto"/>
    <w:pitch w:val="variable"/>
    <w:sig w:usb0="80002003" w:usb1="90000000" w:usb2="00000008" w:usb3="00000000" w:csb0="80000041" w:csb1="00000000"/>
  </w:font>
  <w:font w:name="QCF_P381">
    <w:altName w:val="Times New Roman"/>
    <w:panose1 w:val="02000400000000000000"/>
    <w:charset w:val="00"/>
    <w:family w:val="auto"/>
    <w:pitch w:val="variable"/>
    <w:sig w:usb0="80002003" w:usb1="90000000" w:usb2="00000008" w:usb3="00000000" w:csb0="80000041" w:csb1="00000000"/>
  </w:font>
  <w:font w:name="QCF_P384">
    <w:altName w:val="Times New Roman"/>
    <w:panose1 w:val="02000400000000000000"/>
    <w:charset w:val="00"/>
    <w:family w:val="auto"/>
    <w:pitch w:val="variable"/>
    <w:sig w:usb0="80002003" w:usb1="90000000" w:usb2="00000008" w:usb3="00000000" w:csb0="80000041" w:csb1="00000000"/>
  </w:font>
  <w:font w:name="QCF_P385">
    <w:altName w:val="Times New Roman"/>
    <w:panose1 w:val="02000400000000000000"/>
    <w:charset w:val="00"/>
    <w:family w:val="auto"/>
    <w:pitch w:val="variable"/>
    <w:sig w:usb0="80002003" w:usb1="90000000" w:usb2="00000008" w:usb3="00000000" w:csb0="80000041" w:csb1="00000000"/>
  </w:font>
  <w:font w:name="QCF_P379">
    <w:altName w:val="Times New Roman"/>
    <w:panose1 w:val="02000400000000000000"/>
    <w:charset w:val="00"/>
    <w:family w:val="auto"/>
    <w:pitch w:val="variable"/>
    <w:sig w:usb0="80002003" w:usb1="90000000" w:usb2="00000008" w:usb3="00000000" w:csb0="80000041" w:csb1="00000000"/>
  </w:font>
  <w:font w:name="QCF_P383">
    <w:altName w:val="Times New Roman"/>
    <w:panose1 w:val="02000400000000000000"/>
    <w:charset w:val="00"/>
    <w:family w:val="auto"/>
    <w:pitch w:val="variable"/>
    <w:sig w:usb0="80002003" w:usb1="90000000" w:usb2="00000008" w:usb3="00000000" w:csb0="80000041" w:csb1="00000000"/>
  </w:font>
  <w:font w:name="QCF_P262">
    <w:altName w:val="Times New Roman"/>
    <w:panose1 w:val="02000400000000000000"/>
    <w:charset w:val="00"/>
    <w:family w:val="auto"/>
    <w:pitch w:val="variable"/>
    <w:sig w:usb0="80002003" w:usb1="90000000" w:usb2="00000008" w:usb3="00000000" w:csb0="80000041" w:csb1="00000000"/>
  </w:font>
  <w:font w:name="QCF_P389">
    <w:altName w:val="Times New Roman"/>
    <w:panose1 w:val="02000400000000000000"/>
    <w:charset w:val="00"/>
    <w:family w:val="auto"/>
    <w:pitch w:val="variable"/>
    <w:sig w:usb0="80002003" w:usb1="90000000" w:usb2="00000008" w:usb3="00000000" w:csb0="80000041" w:csb1="00000000"/>
  </w:font>
  <w:font w:name="QCF_P388">
    <w:altName w:val="Times New Roman"/>
    <w:panose1 w:val="02000400000000000000"/>
    <w:charset w:val="00"/>
    <w:family w:val="auto"/>
    <w:pitch w:val="variable"/>
    <w:sig w:usb0="80002003" w:usb1="90000000" w:usb2="00000008" w:usb3="00000000" w:csb0="80000041" w:csb1="00000000"/>
  </w:font>
  <w:font w:name="QCF_P401">
    <w:altName w:val="Times New Roman"/>
    <w:panose1 w:val="02000400000000000000"/>
    <w:charset w:val="00"/>
    <w:family w:val="auto"/>
    <w:pitch w:val="variable"/>
    <w:sig w:usb0="80002003" w:usb1="90000000" w:usb2="00000008" w:usb3="00000000" w:csb0="80000041" w:csb1="00000000"/>
  </w:font>
  <w:font w:name="QCF_P396">
    <w:altName w:val="Times New Roman"/>
    <w:panose1 w:val="02000400000000000000"/>
    <w:charset w:val="00"/>
    <w:family w:val="auto"/>
    <w:pitch w:val="variable"/>
    <w:sig w:usb0="80002003" w:usb1="90000000" w:usb2="00000008" w:usb3="00000000" w:csb0="80000041" w:csb1="00000000"/>
  </w:font>
  <w:font w:name="QCF_P386">
    <w:altName w:val="Times New Roman"/>
    <w:panose1 w:val="02000400000000000000"/>
    <w:charset w:val="00"/>
    <w:family w:val="auto"/>
    <w:pitch w:val="variable"/>
    <w:sig w:usb0="80002003" w:usb1="90000000" w:usb2="00000008" w:usb3="00000000" w:csb0="80000041" w:csb1="00000000"/>
  </w:font>
  <w:font w:name="QCF_P314">
    <w:altName w:val="Times New Roman"/>
    <w:panose1 w:val="02000400000000000000"/>
    <w:charset w:val="00"/>
    <w:family w:val="auto"/>
    <w:pitch w:val="variable"/>
    <w:sig w:usb0="80002003" w:usb1="90000000" w:usb2="00000008" w:usb3="00000000" w:csb0="80000041" w:csb1="00000000"/>
  </w:font>
  <w:font w:name="QCF_P387">
    <w:altName w:val="Times New Roman"/>
    <w:panose1 w:val="02000400000000000000"/>
    <w:charset w:val="00"/>
    <w:family w:val="auto"/>
    <w:pitch w:val="variable"/>
    <w:sig w:usb0="80002003" w:usb1="90000000" w:usb2="00000008" w:usb3="00000000" w:csb0="80000041" w:csb1="00000000"/>
  </w:font>
  <w:font w:name="QCF_P312">
    <w:altName w:val="Times New Roman"/>
    <w:panose1 w:val="02000400000000000000"/>
    <w:charset w:val="00"/>
    <w:family w:val="auto"/>
    <w:pitch w:val="variable"/>
    <w:sig w:usb0="80002003" w:usb1="90000000" w:usb2="00000008" w:usb3="00000000" w:csb0="80000041" w:csb1="00000000"/>
  </w:font>
  <w:font w:name="QCF_P390">
    <w:altName w:val="Times New Roman"/>
    <w:panose1 w:val="02000400000000000000"/>
    <w:charset w:val="00"/>
    <w:family w:val="auto"/>
    <w:pitch w:val="variable"/>
    <w:sig w:usb0="80002003" w:usb1="90000000" w:usb2="00000008" w:usb3="00000000" w:csb0="80000041" w:csb1="00000000"/>
  </w:font>
  <w:font w:name="QCF_P394">
    <w:altName w:val="Times New Roman"/>
    <w:panose1 w:val="02000400000000000000"/>
    <w:charset w:val="00"/>
    <w:family w:val="auto"/>
    <w:pitch w:val="variable"/>
    <w:sig w:usb0="80002003" w:usb1="90000000" w:usb2="00000008" w:usb3="00000000" w:csb0="80000041" w:csb1="00000000"/>
  </w:font>
  <w:font w:name="QCF_P397">
    <w:altName w:val="Times New Roman"/>
    <w:panose1 w:val="02000400000000000000"/>
    <w:charset w:val="00"/>
    <w:family w:val="auto"/>
    <w:pitch w:val="variable"/>
    <w:sig w:usb0="80002003" w:usb1="90000000" w:usb2="00000008" w:usb3="00000000" w:csb0="80000041" w:csb1="00000000"/>
  </w:font>
  <w:font w:name="QCF_P399">
    <w:altName w:val="Times New Roman"/>
    <w:panose1 w:val="02000400000000000000"/>
    <w:charset w:val="00"/>
    <w:family w:val="auto"/>
    <w:pitch w:val="variable"/>
    <w:sig w:usb0="80002003" w:usb1="90000000" w:usb2="00000008" w:usb3="00000000" w:csb0="80000041" w:csb1="00000000"/>
  </w:font>
  <w:font w:name="QCF_P402">
    <w:altName w:val="Times New Roman"/>
    <w:panose1 w:val="02000400000000000000"/>
    <w:charset w:val="00"/>
    <w:family w:val="auto"/>
    <w:pitch w:val="variable"/>
    <w:sig w:usb0="80002003" w:usb1="90000000" w:usb2="00000008" w:usb3="00000000" w:csb0="80000041" w:csb1="00000000"/>
  </w:font>
  <w:font w:name="QCF_P041">
    <w:altName w:val="Times New Roman"/>
    <w:panose1 w:val="02000400000000000000"/>
    <w:charset w:val="00"/>
    <w:family w:val="auto"/>
    <w:pitch w:val="variable"/>
    <w:sig w:usb0="80002003" w:usb1="90000000" w:usb2="00000008" w:usb3="00000000" w:csb0="80000041" w:csb1="00000000"/>
  </w:font>
  <w:font w:name="QCF_P408">
    <w:altName w:val="Times New Roman"/>
    <w:panose1 w:val="02000400000000000000"/>
    <w:charset w:val="00"/>
    <w:family w:val="auto"/>
    <w:pitch w:val="variable"/>
    <w:sig w:usb0="80002003" w:usb1="90000000" w:usb2="00000008" w:usb3="00000000" w:csb0="80000041" w:csb1="00000000"/>
  </w:font>
  <w:font w:name="QCF_P414">
    <w:altName w:val="Times New Roman"/>
    <w:panose1 w:val="02000400000000000000"/>
    <w:charset w:val="00"/>
    <w:family w:val="auto"/>
    <w:pitch w:val="variable"/>
    <w:sig w:usb0="80002003" w:usb1="90000000" w:usb2="00000008" w:usb3="00000000" w:csb0="80000041" w:csb1="00000000"/>
  </w:font>
  <w:font w:name="QCF_P410">
    <w:altName w:val="Times New Roman"/>
    <w:panose1 w:val="02000400000000000000"/>
    <w:charset w:val="00"/>
    <w:family w:val="auto"/>
    <w:pitch w:val="variable"/>
    <w:sig w:usb0="80002003" w:usb1="90000000" w:usb2="00000008" w:usb3="00000000" w:csb0="80000041" w:csb1="00000000"/>
  </w:font>
  <w:font w:name="QCF_P411">
    <w:altName w:val="Times New Roman"/>
    <w:panose1 w:val="02000400000000000000"/>
    <w:charset w:val="00"/>
    <w:family w:val="auto"/>
    <w:pitch w:val="variable"/>
    <w:sig w:usb0="80002003" w:usb1="90000000" w:usb2="00000008" w:usb3="00000000" w:csb0="80000041" w:csb1="00000000"/>
  </w:font>
  <w:font w:name="QCF_P404">
    <w:altName w:val="Times New Roman"/>
    <w:panose1 w:val="02000400000000000000"/>
    <w:charset w:val="00"/>
    <w:family w:val="auto"/>
    <w:pitch w:val="variable"/>
    <w:sig w:usb0="80002003" w:usb1="90000000" w:usb2="00000008" w:usb3="00000000" w:csb0="80000041" w:csb1="00000000"/>
  </w:font>
  <w:font w:name="QCF_P406">
    <w:altName w:val="Times New Roman"/>
    <w:panose1 w:val="02000400000000000000"/>
    <w:charset w:val="00"/>
    <w:family w:val="auto"/>
    <w:pitch w:val="variable"/>
    <w:sig w:usb0="80002003" w:usb1="90000000" w:usb2="00000008" w:usb3="00000000" w:csb0="80000041" w:csb1="00000000"/>
  </w:font>
  <w:font w:name="QCF_P405">
    <w:altName w:val="Times New Roman"/>
    <w:panose1 w:val="02000400000000000000"/>
    <w:charset w:val="00"/>
    <w:family w:val="auto"/>
    <w:pitch w:val="variable"/>
    <w:sig w:usb0="80002003" w:usb1="90000000" w:usb2="00000008" w:usb3="00000000" w:csb0="80000041" w:csb1="00000000"/>
  </w:font>
  <w:font w:name="QCF_P407">
    <w:altName w:val="Times New Roman"/>
    <w:panose1 w:val="02000400000000000000"/>
    <w:charset w:val="00"/>
    <w:family w:val="auto"/>
    <w:pitch w:val="variable"/>
    <w:sig w:usb0="80002003" w:usb1="90000000" w:usb2="00000008" w:usb3="00000000" w:csb0="80000041" w:csb1="00000000"/>
  </w:font>
  <w:font w:name="QCF_P409">
    <w:altName w:val="Times New Roman"/>
    <w:panose1 w:val="02000400000000000000"/>
    <w:charset w:val="00"/>
    <w:family w:val="auto"/>
    <w:pitch w:val="variable"/>
    <w:sig w:usb0="80002003" w:usb1="90000000" w:usb2="00000008" w:usb3="00000000" w:csb0="80000041" w:csb1="00000000"/>
  </w:font>
  <w:font w:name="QCF_P412">
    <w:altName w:val="Times New Roman"/>
    <w:panose1 w:val="02000400000000000000"/>
    <w:charset w:val="00"/>
    <w:family w:val="auto"/>
    <w:pitch w:val="variable"/>
    <w:sig w:usb0="80002003" w:usb1="90000000" w:usb2="00000008" w:usb3="00000000" w:csb0="80000041" w:csb1="00000000"/>
  </w:font>
  <w:font w:name="QCF_P256">
    <w:altName w:val="Times New Roman"/>
    <w:panose1 w:val="02000400000000000000"/>
    <w:charset w:val="00"/>
    <w:family w:val="auto"/>
    <w:pitch w:val="variable"/>
    <w:sig w:usb0="80002003" w:usb1="90000000" w:usb2="00000008" w:usb3="00000000" w:csb0="80000041" w:csb1="00000000"/>
  </w:font>
  <w:font w:name="QCF_P002">
    <w:altName w:val="Times New Roman"/>
    <w:panose1 w:val="02000400000000000000"/>
    <w:charset w:val="00"/>
    <w:family w:val="auto"/>
    <w:pitch w:val="variable"/>
    <w:sig w:usb0="80002003" w:usb1="90000000" w:usb2="00000008" w:usb3="00000000" w:csb0="80000041" w:csb1="00000000"/>
  </w:font>
  <w:font w:name="QCF_P045">
    <w:altName w:val="Times New Roman"/>
    <w:panose1 w:val="02000400000000000000"/>
    <w:charset w:val="00"/>
    <w:family w:val="auto"/>
    <w:pitch w:val="variable"/>
    <w:sig w:usb0="80002003" w:usb1="90000000" w:usb2="00000008" w:usb3="00000000" w:csb0="80000041" w:csb1="00000000"/>
  </w:font>
  <w:font w:name="QCF_P416">
    <w:altName w:val="Times New Roman"/>
    <w:panose1 w:val="02000400000000000000"/>
    <w:charset w:val="00"/>
    <w:family w:val="auto"/>
    <w:pitch w:val="variable"/>
    <w:sig w:usb0="80002003" w:usb1="90000000" w:usb2="00000008" w:usb3="00000000" w:csb0="80000041" w:csb1="00000000"/>
  </w:font>
  <w:font w:name="QCF_P415">
    <w:altName w:val="Times New Roman"/>
    <w:panose1 w:val="02000400000000000000"/>
    <w:charset w:val="00"/>
    <w:family w:val="auto"/>
    <w:pitch w:val="variable"/>
    <w:sig w:usb0="80002003" w:usb1="90000000" w:usb2="00000008" w:usb3="00000000" w:csb0="8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51B" w:rsidRDefault="0050651B" w:rsidP="00351686">
      <w:pPr>
        <w:spacing w:after="0" w:line="240" w:lineRule="auto"/>
      </w:pPr>
      <w:r>
        <w:separator/>
      </w:r>
    </w:p>
  </w:footnote>
  <w:footnote w:type="continuationSeparator" w:id="0">
    <w:p w:rsidR="0050651B" w:rsidRDefault="0050651B" w:rsidP="00351686">
      <w:pPr>
        <w:spacing w:after="0" w:line="240" w:lineRule="auto"/>
      </w:pPr>
      <w:r>
        <w:continuationSeparator/>
      </w:r>
    </w:p>
  </w:footnote>
  <w:footnote w:id="1">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b/>
          <w:bCs/>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عطية, </w:t>
      </w:r>
      <w:r w:rsidRPr="00464C02">
        <w:rPr>
          <w:rFonts w:asciiTheme="majorBidi" w:hAnsiTheme="majorBidi" w:cs="Arabic Transparent"/>
          <w:sz w:val="24"/>
          <w:szCs w:val="24"/>
          <w:rtl/>
          <w:lang w:bidi="ar-JO"/>
        </w:rPr>
        <w:t xml:space="preserve">عبد الحق بن غالب الأندلسي,أبو محمد, 1413هـ ـ 1993م, </w:t>
      </w:r>
      <w:r w:rsidRPr="00464C02">
        <w:rPr>
          <w:rFonts w:asciiTheme="majorBidi" w:hAnsiTheme="majorBidi" w:cs="Arabic Transparent"/>
          <w:sz w:val="24"/>
          <w:szCs w:val="24"/>
          <w:rtl/>
        </w:rPr>
        <w:t>ا</w:t>
      </w:r>
      <w:r w:rsidRPr="00464C02">
        <w:rPr>
          <w:rFonts w:asciiTheme="majorBidi" w:hAnsiTheme="majorBidi" w:cs="Arabic Transparent"/>
          <w:sz w:val="24"/>
          <w:szCs w:val="24"/>
          <w:rtl/>
          <w:lang w:bidi="ar-JO"/>
        </w:rPr>
        <w:t>لمحرر الوجيز في تفسير الكتاب العزيز  ط 1, لبنان, دار الكتب العلمية, تح: عبد السلام عبد الشافي محمد, 4ج/</w:t>
      </w:r>
      <w:r w:rsidRPr="00464C02">
        <w:rPr>
          <w:rFonts w:asciiTheme="majorBidi" w:hAnsiTheme="majorBidi" w:cs="Arabic Transparent" w:hint="cs"/>
          <w:sz w:val="24"/>
          <w:szCs w:val="24"/>
          <w:rtl/>
          <w:lang w:bidi="ar-JO"/>
        </w:rPr>
        <w:t>ص 180.</w:t>
      </w:r>
    </w:p>
  </w:footnote>
  <w:footnote w:id="2">
    <w:p w:rsidR="002E3ABA" w:rsidRPr="00464C02" w:rsidRDefault="002E3ABA" w:rsidP="00E7209E">
      <w:pPr>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محمد الطاهر بن محمد بن محمد الطاهر, التونسي, (المتوفى: 1393هـ) 1420هـ/2000م, تفسير التحرير والتنوير, ط1, تونس,دار سحنون للنشر والتوزيع, (5ج/17ص).</w:t>
      </w:r>
    </w:p>
  </w:footnote>
  <w:footnote w:id="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الفيروزآبادي,</w:t>
      </w:r>
      <w:r w:rsidRPr="00464C02">
        <w:rPr>
          <w:rFonts w:asciiTheme="majorBidi" w:hAnsiTheme="majorBidi" w:cs="Arabic Transparent"/>
          <w:sz w:val="24"/>
          <w:szCs w:val="24"/>
          <w:rtl/>
          <w:lang w:bidi="ar-JO"/>
        </w:rPr>
        <w:t xml:space="preserve"> مجد الدين أبو طاهر محمد بن يعقوب,(المتوفى: 817هـ),  تح محمد علي النجار, القاهرة الناشر</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المجلس الأعلى للشئون الإسلامية - لجنة إحياء التراث الإسلامي, ص222.</w:t>
      </w:r>
    </w:p>
  </w:footnote>
  <w:footnote w:id="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البخاري,</w:t>
      </w:r>
      <w:r w:rsidRPr="00464C02">
        <w:rPr>
          <w:rStyle w:val="FootnoteReference"/>
          <w:rFonts w:asciiTheme="majorBidi" w:hAnsiTheme="majorBidi" w:cs="Arabic Transparent"/>
          <w:sz w:val="24"/>
          <w:szCs w:val="24"/>
          <w:vertAlign w:val="baseline"/>
        </w:rPr>
        <w:t xml:space="preserve"> </w:t>
      </w:r>
      <w:r w:rsidRPr="00464C02">
        <w:rPr>
          <w:rFonts w:asciiTheme="majorBidi" w:hAnsiTheme="majorBidi" w:cs="Arabic Transparent"/>
          <w:sz w:val="24"/>
          <w:szCs w:val="24"/>
          <w:rtl/>
          <w:lang w:bidi="ar-JO"/>
        </w:rPr>
        <w:t>محمد بن إسماعيل بن إبراهيم بن المغيرة الجعفري أبو عبد الله,(ت256ه), 1422هـ, الجامع المسند الصحيح المختصر من أمور رسول الله صلى الله عليه وسلم وسننه وأيامه,تحقيق: محمد زهير بن ناصر الناصر, ط1, جدة, دار طوق النجاة, كتاب التفسير /سورة الأنبياء رقم الحديث (4739)</w:t>
      </w:r>
    </w:p>
  </w:footnote>
  <w:footnote w:id="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ابن حجر العسقلاني, أحمد بن علي, (المتوفي 852 ه) 1997م – 1418ه, فتح الباري في شرح صحيح البخاري, ط1, الرياض, دار السلام, (ج13/ص179). </w:t>
      </w:r>
    </w:p>
  </w:footnote>
  <w:footnote w:id="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البقاعي, برهان الدين أبي الحسن إبراهيم بن عمرو, (ت 885 ه),  2006م 1427ه, نظم الدرر في تناسب الآيات والسور, خرج أحاديثه ووضع الحاشية "عبد الرازق غالب المهدي ", ط,3 بيروت, دار الكتب العلمية, (ج5/ ص63).</w:t>
      </w:r>
    </w:p>
  </w:footnote>
  <w:footnote w:id="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قطب, سيد</w:t>
      </w:r>
      <w:proofErr w:type="gramStart"/>
      <w:r w:rsidRPr="00464C02">
        <w:rPr>
          <w:rFonts w:asciiTheme="majorBidi" w:hAnsiTheme="majorBidi" w:cs="Arabic Transparent"/>
          <w:sz w:val="24"/>
          <w:szCs w:val="24"/>
          <w:rtl/>
          <w:lang w:bidi="ar-JO"/>
        </w:rPr>
        <w:t>,(1971م)</w:t>
      </w:r>
      <w:proofErr w:type="gramEnd"/>
      <w:r w:rsidRPr="00464C02">
        <w:rPr>
          <w:rFonts w:asciiTheme="majorBidi" w:hAnsiTheme="majorBidi" w:cs="Arabic Transparent"/>
          <w:sz w:val="24"/>
          <w:szCs w:val="24"/>
          <w:rtl/>
          <w:lang w:bidi="ar-JO"/>
        </w:rPr>
        <w:t xml:space="preserve"> في ظلال القرآن, ط7, بيروت, درا إحياء التراث, (ج5/ ص514) </w:t>
      </w:r>
    </w:p>
  </w:footnote>
  <w:footnote w:id="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سيد, (ج5</w:t>
      </w:r>
      <w:proofErr w:type="gramStart"/>
      <w:r w:rsidRPr="00464C02">
        <w:rPr>
          <w:rFonts w:asciiTheme="majorBidi" w:hAnsiTheme="majorBidi" w:cs="Arabic Transparent"/>
          <w:sz w:val="24"/>
          <w:szCs w:val="24"/>
          <w:rtl/>
          <w:lang w:bidi="ar-JO"/>
        </w:rPr>
        <w:t>,ص</w:t>
      </w:r>
      <w:proofErr w:type="gramEnd"/>
      <w:r w:rsidRPr="00464C02">
        <w:rPr>
          <w:rFonts w:asciiTheme="majorBidi" w:hAnsiTheme="majorBidi" w:cs="Arabic Transparent"/>
          <w:sz w:val="24"/>
          <w:szCs w:val="24"/>
          <w:rtl/>
          <w:lang w:bidi="ar-JO"/>
        </w:rPr>
        <w:t xml:space="preserve"> 514-ص515)</w:t>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رؤية سيد قطب لأشواط السورة الأربعة معنونة بمطلع يهز القلوب بالتذكير بالحساب وبمصارع الغابرين... والشوط الثاني (</w:t>
      </w:r>
      <w:proofErr w:type="gramStart"/>
      <w:r w:rsidRPr="00464C02">
        <w:rPr>
          <w:rFonts w:asciiTheme="majorBidi" w:hAnsiTheme="majorBidi" w:cs="Arabic Transparent"/>
          <w:sz w:val="24"/>
          <w:szCs w:val="24"/>
          <w:rtl/>
          <w:lang w:bidi="ar-JO"/>
        </w:rPr>
        <w:t xml:space="preserve">من آية  </w:t>
      </w:r>
      <w:proofErr w:type="gramEnd"/>
      <w:r w:rsidRPr="00464C02">
        <w:rPr>
          <w:rFonts w:asciiTheme="majorBidi" w:hAnsiTheme="majorBidi" w:cs="Arabic Transparent"/>
          <w:sz w:val="24"/>
          <w:szCs w:val="24"/>
          <w:rtl/>
          <w:lang w:bidi="ar-JO"/>
        </w:rPr>
        <w:t>36-  إلى آية 47) في مخاطبة المنكرين للوحي والمستهزئين بالرسول - صلى الله عليه وسلم –  وتصوير مشاهد من عذابهم تنخلع له القلوب وينتهي البلاغ ببيان وظيفة الأنبياء وهي البلاغ.... ويتضمن الشوط الثالث استعراض أمة النبيين، وفيها تتجلى وحدة الرسالة والعقيدة. كما تتجلى رحمة الله بعباده الصالحين وإيحاؤه لهم وأخذ المكذبين.</w:t>
      </w:r>
    </w:p>
    <w:p w:rsidR="002E3ABA" w:rsidRPr="00464C02" w:rsidRDefault="002E3ABA" w:rsidP="00E7209E">
      <w:pPr>
        <w:pStyle w:val="FootnoteText"/>
        <w:ind w:left="281" w:hanging="281"/>
        <w:jc w:val="both"/>
        <w:rPr>
          <w:rFonts w:asciiTheme="majorBidi" w:hAnsiTheme="majorBidi" w:cs="Arabic Transparent"/>
          <w:sz w:val="24"/>
          <w:szCs w:val="24"/>
          <w:rtl/>
          <w:lang w:bidi="ar-JO"/>
        </w:rPr>
      </w:pPr>
      <w:proofErr w:type="gramStart"/>
      <w:r w:rsidRPr="00464C02">
        <w:rPr>
          <w:rFonts w:asciiTheme="majorBidi" w:hAnsiTheme="majorBidi" w:cs="Arabic Transparent"/>
          <w:sz w:val="24"/>
          <w:szCs w:val="24"/>
          <w:rtl/>
          <w:lang w:bidi="ar-JO"/>
        </w:rPr>
        <w:t>أما</w:t>
      </w:r>
      <w:proofErr w:type="gramEnd"/>
      <w:r w:rsidRPr="00464C02">
        <w:rPr>
          <w:rFonts w:asciiTheme="majorBidi" w:hAnsiTheme="majorBidi" w:cs="Arabic Transparent"/>
          <w:sz w:val="24"/>
          <w:szCs w:val="24"/>
          <w:rtl/>
          <w:lang w:bidi="ar-JO"/>
        </w:rPr>
        <w:t xml:space="preserve"> الشوط الرابع والأخير فيعرض النهاية والمصير، في مشهد من مشاهد القيامة المثيرة: ويتضمن ختام السورة بمثل ما بدأت: إيقاعاً قوياً، وإنذاراً صريحاً، وتخليه بينهم وبين مصيرهم المحتوم.."</w:t>
      </w:r>
    </w:p>
  </w:footnote>
  <w:footnote w:id="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مسلم, مصطفى, ونخبة من العلماء, 1431هـ - 2010م, موسوعة التفسير الموضوعي لسور القرآن الكريم, ط1, الشارقة, كلية الدراسات العليا والبحث العلمي في جامعة الشارقة, (ج5-ص2). </w:t>
      </w:r>
    </w:p>
  </w:footnote>
  <w:footnote w:id="1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ينظر المصدر السابق " من (ص 5 إلى ص 72) المقطع </w:t>
      </w:r>
      <w:proofErr w:type="gramStart"/>
      <w:r w:rsidRPr="00464C02">
        <w:rPr>
          <w:rFonts w:asciiTheme="majorBidi" w:hAnsiTheme="majorBidi" w:cs="Arabic Transparent"/>
          <w:sz w:val="24"/>
          <w:szCs w:val="24"/>
          <w:rtl/>
          <w:lang w:bidi="ar-JO"/>
        </w:rPr>
        <w:t>الأول  من</w:t>
      </w:r>
      <w:proofErr w:type="gramEnd"/>
      <w:r w:rsidRPr="00464C02">
        <w:rPr>
          <w:rFonts w:asciiTheme="majorBidi" w:hAnsiTheme="majorBidi" w:cs="Arabic Transparent"/>
          <w:sz w:val="24"/>
          <w:szCs w:val="24"/>
          <w:rtl/>
          <w:lang w:bidi="ar-JO"/>
        </w:rPr>
        <w:t xml:space="preserve"> (1- 6) وعنوانه غفلة الناس عن الساعة وإعراضهم عن القرآن.. المقطع الثاني (7</w:t>
      </w:r>
      <w:proofErr w:type="gramStart"/>
      <w:r w:rsidRPr="00464C02">
        <w:rPr>
          <w:rFonts w:asciiTheme="majorBidi" w:hAnsiTheme="majorBidi" w:cs="Arabic Transparent"/>
          <w:sz w:val="24"/>
          <w:szCs w:val="24"/>
          <w:rtl/>
          <w:lang w:bidi="ar-JO"/>
        </w:rPr>
        <w:t>- 15)  وعنوا</w:t>
      </w:r>
      <w:proofErr w:type="gramEnd"/>
      <w:r w:rsidRPr="00464C02">
        <w:rPr>
          <w:rFonts w:asciiTheme="majorBidi" w:hAnsiTheme="majorBidi" w:cs="Arabic Transparent"/>
          <w:sz w:val="24"/>
          <w:szCs w:val="24"/>
          <w:rtl/>
          <w:lang w:bidi="ar-JO"/>
        </w:rPr>
        <w:t xml:space="preserve">نه "الإنذار بالوحي سمة مشتركة بين الرسل عليهم الصلاة والسلام "... المقطع الثالث (16- 33) دلائل الوحدانية والقدرة, وتنزيه أفعال الله عن العبث,,,المقطع الرابع (34- 47) المصير المحتوم وعناية الله بخلقه..... المقطع الخامس (48- 91) القصص التفصيلي في دعوة الأنبياء إلى التوحيد.. المقطع السادس (92- 106) وحدة الملة وعدل الجزاء...المقطع السابع (107- 112) ختام سلسلة الأنبياء رحمة مهداة. </w:t>
      </w:r>
    </w:p>
  </w:footnote>
  <w:footnote w:id="11">
    <w:p w:rsidR="002E3ABA" w:rsidRPr="00464C02" w:rsidRDefault="002E3ABA" w:rsidP="00E7209E">
      <w:pPr>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عرض ابن عاشور, في تفسيرالتحرير والتنوير, (ج17/6-7ص) اهم أغراض السورة فقال: فعرض أغراض السورة وأهم مقاصدها في عدة نقاط أهمها: " الإنذار بالبعث, وتحقيق وقوعه, وكان عنده من أهم المقاصد وليس المقصد الأصل الذي ترتبط بها موضوعات السورة الأخرى.</w:t>
      </w:r>
    </w:p>
  </w:footnote>
  <w:footnote w:id="12">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الغفلة</w:t>
      </w:r>
      <w:proofErr w:type="gramEnd"/>
      <w:r w:rsidRPr="00464C02">
        <w:rPr>
          <w:rFonts w:asciiTheme="majorBidi" w:hAnsiTheme="majorBidi" w:cs="Arabic Transparent"/>
          <w:sz w:val="24"/>
          <w:szCs w:val="24"/>
          <w:rtl/>
          <w:lang w:bidi="ar-JO"/>
        </w:rPr>
        <w:t xml:space="preserve">: "سهو يعتري الإنسان من قلة التحفظ والتيقظ.", </w:t>
      </w:r>
      <w:proofErr w:type="gramStart"/>
      <w:r w:rsidRPr="00464C02">
        <w:rPr>
          <w:rFonts w:asciiTheme="majorBidi" w:hAnsiTheme="majorBidi" w:cs="Arabic Transparent"/>
          <w:sz w:val="24"/>
          <w:szCs w:val="24"/>
          <w:rtl/>
          <w:lang w:bidi="ar-JO"/>
        </w:rPr>
        <w:t>والإعراض</w:t>
      </w:r>
      <w:proofErr w:type="gramEnd"/>
      <w:r w:rsidRPr="00464C02">
        <w:rPr>
          <w:rFonts w:asciiTheme="majorBidi" w:hAnsiTheme="majorBidi" w:cs="Arabic Transparent"/>
          <w:sz w:val="24"/>
          <w:szCs w:val="24"/>
          <w:rtl/>
          <w:lang w:bidi="ar-JO"/>
        </w:rPr>
        <w:t xml:space="preserve"> وهو الانصراف عن الشيء, ونتج عن هذه الغفلة والإعراض مقابلتهم للمنبه المذكر باللعب؛ وهو كل فعلا قصد به غير مقصدا صحيحا. وعبر عن الغفلة والإعراض بالصيغة الاسمية لتدل على ثبوت الحدث عندهم مما يدل على حاجتهم الشديدة للنذير ليوقظهم, وعبر عن اللعب بالصيغة </w:t>
      </w:r>
      <w:proofErr w:type="gramStart"/>
      <w:r w:rsidRPr="00464C02">
        <w:rPr>
          <w:rFonts w:asciiTheme="majorBidi" w:hAnsiTheme="majorBidi" w:cs="Arabic Transparent"/>
          <w:sz w:val="24"/>
          <w:szCs w:val="24"/>
          <w:rtl/>
          <w:lang w:bidi="ar-JO"/>
        </w:rPr>
        <w:t>الفعلية  ليدل</w:t>
      </w:r>
      <w:proofErr w:type="gramEnd"/>
      <w:r w:rsidRPr="00464C02">
        <w:rPr>
          <w:rFonts w:asciiTheme="majorBidi" w:hAnsiTheme="majorBidi" w:cs="Arabic Transparent"/>
          <w:sz w:val="24"/>
          <w:szCs w:val="24"/>
          <w:rtl/>
          <w:lang w:bidi="ar-JO"/>
        </w:rPr>
        <w:t xml:space="preserve"> على تجدد فعلهم هذا كلما جاءهم مذكر."ينظر الأصفهاني, الحسين بن محمد بن المفضل أبو القاسم, (ت403ه), (1429ه- 2009م), مفردات ألفاظ القرآن,  بيروت, دار الفكر, يظر تحت مادة (غفل – عرض)</w:t>
      </w:r>
    </w:p>
  </w:footnote>
  <w:footnote w:id="13">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الرازي,</w:t>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فخر الدين محمد بن عمر التميمي الرازي الشافعي, ,- 1421هـ - 2000 م, مفاتيح الغيب, ط1, بيروت, الكتب العلمية (ج22/ص129), وينظر </w:t>
      </w:r>
      <w:r w:rsidRPr="00464C02">
        <w:rPr>
          <w:rFonts w:asciiTheme="majorBidi" w:hAnsiTheme="majorBidi" w:cs="Arabic Transparent"/>
          <w:sz w:val="24"/>
          <w:szCs w:val="24"/>
          <w:rtl/>
        </w:rPr>
        <w:t>الآلوسي، شهاب الدين محمد بن عبد الله (1426ه-2005م)، روح المعاني في تفسير القرآن العظيم والسبع المثاني، ط2, بيروت  دار الكتب العلمية (ج17/ ص48)</w:t>
      </w:r>
      <w:r w:rsidRPr="00464C02">
        <w:rPr>
          <w:rFonts w:asciiTheme="majorBidi" w:hAnsiTheme="majorBidi" w:cs="Arabic Transparent"/>
          <w:sz w:val="24"/>
          <w:szCs w:val="24"/>
          <w:rtl/>
          <w:lang w:bidi="ar-JO"/>
        </w:rPr>
        <w:t>.</w:t>
      </w:r>
    </w:p>
  </w:footnote>
  <w:footnote w:id="14">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عاشور, التحرير والتنوير,(ج9/ص248)</w:t>
      </w:r>
    </w:p>
  </w:footnote>
  <w:footnote w:id="15">
    <w:p w:rsidR="002E3ABA" w:rsidRPr="00464C02" w:rsidRDefault="002E3ABA" w:rsidP="00E7209E">
      <w:pPr>
        <w:autoSpaceDE w:val="0"/>
        <w:autoSpaceDN w:val="0"/>
        <w:adjustRightInd w:val="0"/>
        <w:spacing w:after="0" w:line="240" w:lineRule="auto"/>
        <w:ind w:left="281" w:hanging="281"/>
        <w:jc w:val="both"/>
        <w:rPr>
          <w:rFonts w:asciiTheme="majorBidi" w:eastAsiaTheme="minorHAnsi" w:hAnsiTheme="majorBidi" w:cs="Arabic Transparent"/>
          <w:b/>
          <w:bCs/>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أخرجه </w:t>
      </w:r>
      <w:proofErr w:type="gramStart"/>
      <w:r w:rsidRPr="00464C02">
        <w:rPr>
          <w:rFonts w:asciiTheme="majorBidi" w:hAnsiTheme="majorBidi" w:cs="Arabic Transparent"/>
          <w:sz w:val="24"/>
          <w:szCs w:val="24"/>
          <w:rtl/>
          <w:lang w:bidi="ar-JO"/>
        </w:rPr>
        <w:t>مسلم</w:t>
      </w:r>
      <w:proofErr w:type="gramEnd"/>
      <w:r w:rsidRPr="00464C02">
        <w:rPr>
          <w:rFonts w:asciiTheme="majorBidi" w:hAnsiTheme="majorBidi" w:cs="Arabic Transparent"/>
          <w:sz w:val="24"/>
          <w:szCs w:val="24"/>
          <w:rtl/>
          <w:lang w:bidi="ar-JO"/>
        </w:rPr>
        <w:t>. ابن الحجاج بن مسلم القشيري النيسابوري, أبي الحسين,الجامع الصحيح المسمى صحيح مسلم,دار الجيل بيروت - دار الأفاق الجديدة ـ بيروت, باب النهي عن لعن الدواب وغيرها, حديث رقم, (2599)</w:t>
      </w:r>
    </w:p>
  </w:footnote>
  <w:footnote w:id="16">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أبي شيبة., أبو بكر عبد الله بن محمد - 1409ه- المصنف في الأحاديث والآثار, تح: كمال يوسف الحوت, ط1 الرياض, مكتبة الرشد, رقم الحديث "31782"</w:t>
      </w:r>
      <w:r w:rsidRPr="00464C02">
        <w:rPr>
          <w:rFonts w:asciiTheme="majorBidi" w:hAnsiTheme="majorBidi" w:cs="Arabic Transparent"/>
          <w:sz w:val="24"/>
          <w:szCs w:val="24"/>
          <w:rtl/>
        </w:rPr>
        <w:t xml:space="preserve"> وهذا سند صحيح لكنه مرسل، ويعضده حديث مسلم قبله. هـ</w:t>
      </w:r>
    </w:p>
  </w:footnote>
  <w:footnote w:id="1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البخاري, صحيحه, كتاب التفسير /سورة الأنبياء رقم الحديث (4739)</w:t>
      </w:r>
    </w:p>
  </w:footnote>
  <w:footnote w:id="18">
    <w:p w:rsidR="002E3ABA" w:rsidRPr="00464C02" w:rsidRDefault="002E3ABA" w:rsidP="00E7209E">
      <w:pPr>
        <w:autoSpaceDE w:val="0"/>
        <w:autoSpaceDN w:val="0"/>
        <w:adjustRightInd w:val="0"/>
        <w:spacing w:after="0" w:line="240" w:lineRule="auto"/>
        <w:ind w:left="281" w:hanging="281"/>
        <w:jc w:val="both"/>
        <w:rPr>
          <w:rFonts w:asciiTheme="majorBidi" w:eastAsiaTheme="minorHAnsi" w:hAnsiTheme="majorBidi" w:cs="Arabic Transparent"/>
          <w:b/>
          <w:bCs/>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الغزالي, محمد,نحو تفسير موضوعي,دار نهضة مصر,ط1,(ج1/ص252)</w:t>
      </w:r>
    </w:p>
  </w:footnote>
  <w:footnote w:id="1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 (17/5)</w:t>
      </w:r>
    </w:p>
  </w:footnote>
  <w:footnote w:id="2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عباس, فضل حسن, (1430ه- 2010م),  </w:t>
      </w:r>
      <w:r w:rsidRPr="00464C02">
        <w:rPr>
          <w:rFonts w:asciiTheme="majorBidi" w:hAnsiTheme="majorBidi" w:cs="Arabic Transparent"/>
          <w:sz w:val="24"/>
          <w:szCs w:val="24"/>
          <w:rtl/>
          <w:lang w:bidi="ar-JO"/>
        </w:rPr>
        <w:t xml:space="preserve">إتقان البرهان في علوم القرآن, ط2,دار النفائس, الأردن, (ج1/ ص394),وأشار فيها إلى الآيتين (130-131) ورجح مكيتهما. </w:t>
      </w:r>
    </w:p>
  </w:footnote>
  <w:footnote w:id="2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قطب, في ظلال القرآن, (ج5/ص110).</w:t>
      </w:r>
    </w:p>
  </w:footnote>
  <w:footnote w:id="2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عبد الباقي, محمد فؤاد</w:t>
      </w:r>
      <w:proofErr w:type="gramStart"/>
      <w:r w:rsidRPr="00464C02">
        <w:rPr>
          <w:rFonts w:asciiTheme="majorBidi" w:hAnsiTheme="majorBidi" w:cs="Arabic Transparent"/>
          <w:sz w:val="24"/>
          <w:szCs w:val="24"/>
          <w:rtl/>
          <w:lang w:bidi="ar-JO"/>
        </w:rPr>
        <w:t>,المعجم</w:t>
      </w:r>
      <w:proofErr w:type="gramEnd"/>
      <w:r w:rsidRPr="00464C02">
        <w:rPr>
          <w:rFonts w:asciiTheme="majorBidi" w:hAnsiTheme="majorBidi" w:cs="Arabic Transparent"/>
          <w:sz w:val="24"/>
          <w:szCs w:val="24"/>
          <w:rtl/>
          <w:lang w:bidi="ar-JO"/>
        </w:rPr>
        <w:t xml:space="preserve"> المفهرس, دار الفكر, ط4 جذر قال</w:t>
      </w:r>
    </w:p>
  </w:footnote>
  <w:footnote w:id="2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الآلوسي, شهاب الدين البغدادي, أبي الفضل,  تفسير روح المعاني في تفسير القرآن العظيم والسبع المثاني, تح,علي عبد الباري عطية, دار الكتب العلمية, بيروت, (ج9/ ص4).</w:t>
      </w:r>
    </w:p>
  </w:footnote>
  <w:footnote w:id="2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اختلف في مكية السورة ومدنيتها / وأكثر المفسرين على  أنها مختلطة, فيها مكي ومدني, وإن اختلف في التعيين, ينظر القرطبي تفسير جمع أحكام القرآن (12/1)والآلوسي.محمد بن شهاب.في تفسيره روح المعاني (17/110).</w:t>
      </w:r>
    </w:p>
  </w:footnote>
  <w:footnote w:id="2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w:t>
      </w:r>
      <w:proofErr w:type="gramStart"/>
      <w:r w:rsidRPr="00464C02">
        <w:rPr>
          <w:rFonts w:asciiTheme="majorBidi" w:hAnsiTheme="majorBidi" w:cs="Arabic Transparent"/>
          <w:sz w:val="24"/>
          <w:szCs w:val="24"/>
          <w:rtl/>
          <w:lang w:bidi="ar-JO"/>
        </w:rPr>
        <w:t>يقول</w:t>
      </w:r>
      <w:proofErr w:type="gramEnd"/>
      <w:r w:rsidRPr="00464C02">
        <w:rPr>
          <w:rFonts w:asciiTheme="majorBidi" w:hAnsiTheme="majorBidi" w:cs="Arabic Transparent"/>
          <w:sz w:val="24"/>
          <w:szCs w:val="24"/>
          <w:rtl/>
          <w:lang w:bidi="ar-JO"/>
        </w:rPr>
        <w:t xml:space="preserve"> سيد قطب رحمه الله في تقديمه للسورة "الذي يغلب على السورة هو موضوعات السور المكية وجوها, فموضوعات التوحيد والتخويف من الساعة، وإثبات البعث، وإنكار الشرك. ومشاهد القيامة، وآيات الله المبثوثة في صفحات الكون.. </w:t>
      </w:r>
      <w:proofErr w:type="gramStart"/>
      <w:r w:rsidRPr="00464C02">
        <w:rPr>
          <w:rFonts w:asciiTheme="majorBidi" w:hAnsiTheme="majorBidi" w:cs="Arabic Transparent"/>
          <w:sz w:val="24"/>
          <w:szCs w:val="24"/>
          <w:rtl/>
          <w:lang w:bidi="ar-JO"/>
        </w:rPr>
        <w:t>بارزة</w:t>
      </w:r>
      <w:proofErr w:type="gramEnd"/>
      <w:r w:rsidRPr="00464C02">
        <w:rPr>
          <w:rFonts w:asciiTheme="majorBidi" w:hAnsiTheme="majorBidi" w:cs="Arabic Transparent"/>
          <w:sz w:val="24"/>
          <w:szCs w:val="24"/>
          <w:rtl/>
          <w:lang w:bidi="ar-JO"/>
        </w:rPr>
        <w:t xml:space="preserve"> في السورة وإلى جوارها الموضوعات المدنية من الإذن بالقتال، وحماية الشعائر، والوعد بنصر الله لمن يقع عليه البغي وهو يرد العدوان، والأمر بالجهاد في سبيل الله." قطب, في ظلال القرآن, (5/178)</w:t>
      </w:r>
    </w:p>
  </w:footnote>
  <w:footnote w:id="2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الاستفهام التقريري هو حمل المخاطب على الإقرار بما يصدقه.</w:t>
      </w:r>
    </w:p>
  </w:footnote>
  <w:footnote w:id="2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البقاعي بتصرف, نظم الدرر في تناسب الآيات والسور, (ج5/ص142-126)</w:t>
      </w:r>
    </w:p>
  </w:footnote>
  <w:footnote w:id="28">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الرازي, مفاتيح الغيب,, (ج22/ص137)</w:t>
      </w:r>
    </w:p>
  </w:footnote>
  <w:footnote w:id="2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المتابع لشبهات المستشرقين وتلاميذهم من منحرفي الحداثيين يرى أن أهم الشبهات التي آثاررها حول القرآن تدور حول هذه المحاور الأربع التي اخبر عنها القرآن الكريم في الآيات (3- 5) </w:t>
      </w:r>
    </w:p>
  </w:footnote>
  <w:footnote w:id="30">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قطب, في ظلال القرآن.(ج5/ص150)</w:t>
      </w:r>
    </w:p>
  </w:footnote>
  <w:footnote w:id="3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بتصرف, التحرير والتنوير,(ج9/ص235)</w:t>
      </w:r>
    </w:p>
  </w:footnote>
  <w:footnote w:id="3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القشيري, </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عبد الكريم بن هوازن بن عبد الملك (ت: 465هـ), تح إبراهيم البسيوني, ط3, مصر, الهيئة المصرية العامة للكتاب–  (ج3/ص105)</w:t>
      </w:r>
    </w:p>
  </w:footnote>
  <w:footnote w:id="33">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b/>
          <w:bCs/>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الزمخشري  بتصرف, محمود بن عمر -1426ه-2005م-الكشاف عن حقائق التنزيل وعيون الأقاويل في وجوه التأويل,ط1, بيروت, دار المعرفة, تح:- خليل شيحا, ص675</w:t>
      </w:r>
    </w:p>
  </w:footnote>
  <w:footnote w:id="3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عن ابن عباس رضي الله عنه, </w:t>
      </w:r>
      <w:proofErr w:type="gramStart"/>
      <w:r w:rsidRPr="00464C02">
        <w:rPr>
          <w:rFonts w:asciiTheme="majorBidi" w:hAnsiTheme="majorBidi" w:cs="Arabic Transparent"/>
          <w:sz w:val="24"/>
          <w:szCs w:val="24"/>
          <w:rtl/>
          <w:lang w:bidi="ar-JO"/>
        </w:rPr>
        <w:t>رتقا</w:t>
      </w:r>
      <w:proofErr w:type="gramEnd"/>
      <w:r w:rsidRPr="00464C02">
        <w:rPr>
          <w:rFonts w:asciiTheme="majorBidi" w:hAnsiTheme="majorBidi" w:cs="Arabic Transparent"/>
          <w:sz w:val="24"/>
          <w:szCs w:val="24"/>
          <w:rtl/>
          <w:lang w:bidi="ar-JO"/>
        </w:rPr>
        <w:t xml:space="preserve"> "ملتصقتين ".ينظر الرجال, راشد,-1991م 1411ه - صحيفة علي بن أبي طلحة في تفسير القرآن عن ابن عباس, ط 1 مكتبة السنة,ص353.</w:t>
      </w:r>
    </w:p>
  </w:footnote>
  <w:footnote w:id="35">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Fonts w:asciiTheme="majorBidi" w:hAnsiTheme="majorBidi" w:cs="Arabic Transparent"/>
          <w:sz w:val="24"/>
          <w:szCs w:val="24"/>
        </w:rPr>
        <w:footnoteRef/>
      </w:r>
      <w:r w:rsidRPr="00464C02">
        <w:rPr>
          <w:rFonts w:asciiTheme="majorBidi" w:hAnsiTheme="majorBidi" w:cs="Arabic Transparent"/>
          <w:sz w:val="24"/>
          <w:szCs w:val="24"/>
          <w:rtl/>
        </w:rPr>
        <w:t xml:space="preserve"> (سورة النحل) مكية، وتسمى سورة النعم، وهي مائة وثمان وعشرون آية, ينظر ابن عطية, المحرر الوجيز,(3ج/ص374).</w:t>
      </w:r>
    </w:p>
  </w:footnote>
  <w:footnote w:id="36">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Fonts w:asciiTheme="majorBidi" w:hAnsiTheme="majorBidi" w:cs="Arabic Transparent"/>
          <w:sz w:val="24"/>
          <w:szCs w:val="24"/>
        </w:rPr>
        <w:footnoteRef/>
      </w:r>
      <w:r w:rsidRPr="00464C02">
        <w:rPr>
          <w:rFonts w:asciiTheme="majorBidi" w:hAnsiTheme="majorBidi" w:cs="Arabic Transparent"/>
          <w:sz w:val="24"/>
          <w:szCs w:val="24"/>
          <w:rtl/>
        </w:rPr>
        <w:t xml:space="preserve"> ينظر الزمخشري, الكشاف, (ص566)</w:t>
      </w:r>
    </w:p>
  </w:footnote>
  <w:footnote w:id="37">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Fonts w:asciiTheme="majorBidi" w:hAnsiTheme="majorBidi" w:cs="Arabic Transparent"/>
          <w:sz w:val="24"/>
          <w:szCs w:val="24"/>
        </w:rPr>
        <w:footnoteRef/>
      </w:r>
      <w:r w:rsidRPr="00464C02">
        <w:rPr>
          <w:rFonts w:asciiTheme="majorBidi" w:hAnsiTheme="majorBidi" w:cs="Arabic Transparent"/>
          <w:sz w:val="24"/>
          <w:szCs w:val="24"/>
          <w:rtl/>
        </w:rPr>
        <w:t xml:space="preserve"> ينظر ابن عاشور, التحرير والتنوير, (ج14/ص95) </w:t>
      </w:r>
    </w:p>
  </w:footnote>
  <w:footnote w:id="38">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قطب, في ظلال القرآن, (ج5/ص224-225)</w:t>
      </w:r>
    </w:p>
  </w:footnote>
  <w:footnote w:id="39">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Fonts w:asciiTheme="majorBidi" w:hAnsiTheme="majorBidi" w:cs="Arabic Transparent"/>
          <w:sz w:val="24"/>
          <w:szCs w:val="24"/>
        </w:rPr>
        <w:footnoteRef/>
      </w:r>
      <w:r w:rsidRPr="00464C02">
        <w:rPr>
          <w:rFonts w:asciiTheme="majorBidi" w:hAnsiTheme="majorBidi" w:cs="Arabic Transparent"/>
          <w:sz w:val="24"/>
          <w:szCs w:val="24"/>
          <w:rtl/>
        </w:rPr>
        <w:t xml:space="preserve">  هي مكية بإجماع إلا آية واحدة اختلف فيها فقال جمهور الناس هي مكية وقال قوم هي مما نزل ببدر وقيل بالمدينة وهي " سيهزم الجمع " القمر 45 الآية, ينظر ابن </w:t>
      </w:r>
      <w:proofErr w:type="gramStart"/>
      <w:r w:rsidRPr="00464C02">
        <w:rPr>
          <w:rFonts w:asciiTheme="majorBidi" w:hAnsiTheme="majorBidi" w:cs="Arabic Transparent"/>
          <w:sz w:val="24"/>
          <w:szCs w:val="24"/>
          <w:rtl/>
        </w:rPr>
        <w:t>عطية  المحرر</w:t>
      </w:r>
      <w:proofErr w:type="gramEnd"/>
      <w:r w:rsidRPr="00464C02">
        <w:rPr>
          <w:rFonts w:asciiTheme="majorBidi" w:hAnsiTheme="majorBidi" w:cs="Arabic Transparent"/>
          <w:sz w:val="24"/>
          <w:szCs w:val="24"/>
          <w:rtl/>
        </w:rPr>
        <w:t xml:space="preserve"> الوجيز, (ج5/ ص192)</w:t>
      </w:r>
    </w:p>
  </w:footnote>
  <w:footnote w:id="4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rPr>
        <w:footnoteRef/>
      </w:r>
      <w:r w:rsidRPr="00464C02">
        <w:rPr>
          <w:rFonts w:asciiTheme="majorBidi" w:hAnsiTheme="majorBidi" w:cs="Arabic Transparent"/>
          <w:sz w:val="24"/>
          <w:szCs w:val="24"/>
          <w:rtl/>
        </w:rPr>
        <w:t xml:space="preserve"> ينظر قطب, سيد, في ظلال القرآن, (ج 7/ص 73)</w:t>
      </w:r>
      <w:r w:rsidRPr="00464C02">
        <w:rPr>
          <w:rFonts w:asciiTheme="majorBidi" w:hAnsiTheme="majorBidi" w:cs="Arabic Transparent"/>
          <w:sz w:val="24"/>
          <w:szCs w:val="24"/>
          <w:rtl/>
          <w:lang w:bidi="ar-JO"/>
        </w:rPr>
        <w:t xml:space="preserve">, و ابن عاشور, التحرير والتنوير, (ج27/ص166) </w:t>
      </w:r>
    </w:p>
  </w:footnote>
  <w:footnote w:id="41">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b/>
          <w:sz w:val="24"/>
          <w:szCs w:val="24"/>
          <w:rtl/>
        </w:rPr>
        <w:t>ينظر</w:t>
      </w:r>
      <w:r w:rsidRPr="00464C02">
        <w:rPr>
          <w:rFonts w:asciiTheme="majorBidi" w:hAnsiTheme="majorBidi" w:cs="Arabic Transparent"/>
          <w:sz w:val="24"/>
          <w:szCs w:val="24"/>
          <w:rtl/>
        </w:rPr>
        <w:t xml:space="preserve"> قطب, في ظلال القرآن, (ج7/ص641).</w:t>
      </w:r>
    </w:p>
  </w:footnote>
  <w:footnote w:id="4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سورة المعارج, مكية, عدد آياتها أربع وأربعون آية, ينظر الزمخشري, الكشاف, (ج4/ص611) </w:t>
      </w:r>
    </w:p>
  </w:footnote>
  <w:footnote w:id="4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قطب في ظلال القرآن, (ج7/325ص) </w:t>
      </w:r>
    </w:p>
  </w:footnote>
  <w:footnote w:id="4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التكاثر, مكية, عدد آياتها ثمان آيات,ينظر ابن عطية, المحرر الوجيز,ـ (5/488).</w:t>
      </w:r>
    </w:p>
  </w:footnote>
  <w:footnote w:id="4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قطب, في ظلال القرآن, (8/88) </w:t>
      </w:r>
    </w:p>
  </w:footnote>
  <w:footnote w:id="4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مكية, ينظر ابن عطية, المحرر الوجيز, (2/311), وتدعو إلى لتوحيد الله توحيدا خالصا لا شوائب شركية أو وثنية فيه, وتشابهت السورتان في استخدام أسلوب الحوار الحجاجي, فكثر البرهان بالأدلة العقلية, والوجدانية على وحدانية الله عزّ وجلّ, باستخدام (الاستفهام, والشرط, والقصر).</w:t>
      </w:r>
      <w:r w:rsidRPr="00464C02">
        <w:rPr>
          <w:rStyle w:val="FootnoteReference"/>
          <w:rFonts w:asciiTheme="majorBidi" w:hAnsiTheme="majorBidi" w:cs="Arabic Transparent"/>
          <w:sz w:val="24"/>
          <w:szCs w:val="24"/>
          <w:vertAlign w:val="baseline"/>
          <w:rtl/>
        </w:rPr>
        <w:t xml:space="preserve"> جاء في سورة الأنعام الاستفهام في أكثر من آية (14-30-46-47-50-53-63-71-91-93-114-130-131-144-158-164</w:t>
      </w:r>
      <w:r w:rsidRPr="00464C02">
        <w:rPr>
          <w:rFonts w:asciiTheme="majorBidi" w:hAnsiTheme="majorBidi" w:cs="Arabic Transparent"/>
          <w:sz w:val="24"/>
          <w:szCs w:val="24"/>
          <w:rtl/>
          <w:lang w:bidi="ar-JO"/>
        </w:rPr>
        <w:t xml:space="preserve">. </w:t>
      </w:r>
      <w:r w:rsidRPr="00464C02">
        <w:rPr>
          <w:rStyle w:val="FootnoteReference"/>
          <w:rFonts w:asciiTheme="majorBidi" w:hAnsiTheme="majorBidi" w:cs="Arabic Transparent"/>
          <w:sz w:val="24"/>
          <w:szCs w:val="24"/>
          <w:vertAlign w:val="baseline"/>
          <w:rtl/>
        </w:rPr>
        <w:t>ينظر الحسناوي, خالد توفيق مزعل, 2012م أطروحة دكتوراه بعنوان "الأنساق الأسلوبية المهيمنة على السور المكية, إشراف</w:t>
      </w:r>
      <w:r w:rsidRPr="00464C02">
        <w:rPr>
          <w:rFonts w:asciiTheme="majorBidi" w:hAnsiTheme="majorBidi" w:cs="Arabic Transparent"/>
          <w:sz w:val="24"/>
          <w:szCs w:val="24"/>
          <w:rtl/>
        </w:rPr>
        <w:t>: أ.</w:t>
      </w:r>
      <w:r w:rsidRPr="00464C02">
        <w:rPr>
          <w:rStyle w:val="FootnoteReference"/>
          <w:rFonts w:asciiTheme="majorBidi" w:hAnsiTheme="majorBidi" w:cs="Arabic Transparent"/>
          <w:sz w:val="24"/>
          <w:szCs w:val="24"/>
          <w:vertAlign w:val="baseline"/>
          <w:rtl/>
        </w:rPr>
        <w:t xml:space="preserve"> د سيروان الجنابي, جامعة الكوفة, قسم اللغة العربية, ص57</w:t>
      </w:r>
    </w:p>
  </w:footnote>
  <w:footnote w:id="4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وتميزت</w:t>
      </w:r>
      <w:proofErr w:type="gramEnd"/>
      <w:r w:rsidRPr="00464C02">
        <w:rPr>
          <w:rFonts w:asciiTheme="majorBidi" w:hAnsiTheme="majorBidi" w:cs="Arabic Transparent"/>
          <w:sz w:val="24"/>
          <w:szCs w:val="24"/>
          <w:rtl/>
          <w:lang w:bidi="ar-JO"/>
        </w:rPr>
        <w:t xml:space="preserve"> آياتها بكثرة الاستدلال بالأدلة الكونية على وحدانية الله عزّ وجلّ, وعلى معالجة قضية البعث, وغفلة الناس عن الموت والحساب, وتنطوي آيات السورة في بيان صور انحرافات الناس عن التوحيد وأسبابه, وفي قدرة الله على عباده وقهرهم بالموت</w:t>
      </w:r>
      <w:r w:rsidRPr="00464C02">
        <w:rPr>
          <w:rFonts w:asciiTheme="majorBidi" w:hAnsiTheme="majorBidi" w:cs="Arabic Transparent"/>
          <w:sz w:val="24"/>
          <w:szCs w:val="24"/>
          <w:rtl/>
        </w:rPr>
        <w:t>.</w:t>
      </w:r>
      <w:r w:rsidRPr="00464C02">
        <w:rPr>
          <w:rStyle w:val="FootnoteReference"/>
          <w:rFonts w:asciiTheme="majorBidi" w:hAnsiTheme="majorBidi" w:cs="Arabic Transparent"/>
          <w:sz w:val="24"/>
          <w:szCs w:val="24"/>
          <w:vertAlign w:val="baseline"/>
          <w:rtl/>
        </w:rPr>
        <w:t xml:space="preserve"> ينظر آيات سورة الأنعام (1-3) (11-18)  (59-61) (100-105)</w:t>
      </w:r>
      <w:r w:rsidRPr="00464C02">
        <w:rPr>
          <w:rFonts w:asciiTheme="majorBidi" w:hAnsiTheme="majorBidi" w:cs="Arabic Transparent"/>
          <w:sz w:val="24"/>
          <w:szCs w:val="24"/>
          <w:rtl/>
        </w:rPr>
        <w:t>,</w:t>
      </w:r>
      <w:r w:rsidRPr="00464C02">
        <w:rPr>
          <w:rFonts w:asciiTheme="majorBidi" w:hAnsiTheme="majorBidi" w:cs="Arabic Transparent"/>
          <w:sz w:val="24"/>
          <w:szCs w:val="24"/>
          <w:rtl/>
          <w:lang w:bidi="ar-JO"/>
        </w:rPr>
        <w:t xml:space="preserve"> ينظر قطب, سيد, في ظلال القرآن, (2/462).</w:t>
      </w:r>
    </w:p>
  </w:footnote>
  <w:footnote w:id="48">
    <w:p w:rsidR="002E3ABA" w:rsidRPr="00464C02" w:rsidRDefault="002E3ABA" w:rsidP="00E7209E">
      <w:pPr>
        <w:pStyle w:val="FootnoteText"/>
        <w:ind w:left="281" w:hanging="281"/>
        <w:jc w:val="both"/>
        <w:rPr>
          <w:rStyle w:val="FootnoteReference"/>
          <w:rFonts w:asciiTheme="majorBidi" w:hAnsiTheme="majorBidi" w:cs="Arabic Transparent"/>
          <w:sz w:val="24"/>
          <w:szCs w:val="24"/>
          <w:vertAlign w:val="baseline"/>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w:t>
      </w:r>
      <w:r w:rsidRPr="00464C02">
        <w:rPr>
          <w:rStyle w:val="FootnoteReference"/>
          <w:rFonts w:asciiTheme="majorBidi" w:hAnsiTheme="majorBidi" w:cs="Arabic Transparent"/>
          <w:sz w:val="24"/>
          <w:szCs w:val="24"/>
          <w:vertAlign w:val="baseline"/>
          <w:rtl/>
        </w:rPr>
        <w:t>ينظر آيات سورة الأنعام,</w:t>
      </w:r>
      <w:r w:rsidRPr="00464C02">
        <w:rPr>
          <w:rFonts w:asciiTheme="majorBidi" w:hAnsiTheme="majorBidi" w:cs="Arabic Transparent"/>
          <w:sz w:val="24"/>
          <w:szCs w:val="24"/>
          <w:rtl/>
        </w:rPr>
        <w:t xml:space="preserve"> </w:t>
      </w:r>
      <w:r w:rsidRPr="00464C02">
        <w:rPr>
          <w:rStyle w:val="FootnoteReference"/>
          <w:rFonts w:asciiTheme="majorBidi" w:hAnsiTheme="majorBidi" w:cs="Arabic Transparent"/>
          <w:sz w:val="24"/>
          <w:szCs w:val="24"/>
          <w:vertAlign w:val="baseline"/>
          <w:rtl/>
        </w:rPr>
        <w:t>قصة إبراهيم عليه السلام (74- 81).</w:t>
      </w:r>
    </w:p>
  </w:footnote>
  <w:footnote w:id="49">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في ظلال القرآن, (3/287).</w:t>
      </w:r>
    </w:p>
  </w:footnote>
  <w:footnote w:id="5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الحجاج </w:t>
      </w:r>
      <w:proofErr w:type="gramStart"/>
      <w:r w:rsidRPr="00464C02">
        <w:rPr>
          <w:rFonts w:asciiTheme="majorBidi" w:hAnsiTheme="majorBidi" w:cs="Arabic Transparent"/>
          <w:sz w:val="24"/>
          <w:szCs w:val="24"/>
          <w:rtl/>
          <w:lang w:bidi="ar-JO"/>
        </w:rPr>
        <w:t>هو</w:t>
      </w:r>
      <w:proofErr w:type="gramEnd"/>
      <w:r w:rsidRPr="00464C02">
        <w:rPr>
          <w:rFonts w:asciiTheme="majorBidi" w:hAnsiTheme="majorBidi" w:cs="Arabic Transparent"/>
          <w:sz w:val="24"/>
          <w:szCs w:val="24"/>
          <w:rtl/>
          <w:lang w:bidi="ar-JO"/>
        </w:rPr>
        <w:t xml:space="preserve"> تحقيق الإقناع بالرأي أو بالدعوى المقدمة, بالاعتماد على الحجة والتدليل على.</w:t>
      </w:r>
    </w:p>
  </w:footnote>
  <w:footnote w:id="51">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استخدام أسلوب الاستفهام في البرهان الحجاجي,وظِّف في السورة في واحد وعشرين موضعا, معظمه بأداة الأستفهام "الهمزة " ومثال عليه في قصة إبراهيم, وهو في معرض إقامة الحجة على الكافرين, مثال ذلك الآيات (52 – 55) ومعظم الاستفهام في السورة كان إنكاريًا توبيخيًا, مثال ذلك الآيات "3- 6- 10-34- 44- 50"ب- البيان الحجاجي بالحصر, وفائدته التأكيد على القضية بحصرها ضمن خيار واحد - وهي هنا إثبات صدق النبي صلى الله عليه وسلم – مثال ذلك الآية (25). ج - البيان الحجاجي بالشرط, والشرط يقوم على وجود شرط وجواب له, وجاء في سورة الأنبياء ليثبت  عدة قضايا حججية, منها  قضية التوحيد  مثال الآية  (22)  فهي استخدام الشرط في الدليل العقلي على وحدانية الله.د- الحجاج بالقصة, </w:t>
      </w:r>
      <w:proofErr w:type="gramStart"/>
      <w:r w:rsidRPr="00464C02">
        <w:rPr>
          <w:rFonts w:asciiTheme="majorBidi" w:hAnsiTheme="majorBidi" w:cs="Arabic Transparent"/>
          <w:sz w:val="24"/>
          <w:szCs w:val="24"/>
          <w:rtl/>
          <w:lang w:bidi="ar-JO"/>
        </w:rPr>
        <w:t>وظُف</w:t>
      </w:r>
      <w:proofErr w:type="gramEnd"/>
      <w:r w:rsidRPr="00464C02">
        <w:rPr>
          <w:rFonts w:asciiTheme="majorBidi" w:hAnsiTheme="majorBidi" w:cs="Arabic Transparent"/>
          <w:sz w:val="24"/>
          <w:szCs w:val="24"/>
          <w:rtl/>
          <w:lang w:bidi="ar-JO"/>
        </w:rPr>
        <w:t xml:space="preserve"> القصص القرآني لعدد من الأنبياء في السورة لخدمة محور السورة وبرهنة القضايا الأم التي تعالجها السورة من قضية التوحيد وإثبات الميعاد إلى دلائل النبوة</w:t>
      </w:r>
    </w:p>
  </w:footnote>
  <w:footnote w:id="5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الفراهيدي, بو عبد الرحمن الخليل بن أحمد بن عمرو بن تميم البصري: (ت170ه) كتاب العين, ط1, دار ومكتبة الهلال,  (ج8/ص207)</w:t>
      </w:r>
    </w:p>
  </w:footnote>
  <w:footnote w:id="5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المصدر السابق (ج8/ص 396).</w:t>
      </w:r>
    </w:p>
  </w:footnote>
  <w:footnote w:id="54">
    <w:p w:rsidR="002E3ABA" w:rsidRPr="00464C02" w:rsidRDefault="002E3ABA" w:rsidP="00E7209E">
      <w:pPr>
        <w:tabs>
          <w:tab w:val="right" w:pos="9015"/>
        </w:tabs>
        <w:spacing w:after="0" w:line="240" w:lineRule="auto"/>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الفراهيدي, العين, (ج8/ص207)</w:t>
      </w:r>
    </w:p>
  </w:footnote>
  <w:footnote w:id="5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w:t>
      </w:r>
      <w:proofErr w:type="gramStart"/>
      <w:r w:rsidRPr="00464C02">
        <w:rPr>
          <w:rFonts w:asciiTheme="majorBidi" w:hAnsiTheme="majorBidi" w:cs="Arabic Transparent"/>
          <w:sz w:val="24"/>
          <w:szCs w:val="24"/>
          <w:rtl/>
          <w:lang w:bidi="ar-JO"/>
        </w:rPr>
        <w:t>ذو"  تجيء</w:t>
      </w:r>
      <w:proofErr w:type="gramEnd"/>
      <w:r w:rsidRPr="00464C02">
        <w:rPr>
          <w:rFonts w:asciiTheme="majorBidi" w:hAnsiTheme="majorBidi" w:cs="Arabic Transparent"/>
          <w:sz w:val="24"/>
          <w:szCs w:val="24"/>
          <w:rtl/>
          <w:lang w:bidi="ar-JO"/>
        </w:rPr>
        <w:t xml:space="preserve"> عادة قبل اسم الجنس... لتكون وسيلة الوصف به، مع إعرابها هي الصفة المضافة، وإعراب اسم الجنس هو المضاف إل</w:t>
      </w:r>
      <w:proofErr w:type="gramStart"/>
      <w:r w:rsidRPr="00464C02">
        <w:rPr>
          <w:rFonts w:asciiTheme="majorBidi" w:hAnsiTheme="majorBidi" w:cs="Arabic Transparent"/>
          <w:sz w:val="24"/>
          <w:szCs w:val="24"/>
          <w:rtl/>
          <w:lang w:bidi="ar-JO"/>
        </w:rPr>
        <w:t>يه المجرو</w:t>
      </w:r>
      <w:proofErr w:type="gramEnd"/>
      <w:r w:rsidRPr="00464C02">
        <w:rPr>
          <w:rFonts w:asciiTheme="majorBidi" w:hAnsiTheme="majorBidi" w:cs="Arabic Transparent"/>
          <w:sz w:val="24"/>
          <w:szCs w:val="24"/>
          <w:rtl/>
          <w:lang w:bidi="ar-JO"/>
        </w:rPr>
        <w:t>ر</w:t>
      </w:r>
      <w:r w:rsidRPr="00464C02">
        <w:rPr>
          <w:rStyle w:val="FootnoteReference"/>
          <w:rFonts w:asciiTheme="majorBidi" w:hAnsiTheme="majorBidi" w:cs="Arabic Transparent"/>
          <w:sz w:val="24"/>
          <w:szCs w:val="24"/>
          <w:vertAlign w:val="baseline"/>
          <w:rtl/>
          <w:lang w:bidi="ar-JO"/>
        </w:rPr>
        <w:footnoteRef/>
      </w:r>
      <w:r w:rsidRPr="00464C02">
        <w:rPr>
          <w:rFonts w:asciiTheme="majorBidi" w:hAnsiTheme="majorBidi" w:cs="Arabic Transparent"/>
          <w:sz w:val="24"/>
          <w:szCs w:val="24"/>
          <w:rtl/>
          <w:lang w:bidi="ar-JO"/>
        </w:rPr>
        <w:t xml:space="preserve">." </w:t>
      </w:r>
      <w:proofErr w:type="gramStart"/>
      <w:r w:rsidRPr="00464C02">
        <w:rPr>
          <w:rFonts w:asciiTheme="majorBidi" w:hAnsiTheme="majorBidi" w:cs="Arabic Transparent"/>
          <w:sz w:val="24"/>
          <w:szCs w:val="24"/>
          <w:rtl/>
          <w:lang w:bidi="ar-JO"/>
        </w:rPr>
        <w:t>وهذا</w:t>
      </w:r>
      <w:proofErr w:type="gramEnd"/>
      <w:r w:rsidRPr="00464C02">
        <w:rPr>
          <w:rFonts w:asciiTheme="majorBidi" w:hAnsiTheme="majorBidi" w:cs="Arabic Transparent"/>
          <w:sz w:val="24"/>
          <w:szCs w:val="24"/>
          <w:rtl/>
          <w:lang w:bidi="ar-JO"/>
        </w:rPr>
        <w:t xml:space="preserve"> يكون لتعذر الوصف باسم الجنس, أو مراعاة المعنى كما المراد في صفات الفعل؛ "لأن " ذا كذا " بمعنى صاحب والصحبة لا يفهم منها اللزوم فضلاً عن اللزوم البين. ينظر ابن عاشور, التحرير والتنوير(ج17/ص130-131).</w:t>
      </w:r>
    </w:p>
  </w:footnote>
  <w:footnote w:id="5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سورة الأنبياء الآيات(87-94-104-94-39-85-80-3-43-9-21-78-12-65-89-99-5-109-32-69-35-91-40-13-29-(76-84-88-90)-68-103-19-98-80-32-78-28-75-90-43-60-40-90-13-90-7-15-63-33-2-28-80-9-57-104-104.</w:t>
      </w:r>
    </w:p>
  </w:footnote>
  <w:footnote w:id="5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سورة الأنبياءالآيات(1-97)-(6-11-74-95)-(16-55)-(71-74-76-88)-(76-83-87-89)-(63-95)-(14-46-97)-(71-81)-(76-84-88-90)-(73-90)-(28-49)</w:t>
      </w:r>
    </w:p>
  </w:footnote>
  <w:footnote w:id="5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البسومي, باسم, معجم الفرائد القرآنية, مركز نون للدراسات والأبحاث القرآنية, ص86</w:t>
      </w:r>
    </w:p>
  </w:footnote>
  <w:footnote w:id="5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 xml:space="preserve">البسومي, معجم الفرائد القرآنية, ص86 </w:t>
      </w:r>
    </w:p>
  </w:footnote>
  <w:footnote w:id="60">
    <w:p w:rsidR="002E3ABA" w:rsidRPr="00464C02" w:rsidRDefault="002E3ABA" w:rsidP="00E7209E">
      <w:pPr>
        <w:pStyle w:val="FootnoteText"/>
        <w:widowControl w:val="0"/>
        <w:tabs>
          <w:tab w:val="left" w:pos="42"/>
        </w:tabs>
        <w:ind w:left="281" w:hanging="281"/>
        <w:jc w:val="both"/>
        <w:rPr>
          <w:rFonts w:asciiTheme="majorBidi" w:hAnsiTheme="majorBidi" w:cs="Arabic Transparent"/>
          <w:sz w:val="24"/>
          <w:szCs w:val="24"/>
          <w:rtl/>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lang w:bidi="ar-JO"/>
        </w:rPr>
        <w:t xml:space="preserve"> أبو عبد الرحمن الخليل بن أحمد بن عمرو بن تميم الفراهيدي البصري, (100ه – 170ه) وهو عربي الأصل من أزْد عُمان. لغوي ومعجمي ومنشئ علم العروض, نشأ الخليل بن أحمد بالبصرة وقد وهب الله الخليل بن أحمد ذكاءً خارقًا وفطنة كانت مضربًا للمثل في عصره. وجمع إلى ذلك تقوى وزهداً وورعًا وهمّة عالية. وقد فُتحت له مغاليق أبواب العلوم، فهو عالم اللغة والنحو والعروض والموسيقى وكان شاعرًا, فتحت معرفته بالإيقاع والنظم له بابًا لابتكار علم العروض, وللخليل من التصانيف: كتاب العين وهو أوّل معجم في العربية؛ كتاب النّغم؛ كتاب العروض؛ كتاب الشواهد؛ النقط والشّكل؛ كتاب الإيقاع</w:t>
      </w:r>
      <w:r w:rsidRPr="00464C02">
        <w:rPr>
          <w:rFonts w:asciiTheme="majorBidi" w:hAnsiTheme="majorBidi" w:cs="Arabic Transparent"/>
          <w:sz w:val="24"/>
          <w:szCs w:val="24"/>
          <w:lang w:bidi="ar-JO"/>
        </w:rPr>
        <w:t>.</w:t>
      </w:r>
      <w:r w:rsidRPr="00464C02">
        <w:rPr>
          <w:rFonts w:asciiTheme="majorBidi" w:hAnsiTheme="majorBidi" w:cs="Arabic Transparent"/>
          <w:sz w:val="24"/>
          <w:szCs w:val="24"/>
          <w:rtl/>
          <w:lang w:bidi="ar-JO"/>
        </w:rPr>
        <w:t>" ينظر الذَهَبي, أحمد شمس الدين أبو عبد الله محمد,(1996م) سير أعلام النبلاء, المحقق: مجموعة محققين بإشراف شعيب الأرناؤوط,ط11, مؤسسة الرسالة.(ج13/ص478)</w:t>
      </w:r>
    </w:p>
  </w:footnote>
  <w:footnote w:id="61">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الفراهيدي, العين,(ج1/ص47) </w:t>
      </w:r>
    </w:p>
  </w:footnote>
  <w:footnote w:id="6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أبو إسحاق إبراهيم بن محمد بن السرى بن سهل الزجاج النحوي؛ كان من أهل العلم بالأدب والدين المتين، وصنف كتاباً في معاني القرآن وله كتاب الأمالي، وكتاب مافسر من جامع المنطق، وكتاب الاشتقاق، وكتاب العروض، وكتاب القوافي وكتاب الفرق، وكتاب خلق الإنسان، وكتاب خلق الفرس، وكتاب مختصر في النحو، وكتاب فعلت وأفعلت، وكتاب ما ينصرف وما لا ينصرف، وكتاب شرح أبيات سيبويه، وكتاب النوادر، وكتاب الأنواء، وغير ذلك.</w:t>
      </w:r>
    </w:p>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rtl/>
          <w:lang w:bidi="ar-JO"/>
        </w:rPr>
        <w:t>وأخذ الأدب عن المبرد وثعلب، رحمهما الله تعالى، وكان يخرط الزجاج، ثم تركه واشتغل بالأدب، فنسب إليه." ينظر ابن خلكان, شمس الدين أحمد بن محمد بن أبي بكر, أبو العباس, (1972م),  وفيات الأعيان وأنباء أبناء الزمان, تح: إحسان عباس, الناشر: دار صادر - بيروت وفيات الأعيان (ج1/ص 49)</w:t>
      </w:r>
    </w:p>
  </w:footnote>
  <w:footnote w:id="63">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الزجاج</w:t>
      </w:r>
      <w:r w:rsidRPr="00464C02">
        <w:rPr>
          <w:rFonts w:asciiTheme="majorBidi" w:hAnsiTheme="majorBidi" w:cs="Arabic Transparent"/>
          <w:sz w:val="24"/>
          <w:szCs w:val="24"/>
          <w:rtl/>
          <w:lang w:bidi="ar-JO"/>
        </w:rPr>
        <w:t>, إبراهيم بن السري بن سهل، أبو إسحاق, -1408هـ - 1988م-  معاني القرآن وإعرابه,تح: عبد الجليل عبده شلبي, عالم الكتب – بيروت,ط1 (ج3/ص386).</w:t>
      </w:r>
    </w:p>
  </w:footnote>
  <w:footnote w:id="6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ابن فارس (329 - 395 هـ)أحمد بن فارس بن زكرياء القزويني الرازي، أبو الحسين: من أئمة اللغة والأدب, قرأ عليه البديع الهمذاني والصاحب ابن عباد وغيرهما من أعيان البيان,</w:t>
      </w:r>
      <w:r w:rsidRPr="00464C02">
        <w:rPr>
          <w:rFonts w:asciiTheme="majorBidi" w:hAnsiTheme="majorBidi" w:cs="Arabic Transparent"/>
          <w:sz w:val="24"/>
          <w:szCs w:val="24"/>
          <w:lang w:bidi="ar-JO"/>
        </w:rPr>
        <w:t xml:space="preserve"> </w:t>
      </w:r>
      <w:r w:rsidRPr="00464C02">
        <w:rPr>
          <w:rFonts w:asciiTheme="majorBidi" w:hAnsiTheme="majorBidi" w:cs="Arabic Transparent"/>
          <w:sz w:val="24"/>
          <w:szCs w:val="24"/>
          <w:rtl/>
          <w:lang w:bidi="ar-JO"/>
        </w:rPr>
        <w:t>أصله من قزوين، وأقام مدة في همذان، ثم انتقل إلى الري فتوفي فيها، وإليها نسبته,</w:t>
      </w:r>
      <w:r w:rsidRPr="00464C02">
        <w:rPr>
          <w:rFonts w:asciiTheme="majorBidi" w:hAnsiTheme="majorBidi" w:cs="Arabic Transparent"/>
          <w:sz w:val="24"/>
          <w:szCs w:val="24"/>
          <w:lang w:bidi="ar-JO"/>
        </w:rPr>
        <w:t xml:space="preserve"> </w:t>
      </w:r>
      <w:r w:rsidRPr="00464C02">
        <w:rPr>
          <w:rFonts w:asciiTheme="majorBidi" w:hAnsiTheme="majorBidi" w:cs="Arabic Transparent"/>
          <w:sz w:val="24"/>
          <w:szCs w:val="24"/>
          <w:rtl/>
          <w:lang w:bidi="ar-JO"/>
        </w:rPr>
        <w:t>من تصانيفه (مقاييس اللغة - ط) ستة أجزاء، و (المجمل) و (الصاحبي) في علم العربية، ألفه لخزانة الصاحب ابن عباد، و (جامع التأويل) في تفسير القرآن، أربع مجلدات، و (النيروز) في نوادر المخطوطات، و (الإتباع والمزاوجة) و (الحماسة المحدثة) و (الفصيح) و (تمام الفصيح) و (متخير الألفاظ) و (ذم الخطأ في الشعر -) و (اللامات) و (أوجز السير لخير البشر) في 8 صفحات، و (كتاب الثلاثة) في الكلمات المكونة من ثلاثة حروف متماثلة، وله شعر حسن." ينظر الذهبي, سير أعلام النبلاء, (ج17/ ص103)</w:t>
      </w:r>
    </w:p>
  </w:footnote>
  <w:footnote w:id="6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ابن فارس,  أحمد بن فارس بن زكريا, أبو الحسين, 1399هـ - 1979م معجم مقاييس اللغة, تح:- عبد السلام محمد هارون, بيروت, دار الفكر, (ج5/ص93) </w:t>
      </w:r>
    </w:p>
  </w:footnote>
  <w:footnote w:id="66">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علي بن أحمد بن سيدة اللغوي الأندلسي, أبو الحسن الضرير، وكان أبوه أيضاً ضريراً من أهل الأندلس..صاحب كتاب المحكم في اللغة.. مات ابن سيدة بالأندلس سنة ثمانٍ وخمسين وأربعمائة عن ستين سنة أو نحوها. الحموي, ياقوت, -1993-معجم إرشاد الأديب إلى معرفة الأديب, تح: إحسان عباس, ط1, دار الغرب الإسلامي. (ج2/ص27)</w:t>
      </w:r>
    </w:p>
  </w:footnote>
  <w:footnote w:id="67">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الحسين بن محمد بن المفضل، أبو القاسم الأصفهاني (أو الأصبهاني) المعروف بالراغب: أديب، من الحكماء العلماء,</w:t>
      </w:r>
      <w:r w:rsidRPr="00464C02">
        <w:rPr>
          <w:rFonts w:asciiTheme="majorBidi" w:hAnsiTheme="majorBidi" w:cs="Arabic Transparent"/>
          <w:sz w:val="24"/>
          <w:szCs w:val="24"/>
          <w:lang w:bidi="ar-JO"/>
        </w:rPr>
        <w:t xml:space="preserve"> </w:t>
      </w:r>
      <w:r w:rsidRPr="00464C02">
        <w:rPr>
          <w:rFonts w:asciiTheme="majorBidi" w:hAnsiTheme="majorBidi" w:cs="Arabic Transparent"/>
          <w:sz w:val="24"/>
          <w:szCs w:val="24"/>
          <w:rtl/>
          <w:lang w:bidi="ar-JO"/>
        </w:rPr>
        <w:t xml:space="preserve">من أهل (أصبهان) سكن بغداد، واشتهر، حتى كان يقرن بالإمام الغزالي, من كتبه (محاضرات الأدباء - ط) مجلدان، و (الذريعة إلى مكارم الشريعة - ط) و (الأخلاق) ويسمى (أخلاق الراغب) و (جامع التفاسير) كبير، طبعت مقدمته، أخذ عنه البيضاوي في تفسيره، و (المفردات في غريب القرآن) و (حل متشابهات القرآن) و (تفصيل النشأتين) في الحكمة وعلم النفس، و (تحقيق البيان) في اللغة والحكمة، وكتاب في (الاعتقاد) و (أفانين البلاغة), ينظر الأصفهاني مقدمة مفردات القرآن. </w:t>
      </w:r>
    </w:p>
  </w:footnote>
  <w:footnote w:id="68">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الأصفهاني, مفردات القرآن,ص306. </w:t>
      </w:r>
    </w:p>
  </w:footnote>
  <w:footnote w:id="69">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ابن منظور, جمال الدين محمد مكرم, أبي الفضل, لسان العرب, حرف القاف</w:t>
      </w:r>
      <w:proofErr w:type="gramStart"/>
      <w:r w:rsidRPr="00464C02">
        <w:rPr>
          <w:rFonts w:asciiTheme="majorBidi" w:hAnsiTheme="majorBidi" w:cs="Arabic Transparent"/>
          <w:sz w:val="24"/>
          <w:szCs w:val="24"/>
          <w:rtl/>
          <w:lang w:bidi="ar-JO"/>
        </w:rPr>
        <w:t>,دار</w:t>
      </w:r>
      <w:proofErr w:type="gramEnd"/>
      <w:r w:rsidRPr="00464C02">
        <w:rPr>
          <w:rFonts w:asciiTheme="majorBidi" w:hAnsiTheme="majorBidi" w:cs="Arabic Transparent"/>
          <w:sz w:val="24"/>
          <w:szCs w:val="24"/>
          <w:rtl/>
          <w:lang w:bidi="ar-JO"/>
        </w:rPr>
        <w:t xml:space="preserve"> الصادر, (12/125)</w:t>
      </w:r>
    </w:p>
  </w:footnote>
  <w:footnote w:id="70">
    <w:p w:rsidR="002E3ABA" w:rsidRPr="00464C02" w:rsidRDefault="002E3ABA" w:rsidP="00E7209E">
      <w:pPr>
        <w:pStyle w:val="FootnoteText"/>
        <w:widowControl w:val="0"/>
        <w:tabs>
          <w:tab w:val="left" w:pos="42"/>
        </w:tabs>
        <w:ind w:left="281" w:hanging="281"/>
        <w:jc w:val="both"/>
        <w:rPr>
          <w:rFonts w:asciiTheme="majorBidi" w:hAnsiTheme="majorBidi" w:cs="Arabic Transparent"/>
          <w:sz w:val="24"/>
          <w:szCs w:val="24"/>
          <w:rtl/>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ا</w:t>
      </w:r>
      <w:r w:rsidRPr="00464C02">
        <w:rPr>
          <w:rFonts w:asciiTheme="majorBidi" w:hAnsiTheme="majorBidi" w:cs="Arabic Transparent"/>
          <w:sz w:val="24"/>
          <w:szCs w:val="24"/>
          <w:rtl/>
          <w:lang w:bidi="ar-JO"/>
        </w:rPr>
        <w:t>بن منظور (630 - 711 هـ),</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محمد بن مكرم بن على، أبو الفضل، جمال الدين ابن منظور الأنصاري الرويفعى الإفريقى، صاحب (لسان العرب): الإمام اللغوي الحجة</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ولد بمصر (وقيل: في طرابلس الغرب) وخدم في ديوان الإنشاء بالقاهرة</w:t>
      </w:r>
      <w:r w:rsidRPr="00464C02">
        <w:rPr>
          <w:rFonts w:asciiTheme="majorBidi" w:hAnsiTheme="majorBidi" w:cs="Arabic Transparent"/>
          <w:sz w:val="24"/>
          <w:szCs w:val="24"/>
          <w:lang w:bidi="ar-JO"/>
        </w:rPr>
        <w:t>.</w:t>
      </w:r>
      <w:r w:rsidRPr="00464C02">
        <w:rPr>
          <w:rFonts w:asciiTheme="majorBidi" w:hAnsiTheme="majorBidi" w:cs="Arabic Transparent"/>
          <w:sz w:val="24"/>
          <w:szCs w:val="24"/>
          <w:rtl/>
          <w:lang w:bidi="ar-JO"/>
        </w:rPr>
        <w:t>ثم ولي القضاء في طرابلس</w:t>
      </w:r>
      <w:r w:rsidRPr="00464C02">
        <w:rPr>
          <w:rFonts w:asciiTheme="majorBidi" w:hAnsiTheme="majorBidi" w:cs="Arabic Transparent"/>
          <w:sz w:val="24"/>
          <w:szCs w:val="24"/>
          <w:lang w:bidi="ar-JO"/>
        </w:rPr>
        <w:t>.</w:t>
      </w:r>
      <w:proofErr w:type="gramStart"/>
      <w:r w:rsidRPr="00464C02">
        <w:rPr>
          <w:rFonts w:asciiTheme="majorBidi" w:hAnsiTheme="majorBidi" w:cs="Arabic Transparent"/>
          <w:sz w:val="24"/>
          <w:szCs w:val="24"/>
          <w:rtl/>
          <w:lang w:bidi="ar-JO"/>
        </w:rPr>
        <w:t>وعاد</w:t>
      </w:r>
      <w:proofErr w:type="gramEnd"/>
      <w:r w:rsidRPr="00464C02">
        <w:rPr>
          <w:rFonts w:asciiTheme="majorBidi" w:hAnsiTheme="majorBidi" w:cs="Arabic Transparent"/>
          <w:sz w:val="24"/>
          <w:szCs w:val="24"/>
          <w:rtl/>
          <w:lang w:bidi="ar-JO"/>
        </w:rPr>
        <w:t xml:space="preserve"> إلى مصر فتوفى فيها، وقد ترك بخطه نحو خمسمائة مجلد، وعمي في آخر عمره</w:t>
      </w:r>
      <w:r w:rsidRPr="00464C02">
        <w:rPr>
          <w:rFonts w:asciiTheme="majorBidi" w:hAnsiTheme="majorBidi" w:cs="Arabic Transparent"/>
          <w:sz w:val="24"/>
          <w:szCs w:val="24"/>
          <w:lang w:bidi="ar-JO"/>
        </w:rPr>
        <w:t>.</w:t>
      </w:r>
      <w:r w:rsidRPr="00464C02">
        <w:rPr>
          <w:rFonts w:asciiTheme="majorBidi" w:hAnsiTheme="majorBidi" w:cs="Arabic Transparent"/>
          <w:sz w:val="24"/>
          <w:szCs w:val="24"/>
          <w:rtl/>
          <w:lang w:bidi="ar-JO"/>
        </w:rPr>
        <w:t xml:space="preserve"> كان مغرى باختصار </w:t>
      </w:r>
      <w:proofErr w:type="gramStart"/>
      <w:r w:rsidRPr="00464C02">
        <w:rPr>
          <w:rFonts w:asciiTheme="majorBidi" w:hAnsiTheme="majorBidi" w:cs="Arabic Transparent"/>
          <w:sz w:val="24"/>
          <w:szCs w:val="24"/>
          <w:rtl/>
          <w:lang w:bidi="ar-JO"/>
        </w:rPr>
        <w:t>كتب</w:t>
      </w:r>
      <w:proofErr w:type="gramEnd"/>
      <w:r w:rsidRPr="00464C02">
        <w:rPr>
          <w:rFonts w:asciiTheme="majorBidi" w:hAnsiTheme="majorBidi" w:cs="Arabic Transparent"/>
          <w:sz w:val="24"/>
          <w:szCs w:val="24"/>
          <w:rtl/>
          <w:lang w:bidi="ar-JO"/>
        </w:rPr>
        <w:t xml:space="preserve"> الأدب المطولة</w:t>
      </w:r>
      <w:r w:rsidRPr="00464C02">
        <w:rPr>
          <w:rFonts w:asciiTheme="majorBidi" w:hAnsiTheme="majorBidi" w:cs="Arabic Transparent"/>
          <w:sz w:val="24"/>
          <w:szCs w:val="24"/>
          <w:lang w:bidi="ar-JO"/>
        </w:rPr>
        <w:t>.</w:t>
      </w:r>
      <w:r w:rsidRPr="00464C02">
        <w:rPr>
          <w:rFonts w:asciiTheme="majorBidi" w:hAnsiTheme="majorBidi" w:cs="Arabic Transparent"/>
          <w:sz w:val="24"/>
          <w:szCs w:val="24"/>
          <w:rtl/>
          <w:lang w:bidi="ar-JO"/>
        </w:rPr>
        <w:t xml:space="preserve">, </w:t>
      </w:r>
      <w:proofErr w:type="gramStart"/>
      <w:r w:rsidRPr="00464C02">
        <w:rPr>
          <w:rFonts w:asciiTheme="majorBidi" w:hAnsiTheme="majorBidi" w:cs="Arabic Transparent"/>
          <w:sz w:val="24"/>
          <w:szCs w:val="24"/>
          <w:rtl/>
          <w:lang w:bidi="ar-JO"/>
        </w:rPr>
        <w:t>أشهر</w:t>
      </w:r>
      <w:proofErr w:type="gramEnd"/>
      <w:r w:rsidRPr="00464C02">
        <w:rPr>
          <w:rFonts w:asciiTheme="majorBidi" w:hAnsiTheme="majorBidi" w:cs="Arabic Transparent"/>
          <w:sz w:val="24"/>
          <w:szCs w:val="24"/>
          <w:rtl/>
          <w:lang w:bidi="ar-JO"/>
        </w:rPr>
        <w:t xml:space="preserve"> كتبه (لسان العرب)عشرون مجلدا، جمع فيه أمهات كتب اللغة، فكاد يغني عنها جميعا</w:t>
      </w:r>
      <w:r w:rsidRPr="00464C02">
        <w:rPr>
          <w:rFonts w:asciiTheme="majorBidi" w:hAnsiTheme="majorBidi" w:cs="Arabic Transparent"/>
          <w:sz w:val="24"/>
          <w:szCs w:val="24"/>
          <w:lang w:bidi="ar-JO"/>
        </w:rPr>
        <w:t>.</w:t>
      </w:r>
      <w:r w:rsidRPr="00464C02">
        <w:rPr>
          <w:rFonts w:asciiTheme="majorBidi" w:hAnsiTheme="majorBidi" w:cs="Arabic Transparent"/>
          <w:sz w:val="24"/>
          <w:szCs w:val="24"/>
          <w:rtl/>
          <w:lang w:bidi="ar-JO"/>
        </w:rPr>
        <w:t xml:space="preserve">ومن كتبه (مختار الأغانى </w:t>
      </w:r>
      <w:r w:rsidRPr="00464C02">
        <w:rPr>
          <w:rFonts w:asciiTheme="majorBidi" w:hAnsiTheme="majorBidi" w:cs="Arabic Transparent"/>
          <w:sz w:val="24"/>
          <w:szCs w:val="24"/>
          <w:lang w:bidi="ar-JO"/>
        </w:rPr>
        <w:t>(</w:t>
      </w:r>
      <w:r w:rsidRPr="00464C02">
        <w:rPr>
          <w:rFonts w:asciiTheme="majorBidi" w:hAnsiTheme="majorBidi" w:cs="Arabic Transparent"/>
          <w:sz w:val="24"/>
          <w:szCs w:val="24"/>
          <w:rtl/>
          <w:lang w:bidi="ar-JO"/>
        </w:rPr>
        <w:t>) و (نثار الأزهار في الليل والنهار)... و له شعر رقيق, ينظر</w:t>
      </w:r>
      <w:r w:rsidRPr="00464C02">
        <w:rPr>
          <w:rFonts w:asciiTheme="majorBidi" w:hAnsiTheme="majorBidi" w:cs="Arabic Transparent"/>
          <w:sz w:val="24"/>
          <w:szCs w:val="24"/>
          <w:lang w:bidi="ar-JO"/>
        </w:rPr>
        <w:t xml:space="preserve"> </w:t>
      </w:r>
      <w:r w:rsidRPr="00464C02">
        <w:rPr>
          <w:rFonts w:asciiTheme="majorBidi" w:hAnsiTheme="majorBidi" w:cs="Arabic Transparent"/>
          <w:sz w:val="24"/>
          <w:szCs w:val="24"/>
          <w:rtl/>
          <w:lang w:bidi="ar-JO"/>
        </w:rPr>
        <w:t>الزركلي, خير الدين بن محمود بن محمد بن علي بن فارس،(2002م) الأعلام, ط15, دار العلم للملايين.</w:t>
      </w:r>
      <w:proofErr w:type="gramStart"/>
      <w:r w:rsidRPr="00464C02">
        <w:rPr>
          <w:rFonts w:asciiTheme="majorBidi" w:hAnsiTheme="majorBidi" w:cs="Arabic Transparent"/>
          <w:sz w:val="24"/>
          <w:szCs w:val="24"/>
          <w:rtl/>
          <w:lang w:bidi="ar-JO"/>
        </w:rPr>
        <w:t>بيروت</w:t>
      </w:r>
      <w:proofErr w:type="gramEnd"/>
      <w:r w:rsidRPr="00464C02">
        <w:rPr>
          <w:rFonts w:asciiTheme="majorBidi" w:hAnsiTheme="majorBidi" w:cs="Arabic Transparent"/>
          <w:sz w:val="24"/>
          <w:szCs w:val="24"/>
          <w:rtl/>
          <w:lang w:bidi="ar-JO"/>
        </w:rPr>
        <w:t>. (ج7/ص108)</w:t>
      </w:r>
    </w:p>
  </w:footnote>
  <w:footnote w:id="71">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حديث مطول في صفة الجنة  لأبي شيبة,</w:t>
      </w:r>
      <w:r w:rsidRPr="00464C02">
        <w:rPr>
          <w:rFonts w:asciiTheme="majorBidi" w:hAnsiTheme="majorBidi" w:cs="Arabic Transparent"/>
          <w:sz w:val="24"/>
          <w:szCs w:val="24"/>
          <w:rtl/>
          <w:lang w:bidi="ar-JO"/>
        </w:rPr>
        <w:t xml:space="preserve"> </w:t>
      </w:r>
      <w:r w:rsidRPr="00464C02">
        <w:rPr>
          <w:rFonts w:asciiTheme="majorBidi" w:hAnsiTheme="majorBidi" w:cs="Arabic Transparent"/>
          <w:sz w:val="24"/>
          <w:szCs w:val="24"/>
          <w:rtl/>
        </w:rPr>
        <w:t>في باب فضل الجمعة ويومها (ج1/ص477)</w:t>
      </w:r>
    </w:p>
  </w:footnote>
  <w:footnote w:id="7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العين (7/139) والمقاييس (4/506) ولسان العرب (12/453)</w:t>
      </w:r>
    </w:p>
  </w:footnote>
  <w:footnote w:id="7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rPr>
        <w:t>ا</w:t>
      </w:r>
      <w:r w:rsidRPr="00464C02">
        <w:rPr>
          <w:rFonts w:asciiTheme="majorBidi" w:hAnsiTheme="majorBidi" w:cs="Arabic Transparent"/>
          <w:sz w:val="24"/>
          <w:szCs w:val="24"/>
          <w:rtl/>
          <w:lang w:bidi="ar-JO"/>
        </w:rPr>
        <w:t>لعسكري</w:t>
      </w:r>
      <w:proofErr w:type="gramEnd"/>
      <w:r w:rsidRPr="00464C02">
        <w:rPr>
          <w:rFonts w:asciiTheme="majorBidi" w:hAnsiTheme="majorBidi" w:cs="Arabic Transparent"/>
          <w:sz w:val="24"/>
          <w:szCs w:val="24"/>
          <w:rtl/>
          <w:lang w:bidi="ar-JO"/>
        </w:rPr>
        <w:t xml:space="preserve"> أبو هلال (ت395هـ) أبو هلال الحسن بن عبد الله بن سهل بن سعيد ابن يحيى بن مهران اللغوي العسكري. </w:t>
      </w:r>
      <w:proofErr w:type="gramStart"/>
      <w:r w:rsidRPr="00464C02">
        <w:rPr>
          <w:rFonts w:asciiTheme="majorBidi" w:hAnsiTheme="majorBidi" w:cs="Arabic Transparent"/>
          <w:sz w:val="24"/>
          <w:szCs w:val="24"/>
          <w:rtl/>
          <w:lang w:bidi="ar-JO"/>
        </w:rPr>
        <w:t>عالم</w:t>
      </w:r>
      <w:proofErr w:type="gramEnd"/>
      <w:r w:rsidRPr="00464C02">
        <w:rPr>
          <w:rFonts w:asciiTheme="majorBidi" w:hAnsiTheme="majorBidi" w:cs="Arabic Transparent"/>
          <w:sz w:val="24"/>
          <w:szCs w:val="24"/>
          <w:rtl/>
          <w:lang w:bidi="ar-JO"/>
        </w:rPr>
        <w:t xml:space="preserve"> لغوي رائد، له جهد محفوظ في مجالات البلاغة والنقد والأدب، تتلمذ على يد خاله أبي أحمد العسكري صاحب شرح ما يقع فيه التصحيف والتحريف. </w:t>
      </w:r>
      <w:proofErr w:type="gramStart"/>
      <w:r w:rsidRPr="00464C02">
        <w:rPr>
          <w:rFonts w:asciiTheme="majorBidi" w:hAnsiTheme="majorBidi" w:cs="Arabic Transparent"/>
          <w:sz w:val="24"/>
          <w:szCs w:val="24"/>
          <w:rtl/>
          <w:lang w:bidi="ar-JO"/>
        </w:rPr>
        <w:t>وكثيرًا</w:t>
      </w:r>
      <w:proofErr w:type="gramEnd"/>
      <w:r w:rsidRPr="00464C02">
        <w:rPr>
          <w:rFonts w:asciiTheme="majorBidi" w:hAnsiTheme="majorBidi" w:cs="Arabic Transparent"/>
          <w:sz w:val="24"/>
          <w:szCs w:val="24"/>
          <w:rtl/>
          <w:lang w:bidi="ar-JO"/>
        </w:rPr>
        <w:t xml:space="preserve"> ما اختلطت أخبارهما، ونسب إلى أحدهما ما للآخر من أقوال أو مؤلفات. والمعلومات عن سيرته قليلة، سوى ما يذكرونه عن اشتغاله تاجرًا في الأقمشة احترازًا من الطمع والدناءة والتبذل، وقوله الشعر، واهتمامه بالأدب والنقد واللغة، وأخذ أبو سعد السمان الحافظ بالرّي عنه، وكذلك أبو الغنائم بن حماد المقرئ</w:t>
      </w:r>
      <w:r w:rsidRPr="00464C02">
        <w:rPr>
          <w:rFonts w:asciiTheme="majorBidi" w:hAnsiTheme="majorBidi" w:cs="Arabic Transparent"/>
          <w:sz w:val="24"/>
          <w:szCs w:val="24"/>
          <w:lang w:bidi="ar-JO"/>
        </w:rPr>
        <w:t>.</w:t>
      </w:r>
      <w:r w:rsidRPr="00464C02">
        <w:rPr>
          <w:rFonts w:asciiTheme="majorBidi" w:hAnsiTheme="majorBidi" w:cs="Arabic Transparent"/>
          <w:sz w:val="24"/>
          <w:szCs w:val="24"/>
          <w:rtl/>
          <w:lang w:bidi="ar-JO"/>
        </w:rPr>
        <w:t xml:space="preserve"> والغالب على مؤلفاته الأدب وما يتصل به. </w:t>
      </w:r>
      <w:proofErr w:type="gramStart"/>
      <w:r w:rsidRPr="00464C02">
        <w:rPr>
          <w:rFonts w:asciiTheme="majorBidi" w:hAnsiTheme="majorBidi" w:cs="Arabic Transparent"/>
          <w:sz w:val="24"/>
          <w:szCs w:val="24"/>
          <w:rtl/>
          <w:lang w:bidi="ar-JO"/>
        </w:rPr>
        <w:t>فله</w:t>
      </w:r>
      <w:proofErr w:type="gramEnd"/>
      <w:r w:rsidRPr="00464C02">
        <w:rPr>
          <w:rFonts w:asciiTheme="majorBidi" w:hAnsiTheme="majorBidi" w:cs="Arabic Transparent"/>
          <w:sz w:val="24"/>
          <w:szCs w:val="24"/>
          <w:rtl/>
          <w:lang w:bidi="ar-JO"/>
        </w:rPr>
        <w:t xml:space="preserve"> كتاب جمهرة الأمثال، ديوان المعالي ومعاني الأدب، وكتاب في شرح الحماسة، وكتاب أعلام المعاني في معاني الشعر وله ديوان شعر؛ وكتاب الصناعتين الشعر والنثر, وإلى هذا الكتاب تعود شهرته في تاريخ النقد والبلاغة العربيين. وله كتب أخرى ذات صفة لغوية مثل: التلخيص؛ المعجم في بقية الأشياء؛ الفروق اللغوية؛ ما تلحن فيه العامة؛ نوادر الواحد والجمع, ينظرالزركلي, الأعلام, (ج2/ص196).</w:t>
      </w:r>
    </w:p>
  </w:footnote>
  <w:footnote w:id="7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العسكري, أبي هلال, الفروق اللغوية, تح عماد البارودي, المكتبة التوقيفية, (ص 431)</w:t>
      </w:r>
    </w:p>
  </w:footnote>
  <w:footnote w:id="7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b/>
          <w:bCs/>
          <w:sz w:val="24"/>
          <w:szCs w:val="24"/>
          <w:lang w:bidi="ar-JO"/>
        </w:rPr>
        <w:footnoteRef/>
      </w:r>
      <w:r w:rsidRPr="00464C02">
        <w:rPr>
          <w:rFonts w:asciiTheme="majorBidi" w:hAnsiTheme="majorBidi" w:cs="Arabic Transparent"/>
          <w:b/>
          <w:bCs/>
          <w:sz w:val="24"/>
          <w:szCs w:val="24"/>
          <w:rtl/>
          <w:lang w:bidi="ar-JO"/>
        </w:rPr>
        <w:t xml:space="preserve"> </w:t>
      </w:r>
      <w:r w:rsidRPr="00464C02">
        <w:rPr>
          <w:rFonts w:asciiTheme="majorBidi" w:hAnsiTheme="majorBidi" w:cs="Arabic Transparent"/>
          <w:sz w:val="24"/>
          <w:szCs w:val="24"/>
          <w:rtl/>
          <w:lang w:bidi="ar-JO"/>
        </w:rPr>
        <w:t>معجم مقاييس (2/ 300) وكتاب العين (8/ 39) لسان العرب (4/ 291)</w:t>
      </w:r>
    </w:p>
  </w:footnote>
  <w:footnote w:id="7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لسان العرب (10/503). </w:t>
      </w:r>
    </w:p>
  </w:footnote>
  <w:footnote w:id="7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 (9/208)</w:t>
      </w:r>
    </w:p>
  </w:footnote>
  <w:footnote w:id="78">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هشام,</w:t>
      </w:r>
      <w:r w:rsidRPr="00464C02">
        <w:rPr>
          <w:rFonts w:asciiTheme="majorBidi" w:hAnsiTheme="majorBidi" w:cs="Arabic Transparent"/>
          <w:sz w:val="24"/>
          <w:szCs w:val="24"/>
          <w:rtl/>
          <w:lang w:bidi="ar-JO"/>
        </w:rPr>
        <w:t xml:space="preserve"> جمال الدين عبد الله الأنصاري (761 هـ) أوضح المسالك إلى ألفية ابن مالك, دراسة وتحقيق: يوسف الشيخ محمد البقاعي, دار الفكر, باب كم وأخواتها.</w:t>
      </w:r>
    </w:p>
  </w:footnote>
  <w:footnote w:id="7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rtl/>
          <w:lang w:bidi="ar-JO"/>
        </w:rPr>
        <w:t>1ينظر ابن عطية, البحر المحيط,(ج4/ص440).</w:t>
      </w:r>
    </w:p>
  </w:footnote>
  <w:footnote w:id="80">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قطب,في ظلال القرآن,(5/149)</w:t>
      </w:r>
    </w:p>
  </w:footnote>
  <w:footnote w:id="8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الفراهيدي, </w:t>
      </w:r>
      <w:r w:rsidRPr="00464C02">
        <w:rPr>
          <w:rFonts w:asciiTheme="majorBidi" w:hAnsiTheme="majorBidi" w:cs="Arabic Transparent"/>
          <w:sz w:val="24"/>
          <w:szCs w:val="24"/>
          <w:rtl/>
          <w:lang w:bidi="ar-JO"/>
        </w:rPr>
        <w:t xml:space="preserve">العين (ج1/ص274) </w:t>
      </w:r>
    </w:p>
  </w:footnote>
  <w:footnote w:id="8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(ص365)</w:t>
      </w:r>
    </w:p>
  </w:footnote>
  <w:footnote w:id="8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الأصفهاني, </w:t>
      </w:r>
      <w:r w:rsidRPr="00464C02">
        <w:rPr>
          <w:rFonts w:asciiTheme="majorBidi" w:hAnsiTheme="majorBidi" w:cs="Arabic Transparent"/>
          <w:sz w:val="24"/>
          <w:szCs w:val="24"/>
          <w:rtl/>
          <w:lang w:bidi="ar-JO"/>
        </w:rPr>
        <w:t>مفردات ألفاظ القرآن ـ (ص131).</w:t>
      </w:r>
    </w:p>
  </w:footnote>
  <w:footnote w:id="8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بتصرف الرازي, مفاتيح الغيب (ج22/ص127)</w:t>
      </w:r>
    </w:p>
  </w:footnote>
  <w:footnote w:id="8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السكاكي, يوسف بن أبي بكر بن محمد بن علي السكاكي الخوارزمي الحنفي أبو يعقوب,- 1987م- مفتاح العلوم, تح:- نعيم زرور ط2بيروت, دار الكتب العلمية,,</w:t>
      </w:r>
      <w:r w:rsidRPr="00464C02">
        <w:rPr>
          <w:rFonts w:asciiTheme="majorBidi" w:hAnsiTheme="majorBidi" w:cs="Arabic Transparent"/>
          <w:sz w:val="24"/>
          <w:szCs w:val="24"/>
          <w:lang w:bidi="ar-JO"/>
        </w:rPr>
        <w:t>)</w:t>
      </w:r>
      <w:r w:rsidRPr="00464C02">
        <w:rPr>
          <w:rFonts w:asciiTheme="majorBidi" w:hAnsiTheme="majorBidi" w:cs="Arabic Transparent"/>
          <w:sz w:val="24"/>
          <w:szCs w:val="24"/>
          <w:rtl/>
          <w:lang w:bidi="ar-JO"/>
        </w:rPr>
        <w:t xml:space="preserve"> ص171)</w:t>
      </w:r>
    </w:p>
  </w:footnote>
  <w:footnote w:id="8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عاشور, </w:t>
      </w:r>
      <w:r w:rsidRPr="00464C02">
        <w:rPr>
          <w:rFonts w:asciiTheme="majorBidi" w:hAnsiTheme="majorBidi" w:cs="Arabic Transparent"/>
          <w:sz w:val="24"/>
          <w:szCs w:val="24"/>
          <w:rtl/>
          <w:lang w:bidi="ar-JO"/>
        </w:rPr>
        <w:t>التحرير والتنوير (ج17/ص26)</w:t>
      </w:r>
    </w:p>
  </w:footnote>
  <w:footnote w:id="87">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أبو السعود, إرشاد العقل السليم, (ج6/ص60).</w:t>
      </w:r>
    </w:p>
  </w:footnote>
  <w:footnote w:id="8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العين (ج5/ص 126)</w:t>
      </w:r>
    </w:p>
  </w:footnote>
  <w:footnote w:id="8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الأصفهاني, مفردات ألفاظ القرآن ـ (ص142)</w:t>
      </w:r>
    </w:p>
  </w:footnote>
  <w:footnote w:id="9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lang w:bidi="ar-JO"/>
        </w:rPr>
        <w:t xml:space="preserve"> ابن منظور, لسان العرب (ج10/ص 114)</w:t>
      </w:r>
      <w:r w:rsidRPr="00464C02">
        <w:rPr>
          <w:rFonts w:asciiTheme="majorBidi" w:hAnsiTheme="majorBidi" w:cs="Arabic Transparent"/>
          <w:sz w:val="24"/>
          <w:szCs w:val="24"/>
          <w:rtl/>
        </w:rPr>
        <w:t xml:space="preserve"> </w:t>
      </w:r>
    </w:p>
  </w:footnote>
  <w:footnote w:id="9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الفراهيدي,</w:t>
      </w:r>
      <w:r w:rsidRPr="00464C02">
        <w:rPr>
          <w:rFonts w:asciiTheme="majorBidi" w:hAnsiTheme="majorBidi" w:cs="Arabic Transparent"/>
          <w:sz w:val="24"/>
          <w:szCs w:val="24"/>
          <w:rtl/>
          <w:lang w:bidi="ar-JO"/>
        </w:rPr>
        <w:t>كتاب العين (ج5/ ص130)</w:t>
      </w:r>
    </w:p>
  </w:footnote>
  <w:footnote w:id="9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فارس, </w:t>
      </w:r>
      <w:r w:rsidRPr="00464C02">
        <w:rPr>
          <w:rFonts w:asciiTheme="majorBidi" w:hAnsiTheme="majorBidi" w:cs="Arabic Transparent"/>
          <w:sz w:val="24"/>
          <w:szCs w:val="24"/>
          <w:rtl/>
          <w:lang w:bidi="ar-JO"/>
        </w:rPr>
        <w:t>مقاييس اللغة (ص834)</w:t>
      </w:r>
    </w:p>
  </w:footnote>
  <w:footnote w:id="9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الأصفهاني, مفردات ألفاظ القرآن ـ (ص280).</w:t>
      </w:r>
    </w:p>
  </w:footnote>
  <w:footnote w:id="94">
    <w:p w:rsidR="002E3ABA" w:rsidRPr="00464C02" w:rsidRDefault="002E3ABA" w:rsidP="00E7209E">
      <w:pPr>
        <w:pStyle w:val="FootnoteText"/>
        <w:widowControl w:val="0"/>
        <w:tabs>
          <w:tab w:val="left" w:pos="609"/>
        </w:tabs>
        <w:ind w:left="281" w:hanging="281"/>
        <w:jc w:val="both"/>
        <w:rPr>
          <w:rFonts w:asciiTheme="majorBidi" w:hAnsiTheme="majorBidi" w:cs="Arabic Transparent"/>
          <w:sz w:val="24"/>
          <w:szCs w:val="24"/>
          <w:rtl/>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عبد الحميد بن عبد المجيد أبو الخطاب الأخفش الكبير النحوى,أخذ عنه يونس، وهو من أئمة اللغة والنحو، وله ألفاظ لغويّة انفرد بنقلها عن العرب. والأخافش المشهورون من النحاة ثلاثة، أكبرهم هذا، والأوسط. ينظر: </w:t>
      </w:r>
      <w:r w:rsidRPr="00464C02">
        <w:rPr>
          <w:rFonts w:asciiTheme="majorBidi" w:hAnsiTheme="majorBidi" w:cs="Arabic Transparent"/>
          <w:sz w:val="24"/>
          <w:szCs w:val="24"/>
          <w:rtl/>
        </w:rPr>
        <w:t>القفطي (</w:t>
      </w:r>
      <w:r w:rsidRPr="00464C02">
        <w:rPr>
          <w:rFonts w:asciiTheme="majorBidi" w:hAnsiTheme="majorBidi" w:cs="Arabic Transparent"/>
          <w:sz w:val="24"/>
          <w:szCs w:val="24"/>
          <w:rtl/>
          <w:lang w:bidi="ar-JO"/>
        </w:rPr>
        <w:t xml:space="preserve">ت 646هـ) </w:t>
      </w:r>
      <w:r w:rsidRPr="00464C02">
        <w:rPr>
          <w:rFonts w:asciiTheme="majorBidi" w:hAnsiTheme="majorBidi" w:cs="Arabic Transparent"/>
          <w:sz w:val="24"/>
          <w:szCs w:val="24"/>
          <w:rtl/>
        </w:rPr>
        <w:t>جمال الدين أبو الحسن علي بن يوسف, 1406 هـ - 1982م.إنباه الرواة على أنباه النحاة, تح: محمد أبو الفضل إبراهيم, ط1, القاهرة: دار الفكر العربي - القاهرة، ومؤسسة الكتب الثقافية – بيروت,</w:t>
      </w:r>
      <w:r w:rsidRPr="00464C02">
        <w:rPr>
          <w:rFonts w:asciiTheme="majorBidi" w:hAnsiTheme="majorBidi" w:cs="Arabic Transparent"/>
          <w:sz w:val="24"/>
          <w:szCs w:val="24"/>
          <w:rtl/>
          <w:lang w:bidi="ar-JO"/>
        </w:rPr>
        <w:t xml:space="preserve"> (ج2/ص 157)</w:t>
      </w:r>
    </w:p>
  </w:footnote>
  <w:footnote w:id="9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تفسير الرازي (ج22/ص139), وينظر أبو حيان , أحمد بن يوسف بن علي بن يوسف بن حيان أثير الدين الأندلسي (المتوفى: 745هـ), طبعة 1420ه, تح: صدقي محمد جميل, الناش</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بيروت دار الفكر, (ج6/ص220)</w:t>
      </w:r>
    </w:p>
  </w:footnote>
  <w:footnote w:id="96">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الطبري, محمد بن جرير بن يزيد بن كثير بن غالب الآملي، أبو جعفر, 1420 هـ - 2000 م جامع البيان في تأويل القرآن, تح:- أحمد محمد شاكر, ط1 مؤسسة الرسالة, (ج18/ص430)</w:t>
      </w:r>
    </w:p>
  </w:footnote>
  <w:footnote w:id="97">
    <w:p w:rsidR="002E3ABA" w:rsidRPr="00464C02" w:rsidRDefault="002E3ABA" w:rsidP="00E7209E">
      <w:pPr>
        <w:pStyle w:val="FootnoteText"/>
        <w:widowControl w:val="0"/>
        <w:tabs>
          <w:tab w:val="left" w:pos="609"/>
        </w:tabs>
        <w:ind w:left="281" w:hanging="281"/>
        <w:jc w:val="both"/>
        <w:rPr>
          <w:rFonts w:asciiTheme="majorBidi" w:hAnsiTheme="majorBidi" w:cs="Arabic Transparent"/>
          <w:sz w:val="24"/>
          <w:szCs w:val="24"/>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كثير, عماد الدين إسماعيل أبي الفداء القرشي الدمشقي,(1998م), تفسير القرآن العظيم, قدم له: عبد القادر الأرناؤوط, ط4, الرياض دار السلام, دمشق, دار الفيحاء,. (ج3/ص238)</w:t>
      </w:r>
    </w:p>
  </w:footnote>
  <w:footnote w:id="9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الزمخشري الكشاف,(ص677)</w:t>
      </w:r>
    </w:p>
  </w:footnote>
  <w:footnote w:id="9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المجاز هواللفظ المستعمل لغير ما وضع له لقرينة مانعة من إيراد معناه الحقيقي.ينظر  عباس, فضل, 2009 م أساليب البيان,دار النفائس, ط2,, ص272</w:t>
      </w:r>
    </w:p>
  </w:footnote>
  <w:footnote w:id="100">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أبو عبيدة, معمر بن المثنى التيمى البصري </w:t>
      </w:r>
      <w:r w:rsidRPr="00464C02">
        <w:rPr>
          <w:rFonts w:asciiTheme="majorBidi" w:hAnsiTheme="majorBidi" w:cs="Arabic Transparent"/>
          <w:sz w:val="24"/>
          <w:szCs w:val="24"/>
        </w:rPr>
        <w:t>-</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1381</w:t>
      </w:r>
      <w:r w:rsidRPr="00464C02">
        <w:rPr>
          <w:rFonts w:asciiTheme="majorBidi" w:hAnsiTheme="majorBidi" w:cs="Arabic Transparent"/>
          <w:sz w:val="24"/>
          <w:szCs w:val="24"/>
          <w:lang w:bidi="ar-JO"/>
        </w:rPr>
        <w:t xml:space="preserve"> </w:t>
      </w:r>
      <w:r w:rsidRPr="00464C02">
        <w:rPr>
          <w:rFonts w:asciiTheme="majorBidi" w:hAnsiTheme="majorBidi" w:cs="Arabic Transparent"/>
          <w:sz w:val="24"/>
          <w:szCs w:val="24"/>
          <w:rtl/>
          <w:lang w:bidi="ar-JO"/>
        </w:rPr>
        <w:t>هـ-</w:t>
      </w:r>
      <w:r w:rsidRPr="00464C02">
        <w:rPr>
          <w:rFonts w:asciiTheme="majorBidi" w:hAnsiTheme="majorBidi" w:cs="Arabic Transparent"/>
          <w:sz w:val="24"/>
          <w:szCs w:val="24"/>
          <w:rtl/>
        </w:rPr>
        <w:t xml:space="preserve"> مجاز القرآن.تح:-</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محمد فواد,القاهرة,</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مكتبة الخانجى.</w:t>
      </w:r>
    </w:p>
  </w:footnote>
  <w:footnote w:id="10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ينظر</w:t>
      </w:r>
      <w:proofErr w:type="gramEnd"/>
      <w:r w:rsidRPr="00464C02">
        <w:rPr>
          <w:rFonts w:asciiTheme="majorBidi" w:hAnsiTheme="majorBidi" w:cs="Arabic Transparent"/>
          <w:sz w:val="24"/>
          <w:szCs w:val="24"/>
          <w:rtl/>
          <w:lang w:bidi="ar-JO"/>
        </w:rPr>
        <w:t xml:space="preserve"> الخازن, علاء الدين علي بن محمد بن إبراهيم البغدادي, 1979م,  لباب التأويل في معاني التنزيل, بيروت دار الفكر</w:t>
      </w:r>
      <w:r w:rsidRPr="00464C02">
        <w:rPr>
          <w:rFonts w:asciiTheme="majorBidi" w:hAnsiTheme="majorBidi" w:cs="Arabic Transparent"/>
          <w:b/>
          <w:bCs/>
          <w:sz w:val="24"/>
          <w:szCs w:val="24"/>
          <w:rtl/>
          <w:lang w:bidi="ar-JO"/>
        </w:rPr>
        <w:t>.</w:t>
      </w:r>
      <w:r w:rsidRPr="00464C02">
        <w:rPr>
          <w:rFonts w:asciiTheme="majorBidi" w:hAnsiTheme="majorBidi" w:cs="Arabic Transparent"/>
          <w:sz w:val="24"/>
          <w:szCs w:val="24"/>
          <w:rtl/>
          <w:lang w:bidi="ar-JO"/>
        </w:rPr>
        <w:t>(ج4/ص292)</w:t>
      </w:r>
    </w:p>
  </w:footnote>
  <w:footnote w:id="102">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lang w:bidi="ar-JO"/>
        </w:rPr>
        <w:t xml:space="preserve"> الفراهيدي, العين (ج5/ ص407).</w:t>
      </w:r>
    </w:p>
  </w:footnote>
  <w:footnote w:id="103">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يقصد  عضو "الكُلية " وهي من أهم أعضاء الجسم الحيوية، و هي تقوم بتنقيه دم الإنسان من الفضـلات و العناصر الفائضة طوال اليوم دون توقف، و هي التي تقوم بإفراز عدد من الهرمونات الـلازمة لتنشيط نخاع العظام لينتج خلايا الدم الحمراء، و تنظيم نسبة السوائل بالدم.</w:t>
      </w:r>
    </w:p>
  </w:footnote>
  <w:footnote w:id="10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فارس,مقاييس اللغة (ص906)</w:t>
      </w:r>
    </w:p>
  </w:footnote>
  <w:footnote w:id="10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الأصفهاني, </w:t>
      </w:r>
      <w:r w:rsidRPr="00464C02">
        <w:rPr>
          <w:rFonts w:asciiTheme="majorBidi" w:hAnsiTheme="majorBidi" w:cs="Arabic Transparent"/>
          <w:sz w:val="24"/>
          <w:szCs w:val="24"/>
          <w:rtl/>
          <w:lang w:bidi="ar-JO"/>
        </w:rPr>
        <w:t>مفردات ألفاظ القرآن ـ (ص331)</w:t>
      </w:r>
    </w:p>
  </w:footnote>
  <w:footnote w:id="10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المصدر السابق.</w:t>
      </w:r>
    </w:p>
  </w:footnote>
  <w:footnote w:id="10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بتصرف (ج9/ص239)</w:t>
      </w:r>
    </w:p>
  </w:footnote>
  <w:footnote w:id="10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الزمخشري / الكشاف / (ج3/ص119) </w:t>
      </w:r>
    </w:p>
  </w:footnote>
  <w:footnote w:id="109">
    <w:p w:rsidR="002E3ABA" w:rsidRPr="00464C02" w:rsidRDefault="002E3ABA" w:rsidP="00E7209E">
      <w:pPr>
        <w:pStyle w:val="FootnoteText"/>
        <w:widowControl w:val="0"/>
        <w:tabs>
          <w:tab w:val="left" w:pos="609"/>
        </w:tabs>
        <w:ind w:left="281" w:hanging="281"/>
        <w:jc w:val="both"/>
        <w:rPr>
          <w:rFonts w:asciiTheme="majorBidi" w:hAnsiTheme="majorBidi" w:cs="Arabic Transparent"/>
          <w:sz w:val="24"/>
          <w:szCs w:val="24"/>
          <w:rtl/>
          <w:lang w:bidi="ar-JO"/>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بيضاوي,ناصر الدين أبو سعيد عبد الله بن عمر بن محمد الشيرازي, 1418 هـ, أنوار التنزيل وأسرار التأويل, تح:</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محمد عبد الرحمن المرعشلي, ط1, بيروت,</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دار إحياء التراث العربي</w:t>
      </w:r>
      <w:r w:rsidRPr="00464C02">
        <w:rPr>
          <w:rFonts w:asciiTheme="majorBidi" w:hAnsiTheme="majorBidi" w:cs="Arabic Transparent" w:hint="cs"/>
          <w:sz w:val="24"/>
          <w:szCs w:val="24"/>
          <w:rtl/>
          <w:lang w:bidi="ar-JO"/>
        </w:rPr>
        <w:t xml:space="preserve">، </w:t>
      </w:r>
      <w:r w:rsidRPr="00464C02">
        <w:rPr>
          <w:rFonts w:asciiTheme="majorBidi" w:hAnsiTheme="majorBidi" w:cs="Arabic Transparent"/>
          <w:sz w:val="24"/>
          <w:szCs w:val="24"/>
          <w:rtl/>
          <w:lang w:bidi="ar-JO"/>
        </w:rPr>
        <w:t>(ج4/ص 95).</w:t>
      </w:r>
    </w:p>
  </w:footnote>
  <w:footnote w:id="110">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أبو السعود, محمد بن محمد العمادي, إرشاد العقل السليم إلى مزايا القرآن الكريم, دار إحياء التراث العربي – بيروت (6/ 69)</w:t>
      </w:r>
    </w:p>
  </w:footnote>
  <w:footnote w:id="111">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الفراهيدي, </w:t>
      </w:r>
      <w:r w:rsidRPr="00464C02">
        <w:rPr>
          <w:rFonts w:asciiTheme="majorBidi" w:hAnsiTheme="majorBidi" w:cs="Arabic Transparent"/>
          <w:sz w:val="24"/>
          <w:szCs w:val="24"/>
          <w:rtl/>
          <w:lang w:bidi="ar-JO"/>
        </w:rPr>
        <w:t>كتاب العين (ج3/ ص249)</w:t>
      </w:r>
    </w:p>
  </w:footnote>
  <w:footnote w:id="11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فارس, </w:t>
      </w:r>
      <w:r w:rsidRPr="00464C02">
        <w:rPr>
          <w:rFonts w:asciiTheme="majorBidi" w:hAnsiTheme="majorBidi" w:cs="Arabic Transparent"/>
          <w:sz w:val="24"/>
          <w:szCs w:val="24"/>
          <w:rtl/>
          <w:lang w:bidi="ar-JO"/>
        </w:rPr>
        <w:t>مقاييس اللغة (ص1040)</w:t>
      </w:r>
    </w:p>
  </w:footnote>
  <w:footnote w:id="11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الأصفهاني, </w:t>
      </w:r>
      <w:r w:rsidRPr="00464C02">
        <w:rPr>
          <w:rFonts w:asciiTheme="majorBidi" w:hAnsiTheme="majorBidi" w:cs="Arabic Transparent"/>
          <w:sz w:val="24"/>
          <w:szCs w:val="24"/>
          <w:rtl/>
          <w:lang w:bidi="ar-JO"/>
        </w:rPr>
        <w:t>مفردات ألفاظ القرآن ـ (ص378)</w:t>
      </w:r>
    </w:p>
  </w:footnote>
  <w:footnote w:id="114">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Pr>
      </w:pPr>
      <w:r w:rsidRPr="00464C02">
        <w:rPr>
          <w:rFonts w:asciiTheme="majorBidi" w:hAnsiTheme="majorBidi" w:cs="Arabic Transparent"/>
          <w:sz w:val="24"/>
          <w:szCs w:val="24"/>
        </w:rPr>
        <w:footnoteRef/>
      </w:r>
      <w:r w:rsidRPr="00464C02">
        <w:rPr>
          <w:rFonts w:asciiTheme="majorBidi" w:hAnsiTheme="majorBidi" w:cs="Arabic Transparent"/>
          <w:sz w:val="24"/>
          <w:szCs w:val="24"/>
          <w:rtl/>
        </w:rPr>
        <w:t xml:space="preserve"> هو أبو نصر إسماعيل بن حماد الجوهري,عالم ولغوي، أصله من</w:t>
      </w:r>
      <w:r w:rsidRPr="00464C02">
        <w:rPr>
          <w:rFonts w:asciiTheme="majorBidi" w:hAnsiTheme="majorBidi" w:cs="Arabic Transparent"/>
          <w:sz w:val="24"/>
          <w:szCs w:val="24"/>
        </w:rPr>
        <w:t> </w:t>
      </w:r>
      <w:hyperlink r:id="rId1" w:tooltip="فاراب" w:history="1">
        <w:r w:rsidRPr="00464C02">
          <w:rPr>
            <w:rFonts w:asciiTheme="majorBidi" w:hAnsiTheme="majorBidi" w:cs="Arabic Transparent"/>
            <w:sz w:val="24"/>
            <w:szCs w:val="24"/>
          </w:rPr>
          <w:t>«</w:t>
        </w:r>
        <w:r w:rsidRPr="00464C02">
          <w:rPr>
            <w:rFonts w:asciiTheme="majorBidi" w:hAnsiTheme="majorBidi" w:cs="Arabic Transparent"/>
            <w:sz w:val="24"/>
            <w:szCs w:val="24"/>
            <w:rtl/>
          </w:rPr>
          <w:t>فاراب</w:t>
        </w:r>
      </w:hyperlink>
      <w:r w:rsidRPr="00464C02">
        <w:rPr>
          <w:rFonts w:asciiTheme="majorBidi" w:hAnsiTheme="majorBidi" w:cs="Arabic Transparent"/>
          <w:sz w:val="24"/>
          <w:szCs w:val="24"/>
        </w:rPr>
        <w:t xml:space="preserve">» </w:t>
      </w:r>
      <w:r w:rsidRPr="00464C02">
        <w:rPr>
          <w:rFonts w:asciiTheme="majorBidi" w:hAnsiTheme="majorBidi" w:cs="Arabic Transparent"/>
          <w:sz w:val="24"/>
          <w:szCs w:val="24"/>
          <w:rtl/>
        </w:rPr>
        <w:t>من بلاد</w:t>
      </w:r>
      <w:r w:rsidRPr="00464C02">
        <w:rPr>
          <w:rFonts w:asciiTheme="majorBidi" w:hAnsiTheme="majorBidi" w:cs="Arabic Transparent"/>
          <w:sz w:val="24"/>
          <w:szCs w:val="24"/>
        </w:rPr>
        <w:t> </w:t>
      </w:r>
      <w:hyperlink r:id="rId2" w:tooltip="الترك" w:history="1">
        <w:r w:rsidRPr="00464C02">
          <w:rPr>
            <w:rFonts w:asciiTheme="majorBidi" w:hAnsiTheme="majorBidi" w:cs="Arabic Transparent"/>
            <w:sz w:val="24"/>
            <w:szCs w:val="24"/>
            <w:rtl/>
          </w:rPr>
          <w:t>الترك</w:t>
        </w:r>
      </w:hyperlink>
      <w:r w:rsidRPr="00464C02">
        <w:rPr>
          <w:rFonts w:asciiTheme="majorBidi" w:hAnsiTheme="majorBidi" w:cs="Arabic Transparent"/>
          <w:sz w:val="24"/>
          <w:szCs w:val="24"/>
          <w:rtl/>
        </w:rPr>
        <w:t>، وقيل أول من حاول</w:t>
      </w:r>
      <w:r w:rsidRPr="00464C02">
        <w:rPr>
          <w:rFonts w:asciiTheme="majorBidi" w:hAnsiTheme="majorBidi" w:cs="Arabic Transparent"/>
          <w:sz w:val="24"/>
          <w:szCs w:val="24"/>
        </w:rPr>
        <w:t> </w:t>
      </w:r>
      <w:hyperlink r:id="rId3" w:tooltip="الطيران" w:history="1">
        <w:r w:rsidRPr="00464C02">
          <w:rPr>
            <w:rFonts w:asciiTheme="majorBidi" w:hAnsiTheme="majorBidi" w:cs="Arabic Transparent"/>
            <w:sz w:val="24"/>
            <w:szCs w:val="24"/>
            <w:rtl/>
          </w:rPr>
          <w:t>الطيران</w:t>
        </w:r>
      </w:hyperlink>
      <w:r w:rsidRPr="00464C02">
        <w:rPr>
          <w:rFonts w:asciiTheme="majorBidi" w:hAnsiTheme="majorBidi" w:cs="Arabic Transparent"/>
          <w:sz w:val="24"/>
          <w:szCs w:val="24"/>
        </w:rPr>
        <w:t> </w:t>
      </w:r>
      <w:r w:rsidRPr="00464C02">
        <w:rPr>
          <w:rFonts w:asciiTheme="majorBidi" w:hAnsiTheme="majorBidi" w:cs="Arabic Transparent"/>
          <w:sz w:val="24"/>
          <w:szCs w:val="24"/>
          <w:rtl/>
        </w:rPr>
        <w:t>ومات في سبيله, طاف البلاد ودخل العراق فقرأ العربية على أبي علي الفارسي، والسيرافي، ثم طاف بلاد ربيعة ومضر، فأخذ العربية مشافهة من العرب، قال عنه ياقوت:كان من أعاجيب الزمان، ذكاء وفطنة وعلما</w:t>
      </w:r>
      <w:r w:rsidRPr="00464C02">
        <w:rPr>
          <w:rFonts w:asciiTheme="majorBidi" w:hAnsiTheme="majorBidi" w:cs="Arabic Transparent"/>
          <w:sz w:val="24"/>
          <w:szCs w:val="24"/>
        </w:rPr>
        <w:t>.</w:t>
      </w:r>
    </w:p>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rPr>
      </w:pPr>
      <w:r w:rsidRPr="00464C02">
        <w:rPr>
          <w:rFonts w:asciiTheme="majorBidi" w:hAnsiTheme="majorBidi" w:cs="Arabic Transparent"/>
          <w:sz w:val="24"/>
          <w:szCs w:val="24"/>
          <w:rtl/>
        </w:rPr>
        <w:t xml:space="preserve">أشهر </w:t>
      </w:r>
      <w:proofErr w:type="gramStart"/>
      <w:r w:rsidRPr="00464C02">
        <w:rPr>
          <w:rFonts w:asciiTheme="majorBidi" w:hAnsiTheme="majorBidi" w:cs="Arabic Transparent"/>
          <w:sz w:val="24"/>
          <w:szCs w:val="24"/>
          <w:rtl/>
        </w:rPr>
        <w:t>كتبه</w:t>
      </w:r>
      <w:proofErr w:type="gramEnd"/>
      <w:r w:rsidRPr="00464C02">
        <w:rPr>
          <w:rFonts w:asciiTheme="majorBidi" w:hAnsiTheme="majorBidi" w:cs="Arabic Transparent"/>
          <w:sz w:val="24"/>
          <w:szCs w:val="24"/>
        </w:rPr>
        <w:t> </w:t>
      </w:r>
      <w:hyperlink r:id="rId4" w:tooltip="تاج اللغة وصحاح العربية" w:history="1">
        <w:r w:rsidRPr="00464C02">
          <w:rPr>
            <w:rFonts w:asciiTheme="majorBidi" w:hAnsiTheme="majorBidi" w:cs="Arabic Transparent"/>
            <w:sz w:val="24"/>
            <w:szCs w:val="24"/>
            <w:rtl/>
          </w:rPr>
          <w:t>تاج اللغة وصحاح العربية</w:t>
        </w:r>
      </w:hyperlink>
      <w:r w:rsidRPr="00464C02">
        <w:rPr>
          <w:rFonts w:asciiTheme="majorBidi" w:hAnsiTheme="majorBidi" w:cs="Arabic Transparent"/>
          <w:sz w:val="24"/>
          <w:szCs w:val="24"/>
        </w:rPr>
        <w:t> </w:t>
      </w:r>
      <w:r w:rsidRPr="00464C02">
        <w:rPr>
          <w:rFonts w:asciiTheme="majorBidi" w:hAnsiTheme="majorBidi" w:cs="Arabic Transparent"/>
          <w:sz w:val="24"/>
          <w:szCs w:val="24"/>
          <w:rtl/>
        </w:rPr>
        <w:t>المعروف اختصارا بـ «الصحاح». وله كتاب في</w:t>
      </w:r>
      <w:r w:rsidRPr="00464C02">
        <w:rPr>
          <w:rFonts w:asciiTheme="majorBidi" w:hAnsiTheme="majorBidi" w:cs="Arabic Transparent"/>
          <w:sz w:val="24"/>
          <w:szCs w:val="24"/>
        </w:rPr>
        <w:t> </w:t>
      </w:r>
      <w:hyperlink r:id="rId5" w:tooltip="عروض" w:history="1">
        <w:r w:rsidRPr="00464C02">
          <w:rPr>
            <w:rFonts w:asciiTheme="majorBidi" w:hAnsiTheme="majorBidi" w:cs="Arabic Transparent"/>
            <w:sz w:val="24"/>
            <w:szCs w:val="24"/>
            <w:rtl/>
          </w:rPr>
          <w:t>العروض</w:t>
        </w:r>
      </w:hyperlink>
      <w:r w:rsidRPr="00464C02">
        <w:rPr>
          <w:rFonts w:asciiTheme="majorBidi" w:hAnsiTheme="majorBidi" w:cs="Arabic Transparent"/>
          <w:sz w:val="24"/>
          <w:szCs w:val="24"/>
        </w:rPr>
        <w:t> </w:t>
      </w:r>
      <w:r w:rsidRPr="00464C02">
        <w:rPr>
          <w:rFonts w:asciiTheme="majorBidi" w:hAnsiTheme="majorBidi" w:cs="Arabic Transparent"/>
          <w:sz w:val="24"/>
          <w:szCs w:val="24"/>
          <w:rtl/>
        </w:rPr>
        <w:t>ومقدمته في</w:t>
      </w:r>
      <w:r w:rsidRPr="00464C02">
        <w:rPr>
          <w:rFonts w:asciiTheme="majorBidi" w:hAnsiTheme="majorBidi" w:cs="Arabic Transparent"/>
          <w:sz w:val="24"/>
          <w:szCs w:val="24"/>
        </w:rPr>
        <w:t> </w:t>
      </w:r>
      <w:hyperlink r:id="rId6" w:tooltip="النحو" w:history="1">
        <w:r w:rsidRPr="00464C02">
          <w:rPr>
            <w:rFonts w:asciiTheme="majorBidi" w:hAnsiTheme="majorBidi" w:cs="Arabic Transparent"/>
            <w:sz w:val="24"/>
            <w:szCs w:val="24"/>
            <w:rtl/>
          </w:rPr>
          <w:t>النحو</w:t>
        </w:r>
      </w:hyperlink>
      <w:r w:rsidRPr="00464C02">
        <w:rPr>
          <w:rFonts w:asciiTheme="majorBidi" w:hAnsiTheme="majorBidi" w:cs="Arabic Transparent"/>
          <w:sz w:val="24"/>
          <w:szCs w:val="24"/>
          <w:rtl/>
        </w:rPr>
        <w:t>.ينظر أعلام الزركلي (ج1/ص213).</w:t>
      </w:r>
    </w:p>
  </w:footnote>
  <w:footnote w:id="115">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rPr>
        <w:footnoteRef/>
      </w:r>
      <w:r w:rsidRPr="00464C02">
        <w:rPr>
          <w:rFonts w:asciiTheme="majorBidi" w:hAnsiTheme="majorBidi" w:cs="Arabic Transparent"/>
          <w:sz w:val="24"/>
          <w:szCs w:val="24"/>
          <w:rtl/>
        </w:rPr>
        <w:t xml:space="preserve"> الجوهري, إسماعيل بن</w:t>
      </w:r>
      <w:r w:rsidRPr="00464C02">
        <w:rPr>
          <w:rFonts w:asciiTheme="majorBidi" w:hAnsiTheme="majorBidi" w:cs="Arabic Transparent"/>
          <w:sz w:val="24"/>
          <w:szCs w:val="24"/>
          <w:rtl/>
          <w:lang w:bidi="ar-JO"/>
        </w:rPr>
        <w:t xml:space="preserve"> حماد (ت393هـ) , (1990م) تاج اللغة وصحاح العربية,  ط, 4بيروت, دار العلم للملايين,  (2/436).</w:t>
      </w:r>
    </w:p>
  </w:footnote>
  <w:footnote w:id="116">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منظور, </w:t>
      </w:r>
      <w:r w:rsidRPr="00464C02">
        <w:rPr>
          <w:rFonts w:asciiTheme="majorBidi" w:hAnsiTheme="majorBidi" w:cs="Arabic Transparent"/>
          <w:sz w:val="24"/>
          <w:szCs w:val="24"/>
          <w:rtl/>
          <w:lang w:bidi="ar-JO"/>
        </w:rPr>
        <w:t>لسان العرب (14/314)</w:t>
      </w:r>
      <w:r w:rsidRPr="00464C02">
        <w:rPr>
          <w:rStyle w:val="FootnoteReference"/>
          <w:rFonts w:asciiTheme="majorBidi" w:hAnsiTheme="majorBidi" w:cs="Arabic Transparent"/>
          <w:sz w:val="24"/>
          <w:szCs w:val="24"/>
          <w:vertAlign w:val="baseline"/>
        </w:rPr>
        <w:t xml:space="preserve"> </w:t>
      </w:r>
    </w:p>
  </w:footnote>
  <w:footnote w:id="11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مقاييس اللغة لابن فارس (ص958).</w:t>
      </w:r>
    </w:p>
  </w:footnote>
  <w:footnote w:id="11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السامرائي, معاني الأبنية, ص34.</w:t>
      </w:r>
    </w:p>
  </w:footnote>
  <w:footnote w:id="11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عاشور, </w:t>
      </w:r>
      <w:r w:rsidRPr="00464C02">
        <w:rPr>
          <w:rFonts w:asciiTheme="majorBidi" w:hAnsiTheme="majorBidi" w:cs="Arabic Transparent"/>
          <w:sz w:val="24"/>
          <w:szCs w:val="24"/>
          <w:rtl/>
          <w:lang w:bidi="ar-JO"/>
        </w:rPr>
        <w:t>التحرير والتنوير (9ج/ ص243)</w:t>
      </w:r>
    </w:p>
  </w:footnote>
  <w:footnote w:id="12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عجيبة, أحمد بن محمد بن المهدي الحسني الإدريسي,  البحر المديد, دار الكتب العلمية, بيروت, (ج4/ص520).</w:t>
      </w:r>
    </w:p>
  </w:footnote>
  <w:footnote w:id="12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النورسي, بديع الزمان, -2002م- إشارات الإعجاز في مظان الإيجاز, تح  إحسان الصالحي, تقديم محسن عبد الحميد,ط3,  القاهرة, شركة سوزلر للنشر.(ج1/ص40)</w:t>
      </w:r>
    </w:p>
  </w:footnote>
  <w:footnote w:id="12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مسلم, مصطفى, بحث بعنوان النظم القرآني, جزالته وتناسقه , في كتاب الإعجاز اللغوي و البياني في القرآن الكريم, جمع وإعداد:- علي بن نايف الشحود, دار الفكر للطباعة والنشر, بيروت, لبنان, ط1,(ص: 248)</w:t>
      </w:r>
    </w:p>
  </w:footnote>
  <w:footnote w:id="12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أبي السعود,إرشاد العقل السليم (ج6/ص70) </w:t>
      </w:r>
    </w:p>
  </w:footnote>
  <w:footnote w:id="12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كتاب العين (ج4/ص 61)</w:t>
      </w:r>
    </w:p>
  </w:footnote>
  <w:footnote w:id="125">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Style w:val="info-desc"/>
          <w:rFonts w:asciiTheme="majorBidi" w:hAnsiTheme="majorBidi" w:cs="Arabic Transparent"/>
          <w:sz w:val="24"/>
          <w:szCs w:val="24"/>
          <w:rtl/>
        </w:rPr>
        <w:t xml:space="preserve">ابن سيده, أبو الحسن علي بن إسماعيل المرسي </w:t>
      </w:r>
      <w:r w:rsidRPr="00464C02">
        <w:rPr>
          <w:rStyle w:val="info-desc"/>
          <w:rFonts w:asciiTheme="majorBidi" w:hAnsiTheme="majorBidi" w:cs="Arabic Transparent"/>
          <w:sz w:val="24"/>
          <w:szCs w:val="24"/>
          <w:rtl/>
          <w:lang w:bidi="ar-JO"/>
        </w:rPr>
        <w:t xml:space="preserve">, </w:t>
      </w:r>
      <w:r w:rsidRPr="00464C02">
        <w:rPr>
          <w:rStyle w:val="info-desc"/>
          <w:rFonts w:asciiTheme="majorBidi" w:hAnsiTheme="majorBidi" w:cs="Arabic Transparent"/>
          <w:sz w:val="24"/>
          <w:szCs w:val="24"/>
          <w:rtl/>
        </w:rPr>
        <w:t>1421 هـ - 2000 م</w:t>
      </w:r>
      <w:r w:rsidRPr="00464C02">
        <w:rPr>
          <w:rFonts w:asciiTheme="majorBidi" w:hAnsiTheme="majorBidi" w:cs="Arabic Transparent"/>
          <w:sz w:val="24"/>
          <w:szCs w:val="24"/>
          <w:rtl/>
        </w:rPr>
        <w:t xml:space="preserve">- </w:t>
      </w:r>
      <w:r w:rsidRPr="00464C02">
        <w:rPr>
          <w:rStyle w:val="info-desc"/>
          <w:rFonts w:asciiTheme="majorBidi" w:hAnsiTheme="majorBidi" w:cs="Arabic Transparent"/>
          <w:sz w:val="24"/>
          <w:szCs w:val="24"/>
          <w:rtl/>
        </w:rPr>
        <w:t>المحكم والمحيط الأعظم</w:t>
      </w:r>
      <w:r w:rsidRPr="00464C02">
        <w:rPr>
          <w:rStyle w:val="info-title"/>
          <w:rFonts w:asciiTheme="majorBidi" w:hAnsiTheme="majorBidi" w:cs="Arabic Transparent"/>
          <w:sz w:val="24"/>
          <w:szCs w:val="24"/>
          <w:rtl/>
        </w:rPr>
        <w:t>, تح:-</w:t>
      </w:r>
      <w:r w:rsidRPr="00464C02">
        <w:rPr>
          <w:rStyle w:val="info-item"/>
          <w:rFonts w:asciiTheme="majorBidi" w:hAnsiTheme="majorBidi" w:cs="Arabic Transparent"/>
          <w:sz w:val="24"/>
          <w:szCs w:val="24"/>
        </w:rPr>
        <w:t xml:space="preserve"> </w:t>
      </w:r>
      <w:r w:rsidRPr="00464C02">
        <w:rPr>
          <w:rStyle w:val="info-desc"/>
          <w:rFonts w:asciiTheme="majorBidi" w:hAnsiTheme="majorBidi" w:cs="Arabic Transparent"/>
          <w:sz w:val="24"/>
          <w:szCs w:val="24"/>
          <w:rtl/>
        </w:rPr>
        <w:t>عبد الحميد هنداوي</w:t>
      </w:r>
      <w:r w:rsidRPr="00464C02">
        <w:rPr>
          <w:rFonts w:asciiTheme="majorBidi" w:hAnsiTheme="majorBidi" w:cs="Arabic Transparent"/>
          <w:sz w:val="24"/>
          <w:szCs w:val="24"/>
          <w:rtl/>
        </w:rPr>
        <w:t xml:space="preserve">, ط1, </w:t>
      </w:r>
      <w:r w:rsidRPr="00464C02">
        <w:rPr>
          <w:rStyle w:val="info-title"/>
          <w:rFonts w:asciiTheme="majorBidi" w:hAnsiTheme="majorBidi" w:cs="Arabic Transparent"/>
          <w:sz w:val="24"/>
          <w:szCs w:val="24"/>
          <w:rtl/>
        </w:rPr>
        <w:t>الناشر</w:t>
      </w:r>
      <w:r w:rsidRPr="00464C02">
        <w:rPr>
          <w:rStyle w:val="info-desc"/>
          <w:rFonts w:asciiTheme="majorBidi" w:hAnsiTheme="majorBidi" w:cs="Arabic Transparent"/>
          <w:sz w:val="24"/>
          <w:szCs w:val="24"/>
          <w:rtl/>
        </w:rPr>
        <w:t xml:space="preserve"> بيروت</w:t>
      </w:r>
      <w:r w:rsidRPr="00464C02">
        <w:rPr>
          <w:rStyle w:val="info-title"/>
          <w:rFonts w:asciiTheme="majorBidi" w:hAnsiTheme="majorBidi" w:cs="Arabic Transparent"/>
          <w:sz w:val="24"/>
          <w:szCs w:val="24"/>
          <w:rtl/>
        </w:rPr>
        <w:t>,</w:t>
      </w:r>
      <w:r w:rsidRPr="00464C02">
        <w:rPr>
          <w:rStyle w:val="info-title"/>
          <w:rFonts w:asciiTheme="majorBidi" w:hAnsiTheme="majorBidi" w:cs="Arabic Transparent"/>
          <w:sz w:val="24"/>
          <w:szCs w:val="24"/>
          <w:rtl/>
          <w:lang w:bidi="ar-JO"/>
        </w:rPr>
        <w:t xml:space="preserve"> </w:t>
      </w:r>
      <w:r w:rsidRPr="00464C02">
        <w:rPr>
          <w:rStyle w:val="info-desc"/>
          <w:rFonts w:asciiTheme="majorBidi" w:hAnsiTheme="majorBidi" w:cs="Arabic Transparent"/>
          <w:sz w:val="24"/>
          <w:szCs w:val="24"/>
          <w:rtl/>
        </w:rPr>
        <w:t>دار الكتب العلمية,</w:t>
      </w:r>
      <w:r w:rsidRPr="00464C02">
        <w:rPr>
          <w:rFonts w:asciiTheme="majorBidi" w:hAnsiTheme="majorBidi" w:cs="Arabic Transparent"/>
          <w:sz w:val="24"/>
          <w:szCs w:val="24"/>
          <w:rtl/>
        </w:rPr>
        <w:t xml:space="preserve"> (ج2/ص204)</w:t>
      </w:r>
    </w:p>
  </w:footnote>
  <w:footnote w:id="12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معجم مقاييس اللغة لابن فارس (ص291)</w:t>
      </w:r>
    </w:p>
  </w:footnote>
  <w:footnote w:id="12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منظور, </w:t>
      </w:r>
      <w:r w:rsidRPr="00464C02">
        <w:rPr>
          <w:rFonts w:asciiTheme="majorBidi" w:hAnsiTheme="majorBidi" w:cs="Arabic Transparent"/>
          <w:sz w:val="24"/>
          <w:szCs w:val="24"/>
          <w:rtl/>
          <w:lang w:bidi="ar-JO"/>
        </w:rPr>
        <w:t>لسان العرب (ج11/ ص235)</w:t>
      </w:r>
    </w:p>
  </w:footnote>
  <w:footnote w:id="12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كتاب العين (ج3/ ص370)</w:t>
      </w:r>
    </w:p>
  </w:footnote>
  <w:footnote w:id="12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ابن فارس, معجم مقاييس اللغة  (ص832)</w:t>
      </w:r>
    </w:p>
  </w:footnote>
  <w:footnote w:id="13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الفراهيدي,</w:t>
      </w:r>
      <w:r w:rsidRPr="00464C02">
        <w:rPr>
          <w:rFonts w:asciiTheme="majorBidi" w:hAnsiTheme="majorBidi" w:cs="Arabic Transparent"/>
          <w:sz w:val="24"/>
          <w:szCs w:val="24"/>
          <w:rtl/>
          <w:lang w:bidi="ar-JO"/>
        </w:rPr>
        <w:t>كتاب العين (ج2/ص152)</w:t>
      </w:r>
    </w:p>
  </w:footnote>
  <w:footnote w:id="13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ابن فارس, معجم مقاييس اللغة  (ص829)</w:t>
      </w:r>
    </w:p>
  </w:footnote>
  <w:footnote w:id="13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فارس, </w:t>
      </w:r>
      <w:r w:rsidRPr="00464C02">
        <w:rPr>
          <w:rFonts w:asciiTheme="majorBidi" w:hAnsiTheme="majorBidi" w:cs="Arabic Transparent"/>
          <w:sz w:val="24"/>
          <w:szCs w:val="24"/>
          <w:rtl/>
          <w:lang w:bidi="ar-JO"/>
        </w:rPr>
        <w:t>معجم مقاييس اللغة  (ص659)</w:t>
      </w:r>
    </w:p>
  </w:footnote>
  <w:footnote w:id="13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الفراهيدي, </w:t>
      </w:r>
      <w:r w:rsidRPr="00464C02">
        <w:rPr>
          <w:rFonts w:asciiTheme="majorBidi" w:hAnsiTheme="majorBidi" w:cs="Arabic Transparent"/>
          <w:sz w:val="24"/>
          <w:szCs w:val="24"/>
          <w:rtl/>
          <w:lang w:bidi="ar-JO"/>
        </w:rPr>
        <w:t>كتاب العين (ج 1/ص160)</w:t>
      </w:r>
    </w:p>
  </w:footnote>
  <w:footnote w:id="13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ابن فارس, معجم مقاييس اللغة  (ص672)</w:t>
      </w:r>
    </w:p>
  </w:footnote>
  <w:footnote w:id="13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ابن فارس, معجم مقاييس اللغة  (ص849)</w:t>
      </w:r>
    </w:p>
  </w:footnote>
  <w:footnote w:id="13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الطبري,, جامع البيان, (ج18/ ص475) </w:t>
      </w:r>
    </w:p>
  </w:footnote>
  <w:footnote w:id="13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السامرائي, فاضل صالح,(1430ه-2009م) معاني النحو, ط4, الأردن, دار الفكر,(ج3/ص202) </w:t>
      </w:r>
    </w:p>
  </w:footnote>
  <w:footnote w:id="13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ابن عاشور, التحرير والتنوير,(ج13/ص551) </w:t>
      </w:r>
    </w:p>
  </w:footnote>
  <w:footnote w:id="139">
    <w:p w:rsidR="002E3ABA" w:rsidRPr="00464C02" w:rsidRDefault="002E3ABA" w:rsidP="00E7209E">
      <w:pPr>
        <w:pStyle w:val="FootnoteText"/>
        <w:widowControl w:val="0"/>
        <w:tabs>
          <w:tab w:val="left" w:pos="609"/>
        </w:tabs>
        <w:ind w:left="281" w:hanging="281"/>
        <w:jc w:val="both"/>
        <w:rPr>
          <w:rFonts w:asciiTheme="majorBidi" w:hAnsiTheme="majorBidi" w:cs="Arabic Transparent"/>
          <w:sz w:val="24"/>
          <w:szCs w:val="24"/>
          <w:rtl/>
          <w:lang w:bidi="ar-JO"/>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عادل(ابن, سراج الدين عمر بن علي بن الحنبلي الدمشقي النعماني, أبو حفص, (1419 هـ -1998م) اللباب في علوم الكتاب, تح</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 xml:space="preserve"> عادل أحمد عبد الموجود و علي محمد معوض, ط1, لبنان, دار الكتب العلمية. (ج13/ ص551).</w:t>
      </w:r>
      <w:r w:rsidRPr="00464C02">
        <w:rPr>
          <w:rStyle w:val="FootnoteReference"/>
          <w:rFonts w:asciiTheme="majorBidi" w:hAnsiTheme="majorBidi" w:cs="Arabic Transparent"/>
          <w:sz w:val="24"/>
          <w:szCs w:val="24"/>
          <w:vertAlign w:val="baseline"/>
        </w:rPr>
        <w:t xml:space="preserve"> </w:t>
      </w:r>
    </w:p>
  </w:footnote>
  <w:footnote w:id="14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الشعرواي, تفسير الشعرواي, تفسير الآية (79) من سورة الأنبياء </w:t>
      </w:r>
    </w:p>
  </w:footnote>
  <w:footnote w:id="14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الرجال, عن ابن عباس من صحيفة على بن ابي طلحة, ص355</w:t>
      </w:r>
    </w:p>
  </w:footnote>
  <w:footnote w:id="142">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الفراهيدي, كتاب العين (ج3/ ص186)</w:t>
      </w:r>
    </w:p>
  </w:footnote>
  <w:footnote w:id="14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الفراء, يحيى بن زياد بن عبد الله بن منظور الديلمي, أبو زكريا, معاني القرآن, تح:</w:t>
      </w:r>
      <w:r w:rsidRPr="00464C02">
        <w:rPr>
          <w:rFonts w:asciiTheme="majorBidi" w:hAnsiTheme="majorBidi" w:cs="Arabic Transparent"/>
          <w:sz w:val="24"/>
          <w:szCs w:val="24"/>
          <w:lang w:bidi="ar-JO"/>
        </w:rPr>
        <w:t>:</w:t>
      </w:r>
      <w:r w:rsidRPr="00464C02">
        <w:rPr>
          <w:rFonts w:asciiTheme="majorBidi" w:hAnsiTheme="majorBidi" w:cs="Arabic Transparent"/>
          <w:sz w:val="24"/>
          <w:szCs w:val="24"/>
          <w:rtl/>
          <w:lang w:bidi="ar-JO"/>
        </w:rPr>
        <w:t xml:space="preserve"> أحمد يوسف النجاتي و محمد علي النجار و عبد الفتاح إسماعيل, ط1, مصر, دار المصرية للتأليف والنشر (ج3/1ص64).</w:t>
      </w:r>
    </w:p>
  </w:footnote>
  <w:footnote w:id="14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فارس, </w:t>
      </w:r>
      <w:r w:rsidRPr="00464C02">
        <w:rPr>
          <w:rFonts w:asciiTheme="majorBidi" w:hAnsiTheme="majorBidi" w:cs="Arabic Transparent"/>
          <w:sz w:val="24"/>
          <w:szCs w:val="24"/>
          <w:rtl/>
          <w:lang w:bidi="ar-JO"/>
        </w:rPr>
        <w:t>مقاييس اللغة (ص252)</w:t>
      </w:r>
    </w:p>
  </w:footnote>
  <w:footnote w:id="14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منظور, </w:t>
      </w:r>
      <w:r w:rsidRPr="00464C02">
        <w:rPr>
          <w:rFonts w:asciiTheme="majorBidi" w:hAnsiTheme="majorBidi" w:cs="Arabic Transparent"/>
          <w:sz w:val="24"/>
          <w:szCs w:val="24"/>
          <w:rtl/>
          <w:lang w:bidi="ar-JO"/>
        </w:rPr>
        <w:t>لسان العرب (4/51)</w:t>
      </w:r>
    </w:p>
  </w:footnote>
  <w:footnote w:id="146">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الرصافي,</w:t>
      </w:r>
      <w:r w:rsidRPr="00464C02">
        <w:rPr>
          <w:rFonts w:asciiTheme="majorBidi" w:hAnsiTheme="majorBidi" w:cs="Arabic Transparent"/>
          <w:sz w:val="24"/>
          <w:szCs w:val="24"/>
          <w:rtl/>
        </w:rPr>
        <w:t xml:space="preserve"> محمود بن عبد الرحيم صافي (ت 1376هـ), 1418 هـ الجدول في إعراب القرآن الكريم, ط4, دمشق دار الرشيد، - بيروت مؤسسة الإيمان. </w:t>
      </w:r>
    </w:p>
  </w:footnote>
  <w:footnote w:id="147">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w:t>
      </w:r>
      <w:proofErr w:type="gramStart"/>
      <w:r w:rsidRPr="00464C02">
        <w:rPr>
          <w:rFonts w:asciiTheme="majorBidi" w:hAnsiTheme="majorBidi" w:cs="Arabic Transparent"/>
          <w:sz w:val="24"/>
          <w:szCs w:val="24"/>
          <w:rtl/>
        </w:rPr>
        <w:t>كثير</w:t>
      </w:r>
      <w:proofErr w:type="gramEnd"/>
      <w:r w:rsidRPr="00464C02">
        <w:rPr>
          <w:rFonts w:asciiTheme="majorBidi" w:hAnsiTheme="majorBidi" w:cs="Arabic Transparent"/>
          <w:sz w:val="24"/>
          <w:szCs w:val="24"/>
          <w:rtl/>
        </w:rPr>
        <w:t>, تفسير القرآن العظيم, (ج3/ص265)</w:t>
      </w:r>
    </w:p>
  </w:footnote>
  <w:footnote w:id="148">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rPr>
        <w:t>في</w:t>
      </w:r>
      <w:proofErr w:type="gramEnd"/>
      <w:r w:rsidRPr="00464C02">
        <w:rPr>
          <w:rFonts w:asciiTheme="majorBidi" w:hAnsiTheme="majorBidi" w:cs="Arabic Transparent"/>
          <w:sz w:val="24"/>
          <w:szCs w:val="24"/>
          <w:rtl/>
        </w:rPr>
        <w:t xml:space="preserve"> صحيح مسلم في حديث ذكر الدجال وصفته, رقم الحديث (7560) (8/ 197)"......وَيَبْعَثُ اللَّهُ يَأْجُوجَ وَمَأْجُوجَ وَهُمْ مِنْ كُلِّ حَدَبٍ يَنْسِلُونَ فَيَمُرُّ أَوَائِلُهُمْ عَلَى بُحَيْرَةِ طَبَرِيَّةَ فَيَشْرَبُونَ مَا فِيهَا وَيَمُرُّ آخِرُهُمْ فَيَقُولُونَ لَقَدْ كَانَ بِهَذِهِ مَرَّةً مَاءٌ. وَيُحْصَرُ نَبِىُّ اللَّهُ عِيسَى وَأَصْحَابُهُ حَتَّى يَكُونَ رَأْسُ الثَّوْرِ لأَحَدِهِمْ خَيْرًا مِنْ مِائَةِ دِينَارٍ لأَحَدِكُمُ الْيَوْمَ فَيَرْغَبُ نَبِىُّ اللَّهِ عِيسَى وَأَصْحَابُهُ فَيُرْسِلُ اللَّهُ عَلَيْهُمُ النَّغَفَ فِى رِقَابِهِمْ فَيُصْبِحُونَ فَرْسَى كَمَوْتِ نَفْسٍ وَاحِدَةٍ ثُمَّ يَهْبِطُ نَبِىُّ اللَّهِ عِيسَى وَأَصْحَابُهُ إِلَى الأَرْضِ فَلاَ يَجِدُونَ فِى الأَرْضِ مَوْضِعَ شِبْرٍ إِلاَّ مَلأَهُ زَهَمُهُمْ وَنَتْنُهُمْ فَيَرْغَبُ نَبِىُّ اللَّهِ عِيسَى وَأَصْحَابُهُ إِلَى اللَّهِ فَيُرْسِلُ اللَّهُ طَيْرًا كَأَعْنَاقِ الْبُخْتِ فَتَحْمِلُهُمْ فَتَطْرَحُهُمْ حَيْثُ شَاءَ اللَّهُ ثُمَّ يُرْسِلُ اللَّهُ مَطَرًا لاَ يَكُنُّ مِنْهُ بَيْتُ مَدَرٍ وَلاَ وَبَرٍ فَيَغْسِلُ الأَرْضَ حَتَّى يَتْرُكَهَا كَالزَّلَفَةِ ثُمَّ يُقَالُ لِلأَرْضِ أَنْبِتِى ثَمَرَتَكِ وَرُدِّى بَرَكَتَكِ.</w:t>
      </w:r>
    </w:p>
  </w:footnote>
  <w:footnote w:id="149">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ينظر السيوطي (ت 911هـ)جلال الدين عبد الرحمن بن أبي بكر، 1394هـ/ 1974م, الإتقان في علوم القرآن, تح: محمد أبو إبراهيم, الناشر: الهيئة المصرية العامة للكتاب, (ج4/ص154) </w:t>
      </w:r>
    </w:p>
  </w:footnote>
  <w:footnote w:id="15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جاء في صحيح البخاري باب قتل أبي جهل, عن أبي ذر ا</w:t>
      </w:r>
      <w:proofErr w:type="gramStart"/>
      <w:r w:rsidRPr="00464C02">
        <w:rPr>
          <w:rFonts w:asciiTheme="majorBidi" w:hAnsiTheme="majorBidi" w:cs="Arabic Transparent"/>
          <w:sz w:val="24"/>
          <w:szCs w:val="24"/>
          <w:rtl/>
          <w:lang w:bidi="ar-JO"/>
        </w:rPr>
        <w:t xml:space="preserve">لغفاري أن </w:t>
      </w:r>
      <w:proofErr w:type="gramEnd"/>
      <w:r w:rsidRPr="00464C02">
        <w:rPr>
          <w:rFonts w:asciiTheme="majorBidi" w:hAnsiTheme="majorBidi" w:cs="Arabic Transparent"/>
          <w:sz w:val="24"/>
          <w:szCs w:val="24"/>
          <w:rtl/>
          <w:lang w:bidi="ar-JO"/>
        </w:rPr>
        <w:t>آية " هذان خصمان.." نزلت في حمزة وصاحبيه وعتبة وصاحبيه يوم برزوا في معركة  بدر , ينظر صحيح البخاري  حديث رقم (3965) , وينظر صحيح مسلم باب قوله تعالى "هذان خصمان, حديث رقم (7747), ينظر  عباس, إتقان البرهان في علوم القرآن, (1/394-395)</w:t>
      </w:r>
    </w:p>
  </w:footnote>
  <w:footnote w:id="15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عطية, </w:t>
      </w:r>
      <w:proofErr w:type="gramStart"/>
      <w:r w:rsidRPr="00464C02">
        <w:rPr>
          <w:rFonts w:asciiTheme="majorBidi" w:hAnsiTheme="majorBidi" w:cs="Arabic Transparent"/>
          <w:sz w:val="24"/>
          <w:szCs w:val="24"/>
          <w:rtl/>
          <w:lang w:bidi="ar-JO"/>
        </w:rPr>
        <w:t>المحرر</w:t>
      </w:r>
      <w:proofErr w:type="gramEnd"/>
      <w:r w:rsidRPr="00464C02">
        <w:rPr>
          <w:rFonts w:asciiTheme="majorBidi" w:hAnsiTheme="majorBidi" w:cs="Arabic Transparent"/>
          <w:sz w:val="24"/>
          <w:szCs w:val="24"/>
          <w:rtl/>
          <w:lang w:bidi="ar-JO"/>
        </w:rPr>
        <w:t xml:space="preserve"> والوجيز (4/127) </w:t>
      </w:r>
    </w:p>
  </w:footnote>
  <w:footnote w:id="152">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وستظهر الباحثة في خصائص السورة علاقة السورة برابعة النصف الأول من القرآن(سورة النساء).</w:t>
      </w:r>
    </w:p>
  </w:footnote>
  <w:footnote w:id="15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عاشور, التحرير والتنوير, (ج17/183ص)</w:t>
      </w:r>
    </w:p>
  </w:footnote>
  <w:footnote w:id="154">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قطب, في ظلال القرآن, (ج5/ص575),وينظر ابن عاشور, التحرير والتنوير,(ج17/ص184-185-186).</w:t>
      </w:r>
    </w:p>
  </w:footnote>
  <w:footnote w:id="155">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السايس, محمد علي, 2001م, تفسير آيات الأحكام, تح:- طه عبد الرءوف, المكتبة الأزهرية للتراث, (ج3/ص68)</w:t>
      </w:r>
    </w:p>
  </w:footnote>
  <w:footnote w:id="156">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قسمها سيد قطب- رحمه الله- إلى أربعة أشواط ومقاطع, ينظر قطب, في ظلال القرآن, (5/577-578), </w:t>
      </w:r>
      <w:proofErr w:type="gramStart"/>
      <w:r w:rsidRPr="00464C02">
        <w:rPr>
          <w:rFonts w:asciiTheme="majorBidi" w:hAnsiTheme="majorBidi" w:cs="Arabic Transparent"/>
          <w:sz w:val="24"/>
          <w:szCs w:val="24"/>
          <w:rtl/>
        </w:rPr>
        <w:t>وقسمها  د</w:t>
      </w:r>
      <w:proofErr w:type="gramEnd"/>
      <w:r w:rsidRPr="00464C02">
        <w:rPr>
          <w:rFonts w:asciiTheme="majorBidi" w:hAnsiTheme="majorBidi" w:cs="Arabic Transparent"/>
          <w:sz w:val="24"/>
          <w:szCs w:val="24"/>
          <w:rtl/>
        </w:rPr>
        <w:t>.سعيد حوى في الأساس إلى اربعة مقاطع, ينظر الأساس في التفسير, (7/3517-3606)</w:t>
      </w:r>
    </w:p>
  </w:footnote>
  <w:footnote w:id="157">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rPr>
      </w:pPr>
      <w:r w:rsidRPr="00464C02">
        <w:rPr>
          <w:rFonts w:asciiTheme="majorBidi" w:hAnsiTheme="majorBidi" w:cs="Arabic Transparent"/>
          <w:sz w:val="24"/>
          <w:szCs w:val="24"/>
        </w:rPr>
        <w:t xml:space="preserve"> </w:t>
      </w:r>
      <w:r w:rsidRPr="00464C02">
        <w:rPr>
          <w:rFonts w:asciiTheme="majorBidi" w:hAnsiTheme="majorBidi" w:cs="Arabic Transparent"/>
          <w:sz w:val="24"/>
          <w:szCs w:val="24"/>
        </w:rPr>
        <w:footnoteRef/>
      </w:r>
      <w:r w:rsidRPr="00464C02">
        <w:rPr>
          <w:rFonts w:asciiTheme="majorBidi" w:hAnsiTheme="majorBidi" w:cs="Arabic Transparent"/>
          <w:sz w:val="24"/>
          <w:szCs w:val="24"/>
          <w:rtl/>
          <w:lang w:bidi="ar-JO"/>
        </w:rPr>
        <w:t xml:space="preserve"> </w:t>
      </w:r>
      <w:r w:rsidRPr="00464C02">
        <w:rPr>
          <w:rFonts w:asciiTheme="majorBidi" w:hAnsiTheme="majorBidi" w:cs="Arabic Transparent"/>
          <w:sz w:val="24"/>
          <w:szCs w:val="24"/>
          <w:rtl/>
        </w:rPr>
        <w:t>قال الجرجاني في تعريف التقوى:"وهو الاحتراز بطاعة الله عن عقوبته, وهو صيانة النفس عما تستحق به العقوبة من فعل أو ترك</w:t>
      </w:r>
      <w:r w:rsidRPr="00464C02">
        <w:rPr>
          <w:rFonts w:asciiTheme="majorBidi" w:hAnsiTheme="majorBidi" w:cs="Arabic Transparent"/>
          <w:sz w:val="24"/>
          <w:szCs w:val="24"/>
          <w:rtl/>
          <w:lang w:bidi="ar-JO"/>
        </w:rPr>
        <w:t xml:space="preserve">"ينظر </w:t>
      </w:r>
      <w:r w:rsidRPr="00464C02">
        <w:rPr>
          <w:rFonts w:asciiTheme="majorBidi" w:hAnsiTheme="majorBidi" w:cs="Arabic Transparent"/>
          <w:sz w:val="24"/>
          <w:szCs w:val="24"/>
          <w:rtl/>
        </w:rPr>
        <w:t>الجرجاني, علي بن محمد بن علي, (1405ه), التعريفات, تح:-إبراهيم الأبياري, ط1, بيروت دار الكتاب العربي, ص90, وأضاف الجرجاني فيٌ أقوال للبعض في التقوى فقال:"التقوى في الطاعة يراد بها الإخلاص وفي المعصية يراد به الترك والحذر, وقيل أن يتقي العبد ما سوى الله تعالى إلى وقيل المحافظة على آداب الشريعة وقيل مجانبة كل ما يبعدك عن الله تعالى وقيل ترك حظوظ النفس ومباينة النهى وقيل ألا ترى في نفسك شيئا سوى الله وقيل آلا ترى نفسك خيرا من أحد وقيل ترك ما دون الله...</w:t>
      </w:r>
      <w:proofErr w:type="gramStart"/>
      <w:r w:rsidRPr="00464C02">
        <w:rPr>
          <w:rFonts w:asciiTheme="majorBidi" w:hAnsiTheme="majorBidi" w:cs="Arabic Transparent"/>
          <w:sz w:val="24"/>
          <w:szCs w:val="24"/>
          <w:rtl/>
        </w:rPr>
        <w:t>الذي</w:t>
      </w:r>
      <w:proofErr w:type="gramEnd"/>
      <w:r w:rsidRPr="00464C02">
        <w:rPr>
          <w:rFonts w:asciiTheme="majorBidi" w:hAnsiTheme="majorBidi" w:cs="Arabic Transparent"/>
          <w:sz w:val="24"/>
          <w:szCs w:val="24"/>
          <w:rtl/>
        </w:rPr>
        <w:t xml:space="preserve"> أتقى متابعة الهوى وقيل الاهتداء بالنبي عليه السلام قولا وفعلا."</w:t>
      </w:r>
    </w:p>
  </w:footnote>
  <w:footnote w:id="15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(3-7)من سورة الأنبياء,   وسبب تقدم هذا الصنف على غيره أنه سبب انحراف أكثر الناس, وهو دليل الجهل, وغياب العقول عن التدبر والتفكر, فوصفتهم الآيات بتتبع شبهات الفُساق, ومجادلة الناس بها, فهم يجادلون في قدرة الله وفي حسابه, وغيرها من أباطيل الشياطين.</w:t>
      </w:r>
    </w:p>
  </w:footnote>
  <w:footnote w:id="159">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الشنقيطي, أضواء البيان, </w:t>
      </w:r>
      <w:r w:rsidRPr="00464C02">
        <w:rPr>
          <w:rFonts w:asciiTheme="majorBidi" w:hAnsiTheme="majorBidi" w:cs="Arabic Transparent"/>
          <w:sz w:val="24"/>
          <w:szCs w:val="24"/>
          <w:rtl/>
          <w:lang w:bidi="ar-JO"/>
        </w:rPr>
        <w:t>(4/ 264)</w:t>
      </w:r>
    </w:p>
  </w:footnote>
  <w:footnote w:id="160">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ينظرابن عجيبة, البحر المديد, (4/588)</w:t>
      </w:r>
    </w:p>
  </w:footnote>
  <w:footnote w:id="16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عاشور, التحرير والتنوير,(17/196) </w:t>
      </w:r>
    </w:p>
  </w:footnote>
  <w:footnote w:id="162">
    <w:p w:rsidR="002E3ABA" w:rsidRPr="00464C02" w:rsidRDefault="002E3ABA" w:rsidP="00E7209E">
      <w:pPr>
        <w:pStyle w:val="ListParagraph"/>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الآيات (7-10), فهو منكر للبعث لأن الحساب والعقاب بعده يتعارض مع أفعاله الظالمة, ولا يدعم طرقه المنحرفة في تضليل الناس واستعباد عقولهم, بينما البعث والحساب رادع للناس, يوجب التفكر في العاقبة, ويمنع النفس عن الفساد </w:t>
      </w:r>
      <w:proofErr w:type="gramStart"/>
      <w:r w:rsidRPr="00464C02">
        <w:rPr>
          <w:rFonts w:asciiTheme="majorBidi" w:hAnsiTheme="majorBidi" w:cs="Arabic Transparent"/>
          <w:sz w:val="24"/>
          <w:szCs w:val="24"/>
          <w:rtl/>
          <w:lang w:bidi="ar-JO"/>
        </w:rPr>
        <w:t>خشية  العقاب</w:t>
      </w:r>
      <w:proofErr w:type="gramEnd"/>
    </w:p>
  </w:footnote>
  <w:footnote w:id="16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w:t>
      </w:r>
      <w:proofErr w:type="gramStart"/>
      <w:r w:rsidRPr="00464C02">
        <w:rPr>
          <w:rFonts w:asciiTheme="majorBidi" w:hAnsiTheme="majorBidi" w:cs="Arabic Transparent"/>
          <w:sz w:val="24"/>
          <w:szCs w:val="24"/>
          <w:rtl/>
          <w:lang w:bidi="ar-JO"/>
        </w:rPr>
        <w:t>كثير</w:t>
      </w:r>
      <w:proofErr w:type="gramEnd"/>
      <w:r w:rsidRPr="00464C02">
        <w:rPr>
          <w:rFonts w:asciiTheme="majorBidi" w:hAnsiTheme="majorBidi" w:cs="Arabic Transparent"/>
          <w:sz w:val="24"/>
          <w:szCs w:val="24"/>
          <w:rtl/>
          <w:lang w:bidi="ar-JO"/>
        </w:rPr>
        <w:t xml:space="preserve">, تفسير القرآن العظيم, (2/280) </w:t>
      </w:r>
    </w:p>
  </w:footnote>
  <w:footnote w:id="16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(10-16)</w:t>
      </w:r>
    </w:p>
  </w:footnote>
  <w:footnote w:id="16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هذا الصنف من الناس منكر للبعث في تصرفه المتذبذب بين الحق والباطل, فهو لم يؤمن حقيقة بالبعث, فلو أنّه وطن قلبه على عقيدة الإيمان باليوم الآخر والحساب؛ لكان أمر الله هو الفاصل في تصرفاته, ولكنه جعل منفعته الظاهرة هي الميزان الذي يقيس عليه رضاه عن الله, فهو شاك بقدرة الله على نصرة الحق على ظلام الباطل المحيط به, متقلب الأحوال والأقوال, يعبد على شرط منفعته وهواه." ينظر القرطبي, محمد بن أحمد الأنصاري القرطبي, الجامع لأحكام القرآن, تقديم: هاني الحاج, حققه وأخرج أحاديثه:عماد زكي و خيري سعيد, طباعة مصر المكتبة الوقفية,(ج12/ص17-19)</w:t>
      </w:r>
    </w:p>
  </w:footnote>
  <w:footnote w:id="16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w:t>
      </w:r>
      <w:proofErr w:type="gramStart"/>
      <w:r w:rsidRPr="00464C02">
        <w:rPr>
          <w:rFonts w:asciiTheme="majorBidi" w:hAnsiTheme="majorBidi" w:cs="Arabic Transparent"/>
          <w:sz w:val="24"/>
          <w:szCs w:val="24"/>
          <w:rtl/>
          <w:lang w:bidi="ar-JO"/>
        </w:rPr>
        <w:t>,عبد</w:t>
      </w:r>
      <w:proofErr w:type="gramEnd"/>
      <w:r w:rsidRPr="00464C02">
        <w:rPr>
          <w:rFonts w:asciiTheme="majorBidi" w:hAnsiTheme="majorBidi" w:cs="Arabic Transparent"/>
          <w:sz w:val="24"/>
          <w:szCs w:val="24"/>
          <w:rtl/>
          <w:lang w:bidi="ar-JO"/>
        </w:rPr>
        <w:t xml:space="preserve"> الرحمن بن ناصر, تفسير السعدي, خرج أحاديثه: السيد بن أحمد أبو يوسف, مصر, مكتبة الإيمان. ص566.</w:t>
      </w:r>
    </w:p>
  </w:footnote>
  <w:footnote w:id="16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(25-37)</w:t>
      </w:r>
      <w:r w:rsidRPr="00464C02">
        <w:rPr>
          <w:rFonts w:asciiTheme="majorBidi" w:hAnsiTheme="majorBidi" w:cs="Arabic Transparent" w:hint="cs"/>
          <w:sz w:val="24"/>
          <w:szCs w:val="24"/>
          <w:rtl/>
          <w:lang w:bidi="ar-JO"/>
        </w:rPr>
        <w:t xml:space="preserve"> </w:t>
      </w:r>
      <w:r w:rsidRPr="00464C02">
        <w:rPr>
          <w:rFonts w:asciiTheme="majorBidi" w:hAnsiTheme="majorBidi" w:cs="Arabic Transparent"/>
          <w:sz w:val="24"/>
          <w:szCs w:val="24"/>
          <w:rtl/>
          <w:lang w:bidi="ar-JO"/>
        </w:rPr>
        <w:t xml:space="preserve">من سورة الحج </w:t>
      </w:r>
    </w:p>
  </w:footnote>
  <w:footnote w:id="16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من (38-41)</w:t>
      </w:r>
    </w:p>
  </w:footnote>
  <w:footnote w:id="16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(42-48)من سورة الحج.</w:t>
      </w:r>
    </w:p>
  </w:footnote>
  <w:footnote w:id="17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الآيات (49-57)من سورة الحج </w:t>
      </w:r>
    </w:p>
  </w:footnote>
  <w:footnote w:id="17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(58-60) من سور الحج.</w:t>
      </w:r>
    </w:p>
  </w:footnote>
  <w:footnote w:id="17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الآيات (61-66) سورة الحج </w:t>
      </w:r>
    </w:p>
  </w:footnote>
  <w:footnote w:id="17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الآيات(67-72) سورة الحج.</w:t>
      </w:r>
    </w:p>
  </w:footnote>
  <w:footnote w:id="174">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Fonts w:asciiTheme="majorBidi" w:hAnsiTheme="majorBidi" w:cs="Arabic Transparent"/>
          <w:sz w:val="24"/>
          <w:szCs w:val="24"/>
        </w:rPr>
        <w:footnoteRef/>
      </w:r>
      <w:r w:rsidRPr="00464C02">
        <w:rPr>
          <w:rFonts w:asciiTheme="majorBidi" w:hAnsiTheme="majorBidi" w:cs="Arabic Transparent"/>
          <w:sz w:val="24"/>
          <w:szCs w:val="24"/>
          <w:rtl/>
        </w:rPr>
        <w:t xml:space="preserve"> ينظر الآيات (72-76) من سورة الحج </w:t>
      </w:r>
    </w:p>
  </w:footnote>
  <w:footnote w:id="17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(77-87)</w:t>
      </w:r>
    </w:p>
  </w:footnote>
  <w:footnote w:id="17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قطب, في ظلال القرآن,(ج7/ص631) </w:t>
      </w:r>
    </w:p>
  </w:footnote>
  <w:footnote w:id="17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رحج الإمام الطبري أن المقصود هو الجهاد في سبيل؛ لأن الجهاد إذا أطلق قصد به الجهاد في سبيله بالمال, والنفس, ينظر الطبري, جامع البيان عن تأويل آي القرآن, (ج18/ص691)</w:t>
      </w:r>
    </w:p>
  </w:footnote>
  <w:footnote w:id="17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القرآن,(ج17/ص575)</w:t>
      </w:r>
    </w:p>
  </w:footnote>
  <w:footnote w:id="17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(ج17/ص631-632)</w:t>
      </w:r>
    </w:p>
  </w:footnote>
  <w:footnote w:id="180">
    <w:p w:rsidR="002E3ABA" w:rsidRPr="00464C02" w:rsidRDefault="002E3ABA" w:rsidP="00E7209E">
      <w:pPr>
        <w:pStyle w:val="ListParagraph"/>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والخاتمة بينت أنّ دين الإسلام هو المقوم للانحرافات التي أحدثوها بعد -إبراهيم عليه السلام- ومن تبعه من الرسل, فضبط الإسلام بنيان الدين, وجعله السبيل للنجاة من زلزلة الساعة, بتوجيه الخطاب إلى الأمة المؤمنة لتنهض بتكاليفها؛ وهي تكاليف الوصاية على البشرية, مستعدة لها بالركوع والسجود, وفيهما دلالة الخضوع والاستسلام لله, وبذل الوسع  في المحافظة على المنحة الربانية العظيمة أنّ جعلهم مسلمين على ملة إبراهيم عليه السلام, واتباعهم هذه  الملة هو الاعتصام بالله, وهو دليل تعلق القلب بالآخرة." ينظر المرجع السابق,(ج17/ص631)</w:t>
      </w:r>
    </w:p>
  </w:footnote>
  <w:footnote w:id="181">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عاشور, التحرير والتنوير, (ج17/179ص)</w:t>
      </w:r>
    </w:p>
  </w:footnote>
  <w:footnote w:id="182">
    <w:p w:rsidR="002E3ABA" w:rsidRPr="00464C02" w:rsidRDefault="002E3ABA" w:rsidP="00E7209E">
      <w:pPr>
        <w:pStyle w:val="FootnoteText"/>
        <w:ind w:left="281" w:hanging="281"/>
        <w:contextualSpacing/>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درست الباحثة العلاقة بين سورة الانبياء وسورة الحج في المبحث السابق.</w:t>
      </w:r>
    </w:p>
  </w:footnote>
  <w:footnote w:id="183">
    <w:p w:rsidR="002E3ABA" w:rsidRPr="00464C02" w:rsidRDefault="002E3ABA" w:rsidP="00E7209E">
      <w:pPr>
        <w:pStyle w:val="FootnoteText"/>
        <w:ind w:left="281" w:hanging="281"/>
        <w:contextualSpacing/>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من السور </w:t>
      </w:r>
      <w:proofErr w:type="gramStart"/>
      <w:r w:rsidRPr="00464C02">
        <w:rPr>
          <w:rFonts w:asciiTheme="majorBidi" w:hAnsiTheme="majorBidi" w:cs="Arabic Transparent"/>
          <w:sz w:val="24"/>
          <w:szCs w:val="24"/>
          <w:rtl/>
        </w:rPr>
        <w:t>المكية</w:t>
      </w:r>
      <w:proofErr w:type="gramEnd"/>
      <w:r w:rsidRPr="00464C02">
        <w:rPr>
          <w:rFonts w:asciiTheme="majorBidi" w:hAnsiTheme="majorBidi" w:cs="Arabic Transparent"/>
          <w:sz w:val="24"/>
          <w:szCs w:val="24"/>
          <w:rtl/>
        </w:rPr>
        <w:t>, ينظر أبي حيان, البحر المحيط, (6/285).</w:t>
      </w:r>
    </w:p>
  </w:footnote>
  <w:footnote w:id="18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(5/583)</w:t>
      </w:r>
    </w:p>
  </w:footnote>
  <w:footnote w:id="18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أبي </w:t>
      </w:r>
      <w:proofErr w:type="gramStart"/>
      <w:r w:rsidRPr="00464C02">
        <w:rPr>
          <w:rFonts w:asciiTheme="majorBidi" w:hAnsiTheme="majorBidi" w:cs="Arabic Transparent"/>
          <w:sz w:val="24"/>
          <w:szCs w:val="24"/>
          <w:rtl/>
          <w:lang w:bidi="ar-JO"/>
        </w:rPr>
        <w:t>حيان</w:t>
      </w:r>
      <w:proofErr w:type="gramEnd"/>
      <w:r w:rsidRPr="00464C02">
        <w:rPr>
          <w:rFonts w:asciiTheme="majorBidi" w:hAnsiTheme="majorBidi" w:cs="Arabic Transparent"/>
          <w:sz w:val="24"/>
          <w:szCs w:val="24"/>
          <w:rtl/>
          <w:lang w:bidi="ar-JO"/>
        </w:rPr>
        <w:t>, البحر المحيط, (6/288)</w:t>
      </w:r>
    </w:p>
  </w:footnote>
  <w:footnote w:id="18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السعدي,(540)</w:t>
      </w:r>
    </w:p>
  </w:footnote>
  <w:footnote w:id="18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آيات سورة "</w:t>
      </w:r>
      <w:proofErr w:type="gramStart"/>
      <w:r w:rsidRPr="00464C02">
        <w:rPr>
          <w:rFonts w:asciiTheme="majorBidi" w:hAnsiTheme="majorBidi" w:cs="Arabic Transparent"/>
          <w:sz w:val="24"/>
          <w:szCs w:val="24"/>
          <w:rtl/>
          <w:lang w:bidi="ar-JO"/>
        </w:rPr>
        <w:t>المؤمنون</w:t>
      </w:r>
      <w:proofErr w:type="gramEnd"/>
      <w:r w:rsidRPr="00464C02">
        <w:rPr>
          <w:rFonts w:asciiTheme="majorBidi" w:hAnsiTheme="majorBidi" w:cs="Arabic Transparent"/>
          <w:sz w:val="24"/>
          <w:szCs w:val="24"/>
          <w:rtl/>
          <w:lang w:bidi="ar-JO"/>
        </w:rPr>
        <w:t>", (93-115)</w:t>
      </w:r>
    </w:p>
  </w:footnote>
  <w:footnote w:id="18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البقاعي, (5/182)</w:t>
      </w:r>
    </w:p>
  </w:footnote>
  <w:footnote w:id="189">
    <w:p w:rsidR="002E3ABA" w:rsidRPr="00464C02" w:rsidRDefault="002E3ABA" w:rsidP="00E7209E">
      <w:pPr>
        <w:pStyle w:val="FootnoteText"/>
        <w:ind w:left="281" w:hanging="281"/>
        <w:jc w:val="both"/>
        <w:rPr>
          <w:rStyle w:val="FootnoteReference"/>
          <w:rFonts w:asciiTheme="majorBidi" w:hAnsiTheme="majorBidi" w:cs="Arabic Transparent"/>
          <w:sz w:val="24"/>
          <w:szCs w:val="24"/>
          <w:vertAlign w:val="baseline"/>
        </w:rPr>
      </w:pPr>
      <w:r w:rsidRPr="00464C02">
        <w:rPr>
          <w:rStyle w:val="FootnoteReference"/>
          <w:rFonts w:asciiTheme="majorBidi" w:hAnsiTheme="majorBidi" w:cs="Arabic Transparent"/>
          <w:sz w:val="24"/>
          <w:szCs w:val="24"/>
          <w:vertAlign w:val="baseline"/>
        </w:rPr>
        <w:footnoteRef/>
      </w:r>
      <w:r w:rsidRPr="00464C02">
        <w:rPr>
          <w:rStyle w:val="FootnoteReference"/>
          <w:rFonts w:asciiTheme="majorBidi" w:hAnsiTheme="majorBidi" w:cs="Arabic Transparent"/>
          <w:sz w:val="24"/>
          <w:szCs w:val="24"/>
          <w:vertAlign w:val="baseline"/>
          <w:rtl/>
        </w:rPr>
        <w:t xml:space="preserve"> سورة الحج, (77)</w:t>
      </w:r>
    </w:p>
  </w:footnote>
  <w:footnote w:id="190">
    <w:p w:rsidR="002E3ABA" w:rsidRPr="00464C02" w:rsidRDefault="002E3ABA" w:rsidP="00E7209E">
      <w:pPr>
        <w:pStyle w:val="FootnoteText"/>
        <w:ind w:left="281" w:hanging="281"/>
        <w:jc w:val="both"/>
        <w:rPr>
          <w:rStyle w:val="FootnoteReference"/>
          <w:rFonts w:asciiTheme="majorBidi" w:hAnsiTheme="majorBidi" w:cs="Arabic Transparent"/>
          <w:sz w:val="24"/>
          <w:szCs w:val="24"/>
          <w:vertAlign w:val="baseline"/>
        </w:rPr>
      </w:pPr>
      <w:r w:rsidRPr="00464C02">
        <w:rPr>
          <w:rStyle w:val="FootnoteReference"/>
          <w:rFonts w:asciiTheme="majorBidi" w:hAnsiTheme="majorBidi" w:cs="Arabic Transparent"/>
          <w:sz w:val="24"/>
          <w:szCs w:val="24"/>
          <w:vertAlign w:val="baseline"/>
        </w:rPr>
        <w:footnoteRef/>
      </w:r>
      <w:r w:rsidRPr="00464C02">
        <w:rPr>
          <w:rStyle w:val="FootnoteReference"/>
          <w:rFonts w:asciiTheme="majorBidi" w:hAnsiTheme="majorBidi" w:cs="Arabic Transparent"/>
          <w:sz w:val="24"/>
          <w:szCs w:val="24"/>
          <w:vertAlign w:val="baseline"/>
          <w:rtl/>
        </w:rPr>
        <w:t xml:space="preserve"> الزحيلي, وهبة مصطفى, 1418 هـ</w:t>
      </w:r>
      <w:r w:rsidRPr="00464C02">
        <w:rPr>
          <w:rFonts w:asciiTheme="majorBidi" w:hAnsiTheme="majorBidi" w:cs="Arabic Transparent"/>
          <w:sz w:val="24"/>
          <w:szCs w:val="24"/>
          <w:rtl/>
        </w:rPr>
        <w:t xml:space="preserve">, </w:t>
      </w:r>
      <w:r w:rsidRPr="00464C02">
        <w:rPr>
          <w:rStyle w:val="FootnoteReference"/>
          <w:rFonts w:asciiTheme="majorBidi" w:hAnsiTheme="majorBidi" w:cs="Arabic Transparent"/>
          <w:sz w:val="24"/>
          <w:szCs w:val="24"/>
          <w:vertAlign w:val="baseline"/>
          <w:rtl/>
        </w:rPr>
        <w:t>التفسير المنير في العقيدة والشريعة والمنهج, ط2 دمشق</w:t>
      </w:r>
      <w:r w:rsidRPr="00464C02">
        <w:rPr>
          <w:rFonts w:asciiTheme="majorBidi" w:hAnsiTheme="majorBidi" w:cs="Arabic Transparent"/>
          <w:sz w:val="24"/>
          <w:szCs w:val="24"/>
          <w:rtl/>
        </w:rPr>
        <w:t xml:space="preserve">, </w:t>
      </w:r>
      <w:r w:rsidRPr="00464C02">
        <w:rPr>
          <w:rStyle w:val="FootnoteReference"/>
          <w:rFonts w:asciiTheme="majorBidi" w:hAnsiTheme="majorBidi" w:cs="Arabic Transparent"/>
          <w:sz w:val="24"/>
          <w:szCs w:val="24"/>
          <w:vertAlign w:val="baseline"/>
          <w:rtl/>
        </w:rPr>
        <w:t xml:space="preserve">دار الفكر المعاصر, </w:t>
      </w:r>
      <w:r w:rsidRPr="00464C02">
        <w:rPr>
          <w:rFonts w:asciiTheme="majorBidi" w:hAnsiTheme="majorBidi" w:cs="Arabic Transparent"/>
          <w:sz w:val="24"/>
          <w:szCs w:val="24"/>
          <w:rtl/>
        </w:rPr>
        <w:t>(ج18/ص6)</w:t>
      </w:r>
    </w:p>
  </w:footnote>
  <w:footnote w:id="19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 </w:t>
      </w:r>
      <w:r w:rsidRPr="00464C02">
        <w:rPr>
          <w:rFonts w:asciiTheme="majorBidi" w:hAnsiTheme="majorBidi" w:cs="Arabic Transparent"/>
          <w:sz w:val="24"/>
          <w:szCs w:val="24"/>
          <w:rtl/>
          <w:lang w:bidi="ar-JO"/>
        </w:rPr>
        <w:t>ينظر الآيات (5-8-11-75)</w:t>
      </w:r>
    </w:p>
  </w:footnote>
  <w:footnote w:id="19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أخرجه أبو داود "2/ 120-121": كتاب الصلاة: باب كم سجدة في القرآن، الحديث "1402"، والترمذي "2/ 46": كتاب السفر: باب السجدة في الحج، الحديث "575"، والدارقطني "1/408": كتاب الصلاة: باب سجود القرآن، الحديث "9"، والحاكم "1/221": كتاب الصلاة: باب فضلت سورة الحج بسجدتين، والبيهقي "2/317": كتاب الصلاة: باب سجدتي سورة الحج، وأحمد "4/151"، من حديث عقبة بن عامر. " ويرى  ابن كثير –رحمه الله – بعد عرض روايات الحديث رغم ضعفها فإن مجموعها يشد بعضه البعض فيقويها"  ابن كثير, تفسير القرآن العظيم, (ج3/ص212-213)</w:t>
      </w:r>
    </w:p>
  </w:footnote>
  <w:footnote w:id="19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ينظر سور الحج آية رقم (5).</w:t>
      </w:r>
    </w:p>
  </w:footnote>
  <w:footnote w:id="194">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Fonts w:asciiTheme="majorBidi" w:hAnsiTheme="majorBidi" w:cs="Arabic Transparent"/>
          <w:sz w:val="24"/>
          <w:szCs w:val="24"/>
          <w:lang w:bidi="ar-JO"/>
        </w:rPr>
        <w:t xml:space="preserve">- </w:t>
      </w: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قال ابن منظور في لسان العرب "المُخلّق أي تام </w:t>
      </w:r>
      <w:proofErr w:type="gramStart"/>
      <w:r w:rsidRPr="00464C02">
        <w:rPr>
          <w:rFonts w:asciiTheme="majorBidi" w:hAnsiTheme="majorBidi" w:cs="Arabic Transparent"/>
          <w:sz w:val="24"/>
          <w:szCs w:val="24"/>
          <w:rtl/>
          <w:lang w:bidi="ar-JO"/>
        </w:rPr>
        <w:t>الخلق "</w:t>
      </w:r>
      <w:proofErr w:type="gramEnd"/>
      <w:r w:rsidRPr="00464C02">
        <w:rPr>
          <w:rFonts w:asciiTheme="majorBidi" w:hAnsiTheme="majorBidi" w:cs="Arabic Transparent"/>
          <w:sz w:val="24"/>
          <w:szCs w:val="24"/>
          <w:rtl/>
          <w:lang w:bidi="ar-JO"/>
        </w:rPr>
        <w:t xml:space="preserve"> ينظر (ج10/ص85).</w:t>
      </w:r>
    </w:p>
  </w:footnote>
  <w:footnote w:id="19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فارس, معجم المقاييس ص339.</w:t>
      </w:r>
    </w:p>
  </w:footnote>
  <w:footnote w:id="196">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عاشور, </w:t>
      </w:r>
      <w:r w:rsidRPr="00464C02">
        <w:rPr>
          <w:rFonts w:asciiTheme="majorBidi" w:hAnsiTheme="majorBidi" w:cs="Arabic Transparent"/>
          <w:sz w:val="24"/>
          <w:szCs w:val="24"/>
          <w:rtl/>
          <w:lang w:bidi="ar-JO"/>
        </w:rPr>
        <w:t>التحرير والتنوير (ج9/ ص349)</w:t>
      </w:r>
    </w:p>
  </w:footnote>
  <w:footnote w:id="197">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الزركشي,البرهان في علوم القرآن, (2/ 227)</w:t>
      </w:r>
    </w:p>
  </w:footnote>
  <w:footnote w:id="198">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سورة النساء الآيات, </w:t>
      </w:r>
      <w:r w:rsidRPr="00464C02">
        <w:rPr>
          <w:rFonts w:asciiTheme="majorBidi" w:hAnsiTheme="majorBidi" w:cs="Arabic Transparent"/>
          <w:b/>
          <w:bCs/>
          <w:sz w:val="24"/>
          <w:szCs w:val="24"/>
          <w:rtl/>
        </w:rPr>
        <w:t xml:space="preserve"> </w:t>
      </w:r>
      <w:r w:rsidRPr="00464C02">
        <w:rPr>
          <w:rFonts w:asciiTheme="majorBidi" w:hAnsiTheme="majorBidi" w:cs="Arabic Transparent"/>
          <w:sz w:val="24"/>
          <w:szCs w:val="24"/>
          <w:rtl/>
          <w:lang w:bidi="ar-JO"/>
        </w:rPr>
        <w:t>(174، 175)</w:t>
      </w:r>
    </w:p>
  </w:footnote>
  <w:footnote w:id="199">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قطب, في ظلال القرآن, (5/630-633)</w:t>
      </w:r>
    </w:p>
  </w:footnote>
  <w:footnote w:id="20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الآيات</w:t>
      </w:r>
      <w:proofErr w:type="gramEnd"/>
      <w:r w:rsidRPr="00464C02">
        <w:rPr>
          <w:rFonts w:asciiTheme="majorBidi" w:hAnsiTheme="majorBidi" w:cs="Arabic Transparent"/>
          <w:sz w:val="24"/>
          <w:szCs w:val="24"/>
          <w:rtl/>
          <w:lang w:bidi="ar-JO"/>
        </w:rPr>
        <w:t xml:space="preserve"> التي وردت فيها اللفظ "(1-2-3-5-8-11-18-25-27-40-49-65-73-75-78)</w:t>
      </w:r>
    </w:p>
  </w:footnote>
  <w:footnote w:id="20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الآيات</w:t>
      </w:r>
      <w:proofErr w:type="gramEnd"/>
      <w:r w:rsidRPr="00464C02">
        <w:rPr>
          <w:rFonts w:asciiTheme="majorBidi" w:hAnsiTheme="majorBidi" w:cs="Arabic Transparent"/>
          <w:sz w:val="24"/>
          <w:szCs w:val="24"/>
          <w:rtl/>
          <w:lang w:bidi="ar-JO"/>
        </w:rPr>
        <w:t xml:space="preserve"> التي جاء النداء "يا أيها الناس.." </w:t>
      </w:r>
      <w:proofErr w:type="gramStart"/>
      <w:r w:rsidRPr="00464C02">
        <w:rPr>
          <w:rFonts w:asciiTheme="majorBidi" w:hAnsiTheme="majorBidi" w:cs="Arabic Transparent"/>
          <w:sz w:val="24"/>
          <w:szCs w:val="24"/>
          <w:rtl/>
          <w:lang w:bidi="ar-JO"/>
        </w:rPr>
        <w:t>هي</w:t>
      </w:r>
      <w:proofErr w:type="gramEnd"/>
      <w:r w:rsidRPr="00464C02">
        <w:rPr>
          <w:rFonts w:asciiTheme="majorBidi" w:hAnsiTheme="majorBidi" w:cs="Arabic Transparent"/>
          <w:sz w:val="24"/>
          <w:szCs w:val="24"/>
          <w:rtl/>
          <w:lang w:bidi="ar-JO"/>
        </w:rPr>
        <w:t xml:space="preserve">(1-5-49-73) </w:t>
      </w:r>
    </w:p>
  </w:footnote>
  <w:footnote w:id="20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د. النصي</w:t>
      </w:r>
      <w:proofErr w:type="gramStart"/>
      <w:r w:rsidRPr="00464C02">
        <w:rPr>
          <w:rFonts w:asciiTheme="majorBidi" w:hAnsiTheme="majorBidi" w:cs="Arabic Transparent"/>
          <w:sz w:val="24"/>
          <w:szCs w:val="24"/>
          <w:rtl/>
          <w:lang w:bidi="ar-JO"/>
        </w:rPr>
        <w:t>رات, ج</w:t>
      </w:r>
      <w:proofErr w:type="gramEnd"/>
      <w:r w:rsidRPr="00464C02">
        <w:rPr>
          <w:rFonts w:asciiTheme="majorBidi" w:hAnsiTheme="majorBidi" w:cs="Arabic Transparent"/>
          <w:sz w:val="24"/>
          <w:szCs w:val="24"/>
          <w:rtl/>
          <w:lang w:bidi="ar-JO"/>
        </w:rPr>
        <w:t>هاد،(2009 م)  أسماء الله الحسنى في فواصل سورة الحج (بحث محكّم) مجلة دراسات، الجامعة الأردنية، عدد (2) مجلد (2)</w:t>
      </w:r>
    </w:p>
  </w:footnote>
  <w:footnote w:id="20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rPr>
        <w:t>سورة</w:t>
      </w:r>
      <w:proofErr w:type="gramEnd"/>
      <w:r w:rsidRPr="00464C02">
        <w:rPr>
          <w:rFonts w:asciiTheme="majorBidi" w:hAnsiTheme="majorBidi" w:cs="Arabic Transparent"/>
          <w:sz w:val="24"/>
          <w:szCs w:val="24"/>
          <w:rtl/>
        </w:rPr>
        <w:t xml:space="preserve"> الحج الآيات"5-29-67-52-40-18-65-31-59-(28-24)-15-9-59-75-54-29", </w:t>
      </w:r>
    </w:p>
  </w:footnote>
  <w:footnote w:id="204">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rPr>
        <w:t>سورة</w:t>
      </w:r>
      <w:proofErr w:type="gramEnd"/>
      <w:r w:rsidRPr="00464C02">
        <w:rPr>
          <w:rFonts w:asciiTheme="majorBidi" w:hAnsiTheme="majorBidi" w:cs="Arabic Transparent"/>
          <w:sz w:val="24"/>
          <w:szCs w:val="24"/>
          <w:rtl/>
        </w:rPr>
        <w:t xml:space="preserve"> الحج الآيات"11-52-41-24- 41-60-78-68-73-19-36- 11- 73- 13"</w:t>
      </w:r>
    </w:p>
  </w:footnote>
  <w:footnote w:id="205">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rPr>
        <w:t>سورة</w:t>
      </w:r>
      <w:proofErr w:type="gramEnd"/>
      <w:r w:rsidRPr="00464C02">
        <w:rPr>
          <w:rFonts w:asciiTheme="majorBidi" w:hAnsiTheme="majorBidi" w:cs="Arabic Transparent"/>
          <w:sz w:val="24"/>
          <w:szCs w:val="24"/>
          <w:rtl/>
        </w:rPr>
        <w:t xml:space="preserve"> الحج الآيات" 27-(28-36).</w:t>
      </w:r>
    </w:p>
  </w:footnote>
  <w:footnote w:id="206">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سورة الحج الايات" 26-18-25-37-3-52-67-(34-67)-13-30-10-28-25-40-11-2-38-37-3-73-2-36-13-(45-48). </w:t>
      </w:r>
    </w:p>
  </w:footnote>
  <w:footnote w:id="207">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الآيات من سورة الحج"73-28-2-18-29-29)</w:t>
      </w:r>
    </w:p>
  </w:footnote>
  <w:footnote w:id="208">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 ينظر الآيات (18-63-65-70)</w:t>
      </w:r>
    </w:p>
  </w:footnote>
  <w:footnote w:id="20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 </w:t>
      </w:r>
      <w:r w:rsidRPr="00464C02">
        <w:rPr>
          <w:rFonts w:asciiTheme="majorBidi" w:hAnsiTheme="majorBidi" w:cs="Arabic Transparent"/>
          <w:sz w:val="24"/>
          <w:szCs w:val="24"/>
          <w:rtl/>
          <w:lang w:bidi="ar-JO"/>
        </w:rPr>
        <w:t>ابن عاشور, التحرير والتنوير, (29ج/ص371).</w:t>
      </w:r>
    </w:p>
  </w:footnote>
  <w:footnote w:id="21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نصيرات, اسماء الله الحسنى في فواصل سورة الحج, (ص7)</w:t>
      </w:r>
    </w:p>
  </w:footnote>
  <w:footnote w:id="21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الفراهيدي, العين,(4/39).</w:t>
      </w:r>
    </w:p>
  </w:footnote>
  <w:footnote w:id="21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وينظر ابن فارس, المقاييس,(390).</w:t>
      </w:r>
    </w:p>
  </w:footnote>
  <w:footnote w:id="21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الأصفهاني, مفردات القرآن, (137).</w:t>
      </w:r>
    </w:p>
  </w:footnote>
  <w:footnote w:id="214">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منظور, لسان العرب, (6/50).</w:t>
      </w:r>
    </w:p>
  </w:footnote>
  <w:footnote w:id="215">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t>-</w:t>
      </w: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lang w:bidi="ar-JO"/>
        </w:rPr>
        <w:t xml:space="preserve"> وذلك لدخول سين وسوف عليها, ولاعتبارات أخرى, وهي عندهم تشبه الاسم النكرة الذي كان مدلوله عاماً, فتخصص بدخول (ال) التعريف عليه, ثم في اجتماع الفعل المضارع, واسم الفاعل في المعنى, وفي جريان المضارع في حركاته وسكناته مجرى اسم الفاعل, ووقوعه صفة كاسم الفاعل. </w:t>
      </w:r>
      <w:proofErr w:type="gramStart"/>
      <w:r w:rsidRPr="00464C02">
        <w:rPr>
          <w:rFonts w:asciiTheme="majorBidi" w:hAnsiTheme="majorBidi" w:cs="Arabic Transparent"/>
          <w:sz w:val="24"/>
          <w:szCs w:val="24"/>
          <w:rtl/>
          <w:lang w:bidi="ar-JO"/>
        </w:rPr>
        <w:t>فنقول</w:t>
      </w:r>
      <w:proofErr w:type="gramEnd"/>
      <w:r w:rsidRPr="00464C02">
        <w:rPr>
          <w:rFonts w:asciiTheme="majorBidi" w:hAnsiTheme="majorBidi" w:cs="Arabic Transparent"/>
          <w:sz w:val="24"/>
          <w:szCs w:val="24"/>
          <w:rtl/>
          <w:lang w:bidi="ar-JO"/>
        </w:rPr>
        <w:t>:مررت برجل يبكي, كما نقول مررت برجل باكٍ, ومن أجل ذلك كان المضارع معرباً, لأن الاسم معرب بالأصالة والمضارع فرع عليه. وعند الكوفي</w:t>
      </w:r>
      <w:proofErr w:type="gramStart"/>
      <w:r w:rsidRPr="00464C02">
        <w:rPr>
          <w:rFonts w:asciiTheme="majorBidi" w:hAnsiTheme="majorBidi" w:cs="Arabic Transparent"/>
          <w:sz w:val="24"/>
          <w:szCs w:val="24"/>
          <w:rtl/>
          <w:lang w:bidi="ar-JO"/>
        </w:rPr>
        <w:t>ين هو</w:t>
      </w:r>
      <w:proofErr w:type="gramEnd"/>
      <w:r w:rsidRPr="00464C02">
        <w:rPr>
          <w:rFonts w:asciiTheme="majorBidi" w:hAnsiTheme="majorBidi" w:cs="Arabic Transparent"/>
          <w:sz w:val="24"/>
          <w:szCs w:val="24"/>
          <w:rtl/>
          <w:lang w:bidi="ar-JO"/>
        </w:rPr>
        <w:t xml:space="preserve"> معرب بألاصالة لا المشابهة "..ينظر الصبان,محمد بن علي, حاشية الصبان، ترتيب مصطفى حسين أحمد، دار الفكر,(ج1/ص64).</w:t>
      </w:r>
    </w:p>
    <w:p w:rsidR="002E3ABA" w:rsidRPr="00464C02" w:rsidRDefault="002E3ABA" w:rsidP="00E7209E">
      <w:pPr>
        <w:spacing w:after="0" w:line="240" w:lineRule="auto"/>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rtl/>
          <w:lang w:bidi="ar-JO"/>
        </w:rPr>
        <w:t>وتدل حروف المضارعة (أنيت) على صاحب الحدث.وكل واحد فيها يحدد الفاعل متكلماً أو مخاطباً أو غائباً,ودلالتها على الشخص الفاعل أوضح من دلالتها على اسم الفاعل, وذهب كثيرٌ من النحاة أن  الفعل المضارع يفيد الزمن الحالي إذا خلا من القرآئن. (ينظر ابن الحاجب, عثمان, أبي عمرو, شرح الوافية في نظم الكافية,تح:موسى العليلي, مطبعة دار الآداب في النجف, ط1, (1400 ه -1980م) (ص399), بدري, كمال إبراهيم, الزمن في النحو, دار أمية للنشر, (ص150).</w:t>
      </w:r>
    </w:p>
  </w:footnote>
  <w:footnote w:id="21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ينظر</w:t>
      </w:r>
      <w:proofErr w:type="gramEnd"/>
      <w:r w:rsidRPr="00464C02">
        <w:rPr>
          <w:rFonts w:asciiTheme="majorBidi" w:hAnsiTheme="majorBidi" w:cs="Arabic Transparent"/>
          <w:sz w:val="24"/>
          <w:szCs w:val="24"/>
          <w:rtl/>
          <w:lang w:bidi="ar-JO"/>
        </w:rPr>
        <w:t xml:space="preserve"> ابن الحاجب, شرح الوافية في نظم الكافية, (ص399)   </w:t>
      </w:r>
    </w:p>
  </w:footnote>
  <w:footnote w:id="21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(ج17/ص88)</w:t>
      </w:r>
    </w:p>
  </w:footnote>
  <w:footnote w:id="218">
    <w:p w:rsidR="002E3ABA" w:rsidRPr="00464C02" w:rsidRDefault="002E3ABA" w:rsidP="00E7209E">
      <w:pPr>
        <w:spacing w:after="0" w:line="240" w:lineRule="auto"/>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الرازي, مفاتيح الغيب ـ (ج23/ص 5).</w:t>
      </w:r>
    </w:p>
  </w:footnote>
  <w:footnote w:id="21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الزمحشري, الكشاف, (ج3/ص143), والبيضاوي, أنوار التنزيل وأسرار التأويل, (ج4/ص113)</w:t>
      </w:r>
    </w:p>
  </w:footnote>
  <w:footnote w:id="220">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السعدي, تفسير السعدي, (ص562)</w:t>
      </w:r>
    </w:p>
  </w:footnote>
  <w:footnote w:id="22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قطب,في ظلال القرآن, (ج5/ص75)</w:t>
      </w:r>
    </w:p>
  </w:footnote>
  <w:footnote w:id="22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العين, (ج4/ص31)</w:t>
      </w:r>
    </w:p>
  </w:footnote>
  <w:footnote w:id="22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النحاس, معاني القرآن, (ج4/ص330)</w:t>
      </w:r>
    </w:p>
  </w:footnote>
  <w:footnote w:id="22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(ص1075),</w:t>
      </w:r>
    </w:p>
  </w:footnote>
  <w:footnote w:id="225">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ذكر اللفظ ابن الأنباري, محمد بن القاسم, في كتابه الأضداد(ص172), تح:-محمد أبو الفضل إبراهيم, المكتبة العصرية, بيروت, صيدا بيروت, فقال:- الإهماد حرف من الأضداد؛ يقال للسير والجِدّ فيه إهماد, ويقال لقطع السير والتواني عنه إهماد.." </w:t>
      </w:r>
    </w:p>
  </w:footnote>
  <w:footnote w:id="226">
    <w:p w:rsidR="002E3ABA" w:rsidRPr="00464C02" w:rsidRDefault="002E3ABA" w:rsidP="00E7209E">
      <w:pPr>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المحكم</w:t>
      </w:r>
      <w:proofErr w:type="gramEnd"/>
      <w:r w:rsidRPr="00464C02">
        <w:rPr>
          <w:rFonts w:asciiTheme="majorBidi" w:hAnsiTheme="majorBidi" w:cs="Arabic Transparent"/>
          <w:sz w:val="24"/>
          <w:szCs w:val="24"/>
          <w:rtl/>
          <w:lang w:bidi="ar-JO"/>
        </w:rPr>
        <w:t xml:space="preserve"> والمحيط الأعظم (ج2/ ص181)</w:t>
      </w:r>
    </w:p>
  </w:footnote>
  <w:footnote w:id="22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الأصفهاني, مفردات القرآن, (ص394)</w:t>
      </w:r>
    </w:p>
  </w:footnote>
  <w:footnote w:id="22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ينظرالجواليقي,(ت540ه) أبي منصور موهوب بن أحمد, (1350ه),  شرح أدب الكاتب, باب تسمية المتضادين, مكتبة القدسي, القاهرة, ص251-252.</w:t>
      </w:r>
    </w:p>
  </w:footnote>
  <w:footnote w:id="229">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منظور لسان العرب,(ج15/ص89)</w:t>
      </w:r>
    </w:p>
  </w:footnote>
  <w:footnote w:id="23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ابن هشام,عبد الله جمال الدين الأنصاري, 1383ه, شرح قطر الندى, تح:- محمد محي الدين عبد الحميد, ط1, المكتبة العصرية, ص270. </w:t>
      </w:r>
    </w:p>
  </w:footnote>
  <w:footnote w:id="23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المرصفي, حسين, 1991م, الوسيلة الأدبية إلى العلوم العربية, تح: د. عبد العزيز الدسوقي, الهيئة المصرية العامة للكتب, (ج1/ص313)</w:t>
      </w:r>
    </w:p>
  </w:footnote>
  <w:footnote w:id="23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القرطبي, الجامع لأحكام القرآن, (ج12/ص13)</w:t>
      </w:r>
    </w:p>
  </w:footnote>
  <w:footnote w:id="23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ابن عاشور, التحرير والتنوير (17/203)</w:t>
      </w:r>
    </w:p>
  </w:footnote>
  <w:footnote w:id="23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أودع</w:t>
      </w:r>
      <w:proofErr w:type="gramEnd"/>
      <w:r w:rsidRPr="00464C02">
        <w:rPr>
          <w:rFonts w:asciiTheme="majorBidi" w:hAnsiTheme="majorBidi" w:cs="Arabic Transparent"/>
          <w:sz w:val="24"/>
          <w:szCs w:val="24"/>
          <w:rtl/>
          <w:lang w:bidi="ar-JO"/>
        </w:rPr>
        <w:t xml:space="preserve"> الله تعالى خاصية التمدد واختزان الماء في جزيئات التراب, ولولا هذه الصفة لم تستمر الحياة أبداً, فقد اكتشف حديثا أن التراب يتميز بتخزينه كميات ضخمة من الماء يمكن أن تبقى لسنوات طويلة. ينظر كحيل, عبد الدائم, كنوز الإعجاز العلمي في القرآن الكريم,</w:t>
      </w:r>
      <w:r w:rsidRPr="00464C02">
        <w:rPr>
          <w:rFonts w:asciiTheme="majorBidi" w:hAnsiTheme="majorBidi" w:cs="Arabic Transparent"/>
          <w:sz w:val="24"/>
          <w:szCs w:val="24"/>
        </w:rPr>
        <w:t xml:space="preserve"> www.kahee7l com</w:t>
      </w:r>
      <w:r w:rsidRPr="00464C02">
        <w:rPr>
          <w:rFonts w:asciiTheme="majorBidi" w:hAnsiTheme="majorBidi" w:cs="Arabic Transparent"/>
          <w:sz w:val="24"/>
          <w:szCs w:val="24"/>
          <w:rtl/>
          <w:lang w:bidi="ar-JO"/>
        </w:rPr>
        <w:t>, ص38</w:t>
      </w:r>
    </w:p>
  </w:footnote>
  <w:footnote w:id="23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فصلت آية 39</w:t>
      </w:r>
    </w:p>
  </w:footnote>
  <w:footnote w:id="23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الزمخشري, الكشاف, (4/206)</w:t>
      </w:r>
    </w:p>
  </w:footnote>
  <w:footnote w:id="23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العين, (ج2/ص17)</w:t>
      </w:r>
    </w:p>
  </w:footnote>
  <w:footnote w:id="238">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ص787.</w:t>
      </w:r>
    </w:p>
  </w:footnote>
  <w:footnote w:id="23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الأزهري, محمد بن أحمد </w:t>
      </w:r>
      <w:proofErr w:type="gramStart"/>
      <w:r w:rsidRPr="00464C02">
        <w:rPr>
          <w:rFonts w:asciiTheme="majorBidi" w:hAnsiTheme="majorBidi" w:cs="Arabic Transparent"/>
          <w:sz w:val="24"/>
          <w:szCs w:val="24"/>
          <w:rtl/>
          <w:lang w:bidi="ar-JO"/>
        </w:rPr>
        <w:t>أبو</w:t>
      </w:r>
      <w:proofErr w:type="gramEnd"/>
      <w:r w:rsidRPr="00464C02">
        <w:rPr>
          <w:rFonts w:asciiTheme="majorBidi" w:hAnsiTheme="majorBidi" w:cs="Arabic Transparent"/>
          <w:sz w:val="24"/>
          <w:szCs w:val="24"/>
          <w:rtl/>
          <w:lang w:bidi="ar-JO"/>
        </w:rPr>
        <w:t xml:space="preserve"> منصور, 2001م تهذيب اللغة ـ بيروت دار إحياء التراث العربي. (ج2/ص106).</w:t>
      </w:r>
    </w:p>
  </w:footnote>
  <w:footnote w:id="240">
    <w:p w:rsidR="002E3ABA" w:rsidRPr="00464C02" w:rsidRDefault="002E3ABA" w:rsidP="00E7209E">
      <w:pPr>
        <w:pStyle w:val="FootnoteText"/>
        <w:widowControl w:val="0"/>
        <w:tabs>
          <w:tab w:val="left" w:pos="609"/>
        </w:tabs>
        <w:ind w:left="281" w:hanging="281"/>
        <w:jc w:val="both"/>
        <w:rPr>
          <w:rFonts w:asciiTheme="majorBidi" w:hAnsiTheme="majorBidi" w:cs="Arabic Transparent"/>
          <w:sz w:val="24"/>
          <w:szCs w:val="24"/>
          <w:rtl/>
          <w:lang w:bidi="ar-JO"/>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سيده ابن,علي بن إسماعيل أبو الحسن, 1421 هـ - 2000 م, المحكم والمحيط الأعظم, تح:</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عبد الحميد هنداوي, ط1, بيروت, دار الكتب العلمية. (ج1/ ص196)</w:t>
      </w:r>
    </w:p>
  </w:footnote>
  <w:footnote w:id="24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الأصفهاني, مفردات القرآن, ص254.</w:t>
      </w:r>
    </w:p>
  </w:footnote>
  <w:footnote w:id="24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w:t>
      </w:r>
      <w:proofErr w:type="gramStart"/>
      <w:r w:rsidRPr="00464C02">
        <w:rPr>
          <w:rFonts w:asciiTheme="majorBidi" w:hAnsiTheme="majorBidi" w:cs="Arabic Transparent"/>
          <w:sz w:val="24"/>
          <w:szCs w:val="24"/>
          <w:rtl/>
          <w:lang w:bidi="ar-JO"/>
        </w:rPr>
        <w:t>كثير</w:t>
      </w:r>
      <w:proofErr w:type="gramEnd"/>
      <w:r w:rsidRPr="00464C02">
        <w:rPr>
          <w:rFonts w:asciiTheme="majorBidi" w:hAnsiTheme="majorBidi" w:cs="Arabic Transparent"/>
          <w:sz w:val="24"/>
          <w:szCs w:val="24"/>
          <w:rtl/>
          <w:lang w:bidi="ar-JO"/>
        </w:rPr>
        <w:t>, تفسير القرآن العظيم, (ج3/ص281)</w:t>
      </w:r>
    </w:p>
  </w:footnote>
  <w:footnote w:id="24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السامرائي, معاني الأبنية, ص58.</w:t>
      </w:r>
    </w:p>
  </w:footnote>
  <w:footnote w:id="24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أبي حيان, البحر المحيط</w:t>
      </w:r>
      <w:proofErr w:type="gramStart"/>
      <w:r w:rsidRPr="00464C02">
        <w:rPr>
          <w:rFonts w:asciiTheme="majorBidi" w:hAnsiTheme="majorBidi" w:cs="Arabic Transparent"/>
          <w:sz w:val="24"/>
          <w:szCs w:val="24"/>
          <w:rtl/>
          <w:lang w:bidi="ar-JO"/>
        </w:rPr>
        <w:t>,(ج6/ص257)</w:t>
      </w:r>
      <w:proofErr w:type="gramEnd"/>
    </w:p>
  </w:footnote>
  <w:footnote w:id="245">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هشام, شرح قطر الندى وبل الصدى,(ج1/ص254) </w:t>
      </w:r>
    </w:p>
  </w:footnote>
  <w:footnote w:id="24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الرزاي, التفسير الكبير, (ج1/ص318)</w:t>
      </w:r>
    </w:p>
  </w:footnote>
  <w:footnote w:id="24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الطبري, جامع البيان, (ج18/ص573)</w:t>
      </w:r>
    </w:p>
  </w:footnote>
  <w:footnote w:id="24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الآلوسي, روح المعاني, (ج17/ص122)</w:t>
      </w:r>
    </w:p>
  </w:footnote>
  <w:footnote w:id="24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الفراهيدي, العين, (ج6/ص60)</w:t>
      </w:r>
    </w:p>
  </w:footnote>
  <w:footnote w:id="250">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أخرجه البخاري, </w:t>
      </w:r>
      <w:proofErr w:type="gramStart"/>
      <w:r w:rsidRPr="00464C02">
        <w:rPr>
          <w:rFonts w:asciiTheme="majorBidi" w:hAnsiTheme="majorBidi" w:cs="Arabic Transparent"/>
          <w:sz w:val="24"/>
          <w:szCs w:val="24"/>
          <w:rtl/>
        </w:rPr>
        <w:t>باب</w:t>
      </w:r>
      <w:proofErr w:type="gramEnd"/>
      <w:r w:rsidRPr="00464C02">
        <w:rPr>
          <w:rFonts w:asciiTheme="majorBidi" w:hAnsiTheme="majorBidi" w:cs="Arabic Transparent"/>
          <w:sz w:val="24"/>
          <w:szCs w:val="24"/>
          <w:rtl/>
        </w:rPr>
        <w:t xml:space="preserve"> ما قيل في أولاد المشركين, حديث رقم (1319).</w:t>
      </w:r>
    </w:p>
  </w:footnote>
  <w:footnote w:id="251">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الأزهري, تهذيب اللغة ـ (ج10/ص 318)</w:t>
      </w:r>
    </w:p>
  </w:footnote>
  <w:footnote w:id="25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أبو علي الفارسي, أحد الأئمة في علم العربي, ولد في فسا (من أعمال فارس) ودخل بغداد سنة 307 هـ, من كتبه (التذكرة) في علوم العربية، عشرون مجلدا، و (تعاليق سيبويه) و (الحجة - ط) الأول منه، في علل القراءات، و (جواهر النحو -) و (الإغفال فيما أغفله الزجاج من المعاني) وغيرها.</w:t>
      </w:r>
    </w:p>
  </w:footnote>
  <w:footnote w:id="25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منظور, لسان العرب,(14/23)</w:t>
      </w:r>
    </w:p>
  </w:footnote>
  <w:footnote w:id="25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(975)</w:t>
      </w:r>
    </w:p>
  </w:footnote>
  <w:footnote w:id="255">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الجواليقي, (1389ه- 1969م)- المعرب من الكلام الأعجمي على حروف المعجم, تح:- أحمد شاكر, ط2, مطبعة دار الكتب ص368.</w:t>
      </w:r>
    </w:p>
  </w:footnote>
  <w:footnote w:id="25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قاموس الكتاب المقدس, تأليف عدد من اللاهوتين, </w:t>
      </w:r>
      <w:r w:rsidRPr="00464C02">
        <w:rPr>
          <w:rFonts w:asciiTheme="majorBidi" w:eastAsiaTheme="minorHAnsi" w:hAnsiTheme="majorBidi" w:cs="Arabic Transparent"/>
          <w:sz w:val="24"/>
          <w:szCs w:val="24"/>
          <w:rtl/>
          <w:lang w:bidi="ar-JO"/>
        </w:rPr>
        <w:t>هيئة التحرير</w:t>
      </w:r>
      <w:r w:rsidRPr="00464C02">
        <w:rPr>
          <w:rFonts w:asciiTheme="majorBidi" w:hAnsiTheme="majorBidi" w:cs="Arabic Transparent"/>
          <w:sz w:val="24"/>
          <w:szCs w:val="24"/>
          <w:rtl/>
          <w:lang w:bidi="ar-JO"/>
        </w:rPr>
        <w:t xml:space="preserve"> د.</w:t>
      </w:r>
      <w:r w:rsidRPr="00464C02">
        <w:rPr>
          <w:rFonts w:asciiTheme="majorBidi" w:eastAsiaTheme="minorHAnsi" w:hAnsiTheme="majorBidi" w:cs="Arabic Transparent"/>
          <w:sz w:val="24"/>
          <w:szCs w:val="24"/>
          <w:rtl/>
          <w:lang w:bidi="ar-JO"/>
        </w:rPr>
        <w:t xml:space="preserve"> بطرس عبد الملك</w:t>
      </w:r>
      <w:r w:rsidRPr="00464C02">
        <w:rPr>
          <w:rFonts w:asciiTheme="majorBidi" w:hAnsiTheme="majorBidi" w:cs="Arabic Transparent"/>
          <w:sz w:val="24"/>
          <w:szCs w:val="24"/>
          <w:rtl/>
          <w:lang w:bidi="ar-JO"/>
        </w:rPr>
        <w:t xml:space="preserve">, </w:t>
      </w:r>
      <w:r w:rsidRPr="00464C02">
        <w:rPr>
          <w:rFonts w:asciiTheme="majorBidi" w:eastAsiaTheme="minorHAnsi" w:hAnsiTheme="majorBidi" w:cs="Arabic Transparent"/>
          <w:sz w:val="24"/>
          <w:szCs w:val="24"/>
          <w:rtl/>
          <w:lang w:bidi="ar-JO"/>
        </w:rPr>
        <w:t>جون ألكسندر طمسن</w:t>
      </w:r>
      <w:r w:rsidRPr="00464C02">
        <w:rPr>
          <w:rFonts w:asciiTheme="majorBidi" w:hAnsiTheme="majorBidi" w:cs="Arabic Transparent"/>
          <w:sz w:val="24"/>
          <w:szCs w:val="24"/>
          <w:rtl/>
          <w:lang w:bidi="ar-JO"/>
        </w:rPr>
        <w:t>,</w:t>
      </w:r>
      <w:r w:rsidRPr="00464C02">
        <w:rPr>
          <w:rFonts w:asciiTheme="majorBidi" w:eastAsiaTheme="minorHAnsi" w:hAnsiTheme="majorBidi" w:cs="Arabic Transparent"/>
          <w:sz w:val="24"/>
          <w:szCs w:val="24"/>
          <w:rtl/>
          <w:lang w:bidi="ar-JO"/>
        </w:rPr>
        <w:t xml:space="preserve"> إبراهيم مطر</w:t>
      </w:r>
      <w:r w:rsidRPr="00464C02">
        <w:rPr>
          <w:rFonts w:asciiTheme="majorBidi" w:hAnsiTheme="majorBidi" w:cs="Arabic Transparent"/>
          <w:sz w:val="24"/>
          <w:szCs w:val="24"/>
          <w:rtl/>
          <w:lang w:bidi="ar-JO"/>
        </w:rPr>
        <w:t xml:space="preserve">.ط9, القاهرة, دار الجيل. </w:t>
      </w:r>
      <w:proofErr w:type="gramStart"/>
      <w:r w:rsidRPr="00464C02">
        <w:rPr>
          <w:rFonts w:asciiTheme="majorBidi" w:hAnsiTheme="majorBidi" w:cs="Arabic Transparent"/>
          <w:sz w:val="24"/>
          <w:szCs w:val="24"/>
          <w:rtl/>
          <w:lang w:bidi="ar-JO"/>
        </w:rPr>
        <w:t>تحت</w:t>
      </w:r>
      <w:proofErr w:type="gramEnd"/>
      <w:r w:rsidRPr="00464C02">
        <w:rPr>
          <w:rFonts w:asciiTheme="majorBidi" w:hAnsiTheme="majorBidi" w:cs="Arabic Transparent"/>
          <w:sz w:val="24"/>
          <w:szCs w:val="24"/>
          <w:rtl/>
          <w:lang w:bidi="ar-JO"/>
        </w:rPr>
        <w:t xml:space="preserve"> كلمة "مجوس" </w:t>
      </w:r>
    </w:p>
  </w:footnote>
  <w:footnote w:id="257">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الآلوسي, روح المعاني, (ج9/ص124)</w:t>
      </w:r>
    </w:p>
  </w:footnote>
  <w:footnote w:id="258">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تعليق أحمد شاكر, في  حاشية كتاب المعرب الجواليقي, ص368. </w:t>
      </w:r>
    </w:p>
  </w:footnote>
  <w:footnote w:id="259">
    <w:p w:rsidR="002E3ABA" w:rsidRPr="00464C02" w:rsidRDefault="002E3ABA" w:rsidP="00E7209E">
      <w:pPr>
        <w:pStyle w:val="FootnoteText"/>
        <w:widowControl w:val="0"/>
        <w:tabs>
          <w:tab w:val="left" w:pos="42"/>
        </w:tabs>
        <w:ind w:left="281" w:hanging="281"/>
        <w:jc w:val="both"/>
        <w:rPr>
          <w:rFonts w:asciiTheme="majorBidi" w:hAnsiTheme="majorBidi" w:cs="Arabic Transparent"/>
          <w:sz w:val="24"/>
          <w:szCs w:val="24"/>
          <w:rtl/>
          <w:lang w:bidi="ar-JO"/>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w:t>
      </w:r>
      <w:r w:rsidRPr="00464C02">
        <w:rPr>
          <w:rFonts w:asciiTheme="majorBidi" w:hAnsiTheme="majorBidi" w:cs="Arabic Transparent"/>
          <w:sz w:val="24"/>
          <w:szCs w:val="24"/>
          <w:rtl/>
        </w:rPr>
        <w:t>الرازي, محمد بن عمر بن الحسن بن الحسين التيمي,الملقب بفخر الدين, اعتقادات فرق المسلمين والمشركين</w:t>
      </w:r>
      <w:r w:rsidRPr="00464C02">
        <w:rPr>
          <w:rFonts w:asciiTheme="majorBidi" w:hAnsiTheme="majorBidi" w:cs="Arabic Transparent"/>
          <w:sz w:val="24"/>
          <w:szCs w:val="24"/>
          <w:rtl/>
          <w:lang w:bidi="ar-JO"/>
        </w:rPr>
        <w:t>,</w:t>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تح</w:t>
      </w:r>
      <w:r w:rsidRPr="00464C02">
        <w:rPr>
          <w:rFonts w:asciiTheme="majorBidi" w:hAnsiTheme="majorBidi" w:cs="Arabic Transparent"/>
          <w:sz w:val="24"/>
          <w:szCs w:val="24"/>
        </w:rPr>
        <w:t> </w:t>
      </w:r>
      <w:r w:rsidRPr="00464C02">
        <w:rPr>
          <w:rFonts w:asciiTheme="majorBidi" w:hAnsiTheme="majorBidi" w:cs="Arabic Transparent"/>
          <w:sz w:val="24"/>
          <w:szCs w:val="24"/>
          <w:rtl/>
        </w:rPr>
        <w:t>علي سامي النشار, بيروت, دار الكتب العلمية.</w:t>
      </w:r>
      <w:r w:rsidRPr="00464C02">
        <w:rPr>
          <w:rFonts w:asciiTheme="majorBidi" w:hAnsiTheme="majorBidi" w:cs="Arabic Transparent"/>
          <w:sz w:val="24"/>
          <w:szCs w:val="24"/>
          <w:rtl/>
          <w:lang w:bidi="ar-JO"/>
        </w:rPr>
        <w:t xml:space="preserve"> ص 134.و ينظر الشهرستاني, محمد بن عبد الكريم, أبي الفتح, الملل والنحل, تح:- محمد كيلاني,دار المعرفة بيروت, لبنان,(ج1/ص232-233)، </w:t>
      </w:r>
    </w:p>
  </w:footnote>
  <w:footnote w:id="260">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سراج, أبي بكر محمد بن سهل البغدادي, الأصول في النحو, مؤسسة الرسالة – بيروت</w:t>
      </w:r>
      <w:proofErr w:type="gramStart"/>
      <w:r w:rsidRPr="00464C02">
        <w:rPr>
          <w:rFonts w:asciiTheme="majorBidi" w:hAnsiTheme="majorBidi" w:cs="Arabic Transparent"/>
          <w:sz w:val="24"/>
          <w:szCs w:val="24"/>
          <w:rtl/>
          <w:lang w:bidi="ar-JO"/>
        </w:rPr>
        <w:t>,ط3</w:t>
      </w:r>
      <w:proofErr w:type="gramEnd"/>
      <w:r w:rsidRPr="00464C02">
        <w:rPr>
          <w:rFonts w:asciiTheme="majorBidi" w:hAnsiTheme="majorBidi" w:cs="Arabic Transparent"/>
          <w:sz w:val="24"/>
          <w:szCs w:val="24"/>
          <w:rtl/>
          <w:lang w:bidi="ar-JO"/>
        </w:rPr>
        <w:t>، 1988</w:t>
      </w:r>
    </w:p>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Fonts w:asciiTheme="majorBidi" w:hAnsiTheme="majorBidi" w:cs="Arabic Transparent"/>
          <w:sz w:val="24"/>
          <w:szCs w:val="24"/>
          <w:rtl/>
          <w:lang w:bidi="ar-JO"/>
        </w:rPr>
        <w:t>تح: د.عبد الحسين الفتلي لأصول (ج2/ص 101)</w:t>
      </w:r>
      <w:r w:rsidRPr="00464C02">
        <w:rPr>
          <w:rFonts w:asciiTheme="majorBidi" w:hAnsiTheme="majorBidi" w:cs="Arabic Transparent"/>
          <w:sz w:val="24"/>
          <w:szCs w:val="24"/>
          <w:rtl/>
        </w:rPr>
        <w:t>.</w:t>
      </w:r>
    </w:p>
  </w:footnote>
  <w:footnote w:id="261">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عاشور, التحرير والتنوير,(ج17/ص224)</w:t>
      </w:r>
    </w:p>
  </w:footnote>
  <w:footnote w:id="26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أخرجه البيهقي في السنن الصغرى, باب الجزية, حديث رقم (4054), وقال عنه الشيخ الألباني:ضعيف.</w:t>
      </w:r>
    </w:p>
  </w:footnote>
  <w:footnote w:id="26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الإسكافي</w:t>
      </w:r>
      <w:r w:rsidRPr="00464C02">
        <w:rPr>
          <w:rFonts w:asciiTheme="majorBidi" w:hAnsiTheme="majorBidi" w:cs="Arabic Transparent"/>
          <w:sz w:val="24"/>
          <w:szCs w:val="24"/>
          <w:rtl/>
          <w:lang w:bidi="ar-JO"/>
        </w:rPr>
        <w:t>(ت</w:t>
      </w:r>
      <w:r w:rsidRPr="00464C02">
        <w:rPr>
          <w:rFonts w:asciiTheme="majorBidi" w:hAnsiTheme="majorBidi" w:cs="Arabic Transparent"/>
          <w:sz w:val="24"/>
          <w:szCs w:val="24"/>
          <w:rtl/>
        </w:rPr>
        <w:t>420هـ), محمد بن عبد الله الأصبهاني</w:t>
      </w:r>
      <w:r w:rsidRPr="00464C02">
        <w:rPr>
          <w:rFonts w:asciiTheme="majorBidi" w:hAnsiTheme="majorBidi" w:cs="Arabic Transparent"/>
          <w:sz w:val="24"/>
          <w:szCs w:val="24"/>
          <w:rtl/>
          <w:lang w:bidi="ar-JO"/>
        </w:rPr>
        <w:t>,</w:t>
      </w:r>
      <w:r w:rsidRPr="00464C02">
        <w:rPr>
          <w:rFonts w:asciiTheme="majorBidi" w:hAnsiTheme="majorBidi" w:cs="Arabic Transparent"/>
          <w:sz w:val="24"/>
          <w:szCs w:val="24"/>
        </w:rPr>
        <w:t> </w:t>
      </w:r>
      <w:r w:rsidRPr="00464C02">
        <w:rPr>
          <w:rFonts w:asciiTheme="majorBidi" w:hAnsiTheme="majorBidi" w:cs="Arabic Transparent"/>
          <w:sz w:val="24"/>
          <w:szCs w:val="24"/>
          <w:rtl/>
        </w:rPr>
        <w:t xml:space="preserve">أبو عبد الله, (1422 هـ - 2001 م),(درة </w:t>
      </w:r>
      <w:proofErr w:type="gramStart"/>
      <w:r w:rsidRPr="00464C02">
        <w:rPr>
          <w:rFonts w:asciiTheme="majorBidi" w:hAnsiTheme="majorBidi" w:cs="Arabic Transparent"/>
          <w:sz w:val="24"/>
          <w:szCs w:val="24"/>
          <w:rtl/>
        </w:rPr>
        <w:t>التنز</w:t>
      </w:r>
      <w:proofErr w:type="gramEnd"/>
      <w:r w:rsidRPr="00464C02">
        <w:rPr>
          <w:rFonts w:asciiTheme="majorBidi" w:hAnsiTheme="majorBidi" w:cs="Arabic Transparent"/>
          <w:sz w:val="24"/>
          <w:szCs w:val="24"/>
          <w:rtl/>
        </w:rPr>
        <w:t>يل وغرة التأويل, تح:-</w:t>
      </w:r>
      <w:r w:rsidRPr="00464C02">
        <w:rPr>
          <w:rFonts w:asciiTheme="majorBidi" w:hAnsiTheme="majorBidi" w:cs="Arabic Transparent"/>
          <w:sz w:val="24"/>
          <w:szCs w:val="24"/>
        </w:rPr>
        <w:t> </w:t>
      </w:r>
      <w:r w:rsidRPr="00464C02">
        <w:rPr>
          <w:rFonts w:asciiTheme="majorBidi" w:hAnsiTheme="majorBidi" w:cs="Arabic Transparent"/>
          <w:sz w:val="24"/>
          <w:szCs w:val="24"/>
          <w:rtl/>
        </w:rPr>
        <w:t>د. محمد مصطفى, نشر جامعة أم القرى، وزارة التعليم العالي سلسلة الرسائل العلمية الموصى بها, ط1,معهد البحوث العلمية مكة المكرمة, (ج1/ص250)</w:t>
      </w:r>
    </w:p>
  </w:footnote>
  <w:footnote w:id="264">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المصدر السابق, (ج1/ص251)</w:t>
      </w:r>
    </w:p>
  </w:footnote>
  <w:footnote w:id="26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المصدر السابق, (ج1/ص252)</w:t>
      </w:r>
    </w:p>
  </w:footnote>
  <w:footnote w:id="266">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الآلوسي, روح المعاني, (ج9/ص124)</w:t>
      </w:r>
    </w:p>
  </w:footnote>
  <w:footnote w:id="26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قال شيخ الإسلام</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ابن تيمية</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إن الصابئة نوعان: صابئة حنفاء، وصابئة مشركون، فالحنفاء بمنزلة من كان متبعاً لشريعة التوراة والإنجيل قبل النسخ والتحريف والتبديل، وهؤلاء حمدهم الله تعالى وأثنى عليهم</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وأما الصابئة المشركون: فهم قوم يعبدون الملائكة، ويقرأون الزبور، ويصلون، فهم يعبدون الروحانيات العلوية</w:t>
      </w:r>
      <w:r w:rsidRPr="00464C02">
        <w:rPr>
          <w:rFonts w:asciiTheme="majorBidi" w:hAnsiTheme="majorBidi" w:cs="Arabic Transparent"/>
          <w:sz w:val="24"/>
          <w:szCs w:val="24"/>
        </w:rPr>
        <w:t>.</w:t>
      </w:r>
      <w:r w:rsidRPr="00464C02">
        <w:rPr>
          <w:rFonts w:asciiTheme="majorBidi" w:hAnsiTheme="majorBidi" w:cs="Arabic Transparent"/>
          <w:sz w:val="24"/>
          <w:szCs w:val="24"/>
          <w:rtl/>
          <w:lang w:bidi="ar-JO"/>
        </w:rPr>
        <w:t>..ينظر ابن تيمية, أحمد بن عبد الحليم الحراني, الرد على المنطقيين, دار المعرفة, بيروت, (ص288)</w:t>
      </w:r>
    </w:p>
  </w:footnote>
  <w:footnote w:id="26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(ج17/ص224)</w:t>
      </w:r>
    </w:p>
  </w:footnote>
  <w:footnote w:id="26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w:t>
      </w:r>
    </w:p>
  </w:footnote>
  <w:footnote w:id="27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w:t>
      </w:r>
      <w:proofErr w:type="gramStart"/>
      <w:r w:rsidRPr="00464C02">
        <w:rPr>
          <w:rFonts w:asciiTheme="majorBidi" w:hAnsiTheme="majorBidi" w:cs="Arabic Transparent"/>
          <w:sz w:val="24"/>
          <w:szCs w:val="24"/>
          <w:rtl/>
          <w:lang w:bidi="ar-JO"/>
        </w:rPr>
        <w:t>كثير</w:t>
      </w:r>
      <w:proofErr w:type="gramEnd"/>
      <w:r w:rsidRPr="00464C02">
        <w:rPr>
          <w:rFonts w:asciiTheme="majorBidi" w:hAnsiTheme="majorBidi" w:cs="Arabic Transparent"/>
          <w:sz w:val="24"/>
          <w:szCs w:val="24"/>
          <w:rtl/>
          <w:lang w:bidi="ar-JO"/>
        </w:rPr>
        <w:t>, تفسير القرآن العظيم, (ج3/ص283)</w:t>
      </w:r>
    </w:p>
  </w:footnote>
  <w:footnote w:id="27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الشهرستاني, الملل والنحل,(ج1/ص245-246), </w:t>
      </w:r>
      <w:r w:rsidRPr="00464C02">
        <w:rPr>
          <w:rFonts w:asciiTheme="majorBidi" w:hAnsiTheme="majorBidi" w:cs="Arabic Transparent"/>
          <w:sz w:val="24"/>
          <w:szCs w:val="24"/>
          <w:rtl/>
          <w:lang w:bidi="ar-JO"/>
        </w:rPr>
        <w:t>ينظر ابن عاشور,التحرير والتنوير, (ج17/ص225)</w:t>
      </w:r>
    </w:p>
  </w:footnote>
  <w:footnote w:id="272">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العين,(1/188-189),</w:t>
      </w:r>
    </w:p>
  </w:footnote>
  <w:footnote w:id="273">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ص862.</w:t>
      </w:r>
    </w:p>
  </w:footnote>
  <w:footnote w:id="27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الزمخشري, الأساس في البلاغة, (2/270-271)</w:t>
      </w:r>
    </w:p>
  </w:footnote>
  <w:footnote w:id="27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منظور, لسان العرب, (12/192)</w:t>
      </w:r>
    </w:p>
  </w:footnote>
  <w:footnote w:id="27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الأصفهاني, مفردات القرآن, (ص311)</w:t>
      </w:r>
    </w:p>
  </w:footnote>
  <w:footnote w:id="27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وقال</w:t>
      </w:r>
      <w:proofErr w:type="gramEnd"/>
      <w:r w:rsidRPr="00464C02">
        <w:rPr>
          <w:rFonts w:asciiTheme="majorBidi" w:hAnsiTheme="majorBidi" w:cs="Arabic Transparent"/>
          <w:sz w:val="24"/>
          <w:szCs w:val="24"/>
          <w:rtl/>
          <w:lang w:bidi="ar-JO"/>
        </w:rPr>
        <w:t xml:space="preserve"> هي من الخشب.</w:t>
      </w:r>
    </w:p>
  </w:footnote>
  <w:footnote w:id="27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الأزهري</w:t>
      </w:r>
      <w:proofErr w:type="gramEnd"/>
      <w:r w:rsidRPr="00464C02">
        <w:rPr>
          <w:rFonts w:asciiTheme="majorBidi" w:hAnsiTheme="majorBidi" w:cs="Arabic Transparent"/>
          <w:sz w:val="24"/>
          <w:szCs w:val="24"/>
          <w:rtl/>
          <w:lang w:bidi="ar-JO"/>
        </w:rPr>
        <w:t>, التهذيب, (ج1/ص192)</w:t>
      </w:r>
    </w:p>
  </w:footnote>
  <w:footnote w:id="27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الفراهيدي, العين, (ج1/ص188)</w:t>
      </w:r>
    </w:p>
  </w:footnote>
  <w:footnote w:id="28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الرازي, مختار الصحاح, (ص560)</w:t>
      </w:r>
    </w:p>
  </w:footnote>
  <w:footnote w:id="28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w:t>
      </w:r>
      <w:proofErr w:type="gramStart"/>
      <w:r w:rsidRPr="00464C02">
        <w:rPr>
          <w:rFonts w:asciiTheme="majorBidi" w:hAnsiTheme="majorBidi" w:cs="Arabic Transparent"/>
          <w:sz w:val="24"/>
          <w:szCs w:val="24"/>
          <w:rtl/>
          <w:lang w:bidi="ar-JO"/>
        </w:rPr>
        <w:t>ضياء</w:t>
      </w:r>
      <w:proofErr w:type="gramEnd"/>
      <w:r w:rsidRPr="00464C02">
        <w:rPr>
          <w:rFonts w:asciiTheme="majorBidi" w:hAnsiTheme="majorBidi" w:cs="Arabic Transparent"/>
          <w:sz w:val="24"/>
          <w:szCs w:val="24"/>
          <w:rtl/>
          <w:lang w:bidi="ar-JO"/>
        </w:rPr>
        <w:t xml:space="preserve"> الدين أبو الفتح نصر الله بن محمد بن محمد بن عبد الكريم ابن الأثير؛ وهو صاحب " المثل السائر في أدب الكاتب والشاعر "، توفي عام (637</w:t>
      </w:r>
      <w:r w:rsidRPr="00464C02">
        <w:rPr>
          <w:rFonts w:asciiTheme="majorBidi" w:hAnsiTheme="majorBidi" w:cs="Arabic Transparent"/>
          <w:sz w:val="24"/>
          <w:szCs w:val="24"/>
          <w:lang w:bidi="ar-JO"/>
        </w:rPr>
        <w:t>(</w:t>
      </w:r>
      <w:r w:rsidRPr="00464C02">
        <w:rPr>
          <w:rFonts w:asciiTheme="majorBidi" w:hAnsiTheme="majorBidi" w:cs="Arabic Transparent"/>
          <w:sz w:val="24"/>
          <w:szCs w:val="24"/>
          <w:rtl/>
          <w:lang w:bidi="ar-JO"/>
        </w:rPr>
        <w:t>ه</w:t>
      </w:r>
    </w:p>
  </w:footnote>
  <w:footnote w:id="28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w:t>
      </w:r>
      <w:proofErr w:type="gramStart"/>
      <w:r w:rsidRPr="00464C02">
        <w:rPr>
          <w:rFonts w:asciiTheme="majorBidi" w:hAnsiTheme="majorBidi" w:cs="Arabic Transparent"/>
          <w:sz w:val="24"/>
          <w:szCs w:val="24"/>
          <w:rtl/>
          <w:lang w:bidi="ar-JO"/>
        </w:rPr>
        <w:t>كثير</w:t>
      </w:r>
      <w:proofErr w:type="gramEnd"/>
      <w:r w:rsidRPr="00464C02">
        <w:rPr>
          <w:rFonts w:asciiTheme="majorBidi" w:hAnsiTheme="majorBidi" w:cs="Arabic Transparent"/>
          <w:sz w:val="24"/>
          <w:szCs w:val="24"/>
          <w:rtl/>
          <w:lang w:bidi="ar-JO"/>
        </w:rPr>
        <w:t>, تفسير القرآن العظيم, (ج3/ص286).</w:t>
      </w:r>
    </w:p>
  </w:footnote>
  <w:footnote w:id="28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السامرائي, معاني الأبنية,(110)</w:t>
      </w:r>
    </w:p>
  </w:footnote>
  <w:footnote w:id="28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زايد, فهد خليل, 2010م, المستوى الصوتي الحروف ودلالاتها في اللغة العرببة, ط1, عمان, دار الصفوة, ص239.</w:t>
      </w:r>
    </w:p>
  </w:footnote>
  <w:footnote w:id="28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الآلوسي, روح المعاني, (ج9/ص129)</w:t>
      </w:r>
    </w:p>
  </w:footnote>
  <w:footnote w:id="28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العين,(ج7/ص41-42)</w:t>
      </w:r>
    </w:p>
  </w:footnote>
  <w:footnote w:id="287">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(ص602)</w:t>
      </w:r>
    </w:p>
  </w:footnote>
  <w:footnote w:id="288">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الأصفهاني, مفردات القرآن.(ص224)</w:t>
      </w:r>
    </w:p>
  </w:footnote>
  <w:footnote w:id="289">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rPr>
        <w:t>المصدر</w:t>
      </w:r>
      <w:proofErr w:type="gramEnd"/>
      <w:r w:rsidRPr="00464C02">
        <w:rPr>
          <w:rFonts w:asciiTheme="majorBidi" w:hAnsiTheme="majorBidi" w:cs="Arabic Transparent"/>
          <w:sz w:val="24"/>
          <w:szCs w:val="24"/>
          <w:rtl/>
        </w:rPr>
        <w:t xml:space="preserve"> السابق</w:t>
      </w:r>
    </w:p>
  </w:footnote>
  <w:footnote w:id="29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أخرجه أبو داوود في سننه, باب ما يؤمر به من غض البصر, حديث رقم(2151), وعلق عليه الشيخ الألباني" وقال حديث صحيح.</w:t>
      </w:r>
    </w:p>
  </w:footnote>
  <w:footnote w:id="291">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ينظرابن منظور, لسان العرب, (ج4/ص491</w:t>
      </w:r>
      <w:r w:rsidRPr="00464C02">
        <w:rPr>
          <w:rFonts w:asciiTheme="majorBidi" w:hAnsiTheme="majorBidi" w:cs="Arabic Transparent"/>
          <w:sz w:val="24"/>
          <w:szCs w:val="24"/>
          <w:rtl/>
        </w:rPr>
        <w:t>)</w:t>
      </w:r>
    </w:p>
  </w:footnote>
  <w:footnote w:id="29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أخرجه أبو داوود في سننه,باب السبق, حديث رقم (2576), وعلق عليه الشيخ الألباني" وقال حديث صحيح.</w:t>
      </w:r>
    </w:p>
  </w:footnote>
  <w:footnote w:id="29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ينظرابن منظور, لسان العرب, (ج4/ص491</w:t>
      </w:r>
      <w:r w:rsidRPr="00464C02">
        <w:rPr>
          <w:rFonts w:asciiTheme="majorBidi" w:hAnsiTheme="majorBidi" w:cs="Arabic Transparent"/>
          <w:sz w:val="24"/>
          <w:szCs w:val="24"/>
          <w:rtl/>
        </w:rPr>
        <w:t>)</w:t>
      </w:r>
    </w:p>
  </w:footnote>
  <w:footnote w:id="29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w:t>
      </w:r>
      <w:proofErr w:type="gramStart"/>
      <w:r w:rsidRPr="00464C02">
        <w:rPr>
          <w:rFonts w:asciiTheme="majorBidi" w:hAnsiTheme="majorBidi" w:cs="Arabic Transparent"/>
          <w:sz w:val="24"/>
          <w:szCs w:val="24"/>
          <w:rtl/>
          <w:lang w:bidi="ar-JO"/>
        </w:rPr>
        <w:t>كثير</w:t>
      </w:r>
      <w:proofErr w:type="gramEnd"/>
      <w:r w:rsidRPr="00464C02">
        <w:rPr>
          <w:rFonts w:asciiTheme="majorBidi" w:hAnsiTheme="majorBidi" w:cs="Arabic Transparent"/>
          <w:sz w:val="24"/>
          <w:szCs w:val="24"/>
          <w:rtl/>
          <w:lang w:bidi="ar-JO"/>
        </w:rPr>
        <w:t>, تفسير القرآن العظيم, (ج3/ص290).</w:t>
      </w:r>
    </w:p>
  </w:footnote>
  <w:footnote w:id="295">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الزمخشري, محمود بن عمرو بن أحمد، جار الله,</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أبو القاسم,</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1419 هـ - 1998م, أساس البلاغة,تح:</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 xml:space="preserve"> محمد باسل, ط1, بيروت:دار الكتب العلمية.</w:t>
      </w:r>
      <w:r w:rsidRPr="00464C02">
        <w:rPr>
          <w:rFonts w:asciiTheme="majorBidi" w:hAnsiTheme="majorBidi" w:cs="Arabic Transparent"/>
          <w:sz w:val="24"/>
          <w:szCs w:val="24"/>
          <w:rtl/>
        </w:rPr>
        <w:t xml:space="preserve"> (ج2/ص48)</w:t>
      </w:r>
    </w:p>
  </w:footnote>
  <w:footnote w:id="29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ابن سكيت يعقوب بن إسحاق, أبو يوسف, 1998م, كتاب الألفاظ (أقدم معجم في المعاني)</w:t>
      </w:r>
      <w:r w:rsidRPr="00464C02">
        <w:rPr>
          <w:rFonts w:asciiTheme="majorBidi" w:hAnsiTheme="majorBidi" w:cs="Arabic Transparent"/>
          <w:sz w:val="24"/>
          <w:szCs w:val="24"/>
          <w:lang w:bidi="ar-JO"/>
        </w:rPr>
        <w:t>:</w:t>
      </w:r>
      <w:r w:rsidRPr="00464C02">
        <w:rPr>
          <w:rFonts w:asciiTheme="majorBidi" w:hAnsiTheme="majorBidi" w:cs="Arabic Transparent"/>
          <w:sz w:val="24"/>
          <w:szCs w:val="24"/>
          <w:rtl/>
          <w:lang w:bidi="ar-JO"/>
        </w:rPr>
        <w:t xml:space="preserve"> (ت 244ه) تح</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د. فخر الدين قباوة, ط1, مكتبة لبنان (ص592-593)</w:t>
      </w:r>
    </w:p>
  </w:footnote>
  <w:footnote w:id="297">
    <w:p w:rsidR="002E3ABA" w:rsidRPr="00464C02" w:rsidRDefault="002E3ABA" w:rsidP="00E7209E">
      <w:pPr>
        <w:pStyle w:val="FootnoteText"/>
        <w:widowControl w:val="0"/>
        <w:tabs>
          <w:tab w:val="left" w:pos="609"/>
        </w:tabs>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سيبويه, عمرو بن عثمان بن قنبر الحارثي, أبو بشر،(ت 180هـ), 1408 هـ - 1988 م, كتاب سيبويه,  تح: عبد السلام محمد هارون, ط3 القاهرة, مكتبة الخانجي. (ج3/ص383)</w:t>
      </w:r>
    </w:p>
  </w:footnote>
  <w:footnote w:id="29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ابن عاشور, التحرير والتنوير, (ج17/ص241)</w:t>
      </w:r>
    </w:p>
  </w:footnote>
  <w:footnote w:id="29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الآلوسي, روح المعاني, (ج9/ص137)</w:t>
      </w:r>
    </w:p>
  </w:footnote>
  <w:footnote w:id="30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ابن عاشور, التحرير والتنوير,(ج17/ص242)</w:t>
      </w:r>
    </w:p>
  </w:footnote>
  <w:footnote w:id="30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الآلوسي, روح المعاني, (ج9/ص137)</w:t>
      </w:r>
    </w:p>
  </w:footnote>
  <w:footnote w:id="30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المصدر</w:t>
      </w:r>
      <w:proofErr w:type="gramEnd"/>
      <w:r w:rsidRPr="00464C02">
        <w:rPr>
          <w:rFonts w:asciiTheme="majorBidi" w:hAnsiTheme="majorBidi" w:cs="Arabic Transparent"/>
          <w:sz w:val="24"/>
          <w:szCs w:val="24"/>
          <w:rtl/>
          <w:lang w:bidi="ar-JO"/>
        </w:rPr>
        <w:t xml:space="preserve"> السابق, (ج9/ص138)</w:t>
      </w:r>
    </w:p>
  </w:footnote>
  <w:footnote w:id="30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قرأ عبد الله وأصحابه والضحاك وابن أبي عبلة يأتون غلب العقلاء الذكور في البداءة برجال تفضيلاً للمشاة إلى الحج. ينظر أبي </w:t>
      </w:r>
      <w:proofErr w:type="gramStart"/>
      <w:r w:rsidRPr="00464C02">
        <w:rPr>
          <w:rFonts w:asciiTheme="majorBidi" w:hAnsiTheme="majorBidi" w:cs="Arabic Transparent"/>
          <w:sz w:val="24"/>
          <w:szCs w:val="24"/>
          <w:rtl/>
          <w:lang w:bidi="ar-JO"/>
        </w:rPr>
        <w:t>حيان</w:t>
      </w:r>
      <w:proofErr w:type="gramEnd"/>
      <w:r w:rsidRPr="00464C02">
        <w:rPr>
          <w:rFonts w:asciiTheme="majorBidi" w:hAnsiTheme="majorBidi" w:cs="Arabic Transparent"/>
          <w:sz w:val="24"/>
          <w:szCs w:val="24"/>
          <w:rtl/>
          <w:lang w:bidi="ar-JO"/>
        </w:rPr>
        <w:t>, تفسير البحر المحيط ـ (6/ 338)</w:t>
      </w:r>
    </w:p>
  </w:footnote>
  <w:footnote w:id="30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(ج5/ص192)</w:t>
      </w:r>
    </w:p>
  </w:footnote>
  <w:footnote w:id="30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أخرجه الحاكم في المستدرك, </w:t>
      </w:r>
      <w:proofErr w:type="gramStart"/>
      <w:r w:rsidRPr="00464C02">
        <w:rPr>
          <w:rFonts w:asciiTheme="majorBidi" w:hAnsiTheme="majorBidi" w:cs="Arabic Transparent"/>
          <w:sz w:val="24"/>
          <w:szCs w:val="24"/>
          <w:rtl/>
          <w:lang w:bidi="ar-JO"/>
        </w:rPr>
        <w:t>باب</w:t>
      </w:r>
      <w:proofErr w:type="gramEnd"/>
      <w:r w:rsidRPr="00464C02">
        <w:rPr>
          <w:rFonts w:asciiTheme="majorBidi" w:hAnsiTheme="majorBidi" w:cs="Arabic Transparent"/>
          <w:sz w:val="24"/>
          <w:szCs w:val="24"/>
          <w:rtl/>
          <w:lang w:bidi="ar-JO"/>
        </w:rPr>
        <w:t xml:space="preserve"> الأهوال, حديث رقم (8800), وعلق الذهبي عليه فقال: صحيح.</w:t>
      </w:r>
    </w:p>
  </w:footnote>
  <w:footnote w:id="306">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Style w:val="FootnoteReference"/>
          <w:rFonts w:asciiTheme="majorBidi" w:hAnsiTheme="majorBidi" w:cs="Arabic Transparent"/>
          <w:sz w:val="24"/>
          <w:szCs w:val="24"/>
          <w:vertAlign w:val="baseline"/>
          <w:rtl/>
        </w:rPr>
        <w:t>الفراهيدي, العين (</w:t>
      </w:r>
      <w:r w:rsidRPr="00464C02">
        <w:rPr>
          <w:rFonts w:asciiTheme="majorBidi" w:hAnsiTheme="majorBidi" w:cs="Arabic Transparent"/>
          <w:sz w:val="24"/>
          <w:szCs w:val="24"/>
          <w:rtl/>
        </w:rPr>
        <w:t>ج</w:t>
      </w:r>
      <w:r w:rsidRPr="00464C02">
        <w:rPr>
          <w:rStyle w:val="FootnoteReference"/>
          <w:rFonts w:asciiTheme="majorBidi" w:hAnsiTheme="majorBidi" w:cs="Arabic Transparent"/>
          <w:sz w:val="24"/>
          <w:szCs w:val="24"/>
          <w:vertAlign w:val="baseline"/>
          <w:rtl/>
        </w:rPr>
        <w:t>1/ص186).</w:t>
      </w:r>
    </w:p>
  </w:footnote>
  <w:footnote w:id="30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دريد, محمد بن الحسن, أبو بكر, 1987م, جمهرة اللغة (ت 321):تح</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رمزي منير بعلبكي, ط1,بيروت دار العلم للملايين, (ج2/ص 28)</w:t>
      </w:r>
    </w:p>
  </w:footnote>
  <w:footnote w:id="30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فارس, المقاييس, (602)</w:t>
      </w:r>
    </w:p>
  </w:footnote>
  <w:footnote w:id="30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السامرائي, معاني الأبنية في العربية, (83)</w:t>
      </w:r>
    </w:p>
  </w:footnote>
  <w:footnote w:id="31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عاشور, التحرير والتنوير,(17/245) </w:t>
      </w:r>
    </w:p>
  </w:footnote>
  <w:footnote w:id="31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الشنقيطي, أضواء البيان,(9/140) في تفسير سورة العصر </w:t>
      </w:r>
    </w:p>
  </w:footnote>
  <w:footnote w:id="312">
    <w:p w:rsidR="002E3ABA" w:rsidRPr="00464C02" w:rsidRDefault="002E3ABA" w:rsidP="00E7209E">
      <w:pPr>
        <w:pStyle w:val="FootnoteText"/>
        <w:ind w:left="281" w:hanging="281"/>
        <w:jc w:val="both"/>
        <w:rPr>
          <w:rStyle w:val="FootnoteReference"/>
          <w:rFonts w:asciiTheme="majorBidi" w:hAnsiTheme="majorBidi" w:cs="Arabic Transparent"/>
          <w:sz w:val="24"/>
          <w:szCs w:val="24"/>
          <w:vertAlign w:val="baseline"/>
        </w:rPr>
      </w:pPr>
      <w:r w:rsidRPr="00464C02">
        <w:rPr>
          <w:rStyle w:val="FootnoteReference"/>
          <w:rFonts w:asciiTheme="majorBidi" w:hAnsiTheme="majorBidi" w:cs="Arabic Transparent"/>
          <w:sz w:val="24"/>
          <w:szCs w:val="24"/>
          <w:vertAlign w:val="baseline"/>
        </w:rPr>
        <w:footnoteRef/>
      </w:r>
      <w:r w:rsidRPr="00464C02">
        <w:rPr>
          <w:rStyle w:val="FootnoteReference"/>
          <w:rFonts w:asciiTheme="majorBidi" w:hAnsiTheme="majorBidi" w:cs="Arabic Transparent"/>
          <w:sz w:val="24"/>
          <w:szCs w:val="24"/>
          <w:vertAlign w:val="baseline"/>
          <w:rtl/>
        </w:rPr>
        <w:t xml:space="preserve">  السعدي, تيسير الكريم الرحمن في تفسير كلام المنان (ص: 536)</w:t>
      </w:r>
    </w:p>
  </w:footnote>
  <w:footnote w:id="31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الزجاج, </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معاني القرآن وإعرابه (ج3/ص423)، والأزهري تهذيب اللغة(ج14/ص266).</w:t>
      </w:r>
    </w:p>
  </w:footnote>
  <w:footnote w:id="31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الطبري هو الإمام العلامة، شيخ الإسلام، القاضي أبو الطيب ; طاهر بن عبد الله بن طاهر بن عمر، الطبري الشافعي</w:t>
      </w:r>
      <w:proofErr w:type="gramStart"/>
      <w:r w:rsidRPr="00464C02">
        <w:rPr>
          <w:rFonts w:asciiTheme="majorBidi" w:hAnsiTheme="majorBidi" w:cs="Arabic Transparent"/>
          <w:sz w:val="24"/>
          <w:szCs w:val="24"/>
          <w:rtl/>
          <w:lang w:bidi="ar-JO"/>
        </w:rPr>
        <w:t>،</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فقيه</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بغداد</w:t>
      </w:r>
      <w:proofErr w:type="gramEnd"/>
      <w:r w:rsidRPr="00464C02">
        <w:rPr>
          <w:rFonts w:asciiTheme="majorBidi" w:hAnsiTheme="majorBidi" w:cs="Arabic Transparent"/>
          <w:sz w:val="24"/>
          <w:szCs w:val="24"/>
          <w:rtl/>
          <w:lang w:bidi="ar-JO"/>
        </w:rPr>
        <w:t>.</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ولد سنة  (348ه) بآمل, وتوفي سنة (450ه)ينظر الذهبي, سير أعلام النبلاء, (ج17/ص670)</w:t>
      </w:r>
      <w:r w:rsidRPr="00464C02">
        <w:rPr>
          <w:rFonts w:asciiTheme="majorBidi" w:hAnsiTheme="majorBidi" w:cs="Arabic Transparent"/>
          <w:sz w:val="24"/>
          <w:szCs w:val="24"/>
          <w:lang w:bidi="ar-JO"/>
        </w:rPr>
        <w:t xml:space="preserve"> </w:t>
      </w:r>
    </w:p>
  </w:footnote>
  <w:footnote w:id="315">
    <w:p w:rsidR="002E3ABA" w:rsidRPr="00464C02" w:rsidRDefault="002E3ABA" w:rsidP="00E7209E">
      <w:pPr>
        <w:pStyle w:val="FootnoteText"/>
        <w:widowControl w:val="0"/>
        <w:tabs>
          <w:tab w:val="left" w:pos="609"/>
        </w:tabs>
        <w:ind w:left="281" w:hanging="281"/>
        <w:jc w:val="both"/>
        <w:rPr>
          <w:rFonts w:asciiTheme="majorBidi" w:hAnsiTheme="majorBidi" w:cs="Arabic Transparent"/>
          <w:sz w:val="24"/>
          <w:szCs w:val="24"/>
          <w:rtl/>
          <w:lang w:bidi="ar-JO"/>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العربي</w:t>
      </w:r>
      <w:r w:rsidRPr="00464C02">
        <w:rPr>
          <w:rFonts w:asciiTheme="majorBidi" w:hAnsiTheme="majorBidi" w:cs="Arabic Transparent"/>
          <w:sz w:val="24"/>
          <w:szCs w:val="24"/>
          <w:rtl/>
        </w:rPr>
        <w:t xml:space="preserve"> العربي(ابن,</w:t>
      </w:r>
      <w:r w:rsidRPr="00464C02">
        <w:rPr>
          <w:rFonts w:asciiTheme="majorBidi" w:hAnsiTheme="majorBidi" w:cs="Arabic Transparent"/>
          <w:sz w:val="24"/>
          <w:szCs w:val="24"/>
        </w:rPr>
        <w:t> </w:t>
      </w:r>
      <w:r w:rsidRPr="00464C02">
        <w:rPr>
          <w:rFonts w:asciiTheme="majorBidi" w:hAnsiTheme="majorBidi" w:cs="Arabic Transparent"/>
          <w:sz w:val="24"/>
          <w:szCs w:val="24"/>
          <w:rtl/>
        </w:rPr>
        <w:t>القاضي محمد بن عبد الله أبو بكر المعافري الاشبيلي المالكي أحكام القرآن ـ1424 هـ - 2003م</w:t>
      </w:r>
      <w:r w:rsidRPr="00464C02">
        <w:rPr>
          <w:rFonts w:asciiTheme="majorBidi" w:hAnsiTheme="majorBidi" w:cs="Arabic Transparent"/>
          <w:sz w:val="24"/>
          <w:szCs w:val="24"/>
          <w:rtl/>
          <w:lang w:bidi="ar-JO"/>
        </w:rPr>
        <w:t>, أحكام القرآن,</w:t>
      </w:r>
      <w:r w:rsidRPr="00464C02">
        <w:rPr>
          <w:rFonts w:asciiTheme="majorBidi" w:hAnsiTheme="majorBidi" w:cs="Arabic Transparent"/>
          <w:sz w:val="24"/>
          <w:szCs w:val="24"/>
          <w:rtl/>
        </w:rPr>
        <w:t xml:space="preserve"> راجع أصوله وخرج أحاديثه وعلَّق عليه</w:t>
      </w:r>
      <w:r w:rsidRPr="00464C02">
        <w:rPr>
          <w:rFonts w:asciiTheme="majorBidi" w:hAnsiTheme="majorBidi" w:cs="Arabic Transparent"/>
          <w:sz w:val="24"/>
          <w:szCs w:val="24"/>
        </w:rPr>
        <w:t>: </w:t>
      </w:r>
      <w:r w:rsidRPr="00464C02">
        <w:rPr>
          <w:rFonts w:asciiTheme="majorBidi" w:hAnsiTheme="majorBidi" w:cs="Arabic Transparent"/>
          <w:sz w:val="24"/>
          <w:szCs w:val="24"/>
          <w:rtl/>
        </w:rPr>
        <w:t xml:space="preserve">محمد عبد القادر عطا, ط3, لبنان دار الكتب العلمية، </w:t>
      </w:r>
      <w:r w:rsidRPr="00464C02">
        <w:rPr>
          <w:rFonts w:asciiTheme="majorBidi" w:hAnsiTheme="majorBidi" w:cs="Arabic Transparent"/>
          <w:sz w:val="24"/>
          <w:szCs w:val="24"/>
          <w:rtl/>
          <w:lang w:bidi="ar-JO"/>
        </w:rPr>
        <w:t xml:space="preserve"> (ج5/ص416).</w:t>
      </w:r>
    </w:p>
  </w:footnote>
  <w:footnote w:id="31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النحاس, أحمد بن محمد أبو جعفر (ت 338هـ) طباعة سنة 1409ه- معاني القرآن الكريم, تح:</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 xml:space="preserve">محمد علي الصابون, </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مكة المرمة جامعة أم القرى - (ج4/ص400).</w:t>
      </w:r>
    </w:p>
  </w:footnote>
  <w:footnote w:id="317">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الصنعاني,عبد الرزاق بن همام, 1410</w:t>
      </w:r>
      <w:r w:rsidRPr="00464C02">
        <w:rPr>
          <w:rFonts w:asciiTheme="majorBidi" w:hAnsiTheme="majorBidi" w:cs="Arabic Transparent"/>
          <w:sz w:val="24"/>
          <w:szCs w:val="24"/>
          <w:lang w:bidi="ar-JO"/>
        </w:rPr>
        <w:t xml:space="preserve"> </w:t>
      </w:r>
      <w:r w:rsidRPr="00464C02">
        <w:rPr>
          <w:rFonts w:asciiTheme="majorBidi" w:hAnsiTheme="majorBidi" w:cs="Arabic Transparent"/>
          <w:sz w:val="24"/>
          <w:szCs w:val="24"/>
          <w:rtl/>
          <w:lang w:bidi="ar-JO"/>
        </w:rPr>
        <w:t>ه‍ - 1989م تفسير عبد الرازق, تح:مصطفى مسلم, ط1, مكتبة الرشد, المملكة العربية السعودية, الرياض, (ج4/ص 392)</w:t>
      </w:r>
    </w:p>
  </w:footnote>
  <w:footnote w:id="31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السيوطي,  عبد الرحمن بن أبي بكربن محمد جلال الدين,1425ه-2005م,  المزهر في علوم اللغة وأنواعها, بيروت, دار الفكر, (ص301).</w:t>
      </w:r>
    </w:p>
  </w:footnote>
  <w:footnote w:id="31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b/>
          <w:bCs/>
          <w:sz w:val="24"/>
          <w:szCs w:val="24"/>
          <w:shd w:val="clear" w:color="auto" w:fill="FFFFFF"/>
          <w:rtl/>
        </w:rPr>
        <w:t xml:space="preserve">ا </w:t>
      </w:r>
      <w:r w:rsidRPr="00464C02">
        <w:rPr>
          <w:rFonts w:asciiTheme="majorBidi" w:hAnsiTheme="majorBidi" w:cs="Arabic Transparent"/>
          <w:sz w:val="24"/>
          <w:szCs w:val="24"/>
          <w:rtl/>
          <w:lang w:bidi="ar-JO"/>
        </w:rPr>
        <w:t>النضر ابن شمبل هو ابن خرشة بن زيد بن كلثوم بن عنزة... بن تميم.. العلامة الإمام الحافظ أبو الحسن المازني البصري النحوي، نزيل مرو وعالمه, كان من فصحاء الناس وعلمائهم بالأدب وأيام الناس, توفي (204ه)</w:t>
      </w:r>
      <w:r w:rsidRPr="00464C02">
        <w:rPr>
          <w:rFonts w:asciiTheme="majorBidi" w:hAnsiTheme="majorBidi" w:cs="Arabic Transparent"/>
          <w:b/>
          <w:bCs/>
          <w:sz w:val="24"/>
          <w:szCs w:val="24"/>
          <w:shd w:val="clear" w:color="auto" w:fill="FFFFFF"/>
          <w:rtl/>
        </w:rPr>
        <w:t>,</w:t>
      </w:r>
      <w:r w:rsidRPr="00464C02">
        <w:rPr>
          <w:rFonts w:asciiTheme="majorBidi" w:hAnsiTheme="majorBidi" w:cs="Arabic Transparent"/>
          <w:b/>
          <w:bCs/>
          <w:sz w:val="24"/>
          <w:szCs w:val="24"/>
          <w:rtl/>
        </w:rPr>
        <w:t xml:space="preserve"> </w:t>
      </w:r>
      <w:r w:rsidRPr="00464C02">
        <w:rPr>
          <w:rFonts w:asciiTheme="majorBidi" w:hAnsiTheme="majorBidi" w:cs="Arabic Transparent"/>
          <w:sz w:val="24"/>
          <w:szCs w:val="24"/>
          <w:rtl/>
          <w:lang w:bidi="ar-JO"/>
        </w:rPr>
        <w:t xml:space="preserve">ينظر الذهبي, سير أعلام النبلاء,(ج9/ص328) </w:t>
      </w:r>
    </w:p>
  </w:footnote>
  <w:footnote w:id="32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الأزهري, تهذيب اللغة, (ج14/ص266)</w:t>
      </w:r>
    </w:p>
  </w:footnote>
  <w:footnote w:id="32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إمام النحو</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أبو العباس، محمد بن يزيد بن عبد الأكبر الأزدي،</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 xml:space="preserve">البصري، النحوي، صاحب كتاب الكامل, ت(286ه), ينظر الذهبي, سير أعلام النبلاء,(ج13/ص577).  </w:t>
      </w:r>
    </w:p>
  </w:footnote>
  <w:footnote w:id="32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هو الإمام الحافظ النحوي العلامة الأخباري أبو عبد الله إبراهيم بن محمد بن عرفة بن سليمان، العتكي</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الأزدي الواسطي، المشهور بنفطويه صاحب التصانيف.</w:t>
      </w:r>
      <w:r w:rsidRPr="00464C02">
        <w:rPr>
          <w:rFonts w:asciiTheme="majorBidi" w:hAnsiTheme="majorBidi" w:cs="Arabic Transparent"/>
          <w:sz w:val="24"/>
          <w:szCs w:val="24"/>
          <w:lang w:bidi="ar-JO"/>
        </w:rPr>
        <w:t xml:space="preserve"> </w:t>
      </w:r>
      <w:r w:rsidRPr="00464C02">
        <w:rPr>
          <w:rFonts w:asciiTheme="majorBidi" w:hAnsiTheme="majorBidi" w:cs="Arabic Transparent"/>
          <w:sz w:val="24"/>
          <w:szCs w:val="24"/>
          <w:rtl/>
          <w:lang w:bidi="ar-JO"/>
        </w:rPr>
        <w:t>ت (323ه), ينظر الذهبي,سير أعلام النبلاء,(15/75).</w:t>
      </w:r>
    </w:p>
  </w:footnote>
  <w:footnote w:id="32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الرازي: مفاتيح الغيب ـ (ج23/ص 27)</w:t>
      </w:r>
    </w:p>
  </w:footnote>
  <w:footnote w:id="32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الأصفهاني, مفردات القرآن, (ص59)</w:t>
      </w:r>
    </w:p>
  </w:footnote>
  <w:footnote w:id="325">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احتج به </w:t>
      </w:r>
      <w:r w:rsidRPr="00464C02">
        <w:rPr>
          <w:rFonts w:asciiTheme="majorBidi" w:hAnsiTheme="majorBidi" w:cs="Arabic Transparent"/>
          <w:sz w:val="24"/>
          <w:szCs w:val="24"/>
          <w:rtl/>
          <w:lang w:bidi="ar-JO"/>
        </w:rPr>
        <w:t>ابن العربي في أحكام القرآن, (ج5/ ص417), و القرطبي في الجامع لأحكام القرآن, (ج12/ص 50), و الجاحظ,أبوعثمان عمرو بن بحر, كتاب الحيوان, (ت255ه)ـ,تح: عبد السلام محمد هارون, دار الجيل,1416هـ - 1996م, لبنان/ بيروت, (ج5/ص376)</w:t>
      </w:r>
    </w:p>
  </w:footnote>
  <w:footnote w:id="32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الرازي,مفاتيح الغيب  (ج32/ص27)</w:t>
      </w:r>
    </w:p>
  </w:footnote>
  <w:footnote w:id="327">
    <w:p w:rsidR="002E3ABA" w:rsidRPr="00464C02" w:rsidRDefault="002E3ABA" w:rsidP="00E7209E">
      <w:pPr>
        <w:pStyle w:val="ListParagraph"/>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ودليل  من قال بالتغاير بينهما حديث عروة بن مضرس الطائي قال: جئت رسول الله صلى الله عليه و سلم في الموقف فقلت جئت يا رسول الله من جبلي طيء, أكللت مطيتي, وأتعبت نفسي, والله ما تركت من جبل إلا وقفت عليه, هل لي من حج؟ فقال رسول الله- صلى الله عليه وسلم- من أدرك معنا هذه الصلاة, وأتى عرفات قبل ذلك؛ ليلا أو نهارا, تم حجه وقضى تفثه."</w:t>
      </w:r>
      <w:r w:rsidRPr="00464C02">
        <w:rPr>
          <w:rStyle w:val="FootnoteReference"/>
          <w:rFonts w:asciiTheme="majorBidi" w:hAnsiTheme="majorBidi" w:cs="Arabic Transparent"/>
          <w:sz w:val="24"/>
          <w:szCs w:val="24"/>
          <w:vertAlign w:val="baseline"/>
          <w:rtl/>
          <w:lang w:bidi="ar-JO"/>
        </w:rPr>
        <w:footnoteRef/>
      </w:r>
      <w:r w:rsidRPr="00464C02">
        <w:rPr>
          <w:rFonts w:asciiTheme="majorBidi" w:hAnsiTheme="majorBidi" w:cs="Arabic Transparent"/>
          <w:sz w:val="24"/>
          <w:szCs w:val="24"/>
          <w:rtl/>
          <w:lang w:bidi="ar-JO"/>
        </w:rPr>
        <w:t>, والشاهد في الحديث أنه صلى الله عليه وسلم, جعل أتمام الحج غير قضاء التفث, مما يدل على أنه يقصد به إزالة الأوساخ والدرن العالق, سواء تم ذلك بنسك كالحلق والنتف أو غيره.</w:t>
      </w:r>
    </w:p>
    <w:p w:rsidR="002E3ABA" w:rsidRPr="00464C02" w:rsidRDefault="002E3ABA" w:rsidP="00E7209E">
      <w:pPr>
        <w:pStyle w:val="ListParagraph"/>
        <w:spacing w:after="0" w:line="240" w:lineRule="auto"/>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rtl/>
          <w:lang w:bidi="ar-JO"/>
        </w:rPr>
        <w:t xml:space="preserve">    </w:t>
      </w:r>
      <w:proofErr w:type="gramStart"/>
      <w:r w:rsidRPr="00464C02">
        <w:rPr>
          <w:rFonts w:asciiTheme="majorBidi" w:hAnsiTheme="majorBidi" w:cs="Arabic Transparent"/>
          <w:sz w:val="24"/>
          <w:szCs w:val="24"/>
          <w:rtl/>
          <w:lang w:bidi="ar-JO"/>
        </w:rPr>
        <w:t>ويرد</w:t>
      </w:r>
      <w:proofErr w:type="gramEnd"/>
      <w:r w:rsidRPr="00464C02">
        <w:rPr>
          <w:rFonts w:asciiTheme="majorBidi" w:hAnsiTheme="majorBidi" w:cs="Arabic Transparent"/>
          <w:sz w:val="24"/>
          <w:szCs w:val="24"/>
          <w:rtl/>
          <w:lang w:bidi="ar-JO"/>
        </w:rPr>
        <w:t xml:space="preserve"> على هذا الدليل أنّ دلالة العطف في الحديث لا يقتضي منها المغايرة, فجاز العطف ليبين أن الوقوف في عرفة كفت الحاج المتأخرة المناسك المتقدمة, أوجبت عليه بدء مناسك ما بعد عرفة./أخرجه الأمام أحمد في مسنده, من باب حديث عروة بن مضرس, رقم الحديث(18326).</w:t>
      </w:r>
    </w:p>
  </w:footnote>
  <w:footnote w:id="32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السامرائي, معاني الأبنية, (ص31)</w:t>
      </w:r>
    </w:p>
  </w:footnote>
  <w:footnote w:id="32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فارس, مقاييس اللغة, (ص893)</w:t>
      </w:r>
    </w:p>
  </w:footnote>
  <w:footnote w:id="33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(ج17/ص248)</w:t>
      </w:r>
    </w:p>
  </w:footnote>
  <w:footnote w:id="33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العين, (ج1/ص146)</w:t>
      </w:r>
    </w:p>
  </w:footnote>
  <w:footnote w:id="33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الأزهري, تهذيب اللغة, (ج11/ص142)</w:t>
      </w:r>
    </w:p>
  </w:footnote>
  <w:footnote w:id="33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(ص733)</w:t>
      </w:r>
    </w:p>
  </w:footnote>
  <w:footnote w:id="33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الأصفهاني, مفردات القرآن, (ص241)</w:t>
      </w:r>
    </w:p>
  </w:footnote>
  <w:footnote w:id="33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منظور, لسان العرب, (ج10/ص27)</w:t>
      </w:r>
    </w:p>
  </w:footnote>
  <w:footnote w:id="336">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أخرجه الترمذي في سننه, كتاب مناقب أبي الصديق رضي الله عنه وعمر, حديث رقم.(3966)وقال الشيخ الألباني عنه: </w:t>
      </w:r>
      <w:proofErr w:type="gramStart"/>
      <w:r w:rsidRPr="00464C02">
        <w:rPr>
          <w:rFonts w:asciiTheme="majorBidi" w:hAnsiTheme="majorBidi" w:cs="Arabic Transparent"/>
          <w:sz w:val="24"/>
          <w:szCs w:val="24"/>
          <w:rtl/>
        </w:rPr>
        <w:t>حديث</w:t>
      </w:r>
      <w:proofErr w:type="gramEnd"/>
      <w:r w:rsidRPr="00464C02">
        <w:rPr>
          <w:rFonts w:asciiTheme="majorBidi" w:hAnsiTheme="majorBidi" w:cs="Arabic Transparent"/>
          <w:sz w:val="24"/>
          <w:szCs w:val="24"/>
          <w:rtl/>
        </w:rPr>
        <w:t xml:space="preserve"> صحيح.</w:t>
      </w:r>
    </w:p>
  </w:footnote>
  <w:footnote w:id="33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السامرائي, معاني الأبنية, (ص53)</w:t>
      </w:r>
    </w:p>
  </w:footnote>
  <w:footnote w:id="338">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rPr>
        <w:t>سورة</w:t>
      </w:r>
      <w:proofErr w:type="gramEnd"/>
      <w:r w:rsidRPr="00464C02">
        <w:rPr>
          <w:rFonts w:asciiTheme="majorBidi" w:hAnsiTheme="majorBidi" w:cs="Arabic Transparent"/>
          <w:sz w:val="24"/>
          <w:szCs w:val="24"/>
          <w:rtl/>
        </w:rPr>
        <w:t xml:space="preserve"> آل عمران.</w:t>
      </w:r>
      <w:proofErr w:type="gramStart"/>
      <w:r w:rsidRPr="00464C02">
        <w:rPr>
          <w:rFonts w:asciiTheme="majorBidi" w:hAnsiTheme="majorBidi" w:cs="Arabic Transparent"/>
          <w:sz w:val="24"/>
          <w:szCs w:val="24"/>
          <w:rtl/>
        </w:rPr>
        <w:t>آية</w:t>
      </w:r>
      <w:proofErr w:type="gramEnd"/>
      <w:r w:rsidRPr="00464C02">
        <w:rPr>
          <w:rFonts w:asciiTheme="majorBidi" w:hAnsiTheme="majorBidi" w:cs="Arabic Transparent"/>
          <w:sz w:val="24"/>
          <w:szCs w:val="24"/>
          <w:rtl/>
        </w:rPr>
        <w:t>(96)</w:t>
      </w:r>
    </w:p>
  </w:footnote>
  <w:footnote w:id="339">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الرازي, تفسير مفاتيح الغيب, (ج8/ص129).</w:t>
      </w:r>
    </w:p>
  </w:footnote>
  <w:footnote w:id="340">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القرطبي احكام القرآن, (ج12/ص47)</w:t>
      </w:r>
    </w:p>
  </w:footnote>
  <w:footnote w:id="34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الحج, آية رقم (29)</w:t>
      </w:r>
    </w:p>
  </w:footnote>
  <w:footnote w:id="34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ينظرابن كثير, تفسير القرآن العظيم, (3/295)</w:t>
      </w:r>
    </w:p>
  </w:footnote>
  <w:footnote w:id="34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الطبري, جامع البيان عن تأويل أي القرآن,(ج18/ص616)</w:t>
      </w:r>
    </w:p>
  </w:footnote>
  <w:footnote w:id="34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w:t>
      </w:r>
      <w:r w:rsidRPr="00464C02">
        <w:rPr>
          <w:rFonts w:asciiTheme="majorBidi" w:hAnsiTheme="majorBidi" w:cs="Arabic Transparent"/>
          <w:sz w:val="24"/>
          <w:szCs w:val="24"/>
        </w:rPr>
        <w:t> </w:t>
      </w:r>
      <w:r w:rsidRPr="00464C02">
        <w:rPr>
          <w:rFonts w:asciiTheme="majorBidi" w:hAnsiTheme="majorBidi" w:cs="Arabic Transparent"/>
          <w:sz w:val="24"/>
          <w:szCs w:val="24"/>
          <w:rtl/>
        </w:rPr>
        <w:t>الجصاص, أحمد بن علي أبو بكر الرازي الحنفي, 1405ه, أحكام القرآن, تح</w:t>
      </w:r>
      <w:r w:rsidRPr="00464C02">
        <w:rPr>
          <w:rFonts w:asciiTheme="majorBidi" w:hAnsiTheme="majorBidi" w:cs="Arabic Transparent"/>
          <w:sz w:val="24"/>
          <w:szCs w:val="24"/>
        </w:rPr>
        <w:t> </w:t>
      </w:r>
      <w:r w:rsidRPr="00464C02">
        <w:rPr>
          <w:rFonts w:asciiTheme="majorBidi" w:hAnsiTheme="majorBidi" w:cs="Arabic Transparent"/>
          <w:sz w:val="24"/>
          <w:szCs w:val="24"/>
          <w:rtl/>
        </w:rPr>
        <w:t>محمد صادق القمحاوي – بيروت</w:t>
      </w:r>
      <w:r w:rsidRPr="00464C02">
        <w:rPr>
          <w:rFonts w:asciiTheme="majorBidi" w:hAnsiTheme="majorBidi" w:cs="Arabic Transparent"/>
          <w:sz w:val="24"/>
          <w:szCs w:val="24"/>
          <w:rtl/>
          <w:lang w:bidi="ar-JO"/>
        </w:rPr>
        <w:t xml:space="preserve">, </w:t>
      </w:r>
      <w:r w:rsidRPr="00464C02">
        <w:rPr>
          <w:rFonts w:asciiTheme="majorBidi" w:hAnsiTheme="majorBidi" w:cs="Arabic Transparent"/>
          <w:sz w:val="24"/>
          <w:szCs w:val="24"/>
        </w:rPr>
        <w:t> </w:t>
      </w:r>
      <w:r w:rsidRPr="00464C02">
        <w:rPr>
          <w:rFonts w:asciiTheme="majorBidi" w:hAnsiTheme="majorBidi" w:cs="Arabic Transparent"/>
          <w:sz w:val="24"/>
          <w:szCs w:val="24"/>
          <w:rtl/>
        </w:rPr>
        <w:t>دار إحياء التراث العربي</w:t>
      </w:r>
      <w:r w:rsidRPr="00464C02">
        <w:rPr>
          <w:rFonts w:asciiTheme="majorBidi" w:hAnsiTheme="majorBidi" w:cs="Arabic Transparent"/>
          <w:sz w:val="24"/>
          <w:szCs w:val="24"/>
          <w:rtl/>
          <w:lang w:bidi="ar-JO"/>
        </w:rPr>
        <w:t xml:space="preserve"> (ج5/ص76)</w:t>
      </w:r>
    </w:p>
  </w:footnote>
  <w:footnote w:id="34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الحج, آية (33)</w:t>
      </w:r>
    </w:p>
  </w:footnote>
  <w:footnote w:id="34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w:t>
      </w:r>
      <w:r w:rsidRPr="00464C02">
        <w:rPr>
          <w:rFonts w:asciiTheme="majorBidi" w:hAnsiTheme="majorBidi" w:cs="Arabic Transparent"/>
          <w:sz w:val="24"/>
          <w:szCs w:val="24"/>
          <w:rtl/>
          <w:lang w:bidi="ar-JO"/>
        </w:rPr>
        <w:t>السعدي, تفسير السعدي, (ص569)</w:t>
      </w:r>
    </w:p>
  </w:footnote>
  <w:footnote w:id="34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w:t>
      </w:r>
      <w:proofErr w:type="gramStart"/>
      <w:r w:rsidRPr="00464C02">
        <w:rPr>
          <w:rFonts w:asciiTheme="majorBidi" w:hAnsiTheme="majorBidi" w:cs="Arabic Transparent"/>
          <w:sz w:val="24"/>
          <w:szCs w:val="24"/>
          <w:rtl/>
          <w:lang w:bidi="ar-JO"/>
        </w:rPr>
        <w:t>وليطوفوا</w:t>
      </w:r>
      <w:proofErr w:type="gramEnd"/>
      <w:r w:rsidRPr="00464C02">
        <w:rPr>
          <w:rFonts w:asciiTheme="majorBidi" w:hAnsiTheme="majorBidi" w:cs="Arabic Transparent"/>
          <w:sz w:val="24"/>
          <w:szCs w:val="24"/>
          <w:rtl/>
          <w:lang w:bidi="ar-JO"/>
        </w:rPr>
        <w:t xml:space="preserve"> في البيت العتيق)</w:t>
      </w:r>
    </w:p>
  </w:footnote>
  <w:footnote w:id="34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الحج آية (32)</w:t>
      </w:r>
    </w:p>
  </w:footnote>
  <w:footnote w:id="34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الأصفهاني, مفردات القرآن (98ص)</w:t>
      </w:r>
    </w:p>
  </w:footnote>
  <w:footnote w:id="35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التحيرير والتنوير, (ج17/ص259)</w:t>
      </w:r>
    </w:p>
  </w:footnote>
  <w:footnote w:id="35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الآلوسي, روج المعاني, (9/146)</w:t>
      </w:r>
    </w:p>
  </w:footnote>
  <w:footnote w:id="35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رجح الإمام القرطبي أن المقصود انتهاء الشعائر كلها من وقوف ورمي وسعي, أنها تنتهي بطواف الإفاضة بالبيت العتيق, وعلى هذا يكون تخصيص الانتهاء بالبيت عنده على حقيقته بمعنى انتهاء الشعائر عنده...ينظر القرطبي, الجامع أحكام القرآن, (ج12/ص51)</w:t>
      </w:r>
    </w:p>
  </w:footnote>
  <w:footnote w:id="35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w:t>
      </w:r>
      <w:proofErr w:type="gramStart"/>
      <w:r w:rsidRPr="00464C02">
        <w:rPr>
          <w:rFonts w:asciiTheme="majorBidi" w:hAnsiTheme="majorBidi" w:cs="Arabic Transparent"/>
          <w:sz w:val="24"/>
          <w:szCs w:val="24"/>
          <w:rtl/>
          <w:lang w:bidi="ar-JO"/>
        </w:rPr>
        <w:t>وهو</w:t>
      </w:r>
      <w:proofErr w:type="gramEnd"/>
      <w:r w:rsidRPr="00464C02">
        <w:rPr>
          <w:rFonts w:asciiTheme="majorBidi" w:hAnsiTheme="majorBidi" w:cs="Arabic Transparent"/>
          <w:sz w:val="24"/>
          <w:szCs w:val="24"/>
          <w:rtl/>
          <w:lang w:bidi="ar-JO"/>
        </w:rPr>
        <w:t xml:space="preserve"> الإتيان في آخر الكلام بلفظ يشبه لفظًا في صدره, ويسمى رد العجز عن الصدر أيضا.."ينظر السيوطي, في علوم القرآن,(ج2/ص277)</w:t>
      </w:r>
    </w:p>
  </w:footnote>
  <w:footnote w:id="35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سورة الحج, آية (26)</w:t>
      </w:r>
    </w:p>
  </w:footnote>
  <w:footnote w:id="355">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كتاب العين (ج6/ص 193)</w:t>
      </w:r>
    </w:p>
  </w:footnote>
  <w:footnote w:id="35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(ص1084)</w:t>
      </w:r>
    </w:p>
  </w:footnote>
  <w:footnote w:id="357">
    <w:p w:rsidR="002E3ABA" w:rsidRPr="00464C02" w:rsidRDefault="002E3ABA" w:rsidP="00E7209E">
      <w:pPr>
        <w:pStyle w:val="ListParagraph"/>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لسان العرب (ج15/ص154)</w:t>
      </w:r>
    </w:p>
  </w:footnote>
  <w:footnote w:id="358">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المصدر</w:t>
      </w:r>
      <w:proofErr w:type="gramEnd"/>
      <w:r w:rsidRPr="00464C02">
        <w:rPr>
          <w:rFonts w:asciiTheme="majorBidi" w:hAnsiTheme="majorBidi" w:cs="Arabic Transparent"/>
          <w:sz w:val="24"/>
          <w:szCs w:val="24"/>
          <w:rtl/>
          <w:lang w:bidi="ar-JO"/>
        </w:rPr>
        <w:t xml:space="preserve"> السابق</w:t>
      </w:r>
    </w:p>
  </w:footnote>
  <w:footnote w:id="35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الزمخشري, الكشاف, (ج3/160), وأبي سعود, روح المعاني,(ج5/ص107) </w:t>
      </w:r>
    </w:p>
  </w:footnote>
  <w:footnote w:id="360">
    <w:p w:rsidR="002E3ABA" w:rsidRPr="00464C02" w:rsidRDefault="002E3ABA" w:rsidP="00E7209E">
      <w:pPr>
        <w:pStyle w:val="ListParagraph"/>
        <w:spacing w:after="0" w:line="240" w:lineRule="auto"/>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ابن عاشور, التحرير والتنوير (ج17/ص 191)</w:t>
      </w:r>
    </w:p>
  </w:footnote>
  <w:footnote w:id="36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السيوطي والمحلي, تفسير الجلالين (ص: 438), وينظر السعدي, تيسير الكريم الرحمن في تفسير كلام المنان, (538ص).</w:t>
      </w:r>
    </w:p>
  </w:footnote>
  <w:footnote w:id="36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روي عن النبي –صلى الله عليه وسلم – أنه نحر بيده سبع بدن قياما</w:t>
      </w:r>
      <w:proofErr w:type="gramStart"/>
      <w:r w:rsidRPr="00464C02">
        <w:rPr>
          <w:rFonts w:asciiTheme="majorBidi" w:hAnsiTheme="majorBidi" w:cs="Arabic Transparent"/>
          <w:sz w:val="24"/>
          <w:szCs w:val="24"/>
          <w:rtl/>
          <w:lang w:bidi="ar-JO"/>
        </w:rPr>
        <w:t>؛</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كما</w:t>
      </w:r>
      <w:proofErr w:type="gramEnd"/>
      <w:r w:rsidRPr="00464C02">
        <w:rPr>
          <w:rFonts w:asciiTheme="majorBidi" w:hAnsiTheme="majorBidi" w:cs="Arabic Transparent"/>
          <w:sz w:val="24"/>
          <w:szCs w:val="24"/>
          <w:rtl/>
          <w:lang w:bidi="ar-JO"/>
        </w:rPr>
        <w:t xml:space="preserve"> في صحيح</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البخاري, "باب من نحر بيده "حديث رقم (1626).</w:t>
      </w:r>
    </w:p>
  </w:footnote>
  <w:footnote w:id="36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قطب, في ظلال القرآن, (ج5/ص193)</w:t>
      </w:r>
    </w:p>
  </w:footnote>
  <w:footnote w:id="36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lang w:bidi="ar-JO"/>
        </w:rPr>
        <w:t xml:space="preserve">- الفراهيدي, العين (ج4/ص130) </w:t>
      </w:r>
    </w:p>
  </w:footnote>
  <w:footnote w:id="36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المقاييس,(ص1066)</w:t>
      </w:r>
    </w:p>
  </w:footnote>
  <w:footnote w:id="36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الأصفهاني, مفردات القرآن, (ص388)</w:t>
      </w:r>
    </w:p>
  </w:footnote>
  <w:footnote w:id="36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منظور, لسان العرب, (ج8/ص281)</w:t>
      </w:r>
    </w:p>
  </w:footnote>
  <w:footnote w:id="36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"الصِّماخِ من الأذن: الخَرق الباطن الذي يفُضي إلى الرأس" ينظر ابن سيده, المحكم (ج2/ ص298).</w:t>
      </w:r>
    </w:p>
  </w:footnote>
  <w:footnote w:id="36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"الظليم: ذكر النِّعام" ينظر ابن منظور, لسان العرب (ج12/ص 373).</w:t>
      </w:r>
    </w:p>
  </w:footnote>
  <w:footnote w:id="37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تهذيب اللغة, الأزهري, (ج2/ص37)</w:t>
      </w:r>
    </w:p>
  </w:footnote>
  <w:footnote w:id="371">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(ص575)</w:t>
      </w:r>
    </w:p>
  </w:footnote>
  <w:footnote w:id="372">
    <w:p w:rsidR="002E3ABA" w:rsidRPr="00464C02" w:rsidRDefault="002E3ABA" w:rsidP="00E7209E">
      <w:pPr>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منظور, لسان العرب, (ج8/ص281).</w:t>
      </w:r>
    </w:p>
  </w:footnote>
  <w:footnote w:id="37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ابن سيده, المخصص, (ج2/ص58)</w:t>
      </w:r>
    </w:p>
  </w:footnote>
  <w:footnote w:id="37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وقرأ</w:t>
      </w:r>
      <w:proofErr w:type="gramEnd"/>
      <w:r w:rsidRPr="00464C02">
        <w:rPr>
          <w:rFonts w:asciiTheme="majorBidi" w:hAnsiTheme="majorBidi" w:cs="Arabic Transparent"/>
          <w:sz w:val="24"/>
          <w:szCs w:val="24"/>
          <w:rtl/>
          <w:lang w:bidi="ar-JO"/>
        </w:rPr>
        <w:t xml:space="preserve"> "لَهُدِمَتْ" بالتخفيفِ نافعٌ وابن كثير.</w:t>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والحجة لمن خفف أنه أراد المرة الواحدة من الفعل, ينظر ابن خالويه, الحسين بن أحمد,أبو عبد الله الحجة في القراءات السبع,دار الشروق – بيروت,ط4, 1401, تح:- د. عبد العال سالم مكرم (ص: 254)</w:t>
      </w:r>
    </w:p>
  </w:footnote>
  <w:footnote w:id="375">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lang w:bidi="ar-JO"/>
        </w:rPr>
        <w:t>ينظر</w:t>
      </w:r>
      <w:r w:rsidRPr="00464C02">
        <w:rPr>
          <w:rFonts w:asciiTheme="majorBidi" w:hAnsiTheme="majorBidi" w:cs="Arabic Transparent"/>
          <w:sz w:val="24"/>
          <w:szCs w:val="24"/>
          <w:rtl/>
        </w:rPr>
        <w:t xml:space="preserve"> مفردات ألفاظ القرآن ـ (ص388), و</w:t>
      </w:r>
      <w:r w:rsidRPr="00464C02">
        <w:rPr>
          <w:rFonts w:asciiTheme="majorBidi" w:hAnsiTheme="majorBidi" w:cs="Arabic Transparent"/>
          <w:sz w:val="24"/>
          <w:szCs w:val="24"/>
          <w:rtl/>
          <w:lang w:bidi="ar-JO"/>
        </w:rPr>
        <w:t>ابن عاشور, التحرير والتنوير, (ج17/ص202)</w:t>
      </w:r>
    </w:p>
  </w:footnote>
  <w:footnote w:id="37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 (ج17/ص201)</w:t>
      </w:r>
    </w:p>
  </w:footnote>
  <w:footnote w:id="37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عطية, المحرر الوجيز, (ج4/ص154), والقرطبي, الجامع لأحكام القرآن, (ج12/ص71)</w:t>
      </w:r>
    </w:p>
  </w:footnote>
  <w:footnote w:id="378">
    <w:p w:rsidR="002E3ABA" w:rsidRPr="00464C02" w:rsidRDefault="002E3ABA" w:rsidP="00E7209E">
      <w:pPr>
        <w:pStyle w:val="FootnoteText"/>
        <w:widowControl w:val="0"/>
        <w:tabs>
          <w:tab w:val="left" w:pos="609"/>
        </w:tabs>
        <w:ind w:left="281" w:hanging="281"/>
        <w:jc w:val="both"/>
        <w:rPr>
          <w:rFonts w:asciiTheme="majorBidi" w:hAnsiTheme="majorBidi" w:cs="Arabic Transparent"/>
          <w:sz w:val="24"/>
          <w:szCs w:val="24"/>
          <w:rtl/>
          <w:lang w:bidi="ar-JO"/>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يعيش(ابن, موفق الدين علي بن محمد بن علي الأسدي الموصلي، أبو البقاء, 1422 هـ - 2001 م, شرح المفصل للزمخشري،تقديم:د.إميل بديع يعقوب, ط1,بيروت,</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 xml:space="preserve">دار الكتب العلمية, </w:t>
      </w:r>
      <w:r w:rsidRPr="00464C02">
        <w:rPr>
          <w:rFonts w:asciiTheme="majorBidi" w:hAnsiTheme="majorBidi" w:cs="Arabic Transparent"/>
          <w:sz w:val="24"/>
          <w:szCs w:val="24"/>
          <w:rtl/>
        </w:rPr>
        <w:t>(ج3/ ص252)</w:t>
      </w:r>
    </w:p>
  </w:footnote>
  <w:footnote w:id="37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w:t>
      </w:r>
      <w:r w:rsidRPr="00464C02">
        <w:rPr>
          <w:rFonts w:asciiTheme="majorBidi" w:hAnsiTheme="majorBidi" w:cs="Arabic Transparent"/>
          <w:sz w:val="24"/>
          <w:szCs w:val="24"/>
          <w:rtl/>
          <w:lang w:bidi="ar-JO"/>
        </w:rPr>
        <w:t xml:space="preserve"> الشوكاني, محمد بن علي بن محمد, (ت 1250هـ),1419هـ - 1999م. إرشاد الفحول إلي تحقيق الحق من علم الأصول, تح:- الشيخ أحمد عزو عناية، ط1دار الكتاب العربي دمشق - كفر بطنا, (ج1/ص287)</w:t>
      </w:r>
    </w:p>
  </w:footnote>
  <w:footnote w:id="38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المرجع السابق, (ج1/ص307-309)</w:t>
      </w:r>
    </w:p>
  </w:footnote>
  <w:footnote w:id="38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w:t>
      </w:r>
      <w:proofErr w:type="gramStart"/>
      <w:r w:rsidRPr="00464C02">
        <w:rPr>
          <w:rFonts w:asciiTheme="majorBidi" w:hAnsiTheme="majorBidi" w:cs="Arabic Transparent"/>
          <w:sz w:val="24"/>
          <w:szCs w:val="24"/>
          <w:rtl/>
          <w:lang w:bidi="ar-JO"/>
        </w:rPr>
        <w:t>جملة</w:t>
      </w:r>
      <w:proofErr w:type="gramEnd"/>
      <w:r w:rsidRPr="00464C02">
        <w:rPr>
          <w:rFonts w:asciiTheme="majorBidi" w:hAnsiTheme="majorBidi" w:cs="Arabic Transparent"/>
          <w:sz w:val="24"/>
          <w:szCs w:val="24"/>
          <w:rtl/>
          <w:lang w:bidi="ar-JO"/>
        </w:rPr>
        <w:t xml:space="preserve"> {يُذْكَرُ فِيهَا اسْمُ اللَّهِ كَثِيراً} صفة, والغالب في الصفة الواردة بعد جمل متعاطفة فيها أن ترجع إلى ما في تلك الجمل من الموصوف بالصفة. </w:t>
      </w:r>
      <w:proofErr w:type="gramStart"/>
      <w:r w:rsidRPr="00464C02">
        <w:rPr>
          <w:rFonts w:asciiTheme="majorBidi" w:hAnsiTheme="majorBidi" w:cs="Arabic Transparent"/>
          <w:sz w:val="24"/>
          <w:szCs w:val="24"/>
          <w:rtl/>
          <w:lang w:bidi="ar-JO"/>
        </w:rPr>
        <w:t>فلذلك</w:t>
      </w:r>
      <w:proofErr w:type="gramEnd"/>
      <w:r w:rsidRPr="00464C02">
        <w:rPr>
          <w:rFonts w:asciiTheme="majorBidi" w:hAnsiTheme="majorBidi" w:cs="Arabic Transparent"/>
          <w:sz w:val="24"/>
          <w:szCs w:val="24"/>
          <w:rtl/>
          <w:lang w:bidi="ar-JO"/>
        </w:rPr>
        <w:t xml:space="preserve"> قيل برجوع صفة {يُذْكَرُ فِيهَا اسْمُ اللَّهِ} إلى {صوامع، وبيع، وصلوات، ومساجد} للأربعة المذكورات قبلها وهي معاد ضمير {فيها}."  ابن عاشور,التحرير والتنوير (17/ 201)</w:t>
      </w:r>
    </w:p>
  </w:footnote>
  <w:footnote w:id="38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المصدر السابق,(17/202).</w:t>
      </w:r>
    </w:p>
  </w:footnote>
  <w:footnote w:id="38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w:t>
      </w:r>
      <w:proofErr w:type="gramStart"/>
      <w:r w:rsidRPr="00464C02">
        <w:rPr>
          <w:rFonts w:asciiTheme="majorBidi" w:hAnsiTheme="majorBidi" w:cs="Arabic Transparent"/>
          <w:sz w:val="24"/>
          <w:szCs w:val="24"/>
          <w:rtl/>
          <w:lang w:bidi="ar-JO"/>
        </w:rPr>
        <w:t>كثير</w:t>
      </w:r>
      <w:proofErr w:type="gramEnd"/>
      <w:r w:rsidRPr="00464C02">
        <w:rPr>
          <w:rFonts w:asciiTheme="majorBidi" w:hAnsiTheme="majorBidi" w:cs="Arabic Transparent"/>
          <w:sz w:val="24"/>
          <w:szCs w:val="24"/>
          <w:rtl/>
          <w:lang w:bidi="ar-JO"/>
        </w:rPr>
        <w:t>, تفسير القرآن العظيم, (3/304).</w:t>
      </w:r>
    </w:p>
  </w:footnote>
  <w:footnote w:id="38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تيسير الكريم المنان...,  (539)</w:t>
      </w:r>
    </w:p>
  </w:footnote>
  <w:footnote w:id="38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عن النبي صلى الله عليه و سلم ذكر رجلا (فيمن كان سلف أو قبلكم آتاه الله مالا وولدا - يعني أعطاه - قال فلما حضر قال لبنيه أي أب كنت لكم؟ قالوا خير أب قال فإنه لم يبتئر عند الله خيرا - فسرها قتادة لم يدخر وإن يقدم على= =الله يعذبه فينظروا فإذا مت فأحرقوني حتى إذا صرت فحما فاسحقوني أو قال فاسهكوني, ثم إذا كان ريح عاصف فأذروني فيها, فأخذ مواثيقهم على ذلك - وربي – ففعلوا. فقال الله: كن. </w:t>
      </w:r>
      <w:proofErr w:type="gramStart"/>
      <w:r w:rsidRPr="00464C02">
        <w:rPr>
          <w:rFonts w:asciiTheme="majorBidi" w:hAnsiTheme="majorBidi" w:cs="Arabic Transparent"/>
          <w:sz w:val="24"/>
          <w:szCs w:val="24"/>
          <w:rtl/>
          <w:lang w:bidi="ar-JO"/>
        </w:rPr>
        <w:t>فإذا</w:t>
      </w:r>
      <w:proofErr w:type="gramEnd"/>
      <w:r w:rsidRPr="00464C02">
        <w:rPr>
          <w:rFonts w:asciiTheme="majorBidi" w:hAnsiTheme="majorBidi" w:cs="Arabic Transparent"/>
          <w:sz w:val="24"/>
          <w:szCs w:val="24"/>
          <w:rtl/>
          <w:lang w:bidi="ar-JO"/>
        </w:rPr>
        <w:t xml:space="preserve"> رجل قائم, ثم قال: أي عبدي ما حملك على ما فعلت؟ قال مخافتك أو فرق منك فما تلافاه أن رحمه الله)ينظر صحيح البخاري, باب الخوف من </w:t>
      </w:r>
      <w:proofErr w:type="gramStart"/>
      <w:r w:rsidRPr="00464C02">
        <w:rPr>
          <w:rFonts w:asciiTheme="majorBidi" w:hAnsiTheme="majorBidi" w:cs="Arabic Transparent"/>
          <w:sz w:val="24"/>
          <w:szCs w:val="24"/>
          <w:rtl/>
          <w:lang w:bidi="ar-JO"/>
        </w:rPr>
        <w:t>الله  حديث</w:t>
      </w:r>
      <w:proofErr w:type="gramEnd"/>
      <w:r w:rsidRPr="00464C02">
        <w:rPr>
          <w:rFonts w:asciiTheme="majorBidi" w:hAnsiTheme="majorBidi" w:cs="Arabic Transparent"/>
          <w:sz w:val="24"/>
          <w:szCs w:val="24"/>
          <w:rtl/>
          <w:lang w:bidi="ar-JO"/>
        </w:rPr>
        <w:t xml:space="preserve"> رقم (6116)</w:t>
      </w:r>
    </w:p>
  </w:footnote>
  <w:footnote w:id="38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إلى الفراهيدي, العين (ج8/ص290)</w:t>
      </w:r>
    </w:p>
  </w:footnote>
  <w:footnote w:id="387">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الأصفهاني,مفردات القرآن,(ص128)</w:t>
      </w:r>
    </w:p>
  </w:footnote>
  <w:footnote w:id="38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منظور, لسان العرب, (ج3/ص65)</w:t>
      </w:r>
    </w:p>
  </w:footnote>
  <w:footnote w:id="38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أبي </w:t>
      </w:r>
      <w:proofErr w:type="gramStart"/>
      <w:r w:rsidRPr="00464C02">
        <w:rPr>
          <w:rFonts w:asciiTheme="majorBidi" w:hAnsiTheme="majorBidi" w:cs="Arabic Transparent"/>
          <w:sz w:val="24"/>
          <w:szCs w:val="24"/>
          <w:rtl/>
          <w:lang w:bidi="ar-JO"/>
        </w:rPr>
        <w:t>حيان</w:t>
      </w:r>
      <w:proofErr w:type="gramEnd"/>
      <w:r w:rsidRPr="00464C02">
        <w:rPr>
          <w:rFonts w:asciiTheme="majorBidi" w:hAnsiTheme="majorBidi" w:cs="Arabic Transparent"/>
          <w:sz w:val="24"/>
          <w:szCs w:val="24"/>
          <w:rtl/>
          <w:lang w:bidi="ar-JO"/>
        </w:rPr>
        <w:t>, البحر المحيط, (ج6/ص270)</w:t>
      </w:r>
    </w:p>
  </w:footnote>
  <w:footnote w:id="39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السامرائي, معاني الأبنية في العربية, (ص58).</w:t>
      </w:r>
    </w:p>
  </w:footnote>
  <w:footnote w:id="39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المرجع السابق, (ص58).</w:t>
      </w:r>
    </w:p>
  </w:footnote>
  <w:footnote w:id="39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اللآلوسي, روح المعاني, (ج9/ص158)</w:t>
      </w:r>
    </w:p>
  </w:footnote>
  <w:footnote w:id="39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الزمخشري, الكشاف, (ج3/ص163)</w:t>
      </w:r>
    </w:p>
  </w:footnote>
  <w:footnote w:id="39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w:t>
      </w:r>
      <w:proofErr w:type="gramStart"/>
      <w:r w:rsidRPr="00464C02">
        <w:rPr>
          <w:rFonts w:asciiTheme="majorBidi" w:hAnsiTheme="majorBidi" w:cs="Arabic Transparent"/>
          <w:sz w:val="24"/>
          <w:szCs w:val="24"/>
          <w:rtl/>
          <w:lang w:bidi="ar-JO"/>
        </w:rPr>
        <w:t>كثير</w:t>
      </w:r>
      <w:proofErr w:type="gramEnd"/>
      <w:r w:rsidRPr="00464C02">
        <w:rPr>
          <w:rFonts w:asciiTheme="majorBidi" w:hAnsiTheme="majorBidi" w:cs="Arabic Transparent"/>
          <w:sz w:val="24"/>
          <w:szCs w:val="24"/>
          <w:rtl/>
          <w:lang w:bidi="ar-JO"/>
        </w:rPr>
        <w:t>, تفسير القرآن العظيم (ج3/ص 316)</w:t>
      </w:r>
    </w:p>
  </w:footnote>
  <w:footnote w:id="39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الرجّال, صحيفة علي بن ابي طلحة, ص362.</w:t>
      </w:r>
    </w:p>
  </w:footnote>
  <w:footnote w:id="39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الفراهيدي, العين, (ج7/ص278)</w:t>
      </w:r>
    </w:p>
  </w:footnote>
  <w:footnote w:id="39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الأزهري, تهذيب اللغة,  (ج13/ص 20)</w:t>
      </w:r>
    </w:p>
  </w:footnote>
  <w:footnote w:id="398">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النحاس, معاني القرآن, (ج4/ص431)</w:t>
      </w:r>
    </w:p>
  </w:footnote>
  <w:footnote w:id="399">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فارس, مقاييس اللغة, (ص479)</w:t>
      </w:r>
    </w:p>
  </w:footnote>
  <w:footnote w:id="40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الأصفهاني, مفردات القرآن, (ص175), وابن منظور, لسان العرب, (ج14/ص383)</w:t>
      </w:r>
    </w:p>
  </w:footnote>
  <w:footnote w:id="40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أبي البقاء, </w:t>
      </w:r>
      <w:r w:rsidRPr="00464C02">
        <w:rPr>
          <w:rFonts w:asciiTheme="majorBidi" w:hAnsiTheme="majorBidi" w:cs="Arabic Transparent"/>
          <w:sz w:val="24"/>
          <w:szCs w:val="24"/>
          <w:rtl/>
        </w:rPr>
        <w:t>أيوب بن موسى الحسيني القريمي الكفوي، أبو البقاء الحنفي, كليات القرآن تح:</w:t>
      </w:r>
      <w:r w:rsidRPr="00464C02">
        <w:rPr>
          <w:rFonts w:asciiTheme="majorBidi" w:hAnsiTheme="majorBidi" w:cs="Arabic Transparent"/>
          <w:sz w:val="24"/>
          <w:szCs w:val="24"/>
        </w:rPr>
        <w:t> </w:t>
      </w:r>
      <w:r w:rsidRPr="00464C02">
        <w:rPr>
          <w:rFonts w:asciiTheme="majorBidi" w:hAnsiTheme="majorBidi" w:cs="Arabic Transparent"/>
          <w:sz w:val="24"/>
          <w:szCs w:val="24"/>
          <w:rtl/>
        </w:rPr>
        <w:t>عدنان درويش - محمد المصري بيروت, مؤسسة الرسالة -</w:t>
      </w:r>
      <w:r w:rsidRPr="00464C02">
        <w:rPr>
          <w:rFonts w:asciiTheme="majorBidi" w:hAnsiTheme="majorBidi" w:cs="Arabic Transparent"/>
          <w:sz w:val="24"/>
          <w:szCs w:val="24"/>
          <w:rtl/>
          <w:lang w:bidi="ar-JO"/>
        </w:rPr>
        <w:t>, (ص741)</w:t>
      </w:r>
    </w:p>
  </w:footnote>
  <w:footnote w:id="40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w:t>
      </w:r>
      <w:proofErr w:type="gramStart"/>
      <w:r w:rsidRPr="00464C02">
        <w:rPr>
          <w:rFonts w:asciiTheme="majorBidi" w:hAnsiTheme="majorBidi" w:cs="Arabic Transparent"/>
          <w:sz w:val="24"/>
          <w:szCs w:val="24"/>
          <w:rtl/>
          <w:lang w:bidi="ar-JO"/>
        </w:rPr>
        <w:t>ابن</w:t>
      </w:r>
      <w:proofErr w:type="gramEnd"/>
      <w:r w:rsidRPr="00464C02">
        <w:rPr>
          <w:rFonts w:asciiTheme="majorBidi" w:hAnsiTheme="majorBidi" w:cs="Arabic Transparent"/>
          <w:sz w:val="24"/>
          <w:szCs w:val="24"/>
          <w:rtl/>
          <w:lang w:bidi="ar-JO"/>
        </w:rPr>
        <w:t xml:space="preserve"> يعيش, شرح المفصل, (ج4/ص377)</w:t>
      </w:r>
    </w:p>
  </w:footnote>
  <w:footnote w:id="40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 (ج17/ص334)</w:t>
      </w:r>
    </w:p>
  </w:footnote>
  <w:footnote w:id="40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المصدر السابق, وقطب, في ظلال القرآن, (ج5/ص628)</w:t>
      </w:r>
    </w:p>
  </w:footnote>
  <w:footnote w:id="40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كثير,, تفسير القرآن العظي, (ج3/ص315-316)  </w:t>
      </w:r>
    </w:p>
  </w:footnote>
  <w:footnote w:id="40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الحج, آية (67)</w:t>
      </w:r>
    </w:p>
  </w:footnote>
  <w:footnote w:id="40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lang w:bidi="ar-JO"/>
        </w:rPr>
        <w:t>ابن منظور, لسان العرب, (ج6/ص15)</w:t>
      </w:r>
    </w:p>
  </w:footnote>
  <w:footnote w:id="40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أخرجه</w:t>
      </w:r>
      <w:r w:rsidRPr="00464C02">
        <w:rPr>
          <w:rFonts w:asciiTheme="majorBidi" w:hAnsiTheme="majorBidi" w:cs="Arabic Transparent"/>
          <w:sz w:val="24"/>
          <w:szCs w:val="24"/>
          <w:rtl/>
          <w:lang w:bidi="ar-JO"/>
        </w:rPr>
        <w:t xml:space="preserve"> البخاري في الصحيح, حديث رقم(4321), (2973) </w:t>
      </w:r>
    </w:p>
  </w:footnote>
  <w:footnote w:id="40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فارس,المقاييس, ص488</w:t>
      </w:r>
    </w:p>
  </w:footnote>
  <w:footnote w:id="41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الأصفهاني, مفردات القرآن, (ص178-179)</w:t>
      </w:r>
    </w:p>
  </w:footnote>
  <w:footnote w:id="41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w:t>
      </w:r>
      <w:proofErr w:type="gramStart"/>
      <w:r w:rsidRPr="00464C02">
        <w:rPr>
          <w:rFonts w:asciiTheme="majorBidi" w:hAnsiTheme="majorBidi" w:cs="Arabic Transparent"/>
          <w:sz w:val="24"/>
          <w:szCs w:val="24"/>
          <w:rtl/>
          <w:lang w:bidi="ar-JO"/>
        </w:rPr>
        <w:t>حجر</w:t>
      </w:r>
      <w:proofErr w:type="gramEnd"/>
      <w:r w:rsidRPr="00464C02">
        <w:rPr>
          <w:rFonts w:asciiTheme="majorBidi" w:hAnsiTheme="majorBidi" w:cs="Arabic Transparent"/>
          <w:sz w:val="24"/>
          <w:szCs w:val="24"/>
          <w:rtl/>
          <w:lang w:bidi="ar-JO"/>
        </w:rPr>
        <w:t>, فتح الباري, (ج9/ص408-409)</w:t>
      </w:r>
    </w:p>
  </w:footnote>
  <w:footnote w:id="41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ينظر رضي الدين, محمد بن الحسن الاستراباذي, 1395ه - 1975م, شرح الرضي على الكافية لابن الحاجبتح: أ. د. يوسف حسن عمر. ليبيا, جامعة قار يونس, (ج2/ص257) </w:t>
      </w:r>
    </w:p>
  </w:footnote>
  <w:footnote w:id="41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(ج17/ص339)</w:t>
      </w:r>
    </w:p>
  </w:footnote>
  <w:footnote w:id="41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القرطبي, الجامع لأحكام القرآن, (12/83)</w:t>
      </w:r>
    </w:p>
  </w:footnote>
  <w:footnote w:id="41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أبي السعود, إرشاد العقل السليم, "وفيه أنّ المشركين كانوا يطيبونها بالطيب والعسل ويغلقون عليها الأبواب فيدخل الذباب من الكوى فيأكله.." (6/121)</w:t>
      </w:r>
    </w:p>
  </w:footnote>
  <w:footnote w:id="41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w:t>
      </w:r>
      <w:proofErr w:type="gramStart"/>
      <w:r w:rsidRPr="00464C02">
        <w:rPr>
          <w:rFonts w:asciiTheme="majorBidi" w:hAnsiTheme="majorBidi" w:cs="Arabic Transparent"/>
          <w:sz w:val="24"/>
          <w:szCs w:val="24"/>
          <w:rtl/>
          <w:lang w:bidi="ar-JO"/>
        </w:rPr>
        <w:t>كثير</w:t>
      </w:r>
      <w:proofErr w:type="gramEnd"/>
      <w:r w:rsidRPr="00464C02">
        <w:rPr>
          <w:rFonts w:asciiTheme="majorBidi" w:hAnsiTheme="majorBidi" w:cs="Arabic Transparent"/>
          <w:sz w:val="24"/>
          <w:szCs w:val="24"/>
          <w:rtl/>
          <w:lang w:bidi="ar-JO"/>
        </w:rPr>
        <w:t>, تفسير القرآن العظيم, (3/316)</w:t>
      </w:r>
    </w:p>
  </w:footnote>
  <w:footnote w:id="417">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rPr>
        <w:t>ابن</w:t>
      </w:r>
      <w:proofErr w:type="gramEnd"/>
      <w:r w:rsidRPr="00464C02">
        <w:rPr>
          <w:rFonts w:asciiTheme="majorBidi" w:hAnsiTheme="majorBidi" w:cs="Arabic Transparent"/>
          <w:sz w:val="24"/>
          <w:szCs w:val="24"/>
          <w:rtl/>
        </w:rPr>
        <w:t xml:space="preserve"> يعيش, شرح المفصل, (ج2/ص280) </w:t>
      </w:r>
    </w:p>
  </w:footnote>
  <w:footnote w:id="418">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ابن دريد, </w:t>
      </w:r>
      <w:r w:rsidRPr="00464C02">
        <w:rPr>
          <w:rFonts w:asciiTheme="majorBidi" w:hAnsiTheme="majorBidi" w:cs="Arabic Transparent"/>
          <w:sz w:val="24"/>
          <w:szCs w:val="24"/>
          <w:rtl/>
        </w:rPr>
        <w:t>محمد بن الحسن, أبو بكر, كتاب الاشتقاق,  مكتبة الخانجي, القاهرة, ط3,,تح:-عبد السلام محمد هارون, (ص425)</w:t>
      </w:r>
    </w:p>
  </w:footnote>
  <w:footnote w:id="419">
    <w:p w:rsidR="002E3ABA" w:rsidRPr="00464C02" w:rsidRDefault="002E3ABA" w:rsidP="00E7209E">
      <w:pPr>
        <w:pStyle w:val="FootnoteText"/>
        <w:widowControl w:val="0"/>
        <w:tabs>
          <w:tab w:val="left" w:pos="609"/>
        </w:tabs>
        <w:ind w:left="281" w:hanging="281"/>
        <w:jc w:val="both"/>
        <w:rPr>
          <w:rFonts w:asciiTheme="majorBidi" w:hAnsiTheme="majorBidi" w:cs="Arabic Transparent"/>
          <w:sz w:val="24"/>
          <w:szCs w:val="24"/>
          <w:rtl/>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w:t>
      </w:r>
      <w:r w:rsidRPr="00464C02">
        <w:rPr>
          <w:rFonts w:asciiTheme="majorBidi" w:hAnsiTheme="majorBidi" w:cs="Arabic Transparent"/>
          <w:sz w:val="24"/>
          <w:szCs w:val="24"/>
          <w:rtl/>
        </w:rPr>
        <w:t>الثعلبي, أحمد بن محمد بن إبراهيم الثعلبي النيسابوري, 1422 هـ - 2002م, أبو إسحاق لكشف والبيان ـ ط1,بيروت, دار إحياء التراث العربي.</w:t>
      </w:r>
      <w:r w:rsidRPr="00464C02">
        <w:rPr>
          <w:rFonts w:asciiTheme="majorBidi" w:hAnsiTheme="majorBidi" w:cs="Arabic Transparent"/>
          <w:sz w:val="24"/>
          <w:szCs w:val="24"/>
          <w:rtl/>
          <w:lang w:bidi="ar-JO"/>
        </w:rPr>
        <w:t>(ج7/ص34).</w:t>
      </w:r>
    </w:p>
  </w:footnote>
  <w:footnote w:id="42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القيم الجوزية, محمد بن أبي بكر (ت751ه)ـ(1388هـ/1968م), إعلام الموقعين عن رب العالمين, تح:- طه عبد الرؤوف سعد, مصر، القاهرة مكتبة الكليات الأزهرية, (ص214)</w:t>
      </w:r>
    </w:p>
  </w:footnote>
  <w:footnote w:id="42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الآلوسي, روح المعاني, (ج9/ص190).</w:t>
      </w:r>
    </w:p>
  </w:footnote>
  <w:footnote w:id="422">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قطب, في ظلال القرآن, (ج5/ص629).</w:t>
      </w:r>
    </w:p>
  </w:footnote>
  <w:footnote w:id="42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"الأنثى الواحدة تضع في المرة الواحدة 400 بيضه, وإذا لم يأتي طيور و حشرات أخرى مثل النمل لتأكل من هذا البيض لوضعت الإناث في الموسم الواحد 1بجانبه 66صفر من الذباب وفي هذا الوقت كان سيستحيل علي الإنسان أن يعيش في وجود.."ينظر أسرار عالم الحشرات, سلسلة من أسرار القرآن (3),دار الغوثاني للدراسات القرآنية,(98)</w:t>
      </w:r>
    </w:p>
  </w:footnote>
  <w:footnote w:id="424">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rPr>
        <w:t>المصدر</w:t>
      </w:r>
      <w:proofErr w:type="gramEnd"/>
      <w:r w:rsidRPr="00464C02">
        <w:rPr>
          <w:rFonts w:asciiTheme="majorBidi" w:hAnsiTheme="majorBidi" w:cs="Arabic Transparent"/>
          <w:sz w:val="24"/>
          <w:szCs w:val="24"/>
          <w:rtl/>
        </w:rPr>
        <w:t xml:space="preserve"> السابق, (99ص-ص100)</w:t>
      </w:r>
    </w:p>
  </w:footnote>
  <w:footnote w:id="42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أبي </w:t>
      </w:r>
      <w:proofErr w:type="gramStart"/>
      <w:r w:rsidRPr="00464C02">
        <w:rPr>
          <w:rFonts w:asciiTheme="majorBidi" w:hAnsiTheme="majorBidi" w:cs="Arabic Transparent"/>
          <w:sz w:val="24"/>
          <w:szCs w:val="24"/>
          <w:rtl/>
          <w:lang w:bidi="ar-JO"/>
        </w:rPr>
        <w:t>حيان</w:t>
      </w:r>
      <w:proofErr w:type="gramEnd"/>
      <w:r w:rsidRPr="00464C02">
        <w:rPr>
          <w:rFonts w:asciiTheme="majorBidi" w:hAnsiTheme="majorBidi" w:cs="Arabic Transparent"/>
          <w:sz w:val="24"/>
          <w:szCs w:val="24"/>
          <w:rtl/>
          <w:lang w:bidi="ar-JO"/>
        </w:rPr>
        <w:t>, البحر المحيط, (ج6/ص285)</w:t>
      </w:r>
    </w:p>
  </w:footnote>
  <w:footnote w:id="42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الآلوسي, روح المعاني, (ج9/ص208)</w:t>
      </w:r>
    </w:p>
  </w:footnote>
  <w:footnote w:id="42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 (ج18/ص5-6)</w:t>
      </w:r>
    </w:p>
  </w:footnote>
  <w:footnote w:id="428">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رواه أحمد  في مسنده, باب من اسمه عبد الله رقم الحديث" 15432", قال شعيب الأرنؤوط  في التعليق عليه: إسناده صحيح على شرط مسلم, وذكره البخاري في صحيحه, بصيغة التشكيك "يُذكر فيما روي عن ابن السائب", باب الجمع بين السورتين في الركعة والقراءة, </w:t>
      </w:r>
    </w:p>
  </w:footnote>
  <w:footnote w:id="42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(ج18-ص5)</w:t>
      </w:r>
    </w:p>
  </w:footnote>
  <w:footnote w:id="430">
    <w:p w:rsidR="002E3ABA" w:rsidRPr="00464C02" w:rsidRDefault="002E3ABA" w:rsidP="00E7209E">
      <w:pPr>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أبو السعود, </w:t>
      </w:r>
      <w:proofErr w:type="gramStart"/>
      <w:r w:rsidRPr="00464C02">
        <w:rPr>
          <w:rFonts w:asciiTheme="majorBidi" w:hAnsiTheme="majorBidi" w:cs="Arabic Transparent"/>
          <w:sz w:val="24"/>
          <w:szCs w:val="24"/>
          <w:rtl/>
          <w:lang w:bidi="ar-JO"/>
        </w:rPr>
        <w:t>إرشاد</w:t>
      </w:r>
      <w:proofErr w:type="gramEnd"/>
      <w:r w:rsidRPr="00464C02">
        <w:rPr>
          <w:rFonts w:asciiTheme="majorBidi" w:hAnsiTheme="majorBidi" w:cs="Arabic Transparent"/>
          <w:sz w:val="24"/>
          <w:szCs w:val="24"/>
          <w:rtl/>
          <w:lang w:bidi="ar-JO"/>
        </w:rPr>
        <w:t xml:space="preserve"> العقل السليم, (ج6/ص 123) و ابن عاشور, التحرير والتنوير, (ج18-ص5)</w:t>
      </w:r>
    </w:p>
  </w:footnote>
  <w:footnote w:id="43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rPr>
        <w:t xml:space="preserve"> </w:t>
      </w: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الواحدي, علي بن أحمد النيسابوري, أبو الحسن, 1412ه-1992م, أسباب النزول, تح: عصام الحميدان, ط2, الدمام, دار الإصلاح, ص302.وقال المحقق في تخريج الحديث والحكم عليه:"</w:t>
      </w:r>
      <w:r w:rsidRPr="00464C02">
        <w:rPr>
          <w:rFonts w:asciiTheme="majorBidi" w:hAnsiTheme="majorBidi" w:cs="Arabic Transparent"/>
          <w:sz w:val="24"/>
          <w:szCs w:val="24"/>
          <w:rtl/>
          <w:lang w:bidi="ar-JO"/>
        </w:rPr>
        <w:t xml:space="preserve"> إسناده صحيح.</w:t>
      </w:r>
    </w:p>
  </w:footnote>
  <w:footnote w:id="43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البقاعي, نظم الدرر, (ج5/ص182)</w:t>
      </w:r>
    </w:p>
  </w:footnote>
  <w:footnote w:id="43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القاسمي, محمد جمال الدين بن محمد سعيد بن قاسم الحلاق, 1418ه, محاسن التأويل, تح: محمد السود, ط1,بيروت دار الكتب العلمية, (ج7/ص280).</w:t>
      </w:r>
    </w:p>
  </w:footnote>
  <w:footnote w:id="43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حوى, سعيد, 1985م, الأساس في التفسير, ط1</w:t>
      </w:r>
      <w:proofErr w:type="gramStart"/>
      <w:r w:rsidRPr="00464C02">
        <w:rPr>
          <w:rFonts w:asciiTheme="majorBidi" w:hAnsiTheme="majorBidi" w:cs="Arabic Transparent"/>
          <w:sz w:val="24"/>
          <w:szCs w:val="24"/>
          <w:rtl/>
          <w:lang w:bidi="ar-JO"/>
        </w:rPr>
        <w:t>,القاهرة</w:t>
      </w:r>
      <w:proofErr w:type="gramEnd"/>
      <w:r w:rsidRPr="00464C02">
        <w:rPr>
          <w:rFonts w:asciiTheme="majorBidi" w:hAnsiTheme="majorBidi" w:cs="Arabic Transparent"/>
          <w:sz w:val="24"/>
          <w:szCs w:val="24"/>
          <w:rtl/>
          <w:lang w:bidi="ar-JO"/>
        </w:rPr>
        <w:t>, دار السلام, (ج7/ص3669).</w:t>
      </w:r>
    </w:p>
  </w:footnote>
  <w:footnote w:id="43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الغزالي, محمد, 1335م, نحو تفسير موضوعي, ط1, القاهرة, دار الشروق, ص267.</w:t>
      </w:r>
    </w:p>
  </w:footnote>
  <w:footnote w:id="43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شرف الدين, جعفر, 1999م, الموسوعة القرآنية, خصائص السور, </w:t>
      </w:r>
      <w:proofErr w:type="gramStart"/>
      <w:r w:rsidRPr="00464C02">
        <w:rPr>
          <w:rFonts w:asciiTheme="majorBidi" w:hAnsiTheme="majorBidi" w:cs="Arabic Transparent"/>
          <w:sz w:val="24"/>
          <w:szCs w:val="24"/>
          <w:rtl/>
          <w:lang w:bidi="ar-JO"/>
        </w:rPr>
        <w:t>بيروت</w:t>
      </w:r>
      <w:proofErr w:type="gramEnd"/>
      <w:r w:rsidRPr="00464C02">
        <w:rPr>
          <w:rFonts w:asciiTheme="majorBidi" w:hAnsiTheme="majorBidi" w:cs="Arabic Transparent"/>
          <w:sz w:val="24"/>
          <w:szCs w:val="24"/>
          <w:rtl/>
          <w:lang w:bidi="ar-JO"/>
        </w:rPr>
        <w:t>, دار التقريب بين المذاهب الإسلامية, (ج6/ص42)</w:t>
      </w:r>
    </w:p>
  </w:footnote>
  <w:footnote w:id="43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قطب, سيد, في ظلال القرآن, (ج6/ص6)</w:t>
      </w:r>
    </w:p>
  </w:footnote>
  <w:footnote w:id="43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 (ج18/ص6)</w:t>
      </w:r>
    </w:p>
  </w:footnote>
  <w:footnote w:id="43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(ج6/ص8).</w:t>
      </w:r>
    </w:p>
  </w:footnote>
  <w:footnote w:id="44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عاشور, التحرير والتنوير, (ج18/ص7) </w:t>
      </w:r>
    </w:p>
  </w:footnote>
  <w:footnote w:id="44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المصدر</w:t>
      </w:r>
      <w:proofErr w:type="gramEnd"/>
      <w:r w:rsidRPr="00464C02">
        <w:rPr>
          <w:rFonts w:asciiTheme="majorBidi" w:hAnsiTheme="majorBidi" w:cs="Arabic Transparent"/>
          <w:sz w:val="24"/>
          <w:szCs w:val="24"/>
          <w:rtl/>
          <w:lang w:bidi="ar-JO"/>
        </w:rPr>
        <w:t xml:space="preserve"> السابق.</w:t>
      </w:r>
    </w:p>
  </w:footnote>
  <w:footnote w:id="44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أبي السعود, إرشاد العقل السليم, (ج6/ص123)</w:t>
      </w:r>
    </w:p>
  </w:footnote>
  <w:footnote w:id="44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المصدر السابق.</w:t>
      </w:r>
    </w:p>
  </w:footnote>
  <w:footnote w:id="44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b/>
          <w:bCs/>
          <w:sz w:val="24"/>
          <w:szCs w:val="24"/>
          <w:rtl/>
          <w:lang w:bidi="ar-JO"/>
        </w:rPr>
        <w:t xml:space="preserve"> </w:t>
      </w:r>
      <w:r w:rsidRPr="00464C02">
        <w:rPr>
          <w:rFonts w:asciiTheme="majorBidi" w:hAnsiTheme="majorBidi" w:cs="Arabic Transparent"/>
          <w:sz w:val="24"/>
          <w:szCs w:val="24"/>
          <w:rtl/>
          <w:lang w:bidi="ar-JO"/>
        </w:rPr>
        <w:t>يرى ابن الجوزي-(ت 597ه)؛ أنّ الخشوع في القرآن إما ذل, أو سكون جوارح أو خوف أو تواضع. " ومحل كل ذلك القلب؛ الراجح أن الخشوع كل ذلك, وهو مقصود ابن فارس(ت395ه) عندما قال أصل الخشوع التطامن؛ وهي الطمأنينة والسكون." ابن الجوزي, جمال الدين أبي الفرج عبد الرحمن, 1404هـ - 1984م, نزهة الأعين النواظر في علم الوجوه والنظائر, تح: محمد عبد الكريم كاظم الراضي, ط1,بيروت, مؤسسة الرسالة, ص227." ينظر ابن فارش, مقايييس اللغة, (ص316) ينظر الفراهيدي, العين, (ج7/ص442)</w:t>
      </w:r>
    </w:p>
  </w:footnote>
  <w:footnote w:id="44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و من تمام الخلق أن هيأ للإنسان وسخر له ما يكفيه ويكرمه, فأنعم عليه بنعم عدة أقيمها الماء, أصل الحياة, و ذكر أنواع (النخيل- الأعناب) لغنى جزيرة العرب بهما واشتهارهما فيها</w:t>
      </w:r>
      <w:r w:rsidRPr="00464C02">
        <w:rPr>
          <w:rStyle w:val="FootnoteReference"/>
          <w:rFonts w:asciiTheme="majorBidi" w:hAnsiTheme="majorBidi" w:cs="Arabic Transparent"/>
          <w:sz w:val="24"/>
          <w:szCs w:val="24"/>
          <w:vertAlign w:val="baseline"/>
          <w:rtl/>
          <w:lang w:bidi="ar-JO"/>
        </w:rPr>
        <w:footnoteRef/>
      </w:r>
      <w:r w:rsidRPr="00464C02">
        <w:rPr>
          <w:rFonts w:asciiTheme="majorBidi" w:hAnsiTheme="majorBidi" w:cs="Arabic Transparent"/>
          <w:sz w:val="24"/>
          <w:szCs w:val="24"/>
          <w:rtl/>
          <w:lang w:bidi="ar-JO"/>
        </w:rPr>
        <w:t>,وخص ببيان منافع الأنعام  الألبان واللحم والحمل, وذلك لعجيب خلقها, ولازم الإقرار بنعم الله على الإنسان  إفراده بالعبادة تصديقا بعجيب صنعه وإبداعه, وشكرا لنعمه التي أسبغها على عباده, وبتمام العبادة الخالصة له يكون الفلاح."ينظر ابن عاشور, التحرير والتنوير,(ج18/ص29)</w:t>
      </w:r>
    </w:p>
  </w:footnote>
  <w:footnote w:id="446">
    <w:p w:rsidR="002E3ABA" w:rsidRPr="00464C02" w:rsidRDefault="002E3ABA" w:rsidP="00E7209E">
      <w:pPr>
        <w:pStyle w:val="ListParagraph"/>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فذكر أول الرسل في الأرض"نوح " وأطنب في قصته زيادة عن غيره, ليبين التشابه في سير الأنبياء, وتوحد دعوتهم, وتشابه حجج الكافرين حتى آخر رسول,وتضمن هذا  المقطع التأكيد على أن بشريتهم هي من كمال الحكمة الربانية, وتمام رحمته بعباده, وأنّ إنكارها هو تكبر وجحود لا غير." ينظر سورة "المؤمنون" الآيات, (24-34- 44-46-) ينظر سورة "المؤمنون" الآيات,(23-32), وينظر أبي العز, علي بن علي بن محمد الحنفي, (ت792ه), 1423ه- 2002م, شرح العقيدة الطحاوية, تح:- أبو عبد الله مصطفى العدوي, ط1, دار الرجب, ص46. </w:t>
      </w:r>
    </w:p>
  </w:footnote>
  <w:footnote w:id="44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الطبري, جامع البيان, (ج19/ص44)</w:t>
      </w:r>
    </w:p>
  </w:footnote>
  <w:footnote w:id="44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تيسير الكريم, (ص554)</w:t>
      </w:r>
    </w:p>
  </w:footnote>
  <w:footnote w:id="44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الطبري</w:t>
      </w:r>
      <w:proofErr w:type="gramStart"/>
      <w:r w:rsidRPr="00464C02">
        <w:rPr>
          <w:rFonts w:asciiTheme="majorBidi" w:hAnsiTheme="majorBidi" w:cs="Arabic Transparent"/>
          <w:sz w:val="24"/>
          <w:szCs w:val="24"/>
          <w:rtl/>
          <w:lang w:bidi="ar-JO"/>
        </w:rPr>
        <w:t>,جامع</w:t>
      </w:r>
      <w:proofErr w:type="gramEnd"/>
      <w:r w:rsidRPr="00464C02">
        <w:rPr>
          <w:rFonts w:asciiTheme="majorBidi" w:hAnsiTheme="majorBidi" w:cs="Arabic Transparent"/>
          <w:sz w:val="24"/>
          <w:szCs w:val="24"/>
          <w:rtl/>
          <w:lang w:bidi="ar-JO"/>
        </w:rPr>
        <w:t xml:space="preserve"> البيان, (ج19/ص51), ينظر ابن عاشور, التحرير والتنوير, (ج18/ص90)</w:t>
      </w:r>
    </w:p>
  </w:footnote>
  <w:footnote w:id="45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وهو</w:t>
      </w:r>
      <w:proofErr w:type="gramEnd"/>
      <w:r w:rsidRPr="00464C02">
        <w:rPr>
          <w:rFonts w:asciiTheme="majorBidi" w:hAnsiTheme="majorBidi" w:cs="Arabic Transparent"/>
          <w:sz w:val="24"/>
          <w:szCs w:val="24"/>
          <w:rtl/>
          <w:lang w:bidi="ar-JO"/>
        </w:rPr>
        <w:t xml:space="preserve"> مجادلتهم بالدليل والبرهان, ودفع الإساءة بالحسنة, والاستعانة عليهم بالدعاء. ينظر الطبري, جامع البيان, (ج19/ص67)</w:t>
      </w:r>
    </w:p>
  </w:footnote>
  <w:footnote w:id="45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(ج18/ص126)</w:t>
      </w:r>
    </w:p>
  </w:footnote>
  <w:footnote w:id="452">
    <w:p w:rsidR="002E3ABA" w:rsidRPr="00464C02" w:rsidRDefault="002E3ABA" w:rsidP="00E7209E">
      <w:pPr>
        <w:pStyle w:val="FootnoteText"/>
        <w:widowControl w:val="0"/>
        <w:tabs>
          <w:tab w:val="left" w:pos="42"/>
        </w:tabs>
        <w:ind w:left="281" w:hanging="281"/>
        <w:jc w:val="both"/>
        <w:rPr>
          <w:rFonts w:asciiTheme="majorBidi" w:hAnsiTheme="majorBidi" w:cs="Arabic Transparent"/>
          <w:sz w:val="24"/>
          <w:szCs w:val="24"/>
          <w:rtl/>
          <w:lang w:bidi="ar-JO"/>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طنطاوي, محمد سيد, التفسير الوسيط للقرآن الكريم, ط1, القاهرة, دار نهضة مصر للطباعة والنشر والتوزيع, (ج10/ص64).</w:t>
      </w:r>
    </w:p>
  </w:footnote>
  <w:footnote w:id="45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البقاعي, نظم الدرر, (ج5/ص226). ينظر ابن عاشور, التحرير والتنوير, (ج18/ص131)</w:t>
      </w:r>
    </w:p>
  </w:footnote>
  <w:footnote w:id="45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البقاعي, نظم الدرر, (ج5/ص228), </w:t>
      </w:r>
      <w:r w:rsidRPr="00464C02">
        <w:rPr>
          <w:rFonts w:asciiTheme="majorBidi" w:hAnsiTheme="majorBidi" w:cs="Arabic Transparent"/>
          <w:sz w:val="24"/>
          <w:szCs w:val="24"/>
          <w:rtl/>
        </w:rPr>
        <w:t>و</w:t>
      </w:r>
      <w:r w:rsidRPr="00464C02">
        <w:rPr>
          <w:rFonts w:asciiTheme="majorBidi" w:hAnsiTheme="majorBidi" w:cs="Arabic Transparent"/>
          <w:sz w:val="24"/>
          <w:szCs w:val="24"/>
          <w:rtl/>
          <w:lang w:bidi="ar-JO"/>
        </w:rPr>
        <w:t xml:space="preserve"> الشنقيطي, أضواء البيان, (ج5/ص365)</w:t>
      </w:r>
    </w:p>
  </w:footnote>
  <w:footnote w:id="455">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قطب, في ظلال القرآن, (ج6/ص6) </w:t>
      </w:r>
    </w:p>
  </w:footnote>
  <w:footnote w:id="45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من سورة "</w:t>
      </w:r>
      <w:proofErr w:type="gramStart"/>
      <w:r w:rsidRPr="00464C02">
        <w:rPr>
          <w:rFonts w:asciiTheme="majorBidi" w:hAnsiTheme="majorBidi" w:cs="Arabic Transparent"/>
          <w:sz w:val="24"/>
          <w:szCs w:val="24"/>
          <w:rtl/>
          <w:lang w:bidi="ar-JO"/>
        </w:rPr>
        <w:t>المؤمنون</w:t>
      </w:r>
      <w:proofErr w:type="gramEnd"/>
      <w:r w:rsidRPr="00464C02">
        <w:rPr>
          <w:rFonts w:asciiTheme="majorBidi" w:hAnsiTheme="majorBidi" w:cs="Arabic Transparent"/>
          <w:sz w:val="24"/>
          <w:szCs w:val="24"/>
          <w:rtl/>
          <w:lang w:bidi="ar-JO"/>
        </w:rPr>
        <w:t>": (84 – 89)</w:t>
      </w:r>
    </w:p>
  </w:footnote>
  <w:footnote w:id="45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من سورة "</w:t>
      </w:r>
      <w:proofErr w:type="gramStart"/>
      <w:r w:rsidRPr="00464C02">
        <w:rPr>
          <w:rFonts w:asciiTheme="majorBidi" w:hAnsiTheme="majorBidi" w:cs="Arabic Transparent"/>
          <w:sz w:val="24"/>
          <w:szCs w:val="24"/>
          <w:rtl/>
          <w:lang w:bidi="ar-JO"/>
        </w:rPr>
        <w:t>المؤمنون</w:t>
      </w:r>
      <w:proofErr w:type="gramEnd"/>
      <w:r w:rsidRPr="00464C02">
        <w:rPr>
          <w:rFonts w:asciiTheme="majorBidi" w:hAnsiTheme="majorBidi" w:cs="Arabic Transparent"/>
          <w:sz w:val="24"/>
          <w:szCs w:val="24"/>
          <w:rtl/>
          <w:lang w:bidi="ar-JO"/>
        </w:rPr>
        <w:t>":</w:t>
      </w:r>
      <w:r w:rsidRPr="00464C02">
        <w:rPr>
          <w:rFonts w:asciiTheme="majorBidi" w:hAnsiTheme="majorBidi" w:cs="Arabic Transparent"/>
          <w:sz w:val="24"/>
          <w:szCs w:val="24"/>
          <w:lang w:bidi="ar-JO"/>
        </w:rPr>
        <w:t xml:space="preserve"> </w:t>
      </w:r>
      <w:r w:rsidRPr="00464C02">
        <w:rPr>
          <w:rFonts w:asciiTheme="majorBidi" w:hAnsiTheme="majorBidi" w:cs="Arabic Transparent"/>
          <w:sz w:val="24"/>
          <w:szCs w:val="24"/>
          <w:rtl/>
          <w:lang w:bidi="ar-JO"/>
        </w:rPr>
        <w:t>(23) و(32)</w:t>
      </w:r>
    </w:p>
  </w:footnote>
  <w:footnote w:id="45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من سورة "</w:t>
      </w:r>
      <w:proofErr w:type="gramStart"/>
      <w:r w:rsidRPr="00464C02">
        <w:rPr>
          <w:rFonts w:asciiTheme="majorBidi" w:hAnsiTheme="majorBidi" w:cs="Arabic Transparent"/>
          <w:sz w:val="24"/>
          <w:szCs w:val="24"/>
          <w:rtl/>
          <w:lang w:bidi="ar-JO"/>
        </w:rPr>
        <w:t>المؤمنون</w:t>
      </w:r>
      <w:proofErr w:type="gramEnd"/>
      <w:r w:rsidRPr="00464C02">
        <w:rPr>
          <w:rFonts w:asciiTheme="majorBidi" w:hAnsiTheme="majorBidi" w:cs="Arabic Transparent"/>
          <w:sz w:val="24"/>
          <w:szCs w:val="24"/>
          <w:rtl/>
          <w:lang w:bidi="ar-JO"/>
        </w:rPr>
        <w:t>": (91)و(117)</w:t>
      </w:r>
    </w:p>
  </w:footnote>
  <w:footnote w:id="45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إثبات صفة القدرة بقوله "لقادرون"  (18و95),وإثبات العلم له؛بقوله "عليم "(51), واثبات علم الغيب له, بقوله عالم الغيب والشهادة(92), واثبات العرش العظيم والكريم في الآيات(86-116), ونفي الغفلة عنه سبحانه آية(17), وإضافة الإحسان والخيرية لصفاته تعالى"أحسن الخالقين(14), وخير الراحمين(109و118). </w:t>
      </w:r>
    </w:p>
  </w:footnote>
  <w:footnote w:id="46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"آيات بداية الخلق(12-16), آيات مجادلة الكفار لحقيقة البعث(31-41)و (77-83)</w:t>
      </w:r>
    </w:p>
  </w:footnote>
  <w:footnote w:id="46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من سورة "</w:t>
      </w:r>
      <w:proofErr w:type="gramStart"/>
      <w:r w:rsidRPr="00464C02">
        <w:rPr>
          <w:rFonts w:asciiTheme="majorBidi" w:hAnsiTheme="majorBidi" w:cs="Arabic Transparent"/>
          <w:sz w:val="24"/>
          <w:szCs w:val="24"/>
          <w:rtl/>
          <w:lang w:bidi="ar-JO"/>
        </w:rPr>
        <w:t>المؤمنون</w:t>
      </w:r>
      <w:proofErr w:type="gramEnd"/>
      <w:r w:rsidRPr="00464C02">
        <w:rPr>
          <w:rFonts w:asciiTheme="majorBidi" w:hAnsiTheme="majorBidi" w:cs="Arabic Transparent"/>
          <w:sz w:val="24"/>
          <w:szCs w:val="24"/>
          <w:rtl/>
          <w:lang w:bidi="ar-JO"/>
        </w:rPr>
        <w:t>":(69-74)</w:t>
      </w:r>
    </w:p>
  </w:footnote>
  <w:footnote w:id="462">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الشاطبي, إبراهيم بن موسى بن محمد اللخمي, 1417هـ/ 1997م, الموافقات, تح: أبو عبيدة مشهور بن حسن آل سلمان, ط1, دار ابن عفان, (ج8/ص375).</w:t>
      </w:r>
    </w:p>
  </w:footnote>
  <w:footnote w:id="463">
    <w:p w:rsidR="002E3ABA" w:rsidRPr="00464C02" w:rsidRDefault="002E3ABA" w:rsidP="00E7209E">
      <w:pPr>
        <w:pStyle w:val="FootnoteText"/>
        <w:ind w:left="281" w:hanging="281"/>
        <w:jc w:val="both"/>
        <w:rPr>
          <w:rStyle w:val="FootnoteReference"/>
          <w:rFonts w:asciiTheme="majorBidi" w:hAnsiTheme="majorBidi" w:cs="Arabic Transparent"/>
          <w:sz w:val="24"/>
          <w:szCs w:val="24"/>
          <w:vertAlign w:val="baseline"/>
          <w:rtl/>
        </w:rPr>
      </w:pPr>
      <w:r w:rsidRPr="00464C02">
        <w:rPr>
          <w:rStyle w:val="FootnoteReference"/>
          <w:rFonts w:asciiTheme="majorBidi" w:hAnsiTheme="majorBidi" w:cs="Arabic Transparent"/>
          <w:sz w:val="24"/>
          <w:szCs w:val="24"/>
          <w:vertAlign w:val="baseline"/>
        </w:rPr>
        <w:footnoteRef/>
      </w:r>
      <w:r w:rsidRPr="00464C02">
        <w:rPr>
          <w:rStyle w:val="FootnoteReference"/>
          <w:rFonts w:asciiTheme="majorBidi" w:hAnsiTheme="majorBidi" w:cs="Arabic Transparent"/>
          <w:sz w:val="24"/>
          <w:szCs w:val="24"/>
          <w:vertAlign w:val="baseline"/>
          <w:rtl/>
        </w:rPr>
        <w:t xml:space="preserve"> قال ابن  عطية في المحرر الوجيز,(</w:t>
      </w:r>
      <w:r w:rsidRPr="00464C02">
        <w:rPr>
          <w:rFonts w:asciiTheme="majorBidi" w:hAnsiTheme="majorBidi" w:cs="Arabic Transparent"/>
          <w:sz w:val="24"/>
          <w:szCs w:val="24"/>
          <w:rtl/>
        </w:rPr>
        <w:t>ج</w:t>
      </w:r>
      <w:r w:rsidRPr="00464C02">
        <w:rPr>
          <w:rStyle w:val="FootnoteReference"/>
          <w:rFonts w:asciiTheme="majorBidi" w:hAnsiTheme="majorBidi" w:cs="Arabic Transparent"/>
          <w:sz w:val="24"/>
          <w:szCs w:val="24"/>
          <w:vertAlign w:val="baseline"/>
          <w:rtl/>
        </w:rPr>
        <w:t>4/ص193): سورة النور مدنية كلها.</w:t>
      </w:r>
    </w:p>
  </w:footnote>
  <w:footnote w:id="464">
    <w:p w:rsidR="002E3ABA" w:rsidRPr="00464C02" w:rsidRDefault="002E3ABA" w:rsidP="00E7209E">
      <w:pPr>
        <w:pStyle w:val="FootnoteText"/>
        <w:ind w:left="281" w:hanging="281"/>
        <w:jc w:val="both"/>
        <w:rPr>
          <w:rStyle w:val="FootnoteReference"/>
          <w:rFonts w:asciiTheme="majorBidi" w:hAnsiTheme="majorBidi" w:cs="Arabic Transparent"/>
          <w:sz w:val="24"/>
          <w:szCs w:val="24"/>
          <w:vertAlign w:val="baseline"/>
          <w:rtl/>
        </w:rPr>
      </w:pPr>
      <w:r w:rsidRPr="00464C02">
        <w:rPr>
          <w:rStyle w:val="FootnoteReference"/>
          <w:rFonts w:asciiTheme="majorBidi" w:hAnsiTheme="majorBidi" w:cs="Arabic Transparent"/>
          <w:sz w:val="24"/>
          <w:szCs w:val="24"/>
          <w:vertAlign w:val="baseline"/>
        </w:rPr>
        <w:footnoteRef/>
      </w:r>
      <w:r w:rsidRPr="00464C02">
        <w:rPr>
          <w:rStyle w:val="FootnoteReference"/>
          <w:rFonts w:asciiTheme="majorBidi" w:hAnsiTheme="majorBidi" w:cs="Arabic Transparent"/>
          <w:sz w:val="24"/>
          <w:szCs w:val="24"/>
          <w:vertAlign w:val="baseline"/>
          <w:rtl/>
        </w:rPr>
        <w:t xml:space="preserve"> السيوطي, عبد الرحمن بن أبي بكر بن محمد</w:t>
      </w:r>
      <w:r w:rsidRPr="00464C02">
        <w:rPr>
          <w:rFonts w:asciiTheme="majorBidi" w:hAnsiTheme="majorBidi" w:cs="Arabic Transparent"/>
          <w:sz w:val="24"/>
          <w:szCs w:val="24"/>
          <w:rtl/>
        </w:rPr>
        <w:t>,</w:t>
      </w:r>
      <w:r w:rsidRPr="00464C02">
        <w:rPr>
          <w:rStyle w:val="FootnoteReference"/>
          <w:rFonts w:asciiTheme="majorBidi" w:hAnsiTheme="majorBidi" w:cs="Arabic Transparent"/>
          <w:sz w:val="24"/>
          <w:szCs w:val="24"/>
          <w:vertAlign w:val="baseline"/>
          <w:rtl/>
        </w:rPr>
        <w:t xml:space="preserve"> أبو الفضل</w:t>
      </w:r>
      <w:r w:rsidRPr="00464C02">
        <w:rPr>
          <w:rFonts w:asciiTheme="majorBidi" w:hAnsiTheme="majorBidi" w:cs="Arabic Transparent"/>
          <w:sz w:val="24"/>
          <w:szCs w:val="24"/>
          <w:rtl/>
        </w:rPr>
        <w:t>,</w:t>
      </w:r>
      <w:r w:rsidRPr="00464C02">
        <w:rPr>
          <w:rStyle w:val="FootnoteReference"/>
          <w:rFonts w:asciiTheme="majorBidi" w:hAnsiTheme="majorBidi" w:cs="Arabic Transparent"/>
          <w:sz w:val="24"/>
          <w:szCs w:val="24"/>
          <w:vertAlign w:val="baseline"/>
          <w:rtl/>
        </w:rPr>
        <w:t xml:space="preserve"> أسرار ترتيب القرآن, تح:عبد القادر أحمد عطا</w:t>
      </w:r>
      <w:r w:rsidRPr="00464C02">
        <w:rPr>
          <w:rFonts w:asciiTheme="majorBidi" w:hAnsiTheme="majorBidi" w:cs="Arabic Transparent"/>
          <w:sz w:val="24"/>
          <w:szCs w:val="24"/>
          <w:rtl/>
        </w:rPr>
        <w:t>,</w:t>
      </w:r>
      <w:r w:rsidRPr="00464C02">
        <w:rPr>
          <w:rStyle w:val="FootnoteReference"/>
          <w:rFonts w:asciiTheme="majorBidi" w:hAnsiTheme="majorBidi" w:cs="Arabic Transparent"/>
          <w:sz w:val="24"/>
          <w:szCs w:val="24"/>
          <w:vertAlign w:val="baseline"/>
          <w:rtl/>
        </w:rPr>
        <w:t xml:space="preserve"> دار الاعتصام – القاهرة, </w:t>
      </w:r>
      <w:r w:rsidRPr="00464C02">
        <w:rPr>
          <w:rFonts w:asciiTheme="majorBidi" w:hAnsiTheme="majorBidi" w:cs="Arabic Transparent"/>
          <w:sz w:val="24"/>
          <w:szCs w:val="24"/>
          <w:rtl/>
        </w:rPr>
        <w:t>(ص118)</w:t>
      </w:r>
    </w:p>
  </w:footnote>
  <w:footnote w:id="46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من سورة النور(51-52- 62-63-64)</w:t>
      </w:r>
    </w:p>
  </w:footnote>
  <w:footnote w:id="466">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وهي سورة مكية, عدد آياتها اربع وأربعون, ينظر ابن عطية, المحرر الوجيز, (ج5/ص336)</w:t>
      </w:r>
    </w:p>
  </w:footnote>
  <w:footnote w:id="467">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سورة المعارج, (19-22)</w:t>
      </w:r>
    </w:p>
  </w:footnote>
  <w:footnote w:id="468">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سورة "</w:t>
      </w:r>
      <w:proofErr w:type="gramStart"/>
      <w:r w:rsidRPr="00464C02">
        <w:rPr>
          <w:rFonts w:asciiTheme="majorBidi" w:hAnsiTheme="majorBidi" w:cs="Arabic Transparent"/>
          <w:sz w:val="24"/>
          <w:szCs w:val="24"/>
          <w:rtl/>
        </w:rPr>
        <w:t>المؤمنون</w:t>
      </w:r>
      <w:proofErr w:type="gramEnd"/>
      <w:r w:rsidRPr="00464C02">
        <w:rPr>
          <w:rFonts w:asciiTheme="majorBidi" w:hAnsiTheme="majorBidi" w:cs="Arabic Transparent"/>
          <w:sz w:val="24"/>
          <w:szCs w:val="24"/>
          <w:rtl/>
        </w:rPr>
        <w:t>", الآيات (1-11)</w:t>
      </w:r>
    </w:p>
  </w:footnote>
  <w:footnote w:id="469">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سورة المعارج الآيات (22-35)</w:t>
      </w:r>
    </w:p>
  </w:footnote>
  <w:footnote w:id="470">
    <w:p w:rsidR="002E3ABA" w:rsidRPr="00464C02" w:rsidRDefault="002E3ABA" w:rsidP="00E7209E">
      <w:pPr>
        <w:spacing w:after="0" w:line="240" w:lineRule="auto"/>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للمزيد ينظر الآلوسي, روح المعاني, (ج9/ص206), والزمخشري, الكشاف, (ص703)</w:t>
      </w:r>
    </w:p>
  </w:footnote>
  <w:footnote w:id="47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الكهف</w:t>
      </w:r>
      <w:proofErr w:type="gramStart"/>
      <w:r w:rsidRPr="00464C02">
        <w:rPr>
          <w:rFonts w:asciiTheme="majorBidi" w:hAnsiTheme="majorBidi" w:cs="Arabic Transparent"/>
          <w:sz w:val="24"/>
          <w:szCs w:val="24"/>
          <w:rtl/>
          <w:lang w:bidi="ar-JO"/>
        </w:rPr>
        <w:t>,(107</w:t>
      </w:r>
      <w:proofErr w:type="gramEnd"/>
      <w:r w:rsidRPr="00464C02">
        <w:rPr>
          <w:rFonts w:asciiTheme="majorBidi" w:hAnsiTheme="majorBidi" w:cs="Arabic Transparent"/>
          <w:sz w:val="24"/>
          <w:szCs w:val="24"/>
          <w:rtl/>
          <w:lang w:bidi="ar-JO"/>
        </w:rPr>
        <w:t>، 108)</w:t>
      </w:r>
    </w:p>
  </w:footnote>
  <w:footnote w:id="47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نقل الشعرواي في كتابه, الآيات ت الكونية ودلالتها على وجود الله تعالى,</w:t>
      </w:r>
      <w:r w:rsidRPr="00464C02">
        <w:rPr>
          <w:rFonts w:asciiTheme="majorBidi" w:hAnsiTheme="majorBidi" w:cs="Arabic Transparent"/>
          <w:sz w:val="24"/>
          <w:szCs w:val="24"/>
        </w:rPr>
        <w:t xml:space="preserve"> </w:t>
      </w:r>
      <w:hyperlink r:id="rId7" w:history="1">
        <w:r w:rsidRPr="00464C02">
          <w:rPr>
            <w:rStyle w:val="Hyperlink"/>
            <w:rFonts w:asciiTheme="majorBidi" w:hAnsiTheme="majorBidi" w:cs="Arabic Transparent"/>
            <w:color w:val="auto"/>
            <w:sz w:val="24"/>
            <w:szCs w:val="24"/>
            <w:u w:val="none"/>
          </w:rPr>
          <w:t>www.islammi.8m.com</w:t>
        </w:r>
      </w:hyperlink>
      <w:r w:rsidRPr="00464C02">
        <w:rPr>
          <w:rFonts w:asciiTheme="majorBidi" w:hAnsiTheme="majorBidi" w:cs="Arabic Transparent"/>
          <w:sz w:val="24"/>
          <w:szCs w:val="24"/>
          <w:rtl/>
          <w:lang w:bidi="ar-JO"/>
        </w:rPr>
        <w:t>, اعتنى به" أحمد الزغبي" (ص: 65) عن عالم الأجنة (كيث ل مور)هو من أشهر علماء العالم في علم الأجنة ورئيس قسم التشريح والأجنة في بجامعة تورنتو بكندا، ورئيس الاتحاد الكندي الأمريكي لعلماء الأجنة، وله عدة كتب مترجمة إلى ثماني لغات، وهو الحائز على الجائزة الأولى في العالم عن كتابه " علم الأجنة"...قال الدكتور كيث ل. مور: أنّ الجنين عندما يبدأ في النمو في بطن أمه يكون شكله يشبه العلقة أو الدودة، وعرض الصورة بالأشعة لبداية خلق الجنين ومعها صورة للعلقة، فظهر التشابه واضحا بين الاثنين، ولما قيل له: أنّ العلقة عند = = العرب معناها الدم المتجمد، ذهل وقال إنّ ما ذكر في القرآن ليس وصفا دقيقا لشكل الجنين الخارجي، ولكنه وصف دقيق لتكوينه، ذلك أنه في مرحلة العلقة تكون الدماء محبوسة في العروق الدقيقة في شكل الدم المتجمد.</w:t>
      </w:r>
    </w:p>
  </w:footnote>
  <w:footnote w:id="47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سورة "</w:t>
      </w:r>
      <w:proofErr w:type="gramStart"/>
      <w:r w:rsidRPr="00464C02">
        <w:rPr>
          <w:rFonts w:asciiTheme="majorBidi" w:hAnsiTheme="majorBidi" w:cs="Arabic Transparent"/>
          <w:sz w:val="24"/>
          <w:szCs w:val="24"/>
          <w:rtl/>
        </w:rPr>
        <w:t>المؤمنون</w:t>
      </w:r>
      <w:proofErr w:type="gramEnd"/>
      <w:r w:rsidRPr="00464C02">
        <w:rPr>
          <w:rFonts w:asciiTheme="majorBidi" w:hAnsiTheme="majorBidi" w:cs="Arabic Transparent"/>
          <w:sz w:val="24"/>
          <w:szCs w:val="24"/>
          <w:rtl/>
        </w:rPr>
        <w:t>" الآيات (14-17)</w:t>
      </w:r>
    </w:p>
  </w:footnote>
  <w:footnote w:id="47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الآية (5)من سورة الحج</w:t>
      </w:r>
    </w:p>
  </w:footnote>
  <w:footnote w:id="47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(ج18/ص28)</w:t>
      </w:r>
    </w:p>
  </w:footnote>
  <w:footnote w:id="47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أبي السعود, إرشاد العقل السليم, (ج6/ص127)</w:t>
      </w:r>
    </w:p>
  </w:footnote>
  <w:footnote w:id="47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الآلوسي, روح المعاني, (ج18/ص18)</w:t>
      </w:r>
    </w:p>
  </w:footnote>
  <w:footnote w:id="47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الكشاف, الزمخشري, (ج3/ص183)</w:t>
      </w:r>
    </w:p>
  </w:footnote>
  <w:footnote w:id="479">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سورة "</w:t>
      </w:r>
      <w:proofErr w:type="gramStart"/>
      <w:r w:rsidRPr="00464C02">
        <w:rPr>
          <w:rFonts w:asciiTheme="majorBidi" w:hAnsiTheme="majorBidi" w:cs="Arabic Transparent"/>
          <w:sz w:val="24"/>
          <w:szCs w:val="24"/>
          <w:rtl/>
        </w:rPr>
        <w:t>المؤمنون</w:t>
      </w:r>
      <w:proofErr w:type="gramEnd"/>
      <w:r w:rsidRPr="00464C02">
        <w:rPr>
          <w:rFonts w:asciiTheme="majorBidi" w:hAnsiTheme="majorBidi" w:cs="Arabic Transparent"/>
          <w:sz w:val="24"/>
          <w:szCs w:val="24"/>
          <w:rtl/>
        </w:rPr>
        <w:t>", آية (20)</w:t>
      </w:r>
    </w:p>
  </w:footnote>
  <w:footnote w:id="48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والتنوير,(ج18/35)</w:t>
      </w:r>
    </w:p>
  </w:footnote>
  <w:footnote w:id="48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وبينت ما حال بين قومه وبين الإيمان, من كبر وإنكار لبشريته, واختياره عنهم بهذه الكرامة,  فاستحقوا بذلك  الهلاك الذي طلبوه, ينظر عباس, فضل, 1430ه-2009م, قصص القرآن الكريم, ط3, الأردن, دار النفائس, (ص200)</w:t>
      </w:r>
    </w:p>
  </w:footnote>
  <w:footnote w:id="482">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ثم تلتها ذكررسول دون التعريف باسمه؛ ليكون محور الاهتمام هو تشابه الأقوام في أقوالهم وأفعالهم  مع رسل الله, وجحدهم ما جاءوا به, وما حملهم على ذلك إلا التكبر والاستعلاء على حكمة رب العالمين لاصطفائه رسلا = = =من البشر عليهم, ثم عرضت قصة موسى وهارون –عليهما السلام- يإيجاز بليغ؛ تبين فيه سبب كفر فرعون, وأشارت بعدها ببضع كلمات معجزات عن عيسى ابن مريم, بنسبه لأمه دون ذكر اسمه؛ لتبين أنّ أصل الخلاف فيه  ميلاده العجيب, وتبرئ السيدة مريم من اتهامات اليهود, إذ لو كان له أب لنسبه الله إليه دون أمه, وتنكير "آية" جاء لبيان أنّ ميلاده من أعظم الأدلة التي معه على صدق ما جاء به,  وخص ذكر الإيواء لربوة؛ لبيان نعم الله عليهما من جهة, وبيان ضعفهما وبشريتهما, فلو كانا إلهين كما زعم الكافرون لما احتاجا إلى ذلك الإيواء." ينظر ابن عاشور (ج18/ص66)</w:t>
      </w:r>
    </w:p>
  </w:footnote>
  <w:footnote w:id="48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w:t>
      </w:r>
      <w:proofErr w:type="gramStart"/>
      <w:r w:rsidRPr="00464C02">
        <w:rPr>
          <w:rFonts w:asciiTheme="majorBidi" w:hAnsiTheme="majorBidi" w:cs="Arabic Transparent"/>
          <w:sz w:val="24"/>
          <w:szCs w:val="24"/>
          <w:rtl/>
          <w:lang w:bidi="ar-JO"/>
        </w:rPr>
        <w:t>المؤمنون</w:t>
      </w:r>
      <w:proofErr w:type="gramEnd"/>
      <w:r w:rsidRPr="00464C02">
        <w:rPr>
          <w:rFonts w:asciiTheme="majorBidi" w:hAnsiTheme="majorBidi" w:cs="Arabic Transparent"/>
          <w:sz w:val="24"/>
          <w:szCs w:val="24"/>
          <w:rtl/>
          <w:lang w:bidi="ar-JO"/>
        </w:rPr>
        <w:t>" الآيات(33-64)</w:t>
      </w:r>
    </w:p>
  </w:footnote>
  <w:footnote w:id="48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سورة</w:t>
      </w:r>
      <w:proofErr w:type="gramEnd"/>
      <w:r w:rsidRPr="00464C02">
        <w:rPr>
          <w:rFonts w:asciiTheme="majorBidi" w:hAnsiTheme="majorBidi" w:cs="Arabic Transparent"/>
          <w:sz w:val="24"/>
          <w:szCs w:val="24"/>
          <w:rtl/>
          <w:lang w:bidi="ar-JO"/>
        </w:rPr>
        <w:t xml:space="preserve"> "المؤمنون" آية (109)</w:t>
      </w:r>
    </w:p>
  </w:footnote>
  <w:footnote w:id="48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w:t>
      </w:r>
      <w:proofErr w:type="gramStart"/>
      <w:r w:rsidRPr="00464C02">
        <w:rPr>
          <w:rFonts w:asciiTheme="majorBidi" w:hAnsiTheme="majorBidi" w:cs="Arabic Transparent"/>
          <w:sz w:val="24"/>
          <w:szCs w:val="24"/>
          <w:rtl/>
          <w:lang w:bidi="ar-JO"/>
        </w:rPr>
        <w:t>المؤمنون</w:t>
      </w:r>
      <w:proofErr w:type="gramEnd"/>
      <w:r w:rsidRPr="00464C02">
        <w:rPr>
          <w:rFonts w:asciiTheme="majorBidi" w:hAnsiTheme="majorBidi" w:cs="Arabic Transparent"/>
          <w:sz w:val="24"/>
          <w:szCs w:val="24"/>
          <w:rtl/>
          <w:lang w:bidi="ar-JO"/>
        </w:rPr>
        <w:t>" آية (118)</w:t>
      </w:r>
    </w:p>
  </w:footnote>
  <w:footnote w:id="48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الصمادي, محمد محمد صالح, 2003م, سورة "المؤمنون"(دراسة أسلوبية) رسالة ماجستر في اللغة العربية وأدابها, الجامعة الأردنية, إشراف:د.محمد بركات أبو علي, ص93. </w:t>
      </w:r>
    </w:p>
  </w:footnote>
  <w:footnote w:id="487">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المصدر السابق, ص112</w:t>
      </w:r>
    </w:p>
  </w:footnote>
  <w:footnote w:id="48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في سورة "</w:t>
      </w:r>
      <w:proofErr w:type="gramStart"/>
      <w:r w:rsidRPr="00464C02">
        <w:rPr>
          <w:rFonts w:asciiTheme="majorBidi" w:hAnsiTheme="majorBidi" w:cs="Arabic Transparent"/>
          <w:sz w:val="24"/>
          <w:szCs w:val="24"/>
          <w:rtl/>
          <w:lang w:bidi="ar-JO"/>
        </w:rPr>
        <w:t>المؤمنون</w:t>
      </w:r>
      <w:proofErr w:type="gramEnd"/>
      <w:r w:rsidRPr="00464C02">
        <w:rPr>
          <w:rFonts w:asciiTheme="majorBidi" w:hAnsiTheme="majorBidi" w:cs="Arabic Transparent"/>
          <w:sz w:val="24"/>
          <w:szCs w:val="24"/>
          <w:rtl/>
          <w:lang w:bidi="ar-JO"/>
        </w:rPr>
        <w:t>"(24-104- 55- 20- 62-67-47-65-98-64-101-56-40)</w:t>
      </w:r>
    </w:p>
  </w:footnote>
  <w:footnote w:id="48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lang w:bidi="ar-JO"/>
        </w:rPr>
        <w:t>. كثر في السورة الأفعال الماضية, حيث جاءت نحو مئة وخمس وعشرين مرة, يليها الأفعال المضارعة نحو ثمانٍ وتسعين مرة, وأقلها أفعال الأمر التي جاءت اثنتين وثلاثين مرة؛ ولكنها امتازت بمجيء فعل الأمر(ارحم) مرتين من أصل خمس مرات في القرآن كله, ليبين حاجة المؤمنين لهذا الدعاء في دنياهم للفلاح في آخرتهم, ومن أفعال الأمر لم ترد بهذا البناء الصرفي إلا فيها؛ وهي(أنزلني-اخسئوا- ارحم- ارجعون), وأفعال أمر كثر ورودها في سورة "المؤمنون" عن غيرها من سور القرآن؛ منها(انصرني) حيث لم يرد بهذه البنية إلا ثلاث مرات في القرآن كله, مرتين منهم في سورة "المؤمنون", كثرة الأفعال الماضية في السورة على المضارعة, وقد ناسب مضامين السورة التي جاءت تبشر المؤمنين في مطلعها, حيث أنّ الماضي إذا أخبر به عن المستقبل دل على تحقيق وقوعه," وتخبر حقائق علمية في خلق الحياة, وتسرد قصصا تاريخية؛ وبالرغم كثرت الأفعال الماضية  في السورة, إلا إنها تميزت بأفعال مضارعة منفردة أكثر من الأفعال الماضية المنفردة التي جاءت فيها." ينظر المصدر السابق, ص78. ينظر الآيات من سورة "</w:t>
      </w:r>
      <w:proofErr w:type="gramStart"/>
      <w:r w:rsidRPr="00464C02">
        <w:rPr>
          <w:rFonts w:asciiTheme="majorBidi" w:hAnsiTheme="majorBidi" w:cs="Arabic Transparent"/>
          <w:sz w:val="24"/>
          <w:szCs w:val="24"/>
          <w:rtl/>
          <w:lang w:bidi="ar-JO"/>
        </w:rPr>
        <w:t>المؤمنون</w:t>
      </w:r>
      <w:proofErr w:type="gramEnd"/>
      <w:r w:rsidRPr="00464C02">
        <w:rPr>
          <w:rFonts w:asciiTheme="majorBidi" w:hAnsiTheme="majorBidi" w:cs="Arabic Transparent"/>
          <w:sz w:val="24"/>
          <w:szCs w:val="24"/>
          <w:rtl/>
          <w:lang w:bidi="ar-JO"/>
        </w:rPr>
        <w:t>"(26-39) الشافعي, حاشية الصبان, (4/33)</w:t>
      </w:r>
    </w:p>
  </w:footnote>
  <w:footnote w:id="49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من سورة "</w:t>
      </w:r>
      <w:proofErr w:type="gramStart"/>
      <w:r w:rsidRPr="00464C02">
        <w:rPr>
          <w:rFonts w:asciiTheme="majorBidi" w:hAnsiTheme="majorBidi" w:cs="Arabic Transparent"/>
          <w:sz w:val="24"/>
          <w:szCs w:val="24"/>
          <w:rtl/>
          <w:lang w:bidi="ar-JO"/>
        </w:rPr>
        <w:t>المؤمنون</w:t>
      </w:r>
      <w:proofErr w:type="gramEnd"/>
      <w:r w:rsidRPr="00464C02">
        <w:rPr>
          <w:rFonts w:asciiTheme="majorBidi" w:hAnsiTheme="majorBidi" w:cs="Arabic Transparent"/>
          <w:sz w:val="24"/>
          <w:szCs w:val="24"/>
          <w:rtl/>
          <w:lang w:bidi="ar-JO"/>
        </w:rPr>
        <w:t>"(48-14-35 -110—14-110-44-33-115-75-28-34)</w:t>
      </w:r>
    </w:p>
  </w:footnote>
  <w:footnote w:id="49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من سورة "</w:t>
      </w:r>
      <w:proofErr w:type="gramStart"/>
      <w:r w:rsidRPr="00464C02">
        <w:rPr>
          <w:rFonts w:asciiTheme="majorBidi" w:hAnsiTheme="majorBidi" w:cs="Arabic Transparent"/>
          <w:sz w:val="24"/>
          <w:szCs w:val="24"/>
          <w:rtl/>
          <w:lang w:bidi="ar-JO"/>
        </w:rPr>
        <w:t>المؤمنون</w:t>
      </w:r>
      <w:proofErr w:type="gramEnd"/>
      <w:r w:rsidRPr="00464C02">
        <w:rPr>
          <w:rFonts w:asciiTheme="majorBidi" w:hAnsiTheme="majorBidi" w:cs="Arabic Transparent"/>
          <w:sz w:val="24"/>
          <w:szCs w:val="24"/>
          <w:rtl/>
          <w:lang w:bidi="ar-JO"/>
        </w:rPr>
        <w:t>"(100-113-29-74-48-97-44-47-64-72-18-8-53-106-20-9)</w:t>
      </w:r>
    </w:p>
  </w:footnote>
  <w:footnote w:id="49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آية (9) من سورة "</w:t>
      </w:r>
      <w:proofErr w:type="gramStart"/>
      <w:r w:rsidRPr="00464C02">
        <w:rPr>
          <w:rFonts w:asciiTheme="majorBidi" w:hAnsiTheme="majorBidi" w:cs="Arabic Transparent"/>
          <w:sz w:val="24"/>
          <w:szCs w:val="24"/>
          <w:rtl/>
          <w:lang w:bidi="ar-JO"/>
        </w:rPr>
        <w:t>المؤمنون</w:t>
      </w:r>
      <w:proofErr w:type="gramEnd"/>
      <w:r w:rsidRPr="00464C02">
        <w:rPr>
          <w:rFonts w:asciiTheme="majorBidi" w:hAnsiTheme="majorBidi" w:cs="Arabic Transparent"/>
          <w:sz w:val="24"/>
          <w:szCs w:val="24"/>
          <w:rtl/>
          <w:lang w:bidi="ar-JO"/>
        </w:rPr>
        <w:t>"</w:t>
      </w:r>
    </w:p>
  </w:footnote>
  <w:footnote w:id="49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من سورة "</w:t>
      </w:r>
      <w:proofErr w:type="gramStart"/>
      <w:r w:rsidRPr="00464C02">
        <w:rPr>
          <w:rFonts w:asciiTheme="majorBidi" w:hAnsiTheme="majorBidi" w:cs="Arabic Transparent"/>
          <w:sz w:val="24"/>
          <w:szCs w:val="24"/>
          <w:rtl/>
          <w:lang w:bidi="ar-JO"/>
        </w:rPr>
        <w:t>المؤمنون</w:t>
      </w:r>
      <w:proofErr w:type="gramEnd"/>
      <w:r w:rsidRPr="00464C02">
        <w:rPr>
          <w:rFonts w:asciiTheme="majorBidi" w:hAnsiTheme="majorBidi" w:cs="Arabic Transparent"/>
          <w:sz w:val="24"/>
          <w:szCs w:val="24"/>
          <w:rtl/>
          <w:lang w:bidi="ar-JO"/>
        </w:rPr>
        <w:t>"(85-87-89)</w:t>
      </w:r>
    </w:p>
  </w:footnote>
  <w:footnote w:id="49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من سورة "المؤمنون"</w:t>
      </w:r>
      <w:proofErr w:type="gramStart"/>
      <w:r w:rsidRPr="00464C02">
        <w:rPr>
          <w:rFonts w:asciiTheme="majorBidi" w:hAnsiTheme="majorBidi" w:cs="Arabic Transparent"/>
          <w:sz w:val="24"/>
          <w:szCs w:val="24"/>
          <w:rtl/>
          <w:lang w:bidi="ar-JO"/>
        </w:rPr>
        <w:t>,(108-118)</w:t>
      </w:r>
      <w:proofErr w:type="gramEnd"/>
    </w:p>
  </w:footnote>
  <w:footnote w:id="49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(12-27-28)</w:t>
      </w:r>
    </w:p>
  </w:footnote>
  <w:footnote w:id="49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النطفة (13-14) علقة (14-14)مضغة(14-14) عظاما(14-35-82)</w:t>
      </w:r>
    </w:p>
  </w:footnote>
  <w:footnote w:id="49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كذابون(26-29)</w:t>
      </w:r>
      <w:proofErr w:type="gramStart"/>
      <w:r w:rsidRPr="00464C02">
        <w:rPr>
          <w:rFonts w:asciiTheme="majorBidi" w:hAnsiTheme="majorBidi" w:cs="Arabic Transparent"/>
          <w:sz w:val="24"/>
          <w:szCs w:val="24"/>
          <w:rtl/>
          <w:lang w:bidi="ar-JO"/>
        </w:rPr>
        <w:t>,مثلكم(24-33</w:t>
      </w:r>
      <w:proofErr w:type="gramEnd"/>
      <w:r w:rsidRPr="00464C02">
        <w:rPr>
          <w:rFonts w:asciiTheme="majorBidi" w:hAnsiTheme="majorBidi" w:cs="Arabic Transparent"/>
          <w:sz w:val="24"/>
          <w:szCs w:val="24"/>
          <w:rtl/>
          <w:lang w:bidi="ar-JO"/>
        </w:rPr>
        <w:t>,34),أنشأنا(19-31-42), تأكلون(19-21-33), أعوذ(97-98)</w:t>
      </w:r>
    </w:p>
  </w:footnote>
  <w:footnote w:id="49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أنيس, إبراهيم, الصوات اللغوية, ص27. </w:t>
      </w:r>
    </w:p>
  </w:footnote>
  <w:footnote w:id="49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صمادي, سورة "المؤمنون" دراسة أسلوبية, ص43.</w:t>
      </w:r>
    </w:p>
  </w:footnote>
  <w:footnote w:id="500">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منظور, لسان العرب, (ج7/ص320)</w:t>
      </w:r>
    </w:p>
  </w:footnote>
  <w:footnote w:id="50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الزجاج, معاني القرآن وأعرابه, (ج4/ص10)</w:t>
      </w:r>
    </w:p>
  </w:footnote>
  <w:footnote w:id="502">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المقرئ, إسماعيل بن عمرو, اللغات في القرآن, تح: صلاح الدين المنجد, ط1, القاهرة,  مطبعة الرسالة, (ص38)</w:t>
      </w:r>
    </w:p>
  </w:footnote>
  <w:footnote w:id="50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الماوردي, علي بن محمد بن محمد بن حبيب البصري البغدادي أبو الحسن،النكت والعيون, تح:</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السيد ابن عبد المقصود بن عبد الرحيم, بيروت,</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دار الكتب العلمية (ج4/ص50).</w:t>
      </w:r>
    </w:p>
  </w:footnote>
  <w:footnote w:id="504">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الرزاي, مختار الصحاح, (ص326).</w:t>
      </w:r>
    </w:p>
  </w:footnote>
  <w:footnote w:id="50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السيوطي, المزهر في علوم اللغة (2/ 88)</w:t>
      </w:r>
    </w:p>
  </w:footnote>
  <w:footnote w:id="50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الطبري, جامع البيان عن تأويل آي القرآن, (19/ 22)</w:t>
      </w:r>
    </w:p>
  </w:footnote>
  <w:footnote w:id="507">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تفسير الكشاف ـ موافق للمطبوع (3/ 184)</w:t>
      </w:r>
    </w:p>
  </w:footnote>
  <w:footnote w:id="50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قاله الإمام الطبري في تفسيره(21/104), وسماه السيوطي في الإتقان باب قلب المنقول, (2/50)</w:t>
      </w:r>
    </w:p>
  </w:footnote>
  <w:footnote w:id="50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قاموس الكتاب المقدس, </w:t>
      </w:r>
      <w:hyperlink r:id="rId8" w:history="1">
        <w:r w:rsidRPr="00464C02">
          <w:rPr>
            <w:rStyle w:val="Hyperlink"/>
            <w:rFonts w:asciiTheme="majorBidi" w:hAnsiTheme="majorBidi" w:cs="Arabic Transparent"/>
            <w:color w:val="auto"/>
            <w:sz w:val="24"/>
            <w:szCs w:val="24"/>
            <w:u w:val="none"/>
            <w:lang w:bidi="ar-JO"/>
          </w:rPr>
          <w:t>http://st-takla.org</w:t>
        </w:r>
        <w:r w:rsidRPr="00464C02">
          <w:rPr>
            <w:rStyle w:val="Hyperlink"/>
            <w:rFonts w:asciiTheme="majorBidi" w:hAnsiTheme="majorBidi" w:cs="Arabic Transparent"/>
            <w:color w:val="auto"/>
            <w:sz w:val="24"/>
            <w:szCs w:val="24"/>
            <w:u w:val="none"/>
            <w:rtl/>
            <w:lang w:bidi="ar-JO"/>
          </w:rPr>
          <w:t>/</w:t>
        </w:r>
      </w:hyperlink>
      <w:proofErr w:type="gramStart"/>
      <w:r w:rsidRPr="00464C02">
        <w:rPr>
          <w:rFonts w:asciiTheme="majorBidi" w:hAnsiTheme="majorBidi" w:cs="Arabic Transparent"/>
          <w:sz w:val="24"/>
          <w:szCs w:val="24"/>
          <w:rtl/>
          <w:lang w:bidi="ar-JO"/>
        </w:rPr>
        <w:t>,  شرح</w:t>
      </w:r>
      <w:proofErr w:type="gramEnd"/>
      <w:r w:rsidRPr="00464C02">
        <w:rPr>
          <w:rFonts w:asciiTheme="majorBidi" w:hAnsiTheme="majorBidi" w:cs="Arabic Transparent"/>
          <w:sz w:val="24"/>
          <w:szCs w:val="24"/>
          <w:rtl/>
          <w:lang w:bidi="ar-JO"/>
        </w:rPr>
        <w:t xml:space="preserve"> كلمة سيناء.</w:t>
      </w:r>
    </w:p>
  </w:footnote>
  <w:footnote w:id="51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ذكرت في سورة الأنعام, (99-104), وفي سورة النحل, (11), </w:t>
      </w:r>
      <w:proofErr w:type="gramStart"/>
      <w:r w:rsidRPr="00464C02">
        <w:rPr>
          <w:rFonts w:asciiTheme="majorBidi" w:hAnsiTheme="majorBidi" w:cs="Arabic Transparent"/>
          <w:sz w:val="24"/>
          <w:szCs w:val="24"/>
          <w:rtl/>
          <w:lang w:bidi="ar-JO"/>
        </w:rPr>
        <w:t>سورة</w:t>
      </w:r>
      <w:proofErr w:type="gramEnd"/>
      <w:r w:rsidRPr="00464C02">
        <w:rPr>
          <w:rFonts w:asciiTheme="majorBidi" w:hAnsiTheme="majorBidi" w:cs="Arabic Transparent"/>
          <w:sz w:val="24"/>
          <w:szCs w:val="24"/>
          <w:rtl/>
          <w:lang w:bidi="ar-JO"/>
        </w:rPr>
        <w:t xml:space="preserve"> النور(35), سورة عبس (29), والتين(1).</w:t>
      </w:r>
    </w:p>
  </w:footnote>
  <w:footnote w:id="51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(ج18/ص34)</w:t>
      </w:r>
    </w:p>
  </w:footnote>
  <w:footnote w:id="51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الخازن, لباب التأويل, (ج3/ص270)</w:t>
      </w:r>
    </w:p>
  </w:footnote>
  <w:footnote w:id="51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الطبري, جامع البيان, (ج19/ص22)</w:t>
      </w:r>
    </w:p>
  </w:footnote>
  <w:footnote w:id="51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صحيح مسلم,  باب </w:t>
      </w:r>
      <w:proofErr w:type="gramStart"/>
      <w:r w:rsidRPr="00464C02">
        <w:rPr>
          <w:rFonts w:asciiTheme="majorBidi" w:hAnsiTheme="majorBidi" w:cs="Arabic Transparent"/>
          <w:sz w:val="24"/>
          <w:szCs w:val="24"/>
          <w:rtl/>
        </w:rPr>
        <w:t>ذكر</w:t>
      </w:r>
      <w:proofErr w:type="gramEnd"/>
      <w:r w:rsidRPr="00464C02">
        <w:rPr>
          <w:rFonts w:asciiTheme="majorBidi" w:hAnsiTheme="majorBidi" w:cs="Arabic Transparent"/>
          <w:sz w:val="24"/>
          <w:szCs w:val="24"/>
          <w:rtl/>
        </w:rPr>
        <w:t xml:space="preserve"> الدجال وصفته, حديث رقم</w:t>
      </w:r>
      <w:r w:rsidRPr="00464C02">
        <w:rPr>
          <w:rFonts w:asciiTheme="majorBidi" w:hAnsiTheme="majorBidi" w:cs="Arabic Transparent"/>
          <w:sz w:val="24"/>
          <w:szCs w:val="24"/>
          <w:rtl/>
          <w:lang w:bidi="ar-JO"/>
        </w:rPr>
        <w:t xml:space="preserve"> (2937).</w:t>
      </w:r>
    </w:p>
  </w:footnote>
  <w:footnote w:id="51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النور, آية (35)</w:t>
      </w:r>
    </w:p>
  </w:footnote>
  <w:footnote w:id="51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الفراهيدي, العين (ج4/ص107)</w:t>
      </w:r>
    </w:p>
  </w:footnote>
  <w:footnote w:id="51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ابن فارس, </w:t>
      </w:r>
      <w:r w:rsidRPr="00464C02">
        <w:rPr>
          <w:rFonts w:asciiTheme="majorBidi" w:hAnsiTheme="majorBidi" w:cs="Arabic Transparent"/>
          <w:sz w:val="24"/>
          <w:szCs w:val="24"/>
          <w:rtl/>
        </w:rPr>
        <w:t>أحمد بن زكرياء القزويني الرازي، أبو الحسين, 1418هـ-1997م</w:t>
      </w:r>
      <w:r w:rsidRPr="00464C02">
        <w:rPr>
          <w:rFonts w:asciiTheme="majorBidi" w:hAnsiTheme="majorBidi" w:cs="Arabic Transparent"/>
          <w:sz w:val="24"/>
          <w:szCs w:val="24"/>
          <w:rtl/>
          <w:lang w:bidi="ar-JO"/>
        </w:rPr>
        <w:t xml:space="preserve">, </w:t>
      </w:r>
      <w:r w:rsidRPr="00464C02">
        <w:rPr>
          <w:rFonts w:asciiTheme="majorBidi" w:hAnsiTheme="majorBidi" w:cs="Arabic Transparent"/>
          <w:sz w:val="24"/>
          <w:szCs w:val="24"/>
          <w:rtl/>
        </w:rPr>
        <w:t xml:space="preserve">الصاحبي في فقه اللغة العربية ومسائلها وسنن العرب في كلامها, نشر: </w:t>
      </w:r>
      <w:r w:rsidRPr="00464C02">
        <w:rPr>
          <w:rFonts w:asciiTheme="majorBidi" w:hAnsiTheme="majorBidi" w:cs="Arabic Transparent"/>
          <w:sz w:val="24"/>
          <w:szCs w:val="24"/>
          <w:rtl/>
          <w:lang w:bidi="ar-JO"/>
        </w:rPr>
        <w:t>م</w:t>
      </w:r>
      <w:r w:rsidRPr="00464C02">
        <w:rPr>
          <w:rFonts w:asciiTheme="majorBidi" w:hAnsiTheme="majorBidi" w:cs="Arabic Transparent"/>
          <w:sz w:val="24"/>
          <w:szCs w:val="24"/>
          <w:rtl/>
        </w:rPr>
        <w:t>حمد علي بيضون</w:t>
      </w:r>
      <w:r w:rsidRPr="00464C02">
        <w:rPr>
          <w:rFonts w:asciiTheme="majorBidi" w:hAnsiTheme="majorBidi" w:cs="Arabic Transparent"/>
          <w:sz w:val="24"/>
          <w:szCs w:val="24"/>
          <w:rtl/>
          <w:lang w:bidi="ar-JO"/>
        </w:rPr>
        <w:t xml:space="preserve"> (ص43)</w:t>
      </w:r>
    </w:p>
  </w:footnote>
  <w:footnote w:id="51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الأصفهاني, مفردات القرآن, (396ص)</w:t>
      </w:r>
    </w:p>
  </w:footnote>
  <w:footnote w:id="51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منظور, لسان العرب, (ج15/ص127)</w:t>
      </w:r>
    </w:p>
  </w:footnote>
  <w:footnote w:id="52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هشام, أوضح المسالك, (ج4/ص81)</w:t>
      </w:r>
    </w:p>
  </w:footnote>
  <w:footnote w:id="52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الزمخشري, شرح المفصل لابن يعيش, (ج9/ص25).</w:t>
      </w:r>
    </w:p>
  </w:footnote>
  <w:footnote w:id="52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يقصد ابن جني اختلاف القراءة المتواترة في الكلمة,  نقل ابن الجزري في النشر:"</w:t>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واختلفوا في (هيهات هيهات) فقرأ أبو جعفر بكسر التاء منهما وقرأ الباقون بفتحها فيهما, ينظر الخصائص (ج2/ ص368).</w:t>
      </w:r>
    </w:p>
  </w:footnote>
  <w:footnote w:id="52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جني,  أبي الفتح عثمان, (ت392ه), 1428ه-2007م-الخصائص, تح: الشربيني شريدة, القاهرة, دار الحديث. (ج3/ص 42)</w:t>
      </w:r>
    </w:p>
  </w:footnote>
  <w:footnote w:id="52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ينظرالزجاج, معاني القرآن وأعرابه, (ج4/ص12)</w:t>
      </w:r>
    </w:p>
  </w:footnote>
  <w:footnote w:id="52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الشافعي, حاشية </w:t>
      </w:r>
      <w:proofErr w:type="gramStart"/>
      <w:r w:rsidRPr="00464C02">
        <w:rPr>
          <w:rFonts w:asciiTheme="majorBidi" w:hAnsiTheme="majorBidi" w:cs="Arabic Transparent"/>
          <w:sz w:val="24"/>
          <w:szCs w:val="24"/>
          <w:rtl/>
          <w:lang w:bidi="ar-JO"/>
        </w:rPr>
        <w:t>الصبان</w:t>
      </w:r>
      <w:proofErr w:type="gramEnd"/>
      <w:r w:rsidRPr="00464C02">
        <w:rPr>
          <w:rFonts w:asciiTheme="majorBidi" w:hAnsiTheme="majorBidi" w:cs="Arabic Transparent"/>
          <w:sz w:val="24"/>
          <w:szCs w:val="24"/>
          <w:rtl/>
          <w:lang w:bidi="ar-JO"/>
        </w:rPr>
        <w:t>, (ج4/ص12)</w:t>
      </w:r>
    </w:p>
  </w:footnote>
  <w:footnote w:id="52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(ج18/ص54-55)</w:t>
      </w:r>
    </w:p>
  </w:footnote>
  <w:footnote w:id="52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تفسير السعدي, (ص551)</w:t>
      </w:r>
    </w:p>
  </w:footnote>
  <w:footnote w:id="52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الفراهيدي, </w:t>
      </w:r>
      <w:r w:rsidRPr="00464C02">
        <w:rPr>
          <w:rFonts w:asciiTheme="majorBidi" w:hAnsiTheme="majorBidi" w:cs="Arabic Transparent"/>
          <w:sz w:val="24"/>
          <w:szCs w:val="24"/>
          <w:rtl/>
          <w:lang w:bidi="ar-JO"/>
        </w:rPr>
        <w:t>كتاب العين (ج3/ ص234)</w:t>
      </w:r>
    </w:p>
  </w:footnote>
  <w:footnote w:id="529">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الزجاج, معاني القرآن وأعرابه, (ج4/ص23)</w:t>
      </w:r>
    </w:p>
  </w:footnote>
  <w:footnote w:id="53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الأزهري, تهذيب اللغة, (ج5/ص47).</w:t>
      </w:r>
    </w:p>
  </w:footnote>
  <w:footnote w:id="53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مقاييس اللغة, (958ص)</w:t>
      </w:r>
    </w:p>
  </w:footnote>
  <w:footnote w:id="53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الجوهري, تاج اللغة وصحاح العربية, (ج2/ ص424)</w:t>
      </w:r>
    </w:p>
  </w:footnote>
  <w:footnote w:id="53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ينظر</w:t>
      </w:r>
      <w:proofErr w:type="gramEnd"/>
      <w:r w:rsidRPr="00464C02">
        <w:rPr>
          <w:rFonts w:asciiTheme="majorBidi" w:hAnsiTheme="majorBidi" w:cs="Arabic Transparent"/>
          <w:sz w:val="24"/>
          <w:szCs w:val="24"/>
          <w:lang w:bidi="ar-JO"/>
        </w:rPr>
        <w:t xml:space="preserve"> </w:t>
      </w:r>
      <w:r w:rsidRPr="00464C02">
        <w:rPr>
          <w:rFonts w:asciiTheme="majorBidi" w:hAnsiTheme="majorBidi" w:cs="Arabic Transparent"/>
          <w:sz w:val="24"/>
          <w:szCs w:val="24"/>
          <w:rtl/>
          <w:lang w:bidi="ar-JO"/>
        </w:rPr>
        <w:t xml:space="preserve">المدونة العربية مقال بعنوان تفاح الجن, </w:t>
      </w:r>
      <w:r w:rsidRPr="00464C02">
        <w:rPr>
          <w:rFonts w:asciiTheme="majorBidi" w:hAnsiTheme="majorBidi" w:cs="Arabic Transparent"/>
          <w:sz w:val="24"/>
          <w:szCs w:val="24"/>
          <w:lang w:bidi="ar-JO"/>
        </w:rPr>
        <w:t>http://boorass.</w:t>
      </w:r>
      <w:proofErr w:type="gramStart"/>
      <w:r w:rsidRPr="00464C02">
        <w:rPr>
          <w:rFonts w:asciiTheme="majorBidi" w:hAnsiTheme="majorBidi" w:cs="Arabic Transparent"/>
          <w:sz w:val="24"/>
          <w:szCs w:val="24"/>
          <w:lang w:bidi="ar-JO"/>
        </w:rPr>
        <w:t>blogspot.com</w:t>
      </w:r>
      <w:r w:rsidRPr="00464C02">
        <w:rPr>
          <w:rFonts w:asciiTheme="majorBidi" w:hAnsiTheme="majorBidi" w:cs="Arabic Transparent"/>
          <w:sz w:val="24"/>
          <w:szCs w:val="24"/>
          <w:rtl/>
          <w:lang w:bidi="ar-JO"/>
        </w:rPr>
        <w:t>نشر</w:t>
      </w:r>
      <w:proofErr w:type="gramEnd"/>
      <w:r w:rsidRPr="00464C02">
        <w:rPr>
          <w:rFonts w:asciiTheme="majorBidi" w:hAnsiTheme="majorBidi" w:cs="Arabic Transparent"/>
          <w:sz w:val="24"/>
          <w:szCs w:val="24"/>
          <w:rtl/>
          <w:lang w:bidi="ar-JO"/>
        </w:rPr>
        <w:t xml:space="preserve"> بتاريخ 7/5/2013م. </w:t>
      </w:r>
      <w:r w:rsidRPr="00464C02">
        <w:rPr>
          <w:rFonts w:asciiTheme="majorBidi" w:hAnsiTheme="majorBidi" w:cs="Arabic Transparent"/>
          <w:sz w:val="24"/>
          <w:szCs w:val="24"/>
          <w:lang w:bidi="ar-JO"/>
        </w:rPr>
        <w:t xml:space="preserve"> </w:t>
      </w:r>
    </w:p>
  </w:footnote>
  <w:footnote w:id="53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منظور, لسان العرب</w:t>
      </w:r>
    </w:p>
  </w:footnote>
  <w:footnote w:id="535">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الآلوسي, روح المعاني, (9/256)</w:t>
      </w:r>
    </w:p>
  </w:footnote>
  <w:footnote w:id="53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تفسير الكريم المنان, (559)</w:t>
      </w:r>
    </w:p>
  </w:footnote>
  <w:footnote w:id="53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سورة</w:t>
      </w:r>
      <w:proofErr w:type="gramEnd"/>
      <w:r w:rsidRPr="00464C02">
        <w:rPr>
          <w:rFonts w:asciiTheme="majorBidi" w:hAnsiTheme="majorBidi" w:cs="Arabic Transparent"/>
          <w:sz w:val="24"/>
          <w:szCs w:val="24"/>
          <w:rtl/>
          <w:lang w:bidi="ar-JO"/>
        </w:rPr>
        <w:t xml:space="preserve"> "المؤمنون", (102-104)</w:t>
      </w:r>
    </w:p>
  </w:footnote>
  <w:footnote w:id="53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(ج5/ص245)</w:t>
      </w:r>
    </w:p>
  </w:footnote>
  <w:footnote w:id="53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"المؤمنون"</w:t>
      </w:r>
      <w:proofErr w:type="gramStart"/>
      <w:r w:rsidRPr="00464C02">
        <w:rPr>
          <w:rFonts w:asciiTheme="majorBidi" w:hAnsiTheme="majorBidi" w:cs="Arabic Transparent"/>
          <w:sz w:val="24"/>
          <w:szCs w:val="24"/>
          <w:rtl/>
          <w:lang w:bidi="ar-JO"/>
        </w:rPr>
        <w:t>,(104)</w:t>
      </w:r>
      <w:proofErr w:type="gramEnd"/>
    </w:p>
  </w:footnote>
  <w:footnote w:id="54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الفارهيدي, كتاب العين (ج3/ص 63)</w:t>
      </w:r>
    </w:p>
  </w:footnote>
  <w:footnote w:id="54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الزجاج, معاني القرآن وأعرابه, (ج4/ص23)</w:t>
      </w:r>
    </w:p>
  </w:footnote>
  <w:footnote w:id="54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مقاييس اللغة, (ص908)</w:t>
      </w:r>
    </w:p>
  </w:footnote>
  <w:footnote w:id="54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اين سيده, المحكم المحيط الأعظم (ج1/ص 426)</w:t>
      </w:r>
    </w:p>
  </w:footnote>
  <w:footnote w:id="54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البخاري,,</w:t>
      </w:r>
      <w:r w:rsidRPr="00464C02">
        <w:rPr>
          <w:rStyle w:val="FootnoteReference"/>
          <w:rFonts w:asciiTheme="majorBidi" w:hAnsiTheme="majorBidi" w:cs="Arabic Transparent"/>
          <w:sz w:val="24"/>
          <w:szCs w:val="24"/>
          <w:vertAlign w:val="baseline"/>
        </w:rPr>
        <w:t xml:space="preserve"> </w:t>
      </w:r>
      <w:r w:rsidRPr="00464C02">
        <w:rPr>
          <w:rFonts w:asciiTheme="majorBidi" w:hAnsiTheme="majorBidi" w:cs="Arabic Transparent"/>
          <w:sz w:val="24"/>
          <w:szCs w:val="24"/>
          <w:rtl/>
          <w:lang w:bidi="ar-JO"/>
        </w:rPr>
        <w:t>محمد بن إسماعيل بن إبراهيم بن المغيرة الجعفري أبو عبد الله, الأدب المفرد, حديث رقم (327),, ط3, دار البشائر الإسلامية, بيروت, تح,:محمد فؤاد عبد الباقي, صححه الشيخ الألباني. ص (120)</w:t>
      </w:r>
    </w:p>
  </w:footnote>
  <w:footnote w:id="54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lang w:bidi="ar-JO"/>
        </w:rPr>
        <w:t>ابن منظور, لسان العرب,(ج13/ص99)</w:t>
      </w:r>
    </w:p>
  </w:footnote>
  <w:footnote w:id="54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السامرائي, معاني الأبنية, (ص41)</w:t>
      </w:r>
    </w:p>
  </w:footnote>
  <w:footnote w:id="547">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القرطبي, الجامع لأحكام القرآن (ج12/ص 152).</w:t>
      </w:r>
    </w:p>
  </w:footnote>
  <w:footnote w:id="54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تيسر الكريم, (ص559).</w:t>
      </w:r>
    </w:p>
  </w:footnote>
  <w:footnote w:id="54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قطب, في ظلال القرآن,(ج6/ص48) </w:t>
      </w:r>
    </w:p>
  </w:footnote>
  <w:footnote w:id="55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ابن عطية, المحرر الوجيز, (ج4/ص193)</w:t>
      </w:r>
    </w:p>
  </w:footnote>
  <w:footnote w:id="55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الداني, البيان في عد القرآن, (ص193)</w:t>
      </w:r>
    </w:p>
  </w:footnote>
  <w:footnote w:id="55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أخرجه البيهقي عن الهمداني, باب "ذكر سورة الأعراف و التوبة و النور", حديث رقم (2437), ينظر البيهقي, أحمد بن الحسين, شعب الإيمان, دار الكتب العلمية, بيروت, ط1, 1410ه, تح:- محمد السعيد بسيوني زغلول. (2ج/ ص472)</w:t>
      </w:r>
    </w:p>
  </w:footnote>
  <w:footnote w:id="55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مرثد بن أبي مرثد الغنوي, صحابي, وأبوه صحابي, واسمه: كناز وهما ممن شهد بدرا.. كان يحمل الأسرى...  استشهد مرثد في صفر سنة ثلاث في غزاة." ينظر</w:t>
      </w:r>
      <w:r w:rsidRPr="00464C02">
        <w:rPr>
          <w:rFonts w:asciiTheme="majorBidi" w:hAnsiTheme="majorBidi" w:cs="Arabic Transparent"/>
          <w:sz w:val="24"/>
          <w:szCs w:val="24"/>
          <w:rtl/>
          <w:lang w:bidi="ar-JO"/>
        </w:rPr>
        <w:t xml:space="preserve"> ابن حجر, أبو الفضل أحمد بن علي بن محمد بن أحمد العسقلاني, 1415 هـ,  الإصابة في تمييز الصحابة, تح:</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 xml:space="preserve">عادل أحمد عبد الموجود وعلى محمد معوض, ط1, بيروت دار الكتب العلمية </w:t>
      </w:r>
      <w:r w:rsidRPr="00464C02">
        <w:rPr>
          <w:rFonts w:asciiTheme="majorBidi" w:hAnsiTheme="majorBidi" w:cs="Arabic Transparent"/>
          <w:sz w:val="24"/>
          <w:szCs w:val="24"/>
          <w:rtl/>
        </w:rPr>
        <w:t>(ج6/ص70)</w:t>
      </w:r>
    </w:p>
  </w:footnote>
  <w:footnote w:id="55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lang w:bidi="ar-JO"/>
        </w:rPr>
        <w:t xml:space="preserve"> رواه أبو داود، كتاب النكاح، باب في قوله تعالى</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الزَّانِي لا يَنْكِحُ إلا زَانِيَةً، برقم (2052)، والحاكم في المستدرك، برقم (2700)، وقال: "هذا حديث صحيح الإسناد, ولم يخرجاه"، وصححه الألباني في السلسلة الصحيحة برقم (2444</w:t>
      </w:r>
      <w:r w:rsidRPr="00464C02">
        <w:rPr>
          <w:rFonts w:asciiTheme="majorBidi" w:hAnsiTheme="majorBidi" w:cs="Arabic Transparent"/>
          <w:sz w:val="24"/>
          <w:szCs w:val="24"/>
          <w:lang w:bidi="ar-JO"/>
        </w:rPr>
        <w:t>.(</w:t>
      </w:r>
    </w:p>
  </w:footnote>
  <w:footnote w:id="55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w:t>
      </w:r>
      <w:r w:rsidRPr="00464C02">
        <w:rPr>
          <w:rFonts w:asciiTheme="majorBidi" w:hAnsiTheme="majorBidi" w:cs="Arabic Transparent"/>
          <w:sz w:val="24"/>
          <w:szCs w:val="24"/>
          <w:rtl/>
          <w:lang w:bidi="ar-JO"/>
        </w:rPr>
        <w:t>ابن حجر, الأصابة, (ج6/ص70).</w:t>
      </w:r>
    </w:p>
  </w:footnote>
  <w:footnote w:id="556">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"هلال بن أمية بن عامر بن قيس بن عبد الأعلم بن عامر بن كعب بن واقف, الأنصاري الواقفي, شهد بدرا وما بعدها وقد تقدم خبره في ترجمة مرارة بن الربيع وهو أحد الثلاثة الذين تيب عليهم" ابن حجر,  الإصابة في تمييز الصحابة (ج6/ ص546)</w:t>
      </w:r>
    </w:p>
  </w:footnote>
  <w:footnote w:id="557">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هو  "الصحابي, عويمر بن أبي أبيض العجلاني", ينظر ابن حجر, الإصابة,(ج4/ص107).</w:t>
      </w:r>
    </w:p>
  </w:footnote>
  <w:footnote w:id="558">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البخاري, صحيح البخاري, بَاب إِذَا ادَّعَى أَوْ قَذَفَ فَلَهُ أَنْ يَلْتَمِسَ الْبَيِّنَةَ وَيَنْطَلِقَ لِطَلَبِ الْبَيِّنَةِ, حديث رقم(2671), وحديث عويمر جاء في باب اللعان ومن طلق بعد اللعان. </w:t>
      </w:r>
      <w:proofErr w:type="gramStart"/>
      <w:r w:rsidRPr="00464C02">
        <w:rPr>
          <w:rFonts w:asciiTheme="majorBidi" w:hAnsiTheme="majorBidi" w:cs="Arabic Transparent"/>
          <w:sz w:val="24"/>
          <w:szCs w:val="24"/>
          <w:rtl/>
        </w:rPr>
        <w:t>حديث</w:t>
      </w:r>
      <w:proofErr w:type="gramEnd"/>
      <w:r w:rsidRPr="00464C02">
        <w:rPr>
          <w:rFonts w:asciiTheme="majorBidi" w:hAnsiTheme="majorBidi" w:cs="Arabic Transparent"/>
          <w:sz w:val="24"/>
          <w:szCs w:val="24"/>
          <w:rtl/>
        </w:rPr>
        <w:t xml:space="preserve"> رقم(5308).</w:t>
      </w:r>
    </w:p>
  </w:footnote>
  <w:footnote w:id="55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سورة النور, (4-5), ينظر الطبري, جامع البيان </w:t>
      </w:r>
      <w:proofErr w:type="gramStart"/>
      <w:r w:rsidRPr="00464C02">
        <w:rPr>
          <w:rFonts w:asciiTheme="majorBidi" w:hAnsiTheme="majorBidi" w:cs="Arabic Transparent"/>
          <w:sz w:val="24"/>
          <w:szCs w:val="24"/>
          <w:rtl/>
          <w:lang w:bidi="ar-JO"/>
        </w:rPr>
        <w:t>تأويل</w:t>
      </w:r>
      <w:proofErr w:type="gramEnd"/>
      <w:r w:rsidRPr="00464C02">
        <w:rPr>
          <w:rFonts w:asciiTheme="majorBidi" w:hAnsiTheme="majorBidi" w:cs="Arabic Transparent"/>
          <w:sz w:val="24"/>
          <w:szCs w:val="24"/>
          <w:rtl/>
          <w:lang w:bidi="ar-JO"/>
        </w:rPr>
        <w:t>, (ج19/ص102).</w:t>
      </w:r>
    </w:p>
  </w:footnote>
  <w:footnote w:id="56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صحيح البخاري, (2/942-945), حديث رقم(2518), وصحيح مسلم, حديث رقم, (2770).</w:t>
      </w:r>
    </w:p>
  </w:footnote>
  <w:footnote w:id="56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هشام, السيرة النبوية, (ج4/ص252), والطبري, محمد بن جرير, 1407ه, تاريخ الأمم والملوك, ط1 بيروت, دار الكتب العلمية, (ج2/ص108). </w:t>
      </w:r>
    </w:p>
  </w:footnote>
  <w:footnote w:id="56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البقاعي, نظم الدرر, (ج5/ص 229)</w:t>
      </w:r>
    </w:p>
  </w:footnote>
  <w:footnote w:id="56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ينظرحوى, الأساس في التفسير, (ج7/ص3679-3680), وشرف الدين, الموسوعة القرآنية, (ج6/ص71)</w:t>
      </w:r>
    </w:p>
  </w:footnote>
  <w:footnote w:id="56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قطب, في ظلال القرآن, (ج5/ص 247)</w:t>
      </w:r>
    </w:p>
  </w:footnote>
  <w:footnote w:id="56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(ج6/ص57)</w:t>
      </w:r>
    </w:p>
  </w:footnote>
  <w:footnote w:id="566">
    <w:p w:rsidR="002E3ABA" w:rsidRPr="00464C02" w:rsidRDefault="002E3ABA" w:rsidP="00E7209E">
      <w:pPr>
        <w:spacing w:after="0" w:line="240" w:lineRule="auto"/>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تضمنت آيات هذا المقطع حدودا وتشريعات وآدابا تربوية للحفاظ على عفة وطهارة الجماعة المسلمة "حد الزنا - لغير المحصن- وحد القذف, واللعان, والنهي عن تجارة البغاء, وتضمنت عدة نصائح بينة, تحصن المسلم من الرذائل؛ وهي النهي عن اتباع الشيطان, والأمر بالعفو والصفح بين الناس, وغض البصر وتحصين الفروج, وآداب الاستئذان, والترغيب في تزويج الشباب. </w:t>
      </w:r>
      <w:proofErr w:type="gramStart"/>
      <w:r w:rsidRPr="00464C02">
        <w:rPr>
          <w:rFonts w:asciiTheme="majorBidi" w:hAnsiTheme="majorBidi" w:cs="Arabic Transparent"/>
          <w:sz w:val="24"/>
          <w:szCs w:val="24"/>
          <w:rtl/>
        </w:rPr>
        <w:t>وعرضت</w:t>
      </w:r>
      <w:proofErr w:type="gramEnd"/>
      <w:r w:rsidRPr="00464C02">
        <w:rPr>
          <w:rFonts w:asciiTheme="majorBidi" w:hAnsiTheme="majorBidi" w:cs="Arabic Transparent"/>
          <w:sz w:val="24"/>
          <w:szCs w:val="24"/>
          <w:rtl/>
        </w:rPr>
        <w:t xml:space="preserve"> الآيات حادثة الإفك بطريقة بينة واضحة, أكدت فيها على براءة السيدة عائشة –رضي الله عنها- مما قذفها بها المنافقون والجاهلون, وبينت للمؤمنين المناهج السليم في التعامل مع روايات الإفك.</w:t>
      </w:r>
    </w:p>
  </w:footnote>
  <w:footnote w:id="56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أخرجه أحمد في مسنده, (6644) تح:شاكر</w:t>
      </w:r>
      <w:r w:rsidRPr="00464C02">
        <w:rPr>
          <w:rFonts w:asciiTheme="majorBidi" w:hAnsiTheme="majorBidi" w:cs="Arabic Transparent"/>
          <w:sz w:val="24"/>
          <w:szCs w:val="24"/>
          <w:rtl/>
        </w:rPr>
        <w:t xml:space="preserve">, (ح2/ ص197), </w:t>
      </w:r>
      <w:r w:rsidRPr="00464C02">
        <w:rPr>
          <w:rFonts w:asciiTheme="majorBidi" w:hAnsiTheme="majorBidi" w:cs="Arabic Transparent"/>
          <w:sz w:val="24"/>
          <w:szCs w:val="24"/>
          <w:rtl/>
          <w:lang w:bidi="ar-JO"/>
        </w:rPr>
        <w:t>والترمذي, صحيح سنن الترمذي (2130) واللفظ له.</w:t>
      </w:r>
    </w:p>
  </w:footnote>
  <w:footnote w:id="56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السعدي, تيسير الكريم, (ص571)</w:t>
      </w:r>
    </w:p>
  </w:footnote>
  <w:footnote w:id="56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(ج6/ص120-124)</w:t>
      </w:r>
    </w:p>
  </w:footnote>
  <w:footnote w:id="570">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البقاعي, نظم الدرر, (ج5/ص290).</w:t>
      </w:r>
    </w:p>
  </w:footnote>
  <w:footnote w:id="571">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الأصفهاني, مفردات القرآن, ص384.</w:t>
      </w:r>
    </w:p>
  </w:footnote>
  <w:footnote w:id="57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الفيروزآبادي, البصائر, (ص235).</w:t>
      </w:r>
    </w:p>
  </w:footnote>
  <w:footnote w:id="573">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من أصل خمس وأربعين مرة في القرآن كله, ينظر جلغوم, عبد الله, (2015م), المعجم المفهرس الشامل لألفاظ القرآن الكريم,  ط1, السعودية, الرياض, مركز تفسير الدراسات القرآنية, حرف النون.</w:t>
      </w:r>
    </w:p>
  </w:footnote>
  <w:footnote w:id="574">
    <w:p w:rsidR="002E3ABA" w:rsidRPr="00464C02" w:rsidRDefault="002E3ABA" w:rsidP="00E7209E">
      <w:pPr>
        <w:spacing w:after="0" w:line="240" w:lineRule="auto"/>
        <w:ind w:left="281" w:hanging="281"/>
        <w:jc w:val="both"/>
        <w:rPr>
          <w:rFonts w:asciiTheme="majorBidi" w:hAnsiTheme="majorBidi" w:cs="Arabic Transparent"/>
          <w:sz w:val="24"/>
          <w:szCs w:val="24"/>
          <w:rtl/>
        </w:rPr>
      </w:pPr>
      <w:r w:rsidRPr="00464C02">
        <w:rPr>
          <w:rFonts w:asciiTheme="majorBidi" w:hAnsiTheme="majorBidi" w:cs="Arabic Transparent"/>
          <w:sz w:val="24"/>
          <w:szCs w:val="24"/>
        </w:rPr>
        <w:t>-</w:t>
      </w: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وقال ابن عباس- رضي الله عنه- في بيان المقصود من هذا التمثيل, </w:t>
      </w:r>
      <w:proofErr w:type="gramStart"/>
      <w:r w:rsidRPr="00464C02">
        <w:rPr>
          <w:rFonts w:asciiTheme="majorBidi" w:hAnsiTheme="majorBidi" w:cs="Arabic Transparent"/>
          <w:sz w:val="24"/>
          <w:szCs w:val="24"/>
          <w:rtl/>
        </w:rPr>
        <w:t>" هذا</w:t>
      </w:r>
      <w:proofErr w:type="gramEnd"/>
      <w:r w:rsidRPr="00464C02">
        <w:rPr>
          <w:rFonts w:asciiTheme="majorBidi" w:hAnsiTheme="majorBidi" w:cs="Arabic Transparent"/>
          <w:sz w:val="24"/>
          <w:szCs w:val="24"/>
          <w:rtl/>
        </w:rPr>
        <w:t xml:space="preserve"> مثل نور الله وهداه في قلب المؤمن, كما يكاد الزيت الصافي يضيء قبل أن تمسه النار، فإذا مسته النار ازداد ضوءاً على ضوء, كذلك يكاد قلب المؤمن يعمل بالهدى قبل أن يأتيه العلم، فإذا جاء العلم ازداد هدى على هدى، ونوراً على نور.. "ينظر صحيفة ابن ابي طلحة, تح: الماجد,</w:t>
      </w:r>
      <w:r w:rsidRPr="00464C02">
        <w:rPr>
          <w:rFonts w:asciiTheme="majorBidi" w:hAnsiTheme="majorBidi" w:cs="Arabic Transparent"/>
          <w:sz w:val="24"/>
          <w:szCs w:val="24"/>
          <w:rtl/>
          <w:lang w:bidi="ar-JO"/>
        </w:rPr>
        <w:t>(ص374)</w:t>
      </w:r>
    </w:p>
  </w:footnote>
  <w:footnote w:id="575">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عاشور, التحرير والتنوير, (ج18/ص139)</w:t>
      </w:r>
      <w:r w:rsidRPr="00464C02">
        <w:rPr>
          <w:rFonts w:asciiTheme="majorBidi" w:hAnsiTheme="majorBidi" w:cs="Arabic Transparent"/>
          <w:sz w:val="24"/>
          <w:szCs w:val="24"/>
          <w:rtl/>
          <w:lang w:bidi="ar-JO"/>
        </w:rPr>
        <w:t xml:space="preserve"> ينظر الشعرواي, تفسيره, (2767ص)</w:t>
      </w:r>
    </w:p>
  </w:footnote>
  <w:footnote w:id="57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البقاعي, نظم الدرر, (5/291)</w:t>
      </w:r>
    </w:p>
  </w:footnote>
  <w:footnote w:id="57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كامل, محمد, قبسات من سورة النور, دار النهضةالعربية, بيروت, 1981,(ص100)</w:t>
      </w:r>
    </w:p>
  </w:footnote>
  <w:footnote w:id="57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النور آية (35)</w:t>
      </w:r>
    </w:p>
  </w:footnote>
  <w:footnote w:id="57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تيسير الكريم الرحمن, (568)</w:t>
      </w:r>
    </w:p>
  </w:footnote>
  <w:footnote w:id="58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لمزيد من الأمثلة التوضيحية ينظر أطروحة د.خلف, نوال, 2007م.بعنوان"الأنسجام في القرآن الكريم, سورة النور أنموذجا" جامعة الجزائر, كلية الأداب واللغات, قسم اللغة العربية, أشراف,  د.محمد رتيمة, </w:t>
      </w:r>
    </w:p>
  </w:footnote>
  <w:footnote w:id="58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النور, آية (31).</w:t>
      </w:r>
    </w:p>
  </w:footnote>
  <w:footnote w:id="582">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مدنية, عدد آياتها ثلاث وسبعون, ينظر ابن عطية, المحرر الوجيز</w:t>
      </w:r>
      <w:proofErr w:type="gramStart"/>
      <w:r w:rsidRPr="00464C02">
        <w:rPr>
          <w:rFonts w:asciiTheme="majorBidi" w:hAnsiTheme="majorBidi" w:cs="Arabic Transparent"/>
          <w:sz w:val="24"/>
          <w:szCs w:val="24"/>
          <w:rtl/>
        </w:rPr>
        <w:t>,(ج4/ص422)</w:t>
      </w:r>
      <w:proofErr w:type="gramEnd"/>
      <w:r w:rsidRPr="00464C02">
        <w:rPr>
          <w:rFonts w:asciiTheme="majorBidi" w:hAnsiTheme="majorBidi" w:cs="Arabic Transparent"/>
          <w:sz w:val="24"/>
          <w:szCs w:val="24"/>
          <w:rtl/>
        </w:rPr>
        <w:t>.</w:t>
      </w:r>
    </w:p>
  </w:footnote>
  <w:footnote w:id="58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الأحزاب (58)و</w:t>
      </w:r>
      <w:r w:rsidRPr="00464C02">
        <w:rPr>
          <w:rFonts w:asciiTheme="majorBidi" w:hAnsiTheme="majorBidi" w:cs="Arabic Transparent"/>
          <w:sz w:val="24"/>
          <w:szCs w:val="24"/>
          <w:rtl/>
        </w:rPr>
        <w:t>ينظر سورة الأحزاب الآيات,(1) و(12-19)(48)و (60-68)و(73)</w:t>
      </w:r>
    </w:p>
  </w:footnote>
  <w:footnote w:id="584">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ينظرسورة الأحزاب  </w:t>
      </w:r>
      <w:r w:rsidRPr="00464C02">
        <w:rPr>
          <w:rFonts w:asciiTheme="majorBidi" w:hAnsiTheme="majorBidi" w:cs="Arabic Transparent"/>
          <w:sz w:val="24"/>
          <w:szCs w:val="24"/>
          <w:rtl/>
          <w:lang w:bidi="ar-JO"/>
        </w:rPr>
        <w:t>(32)</w:t>
      </w:r>
      <w:r w:rsidRPr="00464C02">
        <w:rPr>
          <w:rFonts w:asciiTheme="majorBidi" w:hAnsiTheme="majorBidi" w:cs="Arabic Transparent"/>
          <w:sz w:val="24"/>
          <w:szCs w:val="24"/>
          <w:rtl/>
        </w:rPr>
        <w:t xml:space="preserve"> (28-34),(50-55) </w:t>
      </w:r>
      <w:r w:rsidRPr="00464C02">
        <w:rPr>
          <w:rFonts w:asciiTheme="majorBidi" w:hAnsiTheme="majorBidi" w:cs="Arabic Transparent"/>
          <w:sz w:val="24"/>
          <w:szCs w:val="24"/>
          <w:rtl/>
          <w:lang w:bidi="ar-JO"/>
        </w:rPr>
        <w:t>تضمنت السورة احكا م وتشريعات خاصة بتنظيم المجتمع المسلم وتقويمه وتحافظ على الأسرة المسلمة, ومن أهم التشريعات في السورة فرض الحجاب على المسلمات في الآيات"  (59),, وإبطال عادات جاهلية فشت في المجتمع الجاهلي كالظهار, والتبني, وتبرج الجاهلية الأولى, الآيات,(3-5)و(37-38) ينظر ابن عاشور, (ج18/ص141), و(ج21/ص248) ينظر  القرطبي, الجامع لأحكام القرآن,(ج14/ص127).</w:t>
      </w:r>
      <w:r w:rsidRPr="00464C02">
        <w:rPr>
          <w:rFonts w:asciiTheme="majorBidi" w:hAnsiTheme="majorBidi" w:cs="Arabic Transparent"/>
          <w:sz w:val="24"/>
          <w:szCs w:val="24"/>
          <w:rtl/>
        </w:rPr>
        <w:t xml:space="preserve"> </w:t>
      </w:r>
    </w:p>
  </w:footnote>
  <w:footnote w:id="585">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اسورة الطلاق  مدنيّة بالاتِّفاق. وآياتها خمس عشرة فى عَدّ البصرة، واثنتا عشرة عند الباقين, ينظر ابن عطية, المحرر الوجيز, (ج5/ص295).</w:t>
      </w:r>
      <w:r w:rsidRPr="00464C02">
        <w:rPr>
          <w:rFonts w:asciiTheme="majorBidi" w:hAnsiTheme="majorBidi" w:cs="Arabic Transparent"/>
          <w:sz w:val="24"/>
          <w:szCs w:val="24"/>
          <w:rtl/>
          <w:lang w:bidi="ar-JO"/>
        </w:rPr>
        <w:t>وسورة التحريم مدنية, ينظر ابن عاشور, التحرير والتنوير, (ج28/ص345)</w:t>
      </w:r>
    </w:p>
  </w:footnote>
  <w:footnote w:id="586">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عاشور, التحرير والتنوير, (ج28/ص293).</w:t>
      </w:r>
    </w:p>
  </w:footnote>
  <w:footnote w:id="58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(ج8/156ص).</w:t>
      </w:r>
    </w:p>
  </w:footnote>
  <w:footnote w:id="58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(ج4/ص212)</w:t>
      </w:r>
    </w:p>
  </w:footnote>
  <w:footnote w:id="589">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(ج2/ص206-207).</w:t>
      </w:r>
    </w:p>
  </w:footnote>
  <w:footnote w:id="59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الفيروزآيادي, بصائر ذوي التمييز, (ج1/ص170).</w:t>
      </w:r>
    </w:p>
  </w:footnote>
  <w:footnote w:id="59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(ج4/ص214).</w:t>
      </w:r>
    </w:p>
  </w:footnote>
  <w:footnote w:id="59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قطب, في ظلال القرآن, (ج6/ص55)</w:t>
      </w:r>
    </w:p>
  </w:footnote>
  <w:footnote w:id="59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النور(آية 35)</w:t>
      </w:r>
    </w:p>
  </w:footnote>
  <w:footnote w:id="59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عباس, فضل, (2007م)</w:t>
      </w:r>
      <w:proofErr w:type="gramStart"/>
      <w:r w:rsidRPr="00464C02">
        <w:rPr>
          <w:rFonts w:asciiTheme="majorBidi" w:hAnsiTheme="majorBidi" w:cs="Arabic Transparent"/>
          <w:sz w:val="24"/>
          <w:szCs w:val="24"/>
          <w:rtl/>
          <w:lang w:bidi="ar-JO"/>
        </w:rPr>
        <w:t>,</w:t>
      </w:r>
      <w:r w:rsidRPr="00464C02">
        <w:rPr>
          <w:rFonts w:asciiTheme="majorBidi" w:hAnsiTheme="majorBidi" w:cs="Arabic Transparent"/>
          <w:sz w:val="24"/>
          <w:szCs w:val="24"/>
          <w:rtl/>
        </w:rPr>
        <w:t>البلاغة</w:t>
      </w:r>
      <w:proofErr w:type="gramEnd"/>
      <w:r w:rsidRPr="00464C02">
        <w:rPr>
          <w:rFonts w:asciiTheme="majorBidi" w:hAnsiTheme="majorBidi" w:cs="Arabic Transparent"/>
          <w:sz w:val="24"/>
          <w:szCs w:val="24"/>
          <w:rtl/>
        </w:rPr>
        <w:t xml:space="preserve"> العربية أسسها وعلومها وفنونها,ط11, الأردن, دار الفرقان, (ص: 76)</w:t>
      </w:r>
    </w:p>
  </w:footnote>
  <w:footnote w:id="59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من سورة النور, (39-43)</w:t>
      </w:r>
    </w:p>
  </w:footnote>
  <w:footnote w:id="59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الرازي, التفسير الكبير, (ج8/ص170)</w:t>
      </w:r>
    </w:p>
  </w:footnote>
  <w:footnote w:id="59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(ج18/ص257)</w:t>
      </w:r>
    </w:p>
  </w:footnote>
  <w:footnote w:id="59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النور, الآيات"(8-24)-40-37-35-55-3- 19-60-35-52-2-57-43-15-31-30-31-63-36-(4-6-23)-63-27-19-22-43—31-54.</w:t>
      </w:r>
    </w:p>
  </w:footnote>
  <w:footnote w:id="59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النور, الآيات"(54-54-75-33-50)</w:t>
      </w:r>
    </w:p>
  </w:footnote>
  <w:footnote w:id="60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النور, الآيات(32-2-4)</w:t>
      </w:r>
    </w:p>
  </w:footnote>
  <w:footnote w:id="60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النور, الآيات, 11-(8-6)-33-63-15-31-31-26-43-3-33-31-58-90-33-(58-59)26-26-26-(7-9)31-55-61-35-(6-8-45)49-45-35-31-39-(12-16)-43-62-35-61-41-59-58-26-39-58.</w:t>
      </w:r>
    </w:p>
  </w:footnote>
  <w:footnote w:id="60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من سورة النور.(7-8),(45)-(31)- (35-61),(37-43-44), (31),(36-61),(27-29-61), (27-61), (34-46), (58), (48-51), (36-41).</w:t>
      </w:r>
    </w:p>
  </w:footnote>
  <w:footnote w:id="60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النور, الآيات, (32-50-49-63).</w:t>
      </w:r>
    </w:p>
  </w:footnote>
  <w:footnote w:id="604">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الآيات من سورة النور(10-14-20-21)</w:t>
      </w:r>
    </w:p>
  </w:footnote>
  <w:footnote w:id="60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أولهما في آية  (10), وجاءت الآية عقب بيان أحكام الله وما ظهر فيها من فضل ورحمة من الله على عباده, وقبوله توبة المذنبين, فحذف جواب "لولا" للتهويل,ليدل تهويله على تفخيم مضمون الشرط الذي كان سببا في امتناع حصوله, فيكون التقدير لولا فضل الله عليكم بحكمه بينكم بالحق لذاق بعضكم بأس بعض ولتكالب بعضكم على بعض غيرة وحقد. </w:t>
      </w:r>
      <w:r w:rsidRPr="00464C02">
        <w:rPr>
          <w:rFonts w:asciiTheme="majorBidi" w:hAnsiTheme="majorBidi" w:cs="Arabic Transparent"/>
          <w:sz w:val="24"/>
          <w:szCs w:val="24"/>
          <w:rtl/>
          <w:lang w:bidi="ar-JO"/>
        </w:rPr>
        <w:t>ينظر الملاح, عائشة أبراهيم حسن, 2004م, رسالة ماجستر  في اللغة العربية وآدابها, بعنوان " النظم القرآني في سورة النور, إشراف: د. محمد أبو حمدة, الجامعة الأردنية,. ص50</w:t>
      </w:r>
    </w:p>
  </w:footnote>
  <w:footnote w:id="60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lang w:bidi="ar-JO"/>
        </w:rPr>
        <w:t>. ينظرسورة النور, آية (59)</w:t>
      </w:r>
    </w:p>
  </w:footnote>
  <w:footnote w:id="60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 من سورة النور,(18-58).</w:t>
      </w:r>
      <w:r w:rsidRPr="00464C02">
        <w:rPr>
          <w:rFonts w:asciiTheme="majorBidi" w:hAnsiTheme="majorBidi" w:cs="Arabic Transparent"/>
          <w:sz w:val="24"/>
          <w:szCs w:val="24"/>
          <w:rtl/>
        </w:rPr>
        <w:t xml:space="preserve">و </w:t>
      </w:r>
      <w:proofErr w:type="gramStart"/>
      <w:r w:rsidRPr="00464C02">
        <w:rPr>
          <w:rFonts w:asciiTheme="majorBidi" w:hAnsiTheme="majorBidi" w:cs="Arabic Transparent"/>
          <w:sz w:val="24"/>
          <w:szCs w:val="24"/>
          <w:rtl/>
        </w:rPr>
        <w:t>ينظر</w:t>
      </w:r>
      <w:proofErr w:type="gramEnd"/>
      <w:r w:rsidRPr="00464C02">
        <w:rPr>
          <w:rFonts w:asciiTheme="majorBidi" w:hAnsiTheme="majorBidi" w:cs="Arabic Transparent"/>
          <w:sz w:val="24"/>
          <w:szCs w:val="24"/>
          <w:rtl/>
        </w:rPr>
        <w:t xml:space="preserve"> الملاح, النظم القرآني في سورة النور, ص51</w:t>
      </w:r>
    </w:p>
  </w:footnote>
  <w:footnote w:id="60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تيسير الكريم, (ص567)</w:t>
      </w:r>
    </w:p>
  </w:footnote>
  <w:footnote w:id="60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كتاب العين (ج8/ص 425)</w:t>
      </w:r>
    </w:p>
  </w:footnote>
  <w:footnote w:id="61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shd w:val="clear" w:color="auto" w:fill="FFFFFF"/>
          <w:rtl/>
        </w:rPr>
        <w:t xml:space="preserve">الإمام </w:t>
      </w:r>
      <w:proofErr w:type="gramStart"/>
      <w:r w:rsidRPr="00464C02">
        <w:rPr>
          <w:rFonts w:asciiTheme="majorBidi" w:hAnsiTheme="majorBidi" w:cs="Arabic Transparent"/>
          <w:sz w:val="24"/>
          <w:szCs w:val="24"/>
          <w:shd w:val="clear" w:color="auto" w:fill="FFFFFF"/>
          <w:rtl/>
        </w:rPr>
        <w:t>الحافظ</w:t>
      </w:r>
      <w:proofErr w:type="gramEnd"/>
      <w:r w:rsidRPr="00464C02">
        <w:rPr>
          <w:rFonts w:asciiTheme="majorBidi" w:hAnsiTheme="majorBidi" w:cs="Arabic Transparent"/>
          <w:sz w:val="24"/>
          <w:szCs w:val="24"/>
          <w:shd w:val="clear" w:color="auto" w:fill="FFFFFF"/>
          <w:rtl/>
        </w:rPr>
        <w:t xml:space="preserve"> المجتهد ذو الفنون أبو عبيد، القاسم بن سلام بن عبد الله.</w:t>
      </w:r>
      <w:r w:rsidRPr="00464C02">
        <w:rPr>
          <w:rStyle w:val="apple-converted-space"/>
          <w:rFonts w:asciiTheme="majorBidi" w:hAnsiTheme="majorBidi" w:cs="Arabic Transparent"/>
          <w:sz w:val="24"/>
          <w:szCs w:val="24"/>
          <w:shd w:val="clear" w:color="auto" w:fill="FFFFFF"/>
        </w:rPr>
        <w:t> </w:t>
      </w:r>
      <w:r w:rsidRPr="00464C02">
        <w:rPr>
          <w:rFonts w:asciiTheme="majorBidi" w:hAnsiTheme="majorBidi" w:cs="Arabic Transparent"/>
          <w:sz w:val="24"/>
          <w:szCs w:val="24"/>
          <w:rtl/>
          <w:lang w:bidi="ar-JO"/>
        </w:rPr>
        <w:t>صاحب كتاب "</w:t>
      </w:r>
      <w:proofErr w:type="gramStart"/>
      <w:r w:rsidRPr="00464C02">
        <w:rPr>
          <w:rFonts w:asciiTheme="majorBidi" w:hAnsiTheme="majorBidi" w:cs="Arabic Transparent"/>
          <w:sz w:val="24"/>
          <w:szCs w:val="24"/>
          <w:rtl/>
          <w:lang w:bidi="ar-JO"/>
        </w:rPr>
        <w:t>الغريب</w:t>
      </w:r>
      <w:proofErr w:type="gramEnd"/>
      <w:r w:rsidRPr="00464C02">
        <w:rPr>
          <w:rFonts w:asciiTheme="majorBidi" w:hAnsiTheme="majorBidi" w:cs="Arabic Transparent"/>
          <w:sz w:val="24"/>
          <w:szCs w:val="24"/>
          <w:rtl/>
          <w:lang w:bidi="ar-JO"/>
        </w:rPr>
        <w:t>" و"الأموال", (157ه-224ه), ينظر الذهبي, سير أعلام النبلاء(ج10/ص504)</w:t>
      </w:r>
    </w:p>
  </w:footnote>
  <w:footnote w:id="61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شمر بن حمدويه,كان له عناية صادقة بعلم اللغة, ورحل من أجل ذلك في الأقاليم,  صاحب كتاب "الجيم", (ت255ه), ينظر مقدمة الزهري في تهذيب اللغة(ج1/ص25)</w:t>
      </w:r>
    </w:p>
  </w:footnote>
  <w:footnote w:id="61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shd w:val="clear" w:color="auto" w:fill="FFFFFF"/>
          <w:rtl/>
        </w:rPr>
        <w:t>إمام اللغة أبو عبد الله، محمد بن زياد بن الأعرابي الهاشمي مولاهم الأحول النسابة.</w:t>
      </w:r>
      <w:r w:rsidRPr="00464C02">
        <w:rPr>
          <w:rStyle w:val="apple-converted-space"/>
          <w:rFonts w:asciiTheme="majorBidi" w:hAnsiTheme="majorBidi" w:cs="Arabic Transparent"/>
          <w:sz w:val="24"/>
          <w:szCs w:val="24"/>
          <w:shd w:val="clear" w:color="auto" w:fill="FFFFFF"/>
        </w:rPr>
        <w:t> </w:t>
      </w:r>
      <w:r w:rsidRPr="00464C02">
        <w:rPr>
          <w:rFonts w:asciiTheme="majorBidi" w:hAnsiTheme="majorBidi" w:cs="Arabic Transparent"/>
          <w:sz w:val="24"/>
          <w:szCs w:val="24"/>
          <w:shd w:val="clear" w:color="auto" w:fill="FFFFFF"/>
          <w:rtl/>
        </w:rPr>
        <w:t>له مصنفات كثيرة أدبية، وتاريخ القبائل، وكان صاحب سنة واتباع.</w:t>
      </w:r>
      <w:r w:rsidRPr="00464C02">
        <w:rPr>
          <w:rFonts w:asciiTheme="majorBidi" w:hAnsiTheme="majorBidi" w:cs="Arabic Transparent"/>
          <w:sz w:val="24"/>
          <w:szCs w:val="24"/>
          <w:rtl/>
          <w:lang w:bidi="ar-JO"/>
        </w:rPr>
        <w:t>-(ت231ه)-, ينظر الذهبي, سير أعلام النبلاء,(ج10/ص688)</w:t>
      </w:r>
    </w:p>
  </w:footnote>
  <w:footnote w:id="61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shd w:val="clear" w:color="auto" w:fill="FFFFFF"/>
          <w:rtl/>
        </w:rPr>
        <w:t>شيخ العربية، أبو يوسف، يعقوب بن إسحاق بن السكيت، البغدادي النحوي المؤدب، مؤلف كتاب " إصلاح المنطق "، دين خير، حجة في العربية</w:t>
      </w:r>
      <w:r w:rsidRPr="00464C02">
        <w:rPr>
          <w:rStyle w:val="apple-converted-space"/>
          <w:rFonts w:asciiTheme="majorBidi" w:hAnsiTheme="majorBidi" w:cs="Arabic Transparent"/>
          <w:sz w:val="24"/>
          <w:szCs w:val="24"/>
          <w:shd w:val="clear" w:color="auto" w:fill="FFFFFF"/>
          <w:rtl/>
          <w:lang w:bidi="ar-JO"/>
        </w:rPr>
        <w:t>,-(ت244ه)-, ينظر الذهبي, سير أعلام النبلاء, (ج12/ص17)</w:t>
      </w:r>
      <w:r w:rsidRPr="00464C02">
        <w:rPr>
          <w:rStyle w:val="apple-converted-space"/>
          <w:rFonts w:asciiTheme="majorBidi" w:hAnsiTheme="majorBidi" w:cs="Arabic Transparent"/>
          <w:sz w:val="24"/>
          <w:szCs w:val="24"/>
          <w:shd w:val="clear" w:color="auto" w:fill="FFFFFF"/>
        </w:rPr>
        <w:t> </w:t>
      </w:r>
    </w:p>
  </w:footnote>
  <w:footnote w:id="61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shd w:val="clear" w:color="auto" w:fill="FFFFFF"/>
          <w:rtl/>
        </w:rPr>
        <w:t>الإمام الحافظ اللغوي ذو الفنون أبو بكر محمد بن القاسم بن بشار بن الأنباري، المقرئ النحوي,صنف في علوم القرآن، والغريب والمشكل، والوقف والابتدا</w:t>
      </w:r>
      <w:r w:rsidRPr="00464C02">
        <w:rPr>
          <w:rFonts w:asciiTheme="majorBidi" w:hAnsiTheme="majorBidi" w:cs="Arabic Transparent"/>
          <w:sz w:val="24"/>
          <w:szCs w:val="24"/>
          <w:shd w:val="clear" w:color="auto" w:fill="FFFFFF"/>
          <w:rtl/>
          <w:lang w:bidi="ar-JO"/>
        </w:rPr>
        <w:t>,-(ت307ه)-, ينظر الذهبي سير أعلام النبلاء,(ج15/ص275)</w:t>
      </w:r>
      <w:r w:rsidRPr="00464C02">
        <w:rPr>
          <w:rStyle w:val="apple-converted-space"/>
          <w:rFonts w:asciiTheme="majorBidi" w:hAnsiTheme="majorBidi" w:cs="Arabic Transparent"/>
          <w:sz w:val="24"/>
          <w:szCs w:val="24"/>
          <w:shd w:val="clear" w:color="auto" w:fill="FFFFFF"/>
        </w:rPr>
        <w:t> </w:t>
      </w:r>
    </w:p>
  </w:footnote>
  <w:footnote w:id="61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الأزهري, تهذيب اللغة, (ج15/ص446)</w:t>
      </w:r>
    </w:p>
  </w:footnote>
  <w:footnote w:id="61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مقاييس اللغة, (99ص)</w:t>
      </w:r>
    </w:p>
  </w:footnote>
  <w:footnote w:id="61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الأصفهاني, مفردات القرآن, (30), وابن منظور لسان العرب, (ج1/ص212).</w:t>
      </w:r>
    </w:p>
  </w:footnote>
  <w:footnote w:id="61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منظور, لسان العرب, (ج1/ص212).</w:t>
      </w:r>
    </w:p>
  </w:footnote>
  <w:footnote w:id="619">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عاشور, التحرير والتنوير, (ج18/ص215)</w:t>
      </w:r>
    </w:p>
  </w:footnote>
  <w:footnote w:id="62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قد</w:t>
      </w:r>
      <w:proofErr w:type="gramEnd"/>
      <w:r w:rsidRPr="00464C02">
        <w:rPr>
          <w:rFonts w:asciiTheme="majorBidi" w:hAnsiTheme="majorBidi" w:cs="Arabic Transparent"/>
          <w:sz w:val="24"/>
          <w:szCs w:val="24"/>
          <w:rtl/>
          <w:lang w:bidi="ar-JO"/>
        </w:rPr>
        <w:t xml:space="preserve"> يؤتى بالجمع على وزن مصدر فعله, كالحضور والسجود والقعود والقيام, ويكون للدلالة على المعنى الحقيقي للفعل, وإنما جيء بالفعل على وزن مصدره للإشارة إلى هذا الأمر." السامرائي, معاني الأبنية, (ص139).</w:t>
      </w:r>
    </w:p>
  </w:footnote>
  <w:footnote w:id="62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ابن</w:t>
      </w:r>
      <w:proofErr w:type="gramEnd"/>
      <w:r w:rsidRPr="00464C02">
        <w:rPr>
          <w:rFonts w:asciiTheme="majorBidi" w:hAnsiTheme="majorBidi" w:cs="Arabic Transparent"/>
          <w:sz w:val="24"/>
          <w:szCs w:val="24"/>
          <w:rtl/>
          <w:lang w:bidi="ar-JO"/>
        </w:rPr>
        <w:t xml:space="preserve"> يعيش, شرح المفصل, (ج3/ص338-339)</w:t>
      </w:r>
    </w:p>
  </w:footnote>
  <w:footnote w:id="622">
    <w:p w:rsidR="002E3ABA" w:rsidRPr="00464C02" w:rsidRDefault="002E3ABA" w:rsidP="00E7209E">
      <w:pPr>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القرطبي, الجامع لأحكام القرآن, (ج12/ص 240)</w:t>
      </w:r>
    </w:p>
  </w:footnote>
  <w:footnote w:id="62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البقاعي, نظم الدرر, (ج5/ص460).</w:t>
      </w:r>
    </w:p>
  </w:footnote>
  <w:footnote w:id="62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الشعرواي, تفسير الشعرواي.(ص2759)</w:t>
      </w:r>
    </w:p>
  </w:footnote>
  <w:footnote w:id="62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(ج18/ص215)</w:t>
      </w:r>
    </w:p>
  </w:footnote>
  <w:footnote w:id="62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كتاب العين, (ج2/ ص100)</w:t>
      </w:r>
    </w:p>
  </w:footnote>
  <w:footnote w:id="62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الأزهري, </w:t>
      </w:r>
      <w:r w:rsidRPr="00464C02">
        <w:rPr>
          <w:rFonts w:asciiTheme="majorBidi" w:hAnsiTheme="majorBidi" w:cs="Arabic Transparent"/>
          <w:sz w:val="24"/>
          <w:szCs w:val="24"/>
          <w:rtl/>
          <w:lang w:bidi="ar-JO"/>
        </w:rPr>
        <w:t>تهذيب اللغة ـ (ج2/ص 192)</w:t>
      </w:r>
    </w:p>
  </w:footnote>
  <w:footnote w:id="62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مقاييس اللغة, (ص135)</w:t>
      </w:r>
    </w:p>
  </w:footnote>
  <w:footnote w:id="62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منظور, لسان العرب, (ج6/ص33)</w:t>
      </w:r>
    </w:p>
  </w:footnote>
  <w:footnote w:id="63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صافي, الجدول في إعراب القرآن,  (ج18/ص280).</w:t>
      </w:r>
    </w:p>
  </w:footnote>
  <w:footnote w:id="63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السامرائي, معاني الأبينة, (ص41).</w:t>
      </w:r>
    </w:p>
  </w:footnote>
  <w:footnote w:id="63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المصدر السابق, (ص126).</w:t>
      </w:r>
    </w:p>
  </w:footnote>
  <w:footnote w:id="63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الزمخشري, الكشاف, (ج3/ص253).</w:t>
      </w:r>
    </w:p>
  </w:footnote>
  <w:footnote w:id="634">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قطب, في ظلال القرآن, (ج5/ص 289)</w:t>
      </w:r>
    </w:p>
  </w:footnote>
  <w:footnote w:id="63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النور</w:t>
      </w:r>
      <w:proofErr w:type="gramStart"/>
      <w:r w:rsidRPr="00464C02">
        <w:rPr>
          <w:rFonts w:asciiTheme="majorBidi" w:hAnsiTheme="majorBidi" w:cs="Arabic Transparent"/>
          <w:sz w:val="24"/>
          <w:szCs w:val="24"/>
          <w:rtl/>
          <w:lang w:bidi="ar-JO"/>
        </w:rPr>
        <w:t>,(50)</w:t>
      </w:r>
      <w:proofErr w:type="gramEnd"/>
    </w:p>
  </w:footnote>
  <w:footnote w:id="636">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العين, (ج3/ص 307)</w:t>
      </w:r>
    </w:p>
  </w:footnote>
  <w:footnote w:id="63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المقاييس,ص387</w:t>
      </w:r>
    </w:p>
  </w:footnote>
  <w:footnote w:id="63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منظور, لسان العرب,0(ج4/ص289)</w:t>
      </w:r>
    </w:p>
  </w:footnote>
  <w:footnote w:id="63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فارس, المقاييس, (ص641)</w:t>
      </w:r>
    </w:p>
  </w:footnote>
  <w:footnote w:id="640">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rPr>
        <w:t>المصدر</w:t>
      </w:r>
      <w:proofErr w:type="gramEnd"/>
      <w:r w:rsidRPr="00464C02">
        <w:rPr>
          <w:rFonts w:asciiTheme="majorBidi" w:hAnsiTheme="majorBidi" w:cs="Arabic Transparent"/>
          <w:sz w:val="24"/>
          <w:szCs w:val="24"/>
          <w:rtl/>
        </w:rPr>
        <w:t xml:space="preserve"> السابق, ص229</w:t>
      </w:r>
    </w:p>
  </w:footnote>
  <w:footnote w:id="64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حسن, عباس النحو الوافي, ط3, </w:t>
      </w:r>
      <w:proofErr w:type="gramStart"/>
      <w:r w:rsidRPr="00464C02">
        <w:rPr>
          <w:rFonts w:asciiTheme="majorBidi" w:hAnsiTheme="majorBidi" w:cs="Arabic Transparent"/>
          <w:sz w:val="24"/>
          <w:szCs w:val="24"/>
          <w:rtl/>
          <w:lang w:bidi="ar-JO"/>
        </w:rPr>
        <w:t>مصر</w:t>
      </w:r>
      <w:proofErr w:type="gramEnd"/>
      <w:r w:rsidRPr="00464C02">
        <w:rPr>
          <w:rFonts w:asciiTheme="majorBidi" w:hAnsiTheme="majorBidi" w:cs="Arabic Transparent"/>
          <w:sz w:val="24"/>
          <w:szCs w:val="24"/>
          <w:rtl/>
          <w:lang w:bidi="ar-JO"/>
        </w:rPr>
        <w:t xml:space="preserve"> دار المعارف. (ج3/ص360)</w:t>
      </w:r>
    </w:p>
  </w:footnote>
  <w:footnote w:id="642">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ينظر ابن عاشورالتحرير والتنوير (ج18/ص 217)</w:t>
      </w:r>
    </w:p>
  </w:footnote>
  <w:footnote w:id="64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تيسير الكريم المنان. (571ص)</w:t>
      </w:r>
    </w:p>
  </w:footnote>
  <w:footnote w:id="64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سورة</w:t>
      </w:r>
      <w:proofErr w:type="gramEnd"/>
      <w:r w:rsidRPr="00464C02">
        <w:rPr>
          <w:rFonts w:asciiTheme="majorBidi" w:hAnsiTheme="majorBidi" w:cs="Arabic Transparent"/>
          <w:sz w:val="24"/>
          <w:szCs w:val="24"/>
          <w:rtl/>
          <w:lang w:bidi="ar-JO"/>
        </w:rPr>
        <w:t xml:space="preserve"> النور, (63).</w:t>
      </w:r>
    </w:p>
  </w:footnote>
  <w:footnote w:id="645">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الفراهيدي, كتاب العين (ج8/ص 199)</w:t>
      </w:r>
    </w:p>
  </w:footnote>
  <w:footnote w:id="646">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أبو عبيدة, </w:t>
      </w:r>
      <w:r w:rsidRPr="00464C02">
        <w:rPr>
          <w:rFonts w:asciiTheme="majorBidi" w:hAnsiTheme="majorBidi" w:cs="Arabic Transparent"/>
          <w:sz w:val="24"/>
          <w:szCs w:val="24"/>
          <w:rtl/>
          <w:lang w:bidi="ar-JO"/>
        </w:rPr>
        <w:t>مجاز القرآن (ص: 85)</w:t>
      </w:r>
    </w:p>
  </w:footnote>
  <w:footnote w:id="647">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الأزهري, تهذيب اللغة ـ (ج15/ص 13)</w:t>
      </w:r>
    </w:p>
  </w:footnote>
  <w:footnote w:id="64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مقاييس اللغة, (ص943)</w:t>
      </w:r>
    </w:p>
  </w:footnote>
  <w:footnote w:id="64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الأصفهاني, مفردات القرآن, (ص346)</w:t>
      </w:r>
    </w:p>
  </w:footnote>
  <w:footnote w:id="65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ابن منظور, لسان العرب, (ج13/ص252).</w:t>
      </w:r>
    </w:p>
  </w:footnote>
  <w:footnote w:id="65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المصدر</w:t>
      </w:r>
      <w:proofErr w:type="gramEnd"/>
      <w:r w:rsidRPr="00464C02">
        <w:rPr>
          <w:rFonts w:asciiTheme="majorBidi" w:hAnsiTheme="majorBidi" w:cs="Arabic Transparent"/>
          <w:sz w:val="24"/>
          <w:szCs w:val="24"/>
          <w:rtl/>
          <w:lang w:bidi="ar-JO"/>
        </w:rPr>
        <w:t xml:space="preserve"> السابق.</w:t>
      </w:r>
    </w:p>
  </w:footnote>
  <w:footnote w:id="652">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أبو </w:t>
      </w:r>
      <w:proofErr w:type="gramStart"/>
      <w:r w:rsidRPr="00464C02">
        <w:rPr>
          <w:rFonts w:asciiTheme="majorBidi" w:hAnsiTheme="majorBidi" w:cs="Arabic Transparent"/>
          <w:sz w:val="24"/>
          <w:szCs w:val="24"/>
          <w:rtl/>
          <w:lang w:bidi="ar-JO"/>
        </w:rPr>
        <w:t>حيان</w:t>
      </w:r>
      <w:proofErr w:type="gramEnd"/>
      <w:r w:rsidRPr="00464C02">
        <w:rPr>
          <w:rFonts w:asciiTheme="majorBidi" w:hAnsiTheme="majorBidi" w:cs="Arabic Transparent"/>
          <w:sz w:val="24"/>
          <w:szCs w:val="24"/>
          <w:rtl/>
          <w:lang w:bidi="ar-JO"/>
        </w:rPr>
        <w:t>,  البحر المحيط ـ (ج6/ص 347)</w:t>
      </w:r>
    </w:p>
  </w:footnote>
  <w:footnote w:id="65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عاشور, </w:t>
      </w:r>
      <w:r w:rsidRPr="00464C02">
        <w:rPr>
          <w:rFonts w:asciiTheme="majorBidi" w:hAnsiTheme="majorBidi" w:cs="Arabic Transparent"/>
          <w:sz w:val="24"/>
          <w:szCs w:val="24"/>
          <w:rtl/>
          <w:lang w:bidi="ar-JO"/>
        </w:rPr>
        <w:t>التحرير والتنوير (ج18/ص 249)</w:t>
      </w:r>
    </w:p>
  </w:footnote>
  <w:footnote w:id="65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السعدي, تيسير الكريم المنان,  (ص: 576)</w:t>
      </w:r>
    </w:p>
  </w:footnote>
  <w:footnote w:id="65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عطية, المحرر الوجيز, (4/242) واستدل من قال بمكيتها بالرواية  التي جاءت في صحيح البخاري:"عن القاسم بن أبي بزة: أنّه سأل سعيد بن جبير: هل لمن قتل مؤمنا متعمدا من توبة؟ فقرأت عليه: </w:t>
      </w:r>
      <w:r w:rsidRPr="00464C02">
        <w:rPr>
          <w:rFonts w:asciiTheme="majorBidi" w:hAnsiTheme="majorBidi" w:cs="Arabic Transparent"/>
          <w:b/>
          <w:bCs/>
          <w:sz w:val="24"/>
          <w:szCs w:val="24"/>
          <w:rtl/>
        </w:rPr>
        <w:t xml:space="preserve">{ ولا يقتلون </w:t>
      </w:r>
      <w:proofErr w:type="gramStart"/>
      <w:r w:rsidRPr="00464C02">
        <w:rPr>
          <w:rFonts w:asciiTheme="majorBidi" w:hAnsiTheme="majorBidi" w:cs="Arabic Transparent"/>
          <w:b/>
          <w:bCs/>
          <w:sz w:val="24"/>
          <w:szCs w:val="24"/>
          <w:rtl/>
        </w:rPr>
        <w:t>النفس</w:t>
      </w:r>
      <w:proofErr w:type="gramEnd"/>
      <w:r w:rsidRPr="00464C02">
        <w:rPr>
          <w:rFonts w:asciiTheme="majorBidi" w:hAnsiTheme="majorBidi" w:cs="Arabic Transparent"/>
          <w:b/>
          <w:bCs/>
          <w:sz w:val="24"/>
          <w:szCs w:val="24"/>
          <w:rtl/>
        </w:rPr>
        <w:t xml:space="preserve"> التي حرم الله إلا بالحق }</w:t>
      </w:r>
      <w:r w:rsidRPr="00464C02">
        <w:rPr>
          <w:rFonts w:asciiTheme="majorBidi" w:hAnsiTheme="majorBidi" w:cs="Arabic Transparent"/>
          <w:sz w:val="24"/>
          <w:szCs w:val="24"/>
          <w:rtl/>
          <w:lang w:bidi="ar-JO"/>
        </w:rPr>
        <w:t xml:space="preserve">. </w:t>
      </w:r>
      <w:proofErr w:type="gramStart"/>
      <w:r w:rsidRPr="00464C02">
        <w:rPr>
          <w:rFonts w:asciiTheme="majorBidi" w:hAnsiTheme="majorBidi" w:cs="Arabic Transparent"/>
          <w:sz w:val="24"/>
          <w:szCs w:val="24"/>
          <w:rtl/>
          <w:lang w:bidi="ar-JO"/>
        </w:rPr>
        <w:t>فقال</w:t>
      </w:r>
      <w:proofErr w:type="gramEnd"/>
      <w:r w:rsidRPr="00464C02">
        <w:rPr>
          <w:rFonts w:asciiTheme="majorBidi" w:hAnsiTheme="majorBidi" w:cs="Arabic Transparent"/>
          <w:sz w:val="24"/>
          <w:szCs w:val="24"/>
          <w:rtl/>
          <w:lang w:bidi="ar-JO"/>
        </w:rPr>
        <w:t xml:space="preserve"> سعيد: قرأتها على ابن عباس كما قرأتها علي فقال: هذه </w:t>
      </w:r>
      <w:r w:rsidRPr="00464C02">
        <w:rPr>
          <w:rFonts w:asciiTheme="majorBidi" w:hAnsiTheme="majorBidi" w:cs="Arabic Transparent"/>
          <w:b/>
          <w:bCs/>
          <w:sz w:val="24"/>
          <w:szCs w:val="24"/>
          <w:rtl/>
          <w:lang w:bidi="ar-JO"/>
        </w:rPr>
        <w:t>مكية</w:t>
      </w:r>
      <w:r w:rsidRPr="00464C02">
        <w:rPr>
          <w:rFonts w:asciiTheme="majorBidi" w:hAnsiTheme="majorBidi" w:cs="Arabic Transparent"/>
          <w:sz w:val="24"/>
          <w:szCs w:val="24"/>
          <w:rtl/>
          <w:lang w:bidi="ar-JO"/>
        </w:rPr>
        <w:t xml:space="preserve"> نسختها آية مدنية التي في سورة النساء."</w:t>
      </w:r>
      <w:r w:rsidRPr="00464C02">
        <w:rPr>
          <w:rStyle w:val="FootnoteReference"/>
          <w:rFonts w:asciiTheme="majorBidi" w:hAnsiTheme="majorBidi" w:cs="Arabic Transparent"/>
          <w:sz w:val="24"/>
          <w:szCs w:val="24"/>
          <w:vertAlign w:val="baseline"/>
          <w:rtl/>
          <w:lang w:bidi="ar-JO"/>
        </w:rPr>
        <w:t xml:space="preserve"> </w:t>
      </w:r>
      <w:r w:rsidRPr="00464C02">
        <w:rPr>
          <w:rFonts w:asciiTheme="majorBidi" w:hAnsiTheme="majorBidi" w:cs="Arabic Transparent"/>
          <w:sz w:val="24"/>
          <w:szCs w:val="24"/>
          <w:rtl/>
          <w:lang w:bidi="ar-JO"/>
        </w:rPr>
        <w:t xml:space="preserve">كتاب التفسير, </w:t>
      </w:r>
      <w:proofErr w:type="gramStart"/>
      <w:r w:rsidRPr="00464C02">
        <w:rPr>
          <w:rFonts w:asciiTheme="majorBidi" w:hAnsiTheme="majorBidi" w:cs="Arabic Transparent"/>
          <w:sz w:val="24"/>
          <w:szCs w:val="24"/>
          <w:rtl/>
          <w:lang w:bidi="ar-JO"/>
        </w:rPr>
        <w:t>باب</w:t>
      </w:r>
      <w:proofErr w:type="gramEnd"/>
      <w:r w:rsidRPr="00464C02">
        <w:rPr>
          <w:rFonts w:asciiTheme="majorBidi" w:hAnsiTheme="majorBidi" w:cs="Arabic Transparent"/>
          <w:sz w:val="24"/>
          <w:szCs w:val="24"/>
          <w:rtl/>
          <w:lang w:bidi="ar-JO"/>
        </w:rPr>
        <w:t xml:space="preserve"> تفسير سورة الفرقان, رقم الحديث(4484).</w:t>
      </w:r>
    </w:p>
  </w:footnote>
  <w:footnote w:id="65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روى البخاري في صحيحه, كتاب فضائل القرآن, باب: أنزل القرآن على سبعة أحرف, حديث رقم(4992), عن عُمَرَ بْنَ الْخَطَّابِ يَقُولُ: سَمِعْتُ هِشَامَ بْنَ حَكِيمِ بْنِ حِزَامٍ يَقْرَأُ سُورَةَ الْفُرْقَانِ فِي حَيَاةِ رَسُولِ اللَّهِ -صَلَّى اللَّهُ عَلَيْهِ وَسَلَّمَ-, فَاسْتَمَعْتُ لِقِرَاءَتِهِ؛ فَإِذَا هُوَ يَقْرَأُ عَلَى حُرُوفٍ كَثِيرَةٍ لَمْ يُقْرِئْنِيهَا رَسُولُ اللَّهِ -صَلَّى اللَّهُ عَلَيْهِ وَسَلَّمَ- فَكِدْتُ أُسَاوِرُهُ فِي الصَّلَاةِ, فَتَصَبَّرْتُ حَتَّى سَلَّمَ فَلَبَّبْتُهُ بِرِدَائِهِ, فَقُلْتُ: مَنْ أَقْرَأَكَ هَذِهِ السُّورَةَ الَّتِي سَمِعْتُكَ تَقْرَأ؟ قَالَ: أَقْرَأَنِيهَا رَسُولُ اللَّهِ -صَلَّى اللَّهُ عَلَيْهِ وَسَلَّمَ- فَقُلْتُ:- كَذَبْتَ, فَإِنَّ رَسُولَ اللَّهِ صَلَّى اللَّهُ عَلَيْهِ وَسَلَّمَ قَدْ أَقْرَأَنِيهَا عَلَى غَيْرِ مَا قَرَأْتَ فَانْطَلَقْتُ بِهِ أَقُودُهُ إِلَى رَسُولِ اللَّهِ -صَلَّى اللَّهُ عَلَيْهِ وَسَلَّمَ -فَقُلْتُ:إِنِّي سَمِعْتُ هَذَا يَقْرَأُ بِسُورَةِ الْفُرْقَانِ عَلَى حُرُوفٍ لَمْ تُقْرِئْنِيهَا فَقَالَ رَسُولُ اللَّهِ -صَلَّى اللَّهُ عَلَيْهِ وَسَلَّمَ-:- أَرْسِلْهُ, اقْرَأْ يَا هِشَامُ. </w:t>
      </w:r>
      <w:proofErr w:type="gramStart"/>
      <w:r w:rsidRPr="00464C02">
        <w:rPr>
          <w:rFonts w:asciiTheme="majorBidi" w:hAnsiTheme="majorBidi" w:cs="Arabic Transparent"/>
          <w:sz w:val="24"/>
          <w:szCs w:val="24"/>
          <w:rtl/>
          <w:lang w:bidi="ar-JO"/>
        </w:rPr>
        <w:t>فَقَرَأَ</w:t>
      </w:r>
      <w:proofErr w:type="gramEnd"/>
      <w:r w:rsidRPr="00464C02">
        <w:rPr>
          <w:rFonts w:asciiTheme="majorBidi" w:hAnsiTheme="majorBidi" w:cs="Arabic Transparent"/>
          <w:sz w:val="24"/>
          <w:szCs w:val="24"/>
          <w:rtl/>
          <w:lang w:bidi="ar-JO"/>
        </w:rPr>
        <w:t xml:space="preserve"> عَلَيْهِ الْقِرَاءَةَ الَّتِي سَمِعْتُهُ يَقْرَأُ, فَقَالَ رَسُولُ اللَّهِ -صَلَّى اللَّهُ عَلَيْهِ وَسَلَّمَ-: كَذَلِكَ أُنْزِلَتْ, ثُمَّ قَالَ: اقْرَأْ يَا عُمَرُ. فَقَرَأْتُ الْقِرَاءَةَ الَّتِي أَقْرَأَنِي فَقَالَ رَسُولُ اللَّهِ -صَلَّى اللَّهُ عَلَيْهِ وَسَلَّمَ-: كَذَلِكَ أُنْزِلَتْ, إِنَّ هَذَا الْقُرْآنَ أُنْزِلَ عَلَى سَبْعَةِ أَحْرُفٍ, فَاقْرَءُوا مَا تَيَسَّرَ مِنْهُ.</w:t>
      </w:r>
    </w:p>
  </w:footnote>
  <w:footnote w:id="65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السيوطي, الإتقان في علوم القرآن, (ج1/ص233).</w:t>
      </w:r>
    </w:p>
  </w:footnote>
  <w:footnote w:id="65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ينظر البقاعي, نظم الدرر ـ (ج5/ص 291)</w:t>
      </w:r>
    </w:p>
  </w:footnote>
  <w:footnote w:id="65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وبمثل هذا قال </w:t>
      </w:r>
      <w:proofErr w:type="gramStart"/>
      <w:r w:rsidRPr="00464C02">
        <w:rPr>
          <w:rFonts w:asciiTheme="majorBidi" w:hAnsiTheme="majorBidi" w:cs="Arabic Transparent"/>
          <w:sz w:val="24"/>
          <w:szCs w:val="24"/>
          <w:rtl/>
          <w:lang w:bidi="ar-JO"/>
        </w:rPr>
        <w:t>شرف</w:t>
      </w:r>
      <w:proofErr w:type="gramEnd"/>
      <w:r w:rsidRPr="00464C02">
        <w:rPr>
          <w:rFonts w:asciiTheme="majorBidi" w:hAnsiTheme="majorBidi" w:cs="Arabic Transparent"/>
          <w:sz w:val="24"/>
          <w:szCs w:val="24"/>
          <w:rtl/>
          <w:lang w:bidi="ar-JO"/>
        </w:rPr>
        <w:t xml:space="preserve"> الدين صاحب الموسوعة القرآنية (ج6/ص105), وينظر أصحاب موسوعة التفسير الموضوعي, سورة الفرقان, ص264. </w:t>
      </w:r>
    </w:p>
  </w:footnote>
  <w:footnote w:id="66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القرآن,(ج6/ص132)</w:t>
      </w:r>
    </w:p>
  </w:footnote>
  <w:footnote w:id="66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ابن عاشور, التحرير والتنوير, (ج18/ص314)</w:t>
      </w:r>
    </w:p>
  </w:footnote>
  <w:footnote w:id="66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الغزالي, نحو تفسير موضوعي (ج1/ص 270)</w:t>
      </w:r>
    </w:p>
  </w:footnote>
  <w:footnote w:id="66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ومن دلالات اللألفاظ في الآية الأولى من السورة "</w:t>
      </w:r>
      <w:r w:rsidRPr="00464C02">
        <w:rPr>
          <w:rFonts w:asciiTheme="majorBidi" w:hAnsiTheme="majorBidi" w:cs="Arabic Transparent"/>
          <w:sz w:val="24"/>
          <w:szCs w:val="24"/>
          <w:rtl/>
          <w:lang w:bidi="ar-JO"/>
        </w:rPr>
        <w:t xml:space="preserve">لفظ تبارك من تفاعل, يدل على البركة الثابتة المستقرة, ولفظ "نزّل" بالتضعيف ليدل على تكرر النزول, ووصفه النبي-صلى الله عليه وسلم – بالعبودية, وهي صفة مدح وثناء؛ لأنه أضافه إلى عبوديته، كما وصفه بها في أشرف أحواله، وهي ليلة الإسراء,(الإسراء: 1)، وكما وصفه بذلك في مقام الدعوة إليه,(الجن: 19)، وكذلك وصفه عند إنزال الكتاب عليه ونزول الملك إليه.. قاله ابن </w:t>
      </w:r>
      <w:proofErr w:type="gramStart"/>
      <w:r w:rsidRPr="00464C02">
        <w:rPr>
          <w:rFonts w:asciiTheme="majorBidi" w:hAnsiTheme="majorBidi" w:cs="Arabic Transparent"/>
          <w:sz w:val="24"/>
          <w:szCs w:val="24"/>
          <w:rtl/>
          <w:lang w:bidi="ar-JO"/>
        </w:rPr>
        <w:t>كثير</w:t>
      </w:r>
      <w:proofErr w:type="gramEnd"/>
      <w:r w:rsidRPr="00464C02">
        <w:rPr>
          <w:rFonts w:asciiTheme="majorBidi" w:hAnsiTheme="majorBidi" w:cs="Arabic Transparent"/>
          <w:sz w:val="24"/>
          <w:szCs w:val="24"/>
          <w:rtl/>
          <w:lang w:bidi="ar-JO"/>
        </w:rPr>
        <w:t xml:space="preserve"> في تفسيره, (ج 3/ص411).</w:t>
      </w:r>
    </w:p>
  </w:footnote>
  <w:footnote w:id="66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والتنوير,(ج19/ص316).</w:t>
      </w:r>
    </w:p>
  </w:footnote>
  <w:footnote w:id="66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الفرقان الآيات, (4-5-6-7-21-32).</w:t>
      </w:r>
    </w:p>
  </w:footnote>
  <w:footnote w:id="66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تفسيره, (583-585).</w:t>
      </w:r>
    </w:p>
  </w:footnote>
  <w:footnote w:id="66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كثير تفسيره, (ج3/ص432-440).</w:t>
      </w:r>
    </w:p>
  </w:footnote>
  <w:footnote w:id="66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قال سيد قطب-رحمه الله-: " هذا ختام يناسب موضوع السورة كلها؛ ومساقها للتسرية عن رسول الله صلى الله عليه وسلم وتعزيته عما يلاقي من عناد قومه وجحودهم، وتطاولهم عليه، وهم يعرفون مقامه؛ ولكنهم في سبيل الإبقاء على باطلهم يعاندون ويصرون, فما قومه؟ </w:t>
      </w:r>
      <w:proofErr w:type="gramStart"/>
      <w:r w:rsidRPr="00464C02">
        <w:rPr>
          <w:rFonts w:asciiTheme="majorBidi" w:hAnsiTheme="majorBidi" w:cs="Arabic Transparent"/>
          <w:sz w:val="24"/>
          <w:szCs w:val="24"/>
          <w:rtl/>
          <w:lang w:bidi="ar-JO"/>
        </w:rPr>
        <w:t>وما</w:t>
      </w:r>
      <w:proofErr w:type="gramEnd"/>
      <w:r w:rsidRPr="00464C02">
        <w:rPr>
          <w:rFonts w:asciiTheme="majorBidi" w:hAnsiTheme="majorBidi" w:cs="Arabic Transparent"/>
          <w:sz w:val="24"/>
          <w:szCs w:val="24"/>
          <w:rtl/>
          <w:lang w:bidi="ar-JO"/>
        </w:rPr>
        <w:t xml:space="preserve"> هذه البشرية كلها، لولا القلة المؤمنة التي تدعو الله, وتتضرع إليه" قطب في ظلال القرآن, (ج6/ص188)</w:t>
      </w:r>
    </w:p>
  </w:footnote>
  <w:footnote w:id="66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الفرقان الآيات(1-3)</w:t>
      </w:r>
    </w:p>
  </w:footnote>
  <w:footnote w:id="67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 (ج20/ص38)</w:t>
      </w:r>
    </w:p>
  </w:footnote>
  <w:footnote w:id="671">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البقرة آية (53)</w:t>
      </w:r>
    </w:p>
  </w:footnote>
  <w:footnote w:id="672">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الأنبياء آية (48)</w:t>
      </w:r>
    </w:p>
  </w:footnote>
  <w:footnote w:id="67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أبي </w:t>
      </w:r>
      <w:proofErr w:type="gramStart"/>
      <w:r w:rsidRPr="00464C02">
        <w:rPr>
          <w:rFonts w:asciiTheme="majorBidi" w:hAnsiTheme="majorBidi" w:cs="Arabic Transparent"/>
          <w:sz w:val="24"/>
          <w:szCs w:val="24"/>
          <w:rtl/>
          <w:lang w:bidi="ar-JO"/>
        </w:rPr>
        <w:t>حيان</w:t>
      </w:r>
      <w:proofErr w:type="gramEnd"/>
      <w:r w:rsidRPr="00464C02">
        <w:rPr>
          <w:rFonts w:asciiTheme="majorBidi" w:hAnsiTheme="majorBidi" w:cs="Arabic Transparent"/>
          <w:sz w:val="24"/>
          <w:szCs w:val="24"/>
          <w:rtl/>
          <w:lang w:bidi="ar-JO"/>
        </w:rPr>
        <w:t>, البحر المحيط, (ج2/ص394)</w:t>
      </w:r>
    </w:p>
  </w:footnote>
  <w:footnote w:id="67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سورة</w:t>
      </w:r>
      <w:proofErr w:type="gramEnd"/>
      <w:r w:rsidRPr="00464C02">
        <w:rPr>
          <w:rFonts w:asciiTheme="majorBidi" w:hAnsiTheme="majorBidi" w:cs="Arabic Transparent"/>
          <w:sz w:val="24"/>
          <w:szCs w:val="24"/>
          <w:rtl/>
          <w:lang w:bidi="ar-JO"/>
        </w:rPr>
        <w:t xml:space="preserve"> الأنفال الآيات (29)و(41)</w:t>
      </w:r>
    </w:p>
  </w:footnote>
  <w:footnote w:id="67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الرازي, مفاتيح الغيب, (ج3/ص73).</w:t>
      </w:r>
    </w:p>
  </w:footnote>
  <w:footnote w:id="67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ينظرسورة الفرقان, (77)</w:t>
      </w:r>
    </w:p>
  </w:footnote>
  <w:footnote w:id="67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ينظر ابن عاشور, التحرير والتنوير(ج20/ص85)</w:t>
      </w:r>
    </w:p>
  </w:footnote>
  <w:footnote w:id="67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الشعراء الآيات (2-6)</w:t>
      </w:r>
    </w:p>
  </w:footnote>
  <w:footnote w:id="67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الآلوسي, روح المعاني, (ج10/ص58)</w:t>
      </w:r>
    </w:p>
  </w:footnote>
  <w:footnote w:id="68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المصدر السابق (ج10/ص61)</w:t>
      </w:r>
    </w:p>
  </w:footnote>
  <w:footnote w:id="681">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للمزيد ينظر كتاب المفكر الإسلامي </w:t>
      </w:r>
      <w:proofErr w:type="gramStart"/>
      <w:r w:rsidRPr="00464C02">
        <w:rPr>
          <w:rFonts w:asciiTheme="majorBidi" w:hAnsiTheme="majorBidi" w:cs="Arabic Transparent"/>
          <w:sz w:val="24"/>
          <w:szCs w:val="24"/>
          <w:rtl/>
        </w:rPr>
        <w:t>المصري  عوض</w:t>
      </w:r>
      <w:proofErr w:type="gramEnd"/>
      <w:r w:rsidRPr="00464C02">
        <w:rPr>
          <w:rFonts w:asciiTheme="majorBidi" w:hAnsiTheme="majorBidi" w:cs="Arabic Transparent"/>
          <w:sz w:val="24"/>
          <w:szCs w:val="24"/>
          <w:rtl/>
        </w:rPr>
        <w:t>,إبراهيم, 1992م, مصدر القرآن, دراسة لشبهات المستشرقين والمبشرين., وهو بحث</w:t>
      </w:r>
      <w:r w:rsidRPr="00464C02">
        <w:rPr>
          <w:rFonts w:asciiTheme="majorBidi" w:hAnsiTheme="majorBidi" w:cs="Arabic Transparent"/>
          <w:sz w:val="24"/>
          <w:szCs w:val="24"/>
        </w:rPr>
        <w:t> </w:t>
      </w:r>
      <w:r w:rsidRPr="00464C02">
        <w:rPr>
          <w:rFonts w:asciiTheme="majorBidi" w:hAnsiTheme="majorBidi" w:cs="Arabic Transparent"/>
          <w:sz w:val="24"/>
          <w:szCs w:val="24"/>
          <w:rtl/>
        </w:rPr>
        <w:t>نشر</w:t>
      </w:r>
      <w:r w:rsidRPr="00464C02">
        <w:rPr>
          <w:rFonts w:asciiTheme="majorBidi" w:hAnsiTheme="majorBidi" w:cs="Arabic Transparent"/>
          <w:sz w:val="24"/>
          <w:szCs w:val="24"/>
        </w:rPr>
        <w:t> </w:t>
      </w:r>
      <w:r w:rsidRPr="00464C02">
        <w:rPr>
          <w:rFonts w:asciiTheme="majorBidi" w:hAnsiTheme="majorBidi" w:cs="Arabic Transparent"/>
          <w:sz w:val="24"/>
          <w:szCs w:val="24"/>
          <w:rtl/>
        </w:rPr>
        <w:t>في مجلة مجمع الفقه الإسلامي,العدد السابع, الجزء الرابع.</w:t>
      </w:r>
    </w:p>
  </w:footnote>
  <w:footnote w:id="682">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قطب, في ظلال القرآن, (ج6/ص132).</w:t>
      </w:r>
    </w:p>
  </w:footnote>
  <w:footnote w:id="68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سورة الفرقان آية (45)</w:t>
      </w:r>
    </w:p>
  </w:footnote>
  <w:footnote w:id="68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الرازي, مختار الصحاح (ص407)</w:t>
      </w:r>
    </w:p>
  </w:footnote>
  <w:footnote w:id="685">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عاشور, التحرير والتنوير, (ج20/ص42)</w:t>
      </w:r>
    </w:p>
  </w:footnote>
  <w:footnote w:id="686">
    <w:p w:rsidR="002E3ABA"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د. يحي وزيري مقال بعنوان</w:t>
      </w:r>
      <w:proofErr w:type="gramStart"/>
      <w:r w:rsidRPr="00464C02">
        <w:rPr>
          <w:rFonts w:asciiTheme="majorBidi" w:hAnsiTheme="majorBidi" w:cs="Arabic Transparent"/>
          <w:sz w:val="24"/>
          <w:szCs w:val="24"/>
          <w:rtl/>
        </w:rPr>
        <w:t xml:space="preserve"> "إعجاز القرآن</w:t>
      </w:r>
      <w:proofErr w:type="gramEnd"/>
      <w:r w:rsidRPr="00464C02">
        <w:rPr>
          <w:rFonts w:asciiTheme="majorBidi" w:hAnsiTheme="majorBidi" w:cs="Arabic Transparent"/>
          <w:sz w:val="24"/>
          <w:szCs w:val="24"/>
          <w:rtl/>
        </w:rPr>
        <w:t xml:space="preserve">  الكريم في وصف حركة الظلال", </w:t>
      </w:r>
    </w:p>
    <w:p w:rsidR="002E3ABA" w:rsidRPr="00464C02" w:rsidRDefault="002E3ABA" w:rsidP="00E7209E">
      <w:pPr>
        <w:pStyle w:val="FootnoteText"/>
        <w:bidi w:val="0"/>
        <w:ind w:left="281" w:hanging="281"/>
        <w:jc w:val="both"/>
        <w:rPr>
          <w:rFonts w:asciiTheme="majorBidi" w:hAnsiTheme="majorBidi" w:cs="Arabic Transparent"/>
          <w:sz w:val="24"/>
          <w:szCs w:val="24"/>
          <w:rtl/>
        </w:rPr>
      </w:pPr>
      <w:r w:rsidRPr="00464C02">
        <w:rPr>
          <w:rFonts w:asciiTheme="majorBidi" w:hAnsiTheme="majorBidi" w:cs="Arabic Transparent"/>
          <w:sz w:val="24"/>
          <w:szCs w:val="24"/>
        </w:rPr>
        <w:t>http://www.eajaz.org/index.php/Scientific-Miracles/Medicine-and-Life-Sciences/245-Ijaz-Quran-to-describe-the-movement-of-shadows-(-shadow-static</w:t>
      </w:r>
      <w:r w:rsidRPr="00464C02">
        <w:rPr>
          <w:rFonts w:asciiTheme="majorBidi" w:hAnsiTheme="majorBidi" w:cs="Arabic Transparent"/>
          <w:sz w:val="24"/>
          <w:szCs w:val="24"/>
          <w:rtl/>
        </w:rPr>
        <w:t>-)</w:t>
      </w:r>
    </w:p>
  </w:footnote>
  <w:footnote w:id="68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الفرقان, آية (47)</w:t>
      </w:r>
    </w:p>
  </w:footnote>
  <w:footnote w:id="68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الفرقان, الآيات (48-49)</w:t>
      </w:r>
    </w:p>
  </w:footnote>
  <w:footnote w:id="689">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ينظرحسب النبي, منصور, الكون والإعجاز العلمي في القرآن, دار الفكر العربي, ص190.</w:t>
      </w:r>
    </w:p>
  </w:footnote>
  <w:footnote w:id="690">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سورة الفرقان, آية (53)</w:t>
      </w:r>
    </w:p>
  </w:footnote>
  <w:footnote w:id="691">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المراغي,</w:t>
      </w:r>
      <w:r w:rsidRPr="00464C02">
        <w:rPr>
          <w:rFonts w:asciiTheme="majorBidi" w:hAnsiTheme="majorBidi" w:cs="Arabic Transparent"/>
          <w:sz w:val="24"/>
          <w:szCs w:val="24"/>
          <w:rtl/>
          <w:lang w:bidi="ar-JO"/>
        </w:rPr>
        <w:t xml:space="preserve"> أحمد بن مصطفى (ت 1371هـ), 1365 هـ - 1946 م تفسير المراغي, ط1،مصر, شركة مكتبة ومطبعة مصطفى البابى الحلبي وأولاده, (ج19/ص26)</w:t>
      </w:r>
    </w:p>
  </w:footnote>
  <w:footnote w:id="692">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سورة الرحمن آيات(19-20)</w:t>
      </w:r>
    </w:p>
  </w:footnote>
  <w:footnote w:id="69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سورة الفرقان, آية (30)</w:t>
      </w:r>
    </w:p>
  </w:footnote>
  <w:footnote w:id="694">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الماوردي, النكت والعيون, (4ج/ص143).</w:t>
      </w:r>
    </w:p>
  </w:footnote>
  <w:footnote w:id="695">
    <w:p w:rsidR="002E3ABA" w:rsidRPr="00464C02" w:rsidRDefault="002E3ABA" w:rsidP="00E7209E">
      <w:pPr>
        <w:pStyle w:val="ListParagraph"/>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وانفردت السورة بآية استدل به بعض مفسري السلف على أنّ الحساب يوم القيامة ينقضي في نصف النهار لقوله تعالى في سورة الفرقان"</w:t>
      </w:r>
      <w:r w:rsidRPr="00464C02">
        <w:rPr>
          <w:rFonts w:asciiTheme="majorBidi" w:hAnsiTheme="majorBidi" w:cs="Arabic Transparent"/>
          <w:b/>
          <w:bCs/>
          <w:sz w:val="24"/>
          <w:szCs w:val="24"/>
          <w:rtl/>
        </w:rPr>
        <w:t xml:space="preserve"> </w:t>
      </w:r>
      <w:r w:rsidRPr="00464C02">
        <w:rPr>
          <w:rFonts w:asciiTheme="majorBidi" w:hAnsiTheme="majorBidi" w:cs="Arabic Transparent"/>
          <w:sz w:val="24"/>
          <w:szCs w:val="24"/>
          <w:rtl/>
          <w:lang w:bidi="ar-JO"/>
        </w:rPr>
        <w:t xml:space="preserve">{أَصْحَابُ الْجَنَّةِ يَوْمَئِذٍ خَيْرٌ مُسْتَقَرّاً وَأَحْسَنُ مَقِيلاً} " عن ابن عباس: إنما هي ضحوة فيقيل أولياء الله </w:t>
      </w:r>
    </w:p>
    <w:p w:rsidR="002E3ABA" w:rsidRPr="00464C02" w:rsidRDefault="002E3ABA" w:rsidP="00E7209E">
      <w:pPr>
        <w:pStyle w:val="ListParagraph"/>
        <w:spacing w:after="0" w:line="240" w:lineRule="auto"/>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rtl/>
          <w:lang w:bidi="ar-JO"/>
        </w:rPr>
        <w:t xml:space="preserve">على الأسرة مع الحور العين, ويقيل أعداء الله مع الشياطين مقرنين,وقال سعيد بن جبير: يفرغ الله من الحساب نصف النهار, فيقيل أهل الجنة في الجنة, وأهل النار في النار....وقال عكرمة: إني لأعرف الساعة التي يدخل فيها أهل الجنة الجنة وأهل النار النار, وهي الساعة التي تكون في الدنيا عند ارتفاع الضحى الأكبر إذا انقلب الناس إلى أهليهم للقيلولة, فينصرف أهل النار إلى النار, وأما أهل الجنة فينطلق بهم إلى الجنة فكانت قيلولتهم في الجنة, وأطعموا كبد حوت فأشبعهم كلهم, وذلك قوله {أَصْحَابُ الْجَنَّةِ يَوْمَئِذٍ خَيْرٌ مُسْتَقَرّاً وَأَحْسَنُ مَقِيلاً}... </w:t>
      </w:r>
      <w:proofErr w:type="gramStart"/>
      <w:r w:rsidRPr="00464C02">
        <w:rPr>
          <w:rFonts w:asciiTheme="majorBidi" w:hAnsiTheme="majorBidi" w:cs="Arabic Transparent"/>
          <w:sz w:val="24"/>
          <w:szCs w:val="24"/>
          <w:rtl/>
          <w:lang w:bidi="ar-JO"/>
        </w:rPr>
        <w:t>وعن</w:t>
      </w:r>
      <w:proofErr w:type="gramEnd"/>
      <w:r w:rsidRPr="00464C02">
        <w:rPr>
          <w:rFonts w:asciiTheme="majorBidi" w:hAnsiTheme="majorBidi" w:cs="Arabic Transparent"/>
          <w:sz w:val="24"/>
          <w:szCs w:val="24"/>
          <w:rtl/>
          <w:lang w:bidi="ar-JO"/>
        </w:rPr>
        <w:t xml:space="preserve"> عبد الله بن مسعود قال: لا ينتصف النهار حتى يقيل هؤلاء وهؤلاء, ثم قرأ {أَصْحَابُ الْجَنَّةِ يَوْمَئِذٍ خَيْرٌ مُسْتَقَرّاً وَأَحْسَنُ مَقِيلاً}...فيقيل أهل الجنة في الجنة." ينظر ابن كثير, تفسيرالقرآن العظيم,(ج3/ص383).</w:t>
      </w:r>
    </w:p>
  </w:footnote>
  <w:footnote w:id="69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w:t>
      </w:r>
      <w:proofErr w:type="gramStart"/>
      <w:r w:rsidRPr="00464C02">
        <w:rPr>
          <w:rFonts w:asciiTheme="majorBidi" w:hAnsiTheme="majorBidi" w:cs="Arabic Transparent"/>
          <w:sz w:val="24"/>
          <w:szCs w:val="24"/>
          <w:rtl/>
          <w:lang w:bidi="ar-JO"/>
        </w:rPr>
        <w:t>المؤمنون</w:t>
      </w:r>
      <w:proofErr w:type="gramEnd"/>
      <w:r w:rsidRPr="00464C02">
        <w:rPr>
          <w:rFonts w:asciiTheme="majorBidi" w:hAnsiTheme="majorBidi" w:cs="Arabic Transparent"/>
          <w:sz w:val="24"/>
          <w:szCs w:val="24"/>
          <w:rtl/>
          <w:lang w:bidi="ar-JO"/>
        </w:rPr>
        <w:t>", الآيات(2-11).</w:t>
      </w:r>
    </w:p>
  </w:footnote>
  <w:footnote w:id="69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المعارج, (22-35).</w:t>
      </w:r>
    </w:p>
  </w:footnote>
  <w:footnote w:id="69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بينت الباحثة العلاقة بين السورتين في </w:t>
      </w:r>
      <w:r w:rsidRPr="00464C02">
        <w:rPr>
          <w:rFonts w:asciiTheme="majorBidi" w:hAnsiTheme="majorBidi" w:cs="Arabic Transparent"/>
          <w:sz w:val="24"/>
          <w:szCs w:val="24"/>
          <w:rtl/>
          <w:lang w:bidi="ar-JO"/>
        </w:rPr>
        <w:t>المطلب الأول من المبحث الثالث"العلاقة بين سورة المؤمنون والسور المشابه لها.</w:t>
      </w:r>
    </w:p>
  </w:footnote>
  <w:footnote w:id="699">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w:t>
      </w:r>
      <w:proofErr w:type="gramStart"/>
      <w:r w:rsidRPr="00464C02">
        <w:rPr>
          <w:rFonts w:asciiTheme="majorBidi" w:hAnsiTheme="majorBidi" w:cs="Arabic Transparent"/>
          <w:sz w:val="24"/>
          <w:szCs w:val="24"/>
          <w:rtl/>
          <w:lang w:bidi="ar-JO"/>
        </w:rPr>
        <w:t>الفرقان</w:t>
      </w:r>
      <w:proofErr w:type="gramEnd"/>
      <w:r w:rsidRPr="00464C02">
        <w:rPr>
          <w:rFonts w:asciiTheme="majorBidi" w:hAnsiTheme="majorBidi" w:cs="Arabic Transparent"/>
          <w:sz w:val="24"/>
          <w:szCs w:val="24"/>
          <w:rtl/>
          <w:lang w:bidi="ar-JO"/>
        </w:rPr>
        <w:t>"63-77"</w:t>
      </w:r>
    </w:p>
  </w:footnote>
  <w:footnote w:id="700">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أبو زيد, نايل, 2006م, آيات صفات عباد الرحمن في سورة الفرقان, دراسة بلاغية, بحث محكم نشر في مجلة الدراسات, علوم الشريعة والقانون, المجلد 33, العدد2, ص455-456 </w:t>
      </w:r>
    </w:p>
  </w:footnote>
  <w:footnote w:id="70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(ج19/ص315)</w:t>
      </w:r>
    </w:p>
  </w:footnote>
  <w:footnote w:id="702">
    <w:p w:rsidR="002E3ABA" w:rsidRPr="00464C02" w:rsidRDefault="002E3ABA" w:rsidP="00E7209E">
      <w:pPr>
        <w:pStyle w:val="ListParagraph"/>
        <w:tabs>
          <w:tab w:val="left" w:pos="4958"/>
        </w:tabs>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افتتحت السورتان المكيتان بلفظ "تبارك", والافتتاح بهذا اللفظ له دلالات عدة, حيث يدل اللفظ  على منتهى الكمال لله تعالى, وتنزيه سبحانه عن النقائص وبيان فضله ونعمه على عباده, ومنها القرآن المنزل على سيدنا محمد-صلى الله عليه وسلم-, وهو من أعظم النعم على الخلق كلهم."وفي سورة الملك  تستعرض الآيات عظيم خلق الله في الكون وحقارة الإنسان أمام هذا المخلوقات العظيمة, ولطفه سبحانه وتعالى بخلقه, كما يلطف بالطير في السماء, وتدبيره شؤونهم رغم كفرهم به وجحدهم نعمه.</w:t>
      </w:r>
      <w:r w:rsidRPr="00464C02">
        <w:rPr>
          <w:rStyle w:val="FootnoteReference"/>
          <w:rFonts w:asciiTheme="majorBidi" w:hAnsiTheme="majorBidi" w:cs="Arabic Transparent"/>
          <w:sz w:val="24"/>
          <w:szCs w:val="24"/>
          <w:vertAlign w:val="baseline"/>
          <w:rtl/>
          <w:lang w:bidi="ar-JO"/>
        </w:rPr>
        <w:t xml:space="preserve"> </w:t>
      </w:r>
      <w:proofErr w:type="gramStart"/>
      <w:r w:rsidRPr="00464C02">
        <w:rPr>
          <w:rFonts w:asciiTheme="majorBidi" w:hAnsiTheme="majorBidi" w:cs="Arabic Transparent"/>
          <w:sz w:val="24"/>
          <w:szCs w:val="24"/>
          <w:rtl/>
          <w:lang w:bidi="ar-JO"/>
        </w:rPr>
        <w:t>وفي</w:t>
      </w:r>
      <w:proofErr w:type="gramEnd"/>
      <w:r w:rsidRPr="00464C02">
        <w:rPr>
          <w:rFonts w:asciiTheme="majorBidi" w:hAnsiTheme="majorBidi" w:cs="Arabic Transparent"/>
          <w:sz w:val="24"/>
          <w:szCs w:val="24"/>
          <w:rtl/>
          <w:lang w:bidi="ar-JO"/>
        </w:rPr>
        <w:t xml:space="preserve"> آياتها تعجبٌ من حال الكافرين المكذبين لعذاب الله؛ أيعجز خالق هذا الخلق كله أن يخلق نارا يعذب فيها المكذبون للرسل؟ ينظر ابن عاشور, التحريرو التنوير, (ج29/ص8).</w:t>
      </w:r>
    </w:p>
  </w:footnote>
  <w:footnote w:id="70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المصدر السابق, (ج19-ص314)</w:t>
      </w:r>
    </w:p>
  </w:footnote>
  <w:footnote w:id="70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الفرقان الآيات,(2-22,53- 32-36-39).</w:t>
      </w:r>
    </w:p>
  </w:footnote>
  <w:footnote w:id="70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الفرقان الآية, (17)</w:t>
      </w:r>
    </w:p>
  </w:footnote>
  <w:footnote w:id="70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الفرقان الآيات, (9- 27-34-42-44-57).</w:t>
      </w:r>
    </w:p>
  </w:footnote>
  <w:footnote w:id="70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الفراهيدي,العين, (ج7/ص236)</w:t>
      </w:r>
    </w:p>
  </w:footnote>
  <w:footnote w:id="70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الفرقان, الآيات, "19-17-29-42-65-54-12- 60-32-12-41-77-45-73-(22-53)-44-39-60-68-33-30-(3-40-47)-3-72-40-68-19-67-24-(64-66-76).</w:t>
      </w:r>
    </w:p>
  </w:footnote>
  <w:footnote w:id="70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الفرقان, الآيات (34-42-44)-(13-14-14)-(1-10-61)-(3-3)-(27-28).</w:t>
      </w:r>
    </w:p>
  </w:footnote>
  <w:footnote w:id="71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w:t>
      </w:r>
      <w:r w:rsidRPr="00464C02">
        <w:rPr>
          <w:rFonts w:asciiTheme="majorBidi" w:hAnsiTheme="majorBidi" w:cs="Arabic Transparent"/>
          <w:sz w:val="24"/>
          <w:szCs w:val="24"/>
          <w:rtl/>
        </w:rPr>
        <w:t xml:space="preserve"> العين (ج8/ ص326)</w:t>
      </w:r>
    </w:p>
  </w:footnote>
  <w:footnote w:id="71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مقاييس اللغة, ص 825.</w:t>
      </w:r>
    </w:p>
  </w:footnote>
  <w:footnote w:id="71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الأصفهاني, مفردات القرآن, ص291, وابن منظور, لسان العرب, (ج11/ص224)والرازي, مختار الصحاح, ص517.</w:t>
      </w:r>
    </w:p>
  </w:footnote>
  <w:footnote w:id="71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(ج19/ص15)</w:t>
      </w:r>
    </w:p>
  </w:footnote>
  <w:footnote w:id="71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العين, (ج8/ ص326)</w:t>
      </w:r>
    </w:p>
  </w:footnote>
  <w:footnote w:id="71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منظور, لسان العرب, (ج11/ص224)</w:t>
      </w:r>
    </w:p>
  </w:footnote>
  <w:footnote w:id="71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سيده, المخصص,(ج4/ص 284)</w:t>
      </w:r>
    </w:p>
  </w:footnote>
  <w:footnote w:id="71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(ج19/ص13).</w:t>
      </w:r>
    </w:p>
  </w:footnote>
  <w:footnote w:id="71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الطبري, جامع البيان, (ج19/ص 262)</w:t>
      </w:r>
    </w:p>
  </w:footnote>
  <w:footnote w:id="71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سورة</w:t>
      </w:r>
      <w:proofErr w:type="gramEnd"/>
      <w:r w:rsidRPr="00464C02">
        <w:rPr>
          <w:rFonts w:asciiTheme="majorBidi" w:hAnsiTheme="majorBidi" w:cs="Arabic Transparent"/>
          <w:sz w:val="24"/>
          <w:szCs w:val="24"/>
          <w:rtl/>
          <w:lang w:bidi="ar-JO"/>
        </w:rPr>
        <w:t xml:space="preserve"> الفرقان, الآيات(27ج-ص29)</w:t>
      </w:r>
    </w:p>
  </w:footnote>
  <w:footnote w:id="72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الفرقان, آية (33)</w:t>
      </w:r>
    </w:p>
  </w:footnote>
  <w:footnote w:id="72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العين, (7/ 248)</w:t>
      </w:r>
    </w:p>
  </w:footnote>
  <w:footnote w:id="72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الأزهري, </w:t>
      </w:r>
      <w:r w:rsidRPr="00464C02">
        <w:rPr>
          <w:rFonts w:asciiTheme="majorBidi" w:hAnsiTheme="majorBidi" w:cs="Arabic Transparent"/>
          <w:sz w:val="24"/>
          <w:szCs w:val="24"/>
          <w:rtl/>
          <w:lang w:bidi="ar-JO"/>
        </w:rPr>
        <w:t>تهذيب اللغة ـ (12/ 283-282)</w:t>
      </w:r>
    </w:p>
  </w:footnote>
  <w:footnote w:id="72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(847)</w:t>
      </w:r>
    </w:p>
  </w:footnote>
  <w:footnote w:id="72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الأصفهاني, مفردات القرآن (287), وابن منظور, لسان العرب’ (11/180)</w:t>
      </w:r>
    </w:p>
  </w:footnote>
  <w:footnote w:id="72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المصدر هواسم الحدث الجاري على الفعل, سمي المصدر مصدرا لأن فعله صدر عنه؛ ولأنه أصل المشتقات كلها على الصحيح."ينظر حاشية الصبان(ج2/ ص112).</w:t>
      </w:r>
    </w:p>
  </w:footnote>
  <w:footnote w:id="72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والتنوير,(ج1/ص10)</w:t>
      </w:r>
    </w:p>
  </w:footnote>
  <w:footnote w:id="72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محيى الدين, محمد,  التحفة السنية شرح المقدمة الآجرومية (ص: 113)</w:t>
      </w:r>
    </w:p>
  </w:footnote>
  <w:footnote w:id="72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 (ج19/ص22).</w:t>
      </w:r>
    </w:p>
  </w:footnote>
  <w:footnote w:id="729">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المصدر</w:t>
      </w:r>
      <w:proofErr w:type="gramEnd"/>
      <w:r w:rsidRPr="00464C02">
        <w:rPr>
          <w:rFonts w:asciiTheme="majorBidi" w:hAnsiTheme="majorBidi" w:cs="Arabic Transparent"/>
          <w:sz w:val="24"/>
          <w:szCs w:val="24"/>
          <w:rtl/>
          <w:lang w:bidi="ar-JO"/>
        </w:rPr>
        <w:t xml:space="preserve"> السابق, (ج19/ص23)</w:t>
      </w:r>
    </w:p>
  </w:footnote>
  <w:footnote w:id="73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الرازي, مفاتيح الغيب,(ج24/ص 70).</w:t>
      </w:r>
    </w:p>
  </w:footnote>
  <w:footnote w:id="731">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الأصفهاني, مفردات القرآن, (ص27).</w:t>
      </w:r>
    </w:p>
  </w:footnote>
  <w:footnote w:id="73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منظور لسان العرب, (ج1/ص193).</w:t>
      </w:r>
    </w:p>
  </w:footnote>
  <w:footnote w:id="733">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الزركشي, البرهان, (ج2/ص150-151)</w:t>
      </w:r>
    </w:p>
  </w:footnote>
  <w:footnote w:id="73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السعدي,تفسيره, (ص: 582)</w:t>
      </w:r>
    </w:p>
  </w:footnote>
  <w:footnote w:id="73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المصدر</w:t>
      </w:r>
      <w:proofErr w:type="gramEnd"/>
      <w:r w:rsidRPr="00464C02">
        <w:rPr>
          <w:rFonts w:asciiTheme="majorBidi" w:hAnsiTheme="majorBidi" w:cs="Arabic Transparent"/>
          <w:sz w:val="24"/>
          <w:szCs w:val="24"/>
          <w:rtl/>
          <w:lang w:bidi="ar-JO"/>
        </w:rPr>
        <w:t xml:space="preserve"> السابق.</w:t>
      </w:r>
    </w:p>
  </w:footnote>
  <w:footnote w:id="73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الفرقان, آية (77).</w:t>
      </w:r>
    </w:p>
  </w:footnote>
  <w:footnote w:id="73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w:t>
      </w:r>
      <w:r w:rsidRPr="00464C02">
        <w:rPr>
          <w:rFonts w:asciiTheme="majorBidi" w:hAnsiTheme="majorBidi" w:cs="Arabic Transparent"/>
          <w:sz w:val="24"/>
          <w:szCs w:val="24"/>
          <w:rtl/>
          <w:lang w:bidi="ar-JO"/>
        </w:rPr>
        <w:t xml:space="preserve"> الفراهيدي, العين (ج2/ص 263)</w:t>
      </w:r>
    </w:p>
  </w:footnote>
  <w:footnote w:id="73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الزجاج, معان القرآن,(ج4/ص78).</w:t>
      </w:r>
    </w:p>
  </w:footnote>
  <w:footnote w:id="73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ص732.</w:t>
      </w:r>
    </w:p>
  </w:footnote>
  <w:footnote w:id="74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الأصفهاني, مفردات القرآن,ص240.</w:t>
      </w:r>
    </w:p>
  </w:footnote>
  <w:footnote w:id="74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فارس, المقايسس, ص732.</w:t>
      </w:r>
    </w:p>
  </w:footnote>
  <w:footnote w:id="742">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السامرائي, معاني النحو, (ج3/ص289-290).</w:t>
      </w:r>
    </w:p>
  </w:footnote>
  <w:footnote w:id="74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أبي </w:t>
      </w:r>
      <w:proofErr w:type="gramStart"/>
      <w:r w:rsidRPr="00464C02">
        <w:rPr>
          <w:rFonts w:asciiTheme="majorBidi" w:hAnsiTheme="majorBidi" w:cs="Arabic Transparent"/>
          <w:sz w:val="24"/>
          <w:szCs w:val="24"/>
          <w:rtl/>
          <w:lang w:bidi="ar-JO"/>
        </w:rPr>
        <w:t>حيان</w:t>
      </w:r>
      <w:proofErr w:type="gramEnd"/>
      <w:r w:rsidRPr="00464C02">
        <w:rPr>
          <w:rFonts w:asciiTheme="majorBidi" w:hAnsiTheme="majorBidi" w:cs="Arabic Transparent"/>
          <w:sz w:val="24"/>
          <w:szCs w:val="24"/>
          <w:rtl/>
          <w:lang w:bidi="ar-JO"/>
        </w:rPr>
        <w:t>, البحر المحيط, (ج6/ص379).</w:t>
      </w:r>
    </w:p>
  </w:footnote>
  <w:footnote w:id="74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الزجاج, معاني القرآن, (ج4/ص78).</w:t>
      </w:r>
    </w:p>
  </w:footnote>
  <w:footnote w:id="74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القيم, الجوزية, 1408ه, جلاء الأفهام, دار ابن كثير, (ج4/ص114)</w:t>
      </w:r>
    </w:p>
  </w:footnote>
  <w:footnote w:id="74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الآلوسي, روح المعاني, (ج19/ص55)</w:t>
      </w:r>
    </w:p>
  </w:footnote>
  <w:footnote w:id="74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الشنقيطي, أضواء البيان,(ج6/ص83)., وقد أرود أقوال المفسرين في قوله تعالى" لولا دعاؤكم", فالأول على معنى دعاؤه على أياكم على ألسنة الرسل, أو معنى إخلاصكم الدعاء أيه الكفار في الشدائد, أو ما يصنع بعذابكم  لولا دعؤكم معه آلهة أخرى., والقول الأول هو أشهر الأقوال وأرجحها, للمزيد ينظر(ج6/ص83).</w:t>
      </w:r>
    </w:p>
  </w:footnote>
  <w:footnote w:id="74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تفسيره(626ص)</w:t>
      </w:r>
    </w:p>
  </w:footnote>
  <w:footnote w:id="749">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قطب, في ظلال القرآن,(ج6/ص189)</w:t>
      </w:r>
    </w:p>
  </w:footnote>
  <w:footnote w:id="75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عطية, المحرر الوجيز, (ج4/ص271).</w:t>
      </w:r>
    </w:p>
  </w:footnote>
  <w:footnote w:id="75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القرطبي, الجامع لأحكام القرآن, (ج13/ص75).</w:t>
      </w:r>
    </w:p>
  </w:footnote>
  <w:footnote w:id="75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(ج19/ص90).</w:t>
      </w:r>
    </w:p>
  </w:footnote>
  <w:footnote w:id="75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كثير, تفسيره, (ج3/ص441).</w:t>
      </w:r>
    </w:p>
  </w:footnote>
  <w:footnote w:id="75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البقاعي, نظم الدرر, (ج5/ص344).</w:t>
      </w:r>
    </w:p>
  </w:footnote>
  <w:footnote w:id="75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قال قطب </w:t>
      </w:r>
      <w:proofErr w:type="gramStart"/>
      <w:r w:rsidRPr="00464C02">
        <w:rPr>
          <w:rFonts w:asciiTheme="majorBidi" w:hAnsiTheme="majorBidi" w:cs="Arabic Transparent"/>
          <w:sz w:val="24"/>
          <w:szCs w:val="24"/>
          <w:rtl/>
          <w:lang w:bidi="ar-JO"/>
        </w:rPr>
        <w:t>في  تقديم</w:t>
      </w:r>
      <w:proofErr w:type="gramEnd"/>
      <w:r w:rsidRPr="00464C02">
        <w:rPr>
          <w:rFonts w:asciiTheme="majorBidi" w:hAnsiTheme="majorBidi" w:cs="Arabic Transparent"/>
          <w:sz w:val="24"/>
          <w:szCs w:val="24"/>
          <w:rtl/>
          <w:lang w:bidi="ar-JO"/>
        </w:rPr>
        <w:t xml:space="preserve"> السورة:"</w:t>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موضوع هذه السورة الرئيسي هو موضوع السور المكية جميعاً.. </w:t>
      </w:r>
      <w:proofErr w:type="gramStart"/>
      <w:r w:rsidRPr="00464C02">
        <w:rPr>
          <w:rFonts w:asciiTheme="majorBidi" w:hAnsiTheme="majorBidi" w:cs="Arabic Transparent"/>
          <w:sz w:val="24"/>
          <w:szCs w:val="24"/>
          <w:rtl/>
          <w:lang w:bidi="ar-JO"/>
        </w:rPr>
        <w:t>العقيدة</w:t>
      </w:r>
      <w:proofErr w:type="gramEnd"/>
      <w:r w:rsidRPr="00464C02">
        <w:rPr>
          <w:rFonts w:asciiTheme="majorBidi" w:hAnsiTheme="majorBidi" w:cs="Arabic Transparent"/>
          <w:sz w:val="24"/>
          <w:szCs w:val="24"/>
          <w:rtl/>
          <w:lang w:bidi="ar-JO"/>
        </w:rPr>
        <w:t xml:space="preserve">.. </w:t>
      </w:r>
      <w:proofErr w:type="gramStart"/>
      <w:r w:rsidRPr="00464C02">
        <w:rPr>
          <w:rFonts w:asciiTheme="majorBidi" w:hAnsiTheme="majorBidi" w:cs="Arabic Transparent"/>
          <w:sz w:val="24"/>
          <w:szCs w:val="24"/>
          <w:rtl/>
          <w:lang w:bidi="ar-JO"/>
        </w:rPr>
        <w:t>ملخصة</w:t>
      </w:r>
      <w:proofErr w:type="gramEnd"/>
      <w:r w:rsidRPr="00464C02">
        <w:rPr>
          <w:rFonts w:asciiTheme="majorBidi" w:hAnsiTheme="majorBidi" w:cs="Arabic Transparent"/>
          <w:sz w:val="24"/>
          <w:szCs w:val="24"/>
          <w:rtl/>
          <w:lang w:bidi="ar-JO"/>
        </w:rPr>
        <w:t xml:space="preserve"> في عناصرها الأساسية: توحيد الله... والخوف من الآخرة... والتصديق بالوحي المنزل على محمد </w:t>
      </w:r>
      <w:proofErr w:type="gramStart"/>
      <w:r w:rsidRPr="00464C02">
        <w:rPr>
          <w:rFonts w:asciiTheme="majorBidi" w:hAnsiTheme="majorBidi" w:cs="Arabic Transparent"/>
          <w:sz w:val="24"/>
          <w:szCs w:val="24"/>
          <w:rtl/>
          <w:lang w:bidi="ar-JO"/>
        </w:rPr>
        <w:t>رسول</w:t>
      </w:r>
      <w:proofErr w:type="gramEnd"/>
      <w:r w:rsidRPr="00464C02">
        <w:rPr>
          <w:rFonts w:asciiTheme="majorBidi" w:hAnsiTheme="majorBidi" w:cs="Arabic Transparent"/>
          <w:sz w:val="24"/>
          <w:szCs w:val="24"/>
          <w:rtl/>
          <w:lang w:bidi="ar-JO"/>
        </w:rPr>
        <w:t xml:space="preserve"> الله صلى الله عليه وسلم... ثم التخويف من عاقبة التكذيب، </w:t>
      </w:r>
      <w:proofErr w:type="gramStart"/>
      <w:r w:rsidRPr="00464C02">
        <w:rPr>
          <w:rFonts w:asciiTheme="majorBidi" w:hAnsiTheme="majorBidi" w:cs="Arabic Transparent"/>
          <w:sz w:val="24"/>
          <w:szCs w:val="24"/>
          <w:rtl/>
          <w:lang w:bidi="ar-JO"/>
        </w:rPr>
        <w:t>إما</w:t>
      </w:r>
      <w:proofErr w:type="gramEnd"/>
      <w:r w:rsidRPr="00464C02">
        <w:rPr>
          <w:rFonts w:asciiTheme="majorBidi" w:hAnsiTheme="majorBidi" w:cs="Arabic Transparent"/>
          <w:sz w:val="24"/>
          <w:szCs w:val="24"/>
          <w:rtl/>
          <w:lang w:bidi="ar-JO"/>
        </w:rPr>
        <w:t xml:space="preserve"> بعذاب الدنيا الذي يدمر المكذبين؛ وإما بعذاب الآخرة الذي ينتظر الكافرين..إلى تسلية الرسول -صلى الله عليه وسلم- وتعزيته عن تكذيب المشركين له وللقرآن...و طمأنة قلوب المؤمنين وتصبيرهم على ما يلقون من عنت المشركين؛ وتثبيتهم على العقيدة مهما أوذوا في سبيلها من الظالمين؛ كما ثبت من قبلهم من المؤمنين,"ينظر في ظلال القرآن, (ج6/ص189).</w:t>
      </w:r>
    </w:p>
  </w:footnote>
  <w:footnote w:id="756">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عاشور, التحرير والتنوير, (ج19/ص90)</w:t>
      </w:r>
    </w:p>
  </w:footnote>
  <w:footnote w:id="75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الإمام الغزالي, </w:t>
      </w:r>
      <w:r w:rsidRPr="00464C02">
        <w:rPr>
          <w:rFonts w:asciiTheme="majorBidi" w:hAnsiTheme="majorBidi" w:cs="Arabic Transparent"/>
          <w:sz w:val="24"/>
          <w:szCs w:val="24"/>
          <w:rtl/>
          <w:lang w:bidi="ar-JO"/>
        </w:rPr>
        <w:t>نحو تفسير موضوعي (ج1/ص 278)</w:t>
      </w:r>
    </w:p>
  </w:footnote>
  <w:footnote w:id="75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(ج19/ص101)</w:t>
      </w:r>
    </w:p>
  </w:footnote>
  <w:footnote w:id="75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(ج6/ص215)</w:t>
      </w:r>
    </w:p>
  </w:footnote>
  <w:footnote w:id="760">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  سورة</w:t>
      </w:r>
      <w:proofErr w:type="gramEnd"/>
      <w:r w:rsidRPr="00464C02">
        <w:rPr>
          <w:rFonts w:asciiTheme="majorBidi" w:hAnsiTheme="majorBidi" w:cs="Arabic Transparent"/>
          <w:sz w:val="24"/>
          <w:szCs w:val="24"/>
          <w:rtl/>
          <w:lang w:bidi="ar-JO"/>
        </w:rPr>
        <w:t xml:space="preserve"> الشعراء: 105 - 109] [123 - 127] [141 - 145] [160 - 164] [176 - 180],</w:t>
      </w:r>
    </w:p>
  </w:footnote>
  <w:footnote w:id="76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(ج19/ص101)</w:t>
      </w:r>
    </w:p>
  </w:footnote>
  <w:footnote w:id="762">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w:t>
      </w:r>
      <w:proofErr w:type="gramStart"/>
      <w:r w:rsidRPr="00464C02">
        <w:rPr>
          <w:rFonts w:asciiTheme="majorBidi" w:hAnsiTheme="majorBidi" w:cs="Arabic Transparent"/>
          <w:sz w:val="24"/>
          <w:szCs w:val="24"/>
          <w:rtl/>
          <w:lang w:bidi="ar-JO"/>
        </w:rPr>
        <w:t>الشعراء</w:t>
      </w:r>
      <w:proofErr w:type="gramEnd"/>
      <w:r w:rsidRPr="00464C02">
        <w:rPr>
          <w:rFonts w:asciiTheme="majorBidi" w:hAnsiTheme="majorBidi" w:cs="Arabic Transparent"/>
          <w:sz w:val="24"/>
          <w:szCs w:val="24"/>
          <w:rtl/>
          <w:lang w:bidi="ar-JO"/>
        </w:rPr>
        <w:t>: 121، 122- 139-140-159-160-175-176- 190-191</w:t>
      </w:r>
    </w:p>
  </w:footnote>
  <w:footnote w:id="76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(ج6/ص246)</w:t>
      </w:r>
    </w:p>
  </w:footnote>
  <w:footnote w:id="76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تفسيره, (ص: 589)</w:t>
      </w:r>
    </w:p>
  </w:footnote>
  <w:footnote w:id="765">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rPr>
        <w:t>أبو</w:t>
      </w:r>
      <w:proofErr w:type="gramEnd"/>
      <w:r w:rsidRPr="00464C02">
        <w:rPr>
          <w:rFonts w:asciiTheme="majorBidi" w:hAnsiTheme="majorBidi" w:cs="Arabic Transparent"/>
          <w:sz w:val="24"/>
          <w:szCs w:val="24"/>
          <w:rtl/>
        </w:rPr>
        <w:t xml:space="preserve"> عبد الله محمد بن سلام بن عبيد الله بن سالم البصري؛ فكان من جملة أهل الأدب، وألف كتاباً في طبقات الشعراء.وأخذ عن حماد بن سلمة، وروى عنه الإمام أحمد بن حنبل، وأبو العباس ثعلب توفي –(232ه)-   ينظرالبغدادي, تاريخ بغداد,(ج5/ص227). </w:t>
      </w:r>
    </w:p>
  </w:footnote>
  <w:footnote w:id="76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السيوطي, المزهر في علوم اللغة (ج2/ص 401)</w:t>
      </w:r>
    </w:p>
  </w:footnote>
  <w:footnote w:id="767">
    <w:p w:rsidR="002E3ABA" w:rsidRPr="00464C02" w:rsidRDefault="002E3ABA" w:rsidP="00E7209E">
      <w:pPr>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تشابهت سورة الشعراء وسورة القصص في المطلع, فقال تعالى في  مطلع سورة الشعراء"</w:t>
      </w:r>
      <w:r w:rsidRPr="00464C02">
        <w:rPr>
          <w:rFonts w:asciiTheme="majorBidi" w:hAnsiTheme="majorBidi" w:cs="Arabic Transparent"/>
          <w:b/>
          <w:bCs/>
          <w:sz w:val="24"/>
          <w:szCs w:val="24"/>
          <w:rtl/>
          <w:lang w:bidi="ar-JO"/>
        </w:rPr>
        <w:t xml:space="preserve"> </w:t>
      </w:r>
      <w:r w:rsidRPr="00464C02">
        <w:rPr>
          <w:rFonts w:asciiTheme="majorBidi" w:hAnsiTheme="majorBidi" w:cs="Arabic Transparent"/>
          <w:b/>
          <w:bCs/>
          <w:sz w:val="24"/>
          <w:szCs w:val="24"/>
          <w:rtl/>
        </w:rPr>
        <w:t>{طسم (1) تِلْكَ آيَاتُ الْكِتَابِ الْمُبِينِ }</w:t>
      </w:r>
      <w:r w:rsidRPr="00464C02">
        <w:rPr>
          <w:rFonts w:asciiTheme="majorBidi" w:hAnsiTheme="majorBidi" w:cs="Arabic Transparent"/>
          <w:sz w:val="24"/>
          <w:szCs w:val="24"/>
          <w:rtl/>
          <w:lang w:bidi="ar-JO"/>
        </w:rPr>
        <w:t xml:space="preserve">, وفي  مطلع سورة القصص " </w:t>
      </w:r>
      <w:r w:rsidRPr="00464C02">
        <w:rPr>
          <w:rFonts w:asciiTheme="majorBidi" w:hAnsiTheme="majorBidi" w:cs="Arabic Transparent"/>
          <w:b/>
          <w:bCs/>
          <w:sz w:val="24"/>
          <w:szCs w:val="24"/>
          <w:rtl/>
        </w:rPr>
        <w:t>{طسم (1) تِلْكَ آيَاتُ الْكِتَابِ الْمُبِينِ}</w:t>
      </w:r>
      <w:r w:rsidRPr="00464C02">
        <w:rPr>
          <w:rFonts w:asciiTheme="majorBidi" w:hAnsiTheme="majorBidi" w:cs="Arabic Transparent"/>
          <w:sz w:val="24"/>
          <w:szCs w:val="24"/>
          <w:rtl/>
          <w:lang w:bidi="ar-JO"/>
        </w:rPr>
        <w:t>, وبدأت سورة النمل التي بينهما بقوله تعالى:</w:t>
      </w:r>
      <w:r w:rsidRPr="00464C02">
        <w:rPr>
          <w:rFonts w:asciiTheme="majorBidi" w:hAnsiTheme="majorBidi" w:cs="Arabic Transparent"/>
          <w:b/>
          <w:bCs/>
          <w:sz w:val="24"/>
          <w:szCs w:val="24"/>
          <w:rtl/>
        </w:rPr>
        <w:t xml:space="preserve"> { طس تِلْكَ آيَاتُ الْقُرْآنِ وَكِتَابٍ مُبِينٍ}</w:t>
      </w:r>
      <w:r w:rsidRPr="00464C02">
        <w:rPr>
          <w:rFonts w:asciiTheme="majorBidi" w:hAnsiTheme="majorBidi" w:cs="Arabic Transparent"/>
          <w:sz w:val="24"/>
          <w:szCs w:val="24"/>
          <w:rtl/>
        </w:rPr>
        <w:t>, بدأت السور الثلاث بالحروف المقطعة</w:t>
      </w:r>
      <w:r w:rsidRPr="00464C02">
        <w:rPr>
          <w:rStyle w:val="FootnoteReference"/>
          <w:rFonts w:asciiTheme="majorBidi" w:hAnsiTheme="majorBidi" w:cs="Arabic Transparent"/>
          <w:sz w:val="24"/>
          <w:szCs w:val="24"/>
          <w:vertAlign w:val="baseline"/>
          <w:rtl/>
        </w:rPr>
        <w:footnoteRef/>
      </w:r>
      <w:r w:rsidRPr="00464C02">
        <w:rPr>
          <w:rFonts w:asciiTheme="majorBidi" w:hAnsiTheme="majorBidi" w:cs="Arabic Transparent"/>
          <w:sz w:val="24"/>
          <w:szCs w:val="24"/>
          <w:rtl/>
        </w:rPr>
        <w:t>, ومن أحسن ما قيل في الحروف المقطعة أنها دلالة على بيان القرآن وعجز أهل البيان والفصاحة عن الإتيان بمثله, فكان الاستفتاح بها لقرع أسماعهم ولفت انتباههم لما بعدها, قال ابن عاشور بعد سرد أكثر من عشرين قول في الحروف المقطعة  أن الراجح هو:" كون تلك الحروف لتبكيت المعاندين وتسجيلٍ لعجزهم عن المعارضة</w:t>
      </w:r>
      <w:r w:rsidRPr="00464C02">
        <w:rPr>
          <w:rStyle w:val="FootnoteReference"/>
          <w:rFonts w:asciiTheme="majorBidi" w:hAnsiTheme="majorBidi" w:cs="Arabic Transparent"/>
          <w:sz w:val="24"/>
          <w:szCs w:val="24"/>
          <w:vertAlign w:val="baseline"/>
          <w:rtl/>
        </w:rPr>
        <w:footnoteRef/>
      </w:r>
      <w:r w:rsidRPr="00464C02">
        <w:rPr>
          <w:rFonts w:asciiTheme="majorBidi" w:hAnsiTheme="majorBidi" w:cs="Arabic Transparent"/>
          <w:sz w:val="24"/>
          <w:szCs w:val="24"/>
          <w:rtl/>
        </w:rPr>
        <w:t xml:space="preserve">., أما عن التشابه بين السور الثلاث, فإن السور الثلاثة يجمعها رابط في وحدة موضوعاتها, فالسور الثلاثة افتتحت بالثناء على القرآن الكريم, والإشارة إلى مصدره, وفي السور الثلاثة آيات تثبيت النبي –صلى الله عليه وسلم- وفيها تتمة من قصص الأنبياء المرسلين, ويظهر الرابط في قصة موسى- عليه السلام واضحا, ذلك أنه في سورة الشعراء  ففيها تربية موسى وليدا في بيت فرعون, يقول تعالى حكاية على لسان فرعون" </w:t>
      </w:r>
      <w:r w:rsidRPr="00464C02">
        <w:rPr>
          <w:rFonts w:asciiTheme="majorBidi" w:hAnsiTheme="majorBidi" w:cs="Arabic Transparent"/>
          <w:b/>
          <w:bCs/>
          <w:sz w:val="24"/>
          <w:szCs w:val="24"/>
          <w:rtl/>
        </w:rPr>
        <w:t>{قَالَ أَلَمْ نُرَبِّكَ = فِينَا وَلِيدًا وَلَبِثْتَ فِينَا مِنْ عُمُرِكَ سِنِينَ (18) وَفَعَلْتَ فَعْلَتَكَ الَّتِي فَعَلْتَ وَأَنْتَ مِنَ الْكَافِرِينَ</w:t>
      </w:r>
      <w:r w:rsidRPr="00464C02">
        <w:rPr>
          <w:rFonts w:asciiTheme="majorBidi" w:hAnsiTheme="majorBidi" w:cs="Arabic Transparent"/>
          <w:sz w:val="24"/>
          <w:szCs w:val="24"/>
          <w:rtl/>
        </w:rPr>
        <w:t xml:space="preserve"> </w:t>
      </w:r>
      <w:r w:rsidRPr="00464C02">
        <w:rPr>
          <w:rFonts w:asciiTheme="majorBidi" w:hAnsiTheme="majorBidi" w:cs="Arabic Transparent"/>
          <w:b/>
          <w:bCs/>
          <w:sz w:val="24"/>
          <w:szCs w:val="24"/>
          <w:rtl/>
        </w:rPr>
        <w:t>}</w:t>
      </w:r>
      <w:r w:rsidRPr="00464C02">
        <w:rPr>
          <w:rFonts w:asciiTheme="majorBidi" w:hAnsiTheme="majorBidi" w:cs="Arabic Transparent"/>
          <w:sz w:val="24"/>
          <w:szCs w:val="24"/>
          <w:rtl/>
        </w:rPr>
        <w:t xml:space="preserve"> الشعراء (18، 19),  وفي سورة النمل بدأت حكاية موسى ببعثه لفرعون, في قوله تعالى " </w:t>
      </w:r>
      <w:r w:rsidRPr="00464C02">
        <w:rPr>
          <w:rFonts w:asciiTheme="majorBidi" w:hAnsiTheme="majorBidi" w:cs="Arabic Transparent"/>
          <w:b/>
          <w:bCs/>
          <w:sz w:val="24"/>
          <w:szCs w:val="24"/>
          <w:rtl/>
        </w:rPr>
        <w:t>{إِذْ قَالَ مُوسَى لِأَهْلِهِ إِنِّي آنَسْتُ نَارًا سَآتِيكُمْ مِنْهَا بِخَبَرٍ أَوْ آتِيكُمْ بِشِهَابٍ قَبَسٍ لَعَلَّكُمْ تَصْطَلُونَ (7) فَلَمَّا جَاءَهَا نُودِيَ أَنْ بُورِكَ مَنْ فِي النَّارِ وَمَنْ حَوْلَهَا وَسُبْحَانَ اللَّهِ رَبِّ الْعَالَمِينَ}</w:t>
      </w:r>
      <w:r w:rsidRPr="00464C02">
        <w:rPr>
          <w:rFonts w:asciiTheme="majorBidi" w:hAnsiTheme="majorBidi" w:cs="Arabic Transparent"/>
          <w:sz w:val="24"/>
          <w:szCs w:val="24"/>
          <w:rtl/>
        </w:rPr>
        <w:t xml:space="preserve"> النمل(7، 8), وفي سورة  القصص جاء تفصيل ما أجمل في سورة الشعراء من تربية الوليد- موسى عليه السلام - في بيت فرعون, وفعلته التي عيره بها فرعون في سورة الشعراء</w:t>
      </w:r>
      <w:r w:rsidRPr="00464C02">
        <w:rPr>
          <w:rStyle w:val="FootnoteReference"/>
          <w:rFonts w:asciiTheme="majorBidi" w:hAnsiTheme="majorBidi" w:cs="Arabic Transparent"/>
          <w:sz w:val="24"/>
          <w:szCs w:val="24"/>
          <w:vertAlign w:val="baseline"/>
          <w:rtl/>
        </w:rPr>
        <w:footnoteRef/>
      </w:r>
      <w:r w:rsidRPr="00464C02">
        <w:rPr>
          <w:rFonts w:asciiTheme="majorBidi" w:hAnsiTheme="majorBidi" w:cs="Arabic Transparent"/>
          <w:sz w:val="24"/>
          <w:szCs w:val="24"/>
          <w:rtl/>
        </w:rPr>
        <w:t>؛ وفرّ بسببها من بلده.</w:t>
      </w:r>
      <w:r w:rsidRPr="00464C02">
        <w:rPr>
          <w:rStyle w:val="FootnoteReference"/>
          <w:rFonts w:asciiTheme="majorBidi" w:hAnsiTheme="majorBidi" w:cs="Arabic Transparent"/>
          <w:sz w:val="24"/>
          <w:szCs w:val="24"/>
          <w:vertAlign w:val="baseline"/>
          <w:rtl/>
        </w:rPr>
        <w:footnoteRef/>
      </w:r>
    </w:p>
    <w:p w:rsidR="002E3ABA" w:rsidRPr="00464C02" w:rsidRDefault="002E3ABA" w:rsidP="00E7209E">
      <w:pPr>
        <w:pStyle w:val="ListParagraph"/>
        <w:spacing w:after="0" w:line="240" w:lineRule="auto"/>
        <w:ind w:left="281" w:hanging="281"/>
        <w:jc w:val="both"/>
        <w:rPr>
          <w:rFonts w:asciiTheme="majorBidi" w:hAnsiTheme="majorBidi" w:cs="Arabic Transparent"/>
          <w:sz w:val="24"/>
          <w:szCs w:val="24"/>
        </w:rPr>
      </w:pPr>
      <w:r w:rsidRPr="00464C02">
        <w:rPr>
          <w:rFonts w:asciiTheme="majorBidi" w:hAnsiTheme="majorBidi" w:cs="Arabic Transparent"/>
          <w:sz w:val="24"/>
          <w:szCs w:val="24"/>
          <w:rtl/>
        </w:rPr>
        <w:t xml:space="preserve">    جاءت آيات السور الثلاث المتلاحقة تخاطب الرسول – صلى الله عليه وسلم- وأمته من بعده,  وتثبتهم في طريق الدعوة, وتعرض حقيقة الكافرين وشبهاتهم, وإعراضهم عن الإيمان مهما عظمت الآيات التي يأتي بها المرسلون, ودعت آيات السور النبي –صلى الله عليه وسلم-  ألا يشق على نفسه ويهلكها بالحزن عليهم, فإنما عليه البلاغ والله يهدي من يريد, قال تعالى في  =   =سورة الشعراء </w:t>
      </w:r>
      <w:r w:rsidRPr="00464C02">
        <w:rPr>
          <w:rFonts w:asciiTheme="majorBidi" w:hAnsiTheme="majorBidi" w:cs="Arabic Transparent"/>
          <w:b/>
          <w:bCs/>
          <w:sz w:val="24"/>
          <w:szCs w:val="24"/>
          <w:rtl/>
        </w:rPr>
        <w:t>{لَعَلَّكَ بَاخِعٌ نَفْسَكَ أَلَّا يَكُونُوا مُؤْمِنِينَ (3) إِنْ نَشَأْ نُنَزِّلْ عَلَيْهِمْ مِنَ السَّمَاءِ آيَةً فَظَلَّتْ أَعْنَاقُهُمْ لَهَا خَاضِعِينَ (4)}</w:t>
      </w:r>
      <w:r w:rsidRPr="00464C02">
        <w:rPr>
          <w:rFonts w:asciiTheme="majorBidi" w:hAnsiTheme="majorBidi" w:cs="Arabic Transparent"/>
          <w:sz w:val="24"/>
          <w:szCs w:val="24"/>
          <w:rtl/>
        </w:rPr>
        <w:t>,  وقال تعالى في سورة النمل في موضع آخر</w:t>
      </w:r>
      <w:r w:rsidRPr="00464C02">
        <w:rPr>
          <w:rFonts w:asciiTheme="majorBidi" w:hAnsiTheme="majorBidi" w:cs="Arabic Transparent"/>
          <w:b/>
          <w:bCs/>
          <w:sz w:val="24"/>
          <w:szCs w:val="24"/>
          <w:rtl/>
        </w:rPr>
        <w:t>:{ وَلَا تَحْزَنْ عَلَيْهِمْ وَلَا تَكُنْ فِي ضَيْقٍ مِمَّا يَمْكُرُونَ (70) }</w:t>
      </w:r>
      <w:r w:rsidRPr="00464C02">
        <w:rPr>
          <w:rFonts w:asciiTheme="majorBidi" w:hAnsiTheme="majorBidi" w:cs="Arabic Transparent"/>
          <w:sz w:val="24"/>
          <w:szCs w:val="24"/>
          <w:rtl/>
        </w:rPr>
        <w:t xml:space="preserve">  وفي قوله تعالى </w:t>
      </w:r>
      <w:r w:rsidRPr="00464C02">
        <w:rPr>
          <w:rFonts w:asciiTheme="majorBidi" w:hAnsiTheme="majorBidi" w:cs="Arabic Transparent"/>
          <w:b/>
          <w:bCs/>
          <w:sz w:val="24"/>
          <w:szCs w:val="24"/>
          <w:rtl/>
        </w:rPr>
        <w:t xml:space="preserve">{وَأَنْ أَتْلُوَ الْقُرْآنَ فَمَنِ اهْتَدَى فَإِنَّمَا يَهْتَدِي لِنَفْسِهِ وَمَنْ ضَلَّ فَقُلْ إِنَّمَا أَنَا مِنَ الْمُنْذِرِينَ (92) } </w:t>
      </w:r>
      <w:r w:rsidRPr="00464C02">
        <w:rPr>
          <w:rFonts w:asciiTheme="majorBidi" w:hAnsiTheme="majorBidi" w:cs="Arabic Transparent"/>
          <w:sz w:val="24"/>
          <w:szCs w:val="24"/>
          <w:rtl/>
        </w:rPr>
        <w:t>وقال في سورة القصص</w:t>
      </w:r>
      <w:r w:rsidRPr="00464C02">
        <w:rPr>
          <w:rFonts w:asciiTheme="majorBidi" w:hAnsiTheme="majorBidi" w:cs="Arabic Transparent"/>
          <w:b/>
          <w:bCs/>
          <w:sz w:val="24"/>
          <w:szCs w:val="24"/>
          <w:rtl/>
        </w:rPr>
        <w:t>{إِنَّكَ لَا تَهْدِي مَنْ أَحْبَبْتَ وَلَكِنَّ اللَّهَ يَهْدِي مَنْ يَشَاءُ وَهُوَ أَعْلَمُ بِالْمُهْتَدِينَ (56) }</w:t>
      </w:r>
      <w:r w:rsidRPr="00464C02">
        <w:rPr>
          <w:rFonts w:asciiTheme="majorBidi" w:hAnsiTheme="majorBidi" w:cs="Arabic Transparent"/>
          <w:sz w:val="24"/>
          <w:szCs w:val="24"/>
          <w:rtl/>
        </w:rPr>
        <w:t xml:space="preserve">, وفي السور مدح للقرآن وتأكيدا لمصدره, ففي سورة الشعراء جاء قوله تعالى </w:t>
      </w:r>
      <w:r w:rsidRPr="00464C02">
        <w:rPr>
          <w:rFonts w:asciiTheme="majorBidi" w:hAnsiTheme="majorBidi" w:cs="Arabic Transparent"/>
          <w:b/>
          <w:bCs/>
          <w:sz w:val="24"/>
          <w:szCs w:val="24"/>
          <w:rtl/>
        </w:rPr>
        <w:t>{وَإِنَّهُ لَتَنْزِيلُ رَبِّ الْعَالَمِينَ (192) نَزَلَ بِهِ الرُّوحُ الْأَمِينُ (193) عَلَى قَلْبِكَ لِتَكُونَ مِنَ الْمُنْذِرِينَ (194) }</w:t>
      </w:r>
      <w:r w:rsidRPr="00464C02">
        <w:rPr>
          <w:rFonts w:asciiTheme="majorBidi" w:hAnsiTheme="majorBidi" w:cs="Arabic Transparent"/>
          <w:sz w:val="24"/>
          <w:szCs w:val="24"/>
          <w:rtl/>
        </w:rPr>
        <w:t xml:space="preserve"> وفي سورة النمل جاء قوله تعالى:</w:t>
      </w:r>
      <w:r w:rsidRPr="00464C02">
        <w:rPr>
          <w:rFonts w:asciiTheme="majorBidi" w:hAnsiTheme="majorBidi" w:cs="Arabic Transparent"/>
          <w:b/>
          <w:bCs/>
          <w:sz w:val="24"/>
          <w:szCs w:val="24"/>
          <w:rtl/>
        </w:rPr>
        <w:t xml:space="preserve"> {وَإِنَّكَ لَتُلَقَّى الْقُرْآنَ مِنْ لَدُنْ حَكِيمٍ عَلِيمٍ (6) }</w:t>
      </w:r>
      <w:r w:rsidRPr="00464C02">
        <w:rPr>
          <w:rFonts w:asciiTheme="majorBidi" w:hAnsiTheme="majorBidi" w:cs="Arabic Transparent"/>
          <w:sz w:val="24"/>
          <w:szCs w:val="24"/>
          <w:rtl/>
        </w:rPr>
        <w:t xml:space="preserve">  وفي سورة القصص  قوله تعالى </w:t>
      </w:r>
      <w:r w:rsidRPr="00464C02">
        <w:rPr>
          <w:rFonts w:asciiTheme="majorBidi" w:hAnsiTheme="majorBidi" w:cs="Arabic Transparent"/>
          <w:b/>
          <w:bCs/>
          <w:sz w:val="24"/>
          <w:szCs w:val="24"/>
          <w:rtl/>
        </w:rPr>
        <w:t>{ إِنَّ الَّذِي فَرَضَ عَلَيْكَ الْقُرْآنَ لَرَادُّكَ إِلَى مَعَادٍ قُلْ رَبِّي أَعْلَمُ مَنْ جَاءَ بِالْهُدَى وَمَنْ هُوَ فِي ضَلَالٍ مُبِينٍ (85) }</w:t>
      </w:r>
      <w:r w:rsidRPr="00464C02">
        <w:rPr>
          <w:rFonts w:asciiTheme="majorBidi" w:hAnsiTheme="majorBidi" w:cs="Arabic Transparent"/>
          <w:sz w:val="24"/>
          <w:szCs w:val="24"/>
          <w:rtl/>
        </w:rPr>
        <w:t xml:space="preserve">, هذا وعرضت السور الثلاثة مشاهد من ندم وحسرة الكافرين على تكذيبهم الرسل.  </w:t>
      </w:r>
    </w:p>
  </w:footnote>
  <w:footnote w:id="76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عباس, فضل, القصص القرآني, (483ص)</w:t>
      </w:r>
    </w:p>
  </w:footnote>
  <w:footnote w:id="76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(ج19/ص137)</w:t>
      </w:r>
    </w:p>
  </w:footnote>
  <w:footnote w:id="77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السعدي, تفسيره (ص: 597).</w:t>
      </w:r>
    </w:p>
  </w:footnote>
  <w:footnote w:id="771">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السورتان مكيتان, ابن عطية, المحرر الوجيز ـ (ج2/ص 435),و(ج3/ص 164).</w:t>
      </w:r>
    </w:p>
  </w:footnote>
  <w:footnote w:id="772">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ذكرت السورتان قصص"موسى- إبراهيم- نوح- هود- صالح- لوط- وشعيب" </w:t>
      </w:r>
    </w:p>
  </w:footnote>
  <w:footnote w:id="77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عباس, فضل, قصص القرآن الكريم, ص76.</w:t>
      </w:r>
    </w:p>
  </w:footnote>
  <w:footnote w:id="77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الشعراء الآيات,(8-9), (67-68),(103-104), (121-122), (139-140), (158-159),(174-175), (190-191).</w:t>
      </w:r>
    </w:p>
  </w:footnote>
  <w:footnote w:id="77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الشعراء الآيات, (107-109), (125-127), (143-145), (162-164), (178-180)</w:t>
      </w:r>
    </w:p>
  </w:footnote>
  <w:footnote w:id="77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الشعراء الآيات::9، 68،104،122،140،159،175،191،217</w:t>
      </w:r>
    </w:p>
  </w:footnote>
  <w:footnote w:id="77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السيوطي,الإتقان في علوم القرآن (ج3/ص 170)</w:t>
      </w:r>
    </w:p>
  </w:footnote>
  <w:footnote w:id="77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الشعراء الايات, (5-6-10-12-19-20-27-29),(11-3-24-28)</w:t>
      </w:r>
    </w:p>
  </w:footnote>
  <w:footnote w:id="77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سورة الشعراء </w:t>
      </w:r>
      <w:proofErr w:type="gramStart"/>
      <w:r w:rsidRPr="00464C02">
        <w:rPr>
          <w:rFonts w:asciiTheme="majorBidi" w:hAnsiTheme="majorBidi" w:cs="Arabic Transparent"/>
          <w:sz w:val="24"/>
          <w:szCs w:val="24"/>
          <w:rtl/>
          <w:lang w:bidi="ar-JO"/>
        </w:rPr>
        <w:t>الآيات</w:t>
      </w:r>
      <w:proofErr w:type="gramEnd"/>
      <w:r w:rsidRPr="00464C02">
        <w:rPr>
          <w:rFonts w:asciiTheme="majorBidi" w:hAnsiTheme="majorBidi" w:cs="Arabic Transparent"/>
          <w:sz w:val="24"/>
          <w:szCs w:val="24"/>
          <w:rtl/>
          <w:lang w:bidi="ar-JO"/>
        </w:rPr>
        <w:t>" 76-199-227-219-5-227-54-168-94-207-22-81-208-227-73-148-130-(لفظ أخوهم أربع مرات تكرر في الآيات106-124-142-161) -224-146-184-56-57-181-4-82-78-21-218-61--37-187-79-200-89-25-15-54-101-129-99-50-79-13-82- -4-153"</w:t>
      </w:r>
    </w:p>
  </w:footnote>
  <w:footnote w:id="78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عبد الباقي, فؤاد, المعجم المفهرس للألفاظ القرآن, الكلمات.</w:t>
      </w:r>
    </w:p>
  </w:footnote>
  <w:footnote w:id="78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سورة الشعراء الايات(128-54-50-63-149).</w:t>
      </w:r>
    </w:p>
  </w:footnote>
  <w:footnote w:id="782">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خاروف, محمد فهد و راجح, محمد كريم, 1427ه-2006م, الميسر, في القراءات الأربع عشرة, دمشق, دار ابن كثير, ص65.</w:t>
      </w:r>
    </w:p>
  </w:footnote>
  <w:footnote w:id="78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مكي, بن أبي طالب, الكشف عن وجوه القراءات السبع وعللها وحجها, تح: محي الدين رمضان, مؤسسة الرسالة. (ج2/ص355).</w:t>
      </w:r>
    </w:p>
  </w:footnote>
  <w:footnote w:id="78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lang w:bidi="ar-JO"/>
        </w:rPr>
        <w:t>, ينظرالأزهري, تهذيب اللغة, (ج12/ص42)</w:t>
      </w:r>
    </w:p>
  </w:footnote>
  <w:footnote w:id="785">
    <w:p w:rsidR="002E3ABA" w:rsidRPr="00464C02" w:rsidRDefault="002E3ABA" w:rsidP="00E7209E">
      <w:pPr>
        <w:pStyle w:val="FootnoteText"/>
        <w:tabs>
          <w:tab w:val="left" w:pos="5231"/>
        </w:tabs>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االفراهيدي, كتاب العين,(ج7/ ص54)</w:t>
      </w:r>
      <w:r w:rsidRPr="00464C02">
        <w:rPr>
          <w:rFonts w:asciiTheme="majorBidi" w:hAnsiTheme="majorBidi" w:cs="Arabic Transparent"/>
          <w:sz w:val="24"/>
          <w:szCs w:val="24"/>
          <w:rtl/>
          <w:lang w:bidi="ar-JO"/>
        </w:rPr>
        <w:tab/>
        <w:t xml:space="preserve"> </w:t>
      </w:r>
    </w:p>
  </w:footnote>
  <w:footnote w:id="78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 606.</w:t>
      </w:r>
    </w:p>
  </w:footnote>
  <w:footnote w:id="78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الأصفهاني, مفردات القرآن ص225. </w:t>
      </w:r>
    </w:p>
  </w:footnote>
  <w:footnote w:id="78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منظور, </w:t>
      </w:r>
      <w:r w:rsidRPr="00464C02">
        <w:rPr>
          <w:rFonts w:asciiTheme="majorBidi" w:hAnsiTheme="majorBidi" w:cs="Arabic Transparent"/>
          <w:sz w:val="24"/>
          <w:szCs w:val="24"/>
          <w:rtl/>
          <w:lang w:bidi="ar-JO"/>
        </w:rPr>
        <w:t>لسان العرب (ج9/ص75)</w:t>
      </w:r>
    </w:p>
  </w:footnote>
  <w:footnote w:id="78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أخرجه</w:t>
      </w:r>
      <w:proofErr w:type="gramEnd"/>
      <w:r w:rsidRPr="00464C02">
        <w:rPr>
          <w:rFonts w:asciiTheme="majorBidi" w:hAnsiTheme="majorBidi" w:cs="Arabic Transparent"/>
          <w:sz w:val="24"/>
          <w:szCs w:val="24"/>
          <w:rtl/>
          <w:lang w:bidi="ar-JO"/>
        </w:rPr>
        <w:t xml:space="preserve"> البخاري في صحيح, كتاب التفسير, بَاب قَوْلِهِ {إِنَّ اللَّهَ لَا يَظْلِمُ مِثْقَالَ ذَرَّةٍ} يَعْنِي زِنَةَ ذَرَّةٍ "حديث رقم (4581), "</w:t>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(ج11/ ص168).</w:t>
      </w:r>
    </w:p>
  </w:footnote>
  <w:footnote w:id="79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جني, الخصائص, (ج1/ص95)</w:t>
      </w:r>
    </w:p>
  </w:footnote>
  <w:footnote w:id="79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الصبان, حاشية على شرح الأشمونى لألفية ابن مالك (ص: 610)</w:t>
      </w:r>
    </w:p>
  </w:footnote>
  <w:footnote w:id="79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 (ج19/ص128).</w:t>
      </w:r>
    </w:p>
  </w:footnote>
  <w:footnote w:id="79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أبو السعود, </w:t>
      </w:r>
      <w:proofErr w:type="gramStart"/>
      <w:r w:rsidRPr="00464C02">
        <w:rPr>
          <w:rFonts w:asciiTheme="majorBidi" w:hAnsiTheme="majorBidi" w:cs="Arabic Transparent"/>
          <w:sz w:val="24"/>
          <w:szCs w:val="24"/>
          <w:rtl/>
          <w:lang w:bidi="ar-JO"/>
        </w:rPr>
        <w:t>إرشاد</w:t>
      </w:r>
      <w:proofErr w:type="gramEnd"/>
      <w:r w:rsidRPr="00464C02">
        <w:rPr>
          <w:rFonts w:asciiTheme="majorBidi" w:hAnsiTheme="majorBidi" w:cs="Arabic Transparent"/>
          <w:sz w:val="24"/>
          <w:szCs w:val="24"/>
          <w:rtl/>
          <w:lang w:bidi="ar-JO"/>
        </w:rPr>
        <w:t xml:space="preserve"> العقل السليم (6/243)</w:t>
      </w:r>
    </w:p>
  </w:footnote>
  <w:footnote w:id="79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(6/209-210)</w:t>
      </w:r>
    </w:p>
  </w:footnote>
  <w:footnote w:id="79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الفراهيدي, العين (ج6/ص 302).</w:t>
      </w:r>
    </w:p>
  </w:footnote>
  <w:footnote w:id="79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ابن منظور, لسان العرب, (ج8/ص53)</w:t>
      </w:r>
    </w:p>
  </w:footnote>
  <w:footnote w:id="79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العسكري, الفروق </w:t>
      </w:r>
      <w:proofErr w:type="gramStart"/>
      <w:r w:rsidRPr="00464C02">
        <w:rPr>
          <w:rFonts w:asciiTheme="majorBidi" w:hAnsiTheme="majorBidi" w:cs="Arabic Transparent"/>
          <w:sz w:val="24"/>
          <w:szCs w:val="24"/>
          <w:rtl/>
          <w:lang w:bidi="ar-JO"/>
        </w:rPr>
        <w:t>اللغوي</w:t>
      </w:r>
      <w:proofErr w:type="gramEnd"/>
      <w:r w:rsidRPr="00464C02">
        <w:rPr>
          <w:rFonts w:asciiTheme="majorBidi" w:hAnsiTheme="majorBidi" w:cs="Arabic Transparent"/>
          <w:sz w:val="24"/>
          <w:szCs w:val="24"/>
          <w:rtl/>
          <w:lang w:bidi="ar-JO"/>
        </w:rPr>
        <w:t>, (ص: 298).</w:t>
      </w:r>
    </w:p>
  </w:footnote>
  <w:footnote w:id="79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البغدادي, أبو عُبيد القاسم بن سلاّم, لغات القبائل الواردة في القرآن الكريم, (ج1/ص9)</w:t>
      </w:r>
    </w:p>
  </w:footnote>
  <w:footnote w:id="79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الإمام أبو زكريا يحيى بن زياد بن عبد الله بن منظور بن مروان الأسلمي الديلمي ‏الكوفي، مولى بني أسد، المعروف بالفراء, وهو لقبه "لأنه كان يفري الكلام" أي:يصلحه. </w:t>
      </w:r>
      <w:proofErr w:type="gramStart"/>
      <w:r w:rsidRPr="00464C02">
        <w:rPr>
          <w:rFonts w:asciiTheme="majorBidi" w:hAnsiTheme="majorBidi" w:cs="Arabic Transparent"/>
          <w:sz w:val="24"/>
          <w:szCs w:val="24"/>
          <w:rtl/>
          <w:lang w:bidi="ar-JO"/>
        </w:rPr>
        <w:t>ولد</w:t>
      </w:r>
      <w:proofErr w:type="gramEnd"/>
      <w:r w:rsidRPr="00464C02">
        <w:rPr>
          <w:rFonts w:asciiTheme="majorBidi" w:hAnsiTheme="majorBidi" w:cs="Arabic Transparent"/>
          <w:sz w:val="24"/>
          <w:szCs w:val="24"/>
          <w:rtl/>
          <w:lang w:bidi="ar-JO"/>
        </w:rPr>
        <w:t xml:space="preserve"> الفراء في</w:t>
      </w:r>
      <w:r w:rsidRPr="00464C02">
        <w:rPr>
          <w:rFonts w:asciiTheme="majorBidi" w:hAnsiTheme="majorBidi" w:cs="Arabic Transparent"/>
          <w:sz w:val="24"/>
          <w:szCs w:val="24"/>
          <w:lang w:bidi="ar-JO"/>
        </w:rPr>
        <w:t> </w:t>
      </w:r>
      <w:hyperlink r:id="rId9" w:tooltip="الكوفة" w:history="1">
        <w:r w:rsidRPr="00464C02">
          <w:rPr>
            <w:rFonts w:asciiTheme="majorBidi" w:hAnsiTheme="majorBidi" w:cs="Arabic Transparent"/>
            <w:sz w:val="24"/>
            <w:szCs w:val="24"/>
            <w:rtl/>
            <w:lang w:bidi="ar-JO"/>
          </w:rPr>
          <w:t>الكوفة</w:t>
        </w:r>
      </w:hyperlink>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سنة 144 هجري</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ثم انتقل إلى</w:t>
      </w:r>
      <w:r w:rsidRPr="00464C02">
        <w:rPr>
          <w:rFonts w:asciiTheme="majorBidi" w:hAnsiTheme="majorBidi" w:cs="Arabic Transparent"/>
          <w:sz w:val="24"/>
          <w:szCs w:val="24"/>
          <w:lang w:bidi="ar-JO"/>
        </w:rPr>
        <w:t> </w:t>
      </w:r>
      <w:hyperlink r:id="rId10" w:tooltip="بغداد" w:history="1">
        <w:r w:rsidRPr="00464C02">
          <w:rPr>
            <w:rFonts w:asciiTheme="majorBidi" w:hAnsiTheme="majorBidi" w:cs="Arabic Transparent"/>
            <w:sz w:val="24"/>
            <w:szCs w:val="24"/>
            <w:rtl/>
            <w:lang w:bidi="ar-JO"/>
          </w:rPr>
          <w:t>بغداد</w:t>
        </w:r>
      </w:hyperlink>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وجعل أكثر مقامه فيها</w:t>
      </w:r>
      <w:r w:rsidRPr="00464C02">
        <w:rPr>
          <w:rFonts w:asciiTheme="majorBidi" w:hAnsiTheme="majorBidi" w:cs="Arabic Transparent"/>
          <w:sz w:val="24"/>
          <w:szCs w:val="24"/>
          <w:lang w:bidi="ar-JO"/>
        </w:rPr>
        <w:t>.</w:t>
      </w:r>
      <w:r w:rsidRPr="00464C02">
        <w:rPr>
          <w:rFonts w:asciiTheme="majorBidi" w:hAnsiTheme="majorBidi" w:cs="Arabic Transparent"/>
          <w:sz w:val="24"/>
          <w:szCs w:val="24"/>
          <w:rtl/>
          <w:lang w:bidi="ar-JO"/>
        </w:rPr>
        <w:t xml:space="preserve"> توفي الفراء سنة 207 هجرية وقيل في 215 هـ</w:t>
      </w:r>
      <w:r w:rsidRPr="00464C02">
        <w:rPr>
          <w:rFonts w:asciiTheme="majorBidi" w:hAnsiTheme="majorBidi" w:cs="Arabic Transparent"/>
          <w:sz w:val="24"/>
          <w:szCs w:val="24"/>
          <w:lang w:bidi="ar-JO"/>
        </w:rPr>
        <w:t> </w:t>
      </w:r>
    </w:p>
  </w:footnote>
  <w:footnote w:id="80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دريد, الجمهرة, (ص327)</w:t>
      </w:r>
    </w:p>
  </w:footnote>
  <w:footnote w:id="80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المالكي, توضيح المقاصد والمسالك بشرح ألفية ابن مالك (2/ 875)</w:t>
      </w:r>
    </w:p>
  </w:footnote>
  <w:footnote w:id="802">
    <w:p w:rsidR="002E3ABA" w:rsidRPr="00464C02" w:rsidRDefault="002E3ABA" w:rsidP="00E7209E">
      <w:pPr>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الزمخشري, </w:t>
      </w:r>
      <w:r w:rsidRPr="00464C02">
        <w:rPr>
          <w:rFonts w:asciiTheme="majorBidi" w:hAnsiTheme="majorBidi" w:cs="Arabic Transparent"/>
          <w:sz w:val="24"/>
          <w:szCs w:val="24"/>
          <w:rtl/>
          <w:lang w:bidi="ar-JO"/>
        </w:rPr>
        <w:t>تفسير الكشاف ـ (ج3/ص 320)</w:t>
      </w:r>
    </w:p>
  </w:footnote>
  <w:footnote w:id="80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(ج19/ص120)</w:t>
      </w:r>
    </w:p>
  </w:footnote>
  <w:footnote w:id="80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(ج6/ص211)</w:t>
      </w:r>
    </w:p>
  </w:footnote>
  <w:footnote w:id="80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العين (ج7/ص 443)</w:t>
      </w:r>
    </w:p>
  </w:footnote>
  <w:footnote w:id="80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مقاييس اللغة, ص627.</w:t>
      </w:r>
    </w:p>
  </w:footnote>
  <w:footnote w:id="80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الزمخشري, أساس البلاغة, (ج2/ص77)</w:t>
      </w:r>
    </w:p>
  </w:footnote>
  <w:footnote w:id="80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قتيبة, غريب الحديث, (ج2/ص475)</w:t>
      </w:r>
    </w:p>
  </w:footnote>
  <w:footnote w:id="80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منظور, لسان العرب, (ج9/ص156)</w:t>
      </w:r>
    </w:p>
  </w:footnote>
  <w:footnote w:id="81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w:t>
      </w:r>
      <w:proofErr w:type="gramStart"/>
      <w:r w:rsidRPr="00464C02">
        <w:rPr>
          <w:rFonts w:asciiTheme="majorBidi" w:hAnsiTheme="majorBidi" w:cs="Arabic Transparent"/>
          <w:sz w:val="24"/>
          <w:szCs w:val="24"/>
          <w:rtl/>
          <w:lang w:bidi="ar-JO"/>
        </w:rPr>
        <w:t>كثير</w:t>
      </w:r>
      <w:proofErr w:type="gramEnd"/>
      <w:r w:rsidRPr="00464C02">
        <w:rPr>
          <w:rFonts w:asciiTheme="majorBidi" w:hAnsiTheme="majorBidi" w:cs="Arabic Transparent"/>
          <w:sz w:val="24"/>
          <w:szCs w:val="24"/>
          <w:rtl/>
          <w:lang w:bidi="ar-JO"/>
        </w:rPr>
        <w:t>, (3/337).</w:t>
      </w:r>
    </w:p>
  </w:footnote>
  <w:footnote w:id="81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فارس, مقايسس اللغة, (827).</w:t>
      </w:r>
    </w:p>
  </w:footnote>
  <w:footnote w:id="81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الفراهيدي, العين (5/147)</w:t>
      </w:r>
    </w:p>
  </w:footnote>
  <w:footnote w:id="81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الرازي, مفاتيح الغيب, (24/120)</w:t>
      </w:r>
    </w:p>
  </w:footnote>
  <w:footnote w:id="81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البقاعي, نظم الدرر (ج5/ص 365)</w:t>
      </w:r>
    </w:p>
  </w:footnote>
  <w:footnote w:id="81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(ج6/ص213)</w:t>
      </w:r>
    </w:p>
  </w:footnote>
  <w:footnote w:id="81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الفراهيدي, كتاب العين. (ج2/ص234)</w:t>
      </w:r>
    </w:p>
  </w:footnote>
  <w:footnote w:id="81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الزجاج, </w:t>
      </w:r>
      <w:r w:rsidRPr="00464C02">
        <w:rPr>
          <w:rFonts w:asciiTheme="majorBidi" w:hAnsiTheme="majorBidi" w:cs="Arabic Transparent"/>
          <w:sz w:val="24"/>
          <w:szCs w:val="24"/>
          <w:rtl/>
          <w:lang w:bidi="ar-JO"/>
        </w:rPr>
        <w:t>معاني القرآن, (ج4/ص96)</w:t>
      </w:r>
    </w:p>
  </w:footnote>
  <w:footnote w:id="818">
    <w:p w:rsidR="002E3ABA" w:rsidRPr="00464C02" w:rsidRDefault="002E3ABA" w:rsidP="00E7209E">
      <w:pPr>
        <w:pStyle w:val="FootnoteText"/>
        <w:widowControl w:val="0"/>
        <w:tabs>
          <w:tab w:val="left" w:pos="84"/>
        </w:tabs>
        <w:ind w:left="281" w:hanging="281"/>
        <w:jc w:val="both"/>
        <w:rPr>
          <w:rFonts w:asciiTheme="majorBidi" w:hAnsiTheme="majorBidi" w:cs="Arabic Transparent"/>
          <w:sz w:val="24"/>
          <w:szCs w:val="24"/>
          <w:rtl/>
          <w:lang w:bidi="ar-JO"/>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الإهالة: الشحم والزيت, ينظر الكفومى أبى البقاء أيوب بن موسى الحسيني, 1419هـ - 1998م. كتاب الكليات (معجم في المصطلحات والفروق اللغوية، بيروت: مؤسسة الرسالة –, تح: عدنان درويش و محمد المصري.ص305.</w:t>
      </w:r>
    </w:p>
  </w:footnote>
  <w:footnote w:id="819">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الأزهري,</w:t>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تهذيب اللغة ـ (ج3/ص 115)</w:t>
      </w:r>
    </w:p>
  </w:footnote>
  <w:footnote w:id="82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فارس, المقاييس, ص 434.</w:t>
      </w:r>
    </w:p>
  </w:footnote>
  <w:footnote w:id="82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الرجال, تفسير ابن عباس, (ص386)</w:t>
      </w:r>
    </w:p>
  </w:footnote>
  <w:footnote w:id="82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(ص565)</w:t>
      </w:r>
    </w:p>
  </w:footnote>
  <w:footnote w:id="82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الرازي, مفاتيح الغيب, (ج24/ص135)</w:t>
      </w:r>
    </w:p>
  </w:footnote>
  <w:footnote w:id="824">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أبي </w:t>
      </w:r>
      <w:proofErr w:type="gramStart"/>
      <w:r w:rsidRPr="00464C02">
        <w:rPr>
          <w:rFonts w:asciiTheme="majorBidi" w:hAnsiTheme="majorBidi" w:cs="Arabic Transparent"/>
          <w:sz w:val="24"/>
          <w:szCs w:val="24"/>
          <w:rtl/>
        </w:rPr>
        <w:t>حيان</w:t>
      </w:r>
      <w:proofErr w:type="gramEnd"/>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تفسير البحر المحيط, (ج7/ ص34)</w:t>
      </w:r>
    </w:p>
  </w:footnote>
  <w:footnote w:id="82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(ج19/ص165)</w:t>
      </w:r>
    </w:p>
  </w:footnote>
  <w:footnote w:id="82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الآلوسي, روح المعاني, (ج19/ص109).</w:t>
      </w:r>
    </w:p>
  </w:footnote>
  <w:footnote w:id="827">
    <w:p w:rsidR="002E3ABA" w:rsidRPr="00464C02" w:rsidRDefault="002E3ABA" w:rsidP="00E7209E">
      <w:pPr>
        <w:pStyle w:val="FootnoteText"/>
        <w:widowControl w:val="0"/>
        <w:tabs>
          <w:tab w:val="left" w:pos="84"/>
        </w:tabs>
        <w:ind w:left="281" w:hanging="281"/>
        <w:jc w:val="both"/>
        <w:rPr>
          <w:rFonts w:asciiTheme="majorBidi" w:hAnsiTheme="majorBidi" w:cs="Arabic Transparent"/>
          <w:sz w:val="24"/>
          <w:szCs w:val="24"/>
          <w:rtl/>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قرأ ابن عامر, وعاصم, وحمزة, والكسائي, وخلف العاشر, (فارهين) بإثبات ألف بعد الفاء, على أنه اسم فاعل, وقرأ الباقون (فرهين), بحذف الألف, على أنه صفة مشبهة, بمعنى أشرين أي بطرين" ينظر ابن الجزري, شمس الدين, محمد بن محمد بن يوسف أبو الخير, النشر في القراءات العشر، تح:</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علي محمد الضباع, المطبعة التجارية الكبرى, دار الكتاب العلمية.(ج3/ص223), والمحيسني, محمد سالم,2013م, المغني في توجيه القراءات العشر, ط1, مصر, مكتبة أولاد الشيخ للتراث, (ج3/ص106)</w:t>
      </w:r>
    </w:p>
  </w:footnote>
  <w:footnote w:id="82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الفراهيدي, العين (ج4/ص 46)</w:t>
      </w:r>
    </w:p>
  </w:footnote>
  <w:footnote w:id="82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الأزهري, تهذيب اللغة, (ج6/ص150)</w:t>
      </w:r>
    </w:p>
  </w:footnote>
  <w:footnote w:id="83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(ص844).</w:t>
      </w:r>
    </w:p>
  </w:footnote>
  <w:footnote w:id="83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ينظرالأصفهاني, مفردات القرآن, (ص286) وابن منظور, اللسان, (ج11/ص175)</w:t>
      </w:r>
    </w:p>
  </w:footnote>
  <w:footnote w:id="83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الفراهيدي, العين (ج6/ص248) و(ج3/ص42)</w:t>
      </w:r>
    </w:p>
  </w:footnote>
  <w:footnote w:id="83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القرطبي, الجامع لأحكام القرآن, (ج13/ص106)</w:t>
      </w:r>
    </w:p>
  </w:footnote>
  <w:footnote w:id="83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الفراء, لغات القرآن, ص111</w:t>
      </w:r>
    </w:p>
  </w:footnote>
  <w:footnote w:id="83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الفارسي, أبي علي الحسن بن عبد الغفار, 1999م, الحجة للقراء السبعة, تح, بدر الدين قهوجي, وبشير جويجاني, ودققه عبد العزيز رباح, ط1, دمشق, دار المأمون للتراث, ص367.</w:t>
      </w:r>
    </w:p>
  </w:footnote>
  <w:footnote w:id="83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الرازي, مفاتيح الغيب, (ج24/ص136).</w:t>
      </w:r>
    </w:p>
  </w:footnote>
  <w:footnote w:id="83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عطية, المحرر الوجيز, (ج4/ص295).</w:t>
      </w:r>
    </w:p>
  </w:footnote>
  <w:footnote w:id="83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القرطبي,تفسيره, (ج13/ص154)</w:t>
      </w:r>
    </w:p>
  </w:footnote>
  <w:footnote w:id="83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ورد في صحيح البخاري, في كتاب التفسير, باب تفسير سورة النمل, وفي الترمذي في سننه, باب تفسير سورة النمل.</w:t>
      </w:r>
    </w:p>
  </w:footnote>
  <w:footnote w:id="84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ينظرالسيوطي, الإتقان, (ج1/ص179)</w:t>
      </w:r>
    </w:p>
  </w:footnote>
  <w:footnote w:id="84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العربي, أحكام القرآن, (ج3/ص148).</w:t>
      </w:r>
    </w:p>
  </w:footnote>
  <w:footnote w:id="84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 (ج19/ص215)</w:t>
      </w:r>
    </w:p>
  </w:footnote>
  <w:footnote w:id="84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البقاعي, نظم الدرر,(ج5/ص405)</w:t>
      </w:r>
    </w:p>
  </w:footnote>
  <w:footnote w:id="84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قطب, في ظلال القرآن, (ج6/ص249).</w:t>
      </w:r>
    </w:p>
  </w:footnote>
  <w:footnote w:id="84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 (ج19/ص215-216)</w:t>
      </w:r>
    </w:p>
  </w:footnote>
  <w:footnote w:id="84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البقاعي, نظم الدرر, (ج5/ص406)</w:t>
      </w:r>
    </w:p>
  </w:footnote>
  <w:footnote w:id="84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proofErr w:type="gramStart"/>
      <w:r w:rsidRPr="00464C02">
        <w:rPr>
          <w:rFonts w:asciiTheme="majorBidi" w:hAnsiTheme="majorBidi" w:cs="Arabic Transparent"/>
          <w:sz w:val="24"/>
          <w:szCs w:val="24"/>
          <w:rtl/>
          <w:lang w:bidi="ar-JO"/>
        </w:rPr>
        <w:t>قال  قطب</w:t>
      </w:r>
      <w:proofErr w:type="gramEnd"/>
      <w:r w:rsidRPr="00464C02">
        <w:rPr>
          <w:rFonts w:asciiTheme="majorBidi" w:hAnsiTheme="majorBidi" w:cs="Arabic Transparent"/>
          <w:sz w:val="24"/>
          <w:szCs w:val="24"/>
          <w:rtl/>
          <w:lang w:bidi="ar-JO"/>
        </w:rPr>
        <w:t>:-</w:t>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في تخصيص المؤمنين بالهدى والبشرى تكمن حقيقة ضخمة عميقة.. </w:t>
      </w:r>
      <w:proofErr w:type="gramStart"/>
      <w:r w:rsidRPr="00464C02">
        <w:rPr>
          <w:rFonts w:asciiTheme="majorBidi" w:hAnsiTheme="majorBidi" w:cs="Arabic Transparent"/>
          <w:sz w:val="24"/>
          <w:szCs w:val="24"/>
          <w:rtl/>
          <w:lang w:bidi="ar-JO"/>
        </w:rPr>
        <w:t>إن</w:t>
      </w:r>
      <w:proofErr w:type="gramEnd"/>
      <w:r w:rsidRPr="00464C02">
        <w:rPr>
          <w:rFonts w:asciiTheme="majorBidi" w:hAnsiTheme="majorBidi" w:cs="Arabic Transparent"/>
          <w:sz w:val="24"/>
          <w:szCs w:val="24"/>
          <w:rtl/>
          <w:lang w:bidi="ar-JO"/>
        </w:rPr>
        <w:t xml:space="preserve"> القرآن ليس كتاب علم نظري أو تطبيقي ينتفع به كل من يقرؤه ويستوعب ما فيه."</w:t>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قطب, في ظلال القرآن, (ج6/ص525)</w:t>
      </w:r>
    </w:p>
  </w:footnote>
  <w:footnote w:id="84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النسفي, مدارك التنزيل وحقائق التأويل,(ج3/ص204)</w:t>
      </w:r>
    </w:p>
  </w:footnote>
  <w:footnote w:id="84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ابن </w:t>
      </w:r>
      <w:proofErr w:type="gramStart"/>
      <w:r w:rsidRPr="00464C02">
        <w:rPr>
          <w:rFonts w:asciiTheme="majorBidi" w:hAnsiTheme="majorBidi" w:cs="Arabic Transparent"/>
          <w:sz w:val="24"/>
          <w:szCs w:val="24"/>
          <w:rtl/>
          <w:lang w:bidi="ar-JO"/>
        </w:rPr>
        <w:t>كثير</w:t>
      </w:r>
      <w:proofErr w:type="gramEnd"/>
      <w:r w:rsidRPr="00464C02">
        <w:rPr>
          <w:rFonts w:asciiTheme="majorBidi" w:hAnsiTheme="majorBidi" w:cs="Arabic Transparent"/>
          <w:sz w:val="24"/>
          <w:szCs w:val="24"/>
          <w:rtl/>
          <w:lang w:bidi="ar-JO"/>
        </w:rPr>
        <w:t>, تفسير, (ج3/ص475)</w:t>
      </w:r>
    </w:p>
  </w:footnote>
  <w:footnote w:id="85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(ج19/ص232).</w:t>
      </w:r>
    </w:p>
  </w:footnote>
  <w:footnote w:id="85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بنظر الطبري, تفسيره, (ج19/ ص473).</w:t>
      </w:r>
    </w:p>
  </w:footnote>
  <w:footnote w:id="85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عباس, القصص القرآني, (ص660)</w:t>
      </w:r>
    </w:p>
  </w:footnote>
  <w:footnote w:id="85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أخرج البخاري في صحيحه, كتاب بدء الخلق, باب باب خمس من الدواب فواسق يقتلن في الحرم, حديث رقم (3141).</w:t>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rPr>
        <w:t>كيف</w:t>
      </w:r>
      <w:proofErr w:type="gramEnd"/>
      <w:r w:rsidRPr="00464C02">
        <w:rPr>
          <w:rFonts w:asciiTheme="majorBidi" w:hAnsiTheme="majorBidi" w:cs="Arabic Transparent"/>
          <w:sz w:val="24"/>
          <w:szCs w:val="24"/>
          <w:rtl/>
        </w:rPr>
        <w:t xml:space="preserve"> فعل نبي من الأنبياء في عقاب نملة,</w:t>
      </w:r>
      <w:r w:rsidRPr="00464C02">
        <w:rPr>
          <w:rFonts w:asciiTheme="majorBidi" w:hAnsiTheme="majorBidi" w:cs="Arabic Transparent"/>
          <w:sz w:val="24"/>
          <w:szCs w:val="24"/>
        </w:rPr>
        <w:t xml:space="preserve"> </w:t>
      </w:r>
      <w:hyperlink r:id="rId11" w:anchor="docu" w:history="1">
        <w:r w:rsidRPr="00464C02">
          <w:rPr>
            <w:rFonts w:asciiTheme="majorBidi" w:hAnsiTheme="majorBidi" w:cs="Arabic Transparent"/>
            <w:sz w:val="24"/>
            <w:szCs w:val="24"/>
            <w:rtl/>
          </w:rPr>
          <w:t>أن رسول -الله صلى الله عليه وسلم- قال</w:t>
        </w:r>
        <w:r w:rsidRPr="00464C02">
          <w:rPr>
            <w:rFonts w:asciiTheme="majorBidi" w:hAnsiTheme="majorBidi" w:cs="Arabic Transparent"/>
            <w:sz w:val="24"/>
            <w:szCs w:val="24"/>
          </w:rPr>
          <w:t>:</w:t>
        </w:r>
        <w:r w:rsidRPr="00464C02">
          <w:rPr>
            <w:rFonts w:asciiTheme="majorBidi" w:hAnsiTheme="majorBidi" w:cs="Arabic Transparent"/>
            <w:sz w:val="24"/>
            <w:szCs w:val="24"/>
            <w:rtl/>
          </w:rPr>
          <w:t xml:space="preserve"> "نزل نبي من الأنبياء تحت شجرة فلدغته نملة</w:t>
        </w:r>
        <w:r w:rsidRPr="00464C02">
          <w:rPr>
            <w:rFonts w:asciiTheme="majorBidi" w:hAnsiTheme="majorBidi" w:cs="Arabic Transparent"/>
            <w:sz w:val="24"/>
            <w:szCs w:val="24"/>
          </w:rPr>
          <w:t> </w:t>
        </w:r>
        <w:r w:rsidRPr="00464C02">
          <w:rPr>
            <w:rFonts w:asciiTheme="majorBidi" w:hAnsiTheme="majorBidi" w:cs="Arabic Transparent"/>
            <w:sz w:val="24"/>
            <w:szCs w:val="24"/>
            <w:rtl/>
          </w:rPr>
          <w:t>فأمر بجهازه فأخرج من تحتها ثم أمر ببيتها فأحرق بالنار فأوحى الله إليه فهلا نملة واحدة</w:t>
        </w:r>
      </w:hyperlink>
      <w:r w:rsidRPr="00464C02">
        <w:rPr>
          <w:rFonts w:asciiTheme="majorBidi" w:hAnsiTheme="majorBidi" w:cs="Arabic Transparent"/>
          <w:sz w:val="24"/>
          <w:szCs w:val="24"/>
          <w:rtl/>
        </w:rPr>
        <w:t>.</w:t>
      </w:r>
    </w:p>
  </w:footnote>
  <w:footnote w:id="85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آيات </w:t>
      </w:r>
      <w:proofErr w:type="gramStart"/>
      <w:r w:rsidRPr="00464C02">
        <w:rPr>
          <w:rFonts w:asciiTheme="majorBidi" w:hAnsiTheme="majorBidi" w:cs="Arabic Transparent"/>
          <w:sz w:val="24"/>
          <w:szCs w:val="24"/>
          <w:rtl/>
          <w:lang w:bidi="ar-JO"/>
        </w:rPr>
        <w:t>سورة</w:t>
      </w:r>
      <w:proofErr w:type="gramEnd"/>
      <w:r w:rsidRPr="00464C02">
        <w:rPr>
          <w:rFonts w:asciiTheme="majorBidi" w:hAnsiTheme="majorBidi" w:cs="Arabic Transparent"/>
          <w:sz w:val="24"/>
          <w:szCs w:val="24"/>
          <w:rtl/>
          <w:lang w:bidi="ar-JO"/>
        </w:rPr>
        <w:t xml:space="preserve"> النمل(20-27).</w:t>
      </w:r>
    </w:p>
  </w:footnote>
  <w:footnote w:id="85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النمل آيات(40)</w:t>
      </w:r>
    </w:p>
  </w:footnote>
  <w:footnote w:id="85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قطب, في ظلال القرآن, (ج6/ص178).</w:t>
      </w:r>
    </w:p>
  </w:footnote>
  <w:footnote w:id="85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كثير, تفسيره, (ج3/ص488)</w:t>
      </w:r>
    </w:p>
  </w:footnote>
  <w:footnote w:id="85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ينظرقطب, في ظلال القرآن, (ج6/ص289)</w:t>
      </w:r>
    </w:p>
  </w:footnote>
  <w:footnote w:id="85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البقاعي, نظم الدرر, (ج5/ص443)</w:t>
      </w:r>
    </w:p>
  </w:footnote>
  <w:footnote w:id="86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(ج6/ص313)</w:t>
      </w:r>
    </w:p>
  </w:footnote>
  <w:footnote w:id="86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البقاعي, نظم الدرر, (ج5/ص458)</w:t>
      </w:r>
    </w:p>
  </w:footnote>
  <w:footnote w:id="86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البقاعي, نظم الدرر, (ج5/ص415-417)</w:t>
      </w:r>
    </w:p>
  </w:footnote>
  <w:footnote w:id="86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تنوعت أقوال المفسرين في هوية صاحب العلم, فنقل الطبري في تفسيره, أنه من الأنس يعلم اسم الله الأعظم,(ج19/ص460) وقال آخرون هو سليمان عليه السلام نفسه, وقال آخر هو عفريت من الجن لدية قوة هائلة, والقوة تناسب عكسيا مع الزمان  فكلما زادت القوة قل الزمن اللازم في حمل الشيء, وقال غيرهم: هو صاحب علم تمكن من اكتشاف طريقة لنقل الأجسام المادية, ينظر الشعرواي, تفسيره(ص3132)</w:t>
      </w:r>
    </w:p>
  </w:footnote>
  <w:footnote w:id="86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قطب, في ظلال القرآن, (263ص).</w:t>
      </w:r>
    </w:p>
  </w:footnote>
  <w:footnote w:id="865">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العربي, محمد بن عبد الله الأندلسي, أحكام القرآن لابن العربي, دار الكتب العلمية, (ج6/ص198)</w:t>
      </w:r>
    </w:p>
  </w:footnote>
  <w:footnote w:id="86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الرازي, </w:t>
      </w:r>
      <w:r w:rsidRPr="00464C02">
        <w:rPr>
          <w:rFonts w:asciiTheme="majorBidi" w:hAnsiTheme="majorBidi" w:cs="Arabic Transparent"/>
          <w:sz w:val="24"/>
          <w:szCs w:val="24"/>
          <w:rtl/>
        </w:rPr>
        <w:t>مفاتيح الغيب, (ج24/ص 167)</w:t>
      </w:r>
    </w:p>
  </w:footnote>
  <w:footnote w:id="86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 (ج20/ص30)</w:t>
      </w:r>
    </w:p>
  </w:footnote>
  <w:footnote w:id="86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النسفي, </w:t>
      </w:r>
      <w:r w:rsidRPr="00464C02">
        <w:rPr>
          <w:rFonts w:asciiTheme="majorBidi" w:hAnsiTheme="majorBidi" w:cs="Arabic Transparent"/>
          <w:sz w:val="24"/>
          <w:szCs w:val="24"/>
          <w:rtl/>
        </w:rPr>
        <w:t>تفسيره (ج3/ص 203)</w:t>
      </w:r>
    </w:p>
  </w:footnote>
  <w:footnote w:id="86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الزمخشري, الكشاف, ص776.</w:t>
      </w:r>
    </w:p>
  </w:footnote>
  <w:footnote w:id="870">
    <w:p w:rsidR="002E3ABA" w:rsidRPr="00464C02" w:rsidRDefault="002E3ABA" w:rsidP="00E7209E">
      <w:pPr>
        <w:pStyle w:val="ListParagraph"/>
        <w:spacing w:after="0" w:line="240" w:lineRule="auto"/>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السامرائي, </w:t>
      </w:r>
      <w:r w:rsidRPr="00464C02">
        <w:rPr>
          <w:rFonts w:asciiTheme="majorBidi" w:hAnsiTheme="majorBidi" w:cs="Arabic Transparent"/>
          <w:sz w:val="24"/>
          <w:szCs w:val="24"/>
          <w:rtl/>
        </w:rPr>
        <w:t>أسرار البيان في التعبير القرآني (ص: 98)</w:t>
      </w:r>
    </w:p>
  </w:footnote>
  <w:footnote w:id="871">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b/>
          <w:bCs/>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الباقلاني, أبو بكر محمد بن الطيب بن محمد بن جعفر بن القاسم أعجاز القرآن, دار المعارف - القاهرة,تح:السيد أحمد صقر</w:t>
      </w:r>
      <w:r w:rsidRPr="00464C02">
        <w:rPr>
          <w:rFonts w:asciiTheme="majorBidi" w:hAnsiTheme="majorBidi" w:cs="Arabic Transparent"/>
          <w:b/>
          <w:bCs/>
          <w:sz w:val="24"/>
          <w:szCs w:val="24"/>
          <w:rtl/>
          <w:lang w:bidi="ar-JO"/>
        </w:rPr>
        <w:t>,</w:t>
      </w:r>
      <w:r w:rsidRPr="00464C02">
        <w:rPr>
          <w:rFonts w:asciiTheme="majorBidi" w:hAnsiTheme="majorBidi" w:cs="Arabic Transparent"/>
          <w:sz w:val="24"/>
          <w:szCs w:val="24"/>
          <w:rtl/>
          <w:lang w:bidi="ar-JO"/>
        </w:rPr>
        <w:t xml:space="preserve"> ص189, والسامرائي المصدر السابق</w:t>
      </w:r>
      <w:r w:rsidRPr="00464C02">
        <w:rPr>
          <w:rFonts w:asciiTheme="majorBidi" w:hAnsiTheme="majorBidi" w:cs="Arabic Transparent"/>
          <w:b/>
          <w:bCs/>
          <w:sz w:val="24"/>
          <w:szCs w:val="24"/>
          <w:rtl/>
          <w:lang w:bidi="ar-JO"/>
        </w:rPr>
        <w:t>.</w:t>
      </w:r>
    </w:p>
  </w:footnote>
  <w:footnote w:id="87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السيوطي, الدرر المنثور, (ج5/ص193)</w:t>
      </w:r>
    </w:p>
  </w:footnote>
  <w:footnote w:id="87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عطية, المحرر الوجيز, (ج4/ص256)</w:t>
      </w:r>
    </w:p>
  </w:footnote>
  <w:footnote w:id="87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أبو جزر, حسين موسى, 2015م, أسلوب النداء في الحوار القرآني, سورة النمل, سورة النمل أنموذجا, دراسة نحوية ودلالية, مجلة جامعة الأقصى</w:t>
      </w:r>
      <w:proofErr w:type="gramStart"/>
      <w:r w:rsidRPr="00464C02">
        <w:rPr>
          <w:rFonts w:asciiTheme="majorBidi" w:hAnsiTheme="majorBidi" w:cs="Arabic Transparent"/>
          <w:sz w:val="24"/>
          <w:szCs w:val="24"/>
          <w:rtl/>
          <w:lang w:bidi="ar-JO"/>
        </w:rPr>
        <w:t>,المجلد</w:t>
      </w:r>
      <w:proofErr w:type="gramEnd"/>
      <w:r w:rsidRPr="00464C02">
        <w:rPr>
          <w:rFonts w:asciiTheme="majorBidi" w:hAnsiTheme="majorBidi" w:cs="Arabic Transparent"/>
          <w:sz w:val="24"/>
          <w:szCs w:val="24"/>
          <w:rtl/>
          <w:lang w:bidi="ar-JO"/>
        </w:rPr>
        <w:t xml:space="preserve"> التاسع عشر, العدد الأول, ص11.</w:t>
      </w:r>
    </w:p>
  </w:footnote>
  <w:footnote w:id="87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آيات </w:t>
      </w:r>
      <w:proofErr w:type="gramStart"/>
      <w:r w:rsidRPr="00464C02">
        <w:rPr>
          <w:rFonts w:asciiTheme="majorBidi" w:hAnsiTheme="majorBidi" w:cs="Arabic Transparent"/>
          <w:sz w:val="24"/>
          <w:szCs w:val="24"/>
          <w:rtl/>
          <w:lang w:bidi="ar-JO"/>
        </w:rPr>
        <w:t>سورة</w:t>
      </w:r>
      <w:proofErr w:type="gramEnd"/>
      <w:r w:rsidRPr="00464C02">
        <w:rPr>
          <w:rFonts w:asciiTheme="majorBidi" w:hAnsiTheme="majorBidi" w:cs="Arabic Transparent"/>
          <w:sz w:val="24"/>
          <w:szCs w:val="24"/>
          <w:rtl/>
          <w:lang w:bidi="ar-JO"/>
        </w:rPr>
        <w:t xml:space="preserve"> النمل, (40-44-90-40-6-28-88-50-34-81-35-14-38-23-33-19-62-62-91-44-88-18-84-66-35-48-25-86-60-43-88-19-40-47-18). </w:t>
      </w:r>
    </w:p>
  </w:footnote>
  <w:footnote w:id="87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آيات سورة النمل</w:t>
      </w:r>
      <w:proofErr w:type="gramStart"/>
      <w:r w:rsidRPr="00464C02">
        <w:rPr>
          <w:rFonts w:asciiTheme="majorBidi" w:hAnsiTheme="majorBidi" w:cs="Arabic Transparent"/>
          <w:sz w:val="24"/>
          <w:szCs w:val="24"/>
          <w:rtl/>
          <w:lang w:bidi="ar-JO"/>
        </w:rPr>
        <w:t>,(18)</w:t>
      </w:r>
      <w:proofErr w:type="gramEnd"/>
      <w:r w:rsidRPr="00464C02">
        <w:rPr>
          <w:rFonts w:asciiTheme="majorBidi" w:hAnsiTheme="majorBidi" w:cs="Arabic Transparent"/>
          <w:sz w:val="24"/>
          <w:szCs w:val="24"/>
          <w:rtl/>
          <w:lang w:bidi="ar-JO"/>
        </w:rPr>
        <w:t>, (15-59-93), (46-48), (3-38-42-91), (16-17-20)</w:t>
      </w:r>
    </w:p>
  </w:footnote>
  <w:footnote w:id="87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الزجاج, معاني القرآن, (ج4/ص112)</w:t>
      </w:r>
    </w:p>
  </w:footnote>
  <w:footnote w:id="87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(ص133).</w:t>
      </w:r>
    </w:p>
  </w:footnote>
  <w:footnote w:id="87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منظور, لسان العرب, (ج2/ص89)</w:t>
      </w:r>
    </w:p>
  </w:footnote>
  <w:footnote w:id="88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أخرجه البخاري في صحيحه, باب أهل العلم والفضل أحق بالخلافة, حديث رقم(680)</w:t>
      </w:r>
    </w:p>
  </w:footnote>
  <w:footnote w:id="88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أخرجه البخاري في صحيحه, بَاب حَدِيثُ كَعْبِ بْنِ مَالِكٍ وَقَوْلُ اللَّهِ عَزَّ وَجَلَّ {وَعَلَى الثَّلَاثَةِ الَّذِينَ خُلِّفُوا}</w:t>
      </w:r>
      <w:r w:rsidRPr="00464C02">
        <w:rPr>
          <w:rFonts w:asciiTheme="majorBidi" w:hAnsiTheme="majorBidi" w:cs="Arabic Transparent"/>
          <w:sz w:val="24"/>
          <w:szCs w:val="24"/>
          <w:rtl/>
          <w:lang w:bidi="ar-JO"/>
        </w:rPr>
        <w:t>, حديث رقم (4418)</w:t>
      </w:r>
    </w:p>
  </w:footnote>
  <w:footnote w:id="88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هاشم, شرح شذور الذهب, (ص316)</w:t>
      </w:r>
    </w:p>
  </w:footnote>
  <w:footnote w:id="88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 xml:space="preserve">أبي </w:t>
      </w:r>
      <w:proofErr w:type="gramStart"/>
      <w:r w:rsidRPr="00464C02">
        <w:rPr>
          <w:rFonts w:asciiTheme="majorBidi" w:hAnsiTheme="majorBidi" w:cs="Arabic Transparent"/>
          <w:sz w:val="24"/>
          <w:szCs w:val="24"/>
          <w:rtl/>
          <w:lang w:bidi="ar-JO"/>
        </w:rPr>
        <w:t>حيان</w:t>
      </w:r>
      <w:proofErr w:type="gramEnd"/>
      <w:r w:rsidRPr="00464C02">
        <w:rPr>
          <w:rFonts w:asciiTheme="majorBidi" w:hAnsiTheme="majorBidi" w:cs="Arabic Transparent"/>
          <w:sz w:val="24"/>
          <w:szCs w:val="24"/>
          <w:rtl/>
          <w:lang w:bidi="ar-JO"/>
        </w:rPr>
        <w:t xml:space="preserve">, البحر المحيط, (ج7/ص61) </w:t>
      </w:r>
    </w:p>
  </w:footnote>
  <w:footnote w:id="88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البغوي, معالم التنزيل, (ج6/ص 152)</w:t>
      </w:r>
    </w:p>
  </w:footnote>
  <w:footnote w:id="88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قطب, في ظلال القرآن, (ج6/ص267)</w:t>
      </w:r>
    </w:p>
  </w:footnote>
  <w:footnote w:id="88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تفسيره, (ص602)</w:t>
      </w:r>
    </w:p>
  </w:footnote>
  <w:footnote w:id="88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الزجاج, معاني القرآن, (ج4/ص116)</w:t>
      </w:r>
    </w:p>
  </w:footnote>
  <w:footnote w:id="88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(ص341)</w:t>
      </w:r>
    </w:p>
  </w:footnote>
  <w:footnote w:id="88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منظور, لسان العرب, (ج5/ص5-6)</w:t>
      </w:r>
    </w:p>
  </w:footnote>
  <w:footnote w:id="89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الأصفهاني, مفردات القرآن, 117ص </w:t>
      </w:r>
    </w:p>
  </w:footnote>
  <w:footnote w:id="891">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فارس, المقاييس, ص505. والأصفهاني, المفردات, ص168.</w:t>
      </w:r>
    </w:p>
  </w:footnote>
  <w:footnote w:id="89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فارس, المقاييس, (ص347).</w:t>
      </w:r>
    </w:p>
  </w:footnote>
  <w:footnote w:id="89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الأصفهاني, المفردات, (404ص)</w:t>
      </w:r>
    </w:p>
  </w:footnote>
  <w:footnote w:id="89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فارس, المقاييس,(798ص).</w:t>
      </w:r>
    </w:p>
  </w:footnote>
  <w:footnote w:id="895">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عاشور, التحرير والتنوير,(ج19/ص251)</w:t>
      </w:r>
    </w:p>
  </w:footnote>
  <w:footnote w:id="896">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السمين الحلبي, </w:t>
      </w:r>
      <w:r w:rsidRPr="00464C02">
        <w:rPr>
          <w:rFonts w:asciiTheme="majorBidi" w:hAnsiTheme="majorBidi" w:cs="Arabic Transparent"/>
          <w:sz w:val="24"/>
          <w:szCs w:val="24"/>
          <w:rtl/>
          <w:lang w:bidi="ar-JO"/>
        </w:rPr>
        <w:t>الدر المصون في علم الكتاب المكنون (ص: 4522)</w:t>
      </w:r>
    </w:p>
  </w:footnote>
  <w:footnote w:id="897">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الشنقيطي, أضواء البيان (ج6/ص110-109)</w:t>
      </w:r>
    </w:p>
    <w:p w:rsidR="002E3ABA" w:rsidRPr="00464C02" w:rsidRDefault="002E3ABA" w:rsidP="00E7209E">
      <w:pPr>
        <w:pStyle w:val="FootnoteText"/>
        <w:ind w:left="281" w:hanging="281"/>
        <w:jc w:val="both"/>
        <w:rPr>
          <w:rFonts w:asciiTheme="majorBidi" w:hAnsiTheme="majorBidi" w:cs="Arabic Transparent"/>
          <w:sz w:val="24"/>
          <w:szCs w:val="24"/>
          <w:rtl/>
          <w:lang w:bidi="ar-JO"/>
        </w:rPr>
      </w:pPr>
    </w:p>
  </w:footnote>
  <w:footnote w:id="89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تفسيره, ص604</w:t>
      </w:r>
    </w:p>
  </w:footnote>
  <w:footnote w:id="89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(ج6/ص271)</w:t>
      </w:r>
    </w:p>
  </w:footnote>
  <w:footnote w:id="90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الفراهيدي, العين, (ج2/ص122)</w:t>
      </w:r>
    </w:p>
  </w:footnote>
  <w:footnote w:id="90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(ص669-670)</w:t>
      </w:r>
    </w:p>
  </w:footnote>
  <w:footnote w:id="902">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سيده, المخصص, (ج4/ص 220)</w:t>
      </w:r>
    </w:p>
  </w:footnote>
  <w:footnote w:id="90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النحاس, إعراب القرآن (ج3/ص 212)</w:t>
      </w:r>
    </w:p>
  </w:footnote>
  <w:footnote w:id="90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أبو عبيدة, مجاز القرآن, (ج2/ص94)</w:t>
      </w:r>
    </w:p>
  </w:footnote>
  <w:footnote w:id="90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قتيبة, زاد المسير, (ج6/ص174)</w:t>
      </w:r>
    </w:p>
  </w:footnote>
  <w:footnote w:id="90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الزجاج, معاني القرآن, (ج4/ص119)</w:t>
      </w:r>
    </w:p>
  </w:footnote>
  <w:footnote w:id="90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جني, أبي عبد الفتاح</w:t>
      </w:r>
      <w:r w:rsidRPr="00464C02">
        <w:rPr>
          <w:rFonts w:asciiTheme="majorBidi" w:hAnsiTheme="majorBidi" w:cs="Arabic Transparent"/>
          <w:sz w:val="24"/>
          <w:szCs w:val="24"/>
          <w:rtl/>
          <w:lang w:bidi="ar-JO"/>
        </w:rPr>
        <w:t>, عثمان, 1985م, سر صناعة الإعراب, ط1, دار القلم – دمشق,، تح: د.حسن هنداوي (ج1/ص 249).</w:t>
      </w:r>
    </w:p>
  </w:footnote>
  <w:footnote w:id="908">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عاشور, التحرير والتنوير, (ج20/ص270)</w:t>
      </w:r>
    </w:p>
  </w:footnote>
  <w:footnote w:id="90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الجوزي, زاد المسير, (ج6/ص174)</w:t>
      </w:r>
    </w:p>
  </w:footnote>
  <w:footnote w:id="91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القرآن,(ج6/ص27).</w:t>
      </w:r>
    </w:p>
  </w:footnote>
  <w:footnote w:id="91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فارس, المقاييس, (223ص)</w:t>
      </w:r>
    </w:p>
  </w:footnote>
  <w:footnote w:id="912">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الفراهيدي, العين, (ج6/ص 90)</w:t>
      </w:r>
    </w:p>
  </w:footnote>
  <w:footnote w:id="91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الأزهري, تهذيب اللغة, (ج10/ص358)</w:t>
      </w:r>
    </w:p>
  </w:footnote>
  <w:footnote w:id="91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السامرائي, معاني الأبنية, ص41.</w:t>
      </w:r>
    </w:p>
  </w:footnote>
  <w:footnote w:id="91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السمين الحلبي, الدر المصون في علم الكتاب المكنون (ص: 4559)</w:t>
      </w:r>
    </w:p>
  </w:footnote>
  <w:footnote w:id="91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الآلوسي, روح المعاني, (ج20/ص34)</w:t>
      </w:r>
    </w:p>
  </w:footnote>
  <w:footnote w:id="91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 (ج20/ص47).</w:t>
      </w:r>
    </w:p>
  </w:footnote>
  <w:footnote w:id="91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قطب, في ظلال القرآن, (ج6/ص310).</w:t>
      </w:r>
    </w:p>
  </w:footnote>
  <w:footnote w:id="91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الفراهيدي, العين, (ج5/ص129).</w:t>
      </w:r>
    </w:p>
  </w:footnote>
  <w:footnote w:id="92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فارس, المقاييس, ص170.</w:t>
      </w:r>
    </w:p>
  </w:footnote>
  <w:footnote w:id="92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سيده, المحكم المحيط, (ج3/ص43)</w:t>
      </w:r>
    </w:p>
  </w:footnote>
  <w:footnote w:id="92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منظور, اسان العرب, (ج2/ص229)</w:t>
      </w:r>
    </w:p>
  </w:footnote>
  <w:footnote w:id="92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ص107.</w:t>
      </w:r>
    </w:p>
  </w:footnote>
  <w:footnote w:id="92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الطبري, تفسيره, (ج20/ص21),</w:t>
      </w:r>
    </w:p>
  </w:footnote>
  <w:footnote w:id="92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أبي </w:t>
      </w:r>
      <w:proofErr w:type="gramStart"/>
      <w:r w:rsidRPr="00464C02">
        <w:rPr>
          <w:rFonts w:asciiTheme="majorBidi" w:hAnsiTheme="majorBidi" w:cs="Arabic Transparent"/>
          <w:sz w:val="24"/>
          <w:szCs w:val="24"/>
          <w:rtl/>
          <w:lang w:bidi="ar-JO"/>
        </w:rPr>
        <w:t>حيان</w:t>
      </w:r>
      <w:proofErr w:type="gramEnd"/>
      <w:r w:rsidRPr="00464C02">
        <w:rPr>
          <w:rFonts w:asciiTheme="majorBidi" w:hAnsiTheme="majorBidi" w:cs="Arabic Transparent"/>
          <w:sz w:val="24"/>
          <w:szCs w:val="24"/>
          <w:rtl/>
          <w:lang w:bidi="ar-JO"/>
        </w:rPr>
        <w:t>, البحر المحيط, (ج7/ص95)</w:t>
      </w:r>
    </w:p>
  </w:footnote>
  <w:footnote w:id="92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شحادة, نايف, لمسات بيانية, ص231.  </w:t>
      </w:r>
    </w:p>
  </w:footnote>
  <w:footnote w:id="92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قطب, في ظلال القرآن, (ج6/ص311) </w:t>
      </w:r>
    </w:p>
  </w:footnote>
  <w:footnote w:id="92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قال ابن عطية:"</w:t>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هذه السورة مكية إلا قوله عز وجل " إن الذي فرض عليك القرآن لرادك إلى معاد " نزلت هذه بالجحفة في وقت هجرة رسول الله صلى الله عليه وسلم إلى المدينة قاله ابن سلام وغيره وقال مقاتل فيها من المدني " الذين آتيناهم الكتاب " إلى قوله " لا نبتغي الجاهلين ". </w:t>
      </w:r>
      <w:proofErr w:type="gramStart"/>
      <w:r w:rsidRPr="00464C02">
        <w:rPr>
          <w:rFonts w:asciiTheme="majorBidi" w:hAnsiTheme="majorBidi" w:cs="Arabic Transparent"/>
          <w:sz w:val="24"/>
          <w:szCs w:val="24"/>
          <w:rtl/>
          <w:lang w:bidi="ar-JO"/>
        </w:rPr>
        <w:t>المحرر</w:t>
      </w:r>
      <w:proofErr w:type="gramEnd"/>
      <w:r w:rsidRPr="00464C02">
        <w:rPr>
          <w:rFonts w:asciiTheme="majorBidi" w:hAnsiTheme="majorBidi" w:cs="Arabic Transparent"/>
          <w:sz w:val="24"/>
          <w:szCs w:val="24"/>
          <w:rtl/>
          <w:lang w:bidi="ar-JO"/>
        </w:rPr>
        <w:t xml:space="preserve"> الوجيز ـ (4/ 325)</w:t>
      </w:r>
    </w:p>
  </w:footnote>
  <w:footnote w:id="92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الزركشي, البرهان, (ج1/ص193)</w:t>
      </w:r>
    </w:p>
  </w:footnote>
  <w:footnote w:id="93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وفي العد البصري, مئتين وستا وعشرين. ينظر ابن عاشور, التحرير, (ج20/ص61)</w:t>
      </w:r>
    </w:p>
  </w:footnote>
  <w:footnote w:id="93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(ج6/ص317)</w:t>
      </w:r>
    </w:p>
  </w:footnote>
  <w:footnote w:id="93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البقاعي, نظم الدرر,(ج5/ص 460)</w:t>
      </w:r>
    </w:p>
  </w:footnote>
  <w:footnote w:id="93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الغزالي, نحو تفسير موضوعي (ج1/ص 289).</w:t>
      </w:r>
    </w:p>
  </w:footnote>
  <w:footnote w:id="93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قطب, في ظلال القرآن (ج6/ص317)</w:t>
      </w:r>
    </w:p>
  </w:footnote>
  <w:footnote w:id="93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تفسيره, (ص620-623)</w:t>
      </w:r>
    </w:p>
  </w:footnote>
  <w:footnote w:id="93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الطبري, تفسيره, (ج19/ص617)</w:t>
      </w:r>
    </w:p>
  </w:footnote>
  <w:footnote w:id="937">
    <w:p w:rsidR="002E3ABA" w:rsidRPr="00464C02" w:rsidRDefault="002E3ABA" w:rsidP="00E7209E">
      <w:pPr>
        <w:pStyle w:val="FootnoteText"/>
        <w:widowControl w:val="0"/>
        <w:tabs>
          <w:tab w:val="left" w:pos="84"/>
        </w:tabs>
        <w:ind w:left="281" w:hanging="281"/>
        <w:jc w:val="both"/>
        <w:rPr>
          <w:rFonts w:asciiTheme="majorBidi" w:hAnsiTheme="majorBidi" w:cs="Arabic Transparent"/>
          <w:sz w:val="24"/>
          <w:szCs w:val="24"/>
          <w:lang w:bidi="ar-JO"/>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الخالدي, صلاح عبد الفتاح, 1428ه-2007م, مع قصص السابقين في القرآن, دروس في الإيمان ولادعوة والجهاد, ط5, دمشق- دار القلم. (ص584-600)</w:t>
      </w:r>
    </w:p>
    <w:p w:rsidR="002E3ABA" w:rsidRPr="00464C02" w:rsidRDefault="002E3ABA" w:rsidP="00E7209E">
      <w:pPr>
        <w:pStyle w:val="FootnoteText"/>
        <w:ind w:left="281" w:hanging="281"/>
        <w:jc w:val="both"/>
        <w:rPr>
          <w:rFonts w:asciiTheme="majorBidi" w:hAnsiTheme="majorBidi" w:cs="Arabic Transparent"/>
          <w:sz w:val="24"/>
          <w:szCs w:val="24"/>
          <w:rtl/>
          <w:lang w:bidi="ar-JO"/>
        </w:rPr>
      </w:pPr>
    </w:p>
  </w:footnote>
  <w:footnote w:id="93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القصص الآيات(85-88)</w:t>
      </w:r>
    </w:p>
  </w:footnote>
  <w:footnote w:id="93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(ج20/ص193)</w:t>
      </w:r>
    </w:p>
  </w:footnote>
  <w:footnote w:id="94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خلة, محمود عبد الخالق, سورة القصص دراسة تحليلية وموضوعية, بحث تكميلي لنيل درجة الماجسترمن الجامعة الإسلامية بغزة, فلسطين, قسم التفسير وعلوم القرآن, إشراف د. محمود أبو زور, ص57 </w:t>
      </w:r>
    </w:p>
  </w:footnote>
  <w:footnote w:id="94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(ج20/ص61)</w:t>
      </w:r>
    </w:p>
  </w:footnote>
  <w:footnote w:id="94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(ج20/ص193)</w:t>
      </w:r>
    </w:p>
  </w:footnote>
  <w:footnote w:id="94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البقاعي, نظم الدرر(ج5/ص535)</w:t>
      </w:r>
    </w:p>
  </w:footnote>
  <w:footnote w:id="94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 xml:space="preserve">باشا, أمين محمد عطية, التكرار في قصص القرآن, </w:t>
      </w:r>
      <w:proofErr w:type="gramStart"/>
      <w:r w:rsidRPr="00464C02">
        <w:rPr>
          <w:rFonts w:asciiTheme="majorBidi" w:hAnsiTheme="majorBidi" w:cs="Arabic Transparent"/>
          <w:sz w:val="24"/>
          <w:szCs w:val="24"/>
          <w:rtl/>
          <w:lang w:bidi="ar-JO"/>
        </w:rPr>
        <w:t>دراسة</w:t>
      </w:r>
      <w:proofErr w:type="gramEnd"/>
      <w:r w:rsidRPr="00464C02">
        <w:rPr>
          <w:rFonts w:asciiTheme="majorBidi" w:hAnsiTheme="majorBidi" w:cs="Arabic Transparent"/>
          <w:sz w:val="24"/>
          <w:szCs w:val="24"/>
          <w:rtl/>
          <w:lang w:bidi="ar-JO"/>
        </w:rPr>
        <w:t xml:space="preserve"> تطبيقية على قصة موسى عليه السلام, ص11</w:t>
      </w:r>
    </w:p>
  </w:footnote>
  <w:footnote w:id="94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العنكبوت, الآيات(39-40), وغافر الآيات(23-24)</w:t>
      </w:r>
    </w:p>
  </w:footnote>
  <w:footnote w:id="94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الشعرواي, تفسيره, (3148ص)</w:t>
      </w:r>
    </w:p>
  </w:footnote>
  <w:footnote w:id="94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تفسيره, (611ص)</w:t>
      </w:r>
    </w:p>
  </w:footnote>
  <w:footnote w:id="94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w:t>
      </w:r>
      <w:proofErr w:type="gramStart"/>
      <w:r w:rsidRPr="00464C02">
        <w:rPr>
          <w:rFonts w:asciiTheme="majorBidi" w:hAnsiTheme="majorBidi" w:cs="Arabic Transparent"/>
          <w:sz w:val="24"/>
          <w:szCs w:val="24"/>
          <w:rtl/>
          <w:lang w:bidi="ar-JO"/>
        </w:rPr>
        <w:t>حوى</w:t>
      </w:r>
      <w:proofErr w:type="gramEnd"/>
      <w:r w:rsidRPr="00464C02">
        <w:rPr>
          <w:rFonts w:asciiTheme="majorBidi" w:hAnsiTheme="majorBidi" w:cs="Arabic Transparent"/>
          <w:sz w:val="24"/>
          <w:szCs w:val="24"/>
          <w:rtl/>
          <w:lang w:bidi="ar-JO"/>
        </w:rPr>
        <w:t>, الأساس, (ج7/ص4076)</w:t>
      </w:r>
    </w:p>
  </w:footnote>
  <w:footnote w:id="949">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السور, "62-176-3-25"</w:t>
      </w:r>
    </w:p>
  </w:footnote>
  <w:footnote w:id="95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من السور </w:t>
      </w:r>
      <w:proofErr w:type="gramStart"/>
      <w:r w:rsidRPr="00464C02">
        <w:rPr>
          <w:rFonts w:asciiTheme="majorBidi" w:hAnsiTheme="majorBidi" w:cs="Arabic Transparent"/>
          <w:sz w:val="24"/>
          <w:szCs w:val="24"/>
          <w:rtl/>
        </w:rPr>
        <w:t>المكية</w:t>
      </w:r>
      <w:proofErr w:type="gramEnd"/>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عطية, المحرر الوجيز, (ج3/ص230).</w:t>
      </w:r>
    </w:p>
  </w:footnote>
  <w:footnote w:id="951">
    <w:p w:rsidR="002E3ABA" w:rsidRPr="00464C02" w:rsidRDefault="002E3ABA" w:rsidP="00E7209E">
      <w:pPr>
        <w:pStyle w:val="ListParagraph"/>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من التشابه بين السورتين أيضا:"أن السورتان  افتتحتا بالحروف المقطعة؛ التي تليها الثناء على القرآن الكريم, وذكر في سورة يوسف أن فيها أحسن القصص, قال تعالى:"</w:t>
      </w:r>
      <w:r w:rsidRPr="00464C02">
        <w:rPr>
          <w:rFonts w:asciiTheme="majorBidi" w:hAnsiTheme="majorBidi" w:cs="Arabic Transparent"/>
          <w:b/>
          <w:bCs/>
          <w:sz w:val="24"/>
          <w:szCs w:val="24"/>
          <w:rtl/>
        </w:rPr>
        <w:t xml:space="preserve"> {الر تِلْكَ آيَاتُ الْكِتَابِ الْمُبِينِ (1) إِنَّا أَنْزَلْنَاهُ قُرْآنًا عَرَبِيًّا لَعَلَّكُمْ تَعْقِلُونَ (2) نَحْنُ نَقُصُّ= =عَلَيْكَ أَحْسَنَ الْقَصَصِ.. } </w:t>
      </w:r>
      <w:r w:rsidRPr="00464C02">
        <w:rPr>
          <w:rFonts w:asciiTheme="majorBidi" w:hAnsiTheme="majorBidi" w:cs="Arabic Transparent"/>
          <w:sz w:val="24"/>
          <w:szCs w:val="24"/>
          <w:rtl/>
          <w:lang w:bidi="ar-JO"/>
        </w:rPr>
        <w:t>(يوسف: 1 – 3), وتشابهت مع سورة القصص في إظهار حكمة الله تعالى وعظيم مقدرته و نفاد أمره, وذلك في تحقق رؤيا يوسف-عليه السلام- رغم كيد أخوته, وكان الابتلاء الذي تعرض له طريقا نحو تحقيق تلك الرؤيا, كما كان نفاد أمر الله في موسى رغم تربص فرعون له منذ ولادته, فكلاهما ألقيا والتقطا, الأول في الجب, والثاني في اليم.</w:t>
      </w:r>
    </w:p>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rtl/>
          <w:lang w:bidi="ar-JO"/>
        </w:rPr>
        <w:t xml:space="preserve">      ويظهر التشابه بينهما في الايتين التاليتين</w:t>
      </w:r>
      <w:r w:rsidRPr="00464C02">
        <w:rPr>
          <w:rFonts w:asciiTheme="majorBidi" w:hAnsiTheme="majorBidi" w:cs="Arabic Transparent"/>
          <w:sz w:val="24"/>
          <w:szCs w:val="24"/>
          <w:lang w:bidi="ar-JO"/>
        </w:rPr>
        <w:t>:</w:t>
      </w:r>
      <w:r w:rsidRPr="00464C02">
        <w:rPr>
          <w:rFonts w:asciiTheme="majorBidi" w:hAnsiTheme="majorBidi" w:cs="Arabic Transparent"/>
          <w:b/>
          <w:bCs/>
          <w:sz w:val="24"/>
          <w:szCs w:val="24"/>
          <w:rtl/>
        </w:rPr>
        <w:t xml:space="preserve"> </w:t>
      </w:r>
      <w:r w:rsidRPr="00464C02">
        <w:rPr>
          <w:rFonts w:asciiTheme="majorBidi" w:hAnsiTheme="majorBidi" w:cs="Arabic Transparent"/>
          <w:sz w:val="24"/>
          <w:szCs w:val="24"/>
          <w:rtl/>
          <w:lang w:bidi="ar-JO"/>
        </w:rPr>
        <w:t>قوله تعالى:-</w:t>
      </w:r>
      <w:r w:rsidRPr="00464C02">
        <w:rPr>
          <w:rFonts w:asciiTheme="majorBidi" w:hAnsiTheme="majorBidi" w:cs="Arabic Transparent"/>
          <w:b/>
          <w:bCs/>
          <w:sz w:val="24"/>
          <w:szCs w:val="24"/>
          <w:rtl/>
        </w:rPr>
        <w:t>و(َلَمَّا بَلَغَ أَشُدَّهُ آَتَيْنَاهُ حُكْمًا وَعِلْمًا وَكَذَلِكَ نَجْزِي الْمُحْسِنِينَ</w:t>
      </w:r>
      <w:r w:rsidRPr="00464C02">
        <w:rPr>
          <w:rFonts w:asciiTheme="majorBidi" w:hAnsiTheme="majorBidi" w:cs="Arabic Transparent"/>
          <w:sz w:val="24"/>
          <w:szCs w:val="24"/>
          <w:rtl/>
          <w:lang w:bidi="ar-JO"/>
        </w:rPr>
        <w:t>)يوسف(22), (</w:t>
      </w:r>
      <w:r w:rsidRPr="00464C02">
        <w:rPr>
          <w:rFonts w:asciiTheme="majorBidi" w:hAnsiTheme="majorBidi" w:cs="Arabic Transparent"/>
          <w:b/>
          <w:bCs/>
          <w:sz w:val="24"/>
          <w:szCs w:val="24"/>
          <w:rtl/>
        </w:rPr>
        <w:t>وَلَمَّا بَلَغَ أَشُدَّهُ وَاسْتَوَى آَتَيْنَاهُ حُكْمًا وَعِلْمًا وَكَذَلِكَ نَجْزِي الْمُحْسِنِينَ)</w:t>
      </w:r>
      <w:r w:rsidRPr="00464C02">
        <w:rPr>
          <w:rFonts w:asciiTheme="majorBidi" w:hAnsiTheme="majorBidi" w:cs="Arabic Transparent"/>
          <w:sz w:val="24"/>
          <w:szCs w:val="24"/>
          <w:rtl/>
          <w:lang w:bidi="ar-JO"/>
        </w:rPr>
        <w:t>القصص(14), وشهد الغير لهما بحسن الخلق, في قوله تعالى على لسان الملك:- (</w:t>
      </w:r>
      <w:r w:rsidRPr="00464C02">
        <w:rPr>
          <w:rFonts w:asciiTheme="majorBidi" w:hAnsiTheme="majorBidi" w:cs="Arabic Transparent"/>
          <w:b/>
          <w:bCs/>
          <w:sz w:val="24"/>
          <w:szCs w:val="24"/>
          <w:rtl/>
        </w:rPr>
        <w:t>وَقَالَ الْمَلِكُ ائْتُونِي بِهِ أَسْتَخْلِصْهُ لِنَفْسِي فَلَمَّا كَلَّمَهُ قَالَ إِنَّكَ الْيَوْمَ لَدَيْنَا مَكِينٌ أَمِينٌ)</w:t>
      </w:r>
      <w:r w:rsidRPr="00464C02">
        <w:rPr>
          <w:rFonts w:asciiTheme="majorBidi" w:hAnsiTheme="majorBidi" w:cs="Arabic Transparent"/>
          <w:sz w:val="24"/>
          <w:szCs w:val="24"/>
          <w:rtl/>
          <w:lang w:bidi="ar-JO"/>
        </w:rPr>
        <w:t xml:space="preserve"> يوسف(54)</w:t>
      </w:r>
      <w:r w:rsidRPr="00464C02">
        <w:rPr>
          <w:rFonts w:asciiTheme="majorBidi" w:hAnsiTheme="majorBidi" w:cs="Arabic Transparent"/>
          <w:b/>
          <w:bCs/>
          <w:sz w:val="24"/>
          <w:szCs w:val="24"/>
          <w:rtl/>
          <w:lang w:bidi="ar-JO"/>
        </w:rPr>
        <w:t xml:space="preserve">, </w:t>
      </w:r>
      <w:r w:rsidRPr="00464C02">
        <w:rPr>
          <w:rFonts w:asciiTheme="majorBidi" w:hAnsiTheme="majorBidi" w:cs="Arabic Transparent"/>
          <w:sz w:val="24"/>
          <w:szCs w:val="24"/>
          <w:rtl/>
          <w:lang w:bidi="ar-JO"/>
        </w:rPr>
        <w:t>وفي قول بنات الشيخ الكبير عن سيدنا موسى في قوله تعالى:-)</w:t>
      </w:r>
      <w:r w:rsidRPr="00464C02">
        <w:rPr>
          <w:rFonts w:asciiTheme="majorBidi" w:hAnsiTheme="majorBidi" w:cs="Arabic Transparent"/>
          <w:b/>
          <w:bCs/>
          <w:sz w:val="24"/>
          <w:szCs w:val="24"/>
          <w:rtl/>
        </w:rPr>
        <w:t>قَالَتْ إِحْدَاهُمَا يَا أَبَتِ اسْتَأْجِرْهُ إِنَّ خَيْرَ مَنِ اسْتَأْجَرْتَ الْقَوِيُّ الْأَمِينُ</w:t>
      </w:r>
      <w:r w:rsidRPr="00464C02">
        <w:rPr>
          <w:rFonts w:asciiTheme="majorBidi" w:hAnsiTheme="majorBidi" w:cs="Arabic Transparent"/>
          <w:sz w:val="24"/>
          <w:szCs w:val="24"/>
          <w:rtl/>
          <w:lang w:bidi="ar-JO"/>
        </w:rPr>
        <w:t>) القصص (26), وفيهما توجيه النبي-صلى الله عليه وسلم-  في دعوته يقول تعالى في سورة يوسف (</w:t>
      </w:r>
      <w:r w:rsidRPr="00464C02">
        <w:rPr>
          <w:rFonts w:asciiTheme="majorBidi" w:hAnsiTheme="majorBidi" w:cs="Arabic Transparent"/>
          <w:b/>
          <w:bCs/>
          <w:sz w:val="24"/>
          <w:szCs w:val="24"/>
          <w:rtl/>
        </w:rPr>
        <w:t>قُلْ هَذِهِ سَبِيلِي أَدْعُو إِلَى اللَّهِ عَلَى بَصِيرَةٍ أَنَا وَمَنِ اتَّبَعَنِي وَسُبْحَانَ اللَّهِ وَمَا أَنَا مِنَ الْمُشْرِكِينَ</w:t>
      </w:r>
      <w:r w:rsidRPr="00464C02">
        <w:rPr>
          <w:rFonts w:asciiTheme="majorBidi" w:hAnsiTheme="majorBidi" w:cs="Arabic Transparent"/>
          <w:sz w:val="24"/>
          <w:szCs w:val="24"/>
          <w:rtl/>
          <w:lang w:bidi="ar-JO"/>
        </w:rPr>
        <w:t>) وفي سورة القصص (</w:t>
      </w:r>
      <w:r w:rsidRPr="00464C02">
        <w:rPr>
          <w:rFonts w:asciiTheme="majorBidi" w:hAnsiTheme="majorBidi" w:cs="Arabic Transparent"/>
          <w:b/>
          <w:bCs/>
          <w:sz w:val="24"/>
          <w:szCs w:val="24"/>
          <w:rtl/>
        </w:rPr>
        <w:t>وَلَا يَصُدُّنَّكَ عَنْ آَيَاتِ اللَّهِ بَعْدَ إِذْ أُنْزِلَتْ إِلَيْكَ وَادْعُ إِلَى رَبِّكَ وَلَا تَكُونَنَّ مِنَ الْمُشْرِكِينَ</w:t>
      </w:r>
      <w:r w:rsidRPr="00464C02">
        <w:rPr>
          <w:rFonts w:asciiTheme="majorBidi" w:hAnsiTheme="majorBidi" w:cs="Arabic Transparent"/>
          <w:sz w:val="24"/>
          <w:szCs w:val="24"/>
          <w:rtl/>
          <w:lang w:bidi="ar-JO"/>
        </w:rPr>
        <w:t>) القصص (87)."  فكانت سورة يوسف أحسن القصص لأنها انتهت بتوبة وندم الذين كادوا له, بينما قصة موسى-عليه السلام- انتهت بإصرار فرعون على الكفر وهلاكه وقومه, و في كل ذلك تأكيد تمكين الله لعباده المستضعفين في الأرض ينظر البقاعي, نظم الدرر,(ج4/ص3), وابن عاشور, التحرير, (ج12/ص198)</w:t>
      </w:r>
    </w:p>
  </w:footnote>
  <w:footnote w:id="95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من السور </w:t>
      </w:r>
      <w:proofErr w:type="gramStart"/>
      <w:r w:rsidRPr="00464C02">
        <w:rPr>
          <w:rFonts w:asciiTheme="majorBidi" w:hAnsiTheme="majorBidi" w:cs="Arabic Transparent"/>
          <w:sz w:val="24"/>
          <w:szCs w:val="24"/>
          <w:rtl/>
          <w:lang w:bidi="ar-JO"/>
        </w:rPr>
        <w:t>المكية</w:t>
      </w:r>
      <w:proofErr w:type="gramEnd"/>
      <w:r w:rsidRPr="00464C02">
        <w:rPr>
          <w:rFonts w:asciiTheme="majorBidi" w:hAnsiTheme="majorBidi" w:cs="Arabic Transparent"/>
          <w:sz w:val="24"/>
          <w:szCs w:val="24"/>
          <w:rtl/>
          <w:lang w:bidi="ar-JO"/>
        </w:rPr>
        <w:t>, ينظر ابن عطية, المحرر الوجيز, (ج4/ص45)</w:t>
      </w:r>
    </w:p>
  </w:footnote>
  <w:footnote w:id="95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عباس, فضل, قصص القرآن الكريم, ص478-488</w:t>
      </w:r>
    </w:p>
  </w:footnote>
  <w:footnote w:id="95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lang w:bidi="ar-JO"/>
        </w:rPr>
        <w:t>جاءت الفواصل المختلفة لتتضمن صفات حسنة أيضا "كتاب مبين, من خير فقير, الأمين, شيخ كبير" وصفات سيئة" مضل مبين, لغوي مبين, ذو حظ عظيم", ومن أسماء الله وصفاته جاءت أربع فواصل " الغفور الرحيم, وكيل, رب العالمين"</w:t>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للمزيد الإطلاع حول  التناسب بين الفواصل والايات التي وردت فيها, ينظر الشرافي, ريم, 2010م المناسبة بين الفواصل القرآنية وآياتها, (دراسة تطبيقية للسور, القصص والعنكبوت, والروم) رسالة ماجستر مقدمة للجامعة الإسلامية في غزة قسم التفسير وعلوم القرآن,   إشراف د.زهدي أبو نعمة. </w:t>
      </w:r>
    </w:p>
  </w:footnote>
  <w:footnote w:id="95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(ج20/ص74-75)</w:t>
      </w:r>
    </w:p>
  </w:footnote>
  <w:footnote w:id="95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القصص الآيات(61-61-23-5-82-40-25-46-77-18-81-76-22-88-22-23-38-15-77-54-35-11-28-10-63-32-58-19-77-30-42-45-25-7-65-27-77-25-57-68-81-4-32-86-34-13-85-23-65-32-12-24-25-58-18-27-87-34-4-45).</w:t>
      </w:r>
    </w:p>
  </w:footnote>
  <w:footnote w:id="95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القصص الآيات (30, 29, 23, 34, 34, 42,76, 15).</w:t>
      </w:r>
    </w:p>
  </w:footnote>
  <w:footnote w:id="95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الفراهيدي, العين, (ج5/ص374), الزجاج, معاني القرآن, (ج2/ص531), وابن فارس, المقاييس, (ص1103), الزمخشري, الأساس,(ج2/ص299) الأصفهاني, مفردات القرآن, (ص413).</w:t>
      </w:r>
    </w:p>
  </w:footnote>
  <w:footnote w:id="95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 الحديث ضعفه الألباني, في سلسلة الضعفاء, رقم الحديث (5444)</w:t>
      </w:r>
    </w:p>
  </w:footnote>
  <w:footnote w:id="96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منظور, لسان العرب, (ج15/ص269).</w:t>
      </w:r>
    </w:p>
  </w:footnote>
  <w:footnote w:id="96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ابن عجيبة, البحر المديد, (ج5/ص 389), والثعالبي, الكشف والبيان, (ج7/ص241).</w:t>
      </w:r>
    </w:p>
  </w:footnote>
  <w:footnote w:id="96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الفراء, معانى القرآن (ج3/ ص273).</w:t>
      </w:r>
    </w:p>
  </w:footnote>
  <w:footnote w:id="96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الزمخشري, الكشاف, (ص796)</w:t>
      </w:r>
    </w:p>
  </w:footnote>
  <w:footnote w:id="96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(ج6/ص330)و الآلوسي, روح المعاني, (ج20/ص54).</w:t>
      </w:r>
    </w:p>
  </w:footnote>
  <w:footnote w:id="96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الرازي, مفاتيح الغيب, (ج24/ص200-201), وابن عاشور, التحرير, (ج20/ص99-100)</w:t>
      </w:r>
    </w:p>
  </w:footnote>
  <w:footnote w:id="96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كتاب العين (ج8/ص 55).</w:t>
      </w:r>
    </w:p>
  </w:footnote>
  <w:footnote w:id="96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الفراء, معانى القرآن (ج3/ص 275)</w:t>
      </w:r>
    </w:p>
  </w:footnote>
  <w:footnote w:id="96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(391ص)</w:t>
      </w:r>
    </w:p>
  </w:footnote>
  <w:footnote w:id="96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الأصفهاني, مفردات القرآن,(ص 138), وابن منظور في لسان العرب, (ج6/ص51).</w:t>
      </w:r>
    </w:p>
  </w:footnote>
  <w:footnote w:id="97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أخرجه مسلم في صحيحه, باب استحباب إطالة الغرة والتحجيل في الوضوء, حديث رقم (605)</w:t>
      </w:r>
    </w:p>
  </w:footnote>
  <w:footnote w:id="971">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الجزري, أبو السعادات المبارك بن محمد, 1399هـ - 1979م, النهاية في غريب الحديث والأثر, المكتبة العلمية, بيروت, تح:طاهر أحمد الزاوى - محمود محمد الطناحي, (ج2/ص426)</w:t>
      </w:r>
    </w:p>
  </w:footnote>
  <w:footnote w:id="97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أخرجه مسلم في صحيحه, باب استحباب إطالة الغرة والتحجيل في الوضوء, حديث رقم (607)</w:t>
      </w:r>
    </w:p>
  </w:footnote>
  <w:footnote w:id="97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الجزري, النهاي في غريب الحديث والأثر, (ج2/ص426).</w:t>
      </w:r>
    </w:p>
  </w:footnote>
  <w:footnote w:id="97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أبي السعود, تفسيره</w:t>
      </w:r>
      <w:proofErr w:type="gramStart"/>
      <w:r w:rsidRPr="00464C02">
        <w:rPr>
          <w:rFonts w:asciiTheme="majorBidi" w:hAnsiTheme="majorBidi" w:cs="Arabic Transparent"/>
          <w:sz w:val="24"/>
          <w:szCs w:val="24"/>
          <w:rtl/>
          <w:lang w:bidi="ar-JO"/>
        </w:rPr>
        <w:t>,(ج7/ص</w:t>
      </w:r>
      <w:proofErr w:type="gramEnd"/>
      <w:r w:rsidRPr="00464C02">
        <w:rPr>
          <w:rFonts w:asciiTheme="majorBidi" w:hAnsiTheme="majorBidi" w:cs="Arabic Transparent"/>
          <w:sz w:val="24"/>
          <w:szCs w:val="24"/>
          <w:rtl/>
          <w:lang w:bidi="ar-JO"/>
        </w:rPr>
        <w:t xml:space="preserve"> 8), وأبي حيان, البحر المحيط, (ج7/ص108), ابن كثير, تفسير القرآن العظيم, (3ج/ص466).</w:t>
      </w:r>
    </w:p>
  </w:footnote>
  <w:footnote w:id="975">
    <w:p w:rsidR="002E3ABA" w:rsidRPr="00464C02" w:rsidRDefault="002E3ABA" w:rsidP="00E7209E">
      <w:pPr>
        <w:pStyle w:val="FootnoteText"/>
        <w:widowControl w:val="0"/>
        <w:tabs>
          <w:tab w:val="left" w:pos="84"/>
        </w:tabs>
        <w:ind w:left="281" w:hanging="281"/>
        <w:jc w:val="both"/>
        <w:rPr>
          <w:rFonts w:asciiTheme="majorBidi" w:hAnsiTheme="majorBidi" w:cs="Arabic Transparent"/>
          <w:sz w:val="24"/>
          <w:szCs w:val="24"/>
          <w:rtl/>
          <w:lang w:bidi="ar-JO"/>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الجرجاني, عبد القاهر بن عبد الرحمن بن محمد, 1413ه-1992م, كتاب دلائل الإعجاز, قرأه وعلق عليه:محمود محمد شاكر, ط3, مصر, مطبعة المدني. شركة القدس للنشر والتوزيع. </w:t>
      </w:r>
      <w:r w:rsidRPr="00464C02">
        <w:rPr>
          <w:rFonts w:asciiTheme="majorBidi" w:hAnsiTheme="majorBidi" w:cs="Arabic Transparent"/>
          <w:sz w:val="24"/>
          <w:szCs w:val="24"/>
          <w:rtl/>
        </w:rPr>
        <w:t>(</w:t>
      </w:r>
      <w:r w:rsidRPr="00464C02">
        <w:rPr>
          <w:rFonts w:asciiTheme="majorBidi" w:hAnsiTheme="majorBidi" w:cs="Arabic Transparent"/>
          <w:sz w:val="24"/>
          <w:szCs w:val="24"/>
          <w:rtl/>
          <w:lang w:bidi="ar-JO"/>
        </w:rPr>
        <w:t>ص132)</w:t>
      </w:r>
    </w:p>
  </w:footnote>
  <w:footnote w:id="97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القرآن,(ج6/ص337-338-339)</w:t>
      </w:r>
    </w:p>
  </w:footnote>
  <w:footnote w:id="97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كتاب العين (ج6/ص 171)</w:t>
      </w:r>
    </w:p>
  </w:footnote>
  <w:footnote w:id="97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أبو عبيدة </w:t>
      </w:r>
      <w:r w:rsidRPr="00464C02">
        <w:rPr>
          <w:rFonts w:asciiTheme="majorBidi" w:hAnsiTheme="majorBidi" w:cs="Arabic Transparent"/>
          <w:sz w:val="24"/>
          <w:szCs w:val="24"/>
          <w:rtl/>
          <w:lang w:bidi="ar-JO"/>
        </w:rPr>
        <w:t>مجاز القرآن (ص: 92)</w:t>
      </w:r>
    </w:p>
  </w:footnote>
  <w:footnote w:id="97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فارس, المقاييس, (ص208)</w:t>
      </w:r>
    </w:p>
  </w:footnote>
  <w:footnote w:id="98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الأصفهاني, مفردات القرآن, ص70.</w:t>
      </w:r>
    </w:p>
  </w:footnote>
  <w:footnote w:id="98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الزمخشري, أساس البلاغة, (ج1/ص108) </w:t>
      </w:r>
    </w:p>
  </w:footnote>
  <w:footnote w:id="98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الخطيب, عبد الكريم, 1395ه- 1975م, القصص القرآني, في منطوقه ومفهومه, ط2, بيروت, دار المعرفة, ص57-58.</w:t>
      </w:r>
    </w:p>
  </w:footnote>
  <w:footnote w:id="98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تفسيره, ص614.</w:t>
      </w:r>
    </w:p>
  </w:footnote>
  <w:footnote w:id="98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الآلوسي, روح المعاني, (ج13/ص701), القرطبي, تفسيره, (ج13/ص281), ابن عاشور, التحرير, (ج20/ص111).</w:t>
      </w:r>
    </w:p>
  </w:footnote>
  <w:footnote w:id="98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(ج6/ص346)</w:t>
      </w:r>
    </w:p>
  </w:footnote>
  <w:footnote w:id="98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كتاب العين, (ج1/ص 184)</w:t>
      </w:r>
    </w:p>
  </w:footnote>
  <w:footnote w:id="98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(ص145-146)</w:t>
      </w:r>
    </w:p>
  </w:footnote>
  <w:footnote w:id="98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الأزهري, تهذيب اللغة,(ج1/ص188), وابن سيده, المحكم والمحيط, (ج1/ص86), ابن منظور, لسان العرب, (ج2/ص25).</w:t>
      </w:r>
    </w:p>
  </w:footnote>
  <w:footnote w:id="989">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ركن الدين, </w:t>
      </w:r>
      <w:r w:rsidRPr="00464C02">
        <w:rPr>
          <w:rFonts w:asciiTheme="majorBidi" w:hAnsiTheme="majorBidi" w:cs="Arabic Transparent"/>
          <w:sz w:val="24"/>
          <w:szCs w:val="24"/>
          <w:rtl/>
          <w:lang w:bidi="ar-JO"/>
        </w:rPr>
        <w:t>ابن الحاجب حسن بن محمد بن شرف شاه الحسيني الأستراباذي، 1425 هـ- 2004م</w:t>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شرح شافية ابن الحاجب (ت 715هـ) تح:</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د. عبد المقصود محمد,</w:t>
      </w:r>
      <w:r w:rsidRPr="00464C02">
        <w:rPr>
          <w:rFonts w:asciiTheme="majorBidi" w:hAnsiTheme="majorBidi" w:cs="Arabic Transparent"/>
          <w:sz w:val="24"/>
          <w:szCs w:val="24"/>
          <w:lang w:bidi="ar-JO"/>
        </w:rPr>
        <w:t> </w:t>
      </w:r>
      <w:r w:rsidRPr="00464C02">
        <w:rPr>
          <w:rFonts w:asciiTheme="majorBidi" w:hAnsiTheme="majorBidi" w:cs="Arabic Transparent"/>
          <w:sz w:val="24"/>
          <w:szCs w:val="24"/>
          <w:rtl/>
          <w:lang w:bidi="ar-JO"/>
        </w:rPr>
        <w:t xml:space="preserve">ط1,مكتبة الثقافة الدينية, </w:t>
      </w:r>
      <w:r w:rsidRPr="00464C02">
        <w:rPr>
          <w:rFonts w:asciiTheme="majorBidi" w:hAnsiTheme="majorBidi" w:cs="Arabic Transparent"/>
          <w:sz w:val="24"/>
          <w:szCs w:val="24"/>
          <w:rtl/>
        </w:rPr>
        <w:t>(ج1/ص 161).</w:t>
      </w:r>
    </w:p>
  </w:footnote>
  <w:footnote w:id="99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الآلوسي, روح المعاني, (ج13/ص703)</w:t>
      </w:r>
    </w:p>
  </w:footnote>
  <w:footnote w:id="99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الطبري, تفسيره, (ج11/ص90), والقرطبي, تفسيره, (ج7/ص186).</w:t>
      </w:r>
    </w:p>
  </w:footnote>
  <w:footnote w:id="99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(ج6/ص342).</w:t>
      </w:r>
    </w:p>
  </w:footnote>
  <w:footnote w:id="99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كتاب العين (ج3/ص 121)</w:t>
      </w:r>
    </w:p>
  </w:footnote>
  <w:footnote w:id="994">
    <w:p w:rsidR="002E3ABA" w:rsidRPr="00464C02" w:rsidRDefault="002E3ABA" w:rsidP="00E7209E">
      <w:pPr>
        <w:pStyle w:val="ListParagraph"/>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lang w:bidi="ar-JO"/>
        </w:rPr>
        <w:t xml:space="preserve"> الأزهري, تهذيب اللغة, (ج4/ص 149)</w:t>
      </w:r>
    </w:p>
  </w:footnote>
  <w:footnote w:id="99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 848)</w:t>
      </w:r>
    </w:p>
  </w:footnote>
  <w:footnote w:id="99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منظور لسان العرب, (ج12/ص7)</w:t>
      </w:r>
    </w:p>
  </w:footnote>
  <w:footnote w:id="99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القزويني, جلال الدين, الإيضاح في علوم البلاغة- ط, 4بيروت, دار إحياء العلوم, (ص: 7).</w:t>
      </w:r>
    </w:p>
  </w:footnote>
  <w:footnote w:id="99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الفراهيدي, العين, (ج3/ص121)</w:t>
      </w:r>
    </w:p>
  </w:footnote>
  <w:footnote w:id="99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الآلوسي, روح المعاني, (ج16/ص133)</w:t>
      </w:r>
    </w:p>
  </w:footnote>
  <w:footnote w:id="100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الفراهيدي,كتاب العين (ج8/ ص67)</w:t>
      </w:r>
    </w:p>
  </w:footnote>
  <w:footnote w:id="1001">
    <w:p w:rsidR="002E3ABA" w:rsidRPr="00464C02" w:rsidRDefault="002E3ABA" w:rsidP="00E7209E">
      <w:pPr>
        <w:pStyle w:val="ListParagraph"/>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الأزهري, تهذيب اللغة ـ (ج14/ ص118)</w:t>
      </w:r>
    </w:p>
  </w:footnote>
  <w:footnote w:id="1002">
    <w:p w:rsidR="002E3ABA" w:rsidRPr="00464C02" w:rsidRDefault="002E3ABA" w:rsidP="00E7209E">
      <w:pPr>
        <w:pStyle w:val="FootnoteText"/>
        <w:ind w:left="281" w:hanging="281"/>
        <w:contextualSpacing/>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الأصفهاني,مفردات القرآن, ص147, وابن منظور, لسان العرب, (6/131)</w:t>
      </w:r>
    </w:p>
  </w:footnote>
  <w:footnote w:id="100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الطبري, تفسيره, (ج2/ص74).</w:t>
      </w:r>
    </w:p>
  </w:footnote>
  <w:footnote w:id="100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الرازي, تفسيره,(ج24/ص213).</w:t>
      </w:r>
    </w:p>
  </w:footnote>
  <w:footnote w:id="100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قرأ نافع وأبو جعفر"رداً يصدقني"  (بسكون القاف), إلا أن أبا جعفر أبدل التنوين في (ردا) ألفا في الحالين, كنافع في الوقف., وحجة من رفع  (يصدقني)أنها جعلها صفة ل(ردءا)- صفة لنكرة؛ بمعنى ردءا مصدقا لي, وحجة من جزم أنه جعلها جواب للطلب وهو (فأرسله)؛ كانه قال: إن ترسله معي يصدقني, وهو الاختيار- عند مكي-, لأن الأكثر عليه."القول لمكي, الكشف عن وجوه القراءات, (ج2/ص174).</w:t>
      </w:r>
    </w:p>
  </w:footnote>
  <w:footnote w:id="100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 (ج20/ص116)</w:t>
      </w:r>
    </w:p>
  </w:footnote>
  <w:footnote w:id="100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المصدر السابق, (ج20/ص117)</w:t>
      </w:r>
    </w:p>
  </w:footnote>
  <w:footnote w:id="100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الفراهيدي, كتاب العين (ج3/ص 54)</w:t>
      </w:r>
    </w:p>
  </w:footnote>
  <w:footnote w:id="100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ابن فارس, المقاييس, (ص848)</w:t>
      </w:r>
    </w:p>
  </w:footnote>
  <w:footnote w:id="101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الأصفهاني مفردات القرآن, (ص249)</w:t>
      </w:r>
    </w:p>
  </w:footnote>
  <w:footnote w:id="101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أخرجه الشيخان, البخاري في صحيحه, باب حسن معاشرة الأهل, حديث رقم(4839), ومسلم في صحيحه, في فضائل الصحابة باب ذكر حديث أم زرع حديث رقم 2448.</w:t>
      </w:r>
    </w:p>
  </w:footnote>
  <w:footnote w:id="101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منظور, لسان العرب, (ج12/ص7).</w:t>
      </w:r>
    </w:p>
  </w:footnote>
  <w:footnote w:id="101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العسكري, الفروق اللغوية, ص260.</w:t>
      </w:r>
    </w:p>
  </w:footnote>
  <w:footnote w:id="101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السامرائي, معاني الأبنية, ص52.</w:t>
      </w:r>
    </w:p>
  </w:footnote>
  <w:footnote w:id="101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(ج20/ص127)</w:t>
      </w:r>
    </w:p>
  </w:footnote>
  <w:footnote w:id="101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الأصفهاني, مفردات القرآن, (ص249).</w:t>
      </w:r>
    </w:p>
  </w:footnote>
  <w:footnote w:id="101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الزمخشري, الكشاف, (ص803)</w:t>
      </w:r>
    </w:p>
  </w:footnote>
  <w:footnote w:id="101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قطب, في ظلال القرآن, (ج6/ص350)</w:t>
      </w:r>
    </w:p>
  </w:footnote>
  <w:footnote w:id="101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كتاب العين (ج8/ص 391)</w:t>
      </w:r>
    </w:p>
  </w:footnote>
  <w:footnote w:id="102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(ص1002)</w:t>
      </w:r>
    </w:p>
  </w:footnote>
  <w:footnote w:id="102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الأصفهاني, مفردات القرآن, (384ص), وابن منظور, لسان العرب, (ج6/ص51)</w:t>
      </w:r>
    </w:p>
  </w:footnote>
  <w:footnote w:id="1022">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البقاعي, </w:t>
      </w:r>
      <w:r w:rsidRPr="00464C02">
        <w:rPr>
          <w:rFonts w:asciiTheme="majorBidi" w:hAnsiTheme="majorBidi" w:cs="Arabic Transparent"/>
          <w:sz w:val="24"/>
          <w:szCs w:val="24"/>
          <w:rtl/>
          <w:lang w:bidi="ar-JO"/>
        </w:rPr>
        <w:t>نظم الدرر- (ج5/ص 836)</w:t>
      </w:r>
    </w:p>
  </w:footnote>
  <w:footnote w:id="1023">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ينظر ابن عجيبة  البحر المديد, (ج5/ص463).</w:t>
      </w:r>
    </w:p>
  </w:footnote>
  <w:footnote w:id="102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والتوير, (ج20/ص177).</w:t>
      </w:r>
    </w:p>
  </w:footnote>
  <w:footnote w:id="102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أورد ابن الأثير في </w:t>
      </w:r>
      <w:r w:rsidRPr="00464C02">
        <w:rPr>
          <w:rFonts w:asciiTheme="majorBidi" w:hAnsiTheme="majorBidi" w:cs="Arabic Transparent"/>
          <w:sz w:val="24"/>
          <w:szCs w:val="24"/>
          <w:rtl/>
          <w:lang w:bidi="ar-JO"/>
        </w:rPr>
        <w:t>الكامل في التاريخ,، في (ج1/ 67ص) قصة قارون, "أن قارون بن يصهر بن قاهث، وهو ابن عمّ موسى بن عمران بن قاهث، وقيل: كان عمّ موسى؛ والأوّل أصحّ، وكان عظيم المال كثير الكنوز، قيل: إن مفاتيح خزائنه كانت تحمل على أربعين بغلاً، فبغى على قومه بكثرة ماله، فوعظوه ونهوه وقالوا له ما قصّ الله تعالى...فأجابهم جواب مغترّ لحلم الله عنه فقال: إنما أوتيته، يعني المال والخزائن، على علم عندي، قيل على خبر ومعرفة مني، وقيل: لولا رضى الله عني ومعرفته بفضلي ما أعطاني هذا، فلم يرجع عن غيّه ولكنّه تمادى في طغيانه حتى (خرج على قومه في زينته) القصص: 79، وهي أنه ركب برذوناً أبيض بمراكب الأرجوان المذهبّة وعليه الثياب المعصفرة وقد حمل معه ثلاثمائة جارية على مثل برذونه وأربعة آلاف من أصحابه، وبنى داره وضرب عليها صفائح الذهب وعمل لهاباباً من ذهب، فتمنى أهل الغفلة والجهل مثل ماله، فنهاهم أهل العلم بالله, وأمره الله تعالى بالزكاة، فجاء إي موسى من كلّ ألف دينار دينار، وعلى هذا من كلّ ألف شيء شيء، فلمّا عاد الى بيته وجده كثيراً، فجمع نفراً يثق بهم من بني اسرائيل فقال: إنّ موسى أمركم بكلّ شيء فأطعتموه، وهو الآن يريد أخذ أموالكم، فقالوا: أنت كبيرنا وسيّدنا فمرنا بما شئت، فقال: آمركم أن تحضروا فلانة البغيّ فتجعلوا لها جُعلاً فتقذفه بنفسها، ففعلوا ذلك، فأجابتهم إليه, ثمّ أتى موسى فقال: إنّ قومك قد اجتمعوا لك لتأمرهم وتنهاهم، فخرج إليهم فقال: من سرق قطعناه، ومن افترى جلدناه، ومن زنى وليس له امرأة جلدناه مائة جلدة، وإن كان له امرأة رجمناه حتى يموت فقال له قارون: وإن كنت أنت؟ فقال: نعم، قال: فإنّ بني اسرائيل يزعمون أنك فجرت بفلانة، فقال: ادعوها فإن قالت فهو كما قالت...</w:t>
      </w:r>
      <w:proofErr w:type="gramStart"/>
      <w:r w:rsidRPr="00464C02">
        <w:rPr>
          <w:rFonts w:asciiTheme="majorBidi" w:hAnsiTheme="majorBidi" w:cs="Arabic Transparent"/>
          <w:sz w:val="24"/>
          <w:szCs w:val="24"/>
          <w:rtl/>
          <w:lang w:bidi="ar-JO"/>
        </w:rPr>
        <w:t>فلما</w:t>
      </w:r>
      <w:proofErr w:type="gramEnd"/>
      <w:r w:rsidRPr="00464C02">
        <w:rPr>
          <w:rFonts w:asciiTheme="majorBidi" w:hAnsiTheme="majorBidi" w:cs="Arabic Transparent"/>
          <w:sz w:val="24"/>
          <w:szCs w:val="24"/>
          <w:rtl/>
          <w:lang w:bidi="ar-JO"/>
        </w:rPr>
        <w:t xml:space="preserve"> جاءت قال لها موسى: أقسمت عليك بالذي أنزل التوراة إلا صدقت: أنا فعلتُ بك ما يقول هؤلاء؟ قالت: لا، كذبوا، ولكن جعلوا لي جعلاً على أن أقذفك، فسجد ودعا عليهم، فأوحى الله إليه: مُرِ الأرض بما شئت تطعك، فقال: يا أرض خديهم.</w:t>
      </w:r>
      <w:r w:rsidRPr="00464C02">
        <w:rPr>
          <w:rFonts w:asciiTheme="majorBidi" w:hAnsiTheme="majorBidi" w:cs="Arabic Transparent"/>
          <w:sz w:val="24"/>
          <w:szCs w:val="24"/>
          <w:rtl/>
        </w:rPr>
        <w:t>.</w:t>
      </w:r>
      <w:r w:rsidRPr="00464C02">
        <w:rPr>
          <w:rFonts w:asciiTheme="majorBidi" w:hAnsiTheme="majorBidi" w:cs="Arabic Transparent"/>
          <w:sz w:val="24"/>
          <w:szCs w:val="24"/>
          <w:rtl/>
          <w:lang w:bidi="ar-JO"/>
        </w:rPr>
        <w:t xml:space="preserve">..وقيل: إنّ هذا الأمر بلغ موسى، فدعا الله تعالى عليه، فأوحى الله إليه: مُر الأرض بما شئت تطعك، فجاء موسى الى قارون، فلما دخل عليه عرف الشر في وجهه فقال له: يا موسى ارحمني، فقال موسى: يا أرض خذيهم، فاضطربت داره وساحت بقارون وأصحابه إلى الكعبين،....، وعرف الذين تمنّوا مكانه بالأمس </w:t>
      </w:r>
      <w:proofErr w:type="gramStart"/>
      <w:r w:rsidRPr="00464C02">
        <w:rPr>
          <w:rFonts w:asciiTheme="majorBidi" w:hAnsiTheme="majorBidi" w:cs="Arabic Transparent"/>
          <w:sz w:val="24"/>
          <w:szCs w:val="24"/>
          <w:rtl/>
          <w:lang w:bidi="ar-JO"/>
        </w:rPr>
        <w:t>خطأ</w:t>
      </w:r>
      <w:proofErr w:type="gramEnd"/>
      <w:r w:rsidRPr="00464C02">
        <w:rPr>
          <w:rFonts w:asciiTheme="majorBidi" w:hAnsiTheme="majorBidi" w:cs="Arabic Transparent"/>
          <w:sz w:val="24"/>
          <w:szCs w:val="24"/>
          <w:rtl/>
          <w:lang w:bidi="ar-JO"/>
        </w:rPr>
        <w:t xml:space="preserve"> أنفسهم واستغفروا وتابوا."  </w:t>
      </w:r>
    </w:p>
  </w:footnote>
  <w:footnote w:id="1026">
    <w:p w:rsidR="002E3ABA" w:rsidRPr="00464C02" w:rsidRDefault="002E3ABA" w:rsidP="00E7209E">
      <w:pPr>
        <w:pStyle w:val="FootnoteText"/>
        <w:widowControl w:val="0"/>
        <w:tabs>
          <w:tab w:val="left" w:pos="84"/>
        </w:tabs>
        <w:ind w:left="281" w:hanging="281"/>
        <w:jc w:val="both"/>
        <w:rPr>
          <w:rFonts w:asciiTheme="majorBidi" w:hAnsiTheme="majorBidi" w:cs="Arabic Transparent"/>
          <w:sz w:val="24"/>
          <w:szCs w:val="24"/>
          <w:rtl/>
          <w:lang w:bidi="ar-JO"/>
        </w:rPr>
      </w:pPr>
      <w:r w:rsidRPr="00464C02">
        <w:rPr>
          <w:rStyle w:val="FootnoteTextChar"/>
          <w:rFonts w:asciiTheme="majorBidi" w:hAnsiTheme="majorBidi" w:cs="Arabic Transparent"/>
          <w:sz w:val="24"/>
          <w:szCs w:val="24"/>
        </w:rPr>
        <w:footnoteRef/>
      </w:r>
      <w:r w:rsidRPr="00464C02">
        <w:rPr>
          <w:rFonts w:asciiTheme="majorBidi" w:hAnsiTheme="majorBidi" w:cs="Arabic Transparent"/>
          <w:sz w:val="24"/>
          <w:szCs w:val="24"/>
          <w:rtl/>
        </w:rPr>
        <w:t xml:space="preserve">  السمرقندي,</w:t>
      </w:r>
      <w:r w:rsidRPr="00464C02">
        <w:rPr>
          <w:rFonts w:asciiTheme="majorBidi" w:hAnsiTheme="majorBidi" w:cs="Arabic Transparent"/>
          <w:sz w:val="24"/>
          <w:szCs w:val="24"/>
          <w:rtl/>
          <w:lang w:bidi="ar-JO"/>
        </w:rPr>
        <w:t xml:space="preserve"> السمرقندي, نصر بن محمد بن إبراهيم الفقيه الحنفي, أبو الليث, بحر العلوم, تح: د.محمود مطرجي, بيروت,  دار الفكر.,(ج2/ص619)</w:t>
      </w:r>
    </w:p>
  </w:footnote>
  <w:footnote w:id="102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عطية, المحرر الوجيز, (ج4/ص357).</w:t>
      </w:r>
    </w:p>
  </w:footnote>
  <w:footnote w:id="102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(ج20/ص200).</w:t>
      </w:r>
    </w:p>
  </w:footnote>
  <w:footnote w:id="102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البقاعي, نظم الدرر, (ج5/ص533)</w:t>
      </w:r>
    </w:p>
  </w:footnote>
  <w:footnote w:id="103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قطب, في ظلال القرآن, (ج6/ص384)</w:t>
      </w:r>
    </w:p>
  </w:footnote>
  <w:footnote w:id="103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عاشور, التحرير والتنوير, (ج20/ص201)</w:t>
      </w:r>
    </w:p>
  </w:footnote>
  <w:footnote w:id="103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الزحيلي, وهبة بن مصطفى, 1418ه- التفسير المنير في العقيدة والشريعة والمنهاج, ط2, بيروت، دمشق, دار الفكر المعاصر,</w:t>
      </w:r>
      <w:r w:rsidRPr="00464C02">
        <w:rPr>
          <w:rFonts w:asciiTheme="majorBidi" w:hAnsiTheme="majorBidi" w:cs="Arabic Transparent"/>
          <w:sz w:val="24"/>
          <w:szCs w:val="24"/>
          <w:lang w:bidi="ar-JO"/>
        </w:rPr>
        <w:t>)</w:t>
      </w:r>
      <w:r w:rsidRPr="00464C02">
        <w:rPr>
          <w:rFonts w:asciiTheme="majorBidi" w:hAnsiTheme="majorBidi" w:cs="Arabic Transparent"/>
          <w:sz w:val="24"/>
          <w:szCs w:val="24"/>
          <w:rtl/>
          <w:lang w:bidi="ar-JO"/>
        </w:rPr>
        <w:t>ج20/ص181)</w:t>
      </w:r>
    </w:p>
  </w:footnote>
  <w:footnote w:id="103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عاشور, التحرير والتنوير, (ج20/ص212-213).</w:t>
      </w:r>
    </w:p>
  </w:footnote>
  <w:footnote w:id="1034">
    <w:p w:rsidR="002E3ABA" w:rsidRPr="00464C02" w:rsidRDefault="002E3ABA" w:rsidP="00E7209E">
      <w:pPr>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بدات السورة  بقصة نوح بإيجاز بليغ أضافت له السورة بيانا لم يسبق في السور التي ذكرت بها من قبل,وهو المدة التي قضاها نوح يدعو قومه مما يشير إلى الشدة التي لقيها, في قوله تعالى</w:t>
      </w:r>
      <w:r w:rsidRPr="00464C02">
        <w:rPr>
          <w:rFonts w:asciiTheme="majorBidi" w:hAnsiTheme="majorBidi" w:cs="Arabic Transparent"/>
          <w:b/>
          <w:bCs/>
          <w:sz w:val="24"/>
          <w:szCs w:val="24"/>
          <w:rtl/>
        </w:rPr>
        <w:t>"..فَلَبِثَ فِيهِمْ أَلْفَ سَنَةٍ إِلَّا خَمْسِينَ عَامًا..(</w:t>
      </w:r>
      <w:r w:rsidRPr="00464C02">
        <w:rPr>
          <w:rFonts w:asciiTheme="majorBidi" w:hAnsiTheme="majorBidi" w:cs="Arabic Transparent"/>
          <w:sz w:val="24"/>
          <w:szCs w:val="24"/>
          <w:rtl/>
          <w:lang w:bidi="ar-JO"/>
        </w:rPr>
        <w:t>العنكبوت(14),  ثم أطنبت السورة بذكر قصة -إبراهيم عليه السلام- بما يناسب مقاصد السورة, فتخبرنا عن صموده في الدعوة لله في وجه أهل الباطل رغم قدرتهم على البطش به, ومحاجتهم بالبراهين والأدلة على صحة المعتقد, وفي هذا لفتة تظهر في مجادلة أهل الباطل, إذا يجب على الدعاة أنّ يصدعوا بالحق ويدحضوا الباطل مهما بلغت سلطانهم عليهم, وختمت بنجاته من النار وإيمان فردا واحد به (لوط عليه السلام) الناجي الوحيد وأهله من هلاك قومه, وهجرته لله, فليس الولاء للأرض, إنما الولاء للعقيدة أولا, وبإيجاز عن شعيب وصالح, وهو هلاك عاد وثمود, وتبهعا آية واحدة فتنة السلطان والقوة والمال في فتنة"فرعون وهامان وقارون", بما ناسب وحدة السورة وأهم مقاصدها عن الفتنة وأصحابها والناجين منها" للمزيد ينظر عباس, فضل, قصص القرآن الكريم, ص93وص197.</w:t>
      </w:r>
    </w:p>
  </w:footnote>
  <w:footnote w:id="103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السعدي, تفسيره, (635ص)</w:t>
      </w:r>
    </w:p>
  </w:footnote>
  <w:footnote w:id="103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البقاعي, نظم الدرر, (ج5/ص581).</w:t>
      </w:r>
    </w:p>
  </w:footnote>
  <w:footnote w:id="103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لفظ "العنكبوت" من انفرادات السورة, وسيأتي علاقتها بالوحدة الموضوعية للسورة مفصلا في المطلب الثاني من المبحث.</w:t>
      </w:r>
    </w:p>
  </w:footnote>
  <w:footnote w:id="103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درست الباحثة في المبحث السابق من الأطروحة العلاقة بين سورة القصص وسورة العنكبوت.</w:t>
      </w:r>
    </w:p>
  </w:footnote>
  <w:footnote w:id="1039">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من السور </w:t>
      </w:r>
      <w:proofErr w:type="gramStart"/>
      <w:r w:rsidRPr="00464C02">
        <w:rPr>
          <w:rFonts w:asciiTheme="majorBidi" w:hAnsiTheme="majorBidi" w:cs="Arabic Transparent"/>
          <w:sz w:val="24"/>
          <w:szCs w:val="24"/>
          <w:rtl/>
        </w:rPr>
        <w:t>المكية</w:t>
      </w:r>
      <w:proofErr w:type="gramEnd"/>
      <w:r w:rsidRPr="00464C02">
        <w:rPr>
          <w:rFonts w:asciiTheme="majorBidi" w:hAnsiTheme="majorBidi" w:cs="Arabic Transparent"/>
          <w:sz w:val="24"/>
          <w:szCs w:val="24"/>
          <w:rtl/>
        </w:rPr>
        <w:t>, ينظر ابن عطية, المحرر الوجيز, (ج4/ص380).</w:t>
      </w:r>
    </w:p>
  </w:footnote>
  <w:footnote w:id="104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تشابهت سورة القلم مع هاتين السورتين بهذه النقطة.</w:t>
      </w:r>
    </w:p>
  </w:footnote>
  <w:footnote w:id="104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ينظر</w:t>
      </w:r>
      <w:proofErr w:type="gramEnd"/>
      <w:r w:rsidRPr="00464C02">
        <w:rPr>
          <w:rFonts w:asciiTheme="majorBidi" w:hAnsiTheme="majorBidi" w:cs="Arabic Transparent"/>
          <w:sz w:val="24"/>
          <w:szCs w:val="24"/>
          <w:rtl/>
          <w:lang w:bidi="ar-JO"/>
        </w:rPr>
        <w:t xml:space="preserve"> سور العنكبوت, الآية رقم (6)</w:t>
      </w:r>
    </w:p>
  </w:footnote>
  <w:footnote w:id="104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الروم الآيات (2-5)</w:t>
      </w:r>
    </w:p>
  </w:footnote>
  <w:footnote w:id="104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القيم, </w:t>
      </w:r>
      <w:r w:rsidRPr="00464C02">
        <w:rPr>
          <w:rFonts w:asciiTheme="majorBidi" w:hAnsiTheme="majorBidi" w:cs="Arabic Transparent"/>
          <w:sz w:val="24"/>
          <w:szCs w:val="24"/>
          <w:rtl/>
          <w:lang w:bidi="ar-JO"/>
        </w:rPr>
        <w:t xml:space="preserve">محمد </w:t>
      </w:r>
      <w:proofErr w:type="gramStart"/>
      <w:r w:rsidRPr="00464C02">
        <w:rPr>
          <w:rFonts w:asciiTheme="majorBidi" w:hAnsiTheme="majorBidi" w:cs="Arabic Transparent"/>
          <w:sz w:val="24"/>
          <w:szCs w:val="24"/>
          <w:rtl/>
          <w:lang w:bidi="ar-JO"/>
        </w:rPr>
        <w:t>بن</w:t>
      </w:r>
      <w:proofErr w:type="gramEnd"/>
      <w:r w:rsidRPr="00464C02">
        <w:rPr>
          <w:rFonts w:asciiTheme="majorBidi" w:hAnsiTheme="majorBidi" w:cs="Arabic Transparent"/>
          <w:sz w:val="24"/>
          <w:szCs w:val="24"/>
          <w:rtl/>
          <w:lang w:bidi="ar-JO"/>
        </w:rPr>
        <w:t xml:space="preserve"> أبي بكر أيوب, أبو عبد الله, 1393ه – 1973م. </w:t>
      </w:r>
      <w:proofErr w:type="gramStart"/>
      <w:r w:rsidRPr="00464C02">
        <w:rPr>
          <w:rFonts w:asciiTheme="majorBidi" w:hAnsiTheme="majorBidi" w:cs="Arabic Transparent"/>
          <w:sz w:val="24"/>
          <w:szCs w:val="24"/>
          <w:rtl/>
          <w:lang w:bidi="ar-JO"/>
        </w:rPr>
        <w:t>كتاب</w:t>
      </w:r>
      <w:proofErr w:type="gramEnd"/>
      <w:r w:rsidRPr="00464C02">
        <w:rPr>
          <w:rFonts w:asciiTheme="majorBidi" w:hAnsiTheme="majorBidi" w:cs="Arabic Transparent"/>
          <w:sz w:val="24"/>
          <w:szCs w:val="24"/>
          <w:rtl/>
          <w:lang w:bidi="ar-JO"/>
        </w:rPr>
        <w:t xml:space="preserve"> الفوائد, ط2, بيروت, دار الكتب العلمية.ص 208</w:t>
      </w:r>
    </w:p>
  </w:footnote>
  <w:footnote w:id="104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الزحيلي, المنير, (ج20/ص183)</w:t>
      </w:r>
    </w:p>
  </w:footnote>
  <w:footnote w:id="104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السعدي, تفسيره, (ص158</w:t>
      </w:r>
      <w:r w:rsidRPr="00464C02">
        <w:rPr>
          <w:rFonts w:asciiTheme="majorBidi" w:hAnsiTheme="majorBidi" w:cs="Arabic Transparent"/>
          <w:sz w:val="24"/>
          <w:szCs w:val="24"/>
          <w:lang w:bidi="ar-JO"/>
        </w:rPr>
        <w:t>(</w:t>
      </w:r>
    </w:p>
  </w:footnote>
  <w:footnote w:id="104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سورة الأنبياء, الآية (68)-وسورة </w:t>
      </w:r>
      <w:proofErr w:type="gramStart"/>
      <w:r w:rsidRPr="00464C02">
        <w:rPr>
          <w:rFonts w:asciiTheme="majorBidi" w:hAnsiTheme="majorBidi" w:cs="Arabic Transparent"/>
          <w:sz w:val="24"/>
          <w:szCs w:val="24"/>
          <w:rtl/>
        </w:rPr>
        <w:t>الصافات</w:t>
      </w:r>
      <w:proofErr w:type="gramEnd"/>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97).</w:t>
      </w:r>
    </w:p>
  </w:footnote>
  <w:footnote w:id="104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أخرجه البخاري في صحيحه, باب من لم يرق, حديث رقم (5420)</w:t>
      </w:r>
    </w:p>
  </w:footnote>
  <w:footnote w:id="104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أحد أعلام</w:t>
      </w:r>
      <w:r w:rsidRPr="00464C02">
        <w:rPr>
          <w:rFonts w:asciiTheme="majorBidi" w:hAnsiTheme="majorBidi" w:cs="Arabic Transparent"/>
          <w:sz w:val="24"/>
          <w:szCs w:val="24"/>
          <w:lang w:bidi="ar-JO"/>
        </w:rPr>
        <w:t>  </w:t>
      </w:r>
      <w:hyperlink r:id="rId12" w:tooltip="قرن 2 هـ" w:history="1">
        <w:r w:rsidRPr="00464C02">
          <w:rPr>
            <w:rFonts w:asciiTheme="majorBidi" w:hAnsiTheme="majorBidi" w:cs="Arabic Transparent"/>
            <w:sz w:val="24"/>
            <w:szCs w:val="24"/>
            <w:rtl/>
            <w:lang w:bidi="ar-JO"/>
          </w:rPr>
          <w:t>القرن الثاني الهجري</w:t>
        </w:r>
      </w:hyperlink>
      <w:r w:rsidRPr="00464C02">
        <w:rPr>
          <w:rFonts w:asciiTheme="majorBidi" w:hAnsiTheme="majorBidi" w:cs="Arabic Transparent"/>
          <w:sz w:val="24"/>
          <w:szCs w:val="24"/>
          <w:rtl/>
          <w:lang w:bidi="ar-JO"/>
        </w:rPr>
        <w:t>، لقب بـ "</w:t>
      </w:r>
      <w:proofErr w:type="gramStart"/>
      <w:r w:rsidRPr="00464C02">
        <w:rPr>
          <w:rFonts w:asciiTheme="majorBidi" w:hAnsiTheme="majorBidi" w:cs="Arabic Transparent"/>
          <w:sz w:val="24"/>
          <w:szCs w:val="24"/>
          <w:rtl/>
          <w:lang w:bidi="ar-JO"/>
        </w:rPr>
        <w:t>عابد</w:t>
      </w:r>
      <w:proofErr w:type="gramEnd"/>
      <w:r w:rsidRPr="00464C02">
        <w:rPr>
          <w:rFonts w:asciiTheme="majorBidi" w:hAnsiTheme="majorBidi" w:cs="Arabic Transparent"/>
          <w:sz w:val="24"/>
          <w:szCs w:val="24"/>
          <w:lang w:bidi="ar-JO"/>
        </w:rPr>
        <w:t> </w:t>
      </w:r>
      <w:hyperlink r:id="rId13" w:tooltip="الحرمين" w:history="1">
        <w:r w:rsidRPr="00464C02">
          <w:rPr>
            <w:rFonts w:asciiTheme="majorBidi" w:hAnsiTheme="majorBidi" w:cs="Arabic Transparent"/>
            <w:sz w:val="24"/>
            <w:szCs w:val="24"/>
            <w:rtl/>
            <w:lang w:bidi="ar-JO"/>
          </w:rPr>
          <w:t>الحرمين</w:t>
        </w:r>
      </w:hyperlink>
      <w:r w:rsidRPr="00464C02">
        <w:rPr>
          <w:rFonts w:asciiTheme="majorBidi" w:hAnsiTheme="majorBidi" w:cs="Arabic Transparent"/>
          <w:sz w:val="24"/>
          <w:szCs w:val="24"/>
          <w:lang w:bidi="ar-JO"/>
        </w:rPr>
        <w:t>)</w:t>
      </w:r>
      <w:r w:rsidRPr="00464C02">
        <w:rPr>
          <w:rFonts w:asciiTheme="majorBidi" w:hAnsiTheme="majorBidi" w:cs="Arabic Transparent"/>
          <w:sz w:val="24"/>
          <w:szCs w:val="24"/>
          <w:rtl/>
          <w:lang w:bidi="ar-JO"/>
        </w:rPr>
        <w:t>107ه- 187ه)</w:t>
      </w:r>
    </w:p>
  </w:footnote>
  <w:footnote w:id="104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الشاطبى, الاعتصام ـ أبو إسحاق الشاطبي, دار النشر: مصر,المكتبة التجارية الكبرى, (ج1/ص 83).</w:t>
      </w:r>
    </w:p>
  </w:footnote>
  <w:footnote w:id="1050">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الثعالبي, </w:t>
      </w:r>
      <w:r w:rsidRPr="00464C02">
        <w:rPr>
          <w:rFonts w:asciiTheme="majorBidi" w:hAnsiTheme="majorBidi" w:cs="Arabic Transparent"/>
          <w:sz w:val="24"/>
          <w:szCs w:val="24"/>
          <w:rtl/>
          <w:lang w:bidi="ar-JO"/>
        </w:rPr>
        <w:t>البحر المديد, (ج5/ص 481)</w:t>
      </w:r>
      <w:r w:rsidRPr="00464C02">
        <w:rPr>
          <w:rFonts w:asciiTheme="majorBidi" w:hAnsiTheme="majorBidi" w:cs="Arabic Transparent"/>
          <w:sz w:val="24"/>
          <w:szCs w:val="24"/>
          <w:rtl/>
        </w:rPr>
        <w:t>.</w:t>
      </w:r>
    </w:p>
  </w:footnote>
  <w:footnote w:id="105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وتدليل على ذلك ما ذكر في فضلها من الوقاية من أعظم فتنة تصيب الناس وهي فتنة الدجال حيث  جاء ذلك في الحديث الشريف الذي أخرجه أبو داوود في سننه حديث رقم –(4325) باب خروج الدجال  –وغيره- "عَنْ حَدِيثِ أَبِى الدَّرْدَاءِ يَرْوِيهِ عَنِ النَّبِىِّ -صلى الله عليه وسلم- قَالَ « مَنْ حَفِظَ عَشْرَ آيَاتٍ مِنْ أَوَّلِ سُورَةِ الْكَهْفِ." عُصِمَ مِنْ فِتْنَةِ الدَّجَّالِ ». قَالَ أَبُو دَاوُدَ وَكَذَا قَالَ هِشَامٌ الدَّسْتَوَائِىُّ عَنْ قَتَادَةَ إِلاَّ أَنَّهُ قَالَ « مَنْ حَفِظَ مِنْ خَوَاتِيمِ سُورَةِ الْكَهْفِ ». وَقَالَ شُعْبَةُ عَنْ قَتَادَةَ « مِنْ آخِرِ الْكَهْفِ ». وعلق عليه الألباني-رحمه الله- وقال "حديث صحيح, وكذا علق عليه شعيب الأرناؤوط في مسند أحمد.</w:t>
      </w:r>
    </w:p>
  </w:footnote>
  <w:footnote w:id="1052">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rPr>
        <w:t>الآية</w:t>
      </w:r>
      <w:proofErr w:type="gramEnd"/>
      <w:r w:rsidRPr="00464C02">
        <w:rPr>
          <w:rFonts w:asciiTheme="majorBidi" w:hAnsiTheme="majorBidi" w:cs="Arabic Transparent"/>
          <w:sz w:val="24"/>
          <w:szCs w:val="24"/>
          <w:rtl/>
        </w:rPr>
        <w:t xml:space="preserve"> فيها تشبيه تمثيلي, "شبه الكفار في عبادتهم للأصنام بالعنكبوت في بنائها بيتا ضعيف النسج قابلا للاختراق والزوال, بنفخة هواء, والتشبيه التمثيلي هو ما كان وجه الشبه فيه منتزعا من متعدد, " ينظر ابن عاشور, (ج20/ص252)</w:t>
      </w:r>
    </w:p>
  </w:footnote>
  <w:footnote w:id="105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الرازي, مفاتيح الغيب, (ج20/ص60), والحلبي, الدر المصون, (ج9/ص22), والسعدي, تفسيره, (631ص)</w:t>
      </w:r>
    </w:p>
  </w:footnote>
  <w:footnote w:id="105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السامرائي, فاضل صالح, لمسات بيانية في نصوص التنزيل, ص639.  </w:t>
      </w:r>
    </w:p>
  </w:footnote>
  <w:footnote w:id="105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العنكبوت, الآيات, (28-29-29)- (47-49)-(2-4)</w:t>
      </w:r>
    </w:p>
  </w:footnote>
  <w:footnote w:id="105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العنكبوت, الآيات(21-7-51-45-26-69-31-64-(17-25)- 41-53-38-2-13-46-13-12-64-12-67-9-36-21-13-45.)</w:t>
      </w:r>
    </w:p>
  </w:footnote>
  <w:footnote w:id="105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سورة العنكبوت, </w:t>
      </w:r>
      <w:proofErr w:type="gramStart"/>
      <w:r w:rsidRPr="00464C02">
        <w:rPr>
          <w:rFonts w:asciiTheme="majorBidi" w:hAnsiTheme="majorBidi" w:cs="Arabic Transparent"/>
          <w:sz w:val="24"/>
          <w:szCs w:val="24"/>
          <w:rtl/>
          <w:lang w:bidi="ar-JO"/>
        </w:rPr>
        <w:t>الآيتين</w:t>
      </w:r>
      <w:proofErr w:type="gramEnd"/>
      <w:r w:rsidRPr="00464C02">
        <w:rPr>
          <w:rFonts w:asciiTheme="majorBidi" w:hAnsiTheme="majorBidi" w:cs="Arabic Transparent"/>
          <w:sz w:val="24"/>
          <w:szCs w:val="24"/>
          <w:rtl/>
          <w:lang w:bidi="ar-JO"/>
        </w:rPr>
        <w:t xml:space="preserve"> رقم -(41-46).</w:t>
      </w:r>
    </w:p>
  </w:footnote>
  <w:footnote w:id="105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الفراهيدي, </w:t>
      </w:r>
      <w:r w:rsidRPr="00464C02">
        <w:rPr>
          <w:rFonts w:asciiTheme="majorBidi" w:hAnsiTheme="majorBidi" w:cs="Arabic Transparent"/>
          <w:sz w:val="24"/>
          <w:szCs w:val="24"/>
          <w:rtl/>
          <w:lang w:bidi="ar-JO"/>
        </w:rPr>
        <w:t>العين (ج2/ص 309)</w:t>
      </w:r>
    </w:p>
  </w:footnote>
  <w:footnote w:id="105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الأزهري, تهذيب اللغة, (ج3/ص198).</w:t>
      </w:r>
    </w:p>
  </w:footnote>
  <w:footnote w:id="106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الرصافي, الجدول, (ج20/ص341).</w:t>
      </w:r>
    </w:p>
  </w:footnote>
  <w:footnote w:id="106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ابن عاشور, التحرير, (ج20/ص252)</w:t>
      </w:r>
    </w:p>
  </w:footnote>
  <w:footnote w:id="106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الزمخشري, الكشاف ـ (819ص)</w:t>
      </w:r>
    </w:p>
  </w:footnote>
  <w:footnote w:id="106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عاشور, التحرير, (ج20/ص252)</w:t>
      </w:r>
    </w:p>
  </w:footnote>
  <w:footnote w:id="1064">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الفراهيدي, العين,(ج4/ص92)</w:t>
      </w:r>
    </w:p>
  </w:footnote>
  <w:footnote w:id="1065">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العسكري, الفروق اللغوية, ص330.</w:t>
      </w:r>
    </w:p>
  </w:footnote>
  <w:footnote w:id="1066">
    <w:p w:rsidR="002E3ABA" w:rsidRPr="00464C02" w:rsidRDefault="002E3ABA" w:rsidP="00E7209E">
      <w:pPr>
        <w:pStyle w:val="NormalWeb"/>
        <w:shd w:val="clear" w:color="auto" w:fill="FFFFFF"/>
        <w:bidi/>
        <w:spacing w:before="0" w:beforeAutospacing="0" w:after="0" w:afterAutospacing="0"/>
        <w:ind w:left="281" w:hanging="281"/>
        <w:jc w:val="both"/>
        <w:rPr>
          <w:rFonts w:asciiTheme="majorBidi" w:hAnsiTheme="majorBidi" w:cs="Arabic Transparent"/>
          <w:rtl/>
          <w:lang w:bidi="ar-JO"/>
        </w:rPr>
      </w:pPr>
      <w:r w:rsidRPr="00464C02">
        <w:rPr>
          <w:rFonts w:asciiTheme="majorBidi" w:hAnsiTheme="majorBidi" w:cs="Arabic Transparent"/>
          <w:lang w:bidi="ar-JO"/>
        </w:rPr>
        <w:footnoteRef/>
      </w:r>
      <w:r w:rsidRPr="00464C02">
        <w:rPr>
          <w:rFonts w:asciiTheme="majorBidi" w:hAnsiTheme="majorBidi" w:cs="Arabic Transparent"/>
          <w:rtl/>
          <w:lang w:bidi="ar-JO"/>
        </w:rPr>
        <w:t xml:space="preserve"> ينظر خليل, نظمي, بيت المسلم وبيت العنكبوت معجزة علمية</w:t>
      </w:r>
      <w:proofErr w:type="gramStart"/>
      <w:r w:rsidRPr="00464C02">
        <w:rPr>
          <w:rFonts w:asciiTheme="majorBidi" w:hAnsiTheme="majorBidi" w:cs="Arabic Transparent"/>
          <w:rtl/>
          <w:lang w:bidi="ar-JO"/>
        </w:rPr>
        <w:t>،</w:t>
      </w:r>
      <w:proofErr w:type="gramEnd"/>
      <w:r w:rsidR="00EC6AB9">
        <w:fldChar w:fldCharType="begin"/>
      </w:r>
      <w:r w:rsidR="00EC6AB9">
        <w:instrText>HYPERLINK "http://www.55a.net"</w:instrText>
      </w:r>
      <w:r w:rsidR="00EC6AB9">
        <w:fldChar w:fldCharType="separate"/>
      </w:r>
      <w:r w:rsidRPr="00464C02">
        <w:rPr>
          <w:rFonts w:asciiTheme="majorBidi" w:hAnsiTheme="majorBidi" w:cs="Arabic Transparent"/>
          <w:lang w:bidi="ar-JO"/>
        </w:rPr>
        <w:t>http://www.55a.net</w:t>
      </w:r>
      <w:r w:rsidR="00EC6AB9">
        <w:fldChar w:fldCharType="end"/>
      </w:r>
      <w:r w:rsidRPr="00464C02">
        <w:rPr>
          <w:rFonts w:asciiTheme="majorBidi" w:hAnsiTheme="majorBidi" w:cs="Arabic Transparent"/>
          <w:lang w:bidi="ar-JO"/>
        </w:rPr>
        <w:t xml:space="preserve">  </w:t>
      </w:r>
      <w:r w:rsidRPr="00464C02">
        <w:rPr>
          <w:rFonts w:asciiTheme="majorBidi" w:hAnsiTheme="majorBidi" w:cs="Arabic Transparent"/>
          <w:rtl/>
          <w:lang w:bidi="ar-JO"/>
        </w:rPr>
        <w:t xml:space="preserve"> </w:t>
      </w:r>
    </w:p>
  </w:footnote>
  <w:footnote w:id="106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eastAsia="Times New Roman" w:hAnsiTheme="majorBidi" w:cs="Arabic Transparent"/>
          <w:sz w:val="24"/>
          <w:szCs w:val="24"/>
          <w:lang w:bidi="ar-JO"/>
        </w:rPr>
        <w:footnoteRef/>
      </w:r>
      <w:r w:rsidRPr="00464C02">
        <w:rPr>
          <w:rFonts w:asciiTheme="majorBidi" w:eastAsia="Times New Roman" w:hAnsiTheme="majorBidi" w:cs="Arabic Transparent"/>
          <w:sz w:val="24"/>
          <w:szCs w:val="24"/>
          <w:rtl/>
          <w:lang w:bidi="ar-JO"/>
        </w:rPr>
        <w:t xml:space="preserve"> الفراهيدي, العين (ج4/ص 137)</w:t>
      </w:r>
    </w:p>
  </w:footnote>
  <w:footnote w:id="106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(ص340)</w:t>
      </w:r>
    </w:p>
  </w:footnote>
  <w:footnote w:id="106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مفردات القرآن, الأصفهاني, (ص109)</w:t>
      </w:r>
    </w:p>
  </w:footnote>
  <w:footnote w:id="107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(ج21/ص10)</w:t>
      </w:r>
    </w:p>
  </w:footnote>
  <w:footnote w:id="107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ينظر الحلبي, الدرر المصون,(ج9/ص23) </w:t>
      </w:r>
    </w:p>
  </w:footnote>
  <w:footnote w:id="1072">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الآلوسي, روح المعاني, (ج11/ص5).</w:t>
      </w:r>
    </w:p>
  </w:footnote>
  <w:footnote w:id="107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الرازي, مفاتيح الغيب, (ج25/ص67)</w:t>
      </w:r>
    </w:p>
  </w:footnote>
  <w:footnote w:id="1074">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دراز, محمد عبد الله, النبأ العظيم, نظرات جديدة في القرآن, الدوحة, دار الثقافة, ص19-20. </w:t>
      </w:r>
    </w:p>
  </w:footnote>
  <w:footnote w:id="107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صح عن النبي-صلى الله عليه وسلم- أنه خط في المدينة, بمعنى رسم شكلا يوضح به  طول الأمل عند الإنسان, ولا يتعارض هذا مع الآية؛ ذلك أنّ النفي تضمن نفي الخط عنه من قبل الوحي, وأن النفي في الاية يدل على الكتابة, فجاء في الأثر خط النبي -صلى الله عليه وسلم- خطا مربعا, وخط خطا في الوسط خارجا منه وخط خططا صغارا إلى هذا الذي في الوسط من جانبه الذي في الوسط, وقال:" هذا الإنسان وهذا أجله محيط به - أو قد أحاط به - وهذا الذي هو خارج أمله, وهذه الخطط الصغار الأعراض فإن أخطأه هذا نهشه هذا وإن أخطأه هذا نهشه هذا"أخرجه البخاري  في صحيحه, باب في الأمل وطوله, حديث رقمه(6054).</w:t>
      </w:r>
    </w:p>
  </w:footnote>
  <w:footnote w:id="1076">
    <w:p w:rsidR="002E3ABA" w:rsidRPr="00464C02" w:rsidRDefault="002E3ABA" w:rsidP="00E7209E">
      <w:pPr>
        <w:autoSpaceDE w:val="0"/>
        <w:autoSpaceDN w:val="0"/>
        <w:adjustRightInd w:val="0"/>
        <w:spacing w:after="0" w:line="240" w:lineRule="auto"/>
        <w:ind w:left="281" w:hanging="281"/>
        <w:jc w:val="both"/>
        <w:rPr>
          <w:rFonts w:asciiTheme="majorBidi" w:eastAsia="Times New Roman"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w:t>
      </w:r>
      <w:r w:rsidRPr="00464C02">
        <w:rPr>
          <w:rFonts w:asciiTheme="majorBidi" w:eastAsia="Times New Roman" w:hAnsiTheme="majorBidi" w:cs="Arabic Transparent"/>
          <w:sz w:val="24"/>
          <w:szCs w:val="24"/>
          <w:rtl/>
          <w:lang w:bidi="ar-JO"/>
        </w:rPr>
        <w:t xml:space="preserve"> </w:t>
      </w:r>
      <w:r w:rsidRPr="00464C02">
        <w:rPr>
          <w:rFonts w:asciiTheme="majorBidi" w:hAnsiTheme="majorBidi" w:cs="Arabic Transparent"/>
          <w:sz w:val="24"/>
          <w:szCs w:val="24"/>
          <w:rtl/>
          <w:lang w:bidi="ar-JO"/>
        </w:rPr>
        <w:t>المبارك, فيصل بن عبد العزيز بن فيصل ابن حمد الحريملي النجدي,1423هـ - 2002 م, تطريز رياض الصالحين, تح:عبد العزيز بن عبد الله, ط1,الرياض دار العاصمة, (ج2/ص400)</w:t>
      </w:r>
      <w:r w:rsidRPr="00464C02">
        <w:rPr>
          <w:rFonts w:asciiTheme="majorBidi" w:eastAsia="Times New Roman" w:hAnsiTheme="majorBidi" w:cs="Arabic Transparent"/>
          <w:sz w:val="24"/>
          <w:szCs w:val="24"/>
          <w:rtl/>
          <w:lang w:bidi="ar-JO"/>
        </w:rPr>
        <w:t>.</w:t>
      </w:r>
    </w:p>
    <w:p w:rsidR="002E3ABA" w:rsidRPr="00464C02" w:rsidRDefault="002E3ABA" w:rsidP="00E7209E">
      <w:pPr>
        <w:pStyle w:val="FootnoteText"/>
        <w:ind w:left="281" w:hanging="281"/>
        <w:jc w:val="both"/>
        <w:rPr>
          <w:rFonts w:asciiTheme="majorBidi" w:hAnsiTheme="majorBidi" w:cs="Arabic Transparent"/>
          <w:sz w:val="24"/>
          <w:szCs w:val="24"/>
          <w:rtl/>
          <w:lang w:bidi="ar-JO"/>
        </w:rPr>
      </w:pPr>
    </w:p>
  </w:footnote>
  <w:footnote w:id="107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عطية, المحرر الوجيز, (4ج/380ص), وابن عاشور, التحرير والتنوير(ج21/ص40).</w:t>
      </w:r>
    </w:p>
  </w:footnote>
  <w:footnote w:id="107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القرطبي, الجامع أحكام القرآن, (14ج/1ص).</w:t>
      </w:r>
    </w:p>
  </w:footnote>
  <w:footnote w:id="107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أخرجه الترمذي في سننه, كتاب التفسير باب سورة الروم, حديث رقم(3194), وقال صاحب السنن عنه:</w:t>
      </w:r>
      <w:r w:rsidRPr="00464C02">
        <w:rPr>
          <w:rFonts w:asciiTheme="majorBidi" w:hAnsiTheme="majorBidi" w:cs="Arabic Transparent"/>
          <w:b/>
          <w:bCs/>
          <w:sz w:val="24"/>
          <w:szCs w:val="24"/>
          <w:rtl/>
          <w:lang w:bidi="ar-JO"/>
        </w:rPr>
        <w:t xml:space="preserve"> </w:t>
      </w:r>
      <w:r w:rsidRPr="00464C02">
        <w:rPr>
          <w:rFonts w:asciiTheme="majorBidi" w:hAnsiTheme="majorBidi" w:cs="Arabic Transparent"/>
          <w:sz w:val="24"/>
          <w:szCs w:val="24"/>
          <w:rtl/>
          <w:lang w:bidi="ar-JO"/>
        </w:rPr>
        <w:t>هذا حديث صحيح حسن غريب من حديث نيار بن مكرم لا نعرفه إلا من حديث عبد الرحمن بن أبي الزناد, قال الشيخ الألباني: حسن, ينظر طبعة دار أحياء التراث, (5ج/344ص).</w:t>
      </w:r>
    </w:p>
  </w:footnote>
  <w:footnote w:id="1080">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قال القاسمي في محاسن التأويل:" اتفق المؤرخون من المسلمين وأهل الكتاب على أن ملك فارس كان غزا بلاد الشام، وفتح دمشق، وبيت المقدس، الأولى سنة 613م، والثانية سنة 614م؛ أي: قبل الهجرة النبوية بسبع سنين - فحدث أن بلغ الخبر مكة، ففرح المشركون، وشمتوا بالمسلمين، وقالوا: أنتم والنصارى أهل كتاب، ونحن وفارس وثنيون، وقد ظهر إخواننا على إخوانكم، ولنظهرنّ عليكم، فنزلت الآية، فتليت على المشركين، فأحال وقوع ذلك بعضهم، وتراهن مع الصديق رضي الله عنه على مائة قلوص، إن وقع مصداقها، فلم يمضِ من البضع - وهو ما بين الثلاث إلى التسع - سبع سنين إلا وقد نظم هرقل جنود الروم وغزا بهم بلاد فارس سنة 621م؛ أي: قبل الهجرة بسنة، فدوّخها، واضطر ملكها للهرب، وعاد هرقل بالغنائم الوافرة." القاسمي, محاسن التأويل, (8ج/4ص)</w:t>
      </w:r>
    </w:p>
  </w:footnote>
  <w:footnote w:id="108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البقاعي, نظم الدرر ـ (ج5/ص 582).</w:t>
      </w:r>
    </w:p>
  </w:footnote>
  <w:footnote w:id="108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قطب, في ظلال القرآن, (ج6/ص436).</w:t>
      </w:r>
    </w:p>
  </w:footnote>
  <w:footnote w:id="1083">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عاشور, التحرير والتنوير, (ج21/ص41).</w:t>
      </w:r>
    </w:p>
  </w:footnote>
  <w:footnote w:id="108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قطب في ظلال القرآن, (ج6/ص435), والبقاعي, نظم الدرر, (ج5/ص601-623),والسعدي, تفسيره, (ص636-641). </w:t>
      </w:r>
    </w:p>
  </w:footnote>
  <w:footnote w:id="108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القرآن.(ج6/ص436).</w:t>
      </w:r>
    </w:p>
  </w:footnote>
  <w:footnote w:id="108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عطية, المحرر الوجيز, (ج4/ص399).</w:t>
      </w:r>
    </w:p>
  </w:footnote>
  <w:footnote w:id="108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كثير, تفسير القرآن العظيم, (ج3/512), والآلوسي, روح المعاني, (ج21/ص19)</w:t>
      </w:r>
    </w:p>
  </w:footnote>
  <w:footnote w:id="108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(ج21/ص71).</w:t>
      </w:r>
    </w:p>
  </w:footnote>
  <w:footnote w:id="1089">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Style w:val="apple-converted-space"/>
          <w:rFonts w:asciiTheme="majorBidi" w:hAnsiTheme="majorBidi" w:cs="Arabic Transparent"/>
          <w:b/>
          <w:bCs/>
          <w:sz w:val="24"/>
          <w:szCs w:val="24"/>
          <w:shd w:val="clear" w:color="auto" w:fill="FFFFFF"/>
        </w:rPr>
        <w:t> </w:t>
      </w:r>
      <w:r w:rsidRPr="00464C02">
        <w:rPr>
          <w:rFonts w:asciiTheme="majorBidi" w:hAnsiTheme="majorBidi" w:cs="Arabic Transparent"/>
          <w:sz w:val="24"/>
          <w:szCs w:val="24"/>
          <w:rtl/>
          <w:lang w:bidi="ar-JO"/>
        </w:rPr>
        <w:t>البنا, جمال, التعددية في مجتمع إسلامي, دار الفكر الإسلامي(ص 11-12</w:t>
      </w:r>
      <w:r w:rsidRPr="00464C02">
        <w:rPr>
          <w:rFonts w:asciiTheme="majorBidi" w:hAnsiTheme="majorBidi" w:cs="Arabic Transparent"/>
          <w:sz w:val="24"/>
          <w:szCs w:val="24"/>
          <w:rtl/>
        </w:rPr>
        <w:t>)</w:t>
      </w:r>
    </w:p>
  </w:footnote>
  <w:footnote w:id="109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طنطاوي, الوسيط, (3346ص)</w:t>
      </w:r>
    </w:p>
  </w:footnote>
  <w:footnote w:id="109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الروم الآيات(6-30).</w:t>
      </w:r>
    </w:p>
  </w:footnote>
  <w:footnote w:id="1092">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سورة الصافات, الآيات(37-39), وسورة الشورى الآيات, (29-32).</w:t>
      </w:r>
    </w:p>
  </w:footnote>
  <w:footnote w:id="1093">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عاشور, التحرير والتنوير, (ج21/ص78)</w:t>
      </w:r>
    </w:p>
  </w:footnote>
  <w:footnote w:id="1094">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عاشور, التحرير والتنوير, (ج21/ص78)</w:t>
      </w:r>
    </w:p>
  </w:footnote>
  <w:footnote w:id="1095">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الفراهيدي, العين, (ج7/ص262)</w:t>
      </w:r>
    </w:p>
  </w:footnote>
  <w:footnote w:id="1096">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فارس, مقاييس اللغة, (ص843)</w:t>
      </w:r>
    </w:p>
  </w:footnote>
  <w:footnote w:id="1097">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قطب, في ظلال القرآن, (ج6/ص469).</w:t>
      </w:r>
    </w:p>
  </w:footnote>
  <w:footnote w:id="109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سور الروم الآيات"أولم </w:t>
      </w:r>
      <w:proofErr w:type="gramStart"/>
      <w:r w:rsidRPr="00464C02">
        <w:rPr>
          <w:rFonts w:asciiTheme="majorBidi" w:hAnsiTheme="majorBidi" w:cs="Arabic Transparent"/>
          <w:sz w:val="24"/>
          <w:szCs w:val="24"/>
          <w:rtl/>
          <w:lang w:bidi="ar-JO"/>
        </w:rPr>
        <w:t>يتفكروا</w:t>
      </w:r>
      <w:proofErr w:type="gramEnd"/>
      <w:r w:rsidRPr="00464C02">
        <w:rPr>
          <w:rFonts w:asciiTheme="majorBidi" w:hAnsiTheme="majorBidi" w:cs="Arabic Transparent"/>
          <w:sz w:val="24"/>
          <w:szCs w:val="24"/>
          <w:rtl/>
          <w:lang w:bidi="ar-JO"/>
        </w:rPr>
        <w:t xml:space="preserve"> في.." </w:t>
      </w:r>
      <w:proofErr w:type="gramStart"/>
      <w:r w:rsidRPr="00464C02">
        <w:rPr>
          <w:rFonts w:asciiTheme="majorBidi" w:hAnsiTheme="majorBidi" w:cs="Arabic Transparent"/>
          <w:sz w:val="24"/>
          <w:szCs w:val="24"/>
          <w:rtl/>
          <w:lang w:bidi="ar-JO"/>
        </w:rPr>
        <w:t>آية</w:t>
      </w:r>
      <w:proofErr w:type="gramEnd"/>
      <w:r w:rsidRPr="00464C02">
        <w:rPr>
          <w:rFonts w:asciiTheme="majorBidi" w:hAnsiTheme="majorBidi" w:cs="Arabic Transparent"/>
          <w:sz w:val="24"/>
          <w:szCs w:val="24"/>
          <w:rtl/>
          <w:lang w:bidi="ar-JO"/>
        </w:rPr>
        <w:t xml:space="preserve"> 8, و" أولم يسيروا في الأرض.." آية </w:t>
      </w:r>
      <w:proofErr w:type="gramStart"/>
      <w:r w:rsidRPr="00464C02">
        <w:rPr>
          <w:rFonts w:asciiTheme="majorBidi" w:hAnsiTheme="majorBidi" w:cs="Arabic Transparent"/>
          <w:sz w:val="24"/>
          <w:szCs w:val="24"/>
          <w:rtl/>
          <w:lang w:bidi="ar-JO"/>
        </w:rPr>
        <w:t>9,و"أول</w:t>
      </w:r>
      <w:proofErr w:type="gramEnd"/>
      <w:r w:rsidRPr="00464C02">
        <w:rPr>
          <w:rFonts w:asciiTheme="majorBidi" w:hAnsiTheme="majorBidi" w:cs="Arabic Transparent"/>
          <w:sz w:val="24"/>
          <w:szCs w:val="24"/>
          <w:rtl/>
          <w:lang w:bidi="ar-JO"/>
        </w:rPr>
        <w:t xml:space="preserve">م يروا أن الله  يبسط.." </w:t>
      </w:r>
      <w:proofErr w:type="gramStart"/>
      <w:r w:rsidRPr="00464C02">
        <w:rPr>
          <w:rFonts w:asciiTheme="majorBidi" w:hAnsiTheme="majorBidi" w:cs="Arabic Transparent"/>
          <w:sz w:val="24"/>
          <w:szCs w:val="24"/>
          <w:rtl/>
          <w:lang w:bidi="ar-JO"/>
        </w:rPr>
        <w:t>آية</w:t>
      </w:r>
      <w:proofErr w:type="gramEnd"/>
      <w:r w:rsidRPr="00464C02">
        <w:rPr>
          <w:rFonts w:asciiTheme="majorBidi" w:hAnsiTheme="majorBidi" w:cs="Arabic Transparent"/>
          <w:sz w:val="24"/>
          <w:szCs w:val="24"/>
          <w:rtl/>
          <w:lang w:bidi="ar-JO"/>
        </w:rPr>
        <w:t xml:space="preserve"> 42.</w:t>
      </w:r>
    </w:p>
  </w:footnote>
  <w:footnote w:id="109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آية سورة الزخرف, {ادْخُلُوا الْجَنَّةَ أَنْتُمْ وَأَزْوَاجُكُمْ تُحْبَرُونَ } [الزخرف: 70]</w:t>
      </w:r>
    </w:p>
  </w:footnote>
  <w:footnote w:id="110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الن فارس,المقاييس, ص292.</w:t>
      </w:r>
    </w:p>
  </w:footnote>
  <w:footnote w:id="110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الروم الآيات" (12-14-25-55)-(19-24-50)-(38-39)-(39-39)-(56-56)-(19-24-50).</w:t>
      </w:r>
    </w:p>
  </w:footnote>
  <w:footnote w:id="110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الروم الآيات(55-12-20-5-23-46-49-9-15-55-17-43-54-19-18).</w:t>
      </w:r>
    </w:p>
  </w:footnote>
  <w:footnote w:id="110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الفراهيدي, العين (ج8/ص 291), وابن فارس, مقاييس اللغة, (ص432).</w:t>
      </w:r>
    </w:p>
  </w:footnote>
  <w:footnote w:id="110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الأزهري, تهذيب اللغة, (ج15/ص202).</w:t>
      </w:r>
    </w:p>
  </w:footnote>
  <w:footnote w:id="110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الأصفهاني, مفردات ألفاظ القرآن, ص157. </w:t>
      </w:r>
    </w:p>
  </w:footnote>
  <w:footnote w:id="110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سيده, المخصص ـ (ج5/ص 69)</w:t>
      </w:r>
    </w:p>
  </w:footnote>
  <w:footnote w:id="110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الأزهري, تهذيب اللغة, (ج15/ص202).</w:t>
      </w:r>
    </w:p>
  </w:footnote>
  <w:footnote w:id="110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أخرج البخاري في صحيحه, بَاب {إِنَّ الَّذِينَ يَشْتَرُونَ بِعَهْدِ اللَّهِ وَأَيْمَانِهِمْ ثَمَنًا قَلِيلًا أُولَئِكَ لَا خَلَاقَ لَهُمْ}, حديث رقم (4553). </w:t>
      </w:r>
    </w:p>
  </w:footnote>
  <w:footnote w:id="110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سعيد عند الفتاح, عاشور, تاريخ أوروبا في العصور الوسطى, ط1, بيروت,  دار النهضة العربية للطباعة, ص13.</w:t>
      </w:r>
    </w:p>
  </w:footnote>
  <w:footnote w:id="111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فارس, المقاييس, ص985.</w:t>
      </w:r>
    </w:p>
  </w:footnote>
  <w:footnote w:id="111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w:t>
      </w:r>
      <w:r w:rsidRPr="00464C02">
        <w:rPr>
          <w:rFonts w:asciiTheme="majorBidi" w:hAnsiTheme="majorBidi" w:cs="Arabic Transparent"/>
          <w:sz w:val="24"/>
          <w:szCs w:val="24"/>
          <w:rtl/>
        </w:rPr>
        <w:t>الفراهيدي, العين (ج7/ ص323).</w:t>
      </w:r>
    </w:p>
  </w:footnote>
  <w:footnote w:id="111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(ج21/ص66), الآلوسي, روح المعاني, (ج11/ص28-29)</w:t>
      </w:r>
    </w:p>
  </w:footnote>
  <w:footnote w:id="1113">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الزمخشري,الكشاف, ص827.</w:t>
      </w:r>
    </w:p>
  </w:footnote>
  <w:footnote w:id="111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عطية, المحرر الوجيز, (ج4/ص399), وقال عنها:"</w:t>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غير آيتين قال قتادة أولهما " ولو أنما في الأرض من شجرة أقلام والبحر يمده من بعده " لقمان: 27 إلى آخر الآيتين وقال ابن عباس ثلاث آيات أولهن " ولو أنما في الأرض من شجرة أقلام " لقمان.</w:t>
      </w:r>
    </w:p>
  </w:footnote>
  <w:footnote w:id="111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أبي </w:t>
      </w:r>
      <w:proofErr w:type="gramStart"/>
      <w:r w:rsidRPr="00464C02">
        <w:rPr>
          <w:rFonts w:asciiTheme="majorBidi" w:hAnsiTheme="majorBidi" w:cs="Arabic Transparent"/>
          <w:sz w:val="24"/>
          <w:szCs w:val="24"/>
          <w:rtl/>
          <w:lang w:bidi="ar-JO"/>
        </w:rPr>
        <w:t>حيان</w:t>
      </w:r>
      <w:proofErr w:type="gramEnd"/>
      <w:r w:rsidRPr="00464C02">
        <w:rPr>
          <w:rFonts w:asciiTheme="majorBidi" w:hAnsiTheme="majorBidi" w:cs="Arabic Transparent"/>
          <w:sz w:val="24"/>
          <w:szCs w:val="24"/>
          <w:rtl/>
          <w:lang w:bidi="ar-JO"/>
        </w:rPr>
        <w:t>, البحر المحيط, (ج7/ص138).</w:t>
      </w:r>
    </w:p>
  </w:footnote>
  <w:footnote w:id="1116">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نقلت كتب أسباب النزول  مرويات عن سؤال قريش للنبي-صلى الله عليه وسلم عن لقمان وابنه- ورواية عن النضر بن الحارث وأنه كان يشتري أخبار العجم ليرويها للناس فيفتنهم عن سماع القرآن, فالأول ضعيف والثاني: موضوع, ينظر, الهلالي, سليم بن عيد (و) آل نصر, محمد بن موسى, 1425هـ, الاستيعاب في بيان الأسباب "أول موسوعة علمية حديثية محققة في أسباب نزول آي القرآن الكريم", ط1, المملكة العربية السعودية, دار ابن الجوزي، (ج3/ص60).</w:t>
      </w:r>
    </w:p>
  </w:footnote>
  <w:footnote w:id="111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البقاعي, </w:t>
      </w:r>
      <w:r w:rsidRPr="00464C02">
        <w:rPr>
          <w:rFonts w:asciiTheme="majorBidi" w:hAnsiTheme="majorBidi" w:cs="Arabic Transparent"/>
          <w:sz w:val="24"/>
          <w:szCs w:val="24"/>
          <w:rtl/>
          <w:lang w:bidi="ar-JO"/>
        </w:rPr>
        <w:t>نظم الدرر (ج6/ص 3).</w:t>
      </w:r>
    </w:p>
  </w:footnote>
  <w:footnote w:id="111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قطب, في ظلال القرآن, (ج6/ص470-471).</w:t>
      </w:r>
    </w:p>
  </w:footnote>
  <w:footnote w:id="111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الغزالي, نحو تفسير موضوعي (ج1/ص 312)</w:t>
      </w:r>
    </w:p>
  </w:footnote>
  <w:footnote w:id="1120">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علي, رائد عوض, (3003م) الدعوة إلى الله في سورة لقمان, جامعة آل البيت, قسم أصول الدين, رسالة ماجستر غير منشورة, إشراف, د.حسيب السامرائي, (ص199-200)</w:t>
      </w:r>
    </w:p>
  </w:footnote>
  <w:footnote w:id="1121">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كثير, تفسيره, (</w:t>
      </w:r>
      <w:r w:rsidRPr="00464C02">
        <w:rPr>
          <w:rFonts w:asciiTheme="majorBidi" w:hAnsiTheme="majorBidi" w:cs="Arabic Transparent"/>
          <w:sz w:val="24"/>
          <w:szCs w:val="24"/>
          <w:rtl/>
          <w:lang w:bidi="ar-JO"/>
        </w:rPr>
        <w:t>ج1/ص 396)</w:t>
      </w:r>
    </w:p>
  </w:footnote>
  <w:footnote w:id="112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للمزيد في اهمية الحكمة وعلاقتها بالنبوة,ينظر المشني, </w:t>
      </w:r>
      <w:r w:rsidRPr="00464C02">
        <w:rPr>
          <w:rFonts w:asciiTheme="majorBidi" w:hAnsiTheme="majorBidi" w:cs="Arabic Transparent"/>
          <w:sz w:val="24"/>
          <w:szCs w:val="24"/>
          <w:rtl/>
          <w:lang w:bidi="ar-JO"/>
        </w:rPr>
        <w:t>مصطفى,(2010م) الإعجاز البياني في وصايا لقمان الحكيم وما ينطوي عليه من قيم,  بحث محكم في مجلة الشارقة للعلوم الشرعية و القانونية, الأمارات, المجلد (7) العدد(2).ص5.</w:t>
      </w:r>
    </w:p>
  </w:footnote>
  <w:footnote w:id="112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(ج21/ص.141)</w:t>
      </w:r>
    </w:p>
  </w:footnote>
  <w:footnote w:id="1124">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قطب, سيد, 1997م, خصائص التصوير الفني في القرآن, ط4, </w:t>
      </w:r>
      <w:proofErr w:type="gramStart"/>
      <w:r w:rsidRPr="00464C02">
        <w:rPr>
          <w:rFonts w:asciiTheme="majorBidi" w:hAnsiTheme="majorBidi" w:cs="Arabic Transparent"/>
          <w:sz w:val="24"/>
          <w:szCs w:val="24"/>
          <w:rtl/>
        </w:rPr>
        <w:t>بيروت</w:t>
      </w:r>
      <w:proofErr w:type="gramEnd"/>
      <w:r w:rsidRPr="00464C02">
        <w:rPr>
          <w:rFonts w:asciiTheme="majorBidi" w:hAnsiTheme="majorBidi" w:cs="Arabic Transparent"/>
          <w:sz w:val="24"/>
          <w:szCs w:val="24"/>
          <w:rtl/>
        </w:rPr>
        <w:t xml:space="preserve"> القاهرة, دار الشروق, ص201.</w:t>
      </w:r>
    </w:p>
  </w:footnote>
  <w:footnote w:id="112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(ج6/ص483-487).</w:t>
      </w:r>
    </w:p>
  </w:footnote>
  <w:footnote w:id="112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تفسيره (649-650).</w:t>
      </w:r>
    </w:p>
  </w:footnote>
  <w:footnote w:id="112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أخرج البخاري في صحيحه, كتاب التفسير, "عن عبد الله بن عمر رضي الله عنهما قال قال النبي صلى الله عليه و سلم:(مفاتيح الغيب خمس ثم قرأ { إن الله عنده علم الساعة.. }, </w:t>
      </w:r>
      <w:proofErr w:type="gramStart"/>
      <w:r w:rsidRPr="00464C02">
        <w:rPr>
          <w:rFonts w:asciiTheme="majorBidi" w:hAnsiTheme="majorBidi" w:cs="Arabic Transparent"/>
          <w:sz w:val="24"/>
          <w:szCs w:val="24"/>
          <w:rtl/>
          <w:lang w:bidi="ar-JO"/>
        </w:rPr>
        <w:t>حديث</w:t>
      </w:r>
      <w:proofErr w:type="gramEnd"/>
      <w:r w:rsidRPr="00464C02">
        <w:rPr>
          <w:rFonts w:asciiTheme="majorBidi" w:hAnsiTheme="majorBidi" w:cs="Arabic Transparent"/>
          <w:sz w:val="24"/>
          <w:szCs w:val="24"/>
          <w:rtl/>
          <w:lang w:bidi="ar-JO"/>
        </w:rPr>
        <w:t xml:space="preserve"> رقم(4500).</w:t>
      </w:r>
    </w:p>
  </w:footnote>
  <w:footnote w:id="112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(ج21/ص196).</w:t>
      </w:r>
    </w:p>
  </w:footnote>
  <w:footnote w:id="112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السعدي, تفسيره, (ص653).</w:t>
      </w:r>
    </w:p>
  </w:footnote>
  <w:footnote w:id="113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درست الباحثة سابقا, العلاقة بين سورة لقمان والسورة السابقة لها "سورة الروم " في المبحث السابق.</w:t>
      </w:r>
    </w:p>
  </w:footnote>
  <w:footnote w:id="1131">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الزبير, الثقفي, 1410ه - 1990 م البرهان في تناسب سور القرآن,تح: محمد شعباني, المغرب, وزارة الأوقاف والشؤون الإسلامية ـ (ص150).</w:t>
      </w:r>
    </w:p>
  </w:footnote>
  <w:footnote w:id="113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السيوطي, الإتقان, (ج2/ص108-109)</w:t>
      </w:r>
    </w:p>
  </w:footnote>
  <w:footnote w:id="113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القيسي, ماجد أيوب, تموز لسنة (2013), أسس التربية وأساليب الرتبية الوجدانية  في سورة لقمان, بحث محكم, مجلة الفتح, العدد (54), كلية التربية,جامعة ديالي, (ص229-230).</w:t>
      </w:r>
    </w:p>
  </w:footnote>
  <w:footnote w:id="1134">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قيم, محمد بن أبي بكر أيوب, أبو عبد الله, الجوزية, 1398 – 1978, شفاء العليل في مسائل القضاء والقدر والحكمة والتعليل, تح: محمد بدر الدين أبو فراس النعساني الحلبي, بيروت, دار الفكر, (ص29) </w:t>
      </w:r>
    </w:p>
  </w:footnote>
  <w:footnote w:id="113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لقمان, الآيات(29-31)</w:t>
      </w:r>
    </w:p>
  </w:footnote>
  <w:footnote w:id="1136">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علي, الدعوة إلى الله في سورة لقمان, مصدر سابق, (ص228).</w:t>
      </w:r>
    </w:p>
  </w:footnote>
  <w:footnote w:id="113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آيات سورة البقرة (129-151-231)</w:t>
      </w:r>
    </w:p>
  </w:footnote>
  <w:footnote w:id="113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الطبري, تفسيره, (2ج/82-83ص)</w:t>
      </w:r>
    </w:p>
  </w:footnote>
  <w:footnote w:id="1139">
    <w:p w:rsidR="002E3ABA" w:rsidRPr="00464C02" w:rsidRDefault="002E3ABA" w:rsidP="00E7209E">
      <w:pPr>
        <w:autoSpaceDE w:val="0"/>
        <w:autoSpaceDN w:val="0"/>
        <w:adjustRightInd w:val="0"/>
        <w:spacing w:after="0" w:line="240" w:lineRule="auto"/>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القيم, </w:t>
      </w:r>
      <w:r w:rsidRPr="00464C02">
        <w:rPr>
          <w:rFonts w:asciiTheme="majorBidi" w:hAnsiTheme="majorBidi" w:cs="Arabic Transparent"/>
          <w:sz w:val="24"/>
          <w:szCs w:val="24"/>
          <w:rtl/>
          <w:lang w:bidi="ar-JO"/>
        </w:rPr>
        <w:t>محمد بن أبي بكر أيوب الزرعي, 1393ه -  1973م, مدارج السالكين بين منازل إياك نعبد وإياك نستعين, تح: محمد حامد الفقي, ط2– بيروت, دار الكتاب العربي (ج2/478ص)</w:t>
      </w:r>
    </w:p>
  </w:footnote>
  <w:footnote w:id="114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المشني, الإعجاز البياني في وصايا لقمان, (ص 16 -24)</w:t>
      </w:r>
    </w:p>
  </w:footnote>
  <w:footnote w:id="1141">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عاشور, التحرير والتنوير, (ج21/ص144).</w:t>
      </w:r>
    </w:p>
  </w:footnote>
  <w:footnote w:id="114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lang w:bidi="ar-JO"/>
        </w:rPr>
        <w:t xml:space="preserve"> الجرجاني, دلائل الإعجاز (ص: 178)</w:t>
      </w:r>
    </w:p>
  </w:footnote>
  <w:footnote w:id="114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لحام, حنان, 1983م, أضواء من سورة لقمان, ط1, بيروت دار الثقافة للجميع, ص47.</w:t>
      </w:r>
    </w:p>
  </w:footnote>
  <w:footnote w:id="114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آيات سورة لقمان, (13-16-17)-(34-34)-(13-15).</w:t>
      </w:r>
    </w:p>
  </w:footnote>
  <w:footnote w:id="114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آيات سورة لقمان, (32- 27-27-19-17-13-33-14-20-28-18-15-18).</w:t>
      </w:r>
    </w:p>
  </w:footnote>
  <w:footnote w:id="114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حميد, ليلة يوسف, التماسك النصي في سورة لقمان, (دراسة نصية), بحث مقدم لقسم اللغة العربية في كلية الآداب في قنا, ص(95-96), ص96-97.</w:t>
      </w:r>
    </w:p>
  </w:footnote>
  <w:footnote w:id="114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الآيات(12-13)- (18)- (32)</w:t>
      </w:r>
    </w:p>
  </w:footnote>
  <w:footnote w:id="114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كتاب العين, (ج5/ص173).</w:t>
      </w:r>
    </w:p>
  </w:footnote>
  <w:footnote w:id="114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مقاييس اللغة, ص959.</w:t>
      </w:r>
    </w:p>
  </w:footnote>
  <w:footnote w:id="115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الأصفهاني, مفردات ألفاظ القرآن, (ص344)</w:t>
      </w:r>
    </w:p>
  </w:footnote>
  <w:footnote w:id="1151">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منظور, لسان العرب, (ج13/ص224).</w:t>
      </w:r>
    </w:p>
  </w:footnote>
  <w:footnote w:id="115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فارس, مقاييس اللغة, ص959.</w:t>
      </w:r>
    </w:p>
  </w:footnote>
  <w:footnote w:id="115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سيبويه, كتابه, (ج4/ص23).</w:t>
      </w:r>
    </w:p>
  </w:footnote>
  <w:footnote w:id="1154">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البغوي, معالم التنزيل, (ج4/ص238)</w:t>
      </w:r>
    </w:p>
  </w:footnote>
  <w:footnote w:id="115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ينظر </w:t>
      </w:r>
      <w:proofErr w:type="gramStart"/>
      <w:r w:rsidRPr="00464C02">
        <w:rPr>
          <w:rFonts w:asciiTheme="majorBidi" w:hAnsiTheme="majorBidi" w:cs="Arabic Transparent"/>
          <w:sz w:val="24"/>
          <w:szCs w:val="24"/>
          <w:rtl/>
          <w:lang w:bidi="ar-JO"/>
        </w:rPr>
        <w:t>الخالدي</w:t>
      </w:r>
      <w:proofErr w:type="gramEnd"/>
      <w:r w:rsidRPr="00464C02">
        <w:rPr>
          <w:rFonts w:asciiTheme="majorBidi" w:hAnsiTheme="majorBidi" w:cs="Arabic Transparent"/>
          <w:sz w:val="24"/>
          <w:szCs w:val="24"/>
          <w:rtl/>
          <w:lang w:bidi="ar-JO"/>
        </w:rPr>
        <w:t>, صلاح, قصص السابقين في القرآن, 620ص.</w:t>
      </w:r>
    </w:p>
  </w:footnote>
  <w:footnote w:id="115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وفرق الأصفهاني بين الحكم -الذي آتاه الله أنبيائه- وبين الحكمة, والحكم أعم من الحكمة، فكل حكمة حكم، وليس كل حكم حكمة، فإن الحكم أن يقضي بشيء على شيء، فيقول: هو كذا أو ليس بكذا.." ينظر مفردات ألفاظ القرآن ـ ص97.</w:t>
      </w:r>
    </w:p>
  </w:footnote>
  <w:footnote w:id="115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Fonts w:asciiTheme="majorBidi" w:hAnsiTheme="majorBidi" w:cs="Arabic Transparent"/>
          <w:sz w:val="24"/>
          <w:szCs w:val="24"/>
          <w:lang w:bidi="ar-JO"/>
        </w:rPr>
        <w:footnoteRef/>
      </w:r>
      <w:r w:rsidRPr="00464C02">
        <w:rPr>
          <w:rFonts w:asciiTheme="majorBidi" w:hAnsiTheme="majorBidi" w:cs="Arabic Transparent"/>
          <w:sz w:val="24"/>
          <w:szCs w:val="24"/>
          <w:rtl/>
          <w:lang w:bidi="ar-JO"/>
        </w:rPr>
        <w:t xml:space="preserve">  النووي, يحيى بن شرف بن مري, أبو زكريا, 1392ه المنهاج شرح صحيح مسلم بن الحجاج, ط2,بيروت, دار إحياء التراث العربي, (ج2/ص33).</w:t>
      </w:r>
    </w:p>
  </w:footnote>
  <w:footnote w:id="115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المشني, مصطفى, الإعجاز البياني في وصايا لقمان الحكيم, ص4</w:t>
      </w:r>
    </w:p>
  </w:footnote>
  <w:footnote w:id="115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العين (ج1/ ص298)</w:t>
      </w:r>
    </w:p>
  </w:footnote>
  <w:footnote w:id="116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الأزهري, تهديب اللغة, (ج2/ص18)</w:t>
      </w:r>
    </w:p>
  </w:footnote>
  <w:footnote w:id="116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من القراءات المتواترة للانفرادة " تصاعر" على صيغة نفاعل, وتفيد المشاركة, بمعنى أنّ الفعل حصل منه عند مقابلته الناس, فهو يعارضهم بوجهه, وفي الكشف هي لغة أهل الحجاز", ينظر مكي,بن أبي طالب, الكشف عن وجوه القراءات السبع, وعللها وحججها, تح: محي الدين رمضان, مؤسسة الرسالة, (ج2/ص188).</w:t>
      </w:r>
    </w:p>
  </w:footnote>
  <w:footnote w:id="116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الزجاج, معاني القرآن, (ج4/ص198).</w:t>
      </w:r>
    </w:p>
  </w:footnote>
  <w:footnote w:id="116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مقاييس اللغة (567ص)</w:t>
      </w:r>
    </w:p>
  </w:footnote>
  <w:footnote w:id="116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منظور, لسان العرب, (ج8/ص240)</w:t>
      </w:r>
    </w:p>
  </w:footnote>
  <w:footnote w:id="116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الرازي, مفاتيح الغيب, (ج25/ص135).</w:t>
      </w:r>
    </w:p>
  </w:footnote>
  <w:footnote w:id="116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 (ج6/ص487)</w:t>
      </w:r>
    </w:p>
  </w:footnote>
  <w:footnote w:id="1167">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الفراهيدي,</w:t>
      </w:r>
      <w:r w:rsidRPr="00464C02">
        <w:rPr>
          <w:rFonts w:asciiTheme="majorBidi" w:hAnsiTheme="majorBidi" w:cs="Arabic Transparent"/>
          <w:sz w:val="24"/>
          <w:szCs w:val="24"/>
          <w:rtl/>
          <w:lang w:bidi="ar-JO"/>
        </w:rPr>
        <w:t xml:space="preserve"> العين (ج4/ص 236)</w:t>
      </w:r>
    </w:p>
  </w:footnote>
  <w:footnote w:id="116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الزجاج, معاني القرآن, (ج4/ص202)</w:t>
      </w:r>
    </w:p>
  </w:footnote>
  <w:footnote w:id="1169">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فارس,</w:t>
      </w:r>
      <w:r w:rsidRPr="00464C02">
        <w:rPr>
          <w:rFonts w:asciiTheme="majorBidi" w:hAnsiTheme="majorBidi" w:cs="Arabic Transparent"/>
          <w:sz w:val="24"/>
          <w:szCs w:val="24"/>
          <w:rtl/>
          <w:lang w:bidi="ar-JO"/>
        </w:rPr>
        <w:t>مقاييس اللغة, (340ص)</w:t>
      </w:r>
    </w:p>
  </w:footnote>
  <w:footnote w:id="117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ابن فارس, المقاييس, </w:t>
      </w:r>
      <w:proofErr w:type="gramStart"/>
      <w:r w:rsidRPr="00464C02">
        <w:rPr>
          <w:rFonts w:asciiTheme="majorBidi" w:hAnsiTheme="majorBidi" w:cs="Arabic Transparent"/>
          <w:sz w:val="24"/>
          <w:szCs w:val="24"/>
          <w:rtl/>
          <w:lang w:bidi="ar-JO"/>
        </w:rPr>
        <w:t>غدر</w:t>
      </w:r>
      <w:proofErr w:type="gramEnd"/>
      <w:r w:rsidRPr="00464C02">
        <w:rPr>
          <w:rFonts w:asciiTheme="majorBidi" w:hAnsiTheme="majorBidi" w:cs="Arabic Transparent"/>
          <w:sz w:val="24"/>
          <w:szCs w:val="24"/>
          <w:rtl/>
          <w:lang w:bidi="ar-JO"/>
        </w:rPr>
        <w:t>(ص811), وخون(ص336).</w:t>
      </w:r>
    </w:p>
  </w:footnote>
  <w:footnote w:id="1171">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ابن عطية, المحرر الوجيز,(ج5/ص573).</w:t>
      </w:r>
    </w:p>
  </w:footnote>
  <w:footnote w:id="117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السامرائي, معاني الأبنية,94ص.</w:t>
      </w:r>
    </w:p>
  </w:footnote>
  <w:footnote w:id="117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الرازي, التفسير الكبير, (ج25/ص142).</w:t>
      </w:r>
    </w:p>
  </w:footnote>
  <w:footnote w:id="117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(ج21/ص191), والآلوسي, روح المعاني, (ج11/ص104)</w:t>
      </w:r>
    </w:p>
  </w:footnote>
  <w:footnote w:id="1175">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w:t>
      </w:r>
      <w:r w:rsidRPr="00464C02">
        <w:rPr>
          <w:rFonts w:asciiTheme="majorBidi" w:hAnsiTheme="majorBidi" w:cs="Arabic Transparent"/>
          <w:sz w:val="24"/>
          <w:szCs w:val="24"/>
          <w:rtl/>
          <w:lang w:bidi="ar-JO"/>
        </w:rPr>
        <w:t>ابن عطية, البحر المديد, (ج5/ص574)</w:t>
      </w:r>
    </w:p>
  </w:footnote>
  <w:footnote w:id="117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القرآن,(ج6/ص497), والغزالي نحو تفسير موضوعي, (ص353)</w:t>
      </w:r>
    </w:p>
  </w:footnote>
  <w:footnote w:id="117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قال ابن عطية,</w:t>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المحرر الوجيز ـ (ج4/ ص412): هذه السورة مكية غير ثلاث آيات نزلت بالمدينة وهي قوله " أفمن كان مؤمنا كمن كان فاسقا لا يستوون ": السجدة: 18 إلى تمام ثلاث آيات."</w:t>
      </w:r>
    </w:p>
  </w:footnote>
  <w:footnote w:id="117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(ج21/ص201)</w:t>
      </w:r>
    </w:p>
  </w:footnote>
  <w:footnote w:id="117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أخرج البخاري في صحيحه, كتاب الجمعة, باب ما يقرأ من يوم الجمعة, حديث رقم (851), من حديث أبي هريرة" كان النبي صلى الله عليه و سلم يقرأ في الجمعة في صلاة الفجر { آلم تنزيل }. السجدة و { هل أتى على الإنسان }.</w:t>
      </w:r>
    </w:p>
  </w:footnote>
  <w:footnote w:id="118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البخاري صحيحه, كتاب, أبواب سجود القرآن, باب "سجدة تنزبل السجدة", رقم الحديث(1018) وصحح  عن ابن عباس في الحديث الذي أخرجه أبي داوود في سننه, في كتاب الصلاة"أَنَّ رَسُولَ اللَّهِ -صلى الله عليه وسلم- كَانَ يَقْرَأُ فِى صَلاَةِ الْفَجْرِ يَوْمَ الْجُمُعَةِ تَنْزِيلَ السَّجْدَةِ وَ (هَلْ أَتَى عَلَى الإِنْسَانِ حِينٌ مِنَ الدَّهْرِ)..</w:t>
      </w:r>
    </w:p>
  </w:footnote>
  <w:footnote w:id="118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أخرجه </w:t>
      </w:r>
      <w:r w:rsidRPr="00464C02">
        <w:rPr>
          <w:rFonts w:asciiTheme="majorBidi" w:hAnsiTheme="majorBidi" w:cs="Arabic Transparent"/>
          <w:sz w:val="24"/>
          <w:szCs w:val="24"/>
          <w:rtl/>
          <w:lang w:bidi="ar-JO"/>
        </w:rPr>
        <w:t>البخاري في الأدب المفرد (ص: 414).وقال عنه الشيخ الألباني:</w:t>
      </w:r>
      <w:proofErr w:type="gramStart"/>
      <w:r w:rsidRPr="00464C02">
        <w:rPr>
          <w:rFonts w:asciiTheme="majorBidi" w:hAnsiTheme="majorBidi" w:cs="Arabic Transparent"/>
          <w:sz w:val="24"/>
          <w:szCs w:val="24"/>
          <w:rtl/>
          <w:lang w:bidi="ar-JO"/>
        </w:rPr>
        <w:t>صحيح</w:t>
      </w:r>
      <w:proofErr w:type="gramEnd"/>
      <w:r w:rsidRPr="00464C02">
        <w:rPr>
          <w:rFonts w:asciiTheme="majorBidi" w:hAnsiTheme="majorBidi" w:cs="Arabic Transparent"/>
          <w:sz w:val="24"/>
          <w:szCs w:val="24"/>
          <w:rtl/>
          <w:lang w:bidi="ar-JO"/>
        </w:rPr>
        <w:t>.</w:t>
      </w:r>
    </w:p>
  </w:footnote>
  <w:footnote w:id="118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الفيروز آبادي, البصائر, ص262.</w:t>
      </w:r>
    </w:p>
  </w:footnote>
  <w:footnote w:id="118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البقاعي, نظم الدرر, (ج6/ص42)</w:t>
      </w:r>
    </w:p>
  </w:footnote>
  <w:footnote w:id="1184">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قطب, في ظلال القرآن, (ج6/ص504). </w:t>
      </w:r>
    </w:p>
  </w:footnote>
  <w:footnote w:id="1185">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قطب, في ظلال القرآن(6ج/ص504-505)</w:t>
      </w:r>
    </w:p>
  </w:footnote>
  <w:footnote w:id="1186">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فارس, المقاييس, ص505.</w:t>
      </w:r>
    </w:p>
  </w:footnote>
  <w:footnote w:id="118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ينظر نصر, عبد الرحمن, 2013م,  التناسق الموضوعي في سورة السجدة, رسالة ماجستر مقدمة في جامعة أم القرى المملكة العربية السعودية, إشراف عثمان بلال, ص98. </w:t>
      </w:r>
    </w:p>
  </w:footnote>
  <w:footnote w:id="1188">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درست الباحثة في المبحث السابق علاقة  سورة السجدة بالسورة السابقة لها" سورة لقمان "</w:t>
      </w:r>
    </w:p>
  </w:footnote>
  <w:footnote w:id="1189">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من السور المكية على الراجح, قال ابن عطية في تفسيره (ج4/ ص412):" هذه السورة مكية غير ثلاث آيات نزلت بالمدينة وهي قوله " أفمن كان مؤمنا كمن كان فاسقا لا يستوون " إلى تمام ثلاث آيات."</w:t>
      </w:r>
    </w:p>
  </w:footnote>
  <w:footnote w:id="1190">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النصيرات, الانفرادات اللفظية في سورة الأحزاب, ص12</w:t>
      </w:r>
    </w:p>
  </w:footnote>
  <w:footnote w:id="1191">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من الأحكام التي </w:t>
      </w:r>
      <w:proofErr w:type="gramStart"/>
      <w:r w:rsidRPr="00464C02">
        <w:rPr>
          <w:rFonts w:asciiTheme="majorBidi" w:hAnsiTheme="majorBidi" w:cs="Arabic Transparent"/>
          <w:sz w:val="24"/>
          <w:szCs w:val="24"/>
          <w:rtl/>
        </w:rPr>
        <w:t>انفردت</w:t>
      </w:r>
      <w:proofErr w:type="gramEnd"/>
      <w:r w:rsidRPr="00464C02">
        <w:rPr>
          <w:rFonts w:asciiTheme="majorBidi" w:hAnsiTheme="majorBidi" w:cs="Arabic Transparent"/>
          <w:sz w:val="24"/>
          <w:szCs w:val="24"/>
          <w:rtl/>
        </w:rPr>
        <w:t xml:space="preserve"> بها سورة الأحزاب, (الظهار- إبطال التبني- بطلان التوارث بالمؤاخاة والهجرة-)</w:t>
      </w:r>
    </w:p>
  </w:footnote>
  <w:footnote w:id="1192">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البقاعي, نظم الدرر, (ج6/ص52)</w:t>
      </w:r>
    </w:p>
  </w:footnote>
  <w:footnote w:id="119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 xml:space="preserve">من السور </w:t>
      </w:r>
      <w:proofErr w:type="gramStart"/>
      <w:r w:rsidRPr="00464C02">
        <w:rPr>
          <w:rFonts w:asciiTheme="majorBidi" w:hAnsiTheme="majorBidi" w:cs="Arabic Transparent"/>
          <w:sz w:val="24"/>
          <w:szCs w:val="24"/>
          <w:rtl/>
          <w:lang w:bidi="ar-JO"/>
        </w:rPr>
        <w:t>المدنية</w:t>
      </w:r>
      <w:proofErr w:type="gramEnd"/>
      <w:r w:rsidRPr="00464C02">
        <w:rPr>
          <w:rFonts w:asciiTheme="majorBidi" w:hAnsiTheme="majorBidi" w:cs="Arabic Transparent"/>
          <w:sz w:val="24"/>
          <w:szCs w:val="24"/>
          <w:rtl/>
          <w:lang w:bidi="ar-JO"/>
        </w:rPr>
        <w:t>, ينظر ابن عطية, المحرر الوجيز, (ج4/ص442).</w:t>
      </w:r>
    </w:p>
  </w:footnote>
  <w:footnote w:id="1194">
    <w:p w:rsidR="002E3ABA" w:rsidRPr="00464C02" w:rsidRDefault="002E3ABA" w:rsidP="00E7209E">
      <w:pPr>
        <w:pStyle w:val="FootnoteText"/>
        <w:ind w:left="281" w:hanging="281"/>
        <w:jc w:val="both"/>
        <w:rPr>
          <w:rFonts w:asciiTheme="majorBidi" w:hAnsiTheme="majorBidi" w:cs="Arabic Transparent"/>
          <w:sz w:val="24"/>
          <w:szCs w:val="24"/>
          <w:rtl/>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عاشور, التحرير والتنوير, (ج21/ص216)</w:t>
      </w:r>
    </w:p>
  </w:footnote>
  <w:footnote w:id="1195">
    <w:p w:rsidR="002E3ABA" w:rsidRPr="00464C02" w:rsidRDefault="002E3ABA" w:rsidP="00E7209E">
      <w:pPr>
        <w:pStyle w:val="FootnoteText"/>
        <w:ind w:left="281" w:hanging="281"/>
        <w:jc w:val="both"/>
        <w:rPr>
          <w:rFonts w:asciiTheme="majorBidi" w:hAnsiTheme="majorBidi" w:cs="Arabic Transparent"/>
          <w:sz w:val="24"/>
          <w:szCs w:val="24"/>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ابن عطية,المحرر الوجيز ـ (ج5/ص 310)</w:t>
      </w:r>
    </w:p>
  </w:footnote>
  <w:footnote w:id="1196">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ينظر قطب, في ظلال القرآن, (</w:t>
      </w:r>
      <w:r w:rsidRPr="00464C02">
        <w:rPr>
          <w:rFonts w:asciiTheme="majorBidi" w:hAnsiTheme="majorBidi" w:cs="Arabic Transparent"/>
          <w:sz w:val="24"/>
          <w:szCs w:val="24"/>
          <w:rtl/>
          <w:lang w:bidi="ar-JO"/>
        </w:rPr>
        <w:t>ص504-505)</w:t>
      </w:r>
    </w:p>
  </w:footnote>
  <w:footnote w:id="1197">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ابن عاشور, التحرير والتنوير, (ج21/ص205-206).</w:t>
      </w:r>
    </w:p>
  </w:footnote>
  <w:footnote w:id="1198">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القاسمي, محاسن التأويل, (ج1/ص70)</w:t>
      </w:r>
    </w:p>
  </w:footnote>
  <w:footnote w:id="1199">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سورة السجدة الآيات, (27-9-12-12)</w:t>
      </w:r>
    </w:p>
  </w:footnote>
  <w:footnote w:id="1200">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الفراهيدي, العين (ج6/ص 189)</w:t>
      </w:r>
    </w:p>
  </w:footnote>
  <w:footnote w:id="1201">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فارس, المقاييس, (ص219).</w:t>
      </w:r>
    </w:p>
  </w:footnote>
  <w:footnote w:id="1202">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ابن منظور, لسان  العرب, (ج3/ص163).</w:t>
      </w:r>
    </w:p>
  </w:footnote>
  <w:footnote w:id="1203">
    <w:p w:rsidR="002E3ABA" w:rsidRPr="00464C02" w:rsidRDefault="002E3ABA" w:rsidP="00E7209E">
      <w:pPr>
        <w:pStyle w:val="FootnoteText"/>
        <w:ind w:left="281" w:hanging="281"/>
        <w:jc w:val="both"/>
        <w:rPr>
          <w:rFonts w:asciiTheme="majorBidi" w:hAnsiTheme="majorBidi" w:cs="Arabic Transparent"/>
          <w:sz w:val="24"/>
          <w:szCs w:val="24"/>
          <w:rtl/>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proofErr w:type="gramStart"/>
      <w:r w:rsidRPr="00464C02">
        <w:rPr>
          <w:rFonts w:asciiTheme="majorBidi" w:hAnsiTheme="majorBidi" w:cs="Arabic Transparent"/>
          <w:sz w:val="24"/>
          <w:szCs w:val="24"/>
          <w:rtl/>
          <w:lang w:bidi="ar-JO"/>
        </w:rPr>
        <w:t>الثعلبي</w:t>
      </w:r>
      <w:proofErr w:type="gramEnd"/>
      <w:r w:rsidRPr="00464C02">
        <w:rPr>
          <w:rFonts w:asciiTheme="majorBidi" w:hAnsiTheme="majorBidi" w:cs="Arabic Transparent"/>
          <w:sz w:val="24"/>
          <w:szCs w:val="24"/>
          <w:rtl/>
          <w:lang w:bidi="ar-JO"/>
        </w:rPr>
        <w:t>, الكشف والبيان, (ج7/ص 330).</w:t>
      </w:r>
    </w:p>
  </w:footnote>
  <w:footnote w:id="1204">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ينظر البقاعي, نظم الدرر, (ج6/ص57).</w:t>
      </w:r>
    </w:p>
  </w:footnote>
  <w:footnote w:id="1205">
    <w:p w:rsidR="002E3ABA" w:rsidRPr="00464C02" w:rsidRDefault="002E3ABA" w:rsidP="00E7209E">
      <w:pPr>
        <w:pStyle w:val="FootnoteText"/>
        <w:ind w:left="281" w:hanging="281"/>
        <w:jc w:val="both"/>
        <w:rPr>
          <w:rFonts w:asciiTheme="majorBidi" w:hAnsiTheme="majorBidi" w:cs="Arabic Transparent"/>
          <w:sz w:val="24"/>
          <w:szCs w:val="24"/>
          <w:lang w:bidi="ar-JO"/>
        </w:rPr>
      </w:pPr>
      <w:r w:rsidRPr="00464C02">
        <w:rPr>
          <w:rStyle w:val="FootnoteReference"/>
          <w:rFonts w:asciiTheme="majorBidi" w:hAnsiTheme="majorBidi" w:cs="Arabic Transparent"/>
          <w:sz w:val="24"/>
          <w:szCs w:val="24"/>
          <w:vertAlign w:val="baseline"/>
        </w:rPr>
        <w:footnoteRef/>
      </w:r>
      <w:r w:rsidRPr="00464C02">
        <w:rPr>
          <w:rFonts w:asciiTheme="majorBidi" w:hAnsiTheme="majorBidi" w:cs="Arabic Transparent"/>
          <w:sz w:val="24"/>
          <w:szCs w:val="24"/>
          <w:rtl/>
        </w:rPr>
        <w:t xml:space="preserve"> </w:t>
      </w:r>
      <w:r w:rsidRPr="00464C02">
        <w:rPr>
          <w:rFonts w:asciiTheme="majorBidi" w:hAnsiTheme="majorBidi" w:cs="Arabic Transparent"/>
          <w:sz w:val="24"/>
          <w:szCs w:val="24"/>
          <w:rtl/>
          <w:lang w:bidi="ar-JO"/>
        </w:rPr>
        <w:t>أخرجه البخاري, في صحيحه, باب قول النبي- صلى الله عليه وسلم- لو علمتم ما أعلم- رقم الحديث(6485).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6"/>
        <w:szCs w:val="26"/>
        <w:rtl/>
      </w:rPr>
      <w:id w:val="4719141"/>
      <w:docPartObj>
        <w:docPartGallery w:val="Page Numbers (Top of Page)"/>
        <w:docPartUnique/>
      </w:docPartObj>
    </w:sdtPr>
    <w:sdtContent>
      <w:p w:rsidR="002E3ABA" w:rsidRPr="00CB4912" w:rsidRDefault="00EC6AB9" w:rsidP="00CB4912">
        <w:pPr>
          <w:pStyle w:val="Header"/>
          <w:jc w:val="center"/>
          <w:rPr>
            <w:rFonts w:asciiTheme="majorBidi" w:hAnsiTheme="majorBidi" w:cstheme="majorBidi"/>
            <w:sz w:val="26"/>
            <w:szCs w:val="26"/>
          </w:rPr>
        </w:pPr>
        <w:r w:rsidRPr="00CB4912">
          <w:rPr>
            <w:rFonts w:asciiTheme="majorBidi" w:hAnsiTheme="majorBidi" w:cstheme="majorBidi"/>
            <w:sz w:val="26"/>
            <w:szCs w:val="26"/>
          </w:rPr>
          <w:fldChar w:fldCharType="begin"/>
        </w:r>
        <w:r w:rsidR="002E3ABA" w:rsidRPr="00CB4912">
          <w:rPr>
            <w:rFonts w:asciiTheme="majorBidi" w:hAnsiTheme="majorBidi" w:cstheme="majorBidi"/>
            <w:sz w:val="26"/>
            <w:szCs w:val="26"/>
          </w:rPr>
          <w:instrText xml:space="preserve"> PAGE   \* MERGEFORMAT </w:instrText>
        </w:r>
        <w:r w:rsidRPr="00CB4912">
          <w:rPr>
            <w:rFonts w:asciiTheme="majorBidi" w:hAnsiTheme="majorBidi" w:cstheme="majorBidi"/>
            <w:sz w:val="26"/>
            <w:szCs w:val="26"/>
          </w:rPr>
          <w:fldChar w:fldCharType="separate"/>
        </w:r>
        <w:r w:rsidR="00A82C13">
          <w:rPr>
            <w:rFonts w:asciiTheme="majorBidi" w:hAnsiTheme="majorBidi" w:cstheme="majorBidi" w:hint="eastAsia"/>
            <w:noProof/>
            <w:sz w:val="26"/>
            <w:szCs w:val="26"/>
            <w:rtl/>
          </w:rPr>
          <w:t>‌ه</w:t>
        </w:r>
        <w:r w:rsidRPr="00CB4912">
          <w:rPr>
            <w:rFonts w:asciiTheme="majorBidi" w:hAnsiTheme="majorBidi" w:cstheme="majorBidi"/>
            <w:sz w:val="26"/>
            <w:szCs w:val="26"/>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79B6"/>
    <w:multiLevelType w:val="hybridMultilevel"/>
    <w:tmpl w:val="063A3A0E"/>
    <w:lvl w:ilvl="0" w:tplc="B694FE8C">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
    <w:nsid w:val="02C27338"/>
    <w:multiLevelType w:val="hybridMultilevel"/>
    <w:tmpl w:val="D206DA10"/>
    <w:lvl w:ilvl="0" w:tplc="79DA3E5C">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
    <w:nsid w:val="054837CE"/>
    <w:multiLevelType w:val="hybridMultilevel"/>
    <w:tmpl w:val="37C292FA"/>
    <w:lvl w:ilvl="0" w:tplc="2724136A">
      <w:start w:val="1"/>
      <w:numFmt w:val="decimal"/>
      <w:lvlText w:val="%1-"/>
      <w:lvlJc w:val="left"/>
      <w:pPr>
        <w:ind w:left="226" w:hanging="360"/>
      </w:pPr>
      <w:rPr>
        <w:rFonts w:hint="default"/>
      </w:rPr>
    </w:lvl>
    <w:lvl w:ilvl="1" w:tplc="04090019" w:tentative="1">
      <w:start w:val="1"/>
      <w:numFmt w:val="lowerLetter"/>
      <w:lvlText w:val="%2."/>
      <w:lvlJc w:val="left"/>
      <w:pPr>
        <w:ind w:left="946" w:hanging="360"/>
      </w:pPr>
    </w:lvl>
    <w:lvl w:ilvl="2" w:tplc="0409001B" w:tentative="1">
      <w:start w:val="1"/>
      <w:numFmt w:val="lowerRoman"/>
      <w:lvlText w:val="%3."/>
      <w:lvlJc w:val="right"/>
      <w:pPr>
        <w:ind w:left="1666" w:hanging="180"/>
      </w:pPr>
    </w:lvl>
    <w:lvl w:ilvl="3" w:tplc="0409000F" w:tentative="1">
      <w:start w:val="1"/>
      <w:numFmt w:val="decimal"/>
      <w:lvlText w:val="%4."/>
      <w:lvlJc w:val="left"/>
      <w:pPr>
        <w:ind w:left="2386" w:hanging="360"/>
      </w:pPr>
    </w:lvl>
    <w:lvl w:ilvl="4" w:tplc="04090019" w:tentative="1">
      <w:start w:val="1"/>
      <w:numFmt w:val="lowerLetter"/>
      <w:lvlText w:val="%5."/>
      <w:lvlJc w:val="left"/>
      <w:pPr>
        <w:ind w:left="3106" w:hanging="360"/>
      </w:pPr>
    </w:lvl>
    <w:lvl w:ilvl="5" w:tplc="0409001B" w:tentative="1">
      <w:start w:val="1"/>
      <w:numFmt w:val="lowerRoman"/>
      <w:lvlText w:val="%6."/>
      <w:lvlJc w:val="right"/>
      <w:pPr>
        <w:ind w:left="3826" w:hanging="180"/>
      </w:pPr>
    </w:lvl>
    <w:lvl w:ilvl="6" w:tplc="0409000F" w:tentative="1">
      <w:start w:val="1"/>
      <w:numFmt w:val="decimal"/>
      <w:lvlText w:val="%7."/>
      <w:lvlJc w:val="left"/>
      <w:pPr>
        <w:ind w:left="4546" w:hanging="360"/>
      </w:pPr>
    </w:lvl>
    <w:lvl w:ilvl="7" w:tplc="04090019" w:tentative="1">
      <w:start w:val="1"/>
      <w:numFmt w:val="lowerLetter"/>
      <w:lvlText w:val="%8."/>
      <w:lvlJc w:val="left"/>
      <w:pPr>
        <w:ind w:left="5266" w:hanging="360"/>
      </w:pPr>
    </w:lvl>
    <w:lvl w:ilvl="8" w:tplc="0409001B" w:tentative="1">
      <w:start w:val="1"/>
      <w:numFmt w:val="lowerRoman"/>
      <w:lvlText w:val="%9."/>
      <w:lvlJc w:val="right"/>
      <w:pPr>
        <w:ind w:left="5986" w:hanging="180"/>
      </w:pPr>
    </w:lvl>
  </w:abstractNum>
  <w:abstractNum w:abstractNumId="3">
    <w:nsid w:val="06E0719E"/>
    <w:multiLevelType w:val="hybridMultilevel"/>
    <w:tmpl w:val="31222B64"/>
    <w:lvl w:ilvl="0" w:tplc="1EF28D2C">
      <w:start w:val="1"/>
      <w:numFmt w:val="decimal"/>
      <w:lvlText w:val="%1-"/>
      <w:lvlJc w:val="left"/>
      <w:pPr>
        <w:ind w:left="444" w:hanging="360"/>
      </w:pPr>
      <w:rPr>
        <w:rFonts w:asciiTheme="minorHAnsi" w:eastAsiaTheme="minorEastAsia" w:hAnsiTheme="minorHAnsi" w:cstheme="minorBidi"/>
        <w:lang w:val="en-US"/>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4">
    <w:nsid w:val="0933143C"/>
    <w:multiLevelType w:val="hybridMultilevel"/>
    <w:tmpl w:val="51EC1DFC"/>
    <w:lvl w:ilvl="0" w:tplc="E7462C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D679A2"/>
    <w:multiLevelType w:val="hybridMultilevel"/>
    <w:tmpl w:val="EFBA6B50"/>
    <w:lvl w:ilvl="0" w:tplc="1E98E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D02FF1"/>
    <w:multiLevelType w:val="hybridMultilevel"/>
    <w:tmpl w:val="CCE88570"/>
    <w:lvl w:ilvl="0" w:tplc="C24A01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C703A43"/>
    <w:multiLevelType w:val="hybridMultilevel"/>
    <w:tmpl w:val="D5584120"/>
    <w:lvl w:ilvl="0" w:tplc="9C2A967E">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8">
    <w:nsid w:val="1DB73A7D"/>
    <w:multiLevelType w:val="hybridMultilevel"/>
    <w:tmpl w:val="9CB8DBAE"/>
    <w:lvl w:ilvl="0" w:tplc="02944C46">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9">
    <w:nsid w:val="23687537"/>
    <w:multiLevelType w:val="hybridMultilevel"/>
    <w:tmpl w:val="77CA18B6"/>
    <w:lvl w:ilvl="0" w:tplc="12E4247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3B4456"/>
    <w:multiLevelType w:val="hybridMultilevel"/>
    <w:tmpl w:val="4F56E5CE"/>
    <w:lvl w:ilvl="0" w:tplc="6C7432B2">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1">
    <w:nsid w:val="2789692C"/>
    <w:multiLevelType w:val="hybridMultilevel"/>
    <w:tmpl w:val="971A5582"/>
    <w:lvl w:ilvl="0" w:tplc="4016D8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7D71869"/>
    <w:multiLevelType w:val="hybridMultilevel"/>
    <w:tmpl w:val="88CEC5D6"/>
    <w:lvl w:ilvl="0" w:tplc="56929062">
      <w:start w:val="1"/>
      <w:numFmt w:val="decimal"/>
      <w:lvlText w:val="%1-"/>
      <w:lvlJc w:val="left"/>
      <w:pPr>
        <w:ind w:left="1069" w:hanging="360"/>
      </w:pPr>
      <w:rPr>
        <w:rFonts w:asciiTheme="minorBidi" w:hAnsiTheme="minorBidi" w:hint="default"/>
        <w:sz w:val="24"/>
        <w:lang w:bidi="ar-J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A0D76B4"/>
    <w:multiLevelType w:val="hybridMultilevel"/>
    <w:tmpl w:val="6FF8E450"/>
    <w:lvl w:ilvl="0" w:tplc="DFA2E2C6">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4">
    <w:nsid w:val="30D47BBB"/>
    <w:multiLevelType w:val="hybridMultilevel"/>
    <w:tmpl w:val="0D3E4B32"/>
    <w:lvl w:ilvl="0" w:tplc="F62CA6D2">
      <w:start w:val="1"/>
      <w:numFmt w:val="arabicAbjad"/>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5">
    <w:nsid w:val="32D0203F"/>
    <w:multiLevelType w:val="hybridMultilevel"/>
    <w:tmpl w:val="FAF8B116"/>
    <w:lvl w:ilvl="0" w:tplc="B16281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CF4FB1"/>
    <w:multiLevelType w:val="hybridMultilevel"/>
    <w:tmpl w:val="0E6CC6E8"/>
    <w:lvl w:ilvl="0" w:tplc="9574FAFA">
      <w:start w:val="1"/>
      <w:numFmt w:val="decimal"/>
      <w:lvlText w:val="%1-"/>
      <w:lvlJc w:val="left"/>
      <w:pPr>
        <w:ind w:left="662" w:hanging="360"/>
      </w:pPr>
      <w:rPr>
        <w:rFonts w:hint="default"/>
        <w:b/>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7">
    <w:nsid w:val="3BA90508"/>
    <w:multiLevelType w:val="hybridMultilevel"/>
    <w:tmpl w:val="8F46D98C"/>
    <w:lvl w:ilvl="0" w:tplc="AF90B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CB6F34"/>
    <w:multiLevelType w:val="hybridMultilevel"/>
    <w:tmpl w:val="7760F8B8"/>
    <w:lvl w:ilvl="0" w:tplc="BF4EC5F8">
      <w:start w:val="1"/>
      <w:numFmt w:val="decimal"/>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DF47736"/>
    <w:multiLevelType w:val="hybridMultilevel"/>
    <w:tmpl w:val="8A30E018"/>
    <w:lvl w:ilvl="0" w:tplc="F1142C36">
      <w:start w:val="1"/>
      <w:numFmt w:val="arabicAlpha"/>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0">
    <w:nsid w:val="44720BFA"/>
    <w:multiLevelType w:val="hybridMultilevel"/>
    <w:tmpl w:val="606ECED2"/>
    <w:lvl w:ilvl="0" w:tplc="8402AC74">
      <w:start w:val="1"/>
      <w:numFmt w:val="decimal"/>
      <w:lvlText w:val="%1-"/>
      <w:lvlJc w:val="left"/>
      <w:pPr>
        <w:ind w:left="713" w:hanging="360"/>
      </w:pPr>
      <w:rPr>
        <w:rFonts w:hint="default"/>
      </w:r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21">
    <w:nsid w:val="48093908"/>
    <w:multiLevelType w:val="hybridMultilevel"/>
    <w:tmpl w:val="FF8EB712"/>
    <w:lvl w:ilvl="0" w:tplc="E0526EE0">
      <w:start w:val="1"/>
      <w:numFmt w:val="arabicAlpha"/>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22">
    <w:nsid w:val="486F19AD"/>
    <w:multiLevelType w:val="hybridMultilevel"/>
    <w:tmpl w:val="1C2E7DF0"/>
    <w:lvl w:ilvl="0" w:tplc="9B3A7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6A2D49"/>
    <w:multiLevelType w:val="hybridMultilevel"/>
    <w:tmpl w:val="2E700890"/>
    <w:lvl w:ilvl="0" w:tplc="2AD80B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7262567"/>
    <w:multiLevelType w:val="hybridMultilevel"/>
    <w:tmpl w:val="4A5AF5C8"/>
    <w:lvl w:ilvl="0" w:tplc="38E64660">
      <w:start w:val="1"/>
      <w:numFmt w:val="decimal"/>
      <w:lvlText w:val="%1-"/>
      <w:lvlJc w:val="left"/>
      <w:pPr>
        <w:ind w:left="1080" w:hanging="720"/>
      </w:pPr>
    </w:lvl>
    <w:lvl w:ilvl="1" w:tplc="AFB6471C">
      <w:start w:val="1"/>
      <w:numFmt w:val="bullet"/>
      <w:lvlText w:val=""/>
      <w:lvlJc w:val="left"/>
      <w:pPr>
        <w:tabs>
          <w:tab w:val="num" w:pos="1440"/>
        </w:tabs>
        <w:ind w:left="1440" w:hanging="360"/>
      </w:pPr>
      <w:rPr>
        <w:rFonts w:ascii="Symbol" w:eastAsia="Calibri" w:hAnsi="Symbol" w:cs="Traditional Arabic"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A105350"/>
    <w:multiLevelType w:val="hybridMultilevel"/>
    <w:tmpl w:val="A8962C7E"/>
    <w:lvl w:ilvl="0" w:tplc="E6480F2E">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26">
    <w:nsid w:val="5A535BB6"/>
    <w:multiLevelType w:val="hybridMultilevel"/>
    <w:tmpl w:val="031E0DFA"/>
    <w:lvl w:ilvl="0" w:tplc="FD22B144">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7E4A49"/>
    <w:multiLevelType w:val="hybridMultilevel"/>
    <w:tmpl w:val="357409B6"/>
    <w:lvl w:ilvl="0" w:tplc="2E1A1E34">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8">
    <w:nsid w:val="5AEE1A0E"/>
    <w:multiLevelType w:val="hybridMultilevel"/>
    <w:tmpl w:val="68A60E08"/>
    <w:lvl w:ilvl="0" w:tplc="40B0071E">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9">
    <w:nsid w:val="5E966B5B"/>
    <w:multiLevelType w:val="hybridMultilevel"/>
    <w:tmpl w:val="ADBED860"/>
    <w:lvl w:ilvl="0" w:tplc="5A40D7D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AF17AC"/>
    <w:multiLevelType w:val="hybridMultilevel"/>
    <w:tmpl w:val="FDE4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D06309"/>
    <w:multiLevelType w:val="hybridMultilevel"/>
    <w:tmpl w:val="0988FB82"/>
    <w:lvl w:ilvl="0" w:tplc="0F1850C4">
      <w:numFmt w:val="bullet"/>
      <w:lvlText w:val="-"/>
      <w:lvlJc w:val="left"/>
      <w:pPr>
        <w:ind w:left="720" w:hanging="360"/>
      </w:pPr>
      <w:rPr>
        <w:rFonts w:asciiTheme="majorBidi" w:eastAsiaTheme="minorEastAsia" w:hAnsiTheme="majorBidi"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8B3AC2"/>
    <w:multiLevelType w:val="hybridMultilevel"/>
    <w:tmpl w:val="3B28E688"/>
    <w:lvl w:ilvl="0" w:tplc="7E46A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F768FD"/>
    <w:multiLevelType w:val="hybridMultilevel"/>
    <w:tmpl w:val="EAC42798"/>
    <w:lvl w:ilvl="0" w:tplc="44249D52">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4">
    <w:nsid w:val="683C17F7"/>
    <w:multiLevelType w:val="hybridMultilevel"/>
    <w:tmpl w:val="65303D56"/>
    <w:lvl w:ilvl="0" w:tplc="8AAC5BCA">
      <w:start w:val="1"/>
      <w:numFmt w:val="decimal"/>
      <w:lvlText w:val="%1-"/>
      <w:lvlJc w:val="left"/>
      <w:pPr>
        <w:ind w:left="1080" w:hanging="72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AA92168"/>
    <w:multiLevelType w:val="hybridMultilevel"/>
    <w:tmpl w:val="CEC4CBCE"/>
    <w:lvl w:ilvl="0" w:tplc="1812D72E">
      <w:start w:val="1"/>
      <w:numFmt w:val="decimal"/>
      <w:lvlText w:val="%1-"/>
      <w:lvlJc w:val="left"/>
      <w:pPr>
        <w:ind w:left="662" w:hanging="360"/>
      </w:pPr>
      <w:rPr>
        <w:rFonts w:asciiTheme="minorHAnsi" w:eastAsiaTheme="minorHAnsi" w:hAnsiTheme="minorHAnsi" w:cstheme="minorBidi"/>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36">
    <w:nsid w:val="6D966A1D"/>
    <w:multiLevelType w:val="hybridMultilevel"/>
    <w:tmpl w:val="00C282A4"/>
    <w:lvl w:ilvl="0" w:tplc="40AECE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2D744C"/>
    <w:multiLevelType w:val="hybridMultilevel"/>
    <w:tmpl w:val="4CC6BD6A"/>
    <w:lvl w:ilvl="0" w:tplc="47F63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0B145A"/>
    <w:multiLevelType w:val="hybridMultilevel"/>
    <w:tmpl w:val="C27EDC30"/>
    <w:lvl w:ilvl="0" w:tplc="58121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346A48"/>
    <w:multiLevelType w:val="hybridMultilevel"/>
    <w:tmpl w:val="647C4E02"/>
    <w:lvl w:ilvl="0" w:tplc="0C60240C">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40">
    <w:nsid w:val="78AF3201"/>
    <w:multiLevelType w:val="hybridMultilevel"/>
    <w:tmpl w:val="37C292FA"/>
    <w:lvl w:ilvl="0" w:tplc="2724136A">
      <w:start w:val="1"/>
      <w:numFmt w:val="decimal"/>
      <w:lvlText w:val="%1-"/>
      <w:lvlJc w:val="left"/>
      <w:pPr>
        <w:ind w:left="226" w:hanging="360"/>
      </w:pPr>
      <w:rPr>
        <w:rFonts w:hint="default"/>
      </w:rPr>
    </w:lvl>
    <w:lvl w:ilvl="1" w:tplc="04090019" w:tentative="1">
      <w:start w:val="1"/>
      <w:numFmt w:val="lowerLetter"/>
      <w:lvlText w:val="%2."/>
      <w:lvlJc w:val="left"/>
      <w:pPr>
        <w:ind w:left="946" w:hanging="360"/>
      </w:pPr>
    </w:lvl>
    <w:lvl w:ilvl="2" w:tplc="0409001B" w:tentative="1">
      <w:start w:val="1"/>
      <w:numFmt w:val="lowerRoman"/>
      <w:lvlText w:val="%3."/>
      <w:lvlJc w:val="right"/>
      <w:pPr>
        <w:ind w:left="1666" w:hanging="180"/>
      </w:pPr>
    </w:lvl>
    <w:lvl w:ilvl="3" w:tplc="0409000F" w:tentative="1">
      <w:start w:val="1"/>
      <w:numFmt w:val="decimal"/>
      <w:lvlText w:val="%4."/>
      <w:lvlJc w:val="left"/>
      <w:pPr>
        <w:ind w:left="2386" w:hanging="360"/>
      </w:pPr>
    </w:lvl>
    <w:lvl w:ilvl="4" w:tplc="04090019" w:tentative="1">
      <w:start w:val="1"/>
      <w:numFmt w:val="lowerLetter"/>
      <w:lvlText w:val="%5."/>
      <w:lvlJc w:val="left"/>
      <w:pPr>
        <w:ind w:left="3106" w:hanging="360"/>
      </w:pPr>
    </w:lvl>
    <w:lvl w:ilvl="5" w:tplc="0409001B" w:tentative="1">
      <w:start w:val="1"/>
      <w:numFmt w:val="lowerRoman"/>
      <w:lvlText w:val="%6."/>
      <w:lvlJc w:val="right"/>
      <w:pPr>
        <w:ind w:left="3826" w:hanging="180"/>
      </w:pPr>
    </w:lvl>
    <w:lvl w:ilvl="6" w:tplc="0409000F" w:tentative="1">
      <w:start w:val="1"/>
      <w:numFmt w:val="decimal"/>
      <w:lvlText w:val="%7."/>
      <w:lvlJc w:val="left"/>
      <w:pPr>
        <w:ind w:left="4546" w:hanging="360"/>
      </w:pPr>
    </w:lvl>
    <w:lvl w:ilvl="7" w:tplc="04090019" w:tentative="1">
      <w:start w:val="1"/>
      <w:numFmt w:val="lowerLetter"/>
      <w:lvlText w:val="%8."/>
      <w:lvlJc w:val="left"/>
      <w:pPr>
        <w:ind w:left="5266" w:hanging="360"/>
      </w:pPr>
    </w:lvl>
    <w:lvl w:ilvl="8" w:tplc="0409001B" w:tentative="1">
      <w:start w:val="1"/>
      <w:numFmt w:val="lowerRoman"/>
      <w:lvlText w:val="%9."/>
      <w:lvlJc w:val="right"/>
      <w:pPr>
        <w:ind w:left="5986" w:hanging="180"/>
      </w:pPr>
    </w:lvl>
  </w:abstractNum>
  <w:abstractNum w:abstractNumId="41">
    <w:nsid w:val="7AA904DD"/>
    <w:multiLevelType w:val="hybridMultilevel"/>
    <w:tmpl w:val="0602BE6E"/>
    <w:lvl w:ilvl="0" w:tplc="A98E3DE6">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42">
    <w:nsid w:val="7ACD66AB"/>
    <w:multiLevelType w:val="hybridMultilevel"/>
    <w:tmpl w:val="D564F3BC"/>
    <w:lvl w:ilvl="0" w:tplc="2EB2A6F0">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43">
    <w:nsid w:val="7F135124"/>
    <w:multiLevelType w:val="hybridMultilevel"/>
    <w:tmpl w:val="97D8B78E"/>
    <w:lvl w:ilvl="0" w:tplc="A4549DFE">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num>
  <w:num w:numId="5">
    <w:abstractNumId w:val="17"/>
  </w:num>
  <w:num w:numId="6">
    <w:abstractNumId w:val="23"/>
  </w:num>
  <w:num w:numId="7">
    <w:abstractNumId w:val="9"/>
  </w:num>
  <w:num w:numId="8">
    <w:abstractNumId w:val="0"/>
  </w:num>
  <w:num w:numId="9">
    <w:abstractNumId w:val="13"/>
  </w:num>
  <w:num w:numId="10">
    <w:abstractNumId w:val="20"/>
  </w:num>
  <w:num w:numId="11">
    <w:abstractNumId w:val="32"/>
  </w:num>
  <w:num w:numId="12">
    <w:abstractNumId w:val="4"/>
  </w:num>
  <w:num w:numId="13">
    <w:abstractNumId w:val="27"/>
  </w:num>
  <w:num w:numId="14">
    <w:abstractNumId w:val="37"/>
  </w:num>
  <w:num w:numId="15">
    <w:abstractNumId w:val="3"/>
  </w:num>
  <w:num w:numId="16">
    <w:abstractNumId w:val="28"/>
  </w:num>
  <w:num w:numId="17">
    <w:abstractNumId w:val="35"/>
  </w:num>
  <w:num w:numId="18">
    <w:abstractNumId w:val="15"/>
  </w:num>
  <w:num w:numId="19">
    <w:abstractNumId w:val="40"/>
  </w:num>
  <w:num w:numId="20">
    <w:abstractNumId w:val="38"/>
  </w:num>
  <w:num w:numId="21">
    <w:abstractNumId w:val="22"/>
  </w:num>
  <w:num w:numId="22">
    <w:abstractNumId w:val="43"/>
  </w:num>
  <w:num w:numId="23">
    <w:abstractNumId w:val="11"/>
  </w:num>
  <w:num w:numId="24">
    <w:abstractNumId w:val="39"/>
  </w:num>
  <w:num w:numId="25">
    <w:abstractNumId w:val="16"/>
  </w:num>
  <w:num w:numId="26">
    <w:abstractNumId w:val="42"/>
  </w:num>
  <w:num w:numId="27">
    <w:abstractNumId w:val="29"/>
  </w:num>
  <w:num w:numId="28">
    <w:abstractNumId w:val="26"/>
  </w:num>
  <w:num w:numId="29">
    <w:abstractNumId w:val="7"/>
  </w:num>
  <w:num w:numId="30">
    <w:abstractNumId w:val="19"/>
  </w:num>
  <w:num w:numId="31">
    <w:abstractNumId w:val="1"/>
  </w:num>
  <w:num w:numId="32">
    <w:abstractNumId w:val="6"/>
  </w:num>
  <w:num w:numId="33">
    <w:abstractNumId w:val="8"/>
  </w:num>
  <w:num w:numId="34">
    <w:abstractNumId w:val="25"/>
  </w:num>
  <w:num w:numId="35">
    <w:abstractNumId w:val="33"/>
  </w:num>
  <w:num w:numId="36">
    <w:abstractNumId w:val="12"/>
  </w:num>
  <w:num w:numId="37">
    <w:abstractNumId w:val="5"/>
  </w:num>
  <w:num w:numId="38">
    <w:abstractNumId w:val="21"/>
  </w:num>
  <w:num w:numId="39">
    <w:abstractNumId w:val="10"/>
  </w:num>
  <w:num w:numId="40">
    <w:abstractNumId w:val="36"/>
  </w:num>
  <w:num w:numId="41">
    <w:abstractNumId w:val="2"/>
  </w:num>
  <w:num w:numId="42">
    <w:abstractNumId w:val="30"/>
  </w:num>
  <w:num w:numId="43">
    <w:abstractNumId w:val="31"/>
  </w:num>
  <w:num w:numId="4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20"/>
  <w:drawingGridHorizontalSpacing w:val="110"/>
  <w:displayHorizontalDrawingGridEvery w:val="2"/>
  <w:characterSpacingControl w:val="doNotCompress"/>
  <w:footnotePr>
    <w:numRestart w:val="eachPage"/>
    <w:footnote w:id="-1"/>
    <w:footnote w:id="0"/>
  </w:footnotePr>
  <w:endnotePr>
    <w:endnote w:id="-1"/>
    <w:endnote w:id="0"/>
  </w:endnotePr>
  <w:compat/>
  <w:rsids>
    <w:rsidRoot w:val="00351686"/>
    <w:rsid w:val="000028DB"/>
    <w:rsid w:val="000041C9"/>
    <w:rsid w:val="00012517"/>
    <w:rsid w:val="00033859"/>
    <w:rsid w:val="00041FCA"/>
    <w:rsid w:val="00054756"/>
    <w:rsid w:val="000549D5"/>
    <w:rsid w:val="00062BC1"/>
    <w:rsid w:val="0007191B"/>
    <w:rsid w:val="000803B2"/>
    <w:rsid w:val="00083BBB"/>
    <w:rsid w:val="000A2EF4"/>
    <w:rsid w:val="000C3114"/>
    <w:rsid w:val="000D6D66"/>
    <w:rsid w:val="000E0A04"/>
    <w:rsid w:val="000E768A"/>
    <w:rsid w:val="00101176"/>
    <w:rsid w:val="0010300C"/>
    <w:rsid w:val="00107D11"/>
    <w:rsid w:val="00120BD3"/>
    <w:rsid w:val="0013008D"/>
    <w:rsid w:val="0014082D"/>
    <w:rsid w:val="00144CFE"/>
    <w:rsid w:val="00150BC5"/>
    <w:rsid w:val="001554A1"/>
    <w:rsid w:val="001554DB"/>
    <w:rsid w:val="001759AD"/>
    <w:rsid w:val="00176231"/>
    <w:rsid w:val="001800B1"/>
    <w:rsid w:val="001954E9"/>
    <w:rsid w:val="00195B8A"/>
    <w:rsid w:val="001B1BC3"/>
    <w:rsid w:val="001C5D95"/>
    <w:rsid w:val="001E6160"/>
    <w:rsid w:val="00212D08"/>
    <w:rsid w:val="00214229"/>
    <w:rsid w:val="00214640"/>
    <w:rsid w:val="00215964"/>
    <w:rsid w:val="00221468"/>
    <w:rsid w:val="0022201A"/>
    <w:rsid w:val="00225D57"/>
    <w:rsid w:val="00244FEB"/>
    <w:rsid w:val="002532F7"/>
    <w:rsid w:val="00254BA4"/>
    <w:rsid w:val="00265B56"/>
    <w:rsid w:val="002706C3"/>
    <w:rsid w:val="00274A03"/>
    <w:rsid w:val="002765F7"/>
    <w:rsid w:val="0028019A"/>
    <w:rsid w:val="00290990"/>
    <w:rsid w:val="00293822"/>
    <w:rsid w:val="002B0EE3"/>
    <w:rsid w:val="002B2FF5"/>
    <w:rsid w:val="002C2638"/>
    <w:rsid w:val="002C3F23"/>
    <w:rsid w:val="002E14FB"/>
    <w:rsid w:val="002E3ABA"/>
    <w:rsid w:val="002E3BDF"/>
    <w:rsid w:val="002E71D6"/>
    <w:rsid w:val="002F4664"/>
    <w:rsid w:val="002F6871"/>
    <w:rsid w:val="003011EE"/>
    <w:rsid w:val="00303476"/>
    <w:rsid w:val="00320EC9"/>
    <w:rsid w:val="003218F0"/>
    <w:rsid w:val="003335D0"/>
    <w:rsid w:val="00333B1D"/>
    <w:rsid w:val="00334157"/>
    <w:rsid w:val="00351686"/>
    <w:rsid w:val="003525E4"/>
    <w:rsid w:val="00354BB7"/>
    <w:rsid w:val="003611EE"/>
    <w:rsid w:val="00363801"/>
    <w:rsid w:val="0036397D"/>
    <w:rsid w:val="00374E78"/>
    <w:rsid w:val="0037566D"/>
    <w:rsid w:val="00383E70"/>
    <w:rsid w:val="00391E01"/>
    <w:rsid w:val="003A4736"/>
    <w:rsid w:val="003A5533"/>
    <w:rsid w:val="003E0CB2"/>
    <w:rsid w:val="00401ED4"/>
    <w:rsid w:val="004040A1"/>
    <w:rsid w:val="00404F0A"/>
    <w:rsid w:val="00407C44"/>
    <w:rsid w:val="00411971"/>
    <w:rsid w:val="0042028A"/>
    <w:rsid w:val="00432E61"/>
    <w:rsid w:val="00433D87"/>
    <w:rsid w:val="0043558C"/>
    <w:rsid w:val="0043766C"/>
    <w:rsid w:val="00451700"/>
    <w:rsid w:val="00452270"/>
    <w:rsid w:val="004612F7"/>
    <w:rsid w:val="00464C02"/>
    <w:rsid w:val="004751A2"/>
    <w:rsid w:val="00484577"/>
    <w:rsid w:val="0048627D"/>
    <w:rsid w:val="004920A1"/>
    <w:rsid w:val="00497F63"/>
    <w:rsid w:val="004A4779"/>
    <w:rsid w:val="004B2CD4"/>
    <w:rsid w:val="004B4682"/>
    <w:rsid w:val="004B7588"/>
    <w:rsid w:val="004B77D7"/>
    <w:rsid w:val="004C1DB8"/>
    <w:rsid w:val="004C3427"/>
    <w:rsid w:val="004C51D3"/>
    <w:rsid w:val="004D24FE"/>
    <w:rsid w:val="004D2AB9"/>
    <w:rsid w:val="004D60E0"/>
    <w:rsid w:val="004F3426"/>
    <w:rsid w:val="004F5CDF"/>
    <w:rsid w:val="005015E7"/>
    <w:rsid w:val="00502D3F"/>
    <w:rsid w:val="0050651B"/>
    <w:rsid w:val="00507832"/>
    <w:rsid w:val="00525211"/>
    <w:rsid w:val="00536249"/>
    <w:rsid w:val="005444F0"/>
    <w:rsid w:val="00544A53"/>
    <w:rsid w:val="00572A2D"/>
    <w:rsid w:val="00575CF8"/>
    <w:rsid w:val="0058021D"/>
    <w:rsid w:val="00581923"/>
    <w:rsid w:val="005826C1"/>
    <w:rsid w:val="00590212"/>
    <w:rsid w:val="00593B41"/>
    <w:rsid w:val="0059623D"/>
    <w:rsid w:val="00596C0A"/>
    <w:rsid w:val="005A6962"/>
    <w:rsid w:val="005B4952"/>
    <w:rsid w:val="005C4CA7"/>
    <w:rsid w:val="005D20C0"/>
    <w:rsid w:val="005D303C"/>
    <w:rsid w:val="005D5897"/>
    <w:rsid w:val="005E38A4"/>
    <w:rsid w:val="005F0EDC"/>
    <w:rsid w:val="006108D6"/>
    <w:rsid w:val="0061153A"/>
    <w:rsid w:val="00615F40"/>
    <w:rsid w:val="0062509D"/>
    <w:rsid w:val="006279F1"/>
    <w:rsid w:val="006421A0"/>
    <w:rsid w:val="006537A2"/>
    <w:rsid w:val="00661F27"/>
    <w:rsid w:val="00672F21"/>
    <w:rsid w:val="00675916"/>
    <w:rsid w:val="006764C2"/>
    <w:rsid w:val="00685E3C"/>
    <w:rsid w:val="006A4069"/>
    <w:rsid w:val="006D0651"/>
    <w:rsid w:val="006D49BD"/>
    <w:rsid w:val="006E7FC8"/>
    <w:rsid w:val="00713D0A"/>
    <w:rsid w:val="00723E77"/>
    <w:rsid w:val="00732519"/>
    <w:rsid w:val="00736142"/>
    <w:rsid w:val="00743113"/>
    <w:rsid w:val="00760DB5"/>
    <w:rsid w:val="00776EF9"/>
    <w:rsid w:val="007859DB"/>
    <w:rsid w:val="00792757"/>
    <w:rsid w:val="007B6C85"/>
    <w:rsid w:val="007C183E"/>
    <w:rsid w:val="007C628D"/>
    <w:rsid w:val="007E5C66"/>
    <w:rsid w:val="0084344F"/>
    <w:rsid w:val="008621C8"/>
    <w:rsid w:val="00865C33"/>
    <w:rsid w:val="00877805"/>
    <w:rsid w:val="008802A0"/>
    <w:rsid w:val="00892E34"/>
    <w:rsid w:val="008C3DB0"/>
    <w:rsid w:val="008C7212"/>
    <w:rsid w:val="008C7244"/>
    <w:rsid w:val="009029DE"/>
    <w:rsid w:val="00904B73"/>
    <w:rsid w:val="00904D1A"/>
    <w:rsid w:val="00915B84"/>
    <w:rsid w:val="00930C1A"/>
    <w:rsid w:val="00933116"/>
    <w:rsid w:val="00940B89"/>
    <w:rsid w:val="00956712"/>
    <w:rsid w:val="009733B5"/>
    <w:rsid w:val="009822F1"/>
    <w:rsid w:val="00983141"/>
    <w:rsid w:val="00987CBC"/>
    <w:rsid w:val="00996AA8"/>
    <w:rsid w:val="009A09D4"/>
    <w:rsid w:val="009A6037"/>
    <w:rsid w:val="009C2FC1"/>
    <w:rsid w:val="009C6C4E"/>
    <w:rsid w:val="009D2C6B"/>
    <w:rsid w:val="009D30CD"/>
    <w:rsid w:val="009D590A"/>
    <w:rsid w:val="009D5C1A"/>
    <w:rsid w:val="009E79B8"/>
    <w:rsid w:val="009E7F95"/>
    <w:rsid w:val="009F6C31"/>
    <w:rsid w:val="00A164EB"/>
    <w:rsid w:val="00A17E4A"/>
    <w:rsid w:val="00A2455A"/>
    <w:rsid w:val="00A26518"/>
    <w:rsid w:val="00A36337"/>
    <w:rsid w:val="00A40756"/>
    <w:rsid w:val="00A474E4"/>
    <w:rsid w:val="00A53E30"/>
    <w:rsid w:val="00A55E29"/>
    <w:rsid w:val="00A670C1"/>
    <w:rsid w:val="00A74AAD"/>
    <w:rsid w:val="00A74C07"/>
    <w:rsid w:val="00A8134E"/>
    <w:rsid w:val="00A82C13"/>
    <w:rsid w:val="00A96E8C"/>
    <w:rsid w:val="00AA281E"/>
    <w:rsid w:val="00AB4853"/>
    <w:rsid w:val="00AC056F"/>
    <w:rsid w:val="00AC16C9"/>
    <w:rsid w:val="00AF7D38"/>
    <w:rsid w:val="00B0440A"/>
    <w:rsid w:val="00B04A64"/>
    <w:rsid w:val="00B05328"/>
    <w:rsid w:val="00B100B6"/>
    <w:rsid w:val="00B13F75"/>
    <w:rsid w:val="00B155F0"/>
    <w:rsid w:val="00B16711"/>
    <w:rsid w:val="00B400F8"/>
    <w:rsid w:val="00B53BD4"/>
    <w:rsid w:val="00B66791"/>
    <w:rsid w:val="00B8402D"/>
    <w:rsid w:val="00B85C8A"/>
    <w:rsid w:val="00B85FF5"/>
    <w:rsid w:val="00B9403F"/>
    <w:rsid w:val="00BA2AAD"/>
    <w:rsid w:val="00BB0173"/>
    <w:rsid w:val="00BB076F"/>
    <w:rsid w:val="00BB12C1"/>
    <w:rsid w:val="00BB1CBE"/>
    <w:rsid w:val="00BB2EB3"/>
    <w:rsid w:val="00BB7AFF"/>
    <w:rsid w:val="00BB7BA9"/>
    <w:rsid w:val="00BC0262"/>
    <w:rsid w:val="00BC5A71"/>
    <w:rsid w:val="00BC6AAF"/>
    <w:rsid w:val="00BD29DA"/>
    <w:rsid w:val="00BE634C"/>
    <w:rsid w:val="00BF09FF"/>
    <w:rsid w:val="00BF1C34"/>
    <w:rsid w:val="00BF2396"/>
    <w:rsid w:val="00BF4DFA"/>
    <w:rsid w:val="00C0205D"/>
    <w:rsid w:val="00C12FF1"/>
    <w:rsid w:val="00C135D9"/>
    <w:rsid w:val="00C15097"/>
    <w:rsid w:val="00C32D52"/>
    <w:rsid w:val="00C36BA7"/>
    <w:rsid w:val="00C4140F"/>
    <w:rsid w:val="00C4540A"/>
    <w:rsid w:val="00C505F8"/>
    <w:rsid w:val="00C52D4C"/>
    <w:rsid w:val="00C675B0"/>
    <w:rsid w:val="00C7273F"/>
    <w:rsid w:val="00C86D93"/>
    <w:rsid w:val="00CA278B"/>
    <w:rsid w:val="00CA4420"/>
    <w:rsid w:val="00CB395A"/>
    <w:rsid w:val="00CB4912"/>
    <w:rsid w:val="00CB55AF"/>
    <w:rsid w:val="00CB743E"/>
    <w:rsid w:val="00CB7CFA"/>
    <w:rsid w:val="00CC1B80"/>
    <w:rsid w:val="00CD2ABB"/>
    <w:rsid w:val="00CD5E17"/>
    <w:rsid w:val="00CE5567"/>
    <w:rsid w:val="00CE5817"/>
    <w:rsid w:val="00CF3B3B"/>
    <w:rsid w:val="00CF5D1B"/>
    <w:rsid w:val="00D153EF"/>
    <w:rsid w:val="00D15B3C"/>
    <w:rsid w:val="00D22C65"/>
    <w:rsid w:val="00D25403"/>
    <w:rsid w:val="00D30857"/>
    <w:rsid w:val="00D472AA"/>
    <w:rsid w:val="00D500AB"/>
    <w:rsid w:val="00D61C54"/>
    <w:rsid w:val="00D67D10"/>
    <w:rsid w:val="00D911B6"/>
    <w:rsid w:val="00D96E54"/>
    <w:rsid w:val="00D9789F"/>
    <w:rsid w:val="00D97CFE"/>
    <w:rsid w:val="00DB4067"/>
    <w:rsid w:val="00DB7CB8"/>
    <w:rsid w:val="00DC3A61"/>
    <w:rsid w:val="00DC63DD"/>
    <w:rsid w:val="00DD3CE9"/>
    <w:rsid w:val="00DD6092"/>
    <w:rsid w:val="00DD7D45"/>
    <w:rsid w:val="00DE0674"/>
    <w:rsid w:val="00DE78C7"/>
    <w:rsid w:val="00E01B2D"/>
    <w:rsid w:val="00E02B04"/>
    <w:rsid w:val="00E0313A"/>
    <w:rsid w:val="00E24C72"/>
    <w:rsid w:val="00E3119F"/>
    <w:rsid w:val="00E36F64"/>
    <w:rsid w:val="00E4145D"/>
    <w:rsid w:val="00E64FDA"/>
    <w:rsid w:val="00E7209E"/>
    <w:rsid w:val="00E75E02"/>
    <w:rsid w:val="00E804FB"/>
    <w:rsid w:val="00E96FB1"/>
    <w:rsid w:val="00EB3AC8"/>
    <w:rsid w:val="00EB7506"/>
    <w:rsid w:val="00EC497E"/>
    <w:rsid w:val="00EC6AB9"/>
    <w:rsid w:val="00EE04DF"/>
    <w:rsid w:val="00EE2096"/>
    <w:rsid w:val="00EE3C16"/>
    <w:rsid w:val="00EE5B0C"/>
    <w:rsid w:val="00F0040D"/>
    <w:rsid w:val="00F11246"/>
    <w:rsid w:val="00F13DEB"/>
    <w:rsid w:val="00F35181"/>
    <w:rsid w:val="00F4004D"/>
    <w:rsid w:val="00F46A2B"/>
    <w:rsid w:val="00F51396"/>
    <w:rsid w:val="00F5400E"/>
    <w:rsid w:val="00F64DAE"/>
    <w:rsid w:val="00F75C6C"/>
    <w:rsid w:val="00F77DEF"/>
    <w:rsid w:val="00F910B9"/>
    <w:rsid w:val="00FA112A"/>
    <w:rsid w:val="00FB1818"/>
    <w:rsid w:val="00FD282D"/>
    <w:rsid w:val="00FE03D6"/>
    <w:rsid w:val="00FE27CB"/>
    <w:rsid w:val="00FE62F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686"/>
    <w:pPr>
      <w:bidi/>
    </w:pPr>
    <w:rPr>
      <w:rFonts w:eastAsiaTheme="minorEastAsia"/>
    </w:rPr>
  </w:style>
  <w:style w:type="paragraph" w:styleId="Heading1">
    <w:name w:val="heading 1"/>
    <w:basedOn w:val="Normal"/>
    <w:next w:val="Normal"/>
    <w:link w:val="Heading1Char"/>
    <w:uiPriority w:val="9"/>
    <w:qFormat/>
    <w:rsid w:val="003516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51686"/>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6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51686"/>
    <w:rPr>
      <w:rFonts w:ascii="Times New Roman" w:eastAsia="Times New Roman" w:hAnsi="Times New Roman" w:cs="Times New Roman"/>
      <w:b/>
      <w:bCs/>
      <w:sz w:val="36"/>
      <w:szCs w:val="36"/>
    </w:rPr>
  </w:style>
  <w:style w:type="paragraph" w:styleId="FootnoteText">
    <w:name w:val="footnote text"/>
    <w:basedOn w:val="Normal"/>
    <w:link w:val="FootnoteTextChar"/>
    <w:uiPriority w:val="99"/>
    <w:unhideWhenUsed/>
    <w:rsid w:val="00351686"/>
    <w:pPr>
      <w:spacing w:after="0" w:line="240" w:lineRule="auto"/>
    </w:pPr>
    <w:rPr>
      <w:sz w:val="20"/>
      <w:szCs w:val="20"/>
    </w:rPr>
  </w:style>
  <w:style w:type="character" w:customStyle="1" w:styleId="FootnoteTextChar">
    <w:name w:val="Footnote Text Char"/>
    <w:basedOn w:val="DefaultParagraphFont"/>
    <w:link w:val="FootnoteText"/>
    <w:uiPriority w:val="99"/>
    <w:rsid w:val="00351686"/>
    <w:rPr>
      <w:rFonts w:eastAsiaTheme="minorEastAsia"/>
      <w:sz w:val="20"/>
      <w:szCs w:val="20"/>
    </w:rPr>
  </w:style>
  <w:style w:type="character" w:styleId="FootnoteReference">
    <w:name w:val="footnote reference"/>
    <w:basedOn w:val="DefaultParagraphFont"/>
    <w:uiPriority w:val="99"/>
    <w:semiHidden/>
    <w:unhideWhenUsed/>
    <w:rsid w:val="00351686"/>
    <w:rPr>
      <w:vertAlign w:val="superscript"/>
    </w:rPr>
  </w:style>
  <w:style w:type="paragraph" w:styleId="ListParagraph">
    <w:name w:val="List Paragraph"/>
    <w:basedOn w:val="Normal"/>
    <w:uiPriority w:val="34"/>
    <w:qFormat/>
    <w:rsid w:val="00351686"/>
    <w:pPr>
      <w:ind w:left="720"/>
      <w:contextualSpacing/>
    </w:pPr>
  </w:style>
  <w:style w:type="character" w:styleId="Hyperlink">
    <w:name w:val="Hyperlink"/>
    <w:basedOn w:val="DefaultParagraphFont"/>
    <w:uiPriority w:val="99"/>
    <w:rsid w:val="00351686"/>
    <w:rPr>
      <w:color w:val="0000FF"/>
      <w:u w:val="single"/>
    </w:rPr>
  </w:style>
  <w:style w:type="character" w:customStyle="1" w:styleId="st">
    <w:name w:val="st"/>
    <w:basedOn w:val="DefaultParagraphFont"/>
    <w:rsid w:val="00351686"/>
  </w:style>
  <w:style w:type="character" w:customStyle="1" w:styleId="info-item">
    <w:name w:val="info-item"/>
    <w:basedOn w:val="DefaultParagraphFont"/>
    <w:rsid w:val="00351686"/>
  </w:style>
  <w:style w:type="character" w:customStyle="1" w:styleId="info-title">
    <w:name w:val="info-title"/>
    <w:basedOn w:val="DefaultParagraphFont"/>
    <w:rsid w:val="00351686"/>
  </w:style>
  <w:style w:type="character" w:customStyle="1" w:styleId="info-desc">
    <w:name w:val="info-desc"/>
    <w:basedOn w:val="DefaultParagraphFont"/>
    <w:rsid w:val="00351686"/>
  </w:style>
  <w:style w:type="character" w:customStyle="1" w:styleId="apple-converted-space">
    <w:name w:val="apple-converted-space"/>
    <w:basedOn w:val="DefaultParagraphFont"/>
    <w:rsid w:val="00351686"/>
  </w:style>
  <w:style w:type="character" w:customStyle="1" w:styleId="HeaderChar">
    <w:name w:val="Header Char"/>
    <w:basedOn w:val="DefaultParagraphFont"/>
    <w:link w:val="Header"/>
    <w:uiPriority w:val="99"/>
    <w:rsid w:val="00351686"/>
    <w:rPr>
      <w:rFonts w:eastAsiaTheme="minorEastAsia"/>
    </w:rPr>
  </w:style>
  <w:style w:type="paragraph" w:styleId="Header">
    <w:name w:val="header"/>
    <w:basedOn w:val="Normal"/>
    <w:link w:val="HeaderChar"/>
    <w:uiPriority w:val="99"/>
    <w:unhideWhenUsed/>
    <w:rsid w:val="00351686"/>
    <w:pPr>
      <w:tabs>
        <w:tab w:val="center" w:pos="4153"/>
        <w:tab w:val="right" w:pos="8306"/>
      </w:tabs>
      <w:spacing w:after="0" w:line="240" w:lineRule="auto"/>
    </w:pPr>
  </w:style>
  <w:style w:type="character" w:customStyle="1" w:styleId="Char1">
    <w:name w:val="رأس صفحة Char1"/>
    <w:basedOn w:val="DefaultParagraphFont"/>
    <w:link w:val="Header"/>
    <w:uiPriority w:val="99"/>
    <w:semiHidden/>
    <w:rsid w:val="00351686"/>
    <w:rPr>
      <w:rFonts w:eastAsiaTheme="minorEastAsia"/>
    </w:rPr>
  </w:style>
  <w:style w:type="character" w:customStyle="1" w:styleId="FooterChar">
    <w:name w:val="Footer Char"/>
    <w:basedOn w:val="DefaultParagraphFont"/>
    <w:link w:val="Footer"/>
    <w:uiPriority w:val="99"/>
    <w:rsid w:val="00351686"/>
    <w:rPr>
      <w:rFonts w:eastAsiaTheme="minorEastAsia"/>
    </w:rPr>
  </w:style>
  <w:style w:type="paragraph" w:styleId="Footer">
    <w:name w:val="footer"/>
    <w:basedOn w:val="Normal"/>
    <w:link w:val="FooterChar"/>
    <w:uiPriority w:val="99"/>
    <w:unhideWhenUsed/>
    <w:rsid w:val="00351686"/>
    <w:pPr>
      <w:tabs>
        <w:tab w:val="center" w:pos="4153"/>
        <w:tab w:val="right" w:pos="8306"/>
      </w:tabs>
      <w:spacing w:after="0" w:line="240" w:lineRule="auto"/>
    </w:pPr>
  </w:style>
  <w:style w:type="character" w:customStyle="1" w:styleId="Char10">
    <w:name w:val="تذييل صفحة Char1"/>
    <w:basedOn w:val="DefaultParagraphFont"/>
    <w:link w:val="Footer"/>
    <w:uiPriority w:val="99"/>
    <w:semiHidden/>
    <w:rsid w:val="00351686"/>
    <w:rPr>
      <w:rFonts w:eastAsiaTheme="minorEastAsia"/>
    </w:rPr>
  </w:style>
  <w:style w:type="character" w:styleId="Strong">
    <w:name w:val="Strong"/>
    <w:basedOn w:val="DefaultParagraphFont"/>
    <w:uiPriority w:val="22"/>
    <w:qFormat/>
    <w:rsid w:val="00351686"/>
    <w:rPr>
      <w:b/>
      <w:bCs/>
    </w:rPr>
  </w:style>
  <w:style w:type="paragraph" w:styleId="NoSpacing">
    <w:name w:val="No Spacing"/>
    <w:uiPriority w:val="1"/>
    <w:qFormat/>
    <w:rsid w:val="00351686"/>
    <w:pPr>
      <w:bidi/>
      <w:spacing w:after="0" w:line="240" w:lineRule="auto"/>
    </w:pPr>
    <w:rPr>
      <w:rFonts w:eastAsiaTheme="minorEastAsia"/>
    </w:rPr>
  </w:style>
  <w:style w:type="table" w:styleId="TableGrid">
    <w:name w:val="Table Grid"/>
    <w:basedOn w:val="TableNormal"/>
    <w:uiPriority w:val="59"/>
    <w:rsid w:val="00351686"/>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5168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font">
    <w:name w:val="detailfont"/>
    <w:basedOn w:val="Normal"/>
    <w:rsid w:val="0035168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351686"/>
  </w:style>
  <w:style w:type="character" w:styleId="Emphasis">
    <w:name w:val="Emphasis"/>
    <w:basedOn w:val="DefaultParagraphFont"/>
    <w:uiPriority w:val="20"/>
    <w:qFormat/>
    <w:rsid w:val="00351686"/>
    <w:rPr>
      <w:i/>
      <w:iCs/>
    </w:rPr>
  </w:style>
  <w:style w:type="character" w:customStyle="1" w:styleId="hps">
    <w:name w:val="hps"/>
    <w:basedOn w:val="DefaultParagraphFont"/>
    <w:rsid w:val="00743113"/>
  </w:style>
  <w:style w:type="paragraph" w:styleId="BalloonText">
    <w:name w:val="Balloon Text"/>
    <w:basedOn w:val="Normal"/>
    <w:link w:val="BalloonTextChar"/>
    <w:uiPriority w:val="99"/>
    <w:semiHidden/>
    <w:unhideWhenUsed/>
    <w:rsid w:val="00AF7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D38"/>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library.islamweb.net/newlibrary/showalam.php?ids=1379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takla.org/Full-Free-Coptic-Books/FreeCopticBooks-002-Holy-Arabic-Bible-Dictionary/20_F/f_006.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islammi.8m.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takla.org/" TargetMode="External"/><Relationship Id="rId13" Type="http://schemas.openxmlformats.org/officeDocument/2006/relationships/hyperlink" Target="https://ar.wikipedia.org/wiki/%D8%A7%D9%84%D8%AD%D8%B1%D9%85%D9%8A%D9%86" TargetMode="External"/><Relationship Id="rId3" Type="http://schemas.openxmlformats.org/officeDocument/2006/relationships/hyperlink" Target="https://ar.wikipedia.org/wiki/%D8%A7%D9%84%D8%B7%D9%8A%D8%B1%D8%A7%D9%86" TargetMode="External"/><Relationship Id="rId7" Type="http://schemas.openxmlformats.org/officeDocument/2006/relationships/hyperlink" Target="http://www.islammi.8m.com" TargetMode="External"/><Relationship Id="rId12" Type="http://schemas.openxmlformats.org/officeDocument/2006/relationships/hyperlink" Target="https://ar.wikipedia.org/wiki/%D9%82%D8%B1%D9%86_2_%D9%87%D9%80" TargetMode="External"/><Relationship Id="rId2" Type="http://schemas.openxmlformats.org/officeDocument/2006/relationships/hyperlink" Target="https://ar.wikipedia.org/wiki/%D8%A7%D9%84%D8%AA%D8%B1%D9%83" TargetMode="External"/><Relationship Id="rId1" Type="http://schemas.openxmlformats.org/officeDocument/2006/relationships/hyperlink" Target="https://ar.wikipedia.org/wiki/%D9%81%D8%A7%D8%B1%D8%A7%D8%A8" TargetMode="External"/><Relationship Id="rId6" Type="http://schemas.openxmlformats.org/officeDocument/2006/relationships/hyperlink" Target="https://ar.wikipedia.org/wiki/%D8%A7%D9%84%D9%86%D8%AD%D9%88" TargetMode="External"/><Relationship Id="rId11" Type="http://schemas.openxmlformats.org/officeDocument/2006/relationships/hyperlink" Target="http://library.islamweb.net/newlibrary/display_book.php?flag=1&amp;bk_no=0&amp;bookhad=3141" TargetMode="External"/><Relationship Id="rId5" Type="http://schemas.openxmlformats.org/officeDocument/2006/relationships/hyperlink" Target="https://ar.wikipedia.org/wiki/%D8%B9%D8%B1%D9%88%D8%B6" TargetMode="External"/><Relationship Id="rId10" Type="http://schemas.openxmlformats.org/officeDocument/2006/relationships/hyperlink" Target="https://ar.wikipedia.org/wiki/%D8%A8%D8%BA%D8%AF%D8%A7%D8%AF" TargetMode="External"/><Relationship Id="rId4" Type="http://schemas.openxmlformats.org/officeDocument/2006/relationships/hyperlink" Target="https://ar.wikipedia.org/wiki/%D8%AA%D8%A7%D8%AC_%D8%A7%D9%84%D9%84%D8%BA%D8%A9_%D9%88%D8%B5%D8%AD%D8%A7%D8%AD_%D8%A7%D9%84%D8%B9%D8%B1%D8%A8%D9%8A%D8%A9" TargetMode="External"/><Relationship Id="rId9" Type="http://schemas.openxmlformats.org/officeDocument/2006/relationships/hyperlink" Target="https://ar.wikipedia.org/wiki/%D8%A7%D9%84%D9%83%D9%88%D9%81%D8%A9"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6209AC-23D1-4B6C-AA64-2109BA850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292</Pages>
  <Words>65694</Words>
  <Characters>374460</Characters>
  <Application>Microsoft Office Word</Application>
  <DocSecurity>0</DocSecurity>
  <Lines>3120</Lines>
  <Paragraphs>878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439276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tareq</cp:lastModifiedBy>
  <cp:revision>11</cp:revision>
  <cp:lastPrinted>2016-08-11T16:56:00Z</cp:lastPrinted>
  <dcterms:created xsi:type="dcterms:W3CDTF">2016-08-03T17:12:00Z</dcterms:created>
  <dcterms:modified xsi:type="dcterms:W3CDTF">2016-08-14T07:29:00Z</dcterms:modified>
</cp:coreProperties>
</file>