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5" w:rsidRPr="0096003D" w:rsidRDefault="00D43ED5" w:rsidP="003A04CC">
      <w:pPr>
        <w:spacing w:line="240" w:lineRule="auto"/>
        <w:jc w:val="center"/>
        <w:rPr>
          <w:rFonts w:ascii="AAA GoldenLotus" w:hAnsi="AAA GoldenLotus" w:cs="AAA GoldenLotus"/>
          <w:b/>
          <w:bCs/>
          <w:sz w:val="40"/>
          <w:szCs w:val="40"/>
          <w:rtl/>
        </w:rPr>
      </w:pPr>
      <w:r w:rsidRPr="0096003D">
        <w:rPr>
          <w:rFonts w:ascii="AAA GoldenLotus" w:hAnsi="AAA GoldenLotus" w:cs="AAA GoldenLotus"/>
          <w:b/>
          <w:bCs/>
          <w:sz w:val="40"/>
          <w:szCs w:val="40"/>
          <w:rtl/>
        </w:rPr>
        <w:t>الخاتم</w:t>
      </w:r>
      <w:r w:rsidRPr="0096003D">
        <w:rPr>
          <w:rFonts w:ascii="AAA GoldenLotus" w:hAnsi="AAA GoldenLotus" w:cs="AAA GoldenLotus" w:hint="cs"/>
          <w:b/>
          <w:bCs/>
          <w:sz w:val="40"/>
          <w:szCs w:val="40"/>
          <w:rtl/>
        </w:rPr>
        <w:t>ة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 </w:t>
      </w:r>
      <w:r w:rsidR="00444622"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ذكر المحبي أن شمس الدين البابلي 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رحمه الله 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96003D">
        <w:rPr>
          <w:rFonts w:ascii="AAA GoldenLotus" w:hAnsi="AAA GoldenLotus" w:cs="AAA GoldenLotus"/>
          <w:sz w:val="32"/>
          <w:szCs w:val="32"/>
          <w:rtl/>
        </w:rPr>
        <w:t>كان يقول:</w:t>
      </w:r>
      <w:r>
        <w:rPr>
          <w:rFonts w:ascii="AAA GoldenLotus" w:hAnsi="AAA GoldenLotus" w:cs="AAA GoldenLotus" w:hint="cs"/>
          <w:sz w:val="32"/>
          <w:szCs w:val="32"/>
          <w:rtl/>
        </w:rPr>
        <w:t>"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لا يؤلف أحداً كتابا إلا في أحد أقسام سبعة,ولا يمكن التأليف في غيرها وهي:إما أن يؤلف في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ش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Pr="0096003D">
        <w:rPr>
          <w:rFonts w:ascii="AAA GoldenLotus" w:hAnsi="AAA GoldenLotus" w:cs="AAA GoldenLotus"/>
          <w:sz w:val="32"/>
          <w:szCs w:val="32"/>
          <w:rtl/>
        </w:rPr>
        <w:t>ئ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لم يُسبق اليه يخترعه,أو 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ش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ء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ناقص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يتممه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أو 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ش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ء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مستغلق يشرحه,أو طويل يختصره دون أن يخل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بشئ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من معانيه,أو 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ش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ء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مختلط يرتبه,أو 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ش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ء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أخطأ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فيه مصنفه يبينه,أو 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ش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F3719" w:rsidRPr="0096003D">
        <w:rPr>
          <w:rFonts w:ascii="AAA GoldenLotus" w:hAnsi="AAA GoldenLotus" w:cs="AAA GoldenLotus" w:hint="cs"/>
          <w:sz w:val="32"/>
          <w:szCs w:val="32"/>
          <w:rtl/>
        </w:rPr>
        <w:t>ء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مفرق يجمعه</w:t>
      </w:r>
      <w:r w:rsidR="006F3719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".</w:t>
      </w:r>
      <w:r w:rsidRPr="0096003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96003D">
        <w:rPr>
          <w:rStyle w:val="a4"/>
          <w:rFonts w:ascii="AAA GoldenLotus" w:hAnsi="AAA GoldenLotus" w:cs="AAA GoldenLotus"/>
          <w:sz w:val="32"/>
          <w:szCs w:val="32"/>
          <w:rtl/>
        </w:rPr>
        <w:footnoteReference w:id="1"/>
      </w:r>
      <w:proofErr w:type="spellStart"/>
      <w:r w:rsidRPr="0096003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</w:t>
      </w:r>
      <w:r w:rsidRPr="0096003D">
        <w:rPr>
          <w:rFonts w:ascii="AAA GoldenLotus" w:hAnsi="AAA GoldenLotus" w:cs="AAA GoldenLotus"/>
          <w:sz w:val="32"/>
          <w:szCs w:val="32"/>
          <w:rtl/>
        </w:rPr>
        <w:t>وبالنظر في هذه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96003D">
        <w:rPr>
          <w:rFonts w:ascii="AAA GoldenLotus" w:hAnsi="AAA GoldenLotus" w:cs="AAA GoldenLotus"/>
          <w:sz w:val="32"/>
          <w:szCs w:val="32"/>
          <w:rtl/>
        </w:rPr>
        <w:t>قسام السبعة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؛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فقد كان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96003D">
        <w:rPr>
          <w:rFonts w:ascii="AAA GoldenLotus" w:hAnsi="AAA GoldenLotus" w:cs="AAA GoldenLotus"/>
          <w:sz w:val="32"/>
          <w:szCs w:val="32"/>
          <w:rtl/>
        </w:rPr>
        <w:t>خير منها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هو ما حاول أن يقوم به الباحث,إذ</w:t>
      </w:r>
      <w:r>
        <w:rPr>
          <w:rFonts w:ascii="AAA GoldenLotus" w:hAnsi="AAA GoldenLotus" w:cs="AAA GoldenLotus" w:hint="cs"/>
          <w:sz w:val="32"/>
          <w:szCs w:val="32"/>
          <w:rtl/>
        </w:rPr>
        <w:t>ْ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حاول أن يجمع ما يتعلق بآداب المتعلم الموجودة في كتاب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التبيآن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في آداب حمل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القرآن للإمام النووي 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96003D">
        <w:rPr>
          <w:rFonts w:ascii="AAA GoldenLotus" w:hAnsi="AAA GoldenLotus" w:cs="AAA GoldenLotus"/>
          <w:sz w:val="32"/>
          <w:szCs w:val="32"/>
          <w:rtl/>
        </w:rPr>
        <w:t>رحمه الله</w:t>
      </w:r>
      <w:r>
        <w:rPr>
          <w:rFonts w:ascii="AAA GoldenLotus" w:hAnsi="AAA GoldenLotus" w:cs="AAA GoldenLotus" w:hint="cs"/>
          <w:sz w:val="32"/>
          <w:szCs w:val="32"/>
          <w:rtl/>
        </w:rPr>
        <w:t>_,</w:t>
      </w:r>
      <w:r w:rsidRPr="0096003D">
        <w:rPr>
          <w:rFonts w:ascii="AAA GoldenLotus" w:hAnsi="AAA GoldenLotus" w:cs="AAA GoldenLotus"/>
          <w:sz w:val="32"/>
          <w:szCs w:val="32"/>
          <w:rtl/>
        </w:rPr>
        <w:t>ومن ث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96003D">
        <w:rPr>
          <w:rFonts w:ascii="AAA GoldenLotus" w:hAnsi="AAA GoldenLotus" w:cs="AAA GoldenLotus"/>
          <w:sz w:val="32"/>
          <w:szCs w:val="32"/>
          <w:rtl/>
        </w:rPr>
        <w:t>م تحليل عباراتها والتعليق عليها تربويا</w:t>
      </w:r>
      <w:r>
        <w:rPr>
          <w:rFonts w:ascii="AAA GoldenLotus" w:hAnsi="AAA GoldenLotus" w:cs="AAA GoldenLotus" w:hint="cs"/>
          <w:sz w:val="32"/>
          <w:szCs w:val="32"/>
          <w:rtl/>
        </w:rPr>
        <w:t>ً؛</w:t>
      </w:r>
      <w:r w:rsidRPr="0096003D">
        <w:rPr>
          <w:rFonts w:ascii="AAA GoldenLotus" w:hAnsi="AAA GoldenLotus" w:cs="AAA GoldenLotus"/>
          <w:sz w:val="32"/>
          <w:szCs w:val="32"/>
          <w:rtl/>
        </w:rPr>
        <w:t>من خلال النصوص الشرعي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في الكتاب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والسنة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وكذلك من خلال ما ورد عن العلماء المتقدمين والمتأخرين في باب آداب المتعلم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من آثار وأقوال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وحكم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وتجارب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وقصص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ٍ </w:t>
      </w:r>
      <w:r w:rsidRPr="0096003D">
        <w:rPr>
          <w:rFonts w:ascii="AAA GoldenLotus" w:hAnsi="AAA GoldenLotus" w:cs="AAA GoldenLotus"/>
          <w:sz w:val="32"/>
          <w:szCs w:val="32"/>
          <w:rtl/>
        </w:rPr>
        <w:t>تصب في ميدان الآداب الشرعي</w:t>
      </w:r>
      <w:r>
        <w:rPr>
          <w:rFonts w:ascii="AAA GoldenLotus" w:hAnsi="AAA GoldenLotus" w:cs="AAA GoldenLotus" w:hint="cs"/>
          <w:sz w:val="32"/>
          <w:szCs w:val="32"/>
          <w:rtl/>
        </w:rPr>
        <w:t>ة,</w:t>
      </w:r>
      <w:r w:rsidRPr="0096003D">
        <w:rPr>
          <w:rFonts w:ascii="AAA GoldenLotus" w:hAnsi="AAA GoldenLotus" w:cs="AAA GoldenLotus"/>
          <w:sz w:val="32"/>
          <w:szCs w:val="32"/>
          <w:rtl/>
        </w:rPr>
        <w:t>والشيم المرضية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التي يجب أن يكون عليها طالب العلم من الأدب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والسمت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 وحسن التصرف.</w:t>
      </w:r>
    </w:p>
    <w:p w:rsidR="00D43ED5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 </w:t>
      </w:r>
      <w:r w:rsidRPr="0096003D">
        <w:rPr>
          <w:rFonts w:ascii="AAA GoldenLotus" w:hAnsi="AAA GoldenLotus" w:cs="AAA GoldenLotus"/>
          <w:sz w:val="32"/>
          <w:szCs w:val="32"/>
          <w:rtl/>
        </w:rPr>
        <w:t>وقد ابتدأ الباحث بحثه بذكر أطراف من سير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الإمام النووي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رحمه الله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96003D">
        <w:rPr>
          <w:rFonts w:ascii="AAA GoldenLotus" w:hAnsi="AAA GoldenLotus" w:cs="AAA GoldenLotus"/>
          <w:sz w:val="32"/>
          <w:szCs w:val="32"/>
          <w:rtl/>
        </w:rPr>
        <w:t>,والترجمة له ومحاولة الوقوف على بعض القصص والمواقف التربوي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التي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عاشها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الإمام ؛</w:t>
      </w:r>
      <w:r w:rsidRPr="0096003D">
        <w:rPr>
          <w:rFonts w:ascii="AAA GoldenLotus" w:hAnsi="AAA GoldenLotus" w:cs="AAA GoldenLotus"/>
          <w:sz w:val="32"/>
          <w:szCs w:val="32"/>
          <w:rtl/>
        </w:rPr>
        <w:t>فسيرته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مدرس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بحد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ذاتها,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ومبحث ي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96003D">
        <w:rPr>
          <w:rFonts w:ascii="AAA GoldenLotus" w:hAnsi="AAA GoldenLotus" w:cs="AAA GoldenLotus"/>
          <w:sz w:val="32"/>
          <w:szCs w:val="32"/>
          <w:rtl/>
        </w:rPr>
        <w:t>جني منه مط</w:t>
      </w:r>
      <w:r>
        <w:rPr>
          <w:rFonts w:ascii="AAA GoldenLotus" w:hAnsi="AAA GoldenLotus" w:cs="AAA GoldenLotus"/>
          <w:sz w:val="32"/>
          <w:szCs w:val="32"/>
          <w:rtl/>
        </w:rPr>
        <w:t>الع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النفع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العميم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>,والخير ال</w:t>
      </w:r>
      <w:r>
        <w:rPr>
          <w:rFonts w:ascii="AAA GoldenLotus" w:hAnsi="AAA GoldenLotus" w:cs="AAA GoldenLotus" w:hint="cs"/>
          <w:sz w:val="32"/>
          <w:szCs w:val="32"/>
          <w:rtl/>
        </w:rPr>
        <w:t>وفير؛</w:t>
      </w:r>
      <w:r w:rsidRPr="0096003D">
        <w:rPr>
          <w:rFonts w:ascii="AAA GoldenLotus" w:hAnsi="AAA GoldenLotus" w:cs="AAA GoldenLotus"/>
          <w:sz w:val="32"/>
          <w:szCs w:val="32"/>
          <w:rtl/>
        </w:rPr>
        <w:t>إن هو تدبر وقرأ وحلل المواقف التي مرت بالإمام النووي في حياته وأثناء مراحل طلبه للعلم,ثم عر</w:t>
      </w:r>
      <w:r>
        <w:rPr>
          <w:rFonts w:ascii="AAA GoldenLotus" w:hAnsi="AAA GoldenLotus" w:cs="AAA GoldenLotus" w:hint="cs"/>
          <w:sz w:val="32"/>
          <w:szCs w:val="32"/>
          <w:rtl/>
        </w:rPr>
        <w:t>َّ</w:t>
      </w:r>
      <w:r w:rsidRPr="0096003D">
        <w:rPr>
          <w:rFonts w:ascii="AAA GoldenLotus" w:hAnsi="AAA GoldenLotus" w:cs="AAA GoldenLotus"/>
          <w:sz w:val="32"/>
          <w:szCs w:val="32"/>
          <w:rtl/>
        </w:rPr>
        <w:t>ج الباحث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بعدها على التعريف بكتاب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التبيآن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وقيمته العلمي</w:t>
      </w:r>
      <w:r>
        <w:rPr>
          <w:rFonts w:ascii="AAA GoldenLotus" w:hAnsi="AAA GoldenLotus" w:cs="AAA GoldenLotus" w:hint="cs"/>
          <w:sz w:val="32"/>
          <w:szCs w:val="32"/>
          <w:rtl/>
        </w:rPr>
        <w:t>ة,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وسبب تأليفه وتقسيمه,وأهم طبعاته </w:t>
      </w:r>
      <w:r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وشروحه المعاصرة,ثم </w:t>
      </w:r>
      <w:r w:rsidRPr="0096003D">
        <w:rPr>
          <w:rFonts w:ascii="AAA GoldenLotus" w:hAnsi="AAA GoldenLotus" w:cs="AAA GoldenLotus"/>
          <w:sz w:val="32"/>
          <w:szCs w:val="32"/>
          <w:rtl/>
        </w:rPr>
        <w:t>دلف الباحث سريعا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لى تفصيل آداب المتعلم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لى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96003D">
        <w:rPr>
          <w:rFonts w:ascii="AAA GoldenLotus" w:hAnsi="AAA GoldenLotus" w:cs="AAA GoldenLotus"/>
          <w:sz w:val="32"/>
          <w:szCs w:val="32"/>
          <w:rtl/>
        </w:rPr>
        <w:t>ربعة أقسام هي:آداب المتعلم في نفسه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ثم آدابه مع شيخه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ثم آدابه مع زملائه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ثم آداب المتعلم في 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العلم ومجلس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الذكر وما يوصى به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المتعلم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في طريق التحصيل وحسن الطلب,وبعدها انطلق الباحث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96003D">
        <w:rPr>
          <w:rFonts w:ascii="AAA GoldenLotus" w:hAnsi="AAA GoldenLotus" w:cs="AAA GoldenLotus"/>
          <w:sz w:val="32"/>
          <w:szCs w:val="32"/>
          <w:rtl/>
        </w:rPr>
        <w:t>لى التطبيقات التربوي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>
        <w:rPr>
          <w:rFonts w:ascii="AAA GoldenLotus" w:hAnsi="AAA GoldenLotus" w:cs="AAA GoldenLotus"/>
          <w:sz w:val="32"/>
          <w:szCs w:val="32"/>
          <w:rtl/>
        </w:rPr>
        <w:t xml:space="preserve"> ل</w:t>
      </w:r>
      <w:r>
        <w:rPr>
          <w:rFonts w:ascii="AAA GoldenLotus" w:hAnsi="AAA GoldenLotus" w:cs="AAA GoldenLotus" w:hint="cs"/>
          <w:sz w:val="32"/>
          <w:szCs w:val="32"/>
          <w:rtl/>
        </w:rPr>
        <w:t>تلك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الآداب في الحلقات القرآني</w:t>
      </w:r>
      <w:r>
        <w:rPr>
          <w:rFonts w:ascii="AAA GoldenLotus" w:hAnsi="AAA GoldenLotus" w:cs="AAA GoldenLotus" w:hint="cs"/>
          <w:sz w:val="32"/>
          <w:szCs w:val="32"/>
          <w:rtl/>
        </w:rPr>
        <w:t>ة؛</w:t>
      </w:r>
      <w:r w:rsidRPr="0096003D">
        <w:rPr>
          <w:rFonts w:ascii="AAA GoldenLotus" w:hAnsi="AAA GoldenLotus" w:cs="AAA GoldenLotus"/>
          <w:sz w:val="32"/>
          <w:szCs w:val="32"/>
          <w:rtl/>
        </w:rPr>
        <w:t>فذكر أهداف الحلقات القرآني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وأهميتها والفرق بين التعليم في المسجد وغيره 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وفوائده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التعليم في المساجد.</w:t>
      </w:r>
      <w:r w:rsidRPr="0096003D">
        <w:rPr>
          <w:rFonts w:ascii="AAA GoldenLotus" w:hAnsi="AAA GoldenLotus" w:cs="AAA GoldenLotus"/>
          <w:sz w:val="32"/>
          <w:szCs w:val="32"/>
          <w:rtl/>
        </w:rPr>
        <w:t>ثم ختم البحث بذكر بعض التطبيقات العملي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السلوكية التي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يطبق طالب 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التحفيظ آداب المتعلم في نفسه ثم مع شيخه ثم مع زملائه وأخيرا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في مجلس العلم وحلق الذكر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ذكر </w:t>
      </w:r>
      <w:r w:rsidRPr="0096003D">
        <w:rPr>
          <w:rFonts w:ascii="AAA GoldenLotus" w:hAnsi="AAA GoldenLotus" w:cs="AAA GoldenLotus"/>
          <w:sz w:val="32"/>
          <w:szCs w:val="32"/>
          <w:rtl/>
        </w:rPr>
        <w:t>بعض ما يُنب</w:t>
      </w:r>
      <w:r>
        <w:rPr>
          <w:rFonts w:ascii="AAA GoldenLotus" w:hAnsi="AAA GoldenLotus" w:cs="AAA GoldenLotus" w:hint="cs"/>
          <w:sz w:val="32"/>
          <w:szCs w:val="32"/>
          <w:rtl/>
        </w:rPr>
        <w:t>َّ</w:t>
      </w:r>
      <w:r w:rsidRPr="0096003D">
        <w:rPr>
          <w:rFonts w:ascii="AAA GoldenLotus" w:hAnsi="AAA GoldenLotus" w:cs="AAA GoldenLotus"/>
          <w:sz w:val="32"/>
          <w:szCs w:val="32"/>
          <w:rtl/>
        </w:rPr>
        <w:t>ه عليه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الطالب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ويوصى به ليبلغ مقصده ويصل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96003D">
        <w:rPr>
          <w:rFonts w:ascii="AAA GoldenLotus" w:hAnsi="AAA GoldenLotus" w:cs="AAA GoldenLotus"/>
          <w:sz w:val="32"/>
          <w:szCs w:val="32"/>
          <w:rtl/>
        </w:rPr>
        <w:t>لى مأربه في حفظ كتاب الله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وتعلم أحكامه</w:t>
      </w:r>
      <w:r>
        <w:rPr>
          <w:rFonts w:ascii="AAA GoldenLotus" w:hAnsi="AAA GoldenLotus" w:cs="AAA GoldenLotus" w:hint="cs"/>
          <w:sz w:val="32"/>
          <w:szCs w:val="32"/>
          <w:rtl/>
        </w:rPr>
        <w:t>,والتأدب بآدابه</w:t>
      </w:r>
      <w:r w:rsidRPr="0096003D">
        <w:rPr>
          <w:rFonts w:ascii="AAA GoldenLotus" w:hAnsi="AAA GoldenLotus" w:cs="AAA GoldenLotus"/>
          <w:sz w:val="32"/>
          <w:szCs w:val="32"/>
          <w:rtl/>
        </w:rPr>
        <w:t>.</w:t>
      </w: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C865D3" w:rsidRPr="0096003D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D43ED5" w:rsidRPr="00907A1D" w:rsidRDefault="00D43ED5" w:rsidP="003A04CC">
      <w:pPr>
        <w:spacing w:line="240" w:lineRule="auto"/>
        <w:jc w:val="both"/>
        <w:rPr>
          <w:rFonts w:ascii="AAA GoldenLotus" w:hAnsi="AAA GoldenLotus" w:cs="AAA GoldenLotus"/>
          <w:b/>
          <w:bCs/>
          <w:sz w:val="40"/>
          <w:szCs w:val="40"/>
          <w:rtl/>
        </w:rPr>
      </w:pPr>
      <w:r w:rsidRPr="00907A1D">
        <w:rPr>
          <w:rFonts w:ascii="AAA GoldenLotus" w:hAnsi="AAA GoldenLotus" w:cs="AAA GoldenLotus"/>
          <w:b/>
          <w:bCs/>
          <w:sz w:val="40"/>
          <w:szCs w:val="40"/>
          <w:u w:val="single"/>
          <w:rtl/>
        </w:rPr>
        <w:lastRenderedPageBreak/>
        <w:t>النتائج</w:t>
      </w:r>
      <w:r w:rsidRPr="00907A1D">
        <w:rPr>
          <w:rFonts w:ascii="AAA GoldenLotus" w:hAnsi="AAA GoldenLotus" w:cs="AAA GoldenLotus"/>
          <w:b/>
          <w:bCs/>
          <w:sz w:val="40"/>
          <w:szCs w:val="40"/>
          <w:rtl/>
        </w:rPr>
        <w:t>: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لقد توصل الباحث من خلال </w:t>
      </w:r>
      <w:proofErr w:type="spellStart"/>
      <w:r w:rsidR="00D57E11">
        <w:rPr>
          <w:rFonts w:ascii="AAA GoldenLotus" w:hAnsi="AAA GoldenLotus" w:cs="AAA GoldenLotus" w:hint="cs"/>
          <w:sz w:val="32"/>
          <w:szCs w:val="32"/>
          <w:rtl/>
        </w:rPr>
        <w:t>بحثة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إلى عدد من النتائج ومن أهمها ما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يلي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.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96003D">
        <w:rPr>
          <w:rFonts w:ascii="AAA GoldenLotus" w:hAnsi="AAA GoldenLotus" w:cs="AAA GoldenLotus"/>
          <w:sz w:val="32"/>
          <w:szCs w:val="32"/>
          <w:rtl/>
        </w:rPr>
        <w:t>ن للمسلمين فكرا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تربويا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عظيما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متميزا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حازوا به قصب السبق بين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96003D">
        <w:rPr>
          <w:rFonts w:ascii="AAA GoldenLotus" w:hAnsi="AAA GoldenLotus" w:cs="AAA GoldenLotus"/>
          <w:sz w:val="32"/>
          <w:szCs w:val="32"/>
          <w:rtl/>
        </w:rPr>
        <w:t>مم في الميادين التربوي</w:t>
      </w:r>
      <w:r>
        <w:rPr>
          <w:rFonts w:ascii="AAA GoldenLotus" w:hAnsi="AAA GoldenLotus" w:cs="AAA GoldenLotus" w:hint="cs"/>
          <w:sz w:val="32"/>
          <w:szCs w:val="32"/>
          <w:rtl/>
        </w:rPr>
        <w:t>ة؛</w:t>
      </w:r>
      <w:r w:rsidR="00553226" w:rsidRPr="0096003D">
        <w:rPr>
          <w:rFonts w:ascii="AAA GoldenLotus" w:hAnsi="AAA GoldenLotus" w:cs="AAA GoldenLotus" w:hint="cs"/>
          <w:sz w:val="32"/>
          <w:szCs w:val="32"/>
          <w:rtl/>
        </w:rPr>
        <w:t>ل</w:t>
      </w:r>
      <w:r w:rsidR="00553226">
        <w:rPr>
          <w:rFonts w:ascii="AAA GoldenLotus" w:hAnsi="AAA GoldenLotus" w:cs="AAA GoldenLotus" w:hint="cs"/>
          <w:sz w:val="32"/>
          <w:szCs w:val="32"/>
          <w:rtl/>
        </w:rPr>
        <w:t>ا</w:t>
      </w:r>
      <w:r w:rsidR="00553226" w:rsidRPr="0096003D">
        <w:rPr>
          <w:rFonts w:ascii="AAA GoldenLotus" w:hAnsi="AAA GoldenLotus" w:cs="AAA GoldenLotus" w:hint="cs"/>
          <w:sz w:val="32"/>
          <w:szCs w:val="32"/>
          <w:rtl/>
        </w:rPr>
        <w:t>هتمامهم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بأدق التفاصيل في الآداب التربية</w:t>
      </w:r>
      <w:r>
        <w:rPr>
          <w:rFonts w:ascii="AAA GoldenLotus" w:hAnsi="AAA GoldenLotus" w:cs="AAA GoldenLotus" w:hint="cs"/>
          <w:sz w:val="32"/>
          <w:szCs w:val="32"/>
          <w:rtl/>
        </w:rPr>
        <w:t>,والسلوكيات الإنسانية</w:t>
      </w:r>
      <w:r w:rsidRPr="0096003D">
        <w:rPr>
          <w:rFonts w:ascii="AAA GoldenLotus" w:hAnsi="AAA GoldenLotus" w:cs="AAA GoldenLotus"/>
          <w:sz w:val="32"/>
          <w:szCs w:val="32"/>
          <w:rtl/>
        </w:rPr>
        <w:t>.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2</w:t>
      </w:r>
      <w:r w:rsidRPr="0096003D">
        <w:rPr>
          <w:rFonts w:ascii="AAA GoldenLotus" w:hAnsi="AAA GoldenLotus" w:cs="AAA GoldenLotus"/>
          <w:sz w:val="32"/>
          <w:szCs w:val="32"/>
          <w:rtl/>
        </w:rPr>
        <w:t>.إن تطبيق الآداب التربوي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في الحلقات القرآني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والالتزام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ضرورة شرعي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 تربوي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وحضاري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ملح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96003D">
        <w:rPr>
          <w:rFonts w:ascii="AAA GoldenLotus" w:hAnsi="AAA GoldenLotus" w:cs="AAA GoldenLotus"/>
          <w:sz w:val="32"/>
          <w:szCs w:val="32"/>
          <w:rtl/>
        </w:rPr>
        <w:t>ة,وعلى جانب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كبير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من </w:t>
      </w:r>
      <w:r w:rsidR="00553226" w:rsidRPr="0096003D">
        <w:rPr>
          <w:rFonts w:ascii="AAA GoldenLotus" w:hAnsi="AAA GoldenLotus" w:cs="AAA GoldenLotus" w:hint="cs"/>
          <w:sz w:val="32"/>
          <w:szCs w:val="32"/>
          <w:rtl/>
        </w:rPr>
        <w:t>ألأهمية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خاصة في و</w:t>
      </w:r>
      <w:r>
        <w:rPr>
          <w:rFonts w:ascii="AAA GoldenLotus" w:hAnsi="AAA GoldenLotus" w:cs="AAA GoldenLotus" w:hint="cs"/>
          <w:sz w:val="32"/>
          <w:szCs w:val="32"/>
          <w:rtl/>
        </w:rPr>
        <w:t>الوقت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المعاصر الذي كثرت فيه التحديات الأخلاقي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والتربوية.</w:t>
      </w:r>
    </w:p>
    <w:p w:rsidR="00D43ED5" w:rsidRDefault="007B4B78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3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="00D57E11">
        <w:rPr>
          <w:rFonts w:ascii="AAA GoldenLotus" w:hAnsi="AAA GoldenLotus" w:cs="AAA GoldenLotus" w:hint="cs"/>
          <w:sz w:val="32"/>
          <w:szCs w:val="32"/>
          <w:rtl/>
        </w:rPr>
        <w:t>إ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ن في </w:t>
      </w:r>
      <w:r w:rsidR="00D57E11">
        <w:rPr>
          <w:rFonts w:ascii="AAA GoldenLotus" w:hAnsi="AAA GoldenLotus" w:cs="AAA GoldenLotus" w:hint="cs"/>
          <w:sz w:val="32"/>
          <w:szCs w:val="32"/>
          <w:rtl/>
        </w:rPr>
        <w:t>التراث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 الإسلامي مخزون كبير ورائع من </w:t>
      </w:r>
      <w:proofErr w:type="spellStart"/>
      <w:r w:rsidR="00D57E11" w:rsidRPr="0096003D">
        <w:rPr>
          <w:rFonts w:ascii="AAA GoldenLotus" w:hAnsi="AAA GoldenLotus" w:cs="AAA GoldenLotus"/>
          <w:sz w:val="32"/>
          <w:szCs w:val="32"/>
          <w:rtl/>
        </w:rPr>
        <w:t>الآداب</w:t>
      </w:r>
      <w:r w:rsidR="00D57E11"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 w:rsidR="00D57E11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والتي اعتنى </w:t>
      </w:r>
      <w:proofErr w:type="spellStart"/>
      <w:r w:rsidR="00D57E11" w:rsidRPr="0096003D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 العلماء المسلمين  عبر العصور</w:t>
      </w:r>
      <w:r w:rsidR="00D57E11">
        <w:rPr>
          <w:rFonts w:ascii="AAA GoldenLotus" w:hAnsi="AAA GoldenLotus" w:cs="AAA GoldenLotus" w:hint="cs"/>
          <w:sz w:val="32"/>
          <w:szCs w:val="32"/>
          <w:rtl/>
        </w:rPr>
        <w:t>؛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>مما يجعل الفرصة متاحةٌ ل</w:t>
      </w:r>
      <w:r w:rsidR="00D57E11">
        <w:rPr>
          <w:rFonts w:ascii="AAA GoldenLotus" w:hAnsi="AAA GoldenLotus" w:cs="AAA GoldenLotus"/>
          <w:sz w:val="32"/>
          <w:szCs w:val="32"/>
          <w:rtl/>
        </w:rPr>
        <w:t xml:space="preserve">تطبيقها في الحلقات القرآنية في </w:t>
      </w:r>
      <w:r w:rsidR="00D57E11">
        <w:rPr>
          <w:rFonts w:ascii="AAA GoldenLotus" w:hAnsi="AAA GoldenLotus" w:cs="AAA GoldenLotus" w:hint="cs"/>
          <w:sz w:val="32"/>
          <w:szCs w:val="32"/>
          <w:rtl/>
        </w:rPr>
        <w:t>الواقع</w:t>
      </w:r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="00D57E11" w:rsidRPr="0096003D">
        <w:rPr>
          <w:rFonts w:ascii="AAA GoldenLotus" w:hAnsi="AAA GoldenLotus" w:cs="AAA GoldenLotus"/>
          <w:sz w:val="32"/>
          <w:szCs w:val="32"/>
          <w:rtl/>
        </w:rPr>
        <w:t>المعاصر</w:t>
      </w:r>
      <w:r w:rsidR="00D57E11"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 w:rsidR="00D57E11" w:rsidRPr="0096003D">
        <w:rPr>
          <w:rFonts w:ascii="AAA GoldenLotus" w:hAnsi="AAA GoldenLotus" w:cs="AAA GoldenLotus"/>
          <w:sz w:val="32"/>
          <w:szCs w:val="32"/>
          <w:rtl/>
        </w:rPr>
        <w:t xml:space="preserve">  فهي المكان المناسب لإحياء هذه الآداب والاستفادة منها في مفهوم التأديب التربوي في هذا العصر.</w:t>
      </w:r>
    </w:p>
    <w:p w:rsidR="007B4B78" w:rsidRPr="007B4B78" w:rsidRDefault="007B4B78" w:rsidP="00E03EB0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4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إن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تطبيق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المتعلمين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أثر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كبير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مدى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تقدم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في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الحفظ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والتعلُّم</w:t>
      </w:r>
      <w:r w:rsidRPr="007B4B78">
        <w:rPr>
          <w:rFonts w:ascii="AAA GoldenLotus" w:hAnsi="AAA GoldenLotus" w:cs="AAA GoldenLotus"/>
          <w:sz w:val="32"/>
          <w:szCs w:val="32"/>
          <w:rtl/>
        </w:rPr>
        <w:t>,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ويساعدهم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يتعايشوا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بتناغم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ومتعة</w:t>
      </w:r>
      <w:r w:rsidRPr="007B4B78">
        <w:rPr>
          <w:rFonts w:ascii="AAA GoldenLotus" w:hAnsi="AAA GoldenLotus" w:cs="AAA GoldenLotus"/>
          <w:sz w:val="32"/>
          <w:szCs w:val="32"/>
          <w:rtl/>
        </w:rPr>
        <w:t>,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ويكسبهم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مهاراتٍ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حياتيةٍ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جيدةٍ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مما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يقلل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ظاهرة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تسرب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7B4B78">
        <w:rPr>
          <w:rFonts w:ascii="AAA GoldenLotus" w:hAnsi="AAA GoldenLotus" w:cs="AAA GoldenLotus"/>
          <w:sz w:val="32"/>
          <w:szCs w:val="32"/>
          <w:rtl/>
        </w:rPr>
        <w:t>.</w:t>
      </w:r>
    </w:p>
    <w:p w:rsidR="007B4B78" w:rsidRDefault="007B4B78" w:rsidP="007B4B7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5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إن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عناية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بالأنشطة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التربوية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المناسبة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لأعمار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واحتياجاتهم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النفسية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والبدنية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مثل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: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الزيارات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والرحلات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والمسابقات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وغيرها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أحد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الوسائل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المعينة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اكتساب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مهارات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التعامل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الحسن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والآداب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الفاضلة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وكذلك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حفظ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7B4B78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والتحلي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بأخلاقه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,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ثم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تحقيق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الأهداف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العلميه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والتربوية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7B4B78">
        <w:rPr>
          <w:rFonts w:ascii="AAA GoldenLotus" w:hAnsi="AAA GoldenLotus" w:cs="AAA GoldenLotus" w:hint="cs"/>
          <w:sz w:val="32"/>
          <w:szCs w:val="32"/>
          <w:rtl/>
        </w:rPr>
        <w:t>المأمولة</w:t>
      </w:r>
      <w:r w:rsidRPr="007B4B78">
        <w:rPr>
          <w:rFonts w:ascii="AAA GoldenLotus" w:hAnsi="AAA GoldenLotus" w:cs="AAA GoldenLotus"/>
          <w:sz w:val="32"/>
          <w:szCs w:val="32"/>
          <w:rtl/>
        </w:rPr>
        <w:t xml:space="preserve">.  </w:t>
      </w:r>
    </w:p>
    <w:p w:rsidR="00C865D3" w:rsidRDefault="00C865D3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D57E11" w:rsidRPr="00907A1D" w:rsidRDefault="00D43ED5" w:rsidP="003A04CC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907A1D">
        <w:rPr>
          <w:rFonts w:ascii="AAA GoldenLotus" w:hAnsi="AAA GoldenLotus" w:cs="AAA GoldenLotus" w:hint="cs"/>
          <w:b/>
          <w:bCs/>
          <w:sz w:val="40"/>
          <w:szCs w:val="40"/>
          <w:rtl/>
        </w:rPr>
        <w:lastRenderedPageBreak/>
        <w:t>التوصيات:</w:t>
      </w:r>
    </w:p>
    <w:p w:rsidR="00D57E11" w:rsidRPr="0096003D" w:rsidRDefault="00D57E11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لقد توصل الباحث من خلال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بحثة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إلى عدد من التوصيات ومن أهمها ما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يلي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</w:p>
    <w:p w:rsidR="00D57E11" w:rsidRPr="0096003D" w:rsidRDefault="00D57E11" w:rsidP="007B4B7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</w:t>
      </w:r>
      <w:r w:rsidRPr="0096003D">
        <w:rPr>
          <w:rFonts w:ascii="AAA GoldenLotus" w:hAnsi="AAA GoldenLotus" w:cs="AAA GoldenLotus"/>
          <w:sz w:val="32"/>
          <w:szCs w:val="32"/>
          <w:rtl/>
        </w:rPr>
        <w:t>. وضع ضوابط ولوائح للآداب</w:t>
      </w:r>
      <w:r w:rsidR="007B4B78">
        <w:rPr>
          <w:rFonts w:ascii="AAA GoldenLotus" w:hAnsi="AAA GoldenLotus" w:cs="AAA GoldenLotus" w:hint="cs"/>
          <w:sz w:val="32"/>
          <w:szCs w:val="32"/>
          <w:rtl/>
        </w:rPr>
        <w:t xml:space="preserve"> في الحلقات القرآنية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ي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96003D">
        <w:rPr>
          <w:rFonts w:ascii="AAA GoldenLotus" w:hAnsi="AAA GoldenLotus" w:cs="AAA GoldenLotus"/>
          <w:sz w:val="32"/>
          <w:szCs w:val="32"/>
          <w:rtl/>
        </w:rPr>
        <w:t>لزم الطلب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بالتحلي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ويحُثَ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96003D">
        <w:rPr>
          <w:rFonts w:ascii="AAA GoldenLotus" w:hAnsi="AAA GoldenLotus" w:cs="AAA GoldenLotus"/>
          <w:sz w:val="32"/>
          <w:szCs w:val="32"/>
          <w:rtl/>
        </w:rPr>
        <w:t>ون على ذلك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ويتم تدريبهم عليها وتوعيتهم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>.</w:t>
      </w:r>
    </w:p>
    <w:p w:rsidR="00D57E11" w:rsidRDefault="00D57E11" w:rsidP="007B4B7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2</w:t>
      </w:r>
      <w:r w:rsidRPr="0096003D">
        <w:rPr>
          <w:rFonts w:ascii="AAA GoldenLotus" w:hAnsi="AAA GoldenLotus" w:cs="AAA GoldenLotus"/>
          <w:sz w:val="32"/>
          <w:szCs w:val="32"/>
          <w:rtl/>
        </w:rPr>
        <w:t>. تدريب وتطوير كل من المعلم والمتعلم في الحلقات القرآني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على مفهوم الآداب من خلال النشرات والمحاضرات والندوات وغيرها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وبذلك يتمكنوا من القيام بواجبهم الذي وجدوا من أجله.</w:t>
      </w:r>
    </w:p>
    <w:p w:rsidR="007B4B78" w:rsidRDefault="007B4B78" w:rsidP="007B4B7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3.اصدار مجلات دورية متخصصة في الحلقات القرآنية تهتم بالجوانب التربوية والحلول المشكلات السلوكية لطلاب الحلقات القرآنيه.</w:t>
      </w:r>
    </w:p>
    <w:p w:rsidR="007B4B78" w:rsidRDefault="007B4B78" w:rsidP="007B4B7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4.تطبيق الآداب التربوية المستقاة من كتب السلف الصالح بعد تحقيقها و تكييفها على الواقع التربوي المعاصر مما يسهل أمر الانتفاع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E03EB0" w:rsidRPr="0096003D" w:rsidRDefault="00E03EB0" w:rsidP="00E03EB0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5.إقامة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مناشط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ثقافية ورياضيه وتربويه تستهدف طلاب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الحلقات؛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لتعزيز مفاهيم الآداب وترسيخا وتحويلها إلى سلوكيات وممارسات ثابتة ومستمرة وراسخة في تعاملاتهم الحياتيه.</w:t>
      </w:r>
    </w:p>
    <w:p w:rsidR="00907A1D" w:rsidRDefault="00907A1D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7A1D" w:rsidRDefault="00907A1D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7B4B78" w:rsidRDefault="007B4B78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7B4B78" w:rsidRDefault="007B4B78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7B4B78" w:rsidRDefault="007B4B78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7A1D" w:rsidRPr="0096003D" w:rsidRDefault="00907A1D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D43ED5" w:rsidRPr="00907A1D" w:rsidRDefault="00D43ED5" w:rsidP="003A04CC">
      <w:pPr>
        <w:spacing w:line="240" w:lineRule="auto"/>
        <w:jc w:val="both"/>
        <w:rPr>
          <w:rFonts w:ascii="AAA GoldenLotus" w:hAnsi="AAA GoldenLotus" w:cs="AAA GoldenLotus"/>
          <w:b/>
          <w:bCs/>
          <w:sz w:val="40"/>
          <w:szCs w:val="40"/>
          <w:rtl/>
        </w:rPr>
      </w:pPr>
      <w:r w:rsidRPr="00907A1D">
        <w:rPr>
          <w:rFonts w:ascii="AAA GoldenLotus" w:hAnsi="AAA GoldenLotus" w:cs="AAA GoldenLotus"/>
          <w:b/>
          <w:bCs/>
          <w:sz w:val="40"/>
          <w:szCs w:val="40"/>
          <w:rtl/>
        </w:rPr>
        <w:t>المقترحات: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</w:t>
      </w:r>
      <w:r>
        <w:rPr>
          <w:rFonts w:ascii="AAA GoldenLotus" w:hAnsi="AAA GoldenLotus" w:cs="AAA GoldenLotus"/>
          <w:sz w:val="32"/>
          <w:szCs w:val="32"/>
          <w:rtl/>
        </w:rPr>
        <w:t>.</w:t>
      </w:r>
      <w:r w:rsidRPr="0096003D">
        <w:rPr>
          <w:rFonts w:ascii="AAA GoldenLotus" w:hAnsi="AAA GoldenLotus" w:cs="AAA GoldenLotus"/>
          <w:sz w:val="32"/>
          <w:szCs w:val="32"/>
          <w:rtl/>
        </w:rPr>
        <w:t>القيام بمزيد من الدراسات حول موضوع آداب المتعلم  في كتب التراث الإسلامي المختلفة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2</w:t>
      </w:r>
      <w:r>
        <w:rPr>
          <w:rFonts w:ascii="AAA GoldenLotus" w:hAnsi="AAA GoldenLotus" w:cs="AAA GoldenLotus"/>
          <w:sz w:val="32"/>
          <w:szCs w:val="32"/>
          <w:rtl/>
        </w:rPr>
        <w:t>.</w:t>
      </w:r>
      <w:r w:rsidRPr="0096003D">
        <w:rPr>
          <w:rFonts w:ascii="AAA GoldenLotus" w:hAnsi="AAA GoldenLotus" w:cs="AAA GoldenLotus"/>
          <w:sz w:val="32"/>
          <w:szCs w:val="32"/>
          <w:rtl/>
        </w:rPr>
        <w:t>القيام بدراسة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مشابه</w:t>
      </w:r>
      <w:r>
        <w:rPr>
          <w:rFonts w:ascii="AAA GoldenLotus" w:hAnsi="AAA GoldenLotus" w:cs="AAA GoldenLotus" w:hint="cs"/>
          <w:sz w:val="32"/>
          <w:szCs w:val="32"/>
          <w:rtl/>
        </w:rPr>
        <w:t>ةٍ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تستهدف البحث عن آداب المعلم وتطبيقاتها في الحلق القرآنيه أو المدارس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النظامية.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3</w:t>
      </w:r>
      <w:r>
        <w:rPr>
          <w:rFonts w:ascii="AAA GoldenLotus" w:hAnsi="AAA GoldenLotus" w:cs="AAA GoldenLotus"/>
          <w:sz w:val="32"/>
          <w:szCs w:val="32"/>
          <w:rtl/>
        </w:rPr>
        <w:t>.</w:t>
      </w:r>
      <w:r w:rsidRPr="0096003D">
        <w:rPr>
          <w:rFonts w:ascii="AAA GoldenLotus" w:hAnsi="AAA GoldenLotus" w:cs="AAA GoldenLotus"/>
          <w:sz w:val="32"/>
          <w:szCs w:val="32"/>
          <w:rtl/>
        </w:rPr>
        <w:t>ضرورة دراسة كتب التراث الإسلامي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واستخراج المبادئ التربويه منها,ل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96003D">
        <w:rPr>
          <w:rFonts w:ascii="AAA GoldenLotus" w:hAnsi="AAA GoldenLotus" w:cs="AAA GoldenLotus"/>
          <w:sz w:val="32"/>
          <w:szCs w:val="32"/>
          <w:rtl/>
        </w:rPr>
        <w:t>ستخدامها في التأصيل التربوي المعاصر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والاستفادة منه في النهوض بالعملية التعليمية والتربوية لل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96003D">
        <w:rPr>
          <w:rFonts w:ascii="AAA GoldenLotus" w:hAnsi="AAA GoldenLotus" w:cs="AAA GoldenLotus"/>
          <w:sz w:val="32"/>
          <w:szCs w:val="32"/>
          <w:rtl/>
        </w:rPr>
        <w:t>م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>.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4</w:t>
      </w:r>
      <w:r>
        <w:rPr>
          <w:rFonts w:ascii="AAA GoldenLotus" w:hAnsi="AAA GoldenLotus" w:cs="AAA GoldenLotus"/>
          <w:sz w:val="32"/>
          <w:szCs w:val="32"/>
          <w:rtl/>
        </w:rPr>
        <w:t>.</w:t>
      </w:r>
      <w:r w:rsidRPr="0096003D">
        <w:rPr>
          <w:rFonts w:ascii="AAA GoldenLotus" w:hAnsi="AAA GoldenLotus" w:cs="AAA GoldenLotus"/>
          <w:sz w:val="32"/>
          <w:szCs w:val="32"/>
          <w:rtl/>
        </w:rPr>
        <w:t>عقد دورات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وورش عمل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>ومعارض توعي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للطلاب والمعلمين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>تؤكد على أهمي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التأدب تربويا وحضارياً.</w:t>
      </w:r>
    </w:p>
    <w:p w:rsidR="00D43ED5" w:rsidRPr="0096003D" w:rsidRDefault="00D43ED5" w:rsidP="003A04CC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5</w:t>
      </w:r>
      <w:r w:rsidRPr="0096003D">
        <w:rPr>
          <w:rFonts w:ascii="AAA GoldenLotus" w:hAnsi="AAA GoldenLotus" w:cs="AAA GoldenLotus"/>
          <w:sz w:val="32"/>
          <w:szCs w:val="32"/>
          <w:rtl/>
        </w:rPr>
        <w:t>.طباعة أدل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وكتب ونشرات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ترفع من الحس التأدبي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التربوي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عند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الطلاب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وتوزيعها عليهم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وإقامة مسابقات فيها فيما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بينهم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مما يرسخ هذه المبادئ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عندهم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>فهم رجال الغد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وصن</w:t>
      </w:r>
      <w:r>
        <w:rPr>
          <w:rFonts w:ascii="AAA GoldenLotus" w:hAnsi="AAA GoldenLotus" w:cs="AAA GoldenLotus" w:hint="cs"/>
          <w:sz w:val="32"/>
          <w:szCs w:val="32"/>
          <w:rtl/>
        </w:rPr>
        <w:t>َّ</w:t>
      </w:r>
      <w:r w:rsidRPr="0096003D">
        <w:rPr>
          <w:rFonts w:ascii="AAA GoldenLotus" w:hAnsi="AAA GoldenLotus" w:cs="AAA GoldenLotus"/>
          <w:sz w:val="32"/>
          <w:szCs w:val="32"/>
          <w:rtl/>
        </w:rPr>
        <w:t>اع المستقبل.</w:t>
      </w:r>
    </w:p>
    <w:p w:rsidR="00D43ED5" w:rsidRPr="008B7203" w:rsidRDefault="00D43ED5" w:rsidP="003A04CC">
      <w:pPr>
        <w:spacing w:line="240" w:lineRule="auto"/>
        <w:ind w:left="1080"/>
        <w:jc w:val="both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8B7203">
        <w:rPr>
          <w:rFonts w:ascii="AAA GoldenLotus" w:hAnsi="AAA GoldenLotus" w:cs="AAA GoldenLotus"/>
          <w:b/>
          <w:bCs/>
          <w:sz w:val="32"/>
          <w:szCs w:val="32"/>
          <w:rtl/>
        </w:rPr>
        <w:t>هذا وصلى الله على سيدنا محمد وعلى آله وصحبه وسلم تسليماً</w:t>
      </w:r>
      <w:r w:rsidRPr="008B7203"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 </w:t>
      </w:r>
      <w:r w:rsidRPr="008B7203">
        <w:rPr>
          <w:rFonts w:ascii="AAA GoldenLotus" w:hAnsi="AAA GoldenLotus" w:cs="AAA GoldenLotus"/>
          <w:b/>
          <w:bCs/>
          <w:sz w:val="32"/>
          <w:szCs w:val="32"/>
          <w:rtl/>
        </w:rPr>
        <w:t>كثيراً.</w:t>
      </w:r>
    </w:p>
    <w:p w:rsidR="00D43ED5" w:rsidRDefault="00D43ED5" w:rsidP="003A04CC">
      <w:pPr>
        <w:spacing w:line="240" w:lineRule="auto"/>
      </w:pPr>
    </w:p>
    <w:p w:rsidR="0070662B" w:rsidRDefault="0070662B" w:rsidP="0070662B">
      <w:pPr>
        <w:rPr>
          <w:sz w:val="144"/>
          <w:szCs w:val="144"/>
        </w:rPr>
      </w:pPr>
      <w:r w:rsidRPr="00183D4D">
        <w:rPr>
          <w:sz w:val="144"/>
          <w:szCs w:val="144"/>
        </w:rPr>
        <w:sym w:font="AGA Arabesque" w:char="F042"/>
      </w:r>
      <w:r>
        <w:rPr>
          <w:sz w:val="144"/>
          <w:szCs w:val="144"/>
        </w:rPr>
        <w:t xml:space="preserve">         </w:t>
      </w:r>
    </w:p>
    <w:p w:rsidR="0070662B" w:rsidRDefault="0070662B" w:rsidP="0070662B">
      <w:pPr>
        <w:rPr>
          <w:sz w:val="144"/>
          <w:szCs w:val="144"/>
          <w:rtl/>
        </w:rPr>
      </w:pPr>
    </w:p>
    <w:p w:rsidR="0070662B" w:rsidRDefault="0070662B" w:rsidP="0070662B">
      <w:pPr>
        <w:rPr>
          <w:sz w:val="144"/>
          <w:szCs w:val="144"/>
        </w:rPr>
      </w:pPr>
      <w:r>
        <w:rPr>
          <w:sz w:val="144"/>
          <w:szCs w:val="144"/>
        </w:rPr>
        <w:t xml:space="preserve">        </w:t>
      </w:r>
    </w:p>
    <w:p w:rsidR="0070662B" w:rsidRPr="00183D4D" w:rsidRDefault="0070662B" w:rsidP="0070662B">
      <w:pPr>
        <w:rPr>
          <w:sz w:val="144"/>
          <w:szCs w:val="144"/>
          <w:rtl/>
        </w:rPr>
      </w:pPr>
    </w:p>
    <w:p w:rsidR="004571AB" w:rsidRPr="00D43ED5" w:rsidRDefault="004571AB" w:rsidP="003A04CC">
      <w:pPr>
        <w:spacing w:line="240" w:lineRule="auto"/>
      </w:pPr>
    </w:p>
    <w:sectPr w:rsidR="004571AB" w:rsidRPr="00D43ED5" w:rsidSect="009A09BC">
      <w:headerReference w:type="default" r:id="rId7"/>
      <w:footerReference w:type="default" r:id="rId8"/>
      <w:footnotePr>
        <w:numRestart w:val="eachPage"/>
      </w:footnotePr>
      <w:pgSz w:w="11906" w:h="16838"/>
      <w:pgMar w:top="1701" w:right="1985" w:bottom="1701" w:left="1701" w:header="709" w:footer="709" w:gutter="0"/>
      <w:pgNumType w:start="21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76" w:rsidRDefault="00FE0276" w:rsidP="00D43ED5">
      <w:pPr>
        <w:spacing w:after="0" w:line="240" w:lineRule="auto"/>
      </w:pPr>
      <w:r>
        <w:separator/>
      </w:r>
    </w:p>
  </w:endnote>
  <w:endnote w:type="continuationSeparator" w:id="0">
    <w:p w:rsidR="00FE0276" w:rsidRDefault="00FE0276" w:rsidP="00D4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6667866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C7619" w:rsidRDefault="006A58E2">
        <w:pPr>
          <w:pStyle w:val="a6"/>
          <w:jc w:val="center"/>
        </w:pPr>
        <w:r w:rsidRPr="006A58E2">
          <w:rPr>
            <w:color w:val="FFFFFF" w:themeColor="background1"/>
          </w:rPr>
        </w:r>
        <w:r w:rsidRPr="006A58E2">
          <w:rPr>
            <w:color w:val="FFFFFF" w:themeColor="background1"/>
          </w:rPr>
          <w:pict>
            <v:group id="_x0000_s3073" style="width:43.2pt;height:18.7pt;mso-position-horizontal-relative:char;mso-position-vertical-relative:line" coordorigin="614,660" coordsize="864,374">
              <v:roundrect id="_x0000_s3074" style="position:absolute;left:859;top:415;width:374;height:864;rotation:-90" arcsize="10923f" strokecolor="black [3213]"/>
              <v:roundrect id="_x0000_s3075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6" type="#_x0000_t202" style="position:absolute;left:732;top:716;width:659;height:288" filled="f" stroked="f">
                <v:textbox style="mso-next-textbox:#_x0000_s3076" inset="0,0,0,0">
                  <w:txbxContent>
                    <w:p w:rsidR="006C7619" w:rsidRPr="00907A1D" w:rsidRDefault="006A58E2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907A1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5E321D" w:rsidRPr="00907A1D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907A1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444622" w:rsidRPr="00444622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211</w:t>
                      </w:r>
                      <w:r w:rsidRPr="00907A1D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6C7619" w:rsidRDefault="006C76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76" w:rsidRDefault="00FE0276" w:rsidP="00D43ED5">
      <w:pPr>
        <w:spacing w:after="0" w:line="240" w:lineRule="auto"/>
      </w:pPr>
      <w:r>
        <w:separator/>
      </w:r>
    </w:p>
  </w:footnote>
  <w:footnote w:type="continuationSeparator" w:id="0">
    <w:p w:rsidR="00FE0276" w:rsidRDefault="00FE0276" w:rsidP="00D43ED5">
      <w:pPr>
        <w:spacing w:after="0" w:line="240" w:lineRule="auto"/>
      </w:pPr>
      <w:r>
        <w:continuationSeparator/>
      </w:r>
    </w:p>
  </w:footnote>
  <w:footnote w:id="1">
    <w:p w:rsidR="00D43ED5" w:rsidRPr="00A30357" w:rsidRDefault="00D43ED5" w:rsidP="00D43ED5">
      <w:pPr>
        <w:pStyle w:val="a3"/>
        <w:jc w:val="both"/>
        <w:rPr>
          <w:rFonts w:ascii="AAA GoldenLotus" w:hAnsi="AAA GoldenLotus" w:cs="AAA GoldenLotus"/>
          <w:sz w:val="28"/>
          <w:szCs w:val="28"/>
        </w:rPr>
      </w:pPr>
      <w:r w:rsidRPr="006F3719"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>
        <w:rPr>
          <w:rFonts w:ascii="AAA GoldenLotus" w:hAnsi="AAA GoldenLotus" w:cs="AAA GoldenLotus" w:hint="cs"/>
          <w:sz w:val="28"/>
          <w:szCs w:val="28"/>
          <w:rtl/>
        </w:rPr>
        <w:t>عبد الوهاب أبو سليمان.</w:t>
      </w:r>
      <w:r w:rsidRPr="007D4735">
        <w:rPr>
          <w:rFonts w:ascii="AAA GoldenLotus" w:hAnsi="AAA GoldenLotus" w:cs="AAA GoldenLotus" w:hint="cs"/>
          <w:b/>
          <w:bCs/>
          <w:sz w:val="28"/>
          <w:szCs w:val="28"/>
          <w:rtl/>
        </w:rPr>
        <w:t>كتابة البحث العلمي</w:t>
      </w:r>
      <w:r>
        <w:rPr>
          <w:rFonts w:ascii="AAA GoldenLotus" w:hAnsi="AAA GoldenLotus" w:cs="AAA GoldenLotus" w:hint="cs"/>
          <w:b/>
          <w:bCs/>
          <w:sz w:val="28"/>
          <w:szCs w:val="28"/>
          <w:rtl/>
        </w:rPr>
        <w:t xml:space="preserve"> ومصادر الدراسات الإسلامية</w:t>
      </w:r>
      <w:r>
        <w:rPr>
          <w:rFonts w:ascii="AAA GoldenLotus" w:hAnsi="AAA GoldenLotus" w:cs="AAA GoldenLotus" w:hint="cs"/>
          <w:sz w:val="28"/>
          <w:szCs w:val="28"/>
          <w:rtl/>
        </w:rPr>
        <w:t>,جدة ,دار الشروق,</w:t>
      </w:r>
      <w:proofErr w:type="spellStart"/>
      <w:r>
        <w:rPr>
          <w:rFonts w:ascii="AAA GoldenLotus" w:hAnsi="AAA GoldenLotus" w:cs="AAA GoldenLotus" w:hint="cs"/>
          <w:sz w:val="28"/>
          <w:szCs w:val="28"/>
          <w:rtl/>
        </w:rPr>
        <w:t>1406هـ</w:t>
      </w:r>
      <w:proofErr w:type="spellEnd"/>
      <w:r>
        <w:rPr>
          <w:rFonts w:ascii="AAA GoldenLotus" w:hAnsi="AAA GoldenLotus" w:cs="AAA GoldenLotus" w:hint="cs"/>
          <w:sz w:val="28"/>
          <w:szCs w:val="28"/>
          <w:rtl/>
        </w:rPr>
        <w:t>,</w:t>
      </w:r>
      <w:proofErr w:type="spellStart"/>
      <w:r>
        <w:rPr>
          <w:rFonts w:ascii="AAA GoldenLotus" w:hAnsi="AAA GoldenLotus" w:cs="AAA GoldenLotus" w:hint="cs"/>
          <w:sz w:val="28"/>
          <w:szCs w:val="28"/>
          <w:rtl/>
        </w:rPr>
        <w:t>ط3</w:t>
      </w:r>
      <w:proofErr w:type="spellEnd"/>
      <w:r>
        <w:rPr>
          <w:rFonts w:ascii="AAA GoldenLotus" w:hAnsi="AAA GoldenLotus" w:cs="AAA GoldenLotus" w:hint="cs"/>
          <w:sz w:val="28"/>
          <w:szCs w:val="28"/>
          <w:rtl/>
        </w:rPr>
        <w:t>,</w:t>
      </w:r>
      <w:proofErr w:type="spellStart"/>
      <w:r>
        <w:rPr>
          <w:rFonts w:ascii="AAA GoldenLotus" w:hAnsi="AAA GoldenLotus" w:cs="AAA GoldenLotus" w:hint="cs"/>
          <w:sz w:val="28"/>
          <w:szCs w:val="28"/>
          <w:rtl/>
        </w:rPr>
        <w:t>ص22</w:t>
      </w:r>
      <w:proofErr w:type="spellEnd"/>
      <w:r>
        <w:rPr>
          <w:rFonts w:ascii="AAA GoldenLotus" w:hAnsi="AAA GoldenLotus" w:cs="AAA GoldenLotus" w:hint="cs"/>
          <w:sz w:val="28"/>
          <w:szCs w:val="28"/>
          <w:rtl/>
        </w:rPr>
        <w:t>.</w:t>
      </w:r>
      <w:proofErr w:type="spellStart"/>
      <w:r>
        <w:rPr>
          <w:rFonts w:ascii="AAA GoldenLotus" w:hAnsi="AAA GoldenLotus" w:cs="AAA GoldenLotus" w:hint="cs"/>
          <w:sz w:val="28"/>
          <w:szCs w:val="28"/>
          <w:rtl/>
        </w:rPr>
        <w:t>و</w:t>
      </w:r>
      <w:r w:rsidRPr="00A30357">
        <w:rPr>
          <w:rFonts w:ascii="AAA GoldenLotus" w:hAnsi="AAA GoldenLotus" w:cs="AAA GoldenLotus"/>
          <w:sz w:val="28"/>
          <w:szCs w:val="28"/>
          <w:rtl/>
        </w:rPr>
        <w:t>المحبي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خلاصه الأثر في أعيان القرن الحادي 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عشر</w:t>
      </w:r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(د.ت)الجزء الرابع 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ص41.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(شمس الدين البابلي توفي سنة  1077 هـ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  <w:rtl/>
      </w:rPr>
      <w:alias w:val="العنوان"/>
      <w:id w:val="77738743"/>
      <w:placeholder>
        <w:docPart w:val="DEBD1CE67300483BA20F908FD69894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7619" w:rsidRDefault="006C7619" w:rsidP="00DB5A9B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6C761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الخاتمة(النتائج والتوصيات والمقترحات</w:t>
        </w:r>
        <w:proofErr w:type="spellStart"/>
        <w:r w:rsidRPr="006C761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)</w:t>
        </w:r>
        <w:proofErr w:type="spellEnd"/>
      </w:p>
    </w:sdtContent>
  </w:sdt>
  <w:p w:rsidR="006C7619" w:rsidRDefault="006C76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20482" fill="f" fillcolor="white" stroke="f">
      <v:fill color="white" on="f"/>
      <v:stroke on="f"/>
      <v:textbox inset="0,0,0,0"/>
    </o:shapedefaults>
    <o:shapelayout v:ext="edit">
      <o:idmap v:ext="edit" data="3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523B3"/>
    <w:rsid w:val="00015F15"/>
    <w:rsid w:val="000509C3"/>
    <w:rsid w:val="00065DEF"/>
    <w:rsid w:val="00067098"/>
    <w:rsid w:val="000C1015"/>
    <w:rsid w:val="000D317C"/>
    <w:rsid w:val="000D542D"/>
    <w:rsid w:val="000E1D8F"/>
    <w:rsid w:val="000E5040"/>
    <w:rsid w:val="001451BE"/>
    <w:rsid w:val="001523B3"/>
    <w:rsid w:val="001B6E51"/>
    <w:rsid w:val="001C09BF"/>
    <w:rsid w:val="001C1923"/>
    <w:rsid w:val="001C37DC"/>
    <w:rsid w:val="001D1C00"/>
    <w:rsid w:val="001F5C3B"/>
    <w:rsid w:val="00216B0D"/>
    <w:rsid w:val="00223FF8"/>
    <w:rsid w:val="002424C1"/>
    <w:rsid w:val="00277932"/>
    <w:rsid w:val="0029590D"/>
    <w:rsid w:val="002A14F9"/>
    <w:rsid w:val="002B2EB1"/>
    <w:rsid w:val="002B4363"/>
    <w:rsid w:val="002D7CD6"/>
    <w:rsid w:val="00306F78"/>
    <w:rsid w:val="00322516"/>
    <w:rsid w:val="00326C63"/>
    <w:rsid w:val="00340581"/>
    <w:rsid w:val="00346A4D"/>
    <w:rsid w:val="00380976"/>
    <w:rsid w:val="003A04CC"/>
    <w:rsid w:val="003B09CE"/>
    <w:rsid w:val="003D53A0"/>
    <w:rsid w:val="003F2AA6"/>
    <w:rsid w:val="004115EF"/>
    <w:rsid w:val="00416E92"/>
    <w:rsid w:val="004277C8"/>
    <w:rsid w:val="00444622"/>
    <w:rsid w:val="004512AB"/>
    <w:rsid w:val="004571AB"/>
    <w:rsid w:val="004605BC"/>
    <w:rsid w:val="00484D47"/>
    <w:rsid w:val="004A121D"/>
    <w:rsid w:val="004E05D4"/>
    <w:rsid w:val="004F0685"/>
    <w:rsid w:val="00511ABC"/>
    <w:rsid w:val="00523B77"/>
    <w:rsid w:val="00524F51"/>
    <w:rsid w:val="005314BA"/>
    <w:rsid w:val="005368A0"/>
    <w:rsid w:val="00553226"/>
    <w:rsid w:val="00564426"/>
    <w:rsid w:val="0056743A"/>
    <w:rsid w:val="00573EE5"/>
    <w:rsid w:val="00583593"/>
    <w:rsid w:val="00584A75"/>
    <w:rsid w:val="005B02DB"/>
    <w:rsid w:val="005D2055"/>
    <w:rsid w:val="005E321D"/>
    <w:rsid w:val="005E5C69"/>
    <w:rsid w:val="005F44D3"/>
    <w:rsid w:val="0060029F"/>
    <w:rsid w:val="00607E8B"/>
    <w:rsid w:val="0061566B"/>
    <w:rsid w:val="00642DC1"/>
    <w:rsid w:val="006446DC"/>
    <w:rsid w:val="00644BCD"/>
    <w:rsid w:val="00660710"/>
    <w:rsid w:val="00683801"/>
    <w:rsid w:val="006902EF"/>
    <w:rsid w:val="006A58E2"/>
    <w:rsid w:val="006A7410"/>
    <w:rsid w:val="006C59F9"/>
    <w:rsid w:val="006C5F1D"/>
    <w:rsid w:val="006C7619"/>
    <w:rsid w:val="006E66B5"/>
    <w:rsid w:val="006F3719"/>
    <w:rsid w:val="006F6F74"/>
    <w:rsid w:val="0070662B"/>
    <w:rsid w:val="00764B9A"/>
    <w:rsid w:val="007875AD"/>
    <w:rsid w:val="007875E7"/>
    <w:rsid w:val="007A2DDB"/>
    <w:rsid w:val="007B4B78"/>
    <w:rsid w:val="007E2CD5"/>
    <w:rsid w:val="007F09F5"/>
    <w:rsid w:val="00801C13"/>
    <w:rsid w:val="0081186D"/>
    <w:rsid w:val="00834E3D"/>
    <w:rsid w:val="008359F4"/>
    <w:rsid w:val="008375A8"/>
    <w:rsid w:val="00852A30"/>
    <w:rsid w:val="0085565D"/>
    <w:rsid w:val="008570AD"/>
    <w:rsid w:val="00872BD5"/>
    <w:rsid w:val="00875877"/>
    <w:rsid w:val="008D25C9"/>
    <w:rsid w:val="00902195"/>
    <w:rsid w:val="009040A4"/>
    <w:rsid w:val="00907A1D"/>
    <w:rsid w:val="009120E1"/>
    <w:rsid w:val="00933E52"/>
    <w:rsid w:val="00946A4C"/>
    <w:rsid w:val="00953A96"/>
    <w:rsid w:val="00976D39"/>
    <w:rsid w:val="00981B47"/>
    <w:rsid w:val="009A09BC"/>
    <w:rsid w:val="009C6D36"/>
    <w:rsid w:val="009C76CF"/>
    <w:rsid w:val="009F487E"/>
    <w:rsid w:val="009F76B9"/>
    <w:rsid w:val="00A00FA5"/>
    <w:rsid w:val="00A15B2D"/>
    <w:rsid w:val="00A2008B"/>
    <w:rsid w:val="00A3657E"/>
    <w:rsid w:val="00A43E17"/>
    <w:rsid w:val="00A56FAD"/>
    <w:rsid w:val="00AA088A"/>
    <w:rsid w:val="00AA2324"/>
    <w:rsid w:val="00AA56B0"/>
    <w:rsid w:val="00AB2E03"/>
    <w:rsid w:val="00AF02FC"/>
    <w:rsid w:val="00AF724B"/>
    <w:rsid w:val="00B95E22"/>
    <w:rsid w:val="00BE4787"/>
    <w:rsid w:val="00C07AE9"/>
    <w:rsid w:val="00C225A3"/>
    <w:rsid w:val="00C463AD"/>
    <w:rsid w:val="00C570A0"/>
    <w:rsid w:val="00C62CB4"/>
    <w:rsid w:val="00C73DD3"/>
    <w:rsid w:val="00C83981"/>
    <w:rsid w:val="00C865D3"/>
    <w:rsid w:val="00C93675"/>
    <w:rsid w:val="00CA2D3E"/>
    <w:rsid w:val="00CA3D86"/>
    <w:rsid w:val="00CB77C7"/>
    <w:rsid w:val="00CC0E75"/>
    <w:rsid w:val="00CD69A5"/>
    <w:rsid w:val="00CF132F"/>
    <w:rsid w:val="00D15EF9"/>
    <w:rsid w:val="00D42C84"/>
    <w:rsid w:val="00D430A5"/>
    <w:rsid w:val="00D43ED5"/>
    <w:rsid w:val="00D52FC2"/>
    <w:rsid w:val="00D57E11"/>
    <w:rsid w:val="00D603CE"/>
    <w:rsid w:val="00D64A4F"/>
    <w:rsid w:val="00D650C4"/>
    <w:rsid w:val="00D662A2"/>
    <w:rsid w:val="00D71F95"/>
    <w:rsid w:val="00D94D62"/>
    <w:rsid w:val="00D964A2"/>
    <w:rsid w:val="00DA5EBA"/>
    <w:rsid w:val="00DB5A9B"/>
    <w:rsid w:val="00DF68B6"/>
    <w:rsid w:val="00DF7BEC"/>
    <w:rsid w:val="00E03EB0"/>
    <w:rsid w:val="00E310EF"/>
    <w:rsid w:val="00E415DB"/>
    <w:rsid w:val="00E44D12"/>
    <w:rsid w:val="00EA2215"/>
    <w:rsid w:val="00EB0594"/>
    <w:rsid w:val="00EC63B4"/>
    <w:rsid w:val="00ED630D"/>
    <w:rsid w:val="00ED6E40"/>
    <w:rsid w:val="00F0185A"/>
    <w:rsid w:val="00F10229"/>
    <w:rsid w:val="00F4762C"/>
    <w:rsid w:val="00F85B7D"/>
    <w:rsid w:val="00FB4566"/>
    <w:rsid w:val="00FC6684"/>
    <w:rsid w:val="00FE0276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D43E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D43ED5"/>
    <w:rPr>
      <w:rFonts w:ascii="Calibri" w:eastAsia="Calibri" w:hAnsi="Calibri" w:cs="Arial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43ED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6C7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6C7619"/>
  </w:style>
  <w:style w:type="paragraph" w:styleId="a6">
    <w:name w:val="footer"/>
    <w:basedOn w:val="a"/>
    <w:link w:val="Char1"/>
    <w:uiPriority w:val="99"/>
    <w:unhideWhenUsed/>
    <w:rsid w:val="006C7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6C7619"/>
  </w:style>
  <w:style w:type="paragraph" w:styleId="a7">
    <w:name w:val="Balloon Text"/>
    <w:basedOn w:val="a"/>
    <w:link w:val="Char2"/>
    <w:uiPriority w:val="99"/>
    <w:semiHidden/>
    <w:unhideWhenUsed/>
    <w:rsid w:val="006C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6C7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BD1CE67300483BA20F908FD69894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B55A8C-AF8D-4A94-B3C4-CEF80C97ABC7}"/>
      </w:docPartPr>
      <w:docPartBody>
        <w:p w:rsidR="0007753A" w:rsidRDefault="00950B97" w:rsidP="00950B97">
          <w:pPr>
            <w:pStyle w:val="DEBD1CE67300483BA20F908FD6989444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0B97"/>
    <w:rsid w:val="0007753A"/>
    <w:rsid w:val="00285CDD"/>
    <w:rsid w:val="00586AEB"/>
    <w:rsid w:val="00656921"/>
    <w:rsid w:val="00754199"/>
    <w:rsid w:val="007B1542"/>
    <w:rsid w:val="00950B97"/>
    <w:rsid w:val="00BD31B2"/>
    <w:rsid w:val="00DD2D13"/>
    <w:rsid w:val="00F6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0C1468DE81402E86D968120681CF5C">
    <w:name w:val="7B0C1468DE81402E86D968120681CF5C"/>
    <w:rsid w:val="00950B97"/>
    <w:pPr>
      <w:bidi/>
    </w:pPr>
  </w:style>
  <w:style w:type="paragraph" w:customStyle="1" w:styleId="DEBD1CE67300483BA20F908FD6989444">
    <w:name w:val="DEBD1CE67300483BA20F908FD6989444"/>
    <w:rsid w:val="00950B9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0CEF-6EA1-4A35-8811-7FA78F15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الخاتمة(النتائج والتوصيات والمقترحات)</dc:title>
  <dc:creator>عبدالله الحني الزهراني</dc:creator>
  <cp:lastModifiedBy>عبدالله الحني الزهراني</cp:lastModifiedBy>
  <cp:revision>17</cp:revision>
  <cp:lastPrinted>2013-02-23T07:50:00Z</cp:lastPrinted>
  <dcterms:created xsi:type="dcterms:W3CDTF">2012-12-24T04:35:00Z</dcterms:created>
  <dcterms:modified xsi:type="dcterms:W3CDTF">2013-02-23T07:51:00Z</dcterms:modified>
</cp:coreProperties>
</file>