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ADB" w:rsidRPr="000E4ADB" w:rsidRDefault="00784E4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180"/>
          <w:szCs w:val="180"/>
          <w:rtl/>
          <w:lang w:bidi="ar-EG"/>
        </w:rPr>
      </w:pPr>
      <w:bookmarkStart w:id="0" w:name="_GoBack"/>
      <w:r>
        <w:rPr>
          <w:rFonts w:ascii="Traditional Arabic" w:eastAsia="Times New Roman" w:hAnsi="Traditional Arabic" w:cs="Monotype Koufi"/>
          <w:noProof/>
          <w:color w:val="FF0000"/>
          <w:sz w:val="180"/>
          <w:szCs w:val="180"/>
          <w:rtl/>
        </w:rPr>
        <w:drawing>
          <wp:inline distT="0" distB="0" distL="0" distR="0">
            <wp:extent cx="5638800" cy="9372600"/>
            <wp:effectExtent l="0" t="0" r="0" b="0"/>
            <wp:docPr id="1" name="Picture 1" descr="F:\000- مراجعة 2019\030- الفوائد فى بيان أحكام ياءات الإضافة والزوائد\- - Copy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- مراجعة 2019\030- الفوائد فى بيان أحكام ياءات الإضافة والزوائد\- - Copy (3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E4ADB" w:rsidRPr="000E4ADB">
        <w:rPr>
          <w:rFonts w:ascii="Traditional Arabic" w:eastAsia="Times New Roman" w:hAnsi="Traditional Arabic" w:cs="Monotype Koufi" w:hint="cs"/>
          <w:color w:val="FF0000"/>
          <w:sz w:val="180"/>
          <w:szCs w:val="180"/>
          <w:rtl/>
          <w:lang w:bidi="ar-EG"/>
        </w:rPr>
        <w:lastRenderedPageBreak/>
        <w:t>الفوائــــــــــــد</w:t>
      </w:r>
    </w:p>
    <w:p w:rsidR="000E4ADB" w:rsidRP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56"/>
          <w:szCs w:val="56"/>
          <w:rtl/>
          <w:lang w:bidi="ar-EG"/>
        </w:rPr>
      </w:pPr>
      <w:r w:rsidRPr="000E4ADB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فى</w:t>
      </w:r>
      <w:r w:rsidRPr="000E4ADB">
        <w:rPr>
          <w:rFonts w:ascii="Traditional Arabic" w:eastAsia="Times New Roman" w:hAnsi="Traditional Arabic" w:cs="Monotype Koufi" w:hint="cs"/>
          <w:sz w:val="96"/>
          <w:szCs w:val="96"/>
          <w:rtl/>
          <w:lang w:bidi="ar-EG"/>
        </w:rPr>
        <w:t xml:space="preserve"> </w:t>
      </w:r>
      <w:r w:rsidRPr="000E4ADB">
        <w:rPr>
          <w:rFonts w:ascii="Traditional Arabic" w:eastAsia="Times New Roman" w:hAnsi="Traditional Arabic" w:cs="Monotype Koufi" w:hint="cs"/>
          <w:sz w:val="56"/>
          <w:szCs w:val="56"/>
          <w:rtl/>
          <w:lang w:bidi="ar-EG"/>
        </w:rPr>
        <w:t>بيان أحكام ياءات الإضافة والزوائد</w:t>
      </w:r>
    </w:p>
    <w:p w:rsidR="000E4ADB" w:rsidRP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56"/>
          <w:szCs w:val="56"/>
          <w:rtl/>
          <w:lang w:bidi="ar-EG"/>
        </w:rPr>
      </w:pPr>
      <w:r w:rsidRPr="000E4ADB">
        <w:rPr>
          <w:rFonts w:ascii="Traditional Arabic" w:eastAsia="Times New Roman" w:hAnsi="Traditional Arabic" w:cs="Monotype Koufi" w:hint="cs"/>
          <w:color w:val="FF0000"/>
          <w:sz w:val="56"/>
          <w:szCs w:val="56"/>
          <w:rtl/>
          <w:lang w:bidi="ar-EG"/>
        </w:rPr>
        <w:t>من الطيبة</w:t>
      </w:r>
    </w:p>
    <w:p w:rsidR="000E4ADB" w:rsidRPr="000A37E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56"/>
          <w:szCs w:val="56"/>
          <w:rtl/>
          <w:lang w:bidi="ar-EG"/>
        </w:rPr>
      </w:pPr>
    </w:p>
    <w:p w:rsid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KFGQPC Uthmanic Script HAFS"/>
          <w:sz w:val="72"/>
          <w:szCs w:val="72"/>
          <w:rtl/>
          <w:lang w:bidi="ar-EG"/>
        </w:rPr>
      </w:pP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KFGQPC Uthmanic Script HAFS"/>
          <w:sz w:val="72"/>
          <w:szCs w:val="72"/>
          <w:rtl/>
          <w:lang w:bidi="ar-EG"/>
        </w:rPr>
      </w:pPr>
    </w:p>
    <w:p w:rsidR="000E4ADB" w:rsidRP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</w:pPr>
      <w:r w:rsidRPr="000E4ADB"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  <w:t>إعداد</w:t>
      </w:r>
    </w:p>
    <w:p w:rsidR="000E4ADB" w:rsidRP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</w:pPr>
      <w:r w:rsidRPr="000E4ADB"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  <w:t>ممدوح مصطفى عبد الغنى</w:t>
      </w:r>
    </w:p>
    <w:p w:rsidR="000E4ADB" w:rsidRPr="000E4ADB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</w:pPr>
      <w:r w:rsidRPr="000E4ADB">
        <w:rPr>
          <w:rFonts w:ascii="Traditional Arabic" w:eastAsia="Times New Roman" w:hAnsi="Traditional Arabic" w:cs="Monotype Koufi"/>
          <w:color w:val="000000" w:themeColor="text1"/>
          <w:sz w:val="72"/>
          <w:szCs w:val="72"/>
          <w:rtl/>
          <w:lang w:bidi="ar-EG"/>
        </w:rPr>
        <w:t>فاطمة جودة حامد شعلان</w:t>
      </w: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24"/>
          <w:szCs w:val="24"/>
          <w:rtl/>
          <w:lang w:bidi="ar-EG"/>
        </w:rPr>
      </w:pP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24"/>
          <w:szCs w:val="24"/>
          <w:rtl/>
          <w:lang w:bidi="ar-EG"/>
        </w:rPr>
      </w:pP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0000"/>
          <w:sz w:val="24"/>
          <w:szCs w:val="24"/>
          <w:rtl/>
          <w:lang w:bidi="ar-EG"/>
        </w:rPr>
      </w:pP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24"/>
          <w:szCs w:val="24"/>
          <w:rtl/>
          <w:lang w:bidi="ar-EG"/>
        </w:rPr>
      </w:pPr>
    </w:p>
    <w:p w:rsidR="000E4ADB" w:rsidRPr="00E2300A" w:rsidRDefault="000E4ADB" w:rsidP="000E4ADB">
      <w:pPr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sz w:val="24"/>
          <w:szCs w:val="24"/>
          <w:rtl/>
          <w:lang w:bidi="ar-EG"/>
        </w:rPr>
      </w:pPr>
      <w:r>
        <w:rPr>
          <w:rFonts w:ascii="Traditional Arabic" w:eastAsia="Times New Roman" w:hAnsi="Traditional Arabic" w:cs="Monotype Koufi" w:hint="cs"/>
          <w:sz w:val="24"/>
          <w:szCs w:val="24"/>
          <w:rtl/>
          <w:lang w:bidi="ar-EG"/>
        </w:rPr>
        <w:t>الإصدار الثانى 2019</w:t>
      </w:r>
    </w:p>
    <w:p w:rsidR="000E4ADB" w:rsidRPr="000E4ADB" w:rsidRDefault="000E4ADB" w:rsidP="000E4ADB">
      <w:pPr>
        <w:shd w:val="clear" w:color="auto" w:fill="F79646" w:themeFill="accent6"/>
        <w:spacing w:after="0" w:line="240" w:lineRule="auto"/>
        <w:ind w:left="-1"/>
        <w:jc w:val="center"/>
        <w:rPr>
          <w:rFonts w:ascii="Traditional Arabic" w:eastAsia="Times New Roman" w:hAnsi="Traditional Arabic" w:cs="Monotype Koufi"/>
          <w:color w:val="FFFFFF" w:themeColor="background1"/>
          <w:sz w:val="144"/>
          <w:szCs w:val="144"/>
          <w:rtl/>
          <w:lang w:bidi="ar-EG"/>
        </w:rPr>
      </w:pPr>
      <w:r w:rsidRPr="000E4ADB">
        <w:rPr>
          <w:rFonts w:ascii="Traditional Arabic" w:eastAsia="Times New Roman" w:hAnsi="Traditional Arabic" w:cs="Monotype Koufi"/>
          <w:color w:val="FFFFFF" w:themeColor="background1"/>
          <w:sz w:val="144"/>
          <w:szCs w:val="144"/>
          <w:rtl/>
          <w:lang w:bidi="ar-EG"/>
        </w:rPr>
        <w:t>مقدمة</w:t>
      </w:r>
    </w:p>
    <w:p w:rsidR="000E4ADB" w:rsidRPr="000E4ADB" w:rsidRDefault="000E4ADB" w:rsidP="000E4ADB">
      <w:pPr>
        <w:spacing w:after="0"/>
        <w:ind w:left="-11" w:right="-90"/>
        <w:jc w:val="center"/>
        <w:rPr>
          <w:rFonts w:ascii="Traditional Arabic" w:hAnsi="Traditional Arabic" w:cs="Mudir MT"/>
          <w:caps/>
          <w:sz w:val="56"/>
          <w:szCs w:val="56"/>
          <w:rtl/>
          <w:lang w:bidi="ar-EG"/>
        </w:rPr>
      </w:pP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>الحمد لله حمدا لاينفد ، أفضل ما ينبغى أن يحمد ، ونصلى ونسلم على أفضل المصطفين محمد ، وعلى ءاله وصحبه ومن تعبد ، وبع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  <w:lang w:bidi="ar-EG"/>
        </w:rPr>
        <w:t>ــ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>د :</w:t>
      </w:r>
    </w:p>
    <w:p w:rsidR="000E4ADB" w:rsidRPr="000E4ADB" w:rsidRDefault="000E4ADB" w:rsidP="000E4ADB">
      <w:pPr>
        <w:spacing w:after="0"/>
        <w:ind w:right="-90"/>
        <w:jc w:val="center"/>
        <w:rPr>
          <w:rFonts w:ascii="Traditional Arabic" w:hAnsi="Traditional Arabic" w:cs="Mudir MT"/>
          <w:caps/>
          <w:sz w:val="56"/>
          <w:szCs w:val="56"/>
          <w:rtl/>
        </w:rPr>
      </w:pP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>فهذ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  <w:lang w:bidi="ar-EG"/>
        </w:rPr>
        <w:t>ه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 xml:space="preserve"> 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  <w:lang w:bidi="ar-EG"/>
        </w:rPr>
        <w:t>رسالة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 xml:space="preserve"> نذكر فيه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  <w:lang w:bidi="ar-EG"/>
        </w:rPr>
        <w:t>ا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 xml:space="preserve"> </w:t>
      </w:r>
      <w:r w:rsidRPr="000E4ADB">
        <w:rPr>
          <w:rFonts w:ascii="Traditional Arabic" w:hAnsi="Traditional Arabic" w:cs="Mudir MT"/>
          <w:caps/>
          <w:sz w:val="56"/>
          <w:szCs w:val="56"/>
          <w:rtl/>
        </w:rPr>
        <w:t>،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 xml:space="preserve"> إن شاء الله تعالى </w:t>
      </w:r>
      <w:r w:rsidRPr="000E4ADB">
        <w:rPr>
          <w:rFonts w:ascii="Traditional Arabic" w:hAnsi="Traditional Arabic" w:cs="Mudir MT"/>
          <w:caps/>
          <w:sz w:val="56"/>
          <w:szCs w:val="56"/>
          <w:rtl/>
        </w:rPr>
        <w:t>،</w:t>
      </w:r>
      <w:r w:rsidRPr="000E4ADB">
        <w:rPr>
          <w:rFonts w:ascii="Traditional Arabic" w:hAnsi="Traditional Arabic" w:cs="Mudir MT"/>
          <w:caps/>
          <w:sz w:val="56"/>
          <w:szCs w:val="56"/>
          <w:rtl/>
          <w:lang w:bidi="ar-EG"/>
        </w:rPr>
        <w:t xml:space="preserve"> 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  <w:lang w:bidi="ar-EG"/>
        </w:rPr>
        <w:t xml:space="preserve">أحكام </w:t>
      </w:r>
      <w:r w:rsidRPr="000E4ADB">
        <w:rPr>
          <w:rFonts w:ascii="Traditional Arabic" w:hAnsi="Traditional Arabic" w:cs="Mudir MT" w:hint="cs"/>
          <w:caps/>
          <w:sz w:val="56"/>
          <w:szCs w:val="56"/>
          <w:rtl/>
        </w:rPr>
        <w:t>ياءات الإضافة والزوائد من الطيبة</w:t>
      </w:r>
    </w:p>
    <w:p w:rsidR="000E4ADB" w:rsidRPr="000E4ADB" w:rsidRDefault="000E4ADB" w:rsidP="000E4ADB">
      <w:pPr>
        <w:spacing w:after="0"/>
        <w:jc w:val="center"/>
        <w:rPr>
          <w:rFonts w:eastAsia="Times New Roman" w:cs="Mudir MT"/>
          <w:sz w:val="40"/>
          <w:szCs w:val="40"/>
          <w:rtl/>
          <w:lang w:bidi="ar-EG"/>
        </w:rPr>
      </w:pPr>
      <w:r w:rsidRPr="000E4ADB">
        <w:rPr>
          <w:rFonts w:ascii="Traditional Arabic" w:hAnsi="Traditional Arabic" w:cs="Mudir MT"/>
          <w:caps/>
          <w:sz w:val="56"/>
          <w:szCs w:val="56"/>
          <w:rtl/>
        </w:rPr>
        <w:t>ونعتذر لذوي الألباب لما عسى أن يوجد فيما نذكره من القصور ، أو طغى به القلم في سواد السطور ، ومن الله نسأل جميل الصيانة وحسن الإعانة ، والله الموفق وهو الهادى إلى سواء السبيل</w:t>
      </w:r>
    </w:p>
    <w:p w:rsidR="00961F63" w:rsidRDefault="00961F63" w:rsidP="000E4ADB">
      <w:pPr>
        <w:jc w:val="center"/>
        <w:rPr>
          <w:rFonts w:cs="Mudir MT"/>
          <w:sz w:val="24"/>
          <w:szCs w:val="24"/>
          <w:rtl/>
        </w:rPr>
      </w:pPr>
    </w:p>
    <w:p w:rsidR="000E4ADB" w:rsidRDefault="000E4ADB" w:rsidP="000E4ADB">
      <w:pPr>
        <w:spacing w:after="0" w:line="480" w:lineRule="auto"/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أَخي أَيُّهَا الْمُجْتَازُ نَظْمِي بِبَابِهِ</w:t>
      </w:r>
      <w:r w:rsidRPr="00FF4152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</w:t>
      </w:r>
    </w:p>
    <w:p w:rsidR="000E4ADB" w:rsidRPr="00FF4152" w:rsidRDefault="000E4ADB" w:rsidP="000E4ADB">
      <w:pPr>
        <w:spacing w:after="0" w:line="480" w:lineRule="auto"/>
        <w:jc w:val="right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يُنَادَى عَلَيْهِ كَاسِدَ السُّوْقِ أَجْمِلاَ</w:t>
      </w:r>
    </w:p>
    <w:p w:rsidR="000E4ADB" w:rsidRDefault="000E4ADB" w:rsidP="000E4ADB">
      <w:pPr>
        <w:spacing w:after="0" w:line="480" w:lineRule="auto"/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وَظُنَّ بِهِ خَيْراً وَسَامِحْ نَسِيجَهُ</w:t>
      </w:r>
      <w:r w:rsidRPr="00FF4152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</w:t>
      </w:r>
    </w:p>
    <w:p w:rsidR="000E4ADB" w:rsidRPr="00FF4152" w:rsidRDefault="000E4ADB" w:rsidP="000E4ADB">
      <w:pPr>
        <w:spacing w:after="0" w:line="480" w:lineRule="auto"/>
        <w:jc w:val="right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بِالأِغْضاَءِ وَالْحُسْنَى وَإِنْ كانَ هَلْهَلاَ</w:t>
      </w:r>
    </w:p>
    <w:p w:rsidR="000E4ADB" w:rsidRDefault="000E4ADB" w:rsidP="000E4ADB">
      <w:pPr>
        <w:spacing w:after="0" w:line="480" w:lineRule="auto"/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وَسَلِّمْ لإِحْدَى الْحُسْنَيَيْنِ إِصَابَةٌ</w:t>
      </w:r>
      <w:r w:rsidRPr="00FF4152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</w:t>
      </w:r>
    </w:p>
    <w:p w:rsidR="000E4ADB" w:rsidRPr="00FF4152" w:rsidRDefault="000E4ADB" w:rsidP="000E4ADB">
      <w:pPr>
        <w:spacing w:after="0" w:line="480" w:lineRule="auto"/>
        <w:jc w:val="right"/>
        <w:rPr>
          <w:rFonts w:ascii="Traditional Arabic" w:eastAsia="Calibri" w:hAnsi="Traditional Arabic" w:cs="Mudir MT"/>
          <w:caps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وَالأُخْرَى اجْتِهادٌ رَامَ صَوْبًا فَأَمْحَلاَ</w:t>
      </w:r>
    </w:p>
    <w:p w:rsidR="000E4ADB" w:rsidRDefault="000E4ADB" w:rsidP="000E4ADB">
      <w:pPr>
        <w:spacing w:after="0" w:line="480" w:lineRule="auto"/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>وَإِنْ كانَ خَرْقُ فَادرِكْهُ بِفَضْلَةٍ</w:t>
      </w:r>
      <w:r w:rsidRPr="00FF4152">
        <w:rPr>
          <w:rFonts w:ascii="Traditional Arabic" w:eastAsia="Times New Roman" w:hAnsi="Traditional Arabic" w:cs="Mudir MT" w:hint="cs"/>
          <w:sz w:val="52"/>
          <w:szCs w:val="52"/>
          <w:rtl/>
          <w:lang w:bidi="ar-EG"/>
        </w:rPr>
        <w:t xml:space="preserve"> </w:t>
      </w:r>
    </w:p>
    <w:p w:rsidR="00352F77" w:rsidRDefault="000E4ADB" w:rsidP="00352F77">
      <w:pPr>
        <w:spacing w:after="0" w:line="480" w:lineRule="auto"/>
        <w:jc w:val="right"/>
        <w:rPr>
          <w:rFonts w:cs="Mudir MT"/>
          <w:sz w:val="24"/>
          <w:szCs w:val="24"/>
          <w:rtl/>
          <w:lang w:bidi="ar-EG"/>
        </w:rPr>
      </w:pPr>
      <w:r w:rsidRPr="00FF4152">
        <w:rPr>
          <w:rFonts w:ascii="Traditional Arabic" w:eastAsia="Times New Roman" w:hAnsi="Traditional Arabic" w:cs="Mudir MT"/>
          <w:sz w:val="52"/>
          <w:szCs w:val="52"/>
          <w:rtl/>
          <w:lang w:bidi="ar-EG"/>
        </w:rPr>
        <w:t xml:space="preserve">مِنَ الْحِلْمِ ولْيُصْلِحْهُ مَنْ جَادَ مِقْوَلاَ </w:t>
      </w:r>
    </w:p>
    <w:p w:rsidR="00352F77" w:rsidRPr="000E4ADB" w:rsidRDefault="00352F77" w:rsidP="00352F77">
      <w:pPr>
        <w:shd w:val="clear" w:color="auto" w:fill="984806" w:themeFill="accent6" w:themeFillShade="80"/>
        <w:spacing w:after="0" w:line="240" w:lineRule="auto"/>
        <w:jc w:val="center"/>
        <w:rPr>
          <w:rFonts w:ascii="Arial Black" w:hAnsi="Arial Black" w:cs="Monotype Koufi"/>
          <w:color w:val="FFFFFF" w:themeColor="background1"/>
          <w:sz w:val="72"/>
          <w:szCs w:val="72"/>
          <w:rtl/>
          <w:lang w:bidi="ar-EG"/>
        </w:rPr>
      </w:pPr>
      <w:r w:rsidRPr="000E4ADB">
        <w:rPr>
          <w:rFonts w:ascii="Arial Black" w:hAnsi="Arial Black" w:cs="Monotype Koufi" w:hint="cs"/>
          <w:color w:val="FFFFFF" w:themeColor="background1"/>
          <w:sz w:val="72"/>
          <w:szCs w:val="72"/>
          <w:rtl/>
        </w:rPr>
        <w:t xml:space="preserve">باب ياءات </w:t>
      </w:r>
      <w:r>
        <w:rPr>
          <w:rFonts w:ascii="Arial Black" w:hAnsi="Arial Black" w:cs="Monotype Koufi" w:hint="cs"/>
          <w:color w:val="FFFFFF" w:themeColor="background1"/>
          <w:sz w:val="72"/>
          <w:szCs w:val="72"/>
          <w:rtl/>
        </w:rPr>
        <w:t>الإضافة</w:t>
      </w:r>
    </w:p>
    <w:p w:rsidR="00352F77" w:rsidRDefault="00352F77" w:rsidP="00352F77">
      <w:pPr>
        <w:spacing w:after="0" w:line="240" w:lineRule="auto"/>
        <w:jc w:val="center"/>
        <w:rPr>
          <w:rFonts w:cs="Mudir MT"/>
          <w:sz w:val="24"/>
          <w:szCs w:val="24"/>
          <w:rtl/>
          <w:lang w:bidi="ar-EG"/>
        </w:rPr>
      </w:pPr>
      <w:r>
        <w:rPr>
          <w:rFonts w:cs="Mudir MT" w:hint="cs"/>
          <w:sz w:val="24"/>
          <w:szCs w:val="24"/>
          <w:rtl/>
          <w:lang w:bidi="ar-EG"/>
        </w:rPr>
        <w:t>ويدور حكمها بين الفتح والإسكان</w:t>
      </w:r>
    </w:p>
    <w:tbl>
      <w:tblPr>
        <w:bidiVisual/>
        <w:tblW w:w="10491" w:type="dxa"/>
        <w:tblInd w:w="-3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417"/>
        <w:gridCol w:w="1418"/>
        <w:gridCol w:w="1418"/>
        <w:gridCol w:w="6238"/>
      </w:tblGrid>
      <w:tr w:rsidR="000E4ADB" w:rsidRPr="000E4ADB" w:rsidTr="00784BC0">
        <w:tc>
          <w:tcPr>
            <w:tcW w:w="10491" w:type="dxa"/>
            <w:gridSpan w:val="4"/>
            <w:shd w:val="clear" w:color="auto" w:fill="F79646" w:themeFill="accent6"/>
          </w:tcPr>
          <w:p w:rsidR="000E4ADB" w:rsidRPr="000E4ADB" w:rsidRDefault="000E4ADB" w:rsidP="00352F77">
            <w:pPr>
              <w:spacing w:after="0" w:line="240" w:lineRule="auto"/>
              <w:jc w:val="center"/>
              <w:rPr>
                <w:rFonts w:ascii="Vrinda" w:eastAsia="Calibri" w:hAnsi="Vrinda" w:cs="Monotype Koufi"/>
                <w:color w:val="000000"/>
                <w:sz w:val="40"/>
                <w:szCs w:val="40"/>
                <w:rtl/>
              </w:rPr>
            </w:pPr>
            <w:r w:rsidRPr="000E4ADB">
              <w:rPr>
                <w:rFonts w:ascii="Arial Black" w:eastAsia="Calibri" w:hAnsi="Arial Black" w:cs="Monotype Koufi" w:hint="cs"/>
                <w:color w:val="FFFFFF" w:themeColor="background1"/>
                <w:sz w:val="40"/>
                <w:szCs w:val="40"/>
                <w:rtl/>
              </w:rPr>
              <w:t>ياءات الإضافة</w:t>
            </w:r>
            <w:r w:rsidRPr="000E4ADB">
              <w:rPr>
                <w:rFonts w:ascii="Vrinda" w:eastAsia="Calibri" w:hAnsi="Vrinda" w:cs="Monotype Koufi" w:hint="cs"/>
                <w:color w:val="FFFFFF" w:themeColor="background1"/>
                <w:sz w:val="40"/>
                <w:szCs w:val="40"/>
                <w:rtl/>
              </w:rPr>
              <w:t xml:space="preserve"> </w:t>
            </w:r>
          </w:p>
        </w:tc>
      </w:tr>
      <w:tr w:rsidR="000E4ADB" w:rsidRPr="000E4ADB" w:rsidTr="002C6814">
        <w:tc>
          <w:tcPr>
            <w:tcW w:w="10491" w:type="dxa"/>
            <w:gridSpan w:val="4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فتح ياء الإضافة فيما يلى :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البقرة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30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أعلم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124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عهدى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حفص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، حمزة   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125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بيتى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هشام ، حفص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152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فاذكرونى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186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ورش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249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منى إلا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258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حمزة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آ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 عمران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وجهى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tabs>
                <w:tab w:val="left" w:pos="187"/>
                <w:tab w:val="center" w:pos="253"/>
              </w:tabs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منى إنك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أعيذها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لى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ءاية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نى أخلق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أنصارى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المائدة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يدى إليك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أريد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فإنى أعذبه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116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أمى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ابن عامر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116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الأنعام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أمرت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وجهى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أراك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صراطى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عامر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161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162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محيآى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قالون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، الأزرق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 الأصبهانى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162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ومماتى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الأعراف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اصطفيتك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أ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بوعمرو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ءاياتى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حمزة ، ابن عامر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بعدى أعجلتم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عذابى أصيب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الأنفال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التوبة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 أبدا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 عدوا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يونس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نفسى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وربى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أجرى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هود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26 ، 84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عنى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أجرى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ولكنى أراكم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إذا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نصحى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أعظك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أعوذ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أجرى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فطرنى أفلا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أشهد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ضيفى أليس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أراكم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أبوعمرو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توفيقى إلا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شقاقى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92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أرهطى أعز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هشام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ابن ذكوان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>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يوسف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ليحزننى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ابن كثير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أحسن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أحدهما إنى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أرانى أعصر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الأخر إنى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أرانى أحمل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علمنى ربى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ءابائى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>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لعلى أرجع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نفسى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أوفى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أبى أو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حزنى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96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أعلم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98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بى إذ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إخوتى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الأزرق،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سبيلى أدعوا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إبراهيم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عليكم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لعبادى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Calibri" w:eastAsia="Times New Roman" w:hAnsi="Calibri" w:cs="Mudir MT" w:hint="cs"/>
                <w:sz w:val="24"/>
                <w:szCs w:val="24"/>
                <w:rtl/>
              </w:rPr>
              <w:t>نافع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ابن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كثير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أبوعمرو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عاصم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أبوجعفر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cs"/>
                <w:sz w:val="24"/>
                <w:szCs w:val="24"/>
                <w:rtl/>
              </w:rPr>
              <w:t>رويس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ascii="Calibri" w:eastAsia="Times New Roman" w:hAnsi="Calibri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Calibri" w:eastAsia="Times New Roman" w:hAnsi="Calibri" w:cs="Mudir MT" w:hint="eastAsia"/>
                <w:sz w:val="24"/>
                <w:szCs w:val="24"/>
                <w:rtl/>
              </w:rPr>
              <w:t>البزار</w:t>
            </w:r>
            <w:r w:rsidRPr="000E4ADB">
              <w:rPr>
                <w:rFonts w:ascii="Calibri" w:eastAsia="Times New Roman" w:hAnsi="Calibri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أسكنت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الحجر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عبادى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أنى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بناتى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>إنة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الإسراء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إذا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الكهف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أعلم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38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بربى أحدا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67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72 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ستجدنى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دونى أولياء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مريم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ورائى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ءاية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أعوذ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ءاتانى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الجميع 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طه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ءانست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لعلى ءاتيكم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إننى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لذكرى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ولى فيها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الأزرق ، 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 أمرى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أخى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، أبوعمرو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عينى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لنفسى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ذكرى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94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برأسى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125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حشرتنى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ابن كثير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الأنبياء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إله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مسنى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عبادى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الحج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بيتى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هشام ، حفص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المؤمنون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لعلى أعمل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الفرقان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يا ليتنى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أبوعمرو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قومى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أبوعمرو ، أبوجعفر ، روح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الشعراء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12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135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بعبادى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إلا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لأبى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0E4ADB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109 ، 127 ، 145 ، 164 ، 180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أجرى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118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ورش ، 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188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أعلم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النمل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ءانست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أوزعنى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الأزرق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البزى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ابن كثير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هشام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عاصم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الكسائى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ابن وردان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ألقى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0E4ADB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ليبلونى 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القصص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أريد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ستجدنى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ءانست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29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38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أنا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37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85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أعلم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عندى أو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ابن كثير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العنكبوت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ابن كثير ، ابن عامر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عاصم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أرضى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ابن عامر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سبأ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إنه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أجرى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أبوعمرو ، ابن عامر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يس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عدا هشام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، حمزة ، يعقوب ، البزار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24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إنى إذا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ءامنت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الصافات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أرى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أنى أذبحك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102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ستجدنى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ص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هشام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، 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أحببت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بعدى إنك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مسنى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78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لعنتى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الزمر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أمرت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أرادنى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عاصم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تأمرونى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أبوجعفر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غافر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ذرونى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الأصبهانى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26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30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32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36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لعلى أبلغ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 أدعوكم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هشام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ابن ذكوان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أمرى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ادعونى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ابن كثير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فصلت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شركائى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ابن كثير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50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ورش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أبوعمرو ، أبوجعفر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الزخرف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تحتى أفلا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الدخان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إنى ءاتيكم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ورش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الأحقاف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أوزعنى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الأزرق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17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أتعداننى أن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ابن كثير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23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ولكنى أراكم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أبوعمرو ، أبوجعفر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المجادلة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ورسلى إن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ابن عامر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الحشر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أخاف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الصف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بعدى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شعبة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، يعقوب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أنصارى إلى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الملك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أهلكنى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ال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الجميع 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  <w:lang w:bidi="ar-EG"/>
              </w:rPr>
              <w:t xml:space="preserve">عدا حمزة </w:t>
            </w:r>
          </w:p>
        </w:tc>
      </w:tr>
      <w:tr w:rsidR="000E4ADB" w:rsidRPr="000E4ADB" w:rsidTr="00784BC0"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معى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حفص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 </w:t>
            </w:r>
          </w:p>
        </w:tc>
      </w:tr>
      <w:tr w:rsidR="000E4ADB" w:rsidRPr="000E4ADB" w:rsidTr="00784BC0"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نوح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دعائى إلا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784BC0">
        <w:tc>
          <w:tcPr>
            <w:tcW w:w="1417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إنى أعلنت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بيتى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>هشام ، حفص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الجن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 أمدا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الفجر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15</w:t>
            </w:r>
            <w:r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ربى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lang w:bidi="ar-EG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 xml:space="preserve">نافع ،  ابن كثير ، أبوعمرو ، أبوجعفر </w:t>
            </w:r>
          </w:p>
        </w:tc>
      </w:tr>
      <w:tr w:rsidR="000E4ADB" w:rsidRPr="000E4ADB" w:rsidTr="00784BC0">
        <w:tc>
          <w:tcPr>
            <w:tcW w:w="1417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الكافرون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لى</w:t>
            </w:r>
          </w:p>
        </w:tc>
        <w:tc>
          <w:tcPr>
            <w:tcW w:w="6238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</w:pPr>
            <w:r w:rsidRPr="000E4ADB">
              <w:rPr>
                <w:rFonts w:ascii="Vrinda" w:eastAsia="Calibri" w:hAnsi="Vrinda" w:cs="Mudir MT"/>
                <w:color w:val="000000"/>
                <w:sz w:val="24"/>
                <w:szCs w:val="24"/>
                <w:rtl/>
              </w:rPr>
              <w:t>نافع ،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البزى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Vrinda" w:eastAsia="Calibri" w:hAnsi="Vrinda" w:cs="Mudir MT" w:hint="cs"/>
                <w:color w:val="000000"/>
                <w:sz w:val="24"/>
                <w:szCs w:val="24"/>
                <w:rtl/>
              </w:rPr>
              <w:t xml:space="preserve"> ، هشام ، حفص </w:t>
            </w:r>
          </w:p>
        </w:tc>
      </w:tr>
    </w:tbl>
    <w:p w:rsidR="00961F63" w:rsidRPr="000E4ADB" w:rsidRDefault="00961F63" w:rsidP="000E4ADB">
      <w:pPr>
        <w:jc w:val="center"/>
        <w:rPr>
          <w:rFonts w:cs="Mudir MT"/>
          <w:sz w:val="24"/>
          <w:szCs w:val="24"/>
        </w:rPr>
      </w:pPr>
    </w:p>
    <w:tbl>
      <w:tblPr>
        <w:tblStyle w:val="TableGrid"/>
        <w:bidiVisual/>
        <w:tblW w:w="10491" w:type="dxa"/>
        <w:tblInd w:w="-320" w:type="dxa"/>
        <w:tblLook w:val="04A0" w:firstRow="1" w:lastRow="0" w:firstColumn="1" w:lastColumn="0" w:noHBand="0" w:noVBand="1"/>
      </w:tblPr>
      <w:tblGrid>
        <w:gridCol w:w="1664"/>
        <w:gridCol w:w="1664"/>
        <w:gridCol w:w="169"/>
        <w:gridCol w:w="1496"/>
        <w:gridCol w:w="2001"/>
        <w:gridCol w:w="3497"/>
      </w:tblGrid>
      <w:tr w:rsidR="000F228F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961F63" w:rsidRPr="000E4ADB" w:rsidRDefault="00961F63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ابن كثير ، أبوعمرو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أعلم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30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نى أخلق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116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أراك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بعدى أعجلتم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الأنفال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الأنفال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26 ، 84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أعظك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أعوذ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شقاقى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أحسن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أرانى أعصر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أرانى أحمل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أبى أو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أعلم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96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أسكنت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عبادى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أنى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lang w:bidi="ar-EG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إنى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أعلم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بربى أحدا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38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42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أعوذ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ءانست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إننى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لنفسى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ذكرى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12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135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أعلم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188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ءانست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ءانست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أنا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أعلم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37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عندى أو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ءامنت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أنى أذبحك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أحببت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26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30 ، 32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إنى ءاتيكم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الدخان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19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أخاف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الحشر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أعلنت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نوح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أمدا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الجن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الفجر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16</w:t>
            </w:r>
          </w:p>
        </w:tc>
      </w:tr>
      <w:tr w:rsidR="000E4ADB" w:rsidRPr="000E4ADB" w:rsidTr="000E4ADB">
        <w:tc>
          <w:tcPr>
            <w:tcW w:w="10491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ابن كثير </w:t>
            </w:r>
            <w:r w:rsidRPr="000E4ADB">
              <w:rPr>
                <w:rFonts w:ascii="Vrinda" w:hAnsi="Vrinda" w:cs="Mudir MT" w:hint="cs"/>
                <w:color w:val="FF0000"/>
                <w:sz w:val="24"/>
                <w:szCs w:val="24"/>
                <w:rtl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عندى 78 القصص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هشام ، حفص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 xml:space="preserve"> ، 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بيتى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125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بيتى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26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أبوعمرو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منى إلا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249</w:t>
            </w:r>
          </w:p>
        </w:tc>
      </w:tr>
      <w:tr w:rsidR="000E4ADB" w:rsidRPr="000E4ADB" w:rsidTr="000E4ADB">
        <w:tc>
          <w:tcPr>
            <w:tcW w:w="3497" w:type="dxa"/>
            <w:gridSpan w:val="3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منى إنك</w:t>
            </w:r>
          </w:p>
        </w:tc>
        <w:tc>
          <w:tcPr>
            <w:tcW w:w="3497" w:type="dxa"/>
            <w:gridSpan w:val="2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لى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ءاية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161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نفسى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وربى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عنى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إذا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نصحى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34</w:t>
            </w:r>
          </w:p>
        </w:tc>
      </w:tr>
      <w:tr w:rsidR="000E4ADB" w:rsidRPr="000E4ADB" w:rsidTr="000E4ADB">
        <w:tc>
          <w:tcPr>
            <w:tcW w:w="3497" w:type="dxa"/>
            <w:gridSpan w:val="3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ضيفى أليس</w:t>
            </w:r>
          </w:p>
        </w:tc>
        <w:tc>
          <w:tcPr>
            <w:tcW w:w="3497" w:type="dxa"/>
            <w:gridSpan w:val="2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78</w:t>
            </w:r>
          </w:p>
        </w:tc>
      </w:tr>
      <w:tr w:rsidR="000E4ADB" w:rsidRPr="000E4ADB" w:rsidTr="000E4ADB">
        <w:tc>
          <w:tcPr>
            <w:tcW w:w="3497" w:type="dxa"/>
            <w:gridSpan w:val="3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أحدهما إنى</w:t>
            </w:r>
          </w:p>
        </w:tc>
        <w:tc>
          <w:tcPr>
            <w:tcW w:w="3497" w:type="dxa"/>
            <w:gridSpan w:val="2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الأخر إنى</w:t>
            </w:r>
          </w:p>
        </w:tc>
        <w:tc>
          <w:tcPr>
            <w:tcW w:w="3497" w:type="dxa"/>
            <w:gridSpan w:val="2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  <w:shd w:val="clear" w:color="auto" w:fill="auto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علمنى ربى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نفسى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98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بى إذ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إذا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الإسراء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دونى أولياء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ءاية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لذكرى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 أمرى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عينى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برأسى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94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إله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إلا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لأبى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العنكبوت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إنى إذا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24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بعدى إنك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أمرى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فصلت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50</w:t>
            </w:r>
          </w:p>
        </w:tc>
      </w:tr>
      <w:tr w:rsidR="000E4ADB" w:rsidRPr="000E4ADB" w:rsidTr="000E4ADB">
        <w:tc>
          <w:tcPr>
            <w:tcW w:w="10491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Vrinda" w:hAnsi="Vrinda" w:cs="Mudir MT" w:hint="cs"/>
                <w:color w:val="FF0000"/>
                <w:sz w:val="24"/>
                <w:szCs w:val="24"/>
                <w:rtl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ربى إن 50 فصلت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ابن عامر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وجهى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وجهى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79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أعيذها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أنصارى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آ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أريد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فإنى أعذبه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115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أمرت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ومماتى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162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عذابى أصيب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أشهد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أوفى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سبيلى أدعوا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بناتى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ستجدنى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بعبادى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إنكم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ألقى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ليبلونى ءأشكر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أريد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ستجدنى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27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ستجدنى إن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لعنتى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أمرت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أنصارى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الصف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c>
          <w:tcPr>
            <w:tcW w:w="10491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أبى جعفر </w:t>
            </w:r>
            <w:r w:rsidRPr="000E4ADB">
              <w:rPr>
                <w:rFonts w:ascii="Vrinda" w:hAnsi="Vrinda" w:cs="Mudir MT" w:hint="cs"/>
                <w:color w:val="FF0000"/>
                <w:sz w:val="24"/>
                <w:szCs w:val="24"/>
                <w:rtl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أوفى 59 يوسف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الجميع عدا 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حمزة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258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ربى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ءاتانى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مسنى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عبادى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مسنى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أرادنى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أهلكنى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الملك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28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أبوعمرو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ابن عامر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أمى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116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أجرى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أجرى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أجرى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أجرى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109 ، 127 ، 145، 164 ، 180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أجرى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47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ابن كثير ، 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أ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بوعمرو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اصطفيتك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أخى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30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ابن كثير ، أبوعمرو ، ابن عامر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 أبدا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التوبة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أو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الملك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28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أبوعمرو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ولكنى أراكم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إنى أراكم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تحتى أفلا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الزخرف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ولكنى أراكم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23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أبوعمرو ، ابن عامر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توفيقى إلا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حزنى إلى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86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ابن كثير ، 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ليحزننى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حشرتنى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أعمى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125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تأمرونى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أيها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أتعداننى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17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نافع ، ابن كثير ، أبوعمرو ، ابن عامر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أرهطى أعز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92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ءابائى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لعلى أرجع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لعلى ءاتيكم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لعلى أعمل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المؤمنون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لعلى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ءاتيكم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29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38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لعلى أبلغ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أدعوكم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دعائى إلا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نوح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</w:t>
            </w:r>
          </w:p>
        </w:tc>
      </w:tr>
      <w:tr w:rsidR="000E4ADB" w:rsidRPr="000E4ADB" w:rsidTr="000E4ADB">
        <w:tc>
          <w:tcPr>
            <w:tcW w:w="10491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هشام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أرهطى 92 هود </w:t>
            </w:r>
          </w:p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ابن ذكوان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لى 41 غافر 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الأزرق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 البزى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أوزعنى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19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أوزعنى أن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الأحقاف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نافع ، ابن كثير ، ابن عامر ، 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عاصم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أبوجعفر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العنكبوت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عبادى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53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هشام ، حفص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بيتى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نوح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28</w:t>
            </w:r>
          </w:p>
        </w:tc>
      </w:tr>
      <w:tr w:rsidR="000E4ADB" w:rsidRPr="000E4ADB" w:rsidTr="000E4ADB">
        <w:tc>
          <w:tcPr>
            <w:tcW w:w="10491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هشام </w:t>
            </w:r>
            <w:r w:rsidRPr="000E4ADB">
              <w:rPr>
                <w:rFonts w:ascii="Vrinda" w:hAnsi="Vrinda" w:cs="Mudir MT" w:hint="cs"/>
                <w:color w:val="FF0000"/>
                <w:sz w:val="24"/>
                <w:szCs w:val="24"/>
                <w:rtl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في لى 23 ص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ورش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186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الدخان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21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ابن كثير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فاذكرونى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152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ورائى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مريم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ادعونى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أستجب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60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شركائى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فصلت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49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أبوعمرو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يا ليتنى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الفرقان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27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color w:val="FFFFFF" w:themeColor="background1"/>
                <w:sz w:val="24"/>
                <w:szCs w:val="24"/>
                <w:rtl/>
              </w:rPr>
              <w:t>ابن عامر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صراطى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153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أرضى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العنكبوت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56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حفص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 عدوا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التوبة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83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عليكم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67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72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75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62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34</w:t>
            </w:r>
          </w:p>
        </w:tc>
      </w:tr>
      <w:tr w:rsidR="000E4ADB" w:rsidRPr="000E4ADB" w:rsidTr="000E4ADB">
        <w:tc>
          <w:tcPr>
            <w:tcW w:w="3497" w:type="dxa"/>
            <w:gridSpan w:val="3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784BC0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784BC0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69</w:t>
            </w:r>
          </w:p>
        </w:tc>
      </w:tr>
      <w:tr w:rsidR="000E4ADB" w:rsidRPr="000E4ADB" w:rsidTr="000E4ADB">
        <w:tc>
          <w:tcPr>
            <w:tcW w:w="10491" w:type="dxa"/>
            <w:gridSpan w:val="6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متفرقات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عهدى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124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الجميع عدا حفص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>، حمزة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يدى إليك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المائدة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28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نافع ، أبوعمرو ،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حفص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، أبوجعفر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محيآى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162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الجميع عدا قالون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، الأزرق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  <w:lang w:bidi="ar-EG"/>
              </w:rPr>
              <w:t xml:space="preserve"> ، الأصبهانى ، أبوجعفر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ءاياتى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146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lang w:bidi="ar-EG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الجميع عدا حمزة ، ابن عامر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فطرنى أفلا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51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إخوتى إن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100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الأزرق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لعبادى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31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eastAsia="Times New Roman" w:cs="Mudir MT" w:hint="cs"/>
                <w:sz w:val="24"/>
                <w:szCs w:val="24"/>
                <w:rtl/>
              </w:rPr>
              <w:t>نافع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ابن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كثير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أبوعمرو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عاصم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أبوجعفر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cs"/>
                <w:sz w:val="24"/>
                <w:szCs w:val="24"/>
                <w:rtl/>
              </w:rPr>
              <w:t>رويس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،</w:t>
            </w:r>
            <w:r w:rsidRPr="000E4ADB">
              <w:rPr>
                <w:rFonts w:eastAsia="Times New Roman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eastAsia="Times New Roman" w:cs="Mudir MT" w:hint="eastAsia"/>
                <w:sz w:val="24"/>
                <w:szCs w:val="24"/>
                <w:rtl/>
              </w:rPr>
              <w:t>البزار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ولى فيها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طه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18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الأزرق ، حفص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قومى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الفرقان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30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نافع ، البزى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أبوعمرو ، أبوجعفر ، روح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معى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118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ورش ، حفص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لا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20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ابن كثير ،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هشام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عاصم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الكسائى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ابن وردان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 لا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يس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22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الجميع عدا هشام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، حمزة ، يعقوب ، البزار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ذرونى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26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الأصبهانى ، 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ابن كثير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ورسلى إن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lang w:bidi="ar-EG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المجادلة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21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نافع ، 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>ابن عامر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بعدى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الصف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نافع ، ابن كثير ، أبوعمرو ، شعبة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 xml:space="preserve"> أبوجعفر ، يعقوب</w:t>
            </w:r>
          </w:p>
        </w:tc>
      </w:tr>
      <w:tr w:rsidR="000E4ADB" w:rsidRPr="000E4ADB" w:rsidTr="000E4ADB"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لى</w:t>
            </w:r>
          </w:p>
        </w:tc>
        <w:tc>
          <w:tcPr>
            <w:tcW w:w="1664" w:type="dxa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الكافرون</w:t>
            </w:r>
          </w:p>
        </w:tc>
        <w:tc>
          <w:tcPr>
            <w:tcW w:w="1665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6</w:t>
            </w:r>
          </w:p>
        </w:tc>
        <w:tc>
          <w:tcPr>
            <w:tcW w:w="549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/>
                <w:sz w:val="24"/>
                <w:szCs w:val="24"/>
                <w:rtl/>
              </w:rPr>
              <w:t>نافع ،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البزى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Vrinda" w:hAnsi="Vrinda" w:cs="Mudir MT" w:hint="cs"/>
                <w:sz w:val="24"/>
                <w:szCs w:val="24"/>
                <w:rtl/>
              </w:rPr>
              <w:t xml:space="preserve"> ، هشام ، حفص</w:t>
            </w:r>
          </w:p>
        </w:tc>
      </w:tr>
    </w:tbl>
    <w:p w:rsidR="000E4ADB" w:rsidRDefault="000E4ADB" w:rsidP="000E4ADB">
      <w:pPr>
        <w:jc w:val="center"/>
        <w:rPr>
          <w:rFonts w:cs="Mudir MT"/>
          <w:sz w:val="24"/>
          <w:szCs w:val="24"/>
          <w:rtl/>
        </w:rPr>
      </w:pPr>
    </w:p>
    <w:p w:rsidR="000E4ADB" w:rsidRPr="000E4ADB" w:rsidRDefault="000E4ADB" w:rsidP="000E4ADB">
      <w:pPr>
        <w:shd w:val="clear" w:color="auto" w:fill="984806" w:themeFill="accent6" w:themeFillShade="80"/>
        <w:spacing w:after="0" w:line="240" w:lineRule="auto"/>
        <w:jc w:val="center"/>
        <w:rPr>
          <w:rFonts w:ascii="Arial Black" w:hAnsi="Arial Black" w:cs="Monotype Koufi"/>
          <w:color w:val="FFFFFF" w:themeColor="background1"/>
          <w:sz w:val="72"/>
          <w:szCs w:val="72"/>
          <w:rtl/>
          <w:lang w:bidi="ar-EG"/>
        </w:rPr>
      </w:pPr>
      <w:r w:rsidRPr="000E4ADB">
        <w:rPr>
          <w:rFonts w:ascii="Arial Black" w:hAnsi="Arial Black" w:cs="Monotype Koufi" w:hint="cs"/>
          <w:color w:val="FFFFFF" w:themeColor="background1"/>
          <w:sz w:val="72"/>
          <w:szCs w:val="72"/>
          <w:rtl/>
        </w:rPr>
        <w:t>باب ياءات الزوائد</w:t>
      </w:r>
    </w:p>
    <w:p w:rsidR="000E4ADB" w:rsidRPr="000E4ADB" w:rsidRDefault="000E4ADB" w:rsidP="000E4ADB">
      <w:pPr>
        <w:spacing w:after="0" w:line="240" w:lineRule="auto"/>
        <w:jc w:val="center"/>
        <w:rPr>
          <w:rFonts w:ascii="Traditional Arabic" w:hAnsi="Traditional Arabic" w:cs="Mudir MT"/>
          <w:sz w:val="24"/>
          <w:szCs w:val="24"/>
          <w:rtl/>
        </w:rPr>
      </w:pPr>
      <w:r w:rsidRPr="000E4ADB">
        <w:rPr>
          <w:rFonts w:ascii="Traditional Arabic" w:hAnsi="Traditional Arabic" w:cs="Mudir MT" w:hint="cs"/>
          <w:sz w:val="24"/>
          <w:szCs w:val="24"/>
          <w:rtl/>
        </w:rPr>
        <w:t>مذاهب القراء العامة في إثبات ياءات الزوائد :</w:t>
      </w:r>
    </w:p>
    <w:p w:rsidR="000E4ADB" w:rsidRPr="000E4ADB" w:rsidRDefault="000E4ADB" w:rsidP="000E4ADB">
      <w:pPr>
        <w:spacing w:after="0" w:line="240" w:lineRule="auto"/>
        <w:jc w:val="center"/>
        <w:rPr>
          <w:rFonts w:ascii="Traditional Arabic" w:hAnsi="Traditional Arabic" w:cs="Mudir MT"/>
          <w:sz w:val="24"/>
          <w:szCs w:val="24"/>
          <w:rtl/>
        </w:rPr>
      </w:pPr>
      <w:r>
        <w:rPr>
          <w:rFonts w:ascii="Traditional Arabic" w:hAnsi="Traditional Arabic" w:cs="Mudir MT" w:hint="cs"/>
          <w:sz w:val="24"/>
          <w:szCs w:val="24"/>
          <w:rtl/>
        </w:rPr>
        <w:t>ــــــــــ</w:t>
      </w:r>
      <w:r w:rsidRPr="000E4ADB">
        <w:rPr>
          <w:rFonts w:ascii="Traditional Arabic" w:hAnsi="Traditional Arabic" w:cs="Mudir MT" w:hint="cs"/>
          <w:sz w:val="24"/>
          <w:szCs w:val="24"/>
          <w:rtl/>
        </w:rPr>
        <w:t xml:space="preserve"> إثبات وصلا : نافع ، أبوعمرو ، الكسائى ، </w:t>
      </w:r>
      <w:r w:rsidRPr="000E4ADB">
        <w:rPr>
          <w:rFonts w:ascii="Traditional Arabic" w:hAnsi="Traditional Arabic" w:cs="Mudir MT"/>
          <w:sz w:val="24"/>
          <w:szCs w:val="24"/>
          <w:rtl/>
        </w:rPr>
        <w:t>أبوجعفر</w:t>
      </w:r>
      <w:r w:rsidRPr="000E4ADB">
        <w:rPr>
          <w:rFonts w:ascii="Traditional Arabic" w:hAnsi="Traditional Arabic" w:cs="Mudir MT" w:hint="cs"/>
          <w:sz w:val="24"/>
          <w:szCs w:val="24"/>
          <w:rtl/>
        </w:rPr>
        <w:t xml:space="preserve"> </w:t>
      </w:r>
    </w:p>
    <w:p w:rsidR="000F228F" w:rsidRPr="000E4ADB" w:rsidRDefault="000E4ADB" w:rsidP="000E4ADB">
      <w:pPr>
        <w:spacing w:after="0" w:line="240" w:lineRule="auto"/>
        <w:jc w:val="center"/>
        <w:rPr>
          <w:rFonts w:cs="Mudir MT"/>
          <w:rtl/>
        </w:rPr>
      </w:pPr>
      <w:r>
        <w:rPr>
          <w:rFonts w:ascii="Traditional Arabic" w:hAnsi="Traditional Arabic" w:cs="Mudir MT" w:hint="cs"/>
          <w:sz w:val="24"/>
          <w:szCs w:val="24"/>
          <w:rtl/>
        </w:rPr>
        <w:t>ــــــــــ</w:t>
      </w:r>
      <w:r w:rsidRPr="000E4ADB">
        <w:rPr>
          <w:rFonts w:ascii="Traditional Arabic" w:hAnsi="Traditional Arabic" w:cs="Mudir MT" w:hint="cs"/>
          <w:sz w:val="24"/>
          <w:szCs w:val="24"/>
          <w:rtl/>
        </w:rPr>
        <w:t xml:space="preserve"> إثبات وصلا ووقفا : ابن كثير ، يعقوب</w:t>
      </w:r>
    </w:p>
    <w:tbl>
      <w:tblPr>
        <w:bidiVisual/>
        <w:tblW w:w="10491" w:type="dxa"/>
        <w:tblInd w:w="-3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65"/>
        <w:gridCol w:w="1465"/>
        <w:gridCol w:w="1465"/>
        <w:gridCol w:w="6096"/>
      </w:tblGrid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البقرة</w:t>
            </w:r>
          </w:p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فارهبون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152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تكفرون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186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ورش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186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دعان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ورش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197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واتقون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آل عمران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اتبعن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150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175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وخافون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>المائدة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واخشون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80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هدان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195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71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تسألن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78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تخزون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105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يأت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الكسائى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نرتع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قنبل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فأرسلون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تقربون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تؤتون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يتق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قنبل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تفندون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الرعد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المتعال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ب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مئاب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متاب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عقاب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مئاب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وعيد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أشركتمون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تفضحون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تخزون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النحل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فارهبون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الإسراء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أخرتن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المهتد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المهتد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يهدين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ترن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قالون ، الأصبهانى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يؤتين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نبغ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الكسائى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تعلمن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25</w:t>
            </w: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92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فاعبدون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تستعجلون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والباد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ورش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المؤمنون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26</w:t>
            </w: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39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كذبون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يحضرون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rPr>
          <w:trHeight w:val="22"/>
        </w:trPr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ارجعون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Calibri" w:eastAsia="Calibri" w:hAnsi="Calibri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108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تكلمون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12</w:t>
            </w: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117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يكذبون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يقتلون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78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يهدين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79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يسقين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80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يشفين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81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يحيين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108 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...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179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تشهدون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33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يقتلون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يكذبون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العنكبوت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فاعبدون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43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كالجواب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ورش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فاطر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26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يس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23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ينقذون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يس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فاسمعون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لتردين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99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ص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عذاب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عقاب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يا عباد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رويس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التلاق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وردان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التناد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وردان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اتبعون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قالون ، الأصبهانى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الشورى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32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الجوار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الزخرف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واتبعون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  <w:lang w:bidi="ar-EG"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63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الدخان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ترجمون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21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فاعتزلون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ق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14</w:t>
            </w:r>
            <w:r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20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وعيد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41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المناد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الذاريات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ليعبدون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يطعمون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59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تستعجلون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القمر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ورش ، البزى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16 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>...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39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ونذر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الملك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17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نذير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18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نوح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المرسلات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39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فكيدون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c>
          <w:tcPr>
            <w:tcW w:w="1465" w:type="dxa"/>
            <w:vMerge w:val="restart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الفجر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4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يسر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15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أكرمن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البزى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vMerge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16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أهانن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البزى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eastAsia="Calibri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>بخلاف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الكافرون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6</w:t>
            </w:r>
          </w:p>
        </w:tc>
        <w:tc>
          <w:tcPr>
            <w:tcW w:w="1465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دين</w:t>
            </w:r>
          </w:p>
        </w:tc>
        <w:tc>
          <w:tcPr>
            <w:tcW w:w="6096" w:type="dxa"/>
            <w:shd w:val="clear" w:color="auto" w:fill="auto"/>
          </w:tcPr>
          <w:p w:rsidR="000E4ADB" w:rsidRPr="000E4ADB" w:rsidRDefault="000E4ADB" w:rsidP="00784BC0">
            <w:pPr>
              <w:spacing w:after="0" w:line="240" w:lineRule="auto"/>
              <w:jc w:val="center"/>
              <w:rPr>
                <w:rFonts w:ascii="Traditional Arabic" w:eastAsia="Calibri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eastAsia="Calibri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eastAsia="Calibri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</w:tbl>
    <w:tbl>
      <w:tblPr>
        <w:tblStyle w:val="TableGrid"/>
        <w:bidiVisual/>
        <w:tblW w:w="10491" w:type="dxa"/>
        <w:tblInd w:w="-320" w:type="dxa"/>
        <w:tblLook w:val="04A0" w:firstRow="1" w:lastRow="0" w:firstColumn="1" w:lastColumn="0" w:noHBand="0" w:noVBand="1"/>
      </w:tblPr>
      <w:tblGrid>
        <w:gridCol w:w="1087"/>
        <w:gridCol w:w="330"/>
        <w:gridCol w:w="757"/>
        <w:gridCol w:w="661"/>
        <w:gridCol w:w="426"/>
        <w:gridCol w:w="236"/>
        <w:gridCol w:w="756"/>
        <w:gridCol w:w="2741"/>
        <w:gridCol w:w="3497"/>
      </w:tblGrid>
      <w:tr w:rsidR="000E4ADB" w:rsidRPr="000E4ADB" w:rsidTr="000E4ADB">
        <w:tc>
          <w:tcPr>
            <w:tcW w:w="10491" w:type="dxa"/>
            <w:gridSpan w:val="9"/>
            <w:shd w:val="clear" w:color="auto" w:fill="984806" w:themeFill="accent6" w:themeFillShade="80"/>
          </w:tcPr>
          <w:p w:rsidR="000E4ADB" w:rsidRPr="000E4ADB" w:rsidRDefault="000E4ADB" w:rsidP="000E4ADB">
            <w:pPr>
              <w:jc w:val="center"/>
              <w:rPr>
                <w:rFonts w:ascii="Vrinda" w:hAnsi="Vrinda" w:cs="Monotype Koufi"/>
                <w:color w:val="FFFFFF" w:themeColor="background1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القسم الأول : ياءات الزوائد التي وافقت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>ال</w:t>
            </w: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قواعد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 xml:space="preserve">العامة في إثبات ياءات الزوائد </w:t>
            </w:r>
          </w:p>
        </w:tc>
      </w:tr>
      <w:tr w:rsidR="000F228F" w:rsidRPr="000E4ADB" w:rsidTr="000E4ADB">
        <w:tc>
          <w:tcPr>
            <w:tcW w:w="10491" w:type="dxa"/>
            <w:gridSpan w:val="9"/>
            <w:shd w:val="clear" w:color="auto" w:fill="F79646" w:themeFill="accent6"/>
          </w:tcPr>
          <w:p w:rsidR="000F228F" w:rsidRPr="000E4ADB" w:rsidRDefault="000F228F" w:rsidP="000E4ADB">
            <w:pPr>
              <w:jc w:val="center"/>
              <w:rPr>
                <w:rFonts w:ascii="Vrinda" w:hAnsi="Vrinda" w:cs="Mudir MT"/>
                <w:sz w:val="24"/>
                <w:szCs w:val="24"/>
                <w:rtl/>
              </w:rPr>
            </w:pPr>
            <w:r w:rsidRPr="000E4ADB">
              <w:rPr>
                <w:rFonts w:ascii="Vrinda" w:hAnsi="Vrinda" w:cs="Mudir MT" w:hint="cs"/>
                <w:color w:val="FFFFFF" w:themeColor="background1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فارهبون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40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تكفرون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152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>
              <w:rPr>
                <w:rFonts w:ascii="Traditional Arabic" w:hAnsi="Traditional Arabic" w:cs="Mudir MT"/>
                <w:sz w:val="24"/>
                <w:szCs w:val="24"/>
                <w:rtl/>
              </w:rPr>
              <w:t>آل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150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الأعراف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195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يونس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71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تنظرون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55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فأرسلون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45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تقربون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60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تفندون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94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مئاب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29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متاب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30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عقاب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32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مئاب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36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تفضحون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68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تخزون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69</w:t>
            </w:r>
          </w:p>
        </w:tc>
      </w:tr>
      <w:tr w:rsidR="000E4ADB" w:rsidRPr="000E4ADB" w:rsidTr="000E4ADB"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فارهبون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51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فاعبدون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25 92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تستعجلون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الأنبياء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كذبون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26 39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يحضرون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ارجعون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تكلمون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108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يكذبون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12 117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يقتلون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يهدين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78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يسقين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79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يشفين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80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يحيين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81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الشعراء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18"/>
                <w:szCs w:val="18"/>
                <w:rtl/>
              </w:rPr>
              <w:t xml:space="preserve">108 </w:t>
            </w:r>
            <w:r w:rsidRPr="000E4ADB">
              <w:rPr>
                <w:rFonts w:ascii="Traditional Arabic" w:hAnsi="Traditional Arabic" w:cs="Mudir MT" w:hint="cs"/>
                <w:sz w:val="18"/>
                <w:szCs w:val="18"/>
                <w:rtl/>
              </w:rPr>
              <w:t xml:space="preserve">، 110 ، 126 ، 131 ، 144 ، 150 ، 163 ، </w:t>
            </w:r>
            <w:r w:rsidRPr="000E4ADB">
              <w:rPr>
                <w:rFonts w:ascii="Traditional Arabic" w:hAnsi="Traditional Arabic" w:cs="Mudir MT"/>
                <w:sz w:val="18"/>
                <w:szCs w:val="18"/>
                <w:rtl/>
              </w:rPr>
              <w:t xml:space="preserve"> 179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تشهدون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يقتلون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33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فاعبدون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العنكبوت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فاسمعون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عذاب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عقاب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فاتقون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سيهدين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الزخرف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الزخرف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63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ليعبدون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الذاريات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يطعمون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الذاريات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تستعجلون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الذاريات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وأطيعون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نوح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فكيدون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المرسلات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الكافرون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186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دعان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186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اتبعن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>
              <w:rPr>
                <w:rFonts w:ascii="Traditional Arabic" w:hAnsi="Traditional Arabic" w:cs="Mudir MT"/>
                <w:sz w:val="24"/>
                <w:szCs w:val="24"/>
                <w:rtl/>
              </w:rPr>
              <w:t>آل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المهتد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الإسراء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المهتد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17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في الداع ، دعان 186 البقرة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واتقون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البقرة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197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وخافون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>
              <w:rPr>
                <w:rFonts w:ascii="Traditional Arabic" w:hAnsi="Traditional Arabic" w:cs="Mudir MT"/>
                <w:sz w:val="24"/>
                <w:szCs w:val="24"/>
                <w:rtl/>
              </w:rPr>
              <w:t>آل عمران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175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واخشون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المائدة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هدان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الأنعام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80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تخزون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78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أشركتمون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واتبعون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الزخرف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61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الكسائى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يأت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105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نبغ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64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وعيد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إبراهيم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يكذبون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القصص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فاطر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26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ينقذون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يس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23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لتردين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الصافات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56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ترجمون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الدخان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فاعتزلون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الدخان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21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وعيد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ق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14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20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ونذر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القمر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16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، 18 ، 21 ، 30 ، 37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39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نذير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الملك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17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نكير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الملك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18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أخرتن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الإسراء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يهدين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24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يؤتين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40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تعلمن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66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الجوار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الشورى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المناد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41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القمر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8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يسر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الفجر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>قالون ، الأصبهانى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ترن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39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اتبعون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38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قالون 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ابن وردان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rPr>
          <w:trHeight w:val="27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التلاق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التناد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غافر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32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نافع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البزى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أكرمن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الفجر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15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أهانن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الفجر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قنبل 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يتق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12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نرتع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90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color w:val="FFFFFF" w:themeColor="background1"/>
                <w:sz w:val="24"/>
                <w:szCs w:val="24"/>
                <w:rtl/>
              </w:rPr>
              <w:t>رويس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rPr>
          <w:trHeight w:val="54"/>
        </w:trPr>
        <w:tc>
          <w:tcPr>
            <w:tcW w:w="3497" w:type="dxa"/>
            <w:gridSpan w:val="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يا عباد</w:t>
            </w:r>
          </w:p>
        </w:tc>
        <w:tc>
          <w:tcPr>
            <w:tcW w:w="349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</w:p>
        </w:tc>
        <w:tc>
          <w:tcPr>
            <w:tcW w:w="3497" w:type="dxa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16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79646" w:themeFill="accent6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color w:val="FFFFFF" w:themeColor="background1"/>
                <w:sz w:val="24"/>
                <w:szCs w:val="24"/>
                <w:rtl/>
              </w:rPr>
              <w:t>متفرقات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تسألن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هود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46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ورش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تؤتون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66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المتعال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يوسف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>ب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والباد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الحج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25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ورش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كالجواب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سبأ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43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ورش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41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الداع</w:t>
            </w:r>
          </w:p>
        </w:tc>
        <w:tc>
          <w:tcPr>
            <w:tcW w:w="141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القمر</w:t>
            </w:r>
          </w:p>
        </w:tc>
        <w:tc>
          <w:tcPr>
            <w:tcW w:w="1418" w:type="dxa"/>
            <w:gridSpan w:val="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</w:t>
            </w:r>
          </w:p>
        </w:tc>
        <w:tc>
          <w:tcPr>
            <w:tcW w:w="6238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ورش ، البزى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984806" w:themeFill="accent6" w:themeFillShade="80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onotype Koufi"/>
                <w:sz w:val="40"/>
                <w:szCs w:val="40"/>
                <w:rtl/>
              </w:rPr>
            </w:pP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القسم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>الثانى</w:t>
            </w: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 : ياءات الزوائد التي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>خالفت</w:t>
            </w: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>ال</w:t>
            </w:r>
            <w:r w:rsidRPr="000E4ADB">
              <w:rPr>
                <w:rFonts w:ascii="Traditional Arabic" w:hAnsi="Traditional Arabic" w:cs="Monotype Koufi"/>
                <w:color w:val="FFFFFF" w:themeColor="background1"/>
                <w:sz w:val="36"/>
                <w:szCs w:val="36"/>
                <w:rtl/>
              </w:rPr>
              <w:t xml:space="preserve">قواعد </w:t>
            </w:r>
            <w:r w:rsidRPr="000E4ADB">
              <w:rPr>
                <w:rFonts w:ascii="Traditional Arabic" w:hAnsi="Traditional Arabic" w:cs="Monotype Koufi" w:hint="cs"/>
                <w:color w:val="FFFFFF" w:themeColor="background1"/>
                <w:sz w:val="36"/>
                <w:szCs w:val="36"/>
                <w:rtl/>
              </w:rPr>
              <w:t>العامة في إثبات ياءات الزوائد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كيدون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الأعراف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195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lang w:bidi="ar-EG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: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هشام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يعقوب  </w:t>
            </w:r>
          </w:p>
          <w:p w:rsidR="000E4ADB" w:rsidRPr="000E4ADB" w:rsidRDefault="000E4ADB" w:rsidP="000E4ADB">
            <w:pPr>
              <w:bidi w:val="0"/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وقفا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: هشام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دعاء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إبراهيم</w:t>
            </w:r>
            <w:r w:rsidRPr="000E4ADB">
              <w:rPr>
                <w:rFonts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40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ورش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ابن كثير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حمزة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يعقوب   </w:t>
            </w:r>
          </w:p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وقفا :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البزى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قنبل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DE9D9" w:themeFill="accent6" w:themeFillTint="3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قنبل له وجه ثالث وهو الحذف وصلا ووقفا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تسألنى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الكهف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70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إثبات وصلا ووقفا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: الجميع</w:t>
            </w:r>
          </w:p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حذف وصلا ووقفا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: ابن ذكوان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تتبعن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طه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92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نافع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أبوجعفر</w:t>
            </w:r>
          </w:p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ووقفا : 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  <w:shd w:val="clear" w:color="auto" w:fill="FDE9D9" w:themeFill="accent6" w:themeFillTint="33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1087" w:type="dxa"/>
            <w:gridSpan w:val="2"/>
            <w:shd w:val="clear" w:color="auto" w:fill="FDE9D9" w:themeFill="accent6" w:themeFillTint="3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1087" w:type="dxa"/>
            <w:gridSpan w:val="2"/>
            <w:shd w:val="clear" w:color="auto" w:fill="FDE9D9" w:themeFill="accent6" w:themeFillTint="33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</w:p>
        </w:tc>
        <w:tc>
          <w:tcPr>
            <w:tcW w:w="7230" w:type="dxa"/>
            <w:gridSpan w:val="4"/>
            <w:shd w:val="clear" w:color="auto" w:fill="FDE9D9" w:themeFill="accent6" w:themeFillTint="33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فتح الياء وصلا :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أبوجعفر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أتمدون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ن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</w:t>
            </w:r>
          </w:p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أتمدون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36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نافع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 </w:t>
            </w:r>
          </w:p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ووقفا :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ابن كثير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حمزة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ءاتان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  <w:t xml:space="preserve"> ال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النمل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36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مفتوحة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: نافع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أبوعمرو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حفص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أبوجعفر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رويس</w:t>
            </w:r>
          </w:p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وقفا :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 قالون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قنبل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أبوعمرو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حفص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يعقوب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يردن ال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يس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23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 مفتوحة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أبوجعفر</w:t>
            </w:r>
          </w:p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وقفا :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أبوجعفر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عباد ال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الزمر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17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 مفتوحة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السوسى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إثبات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وقفا : السوسى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DE9D9" w:themeFill="accent6" w:themeFillTint="3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Arial Black" w:hAnsi="Arial Black" w:cs="Mudir MT" w:hint="cs"/>
                <w:sz w:val="24"/>
                <w:szCs w:val="24"/>
                <w:rtl/>
                <w:lang w:bidi="ar-EG"/>
              </w:rPr>
              <w:t>السوسى له ثلاثة أوجه فقط</w:t>
            </w:r>
            <w:r w:rsidRPr="000E4ADB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: حذف وصلا ووقفا ،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Arial Black" w:hAnsi="Arial Black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و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وقفا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ياعباد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الزخرف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67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 ووقفا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: نافع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أبوعمرو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ابن عامر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شعبة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أبوجعفر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رويس </w:t>
            </w:r>
          </w:p>
        </w:tc>
      </w:tr>
      <w:tr w:rsidR="000E4ADB" w:rsidRPr="000E4ADB" w:rsidTr="000E4ADB">
        <w:trPr>
          <w:trHeight w:val="54"/>
        </w:trPr>
        <w:tc>
          <w:tcPr>
            <w:tcW w:w="10491" w:type="dxa"/>
            <w:gridSpan w:val="9"/>
            <w:shd w:val="clear" w:color="auto" w:fill="FDE9D9" w:themeFill="accent6" w:themeFillTint="33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فتح الياء وصلا :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شعبة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رويس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u w:val="single"/>
                <w:rtl/>
                <w:lang w:bidi="ar-EG"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  <w:tr w:rsidR="000E4ADB" w:rsidRPr="000E4ADB" w:rsidTr="000E4ADB">
        <w:trPr>
          <w:trHeight w:val="54"/>
        </w:trPr>
        <w:tc>
          <w:tcPr>
            <w:tcW w:w="1087" w:type="dxa"/>
          </w:tcPr>
          <w:p w:rsidR="000E4ADB" w:rsidRPr="000E4ADB" w:rsidRDefault="000E4ADB" w:rsidP="0026190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بالواد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  <w:lang w:bidi="ar-EG"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الفجر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087" w:type="dxa"/>
            <w:gridSpan w:val="2"/>
          </w:tcPr>
          <w:p w:rsidR="000E4ADB" w:rsidRPr="000E4ADB" w:rsidRDefault="000E4ADB" w:rsidP="005F1C93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9</w:t>
            </w:r>
          </w:p>
        </w:tc>
        <w:tc>
          <w:tcPr>
            <w:tcW w:w="7230" w:type="dxa"/>
            <w:gridSpan w:val="4"/>
          </w:tcPr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وصلا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: ورش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ابن كثير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  <w:p w:rsidR="000E4ADB" w:rsidRPr="000E4ADB" w:rsidRDefault="000E4ADB" w:rsidP="000E4ADB">
            <w:pPr>
              <w:jc w:val="center"/>
              <w:rPr>
                <w:rFonts w:ascii="Traditional Arabic" w:hAnsi="Traditional Arabic" w:cs="Mudir MT"/>
                <w:sz w:val="24"/>
                <w:szCs w:val="24"/>
                <w:rtl/>
              </w:rPr>
            </w:pP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إثبات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وقفا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: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>البزى ،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 xml:space="preserve"> 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قنبل </w:t>
            </w:r>
            <w:r w:rsidRPr="000E4ADB">
              <w:rPr>
                <w:rFonts w:ascii="Traditional Arabic" w:hAnsi="Traditional Arabic" w:cs="Mudir MT" w:hint="cs"/>
                <w:color w:val="FF0000"/>
                <w:sz w:val="24"/>
                <w:szCs w:val="24"/>
                <w:rtl/>
                <w:lang w:bidi="ar-EG"/>
              </w:rPr>
              <w:t>بخلاف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، </w:t>
            </w:r>
            <w:r w:rsidRPr="000E4ADB">
              <w:rPr>
                <w:rFonts w:ascii="Traditional Arabic" w:hAnsi="Traditional Arabic" w:cs="Mudir MT"/>
                <w:sz w:val="24"/>
                <w:szCs w:val="24"/>
                <w:rtl/>
              </w:rPr>
              <w:t>يعقوب</w:t>
            </w:r>
            <w:r w:rsidRPr="000E4ADB">
              <w:rPr>
                <w:rFonts w:ascii="Traditional Arabic" w:hAnsi="Traditional Arabic" w:cs="Mudir MT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0E4ADB" w:rsidRPr="000E4ADB" w:rsidRDefault="000E4ADB" w:rsidP="000E4ADB">
      <w:pPr>
        <w:spacing w:after="0" w:line="240" w:lineRule="auto"/>
        <w:jc w:val="center"/>
        <w:rPr>
          <w:rFonts w:ascii="Calibri" w:eastAsia="Times New Roman" w:hAnsi="Calibri" w:cs="Mudir MT"/>
          <w:sz w:val="24"/>
          <w:szCs w:val="24"/>
          <w:rtl/>
          <w:lang w:bidi="ar-EG"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  <w:lang w:bidi="ar-EG"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onotype Koufi"/>
          <w:sz w:val="56"/>
          <w:szCs w:val="56"/>
          <w:rtl/>
        </w:rPr>
      </w:pPr>
      <w:r w:rsidRPr="000E4ADB">
        <w:rPr>
          <w:rFonts w:ascii="Arial Black" w:eastAsia="Calibri" w:hAnsi="Arial Black" w:cs="Monotype Koufi" w:hint="cs"/>
          <w:sz w:val="56"/>
          <w:szCs w:val="56"/>
          <w:rtl/>
        </w:rPr>
        <w:t>تم بتوفيق الله ، والحمد لله رب العالمين</w:t>
      </w: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spacing w:after="0" w:line="240" w:lineRule="auto"/>
        <w:jc w:val="center"/>
        <w:rPr>
          <w:rFonts w:ascii="Arial Black" w:eastAsia="Calibri" w:hAnsi="Arial Black" w:cs="Mudir MT"/>
          <w:sz w:val="24"/>
          <w:szCs w:val="24"/>
          <w:rtl/>
        </w:rPr>
      </w:pPr>
    </w:p>
    <w:p w:rsidR="000E4ADB" w:rsidRPr="000E4ADB" w:rsidRDefault="000E4ADB" w:rsidP="000E4ADB">
      <w:pPr>
        <w:jc w:val="center"/>
        <w:rPr>
          <w:rFonts w:ascii="Arial Black" w:hAnsi="Arial Black" w:cs="Mudir MT"/>
          <w:sz w:val="24"/>
          <w:szCs w:val="24"/>
          <w:rtl/>
        </w:rPr>
      </w:pPr>
    </w:p>
    <w:sectPr w:rsidR="000E4ADB" w:rsidRPr="000E4ADB" w:rsidSect="000E4A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5" w:bottom="851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3C1" w:rsidRDefault="008D03C1" w:rsidP="000E4ADB">
      <w:pPr>
        <w:spacing w:after="0" w:line="240" w:lineRule="auto"/>
      </w:pPr>
      <w:r>
        <w:separator/>
      </w:r>
    </w:p>
  </w:endnote>
  <w:endnote w:type="continuationSeparator" w:id="0">
    <w:p w:rsidR="008D03C1" w:rsidRDefault="008D03C1" w:rsidP="000E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0E4A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0E4A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0E4A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3C1" w:rsidRDefault="008D03C1" w:rsidP="000E4ADB">
      <w:pPr>
        <w:spacing w:after="0" w:line="240" w:lineRule="auto"/>
      </w:pPr>
      <w:r>
        <w:separator/>
      </w:r>
    </w:p>
  </w:footnote>
  <w:footnote w:type="continuationSeparator" w:id="0">
    <w:p w:rsidR="008D03C1" w:rsidRDefault="008D03C1" w:rsidP="000E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8D03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194" o:spid="_x0000_s2050" type="#_x0000_t75" style="position:absolute;left:0;text-align:left;margin-left:0;margin-top:0;width:996pt;height:1329pt;z-index:-251657216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8D03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195" o:spid="_x0000_s2051" type="#_x0000_t75" style="position:absolute;left:0;text-align:left;margin-left:0;margin-top:0;width:996pt;height:1329pt;z-index:-251656192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ADB" w:rsidRDefault="008D03C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6193" o:spid="_x0000_s2049" type="#_x0000_t75" style="position:absolute;left:0;text-align:left;margin-left:0;margin-top:0;width:996pt;height:1329pt;z-index:-251658240;mso-position-horizontal:center;mso-position-horizontal-relative:margin;mso-position-vertical:center;mso-position-vertical-relative:margin" o:allowincell="f">
          <v:imagedata r:id="rId1" o:title="69759626_579821085885774_6412128650983899136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B541D"/>
    <w:multiLevelType w:val="hybridMultilevel"/>
    <w:tmpl w:val="762851D2"/>
    <w:lvl w:ilvl="0" w:tplc="7472D9B6">
      <w:start w:val="1"/>
      <w:numFmt w:val="bullet"/>
      <w:lvlText w:val=""/>
      <w:lvlJc w:val="left"/>
      <w:pPr>
        <w:ind w:left="359" w:hanging="360"/>
      </w:pPr>
      <w:rPr>
        <w:rFonts w:ascii="Symbol" w:eastAsia="Times New Roman" w:hAnsi="Symbol" w:cs="Traditional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">
    <w:nsid w:val="15A93BD4"/>
    <w:multiLevelType w:val="hybridMultilevel"/>
    <w:tmpl w:val="485EA610"/>
    <w:lvl w:ilvl="0" w:tplc="EC4E1058">
      <w:numFmt w:val="bullet"/>
      <w:lvlText w:val=""/>
      <w:lvlJc w:val="left"/>
      <w:pPr>
        <w:ind w:left="1462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">
    <w:nsid w:val="192D7B30"/>
    <w:multiLevelType w:val="hybridMultilevel"/>
    <w:tmpl w:val="B6C8CB46"/>
    <w:lvl w:ilvl="0" w:tplc="DA0474D0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4B6CA2"/>
    <w:multiLevelType w:val="hybridMultilevel"/>
    <w:tmpl w:val="64523CCC"/>
    <w:lvl w:ilvl="0" w:tplc="DAC42616">
      <w:numFmt w:val="bullet"/>
      <w:lvlText w:val=""/>
      <w:lvlJc w:val="left"/>
      <w:pPr>
        <w:ind w:left="359" w:hanging="360"/>
      </w:pPr>
      <w:rPr>
        <w:rFonts w:ascii="Symbol" w:eastAsia="Times New Roman" w:hAnsi="Symbol" w:cs="Traditional Arabic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4">
    <w:nsid w:val="31B81D0F"/>
    <w:multiLevelType w:val="hybridMultilevel"/>
    <w:tmpl w:val="FE221A1E"/>
    <w:lvl w:ilvl="0" w:tplc="7ABE48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363854"/>
    <w:multiLevelType w:val="hybridMultilevel"/>
    <w:tmpl w:val="5636ECFA"/>
    <w:lvl w:ilvl="0" w:tplc="D3EA7772"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1D583C"/>
    <w:multiLevelType w:val="hybridMultilevel"/>
    <w:tmpl w:val="65B679A6"/>
    <w:lvl w:ilvl="0" w:tplc="FBF0E94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5936C3"/>
    <w:multiLevelType w:val="hybridMultilevel"/>
    <w:tmpl w:val="98880088"/>
    <w:lvl w:ilvl="0" w:tplc="AC20D634">
      <w:numFmt w:val="bullet"/>
      <w:lvlText w:val=""/>
      <w:lvlJc w:val="left"/>
      <w:pPr>
        <w:ind w:left="359" w:hanging="360"/>
      </w:pPr>
      <w:rPr>
        <w:rFonts w:ascii="Symbol" w:eastAsia="Times New Roman" w:hAnsi="Symbol" w:cs="Traditional Arabic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AB"/>
    <w:rsid w:val="000E4ADB"/>
    <w:rsid w:val="000F228F"/>
    <w:rsid w:val="002868C1"/>
    <w:rsid w:val="00352F77"/>
    <w:rsid w:val="00784E4B"/>
    <w:rsid w:val="008560AB"/>
    <w:rsid w:val="008D03C1"/>
    <w:rsid w:val="00961F63"/>
    <w:rsid w:val="00D66970"/>
    <w:rsid w:val="00DB2DED"/>
    <w:rsid w:val="00E0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E4ADB"/>
  </w:style>
  <w:style w:type="table" w:customStyle="1" w:styleId="TableGrid1">
    <w:name w:val="Table Grid1"/>
    <w:basedOn w:val="TableNormal"/>
    <w:next w:val="TableGrid"/>
    <w:uiPriority w:val="59"/>
    <w:rsid w:val="000E4AD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4ADB"/>
    <w:pPr>
      <w:bidi w:val="0"/>
      <w:ind w:left="720"/>
      <w:contextualSpacing/>
    </w:pPr>
    <w:rPr>
      <w:rFonts w:ascii="Calibri" w:eastAsia="Times New Roman" w:hAnsi="Calibri" w:cs="Arial"/>
    </w:rPr>
  </w:style>
  <w:style w:type="character" w:styleId="SubtleEmphasis">
    <w:name w:val="Subtle Emphasis"/>
    <w:uiPriority w:val="19"/>
    <w:qFormat/>
    <w:rsid w:val="000E4AD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E4AD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0E4AD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E4AD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0E4ADB"/>
    <w:rPr>
      <w:rFonts w:ascii="Calibri" w:eastAsia="Calibri" w:hAnsi="Calibri" w:cs="Arial"/>
    </w:rPr>
  </w:style>
  <w:style w:type="table" w:customStyle="1" w:styleId="TableGrid20">
    <w:name w:val="Table Grid20"/>
    <w:basedOn w:val="TableNormal"/>
    <w:next w:val="TableGrid"/>
    <w:uiPriority w:val="59"/>
    <w:rsid w:val="000E4AD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1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0E4ADB"/>
  </w:style>
  <w:style w:type="table" w:customStyle="1" w:styleId="TableGrid1">
    <w:name w:val="Table Grid1"/>
    <w:basedOn w:val="TableNormal"/>
    <w:next w:val="TableGrid"/>
    <w:uiPriority w:val="59"/>
    <w:rsid w:val="000E4AD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E4ADB"/>
    <w:pPr>
      <w:bidi w:val="0"/>
      <w:ind w:left="720"/>
      <w:contextualSpacing/>
    </w:pPr>
    <w:rPr>
      <w:rFonts w:ascii="Calibri" w:eastAsia="Times New Roman" w:hAnsi="Calibri" w:cs="Arial"/>
    </w:rPr>
  </w:style>
  <w:style w:type="character" w:styleId="SubtleEmphasis">
    <w:name w:val="Subtle Emphasis"/>
    <w:uiPriority w:val="19"/>
    <w:qFormat/>
    <w:rsid w:val="000E4AD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0E4AD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0E4AD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0E4ADB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0E4ADB"/>
    <w:rPr>
      <w:rFonts w:ascii="Calibri" w:eastAsia="Calibri" w:hAnsi="Calibri" w:cs="Arial"/>
    </w:rPr>
  </w:style>
  <w:style w:type="table" w:customStyle="1" w:styleId="TableGrid20">
    <w:name w:val="Table Grid20"/>
    <w:basedOn w:val="TableNormal"/>
    <w:next w:val="TableGrid"/>
    <w:uiPriority w:val="59"/>
    <w:rsid w:val="000E4AD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10775-155F-40E7-BA77-870A51812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3255</Words>
  <Characters>18560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 b</dc:creator>
  <cp:lastModifiedBy>vip b</cp:lastModifiedBy>
  <cp:revision>11</cp:revision>
  <cp:lastPrinted>2019-10-19T06:59:00Z</cp:lastPrinted>
  <dcterms:created xsi:type="dcterms:W3CDTF">2019-10-18T16:25:00Z</dcterms:created>
  <dcterms:modified xsi:type="dcterms:W3CDTF">2019-10-19T06:59:00Z</dcterms:modified>
</cp:coreProperties>
</file>