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7EB" w:rsidRPr="009B27EB" w:rsidRDefault="009B27EB" w:rsidP="009B27EB">
      <w:pPr>
        <w:spacing w:before="120"/>
        <w:jc w:val="center"/>
        <w:rPr>
          <w:rFonts w:cs="Traditional Arabic"/>
          <w:b/>
          <w:bCs/>
          <w:sz w:val="32"/>
          <w:szCs w:val="32"/>
          <w:rtl/>
        </w:rPr>
      </w:pPr>
      <w:r w:rsidRPr="009B27EB">
        <w:rPr>
          <w:rFonts w:cs="Traditional Arabic" w:hint="cs"/>
          <w:b/>
          <w:bCs/>
          <w:sz w:val="32"/>
          <w:szCs w:val="32"/>
          <w:rtl/>
        </w:rPr>
        <w:t>الشاهد القرآني في الخطاب التربوي والدعوي</w:t>
      </w:r>
    </w:p>
    <w:p w:rsidR="009B27EB" w:rsidRPr="009B27EB" w:rsidRDefault="009B27EB" w:rsidP="00933582">
      <w:pPr>
        <w:spacing w:before="120"/>
        <w:jc w:val="both"/>
        <w:rPr>
          <w:rFonts w:cs="Traditional Arabic"/>
          <w:b/>
          <w:bCs/>
          <w:sz w:val="28"/>
          <w:szCs w:val="28"/>
          <w:rtl/>
        </w:rPr>
      </w:pPr>
      <w:r>
        <w:rPr>
          <w:rFonts w:cs="Traditional Arabic" w:hint="cs"/>
          <w:sz w:val="32"/>
          <w:szCs w:val="32"/>
          <w:rtl/>
        </w:rPr>
        <w:t xml:space="preserve">                                                                                </w:t>
      </w:r>
      <w:r w:rsidRPr="009B27EB">
        <w:rPr>
          <w:rFonts w:cs="Traditional Arabic" w:hint="cs"/>
          <w:b/>
          <w:bCs/>
          <w:sz w:val="28"/>
          <w:szCs w:val="28"/>
          <w:rtl/>
        </w:rPr>
        <w:t xml:space="preserve">الدكتور </w:t>
      </w:r>
      <w:bookmarkStart w:id="0" w:name="_GoBack"/>
      <w:r w:rsidRPr="009B27EB">
        <w:rPr>
          <w:rFonts w:cs="Traditional Arabic" w:hint="cs"/>
          <w:b/>
          <w:bCs/>
          <w:sz w:val="28"/>
          <w:szCs w:val="28"/>
          <w:rtl/>
        </w:rPr>
        <w:t>محمد جرادي</w:t>
      </w:r>
      <w:bookmarkEnd w:id="0"/>
    </w:p>
    <w:p w:rsidR="009B27EB" w:rsidRPr="009B27EB" w:rsidRDefault="009B27EB" w:rsidP="009B27EB">
      <w:pPr>
        <w:jc w:val="both"/>
        <w:rPr>
          <w:rFonts w:cs="Traditional Arabic"/>
          <w:b/>
          <w:bCs/>
          <w:sz w:val="28"/>
          <w:szCs w:val="28"/>
          <w:rtl/>
        </w:rPr>
      </w:pPr>
      <w:r w:rsidRPr="009B27EB">
        <w:rPr>
          <w:rFonts w:cs="Traditional Arabic" w:hint="cs"/>
          <w:b/>
          <w:bCs/>
          <w:sz w:val="28"/>
          <w:szCs w:val="28"/>
          <w:rtl/>
        </w:rPr>
        <w:t xml:space="preserve">                                                                            </w:t>
      </w:r>
      <w:r>
        <w:rPr>
          <w:rFonts w:cs="Traditional Arabic" w:hint="cs"/>
          <w:b/>
          <w:bCs/>
          <w:sz w:val="28"/>
          <w:szCs w:val="28"/>
          <w:rtl/>
        </w:rPr>
        <w:t xml:space="preserve">               </w:t>
      </w:r>
      <w:r w:rsidRPr="009B27EB">
        <w:rPr>
          <w:rFonts w:cs="Traditional Arabic" w:hint="cs"/>
          <w:b/>
          <w:bCs/>
          <w:sz w:val="28"/>
          <w:szCs w:val="28"/>
          <w:rtl/>
        </w:rPr>
        <w:t xml:space="preserve"> جامعة ادرار - الجزائر</w:t>
      </w:r>
    </w:p>
    <w:p w:rsidR="0051466E" w:rsidRPr="0051466E" w:rsidRDefault="0051466E" w:rsidP="00F07A3E">
      <w:pPr>
        <w:spacing w:before="120"/>
        <w:jc w:val="both"/>
        <w:rPr>
          <w:rFonts w:cs="Traditional Arabic"/>
          <w:b/>
          <w:bCs/>
          <w:sz w:val="32"/>
          <w:szCs w:val="32"/>
          <w:rtl/>
        </w:rPr>
      </w:pPr>
      <w:r w:rsidRPr="0051466E">
        <w:rPr>
          <w:rFonts w:cs="Traditional Arabic" w:hint="cs"/>
          <w:b/>
          <w:bCs/>
          <w:sz w:val="32"/>
          <w:szCs w:val="32"/>
          <w:rtl/>
        </w:rPr>
        <w:t>مدخل:</w:t>
      </w:r>
    </w:p>
    <w:p w:rsidR="009B27EB" w:rsidRDefault="009B27EB" w:rsidP="00517A99">
      <w:pPr>
        <w:spacing w:before="120"/>
        <w:ind w:firstLine="139"/>
        <w:jc w:val="both"/>
        <w:rPr>
          <w:rFonts w:cs="Traditional Arabic"/>
          <w:sz w:val="32"/>
          <w:szCs w:val="32"/>
          <w:rtl/>
        </w:rPr>
      </w:pPr>
      <w:r>
        <w:rPr>
          <w:rFonts w:cs="Traditional Arabic" w:hint="cs"/>
          <w:sz w:val="32"/>
          <w:szCs w:val="32"/>
          <w:rtl/>
        </w:rPr>
        <w:t>اتسع حقل التربية الإسلامية ودعوتها وكثر فيه المتدخلون</w:t>
      </w:r>
      <w:r w:rsidR="007138CA">
        <w:rPr>
          <w:rFonts w:cs="Traditional Arabic" w:hint="cs"/>
          <w:sz w:val="32"/>
          <w:szCs w:val="32"/>
          <w:rtl/>
        </w:rPr>
        <w:t xml:space="preserve">، فأشبع الخطاب التربوي والدعوي وتعددت منابره، وبقدر ما تعكسه الظاهرة من </w:t>
      </w:r>
      <w:r w:rsidR="0051466E">
        <w:rPr>
          <w:rFonts w:cs="Traditional Arabic" w:hint="cs"/>
          <w:sz w:val="32"/>
          <w:szCs w:val="32"/>
          <w:rtl/>
        </w:rPr>
        <w:t>تفاؤل</w:t>
      </w:r>
      <w:r w:rsidR="007138CA">
        <w:rPr>
          <w:rFonts w:cs="Traditional Arabic" w:hint="cs"/>
          <w:sz w:val="32"/>
          <w:szCs w:val="32"/>
          <w:rtl/>
        </w:rPr>
        <w:t xml:space="preserve"> بمستقبل الإسلام في داره وخارجها، بقدر ما تثيره من مخاوف على مستقبل هذا الخطاب، الذي بدأت تتجلى فيه ملامح إعادة إنتاج </w:t>
      </w:r>
      <w:r w:rsidR="005B4551">
        <w:rPr>
          <w:rFonts w:cs="Traditional Arabic" w:hint="cs"/>
          <w:sz w:val="32"/>
          <w:szCs w:val="32"/>
          <w:rtl/>
        </w:rPr>
        <w:t>خطاب</w:t>
      </w:r>
      <w:r w:rsidR="007138CA">
        <w:rPr>
          <w:rFonts w:cs="Traditional Arabic" w:hint="cs"/>
          <w:sz w:val="32"/>
          <w:szCs w:val="32"/>
          <w:rtl/>
        </w:rPr>
        <w:t xml:space="preserve"> القُّصَّاص، الذين لم يكن همهم سواء إلهاء الجماهير بطريف الحكايات وغريب النوادر</w:t>
      </w:r>
      <w:r w:rsidR="00F07A3E">
        <w:rPr>
          <w:rFonts w:cs="Traditional Arabic" w:hint="cs"/>
          <w:sz w:val="32"/>
          <w:szCs w:val="32"/>
          <w:rtl/>
        </w:rPr>
        <w:t>، قال صاحب المدخل: (منع علماؤنا رحمة الله عليهم الجلوس إلى القصاص)</w:t>
      </w:r>
      <w:r w:rsidR="00F07A3E">
        <w:rPr>
          <w:rStyle w:val="FootnoteReference"/>
          <w:rFonts w:cs="Traditional Arabic"/>
          <w:sz w:val="32"/>
          <w:szCs w:val="32"/>
          <w:rtl/>
        </w:rPr>
        <w:footnoteReference w:id="1"/>
      </w:r>
      <w:r w:rsidR="00F07A3E">
        <w:rPr>
          <w:rFonts w:cs="Traditional Arabic" w:hint="cs"/>
          <w:sz w:val="32"/>
          <w:szCs w:val="32"/>
          <w:rtl/>
        </w:rPr>
        <w:t xml:space="preserve">، وما ذلك إلا </w:t>
      </w:r>
      <w:r w:rsidR="00F55D24">
        <w:rPr>
          <w:rFonts w:cs="Traditional Arabic" w:hint="cs"/>
          <w:sz w:val="32"/>
          <w:szCs w:val="32"/>
          <w:rtl/>
        </w:rPr>
        <w:t>لاعتمادهم ضعيف المصادر ومهجورها، وجهلهم بالقرآن الكريم، ولإجل ذلك كان من صحت معرفته بالقرآن والسنة يُرخص له، فقد منع الإمام علي</w:t>
      </w:r>
      <w:r w:rsidR="00F55D24">
        <w:rPr>
          <w:rStyle w:val="FootnoteReference"/>
          <w:rFonts w:cs="Traditional Arabic"/>
          <w:sz w:val="32"/>
          <w:szCs w:val="32"/>
          <w:rtl/>
        </w:rPr>
        <w:footnoteReference w:id="2"/>
      </w:r>
      <w:r w:rsidR="00F55D24">
        <w:rPr>
          <w:rFonts w:cs="Traditional Arabic" w:hint="cs"/>
          <w:sz w:val="32"/>
          <w:szCs w:val="32"/>
          <w:rtl/>
        </w:rPr>
        <w:t xml:space="preserve"> رضي الله عنه كل من كان يتكلم في جامع البصرة وأذن للحسن البصري</w:t>
      </w:r>
      <w:r w:rsidR="007138CA">
        <w:rPr>
          <w:rFonts w:cs="Traditional Arabic" w:hint="cs"/>
          <w:sz w:val="32"/>
          <w:szCs w:val="32"/>
          <w:rtl/>
        </w:rPr>
        <w:t>.</w:t>
      </w:r>
    </w:p>
    <w:p w:rsidR="00EC1DCF" w:rsidRDefault="00EC1DCF" w:rsidP="00517A99">
      <w:pPr>
        <w:spacing w:before="120"/>
        <w:ind w:firstLine="139"/>
        <w:jc w:val="both"/>
        <w:rPr>
          <w:rFonts w:cs="Traditional Arabic"/>
          <w:sz w:val="32"/>
          <w:szCs w:val="32"/>
          <w:rtl/>
        </w:rPr>
      </w:pPr>
      <w:r w:rsidRPr="00EC1DCF">
        <w:rPr>
          <w:rFonts w:cs="Traditional Arabic" w:hint="cs"/>
          <w:sz w:val="32"/>
          <w:szCs w:val="32"/>
          <w:rtl/>
        </w:rPr>
        <w:t>الخطاب صورة ممن ص</w:t>
      </w:r>
      <w:r>
        <w:rPr>
          <w:rFonts w:cs="Traditional Arabic" w:hint="cs"/>
          <w:sz w:val="32"/>
          <w:szCs w:val="32"/>
          <w:rtl/>
        </w:rPr>
        <w:t xml:space="preserve">ور الاتصال، بل هو أوسع صور الاتصال تداولاً واستعمالاً، وهو نعمة امتن الله تعالى على الإنسان بأن وهبه أدواتها، فقال تعالى: </w:t>
      </w:r>
      <w:r w:rsidR="005B4551">
        <w:rPr>
          <w:rFonts w:cs="Traditional Arabic" w:hint="cs"/>
          <w:sz w:val="32"/>
          <w:szCs w:val="32"/>
        </w:rPr>
        <w:sym w:font="AGA Arabesque" w:char="F05D"/>
      </w:r>
      <w:r>
        <w:rPr>
          <w:rFonts w:cs="Traditional Arabic" w:hint="cs"/>
          <w:sz w:val="32"/>
          <w:szCs w:val="32"/>
          <w:rtl/>
        </w:rPr>
        <w:t>الرحمن علم القرآن خلق الإنسان علمه البيان</w:t>
      </w:r>
      <w:r w:rsidR="005B4551">
        <w:rPr>
          <w:rFonts w:cs="Traditional Arabic" w:hint="cs"/>
          <w:sz w:val="32"/>
          <w:szCs w:val="32"/>
        </w:rPr>
        <w:sym w:font="AGA Arabesque" w:char="F05B"/>
      </w:r>
      <w:r>
        <w:rPr>
          <w:rStyle w:val="FootnoteReference"/>
          <w:rFonts w:cs="Traditional Arabic"/>
          <w:sz w:val="32"/>
          <w:szCs w:val="32"/>
          <w:rtl/>
        </w:rPr>
        <w:footnoteReference w:id="3"/>
      </w:r>
      <w:r>
        <w:rPr>
          <w:rFonts w:cs="Traditional Arabic" w:hint="cs"/>
          <w:sz w:val="32"/>
          <w:szCs w:val="32"/>
          <w:rtl/>
        </w:rPr>
        <w:t>، قال المفسرون: (أي ألهمه النطق الذي يستطيع به أن يبين عن مقاصده ورغباته، ويتميز به عن سائر الحيوانات)</w:t>
      </w:r>
      <w:r>
        <w:rPr>
          <w:rStyle w:val="FootnoteReference"/>
          <w:rFonts w:cs="Traditional Arabic"/>
          <w:sz w:val="32"/>
          <w:szCs w:val="32"/>
          <w:rtl/>
        </w:rPr>
        <w:footnoteReference w:id="4"/>
      </w:r>
      <w:r w:rsidR="00372B48">
        <w:rPr>
          <w:rFonts w:cs="Traditional Arabic" w:hint="cs"/>
          <w:sz w:val="32"/>
          <w:szCs w:val="32"/>
          <w:rtl/>
        </w:rPr>
        <w:t xml:space="preserve">.وقال أيضاً: </w:t>
      </w:r>
      <w:r w:rsidR="005B4551">
        <w:rPr>
          <w:rFonts w:cs="Traditional Arabic" w:hint="cs"/>
          <w:sz w:val="32"/>
          <w:szCs w:val="32"/>
        </w:rPr>
        <w:sym w:font="AGA Arabesque" w:char="F05D"/>
      </w:r>
      <w:r w:rsidR="00372B48">
        <w:rPr>
          <w:rFonts w:cs="Traditional Arabic" w:hint="cs"/>
          <w:sz w:val="32"/>
          <w:szCs w:val="32"/>
          <w:rtl/>
        </w:rPr>
        <w:t>ألم نجعل له عينين ولساناً وشفتين</w:t>
      </w:r>
      <w:r w:rsidR="005B4551">
        <w:rPr>
          <w:rFonts w:cs="Traditional Arabic" w:hint="cs"/>
          <w:sz w:val="32"/>
          <w:szCs w:val="32"/>
        </w:rPr>
        <w:sym w:font="AGA Arabesque" w:char="F05B"/>
      </w:r>
      <w:r w:rsidR="00372B48">
        <w:rPr>
          <w:rStyle w:val="FootnoteReference"/>
          <w:rFonts w:cs="Traditional Arabic"/>
          <w:sz w:val="32"/>
          <w:szCs w:val="32"/>
          <w:rtl/>
        </w:rPr>
        <w:footnoteReference w:id="5"/>
      </w:r>
      <w:r w:rsidR="00372B48">
        <w:rPr>
          <w:rFonts w:cs="Traditional Arabic" w:hint="cs"/>
          <w:sz w:val="32"/>
          <w:szCs w:val="32"/>
          <w:rtl/>
        </w:rPr>
        <w:t>، قال ابن كثير: (أي لساناً ينطق به فيعبر عما في ضميره)</w:t>
      </w:r>
      <w:r w:rsidR="00372B48">
        <w:rPr>
          <w:rStyle w:val="FootnoteReference"/>
          <w:rFonts w:cs="Traditional Arabic"/>
          <w:sz w:val="32"/>
          <w:szCs w:val="32"/>
          <w:rtl/>
        </w:rPr>
        <w:footnoteReference w:id="6"/>
      </w:r>
      <w:r w:rsidR="00372B48">
        <w:rPr>
          <w:rFonts w:cs="Traditional Arabic" w:hint="cs"/>
          <w:sz w:val="32"/>
          <w:szCs w:val="32"/>
          <w:rtl/>
        </w:rPr>
        <w:t>.</w:t>
      </w:r>
    </w:p>
    <w:p w:rsidR="00EC1DCF" w:rsidRDefault="004311F7" w:rsidP="00517A99">
      <w:pPr>
        <w:spacing w:before="120"/>
        <w:ind w:firstLine="139"/>
        <w:jc w:val="both"/>
        <w:rPr>
          <w:rFonts w:cs="Traditional Arabic"/>
          <w:sz w:val="32"/>
          <w:szCs w:val="32"/>
          <w:rtl/>
        </w:rPr>
      </w:pPr>
      <w:r>
        <w:rPr>
          <w:rFonts w:cs="Traditional Arabic" w:hint="cs"/>
          <w:sz w:val="32"/>
          <w:szCs w:val="32"/>
          <w:rtl/>
        </w:rPr>
        <w:t xml:space="preserve">ومن نعمه تعالى على نبيه داوود عليه السلام ما جاء في قوله تعالى: </w:t>
      </w:r>
      <w:r w:rsidR="005B4551">
        <w:rPr>
          <w:rFonts w:cs="Traditional Arabic" w:hint="cs"/>
          <w:sz w:val="32"/>
          <w:szCs w:val="32"/>
        </w:rPr>
        <w:sym w:font="AGA Arabesque" w:char="F05D"/>
      </w:r>
      <w:r w:rsidR="005B4551">
        <w:rPr>
          <w:rFonts w:cs="Traditional Arabic" w:hint="cs"/>
          <w:sz w:val="32"/>
          <w:szCs w:val="32"/>
          <w:rtl/>
        </w:rPr>
        <w:t>و</w:t>
      </w:r>
      <w:r>
        <w:rPr>
          <w:rFonts w:cs="Traditional Arabic" w:hint="cs"/>
          <w:sz w:val="32"/>
          <w:szCs w:val="32"/>
          <w:rtl/>
        </w:rPr>
        <w:t>آتيناه الحكمة وفصل الخطاب</w:t>
      </w:r>
      <w:r w:rsidR="005B4551">
        <w:rPr>
          <w:rFonts w:cs="Traditional Arabic" w:hint="cs"/>
          <w:sz w:val="32"/>
          <w:szCs w:val="32"/>
        </w:rPr>
        <w:sym w:font="AGA Arabesque" w:char="F05B"/>
      </w:r>
      <w:r>
        <w:rPr>
          <w:rStyle w:val="FootnoteReference"/>
          <w:rFonts w:cs="Traditional Arabic"/>
          <w:sz w:val="32"/>
          <w:szCs w:val="32"/>
          <w:rtl/>
        </w:rPr>
        <w:footnoteReference w:id="7"/>
      </w:r>
      <w:r>
        <w:rPr>
          <w:rFonts w:cs="Traditional Arabic" w:hint="cs"/>
          <w:sz w:val="32"/>
          <w:szCs w:val="32"/>
          <w:rtl/>
        </w:rPr>
        <w:t>، أي الكلام البين المفهم المقنع، (قال مجاهد: هو الفصل في الكلام وفي الحكم)</w:t>
      </w:r>
      <w:r>
        <w:rPr>
          <w:rStyle w:val="FootnoteReference"/>
          <w:rFonts w:cs="Traditional Arabic"/>
          <w:sz w:val="32"/>
          <w:szCs w:val="32"/>
          <w:rtl/>
        </w:rPr>
        <w:footnoteReference w:id="8"/>
      </w:r>
      <w:r>
        <w:rPr>
          <w:rFonts w:cs="Traditional Arabic" w:hint="cs"/>
          <w:sz w:val="32"/>
          <w:szCs w:val="32"/>
          <w:rtl/>
        </w:rPr>
        <w:t>.</w:t>
      </w:r>
      <w:r w:rsidR="00933582">
        <w:rPr>
          <w:rFonts w:cs="Traditional Arabic" w:hint="cs"/>
          <w:sz w:val="32"/>
          <w:szCs w:val="32"/>
          <w:rtl/>
        </w:rPr>
        <w:t xml:space="preserve"> ومهما تقدمت وسائل الاتصال وتنوعت طرائقه سيظل الخطاب المباشر أهم</w:t>
      </w:r>
      <w:r w:rsidR="00423739">
        <w:rPr>
          <w:rFonts w:cs="Traditional Arabic" w:hint="cs"/>
          <w:sz w:val="32"/>
          <w:szCs w:val="32"/>
          <w:rtl/>
        </w:rPr>
        <w:t xml:space="preserve"> وسائل البلاغ والبيان وأقدرها على إحداث التواصل بين أفراد النوع البشري، هذا ما عبر عنه المصلح الجزائري الإمام عبد الحميد بن </w:t>
      </w:r>
      <w:r w:rsidR="00423739">
        <w:rPr>
          <w:rFonts w:cs="Traditional Arabic" w:hint="cs"/>
          <w:sz w:val="32"/>
          <w:szCs w:val="32"/>
          <w:rtl/>
        </w:rPr>
        <w:lastRenderedPageBreak/>
        <w:t>باديس بقوله: (</w:t>
      </w:r>
      <w:r w:rsidR="00B63E08">
        <w:rPr>
          <w:rFonts w:cs="Traditional Arabic" w:hint="cs"/>
          <w:sz w:val="32"/>
          <w:szCs w:val="32"/>
          <w:rtl/>
        </w:rPr>
        <w:t>اللسان أداة البيان وترجمان القلب والوجدان، والكلام به يتعارف الناس ويتقاربون، وبه يتحاجون ويتفاوضون، فهو رابطة أفراد النوع الإنساني وعشائره وأممه، وبريد عقله وواسطة تفاهمه، فإذا حسن قويت روابط الألفة، وتقاربت العقول والقلوب بالتفاهم)</w:t>
      </w:r>
      <w:r w:rsidR="00B63E08">
        <w:rPr>
          <w:rStyle w:val="FootnoteReference"/>
          <w:rFonts w:cs="Traditional Arabic"/>
          <w:sz w:val="32"/>
          <w:szCs w:val="32"/>
          <w:rtl/>
        </w:rPr>
        <w:footnoteReference w:id="9"/>
      </w:r>
      <w:r w:rsidR="00DE3F77">
        <w:rPr>
          <w:rFonts w:cs="Traditional Arabic" w:hint="cs"/>
          <w:sz w:val="32"/>
          <w:szCs w:val="32"/>
          <w:rtl/>
        </w:rPr>
        <w:t>.</w:t>
      </w:r>
    </w:p>
    <w:p w:rsidR="0033219B" w:rsidRDefault="00796C8A" w:rsidP="00933582">
      <w:pPr>
        <w:spacing w:before="120"/>
        <w:jc w:val="both"/>
        <w:rPr>
          <w:rFonts w:cs="Traditional Arabic"/>
          <w:b/>
          <w:bCs/>
          <w:sz w:val="32"/>
          <w:szCs w:val="32"/>
          <w:rtl/>
        </w:rPr>
      </w:pPr>
      <w:r>
        <w:rPr>
          <w:rFonts w:cs="Traditional Arabic" w:hint="cs"/>
          <w:b/>
          <w:bCs/>
          <w:sz w:val="32"/>
          <w:szCs w:val="32"/>
          <w:rtl/>
        </w:rPr>
        <w:t xml:space="preserve">أولاً- </w:t>
      </w:r>
      <w:r w:rsidR="0033219B">
        <w:rPr>
          <w:rFonts w:cs="Traditional Arabic" w:hint="cs"/>
          <w:b/>
          <w:bCs/>
          <w:sz w:val="32"/>
          <w:szCs w:val="32"/>
          <w:rtl/>
        </w:rPr>
        <w:t xml:space="preserve">مفهوم </w:t>
      </w:r>
      <w:r w:rsidR="0033219B" w:rsidRPr="001D5B5F">
        <w:rPr>
          <w:rFonts w:cs="Traditional Arabic" w:hint="cs"/>
          <w:b/>
          <w:bCs/>
          <w:sz w:val="32"/>
          <w:szCs w:val="32"/>
          <w:rtl/>
        </w:rPr>
        <w:t>الخطاب التربوي والدعوي:</w:t>
      </w:r>
    </w:p>
    <w:p w:rsidR="0033219B" w:rsidRDefault="00574F86" w:rsidP="00517A99">
      <w:pPr>
        <w:spacing w:before="120"/>
        <w:ind w:firstLine="139"/>
        <w:jc w:val="both"/>
        <w:rPr>
          <w:rFonts w:cs="Traditional Arabic"/>
          <w:sz w:val="32"/>
          <w:szCs w:val="32"/>
          <w:rtl/>
        </w:rPr>
      </w:pPr>
      <w:r>
        <w:rPr>
          <w:rFonts w:cs="Traditional Arabic" w:hint="cs"/>
          <w:sz w:val="32"/>
          <w:szCs w:val="32"/>
          <w:rtl/>
        </w:rPr>
        <w:t>الترب</w:t>
      </w:r>
      <w:r w:rsidR="00140EBF">
        <w:rPr>
          <w:rFonts w:cs="Traditional Arabic" w:hint="cs"/>
          <w:sz w:val="32"/>
          <w:szCs w:val="32"/>
          <w:rtl/>
        </w:rPr>
        <w:t>ي</w:t>
      </w:r>
      <w:r>
        <w:rPr>
          <w:rFonts w:cs="Traditional Arabic" w:hint="cs"/>
          <w:sz w:val="32"/>
          <w:szCs w:val="32"/>
          <w:rtl/>
        </w:rPr>
        <w:t>ة</w:t>
      </w:r>
      <w:r w:rsidR="00140EBF">
        <w:rPr>
          <w:rFonts w:cs="Traditional Arabic" w:hint="cs"/>
          <w:sz w:val="32"/>
          <w:szCs w:val="32"/>
          <w:rtl/>
        </w:rPr>
        <w:t xml:space="preserve"> والدعو</w:t>
      </w:r>
      <w:r>
        <w:rPr>
          <w:rFonts w:cs="Traditional Arabic" w:hint="cs"/>
          <w:sz w:val="32"/>
          <w:szCs w:val="32"/>
          <w:rtl/>
        </w:rPr>
        <w:t>ة</w:t>
      </w:r>
      <w:r w:rsidR="00140EBF">
        <w:rPr>
          <w:rFonts w:cs="Traditional Arabic" w:hint="cs"/>
          <w:sz w:val="32"/>
          <w:szCs w:val="32"/>
          <w:rtl/>
        </w:rPr>
        <w:t xml:space="preserve"> هي </w:t>
      </w:r>
      <w:r>
        <w:rPr>
          <w:rFonts w:cs="Traditional Arabic" w:hint="cs"/>
          <w:sz w:val="32"/>
          <w:szCs w:val="32"/>
          <w:rtl/>
        </w:rPr>
        <w:t>بعض</w:t>
      </w:r>
      <w:r w:rsidR="00140EBF">
        <w:rPr>
          <w:rFonts w:cs="Traditional Arabic" w:hint="cs"/>
          <w:sz w:val="32"/>
          <w:szCs w:val="32"/>
          <w:rtl/>
        </w:rPr>
        <w:t xml:space="preserve"> مضامين</w:t>
      </w:r>
      <w:r>
        <w:rPr>
          <w:rFonts w:cs="Traditional Arabic" w:hint="cs"/>
          <w:sz w:val="32"/>
          <w:szCs w:val="32"/>
          <w:rtl/>
        </w:rPr>
        <w:t xml:space="preserve"> ا</w:t>
      </w:r>
      <w:r w:rsidR="00140EBF">
        <w:rPr>
          <w:rFonts w:cs="Traditional Arabic" w:hint="cs"/>
          <w:sz w:val="32"/>
          <w:szCs w:val="32"/>
          <w:rtl/>
        </w:rPr>
        <w:t>لخطاب الديني</w:t>
      </w:r>
      <w:r>
        <w:rPr>
          <w:rFonts w:cs="Traditional Arabic" w:hint="cs"/>
          <w:sz w:val="32"/>
          <w:szCs w:val="32"/>
          <w:rtl/>
        </w:rPr>
        <w:t xml:space="preserve"> الذي يأتي</w:t>
      </w:r>
      <w:r w:rsidR="00140EBF">
        <w:rPr>
          <w:rFonts w:cs="Traditional Arabic" w:hint="cs"/>
          <w:sz w:val="32"/>
          <w:szCs w:val="32"/>
          <w:rtl/>
        </w:rPr>
        <w:t xml:space="preserve"> </w:t>
      </w:r>
      <w:r>
        <w:rPr>
          <w:rFonts w:cs="Traditional Arabic" w:hint="cs"/>
          <w:sz w:val="32"/>
          <w:szCs w:val="32"/>
          <w:rtl/>
        </w:rPr>
        <w:t>ب</w:t>
      </w:r>
      <w:r w:rsidR="00140EBF">
        <w:rPr>
          <w:rFonts w:cs="Traditional Arabic" w:hint="cs"/>
          <w:sz w:val="32"/>
          <w:szCs w:val="32"/>
          <w:rtl/>
        </w:rPr>
        <w:t>ثلاث استعمالات:</w:t>
      </w:r>
    </w:p>
    <w:p w:rsidR="00140EBF" w:rsidRDefault="00D10BF3" w:rsidP="00933582">
      <w:pPr>
        <w:spacing w:before="120"/>
        <w:jc w:val="both"/>
        <w:rPr>
          <w:rFonts w:cs="Traditional Arabic"/>
          <w:sz w:val="32"/>
          <w:szCs w:val="32"/>
          <w:rtl/>
        </w:rPr>
      </w:pPr>
      <w:r>
        <w:rPr>
          <w:rFonts w:cs="Traditional Arabic" w:hint="cs"/>
          <w:b/>
          <w:bCs/>
          <w:sz w:val="32"/>
          <w:szCs w:val="32"/>
          <w:rtl/>
        </w:rPr>
        <w:t>أ</w:t>
      </w:r>
      <w:r w:rsidR="00140EBF">
        <w:rPr>
          <w:rFonts w:cs="Traditional Arabic" w:hint="cs"/>
          <w:sz w:val="32"/>
          <w:szCs w:val="32"/>
          <w:rtl/>
        </w:rPr>
        <w:t xml:space="preserve">- </w:t>
      </w:r>
      <w:r w:rsidR="00140EBF" w:rsidRPr="00933582">
        <w:rPr>
          <w:rFonts w:cs="Traditional Arabic" w:hint="cs"/>
          <w:b/>
          <w:bCs/>
          <w:sz w:val="32"/>
          <w:szCs w:val="32"/>
          <w:rtl/>
        </w:rPr>
        <w:t>خطاب الوحي</w:t>
      </w:r>
      <w:r w:rsidR="00140EBF">
        <w:rPr>
          <w:rFonts w:cs="Traditional Arabic" w:hint="cs"/>
          <w:sz w:val="32"/>
          <w:szCs w:val="32"/>
          <w:rtl/>
        </w:rPr>
        <w:t xml:space="preserve">: فيكون بهذا الاستعمال مفهوم الخطاب </w:t>
      </w:r>
      <w:r w:rsidR="00574F86">
        <w:rPr>
          <w:rFonts w:cs="Traditional Arabic" w:hint="cs"/>
          <w:sz w:val="32"/>
          <w:szCs w:val="32"/>
          <w:rtl/>
        </w:rPr>
        <w:t>مقتصراً</w:t>
      </w:r>
      <w:r w:rsidR="00140EBF">
        <w:rPr>
          <w:rFonts w:cs="Traditional Arabic" w:hint="cs"/>
          <w:sz w:val="32"/>
          <w:szCs w:val="32"/>
          <w:rtl/>
        </w:rPr>
        <w:t xml:space="preserve"> على النصوص الدينية (</w:t>
      </w:r>
      <w:r w:rsidR="00065C69">
        <w:rPr>
          <w:rFonts w:cs="Traditional Arabic" w:hint="cs"/>
          <w:sz w:val="32"/>
          <w:szCs w:val="32"/>
          <w:rtl/>
        </w:rPr>
        <w:t xml:space="preserve">آيات </w:t>
      </w:r>
      <w:r w:rsidR="00574F86">
        <w:rPr>
          <w:rFonts w:cs="Traditional Arabic" w:hint="cs"/>
          <w:sz w:val="32"/>
          <w:szCs w:val="32"/>
          <w:rtl/>
        </w:rPr>
        <w:t>القرآ</w:t>
      </w:r>
      <w:r w:rsidR="00574F86">
        <w:rPr>
          <w:rFonts w:cs="Traditional Arabic" w:hint="eastAsia"/>
          <w:sz w:val="32"/>
          <w:szCs w:val="32"/>
          <w:rtl/>
        </w:rPr>
        <w:t>ن</w:t>
      </w:r>
      <w:r w:rsidR="00574F86">
        <w:rPr>
          <w:rFonts w:cs="Traditional Arabic" w:hint="cs"/>
          <w:sz w:val="32"/>
          <w:szCs w:val="32"/>
          <w:rtl/>
        </w:rPr>
        <w:t xml:space="preserve"> الكريم و</w:t>
      </w:r>
      <w:r w:rsidR="00065C69">
        <w:rPr>
          <w:rFonts w:cs="Traditional Arabic" w:hint="cs"/>
          <w:sz w:val="32"/>
          <w:szCs w:val="32"/>
          <w:rtl/>
        </w:rPr>
        <w:t xml:space="preserve">أحاديث </w:t>
      </w:r>
      <w:r w:rsidR="00574F86">
        <w:rPr>
          <w:rFonts w:cs="Traditional Arabic" w:hint="cs"/>
          <w:sz w:val="32"/>
          <w:szCs w:val="32"/>
          <w:rtl/>
        </w:rPr>
        <w:t>السنة المطهرة).</w:t>
      </w:r>
    </w:p>
    <w:p w:rsidR="00574F86" w:rsidRDefault="00D10BF3" w:rsidP="00BB67F8">
      <w:pPr>
        <w:spacing w:before="120"/>
        <w:jc w:val="both"/>
        <w:rPr>
          <w:rFonts w:cs="Traditional Arabic"/>
          <w:sz w:val="32"/>
          <w:szCs w:val="32"/>
          <w:rtl/>
        </w:rPr>
      </w:pPr>
      <w:r>
        <w:rPr>
          <w:rFonts w:cs="Traditional Arabic" w:hint="cs"/>
          <w:b/>
          <w:bCs/>
          <w:sz w:val="32"/>
          <w:szCs w:val="32"/>
          <w:rtl/>
        </w:rPr>
        <w:t xml:space="preserve">ب </w:t>
      </w:r>
      <w:r w:rsidR="00574F86">
        <w:rPr>
          <w:rFonts w:cs="Traditional Arabic" w:hint="cs"/>
          <w:sz w:val="32"/>
          <w:szCs w:val="32"/>
          <w:rtl/>
        </w:rPr>
        <w:t xml:space="preserve">- </w:t>
      </w:r>
      <w:r w:rsidR="00574F86" w:rsidRPr="00933582">
        <w:rPr>
          <w:rFonts w:cs="Traditional Arabic" w:hint="cs"/>
          <w:b/>
          <w:bCs/>
          <w:sz w:val="32"/>
          <w:szCs w:val="32"/>
          <w:rtl/>
        </w:rPr>
        <w:t>ما يقابل الخطاب المدني</w:t>
      </w:r>
      <w:r w:rsidR="00574F86">
        <w:rPr>
          <w:rFonts w:cs="Traditional Arabic" w:hint="cs"/>
          <w:sz w:val="32"/>
          <w:szCs w:val="32"/>
          <w:rtl/>
        </w:rPr>
        <w:t>: فالخطاب الديني هو المتصل بالشأن الديني البحت أو بالأحرى التعبدي (عقيدة وعبادة) أمراً أو نهياً، أما الخطاب المتصل بشؤون الحياة المختلفة</w:t>
      </w:r>
      <w:r w:rsidR="00037FD1">
        <w:rPr>
          <w:rFonts w:cs="Traditional Arabic" w:hint="cs"/>
          <w:sz w:val="32"/>
          <w:szCs w:val="32"/>
          <w:rtl/>
        </w:rPr>
        <w:t xml:space="preserve"> (اجتماع، اقتصاد، ثقافة،</w:t>
      </w:r>
      <w:r w:rsidR="00037FD1" w:rsidRPr="00BB67F8">
        <w:rPr>
          <w:rFonts w:cs="Traditional Arabic" w:hint="cs"/>
          <w:sz w:val="22"/>
          <w:szCs w:val="22"/>
          <w:rtl/>
        </w:rPr>
        <w:t>....</w:t>
      </w:r>
      <w:r w:rsidR="00037FD1">
        <w:rPr>
          <w:rFonts w:cs="Traditional Arabic" w:hint="cs"/>
          <w:sz w:val="32"/>
          <w:szCs w:val="32"/>
          <w:rtl/>
        </w:rPr>
        <w:t xml:space="preserve">) توجيهاً وتسييراً، فهو خطاب مدني لا ديني. </w:t>
      </w:r>
    </w:p>
    <w:p w:rsidR="00037FD1" w:rsidRDefault="00037FD1" w:rsidP="00517A99">
      <w:pPr>
        <w:spacing w:before="120"/>
        <w:ind w:firstLine="139"/>
        <w:jc w:val="both"/>
        <w:rPr>
          <w:rFonts w:cs="Traditional Arabic"/>
          <w:sz w:val="32"/>
          <w:szCs w:val="32"/>
          <w:rtl/>
          <w:lang w:val="fr-FR"/>
        </w:rPr>
      </w:pPr>
      <w:r>
        <w:rPr>
          <w:rFonts w:cs="Traditional Arabic" w:hint="cs"/>
          <w:sz w:val="32"/>
          <w:szCs w:val="32"/>
          <w:rtl/>
        </w:rPr>
        <w:t xml:space="preserve">وهذا الاستعمال يتبناه أئمة الاستشراف واتباعهم، يقول جوزاف بيدرسن </w:t>
      </w:r>
      <w:r w:rsidRPr="00E34B72">
        <w:rPr>
          <w:rFonts w:cs="Traditional Arabic"/>
          <w:sz w:val="22"/>
          <w:szCs w:val="22"/>
          <w:lang w:val="fr-FR"/>
        </w:rPr>
        <w:t>PEDERSEN</w:t>
      </w:r>
      <w:r w:rsidRPr="0057316A">
        <w:rPr>
          <w:rFonts w:cs="Traditional Arabic" w:hint="cs"/>
          <w:rtl/>
          <w:lang w:val="fr-FR"/>
        </w:rPr>
        <w:t xml:space="preserve"> </w:t>
      </w:r>
      <w:r>
        <w:rPr>
          <w:rFonts w:cs="Traditional Arabic" w:hint="cs"/>
          <w:sz w:val="32"/>
          <w:szCs w:val="32"/>
          <w:rtl/>
          <w:lang w:val="fr-FR"/>
        </w:rPr>
        <w:t>: (إلا أن العلاقة الوثيقة بين الخطبة والصلاة أسبغت على الخطيب الإسلامي مسحة دينية، فلما انتهت فتوح الأجيال الأولى اشتدت غلبة المسحة الدينية، ففي عصر العباسيين ومنذ هارون الرشيد نجد الخليفة قد ترك للقضاة أمر الخطبة في الصلاة)</w:t>
      </w:r>
      <w:r>
        <w:rPr>
          <w:rStyle w:val="FootnoteReference"/>
          <w:rFonts w:cs="Traditional Arabic"/>
          <w:sz w:val="32"/>
          <w:szCs w:val="32"/>
          <w:rtl/>
          <w:lang w:val="fr-FR"/>
        </w:rPr>
        <w:footnoteReference w:id="10"/>
      </w:r>
      <w:r w:rsidR="0057316A">
        <w:rPr>
          <w:rFonts w:cs="Traditional Arabic" w:hint="cs"/>
          <w:sz w:val="32"/>
          <w:szCs w:val="32"/>
          <w:rtl/>
          <w:lang w:val="fr-FR"/>
        </w:rPr>
        <w:t>، فالدليل الذي يسوقه هذا المستشرق على غلبة المسحة الدينية على الخطيب الإسلامي هو أن الخلفاء منذ الرشيد</w:t>
      </w:r>
      <w:r w:rsidR="00E34B72">
        <w:rPr>
          <w:rFonts w:cs="Traditional Arabic" w:hint="cs"/>
          <w:sz w:val="32"/>
          <w:szCs w:val="32"/>
          <w:rtl/>
          <w:lang w:val="fr-FR"/>
        </w:rPr>
        <w:t xml:space="preserve"> تخلوا عن خطبة الصلاة (وهي الخطبة الدينية) واحتفظوا لأنفسهم بالخطاب السياسي.</w:t>
      </w:r>
    </w:p>
    <w:p w:rsidR="00E34B72" w:rsidRDefault="00E34B72" w:rsidP="00517A99">
      <w:pPr>
        <w:spacing w:before="120"/>
        <w:ind w:firstLine="139"/>
        <w:jc w:val="both"/>
        <w:rPr>
          <w:rFonts w:cs="Traditional Arabic"/>
          <w:sz w:val="32"/>
          <w:szCs w:val="32"/>
          <w:rtl/>
          <w:lang w:val="fr-FR" w:bidi="ar-DZ"/>
        </w:rPr>
      </w:pPr>
      <w:r>
        <w:rPr>
          <w:rFonts w:cs="Traditional Arabic" w:hint="cs"/>
          <w:sz w:val="32"/>
          <w:szCs w:val="32"/>
          <w:rtl/>
          <w:lang w:val="fr-FR"/>
        </w:rPr>
        <w:t xml:space="preserve">أما المستشرق جوزف فنسنك </w:t>
      </w:r>
      <w:r w:rsidRPr="00E34B72">
        <w:rPr>
          <w:rFonts w:cs="Traditional Arabic"/>
          <w:lang w:val="fr-FR"/>
        </w:rPr>
        <w:t>wensinck</w:t>
      </w:r>
      <w:r>
        <w:rPr>
          <w:rFonts w:cs="Traditional Arabic" w:hint="cs"/>
          <w:sz w:val="32"/>
          <w:szCs w:val="32"/>
          <w:rtl/>
          <w:lang w:val="fr-FR" w:bidi="ar-DZ"/>
        </w:rPr>
        <w:t xml:space="preserve"> فهو يجعل بعض خطب النبي </w:t>
      </w:r>
      <w:r>
        <w:rPr>
          <w:rFonts w:cs="Traditional Arabic" w:hint="cs"/>
          <w:sz w:val="32"/>
          <w:szCs w:val="32"/>
          <w:lang w:val="fr-FR" w:bidi="ar-DZ"/>
        </w:rPr>
        <w:sym w:font="AGA Arabesque" w:char="F072"/>
      </w:r>
      <w:r>
        <w:rPr>
          <w:rFonts w:cs="Traditional Arabic" w:hint="cs"/>
          <w:sz w:val="32"/>
          <w:szCs w:val="32"/>
          <w:rtl/>
          <w:lang w:val="fr-FR" w:bidi="ar-DZ"/>
        </w:rPr>
        <w:t xml:space="preserve"> في الديات</w:t>
      </w:r>
      <w:r>
        <w:rPr>
          <w:rStyle w:val="FootnoteReference"/>
          <w:rFonts w:cs="Traditional Arabic"/>
          <w:sz w:val="32"/>
          <w:szCs w:val="32"/>
          <w:rtl/>
          <w:lang w:val="fr-FR" w:bidi="ar-DZ"/>
        </w:rPr>
        <w:footnoteReference w:id="11"/>
      </w:r>
      <w:r>
        <w:rPr>
          <w:rFonts w:cs="Traditional Arabic" w:hint="cs"/>
          <w:sz w:val="32"/>
          <w:szCs w:val="32"/>
          <w:rtl/>
          <w:lang w:val="fr-FR" w:bidi="ar-DZ"/>
        </w:rPr>
        <w:t xml:space="preserve"> - ليست في العبادات- نموذجاً لخطب أمراء العرب الأولين في رعاياهم، فيقول: (ويتعذر القول بأن لها صلة بالخطبة </w:t>
      </w:r>
      <w:r>
        <w:rPr>
          <w:rFonts w:cs="Traditional Arabic" w:hint="cs"/>
          <w:sz w:val="32"/>
          <w:szCs w:val="32"/>
          <w:rtl/>
          <w:lang w:val="fr-FR" w:bidi="ar-DZ"/>
        </w:rPr>
        <w:lastRenderedPageBreak/>
        <w:t>الدينية)</w:t>
      </w:r>
      <w:r>
        <w:rPr>
          <w:rStyle w:val="FootnoteReference"/>
          <w:rFonts w:cs="Traditional Arabic"/>
          <w:sz w:val="32"/>
          <w:szCs w:val="32"/>
          <w:rtl/>
          <w:lang w:val="fr-FR" w:bidi="ar-DZ"/>
        </w:rPr>
        <w:footnoteReference w:id="12"/>
      </w:r>
      <w:r>
        <w:rPr>
          <w:rFonts w:cs="Traditional Arabic" w:hint="cs"/>
          <w:sz w:val="32"/>
          <w:szCs w:val="32"/>
          <w:rtl/>
          <w:lang w:val="fr-FR" w:bidi="ar-DZ"/>
        </w:rPr>
        <w:t>.</w:t>
      </w:r>
      <w:r w:rsidR="009B27EB">
        <w:rPr>
          <w:rFonts w:cs="Traditional Arabic" w:hint="cs"/>
          <w:sz w:val="32"/>
          <w:szCs w:val="32"/>
          <w:rtl/>
          <w:lang w:val="fr-FR" w:bidi="ar-DZ"/>
        </w:rPr>
        <w:t xml:space="preserve"> وهذه الرؤية ليست سوى انعكاساً لصراع المسيحية الكنسية مع السياسة، الذي انتهى إلى فصل الدين عن السياسة.</w:t>
      </w:r>
    </w:p>
    <w:p w:rsidR="00085B6A" w:rsidRPr="007C173B" w:rsidRDefault="00D10BF3" w:rsidP="00933582">
      <w:pPr>
        <w:spacing w:before="120"/>
        <w:jc w:val="both"/>
        <w:rPr>
          <w:rFonts w:cs="Traditional Arabic"/>
          <w:b/>
          <w:bCs/>
          <w:sz w:val="32"/>
          <w:szCs w:val="32"/>
          <w:rtl/>
          <w:lang w:val="fr-FR" w:bidi="ar-DZ"/>
        </w:rPr>
      </w:pPr>
      <w:r>
        <w:rPr>
          <w:rFonts w:cs="Traditional Arabic" w:hint="cs"/>
          <w:b/>
          <w:bCs/>
          <w:sz w:val="32"/>
          <w:szCs w:val="32"/>
          <w:rtl/>
          <w:lang w:val="fr-FR" w:bidi="ar-DZ"/>
        </w:rPr>
        <w:t>ج</w:t>
      </w:r>
      <w:r w:rsidR="00085B6A" w:rsidRPr="007C173B">
        <w:rPr>
          <w:rFonts w:cs="Traditional Arabic" w:hint="cs"/>
          <w:b/>
          <w:bCs/>
          <w:sz w:val="32"/>
          <w:szCs w:val="32"/>
          <w:rtl/>
          <w:lang w:val="fr-FR" w:bidi="ar-DZ"/>
        </w:rPr>
        <w:t xml:space="preserve"> </w:t>
      </w:r>
      <w:r w:rsidR="00085B6A" w:rsidRPr="007C173B">
        <w:rPr>
          <w:rFonts w:cs="Traditional Arabic"/>
          <w:b/>
          <w:bCs/>
          <w:sz w:val="32"/>
          <w:szCs w:val="32"/>
          <w:rtl/>
          <w:lang w:val="fr-FR" w:bidi="ar-DZ"/>
        </w:rPr>
        <w:t>–</w:t>
      </w:r>
      <w:r w:rsidR="00085B6A" w:rsidRPr="007C173B">
        <w:rPr>
          <w:rFonts w:cs="Traditional Arabic" w:hint="cs"/>
          <w:b/>
          <w:bCs/>
          <w:sz w:val="32"/>
          <w:szCs w:val="32"/>
          <w:rtl/>
          <w:lang w:val="fr-FR" w:bidi="ar-DZ"/>
        </w:rPr>
        <w:t xml:space="preserve"> كل خطاب يهدف إلى تحقيق مقاصد خطاب الوحي:</w:t>
      </w:r>
    </w:p>
    <w:p w:rsidR="00085B6A" w:rsidRDefault="00085B6A" w:rsidP="00517A99">
      <w:pPr>
        <w:spacing w:before="120"/>
        <w:ind w:firstLine="139"/>
        <w:jc w:val="both"/>
        <w:rPr>
          <w:rFonts w:cs="Traditional Arabic"/>
          <w:sz w:val="32"/>
          <w:szCs w:val="32"/>
          <w:rtl/>
          <w:lang w:val="fr-FR" w:bidi="ar-DZ"/>
        </w:rPr>
      </w:pPr>
      <w:r>
        <w:rPr>
          <w:rFonts w:cs="Traditional Arabic" w:hint="cs"/>
          <w:sz w:val="32"/>
          <w:szCs w:val="32"/>
          <w:rtl/>
          <w:lang w:val="fr-FR" w:bidi="ar-DZ"/>
        </w:rPr>
        <w:t>إذا كان الوحي المقصود عندنا هو وحي القرآن والسنة فالخطاب الديني هو كل خطاب يهدف إلى تحقيق مقاصد الشريعة الإسلامية الكلية والجزئية، العامة والخاصة، سواء قيل في مناسبة دينية كالصلاة والحج أو في مناسبة مدنية</w:t>
      </w:r>
      <w:r w:rsidR="007C173B">
        <w:rPr>
          <w:rFonts w:cs="Traditional Arabic" w:hint="cs"/>
          <w:sz w:val="32"/>
          <w:szCs w:val="32"/>
          <w:rtl/>
          <w:lang w:val="fr-FR" w:bidi="ar-DZ"/>
        </w:rPr>
        <w:t xml:space="preserve"> توجيهاً أو تعليماً</w:t>
      </w:r>
      <w:r w:rsidR="00F77014">
        <w:rPr>
          <w:rFonts w:cs="Traditional Arabic" w:hint="cs"/>
          <w:sz w:val="32"/>
          <w:szCs w:val="32"/>
          <w:rtl/>
          <w:lang w:val="fr-FR" w:bidi="ar-DZ"/>
        </w:rPr>
        <w:t xml:space="preserve">، فهذا الخطاب المستلهم من نصوص الوحي </w:t>
      </w:r>
      <w:r w:rsidR="00F77014">
        <w:rPr>
          <w:rFonts w:cs="Traditional Arabic"/>
          <w:sz w:val="32"/>
          <w:szCs w:val="32"/>
          <w:rtl/>
          <w:lang w:val="fr-FR" w:bidi="ar-DZ"/>
        </w:rPr>
        <w:t>–</w:t>
      </w:r>
      <w:r w:rsidR="00F77014">
        <w:rPr>
          <w:rFonts w:cs="Traditional Arabic" w:hint="cs"/>
          <w:sz w:val="32"/>
          <w:szCs w:val="32"/>
          <w:rtl/>
          <w:lang w:val="fr-FR" w:bidi="ar-DZ"/>
        </w:rPr>
        <w:t xml:space="preserve"> القرآن والسنة </w:t>
      </w:r>
      <w:r w:rsidR="00F77014">
        <w:rPr>
          <w:rFonts w:cs="Traditional Arabic"/>
          <w:sz w:val="32"/>
          <w:szCs w:val="32"/>
          <w:rtl/>
          <w:lang w:val="fr-FR" w:bidi="ar-DZ"/>
        </w:rPr>
        <w:t>–</w:t>
      </w:r>
      <w:r w:rsidR="00F77014">
        <w:rPr>
          <w:rFonts w:cs="Traditional Arabic" w:hint="cs"/>
          <w:sz w:val="32"/>
          <w:szCs w:val="32"/>
          <w:rtl/>
          <w:lang w:val="fr-FR" w:bidi="ar-DZ"/>
        </w:rPr>
        <w:t xml:space="preserve"> المعرف بهما، الذي يحمل المخاطبين على هديهما ومقاصدهما هو الخطاب الإسلامي الذي وردت به السنة، وجرى عليه عمل المتقدمين، فهذه هي هوية الخطاب الإسلامي التي يحث الغزالي على التزامها بقوله: (</w:t>
      </w:r>
      <w:r w:rsidR="00957798">
        <w:rPr>
          <w:rFonts w:cs="Traditional Arabic" w:hint="cs"/>
          <w:sz w:val="32"/>
          <w:szCs w:val="32"/>
          <w:rtl/>
          <w:lang w:val="fr-FR" w:bidi="ar-DZ"/>
        </w:rPr>
        <w:t>القرآن كتاب طواف في الكون، وصاف لآفاقه متغلغل في شؤون الحياة يتناولها بالسرد والحكم، يستحيل أن يفرط في قضية تعني الناس من معاشهم أو معادهم، إن لم يتناول الجزئيات كلها بالفتوى الحاسمة فإن أسلوبه في خلق الضمير الزاكي والفكر الراقي يغني ويكفي ويهدي للتي هي أقوم، والخطابة الإسلامية حقاً هي التي تأخذ من القرآن وتسير معه)</w:t>
      </w:r>
      <w:r w:rsidR="00957798">
        <w:rPr>
          <w:rStyle w:val="FootnoteReference"/>
          <w:rFonts w:cs="Traditional Arabic"/>
          <w:sz w:val="32"/>
          <w:szCs w:val="32"/>
          <w:rtl/>
          <w:lang w:val="fr-FR" w:bidi="ar-DZ"/>
        </w:rPr>
        <w:footnoteReference w:id="13"/>
      </w:r>
      <w:r w:rsidR="00957798">
        <w:rPr>
          <w:rFonts w:cs="Traditional Arabic" w:hint="cs"/>
          <w:sz w:val="32"/>
          <w:szCs w:val="32"/>
          <w:rtl/>
          <w:lang w:val="fr-FR" w:bidi="ar-DZ"/>
        </w:rPr>
        <w:t>.</w:t>
      </w:r>
    </w:p>
    <w:p w:rsidR="004A4AC7" w:rsidRPr="00E34B72" w:rsidRDefault="004A4AC7" w:rsidP="00517A99">
      <w:pPr>
        <w:spacing w:before="120"/>
        <w:ind w:firstLine="139"/>
        <w:jc w:val="both"/>
        <w:rPr>
          <w:rFonts w:cs="Traditional Arabic"/>
          <w:sz w:val="32"/>
          <w:szCs w:val="32"/>
          <w:rtl/>
          <w:lang w:val="fr-FR" w:bidi="ar-DZ"/>
        </w:rPr>
      </w:pPr>
      <w:r>
        <w:rPr>
          <w:rFonts w:cs="Traditional Arabic" w:hint="cs"/>
          <w:sz w:val="32"/>
          <w:szCs w:val="32"/>
          <w:rtl/>
          <w:lang w:val="fr-FR" w:bidi="ar-DZ"/>
        </w:rPr>
        <w:t xml:space="preserve">واستعمال مصطلح الخطاب الديني أو الإسلامي بالمعنى الأخير هو </w:t>
      </w:r>
      <w:r w:rsidR="00517A99" w:rsidRPr="00517A99">
        <w:rPr>
          <w:rFonts w:cs="Traditional Arabic" w:hint="cs"/>
          <w:sz w:val="32"/>
          <w:szCs w:val="32"/>
          <w:rtl/>
          <w:lang w:val="fr-FR" w:bidi="ar-DZ"/>
        </w:rPr>
        <w:t>الم</w:t>
      </w:r>
      <w:r w:rsidRPr="00517A99">
        <w:rPr>
          <w:rFonts w:cs="Traditional Arabic" w:hint="cs"/>
          <w:sz w:val="32"/>
          <w:szCs w:val="32"/>
          <w:rtl/>
          <w:lang w:val="fr-FR" w:bidi="ar-DZ"/>
        </w:rPr>
        <w:t>عتمد في بحثنا هذا</w:t>
      </w:r>
      <w:r w:rsidR="00517A99" w:rsidRPr="00517A99">
        <w:rPr>
          <w:rFonts w:cs="Traditional Arabic" w:hint="cs"/>
          <w:sz w:val="32"/>
          <w:szCs w:val="32"/>
          <w:rtl/>
          <w:lang w:val="fr-FR" w:bidi="ar-DZ"/>
        </w:rPr>
        <w:t>.</w:t>
      </w:r>
      <w:r>
        <w:rPr>
          <w:rFonts w:cs="Traditional Arabic" w:hint="cs"/>
          <w:sz w:val="32"/>
          <w:szCs w:val="32"/>
          <w:rtl/>
          <w:lang w:val="fr-FR" w:bidi="ar-DZ"/>
        </w:rPr>
        <w:t xml:space="preserve"> </w:t>
      </w:r>
    </w:p>
    <w:p w:rsidR="00E235C0" w:rsidRPr="001D5B5F" w:rsidRDefault="00796C8A" w:rsidP="00933582">
      <w:pPr>
        <w:spacing w:before="120"/>
        <w:rPr>
          <w:rFonts w:cs="Traditional Arabic"/>
          <w:b/>
          <w:bCs/>
          <w:sz w:val="32"/>
          <w:szCs w:val="32"/>
          <w:rtl/>
        </w:rPr>
      </w:pPr>
      <w:r>
        <w:rPr>
          <w:rFonts w:cs="Traditional Arabic" w:hint="cs"/>
          <w:b/>
          <w:bCs/>
          <w:sz w:val="32"/>
          <w:szCs w:val="32"/>
          <w:rtl/>
        </w:rPr>
        <w:t xml:space="preserve">ثانياً- </w:t>
      </w:r>
      <w:r w:rsidR="00E235C0" w:rsidRPr="001D5B5F">
        <w:rPr>
          <w:rFonts w:cs="Traditional Arabic" w:hint="cs"/>
          <w:b/>
          <w:bCs/>
          <w:sz w:val="32"/>
          <w:szCs w:val="32"/>
          <w:rtl/>
        </w:rPr>
        <w:t>مقاصد الخطاب التربوي والدعوي:</w:t>
      </w:r>
    </w:p>
    <w:p w:rsidR="00E235C0" w:rsidRPr="001D5B5F" w:rsidRDefault="00E235C0" w:rsidP="00517A99">
      <w:pPr>
        <w:spacing w:before="120"/>
        <w:ind w:firstLine="139"/>
        <w:rPr>
          <w:rFonts w:cs="Traditional Arabic"/>
          <w:sz w:val="32"/>
          <w:szCs w:val="32"/>
          <w:rtl/>
        </w:rPr>
      </w:pPr>
      <w:r w:rsidRPr="001D5B5F">
        <w:rPr>
          <w:rFonts w:cs="Traditional Arabic" w:hint="cs"/>
          <w:sz w:val="32"/>
          <w:szCs w:val="32"/>
          <w:rtl/>
        </w:rPr>
        <w:t>يستهدف الخطاب التربوي والدعوي في المخاطبين مستويين:</w:t>
      </w:r>
    </w:p>
    <w:p w:rsidR="00E235C0" w:rsidRPr="001D5B5F" w:rsidRDefault="00E235C0" w:rsidP="00933582">
      <w:pPr>
        <w:spacing w:before="120"/>
        <w:jc w:val="both"/>
        <w:rPr>
          <w:rFonts w:cs="Traditional Arabic"/>
          <w:b/>
          <w:bCs/>
          <w:sz w:val="32"/>
          <w:szCs w:val="32"/>
          <w:rtl/>
        </w:rPr>
      </w:pPr>
      <w:r w:rsidRPr="001D5B5F">
        <w:rPr>
          <w:rFonts w:cs="Traditional Arabic" w:hint="cs"/>
          <w:b/>
          <w:bCs/>
          <w:sz w:val="32"/>
          <w:szCs w:val="32"/>
          <w:rtl/>
        </w:rPr>
        <w:t>الأول- المستوى العقلي:</w:t>
      </w:r>
    </w:p>
    <w:p w:rsidR="00E235C0" w:rsidRPr="001D5B5F" w:rsidRDefault="00E235C0" w:rsidP="00517A99">
      <w:pPr>
        <w:spacing w:before="120"/>
        <w:ind w:firstLine="139"/>
        <w:jc w:val="both"/>
        <w:rPr>
          <w:rFonts w:cs="Traditional Arabic"/>
          <w:sz w:val="32"/>
          <w:szCs w:val="32"/>
          <w:rtl/>
        </w:rPr>
      </w:pPr>
      <w:r w:rsidRPr="001D5B5F">
        <w:rPr>
          <w:rFonts w:cs="Traditional Arabic" w:hint="cs"/>
          <w:sz w:val="32"/>
          <w:szCs w:val="32"/>
          <w:rtl/>
        </w:rPr>
        <w:t>حيث يستثير الخطاب تفكير المخاطبين ويستنهض تأملهم، بسوق البراهين وأسلوب المحاجة والمجادلة، واستهداف هذا المستوى يتعين عند إثبات الحقائق وتقرير المسلمات، وكذا عند هدم مدعيات الخصوم</w:t>
      </w:r>
      <w:r w:rsidR="00A06156" w:rsidRPr="001D5B5F">
        <w:rPr>
          <w:rFonts w:cs="Traditional Arabic" w:hint="cs"/>
          <w:sz w:val="32"/>
          <w:szCs w:val="32"/>
          <w:rtl/>
        </w:rPr>
        <w:t>، ولهذا المقام شواهد قرآنية لا حصر لها، والقرآن نفسه جاء بعضه كما يقول الشاطبي: (على طريقة البرهان العقلي)</w:t>
      </w:r>
      <w:r w:rsidR="00A06156" w:rsidRPr="001D5B5F">
        <w:rPr>
          <w:rStyle w:val="FootnoteReference"/>
          <w:rFonts w:cs="Traditional Arabic"/>
          <w:sz w:val="32"/>
          <w:szCs w:val="32"/>
          <w:rtl/>
        </w:rPr>
        <w:footnoteReference w:id="14"/>
      </w:r>
      <w:r w:rsidR="00A06156" w:rsidRPr="001D5B5F">
        <w:rPr>
          <w:rFonts w:cs="Traditional Arabic" w:hint="cs"/>
          <w:sz w:val="32"/>
          <w:szCs w:val="32"/>
          <w:rtl/>
        </w:rPr>
        <w:t xml:space="preserve">، نحو قوله تعالى لإثبات الوحدانية: </w:t>
      </w:r>
      <w:r w:rsidR="00065C69">
        <w:rPr>
          <w:rFonts w:cs="Traditional Arabic" w:hint="cs"/>
          <w:sz w:val="32"/>
          <w:szCs w:val="32"/>
        </w:rPr>
        <w:sym w:font="AGA Arabesque" w:char="F05D"/>
      </w:r>
      <w:r w:rsidR="00A06156" w:rsidRPr="001D5B5F">
        <w:rPr>
          <w:rFonts w:cs="Traditional Arabic" w:hint="cs"/>
          <w:sz w:val="32"/>
          <w:szCs w:val="32"/>
          <w:rtl/>
        </w:rPr>
        <w:t>لو كان فيهما آلهة إلا الله لفسدتا</w:t>
      </w:r>
      <w:r w:rsidR="00065C69">
        <w:rPr>
          <w:rFonts w:cs="Traditional Arabic" w:hint="cs"/>
          <w:sz w:val="32"/>
          <w:szCs w:val="32"/>
        </w:rPr>
        <w:sym w:font="AGA Arabesque" w:char="F05B"/>
      </w:r>
      <w:r w:rsidR="00A06156" w:rsidRPr="001D5B5F">
        <w:rPr>
          <w:rStyle w:val="FootnoteReference"/>
          <w:rFonts w:cs="Traditional Arabic"/>
          <w:sz w:val="32"/>
          <w:szCs w:val="32"/>
          <w:rtl/>
        </w:rPr>
        <w:footnoteReference w:id="15"/>
      </w:r>
      <w:r w:rsidR="00A06156" w:rsidRPr="001D5B5F">
        <w:rPr>
          <w:rFonts w:cs="Traditional Arabic" w:hint="cs"/>
          <w:sz w:val="32"/>
          <w:szCs w:val="32"/>
          <w:rtl/>
        </w:rPr>
        <w:t>، ونحو قوله تعالى إثباتاً لحقيقة البعث</w:t>
      </w:r>
      <w:r w:rsidR="00113BB5" w:rsidRPr="001D5B5F">
        <w:rPr>
          <w:rFonts w:cs="Traditional Arabic" w:hint="cs"/>
          <w:sz w:val="32"/>
          <w:szCs w:val="32"/>
          <w:rtl/>
        </w:rPr>
        <w:t xml:space="preserve"> ورداً على من استبعد عود الخلق بعد الفناء: </w:t>
      </w:r>
      <w:r w:rsidR="00065C69">
        <w:rPr>
          <w:rFonts w:cs="Traditional Arabic" w:hint="cs"/>
          <w:sz w:val="32"/>
          <w:szCs w:val="32"/>
        </w:rPr>
        <w:sym w:font="AGA Arabesque" w:char="F05D"/>
      </w:r>
      <w:r w:rsidR="00113BB5" w:rsidRPr="001D5B5F">
        <w:rPr>
          <w:rFonts w:cs="Traditional Arabic" w:hint="cs"/>
          <w:sz w:val="32"/>
          <w:szCs w:val="32"/>
          <w:rtl/>
        </w:rPr>
        <w:t xml:space="preserve">أوليس الذي خلق السماوات </w:t>
      </w:r>
      <w:r w:rsidR="0051466E" w:rsidRPr="001D5B5F">
        <w:rPr>
          <w:rFonts w:cs="Traditional Arabic" w:hint="cs"/>
          <w:sz w:val="32"/>
          <w:szCs w:val="32"/>
          <w:rtl/>
        </w:rPr>
        <w:lastRenderedPageBreak/>
        <w:t>والأرض</w:t>
      </w:r>
      <w:r w:rsidR="00113BB5" w:rsidRPr="001D5B5F">
        <w:rPr>
          <w:rFonts w:cs="Traditional Arabic" w:hint="cs"/>
          <w:sz w:val="32"/>
          <w:szCs w:val="32"/>
          <w:rtl/>
        </w:rPr>
        <w:t xml:space="preserve"> بقادر على أن يخلق مثلهم</w:t>
      </w:r>
      <w:r w:rsidR="00065C69">
        <w:rPr>
          <w:rFonts w:cs="Traditional Arabic" w:hint="cs"/>
          <w:sz w:val="32"/>
          <w:szCs w:val="32"/>
        </w:rPr>
        <w:sym w:font="AGA Arabesque" w:char="F05B"/>
      </w:r>
      <w:r w:rsidR="00113BB5" w:rsidRPr="001D5B5F">
        <w:rPr>
          <w:rStyle w:val="FootnoteReference"/>
          <w:rFonts w:cs="Traditional Arabic"/>
          <w:sz w:val="32"/>
          <w:szCs w:val="32"/>
          <w:rtl/>
        </w:rPr>
        <w:footnoteReference w:id="16"/>
      </w:r>
      <w:r w:rsidR="00113BB5" w:rsidRPr="001D5B5F">
        <w:rPr>
          <w:rFonts w:cs="Traditional Arabic" w:hint="cs"/>
          <w:sz w:val="32"/>
          <w:szCs w:val="32"/>
          <w:rtl/>
        </w:rPr>
        <w:t xml:space="preserve">، وقول الله تعالى مجيباً للمشركين في دعواهم حول مصدرية القرآن فقال: </w:t>
      </w:r>
      <w:r w:rsidR="00065C69">
        <w:rPr>
          <w:rFonts w:cs="Traditional Arabic" w:hint="cs"/>
          <w:sz w:val="32"/>
          <w:szCs w:val="32"/>
        </w:rPr>
        <w:sym w:font="AGA Arabesque" w:char="F05D"/>
      </w:r>
      <w:r w:rsidR="00113BB5" w:rsidRPr="001D5B5F">
        <w:rPr>
          <w:rFonts w:cs="Traditional Arabic" w:hint="cs"/>
          <w:sz w:val="32"/>
          <w:szCs w:val="32"/>
          <w:rtl/>
        </w:rPr>
        <w:t>لسان الذي يلحدون إليه أعجمي وهذا لسان عربي مبين</w:t>
      </w:r>
      <w:r w:rsidR="00065C69">
        <w:rPr>
          <w:rFonts w:cs="Traditional Arabic" w:hint="cs"/>
          <w:sz w:val="32"/>
          <w:szCs w:val="32"/>
        </w:rPr>
        <w:sym w:font="AGA Arabesque" w:char="F05B"/>
      </w:r>
      <w:r w:rsidR="00113BB5" w:rsidRPr="001D5B5F">
        <w:rPr>
          <w:rStyle w:val="FootnoteReference"/>
          <w:rFonts w:cs="Traditional Arabic"/>
          <w:sz w:val="32"/>
          <w:szCs w:val="32"/>
          <w:rtl/>
        </w:rPr>
        <w:footnoteReference w:id="17"/>
      </w:r>
      <w:r w:rsidR="005F3329" w:rsidRPr="001D5B5F">
        <w:rPr>
          <w:rFonts w:cs="Traditional Arabic" w:hint="cs"/>
          <w:sz w:val="32"/>
          <w:szCs w:val="32"/>
          <w:rtl/>
        </w:rPr>
        <w:t>.</w:t>
      </w:r>
    </w:p>
    <w:p w:rsidR="005F3329" w:rsidRPr="001D5B5F" w:rsidRDefault="005F3329" w:rsidP="00517A99">
      <w:pPr>
        <w:spacing w:before="120"/>
        <w:ind w:firstLine="139"/>
        <w:jc w:val="both"/>
        <w:rPr>
          <w:rFonts w:cs="Traditional Arabic"/>
          <w:sz w:val="32"/>
          <w:szCs w:val="32"/>
          <w:rtl/>
        </w:rPr>
      </w:pPr>
      <w:r w:rsidRPr="001D5B5F">
        <w:rPr>
          <w:rFonts w:cs="Traditional Arabic" w:hint="cs"/>
          <w:sz w:val="32"/>
          <w:szCs w:val="32"/>
          <w:rtl/>
        </w:rPr>
        <w:t xml:space="preserve">يأتي هذا الأسلوب </w:t>
      </w:r>
      <w:r w:rsidR="002F04DB" w:rsidRPr="001D5B5F">
        <w:rPr>
          <w:rFonts w:cs="Traditional Arabic" w:hint="cs"/>
          <w:sz w:val="32"/>
          <w:szCs w:val="32"/>
          <w:rtl/>
        </w:rPr>
        <w:t>القرآني (تعليماً للأمة كيف يستدلون على المخالفين)</w:t>
      </w:r>
      <w:r w:rsidR="002F04DB" w:rsidRPr="001D5B5F">
        <w:rPr>
          <w:rStyle w:val="FootnoteReference"/>
          <w:rFonts w:cs="Traditional Arabic"/>
          <w:sz w:val="32"/>
          <w:szCs w:val="32"/>
          <w:rtl/>
        </w:rPr>
        <w:footnoteReference w:id="18"/>
      </w:r>
      <w:r w:rsidR="002F04DB" w:rsidRPr="001D5B5F">
        <w:rPr>
          <w:rFonts w:cs="Traditional Arabic" w:hint="cs"/>
          <w:sz w:val="32"/>
          <w:szCs w:val="32"/>
          <w:rtl/>
        </w:rPr>
        <w:t xml:space="preserve">. وخاصية الخطاب الذي يستهدف هذا المستوى أنه يُساق للمتفِق والمختلف أو كما </w:t>
      </w:r>
      <w:r w:rsidR="00D372DE" w:rsidRPr="001D5B5F">
        <w:rPr>
          <w:rFonts w:cs="Traditional Arabic" w:hint="cs"/>
          <w:sz w:val="32"/>
          <w:szCs w:val="32"/>
          <w:rtl/>
        </w:rPr>
        <w:t>سماه</w:t>
      </w:r>
      <w:r w:rsidR="002F04DB" w:rsidRPr="001D5B5F">
        <w:rPr>
          <w:rFonts w:cs="Traditional Arabic" w:hint="cs"/>
          <w:sz w:val="32"/>
          <w:szCs w:val="32"/>
          <w:rtl/>
        </w:rPr>
        <w:t xml:space="preserve"> الشاطبي: (الموالف والمخالف)</w:t>
      </w:r>
      <w:r w:rsidR="002F04DB" w:rsidRPr="001D5B5F">
        <w:rPr>
          <w:rStyle w:val="FootnoteReference"/>
          <w:rFonts w:cs="Traditional Arabic"/>
          <w:sz w:val="32"/>
          <w:szCs w:val="32"/>
          <w:rtl/>
        </w:rPr>
        <w:footnoteReference w:id="19"/>
      </w:r>
      <w:r w:rsidR="002F04DB" w:rsidRPr="001D5B5F">
        <w:rPr>
          <w:rFonts w:cs="Traditional Arabic" w:hint="cs"/>
          <w:sz w:val="32"/>
          <w:szCs w:val="32"/>
          <w:rtl/>
        </w:rPr>
        <w:t>.</w:t>
      </w:r>
    </w:p>
    <w:p w:rsidR="002F04DB" w:rsidRPr="001D5B5F" w:rsidRDefault="002F04DB" w:rsidP="00517A99">
      <w:pPr>
        <w:spacing w:before="120"/>
        <w:ind w:firstLine="139"/>
        <w:jc w:val="both"/>
        <w:rPr>
          <w:rFonts w:cs="Traditional Arabic"/>
          <w:sz w:val="32"/>
          <w:szCs w:val="32"/>
          <w:rtl/>
        </w:rPr>
      </w:pPr>
      <w:r w:rsidRPr="001D5B5F">
        <w:rPr>
          <w:rFonts w:cs="Traditional Arabic" w:hint="cs"/>
          <w:sz w:val="32"/>
          <w:szCs w:val="32"/>
          <w:rtl/>
        </w:rPr>
        <w:t>ولا يُهتدى لهذا المستوى بأسلوب المحاجة المنطقية فحسب، إذ</w:t>
      </w:r>
      <w:r w:rsidR="00D372DE" w:rsidRPr="001D5B5F">
        <w:rPr>
          <w:rFonts w:cs="Traditional Arabic" w:hint="cs"/>
          <w:sz w:val="32"/>
          <w:szCs w:val="32"/>
          <w:rtl/>
        </w:rPr>
        <w:t xml:space="preserve"> يمكن أن يُهدى ل</w:t>
      </w:r>
      <w:r w:rsidR="00065C69">
        <w:rPr>
          <w:rFonts w:cs="Traditional Arabic" w:hint="cs"/>
          <w:sz w:val="32"/>
          <w:szCs w:val="32"/>
          <w:rtl/>
        </w:rPr>
        <w:t>ه</w:t>
      </w:r>
      <w:r w:rsidR="00D372DE" w:rsidRPr="001D5B5F">
        <w:rPr>
          <w:rFonts w:cs="Traditional Arabic" w:hint="cs"/>
          <w:sz w:val="32"/>
          <w:szCs w:val="32"/>
          <w:rtl/>
        </w:rPr>
        <w:t xml:space="preserve"> أيضاً بطرق أخرى كالقصص، (فالقصص القرآني من وسائل الإرشاد والتعليم والاعتبار)</w:t>
      </w:r>
      <w:r w:rsidR="00D372DE" w:rsidRPr="001D5B5F">
        <w:rPr>
          <w:rStyle w:val="FootnoteReference"/>
          <w:rFonts w:cs="Traditional Arabic"/>
          <w:sz w:val="32"/>
          <w:szCs w:val="32"/>
          <w:rtl/>
        </w:rPr>
        <w:footnoteReference w:id="20"/>
      </w:r>
      <w:r w:rsidR="00480601" w:rsidRPr="001D5B5F">
        <w:rPr>
          <w:rFonts w:cs="Traditional Arabic" w:hint="cs"/>
          <w:sz w:val="32"/>
          <w:szCs w:val="32"/>
          <w:rtl/>
        </w:rPr>
        <w:t>.</w:t>
      </w:r>
    </w:p>
    <w:p w:rsidR="00480601" w:rsidRPr="001D5B5F" w:rsidRDefault="00480601" w:rsidP="00933582">
      <w:pPr>
        <w:spacing w:before="120"/>
        <w:jc w:val="both"/>
        <w:rPr>
          <w:rFonts w:cs="Traditional Arabic"/>
          <w:b/>
          <w:bCs/>
          <w:sz w:val="32"/>
          <w:szCs w:val="32"/>
          <w:rtl/>
        </w:rPr>
      </w:pPr>
      <w:r w:rsidRPr="001D5B5F">
        <w:rPr>
          <w:rFonts w:cs="Traditional Arabic" w:hint="cs"/>
          <w:b/>
          <w:bCs/>
          <w:sz w:val="32"/>
          <w:szCs w:val="32"/>
          <w:rtl/>
        </w:rPr>
        <w:t xml:space="preserve">الثاني </w:t>
      </w:r>
      <w:r w:rsidRPr="001D5B5F">
        <w:rPr>
          <w:rFonts w:cs="Traditional Arabic"/>
          <w:b/>
          <w:bCs/>
          <w:sz w:val="32"/>
          <w:szCs w:val="32"/>
          <w:rtl/>
        </w:rPr>
        <w:t>–</w:t>
      </w:r>
      <w:r w:rsidRPr="001D5B5F">
        <w:rPr>
          <w:rFonts w:cs="Traditional Arabic" w:hint="cs"/>
          <w:b/>
          <w:bCs/>
          <w:sz w:val="32"/>
          <w:szCs w:val="32"/>
          <w:rtl/>
        </w:rPr>
        <w:t xml:space="preserve"> المستوى الوجداني:</w:t>
      </w:r>
    </w:p>
    <w:p w:rsidR="00480601" w:rsidRPr="001D5B5F" w:rsidRDefault="00480601" w:rsidP="00517A99">
      <w:pPr>
        <w:spacing w:before="120"/>
        <w:ind w:firstLine="139"/>
        <w:jc w:val="both"/>
        <w:rPr>
          <w:rFonts w:cs="Traditional Arabic"/>
          <w:sz w:val="32"/>
          <w:szCs w:val="32"/>
          <w:rtl/>
        </w:rPr>
      </w:pPr>
      <w:r w:rsidRPr="001D5B5F">
        <w:rPr>
          <w:rFonts w:cs="Traditional Arabic" w:hint="cs"/>
          <w:sz w:val="32"/>
          <w:szCs w:val="32"/>
          <w:rtl/>
        </w:rPr>
        <w:t>إن تحريك العواطف ودغدغة الوجدان يستهدف خلق "بذر" الدوافع أو إنماء الوازع تجاه مختلف التكاليف والالتزامات الدينية الصرفة أو المدنية، وأكثر التكاليف القرآنية جاءت في هذا السياق.</w:t>
      </w:r>
    </w:p>
    <w:p w:rsidR="00480601" w:rsidRPr="001D5B5F" w:rsidRDefault="00480601" w:rsidP="00517A99">
      <w:pPr>
        <w:spacing w:before="120"/>
        <w:ind w:firstLine="139"/>
        <w:jc w:val="both"/>
        <w:rPr>
          <w:rFonts w:cs="Traditional Arabic"/>
          <w:sz w:val="32"/>
          <w:szCs w:val="32"/>
          <w:rtl/>
        </w:rPr>
      </w:pPr>
      <w:r w:rsidRPr="001D5B5F">
        <w:rPr>
          <w:rFonts w:cs="Traditional Arabic" w:hint="cs"/>
          <w:sz w:val="32"/>
          <w:szCs w:val="32"/>
          <w:rtl/>
        </w:rPr>
        <w:t xml:space="preserve">فمثاله في العبادات قوله تعالى: </w:t>
      </w:r>
      <w:r w:rsidR="00065C69">
        <w:rPr>
          <w:rFonts w:cs="Traditional Arabic" w:hint="cs"/>
          <w:sz w:val="32"/>
          <w:szCs w:val="32"/>
        </w:rPr>
        <w:sym w:font="AGA Arabesque" w:char="F05D"/>
      </w:r>
      <w:r w:rsidRPr="001D5B5F">
        <w:rPr>
          <w:rFonts w:cs="Traditional Arabic" w:hint="cs"/>
          <w:sz w:val="32"/>
          <w:szCs w:val="32"/>
          <w:rtl/>
        </w:rPr>
        <w:t xml:space="preserve">ياأيها الذين آمنوا </w:t>
      </w:r>
      <w:r w:rsidR="00517A99">
        <w:rPr>
          <w:rFonts w:cs="Traditional Arabic" w:hint="cs"/>
          <w:sz w:val="32"/>
          <w:szCs w:val="32"/>
          <w:rtl/>
        </w:rPr>
        <w:t>اركعوا واسجدوا</w:t>
      </w:r>
      <w:r w:rsidR="00065C69">
        <w:rPr>
          <w:rFonts w:cs="Traditional Arabic" w:hint="cs"/>
          <w:sz w:val="32"/>
          <w:szCs w:val="32"/>
        </w:rPr>
        <w:sym w:font="AGA Arabesque" w:char="F05B"/>
      </w:r>
      <w:r w:rsidRPr="001D5B5F">
        <w:rPr>
          <w:rStyle w:val="FootnoteReference"/>
          <w:rFonts w:cs="Traditional Arabic"/>
          <w:sz w:val="32"/>
          <w:szCs w:val="32"/>
          <w:rtl/>
        </w:rPr>
        <w:footnoteReference w:id="21"/>
      </w:r>
      <w:r w:rsidR="00EB1B57" w:rsidRPr="001D5B5F">
        <w:rPr>
          <w:rFonts w:cs="Traditional Arabic" w:hint="cs"/>
          <w:sz w:val="32"/>
          <w:szCs w:val="32"/>
          <w:rtl/>
        </w:rPr>
        <w:t>.</w:t>
      </w:r>
    </w:p>
    <w:p w:rsidR="00EB1B57" w:rsidRPr="001D5B5F" w:rsidRDefault="00EB1B57" w:rsidP="00517A99">
      <w:pPr>
        <w:spacing w:before="120"/>
        <w:ind w:firstLine="139"/>
        <w:jc w:val="both"/>
        <w:rPr>
          <w:rFonts w:cs="Traditional Arabic"/>
          <w:sz w:val="32"/>
          <w:szCs w:val="32"/>
          <w:rtl/>
        </w:rPr>
      </w:pPr>
      <w:r w:rsidRPr="001D5B5F">
        <w:rPr>
          <w:rFonts w:cs="Traditional Arabic" w:hint="cs"/>
          <w:sz w:val="32"/>
          <w:szCs w:val="32"/>
          <w:rtl/>
        </w:rPr>
        <w:t xml:space="preserve">ومثاله في القيم الخلقية قوله تعالى: </w:t>
      </w:r>
      <w:r w:rsidR="00065C69">
        <w:rPr>
          <w:rFonts w:cs="Traditional Arabic" w:hint="cs"/>
          <w:sz w:val="32"/>
          <w:szCs w:val="32"/>
        </w:rPr>
        <w:sym w:font="AGA Arabesque" w:char="F05D"/>
      </w:r>
      <w:r w:rsidRPr="001D5B5F">
        <w:rPr>
          <w:rFonts w:cs="Traditional Arabic" w:hint="cs"/>
          <w:sz w:val="32"/>
          <w:szCs w:val="32"/>
          <w:rtl/>
        </w:rPr>
        <w:t>ياأيها الذين آمنوا اجتنبوا كثيراً من الظن</w:t>
      </w:r>
      <w:r w:rsidR="00065C69">
        <w:rPr>
          <w:rFonts w:cs="Traditional Arabic" w:hint="cs"/>
          <w:sz w:val="32"/>
          <w:szCs w:val="32"/>
        </w:rPr>
        <w:sym w:font="AGA Arabesque" w:char="F05B"/>
      </w:r>
      <w:r w:rsidRPr="001D5B5F">
        <w:rPr>
          <w:rStyle w:val="FootnoteReference"/>
          <w:rFonts w:cs="Traditional Arabic"/>
          <w:sz w:val="32"/>
          <w:szCs w:val="32"/>
          <w:rtl/>
        </w:rPr>
        <w:footnoteReference w:id="22"/>
      </w:r>
      <w:r w:rsidRPr="001D5B5F">
        <w:rPr>
          <w:rFonts w:cs="Traditional Arabic" w:hint="cs"/>
          <w:sz w:val="32"/>
          <w:szCs w:val="32"/>
          <w:rtl/>
        </w:rPr>
        <w:t>.</w:t>
      </w:r>
    </w:p>
    <w:p w:rsidR="00EB1B57" w:rsidRDefault="00EB1B57" w:rsidP="00517A99">
      <w:pPr>
        <w:spacing w:before="120"/>
        <w:ind w:firstLine="139"/>
        <w:jc w:val="both"/>
        <w:rPr>
          <w:rFonts w:cs="Traditional Arabic"/>
          <w:sz w:val="32"/>
          <w:szCs w:val="32"/>
          <w:rtl/>
        </w:rPr>
      </w:pPr>
      <w:r w:rsidRPr="001D5B5F">
        <w:rPr>
          <w:rFonts w:cs="Traditional Arabic" w:hint="cs"/>
          <w:sz w:val="32"/>
          <w:szCs w:val="32"/>
          <w:rtl/>
        </w:rPr>
        <w:t xml:space="preserve">ومن الأحكام المدنية مثاله قوله تعالى: </w:t>
      </w:r>
      <w:r w:rsidR="00065C69">
        <w:rPr>
          <w:rFonts w:cs="Traditional Arabic" w:hint="cs"/>
          <w:sz w:val="32"/>
          <w:szCs w:val="32"/>
        </w:rPr>
        <w:sym w:font="AGA Arabesque" w:char="F05D"/>
      </w:r>
      <w:r w:rsidRPr="001D5B5F">
        <w:rPr>
          <w:rFonts w:cs="Traditional Arabic" w:hint="cs"/>
          <w:sz w:val="32"/>
          <w:szCs w:val="32"/>
          <w:rtl/>
        </w:rPr>
        <w:t>ياأيها الذين آمنوا إذا تداينتم بدين إلى أجل مسمى فاكتبوه</w:t>
      </w:r>
      <w:r w:rsidR="00065C69">
        <w:rPr>
          <w:rFonts w:cs="Traditional Arabic" w:hint="cs"/>
          <w:sz w:val="32"/>
          <w:szCs w:val="32"/>
        </w:rPr>
        <w:sym w:font="AGA Arabesque" w:char="F05B"/>
      </w:r>
      <w:r w:rsidRPr="001D5B5F">
        <w:rPr>
          <w:rStyle w:val="FootnoteReference"/>
          <w:rFonts w:cs="Traditional Arabic"/>
          <w:sz w:val="32"/>
          <w:szCs w:val="32"/>
          <w:rtl/>
        </w:rPr>
        <w:footnoteReference w:id="23"/>
      </w:r>
      <w:r w:rsidRPr="001D5B5F">
        <w:rPr>
          <w:rFonts w:cs="Traditional Arabic" w:hint="cs"/>
          <w:sz w:val="32"/>
          <w:szCs w:val="32"/>
          <w:rtl/>
        </w:rPr>
        <w:t>.</w:t>
      </w:r>
    </w:p>
    <w:p w:rsidR="0051466E" w:rsidRDefault="0051466E" w:rsidP="000921CF">
      <w:pPr>
        <w:spacing w:before="120"/>
        <w:jc w:val="both"/>
        <w:rPr>
          <w:rFonts w:cs="Traditional Arabic"/>
          <w:sz w:val="32"/>
          <w:szCs w:val="32"/>
          <w:rtl/>
        </w:rPr>
      </w:pPr>
      <w:r>
        <w:rPr>
          <w:rFonts w:cs="Traditional Arabic" w:hint="cs"/>
          <w:sz w:val="32"/>
          <w:szCs w:val="32"/>
          <w:rtl/>
        </w:rPr>
        <w:t>و</w:t>
      </w:r>
      <w:r w:rsidR="000921CF">
        <w:rPr>
          <w:rFonts w:cs="Traditional Arabic" w:hint="cs"/>
          <w:sz w:val="32"/>
          <w:szCs w:val="32"/>
          <w:rtl/>
        </w:rPr>
        <w:t xml:space="preserve">الخطاب التربوي الدعوي </w:t>
      </w:r>
      <w:r>
        <w:rPr>
          <w:rFonts w:cs="Traditional Arabic" w:hint="cs"/>
          <w:sz w:val="32"/>
          <w:szCs w:val="32"/>
          <w:rtl/>
        </w:rPr>
        <w:t>باستهداف</w:t>
      </w:r>
      <w:r w:rsidR="000921CF">
        <w:rPr>
          <w:rFonts w:cs="Traditional Arabic" w:hint="cs"/>
          <w:sz w:val="32"/>
          <w:szCs w:val="32"/>
          <w:rtl/>
        </w:rPr>
        <w:t>ه</w:t>
      </w:r>
      <w:r>
        <w:rPr>
          <w:rFonts w:cs="Traditional Arabic" w:hint="cs"/>
          <w:sz w:val="32"/>
          <w:szCs w:val="32"/>
          <w:rtl/>
        </w:rPr>
        <w:t xml:space="preserve"> المستويين يهدف إلى تحقيق جملة مقاصد تتلخص في</w:t>
      </w:r>
      <w:r w:rsidR="000960A5">
        <w:rPr>
          <w:rFonts w:cs="Traditional Arabic" w:hint="cs"/>
          <w:sz w:val="32"/>
          <w:szCs w:val="32"/>
          <w:rtl/>
        </w:rPr>
        <w:t xml:space="preserve"> ثلاث محاور</w:t>
      </w:r>
      <w:r>
        <w:rPr>
          <w:rFonts w:cs="Traditional Arabic" w:hint="cs"/>
          <w:sz w:val="32"/>
          <w:szCs w:val="32"/>
          <w:rtl/>
        </w:rPr>
        <w:t>:</w:t>
      </w:r>
    </w:p>
    <w:p w:rsidR="0051466E" w:rsidRDefault="000921CF" w:rsidP="000960A5">
      <w:pPr>
        <w:pStyle w:val="ListParagraph"/>
        <w:numPr>
          <w:ilvl w:val="0"/>
          <w:numId w:val="2"/>
        </w:numPr>
        <w:spacing w:before="120"/>
        <w:jc w:val="both"/>
        <w:rPr>
          <w:rFonts w:cs="Traditional Arabic"/>
          <w:sz w:val="32"/>
          <w:szCs w:val="32"/>
        </w:rPr>
      </w:pPr>
      <w:r>
        <w:rPr>
          <w:rFonts w:cs="Traditional Arabic" w:hint="cs"/>
          <w:sz w:val="32"/>
          <w:szCs w:val="32"/>
          <w:rtl/>
        </w:rPr>
        <w:t xml:space="preserve">البيان </w:t>
      </w:r>
      <w:r w:rsidR="00D34815">
        <w:rPr>
          <w:rFonts w:cs="Traditional Arabic" w:hint="cs"/>
          <w:sz w:val="32"/>
          <w:szCs w:val="32"/>
          <w:rtl/>
        </w:rPr>
        <w:t>والتعليم</w:t>
      </w:r>
      <w:r w:rsidR="000960A5">
        <w:rPr>
          <w:rFonts w:cs="Traditional Arabic" w:hint="cs"/>
          <w:sz w:val="32"/>
          <w:szCs w:val="32"/>
          <w:rtl/>
        </w:rPr>
        <w:t>: بالكشف عن أحكام الله للناس وتعليمهم سائر أمر دينهم، ومعالجة ما يستجد في حياتهم على ضوء الشرع ومبادئه.</w:t>
      </w:r>
    </w:p>
    <w:p w:rsidR="000921CF" w:rsidRDefault="000921CF" w:rsidP="000921CF">
      <w:pPr>
        <w:pStyle w:val="ListParagraph"/>
        <w:numPr>
          <w:ilvl w:val="0"/>
          <w:numId w:val="2"/>
        </w:numPr>
        <w:spacing w:before="120"/>
        <w:jc w:val="both"/>
        <w:rPr>
          <w:rFonts w:cs="Traditional Arabic"/>
          <w:sz w:val="32"/>
          <w:szCs w:val="32"/>
        </w:rPr>
      </w:pPr>
      <w:r>
        <w:rPr>
          <w:rFonts w:cs="Traditional Arabic" w:hint="cs"/>
          <w:sz w:val="32"/>
          <w:szCs w:val="32"/>
          <w:rtl/>
        </w:rPr>
        <w:t>التزكية</w:t>
      </w:r>
      <w:r w:rsidR="000960A5">
        <w:rPr>
          <w:rFonts w:cs="Traditional Arabic" w:hint="cs"/>
          <w:sz w:val="32"/>
          <w:szCs w:val="32"/>
          <w:rtl/>
        </w:rPr>
        <w:t>: بتهذيب القيم السلوكية والاجتماعية، للرقي بالفرد والمجتمع لمصف الإنسان المكرم المؤهل لخلافة الله في الأرض.</w:t>
      </w:r>
    </w:p>
    <w:p w:rsidR="00D34815" w:rsidRPr="00D10BF3" w:rsidRDefault="000921CF" w:rsidP="00796C8A">
      <w:pPr>
        <w:pStyle w:val="ListParagraph"/>
        <w:numPr>
          <w:ilvl w:val="0"/>
          <w:numId w:val="2"/>
        </w:numPr>
        <w:spacing w:before="120"/>
        <w:jc w:val="both"/>
        <w:rPr>
          <w:rFonts w:cs="Traditional Arabic"/>
          <w:b/>
          <w:bCs/>
          <w:sz w:val="32"/>
          <w:szCs w:val="32"/>
          <w:rtl/>
        </w:rPr>
      </w:pPr>
      <w:r w:rsidRPr="00D10BF3">
        <w:rPr>
          <w:rFonts w:cs="Traditional Arabic" w:hint="cs"/>
          <w:sz w:val="32"/>
          <w:szCs w:val="32"/>
          <w:rtl/>
        </w:rPr>
        <w:lastRenderedPageBreak/>
        <w:t>البلاغ</w:t>
      </w:r>
      <w:r w:rsidR="00D10BF3" w:rsidRPr="00D10BF3">
        <w:rPr>
          <w:rFonts w:cs="Traditional Arabic" w:hint="cs"/>
          <w:sz w:val="32"/>
          <w:szCs w:val="32"/>
          <w:rtl/>
        </w:rPr>
        <w:t>: إيصال رسالة الإسلام ودعوته لمن لم تصله، بالصورة اللائقة الرائقة، التي تقوم بها الحجة</w:t>
      </w:r>
    </w:p>
    <w:p w:rsidR="00796C8A" w:rsidRDefault="00796C8A" w:rsidP="00796C8A">
      <w:pPr>
        <w:spacing w:before="120"/>
        <w:jc w:val="both"/>
        <w:rPr>
          <w:rFonts w:cs="Traditional Arabic"/>
          <w:b/>
          <w:bCs/>
          <w:sz w:val="32"/>
          <w:szCs w:val="32"/>
          <w:rtl/>
        </w:rPr>
      </w:pPr>
      <w:r w:rsidRPr="00796C8A">
        <w:rPr>
          <w:rFonts w:cs="Traditional Arabic" w:hint="cs"/>
          <w:b/>
          <w:bCs/>
          <w:sz w:val="32"/>
          <w:szCs w:val="32"/>
          <w:rtl/>
        </w:rPr>
        <w:t>ثالثاً- أهمية المعرفة القرآنية في علوم التربية والدعوة</w:t>
      </w:r>
      <w:r>
        <w:rPr>
          <w:rFonts w:cs="Traditional Arabic" w:hint="cs"/>
          <w:b/>
          <w:bCs/>
          <w:sz w:val="32"/>
          <w:szCs w:val="32"/>
          <w:rtl/>
        </w:rPr>
        <w:t>:</w:t>
      </w:r>
    </w:p>
    <w:p w:rsidR="00796C8A" w:rsidRDefault="005237EC" w:rsidP="00517A99">
      <w:pPr>
        <w:spacing w:before="120"/>
        <w:ind w:firstLine="139"/>
        <w:jc w:val="both"/>
        <w:rPr>
          <w:rFonts w:cs="Traditional Arabic"/>
          <w:sz w:val="32"/>
          <w:szCs w:val="32"/>
          <w:rtl/>
        </w:rPr>
      </w:pPr>
      <w:r>
        <w:rPr>
          <w:rFonts w:cs="Traditional Arabic" w:hint="cs"/>
          <w:sz w:val="32"/>
          <w:szCs w:val="32"/>
          <w:rtl/>
        </w:rPr>
        <w:t xml:space="preserve">لا يختلف اثنان في مبلغ ما تمثله المعرفة بالقرآن لفظاً ومعناً من أهمية لرجال التربية والدعوة، غير أن الذي </w:t>
      </w:r>
      <w:r w:rsidR="006E5FC9">
        <w:rPr>
          <w:rFonts w:cs="Traditional Arabic" w:hint="cs"/>
          <w:sz w:val="32"/>
          <w:szCs w:val="32"/>
          <w:rtl/>
        </w:rPr>
        <w:t>يود</w:t>
      </w:r>
      <w:r w:rsidR="008F1916">
        <w:rPr>
          <w:rFonts w:cs="Traditional Arabic" w:hint="cs"/>
          <w:sz w:val="32"/>
          <w:szCs w:val="32"/>
          <w:rtl/>
        </w:rPr>
        <w:t xml:space="preserve"> </w:t>
      </w:r>
      <w:r w:rsidR="006E5FC9">
        <w:rPr>
          <w:rFonts w:cs="Traditional Arabic" w:hint="cs"/>
          <w:sz w:val="32"/>
          <w:szCs w:val="32"/>
          <w:rtl/>
        </w:rPr>
        <w:t>هذ</w:t>
      </w:r>
      <w:r w:rsidR="008F1916">
        <w:rPr>
          <w:rFonts w:cs="Traditional Arabic" w:hint="cs"/>
          <w:sz w:val="32"/>
          <w:szCs w:val="32"/>
          <w:rtl/>
        </w:rPr>
        <w:t>ا</w:t>
      </w:r>
      <w:r w:rsidR="006E5FC9">
        <w:rPr>
          <w:rFonts w:cs="Traditional Arabic" w:hint="cs"/>
          <w:sz w:val="32"/>
          <w:szCs w:val="32"/>
          <w:rtl/>
        </w:rPr>
        <w:t xml:space="preserve"> البحث أن يلفت له نظر المشتغلين في الحقل التربوي</w:t>
      </w:r>
      <w:r w:rsidR="008F1916">
        <w:rPr>
          <w:rFonts w:cs="Traditional Arabic" w:hint="cs"/>
          <w:sz w:val="32"/>
          <w:szCs w:val="32"/>
          <w:rtl/>
        </w:rPr>
        <w:t>، الذين يُعهد إليهم بتربية البنين والبنات وتنشئة الأجيال على قيم الإسلام ومنهجه، وكذا المشتغلين بحقل الدعوة المرجو منها أن تنقل رسالة الإسلام السمحة إلى عموم البشرية التي أفلست نظمها وفلسفاتها في أن توفر لها هن</w:t>
      </w:r>
      <w:r w:rsidR="005021A2">
        <w:rPr>
          <w:rFonts w:cs="Traditional Arabic" w:hint="cs"/>
          <w:sz w:val="32"/>
          <w:szCs w:val="32"/>
          <w:rtl/>
        </w:rPr>
        <w:t>يء</w:t>
      </w:r>
      <w:r w:rsidR="008F1916">
        <w:rPr>
          <w:rFonts w:cs="Traditional Arabic" w:hint="cs"/>
          <w:sz w:val="32"/>
          <w:szCs w:val="32"/>
          <w:rtl/>
        </w:rPr>
        <w:t xml:space="preserve"> العيش فضلاً عن سعادة الروح</w:t>
      </w:r>
      <w:r w:rsidR="005021A2">
        <w:rPr>
          <w:rFonts w:cs="Traditional Arabic" w:hint="cs"/>
          <w:sz w:val="32"/>
          <w:szCs w:val="32"/>
          <w:rtl/>
        </w:rPr>
        <w:t>. أقول يلفت النظر إلى أمر ذي بال في العلاقة بين القرآن الكريم وعلوم التربية والدعوة.</w:t>
      </w:r>
    </w:p>
    <w:p w:rsidR="005021A2" w:rsidRDefault="005021A2" w:rsidP="00517A99">
      <w:pPr>
        <w:spacing w:before="120"/>
        <w:ind w:firstLine="139"/>
        <w:jc w:val="both"/>
        <w:rPr>
          <w:rFonts w:cs="Traditional Arabic"/>
          <w:sz w:val="32"/>
          <w:szCs w:val="32"/>
          <w:rtl/>
        </w:rPr>
      </w:pPr>
      <w:r>
        <w:rPr>
          <w:rFonts w:cs="Traditional Arabic" w:hint="cs"/>
          <w:sz w:val="32"/>
          <w:szCs w:val="32"/>
          <w:rtl/>
        </w:rPr>
        <w:t>تتحدث كتب علم أصول الفقه في مباحث الاجتهاد عن شروط المجتهد</w:t>
      </w:r>
      <w:r w:rsidR="003D56FB">
        <w:rPr>
          <w:rStyle w:val="FootnoteReference"/>
          <w:rFonts w:cs="Traditional Arabic"/>
          <w:sz w:val="32"/>
          <w:szCs w:val="32"/>
          <w:rtl/>
        </w:rPr>
        <w:footnoteReference w:id="24"/>
      </w:r>
      <w:r>
        <w:rPr>
          <w:rFonts w:cs="Traditional Arabic" w:hint="cs"/>
          <w:sz w:val="32"/>
          <w:szCs w:val="32"/>
          <w:rtl/>
        </w:rPr>
        <w:t xml:space="preserve"> الذي تتكامل لديه أدوات استنباط الأحكام الشرعية العملية من أدلتها التفصيلية، فتتفق على أن من شروط المجتهد العلم بالقرآن الكريم، ثم </w:t>
      </w:r>
      <w:r w:rsidR="003D56FB">
        <w:rPr>
          <w:rFonts w:cs="Traditional Arabic" w:hint="cs"/>
          <w:sz w:val="32"/>
          <w:szCs w:val="32"/>
          <w:rtl/>
        </w:rPr>
        <w:t>تعرض الخلاف بين أهل العلم في</w:t>
      </w:r>
      <w:r>
        <w:rPr>
          <w:rFonts w:cs="Traditional Arabic" w:hint="cs"/>
          <w:sz w:val="32"/>
          <w:szCs w:val="32"/>
          <w:rtl/>
        </w:rPr>
        <w:t xml:space="preserve"> القدر الذي يتحقق به الشرط</w:t>
      </w:r>
      <w:r w:rsidR="003D56FB">
        <w:rPr>
          <w:rFonts w:cs="Traditional Arabic" w:hint="cs"/>
          <w:sz w:val="32"/>
          <w:szCs w:val="32"/>
          <w:rtl/>
        </w:rPr>
        <w:t xml:space="preserve">، بين اشتراط الإمام الشافعي حفظ القرآن كله، والاكتفاء عند أكثر الأصوليين بمعرفة آيات الأحكام من القرآن فقط وهي نحو </w:t>
      </w:r>
      <w:r w:rsidR="000960A5">
        <w:rPr>
          <w:rFonts w:cs="Traditional Arabic" w:hint="cs"/>
          <w:sz w:val="32"/>
          <w:szCs w:val="32"/>
          <w:rtl/>
        </w:rPr>
        <w:t xml:space="preserve"> </w:t>
      </w:r>
      <w:r w:rsidR="003D56FB">
        <w:rPr>
          <w:rFonts w:cs="Traditional Arabic" w:hint="cs"/>
          <w:sz w:val="32"/>
          <w:szCs w:val="32"/>
          <w:rtl/>
        </w:rPr>
        <w:t>خمسمائة آية</w:t>
      </w:r>
      <w:r w:rsidR="006B6588">
        <w:rPr>
          <w:rFonts w:cs="Traditional Arabic" w:hint="cs"/>
          <w:sz w:val="32"/>
          <w:szCs w:val="32"/>
          <w:rtl/>
        </w:rPr>
        <w:t>.</w:t>
      </w:r>
    </w:p>
    <w:p w:rsidR="006B6588" w:rsidRDefault="006B6588" w:rsidP="00517A99">
      <w:pPr>
        <w:spacing w:before="120"/>
        <w:ind w:firstLine="139"/>
        <w:jc w:val="both"/>
        <w:rPr>
          <w:rFonts w:cs="Traditional Arabic"/>
          <w:sz w:val="32"/>
          <w:szCs w:val="32"/>
          <w:rtl/>
        </w:rPr>
      </w:pPr>
      <w:r>
        <w:rPr>
          <w:rFonts w:cs="Traditional Arabic" w:hint="cs"/>
          <w:sz w:val="32"/>
          <w:szCs w:val="32"/>
          <w:rtl/>
        </w:rPr>
        <w:t xml:space="preserve">ولعلها من المفارقة في تقديري أن نجتهد في تحديد القدر من القرآن الذي لا يتحقق الاجتهاد دونه، ولو كان الاجتهاد في فروع فقهية وأحكام جزئية، ثم نقابل ذلك بالغفلة عن أهمية العلم بالقرآن في حق المشتغل بالتربية أو الدعوة، رغم أن بحثهما يتجاوز الأحكام الجزئية إلى القضايا الكبرى والتصورات الكلية، عن موقف الإسلام والقرآن من النفس، ومن الاجتماع، وفي الاقتصاد والسياسة، وموقف الأمة المسلمة </w:t>
      </w:r>
      <w:r w:rsidR="004646AA">
        <w:rPr>
          <w:rFonts w:cs="Traditional Arabic" w:hint="cs"/>
          <w:sz w:val="32"/>
          <w:szCs w:val="32"/>
          <w:rtl/>
        </w:rPr>
        <w:t>من محيطها الدولي.</w:t>
      </w:r>
    </w:p>
    <w:p w:rsidR="004646AA" w:rsidRDefault="004646AA" w:rsidP="00517A99">
      <w:pPr>
        <w:spacing w:before="120"/>
        <w:ind w:firstLine="139"/>
        <w:jc w:val="both"/>
        <w:rPr>
          <w:rFonts w:cs="Traditional Arabic"/>
          <w:sz w:val="32"/>
          <w:szCs w:val="32"/>
          <w:rtl/>
        </w:rPr>
      </w:pPr>
      <w:r>
        <w:rPr>
          <w:rFonts w:cs="Traditional Arabic" w:hint="cs"/>
          <w:sz w:val="32"/>
          <w:szCs w:val="32"/>
          <w:rtl/>
        </w:rPr>
        <w:t xml:space="preserve">هناك إشارتان </w:t>
      </w:r>
      <w:r w:rsidR="00BB67F8">
        <w:rPr>
          <w:rFonts w:cs="Traditional Arabic" w:hint="cs"/>
          <w:sz w:val="32"/>
          <w:szCs w:val="32"/>
          <w:rtl/>
        </w:rPr>
        <w:t>من</w:t>
      </w:r>
      <w:r>
        <w:rPr>
          <w:rFonts w:cs="Traditional Arabic" w:hint="cs"/>
          <w:sz w:val="32"/>
          <w:szCs w:val="32"/>
          <w:rtl/>
        </w:rPr>
        <w:t xml:space="preserve"> الإنصاف في هذا السياق التعريف بهما:</w:t>
      </w:r>
    </w:p>
    <w:p w:rsidR="004646AA" w:rsidRDefault="004646AA" w:rsidP="004646AA">
      <w:pPr>
        <w:spacing w:before="120"/>
        <w:jc w:val="both"/>
        <w:rPr>
          <w:rFonts w:cs="Traditional Arabic"/>
          <w:sz w:val="32"/>
          <w:szCs w:val="32"/>
          <w:rtl/>
        </w:rPr>
      </w:pPr>
      <w:r w:rsidRPr="00EB5081">
        <w:rPr>
          <w:rFonts w:cs="Traditional Arabic" w:hint="cs"/>
          <w:b/>
          <w:bCs/>
          <w:sz w:val="32"/>
          <w:szCs w:val="32"/>
          <w:rtl/>
        </w:rPr>
        <w:t>الأولى:</w:t>
      </w:r>
      <w:r>
        <w:rPr>
          <w:rFonts w:cs="Traditional Arabic" w:hint="cs"/>
          <w:sz w:val="32"/>
          <w:szCs w:val="32"/>
          <w:rtl/>
        </w:rPr>
        <w:t xml:space="preserve"> إلحاح الشيخ الغزالي على الدعاة في كتاباته الكثيرة بضرورة تقديم فقه الكتاب أولاً</w:t>
      </w:r>
      <w:r w:rsidR="002055E4">
        <w:rPr>
          <w:rStyle w:val="FootnoteReference"/>
          <w:rFonts w:cs="Traditional Arabic"/>
          <w:sz w:val="32"/>
          <w:szCs w:val="32"/>
          <w:rtl/>
        </w:rPr>
        <w:footnoteReference w:id="25"/>
      </w:r>
      <w:r w:rsidR="002055E4">
        <w:rPr>
          <w:rFonts w:cs="Traditional Arabic" w:hint="cs"/>
          <w:sz w:val="32"/>
          <w:szCs w:val="32"/>
          <w:rtl/>
        </w:rPr>
        <w:t>،</w:t>
      </w:r>
      <w:r>
        <w:rPr>
          <w:rFonts w:cs="Traditional Arabic" w:hint="cs"/>
          <w:sz w:val="32"/>
          <w:szCs w:val="32"/>
          <w:rtl/>
        </w:rPr>
        <w:t xml:space="preserve"> لأن القرآن الكريم إطار ضابط إذا تفرقت السبل </w:t>
      </w:r>
      <w:r w:rsidR="002055E4">
        <w:rPr>
          <w:rFonts w:cs="Traditional Arabic" w:hint="cs"/>
          <w:sz w:val="32"/>
          <w:szCs w:val="32"/>
          <w:rtl/>
        </w:rPr>
        <w:t>.</w:t>
      </w:r>
    </w:p>
    <w:p w:rsidR="002055E4" w:rsidRDefault="002055E4" w:rsidP="004646AA">
      <w:pPr>
        <w:spacing w:before="120"/>
        <w:jc w:val="both"/>
        <w:rPr>
          <w:rFonts w:cs="Traditional Arabic"/>
          <w:sz w:val="32"/>
          <w:szCs w:val="32"/>
          <w:rtl/>
        </w:rPr>
      </w:pPr>
      <w:r w:rsidRPr="00EB5081">
        <w:rPr>
          <w:rFonts w:cs="Traditional Arabic" w:hint="cs"/>
          <w:b/>
          <w:bCs/>
          <w:sz w:val="32"/>
          <w:szCs w:val="32"/>
          <w:rtl/>
        </w:rPr>
        <w:t>الثانية:</w:t>
      </w:r>
      <w:r>
        <w:rPr>
          <w:rFonts w:cs="Traditional Arabic" w:hint="cs"/>
          <w:sz w:val="32"/>
          <w:szCs w:val="32"/>
          <w:rtl/>
        </w:rPr>
        <w:t xml:space="preserve"> استحسان الدكتور القرضاوي للداعية أن يحفظ القرآن كله ويستظهره متى تيسرت له أسباب ذلك</w:t>
      </w:r>
      <w:r>
        <w:rPr>
          <w:rStyle w:val="FootnoteReference"/>
          <w:rFonts w:cs="Traditional Arabic"/>
          <w:sz w:val="32"/>
          <w:szCs w:val="32"/>
          <w:rtl/>
        </w:rPr>
        <w:footnoteReference w:id="26"/>
      </w:r>
      <w:r>
        <w:rPr>
          <w:rFonts w:cs="Traditional Arabic" w:hint="cs"/>
          <w:sz w:val="32"/>
          <w:szCs w:val="32"/>
          <w:rtl/>
        </w:rPr>
        <w:t>، دون أن يكون ذلك إيجاباً وإلزاماً.</w:t>
      </w:r>
    </w:p>
    <w:p w:rsidR="001E56B5" w:rsidRDefault="002055E4" w:rsidP="00517A99">
      <w:pPr>
        <w:spacing w:before="120"/>
        <w:ind w:firstLine="139"/>
        <w:jc w:val="both"/>
        <w:rPr>
          <w:rFonts w:cs="Traditional Arabic"/>
          <w:sz w:val="32"/>
          <w:szCs w:val="32"/>
          <w:rtl/>
        </w:rPr>
      </w:pPr>
      <w:r>
        <w:rPr>
          <w:rFonts w:cs="Traditional Arabic" w:hint="cs"/>
          <w:sz w:val="32"/>
          <w:szCs w:val="32"/>
          <w:rtl/>
        </w:rPr>
        <w:lastRenderedPageBreak/>
        <w:t>وإن كان جهد الرجلين في حقل الثقافة الإسلامية المعاصرة مشكوراً إلا أن القياس</w:t>
      </w:r>
      <w:r w:rsidR="001E56B5">
        <w:rPr>
          <w:rFonts w:cs="Traditional Arabic" w:hint="cs"/>
          <w:sz w:val="32"/>
          <w:szCs w:val="32"/>
          <w:rtl/>
        </w:rPr>
        <w:t xml:space="preserve"> على الفقيه يستوجب أن لا يقل زاد المشتغل بالدعوة من القرآن الكريم عما تتحقق به ملكة الدعوة، فالقرآن ألزم الدعاة بمنهج الدعوة المعبر عنه في قوله تعالى: </w:t>
      </w:r>
      <w:r w:rsidR="0066495F">
        <w:rPr>
          <w:rFonts w:cs="Traditional Arabic" w:hint="cs"/>
          <w:sz w:val="32"/>
          <w:szCs w:val="32"/>
        </w:rPr>
        <w:sym w:font="AGA Arabesque" w:char="F05D"/>
      </w:r>
      <w:r w:rsidR="001E56B5">
        <w:rPr>
          <w:rFonts w:cs="Traditional Arabic" w:hint="cs"/>
          <w:sz w:val="32"/>
          <w:szCs w:val="32"/>
          <w:rtl/>
        </w:rPr>
        <w:t>ادع إلى سبيل ربك بالحكمة والموعظة الحسنة</w:t>
      </w:r>
      <w:r w:rsidR="0066495F">
        <w:rPr>
          <w:rFonts w:cs="Traditional Arabic" w:hint="cs"/>
          <w:sz w:val="32"/>
          <w:szCs w:val="32"/>
        </w:rPr>
        <w:sym w:font="AGA Arabesque" w:char="F05B"/>
      </w:r>
      <w:r w:rsidR="001E56B5">
        <w:rPr>
          <w:rStyle w:val="FootnoteReference"/>
          <w:rFonts w:cs="Traditional Arabic"/>
          <w:sz w:val="32"/>
          <w:szCs w:val="32"/>
          <w:rtl/>
        </w:rPr>
        <w:footnoteReference w:id="27"/>
      </w:r>
      <w:r w:rsidR="001E56B5">
        <w:rPr>
          <w:rFonts w:cs="Traditional Arabic" w:hint="cs"/>
          <w:sz w:val="32"/>
          <w:szCs w:val="32"/>
          <w:rtl/>
        </w:rPr>
        <w:t xml:space="preserve">، أما مضمون الدعوة الذي هو "سبيل ربك" فهو الذي فصله القرآن في مواضع كثيرة، نحو قوله تعالى: </w:t>
      </w:r>
    </w:p>
    <w:p w:rsidR="002055E4" w:rsidRDefault="0066495F" w:rsidP="0066495F">
      <w:pPr>
        <w:spacing w:before="120"/>
        <w:jc w:val="both"/>
        <w:rPr>
          <w:rFonts w:cs="Traditional Arabic"/>
          <w:sz w:val="32"/>
          <w:szCs w:val="32"/>
          <w:rtl/>
        </w:rPr>
      </w:pPr>
      <w:r>
        <w:rPr>
          <w:rFonts w:cs="Traditional Arabic" w:hint="cs"/>
          <w:sz w:val="32"/>
          <w:szCs w:val="32"/>
        </w:rPr>
        <w:sym w:font="AGA Arabesque" w:char="F05D"/>
      </w:r>
      <w:r w:rsidR="001E56B5">
        <w:rPr>
          <w:rFonts w:cs="Traditional Arabic" w:hint="cs"/>
          <w:sz w:val="32"/>
          <w:szCs w:val="32"/>
          <w:rtl/>
        </w:rPr>
        <w:t>وأن هذا صراطي مستقيماً فاتبعوه</w:t>
      </w:r>
      <w:r>
        <w:rPr>
          <w:rFonts w:cs="Traditional Arabic" w:hint="cs"/>
          <w:sz w:val="32"/>
          <w:szCs w:val="32"/>
        </w:rPr>
        <w:sym w:font="AGA Arabesque" w:char="F05B"/>
      </w:r>
      <w:r w:rsidR="001E56B5">
        <w:rPr>
          <w:rStyle w:val="FootnoteReference"/>
          <w:rFonts w:cs="Traditional Arabic"/>
          <w:sz w:val="32"/>
          <w:szCs w:val="32"/>
          <w:rtl/>
        </w:rPr>
        <w:footnoteReference w:id="28"/>
      </w:r>
      <w:r w:rsidR="001E56B5">
        <w:rPr>
          <w:rFonts w:cs="Traditional Arabic" w:hint="cs"/>
          <w:sz w:val="32"/>
          <w:szCs w:val="32"/>
          <w:rtl/>
        </w:rPr>
        <w:t>،</w:t>
      </w:r>
    </w:p>
    <w:p w:rsidR="001E56B5" w:rsidRDefault="0066495F" w:rsidP="0066495F">
      <w:pPr>
        <w:jc w:val="both"/>
        <w:rPr>
          <w:rFonts w:cs="Traditional Arabic"/>
          <w:sz w:val="32"/>
          <w:szCs w:val="32"/>
          <w:rtl/>
        </w:rPr>
      </w:pPr>
      <w:r>
        <w:rPr>
          <w:rFonts w:cs="Traditional Arabic" w:hint="cs"/>
          <w:sz w:val="32"/>
          <w:szCs w:val="32"/>
        </w:rPr>
        <w:sym w:font="AGA Arabesque" w:char="F05D"/>
      </w:r>
      <w:r w:rsidR="001E56B5">
        <w:rPr>
          <w:rFonts w:cs="Traditional Arabic" w:hint="cs"/>
          <w:sz w:val="32"/>
          <w:szCs w:val="32"/>
          <w:rtl/>
        </w:rPr>
        <w:t>لا إكراه في الدين</w:t>
      </w:r>
      <w:r>
        <w:rPr>
          <w:rFonts w:cs="Traditional Arabic" w:hint="cs"/>
          <w:sz w:val="32"/>
          <w:szCs w:val="32"/>
        </w:rPr>
        <w:sym w:font="AGA Arabesque" w:char="F05B"/>
      </w:r>
      <w:r w:rsidR="001E56B5">
        <w:rPr>
          <w:rStyle w:val="FootnoteReference"/>
          <w:rFonts w:cs="Traditional Arabic"/>
          <w:sz w:val="32"/>
          <w:szCs w:val="32"/>
          <w:rtl/>
        </w:rPr>
        <w:footnoteReference w:id="29"/>
      </w:r>
      <w:r w:rsidR="001E56B5">
        <w:rPr>
          <w:rFonts w:cs="Traditional Arabic" w:hint="cs"/>
          <w:sz w:val="32"/>
          <w:szCs w:val="32"/>
          <w:rtl/>
        </w:rPr>
        <w:t>،</w:t>
      </w:r>
    </w:p>
    <w:p w:rsidR="001E56B5" w:rsidRDefault="0066495F" w:rsidP="0066495F">
      <w:pPr>
        <w:jc w:val="both"/>
        <w:rPr>
          <w:rFonts w:cs="Traditional Arabic"/>
          <w:sz w:val="32"/>
          <w:szCs w:val="32"/>
          <w:rtl/>
        </w:rPr>
      </w:pPr>
      <w:r>
        <w:rPr>
          <w:rFonts w:cs="Traditional Arabic" w:hint="cs"/>
          <w:sz w:val="32"/>
          <w:szCs w:val="32"/>
        </w:rPr>
        <w:sym w:font="AGA Arabesque" w:char="F05D"/>
      </w:r>
      <w:r w:rsidR="001E56B5">
        <w:rPr>
          <w:rFonts w:cs="Traditional Arabic" w:hint="cs"/>
          <w:sz w:val="32"/>
          <w:szCs w:val="32"/>
          <w:rtl/>
        </w:rPr>
        <w:t>لا يكلف الله نفساً إلا وسعها</w:t>
      </w:r>
      <w:r>
        <w:rPr>
          <w:rFonts w:cs="Traditional Arabic" w:hint="cs"/>
          <w:sz w:val="32"/>
          <w:szCs w:val="32"/>
        </w:rPr>
        <w:sym w:font="AGA Arabesque" w:char="F05B"/>
      </w:r>
      <w:r w:rsidR="001E56B5">
        <w:rPr>
          <w:rStyle w:val="FootnoteReference"/>
          <w:rFonts w:cs="Traditional Arabic"/>
          <w:sz w:val="32"/>
          <w:szCs w:val="32"/>
          <w:rtl/>
        </w:rPr>
        <w:footnoteReference w:id="30"/>
      </w:r>
      <w:r w:rsidR="001E56B5">
        <w:rPr>
          <w:rFonts w:cs="Traditional Arabic" w:hint="cs"/>
          <w:sz w:val="32"/>
          <w:szCs w:val="32"/>
          <w:rtl/>
        </w:rPr>
        <w:t>،</w:t>
      </w:r>
    </w:p>
    <w:p w:rsidR="001E56B5" w:rsidRDefault="0066495F" w:rsidP="0066495F">
      <w:pPr>
        <w:jc w:val="both"/>
        <w:rPr>
          <w:rFonts w:cs="Traditional Arabic"/>
          <w:sz w:val="32"/>
          <w:szCs w:val="32"/>
          <w:rtl/>
        </w:rPr>
      </w:pPr>
      <w:r>
        <w:rPr>
          <w:rFonts w:cs="Traditional Arabic" w:hint="cs"/>
          <w:sz w:val="32"/>
          <w:szCs w:val="32"/>
        </w:rPr>
        <w:sym w:font="AGA Arabesque" w:char="F05D"/>
      </w:r>
      <w:r w:rsidR="001159AA">
        <w:rPr>
          <w:rFonts w:cs="Traditional Arabic" w:hint="cs"/>
          <w:sz w:val="32"/>
          <w:szCs w:val="32"/>
          <w:rtl/>
        </w:rPr>
        <w:t>و</w:t>
      </w:r>
      <w:r w:rsidR="00EB5081">
        <w:rPr>
          <w:rFonts w:cs="Traditional Arabic" w:hint="cs"/>
          <w:sz w:val="32"/>
          <w:szCs w:val="32"/>
          <w:rtl/>
        </w:rPr>
        <w:t>ما جعل عليكم في الدين من حرج</w:t>
      </w:r>
      <w:r>
        <w:rPr>
          <w:rFonts w:cs="Traditional Arabic" w:hint="cs"/>
          <w:sz w:val="32"/>
          <w:szCs w:val="32"/>
        </w:rPr>
        <w:sym w:font="AGA Arabesque" w:char="F05B"/>
      </w:r>
      <w:r w:rsidR="00EB5081">
        <w:rPr>
          <w:rStyle w:val="FootnoteReference"/>
          <w:rFonts w:cs="Traditional Arabic"/>
          <w:sz w:val="32"/>
          <w:szCs w:val="32"/>
          <w:rtl/>
        </w:rPr>
        <w:footnoteReference w:id="31"/>
      </w:r>
      <w:r w:rsidR="00EB5081">
        <w:rPr>
          <w:rFonts w:cs="Traditional Arabic" w:hint="cs"/>
          <w:sz w:val="32"/>
          <w:szCs w:val="32"/>
          <w:rtl/>
        </w:rPr>
        <w:t>،</w:t>
      </w:r>
    </w:p>
    <w:p w:rsidR="00EB5081" w:rsidRDefault="0066495F" w:rsidP="0066495F">
      <w:pPr>
        <w:jc w:val="both"/>
        <w:rPr>
          <w:rFonts w:cs="Traditional Arabic"/>
          <w:sz w:val="32"/>
          <w:szCs w:val="32"/>
          <w:rtl/>
        </w:rPr>
      </w:pPr>
      <w:r>
        <w:rPr>
          <w:rFonts w:cs="Traditional Arabic" w:hint="cs"/>
          <w:sz w:val="32"/>
          <w:szCs w:val="32"/>
        </w:rPr>
        <w:sym w:font="AGA Arabesque" w:char="F05D"/>
      </w:r>
      <w:r w:rsidR="00EB5081">
        <w:rPr>
          <w:rFonts w:cs="Traditional Arabic" w:hint="cs"/>
          <w:sz w:val="32"/>
          <w:szCs w:val="32"/>
          <w:rtl/>
        </w:rPr>
        <w:t>لا ينهاكم الله عن الذين لم يقاتلوكم في الدين</w:t>
      </w:r>
      <w:r>
        <w:rPr>
          <w:rFonts w:cs="Traditional Arabic" w:hint="cs"/>
          <w:sz w:val="32"/>
          <w:szCs w:val="32"/>
        </w:rPr>
        <w:sym w:font="AGA Arabesque" w:char="F05B"/>
      </w:r>
      <w:r w:rsidR="00EB5081">
        <w:rPr>
          <w:rStyle w:val="FootnoteReference"/>
          <w:rFonts w:cs="Traditional Arabic"/>
          <w:sz w:val="32"/>
          <w:szCs w:val="32"/>
          <w:rtl/>
        </w:rPr>
        <w:footnoteReference w:id="32"/>
      </w:r>
      <w:r w:rsidR="00EB5081">
        <w:rPr>
          <w:rFonts w:cs="Traditional Arabic" w:hint="cs"/>
          <w:sz w:val="32"/>
          <w:szCs w:val="32"/>
          <w:rtl/>
        </w:rPr>
        <w:t>.</w:t>
      </w:r>
    </w:p>
    <w:p w:rsidR="00CC6FC9" w:rsidRPr="00984B04" w:rsidRDefault="00CC6FC9" w:rsidP="00517A99">
      <w:pPr>
        <w:ind w:firstLine="139"/>
        <w:jc w:val="both"/>
        <w:rPr>
          <w:rFonts w:cs="Traditional Arabic"/>
          <w:sz w:val="32"/>
          <w:szCs w:val="32"/>
          <w:rtl/>
        </w:rPr>
      </w:pPr>
      <w:r>
        <w:rPr>
          <w:rFonts w:cs="Traditional Arabic" w:hint="cs"/>
          <w:sz w:val="32"/>
          <w:szCs w:val="32"/>
          <w:rtl/>
        </w:rPr>
        <w:t xml:space="preserve">إن جهل المشتغلين في الحقل الدعوي بمظان آيات الدعوة من القرآن الكريم وكذا سوء فهمها مفاسد كبرى في الدعوة الإسلامية، تشوه مسارها، وتؤخر عجلتها، وانظر مثلاً </w:t>
      </w:r>
      <w:r w:rsidR="00984B04">
        <w:rPr>
          <w:rFonts w:cs="Traditional Arabic" w:hint="cs"/>
          <w:sz w:val="32"/>
          <w:szCs w:val="32"/>
          <w:rtl/>
        </w:rPr>
        <w:t>أي مستقبل للدعوة الإسلامية مع</w:t>
      </w:r>
      <w:r>
        <w:rPr>
          <w:rFonts w:cs="Traditional Arabic" w:hint="cs"/>
          <w:sz w:val="32"/>
          <w:szCs w:val="32"/>
          <w:rtl/>
        </w:rPr>
        <w:t xml:space="preserve"> نموذج من رجال</w:t>
      </w:r>
      <w:r w:rsidR="00984B04">
        <w:rPr>
          <w:rFonts w:cs="Traditional Arabic" w:hint="cs"/>
          <w:sz w:val="32"/>
          <w:szCs w:val="32"/>
          <w:rtl/>
        </w:rPr>
        <w:t>ها</w:t>
      </w:r>
      <w:r>
        <w:rPr>
          <w:rFonts w:cs="Traditional Arabic" w:hint="cs"/>
          <w:sz w:val="32"/>
          <w:szCs w:val="32"/>
          <w:rtl/>
        </w:rPr>
        <w:t xml:space="preserve"> يظن أن آية السيف</w:t>
      </w:r>
      <w:r>
        <w:rPr>
          <w:rStyle w:val="FootnoteReference"/>
          <w:rFonts w:cs="Traditional Arabic"/>
          <w:sz w:val="32"/>
          <w:szCs w:val="32"/>
          <w:rtl/>
        </w:rPr>
        <w:footnoteReference w:id="33"/>
      </w:r>
      <w:r>
        <w:rPr>
          <w:rFonts w:cs="Traditional Arabic" w:hint="cs"/>
          <w:sz w:val="32"/>
          <w:szCs w:val="32"/>
          <w:rtl/>
        </w:rPr>
        <w:t xml:space="preserve"> نسخت جميع آيات الموعظة والمجادلة بالحسنى</w:t>
      </w:r>
      <w:r w:rsidR="00984B04">
        <w:rPr>
          <w:rFonts w:cs="Traditional Arabic" w:hint="cs"/>
          <w:sz w:val="32"/>
          <w:szCs w:val="32"/>
          <w:rtl/>
        </w:rPr>
        <w:t>، شأنه شأن الواعظ الذي أغلظ القول للمأمون</w:t>
      </w:r>
      <w:r w:rsidR="00984B04">
        <w:rPr>
          <w:rStyle w:val="FootnoteReference"/>
          <w:rFonts w:cs="Traditional Arabic"/>
          <w:sz w:val="32"/>
          <w:szCs w:val="32"/>
          <w:rtl/>
        </w:rPr>
        <w:footnoteReference w:id="34"/>
      </w:r>
      <w:r w:rsidR="00984B04">
        <w:rPr>
          <w:rFonts w:cs="Traditional Arabic" w:hint="cs"/>
          <w:sz w:val="32"/>
          <w:szCs w:val="32"/>
          <w:rtl/>
        </w:rPr>
        <w:t xml:space="preserve">، فقال له المأمون: ارفق يارجل؛ فإن الله بعث من هو خير منك لمن هو شر مني وأمره بالرفق، بعث موسى وهارون إلى فرعون فأوصاهما بقوله: </w:t>
      </w:r>
      <w:r w:rsidR="00984B04">
        <w:rPr>
          <w:rFonts w:cs="Traditional Arabic" w:hint="cs"/>
          <w:sz w:val="32"/>
          <w:szCs w:val="32"/>
        </w:rPr>
        <w:sym w:font="AGA Arabesque" w:char="F05D"/>
      </w:r>
      <w:r w:rsidR="00984B04">
        <w:rPr>
          <w:rFonts w:cs="Traditional Arabic" w:hint="cs"/>
          <w:sz w:val="32"/>
          <w:szCs w:val="32"/>
          <w:rtl/>
        </w:rPr>
        <w:t>فقولا له قولاً ليناً لعله يتذكر أو يخشى</w:t>
      </w:r>
      <w:r w:rsidR="00984B04">
        <w:rPr>
          <w:rFonts w:cs="Traditional Arabic" w:hint="cs"/>
          <w:sz w:val="32"/>
          <w:szCs w:val="32"/>
        </w:rPr>
        <w:sym w:font="AGA Arabesque" w:char="F05B"/>
      </w:r>
      <w:r w:rsidR="00984B04">
        <w:rPr>
          <w:rFonts w:cs="Traditional Arabic" w:hint="cs"/>
          <w:sz w:val="32"/>
          <w:szCs w:val="32"/>
          <w:rtl/>
        </w:rPr>
        <w:t xml:space="preserve"> </w:t>
      </w:r>
      <w:r w:rsidR="00984B04">
        <w:rPr>
          <w:rStyle w:val="FootnoteReference"/>
          <w:rFonts w:cs="Traditional Arabic"/>
          <w:sz w:val="32"/>
          <w:szCs w:val="32"/>
        </w:rPr>
        <w:footnoteReference w:id="35"/>
      </w:r>
      <w:r w:rsidR="00984B04">
        <w:rPr>
          <w:rFonts w:cs="Traditional Arabic" w:hint="cs"/>
          <w:sz w:val="32"/>
          <w:szCs w:val="32"/>
          <w:rtl/>
        </w:rPr>
        <w:t>.</w:t>
      </w:r>
    </w:p>
    <w:p w:rsidR="0066495F" w:rsidRDefault="0066495F" w:rsidP="00517A99">
      <w:pPr>
        <w:ind w:firstLine="139"/>
        <w:jc w:val="both"/>
        <w:rPr>
          <w:rFonts w:cs="Traditional Arabic"/>
          <w:sz w:val="32"/>
          <w:szCs w:val="32"/>
          <w:rtl/>
        </w:rPr>
      </w:pPr>
      <w:r>
        <w:rPr>
          <w:rFonts w:cs="Traditional Arabic" w:hint="cs"/>
          <w:sz w:val="32"/>
          <w:szCs w:val="32"/>
          <w:rtl/>
        </w:rPr>
        <w:t xml:space="preserve">وعليه يتعين على </w:t>
      </w:r>
      <w:r w:rsidR="00984B04">
        <w:rPr>
          <w:rFonts w:cs="Traditional Arabic" w:hint="cs"/>
          <w:sz w:val="32"/>
          <w:szCs w:val="32"/>
          <w:rtl/>
        </w:rPr>
        <w:t>من انبرى للخطابة التربوية والدعوية إلماماً</w:t>
      </w:r>
      <w:r w:rsidR="00CC6FC9">
        <w:rPr>
          <w:rFonts w:cs="Traditional Arabic" w:hint="cs"/>
          <w:sz w:val="32"/>
          <w:szCs w:val="32"/>
          <w:rtl/>
        </w:rPr>
        <w:t xml:space="preserve"> </w:t>
      </w:r>
      <w:r w:rsidR="00CC54CA">
        <w:rPr>
          <w:rFonts w:cs="Traditional Arabic" w:hint="cs"/>
          <w:sz w:val="32"/>
          <w:szCs w:val="32"/>
          <w:rtl/>
        </w:rPr>
        <w:t>ب</w:t>
      </w:r>
      <w:r w:rsidR="00CC6FC9">
        <w:rPr>
          <w:rFonts w:cs="Traditional Arabic" w:hint="cs"/>
          <w:sz w:val="32"/>
          <w:szCs w:val="32"/>
          <w:rtl/>
        </w:rPr>
        <w:t xml:space="preserve">آيات الدعوة </w:t>
      </w:r>
      <w:r w:rsidR="00CC54CA">
        <w:rPr>
          <w:rFonts w:cs="Traditional Arabic" w:hint="cs"/>
          <w:sz w:val="32"/>
          <w:szCs w:val="32"/>
          <w:rtl/>
        </w:rPr>
        <w:t>نصاً واستدلالاً</w:t>
      </w:r>
      <w:r w:rsidR="00CC6FC9">
        <w:rPr>
          <w:rFonts w:cs="Traditional Arabic" w:hint="cs"/>
          <w:sz w:val="32"/>
          <w:szCs w:val="32"/>
          <w:rtl/>
        </w:rPr>
        <w:t>،</w:t>
      </w:r>
      <w:r w:rsidR="00CC54CA">
        <w:rPr>
          <w:rFonts w:cs="Traditional Arabic" w:hint="cs"/>
          <w:sz w:val="32"/>
          <w:szCs w:val="32"/>
          <w:rtl/>
        </w:rPr>
        <w:t xml:space="preserve"> لأنه حيث ذلك (يستوجب في الدين موضع الإمامة)</w:t>
      </w:r>
      <w:r w:rsidR="00CC54CA">
        <w:rPr>
          <w:rStyle w:val="FootnoteReference"/>
          <w:rFonts w:cs="Traditional Arabic"/>
          <w:sz w:val="32"/>
          <w:szCs w:val="32"/>
          <w:rtl/>
        </w:rPr>
        <w:footnoteReference w:id="36"/>
      </w:r>
      <w:r w:rsidR="00CC6FC9">
        <w:rPr>
          <w:rFonts w:cs="Traditional Arabic" w:hint="cs"/>
          <w:sz w:val="32"/>
          <w:szCs w:val="32"/>
          <w:rtl/>
        </w:rPr>
        <w:t xml:space="preserve"> </w:t>
      </w:r>
      <w:r w:rsidR="00D10BF3">
        <w:rPr>
          <w:rFonts w:cs="Traditional Arabic" w:hint="cs"/>
          <w:sz w:val="32"/>
          <w:szCs w:val="32"/>
          <w:rtl/>
        </w:rPr>
        <w:t>.</w:t>
      </w:r>
    </w:p>
    <w:p w:rsidR="00517A99" w:rsidRDefault="00517A99" w:rsidP="00BB67F8">
      <w:pPr>
        <w:spacing w:before="120"/>
        <w:jc w:val="both"/>
        <w:rPr>
          <w:rFonts w:cs="Traditional Arabic"/>
          <w:sz w:val="32"/>
          <w:szCs w:val="32"/>
          <w:rtl/>
        </w:rPr>
      </w:pPr>
    </w:p>
    <w:p w:rsidR="001D5B5F" w:rsidRPr="001D5B5F" w:rsidRDefault="006B6588" w:rsidP="00BB67F8">
      <w:pPr>
        <w:spacing w:before="120"/>
        <w:jc w:val="both"/>
        <w:rPr>
          <w:rFonts w:cs="Traditional Arabic"/>
          <w:b/>
          <w:bCs/>
          <w:sz w:val="32"/>
          <w:szCs w:val="32"/>
          <w:rtl/>
        </w:rPr>
      </w:pPr>
      <w:r>
        <w:rPr>
          <w:rFonts w:cs="Traditional Arabic" w:hint="cs"/>
          <w:sz w:val="32"/>
          <w:szCs w:val="32"/>
          <w:rtl/>
        </w:rPr>
        <w:lastRenderedPageBreak/>
        <w:t xml:space="preserve"> </w:t>
      </w:r>
      <w:r w:rsidR="001D5B5F" w:rsidRPr="001D5B5F">
        <w:rPr>
          <w:rFonts w:cs="Traditional Arabic" w:hint="cs"/>
          <w:b/>
          <w:bCs/>
          <w:sz w:val="32"/>
          <w:szCs w:val="32"/>
          <w:rtl/>
        </w:rPr>
        <w:t>رابعاً - قيم الشاهد القرآني في الخطاب التربوي والدعوي</w:t>
      </w:r>
    </w:p>
    <w:p w:rsidR="001D5B5F" w:rsidRPr="001D5B5F" w:rsidRDefault="001D5B5F" w:rsidP="00517A99">
      <w:pPr>
        <w:spacing w:before="120"/>
        <w:ind w:firstLine="139"/>
        <w:jc w:val="both"/>
        <w:rPr>
          <w:rFonts w:cs="Traditional Arabic"/>
          <w:sz w:val="32"/>
          <w:szCs w:val="32"/>
          <w:rtl/>
        </w:rPr>
      </w:pPr>
      <w:r w:rsidRPr="001D5B5F">
        <w:rPr>
          <w:rFonts w:cs="Traditional Arabic" w:hint="cs"/>
          <w:sz w:val="32"/>
          <w:szCs w:val="32"/>
          <w:rtl/>
        </w:rPr>
        <w:t xml:space="preserve">إن </w:t>
      </w:r>
      <w:r>
        <w:rPr>
          <w:rFonts w:cs="Traditional Arabic" w:hint="cs"/>
          <w:sz w:val="32"/>
          <w:szCs w:val="32"/>
          <w:rtl/>
        </w:rPr>
        <w:t>أ</w:t>
      </w:r>
      <w:r w:rsidRPr="001D5B5F">
        <w:rPr>
          <w:rFonts w:cs="Traditional Arabic" w:hint="cs"/>
          <w:sz w:val="32"/>
          <w:szCs w:val="32"/>
          <w:rtl/>
        </w:rPr>
        <w:t xml:space="preserve">همية </w:t>
      </w:r>
      <w:r>
        <w:rPr>
          <w:rFonts w:cs="Traditional Arabic" w:hint="cs"/>
          <w:sz w:val="32"/>
          <w:szCs w:val="32"/>
          <w:rtl/>
        </w:rPr>
        <w:t>الشاهد</w:t>
      </w:r>
      <w:r w:rsidRPr="001D5B5F">
        <w:rPr>
          <w:rFonts w:cs="Traditional Arabic" w:hint="cs"/>
          <w:sz w:val="32"/>
          <w:szCs w:val="32"/>
          <w:rtl/>
        </w:rPr>
        <w:t xml:space="preserve"> في الخطاب تختلف </w:t>
      </w:r>
      <w:r>
        <w:rPr>
          <w:rFonts w:cs="Traditional Arabic" w:hint="cs"/>
          <w:sz w:val="32"/>
          <w:szCs w:val="32"/>
          <w:rtl/>
        </w:rPr>
        <w:t xml:space="preserve">وتتفاوت </w:t>
      </w:r>
      <w:r w:rsidRPr="001D5B5F">
        <w:rPr>
          <w:rFonts w:cs="Traditional Arabic" w:hint="cs"/>
          <w:sz w:val="32"/>
          <w:szCs w:val="32"/>
          <w:rtl/>
        </w:rPr>
        <w:t>باختلاف أغراض الخطاب ، فخطاب التعليم غي</w:t>
      </w:r>
      <w:r w:rsidR="00796C8A">
        <w:rPr>
          <w:rFonts w:cs="Traditional Arabic" w:hint="cs"/>
          <w:sz w:val="32"/>
          <w:szCs w:val="32"/>
          <w:rtl/>
        </w:rPr>
        <w:t>ر خطاب الوعظ ، غير خطاب المحاجة</w:t>
      </w:r>
      <w:r w:rsidRPr="001D5B5F">
        <w:rPr>
          <w:rFonts w:cs="Traditional Arabic" w:hint="cs"/>
          <w:sz w:val="32"/>
          <w:szCs w:val="32"/>
          <w:rtl/>
        </w:rPr>
        <w:t xml:space="preserve">، ولكن إجمالاً إذا أردنا البحث في القيم التي يضيفها </w:t>
      </w:r>
      <w:r>
        <w:rPr>
          <w:rFonts w:cs="Traditional Arabic" w:hint="cs"/>
          <w:sz w:val="32"/>
          <w:szCs w:val="32"/>
          <w:rtl/>
        </w:rPr>
        <w:t>الشاهد القرآني</w:t>
      </w:r>
      <w:r w:rsidRPr="001D5B5F">
        <w:rPr>
          <w:rFonts w:cs="Traditional Arabic" w:hint="cs"/>
          <w:sz w:val="32"/>
          <w:szCs w:val="32"/>
          <w:rtl/>
        </w:rPr>
        <w:t xml:space="preserve"> </w:t>
      </w:r>
      <w:r w:rsidR="00411243">
        <w:rPr>
          <w:rFonts w:cs="Traditional Arabic" w:hint="cs"/>
          <w:sz w:val="32"/>
          <w:szCs w:val="32"/>
          <w:rtl/>
        </w:rPr>
        <w:t>على النص</w:t>
      </w:r>
      <w:r w:rsidRPr="001D5B5F">
        <w:rPr>
          <w:rFonts w:cs="Traditional Arabic" w:hint="cs"/>
          <w:sz w:val="32"/>
          <w:szCs w:val="32"/>
          <w:rtl/>
        </w:rPr>
        <w:t xml:space="preserve"> الخطابي</w:t>
      </w:r>
      <w:r w:rsidR="00411243">
        <w:rPr>
          <w:rFonts w:cs="Traditional Arabic" w:hint="cs"/>
          <w:sz w:val="32"/>
          <w:szCs w:val="32"/>
          <w:rtl/>
        </w:rPr>
        <w:t>،</w:t>
      </w:r>
      <w:r w:rsidRPr="001D5B5F">
        <w:rPr>
          <w:rFonts w:cs="Traditional Arabic" w:hint="cs"/>
          <w:sz w:val="32"/>
          <w:szCs w:val="32"/>
          <w:rtl/>
        </w:rPr>
        <w:t xml:space="preserve"> فيمكن تصنيفها إلى نوعين:</w:t>
      </w:r>
    </w:p>
    <w:p w:rsidR="001D5B5F" w:rsidRPr="001D5B5F" w:rsidRDefault="001D5B5F" w:rsidP="00933582">
      <w:pPr>
        <w:spacing w:before="120"/>
        <w:jc w:val="both"/>
        <w:rPr>
          <w:rFonts w:cs="Traditional Arabic"/>
          <w:sz w:val="32"/>
          <w:szCs w:val="32"/>
          <w:rtl/>
        </w:rPr>
      </w:pPr>
      <w:r w:rsidRPr="001D5B5F">
        <w:rPr>
          <w:rFonts w:cs="Traditional Arabic" w:hint="cs"/>
          <w:sz w:val="32"/>
          <w:szCs w:val="32"/>
          <w:rtl/>
        </w:rPr>
        <w:t xml:space="preserve">1- </w:t>
      </w:r>
      <w:r w:rsidRPr="00411243">
        <w:rPr>
          <w:rFonts w:cs="Traditional Arabic" w:hint="cs"/>
          <w:b/>
          <w:bCs/>
          <w:sz w:val="32"/>
          <w:szCs w:val="32"/>
          <w:rtl/>
        </w:rPr>
        <w:t>القيمة الشكلية :</w:t>
      </w:r>
    </w:p>
    <w:p w:rsidR="001D5B5F" w:rsidRPr="001D5B5F" w:rsidRDefault="001D5B5F" w:rsidP="00517A99">
      <w:pPr>
        <w:spacing w:before="120"/>
        <w:ind w:firstLine="139"/>
        <w:jc w:val="both"/>
        <w:rPr>
          <w:rFonts w:cs="Traditional Arabic"/>
          <w:sz w:val="32"/>
          <w:szCs w:val="32"/>
          <w:rtl/>
        </w:rPr>
      </w:pPr>
      <w:r w:rsidRPr="001D5B5F">
        <w:rPr>
          <w:rFonts w:cs="Traditional Arabic" w:hint="cs"/>
          <w:sz w:val="32"/>
          <w:szCs w:val="32"/>
          <w:rtl/>
        </w:rPr>
        <w:t xml:space="preserve">أهم ما يضفيه </w:t>
      </w:r>
      <w:r w:rsidR="00411243">
        <w:rPr>
          <w:rFonts w:cs="Traditional Arabic" w:hint="cs"/>
          <w:sz w:val="32"/>
          <w:szCs w:val="32"/>
          <w:rtl/>
        </w:rPr>
        <w:t>الشاهد</w:t>
      </w:r>
      <w:r w:rsidRPr="001D5B5F">
        <w:rPr>
          <w:rFonts w:cs="Traditional Arabic" w:hint="cs"/>
          <w:sz w:val="32"/>
          <w:szCs w:val="32"/>
          <w:rtl/>
        </w:rPr>
        <w:t xml:space="preserve"> على النص الخطابي في جانبه الشكلي قيمتان:</w:t>
      </w:r>
    </w:p>
    <w:p w:rsidR="001D5B5F" w:rsidRDefault="001D5B5F" w:rsidP="00933582">
      <w:pPr>
        <w:spacing w:before="120"/>
        <w:jc w:val="both"/>
        <w:rPr>
          <w:rFonts w:cs="Traditional Arabic"/>
          <w:sz w:val="32"/>
          <w:szCs w:val="32"/>
          <w:rtl/>
        </w:rPr>
      </w:pPr>
      <w:r w:rsidRPr="001D5B5F">
        <w:rPr>
          <w:rFonts w:cs="Traditional Arabic" w:hint="cs"/>
          <w:sz w:val="32"/>
          <w:szCs w:val="32"/>
          <w:rtl/>
        </w:rPr>
        <w:t xml:space="preserve">الأولى : </w:t>
      </w:r>
      <w:r w:rsidRPr="00A43F68">
        <w:rPr>
          <w:rFonts w:cs="Traditional Arabic" w:hint="cs"/>
          <w:b/>
          <w:bCs/>
          <w:sz w:val="32"/>
          <w:szCs w:val="32"/>
          <w:rtl/>
        </w:rPr>
        <w:t>إضفاء المشروعية</w:t>
      </w:r>
      <w:r w:rsidRPr="001D5B5F">
        <w:rPr>
          <w:rFonts w:cs="Traditional Arabic" w:hint="cs"/>
          <w:sz w:val="32"/>
          <w:szCs w:val="32"/>
          <w:rtl/>
        </w:rPr>
        <w:t xml:space="preserve">: </w:t>
      </w:r>
    </w:p>
    <w:p w:rsidR="00A43F68" w:rsidRDefault="00A43F68" w:rsidP="00517A99">
      <w:pPr>
        <w:spacing w:before="120"/>
        <w:ind w:firstLine="139"/>
        <w:jc w:val="both"/>
        <w:rPr>
          <w:rFonts w:cs="Traditional Arabic"/>
          <w:sz w:val="32"/>
          <w:szCs w:val="32"/>
          <w:rtl/>
        </w:rPr>
      </w:pPr>
      <w:r>
        <w:rPr>
          <w:rFonts w:cs="Traditional Arabic" w:hint="cs"/>
          <w:sz w:val="32"/>
          <w:szCs w:val="32"/>
          <w:rtl/>
        </w:rPr>
        <w:t>إن حضور الشاهد القرآني في النصوص الخطابية الدينية يشكل سند المشروعية فيها، لأنها السنة في الخطابة التعليمية والتربوية، فإمام الخطباء رسول الله</w:t>
      </w:r>
      <w:r>
        <w:rPr>
          <w:rFonts w:cs="Traditional Arabic" w:hint="cs"/>
          <w:sz w:val="32"/>
          <w:szCs w:val="32"/>
        </w:rPr>
        <w:sym w:font="AGA Arabesque" w:char="F072"/>
      </w:r>
      <w:r>
        <w:rPr>
          <w:rFonts w:cs="Traditional Arabic" w:hint="cs"/>
          <w:sz w:val="32"/>
          <w:szCs w:val="32"/>
          <w:rtl/>
        </w:rPr>
        <w:t xml:space="preserve"> لم يكن في حاجة لأن يقدم لأصحابه أدلة وحججاً حتى يصدقوه، بعد أن آمنوا به واتبعوه، ومع ذلك كان هديه </w:t>
      </w:r>
      <w:r>
        <w:rPr>
          <w:rFonts w:cs="Traditional Arabic" w:hint="cs"/>
          <w:sz w:val="32"/>
          <w:szCs w:val="32"/>
        </w:rPr>
        <w:sym w:font="AGA Arabesque" w:char="F072"/>
      </w:r>
      <w:r w:rsidR="00AC0DD6">
        <w:rPr>
          <w:rFonts w:cs="Traditional Arabic" w:hint="cs"/>
          <w:sz w:val="32"/>
          <w:szCs w:val="32"/>
          <w:rtl/>
        </w:rPr>
        <w:t xml:space="preserve"> في الخطبة أن يس</w:t>
      </w:r>
      <w:r>
        <w:rPr>
          <w:rFonts w:cs="Traditional Arabic" w:hint="cs"/>
          <w:sz w:val="32"/>
          <w:szCs w:val="32"/>
          <w:rtl/>
        </w:rPr>
        <w:t>وق الشواهد من القرآن، وربما اكتفى بسورة من القرآن للخطبة، وهكذا عمل صحابته والتابعون.</w:t>
      </w:r>
    </w:p>
    <w:p w:rsidR="00A43F68" w:rsidRDefault="00A43F68" w:rsidP="00517A99">
      <w:pPr>
        <w:spacing w:before="120"/>
        <w:ind w:firstLine="139"/>
        <w:jc w:val="both"/>
        <w:rPr>
          <w:rFonts w:cs="Traditional Arabic"/>
          <w:sz w:val="32"/>
          <w:szCs w:val="32"/>
          <w:rtl/>
        </w:rPr>
      </w:pPr>
      <w:r>
        <w:rPr>
          <w:rFonts w:cs="Traditional Arabic" w:hint="cs"/>
          <w:sz w:val="32"/>
          <w:szCs w:val="32"/>
          <w:rtl/>
        </w:rPr>
        <w:t>أخرج مسلم</w:t>
      </w:r>
      <w:r w:rsidR="00A46AD1">
        <w:rPr>
          <w:rStyle w:val="FootnoteReference"/>
          <w:rFonts w:cs="Traditional Arabic"/>
          <w:sz w:val="32"/>
          <w:szCs w:val="32"/>
          <w:rtl/>
        </w:rPr>
        <w:footnoteReference w:id="37"/>
      </w:r>
      <w:r>
        <w:rPr>
          <w:rFonts w:cs="Traditional Arabic" w:hint="cs"/>
          <w:sz w:val="32"/>
          <w:szCs w:val="32"/>
          <w:rtl/>
        </w:rPr>
        <w:t xml:space="preserve"> عن أبي هريرة قال: قال رسول الله </w:t>
      </w:r>
      <w:r>
        <w:rPr>
          <w:rFonts w:cs="Traditional Arabic" w:hint="cs"/>
          <w:sz w:val="32"/>
          <w:szCs w:val="32"/>
        </w:rPr>
        <w:sym w:font="AGA Arabesque" w:char="F072"/>
      </w:r>
      <w:r>
        <w:rPr>
          <w:rFonts w:cs="Traditional Arabic" w:hint="cs"/>
          <w:sz w:val="32"/>
          <w:szCs w:val="32"/>
          <w:rtl/>
        </w:rPr>
        <w:t xml:space="preserve"> : أيها الناس إن الله طيب لا يقبل إلا طيباً، وإن الله أمر المؤمنين بما أمر به المرسلين فقال: </w:t>
      </w:r>
      <w:r w:rsidR="0066495F">
        <w:rPr>
          <w:rFonts w:cs="Traditional Arabic" w:hint="cs"/>
          <w:sz w:val="32"/>
          <w:szCs w:val="32"/>
        </w:rPr>
        <w:sym w:font="AGA Arabesque" w:char="F05D"/>
      </w:r>
      <w:r>
        <w:rPr>
          <w:rFonts w:cs="Traditional Arabic" w:hint="cs"/>
          <w:sz w:val="32"/>
          <w:szCs w:val="32"/>
          <w:rtl/>
        </w:rPr>
        <w:t>ياأيها الرسل كلوا من الطيبات واعملوا صالحاً</w:t>
      </w:r>
      <w:r w:rsidR="0066495F">
        <w:rPr>
          <w:rFonts w:cs="Traditional Arabic" w:hint="cs"/>
          <w:sz w:val="32"/>
          <w:szCs w:val="32"/>
        </w:rPr>
        <w:sym w:font="AGA Arabesque" w:char="F05B"/>
      </w:r>
      <w:r>
        <w:rPr>
          <w:rStyle w:val="FootnoteReference"/>
          <w:rFonts w:cs="Traditional Arabic"/>
          <w:sz w:val="32"/>
          <w:szCs w:val="32"/>
          <w:rtl/>
        </w:rPr>
        <w:footnoteReference w:id="38"/>
      </w:r>
      <w:r>
        <w:rPr>
          <w:rFonts w:cs="Traditional Arabic" w:hint="cs"/>
          <w:sz w:val="32"/>
          <w:szCs w:val="32"/>
          <w:rtl/>
        </w:rPr>
        <w:t xml:space="preserve"> </w:t>
      </w:r>
      <w:r w:rsidR="00A46AD1">
        <w:rPr>
          <w:rFonts w:cs="Traditional Arabic" w:hint="cs"/>
          <w:sz w:val="32"/>
          <w:szCs w:val="32"/>
          <w:rtl/>
        </w:rPr>
        <w:t xml:space="preserve">وقال: </w:t>
      </w:r>
      <w:r w:rsidR="0066495F">
        <w:rPr>
          <w:rFonts w:cs="Traditional Arabic" w:hint="cs"/>
          <w:sz w:val="32"/>
          <w:szCs w:val="32"/>
        </w:rPr>
        <w:sym w:font="AGA Arabesque" w:char="F05D"/>
      </w:r>
      <w:r w:rsidR="004C2497">
        <w:rPr>
          <w:rFonts w:cs="Traditional Arabic" w:hint="cs"/>
          <w:sz w:val="32"/>
          <w:szCs w:val="32"/>
          <w:rtl/>
        </w:rPr>
        <w:t>ياأ</w:t>
      </w:r>
      <w:r w:rsidR="00EB5081">
        <w:rPr>
          <w:rFonts w:cs="Traditional Arabic" w:hint="cs"/>
          <w:sz w:val="32"/>
          <w:szCs w:val="32"/>
          <w:rtl/>
        </w:rPr>
        <w:t>يها</w:t>
      </w:r>
      <w:r w:rsidR="00A46AD1">
        <w:rPr>
          <w:rFonts w:cs="Traditional Arabic" w:hint="cs"/>
          <w:sz w:val="32"/>
          <w:szCs w:val="32"/>
          <w:rtl/>
        </w:rPr>
        <w:t xml:space="preserve"> الذين </w:t>
      </w:r>
      <w:r w:rsidR="00EB5081">
        <w:rPr>
          <w:rFonts w:cs="Traditional Arabic" w:hint="cs"/>
          <w:sz w:val="32"/>
          <w:szCs w:val="32"/>
          <w:rtl/>
        </w:rPr>
        <w:t>آمنوا</w:t>
      </w:r>
      <w:r w:rsidR="00A46AD1">
        <w:rPr>
          <w:rFonts w:cs="Traditional Arabic" w:hint="cs"/>
          <w:sz w:val="32"/>
          <w:szCs w:val="32"/>
          <w:rtl/>
        </w:rPr>
        <w:t xml:space="preserve"> كلوا من طيبات ما رزقناكم</w:t>
      </w:r>
      <w:r w:rsidR="0066495F">
        <w:rPr>
          <w:rFonts w:cs="Traditional Arabic" w:hint="cs"/>
          <w:sz w:val="32"/>
          <w:szCs w:val="32"/>
        </w:rPr>
        <w:sym w:font="AGA Arabesque" w:char="F05B"/>
      </w:r>
      <w:r w:rsidR="00A46AD1">
        <w:rPr>
          <w:rStyle w:val="FootnoteReference"/>
          <w:rFonts w:cs="Traditional Arabic"/>
          <w:sz w:val="32"/>
          <w:szCs w:val="32"/>
          <w:rtl/>
        </w:rPr>
        <w:footnoteReference w:id="39"/>
      </w:r>
      <w:r w:rsidR="00A46AD1">
        <w:rPr>
          <w:rFonts w:cs="Traditional Arabic" w:hint="cs"/>
          <w:sz w:val="32"/>
          <w:szCs w:val="32"/>
          <w:rtl/>
        </w:rPr>
        <w:t>.</w:t>
      </w:r>
    </w:p>
    <w:p w:rsidR="00A46AD1" w:rsidRPr="00A46AD1" w:rsidRDefault="00A46AD1" w:rsidP="00517A99">
      <w:pPr>
        <w:spacing w:before="120"/>
        <w:ind w:firstLine="139"/>
        <w:jc w:val="both"/>
        <w:rPr>
          <w:rFonts w:cs="Traditional Arabic"/>
          <w:sz w:val="32"/>
          <w:szCs w:val="32"/>
          <w:rtl/>
        </w:rPr>
      </w:pPr>
      <w:r>
        <w:rPr>
          <w:rFonts w:cs="Traditional Arabic" w:hint="cs"/>
          <w:sz w:val="32"/>
          <w:szCs w:val="32"/>
          <w:rtl/>
        </w:rPr>
        <w:t xml:space="preserve">وفي الصحيح أيضاً عن أم هشام بنت حارثة بن النعمان قالت: ما أخذتُ </w:t>
      </w:r>
      <w:r w:rsidR="0066495F">
        <w:rPr>
          <w:rFonts w:cs="Traditional Arabic" w:hint="cs"/>
          <w:sz w:val="32"/>
          <w:szCs w:val="32"/>
        </w:rPr>
        <w:sym w:font="AGA Arabesque" w:char="F05D"/>
      </w:r>
      <w:r>
        <w:rPr>
          <w:rFonts w:cs="Traditional Arabic" w:hint="cs"/>
          <w:sz w:val="32"/>
          <w:szCs w:val="32"/>
          <w:rtl/>
        </w:rPr>
        <w:t>ق والقرآن المجيد</w:t>
      </w:r>
      <w:r w:rsidR="0066495F">
        <w:rPr>
          <w:rFonts w:cs="Traditional Arabic" w:hint="cs"/>
          <w:sz w:val="32"/>
          <w:szCs w:val="32"/>
        </w:rPr>
        <w:sym w:font="AGA Arabesque" w:char="F05B"/>
      </w:r>
      <w:r>
        <w:rPr>
          <w:rFonts w:cs="Traditional Arabic" w:hint="cs"/>
          <w:sz w:val="32"/>
          <w:szCs w:val="32"/>
          <w:rtl/>
        </w:rPr>
        <w:t xml:space="preserve"> إلا عن لسان رسول الله </w:t>
      </w:r>
      <w:r>
        <w:rPr>
          <w:rFonts w:cs="Traditional Arabic" w:hint="cs"/>
          <w:sz w:val="32"/>
          <w:szCs w:val="32"/>
        </w:rPr>
        <w:sym w:font="AGA Arabesque" w:char="F072"/>
      </w:r>
      <w:r>
        <w:rPr>
          <w:rFonts w:cs="Traditional Arabic" w:hint="cs"/>
          <w:sz w:val="32"/>
          <w:szCs w:val="32"/>
          <w:rtl/>
        </w:rPr>
        <w:t xml:space="preserve"> يقرؤها كل يوم جمعة على المنبر إذا خطب الناس</w:t>
      </w:r>
      <w:r>
        <w:rPr>
          <w:rStyle w:val="FootnoteReference"/>
          <w:rFonts w:cs="Traditional Arabic"/>
          <w:sz w:val="32"/>
          <w:szCs w:val="32"/>
          <w:rtl/>
        </w:rPr>
        <w:footnoteReference w:id="40"/>
      </w:r>
      <w:r w:rsidR="00AC0DD6">
        <w:rPr>
          <w:rFonts w:cs="Traditional Arabic" w:hint="cs"/>
          <w:sz w:val="32"/>
          <w:szCs w:val="32"/>
          <w:rtl/>
        </w:rPr>
        <w:t>.</w:t>
      </w:r>
    </w:p>
    <w:p w:rsidR="001D5B5F" w:rsidRDefault="00806380" w:rsidP="00517A99">
      <w:pPr>
        <w:spacing w:before="120"/>
        <w:ind w:firstLine="139"/>
        <w:jc w:val="both"/>
        <w:rPr>
          <w:rFonts w:cs="Traditional Arabic"/>
          <w:sz w:val="32"/>
          <w:szCs w:val="32"/>
          <w:rtl/>
        </w:rPr>
      </w:pPr>
      <w:r>
        <w:rPr>
          <w:rFonts w:cs="Traditional Arabic" w:hint="cs"/>
          <w:sz w:val="32"/>
          <w:szCs w:val="32"/>
          <w:rtl/>
        </w:rPr>
        <w:t xml:space="preserve">هذا الذي تقدم شأن الخطاب التعليمي والتربوي والدعوي بشكل عام، ويتأكد الأمر في بعض الخطابات الخاصة كالجمعة، </w:t>
      </w:r>
      <w:r w:rsidR="001D5B5F" w:rsidRPr="001D5B5F">
        <w:rPr>
          <w:rFonts w:cs="Traditional Arabic" w:hint="cs"/>
          <w:sz w:val="32"/>
          <w:szCs w:val="32"/>
          <w:rtl/>
        </w:rPr>
        <w:t>فبعد اتفاق الفقهاء على مشروعية القراءة في خطبة الجمعة اختلفوا في وجوبها، فذهب الشافعية والحنابلة إلى أن القراءة شرط لصحة الخطبة، وذهب المالكية إلى أن القراءة سنة</w:t>
      </w:r>
      <w:r w:rsidR="00E050DB">
        <w:rPr>
          <w:rStyle w:val="FootnoteReference"/>
          <w:rFonts w:cs="Traditional Arabic"/>
          <w:sz w:val="32"/>
          <w:szCs w:val="32"/>
          <w:rtl/>
        </w:rPr>
        <w:footnoteReference w:id="41"/>
      </w:r>
      <w:r w:rsidR="00AC0DD6">
        <w:rPr>
          <w:rFonts w:cs="Traditional Arabic" w:hint="cs"/>
          <w:sz w:val="32"/>
          <w:szCs w:val="32"/>
          <w:rtl/>
        </w:rPr>
        <w:t>.</w:t>
      </w:r>
      <w:r w:rsidR="001D5B5F" w:rsidRPr="001D5B5F">
        <w:rPr>
          <w:rFonts w:cs="Traditional Arabic" w:hint="cs"/>
          <w:sz w:val="32"/>
          <w:szCs w:val="32"/>
          <w:rtl/>
        </w:rPr>
        <w:t xml:space="preserve"> وعلى الرأيين فا</w:t>
      </w:r>
      <w:r w:rsidR="00AC0DD6">
        <w:rPr>
          <w:rFonts w:cs="Traditional Arabic" w:hint="cs"/>
          <w:sz w:val="32"/>
          <w:szCs w:val="32"/>
          <w:rtl/>
        </w:rPr>
        <w:t>لشاهد القرآني</w:t>
      </w:r>
      <w:r w:rsidR="001D5B5F" w:rsidRPr="001D5B5F">
        <w:rPr>
          <w:rFonts w:cs="Traditional Arabic" w:hint="cs"/>
          <w:sz w:val="32"/>
          <w:szCs w:val="32"/>
          <w:rtl/>
        </w:rPr>
        <w:t xml:space="preserve"> أثمر مشروعية النص الخطابي.</w:t>
      </w:r>
    </w:p>
    <w:p w:rsidR="00806380" w:rsidRPr="001D5B5F" w:rsidRDefault="00806380" w:rsidP="00517A99">
      <w:pPr>
        <w:spacing w:before="120"/>
        <w:ind w:firstLine="281"/>
        <w:jc w:val="both"/>
        <w:rPr>
          <w:rFonts w:cs="Traditional Arabic"/>
          <w:sz w:val="32"/>
          <w:szCs w:val="32"/>
          <w:rtl/>
        </w:rPr>
      </w:pPr>
      <w:r>
        <w:rPr>
          <w:rFonts w:cs="Traditional Arabic" w:hint="cs"/>
          <w:sz w:val="32"/>
          <w:szCs w:val="32"/>
          <w:rtl/>
        </w:rPr>
        <w:t>هذا ما حدا بالشيخ محمد الغزالي أن ينفي صفة الإسلامية عن الخطابة البعيدة عن القرآن لفظاً ومعنى</w:t>
      </w:r>
      <w:r w:rsidR="00723CC7">
        <w:rPr>
          <w:rFonts w:cs="Traditional Arabic" w:hint="cs"/>
          <w:sz w:val="32"/>
          <w:szCs w:val="32"/>
          <w:rtl/>
        </w:rPr>
        <w:t xml:space="preserve"> في قوله</w:t>
      </w:r>
      <w:r>
        <w:rPr>
          <w:rFonts w:cs="Traditional Arabic" w:hint="cs"/>
          <w:sz w:val="32"/>
          <w:szCs w:val="32"/>
          <w:rtl/>
        </w:rPr>
        <w:t>: (لا تسمى خطابة إسلامية هذه الكلمات الميتة التي يسمعها الناس في بعض المساجد ثم يخرجون وهم لا يدرون ماذا قال خطيبه</w:t>
      </w:r>
      <w:r w:rsidR="00B03D2A">
        <w:rPr>
          <w:rFonts w:cs="Traditional Arabic" w:hint="cs"/>
          <w:sz w:val="32"/>
          <w:szCs w:val="32"/>
          <w:rtl/>
        </w:rPr>
        <w:t>م؛ لأنه لم يصل أحداً منهم بروح القرآن، ولا أنعش قلباً بمعانيه، ولا علق بصراً بأغراضه)</w:t>
      </w:r>
      <w:r w:rsidR="00B03D2A">
        <w:rPr>
          <w:rStyle w:val="FootnoteReference"/>
          <w:rFonts w:cs="Traditional Arabic"/>
          <w:sz w:val="32"/>
          <w:szCs w:val="32"/>
          <w:rtl/>
        </w:rPr>
        <w:footnoteReference w:id="42"/>
      </w:r>
      <w:r w:rsidR="004C2497">
        <w:rPr>
          <w:rFonts w:cs="Traditional Arabic" w:hint="cs"/>
          <w:sz w:val="32"/>
          <w:szCs w:val="32"/>
          <w:rtl/>
        </w:rPr>
        <w:t>.</w:t>
      </w:r>
    </w:p>
    <w:p w:rsidR="00CB7636" w:rsidRDefault="001D5B5F" w:rsidP="00933582">
      <w:pPr>
        <w:spacing w:before="120"/>
        <w:jc w:val="both"/>
        <w:rPr>
          <w:rFonts w:cs="Traditional Arabic"/>
          <w:sz w:val="32"/>
          <w:szCs w:val="32"/>
          <w:rtl/>
        </w:rPr>
      </w:pPr>
      <w:r w:rsidRPr="00411243">
        <w:rPr>
          <w:rFonts w:cs="Traditional Arabic" w:hint="cs"/>
          <w:b/>
          <w:bCs/>
          <w:sz w:val="32"/>
          <w:szCs w:val="32"/>
          <w:rtl/>
        </w:rPr>
        <w:t>الثانية : الجمالية</w:t>
      </w:r>
      <w:r w:rsidRPr="001D5B5F">
        <w:rPr>
          <w:rFonts w:cs="Traditional Arabic" w:hint="cs"/>
          <w:sz w:val="32"/>
          <w:szCs w:val="32"/>
          <w:rtl/>
        </w:rPr>
        <w:t xml:space="preserve"> : </w:t>
      </w:r>
    </w:p>
    <w:p w:rsidR="001D5B5F" w:rsidRDefault="001D5B5F" w:rsidP="00517A99">
      <w:pPr>
        <w:spacing w:before="120"/>
        <w:ind w:firstLine="139"/>
        <w:jc w:val="both"/>
        <w:rPr>
          <w:rFonts w:cs="Traditional Arabic"/>
          <w:sz w:val="32"/>
          <w:szCs w:val="32"/>
          <w:rtl/>
        </w:rPr>
      </w:pPr>
      <w:r w:rsidRPr="001D5B5F">
        <w:rPr>
          <w:rFonts w:cs="Traditional Arabic" w:hint="cs"/>
          <w:sz w:val="32"/>
          <w:szCs w:val="32"/>
          <w:rtl/>
        </w:rPr>
        <w:t xml:space="preserve">قد يكون الخطيب موفقا في اختيار مفردات الخطبة ، وفي حسن </w:t>
      </w:r>
      <w:r w:rsidR="00CB7636">
        <w:rPr>
          <w:rFonts w:cs="Traditional Arabic" w:hint="cs"/>
          <w:sz w:val="32"/>
          <w:szCs w:val="32"/>
          <w:rtl/>
        </w:rPr>
        <w:t>سبكها</w:t>
      </w:r>
      <w:r w:rsidRPr="001D5B5F">
        <w:rPr>
          <w:rFonts w:cs="Traditional Arabic" w:hint="cs"/>
          <w:sz w:val="32"/>
          <w:szCs w:val="32"/>
          <w:rtl/>
        </w:rPr>
        <w:t xml:space="preserve">، بارعا </w:t>
      </w:r>
      <w:r w:rsidR="00CB7636" w:rsidRPr="001D5B5F">
        <w:rPr>
          <w:rFonts w:cs="Traditional Arabic" w:hint="cs"/>
          <w:sz w:val="32"/>
          <w:szCs w:val="32"/>
          <w:rtl/>
        </w:rPr>
        <w:t>في</w:t>
      </w:r>
      <w:r w:rsidR="00CB7636">
        <w:rPr>
          <w:rFonts w:cs="Traditional Arabic" w:hint="cs"/>
          <w:sz w:val="32"/>
          <w:szCs w:val="32"/>
          <w:rtl/>
        </w:rPr>
        <w:t xml:space="preserve"> توظيف ألوان البديع والبيان</w:t>
      </w:r>
      <w:r w:rsidRPr="001D5B5F">
        <w:rPr>
          <w:rFonts w:cs="Traditional Arabic" w:hint="cs"/>
          <w:sz w:val="32"/>
          <w:szCs w:val="32"/>
          <w:rtl/>
        </w:rPr>
        <w:t>، غير أن ذلك لا يمنع كون خطبته</w:t>
      </w:r>
      <w:r w:rsidRPr="001D5B5F">
        <w:rPr>
          <w:rFonts w:cs="Traditional Arabic"/>
          <w:sz w:val="32"/>
          <w:szCs w:val="32"/>
          <w:rtl/>
        </w:rPr>
        <w:t>«</w:t>
      </w:r>
      <w:r w:rsidRPr="001D5B5F">
        <w:rPr>
          <w:rFonts w:cs="Traditional Arabic" w:hint="cs"/>
          <w:sz w:val="32"/>
          <w:szCs w:val="32"/>
          <w:rtl/>
        </w:rPr>
        <w:t xml:space="preserve"> شوهاء</w:t>
      </w:r>
      <w:r w:rsidRPr="001D5B5F">
        <w:rPr>
          <w:rFonts w:cs="Traditional Arabic"/>
          <w:sz w:val="32"/>
          <w:szCs w:val="32"/>
          <w:rtl/>
        </w:rPr>
        <w:t>»</w:t>
      </w:r>
      <w:r w:rsidR="00E050DB">
        <w:rPr>
          <w:rStyle w:val="FootnoteReference"/>
          <w:rFonts w:cs="Traditional Arabic"/>
          <w:sz w:val="32"/>
          <w:szCs w:val="32"/>
          <w:rtl/>
        </w:rPr>
        <w:footnoteReference w:id="43"/>
      </w:r>
      <w:r w:rsidRPr="001D5B5F">
        <w:rPr>
          <w:rFonts w:cs="Traditional Arabic" w:hint="cs"/>
          <w:sz w:val="32"/>
          <w:szCs w:val="32"/>
          <w:rtl/>
        </w:rPr>
        <w:t xml:space="preserve"> فلا يكتمل حسن النص الخَطابي وجماله إلا بما يحويه من </w:t>
      </w:r>
      <w:r w:rsidR="00411243">
        <w:rPr>
          <w:rFonts w:cs="Traditional Arabic" w:hint="cs"/>
          <w:sz w:val="32"/>
          <w:szCs w:val="32"/>
          <w:rtl/>
        </w:rPr>
        <w:t>شواهد</w:t>
      </w:r>
      <w:r w:rsidRPr="001D5B5F">
        <w:rPr>
          <w:rFonts w:cs="Traditional Arabic" w:hint="cs"/>
          <w:sz w:val="32"/>
          <w:szCs w:val="32"/>
          <w:rtl/>
        </w:rPr>
        <w:t xml:space="preserve"> متنوعة</w:t>
      </w:r>
      <w:r w:rsidR="00411243">
        <w:rPr>
          <w:rFonts w:cs="Traditional Arabic" w:hint="cs"/>
          <w:sz w:val="32"/>
          <w:szCs w:val="32"/>
          <w:rtl/>
        </w:rPr>
        <w:t>،</w:t>
      </w:r>
      <w:r w:rsidRPr="001D5B5F">
        <w:rPr>
          <w:rFonts w:cs="Traditional Arabic" w:hint="cs"/>
          <w:sz w:val="32"/>
          <w:szCs w:val="32"/>
          <w:rtl/>
        </w:rPr>
        <w:t xml:space="preserve"> </w:t>
      </w:r>
      <w:r w:rsidR="00411243">
        <w:rPr>
          <w:rFonts w:cs="Traditional Arabic" w:hint="cs"/>
          <w:sz w:val="32"/>
          <w:szCs w:val="32"/>
          <w:rtl/>
        </w:rPr>
        <w:t>تتفاوت</w:t>
      </w:r>
      <w:r w:rsidRPr="001D5B5F">
        <w:rPr>
          <w:rFonts w:cs="Traditional Arabic" w:hint="cs"/>
          <w:sz w:val="32"/>
          <w:szCs w:val="32"/>
          <w:rtl/>
        </w:rPr>
        <w:t xml:space="preserve"> في جماليتها</w:t>
      </w:r>
      <w:r w:rsidR="00411243">
        <w:rPr>
          <w:rFonts w:cs="Traditional Arabic" w:hint="cs"/>
          <w:sz w:val="32"/>
          <w:szCs w:val="32"/>
          <w:rtl/>
        </w:rPr>
        <w:t>، ولا شك أن النص القرآني هو أكملها وأجملها</w:t>
      </w:r>
      <w:r w:rsidR="00723CC7">
        <w:rPr>
          <w:rFonts w:cs="Traditional Arabic" w:hint="cs"/>
          <w:sz w:val="32"/>
          <w:szCs w:val="32"/>
          <w:rtl/>
        </w:rPr>
        <w:t>، يتدفق جماله فيما حوله، شأن التاج يرصع بالجواهر أو ثوب الحرير يطرز بالذهب</w:t>
      </w:r>
      <w:r w:rsidR="00411243">
        <w:rPr>
          <w:rFonts w:cs="Traditional Arabic" w:hint="cs"/>
          <w:sz w:val="32"/>
          <w:szCs w:val="32"/>
          <w:rtl/>
        </w:rPr>
        <w:t>.</w:t>
      </w:r>
    </w:p>
    <w:p w:rsidR="00123A27" w:rsidRDefault="00DC76A5" w:rsidP="00517A99">
      <w:pPr>
        <w:spacing w:before="120"/>
        <w:ind w:firstLine="139"/>
        <w:jc w:val="both"/>
        <w:rPr>
          <w:rFonts w:cs="Traditional Arabic"/>
          <w:sz w:val="32"/>
          <w:szCs w:val="32"/>
          <w:rtl/>
        </w:rPr>
      </w:pPr>
      <w:r>
        <w:rPr>
          <w:rFonts w:cs="Traditional Arabic" w:hint="cs"/>
          <w:sz w:val="32"/>
          <w:szCs w:val="32"/>
          <w:rtl/>
        </w:rPr>
        <w:t xml:space="preserve">وقد ظلت الخطابة صناعة عربية يتسابق فيها الأدباء والبلغاء، حتى جاء القرآن الكريم بإعجازه نظماً ومعنى </w:t>
      </w:r>
      <w:r w:rsidR="00123A27">
        <w:rPr>
          <w:rFonts w:cs="Traditional Arabic" w:hint="cs"/>
          <w:sz w:val="32"/>
          <w:szCs w:val="32"/>
          <w:rtl/>
        </w:rPr>
        <w:t>(فسحر العرب منذ اللحظة الأولى، سواء منهم في ذلك من شرح الله صدره للإسلام، ومن جعل على بصره غشاوة)</w:t>
      </w:r>
      <w:r w:rsidR="00123A27">
        <w:rPr>
          <w:rStyle w:val="FootnoteReference"/>
          <w:rFonts w:cs="Traditional Arabic"/>
          <w:sz w:val="32"/>
          <w:szCs w:val="32"/>
          <w:rtl/>
        </w:rPr>
        <w:footnoteReference w:id="44"/>
      </w:r>
      <w:r w:rsidR="00123A27">
        <w:rPr>
          <w:rFonts w:cs="Traditional Arabic" w:hint="cs"/>
          <w:sz w:val="32"/>
          <w:szCs w:val="32"/>
          <w:rtl/>
        </w:rPr>
        <w:t xml:space="preserve">، </w:t>
      </w:r>
      <w:r>
        <w:rPr>
          <w:rFonts w:cs="Traditional Arabic" w:hint="cs"/>
          <w:sz w:val="32"/>
          <w:szCs w:val="32"/>
          <w:rtl/>
        </w:rPr>
        <w:t xml:space="preserve">فأدرك الفصحاء استغناءه عما سواه وشدة فقرهم له. </w:t>
      </w:r>
    </w:p>
    <w:p w:rsidR="00345801" w:rsidRDefault="001D5B5F" w:rsidP="00517A99">
      <w:pPr>
        <w:spacing w:before="120"/>
        <w:ind w:firstLine="139"/>
        <w:jc w:val="lowKashida"/>
        <w:rPr>
          <w:rFonts w:cs="Traditional Arabic"/>
          <w:sz w:val="32"/>
          <w:szCs w:val="32"/>
          <w:rtl/>
        </w:rPr>
      </w:pPr>
      <w:r w:rsidRPr="001D5B5F">
        <w:rPr>
          <w:rFonts w:cs="Traditional Arabic" w:hint="cs"/>
          <w:sz w:val="32"/>
          <w:szCs w:val="32"/>
          <w:rtl/>
        </w:rPr>
        <w:t>(قال عمران بن حطان : خطبتُ عند زياد خطبة ظننتُ أني لم أقْصُر فيها عن غاية</w:t>
      </w:r>
      <w:r w:rsidR="00411243">
        <w:rPr>
          <w:rFonts w:cs="Traditional Arabic" w:hint="cs"/>
          <w:sz w:val="32"/>
          <w:szCs w:val="32"/>
          <w:rtl/>
        </w:rPr>
        <w:t>،</w:t>
      </w:r>
      <w:r w:rsidRPr="001D5B5F">
        <w:rPr>
          <w:rFonts w:cs="Traditional Arabic" w:hint="cs"/>
          <w:sz w:val="32"/>
          <w:szCs w:val="32"/>
          <w:rtl/>
        </w:rPr>
        <w:t xml:space="preserve"> ولم أَدَعْ لطاعة عِلة</w:t>
      </w:r>
      <w:r w:rsidR="00411243">
        <w:rPr>
          <w:rFonts w:cs="Traditional Arabic" w:hint="cs"/>
          <w:sz w:val="32"/>
          <w:szCs w:val="32"/>
          <w:rtl/>
        </w:rPr>
        <w:t>،</w:t>
      </w:r>
      <w:r w:rsidRPr="001D5B5F">
        <w:rPr>
          <w:rFonts w:cs="Traditional Arabic" w:hint="cs"/>
          <w:sz w:val="32"/>
          <w:szCs w:val="32"/>
          <w:rtl/>
        </w:rPr>
        <w:t xml:space="preserve"> فمررت ببعض المجالس</w:t>
      </w:r>
      <w:r w:rsidR="00411243">
        <w:rPr>
          <w:rFonts w:cs="Traditional Arabic" w:hint="cs"/>
          <w:sz w:val="32"/>
          <w:szCs w:val="32"/>
          <w:rtl/>
        </w:rPr>
        <w:t>،</w:t>
      </w:r>
      <w:r w:rsidRPr="001D5B5F">
        <w:rPr>
          <w:rFonts w:cs="Traditional Arabic" w:hint="cs"/>
          <w:sz w:val="32"/>
          <w:szCs w:val="32"/>
          <w:rtl/>
        </w:rPr>
        <w:t xml:space="preserve"> فسمعت شيخاً يقول: هذا الفتى أخطب العرب لو كان في خطبته شيء من القرآن)</w:t>
      </w:r>
      <w:r w:rsidR="00E050DB">
        <w:rPr>
          <w:rStyle w:val="FootnoteReference"/>
          <w:rFonts w:cs="Traditional Arabic"/>
          <w:sz w:val="32"/>
          <w:szCs w:val="32"/>
          <w:rtl/>
        </w:rPr>
        <w:footnoteReference w:id="45"/>
      </w:r>
      <w:r w:rsidR="00DC76A5">
        <w:rPr>
          <w:rFonts w:cs="Traditional Arabic" w:hint="cs"/>
          <w:sz w:val="32"/>
          <w:szCs w:val="32"/>
          <w:rtl/>
        </w:rPr>
        <w:t xml:space="preserve">. وهكذا صارت الصناعة اللغوية </w:t>
      </w:r>
      <w:r w:rsidR="00123A27">
        <w:rPr>
          <w:rFonts w:cs="Traditional Arabic" w:hint="cs"/>
          <w:sz w:val="32"/>
          <w:szCs w:val="32"/>
          <w:rtl/>
        </w:rPr>
        <w:t>باهتة</w:t>
      </w:r>
      <w:r w:rsidR="00DC76A5">
        <w:rPr>
          <w:rFonts w:cs="Traditional Arabic" w:hint="cs"/>
          <w:sz w:val="32"/>
          <w:szCs w:val="32"/>
          <w:rtl/>
        </w:rPr>
        <w:t xml:space="preserve"> على ألسنة الشعراء والخطباء إلا </w:t>
      </w:r>
      <w:r w:rsidR="00123A27">
        <w:rPr>
          <w:rFonts w:cs="Traditional Arabic" w:hint="cs"/>
          <w:sz w:val="32"/>
          <w:szCs w:val="32"/>
          <w:rtl/>
        </w:rPr>
        <w:t>أن تقتبس من</w:t>
      </w:r>
      <w:r w:rsidR="00D10BF3">
        <w:rPr>
          <w:rFonts w:cs="Traditional Arabic" w:hint="cs"/>
          <w:sz w:val="32"/>
          <w:szCs w:val="32"/>
          <w:rtl/>
        </w:rPr>
        <w:t xml:space="preserve">        </w:t>
      </w:r>
      <w:r w:rsidR="00123A27">
        <w:rPr>
          <w:rFonts w:cs="Traditional Arabic" w:hint="cs"/>
          <w:sz w:val="32"/>
          <w:szCs w:val="32"/>
          <w:rtl/>
        </w:rPr>
        <w:t xml:space="preserve"> سحر القرآن</w:t>
      </w:r>
      <w:r w:rsidR="006E20C7">
        <w:rPr>
          <w:rFonts w:cs="Traditional Arabic" w:hint="cs"/>
          <w:sz w:val="32"/>
          <w:szCs w:val="32"/>
          <w:rtl/>
        </w:rPr>
        <w:t>.</w:t>
      </w:r>
      <w:r w:rsidR="00F66A0A">
        <w:rPr>
          <w:rFonts w:cs="Traditional Arabic" w:hint="cs"/>
          <w:sz w:val="32"/>
          <w:szCs w:val="32"/>
          <w:rtl/>
        </w:rPr>
        <w:t xml:space="preserve"> </w:t>
      </w:r>
    </w:p>
    <w:p w:rsidR="00345801" w:rsidRDefault="00345801" w:rsidP="00517A99">
      <w:pPr>
        <w:spacing w:before="120"/>
        <w:ind w:firstLine="139"/>
        <w:jc w:val="lowKashida"/>
        <w:rPr>
          <w:rFonts w:cs="Traditional Arabic"/>
          <w:sz w:val="32"/>
          <w:szCs w:val="32"/>
          <w:rtl/>
        </w:rPr>
      </w:pPr>
      <w:r>
        <w:rPr>
          <w:rFonts w:cs="Traditional Arabic" w:hint="cs"/>
          <w:sz w:val="32"/>
          <w:szCs w:val="32"/>
          <w:rtl/>
        </w:rPr>
        <w:t xml:space="preserve">يروي ابن هشام في سيرته قصة قدوم وفد بني تميم الذين نزلت فيهم سورة الحجرات على النبي </w:t>
      </w:r>
      <w:r>
        <w:rPr>
          <w:rFonts w:cs="Traditional Arabic" w:hint="cs"/>
          <w:sz w:val="32"/>
          <w:szCs w:val="32"/>
        </w:rPr>
        <w:sym w:font="AGA Arabesque" w:char="F065"/>
      </w:r>
      <w:r>
        <w:rPr>
          <w:rFonts w:cs="Traditional Arabic" w:hint="cs"/>
          <w:sz w:val="32"/>
          <w:szCs w:val="32"/>
          <w:rtl/>
        </w:rPr>
        <w:t xml:space="preserve">، و فيها: (لما دخل وفد بني تميم المسجد نادوا رسول الله </w:t>
      </w:r>
      <w:r>
        <w:rPr>
          <w:rFonts w:cs="Traditional Arabic" w:hint="cs"/>
          <w:sz w:val="32"/>
          <w:szCs w:val="32"/>
          <w:lang w:bidi="ar-DZ"/>
        </w:rPr>
        <w:sym w:font="AGA Arabesque" w:char="F072"/>
      </w:r>
      <w:r>
        <w:rPr>
          <w:rFonts w:cs="Traditional Arabic" w:hint="cs"/>
          <w:sz w:val="32"/>
          <w:szCs w:val="32"/>
          <w:rtl/>
          <w:lang w:bidi="ar-DZ"/>
        </w:rPr>
        <w:t xml:space="preserve"> </w:t>
      </w:r>
      <w:r>
        <w:rPr>
          <w:rFonts w:cs="Traditional Arabic" w:hint="cs"/>
          <w:sz w:val="32"/>
          <w:szCs w:val="32"/>
          <w:rtl/>
        </w:rPr>
        <w:t xml:space="preserve">من وراء حجراته ؛ أن اخرج إلينا يامحمد. فآذى ذلك رسول الله من صياحهم ، فخرج إليهم ، فقالوا : يا محمد جئناك نفاخرك فأذن لشاعرنا وخطيبنا. قال: قد أذنت لخطيبكم، فقام عُطار بن الحاجب فقال: الحمد لله الذي له علينا الفضل والمن، وهو أهله الذي جعلنا ملوكاً ووهب لنا أموالاً عظاماً </w:t>
      </w:r>
      <w:r w:rsidRPr="00345801">
        <w:rPr>
          <w:rFonts w:cs="Traditional Arabic" w:hint="cs"/>
          <w:rtl/>
        </w:rPr>
        <w:t xml:space="preserve">...ـ </w:t>
      </w:r>
      <w:r>
        <w:rPr>
          <w:rFonts w:cs="Traditional Arabic" w:hint="cs"/>
          <w:sz w:val="32"/>
          <w:szCs w:val="32"/>
          <w:rtl/>
        </w:rPr>
        <w:t>يذكر فيها مجد قومه ويفتخرـ ثم جلس .</w:t>
      </w:r>
    </w:p>
    <w:p w:rsidR="00345801" w:rsidRDefault="00345801" w:rsidP="00517A99">
      <w:pPr>
        <w:spacing w:before="120"/>
        <w:ind w:firstLine="139"/>
        <w:jc w:val="lowKashida"/>
        <w:rPr>
          <w:rFonts w:cs="Traditional Arabic"/>
          <w:sz w:val="32"/>
          <w:szCs w:val="32"/>
          <w:rtl/>
        </w:rPr>
      </w:pPr>
      <w:r>
        <w:rPr>
          <w:rFonts w:cs="Traditional Arabic" w:hint="cs"/>
          <w:sz w:val="32"/>
          <w:szCs w:val="32"/>
          <w:rtl/>
        </w:rPr>
        <w:t xml:space="preserve">   فقال رسول الله </w:t>
      </w:r>
      <w:r>
        <w:rPr>
          <w:rFonts w:cs="Traditional Arabic" w:hint="cs"/>
          <w:sz w:val="32"/>
          <w:szCs w:val="32"/>
        </w:rPr>
        <w:sym w:font="AGA Arabesque" w:char="F065"/>
      </w:r>
      <w:r>
        <w:rPr>
          <w:rFonts w:cs="Traditional Arabic" w:hint="cs"/>
          <w:sz w:val="32"/>
          <w:szCs w:val="32"/>
          <w:rtl/>
        </w:rPr>
        <w:t xml:space="preserve"> لثابت بن قيس بن الشّماس: قم فأجب الرجل في خطبته، فقام فقال: الحمد لله الذي السماوات والأرض خلقه قضى فيهن أمره، ووسع كرسيه علمه ولم يك شيء قط إلا من فضله، ثم كان من قدرته أن جعلنا ملوكاً و اصطفى من خير خلقه رسولاً، أكرمه نسباً وأصدقه حديثاً، وأفضله حسباً، فأنزل عليه كتابه، وأتمنه على خلقه </w:t>
      </w:r>
      <w:r w:rsidRPr="00345801">
        <w:rPr>
          <w:rFonts w:cs="Traditional Arabic" w:hint="cs"/>
          <w:sz w:val="22"/>
          <w:szCs w:val="22"/>
          <w:rtl/>
        </w:rPr>
        <w:t xml:space="preserve">...ـ </w:t>
      </w:r>
      <w:r>
        <w:rPr>
          <w:rFonts w:cs="Traditional Arabic" w:hint="cs"/>
          <w:sz w:val="32"/>
          <w:szCs w:val="32"/>
          <w:rtl/>
        </w:rPr>
        <w:t>ثم ذكر فضل المهاجرين والأنصار .</w:t>
      </w:r>
    </w:p>
    <w:p w:rsidR="00345801" w:rsidRDefault="00345801" w:rsidP="00517A99">
      <w:pPr>
        <w:spacing w:before="120"/>
        <w:ind w:firstLine="139"/>
        <w:jc w:val="lowKashida"/>
        <w:rPr>
          <w:rFonts w:cs="Traditional Arabic"/>
          <w:sz w:val="32"/>
          <w:szCs w:val="32"/>
          <w:rtl/>
        </w:rPr>
      </w:pPr>
      <w:r>
        <w:rPr>
          <w:rFonts w:cs="Traditional Arabic" w:hint="cs"/>
          <w:sz w:val="32"/>
          <w:szCs w:val="32"/>
          <w:rtl/>
        </w:rPr>
        <w:t xml:space="preserve">   ثم أذن الرسول </w:t>
      </w:r>
      <w:r>
        <w:rPr>
          <w:rFonts w:cs="Traditional Arabic" w:hint="cs"/>
          <w:sz w:val="32"/>
          <w:szCs w:val="32"/>
          <w:lang w:bidi="ar-DZ"/>
        </w:rPr>
        <w:sym w:font="AGA Arabesque" w:char="F072"/>
      </w:r>
      <w:r>
        <w:rPr>
          <w:rFonts w:cs="Traditional Arabic" w:hint="cs"/>
          <w:sz w:val="32"/>
          <w:szCs w:val="32"/>
          <w:rtl/>
          <w:lang w:bidi="ar-DZ"/>
        </w:rPr>
        <w:t xml:space="preserve"> </w:t>
      </w:r>
      <w:r>
        <w:rPr>
          <w:rFonts w:cs="Traditional Arabic" w:hint="cs"/>
          <w:sz w:val="32"/>
          <w:szCs w:val="32"/>
          <w:rtl/>
        </w:rPr>
        <w:t xml:space="preserve">لشاعرهم الزبرقان بن بدر فأنشد ثم دعا حسان بن ثابت فأجاب، فلما فرغ حسان من قوله قال الأقرع بن حابس: وأبي، إن هذا الرجل لمؤتى له، </w:t>
      </w:r>
      <w:r w:rsidRPr="00095294">
        <w:rPr>
          <w:rFonts w:cs="Traditional Arabic" w:hint="cs"/>
          <w:b/>
          <w:bCs/>
          <w:sz w:val="32"/>
          <w:szCs w:val="32"/>
          <w:rtl/>
        </w:rPr>
        <w:t>لخطيبه أخطب من خطيبنا</w:t>
      </w:r>
      <w:r>
        <w:rPr>
          <w:rFonts w:cs="Traditional Arabic" w:hint="cs"/>
          <w:sz w:val="32"/>
          <w:szCs w:val="32"/>
          <w:rtl/>
        </w:rPr>
        <w:t xml:space="preserve"> ولشاعره أشعر من شاعرنا، ولأصواتهم أحلى من أصواتنا.</w:t>
      </w:r>
    </w:p>
    <w:p w:rsidR="00723CC7" w:rsidRDefault="00345801" w:rsidP="00517A99">
      <w:pPr>
        <w:spacing w:before="120"/>
        <w:ind w:firstLine="139"/>
        <w:jc w:val="both"/>
        <w:rPr>
          <w:rFonts w:cs="Traditional Arabic"/>
          <w:sz w:val="32"/>
          <w:szCs w:val="32"/>
          <w:rtl/>
        </w:rPr>
      </w:pPr>
      <w:r>
        <w:rPr>
          <w:rFonts w:cs="Traditional Arabic" w:hint="cs"/>
          <w:b/>
          <w:bCs/>
          <w:sz w:val="32"/>
          <w:szCs w:val="32"/>
          <w:rtl/>
        </w:rPr>
        <w:t xml:space="preserve">   </w:t>
      </w:r>
      <w:r w:rsidRPr="008F33B4">
        <w:rPr>
          <w:rFonts w:cs="Traditional Arabic" w:hint="cs"/>
          <w:sz w:val="32"/>
          <w:szCs w:val="32"/>
          <w:rtl/>
        </w:rPr>
        <w:t>فلما فرغ القوم أسلموا</w:t>
      </w:r>
      <w:r>
        <w:rPr>
          <w:rFonts w:cs="Traditional Arabic" w:hint="cs"/>
          <w:sz w:val="32"/>
          <w:szCs w:val="32"/>
          <w:rtl/>
        </w:rPr>
        <w:t xml:space="preserve">. وجوزهم رسول الله </w:t>
      </w:r>
      <w:r>
        <w:rPr>
          <w:rFonts w:cs="Traditional Arabic" w:hint="cs"/>
          <w:sz w:val="32"/>
          <w:szCs w:val="32"/>
          <w:lang w:bidi="ar-DZ"/>
        </w:rPr>
        <w:sym w:font="AGA Arabesque" w:char="F072"/>
      </w:r>
      <w:r w:rsidR="008F33B4">
        <w:rPr>
          <w:rFonts w:cs="Traditional Arabic" w:hint="cs"/>
          <w:sz w:val="32"/>
          <w:szCs w:val="32"/>
          <w:rtl/>
          <w:lang w:bidi="ar-DZ"/>
        </w:rPr>
        <w:t xml:space="preserve"> </w:t>
      </w:r>
      <w:r w:rsidR="008F33B4">
        <w:rPr>
          <w:rFonts w:cs="Traditional Arabic" w:hint="cs"/>
          <w:sz w:val="32"/>
          <w:szCs w:val="32"/>
          <w:rtl/>
        </w:rPr>
        <w:t>فأحسن جوائزهم</w:t>
      </w:r>
      <w:r>
        <w:rPr>
          <w:rFonts w:cs="Traditional Arabic" w:hint="cs"/>
          <w:sz w:val="32"/>
          <w:szCs w:val="32"/>
          <w:rtl/>
        </w:rPr>
        <w:t>)</w:t>
      </w:r>
      <w:r w:rsidR="008F33B4">
        <w:rPr>
          <w:rStyle w:val="FootnoteReference"/>
          <w:rFonts w:cs="Traditional Arabic"/>
          <w:sz w:val="32"/>
          <w:szCs w:val="32"/>
          <w:rtl/>
        </w:rPr>
        <w:footnoteReference w:id="46"/>
      </w:r>
      <w:r>
        <w:rPr>
          <w:rFonts w:cs="Traditional Arabic" w:hint="cs"/>
          <w:sz w:val="32"/>
          <w:szCs w:val="32"/>
          <w:rtl/>
        </w:rPr>
        <w:t>.</w:t>
      </w:r>
    </w:p>
    <w:p w:rsidR="001D5B5F" w:rsidRDefault="008F33B4" w:rsidP="00517A99">
      <w:pPr>
        <w:spacing w:before="120"/>
        <w:ind w:firstLine="139"/>
        <w:jc w:val="both"/>
        <w:rPr>
          <w:rFonts w:cs="Traditional Arabic"/>
          <w:sz w:val="32"/>
          <w:szCs w:val="32"/>
          <w:rtl/>
        </w:rPr>
      </w:pPr>
      <w:r>
        <w:rPr>
          <w:rFonts w:cs="Traditional Arabic" w:hint="cs"/>
          <w:sz w:val="32"/>
          <w:szCs w:val="32"/>
          <w:rtl/>
        </w:rPr>
        <w:t xml:space="preserve">وهكذا حين تأثر خطيب الرسول </w:t>
      </w:r>
      <w:r>
        <w:rPr>
          <w:rFonts w:cs="Traditional Arabic" w:hint="cs"/>
          <w:sz w:val="32"/>
          <w:szCs w:val="32"/>
        </w:rPr>
        <w:sym w:font="AGA Arabesque" w:char="F072"/>
      </w:r>
      <w:r>
        <w:rPr>
          <w:rFonts w:cs="Traditional Arabic" w:hint="cs"/>
          <w:sz w:val="32"/>
          <w:szCs w:val="32"/>
          <w:rtl/>
        </w:rPr>
        <w:t xml:space="preserve"> وشاعره ببديع النظم القرآني أقر لهم الخصوم بأنهم الأخطب والأشعر وإن لم يدركوا سر ذلك.</w:t>
      </w:r>
      <w:r w:rsidR="001D5B5F" w:rsidRPr="001D5B5F">
        <w:rPr>
          <w:rFonts w:cs="Traditional Arabic" w:hint="cs"/>
          <w:sz w:val="32"/>
          <w:szCs w:val="32"/>
          <w:rtl/>
        </w:rPr>
        <w:t xml:space="preserve"> </w:t>
      </w:r>
      <w:r w:rsidR="003E0266">
        <w:rPr>
          <w:rFonts w:cs="Traditional Arabic" w:hint="cs"/>
          <w:sz w:val="32"/>
          <w:szCs w:val="32"/>
          <w:rtl/>
        </w:rPr>
        <w:t xml:space="preserve">فلا يخالط القرآن كلاماً إلا بان أثره عليه، وأمكن جميع النقاد أن يلحظوا بصمة القرآن وروحه في كتابات الرافعي والعقاد وأشعار شوقي وغيرهم، </w:t>
      </w:r>
      <w:r w:rsidR="001D5B5F" w:rsidRPr="001D5B5F">
        <w:rPr>
          <w:rFonts w:cs="Traditional Arabic" w:hint="cs"/>
          <w:sz w:val="32"/>
          <w:szCs w:val="32"/>
          <w:rtl/>
        </w:rPr>
        <w:t>و في هذا المعنى ( تساءل الدكتور زكي مبارك في بعض مقالاته عن السر في بلاغة أسلوب مكرم عبيد وركاكة مقالات سلامة موسى</w:t>
      </w:r>
      <w:r w:rsidR="00411243">
        <w:rPr>
          <w:rFonts w:cs="Traditional Arabic" w:hint="cs"/>
          <w:sz w:val="32"/>
          <w:szCs w:val="32"/>
          <w:rtl/>
        </w:rPr>
        <w:t>،</w:t>
      </w:r>
      <w:r w:rsidR="001D5B5F" w:rsidRPr="001D5B5F">
        <w:rPr>
          <w:rFonts w:cs="Traditional Arabic" w:hint="cs"/>
          <w:sz w:val="32"/>
          <w:szCs w:val="32"/>
          <w:rtl/>
        </w:rPr>
        <w:t xml:space="preserve"> فوضح له أن السر يكمن في حفظ مكرم عبيد لآيات من قرآن الكريم كان لها أثر في ارتفاع مستواه البلاغي)</w:t>
      </w:r>
      <w:r w:rsidR="00E050DB">
        <w:rPr>
          <w:rStyle w:val="FootnoteReference"/>
          <w:rFonts w:cs="Traditional Arabic"/>
          <w:sz w:val="32"/>
          <w:szCs w:val="32"/>
          <w:rtl/>
        </w:rPr>
        <w:footnoteReference w:id="47"/>
      </w:r>
      <w:r w:rsidR="001D5B5F" w:rsidRPr="001D5B5F">
        <w:rPr>
          <w:rFonts w:cs="Traditional Arabic" w:hint="cs"/>
          <w:sz w:val="32"/>
          <w:szCs w:val="32"/>
          <w:rtl/>
        </w:rPr>
        <w:t>.</w:t>
      </w:r>
      <w:r w:rsidR="003E0266">
        <w:rPr>
          <w:rFonts w:cs="Traditional Arabic" w:hint="cs"/>
          <w:sz w:val="32"/>
          <w:szCs w:val="32"/>
          <w:rtl/>
        </w:rPr>
        <w:t xml:space="preserve"> </w:t>
      </w:r>
    </w:p>
    <w:p w:rsidR="00C67D5B" w:rsidRPr="001D5B5F" w:rsidRDefault="00C67D5B" w:rsidP="00517A99">
      <w:pPr>
        <w:spacing w:before="120"/>
        <w:ind w:firstLine="139"/>
        <w:jc w:val="both"/>
        <w:rPr>
          <w:rFonts w:cs="Traditional Arabic"/>
          <w:sz w:val="32"/>
          <w:szCs w:val="32"/>
          <w:rtl/>
        </w:rPr>
      </w:pPr>
      <w:r>
        <w:rPr>
          <w:rFonts w:cs="Traditional Arabic" w:hint="cs"/>
          <w:sz w:val="32"/>
          <w:szCs w:val="32"/>
          <w:rtl/>
        </w:rPr>
        <w:t xml:space="preserve">فلا مناص لكل خطيب ولوع </w:t>
      </w:r>
      <w:r w:rsidR="00FC066D">
        <w:rPr>
          <w:rFonts w:cs="Traditional Arabic" w:hint="cs"/>
          <w:sz w:val="32"/>
          <w:szCs w:val="32"/>
          <w:rtl/>
        </w:rPr>
        <w:t>بجميل القول راغب في إشباع حاجة المستمع "بالتي هي أحسن" إلا الاستكثار من آيات الذكر، وهذا ما تقرره الدكتورة عائشة بنت الشاطئ في قولها: (إن القرآن الكريم هو مناط الوحدة الذوقية والوجدانية لمختلف الشعوب</w:t>
      </w:r>
      <w:r w:rsidR="005D2BA0">
        <w:rPr>
          <w:rFonts w:cs="Traditional Arabic" w:hint="cs"/>
          <w:sz w:val="32"/>
          <w:szCs w:val="32"/>
          <w:rtl/>
        </w:rPr>
        <w:t xml:space="preserve"> التي اتخذت العربية لساناً لها، ومهما تعددت لهجاتها المحلية وتختلف أمزجتها وتتباين أساليبها الخاصة في الفن القولي يبق القرآن الكريم في نقاء أصالته، كتابها القيم الذي تلتقي عنده هذه الشعوب)</w:t>
      </w:r>
      <w:r w:rsidR="005D2BA0">
        <w:rPr>
          <w:rStyle w:val="FootnoteReference"/>
          <w:rFonts w:cs="Traditional Arabic"/>
          <w:sz w:val="32"/>
          <w:szCs w:val="32"/>
          <w:rtl/>
        </w:rPr>
        <w:footnoteReference w:id="48"/>
      </w:r>
      <w:r w:rsidR="005D2BA0">
        <w:rPr>
          <w:rFonts w:cs="Traditional Arabic" w:hint="cs"/>
          <w:sz w:val="32"/>
          <w:szCs w:val="32"/>
          <w:rtl/>
        </w:rPr>
        <w:t>.</w:t>
      </w:r>
    </w:p>
    <w:p w:rsidR="001D5B5F" w:rsidRPr="001D5B5F" w:rsidRDefault="001D5B5F" w:rsidP="00933582">
      <w:pPr>
        <w:spacing w:before="120"/>
        <w:jc w:val="both"/>
        <w:rPr>
          <w:rFonts w:cs="Traditional Arabic"/>
          <w:sz w:val="32"/>
          <w:szCs w:val="32"/>
          <w:rtl/>
        </w:rPr>
      </w:pPr>
      <w:r w:rsidRPr="001D5B5F">
        <w:rPr>
          <w:rFonts w:cs="Traditional Arabic" w:hint="cs"/>
          <w:sz w:val="32"/>
          <w:szCs w:val="32"/>
          <w:rtl/>
        </w:rPr>
        <w:t xml:space="preserve">2- </w:t>
      </w:r>
      <w:r w:rsidRPr="00E050DB">
        <w:rPr>
          <w:rFonts w:cs="Traditional Arabic" w:hint="cs"/>
          <w:b/>
          <w:bCs/>
          <w:sz w:val="32"/>
          <w:szCs w:val="32"/>
          <w:rtl/>
        </w:rPr>
        <w:t>القيمة الموضوعية:</w:t>
      </w:r>
      <w:r w:rsidRPr="001D5B5F">
        <w:rPr>
          <w:rFonts w:cs="Traditional Arabic" w:hint="cs"/>
          <w:sz w:val="32"/>
          <w:szCs w:val="32"/>
          <w:rtl/>
        </w:rPr>
        <w:t xml:space="preserve"> </w:t>
      </w:r>
    </w:p>
    <w:p w:rsidR="001D5B5F" w:rsidRPr="001D5B5F" w:rsidRDefault="001D5B5F" w:rsidP="00517A99">
      <w:pPr>
        <w:spacing w:before="120"/>
        <w:ind w:firstLine="139"/>
        <w:jc w:val="both"/>
        <w:rPr>
          <w:rFonts w:cs="Traditional Arabic"/>
          <w:sz w:val="32"/>
          <w:szCs w:val="32"/>
          <w:rtl/>
        </w:rPr>
      </w:pPr>
      <w:r w:rsidRPr="001D5B5F">
        <w:rPr>
          <w:rFonts w:cs="Traditional Arabic" w:hint="cs"/>
          <w:sz w:val="32"/>
          <w:szCs w:val="32"/>
          <w:rtl/>
        </w:rPr>
        <w:t>وتتعلق بالبنية الموضوعية للنص الخطابي وهي التي لها الأثر المباشر في الإقناع والتأثير.</w:t>
      </w:r>
      <w:r w:rsidR="009D1413">
        <w:rPr>
          <w:rFonts w:cs="Traditional Arabic" w:hint="cs"/>
          <w:sz w:val="32"/>
          <w:szCs w:val="32"/>
          <w:rtl/>
        </w:rPr>
        <w:t xml:space="preserve"> وتتجلى في </w:t>
      </w:r>
      <w:r w:rsidR="003B1B78">
        <w:rPr>
          <w:rFonts w:cs="Traditional Arabic" w:hint="cs"/>
          <w:sz w:val="32"/>
          <w:szCs w:val="32"/>
          <w:rtl/>
        </w:rPr>
        <w:t xml:space="preserve">  </w:t>
      </w:r>
      <w:r w:rsidR="009D1413">
        <w:rPr>
          <w:rFonts w:cs="Traditional Arabic" w:hint="cs"/>
          <w:sz w:val="32"/>
          <w:szCs w:val="32"/>
          <w:rtl/>
        </w:rPr>
        <w:t>أربع قيم:</w:t>
      </w:r>
    </w:p>
    <w:p w:rsidR="001D5B5F" w:rsidRPr="001D5B5F" w:rsidRDefault="001D5B5F" w:rsidP="000960A5">
      <w:pPr>
        <w:spacing w:before="120"/>
        <w:jc w:val="both"/>
        <w:rPr>
          <w:rFonts w:cs="Traditional Arabic"/>
          <w:sz w:val="32"/>
          <w:szCs w:val="32"/>
          <w:rtl/>
        </w:rPr>
      </w:pPr>
      <w:r w:rsidRPr="00756BA8">
        <w:rPr>
          <w:rFonts w:cs="Traditional Arabic" w:hint="cs"/>
          <w:b/>
          <w:bCs/>
          <w:sz w:val="32"/>
          <w:szCs w:val="32"/>
          <w:rtl/>
        </w:rPr>
        <w:t>الأولى : ال</w:t>
      </w:r>
      <w:r w:rsidR="00D34815">
        <w:rPr>
          <w:rFonts w:cs="Traditional Arabic" w:hint="cs"/>
          <w:b/>
          <w:bCs/>
          <w:sz w:val="32"/>
          <w:szCs w:val="32"/>
          <w:rtl/>
        </w:rPr>
        <w:t>ت</w:t>
      </w:r>
      <w:r w:rsidRPr="00756BA8">
        <w:rPr>
          <w:rFonts w:cs="Traditional Arabic" w:hint="cs"/>
          <w:b/>
          <w:bCs/>
          <w:sz w:val="32"/>
          <w:szCs w:val="32"/>
          <w:rtl/>
        </w:rPr>
        <w:t>ذك</w:t>
      </w:r>
      <w:r w:rsidR="00D34815">
        <w:rPr>
          <w:rFonts w:cs="Traditional Arabic" w:hint="cs"/>
          <w:b/>
          <w:bCs/>
          <w:sz w:val="32"/>
          <w:szCs w:val="32"/>
          <w:rtl/>
        </w:rPr>
        <w:t>ي</w:t>
      </w:r>
      <w:r w:rsidRPr="00756BA8">
        <w:rPr>
          <w:rFonts w:cs="Traditional Arabic" w:hint="cs"/>
          <w:b/>
          <w:bCs/>
          <w:sz w:val="32"/>
          <w:szCs w:val="32"/>
          <w:rtl/>
        </w:rPr>
        <w:t>ر وال</w:t>
      </w:r>
      <w:r w:rsidR="00D34815">
        <w:rPr>
          <w:rFonts w:cs="Traditional Arabic" w:hint="cs"/>
          <w:b/>
          <w:bCs/>
          <w:sz w:val="32"/>
          <w:szCs w:val="32"/>
          <w:rtl/>
        </w:rPr>
        <w:t>تحفيز</w:t>
      </w:r>
      <w:r w:rsidRPr="00756BA8">
        <w:rPr>
          <w:rFonts w:cs="Traditional Arabic" w:hint="cs"/>
          <w:b/>
          <w:bCs/>
          <w:sz w:val="32"/>
          <w:szCs w:val="32"/>
          <w:rtl/>
        </w:rPr>
        <w:t>:</w:t>
      </w:r>
      <w:r w:rsidRPr="001D5B5F">
        <w:rPr>
          <w:rFonts w:cs="Traditional Arabic" w:hint="cs"/>
          <w:sz w:val="32"/>
          <w:szCs w:val="32"/>
          <w:rtl/>
        </w:rPr>
        <w:t xml:space="preserve"> </w:t>
      </w:r>
      <w:r w:rsidR="009D1413">
        <w:rPr>
          <w:rFonts w:cs="Traditional Arabic" w:hint="cs"/>
          <w:sz w:val="32"/>
          <w:szCs w:val="32"/>
          <w:rtl/>
        </w:rPr>
        <w:t xml:space="preserve">يجد الخطيب الواعظ في معرض بحثه عن معالجة أدواء النفوس وأمراض المجتمع نفسه باحثاً عن الوصفات الساحرة والناجعة </w:t>
      </w:r>
      <w:r w:rsidR="000960A5">
        <w:rPr>
          <w:rFonts w:cs="Traditional Arabic" w:hint="cs"/>
          <w:sz w:val="32"/>
          <w:szCs w:val="32"/>
          <w:rtl/>
        </w:rPr>
        <w:t>فيأخذ القرآن بيده</w:t>
      </w:r>
      <w:r w:rsidRPr="001D5B5F">
        <w:rPr>
          <w:rFonts w:cs="Traditional Arabic" w:hint="cs"/>
          <w:sz w:val="32"/>
          <w:szCs w:val="32"/>
          <w:rtl/>
        </w:rPr>
        <w:t xml:space="preserve">: </w:t>
      </w:r>
      <w:r w:rsidR="0066495F">
        <w:rPr>
          <w:rFonts w:cs="Traditional Arabic" w:hint="cs"/>
          <w:sz w:val="32"/>
          <w:szCs w:val="32"/>
        </w:rPr>
        <w:sym w:font="AGA Arabesque" w:char="F05D"/>
      </w:r>
      <w:r w:rsidRPr="001D5B5F">
        <w:rPr>
          <w:rFonts w:cs="Traditional Arabic" w:hint="cs"/>
          <w:sz w:val="32"/>
          <w:szCs w:val="32"/>
          <w:rtl/>
        </w:rPr>
        <w:t>فذكر بالقرآن من يخاف وعيد</w:t>
      </w:r>
      <w:r w:rsidR="0066495F">
        <w:rPr>
          <w:rFonts w:cs="Traditional Arabic" w:hint="cs"/>
          <w:sz w:val="32"/>
          <w:szCs w:val="32"/>
        </w:rPr>
        <w:sym w:font="AGA Arabesque" w:char="F05B"/>
      </w:r>
      <w:r w:rsidR="00E050DB">
        <w:rPr>
          <w:rStyle w:val="FootnoteReference"/>
          <w:rFonts w:cs="Traditional Arabic"/>
          <w:sz w:val="32"/>
          <w:szCs w:val="32"/>
          <w:rtl/>
        </w:rPr>
        <w:footnoteReference w:id="49"/>
      </w:r>
      <w:r w:rsidRPr="001D5B5F">
        <w:rPr>
          <w:rFonts w:cs="Traditional Arabic" w:hint="cs"/>
          <w:sz w:val="32"/>
          <w:szCs w:val="32"/>
          <w:rtl/>
        </w:rPr>
        <w:t>.</w:t>
      </w:r>
      <w:r w:rsidR="009D1413">
        <w:rPr>
          <w:rFonts w:cs="Traditional Arabic" w:hint="cs"/>
          <w:sz w:val="32"/>
          <w:szCs w:val="32"/>
          <w:rtl/>
        </w:rPr>
        <w:t xml:space="preserve"> </w:t>
      </w:r>
    </w:p>
    <w:p w:rsidR="00E67B4C" w:rsidRDefault="001D5B5F" w:rsidP="006359C8">
      <w:pPr>
        <w:spacing w:before="120"/>
        <w:jc w:val="both"/>
        <w:rPr>
          <w:rFonts w:cs="Traditional Arabic"/>
          <w:sz w:val="32"/>
          <w:szCs w:val="32"/>
          <w:rtl/>
        </w:rPr>
      </w:pPr>
      <w:r w:rsidRPr="001D5B5F">
        <w:rPr>
          <w:rFonts w:cs="Traditional Arabic" w:hint="cs"/>
          <w:sz w:val="32"/>
          <w:szCs w:val="32"/>
          <w:rtl/>
        </w:rPr>
        <w:t xml:space="preserve">حين بلغ خبر وفاة الرسول </w:t>
      </w:r>
      <w:r w:rsidRPr="001D5B5F">
        <w:rPr>
          <w:rFonts w:cs="Traditional Arabic"/>
          <w:sz w:val="32"/>
          <w:szCs w:val="32"/>
        </w:rPr>
        <w:sym w:font="AGA Arabesque" w:char="F065"/>
      </w:r>
      <w:r w:rsidRPr="001D5B5F">
        <w:rPr>
          <w:rFonts w:cs="Traditional Arabic" w:hint="cs"/>
          <w:sz w:val="32"/>
          <w:szCs w:val="32"/>
          <w:rtl/>
        </w:rPr>
        <w:t xml:space="preserve"> </w:t>
      </w:r>
      <w:r w:rsidR="00D34815">
        <w:rPr>
          <w:rFonts w:cs="Traditional Arabic" w:hint="cs"/>
          <w:sz w:val="32"/>
          <w:szCs w:val="32"/>
          <w:rtl/>
        </w:rPr>
        <w:t>،</w:t>
      </w:r>
      <w:r w:rsidRPr="001D5B5F">
        <w:rPr>
          <w:rFonts w:cs="Traditional Arabic" w:hint="cs"/>
          <w:sz w:val="32"/>
          <w:szCs w:val="32"/>
          <w:rtl/>
        </w:rPr>
        <w:t xml:space="preserve"> أبا بكر </w:t>
      </w:r>
      <w:r w:rsidR="006359C8">
        <w:rPr>
          <w:rFonts w:cs="Traditional Arabic" w:hint="cs"/>
          <w:sz w:val="32"/>
          <w:szCs w:val="32"/>
          <w:rtl/>
        </w:rPr>
        <w:t xml:space="preserve">أقبل حتى </w:t>
      </w:r>
      <w:r w:rsidRPr="001D5B5F">
        <w:rPr>
          <w:rFonts w:cs="Traditional Arabic" w:hint="cs"/>
          <w:sz w:val="32"/>
          <w:szCs w:val="32"/>
          <w:rtl/>
        </w:rPr>
        <w:t xml:space="preserve">دخل على رسول الله </w:t>
      </w:r>
      <w:r w:rsidRPr="001D5B5F">
        <w:rPr>
          <w:rFonts w:cs="Traditional Arabic"/>
          <w:sz w:val="32"/>
          <w:szCs w:val="32"/>
        </w:rPr>
        <w:sym w:font="AGA Arabesque" w:char="F065"/>
      </w:r>
      <w:r w:rsidRPr="001D5B5F">
        <w:rPr>
          <w:rFonts w:cs="Traditional Arabic" w:hint="cs"/>
          <w:sz w:val="32"/>
          <w:szCs w:val="32"/>
          <w:rtl/>
        </w:rPr>
        <w:t xml:space="preserve"> </w:t>
      </w:r>
      <w:r w:rsidR="006359C8">
        <w:rPr>
          <w:rFonts w:cs="Traditional Arabic" w:hint="cs"/>
          <w:sz w:val="32"/>
          <w:szCs w:val="32"/>
          <w:rtl/>
        </w:rPr>
        <w:t>وهو مسجى فكشف عن وجهه ثم أقبل</w:t>
      </w:r>
      <w:r w:rsidRPr="001D5B5F">
        <w:rPr>
          <w:rFonts w:cs="Traditional Arabic" w:hint="cs"/>
          <w:sz w:val="32"/>
          <w:szCs w:val="32"/>
          <w:rtl/>
        </w:rPr>
        <w:t xml:space="preserve"> عليه فقبله ثم قال: بأبي أنت وأمي </w:t>
      </w:r>
      <w:r w:rsidR="006359C8">
        <w:rPr>
          <w:rFonts w:cs="Traditional Arabic" w:hint="cs"/>
          <w:sz w:val="32"/>
          <w:szCs w:val="32"/>
          <w:rtl/>
        </w:rPr>
        <w:t>أما الموتة التي كتب الله عليك فقد ذقتها، ثم لن تصيبك بعدها موتة أبداً</w:t>
      </w:r>
      <w:r w:rsidRPr="001D5B5F">
        <w:rPr>
          <w:rFonts w:cs="Traditional Arabic" w:hint="cs"/>
          <w:sz w:val="32"/>
          <w:szCs w:val="32"/>
          <w:rtl/>
        </w:rPr>
        <w:t xml:space="preserve"> </w:t>
      </w:r>
      <w:r w:rsidR="00E050DB">
        <w:rPr>
          <w:rFonts w:cs="Traditional Arabic" w:hint="cs"/>
          <w:sz w:val="32"/>
          <w:szCs w:val="32"/>
          <w:rtl/>
        </w:rPr>
        <w:t>،</w:t>
      </w:r>
      <w:r w:rsidRPr="001D5B5F">
        <w:rPr>
          <w:rFonts w:cs="Traditional Arabic" w:hint="cs"/>
          <w:sz w:val="32"/>
          <w:szCs w:val="32"/>
          <w:rtl/>
        </w:rPr>
        <w:t xml:space="preserve"> ثم خرج إلى الناس فقال: أيها الناس من كان يعبد محمداً فإن محمداً قد مات</w:t>
      </w:r>
      <w:r w:rsidR="00E050DB">
        <w:rPr>
          <w:rFonts w:cs="Traditional Arabic" w:hint="cs"/>
          <w:sz w:val="32"/>
          <w:szCs w:val="32"/>
          <w:rtl/>
        </w:rPr>
        <w:t>،</w:t>
      </w:r>
      <w:r w:rsidRPr="001D5B5F">
        <w:rPr>
          <w:rFonts w:cs="Traditional Arabic" w:hint="cs"/>
          <w:sz w:val="32"/>
          <w:szCs w:val="32"/>
          <w:rtl/>
        </w:rPr>
        <w:t xml:space="preserve"> ومن كان يعبد </w:t>
      </w:r>
      <w:r w:rsidR="006359C8">
        <w:rPr>
          <w:rFonts w:cs="Traditional Arabic" w:hint="cs"/>
          <w:sz w:val="32"/>
          <w:szCs w:val="32"/>
          <w:rtl/>
        </w:rPr>
        <w:t>الله</w:t>
      </w:r>
      <w:r w:rsidRPr="001D5B5F">
        <w:rPr>
          <w:rFonts w:cs="Traditional Arabic" w:hint="cs"/>
          <w:sz w:val="32"/>
          <w:szCs w:val="32"/>
          <w:rtl/>
        </w:rPr>
        <w:t xml:space="preserve"> فإن </w:t>
      </w:r>
      <w:r w:rsidR="006359C8">
        <w:rPr>
          <w:rFonts w:cs="Traditional Arabic" w:hint="cs"/>
          <w:sz w:val="32"/>
          <w:szCs w:val="32"/>
          <w:rtl/>
        </w:rPr>
        <w:t xml:space="preserve">الله </w:t>
      </w:r>
      <w:r w:rsidRPr="001D5B5F">
        <w:rPr>
          <w:rFonts w:cs="Traditional Arabic" w:hint="cs"/>
          <w:sz w:val="32"/>
          <w:szCs w:val="32"/>
          <w:rtl/>
        </w:rPr>
        <w:t>حي لا يموت</w:t>
      </w:r>
      <w:r w:rsidR="00E050DB">
        <w:rPr>
          <w:rFonts w:cs="Traditional Arabic" w:hint="cs"/>
          <w:sz w:val="32"/>
          <w:szCs w:val="32"/>
          <w:rtl/>
        </w:rPr>
        <w:t>،</w:t>
      </w:r>
      <w:r w:rsidRPr="001D5B5F">
        <w:rPr>
          <w:rFonts w:cs="Traditional Arabic" w:hint="cs"/>
          <w:sz w:val="32"/>
          <w:szCs w:val="32"/>
          <w:rtl/>
        </w:rPr>
        <w:t xml:space="preserve"> </w:t>
      </w:r>
      <w:r w:rsidR="006359C8">
        <w:rPr>
          <w:rFonts w:cs="Traditional Arabic" w:hint="cs"/>
          <w:sz w:val="32"/>
          <w:szCs w:val="32"/>
          <w:rtl/>
        </w:rPr>
        <w:t>ثم تلا هذه الآية</w:t>
      </w:r>
      <w:r w:rsidRPr="001D5B5F">
        <w:rPr>
          <w:rFonts w:cs="Traditional Arabic" w:hint="cs"/>
          <w:sz w:val="32"/>
          <w:szCs w:val="32"/>
          <w:rtl/>
        </w:rPr>
        <w:t xml:space="preserve">:  </w:t>
      </w:r>
      <w:r w:rsidR="0066495F">
        <w:rPr>
          <w:rFonts w:cs="Traditional Arabic"/>
          <w:sz w:val="32"/>
          <w:szCs w:val="32"/>
        </w:rPr>
        <w:sym w:font="AGA Arabesque" w:char="F05D"/>
      </w:r>
      <w:r w:rsidRPr="001D5B5F">
        <w:rPr>
          <w:rFonts w:cs="Traditional Arabic" w:hint="cs"/>
          <w:sz w:val="32"/>
          <w:szCs w:val="32"/>
          <w:rtl/>
        </w:rPr>
        <w:t>وما محمد إلا رسول قد خلت من قبله الرسل</w:t>
      </w:r>
      <w:r w:rsidR="006359C8">
        <w:rPr>
          <w:rFonts w:cs="Traditional Arabic" w:hint="cs"/>
          <w:sz w:val="32"/>
          <w:szCs w:val="32"/>
          <w:rtl/>
        </w:rPr>
        <w:t xml:space="preserve"> أفإن مات أو قتل انقلبتم على أعقابكم ومن ينقلب على عقبيه فلن يضر الله شيئاً وسيجزي الله الشاكرين</w:t>
      </w:r>
      <w:r w:rsidR="0066495F">
        <w:rPr>
          <w:rFonts w:cs="Traditional Arabic"/>
          <w:sz w:val="32"/>
          <w:szCs w:val="32"/>
        </w:rPr>
        <w:sym w:font="AGA Arabesque" w:char="F05B"/>
      </w:r>
      <w:r w:rsidR="002B59FE">
        <w:rPr>
          <w:rStyle w:val="FootnoteReference"/>
          <w:rFonts w:cs="Traditional Arabic"/>
          <w:sz w:val="32"/>
          <w:szCs w:val="32"/>
          <w:rtl/>
        </w:rPr>
        <w:footnoteReference w:id="50"/>
      </w:r>
      <w:r w:rsidRPr="001D5B5F">
        <w:rPr>
          <w:rFonts w:cs="Traditional Arabic" w:hint="cs"/>
          <w:sz w:val="32"/>
          <w:szCs w:val="32"/>
          <w:rtl/>
        </w:rPr>
        <w:t xml:space="preserve"> فكأن الناس لم يسمعوا هذه الآية إلا يومئذ)</w:t>
      </w:r>
      <w:r w:rsidR="002B59FE">
        <w:rPr>
          <w:rStyle w:val="FootnoteReference"/>
          <w:rFonts w:cs="Traditional Arabic"/>
          <w:sz w:val="32"/>
          <w:szCs w:val="32"/>
          <w:rtl/>
        </w:rPr>
        <w:footnoteReference w:id="51"/>
      </w:r>
      <w:r w:rsidRPr="001D5B5F">
        <w:rPr>
          <w:rFonts w:cs="Traditional Arabic" w:hint="cs"/>
          <w:sz w:val="32"/>
          <w:szCs w:val="32"/>
          <w:rtl/>
        </w:rPr>
        <w:t>.</w:t>
      </w:r>
      <w:r w:rsidR="000960A5">
        <w:rPr>
          <w:rFonts w:cs="Traditional Arabic" w:hint="cs"/>
          <w:sz w:val="32"/>
          <w:szCs w:val="32"/>
          <w:rtl/>
        </w:rPr>
        <w:t xml:space="preserve"> فهدأت النفوس وآبت العقول إلى رشدها </w:t>
      </w:r>
      <w:r w:rsidR="0066495F">
        <w:rPr>
          <w:rFonts w:cs="Traditional Arabic" w:hint="cs"/>
          <w:sz w:val="32"/>
          <w:szCs w:val="32"/>
        </w:rPr>
        <w:sym w:font="AGA Arabesque" w:char="F05D"/>
      </w:r>
      <w:r w:rsidR="00E67B4C">
        <w:rPr>
          <w:rFonts w:cs="Traditional Arabic" w:hint="cs"/>
          <w:sz w:val="32"/>
          <w:szCs w:val="32"/>
          <w:rtl/>
        </w:rPr>
        <w:t>ألا بذكر الله تطمئن القلوب</w:t>
      </w:r>
      <w:r w:rsidR="0066495F">
        <w:rPr>
          <w:rFonts w:cs="Traditional Arabic" w:hint="cs"/>
          <w:sz w:val="32"/>
          <w:szCs w:val="32"/>
        </w:rPr>
        <w:sym w:font="AGA Arabesque" w:char="F05B"/>
      </w:r>
      <w:r w:rsidR="00E67B4C">
        <w:rPr>
          <w:rStyle w:val="FootnoteReference"/>
          <w:rFonts w:cs="Traditional Arabic"/>
          <w:sz w:val="32"/>
          <w:szCs w:val="32"/>
          <w:rtl/>
        </w:rPr>
        <w:footnoteReference w:id="52"/>
      </w:r>
      <w:r w:rsidR="001951BA">
        <w:rPr>
          <w:rFonts w:cs="Traditional Arabic" w:hint="cs"/>
          <w:sz w:val="32"/>
          <w:szCs w:val="32"/>
          <w:rtl/>
        </w:rPr>
        <w:t>.</w:t>
      </w:r>
    </w:p>
    <w:p w:rsidR="00E67B4C" w:rsidRDefault="00E67B4C" w:rsidP="00517A99">
      <w:pPr>
        <w:spacing w:before="120"/>
        <w:ind w:firstLine="139"/>
        <w:jc w:val="both"/>
        <w:rPr>
          <w:rFonts w:cs="Traditional Arabic"/>
          <w:sz w:val="32"/>
          <w:szCs w:val="32"/>
          <w:rtl/>
        </w:rPr>
      </w:pPr>
      <w:r>
        <w:rPr>
          <w:rFonts w:cs="Traditional Arabic" w:hint="cs"/>
          <w:sz w:val="32"/>
          <w:szCs w:val="32"/>
          <w:rtl/>
        </w:rPr>
        <w:t xml:space="preserve">إن أثر القرآن كله وبعضه في نفوس سامعيه يتجاوز أهل الإيمان، وقصص الذين رقت قلوبهم وأزيلت غشاوة أبصارهم بسماع الآية والآيتين كثيرة، ولن نسترسل في عرضها مادام القرآن نفسه يشهد على أثره في بعض أهل الكتاب، في قوله تعالى: </w:t>
      </w:r>
      <w:r w:rsidR="0066495F">
        <w:rPr>
          <w:rFonts w:cs="Traditional Arabic" w:hint="cs"/>
          <w:sz w:val="32"/>
          <w:szCs w:val="32"/>
        </w:rPr>
        <w:sym w:font="AGA Arabesque" w:char="F05D"/>
      </w:r>
      <w:r>
        <w:rPr>
          <w:rFonts w:cs="Traditional Arabic" w:hint="cs"/>
          <w:sz w:val="32"/>
          <w:szCs w:val="32"/>
          <w:rtl/>
        </w:rPr>
        <w:t>وإذا سمعوا ما أنزل إلى الرسول ترى أعينهم من الدمع مما عرفوا من الحق يقولون ربنا آمنا فاكتبنا من الشاهدين</w:t>
      </w:r>
      <w:r w:rsidR="0066495F">
        <w:rPr>
          <w:rFonts w:cs="Traditional Arabic" w:hint="cs"/>
          <w:sz w:val="32"/>
          <w:szCs w:val="32"/>
        </w:rPr>
        <w:sym w:font="AGA Arabesque" w:char="F05B"/>
      </w:r>
      <w:r>
        <w:rPr>
          <w:rStyle w:val="FootnoteReference"/>
          <w:rFonts w:cs="Traditional Arabic"/>
          <w:sz w:val="32"/>
          <w:szCs w:val="32"/>
          <w:rtl/>
        </w:rPr>
        <w:footnoteReference w:id="53"/>
      </w:r>
      <w:r w:rsidR="001951BA">
        <w:rPr>
          <w:rFonts w:cs="Traditional Arabic" w:hint="cs"/>
          <w:sz w:val="32"/>
          <w:szCs w:val="32"/>
          <w:rtl/>
        </w:rPr>
        <w:t>.</w:t>
      </w:r>
    </w:p>
    <w:p w:rsidR="002B59FE" w:rsidRDefault="001D5B5F" w:rsidP="00933582">
      <w:pPr>
        <w:spacing w:before="120"/>
        <w:jc w:val="both"/>
        <w:rPr>
          <w:rFonts w:cs="Traditional Arabic"/>
          <w:sz w:val="32"/>
          <w:szCs w:val="32"/>
          <w:rtl/>
        </w:rPr>
      </w:pPr>
      <w:r w:rsidRPr="00833F2A">
        <w:rPr>
          <w:rFonts w:cs="Traditional Arabic" w:hint="cs"/>
          <w:b/>
          <w:bCs/>
          <w:sz w:val="32"/>
          <w:szCs w:val="32"/>
          <w:rtl/>
        </w:rPr>
        <w:t>الثانية:</w:t>
      </w:r>
      <w:r w:rsidRPr="001D5B5F">
        <w:rPr>
          <w:rFonts w:cs="Traditional Arabic" w:hint="cs"/>
          <w:sz w:val="32"/>
          <w:szCs w:val="32"/>
          <w:rtl/>
        </w:rPr>
        <w:t xml:space="preserve"> </w:t>
      </w:r>
      <w:r w:rsidRPr="002B59FE">
        <w:rPr>
          <w:rFonts w:cs="Traditional Arabic" w:hint="cs"/>
          <w:b/>
          <w:bCs/>
          <w:sz w:val="32"/>
          <w:szCs w:val="32"/>
          <w:rtl/>
        </w:rPr>
        <w:t>ترسيخ التصور الإسلامي:</w:t>
      </w:r>
      <w:r w:rsidRPr="001D5B5F">
        <w:rPr>
          <w:rFonts w:cs="Traditional Arabic" w:hint="cs"/>
          <w:sz w:val="32"/>
          <w:szCs w:val="32"/>
          <w:rtl/>
        </w:rPr>
        <w:t xml:space="preserve"> </w:t>
      </w:r>
    </w:p>
    <w:p w:rsidR="001D5B5F" w:rsidRDefault="001D5B5F" w:rsidP="00517A99">
      <w:pPr>
        <w:spacing w:before="120"/>
        <w:ind w:firstLine="139"/>
        <w:jc w:val="both"/>
        <w:rPr>
          <w:rFonts w:cs="Traditional Arabic"/>
          <w:sz w:val="32"/>
          <w:szCs w:val="32"/>
          <w:rtl/>
        </w:rPr>
      </w:pPr>
      <w:r w:rsidRPr="001D5B5F">
        <w:rPr>
          <w:rFonts w:cs="Traditional Arabic" w:hint="cs"/>
          <w:sz w:val="32"/>
          <w:szCs w:val="32"/>
          <w:rtl/>
        </w:rPr>
        <w:t>وذلك بربط الأفكار</w:t>
      </w:r>
      <w:r w:rsidR="00506425">
        <w:rPr>
          <w:rFonts w:cs="Traditional Arabic" w:hint="cs"/>
          <w:sz w:val="32"/>
          <w:szCs w:val="32"/>
          <w:rtl/>
        </w:rPr>
        <w:t xml:space="preserve"> والمناهج</w:t>
      </w:r>
      <w:r w:rsidRPr="001D5B5F">
        <w:rPr>
          <w:rFonts w:cs="Traditional Arabic" w:hint="cs"/>
          <w:sz w:val="32"/>
          <w:szCs w:val="32"/>
          <w:rtl/>
        </w:rPr>
        <w:t xml:space="preserve"> والتصورات بمصادرها ( مصادر المعرفة الإسلامية). </w:t>
      </w:r>
      <w:r w:rsidR="00A91F48">
        <w:rPr>
          <w:rFonts w:cs="Traditional Arabic" w:hint="cs"/>
          <w:sz w:val="32"/>
          <w:szCs w:val="32"/>
          <w:rtl/>
        </w:rPr>
        <w:t>من خلال بعدين:</w:t>
      </w:r>
    </w:p>
    <w:p w:rsidR="00A91F48" w:rsidRDefault="00A91F48" w:rsidP="00506425">
      <w:pPr>
        <w:spacing w:before="120"/>
        <w:jc w:val="both"/>
        <w:rPr>
          <w:rFonts w:cs="Traditional Arabic"/>
          <w:sz w:val="32"/>
          <w:szCs w:val="32"/>
          <w:rtl/>
        </w:rPr>
      </w:pPr>
      <w:r w:rsidRPr="009D1413">
        <w:rPr>
          <w:rFonts w:cs="Traditional Arabic" w:hint="cs"/>
          <w:b/>
          <w:bCs/>
          <w:sz w:val="32"/>
          <w:szCs w:val="32"/>
          <w:rtl/>
        </w:rPr>
        <w:t>البعد الأول</w:t>
      </w:r>
      <w:r>
        <w:rPr>
          <w:rFonts w:cs="Traditional Arabic" w:hint="cs"/>
          <w:sz w:val="32"/>
          <w:szCs w:val="32"/>
          <w:rtl/>
        </w:rPr>
        <w:t xml:space="preserve">: استشعار الخطيب أن عمله عبادة، مصداقاً لقوله تعالى: </w:t>
      </w:r>
      <w:r w:rsidR="0066495F">
        <w:rPr>
          <w:rFonts w:cs="Traditional Arabic" w:hint="cs"/>
          <w:sz w:val="32"/>
          <w:szCs w:val="32"/>
        </w:rPr>
        <w:sym w:font="AGA Arabesque" w:char="F05D"/>
      </w:r>
      <w:r>
        <w:rPr>
          <w:rFonts w:cs="Traditional Arabic" w:hint="cs"/>
          <w:sz w:val="32"/>
          <w:szCs w:val="32"/>
          <w:rtl/>
        </w:rPr>
        <w:t>قل إن صلاتي ونسكي ومحياي ومماتي لله رب العالمين لا شريك له</w:t>
      </w:r>
      <w:r w:rsidR="0066495F">
        <w:rPr>
          <w:rFonts w:cs="Traditional Arabic" w:hint="cs"/>
          <w:sz w:val="32"/>
          <w:szCs w:val="32"/>
        </w:rPr>
        <w:sym w:font="AGA Arabesque" w:char="F05B"/>
      </w:r>
      <w:r>
        <w:rPr>
          <w:rStyle w:val="FootnoteReference"/>
          <w:rFonts w:cs="Traditional Arabic"/>
          <w:sz w:val="32"/>
          <w:szCs w:val="32"/>
          <w:rtl/>
        </w:rPr>
        <w:footnoteReference w:id="54"/>
      </w:r>
      <w:r>
        <w:rPr>
          <w:rFonts w:cs="Traditional Arabic" w:hint="cs"/>
          <w:sz w:val="32"/>
          <w:szCs w:val="32"/>
          <w:rtl/>
        </w:rPr>
        <w:t>، وأصدق العمل ما كان على السنة، فإن الله لا يقبل من العمل إلا ما كان خالصاً وصواباً</w:t>
      </w:r>
      <w:r w:rsidR="009D1413">
        <w:rPr>
          <w:rFonts w:cs="Traditional Arabic" w:hint="cs"/>
          <w:sz w:val="32"/>
          <w:szCs w:val="32"/>
          <w:rtl/>
        </w:rPr>
        <w:t>،</w:t>
      </w:r>
      <w:r>
        <w:rPr>
          <w:rFonts w:cs="Traditional Arabic" w:hint="cs"/>
          <w:sz w:val="32"/>
          <w:szCs w:val="32"/>
          <w:rtl/>
        </w:rPr>
        <w:t xml:space="preserve"> وصواب العمل موافقته للسنة، وقد كانت سنة النبي </w:t>
      </w:r>
      <w:r>
        <w:rPr>
          <w:rFonts w:cs="Traditional Arabic" w:hint="cs"/>
          <w:sz w:val="32"/>
          <w:szCs w:val="32"/>
        </w:rPr>
        <w:sym w:font="AGA Arabesque" w:char="F072"/>
      </w:r>
      <w:r>
        <w:rPr>
          <w:rFonts w:cs="Traditional Arabic" w:hint="cs"/>
          <w:sz w:val="32"/>
          <w:szCs w:val="32"/>
          <w:rtl/>
        </w:rPr>
        <w:t xml:space="preserve"> في الخطب يقرأ آيات وي</w:t>
      </w:r>
      <w:r w:rsidR="00506425">
        <w:rPr>
          <w:rFonts w:cs="Traditional Arabic" w:hint="cs"/>
          <w:sz w:val="32"/>
          <w:szCs w:val="32"/>
          <w:rtl/>
        </w:rPr>
        <w:t>ُ</w:t>
      </w:r>
      <w:r>
        <w:rPr>
          <w:rFonts w:cs="Traditional Arabic" w:hint="cs"/>
          <w:sz w:val="32"/>
          <w:szCs w:val="32"/>
          <w:rtl/>
        </w:rPr>
        <w:t>ذكر</w:t>
      </w:r>
      <w:r w:rsidR="00506425">
        <w:rPr>
          <w:rFonts w:cs="Traditional Arabic" w:hint="cs"/>
          <w:sz w:val="32"/>
          <w:szCs w:val="32"/>
          <w:rtl/>
        </w:rPr>
        <w:t xml:space="preserve"> كما مر في حديث مسلم عن أم هشام بنت حارثة </w:t>
      </w:r>
      <w:r>
        <w:rPr>
          <w:rFonts w:cs="Traditional Arabic" w:hint="cs"/>
          <w:sz w:val="32"/>
          <w:szCs w:val="32"/>
          <w:rtl/>
        </w:rPr>
        <w:t>.</w:t>
      </w:r>
    </w:p>
    <w:p w:rsidR="00A91F48" w:rsidRPr="00A91F48" w:rsidRDefault="00A91F48" w:rsidP="00BB67F8">
      <w:pPr>
        <w:spacing w:before="120"/>
        <w:jc w:val="both"/>
        <w:rPr>
          <w:rFonts w:cs="Traditional Arabic"/>
          <w:sz w:val="32"/>
          <w:szCs w:val="32"/>
          <w:rtl/>
        </w:rPr>
      </w:pPr>
      <w:r w:rsidRPr="009D1413">
        <w:rPr>
          <w:rFonts w:cs="Traditional Arabic" w:hint="cs"/>
          <w:b/>
          <w:bCs/>
          <w:sz w:val="32"/>
          <w:szCs w:val="32"/>
          <w:rtl/>
        </w:rPr>
        <w:t>البعد الثاني</w:t>
      </w:r>
      <w:r>
        <w:rPr>
          <w:rFonts w:cs="Traditional Arabic" w:hint="cs"/>
          <w:sz w:val="32"/>
          <w:szCs w:val="32"/>
          <w:rtl/>
        </w:rPr>
        <w:t>: إن في إرفاق كل حكم وقضية يبحثها الخطيب</w:t>
      </w:r>
      <w:r w:rsidR="00E03995">
        <w:rPr>
          <w:rFonts w:cs="Traditional Arabic" w:hint="cs"/>
          <w:sz w:val="32"/>
          <w:szCs w:val="32"/>
          <w:rtl/>
        </w:rPr>
        <w:t xml:space="preserve"> بشاهدها القرآني</w:t>
      </w:r>
      <w:r>
        <w:rPr>
          <w:rFonts w:cs="Traditional Arabic" w:hint="cs"/>
          <w:sz w:val="32"/>
          <w:szCs w:val="32"/>
          <w:rtl/>
        </w:rPr>
        <w:t xml:space="preserve">، في العبادات، في الأخلاق والسلوك، في </w:t>
      </w:r>
      <w:r w:rsidR="00E03995">
        <w:rPr>
          <w:rFonts w:cs="Traditional Arabic" w:hint="cs"/>
          <w:sz w:val="32"/>
          <w:szCs w:val="32"/>
          <w:rtl/>
        </w:rPr>
        <w:t>الفكر و</w:t>
      </w:r>
      <w:r>
        <w:rPr>
          <w:rFonts w:cs="Traditional Arabic" w:hint="cs"/>
          <w:sz w:val="32"/>
          <w:szCs w:val="32"/>
          <w:rtl/>
        </w:rPr>
        <w:t xml:space="preserve">الثقافة والاجتماع، في الاقتصاد والسياسة، </w:t>
      </w:r>
      <w:r w:rsidR="00E03995">
        <w:rPr>
          <w:rFonts w:cs="Traditional Arabic" w:hint="cs"/>
          <w:sz w:val="32"/>
          <w:szCs w:val="32"/>
          <w:rtl/>
        </w:rPr>
        <w:t>في عالمي الغيب أو الشهادة،</w:t>
      </w:r>
      <w:r>
        <w:rPr>
          <w:rFonts w:cs="Traditional Arabic" w:hint="cs"/>
          <w:sz w:val="32"/>
          <w:szCs w:val="32"/>
          <w:rtl/>
        </w:rPr>
        <w:t xml:space="preserve"> إشعار </w:t>
      </w:r>
      <w:r w:rsidR="00E03995">
        <w:rPr>
          <w:rFonts w:cs="Traditional Arabic" w:hint="cs"/>
          <w:sz w:val="32"/>
          <w:szCs w:val="32"/>
          <w:rtl/>
        </w:rPr>
        <w:t>ل</w:t>
      </w:r>
      <w:r>
        <w:rPr>
          <w:rFonts w:cs="Traditional Arabic" w:hint="cs"/>
          <w:sz w:val="32"/>
          <w:szCs w:val="32"/>
          <w:rtl/>
        </w:rPr>
        <w:t xml:space="preserve">لناس وتعليمهم </w:t>
      </w:r>
      <w:r w:rsidR="00E03995">
        <w:rPr>
          <w:rFonts w:cs="Traditional Arabic" w:hint="cs"/>
          <w:sz w:val="32"/>
          <w:szCs w:val="32"/>
          <w:rtl/>
        </w:rPr>
        <w:t xml:space="preserve">حقيقة أن يكون القرآن دستور الحياة، وأنه لا حياة إسلامية بمعزل عن القرآن. وأحوج الناس إلى إدراك هذا المتعلمون، ومن ثم تزداد مسؤولية أهل التربية والدعوة في ترسيخ هذا التصور، فهذا الإمام ابن عبد السلام الهواري المالكي يتسائل عن </w:t>
      </w:r>
      <w:r w:rsidR="00BB67F8">
        <w:rPr>
          <w:rFonts w:cs="Traditional Arabic" w:hint="cs"/>
          <w:sz w:val="32"/>
          <w:szCs w:val="32"/>
          <w:rtl/>
        </w:rPr>
        <w:t xml:space="preserve">جدوى الاستدلال بالكتاب والسنة في الأحكام المعلومة من الدين بالضرورة كحكم البيع مثلاً، ثم يجيب: </w:t>
      </w:r>
      <w:r w:rsidR="00BB67F8" w:rsidRPr="001D5B5F">
        <w:rPr>
          <w:rFonts w:cs="Traditional Arabic" w:hint="cs"/>
          <w:sz w:val="32"/>
          <w:szCs w:val="32"/>
          <w:rtl/>
        </w:rPr>
        <w:t>( فحكمه من الإباحة معلوم من الدين بالضرورة، فالاستدلال المذكور على ذلك في الكتب والمجالس إنما هو على طريق التبرك بذكر الآيات والأحاديث مع تمرين الطلبة على الاستدلال)</w:t>
      </w:r>
      <w:r w:rsidR="00BB67F8">
        <w:rPr>
          <w:rStyle w:val="FootnoteReference"/>
          <w:rFonts w:cs="Traditional Arabic"/>
          <w:sz w:val="32"/>
          <w:szCs w:val="32"/>
          <w:rtl/>
        </w:rPr>
        <w:footnoteReference w:id="55"/>
      </w:r>
      <w:r w:rsidR="00E03995">
        <w:rPr>
          <w:rFonts w:cs="Traditional Arabic" w:hint="cs"/>
          <w:sz w:val="32"/>
          <w:szCs w:val="32"/>
          <w:rtl/>
        </w:rPr>
        <w:t xml:space="preserve"> </w:t>
      </w:r>
      <w:r w:rsidR="00D34815">
        <w:rPr>
          <w:rFonts w:cs="Traditional Arabic" w:hint="cs"/>
          <w:sz w:val="32"/>
          <w:szCs w:val="32"/>
          <w:rtl/>
        </w:rPr>
        <w:t>.</w:t>
      </w:r>
    </w:p>
    <w:p w:rsidR="002B59FE" w:rsidRDefault="001D5B5F" w:rsidP="00933582">
      <w:pPr>
        <w:spacing w:before="120"/>
        <w:jc w:val="both"/>
        <w:rPr>
          <w:rFonts w:cs="Traditional Arabic"/>
          <w:sz w:val="32"/>
          <w:szCs w:val="32"/>
          <w:rtl/>
        </w:rPr>
      </w:pPr>
      <w:r w:rsidRPr="00833F2A">
        <w:rPr>
          <w:rFonts w:cs="Traditional Arabic" w:hint="cs"/>
          <w:b/>
          <w:bCs/>
          <w:sz w:val="32"/>
          <w:szCs w:val="32"/>
          <w:rtl/>
        </w:rPr>
        <w:t>الثالثة: إقناع المخاطبين</w:t>
      </w:r>
      <w:r w:rsidRPr="002B59FE">
        <w:rPr>
          <w:rFonts w:cs="Traditional Arabic" w:hint="cs"/>
          <w:b/>
          <w:bCs/>
          <w:sz w:val="32"/>
          <w:szCs w:val="32"/>
          <w:rtl/>
        </w:rPr>
        <w:t>:</w:t>
      </w:r>
      <w:r w:rsidRPr="001D5B5F">
        <w:rPr>
          <w:rFonts w:cs="Traditional Arabic" w:hint="cs"/>
          <w:sz w:val="32"/>
          <w:szCs w:val="32"/>
          <w:rtl/>
        </w:rPr>
        <w:t xml:space="preserve"> </w:t>
      </w:r>
    </w:p>
    <w:p w:rsidR="001D5B5F" w:rsidRPr="001D5B5F" w:rsidRDefault="001D5B5F" w:rsidP="00464F4A">
      <w:pPr>
        <w:spacing w:before="120"/>
        <w:ind w:firstLine="139"/>
        <w:jc w:val="both"/>
        <w:rPr>
          <w:rFonts w:cs="Traditional Arabic"/>
          <w:sz w:val="32"/>
          <w:szCs w:val="32"/>
          <w:rtl/>
        </w:rPr>
      </w:pPr>
      <w:r w:rsidRPr="001D5B5F">
        <w:rPr>
          <w:rFonts w:cs="Traditional Arabic" w:hint="cs"/>
          <w:sz w:val="32"/>
          <w:szCs w:val="32"/>
          <w:rtl/>
        </w:rPr>
        <w:t>قسم ديل كارنيجي عقول الناس إلى أربعة مستويات</w:t>
      </w:r>
      <w:r w:rsidR="002B59FE">
        <w:rPr>
          <w:rStyle w:val="FootnoteReference"/>
          <w:rFonts w:cs="Traditional Arabic"/>
          <w:sz w:val="32"/>
          <w:szCs w:val="32"/>
          <w:rtl/>
        </w:rPr>
        <w:footnoteReference w:id="56"/>
      </w:r>
      <w:r w:rsidR="00D34815">
        <w:rPr>
          <w:rFonts w:cs="Traditional Arabic" w:hint="cs"/>
          <w:sz w:val="32"/>
          <w:szCs w:val="32"/>
          <w:rtl/>
        </w:rPr>
        <w:t xml:space="preserve"> </w:t>
      </w:r>
      <w:r w:rsidRPr="001D5B5F">
        <w:rPr>
          <w:rFonts w:cs="Traditional Arabic" w:hint="cs"/>
          <w:sz w:val="32"/>
          <w:szCs w:val="32"/>
          <w:rtl/>
        </w:rPr>
        <w:t>:</w:t>
      </w:r>
    </w:p>
    <w:p w:rsidR="001D5B5F" w:rsidRPr="001D5B5F" w:rsidRDefault="00D34815" w:rsidP="0066495F">
      <w:pPr>
        <w:spacing w:before="120"/>
        <w:jc w:val="both"/>
        <w:rPr>
          <w:rFonts w:cs="Traditional Arabic"/>
          <w:sz w:val="32"/>
          <w:szCs w:val="32"/>
          <w:rtl/>
        </w:rPr>
      </w:pPr>
      <w:r w:rsidRPr="00464F4A">
        <w:rPr>
          <w:rFonts w:cs="Traditional Arabic" w:hint="cs"/>
          <w:b/>
          <w:bCs/>
          <w:sz w:val="32"/>
          <w:szCs w:val="32"/>
          <w:rtl/>
        </w:rPr>
        <w:t>الأول</w:t>
      </w:r>
      <w:r w:rsidR="001D5B5F" w:rsidRPr="001D5B5F">
        <w:rPr>
          <w:rFonts w:cs="Traditional Arabic" w:hint="cs"/>
          <w:sz w:val="32"/>
          <w:szCs w:val="32"/>
          <w:rtl/>
        </w:rPr>
        <w:t xml:space="preserve">: يعارض أصحابه كل اقتراح مهما كان ذلك الاقتراح، فعقولهم مقفلة من قبيل من قال عنهم القرآن: </w:t>
      </w:r>
      <w:r w:rsidR="0066495F">
        <w:rPr>
          <w:rFonts w:cs="Traditional Arabic" w:hint="cs"/>
          <w:sz w:val="32"/>
          <w:szCs w:val="32"/>
        </w:rPr>
        <w:sym w:font="AGA Arabesque" w:char="F05D"/>
      </w:r>
      <w:r w:rsidR="001D5B5F" w:rsidRPr="001D5B5F">
        <w:rPr>
          <w:rFonts w:cs="Traditional Arabic" w:hint="cs"/>
          <w:sz w:val="32"/>
          <w:szCs w:val="32"/>
          <w:rtl/>
        </w:rPr>
        <w:t>ختم الله على قلوبهم</w:t>
      </w:r>
      <w:r w:rsidR="0066495F">
        <w:rPr>
          <w:rFonts w:cs="Traditional Arabic" w:hint="cs"/>
          <w:sz w:val="32"/>
          <w:szCs w:val="32"/>
        </w:rPr>
        <w:sym w:font="AGA Arabesque" w:char="F05B"/>
      </w:r>
      <w:r w:rsidR="002B59FE">
        <w:rPr>
          <w:rStyle w:val="FootnoteReference"/>
          <w:rFonts w:cs="Traditional Arabic"/>
          <w:sz w:val="32"/>
          <w:szCs w:val="32"/>
          <w:rtl/>
        </w:rPr>
        <w:footnoteReference w:id="57"/>
      </w:r>
      <w:r w:rsidR="001D5B5F" w:rsidRPr="001D5B5F">
        <w:rPr>
          <w:rFonts w:cs="Traditional Arabic" w:hint="cs"/>
          <w:sz w:val="32"/>
          <w:szCs w:val="32"/>
          <w:rtl/>
        </w:rPr>
        <w:t xml:space="preserve"> ، </w:t>
      </w:r>
      <w:r w:rsidR="0066495F">
        <w:rPr>
          <w:rFonts w:cs="Traditional Arabic" w:hint="cs"/>
          <w:sz w:val="32"/>
          <w:szCs w:val="32"/>
        </w:rPr>
        <w:sym w:font="AGA Arabesque" w:char="F05D"/>
      </w:r>
      <w:r w:rsidR="001D5B5F" w:rsidRPr="001D5B5F">
        <w:rPr>
          <w:rFonts w:cs="Traditional Arabic" w:hint="cs"/>
          <w:sz w:val="32"/>
          <w:szCs w:val="32"/>
          <w:rtl/>
        </w:rPr>
        <w:t xml:space="preserve"> ولو جئتهم بكل آية ما تبعوا قبلتك</w:t>
      </w:r>
      <w:r w:rsidR="0066495F">
        <w:rPr>
          <w:rFonts w:cs="Traditional Arabic" w:hint="cs"/>
          <w:sz w:val="32"/>
          <w:szCs w:val="32"/>
        </w:rPr>
        <w:sym w:font="AGA Arabesque" w:char="F05B"/>
      </w:r>
      <w:r w:rsidR="002B59FE">
        <w:rPr>
          <w:rStyle w:val="FootnoteReference"/>
          <w:rFonts w:cs="Traditional Arabic"/>
          <w:sz w:val="32"/>
          <w:szCs w:val="32"/>
          <w:rtl/>
        </w:rPr>
        <w:footnoteReference w:id="58"/>
      </w:r>
      <w:r w:rsidR="001D5B5F" w:rsidRPr="001D5B5F">
        <w:rPr>
          <w:rFonts w:cs="Traditional Arabic" w:hint="cs"/>
          <w:sz w:val="32"/>
          <w:szCs w:val="32"/>
          <w:rtl/>
        </w:rPr>
        <w:t xml:space="preserve"> .</w:t>
      </w:r>
    </w:p>
    <w:p w:rsidR="001D5B5F" w:rsidRPr="001D5B5F" w:rsidRDefault="00833F2A" w:rsidP="00933582">
      <w:pPr>
        <w:spacing w:before="120"/>
        <w:jc w:val="both"/>
        <w:rPr>
          <w:rFonts w:cs="Traditional Arabic"/>
          <w:sz w:val="32"/>
          <w:szCs w:val="32"/>
        </w:rPr>
      </w:pPr>
      <w:r w:rsidRPr="00464F4A">
        <w:rPr>
          <w:rFonts w:cs="Traditional Arabic" w:hint="cs"/>
          <w:b/>
          <w:bCs/>
          <w:sz w:val="32"/>
          <w:szCs w:val="32"/>
          <w:rtl/>
        </w:rPr>
        <w:t>الثاني</w:t>
      </w:r>
      <w:r w:rsidR="001D5B5F" w:rsidRPr="001D5B5F">
        <w:rPr>
          <w:rFonts w:cs="Traditional Arabic" w:hint="cs"/>
          <w:sz w:val="32"/>
          <w:szCs w:val="32"/>
          <w:rtl/>
        </w:rPr>
        <w:t>: يصغي أصحابه لكل اقتراح يُعرض عليهم مهما كان</w:t>
      </w:r>
      <w:r w:rsidR="00723CC7">
        <w:rPr>
          <w:rFonts w:cs="Traditional Arabic" w:hint="cs"/>
          <w:sz w:val="32"/>
          <w:szCs w:val="32"/>
          <w:rtl/>
        </w:rPr>
        <w:t>،</w:t>
      </w:r>
      <w:r w:rsidR="001D5B5F" w:rsidRPr="001D5B5F">
        <w:rPr>
          <w:rFonts w:cs="Traditional Arabic" w:hint="cs"/>
          <w:sz w:val="32"/>
          <w:szCs w:val="32"/>
          <w:rtl/>
        </w:rPr>
        <w:t xml:space="preserve"> فعقولهم مفتوحة</w:t>
      </w:r>
      <w:r w:rsidR="00723CC7">
        <w:rPr>
          <w:rFonts w:cs="Traditional Arabic" w:hint="cs"/>
          <w:sz w:val="32"/>
          <w:szCs w:val="32"/>
          <w:rtl/>
        </w:rPr>
        <w:t>،</w:t>
      </w:r>
      <w:r w:rsidR="001D5B5F" w:rsidRPr="001D5B5F">
        <w:rPr>
          <w:rFonts w:cs="Traditional Arabic" w:hint="cs"/>
          <w:sz w:val="32"/>
          <w:szCs w:val="32"/>
          <w:rtl/>
        </w:rPr>
        <w:t xml:space="preserve"> ولكنهم لا يتابعونك إلا ببرهان كاف.</w:t>
      </w:r>
    </w:p>
    <w:p w:rsidR="001D5B5F" w:rsidRPr="001D5B5F" w:rsidRDefault="00D34815" w:rsidP="00933582">
      <w:pPr>
        <w:spacing w:before="120"/>
        <w:jc w:val="both"/>
        <w:rPr>
          <w:rFonts w:cs="Traditional Arabic"/>
          <w:sz w:val="32"/>
          <w:szCs w:val="32"/>
        </w:rPr>
      </w:pPr>
      <w:r w:rsidRPr="00464F4A">
        <w:rPr>
          <w:rFonts w:cs="Traditional Arabic" w:hint="cs"/>
          <w:b/>
          <w:bCs/>
          <w:sz w:val="32"/>
          <w:szCs w:val="32"/>
          <w:rtl/>
        </w:rPr>
        <w:t>الثالث</w:t>
      </w:r>
      <w:r w:rsidR="001D5B5F" w:rsidRPr="001D5B5F">
        <w:rPr>
          <w:rFonts w:cs="Traditional Arabic" w:hint="cs"/>
          <w:sz w:val="32"/>
          <w:szCs w:val="32"/>
          <w:rtl/>
        </w:rPr>
        <w:t>: يثق أصحابه بما يُعرض عليهم وهم مستعدون لمتابعتك عند أول برهان تبديه، فعقولهم طيعة.</w:t>
      </w:r>
    </w:p>
    <w:p w:rsidR="001D5B5F" w:rsidRPr="001D5B5F" w:rsidRDefault="00D34815" w:rsidP="00933582">
      <w:pPr>
        <w:spacing w:before="120"/>
        <w:jc w:val="both"/>
        <w:rPr>
          <w:rFonts w:cs="Traditional Arabic"/>
          <w:sz w:val="32"/>
          <w:szCs w:val="32"/>
        </w:rPr>
      </w:pPr>
      <w:r w:rsidRPr="00464F4A">
        <w:rPr>
          <w:rFonts w:cs="Traditional Arabic" w:hint="cs"/>
          <w:b/>
          <w:bCs/>
          <w:sz w:val="32"/>
          <w:szCs w:val="32"/>
          <w:rtl/>
        </w:rPr>
        <w:t>الرابع</w:t>
      </w:r>
      <w:r w:rsidR="001D5B5F" w:rsidRPr="001D5B5F">
        <w:rPr>
          <w:rFonts w:cs="Traditional Arabic" w:hint="cs"/>
          <w:sz w:val="32"/>
          <w:szCs w:val="32"/>
          <w:rtl/>
        </w:rPr>
        <w:t xml:space="preserve">: </w:t>
      </w:r>
      <w:r w:rsidR="00723CC7">
        <w:rPr>
          <w:rFonts w:cs="Traditional Arabic" w:hint="cs"/>
          <w:sz w:val="32"/>
          <w:szCs w:val="32"/>
          <w:rtl/>
        </w:rPr>
        <w:t>يتابعك أصحابه من غي</w:t>
      </w:r>
      <w:r w:rsidR="001D5B5F" w:rsidRPr="001D5B5F">
        <w:rPr>
          <w:rFonts w:cs="Traditional Arabic" w:hint="cs"/>
          <w:sz w:val="32"/>
          <w:szCs w:val="32"/>
          <w:rtl/>
        </w:rPr>
        <w:t>ر مناقشة أو تردد وبغير حاجة لبرهان فعقولهم مؤمنة.</w:t>
      </w:r>
    </w:p>
    <w:p w:rsidR="001D5B5F" w:rsidRDefault="001D5B5F" w:rsidP="00464F4A">
      <w:pPr>
        <w:spacing w:before="120"/>
        <w:ind w:firstLine="139"/>
        <w:jc w:val="both"/>
        <w:rPr>
          <w:rFonts w:cs="Traditional Arabic"/>
          <w:sz w:val="32"/>
          <w:szCs w:val="32"/>
          <w:rtl/>
        </w:rPr>
      </w:pPr>
      <w:r w:rsidRPr="001D5B5F">
        <w:rPr>
          <w:rFonts w:cs="Traditional Arabic" w:hint="cs"/>
          <w:sz w:val="32"/>
          <w:szCs w:val="32"/>
          <w:rtl/>
        </w:rPr>
        <w:t>ثم يقول: ( أما النمط الثاني وهو العقل المفتوح، والثالث وهو العقل الطيع، فكل ما تحتاجه معهما ؛ قوة الحجة والقدرة على الإقناع )</w:t>
      </w:r>
      <w:r w:rsidR="002B59FE">
        <w:rPr>
          <w:rStyle w:val="FootnoteReference"/>
          <w:rFonts w:cs="Traditional Arabic"/>
          <w:sz w:val="32"/>
          <w:szCs w:val="32"/>
          <w:rtl/>
        </w:rPr>
        <w:footnoteReference w:id="59"/>
      </w:r>
      <w:r w:rsidRPr="001D5B5F">
        <w:rPr>
          <w:rFonts w:cs="Traditional Arabic" w:hint="cs"/>
          <w:sz w:val="32"/>
          <w:szCs w:val="32"/>
          <w:rtl/>
        </w:rPr>
        <w:t xml:space="preserve"> .و هذا </w:t>
      </w:r>
      <w:r w:rsidR="00D67A94">
        <w:rPr>
          <w:rFonts w:cs="Traditional Arabic" w:hint="cs"/>
          <w:sz w:val="32"/>
          <w:szCs w:val="32"/>
          <w:rtl/>
        </w:rPr>
        <w:t>أثر الشواهد</w:t>
      </w:r>
      <w:r w:rsidRPr="001D5B5F">
        <w:rPr>
          <w:rFonts w:cs="Traditional Arabic" w:hint="cs"/>
          <w:sz w:val="32"/>
          <w:szCs w:val="32"/>
          <w:rtl/>
        </w:rPr>
        <w:t>.</w:t>
      </w:r>
    </w:p>
    <w:p w:rsidR="000F47FD" w:rsidRDefault="00D67A94" w:rsidP="00464F4A">
      <w:pPr>
        <w:spacing w:before="120"/>
        <w:ind w:firstLine="139"/>
        <w:jc w:val="both"/>
        <w:rPr>
          <w:rFonts w:cs="Traditional Arabic"/>
          <w:sz w:val="32"/>
          <w:szCs w:val="32"/>
          <w:rtl/>
        </w:rPr>
      </w:pPr>
      <w:r>
        <w:rPr>
          <w:rFonts w:cs="Traditional Arabic" w:hint="cs"/>
          <w:sz w:val="32"/>
          <w:szCs w:val="32"/>
          <w:rtl/>
        </w:rPr>
        <w:t>إن ثقة الجماهير بالدعاة لا تعفي</w:t>
      </w:r>
      <w:r w:rsidR="004728DF">
        <w:rPr>
          <w:rFonts w:cs="Traditional Arabic" w:hint="cs"/>
          <w:sz w:val="32"/>
          <w:szCs w:val="32"/>
          <w:rtl/>
        </w:rPr>
        <w:t xml:space="preserve"> رجال</w:t>
      </w:r>
      <w:r>
        <w:rPr>
          <w:rFonts w:cs="Traditional Arabic" w:hint="cs"/>
          <w:sz w:val="32"/>
          <w:szCs w:val="32"/>
          <w:rtl/>
        </w:rPr>
        <w:t xml:space="preserve"> الدعوة من </w:t>
      </w:r>
      <w:r w:rsidR="004728DF">
        <w:rPr>
          <w:rFonts w:cs="Traditional Arabic" w:hint="cs"/>
          <w:sz w:val="32"/>
          <w:szCs w:val="32"/>
          <w:rtl/>
        </w:rPr>
        <w:t>ملازمة ومرافقة الشواهد القرآنية في مختلف الخطابات الإسلامية، أياً كانت الفئات المخاطبة،</w:t>
      </w:r>
      <w:r w:rsidR="00833F2A">
        <w:rPr>
          <w:rFonts w:cs="Traditional Arabic" w:hint="cs"/>
          <w:sz w:val="32"/>
          <w:szCs w:val="32"/>
          <w:rtl/>
        </w:rPr>
        <w:t xml:space="preserve"> فإن من شأن  المؤمن أن يكون وقافاً عند حدود الله </w:t>
      </w:r>
      <w:r w:rsidR="000F47FD">
        <w:rPr>
          <w:rFonts w:cs="Traditional Arabic" w:hint="cs"/>
          <w:sz w:val="32"/>
          <w:szCs w:val="32"/>
          <w:rtl/>
        </w:rPr>
        <w:t>يجيب عن خطاب الله تعالى في قرآنه بالقول: "سمعنا وأطعنا"</w:t>
      </w:r>
      <w:r w:rsidR="005237EC">
        <w:rPr>
          <w:rFonts w:cs="Traditional Arabic" w:hint="cs"/>
          <w:sz w:val="32"/>
          <w:szCs w:val="32"/>
          <w:rtl/>
        </w:rPr>
        <w:t xml:space="preserve">، وهذا الانقياد ليس انقياد عمى، ولكنه انقياد بصيرة ألزمها </w:t>
      </w:r>
      <w:r w:rsidR="003A5625">
        <w:rPr>
          <w:rFonts w:cs="Traditional Arabic" w:hint="cs"/>
          <w:sz w:val="32"/>
          <w:szCs w:val="32"/>
          <w:rtl/>
        </w:rPr>
        <w:t xml:space="preserve">القرآن </w:t>
      </w:r>
      <w:r w:rsidR="005237EC">
        <w:rPr>
          <w:rFonts w:cs="Traditional Arabic" w:hint="cs"/>
          <w:sz w:val="32"/>
          <w:szCs w:val="32"/>
          <w:rtl/>
        </w:rPr>
        <w:t xml:space="preserve">الحجة، </w:t>
      </w:r>
      <w:r w:rsidR="004728DF">
        <w:rPr>
          <w:rFonts w:cs="Traditional Arabic" w:hint="cs"/>
          <w:sz w:val="32"/>
          <w:szCs w:val="32"/>
          <w:rtl/>
        </w:rPr>
        <w:t xml:space="preserve"> </w:t>
      </w:r>
      <w:r w:rsidR="003A5625">
        <w:rPr>
          <w:rFonts w:cs="Traditional Arabic" w:hint="cs"/>
          <w:sz w:val="32"/>
          <w:szCs w:val="32"/>
          <w:rtl/>
        </w:rPr>
        <w:t>فليس في تاريخ الثقافة الإنسانية كتاب ينشئ العقل المؤمن إنشاء كما وقع في القرآن</w:t>
      </w:r>
      <w:r w:rsidR="003A5625">
        <w:rPr>
          <w:rStyle w:val="FootnoteReference"/>
          <w:rFonts w:cs="Traditional Arabic"/>
          <w:sz w:val="32"/>
          <w:szCs w:val="32"/>
          <w:rtl/>
        </w:rPr>
        <w:footnoteReference w:id="60"/>
      </w:r>
      <w:r w:rsidR="003A5625">
        <w:rPr>
          <w:rFonts w:cs="Traditional Arabic" w:hint="cs"/>
          <w:sz w:val="32"/>
          <w:szCs w:val="32"/>
          <w:rtl/>
        </w:rPr>
        <w:t>.</w:t>
      </w:r>
    </w:p>
    <w:p w:rsidR="001E3501" w:rsidRDefault="001E3501" w:rsidP="00464F4A">
      <w:pPr>
        <w:spacing w:before="120"/>
        <w:ind w:firstLine="139"/>
        <w:jc w:val="both"/>
        <w:rPr>
          <w:rFonts w:cs="Traditional Arabic"/>
          <w:sz w:val="32"/>
          <w:szCs w:val="32"/>
          <w:rtl/>
        </w:rPr>
      </w:pPr>
      <w:r>
        <w:rPr>
          <w:rFonts w:cs="Traditional Arabic" w:hint="cs"/>
          <w:sz w:val="32"/>
          <w:szCs w:val="32"/>
          <w:rtl/>
        </w:rPr>
        <w:t>هذا وتذكر كتب التاريخ أن الخوارج وقد كانوا قوماً خصمين</w:t>
      </w:r>
      <w:r w:rsidR="00756BA8">
        <w:rPr>
          <w:rStyle w:val="FootnoteReference"/>
          <w:rFonts w:cs="Traditional Arabic"/>
          <w:sz w:val="32"/>
          <w:szCs w:val="32"/>
          <w:rtl/>
        </w:rPr>
        <w:footnoteReference w:id="61"/>
      </w:r>
      <w:r>
        <w:rPr>
          <w:rFonts w:cs="Traditional Arabic" w:hint="cs"/>
          <w:sz w:val="32"/>
          <w:szCs w:val="32"/>
          <w:rtl/>
        </w:rPr>
        <w:t xml:space="preserve">، يجادلون عن مذهبهم ويلتقطون الحجج من خصومهم، كان لهم علم بالقرآن، وكان زعماؤهم معنيين بدراسة الكتاب، لما يوفره لهم من قوة حجة في مواجهة خصومهم، وإن كانوا في جدلهم بالقرآن </w:t>
      </w:r>
      <w:r w:rsidR="00756BA8">
        <w:rPr>
          <w:rFonts w:cs="Traditional Arabic" w:hint="cs"/>
          <w:sz w:val="32"/>
          <w:szCs w:val="32"/>
          <w:rtl/>
        </w:rPr>
        <w:t>يتمسكون بظواهره، وحين جادلهم ابن عباس رضي الله عنهما بالقرآن رجع كثر منهم.</w:t>
      </w:r>
    </w:p>
    <w:p w:rsidR="00D67A94" w:rsidRPr="001D5B5F" w:rsidRDefault="004728DF" w:rsidP="00464F4A">
      <w:pPr>
        <w:spacing w:before="120"/>
        <w:ind w:firstLine="141"/>
        <w:jc w:val="both"/>
        <w:rPr>
          <w:rFonts w:cs="Traditional Arabic"/>
          <w:sz w:val="32"/>
          <w:szCs w:val="32"/>
          <w:rtl/>
        </w:rPr>
      </w:pPr>
      <w:r>
        <w:rPr>
          <w:rFonts w:cs="Traditional Arabic" w:hint="cs"/>
          <w:sz w:val="32"/>
          <w:szCs w:val="32"/>
          <w:rtl/>
        </w:rPr>
        <w:t>ولا تتوقف مطالبة الداعية بمجرد استدعاء الشاهد، بل يتعين</w:t>
      </w:r>
      <w:r w:rsidR="00E36B8C">
        <w:rPr>
          <w:rFonts w:cs="Traditional Arabic" w:hint="cs"/>
          <w:sz w:val="32"/>
          <w:szCs w:val="32"/>
          <w:rtl/>
        </w:rPr>
        <w:t xml:space="preserve"> عليه</w:t>
      </w:r>
      <w:r>
        <w:rPr>
          <w:rFonts w:cs="Traditional Arabic" w:hint="cs"/>
          <w:sz w:val="32"/>
          <w:szCs w:val="32"/>
          <w:rtl/>
        </w:rPr>
        <w:t xml:space="preserve"> انتقاؤه وحسن الاستدلال به، (فإنه إذا أحسن الاستدلال بالنص القرآني، ووضعه في موضعه، أزاح كل شبهة، وقطع كل تعلة، وأخرس كل معارض، فلا دليل بعد القرآن </w:t>
      </w:r>
      <w:r w:rsidR="0066495F">
        <w:rPr>
          <w:rFonts w:cs="Traditional Arabic" w:hint="cs"/>
          <w:sz w:val="32"/>
          <w:szCs w:val="32"/>
        </w:rPr>
        <w:sym w:font="AGA Arabesque" w:char="F05D"/>
      </w:r>
      <w:r>
        <w:rPr>
          <w:rFonts w:cs="Traditional Arabic" w:hint="cs"/>
          <w:sz w:val="32"/>
          <w:szCs w:val="32"/>
          <w:rtl/>
        </w:rPr>
        <w:t>ومن أصدق من الله حديثاً</w:t>
      </w:r>
      <w:r w:rsidR="0066495F">
        <w:rPr>
          <w:rFonts w:cs="Traditional Arabic" w:hint="cs"/>
          <w:sz w:val="32"/>
          <w:szCs w:val="32"/>
        </w:rPr>
        <w:sym w:font="AGA Arabesque" w:char="F05B"/>
      </w:r>
      <w:r w:rsidR="000F47FD">
        <w:rPr>
          <w:rStyle w:val="FootnoteReference"/>
          <w:rFonts w:cs="Traditional Arabic"/>
          <w:sz w:val="32"/>
          <w:szCs w:val="32"/>
          <w:rtl/>
        </w:rPr>
        <w:footnoteReference w:id="62"/>
      </w:r>
      <w:r>
        <w:rPr>
          <w:rFonts w:cs="Traditional Arabic" w:hint="cs"/>
          <w:sz w:val="32"/>
          <w:szCs w:val="32"/>
          <w:rtl/>
        </w:rPr>
        <w:t>)</w:t>
      </w:r>
      <w:r>
        <w:rPr>
          <w:rStyle w:val="FootnoteReference"/>
          <w:rFonts w:cs="Traditional Arabic"/>
          <w:sz w:val="32"/>
          <w:szCs w:val="32"/>
          <w:rtl/>
        </w:rPr>
        <w:footnoteReference w:id="63"/>
      </w:r>
      <w:r w:rsidR="00E36B8C">
        <w:rPr>
          <w:rFonts w:cs="Traditional Arabic" w:hint="cs"/>
          <w:sz w:val="32"/>
          <w:szCs w:val="32"/>
          <w:rtl/>
        </w:rPr>
        <w:t>.</w:t>
      </w:r>
      <w:r w:rsidR="000F47FD">
        <w:rPr>
          <w:rFonts w:cs="Traditional Arabic" w:hint="cs"/>
          <w:sz w:val="32"/>
          <w:szCs w:val="32"/>
          <w:rtl/>
        </w:rPr>
        <w:t xml:space="preserve"> ول</w:t>
      </w:r>
      <w:r w:rsidR="00BC7AF4">
        <w:rPr>
          <w:rFonts w:cs="Traditional Arabic" w:hint="cs"/>
          <w:sz w:val="32"/>
          <w:szCs w:val="32"/>
          <w:rtl/>
        </w:rPr>
        <w:t>يؤكد الدكتور القرضاوي هذه القيمة للشاهد القرآني يستحضر قصة الرجل الذي أ</w:t>
      </w:r>
      <w:r w:rsidR="00756BA8">
        <w:rPr>
          <w:rFonts w:cs="Traditional Arabic" w:hint="cs"/>
          <w:sz w:val="32"/>
          <w:szCs w:val="32"/>
          <w:rtl/>
        </w:rPr>
        <w:t>ُ</w:t>
      </w:r>
      <w:r w:rsidR="00BC7AF4">
        <w:rPr>
          <w:rFonts w:cs="Traditional Arabic" w:hint="cs"/>
          <w:sz w:val="32"/>
          <w:szCs w:val="32"/>
          <w:rtl/>
        </w:rPr>
        <w:t>دخ</w:t>
      </w:r>
      <w:r w:rsidR="00756BA8">
        <w:rPr>
          <w:rFonts w:cs="Traditional Arabic" w:hint="cs"/>
          <w:sz w:val="32"/>
          <w:szCs w:val="32"/>
          <w:rtl/>
        </w:rPr>
        <w:t>ِ</w:t>
      </w:r>
      <w:r w:rsidR="00BC7AF4">
        <w:rPr>
          <w:rFonts w:cs="Traditional Arabic" w:hint="cs"/>
          <w:sz w:val="32"/>
          <w:szCs w:val="32"/>
          <w:rtl/>
        </w:rPr>
        <w:t>ل على المأمون</w:t>
      </w:r>
      <w:r w:rsidR="00761810">
        <w:rPr>
          <w:rFonts w:cs="Traditional Arabic" w:hint="cs"/>
          <w:sz w:val="32"/>
          <w:szCs w:val="32"/>
          <w:rtl/>
        </w:rPr>
        <w:t xml:space="preserve"> وكان يأمر بالمعروف وينهى عن المنكر دون أن يكون مأموراً</w:t>
      </w:r>
      <w:r w:rsidR="00E36B8C">
        <w:rPr>
          <w:rFonts w:cs="Traditional Arabic" w:hint="cs"/>
          <w:sz w:val="32"/>
          <w:szCs w:val="32"/>
          <w:rtl/>
        </w:rPr>
        <w:t xml:space="preserve"> </w:t>
      </w:r>
      <w:r w:rsidR="00761810">
        <w:rPr>
          <w:rFonts w:cs="Traditional Arabic" w:hint="cs"/>
          <w:sz w:val="32"/>
          <w:szCs w:val="32"/>
          <w:rtl/>
        </w:rPr>
        <w:t xml:space="preserve">من قبل الخليفة فقال له المأمون: لم تأمر وتنهى وقد جعل الله ذلك إلينا، ونحن الذين قال الله تعالى فيهم: </w:t>
      </w:r>
      <w:r w:rsidR="0066495F">
        <w:rPr>
          <w:rFonts w:cs="Traditional Arabic" w:hint="cs"/>
          <w:sz w:val="32"/>
          <w:szCs w:val="32"/>
        </w:rPr>
        <w:sym w:font="AGA Arabesque" w:char="F05D"/>
      </w:r>
      <w:r w:rsidR="00761810">
        <w:rPr>
          <w:rFonts w:cs="Traditional Arabic" w:hint="cs"/>
          <w:sz w:val="32"/>
          <w:szCs w:val="32"/>
          <w:rtl/>
        </w:rPr>
        <w:t>الذين إن مكناهم في الأرض أقاموا الصلاة وآتوا الزكاة</w:t>
      </w:r>
      <w:r>
        <w:rPr>
          <w:rFonts w:cs="Traditional Arabic" w:hint="cs"/>
          <w:sz w:val="32"/>
          <w:szCs w:val="32"/>
          <w:rtl/>
        </w:rPr>
        <w:t xml:space="preserve"> </w:t>
      </w:r>
      <w:r w:rsidR="00761810">
        <w:rPr>
          <w:rFonts w:cs="Traditional Arabic" w:hint="cs"/>
          <w:sz w:val="32"/>
          <w:szCs w:val="32"/>
          <w:rtl/>
        </w:rPr>
        <w:t>وأمروا بالمعروف ونهوا عن المنكر</w:t>
      </w:r>
      <w:r w:rsidR="0066495F">
        <w:rPr>
          <w:rFonts w:cs="Traditional Arabic" w:hint="cs"/>
          <w:sz w:val="32"/>
          <w:szCs w:val="32"/>
        </w:rPr>
        <w:sym w:font="AGA Arabesque" w:char="F05B"/>
      </w:r>
      <w:r w:rsidR="00DB7EBD">
        <w:rPr>
          <w:rStyle w:val="FootnoteReference"/>
          <w:rFonts w:cs="Traditional Arabic"/>
          <w:sz w:val="32"/>
          <w:szCs w:val="32"/>
          <w:rtl/>
        </w:rPr>
        <w:footnoteReference w:id="64"/>
      </w:r>
      <w:r w:rsidR="00DB7EBD">
        <w:rPr>
          <w:rFonts w:cs="Traditional Arabic" w:hint="cs"/>
          <w:sz w:val="32"/>
          <w:szCs w:val="32"/>
          <w:rtl/>
        </w:rPr>
        <w:t xml:space="preserve">. فصدقه الرجل قائلاً: ياأمير المؤمنين أنت كما وصفت نفسك من السلطان والتمكن غير أنا أولياؤك وأعوانك فيه، قال الله تعالى : </w:t>
      </w:r>
      <w:r w:rsidR="0066495F">
        <w:rPr>
          <w:rFonts w:cs="Traditional Arabic" w:hint="cs"/>
          <w:sz w:val="32"/>
          <w:szCs w:val="32"/>
        </w:rPr>
        <w:sym w:font="AGA Arabesque" w:char="F05D"/>
      </w:r>
      <w:r w:rsidR="00DB7EBD">
        <w:rPr>
          <w:rFonts w:cs="Traditional Arabic" w:hint="cs"/>
          <w:sz w:val="32"/>
          <w:szCs w:val="32"/>
          <w:rtl/>
        </w:rPr>
        <w:t>والمؤمنون والمؤمنات بعضهم أولياء بعض يأمرون بالمعروف وينهون عن المنكر</w:t>
      </w:r>
      <w:r w:rsidR="0066495F">
        <w:rPr>
          <w:rFonts w:cs="Traditional Arabic" w:hint="cs"/>
          <w:sz w:val="32"/>
          <w:szCs w:val="32"/>
        </w:rPr>
        <w:sym w:font="AGA Arabesque" w:char="F05B"/>
      </w:r>
      <w:r w:rsidR="00E3117E">
        <w:rPr>
          <w:rStyle w:val="FootnoteReference"/>
          <w:rFonts w:cs="Traditional Arabic"/>
          <w:sz w:val="32"/>
          <w:szCs w:val="32"/>
          <w:rtl/>
        </w:rPr>
        <w:footnoteReference w:id="65"/>
      </w:r>
      <w:r w:rsidR="00E3117E">
        <w:rPr>
          <w:rFonts w:cs="Traditional Arabic" w:hint="cs"/>
          <w:sz w:val="32"/>
          <w:szCs w:val="32"/>
          <w:rtl/>
        </w:rPr>
        <w:t>. فأعجب المأمون بكلامه وسر به، وقال: مثلك يجوز أن يأمر بالمعروف فامض على ما كنت عليه بأمرنا وعن رأينا</w:t>
      </w:r>
      <w:r w:rsidR="00E3117E">
        <w:rPr>
          <w:rStyle w:val="FootnoteReference"/>
          <w:rFonts w:cs="Traditional Arabic"/>
          <w:sz w:val="32"/>
          <w:szCs w:val="32"/>
          <w:rtl/>
        </w:rPr>
        <w:footnoteReference w:id="66"/>
      </w:r>
      <w:r w:rsidR="003A5625">
        <w:rPr>
          <w:rFonts w:cs="Traditional Arabic" w:hint="cs"/>
          <w:sz w:val="32"/>
          <w:szCs w:val="32"/>
          <w:rtl/>
        </w:rPr>
        <w:t>.</w:t>
      </w:r>
      <w:r w:rsidR="00E3117E">
        <w:rPr>
          <w:rFonts w:cs="Traditional Arabic" w:hint="cs"/>
          <w:sz w:val="32"/>
          <w:szCs w:val="32"/>
          <w:rtl/>
        </w:rPr>
        <w:t xml:space="preserve"> </w:t>
      </w:r>
    </w:p>
    <w:p w:rsidR="00ED054F" w:rsidRDefault="00E3117E" w:rsidP="00464F4A">
      <w:pPr>
        <w:spacing w:before="120"/>
        <w:ind w:firstLine="141"/>
        <w:jc w:val="both"/>
        <w:rPr>
          <w:rFonts w:cs="Traditional Arabic"/>
          <w:sz w:val="32"/>
          <w:szCs w:val="32"/>
          <w:rtl/>
        </w:rPr>
      </w:pPr>
      <w:r>
        <w:rPr>
          <w:rFonts w:cs="Traditional Arabic" w:hint="cs"/>
          <w:b/>
          <w:bCs/>
          <w:sz w:val="32"/>
          <w:szCs w:val="32"/>
          <w:rtl/>
        </w:rPr>
        <w:t>الرابعة</w:t>
      </w:r>
      <w:r w:rsidR="001D5B5F" w:rsidRPr="00E3117E">
        <w:rPr>
          <w:rFonts w:cs="Traditional Arabic" w:hint="cs"/>
          <w:b/>
          <w:bCs/>
          <w:sz w:val="32"/>
          <w:szCs w:val="32"/>
          <w:rtl/>
        </w:rPr>
        <w:t xml:space="preserve">: تقريب الموضوع من دائرة اهتمام المخاطبين: </w:t>
      </w:r>
      <w:r w:rsidR="001D5B5F" w:rsidRPr="001D5B5F">
        <w:rPr>
          <w:rFonts w:cs="Traditional Arabic" w:hint="cs"/>
          <w:sz w:val="32"/>
          <w:szCs w:val="32"/>
          <w:rtl/>
        </w:rPr>
        <w:t>إن تفاعل المستمع مع أي موضوع</w:t>
      </w:r>
      <w:r w:rsidR="009A4771">
        <w:rPr>
          <w:rFonts w:cs="Traditional Arabic" w:hint="cs"/>
          <w:sz w:val="32"/>
          <w:szCs w:val="32"/>
          <w:rtl/>
        </w:rPr>
        <w:t xml:space="preserve"> واستجابته لأي مؤثر</w:t>
      </w:r>
      <w:r w:rsidR="001D5B5F" w:rsidRPr="001D5B5F">
        <w:rPr>
          <w:rFonts w:cs="Traditional Arabic" w:hint="cs"/>
          <w:sz w:val="32"/>
          <w:szCs w:val="32"/>
          <w:rtl/>
        </w:rPr>
        <w:t xml:space="preserve"> يتناسب طردا مع موقع الموضوع من دائرة اهتمامه، </w:t>
      </w:r>
      <w:r w:rsidR="009A4771">
        <w:rPr>
          <w:rFonts w:cs="Traditional Arabic" w:hint="cs"/>
          <w:sz w:val="32"/>
          <w:szCs w:val="32"/>
          <w:rtl/>
        </w:rPr>
        <w:t>وهذا الأمر أدركته مؤسسات الدعاية فوظفته في الدعاية الترويجية والإشهار التجاري، حيث تعمد الدعاية إلى ربط المنتوج المراد ترويجه بأمر يحوز اهتمام الجمهور</w:t>
      </w:r>
      <w:r w:rsidR="00ED054F">
        <w:rPr>
          <w:rFonts w:cs="Traditional Arabic" w:hint="cs"/>
          <w:sz w:val="32"/>
          <w:szCs w:val="32"/>
          <w:rtl/>
        </w:rPr>
        <w:t>.</w:t>
      </w:r>
      <w:r w:rsidR="009A4771">
        <w:rPr>
          <w:rFonts w:cs="Traditional Arabic" w:hint="cs"/>
          <w:sz w:val="32"/>
          <w:szCs w:val="32"/>
          <w:rtl/>
        </w:rPr>
        <w:t xml:space="preserve"> </w:t>
      </w:r>
    </w:p>
    <w:p w:rsidR="001D5B5F" w:rsidRDefault="00ED054F" w:rsidP="00464F4A">
      <w:pPr>
        <w:spacing w:before="120"/>
        <w:ind w:firstLine="141"/>
        <w:jc w:val="both"/>
        <w:rPr>
          <w:rFonts w:cs="Traditional Arabic"/>
          <w:sz w:val="32"/>
          <w:szCs w:val="32"/>
          <w:rtl/>
        </w:rPr>
      </w:pPr>
      <w:r>
        <w:rPr>
          <w:rFonts w:cs="Traditional Arabic" w:hint="cs"/>
          <w:sz w:val="32"/>
          <w:szCs w:val="32"/>
          <w:rtl/>
        </w:rPr>
        <w:t xml:space="preserve">وإذا سلمنا بالنجاعة التسويقية للدعاية التجارية، فإن </w:t>
      </w:r>
      <w:r w:rsidR="002138DF">
        <w:rPr>
          <w:rFonts w:cs="Traditional Arabic" w:hint="cs"/>
          <w:sz w:val="32"/>
          <w:szCs w:val="32"/>
          <w:rtl/>
        </w:rPr>
        <w:t xml:space="preserve">الشاهد القرآني المتنوع المنتقى بعناية في </w:t>
      </w:r>
      <w:r>
        <w:rPr>
          <w:rFonts w:cs="Traditional Arabic" w:hint="cs"/>
          <w:sz w:val="32"/>
          <w:szCs w:val="32"/>
          <w:rtl/>
        </w:rPr>
        <w:t>الخطاب التربوي والدعوي</w:t>
      </w:r>
      <w:r w:rsidR="002138DF">
        <w:rPr>
          <w:rFonts w:cs="Traditional Arabic" w:hint="cs"/>
          <w:sz w:val="32"/>
          <w:szCs w:val="32"/>
          <w:rtl/>
        </w:rPr>
        <w:t xml:space="preserve">، الذي يتحرك بالمستمع بين إخبارات القرآن وغيوبه، وبين أحكامه وعلومه، فيثير في النفوس فضولها، يلامس لكل طائفة اهتمامها، </w:t>
      </w:r>
      <w:r w:rsidR="009D1413">
        <w:rPr>
          <w:rFonts w:cs="Traditional Arabic" w:hint="cs"/>
          <w:sz w:val="32"/>
          <w:szCs w:val="32"/>
          <w:rtl/>
        </w:rPr>
        <w:t xml:space="preserve">ويُشبع احتياجها، </w:t>
      </w:r>
      <w:r w:rsidR="002138DF">
        <w:rPr>
          <w:rFonts w:cs="Traditional Arabic" w:hint="cs"/>
          <w:sz w:val="32"/>
          <w:szCs w:val="32"/>
          <w:rtl/>
        </w:rPr>
        <w:t>فتصل هداية القرآن لل</w:t>
      </w:r>
      <w:r w:rsidR="009D1413">
        <w:rPr>
          <w:rFonts w:cs="Traditional Arabic" w:hint="cs"/>
          <w:sz w:val="32"/>
          <w:szCs w:val="32"/>
          <w:rtl/>
        </w:rPr>
        <w:t>أمم</w:t>
      </w:r>
      <w:r w:rsidR="002138DF">
        <w:rPr>
          <w:rFonts w:cs="Traditional Arabic" w:hint="cs"/>
          <w:sz w:val="32"/>
          <w:szCs w:val="32"/>
          <w:rtl/>
        </w:rPr>
        <w:t xml:space="preserve"> من مداخل شتى، ولو من باب هواياتها</w:t>
      </w:r>
      <w:r w:rsidR="009D1413">
        <w:rPr>
          <w:rFonts w:cs="Traditional Arabic" w:hint="cs"/>
          <w:sz w:val="32"/>
          <w:szCs w:val="32"/>
          <w:rtl/>
        </w:rPr>
        <w:t>. فتكون</w:t>
      </w:r>
      <w:r w:rsidR="002138DF">
        <w:rPr>
          <w:rFonts w:cs="Traditional Arabic" w:hint="cs"/>
          <w:sz w:val="32"/>
          <w:szCs w:val="32"/>
          <w:rtl/>
        </w:rPr>
        <w:t xml:space="preserve"> أكثر استجابة لرسالتنا</w:t>
      </w:r>
      <w:r w:rsidR="001D5B5F" w:rsidRPr="001D5B5F">
        <w:rPr>
          <w:rFonts w:cs="Traditional Arabic" w:hint="cs"/>
          <w:sz w:val="32"/>
          <w:szCs w:val="32"/>
          <w:rtl/>
        </w:rPr>
        <w:t xml:space="preserve"> الخطابية</w:t>
      </w:r>
      <w:r w:rsidR="002138DF">
        <w:rPr>
          <w:rFonts w:cs="Traditional Arabic" w:hint="cs"/>
          <w:sz w:val="32"/>
          <w:szCs w:val="32"/>
          <w:rtl/>
        </w:rPr>
        <w:t xml:space="preserve"> ومن ثم لرسالتنا الحضارية</w:t>
      </w:r>
      <w:r w:rsidR="001D5B5F" w:rsidRPr="001D5B5F">
        <w:rPr>
          <w:rFonts w:cs="Traditional Arabic" w:hint="cs"/>
          <w:sz w:val="32"/>
          <w:szCs w:val="32"/>
          <w:rtl/>
        </w:rPr>
        <w:t xml:space="preserve">. </w:t>
      </w:r>
    </w:p>
    <w:p w:rsidR="001159AA" w:rsidRPr="002F1DC2" w:rsidRDefault="001159AA" w:rsidP="00933582">
      <w:pPr>
        <w:spacing w:before="120"/>
        <w:jc w:val="both"/>
        <w:rPr>
          <w:rFonts w:cs="Traditional Arabic"/>
          <w:b/>
          <w:bCs/>
          <w:sz w:val="32"/>
          <w:szCs w:val="32"/>
          <w:rtl/>
        </w:rPr>
      </w:pPr>
      <w:r w:rsidRPr="002F1DC2">
        <w:rPr>
          <w:rFonts w:cs="Traditional Arabic" w:hint="cs"/>
          <w:b/>
          <w:bCs/>
          <w:sz w:val="32"/>
          <w:szCs w:val="32"/>
          <w:rtl/>
        </w:rPr>
        <w:t>الخاتمة</w:t>
      </w:r>
      <w:r w:rsidR="00D10BF3" w:rsidRPr="002F1DC2">
        <w:rPr>
          <w:rFonts w:cs="Traditional Arabic" w:hint="cs"/>
          <w:b/>
          <w:bCs/>
          <w:sz w:val="32"/>
          <w:szCs w:val="32"/>
          <w:rtl/>
        </w:rPr>
        <w:t>:</w:t>
      </w:r>
    </w:p>
    <w:p w:rsidR="002908FA" w:rsidRDefault="00D10BF3" w:rsidP="002F1DC2">
      <w:pPr>
        <w:spacing w:before="120"/>
        <w:jc w:val="both"/>
        <w:rPr>
          <w:rFonts w:cs="Traditional Arabic"/>
          <w:sz w:val="32"/>
          <w:szCs w:val="32"/>
          <w:rtl/>
        </w:rPr>
      </w:pPr>
      <w:r>
        <w:rPr>
          <w:rFonts w:cs="Traditional Arabic" w:hint="cs"/>
          <w:sz w:val="32"/>
          <w:szCs w:val="32"/>
          <w:rtl/>
        </w:rPr>
        <w:t xml:space="preserve">إن القرآن الكريم دستور الأمة </w:t>
      </w:r>
      <w:r w:rsidR="002F1DC2">
        <w:rPr>
          <w:rFonts w:cs="Traditional Arabic" w:hint="cs"/>
          <w:sz w:val="32"/>
          <w:szCs w:val="32"/>
          <w:rtl/>
        </w:rPr>
        <w:t>وعلى طريق عودتها إليه واستمساكها به</w:t>
      </w:r>
      <w:r>
        <w:rPr>
          <w:rFonts w:cs="Traditional Arabic" w:hint="cs"/>
          <w:sz w:val="32"/>
          <w:szCs w:val="32"/>
          <w:rtl/>
        </w:rPr>
        <w:t xml:space="preserve"> مسؤ</w:t>
      </w:r>
      <w:r w:rsidR="003B1B78">
        <w:rPr>
          <w:rFonts w:cs="Traditional Arabic" w:hint="cs"/>
          <w:sz w:val="32"/>
          <w:szCs w:val="32"/>
          <w:rtl/>
        </w:rPr>
        <w:t>و</w:t>
      </w:r>
      <w:r>
        <w:rPr>
          <w:rFonts w:cs="Traditional Arabic" w:hint="cs"/>
          <w:sz w:val="32"/>
          <w:szCs w:val="32"/>
          <w:rtl/>
        </w:rPr>
        <w:t>ليات جسام</w:t>
      </w:r>
      <w:r w:rsidR="002F1DC2">
        <w:rPr>
          <w:rFonts w:cs="Traditional Arabic" w:hint="cs"/>
          <w:sz w:val="32"/>
          <w:szCs w:val="32"/>
          <w:rtl/>
        </w:rPr>
        <w:t>، تتوزعها همم مختلفة، يصطف حملة القرآن ودعاته في طليعة من يُدعون لإحياء القرآن في حياة الناس علماً وعملاً</w:t>
      </w:r>
      <w:r w:rsidR="004A34C0">
        <w:rPr>
          <w:rFonts w:cs="Traditional Arabic" w:hint="cs"/>
          <w:sz w:val="32"/>
          <w:szCs w:val="32"/>
          <w:rtl/>
        </w:rPr>
        <w:t>، على شاكلة من اسماهم السباعي "جمعية أصدقاء القرآن"</w:t>
      </w:r>
      <w:r w:rsidR="004A34C0">
        <w:rPr>
          <w:rStyle w:val="FootnoteReference"/>
          <w:rFonts w:cs="Traditional Arabic"/>
          <w:sz w:val="32"/>
          <w:szCs w:val="32"/>
          <w:rtl/>
        </w:rPr>
        <w:footnoteReference w:id="67"/>
      </w:r>
      <w:r w:rsidR="004A34C0">
        <w:rPr>
          <w:rFonts w:cs="Traditional Arabic" w:hint="cs"/>
          <w:sz w:val="32"/>
          <w:szCs w:val="32"/>
          <w:rtl/>
        </w:rPr>
        <w:t xml:space="preserve">. </w:t>
      </w:r>
    </w:p>
    <w:p w:rsidR="00D10BF3" w:rsidRDefault="004A34C0" w:rsidP="002908FA">
      <w:pPr>
        <w:spacing w:before="120"/>
        <w:jc w:val="both"/>
        <w:rPr>
          <w:rFonts w:cs="Traditional Arabic"/>
          <w:sz w:val="32"/>
          <w:szCs w:val="32"/>
          <w:rtl/>
        </w:rPr>
      </w:pPr>
      <w:r>
        <w:rPr>
          <w:rFonts w:cs="Traditional Arabic" w:hint="cs"/>
          <w:sz w:val="32"/>
          <w:szCs w:val="32"/>
          <w:rtl/>
        </w:rPr>
        <w:t xml:space="preserve">إن الخطاب الإسلامي تربوياً كان لأهل الإيمان أو دعوياً لغير أهل الإيمان لا يليق به </w:t>
      </w:r>
      <w:r w:rsidR="002908FA">
        <w:rPr>
          <w:rFonts w:cs="Traditional Arabic" w:hint="cs"/>
          <w:sz w:val="32"/>
          <w:szCs w:val="32"/>
          <w:rtl/>
        </w:rPr>
        <w:t xml:space="preserve">أن </w:t>
      </w:r>
      <w:r>
        <w:rPr>
          <w:rFonts w:cs="Traditional Arabic" w:hint="cs"/>
          <w:sz w:val="32"/>
          <w:szCs w:val="32"/>
          <w:rtl/>
        </w:rPr>
        <w:t>يصير صورة لخطاب الق</w:t>
      </w:r>
      <w:r w:rsidR="003B1B78">
        <w:rPr>
          <w:rFonts w:cs="Traditional Arabic" w:hint="cs"/>
          <w:sz w:val="32"/>
          <w:szCs w:val="32"/>
          <w:rtl/>
        </w:rPr>
        <w:t>ُ</w:t>
      </w:r>
      <w:r>
        <w:rPr>
          <w:rFonts w:cs="Traditional Arabic" w:hint="cs"/>
          <w:sz w:val="32"/>
          <w:szCs w:val="32"/>
          <w:rtl/>
        </w:rPr>
        <w:t>صاص، فأداؤه لدوره الرسالي رهين بمقدار تشبعه شكلاً وموضوعاً بالخطاب القرآني.</w:t>
      </w:r>
      <w:r w:rsidR="002908FA">
        <w:rPr>
          <w:rFonts w:cs="Traditional Arabic" w:hint="cs"/>
          <w:sz w:val="32"/>
          <w:szCs w:val="32"/>
          <w:rtl/>
        </w:rPr>
        <w:t xml:space="preserve"> وهذا ما سعى البحث لبيانه </w:t>
      </w:r>
      <w:r>
        <w:rPr>
          <w:rFonts w:cs="Traditional Arabic" w:hint="cs"/>
          <w:sz w:val="32"/>
          <w:szCs w:val="32"/>
          <w:rtl/>
        </w:rPr>
        <w:t xml:space="preserve"> وفي خاتم</w:t>
      </w:r>
      <w:r w:rsidR="002908FA">
        <w:rPr>
          <w:rFonts w:cs="Traditional Arabic" w:hint="cs"/>
          <w:sz w:val="32"/>
          <w:szCs w:val="32"/>
          <w:rtl/>
        </w:rPr>
        <w:t>ته</w:t>
      </w:r>
      <w:r>
        <w:rPr>
          <w:rFonts w:cs="Traditional Arabic" w:hint="cs"/>
          <w:sz w:val="32"/>
          <w:szCs w:val="32"/>
          <w:rtl/>
        </w:rPr>
        <w:t xml:space="preserve"> نؤكد على:</w:t>
      </w:r>
    </w:p>
    <w:p w:rsidR="004A34C0" w:rsidRDefault="0039082A" w:rsidP="0039082A">
      <w:pPr>
        <w:pStyle w:val="ListParagraph"/>
        <w:numPr>
          <w:ilvl w:val="0"/>
          <w:numId w:val="3"/>
        </w:numPr>
        <w:spacing w:before="120"/>
        <w:jc w:val="both"/>
        <w:rPr>
          <w:rFonts w:cs="Traditional Arabic"/>
          <w:sz w:val="32"/>
          <w:szCs w:val="32"/>
        </w:rPr>
      </w:pPr>
      <w:r w:rsidRPr="0039082A">
        <w:rPr>
          <w:rFonts w:cs="Traditional Arabic" w:hint="cs"/>
          <w:sz w:val="32"/>
          <w:szCs w:val="32"/>
          <w:rtl/>
        </w:rPr>
        <w:t>ضرورة المحافظة على أصالة الخطاب الإسلامي ومراعاته لمقاصد الشريعة.</w:t>
      </w:r>
    </w:p>
    <w:p w:rsidR="0039082A" w:rsidRDefault="0039082A" w:rsidP="0039082A">
      <w:pPr>
        <w:pStyle w:val="ListParagraph"/>
        <w:numPr>
          <w:ilvl w:val="0"/>
          <w:numId w:val="3"/>
        </w:numPr>
        <w:spacing w:before="120"/>
        <w:jc w:val="both"/>
        <w:rPr>
          <w:rFonts w:cs="Traditional Arabic"/>
          <w:sz w:val="32"/>
          <w:szCs w:val="32"/>
        </w:rPr>
      </w:pPr>
      <w:r>
        <w:rPr>
          <w:rFonts w:cs="Traditional Arabic" w:hint="cs"/>
          <w:sz w:val="32"/>
          <w:szCs w:val="32"/>
          <w:rtl/>
        </w:rPr>
        <w:t>إن الشاهد القرآني يمثل ركن المشروعية في الخطاب الإسلامي عامة والدعوي منه خاصة.</w:t>
      </w:r>
    </w:p>
    <w:p w:rsidR="00A031AB" w:rsidRDefault="0039082A" w:rsidP="0039082A">
      <w:pPr>
        <w:pStyle w:val="ListParagraph"/>
        <w:numPr>
          <w:ilvl w:val="0"/>
          <w:numId w:val="3"/>
        </w:numPr>
        <w:spacing w:before="120"/>
        <w:jc w:val="both"/>
        <w:rPr>
          <w:rFonts w:cs="Traditional Arabic"/>
          <w:sz w:val="32"/>
          <w:szCs w:val="32"/>
        </w:rPr>
      </w:pPr>
      <w:r>
        <w:rPr>
          <w:rFonts w:cs="Traditional Arabic" w:hint="cs"/>
          <w:sz w:val="32"/>
          <w:szCs w:val="32"/>
          <w:rtl/>
        </w:rPr>
        <w:t xml:space="preserve">يتعين على المشتغلين بالخطابة الإسلامية المباشرة، أو عبر الوسائل الإعلامية المختلفة الحرص على تحقيق المعرفة القرآنية لفظاً ومعنى ما ينمي </w:t>
      </w:r>
      <w:r w:rsidR="002908FA">
        <w:rPr>
          <w:rFonts w:cs="Traditional Arabic" w:hint="cs"/>
          <w:sz w:val="32"/>
          <w:szCs w:val="32"/>
          <w:rtl/>
        </w:rPr>
        <w:t>لديهم الملكة الدعوية.</w:t>
      </w:r>
    </w:p>
    <w:p w:rsidR="002908FA" w:rsidRDefault="002908FA" w:rsidP="002908FA">
      <w:pPr>
        <w:pStyle w:val="ListParagraph"/>
        <w:numPr>
          <w:ilvl w:val="0"/>
          <w:numId w:val="3"/>
        </w:numPr>
        <w:spacing w:before="120"/>
        <w:jc w:val="both"/>
        <w:rPr>
          <w:rFonts w:cs="Traditional Arabic"/>
          <w:sz w:val="32"/>
          <w:szCs w:val="32"/>
        </w:rPr>
      </w:pPr>
      <w:r>
        <w:rPr>
          <w:rFonts w:cs="Traditional Arabic" w:hint="cs"/>
          <w:sz w:val="32"/>
          <w:szCs w:val="32"/>
          <w:rtl/>
        </w:rPr>
        <w:t>إتاحة فرصة كافية للقرآن ومعارفه في برامج التكوين لدى مؤسسات التكوين العلمي في العلوم الإسلامية ومعاهد تكوين الأئمة والدعاة.</w:t>
      </w:r>
    </w:p>
    <w:p w:rsidR="002908FA" w:rsidRDefault="002908FA" w:rsidP="002908FA">
      <w:pPr>
        <w:pStyle w:val="ListParagraph"/>
        <w:numPr>
          <w:ilvl w:val="0"/>
          <w:numId w:val="3"/>
        </w:numPr>
        <w:spacing w:before="120"/>
        <w:jc w:val="both"/>
        <w:rPr>
          <w:rFonts w:cs="Traditional Arabic"/>
          <w:sz w:val="32"/>
          <w:szCs w:val="32"/>
        </w:rPr>
      </w:pPr>
      <w:r>
        <w:rPr>
          <w:rFonts w:cs="Traditional Arabic" w:hint="cs"/>
          <w:sz w:val="32"/>
          <w:szCs w:val="32"/>
          <w:rtl/>
        </w:rPr>
        <w:t>أهمية إعداد معجم مفهرس لآيات القرآن الكريم على حسب الموضوعات الدعوية.</w:t>
      </w:r>
    </w:p>
    <w:p w:rsidR="001D5B5F" w:rsidRDefault="002908FA" w:rsidP="006C6D93">
      <w:pPr>
        <w:spacing w:before="120"/>
        <w:ind w:firstLine="281"/>
        <w:jc w:val="both"/>
        <w:rPr>
          <w:rFonts w:cs="Traditional Arabic"/>
          <w:sz w:val="32"/>
          <w:szCs w:val="32"/>
          <w:rtl/>
        </w:rPr>
      </w:pPr>
      <w:r>
        <w:rPr>
          <w:rFonts w:cs="Traditional Arabic" w:hint="cs"/>
          <w:sz w:val="32"/>
          <w:szCs w:val="32"/>
          <w:rtl/>
        </w:rPr>
        <w:t>و</w:t>
      </w:r>
      <w:r w:rsidR="006C6D93">
        <w:rPr>
          <w:rFonts w:cs="Traditional Arabic" w:hint="cs"/>
          <w:sz w:val="32"/>
          <w:szCs w:val="32"/>
          <w:rtl/>
        </w:rPr>
        <w:t xml:space="preserve">مع كل ما برز في البحث للشاهد القرآني من أهمية في الخطاب تجدر الإشارة قبل الختام أن ذلك يضل محدوداً ما لم يقم لشاهد القرآن شاهد في نفوس أهله، فإنها لصرخة صادقة تلك التي أطلقها المصلح والمؤسس الثاني لجمعية العلماء المسلمين الجزائريين البشير الإبراهيمي: </w:t>
      </w:r>
      <w:r w:rsidR="005B4551">
        <w:rPr>
          <w:rFonts w:cs="Traditional Arabic" w:hint="cs"/>
          <w:sz w:val="32"/>
          <w:szCs w:val="32"/>
          <w:rtl/>
        </w:rPr>
        <w:t>يا أهل القرآن لستم على شيء حتى تقيموا القرآن</w:t>
      </w:r>
      <w:r w:rsidR="006C6D93">
        <w:rPr>
          <w:rFonts w:cs="Traditional Arabic" w:hint="cs"/>
          <w:sz w:val="32"/>
          <w:szCs w:val="32"/>
          <w:rtl/>
        </w:rPr>
        <w:t>.</w:t>
      </w:r>
    </w:p>
    <w:p w:rsidR="003B1B78" w:rsidRDefault="003B1B78" w:rsidP="006C6D93">
      <w:pPr>
        <w:spacing w:before="120"/>
        <w:ind w:firstLine="281"/>
        <w:jc w:val="both"/>
        <w:rPr>
          <w:rFonts w:cs="Traditional Arabic"/>
          <w:sz w:val="32"/>
          <w:szCs w:val="32"/>
          <w:rtl/>
        </w:rPr>
      </w:pPr>
      <w:r>
        <w:rPr>
          <w:rFonts w:cs="Traditional Arabic" w:hint="cs"/>
          <w:sz w:val="32"/>
          <w:szCs w:val="32"/>
          <w:rtl/>
        </w:rPr>
        <w:t>والحمد لله رب العالمين.</w:t>
      </w:r>
    </w:p>
    <w:p w:rsidR="004C2497" w:rsidRDefault="004C2497" w:rsidP="002908FA">
      <w:pPr>
        <w:jc w:val="center"/>
        <w:rPr>
          <w:rFonts w:cs="Traditional Arabic"/>
          <w:b/>
          <w:bCs/>
          <w:sz w:val="32"/>
          <w:szCs w:val="32"/>
          <w:rtl/>
        </w:rPr>
      </w:pPr>
    </w:p>
    <w:p w:rsidR="004C2497" w:rsidRDefault="004C2497" w:rsidP="002908FA">
      <w:pPr>
        <w:jc w:val="center"/>
        <w:rPr>
          <w:rFonts w:cs="Traditional Arabic"/>
          <w:b/>
          <w:bCs/>
          <w:sz w:val="32"/>
          <w:szCs w:val="32"/>
          <w:rtl/>
        </w:rPr>
      </w:pPr>
    </w:p>
    <w:p w:rsidR="004C2497" w:rsidRDefault="004C2497" w:rsidP="002908FA">
      <w:pPr>
        <w:jc w:val="center"/>
        <w:rPr>
          <w:rFonts w:cs="Traditional Arabic"/>
          <w:b/>
          <w:bCs/>
          <w:sz w:val="32"/>
          <w:szCs w:val="32"/>
          <w:rtl/>
        </w:rPr>
      </w:pPr>
    </w:p>
    <w:p w:rsidR="004C2497" w:rsidRDefault="004C2497" w:rsidP="002908FA">
      <w:pPr>
        <w:jc w:val="center"/>
        <w:rPr>
          <w:rFonts w:cs="Traditional Arabic"/>
          <w:b/>
          <w:bCs/>
          <w:sz w:val="32"/>
          <w:szCs w:val="32"/>
          <w:rtl/>
        </w:rPr>
      </w:pPr>
    </w:p>
    <w:p w:rsidR="00D372DE" w:rsidRPr="002908FA" w:rsidRDefault="00D372DE" w:rsidP="002908FA">
      <w:pPr>
        <w:jc w:val="center"/>
        <w:rPr>
          <w:rFonts w:cs="Traditional Arabic"/>
          <w:b/>
          <w:bCs/>
          <w:sz w:val="32"/>
          <w:szCs w:val="32"/>
          <w:rtl/>
        </w:rPr>
      </w:pPr>
      <w:r w:rsidRPr="002908FA">
        <w:rPr>
          <w:rFonts w:cs="Traditional Arabic" w:hint="cs"/>
          <w:b/>
          <w:bCs/>
          <w:sz w:val="32"/>
          <w:szCs w:val="32"/>
          <w:rtl/>
        </w:rPr>
        <w:t xml:space="preserve">مصادر </w:t>
      </w:r>
      <w:r w:rsidR="002908FA">
        <w:rPr>
          <w:rFonts w:cs="Traditional Arabic" w:hint="cs"/>
          <w:b/>
          <w:bCs/>
          <w:sz w:val="32"/>
          <w:szCs w:val="32"/>
          <w:rtl/>
        </w:rPr>
        <w:t>البحث و</w:t>
      </w:r>
      <w:r w:rsidRPr="002908FA">
        <w:rPr>
          <w:rFonts w:cs="Traditional Arabic" w:hint="cs"/>
          <w:b/>
          <w:bCs/>
          <w:sz w:val="32"/>
          <w:szCs w:val="32"/>
          <w:rtl/>
        </w:rPr>
        <w:t>مراجع</w:t>
      </w:r>
      <w:r w:rsidR="002908FA">
        <w:rPr>
          <w:rFonts w:cs="Traditional Arabic" w:hint="cs"/>
          <w:b/>
          <w:bCs/>
          <w:sz w:val="32"/>
          <w:szCs w:val="32"/>
          <w:rtl/>
        </w:rPr>
        <w:t>ه</w:t>
      </w:r>
    </w:p>
    <w:p w:rsidR="00756BA8" w:rsidRPr="002908FA" w:rsidRDefault="002908FA" w:rsidP="00E235C0">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756BA8" w:rsidRPr="002908FA">
        <w:rPr>
          <w:rFonts w:ascii="Traditional Arabic" w:hAnsi="Traditional Arabic" w:cs="Traditional Arabic" w:hint="cs"/>
          <w:sz w:val="28"/>
          <w:szCs w:val="28"/>
          <w:rtl/>
        </w:rPr>
        <w:t>القرآن الكريم</w:t>
      </w:r>
      <w:r>
        <w:rPr>
          <w:rFonts w:ascii="Traditional Arabic" w:hAnsi="Traditional Arabic" w:cs="Traditional Arabic" w:hint="cs"/>
          <w:sz w:val="28"/>
          <w:szCs w:val="28"/>
          <w:rtl/>
        </w:rPr>
        <w:t>.</w:t>
      </w:r>
    </w:p>
    <w:p w:rsidR="002F1DC2" w:rsidRDefault="002F1DC2" w:rsidP="00D372DE">
      <w:pPr>
        <w:pStyle w:val="FootnoteText"/>
        <w:numPr>
          <w:ilvl w:val="0"/>
          <w:numId w:val="1"/>
        </w:numPr>
        <w:rPr>
          <w:rFonts w:cs="Traditional Arabic"/>
          <w:sz w:val="40"/>
          <w:szCs w:val="28"/>
          <w:lang w:bidi="ar-DZ"/>
        </w:rPr>
      </w:pPr>
      <w:r w:rsidRPr="003D56FB">
        <w:rPr>
          <w:rFonts w:cs="Traditional Arabic" w:hint="cs"/>
          <w:szCs w:val="28"/>
          <w:rtl/>
        </w:rPr>
        <w:t xml:space="preserve">أصول الفقه، محمد أبو زهرة </w:t>
      </w:r>
      <w:r>
        <w:rPr>
          <w:rFonts w:cs="Traditional Arabic"/>
          <w:szCs w:val="28"/>
          <w:rtl/>
        </w:rPr>
        <w:t>-</w:t>
      </w:r>
      <w:r>
        <w:rPr>
          <w:rFonts w:cs="Traditional Arabic" w:hint="cs"/>
          <w:szCs w:val="28"/>
          <w:rtl/>
        </w:rPr>
        <w:t xml:space="preserve"> </w:t>
      </w:r>
      <w:r w:rsidRPr="003D56FB">
        <w:rPr>
          <w:rFonts w:cs="Traditional Arabic" w:hint="cs"/>
          <w:szCs w:val="28"/>
          <w:rtl/>
        </w:rPr>
        <w:t xml:space="preserve">دار الفكر العربي، القاهرة، </w:t>
      </w:r>
      <w:r w:rsidRPr="004A34C0">
        <w:rPr>
          <w:rFonts w:cs="Traditional Arabic" w:hint="cs"/>
          <w:sz w:val="24"/>
          <w:szCs w:val="24"/>
          <w:rtl/>
          <w:lang w:bidi="ar-DZ"/>
        </w:rPr>
        <w:t>1417</w:t>
      </w:r>
      <w:r w:rsidRPr="003D56FB">
        <w:rPr>
          <w:rFonts w:cs="Traditional Arabic" w:hint="cs"/>
          <w:szCs w:val="28"/>
          <w:rtl/>
        </w:rPr>
        <w:t xml:space="preserve">/ </w:t>
      </w:r>
      <w:r w:rsidRPr="004A34C0">
        <w:rPr>
          <w:rFonts w:cs="Traditional Arabic" w:hint="cs"/>
          <w:sz w:val="24"/>
          <w:szCs w:val="24"/>
          <w:rtl/>
          <w:lang w:bidi="ar-DZ"/>
        </w:rPr>
        <w:t>1997</w:t>
      </w:r>
      <w:r w:rsidRPr="003D56FB">
        <w:rPr>
          <w:rFonts w:cs="Traditional Arabic" w:hint="cs"/>
          <w:szCs w:val="28"/>
          <w:rtl/>
        </w:rPr>
        <w:t>.</w:t>
      </w:r>
    </w:p>
    <w:p w:rsidR="002F1DC2" w:rsidRPr="00CC54CA" w:rsidRDefault="002F1DC2" w:rsidP="002F1DC2">
      <w:pPr>
        <w:pStyle w:val="ListParagraph"/>
        <w:numPr>
          <w:ilvl w:val="0"/>
          <w:numId w:val="1"/>
        </w:numPr>
        <w:jc w:val="both"/>
        <w:rPr>
          <w:rFonts w:ascii="Traditional Arabic" w:hAnsi="Traditional Arabic" w:cs="Traditional Arabic"/>
          <w:sz w:val="40"/>
          <w:szCs w:val="28"/>
          <w:lang w:bidi="ar-DZ"/>
        </w:rPr>
      </w:pPr>
      <w:r w:rsidRPr="008474E5">
        <w:rPr>
          <w:rFonts w:cs="Traditional Arabic" w:hint="cs"/>
          <w:szCs w:val="28"/>
          <w:rtl/>
          <w:lang w:bidi="ar-DZ"/>
        </w:rPr>
        <w:t>تاريخ الجدل، محمد أبو زهرة</w:t>
      </w:r>
      <w:r w:rsidRPr="008474E5">
        <w:rPr>
          <w:rFonts w:cs="Traditional Arabic"/>
          <w:szCs w:val="28"/>
          <w:rtl/>
          <w:lang w:bidi="ar-DZ"/>
        </w:rPr>
        <w:t>–</w:t>
      </w:r>
      <w:r w:rsidRPr="008474E5">
        <w:rPr>
          <w:rFonts w:cs="Traditional Arabic" w:hint="cs"/>
          <w:szCs w:val="28"/>
          <w:rtl/>
          <w:lang w:bidi="ar-DZ"/>
        </w:rPr>
        <w:t xml:space="preserve"> دار الفكر العربي.</w:t>
      </w:r>
      <w:r w:rsidR="004A34C0">
        <w:rPr>
          <w:rFonts w:cs="Traditional Arabic" w:hint="cs"/>
          <w:szCs w:val="28"/>
          <w:rtl/>
          <w:lang w:bidi="ar-DZ"/>
        </w:rPr>
        <w:t>د. ب</w:t>
      </w:r>
    </w:p>
    <w:p w:rsidR="002F1DC2" w:rsidRPr="00643C62" w:rsidRDefault="00643C62" w:rsidP="00D372DE">
      <w:pPr>
        <w:pStyle w:val="FootnoteText"/>
        <w:numPr>
          <w:ilvl w:val="0"/>
          <w:numId w:val="1"/>
        </w:numPr>
        <w:rPr>
          <w:rFonts w:cs="Traditional Arabic"/>
          <w:sz w:val="40"/>
          <w:szCs w:val="28"/>
          <w:lang w:bidi="ar-DZ"/>
        </w:rPr>
      </w:pPr>
      <w:r w:rsidRPr="004311F7">
        <w:rPr>
          <w:rFonts w:cs="Traditional Arabic" w:hint="cs"/>
          <w:szCs w:val="28"/>
          <w:rtl/>
          <w:lang w:bidi="ar-DZ"/>
        </w:rPr>
        <w:t>تفسير ابن كثير، مكتبة ومطبعة المشهد الحسيني.</w:t>
      </w:r>
    </w:p>
    <w:p w:rsidR="00643C62" w:rsidRDefault="00643C62" w:rsidP="00643C62">
      <w:pPr>
        <w:pStyle w:val="FootnoteText"/>
        <w:numPr>
          <w:ilvl w:val="0"/>
          <w:numId w:val="1"/>
        </w:numPr>
        <w:jc w:val="both"/>
        <w:rPr>
          <w:lang w:bidi="ar-DZ"/>
        </w:rPr>
      </w:pPr>
      <w:r w:rsidRPr="005D2BA0">
        <w:rPr>
          <w:rFonts w:cs="Traditional Arabic" w:hint="cs"/>
          <w:szCs w:val="28"/>
          <w:rtl/>
          <w:lang w:bidi="ar-DZ"/>
        </w:rPr>
        <w:t>التفسير البياني للقرآن الكريم، د. عائشة عبد الرحمن بنت الشاطئ ، الجز</w:t>
      </w:r>
      <w:r w:rsidRPr="005D2BA0">
        <w:rPr>
          <w:rFonts w:cs="Traditional Arabic" w:hint="eastAsia"/>
          <w:szCs w:val="28"/>
          <w:rtl/>
          <w:lang w:bidi="ar-DZ"/>
        </w:rPr>
        <w:t>ء</w:t>
      </w:r>
      <w:r w:rsidRPr="005D2BA0">
        <w:rPr>
          <w:rFonts w:cs="Traditional Arabic" w:hint="cs"/>
          <w:szCs w:val="28"/>
          <w:rtl/>
          <w:lang w:bidi="ar-DZ"/>
        </w:rPr>
        <w:t xml:space="preserve"> الأول: ص</w:t>
      </w:r>
      <w:r w:rsidRPr="005D2BA0">
        <w:rPr>
          <w:rFonts w:cs="Traditional Arabic" w:hint="cs"/>
          <w:sz w:val="22"/>
          <w:szCs w:val="22"/>
          <w:rtl/>
          <w:lang w:bidi="ar-DZ"/>
        </w:rPr>
        <w:t>15</w:t>
      </w:r>
      <w:r w:rsidRPr="005D2BA0">
        <w:rPr>
          <w:rFonts w:cs="Traditional Arabic" w:hint="cs"/>
          <w:szCs w:val="28"/>
          <w:rtl/>
          <w:lang w:bidi="ar-DZ"/>
        </w:rPr>
        <w:t xml:space="preserve"> </w:t>
      </w:r>
      <w:r w:rsidRPr="005D2BA0">
        <w:rPr>
          <w:rFonts w:cs="Traditional Arabic"/>
          <w:szCs w:val="28"/>
          <w:rtl/>
          <w:lang w:bidi="ar-DZ"/>
        </w:rPr>
        <w:t>–</w:t>
      </w:r>
      <w:r w:rsidRPr="005D2BA0">
        <w:rPr>
          <w:rFonts w:cs="Traditional Arabic" w:hint="cs"/>
          <w:szCs w:val="28"/>
          <w:rtl/>
          <w:lang w:bidi="ar-DZ"/>
        </w:rPr>
        <w:t xml:space="preserve"> دار المعارف، القاهرة، ط</w:t>
      </w:r>
      <w:r w:rsidRPr="005D2BA0">
        <w:rPr>
          <w:rFonts w:cs="Traditional Arabic" w:hint="cs"/>
          <w:sz w:val="22"/>
          <w:szCs w:val="22"/>
          <w:rtl/>
          <w:lang w:bidi="ar-DZ"/>
        </w:rPr>
        <w:t>5</w:t>
      </w:r>
      <w:r w:rsidRPr="005D2BA0">
        <w:rPr>
          <w:rFonts w:cs="Traditional Arabic" w:hint="cs"/>
          <w:szCs w:val="28"/>
          <w:rtl/>
          <w:lang w:bidi="ar-DZ"/>
        </w:rPr>
        <w:t xml:space="preserve">، </w:t>
      </w:r>
      <w:r w:rsidRPr="005D2BA0">
        <w:rPr>
          <w:rFonts w:cs="Traditional Arabic" w:hint="cs"/>
          <w:sz w:val="22"/>
          <w:szCs w:val="22"/>
          <w:rtl/>
          <w:lang w:bidi="ar-DZ"/>
        </w:rPr>
        <w:t>1977</w:t>
      </w:r>
      <w:r w:rsidRPr="005D2BA0">
        <w:rPr>
          <w:rFonts w:cs="Traditional Arabic" w:hint="cs"/>
          <w:szCs w:val="28"/>
          <w:rtl/>
          <w:lang w:bidi="ar-DZ"/>
        </w:rPr>
        <w:t>.</w:t>
      </w:r>
    </w:p>
    <w:p w:rsidR="00643C62" w:rsidRPr="00DE3F77" w:rsidRDefault="00643C62" w:rsidP="00643C62">
      <w:pPr>
        <w:pStyle w:val="ListParagraph"/>
        <w:numPr>
          <w:ilvl w:val="0"/>
          <w:numId w:val="1"/>
        </w:numPr>
        <w:jc w:val="both"/>
        <w:rPr>
          <w:rFonts w:ascii="Traditional Arabic" w:hAnsi="Traditional Arabic" w:cs="Traditional Arabic"/>
          <w:sz w:val="40"/>
          <w:szCs w:val="28"/>
          <w:lang w:bidi="ar-DZ"/>
        </w:rPr>
      </w:pPr>
      <w:r w:rsidRPr="00123A27">
        <w:rPr>
          <w:rFonts w:cs="Traditional Arabic" w:hint="cs"/>
          <w:szCs w:val="28"/>
          <w:rtl/>
          <w:lang w:bidi="ar-DZ"/>
        </w:rPr>
        <w:t xml:space="preserve">التصوير الفني في القرآن، سيد قطب ، دار الشروق، ط14، </w:t>
      </w:r>
      <w:r w:rsidRPr="00643C62">
        <w:rPr>
          <w:rFonts w:ascii="Traditional Arabic" w:hAnsi="Traditional Arabic" w:cs="Traditional Arabic" w:hint="cs"/>
          <w:sz w:val="36"/>
          <w:rtl/>
          <w:lang w:bidi="ar-DZ"/>
        </w:rPr>
        <w:t>1993</w:t>
      </w:r>
      <w:r w:rsidRPr="00123A27">
        <w:rPr>
          <w:rFonts w:cs="Traditional Arabic" w:hint="cs"/>
          <w:szCs w:val="28"/>
          <w:rtl/>
          <w:lang w:bidi="ar-DZ"/>
        </w:rPr>
        <w:t>.</w:t>
      </w:r>
    </w:p>
    <w:p w:rsidR="00643C62" w:rsidRPr="003A5625" w:rsidRDefault="00643C62" w:rsidP="00643C62">
      <w:pPr>
        <w:pStyle w:val="ListParagraph"/>
        <w:numPr>
          <w:ilvl w:val="0"/>
          <w:numId w:val="1"/>
        </w:numPr>
        <w:jc w:val="both"/>
        <w:rPr>
          <w:rFonts w:ascii="Traditional Arabic" w:hAnsi="Traditional Arabic" w:cs="Traditional Arabic"/>
          <w:sz w:val="40"/>
          <w:szCs w:val="28"/>
          <w:lang w:bidi="ar-DZ"/>
        </w:rPr>
      </w:pPr>
      <w:r w:rsidRPr="000F47FD">
        <w:rPr>
          <w:rFonts w:cs="Traditional Arabic" w:hint="cs"/>
          <w:szCs w:val="28"/>
          <w:rtl/>
          <w:lang w:bidi="ar-DZ"/>
        </w:rPr>
        <w:t>ثقافة الداعية، د. يوسف</w:t>
      </w:r>
      <w:r>
        <w:rPr>
          <w:rFonts w:cs="Traditional Arabic" w:hint="cs"/>
          <w:szCs w:val="28"/>
          <w:rtl/>
          <w:lang w:bidi="ar-DZ"/>
        </w:rPr>
        <w:t xml:space="preserve"> القرضاوي </w:t>
      </w:r>
      <w:r w:rsidRPr="000F47FD">
        <w:rPr>
          <w:rFonts w:cs="Traditional Arabic"/>
          <w:szCs w:val="28"/>
          <w:rtl/>
          <w:lang w:bidi="ar-DZ"/>
        </w:rPr>
        <w:t>–</w:t>
      </w:r>
      <w:r w:rsidRPr="000F47FD">
        <w:rPr>
          <w:rFonts w:cs="Traditional Arabic" w:hint="cs"/>
          <w:szCs w:val="28"/>
          <w:rtl/>
          <w:lang w:bidi="ar-DZ"/>
        </w:rPr>
        <w:t xml:space="preserve"> مكتبة وهبة، القاهرة، ط</w:t>
      </w:r>
      <w:r w:rsidRPr="00643C62">
        <w:rPr>
          <w:rFonts w:ascii="Traditional Arabic" w:hAnsi="Traditional Arabic" w:cs="Traditional Arabic" w:hint="cs"/>
          <w:sz w:val="36"/>
          <w:rtl/>
          <w:lang w:bidi="ar-DZ"/>
        </w:rPr>
        <w:t>10</w:t>
      </w:r>
      <w:r w:rsidRPr="000F47FD">
        <w:rPr>
          <w:rFonts w:cs="Traditional Arabic" w:hint="cs"/>
          <w:szCs w:val="28"/>
          <w:rtl/>
          <w:lang w:bidi="ar-DZ"/>
        </w:rPr>
        <w:t xml:space="preserve">، </w:t>
      </w:r>
      <w:r w:rsidRPr="00643C62">
        <w:rPr>
          <w:rFonts w:ascii="Traditional Arabic" w:hAnsi="Traditional Arabic" w:cs="Traditional Arabic" w:hint="cs"/>
          <w:sz w:val="36"/>
          <w:rtl/>
          <w:lang w:bidi="ar-DZ"/>
        </w:rPr>
        <w:t>1416</w:t>
      </w:r>
      <w:r w:rsidRPr="00643C62">
        <w:rPr>
          <w:rFonts w:cs="Traditional Arabic" w:hint="cs"/>
          <w:sz w:val="22"/>
          <w:rtl/>
          <w:lang w:bidi="ar-DZ"/>
        </w:rPr>
        <w:t xml:space="preserve">/ </w:t>
      </w:r>
      <w:r w:rsidRPr="00643C62">
        <w:rPr>
          <w:rFonts w:ascii="Traditional Arabic" w:hAnsi="Traditional Arabic" w:cs="Traditional Arabic" w:hint="cs"/>
          <w:sz w:val="36"/>
          <w:rtl/>
          <w:lang w:bidi="ar-DZ"/>
        </w:rPr>
        <w:t>1996</w:t>
      </w:r>
      <w:r w:rsidRPr="000F47FD">
        <w:rPr>
          <w:rFonts w:cs="Traditional Arabic" w:hint="cs"/>
          <w:szCs w:val="28"/>
          <w:rtl/>
          <w:lang w:bidi="ar-DZ"/>
        </w:rPr>
        <w:t>.</w:t>
      </w:r>
    </w:p>
    <w:p w:rsidR="00643C62" w:rsidRPr="005F5A3C" w:rsidRDefault="00643C62" w:rsidP="00643C62">
      <w:pPr>
        <w:pStyle w:val="ListParagraph"/>
        <w:numPr>
          <w:ilvl w:val="0"/>
          <w:numId w:val="1"/>
        </w:numPr>
        <w:jc w:val="both"/>
        <w:rPr>
          <w:rFonts w:ascii="Traditional Arabic" w:hAnsi="Traditional Arabic" w:cs="Traditional Arabic"/>
          <w:sz w:val="40"/>
          <w:szCs w:val="28"/>
          <w:lang w:bidi="ar-DZ"/>
        </w:rPr>
      </w:pPr>
      <w:r w:rsidRPr="00037FD1">
        <w:rPr>
          <w:rFonts w:cs="Traditional Arabic" w:hint="cs"/>
          <w:szCs w:val="28"/>
          <w:rtl/>
          <w:lang w:bidi="ar-DZ"/>
        </w:rPr>
        <w:t>دائرة المعارف الإسلامية، طبعة مركز الشارقة للإبداع الفكري.</w:t>
      </w:r>
    </w:p>
    <w:p w:rsidR="00643C62" w:rsidRPr="005D2BA0" w:rsidRDefault="00643C62" w:rsidP="00643C62">
      <w:pPr>
        <w:pStyle w:val="ListParagraph"/>
        <w:numPr>
          <w:ilvl w:val="0"/>
          <w:numId w:val="1"/>
        </w:numPr>
        <w:jc w:val="both"/>
        <w:rPr>
          <w:rFonts w:ascii="Traditional Arabic" w:hAnsi="Traditional Arabic" w:cs="Traditional Arabic"/>
          <w:sz w:val="40"/>
          <w:szCs w:val="28"/>
          <w:lang w:bidi="ar-DZ"/>
        </w:rPr>
      </w:pPr>
      <w:r w:rsidRPr="00CC54CA">
        <w:rPr>
          <w:rFonts w:cs="Traditional Arabic" w:hint="cs"/>
          <w:szCs w:val="28"/>
          <w:rtl/>
        </w:rPr>
        <w:t>الرسالة، الشافعي، ت: أحمد محمد شاكر</w:t>
      </w:r>
      <w:r w:rsidRPr="00CC54CA">
        <w:rPr>
          <w:rFonts w:cs="Traditional Arabic"/>
          <w:szCs w:val="28"/>
          <w:rtl/>
        </w:rPr>
        <w:t>–</w:t>
      </w:r>
      <w:r w:rsidRPr="00CC54CA">
        <w:rPr>
          <w:rFonts w:cs="Traditional Arabic" w:hint="cs"/>
          <w:szCs w:val="28"/>
          <w:rtl/>
        </w:rPr>
        <w:t xml:space="preserve"> د. ب.</w:t>
      </w:r>
    </w:p>
    <w:p w:rsidR="00643C62" w:rsidRPr="003D56FB" w:rsidRDefault="00643C62" w:rsidP="00643C62">
      <w:pPr>
        <w:pStyle w:val="ListParagraph"/>
        <w:numPr>
          <w:ilvl w:val="0"/>
          <w:numId w:val="1"/>
        </w:numPr>
        <w:jc w:val="both"/>
        <w:rPr>
          <w:rFonts w:ascii="Traditional Arabic" w:hAnsi="Traditional Arabic" w:cs="Traditional Arabic"/>
          <w:sz w:val="40"/>
          <w:szCs w:val="28"/>
          <w:lang w:bidi="ar-DZ"/>
        </w:rPr>
      </w:pPr>
      <w:r w:rsidRPr="003A5625">
        <w:rPr>
          <w:rFonts w:cs="Traditional Arabic" w:hint="cs"/>
          <w:szCs w:val="28"/>
          <w:rtl/>
          <w:lang w:bidi="ar-DZ"/>
        </w:rPr>
        <w:t xml:space="preserve">السنة النبوية بين أهل الفقه وأهل الحديث، محمد الغزالي  </w:t>
      </w:r>
      <w:r w:rsidRPr="003A5625">
        <w:rPr>
          <w:rFonts w:cs="Traditional Arabic"/>
          <w:szCs w:val="28"/>
          <w:rtl/>
          <w:lang w:bidi="ar-DZ"/>
        </w:rPr>
        <w:t>–</w:t>
      </w:r>
      <w:r w:rsidRPr="003A5625">
        <w:rPr>
          <w:rFonts w:cs="Traditional Arabic" w:hint="cs"/>
          <w:szCs w:val="28"/>
          <w:rtl/>
          <w:lang w:bidi="ar-DZ"/>
        </w:rPr>
        <w:t xml:space="preserve"> دار الشروق، القاهرة، ط13، </w:t>
      </w:r>
      <w:r w:rsidRPr="00643C62">
        <w:rPr>
          <w:rFonts w:ascii="Traditional Arabic" w:hAnsi="Traditional Arabic" w:cs="Traditional Arabic" w:hint="cs"/>
          <w:sz w:val="36"/>
          <w:rtl/>
          <w:lang w:bidi="ar-DZ"/>
        </w:rPr>
        <w:t>1425/ 2005.</w:t>
      </w:r>
    </w:p>
    <w:p w:rsidR="00643C62" w:rsidRPr="00464F4A" w:rsidRDefault="007230BB" w:rsidP="00643C62">
      <w:pPr>
        <w:pStyle w:val="ListParagraph"/>
        <w:numPr>
          <w:ilvl w:val="0"/>
          <w:numId w:val="1"/>
        </w:numPr>
        <w:jc w:val="both"/>
        <w:rPr>
          <w:rFonts w:ascii="Traditional Arabic" w:hAnsi="Traditional Arabic" w:cs="Traditional Arabic"/>
          <w:sz w:val="40"/>
          <w:szCs w:val="28"/>
          <w:lang w:bidi="ar-DZ"/>
        </w:rPr>
      </w:pPr>
      <w:r>
        <w:rPr>
          <w:rFonts w:cs="Traditional Arabic" w:hint="cs"/>
          <w:sz w:val="26"/>
          <w:szCs w:val="26"/>
          <w:rtl/>
        </w:rPr>
        <w:t>ال</w:t>
      </w:r>
      <w:r w:rsidR="00643C62" w:rsidRPr="00B821A7">
        <w:rPr>
          <w:rFonts w:cs="Traditional Arabic" w:hint="cs"/>
          <w:sz w:val="26"/>
          <w:szCs w:val="26"/>
          <w:rtl/>
        </w:rPr>
        <w:t>سيرة</w:t>
      </w:r>
      <w:r>
        <w:rPr>
          <w:rFonts w:cs="Traditional Arabic" w:hint="cs"/>
          <w:sz w:val="26"/>
          <w:szCs w:val="26"/>
          <w:rtl/>
        </w:rPr>
        <w:t xml:space="preserve"> النبوية،</w:t>
      </w:r>
      <w:r w:rsidR="00643C62" w:rsidRPr="00B821A7">
        <w:rPr>
          <w:rFonts w:cs="Traditional Arabic" w:hint="cs"/>
          <w:sz w:val="26"/>
          <w:szCs w:val="26"/>
          <w:rtl/>
        </w:rPr>
        <w:t xml:space="preserve"> ابن هشام</w:t>
      </w:r>
      <w:r>
        <w:rPr>
          <w:rFonts w:cs="Traditional Arabic" w:hint="cs"/>
          <w:sz w:val="26"/>
          <w:szCs w:val="26"/>
          <w:rtl/>
        </w:rPr>
        <w:t xml:space="preserve"> </w:t>
      </w:r>
      <w:r>
        <w:rPr>
          <w:rFonts w:cs="Traditional Arabic"/>
          <w:sz w:val="26"/>
          <w:szCs w:val="26"/>
          <w:rtl/>
        </w:rPr>
        <w:t>–</w:t>
      </w:r>
      <w:r>
        <w:rPr>
          <w:rFonts w:cs="Traditional Arabic" w:hint="cs"/>
          <w:sz w:val="26"/>
          <w:szCs w:val="26"/>
          <w:rtl/>
        </w:rPr>
        <w:t xml:space="preserve"> دار صادر، بيروت، ط</w:t>
      </w:r>
      <w:r w:rsidRPr="007230BB">
        <w:rPr>
          <w:rFonts w:cs="Traditional Arabic" w:hint="cs"/>
          <w:rtl/>
        </w:rPr>
        <w:t>1</w:t>
      </w:r>
      <w:r>
        <w:rPr>
          <w:rFonts w:cs="Traditional Arabic" w:hint="cs"/>
          <w:sz w:val="26"/>
          <w:szCs w:val="26"/>
          <w:rtl/>
        </w:rPr>
        <w:t xml:space="preserve">، </w:t>
      </w:r>
      <w:r w:rsidRPr="007230BB">
        <w:rPr>
          <w:rFonts w:cs="Traditional Arabic" w:hint="cs"/>
          <w:rtl/>
        </w:rPr>
        <w:t>1424</w:t>
      </w:r>
      <w:r>
        <w:rPr>
          <w:rFonts w:cs="Traditional Arabic" w:hint="cs"/>
          <w:sz w:val="26"/>
          <w:szCs w:val="26"/>
          <w:rtl/>
        </w:rPr>
        <w:t xml:space="preserve">هـ/ </w:t>
      </w:r>
      <w:r w:rsidRPr="007230BB">
        <w:rPr>
          <w:rFonts w:cs="Traditional Arabic" w:hint="cs"/>
          <w:rtl/>
        </w:rPr>
        <w:t>2003</w:t>
      </w:r>
      <w:r>
        <w:rPr>
          <w:rFonts w:cs="Traditional Arabic" w:hint="cs"/>
          <w:sz w:val="26"/>
          <w:szCs w:val="26"/>
          <w:rtl/>
        </w:rPr>
        <w:t>م.</w:t>
      </w:r>
    </w:p>
    <w:p w:rsidR="00464F4A" w:rsidRPr="005F5A3C" w:rsidRDefault="00464F4A" w:rsidP="00643C62">
      <w:pPr>
        <w:pStyle w:val="ListParagraph"/>
        <w:numPr>
          <w:ilvl w:val="0"/>
          <w:numId w:val="1"/>
        </w:numPr>
        <w:jc w:val="both"/>
        <w:rPr>
          <w:rFonts w:ascii="Traditional Arabic" w:hAnsi="Traditional Arabic" w:cs="Traditional Arabic"/>
          <w:sz w:val="40"/>
          <w:szCs w:val="28"/>
          <w:lang w:bidi="ar-DZ"/>
        </w:rPr>
      </w:pPr>
      <w:r>
        <w:rPr>
          <w:rFonts w:cs="Traditional Arabic" w:hint="cs"/>
          <w:sz w:val="26"/>
          <w:szCs w:val="26"/>
          <w:rtl/>
        </w:rPr>
        <w:t>صحيح مسلم.</w:t>
      </w:r>
    </w:p>
    <w:p w:rsidR="00643C62" w:rsidRPr="00372B48" w:rsidRDefault="00643C62" w:rsidP="00643C62">
      <w:pPr>
        <w:pStyle w:val="FootnoteText"/>
        <w:numPr>
          <w:ilvl w:val="0"/>
          <w:numId w:val="1"/>
        </w:numPr>
        <w:rPr>
          <w:rFonts w:cs="Traditional Arabic"/>
          <w:szCs w:val="28"/>
          <w:lang w:bidi="ar-DZ"/>
        </w:rPr>
      </w:pPr>
      <w:r w:rsidRPr="00372B48">
        <w:rPr>
          <w:rFonts w:cs="Traditional Arabic" w:hint="cs"/>
          <w:szCs w:val="28"/>
          <w:rtl/>
          <w:lang w:bidi="ar-DZ"/>
        </w:rPr>
        <w:t>صفوة التفاسير، محمد علي الصابوني-  دار الفكر/ لبنان، 1421هـ/</w:t>
      </w:r>
      <w:r w:rsidRPr="00643C62">
        <w:rPr>
          <w:rFonts w:cs="Traditional Arabic" w:hint="cs"/>
          <w:sz w:val="40"/>
          <w:szCs w:val="28"/>
          <w:rtl/>
          <w:lang w:bidi="ar-DZ"/>
        </w:rPr>
        <w:t>2001</w:t>
      </w:r>
      <w:r w:rsidRPr="00372B48">
        <w:rPr>
          <w:rFonts w:cs="Traditional Arabic" w:hint="cs"/>
          <w:szCs w:val="28"/>
          <w:rtl/>
          <w:lang w:bidi="ar-DZ"/>
        </w:rPr>
        <w:t>م.</w:t>
      </w:r>
    </w:p>
    <w:p w:rsidR="00643C62" w:rsidRPr="00643C62" w:rsidRDefault="00643C62" w:rsidP="00643C62">
      <w:pPr>
        <w:pStyle w:val="ListParagraph"/>
        <w:numPr>
          <w:ilvl w:val="0"/>
          <w:numId w:val="1"/>
        </w:numPr>
        <w:jc w:val="both"/>
        <w:rPr>
          <w:rFonts w:ascii="Traditional Arabic" w:hAnsi="Traditional Arabic" w:cs="Traditional Arabic"/>
          <w:sz w:val="40"/>
          <w:szCs w:val="28"/>
          <w:lang w:bidi="ar-DZ"/>
        </w:rPr>
      </w:pPr>
      <w:r w:rsidRPr="00B03D2A">
        <w:rPr>
          <w:rFonts w:cs="Traditional Arabic" w:hint="cs"/>
          <w:szCs w:val="28"/>
          <w:rtl/>
          <w:lang w:bidi="ar-DZ"/>
        </w:rPr>
        <w:t>كيف تكسب الثروة والنجاح والقيادة، ديل كارنيجي ، دار المعرفة.</w:t>
      </w:r>
    </w:p>
    <w:p w:rsidR="00643C62" w:rsidRPr="00DE3F77" w:rsidRDefault="00643C62" w:rsidP="00643C62">
      <w:pPr>
        <w:pStyle w:val="ListParagraph"/>
        <w:numPr>
          <w:ilvl w:val="0"/>
          <w:numId w:val="1"/>
        </w:numPr>
        <w:jc w:val="both"/>
        <w:rPr>
          <w:rFonts w:ascii="Traditional Arabic" w:hAnsi="Traditional Arabic" w:cs="Traditional Arabic"/>
          <w:sz w:val="40"/>
          <w:szCs w:val="28"/>
          <w:lang w:bidi="ar-DZ"/>
        </w:rPr>
      </w:pPr>
      <w:r w:rsidRPr="00B03D2A">
        <w:rPr>
          <w:rFonts w:cs="Traditional Arabic" w:hint="cs"/>
          <w:szCs w:val="28"/>
          <w:rtl/>
          <w:lang w:bidi="ar-DZ"/>
        </w:rPr>
        <w:t>فيض الرحمن في الأحكام الفقهية الخاصة بالقرآن، د.أحمد سالم ملحم</w:t>
      </w:r>
    </w:p>
    <w:p w:rsidR="00643C62" w:rsidRPr="00DE3F77" w:rsidRDefault="00643C62" w:rsidP="00643C62">
      <w:pPr>
        <w:pStyle w:val="ListParagraph"/>
        <w:numPr>
          <w:ilvl w:val="0"/>
          <w:numId w:val="1"/>
        </w:numPr>
        <w:jc w:val="both"/>
        <w:rPr>
          <w:rFonts w:ascii="Traditional Arabic" w:hAnsi="Traditional Arabic" w:cs="Traditional Arabic"/>
          <w:sz w:val="40"/>
          <w:szCs w:val="28"/>
          <w:lang w:bidi="ar-DZ"/>
        </w:rPr>
      </w:pPr>
      <w:r w:rsidRPr="00B03D2A">
        <w:rPr>
          <w:rFonts w:cs="Traditional Arabic" w:hint="cs"/>
          <w:szCs w:val="28"/>
          <w:rtl/>
          <w:lang w:bidi="ar-DZ"/>
        </w:rPr>
        <w:t>كيف تكون خطبتك مؤثرة لمحمد بن عبد الله الحصيري</w:t>
      </w:r>
      <w:r>
        <w:rPr>
          <w:rFonts w:cs="Traditional Arabic" w:hint="cs"/>
          <w:szCs w:val="28"/>
          <w:rtl/>
          <w:lang w:bidi="ar-DZ"/>
        </w:rPr>
        <w:t xml:space="preserve"> (مقال)</w:t>
      </w:r>
      <w:r w:rsidRPr="00B03D2A">
        <w:rPr>
          <w:rFonts w:cs="Traditional Arabic" w:hint="cs"/>
          <w:szCs w:val="28"/>
          <w:rtl/>
          <w:lang w:bidi="ar-DZ"/>
        </w:rPr>
        <w:t xml:space="preserve"> </w:t>
      </w:r>
      <w:r w:rsidRPr="00B03D2A">
        <w:rPr>
          <w:rFonts w:cs="Traditional Arabic"/>
          <w:szCs w:val="28"/>
          <w:rtl/>
          <w:lang w:bidi="ar-DZ"/>
        </w:rPr>
        <w:t>–</w:t>
      </w:r>
      <w:r w:rsidRPr="00B03D2A">
        <w:rPr>
          <w:rFonts w:cs="Traditional Arabic" w:hint="cs"/>
          <w:szCs w:val="28"/>
          <w:rtl/>
          <w:lang w:bidi="ar-DZ"/>
        </w:rPr>
        <w:t xml:space="preserve"> عن البيان والتبيين على موقع: صيد الفوائد</w:t>
      </w:r>
      <w:r>
        <w:rPr>
          <w:rFonts w:hint="cs"/>
          <w:rtl/>
          <w:lang w:bidi="ar-DZ"/>
        </w:rPr>
        <w:t xml:space="preserve"> </w:t>
      </w:r>
      <w:r>
        <w:rPr>
          <w:lang w:val="fr-FR" w:bidi="ar-DZ"/>
        </w:rPr>
        <w:t>saaid.net</w:t>
      </w:r>
      <w:r>
        <w:rPr>
          <w:rFonts w:hint="cs"/>
          <w:rtl/>
          <w:lang w:val="fr-FR" w:bidi="ar-DZ"/>
        </w:rPr>
        <w:t xml:space="preserve"> .</w:t>
      </w:r>
    </w:p>
    <w:p w:rsidR="00643C62" w:rsidRPr="00DE3F77" w:rsidRDefault="00643C62" w:rsidP="00643C62">
      <w:pPr>
        <w:pStyle w:val="ListParagraph"/>
        <w:numPr>
          <w:ilvl w:val="0"/>
          <w:numId w:val="1"/>
        </w:numPr>
        <w:jc w:val="both"/>
        <w:rPr>
          <w:rFonts w:ascii="Traditional Arabic" w:hAnsi="Traditional Arabic" w:cs="Traditional Arabic"/>
          <w:sz w:val="40"/>
          <w:szCs w:val="28"/>
          <w:lang w:bidi="ar-DZ"/>
        </w:rPr>
      </w:pPr>
      <w:r w:rsidRPr="00B03D2A">
        <w:rPr>
          <w:rFonts w:cs="Traditional Arabic" w:hint="cs"/>
          <w:szCs w:val="28"/>
          <w:rtl/>
          <w:lang w:bidi="ar-DZ"/>
        </w:rPr>
        <w:t>لقاء الجماهير، د. أكرم رضا ، دار التوزيع والنشر الإسلامية.</w:t>
      </w:r>
    </w:p>
    <w:p w:rsidR="00643C62" w:rsidRDefault="00643C62" w:rsidP="00643C62">
      <w:pPr>
        <w:pStyle w:val="FootnoteText"/>
        <w:numPr>
          <w:ilvl w:val="0"/>
          <w:numId w:val="1"/>
        </w:numPr>
      </w:pPr>
      <w:r w:rsidRPr="00DE3F77">
        <w:rPr>
          <w:rFonts w:cs="Traditional Arabic" w:hint="cs"/>
          <w:szCs w:val="28"/>
          <w:rtl/>
          <w:lang w:bidi="ar-DZ"/>
        </w:rPr>
        <w:t xml:space="preserve">مجالس التذكير، ابن باديس - مطبوعات وزارة الشؤون الدينية، الجزائر، ط1، </w:t>
      </w:r>
      <w:r w:rsidRPr="00643C62">
        <w:rPr>
          <w:rFonts w:cs="Traditional Arabic" w:hint="cs"/>
          <w:sz w:val="40"/>
          <w:szCs w:val="28"/>
          <w:rtl/>
          <w:lang w:bidi="ar-DZ"/>
        </w:rPr>
        <w:t>1417</w:t>
      </w:r>
      <w:r w:rsidRPr="00DE3F77">
        <w:rPr>
          <w:rFonts w:cs="Traditional Arabic" w:hint="cs"/>
          <w:szCs w:val="28"/>
          <w:rtl/>
          <w:lang w:bidi="ar-DZ"/>
        </w:rPr>
        <w:t xml:space="preserve">/ </w:t>
      </w:r>
      <w:r w:rsidRPr="00643C62">
        <w:rPr>
          <w:rFonts w:cs="Traditional Arabic" w:hint="cs"/>
          <w:sz w:val="40"/>
          <w:szCs w:val="28"/>
          <w:rtl/>
          <w:lang w:bidi="ar-DZ"/>
        </w:rPr>
        <w:t>1996</w:t>
      </w:r>
      <w:r w:rsidRPr="00DE3F77">
        <w:rPr>
          <w:rFonts w:cs="Traditional Arabic" w:hint="cs"/>
          <w:szCs w:val="28"/>
          <w:rtl/>
          <w:lang w:bidi="ar-DZ"/>
        </w:rPr>
        <w:t>.</w:t>
      </w:r>
    </w:p>
    <w:p w:rsidR="00643C62" w:rsidRPr="00D372DE" w:rsidRDefault="00643C62" w:rsidP="00643C62">
      <w:pPr>
        <w:pStyle w:val="FootnoteText"/>
        <w:numPr>
          <w:ilvl w:val="0"/>
          <w:numId w:val="1"/>
        </w:numPr>
        <w:rPr>
          <w:rFonts w:cs="Traditional Arabic"/>
          <w:sz w:val="40"/>
          <w:szCs w:val="28"/>
          <w:lang w:bidi="ar-DZ"/>
        </w:rPr>
      </w:pPr>
      <w:r w:rsidRPr="00D372DE">
        <w:rPr>
          <w:rFonts w:cs="Traditional Arabic"/>
          <w:sz w:val="40"/>
          <w:szCs w:val="28"/>
          <w:rtl/>
          <w:lang w:bidi="ar-DZ"/>
        </w:rPr>
        <w:t>المحاور الخمسة للقرآن الكريم، محمد الغزالي – دار السلام للنشر والتوزيع/ الجزائر.</w:t>
      </w:r>
    </w:p>
    <w:p w:rsidR="00643C62" w:rsidRPr="00F55D24" w:rsidRDefault="00643C62" w:rsidP="00643C62">
      <w:pPr>
        <w:pStyle w:val="ListParagraph"/>
        <w:numPr>
          <w:ilvl w:val="0"/>
          <w:numId w:val="1"/>
        </w:numPr>
        <w:jc w:val="both"/>
        <w:rPr>
          <w:rFonts w:ascii="Traditional Arabic" w:hAnsi="Traditional Arabic" w:cs="Traditional Arabic"/>
          <w:sz w:val="40"/>
          <w:szCs w:val="28"/>
          <w:lang w:bidi="ar-DZ"/>
        </w:rPr>
      </w:pPr>
      <w:r w:rsidRPr="00F55D24">
        <w:rPr>
          <w:rFonts w:cs="Traditional Arabic" w:hint="cs"/>
          <w:szCs w:val="28"/>
          <w:rtl/>
          <w:lang w:bidi="ar-DZ"/>
        </w:rPr>
        <w:t>المدخل ، ابن الحاج</w:t>
      </w:r>
      <w:r>
        <w:rPr>
          <w:rFonts w:cs="Traditional Arabic" w:hint="cs"/>
          <w:szCs w:val="28"/>
          <w:rtl/>
          <w:lang w:bidi="ar-DZ"/>
        </w:rPr>
        <w:t xml:space="preserve"> </w:t>
      </w:r>
      <w:r w:rsidRPr="00F55D24">
        <w:rPr>
          <w:rFonts w:cs="Traditional Arabic"/>
          <w:szCs w:val="28"/>
          <w:rtl/>
          <w:lang w:bidi="ar-DZ"/>
        </w:rPr>
        <w:t>–</w:t>
      </w:r>
      <w:r w:rsidRPr="00F55D24">
        <w:rPr>
          <w:rFonts w:cs="Traditional Arabic" w:hint="cs"/>
          <w:szCs w:val="28"/>
          <w:rtl/>
          <w:lang w:bidi="ar-DZ"/>
        </w:rPr>
        <w:t xml:space="preserve"> دار الفكر، د. ب.</w:t>
      </w:r>
    </w:p>
    <w:p w:rsidR="00643C62" w:rsidRPr="005F5A3C" w:rsidRDefault="00643C62" w:rsidP="00643C62">
      <w:pPr>
        <w:pStyle w:val="ListParagraph"/>
        <w:numPr>
          <w:ilvl w:val="0"/>
          <w:numId w:val="1"/>
        </w:numPr>
        <w:jc w:val="both"/>
        <w:rPr>
          <w:rFonts w:ascii="Traditional Arabic" w:hAnsi="Traditional Arabic" w:cs="Traditional Arabic"/>
          <w:sz w:val="40"/>
          <w:szCs w:val="28"/>
          <w:lang w:bidi="ar-DZ"/>
        </w:rPr>
      </w:pPr>
      <w:r w:rsidRPr="00B03D2A">
        <w:rPr>
          <w:rFonts w:cs="Traditional Arabic" w:hint="cs"/>
          <w:szCs w:val="28"/>
          <w:rtl/>
          <w:lang w:bidi="ar-DZ"/>
        </w:rPr>
        <w:t>مع الله، محمد الغزالي</w:t>
      </w:r>
      <w:r w:rsidR="004C2497">
        <w:rPr>
          <w:rFonts w:cs="Traditional Arabic" w:hint="cs"/>
          <w:szCs w:val="28"/>
          <w:rtl/>
          <w:lang w:bidi="ar-DZ"/>
        </w:rPr>
        <w:t>- دار القلم، دمشق، ط</w:t>
      </w:r>
      <w:r w:rsidR="004C2497" w:rsidRPr="004C2497">
        <w:rPr>
          <w:rFonts w:cs="Traditional Arabic" w:hint="cs"/>
          <w:rtl/>
          <w:lang w:bidi="ar-DZ"/>
        </w:rPr>
        <w:t>4</w:t>
      </w:r>
      <w:r w:rsidR="004C2497">
        <w:rPr>
          <w:rFonts w:cs="Traditional Arabic" w:hint="cs"/>
          <w:szCs w:val="28"/>
          <w:rtl/>
          <w:lang w:bidi="ar-DZ"/>
        </w:rPr>
        <w:t xml:space="preserve">، </w:t>
      </w:r>
      <w:r w:rsidR="004C2497" w:rsidRPr="004C2497">
        <w:rPr>
          <w:rFonts w:cs="Traditional Arabic" w:hint="cs"/>
          <w:rtl/>
          <w:lang w:bidi="ar-DZ"/>
        </w:rPr>
        <w:t>1421</w:t>
      </w:r>
      <w:r w:rsidR="004C2497">
        <w:rPr>
          <w:rFonts w:cs="Traditional Arabic" w:hint="cs"/>
          <w:szCs w:val="28"/>
          <w:rtl/>
          <w:lang w:bidi="ar-DZ"/>
        </w:rPr>
        <w:t>هـ/</w:t>
      </w:r>
      <w:r w:rsidR="004C2497" w:rsidRPr="004C2497">
        <w:rPr>
          <w:rFonts w:cs="Traditional Arabic" w:hint="cs"/>
          <w:rtl/>
          <w:lang w:bidi="ar-DZ"/>
        </w:rPr>
        <w:t>2000</w:t>
      </w:r>
      <w:r w:rsidR="004C2497">
        <w:rPr>
          <w:rFonts w:cs="Traditional Arabic" w:hint="cs"/>
          <w:szCs w:val="28"/>
          <w:rtl/>
          <w:lang w:bidi="ar-DZ"/>
        </w:rPr>
        <w:t>م.</w:t>
      </w:r>
    </w:p>
    <w:p w:rsidR="00643C62" w:rsidRDefault="00643C62" w:rsidP="00D372DE">
      <w:pPr>
        <w:pStyle w:val="FootnoteText"/>
        <w:numPr>
          <w:ilvl w:val="0"/>
          <w:numId w:val="1"/>
        </w:numPr>
        <w:rPr>
          <w:rFonts w:cs="Traditional Arabic"/>
          <w:sz w:val="40"/>
          <w:szCs w:val="28"/>
          <w:lang w:bidi="ar-DZ"/>
        </w:rPr>
      </w:pPr>
      <w:r w:rsidRPr="00D372DE">
        <w:rPr>
          <w:rFonts w:cs="Traditional Arabic"/>
          <w:sz w:val="40"/>
          <w:szCs w:val="28"/>
          <w:rtl/>
          <w:lang w:bidi="ar-DZ"/>
        </w:rPr>
        <w:t>مقاصد الشريعة الإسلامية ومكارمها، علال الفاسي</w:t>
      </w:r>
      <w:r>
        <w:rPr>
          <w:rFonts w:cs="Traditional Arabic" w:hint="cs"/>
          <w:sz w:val="40"/>
          <w:szCs w:val="28"/>
          <w:rtl/>
          <w:lang w:bidi="ar-DZ"/>
        </w:rPr>
        <w:t>- دار الغرب الإسلامي، ط5، 1993.</w:t>
      </w:r>
    </w:p>
    <w:p w:rsidR="00643C62" w:rsidRPr="008474E5" w:rsidRDefault="00643C62" w:rsidP="00643C62">
      <w:pPr>
        <w:pStyle w:val="ListParagraph"/>
        <w:numPr>
          <w:ilvl w:val="0"/>
          <w:numId w:val="1"/>
        </w:numPr>
        <w:jc w:val="both"/>
        <w:rPr>
          <w:rFonts w:ascii="Traditional Arabic" w:hAnsi="Traditional Arabic" w:cs="Traditional Arabic"/>
          <w:sz w:val="40"/>
          <w:szCs w:val="28"/>
          <w:lang w:bidi="ar-DZ"/>
        </w:rPr>
      </w:pPr>
      <w:r w:rsidRPr="002F04DB">
        <w:rPr>
          <w:rFonts w:cs="Traditional Arabic"/>
          <w:szCs w:val="28"/>
          <w:rtl/>
          <w:lang w:bidi="ar-DZ"/>
        </w:rPr>
        <w:t>الموافقات</w:t>
      </w:r>
      <w:r>
        <w:rPr>
          <w:rFonts w:cs="Traditional Arabic" w:hint="cs"/>
          <w:szCs w:val="28"/>
          <w:rtl/>
          <w:lang w:bidi="ar-DZ"/>
        </w:rPr>
        <w:t xml:space="preserve"> في أصول الشريعة</w:t>
      </w:r>
      <w:r w:rsidRPr="002F04DB">
        <w:rPr>
          <w:rFonts w:cs="Traditional Arabic"/>
          <w:szCs w:val="28"/>
          <w:rtl/>
          <w:lang w:bidi="ar-DZ"/>
        </w:rPr>
        <w:t>، الشاطبي</w:t>
      </w:r>
      <w:r>
        <w:rPr>
          <w:rFonts w:cs="Traditional Arabic" w:hint="cs"/>
          <w:szCs w:val="28"/>
          <w:rtl/>
          <w:lang w:bidi="ar-DZ"/>
        </w:rPr>
        <w:t xml:space="preserve">، ت: عبد الله دراز </w:t>
      </w:r>
      <w:r>
        <w:rPr>
          <w:rFonts w:cs="Traditional Arabic"/>
          <w:szCs w:val="28"/>
          <w:rtl/>
          <w:lang w:bidi="ar-DZ"/>
        </w:rPr>
        <w:t>–</w:t>
      </w:r>
      <w:r>
        <w:rPr>
          <w:rFonts w:cs="Traditional Arabic" w:hint="cs"/>
          <w:szCs w:val="28"/>
          <w:rtl/>
          <w:lang w:bidi="ar-DZ"/>
        </w:rPr>
        <w:t xml:space="preserve"> دار الكتب العلمية، بيروت</w:t>
      </w:r>
    </w:p>
    <w:p w:rsidR="00D372DE" w:rsidRPr="00D372DE" w:rsidRDefault="00643C62" w:rsidP="00D372DE">
      <w:pPr>
        <w:pStyle w:val="FootnoteText"/>
        <w:numPr>
          <w:ilvl w:val="0"/>
          <w:numId w:val="1"/>
        </w:numPr>
        <w:rPr>
          <w:rFonts w:cs="Traditional Arabic"/>
          <w:sz w:val="40"/>
          <w:szCs w:val="28"/>
          <w:lang w:bidi="ar-DZ"/>
        </w:rPr>
      </w:pPr>
      <w:r w:rsidRPr="00B03D2A">
        <w:rPr>
          <w:rFonts w:cs="Traditional Arabic" w:hint="cs"/>
          <w:szCs w:val="28"/>
          <w:rtl/>
          <w:lang w:bidi="ar-DZ"/>
        </w:rPr>
        <w:t>مواهب الجليل، الحطاب</w:t>
      </w:r>
      <w:r w:rsidR="00566DF3">
        <w:rPr>
          <w:rFonts w:cs="Traditional Arabic" w:hint="cs"/>
          <w:szCs w:val="28"/>
          <w:rtl/>
          <w:lang w:bidi="ar-DZ"/>
        </w:rPr>
        <w:t xml:space="preserve"> </w:t>
      </w:r>
      <w:r w:rsidR="00566DF3">
        <w:rPr>
          <w:rFonts w:cs="Traditional Arabic"/>
          <w:szCs w:val="28"/>
          <w:rtl/>
          <w:lang w:bidi="ar-DZ"/>
        </w:rPr>
        <w:t>–</w:t>
      </w:r>
      <w:r w:rsidR="00566DF3">
        <w:rPr>
          <w:rFonts w:cs="Traditional Arabic" w:hint="cs"/>
          <w:szCs w:val="28"/>
          <w:rtl/>
          <w:lang w:bidi="ar-DZ"/>
        </w:rPr>
        <w:t xml:space="preserve"> دار الفكر، ط</w:t>
      </w:r>
      <w:r w:rsidR="00566DF3" w:rsidRPr="00566DF3">
        <w:rPr>
          <w:rFonts w:ascii="Times New Roman" w:hAnsi="Times New Roman" w:cs="Traditional Arabic" w:hint="cs"/>
          <w:sz w:val="24"/>
          <w:szCs w:val="24"/>
          <w:rtl/>
          <w:lang w:bidi="ar-DZ"/>
        </w:rPr>
        <w:t>2</w:t>
      </w:r>
      <w:r w:rsidR="00566DF3">
        <w:rPr>
          <w:rFonts w:cs="Traditional Arabic" w:hint="cs"/>
          <w:szCs w:val="28"/>
          <w:rtl/>
          <w:lang w:bidi="ar-DZ"/>
        </w:rPr>
        <w:t xml:space="preserve">، </w:t>
      </w:r>
      <w:r w:rsidR="00566DF3" w:rsidRPr="00566DF3">
        <w:rPr>
          <w:rFonts w:ascii="Times New Roman" w:hAnsi="Times New Roman" w:cs="Traditional Arabic" w:hint="cs"/>
          <w:sz w:val="24"/>
          <w:szCs w:val="24"/>
          <w:rtl/>
          <w:lang w:bidi="ar-DZ"/>
        </w:rPr>
        <w:t>1398</w:t>
      </w:r>
      <w:r w:rsidR="00566DF3">
        <w:rPr>
          <w:rFonts w:cs="Traditional Arabic" w:hint="cs"/>
          <w:szCs w:val="28"/>
          <w:rtl/>
          <w:lang w:bidi="ar-DZ"/>
        </w:rPr>
        <w:t>هـ/</w:t>
      </w:r>
      <w:r w:rsidR="00566DF3" w:rsidRPr="00566DF3">
        <w:rPr>
          <w:rFonts w:ascii="Times New Roman" w:hAnsi="Times New Roman" w:cs="Traditional Arabic" w:hint="cs"/>
          <w:sz w:val="24"/>
          <w:szCs w:val="24"/>
          <w:rtl/>
          <w:lang w:bidi="ar-DZ"/>
        </w:rPr>
        <w:t>1978</w:t>
      </w:r>
      <w:r w:rsidR="00566DF3">
        <w:rPr>
          <w:rFonts w:cs="Traditional Arabic" w:hint="cs"/>
          <w:szCs w:val="28"/>
          <w:rtl/>
          <w:lang w:bidi="ar-DZ"/>
        </w:rPr>
        <w:t>م.</w:t>
      </w:r>
    </w:p>
    <w:p w:rsidR="003D56FB" w:rsidRPr="002908FA" w:rsidRDefault="00A031AB" w:rsidP="00A031AB">
      <w:pPr>
        <w:pStyle w:val="ListParagraph"/>
        <w:numPr>
          <w:ilvl w:val="0"/>
          <w:numId w:val="1"/>
        </w:numPr>
        <w:jc w:val="both"/>
        <w:rPr>
          <w:rFonts w:ascii="Traditional Arabic" w:hAnsi="Traditional Arabic" w:cs="Traditional Arabic"/>
          <w:sz w:val="40"/>
          <w:szCs w:val="28"/>
          <w:lang w:bidi="ar-DZ"/>
        </w:rPr>
      </w:pPr>
      <w:r w:rsidRPr="004A34C0">
        <w:rPr>
          <w:rFonts w:cs="Traditional Arabic" w:hint="cs"/>
          <w:szCs w:val="28"/>
          <w:rtl/>
          <w:lang w:bidi="ar-DZ"/>
        </w:rPr>
        <w:t>هكذا علمتني الحياة، مصطفى السباعي</w:t>
      </w:r>
      <w:r w:rsidRPr="004A34C0">
        <w:rPr>
          <w:rFonts w:cs="Traditional Arabic"/>
          <w:szCs w:val="28"/>
          <w:rtl/>
          <w:lang w:bidi="ar-DZ"/>
        </w:rPr>
        <w:t>–</w:t>
      </w:r>
      <w:r w:rsidRPr="004A34C0">
        <w:rPr>
          <w:rFonts w:cs="Traditional Arabic" w:hint="cs"/>
          <w:szCs w:val="28"/>
          <w:rtl/>
          <w:lang w:bidi="ar-DZ"/>
        </w:rPr>
        <w:t xml:space="preserve"> دار الوراق، بيروت، </w:t>
      </w:r>
      <w:r w:rsidRPr="004A34C0">
        <w:rPr>
          <w:rFonts w:cs="Traditional Arabic" w:hint="cs"/>
          <w:rtl/>
          <w:lang w:bidi="ar-DZ"/>
        </w:rPr>
        <w:t>1420/ 1999</w:t>
      </w:r>
      <w:r w:rsidRPr="004A34C0">
        <w:rPr>
          <w:rFonts w:cs="Traditional Arabic" w:hint="cs"/>
          <w:szCs w:val="28"/>
          <w:rtl/>
          <w:lang w:bidi="ar-DZ"/>
        </w:rPr>
        <w:t>.</w:t>
      </w:r>
    </w:p>
    <w:p w:rsidR="002908FA" w:rsidRPr="00F55D24" w:rsidRDefault="002908FA" w:rsidP="002908FA">
      <w:pPr>
        <w:pStyle w:val="ListParagraph"/>
        <w:jc w:val="both"/>
        <w:rPr>
          <w:rFonts w:ascii="Traditional Arabic" w:hAnsi="Traditional Arabic" w:cs="Traditional Arabic"/>
          <w:sz w:val="40"/>
          <w:szCs w:val="28"/>
          <w:lang w:bidi="ar-DZ"/>
        </w:rPr>
      </w:pPr>
    </w:p>
    <w:p w:rsidR="005D2BA0" w:rsidRPr="00756BA8" w:rsidRDefault="005D2BA0" w:rsidP="002908FA">
      <w:pPr>
        <w:pStyle w:val="ListParagraph"/>
        <w:jc w:val="both"/>
        <w:rPr>
          <w:rFonts w:ascii="Traditional Arabic" w:hAnsi="Traditional Arabic" w:cs="Traditional Arabic"/>
          <w:sz w:val="40"/>
          <w:szCs w:val="28"/>
          <w:lang w:bidi="ar-DZ"/>
        </w:rPr>
      </w:pPr>
    </w:p>
    <w:sectPr w:rsidR="005D2BA0" w:rsidRPr="00756BA8" w:rsidSect="00464F4A">
      <w:footerReference w:type="default" r:id="rId8"/>
      <w:footnotePr>
        <w:numRestart w:val="eachPage"/>
      </w:footnotePr>
      <w:type w:val="continuous"/>
      <w:pgSz w:w="11906" w:h="16838"/>
      <w:pgMar w:top="1418" w:right="2267" w:bottom="1418" w:left="1418" w:header="709" w:footer="709" w:gutter="0"/>
      <w:cols w:space="708"/>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45B" w:rsidRDefault="0022345B" w:rsidP="00E235C0">
      <w:r>
        <w:separator/>
      </w:r>
    </w:p>
  </w:endnote>
  <w:endnote w:type="continuationSeparator" w:id="0">
    <w:p w:rsidR="0022345B" w:rsidRDefault="0022345B" w:rsidP="00E2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9486662"/>
      <w:docPartObj>
        <w:docPartGallery w:val="Page Numbers (Bottom of Page)"/>
        <w:docPartUnique/>
      </w:docPartObj>
    </w:sdtPr>
    <w:sdtEndPr/>
    <w:sdtContent>
      <w:p w:rsidR="00E45175" w:rsidRDefault="0022345B">
        <w:pPr>
          <w:pStyle w:val="Footer"/>
          <w:jc w:val="right"/>
        </w:pPr>
        <w:r>
          <w:fldChar w:fldCharType="begin"/>
        </w:r>
        <w:r>
          <w:instrText xml:space="preserve"> PAGE   \* MERGEFORMAT </w:instrText>
        </w:r>
        <w:r>
          <w:fldChar w:fldCharType="separate"/>
        </w:r>
        <w:r w:rsidR="002E272B" w:rsidRPr="002E272B">
          <w:rPr>
            <w:rFonts w:cs="Calibri"/>
            <w:noProof/>
            <w:rtl/>
            <w:lang w:val="ar-SA"/>
          </w:rPr>
          <w:t>1</w:t>
        </w:r>
        <w:r>
          <w:rPr>
            <w:rFonts w:cs="Calibri"/>
            <w:noProof/>
            <w:lang w:val="ar-SA"/>
          </w:rPr>
          <w:fldChar w:fldCharType="end"/>
        </w:r>
      </w:p>
    </w:sdtContent>
  </w:sdt>
  <w:p w:rsidR="00E45175" w:rsidRDefault="00E45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45B" w:rsidRDefault="0022345B" w:rsidP="00E235C0">
      <w:r>
        <w:separator/>
      </w:r>
    </w:p>
  </w:footnote>
  <w:footnote w:type="continuationSeparator" w:id="0">
    <w:p w:rsidR="0022345B" w:rsidRDefault="0022345B" w:rsidP="00E235C0">
      <w:r>
        <w:continuationSeparator/>
      </w:r>
    </w:p>
  </w:footnote>
  <w:footnote w:id="1">
    <w:p w:rsidR="00E45175" w:rsidRDefault="00E45175">
      <w:pPr>
        <w:pStyle w:val="FootnoteText"/>
        <w:rPr>
          <w:lang w:bidi="ar-DZ"/>
        </w:rPr>
      </w:pPr>
      <w:r>
        <w:rPr>
          <w:rStyle w:val="FootnoteReference"/>
        </w:rPr>
        <w:footnoteRef/>
      </w:r>
      <w:r>
        <w:rPr>
          <w:rtl/>
        </w:rPr>
        <w:t xml:space="preserve"> </w:t>
      </w:r>
      <w:r>
        <w:rPr>
          <w:rFonts w:hint="cs"/>
          <w:rtl/>
          <w:lang w:bidi="ar-DZ"/>
        </w:rPr>
        <w:t xml:space="preserve">- </w:t>
      </w:r>
      <w:r w:rsidRPr="00F55D24">
        <w:rPr>
          <w:rFonts w:cs="Traditional Arabic" w:hint="cs"/>
          <w:szCs w:val="28"/>
          <w:rtl/>
          <w:lang w:bidi="ar-DZ"/>
        </w:rPr>
        <w:t xml:space="preserve">المدخل ، ابن الحاج: </w:t>
      </w:r>
      <w:r w:rsidRPr="005B4551">
        <w:rPr>
          <w:rFonts w:cs="Traditional Arabic" w:hint="cs"/>
          <w:sz w:val="22"/>
          <w:szCs w:val="22"/>
          <w:rtl/>
          <w:lang w:bidi="ar-DZ"/>
        </w:rPr>
        <w:t>2</w:t>
      </w:r>
      <w:r w:rsidRPr="00F55D24">
        <w:rPr>
          <w:rFonts w:cs="Traditional Arabic" w:hint="cs"/>
          <w:szCs w:val="28"/>
          <w:rtl/>
          <w:lang w:bidi="ar-DZ"/>
        </w:rPr>
        <w:t xml:space="preserve">/ </w:t>
      </w:r>
      <w:r w:rsidRPr="005B4551">
        <w:rPr>
          <w:rFonts w:cs="Traditional Arabic" w:hint="cs"/>
          <w:sz w:val="22"/>
          <w:szCs w:val="22"/>
          <w:rtl/>
          <w:lang w:bidi="ar-DZ"/>
        </w:rPr>
        <w:t>13</w:t>
      </w:r>
      <w:r w:rsidRPr="00F55D24">
        <w:rPr>
          <w:rFonts w:cs="Traditional Arabic" w:hint="cs"/>
          <w:szCs w:val="28"/>
          <w:rtl/>
          <w:lang w:bidi="ar-DZ"/>
        </w:rPr>
        <w:t xml:space="preserve"> </w:t>
      </w:r>
      <w:r w:rsidRPr="00F55D24">
        <w:rPr>
          <w:rFonts w:cs="Traditional Arabic"/>
          <w:szCs w:val="28"/>
          <w:rtl/>
          <w:lang w:bidi="ar-DZ"/>
        </w:rPr>
        <w:t>–</w:t>
      </w:r>
      <w:r w:rsidRPr="00F55D24">
        <w:rPr>
          <w:rFonts w:cs="Traditional Arabic" w:hint="cs"/>
          <w:szCs w:val="28"/>
          <w:rtl/>
          <w:lang w:bidi="ar-DZ"/>
        </w:rPr>
        <w:t xml:space="preserve"> دار الفكر، د. ب.</w:t>
      </w:r>
    </w:p>
  </w:footnote>
  <w:footnote w:id="2">
    <w:p w:rsidR="00E45175" w:rsidRDefault="00E45175">
      <w:pPr>
        <w:pStyle w:val="FootnoteText"/>
        <w:rPr>
          <w:lang w:bidi="ar-DZ"/>
        </w:rPr>
      </w:pPr>
      <w:r>
        <w:rPr>
          <w:rStyle w:val="FootnoteReference"/>
        </w:rPr>
        <w:footnoteRef/>
      </w:r>
      <w:r>
        <w:rPr>
          <w:rtl/>
        </w:rPr>
        <w:t xml:space="preserve"> </w:t>
      </w:r>
      <w:r>
        <w:rPr>
          <w:rFonts w:hint="cs"/>
          <w:rtl/>
          <w:lang w:bidi="ar-DZ"/>
        </w:rPr>
        <w:t xml:space="preserve">- </w:t>
      </w:r>
      <w:r w:rsidRPr="00F55D24">
        <w:rPr>
          <w:rFonts w:cs="Traditional Arabic" w:hint="cs"/>
          <w:szCs w:val="28"/>
          <w:rtl/>
          <w:lang w:bidi="ar-DZ"/>
        </w:rPr>
        <w:t xml:space="preserve">المصدر نفسه: </w:t>
      </w:r>
      <w:r w:rsidRPr="005B4551">
        <w:rPr>
          <w:rFonts w:cs="Traditional Arabic" w:hint="cs"/>
          <w:sz w:val="22"/>
          <w:szCs w:val="22"/>
          <w:rtl/>
          <w:lang w:bidi="ar-DZ"/>
        </w:rPr>
        <w:t>2</w:t>
      </w:r>
      <w:r w:rsidRPr="00F55D24">
        <w:rPr>
          <w:rFonts w:cs="Traditional Arabic" w:hint="cs"/>
          <w:szCs w:val="28"/>
          <w:rtl/>
          <w:lang w:bidi="ar-DZ"/>
        </w:rPr>
        <w:t xml:space="preserve">/ </w:t>
      </w:r>
      <w:r w:rsidRPr="005B4551">
        <w:rPr>
          <w:rFonts w:cs="Traditional Arabic" w:hint="cs"/>
          <w:sz w:val="22"/>
          <w:szCs w:val="22"/>
          <w:rtl/>
          <w:lang w:bidi="ar-DZ"/>
        </w:rPr>
        <w:t>14</w:t>
      </w:r>
      <w:r w:rsidRPr="00F55D24">
        <w:rPr>
          <w:rFonts w:cs="Traditional Arabic" w:hint="cs"/>
          <w:szCs w:val="28"/>
          <w:rtl/>
          <w:lang w:bidi="ar-DZ"/>
        </w:rPr>
        <w:t>.</w:t>
      </w:r>
    </w:p>
  </w:footnote>
  <w:footnote w:id="3">
    <w:p w:rsidR="00E45175" w:rsidRPr="00372B48" w:rsidRDefault="00E45175">
      <w:pPr>
        <w:pStyle w:val="FootnoteText"/>
        <w:rPr>
          <w:rFonts w:cs="Traditional Arabic"/>
          <w:szCs w:val="28"/>
          <w:lang w:bidi="ar-DZ"/>
        </w:rPr>
      </w:pPr>
      <w:r>
        <w:rPr>
          <w:rStyle w:val="FootnoteReference"/>
        </w:rPr>
        <w:footnoteRef/>
      </w:r>
      <w:r>
        <w:rPr>
          <w:rtl/>
        </w:rPr>
        <w:t xml:space="preserve"> </w:t>
      </w:r>
      <w:r>
        <w:rPr>
          <w:rFonts w:hint="cs"/>
          <w:rtl/>
          <w:lang w:bidi="ar-DZ"/>
        </w:rPr>
        <w:t xml:space="preserve">- </w:t>
      </w:r>
      <w:r w:rsidRPr="00372B48">
        <w:rPr>
          <w:rFonts w:cs="Traditional Arabic" w:hint="cs"/>
          <w:szCs w:val="28"/>
          <w:rtl/>
          <w:lang w:bidi="ar-DZ"/>
        </w:rPr>
        <w:t xml:space="preserve">سورة الرحمن، الآية </w:t>
      </w:r>
      <w:r w:rsidRPr="005B4551">
        <w:rPr>
          <w:rFonts w:cs="Traditional Arabic" w:hint="cs"/>
          <w:sz w:val="22"/>
          <w:szCs w:val="22"/>
          <w:rtl/>
          <w:lang w:bidi="ar-DZ"/>
        </w:rPr>
        <w:t>1</w:t>
      </w:r>
      <w:r w:rsidRPr="00372B48">
        <w:rPr>
          <w:rFonts w:cs="Traditional Arabic" w:hint="cs"/>
          <w:szCs w:val="28"/>
          <w:rtl/>
          <w:lang w:bidi="ar-DZ"/>
        </w:rPr>
        <w:t>.</w:t>
      </w:r>
    </w:p>
  </w:footnote>
  <w:footnote w:id="4">
    <w:p w:rsidR="00E45175" w:rsidRPr="00372B48" w:rsidRDefault="00E45175" w:rsidP="00EC1DCF">
      <w:pPr>
        <w:pStyle w:val="FootnoteText"/>
        <w:rPr>
          <w:rFonts w:cs="Traditional Arabic"/>
          <w:szCs w:val="28"/>
          <w:lang w:bidi="ar-DZ"/>
        </w:rPr>
      </w:pPr>
      <w:r>
        <w:rPr>
          <w:rStyle w:val="FootnoteReference"/>
        </w:rPr>
        <w:footnoteRef/>
      </w:r>
      <w:r>
        <w:rPr>
          <w:rtl/>
        </w:rPr>
        <w:t xml:space="preserve"> </w:t>
      </w:r>
      <w:r>
        <w:rPr>
          <w:rFonts w:hint="cs"/>
          <w:rtl/>
        </w:rPr>
        <w:t xml:space="preserve">- </w:t>
      </w:r>
      <w:r w:rsidRPr="00372B48">
        <w:rPr>
          <w:rFonts w:cs="Traditional Arabic" w:hint="cs"/>
          <w:szCs w:val="28"/>
          <w:rtl/>
          <w:lang w:bidi="ar-DZ"/>
        </w:rPr>
        <w:t xml:space="preserve">صفوة التفاسير، محمد علي الصابوني: </w:t>
      </w:r>
      <w:r w:rsidRPr="005B4551">
        <w:rPr>
          <w:rFonts w:cs="Traditional Arabic" w:hint="cs"/>
          <w:sz w:val="22"/>
          <w:szCs w:val="22"/>
          <w:rtl/>
          <w:lang w:bidi="ar-DZ"/>
        </w:rPr>
        <w:t>3</w:t>
      </w:r>
      <w:r w:rsidRPr="00372B48">
        <w:rPr>
          <w:rFonts w:cs="Traditional Arabic" w:hint="cs"/>
          <w:szCs w:val="28"/>
          <w:rtl/>
          <w:lang w:bidi="ar-DZ"/>
        </w:rPr>
        <w:t>/</w:t>
      </w:r>
      <w:r w:rsidRPr="005B4551">
        <w:rPr>
          <w:rFonts w:cs="Traditional Arabic" w:hint="cs"/>
          <w:sz w:val="22"/>
          <w:szCs w:val="22"/>
          <w:rtl/>
          <w:lang w:bidi="ar-DZ"/>
        </w:rPr>
        <w:t>276</w:t>
      </w:r>
      <w:r w:rsidRPr="00372B48">
        <w:rPr>
          <w:rFonts w:cs="Traditional Arabic" w:hint="cs"/>
          <w:szCs w:val="28"/>
          <w:rtl/>
          <w:lang w:bidi="ar-DZ"/>
        </w:rPr>
        <w:t xml:space="preserve"> -  دار الفكر/ لبنان، </w:t>
      </w:r>
      <w:r w:rsidRPr="005B4551">
        <w:rPr>
          <w:rFonts w:cs="Traditional Arabic" w:hint="cs"/>
          <w:sz w:val="22"/>
          <w:szCs w:val="22"/>
          <w:rtl/>
          <w:lang w:bidi="ar-DZ"/>
        </w:rPr>
        <w:t>1421</w:t>
      </w:r>
      <w:r w:rsidRPr="00372B48">
        <w:rPr>
          <w:rFonts w:cs="Traditional Arabic" w:hint="cs"/>
          <w:szCs w:val="28"/>
          <w:rtl/>
          <w:lang w:bidi="ar-DZ"/>
        </w:rPr>
        <w:t>هـ/</w:t>
      </w:r>
      <w:r w:rsidRPr="005B4551">
        <w:rPr>
          <w:rFonts w:cs="Traditional Arabic" w:hint="cs"/>
          <w:sz w:val="22"/>
          <w:szCs w:val="22"/>
          <w:rtl/>
          <w:lang w:bidi="ar-DZ"/>
        </w:rPr>
        <w:t>200</w:t>
      </w:r>
      <w:r w:rsidRPr="00372B48">
        <w:rPr>
          <w:rFonts w:cs="Traditional Arabic" w:hint="cs"/>
          <w:szCs w:val="28"/>
          <w:rtl/>
          <w:lang w:bidi="ar-DZ"/>
        </w:rPr>
        <w:t>1م.</w:t>
      </w:r>
    </w:p>
  </w:footnote>
  <w:footnote w:id="5">
    <w:p w:rsidR="00E45175" w:rsidRPr="00372B48" w:rsidRDefault="00E45175" w:rsidP="002F47EF">
      <w:pPr>
        <w:pStyle w:val="FootnoteText"/>
        <w:rPr>
          <w:rFonts w:cs="Traditional Arabic"/>
          <w:szCs w:val="28"/>
          <w:lang w:bidi="ar-DZ"/>
        </w:rPr>
      </w:pPr>
      <w:r>
        <w:rPr>
          <w:rStyle w:val="FootnoteReference"/>
        </w:rPr>
        <w:footnoteRef/>
      </w:r>
      <w:r>
        <w:rPr>
          <w:rtl/>
        </w:rPr>
        <w:t xml:space="preserve"> </w:t>
      </w:r>
      <w:r>
        <w:rPr>
          <w:rFonts w:hint="cs"/>
          <w:rtl/>
          <w:lang w:bidi="ar-DZ"/>
        </w:rPr>
        <w:t xml:space="preserve">- </w:t>
      </w:r>
      <w:r w:rsidRPr="00372B48">
        <w:rPr>
          <w:rFonts w:cs="Traditional Arabic" w:hint="cs"/>
          <w:szCs w:val="28"/>
          <w:rtl/>
          <w:lang w:bidi="ar-DZ"/>
        </w:rPr>
        <w:t xml:space="preserve">سورة </w:t>
      </w:r>
      <w:r>
        <w:rPr>
          <w:rFonts w:cs="Traditional Arabic" w:hint="cs"/>
          <w:szCs w:val="28"/>
          <w:rtl/>
          <w:lang w:bidi="ar-DZ"/>
        </w:rPr>
        <w:t>البلد</w:t>
      </w:r>
      <w:r w:rsidRPr="00372B48">
        <w:rPr>
          <w:rFonts w:cs="Traditional Arabic" w:hint="cs"/>
          <w:szCs w:val="28"/>
          <w:rtl/>
          <w:lang w:bidi="ar-DZ"/>
        </w:rPr>
        <w:t>، الآية</w:t>
      </w:r>
      <w:r>
        <w:rPr>
          <w:rFonts w:cs="Traditional Arabic" w:hint="cs"/>
          <w:szCs w:val="28"/>
          <w:rtl/>
          <w:lang w:bidi="ar-DZ"/>
        </w:rPr>
        <w:t xml:space="preserve"> </w:t>
      </w:r>
      <w:r w:rsidRPr="005B4551">
        <w:rPr>
          <w:rFonts w:cs="Traditional Arabic" w:hint="cs"/>
          <w:sz w:val="22"/>
          <w:szCs w:val="22"/>
          <w:rtl/>
          <w:lang w:bidi="ar-DZ"/>
        </w:rPr>
        <w:t>8</w:t>
      </w:r>
      <w:r>
        <w:rPr>
          <w:rFonts w:cs="Traditional Arabic" w:hint="cs"/>
          <w:szCs w:val="28"/>
          <w:rtl/>
          <w:lang w:bidi="ar-DZ"/>
        </w:rPr>
        <w:t xml:space="preserve"> و</w:t>
      </w:r>
      <w:r w:rsidRPr="005B4551">
        <w:rPr>
          <w:rFonts w:cs="Traditional Arabic" w:hint="cs"/>
          <w:sz w:val="22"/>
          <w:szCs w:val="22"/>
          <w:rtl/>
          <w:lang w:bidi="ar-DZ"/>
        </w:rPr>
        <w:t>9</w:t>
      </w:r>
      <w:r>
        <w:rPr>
          <w:rFonts w:cs="Traditional Arabic" w:hint="cs"/>
          <w:szCs w:val="28"/>
          <w:rtl/>
          <w:lang w:bidi="ar-DZ"/>
        </w:rPr>
        <w:t>.</w:t>
      </w:r>
    </w:p>
  </w:footnote>
  <w:footnote w:id="6">
    <w:p w:rsidR="00E45175" w:rsidRPr="00372B48" w:rsidRDefault="00E45175">
      <w:pPr>
        <w:pStyle w:val="FootnoteText"/>
        <w:rPr>
          <w:rFonts w:cs="Traditional Arabic"/>
          <w:szCs w:val="28"/>
          <w:lang w:bidi="ar-DZ"/>
        </w:rPr>
      </w:pPr>
      <w:r>
        <w:rPr>
          <w:rStyle w:val="FootnoteReference"/>
        </w:rPr>
        <w:footnoteRef/>
      </w:r>
      <w:r>
        <w:rPr>
          <w:rtl/>
        </w:rPr>
        <w:t xml:space="preserve"> </w:t>
      </w:r>
      <w:r>
        <w:rPr>
          <w:rFonts w:hint="cs"/>
          <w:rtl/>
          <w:lang w:bidi="ar-DZ"/>
        </w:rPr>
        <w:t xml:space="preserve">- </w:t>
      </w:r>
      <w:r w:rsidRPr="00372B48">
        <w:rPr>
          <w:rFonts w:cs="Traditional Arabic" w:hint="cs"/>
          <w:szCs w:val="28"/>
          <w:rtl/>
          <w:lang w:bidi="ar-DZ"/>
        </w:rPr>
        <w:t xml:space="preserve">المرجع نفسه: </w:t>
      </w:r>
      <w:r w:rsidRPr="005B4551">
        <w:rPr>
          <w:rFonts w:cs="Traditional Arabic" w:hint="cs"/>
          <w:sz w:val="22"/>
          <w:szCs w:val="22"/>
          <w:rtl/>
          <w:lang w:bidi="ar-DZ"/>
        </w:rPr>
        <w:t>3</w:t>
      </w:r>
      <w:r w:rsidRPr="00372B48">
        <w:rPr>
          <w:rFonts w:cs="Traditional Arabic" w:hint="cs"/>
          <w:szCs w:val="28"/>
          <w:rtl/>
          <w:lang w:bidi="ar-DZ"/>
        </w:rPr>
        <w:t xml:space="preserve">/ </w:t>
      </w:r>
      <w:r w:rsidRPr="005B4551">
        <w:rPr>
          <w:rFonts w:cs="Traditional Arabic" w:hint="cs"/>
          <w:sz w:val="22"/>
          <w:szCs w:val="22"/>
          <w:rtl/>
          <w:lang w:bidi="ar-DZ"/>
        </w:rPr>
        <w:t>535</w:t>
      </w:r>
      <w:r w:rsidRPr="00372B48">
        <w:rPr>
          <w:rFonts w:cs="Traditional Arabic" w:hint="cs"/>
          <w:szCs w:val="28"/>
          <w:rtl/>
          <w:lang w:bidi="ar-DZ"/>
        </w:rPr>
        <w:t>.</w:t>
      </w:r>
    </w:p>
  </w:footnote>
  <w:footnote w:id="7">
    <w:p w:rsidR="00E45175" w:rsidRDefault="00E45175" w:rsidP="002F47EF">
      <w:pPr>
        <w:pStyle w:val="FootnoteText"/>
        <w:rPr>
          <w:lang w:bidi="ar-DZ"/>
        </w:rPr>
      </w:pPr>
      <w:r>
        <w:rPr>
          <w:rStyle w:val="FootnoteReference"/>
        </w:rPr>
        <w:footnoteRef/>
      </w:r>
      <w:r>
        <w:rPr>
          <w:rtl/>
        </w:rPr>
        <w:t xml:space="preserve"> </w:t>
      </w:r>
      <w:r>
        <w:rPr>
          <w:rFonts w:hint="cs"/>
          <w:rtl/>
          <w:lang w:bidi="ar-DZ"/>
        </w:rPr>
        <w:t xml:space="preserve">- </w:t>
      </w:r>
      <w:r w:rsidRPr="004311F7">
        <w:rPr>
          <w:rFonts w:cs="Traditional Arabic" w:hint="cs"/>
          <w:szCs w:val="28"/>
          <w:rtl/>
          <w:lang w:bidi="ar-DZ"/>
        </w:rPr>
        <w:t xml:space="preserve">سورة </w:t>
      </w:r>
      <w:r>
        <w:rPr>
          <w:rFonts w:cs="Traditional Arabic" w:hint="cs"/>
          <w:szCs w:val="28"/>
          <w:rtl/>
          <w:lang w:bidi="ar-DZ"/>
        </w:rPr>
        <w:t xml:space="preserve">ص، الآية </w:t>
      </w:r>
      <w:r w:rsidRPr="005B4551">
        <w:rPr>
          <w:rFonts w:cs="Traditional Arabic" w:hint="cs"/>
          <w:sz w:val="22"/>
          <w:szCs w:val="22"/>
          <w:rtl/>
          <w:lang w:bidi="ar-DZ"/>
        </w:rPr>
        <w:t>20</w:t>
      </w:r>
      <w:r>
        <w:rPr>
          <w:rFonts w:cs="Traditional Arabic" w:hint="cs"/>
          <w:szCs w:val="28"/>
          <w:rtl/>
          <w:lang w:bidi="ar-DZ"/>
        </w:rPr>
        <w:t>.</w:t>
      </w:r>
    </w:p>
  </w:footnote>
  <w:footnote w:id="8">
    <w:p w:rsidR="00E45175" w:rsidRDefault="00E45175">
      <w:pPr>
        <w:pStyle w:val="FootnoteText"/>
        <w:rPr>
          <w:lang w:bidi="ar-DZ"/>
        </w:rPr>
      </w:pPr>
      <w:r>
        <w:rPr>
          <w:rStyle w:val="FootnoteReference"/>
        </w:rPr>
        <w:footnoteRef/>
      </w:r>
      <w:r>
        <w:rPr>
          <w:rtl/>
        </w:rPr>
        <w:t xml:space="preserve"> </w:t>
      </w:r>
      <w:r>
        <w:rPr>
          <w:rFonts w:hint="cs"/>
          <w:rtl/>
          <w:lang w:bidi="ar-DZ"/>
        </w:rPr>
        <w:t xml:space="preserve">- </w:t>
      </w:r>
      <w:r w:rsidRPr="004311F7">
        <w:rPr>
          <w:rFonts w:cs="Traditional Arabic" w:hint="cs"/>
          <w:szCs w:val="28"/>
          <w:rtl/>
          <w:lang w:bidi="ar-DZ"/>
        </w:rPr>
        <w:t xml:space="preserve">تفسير ابن كثير: </w:t>
      </w:r>
      <w:r w:rsidRPr="005B4551">
        <w:rPr>
          <w:rFonts w:cs="Traditional Arabic" w:hint="cs"/>
          <w:sz w:val="22"/>
          <w:szCs w:val="22"/>
          <w:rtl/>
          <w:lang w:bidi="ar-DZ"/>
        </w:rPr>
        <w:t>4</w:t>
      </w:r>
      <w:r w:rsidRPr="004311F7">
        <w:rPr>
          <w:rFonts w:cs="Traditional Arabic" w:hint="cs"/>
          <w:szCs w:val="28"/>
          <w:rtl/>
          <w:lang w:bidi="ar-DZ"/>
        </w:rPr>
        <w:t>/</w:t>
      </w:r>
      <w:r w:rsidRPr="005B4551">
        <w:rPr>
          <w:rFonts w:cs="Traditional Arabic" w:hint="cs"/>
          <w:sz w:val="22"/>
          <w:szCs w:val="22"/>
          <w:rtl/>
          <w:lang w:bidi="ar-DZ"/>
        </w:rPr>
        <w:t>30</w:t>
      </w:r>
      <w:r w:rsidRPr="004311F7">
        <w:rPr>
          <w:rFonts w:cs="Traditional Arabic" w:hint="cs"/>
          <w:szCs w:val="28"/>
          <w:rtl/>
          <w:lang w:bidi="ar-DZ"/>
        </w:rPr>
        <w:t>، مكتبة ومطبعة المشهد الحسيني.</w:t>
      </w:r>
    </w:p>
  </w:footnote>
  <w:footnote w:id="9">
    <w:p w:rsidR="00E45175" w:rsidRDefault="00E45175">
      <w:pPr>
        <w:pStyle w:val="FootnoteText"/>
      </w:pPr>
      <w:r>
        <w:rPr>
          <w:rStyle w:val="FootnoteReference"/>
        </w:rPr>
        <w:footnoteRef/>
      </w:r>
      <w:r>
        <w:rPr>
          <w:rtl/>
        </w:rPr>
        <w:t xml:space="preserve"> </w:t>
      </w:r>
      <w:r>
        <w:rPr>
          <w:rFonts w:hint="cs"/>
          <w:rtl/>
        </w:rPr>
        <w:t xml:space="preserve">- </w:t>
      </w:r>
      <w:r w:rsidRPr="00DE3F77">
        <w:rPr>
          <w:rFonts w:cs="Traditional Arabic" w:hint="cs"/>
          <w:szCs w:val="28"/>
          <w:rtl/>
          <w:lang w:bidi="ar-DZ"/>
        </w:rPr>
        <w:t>مجالس التذكير، ابن باديس: ص</w:t>
      </w:r>
      <w:r w:rsidRPr="005B4551">
        <w:rPr>
          <w:rFonts w:cs="Traditional Arabic" w:hint="cs"/>
          <w:sz w:val="22"/>
          <w:szCs w:val="22"/>
          <w:rtl/>
          <w:lang w:bidi="ar-DZ"/>
        </w:rPr>
        <w:t>15</w:t>
      </w:r>
      <w:r w:rsidRPr="00DE3F77">
        <w:rPr>
          <w:rFonts w:cs="Traditional Arabic" w:hint="cs"/>
          <w:szCs w:val="28"/>
          <w:rtl/>
          <w:lang w:bidi="ar-DZ"/>
        </w:rPr>
        <w:t>1- مطبوعات وزارة الشؤون الدينية، الجزائر، ط</w:t>
      </w:r>
      <w:r w:rsidRPr="005B4551">
        <w:rPr>
          <w:rFonts w:cs="Traditional Arabic" w:hint="cs"/>
          <w:sz w:val="22"/>
          <w:szCs w:val="22"/>
          <w:rtl/>
          <w:lang w:bidi="ar-DZ"/>
        </w:rPr>
        <w:t>1</w:t>
      </w:r>
      <w:r w:rsidRPr="00DE3F77">
        <w:rPr>
          <w:rFonts w:cs="Traditional Arabic" w:hint="cs"/>
          <w:szCs w:val="28"/>
          <w:rtl/>
          <w:lang w:bidi="ar-DZ"/>
        </w:rPr>
        <w:t xml:space="preserve">، </w:t>
      </w:r>
      <w:r w:rsidRPr="005B4551">
        <w:rPr>
          <w:rFonts w:cs="Traditional Arabic" w:hint="cs"/>
          <w:sz w:val="22"/>
          <w:szCs w:val="22"/>
          <w:rtl/>
          <w:lang w:bidi="ar-DZ"/>
        </w:rPr>
        <w:t>1417</w:t>
      </w:r>
      <w:r w:rsidRPr="00DE3F77">
        <w:rPr>
          <w:rFonts w:cs="Traditional Arabic" w:hint="cs"/>
          <w:szCs w:val="28"/>
          <w:rtl/>
          <w:lang w:bidi="ar-DZ"/>
        </w:rPr>
        <w:t xml:space="preserve">/ </w:t>
      </w:r>
      <w:r w:rsidRPr="005B4551">
        <w:rPr>
          <w:rFonts w:cs="Traditional Arabic" w:hint="cs"/>
          <w:sz w:val="22"/>
          <w:szCs w:val="22"/>
          <w:rtl/>
          <w:lang w:bidi="ar-DZ"/>
        </w:rPr>
        <w:t>1996</w:t>
      </w:r>
      <w:r w:rsidRPr="00DE3F77">
        <w:rPr>
          <w:rFonts w:cs="Traditional Arabic" w:hint="cs"/>
          <w:szCs w:val="28"/>
          <w:rtl/>
          <w:lang w:bidi="ar-DZ"/>
        </w:rPr>
        <w:t>.</w:t>
      </w:r>
    </w:p>
  </w:footnote>
  <w:footnote w:id="10">
    <w:p w:rsidR="00E45175" w:rsidRDefault="00E45175">
      <w:pPr>
        <w:pStyle w:val="FootnoteText"/>
        <w:rPr>
          <w:lang w:bidi="ar-DZ"/>
        </w:rPr>
      </w:pPr>
      <w:r>
        <w:rPr>
          <w:rStyle w:val="FootnoteReference"/>
        </w:rPr>
        <w:footnoteRef/>
      </w:r>
      <w:r>
        <w:rPr>
          <w:rtl/>
        </w:rPr>
        <w:t xml:space="preserve"> </w:t>
      </w:r>
      <w:r>
        <w:rPr>
          <w:rFonts w:hint="cs"/>
          <w:rtl/>
          <w:lang w:bidi="ar-DZ"/>
        </w:rPr>
        <w:t xml:space="preserve">- </w:t>
      </w:r>
      <w:r w:rsidRPr="00037FD1">
        <w:rPr>
          <w:rFonts w:cs="Traditional Arabic" w:hint="cs"/>
          <w:szCs w:val="28"/>
          <w:rtl/>
          <w:lang w:bidi="ar-DZ"/>
        </w:rPr>
        <w:t xml:space="preserve">دائرة المعارف الإسلامية، مادة: خطيب: </w:t>
      </w:r>
      <w:r w:rsidRPr="005B4551">
        <w:rPr>
          <w:rFonts w:cs="Traditional Arabic" w:hint="cs"/>
          <w:sz w:val="22"/>
          <w:szCs w:val="22"/>
          <w:rtl/>
          <w:lang w:bidi="ar-DZ"/>
        </w:rPr>
        <w:t>15</w:t>
      </w:r>
      <w:r w:rsidRPr="00037FD1">
        <w:rPr>
          <w:rFonts w:cs="Traditional Arabic" w:hint="cs"/>
          <w:szCs w:val="28"/>
          <w:rtl/>
          <w:lang w:bidi="ar-DZ"/>
        </w:rPr>
        <w:t>/</w:t>
      </w:r>
      <w:r w:rsidRPr="005B4551">
        <w:rPr>
          <w:rFonts w:cs="Traditional Arabic" w:hint="cs"/>
          <w:sz w:val="22"/>
          <w:szCs w:val="22"/>
          <w:rtl/>
          <w:lang w:bidi="ar-DZ"/>
        </w:rPr>
        <w:t>4705</w:t>
      </w:r>
      <w:r w:rsidRPr="00037FD1">
        <w:rPr>
          <w:rFonts w:cs="Traditional Arabic" w:hint="cs"/>
          <w:szCs w:val="28"/>
          <w:rtl/>
          <w:lang w:bidi="ar-DZ"/>
        </w:rPr>
        <w:t>، طبعة مركز الشارقة للإبداع الفكري.</w:t>
      </w:r>
    </w:p>
  </w:footnote>
  <w:footnote w:id="11">
    <w:p w:rsidR="00E45175" w:rsidRPr="00933582" w:rsidRDefault="00E45175" w:rsidP="004C2497">
      <w:pPr>
        <w:pStyle w:val="FootnoteText"/>
        <w:ind w:left="283" w:hanging="283"/>
        <w:jc w:val="both"/>
        <w:rPr>
          <w:rFonts w:cs="Traditional Arabic"/>
          <w:szCs w:val="28"/>
          <w:lang w:bidi="ar-DZ"/>
        </w:rPr>
      </w:pPr>
      <w:r>
        <w:rPr>
          <w:rStyle w:val="FootnoteReference"/>
        </w:rPr>
        <w:footnoteRef/>
      </w:r>
      <w:r>
        <w:rPr>
          <w:rtl/>
        </w:rPr>
        <w:t xml:space="preserve"> </w:t>
      </w:r>
      <w:r>
        <w:rPr>
          <w:rFonts w:hint="cs"/>
          <w:rtl/>
          <w:lang w:bidi="ar-DZ"/>
        </w:rPr>
        <w:t xml:space="preserve">- </w:t>
      </w:r>
      <w:r w:rsidRPr="00933582">
        <w:rPr>
          <w:rFonts w:cs="Traditional Arabic" w:hint="cs"/>
          <w:szCs w:val="28"/>
          <w:rtl/>
          <w:lang w:bidi="ar-DZ"/>
        </w:rPr>
        <w:t>يريد ما أخرجه أبو داوود في كتاب الديات باب العامل يصاب على يديه خطأ، عن عائشة أن النبي</w:t>
      </w:r>
      <w:r w:rsidRPr="00933582">
        <w:rPr>
          <w:rFonts w:cs="Traditional Arabic" w:hint="cs"/>
          <w:sz w:val="24"/>
          <w:szCs w:val="24"/>
          <w:lang w:bidi="ar-DZ"/>
        </w:rPr>
        <w:sym w:font="AGA Arabesque" w:char="F072"/>
      </w:r>
      <w:r w:rsidRPr="00933582">
        <w:rPr>
          <w:rFonts w:cs="Traditional Arabic" w:hint="cs"/>
          <w:szCs w:val="28"/>
          <w:rtl/>
          <w:lang w:bidi="ar-DZ"/>
        </w:rPr>
        <w:t xml:space="preserve"> بعث أبا جهم بن حذيفة مصدَّقاً فلاجه رجل في صدقته فضربه أبو جهم فشجه فأتوا النبي </w:t>
      </w:r>
      <w:r w:rsidRPr="00933582">
        <w:rPr>
          <w:rFonts w:cs="Traditional Arabic" w:hint="cs"/>
          <w:sz w:val="24"/>
          <w:szCs w:val="24"/>
          <w:lang w:bidi="ar-DZ"/>
        </w:rPr>
        <w:sym w:font="AGA Arabesque" w:char="F072"/>
      </w:r>
      <w:r w:rsidRPr="00933582">
        <w:rPr>
          <w:rFonts w:cs="Traditional Arabic" w:hint="cs"/>
          <w:szCs w:val="28"/>
          <w:rtl/>
          <w:lang w:bidi="ar-DZ"/>
        </w:rPr>
        <w:t xml:space="preserve"> فقالوا: القود يارسول الله. فقال النبي </w:t>
      </w:r>
      <w:r w:rsidRPr="00933582">
        <w:rPr>
          <w:rFonts w:cs="Traditional Arabic" w:hint="cs"/>
          <w:sz w:val="24"/>
          <w:szCs w:val="24"/>
          <w:lang w:bidi="ar-DZ"/>
        </w:rPr>
        <w:sym w:font="AGA Arabesque" w:char="F072"/>
      </w:r>
      <w:r w:rsidRPr="00933582">
        <w:rPr>
          <w:rFonts w:cs="Traditional Arabic" w:hint="cs"/>
          <w:szCs w:val="28"/>
          <w:rtl/>
          <w:lang w:bidi="ar-DZ"/>
        </w:rPr>
        <w:t xml:space="preserve">: لكم كذا وكذا. فلم يرضوا. فقال: لكم كذا وكذا. فلم يرضوا. فقال: لكم كذا وكذا. فرضوا. فقال النبي </w:t>
      </w:r>
      <w:r w:rsidRPr="00933582">
        <w:rPr>
          <w:rFonts w:cs="Traditional Arabic" w:hint="cs"/>
          <w:sz w:val="24"/>
          <w:szCs w:val="24"/>
          <w:lang w:bidi="ar-DZ"/>
        </w:rPr>
        <w:sym w:font="AGA Arabesque" w:char="F072"/>
      </w:r>
      <w:r w:rsidRPr="00933582">
        <w:rPr>
          <w:rFonts w:cs="Traditional Arabic" w:hint="cs"/>
          <w:szCs w:val="28"/>
          <w:rtl/>
          <w:lang w:bidi="ar-DZ"/>
        </w:rPr>
        <w:t xml:space="preserve">: إني خاطب العشية على الناس ومخبرهم برضاكم، فقالوا: نعم. فخطب رسول الله </w:t>
      </w:r>
      <w:r w:rsidRPr="00933582">
        <w:rPr>
          <w:rFonts w:cs="Traditional Arabic" w:hint="cs"/>
          <w:sz w:val="24"/>
          <w:szCs w:val="24"/>
          <w:lang w:bidi="ar-DZ"/>
        </w:rPr>
        <w:sym w:font="AGA Arabesque" w:char="F072"/>
      </w:r>
      <w:r w:rsidRPr="00933582">
        <w:rPr>
          <w:rFonts w:cs="Traditional Arabic" w:hint="cs"/>
          <w:szCs w:val="28"/>
          <w:rtl/>
          <w:lang w:bidi="ar-DZ"/>
        </w:rPr>
        <w:t xml:space="preserve">: إن هؤلاء الليثيين أتزني يريدون القود، فعرضت عليهم كذا وكذا فرضوا، أرضيتم؟ قالوا: لا. فهم المهاجرون بهم فأمرهم رسول الله </w:t>
      </w:r>
      <w:r w:rsidRPr="00933582">
        <w:rPr>
          <w:rFonts w:cs="Traditional Arabic" w:hint="cs"/>
          <w:szCs w:val="28"/>
          <w:lang w:bidi="ar-DZ"/>
        </w:rPr>
        <w:sym w:font="AGA Arabesque" w:char="F072"/>
      </w:r>
      <w:r w:rsidRPr="00933582">
        <w:rPr>
          <w:rFonts w:cs="Traditional Arabic" w:hint="cs"/>
          <w:szCs w:val="28"/>
          <w:rtl/>
          <w:lang w:bidi="ar-DZ"/>
        </w:rPr>
        <w:t xml:space="preserve"> أن يكفوا، ثم دعاهم فزادهم، فقال: أرضيتم؟ فقالوا: نعم. فقال: إني خاطب على الناس ومخبرهم برضاكم. قالوا: نعم، فخطب النبي </w:t>
      </w:r>
      <w:r w:rsidRPr="00933582">
        <w:rPr>
          <w:rFonts w:cs="Traditional Arabic" w:hint="cs"/>
          <w:szCs w:val="28"/>
          <w:lang w:bidi="ar-DZ"/>
        </w:rPr>
        <w:sym w:font="AGA Arabesque" w:char="F072"/>
      </w:r>
      <w:r w:rsidRPr="00933582">
        <w:rPr>
          <w:rFonts w:cs="Traditional Arabic" w:hint="cs"/>
          <w:szCs w:val="28"/>
          <w:rtl/>
          <w:lang w:bidi="ar-DZ"/>
        </w:rPr>
        <w:t xml:space="preserve"> فقال: أرضيتم؟ قالوا: نعم.</w:t>
      </w:r>
    </w:p>
  </w:footnote>
  <w:footnote w:id="12">
    <w:p w:rsidR="00E45175" w:rsidRDefault="00E45175" w:rsidP="00933582">
      <w:pPr>
        <w:pStyle w:val="FootnoteText"/>
        <w:rPr>
          <w:lang w:bidi="ar-DZ"/>
        </w:rPr>
      </w:pPr>
      <w:r>
        <w:rPr>
          <w:rStyle w:val="FootnoteReference"/>
        </w:rPr>
        <w:footnoteRef/>
      </w:r>
      <w:r>
        <w:rPr>
          <w:rtl/>
        </w:rPr>
        <w:t xml:space="preserve"> </w:t>
      </w:r>
      <w:r>
        <w:rPr>
          <w:rFonts w:hint="cs"/>
          <w:rtl/>
          <w:lang w:bidi="ar-DZ"/>
        </w:rPr>
        <w:t xml:space="preserve">- </w:t>
      </w:r>
      <w:r w:rsidRPr="00037FD1">
        <w:rPr>
          <w:rFonts w:cs="Traditional Arabic" w:hint="cs"/>
          <w:szCs w:val="28"/>
          <w:rtl/>
          <w:lang w:bidi="ar-DZ"/>
        </w:rPr>
        <w:t>دائرة المعارف الإسلامية</w:t>
      </w:r>
      <w:r>
        <w:rPr>
          <w:rFonts w:cs="Traditional Arabic" w:hint="cs"/>
          <w:szCs w:val="28"/>
          <w:rtl/>
          <w:lang w:bidi="ar-DZ"/>
        </w:rPr>
        <w:t xml:space="preserve"> ، مادة: الخط</w:t>
      </w:r>
      <w:r w:rsidRPr="00037FD1">
        <w:rPr>
          <w:rFonts w:cs="Traditional Arabic" w:hint="cs"/>
          <w:szCs w:val="28"/>
          <w:rtl/>
          <w:lang w:bidi="ar-DZ"/>
        </w:rPr>
        <w:t>ب</w:t>
      </w:r>
      <w:r>
        <w:rPr>
          <w:rFonts w:cs="Traditional Arabic" w:hint="cs"/>
          <w:szCs w:val="28"/>
          <w:rtl/>
          <w:lang w:bidi="ar-DZ"/>
        </w:rPr>
        <w:t>ة</w:t>
      </w:r>
      <w:r w:rsidRPr="00037FD1">
        <w:rPr>
          <w:rFonts w:cs="Traditional Arabic" w:hint="cs"/>
          <w:szCs w:val="28"/>
          <w:rtl/>
          <w:lang w:bidi="ar-DZ"/>
        </w:rPr>
        <w:t>:</w:t>
      </w:r>
      <w:r>
        <w:rPr>
          <w:rFonts w:cs="Traditional Arabic" w:hint="cs"/>
          <w:szCs w:val="28"/>
          <w:rtl/>
          <w:lang w:bidi="ar-DZ"/>
        </w:rPr>
        <w:t xml:space="preserve"> </w:t>
      </w:r>
      <w:r w:rsidRPr="005B4551">
        <w:rPr>
          <w:rFonts w:cs="Traditional Arabic" w:hint="cs"/>
          <w:sz w:val="22"/>
          <w:szCs w:val="22"/>
          <w:rtl/>
          <w:lang w:bidi="ar-DZ"/>
        </w:rPr>
        <w:t>15</w:t>
      </w:r>
      <w:r>
        <w:rPr>
          <w:rFonts w:cs="Traditional Arabic" w:hint="cs"/>
          <w:szCs w:val="28"/>
          <w:rtl/>
          <w:lang w:bidi="ar-DZ"/>
        </w:rPr>
        <w:t xml:space="preserve">/ </w:t>
      </w:r>
      <w:r w:rsidRPr="005B4551">
        <w:rPr>
          <w:rFonts w:cs="Traditional Arabic" w:hint="cs"/>
          <w:sz w:val="22"/>
          <w:szCs w:val="22"/>
          <w:rtl/>
          <w:lang w:bidi="ar-DZ"/>
        </w:rPr>
        <w:t>4693</w:t>
      </w:r>
      <w:r>
        <w:rPr>
          <w:rFonts w:cs="Traditional Arabic" w:hint="cs"/>
          <w:szCs w:val="28"/>
          <w:rtl/>
          <w:lang w:bidi="ar-DZ"/>
        </w:rPr>
        <w:t xml:space="preserve">- </w:t>
      </w:r>
      <w:r w:rsidRPr="005B4551">
        <w:rPr>
          <w:rFonts w:cs="Traditional Arabic" w:hint="cs"/>
          <w:sz w:val="22"/>
          <w:szCs w:val="22"/>
          <w:rtl/>
          <w:lang w:bidi="ar-DZ"/>
        </w:rPr>
        <w:t>4694</w:t>
      </w:r>
      <w:r>
        <w:rPr>
          <w:rFonts w:cs="Traditional Arabic" w:hint="cs"/>
          <w:szCs w:val="28"/>
          <w:rtl/>
          <w:lang w:bidi="ar-DZ"/>
        </w:rPr>
        <w:t>.</w:t>
      </w:r>
    </w:p>
  </w:footnote>
  <w:footnote w:id="13">
    <w:p w:rsidR="00E45175" w:rsidRDefault="00E45175">
      <w:pPr>
        <w:pStyle w:val="FootnoteText"/>
        <w:rPr>
          <w:lang w:bidi="ar-DZ"/>
        </w:rPr>
      </w:pPr>
      <w:r>
        <w:rPr>
          <w:rStyle w:val="FootnoteReference"/>
        </w:rPr>
        <w:footnoteRef/>
      </w:r>
      <w:r>
        <w:rPr>
          <w:rtl/>
        </w:rPr>
        <w:t xml:space="preserve"> </w:t>
      </w:r>
      <w:r>
        <w:rPr>
          <w:rFonts w:hint="cs"/>
          <w:rtl/>
          <w:lang w:bidi="ar-DZ"/>
        </w:rPr>
        <w:t xml:space="preserve">- </w:t>
      </w:r>
      <w:r w:rsidRPr="004C2497">
        <w:rPr>
          <w:rFonts w:cs="Traditional Arabic" w:hint="cs"/>
          <w:szCs w:val="28"/>
          <w:rtl/>
          <w:lang w:bidi="ar-DZ"/>
        </w:rPr>
        <w:t>مع الله، محمد الغزالي</w:t>
      </w:r>
      <w:r>
        <w:rPr>
          <w:rFonts w:hint="cs"/>
          <w:rtl/>
          <w:lang w:bidi="ar-DZ"/>
        </w:rPr>
        <w:t>: ص</w:t>
      </w:r>
      <w:r w:rsidRPr="005B4551">
        <w:rPr>
          <w:rFonts w:cs="Traditional Arabic" w:hint="cs"/>
          <w:sz w:val="22"/>
          <w:szCs w:val="22"/>
          <w:rtl/>
          <w:lang w:bidi="ar-DZ"/>
        </w:rPr>
        <w:t>296</w:t>
      </w:r>
      <w:r>
        <w:rPr>
          <w:rFonts w:hint="cs"/>
          <w:rtl/>
          <w:lang w:bidi="ar-DZ"/>
        </w:rPr>
        <w:t xml:space="preserve">- </w:t>
      </w:r>
      <w:r w:rsidRPr="005B4551">
        <w:rPr>
          <w:rFonts w:cs="Traditional Arabic" w:hint="cs"/>
          <w:sz w:val="22"/>
          <w:szCs w:val="22"/>
          <w:rtl/>
          <w:lang w:bidi="ar-DZ"/>
        </w:rPr>
        <w:t>297</w:t>
      </w:r>
      <w:r>
        <w:rPr>
          <w:rFonts w:hint="cs"/>
          <w:rtl/>
          <w:lang w:bidi="ar-DZ"/>
        </w:rPr>
        <w:t>.</w:t>
      </w:r>
      <w:r w:rsidR="004C2497">
        <w:rPr>
          <w:rFonts w:hint="cs"/>
          <w:rtl/>
          <w:lang w:bidi="ar-DZ"/>
        </w:rPr>
        <w:t xml:space="preserve"> </w:t>
      </w:r>
      <w:r w:rsidR="004C2497">
        <w:rPr>
          <w:rFonts w:cs="Traditional Arabic" w:hint="cs"/>
          <w:szCs w:val="28"/>
          <w:rtl/>
          <w:lang w:bidi="ar-DZ"/>
        </w:rPr>
        <w:t>- دار القلم، دمشق، ط</w:t>
      </w:r>
      <w:r w:rsidR="004C2497" w:rsidRPr="004C2497">
        <w:rPr>
          <w:rFonts w:cs="Traditional Arabic" w:hint="cs"/>
          <w:szCs w:val="24"/>
          <w:rtl/>
          <w:lang w:bidi="ar-DZ"/>
        </w:rPr>
        <w:t>4</w:t>
      </w:r>
      <w:r w:rsidR="004C2497">
        <w:rPr>
          <w:rFonts w:cs="Traditional Arabic" w:hint="cs"/>
          <w:szCs w:val="28"/>
          <w:rtl/>
          <w:lang w:bidi="ar-DZ"/>
        </w:rPr>
        <w:t xml:space="preserve">، </w:t>
      </w:r>
      <w:r w:rsidR="004C2497" w:rsidRPr="004C2497">
        <w:rPr>
          <w:rFonts w:cs="Traditional Arabic" w:hint="cs"/>
          <w:szCs w:val="24"/>
          <w:rtl/>
          <w:lang w:bidi="ar-DZ"/>
        </w:rPr>
        <w:t>1421</w:t>
      </w:r>
      <w:r w:rsidR="004C2497">
        <w:rPr>
          <w:rFonts w:cs="Traditional Arabic" w:hint="cs"/>
          <w:szCs w:val="28"/>
          <w:rtl/>
          <w:lang w:bidi="ar-DZ"/>
        </w:rPr>
        <w:t>هـ/</w:t>
      </w:r>
      <w:r w:rsidR="004C2497" w:rsidRPr="004C2497">
        <w:rPr>
          <w:rFonts w:cs="Traditional Arabic" w:hint="cs"/>
          <w:szCs w:val="24"/>
          <w:rtl/>
          <w:lang w:bidi="ar-DZ"/>
        </w:rPr>
        <w:t>2000</w:t>
      </w:r>
      <w:r w:rsidR="004C2497">
        <w:rPr>
          <w:rFonts w:cs="Traditional Arabic" w:hint="cs"/>
          <w:szCs w:val="28"/>
          <w:rtl/>
          <w:lang w:bidi="ar-DZ"/>
        </w:rPr>
        <w:t>م.</w:t>
      </w:r>
    </w:p>
  </w:footnote>
  <w:footnote w:id="14">
    <w:p w:rsidR="00E45175" w:rsidRPr="002F04DB" w:rsidRDefault="00E45175">
      <w:pPr>
        <w:pStyle w:val="FootnoteText"/>
        <w:rPr>
          <w:rFonts w:cs="Traditional Arabic"/>
          <w:szCs w:val="28"/>
          <w:lang w:bidi="ar-DZ"/>
        </w:rPr>
      </w:pPr>
      <w:r w:rsidRPr="002F04DB">
        <w:rPr>
          <w:rStyle w:val="FootnoteReference"/>
          <w:rFonts w:cs="Traditional Arabic"/>
          <w:szCs w:val="28"/>
        </w:rPr>
        <w:footnoteRef/>
      </w:r>
      <w:r w:rsidRPr="002F04DB">
        <w:rPr>
          <w:rFonts w:cs="Traditional Arabic"/>
          <w:szCs w:val="28"/>
          <w:rtl/>
        </w:rPr>
        <w:t xml:space="preserve"> </w:t>
      </w:r>
      <w:r w:rsidRPr="002F04DB">
        <w:rPr>
          <w:rFonts w:cs="Traditional Arabic"/>
          <w:szCs w:val="28"/>
          <w:rtl/>
          <w:lang w:bidi="ar-DZ"/>
        </w:rPr>
        <w:t xml:space="preserve">- الموافقات، الشاطبي: </w:t>
      </w:r>
      <w:r w:rsidRPr="005B4551">
        <w:rPr>
          <w:rFonts w:cs="Traditional Arabic"/>
          <w:sz w:val="22"/>
          <w:szCs w:val="22"/>
          <w:rtl/>
          <w:lang w:bidi="ar-DZ"/>
        </w:rPr>
        <w:t>3/</w:t>
      </w:r>
      <w:r w:rsidRPr="002F04DB">
        <w:rPr>
          <w:rFonts w:cs="Traditional Arabic"/>
          <w:szCs w:val="28"/>
          <w:rtl/>
          <w:lang w:bidi="ar-DZ"/>
        </w:rPr>
        <w:t xml:space="preserve"> </w:t>
      </w:r>
      <w:r w:rsidRPr="005B4551">
        <w:rPr>
          <w:rFonts w:cs="Traditional Arabic"/>
          <w:sz w:val="22"/>
          <w:szCs w:val="22"/>
          <w:rtl/>
          <w:lang w:bidi="ar-DZ"/>
        </w:rPr>
        <w:t>38</w:t>
      </w:r>
      <w:r w:rsidRPr="002F04DB">
        <w:rPr>
          <w:rFonts w:cs="Traditional Arabic"/>
          <w:szCs w:val="28"/>
          <w:rtl/>
          <w:lang w:bidi="ar-DZ"/>
        </w:rPr>
        <w:t>.</w:t>
      </w:r>
    </w:p>
  </w:footnote>
  <w:footnote w:id="15">
    <w:p w:rsidR="00E45175" w:rsidRPr="002F04DB" w:rsidRDefault="00E45175">
      <w:pPr>
        <w:pStyle w:val="FootnoteText"/>
        <w:rPr>
          <w:rFonts w:cs="Traditional Arabic"/>
          <w:szCs w:val="28"/>
          <w:lang w:bidi="ar-DZ"/>
        </w:rPr>
      </w:pPr>
      <w:r w:rsidRPr="002F04DB">
        <w:rPr>
          <w:rStyle w:val="FootnoteReference"/>
          <w:rFonts w:cs="Traditional Arabic"/>
          <w:szCs w:val="28"/>
        </w:rPr>
        <w:footnoteRef/>
      </w:r>
      <w:r w:rsidRPr="002F04DB">
        <w:rPr>
          <w:rFonts w:cs="Traditional Arabic"/>
          <w:szCs w:val="28"/>
          <w:rtl/>
        </w:rPr>
        <w:t xml:space="preserve"> </w:t>
      </w:r>
      <w:r w:rsidRPr="002F04DB">
        <w:rPr>
          <w:rFonts w:cs="Traditional Arabic"/>
          <w:szCs w:val="28"/>
          <w:rtl/>
          <w:lang w:bidi="ar-DZ"/>
        </w:rPr>
        <w:t xml:space="preserve">- سورة الأنبياء، الآية </w:t>
      </w:r>
      <w:r w:rsidRPr="005B4551">
        <w:rPr>
          <w:rFonts w:cs="Traditional Arabic"/>
          <w:sz w:val="22"/>
          <w:szCs w:val="22"/>
          <w:rtl/>
          <w:lang w:bidi="ar-DZ"/>
        </w:rPr>
        <w:t>22</w:t>
      </w:r>
      <w:r w:rsidRPr="002F04DB">
        <w:rPr>
          <w:rFonts w:cs="Traditional Arabic"/>
          <w:szCs w:val="28"/>
          <w:rtl/>
          <w:lang w:bidi="ar-DZ"/>
        </w:rPr>
        <w:t>.</w:t>
      </w:r>
    </w:p>
  </w:footnote>
  <w:footnote w:id="16">
    <w:p w:rsidR="00E45175" w:rsidRPr="002F04DB" w:rsidRDefault="00E45175">
      <w:pPr>
        <w:pStyle w:val="FootnoteText"/>
        <w:rPr>
          <w:rFonts w:cs="Traditional Arabic"/>
          <w:szCs w:val="28"/>
          <w:lang w:bidi="ar-DZ"/>
        </w:rPr>
      </w:pPr>
      <w:r w:rsidRPr="002F04DB">
        <w:rPr>
          <w:rStyle w:val="FootnoteReference"/>
          <w:rFonts w:cs="Traditional Arabic"/>
          <w:szCs w:val="28"/>
        </w:rPr>
        <w:footnoteRef/>
      </w:r>
      <w:r w:rsidRPr="002F04DB">
        <w:rPr>
          <w:rFonts w:cs="Traditional Arabic"/>
          <w:szCs w:val="28"/>
          <w:rtl/>
        </w:rPr>
        <w:t xml:space="preserve"> </w:t>
      </w:r>
      <w:r w:rsidRPr="002F04DB">
        <w:rPr>
          <w:rFonts w:cs="Traditional Arabic"/>
          <w:szCs w:val="28"/>
          <w:rtl/>
          <w:lang w:bidi="ar-DZ"/>
        </w:rPr>
        <w:t xml:space="preserve">- سورة يس، الآية </w:t>
      </w:r>
      <w:r w:rsidRPr="005B4551">
        <w:rPr>
          <w:rFonts w:cs="Traditional Arabic"/>
          <w:sz w:val="22"/>
          <w:szCs w:val="22"/>
          <w:rtl/>
          <w:lang w:bidi="ar-DZ"/>
        </w:rPr>
        <w:t>8</w:t>
      </w:r>
      <w:r w:rsidRPr="002F04DB">
        <w:rPr>
          <w:rFonts w:cs="Traditional Arabic"/>
          <w:szCs w:val="28"/>
          <w:rtl/>
          <w:lang w:bidi="ar-DZ"/>
        </w:rPr>
        <w:t>.</w:t>
      </w:r>
    </w:p>
  </w:footnote>
  <w:footnote w:id="17">
    <w:p w:rsidR="00E45175" w:rsidRPr="002F04DB" w:rsidRDefault="00E45175">
      <w:pPr>
        <w:pStyle w:val="FootnoteText"/>
        <w:rPr>
          <w:rFonts w:cs="Traditional Arabic"/>
          <w:szCs w:val="28"/>
          <w:lang w:bidi="ar-DZ"/>
        </w:rPr>
      </w:pPr>
      <w:r w:rsidRPr="002F04DB">
        <w:rPr>
          <w:rStyle w:val="FootnoteReference"/>
          <w:rFonts w:cs="Traditional Arabic"/>
          <w:szCs w:val="28"/>
        </w:rPr>
        <w:footnoteRef/>
      </w:r>
      <w:r w:rsidRPr="002F04DB">
        <w:rPr>
          <w:rFonts w:cs="Traditional Arabic"/>
          <w:szCs w:val="28"/>
          <w:rtl/>
        </w:rPr>
        <w:t xml:space="preserve"> </w:t>
      </w:r>
      <w:r w:rsidRPr="002F04DB">
        <w:rPr>
          <w:rFonts w:cs="Traditional Arabic"/>
          <w:szCs w:val="28"/>
          <w:rtl/>
          <w:lang w:bidi="ar-DZ"/>
        </w:rPr>
        <w:t xml:space="preserve">- سورة النحل، الآية </w:t>
      </w:r>
      <w:r w:rsidRPr="005B4551">
        <w:rPr>
          <w:rFonts w:cs="Traditional Arabic"/>
          <w:sz w:val="22"/>
          <w:szCs w:val="22"/>
          <w:rtl/>
          <w:lang w:bidi="ar-DZ"/>
        </w:rPr>
        <w:t>103</w:t>
      </w:r>
      <w:r w:rsidRPr="002F04DB">
        <w:rPr>
          <w:rFonts w:cs="Traditional Arabic"/>
          <w:szCs w:val="28"/>
          <w:rtl/>
          <w:lang w:bidi="ar-DZ"/>
        </w:rPr>
        <w:t>.</w:t>
      </w:r>
    </w:p>
  </w:footnote>
  <w:footnote w:id="18">
    <w:p w:rsidR="00E45175" w:rsidRPr="002F04DB" w:rsidRDefault="00E45175" w:rsidP="00517A99">
      <w:pPr>
        <w:pStyle w:val="FootnoteText"/>
        <w:rPr>
          <w:rFonts w:cs="Traditional Arabic"/>
          <w:szCs w:val="28"/>
          <w:lang w:bidi="ar-DZ"/>
        </w:rPr>
      </w:pPr>
      <w:r w:rsidRPr="002F04DB">
        <w:rPr>
          <w:rStyle w:val="FootnoteReference"/>
          <w:rFonts w:cs="Traditional Arabic"/>
          <w:szCs w:val="28"/>
        </w:rPr>
        <w:footnoteRef/>
      </w:r>
      <w:r w:rsidRPr="002F04DB">
        <w:rPr>
          <w:rFonts w:cs="Traditional Arabic"/>
          <w:szCs w:val="28"/>
          <w:rtl/>
        </w:rPr>
        <w:t xml:space="preserve"> </w:t>
      </w:r>
      <w:r>
        <w:rPr>
          <w:rFonts w:cs="Traditional Arabic" w:hint="cs"/>
          <w:szCs w:val="28"/>
          <w:rtl/>
        </w:rPr>
        <w:t xml:space="preserve">- </w:t>
      </w:r>
      <w:r w:rsidR="00517A99">
        <w:rPr>
          <w:rFonts w:cs="Traditional Arabic" w:hint="cs"/>
          <w:szCs w:val="28"/>
          <w:rtl/>
        </w:rPr>
        <w:t>الموافقات</w:t>
      </w:r>
      <w:r>
        <w:rPr>
          <w:rFonts w:cs="Traditional Arabic" w:hint="cs"/>
          <w:szCs w:val="28"/>
          <w:rtl/>
        </w:rPr>
        <w:t xml:space="preserve">: </w:t>
      </w:r>
      <w:r w:rsidRPr="005B4551">
        <w:rPr>
          <w:rFonts w:cs="Traditional Arabic" w:hint="cs"/>
          <w:sz w:val="22"/>
          <w:szCs w:val="22"/>
          <w:rtl/>
          <w:lang w:bidi="ar-DZ"/>
        </w:rPr>
        <w:t>3</w:t>
      </w:r>
      <w:r>
        <w:rPr>
          <w:rFonts w:cs="Traditional Arabic" w:hint="cs"/>
          <w:szCs w:val="28"/>
          <w:rtl/>
        </w:rPr>
        <w:t xml:space="preserve">/ </w:t>
      </w:r>
      <w:r w:rsidRPr="005B4551">
        <w:rPr>
          <w:rFonts w:cs="Traditional Arabic" w:hint="cs"/>
          <w:sz w:val="22"/>
          <w:szCs w:val="22"/>
          <w:rtl/>
          <w:lang w:bidi="ar-DZ"/>
        </w:rPr>
        <w:t>38</w:t>
      </w:r>
      <w:r>
        <w:rPr>
          <w:rFonts w:cs="Traditional Arabic" w:hint="cs"/>
          <w:szCs w:val="28"/>
          <w:rtl/>
        </w:rPr>
        <w:t>.</w:t>
      </w:r>
    </w:p>
  </w:footnote>
  <w:footnote w:id="19">
    <w:p w:rsidR="00E45175" w:rsidRPr="00EB1B57" w:rsidRDefault="00E45175">
      <w:pPr>
        <w:pStyle w:val="FootnoteText"/>
        <w:rPr>
          <w:rFonts w:cs="Traditional Arabic"/>
          <w:szCs w:val="28"/>
        </w:rPr>
      </w:pPr>
      <w:r>
        <w:rPr>
          <w:rStyle w:val="FootnoteReference"/>
        </w:rPr>
        <w:footnoteRef/>
      </w:r>
      <w:r>
        <w:rPr>
          <w:rtl/>
        </w:rPr>
        <w:t xml:space="preserve"> </w:t>
      </w:r>
      <w:r w:rsidRPr="00EB1B57">
        <w:rPr>
          <w:rFonts w:cs="Traditional Arabic" w:hint="cs"/>
          <w:szCs w:val="28"/>
          <w:rtl/>
        </w:rPr>
        <w:t xml:space="preserve">- </w:t>
      </w:r>
      <w:r w:rsidR="00517A99">
        <w:rPr>
          <w:rFonts w:cs="Traditional Arabic" w:hint="cs"/>
          <w:szCs w:val="28"/>
          <w:rtl/>
        </w:rPr>
        <w:t xml:space="preserve">المصدر </w:t>
      </w:r>
      <w:r w:rsidRPr="00EB1B57">
        <w:rPr>
          <w:rFonts w:cs="Traditional Arabic" w:hint="cs"/>
          <w:szCs w:val="28"/>
          <w:rtl/>
        </w:rPr>
        <w:t>نفسه.</w:t>
      </w:r>
    </w:p>
  </w:footnote>
  <w:footnote w:id="20">
    <w:p w:rsidR="00E45175" w:rsidRDefault="00E45175">
      <w:pPr>
        <w:pStyle w:val="FootnoteText"/>
        <w:rPr>
          <w:lang w:bidi="ar-DZ"/>
        </w:rPr>
      </w:pPr>
      <w:r>
        <w:rPr>
          <w:rStyle w:val="FootnoteReference"/>
        </w:rPr>
        <w:footnoteRef/>
      </w:r>
      <w:r>
        <w:rPr>
          <w:rtl/>
        </w:rPr>
        <w:t xml:space="preserve"> </w:t>
      </w:r>
      <w:r w:rsidRPr="00EB1B57">
        <w:rPr>
          <w:rFonts w:cs="Traditional Arabic" w:hint="cs"/>
          <w:szCs w:val="28"/>
          <w:rtl/>
        </w:rPr>
        <w:t>- مقاصد الشريعة الإسلامية ومكارمها، علال الفاسي: ص</w:t>
      </w:r>
      <w:r w:rsidRPr="005B4551">
        <w:rPr>
          <w:rFonts w:cs="Traditional Arabic" w:hint="cs"/>
          <w:sz w:val="22"/>
          <w:szCs w:val="22"/>
          <w:rtl/>
          <w:lang w:bidi="ar-DZ"/>
        </w:rPr>
        <w:t>89</w:t>
      </w:r>
      <w:r w:rsidRPr="00EB1B57">
        <w:rPr>
          <w:rFonts w:cs="Traditional Arabic" w:hint="cs"/>
          <w:szCs w:val="28"/>
          <w:rtl/>
        </w:rPr>
        <w:t>. ينظر أيضاً المحاور الخمسة للقرآن الكريم، محمد الغزالي: ص</w:t>
      </w:r>
      <w:r w:rsidRPr="005B4551">
        <w:rPr>
          <w:rFonts w:cs="Traditional Arabic" w:hint="cs"/>
          <w:sz w:val="22"/>
          <w:szCs w:val="22"/>
          <w:rtl/>
          <w:lang w:bidi="ar-DZ"/>
        </w:rPr>
        <w:t>100</w:t>
      </w:r>
      <w:r w:rsidRPr="00EB1B57">
        <w:rPr>
          <w:rFonts w:cs="Traditional Arabic" w:hint="cs"/>
          <w:szCs w:val="28"/>
          <w:rtl/>
        </w:rPr>
        <w:t xml:space="preserve"> </w:t>
      </w:r>
      <w:r w:rsidRPr="00EB1B57">
        <w:rPr>
          <w:rFonts w:cs="Traditional Arabic"/>
          <w:szCs w:val="28"/>
          <w:rtl/>
        </w:rPr>
        <w:t>–</w:t>
      </w:r>
      <w:r w:rsidRPr="00EB1B57">
        <w:rPr>
          <w:rFonts w:cs="Traditional Arabic" w:hint="cs"/>
          <w:szCs w:val="28"/>
          <w:rtl/>
        </w:rPr>
        <w:t xml:space="preserve"> دار السلام للنشر والتوزيع/ الجزائر</w:t>
      </w:r>
      <w:r>
        <w:rPr>
          <w:rFonts w:hint="cs"/>
          <w:rtl/>
          <w:lang w:bidi="ar-DZ"/>
        </w:rPr>
        <w:t>.</w:t>
      </w:r>
    </w:p>
  </w:footnote>
  <w:footnote w:id="21">
    <w:p w:rsidR="00E45175" w:rsidRPr="00EB1B57" w:rsidRDefault="00E45175" w:rsidP="00517A99">
      <w:pPr>
        <w:pStyle w:val="FootnoteText"/>
        <w:rPr>
          <w:rFonts w:cs="Traditional Arabic"/>
          <w:szCs w:val="28"/>
        </w:rPr>
      </w:pPr>
      <w:r>
        <w:rPr>
          <w:rStyle w:val="FootnoteReference"/>
        </w:rPr>
        <w:footnoteRef/>
      </w:r>
      <w:r>
        <w:rPr>
          <w:rtl/>
        </w:rPr>
        <w:t xml:space="preserve"> </w:t>
      </w:r>
      <w:r w:rsidRPr="00EB1B57">
        <w:rPr>
          <w:rFonts w:cs="Traditional Arabic" w:hint="cs"/>
          <w:szCs w:val="28"/>
          <w:rtl/>
        </w:rPr>
        <w:t xml:space="preserve">- سورة </w:t>
      </w:r>
      <w:r w:rsidR="00517A99">
        <w:rPr>
          <w:rFonts w:cs="Traditional Arabic" w:hint="cs"/>
          <w:szCs w:val="28"/>
          <w:rtl/>
        </w:rPr>
        <w:t>الحج</w:t>
      </w:r>
      <w:r w:rsidRPr="00EB1B57">
        <w:rPr>
          <w:rFonts w:cs="Traditional Arabic" w:hint="cs"/>
          <w:szCs w:val="28"/>
          <w:rtl/>
        </w:rPr>
        <w:t>، الآية</w:t>
      </w:r>
      <w:r w:rsidR="00517A99">
        <w:rPr>
          <w:rFonts w:cs="Traditional Arabic" w:hint="cs"/>
          <w:szCs w:val="28"/>
          <w:rtl/>
        </w:rPr>
        <w:t xml:space="preserve"> </w:t>
      </w:r>
      <w:r w:rsidR="00517A99" w:rsidRPr="00517A99">
        <w:rPr>
          <w:rFonts w:cs="Traditional Arabic" w:hint="cs"/>
          <w:sz w:val="22"/>
          <w:szCs w:val="22"/>
          <w:rtl/>
          <w:lang w:bidi="ar-DZ"/>
        </w:rPr>
        <w:t>77</w:t>
      </w:r>
      <w:r w:rsidR="00517A99">
        <w:rPr>
          <w:rFonts w:cs="Traditional Arabic" w:hint="cs"/>
          <w:szCs w:val="28"/>
          <w:rtl/>
        </w:rPr>
        <w:t>.</w:t>
      </w:r>
    </w:p>
  </w:footnote>
  <w:footnote w:id="22">
    <w:p w:rsidR="00E45175" w:rsidRPr="00EB1B57" w:rsidRDefault="00E45175" w:rsidP="00EB1B57">
      <w:pPr>
        <w:pStyle w:val="FootnoteText"/>
        <w:rPr>
          <w:rFonts w:cs="Traditional Arabic"/>
          <w:szCs w:val="28"/>
        </w:rPr>
      </w:pPr>
      <w:r>
        <w:rPr>
          <w:rStyle w:val="FootnoteReference"/>
        </w:rPr>
        <w:footnoteRef/>
      </w:r>
      <w:r>
        <w:rPr>
          <w:rtl/>
        </w:rPr>
        <w:t xml:space="preserve"> </w:t>
      </w:r>
      <w:r w:rsidRPr="00EB1B57">
        <w:rPr>
          <w:rFonts w:cs="Traditional Arabic" w:hint="cs"/>
          <w:szCs w:val="28"/>
          <w:rtl/>
        </w:rPr>
        <w:t>- سورة الحجرات، الآية</w:t>
      </w:r>
    </w:p>
  </w:footnote>
  <w:footnote w:id="23">
    <w:p w:rsidR="00E45175" w:rsidRDefault="00E45175">
      <w:pPr>
        <w:pStyle w:val="FootnoteText"/>
        <w:rPr>
          <w:lang w:bidi="ar-DZ"/>
        </w:rPr>
      </w:pPr>
      <w:r>
        <w:rPr>
          <w:rStyle w:val="FootnoteReference"/>
        </w:rPr>
        <w:footnoteRef/>
      </w:r>
      <w:r>
        <w:rPr>
          <w:rtl/>
        </w:rPr>
        <w:t xml:space="preserve"> </w:t>
      </w:r>
      <w:r>
        <w:rPr>
          <w:rFonts w:hint="cs"/>
          <w:rtl/>
        </w:rPr>
        <w:t xml:space="preserve">- </w:t>
      </w:r>
      <w:r w:rsidRPr="005F5A3C">
        <w:rPr>
          <w:rFonts w:cs="Traditional Arabic" w:hint="cs"/>
          <w:szCs w:val="28"/>
          <w:rtl/>
        </w:rPr>
        <w:t>سورة البقرة، الآية</w:t>
      </w:r>
      <w:r>
        <w:rPr>
          <w:rFonts w:cs="Traditional Arabic" w:hint="cs"/>
          <w:szCs w:val="28"/>
          <w:rtl/>
        </w:rPr>
        <w:t xml:space="preserve"> </w:t>
      </w:r>
      <w:r w:rsidRPr="005B4551">
        <w:rPr>
          <w:rFonts w:cs="Traditional Arabic" w:hint="cs"/>
          <w:sz w:val="22"/>
          <w:szCs w:val="22"/>
          <w:rtl/>
          <w:lang w:bidi="ar-DZ"/>
        </w:rPr>
        <w:t>282</w:t>
      </w:r>
      <w:r>
        <w:rPr>
          <w:rFonts w:cs="Traditional Arabic" w:hint="cs"/>
          <w:szCs w:val="28"/>
          <w:rtl/>
        </w:rPr>
        <w:t>.</w:t>
      </w:r>
    </w:p>
  </w:footnote>
  <w:footnote w:id="24">
    <w:p w:rsidR="00E45175" w:rsidRDefault="00E45175">
      <w:pPr>
        <w:pStyle w:val="FootnoteText"/>
      </w:pPr>
      <w:r>
        <w:rPr>
          <w:rStyle w:val="FootnoteReference"/>
        </w:rPr>
        <w:footnoteRef/>
      </w:r>
      <w:r>
        <w:rPr>
          <w:rtl/>
        </w:rPr>
        <w:t xml:space="preserve"> </w:t>
      </w:r>
      <w:r>
        <w:rPr>
          <w:rFonts w:hint="cs"/>
          <w:rtl/>
        </w:rPr>
        <w:t xml:space="preserve">- </w:t>
      </w:r>
      <w:r w:rsidRPr="003D56FB">
        <w:rPr>
          <w:rFonts w:cs="Traditional Arabic" w:hint="cs"/>
          <w:szCs w:val="28"/>
          <w:rtl/>
        </w:rPr>
        <w:t>انظر</w:t>
      </w:r>
      <w:r>
        <w:rPr>
          <w:rFonts w:cs="Traditional Arabic" w:hint="cs"/>
          <w:szCs w:val="28"/>
          <w:rtl/>
        </w:rPr>
        <w:t>:</w:t>
      </w:r>
      <w:r w:rsidRPr="003D56FB">
        <w:rPr>
          <w:rFonts w:cs="Traditional Arabic" w:hint="cs"/>
          <w:szCs w:val="28"/>
          <w:rtl/>
        </w:rPr>
        <w:t xml:space="preserve"> أصول الفقه، محمد أبو زهرة: ص</w:t>
      </w:r>
      <w:r w:rsidRPr="005B4551">
        <w:rPr>
          <w:rFonts w:cs="Traditional Arabic" w:hint="cs"/>
          <w:sz w:val="22"/>
          <w:szCs w:val="22"/>
          <w:rtl/>
          <w:lang w:bidi="ar-DZ"/>
        </w:rPr>
        <w:t>332</w:t>
      </w:r>
      <w:r w:rsidRPr="003D56FB">
        <w:rPr>
          <w:rFonts w:cs="Traditional Arabic" w:hint="cs"/>
          <w:szCs w:val="28"/>
          <w:rtl/>
        </w:rPr>
        <w:t xml:space="preserve"> </w:t>
      </w:r>
      <w:r>
        <w:rPr>
          <w:rFonts w:cs="Traditional Arabic"/>
          <w:szCs w:val="28"/>
          <w:rtl/>
        </w:rPr>
        <w:t>-</w:t>
      </w:r>
      <w:r>
        <w:rPr>
          <w:rFonts w:cs="Traditional Arabic" w:hint="cs"/>
          <w:szCs w:val="28"/>
          <w:rtl/>
        </w:rPr>
        <w:t xml:space="preserve"> </w:t>
      </w:r>
      <w:r w:rsidRPr="003D56FB">
        <w:rPr>
          <w:rFonts w:cs="Traditional Arabic" w:hint="cs"/>
          <w:szCs w:val="28"/>
          <w:rtl/>
        </w:rPr>
        <w:t xml:space="preserve">دار الفكر العربي، القاهرة، </w:t>
      </w:r>
      <w:r w:rsidRPr="005B4551">
        <w:rPr>
          <w:rFonts w:cs="Traditional Arabic" w:hint="cs"/>
          <w:sz w:val="22"/>
          <w:szCs w:val="22"/>
          <w:rtl/>
          <w:lang w:bidi="ar-DZ"/>
        </w:rPr>
        <w:t>1417</w:t>
      </w:r>
      <w:r w:rsidRPr="003D56FB">
        <w:rPr>
          <w:rFonts w:cs="Traditional Arabic" w:hint="cs"/>
          <w:szCs w:val="28"/>
          <w:rtl/>
        </w:rPr>
        <w:t xml:space="preserve">/ </w:t>
      </w:r>
      <w:r w:rsidRPr="005B4551">
        <w:rPr>
          <w:rFonts w:cs="Traditional Arabic" w:hint="cs"/>
          <w:sz w:val="22"/>
          <w:szCs w:val="22"/>
          <w:rtl/>
          <w:lang w:bidi="ar-DZ"/>
        </w:rPr>
        <w:t>1997</w:t>
      </w:r>
      <w:r w:rsidRPr="003D56FB">
        <w:rPr>
          <w:rFonts w:cs="Traditional Arabic" w:hint="cs"/>
          <w:szCs w:val="28"/>
          <w:rtl/>
        </w:rPr>
        <w:t>.</w:t>
      </w:r>
    </w:p>
  </w:footnote>
  <w:footnote w:id="25">
    <w:p w:rsidR="00E45175" w:rsidRDefault="00E45175">
      <w:pPr>
        <w:pStyle w:val="FootnoteText"/>
        <w:rPr>
          <w:lang w:bidi="ar-DZ"/>
        </w:rPr>
      </w:pPr>
      <w:r>
        <w:rPr>
          <w:rStyle w:val="FootnoteReference"/>
        </w:rPr>
        <w:footnoteRef/>
      </w:r>
      <w:r>
        <w:rPr>
          <w:rtl/>
        </w:rPr>
        <w:t xml:space="preserve"> </w:t>
      </w:r>
      <w:r>
        <w:rPr>
          <w:rFonts w:hint="cs"/>
          <w:rtl/>
          <w:lang w:bidi="ar-DZ"/>
        </w:rPr>
        <w:t xml:space="preserve">- </w:t>
      </w:r>
      <w:r w:rsidRPr="002055E4">
        <w:rPr>
          <w:rFonts w:cs="Traditional Arabic" w:hint="cs"/>
          <w:szCs w:val="28"/>
          <w:rtl/>
        </w:rPr>
        <w:t>انظر كتابه: السنة بين أهل الفقه وأهل الحديث: ص</w:t>
      </w:r>
      <w:r w:rsidRPr="005B4551">
        <w:rPr>
          <w:rFonts w:cs="Traditional Arabic" w:hint="cs"/>
          <w:sz w:val="22"/>
          <w:szCs w:val="22"/>
          <w:rtl/>
          <w:lang w:bidi="ar-DZ"/>
        </w:rPr>
        <w:t>125</w:t>
      </w:r>
      <w:r w:rsidRPr="002055E4">
        <w:rPr>
          <w:rFonts w:cs="Traditional Arabic" w:hint="cs"/>
          <w:szCs w:val="28"/>
          <w:rtl/>
        </w:rPr>
        <w:t xml:space="preserve"> وما بعدها.</w:t>
      </w:r>
    </w:p>
  </w:footnote>
  <w:footnote w:id="26">
    <w:p w:rsidR="00E45175" w:rsidRDefault="00E45175">
      <w:pPr>
        <w:pStyle w:val="FootnoteText"/>
        <w:rPr>
          <w:lang w:bidi="ar-DZ"/>
        </w:rPr>
      </w:pPr>
      <w:r>
        <w:rPr>
          <w:rStyle w:val="FootnoteReference"/>
        </w:rPr>
        <w:footnoteRef/>
      </w:r>
      <w:r>
        <w:rPr>
          <w:rtl/>
        </w:rPr>
        <w:t xml:space="preserve"> </w:t>
      </w:r>
      <w:r>
        <w:rPr>
          <w:rFonts w:hint="cs"/>
          <w:rtl/>
          <w:lang w:bidi="ar-DZ"/>
        </w:rPr>
        <w:t xml:space="preserve">- </w:t>
      </w:r>
      <w:r w:rsidRPr="002055E4">
        <w:rPr>
          <w:rFonts w:cs="Traditional Arabic" w:hint="cs"/>
          <w:szCs w:val="28"/>
          <w:rtl/>
        </w:rPr>
        <w:t>ثقافة الداعية: ص</w:t>
      </w:r>
      <w:r w:rsidRPr="005B4551">
        <w:rPr>
          <w:rFonts w:cs="Traditional Arabic" w:hint="cs"/>
          <w:sz w:val="22"/>
          <w:szCs w:val="22"/>
          <w:rtl/>
          <w:lang w:bidi="ar-DZ"/>
        </w:rPr>
        <w:t>80</w:t>
      </w:r>
      <w:r w:rsidRPr="002055E4">
        <w:rPr>
          <w:rFonts w:cs="Traditional Arabic" w:hint="cs"/>
          <w:szCs w:val="28"/>
          <w:rtl/>
        </w:rPr>
        <w:t>.</w:t>
      </w:r>
    </w:p>
  </w:footnote>
  <w:footnote w:id="27">
    <w:p w:rsidR="00E45175" w:rsidRDefault="00E45175">
      <w:pPr>
        <w:pStyle w:val="FootnoteText"/>
        <w:rPr>
          <w:lang w:bidi="ar-DZ"/>
        </w:rPr>
      </w:pPr>
      <w:r>
        <w:rPr>
          <w:rStyle w:val="FootnoteReference"/>
        </w:rPr>
        <w:footnoteRef/>
      </w:r>
      <w:r>
        <w:rPr>
          <w:rtl/>
        </w:rPr>
        <w:t xml:space="preserve"> </w:t>
      </w:r>
      <w:r>
        <w:rPr>
          <w:rFonts w:hint="cs"/>
          <w:rtl/>
          <w:lang w:bidi="ar-DZ"/>
        </w:rPr>
        <w:t xml:space="preserve">- </w:t>
      </w:r>
      <w:r w:rsidRPr="001E56B5">
        <w:rPr>
          <w:rFonts w:cs="Traditional Arabic" w:hint="cs"/>
          <w:szCs w:val="28"/>
          <w:rtl/>
        </w:rPr>
        <w:t>سورة النحل، الآية</w:t>
      </w:r>
      <w:r>
        <w:rPr>
          <w:rFonts w:cs="Traditional Arabic" w:hint="cs"/>
          <w:szCs w:val="28"/>
          <w:rtl/>
        </w:rPr>
        <w:t xml:space="preserve"> </w:t>
      </w:r>
      <w:r w:rsidRPr="00E45175">
        <w:rPr>
          <w:rFonts w:cs="Traditional Arabic" w:hint="cs"/>
          <w:sz w:val="22"/>
          <w:szCs w:val="22"/>
          <w:rtl/>
        </w:rPr>
        <w:t>125</w:t>
      </w:r>
      <w:r>
        <w:rPr>
          <w:rFonts w:cs="Traditional Arabic" w:hint="cs"/>
          <w:szCs w:val="28"/>
          <w:rtl/>
        </w:rPr>
        <w:t>.</w:t>
      </w:r>
    </w:p>
  </w:footnote>
  <w:footnote w:id="28">
    <w:p w:rsidR="00E45175" w:rsidRDefault="00E45175">
      <w:pPr>
        <w:pStyle w:val="FootnoteText"/>
      </w:pPr>
      <w:r>
        <w:rPr>
          <w:rStyle w:val="FootnoteReference"/>
        </w:rPr>
        <w:footnoteRef/>
      </w:r>
      <w:r>
        <w:rPr>
          <w:rtl/>
        </w:rPr>
        <w:t xml:space="preserve"> </w:t>
      </w:r>
      <w:r>
        <w:rPr>
          <w:rFonts w:hint="cs"/>
          <w:rtl/>
        </w:rPr>
        <w:t xml:space="preserve">- </w:t>
      </w:r>
      <w:r w:rsidRPr="001E56B5">
        <w:rPr>
          <w:rFonts w:cs="Traditional Arabic" w:hint="cs"/>
          <w:szCs w:val="28"/>
          <w:rtl/>
        </w:rPr>
        <w:t>سورة الأنعام،</w:t>
      </w:r>
      <w:r>
        <w:rPr>
          <w:rFonts w:hint="cs"/>
          <w:rtl/>
        </w:rPr>
        <w:t xml:space="preserve"> 153.</w:t>
      </w:r>
    </w:p>
  </w:footnote>
  <w:footnote w:id="29">
    <w:p w:rsidR="00E45175" w:rsidRDefault="00E45175">
      <w:pPr>
        <w:pStyle w:val="FootnoteText"/>
      </w:pPr>
      <w:r>
        <w:rPr>
          <w:rStyle w:val="FootnoteReference"/>
        </w:rPr>
        <w:footnoteRef/>
      </w:r>
      <w:r>
        <w:rPr>
          <w:rtl/>
        </w:rPr>
        <w:t xml:space="preserve"> </w:t>
      </w:r>
      <w:r>
        <w:rPr>
          <w:rFonts w:hint="cs"/>
          <w:rtl/>
        </w:rPr>
        <w:t xml:space="preserve">- </w:t>
      </w:r>
      <w:r w:rsidRPr="001E56B5">
        <w:rPr>
          <w:rFonts w:cs="Traditional Arabic" w:hint="cs"/>
          <w:szCs w:val="28"/>
          <w:rtl/>
        </w:rPr>
        <w:t>سورة البقرة، الآية</w:t>
      </w:r>
      <w:r>
        <w:rPr>
          <w:rFonts w:hint="cs"/>
          <w:rtl/>
        </w:rPr>
        <w:t xml:space="preserve"> 256.</w:t>
      </w:r>
    </w:p>
  </w:footnote>
  <w:footnote w:id="30">
    <w:p w:rsidR="00E45175" w:rsidRDefault="00E45175">
      <w:pPr>
        <w:pStyle w:val="FootnoteText"/>
      </w:pPr>
      <w:r>
        <w:rPr>
          <w:rStyle w:val="FootnoteReference"/>
        </w:rPr>
        <w:footnoteRef/>
      </w:r>
      <w:r>
        <w:rPr>
          <w:rtl/>
        </w:rPr>
        <w:t xml:space="preserve"> </w:t>
      </w:r>
      <w:r>
        <w:rPr>
          <w:rFonts w:hint="cs"/>
          <w:rtl/>
        </w:rPr>
        <w:t xml:space="preserve">- </w:t>
      </w:r>
      <w:r w:rsidRPr="001E56B5">
        <w:rPr>
          <w:rFonts w:cs="Traditional Arabic" w:hint="cs"/>
          <w:szCs w:val="28"/>
          <w:rtl/>
        </w:rPr>
        <w:t>سورة البقرة، الآية</w:t>
      </w:r>
      <w:r>
        <w:rPr>
          <w:rFonts w:cs="Traditional Arabic" w:hint="cs"/>
          <w:szCs w:val="28"/>
          <w:rtl/>
        </w:rPr>
        <w:t xml:space="preserve"> </w:t>
      </w:r>
      <w:r w:rsidRPr="00E45175">
        <w:rPr>
          <w:rFonts w:cs="Traditional Arabic" w:hint="cs"/>
          <w:sz w:val="22"/>
          <w:szCs w:val="22"/>
          <w:rtl/>
          <w:lang w:bidi="ar-DZ"/>
        </w:rPr>
        <w:t>286</w:t>
      </w:r>
      <w:r>
        <w:rPr>
          <w:rFonts w:cs="Traditional Arabic" w:hint="cs"/>
          <w:szCs w:val="28"/>
          <w:rtl/>
        </w:rPr>
        <w:t>.</w:t>
      </w:r>
    </w:p>
  </w:footnote>
  <w:footnote w:id="31">
    <w:p w:rsidR="00E45175" w:rsidRDefault="00E45175" w:rsidP="00EB5081">
      <w:pPr>
        <w:pStyle w:val="FootnoteText"/>
      </w:pPr>
      <w:r>
        <w:rPr>
          <w:rStyle w:val="FootnoteReference"/>
        </w:rPr>
        <w:footnoteRef/>
      </w:r>
      <w:r>
        <w:rPr>
          <w:rtl/>
        </w:rPr>
        <w:t xml:space="preserve"> </w:t>
      </w:r>
      <w:r>
        <w:rPr>
          <w:rFonts w:hint="cs"/>
          <w:rtl/>
        </w:rPr>
        <w:t xml:space="preserve">- </w:t>
      </w:r>
      <w:r w:rsidRPr="001E56B5">
        <w:rPr>
          <w:rFonts w:cs="Traditional Arabic" w:hint="cs"/>
          <w:szCs w:val="28"/>
          <w:rtl/>
        </w:rPr>
        <w:t>سورة ال</w:t>
      </w:r>
      <w:r>
        <w:rPr>
          <w:rFonts w:cs="Traditional Arabic" w:hint="cs"/>
          <w:szCs w:val="28"/>
          <w:rtl/>
        </w:rPr>
        <w:t>حج</w:t>
      </w:r>
      <w:r w:rsidRPr="001E56B5">
        <w:rPr>
          <w:rFonts w:cs="Traditional Arabic" w:hint="cs"/>
          <w:szCs w:val="28"/>
          <w:rtl/>
        </w:rPr>
        <w:t>، الآية</w:t>
      </w:r>
      <w:r>
        <w:rPr>
          <w:rFonts w:cs="Traditional Arabic" w:hint="cs"/>
          <w:szCs w:val="28"/>
          <w:rtl/>
        </w:rPr>
        <w:t xml:space="preserve"> </w:t>
      </w:r>
      <w:r w:rsidRPr="00E45175">
        <w:rPr>
          <w:rFonts w:cs="Traditional Arabic" w:hint="cs"/>
          <w:sz w:val="24"/>
          <w:szCs w:val="24"/>
          <w:rtl/>
        </w:rPr>
        <w:t>78</w:t>
      </w:r>
      <w:r>
        <w:rPr>
          <w:rFonts w:cs="Traditional Arabic" w:hint="cs"/>
          <w:szCs w:val="28"/>
          <w:rtl/>
        </w:rPr>
        <w:t>.</w:t>
      </w:r>
    </w:p>
  </w:footnote>
  <w:footnote w:id="32">
    <w:p w:rsidR="00E45175" w:rsidRDefault="00E45175" w:rsidP="00EB5081">
      <w:pPr>
        <w:pStyle w:val="FootnoteText"/>
      </w:pPr>
      <w:r>
        <w:rPr>
          <w:rStyle w:val="FootnoteReference"/>
        </w:rPr>
        <w:footnoteRef/>
      </w:r>
      <w:r>
        <w:rPr>
          <w:rtl/>
        </w:rPr>
        <w:t xml:space="preserve"> </w:t>
      </w:r>
      <w:r>
        <w:rPr>
          <w:rFonts w:hint="cs"/>
          <w:rtl/>
        </w:rPr>
        <w:t xml:space="preserve">- </w:t>
      </w:r>
      <w:r w:rsidRPr="001E56B5">
        <w:rPr>
          <w:rFonts w:cs="Traditional Arabic" w:hint="cs"/>
          <w:szCs w:val="28"/>
          <w:rtl/>
        </w:rPr>
        <w:t>سورة ال</w:t>
      </w:r>
      <w:r>
        <w:rPr>
          <w:rFonts w:cs="Traditional Arabic" w:hint="cs"/>
          <w:szCs w:val="28"/>
          <w:rtl/>
        </w:rPr>
        <w:t>ممتحنة</w:t>
      </w:r>
      <w:r w:rsidRPr="001E56B5">
        <w:rPr>
          <w:rFonts w:cs="Traditional Arabic" w:hint="cs"/>
          <w:szCs w:val="28"/>
          <w:rtl/>
        </w:rPr>
        <w:t>، الآية</w:t>
      </w:r>
      <w:r>
        <w:rPr>
          <w:rFonts w:cs="Traditional Arabic" w:hint="cs"/>
          <w:szCs w:val="28"/>
          <w:rtl/>
        </w:rPr>
        <w:t xml:space="preserve"> </w:t>
      </w:r>
      <w:r w:rsidRPr="004C2497">
        <w:rPr>
          <w:rFonts w:cs="Traditional Arabic" w:hint="cs"/>
          <w:sz w:val="24"/>
          <w:szCs w:val="24"/>
          <w:rtl/>
        </w:rPr>
        <w:t>8</w:t>
      </w:r>
      <w:r>
        <w:rPr>
          <w:rFonts w:cs="Traditional Arabic" w:hint="cs"/>
          <w:szCs w:val="28"/>
          <w:rtl/>
        </w:rPr>
        <w:t>.</w:t>
      </w:r>
    </w:p>
  </w:footnote>
  <w:footnote w:id="33">
    <w:p w:rsidR="00E45175" w:rsidRDefault="00E45175" w:rsidP="00E45175">
      <w:pPr>
        <w:pStyle w:val="FootnoteText"/>
        <w:ind w:left="281" w:hanging="281"/>
        <w:jc w:val="both"/>
        <w:rPr>
          <w:lang w:bidi="ar-DZ"/>
        </w:rPr>
      </w:pPr>
      <w:r>
        <w:rPr>
          <w:rStyle w:val="FootnoteReference"/>
        </w:rPr>
        <w:footnoteRef/>
      </w:r>
      <w:r>
        <w:rPr>
          <w:rtl/>
        </w:rPr>
        <w:t xml:space="preserve"> </w:t>
      </w:r>
      <w:r>
        <w:rPr>
          <w:rFonts w:hint="cs"/>
          <w:rtl/>
          <w:lang w:bidi="ar-DZ"/>
        </w:rPr>
        <w:t xml:space="preserve">- </w:t>
      </w:r>
      <w:r w:rsidRPr="00E45175">
        <w:rPr>
          <w:rFonts w:cs="Traditional Arabic" w:hint="cs"/>
          <w:szCs w:val="28"/>
          <w:rtl/>
        </w:rPr>
        <w:t xml:space="preserve">قوله تعالى: </w:t>
      </w:r>
      <w:r w:rsidRPr="00E45175">
        <w:rPr>
          <w:rFonts w:cs="Traditional Arabic" w:hint="cs"/>
          <w:sz w:val="24"/>
          <w:szCs w:val="24"/>
        </w:rPr>
        <w:sym w:font="AGA Arabesque" w:char="F05D"/>
      </w:r>
      <w:r w:rsidRPr="00E45175">
        <w:rPr>
          <w:rFonts w:cs="Traditional Arabic" w:hint="cs"/>
          <w:szCs w:val="28"/>
          <w:rtl/>
        </w:rPr>
        <w:t>فإذا انسلخ الأشهر الحرم فاقتلوا المشركين حيث وجدتموهم وخذوهم واحصروهم واقعدوا لهم كل مرصد</w:t>
      </w:r>
      <w:r w:rsidRPr="00E45175">
        <w:rPr>
          <w:rFonts w:cs="Traditional Arabic" w:hint="cs"/>
          <w:sz w:val="24"/>
          <w:szCs w:val="24"/>
        </w:rPr>
        <w:sym w:font="AGA Arabesque" w:char="F05B"/>
      </w:r>
      <w:r w:rsidRPr="00E45175">
        <w:rPr>
          <w:rFonts w:cs="Traditional Arabic" w:hint="cs"/>
          <w:szCs w:val="28"/>
          <w:rtl/>
        </w:rPr>
        <w:t xml:space="preserve"> سورة التوبة، الآية </w:t>
      </w:r>
      <w:r w:rsidRPr="00E45175">
        <w:rPr>
          <w:rFonts w:cs="Traditional Arabic" w:hint="cs"/>
          <w:sz w:val="22"/>
          <w:szCs w:val="22"/>
          <w:rtl/>
          <w:lang w:bidi="ar-DZ"/>
        </w:rPr>
        <w:t>5</w:t>
      </w:r>
      <w:r w:rsidRPr="00E45175">
        <w:rPr>
          <w:rFonts w:cs="Traditional Arabic" w:hint="cs"/>
          <w:szCs w:val="28"/>
          <w:rtl/>
        </w:rPr>
        <w:t>.</w:t>
      </w:r>
    </w:p>
  </w:footnote>
  <w:footnote w:id="34">
    <w:p w:rsidR="00E45175" w:rsidRDefault="00E45175">
      <w:pPr>
        <w:pStyle w:val="FootnoteText"/>
        <w:rPr>
          <w:lang w:bidi="ar-DZ"/>
        </w:rPr>
      </w:pPr>
      <w:r>
        <w:rPr>
          <w:rStyle w:val="FootnoteReference"/>
        </w:rPr>
        <w:footnoteRef/>
      </w:r>
      <w:r>
        <w:rPr>
          <w:rtl/>
        </w:rPr>
        <w:t xml:space="preserve"> </w:t>
      </w:r>
      <w:r>
        <w:rPr>
          <w:rFonts w:hint="cs"/>
          <w:rtl/>
          <w:lang w:bidi="ar-DZ"/>
        </w:rPr>
        <w:t xml:space="preserve">- </w:t>
      </w:r>
      <w:r w:rsidRPr="00984B04">
        <w:rPr>
          <w:rFonts w:cs="Traditional Arabic" w:hint="cs"/>
          <w:szCs w:val="28"/>
          <w:rtl/>
        </w:rPr>
        <w:t xml:space="preserve">ثقافة الداعية، القرضاوي: </w:t>
      </w:r>
      <w:r w:rsidRPr="005B4551">
        <w:rPr>
          <w:rFonts w:cs="Traditional Arabic" w:hint="cs"/>
          <w:sz w:val="22"/>
          <w:szCs w:val="22"/>
          <w:rtl/>
          <w:lang w:bidi="ar-DZ"/>
        </w:rPr>
        <w:t>25</w:t>
      </w:r>
      <w:r w:rsidRPr="00984B04">
        <w:rPr>
          <w:rFonts w:cs="Traditional Arabic" w:hint="cs"/>
          <w:szCs w:val="28"/>
          <w:rtl/>
        </w:rPr>
        <w:t>.</w:t>
      </w:r>
    </w:p>
  </w:footnote>
  <w:footnote w:id="35">
    <w:p w:rsidR="00E45175" w:rsidRDefault="00E45175" w:rsidP="00984B04">
      <w:pPr>
        <w:pStyle w:val="FootnoteText"/>
      </w:pPr>
      <w:r>
        <w:rPr>
          <w:rStyle w:val="FootnoteReference"/>
        </w:rPr>
        <w:footnoteRef/>
      </w:r>
      <w:r>
        <w:rPr>
          <w:rtl/>
        </w:rPr>
        <w:t xml:space="preserve"> </w:t>
      </w:r>
      <w:r>
        <w:rPr>
          <w:rFonts w:hint="cs"/>
          <w:rtl/>
        </w:rPr>
        <w:t xml:space="preserve">- </w:t>
      </w:r>
      <w:r w:rsidRPr="001E56B5">
        <w:rPr>
          <w:rFonts w:cs="Traditional Arabic" w:hint="cs"/>
          <w:szCs w:val="28"/>
          <w:rtl/>
        </w:rPr>
        <w:t xml:space="preserve">سورة </w:t>
      </w:r>
      <w:r>
        <w:rPr>
          <w:rFonts w:cs="Traditional Arabic" w:hint="cs"/>
          <w:szCs w:val="28"/>
          <w:rtl/>
        </w:rPr>
        <w:t>طه</w:t>
      </w:r>
      <w:r w:rsidRPr="001E56B5">
        <w:rPr>
          <w:rFonts w:cs="Traditional Arabic" w:hint="cs"/>
          <w:szCs w:val="28"/>
          <w:rtl/>
        </w:rPr>
        <w:t>، الآية</w:t>
      </w:r>
      <w:r>
        <w:rPr>
          <w:rFonts w:cs="Traditional Arabic" w:hint="cs"/>
          <w:szCs w:val="28"/>
          <w:rtl/>
        </w:rPr>
        <w:t xml:space="preserve"> </w:t>
      </w:r>
      <w:r w:rsidRPr="005B4551">
        <w:rPr>
          <w:rFonts w:cs="Traditional Arabic" w:hint="cs"/>
          <w:sz w:val="22"/>
          <w:szCs w:val="22"/>
          <w:rtl/>
          <w:lang w:bidi="ar-DZ"/>
        </w:rPr>
        <w:t>44</w:t>
      </w:r>
      <w:r>
        <w:rPr>
          <w:rFonts w:cs="Traditional Arabic" w:hint="cs"/>
          <w:szCs w:val="28"/>
          <w:rtl/>
        </w:rPr>
        <w:t>.</w:t>
      </w:r>
    </w:p>
  </w:footnote>
  <w:footnote w:id="36">
    <w:p w:rsidR="00E45175" w:rsidRDefault="00E45175">
      <w:pPr>
        <w:pStyle w:val="FootnoteText"/>
        <w:rPr>
          <w:lang w:bidi="ar-DZ"/>
        </w:rPr>
      </w:pPr>
      <w:r>
        <w:rPr>
          <w:rStyle w:val="FootnoteReference"/>
        </w:rPr>
        <w:footnoteRef/>
      </w:r>
      <w:r>
        <w:rPr>
          <w:rtl/>
        </w:rPr>
        <w:t xml:space="preserve"> </w:t>
      </w:r>
      <w:r>
        <w:rPr>
          <w:rFonts w:hint="cs"/>
          <w:rtl/>
          <w:lang w:bidi="ar-DZ"/>
        </w:rPr>
        <w:t xml:space="preserve">- </w:t>
      </w:r>
      <w:r w:rsidRPr="00CC54CA">
        <w:rPr>
          <w:rFonts w:cs="Traditional Arabic" w:hint="cs"/>
          <w:szCs w:val="28"/>
          <w:rtl/>
        </w:rPr>
        <w:t xml:space="preserve">الرسالة، الشافعي، ت: أحمد محمد شاكر: </w:t>
      </w:r>
      <w:r w:rsidRPr="005B4551">
        <w:rPr>
          <w:rFonts w:cs="Traditional Arabic" w:hint="cs"/>
          <w:sz w:val="22"/>
          <w:szCs w:val="22"/>
          <w:rtl/>
          <w:lang w:bidi="ar-DZ"/>
        </w:rPr>
        <w:t>ص19</w:t>
      </w:r>
      <w:r w:rsidRPr="00CC54CA">
        <w:rPr>
          <w:rFonts w:cs="Traditional Arabic" w:hint="cs"/>
          <w:szCs w:val="28"/>
          <w:rtl/>
        </w:rPr>
        <w:t xml:space="preserve"> </w:t>
      </w:r>
      <w:r w:rsidRPr="00CC54CA">
        <w:rPr>
          <w:rFonts w:cs="Traditional Arabic"/>
          <w:szCs w:val="28"/>
          <w:rtl/>
        </w:rPr>
        <w:t>–</w:t>
      </w:r>
      <w:r w:rsidRPr="00CC54CA">
        <w:rPr>
          <w:rFonts w:cs="Traditional Arabic" w:hint="cs"/>
          <w:szCs w:val="28"/>
          <w:rtl/>
        </w:rPr>
        <w:t xml:space="preserve"> د. ب.</w:t>
      </w:r>
    </w:p>
  </w:footnote>
  <w:footnote w:id="37">
    <w:p w:rsidR="00E45175" w:rsidRDefault="00E45175" w:rsidP="003B1B78">
      <w:pPr>
        <w:pStyle w:val="FootnoteText"/>
        <w:rPr>
          <w:lang w:bidi="ar-DZ"/>
        </w:rPr>
      </w:pPr>
      <w:r>
        <w:rPr>
          <w:rStyle w:val="FootnoteReference"/>
        </w:rPr>
        <w:footnoteRef/>
      </w:r>
      <w:r>
        <w:rPr>
          <w:rtl/>
        </w:rPr>
        <w:t xml:space="preserve"> </w:t>
      </w:r>
      <w:r>
        <w:rPr>
          <w:rFonts w:hint="cs"/>
          <w:rtl/>
          <w:lang w:bidi="ar-DZ"/>
        </w:rPr>
        <w:t xml:space="preserve">- </w:t>
      </w:r>
      <w:r w:rsidRPr="00B03D2A">
        <w:rPr>
          <w:rFonts w:cs="Traditional Arabic" w:hint="cs"/>
          <w:szCs w:val="28"/>
          <w:rtl/>
          <w:lang w:bidi="ar-DZ"/>
        </w:rPr>
        <w:t>صحيح مسلم، كتاب</w:t>
      </w:r>
      <w:r w:rsidR="003B1B78">
        <w:rPr>
          <w:rFonts w:cs="Traditional Arabic" w:hint="cs"/>
          <w:szCs w:val="28"/>
          <w:rtl/>
          <w:lang w:bidi="ar-DZ"/>
        </w:rPr>
        <w:t xml:space="preserve"> الزكاة، باب قبول الصدقة من الكسب الطيب وتربيتها، رقم الحديث </w:t>
      </w:r>
      <w:r w:rsidR="003B1B78" w:rsidRPr="003B1B78">
        <w:rPr>
          <w:rFonts w:cs="Traditional Arabic" w:hint="cs"/>
          <w:sz w:val="24"/>
          <w:szCs w:val="24"/>
          <w:rtl/>
          <w:lang w:bidi="ar-DZ"/>
        </w:rPr>
        <w:t>1015</w:t>
      </w:r>
      <w:r w:rsidR="003B1B78">
        <w:rPr>
          <w:rFonts w:cs="Traditional Arabic" w:hint="cs"/>
          <w:szCs w:val="28"/>
          <w:rtl/>
          <w:lang w:bidi="ar-DZ"/>
        </w:rPr>
        <w:t>.</w:t>
      </w:r>
    </w:p>
  </w:footnote>
  <w:footnote w:id="38">
    <w:p w:rsidR="00E45175" w:rsidRPr="00B03D2A" w:rsidRDefault="00E45175">
      <w:pPr>
        <w:pStyle w:val="FootnoteText"/>
        <w:rPr>
          <w:rFonts w:cs="Traditional Arabic"/>
          <w:szCs w:val="28"/>
          <w:lang w:bidi="ar-DZ"/>
        </w:rPr>
      </w:pPr>
      <w:r>
        <w:rPr>
          <w:rStyle w:val="FootnoteReference"/>
        </w:rPr>
        <w:footnoteRef/>
      </w:r>
      <w:r>
        <w:rPr>
          <w:rtl/>
        </w:rPr>
        <w:t xml:space="preserve"> </w:t>
      </w:r>
      <w:r>
        <w:rPr>
          <w:rFonts w:hint="cs"/>
          <w:rtl/>
        </w:rPr>
        <w:t xml:space="preserve">- </w:t>
      </w:r>
      <w:r w:rsidR="00E262D2">
        <w:rPr>
          <w:rFonts w:cs="Traditional Arabic" w:hint="cs"/>
          <w:szCs w:val="28"/>
          <w:rtl/>
          <w:lang w:bidi="ar-DZ"/>
        </w:rPr>
        <w:t>سورة المؤ</w:t>
      </w:r>
      <w:r w:rsidRPr="00B03D2A">
        <w:rPr>
          <w:rFonts w:cs="Traditional Arabic" w:hint="cs"/>
          <w:szCs w:val="28"/>
          <w:rtl/>
          <w:lang w:bidi="ar-DZ"/>
        </w:rPr>
        <w:t xml:space="preserve">منون، الآية </w:t>
      </w:r>
      <w:r w:rsidRPr="005B4551">
        <w:rPr>
          <w:rFonts w:cs="Traditional Arabic" w:hint="cs"/>
          <w:sz w:val="22"/>
          <w:szCs w:val="22"/>
          <w:rtl/>
          <w:lang w:bidi="ar-DZ"/>
        </w:rPr>
        <w:t>51</w:t>
      </w:r>
      <w:r w:rsidRPr="00B03D2A">
        <w:rPr>
          <w:rFonts w:cs="Traditional Arabic" w:hint="cs"/>
          <w:szCs w:val="28"/>
          <w:rtl/>
          <w:lang w:bidi="ar-DZ"/>
        </w:rPr>
        <w:t>.</w:t>
      </w:r>
    </w:p>
  </w:footnote>
  <w:footnote w:id="39">
    <w:p w:rsidR="00E45175" w:rsidRPr="00B03D2A" w:rsidRDefault="00E45175">
      <w:pPr>
        <w:pStyle w:val="FootnoteText"/>
        <w:rPr>
          <w:rFonts w:cs="Traditional Arabic"/>
          <w:szCs w:val="28"/>
          <w:lang w:bidi="ar-DZ"/>
        </w:rPr>
      </w:pPr>
      <w:r>
        <w:rPr>
          <w:rStyle w:val="FootnoteReference"/>
        </w:rPr>
        <w:footnoteRef/>
      </w:r>
      <w:r>
        <w:rPr>
          <w:rtl/>
        </w:rPr>
        <w:t xml:space="preserve"> </w:t>
      </w:r>
      <w:r>
        <w:rPr>
          <w:rFonts w:hint="cs"/>
          <w:rtl/>
        </w:rPr>
        <w:t xml:space="preserve">- </w:t>
      </w:r>
      <w:r w:rsidRPr="00B03D2A">
        <w:rPr>
          <w:rFonts w:cs="Traditional Arabic" w:hint="cs"/>
          <w:szCs w:val="28"/>
          <w:rtl/>
          <w:lang w:bidi="ar-DZ"/>
        </w:rPr>
        <w:t xml:space="preserve">سورة البقرة، الآية </w:t>
      </w:r>
      <w:r w:rsidRPr="005B4551">
        <w:rPr>
          <w:rFonts w:cs="Traditional Arabic" w:hint="cs"/>
          <w:sz w:val="22"/>
          <w:szCs w:val="22"/>
          <w:rtl/>
          <w:lang w:bidi="ar-DZ"/>
        </w:rPr>
        <w:t>172</w:t>
      </w:r>
      <w:r w:rsidRPr="00B03D2A">
        <w:rPr>
          <w:rFonts w:cs="Traditional Arabic" w:hint="cs"/>
          <w:szCs w:val="28"/>
          <w:rtl/>
          <w:lang w:bidi="ar-DZ"/>
        </w:rPr>
        <w:t>.</w:t>
      </w:r>
    </w:p>
  </w:footnote>
  <w:footnote w:id="40">
    <w:p w:rsidR="00E45175" w:rsidRDefault="00E45175" w:rsidP="00E45175">
      <w:pPr>
        <w:pStyle w:val="FootnoteText"/>
      </w:pPr>
      <w:r>
        <w:rPr>
          <w:rStyle w:val="FootnoteReference"/>
        </w:rPr>
        <w:footnoteRef/>
      </w:r>
      <w:r>
        <w:rPr>
          <w:rtl/>
        </w:rPr>
        <w:t xml:space="preserve"> </w:t>
      </w:r>
      <w:r>
        <w:rPr>
          <w:rFonts w:hint="cs"/>
          <w:rtl/>
        </w:rPr>
        <w:t xml:space="preserve">- </w:t>
      </w:r>
      <w:r w:rsidRPr="00B03D2A">
        <w:rPr>
          <w:rFonts w:cs="Traditional Arabic" w:hint="cs"/>
          <w:szCs w:val="28"/>
          <w:rtl/>
          <w:lang w:bidi="ar-DZ"/>
        </w:rPr>
        <w:t>صحيح مسلم، كتاب</w:t>
      </w:r>
      <w:r>
        <w:rPr>
          <w:rFonts w:cs="Traditional Arabic" w:hint="cs"/>
          <w:szCs w:val="28"/>
          <w:rtl/>
          <w:lang w:bidi="ar-DZ"/>
        </w:rPr>
        <w:t xml:space="preserve"> الجمعة، باب تخفيف الصلاة والخطبة، رقم الحديث </w:t>
      </w:r>
      <w:r w:rsidRPr="00E45175">
        <w:rPr>
          <w:rFonts w:cs="Traditional Arabic" w:hint="cs"/>
          <w:sz w:val="24"/>
          <w:szCs w:val="24"/>
          <w:rtl/>
          <w:lang w:bidi="ar-DZ"/>
        </w:rPr>
        <w:t>873</w:t>
      </w:r>
      <w:r>
        <w:rPr>
          <w:rFonts w:cs="Traditional Arabic" w:hint="cs"/>
          <w:szCs w:val="28"/>
          <w:rtl/>
          <w:lang w:bidi="ar-DZ"/>
        </w:rPr>
        <w:t>.</w:t>
      </w:r>
    </w:p>
  </w:footnote>
  <w:footnote w:id="41">
    <w:p w:rsidR="00E45175" w:rsidRDefault="00E45175">
      <w:pPr>
        <w:pStyle w:val="FootnoteText"/>
        <w:rPr>
          <w:lang w:bidi="ar-DZ"/>
        </w:rPr>
      </w:pPr>
      <w:r>
        <w:rPr>
          <w:rStyle w:val="FootnoteReference"/>
        </w:rPr>
        <w:footnoteRef/>
      </w:r>
      <w:r>
        <w:rPr>
          <w:rtl/>
        </w:rPr>
        <w:t xml:space="preserve"> </w:t>
      </w:r>
      <w:r>
        <w:rPr>
          <w:rFonts w:hint="cs"/>
          <w:rtl/>
          <w:lang w:bidi="ar-DZ"/>
        </w:rPr>
        <w:t xml:space="preserve">- </w:t>
      </w:r>
      <w:r w:rsidRPr="00B03D2A">
        <w:rPr>
          <w:rFonts w:cs="Traditional Arabic" w:hint="cs"/>
          <w:szCs w:val="28"/>
          <w:rtl/>
          <w:lang w:bidi="ar-DZ"/>
        </w:rPr>
        <w:t>انظر: فيض الرحمن في الأحكام الفقهية الخاصة بالقرآن، د.أحمد سالم ملحم: ص</w:t>
      </w:r>
      <w:r w:rsidRPr="005B4551">
        <w:rPr>
          <w:rFonts w:cs="Traditional Arabic" w:hint="cs"/>
          <w:sz w:val="22"/>
          <w:szCs w:val="22"/>
          <w:rtl/>
          <w:lang w:bidi="ar-DZ"/>
        </w:rPr>
        <w:t xml:space="preserve">241 </w:t>
      </w:r>
      <w:r w:rsidRPr="00B03D2A">
        <w:rPr>
          <w:rFonts w:cs="Traditional Arabic" w:hint="cs"/>
          <w:szCs w:val="28"/>
          <w:rtl/>
          <w:lang w:bidi="ar-DZ"/>
        </w:rPr>
        <w:t>وما بعدها. والأحناف لا يشترطون القراءة وإنما يجزئ الذكر.</w:t>
      </w:r>
    </w:p>
  </w:footnote>
  <w:footnote w:id="42">
    <w:p w:rsidR="00E45175" w:rsidRPr="00B03D2A" w:rsidRDefault="00E45175" w:rsidP="004C2497">
      <w:pPr>
        <w:pStyle w:val="FootnoteText"/>
        <w:rPr>
          <w:rFonts w:cs="Traditional Arabic"/>
          <w:szCs w:val="28"/>
          <w:lang w:bidi="ar-DZ"/>
        </w:rPr>
      </w:pPr>
      <w:r>
        <w:rPr>
          <w:rStyle w:val="FootnoteReference"/>
        </w:rPr>
        <w:footnoteRef/>
      </w:r>
      <w:r>
        <w:rPr>
          <w:rtl/>
        </w:rPr>
        <w:t xml:space="preserve"> </w:t>
      </w:r>
      <w:r>
        <w:rPr>
          <w:rFonts w:hint="cs"/>
          <w:rtl/>
        </w:rPr>
        <w:t xml:space="preserve">- </w:t>
      </w:r>
      <w:r w:rsidRPr="00B03D2A">
        <w:rPr>
          <w:rFonts w:cs="Traditional Arabic" w:hint="cs"/>
          <w:szCs w:val="28"/>
          <w:rtl/>
          <w:lang w:bidi="ar-DZ"/>
        </w:rPr>
        <w:t xml:space="preserve">مع الله، محمد الغزالي: ص </w:t>
      </w:r>
      <w:r w:rsidRPr="005B4551">
        <w:rPr>
          <w:rFonts w:cs="Traditional Arabic" w:hint="cs"/>
          <w:sz w:val="22"/>
          <w:szCs w:val="22"/>
          <w:rtl/>
          <w:lang w:bidi="ar-DZ"/>
        </w:rPr>
        <w:t>296</w:t>
      </w:r>
      <w:r w:rsidR="004C2497">
        <w:rPr>
          <w:rFonts w:cs="Traditional Arabic" w:hint="cs"/>
          <w:szCs w:val="28"/>
          <w:rtl/>
          <w:lang w:bidi="ar-DZ"/>
        </w:rPr>
        <w:t>.</w:t>
      </w:r>
    </w:p>
  </w:footnote>
  <w:footnote w:id="43">
    <w:p w:rsidR="00E45175" w:rsidRPr="00B03D2A" w:rsidRDefault="00E45175">
      <w:pPr>
        <w:pStyle w:val="FootnoteText"/>
        <w:rPr>
          <w:rFonts w:cs="Traditional Arabic"/>
          <w:szCs w:val="28"/>
          <w:lang w:bidi="ar-DZ"/>
        </w:rPr>
      </w:pPr>
      <w:r>
        <w:rPr>
          <w:rStyle w:val="FootnoteReference"/>
        </w:rPr>
        <w:footnoteRef/>
      </w:r>
      <w:r>
        <w:rPr>
          <w:rtl/>
        </w:rPr>
        <w:t xml:space="preserve"> </w:t>
      </w:r>
      <w:r>
        <w:rPr>
          <w:rFonts w:hint="cs"/>
          <w:rtl/>
          <w:lang w:bidi="ar-DZ"/>
        </w:rPr>
        <w:t xml:space="preserve">- </w:t>
      </w:r>
      <w:r w:rsidRPr="00B03D2A">
        <w:rPr>
          <w:rFonts w:cs="Traditional Arabic" w:hint="cs"/>
          <w:szCs w:val="28"/>
          <w:rtl/>
          <w:lang w:bidi="ar-DZ"/>
        </w:rPr>
        <w:t>الخطبة الشوهاء: التي لا قرآن فيها.</w:t>
      </w:r>
    </w:p>
  </w:footnote>
  <w:footnote w:id="44">
    <w:p w:rsidR="00E45175" w:rsidRDefault="00E45175">
      <w:pPr>
        <w:pStyle w:val="FootnoteText"/>
      </w:pPr>
      <w:r>
        <w:rPr>
          <w:rStyle w:val="FootnoteReference"/>
        </w:rPr>
        <w:footnoteRef/>
      </w:r>
      <w:r>
        <w:rPr>
          <w:rtl/>
        </w:rPr>
        <w:t xml:space="preserve"> </w:t>
      </w:r>
      <w:r>
        <w:rPr>
          <w:rFonts w:hint="cs"/>
          <w:rtl/>
        </w:rPr>
        <w:t xml:space="preserve">- </w:t>
      </w:r>
      <w:r w:rsidRPr="00123A27">
        <w:rPr>
          <w:rFonts w:cs="Traditional Arabic" w:hint="cs"/>
          <w:szCs w:val="28"/>
          <w:rtl/>
          <w:lang w:bidi="ar-DZ"/>
        </w:rPr>
        <w:t>التصوير الفني في القرآن، سيد قطب: ص</w:t>
      </w:r>
      <w:r w:rsidRPr="005B4551">
        <w:rPr>
          <w:rFonts w:cs="Traditional Arabic" w:hint="cs"/>
          <w:sz w:val="22"/>
          <w:szCs w:val="22"/>
          <w:rtl/>
          <w:lang w:bidi="ar-DZ"/>
        </w:rPr>
        <w:t>11</w:t>
      </w:r>
      <w:r w:rsidRPr="00123A27">
        <w:rPr>
          <w:rFonts w:cs="Traditional Arabic" w:hint="cs"/>
          <w:szCs w:val="28"/>
          <w:rtl/>
          <w:lang w:bidi="ar-DZ"/>
        </w:rPr>
        <w:t>، دار الشروق، ط</w:t>
      </w:r>
      <w:r w:rsidRPr="005B4551">
        <w:rPr>
          <w:rFonts w:cs="Traditional Arabic" w:hint="cs"/>
          <w:sz w:val="22"/>
          <w:szCs w:val="22"/>
          <w:rtl/>
          <w:lang w:bidi="ar-DZ"/>
        </w:rPr>
        <w:t>14</w:t>
      </w:r>
      <w:r w:rsidRPr="00123A27">
        <w:rPr>
          <w:rFonts w:cs="Traditional Arabic" w:hint="cs"/>
          <w:szCs w:val="28"/>
          <w:rtl/>
          <w:lang w:bidi="ar-DZ"/>
        </w:rPr>
        <w:t xml:space="preserve">، </w:t>
      </w:r>
      <w:r w:rsidRPr="005B4551">
        <w:rPr>
          <w:rFonts w:cs="Traditional Arabic" w:hint="cs"/>
          <w:sz w:val="22"/>
          <w:szCs w:val="22"/>
          <w:rtl/>
          <w:lang w:bidi="ar-DZ"/>
        </w:rPr>
        <w:t>1993</w:t>
      </w:r>
      <w:r w:rsidRPr="00123A27">
        <w:rPr>
          <w:rFonts w:cs="Traditional Arabic" w:hint="cs"/>
          <w:szCs w:val="28"/>
          <w:rtl/>
          <w:lang w:bidi="ar-DZ"/>
        </w:rPr>
        <w:t>.</w:t>
      </w:r>
    </w:p>
  </w:footnote>
  <w:footnote w:id="45">
    <w:p w:rsidR="00E45175" w:rsidRPr="00E050DB" w:rsidRDefault="00E45175" w:rsidP="00506425">
      <w:pPr>
        <w:pStyle w:val="FootnoteText"/>
        <w:ind w:left="283" w:hanging="283"/>
        <w:rPr>
          <w:rtl/>
          <w:lang w:val="fr-FR" w:bidi="ar-DZ"/>
        </w:rPr>
      </w:pPr>
      <w:r>
        <w:rPr>
          <w:rStyle w:val="FootnoteReference"/>
        </w:rPr>
        <w:footnoteRef/>
      </w:r>
      <w:r>
        <w:rPr>
          <w:rtl/>
        </w:rPr>
        <w:t xml:space="preserve"> </w:t>
      </w:r>
      <w:r>
        <w:rPr>
          <w:rFonts w:hint="cs"/>
          <w:rtl/>
          <w:lang w:bidi="ar-DZ"/>
        </w:rPr>
        <w:t xml:space="preserve">- </w:t>
      </w:r>
      <w:r w:rsidRPr="00B03D2A">
        <w:rPr>
          <w:rFonts w:cs="Traditional Arabic" w:hint="cs"/>
          <w:szCs w:val="28"/>
          <w:rtl/>
          <w:lang w:bidi="ar-DZ"/>
        </w:rPr>
        <w:t xml:space="preserve">مقال: كيف تكون خطبتك </w:t>
      </w:r>
      <w:r>
        <w:rPr>
          <w:rFonts w:cs="Traditional Arabic" w:hint="cs"/>
          <w:szCs w:val="28"/>
          <w:rtl/>
          <w:lang w:bidi="ar-DZ"/>
        </w:rPr>
        <w:t>مؤثرة لمحمد بن عبد الله الحصيري</w:t>
      </w:r>
      <w:r w:rsidRPr="00B03D2A">
        <w:rPr>
          <w:rFonts w:cs="Traditional Arabic"/>
          <w:szCs w:val="28"/>
          <w:rtl/>
          <w:lang w:bidi="ar-DZ"/>
        </w:rPr>
        <w:t>–</w:t>
      </w:r>
      <w:r w:rsidRPr="00B03D2A">
        <w:rPr>
          <w:rFonts w:cs="Traditional Arabic" w:hint="cs"/>
          <w:szCs w:val="28"/>
          <w:rtl/>
          <w:lang w:bidi="ar-DZ"/>
        </w:rPr>
        <w:t xml:space="preserve"> عن البيان والتبيين على موقع: صيد الفوائد</w:t>
      </w:r>
      <w:r>
        <w:rPr>
          <w:rFonts w:hint="cs"/>
          <w:rtl/>
          <w:lang w:bidi="ar-DZ"/>
        </w:rPr>
        <w:t xml:space="preserve"> </w:t>
      </w:r>
      <w:r w:rsidRPr="003E0266">
        <w:rPr>
          <w:sz w:val="20"/>
          <w:szCs w:val="14"/>
          <w:lang w:val="fr-FR" w:bidi="ar-DZ"/>
        </w:rPr>
        <w:t>saaid.net</w:t>
      </w:r>
      <w:r w:rsidRPr="003E0266">
        <w:rPr>
          <w:rFonts w:hint="cs"/>
          <w:sz w:val="20"/>
          <w:szCs w:val="14"/>
          <w:rtl/>
          <w:lang w:val="fr-FR" w:bidi="ar-DZ"/>
        </w:rPr>
        <w:t xml:space="preserve"> </w:t>
      </w:r>
    </w:p>
  </w:footnote>
  <w:footnote w:id="46">
    <w:p w:rsidR="00E45175" w:rsidRDefault="00E45175" w:rsidP="007230BB">
      <w:pPr>
        <w:pStyle w:val="FootnoteText"/>
      </w:pPr>
      <w:r>
        <w:rPr>
          <w:rStyle w:val="FootnoteReference"/>
        </w:rPr>
        <w:footnoteRef/>
      </w:r>
      <w:r>
        <w:rPr>
          <w:rtl/>
        </w:rPr>
        <w:t xml:space="preserve"> </w:t>
      </w:r>
      <w:r>
        <w:rPr>
          <w:rFonts w:hint="cs"/>
          <w:rtl/>
        </w:rPr>
        <w:t xml:space="preserve">- </w:t>
      </w:r>
      <w:r w:rsidRPr="007230BB">
        <w:rPr>
          <w:rFonts w:cs="Traditional Arabic" w:hint="cs"/>
          <w:szCs w:val="28"/>
          <w:rtl/>
          <w:lang w:bidi="ar-DZ"/>
        </w:rPr>
        <w:t>السيرة</w:t>
      </w:r>
      <w:r>
        <w:rPr>
          <w:rFonts w:cs="Traditional Arabic" w:hint="cs"/>
          <w:szCs w:val="28"/>
          <w:rtl/>
          <w:lang w:bidi="ar-DZ"/>
        </w:rPr>
        <w:t xml:space="preserve"> النبوية،</w:t>
      </w:r>
      <w:r w:rsidRPr="00B821A7">
        <w:rPr>
          <w:rFonts w:cs="Traditional Arabic" w:hint="cs"/>
          <w:sz w:val="26"/>
          <w:szCs w:val="26"/>
          <w:rtl/>
        </w:rPr>
        <w:t xml:space="preserve"> ابن هشام </w:t>
      </w:r>
      <w:r>
        <w:rPr>
          <w:rFonts w:cs="Traditional Arabic" w:hint="cs"/>
          <w:sz w:val="26"/>
          <w:szCs w:val="26"/>
          <w:rtl/>
        </w:rPr>
        <w:t>:</w:t>
      </w:r>
      <w:r w:rsidRPr="00B821A7">
        <w:rPr>
          <w:rFonts w:cs="Traditional Arabic" w:hint="cs"/>
          <w:sz w:val="26"/>
          <w:szCs w:val="26"/>
          <w:rtl/>
        </w:rPr>
        <w:t xml:space="preserve"> </w:t>
      </w:r>
      <w:r w:rsidRPr="005B4551">
        <w:rPr>
          <w:rFonts w:cs="Traditional Arabic" w:hint="cs"/>
          <w:sz w:val="22"/>
          <w:szCs w:val="22"/>
          <w:rtl/>
          <w:lang w:bidi="ar-DZ"/>
        </w:rPr>
        <w:t>4</w:t>
      </w:r>
      <w:r w:rsidRPr="00B821A7">
        <w:rPr>
          <w:rFonts w:cs="Traditional Arabic" w:hint="cs"/>
          <w:sz w:val="26"/>
          <w:szCs w:val="26"/>
          <w:rtl/>
        </w:rPr>
        <w:t xml:space="preserve">/ </w:t>
      </w:r>
      <w:r w:rsidRPr="005B4551">
        <w:rPr>
          <w:rFonts w:cs="Traditional Arabic" w:hint="cs"/>
          <w:sz w:val="22"/>
          <w:szCs w:val="22"/>
          <w:rtl/>
          <w:lang w:bidi="ar-DZ"/>
        </w:rPr>
        <w:t>130</w:t>
      </w:r>
      <w:r w:rsidRPr="00B821A7">
        <w:rPr>
          <w:rFonts w:cs="Traditional Arabic" w:hint="cs"/>
          <w:sz w:val="26"/>
          <w:szCs w:val="26"/>
          <w:rtl/>
        </w:rPr>
        <w:t xml:space="preserve"> و ما بعدها </w:t>
      </w:r>
      <w:r>
        <w:rPr>
          <w:rFonts w:cs="Traditional Arabic"/>
          <w:sz w:val="26"/>
          <w:szCs w:val="26"/>
          <w:rtl/>
        </w:rPr>
        <w:t>–</w:t>
      </w:r>
      <w:r>
        <w:rPr>
          <w:rFonts w:cs="Traditional Arabic" w:hint="cs"/>
          <w:sz w:val="26"/>
          <w:szCs w:val="26"/>
          <w:rtl/>
        </w:rPr>
        <w:t xml:space="preserve"> دار صادر، بيروت، ط</w:t>
      </w:r>
      <w:r w:rsidRPr="007230BB">
        <w:rPr>
          <w:rFonts w:cs="Traditional Arabic" w:hint="cs"/>
          <w:sz w:val="22"/>
          <w:szCs w:val="22"/>
          <w:rtl/>
          <w:lang w:bidi="ar-DZ"/>
        </w:rPr>
        <w:t>1</w:t>
      </w:r>
      <w:r>
        <w:rPr>
          <w:rFonts w:cs="Traditional Arabic" w:hint="cs"/>
          <w:sz w:val="26"/>
          <w:szCs w:val="26"/>
          <w:rtl/>
        </w:rPr>
        <w:t xml:space="preserve">، </w:t>
      </w:r>
      <w:r w:rsidRPr="007230BB">
        <w:rPr>
          <w:rFonts w:cs="Traditional Arabic" w:hint="cs"/>
          <w:sz w:val="22"/>
          <w:szCs w:val="22"/>
          <w:rtl/>
          <w:lang w:bidi="ar-DZ"/>
        </w:rPr>
        <w:t>1424</w:t>
      </w:r>
      <w:r>
        <w:rPr>
          <w:rFonts w:cs="Traditional Arabic" w:hint="cs"/>
          <w:sz w:val="26"/>
          <w:szCs w:val="26"/>
          <w:rtl/>
        </w:rPr>
        <w:t xml:space="preserve">هـ/ </w:t>
      </w:r>
      <w:r w:rsidRPr="007230BB">
        <w:rPr>
          <w:rFonts w:cs="Traditional Arabic" w:hint="cs"/>
          <w:sz w:val="22"/>
          <w:szCs w:val="22"/>
          <w:rtl/>
          <w:lang w:bidi="ar-DZ"/>
        </w:rPr>
        <w:t>2003</w:t>
      </w:r>
      <w:r>
        <w:rPr>
          <w:rFonts w:cs="Traditional Arabic" w:hint="cs"/>
          <w:sz w:val="26"/>
          <w:szCs w:val="26"/>
          <w:rtl/>
        </w:rPr>
        <w:t>م.</w:t>
      </w:r>
      <w:r w:rsidRPr="00B821A7">
        <w:rPr>
          <w:rFonts w:cs="Traditional Arabic" w:hint="cs"/>
          <w:sz w:val="26"/>
          <w:szCs w:val="26"/>
          <w:rtl/>
        </w:rPr>
        <w:t>.</w:t>
      </w:r>
    </w:p>
  </w:footnote>
  <w:footnote w:id="47">
    <w:p w:rsidR="00E45175" w:rsidRPr="00B03D2A" w:rsidRDefault="00E45175">
      <w:pPr>
        <w:pStyle w:val="FootnoteText"/>
        <w:rPr>
          <w:rFonts w:cs="Traditional Arabic"/>
          <w:szCs w:val="28"/>
          <w:lang w:bidi="ar-DZ"/>
        </w:rPr>
      </w:pPr>
      <w:r>
        <w:rPr>
          <w:rStyle w:val="FootnoteReference"/>
        </w:rPr>
        <w:footnoteRef/>
      </w:r>
      <w:r>
        <w:rPr>
          <w:rtl/>
        </w:rPr>
        <w:t xml:space="preserve"> </w:t>
      </w:r>
      <w:r>
        <w:rPr>
          <w:rFonts w:hint="cs"/>
          <w:rtl/>
          <w:lang w:bidi="ar-DZ"/>
        </w:rPr>
        <w:t xml:space="preserve">- </w:t>
      </w:r>
      <w:r w:rsidRPr="00B03D2A">
        <w:rPr>
          <w:rFonts w:cs="Traditional Arabic" w:hint="cs"/>
          <w:szCs w:val="28"/>
          <w:rtl/>
          <w:lang w:bidi="ar-DZ"/>
        </w:rPr>
        <w:t xml:space="preserve">لقاء الجماهير، د. أكرم رضا: </w:t>
      </w:r>
      <w:r w:rsidRPr="005B4551">
        <w:rPr>
          <w:rFonts w:cs="Traditional Arabic" w:hint="cs"/>
          <w:sz w:val="22"/>
          <w:szCs w:val="22"/>
          <w:rtl/>
          <w:lang w:bidi="ar-DZ"/>
        </w:rPr>
        <w:t>ص60</w:t>
      </w:r>
      <w:r w:rsidRPr="00B03D2A">
        <w:rPr>
          <w:rFonts w:cs="Traditional Arabic" w:hint="cs"/>
          <w:szCs w:val="28"/>
          <w:rtl/>
          <w:lang w:bidi="ar-DZ"/>
        </w:rPr>
        <w:t>، دار التوزيع والنشر الإسلامية.</w:t>
      </w:r>
    </w:p>
  </w:footnote>
  <w:footnote w:id="48">
    <w:p w:rsidR="00E45175" w:rsidRDefault="00E45175" w:rsidP="005D2BA0">
      <w:pPr>
        <w:pStyle w:val="FootnoteText"/>
        <w:jc w:val="both"/>
        <w:rPr>
          <w:lang w:bidi="ar-DZ"/>
        </w:rPr>
      </w:pPr>
      <w:r>
        <w:rPr>
          <w:rStyle w:val="FootnoteReference"/>
        </w:rPr>
        <w:footnoteRef/>
      </w:r>
      <w:r>
        <w:rPr>
          <w:rtl/>
        </w:rPr>
        <w:t xml:space="preserve"> </w:t>
      </w:r>
      <w:r>
        <w:rPr>
          <w:rFonts w:hint="cs"/>
          <w:rtl/>
          <w:lang w:bidi="ar-DZ"/>
        </w:rPr>
        <w:t xml:space="preserve">- </w:t>
      </w:r>
      <w:r w:rsidRPr="005D2BA0">
        <w:rPr>
          <w:rFonts w:cs="Traditional Arabic" w:hint="cs"/>
          <w:szCs w:val="28"/>
          <w:rtl/>
          <w:lang w:bidi="ar-DZ"/>
        </w:rPr>
        <w:t>التفسير البياني للقرآن الكريم، د. عائشة عبد الرحمن بنت الشاطئ ، الجز</w:t>
      </w:r>
      <w:r w:rsidRPr="005D2BA0">
        <w:rPr>
          <w:rFonts w:cs="Traditional Arabic" w:hint="eastAsia"/>
          <w:szCs w:val="28"/>
          <w:rtl/>
          <w:lang w:bidi="ar-DZ"/>
        </w:rPr>
        <w:t>ء</w:t>
      </w:r>
      <w:r w:rsidRPr="005D2BA0">
        <w:rPr>
          <w:rFonts w:cs="Traditional Arabic" w:hint="cs"/>
          <w:szCs w:val="28"/>
          <w:rtl/>
          <w:lang w:bidi="ar-DZ"/>
        </w:rPr>
        <w:t xml:space="preserve"> الأول: ص</w:t>
      </w:r>
      <w:r w:rsidRPr="005D2BA0">
        <w:rPr>
          <w:rFonts w:cs="Traditional Arabic" w:hint="cs"/>
          <w:sz w:val="22"/>
          <w:szCs w:val="22"/>
          <w:rtl/>
          <w:lang w:bidi="ar-DZ"/>
        </w:rPr>
        <w:t>15</w:t>
      </w:r>
      <w:r w:rsidRPr="005D2BA0">
        <w:rPr>
          <w:rFonts w:cs="Traditional Arabic" w:hint="cs"/>
          <w:szCs w:val="28"/>
          <w:rtl/>
          <w:lang w:bidi="ar-DZ"/>
        </w:rPr>
        <w:t xml:space="preserve"> </w:t>
      </w:r>
      <w:r w:rsidRPr="005D2BA0">
        <w:rPr>
          <w:rFonts w:cs="Traditional Arabic"/>
          <w:szCs w:val="28"/>
          <w:rtl/>
          <w:lang w:bidi="ar-DZ"/>
        </w:rPr>
        <w:t>–</w:t>
      </w:r>
      <w:r w:rsidRPr="005D2BA0">
        <w:rPr>
          <w:rFonts w:cs="Traditional Arabic" w:hint="cs"/>
          <w:szCs w:val="28"/>
          <w:rtl/>
          <w:lang w:bidi="ar-DZ"/>
        </w:rPr>
        <w:t xml:space="preserve"> دار المعارف، القاهرة، ط</w:t>
      </w:r>
      <w:r w:rsidRPr="005D2BA0">
        <w:rPr>
          <w:rFonts w:cs="Traditional Arabic" w:hint="cs"/>
          <w:sz w:val="22"/>
          <w:szCs w:val="22"/>
          <w:rtl/>
          <w:lang w:bidi="ar-DZ"/>
        </w:rPr>
        <w:t>5</w:t>
      </w:r>
      <w:r w:rsidRPr="005D2BA0">
        <w:rPr>
          <w:rFonts w:cs="Traditional Arabic" w:hint="cs"/>
          <w:szCs w:val="28"/>
          <w:rtl/>
          <w:lang w:bidi="ar-DZ"/>
        </w:rPr>
        <w:t xml:space="preserve">، </w:t>
      </w:r>
      <w:r w:rsidRPr="005D2BA0">
        <w:rPr>
          <w:rFonts w:cs="Traditional Arabic" w:hint="cs"/>
          <w:sz w:val="22"/>
          <w:szCs w:val="22"/>
          <w:rtl/>
          <w:lang w:bidi="ar-DZ"/>
        </w:rPr>
        <w:t>1977</w:t>
      </w:r>
      <w:r w:rsidRPr="005D2BA0">
        <w:rPr>
          <w:rFonts w:cs="Traditional Arabic" w:hint="cs"/>
          <w:szCs w:val="28"/>
          <w:rtl/>
          <w:lang w:bidi="ar-DZ"/>
        </w:rPr>
        <w:t>.</w:t>
      </w:r>
    </w:p>
  </w:footnote>
  <w:footnote w:id="49">
    <w:p w:rsidR="00E45175" w:rsidRPr="00B03D2A" w:rsidRDefault="00E45175">
      <w:pPr>
        <w:pStyle w:val="FootnoteText"/>
        <w:rPr>
          <w:rFonts w:cs="Traditional Arabic"/>
          <w:szCs w:val="28"/>
          <w:lang w:bidi="ar-DZ"/>
        </w:rPr>
      </w:pPr>
      <w:r>
        <w:rPr>
          <w:rStyle w:val="FootnoteReference"/>
        </w:rPr>
        <w:footnoteRef/>
      </w:r>
      <w:r>
        <w:rPr>
          <w:rtl/>
        </w:rPr>
        <w:t xml:space="preserve"> </w:t>
      </w:r>
      <w:r>
        <w:rPr>
          <w:rFonts w:hint="cs"/>
          <w:rtl/>
          <w:lang w:bidi="ar-DZ"/>
        </w:rPr>
        <w:t xml:space="preserve">- </w:t>
      </w:r>
      <w:r w:rsidRPr="00B03D2A">
        <w:rPr>
          <w:rFonts w:cs="Traditional Arabic" w:hint="cs"/>
          <w:szCs w:val="28"/>
          <w:rtl/>
          <w:lang w:bidi="ar-DZ"/>
        </w:rPr>
        <w:t xml:space="preserve">سورة ق، الآية </w:t>
      </w:r>
      <w:r w:rsidRPr="005B4551">
        <w:rPr>
          <w:rFonts w:cs="Traditional Arabic" w:hint="cs"/>
          <w:sz w:val="22"/>
          <w:szCs w:val="22"/>
          <w:rtl/>
          <w:lang w:bidi="ar-DZ"/>
        </w:rPr>
        <w:t>45</w:t>
      </w:r>
      <w:r w:rsidRPr="00B03D2A">
        <w:rPr>
          <w:rFonts w:cs="Traditional Arabic" w:hint="cs"/>
          <w:szCs w:val="28"/>
          <w:rtl/>
          <w:lang w:bidi="ar-DZ"/>
        </w:rPr>
        <w:t>.</w:t>
      </w:r>
    </w:p>
  </w:footnote>
  <w:footnote w:id="50">
    <w:p w:rsidR="00E45175" w:rsidRPr="00B03D2A" w:rsidRDefault="00E45175">
      <w:pPr>
        <w:pStyle w:val="FootnoteText"/>
        <w:rPr>
          <w:rFonts w:cs="Traditional Arabic"/>
          <w:szCs w:val="28"/>
          <w:lang w:bidi="ar-DZ"/>
        </w:rPr>
      </w:pPr>
      <w:r>
        <w:rPr>
          <w:rStyle w:val="FootnoteReference"/>
        </w:rPr>
        <w:footnoteRef/>
      </w:r>
      <w:r>
        <w:rPr>
          <w:rtl/>
        </w:rPr>
        <w:t xml:space="preserve"> </w:t>
      </w:r>
      <w:r>
        <w:rPr>
          <w:rFonts w:hint="cs"/>
          <w:rtl/>
          <w:lang w:bidi="ar-DZ"/>
        </w:rPr>
        <w:t xml:space="preserve">- </w:t>
      </w:r>
      <w:r w:rsidRPr="00B03D2A">
        <w:rPr>
          <w:rFonts w:cs="Traditional Arabic" w:hint="cs"/>
          <w:szCs w:val="28"/>
          <w:rtl/>
          <w:lang w:bidi="ar-DZ"/>
        </w:rPr>
        <w:t xml:space="preserve">سورة آل عمران، الآية </w:t>
      </w:r>
      <w:r w:rsidRPr="005B4551">
        <w:rPr>
          <w:rFonts w:cs="Traditional Arabic" w:hint="cs"/>
          <w:sz w:val="22"/>
          <w:szCs w:val="22"/>
          <w:rtl/>
          <w:lang w:bidi="ar-DZ"/>
        </w:rPr>
        <w:t>144</w:t>
      </w:r>
      <w:r w:rsidRPr="00B03D2A">
        <w:rPr>
          <w:rFonts w:cs="Traditional Arabic" w:hint="cs"/>
          <w:szCs w:val="28"/>
          <w:rtl/>
          <w:lang w:bidi="ar-DZ"/>
        </w:rPr>
        <w:t>.</w:t>
      </w:r>
    </w:p>
  </w:footnote>
  <w:footnote w:id="51">
    <w:p w:rsidR="00E45175" w:rsidRDefault="00E45175">
      <w:pPr>
        <w:pStyle w:val="FootnoteText"/>
        <w:rPr>
          <w:lang w:bidi="ar-DZ"/>
        </w:rPr>
      </w:pPr>
      <w:r>
        <w:rPr>
          <w:rStyle w:val="FootnoteReference"/>
        </w:rPr>
        <w:footnoteRef/>
      </w:r>
      <w:r>
        <w:rPr>
          <w:rtl/>
        </w:rPr>
        <w:t xml:space="preserve"> </w:t>
      </w:r>
      <w:r>
        <w:rPr>
          <w:rFonts w:hint="cs"/>
          <w:rtl/>
          <w:lang w:bidi="ar-DZ"/>
        </w:rPr>
        <w:t xml:space="preserve">- </w:t>
      </w:r>
      <w:r w:rsidRPr="007230BB">
        <w:rPr>
          <w:rFonts w:cs="Traditional Arabic" w:hint="cs"/>
          <w:szCs w:val="28"/>
          <w:rtl/>
          <w:lang w:bidi="ar-DZ"/>
        </w:rPr>
        <w:t>السيرة</w:t>
      </w:r>
      <w:r>
        <w:rPr>
          <w:rFonts w:cs="Traditional Arabic" w:hint="cs"/>
          <w:szCs w:val="28"/>
          <w:rtl/>
          <w:lang w:bidi="ar-DZ"/>
        </w:rPr>
        <w:t xml:space="preserve"> النبوية، مصدر سابق: 4/199 </w:t>
      </w:r>
      <w:r>
        <w:rPr>
          <w:rFonts w:cs="Traditional Arabic"/>
          <w:szCs w:val="28"/>
          <w:rtl/>
          <w:lang w:bidi="ar-DZ"/>
        </w:rPr>
        <w:t>–</w:t>
      </w:r>
      <w:r>
        <w:rPr>
          <w:rFonts w:cs="Traditional Arabic" w:hint="cs"/>
          <w:szCs w:val="28"/>
          <w:rtl/>
          <w:lang w:bidi="ar-DZ"/>
        </w:rPr>
        <w:t xml:space="preserve"> بتصرف-</w:t>
      </w:r>
    </w:p>
  </w:footnote>
  <w:footnote w:id="52">
    <w:p w:rsidR="00E45175" w:rsidRDefault="00E45175" w:rsidP="001951BA">
      <w:pPr>
        <w:pStyle w:val="FootnoteText"/>
        <w:rPr>
          <w:lang w:bidi="ar-DZ"/>
        </w:rPr>
      </w:pPr>
      <w:r>
        <w:rPr>
          <w:rStyle w:val="FootnoteReference"/>
        </w:rPr>
        <w:footnoteRef/>
      </w:r>
      <w:r>
        <w:rPr>
          <w:rtl/>
        </w:rPr>
        <w:t xml:space="preserve"> </w:t>
      </w:r>
      <w:r>
        <w:rPr>
          <w:rFonts w:hint="cs"/>
          <w:rtl/>
          <w:lang w:bidi="ar-DZ"/>
        </w:rPr>
        <w:t xml:space="preserve">- </w:t>
      </w:r>
      <w:r w:rsidRPr="00E67B4C">
        <w:rPr>
          <w:rFonts w:cs="Traditional Arabic" w:hint="cs"/>
          <w:szCs w:val="28"/>
          <w:rtl/>
          <w:lang w:bidi="ar-DZ"/>
        </w:rPr>
        <w:t xml:space="preserve">سورة </w:t>
      </w:r>
      <w:r>
        <w:rPr>
          <w:rFonts w:cs="Traditional Arabic" w:hint="cs"/>
          <w:szCs w:val="28"/>
          <w:rtl/>
          <w:lang w:bidi="ar-DZ"/>
        </w:rPr>
        <w:t xml:space="preserve">الرعد، الآية </w:t>
      </w:r>
      <w:r w:rsidRPr="001951BA">
        <w:rPr>
          <w:rFonts w:cs="Traditional Arabic" w:hint="cs"/>
          <w:sz w:val="22"/>
          <w:szCs w:val="22"/>
          <w:rtl/>
          <w:lang w:bidi="ar-DZ"/>
        </w:rPr>
        <w:t>28</w:t>
      </w:r>
      <w:r>
        <w:rPr>
          <w:rFonts w:cs="Traditional Arabic" w:hint="cs"/>
          <w:szCs w:val="28"/>
          <w:rtl/>
          <w:lang w:bidi="ar-DZ"/>
        </w:rPr>
        <w:t>.</w:t>
      </w:r>
    </w:p>
  </w:footnote>
  <w:footnote w:id="53">
    <w:p w:rsidR="00E45175" w:rsidRDefault="00E45175" w:rsidP="00E262D2">
      <w:pPr>
        <w:pStyle w:val="FootnoteText"/>
        <w:rPr>
          <w:lang w:bidi="ar-DZ"/>
        </w:rPr>
      </w:pPr>
      <w:r>
        <w:rPr>
          <w:rStyle w:val="FootnoteReference"/>
        </w:rPr>
        <w:footnoteRef/>
      </w:r>
      <w:r>
        <w:rPr>
          <w:rtl/>
        </w:rPr>
        <w:t xml:space="preserve"> </w:t>
      </w:r>
      <w:r>
        <w:rPr>
          <w:rFonts w:hint="cs"/>
          <w:rtl/>
          <w:lang w:bidi="ar-DZ"/>
        </w:rPr>
        <w:t xml:space="preserve">- </w:t>
      </w:r>
      <w:r w:rsidRPr="00E67B4C">
        <w:rPr>
          <w:rFonts w:cs="Traditional Arabic" w:hint="cs"/>
          <w:szCs w:val="28"/>
          <w:rtl/>
          <w:lang w:bidi="ar-DZ"/>
        </w:rPr>
        <w:t xml:space="preserve">سورة </w:t>
      </w:r>
      <w:r w:rsidR="00E262D2">
        <w:rPr>
          <w:rFonts w:cs="Traditional Arabic" w:hint="cs"/>
          <w:szCs w:val="28"/>
          <w:rtl/>
          <w:lang w:bidi="ar-DZ"/>
        </w:rPr>
        <w:t xml:space="preserve">المائدة، الآية </w:t>
      </w:r>
      <w:r w:rsidR="00E262D2" w:rsidRPr="00E262D2">
        <w:rPr>
          <w:rFonts w:cs="Traditional Arabic" w:hint="cs"/>
          <w:sz w:val="24"/>
          <w:szCs w:val="24"/>
          <w:rtl/>
          <w:lang w:bidi="ar-DZ"/>
        </w:rPr>
        <w:t>83</w:t>
      </w:r>
      <w:r w:rsidR="00E262D2">
        <w:rPr>
          <w:rFonts w:cs="Traditional Arabic" w:hint="cs"/>
          <w:szCs w:val="28"/>
          <w:rtl/>
          <w:lang w:bidi="ar-DZ"/>
        </w:rPr>
        <w:t>.</w:t>
      </w:r>
    </w:p>
  </w:footnote>
  <w:footnote w:id="54">
    <w:p w:rsidR="00E45175" w:rsidRDefault="00E45175" w:rsidP="001951BA">
      <w:pPr>
        <w:pStyle w:val="FootnoteText"/>
      </w:pPr>
      <w:r>
        <w:rPr>
          <w:rStyle w:val="FootnoteReference"/>
        </w:rPr>
        <w:footnoteRef/>
      </w:r>
      <w:r>
        <w:rPr>
          <w:rtl/>
        </w:rPr>
        <w:t xml:space="preserve"> </w:t>
      </w:r>
      <w:r>
        <w:rPr>
          <w:rFonts w:hint="cs"/>
          <w:rtl/>
        </w:rPr>
        <w:t xml:space="preserve">- </w:t>
      </w:r>
      <w:r w:rsidRPr="00E67B4C">
        <w:rPr>
          <w:rFonts w:cs="Traditional Arabic" w:hint="cs"/>
          <w:szCs w:val="28"/>
          <w:rtl/>
          <w:lang w:bidi="ar-DZ"/>
        </w:rPr>
        <w:t xml:space="preserve">سورة </w:t>
      </w:r>
      <w:r>
        <w:rPr>
          <w:rFonts w:cs="Traditional Arabic" w:hint="cs"/>
          <w:szCs w:val="28"/>
          <w:rtl/>
          <w:lang w:bidi="ar-DZ"/>
        </w:rPr>
        <w:t xml:space="preserve">الإنعام، الآية </w:t>
      </w:r>
      <w:r w:rsidRPr="001951BA">
        <w:rPr>
          <w:rFonts w:cs="Traditional Arabic" w:hint="cs"/>
          <w:sz w:val="22"/>
          <w:szCs w:val="22"/>
          <w:rtl/>
          <w:lang w:bidi="ar-DZ"/>
        </w:rPr>
        <w:t>162</w:t>
      </w:r>
      <w:r>
        <w:rPr>
          <w:rFonts w:cs="Traditional Arabic" w:hint="cs"/>
          <w:szCs w:val="28"/>
          <w:rtl/>
          <w:lang w:bidi="ar-DZ"/>
        </w:rPr>
        <w:t>.</w:t>
      </w:r>
    </w:p>
  </w:footnote>
  <w:footnote w:id="55">
    <w:p w:rsidR="00E45175" w:rsidRPr="00B03D2A" w:rsidRDefault="00E45175" w:rsidP="00BB67F8">
      <w:pPr>
        <w:pStyle w:val="FootnoteText"/>
        <w:rPr>
          <w:rFonts w:cs="Traditional Arabic"/>
          <w:szCs w:val="28"/>
          <w:lang w:bidi="ar-DZ"/>
        </w:rPr>
      </w:pPr>
      <w:r>
        <w:rPr>
          <w:rStyle w:val="FootnoteReference"/>
        </w:rPr>
        <w:footnoteRef/>
      </w:r>
      <w:r>
        <w:rPr>
          <w:rtl/>
        </w:rPr>
        <w:t xml:space="preserve"> </w:t>
      </w:r>
      <w:r>
        <w:rPr>
          <w:rFonts w:hint="cs"/>
          <w:rtl/>
          <w:lang w:bidi="ar-DZ"/>
        </w:rPr>
        <w:t xml:space="preserve">- </w:t>
      </w:r>
      <w:r w:rsidRPr="00B03D2A">
        <w:rPr>
          <w:rFonts w:cs="Traditional Arabic" w:hint="cs"/>
          <w:szCs w:val="28"/>
          <w:rtl/>
          <w:lang w:bidi="ar-DZ"/>
        </w:rPr>
        <w:t xml:space="preserve">مواهب الجليل، الحطاب: </w:t>
      </w:r>
      <w:r w:rsidRPr="005B4551">
        <w:rPr>
          <w:rFonts w:cs="Traditional Arabic" w:hint="cs"/>
          <w:sz w:val="22"/>
          <w:szCs w:val="22"/>
          <w:rtl/>
          <w:lang w:bidi="ar-DZ"/>
        </w:rPr>
        <w:t>6</w:t>
      </w:r>
      <w:r w:rsidRPr="00B03D2A">
        <w:rPr>
          <w:rFonts w:cs="Traditional Arabic" w:hint="cs"/>
          <w:szCs w:val="28"/>
          <w:rtl/>
          <w:lang w:bidi="ar-DZ"/>
        </w:rPr>
        <w:t xml:space="preserve">/ </w:t>
      </w:r>
      <w:r w:rsidRPr="005B4551">
        <w:rPr>
          <w:rFonts w:cs="Traditional Arabic" w:hint="cs"/>
          <w:sz w:val="22"/>
          <w:szCs w:val="22"/>
          <w:rtl/>
          <w:lang w:bidi="ar-DZ"/>
        </w:rPr>
        <w:t>11</w:t>
      </w:r>
      <w:r w:rsidRPr="00B03D2A">
        <w:rPr>
          <w:rFonts w:cs="Traditional Arabic" w:hint="cs"/>
          <w:szCs w:val="28"/>
          <w:rtl/>
          <w:lang w:bidi="ar-DZ"/>
        </w:rPr>
        <w:t>.</w:t>
      </w:r>
    </w:p>
  </w:footnote>
  <w:footnote w:id="56">
    <w:p w:rsidR="00E45175" w:rsidRPr="00B03D2A" w:rsidRDefault="00E45175">
      <w:pPr>
        <w:pStyle w:val="FootnoteText"/>
        <w:rPr>
          <w:rFonts w:cs="Traditional Arabic"/>
          <w:szCs w:val="28"/>
          <w:lang w:bidi="ar-DZ"/>
        </w:rPr>
      </w:pPr>
      <w:r>
        <w:rPr>
          <w:rStyle w:val="FootnoteReference"/>
        </w:rPr>
        <w:footnoteRef/>
      </w:r>
      <w:r>
        <w:rPr>
          <w:rtl/>
        </w:rPr>
        <w:t xml:space="preserve"> </w:t>
      </w:r>
      <w:r>
        <w:rPr>
          <w:rFonts w:hint="cs"/>
          <w:rtl/>
          <w:lang w:bidi="ar-DZ"/>
        </w:rPr>
        <w:t xml:space="preserve">- </w:t>
      </w:r>
      <w:r w:rsidRPr="00B03D2A">
        <w:rPr>
          <w:rFonts w:cs="Traditional Arabic" w:hint="cs"/>
          <w:szCs w:val="28"/>
          <w:rtl/>
          <w:lang w:bidi="ar-DZ"/>
        </w:rPr>
        <w:t>انظر: كيف تكسب الثروة والنجاح والقيادة، ديل كارنيجي: ص</w:t>
      </w:r>
      <w:r w:rsidRPr="005B4551">
        <w:rPr>
          <w:rFonts w:cs="Traditional Arabic" w:hint="cs"/>
          <w:sz w:val="22"/>
          <w:szCs w:val="22"/>
          <w:rtl/>
          <w:lang w:bidi="ar-DZ"/>
        </w:rPr>
        <w:t>94</w:t>
      </w:r>
      <w:r w:rsidRPr="00B03D2A">
        <w:rPr>
          <w:rFonts w:cs="Traditional Arabic" w:hint="cs"/>
          <w:szCs w:val="28"/>
          <w:rtl/>
          <w:lang w:bidi="ar-DZ"/>
        </w:rPr>
        <w:t>، دار المعرفة.</w:t>
      </w:r>
    </w:p>
  </w:footnote>
  <w:footnote w:id="57">
    <w:p w:rsidR="00E45175" w:rsidRPr="00B03D2A" w:rsidRDefault="00E45175">
      <w:pPr>
        <w:pStyle w:val="FootnoteText"/>
        <w:rPr>
          <w:rFonts w:cs="Traditional Arabic"/>
          <w:szCs w:val="28"/>
          <w:lang w:bidi="ar-DZ"/>
        </w:rPr>
      </w:pPr>
      <w:r>
        <w:rPr>
          <w:rStyle w:val="FootnoteReference"/>
        </w:rPr>
        <w:footnoteRef/>
      </w:r>
      <w:r>
        <w:rPr>
          <w:rtl/>
        </w:rPr>
        <w:t xml:space="preserve"> </w:t>
      </w:r>
      <w:r>
        <w:rPr>
          <w:rFonts w:hint="cs"/>
          <w:rtl/>
          <w:lang w:bidi="ar-DZ"/>
        </w:rPr>
        <w:t xml:space="preserve">- </w:t>
      </w:r>
      <w:r w:rsidRPr="00B03D2A">
        <w:rPr>
          <w:rFonts w:cs="Traditional Arabic" w:hint="cs"/>
          <w:szCs w:val="28"/>
          <w:rtl/>
          <w:lang w:bidi="ar-DZ"/>
        </w:rPr>
        <w:t xml:space="preserve">سورة البقرة، الآية </w:t>
      </w:r>
      <w:r w:rsidRPr="005B4551">
        <w:rPr>
          <w:rFonts w:cs="Traditional Arabic" w:hint="cs"/>
          <w:sz w:val="22"/>
          <w:szCs w:val="22"/>
          <w:rtl/>
          <w:lang w:bidi="ar-DZ"/>
        </w:rPr>
        <w:t>7</w:t>
      </w:r>
      <w:r w:rsidRPr="00B03D2A">
        <w:rPr>
          <w:rFonts w:cs="Traditional Arabic" w:hint="cs"/>
          <w:szCs w:val="28"/>
          <w:rtl/>
          <w:lang w:bidi="ar-DZ"/>
        </w:rPr>
        <w:t>.</w:t>
      </w:r>
    </w:p>
  </w:footnote>
  <w:footnote w:id="58">
    <w:p w:rsidR="00E45175" w:rsidRPr="00B03D2A" w:rsidRDefault="00E45175">
      <w:pPr>
        <w:pStyle w:val="FootnoteText"/>
        <w:rPr>
          <w:rFonts w:cs="Traditional Arabic"/>
          <w:szCs w:val="28"/>
          <w:lang w:bidi="ar-DZ"/>
        </w:rPr>
      </w:pPr>
      <w:r>
        <w:rPr>
          <w:rStyle w:val="FootnoteReference"/>
        </w:rPr>
        <w:footnoteRef/>
      </w:r>
      <w:r>
        <w:rPr>
          <w:rtl/>
        </w:rPr>
        <w:t xml:space="preserve"> </w:t>
      </w:r>
      <w:r>
        <w:rPr>
          <w:rFonts w:hint="cs"/>
          <w:rtl/>
          <w:lang w:bidi="ar-DZ"/>
        </w:rPr>
        <w:t xml:space="preserve">- </w:t>
      </w:r>
      <w:r w:rsidRPr="00B03D2A">
        <w:rPr>
          <w:rFonts w:cs="Traditional Arabic" w:hint="cs"/>
          <w:szCs w:val="28"/>
          <w:rtl/>
          <w:lang w:bidi="ar-DZ"/>
        </w:rPr>
        <w:t xml:space="preserve">سورة البقرة، الآية </w:t>
      </w:r>
      <w:r w:rsidRPr="005B4551">
        <w:rPr>
          <w:rFonts w:cs="Traditional Arabic" w:hint="cs"/>
          <w:sz w:val="22"/>
          <w:szCs w:val="22"/>
          <w:rtl/>
          <w:lang w:bidi="ar-DZ"/>
        </w:rPr>
        <w:t>145</w:t>
      </w:r>
      <w:r w:rsidRPr="00B03D2A">
        <w:rPr>
          <w:rFonts w:cs="Traditional Arabic" w:hint="cs"/>
          <w:szCs w:val="28"/>
          <w:rtl/>
          <w:lang w:bidi="ar-DZ"/>
        </w:rPr>
        <w:t>.</w:t>
      </w:r>
    </w:p>
  </w:footnote>
  <w:footnote w:id="59">
    <w:p w:rsidR="00E45175" w:rsidRPr="00B03D2A" w:rsidRDefault="00E45175">
      <w:pPr>
        <w:pStyle w:val="FootnoteText"/>
        <w:rPr>
          <w:rFonts w:cs="Traditional Arabic"/>
          <w:szCs w:val="28"/>
          <w:lang w:bidi="ar-DZ"/>
        </w:rPr>
      </w:pPr>
      <w:r>
        <w:rPr>
          <w:rStyle w:val="FootnoteReference"/>
        </w:rPr>
        <w:footnoteRef/>
      </w:r>
      <w:r>
        <w:rPr>
          <w:rtl/>
        </w:rPr>
        <w:t xml:space="preserve"> </w:t>
      </w:r>
      <w:r>
        <w:rPr>
          <w:rFonts w:hint="cs"/>
          <w:rtl/>
          <w:lang w:bidi="ar-DZ"/>
        </w:rPr>
        <w:t xml:space="preserve">- </w:t>
      </w:r>
      <w:r w:rsidRPr="00B03D2A">
        <w:rPr>
          <w:rFonts w:cs="Traditional Arabic" w:hint="cs"/>
          <w:szCs w:val="28"/>
          <w:rtl/>
          <w:lang w:bidi="ar-DZ"/>
        </w:rPr>
        <w:t>المرجع نفسه: ص</w:t>
      </w:r>
      <w:r w:rsidRPr="005B4551">
        <w:rPr>
          <w:rFonts w:cs="Traditional Arabic" w:hint="cs"/>
          <w:sz w:val="22"/>
          <w:szCs w:val="22"/>
          <w:rtl/>
          <w:lang w:bidi="ar-DZ"/>
        </w:rPr>
        <w:t>95</w:t>
      </w:r>
      <w:r w:rsidRPr="00B03D2A">
        <w:rPr>
          <w:rFonts w:cs="Traditional Arabic" w:hint="cs"/>
          <w:szCs w:val="28"/>
          <w:rtl/>
          <w:lang w:bidi="ar-DZ"/>
        </w:rPr>
        <w:t>.</w:t>
      </w:r>
    </w:p>
  </w:footnote>
  <w:footnote w:id="60">
    <w:p w:rsidR="00E45175" w:rsidRDefault="00E45175" w:rsidP="00464F4A">
      <w:pPr>
        <w:pStyle w:val="FootnoteText"/>
        <w:ind w:left="283" w:hanging="283"/>
        <w:rPr>
          <w:lang w:bidi="ar-DZ"/>
        </w:rPr>
      </w:pPr>
      <w:r>
        <w:rPr>
          <w:rStyle w:val="FootnoteReference"/>
        </w:rPr>
        <w:footnoteRef/>
      </w:r>
      <w:r>
        <w:rPr>
          <w:rtl/>
        </w:rPr>
        <w:t xml:space="preserve"> </w:t>
      </w:r>
      <w:r>
        <w:rPr>
          <w:rFonts w:hint="cs"/>
          <w:rtl/>
          <w:lang w:bidi="ar-DZ"/>
        </w:rPr>
        <w:t xml:space="preserve">- </w:t>
      </w:r>
      <w:r w:rsidRPr="003A5625">
        <w:rPr>
          <w:rFonts w:cs="Traditional Arabic" w:hint="cs"/>
          <w:szCs w:val="28"/>
          <w:rtl/>
          <w:lang w:bidi="ar-DZ"/>
        </w:rPr>
        <w:t xml:space="preserve">انظر: السنة النبوية بين أهل الفقه وأهل الحديث، محمد الغزالي </w:t>
      </w:r>
      <w:r w:rsidRPr="005B4551">
        <w:rPr>
          <w:rFonts w:cs="Traditional Arabic" w:hint="cs"/>
          <w:sz w:val="22"/>
          <w:szCs w:val="22"/>
          <w:rtl/>
          <w:lang w:bidi="ar-DZ"/>
        </w:rPr>
        <w:t>129</w:t>
      </w:r>
      <w:r w:rsidRPr="003A5625">
        <w:rPr>
          <w:rFonts w:cs="Traditional Arabic" w:hint="cs"/>
          <w:szCs w:val="28"/>
          <w:rtl/>
          <w:lang w:bidi="ar-DZ"/>
        </w:rPr>
        <w:t xml:space="preserve"> </w:t>
      </w:r>
      <w:r w:rsidRPr="003A5625">
        <w:rPr>
          <w:rFonts w:cs="Traditional Arabic"/>
          <w:szCs w:val="28"/>
          <w:rtl/>
          <w:lang w:bidi="ar-DZ"/>
        </w:rPr>
        <w:t>–</w:t>
      </w:r>
      <w:r w:rsidRPr="003A5625">
        <w:rPr>
          <w:rFonts w:cs="Traditional Arabic" w:hint="cs"/>
          <w:szCs w:val="28"/>
          <w:rtl/>
          <w:lang w:bidi="ar-DZ"/>
        </w:rPr>
        <w:t xml:space="preserve"> دار الشروق، القاهرة، ط</w:t>
      </w:r>
      <w:r w:rsidRPr="005B4551">
        <w:rPr>
          <w:rFonts w:cs="Traditional Arabic" w:hint="cs"/>
          <w:sz w:val="22"/>
          <w:szCs w:val="22"/>
          <w:rtl/>
          <w:lang w:bidi="ar-DZ"/>
        </w:rPr>
        <w:t>13</w:t>
      </w:r>
      <w:r w:rsidRPr="003A5625">
        <w:rPr>
          <w:rFonts w:cs="Traditional Arabic" w:hint="cs"/>
          <w:szCs w:val="28"/>
          <w:rtl/>
          <w:lang w:bidi="ar-DZ"/>
        </w:rPr>
        <w:t xml:space="preserve">، </w:t>
      </w:r>
      <w:r w:rsidRPr="005B4551">
        <w:rPr>
          <w:rFonts w:cs="Traditional Arabic" w:hint="cs"/>
          <w:sz w:val="22"/>
          <w:szCs w:val="22"/>
          <w:rtl/>
          <w:lang w:bidi="ar-DZ"/>
        </w:rPr>
        <w:t>1425</w:t>
      </w:r>
      <w:r w:rsidRPr="003A5625">
        <w:rPr>
          <w:rFonts w:cs="Traditional Arabic" w:hint="cs"/>
          <w:szCs w:val="28"/>
          <w:rtl/>
          <w:lang w:bidi="ar-DZ"/>
        </w:rPr>
        <w:t xml:space="preserve">/ </w:t>
      </w:r>
      <w:r w:rsidRPr="005B4551">
        <w:rPr>
          <w:rFonts w:cs="Traditional Arabic" w:hint="cs"/>
          <w:sz w:val="22"/>
          <w:szCs w:val="22"/>
          <w:rtl/>
          <w:lang w:bidi="ar-DZ"/>
        </w:rPr>
        <w:t>2005</w:t>
      </w:r>
      <w:r w:rsidRPr="003A5625">
        <w:rPr>
          <w:rFonts w:cs="Traditional Arabic" w:hint="cs"/>
          <w:szCs w:val="28"/>
          <w:rtl/>
          <w:lang w:bidi="ar-DZ"/>
        </w:rPr>
        <w:t>.</w:t>
      </w:r>
    </w:p>
  </w:footnote>
  <w:footnote w:id="61">
    <w:p w:rsidR="00E45175" w:rsidRDefault="00E45175">
      <w:pPr>
        <w:pStyle w:val="FootnoteText"/>
        <w:rPr>
          <w:lang w:bidi="ar-DZ"/>
        </w:rPr>
      </w:pPr>
      <w:r>
        <w:rPr>
          <w:rStyle w:val="FootnoteReference"/>
        </w:rPr>
        <w:footnoteRef/>
      </w:r>
      <w:r>
        <w:rPr>
          <w:rtl/>
        </w:rPr>
        <w:t xml:space="preserve"> </w:t>
      </w:r>
      <w:r>
        <w:rPr>
          <w:rFonts w:hint="cs"/>
          <w:rtl/>
          <w:lang w:bidi="ar-DZ"/>
        </w:rPr>
        <w:t xml:space="preserve">- </w:t>
      </w:r>
      <w:r w:rsidRPr="008474E5">
        <w:rPr>
          <w:rFonts w:cs="Traditional Arabic" w:hint="cs"/>
          <w:szCs w:val="28"/>
          <w:rtl/>
          <w:lang w:bidi="ar-DZ"/>
        </w:rPr>
        <w:t xml:space="preserve">انظر: تاريخ الجدل، محمد أبو زهرة: ص </w:t>
      </w:r>
      <w:r w:rsidRPr="005B4551">
        <w:rPr>
          <w:rFonts w:cs="Traditional Arabic" w:hint="cs"/>
          <w:sz w:val="22"/>
          <w:szCs w:val="22"/>
          <w:rtl/>
          <w:lang w:bidi="ar-DZ"/>
        </w:rPr>
        <w:t>161</w:t>
      </w:r>
      <w:r w:rsidRPr="008474E5">
        <w:rPr>
          <w:rFonts w:cs="Traditional Arabic" w:hint="cs"/>
          <w:szCs w:val="28"/>
          <w:rtl/>
          <w:lang w:bidi="ar-DZ"/>
        </w:rPr>
        <w:t xml:space="preserve">- </w:t>
      </w:r>
      <w:r w:rsidRPr="005B4551">
        <w:rPr>
          <w:rFonts w:cs="Traditional Arabic" w:hint="cs"/>
          <w:sz w:val="22"/>
          <w:szCs w:val="22"/>
          <w:rtl/>
          <w:lang w:bidi="ar-DZ"/>
        </w:rPr>
        <w:t>168</w:t>
      </w:r>
      <w:r w:rsidRPr="008474E5">
        <w:rPr>
          <w:rFonts w:cs="Traditional Arabic" w:hint="cs"/>
          <w:szCs w:val="28"/>
          <w:rtl/>
          <w:lang w:bidi="ar-DZ"/>
        </w:rPr>
        <w:t xml:space="preserve"> </w:t>
      </w:r>
      <w:r w:rsidRPr="008474E5">
        <w:rPr>
          <w:rFonts w:cs="Traditional Arabic"/>
          <w:szCs w:val="28"/>
          <w:rtl/>
          <w:lang w:bidi="ar-DZ"/>
        </w:rPr>
        <w:t>–</w:t>
      </w:r>
      <w:r w:rsidRPr="008474E5">
        <w:rPr>
          <w:rFonts w:cs="Traditional Arabic" w:hint="cs"/>
          <w:szCs w:val="28"/>
          <w:rtl/>
          <w:lang w:bidi="ar-DZ"/>
        </w:rPr>
        <w:t xml:space="preserve"> دار الفكر العربي.</w:t>
      </w:r>
    </w:p>
  </w:footnote>
  <w:footnote w:id="62">
    <w:p w:rsidR="00E45175" w:rsidRDefault="00E45175">
      <w:pPr>
        <w:pStyle w:val="FootnoteText"/>
        <w:rPr>
          <w:lang w:bidi="ar-DZ"/>
        </w:rPr>
      </w:pPr>
      <w:r>
        <w:rPr>
          <w:rStyle w:val="FootnoteReference"/>
        </w:rPr>
        <w:footnoteRef/>
      </w:r>
      <w:r>
        <w:rPr>
          <w:rtl/>
        </w:rPr>
        <w:t xml:space="preserve"> </w:t>
      </w:r>
      <w:r>
        <w:rPr>
          <w:rFonts w:hint="cs"/>
          <w:rtl/>
        </w:rPr>
        <w:t xml:space="preserve">- </w:t>
      </w:r>
      <w:r w:rsidRPr="004728DF">
        <w:rPr>
          <w:rFonts w:cs="Traditional Arabic" w:hint="cs"/>
          <w:szCs w:val="28"/>
          <w:rtl/>
          <w:lang w:bidi="ar-DZ"/>
        </w:rPr>
        <w:t xml:space="preserve">سورة النساء، الآية </w:t>
      </w:r>
      <w:r w:rsidRPr="005B4551">
        <w:rPr>
          <w:rFonts w:cs="Traditional Arabic" w:hint="cs"/>
          <w:sz w:val="22"/>
          <w:szCs w:val="22"/>
          <w:rtl/>
          <w:lang w:bidi="ar-DZ"/>
        </w:rPr>
        <w:t>87</w:t>
      </w:r>
      <w:r w:rsidRPr="004728DF">
        <w:rPr>
          <w:rFonts w:cs="Traditional Arabic" w:hint="cs"/>
          <w:szCs w:val="28"/>
          <w:rtl/>
          <w:lang w:bidi="ar-DZ"/>
        </w:rPr>
        <w:t>.</w:t>
      </w:r>
    </w:p>
  </w:footnote>
  <w:footnote w:id="63">
    <w:p w:rsidR="00E45175" w:rsidRDefault="00E45175" w:rsidP="000F47FD">
      <w:pPr>
        <w:pStyle w:val="FootnoteText"/>
        <w:rPr>
          <w:lang w:bidi="ar-DZ"/>
        </w:rPr>
      </w:pPr>
      <w:r>
        <w:rPr>
          <w:rStyle w:val="FootnoteReference"/>
        </w:rPr>
        <w:footnoteRef/>
      </w:r>
      <w:r>
        <w:rPr>
          <w:rtl/>
        </w:rPr>
        <w:t xml:space="preserve"> </w:t>
      </w:r>
      <w:r>
        <w:rPr>
          <w:rFonts w:hint="cs"/>
          <w:rtl/>
          <w:lang w:bidi="ar-DZ"/>
        </w:rPr>
        <w:t xml:space="preserve">- </w:t>
      </w:r>
      <w:r w:rsidRPr="000F47FD">
        <w:rPr>
          <w:rFonts w:cs="Traditional Arabic" w:hint="cs"/>
          <w:szCs w:val="28"/>
          <w:rtl/>
          <w:lang w:bidi="ar-DZ"/>
        </w:rPr>
        <w:t>ثقافة الداعية، د. يوسف القرضاوي: ص</w:t>
      </w:r>
      <w:r w:rsidRPr="005B4551">
        <w:rPr>
          <w:rFonts w:cs="Traditional Arabic" w:hint="cs"/>
          <w:sz w:val="22"/>
          <w:szCs w:val="22"/>
          <w:rtl/>
          <w:lang w:bidi="ar-DZ"/>
        </w:rPr>
        <w:t>25</w:t>
      </w:r>
      <w:r w:rsidRPr="000F47FD">
        <w:rPr>
          <w:rFonts w:cs="Traditional Arabic" w:hint="cs"/>
          <w:szCs w:val="28"/>
          <w:rtl/>
          <w:lang w:bidi="ar-DZ"/>
        </w:rPr>
        <w:t xml:space="preserve"> </w:t>
      </w:r>
      <w:r w:rsidRPr="000F47FD">
        <w:rPr>
          <w:rFonts w:cs="Traditional Arabic"/>
          <w:szCs w:val="28"/>
          <w:rtl/>
          <w:lang w:bidi="ar-DZ"/>
        </w:rPr>
        <w:t>–</w:t>
      </w:r>
      <w:r w:rsidRPr="000F47FD">
        <w:rPr>
          <w:rFonts w:cs="Traditional Arabic" w:hint="cs"/>
          <w:szCs w:val="28"/>
          <w:rtl/>
          <w:lang w:bidi="ar-DZ"/>
        </w:rPr>
        <w:t xml:space="preserve"> مكتبة وهبة، القاهرة، ط</w:t>
      </w:r>
      <w:r w:rsidRPr="005B4551">
        <w:rPr>
          <w:rFonts w:cs="Traditional Arabic" w:hint="cs"/>
          <w:sz w:val="22"/>
          <w:szCs w:val="22"/>
          <w:rtl/>
          <w:lang w:bidi="ar-DZ"/>
        </w:rPr>
        <w:t>10</w:t>
      </w:r>
      <w:r w:rsidRPr="000F47FD">
        <w:rPr>
          <w:rFonts w:cs="Traditional Arabic" w:hint="cs"/>
          <w:szCs w:val="28"/>
          <w:rtl/>
          <w:lang w:bidi="ar-DZ"/>
        </w:rPr>
        <w:t xml:space="preserve">، </w:t>
      </w:r>
      <w:r w:rsidRPr="005B4551">
        <w:rPr>
          <w:rFonts w:cs="Traditional Arabic" w:hint="cs"/>
          <w:sz w:val="22"/>
          <w:szCs w:val="22"/>
          <w:rtl/>
          <w:lang w:bidi="ar-DZ"/>
        </w:rPr>
        <w:t>1416</w:t>
      </w:r>
      <w:r w:rsidRPr="000F47FD">
        <w:rPr>
          <w:rFonts w:cs="Traditional Arabic" w:hint="cs"/>
          <w:szCs w:val="28"/>
          <w:rtl/>
          <w:lang w:bidi="ar-DZ"/>
        </w:rPr>
        <w:t xml:space="preserve">/ </w:t>
      </w:r>
      <w:r w:rsidRPr="005B4551">
        <w:rPr>
          <w:rFonts w:cs="Traditional Arabic" w:hint="cs"/>
          <w:sz w:val="22"/>
          <w:szCs w:val="22"/>
          <w:rtl/>
          <w:lang w:bidi="ar-DZ"/>
        </w:rPr>
        <w:t>1996</w:t>
      </w:r>
      <w:r w:rsidRPr="000F47FD">
        <w:rPr>
          <w:rFonts w:cs="Traditional Arabic" w:hint="cs"/>
          <w:szCs w:val="28"/>
          <w:rtl/>
          <w:lang w:bidi="ar-DZ"/>
        </w:rPr>
        <w:t>.</w:t>
      </w:r>
    </w:p>
  </w:footnote>
  <w:footnote w:id="64">
    <w:p w:rsidR="00E45175" w:rsidRDefault="00E45175">
      <w:pPr>
        <w:pStyle w:val="FootnoteText"/>
        <w:rPr>
          <w:lang w:bidi="ar-DZ"/>
        </w:rPr>
      </w:pPr>
      <w:r>
        <w:rPr>
          <w:rStyle w:val="FootnoteReference"/>
        </w:rPr>
        <w:footnoteRef/>
      </w:r>
      <w:r>
        <w:rPr>
          <w:rtl/>
        </w:rPr>
        <w:t xml:space="preserve"> </w:t>
      </w:r>
      <w:r>
        <w:rPr>
          <w:rFonts w:hint="cs"/>
          <w:rtl/>
          <w:lang w:bidi="ar-DZ"/>
        </w:rPr>
        <w:t xml:space="preserve">- </w:t>
      </w:r>
      <w:r w:rsidRPr="00DB7EBD">
        <w:rPr>
          <w:rFonts w:cs="Traditional Arabic" w:hint="cs"/>
          <w:szCs w:val="28"/>
          <w:rtl/>
          <w:lang w:bidi="ar-DZ"/>
        </w:rPr>
        <w:t xml:space="preserve">سورة الحج، الآية </w:t>
      </w:r>
      <w:r w:rsidRPr="005B4551">
        <w:rPr>
          <w:rFonts w:cs="Traditional Arabic" w:hint="cs"/>
          <w:sz w:val="22"/>
          <w:szCs w:val="22"/>
          <w:rtl/>
          <w:lang w:bidi="ar-DZ"/>
        </w:rPr>
        <w:t>41</w:t>
      </w:r>
      <w:r w:rsidRPr="00DB7EBD">
        <w:rPr>
          <w:rFonts w:cs="Traditional Arabic" w:hint="cs"/>
          <w:szCs w:val="28"/>
          <w:rtl/>
          <w:lang w:bidi="ar-DZ"/>
        </w:rPr>
        <w:t>.</w:t>
      </w:r>
    </w:p>
  </w:footnote>
  <w:footnote w:id="65">
    <w:p w:rsidR="00E45175" w:rsidRDefault="00E45175">
      <w:pPr>
        <w:pStyle w:val="FootnoteText"/>
        <w:rPr>
          <w:lang w:bidi="ar-DZ"/>
        </w:rPr>
      </w:pPr>
      <w:r>
        <w:rPr>
          <w:rStyle w:val="FootnoteReference"/>
        </w:rPr>
        <w:footnoteRef/>
      </w:r>
      <w:r>
        <w:rPr>
          <w:rtl/>
        </w:rPr>
        <w:t xml:space="preserve"> </w:t>
      </w:r>
      <w:r>
        <w:rPr>
          <w:rFonts w:hint="cs"/>
          <w:rtl/>
          <w:lang w:bidi="ar-DZ"/>
        </w:rPr>
        <w:t xml:space="preserve">- </w:t>
      </w:r>
      <w:r w:rsidRPr="00E3117E">
        <w:rPr>
          <w:rFonts w:cs="Traditional Arabic" w:hint="cs"/>
          <w:szCs w:val="28"/>
          <w:rtl/>
          <w:lang w:bidi="ar-DZ"/>
        </w:rPr>
        <w:t xml:space="preserve">سورة التوبة، الآية </w:t>
      </w:r>
      <w:r w:rsidRPr="004A34C0">
        <w:rPr>
          <w:rFonts w:cs="Traditional Arabic" w:hint="cs"/>
          <w:sz w:val="24"/>
          <w:szCs w:val="24"/>
          <w:rtl/>
          <w:lang w:bidi="ar-DZ"/>
        </w:rPr>
        <w:t>71</w:t>
      </w:r>
      <w:r w:rsidRPr="00E3117E">
        <w:rPr>
          <w:rFonts w:cs="Traditional Arabic" w:hint="cs"/>
          <w:szCs w:val="28"/>
          <w:rtl/>
          <w:lang w:bidi="ar-DZ"/>
        </w:rPr>
        <w:t>.</w:t>
      </w:r>
    </w:p>
  </w:footnote>
  <w:footnote w:id="66">
    <w:p w:rsidR="00E45175" w:rsidRDefault="00E45175">
      <w:pPr>
        <w:pStyle w:val="FootnoteText"/>
        <w:rPr>
          <w:lang w:bidi="ar-DZ"/>
        </w:rPr>
      </w:pPr>
      <w:r>
        <w:rPr>
          <w:rStyle w:val="FootnoteReference"/>
        </w:rPr>
        <w:footnoteRef/>
      </w:r>
      <w:r>
        <w:rPr>
          <w:rtl/>
        </w:rPr>
        <w:t xml:space="preserve"> </w:t>
      </w:r>
      <w:r>
        <w:rPr>
          <w:rFonts w:hint="cs"/>
          <w:rtl/>
          <w:lang w:bidi="ar-DZ"/>
        </w:rPr>
        <w:t xml:space="preserve">- </w:t>
      </w:r>
      <w:r w:rsidRPr="00E3117E">
        <w:rPr>
          <w:rFonts w:cs="Traditional Arabic" w:hint="cs"/>
          <w:szCs w:val="28"/>
          <w:rtl/>
          <w:lang w:bidi="ar-DZ"/>
        </w:rPr>
        <w:t xml:space="preserve">المرجع نفسه: ص </w:t>
      </w:r>
      <w:r w:rsidRPr="004A34C0">
        <w:rPr>
          <w:rFonts w:cs="Traditional Arabic" w:hint="cs"/>
          <w:sz w:val="24"/>
          <w:szCs w:val="24"/>
          <w:rtl/>
          <w:lang w:bidi="ar-DZ"/>
        </w:rPr>
        <w:t>25</w:t>
      </w:r>
      <w:r w:rsidRPr="00E3117E">
        <w:rPr>
          <w:rFonts w:cs="Traditional Arabic" w:hint="cs"/>
          <w:szCs w:val="28"/>
          <w:rtl/>
          <w:lang w:bidi="ar-DZ"/>
        </w:rPr>
        <w:t xml:space="preserve">، </w:t>
      </w:r>
      <w:r w:rsidRPr="004A34C0">
        <w:rPr>
          <w:rFonts w:cs="Traditional Arabic" w:hint="cs"/>
          <w:sz w:val="24"/>
          <w:szCs w:val="24"/>
          <w:rtl/>
          <w:lang w:bidi="ar-DZ"/>
        </w:rPr>
        <w:t>26</w:t>
      </w:r>
      <w:r w:rsidRPr="00E3117E">
        <w:rPr>
          <w:rFonts w:cs="Traditional Arabic" w:hint="cs"/>
          <w:szCs w:val="28"/>
          <w:rtl/>
          <w:lang w:bidi="ar-DZ"/>
        </w:rPr>
        <w:t>.</w:t>
      </w:r>
    </w:p>
  </w:footnote>
  <w:footnote w:id="67">
    <w:p w:rsidR="00E45175" w:rsidRDefault="00E45175">
      <w:pPr>
        <w:pStyle w:val="FootnoteText"/>
        <w:rPr>
          <w:lang w:bidi="ar-DZ"/>
        </w:rPr>
      </w:pPr>
      <w:r>
        <w:rPr>
          <w:rStyle w:val="FootnoteReference"/>
        </w:rPr>
        <w:footnoteRef/>
      </w:r>
      <w:r>
        <w:rPr>
          <w:rtl/>
        </w:rPr>
        <w:t xml:space="preserve"> </w:t>
      </w:r>
      <w:r>
        <w:rPr>
          <w:rFonts w:hint="cs"/>
          <w:rtl/>
          <w:lang w:bidi="ar-DZ"/>
        </w:rPr>
        <w:t xml:space="preserve">- </w:t>
      </w:r>
      <w:r w:rsidRPr="004A34C0">
        <w:rPr>
          <w:rFonts w:cs="Traditional Arabic" w:hint="cs"/>
          <w:szCs w:val="28"/>
          <w:rtl/>
          <w:lang w:bidi="ar-DZ"/>
        </w:rPr>
        <w:t>هكذا علمتني الحياة، مصطفى السباعي: ص</w:t>
      </w:r>
      <w:r w:rsidRPr="004A34C0">
        <w:rPr>
          <w:rFonts w:cs="Traditional Arabic" w:hint="cs"/>
          <w:sz w:val="24"/>
          <w:szCs w:val="24"/>
          <w:rtl/>
          <w:lang w:bidi="ar-DZ"/>
        </w:rPr>
        <w:t xml:space="preserve">270 </w:t>
      </w:r>
      <w:r w:rsidRPr="004A34C0">
        <w:rPr>
          <w:rFonts w:cs="Traditional Arabic"/>
          <w:szCs w:val="28"/>
          <w:rtl/>
          <w:lang w:bidi="ar-DZ"/>
        </w:rPr>
        <w:t>–</w:t>
      </w:r>
      <w:r w:rsidRPr="004A34C0">
        <w:rPr>
          <w:rFonts w:cs="Traditional Arabic" w:hint="cs"/>
          <w:szCs w:val="28"/>
          <w:rtl/>
          <w:lang w:bidi="ar-DZ"/>
        </w:rPr>
        <w:t xml:space="preserve"> دار الوراق، بيروت، </w:t>
      </w:r>
      <w:r w:rsidRPr="004A34C0">
        <w:rPr>
          <w:rFonts w:cs="Traditional Arabic" w:hint="cs"/>
          <w:sz w:val="24"/>
          <w:szCs w:val="24"/>
          <w:rtl/>
          <w:lang w:bidi="ar-DZ"/>
        </w:rPr>
        <w:t>1420/ 1999</w:t>
      </w:r>
      <w:r w:rsidRPr="004A34C0">
        <w:rPr>
          <w:rFonts w:cs="Traditional Arabic" w:hint="cs"/>
          <w:szCs w:val="28"/>
          <w:rtl/>
          <w:lang w:bidi="ar-DZ"/>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75D89"/>
    <w:multiLevelType w:val="hybridMultilevel"/>
    <w:tmpl w:val="430475F8"/>
    <w:lvl w:ilvl="0" w:tplc="040C0013">
      <w:start w:val="1"/>
      <w:numFmt w:val="upperRoman"/>
      <w:lvlText w:val="%1."/>
      <w:lvlJc w:val="righ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1">
    <w:nsid w:val="27D30B11"/>
    <w:multiLevelType w:val="hybridMultilevel"/>
    <w:tmpl w:val="74EC17A0"/>
    <w:lvl w:ilvl="0" w:tplc="A25E75EE">
      <w:start w:val="1"/>
      <w:numFmt w:val="upperRoman"/>
      <w:lvlText w:val="%1."/>
      <w:lvlJc w:val="right"/>
      <w:pPr>
        <w:ind w:left="72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8640544"/>
    <w:multiLevelType w:val="hybridMultilevel"/>
    <w:tmpl w:val="5A084BC4"/>
    <w:lvl w:ilvl="0" w:tplc="1196EAD2">
      <w:start w:val="1"/>
      <w:numFmt w:val="decimal"/>
      <w:lvlText w:val="%1."/>
      <w:lvlJc w:val="left"/>
      <w:pPr>
        <w:ind w:left="72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C211ECA"/>
    <w:multiLevelType w:val="hybridMultilevel"/>
    <w:tmpl w:val="C1E4CC86"/>
    <w:lvl w:ilvl="0" w:tplc="511C06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D4571DB"/>
    <w:multiLevelType w:val="hybridMultilevel"/>
    <w:tmpl w:val="39BAF268"/>
    <w:lvl w:ilvl="0" w:tplc="FEE2E4EE">
      <w:start w:val="1"/>
      <w:numFmt w:val="decimal"/>
      <w:lvlText w:val="%1"/>
      <w:lvlJc w:val="left"/>
      <w:pPr>
        <w:ind w:left="720" w:hanging="360"/>
      </w:pPr>
      <w:rPr>
        <w:rFonts w:hint="default"/>
        <w:sz w:val="3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60"/>
  <w:drawingGridVerticalSpacing w:val="435"/>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C0"/>
    <w:rsid w:val="000163B7"/>
    <w:rsid w:val="00027EF9"/>
    <w:rsid w:val="00037FD1"/>
    <w:rsid w:val="00065C69"/>
    <w:rsid w:val="000707FC"/>
    <w:rsid w:val="00075088"/>
    <w:rsid w:val="000810EE"/>
    <w:rsid w:val="00085B6A"/>
    <w:rsid w:val="000921CF"/>
    <w:rsid w:val="000960A5"/>
    <w:rsid w:val="000F47FD"/>
    <w:rsid w:val="000F7BFE"/>
    <w:rsid w:val="00113BB5"/>
    <w:rsid w:val="001159AA"/>
    <w:rsid w:val="00123A27"/>
    <w:rsid w:val="00140EBF"/>
    <w:rsid w:val="00166D95"/>
    <w:rsid w:val="001951BA"/>
    <w:rsid w:val="001D5B5F"/>
    <w:rsid w:val="001E3501"/>
    <w:rsid w:val="001E56B5"/>
    <w:rsid w:val="002055E4"/>
    <w:rsid w:val="0020712B"/>
    <w:rsid w:val="002138DF"/>
    <w:rsid w:val="0022345B"/>
    <w:rsid w:val="00240FF7"/>
    <w:rsid w:val="00283933"/>
    <w:rsid w:val="002908FA"/>
    <w:rsid w:val="002B59FE"/>
    <w:rsid w:val="002E272B"/>
    <w:rsid w:val="002F04DB"/>
    <w:rsid w:val="002F1DC2"/>
    <w:rsid w:val="002F47EF"/>
    <w:rsid w:val="0033219B"/>
    <w:rsid w:val="00345801"/>
    <w:rsid w:val="00372B48"/>
    <w:rsid w:val="0039082A"/>
    <w:rsid w:val="003A5625"/>
    <w:rsid w:val="003B1B78"/>
    <w:rsid w:val="003C13A4"/>
    <w:rsid w:val="003D56FB"/>
    <w:rsid w:val="003E0266"/>
    <w:rsid w:val="00411243"/>
    <w:rsid w:val="00423739"/>
    <w:rsid w:val="004311F7"/>
    <w:rsid w:val="004646AA"/>
    <w:rsid w:val="00464F4A"/>
    <w:rsid w:val="004728DF"/>
    <w:rsid w:val="00480601"/>
    <w:rsid w:val="00485EA9"/>
    <w:rsid w:val="004A34C0"/>
    <w:rsid w:val="004A4AC7"/>
    <w:rsid w:val="004C2497"/>
    <w:rsid w:val="005021A2"/>
    <w:rsid w:val="00506425"/>
    <w:rsid w:val="0051466E"/>
    <w:rsid w:val="00517A99"/>
    <w:rsid w:val="005237EC"/>
    <w:rsid w:val="00525222"/>
    <w:rsid w:val="00566DF3"/>
    <w:rsid w:val="0057316A"/>
    <w:rsid w:val="00574F86"/>
    <w:rsid w:val="005B4551"/>
    <w:rsid w:val="005B6D6F"/>
    <w:rsid w:val="005D2BA0"/>
    <w:rsid w:val="005F3329"/>
    <w:rsid w:val="005F5A3C"/>
    <w:rsid w:val="00627B70"/>
    <w:rsid w:val="006359C8"/>
    <w:rsid w:val="006407EE"/>
    <w:rsid w:val="00643C62"/>
    <w:rsid w:val="00660D32"/>
    <w:rsid w:val="0066495F"/>
    <w:rsid w:val="006B6588"/>
    <w:rsid w:val="006C6D93"/>
    <w:rsid w:val="006E20C7"/>
    <w:rsid w:val="006E5FC9"/>
    <w:rsid w:val="007138CA"/>
    <w:rsid w:val="007230BB"/>
    <w:rsid w:val="00723CC7"/>
    <w:rsid w:val="0073071B"/>
    <w:rsid w:val="00756BA8"/>
    <w:rsid w:val="00761810"/>
    <w:rsid w:val="00796C8A"/>
    <w:rsid w:val="007C173B"/>
    <w:rsid w:val="007E62E4"/>
    <w:rsid w:val="007F2A9F"/>
    <w:rsid w:val="00806380"/>
    <w:rsid w:val="00833F2A"/>
    <w:rsid w:val="00843EC7"/>
    <w:rsid w:val="008474E5"/>
    <w:rsid w:val="008E1111"/>
    <w:rsid w:val="008F1916"/>
    <w:rsid w:val="008F33B4"/>
    <w:rsid w:val="00911869"/>
    <w:rsid w:val="00933582"/>
    <w:rsid w:val="00957798"/>
    <w:rsid w:val="00967BDD"/>
    <w:rsid w:val="00984B04"/>
    <w:rsid w:val="00990C28"/>
    <w:rsid w:val="009A4771"/>
    <w:rsid w:val="009B27EB"/>
    <w:rsid w:val="009D1413"/>
    <w:rsid w:val="009F433C"/>
    <w:rsid w:val="00A031AB"/>
    <w:rsid w:val="00A06156"/>
    <w:rsid w:val="00A124E7"/>
    <w:rsid w:val="00A43F68"/>
    <w:rsid w:val="00A447B8"/>
    <w:rsid w:val="00A46AD1"/>
    <w:rsid w:val="00A91F48"/>
    <w:rsid w:val="00AC0DD6"/>
    <w:rsid w:val="00B03D2A"/>
    <w:rsid w:val="00B63E08"/>
    <w:rsid w:val="00BB67F8"/>
    <w:rsid w:val="00BC7AF4"/>
    <w:rsid w:val="00BE46B7"/>
    <w:rsid w:val="00C67D5B"/>
    <w:rsid w:val="00CB7636"/>
    <w:rsid w:val="00CC54CA"/>
    <w:rsid w:val="00CC6FC9"/>
    <w:rsid w:val="00D10BF3"/>
    <w:rsid w:val="00D34815"/>
    <w:rsid w:val="00D372DE"/>
    <w:rsid w:val="00D651B2"/>
    <w:rsid w:val="00D67488"/>
    <w:rsid w:val="00D67A94"/>
    <w:rsid w:val="00DB30E6"/>
    <w:rsid w:val="00DB7EBD"/>
    <w:rsid w:val="00DC76A5"/>
    <w:rsid w:val="00DD4AFF"/>
    <w:rsid w:val="00DE3E4F"/>
    <w:rsid w:val="00DE3F77"/>
    <w:rsid w:val="00E03995"/>
    <w:rsid w:val="00E050DB"/>
    <w:rsid w:val="00E235C0"/>
    <w:rsid w:val="00E262D2"/>
    <w:rsid w:val="00E3117E"/>
    <w:rsid w:val="00E32D63"/>
    <w:rsid w:val="00E34B72"/>
    <w:rsid w:val="00E36B8C"/>
    <w:rsid w:val="00E37C37"/>
    <w:rsid w:val="00E45175"/>
    <w:rsid w:val="00E53D93"/>
    <w:rsid w:val="00E67B4C"/>
    <w:rsid w:val="00E70280"/>
    <w:rsid w:val="00E914C2"/>
    <w:rsid w:val="00EB1B57"/>
    <w:rsid w:val="00EB42E7"/>
    <w:rsid w:val="00EB5081"/>
    <w:rsid w:val="00EC1DCF"/>
    <w:rsid w:val="00ED054F"/>
    <w:rsid w:val="00EE69D0"/>
    <w:rsid w:val="00F07A3E"/>
    <w:rsid w:val="00F10D60"/>
    <w:rsid w:val="00F14433"/>
    <w:rsid w:val="00F55D24"/>
    <w:rsid w:val="00F66A0A"/>
    <w:rsid w:val="00F77014"/>
    <w:rsid w:val="00F91C96"/>
    <w:rsid w:val="00FC06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933BD0-6628-4FC3-AA92-56C9CDFD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Theme="minorHAnsi" w:hAnsi="Traditional Arabic" w:cs="Traditional Arabic"/>
        <w:sz w:val="36"/>
        <w:szCs w:val="36"/>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5C0"/>
    <w:pPr>
      <w:bidi/>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53D93"/>
    <w:pPr>
      <w:bidi w:val="0"/>
      <w:jc w:val="right"/>
    </w:pPr>
    <w:rPr>
      <w:rFonts w:ascii="Traditional Arabic" w:eastAsiaTheme="minorHAnsi" w:hAnsi="Traditional Arabic" w:cs="Traditional Arabic"/>
      <w:sz w:val="28"/>
      <w:szCs w:val="20"/>
      <w:lang w:val="fr-FR"/>
    </w:rPr>
  </w:style>
  <w:style w:type="character" w:customStyle="1" w:styleId="EndnoteTextChar">
    <w:name w:val="Endnote Text Char"/>
    <w:basedOn w:val="DefaultParagraphFont"/>
    <w:link w:val="EndnoteText"/>
    <w:uiPriority w:val="99"/>
    <w:semiHidden/>
    <w:rsid w:val="00E53D93"/>
    <w:rPr>
      <w:rFonts w:ascii="Traditional Arabic" w:hAnsi="Traditional Arabic"/>
      <w:sz w:val="28"/>
      <w:szCs w:val="20"/>
    </w:rPr>
  </w:style>
  <w:style w:type="paragraph" w:styleId="FootnoteText">
    <w:name w:val="footnote text"/>
    <w:basedOn w:val="Normal"/>
    <w:link w:val="FootnoteTextChar"/>
    <w:semiHidden/>
    <w:rsid w:val="000810EE"/>
    <w:rPr>
      <w:rFonts w:ascii="Traditional Arabic" w:hAnsi="Traditional Arabic"/>
      <w:sz w:val="28"/>
      <w:szCs w:val="20"/>
    </w:rPr>
  </w:style>
  <w:style w:type="character" w:customStyle="1" w:styleId="FootnoteTextChar">
    <w:name w:val="Footnote Text Char"/>
    <w:basedOn w:val="DefaultParagraphFont"/>
    <w:link w:val="FootnoteText"/>
    <w:semiHidden/>
    <w:rsid w:val="000810EE"/>
    <w:rPr>
      <w:rFonts w:ascii="Traditional Arabic" w:eastAsia="Times New Roman" w:hAnsi="Traditional Arabic" w:cs="Times New Roman"/>
      <w:sz w:val="28"/>
      <w:szCs w:val="20"/>
      <w:lang w:val="en-US"/>
    </w:rPr>
  </w:style>
  <w:style w:type="character" w:styleId="FootnoteReference">
    <w:name w:val="footnote reference"/>
    <w:basedOn w:val="DefaultParagraphFont"/>
    <w:semiHidden/>
    <w:rsid w:val="009F433C"/>
    <w:rPr>
      <w:vertAlign w:val="superscript"/>
    </w:rPr>
  </w:style>
  <w:style w:type="paragraph" w:styleId="ListParagraph">
    <w:name w:val="List Paragraph"/>
    <w:basedOn w:val="Normal"/>
    <w:uiPriority w:val="34"/>
    <w:qFormat/>
    <w:rsid w:val="00D372DE"/>
    <w:pPr>
      <w:ind w:left="720"/>
      <w:contextualSpacing/>
    </w:pPr>
  </w:style>
  <w:style w:type="paragraph" w:styleId="Header">
    <w:name w:val="header"/>
    <w:basedOn w:val="Normal"/>
    <w:link w:val="HeaderChar"/>
    <w:uiPriority w:val="99"/>
    <w:semiHidden/>
    <w:unhideWhenUsed/>
    <w:rsid w:val="00065C69"/>
    <w:pPr>
      <w:tabs>
        <w:tab w:val="center" w:pos="4536"/>
        <w:tab w:val="right" w:pos="9072"/>
      </w:tabs>
    </w:pPr>
  </w:style>
  <w:style w:type="character" w:customStyle="1" w:styleId="HeaderChar">
    <w:name w:val="Header Char"/>
    <w:basedOn w:val="DefaultParagraphFont"/>
    <w:link w:val="Header"/>
    <w:uiPriority w:val="99"/>
    <w:semiHidden/>
    <w:rsid w:val="00065C6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65C69"/>
    <w:pPr>
      <w:tabs>
        <w:tab w:val="center" w:pos="4536"/>
        <w:tab w:val="right" w:pos="9072"/>
      </w:tabs>
    </w:pPr>
  </w:style>
  <w:style w:type="character" w:customStyle="1" w:styleId="FooterChar">
    <w:name w:val="Footer Char"/>
    <w:basedOn w:val="DefaultParagraphFont"/>
    <w:link w:val="Footer"/>
    <w:uiPriority w:val="99"/>
    <w:rsid w:val="00065C6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6D120-A1BB-4B11-B824-EBE6A603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3202</Words>
  <Characters>18256</Characters>
  <Application>Microsoft Office Word</Application>
  <DocSecurity>0</DocSecurity>
  <Lines>152</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USER</cp:lastModifiedBy>
  <cp:revision>2</cp:revision>
  <dcterms:created xsi:type="dcterms:W3CDTF">2014-03-17T02:50:00Z</dcterms:created>
  <dcterms:modified xsi:type="dcterms:W3CDTF">2014-03-17T02:50:00Z</dcterms:modified>
</cp:coreProperties>
</file>