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471" w:rsidRPr="00B566FC" w:rsidRDefault="00986471" w:rsidP="00B566FC">
      <w:pPr>
        <w:spacing w:line="240" w:lineRule="auto"/>
        <w:jc w:val="center"/>
        <w:rPr>
          <w:rFonts w:ascii="Traditional Arabic" w:hAnsi="Traditional Arabic" w:cs="Traditional Arabic"/>
          <w:sz w:val="32"/>
          <w:szCs w:val="32"/>
          <w:rtl/>
        </w:rPr>
      </w:pPr>
      <w:bookmarkStart w:id="0" w:name="_GoBack"/>
      <w:bookmarkEnd w:id="0"/>
      <w:r w:rsidRPr="00B566FC">
        <w:rPr>
          <w:rFonts w:ascii="Traditional Arabic" w:hAnsi="Traditional Arabic" w:cs="Traditional Arabic"/>
          <w:sz w:val="32"/>
          <w:szCs w:val="32"/>
          <w:rtl/>
        </w:rPr>
        <w:t>بسم الله الرحمن الرحيم</w:t>
      </w:r>
    </w:p>
    <w:p w:rsidR="00986471" w:rsidRPr="00CF191D" w:rsidRDefault="00986471" w:rsidP="00B566FC">
      <w:pPr>
        <w:spacing w:line="240" w:lineRule="auto"/>
        <w:jc w:val="center"/>
        <w:rPr>
          <w:rFonts w:ascii="Traditional Arabic" w:hAnsi="Traditional Arabic" w:cs="Traditional Arabic"/>
          <w:b/>
          <w:bCs/>
          <w:sz w:val="36"/>
          <w:szCs w:val="36"/>
          <w:rtl/>
        </w:rPr>
      </w:pPr>
      <w:r w:rsidRPr="00CF191D">
        <w:rPr>
          <w:rFonts w:ascii="Traditional Arabic" w:hAnsi="Traditional Arabic" w:cs="Traditional Arabic"/>
          <w:b/>
          <w:bCs/>
          <w:sz w:val="36"/>
          <w:szCs w:val="36"/>
          <w:rtl/>
        </w:rPr>
        <w:t>أثر الشاهد القرآني في قواعد النحو العربي</w:t>
      </w:r>
    </w:p>
    <w:p w:rsidR="00C23EA9" w:rsidRPr="00FC092F" w:rsidRDefault="00C23EA9" w:rsidP="00B566FC">
      <w:pPr>
        <w:spacing w:line="240" w:lineRule="auto"/>
        <w:jc w:val="center"/>
        <w:rPr>
          <w:rFonts w:ascii="Traditional Arabic" w:hAnsi="Traditional Arabic" w:cs="Traditional Arabic"/>
          <w:b/>
          <w:bCs/>
          <w:sz w:val="32"/>
          <w:szCs w:val="32"/>
          <w:rtl/>
        </w:rPr>
      </w:pPr>
      <w:r w:rsidRPr="00FC092F">
        <w:rPr>
          <w:rFonts w:ascii="Traditional Arabic" w:hAnsi="Traditional Arabic" w:cs="Traditional Arabic"/>
          <w:b/>
          <w:bCs/>
          <w:sz w:val="32"/>
          <w:szCs w:val="32"/>
          <w:rtl/>
        </w:rPr>
        <w:t>(ا</w:t>
      </w:r>
      <w:r w:rsidR="00B46940" w:rsidRPr="00FC092F">
        <w:rPr>
          <w:rFonts w:ascii="Traditional Arabic" w:hAnsi="Traditional Arabic" w:cs="Traditional Arabic"/>
          <w:b/>
          <w:bCs/>
          <w:sz w:val="32"/>
          <w:szCs w:val="32"/>
          <w:rtl/>
        </w:rPr>
        <w:t>ستعمال أفعل التفضيل في غير بابه</w:t>
      </w:r>
      <w:r w:rsidR="00873AA2" w:rsidRPr="00FC092F">
        <w:rPr>
          <w:rFonts w:ascii="Traditional Arabic" w:hAnsi="Traditional Arabic" w:cs="Traditional Arabic"/>
          <w:b/>
          <w:bCs/>
          <w:sz w:val="32"/>
          <w:szCs w:val="32"/>
          <w:rtl/>
        </w:rPr>
        <w:t>- أنموذج</w:t>
      </w:r>
      <w:r w:rsidR="00E00294">
        <w:rPr>
          <w:rFonts w:ascii="Traditional Arabic" w:hAnsi="Traditional Arabic" w:cs="Traditional Arabic" w:hint="cs"/>
          <w:b/>
          <w:bCs/>
          <w:sz w:val="32"/>
          <w:szCs w:val="32"/>
          <w:rtl/>
        </w:rPr>
        <w:t>ٌ</w:t>
      </w:r>
      <w:r w:rsidR="00873AA2" w:rsidRPr="00FC092F">
        <w:rPr>
          <w:rFonts w:ascii="Traditional Arabic" w:hAnsi="Traditional Arabic" w:cs="Traditional Arabic"/>
          <w:b/>
          <w:bCs/>
          <w:sz w:val="32"/>
          <w:szCs w:val="32"/>
          <w:rtl/>
        </w:rPr>
        <w:t>)</w:t>
      </w:r>
    </w:p>
    <w:p w:rsidR="00FC092F" w:rsidRPr="00B566FC" w:rsidRDefault="00FC092F" w:rsidP="00B566FC">
      <w:pPr>
        <w:spacing w:line="240" w:lineRule="auto"/>
        <w:jc w:val="center"/>
        <w:rPr>
          <w:rFonts w:ascii="Traditional Arabic" w:hAnsi="Traditional Arabic" w:cs="Traditional Arabic"/>
          <w:sz w:val="32"/>
          <w:szCs w:val="32"/>
          <w:rtl/>
        </w:rPr>
      </w:pPr>
    </w:p>
    <w:p w:rsidR="00116D99" w:rsidRDefault="00986471" w:rsidP="00116D99">
      <w:pPr>
        <w:spacing w:after="0" w:line="240" w:lineRule="auto"/>
        <w:jc w:val="center"/>
        <w:rPr>
          <w:rFonts w:ascii="Traditional Arabic" w:hAnsi="Traditional Arabic" w:cs="Traditional Arabic"/>
          <w:sz w:val="32"/>
          <w:szCs w:val="32"/>
          <w:rtl/>
        </w:rPr>
      </w:pPr>
      <w:r w:rsidRPr="00B566FC">
        <w:rPr>
          <w:rFonts w:ascii="Traditional Arabic" w:hAnsi="Traditional Arabic" w:cs="Traditional Arabic"/>
          <w:sz w:val="32"/>
          <w:szCs w:val="32"/>
          <w:rtl/>
        </w:rPr>
        <w:t>بحث مقدم من:</w:t>
      </w:r>
    </w:p>
    <w:p w:rsidR="00116D99" w:rsidRPr="00116D99" w:rsidRDefault="00986471" w:rsidP="00116D99">
      <w:pPr>
        <w:spacing w:after="0" w:line="240" w:lineRule="auto"/>
        <w:jc w:val="center"/>
        <w:rPr>
          <w:rFonts w:ascii="Traditional Arabic" w:hAnsi="Traditional Arabic" w:cs="Traditional Arabic"/>
          <w:b/>
          <w:bCs/>
          <w:sz w:val="32"/>
          <w:szCs w:val="32"/>
          <w:rtl/>
        </w:rPr>
      </w:pPr>
      <w:r w:rsidRPr="00116D99">
        <w:rPr>
          <w:rFonts w:ascii="Traditional Arabic" w:hAnsi="Traditional Arabic" w:cs="Traditional Arabic"/>
          <w:b/>
          <w:bCs/>
          <w:sz w:val="32"/>
          <w:szCs w:val="32"/>
          <w:rtl/>
        </w:rPr>
        <w:t>أ.د عبدالرزاق عبدالرحمن أسعد السعدي</w:t>
      </w:r>
      <w:r w:rsidR="00356295" w:rsidRPr="00116D99">
        <w:rPr>
          <w:rFonts w:ascii="Traditional Arabic" w:hAnsi="Traditional Arabic" w:cs="Traditional Arabic"/>
          <w:b/>
          <w:bCs/>
          <w:sz w:val="32"/>
          <w:szCs w:val="32"/>
          <w:rtl/>
        </w:rPr>
        <w:t>،</w:t>
      </w:r>
    </w:p>
    <w:p w:rsidR="00986471" w:rsidRPr="00B566FC" w:rsidRDefault="00356295" w:rsidP="00116D99">
      <w:pPr>
        <w:spacing w:after="0" w:line="240" w:lineRule="auto"/>
        <w:jc w:val="center"/>
        <w:rPr>
          <w:rFonts w:ascii="Traditional Arabic" w:hAnsi="Traditional Arabic" w:cs="Traditional Arabic"/>
          <w:sz w:val="32"/>
          <w:szCs w:val="32"/>
          <w:rtl/>
        </w:rPr>
      </w:pPr>
      <w:r w:rsidRPr="00B566FC">
        <w:rPr>
          <w:rFonts w:ascii="Traditional Arabic" w:hAnsi="Traditional Arabic" w:cs="Traditional Arabic"/>
          <w:sz w:val="32"/>
          <w:szCs w:val="32"/>
          <w:rtl/>
        </w:rPr>
        <w:t>أستاذ الدراسات العليا في جامعة العلوم الإسلامية العالمية – عمان – الأردن.</w:t>
      </w:r>
    </w:p>
    <w:p w:rsidR="00116D99" w:rsidRDefault="00116D99" w:rsidP="00116D99">
      <w:pPr>
        <w:spacing w:after="0" w:line="240" w:lineRule="auto"/>
        <w:jc w:val="lowKashida"/>
        <w:rPr>
          <w:rFonts w:ascii="Traditional Arabic" w:hAnsi="Traditional Arabic" w:cs="Traditional Arabic"/>
          <w:sz w:val="32"/>
          <w:szCs w:val="32"/>
          <w:rtl/>
        </w:rPr>
      </w:pPr>
    </w:p>
    <w:p w:rsidR="00B566FC" w:rsidRDefault="00356295" w:rsidP="00E00294">
      <w:pPr>
        <w:spacing w:after="0" w:line="240" w:lineRule="auto"/>
        <w:jc w:val="center"/>
        <w:rPr>
          <w:rFonts w:ascii="Traditional Arabic" w:hAnsi="Traditional Arabic" w:cs="Traditional Arabic"/>
          <w:sz w:val="32"/>
          <w:szCs w:val="32"/>
          <w:rtl/>
        </w:rPr>
      </w:pPr>
      <w:r w:rsidRPr="00B566FC">
        <w:rPr>
          <w:rFonts w:ascii="Traditional Arabic" w:hAnsi="Traditional Arabic" w:cs="Traditional Arabic"/>
          <w:sz w:val="32"/>
          <w:szCs w:val="32"/>
          <w:rtl/>
        </w:rPr>
        <w:t>إلى:</w:t>
      </w:r>
      <w:r w:rsidR="008D1199" w:rsidRPr="00B566FC">
        <w:rPr>
          <w:rFonts w:ascii="Traditional Arabic" w:hAnsi="Traditional Arabic" w:cs="Traditional Arabic" w:hint="cs"/>
          <w:sz w:val="32"/>
          <w:szCs w:val="32"/>
          <w:rtl/>
        </w:rPr>
        <w:t xml:space="preserve"> </w:t>
      </w:r>
      <w:r w:rsidRPr="00B566FC">
        <w:rPr>
          <w:rFonts w:ascii="Traditional Arabic" w:hAnsi="Traditional Arabic" w:cs="Traditional Arabic"/>
          <w:sz w:val="32"/>
          <w:szCs w:val="32"/>
          <w:rtl/>
        </w:rPr>
        <w:t>المؤتمر</w:t>
      </w:r>
      <w:r w:rsidR="008D1199" w:rsidRPr="00B566FC">
        <w:rPr>
          <w:rFonts w:ascii="Traditional Arabic" w:hAnsi="Traditional Arabic" w:cs="Traditional Arabic" w:hint="cs"/>
          <w:sz w:val="32"/>
          <w:szCs w:val="32"/>
          <w:rtl/>
        </w:rPr>
        <w:t xml:space="preserve"> </w:t>
      </w:r>
      <w:r w:rsidR="00B566FC">
        <w:rPr>
          <w:rFonts w:ascii="Traditional Arabic" w:hAnsi="Traditional Arabic" w:cs="Traditional Arabic"/>
          <w:sz w:val="32"/>
          <w:szCs w:val="32"/>
          <w:rtl/>
        </w:rPr>
        <w:t>القرآني ا</w:t>
      </w:r>
      <w:r w:rsidR="00B566FC">
        <w:rPr>
          <w:rFonts w:ascii="Traditional Arabic" w:hAnsi="Traditional Arabic" w:cs="Traditional Arabic" w:hint="cs"/>
          <w:sz w:val="32"/>
          <w:szCs w:val="32"/>
          <w:rtl/>
        </w:rPr>
        <w:t>ل</w:t>
      </w:r>
      <w:r w:rsidRPr="00B566FC">
        <w:rPr>
          <w:rFonts w:ascii="Traditional Arabic" w:hAnsi="Traditional Arabic" w:cs="Traditional Arabic"/>
          <w:sz w:val="32"/>
          <w:szCs w:val="32"/>
          <w:rtl/>
        </w:rPr>
        <w:t>دولي السنوي (مقدس:</w:t>
      </w:r>
      <w:r w:rsidR="00B566FC">
        <w:rPr>
          <w:rFonts w:ascii="Traditional Arabic" w:hAnsi="Traditional Arabic" w:cs="Traditional Arabic" w:hint="cs"/>
          <w:sz w:val="32"/>
          <w:szCs w:val="32"/>
          <w:rtl/>
        </w:rPr>
        <w:t xml:space="preserve"> </w:t>
      </w:r>
      <w:r w:rsidRPr="00B566FC">
        <w:rPr>
          <w:rFonts w:ascii="Traditional Arabic" w:hAnsi="Traditional Arabic" w:cs="Traditional Arabic"/>
          <w:sz w:val="32"/>
          <w:szCs w:val="32"/>
          <w:rtl/>
        </w:rPr>
        <w:t>4)</w:t>
      </w:r>
    </w:p>
    <w:p w:rsidR="00FC092F" w:rsidRDefault="00356295" w:rsidP="00E00294">
      <w:pPr>
        <w:spacing w:after="0" w:line="240" w:lineRule="auto"/>
        <w:jc w:val="center"/>
        <w:rPr>
          <w:rFonts w:ascii="Traditional Arabic" w:hAnsi="Traditional Arabic" w:cs="Traditional Arabic"/>
          <w:sz w:val="32"/>
          <w:szCs w:val="32"/>
          <w:rtl/>
        </w:rPr>
      </w:pPr>
      <w:r w:rsidRPr="00B566FC">
        <w:rPr>
          <w:rFonts w:ascii="Traditional Arabic" w:hAnsi="Traditional Arabic" w:cs="Traditional Arabic"/>
          <w:sz w:val="32"/>
          <w:szCs w:val="32"/>
          <w:rtl/>
        </w:rPr>
        <w:t>في</w:t>
      </w:r>
      <w:r w:rsidR="00B566FC">
        <w:rPr>
          <w:rFonts w:ascii="Traditional Arabic" w:hAnsi="Traditional Arabic" w:cs="Traditional Arabic" w:hint="cs"/>
          <w:sz w:val="32"/>
          <w:szCs w:val="32"/>
          <w:rtl/>
        </w:rPr>
        <w:t>:</w:t>
      </w:r>
      <w:r w:rsidRPr="00B566FC">
        <w:rPr>
          <w:rFonts w:ascii="Traditional Arabic" w:hAnsi="Traditional Arabic" w:cs="Traditional Arabic"/>
          <w:sz w:val="32"/>
          <w:szCs w:val="32"/>
          <w:rtl/>
        </w:rPr>
        <w:t xml:space="preserve"> جامعة ملايا في </w:t>
      </w:r>
      <w:r w:rsidR="00BE5C36" w:rsidRPr="00B566FC">
        <w:rPr>
          <w:rFonts w:ascii="Traditional Arabic" w:hAnsi="Traditional Arabic" w:cs="Traditional Arabic"/>
          <w:sz w:val="32"/>
          <w:szCs w:val="32"/>
          <w:rtl/>
        </w:rPr>
        <w:t>ماليزيا في يومي:</w:t>
      </w:r>
      <w:r w:rsidRPr="00B566FC">
        <w:rPr>
          <w:rFonts w:ascii="Traditional Arabic" w:hAnsi="Traditional Arabic" w:cs="Traditional Arabic"/>
          <w:sz w:val="32"/>
          <w:szCs w:val="32"/>
          <w:rtl/>
        </w:rPr>
        <w:t>14-15/4/2014م</w:t>
      </w:r>
    </w:p>
    <w:p w:rsidR="007E24B8" w:rsidRDefault="007E24B8" w:rsidP="00B566FC">
      <w:pPr>
        <w:spacing w:line="240" w:lineRule="auto"/>
        <w:jc w:val="lowKashida"/>
        <w:rPr>
          <w:rFonts w:ascii="Traditional Arabic" w:hAnsi="Traditional Arabic" w:cs="Traditional Arabic"/>
          <w:b/>
          <w:bCs/>
          <w:sz w:val="32"/>
          <w:szCs w:val="32"/>
          <w:rtl/>
        </w:rPr>
      </w:pPr>
    </w:p>
    <w:p w:rsidR="00356295" w:rsidRPr="00FC092F" w:rsidRDefault="00356295" w:rsidP="00B566FC">
      <w:pPr>
        <w:spacing w:line="240" w:lineRule="auto"/>
        <w:jc w:val="lowKashida"/>
        <w:rPr>
          <w:rFonts w:ascii="Traditional Arabic" w:hAnsi="Traditional Arabic" w:cs="Traditional Arabic"/>
          <w:b/>
          <w:bCs/>
          <w:sz w:val="32"/>
          <w:szCs w:val="32"/>
          <w:rtl/>
        </w:rPr>
      </w:pPr>
      <w:r w:rsidRPr="00FC092F">
        <w:rPr>
          <w:rFonts w:ascii="Traditional Arabic" w:hAnsi="Traditional Arabic" w:cs="Traditional Arabic"/>
          <w:b/>
          <w:bCs/>
          <w:sz w:val="32"/>
          <w:szCs w:val="32"/>
          <w:rtl/>
        </w:rPr>
        <w:t>أهمية البحث:</w:t>
      </w:r>
    </w:p>
    <w:p w:rsidR="00FC092F" w:rsidRPr="00B566FC" w:rsidRDefault="004F00D4" w:rsidP="00E00294">
      <w:pPr>
        <w:spacing w:line="240" w:lineRule="auto"/>
        <w:ind w:firstLine="793"/>
        <w:jc w:val="lowKashida"/>
        <w:rPr>
          <w:rFonts w:ascii="Traditional Arabic" w:hAnsi="Traditional Arabic" w:cs="Traditional Arabic"/>
          <w:sz w:val="32"/>
          <w:szCs w:val="32"/>
          <w:rtl/>
        </w:rPr>
      </w:pPr>
      <w:r w:rsidRPr="00B566FC">
        <w:rPr>
          <w:rFonts w:ascii="Traditional Arabic" w:hAnsi="Traditional Arabic" w:cs="Traditional Arabic"/>
          <w:sz w:val="32"/>
          <w:szCs w:val="32"/>
          <w:rtl/>
        </w:rPr>
        <w:t>تكمن أهمية البحث في أن قواعد النحو العربي اعتمدت في تقعيدها على مصادر عدة</w:t>
      </w:r>
      <w:r w:rsidR="006E4A56" w:rsidRPr="00B566FC">
        <w:rPr>
          <w:rFonts w:ascii="Traditional Arabic" w:hAnsi="Traditional Arabic" w:cs="Traditional Arabic"/>
          <w:sz w:val="32"/>
          <w:szCs w:val="32"/>
          <w:rtl/>
        </w:rPr>
        <w:t>،</w:t>
      </w:r>
      <w:r w:rsidRPr="00B566FC">
        <w:rPr>
          <w:rFonts w:ascii="Traditional Arabic" w:hAnsi="Traditional Arabic" w:cs="Traditional Arabic"/>
          <w:sz w:val="32"/>
          <w:szCs w:val="32"/>
          <w:rtl/>
        </w:rPr>
        <w:t xml:space="preserve"> كان ف</w:t>
      </w:r>
      <w:r w:rsidR="008D1199" w:rsidRPr="00B566FC">
        <w:rPr>
          <w:rFonts w:ascii="Traditional Arabic" w:hAnsi="Traditional Arabic" w:cs="Traditional Arabic"/>
          <w:sz w:val="32"/>
          <w:szCs w:val="32"/>
          <w:rtl/>
        </w:rPr>
        <w:t>ي طليعتها كلام العرب نثرا وشعرا</w:t>
      </w:r>
      <w:r w:rsidRPr="00B566FC">
        <w:rPr>
          <w:rFonts w:ascii="Traditional Arabic" w:hAnsi="Traditional Arabic" w:cs="Traditional Arabic"/>
          <w:sz w:val="32"/>
          <w:szCs w:val="32"/>
          <w:rtl/>
        </w:rPr>
        <w:t>، و القرآن الكر</w:t>
      </w:r>
      <w:r w:rsidR="006E4A56" w:rsidRPr="00B566FC">
        <w:rPr>
          <w:rFonts w:ascii="Traditional Arabic" w:hAnsi="Traditional Arabic" w:cs="Traditional Arabic"/>
          <w:sz w:val="32"/>
          <w:szCs w:val="32"/>
          <w:rtl/>
        </w:rPr>
        <w:t>يم أول تلك المصادر من دون منازع؛ لأنه نزل عربيا فصيحا بليغا معجزا، لا يدانيه نص بشري، ولا يرقى إلى مستواه كلام آخر،</w:t>
      </w:r>
      <w:r w:rsidRPr="00B566FC">
        <w:rPr>
          <w:rFonts w:ascii="Traditional Arabic" w:hAnsi="Traditional Arabic" w:cs="Traditional Arabic"/>
          <w:sz w:val="32"/>
          <w:szCs w:val="32"/>
          <w:rtl/>
        </w:rPr>
        <w:t xml:space="preserve"> لذا فإنّ ال</w:t>
      </w:r>
      <w:r w:rsidR="006E4A56" w:rsidRPr="00B566FC">
        <w:rPr>
          <w:rFonts w:ascii="Traditional Arabic" w:hAnsi="Traditional Arabic" w:cs="Traditional Arabic"/>
          <w:sz w:val="32"/>
          <w:szCs w:val="32"/>
          <w:rtl/>
        </w:rPr>
        <w:t>بحث في النص القرآني الذي يعد الشاهد الأهم في قيام القاعدة النحوية عليه يعد من الأهمية بمكان رفيع.</w:t>
      </w:r>
    </w:p>
    <w:p w:rsidR="007E24B8" w:rsidRDefault="007E24B8" w:rsidP="00E00294">
      <w:pPr>
        <w:spacing w:line="240" w:lineRule="auto"/>
        <w:jc w:val="lowKashida"/>
        <w:rPr>
          <w:rFonts w:ascii="Traditional Arabic" w:hAnsi="Traditional Arabic" w:cs="Traditional Arabic"/>
          <w:b/>
          <w:bCs/>
          <w:sz w:val="32"/>
          <w:szCs w:val="32"/>
          <w:rtl/>
        </w:rPr>
      </w:pPr>
    </w:p>
    <w:p w:rsidR="007E24B8" w:rsidRDefault="006E4A56" w:rsidP="00E00294">
      <w:pPr>
        <w:spacing w:line="240" w:lineRule="auto"/>
        <w:jc w:val="lowKashida"/>
        <w:rPr>
          <w:rFonts w:ascii="Traditional Arabic" w:hAnsi="Traditional Arabic" w:cs="Traditional Arabic"/>
          <w:b/>
          <w:bCs/>
          <w:sz w:val="32"/>
          <w:szCs w:val="32"/>
          <w:rtl/>
        </w:rPr>
      </w:pPr>
      <w:r w:rsidRPr="00B566FC">
        <w:rPr>
          <w:rFonts w:ascii="Traditional Arabic" w:hAnsi="Traditional Arabic" w:cs="Traditional Arabic"/>
          <w:b/>
          <w:bCs/>
          <w:sz w:val="32"/>
          <w:szCs w:val="32"/>
          <w:rtl/>
        </w:rPr>
        <w:t>أهداف البحث:</w:t>
      </w:r>
    </w:p>
    <w:p w:rsidR="006E4A56" w:rsidRPr="007E24B8" w:rsidRDefault="006E4A56" w:rsidP="007E24B8">
      <w:pPr>
        <w:spacing w:line="240" w:lineRule="auto"/>
        <w:ind w:firstLine="793"/>
        <w:jc w:val="lowKashida"/>
        <w:rPr>
          <w:rFonts w:ascii="Traditional Arabic" w:hAnsi="Traditional Arabic" w:cs="Traditional Arabic"/>
          <w:sz w:val="32"/>
          <w:szCs w:val="32"/>
          <w:rtl/>
        </w:rPr>
      </w:pPr>
      <w:r w:rsidRPr="00B566FC">
        <w:rPr>
          <w:rFonts w:ascii="Traditional Arabic" w:hAnsi="Traditional Arabic" w:cs="Traditional Arabic"/>
          <w:sz w:val="32"/>
          <w:szCs w:val="32"/>
          <w:rtl/>
        </w:rPr>
        <w:t>يهدف هذا البحث إلى تحقيق أمور كثيرة منها ما يأتي:</w:t>
      </w:r>
    </w:p>
    <w:p w:rsidR="006E4A56" w:rsidRPr="00B566FC" w:rsidRDefault="006E4A56" w:rsidP="00B566FC">
      <w:pPr>
        <w:pStyle w:val="ListParagraph"/>
        <w:numPr>
          <w:ilvl w:val="0"/>
          <w:numId w:val="3"/>
        </w:numPr>
        <w:spacing w:line="240" w:lineRule="auto"/>
        <w:jc w:val="lowKashida"/>
        <w:rPr>
          <w:rFonts w:ascii="Traditional Arabic" w:hAnsi="Traditional Arabic" w:cs="Traditional Arabic"/>
          <w:sz w:val="32"/>
          <w:szCs w:val="32"/>
        </w:rPr>
      </w:pPr>
      <w:r w:rsidRPr="00B566FC">
        <w:rPr>
          <w:rFonts w:ascii="Traditional Arabic" w:hAnsi="Traditional Arabic" w:cs="Traditional Arabic"/>
          <w:sz w:val="32"/>
          <w:szCs w:val="32"/>
          <w:rtl/>
        </w:rPr>
        <w:t>بيان مكانة القرآن الكريم اللغوية الرفيعة</w:t>
      </w:r>
      <w:r w:rsidR="00664B65" w:rsidRPr="00B566FC">
        <w:rPr>
          <w:rFonts w:ascii="Traditional Arabic" w:hAnsi="Traditional Arabic" w:cs="Traditional Arabic"/>
          <w:sz w:val="32"/>
          <w:szCs w:val="32"/>
          <w:rtl/>
        </w:rPr>
        <w:t xml:space="preserve"> بين شواهد اللغة الأخرى</w:t>
      </w:r>
      <w:r w:rsidRPr="00B566FC">
        <w:rPr>
          <w:rFonts w:ascii="Traditional Arabic" w:hAnsi="Traditional Arabic" w:cs="Traditional Arabic"/>
          <w:sz w:val="32"/>
          <w:szCs w:val="32"/>
          <w:rtl/>
        </w:rPr>
        <w:t>.</w:t>
      </w:r>
    </w:p>
    <w:p w:rsidR="006E4A56" w:rsidRPr="00B566FC" w:rsidRDefault="00664B65" w:rsidP="00B566FC">
      <w:pPr>
        <w:pStyle w:val="ListParagraph"/>
        <w:numPr>
          <w:ilvl w:val="0"/>
          <w:numId w:val="3"/>
        </w:numPr>
        <w:spacing w:line="240" w:lineRule="auto"/>
        <w:jc w:val="lowKashida"/>
        <w:rPr>
          <w:rFonts w:ascii="Traditional Arabic" w:hAnsi="Traditional Arabic" w:cs="Traditional Arabic"/>
          <w:sz w:val="32"/>
          <w:szCs w:val="32"/>
        </w:rPr>
      </w:pPr>
      <w:r w:rsidRPr="00B566FC">
        <w:rPr>
          <w:rFonts w:ascii="Traditional Arabic" w:hAnsi="Traditional Arabic" w:cs="Traditional Arabic"/>
          <w:sz w:val="32"/>
          <w:szCs w:val="32"/>
          <w:rtl/>
        </w:rPr>
        <w:t>اثبات دقة القاعدة النحوية التي تبنى على نص قرآني.</w:t>
      </w:r>
    </w:p>
    <w:p w:rsidR="00664B65" w:rsidRPr="00B566FC" w:rsidRDefault="00664B65" w:rsidP="00B566FC">
      <w:pPr>
        <w:pStyle w:val="ListParagraph"/>
        <w:numPr>
          <w:ilvl w:val="0"/>
          <w:numId w:val="3"/>
        </w:numPr>
        <w:spacing w:line="240" w:lineRule="auto"/>
        <w:jc w:val="lowKashida"/>
        <w:rPr>
          <w:rFonts w:ascii="Traditional Arabic" w:hAnsi="Traditional Arabic" w:cs="Traditional Arabic"/>
          <w:sz w:val="32"/>
          <w:szCs w:val="32"/>
        </w:rPr>
      </w:pPr>
      <w:r w:rsidRPr="00B566FC">
        <w:rPr>
          <w:rFonts w:ascii="Traditional Arabic" w:hAnsi="Traditional Arabic" w:cs="Traditional Arabic"/>
          <w:sz w:val="32"/>
          <w:szCs w:val="32"/>
          <w:rtl/>
        </w:rPr>
        <w:t>تصحيح عدد من المفاهيم النحوية التي قد يساء فهمها.</w:t>
      </w:r>
    </w:p>
    <w:p w:rsidR="00664B65" w:rsidRPr="00B566FC" w:rsidRDefault="00664B65" w:rsidP="00B566FC">
      <w:pPr>
        <w:pStyle w:val="ListParagraph"/>
        <w:numPr>
          <w:ilvl w:val="0"/>
          <w:numId w:val="3"/>
        </w:numPr>
        <w:spacing w:line="240" w:lineRule="auto"/>
        <w:jc w:val="lowKashida"/>
        <w:rPr>
          <w:rFonts w:ascii="Traditional Arabic" w:hAnsi="Traditional Arabic" w:cs="Traditional Arabic"/>
          <w:sz w:val="32"/>
          <w:szCs w:val="32"/>
        </w:rPr>
      </w:pPr>
      <w:r w:rsidRPr="00B566FC">
        <w:rPr>
          <w:rFonts w:ascii="Traditional Arabic" w:hAnsi="Traditional Arabic" w:cs="Traditional Arabic"/>
          <w:sz w:val="32"/>
          <w:szCs w:val="32"/>
          <w:rtl/>
        </w:rPr>
        <w:t>استجلاء  بعضٍ من أسرار القرآن الكريم من خلال قواعد النحو العربي.</w:t>
      </w:r>
    </w:p>
    <w:p w:rsidR="00664B65" w:rsidRPr="00B566FC" w:rsidRDefault="00664B65" w:rsidP="00B566FC">
      <w:pPr>
        <w:pStyle w:val="ListParagraph"/>
        <w:numPr>
          <w:ilvl w:val="0"/>
          <w:numId w:val="3"/>
        </w:numPr>
        <w:spacing w:line="240" w:lineRule="auto"/>
        <w:jc w:val="lowKashida"/>
        <w:rPr>
          <w:rFonts w:ascii="Traditional Arabic" w:hAnsi="Traditional Arabic" w:cs="Traditional Arabic"/>
          <w:sz w:val="32"/>
          <w:szCs w:val="32"/>
        </w:rPr>
      </w:pPr>
      <w:r w:rsidRPr="00B566FC">
        <w:rPr>
          <w:rFonts w:ascii="Traditional Arabic" w:hAnsi="Traditional Arabic" w:cs="Traditional Arabic"/>
          <w:sz w:val="32"/>
          <w:szCs w:val="32"/>
          <w:rtl/>
        </w:rPr>
        <w:t>تحليل بعض النصوص القرآنية على ضوء القاعدة النحوية.</w:t>
      </w:r>
    </w:p>
    <w:p w:rsidR="007E24B8" w:rsidRDefault="00664B65" w:rsidP="00E00294">
      <w:pPr>
        <w:spacing w:line="240" w:lineRule="auto"/>
        <w:jc w:val="lowKashida"/>
        <w:rPr>
          <w:rFonts w:ascii="Traditional Arabic" w:hAnsi="Traditional Arabic" w:cs="Traditional Arabic"/>
          <w:b/>
          <w:bCs/>
          <w:sz w:val="32"/>
          <w:szCs w:val="32"/>
          <w:rtl/>
        </w:rPr>
      </w:pPr>
      <w:r w:rsidRPr="00B566FC">
        <w:rPr>
          <w:rFonts w:ascii="Traditional Arabic" w:hAnsi="Traditional Arabic" w:cs="Traditional Arabic"/>
          <w:b/>
          <w:bCs/>
          <w:sz w:val="32"/>
          <w:szCs w:val="32"/>
          <w:rtl/>
        </w:rPr>
        <w:lastRenderedPageBreak/>
        <w:t>خطة البحث:</w:t>
      </w:r>
    </w:p>
    <w:p w:rsidR="00664B65" w:rsidRPr="007E24B8" w:rsidRDefault="00664B65" w:rsidP="007E24B8">
      <w:pPr>
        <w:spacing w:line="240" w:lineRule="auto"/>
        <w:ind w:firstLine="793"/>
        <w:jc w:val="lowKashida"/>
        <w:rPr>
          <w:rFonts w:ascii="Traditional Arabic" w:hAnsi="Traditional Arabic" w:cs="Traditional Arabic"/>
          <w:sz w:val="32"/>
          <w:szCs w:val="32"/>
          <w:rtl/>
        </w:rPr>
      </w:pPr>
      <w:r w:rsidRPr="00B566FC">
        <w:rPr>
          <w:rFonts w:ascii="Traditional Arabic" w:hAnsi="Traditional Arabic" w:cs="Traditional Arabic"/>
          <w:sz w:val="32"/>
          <w:szCs w:val="32"/>
          <w:rtl/>
        </w:rPr>
        <w:t>يقوم هيكل البحث على مقدمة،</w:t>
      </w:r>
      <w:r w:rsidR="00F830E1" w:rsidRPr="00B566FC">
        <w:rPr>
          <w:rFonts w:ascii="Traditional Arabic" w:hAnsi="Traditional Arabic" w:cs="Traditional Arabic"/>
          <w:sz w:val="32"/>
          <w:szCs w:val="32"/>
          <w:rtl/>
        </w:rPr>
        <w:t xml:space="preserve"> وتمهيد،</w:t>
      </w:r>
      <w:r w:rsidRPr="00B566FC">
        <w:rPr>
          <w:rFonts w:ascii="Traditional Arabic" w:hAnsi="Traditional Arabic" w:cs="Traditional Arabic"/>
          <w:sz w:val="32"/>
          <w:szCs w:val="32"/>
          <w:rtl/>
        </w:rPr>
        <w:t xml:space="preserve"> وبحث في</w:t>
      </w:r>
      <w:r w:rsidR="00B46940" w:rsidRPr="00B566FC">
        <w:rPr>
          <w:rFonts w:ascii="Traditional Arabic" w:hAnsi="Traditional Arabic" w:cs="Traditional Arabic"/>
          <w:sz w:val="32"/>
          <w:szCs w:val="32"/>
          <w:rtl/>
        </w:rPr>
        <w:t xml:space="preserve"> الشاهد القرآني عند النحاة</w:t>
      </w:r>
      <w:r w:rsidRPr="00B566FC">
        <w:rPr>
          <w:rFonts w:ascii="Traditional Arabic" w:hAnsi="Traditional Arabic" w:cs="Traditional Arabic"/>
          <w:sz w:val="32"/>
          <w:szCs w:val="32"/>
          <w:rtl/>
        </w:rPr>
        <w:t xml:space="preserve"> </w:t>
      </w:r>
      <w:r w:rsidR="00B46940" w:rsidRPr="00B566FC">
        <w:rPr>
          <w:rFonts w:ascii="Traditional Arabic" w:hAnsi="Traditional Arabic" w:cs="Traditional Arabic"/>
          <w:sz w:val="32"/>
          <w:szCs w:val="32"/>
          <w:rtl/>
        </w:rPr>
        <w:t>و</w:t>
      </w:r>
      <w:r w:rsidRPr="00B566FC">
        <w:rPr>
          <w:rFonts w:ascii="Traditional Arabic" w:hAnsi="Traditional Arabic" w:cs="Traditional Arabic"/>
          <w:sz w:val="32"/>
          <w:szCs w:val="32"/>
          <w:rtl/>
        </w:rPr>
        <w:t>أثر</w:t>
      </w:r>
      <w:r w:rsidR="00B46940" w:rsidRPr="00B566FC">
        <w:rPr>
          <w:rFonts w:ascii="Traditional Arabic" w:hAnsi="Traditional Arabic" w:cs="Traditional Arabic"/>
          <w:sz w:val="32"/>
          <w:szCs w:val="32"/>
          <w:rtl/>
        </w:rPr>
        <w:t>ه</w:t>
      </w:r>
      <w:r w:rsidRPr="00B566FC">
        <w:rPr>
          <w:rFonts w:ascii="Traditional Arabic" w:hAnsi="Traditional Arabic" w:cs="Traditional Arabic"/>
          <w:sz w:val="32"/>
          <w:szCs w:val="32"/>
          <w:rtl/>
        </w:rPr>
        <w:t xml:space="preserve"> </w:t>
      </w:r>
      <w:r w:rsidR="008D1199" w:rsidRPr="00B566FC">
        <w:rPr>
          <w:rFonts w:ascii="Traditional Arabic" w:hAnsi="Traditional Arabic" w:cs="Traditional Arabic"/>
          <w:sz w:val="32"/>
          <w:szCs w:val="32"/>
          <w:rtl/>
        </w:rPr>
        <w:t>في قيام القاعدة النحوية</w:t>
      </w:r>
      <w:r w:rsidRPr="00B566FC">
        <w:rPr>
          <w:rFonts w:ascii="Traditional Arabic" w:hAnsi="Traditional Arabic" w:cs="Traditional Arabic"/>
          <w:sz w:val="32"/>
          <w:szCs w:val="32"/>
          <w:rtl/>
        </w:rPr>
        <w:t xml:space="preserve">، وبحث آخر في </w:t>
      </w:r>
      <w:r w:rsidR="00B46940" w:rsidRPr="00B566FC">
        <w:rPr>
          <w:rFonts w:ascii="Traditional Arabic" w:hAnsi="Traditional Arabic" w:cs="Traditional Arabic"/>
          <w:sz w:val="32"/>
          <w:szCs w:val="32"/>
          <w:rtl/>
        </w:rPr>
        <w:t>دلالة (أفعل التفض</w:t>
      </w:r>
      <w:r w:rsidR="008D1199" w:rsidRPr="00B566FC">
        <w:rPr>
          <w:rFonts w:ascii="Traditional Arabic" w:hAnsi="Traditional Arabic" w:cs="Traditional Arabic"/>
          <w:sz w:val="32"/>
          <w:szCs w:val="32"/>
          <w:rtl/>
        </w:rPr>
        <w:t>يل) على غير بابه في نصوص قرآنية</w:t>
      </w:r>
      <w:r w:rsidRPr="00B566FC">
        <w:rPr>
          <w:rFonts w:ascii="Traditional Arabic" w:hAnsi="Traditional Arabic" w:cs="Traditional Arabic"/>
          <w:sz w:val="32"/>
          <w:szCs w:val="32"/>
          <w:rtl/>
        </w:rPr>
        <w:t xml:space="preserve">، </w:t>
      </w:r>
      <w:r w:rsidR="00B46940" w:rsidRPr="00B566FC">
        <w:rPr>
          <w:rFonts w:ascii="Traditional Arabic" w:hAnsi="Traditional Arabic" w:cs="Traditional Arabic"/>
          <w:sz w:val="32"/>
          <w:szCs w:val="32"/>
          <w:rtl/>
        </w:rPr>
        <w:t xml:space="preserve">ثم </w:t>
      </w:r>
      <w:r w:rsidR="008D1199" w:rsidRPr="00B566FC">
        <w:rPr>
          <w:rFonts w:ascii="Traditional Arabic" w:hAnsi="Traditional Arabic" w:cs="Traditional Arabic"/>
          <w:sz w:val="32"/>
          <w:szCs w:val="32"/>
          <w:rtl/>
        </w:rPr>
        <w:t>خاتمة، وتوصيات</w:t>
      </w:r>
      <w:r w:rsidRPr="00B566FC">
        <w:rPr>
          <w:rFonts w:ascii="Traditional Arabic" w:hAnsi="Traditional Arabic" w:cs="Traditional Arabic"/>
          <w:sz w:val="32"/>
          <w:szCs w:val="32"/>
          <w:rtl/>
        </w:rPr>
        <w:t xml:space="preserve">، تعقبها مصادر البحث. </w:t>
      </w:r>
      <w:r w:rsidR="00873AA2" w:rsidRPr="00B566FC">
        <w:rPr>
          <w:rFonts w:ascii="Traditional Arabic" w:hAnsi="Traditional Arabic" w:cs="Traditional Arabic"/>
          <w:sz w:val="32"/>
          <w:szCs w:val="32"/>
          <w:rtl/>
        </w:rPr>
        <w:t>والله ولي التوفيق.</w:t>
      </w:r>
    </w:p>
    <w:p w:rsidR="00FC092F" w:rsidRPr="00B566FC" w:rsidRDefault="00FC092F" w:rsidP="00FC092F">
      <w:pPr>
        <w:spacing w:line="240" w:lineRule="auto"/>
        <w:ind w:firstLine="793"/>
        <w:jc w:val="lowKashida"/>
        <w:rPr>
          <w:rFonts w:ascii="Traditional Arabic" w:hAnsi="Traditional Arabic" w:cs="Traditional Arabic"/>
          <w:sz w:val="32"/>
          <w:szCs w:val="32"/>
          <w:rtl/>
        </w:rPr>
      </w:pPr>
    </w:p>
    <w:p w:rsidR="00F830E1" w:rsidRPr="00B566FC" w:rsidRDefault="00F830E1" w:rsidP="00B566FC">
      <w:pPr>
        <w:spacing w:line="240" w:lineRule="auto"/>
        <w:jc w:val="lowKashida"/>
        <w:rPr>
          <w:rFonts w:ascii="Traditional Arabic" w:hAnsi="Traditional Arabic" w:cs="Traditional Arabic"/>
          <w:b/>
          <w:bCs/>
          <w:sz w:val="32"/>
          <w:szCs w:val="32"/>
          <w:rtl/>
        </w:rPr>
      </w:pPr>
      <w:r w:rsidRPr="00B566FC">
        <w:rPr>
          <w:rFonts w:ascii="Traditional Arabic" w:hAnsi="Traditional Arabic" w:cs="Traditional Arabic"/>
          <w:b/>
          <w:bCs/>
          <w:sz w:val="32"/>
          <w:szCs w:val="32"/>
          <w:rtl/>
        </w:rPr>
        <w:t>تمهيد:</w:t>
      </w:r>
    </w:p>
    <w:p w:rsidR="00B566FC" w:rsidRDefault="00F830E1" w:rsidP="00E00294">
      <w:pPr>
        <w:spacing w:line="240" w:lineRule="auto"/>
        <w:ind w:firstLine="793"/>
        <w:jc w:val="lowKashida"/>
        <w:rPr>
          <w:rFonts w:ascii="Traditional Arabic" w:hAnsi="Traditional Arabic" w:cs="Traditional Arabic"/>
          <w:sz w:val="32"/>
          <w:szCs w:val="32"/>
          <w:rtl/>
        </w:rPr>
      </w:pPr>
      <w:r w:rsidRPr="00B566FC">
        <w:rPr>
          <w:rFonts w:ascii="Traditional Arabic" w:hAnsi="Traditional Arabic" w:cs="Traditional Arabic"/>
          <w:sz w:val="32"/>
          <w:szCs w:val="32"/>
          <w:rtl/>
        </w:rPr>
        <w:t xml:space="preserve">أنزل الله تعالى القرآن الكريم وحيا على نبيه محمد صلى الله عليه وسلم بلسان عربي مبين، </w:t>
      </w:r>
      <w:r w:rsidR="00E00294">
        <w:rPr>
          <w:rFonts w:ascii="Traditional Arabic" w:hAnsi="Traditional Arabic" w:cs="Traditional Arabic" w:hint="cs"/>
          <w:sz w:val="32"/>
          <w:szCs w:val="32"/>
          <w:rtl/>
        </w:rPr>
        <w:t>ف</w:t>
      </w:r>
      <w:r w:rsidRPr="00B566FC">
        <w:rPr>
          <w:rFonts w:ascii="Traditional Arabic" w:hAnsi="Traditional Arabic" w:cs="Traditional Arabic"/>
          <w:sz w:val="32"/>
          <w:szCs w:val="32"/>
          <w:rtl/>
        </w:rPr>
        <w:t>أعجز فصحاء العرب وبلغاءهم عن أن يأتوا بمثله، أو بمثل سورة من سوره، وتكفل الله جل وعلا بحفظه بقوله تعالى:</w:t>
      </w:r>
      <w:r w:rsidR="00FC092F">
        <w:rPr>
          <w:rFonts w:ascii="Traditional Arabic" w:hAnsi="Traditional Arabic" w:cs="Traditional Arabic" w:hint="cs"/>
          <w:sz w:val="32"/>
          <w:szCs w:val="32"/>
          <w:rtl/>
        </w:rPr>
        <w:t xml:space="preserve"> </w:t>
      </w:r>
      <w:r w:rsidR="00FC092F">
        <w:rPr>
          <w:rFonts w:ascii="Traditional Arabic" w:hAnsi="Traditional Arabic" w:cs="Traditional Arabic"/>
          <w:sz w:val="32"/>
          <w:szCs w:val="32"/>
          <w:rtl/>
        </w:rPr>
        <w:t>﴿</w:t>
      </w:r>
      <w:r w:rsidR="00FC092F" w:rsidRPr="00FC092F">
        <w:rPr>
          <w:rFonts w:ascii="Traditional Arabic" w:hAnsi="Traditional Arabic" w:cs="Traditional Arabic"/>
          <w:sz w:val="32"/>
          <w:szCs w:val="32"/>
          <w:rtl/>
        </w:rPr>
        <w:t>إِنَّا نَحْنُ نَزَّلْنَا الذِّكْرَ وَإِنَّا لَهُ لَحَافِظُونَ</w:t>
      </w:r>
      <w:r w:rsidR="00FC092F">
        <w:rPr>
          <w:rFonts w:ascii="Traditional Arabic" w:hAnsi="Traditional Arabic" w:cs="Traditional Arabic"/>
          <w:sz w:val="32"/>
          <w:szCs w:val="32"/>
          <w:rtl/>
        </w:rPr>
        <w:t>﴾</w:t>
      </w:r>
      <w:r w:rsidR="00FC092F">
        <w:rPr>
          <w:rStyle w:val="FootnoteReference"/>
          <w:rFonts w:ascii="Traditional Arabic" w:hAnsi="Traditional Arabic" w:cs="Traditional Arabic"/>
          <w:sz w:val="32"/>
          <w:szCs w:val="32"/>
          <w:rtl/>
        </w:rPr>
        <w:footnoteReference w:id="1"/>
      </w:r>
      <w:r w:rsidRPr="00B566FC">
        <w:rPr>
          <w:rFonts w:ascii="Traditional Arabic" w:hAnsi="Traditional Arabic" w:cs="Traditional Arabic"/>
          <w:sz w:val="32"/>
          <w:szCs w:val="32"/>
          <w:rtl/>
        </w:rPr>
        <w:t>، ومسالك ح</w:t>
      </w:r>
      <w:r w:rsidR="00FE00BD" w:rsidRPr="00B566FC">
        <w:rPr>
          <w:rFonts w:ascii="Traditional Arabic" w:hAnsi="Traditional Arabic" w:cs="Traditional Arabic"/>
          <w:sz w:val="32"/>
          <w:szCs w:val="32"/>
          <w:rtl/>
        </w:rPr>
        <w:t>فظ القرآن</w:t>
      </w:r>
      <w:r w:rsidRPr="00B566FC">
        <w:rPr>
          <w:rFonts w:ascii="Traditional Arabic" w:hAnsi="Traditional Arabic" w:cs="Traditional Arabic"/>
          <w:sz w:val="32"/>
          <w:szCs w:val="32"/>
          <w:rtl/>
        </w:rPr>
        <w:t xml:space="preserve"> كثيرة</w:t>
      </w:r>
      <w:r w:rsidR="00FE00BD" w:rsidRPr="00B566FC">
        <w:rPr>
          <w:rFonts w:ascii="Traditional Arabic" w:hAnsi="Traditional Arabic" w:cs="Traditional Arabic"/>
          <w:sz w:val="32"/>
          <w:szCs w:val="32"/>
          <w:rtl/>
        </w:rPr>
        <w:t xml:space="preserve"> من شأنها أن تحقق وعد الله تعالى في كتابه المجيد، ومن تلك المسالك أنه تعالى هيأ طائفة من علماء الأمة ليقوموا جاهدين على وضع قواعد تضبط لغة العرب وتحافظ عليها من الضياع واللحن والانح</w:t>
      </w:r>
      <w:r w:rsidR="00E00294">
        <w:rPr>
          <w:rFonts w:ascii="Traditional Arabic" w:hAnsi="Traditional Arabic" w:cs="Traditional Arabic"/>
          <w:sz w:val="32"/>
          <w:szCs w:val="32"/>
          <w:rtl/>
        </w:rPr>
        <w:t>راف، وكان معتمدهم الأول في صياغ</w:t>
      </w:r>
      <w:r w:rsidR="00FE00BD" w:rsidRPr="00B566FC">
        <w:rPr>
          <w:rFonts w:ascii="Traditional Arabic" w:hAnsi="Traditional Arabic" w:cs="Traditional Arabic"/>
          <w:sz w:val="32"/>
          <w:szCs w:val="32"/>
          <w:rtl/>
        </w:rPr>
        <w:t>ة القواعد النحوية هو النصوص القرآنية، ولا ينتقلون إلى نص آخر إلا إذا لم يجدوا نصا قرآنيا تقوم عليه القاعدة النحوية، فمن المعروف أن القرآن عربي، وليس كلّ العربية في القرآن.</w:t>
      </w:r>
      <w:r w:rsidR="009F20D4" w:rsidRPr="00B566FC">
        <w:rPr>
          <w:rFonts w:ascii="Traditional Arabic" w:hAnsi="Traditional Arabic" w:cs="Traditional Arabic" w:hint="cs"/>
          <w:sz w:val="32"/>
          <w:szCs w:val="32"/>
          <w:rtl/>
        </w:rPr>
        <w:t xml:space="preserve"> </w:t>
      </w:r>
    </w:p>
    <w:p w:rsidR="007E24B8" w:rsidRDefault="007E24B8" w:rsidP="00E00294">
      <w:pPr>
        <w:spacing w:line="240" w:lineRule="auto"/>
        <w:ind w:firstLine="793"/>
        <w:jc w:val="lowKashida"/>
        <w:rPr>
          <w:rFonts w:ascii="Traditional Arabic" w:hAnsi="Traditional Arabic" w:cs="Traditional Arabic"/>
          <w:sz w:val="32"/>
          <w:szCs w:val="32"/>
          <w:rtl/>
        </w:rPr>
      </w:pPr>
    </w:p>
    <w:p w:rsidR="00256F23" w:rsidRPr="00B566FC" w:rsidRDefault="00340F55" w:rsidP="00B566FC">
      <w:pPr>
        <w:spacing w:line="240" w:lineRule="auto"/>
        <w:jc w:val="both"/>
        <w:rPr>
          <w:rFonts w:ascii="Traditional Arabic" w:hAnsi="Traditional Arabic" w:cs="Traditional Arabic"/>
          <w:b/>
          <w:bCs/>
          <w:sz w:val="32"/>
          <w:szCs w:val="32"/>
          <w:rtl/>
        </w:rPr>
      </w:pPr>
      <w:r w:rsidRPr="00B566FC">
        <w:rPr>
          <w:rFonts w:ascii="Traditional Arabic" w:hAnsi="Traditional Arabic" w:cs="Traditional Arabic"/>
          <w:b/>
          <w:bCs/>
          <w:sz w:val="32"/>
          <w:szCs w:val="32"/>
          <w:rtl/>
        </w:rPr>
        <w:t>المبحث الأول</w:t>
      </w:r>
      <w:r w:rsidR="00B566FC">
        <w:rPr>
          <w:rFonts w:ascii="Traditional Arabic" w:hAnsi="Traditional Arabic" w:cs="Traditional Arabic" w:hint="cs"/>
          <w:b/>
          <w:bCs/>
          <w:sz w:val="32"/>
          <w:szCs w:val="32"/>
          <w:rtl/>
        </w:rPr>
        <w:t xml:space="preserve">: </w:t>
      </w:r>
      <w:r w:rsidR="00256F23" w:rsidRPr="00B566FC">
        <w:rPr>
          <w:rFonts w:ascii="Traditional Arabic" w:hAnsi="Traditional Arabic" w:cs="Traditional Arabic"/>
          <w:b/>
          <w:bCs/>
          <w:sz w:val="32"/>
          <w:szCs w:val="32"/>
          <w:rtl/>
        </w:rPr>
        <w:t>الشاهد القرآني عند النحاة</w:t>
      </w:r>
      <w:r w:rsidR="007E2280" w:rsidRPr="00B566FC">
        <w:rPr>
          <w:rFonts w:ascii="Traditional Arabic" w:hAnsi="Traditional Arabic" w:cs="Traditional Arabic"/>
          <w:b/>
          <w:bCs/>
          <w:sz w:val="32"/>
          <w:szCs w:val="32"/>
          <w:rtl/>
        </w:rPr>
        <w:t xml:space="preserve"> ,</w:t>
      </w:r>
      <w:r w:rsidR="00B46940" w:rsidRPr="00B566FC">
        <w:rPr>
          <w:rFonts w:ascii="Traditional Arabic" w:hAnsi="Traditional Arabic" w:cs="Traditional Arabic"/>
          <w:b/>
          <w:bCs/>
          <w:sz w:val="32"/>
          <w:szCs w:val="32"/>
          <w:rtl/>
        </w:rPr>
        <w:t>و</w:t>
      </w:r>
      <w:r w:rsidR="00E00294">
        <w:rPr>
          <w:rFonts w:ascii="Traditional Arabic" w:hAnsi="Traditional Arabic" w:cs="Traditional Arabic" w:hint="cs"/>
          <w:b/>
          <w:bCs/>
          <w:sz w:val="32"/>
          <w:szCs w:val="32"/>
          <w:rtl/>
        </w:rPr>
        <w:t>أ</w:t>
      </w:r>
      <w:r w:rsidR="007E2280" w:rsidRPr="00B566FC">
        <w:rPr>
          <w:rFonts w:ascii="Traditional Arabic" w:hAnsi="Traditional Arabic" w:cs="Traditional Arabic"/>
          <w:b/>
          <w:bCs/>
          <w:sz w:val="32"/>
          <w:szCs w:val="32"/>
          <w:rtl/>
        </w:rPr>
        <w:t>ثره في قيام القاعدة النحوية</w:t>
      </w:r>
      <w:r w:rsidR="00B566FC">
        <w:rPr>
          <w:rFonts w:ascii="Traditional Arabic" w:hAnsi="Traditional Arabic" w:cs="Traditional Arabic" w:hint="cs"/>
          <w:b/>
          <w:bCs/>
          <w:sz w:val="32"/>
          <w:szCs w:val="32"/>
          <w:rtl/>
        </w:rPr>
        <w:t xml:space="preserve"> </w:t>
      </w:r>
    </w:p>
    <w:p w:rsidR="00B46940" w:rsidRDefault="00256F23" w:rsidP="00B566FC">
      <w:pPr>
        <w:spacing w:line="240" w:lineRule="auto"/>
        <w:ind w:firstLine="793"/>
        <w:jc w:val="lowKashida"/>
        <w:rPr>
          <w:rFonts w:ascii="Traditional Arabic" w:hAnsi="Traditional Arabic" w:cs="Traditional Arabic"/>
          <w:sz w:val="32"/>
          <w:szCs w:val="32"/>
          <w:rtl/>
        </w:rPr>
      </w:pPr>
      <w:r w:rsidRPr="007E435F">
        <w:rPr>
          <w:rFonts w:ascii="Traditional Arabic" w:hAnsi="Traditional Arabic" w:cs="Traditional Arabic"/>
          <w:sz w:val="32"/>
          <w:szCs w:val="32"/>
          <w:rtl/>
        </w:rPr>
        <w:t>لقد كان القرآن الكريم سببا للدراسات العربية عامة وللقواعد النحوية خاصة، ولم يَغفل النحاة</w:t>
      </w:r>
      <w:r w:rsidR="007E2280" w:rsidRPr="007E435F">
        <w:rPr>
          <w:rFonts w:ascii="Traditional Arabic" w:hAnsi="Traditional Arabic" w:cs="Traditional Arabic"/>
          <w:sz w:val="32"/>
          <w:szCs w:val="32"/>
          <w:rtl/>
        </w:rPr>
        <w:t>ُ</w:t>
      </w:r>
      <w:r w:rsidRPr="007E435F">
        <w:rPr>
          <w:rFonts w:ascii="Traditional Arabic" w:hAnsi="Traditional Arabic" w:cs="Traditional Arabic"/>
          <w:sz w:val="32"/>
          <w:szCs w:val="32"/>
          <w:rtl/>
        </w:rPr>
        <w:t xml:space="preserve"> الأوائل</w:t>
      </w:r>
      <w:r w:rsidR="007E2280" w:rsidRPr="007E435F">
        <w:rPr>
          <w:rFonts w:ascii="Traditional Arabic" w:hAnsi="Traditional Arabic" w:cs="Traditional Arabic"/>
          <w:sz w:val="32"/>
          <w:szCs w:val="32"/>
          <w:rtl/>
        </w:rPr>
        <w:t>ُ</w:t>
      </w:r>
      <w:r w:rsidRPr="007E435F">
        <w:rPr>
          <w:rFonts w:ascii="Traditional Arabic" w:hAnsi="Traditional Arabic" w:cs="Traditional Arabic"/>
          <w:sz w:val="32"/>
          <w:szCs w:val="32"/>
          <w:rtl/>
        </w:rPr>
        <w:t xml:space="preserve"> عن الشاهد القرآني،</w:t>
      </w:r>
      <w:r w:rsidR="00243304" w:rsidRPr="007E435F">
        <w:rPr>
          <w:rFonts w:ascii="Traditional Arabic" w:hAnsi="Traditional Arabic" w:cs="Traditional Arabic"/>
          <w:sz w:val="32"/>
          <w:szCs w:val="32"/>
          <w:rtl/>
        </w:rPr>
        <w:t xml:space="preserve"> فالنحاة البصريون </w:t>
      </w:r>
      <w:r w:rsidR="009F20D4" w:rsidRPr="007E435F">
        <w:rPr>
          <w:rFonts w:ascii="Traditional Arabic" w:hAnsi="Traditional Arabic" w:cs="Traditional Arabic"/>
          <w:sz w:val="32"/>
          <w:szCs w:val="32"/>
          <w:rtl/>
        </w:rPr>
        <w:t>((قد جعلوا القرآن الكريم وقراءاته مصدراً مهماً من مصادرهم وأصلاً من أصول استشهادهم))</w:t>
      </w:r>
      <w:r w:rsidR="009F20D4" w:rsidRPr="00B566FC">
        <w:rPr>
          <w:rFonts w:ascii="Traditional Arabic" w:hAnsi="Traditional Arabic" w:cs="Traditional Arabic"/>
          <w:sz w:val="32"/>
          <w:szCs w:val="32"/>
          <w:vertAlign w:val="superscript"/>
          <w:rtl/>
        </w:rPr>
        <w:footnoteReference w:id="2"/>
      </w:r>
      <w:r w:rsidR="009F20D4" w:rsidRPr="007E435F">
        <w:rPr>
          <w:rFonts w:ascii="Traditional Arabic" w:hAnsi="Traditional Arabic" w:cs="Traditional Arabic"/>
          <w:sz w:val="32"/>
          <w:szCs w:val="32"/>
          <w:rtl/>
        </w:rPr>
        <w:t>، فـــ((وقفوا من القرآن الكريم موقف المدافع عما يرد في الكتاب العظيم، فقاسوا على آياته ما أجازوه من قواعد، وأجازوا ما جاء في قراءاته المتواترة، ولم يصدر عنهم أي طعن في قراءة أو تخطئة لقارئ شاذة كانت قراءته أم غير شاذة))</w:t>
      </w:r>
      <w:r w:rsidR="009F20D4" w:rsidRPr="00B566FC">
        <w:rPr>
          <w:rFonts w:ascii="Traditional Arabic" w:hAnsi="Traditional Arabic" w:cs="Traditional Arabic"/>
          <w:sz w:val="32"/>
          <w:szCs w:val="32"/>
          <w:vertAlign w:val="superscript"/>
          <w:rtl/>
        </w:rPr>
        <w:footnoteReference w:id="3"/>
      </w:r>
      <w:r w:rsidR="00B566FC">
        <w:rPr>
          <w:rFonts w:ascii="Traditional Arabic" w:hAnsi="Traditional Arabic" w:cs="Traditional Arabic"/>
          <w:sz w:val="32"/>
          <w:szCs w:val="32"/>
          <w:rtl/>
        </w:rPr>
        <w:t>.</w:t>
      </w:r>
      <w:r w:rsidR="00B566FC">
        <w:rPr>
          <w:rFonts w:ascii="Traditional Arabic" w:hAnsi="Traditional Arabic" w:cs="Traditional Arabic" w:hint="cs"/>
          <w:sz w:val="32"/>
          <w:szCs w:val="32"/>
          <w:rtl/>
        </w:rPr>
        <w:t xml:space="preserve"> </w:t>
      </w:r>
    </w:p>
    <w:p w:rsidR="00B566FC" w:rsidRDefault="00B566FC"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فيما نسب إلى البصريين من تخطئة بعض القراءات وردّ بعض منها فقال الدارسون: ((إننا رأيناهم قد عزّ عليهم أن يحطموا ما أقاموه من مقاييس وقواعد لمذهبهم .... ولم يكن في مقدرتهم أن </w:t>
      </w:r>
      <w:r w:rsidR="00721252">
        <w:rPr>
          <w:rFonts w:ascii="Traditional Arabic" w:hAnsi="Traditional Arabic" w:cs="Traditional Arabic" w:hint="cs"/>
          <w:sz w:val="32"/>
          <w:szCs w:val="32"/>
          <w:rtl/>
        </w:rPr>
        <w:lastRenderedPageBreak/>
        <w:t>يبتعدوا عن القرآن الكريم وألا يغ</w:t>
      </w:r>
      <w:r>
        <w:rPr>
          <w:rFonts w:ascii="Traditional Arabic" w:hAnsi="Traditional Arabic" w:cs="Traditional Arabic" w:hint="cs"/>
          <w:sz w:val="32"/>
          <w:szCs w:val="32"/>
          <w:rtl/>
        </w:rPr>
        <w:t>ترفو</w:t>
      </w:r>
      <w:r w:rsidR="00721252">
        <w:rPr>
          <w:rFonts w:ascii="Traditional Arabic" w:hAnsi="Traditional Arabic" w:cs="Traditional Arabic" w:hint="cs"/>
          <w:sz w:val="32"/>
          <w:szCs w:val="32"/>
          <w:rtl/>
        </w:rPr>
        <w:t>ا من معينه تثبيتاً لقواعدهم فلجؤوا إلى التأويل والتخ</w:t>
      </w:r>
      <w:r>
        <w:rPr>
          <w:rFonts w:ascii="Traditional Arabic" w:hAnsi="Traditional Arabic" w:cs="Traditional Arabic" w:hint="cs"/>
          <w:sz w:val="32"/>
          <w:szCs w:val="32"/>
          <w:rtl/>
        </w:rPr>
        <w:t>ريج، وبذلك تزاحمت الأقوال في مسائل النحو))</w:t>
      </w:r>
      <w:r w:rsidR="00C2162F">
        <w:rPr>
          <w:rStyle w:val="FootnoteReference"/>
          <w:rFonts w:ascii="Traditional Arabic" w:hAnsi="Traditional Arabic" w:cs="Traditional Arabic"/>
          <w:sz w:val="32"/>
          <w:szCs w:val="32"/>
          <w:rtl/>
        </w:rPr>
        <w:footnoteReference w:id="4"/>
      </w:r>
      <w:r>
        <w:rPr>
          <w:rFonts w:ascii="Traditional Arabic" w:hAnsi="Traditional Arabic" w:cs="Traditional Arabic" w:hint="cs"/>
          <w:sz w:val="32"/>
          <w:szCs w:val="32"/>
          <w:rtl/>
        </w:rPr>
        <w:t xml:space="preserve">. </w:t>
      </w:r>
    </w:p>
    <w:p w:rsidR="00C2162F" w:rsidRDefault="00C2162F"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وإذا كان البصريون يقع</w:t>
      </w:r>
      <w:r w:rsidR="00721252">
        <w:rPr>
          <w:rFonts w:ascii="Traditional Arabic" w:hAnsi="Traditional Arabic" w:cs="Traditional Arabic" w:hint="cs"/>
          <w:sz w:val="32"/>
          <w:szCs w:val="32"/>
          <w:rtl/>
        </w:rPr>
        <w:t>ِّ</w:t>
      </w:r>
      <w:r>
        <w:rPr>
          <w:rFonts w:ascii="Traditional Arabic" w:hAnsi="Traditional Arabic" w:cs="Traditional Arabic" w:hint="cs"/>
          <w:sz w:val="32"/>
          <w:szCs w:val="32"/>
          <w:rtl/>
        </w:rPr>
        <w:t>دون القواعد النحوية ويضعون مقاييسهم وأصولهم ((وكان مِنْ الواجب عليهم أن يحفظوا القرآن الكريم .... فلا يكون القرآن مجالا للتأويلات والتخريجات-فالحق والأولى- لو أنهم درسوا القرآن الكريم أولاً، قبل أن يضعوا مقاييسهم وأصولهم .... لا أن يضعوا مقاييسهم أولاً ثم يحاولوا إخضاع كتاب الله لهذه المقاييس))</w:t>
      </w:r>
      <w:r>
        <w:rPr>
          <w:rStyle w:val="FootnoteReference"/>
          <w:rFonts w:ascii="Traditional Arabic" w:hAnsi="Traditional Arabic" w:cs="Traditional Arabic"/>
          <w:sz w:val="32"/>
          <w:szCs w:val="32"/>
          <w:rtl/>
        </w:rPr>
        <w:footnoteReference w:id="5"/>
      </w:r>
      <w:r>
        <w:rPr>
          <w:rFonts w:ascii="Traditional Arabic" w:hAnsi="Traditional Arabic" w:cs="Traditional Arabic" w:hint="cs"/>
          <w:sz w:val="32"/>
          <w:szCs w:val="32"/>
          <w:rtl/>
        </w:rPr>
        <w:t xml:space="preserve">. </w:t>
      </w:r>
    </w:p>
    <w:p w:rsidR="00E646AE" w:rsidRDefault="00E646AE"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وهذا </w:t>
      </w:r>
      <w:r w:rsidR="00BD7900">
        <w:rPr>
          <w:rFonts w:ascii="Traditional Arabic" w:hAnsi="Traditional Arabic" w:cs="Traditional Arabic" w:hint="cs"/>
          <w:sz w:val="32"/>
          <w:szCs w:val="32"/>
          <w:rtl/>
        </w:rPr>
        <w:t>ما جعل بعض الم</w:t>
      </w:r>
      <w:r w:rsidR="00721252">
        <w:rPr>
          <w:rFonts w:ascii="Traditional Arabic" w:hAnsi="Traditional Arabic" w:cs="Traditional Arabic" w:hint="cs"/>
          <w:sz w:val="32"/>
          <w:szCs w:val="32"/>
          <w:rtl/>
        </w:rPr>
        <w:t>ـُ</w:t>
      </w:r>
      <w:r w:rsidR="00BD7900">
        <w:rPr>
          <w:rFonts w:ascii="Traditional Arabic" w:hAnsi="Traditional Arabic" w:cs="Traditional Arabic" w:hint="cs"/>
          <w:sz w:val="32"/>
          <w:szCs w:val="32"/>
          <w:rtl/>
        </w:rPr>
        <w:t>حد</w:t>
      </w:r>
      <w:r w:rsidR="00721252">
        <w:rPr>
          <w:rFonts w:ascii="Traditional Arabic" w:hAnsi="Traditional Arabic" w:cs="Traditional Arabic" w:hint="cs"/>
          <w:sz w:val="32"/>
          <w:szCs w:val="32"/>
          <w:rtl/>
        </w:rPr>
        <w:t>َ</w:t>
      </w:r>
      <w:r w:rsidR="00BD7900">
        <w:rPr>
          <w:rFonts w:ascii="Traditional Arabic" w:hAnsi="Traditional Arabic" w:cs="Traditional Arabic" w:hint="cs"/>
          <w:sz w:val="32"/>
          <w:szCs w:val="32"/>
          <w:rtl/>
        </w:rPr>
        <w:t>ثين يكيلون التهم للبصريين وإن كان فيهم بعض</w:t>
      </w:r>
      <w:r w:rsidR="00721252">
        <w:rPr>
          <w:rFonts w:ascii="Traditional Arabic" w:hAnsi="Traditional Arabic" w:cs="Traditional Arabic" w:hint="cs"/>
          <w:sz w:val="32"/>
          <w:szCs w:val="32"/>
          <w:rtl/>
        </w:rPr>
        <w:t>ُ</w:t>
      </w:r>
      <w:r w:rsidR="00BD7900">
        <w:rPr>
          <w:rFonts w:ascii="Traditional Arabic" w:hAnsi="Traditional Arabic" w:cs="Traditional Arabic" w:hint="cs"/>
          <w:sz w:val="32"/>
          <w:szCs w:val="32"/>
          <w:rtl/>
        </w:rPr>
        <w:t xml:space="preserve"> المنصفين الذين لم يحملوا كلام سيبويه في أبواب كتابه في منع بعض الظواهر النحوية أو الصرفية، على أنها موجهة</w:t>
      </w:r>
      <w:r w:rsidR="00C80C8A">
        <w:rPr>
          <w:rFonts w:ascii="Traditional Arabic" w:hAnsi="Traditional Arabic" w:cs="Traditional Arabic" w:hint="cs"/>
          <w:sz w:val="32"/>
          <w:szCs w:val="32"/>
          <w:rtl/>
        </w:rPr>
        <w:t xml:space="preserve"> إلى القراءات القرآنية توجيهاً خ</w:t>
      </w:r>
      <w:r w:rsidR="00BD7900">
        <w:rPr>
          <w:rFonts w:ascii="Traditional Arabic" w:hAnsi="Traditional Arabic" w:cs="Traditional Arabic" w:hint="cs"/>
          <w:sz w:val="32"/>
          <w:szCs w:val="32"/>
          <w:rtl/>
        </w:rPr>
        <w:t>فياً وكان بعضها خطأً أو لحناً</w:t>
      </w:r>
      <w:r w:rsidR="00BD7900">
        <w:rPr>
          <w:rStyle w:val="FootnoteReference"/>
          <w:rFonts w:ascii="Traditional Arabic" w:hAnsi="Traditional Arabic" w:cs="Traditional Arabic"/>
          <w:sz w:val="32"/>
          <w:szCs w:val="32"/>
          <w:rtl/>
        </w:rPr>
        <w:footnoteReference w:id="6"/>
      </w:r>
      <w:r w:rsidR="00BD7900">
        <w:rPr>
          <w:rFonts w:ascii="Traditional Arabic" w:hAnsi="Traditional Arabic" w:cs="Traditional Arabic" w:hint="cs"/>
          <w:sz w:val="32"/>
          <w:szCs w:val="32"/>
          <w:rtl/>
        </w:rPr>
        <w:t xml:space="preserve">. </w:t>
      </w:r>
    </w:p>
    <w:p w:rsidR="00FD0E7D" w:rsidRDefault="00FD0E7D"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فالدكتور أحمد مكي الأنصاري في كتابه عن القراءات، يفسر كل حكم ذكره سيبويه أو أحد</w:t>
      </w:r>
      <w:r w:rsidR="00C80C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شيوخه وحكم عليه بأنه لا يجوز أو ضعيف أو لحن أو خطأ بأنه موجه إلى قراءة من القراءات </w:t>
      </w:r>
      <w:r w:rsidR="00C80C8A">
        <w:rPr>
          <w:rFonts w:ascii="Traditional Arabic" w:hAnsi="Traditional Arabic" w:cs="Traditional Arabic" w:hint="cs"/>
          <w:sz w:val="32"/>
          <w:szCs w:val="32"/>
          <w:rtl/>
        </w:rPr>
        <w:t>التي قد تكون معروفة في زمنهم أو</w:t>
      </w:r>
      <w:r>
        <w:rPr>
          <w:rFonts w:ascii="Traditional Arabic" w:hAnsi="Traditional Arabic" w:cs="Traditional Arabic" w:hint="cs"/>
          <w:sz w:val="32"/>
          <w:szCs w:val="32"/>
          <w:rtl/>
        </w:rPr>
        <w:t>لا تكون وإنما عرفت عند الكوفيين الذين اشتهروا بعلم القراءات وعلم الفقه المستنبط من القرآن وقراءاته مع اعتماد الرأي فيه</w:t>
      </w:r>
      <w:r>
        <w:rPr>
          <w:rStyle w:val="FootnoteReference"/>
          <w:rFonts w:ascii="Traditional Arabic" w:hAnsi="Traditional Arabic" w:cs="Traditional Arabic"/>
          <w:sz w:val="32"/>
          <w:szCs w:val="32"/>
          <w:rtl/>
        </w:rPr>
        <w:footnoteReference w:id="7"/>
      </w:r>
      <w:r>
        <w:rPr>
          <w:rFonts w:ascii="Traditional Arabic" w:hAnsi="Traditional Arabic" w:cs="Traditional Arabic" w:hint="cs"/>
          <w:sz w:val="32"/>
          <w:szCs w:val="32"/>
          <w:rtl/>
        </w:rPr>
        <w:t xml:space="preserve">. </w:t>
      </w:r>
    </w:p>
    <w:p w:rsidR="00B94C28" w:rsidRDefault="00B94C28"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أما الدكتور مهدي المخزومي فهو يؤيد رأي الأنصاري فقد ذكر أن البصريين قد وقفوا من القراءات موقفهم من سائر النصوص اللغوية وأخضعوها لأصولهم وأقيستهم فما وافق منها أصولهم ولو بالتأويل قلبوه وما خالف أصولهم رفضوا الاحتجاج به ووصفوه بالشاذ كما رفضوا الكثير من الروايات اللغوية وعددوها شاذة تحفظ ولا يقاس عليها</w:t>
      </w:r>
      <w:r>
        <w:rPr>
          <w:rStyle w:val="FootnoteReference"/>
          <w:rFonts w:ascii="Traditional Arabic" w:hAnsi="Traditional Arabic" w:cs="Traditional Arabic"/>
          <w:sz w:val="32"/>
          <w:szCs w:val="32"/>
          <w:rtl/>
        </w:rPr>
        <w:footnoteReference w:id="8"/>
      </w:r>
      <w:r>
        <w:rPr>
          <w:rFonts w:ascii="Traditional Arabic" w:hAnsi="Traditional Arabic" w:cs="Traditional Arabic" w:hint="cs"/>
          <w:sz w:val="32"/>
          <w:szCs w:val="32"/>
          <w:rtl/>
        </w:rPr>
        <w:t xml:space="preserve">. </w:t>
      </w:r>
    </w:p>
    <w:p w:rsidR="00B94C28" w:rsidRDefault="00B94C28" w:rsidP="00CF191D">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من ذلك موقفهم من قراءة ابن عامر</w:t>
      </w:r>
      <w:r>
        <w:rPr>
          <w:rStyle w:val="FootnoteReference"/>
          <w:rFonts w:ascii="Traditional Arabic" w:hAnsi="Traditional Arabic" w:cs="Traditional Arabic"/>
          <w:sz w:val="32"/>
          <w:szCs w:val="32"/>
          <w:rtl/>
        </w:rPr>
        <w:footnoteReference w:id="9"/>
      </w:r>
      <w:r>
        <w:rPr>
          <w:rFonts w:ascii="Traditional Arabic" w:hAnsi="Traditional Arabic" w:cs="Traditional Arabic" w:hint="cs"/>
          <w:sz w:val="32"/>
          <w:szCs w:val="32"/>
          <w:rtl/>
        </w:rPr>
        <w:t xml:space="preserve">، </w:t>
      </w:r>
      <w:r w:rsidR="007D44FD">
        <w:rPr>
          <w:rFonts w:ascii="Traditional Arabic" w:hAnsi="Traditional Arabic" w:cs="Traditional Arabic" w:hint="cs"/>
          <w:sz w:val="32"/>
          <w:szCs w:val="32"/>
          <w:rtl/>
        </w:rPr>
        <w:t>مقرئ أهل الشام، فقد غل</w:t>
      </w:r>
      <w:r w:rsidR="00C80C8A">
        <w:rPr>
          <w:rFonts w:ascii="Traditional Arabic" w:hAnsi="Traditional Arabic" w:cs="Traditional Arabic" w:hint="cs"/>
          <w:sz w:val="32"/>
          <w:szCs w:val="32"/>
          <w:rtl/>
        </w:rPr>
        <w:t>َّ</w:t>
      </w:r>
      <w:r w:rsidR="007D44FD">
        <w:rPr>
          <w:rFonts w:ascii="Traditional Arabic" w:hAnsi="Traditional Arabic" w:cs="Traditional Arabic" w:hint="cs"/>
          <w:sz w:val="32"/>
          <w:szCs w:val="32"/>
          <w:rtl/>
        </w:rPr>
        <w:t>ط البصريون ابن</w:t>
      </w:r>
      <w:r w:rsidR="00C80C8A">
        <w:rPr>
          <w:rFonts w:ascii="Traditional Arabic" w:hAnsi="Traditional Arabic" w:cs="Traditional Arabic" w:hint="cs"/>
          <w:sz w:val="32"/>
          <w:szCs w:val="32"/>
          <w:rtl/>
        </w:rPr>
        <w:t>َ</w:t>
      </w:r>
      <w:r w:rsidR="007D44FD">
        <w:rPr>
          <w:rFonts w:ascii="Traditional Arabic" w:hAnsi="Traditional Arabic" w:cs="Traditional Arabic" w:hint="cs"/>
          <w:sz w:val="32"/>
          <w:szCs w:val="32"/>
          <w:rtl/>
        </w:rPr>
        <w:t xml:space="preserve"> عامر في قراءته لقوله تعالى: </w:t>
      </w:r>
      <w:r w:rsidR="007D44FD">
        <w:rPr>
          <w:rFonts w:ascii="Traditional Arabic" w:hAnsi="Traditional Arabic" w:cs="Traditional Arabic"/>
          <w:sz w:val="32"/>
          <w:szCs w:val="32"/>
          <w:rtl/>
        </w:rPr>
        <w:t>﴿</w:t>
      </w:r>
      <w:r w:rsidR="00B00A7D" w:rsidRPr="00B00A7D">
        <w:rPr>
          <w:rFonts w:ascii="Traditional Arabic" w:hAnsi="Traditional Arabic" w:cs="Traditional Arabic"/>
          <w:sz w:val="32"/>
          <w:szCs w:val="32"/>
          <w:rtl/>
        </w:rPr>
        <w:t>وَكَذَٰلِكَ زَيَّنَ لِكَثِيرٍ مِّنَ الْمُشْرِكِينَ قَتْلَ أَوْلَادِهِمْ شُرَكَاؤُهُمْ</w:t>
      </w:r>
      <w:r w:rsidR="007D44FD">
        <w:rPr>
          <w:rFonts w:ascii="Traditional Arabic" w:hAnsi="Traditional Arabic" w:cs="Traditional Arabic"/>
          <w:sz w:val="32"/>
          <w:szCs w:val="32"/>
          <w:rtl/>
        </w:rPr>
        <w:t>﴾</w:t>
      </w:r>
      <w:r w:rsidR="007D44FD">
        <w:rPr>
          <w:rStyle w:val="FootnoteReference"/>
          <w:rFonts w:ascii="Traditional Arabic" w:hAnsi="Traditional Arabic" w:cs="Traditional Arabic"/>
          <w:sz w:val="32"/>
          <w:szCs w:val="32"/>
          <w:rtl/>
        </w:rPr>
        <w:footnoteReference w:id="10"/>
      </w:r>
      <w:r w:rsidR="00CF191D">
        <w:rPr>
          <w:rFonts w:ascii="Traditional Arabic" w:hAnsi="Traditional Arabic" w:cs="Traditional Arabic" w:hint="cs"/>
          <w:sz w:val="32"/>
          <w:szCs w:val="32"/>
          <w:rtl/>
        </w:rPr>
        <w:t>، بنصب (أولادهم)</w:t>
      </w:r>
      <w:r w:rsidR="007D44FD">
        <w:rPr>
          <w:rFonts w:ascii="Traditional Arabic" w:hAnsi="Traditional Arabic" w:cs="Traditional Arabic" w:hint="cs"/>
          <w:sz w:val="32"/>
          <w:szCs w:val="32"/>
          <w:rtl/>
        </w:rPr>
        <w:t xml:space="preserve"> </w:t>
      </w:r>
      <w:r w:rsidR="00FB444B">
        <w:rPr>
          <w:rFonts w:ascii="Traditional Arabic" w:hAnsi="Traditional Arabic" w:cs="Traditional Arabic" w:hint="cs"/>
          <w:sz w:val="32"/>
          <w:szCs w:val="32"/>
          <w:rtl/>
        </w:rPr>
        <w:t xml:space="preserve">وخفض </w:t>
      </w:r>
      <w:r w:rsidR="00CF191D">
        <w:rPr>
          <w:rFonts w:ascii="Traditional Arabic" w:hAnsi="Traditional Arabic" w:cs="Traditional Arabic" w:hint="cs"/>
          <w:sz w:val="32"/>
          <w:szCs w:val="32"/>
          <w:rtl/>
        </w:rPr>
        <w:t>(</w:t>
      </w:r>
      <w:r w:rsidR="00FB444B">
        <w:rPr>
          <w:rFonts w:ascii="Traditional Arabic" w:hAnsi="Traditional Arabic" w:cs="Traditional Arabic" w:hint="cs"/>
          <w:sz w:val="32"/>
          <w:szCs w:val="32"/>
          <w:rtl/>
        </w:rPr>
        <w:t>شركائهم</w:t>
      </w:r>
      <w:r w:rsidR="00CF191D">
        <w:rPr>
          <w:rFonts w:ascii="Traditional Arabic" w:hAnsi="Traditional Arabic" w:cs="Traditional Arabic" w:hint="cs"/>
          <w:sz w:val="32"/>
          <w:szCs w:val="32"/>
          <w:rtl/>
        </w:rPr>
        <w:t>)</w:t>
      </w:r>
      <w:r w:rsidR="00FB444B">
        <w:rPr>
          <w:rStyle w:val="FootnoteReference"/>
          <w:rFonts w:ascii="Traditional Arabic" w:hAnsi="Traditional Arabic" w:cs="Traditional Arabic"/>
          <w:sz w:val="32"/>
          <w:szCs w:val="32"/>
          <w:rtl/>
        </w:rPr>
        <w:footnoteReference w:id="11"/>
      </w:r>
      <w:r w:rsidR="00FB444B">
        <w:rPr>
          <w:rFonts w:ascii="Traditional Arabic" w:hAnsi="Traditional Arabic" w:cs="Traditional Arabic" w:hint="cs"/>
          <w:sz w:val="32"/>
          <w:szCs w:val="32"/>
          <w:rtl/>
        </w:rPr>
        <w:t xml:space="preserve">؛ </w:t>
      </w:r>
      <w:r w:rsidR="00CF7F71">
        <w:rPr>
          <w:rFonts w:ascii="Traditional Arabic" w:hAnsi="Traditional Arabic" w:cs="Traditional Arabic" w:hint="cs"/>
          <w:sz w:val="32"/>
          <w:szCs w:val="32"/>
          <w:rtl/>
        </w:rPr>
        <w:t>لأنه فصل بين المصدر المضاف إلى الفاعل بالمفعول، فقد منع ذلك جمهور البصريين ورموا ابن عامر بالجهل بأصول العربية ورفضوا الاحتجاج بقراءته؛ لأن الإجماع واقع على امتناع الفصل بين المضاف والمضاف إليه بالمفعول في غير ضرورة الشعر، والقرآن ليس فيه ضرورة، وإذا وقع الإجماع على امتناع الفصل بينهما في حال الاختيار سقط الاحتجاج بها على حالة الاضطرار</w:t>
      </w:r>
      <w:r w:rsidR="00CF7F71">
        <w:rPr>
          <w:rStyle w:val="FootnoteReference"/>
          <w:rFonts w:ascii="Traditional Arabic" w:hAnsi="Traditional Arabic" w:cs="Traditional Arabic"/>
          <w:sz w:val="32"/>
          <w:szCs w:val="32"/>
          <w:rtl/>
        </w:rPr>
        <w:footnoteReference w:id="12"/>
      </w:r>
      <w:r w:rsidR="00CF7F71">
        <w:rPr>
          <w:rFonts w:ascii="Traditional Arabic" w:hAnsi="Traditional Arabic" w:cs="Traditional Arabic" w:hint="cs"/>
          <w:sz w:val="32"/>
          <w:szCs w:val="32"/>
          <w:rtl/>
        </w:rPr>
        <w:t xml:space="preserve">. </w:t>
      </w:r>
    </w:p>
    <w:p w:rsidR="00CF7F71" w:rsidRDefault="00CF7F7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ردت الدكتورة خديجة الحديثي على من </w:t>
      </w:r>
      <w:r w:rsidR="00C80C8A">
        <w:rPr>
          <w:rFonts w:ascii="Traditional Arabic" w:hAnsi="Traditional Arabic" w:cs="Traditional Arabic" w:hint="cs"/>
          <w:sz w:val="32"/>
          <w:szCs w:val="32"/>
          <w:rtl/>
        </w:rPr>
        <w:t>ذهب هذا المذهب ،وذكرت أن القائلي</w:t>
      </w:r>
      <w:r>
        <w:rPr>
          <w:rFonts w:ascii="Traditional Arabic" w:hAnsi="Traditional Arabic" w:cs="Traditional Arabic" w:hint="cs"/>
          <w:sz w:val="32"/>
          <w:szCs w:val="32"/>
          <w:rtl/>
        </w:rPr>
        <w:t xml:space="preserve">ن بهذا يحملون نصوص كتابه وآراءه فوق ما تحتمل وذلك ما لا يجوز. </w:t>
      </w:r>
    </w:p>
    <w:p w:rsidR="00CF7F71" w:rsidRDefault="00CF7F7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وأما الذين صرحوا بالتخطئة  ونسبوا إلى القراء اللحن وإلى القراءات الخروج عن العربية، في الحقيقة فهما شيخا المدرسة الكوفية الكسائي والفراء</w:t>
      </w:r>
      <w:r>
        <w:rPr>
          <w:rStyle w:val="FootnoteReference"/>
          <w:rFonts w:ascii="Traditional Arabic" w:hAnsi="Traditional Arabic" w:cs="Traditional Arabic"/>
          <w:sz w:val="32"/>
          <w:szCs w:val="32"/>
          <w:rtl/>
        </w:rPr>
        <w:footnoteReference w:id="13"/>
      </w:r>
      <w:r w:rsidR="003B2491">
        <w:rPr>
          <w:rFonts w:ascii="Traditional Arabic" w:hAnsi="Traditional Arabic" w:cs="Traditional Arabic" w:hint="cs"/>
          <w:sz w:val="32"/>
          <w:szCs w:val="32"/>
          <w:rtl/>
        </w:rPr>
        <w:t xml:space="preserve">. </w:t>
      </w:r>
    </w:p>
    <w:p w:rsidR="003B2491" w:rsidRDefault="003B249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وما جاء في (معاني القرآن للفراء) من تخطئة وعيب على القراء السبعة ونسبة الوهم إليهم في كثير من المسائل رداً على القراءات ولاسيما التي نسب فيها القدماء هذه التهمة إلى البصريين وألصقوها بهم، فتح للنحاة المتأخرين باب الطعن</w:t>
      </w:r>
      <w:r>
        <w:rPr>
          <w:rStyle w:val="FootnoteReference"/>
          <w:rFonts w:ascii="Traditional Arabic" w:hAnsi="Traditional Arabic" w:cs="Traditional Arabic"/>
          <w:sz w:val="32"/>
          <w:szCs w:val="32"/>
          <w:rtl/>
        </w:rPr>
        <w:footnoteReference w:id="14"/>
      </w:r>
      <w:r>
        <w:rPr>
          <w:rFonts w:ascii="Traditional Arabic" w:hAnsi="Traditional Arabic" w:cs="Traditional Arabic" w:hint="cs"/>
          <w:sz w:val="32"/>
          <w:szCs w:val="32"/>
          <w:rtl/>
        </w:rPr>
        <w:t xml:space="preserve">. </w:t>
      </w:r>
    </w:p>
    <w:p w:rsidR="003B2491" w:rsidRDefault="001B3986"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وكان المنهج الكوفي في خ</w:t>
      </w:r>
      <w:r w:rsidR="003B2491">
        <w:rPr>
          <w:rFonts w:ascii="Traditional Arabic" w:hAnsi="Traditional Arabic" w:cs="Traditional Arabic" w:hint="cs"/>
          <w:sz w:val="32"/>
          <w:szCs w:val="32"/>
          <w:rtl/>
        </w:rPr>
        <w:t>صائصه قائما على ((الاحتجاج بالقراءات القرآنية مطلقاً متواترها وشاذها؛ لأن ذلك داخل في منهجهم المبني على التوسع في الرواية والأخذ بمعظم ما جاء في اللغة))</w:t>
      </w:r>
      <w:r w:rsidR="003B2491">
        <w:rPr>
          <w:rStyle w:val="FootnoteReference"/>
          <w:rFonts w:ascii="Traditional Arabic" w:hAnsi="Traditional Arabic" w:cs="Traditional Arabic"/>
          <w:sz w:val="32"/>
          <w:szCs w:val="32"/>
          <w:rtl/>
        </w:rPr>
        <w:footnoteReference w:id="15"/>
      </w:r>
      <w:r w:rsidR="003B2491">
        <w:rPr>
          <w:rFonts w:ascii="Traditional Arabic" w:hAnsi="Traditional Arabic" w:cs="Traditional Arabic" w:hint="cs"/>
          <w:sz w:val="32"/>
          <w:szCs w:val="32"/>
          <w:rtl/>
        </w:rPr>
        <w:t xml:space="preserve">. </w:t>
      </w:r>
    </w:p>
    <w:p w:rsidR="003B2491" w:rsidRDefault="003B249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وبحاصة أن قراء القرآن في العصور المتقدمة كانوا غاية في الدقة وقمة في الضبط والإحكام وصحة الرواية. </w:t>
      </w:r>
    </w:p>
    <w:p w:rsidR="003B2491" w:rsidRDefault="003B249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إذن كان استقاء علمائنا من القرآن الكريم أمراً بارزاً وواضحاً فآياته الكريمة شواهد لغوية ونحوية مؤكدة النسبة، إلى قائلها أو بيئتها. </w:t>
      </w:r>
    </w:p>
    <w:p w:rsidR="003B2491" w:rsidRDefault="003B249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وسأتطرق إلى مجموعة من هذه الكتب محاولاً إجراء شيء من الموازنة بين الشاهد القرآني وأصول الاستشهاد الأخرى، ولاسيما الشعرية منها ....</w:t>
      </w:r>
    </w:p>
    <w:p w:rsidR="003B2491" w:rsidRDefault="003B249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فإذا تأملنا كتاب سيبويه فسنجد ما يؤكد أن القرآن الكريم قاده للملاحظة والمدارسة والموازنة. </w:t>
      </w:r>
    </w:p>
    <w:p w:rsidR="003B2491" w:rsidRDefault="003B249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أما فيما قيل عن سيطرة الشواهد الشعرية على الكتاب دون الشواهد الأخرى فــ((ينبغي ألا تخدعنا الشواهد الشعرية بالكتاب، فقد جاء ما يقارب من 1050 شاهداً من الشعر، ولكن إذا استثنينا ما جاء للضرورة .... فيبلغ 174 بيتاً</w:t>
      </w:r>
      <w:r w:rsidR="008D28F7">
        <w:rPr>
          <w:rFonts w:ascii="Traditional Arabic" w:hAnsi="Traditional Arabic" w:cs="Traditional Arabic" w:hint="cs"/>
          <w:sz w:val="32"/>
          <w:szCs w:val="32"/>
          <w:rtl/>
        </w:rPr>
        <w:t xml:space="preserve">)). </w:t>
      </w:r>
    </w:p>
    <w:p w:rsidR="008D28F7" w:rsidRDefault="008D28F7"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وما ذكره للاسئناس به في التحليل والتعليل والتنظير، وما ذكره على أنه قليل أو شاذ أو لغة، وما بقي لنا إلا عدد من الشواهد الشعرية لن يصل بأية حال إلى ضعف عدد الشواهد القرآنية))</w:t>
      </w:r>
      <w:r>
        <w:rPr>
          <w:rStyle w:val="FootnoteReference"/>
          <w:rFonts w:ascii="Traditional Arabic" w:hAnsi="Traditional Arabic" w:cs="Traditional Arabic"/>
          <w:sz w:val="32"/>
          <w:szCs w:val="32"/>
          <w:rtl/>
        </w:rPr>
        <w:footnoteReference w:id="16"/>
      </w:r>
      <w:r>
        <w:rPr>
          <w:rFonts w:ascii="Traditional Arabic" w:hAnsi="Traditional Arabic" w:cs="Traditional Arabic" w:hint="cs"/>
          <w:sz w:val="32"/>
          <w:szCs w:val="32"/>
          <w:rtl/>
        </w:rPr>
        <w:t>، فكان شيخ النحاة ((يعتمد على العبارات المنثورة الواردة في فصيح الكلام العربي بعد آيات القرآن الكريم وعباراته التي هي أرقى الشواهد وأسماها وأفصحها وأعلاها))</w:t>
      </w:r>
      <w:r>
        <w:rPr>
          <w:rStyle w:val="FootnoteReference"/>
          <w:rFonts w:ascii="Traditional Arabic" w:hAnsi="Traditional Arabic" w:cs="Traditional Arabic"/>
          <w:sz w:val="32"/>
          <w:szCs w:val="32"/>
          <w:rtl/>
        </w:rPr>
        <w:footnoteReference w:id="17"/>
      </w:r>
      <w:r>
        <w:rPr>
          <w:rFonts w:ascii="Traditional Arabic" w:hAnsi="Traditional Arabic" w:cs="Traditional Arabic" w:hint="cs"/>
          <w:sz w:val="32"/>
          <w:szCs w:val="32"/>
          <w:rtl/>
        </w:rPr>
        <w:t xml:space="preserve">. </w:t>
      </w:r>
    </w:p>
    <w:p w:rsidR="00BB3DFA" w:rsidRDefault="00BB3DFA"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 إن سيبويه قد اتخذ من القرآن الكريم </w:t>
      </w:r>
      <w:r w:rsidR="00EF514A">
        <w:rPr>
          <w:rFonts w:ascii="Traditional Arabic" w:hAnsi="Traditional Arabic" w:cs="Traditional Arabic" w:hint="cs"/>
          <w:sz w:val="32"/>
          <w:szCs w:val="32"/>
          <w:rtl/>
        </w:rPr>
        <w:t>وقراءاته التي عليها نبعا ثريا ينهل منه في الاستشهاد والشرح والتحليل والتعليل وتصنيف الأشياء وإدراك الفروق في براعة ومقدرة فائقة، ولم يكن بمعزل عن مصادر الاستشهاد الأخرى</w:t>
      </w:r>
      <w:r w:rsidR="00EF514A">
        <w:rPr>
          <w:rStyle w:val="FootnoteReference"/>
          <w:rFonts w:ascii="Traditional Arabic" w:hAnsi="Traditional Arabic" w:cs="Traditional Arabic"/>
          <w:sz w:val="32"/>
          <w:szCs w:val="32"/>
          <w:rtl/>
        </w:rPr>
        <w:footnoteReference w:id="18"/>
      </w:r>
      <w:r w:rsidR="00EF514A">
        <w:rPr>
          <w:rFonts w:ascii="Traditional Arabic" w:hAnsi="Traditional Arabic" w:cs="Traditional Arabic" w:hint="cs"/>
          <w:sz w:val="32"/>
          <w:szCs w:val="32"/>
          <w:rtl/>
        </w:rPr>
        <w:t xml:space="preserve">. </w:t>
      </w:r>
    </w:p>
    <w:p w:rsidR="00EF514A" w:rsidRDefault="00EF514A"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ويعد المبرد مثالاً آخر فهو من أعظم النحاة البارزين الذين عرفتهم القرون الثلاثة الأولى بعد الخليل وسيبويه .... وان تراثه النحوي لاسيما المقتضب من أقرب الكتب إلى أول انجاز حضاري .... وهو كتاب سيبويه. </w:t>
      </w:r>
    </w:p>
    <w:p w:rsidR="00EF514A" w:rsidRDefault="00EF514A"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فكان الشاهد القرآني عنده ذا مكانة سامية وواضحة وبنسبة تزيد على كتاب سيبويه، فإذا (أردنا أن نستقري مقدار السهم الذي حازه الشاهد القرآني فإننا نجد الكثير من الدلائل التي تنبئ عن تملكه الحظ الأوفى بين شواهده .... فالطابع الغالب على منهج أبي العباس هو أن يقف الشاهد القرآني </w:t>
      </w:r>
      <w:r>
        <w:rPr>
          <w:rFonts w:ascii="Traditional Arabic" w:hAnsi="Traditional Arabic" w:cs="Traditional Arabic" w:hint="cs"/>
          <w:sz w:val="32"/>
          <w:szCs w:val="32"/>
          <w:rtl/>
        </w:rPr>
        <w:lastRenderedPageBreak/>
        <w:t>متفرداً في الاستدلال على مسائله النحوية)</w:t>
      </w:r>
      <w:r>
        <w:rPr>
          <w:rStyle w:val="FootnoteReference"/>
          <w:rFonts w:ascii="Traditional Arabic" w:hAnsi="Traditional Arabic" w:cs="Traditional Arabic"/>
          <w:sz w:val="32"/>
          <w:szCs w:val="32"/>
          <w:rtl/>
        </w:rPr>
        <w:footnoteReference w:id="19"/>
      </w:r>
      <w:r>
        <w:rPr>
          <w:rFonts w:ascii="Traditional Arabic" w:hAnsi="Traditional Arabic" w:cs="Traditional Arabic" w:hint="cs"/>
          <w:sz w:val="32"/>
          <w:szCs w:val="32"/>
          <w:rtl/>
        </w:rPr>
        <w:t xml:space="preserve">، ولم يختلف المقتضب عن الكتاب في كثرة الشواهد الشعرية مقارنة بالشواهد القرآنية. </w:t>
      </w:r>
    </w:p>
    <w:p w:rsidR="00EF514A" w:rsidRDefault="00EF514A"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وليس في هذا التفاوت أمر يقلل من شأن الشاهد القرآني أو يجعل منه عنصراً ثانوياً في كتب اللغة العربية لاسيما النحوية منها. </w:t>
      </w:r>
    </w:p>
    <w:p w:rsidR="00EF514A" w:rsidRDefault="00EF514A"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فقد أسندت قواعد النحو إليه وارتكزت عليه كما مرّ سابقاً، ولا نريد بهذا أن نقول بضعف الشاهد الشعري، إلا أننا نجد أن عناية المتقدمين بالشاهد الشعري دون غيره من الشواهد ترجع إلى أسباب</w:t>
      </w:r>
      <w:r>
        <w:rPr>
          <w:rStyle w:val="FootnoteReference"/>
          <w:rFonts w:ascii="Traditional Arabic" w:hAnsi="Traditional Arabic" w:cs="Traditional Arabic"/>
          <w:sz w:val="32"/>
          <w:szCs w:val="32"/>
          <w:rtl/>
        </w:rPr>
        <w:footnoteReference w:id="20"/>
      </w:r>
      <w:r>
        <w:rPr>
          <w:rFonts w:ascii="Traditional Arabic" w:hAnsi="Traditional Arabic" w:cs="Traditional Arabic" w:hint="cs"/>
          <w:sz w:val="32"/>
          <w:szCs w:val="32"/>
          <w:rtl/>
        </w:rPr>
        <w:t xml:space="preserve"> جعلت هذا الأمر سائداً في كتبهم</w:t>
      </w:r>
      <w:r w:rsidR="003D1F88">
        <w:rPr>
          <w:rStyle w:val="FootnoteReference"/>
          <w:rFonts w:ascii="Traditional Arabic" w:hAnsi="Traditional Arabic" w:cs="Traditional Arabic"/>
          <w:sz w:val="32"/>
          <w:szCs w:val="32"/>
          <w:rtl/>
        </w:rPr>
        <w:footnoteReference w:id="21"/>
      </w:r>
      <w:r>
        <w:rPr>
          <w:rFonts w:ascii="Traditional Arabic" w:hAnsi="Traditional Arabic" w:cs="Traditional Arabic" w:hint="cs"/>
          <w:sz w:val="32"/>
          <w:szCs w:val="32"/>
          <w:rtl/>
        </w:rPr>
        <w:t xml:space="preserve">. </w:t>
      </w:r>
    </w:p>
    <w:p w:rsidR="003D1F88" w:rsidRDefault="003D1F88"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ولهذا يقول الدكتور أحمد ماهر: ((نحن نرى أن الشواهد الشعرية قد احتلت مكانها في كتب النحو لصيرورتها وإذاعتها بين الناس، تلك الصيرورة التي وقف الشاعر حيالها حائراً لقول منه مضى .... فهو لا يستطيع إعادته إلى نفسه بعد أن تناوله الرواة، إذ كان الشعر علم قوم ولم يكن لهم علم أصح منه))</w:t>
      </w:r>
      <w:r>
        <w:rPr>
          <w:rStyle w:val="FootnoteReference"/>
          <w:rFonts w:ascii="Traditional Arabic" w:hAnsi="Traditional Arabic" w:cs="Traditional Arabic"/>
          <w:sz w:val="32"/>
          <w:szCs w:val="32"/>
          <w:rtl/>
        </w:rPr>
        <w:footnoteReference w:id="22"/>
      </w:r>
      <w:r>
        <w:rPr>
          <w:rFonts w:ascii="Traditional Arabic" w:hAnsi="Traditional Arabic" w:cs="Traditional Arabic" w:hint="cs"/>
          <w:sz w:val="32"/>
          <w:szCs w:val="32"/>
          <w:rtl/>
        </w:rPr>
        <w:t xml:space="preserve">. </w:t>
      </w:r>
    </w:p>
    <w:p w:rsidR="003D1F88" w:rsidRDefault="003D1F88"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أما الابتعاد عن الاستشهاد بشعر المولدين، فإنه يفسح المجال أمام الشاهد القرآني للتفوق والتميز كونه لا يدخل فيه اللحن فقد كان شعر الطبقات السابقة ((مدعاة لنظر هادئ متلبث في مستوى عربية الشعر وفصاحتها وخلوها من اللحن الذي أخذ بالظهور على ألسنة الجيل الأول من المولدين))</w:t>
      </w:r>
      <w:r>
        <w:rPr>
          <w:rStyle w:val="FootnoteReference"/>
          <w:rFonts w:ascii="Traditional Arabic" w:hAnsi="Traditional Arabic" w:cs="Traditional Arabic"/>
          <w:sz w:val="32"/>
          <w:szCs w:val="32"/>
          <w:rtl/>
        </w:rPr>
        <w:footnoteReference w:id="23"/>
      </w:r>
      <w:r>
        <w:rPr>
          <w:rFonts w:ascii="Traditional Arabic" w:hAnsi="Traditional Arabic" w:cs="Traditional Arabic" w:hint="cs"/>
          <w:sz w:val="32"/>
          <w:szCs w:val="32"/>
          <w:rtl/>
        </w:rPr>
        <w:t xml:space="preserve">. </w:t>
      </w:r>
    </w:p>
    <w:p w:rsidR="00CF191D" w:rsidRDefault="00464DD1" w:rsidP="000E0548">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وكان ابن السراج (ت 316هـ)، في كتابه الأصول في النحو ((كثير الاستشهاد بالقرآن الكريم وقراءاته المختلفة .... ثم الشعر قديمه وحديثه وجاهلي</w:t>
      </w:r>
      <w:r w:rsidR="000E0548">
        <w:rPr>
          <w:rFonts w:ascii="Traditional Arabic" w:hAnsi="Traditional Arabic" w:cs="Traditional Arabic" w:hint="cs"/>
          <w:sz w:val="32"/>
          <w:szCs w:val="32"/>
          <w:rtl/>
        </w:rPr>
        <w:t>ّ</w:t>
      </w:r>
      <w:r>
        <w:rPr>
          <w:rFonts w:ascii="Traditional Arabic" w:hAnsi="Traditional Arabic" w:cs="Traditional Arabic" w:hint="cs"/>
          <w:sz w:val="32"/>
          <w:szCs w:val="32"/>
          <w:rtl/>
        </w:rPr>
        <w:t>ه وإسلامي</w:t>
      </w:r>
      <w:r w:rsidR="000E0548">
        <w:rPr>
          <w:rFonts w:ascii="Traditional Arabic" w:hAnsi="Traditional Arabic" w:cs="Traditional Arabic" w:hint="cs"/>
          <w:sz w:val="32"/>
          <w:szCs w:val="32"/>
          <w:rtl/>
        </w:rPr>
        <w:t>ّه</w:t>
      </w:r>
      <w:r>
        <w:rPr>
          <w:rFonts w:ascii="Traditional Arabic" w:hAnsi="Traditional Arabic" w:cs="Traditional Arabic" w:hint="cs"/>
          <w:sz w:val="32"/>
          <w:szCs w:val="32"/>
          <w:rtl/>
        </w:rPr>
        <w:t>، ثم بعد ذلك الحديث والأمثال))</w:t>
      </w:r>
      <w:r>
        <w:rPr>
          <w:rStyle w:val="FootnoteReference"/>
          <w:rFonts w:ascii="Traditional Arabic" w:hAnsi="Traditional Arabic" w:cs="Traditional Arabic"/>
          <w:sz w:val="32"/>
          <w:szCs w:val="32"/>
          <w:rtl/>
        </w:rPr>
        <w:footnoteReference w:id="24"/>
      </w:r>
      <w:r>
        <w:rPr>
          <w:rFonts w:ascii="Traditional Arabic" w:hAnsi="Traditional Arabic" w:cs="Traditional Arabic" w:hint="cs"/>
          <w:sz w:val="32"/>
          <w:szCs w:val="32"/>
          <w:rtl/>
        </w:rPr>
        <w:t xml:space="preserve">. </w:t>
      </w:r>
    </w:p>
    <w:p w:rsidR="007E24B8" w:rsidRDefault="007E24B8" w:rsidP="00B566FC">
      <w:pPr>
        <w:spacing w:line="240" w:lineRule="auto"/>
        <w:ind w:firstLine="793"/>
        <w:jc w:val="lowKashida"/>
        <w:rPr>
          <w:rFonts w:ascii="Traditional Arabic" w:hAnsi="Traditional Arabic" w:cs="Traditional Arabic"/>
          <w:sz w:val="32"/>
          <w:szCs w:val="32"/>
          <w:rtl/>
        </w:rPr>
      </w:pPr>
    </w:p>
    <w:p w:rsidR="00464DD1" w:rsidRDefault="00464DD1"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فهو يقدم الشاهد القرآني إن وجد على غيره .... فقلما يخلو باب من أبواب الكتاب دون أن يستشهد بآية قرآنية يؤيد بها رأياً أو يعارض غيره، أو ليثبت رأيه في بعض المسائل النحوية واللغوية</w:t>
      </w:r>
      <w:r w:rsidR="00D3070F">
        <w:rPr>
          <w:rStyle w:val="FootnoteReference"/>
          <w:rFonts w:ascii="Traditional Arabic" w:hAnsi="Traditional Arabic" w:cs="Traditional Arabic"/>
          <w:sz w:val="32"/>
          <w:szCs w:val="32"/>
          <w:rtl/>
        </w:rPr>
        <w:footnoteReference w:id="25"/>
      </w:r>
      <w:r>
        <w:rPr>
          <w:rFonts w:ascii="Traditional Arabic" w:hAnsi="Traditional Arabic" w:cs="Traditional Arabic" w:hint="cs"/>
          <w:sz w:val="32"/>
          <w:szCs w:val="32"/>
          <w:rtl/>
        </w:rPr>
        <w:t xml:space="preserve">. </w:t>
      </w:r>
    </w:p>
    <w:p w:rsidR="00D3070F" w:rsidRDefault="00D3070F"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أما شواهده من الشعر فقد استشهد .... بالشعر والشعراء الذين استشهد بشعرهم، منهم الجاهلي والإسلامي والمخضرم، ولم نجده يستشهد بشعر المولدين والمحدثين</w:t>
      </w:r>
      <w:r>
        <w:rPr>
          <w:rStyle w:val="FootnoteReference"/>
          <w:rFonts w:ascii="Traditional Arabic" w:hAnsi="Traditional Arabic" w:cs="Traditional Arabic"/>
          <w:sz w:val="32"/>
          <w:szCs w:val="32"/>
          <w:rtl/>
        </w:rPr>
        <w:footnoteReference w:id="26"/>
      </w:r>
      <w:r>
        <w:rPr>
          <w:rFonts w:ascii="Traditional Arabic" w:hAnsi="Traditional Arabic" w:cs="Traditional Arabic" w:hint="cs"/>
          <w:sz w:val="32"/>
          <w:szCs w:val="32"/>
          <w:rtl/>
        </w:rPr>
        <w:t xml:space="preserve">. </w:t>
      </w:r>
    </w:p>
    <w:p w:rsidR="00D3070F" w:rsidRDefault="00D3070F"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أما ابن مالك في كتابه شرح الكافية الشافية وغير</w:t>
      </w:r>
      <w:r w:rsidR="000E0548">
        <w:rPr>
          <w:rFonts w:ascii="Traditional Arabic" w:hAnsi="Traditional Arabic" w:cs="Traditional Arabic" w:hint="cs"/>
          <w:sz w:val="32"/>
          <w:szCs w:val="32"/>
          <w:rtl/>
        </w:rPr>
        <w:t>ِ</w:t>
      </w:r>
      <w:r>
        <w:rPr>
          <w:rFonts w:ascii="Traditional Arabic" w:hAnsi="Traditional Arabic" w:cs="Traditional Arabic" w:hint="cs"/>
          <w:sz w:val="32"/>
          <w:szCs w:val="32"/>
          <w:rtl/>
        </w:rPr>
        <w:t>ه، فكان (يعتمد عليه اعتماداً كبيراً في اشتقاق القواعد النحوية وفي إثبات آرائه ويتخذ منه دليلاً قاطعاً وثابتاً فيما يقول .... فهو إذن يجعل مصدره الأول من القرآن الكريم ويعتد بقراءاته المختلفة .... فكان كثير الاستشهاد بالآيات القرآنية)</w:t>
      </w:r>
      <w:r>
        <w:rPr>
          <w:rStyle w:val="FootnoteReference"/>
          <w:rFonts w:ascii="Traditional Arabic" w:hAnsi="Traditional Arabic" w:cs="Traditional Arabic"/>
          <w:sz w:val="32"/>
          <w:szCs w:val="32"/>
          <w:rtl/>
        </w:rPr>
        <w:footnoteReference w:id="27"/>
      </w:r>
      <w:r>
        <w:rPr>
          <w:rFonts w:ascii="Traditional Arabic" w:hAnsi="Traditional Arabic" w:cs="Traditional Arabic" w:hint="cs"/>
          <w:sz w:val="32"/>
          <w:szCs w:val="32"/>
          <w:rtl/>
        </w:rPr>
        <w:t xml:space="preserve">. </w:t>
      </w:r>
    </w:p>
    <w:p w:rsidR="00D3070F" w:rsidRDefault="00D3070F"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ومسألة أخرى تجعل الشاهد القرآني م</w:t>
      </w:r>
      <w:r w:rsidR="000E0548">
        <w:rPr>
          <w:rFonts w:ascii="Traditional Arabic" w:hAnsi="Traditional Arabic" w:cs="Traditional Arabic" w:hint="cs"/>
          <w:sz w:val="32"/>
          <w:szCs w:val="32"/>
          <w:rtl/>
        </w:rPr>
        <w:t>تفوقاً على الشاهد الشعري (أ</w:t>
      </w:r>
      <w:r>
        <w:rPr>
          <w:rFonts w:ascii="Traditional Arabic" w:hAnsi="Traditional Arabic" w:cs="Traditional Arabic" w:hint="cs"/>
          <w:sz w:val="32"/>
          <w:szCs w:val="32"/>
          <w:rtl/>
        </w:rPr>
        <w:t xml:space="preserve">لا وهو الضرورة الشعرية). </w:t>
      </w:r>
    </w:p>
    <w:p w:rsidR="00D3070F" w:rsidRDefault="00D3070F"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فالشاعر يستطيع الخروج على قواعد النحو العربي المألوفة فيجوز له ما لا يجوز لغيره في صرف ما لا ينصرف، وحذف ما حقه الإثبات وإعراب ما حقه البناء وغير ذلك. </w:t>
      </w:r>
    </w:p>
    <w:p w:rsidR="00D3070F" w:rsidRDefault="00D3070F"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ومع ذلك فنرى كثيراً من النحاة يستشهدون بأبيات في مسائل نحوية جاءت من خلال هذه الضرورة، وليست هذه الضرورة مألوفة في آيات القرآن .... </w:t>
      </w:r>
    </w:p>
    <w:p w:rsidR="00D3070F" w:rsidRDefault="00D3070F"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لذا </w:t>
      </w:r>
      <w:r w:rsidR="00FD03AA">
        <w:rPr>
          <w:rFonts w:ascii="Traditional Arabic" w:hAnsi="Traditional Arabic" w:cs="Traditional Arabic" w:hint="cs"/>
          <w:sz w:val="32"/>
          <w:szCs w:val="32"/>
          <w:rtl/>
        </w:rPr>
        <w:t xml:space="preserve">لا نستطيع الاعتماد في بناء قواعدنا النحوية على شواهد توجهها الضرورة، ويحكمها نمط خاص من النظم، وأمامنا </w:t>
      </w:r>
      <w:r w:rsidR="00797455">
        <w:rPr>
          <w:rFonts w:ascii="Traditional Arabic" w:hAnsi="Traditional Arabic" w:cs="Traditional Arabic" w:hint="cs"/>
          <w:sz w:val="32"/>
          <w:szCs w:val="32"/>
          <w:rtl/>
        </w:rPr>
        <w:t xml:space="preserve">- </w:t>
      </w:r>
      <w:r w:rsidR="00FD03AA">
        <w:rPr>
          <w:rFonts w:ascii="Traditional Arabic" w:hAnsi="Traditional Arabic" w:cs="Traditional Arabic" w:hint="cs"/>
          <w:sz w:val="32"/>
          <w:szCs w:val="32"/>
          <w:rtl/>
        </w:rPr>
        <w:t>عوض</w:t>
      </w:r>
      <w:r w:rsidR="00797455">
        <w:rPr>
          <w:rFonts w:ascii="Traditional Arabic" w:hAnsi="Traditional Arabic" w:cs="Traditional Arabic" w:hint="cs"/>
          <w:sz w:val="32"/>
          <w:szCs w:val="32"/>
          <w:rtl/>
        </w:rPr>
        <w:t>ا</w:t>
      </w:r>
      <w:r w:rsidR="00FD03AA">
        <w:rPr>
          <w:rFonts w:ascii="Traditional Arabic" w:hAnsi="Traditional Arabic" w:cs="Traditional Arabic" w:hint="cs"/>
          <w:sz w:val="32"/>
          <w:szCs w:val="32"/>
          <w:rtl/>
        </w:rPr>
        <w:t xml:space="preserve"> منها</w:t>
      </w:r>
      <w:r w:rsidR="00797455">
        <w:rPr>
          <w:rFonts w:ascii="Traditional Arabic" w:hAnsi="Traditional Arabic" w:cs="Traditional Arabic" w:hint="cs"/>
          <w:sz w:val="32"/>
          <w:szCs w:val="32"/>
          <w:rtl/>
        </w:rPr>
        <w:t>-</w:t>
      </w:r>
      <w:r w:rsidR="00FD03AA">
        <w:rPr>
          <w:rFonts w:ascii="Traditional Arabic" w:hAnsi="Traditional Arabic" w:cs="Traditional Arabic" w:hint="cs"/>
          <w:sz w:val="32"/>
          <w:szCs w:val="32"/>
          <w:rtl/>
        </w:rPr>
        <w:t xml:space="preserve"> سيل عرم من الشواهد القرآنية، لا يرتقي إليها الشك ولا تحكمها الضرورة بشيء. </w:t>
      </w:r>
    </w:p>
    <w:p w:rsidR="00FD03AA" w:rsidRDefault="00FD03AA"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ثم إنّ وثاقة القرآن الكريم وعلوّه في الفصاحة تجعله أنفع استشهاداً مِنْ غيره ((فبعد أن كان النحاة يلجأون إلى التأويل والتقدير فيما لا يطابق قواعدهم منها، فقد وجدنا في العصور المتأخرة من ينص على جواز الاحتجاج في العربية بكل ما ذكر أنه مقروء به في آية قراءة متواترة أو أحادية أو شاذة))</w:t>
      </w:r>
      <w:r>
        <w:rPr>
          <w:rStyle w:val="FootnoteReference"/>
          <w:rFonts w:ascii="Traditional Arabic" w:hAnsi="Traditional Arabic" w:cs="Traditional Arabic"/>
          <w:sz w:val="32"/>
          <w:szCs w:val="32"/>
          <w:rtl/>
        </w:rPr>
        <w:footnoteReference w:id="28"/>
      </w:r>
      <w:r>
        <w:rPr>
          <w:rFonts w:ascii="Traditional Arabic" w:hAnsi="Traditional Arabic" w:cs="Traditional Arabic" w:hint="cs"/>
          <w:sz w:val="32"/>
          <w:szCs w:val="32"/>
          <w:rtl/>
        </w:rPr>
        <w:t xml:space="preserve">. </w:t>
      </w:r>
    </w:p>
    <w:p w:rsidR="00FD03AA" w:rsidRDefault="003C2708" w:rsidP="00DF375B">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وهذا التوث</w:t>
      </w:r>
      <w:r w:rsidR="00FD03AA">
        <w:rPr>
          <w:rFonts w:ascii="Traditional Arabic" w:hAnsi="Traditional Arabic" w:cs="Traditional Arabic" w:hint="cs"/>
          <w:sz w:val="32"/>
          <w:szCs w:val="32"/>
          <w:rtl/>
        </w:rPr>
        <w:t>يق المطلق لنص القرآن الكريم الذي (</w:t>
      </w:r>
      <w:r w:rsidR="00FD03AA" w:rsidRPr="00FD03AA">
        <w:rPr>
          <w:rFonts w:ascii="Traditional Arabic" w:hAnsi="Traditional Arabic" w:cs="Traditional Arabic"/>
          <w:sz w:val="32"/>
          <w:szCs w:val="32"/>
          <w:rtl/>
        </w:rPr>
        <w:t>لَا يَأْتِيهِ الْبَاطِلُ مِنْ بَيْنِ يَدَيْهِ وَلَا مِنْ خَلْفِهِ</w:t>
      </w:r>
      <w:r w:rsidR="00FD03AA">
        <w:rPr>
          <w:rFonts w:ascii="Traditional Arabic" w:hAnsi="Traditional Arabic" w:cs="Traditional Arabic" w:hint="cs"/>
          <w:sz w:val="32"/>
          <w:szCs w:val="32"/>
          <w:rtl/>
        </w:rPr>
        <w:t xml:space="preserve">) يقابله توثيق مشوب غالباً بالخلط والتشكيك في غيره </w:t>
      </w:r>
      <w:r w:rsidR="00DF375B">
        <w:rPr>
          <w:rFonts w:ascii="Traditional Arabic" w:hAnsi="Traditional Arabic" w:cs="Traditional Arabic" w:hint="cs"/>
          <w:sz w:val="32"/>
          <w:szCs w:val="32"/>
          <w:rtl/>
        </w:rPr>
        <w:t>مِن النصوص لاسيما الشعرية منها،</w:t>
      </w:r>
      <w:r w:rsidR="00FD03AA">
        <w:rPr>
          <w:rFonts w:ascii="Traditional Arabic" w:hAnsi="Traditional Arabic" w:cs="Traditional Arabic" w:hint="cs"/>
          <w:sz w:val="32"/>
          <w:szCs w:val="32"/>
          <w:rtl/>
        </w:rPr>
        <w:t xml:space="preserve">((فنراهم </w:t>
      </w:r>
      <w:r w:rsidR="00FD03AA">
        <w:rPr>
          <w:rFonts w:ascii="Traditional Arabic" w:hAnsi="Traditional Arabic" w:cs="Traditional Arabic" w:hint="cs"/>
          <w:sz w:val="32"/>
          <w:szCs w:val="32"/>
          <w:rtl/>
        </w:rPr>
        <w:lastRenderedPageBreak/>
        <w:t>ينسبون البيت إلى أكثر من واحد ولربما وصل العدد إلى ثلاثة أو أربعة، مما يقلل من جدوى الشاهد الشعري في الاحتجاج ويوهي من قوته في الاستدلال النحوي))</w:t>
      </w:r>
      <w:r w:rsidR="00FD03AA">
        <w:rPr>
          <w:rStyle w:val="FootnoteReference"/>
          <w:rFonts w:ascii="Traditional Arabic" w:hAnsi="Traditional Arabic" w:cs="Traditional Arabic"/>
          <w:sz w:val="32"/>
          <w:szCs w:val="32"/>
          <w:rtl/>
        </w:rPr>
        <w:footnoteReference w:id="29"/>
      </w:r>
      <w:r w:rsidR="00FD03AA">
        <w:rPr>
          <w:rFonts w:ascii="Traditional Arabic" w:hAnsi="Traditional Arabic" w:cs="Traditional Arabic" w:hint="cs"/>
          <w:sz w:val="32"/>
          <w:szCs w:val="32"/>
          <w:rtl/>
        </w:rPr>
        <w:t xml:space="preserve">. </w:t>
      </w:r>
    </w:p>
    <w:p w:rsidR="00FD03AA" w:rsidRDefault="00FD03AA" w:rsidP="00DF375B">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فقضية النحل والانتحال التي أصيب بها الأدب العربي أدت بالشعر إلى</w:t>
      </w:r>
      <w:r w:rsidR="00DF375B">
        <w:rPr>
          <w:rFonts w:ascii="Traditional Arabic" w:hAnsi="Traditional Arabic" w:cs="Traditional Arabic" w:hint="cs"/>
          <w:sz w:val="32"/>
          <w:szCs w:val="32"/>
          <w:rtl/>
        </w:rPr>
        <w:t xml:space="preserve"> ضعف قونه في الاستشهاد،</w:t>
      </w:r>
      <w:r>
        <w:rPr>
          <w:rFonts w:ascii="Traditional Arabic" w:hAnsi="Traditional Arabic" w:cs="Traditional Arabic" w:hint="cs"/>
          <w:sz w:val="32"/>
          <w:szCs w:val="32"/>
          <w:rtl/>
        </w:rPr>
        <w:t xml:space="preserve"> فعند قراءة كتب النحو نجد أن عدداً من الأبيات </w:t>
      </w:r>
      <w:r w:rsidR="00DF375B">
        <w:rPr>
          <w:rFonts w:ascii="Traditional Arabic" w:hAnsi="Traditional Arabic" w:cs="Traditional Arabic" w:hint="cs"/>
          <w:sz w:val="32"/>
          <w:szCs w:val="32"/>
          <w:rtl/>
        </w:rPr>
        <w:t>غير معرّف بقائلها مصدرة</w:t>
      </w:r>
      <w:r w:rsidR="000D7530">
        <w:rPr>
          <w:rFonts w:ascii="Traditional Arabic" w:hAnsi="Traditional Arabic" w:cs="Traditional Arabic" w:hint="cs"/>
          <w:sz w:val="32"/>
          <w:szCs w:val="32"/>
          <w:rtl/>
        </w:rPr>
        <w:t xml:space="preserve"> بكلمات منها: (وقوله، وقول بعضهم، ومنه، وقال رجل من طي</w:t>
      </w:r>
      <w:r w:rsidR="00DF375B">
        <w:rPr>
          <w:rFonts w:ascii="Traditional Arabic" w:hAnsi="Traditional Arabic" w:cs="Traditional Arabic" w:hint="cs"/>
          <w:sz w:val="32"/>
          <w:szCs w:val="32"/>
          <w:rtl/>
        </w:rPr>
        <w:t>ئ</w:t>
      </w:r>
      <w:r w:rsidR="000D7530">
        <w:rPr>
          <w:rFonts w:ascii="Traditional Arabic" w:hAnsi="Traditional Arabic" w:cs="Traditional Arabic" w:hint="cs"/>
          <w:sz w:val="32"/>
          <w:szCs w:val="32"/>
          <w:rtl/>
        </w:rPr>
        <w:t xml:space="preserve"> أو تميم أو أسد، أو قال راجزاً</w:t>
      </w:r>
      <w:r w:rsidR="000D7530">
        <w:rPr>
          <w:rStyle w:val="FootnoteReference"/>
          <w:rFonts w:ascii="Traditional Arabic" w:hAnsi="Traditional Arabic" w:cs="Traditional Arabic"/>
          <w:sz w:val="32"/>
          <w:szCs w:val="32"/>
          <w:rtl/>
        </w:rPr>
        <w:footnoteReference w:id="30"/>
      </w:r>
      <w:r w:rsidR="000D7530">
        <w:rPr>
          <w:rFonts w:ascii="Traditional Arabic" w:hAnsi="Traditional Arabic" w:cs="Traditional Arabic" w:hint="cs"/>
          <w:sz w:val="32"/>
          <w:szCs w:val="32"/>
          <w:rtl/>
        </w:rPr>
        <w:t xml:space="preserve"> .... وغيرها؛ وفي أبيات أخرى قد نجد العكس، فيذكر القائل والمناسبة التي قيل فيها البيت أو القصيدة). </w:t>
      </w:r>
    </w:p>
    <w:p w:rsidR="000D7530" w:rsidRDefault="000D7530"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هذه المسائل التي سبق ذكرها جعلت النحاة المتأخرين يعنون بإيراد الشاهد القرآني بصورة لم تختلف كثيراً عن السابقين. </w:t>
      </w:r>
    </w:p>
    <w:p w:rsidR="000D7530" w:rsidRDefault="000D7530" w:rsidP="00B566FC">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فابن هشام في كتبه اعتمد على شواهد القرآن لا</w:t>
      </w:r>
      <w:r w:rsidR="00DF375B">
        <w:rPr>
          <w:rFonts w:ascii="Traditional Arabic" w:hAnsi="Traditional Arabic" w:cs="Traditional Arabic" w:hint="cs"/>
          <w:sz w:val="32"/>
          <w:szCs w:val="32"/>
          <w:rtl/>
        </w:rPr>
        <w:t xml:space="preserve"> على الشعر ولا غيره في بناء </w:t>
      </w:r>
      <w:r>
        <w:rPr>
          <w:rFonts w:ascii="Traditional Arabic" w:hAnsi="Traditional Arabic" w:cs="Traditional Arabic" w:hint="cs"/>
          <w:sz w:val="32"/>
          <w:szCs w:val="32"/>
          <w:rtl/>
        </w:rPr>
        <w:t>كثير من الأحكام النحوية وترسيخها</w:t>
      </w:r>
      <w:r>
        <w:rPr>
          <w:rStyle w:val="FootnoteReference"/>
          <w:rFonts w:ascii="Traditional Arabic" w:hAnsi="Traditional Arabic" w:cs="Traditional Arabic"/>
          <w:sz w:val="32"/>
          <w:szCs w:val="32"/>
          <w:rtl/>
        </w:rPr>
        <w:footnoteReference w:id="31"/>
      </w:r>
      <w:r>
        <w:rPr>
          <w:rFonts w:ascii="Traditional Arabic" w:hAnsi="Traditional Arabic" w:cs="Traditional Arabic" w:hint="cs"/>
          <w:sz w:val="32"/>
          <w:szCs w:val="32"/>
          <w:rtl/>
        </w:rPr>
        <w:t>، فقد بلغت مبلغاً لم تبلغه في كتاب آخر بحجمه .... وربما نجد الآية الواحدة يستشهد بها في مواطن كثيرة من الكتاب، ولذا نجد شواهده القرآنية في</w:t>
      </w:r>
      <w:r w:rsidR="00DF375B">
        <w:rPr>
          <w:rFonts w:ascii="Traditional Arabic" w:hAnsi="Traditional Arabic" w:cs="Traditional Arabic" w:hint="cs"/>
          <w:sz w:val="32"/>
          <w:szCs w:val="32"/>
          <w:rtl/>
        </w:rPr>
        <w:t xml:space="preserve"> كتابه:</w:t>
      </w:r>
      <w:r>
        <w:rPr>
          <w:rFonts w:ascii="Traditional Arabic" w:hAnsi="Traditional Arabic" w:cs="Traditional Arabic" w:hint="cs"/>
          <w:sz w:val="32"/>
          <w:szCs w:val="32"/>
          <w:rtl/>
        </w:rPr>
        <w:t xml:space="preserve"> </w:t>
      </w:r>
      <w:r w:rsidR="00DF375B">
        <w:rPr>
          <w:rFonts w:ascii="Traditional Arabic" w:hAnsi="Traditional Arabic" w:cs="Traditional Arabic" w:hint="cs"/>
          <w:sz w:val="32"/>
          <w:szCs w:val="32"/>
          <w:rtl/>
        </w:rPr>
        <w:t>(م</w:t>
      </w:r>
      <w:r>
        <w:rPr>
          <w:rFonts w:ascii="Traditional Arabic" w:hAnsi="Traditional Arabic" w:cs="Traditional Arabic" w:hint="cs"/>
          <w:sz w:val="32"/>
          <w:szCs w:val="32"/>
          <w:rtl/>
        </w:rPr>
        <w:t>غني</w:t>
      </w:r>
      <w:r w:rsidR="00DF375B">
        <w:rPr>
          <w:rFonts w:ascii="Traditional Arabic" w:hAnsi="Traditional Arabic" w:cs="Traditional Arabic" w:hint="cs"/>
          <w:sz w:val="32"/>
          <w:szCs w:val="32"/>
          <w:rtl/>
        </w:rPr>
        <w:t xml:space="preserve"> اللبيب)</w:t>
      </w:r>
      <w:r>
        <w:rPr>
          <w:rFonts w:ascii="Traditional Arabic" w:hAnsi="Traditional Arabic" w:cs="Traditional Arabic" w:hint="cs"/>
          <w:sz w:val="32"/>
          <w:szCs w:val="32"/>
          <w:rtl/>
        </w:rPr>
        <w:t xml:space="preserve"> قد قاربت ثلاثة آلاف شاهد .... والآية يتكرر ذكرها أحيانا في الصفحة الواحدة أكثر من مرة ولأكثر من موطن استشهاداً</w:t>
      </w:r>
      <w:r>
        <w:rPr>
          <w:rStyle w:val="FootnoteReference"/>
          <w:rFonts w:ascii="Traditional Arabic" w:hAnsi="Traditional Arabic" w:cs="Traditional Arabic"/>
          <w:sz w:val="32"/>
          <w:szCs w:val="32"/>
          <w:rtl/>
        </w:rPr>
        <w:footnoteReference w:id="32"/>
      </w:r>
      <w:r>
        <w:rPr>
          <w:rFonts w:ascii="Traditional Arabic" w:hAnsi="Traditional Arabic" w:cs="Traditional Arabic" w:hint="cs"/>
          <w:sz w:val="32"/>
          <w:szCs w:val="32"/>
          <w:rtl/>
        </w:rPr>
        <w:t xml:space="preserve">. </w:t>
      </w:r>
    </w:p>
    <w:p w:rsidR="002522FF" w:rsidRDefault="000D7530" w:rsidP="002522FF">
      <w:pPr>
        <w:spacing w:line="240" w:lineRule="auto"/>
        <w:ind w:firstLine="793"/>
        <w:jc w:val="both"/>
        <w:rPr>
          <w:rFonts w:ascii="Traditional Arabic" w:hAnsi="Traditional Arabic" w:cs="Traditional Arabic"/>
          <w:sz w:val="32"/>
          <w:szCs w:val="32"/>
          <w:rtl/>
        </w:rPr>
      </w:pPr>
      <w:r>
        <w:rPr>
          <w:rFonts w:ascii="Traditional Arabic" w:hAnsi="Traditional Arabic" w:cs="Traditional Arabic" w:hint="cs"/>
          <w:sz w:val="32"/>
          <w:szCs w:val="32"/>
          <w:rtl/>
        </w:rPr>
        <w:t>أما ابن عصفور فعلى الرغم من قلة الشواهد القرآنية في مؤلفاته بالنسبة لمن سبقه من النحاة أمثال شيبويه والمبرد وابن السراج ومن جاء من بعده أو</w:t>
      </w:r>
      <w:r w:rsidR="002522FF">
        <w:rPr>
          <w:rFonts w:ascii="Traditional Arabic" w:hAnsi="Traditional Arabic" w:cs="Traditional Arabic" w:hint="cs"/>
          <w:sz w:val="32"/>
          <w:szCs w:val="32"/>
          <w:rtl/>
        </w:rPr>
        <w:t xml:space="preserve">من </w:t>
      </w:r>
      <w:r>
        <w:rPr>
          <w:rFonts w:ascii="Traditional Arabic" w:hAnsi="Traditional Arabic" w:cs="Traditional Arabic" w:hint="cs"/>
          <w:sz w:val="32"/>
          <w:szCs w:val="32"/>
          <w:rtl/>
        </w:rPr>
        <w:t xml:space="preserve">عاصره أمثال ابن مالك وابن هشام، فقد بلغت شواهده القرآنية في كتاب شرح جمل الزجاجي </w:t>
      </w:r>
      <w:r w:rsidR="00750D36">
        <w:rPr>
          <w:rFonts w:ascii="Traditional Arabic" w:hAnsi="Traditional Arabic" w:cs="Traditional Arabic" w:hint="cs"/>
          <w:sz w:val="32"/>
          <w:szCs w:val="32"/>
          <w:rtl/>
        </w:rPr>
        <w:t>382 شاهداً وبلغت في كتابه المقرب 76 شاهداً</w:t>
      </w:r>
      <w:r w:rsidR="00750D36">
        <w:rPr>
          <w:rStyle w:val="FootnoteReference"/>
          <w:rFonts w:ascii="Traditional Arabic" w:hAnsi="Traditional Arabic" w:cs="Traditional Arabic"/>
          <w:sz w:val="32"/>
          <w:szCs w:val="32"/>
          <w:rtl/>
        </w:rPr>
        <w:footnoteReference w:id="33"/>
      </w:r>
      <w:r w:rsidR="002522FF">
        <w:rPr>
          <w:rFonts w:ascii="Traditional Arabic" w:hAnsi="Traditional Arabic" w:cs="Traditional Arabic" w:hint="cs"/>
          <w:sz w:val="32"/>
          <w:szCs w:val="32"/>
          <w:rtl/>
        </w:rPr>
        <w:t>.</w:t>
      </w:r>
      <w:r w:rsidR="00750D36">
        <w:rPr>
          <w:rFonts w:ascii="Traditional Arabic" w:hAnsi="Traditional Arabic" w:cs="Traditional Arabic" w:hint="cs"/>
          <w:sz w:val="32"/>
          <w:szCs w:val="32"/>
          <w:rtl/>
        </w:rPr>
        <w:t xml:space="preserve"> </w:t>
      </w:r>
      <w:r w:rsidR="002522FF">
        <w:rPr>
          <w:rFonts w:ascii="Traditional Arabic" w:hAnsi="Traditional Arabic" w:cs="Traditional Arabic" w:hint="cs"/>
          <w:sz w:val="32"/>
          <w:szCs w:val="32"/>
          <w:rtl/>
        </w:rPr>
        <w:t xml:space="preserve">               </w:t>
      </w:r>
    </w:p>
    <w:p w:rsidR="00D3070F" w:rsidRDefault="00750D36" w:rsidP="00F319CD">
      <w:pPr>
        <w:spacing w:line="240" w:lineRule="auto"/>
        <w:ind w:firstLine="79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لكننا نرى للشاهد القرآني مكانا واضحا في ترسيخ القواعد النحوية واثبات الأدلة والحجج والبراهين، إذن فعلم النحو اعتمد في بناء قواعده على القرآن الكريم، وهو ما يمثل اللغة النقية العالية، </w:t>
      </w:r>
      <w:r>
        <w:rPr>
          <w:rFonts w:ascii="Traditional Arabic" w:hAnsi="Traditional Arabic" w:cs="Traditional Arabic" w:hint="cs"/>
          <w:sz w:val="32"/>
          <w:szCs w:val="32"/>
          <w:rtl/>
        </w:rPr>
        <w:lastRenderedPageBreak/>
        <w:t>وهي (تختلف اختلافا غير يسير عن لغة الشعر من حيث هي أثر لغوي وصورة فذة لا يدانيها أثر لغوي في العربية على الإطلاق)</w:t>
      </w:r>
      <w:r w:rsidR="005B43A5">
        <w:rPr>
          <w:rStyle w:val="FootnoteReference"/>
          <w:rFonts w:ascii="Traditional Arabic" w:hAnsi="Traditional Arabic" w:cs="Traditional Arabic"/>
          <w:sz w:val="32"/>
          <w:szCs w:val="32"/>
          <w:rtl/>
        </w:rPr>
        <w:footnoteReference w:id="34"/>
      </w:r>
      <w:r w:rsidR="007E24B8">
        <w:rPr>
          <w:rFonts w:ascii="Traditional Arabic" w:hAnsi="Traditional Arabic" w:cs="Traditional Arabic" w:hint="cs"/>
          <w:sz w:val="32"/>
          <w:szCs w:val="32"/>
          <w:rtl/>
        </w:rPr>
        <w:t xml:space="preserve">. </w:t>
      </w:r>
    </w:p>
    <w:p w:rsidR="001538ED" w:rsidRPr="00F319CD" w:rsidRDefault="00B46940" w:rsidP="00F319CD">
      <w:pPr>
        <w:spacing w:line="240" w:lineRule="auto"/>
        <w:jc w:val="both"/>
        <w:rPr>
          <w:rFonts w:ascii="Traditional Arabic" w:hAnsi="Traditional Arabic" w:cs="Traditional Arabic"/>
          <w:b/>
          <w:bCs/>
          <w:sz w:val="32"/>
          <w:szCs w:val="32"/>
          <w:rtl/>
        </w:rPr>
      </w:pPr>
      <w:r w:rsidRPr="00B566FC">
        <w:rPr>
          <w:rFonts w:ascii="Traditional Arabic" w:hAnsi="Traditional Arabic" w:cs="Traditional Arabic"/>
          <w:b/>
          <w:bCs/>
          <w:sz w:val="32"/>
          <w:szCs w:val="32"/>
          <w:rtl/>
        </w:rPr>
        <w:t>المبحث الثاني</w:t>
      </w:r>
      <w:r w:rsidR="00B566FC">
        <w:rPr>
          <w:rFonts w:ascii="Traditional Arabic" w:hAnsi="Traditional Arabic" w:cs="Traditional Arabic" w:hint="cs"/>
          <w:b/>
          <w:bCs/>
          <w:sz w:val="32"/>
          <w:szCs w:val="32"/>
          <w:rtl/>
        </w:rPr>
        <w:t xml:space="preserve">: </w:t>
      </w:r>
      <w:r w:rsidRPr="00B566FC">
        <w:rPr>
          <w:rFonts w:ascii="Traditional Arabic" w:hAnsi="Traditional Arabic" w:cs="Traditional Arabic"/>
          <w:b/>
          <w:bCs/>
          <w:sz w:val="32"/>
          <w:szCs w:val="32"/>
          <w:rtl/>
        </w:rPr>
        <w:t>في دلالة (أفعل التفضيل) على غير بابه في نصوص قرآنية</w:t>
      </w:r>
      <w:r w:rsidR="00B566FC">
        <w:rPr>
          <w:rFonts w:ascii="Traditional Arabic" w:hAnsi="Traditional Arabic" w:cs="Traditional Arabic" w:hint="cs"/>
          <w:b/>
          <w:bCs/>
          <w:sz w:val="32"/>
          <w:szCs w:val="32"/>
          <w:rtl/>
        </w:rPr>
        <w:t xml:space="preserve"> </w:t>
      </w:r>
    </w:p>
    <w:p w:rsidR="005B43A5" w:rsidRPr="001538ED" w:rsidRDefault="005B43A5" w:rsidP="001538ED">
      <w:pPr>
        <w:spacing w:line="240" w:lineRule="auto"/>
        <w:jc w:val="lowKashida"/>
        <w:rPr>
          <w:rFonts w:ascii="Traditional Arabic" w:hAnsi="Traditional Arabic" w:cs="Traditional Arabic"/>
          <w:b/>
          <w:bCs/>
          <w:sz w:val="32"/>
          <w:szCs w:val="32"/>
          <w:rtl/>
        </w:rPr>
      </w:pPr>
      <w:r w:rsidRPr="001538ED">
        <w:rPr>
          <w:rFonts w:ascii="Traditional Arabic" w:hAnsi="Traditional Arabic" w:cs="Traditional Arabic" w:hint="cs"/>
          <w:b/>
          <w:bCs/>
          <w:sz w:val="32"/>
          <w:szCs w:val="32"/>
          <w:rtl/>
        </w:rPr>
        <w:t xml:space="preserve">أولاً- (أفعل) التفضيل مؤول بالصفة المشبهة: </w:t>
      </w:r>
    </w:p>
    <w:p w:rsidR="005B43A5" w:rsidRDefault="005B43A5" w:rsidP="005B43A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قد يستعمل اسم التفضيل عارياً عن معنى التفضيل، فيتضمن معنى الصفة المشبهة</w:t>
      </w:r>
      <w:r w:rsidR="00F319C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كما في قوله تعالى: </w:t>
      </w:r>
      <w:r>
        <w:rPr>
          <w:rFonts w:ascii="Traditional Arabic" w:hAnsi="Traditional Arabic" w:cs="Traditional Arabic"/>
          <w:sz w:val="32"/>
          <w:szCs w:val="32"/>
          <w:rtl/>
        </w:rPr>
        <w:t>﴿</w:t>
      </w:r>
      <w:r w:rsidRPr="005B43A5">
        <w:rPr>
          <w:rFonts w:ascii="Traditional Arabic" w:hAnsi="Traditional Arabic" w:cs="Traditional Arabic"/>
          <w:sz w:val="32"/>
          <w:szCs w:val="32"/>
          <w:rtl/>
        </w:rPr>
        <w:t>وَهُوَ الَّذِي يَبْدَؤُا الْخَلْقَ ثُمَّ يُعِيدُهُ وَهُوَ أَهْوَنُ عَلَيْهِ</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35"/>
      </w:r>
      <w:r w:rsidR="00387EF0">
        <w:rPr>
          <w:rFonts w:ascii="Traditional Arabic" w:hAnsi="Traditional Arabic" w:cs="Traditional Arabic" w:hint="cs"/>
          <w:sz w:val="32"/>
          <w:szCs w:val="32"/>
          <w:rtl/>
        </w:rPr>
        <w:t>، فقد ذكر أبو حيان في تفسيره هذه الآية</w:t>
      </w:r>
      <w:r w:rsidR="00F319CD">
        <w:rPr>
          <w:rFonts w:ascii="Traditional Arabic" w:hAnsi="Traditional Arabic" w:cs="Traditional Arabic" w:hint="cs"/>
          <w:sz w:val="32"/>
          <w:szCs w:val="32"/>
          <w:rtl/>
        </w:rPr>
        <w:t>َ أربعة أقول</w:t>
      </w:r>
      <w:r w:rsidR="00387EF0">
        <w:rPr>
          <w:rFonts w:ascii="Traditional Arabic" w:hAnsi="Traditional Arabic" w:cs="Traditional Arabic" w:hint="cs"/>
          <w:sz w:val="32"/>
          <w:szCs w:val="32"/>
          <w:rtl/>
        </w:rPr>
        <w:t xml:space="preserve"> هي</w:t>
      </w:r>
      <w:r w:rsidR="007418C4">
        <w:rPr>
          <w:rStyle w:val="FootnoteReference"/>
          <w:rFonts w:ascii="Traditional Arabic" w:hAnsi="Traditional Arabic" w:cs="Traditional Arabic"/>
          <w:sz w:val="32"/>
          <w:szCs w:val="32"/>
          <w:rtl/>
        </w:rPr>
        <w:footnoteReference w:id="36"/>
      </w:r>
      <w:r w:rsidR="00387EF0">
        <w:rPr>
          <w:rFonts w:ascii="Traditional Arabic" w:hAnsi="Traditional Arabic" w:cs="Traditional Arabic" w:hint="cs"/>
          <w:sz w:val="32"/>
          <w:szCs w:val="32"/>
          <w:rtl/>
        </w:rPr>
        <w:t xml:space="preserve">: </w:t>
      </w:r>
    </w:p>
    <w:p w:rsidR="00387EF0" w:rsidRDefault="00387EF0" w:rsidP="007E24B8">
      <w:pPr>
        <w:pStyle w:val="ListParagraph"/>
        <w:numPr>
          <w:ilvl w:val="0"/>
          <w:numId w:val="5"/>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إنَّ (أهون) ليست أفعل تفضيل؛ لأنه</w:t>
      </w:r>
      <w:r w:rsidR="00F319CD">
        <w:rPr>
          <w:rFonts w:ascii="Traditional Arabic" w:hAnsi="Traditional Arabic" w:cs="Traditional Arabic" w:hint="cs"/>
          <w:sz w:val="32"/>
          <w:szCs w:val="32"/>
          <w:rtl/>
        </w:rPr>
        <w:t xml:space="preserve"> يدل على تفاوتٍ</w:t>
      </w:r>
      <w:r>
        <w:rPr>
          <w:rFonts w:ascii="Traditional Arabic" w:hAnsi="Traditional Arabic" w:cs="Traditional Arabic" w:hint="cs"/>
          <w:sz w:val="32"/>
          <w:szCs w:val="32"/>
          <w:rtl/>
        </w:rPr>
        <w:t xml:space="preserve"> عند الله في النشأتين الإبداء والإعادة، فلذلك تأوله ابن عباس والربيع بن هيثم على أنه بمعنى (هَيِّنٌ) والضمير عائد على الله. </w:t>
      </w:r>
    </w:p>
    <w:p w:rsidR="00387EF0" w:rsidRDefault="00387EF0" w:rsidP="007E24B8">
      <w:pPr>
        <w:pStyle w:val="ListParagraph"/>
        <w:numPr>
          <w:ilvl w:val="0"/>
          <w:numId w:val="5"/>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إنَّ (أهون) للتفضيل بحسب معتقد البشر</w:t>
      </w:r>
      <w:r w:rsidR="004F0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وما يعطيهم النظر في ال</w:t>
      </w:r>
      <w:r w:rsidR="004F04FB">
        <w:rPr>
          <w:rFonts w:ascii="Traditional Arabic" w:hAnsi="Traditional Arabic" w:cs="Traditional Arabic" w:hint="cs"/>
          <w:sz w:val="32"/>
          <w:szCs w:val="32"/>
          <w:rtl/>
        </w:rPr>
        <w:t>م</w:t>
      </w:r>
      <w:r>
        <w:rPr>
          <w:rFonts w:ascii="Traditional Arabic" w:hAnsi="Traditional Arabic" w:cs="Traditional Arabic" w:hint="cs"/>
          <w:sz w:val="32"/>
          <w:szCs w:val="32"/>
          <w:rtl/>
        </w:rPr>
        <w:t>شاهد من أن الإعادة في كثير من الأشياء أهون من البداءة</w:t>
      </w:r>
      <w:r w:rsidR="004F0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للاستغناء عن الرؤية التي كانت في البداءة وإن كان الاثنان عنده تعالى من اليسر في حيز واحد. </w:t>
      </w:r>
    </w:p>
    <w:p w:rsidR="00387EF0" w:rsidRDefault="00387EF0" w:rsidP="007E24B8">
      <w:pPr>
        <w:pStyle w:val="ListParagraph"/>
        <w:numPr>
          <w:ilvl w:val="0"/>
          <w:numId w:val="5"/>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إنَّ (أهون) اسم تفضيل والضمير في عليه عائد على ال</w:t>
      </w:r>
      <w:r w:rsidR="00A858A9">
        <w:rPr>
          <w:rFonts w:ascii="Traditional Arabic" w:hAnsi="Traditional Arabic" w:cs="Traditional Arabic" w:hint="cs"/>
          <w:sz w:val="32"/>
          <w:szCs w:val="32"/>
          <w:rtl/>
        </w:rPr>
        <w:t xml:space="preserve">خلق، أي: والعود أهون على الخلق، بمعنى أسرع؛ لأن البداءة فيها تدرج من طور إلى طور إلى أن يصير إنساناً، والإعادة لا تحتاج إلى هذه التدريجات في الأطوار إنما يدعوه الله فيخرج، فكأنه قال: وهو أيسر عليه، أي: أقصر مدة وأقل انتقالاً. </w:t>
      </w:r>
    </w:p>
    <w:p w:rsidR="008D1F5A" w:rsidRPr="004F04FB" w:rsidRDefault="00A858A9" w:rsidP="007E24B8">
      <w:pPr>
        <w:pStyle w:val="ListParagraph"/>
        <w:numPr>
          <w:ilvl w:val="0"/>
          <w:numId w:val="5"/>
        </w:numPr>
        <w:spacing w:line="240" w:lineRule="auto"/>
        <w:ind w:left="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وقيل المعنى: وهو أهون على المخلوق، أي: يعيد شيئاً بعد إنشائه فهذا عرف المخلوقين، فكيف تنكرون أنتم الإعادة في جانب الخالق ؟!</w:t>
      </w:r>
      <w:r w:rsidR="0098433F">
        <w:rPr>
          <w:rFonts w:ascii="Traditional Arabic" w:hAnsi="Traditional Arabic" w:cs="Traditional Arabic" w:hint="cs"/>
          <w:sz w:val="32"/>
          <w:szCs w:val="32"/>
          <w:rtl/>
        </w:rPr>
        <w:t xml:space="preserve"> </w:t>
      </w:r>
    </w:p>
    <w:p w:rsidR="00387EF0" w:rsidRDefault="00387EF0" w:rsidP="005B43A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ومما جاء أيضاً مؤولاً بالصفة المشبهة </w:t>
      </w:r>
      <w:r w:rsidR="007418C4">
        <w:rPr>
          <w:rFonts w:ascii="Traditional Arabic" w:hAnsi="Traditional Arabic" w:cs="Traditional Arabic" w:hint="cs"/>
          <w:sz w:val="32"/>
          <w:szCs w:val="32"/>
          <w:rtl/>
        </w:rPr>
        <w:t xml:space="preserve">قوله تعالى: </w:t>
      </w:r>
      <w:r w:rsidR="007418C4">
        <w:rPr>
          <w:rFonts w:ascii="Traditional Arabic" w:hAnsi="Traditional Arabic" w:cs="Traditional Arabic"/>
          <w:sz w:val="32"/>
          <w:szCs w:val="32"/>
          <w:rtl/>
        </w:rPr>
        <w:t>﴿</w:t>
      </w:r>
      <w:r w:rsidR="007418C4" w:rsidRPr="007418C4">
        <w:rPr>
          <w:rFonts w:ascii="Traditional Arabic" w:hAnsi="Traditional Arabic" w:cs="Traditional Arabic"/>
          <w:sz w:val="32"/>
          <w:szCs w:val="32"/>
          <w:rtl/>
        </w:rPr>
        <w:t>وَأْمُرْ قَوْمَكَ يَأْخُذُوْا بِأَحْسَنِهَا</w:t>
      </w:r>
      <w:r w:rsidR="007418C4">
        <w:rPr>
          <w:rFonts w:ascii="Traditional Arabic" w:hAnsi="Traditional Arabic" w:cs="Traditional Arabic"/>
          <w:sz w:val="32"/>
          <w:szCs w:val="32"/>
          <w:rtl/>
        </w:rPr>
        <w:t>﴾</w:t>
      </w:r>
      <w:r w:rsidR="007418C4">
        <w:rPr>
          <w:rStyle w:val="FootnoteReference"/>
          <w:rFonts w:ascii="Traditional Arabic" w:hAnsi="Traditional Arabic" w:cs="Traditional Arabic"/>
          <w:sz w:val="32"/>
          <w:szCs w:val="32"/>
          <w:rtl/>
        </w:rPr>
        <w:footnoteReference w:id="37"/>
      </w:r>
      <w:r w:rsidR="004F04FB">
        <w:rPr>
          <w:rFonts w:ascii="Traditional Arabic" w:hAnsi="Traditional Arabic" w:cs="Traditional Arabic" w:hint="cs"/>
          <w:sz w:val="32"/>
          <w:szCs w:val="32"/>
          <w:rtl/>
        </w:rPr>
        <w:t>، و</w:t>
      </w:r>
      <w:r w:rsidR="007418C4">
        <w:rPr>
          <w:rFonts w:ascii="Traditional Arabic" w:hAnsi="Traditional Arabic" w:cs="Traditional Arabic" w:hint="cs"/>
          <w:sz w:val="32"/>
          <w:szCs w:val="32"/>
          <w:rtl/>
        </w:rPr>
        <w:t>أبو حيان له رأيان في تفسير</w:t>
      </w:r>
      <w:r w:rsidR="004F04FB">
        <w:rPr>
          <w:rFonts w:ascii="Traditional Arabic" w:hAnsi="Traditional Arabic" w:cs="Traditional Arabic" w:hint="cs"/>
          <w:sz w:val="32"/>
          <w:szCs w:val="32"/>
          <w:rtl/>
        </w:rPr>
        <w:t>قوله: (</w:t>
      </w:r>
      <w:r w:rsidR="007418C4">
        <w:rPr>
          <w:rFonts w:ascii="Traditional Arabic" w:hAnsi="Traditional Arabic" w:cs="Traditional Arabic" w:hint="cs"/>
          <w:sz w:val="32"/>
          <w:szCs w:val="32"/>
          <w:rtl/>
        </w:rPr>
        <w:t xml:space="preserve"> أحسنها</w:t>
      </w:r>
      <w:r w:rsidR="004F04FB">
        <w:rPr>
          <w:rFonts w:ascii="Traditional Arabic" w:hAnsi="Traditional Arabic" w:cs="Traditional Arabic" w:hint="cs"/>
          <w:sz w:val="32"/>
          <w:szCs w:val="32"/>
          <w:rtl/>
        </w:rPr>
        <w:t>)</w:t>
      </w:r>
      <w:r w:rsidR="007418C4">
        <w:rPr>
          <w:rFonts w:ascii="Traditional Arabic" w:hAnsi="Traditional Arabic" w:cs="Traditional Arabic" w:hint="cs"/>
          <w:sz w:val="32"/>
          <w:szCs w:val="32"/>
          <w:rtl/>
        </w:rPr>
        <w:t xml:space="preserve"> هما</w:t>
      </w:r>
      <w:r w:rsidR="007418C4">
        <w:rPr>
          <w:rStyle w:val="FootnoteReference"/>
          <w:rFonts w:ascii="Traditional Arabic" w:hAnsi="Traditional Arabic" w:cs="Traditional Arabic"/>
          <w:sz w:val="32"/>
          <w:szCs w:val="32"/>
          <w:rtl/>
        </w:rPr>
        <w:footnoteReference w:id="38"/>
      </w:r>
      <w:r w:rsidR="007418C4">
        <w:rPr>
          <w:rFonts w:ascii="Traditional Arabic" w:hAnsi="Traditional Arabic" w:cs="Traditional Arabic" w:hint="cs"/>
          <w:sz w:val="32"/>
          <w:szCs w:val="32"/>
          <w:rtl/>
        </w:rPr>
        <w:t xml:space="preserve">: </w:t>
      </w:r>
    </w:p>
    <w:p w:rsidR="007418C4" w:rsidRDefault="007418C4" w:rsidP="007E24B8">
      <w:pPr>
        <w:pStyle w:val="ListParagraph"/>
        <w:numPr>
          <w:ilvl w:val="0"/>
          <w:numId w:val="6"/>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lastRenderedPageBreak/>
        <w:t>إنها (أفعل) تفضيل، وفيها الح</w:t>
      </w:r>
      <w:r w:rsidR="004F04FB">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4F0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ن والأحسن، كالقصاص والعفو، والانتصار والصبر، وقيل: أحسنها الفرائض والنوافل. </w:t>
      </w:r>
    </w:p>
    <w:p w:rsidR="007418C4" w:rsidRDefault="007418C4" w:rsidP="007E24B8">
      <w:pPr>
        <w:pStyle w:val="ListParagraph"/>
        <w:numPr>
          <w:ilvl w:val="0"/>
          <w:numId w:val="6"/>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(أحسن) هنا ليست أفعل التفضيل</w:t>
      </w:r>
      <w:r w:rsidR="004F04FB">
        <w:rPr>
          <w:rFonts w:ascii="Traditional Arabic" w:hAnsi="Traditional Arabic" w:cs="Traditional Arabic" w:hint="cs"/>
          <w:sz w:val="32"/>
          <w:szCs w:val="32"/>
          <w:rtl/>
        </w:rPr>
        <w:t xml:space="preserve"> بل هي صفة مشبهة، أي،بحَسَنها،</w:t>
      </w:r>
      <w:r>
        <w:rPr>
          <w:rFonts w:ascii="Traditional Arabic" w:hAnsi="Traditional Arabic" w:cs="Traditional Arabic" w:hint="cs"/>
          <w:sz w:val="32"/>
          <w:szCs w:val="32"/>
          <w:rtl/>
        </w:rPr>
        <w:t xml:space="preserve"> كما قال الشاعر: </w:t>
      </w:r>
    </w:p>
    <w:p w:rsidR="004F04FB" w:rsidRPr="004F04FB" w:rsidRDefault="004F04FB" w:rsidP="004F04FB">
      <w:pPr>
        <w:pStyle w:val="ListParagraph"/>
        <w:spacing w:line="240" w:lineRule="auto"/>
        <w:ind w:left="1153"/>
        <w:jc w:val="center"/>
        <w:rPr>
          <w:rFonts w:ascii="Traditional Arabic" w:hAnsi="Traditional Arabic" w:cs="Traditional Arabic"/>
          <w:b/>
          <w:bCs/>
          <w:sz w:val="32"/>
          <w:szCs w:val="32"/>
          <w:rtl/>
        </w:rPr>
      </w:pPr>
      <w:r w:rsidRPr="004F04FB">
        <w:rPr>
          <w:rFonts w:ascii="Traditional Arabic" w:hAnsi="Traditional Arabic" w:cs="Traditional Arabic" w:hint="cs"/>
          <w:b/>
          <w:bCs/>
          <w:sz w:val="32"/>
          <w:szCs w:val="32"/>
          <w:rtl/>
        </w:rPr>
        <w:t xml:space="preserve">إن الذي رفع السماء بنى لكم </w:t>
      </w:r>
      <w:r>
        <w:rPr>
          <w:rFonts w:ascii="Traditional Arabic" w:hAnsi="Traditional Arabic" w:cs="Traditional Arabic" w:hint="cs"/>
          <w:b/>
          <w:bCs/>
          <w:sz w:val="32"/>
          <w:szCs w:val="32"/>
          <w:rtl/>
        </w:rPr>
        <w:t xml:space="preserve"> </w:t>
      </w:r>
      <w:r w:rsidRPr="004F04FB">
        <w:rPr>
          <w:rFonts w:ascii="Traditional Arabic" w:hAnsi="Traditional Arabic" w:cs="Traditional Arabic" w:hint="cs"/>
          <w:b/>
          <w:bCs/>
          <w:sz w:val="32"/>
          <w:szCs w:val="32"/>
          <w:rtl/>
        </w:rPr>
        <w:t xml:space="preserve">  بيتاً دعائمه أعز وأطول</w:t>
      </w:r>
    </w:p>
    <w:p w:rsidR="007418C4" w:rsidRPr="00B6279E" w:rsidRDefault="007418C4" w:rsidP="007E24B8">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أي: عزيزة وطويلة،</w:t>
      </w:r>
      <w:r w:rsidRPr="00B6279E">
        <w:rPr>
          <w:rFonts w:ascii="Traditional Arabic" w:hAnsi="Traditional Arabic" w:cs="Traditional Arabic" w:hint="cs"/>
          <w:sz w:val="32"/>
          <w:szCs w:val="32"/>
          <w:rtl/>
        </w:rPr>
        <w:t xml:space="preserve"> فعلى هذا</w:t>
      </w:r>
      <w:r w:rsidR="00B6279E" w:rsidRPr="00B6279E">
        <w:rPr>
          <w:rFonts w:ascii="Traditional Arabic" w:hAnsi="Traditional Arabic" w:cs="Traditional Arabic" w:hint="cs"/>
          <w:sz w:val="32"/>
          <w:szCs w:val="32"/>
          <w:rtl/>
        </w:rPr>
        <w:t xml:space="preserve"> يكونوا قد</w:t>
      </w:r>
      <w:r w:rsidRPr="00B6279E">
        <w:rPr>
          <w:rFonts w:ascii="Traditional Arabic" w:hAnsi="Traditional Arabic" w:cs="Traditional Arabic" w:hint="cs"/>
          <w:sz w:val="32"/>
          <w:szCs w:val="32"/>
          <w:rtl/>
        </w:rPr>
        <w:t xml:space="preserve"> أمروا</w:t>
      </w:r>
      <w:r w:rsidR="00B6279E">
        <w:rPr>
          <w:rFonts w:ascii="Traditional Arabic" w:hAnsi="Traditional Arabic" w:cs="Traditional Arabic" w:hint="cs"/>
          <w:sz w:val="32"/>
          <w:szCs w:val="32"/>
          <w:rtl/>
        </w:rPr>
        <w:t xml:space="preserve"> في هذه الآية</w:t>
      </w:r>
      <w:r w:rsidRPr="00B6279E">
        <w:rPr>
          <w:rFonts w:ascii="Traditional Arabic" w:hAnsi="Traditional Arabic" w:cs="Traditional Arabic" w:hint="cs"/>
          <w:sz w:val="32"/>
          <w:szCs w:val="32"/>
          <w:rtl/>
        </w:rPr>
        <w:t xml:space="preserve"> بأن يأخذوا بح</w:t>
      </w:r>
      <w:r w:rsidR="00B6279E" w:rsidRPr="00B6279E">
        <w:rPr>
          <w:rFonts w:ascii="Traditional Arabic" w:hAnsi="Traditional Arabic" w:cs="Traditional Arabic" w:hint="cs"/>
          <w:sz w:val="32"/>
          <w:szCs w:val="32"/>
          <w:rtl/>
        </w:rPr>
        <w:t>َ</w:t>
      </w:r>
      <w:r w:rsidRPr="00B6279E">
        <w:rPr>
          <w:rFonts w:ascii="Traditional Arabic" w:hAnsi="Traditional Arabic" w:cs="Traditional Arabic" w:hint="cs"/>
          <w:sz w:val="32"/>
          <w:szCs w:val="32"/>
          <w:rtl/>
        </w:rPr>
        <w:t>س</w:t>
      </w:r>
      <w:r w:rsidR="00B6279E" w:rsidRPr="00B6279E">
        <w:rPr>
          <w:rFonts w:ascii="Traditional Arabic" w:hAnsi="Traditional Arabic" w:cs="Traditional Arabic" w:hint="cs"/>
          <w:sz w:val="32"/>
          <w:szCs w:val="32"/>
          <w:rtl/>
        </w:rPr>
        <w:t>َ</w:t>
      </w:r>
      <w:r w:rsidRPr="00B6279E">
        <w:rPr>
          <w:rFonts w:ascii="Traditional Arabic" w:hAnsi="Traditional Arabic" w:cs="Traditional Arabic" w:hint="cs"/>
          <w:sz w:val="32"/>
          <w:szCs w:val="32"/>
          <w:rtl/>
        </w:rPr>
        <w:t xml:space="preserve">نها وهو ما يترتب عليه الثواب دون المناهي التي يترتب على فعلها العقاب. </w:t>
      </w:r>
    </w:p>
    <w:p w:rsidR="004A6024" w:rsidRDefault="004A6024" w:rsidP="004A6024">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يؤول اسم التفضيل إلى صفة مشبهة من باب إضافة للصفة إلى الموصوف كما في قوله تعالى: </w:t>
      </w:r>
      <w:r>
        <w:rPr>
          <w:rFonts w:ascii="Traditional Arabic" w:hAnsi="Traditional Arabic" w:cs="Traditional Arabic"/>
          <w:sz w:val="32"/>
          <w:szCs w:val="32"/>
          <w:rtl/>
        </w:rPr>
        <w:t>﴿</w:t>
      </w:r>
      <w:bookmarkStart w:id="1" w:name="003"/>
      <w:r w:rsidRPr="004A6024">
        <w:rPr>
          <w:rFonts w:ascii="Traditional Arabic" w:hAnsi="Traditional Arabic" w:cs="Traditional Arabic"/>
          <w:sz w:val="32"/>
          <w:szCs w:val="32"/>
          <w:rtl/>
        </w:rPr>
        <w:t>نَحْنُ</w:t>
      </w:r>
      <w:bookmarkEnd w:id="1"/>
      <w:r w:rsidRPr="004A6024">
        <w:rPr>
          <w:sz w:val="32"/>
          <w:szCs w:val="32"/>
        </w:rPr>
        <w:t> </w:t>
      </w:r>
      <w:r w:rsidRPr="004A6024">
        <w:rPr>
          <w:rFonts w:ascii="Traditional Arabic" w:hAnsi="Traditional Arabic" w:cs="Traditional Arabic"/>
          <w:sz w:val="32"/>
          <w:szCs w:val="32"/>
          <w:rtl/>
        </w:rPr>
        <w:t>نَقُصُّ عَلَيْكَ أَحْسَنَ الْقَصَصِ</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39"/>
      </w:r>
      <w:r>
        <w:rPr>
          <w:rFonts w:ascii="Traditional Arabic" w:hAnsi="Traditional Arabic" w:cs="Traditional Arabic" w:hint="cs"/>
          <w:sz w:val="32"/>
          <w:szCs w:val="32"/>
          <w:rtl/>
        </w:rPr>
        <w:t>، فقد ذهب الزمخشري إلى أن (أحسن) على بابها في التفضيل، وذكر رأيين في ذلك هما</w:t>
      </w:r>
      <w:r>
        <w:rPr>
          <w:rStyle w:val="FootnoteReference"/>
          <w:rFonts w:ascii="Traditional Arabic" w:hAnsi="Traditional Arabic" w:cs="Traditional Arabic"/>
          <w:sz w:val="32"/>
          <w:szCs w:val="32"/>
          <w:rtl/>
        </w:rPr>
        <w:footnoteReference w:id="40"/>
      </w:r>
      <w:r>
        <w:rPr>
          <w:rFonts w:ascii="Traditional Arabic" w:hAnsi="Traditional Arabic" w:cs="Traditional Arabic" w:hint="cs"/>
          <w:sz w:val="32"/>
          <w:szCs w:val="32"/>
          <w:rtl/>
        </w:rPr>
        <w:t xml:space="preserve">: </w:t>
      </w:r>
    </w:p>
    <w:p w:rsidR="00DD03B7" w:rsidRDefault="00AA7AEA" w:rsidP="007E24B8">
      <w:pPr>
        <w:pStyle w:val="ListParagraph"/>
        <w:numPr>
          <w:ilvl w:val="0"/>
          <w:numId w:val="7"/>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أنه اقت</w:t>
      </w:r>
      <w:r w:rsidR="00DD03B7">
        <w:rPr>
          <w:rFonts w:ascii="Traditional Arabic" w:hAnsi="Traditional Arabic" w:cs="Traditional Arabic" w:hint="cs"/>
          <w:sz w:val="32"/>
          <w:szCs w:val="32"/>
          <w:rtl/>
        </w:rPr>
        <w:t>ص</w:t>
      </w:r>
      <w:r>
        <w:rPr>
          <w:rFonts w:ascii="Traditional Arabic" w:hAnsi="Traditional Arabic" w:cs="Traditional Arabic" w:hint="cs"/>
          <w:sz w:val="32"/>
          <w:szCs w:val="32"/>
          <w:rtl/>
        </w:rPr>
        <w:t>َّ</w:t>
      </w:r>
      <w:r w:rsidR="00DD03B7">
        <w:rPr>
          <w:rFonts w:ascii="Traditional Arabic" w:hAnsi="Traditional Arabic" w:cs="Traditional Arabic" w:hint="cs"/>
          <w:sz w:val="32"/>
          <w:szCs w:val="32"/>
          <w:rtl/>
        </w:rPr>
        <w:t xml:space="preserve"> على أبدع طريقة وأعجب أسلوب، ألا ترى أن هذا الحديث مقتص في كتب الأولين وفي كتب التواريخ ولا ترى اقتصاصه في كتاب منها مقارباً لاقتصاصه في القرآن. </w:t>
      </w:r>
    </w:p>
    <w:p w:rsidR="00DD03B7" w:rsidRDefault="00DD03B7" w:rsidP="007E24B8">
      <w:pPr>
        <w:pStyle w:val="ListParagraph"/>
        <w:numPr>
          <w:ilvl w:val="0"/>
          <w:numId w:val="7"/>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إن</w:t>
      </w:r>
      <w:r w:rsidR="00AA7AEA">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أريد بالقصص المقصوص فمعناه: نحن نقص عليك أحسن ما يقص من الأحاديث .... والظاهر أنه (أحسن) في بابه كما يقال في الرجل</w:t>
      </w:r>
      <w:r w:rsidR="00AA7AE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أعلم الناس وأفضلهم </w:t>
      </w:r>
      <w:r w:rsidR="00AA7AE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يراد في فنه. </w:t>
      </w:r>
    </w:p>
    <w:p w:rsidR="00DD03B7" w:rsidRDefault="00DD03B7" w:rsidP="00AA7AEA">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ولكننا نجد أن أبا حيان كان له رأي آخر، فبعد أن ذكر قول الزمخشر</w:t>
      </w:r>
      <w:r w:rsidR="00AA7AEA">
        <w:rPr>
          <w:rFonts w:ascii="Traditional Arabic" w:hAnsi="Traditional Arabic" w:cs="Traditional Arabic" w:hint="cs"/>
          <w:sz w:val="32"/>
          <w:szCs w:val="32"/>
          <w:rtl/>
        </w:rPr>
        <w:t xml:space="preserve">ي أضاف عليه </w:t>
      </w:r>
      <w:r>
        <w:rPr>
          <w:rFonts w:ascii="Traditional Arabic" w:hAnsi="Traditional Arabic" w:cs="Traditional Arabic" w:hint="cs"/>
          <w:sz w:val="32"/>
          <w:szCs w:val="32"/>
          <w:rtl/>
        </w:rPr>
        <w:t>قو</w:t>
      </w:r>
      <w:r w:rsidR="00AA7AEA">
        <w:rPr>
          <w:rFonts w:ascii="Traditional Arabic" w:hAnsi="Traditional Arabic" w:cs="Traditional Arabic" w:hint="cs"/>
          <w:sz w:val="32"/>
          <w:szCs w:val="32"/>
          <w:rtl/>
        </w:rPr>
        <w:t>له: (أحسن) هنا ليست أفعل التفضيل</w:t>
      </w:r>
      <w:r>
        <w:rPr>
          <w:rFonts w:ascii="Traditional Arabic" w:hAnsi="Traditional Arabic" w:cs="Traditional Arabic" w:hint="cs"/>
          <w:sz w:val="32"/>
          <w:szCs w:val="32"/>
          <w:rtl/>
        </w:rPr>
        <w:t xml:space="preserve"> </w:t>
      </w:r>
      <w:r w:rsidR="00C95E97">
        <w:rPr>
          <w:rFonts w:ascii="Traditional Arabic" w:hAnsi="Traditional Arabic" w:cs="Traditional Arabic" w:hint="cs"/>
          <w:sz w:val="32"/>
          <w:szCs w:val="32"/>
          <w:rtl/>
        </w:rPr>
        <w:t>بل هي بمعنى (ح</w:t>
      </w:r>
      <w:r w:rsidR="00AA7AEA">
        <w:rPr>
          <w:rFonts w:ascii="Traditional Arabic" w:hAnsi="Traditional Arabic" w:cs="Traditional Arabic" w:hint="cs"/>
          <w:sz w:val="32"/>
          <w:szCs w:val="32"/>
          <w:rtl/>
        </w:rPr>
        <w:t>َ</w:t>
      </w:r>
      <w:r w:rsidR="00C95E97">
        <w:rPr>
          <w:rFonts w:ascii="Traditional Arabic" w:hAnsi="Traditional Arabic" w:cs="Traditional Arabic" w:hint="cs"/>
          <w:sz w:val="32"/>
          <w:szCs w:val="32"/>
          <w:rtl/>
        </w:rPr>
        <w:t>س</w:t>
      </w:r>
      <w:r w:rsidR="00AA7AEA">
        <w:rPr>
          <w:rFonts w:ascii="Traditional Arabic" w:hAnsi="Traditional Arabic" w:cs="Traditional Arabic" w:hint="cs"/>
          <w:sz w:val="32"/>
          <w:szCs w:val="32"/>
          <w:rtl/>
        </w:rPr>
        <w:t>َ</w:t>
      </w:r>
      <w:r w:rsidR="00C95E97">
        <w:rPr>
          <w:rFonts w:ascii="Traditional Arabic" w:hAnsi="Traditional Arabic" w:cs="Traditional Arabic" w:hint="cs"/>
          <w:sz w:val="32"/>
          <w:szCs w:val="32"/>
          <w:rtl/>
        </w:rPr>
        <w:t>ن) كأنه قيل: ح</w:t>
      </w:r>
      <w:r w:rsidR="00AA7AEA">
        <w:rPr>
          <w:rFonts w:ascii="Traditional Arabic" w:hAnsi="Traditional Arabic" w:cs="Traditional Arabic" w:hint="cs"/>
          <w:sz w:val="32"/>
          <w:szCs w:val="32"/>
          <w:rtl/>
        </w:rPr>
        <w:t>َ</w:t>
      </w:r>
      <w:r w:rsidR="00C95E97">
        <w:rPr>
          <w:rFonts w:ascii="Traditional Arabic" w:hAnsi="Traditional Arabic" w:cs="Traditional Arabic" w:hint="cs"/>
          <w:sz w:val="32"/>
          <w:szCs w:val="32"/>
          <w:rtl/>
        </w:rPr>
        <w:t>س</w:t>
      </w:r>
      <w:r w:rsidR="00AA7AEA">
        <w:rPr>
          <w:rFonts w:ascii="Traditional Arabic" w:hAnsi="Traditional Arabic" w:cs="Traditional Arabic" w:hint="cs"/>
          <w:sz w:val="32"/>
          <w:szCs w:val="32"/>
          <w:rtl/>
        </w:rPr>
        <w:t>َ</w:t>
      </w:r>
      <w:r w:rsidR="00C95E97">
        <w:rPr>
          <w:rFonts w:ascii="Traditional Arabic" w:hAnsi="Traditional Arabic" w:cs="Traditional Arabic" w:hint="cs"/>
          <w:sz w:val="32"/>
          <w:szCs w:val="32"/>
          <w:rtl/>
        </w:rPr>
        <w:t>ن القصص من باب إضافة الصفة إلى الموصوف، أي: القصص الحسن</w:t>
      </w:r>
      <w:r w:rsidR="00C95E97">
        <w:rPr>
          <w:rStyle w:val="FootnoteReference"/>
          <w:rFonts w:ascii="Traditional Arabic" w:hAnsi="Traditional Arabic" w:cs="Traditional Arabic"/>
          <w:sz w:val="32"/>
          <w:szCs w:val="32"/>
          <w:rtl/>
        </w:rPr>
        <w:footnoteReference w:id="41"/>
      </w:r>
      <w:r w:rsidR="00C95E97">
        <w:rPr>
          <w:rFonts w:ascii="Traditional Arabic" w:hAnsi="Traditional Arabic" w:cs="Traditional Arabic" w:hint="cs"/>
          <w:sz w:val="32"/>
          <w:szCs w:val="32"/>
          <w:rtl/>
        </w:rPr>
        <w:t xml:space="preserve">. </w:t>
      </w:r>
    </w:p>
    <w:p w:rsidR="00C95E97" w:rsidRDefault="00C95E97" w:rsidP="00DD03B7">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ذلك أيضاً قوله تعالى: </w:t>
      </w:r>
      <w:r>
        <w:rPr>
          <w:rFonts w:ascii="Traditional Arabic" w:hAnsi="Traditional Arabic" w:cs="Traditional Arabic"/>
          <w:sz w:val="32"/>
          <w:szCs w:val="32"/>
          <w:rtl/>
        </w:rPr>
        <w:t>﴿</w:t>
      </w:r>
      <w:r w:rsidRPr="00C95E97">
        <w:rPr>
          <w:rFonts w:ascii="Traditional Arabic" w:hAnsi="Traditional Arabic" w:cs="Traditional Arabic"/>
          <w:sz w:val="32"/>
          <w:szCs w:val="32"/>
          <w:rtl/>
        </w:rPr>
        <w:t>وَلَنَجْزِيَنَّهُمْ أَجْرَهُم بِأَحْسَنِ مَا كَانُوا يَعْمَلُونَ</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42"/>
      </w:r>
      <w:r>
        <w:rPr>
          <w:rFonts w:ascii="Traditional Arabic" w:hAnsi="Traditional Arabic" w:cs="Traditional Arabic" w:hint="cs"/>
          <w:sz w:val="32"/>
          <w:szCs w:val="32"/>
          <w:rtl/>
        </w:rPr>
        <w:t>، فقد ذكر أبو حيان أن ((الأحسن</w:t>
      </w:r>
      <w:r w:rsidR="00C77114">
        <w:rPr>
          <w:rFonts w:ascii="Traditional Arabic" w:hAnsi="Traditional Arabic" w:cs="Traditional Arabic" w:hint="cs"/>
          <w:sz w:val="32"/>
          <w:szCs w:val="32"/>
          <w:rtl/>
        </w:rPr>
        <w:t xml:space="preserve"> هنا بمعنى الح</w:t>
      </w:r>
      <w:r w:rsidR="00AA7AEA">
        <w:rPr>
          <w:rFonts w:ascii="Traditional Arabic" w:hAnsi="Traditional Arabic" w:cs="Traditional Arabic" w:hint="cs"/>
          <w:sz w:val="32"/>
          <w:szCs w:val="32"/>
          <w:rtl/>
        </w:rPr>
        <w:t>َ</w:t>
      </w:r>
      <w:r w:rsidR="00C77114">
        <w:rPr>
          <w:rFonts w:ascii="Traditional Arabic" w:hAnsi="Traditional Arabic" w:cs="Traditional Arabic" w:hint="cs"/>
          <w:sz w:val="32"/>
          <w:szCs w:val="32"/>
          <w:rtl/>
        </w:rPr>
        <w:t>س</w:t>
      </w:r>
      <w:r w:rsidR="00AA7AEA">
        <w:rPr>
          <w:rFonts w:ascii="Traditional Arabic" w:hAnsi="Traditional Arabic" w:cs="Traditional Arabic" w:hint="cs"/>
          <w:sz w:val="32"/>
          <w:szCs w:val="32"/>
          <w:rtl/>
        </w:rPr>
        <w:t>َ</w:t>
      </w:r>
      <w:r w:rsidR="00C77114">
        <w:rPr>
          <w:rFonts w:ascii="Traditional Arabic" w:hAnsi="Traditional Arabic" w:cs="Traditional Arabic" w:hint="cs"/>
          <w:sz w:val="32"/>
          <w:szCs w:val="32"/>
          <w:rtl/>
        </w:rPr>
        <w:t>ن، فليس أفعل التي للتفاضل))</w:t>
      </w:r>
      <w:r w:rsidR="005E5C14">
        <w:rPr>
          <w:rStyle w:val="FootnoteReference"/>
          <w:rFonts w:ascii="Traditional Arabic" w:hAnsi="Traditional Arabic" w:cs="Traditional Arabic"/>
          <w:sz w:val="32"/>
          <w:szCs w:val="32"/>
          <w:rtl/>
        </w:rPr>
        <w:footnoteReference w:id="43"/>
      </w:r>
      <w:r w:rsidR="00C77114">
        <w:rPr>
          <w:rFonts w:ascii="Traditional Arabic" w:hAnsi="Traditional Arabic" w:cs="Traditional Arabic" w:hint="cs"/>
          <w:sz w:val="32"/>
          <w:szCs w:val="32"/>
          <w:rtl/>
        </w:rPr>
        <w:t xml:space="preserve">، أي: أنه أخرجها عن باب التفضيل لتأويلها بالصفة المشبهة. </w:t>
      </w:r>
    </w:p>
    <w:p w:rsidR="005E5C14" w:rsidRDefault="00AA7AEA" w:rsidP="00DD03B7">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ومما خرج </w:t>
      </w:r>
      <w:r w:rsidR="005E5C14">
        <w:rPr>
          <w:rFonts w:ascii="Traditional Arabic" w:hAnsi="Traditional Arabic" w:cs="Traditional Arabic" w:hint="cs"/>
          <w:sz w:val="32"/>
          <w:szCs w:val="32"/>
          <w:rtl/>
        </w:rPr>
        <w:t xml:space="preserve">عن باب التفضيل أيضاً كلمة (أحق) في قوله تعالى: </w:t>
      </w:r>
      <w:r w:rsidR="005E5C14">
        <w:rPr>
          <w:rFonts w:ascii="Traditional Arabic" w:hAnsi="Traditional Arabic" w:cs="Traditional Arabic"/>
          <w:sz w:val="32"/>
          <w:szCs w:val="32"/>
          <w:rtl/>
        </w:rPr>
        <w:t>﴿</w:t>
      </w:r>
      <w:r w:rsidR="005E5C14" w:rsidRPr="005E5C14">
        <w:rPr>
          <w:rFonts w:ascii="Traditional Arabic" w:hAnsi="Traditional Arabic" w:cs="Traditional Arabic"/>
          <w:sz w:val="32"/>
          <w:szCs w:val="32"/>
          <w:rtl/>
        </w:rPr>
        <w:t>أَفَمَن يَهْدِي إِلَى الْحَقِّ أَحَقُّ أَن يُتَّبَعَ</w:t>
      </w:r>
      <w:r w:rsidR="005E5C14">
        <w:rPr>
          <w:rFonts w:ascii="Traditional Arabic" w:hAnsi="Traditional Arabic" w:cs="Traditional Arabic"/>
          <w:sz w:val="32"/>
          <w:szCs w:val="32"/>
          <w:rtl/>
        </w:rPr>
        <w:t>﴾</w:t>
      </w:r>
      <w:r w:rsidR="005E5C14">
        <w:rPr>
          <w:rStyle w:val="FootnoteReference"/>
          <w:rFonts w:ascii="Traditional Arabic" w:hAnsi="Traditional Arabic" w:cs="Traditional Arabic"/>
          <w:sz w:val="32"/>
          <w:szCs w:val="32"/>
          <w:rtl/>
        </w:rPr>
        <w:footnoteReference w:id="44"/>
      </w:r>
      <w:r w:rsidR="005E5C14">
        <w:rPr>
          <w:rFonts w:ascii="Traditional Arabic" w:hAnsi="Traditional Arabic" w:cs="Traditional Arabic" w:hint="cs"/>
          <w:sz w:val="32"/>
          <w:szCs w:val="32"/>
          <w:rtl/>
        </w:rPr>
        <w:t>، فقد قال أبو حيان: ((وأحق ليست أفعل التفضيل، بل المعنى حقيق بأن يتبع))، وبذلك</w:t>
      </w:r>
      <w:r>
        <w:rPr>
          <w:rFonts w:ascii="Traditional Arabic" w:hAnsi="Traditional Arabic" w:cs="Traditional Arabic" w:hint="cs"/>
          <w:sz w:val="32"/>
          <w:szCs w:val="32"/>
          <w:rtl/>
        </w:rPr>
        <w:t xml:space="preserve"> يكون </w:t>
      </w:r>
      <w:r w:rsidR="005E5C14">
        <w:rPr>
          <w:rFonts w:ascii="Traditional Arabic" w:hAnsi="Traditional Arabic" w:cs="Traditional Arabic" w:hint="cs"/>
          <w:sz w:val="32"/>
          <w:szCs w:val="32"/>
          <w:rtl/>
        </w:rPr>
        <w:t xml:space="preserve">قد أوَّل أفعل التفضيل بصفة مشبهة، فأخرجها عن بابها. </w:t>
      </w:r>
    </w:p>
    <w:p w:rsidR="005E5C14" w:rsidRDefault="005E5C14" w:rsidP="00DD03B7">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ولكن مع هذا فإننا نجد أن أبا حيان لا يميل في كل الأحيان إلى التأو</w:t>
      </w:r>
      <w:r w:rsidR="00AA7AEA">
        <w:rPr>
          <w:rFonts w:ascii="Traditional Arabic" w:hAnsi="Traditional Arabic" w:cs="Traditional Arabic" w:hint="cs"/>
          <w:sz w:val="32"/>
          <w:szCs w:val="32"/>
          <w:rtl/>
        </w:rPr>
        <w:t>يل إن وجد دليلاً على أن هناك مفض</w:t>
      </w:r>
      <w:r>
        <w:rPr>
          <w:rFonts w:ascii="Traditional Arabic" w:hAnsi="Traditional Arabic" w:cs="Traditional Arabic" w:hint="cs"/>
          <w:sz w:val="32"/>
          <w:szCs w:val="32"/>
          <w:rtl/>
        </w:rPr>
        <w:t xml:space="preserve">لاً عليه محذوفاً، كما في قوله تعالى: </w:t>
      </w:r>
      <w:r>
        <w:rPr>
          <w:rFonts w:ascii="Traditional Arabic" w:hAnsi="Traditional Arabic" w:cs="Traditional Arabic"/>
          <w:sz w:val="32"/>
          <w:szCs w:val="32"/>
          <w:rtl/>
        </w:rPr>
        <w:t>﴿</w:t>
      </w:r>
      <w:r w:rsidRPr="005E5C14">
        <w:rPr>
          <w:rFonts w:ascii="Traditional Arabic" w:hAnsi="Traditional Arabic" w:cs="Traditional Arabic"/>
          <w:sz w:val="32"/>
          <w:szCs w:val="32"/>
          <w:rtl/>
        </w:rPr>
        <w:t>وَا</w:t>
      </w:r>
      <w:r>
        <w:rPr>
          <w:rFonts w:ascii="Traditional Arabic" w:hAnsi="Traditional Arabic" w:cs="Traditional Arabic"/>
          <w:sz w:val="32"/>
          <w:szCs w:val="32"/>
          <w:rtl/>
        </w:rPr>
        <w:t>للَّهُ أَعْلَمُ بِأَعْدَائِكُمْ﴾</w:t>
      </w:r>
      <w:r>
        <w:rPr>
          <w:rStyle w:val="FootnoteReference"/>
          <w:rFonts w:ascii="Traditional Arabic" w:hAnsi="Traditional Arabic" w:cs="Traditional Arabic"/>
          <w:sz w:val="32"/>
          <w:szCs w:val="32"/>
          <w:rtl/>
        </w:rPr>
        <w:footnoteReference w:id="45"/>
      </w:r>
      <w:r>
        <w:rPr>
          <w:rFonts w:ascii="Traditional Arabic" w:hAnsi="Traditional Arabic" w:cs="Traditional Arabic" w:hint="cs"/>
          <w:sz w:val="32"/>
          <w:szCs w:val="32"/>
          <w:rtl/>
        </w:rPr>
        <w:t>، فقد ذكر أبو حيان في ذلك رأيين هما</w:t>
      </w:r>
      <w:r>
        <w:rPr>
          <w:rStyle w:val="FootnoteReference"/>
          <w:rFonts w:ascii="Traditional Arabic" w:hAnsi="Traditional Arabic" w:cs="Traditional Arabic"/>
          <w:sz w:val="32"/>
          <w:szCs w:val="32"/>
          <w:rtl/>
        </w:rPr>
        <w:footnoteReference w:id="46"/>
      </w:r>
      <w:r>
        <w:rPr>
          <w:rFonts w:ascii="Traditional Arabic" w:hAnsi="Traditional Arabic" w:cs="Traditional Arabic" w:hint="cs"/>
          <w:sz w:val="32"/>
          <w:szCs w:val="32"/>
          <w:rtl/>
        </w:rPr>
        <w:t xml:space="preserve">: </w:t>
      </w:r>
    </w:p>
    <w:p w:rsidR="00C21F03" w:rsidRDefault="00C21F03" w:rsidP="007E24B8">
      <w:pPr>
        <w:pStyle w:val="ListParagraph"/>
        <w:numPr>
          <w:ilvl w:val="0"/>
          <w:numId w:val="8"/>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أعلم هي للتفضيل، وأن المفضل عليه محذوف لوجود دلالة، فهو يقول: إن العلم بالأعداء صفة مشتركة بين الله تعالى والمؤمنين ولكن بلا تشبيه ولا تمثيل، فعلمهم لا شيء قياساً بعلم الله تعالى. </w:t>
      </w:r>
    </w:p>
    <w:p w:rsidR="007017E3" w:rsidRPr="002304C2" w:rsidRDefault="00C21F03" w:rsidP="007E24B8">
      <w:pPr>
        <w:pStyle w:val="ListParagraph"/>
        <w:numPr>
          <w:ilvl w:val="0"/>
          <w:numId w:val="8"/>
        </w:numPr>
        <w:spacing w:line="240" w:lineRule="auto"/>
        <w:ind w:left="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أعلم </w:t>
      </w:r>
      <w:r w:rsidR="00AA7AEA">
        <w:rPr>
          <w:rFonts w:ascii="Traditional Arabic" w:hAnsi="Traditional Arabic" w:cs="Traditional Arabic" w:hint="cs"/>
          <w:sz w:val="32"/>
          <w:szCs w:val="32"/>
          <w:rtl/>
        </w:rPr>
        <w:t>ليس على بابها، فيؤولها بمعنى عل</w:t>
      </w:r>
      <w:r w:rsidR="002304C2">
        <w:rPr>
          <w:rFonts w:ascii="Traditional Arabic" w:hAnsi="Traditional Arabic" w:cs="Traditional Arabic" w:hint="cs"/>
          <w:sz w:val="32"/>
          <w:szCs w:val="32"/>
          <w:rtl/>
        </w:rPr>
        <w:t>ي</w:t>
      </w:r>
      <w:r>
        <w:rPr>
          <w:rFonts w:ascii="Traditional Arabic" w:hAnsi="Traditional Arabic" w:cs="Traditional Arabic" w:hint="cs"/>
          <w:sz w:val="32"/>
          <w:szCs w:val="32"/>
          <w:rtl/>
        </w:rPr>
        <w:t xml:space="preserve">م، أي: أنه يخرجها عن معنى التفضيل عند تأويلها بصفة مشبهة. </w:t>
      </w:r>
    </w:p>
    <w:p w:rsidR="001538ED" w:rsidRPr="001538ED" w:rsidRDefault="001538ED" w:rsidP="001538ED">
      <w:pPr>
        <w:spacing w:line="240" w:lineRule="auto"/>
        <w:jc w:val="lowKashida"/>
        <w:rPr>
          <w:rFonts w:ascii="Traditional Arabic" w:hAnsi="Traditional Arabic" w:cs="Traditional Arabic"/>
          <w:b/>
          <w:bCs/>
          <w:sz w:val="32"/>
          <w:szCs w:val="32"/>
          <w:rtl/>
        </w:rPr>
      </w:pPr>
      <w:r w:rsidRPr="001538ED">
        <w:rPr>
          <w:rFonts w:ascii="Traditional Arabic" w:hAnsi="Traditional Arabic" w:cs="Traditional Arabic" w:hint="cs"/>
          <w:b/>
          <w:bCs/>
          <w:sz w:val="32"/>
          <w:szCs w:val="32"/>
          <w:rtl/>
        </w:rPr>
        <w:t xml:space="preserve">ثانياً- (أفعل التفضيل) يؤول باسم الفاعل: </w:t>
      </w:r>
    </w:p>
    <w:p w:rsidR="001538ED" w:rsidRDefault="001538ED" w:rsidP="002304C2">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يؤول اسم التفضيل </w:t>
      </w:r>
      <w:r w:rsidR="0057657D">
        <w:rPr>
          <w:rFonts w:ascii="Traditional Arabic" w:hAnsi="Traditional Arabic" w:cs="Traditional Arabic" w:hint="cs"/>
          <w:sz w:val="32"/>
          <w:szCs w:val="32"/>
          <w:rtl/>
        </w:rPr>
        <w:t>باسم فاعل فيخرجه عن معنى التفضيل، وذلك لفقده معنى الصيغة الدالة عل</w:t>
      </w:r>
      <w:r w:rsidR="002304C2">
        <w:rPr>
          <w:rFonts w:ascii="Traditional Arabic" w:hAnsi="Traditional Arabic" w:cs="Traditional Arabic" w:hint="cs"/>
          <w:sz w:val="32"/>
          <w:szCs w:val="32"/>
          <w:rtl/>
        </w:rPr>
        <w:t>ى التفضيل (أفعل) ومن ذلك ما ذكر</w:t>
      </w:r>
      <w:r w:rsidR="0057657D">
        <w:rPr>
          <w:rFonts w:ascii="Traditional Arabic" w:hAnsi="Traditional Arabic" w:cs="Traditional Arabic" w:hint="cs"/>
          <w:sz w:val="32"/>
          <w:szCs w:val="32"/>
          <w:rtl/>
        </w:rPr>
        <w:t xml:space="preserve"> في تفسير قوله تعالى: </w:t>
      </w:r>
      <w:r w:rsidR="0057657D">
        <w:rPr>
          <w:rFonts w:ascii="Traditional Arabic" w:hAnsi="Traditional Arabic" w:cs="Traditional Arabic"/>
          <w:sz w:val="32"/>
          <w:szCs w:val="32"/>
          <w:rtl/>
        </w:rPr>
        <w:t>﴿</w:t>
      </w:r>
      <w:bookmarkStart w:id="2" w:name=""/>
      <w:r w:rsidR="0057657D" w:rsidRPr="0057657D">
        <w:rPr>
          <w:rFonts w:ascii="Traditional Arabic" w:hAnsi="Traditional Arabic" w:cs="Traditional Arabic"/>
          <w:sz w:val="32"/>
          <w:szCs w:val="32"/>
          <w:rtl/>
        </w:rPr>
        <w:t>لِيُكَفِّرَ اللَّهُ عَنْهُمْ أَسْوَأَ الَّذِي عَمِلُوا</w:t>
      </w:r>
      <w:bookmarkEnd w:id="2"/>
      <w:r w:rsidR="0057657D">
        <w:rPr>
          <w:rFonts w:ascii="Traditional Arabic" w:hAnsi="Traditional Arabic" w:cs="Traditional Arabic"/>
          <w:sz w:val="32"/>
          <w:szCs w:val="32"/>
          <w:rtl/>
        </w:rPr>
        <w:t>﴾</w:t>
      </w:r>
      <w:r w:rsidR="0057657D">
        <w:rPr>
          <w:rStyle w:val="FootnoteReference"/>
          <w:rFonts w:ascii="Traditional Arabic" w:hAnsi="Traditional Arabic" w:cs="Traditional Arabic"/>
          <w:sz w:val="32"/>
          <w:szCs w:val="32"/>
          <w:rtl/>
        </w:rPr>
        <w:footnoteReference w:id="47"/>
      </w:r>
      <w:r w:rsidR="0057657D">
        <w:rPr>
          <w:rFonts w:ascii="Traditional Arabic" w:hAnsi="Traditional Arabic" w:cs="Traditional Arabic" w:hint="cs"/>
          <w:sz w:val="32"/>
          <w:szCs w:val="32"/>
          <w:rtl/>
        </w:rPr>
        <w:t xml:space="preserve">، </w:t>
      </w:r>
      <w:r w:rsidR="002304C2">
        <w:rPr>
          <w:rFonts w:ascii="Traditional Arabic" w:hAnsi="Traditional Arabic" w:cs="Traditional Arabic" w:hint="cs"/>
          <w:sz w:val="32"/>
          <w:szCs w:val="32"/>
          <w:rtl/>
        </w:rPr>
        <w:t>فذكر أبو حيان رأيين هما</w:t>
      </w:r>
      <w:r w:rsidR="0057657D">
        <w:rPr>
          <w:rStyle w:val="FootnoteReference"/>
          <w:rFonts w:ascii="Traditional Arabic" w:hAnsi="Traditional Arabic" w:cs="Traditional Arabic"/>
          <w:sz w:val="32"/>
          <w:szCs w:val="32"/>
          <w:rtl/>
        </w:rPr>
        <w:footnoteReference w:id="48"/>
      </w:r>
      <w:r w:rsidR="0057657D">
        <w:rPr>
          <w:rFonts w:ascii="Traditional Arabic" w:hAnsi="Traditional Arabic" w:cs="Traditional Arabic" w:hint="cs"/>
          <w:sz w:val="32"/>
          <w:szCs w:val="32"/>
          <w:rtl/>
        </w:rPr>
        <w:t xml:space="preserve">: </w:t>
      </w:r>
    </w:p>
    <w:p w:rsidR="0057657D" w:rsidRDefault="0057657D" w:rsidP="0057657D">
      <w:pPr>
        <w:pStyle w:val="ListParagraph"/>
        <w:numPr>
          <w:ilvl w:val="0"/>
          <w:numId w:val="9"/>
        </w:numPr>
        <w:spacing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إن (أسوأ) أفعل تفضيل، وقد علل ذلك بأنه إذا كفر</w:t>
      </w:r>
      <w:r w:rsidR="002304C2">
        <w:rPr>
          <w:rFonts w:ascii="Traditional Arabic" w:hAnsi="Traditional Arabic" w:cs="Traditional Arabic" w:hint="cs"/>
          <w:sz w:val="32"/>
          <w:szCs w:val="32"/>
          <w:rtl/>
        </w:rPr>
        <w:t xml:space="preserve"> فإن الكفر</w:t>
      </w:r>
      <w:r>
        <w:rPr>
          <w:rFonts w:ascii="Traditional Arabic" w:hAnsi="Traditional Arabic" w:cs="Traditional Arabic" w:hint="cs"/>
          <w:sz w:val="32"/>
          <w:szCs w:val="32"/>
          <w:rtl/>
        </w:rPr>
        <w:t xml:space="preserve"> أسوأ أعمالهم</w:t>
      </w:r>
      <w:r w:rsidR="002304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فتكفير ما هو دونه أحرى. </w:t>
      </w:r>
    </w:p>
    <w:p w:rsidR="0057657D" w:rsidRDefault="0057657D" w:rsidP="0057657D">
      <w:pPr>
        <w:pStyle w:val="ListParagraph"/>
        <w:numPr>
          <w:ilvl w:val="0"/>
          <w:numId w:val="9"/>
        </w:numPr>
        <w:spacing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إنها ليست للتفضيل وهو كقولك: الأشج أعدل بني مروان، أي: عادل، فكذلك هذا، أي: سيء الذي عملوا، ويدل على هذا قراءة ابن مقسم وحامد بن يحيى عن ابن كثير (أسو</w:t>
      </w:r>
      <w:r w:rsidR="00333D3C">
        <w:rPr>
          <w:rFonts w:ascii="Traditional Arabic" w:hAnsi="Traditional Arabic" w:cs="Traditional Arabic" w:hint="cs"/>
          <w:sz w:val="32"/>
          <w:szCs w:val="32"/>
          <w:rtl/>
        </w:rPr>
        <w:t>اء)</w:t>
      </w:r>
      <w:r>
        <w:rPr>
          <w:rFonts w:ascii="Traditional Arabic" w:hAnsi="Traditional Arabic" w:cs="Traditional Arabic" w:hint="cs"/>
          <w:sz w:val="32"/>
          <w:szCs w:val="32"/>
          <w:rtl/>
        </w:rPr>
        <w:t xml:space="preserve">، بألف بين الواو والهمزة جمع سوء ولا تفضيل فيه. </w:t>
      </w:r>
    </w:p>
    <w:p w:rsidR="004B14B6" w:rsidRDefault="0057657D" w:rsidP="00316897">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وكان الزمخشري قد ذكر أنه لا يوجد مفض</w:t>
      </w:r>
      <w:r w:rsidR="00316897">
        <w:rPr>
          <w:rFonts w:ascii="Traditional Arabic" w:hAnsi="Traditional Arabic" w:cs="Traditional Arabic" w:hint="cs"/>
          <w:sz w:val="32"/>
          <w:szCs w:val="32"/>
          <w:rtl/>
        </w:rPr>
        <w:t>َّ</w:t>
      </w:r>
      <w:r>
        <w:rPr>
          <w:rFonts w:ascii="Traditional Arabic" w:hAnsi="Traditional Arabic" w:cs="Traditional Arabic" w:hint="cs"/>
          <w:sz w:val="32"/>
          <w:szCs w:val="32"/>
          <w:rtl/>
        </w:rPr>
        <w:t>ل عليه فالجملة بعد (أسوأ) مجرورة بالإضافة من إضافة الشيء إلى بعضه فقال: ((ما معنى إضافة الأسوأ إلى الذي عملوا، وما معنى التفضيل فيه؟ قلت: أما الإضافة فما هي من إضافة أفعل إلى الجملة التي يفضل عليها ولكن من إضافة الشيء إلى ما هو بعضه من غير تفضيل كقولك: الأشج أعدل بني مروان، وأما التفضيل فإيذان بأن السيء الذي يفرط منهم من الصغائر والزلات المكفره هو عندهم الأسوأ لاستعظامهم المعصية))</w:t>
      </w:r>
      <w:r w:rsidR="00E86534">
        <w:rPr>
          <w:rStyle w:val="FootnoteReference"/>
          <w:rFonts w:ascii="Traditional Arabic" w:hAnsi="Traditional Arabic" w:cs="Traditional Arabic"/>
          <w:sz w:val="32"/>
          <w:szCs w:val="32"/>
          <w:rtl/>
        </w:rPr>
        <w:footnoteReference w:id="49"/>
      </w:r>
      <w:r>
        <w:rPr>
          <w:rFonts w:ascii="Traditional Arabic" w:hAnsi="Traditional Arabic" w:cs="Traditional Arabic" w:hint="cs"/>
          <w:sz w:val="32"/>
          <w:szCs w:val="32"/>
          <w:rtl/>
        </w:rPr>
        <w:t xml:space="preserve">، فهو إذن يرجح عدم التفضيل في (أسوأ) ويؤولها باسم الفاعل (سيء). </w:t>
      </w:r>
    </w:p>
    <w:p w:rsidR="00C61171" w:rsidRPr="00C61171" w:rsidRDefault="00C61171" w:rsidP="00C61171">
      <w:pPr>
        <w:spacing w:line="240" w:lineRule="auto"/>
        <w:jc w:val="lowKashida"/>
        <w:rPr>
          <w:rFonts w:ascii="Traditional Arabic" w:hAnsi="Traditional Arabic" w:cs="Traditional Arabic"/>
          <w:b/>
          <w:bCs/>
          <w:sz w:val="32"/>
          <w:szCs w:val="32"/>
          <w:rtl/>
        </w:rPr>
      </w:pPr>
      <w:r w:rsidRPr="00C61171">
        <w:rPr>
          <w:rFonts w:ascii="Traditional Arabic" w:hAnsi="Traditional Arabic" w:cs="Traditional Arabic" w:hint="cs"/>
          <w:b/>
          <w:bCs/>
          <w:sz w:val="32"/>
          <w:szCs w:val="32"/>
          <w:rtl/>
        </w:rPr>
        <w:t xml:space="preserve">ثالثاً- أفعل التفضيل ليس للتفاضل: </w:t>
      </w:r>
    </w:p>
    <w:p w:rsidR="00C61171" w:rsidRDefault="00C61171" w:rsidP="0057657D">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قد يستخدم اسم التفضيل للزيادة في أصل الفعل لصاحبه وابتعاده عن غيره في هذه الصفة، وليس للاشتراك مع غيره في أصل الفعل ووجود نسبة بينهما، أي: أنه لا نسبة بين طرفين في أصل الفعل ومعناه، وهذا ما ذكره الكفوي فقال: ((وقد يقصد باسم التفضيل تجاوز صاحبه وتباعده عن غيره في الفعل لا بمعنى تفضيله بالنسبة إليه بعد المشاركة في أصل الفعل، بل المعنى أن صاحبه متباعد في أصل الفعل متزايد إلى كماله فيه على وجه الاختصار فيحصل كمال التفضيل))</w:t>
      </w:r>
      <w:r>
        <w:rPr>
          <w:rStyle w:val="FootnoteReference"/>
          <w:rFonts w:ascii="Traditional Arabic" w:hAnsi="Traditional Arabic" w:cs="Traditional Arabic"/>
          <w:sz w:val="32"/>
          <w:szCs w:val="32"/>
          <w:rtl/>
        </w:rPr>
        <w:footnoteReference w:id="50"/>
      </w:r>
      <w:r>
        <w:rPr>
          <w:rFonts w:ascii="Traditional Arabic" w:hAnsi="Traditional Arabic" w:cs="Traditional Arabic" w:hint="cs"/>
          <w:sz w:val="32"/>
          <w:szCs w:val="32"/>
          <w:rtl/>
        </w:rPr>
        <w:t xml:space="preserve">، ومن ذلك قوله تعالى: </w:t>
      </w:r>
      <w:r>
        <w:rPr>
          <w:rFonts w:ascii="Traditional Arabic" w:hAnsi="Traditional Arabic" w:cs="Traditional Arabic"/>
          <w:sz w:val="32"/>
          <w:szCs w:val="32"/>
          <w:rtl/>
        </w:rPr>
        <w:t>﴿</w:t>
      </w:r>
      <w:r w:rsidR="004E537C" w:rsidRPr="004E537C">
        <w:rPr>
          <w:rFonts w:ascii="Traditional Arabic" w:hAnsi="Traditional Arabic" w:cs="Traditional Arabic"/>
          <w:sz w:val="32"/>
          <w:szCs w:val="32"/>
          <w:rtl/>
        </w:rPr>
        <w:t>وَلَا تَقْرَبُوا مَالَ الْيَتِيمِ إِلَّا بِالَّتِي هِيَ أَحْسَنُ</w:t>
      </w:r>
      <w:r>
        <w:rPr>
          <w:rFonts w:ascii="Traditional Arabic" w:hAnsi="Traditional Arabic" w:cs="Traditional Arabic"/>
          <w:sz w:val="32"/>
          <w:szCs w:val="32"/>
          <w:rtl/>
        </w:rPr>
        <w:t>﴾</w:t>
      </w:r>
      <w:r w:rsidR="004E537C" w:rsidRPr="00AF56D9">
        <w:rPr>
          <w:rStyle w:val="FootnoteReference"/>
          <w:rFonts w:ascii="Traditional Arabic" w:hAnsi="Traditional Arabic" w:cs="Traditional Arabic"/>
          <w:sz w:val="32"/>
          <w:szCs w:val="32"/>
          <w:rtl/>
        </w:rPr>
        <w:footnoteReference w:id="51"/>
      </w:r>
      <w:r>
        <w:rPr>
          <w:rFonts w:ascii="Traditional Arabic" w:hAnsi="Traditional Arabic" w:cs="Traditional Arabic" w:hint="cs"/>
          <w:sz w:val="32"/>
          <w:szCs w:val="32"/>
          <w:rtl/>
        </w:rPr>
        <w:t xml:space="preserve">، </w:t>
      </w:r>
      <w:r w:rsidR="00AF56D9">
        <w:rPr>
          <w:rFonts w:ascii="Traditional Arabic" w:hAnsi="Traditional Arabic" w:cs="Traditional Arabic" w:hint="cs"/>
          <w:sz w:val="32"/>
          <w:szCs w:val="32"/>
          <w:rtl/>
        </w:rPr>
        <w:t xml:space="preserve">وقوله تعالى: </w:t>
      </w:r>
      <w:r w:rsidR="00AF56D9">
        <w:rPr>
          <w:rFonts w:ascii="Traditional Arabic" w:hAnsi="Traditional Arabic" w:cs="Traditional Arabic"/>
          <w:sz w:val="32"/>
          <w:szCs w:val="32"/>
          <w:rtl/>
        </w:rPr>
        <w:t>﴿</w:t>
      </w:r>
      <w:r w:rsidR="00AF56D9" w:rsidRPr="00AF56D9">
        <w:rPr>
          <w:rFonts w:ascii="Traditional Arabic" w:hAnsi="Traditional Arabic" w:cs="Traditional Arabic"/>
          <w:sz w:val="32"/>
          <w:szCs w:val="32"/>
          <w:rtl/>
        </w:rPr>
        <w:t>وَجَادِلْهُمْ بِالَّتِي هِيَ أَحْسَنُ</w:t>
      </w:r>
      <w:r w:rsidR="00AF56D9">
        <w:rPr>
          <w:rFonts w:ascii="Traditional Arabic" w:hAnsi="Traditional Arabic" w:cs="Traditional Arabic"/>
          <w:sz w:val="32"/>
          <w:szCs w:val="32"/>
          <w:rtl/>
        </w:rPr>
        <w:t>﴾</w:t>
      </w:r>
      <w:r w:rsidR="00AF56D9">
        <w:rPr>
          <w:rStyle w:val="FootnoteReference"/>
          <w:rFonts w:ascii="Traditional Arabic" w:hAnsi="Traditional Arabic" w:cs="Traditional Arabic"/>
          <w:sz w:val="32"/>
          <w:szCs w:val="32"/>
          <w:rtl/>
        </w:rPr>
        <w:footnoteReference w:id="52"/>
      </w:r>
      <w:r w:rsidR="00AF56D9">
        <w:rPr>
          <w:rFonts w:ascii="Traditional Arabic" w:hAnsi="Traditional Arabic" w:cs="Traditional Arabic" w:hint="cs"/>
          <w:sz w:val="32"/>
          <w:szCs w:val="32"/>
          <w:rtl/>
        </w:rPr>
        <w:t>، فليس المقصود هنا التفضيل على شيء معين، بل المراد من كل ذلك الزيادة في الحسن، ((ولا يمتنع تقدير مفضل عليه كأن تقول: وجادلهم بالتي هي أحسن من غيرها ونحو ذلك))</w:t>
      </w:r>
      <w:r w:rsidR="00AF56D9">
        <w:rPr>
          <w:rStyle w:val="FootnoteReference"/>
          <w:rFonts w:ascii="Traditional Arabic" w:hAnsi="Traditional Arabic" w:cs="Traditional Arabic"/>
          <w:sz w:val="32"/>
          <w:szCs w:val="32"/>
          <w:rtl/>
        </w:rPr>
        <w:footnoteReference w:id="53"/>
      </w:r>
      <w:r w:rsidR="00AF56D9">
        <w:rPr>
          <w:rFonts w:ascii="Traditional Arabic" w:hAnsi="Traditional Arabic" w:cs="Traditional Arabic" w:hint="cs"/>
          <w:sz w:val="32"/>
          <w:szCs w:val="32"/>
          <w:rtl/>
        </w:rPr>
        <w:t xml:space="preserve">. </w:t>
      </w:r>
    </w:p>
    <w:p w:rsidR="0094348D" w:rsidRDefault="0094348D" w:rsidP="0094348D">
      <w:pPr>
        <w:spacing w:line="240" w:lineRule="auto"/>
        <w:ind w:firstLine="793"/>
        <w:jc w:val="lowKashida"/>
        <w:rPr>
          <w:rFonts w:ascii="Traditional Arabic" w:hAnsi="Traditional Arabic" w:cs="Traditional Arabic"/>
          <w:sz w:val="32"/>
          <w:szCs w:val="32"/>
          <w:rtl/>
          <w:lang w:bidi="ar-JO"/>
        </w:rPr>
      </w:pPr>
      <w:r w:rsidRPr="0094348D">
        <w:rPr>
          <w:rFonts w:ascii="Traditional Arabic" w:hAnsi="Traditional Arabic" w:cs="Traditional Arabic" w:hint="cs"/>
          <w:sz w:val="32"/>
          <w:szCs w:val="32"/>
          <w:rtl/>
        </w:rPr>
        <w:t xml:space="preserve">وقد يخرج أفعل التفضيل عن بابها في الأفضلية إلى التفضيل عند تأويل أفعل التفضيل لعدم وجود مفضل عليه، ومن ذلك تفسيره لقوله تعالى: </w:t>
      </w:r>
      <w:r w:rsidRPr="0094348D">
        <w:rPr>
          <w:rFonts w:ascii="Traditional Arabic" w:hAnsi="Traditional Arabic" w:cs="Traditional Arabic"/>
          <w:sz w:val="32"/>
          <w:szCs w:val="32"/>
          <w:rtl/>
        </w:rPr>
        <w:t>﴿</w:t>
      </w:r>
      <w:r w:rsidRPr="007E24B8">
        <w:rPr>
          <w:rFonts w:ascii="Traditional Arabic" w:hAnsi="Traditional Arabic" w:cs="Traditional Arabic"/>
          <w:sz w:val="32"/>
          <w:szCs w:val="32"/>
          <w:rtl/>
        </w:rPr>
        <w:t>الَّذِينَ آمَنُوا وَهَاجَرُوا وَجَاهَدُوا فِي سَبِيلِ اللَّهِ بِأَمْوَالِهِمْ وَأَنْفُسِهِمْ أَعْظَمُ دَرَجَةً عِنْدَ اللَّهِ</w:t>
      </w:r>
      <w:r w:rsidRPr="0094348D">
        <w:rPr>
          <w:rFonts w:ascii="Traditional Arabic" w:hAnsi="Traditional Arabic" w:cs="Traditional Arabic"/>
          <w:sz w:val="32"/>
          <w:szCs w:val="32"/>
          <w:rtl/>
        </w:rPr>
        <w:t>﴾</w:t>
      </w:r>
      <w:r w:rsidR="005E3F8D">
        <w:rPr>
          <w:rStyle w:val="FootnoteReference"/>
          <w:rFonts w:ascii="Traditional Arabic" w:hAnsi="Traditional Arabic" w:cs="Traditional Arabic"/>
          <w:sz w:val="32"/>
          <w:szCs w:val="32"/>
          <w:rtl/>
        </w:rPr>
        <w:footnoteReference w:id="54"/>
      </w:r>
      <w:r w:rsidRPr="0094348D">
        <w:rPr>
          <w:rFonts w:ascii="Traditional Arabic" w:hAnsi="Traditional Arabic" w:cs="Traditional Arabic" w:hint="cs"/>
          <w:sz w:val="32"/>
          <w:szCs w:val="32"/>
          <w:rtl/>
        </w:rPr>
        <w:t>، فقد ذكر أبو حيان فيها ثلاثة أقوال هي</w:t>
      </w:r>
      <w:r w:rsidR="005E3F8D">
        <w:rPr>
          <w:rStyle w:val="FootnoteReference"/>
          <w:rFonts w:ascii="Traditional Arabic" w:hAnsi="Traditional Arabic" w:cs="Traditional Arabic"/>
          <w:sz w:val="32"/>
          <w:szCs w:val="32"/>
          <w:rtl/>
        </w:rPr>
        <w:footnoteReference w:id="55"/>
      </w:r>
      <w:r w:rsidRPr="0094348D">
        <w:rPr>
          <w:rFonts w:ascii="Traditional Arabic" w:hAnsi="Traditional Arabic" w:cs="Traditional Arabic" w:hint="cs"/>
          <w:sz w:val="32"/>
          <w:szCs w:val="32"/>
          <w:rtl/>
        </w:rPr>
        <w:t xml:space="preserve">: </w:t>
      </w:r>
    </w:p>
    <w:p w:rsidR="005E3F8D" w:rsidRDefault="005E3F8D" w:rsidP="007E24B8">
      <w:pPr>
        <w:pStyle w:val="ListParagraph"/>
        <w:numPr>
          <w:ilvl w:val="0"/>
          <w:numId w:val="10"/>
        </w:numPr>
        <w:spacing w:line="240" w:lineRule="auto"/>
        <w:ind w:left="793"/>
        <w:jc w:val="lowKashida"/>
        <w:rPr>
          <w:rFonts w:ascii="Traditional Arabic" w:hAnsi="Traditional Arabic" w:cs="Traditional Arabic"/>
          <w:sz w:val="32"/>
          <w:szCs w:val="32"/>
          <w:lang w:bidi="ar-JO"/>
        </w:rPr>
      </w:pPr>
      <w:r>
        <w:rPr>
          <w:rFonts w:ascii="Traditional Arabic" w:hAnsi="Traditional Arabic" w:cs="Traditional Arabic" w:hint="cs"/>
          <w:sz w:val="32"/>
          <w:szCs w:val="32"/>
          <w:rtl/>
          <w:lang w:bidi="ar-JO"/>
        </w:rPr>
        <w:lastRenderedPageBreak/>
        <w:t>إن (أعظم) تبقى على بابها من التفضيل، على تقدير اعتقاد المشركين بأن في سقايتهم وعمارتهم فضيلة فخوطبوا على اعتقادهم، وبذلك فإن المفض</w:t>
      </w:r>
      <w:r w:rsidR="00316897">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ل هم المجاهدون المؤمنون والمفضل عليه المشركون. </w:t>
      </w:r>
    </w:p>
    <w:p w:rsidR="005E3F8D" w:rsidRDefault="005E3F8D" w:rsidP="007E24B8">
      <w:pPr>
        <w:pStyle w:val="ListParagraph"/>
        <w:numPr>
          <w:ilvl w:val="0"/>
          <w:numId w:val="10"/>
        </w:numPr>
        <w:spacing w:line="240" w:lineRule="auto"/>
        <w:ind w:left="793"/>
        <w:jc w:val="lowKashida"/>
        <w:rPr>
          <w:rFonts w:ascii="Traditional Arabic" w:hAnsi="Traditional Arabic" w:cs="Traditional Arabic"/>
          <w:sz w:val="32"/>
          <w:szCs w:val="32"/>
          <w:lang w:bidi="ar-JO"/>
        </w:rPr>
      </w:pPr>
      <w:r>
        <w:rPr>
          <w:rFonts w:ascii="Traditional Arabic" w:hAnsi="Traditional Arabic" w:cs="Traditional Arabic" w:hint="cs"/>
          <w:sz w:val="32"/>
          <w:szCs w:val="32"/>
          <w:rtl/>
          <w:lang w:bidi="ar-JO"/>
        </w:rPr>
        <w:t>إن (أعظم) تبقى على بابها من التفضيل، ولكن التقدير يكون</w:t>
      </w:r>
      <w:r w:rsidR="00893319">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أعظم درجة من الذين آمنوا ولم يهاجروا ولم يجاهدوا، وفي هذه الحالة نجد أن جهة المفضل عليه تغيرت ففي الأولى كان المشركون هم المقصودين وفي الثانية أصبح المؤمنون الذين لم يهاجروا هم المفض</w:t>
      </w:r>
      <w:r w:rsidR="00893319">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ل عليهم. </w:t>
      </w:r>
    </w:p>
    <w:p w:rsidR="005E3F8D" w:rsidRDefault="005E3F8D" w:rsidP="007E24B8">
      <w:pPr>
        <w:pStyle w:val="ListParagraph"/>
        <w:numPr>
          <w:ilvl w:val="0"/>
          <w:numId w:val="10"/>
        </w:numPr>
        <w:spacing w:line="240" w:lineRule="auto"/>
        <w:ind w:left="793"/>
        <w:jc w:val="lowKashida"/>
        <w:rPr>
          <w:rFonts w:ascii="Traditional Arabic" w:hAnsi="Traditional Arabic" w:cs="Traditional Arabic"/>
          <w:sz w:val="32"/>
          <w:szCs w:val="32"/>
          <w:lang w:bidi="ar-JO"/>
        </w:rPr>
      </w:pPr>
      <w:r>
        <w:rPr>
          <w:rFonts w:ascii="Traditional Arabic" w:hAnsi="Traditional Arabic" w:cs="Traditional Arabic" w:hint="cs"/>
          <w:sz w:val="32"/>
          <w:szCs w:val="32"/>
          <w:rtl/>
          <w:lang w:bidi="ar-JO"/>
        </w:rPr>
        <w:t xml:space="preserve">(أعظم) </w:t>
      </w:r>
      <w:r w:rsidR="005B7DD8">
        <w:rPr>
          <w:rFonts w:ascii="Traditional Arabic" w:hAnsi="Traditional Arabic" w:cs="Traditional Arabic" w:hint="cs"/>
          <w:sz w:val="32"/>
          <w:szCs w:val="32"/>
          <w:rtl/>
          <w:lang w:bidi="ar-JO"/>
        </w:rPr>
        <w:t xml:space="preserve">ليست على بابها، بل هي كقوله: </w:t>
      </w:r>
      <w:r w:rsidR="005B7DD8">
        <w:rPr>
          <w:rFonts w:ascii="Traditional Arabic" w:hAnsi="Traditional Arabic" w:cs="Traditional Arabic"/>
          <w:sz w:val="32"/>
          <w:szCs w:val="32"/>
          <w:rtl/>
          <w:lang w:bidi="ar-JO"/>
        </w:rPr>
        <w:t>﴿</w:t>
      </w:r>
      <w:r w:rsidR="005B7DD8" w:rsidRPr="005B7DD8">
        <w:rPr>
          <w:rFonts w:ascii="Traditional Arabic" w:hAnsi="Traditional Arabic" w:cs="Traditional Arabic"/>
          <w:sz w:val="32"/>
          <w:szCs w:val="32"/>
          <w:rtl/>
          <w:lang w:bidi="ar-JO"/>
        </w:rPr>
        <w:t>أَصْحَابُ الْجَنَّةِ يَوْمَئِذٍ خَيْرٌ مُسْتَقَرًّا</w:t>
      </w:r>
      <w:r w:rsidR="005B7DD8">
        <w:rPr>
          <w:rFonts w:ascii="Traditional Arabic" w:hAnsi="Traditional Arabic" w:cs="Traditional Arabic"/>
          <w:sz w:val="32"/>
          <w:szCs w:val="32"/>
          <w:rtl/>
          <w:lang w:bidi="ar-JO"/>
        </w:rPr>
        <w:t>﴾</w:t>
      </w:r>
      <w:r w:rsidR="005B7DD8">
        <w:rPr>
          <w:rStyle w:val="FootnoteReference"/>
          <w:rFonts w:ascii="Traditional Arabic" w:hAnsi="Traditional Arabic" w:cs="Traditional Arabic"/>
          <w:sz w:val="32"/>
          <w:szCs w:val="32"/>
          <w:rtl/>
          <w:lang w:bidi="ar-JO"/>
        </w:rPr>
        <w:footnoteReference w:id="56"/>
      </w:r>
      <w:r w:rsidR="00893319">
        <w:rPr>
          <w:rFonts w:ascii="Traditional Arabic" w:hAnsi="Traditional Arabic" w:cs="Traditional Arabic" w:hint="cs"/>
          <w:sz w:val="32"/>
          <w:szCs w:val="32"/>
          <w:rtl/>
          <w:lang w:bidi="ar-JO"/>
        </w:rPr>
        <w:t>، وقول حسان: (</w:t>
      </w:r>
      <w:r w:rsidR="00893319" w:rsidRPr="00893319">
        <w:rPr>
          <w:rFonts w:ascii="Traditional Arabic" w:hAnsi="Traditional Arabic" w:cs="Traditional Arabic" w:hint="cs"/>
          <w:b/>
          <w:bCs/>
          <w:sz w:val="32"/>
          <w:szCs w:val="32"/>
          <w:rtl/>
          <w:lang w:bidi="ar-JO"/>
        </w:rPr>
        <w:t>فشرّكما لخيركما الف</w:t>
      </w:r>
      <w:r w:rsidR="005B7DD8" w:rsidRPr="00893319">
        <w:rPr>
          <w:rFonts w:ascii="Traditional Arabic" w:hAnsi="Traditional Arabic" w:cs="Traditional Arabic" w:hint="cs"/>
          <w:b/>
          <w:bCs/>
          <w:sz w:val="32"/>
          <w:szCs w:val="32"/>
          <w:rtl/>
          <w:lang w:bidi="ar-JO"/>
        </w:rPr>
        <w:t>داء</w:t>
      </w:r>
      <w:r w:rsidR="00893319">
        <w:rPr>
          <w:rFonts w:ascii="Traditional Arabic" w:hAnsi="Traditional Arabic" w:cs="Traditional Arabic" w:hint="cs"/>
          <w:sz w:val="32"/>
          <w:szCs w:val="32"/>
          <w:rtl/>
          <w:lang w:bidi="ar-JO"/>
        </w:rPr>
        <w:t>)</w:t>
      </w:r>
      <w:r w:rsidR="005B7DD8">
        <w:rPr>
          <w:rFonts w:ascii="Traditional Arabic" w:hAnsi="Traditional Arabic" w:cs="Traditional Arabic" w:hint="cs"/>
          <w:sz w:val="32"/>
          <w:szCs w:val="32"/>
          <w:rtl/>
          <w:lang w:bidi="ar-JO"/>
        </w:rPr>
        <w:t xml:space="preserve">، وكأنه قيل: عظيمون درجة، أي: أنه لا يوجد مفضل عليه وإنما هي استعملت للتفضيل لا للأفضلية. </w:t>
      </w:r>
    </w:p>
    <w:p w:rsidR="008B6E8A" w:rsidRDefault="008B6E8A"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وقد ذهب الزمخشري قبل ذلك إلى أنها أفعل تفضيل فقال: ((أعظم درجة عند الله من أهل السقاية والعمارة عندكم))</w:t>
      </w:r>
      <w:r w:rsidRPr="00403040">
        <w:rPr>
          <w:rStyle w:val="FootnoteReference"/>
          <w:rFonts w:ascii="Traditional Arabic" w:hAnsi="Traditional Arabic" w:cs="Traditional Arabic"/>
          <w:sz w:val="32"/>
          <w:szCs w:val="32"/>
          <w:rtl/>
          <w:lang w:bidi="ar-JO"/>
        </w:rPr>
        <w:footnoteReference w:id="57"/>
      </w:r>
      <w:r>
        <w:rPr>
          <w:rFonts w:ascii="Traditional Arabic" w:hAnsi="Traditional Arabic" w:cs="Traditional Arabic" w:hint="cs"/>
          <w:sz w:val="32"/>
          <w:szCs w:val="32"/>
          <w:rtl/>
        </w:rPr>
        <w:t xml:space="preserve">. </w:t>
      </w:r>
    </w:p>
    <w:p w:rsidR="00403040" w:rsidRPr="00403040" w:rsidRDefault="00403040" w:rsidP="00403040">
      <w:pPr>
        <w:spacing w:line="240" w:lineRule="auto"/>
        <w:jc w:val="lowKashida"/>
        <w:rPr>
          <w:rFonts w:ascii="Traditional Arabic" w:hAnsi="Traditional Arabic" w:cs="Traditional Arabic"/>
          <w:b/>
          <w:bCs/>
          <w:sz w:val="32"/>
          <w:szCs w:val="32"/>
          <w:rtl/>
        </w:rPr>
      </w:pPr>
      <w:r w:rsidRPr="00403040">
        <w:rPr>
          <w:rFonts w:ascii="Traditional Arabic" w:hAnsi="Traditional Arabic" w:cs="Traditional Arabic" w:hint="cs"/>
          <w:b/>
          <w:bCs/>
          <w:sz w:val="32"/>
          <w:szCs w:val="32"/>
          <w:rtl/>
        </w:rPr>
        <w:t xml:space="preserve">رابعاً- التفضيل بين شيئين في صفتين مختلفتين: </w:t>
      </w:r>
    </w:p>
    <w:p w:rsidR="00403040" w:rsidRDefault="00403040"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قد يكون التفضيل بين شيئين في صفتين مختلفتين، </w:t>
      </w:r>
      <w:r w:rsidR="000D2AD2">
        <w:rPr>
          <w:rFonts w:ascii="Traditional Arabic" w:hAnsi="Traditional Arabic" w:cs="Traditional Arabic" w:hint="cs"/>
          <w:sz w:val="32"/>
          <w:szCs w:val="32"/>
          <w:rtl/>
        </w:rPr>
        <w:t>فيراد بالتفضيل حينئذ أن أحد الشيئين قد زاد في صفته على الآخر كقولهم: العسل أحلى من الخل، والصيف أحر من الشتاء، والليل أظلم من النهار، ((فليس ثمة إشتراك بين المفضل والمفضل عليه وإنما المراد: أن العسل في حلاوته زائد على الخل في حموضته، فاتصف العسل بالحلاوة أكثر من اتصاف الخل بالحموضة، وكذا الباقي))</w:t>
      </w:r>
      <w:r w:rsidR="000D2AD2">
        <w:rPr>
          <w:rStyle w:val="FootnoteReference"/>
          <w:rFonts w:ascii="Traditional Arabic" w:hAnsi="Traditional Arabic" w:cs="Traditional Arabic"/>
          <w:sz w:val="32"/>
          <w:szCs w:val="32"/>
          <w:rtl/>
        </w:rPr>
        <w:footnoteReference w:id="58"/>
      </w:r>
      <w:r w:rsidR="000D2AD2">
        <w:rPr>
          <w:rFonts w:ascii="Traditional Arabic" w:hAnsi="Traditional Arabic" w:cs="Traditional Arabic" w:hint="cs"/>
          <w:sz w:val="32"/>
          <w:szCs w:val="32"/>
          <w:rtl/>
        </w:rPr>
        <w:t xml:space="preserve">. </w:t>
      </w:r>
    </w:p>
    <w:p w:rsidR="0008401F" w:rsidRDefault="0008401F"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وقال أبو البقاء: ((وقد يستعمل أفعل لبيان الكمال والزيادة في وصفه الخاص، وإن لم يكن الوصف هو الأصل مشتركاً وعليه قولهم: الصيف أحر من الشتاء، أي: الصيف أكمل في حرارته من الشتاء في برودته))</w:t>
      </w:r>
      <w:r>
        <w:rPr>
          <w:rStyle w:val="FootnoteReference"/>
          <w:rFonts w:ascii="Traditional Arabic" w:hAnsi="Traditional Arabic" w:cs="Traditional Arabic"/>
          <w:sz w:val="32"/>
          <w:szCs w:val="32"/>
          <w:rtl/>
        </w:rPr>
        <w:footnoteReference w:id="59"/>
      </w:r>
      <w:r>
        <w:rPr>
          <w:rFonts w:ascii="Traditional Arabic" w:hAnsi="Traditional Arabic" w:cs="Traditional Arabic" w:hint="cs"/>
          <w:sz w:val="32"/>
          <w:szCs w:val="32"/>
          <w:rtl/>
        </w:rPr>
        <w:t xml:space="preserve">. </w:t>
      </w:r>
    </w:p>
    <w:p w:rsidR="0008401F" w:rsidRDefault="0008401F"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وقد أنكر أبو حيان صحة هذا التقدير ((وأكد وجوب اشتراك المفضل والمفضل عليه في أصل الوصف))</w:t>
      </w:r>
      <w:r>
        <w:rPr>
          <w:rStyle w:val="FootnoteReference"/>
          <w:rFonts w:ascii="Traditional Arabic" w:hAnsi="Traditional Arabic" w:cs="Traditional Arabic"/>
          <w:sz w:val="32"/>
          <w:szCs w:val="32"/>
          <w:rtl/>
        </w:rPr>
        <w:footnoteReference w:id="60"/>
      </w:r>
      <w:r>
        <w:rPr>
          <w:rFonts w:ascii="Traditional Arabic" w:hAnsi="Traditional Arabic" w:cs="Traditional Arabic" w:hint="cs"/>
          <w:sz w:val="32"/>
          <w:szCs w:val="32"/>
          <w:rtl/>
        </w:rPr>
        <w:t xml:space="preserve">. </w:t>
      </w:r>
    </w:p>
    <w:p w:rsidR="0008401F" w:rsidRDefault="0008401F"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وقد أوَّل ابن مالك ما جاء ظاهره خلاف ذلك، فقال في الصيف أحر من الشتاء له توجيهان</w:t>
      </w:r>
      <w:r w:rsidR="004B14B6">
        <w:rPr>
          <w:rStyle w:val="FootnoteReference"/>
          <w:rFonts w:ascii="Traditional Arabic" w:hAnsi="Traditional Arabic" w:cs="Traditional Arabic"/>
          <w:sz w:val="32"/>
          <w:szCs w:val="32"/>
          <w:rtl/>
        </w:rPr>
        <w:footnoteReference w:id="61"/>
      </w:r>
      <w:r>
        <w:rPr>
          <w:rFonts w:ascii="Traditional Arabic" w:hAnsi="Traditional Arabic" w:cs="Traditional Arabic" w:hint="cs"/>
          <w:sz w:val="32"/>
          <w:szCs w:val="32"/>
          <w:rtl/>
        </w:rPr>
        <w:t xml:space="preserve">: </w:t>
      </w:r>
    </w:p>
    <w:p w:rsidR="0008401F" w:rsidRDefault="0008401F"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أحدهما: يكون اسم التفضيل أحر من حر القتل بمعنى: استحر، أي: اشتد وكأنه قال: الصيف أشد استحراراً من الشتاء؛ لأن حروبهم في الصيف كانت أكثر من حروبهم في الشتاء. </w:t>
      </w:r>
    </w:p>
    <w:p w:rsidR="0008401F" w:rsidRDefault="0008401F"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الآخر: يمكن أن يشار بذلك إلى أن الشتاء يتحيل فيه على الحر بموقيات البرد، والصيف لا يحوج إلى توقي برده، فحره أشد من الحر الذي يتوصل إليه في الشتاء بالحيل. </w:t>
      </w:r>
    </w:p>
    <w:p w:rsidR="00B638C7" w:rsidRDefault="00B638C7"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قولهم: العسل أحلى من الخل، </w:t>
      </w:r>
      <w:r w:rsidR="003B6C6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فيحمل على أن قائله أطلق على العنب خلاً كما أطلق عليه خمراً في قوله تعالى: </w:t>
      </w:r>
      <w:r w:rsidR="003B6C69">
        <w:rPr>
          <w:rFonts w:ascii="Traditional Arabic" w:hAnsi="Traditional Arabic" w:cs="Traditional Arabic"/>
          <w:sz w:val="32"/>
          <w:szCs w:val="32"/>
          <w:rtl/>
        </w:rPr>
        <w:t>﴿</w:t>
      </w:r>
      <w:r w:rsidR="003B6C69" w:rsidRPr="003B6C69">
        <w:rPr>
          <w:rFonts w:ascii="Traditional Arabic" w:hAnsi="Traditional Arabic" w:cs="Traditional Arabic"/>
          <w:sz w:val="32"/>
          <w:szCs w:val="32"/>
          <w:rtl/>
        </w:rPr>
        <w:t>إِنِّي أَرَانِي أَعْصِرُ خَمْرًا</w:t>
      </w:r>
      <w:r w:rsidR="003B6C69">
        <w:rPr>
          <w:rFonts w:ascii="Traditional Arabic" w:hAnsi="Traditional Arabic" w:cs="Traditional Arabic"/>
          <w:sz w:val="32"/>
          <w:szCs w:val="32"/>
          <w:rtl/>
        </w:rPr>
        <w:t>﴾</w:t>
      </w:r>
      <w:r w:rsidR="003B6C69">
        <w:rPr>
          <w:rStyle w:val="FootnoteReference"/>
          <w:rFonts w:ascii="Traditional Arabic" w:hAnsi="Traditional Arabic" w:cs="Traditional Arabic"/>
          <w:sz w:val="32"/>
          <w:szCs w:val="32"/>
          <w:rtl/>
        </w:rPr>
        <w:footnoteReference w:id="62"/>
      </w:r>
      <w:r w:rsidR="003B6C69">
        <w:rPr>
          <w:rFonts w:ascii="Traditional Arabic" w:hAnsi="Traditional Arabic" w:cs="Traditional Arabic" w:hint="cs"/>
          <w:sz w:val="32"/>
          <w:szCs w:val="32"/>
          <w:rtl/>
        </w:rPr>
        <w:t>، ويحتمل أن يكون أحلى م</w:t>
      </w:r>
      <w:r w:rsidR="00893319">
        <w:rPr>
          <w:rFonts w:ascii="Traditional Arabic" w:hAnsi="Traditional Arabic" w:cs="Traditional Arabic" w:hint="cs"/>
          <w:sz w:val="32"/>
          <w:szCs w:val="32"/>
          <w:rtl/>
        </w:rPr>
        <w:t>َ</w:t>
      </w:r>
      <w:r w:rsidR="003B6C69">
        <w:rPr>
          <w:rFonts w:ascii="Traditional Arabic" w:hAnsi="Traditional Arabic" w:cs="Traditional Arabic" w:hint="cs"/>
          <w:sz w:val="32"/>
          <w:szCs w:val="32"/>
          <w:rtl/>
        </w:rPr>
        <w:t>ن حلي</w:t>
      </w:r>
      <w:r w:rsidR="00893319">
        <w:rPr>
          <w:rFonts w:ascii="Traditional Arabic" w:hAnsi="Traditional Arabic" w:cs="Traditional Arabic" w:hint="cs"/>
          <w:sz w:val="32"/>
          <w:szCs w:val="32"/>
          <w:rtl/>
        </w:rPr>
        <w:t>َ</w:t>
      </w:r>
      <w:r w:rsidR="003B6C69">
        <w:rPr>
          <w:rFonts w:ascii="Traditional Arabic" w:hAnsi="Traditional Arabic" w:cs="Traditional Arabic" w:hint="cs"/>
          <w:sz w:val="32"/>
          <w:szCs w:val="32"/>
          <w:rtl/>
        </w:rPr>
        <w:t xml:space="preserve"> بعيني بمعنى: ح</w:t>
      </w:r>
      <w:r w:rsidR="00893319">
        <w:rPr>
          <w:rFonts w:ascii="Traditional Arabic" w:hAnsi="Traditional Arabic" w:cs="Traditional Arabic" w:hint="cs"/>
          <w:sz w:val="32"/>
          <w:szCs w:val="32"/>
          <w:rtl/>
        </w:rPr>
        <w:t>ُ</w:t>
      </w:r>
      <w:r w:rsidR="003B6C69">
        <w:rPr>
          <w:rFonts w:ascii="Traditional Arabic" w:hAnsi="Traditional Arabic" w:cs="Traditional Arabic" w:hint="cs"/>
          <w:sz w:val="32"/>
          <w:szCs w:val="32"/>
          <w:rtl/>
        </w:rPr>
        <w:t>سن منظره))</w:t>
      </w:r>
      <w:r w:rsidR="003B6C69">
        <w:rPr>
          <w:rStyle w:val="FootnoteReference"/>
          <w:rFonts w:ascii="Traditional Arabic" w:hAnsi="Traditional Arabic" w:cs="Traditional Arabic"/>
          <w:sz w:val="32"/>
          <w:szCs w:val="32"/>
          <w:rtl/>
        </w:rPr>
        <w:footnoteReference w:id="63"/>
      </w:r>
      <w:r w:rsidR="003B6C69">
        <w:rPr>
          <w:rFonts w:ascii="Traditional Arabic" w:hAnsi="Traditional Arabic" w:cs="Traditional Arabic" w:hint="cs"/>
          <w:sz w:val="32"/>
          <w:szCs w:val="32"/>
          <w:rtl/>
        </w:rPr>
        <w:t xml:space="preserve">. </w:t>
      </w:r>
    </w:p>
    <w:p w:rsidR="00167CC1" w:rsidRDefault="00167CC1"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كان أبو حيان يحاول أن يجد صفة مشتركة بين المفضل والمفضل عليه ويخرج أفعل التفضيل عن بابه لغير ذلك كتفسيره لقوله تعالى: </w:t>
      </w:r>
      <w:r>
        <w:rPr>
          <w:rFonts w:ascii="Traditional Arabic" w:hAnsi="Traditional Arabic" w:cs="Traditional Arabic"/>
          <w:sz w:val="32"/>
          <w:szCs w:val="32"/>
          <w:rtl/>
        </w:rPr>
        <w:t>﴿</w:t>
      </w:r>
      <w:r w:rsidRPr="00167CC1">
        <w:rPr>
          <w:rFonts w:ascii="Traditional Arabic" w:hAnsi="Traditional Arabic" w:cs="Traditional Arabic"/>
          <w:sz w:val="32"/>
          <w:szCs w:val="32"/>
          <w:rtl/>
        </w:rPr>
        <w:t>فَاقْتُلُوا أَنْفُسَكُمْ ذَٰلِكُمْ خَيْرٌ لَكُمْ عِنْدَ بَارِئِكُمْ</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64"/>
      </w:r>
      <w:r w:rsidR="00D1457F">
        <w:rPr>
          <w:rFonts w:ascii="Traditional Arabic" w:hAnsi="Traditional Arabic" w:cs="Traditional Arabic" w:hint="cs"/>
          <w:sz w:val="32"/>
          <w:szCs w:val="32"/>
          <w:rtl/>
        </w:rPr>
        <w:t>، فقد قال: ((خير إن كانت للتفضيل، فقي</w:t>
      </w:r>
      <w:r w:rsidR="00E74885">
        <w:rPr>
          <w:rFonts w:ascii="Traditional Arabic" w:hAnsi="Traditional Arabic" w:cs="Traditional Arabic" w:hint="cs"/>
          <w:sz w:val="32"/>
          <w:szCs w:val="32"/>
          <w:rtl/>
        </w:rPr>
        <w:t>ل: المعنى: خير من العصيان والإصر</w:t>
      </w:r>
      <w:r w:rsidR="00D1457F">
        <w:rPr>
          <w:rFonts w:ascii="Traditional Arabic" w:hAnsi="Traditional Arabic" w:cs="Traditional Arabic" w:hint="cs"/>
          <w:sz w:val="32"/>
          <w:szCs w:val="32"/>
          <w:rtl/>
        </w:rPr>
        <w:t>ار على الذنب، وقيل خير من ثمرة العصيان، وهو الهلاك وكلا هذين الوجهين ليس التفضيل فيها على بابه، إذ العصيان والهلاك غير المتناهي لا خير فيه، فيوصف خيره بأنه أزيد في الخير عليه))</w:t>
      </w:r>
      <w:r w:rsidR="00741E94">
        <w:rPr>
          <w:rStyle w:val="FootnoteReference"/>
          <w:rFonts w:ascii="Traditional Arabic" w:hAnsi="Traditional Arabic" w:cs="Traditional Arabic"/>
          <w:sz w:val="32"/>
          <w:szCs w:val="32"/>
          <w:rtl/>
        </w:rPr>
        <w:footnoteReference w:id="65"/>
      </w:r>
      <w:r w:rsidR="00D1457F">
        <w:rPr>
          <w:rFonts w:ascii="Traditional Arabic" w:hAnsi="Traditional Arabic" w:cs="Traditional Arabic" w:hint="cs"/>
          <w:sz w:val="32"/>
          <w:szCs w:val="32"/>
          <w:rtl/>
        </w:rPr>
        <w:t xml:space="preserve">. </w:t>
      </w:r>
    </w:p>
    <w:p w:rsidR="008E5F92" w:rsidRDefault="00E74885"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 إ</w:t>
      </w:r>
      <w:r w:rsidR="008E5F92">
        <w:rPr>
          <w:rFonts w:ascii="Traditional Arabic" w:hAnsi="Traditional Arabic" w:cs="Traditional Arabic" w:hint="cs"/>
          <w:sz w:val="32"/>
          <w:szCs w:val="32"/>
          <w:rtl/>
        </w:rPr>
        <w:t>ن أبا حيان يضعف هذا الرأي بكونها للتفضيل لأن الصفتين متضادتين بين الطاعة والعصيان، لذلك فهو يعطي الرأي الراجح عنده بقوله: ((ويحتمل ألا يكون للتفضيل بل أريد به خير من الخيور))</w:t>
      </w:r>
      <w:r w:rsidR="008E5F92">
        <w:rPr>
          <w:rStyle w:val="FootnoteReference"/>
          <w:rFonts w:ascii="Traditional Arabic" w:hAnsi="Traditional Arabic" w:cs="Traditional Arabic"/>
          <w:sz w:val="32"/>
          <w:szCs w:val="32"/>
          <w:rtl/>
        </w:rPr>
        <w:footnoteReference w:id="66"/>
      </w:r>
      <w:r w:rsidR="008E5F92">
        <w:rPr>
          <w:rFonts w:ascii="Traditional Arabic" w:hAnsi="Traditional Arabic" w:cs="Traditional Arabic" w:hint="cs"/>
          <w:sz w:val="32"/>
          <w:szCs w:val="32"/>
          <w:rtl/>
        </w:rPr>
        <w:t xml:space="preserve">. </w:t>
      </w:r>
    </w:p>
    <w:p w:rsidR="008E5F92" w:rsidRDefault="00E74885" w:rsidP="00403040">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كما أن أبا حيان يخرج لفظ’</w:t>
      </w:r>
      <w:r w:rsidR="008E5F92">
        <w:rPr>
          <w:rFonts w:ascii="Traditional Arabic" w:hAnsi="Traditional Arabic" w:cs="Traditional Arabic" w:hint="cs"/>
          <w:sz w:val="32"/>
          <w:szCs w:val="32"/>
          <w:rtl/>
        </w:rPr>
        <w:t xml:space="preserve"> (خير) عن التفضيل في قوله تعالى: </w:t>
      </w:r>
      <w:r w:rsidR="008E5F92">
        <w:rPr>
          <w:rFonts w:ascii="Traditional Arabic" w:hAnsi="Traditional Arabic" w:cs="Traditional Arabic"/>
          <w:sz w:val="32"/>
          <w:szCs w:val="32"/>
          <w:rtl/>
        </w:rPr>
        <w:t>﴿</w:t>
      </w:r>
      <w:r w:rsidR="008E5F92" w:rsidRPr="008E5F92">
        <w:rPr>
          <w:rFonts w:ascii="Traditional Arabic" w:hAnsi="Traditional Arabic" w:cs="Traditional Arabic"/>
          <w:sz w:val="32"/>
          <w:szCs w:val="32"/>
          <w:rtl/>
        </w:rPr>
        <w:t>ذلِكَ وَمَنْ يُعَظِّمْ حُرُماتِ اللَّهِ فَهُوَ خَيْرٌ لَهُ عِنْدَ رَبِّهِ</w:t>
      </w:r>
      <w:r w:rsidR="008E5F92">
        <w:rPr>
          <w:rFonts w:ascii="Traditional Arabic" w:hAnsi="Traditional Arabic" w:cs="Traditional Arabic"/>
          <w:sz w:val="32"/>
          <w:szCs w:val="32"/>
          <w:rtl/>
        </w:rPr>
        <w:t>﴾</w:t>
      </w:r>
      <w:r w:rsidR="008E5F92">
        <w:rPr>
          <w:rStyle w:val="FootnoteReference"/>
          <w:rFonts w:ascii="Traditional Arabic" w:hAnsi="Traditional Arabic" w:cs="Traditional Arabic"/>
          <w:sz w:val="32"/>
          <w:szCs w:val="32"/>
          <w:rtl/>
        </w:rPr>
        <w:footnoteReference w:id="67"/>
      </w:r>
      <w:r w:rsidR="008E5F92">
        <w:rPr>
          <w:rFonts w:ascii="Traditional Arabic" w:hAnsi="Traditional Arabic" w:cs="Traditional Arabic" w:hint="cs"/>
          <w:sz w:val="32"/>
          <w:szCs w:val="32"/>
          <w:rtl/>
        </w:rPr>
        <w:t>، فقد قال: ((والظاهر أن (خير) هنا ليس أفعل تفضيل))</w:t>
      </w:r>
      <w:r w:rsidR="008E5F92">
        <w:rPr>
          <w:rStyle w:val="FootnoteReference"/>
          <w:rFonts w:ascii="Traditional Arabic" w:hAnsi="Traditional Arabic" w:cs="Traditional Arabic"/>
          <w:sz w:val="32"/>
          <w:szCs w:val="32"/>
          <w:rtl/>
        </w:rPr>
        <w:footnoteReference w:id="68"/>
      </w:r>
      <w:r w:rsidR="00440B76">
        <w:rPr>
          <w:rFonts w:ascii="Traditional Arabic" w:hAnsi="Traditional Arabic" w:cs="Traditional Arabic" w:hint="cs"/>
          <w:sz w:val="32"/>
          <w:szCs w:val="32"/>
          <w:rtl/>
        </w:rPr>
        <w:t xml:space="preserve">؛ فالصفتان عنده </w:t>
      </w:r>
      <w:r w:rsidR="00440B76">
        <w:rPr>
          <w:rFonts w:ascii="Traditional Arabic" w:hAnsi="Traditional Arabic" w:cs="Traditional Arabic" w:hint="cs"/>
          <w:sz w:val="32"/>
          <w:szCs w:val="32"/>
          <w:rtl/>
        </w:rPr>
        <w:lastRenderedPageBreak/>
        <w:t xml:space="preserve">متضادتين بين تعظيم الله الذي فيه الخير كله، وعدم تعظيم حرمات الله الذي فيه الشر كله، لذلك نجده يخرجها عن التفضيل. </w:t>
      </w:r>
    </w:p>
    <w:p w:rsidR="003C06EA" w:rsidRDefault="00440B76" w:rsidP="00E7488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وهو بذلك يخالف الزمخشري في رأيه الذي يقول فيه: ((التعظيم خير به،  ومعنى التعظيم العلم بأنها واجبة المراعاة والحفظ والقيام بمراعاتها))</w:t>
      </w:r>
      <w:r>
        <w:rPr>
          <w:rStyle w:val="FootnoteReference"/>
          <w:rFonts w:ascii="Traditional Arabic" w:hAnsi="Traditional Arabic" w:cs="Traditional Arabic"/>
          <w:sz w:val="32"/>
          <w:szCs w:val="32"/>
          <w:rtl/>
        </w:rPr>
        <w:footnoteReference w:id="69"/>
      </w:r>
      <w:r>
        <w:rPr>
          <w:rFonts w:ascii="Traditional Arabic" w:hAnsi="Traditional Arabic" w:cs="Traditional Arabic" w:hint="cs"/>
          <w:sz w:val="32"/>
          <w:szCs w:val="32"/>
          <w:rtl/>
        </w:rPr>
        <w:t xml:space="preserve">، فهو يبقي أفعل التفضيل على بابها. </w:t>
      </w:r>
    </w:p>
    <w:p w:rsidR="003C06EA" w:rsidRPr="003C06EA" w:rsidRDefault="003C06EA" w:rsidP="003C06EA">
      <w:pPr>
        <w:spacing w:line="240" w:lineRule="auto"/>
        <w:jc w:val="lowKashida"/>
        <w:rPr>
          <w:rFonts w:ascii="Traditional Arabic" w:hAnsi="Traditional Arabic" w:cs="Traditional Arabic"/>
          <w:b/>
          <w:bCs/>
          <w:sz w:val="32"/>
          <w:szCs w:val="32"/>
          <w:rtl/>
        </w:rPr>
      </w:pPr>
      <w:r w:rsidRPr="003C06EA">
        <w:rPr>
          <w:rFonts w:ascii="Traditional Arabic" w:hAnsi="Traditional Arabic" w:cs="Traditional Arabic" w:hint="cs"/>
          <w:b/>
          <w:bCs/>
          <w:sz w:val="32"/>
          <w:szCs w:val="32"/>
          <w:rtl/>
        </w:rPr>
        <w:t xml:space="preserve">خامساً- أفعل التفضيل يفيد التهكم والاستهزاء: </w:t>
      </w:r>
    </w:p>
    <w:p w:rsidR="003C06EA" w:rsidRDefault="003C06EA" w:rsidP="003C06EA">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يخرج اسم التفضيل على بابه إذا كان في جملة يقصد بها التهكم أو الاستهزاء، كما في قولهم: </w:t>
      </w:r>
      <w:r w:rsidR="009B19B0">
        <w:rPr>
          <w:rFonts w:ascii="Traditional Arabic" w:hAnsi="Traditional Arabic" w:cs="Traditional Arabic" w:hint="cs"/>
          <w:sz w:val="32"/>
          <w:szCs w:val="32"/>
          <w:rtl/>
        </w:rPr>
        <w:t>((</w:t>
      </w:r>
      <w:r>
        <w:rPr>
          <w:rFonts w:ascii="Traditional Arabic" w:hAnsi="Traditional Arabic" w:cs="Traditional Arabic" w:hint="cs"/>
          <w:sz w:val="32"/>
          <w:szCs w:val="32"/>
          <w:rtl/>
        </w:rPr>
        <w:t>هو أعلم من الحمار،</w:t>
      </w:r>
      <w:r w:rsidR="009B19B0">
        <w:rPr>
          <w:rFonts w:ascii="Traditional Arabic" w:hAnsi="Traditional Arabic" w:cs="Traditional Arabic" w:hint="cs"/>
          <w:sz w:val="32"/>
          <w:szCs w:val="32"/>
          <w:rtl/>
        </w:rPr>
        <w:t xml:space="preserve"> فليس للحمار علم حتى يكون هو أعلم منه، ولكن المراد به التهكم، كأنه قيل: إن أمكن أن يكون للحمار علم فأنت مثله مع زيادة، وليس المقصود بيان الزيادة، بل الغرض التشريك بينهما في شيء معلوم انتقاؤه عن الحمار))</w:t>
      </w:r>
      <w:r w:rsidR="009B19B0">
        <w:rPr>
          <w:rStyle w:val="FootnoteReference"/>
          <w:rFonts w:ascii="Traditional Arabic" w:hAnsi="Traditional Arabic" w:cs="Traditional Arabic"/>
          <w:sz w:val="32"/>
          <w:szCs w:val="32"/>
          <w:rtl/>
        </w:rPr>
        <w:footnoteReference w:id="70"/>
      </w:r>
      <w:r w:rsidR="009B19B0">
        <w:rPr>
          <w:rFonts w:ascii="Traditional Arabic" w:hAnsi="Traditional Arabic" w:cs="Traditional Arabic" w:hint="cs"/>
          <w:sz w:val="32"/>
          <w:szCs w:val="32"/>
          <w:rtl/>
        </w:rPr>
        <w:t xml:space="preserve">. </w:t>
      </w:r>
    </w:p>
    <w:p w:rsidR="00DD0857" w:rsidRDefault="00BD737D" w:rsidP="00DD0857">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فهي إذن ليس شراكة في صفة وزيادة أحدهما على الآخر فيها وإنما هي إبراز شيء معلوم عند كل ذي عقل وإلزام الجميع ومنها الخصم في ذلك كما في قوله تعالى: </w:t>
      </w:r>
      <w:r>
        <w:rPr>
          <w:rFonts w:ascii="Traditional Arabic" w:hAnsi="Traditional Arabic" w:cs="Traditional Arabic"/>
          <w:sz w:val="32"/>
          <w:szCs w:val="32"/>
          <w:rtl/>
        </w:rPr>
        <w:t>﴿</w:t>
      </w:r>
      <w:r w:rsidRPr="00BD737D">
        <w:rPr>
          <w:rFonts w:ascii="Traditional Arabic" w:hAnsi="Traditional Arabic" w:cs="Traditional Arabic"/>
          <w:sz w:val="32"/>
          <w:szCs w:val="32"/>
          <w:rtl/>
        </w:rPr>
        <w:t>آللَّهُ خَيْرٌ أَمَّا يُشْرِكُونَ</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71"/>
      </w:r>
      <w:r>
        <w:rPr>
          <w:rFonts w:ascii="Traditional Arabic" w:hAnsi="Traditional Arabic" w:cs="Traditional Arabic" w:hint="cs"/>
          <w:sz w:val="32"/>
          <w:szCs w:val="32"/>
          <w:rtl/>
        </w:rPr>
        <w:t>، فقد ذكر أبو حيان في تفسير هذه الآية أن ((الاستفهام فيه تبكيت وتوبيخ وتهكم بحالهم وتنبيه على موضع التباين بين الله تعالى وبين الأوثان إذ معلوم عند من له عقل أنه لا شركة في الخيرية بين الله تعالى وبينهم</w:t>
      </w:r>
      <w:r w:rsidR="00DD0857">
        <w:rPr>
          <w:rFonts w:ascii="Traditional Arabic" w:hAnsi="Traditional Arabic" w:cs="Traditional Arabic" w:hint="cs"/>
          <w:sz w:val="32"/>
          <w:szCs w:val="32"/>
          <w:rtl/>
        </w:rPr>
        <w:t>، وإنما يذكر على سبيل إلزام الخصم وتنبيه على خطأ مرتكبه))</w:t>
      </w:r>
      <w:r w:rsidR="00DD0857">
        <w:rPr>
          <w:rStyle w:val="FootnoteReference"/>
          <w:rFonts w:ascii="Traditional Arabic" w:hAnsi="Traditional Arabic" w:cs="Traditional Arabic"/>
          <w:sz w:val="32"/>
          <w:szCs w:val="32"/>
          <w:rtl/>
        </w:rPr>
        <w:footnoteReference w:id="72"/>
      </w:r>
      <w:r w:rsidR="00DD0857">
        <w:rPr>
          <w:rFonts w:ascii="Traditional Arabic" w:hAnsi="Traditional Arabic" w:cs="Traditional Arabic" w:hint="cs"/>
          <w:sz w:val="32"/>
          <w:szCs w:val="32"/>
          <w:rtl/>
        </w:rPr>
        <w:t xml:space="preserve">. </w:t>
      </w:r>
    </w:p>
    <w:p w:rsidR="00BD737D" w:rsidRDefault="00DD0857" w:rsidP="00DD0857">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فأبو حيان يرى في (خير) رأيين هما</w:t>
      </w:r>
      <w:r>
        <w:rPr>
          <w:rStyle w:val="FootnoteReference"/>
          <w:rFonts w:ascii="Traditional Arabic" w:hAnsi="Traditional Arabic" w:cs="Traditional Arabic"/>
          <w:sz w:val="32"/>
          <w:szCs w:val="32"/>
          <w:rtl/>
        </w:rPr>
        <w:footnoteReference w:id="73"/>
      </w:r>
      <w:r>
        <w:rPr>
          <w:rFonts w:ascii="Traditional Arabic" w:hAnsi="Traditional Arabic" w:cs="Traditional Arabic" w:hint="cs"/>
          <w:sz w:val="32"/>
          <w:szCs w:val="32"/>
          <w:rtl/>
        </w:rPr>
        <w:t xml:space="preserve">: </w:t>
      </w:r>
    </w:p>
    <w:p w:rsidR="00DD0857" w:rsidRDefault="00DD0857" w:rsidP="007E24B8">
      <w:pPr>
        <w:pStyle w:val="ListParagraph"/>
        <w:numPr>
          <w:ilvl w:val="0"/>
          <w:numId w:val="11"/>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أن (خير) أفعل تفضيل جاء على حسب اعتقاد المشركين حيث اعتقدوا في آلهتهم خيراً بوجه ما. </w:t>
      </w:r>
    </w:p>
    <w:p w:rsidR="00DD0857" w:rsidRDefault="00DD0857" w:rsidP="007E24B8">
      <w:pPr>
        <w:pStyle w:val="ListParagraph"/>
        <w:numPr>
          <w:ilvl w:val="0"/>
          <w:numId w:val="11"/>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أن (خير) ليست للتفضيل كما تقول: الصلاة خير، يعني خير من الخيور، ولكنه يرجح كون (خير) هنا أفعل تفضيل فيقول: ((والظاهر أن خيراً أفعل تفضيل وأن الاستفهام في نحو هذا </w:t>
      </w:r>
      <w:r>
        <w:rPr>
          <w:rFonts w:ascii="Traditional Arabic" w:hAnsi="Traditional Arabic" w:cs="Traditional Arabic" w:hint="cs"/>
          <w:sz w:val="32"/>
          <w:szCs w:val="32"/>
          <w:rtl/>
        </w:rPr>
        <w:lastRenderedPageBreak/>
        <w:t>يجيء لبيان فساد ما عليه الخصم وتنبيه على خطئه وإلزامه الإقرار بمصدر التفضيل في جانب واحد وانتفائه عن الآخر))</w:t>
      </w:r>
      <w:r>
        <w:rPr>
          <w:rStyle w:val="FootnoteReference"/>
          <w:rFonts w:ascii="Traditional Arabic" w:hAnsi="Traditional Arabic" w:cs="Traditional Arabic"/>
          <w:sz w:val="32"/>
          <w:szCs w:val="32"/>
          <w:rtl/>
        </w:rPr>
        <w:footnoteReference w:id="74"/>
      </w:r>
      <w:r>
        <w:rPr>
          <w:rFonts w:ascii="Traditional Arabic" w:hAnsi="Traditional Arabic" w:cs="Traditional Arabic" w:hint="cs"/>
          <w:sz w:val="32"/>
          <w:szCs w:val="32"/>
          <w:rtl/>
        </w:rPr>
        <w:t xml:space="preserve">. </w:t>
      </w:r>
    </w:p>
    <w:p w:rsidR="00802E5F" w:rsidRDefault="00802E5F" w:rsidP="00802E5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ذلك أيضاً قوله تعالى: </w:t>
      </w:r>
      <w:r>
        <w:rPr>
          <w:rFonts w:ascii="Traditional Arabic" w:hAnsi="Traditional Arabic" w:cs="Traditional Arabic"/>
          <w:sz w:val="32"/>
          <w:szCs w:val="32"/>
          <w:rtl/>
        </w:rPr>
        <w:t>﴿</w:t>
      </w:r>
      <w:bookmarkStart w:id="3" w:name="q61"/>
      <w:r w:rsidR="00424C22" w:rsidRPr="00802E5F">
        <w:rPr>
          <w:rFonts w:ascii="Traditional Arabic" w:hAnsi="Traditional Arabic" w:cs="Traditional Arabic"/>
          <w:sz w:val="32"/>
          <w:szCs w:val="32"/>
        </w:rPr>
        <w:fldChar w:fldCharType="begin"/>
      </w:r>
      <w:r w:rsidRPr="00802E5F">
        <w:rPr>
          <w:rFonts w:ascii="Traditional Arabic" w:hAnsi="Traditional Arabic" w:cs="Traditional Arabic"/>
          <w:sz w:val="32"/>
          <w:szCs w:val="32"/>
        </w:rPr>
        <w:instrText xml:space="preserve"> HYPERLINK "javascript:openquran(36,62,62)" </w:instrText>
      </w:r>
      <w:r w:rsidR="00424C22" w:rsidRPr="00802E5F">
        <w:rPr>
          <w:rFonts w:ascii="Traditional Arabic" w:hAnsi="Traditional Arabic" w:cs="Traditional Arabic"/>
          <w:sz w:val="32"/>
          <w:szCs w:val="32"/>
        </w:rPr>
        <w:fldChar w:fldCharType="separate"/>
      </w:r>
      <w:r w:rsidRPr="00802E5F">
        <w:rPr>
          <w:rFonts w:ascii="Traditional Arabic" w:hAnsi="Traditional Arabic" w:cs="Traditional Arabic" w:hint="cs"/>
          <w:sz w:val="32"/>
          <w:szCs w:val="32"/>
          <w:rtl/>
        </w:rPr>
        <w:t>أَذَلِكَ خَيْرٌ نُّزُلا أَمْ شَجَرَةُ الزَّقُّومِ</w:t>
      </w:r>
      <w:r w:rsidRPr="00802E5F">
        <w:rPr>
          <w:rFonts w:ascii="Traditional Arabic" w:hAnsi="Traditional Arabic" w:cs="Traditional Arabic"/>
          <w:sz w:val="32"/>
          <w:szCs w:val="32"/>
          <w:rtl/>
        </w:rPr>
        <w:t>‏</w:t>
      </w:r>
      <w:r w:rsidR="00424C22" w:rsidRPr="00802E5F">
        <w:rPr>
          <w:rFonts w:ascii="Traditional Arabic" w:hAnsi="Traditional Arabic" w:cs="Traditional Arabic"/>
          <w:sz w:val="32"/>
          <w:szCs w:val="32"/>
        </w:rPr>
        <w:fldChar w:fldCharType="end"/>
      </w:r>
      <w:bookmarkEnd w:id="3"/>
      <w:r w:rsidRPr="00802E5F">
        <w:rPr>
          <w:rFonts w:ascii="Traditional Arabic" w:hAnsi="Traditional Arabic" w:cs="Traditional Arabic"/>
          <w:sz w:val="32"/>
          <w:szCs w:val="32"/>
          <w:rtl/>
        </w:rPr>
        <w:t>‏</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75"/>
      </w:r>
      <w:r>
        <w:rPr>
          <w:rFonts w:ascii="Traditional Arabic" w:hAnsi="Traditional Arabic" w:cs="Traditional Arabic" w:hint="cs"/>
          <w:sz w:val="32"/>
          <w:szCs w:val="32"/>
          <w:rtl/>
        </w:rPr>
        <w:t xml:space="preserve">، ففي هذه الآية لا يوجد إشتراك في الصفة بين المفضل والمفضل عليه </w:t>
      </w:r>
      <w:r w:rsidR="00116D98">
        <w:rPr>
          <w:rFonts w:ascii="Traditional Arabic" w:hAnsi="Traditional Arabic" w:cs="Traditional Arabic" w:hint="cs"/>
          <w:sz w:val="32"/>
          <w:szCs w:val="32"/>
          <w:rtl/>
        </w:rPr>
        <w:t>وقد جيء بصيغة التفضيل مع الاستفهام للتوبيخ؛ لأنه معلوم أن شجرة الزقوم لا خير فيها، وهذا ما ذكره الزمخشري فقال: ((معلوم أنه لا خير في شجرة الزقوم ولكن المؤمنين لما اختاروا ما أدى إلى الرزق المعلوم واختار الكافرون ما أدى إلى شجرة الزقوم قيل لهم ذلك توبيخاً على سوء اختيارهم))</w:t>
      </w:r>
      <w:r w:rsidR="00116D98">
        <w:rPr>
          <w:rStyle w:val="FootnoteReference"/>
          <w:rFonts w:ascii="Traditional Arabic" w:hAnsi="Traditional Arabic" w:cs="Traditional Arabic"/>
          <w:sz w:val="32"/>
          <w:szCs w:val="32"/>
          <w:rtl/>
        </w:rPr>
        <w:footnoteReference w:id="76"/>
      </w:r>
      <w:r w:rsidR="00116D98">
        <w:rPr>
          <w:rFonts w:ascii="Traditional Arabic" w:hAnsi="Traditional Arabic" w:cs="Traditional Arabic" w:hint="cs"/>
          <w:sz w:val="32"/>
          <w:szCs w:val="32"/>
          <w:rtl/>
        </w:rPr>
        <w:t xml:space="preserve">. </w:t>
      </w:r>
    </w:p>
    <w:p w:rsidR="00DC1BF9" w:rsidRDefault="004E380C" w:rsidP="00DC1BF9">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ذلك أيضاً قوله تعالى: </w:t>
      </w:r>
      <w:r>
        <w:rPr>
          <w:rFonts w:ascii="Traditional Arabic" w:hAnsi="Traditional Arabic" w:cs="Traditional Arabic"/>
          <w:sz w:val="32"/>
          <w:szCs w:val="32"/>
          <w:rtl/>
        </w:rPr>
        <w:t>﴿</w:t>
      </w:r>
      <w:r w:rsidRPr="004E380C">
        <w:rPr>
          <w:rFonts w:ascii="Traditional Arabic" w:hAnsi="Traditional Arabic" w:cs="Traditional Arabic"/>
          <w:sz w:val="32"/>
          <w:szCs w:val="32"/>
          <w:rtl/>
        </w:rPr>
        <w:t>أَفَمَنْ يُلْقَىٰ فِي النَّارِ خَيْرٌ أَمْ مَنْ يَأْتِي آمِنًا يَوْمَ الْقِيَامَةِ</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77"/>
      </w:r>
      <w:r>
        <w:rPr>
          <w:rFonts w:ascii="Traditional Arabic" w:hAnsi="Traditional Arabic" w:cs="Traditional Arabic" w:hint="cs"/>
          <w:sz w:val="32"/>
          <w:szCs w:val="32"/>
          <w:rtl/>
        </w:rPr>
        <w:t xml:space="preserve">، فالمعلوم أنه لا اشتراك بين من يلقى </w:t>
      </w:r>
      <w:r w:rsidR="007C4967">
        <w:rPr>
          <w:rFonts w:ascii="Traditional Arabic" w:hAnsi="Traditional Arabic" w:cs="Traditional Arabic" w:hint="cs"/>
          <w:sz w:val="32"/>
          <w:szCs w:val="32"/>
          <w:rtl/>
        </w:rPr>
        <w:t>في الن</w:t>
      </w:r>
      <w:r w:rsidR="00E74885">
        <w:rPr>
          <w:rFonts w:ascii="Traditional Arabic" w:hAnsi="Traditional Arabic" w:cs="Traditional Arabic" w:hint="cs"/>
          <w:sz w:val="32"/>
          <w:szCs w:val="32"/>
          <w:rtl/>
        </w:rPr>
        <w:t>ار خائفاً ومن يأتي يوم القيامة آ</w:t>
      </w:r>
      <w:r w:rsidR="007C4967">
        <w:rPr>
          <w:rFonts w:ascii="Traditional Arabic" w:hAnsi="Traditional Arabic" w:cs="Traditional Arabic" w:hint="cs"/>
          <w:sz w:val="32"/>
          <w:szCs w:val="32"/>
          <w:rtl/>
        </w:rPr>
        <w:t xml:space="preserve">مناً، فقد ذكر أبو حيان أنه: ((لا اشتراك بين الإلقاء في النار والإتيان آمناً ولكنه </w:t>
      </w:r>
      <w:r w:rsidR="007C4967">
        <w:rPr>
          <w:rFonts w:ascii="Traditional Arabic" w:hAnsi="Traditional Arabic" w:cs="Traditional Arabic"/>
          <w:sz w:val="32"/>
          <w:szCs w:val="32"/>
          <w:rtl/>
        </w:rPr>
        <w:t>–</w:t>
      </w:r>
      <w:r w:rsidR="007C4967">
        <w:rPr>
          <w:rFonts w:ascii="Traditional Arabic" w:hAnsi="Traditional Arabic" w:cs="Traditional Arabic" w:hint="cs"/>
          <w:sz w:val="32"/>
          <w:szCs w:val="32"/>
          <w:rtl/>
        </w:rPr>
        <w:t>كما قلنا- استفهام تقريري كما يقر المناظر خصمه على وجهين أحدهما فاسد يرجو أن يقع في الفاسد فيتضح جهله))</w:t>
      </w:r>
      <w:r w:rsidR="007C4967">
        <w:rPr>
          <w:rStyle w:val="FootnoteReference"/>
          <w:rFonts w:ascii="Traditional Arabic" w:hAnsi="Traditional Arabic" w:cs="Traditional Arabic"/>
          <w:sz w:val="32"/>
          <w:szCs w:val="32"/>
          <w:rtl/>
        </w:rPr>
        <w:footnoteReference w:id="78"/>
      </w:r>
      <w:r w:rsidR="00DC1BF9">
        <w:rPr>
          <w:rFonts w:ascii="Traditional Arabic" w:hAnsi="Traditional Arabic" w:cs="Traditional Arabic" w:hint="cs"/>
          <w:sz w:val="32"/>
          <w:szCs w:val="32"/>
          <w:rtl/>
        </w:rPr>
        <w:t xml:space="preserve">. </w:t>
      </w:r>
    </w:p>
    <w:p w:rsidR="00211F42" w:rsidRDefault="00211F42" w:rsidP="00DC1BF9">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 أنه يريد بالخصم التبكيت والتهكم والاستهزاء عند اتضاح جهله فهي لا تدور في إطار التفضيل كما نرى، ولكن أبا حيان لا يخرج ذلك عن معنى التفضيل في هذه الحالة. </w:t>
      </w:r>
    </w:p>
    <w:p w:rsidR="002A61AA" w:rsidRPr="002A61AA" w:rsidRDefault="002A61AA" w:rsidP="002A61AA">
      <w:pPr>
        <w:spacing w:line="240" w:lineRule="auto"/>
        <w:jc w:val="lowKashida"/>
        <w:rPr>
          <w:rFonts w:ascii="Traditional Arabic" w:hAnsi="Traditional Arabic" w:cs="Traditional Arabic"/>
          <w:b/>
          <w:bCs/>
          <w:sz w:val="32"/>
          <w:szCs w:val="32"/>
          <w:rtl/>
        </w:rPr>
      </w:pPr>
      <w:r w:rsidRPr="002A61AA">
        <w:rPr>
          <w:rFonts w:ascii="Traditional Arabic" w:hAnsi="Traditional Arabic" w:cs="Traditional Arabic" w:hint="cs"/>
          <w:b/>
          <w:bCs/>
          <w:sz w:val="32"/>
          <w:szCs w:val="32"/>
          <w:rtl/>
        </w:rPr>
        <w:t xml:space="preserve">سادساً- المقابلة: </w:t>
      </w:r>
    </w:p>
    <w:p w:rsidR="00E74885" w:rsidRDefault="002A61AA" w:rsidP="00802E5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لا شك إن من أهم شروط أفعل التفضيل أن تكون هناك (من) جارة للمفضل عليه، إن كان مجرداً من أل التعريف، ولابد من وجود طرف آخر مع المفضل يقابله لغرض التفضيل بينهما، وعدم وجوده سيؤدي إلى خروج أفعل التفضيل عن بابه إلى أغراض أخرى ليست على باب الأفضلية</w:t>
      </w:r>
      <w:r w:rsidR="00E74885">
        <w:rPr>
          <w:rFonts w:ascii="Traditional Arabic" w:hAnsi="Traditional Arabic" w:cs="Traditional Arabic" w:hint="cs"/>
          <w:sz w:val="32"/>
          <w:szCs w:val="32"/>
          <w:rtl/>
        </w:rPr>
        <w:t>.</w:t>
      </w:r>
    </w:p>
    <w:p w:rsidR="002A61AA" w:rsidRDefault="002A61AA" w:rsidP="00E7488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ومن ذلك قوله تعالى: </w:t>
      </w:r>
      <w:r>
        <w:rPr>
          <w:rFonts w:ascii="Traditional Arabic" w:hAnsi="Traditional Arabic" w:cs="Traditional Arabic"/>
          <w:sz w:val="32"/>
          <w:szCs w:val="32"/>
          <w:rtl/>
        </w:rPr>
        <w:t>﴿</w:t>
      </w:r>
      <w:r w:rsidRPr="002A61AA">
        <w:rPr>
          <w:rFonts w:ascii="Traditional Arabic" w:hAnsi="Traditional Arabic" w:cs="Traditional Arabic"/>
          <w:sz w:val="32"/>
          <w:szCs w:val="32"/>
          <w:rtl/>
        </w:rPr>
        <w:t>وَبُعُولَتُهُنَّ أَحَقُّ بِرَدِّهِنَّ فِي ذَٰلِكَ</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79"/>
      </w:r>
      <w:r w:rsidR="00E748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فنلحظ</w:t>
      </w:r>
      <w:r w:rsidR="00772799">
        <w:rPr>
          <w:rFonts w:ascii="Traditional Arabic" w:hAnsi="Traditional Arabic" w:cs="Traditional Arabic" w:hint="cs"/>
          <w:sz w:val="32"/>
          <w:szCs w:val="32"/>
          <w:rtl/>
        </w:rPr>
        <w:t xml:space="preserve"> أن الزوج هو الوحيد الذي له حق برد زوجته في هذه الآية ولا يوجد معه مفضل عليه لذلك فقد أحرجه أبو حيان عن معنى التفضيل فقال: ((وأحق هنا ليست على بابها؛ لأن غير الزوج لا حق له ولا تسليط على الزوجة في مدة </w:t>
      </w:r>
      <w:r w:rsidR="00772799">
        <w:rPr>
          <w:rFonts w:ascii="Traditional Arabic" w:hAnsi="Traditional Arabic" w:cs="Traditional Arabic" w:hint="cs"/>
          <w:sz w:val="32"/>
          <w:szCs w:val="32"/>
          <w:rtl/>
        </w:rPr>
        <w:lastRenderedPageBreak/>
        <w:t>العدة، إنما ذلك للزوج ولا حق لها أيضاً في ذلك بل لو أبت كان له ردها، قيل: وبعولتهن حقيقون بردهن))</w:t>
      </w:r>
      <w:r w:rsidR="00772799">
        <w:rPr>
          <w:rStyle w:val="FootnoteReference"/>
          <w:rFonts w:ascii="Traditional Arabic" w:hAnsi="Traditional Arabic" w:cs="Traditional Arabic"/>
          <w:sz w:val="32"/>
          <w:szCs w:val="32"/>
          <w:rtl/>
        </w:rPr>
        <w:footnoteReference w:id="80"/>
      </w:r>
      <w:r w:rsidR="00772799">
        <w:rPr>
          <w:rFonts w:ascii="Traditional Arabic" w:hAnsi="Traditional Arabic" w:cs="Traditional Arabic" w:hint="cs"/>
          <w:sz w:val="32"/>
          <w:szCs w:val="32"/>
          <w:rtl/>
        </w:rPr>
        <w:t xml:space="preserve">. </w:t>
      </w:r>
    </w:p>
    <w:p w:rsidR="00EE1BB7" w:rsidRDefault="00EE1BB7" w:rsidP="00802E5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استعماله للمبالغة أيضاً قوله تعالى: </w:t>
      </w:r>
      <w:r>
        <w:rPr>
          <w:rFonts w:ascii="Traditional Arabic" w:hAnsi="Traditional Arabic" w:cs="Traditional Arabic"/>
          <w:sz w:val="32"/>
          <w:szCs w:val="32"/>
          <w:rtl/>
        </w:rPr>
        <w:t>﴿</w:t>
      </w:r>
      <w:r w:rsidRPr="00EE1BB7">
        <w:rPr>
          <w:rFonts w:ascii="Traditional Arabic" w:hAnsi="Traditional Arabic" w:cs="Traditional Arabic"/>
          <w:sz w:val="32"/>
          <w:szCs w:val="32"/>
          <w:rtl/>
        </w:rPr>
        <w:t>وَهُمْ فِي الْآخِرَةِ هُمُ الْأَخْسَرُونَ</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81"/>
      </w:r>
      <w:r>
        <w:rPr>
          <w:rFonts w:ascii="Traditional Arabic" w:hAnsi="Traditional Arabic" w:cs="Traditional Arabic" w:hint="cs"/>
          <w:sz w:val="32"/>
          <w:szCs w:val="32"/>
          <w:rtl/>
        </w:rPr>
        <w:t xml:space="preserve">، فقد ذكر </w:t>
      </w:r>
      <w:r w:rsidR="006B04B2">
        <w:rPr>
          <w:rFonts w:ascii="Traditional Arabic" w:hAnsi="Traditional Arabic" w:cs="Traditional Arabic" w:hint="cs"/>
          <w:sz w:val="32"/>
          <w:szCs w:val="32"/>
          <w:rtl/>
        </w:rPr>
        <w:t>أبو حيان في هذه الآية رأيين هما</w:t>
      </w:r>
      <w:r w:rsidR="006B04B2">
        <w:rPr>
          <w:rStyle w:val="FootnoteReference"/>
          <w:rFonts w:ascii="Traditional Arabic" w:hAnsi="Traditional Arabic" w:cs="Traditional Arabic"/>
          <w:sz w:val="32"/>
          <w:szCs w:val="32"/>
          <w:rtl/>
        </w:rPr>
        <w:footnoteReference w:id="82"/>
      </w:r>
      <w:r w:rsidR="006B04B2">
        <w:rPr>
          <w:rFonts w:ascii="Traditional Arabic" w:hAnsi="Traditional Arabic" w:cs="Traditional Arabic" w:hint="cs"/>
          <w:sz w:val="32"/>
          <w:szCs w:val="32"/>
          <w:rtl/>
        </w:rPr>
        <w:t xml:space="preserve">: </w:t>
      </w:r>
    </w:p>
    <w:p w:rsidR="00CA7B95" w:rsidRDefault="00CA7B95" w:rsidP="007E24B8">
      <w:pPr>
        <w:pStyle w:val="ListParagraph"/>
        <w:numPr>
          <w:ilvl w:val="0"/>
          <w:numId w:val="12"/>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الأخسرون أفعل تفضيل؛ وذلك أن الكافر خسر الدنيا والآخرة. </w:t>
      </w:r>
    </w:p>
    <w:p w:rsidR="00CA7B95" w:rsidRDefault="00CA7B95" w:rsidP="007E24B8">
      <w:pPr>
        <w:pStyle w:val="ListParagraph"/>
        <w:numPr>
          <w:ilvl w:val="0"/>
          <w:numId w:val="12"/>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الأخسرون هنا للمبالغة لا للمشاركة، كأنه يقول: ليس للمؤمن خسران البته، حتى يشركه فيه الكافر ويزيد عليه. </w:t>
      </w:r>
    </w:p>
    <w:p w:rsidR="008D1F5A" w:rsidRDefault="00CA7B95" w:rsidP="00E7488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 أن أبا حيان أخرج أفعل التفضيل عن بابه عندما لم يجد مقابلة بين طرفين في الت</w:t>
      </w:r>
      <w:r w:rsidR="00E74885">
        <w:rPr>
          <w:rFonts w:ascii="Traditional Arabic" w:hAnsi="Traditional Arabic" w:cs="Traditional Arabic" w:hint="cs"/>
          <w:sz w:val="32"/>
          <w:szCs w:val="32"/>
          <w:rtl/>
        </w:rPr>
        <w:t>فضيل بل أفاد المبالغة فيها فقط.</w:t>
      </w:r>
    </w:p>
    <w:p w:rsidR="00433742" w:rsidRPr="00433742" w:rsidRDefault="00433742" w:rsidP="00433742">
      <w:pPr>
        <w:spacing w:line="240" w:lineRule="auto"/>
        <w:jc w:val="lowKashida"/>
        <w:rPr>
          <w:rFonts w:ascii="Traditional Arabic" w:hAnsi="Traditional Arabic" w:cs="Traditional Arabic"/>
          <w:b/>
          <w:bCs/>
          <w:sz w:val="32"/>
          <w:szCs w:val="32"/>
          <w:rtl/>
        </w:rPr>
      </w:pPr>
      <w:r w:rsidRPr="00433742">
        <w:rPr>
          <w:rFonts w:ascii="Traditional Arabic" w:hAnsi="Traditional Arabic" w:cs="Traditional Arabic" w:hint="cs"/>
          <w:b/>
          <w:bCs/>
          <w:sz w:val="32"/>
          <w:szCs w:val="32"/>
          <w:rtl/>
        </w:rPr>
        <w:t xml:space="preserve">سابعاً- المشاركة في الصفة: </w:t>
      </w:r>
    </w:p>
    <w:p w:rsidR="00DC1BF9" w:rsidRDefault="00433742" w:rsidP="00CA7B9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يخلو المفضل عليه من مشاركة المفضل في المعنى غالباً، </w:t>
      </w:r>
      <w:r w:rsidR="00FD6BA5">
        <w:rPr>
          <w:rFonts w:ascii="Traditional Arabic" w:hAnsi="Traditional Arabic" w:cs="Traditional Arabic" w:hint="cs"/>
          <w:sz w:val="32"/>
          <w:szCs w:val="32"/>
          <w:rtl/>
        </w:rPr>
        <w:t xml:space="preserve">وهذه المشاركة إما أن تكون حقيقية كقوله تعالى: </w:t>
      </w:r>
      <w:r w:rsidR="00FD6BA5">
        <w:rPr>
          <w:rFonts w:ascii="Traditional Arabic" w:hAnsi="Traditional Arabic" w:cs="Traditional Arabic"/>
          <w:sz w:val="32"/>
          <w:szCs w:val="32"/>
          <w:rtl/>
        </w:rPr>
        <w:t>﴿</w:t>
      </w:r>
      <w:r w:rsidR="00EC235A" w:rsidRPr="00EC235A">
        <w:rPr>
          <w:rFonts w:ascii="Traditional Arabic" w:hAnsi="Traditional Arabic" w:cs="Traditional Arabic"/>
          <w:sz w:val="32"/>
          <w:szCs w:val="32"/>
          <w:rtl/>
        </w:rPr>
        <w:t>أَنْ تَكُونَ أُمَّةٌ هِيَ أَرْبَىٰ مِنْ أُمَّةٍ</w:t>
      </w:r>
      <w:r w:rsidR="00FD6BA5">
        <w:rPr>
          <w:rFonts w:ascii="Traditional Arabic" w:hAnsi="Traditional Arabic" w:cs="Traditional Arabic"/>
          <w:sz w:val="32"/>
          <w:szCs w:val="32"/>
          <w:rtl/>
        </w:rPr>
        <w:t>﴾</w:t>
      </w:r>
      <w:r w:rsidR="00EC235A">
        <w:rPr>
          <w:rStyle w:val="FootnoteReference"/>
          <w:rFonts w:ascii="Traditional Arabic" w:hAnsi="Traditional Arabic" w:cs="Traditional Arabic"/>
          <w:sz w:val="32"/>
          <w:szCs w:val="32"/>
          <w:rtl/>
        </w:rPr>
        <w:footnoteReference w:id="83"/>
      </w:r>
      <w:r w:rsidR="00FD6BA5">
        <w:rPr>
          <w:rFonts w:ascii="Traditional Arabic" w:hAnsi="Traditional Arabic" w:cs="Traditional Arabic" w:hint="cs"/>
          <w:sz w:val="32"/>
          <w:szCs w:val="32"/>
          <w:rtl/>
        </w:rPr>
        <w:t xml:space="preserve">، أي: أزيد، </w:t>
      </w:r>
      <w:r w:rsidR="00EC235A">
        <w:rPr>
          <w:rFonts w:ascii="Traditional Arabic" w:hAnsi="Traditional Arabic" w:cs="Traditional Arabic" w:hint="cs"/>
          <w:sz w:val="32"/>
          <w:szCs w:val="32"/>
          <w:rtl/>
        </w:rPr>
        <w:t xml:space="preserve">وقد تكون المشاركة تقديرية </w:t>
      </w:r>
      <w:r w:rsidR="00EC235A">
        <w:rPr>
          <w:rFonts w:ascii="Traditional Arabic" w:hAnsi="Traditional Arabic" w:cs="Traditional Arabic"/>
          <w:sz w:val="32"/>
          <w:szCs w:val="32"/>
          <w:rtl/>
        </w:rPr>
        <w:t>–</w:t>
      </w:r>
      <w:r w:rsidR="00EC235A">
        <w:rPr>
          <w:rFonts w:ascii="Traditional Arabic" w:hAnsi="Traditional Arabic" w:cs="Traditional Arabic" w:hint="cs"/>
          <w:sz w:val="32"/>
          <w:szCs w:val="32"/>
          <w:rtl/>
        </w:rPr>
        <w:t xml:space="preserve">اعتقادية- كقوله تعالى: </w:t>
      </w:r>
      <w:r w:rsidR="00EC235A">
        <w:rPr>
          <w:rFonts w:ascii="Traditional Arabic" w:hAnsi="Traditional Arabic" w:cs="Traditional Arabic"/>
          <w:sz w:val="32"/>
          <w:szCs w:val="32"/>
          <w:rtl/>
        </w:rPr>
        <w:t>﴿</w:t>
      </w:r>
      <w:r w:rsidR="00EC235A" w:rsidRPr="00EC235A">
        <w:rPr>
          <w:rFonts w:ascii="Traditional Arabic" w:hAnsi="Traditional Arabic" w:cs="Traditional Arabic"/>
          <w:sz w:val="32"/>
          <w:szCs w:val="32"/>
          <w:rtl/>
        </w:rPr>
        <w:t>وَلَأَمَةٌ مُؤْمِنَةٌ خَيْرٌ مِنْ مُشْرِكَةٍ وَلَوْ أَعْجَبَتْكُمْ</w:t>
      </w:r>
      <w:r w:rsidR="00EC235A">
        <w:rPr>
          <w:rFonts w:ascii="Traditional Arabic" w:hAnsi="Traditional Arabic" w:cs="Traditional Arabic"/>
          <w:sz w:val="32"/>
          <w:szCs w:val="32"/>
          <w:rtl/>
        </w:rPr>
        <w:t>﴾</w:t>
      </w:r>
      <w:r w:rsidR="00EC235A">
        <w:rPr>
          <w:rStyle w:val="FootnoteReference"/>
          <w:rFonts w:ascii="Traditional Arabic" w:hAnsi="Traditional Arabic" w:cs="Traditional Arabic"/>
          <w:sz w:val="32"/>
          <w:szCs w:val="32"/>
          <w:rtl/>
        </w:rPr>
        <w:footnoteReference w:id="84"/>
      </w:r>
      <w:r w:rsidR="00DC1BF9">
        <w:rPr>
          <w:rFonts w:ascii="Traditional Arabic" w:hAnsi="Traditional Arabic" w:cs="Traditional Arabic" w:hint="cs"/>
          <w:sz w:val="32"/>
          <w:szCs w:val="32"/>
          <w:rtl/>
        </w:rPr>
        <w:t xml:space="preserve">. </w:t>
      </w:r>
    </w:p>
    <w:p w:rsidR="00433742" w:rsidRDefault="00EC235A" w:rsidP="00CA7B9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وقد جاء في همع الهوامع: ((والمراد بقولنا: ولو تقديراً مشاركته بوجه م</w:t>
      </w:r>
      <w:r w:rsidR="00E74885">
        <w:rPr>
          <w:rFonts w:ascii="Traditional Arabic" w:hAnsi="Traditional Arabic" w:cs="Traditional Arabic" w:hint="cs"/>
          <w:sz w:val="32"/>
          <w:szCs w:val="32"/>
          <w:rtl/>
        </w:rPr>
        <w:t>ّ</w:t>
      </w:r>
      <w:r>
        <w:rPr>
          <w:rFonts w:ascii="Traditional Arabic" w:hAnsi="Traditional Arabic" w:cs="Traditional Arabic" w:hint="cs"/>
          <w:sz w:val="32"/>
          <w:szCs w:val="32"/>
          <w:rtl/>
        </w:rPr>
        <w:t>ا، كقولهم في البغيضين</w:t>
      </w:r>
      <w:r w:rsidR="00E748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أحسن من هذا، وفي الشريرين</w:t>
      </w:r>
      <w:r w:rsidR="00E748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خير من هذا، وفي التنزيل: </w:t>
      </w:r>
      <w:r w:rsidR="00E40AAC">
        <w:rPr>
          <w:rFonts w:ascii="Traditional Arabic" w:hAnsi="Traditional Arabic" w:cs="Traditional Arabic"/>
          <w:sz w:val="32"/>
          <w:szCs w:val="32"/>
          <w:rtl/>
        </w:rPr>
        <w:t>﴿</w:t>
      </w:r>
      <w:r w:rsidR="00E40AAC" w:rsidRPr="00E40AAC">
        <w:rPr>
          <w:rFonts w:ascii="Traditional Arabic" w:hAnsi="Traditional Arabic" w:cs="Traditional Arabic"/>
          <w:sz w:val="32"/>
          <w:szCs w:val="32"/>
          <w:rtl/>
        </w:rPr>
        <w:t>قَالَ رَبِّ السِّجْنُ أَحَبُّ إِلَيَّ مِمَّا يَدْعُونَنِي إِلَيْهِ</w:t>
      </w:r>
      <w:r w:rsidR="00E40AAC">
        <w:rPr>
          <w:rFonts w:ascii="Traditional Arabic" w:hAnsi="Traditional Arabic" w:cs="Traditional Arabic"/>
          <w:sz w:val="32"/>
          <w:szCs w:val="32"/>
          <w:rtl/>
        </w:rPr>
        <w:t>﴾</w:t>
      </w:r>
      <w:r w:rsidR="00E40AAC">
        <w:rPr>
          <w:rStyle w:val="FootnoteReference"/>
          <w:rFonts w:ascii="Traditional Arabic" w:hAnsi="Traditional Arabic" w:cs="Traditional Arabic"/>
          <w:sz w:val="32"/>
          <w:szCs w:val="32"/>
          <w:rtl/>
        </w:rPr>
        <w:footnoteReference w:id="85"/>
      </w:r>
      <w:r>
        <w:rPr>
          <w:rFonts w:ascii="Traditional Arabic" w:hAnsi="Traditional Arabic" w:cs="Traditional Arabic" w:hint="cs"/>
          <w:sz w:val="32"/>
          <w:szCs w:val="32"/>
          <w:rtl/>
        </w:rPr>
        <w:t>))</w:t>
      </w:r>
      <w:r w:rsidR="00E40AAC">
        <w:rPr>
          <w:rStyle w:val="FootnoteReference"/>
          <w:rFonts w:ascii="Traditional Arabic" w:hAnsi="Traditional Arabic" w:cs="Traditional Arabic"/>
          <w:sz w:val="32"/>
          <w:szCs w:val="32"/>
          <w:rtl/>
        </w:rPr>
        <w:footnoteReference w:id="86"/>
      </w:r>
      <w:r>
        <w:rPr>
          <w:rFonts w:ascii="Traditional Arabic" w:hAnsi="Traditional Arabic" w:cs="Traditional Arabic" w:hint="cs"/>
          <w:sz w:val="32"/>
          <w:szCs w:val="32"/>
          <w:rtl/>
        </w:rPr>
        <w:t xml:space="preserve">. </w:t>
      </w:r>
    </w:p>
    <w:p w:rsidR="007E24B8" w:rsidRDefault="007E24B8" w:rsidP="00CA7B95">
      <w:pPr>
        <w:spacing w:line="240" w:lineRule="auto"/>
        <w:ind w:firstLine="793"/>
        <w:jc w:val="lowKashida"/>
        <w:rPr>
          <w:rFonts w:ascii="Traditional Arabic" w:hAnsi="Traditional Arabic" w:cs="Traditional Arabic"/>
          <w:sz w:val="32"/>
          <w:szCs w:val="32"/>
          <w:rtl/>
        </w:rPr>
      </w:pPr>
    </w:p>
    <w:p w:rsidR="00DC1BF9" w:rsidRDefault="00DC1BF9" w:rsidP="00CA7B9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ولكن أبا حيان يخرج هذا النوع من باب التفضيل فقد ذكر معلقاً على هذه الآية: ((أحب هنا ليست على بابها من التفضيل لأنه لم يحب ما يدعونه إليه قط وإنما هذا شران فآثر أحد الشرين على الآخر))</w:t>
      </w:r>
      <w:r>
        <w:rPr>
          <w:rStyle w:val="FootnoteReference"/>
          <w:rFonts w:ascii="Traditional Arabic" w:hAnsi="Traditional Arabic" w:cs="Traditional Arabic"/>
          <w:sz w:val="32"/>
          <w:szCs w:val="32"/>
          <w:rtl/>
        </w:rPr>
        <w:footnoteReference w:id="87"/>
      </w:r>
      <w:r>
        <w:rPr>
          <w:rFonts w:ascii="Traditional Arabic" w:hAnsi="Traditional Arabic" w:cs="Traditional Arabic" w:hint="cs"/>
          <w:sz w:val="32"/>
          <w:szCs w:val="32"/>
          <w:rtl/>
        </w:rPr>
        <w:t xml:space="preserve">. </w:t>
      </w:r>
    </w:p>
    <w:p w:rsidR="00DC1BF9" w:rsidRDefault="00DC1BF9" w:rsidP="00CA7B95">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فالمشاركة بالصفة شرط مهم في التفضيل فإن فقدت فسيخرج أفعل التفضيل عن بابه، كما في قوله تعالى: </w:t>
      </w:r>
      <w:r>
        <w:rPr>
          <w:rFonts w:ascii="Traditional Arabic" w:hAnsi="Traditional Arabic" w:cs="Traditional Arabic"/>
          <w:sz w:val="32"/>
          <w:szCs w:val="32"/>
          <w:rtl/>
        </w:rPr>
        <w:t>﴿</w:t>
      </w:r>
      <w:r w:rsidRPr="00DC1BF9">
        <w:rPr>
          <w:rFonts w:ascii="Traditional Arabic" w:hAnsi="Traditional Arabic" w:cs="Traditional Arabic"/>
          <w:sz w:val="32"/>
          <w:szCs w:val="32"/>
          <w:rtl/>
        </w:rPr>
        <w:t>وَلَلدَّارُ الْآخِرَةُ خَيْرٌ لِلَّذِينَ يَتَّقُونَ</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88"/>
      </w:r>
      <w:r>
        <w:rPr>
          <w:rFonts w:ascii="Traditional Arabic" w:hAnsi="Traditional Arabic" w:cs="Traditional Arabic" w:hint="cs"/>
          <w:sz w:val="32"/>
          <w:szCs w:val="32"/>
          <w:rtl/>
        </w:rPr>
        <w:t xml:space="preserve">، فقد ذكر في هذه </w:t>
      </w:r>
      <w:r w:rsidR="003F6A53">
        <w:rPr>
          <w:rFonts w:ascii="Traditional Arabic" w:hAnsi="Traditional Arabic" w:cs="Traditional Arabic" w:hint="cs"/>
          <w:sz w:val="32"/>
          <w:szCs w:val="32"/>
          <w:rtl/>
        </w:rPr>
        <w:t>الآية رأيين هما</w:t>
      </w:r>
      <w:r w:rsidR="003F6A53">
        <w:rPr>
          <w:rStyle w:val="FootnoteReference"/>
          <w:rFonts w:ascii="Traditional Arabic" w:hAnsi="Traditional Arabic" w:cs="Traditional Arabic"/>
          <w:sz w:val="32"/>
          <w:szCs w:val="32"/>
          <w:rtl/>
        </w:rPr>
        <w:footnoteReference w:id="89"/>
      </w:r>
      <w:r w:rsidR="003F6A53">
        <w:rPr>
          <w:rFonts w:ascii="Traditional Arabic" w:hAnsi="Traditional Arabic" w:cs="Traditional Arabic" w:hint="cs"/>
          <w:sz w:val="32"/>
          <w:szCs w:val="32"/>
          <w:rtl/>
        </w:rPr>
        <w:t xml:space="preserve">: </w:t>
      </w:r>
    </w:p>
    <w:p w:rsidR="003F6A53" w:rsidRDefault="00A64AEF" w:rsidP="007E24B8">
      <w:pPr>
        <w:pStyle w:val="ListParagraph"/>
        <w:numPr>
          <w:ilvl w:val="0"/>
          <w:numId w:val="13"/>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أنّ (خير) هنا أفعل تفضيل، وحسن حذف المفضل عليه لوقوعه خيراً والتقدير من الحياة الدنيا. </w:t>
      </w:r>
    </w:p>
    <w:p w:rsidR="00A64AEF" w:rsidRDefault="00A64AEF" w:rsidP="007E24B8">
      <w:pPr>
        <w:pStyle w:val="ListParagraph"/>
        <w:numPr>
          <w:ilvl w:val="0"/>
          <w:numId w:val="13"/>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أنّ (خير) هنا ليست للتفضيل، إذ لا اشتراك بين المؤمن المتقي في آخرتته ودنياه من حيث الخيرية. </w:t>
      </w:r>
    </w:p>
    <w:p w:rsidR="00A64AEF" w:rsidRDefault="00A64AEF"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كما أن أبا حيان يخرج أفعل التفضيل عن معناها في قوله تعالى: </w:t>
      </w:r>
      <w:r>
        <w:rPr>
          <w:rFonts w:ascii="Traditional Arabic" w:hAnsi="Traditional Arabic" w:cs="Traditional Arabic"/>
          <w:sz w:val="32"/>
          <w:szCs w:val="32"/>
          <w:rtl/>
        </w:rPr>
        <w:t>﴿</w:t>
      </w:r>
      <w:r w:rsidRPr="00A64AEF">
        <w:rPr>
          <w:rFonts w:ascii="Traditional Arabic" w:hAnsi="Traditional Arabic" w:cs="Traditional Arabic"/>
          <w:sz w:val="32"/>
          <w:szCs w:val="32"/>
          <w:rtl/>
        </w:rPr>
        <w:t>إِنَّ هَٰذَا الْقُرْآنَ يَهْدِي لِلَّتِي هِيَ أَقْوَمُ</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90"/>
      </w:r>
      <w:r>
        <w:rPr>
          <w:rFonts w:ascii="Traditional Arabic" w:hAnsi="Traditional Arabic" w:cs="Traditional Arabic" w:hint="cs"/>
          <w:sz w:val="32"/>
          <w:szCs w:val="32"/>
          <w:rtl/>
        </w:rPr>
        <w:t>، وذلك لعدم وجود مشاركة بين طريقة هذى القرآن وطريقة غيره في الهداية فيقول: ((والذي يظهر من حيث المعنى أن أقوم عنا لا يراد بها التفضيل إذ لا مشاركة بين الطريقة التي يرشد إليها القرآن وطريقة غيرها، وفضلت هذه عليها))</w:t>
      </w:r>
      <w:r>
        <w:rPr>
          <w:rStyle w:val="FootnoteReference"/>
          <w:rFonts w:ascii="Traditional Arabic" w:hAnsi="Traditional Arabic" w:cs="Traditional Arabic"/>
          <w:sz w:val="32"/>
          <w:szCs w:val="32"/>
          <w:rtl/>
        </w:rPr>
        <w:footnoteReference w:id="91"/>
      </w:r>
      <w:r>
        <w:rPr>
          <w:rFonts w:ascii="Traditional Arabic" w:hAnsi="Traditional Arabic" w:cs="Traditional Arabic" w:hint="cs"/>
          <w:sz w:val="32"/>
          <w:szCs w:val="32"/>
          <w:rtl/>
        </w:rPr>
        <w:t xml:space="preserve">. </w:t>
      </w:r>
    </w:p>
    <w:p w:rsidR="00A64AEF" w:rsidRDefault="00A64AEF"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ولكن الزمخشري يجعل (أقوم) على بابها في التفضيل ويقدر مفضل عليه مشترك مع المفضل في الصفة فيقول: ((هي أقوم الحالات وأسدها أو للحملة أو للطريقة وأينما قدرت لم تجد مع الاثبات ذوق البلاغة الذي تجده مع الحذف، ما في إبهام الموصوف بحذفه من فخامة تفقد مع إيضاحه))</w:t>
      </w:r>
      <w:r>
        <w:rPr>
          <w:rStyle w:val="FootnoteReference"/>
          <w:rFonts w:ascii="Traditional Arabic" w:hAnsi="Traditional Arabic" w:cs="Traditional Arabic"/>
          <w:sz w:val="32"/>
          <w:szCs w:val="32"/>
          <w:rtl/>
        </w:rPr>
        <w:footnoteReference w:id="92"/>
      </w:r>
      <w:r>
        <w:rPr>
          <w:rFonts w:ascii="Traditional Arabic" w:hAnsi="Traditional Arabic" w:cs="Traditional Arabic" w:hint="cs"/>
          <w:sz w:val="32"/>
          <w:szCs w:val="32"/>
          <w:rtl/>
        </w:rPr>
        <w:t xml:space="preserve">. </w:t>
      </w:r>
    </w:p>
    <w:p w:rsidR="00FE2D05" w:rsidRDefault="00FE2D05"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كما أن أبا حيان قد يخرج أفعل التفضيل عن بابه إذ لا توجد صفة في المفضل عليه مطلقاً، كقولنا: شيء خير من شيء. </w:t>
      </w:r>
    </w:p>
    <w:p w:rsidR="00FE2D05" w:rsidRDefault="00FE2D05"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فقد ذكر ذلك في تفسيره لقوله تعالى: </w:t>
      </w:r>
      <w:r>
        <w:rPr>
          <w:rFonts w:ascii="Traditional Arabic" w:hAnsi="Traditional Arabic" w:cs="Traditional Arabic"/>
          <w:sz w:val="32"/>
          <w:szCs w:val="32"/>
          <w:rtl/>
        </w:rPr>
        <w:t>﴿</w:t>
      </w:r>
      <w:r w:rsidRPr="00FE2D05">
        <w:rPr>
          <w:rFonts w:ascii="Traditional Arabic" w:hAnsi="Traditional Arabic" w:cs="Traditional Arabic"/>
          <w:sz w:val="32"/>
          <w:szCs w:val="32"/>
          <w:rtl/>
        </w:rPr>
        <w:t>قَالَ يَا قَوْمِ هَٰؤُلَاءِ بَنَاتِي هُنَّ أَطْهَرُ لَكُمْ</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93"/>
      </w:r>
      <w:r>
        <w:rPr>
          <w:rFonts w:ascii="Traditional Arabic" w:hAnsi="Traditional Arabic" w:cs="Traditional Arabic" w:hint="cs"/>
          <w:sz w:val="32"/>
          <w:szCs w:val="32"/>
          <w:rtl/>
        </w:rPr>
        <w:t>، فقال: ((ومعنى أطهر: أنظف فعلاً، وقيل أحل وأطهر بيتاً، ليس أفعل التفضيل إذ لا طهارة في إتيان الذكور))</w:t>
      </w:r>
      <w:r>
        <w:rPr>
          <w:rStyle w:val="FootnoteReference"/>
          <w:rFonts w:ascii="Traditional Arabic" w:hAnsi="Traditional Arabic" w:cs="Traditional Arabic"/>
          <w:sz w:val="32"/>
          <w:szCs w:val="32"/>
          <w:rtl/>
        </w:rPr>
        <w:footnoteReference w:id="94"/>
      </w:r>
      <w:r>
        <w:rPr>
          <w:rFonts w:ascii="Traditional Arabic" w:hAnsi="Traditional Arabic" w:cs="Traditional Arabic" w:hint="cs"/>
          <w:sz w:val="32"/>
          <w:szCs w:val="32"/>
          <w:rtl/>
        </w:rPr>
        <w:t xml:space="preserve">. </w:t>
      </w:r>
    </w:p>
    <w:p w:rsidR="00810DB4" w:rsidRDefault="00810DB4"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 أنه لا توجد صفة في المفضل عليه ولو قليلة تجمع بينه وبين المفضل لذلك أخرجه عن معنى التفضيل. </w:t>
      </w:r>
    </w:p>
    <w:p w:rsidR="00810DB4" w:rsidRDefault="00810DB4"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ذلك أيضاً قوله تعالى: </w:t>
      </w:r>
      <w:r>
        <w:rPr>
          <w:rFonts w:ascii="Traditional Arabic" w:hAnsi="Traditional Arabic" w:cs="Traditional Arabic"/>
          <w:sz w:val="32"/>
          <w:szCs w:val="32"/>
          <w:rtl/>
        </w:rPr>
        <w:t>﴿</w:t>
      </w:r>
      <w:r w:rsidR="009C5386" w:rsidRPr="009C5386">
        <w:rPr>
          <w:rFonts w:ascii="Traditional Arabic" w:hAnsi="Traditional Arabic" w:cs="Traditional Arabic"/>
          <w:sz w:val="32"/>
          <w:szCs w:val="32"/>
          <w:rtl/>
        </w:rPr>
        <w:t>فَأَرَدْنَا أَنْ يُبْدِلَهُمَا رَبُّهُمَا خَيْرًا مِنْهُ زَكَاةً وَأَقْرَبَ رُحْمًا</w:t>
      </w:r>
      <w:r>
        <w:rPr>
          <w:rFonts w:ascii="Traditional Arabic" w:hAnsi="Traditional Arabic" w:cs="Traditional Arabic"/>
          <w:sz w:val="32"/>
          <w:szCs w:val="32"/>
          <w:rtl/>
        </w:rPr>
        <w:t>﴾</w:t>
      </w:r>
      <w:r w:rsidR="009C5386">
        <w:rPr>
          <w:rStyle w:val="FootnoteReference"/>
          <w:rFonts w:ascii="Traditional Arabic" w:hAnsi="Traditional Arabic" w:cs="Traditional Arabic"/>
          <w:sz w:val="32"/>
          <w:szCs w:val="32"/>
          <w:rtl/>
        </w:rPr>
        <w:footnoteReference w:id="95"/>
      </w:r>
      <w:r w:rsidR="009C5386">
        <w:rPr>
          <w:rFonts w:ascii="Traditional Arabic" w:hAnsi="Traditional Arabic" w:cs="Traditional Arabic" w:hint="cs"/>
          <w:sz w:val="32"/>
          <w:szCs w:val="32"/>
          <w:rtl/>
        </w:rPr>
        <w:t xml:space="preserve">، فالغلام المفضل عليه لا توجد فيه صفة الرحمة مطلقاً، لذلك فإن أبا حيان يخرج أفعل التفضيل عن معناها فيقول: ((أفعل هنا ليست </w:t>
      </w:r>
      <w:r w:rsidR="00625924">
        <w:rPr>
          <w:rFonts w:ascii="Traditional Arabic" w:hAnsi="Traditional Arabic" w:cs="Traditional Arabic" w:hint="cs"/>
          <w:sz w:val="32"/>
          <w:szCs w:val="32"/>
          <w:rtl/>
        </w:rPr>
        <w:t>للتفضيل؛ لأن ذلك الغلام لا زكاة فيه ولا رحمة))</w:t>
      </w:r>
      <w:r w:rsidR="00625924">
        <w:rPr>
          <w:rStyle w:val="FootnoteReference"/>
          <w:rFonts w:ascii="Traditional Arabic" w:hAnsi="Traditional Arabic" w:cs="Traditional Arabic"/>
          <w:sz w:val="32"/>
          <w:szCs w:val="32"/>
          <w:rtl/>
        </w:rPr>
        <w:footnoteReference w:id="96"/>
      </w:r>
      <w:r w:rsidR="00625924">
        <w:rPr>
          <w:rFonts w:ascii="Traditional Arabic" w:hAnsi="Traditional Arabic" w:cs="Traditional Arabic" w:hint="cs"/>
          <w:sz w:val="32"/>
          <w:szCs w:val="32"/>
          <w:rtl/>
        </w:rPr>
        <w:t xml:space="preserve">. </w:t>
      </w:r>
    </w:p>
    <w:p w:rsidR="00AD6E90" w:rsidRDefault="00AD6E90"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على هذا فإن الاشتراك بالصفة من أهم أركان التفضيل فإذا فقد فإنه لا تفضيل في اسم التفضيل كما في قوله تعالى: </w:t>
      </w:r>
      <w:r>
        <w:rPr>
          <w:rFonts w:ascii="Traditional Arabic" w:hAnsi="Traditional Arabic" w:cs="Traditional Arabic"/>
          <w:sz w:val="32"/>
          <w:szCs w:val="32"/>
          <w:rtl/>
        </w:rPr>
        <w:t>﴿</w:t>
      </w:r>
      <w:r w:rsidRPr="00AD6E90">
        <w:rPr>
          <w:rFonts w:ascii="Traditional Arabic" w:hAnsi="Traditional Arabic" w:cs="Traditional Arabic"/>
          <w:sz w:val="32"/>
          <w:szCs w:val="32"/>
          <w:rtl/>
        </w:rPr>
        <w:t>أَذَٰلِكَ خَيْرٌ نُزُلًا أَمْ شَجَرَةُ الزَّقُّومِ</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97"/>
      </w:r>
      <w:r>
        <w:rPr>
          <w:rFonts w:ascii="Traditional Arabic" w:hAnsi="Traditional Arabic" w:cs="Traditional Arabic" w:hint="cs"/>
          <w:sz w:val="32"/>
          <w:szCs w:val="32"/>
          <w:rtl/>
        </w:rPr>
        <w:t xml:space="preserve">، في اشتراك في الخيرية بينهما. </w:t>
      </w:r>
    </w:p>
    <w:p w:rsidR="007F4882" w:rsidRDefault="007F4882"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ذلك أيضاً قوله تعالى: </w:t>
      </w:r>
      <w:r w:rsidR="00DD0116">
        <w:rPr>
          <w:rFonts w:ascii="Traditional Arabic" w:hAnsi="Traditional Arabic" w:cs="Traditional Arabic"/>
          <w:sz w:val="32"/>
          <w:szCs w:val="32"/>
          <w:rtl/>
        </w:rPr>
        <w:t>﴿</w:t>
      </w:r>
      <w:r w:rsidR="00DD0116" w:rsidRPr="00DD0116">
        <w:rPr>
          <w:rFonts w:ascii="Traditional Arabic" w:hAnsi="Traditional Arabic" w:cs="Traditional Arabic"/>
          <w:sz w:val="32"/>
          <w:szCs w:val="32"/>
          <w:rtl/>
        </w:rPr>
        <w:t>قَوْلٌ مَعْرُوفٌ وَمَغْفِرَةٌ خَيْرٌ مِنْ صَدَقَةٍ يَتْبَعُهَا أَذًى</w:t>
      </w:r>
      <w:r w:rsidR="00DD0116">
        <w:rPr>
          <w:rFonts w:ascii="Traditional Arabic" w:hAnsi="Traditional Arabic" w:cs="Traditional Arabic"/>
          <w:sz w:val="32"/>
          <w:szCs w:val="32"/>
          <w:rtl/>
        </w:rPr>
        <w:t>﴾</w:t>
      </w:r>
      <w:r w:rsidR="00DD0116">
        <w:rPr>
          <w:rStyle w:val="FootnoteReference"/>
          <w:rFonts w:ascii="Traditional Arabic" w:hAnsi="Traditional Arabic" w:cs="Traditional Arabic"/>
          <w:sz w:val="32"/>
          <w:szCs w:val="32"/>
          <w:rtl/>
        </w:rPr>
        <w:footnoteReference w:id="98"/>
      </w:r>
      <w:r>
        <w:rPr>
          <w:rFonts w:ascii="Traditional Arabic" w:hAnsi="Traditional Arabic" w:cs="Traditional Arabic" w:hint="cs"/>
          <w:sz w:val="32"/>
          <w:szCs w:val="32"/>
          <w:rtl/>
        </w:rPr>
        <w:t>، فقد حصلت المشاركة في مطلق الخيرية وليس في وجه</w:t>
      </w:r>
      <w:r w:rsidR="00DD0116">
        <w:rPr>
          <w:rFonts w:ascii="Traditional Arabic" w:hAnsi="Traditional Arabic" w:cs="Traditional Arabic" w:hint="cs"/>
          <w:sz w:val="32"/>
          <w:szCs w:val="32"/>
          <w:rtl/>
        </w:rPr>
        <w:t>ة الخير لذلك فإن أبا حيان يبقيها على موضوعها الأصلي فيقول: ((واشترك القول المعروف والمغفرة مع الصدقة يتبعها أذى في مطلق الخيرية وهو النفع وإن اختلفت جهة النفع، فنفع القول المعروف والمغفرة باق ونفع تلك الصدقة فانٍ، ويحتمل أن يكون الخيرية هنا من باب قولهم: شيء خير من لا شيء))</w:t>
      </w:r>
      <w:r w:rsidR="00DD0116">
        <w:rPr>
          <w:rStyle w:val="FootnoteReference"/>
          <w:rFonts w:ascii="Traditional Arabic" w:hAnsi="Traditional Arabic" w:cs="Traditional Arabic"/>
          <w:sz w:val="32"/>
          <w:szCs w:val="32"/>
          <w:rtl/>
        </w:rPr>
        <w:footnoteReference w:id="99"/>
      </w:r>
      <w:r w:rsidR="00DD0116">
        <w:rPr>
          <w:rFonts w:ascii="Traditional Arabic" w:hAnsi="Traditional Arabic" w:cs="Traditional Arabic" w:hint="cs"/>
          <w:sz w:val="32"/>
          <w:szCs w:val="32"/>
          <w:rtl/>
        </w:rPr>
        <w:t xml:space="preserve">. </w:t>
      </w:r>
    </w:p>
    <w:p w:rsidR="00C57C4C" w:rsidRDefault="00C57C4C"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ويمكن الاستنتاج من كل ما سبق في جواز استعمال اسم التفضيل مجرداً عن أبي حيان، أن هناك ثلاثة آراء هي: </w:t>
      </w:r>
    </w:p>
    <w:p w:rsidR="00C57C4C" w:rsidRDefault="00C57C4C"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الرأي الأول: أنه لا يجوز استعمال اسم التفضيل عارياً عن اللام والإضافة ومن، مجرداً عن معنى التفضيل مؤوولاً </w:t>
      </w:r>
      <w:r w:rsidR="00D6033A">
        <w:rPr>
          <w:rFonts w:ascii="Traditional Arabic" w:hAnsi="Traditional Arabic" w:cs="Traditional Arabic" w:hint="cs"/>
          <w:sz w:val="32"/>
          <w:szCs w:val="32"/>
          <w:rtl/>
        </w:rPr>
        <w:t xml:space="preserve">باسم الفاعل أو الصفة المشبهة قياساً مطرداً. </w:t>
      </w:r>
    </w:p>
    <w:p w:rsidR="00D6033A" w:rsidRDefault="00D6033A" w:rsidP="00A64AEF">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الرأي الثاني: أنه يجوز لكن الأصح قصره على السماع، فما ورد من ذلك يحفظ ولا يقاس عليه. </w:t>
      </w:r>
    </w:p>
    <w:p w:rsidR="003A4CA5" w:rsidRDefault="00D6033A" w:rsidP="00CB5F84">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الرأي الثالث: عدم جواز ذلك </w:t>
      </w:r>
      <w:r w:rsidR="004F5B2C">
        <w:rPr>
          <w:rFonts w:ascii="Traditional Arabic" w:hAnsi="Traditional Arabic" w:cs="Traditional Arabic" w:hint="cs"/>
          <w:sz w:val="32"/>
          <w:szCs w:val="32"/>
          <w:rtl/>
        </w:rPr>
        <w:t xml:space="preserve">لا سماعاً ولا قياساً، وأنه لابد من مشاركة بين المفضل والمفضل عليه في أصل الوصف، إما حقيقة أو تقديراً. </w:t>
      </w:r>
    </w:p>
    <w:p w:rsidR="007C03BF" w:rsidRDefault="007C03BF" w:rsidP="00CB5F84">
      <w:pPr>
        <w:spacing w:line="240" w:lineRule="auto"/>
        <w:ind w:firstLine="793"/>
        <w:jc w:val="lowKashida"/>
        <w:rPr>
          <w:rFonts w:ascii="Traditional Arabic" w:hAnsi="Traditional Arabic" w:cs="Traditional Arabic"/>
          <w:sz w:val="32"/>
          <w:szCs w:val="32"/>
          <w:rtl/>
        </w:rPr>
      </w:pPr>
    </w:p>
    <w:p w:rsidR="005610E3" w:rsidRPr="003A4CA5" w:rsidRDefault="005610E3" w:rsidP="003A4CA5">
      <w:pPr>
        <w:spacing w:line="240" w:lineRule="auto"/>
        <w:jc w:val="lowKashida"/>
        <w:rPr>
          <w:rFonts w:ascii="Traditional Arabic" w:hAnsi="Traditional Arabic" w:cs="Traditional Arabic"/>
          <w:b/>
          <w:bCs/>
          <w:sz w:val="32"/>
          <w:szCs w:val="32"/>
          <w:rtl/>
        </w:rPr>
      </w:pPr>
      <w:r w:rsidRPr="003A4CA5">
        <w:rPr>
          <w:rFonts w:ascii="Traditional Arabic" w:hAnsi="Traditional Arabic" w:cs="Traditional Arabic" w:hint="cs"/>
          <w:b/>
          <w:bCs/>
          <w:sz w:val="32"/>
          <w:szCs w:val="32"/>
          <w:rtl/>
        </w:rPr>
        <w:t xml:space="preserve">الخاتمة: </w:t>
      </w:r>
    </w:p>
    <w:p w:rsidR="005610E3" w:rsidRDefault="00CB5F84" w:rsidP="00CB5F84">
      <w:pPr>
        <w:spacing w:line="240" w:lineRule="auto"/>
        <w:ind w:firstLine="793"/>
        <w:jc w:val="lowKashida"/>
        <w:rPr>
          <w:rFonts w:ascii="Traditional Arabic" w:hAnsi="Traditional Arabic" w:cs="Traditional Arabic"/>
          <w:sz w:val="32"/>
          <w:szCs w:val="32"/>
          <w:rtl/>
        </w:rPr>
      </w:pPr>
      <w:r>
        <w:rPr>
          <w:rFonts w:ascii="Traditional Arabic" w:hAnsi="Traditional Arabic" w:cs="Traditional Arabic" w:hint="cs"/>
          <w:sz w:val="32"/>
          <w:szCs w:val="32"/>
          <w:rtl/>
        </w:rPr>
        <w:t>يمكن أن نستخلص من هذا البحث الموجز</w:t>
      </w:r>
      <w:r w:rsidR="005610E3">
        <w:rPr>
          <w:rFonts w:ascii="Traditional Arabic" w:hAnsi="Traditional Arabic" w:cs="Traditional Arabic" w:hint="cs"/>
          <w:sz w:val="32"/>
          <w:szCs w:val="32"/>
          <w:rtl/>
        </w:rPr>
        <w:t xml:space="preserve"> النتائج</w:t>
      </w:r>
      <w:r w:rsidR="007C03BF">
        <w:rPr>
          <w:rFonts w:ascii="Traditional Arabic" w:hAnsi="Traditional Arabic" w:cs="Traditional Arabic" w:hint="cs"/>
          <w:sz w:val="32"/>
          <w:szCs w:val="32"/>
          <w:rtl/>
        </w:rPr>
        <w:t>َ</w:t>
      </w:r>
      <w:r w:rsidR="005610E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الآتية</w:t>
      </w:r>
      <w:r w:rsidR="005610E3">
        <w:rPr>
          <w:rFonts w:ascii="Traditional Arabic" w:hAnsi="Traditional Arabic" w:cs="Traditional Arabic" w:hint="cs"/>
          <w:sz w:val="32"/>
          <w:szCs w:val="32"/>
          <w:rtl/>
        </w:rPr>
        <w:t xml:space="preserve">: </w:t>
      </w:r>
    </w:p>
    <w:p w:rsidR="005610E3" w:rsidRDefault="005610E3" w:rsidP="007E24B8">
      <w:pPr>
        <w:pStyle w:val="ListParagraph"/>
        <w:numPr>
          <w:ilvl w:val="0"/>
          <w:numId w:val="14"/>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اسم التفضيل مشتق من الفعل على وزن (أفعل) لا يأتي على غير هذه الصيغة مطلقاً، وقد تحذف منه الهم</w:t>
      </w:r>
      <w:r w:rsidR="007C03BF">
        <w:rPr>
          <w:rFonts w:ascii="Traditional Arabic" w:hAnsi="Traditional Arabic" w:cs="Traditional Arabic" w:hint="cs"/>
          <w:sz w:val="32"/>
          <w:szCs w:val="32"/>
          <w:rtl/>
        </w:rPr>
        <w:t>زة تخفيفاً لكثرة الاستعمال في ا</w:t>
      </w:r>
      <w:r>
        <w:rPr>
          <w:rFonts w:ascii="Traditional Arabic" w:hAnsi="Traditional Arabic" w:cs="Traditional Arabic" w:hint="cs"/>
          <w:sz w:val="32"/>
          <w:szCs w:val="32"/>
          <w:rtl/>
        </w:rPr>
        <w:t>لألفاظ</w:t>
      </w:r>
      <w:r w:rsidR="007C03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w:t>
      </w:r>
      <w:r w:rsidR="007C03BF">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C03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خير، شر). </w:t>
      </w:r>
    </w:p>
    <w:p w:rsidR="00CD562E" w:rsidRDefault="00CD562E" w:rsidP="007E24B8">
      <w:pPr>
        <w:pStyle w:val="ListParagraph"/>
        <w:numPr>
          <w:ilvl w:val="0"/>
          <w:numId w:val="14"/>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مهمة التفضيل الأولى هي تفضيل شيء آخر في أصل الوصف الذي اشتركا فيه، وبيان وجه الزيادة أو النقصان في الأول. </w:t>
      </w:r>
    </w:p>
    <w:p w:rsidR="00CD562E" w:rsidRDefault="00CD562E" w:rsidP="007E24B8">
      <w:pPr>
        <w:pStyle w:val="ListParagraph"/>
        <w:numPr>
          <w:ilvl w:val="0"/>
          <w:numId w:val="14"/>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المفضل مذكور دوماً ويطلق عليه أحياناً اسم (صاحب أفعل) أما المفضل عليه فقد يحذف من الجملة. </w:t>
      </w:r>
    </w:p>
    <w:p w:rsidR="00CD562E" w:rsidRDefault="00CD562E" w:rsidP="007E24B8">
      <w:pPr>
        <w:pStyle w:val="ListParagraph"/>
        <w:numPr>
          <w:ilvl w:val="0"/>
          <w:numId w:val="14"/>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إذا اقترن اسم التفضيل بـ(من) الجارة للمفضل عليه ولو تقديراً، لم تجز تعريته من معنى التفضيل. </w:t>
      </w:r>
    </w:p>
    <w:p w:rsidR="00CD562E" w:rsidRDefault="007C03BF" w:rsidP="007E24B8">
      <w:pPr>
        <w:pStyle w:val="ListParagraph"/>
        <w:numPr>
          <w:ilvl w:val="0"/>
          <w:numId w:val="14"/>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هناك عدد من العلماء</w:t>
      </w:r>
      <w:r w:rsidR="00CD562E">
        <w:rPr>
          <w:rFonts w:ascii="Traditional Arabic" w:hAnsi="Traditional Arabic" w:cs="Traditional Arabic" w:hint="cs"/>
          <w:sz w:val="32"/>
          <w:szCs w:val="32"/>
          <w:rtl/>
        </w:rPr>
        <w:t xml:space="preserve"> يعر</w:t>
      </w:r>
      <w:r>
        <w:rPr>
          <w:rFonts w:ascii="Traditional Arabic" w:hAnsi="Traditional Arabic" w:cs="Traditional Arabic" w:hint="cs"/>
          <w:sz w:val="32"/>
          <w:szCs w:val="32"/>
          <w:rtl/>
        </w:rPr>
        <w:t>ون</w:t>
      </w:r>
      <w:r w:rsidR="00CD562E">
        <w:rPr>
          <w:rFonts w:ascii="Traditional Arabic" w:hAnsi="Traditional Arabic" w:cs="Traditional Arabic" w:hint="cs"/>
          <w:sz w:val="32"/>
          <w:szCs w:val="32"/>
          <w:rtl/>
        </w:rPr>
        <w:t xml:space="preserve"> اسم </w:t>
      </w:r>
      <w:r>
        <w:rPr>
          <w:rFonts w:ascii="Traditional Arabic" w:hAnsi="Traditional Arabic" w:cs="Traditional Arabic" w:hint="cs"/>
          <w:sz w:val="32"/>
          <w:szCs w:val="32"/>
          <w:rtl/>
        </w:rPr>
        <w:t>التفضيل عن معنى التفضيل إذا أولوه</w:t>
      </w:r>
      <w:r w:rsidR="00CD562E">
        <w:rPr>
          <w:rFonts w:ascii="Traditional Arabic" w:hAnsi="Traditional Arabic" w:cs="Traditional Arabic" w:hint="cs"/>
          <w:sz w:val="32"/>
          <w:szCs w:val="32"/>
          <w:rtl/>
        </w:rPr>
        <w:t xml:space="preserve"> بمشتق آخر كاسم الفاعل أو الصفة المشبهة. </w:t>
      </w:r>
    </w:p>
    <w:p w:rsidR="0056374D" w:rsidRDefault="00CD562E" w:rsidP="007E24B8">
      <w:pPr>
        <w:pStyle w:val="ListParagraph"/>
        <w:numPr>
          <w:ilvl w:val="0"/>
          <w:numId w:val="14"/>
        </w:numPr>
        <w:spacing w:line="240" w:lineRule="auto"/>
        <w:ind w:left="793"/>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يحاول </w:t>
      </w:r>
      <w:r w:rsidR="007C03BF">
        <w:rPr>
          <w:rFonts w:ascii="Traditional Arabic" w:hAnsi="Traditional Arabic" w:cs="Traditional Arabic" w:hint="cs"/>
          <w:sz w:val="32"/>
          <w:szCs w:val="32"/>
          <w:rtl/>
        </w:rPr>
        <w:t>بعض العلماء</w:t>
      </w:r>
      <w:r>
        <w:rPr>
          <w:rFonts w:ascii="Traditional Arabic" w:hAnsi="Traditional Arabic" w:cs="Traditional Arabic" w:hint="cs"/>
          <w:sz w:val="32"/>
          <w:szCs w:val="32"/>
          <w:rtl/>
        </w:rPr>
        <w:t xml:space="preserve"> إبقاء اسم التفضيل على أصله بقدر استطاعته</w:t>
      </w:r>
      <w:r w:rsidR="007C03BF">
        <w:rPr>
          <w:rFonts w:ascii="Traditional Arabic" w:hAnsi="Traditional Arabic" w:cs="Traditional Arabic" w:hint="cs"/>
          <w:sz w:val="32"/>
          <w:szCs w:val="32"/>
          <w:rtl/>
        </w:rPr>
        <w:t>م</w:t>
      </w:r>
      <w:r>
        <w:rPr>
          <w:rFonts w:ascii="Traditional Arabic" w:hAnsi="Traditional Arabic" w:cs="Traditional Arabic" w:hint="cs"/>
          <w:sz w:val="32"/>
          <w:szCs w:val="32"/>
          <w:rtl/>
        </w:rPr>
        <w:t xml:space="preserve"> فإن لم يجد</w:t>
      </w:r>
      <w:r w:rsidR="007C03BF">
        <w:rPr>
          <w:rFonts w:ascii="Traditional Arabic" w:hAnsi="Traditional Arabic" w:cs="Traditional Arabic" w:hint="cs"/>
          <w:sz w:val="32"/>
          <w:szCs w:val="32"/>
          <w:rtl/>
        </w:rPr>
        <w:t>وا تأويلاً له أخرجوه</w:t>
      </w:r>
      <w:r>
        <w:rPr>
          <w:rFonts w:ascii="Traditional Arabic" w:hAnsi="Traditional Arabic" w:cs="Traditional Arabic" w:hint="cs"/>
          <w:sz w:val="32"/>
          <w:szCs w:val="32"/>
          <w:rtl/>
        </w:rPr>
        <w:t xml:space="preserve"> عن بابه. </w:t>
      </w:r>
    </w:p>
    <w:p w:rsidR="007E24B8" w:rsidRDefault="007E24B8" w:rsidP="007C03BF">
      <w:pPr>
        <w:pStyle w:val="ListParagraph"/>
        <w:spacing w:line="240" w:lineRule="auto"/>
        <w:ind w:left="1153"/>
        <w:jc w:val="center"/>
        <w:rPr>
          <w:rFonts w:ascii="Traditional Arabic" w:hAnsi="Traditional Arabic" w:cs="Traditional Arabic"/>
          <w:b/>
          <w:bCs/>
          <w:sz w:val="32"/>
          <w:szCs w:val="32"/>
          <w:rtl/>
        </w:rPr>
      </w:pPr>
    </w:p>
    <w:p w:rsidR="007C03BF" w:rsidRDefault="007C03BF" w:rsidP="007C03BF">
      <w:pPr>
        <w:pStyle w:val="ListParagraph"/>
        <w:spacing w:line="240" w:lineRule="auto"/>
        <w:ind w:left="1153"/>
        <w:jc w:val="center"/>
        <w:rPr>
          <w:rFonts w:ascii="Traditional Arabic" w:hAnsi="Traditional Arabic" w:cs="Traditional Arabic"/>
          <w:b/>
          <w:bCs/>
          <w:sz w:val="32"/>
          <w:szCs w:val="32"/>
          <w:rtl/>
        </w:rPr>
      </w:pPr>
      <w:r w:rsidRPr="007C03BF">
        <w:rPr>
          <w:rFonts w:ascii="Traditional Arabic" w:hAnsi="Traditional Arabic" w:cs="Traditional Arabic" w:hint="cs"/>
          <w:b/>
          <w:bCs/>
          <w:sz w:val="32"/>
          <w:szCs w:val="32"/>
          <w:rtl/>
        </w:rPr>
        <w:t>والله تعالى أعلم</w:t>
      </w:r>
    </w:p>
    <w:p w:rsidR="007E24B8" w:rsidRDefault="007E24B8" w:rsidP="007C03BF">
      <w:pPr>
        <w:pStyle w:val="ListParagraph"/>
        <w:spacing w:line="240" w:lineRule="auto"/>
        <w:ind w:left="1153"/>
        <w:jc w:val="center"/>
        <w:rPr>
          <w:rFonts w:ascii="Traditional Arabic" w:hAnsi="Traditional Arabic" w:cs="Traditional Arabic"/>
          <w:b/>
          <w:bCs/>
          <w:sz w:val="32"/>
          <w:szCs w:val="32"/>
          <w:rtl/>
        </w:rPr>
      </w:pPr>
    </w:p>
    <w:p w:rsidR="007C03BF" w:rsidRPr="007C03BF" w:rsidRDefault="007C03BF" w:rsidP="007C03BF">
      <w:pPr>
        <w:pStyle w:val="ListParagraph"/>
        <w:spacing w:line="240" w:lineRule="auto"/>
        <w:ind w:left="1153"/>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rPr>
        <w:t>أ.د عبدالرزاق عبدالرحمن أسعد السعدي</w:t>
      </w:r>
    </w:p>
    <w:p w:rsidR="007C03BF" w:rsidRPr="007C03BF" w:rsidRDefault="007C03BF">
      <w:pPr>
        <w:pStyle w:val="ListParagraph"/>
        <w:spacing w:line="240" w:lineRule="auto"/>
        <w:ind w:left="1153"/>
        <w:jc w:val="center"/>
        <w:rPr>
          <w:rFonts w:ascii="Traditional Arabic" w:hAnsi="Traditional Arabic" w:cs="Traditional Arabic"/>
          <w:b/>
          <w:bCs/>
          <w:sz w:val="32"/>
          <w:szCs w:val="32"/>
        </w:rPr>
      </w:pPr>
    </w:p>
    <w:sectPr w:rsidR="007C03BF" w:rsidRPr="007C03BF" w:rsidSect="00103B73">
      <w:footerReference w:type="default" r:id="rId8"/>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40" w:rsidRDefault="00503F40" w:rsidP="009F20D4">
      <w:pPr>
        <w:spacing w:after="0" w:line="240" w:lineRule="auto"/>
      </w:pPr>
      <w:r>
        <w:separator/>
      </w:r>
    </w:p>
  </w:endnote>
  <w:endnote w:type="continuationSeparator" w:id="0">
    <w:p w:rsidR="00503F40" w:rsidRDefault="00503F40" w:rsidP="009F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9119147"/>
      <w:docPartObj>
        <w:docPartGallery w:val="Page Numbers (Bottom of Page)"/>
        <w:docPartUnique/>
      </w:docPartObj>
    </w:sdtPr>
    <w:sdtEndPr/>
    <w:sdtContent>
      <w:p w:rsidR="0013207B" w:rsidRDefault="00503F40">
        <w:pPr>
          <w:pStyle w:val="Footer"/>
          <w:jc w:val="center"/>
        </w:pPr>
        <w:r>
          <w:fldChar w:fldCharType="begin"/>
        </w:r>
        <w:r>
          <w:instrText xml:space="preserve"> PAGE   \* MERGEFORMAT </w:instrText>
        </w:r>
        <w:r>
          <w:fldChar w:fldCharType="separate"/>
        </w:r>
        <w:r w:rsidR="00CA06D6">
          <w:rPr>
            <w:noProof/>
            <w:rtl/>
          </w:rPr>
          <w:t>1</w:t>
        </w:r>
        <w:r>
          <w:rPr>
            <w:noProof/>
          </w:rPr>
          <w:fldChar w:fldCharType="end"/>
        </w:r>
      </w:p>
    </w:sdtContent>
  </w:sdt>
  <w:p w:rsidR="0013207B" w:rsidRDefault="00132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40" w:rsidRDefault="00503F40" w:rsidP="009F20D4">
      <w:pPr>
        <w:spacing w:after="0" w:line="240" w:lineRule="auto"/>
      </w:pPr>
      <w:r>
        <w:separator/>
      </w:r>
    </w:p>
  </w:footnote>
  <w:footnote w:type="continuationSeparator" w:id="0">
    <w:p w:rsidR="00503F40" w:rsidRDefault="00503F40" w:rsidP="009F20D4">
      <w:pPr>
        <w:spacing w:after="0" w:line="240" w:lineRule="auto"/>
      </w:pPr>
      <w:r>
        <w:continuationSeparator/>
      </w:r>
    </w:p>
  </w:footnote>
  <w:footnote w:id="1">
    <w:p w:rsidR="00FC092F" w:rsidRPr="0056374D" w:rsidRDefault="00FC092F" w:rsidP="0056374D">
      <w:pPr>
        <w:pStyle w:val="FootnoteText"/>
        <w:jc w:val="both"/>
        <w:rPr>
          <w:rFonts w:ascii="Traditional Arabic" w:hAnsi="Traditional Arabic" w:cs="Traditional Arabic"/>
          <w:sz w:val="28"/>
          <w:szCs w:val="28"/>
          <w:rtl/>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سورة الحجر، الآية: 9. </w:t>
      </w:r>
    </w:p>
  </w:footnote>
  <w:footnote w:id="2">
    <w:p w:rsidR="009F20D4" w:rsidRPr="0056374D" w:rsidRDefault="009F20D4"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تاريخ النحو وأصوله، </w:t>
      </w:r>
      <w:r w:rsidR="00BD7900" w:rsidRPr="0056374D">
        <w:rPr>
          <w:rFonts w:ascii="Traditional Arabic" w:hAnsi="Traditional Arabic" w:cs="Traditional Arabic"/>
          <w:sz w:val="28"/>
          <w:szCs w:val="28"/>
          <w:rtl/>
          <w:lang w:bidi="ar-JO"/>
        </w:rPr>
        <w:t xml:space="preserve">د. عبدالحميد السيد طلب، تقديم: عبدالسلام هارون، مكتبة الشباب: 82. </w:t>
      </w:r>
    </w:p>
  </w:footnote>
  <w:footnote w:id="3">
    <w:p w:rsidR="009F20D4" w:rsidRPr="0056374D" w:rsidRDefault="009F20D4"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المدارس النحوية، </w:t>
      </w:r>
      <w:r w:rsidR="00BD7900" w:rsidRPr="0056374D">
        <w:rPr>
          <w:rFonts w:ascii="Traditional Arabic" w:hAnsi="Traditional Arabic" w:cs="Traditional Arabic"/>
          <w:sz w:val="28"/>
          <w:szCs w:val="28"/>
          <w:rtl/>
          <w:lang w:bidi="ar-JO"/>
        </w:rPr>
        <w:t xml:space="preserve">د. خديجة الحديثي، مطبعة جامعة بغداد، ط2، 1990: 97. </w:t>
      </w:r>
    </w:p>
  </w:footnote>
  <w:footnote w:id="4">
    <w:p w:rsidR="00C2162F" w:rsidRPr="0056374D" w:rsidRDefault="00C2162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تاريح النحو: 82، </w:t>
      </w:r>
      <w:r w:rsidR="00BD7900" w:rsidRPr="0056374D">
        <w:rPr>
          <w:rFonts w:ascii="Traditional Arabic" w:hAnsi="Traditional Arabic" w:cs="Traditional Arabic"/>
          <w:sz w:val="28"/>
          <w:szCs w:val="28"/>
          <w:rtl/>
          <w:lang w:bidi="ar-JO"/>
        </w:rPr>
        <w:t xml:space="preserve">وينظر: المدارس النحوية: 97، والشواهد والاستشهاد في النحو، عبدالجبار علوان، مطبعة الزهراء، بغداد، ط1، 1987: 22-71. </w:t>
      </w:r>
    </w:p>
  </w:footnote>
  <w:footnote w:id="5">
    <w:p w:rsidR="00C2162F" w:rsidRPr="0056374D" w:rsidRDefault="00C2162F"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00BD7900" w:rsidRPr="0056374D">
        <w:rPr>
          <w:rFonts w:ascii="Traditional Arabic" w:hAnsi="Traditional Arabic" w:cs="Traditional Arabic"/>
          <w:sz w:val="28"/>
          <w:szCs w:val="28"/>
          <w:rtl/>
          <w:lang w:bidi="ar-JO"/>
        </w:rPr>
        <w:t xml:space="preserve">تاريخ النحو: 84. </w:t>
      </w:r>
    </w:p>
  </w:footnote>
  <w:footnote w:id="6">
    <w:p w:rsidR="00BD7900" w:rsidRPr="0056374D" w:rsidRDefault="00BD7900"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المدارس النحوية، د. خديجة: 176. </w:t>
      </w:r>
    </w:p>
  </w:footnote>
  <w:footnote w:id="7">
    <w:p w:rsidR="00FD0E7D" w:rsidRPr="0056374D" w:rsidRDefault="00FD0E7D"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موقف د. أحمد مكي الأنصاري في كتابه (سيبويه والقراءات): 5-6. </w:t>
      </w:r>
    </w:p>
  </w:footnote>
  <w:footnote w:id="8">
    <w:p w:rsidR="00B94C28" w:rsidRPr="0056374D" w:rsidRDefault="00B94C28"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مدرسة الكوفة ومنهجها في دراسة اللغة والنحو، د. مهدي المخزومي، دار الرائد العربي، ط3، بيروت، 1406هـ - 1986م: 384. </w:t>
      </w:r>
    </w:p>
  </w:footnote>
  <w:footnote w:id="9">
    <w:p w:rsidR="00B94C28" w:rsidRPr="0056374D" w:rsidRDefault="00B94C28"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هو عبدالله بن عامر بن يزيد أبو عمران اليحصبي الشامي (ت 118هـ)، أحد القراء السبعة، ولد في البلقاء وانتقل إلى دمشق بعد فتحها وتوفي بها، كان صدوقاً في رواية الحديث. ينظر: الأعلام: 4/95. </w:t>
      </w:r>
    </w:p>
  </w:footnote>
  <w:footnote w:id="10">
    <w:p w:rsidR="007D44FD" w:rsidRPr="0056374D" w:rsidRDefault="007D44FD"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الأنعام، الآية: 137. </w:t>
      </w:r>
    </w:p>
  </w:footnote>
  <w:footnote w:id="11">
    <w:p w:rsidR="00FB444B" w:rsidRPr="0056374D" w:rsidRDefault="00FB444B"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التيسير في القراءات السبع لأبي عمر والداني، اسبانيول: 107/ 193. ومعجم القراءات القرآنية، عبدالعالم سالم مكرم وأحمد مختار عمر، ط2، 1988م: 2/322. </w:t>
      </w:r>
    </w:p>
  </w:footnote>
  <w:footnote w:id="12">
    <w:p w:rsidR="00CF7F71" w:rsidRPr="0056374D" w:rsidRDefault="00CF7F71"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مدرسة الكوفة ومنهجها في دراسة اللغة والنحو، د. مهدي المخزومي: 384. </w:t>
      </w:r>
    </w:p>
  </w:footnote>
  <w:footnote w:id="13">
    <w:p w:rsidR="00CF7F71" w:rsidRPr="0056374D" w:rsidRDefault="00CF7F71"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00316793" w:rsidRPr="0056374D">
        <w:rPr>
          <w:rFonts w:ascii="Traditional Arabic" w:hAnsi="Traditional Arabic" w:cs="Traditional Arabic"/>
          <w:sz w:val="28"/>
          <w:szCs w:val="28"/>
          <w:rtl/>
          <w:lang w:bidi="ar-JO"/>
        </w:rPr>
        <w:t xml:space="preserve">ينظر: المدارس النحوية، د. خديجة الحديثي: 178. </w:t>
      </w:r>
    </w:p>
  </w:footnote>
  <w:footnote w:id="14">
    <w:p w:rsidR="003B2491" w:rsidRPr="0056374D" w:rsidRDefault="003B2491"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معاني القرآن للفراء: 1/258-259. والمدارس النحوية: 178. </w:t>
      </w:r>
    </w:p>
  </w:footnote>
  <w:footnote w:id="15">
    <w:p w:rsidR="003B2491" w:rsidRPr="0056374D" w:rsidRDefault="003B2491"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المدارس النحوية، د. خديجة: 176. وينظر: الشواهد والاستشهاد: 211، وما بعدها. </w:t>
      </w:r>
    </w:p>
  </w:footnote>
  <w:footnote w:id="16">
    <w:p w:rsidR="008D28F7" w:rsidRPr="0056374D" w:rsidRDefault="008D28F7"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الشواهد القرآنية في كتاب سيبويه (أطروحة دكتوراه): 106. </w:t>
      </w:r>
    </w:p>
  </w:footnote>
  <w:footnote w:id="17">
    <w:p w:rsidR="008D28F7" w:rsidRPr="0056374D" w:rsidRDefault="008D28F7"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المدارس النحوية، د. خديجة: 109. </w:t>
      </w:r>
    </w:p>
  </w:footnote>
  <w:footnote w:id="18">
    <w:p w:rsidR="00EF514A" w:rsidRPr="0056374D" w:rsidRDefault="00EF514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الشواهد القرآنية في كتاب سيبويه: 108. </w:t>
      </w:r>
    </w:p>
  </w:footnote>
  <w:footnote w:id="19">
    <w:p w:rsidR="00EF514A" w:rsidRPr="0056374D" w:rsidRDefault="00EF514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المدارس النحوية، د. خديجة: 131. </w:t>
      </w:r>
    </w:p>
  </w:footnote>
  <w:footnote w:id="20">
    <w:p w:rsidR="00EF514A" w:rsidRPr="0056374D" w:rsidRDefault="00EF514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الضرورة الشعرية دراسة لغوية ونقدية، د. عبدالوهاب محمد العدواني، مطبعة التعليم العالي جامعة الموصل، 1990م: 92-93. </w:t>
      </w:r>
    </w:p>
  </w:footnote>
  <w:footnote w:id="21">
    <w:p w:rsidR="003D1F88" w:rsidRPr="0056374D" w:rsidRDefault="003D1F88"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الرواية والاستشهاد باللغة، د. محمد عيد، عالم الكتب، القاهرة، 1987م: 126. </w:t>
      </w:r>
    </w:p>
  </w:footnote>
  <w:footnote w:id="22">
    <w:p w:rsidR="003D1F88" w:rsidRPr="0056374D" w:rsidRDefault="003D1F88"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الشواهد الشعرية: 37. </w:t>
      </w:r>
    </w:p>
  </w:footnote>
  <w:footnote w:id="23">
    <w:p w:rsidR="003D1F88" w:rsidRPr="0056374D" w:rsidRDefault="003D1F88"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الضرورة الشعرية: 91. وينظر: خزانة الأدب ولب لباب لسان العرب على شواهد شرح الكافية، للبغدادي (ت 1093هـ)، تحقيق: عبدالسلام هارون، ط3، 1989م: 1/6. والمدارس النحوية، د. خديجة: 96-176. </w:t>
      </w:r>
    </w:p>
  </w:footnote>
  <w:footnote w:id="24">
    <w:p w:rsidR="00464DD1" w:rsidRPr="0056374D" w:rsidRDefault="00464DD1"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ابن السراج في كتابه الأصول (رسالة ماجستير)، حامد فرحان، جامعة بغداد، 1990م: 77. </w:t>
      </w:r>
    </w:p>
  </w:footnote>
  <w:footnote w:id="25">
    <w:p w:rsidR="00D3070F" w:rsidRPr="0056374D" w:rsidRDefault="00D3070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المصدر السابق: 77. </w:t>
      </w:r>
    </w:p>
  </w:footnote>
  <w:footnote w:id="26">
    <w:p w:rsidR="00D3070F" w:rsidRPr="0056374D" w:rsidRDefault="00D3070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المصدر السابق: 107-108. </w:t>
      </w:r>
    </w:p>
  </w:footnote>
  <w:footnote w:id="27">
    <w:p w:rsidR="00D3070F" w:rsidRPr="0056374D" w:rsidRDefault="00D3070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شرح الكافية الشافية لابن مالك. </w:t>
      </w:r>
    </w:p>
  </w:footnote>
  <w:footnote w:id="28">
    <w:p w:rsidR="00FD03AA" w:rsidRPr="0056374D" w:rsidRDefault="00FD03A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الضرورة الشعرية: 89-90. وينظر: الرواية والاستشهاد: 120 وما بعدها. والشواهد والاستشهاد: 137. </w:t>
      </w:r>
    </w:p>
  </w:footnote>
  <w:footnote w:id="29">
    <w:p w:rsidR="00FD03AA" w:rsidRPr="0056374D" w:rsidRDefault="00FD03A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الشواهد القرآنية في النحو عند ابن هشام: 17. </w:t>
      </w:r>
    </w:p>
  </w:footnote>
  <w:footnote w:id="30">
    <w:p w:rsidR="000D7530" w:rsidRPr="0056374D" w:rsidRDefault="000D7530"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الضرورة الشعرية: 94. </w:t>
      </w:r>
    </w:p>
  </w:footnote>
  <w:footnote w:id="31">
    <w:p w:rsidR="000D7530" w:rsidRPr="0056374D" w:rsidRDefault="000D7530"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الشواهد القرآنية في النحو عند ابن هشام: 66. </w:t>
      </w:r>
    </w:p>
  </w:footnote>
  <w:footnote w:id="32">
    <w:p w:rsidR="000D7530" w:rsidRPr="0056374D" w:rsidRDefault="000D7530"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ينظر: المصدر السابق: 33. وللتعرف على نسبة الشاهد القرآني إلى الشاهد الشعري في عدد من كتب النحو، ينظر: ابن مالك النحوي في شرح الكافية الشافية: 159، فقد ذكر هذه النسبة في قسم من كتب النحو ولعصور مختلفة بداءاً بكتاب سيبويه. </w:t>
      </w:r>
    </w:p>
  </w:footnote>
  <w:footnote w:id="33">
    <w:p w:rsidR="00750D36" w:rsidRPr="0056374D" w:rsidRDefault="00750D36"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المقرب لابن عصفور (ت 669هـ)، تحقيق: أحمد عبدالستار الجواري وعبدالله الجبوري، طبعة وزارة الأوقاف: 570-573. </w:t>
      </w:r>
    </w:p>
  </w:footnote>
  <w:footnote w:id="34">
    <w:p w:rsidR="005B43A5" w:rsidRPr="0056374D" w:rsidRDefault="005B43A5"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العربية دراسات في اللغة واللهجات والأساليب، يوهان فك، ترجمة: د. رمضان عبدالتواب مكتبة الخانجي، مصر 1980م: 17. </w:t>
      </w:r>
    </w:p>
  </w:footnote>
  <w:footnote w:id="35">
    <w:p w:rsidR="005B43A5" w:rsidRPr="0056374D" w:rsidRDefault="005B43A5"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00387EF0" w:rsidRPr="0056374D">
        <w:rPr>
          <w:rFonts w:ascii="Traditional Arabic" w:hAnsi="Traditional Arabic" w:cs="Traditional Arabic"/>
          <w:sz w:val="28"/>
          <w:szCs w:val="28"/>
          <w:rtl/>
          <w:lang w:bidi="ar-JO"/>
        </w:rPr>
        <w:t xml:space="preserve">سورة الروم، الآية: 27. </w:t>
      </w:r>
    </w:p>
  </w:footnote>
  <w:footnote w:id="36">
    <w:p w:rsidR="007418C4" w:rsidRPr="0056374D" w:rsidRDefault="007418C4"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7/165. </w:t>
      </w:r>
    </w:p>
  </w:footnote>
  <w:footnote w:id="37">
    <w:p w:rsidR="007418C4" w:rsidRPr="0056374D" w:rsidRDefault="007418C4"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الأعراف، الآية: 145. </w:t>
      </w:r>
    </w:p>
  </w:footnote>
  <w:footnote w:id="38">
    <w:p w:rsidR="007418C4" w:rsidRPr="0056374D" w:rsidRDefault="007418C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4/386-387. </w:t>
      </w:r>
    </w:p>
  </w:footnote>
  <w:footnote w:id="39">
    <w:p w:rsidR="004A6024" w:rsidRPr="0056374D" w:rsidRDefault="004A602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يوسف، الآية: 3. </w:t>
      </w:r>
    </w:p>
  </w:footnote>
  <w:footnote w:id="40">
    <w:p w:rsidR="004A6024" w:rsidRPr="0056374D" w:rsidRDefault="004A602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00797206" w:rsidRPr="0056374D">
        <w:rPr>
          <w:rFonts w:ascii="Traditional Arabic" w:hAnsi="Traditional Arabic" w:cs="Traditional Arabic"/>
          <w:sz w:val="28"/>
          <w:szCs w:val="28"/>
          <w:rtl/>
          <w:lang w:bidi="ar-JO"/>
        </w:rPr>
        <w:t xml:space="preserve">الكشاف: 387. </w:t>
      </w:r>
    </w:p>
  </w:footnote>
  <w:footnote w:id="41">
    <w:p w:rsidR="00C95E97" w:rsidRPr="0056374D" w:rsidRDefault="00C95E97"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5/279. </w:t>
      </w:r>
    </w:p>
  </w:footnote>
  <w:footnote w:id="42">
    <w:p w:rsidR="00C95E97" w:rsidRPr="0056374D" w:rsidRDefault="00C95E97"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النحل، الآية: 97. </w:t>
      </w:r>
    </w:p>
  </w:footnote>
  <w:footnote w:id="43">
    <w:p w:rsidR="005E5C14" w:rsidRPr="0056374D" w:rsidRDefault="005E5C1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5/516. </w:t>
      </w:r>
    </w:p>
  </w:footnote>
  <w:footnote w:id="44">
    <w:p w:rsidR="005E5C14" w:rsidRPr="0056374D" w:rsidRDefault="005E5C1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يونس، الآية: 35. </w:t>
      </w:r>
    </w:p>
  </w:footnote>
  <w:footnote w:id="45">
    <w:p w:rsidR="005E5C14" w:rsidRPr="0056374D" w:rsidRDefault="005E5C1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النساء، الآية: 45. </w:t>
      </w:r>
    </w:p>
  </w:footnote>
  <w:footnote w:id="46">
    <w:p w:rsidR="005E5C14" w:rsidRPr="0056374D" w:rsidRDefault="005E5C1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3/261. </w:t>
      </w:r>
    </w:p>
  </w:footnote>
  <w:footnote w:id="47">
    <w:p w:rsidR="0057657D" w:rsidRPr="0056374D" w:rsidRDefault="0057657D"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الزمر، الآية: 35. </w:t>
      </w:r>
    </w:p>
  </w:footnote>
  <w:footnote w:id="48">
    <w:p w:rsidR="0057657D" w:rsidRPr="0056374D" w:rsidRDefault="0057657D"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7/412. </w:t>
      </w:r>
    </w:p>
  </w:footnote>
  <w:footnote w:id="49">
    <w:p w:rsidR="00E86534" w:rsidRPr="0056374D" w:rsidRDefault="00E8653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الكشاف: 941. </w:t>
      </w:r>
    </w:p>
  </w:footnote>
  <w:footnote w:id="50">
    <w:p w:rsidR="00C61171" w:rsidRPr="0056374D" w:rsidRDefault="00C61171"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الكليات: معجم في المصطلحات والفروق اللغوية، أبو البقاء الكفوي: 96. </w:t>
      </w:r>
    </w:p>
  </w:footnote>
  <w:footnote w:id="51">
    <w:p w:rsidR="004E537C" w:rsidRPr="0056374D" w:rsidRDefault="004E537C"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الإسراء، الآية: 34. </w:t>
      </w:r>
    </w:p>
  </w:footnote>
  <w:footnote w:id="52">
    <w:p w:rsidR="00AF56D9" w:rsidRPr="0056374D" w:rsidRDefault="00AF56D9"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النحل، الآية: 125. </w:t>
      </w:r>
    </w:p>
  </w:footnote>
  <w:footnote w:id="53">
    <w:p w:rsidR="00AF56D9" w:rsidRPr="0056374D" w:rsidRDefault="00AF56D9"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معاني النحو، فاضل صالح السامرائي: 4/685. </w:t>
      </w:r>
    </w:p>
  </w:footnote>
  <w:footnote w:id="54">
    <w:p w:rsidR="005E3F8D" w:rsidRPr="0056374D" w:rsidRDefault="005E3F8D"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التوبة، الآية: 20. </w:t>
      </w:r>
    </w:p>
  </w:footnote>
  <w:footnote w:id="55">
    <w:p w:rsidR="005E3F8D" w:rsidRPr="0056374D" w:rsidRDefault="005E3F8D"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5/22-23. </w:t>
      </w:r>
    </w:p>
  </w:footnote>
  <w:footnote w:id="56">
    <w:p w:rsidR="005B7DD8" w:rsidRPr="0056374D" w:rsidRDefault="005B7DD8"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سورة الفرقان، الآية: 24</w:t>
      </w:r>
    </w:p>
  </w:footnote>
  <w:footnote w:id="57">
    <w:p w:rsidR="008B6E8A" w:rsidRPr="0056374D" w:rsidRDefault="008B6E8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الكشاف: 427. </w:t>
      </w:r>
    </w:p>
  </w:footnote>
  <w:footnote w:id="58">
    <w:p w:rsidR="000D2AD2" w:rsidRPr="0056374D" w:rsidRDefault="000D2AD2"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حاشية الصبان على شرح الأشموني، محمد بن علي الصبان: 3/50. </w:t>
      </w:r>
    </w:p>
  </w:footnote>
  <w:footnote w:id="59">
    <w:p w:rsidR="0008401F" w:rsidRPr="0056374D" w:rsidRDefault="0008401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الكليات: 96. </w:t>
      </w:r>
    </w:p>
  </w:footnote>
  <w:footnote w:id="60">
    <w:p w:rsidR="0008401F" w:rsidRPr="0056374D" w:rsidRDefault="0008401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تذكرة النحاة: 294. </w:t>
      </w:r>
    </w:p>
  </w:footnote>
  <w:footnote w:id="61">
    <w:p w:rsidR="004B14B6" w:rsidRPr="0056374D" w:rsidRDefault="004B14B6"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شرح عمدة الحافظ وعدة اللافظ: 767. </w:t>
      </w:r>
    </w:p>
  </w:footnote>
  <w:footnote w:id="62">
    <w:p w:rsidR="003B6C69" w:rsidRPr="0056374D" w:rsidRDefault="003B6C69"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يوسف، الآية: 36. </w:t>
      </w:r>
    </w:p>
  </w:footnote>
  <w:footnote w:id="63">
    <w:p w:rsidR="003B6C69" w:rsidRPr="0056374D" w:rsidRDefault="003B6C69"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شرح العمدة: 767. </w:t>
      </w:r>
    </w:p>
  </w:footnote>
  <w:footnote w:id="64">
    <w:p w:rsidR="00167CC1" w:rsidRPr="0056374D" w:rsidRDefault="00167CC1"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البقرة، الآية: 54. </w:t>
      </w:r>
    </w:p>
  </w:footnote>
  <w:footnote w:id="65">
    <w:p w:rsidR="00741E94" w:rsidRPr="0056374D" w:rsidRDefault="00741E9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1/209. </w:t>
      </w:r>
    </w:p>
  </w:footnote>
  <w:footnote w:id="66">
    <w:p w:rsidR="008E5F92" w:rsidRPr="0056374D" w:rsidRDefault="008E5F92"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المصدر السابق. </w:t>
      </w:r>
    </w:p>
  </w:footnote>
  <w:footnote w:id="67">
    <w:p w:rsidR="008E5F92" w:rsidRPr="0056374D" w:rsidRDefault="008E5F92"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الحج، الآية: 30. </w:t>
      </w:r>
    </w:p>
  </w:footnote>
  <w:footnote w:id="68">
    <w:p w:rsidR="008E5F92" w:rsidRPr="0056374D" w:rsidRDefault="008E5F92"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2/339. </w:t>
      </w:r>
    </w:p>
  </w:footnote>
  <w:footnote w:id="69">
    <w:p w:rsidR="00440B76" w:rsidRPr="0056374D" w:rsidRDefault="00440B76"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الكشاف: 694. </w:t>
      </w:r>
    </w:p>
  </w:footnote>
  <w:footnote w:id="70">
    <w:p w:rsidR="009B19B0" w:rsidRPr="0056374D" w:rsidRDefault="009B19B0"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شرح الرضي على الكافية: 3/455. </w:t>
      </w:r>
    </w:p>
  </w:footnote>
  <w:footnote w:id="71">
    <w:p w:rsidR="00BD737D" w:rsidRPr="0056374D" w:rsidRDefault="00BD737D"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النمل، الآية: 59. </w:t>
      </w:r>
    </w:p>
  </w:footnote>
  <w:footnote w:id="72">
    <w:p w:rsidR="00DD0857" w:rsidRPr="0056374D" w:rsidRDefault="00DD0857"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7/84. </w:t>
      </w:r>
    </w:p>
  </w:footnote>
  <w:footnote w:id="73">
    <w:p w:rsidR="00DD0857" w:rsidRPr="0056374D" w:rsidRDefault="00DD0857"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المصدر السابق. </w:t>
      </w:r>
    </w:p>
  </w:footnote>
  <w:footnote w:id="74">
    <w:p w:rsidR="00DD0857" w:rsidRPr="0056374D" w:rsidRDefault="00DD0857"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المصدر السابق. </w:t>
      </w:r>
    </w:p>
  </w:footnote>
  <w:footnote w:id="75">
    <w:p w:rsidR="00802E5F" w:rsidRPr="0056374D" w:rsidRDefault="00802E5F"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الصافات، الآية: 62. </w:t>
      </w:r>
    </w:p>
  </w:footnote>
  <w:footnote w:id="76">
    <w:p w:rsidR="00116D98" w:rsidRPr="0056374D" w:rsidRDefault="00116D98"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الكشاف: 906-907. </w:t>
      </w:r>
    </w:p>
  </w:footnote>
  <w:footnote w:id="77">
    <w:p w:rsidR="004E380C" w:rsidRPr="0056374D" w:rsidRDefault="004E380C"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فصلت، الآية: 40. </w:t>
      </w:r>
    </w:p>
  </w:footnote>
  <w:footnote w:id="78">
    <w:p w:rsidR="007C4967" w:rsidRPr="0056374D" w:rsidRDefault="007C4967"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7/478. </w:t>
      </w:r>
    </w:p>
  </w:footnote>
  <w:footnote w:id="79">
    <w:p w:rsidR="002A61AA" w:rsidRPr="0056374D" w:rsidRDefault="002A61A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البقرة، الآية: 228. </w:t>
      </w:r>
    </w:p>
  </w:footnote>
  <w:footnote w:id="80">
    <w:p w:rsidR="00772799" w:rsidRPr="0056374D" w:rsidRDefault="00772799"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الكبير: 6/80. </w:t>
      </w:r>
    </w:p>
  </w:footnote>
  <w:footnote w:id="81">
    <w:p w:rsidR="00EE1BB7" w:rsidRPr="0056374D" w:rsidRDefault="00EE1BB7"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النمل، الآية: 5. </w:t>
      </w:r>
    </w:p>
  </w:footnote>
  <w:footnote w:id="82">
    <w:p w:rsidR="006B04B2" w:rsidRPr="0056374D" w:rsidRDefault="006B04B2"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7/54. </w:t>
      </w:r>
    </w:p>
  </w:footnote>
  <w:footnote w:id="83">
    <w:p w:rsidR="00EC235A" w:rsidRPr="0056374D" w:rsidRDefault="00EC235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النحل، الآية: 92. </w:t>
      </w:r>
    </w:p>
  </w:footnote>
  <w:footnote w:id="84">
    <w:p w:rsidR="00EC235A" w:rsidRPr="0056374D" w:rsidRDefault="00EC235A"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البقرة، الآية: 221. </w:t>
      </w:r>
    </w:p>
  </w:footnote>
  <w:footnote w:id="85">
    <w:p w:rsidR="00E40AAC" w:rsidRPr="0056374D" w:rsidRDefault="00E40AAC"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يوسف، الآية: 33. </w:t>
      </w:r>
    </w:p>
  </w:footnote>
  <w:footnote w:id="86">
    <w:p w:rsidR="00E40AAC" w:rsidRPr="0056374D" w:rsidRDefault="00E40AAC"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همع الهوامع: 2/104. </w:t>
      </w:r>
    </w:p>
  </w:footnote>
  <w:footnote w:id="87">
    <w:p w:rsidR="00DC1BF9" w:rsidRPr="0056374D" w:rsidRDefault="00DC1BF9"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5/306. </w:t>
      </w:r>
    </w:p>
  </w:footnote>
  <w:footnote w:id="88">
    <w:p w:rsidR="00DC1BF9" w:rsidRPr="0056374D" w:rsidRDefault="00DC1BF9"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الأنعام، الآية: 32. </w:t>
      </w:r>
    </w:p>
  </w:footnote>
  <w:footnote w:id="89">
    <w:p w:rsidR="003F6A53" w:rsidRPr="0056374D" w:rsidRDefault="003F6A53"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00A64AEF" w:rsidRPr="0056374D">
        <w:rPr>
          <w:rFonts w:ascii="Traditional Arabic" w:hAnsi="Traditional Arabic" w:cs="Traditional Arabic"/>
          <w:sz w:val="28"/>
          <w:szCs w:val="28"/>
          <w:rtl/>
          <w:lang w:bidi="ar-JO"/>
        </w:rPr>
        <w:t xml:space="preserve">البحر المحيط: 4/109. </w:t>
      </w:r>
    </w:p>
  </w:footnote>
  <w:footnote w:id="90">
    <w:p w:rsidR="00A64AEF" w:rsidRPr="0056374D" w:rsidRDefault="00A64AE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الإسراء، الآية: 9. </w:t>
      </w:r>
    </w:p>
  </w:footnote>
  <w:footnote w:id="91">
    <w:p w:rsidR="00A64AEF" w:rsidRPr="0056374D" w:rsidRDefault="00A64AE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6/11. </w:t>
      </w:r>
    </w:p>
  </w:footnote>
  <w:footnote w:id="92">
    <w:p w:rsidR="00A64AEF" w:rsidRPr="0056374D" w:rsidRDefault="00A64AEF"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الكشاف: 591. </w:t>
      </w:r>
    </w:p>
  </w:footnote>
  <w:footnote w:id="93">
    <w:p w:rsidR="00FE2D05" w:rsidRPr="0056374D" w:rsidRDefault="00FE2D05" w:rsidP="0056374D">
      <w:pPr>
        <w:pStyle w:val="FootnoteText"/>
        <w:jc w:val="both"/>
        <w:rPr>
          <w:rFonts w:ascii="Traditional Arabic" w:hAnsi="Traditional Arabic" w:cs="Traditional Arabic"/>
          <w:sz w:val="28"/>
          <w:szCs w:val="28"/>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هود، الآية: 78. </w:t>
      </w:r>
    </w:p>
  </w:footnote>
  <w:footnote w:id="94">
    <w:p w:rsidR="00FE2D05" w:rsidRPr="0056374D" w:rsidRDefault="00FE2D05"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5/247. </w:t>
      </w:r>
    </w:p>
  </w:footnote>
  <w:footnote w:id="95">
    <w:p w:rsidR="009C5386" w:rsidRPr="0056374D" w:rsidRDefault="009C5386"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الكهف، الآية: 81. </w:t>
      </w:r>
    </w:p>
  </w:footnote>
  <w:footnote w:id="96">
    <w:p w:rsidR="00625924" w:rsidRPr="0056374D" w:rsidRDefault="00625924"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3/32. </w:t>
      </w:r>
    </w:p>
  </w:footnote>
  <w:footnote w:id="97">
    <w:p w:rsidR="00AD6E90" w:rsidRPr="0056374D" w:rsidRDefault="00AD6E90"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الصافات، الآية: 62. </w:t>
      </w:r>
    </w:p>
  </w:footnote>
  <w:footnote w:id="98">
    <w:p w:rsidR="00DD0116" w:rsidRPr="0056374D" w:rsidRDefault="00DD0116"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سورة البقرة، الآية: 263. </w:t>
      </w:r>
    </w:p>
  </w:footnote>
  <w:footnote w:id="99">
    <w:p w:rsidR="00DD0116" w:rsidRPr="0056374D" w:rsidRDefault="00DD0116" w:rsidP="0056374D">
      <w:pPr>
        <w:pStyle w:val="FootnoteText"/>
        <w:jc w:val="both"/>
        <w:rPr>
          <w:rFonts w:ascii="Traditional Arabic" w:hAnsi="Traditional Arabic" w:cs="Traditional Arabic"/>
          <w:sz w:val="28"/>
          <w:szCs w:val="28"/>
          <w:rtl/>
          <w:lang w:bidi="ar-JO"/>
        </w:rPr>
      </w:pPr>
      <w:r w:rsidRPr="0056374D">
        <w:rPr>
          <w:rStyle w:val="FootnoteReference"/>
          <w:rFonts w:ascii="Traditional Arabic" w:hAnsi="Traditional Arabic" w:cs="Traditional Arabic"/>
          <w:sz w:val="28"/>
          <w:szCs w:val="28"/>
        </w:rPr>
        <w:footnoteRef/>
      </w:r>
      <w:r w:rsidRPr="0056374D">
        <w:rPr>
          <w:rFonts w:ascii="Traditional Arabic" w:hAnsi="Traditional Arabic" w:cs="Traditional Arabic"/>
          <w:sz w:val="28"/>
          <w:szCs w:val="28"/>
          <w:rtl/>
        </w:rPr>
        <w:t xml:space="preserve"> </w:t>
      </w:r>
      <w:r w:rsidRPr="0056374D">
        <w:rPr>
          <w:rFonts w:ascii="Traditional Arabic" w:hAnsi="Traditional Arabic" w:cs="Traditional Arabic"/>
          <w:sz w:val="28"/>
          <w:szCs w:val="28"/>
          <w:rtl/>
          <w:lang w:bidi="ar-JO"/>
        </w:rPr>
        <w:t xml:space="preserve">البحر المحيط: 2/320.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7FC8"/>
    <w:multiLevelType w:val="hybridMultilevel"/>
    <w:tmpl w:val="ABF0A134"/>
    <w:lvl w:ilvl="0" w:tplc="4A1A284E">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1">
    <w:nsid w:val="046B342D"/>
    <w:multiLevelType w:val="hybridMultilevel"/>
    <w:tmpl w:val="81AC30D6"/>
    <w:lvl w:ilvl="0" w:tplc="5804E4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9773B"/>
    <w:multiLevelType w:val="hybridMultilevel"/>
    <w:tmpl w:val="91B8CF76"/>
    <w:lvl w:ilvl="0" w:tplc="F3C44E1A">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3">
    <w:nsid w:val="0AF745D9"/>
    <w:multiLevelType w:val="hybridMultilevel"/>
    <w:tmpl w:val="0C325324"/>
    <w:lvl w:ilvl="0" w:tplc="2360979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4">
    <w:nsid w:val="0E120673"/>
    <w:multiLevelType w:val="multilevel"/>
    <w:tmpl w:val="A760941C"/>
    <w:lvl w:ilvl="0">
      <w:start w:val="1"/>
      <w:numFmt w:val="bullet"/>
      <w:lvlText w:val=""/>
      <w:lvlJc w:val="left"/>
      <w:pPr>
        <w:tabs>
          <w:tab w:val="num" w:pos="4897"/>
        </w:tabs>
        <w:ind w:left="489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D46DA"/>
    <w:multiLevelType w:val="hybridMultilevel"/>
    <w:tmpl w:val="DFCC2DDE"/>
    <w:lvl w:ilvl="0" w:tplc="80C8DC3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6">
    <w:nsid w:val="30C70544"/>
    <w:multiLevelType w:val="hybridMultilevel"/>
    <w:tmpl w:val="4C3C0156"/>
    <w:lvl w:ilvl="0" w:tplc="04090011">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7">
    <w:nsid w:val="34851E78"/>
    <w:multiLevelType w:val="hybridMultilevel"/>
    <w:tmpl w:val="610CA09A"/>
    <w:lvl w:ilvl="0" w:tplc="84F64B20">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8">
    <w:nsid w:val="3BE86B75"/>
    <w:multiLevelType w:val="hybridMultilevel"/>
    <w:tmpl w:val="6158E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057D49"/>
    <w:multiLevelType w:val="hybridMultilevel"/>
    <w:tmpl w:val="381E5FC0"/>
    <w:lvl w:ilvl="0" w:tplc="A4443680">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10">
    <w:nsid w:val="3F0B4AF5"/>
    <w:multiLevelType w:val="hybridMultilevel"/>
    <w:tmpl w:val="40F675A6"/>
    <w:lvl w:ilvl="0" w:tplc="A60E0B8C">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11">
    <w:nsid w:val="42B43094"/>
    <w:multiLevelType w:val="hybridMultilevel"/>
    <w:tmpl w:val="7B26F8B0"/>
    <w:lvl w:ilvl="0" w:tplc="E76A724E">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12">
    <w:nsid w:val="48954A74"/>
    <w:multiLevelType w:val="hybridMultilevel"/>
    <w:tmpl w:val="D2047CB6"/>
    <w:lvl w:ilvl="0" w:tplc="41443AB6">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13">
    <w:nsid w:val="72B26792"/>
    <w:multiLevelType w:val="hybridMultilevel"/>
    <w:tmpl w:val="448634C2"/>
    <w:lvl w:ilvl="0" w:tplc="803C22D2">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num w:numId="1">
    <w:abstractNumId w:val="4"/>
  </w:num>
  <w:num w:numId="2">
    <w:abstractNumId w:val="1"/>
  </w:num>
  <w:num w:numId="3">
    <w:abstractNumId w:val="8"/>
  </w:num>
  <w:num w:numId="4">
    <w:abstractNumId w:val="5"/>
  </w:num>
  <w:num w:numId="5">
    <w:abstractNumId w:val="6"/>
  </w:num>
  <w:num w:numId="6">
    <w:abstractNumId w:val="3"/>
  </w:num>
  <w:num w:numId="7">
    <w:abstractNumId w:val="9"/>
  </w:num>
  <w:num w:numId="8">
    <w:abstractNumId w:val="13"/>
  </w:num>
  <w:num w:numId="9">
    <w:abstractNumId w:val="0"/>
  </w:num>
  <w:num w:numId="10">
    <w:abstractNumId w:val="11"/>
  </w:num>
  <w:num w:numId="11">
    <w:abstractNumId w:val="7"/>
  </w:num>
  <w:num w:numId="12">
    <w:abstractNumId w:val="12"/>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E0"/>
    <w:rsid w:val="0008401F"/>
    <w:rsid w:val="00097EA2"/>
    <w:rsid w:val="000B393D"/>
    <w:rsid w:val="000C2FE5"/>
    <w:rsid w:val="000D2AD2"/>
    <w:rsid w:val="000D7530"/>
    <w:rsid w:val="000E0548"/>
    <w:rsid w:val="00103B73"/>
    <w:rsid w:val="00116D98"/>
    <w:rsid w:val="00116D99"/>
    <w:rsid w:val="0013207B"/>
    <w:rsid w:val="001538ED"/>
    <w:rsid w:val="00165ECF"/>
    <w:rsid w:val="00167CC1"/>
    <w:rsid w:val="00186025"/>
    <w:rsid w:val="001B3986"/>
    <w:rsid w:val="001D2841"/>
    <w:rsid w:val="00211F42"/>
    <w:rsid w:val="002278CA"/>
    <w:rsid w:val="002304C2"/>
    <w:rsid w:val="00243304"/>
    <w:rsid w:val="002522FF"/>
    <w:rsid w:val="00256F23"/>
    <w:rsid w:val="002A61AA"/>
    <w:rsid w:val="00316793"/>
    <w:rsid w:val="00316897"/>
    <w:rsid w:val="00333D3C"/>
    <w:rsid w:val="00340F55"/>
    <w:rsid w:val="00356295"/>
    <w:rsid w:val="00387EF0"/>
    <w:rsid w:val="0039376B"/>
    <w:rsid w:val="003A4CA5"/>
    <w:rsid w:val="003B2491"/>
    <w:rsid w:val="003B6C69"/>
    <w:rsid w:val="003C06EA"/>
    <w:rsid w:val="003C2708"/>
    <w:rsid w:val="003C6CE0"/>
    <w:rsid w:val="003D1F88"/>
    <w:rsid w:val="003F6A53"/>
    <w:rsid w:val="00403040"/>
    <w:rsid w:val="00424C22"/>
    <w:rsid w:val="00433742"/>
    <w:rsid w:val="00440B76"/>
    <w:rsid w:val="00464DD1"/>
    <w:rsid w:val="004A6024"/>
    <w:rsid w:val="004B14B6"/>
    <w:rsid w:val="004C7EA2"/>
    <w:rsid w:val="004E380C"/>
    <w:rsid w:val="004E537C"/>
    <w:rsid w:val="004E5C06"/>
    <w:rsid w:val="004F00D4"/>
    <w:rsid w:val="004F04FB"/>
    <w:rsid w:val="004F1B05"/>
    <w:rsid w:val="004F5B2C"/>
    <w:rsid w:val="00503F40"/>
    <w:rsid w:val="00520632"/>
    <w:rsid w:val="005610E3"/>
    <w:rsid w:val="0056374D"/>
    <w:rsid w:val="0056535C"/>
    <w:rsid w:val="00573F7A"/>
    <w:rsid w:val="0057657D"/>
    <w:rsid w:val="005B43A5"/>
    <w:rsid w:val="005B7DD8"/>
    <w:rsid w:val="005E3F8D"/>
    <w:rsid w:val="005E5C14"/>
    <w:rsid w:val="00625924"/>
    <w:rsid w:val="00664B65"/>
    <w:rsid w:val="006B04B2"/>
    <w:rsid w:val="006D0801"/>
    <w:rsid w:val="006E4A56"/>
    <w:rsid w:val="006E5CA9"/>
    <w:rsid w:val="006E7964"/>
    <w:rsid w:val="006E7DD4"/>
    <w:rsid w:val="007017E3"/>
    <w:rsid w:val="00721252"/>
    <w:rsid w:val="007418C4"/>
    <w:rsid w:val="00741E94"/>
    <w:rsid w:val="00750D36"/>
    <w:rsid w:val="00772799"/>
    <w:rsid w:val="00772BC1"/>
    <w:rsid w:val="00797206"/>
    <w:rsid w:val="00797455"/>
    <w:rsid w:val="007C03BF"/>
    <w:rsid w:val="007C4967"/>
    <w:rsid w:val="007D44FD"/>
    <w:rsid w:val="007E2280"/>
    <w:rsid w:val="007E24B8"/>
    <w:rsid w:val="007E435F"/>
    <w:rsid w:val="007F4882"/>
    <w:rsid w:val="00802E5F"/>
    <w:rsid w:val="00810DB4"/>
    <w:rsid w:val="00873AA2"/>
    <w:rsid w:val="00893319"/>
    <w:rsid w:val="00894989"/>
    <w:rsid w:val="008A377B"/>
    <w:rsid w:val="008B6E8A"/>
    <w:rsid w:val="008B7DF5"/>
    <w:rsid w:val="008D1199"/>
    <w:rsid w:val="008D1F5A"/>
    <w:rsid w:val="008D28F7"/>
    <w:rsid w:val="008E5F92"/>
    <w:rsid w:val="0094348D"/>
    <w:rsid w:val="0098433F"/>
    <w:rsid w:val="00986471"/>
    <w:rsid w:val="009B19B0"/>
    <w:rsid w:val="009C5386"/>
    <w:rsid w:val="009F20D4"/>
    <w:rsid w:val="00A64AEF"/>
    <w:rsid w:val="00A858A9"/>
    <w:rsid w:val="00AA7AEA"/>
    <w:rsid w:val="00AD6E90"/>
    <w:rsid w:val="00AF1925"/>
    <w:rsid w:val="00AF56D9"/>
    <w:rsid w:val="00B00A7D"/>
    <w:rsid w:val="00B46940"/>
    <w:rsid w:val="00B566FC"/>
    <w:rsid w:val="00B6279E"/>
    <w:rsid w:val="00B638C7"/>
    <w:rsid w:val="00B9230D"/>
    <w:rsid w:val="00B94C28"/>
    <w:rsid w:val="00BB3DFA"/>
    <w:rsid w:val="00BD737D"/>
    <w:rsid w:val="00BD7900"/>
    <w:rsid w:val="00BE5C36"/>
    <w:rsid w:val="00C2162F"/>
    <w:rsid w:val="00C21F03"/>
    <w:rsid w:val="00C23EA9"/>
    <w:rsid w:val="00C57C4C"/>
    <w:rsid w:val="00C61171"/>
    <w:rsid w:val="00C70D93"/>
    <w:rsid w:val="00C77114"/>
    <w:rsid w:val="00C808B2"/>
    <w:rsid w:val="00C80C8A"/>
    <w:rsid w:val="00C95E97"/>
    <w:rsid w:val="00CA06D6"/>
    <w:rsid w:val="00CA7B95"/>
    <w:rsid w:val="00CB5F84"/>
    <w:rsid w:val="00CD4ACA"/>
    <w:rsid w:val="00CD562E"/>
    <w:rsid w:val="00CF191D"/>
    <w:rsid w:val="00CF7F71"/>
    <w:rsid w:val="00D1457F"/>
    <w:rsid w:val="00D3070F"/>
    <w:rsid w:val="00D6033A"/>
    <w:rsid w:val="00DC1BF9"/>
    <w:rsid w:val="00DD0116"/>
    <w:rsid w:val="00DD03B7"/>
    <w:rsid w:val="00DD0857"/>
    <w:rsid w:val="00DF375B"/>
    <w:rsid w:val="00E00294"/>
    <w:rsid w:val="00E20BCB"/>
    <w:rsid w:val="00E40AAC"/>
    <w:rsid w:val="00E57465"/>
    <w:rsid w:val="00E646AE"/>
    <w:rsid w:val="00E74885"/>
    <w:rsid w:val="00E86534"/>
    <w:rsid w:val="00EC235A"/>
    <w:rsid w:val="00EC53F7"/>
    <w:rsid w:val="00EE1BB7"/>
    <w:rsid w:val="00EF514A"/>
    <w:rsid w:val="00F319CD"/>
    <w:rsid w:val="00F830E1"/>
    <w:rsid w:val="00FB444B"/>
    <w:rsid w:val="00FC092F"/>
    <w:rsid w:val="00FD03AA"/>
    <w:rsid w:val="00FD0E7D"/>
    <w:rsid w:val="00FD6BA5"/>
    <w:rsid w:val="00FE00BD"/>
    <w:rsid w:val="00FE2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0A275-915E-43E8-8F21-D2E7DA73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73"/>
    <w:pPr>
      <w:bidi/>
    </w:pPr>
  </w:style>
  <w:style w:type="paragraph" w:styleId="Heading2">
    <w:name w:val="heading 2"/>
    <w:basedOn w:val="Normal"/>
    <w:link w:val="Heading2Char"/>
    <w:uiPriority w:val="9"/>
    <w:qFormat/>
    <w:rsid w:val="00C70D9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CE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CE0"/>
    <w:rPr>
      <w:rFonts w:ascii="Tahoma" w:hAnsi="Tahoma" w:cs="Tahoma"/>
      <w:sz w:val="16"/>
      <w:szCs w:val="16"/>
    </w:rPr>
  </w:style>
  <w:style w:type="character" w:customStyle="1" w:styleId="Heading2Char">
    <w:name w:val="Heading 2 Char"/>
    <w:basedOn w:val="DefaultParagraphFont"/>
    <w:link w:val="Heading2"/>
    <w:uiPriority w:val="9"/>
    <w:rsid w:val="00C70D9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70D93"/>
    <w:rPr>
      <w:color w:val="0000FF"/>
      <w:u w:val="single"/>
    </w:rPr>
  </w:style>
  <w:style w:type="character" w:customStyle="1" w:styleId="apple-converted-space">
    <w:name w:val="apple-converted-space"/>
    <w:basedOn w:val="DefaultParagraphFont"/>
    <w:rsid w:val="00C70D93"/>
  </w:style>
  <w:style w:type="paragraph" w:styleId="ListParagraph">
    <w:name w:val="List Paragraph"/>
    <w:basedOn w:val="Normal"/>
    <w:uiPriority w:val="34"/>
    <w:qFormat/>
    <w:rsid w:val="006E4A56"/>
    <w:pPr>
      <w:ind w:left="720"/>
      <w:contextualSpacing/>
    </w:pPr>
  </w:style>
  <w:style w:type="paragraph" w:styleId="FootnoteText">
    <w:name w:val="footnote text"/>
    <w:basedOn w:val="Normal"/>
    <w:link w:val="FootnoteTextChar"/>
    <w:uiPriority w:val="99"/>
    <w:semiHidden/>
    <w:unhideWhenUsed/>
    <w:rsid w:val="009F2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0D4"/>
    <w:rPr>
      <w:sz w:val="20"/>
      <w:szCs w:val="20"/>
    </w:rPr>
  </w:style>
  <w:style w:type="character" w:styleId="FootnoteReference">
    <w:name w:val="footnote reference"/>
    <w:basedOn w:val="DefaultParagraphFont"/>
    <w:uiPriority w:val="99"/>
    <w:semiHidden/>
    <w:unhideWhenUsed/>
    <w:rsid w:val="009F20D4"/>
    <w:rPr>
      <w:vertAlign w:val="superscript"/>
    </w:rPr>
  </w:style>
  <w:style w:type="paragraph" w:styleId="Header">
    <w:name w:val="header"/>
    <w:basedOn w:val="Normal"/>
    <w:link w:val="HeaderChar"/>
    <w:uiPriority w:val="99"/>
    <w:semiHidden/>
    <w:unhideWhenUsed/>
    <w:rsid w:val="0013207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3207B"/>
  </w:style>
  <w:style w:type="paragraph" w:styleId="Footer">
    <w:name w:val="footer"/>
    <w:basedOn w:val="Normal"/>
    <w:link w:val="FooterChar"/>
    <w:uiPriority w:val="99"/>
    <w:unhideWhenUsed/>
    <w:rsid w:val="001320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2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52275">
      <w:bodyDiv w:val="1"/>
      <w:marLeft w:val="0"/>
      <w:marRight w:val="0"/>
      <w:marTop w:val="0"/>
      <w:marBottom w:val="0"/>
      <w:divBdr>
        <w:top w:val="none" w:sz="0" w:space="0" w:color="auto"/>
        <w:left w:val="none" w:sz="0" w:space="0" w:color="auto"/>
        <w:bottom w:val="none" w:sz="0" w:space="0" w:color="auto"/>
        <w:right w:val="none" w:sz="0" w:space="0" w:color="auto"/>
      </w:divBdr>
      <w:divsChild>
        <w:div w:id="924386296">
          <w:marLeft w:val="0"/>
          <w:marRight w:val="0"/>
          <w:marTop w:val="0"/>
          <w:marBottom w:val="0"/>
          <w:divBdr>
            <w:top w:val="none" w:sz="0" w:space="0" w:color="auto"/>
            <w:left w:val="none" w:sz="0" w:space="0" w:color="auto"/>
            <w:bottom w:val="none" w:sz="0" w:space="0" w:color="auto"/>
            <w:right w:val="none" w:sz="0" w:space="0" w:color="auto"/>
          </w:divBdr>
        </w:div>
        <w:div w:id="1100033089">
          <w:marLeft w:val="0"/>
          <w:marRight w:val="0"/>
          <w:marTop w:val="0"/>
          <w:marBottom w:val="167"/>
          <w:divBdr>
            <w:top w:val="none" w:sz="0" w:space="0" w:color="auto"/>
            <w:left w:val="none" w:sz="0" w:space="0" w:color="auto"/>
            <w:bottom w:val="none" w:sz="0" w:space="0" w:color="auto"/>
            <w:right w:val="none" w:sz="0" w:space="0" w:color="auto"/>
          </w:divBdr>
        </w:div>
        <w:div w:id="1546991664">
          <w:marLeft w:val="335"/>
          <w:marRight w:val="335"/>
          <w:marTop w:val="0"/>
          <w:marBottom w:val="0"/>
          <w:divBdr>
            <w:top w:val="none" w:sz="0" w:space="0" w:color="auto"/>
            <w:left w:val="none" w:sz="0" w:space="0" w:color="auto"/>
            <w:bottom w:val="none" w:sz="0" w:space="0" w:color="auto"/>
            <w:right w:val="none" w:sz="0" w:space="0" w:color="auto"/>
          </w:divBdr>
        </w:div>
      </w:divsChild>
    </w:div>
    <w:div w:id="769861925">
      <w:bodyDiv w:val="1"/>
      <w:marLeft w:val="0"/>
      <w:marRight w:val="0"/>
      <w:marTop w:val="0"/>
      <w:marBottom w:val="0"/>
      <w:divBdr>
        <w:top w:val="none" w:sz="0" w:space="0" w:color="auto"/>
        <w:left w:val="none" w:sz="0" w:space="0" w:color="auto"/>
        <w:bottom w:val="none" w:sz="0" w:space="0" w:color="auto"/>
        <w:right w:val="none" w:sz="0" w:space="0" w:color="auto"/>
      </w:divBdr>
    </w:div>
    <w:div w:id="171816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E972-2409-40DA-8331-775B45B3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4081</Words>
  <Characters>23263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2014-03-03T13:05:00Z</cp:lastPrinted>
  <dcterms:created xsi:type="dcterms:W3CDTF">2014-03-10T01:45:00Z</dcterms:created>
  <dcterms:modified xsi:type="dcterms:W3CDTF">2014-03-10T01:45:00Z</dcterms:modified>
</cp:coreProperties>
</file>