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58A" w:rsidRPr="003A6073" w:rsidRDefault="0045258A" w:rsidP="006E61A4">
      <w:pPr>
        <w:spacing w:after="0" w:line="240" w:lineRule="auto"/>
        <w:jc w:val="center"/>
        <w:rPr>
          <w:rFonts w:ascii="Traditional Arabic" w:hAnsi="Traditional Arabic" w:cs="Traditional Arabic"/>
          <w:b/>
          <w:bCs/>
          <w:sz w:val="40"/>
          <w:szCs w:val="40"/>
          <w:rtl/>
          <w:lang w:bidi="ar-JO"/>
        </w:rPr>
      </w:pPr>
      <w:r w:rsidRPr="003A6073">
        <w:rPr>
          <w:rFonts w:ascii="Traditional Arabic" w:hAnsi="Traditional Arabic" w:cs="Traditional Arabic" w:hint="cs"/>
          <w:b/>
          <w:bCs/>
          <w:sz w:val="40"/>
          <w:szCs w:val="40"/>
          <w:rtl/>
          <w:lang w:bidi="ar-JO"/>
        </w:rPr>
        <w:t>استشهاد النحويّين بموافقة رسم المصحف في إعراب القرآن الكريم</w:t>
      </w:r>
    </w:p>
    <w:p w:rsidR="00B76662" w:rsidRPr="00B76662" w:rsidRDefault="00B76662" w:rsidP="006E61A4">
      <w:pPr>
        <w:tabs>
          <w:tab w:val="left" w:pos="5835"/>
          <w:tab w:val="right" w:pos="9026"/>
        </w:tabs>
        <w:spacing w:after="0" w:line="240" w:lineRule="auto"/>
        <w:jc w:val="center"/>
        <w:rPr>
          <w:rFonts w:ascii="Traditional Arabic" w:hAnsi="Traditional Arabic" w:cs="Traditional Arabic"/>
          <w:sz w:val="32"/>
          <w:szCs w:val="32"/>
          <w:rtl/>
          <w:lang w:bidi="ar-JO"/>
        </w:rPr>
      </w:pPr>
      <w:r w:rsidRPr="00B76662">
        <w:rPr>
          <w:rFonts w:ascii="Traditional Arabic" w:hAnsi="Traditional Arabic" w:cs="Traditional Arabic" w:hint="cs"/>
          <w:sz w:val="32"/>
          <w:szCs w:val="32"/>
          <w:rtl/>
          <w:lang w:bidi="ar-JO"/>
        </w:rPr>
        <w:t xml:space="preserve">الأستاذ الدكتور: </w:t>
      </w:r>
      <w:bookmarkStart w:id="0" w:name="_GoBack"/>
      <w:r w:rsidRPr="00B76662">
        <w:rPr>
          <w:rFonts w:ascii="Traditional Arabic" w:hAnsi="Traditional Arabic" w:cs="Traditional Arabic" w:hint="cs"/>
          <w:sz w:val="32"/>
          <w:szCs w:val="32"/>
          <w:rtl/>
          <w:lang w:bidi="ar-JO"/>
        </w:rPr>
        <w:t>حسن خميس الملخ</w:t>
      </w:r>
      <w:bookmarkEnd w:id="0"/>
    </w:p>
    <w:p w:rsidR="00B76662" w:rsidRPr="00B76662" w:rsidRDefault="00B76662" w:rsidP="006E61A4">
      <w:pPr>
        <w:spacing w:after="0" w:line="240" w:lineRule="auto"/>
        <w:jc w:val="center"/>
        <w:rPr>
          <w:rFonts w:ascii="Traditional Arabic" w:hAnsi="Traditional Arabic" w:cs="Traditional Arabic"/>
          <w:sz w:val="32"/>
          <w:szCs w:val="32"/>
          <w:rtl/>
          <w:lang w:bidi="ar-JO"/>
        </w:rPr>
      </w:pPr>
      <w:r w:rsidRPr="00B76662">
        <w:rPr>
          <w:rFonts w:ascii="Traditional Arabic" w:hAnsi="Traditional Arabic" w:cs="Traditional Arabic" w:hint="cs"/>
          <w:sz w:val="32"/>
          <w:szCs w:val="32"/>
          <w:rtl/>
          <w:lang w:bidi="ar-JO"/>
        </w:rPr>
        <w:t xml:space="preserve">قسم اللغة العربيّة </w:t>
      </w:r>
      <w:r w:rsidRPr="00B76662">
        <w:rPr>
          <w:rFonts w:ascii="Traditional Arabic" w:hAnsi="Traditional Arabic" w:cs="Traditional Arabic"/>
          <w:sz w:val="32"/>
          <w:szCs w:val="32"/>
          <w:rtl/>
          <w:lang w:bidi="ar-JO"/>
        </w:rPr>
        <w:t>–</w:t>
      </w:r>
      <w:r w:rsidRPr="00B76662">
        <w:rPr>
          <w:rFonts w:ascii="Traditional Arabic" w:hAnsi="Traditional Arabic" w:cs="Traditional Arabic" w:hint="cs"/>
          <w:sz w:val="32"/>
          <w:szCs w:val="32"/>
          <w:rtl/>
          <w:lang w:bidi="ar-JO"/>
        </w:rPr>
        <w:t xml:space="preserve"> كليّة الآداب</w:t>
      </w:r>
    </w:p>
    <w:p w:rsidR="00B76662" w:rsidRDefault="00B76662" w:rsidP="006E61A4">
      <w:pPr>
        <w:spacing w:after="0" w:line="240" w:lineRule="auto"/>
        <w:jc w:val="center"/>
        <w:rPr>
          <w:rFonts w:ascii="Traditional Arabic" w:hAnsi="Traditional Arabic" w:cs="Traditional Arabic"/>
          <w:sz w:val="32"/>
          <w:szCs w:val="32"/>
          <w:rtl/>
          <w:lang w:bidi="ar-JO"/>
        </w:rPr>
      </w:pPr>
      <w:r w:rsidRPr="00B76662">
        <w:rPr>
          <w:rFonts w:ascii="Traditional Arabic" w:hAnsi="Traditional Arabic" w:cs="Traditional Arabic" w:hint="cs"/>
          <w:sz w:val="32"/>
          <w:szCs w:val="32"/>
          <w:rtl/>
          <w:lang w:bidi="ar-JO"/>
        </w:rPr>
        <w:t xml:space="preserve">جامعة آل البيت </w:t>
      </w:r>
      <w:r>
        <w:rPr>
          <w:rFonts w:ascii="Traditional Arabic" w:hAnsi="Traditional Arabic" w:cs="Traditional Arabic"/>
          <w:sz w:val="32"/>
          <w:szCs w:val="32"/>
          <w:rtl/>
          <w:lang w:bidi="ar-JO"/>
        </w:rPr>
        <w:t>–</w:t>
      </w:r>
      <w:r w:rsidRPr="00B76662">
        <w:rPr>
          <w:rFonts w:ascii="Traditional Arabic" w:hAnsi="Traditional Arabic" w:cs="Traditional Arabic" w:hint="cs"/>
          <w:sz w:val="32"/>
          <w:szCs w:val="32"/>
          <w:rtl/>
          <w:lang w:bidi="ar-JO"/>
        </w:rPr>
        <w:t xml:space="preserve"> الأردن</w:t>
      </w:r>
    </w:p>
    <w:p w:rsidR="006E61A4" w:rsidRPr="006E61A4" w:rsidRDefault="006E61A4" w:rsidP="006E61A4">
      <w:pPr>
        <w:spacing w:after="0" w:line="240" w:lineRule="auto"/>
        <w:ind w:firstLine="720"/>
        <w:jc w:val="both"/>
        <w:rPr>
          <w:rFonts w:ascii="Traditional Arabic" w:hAnsi="Traditional Arabic" w:cs="Traditional Arabic" w:hint="cs"/>
          <w:b/>
          <w:bCs/>
          <w:sz w:val="32"/>
          <w:szCs w:val="32"/>
          <w:rtl/>
        </w:rPr>
      </w:pPr>
      <w:r w:rsidRPr="006E61A4">
        <w:rPr>
          <w:rFonts w:ascii="Traditional Arabic" w:hAnsi="Traditional Arabic" w:cs="Traditional Arabic" w:hint="cs"/>
          <w:b/>
          <w:bCs/>
          <w:sz w:val="32"/>
          <w:szCs w:val="32"/>
          <w:rtl/>
        </w:rPr>
        <w:t>المقدمة:</w:t>
      </w:r>
    </w:p>
    <w:p w:rsidR="002F4C3A" w:rsidRDefault="002F4C3A"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ليسَ من الصواب في تاريخ العربيّة أنْ نفسِّرِ نشأة التقنين اللغويّ لها نحواً وصرفاً وصوتاً ومعجماً إبّان عهد الخليفة الراشد الرابع علي بن أبي طالب </w:t>
      </w:r>
      <w:r w:rsidR="00C85A47" w:rsidRPr="006D0C8F">
        <w:rPr>
          <w:rFonts w:ascii="Traditional Arabic" w:hAnsi="Traditional Arabic" w:cs="Traditional Arabic" w:hint="cs"/>
          <w:sz w:val="32"/>
          <w:szCs w:val="32"/>
          <w:rtl/>
          <w:lang w:bidi="ar-JO"/>
        </w:rPr>
        <w:t>رضي</w:t>
      </w:r>
      <w:r w:rsidR="00F01B3E" w:rsidRPr="006D0C8F">
        <w:rPr>
          <w:rFonts w:ascii="Traditional Arabic" w:hAnsi="Traditional Arabic" w:cs="Traditional Arabic" w:hint="cs"/>
          <w:sz w:val="32"/>
          <w:szCs w:val="32"/>
          <w:rtl/>
          <w:lang w:bidi="ar-JO"/>
        </w:rPr>
        <w:t xml:space="preserve"> الله عنه</w:t>
      </w:r>
      <w:r w:rsidR="00494057">
        <w:rPr>
          <w:rFonts w:ascii="Traditional Arabic" w:hAnsi="Traditional Arabic" w:cs="Traditional Arabic" w:hint="cs"/>
          <w:sz w:val="32"/>
          <w:szCs w:val="32"/>
          <w:rtl/>
          <w:lang w:bidi="ar-JO"/>
        </w:rPr>
        <w:t xml:space="preserve"> خشية</w:t>
      </w:r>
      <w:r w:rsidR="00C85A47">
        <w:rPr>
          <w:rFonts w:ascii="Traditional Arabic" w:hAnsi="Traditional Arabic" w:cs="Traditional Arabic" w:hint="cs"/>
          <w:sz w:val="32"/>
          <w:szCs w:val="32"/>
          <w:rtl/>
          <w:lang w:bidi="ar-JO"/>
        </w:rPr>
        <w:t>َ</w:t>
      </w:r>
      <w:r w:rsidR="00494057">
        <w:rPr>
          <w:rFonts w:ascii="Traditional Arabic" w:hAnsi="Traditional Arabic" w:cs="Traditional Arabic" w:hint="cs"/>
          <w:sz w:val="32"/>
          <w:szCs w:val="32"/>
          <w:rtl/>
          <w:lang w:bidi="ar-JO"/>
        </w:rPr>
        <w:t xml:space="preserve"> اللحن</w:t>
      </w:r>
      <w:r w:rsidR="00C85A47">
        <w:rPr>
          <w:rFonts w:ascii="Traditional Arabic" w:hAnsi="Traditional Arabic" w:cs="Traditional Arabic" w:hint="cs"/>
          <w:sz w:val="32"/>
          <w:szCs w:val="32"/>
          <w:rtl/>
          <w:lang w:bidi="ar-JO"/>
        </w:rPr>
        <w:t xml:space="preserve"> وحدَه</w:t>
      </w:r>
      <w:r w:rsidR="00494057">
        <w:rPr>
          <w:rFonts w:ascii="Traditional Arabic" w:hAnsi="Traditional Arabic" w:cs="Traditional Arabic" w:hint="cs"/>
          <w:sz w:val="32"/>
          <w:szCs w:val="32"/>
          <w:rtl/>
          <w:lang w:bidi="ar-JO"/>
        </w:rPr>
        <w:t>، ولا سيّما في قراءة القرآن الكريم بمعزلٍ عن ربط النشأة بثلاثة أحداثٍ مهمّة في التكو</w:t>
      </w:r>
      <w:r w:rsidR="00727265">
        <w:rPr>
          <w:rFonts w:ascii="Traditional Arabic" w:hAnsi="Traditional Arabic" w:cs="Traditional Arabic" w:hint="cs"/>
          <w:sz w:val="32"/>
          <w:szCs w:val="32"/>
          <w:rtl/>
          <w:lang w:bidi="ar-JO"/>
        </w:rPr>
        <w:t xml:space="preserve">ين الثقافيّ </w:t>
      </w:r>
      <w:r w:rsidR="006D0C8F">
        <w:rPr>
          <w:rFonts w:ascii="Traditional Arabic" w:hAnsi="Traditional Arabic" w:cs="Traditional Arabic" w:hint="cs"/>
          <w:sz w:val="32"/>
          <w:szCs w:val="32"/>
          <w:rtl/>
          <w:lang w:bidi="ar-JO"/>
        </w:rPr>
        <w:t xml:space="preserve">لأمّة </w:t>
      </w:r>
      <w:r w:rsidR="006D0C8F" w:rsidRPr="006D0C8F">
        <w:rPr>
          <w:rFonts w:ascii="Traditional Arabic" w:hAnsi="Traditional Arabic" w:cs="Traditional Arabic" w:hint="cs"/>
          <w:sz w:val="32"/>
          <w:szCs w:val="32"/>
          <w:rtl/>
          <w:lang w:bidi="ar-JO"/>
        </w:rPr>
        <w:t>الإسلام</w:t>
      </w:r>
      <w:r w:rsidR="00727265" w:rsidRPr="006D0C8F">
        <w:rPr>
          <w:rFonts w:ascii="Traditional Arabic" w:hAnsi="Traditional Arabic" w:cs="Traditional Arabic" w:hint="cs"/>
          <w:sz w:val="32"/>
          <w:szCs w:val="32"/>
          <w:rtl/>
          <w:lang w:bidi="ar-JO"/>
        </w:rPr>
        <w:t xml:space="preserve">؛ </w:t>
      </w:r>
      <w:r w:rsidR="00494057" w:rsidRPr="006D0C8F">
        <w:rPr>
          <w:rFonts w:ascii="Traditional Arabic" w:hAnsi="Traditional Arabic" w:cs="Traditional Arabic" w:hint="cs"/>
          <w:sz w:val="32"/>
          <w:szCs w:val="32"/>
          <w:rtl/>
          <w:lang w:bidi="ar-JO"/>
        </w:rPr>
        <w:t>أوّلها:</w:t>
      </w:r>
      <w:r w:rsidR="00494057">
        <w:rPr>
          <w:rFonts w:ascii="Traditional Arabic" w:hAnsi="Traditional Arabic" w:cs="Traditional Arabic" w:hint="cs"/>
          <w:sz w:val="32"/>
          <w:szCs w:val="32"/>
          <w:rtl/>
          <w:lang w:bidi="ar-JO"/>
        </w:rPr>
        <w:t xml:space="preserve"> جمع القرآن الكريم في عهد الخليفة الراشد الأوّل أبي بكر الصدّيق </w:t>
      </w:r>
      <w:r w:rsidR="00494057" w:rsidRPr="006D0C8F">
        <w:rPr>
          <w:rFonts w:ascii="Traditional Arabic" w:hAnsi="Traditional Arabic" w:cs="Traditional Arabic" w:hint="cs"/>
          <w:sz w:val="32"/>
          <w:szCs w:val="32"/>
          <w:rtl/>
          <w:lang w:bidi="ar-JO"/>
        </w:rPr>
        <w:t>رضي الله عنه، وثانيها</w:t>
      </w:r>
      <w:r w:rsidR="00494057">
        <w:rPr>
          <w:rFonts w:ascii="Traditional Arabic" w:hAnsi="Traditional Arabic" w:cs="Traditional Arabic" w:hint="cs"/>
          <w:sz w:val="32"/>
          <w:szCs w:val="32"/>
          <w:rtl/>
          <w:lang w:bidi="ar-JO"/>
        </w:rPr>
        <w:t xml:space="preserve">: توحيد المصاحف في مصحف واحدٍ نُسِخت منه عدة نسخٍ في عهد الخليفة الراشد الثالث عثمان بن عفّانَ </w:t>
      </w:r>
      <w:r w:rsidR="00494057" w:rsidRPr="006D0C8F">
        <w:rPr>
          <w:rFonts w:ascii="Traditional Arabic" w:hAnsi="Traditional Arabic" w:cs="Traditional Arabic" w:hint="cs"/>
          <w:sz w:val="32"/>
          <w:szCs w:val="32"/>
          <w:rtl/>
          <w:lang w:bidi="ar-JO"/>
        </w:rPr>
        <w:t>رضي الله عنه</w:t>
      </w:r>
      <w:r w:rsidR="005B68E6" w:rsidRPr="006D0C8F">
        <w:rPr>
          <w:rFonts w:ascii="Traditional Arabic" w:hAnsi="Traditional Arabic" w:cs="Traditional Arabic" w:hint="cs"/>
          <w:sz w:val="32"/>
          <w:szCs w:val="32"/>
          <w:vertAlign w:val="superscript"/>
          <w:rtl/>
          <w:lang w:bidi="ar-JO"/>
        </w:rPr>
        <w:t>(</w:t>
      </w:r>
      <w:r w:rsidR="00780E65" w:rsidRPr="006D0C8F">
        <w:rPr>
          <w:rStyle w:val="FootnoteReference"/>
          <w:rFonts w:ascii="Traditional Arabic" w:hAnsi="Traditional Arabic" w:cs="Traditional Arabic"/>
          <w:sz w:val="32"/>
          <w:szCs w:val="32"/>
          <w:rtl/>
          <w:lang w:bidi="ar-JO"/>
        </w:rPr>
        <w:footnoteReference w:id="1"/>
      </w:r>
      <w:r w:rsidR="005B68E6" w:rsidRPr="006D0C8F">
        <w:rPr>
          <w:rFonts w:ascii="Traditional Arabic" w:hAnsi="Traditional Arabic" w:cs="Traditional Arabic" w:hint="cs"/>
          <w:sz w:val="32"/>
          <w:szCs w:val="32"/>
          <w:vertAlign w:val="superscript"/>
          <w:rtl/>
          <w:lang w:bidi="ar-JO"/>
        </w:rPr>
        <w:t>)</w:t>
      </w:r>
      <w:r w:rsidR="00494057" w:rsidRPr="006D0C8F">
        <w:rPr>
          <w:rFonts w:ascii="Traditional Arabic" w:hAnsi="Traditional Arabic" w:cs="Traditional Arabic" w:hint="cs"/>
          <w:sz w:val="32"/>
          <w:szCs w:val="32"/>
          <w:rtl/>
          <w:lang w:bidi="ar-JO"/>
        </w:rPr>
        <w:t>،</w:t>
      </w:r>
      <w:r w:rsidR="00494057">
        <w:rPr>
          <w:rFonts w:ascii="Traditional Arabic" w:hAnsi="Traditional Arabic" w:cs="Traditional Arabic" w:hint="cs"/>
          <w:sz w:val="32"/>
          <w:szCs w:val="32"/>
          <w:rtl/>
          <w:lang w:bidi="ar-JO"/>
        </w:rPr>
        <w:t xml:space="preserve"> وثالثها: احتياج الدولة الإسلاميّة الناشئة إلى التعبير عن دينها، وفِكرها بلغة القرآن الكريم الذي يُعدُّ أساسَ الدين الإسلاميّ.</w:t>
      </w:r>
    </w:p>
    <w:p w:rsidR="00494057" w:rsidRDefault="00494057"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فجَمْعُ القرآن</w:t>
      </w:r>
      <w:r w:rsidR="00701A2E">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الكريم</w:t>
      </w:r>
      <w:r w:rsidR="00701A2E">
        <w:rPr>
          <w:rFonts w:ascii="Traditional Arabic" w:hAnsi="Traditional Arabic" w:cs="Traditional Arabic" w:hint="cs"/>
          <w:sz w:val="32"/>
          <w:szCs w:val="32"/>
          <w:rtl/>
          <w:lang w:bidi="ar-JO"/>
        </w:rPr>
        <w:t xml:space="preserve"> يُعني تحقّقَ اتفاقٍ لغويّ على لغته</w:t>
      </w:r>
      <w:r w:rsidR="006366B4">
        <w:rPr>
          <w:rFonts w:ascii="Traditional Arabic" w:hAnsi="Traditional Arabic" w:cs="Traditional Arabic" w:hint="cs"/>
          <w:sz w:val="32"/>
          <w:szCs w:val="32"/>
          <w:rtl/>
          <w:lang w:bidi="ar-JO"/>
        </w:rPr>
        <w:t xml:space="preserve">، فليسَ فيه ما يُخالفُ مألوفَ لغة العربِ، وسَنَنِ كلامها على مستوى الكلمة أو التركيب بدليل أنَّ الصحابة </w:t>
      </w:r>
      <w:r w:rsidR="006366B4" w:rsidRPr="006D0C8F">
        <w:rPr>
          <w:rFonts w:ascii="Traditional Arabic" w:hAnsi="Traditional Arabic" w:cs="Traditional Arabic" w:hint="cs"/>
          <w:sz w:val="32"/>
          <w:szCs w:val="32"/>
          <w:rtl/>
          <w:lang w:bidi="ar-JO"/>
        </w:rPr>
        <w:t>رضوان الله عليهم لم يعترضوا</w:t>
      </w:r>
      <w:r w:rsidR="006366B4">
        <w:rPr>
          <w:rFonts w:ascii="Traditional Arabic" w:hAnsi="Traditional Arabic" w:cs="Traditional Arabic" w:hint="cs"/>
          <w:sz w:val="32"/>
          <w:szCs w:val="32"/>
          <w:rtl/>
          <w:lang w:bidi="ar-JO"/>
        </w:rPr>
        <w:t xml:space="preserve"> على هذا الجمع؛ إذ كان موثّقاً كلَّ التوثيق بالسماع المباشر من رسول الله</w:t>
      </w:r>
      <w:r w:rsidR="006366B4" w:rsidRPr="00727265">
        <w:rPr>
          <w:rFonts w:ascii="Traditional Arabic" w:hAnsi="Traditional Arabic" w:cs="Traditional Arabic" w:hint="cs"/>
          <w:color w:val="FF0000"/>
          <w:sz w:val="32"/>
          <w:szCs w:val="32"/>
          <w:rtl/>
          <w:lang w:bidi="ar-JO"/>
        </w:rPr>
        <w:t xml:space="preserve"> </w:t>
      </w:r>
      <w:r w:rsidR="006366B4" w:rsidRPr="006D0C8F">
        <w:rPr>
          <w:rFonts w:ascii="Traditional Arabic" w:hAnsi="Traditional Arabic" w:cs="Traditional Arabic" w:hint="cs"/>
          <w:sz w:val="32"/>
          <w:szCs w:val="32"/>
          <w:rtl/>
          <w:lang w:bidi="ar-JO"/>
        </w:rPr>
        <w:t>صلّى الله عليه وسلَّم</w:t>
      </w:r>
      <w:r w:rsidR="005D449F" w:rsidRPr="006D0C8F">
        <w:rPr>
          <w:rFonts w:ascii="Traditional Arabic" w:hAnsi="Traditional Arabic" w:cs="Traditional Arabic" w:hint="cs"/>
          <w:sz w:val="32"/>
          <w:szCs w:val="32"/>
          <w:rtl/>
          <w:lang w:bidi="ar-JO"/>
        </w:rPr>
        <w:t>، وهذا الإجماع</w:t>
      </w:r>
      <w:r w:rsidR="005D449F">
        <w:rPr>
          <w:rFonts w:ascii="Traditional Arabic" w:hAnsi="Traditional Arabic" w:cs="Traditional Arabic" w:hint="cs"/>
          <w:sz w:val="32"/>
          <w:szCs w:val="32"/>
          <w:rtl/>
          <w:lang w:bidi="ar-JO"/>
        </w:rPr>
        <w:t xml:space="preserve"> يُعني وجودَ نصٍّ أجمعت الأمّة على عروبته، وتمثيله للسان العرب، الأمر الذي يجعل منه المنطلَق الآمن لاستخلاص قواعد العربيّة صرفاً ونحواً وصوتاً ودلالةً؛ لأنَّه نصٌّ مكتوب محميّ </w:t>
      </w:r>
      <w:r w:rsidR="005D449F" w:rsidRPr="006D0C8F">
        <w:rPr>
          <w:rFonts w:ascii="Traditional Arabic" w:hAnsi="Traditional Arabic" w:cs="Traditional Arabic" w:hint="cs"/>
          <w:sz w:val="32"/>
          <w:szCs w:val="32"/>
          <w:rtl/>
          <w:lang w:bidi="ar-JO"/>
        </w:rPr>
        <w:t>برو</w:t>
      </w:r>
      <w:r w:rsidR="006D0C8F" w:rsidRPr="006D0C8F">
        <w:rPr>
          <w:rFonts w:ascii="Traditional Arabic" w:hAnsi="Traditional Arabic" w:cs="Traditional Arabic" w:hint="cs"/>
          <w:sz w:val="32"/>
          <w:szCs w:val="32"/>
          <w:rtl/>
          <w:lang w:bidi="ar-JO"/>
        </w:rPr>
        <w:t>ا</w:t>
      </w:r>
      <w:r w:rsidR="005D449F" w:rsidRPr="006D0C8F">
        <w:rPr>
          <w:rFonts w:ascii="Traditional Arabic" w:hAnsi="Traditional Arabic" w:cs="Traditional Arabic" w:hint="cs"/>
          <w:sz w:val="32"/>
          <w:szCs w:val="32"/>
          <w:rtl/>
          <w:lang w:bidi="ar-JO"/>
        </w:rPr>
        <w:t>ية</w:t>
      </w:r>
      <w:r w:rsidR="005D449F">
        <w:rPr>
          <w:rFonts w:ascii="Traditional Arabic" w:hAnsi="Traditional Arabic" w:cs="Traditional Arabic" w:hint="cs"/>
          <w:sz w:val="32"/>
          <w:szCs w:val="32"/>
          <w:rtl/>
          <w:lang w:bidi="ar-JO"/>
        </w:rPr>
        <w:t xml:space="preserve"> موثّقة قريبة العهد من زمن النزول؛ إذ تمَّ بعد </w:t>
      </w:r>
      <w:r w:rsidR="00343D63">
        <w:rPr>
          <w:rFonts w:ascii="Traditional Arabic" w:hAnsi="Traditional Arabic" w:cs="Traditional Arabic" w:hint="cs"/>
          <w:sz w:val="32"/>
          <w:szCs w:val="32"/>
          <w:rtl/>
          <w:lang w:bidi="ar-JO"/>
        </w:rPr>
        <w:t xml:space="preserve">وفاة الرسول </w:t>
      </w:r>
      <w:r w:rsidR="00343D63" w:rsidRPr="006D0C8F">
        <w:rPr>
          <w:rFonts w:ascii="Traditional Arabic" w:hAnsi="Traditional Arabic" w:cs="Traditional Arabic" w:hint="cs"/>
          <w:sz w:val="32"/>
          <w:szCs w:val="32"/>
          <w:rtl/>
          <w:lang w:bidi="ar-JO"/>
        </w:rPr>
        <w:t>صلَّى الله وعليه وسلَّم</w:t>
      </w:r>
      <w:r w:rsidR="00343D63">
        <w:rPr>
          <w:rFonts w:ascii="Traditional Arabic" w:hAnsi="Traditional Arabic" w:cs="Traditional Arabic" w:hint="cs"/>
          <w:sz w:val="32"/>
          <w:szCs w:val="32"/>
          <w:rtl/>
          <w:lang w:bidi="ar-JO"/>
        </w:rPr>
        <w:t xml:space="preserve"> بمُدّة "يسيرة لا تتجاوز السنة"</w:t>
      </w:r>
      <w:r w:rsidR="00343D63" w:rsidRPr="004168E0">
        <w:rPr>
          <w:rFonts w:ascii="Traditional Arabic" w:hAnsi="Traditional Arabic" w:cs="Traditional Arabic" w:hint="cs"/>
          <w:sz w:val="32"/>
          <w:szCs w:val="32"/>
          <w:vertAlign w:val="superscript"/>
          <w:rtl/>
          <w:lang w:bidi="ar-JO"/>
        </w:rPr>
        <w:t>(</w:t>
      </w:r>
      <w:r w:rsidR="00343D63" w:rsidRPr="004168E0">
        <w:rPr>
          <w:rStyle w:val="FootnoteReference"/>
          <w:rFonts w:ascii="Traditional Arabic" w:hAnsi="Traditional Arabic" w:cs="Traditional Arabic"/>
          <w:sz w:val="32"/>
          <w:szCs w:val="32"/>
          <w:rtl/>
          <w:lang w:bidi="ar-JO"/>
        </w:rPr>
        <w:footnoteReference w:id="2"/>
      </w:r>
      <w:r w:rsidR="00343D63" w:rsidRPr="004168E0">
        <w:rPr>
          <w:rFonts w:ascii="Traditional Arabic" w:hAnsi="Traditional Arabic" w:cs="Traditional Arabic" w:hint="cs"/>
          <w:sz w:val="32"/>
          <w:szCs w:val="32"/>
          <w:vertAlign w:val="superscript"/>
          <w:rtl/>
          <w:lang w:bidi="ar-JO"/>
        </w:rPr>
        <w:t>)</w:t>
      </w:r>
      <w:r w:rsidR="004716E7">
        <w:rPr>
          <w:rFonts w:ascii="Traditional Arabic" w:hAnsi="Traditional Arabic" w:cs="Traditional Arabic" w:hint="cs"/>
          <w:sz w:val="32"/>
          <w:szCs w:val="32"/>
          <w:rtl/>
          <w:lang w:bidi="ar-JO"/>
        </w:rPr>
        <w:t xml:space="preserve">، </w:t>
      </w:r>
      <w:r w:rsidR="005D449F">
        <w:rPr>
          <w:rFonts w:ascii="Traditional Arabic" w:hAnsi="Traditional Arabic" w:cs="Traditional Arabic" w:hint="cs"/>
          <w:sz w:val="32"/>
          <w:szCs w:val="32"/>
          <w:rtl/>
          <w:lang w:bidi="ar-JO"/>
        </w:rPr>
        <w:t>وهو بهذه الصفة يتفوّق على ا</w:t>
      </w:r>
      <w:r w:rsidR="004716E7">
        <w:rPr>
          <w:rFonts w:ascii="Traditional Arabic" w:hAnsi="Traditional Arabic" w:cs="Traditional Arabic" w:hint="cs"/>
          <w:sz w:val="32"/>
          <w:szCs w:val="32"/>
          <w:rtl/>
          <w:lang w:bidi="ar-JO"/>
        </w:rPr>
        <w:t xml:space="preserve">لشعر </w:t>
      </w:r>
      <w:r w:rsidR="006D0C8F">
        <w:rPr>
          <w:rFonts w:ascii="Traditional Arabic" w:hAnsi="Traditional Arabic" w:cs="Traditional Arabic" w:hint="cs"/>
          <w:sz w:val="32"/>
          <w:szCs w:val="32"/>
          <w:rtl/>
          <w:lang w:bidi="ar-JO"/>
        </w:rPr>
        <w:t>العربيّ الجاهليّ</w:t>
      </w:r>
      <w:r w:rsidR="004716E7">
        <w:rPr>
          <w:rFonts w:ascii="Traditional Arabic" w:hAnsi="Traditional Arabic" w:cs="Traditional Arabic" w:hint="cs"/>
          <w:sz w:val="32"/>
          <w:szCs w:val="32"/>
          <w:rtl/>
          <w:lang w:bidi="ar-JO"/>
        </w:rPr>
        <w:t xml:space="preserve"> من حيثُ الموثوقيّة، فبعض الشعر الجاهليّ يرجع إلى أكثر من قرنٍ قبل الإسلام، وقد تعاورت عليه الروايات، واعترته الخلافات في الزيادة والنقصان</w:t>
      </w:r>
      <w:r w:rsidR="006D0C8F">
        <w:rPr>
          <w:rFonts w:ascii="Traditional Arabic" w:hAnsi="Traditional Arabic" w:cs="Traditional Arabic" w:hint="cs"/>
          <w:sz w:val="32"/>
          <w:szCs w:val="32"/>
          <w:rtl/>
          <w:lang w:bidi="ar-JO"/>
        </w:rPr>
        <w:t>،</w:t>
      </w:r>
      <w:r w:rsidR="004716E7">
        <w:rPr>
          <w:rFonts w:ascii="Traditional Arabic" w:hAnsi="Traditional Arabic" w:cs="Traditional Arabic" w:hint="cs"/>
          <w:sz w:val="32"/>
          <w:szCs w:val="32"/>
          <w:rtl/>
          <w:lang w:bidi="ar-JO"/>
        </w:rPr>
        <w:t xml:space="preserve"> والإثبات والإهمال في الكلمات والتراكيب والأبيات.</w:t>
      </w:r>
    </w:p>
    <w:p w:rsidR="005B68E6" w:rsidRPr="006D0C8F" w:rsidRDefault="00CF3276" w:rsidP="006E61A4">
      <w:pPr>
        <w:spacing w:after="0" w:line="240" w:lineRule="auto"/>
        <w:ind w:firstLine="720"/>
        <w:jc w:val="both"/>
        <w:rPr>
          <w:rFonts w:ascii="Traditional Arabic" w:hAnsi="Traditional Arabic" w:cs="Traditional Arabic"/>
          <w:sz w:val="32"/>
          <w:szCs w:val="32"/>
          <w:rtl/>
          <w:lang w:bidi="ar-JO"/>
        </w:rPr>
      </w:pPr>
      <w:r w:rsidRPr="006D0C8F">
        <w:rPr>
          <w:rFonts w:ascii="Traditional Arabic" w:hAnsi="Traditional Arabic" w:cs="Traditional Arabic" w:hint="cs"/>
          <w:sz w:val="32"/>
          <w:szCs w:val="32"/>
          <w:rtl/>
          <w:lang w:bidi="ar-JO"/>
        </w:rPr>
        <w:t>وأمَّا نسخ المصحف وإرساله إلى الأمصار، فيعني الانتقال من مرحلة وجود نصٍّ مكتوب محفوظٍ إلى م</w:t>
      </w:r>
      <w:r w:rsidR="00BD15FC" w:rsidRPr="006D0C8F">
        <w:rPr>
          <w:rFonts w:ascii="Traditional Arabic" w:hAnsi="Traditional Arabic" w:cs="Traditional Arabic" w:hint="cs"/>
          <w:sz w:val="32"/>
          <w:szCs w:val="32"/>
          <w:rtl/>
          <w:lang w:bidi="ar-JO"/>
        </w:rPr>
        <w:t xml:space="preserve">رحلة نشر هذا النصّ؛ ليكون النصَّ </w:t>
      </w:r>
      <w:r w:rsidRPr="006D0C8F">
        <w:rPr>
          <w:rFonts w:ascii="Traditional Arabic" w:hAnsi="Traditional Arabic" w:cs="Traditional Arabic" w:hint="cs"/>
          <w:sz w:val="32"/>
          <w:szCs w:val="32"/>
          <w:rtl/>
          <w:lang w:bidi="ar-JO"/>
        </w:rPr>
        <w:t>الوحيد</w:t>
      </w:r>
      <w:r w:rsidR="00BD15FC" w:rsidRPr="006D0C8F">
        <w:rPr>
          <w:rFonts w:ascii="Traditional Arabic" w:hAnsi="Traditional Arabic" w:cs="Traditional Arabic" w:hint="cs"/>
          <w:sz w:val="32"/>
          <w:szCs w:val="32"/>
          <w:rtl/>
          <w:lang w:bidi="ar-JO"/>
        </w:rPr>
        <w:t>َ</w:t>
      </w:r>
      <w:r w:rsidRPr="006D0C8F">
        <w:rPr>
          <w:rFonts w:ascii="Traditional Arabic" w:hAnsi="Traditional Arabic" w:cs="Traditional Arabic" w:hint="cs"/>
          <w:sz w:val="32"/>
          <w:szCs w:val="32"/>
          <w:rtl/>
          <w:lang w:bidi="ar-JO"/>
        </w:rPr>
        <w:t xml:space="preserve"> الآمن</w:t>
      </w:r>
      <w:r w:rsidR="00BD15FC" w:rsidRPr="006D0C8F">
        <w:rPr>
          <w:rFonts w:ascii="Traditional Arabic" w:hAnsi="Traditional Arabic" w:cs="Traditional Arabic" w:hint="cs"/>
          <w:sz w:val="32"/>
          <w:szCs w:val="32"/>
          <w:rtl/>
          <w:lang w:bidi="ar-JO"/>
        </w:rPr>
        <w:t>َ</w:t>
      </w:r>
      <w:r w:rsidRPr="006D0C8F">
        <w:rPr>
          <w:rFonts w:ascii="Traditional Arabic" w:hAnsi="Traditional Arabic" w:cs="Traditional Arabic" w:hint="cs"/>
          <w:sz w:val="32"/>
          <w:szCs w:val="32"/>
          <w:rtl/>
          <w:lang w:bidi="ar-JO"/>
        </w:rPr>
        <w:t xml:space="preserve"> في تداوله بين المسلمين، وهذا النشر</w:t>
      </w:r>
      <w:r w:rsidR="00BD15FC" w:rsidRPr="006D0C8F">
        <w:rPr>
          <w:rFonts w:ascii="Traditional Arabic" w:hAnsi="Traditional Arabic" w:cs="Traditional Arabic" w:hint="cs"/>
          <w:sz w:val="32"/>
          <w:szCs w:val="32"/>
          <w:rtl/>
          <w:lang w:bidi="ar-JO"/>
        </w:rPr>
        <w:t>ُ</w:t>
      </w:r>
      <w:r w:rsidRPr="006D0C8F">
        <w:rPr>
          <w:rFonts w:ascii="Traditional Arabic" w:hAnsi="Traditional Arabic" w:cs="Traditional Arabic" w:hint="cs"/>
          <w:sz w:val="32"/>
          <w:szCs w:val="32"/>
          <w:rtl/>
          <w:lang w:bidi="ar-JO"/>
        </w:rPr>
        <w:t xml:space="preserve"> يعني توحيد</w:t>
      </w:r>
      <w:r w:rsidR="00BD15FC" w:rsidRPr="006D0C8F">
        <w:rPr>
          <w:rFonts w:ascii="Traditional Arabic" w:hAnsi="Traditional Arabic" w:cs="Traditional Arabic" w:hint="cs"/>
          <w:sz w:val="32"/>
          <w:szCs w:val="32"/>
          <w:rtl/>
          <w:lang w:bidi="ar-JO"/>
        </w:rPr>
        <w:t>َ</w:t>
      </w:r>
      <w:r w:rsidRPr="006D0C8F">
        <w:rPr>
          <w:rFonts w:ascii="Traditional Arabic" w:hAnsi="Traditional Arabic" w:cs="Traditional Arabic" w:hint="cs"/>
          <w:sz w:val="32"/>
          <w:szCs w:val="32"/>
          <w:rtl/>
          <w:lang w:bidi="ar-JO"/>
        </w:rPr>
        <w:t xml:space="preserve"> رسم الكتابة العربيّة فيما عُرِف بالرسم </w:t>
      </w:r>
      <w:r w:rsidR="00860A34" w:rsidRPr="006D0C8F">
        <w:rPr>
          <w:rFonts w:ascii="Traditional Arabic" w:hAnsi="Traditional Arabic" w:cs="Traditional Arabic" w:hint="cs"/>
          <w:sz w:val="32"/>
          <w:szCs w:val="32"/>
          <w:rtl/>
          <w:lang w:bidi="ar-JO"/>
        </w:rPr>
        <w:t xml:space="preserve">العثمانيّ أو المصحف العثمانيّ؛ ذلك أنَّ </w:t>
      </w:r>
      <w:r w:rsidR="00727265" w:rsidRPr="006D0C8F">
        <w:rPr>
          <w:rFonts w:ascii="Traditional Arabic" w:hAnsi="Traditional Arabic" w:cs="Traditional Arabic" w:hint="cs"/>
          <w:sz w:val="32"/>
          <w:szCs w:val="32"/>
          <w:rtl/>
          <w:lang w:bidi="ar-JO"/>
        </w:rPr>
        <w:t>الكتابة العربيّة م</w:t>
      </w:r>
      <w:r w:rsidR="006D0C8F" w:rsidRPr="006D0C8F">
        <w:rPr>
          <w:rFonts w:ascii="Traditional Arabic" w:hAnsi="Traditional Arabic" w:cs="Traditional Arabic" w:hint="cs"/>
          <w:sz w:val="32"/>
          <w:szCs w:val="32"/>
          <w:rtl/>
          <w:lang w:bidi="ar-JO"/>
        </w:rPr>
        <w:t>َ</w:t>
      </w:r>
      <w:r w:rsidR="00727265" w:rsidRPr="006D0C8F">
        <w:rPr>
          <w:rFonts w:ascii="Traditional Arabic" w:hAnsi="Traditional Arabic" w:cs="Traditional Arabic" w:hint="cs"/>
          <w:sz w:val="32"/>
          <w:szCs w:val="32"/>
          <w:rtl/>
          <w:lang w:bidi="ar-JO"/>
        </w:rPr>
        <w:t>سيسة</w:t>
      </w:r>
      <w:r w:rsidRPr="006D0C8F">
        <w:rPr>
          <w:rFonts w:ascii="Traditional Arabic" w:hAnsi="Traditional Arabic" w:cs="Traditional Arabic" w:hint="cs"/>
          <w:sz w:val="32"/>
          <w:szCs w:val="32"/>
          <w:rtl/>
          <w:lang w:bidi="ar-JO"/>
        </w:rPr>
        <w:t xml:space="preserve"> </w:t>
      </w:r>
      <w:r w:rsidR="00860A34" w:rsidRPr="006D0C8F">
        <w:rPr>
          <w:rFonts w:ascii="Traditional Arabic" w:hAnsi="Traditional Arabic" w:cs="Traditional Arabic" w:hint="cs"/>
          <w:sz w:val="32"/>
          <w:szCs w:val="32"/>
          <w:rtl/>
          <w:lang w:bidi="ar-JO"/>
        </w:rPr>
        <w:t xml:space="preserve">الصلة </w:t>
      </w:r>
      <w:r w:rsidRPr="006D0C8F">
        <w:rPr>
          <w:rFonts w:ascii="Traditional Arabic" w:hAnsi="Traditional Arabic" w:cs="Traditional Arabic" w:hint="cs"/>
          <w:sz w:val="32"/>
          <w:szCs w:val="32"/>
          <w:rtl/>
          <w:lang w:bidi="ar-JO"/>
        </w:rPr>
        <w:t>بقواعد النحو والصرف، ولا سيّما في الحروف</w:t>
      </w:r>
      <w:r w:rsidR="00860A34" w:rsidRPr="006D0C8F">
        <w:rPr>
          <w:rFonts w:ascii="Traditional Arabic" w:hAnsi="Traditional Arabic" w:cs="Traditional Arabic" w:hint="cs"/>
          <w:sz w:val="32"/>
          <w:szCs w:val="32"/>
          <w:rtl/>
          <w:lang w:bidi="ar-JO"/>
        </w:rPr>
        <w:t xml:space="preserve"> النائبة عن الحركات في الإعراب، </w:t>
      </w:r>
      <w:r w:rsidR="00BD15FC" w:rsidRPr="006D0C8F">
        <w:rPr>
          <w:rFonts w:ascii="Traditional Arabic" w:hAnsi="Traditional Arabic" w:cs="Traditional Arabic" w:hint="cs"/>
          <w:sz w:val="32"/>
          <w:szCs w:val="32"/>
          <w:rtl/>
          <w:lang w:bidi="ar-JO"/>
        </w:rPr>
        <w:t>والألفات كألف التفريق، وألف الإطلاق، وألف تمييز الاسم المنصوب الن</w:t>
      </w:r>
      <w:r w:rsidR="005B68E6" w:rsidRPr="006D0C8F">
        <w:rPr>
          <w:rFonts w:ascii="Traditional Arabic" w:hAnsi="Traditional Arabic" w:cs="Traditional Arabic" w:hint="cs"/>
          <w:sz w:val="32"/>
          <w:szCs w:val="32"/>
          <w:rtl/>
          <w:lang w:bidi="ar-JO"/>
        </w:rPr>
        <w:t>كرة غير المختوم بالتاء المربوطة.</w:t>
      </w:r>
    </w:p>
    <w:p w:rsidR="00CF3276" w:rsidRDefault="00BD15FC"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lastRenderedPageBreak/>
        <w:t>وتوحيد</w:t>
      </w:r>
      <w:r w:rsidR="006C7350">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نُسَخِ المصاحف</w:t>
      </w:r>
      <w:r w:rsidR="00C85A47">
        <w:rPr>
          <w:rFonts w:ascii="Traditional Arabic" w:hAnsi="Traditional Arabic" w:cs="Traditional Arabic" w:hint="cs"/>
          <w:sz w:val="32"/>
          <w:szCs w:val="32"/>
          <w:rtl/>
          <w:lang w:bidi="ar-JO"/>
        </w:rPr>
        <w:t>، وإرسالُ بعضها</w:t>
      </w:r>
      <w:r>
        <w:rPr>
          <w:rFonts w:ascii="Traditional Arabic" w:hAnsi="Traditional Arabic" w:cs="Traditional Arabic" w:hint="cs"/>
          <w:sz w:val="32"/>
          <w:szCs w:val="32"/>
          <w:rtl/>
          <w:lang w:bidi="ar-JO"/>
        </w:rPr>
        <w:t xml:space="preserve"> خارج الجزيرة العربيّة امتدادٌ</w:t>
      </w:r>
      <w:r w:rsidR="006D0C8F">
        <w:rPr>
          <w:rFonts w:ascii="Traditional Arabic" w:hAnsi="Traditional Arabic" w:cs="Traditional Arabic" w:hint="cs"/>
          <w:sz w:val="32"/>
          <w:szCs w:val="32"/>
          <w:rtl/>
          <w:lang w:bidi="ar-JO"/>
        </w:rPr>
        <w:t xml:space="preserve"> لغويّ للغة العربيّة التي نزل ب</w:t>
      </w:r>
      <w:r>
        <w:rPr>
          <w:rFonts w:ascii="Traditional Arabic" w:hAnsi="Traditional Arabic" w:cs="Traditional Arabic" w:hint="cs"/>
          <w:sz w:val="32"/>
          <w:szCs w:val="32"/>
          <w:rtl/>
          <w:lang w:bidi="ar-JO"/>
        </w:rPr>
        <w:t>ها القرآن</w:t>
      </w:r>
      <w:r w:rsidR="006D0C8F">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الكريم، يستأهلُ إجابات عن أسرار النظام اللغويّ في العربيّة نطقاً وكتابةً قَصْدَ استمرارِه صافياً سليماً من اللحن وآفاتِ ال</w:t>
      </w:r>
      <w:r w:rsidR="00291C3E">
        <w:rPr>
          <w:rFonts w:ascii="Traditional Arabic" w:hAnsi="Traditional Arabic" w:cs="Traditional Arabic" w:hint="cs"/>
          <w:sz w:val="32"/>
          <w:szCs w:val="32"/>
          <w:rtl/>
          <w:lang w:bidi="ar-JO"/>
        </w:rPr>
        <w:t>اختلاط باللغات الأخرى أوّلاً، و</w:t>
      </w:r>
      <w:r>
        <w:rPr>
          <w:rFonts w:ascii="Traditional Arabic" w:hAnsi="Traditional Arabic" w:cs="Traditional Arabic" w:hint="cs"/>
          <w:sz w:val="32"/>
          <w:szCs w:val="32"/>
          <w:rtl/>
          <w:lang w:bidi="ar-JO"/>
        </w:rPr>
        <w:t xml:space="preserve">القيامِ </w:t>
      </w:r>
      <w:r w:rsidR="00291C3E">
        <w:rPr>
          <w:rFonts w:ascii="Traditional Arabic" w:hAnsi="Traditional Arabic" w:cs="Traditional Arabic" w:hint="cs"/>
          <w:sz w:val="32"/>
          <w:szCs w:val="32"/>
          <w:rtl/>
          <w:lang w:bidi="ar-JO"/>
        </w:rPr>
        <w:t>ب</w:t>
      </w:r>
      <w:r>
        <w:rPr>
          <w:rFonts w:ascii="Traditional Arabic" w:hAnsi="Traditional Arabic" w:cs="Traditional Arabic" w:hint="cs"/>
          <w:sz w:val="32"/>
          <w:szCs w:val="32"/>
          <w:rtl/>
          <w:lang w:bidi="ar-JO"/>
        </w:rPr>
        <w:t xml:space="preserve">مهمّة ضرورةِ تعليمه للمسلمين من غير العربِ الأقحاح في لغتهم ثانياً، </w:t>
      </w:r>
      <w:r w:rsidR="006C04D6">
        <w:rPr>
          <w:rFonts w:ascii="Traditional Arabic" w:hAnsi="Traditional Arabic" w:cs="Traditional Arabic" w:hint="cs"/>
          <w:sz w:val="32"/>
          <w:szCs w:val="32"/>
          <w:rtl/>
          <w:lang w:bidi="ar-JO"/>
        </w:rPr>
        <w:t>والتحوّل باللغة العربيّة من لغةٍ قوميّةٍ تمثّل العرب إلى لغة عالميّة</w:t>
      </w:r>
      <w:r w:rsidR="00AA02E9" w:rsidRPr="004168E0">
        <w:rPr>
          <w:rFonts w:ascii="Traditional Arabic" w:hAnsi="Traditional Arabic" w:cs="Traditional Arabic" w:hint="cs"/>
          <w:sz w:val="32"/>
          <w:szCs w:val="32"/>
          <w:vertAlign w:val="superscript"/>
          <w:rtl/>
          <w:lang w:bidi="ar-JO"/>
        </w:rPr>
        <w:t>(</w:t>
      </w:r>
      <w:r w:rsidR="00AA02E9" w:rsidRPr="004168E0">
        <w:rPr>
          <w:rStyle w:val="FootnoteReference"/>
          <w:rFonts w:ascii="Traditional Arabic" w:hAnsi="Traditional Arabic" w:cs="Traditional Arabic"/>
          <w:sz w:val="32"/>
          <w:szCs w:val="32"/>
          <w:rtl/>
          <w:lang w:bidi="ar-JO"/>
        </w:rPr>
        <w:footnoteReference w:id="3"/>
      </w:r>
      <w:r w:rsidR="00AA02E9" w:rsidRPr="004168E0">
        <w:rPr>
          <w:rFonts w:ascii="Traditional Arabic" w:hAnsi="Traditional Arabic" w:cs="Traditional Arabic" w:hint="cs"/>
          <w:sz w:val="32"/>
          <w:szCs w:val="32"/>
          <w:vertAlign w:val="superscript"/>
          <w:rtl/>
          <w:lang w:bidi="ar-JO"/>
        </w:rPr>
        <w:t>)</w:t>
      </w:r>
      <w:r w:rsidR="006C04D6">
        <w:rPr>
          <w:rFonts w:ascii="Traditional Arabic" w:hAnsi="Traditional Arabic" w:cs="Traditional Arabic" w:hint="cs"/>
          <w:sz w:val="32"/>
          <w:szCs w:val="32"/>
          <w:rtl/>
          <w:lang w:bidi="ar-JO"/>
        </w:rPr>
        <w:t xml:space="preserve"> تحمل الخطاب</w:t>
      </w:r>
      <w:r w:rsidR="0095714B">
        <w:rPr>
          <w:rFonts w:ascii="Traditional Arabic" w:hAnsi="Traditional Arabic" w:cs="Traditional Arabic" w:hint="cs"/>
          <w:sz w:val="32"/>
          <w:szCs w:val="32"/>
          <w:rtl/>
          <w:lang w:bidi="ar-JO"/>
        </w:rPr>
        <w:t>َ</w:t>
      </w:r>
      <w:r w:rsidR="006C04D6">
        <w:rPr>
          <w:rFonts w:ascii="Traditional Arabic" w:hAnsi="Traditional Arabic" w:cs="Traditional Arabic" w:hint="cs"/>
          <w:sz w:val="32"/>
          <w:szCs w:val="32"/>
          <w:rtl/>
          <w:lang w:bidi="ar-JO"/>
        </w:rPr>
        <w:t xml:space="preserve"> الإسلاميّ للعالَمي</w:t>
      </w:r>
      <w:r w:rsidR="0095714B">
        <w:rPr>
          <w:rFonts w:ascii="Traditional Arabic" w:hAnsi="Traditional Arabic" w:cs="Traditional Arabic" w:hint="cs"/>
          <w:sz w:val="32"/>
          <w:szCs w:val="32"/>
          <w:rtl/>
          <w:lang w:bidi="ar-JO"/>
        </w:rPr>
        <w:t xml:space="preserve">ن أجمعين؛ </w:t>
      </w:r>
      <w:r w:rsidR="00E30133">
        <w:rPr>
          <w:rFonts w:ascii="Traditional Arabic" w:hAnsi="Traditional Arabic" w:cs="Traditional Arabic" w:hint="cs"/>
          <w:sz w:val="32"/>
          <w:szCs w:val="32"/>
          <w:rtl/>
          <w:lang w:bidi="ar-JO"/>
        </w:rPr>
        <w:t>وهذا يُعني أنَّ القرآنَ الكريم هو المركزُ الدينيّ والسياسيّ واللغويّ للأمّة الإسلاميّة</w:t>
      </w:r>
      <w:r w:rsidR="007D2098">
        <w:rPr>
          <w:rFonts w:ascii="Traditional Arabic" w:hAnsi="Traditional Arabic" w:cs="Traditional Arabic" w:hint="cs"/>
          <w:sz w:val="32"/>
          <w:szCs w:val="32"/>
          <w:rtl/>
          <w:lang w:bidi="ar-JO"/>
        </w:rPr>
        <w:t>.</w:t>
      </w:r>
    </w:p>
    <w:p w:rsidR="00545725" w:rsidRDefault="007D2098"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ورَسْمُ المصحف العثمانيّ يمثّلُ الخطّ العربيّ في زمانه</w:t>
      </w:r>
      <w:r w:rsidR="00291C3E">
        <w:rPr>
          <w:rFonts w:ascii="Traditional Arabic" w:hAnsi="Traditional Arabic" w:cs="Traditional Arabic" w:hint="cs"/>
          <w:sz w:val="32"/>
          <w:szCs w:val="32"/>
          <w:rtl/>
          <w:lang w:bidi="ar-JO"/>
        </w:rPr>
        <w:t xml:space="preserve">، كما يمثّل القراءات المتواترة التي تلقّاها الصحابة </w:t>
      </w:r>
      <w:r w:rsidR="006E61A4">
        <w:rPr>
          <w:rFonts w:ascii="Traditional Arabic" w:hAnsi="Traditional Arabic" w:cs="Traditional Arabic" w:hint="cs"/>
          <w:sz w:val="32"/>
          <w:szCs w:val="32"/>
          <w:rtl/>
          <w:lang w:bidi="ar-JO"/>
        </w:rPr>
        <w:t>-</w:t>
      </w:r>
      <w:r w:rsidR="00727265">
        <w:rPr>
          <w:rFonts w:ascii="Traditional Arabic" w:hAnsi="Traditional Arabic" w:cs="Traditional Arabic" w:hint="cs"/>
          <w:sz w:val="32"/>
          <w:szCs w:val="32"/>
          <w:rtl/>
          <w:lang w:bidi="ar-JO"/>
        </w:rPr>
        <w:t xml:space="preserve">رضوان الله عليهم- </w:t>
      </w:r>
      <w:r w:rsidR="00291C3E">
        <w:rPr>
          <w:rFonts w:ascii="Traditional Arabic" w:hAnsi="Traditional Arabic" w:cs="Traditional Arabic" w:hint="cs"/>
          <w:sz w:val="32"/>
          <w:szCs w:val="32"/>
          <w:rtl/>
          <w:lang w:bidi="ar-JO"/>
        </w:rPr>
        <w:t>بالقبول</w:t>
      </w:r>
      <w:r w:rsidR="00291C3E" w:rsidRPr="004168E0">
        <w:rPr>
          <w:rFonts w:ascii="Traditional Arabic" w:hAnsi="Traditional Arabic" w:cs="Traditional Arabic" w:hint="cs"/>
          <w:sz w:val="32"/>
          <w:szCs w:val="32"/>
          <w:vertAlign w:val="superscript"/>
          <w:rtl/>
          <w:lang w:bidi="ar-JO"/>
        </w:rPr>
        <w:t>(</w:t>
      </w:r>
      <w:r w:rsidR="00291C3E" w:rsidRPr="004168E0">
        <w:rPr>
          <w:rStyle w:val="FootnoteReference"/>
          <w:rFonts w:ascii="Traditional Arabic" w:hAnsi="Traditional Arabic" w:cs="Traditional Arabic"/>
          <w:sz w:val="32"/>
          <w:szCs w:val="32"/>
          <w:rtl/>
          <w:lang w:bidi="ar-JO"/>
        </w:rPr>
        <w:footnoteReference w:id="4"/>
      </w:r>
      <w:r w:rsidR="00291C3E"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 وقد حافَظَ المسلمون عليه من غير تغيير أو تطوير باستثناء إضافة النقط والشكل</w:t>
      </w:r>
      <w:r w:rsidR="005B68E6">
        <w:rPr>
          <w:rFonts w:ascii="Traditional Arabic" w:hAnsi="Traditional Arabic" w:cs="Traditional Arabic" w:hint="cs"/>
          <w:sz w:val="32"/>
          <w:szCs w:val="32"/>
          <w:rtl/>
          <w:lang w:bidi="ar-JO"/>
        </w:rPr>
        <w:t xml:space="preserve">؛ لأنَّ "المصاحف التي وزّعها </w:t>
      </w:r>
      <w:r w:rsidR="005B68E6" w:rsidRPr="006D0C8F">
        <w:rPr>
          <w:rFonts w:ascii="Traditional Arabic" w:hAnsi="Traditional Arabic" w:cs="Traditional Arabic" w:hint="cs"/>
          <w:sz w:val="32"/>
          <w:szCs w:val="32"/>
          <w:rtl/>
          <w:lang w:bidi="ar-JO"/>
        </w:rPr>
        <w:t>عثمانُ</w:t>
      </w:r>
      <w:r w:rsidR="003335D4" w:rsidRPr="006D0C8F">
        <w:rPr>
          <w:rFonts w:ascii="Traditional Arabic" w:hAnsi="Traditional Arabic" w:cs="Traditional Arabic" w:hint="cs"/>
          <w:sz w:val="32"/>
          <w:szCs w:val="32"/>
          <w:rtl/>
          <w:lang w:bidi="ar-JO"/>
        </w:rPr>
        <w:t xml:space="preserve"> رضي الله عنه </w:t>
      </w:r>
      <w:r w:rsidR="005B68E6" w:rsidRPr="006D0C8F">
        <w:rPr>
          <w:rFonts w:ascii="Traditional Arabic" w:hAnsi="Traditional Arabic" w:cs="Traditional Arabic" w:hint="cs"/>
          <w:sz w:val="32"/>
          <w:szCs w:val="32"/>
          <w:rtl/>
          <w:lang w:bidi="ar-JO"/>
        </w:rPr>
        <w:t>كانت</w:t>
      </w:r>
      <w:r w:rsidR="005B68E6">
        <w:rPr>
          <w:rFonts w:ascii="Traditional Arabic" w:hAnsi="Traditional Arabic" w:cs="Traditional Arabic" w:hint="cs"/>
          <w:sz w:val="32"/>
          <w:szCs w:val="32"/>
          <w:rtl/>
          <w:lang w:bidi="ar-JO"/>
        </w:rPr>
        <w:t xml:space="preserve"> خاليةً من النقطِ والشَّكْل"</w:t>
      </w:r>
      <w:r w:rsidR="005B68E6" w:rsidRPr="005B68E6">
        <w:rPr>
          <w:rFonts w:ascii="Traditional Arabic" w:hAnsi="Traditional Arabic" w:cs="Traditional Arabic" w:hint="cs"/>
          <w:sz w:val="32"/>
          <w:szCs w:val="32"/>
          <w:vertAlign w:val="superscript"/>
          <w:rtl/>
          <w:lang w:bidi="ar-JO"/>
        </w:rPr>
        <w:t>(</w:t>
      </w:r>
      <w:r w:rsidR="005B68E6" w:rsidRPr="005B68E6">
        <w:rPr>
          <w:rStyle w:val="FootnoteReference"/>
          <w:rFonts w:ascii="Traditional Arabic" w:hAnsi="Traditional Arabic" w:cs="Traditional Arabic"/>
          <w:sz w:val="32"/>
          <w:szCs w:val="32"/>
          <w:rtl/>
          <w:lang w:bidi="ar-JO"/>
        </w:rPr>
        <w:footnoteReference w:id="5"/>
      </w:r>
      <w:r w:rsidR="005B68E6" w:rsidRPr="005B68E6">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 xml:space="preserve">؛ لئلا يتسرّب إلى ذهن بعضِ الناسِ الشكُّ في لغة القرآن الكريم عندما يرون رسْمه يتغيّر، ويتطوّر؛ </w:t>
      </w:r>
      <w:r w:rsidR="000A125F">
        <w:rPr>
          <w:rFonts w:ascii="Traditional Arabic" w:hAnsi="Traditional Arabic" w:cs="Traditional Arabic" w:hint="cs"/>
          <w:sz w:val="32"/>
          <w:szCs w:val="32"/>
          <w:rtl/>
          <w:lang w:bidi="ar-JO"/>
        </w:rPr>
        <w:t>قال شعبان محمد إسماعيل: "إنَّ قواعد الإملاء عُرضةٌ للتغيير والتبديل من جيلٍ إلى جيلٍ، ومن بلدٍ إلى بلدٍ، فلو كُتبَ القرآن الكريم حسب الرسْم القياسيّ وقواعد الإملاء الحديثة لأدّى ذلك إلى اختلاف المصاحف، ووقع الناسُ في الإشكال"</w:t>
      </w:r>
      <w:r w:rsidR="000A125F" w:rsidRPr="004168E0">
        <w:rPr>
          <w:rFonts w:ascii="Traditional Arabic" w:hAnsi="Traditional Arabic" w:cs="Traditional Arabic" w:hint="cs"/>
          <w:sz w:val="32"/>
          <w:szCs w:val="32"/>
          <w:vertAlign w:val="superscript"/>
          <w:rtl/>
          <w:lang w:bidi="ar-JO"/>
        </w:rPr>
        <w:t>(</w:t>
      </w:r>
      <w:r w:rsidR="000A125F" w:rsidRPr="004168E0">
        <w:rPr>
          <w:rStyle w:val="FootnoteReference"/>
          <w:rFonts w:ascii="Traditional Arabic" w:hAnsi="Traditional Arabic" w:cs="Traditional Arabic"/>
          <w:sz w:val="32"/>
          <w:szCs w:val="32"/>
          <w:rtl/>
          <w:lang w:bidi="ar-JO"/>
        </w:rPr>
        <w:footnoteReference w:id="6"/>
      </w:r>
      <w:r w:rsidR="000A125F" w:rsidRPr="004168E0">
        <w:rPr>
          <w:rFonts w:ascii="Traditional Arabic" w:hAnsi="Traditional Arabic" w:cs="Traditional Arabic" w:hint="cs"/>
          <w:sz w:val="32"/>
          <w:szCs w:val="32"/>
          <w:vertAlign w:val="superscript"/>
          <w:rtl/>
          <w:lang w:bidi="ar-JO"/>
        </w:rPr>
        <w:t>)</w:t>
      </w:r>
      <w:r w:rsidR="00545725">
        <w:rPr>
          <w:rFonts w:ascii="Traditional Arabic" w:hAnsi="Traditional Arabic" w:cs="Traditional Arabic" w:hint="cs"/>
          <w:sz w:val="32"/>
          <w:szCs w:val="32"/>
          <w:rtl/>
          <w:lang w:bidi="ar-JO"/>
        </w:rPr>
        <w:t>.</w:t>
      </w:r>
    </w:p>
    <w:p w:rsidR="007D2098" w:rsidRDefault="000A125F"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وقد روى </w:t>
      </w:r>
      <w:r w:rsidR="003335D4">
        <w:rPr>
          <w:rFonts w:ascii="Traditional Arabic" w:hAnsi="Traditional Arabic" w:cs="Traditional Arabic" w:hint="cs"/>
          <w:sz w:val="32"/>
          <w:szCs w:val="32"/>
          <w:rtl/>
          <w:lang w:bidi="ar-JO"/>
        </w:rPr>
        <w:t xml:space="preserve">أبو عمرو </w:t>
      </w:r>
      <w:r>
        <w:rPr>
          <w:rFonts w:ascii="Traditional Arabic" w:hAnsi="Traditional Arabic" w:cs="Traditional Arabic" w:hint="cs"/>
          <w:sz w:val="32"/>
          <w:szCs w:val="32"/>
          <w:rtl/>
          <w:lang w:bidi="ar-JO"/>
        </w:rPr>
        <w:t xml:space="preserve">الداني عن الإمام </w:t>
      </w:r>
      <w:r w:rsidRPr="006D0C8F">
        <w:rPr>
          <w:rFonts w:ascii="Traditional Arabic" w:hAnsi="Traditional Arabic" w:cs="Traditional Arabic" w:hint="cs"/>
          <w:sz w:val="32"/>
          <w:szCs w:val="32"/>
          <w:rtl/>
          <w:lang w:bidi="ar-JO"/>
        </w:rPr>
        <w:t>مالك رضي الله عنه أنَّه</w:t>
      </w:r>
      <w:r>
        <w:rPr>
          <w:rFonts w:ascii="Traditional Arabic" w:hAnsi="Traditional Arabic" w:cs="Traditional Arabic" w:hint="cs"/>
          <w:sz w:val="32"/>
          <w:szCs w:val="32"/>
          <w:rtl/>
          <w:lang w:bidi="ar-JO"/>
        </w:rPr>
        <w:t xml:space="preserve"> سُئل: "أرأيتَ من استكتَبَ مُصحفاً اليوم</w:t>
      </w:r>
      <w:r w:rsidR="007B7A1B" w:rsidRPr="007B7A1B">
        <w:rPr>
          <w:rFonts w:ascii="Traditional Arabic" w:hAnsi="Traditional Arabic" w:cs="Traditional Arabic" w:hint="cs"/>
          <w:color w:val="FF0000"/>
          <w:sz w:val="32"/>
          <w:szCs w:val="32"/>
          <w:rtl/>
          <w:lang w:bidi="ar-JO"/>
        </w:rPr>
        <w:t>،</w:t>
      </w:r>
      <w:r>
        <w:rPr>
          <w:rFonts w:ascii="Traditional Arabic" w:hAnsi="Traditional Arabic" w:cs="Traditional Arabic" w:hint="cs"/>
          <w:sz w:val="32"/>
          <w:szCs w:val="32"/>
          <w:rtl/>
          <w:lang w:bidi="ar-JO"/>
        </w:rPr>
        <w:t xml:space="preserve"> أترى أن يكتبَ على ما أحدثَ الناسُ من الهجاء اليوم؟ قال: لا أرى ذلك، ولكنْ يكتبُ على الكَتْبَة الأولى"</w:t>
      </w:r>
      <w:r w:rsidRPr="004168E0">
        <w:rPr>
          <w:rFonts w:ascii="Traditional Arabic" w:hAnsi="Traditional Arabic" w:cs="Traditional Arabic" w:hint="cs"/>
          <w:sz w:val="32"/>
          <w:szCs w:val="32"/>
          <w:vertAlign w:val="superscript"/>
          <w:rtl/>
          <w:lang w:bidi="ar-JO"/>
        </w:rPr>
        <w:t>(</w:t>
      </w:r>
      <w:r w:rsidRPr="004168E0">
        <w:rPr>
          <w:rStyle w:val="FootnoteReference"/>
          <w:rFonts w:ascii="Traditional Arabic" w:hAnsi="Traditional Arabic" w:cs="Traditional Arabic"/>
          <w:sz w:val="32"/>
          <w:szCs w:val="32"/>
          <w:rtl/>
          <w:lang w:bidi="ar-JO"/>
        </w:rPr>
        <w:footnoteReference w:id="7"/>
      </w:r>
      <w:r w:rsidRPr="004168E0">
        <w:rPr>
          <w:rFonts w:ascii="Traditional Arabic" w:hAnsi="Traditional Arabic" w:cs="Traditional Arabic" w:hint="cs"/>
          <w:sz w:val="32"/>
          <w:szCs w:val="32"/>
          <w:vertAlign w:val="superscript"/>
          <w:rtl/>
          <w:lang w:bidi="ar-JO"/>
        </w:rPr>
        <w:t>)</w:t>
      </w:r>
      <w:r w:rsidR="00545725">
        <w:rPr>
          <w:rFonts w:ascii="Traditional Arabic" w:hAnsi="Traditional Arabic" w:cs="Traditional Arabic" w:hint="cs"/>
          <w:sz w:val="32"/>
          <w:szCs w:val="32"/>
          <w:rtl/>
          <w:lang w:bidi="ar-JO"/>
        </w:rPr>
        <w:t xml:space="preserve">؛ </w:t>
      </w:r>
      <w:r w:rsidR="007D2098">
        <w:rPr>
          <w:rFonts w:ascii="Traditional Arabic" w:hAnsi="Traditional Arabic" w:cs="Traditional Arabic" w:hint="cs"/>
          <w:sz w:val="32"/>
          <w:szCs w:val="32"/>
          <w:rtl/>
          <w:lang w:bidi="ar-JO"/>
        </w:rPr>
        <w:t>لهذا شاع في تاريخنا الثقافيّ أنَّ الخطوطَ ثلاثة</w:t>
      </w:r>
      <w:r w:rsidR="005B68E6" w:rsidRPr="005B68E6">
        <w:rPr>
          <w:rFonts w:ascii="Traditional Arabic" w:hAnsi="Traditional Arabic" w:cs="Traditional Arabic" w:hint="cs"/>
          <w:sz w:val="32"/>
          <w:szCs w:val="32"/>
          <w:vertAlign w:val="superscript"/>
          <w:rtl/>
          <w:lang w:bidi="ar-JO"/>
        </w:rPr>
        <w:t>(</w:t>
      </w:r>
      <w:r w:rsidR="005B68E6" w:rsidRPr="005B68E6">
        <w:rPr>
          <w:rStyle w:val="FootnoteReference"/>
          <w:rFonts w:ascii="Traditional Arabic" w:hAnsi="Traditional Arabic" w:cs="Traditional Arabic"/>
          <w:sz w:val="32"/>
          <w:szCs w:val="32"/>
          <w:rtl/>
          <w:lang w:bidi="ar-JO"/>
        </w:rPr>
        <w:footnoteReference w:id="8"/>
      </w:r>
      <w:r w:rsidR="005B68E6" w:rsidRPr="005B68E6">
        <w:rPr>
          <w:rFonts w:ascii="Traditional Arabic" w:hAnsi="Traditional Arabic" w:cs="Traditional Arabic" w:hint="cs"/>
          <w:sz w:val="32"/>
          <w:szCs w:val="32"/>
          <w:vertAlign w:val="superscript"/>
          <w:rtl/>
          <w:lang w:bidi="ar-JO"/>
        </w:rPr>
        <w:t>)</w:t>
      </w:r>
      <w:r w:rsidR="007B7A1B" w:rsidRPr="006E61A4">
        <w:rPr>
          <w:rFonts w:ascii="Traditional Arabic" w:hAnsi="Traditional Arabic" w:cs="Traditional Arabic" w:hint="cs"/>
          <w:color w:val="000000" w:themeColor="text1"/>
          <w:sz w:val="32"/>
          <w:szCs w:val="32"/>
          <w:rtl/>
          <w:lang w:bidi="ar-JO"/>
        </w:rPr>
        <w:t>:</w:t>
      </w:r>
      <w:r w:rsidR="007D2098">
        <w:rPr>
          <w:rFonts w:ascii="Traditional Arabic" w:hAnsi="Traditional Arabic" w:cs="Traditional Arabic" w:hint="cs"/>
          <w:sz w:val="32"/>
          <w:szCs w:val="32"/>
          <w:rtl/>
          <w:lang w:bidi="ar-JO"/>
        </w:rPr>
        <w:t xml:space="preserve"> خطّ المصحف المعروف بالرسم العثمانيّ، وخط</w:t>
      </w:r>
      <w:r w:rsidR="00D77227">
        <w:rPr>
          <w:rFonts w:ascii="Traditional Arabic" w:hAnsi="Traditional Arabic" w:cs="Traditional Arabic" w:hint="cs"/>
          <w:sz w:val="32"/>
          <w:szCs w:val="32"/>
          <w:rtl/>
          <w:lang w:bidi="ar-JO"/>
        </w:rPr>
        <w:t>ّ</w:t>
      </w:r>
      <w:r w:rsidR="007D2098">
        <w:rPr>
          <w:rFonts w:ascii="Traditional Arabic" w:hAnsi="Traditional Arabic" w:cs="Traditional Arabic" w:hint="cs"/>
          <w:sz w:val="32"/>
          <w:szCs w:val="32"/>
          <w:rtl/>
          <w:lang w:bidi="ar-JO"/>
        </w:rPr>
        <w:t xml:space="preserve"> العروض المعروف بالكتابة العروضيّة، والخطّ القياسيّ الذي يكتب به العارفون بالعربيّة حتى يومنا، وهو يتوافق إلى حدٍّ كبيرٍ جداً مع خطّ المصحف، وما الاختلاف اليسير بينهما إلا انعكاسٌ ل</w:t>
      </w:r>
      <w:r w:rsidR="004433A1">
        <w:rPr>
          <w:rFonts w:ascii="Traditional Arabic" w:hAnsi="Traditional Arabic" w:cs="Traditional Arabic" w:hint="cs"/>
          <w:sz w:val="32"/>
          <w:szCs w:val="32"/>
          <w:rtl/>
          <w:lang w:bidi="ar-JO"/>
        </w:rPr>
        <w:t xml:space="preserve">استجابة </w:t>
      </w:r>
      <w:r w:rsidR="007D2098">
        <w:rPr>
          <w:rFonts w:ascii="Traditional Arabic" w:hAnsi="Traditional Arabic" w:cs="Traditional Arabic" w:hint="cs"/>
          <w:sz w:val="32"/>
          <w:szCs w:val="32"/>
          <w:rtl/>
          <w:lang w:bidi="ar-JO"/>
        </w:rPr>
        <w:t>الخطّ العربيّ</w:t>
      </w:r>
      <w:r w:rsidR="004433A1">
        <w:rPr>
          <w:rFonts w:ascii="Traditional Arabic" w:hAnsi="Traditional Arabic" w:cs="Traditional Arabic" w:hint="cs"/>
          <w:sz w:val="32"/>
          <w:szCs w:val="32"/>
          <w:rtl/>
          <w:lang w:bidi="ar-JO"/>
        </w:rPr>
        <w:t xml:space="preserve"> لنواميس التطوّر</w:t>
      </w:r>
      <w:r w:rsidR="00D77227">
        <w:rPr>
          <w:rFonts w:ascii="Traditional Arabic" w:hAnsi="Traditional Arabic" w:cs="Traditional Arabic" w:hint="cs"/>
          <w:sz w:val="32"/>
          <w:szCs w:val="32"/>
          <w:rtl/>
          <w:lang w:bidi="ar-JO"/>
        </w:rPr>
        <w:t>،</w:t>
      </w:r>
      <w:r w:rsidR="007B7A1B">
        <w:rPr>
          <w:rFonts w:ascii="Traditional Arabic" w:hAnsi="Traditional Arabic" w:cs="Traditional Arabic" w:hint="cs"/>
          <w:sz w:val="32"/>
          <w:szCs w:val="32"/>
          <w:rtl/>
          <w:lang w:bidi="ar-JO"/>
        </w:rPr>
        <w:t xml:space="preserve"> مع أنَّ ثمة</w:t>
      </w:r>
      <w:r w:rsidR="007B7A1B" w:rsidRPr="007B7A1B">
        <w:rPr>
          <w:rFonts w:ascii="Traditional Arabic" w:hAnsi="Traditional Arabic" w:cs="Traditional Arabic" w:hint="cs"/>
          <w:color w:val="FF0000"/>
          <w:sz w:val="32"/>
          <w:szCs w:val="32"/>
          <w:rtl/>
          <w:lang w:bidi="ar-JO"/>
        </w:rPr>
        <w:t xml:space="preserve"> </w:t>
      </w:r>
      <w:r w:rsidR="007B7A1B" w:rsidRPr="006D0C8F">
        <w:rPr>
          <w:rFonts w:ascii="Traditional Arabic" w:hAnsi="Traditional Arabic" w:cs="Traditional Arabic" w:hint="cs"/>
          <w:sz w:val="32"/>
          <w:szCs w:val="32"/>
          <w:rtl/>
          <w:lang w:bidi="ar-JO"/>
        </w:rPr>
        <w:t>حقيقةً</w:t>
      </w:r>
      <w:r w:rsidR="004433A1" w:rsidRPr="007B7A1B">
        <w:rPr>
          <w:rFonts w:ascii="Traditional Arabic" w:hAnsi="Traditional Arabic" w:cs="Traditional Arabic" w:hint="cs"/>
          <w:color w:val="FF0000"/>
          <w:sz w:val="32"/>
          <w:szCs w:val="32"/>
          <w:rtl/>
          <w:lang w:bidi="ar-JO"/>
        </w:rPr>
        <w:t xml:space="preserve"> </w:t>
      </w:r>
      <w:r w:rsidR="004433A1">
        <w:rPr>
          <w:rFonts w:ascii="Traditional Arabic" w:hAnsi="Traditional Arabic" w:cs="Traditional Arabic" w:hint="cs"/>
          <w:sz w:val="32"/>
          <w:szCs w:val="32"/>
          <w:rtl/>
          <w:lang w:bidi="ar-JO"/>
        </w:rPr>
        <w:t>لسانيّة في اللغات البشريّة المكتوبة، مفادُها أنَّ خطوط الكتابة ليست ثابتة، بل هي في حالة دائمة من التغيّر البطي</w:t>
      </w:r>
      <w:r w:rsidR="00C170A6">
        <w:rPr>
          <w:rFonts w:ascii="Traditional Arabic" w:hAnsi="Traditional Arabic" w:cs="Traditional Arabic" w:hint="cs"/>
          <w:sz w:val="32"/>
          <w:szCs w:val="32"/>
          <w:rtl/>
          <w:lang w:bidi="ar-JO"/>
        </w:rPr>
        <w:t>ء أو السريع لأسبابٍ مختلفة، فما يزال أهلُ العربيّة حتى يومنا غيرَ مُتّفِقين تمامَ الاتّ</w:t>
      </w:r>
      <w:r w:rsidR="00545FC3">
        <w:rPr>
          <w:rFonts w:ascii="Traditional Arabic" w:hAnsi="Traditional Arabic" w:cs="Traditional Arabic" w:hint="cs"/>
          <w:sz w:val="32"/>
          <w:szCs w:val="32"/>
          <w:rtl/>
          <w:lang w:bidi="ar-JO"/>
        </w:rPr>
        <w:t>فاق على كتابة الهمزة، وغير مُتفِقين على مواضع علامات الترقيم التي هي تطوّر</w:t>
      </w:r>
      <w:r w:rsidR="00D77227">
        <w:rPr>
          <w:rFonts w:ascii="Traditional Arabic" w:hAnsi="Traditional Arabic" w:cs="Traditional Arabic" w:hint="cs"/>
          <w:sz w:val="32"/>
          <w:szCs w:val="32"/>
          <w:rtl/>
          <w:lang w:bidi="ar-JO"/>
        </w:rPr>
        <w:t>ٌ</w:t>
      </w:r>
      <w:r w:rsidR="00545FC3">
        <w:rPr>
          <w:rFonts w:ascii="Traditional Arabic" w:hAnsi="Traditional Arabic" w:cs="Traditional Arabic" w:hint="cs"/>
          <w:sz w:val="32"/>
          <w:szCs w:val="32"/>
          <w:rtl/>
          <w:lang w:bidi="ar-JO"/>
        </w:rPr>
        <w:t xml:space="preserve"> حديث</w:t>
      </w:r>
      <w:r w:rsidR="00D77227">
        <w:rPr>
          <w:rFonts w:ascii="Traditional Arabic" w:hAnsi="Traditional Arabic" w:cs="Traditional Arabic" w:hint="cs"/>
          <w:sz w:val="32"/>
          <w:szCs w:val="32"/>
          <w:rtl/>
          <w:lang w:bidi="ar-JO"/>
        </w:rPr>
        <w:t>ُ</w:t>
      </w:r>
      <w:r w:rsidR="00545FC3">
        <w:rPr>
          <w:rFonts w:ascii="Traditional Arabic" w:hAnsi="Traditional Arabic" w:cs="Traditional Arabic" w:hint="cs"/>
          <w:sz w:val="32"/>
          <w:szCs w:val="32"/>
          <w:rtl/>
          <w:lang w:bidi="ar-JO"/>
        </w:rPr>
        <w:t xml:space="preserve"> العهدِ بالكتابة العربيّة.</w:t>
      </w:r>
    </w:p>
    <w:p w:rsidR="00D77227" w:rsidRDefault="00D77227"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lastRenderedPageBreak/>
        <w:t>ومَسعى هذا البحث أن يُبيِّنَ احترام</w:t>
      </w:r>
      <w:r w:rsidR="004C0982">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نحاةِ العربيّة للرسم العثمانيّ في التخريج الإعرابيّ لبعضِ المواضع الملبِسة من بعضِ آيِّ القرآن الكريم</w:t>
      </w:r>
      <w:r w:rsidR="005C7332">
        <w:rPr>
          <w:rFonts w:ascii="Traditional Arabic" w:hAnsi="Traditional Arabic" w:cs="Traditional Arabic" w:hint="cs"/>
          <w:sz w:val="32"/>
          <w:szCs w:val="32"/>
          <w:rtl/>
          <w:lang w:bidi="ar-JO"/>
        </w:rPr>
        <w:t xml:space="preserve"> بمنهجٍ تحليليّ</w:t>
      </w:r>
      <w:r w:rsidR="00312CDC">
        <w:rPr>
          <w:rFonts w:ascii="Traditional Arabic" w:hAnsi="Traditional Arabic" w:cs="Traditional Arabic" w:hint="cs"/>
          <w:sz w:val="32"/>
          <w:szCs w:val="32"/>
          <w:rtl/>
          <w:lang w:bidi="ar-JO"/>
        </w:rPr>
        <w:t>، ولا سيّما في الكلمات التي تشكِّلُ صورة الكتابة موجِّهاً نحويّا لتحديد الحُكم الإعرابيّ كما في الإعرابِ بالحروف بدل الحركات، وسبب اختيار هذه الظاهرة أنَّ الحرف الإعرابيّ صورة منطوقة، فهو ثابت في رسم الكتابة، كما أنَّه ثابت في اللفظ</w:t>
      </w:r>
      <w:r w:rsidR="00B05245">
        <w:rPr>
          <w:rFonts w:ascii="Traditional Arabic" w:hAnsi="Traditional Arabic" w:cs="Traditional Arabic" w:hint="cs"/>
          <w:sz w:val="32"/>
          <w:szCs w:val="32"/>
          <w:rtl/>
          <w:lang w:bidi="ar-JO"/>
        </w:rPr>
        <w:t xml:space="preserve">؛ لهذا تفرَّع البحث إلى ثلاثةِ محاورَ رئيسةٍ، </w:t>
      </w:r>
      <w:r w:rsidR="004C0982">
        <w:rPr>
          <w:rFonts w:ascii="Traditional Arabic" w:hAnsi="Traditional Arabic" w:cs="Traditional Arabic" w:hint="cs"/>
          <w:sz w:val="32"/>
          <w:szCs w:val="32"/>
          <w:rtl/>
          <w:lang w:bidi="ar-JO"/>
        </w:rPr>
        <w:t>و</w:t>
      </w:r>
      <w:r w:rsidR="00B05245">
        <w:rPr>
          <w:rFonts w:ascii="Traditional Arabic" w:hAnsi="Traditional Arabic" w:cs="Traditional Arabic" w:hint="cs"/>
          <w:sz w:val="32"/>
          <w:szCs w:val="32"/>
          <w:rtl/>
          <w:lang w:bidi="ar-JO"/>
        </w:rPr>
        <w:t>هي:</w:t>
      </w:r>
    </w:p>
    <w:p w:rsidR="00B05245" w:rsidRDefault="00B05245" w:rsidP="006E61A4">
      <w:pPr>
        <w:pStyle w:val="ListParagraph"/>
        <w:numPr>
          <w:ilvl w:val="0"/>
          <w:numId w:val="1"/>
        </w:numPr>
        <w:spacing w:after="0" w:line="240" w:lineRule="auto"/>
        <w:jc w:val="both"/>
        <w:rPr>
          <w:rFonts w:ascii="Traditional Arabic" w:hAnsi="Traditional Arabic" w:cs="Traditional Arabic"/>
          <w:sz w:val="32"/>
          <w:szCs w:val="32"/>
          <w:lang w:bidi="ar-JO"/>
        </w:rPr>
      </w:pPr>
      <w:r>
        <w:rPr>
          <w:rFonts w:ascii="Traditional Arabic" w:hAnsi="Traditional Arabic" w:cs="Traditional Arabic" w:hint="cs"/>
          <w:sz w:val="32"/>
          <w:szCs w:val="32"/>
          <w:rtl/>
          <w:lang w:bidi="ar-JO"/>
        </w:rPr>
        <w:t>مكانة رسم المصحف الشريف في تقعيد العربيّة.</w:t>
      </w:r>
    </w:p>
    <w:p w:rsidR="00B05245" w:rsidRDefault="00B05245" w:rsidP="006E61A4">
      <w:pPr>
        <w:pStyle w:val="ListParagraph"/>
        <w:numPr>
          <w:ilvl w:val="0"/>
          <w:numId w:val="1"/>
        </w:numPr>
        <w:spacing w:after="0" w:line="240" w:lineRule="auto"/>
        <w:jc w:val="both"/>
        <w:rPr>
          <w:rFonts w:ascii="Traditional Arabic" w:hAnsi="Traditional Arabic" w:cs="Traditional Arabic"/>
          <w:sz w:val="32"/>
          <w:szCs w:val="32"/>
          <w:lang w:bidi="ar-JO"/>
        </w:rPr>
      </w:pPr>
      <w:r>
        <w:rPr>
          <w:rFonts w:ascii="Traditional Arabic" w:hAnsi="Traditional Arabic" w:cs="Traditional Arabic" w:hint="cs"/>
          <w:sz w:val="32"/>
          <w:szCs w:val="32"/>
          <w:rtl/>
          <w:lang w:bidi="ar-JO"/>
        </w:rPr>
        <w:t>مقاييس القَبول النحويّ.</w:t>
      </w:r>
    </w:p>
    <w:p w:rsidR="00B05245" w:rsidRPr="00B05245" w:rsidRDefault="00B05245" w:rsidP="006E61A4">
      <w:pPr>
        <w:pStyle w:val="ListParagraph"/>
        <w:numPr>
          <w:ilvl w:val="0"/>
          <w:numId w:val="1"/>
        </w:numPr>
        <w:spacing w:after="0" w:line="240" w:lineRule="auto"/>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دور التخريج الإعرابيّ في تأكيد موافقة رسم المصحف.</w:t>
      </w:r>
    </w:p>
    <w:p w:rsidR="003831D9" w:rsidRPr="00EE0374" w:rsidRDefault="00EE0374" w:rsidP="006E61A4">
      <w:pPr>
        <w:spacing w:after="0" w:line="240" w:lineRule="auto"/>
        <w:jc w:val="both"/>
        <w:rPr>
          <w:rFonts w:ascii="Traditional Arabic" w:hAnsi="Traditional Arabic" w:cs="Traditional Arabic"/>
          <w:b/>
          <w:bCs/>
          <w:sz w:val="32"/>
          <w:szCs w:val="32"/>
          <w:rtl/>
          <w:lang w:bidi="ar-JO"/>
        </w:rPr>
      </w:pPr>
      <w:r w:rsidRPr="00EE0374">
        <w:rPr>
          <w:rFonts w:ascii="Traditional Arabic" w:hAnsi="Traditional Arabic" w:cs="Traditional Arabic" w:hint="cs"/>
          <w:b/>
          <w:bCs/>
          <w:sz w:val="32"/>
          <w:szCs w:val="32"/>
          <w:rtl/>
          <w:lang w:bidi="ar-JO"/>
        </w:rPr>
        <w:t>مكانة رسم المصحف في تقعيد العربيّة:</w:t>
      </w:r>
    </w:p>
    <w:p w:rsidR="00EE0374" w:rsidRDefault="00EE0374"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شاع في الممارسة التاريخيّة للعمَل النحويّ في العربيّة تقعيداً وتنظيراً وتأليفاً أنَّ السماعَ هو الأصلُ الأوّل في بناء قواعد العربيّة نحواً وصرفاً وصوتاً، ومُصطلح (السماع) يشي أوّل ما يشي بالركون إلى المسموع لا المقروء في التقعيد؛ وهو أمر مقبولٌ علميّاً عند تأكيد غَلبة عنصر النَّقْل بالرواية على النَّقْل عن المكتوب؛ ذلك أنَّ الموروث الأدبيّ واللغويّ من كلام العربِ كان في مجمَله منقولاً بالسماع والمشافهة</w:t>
      </w:r>
      <w:r w:rsidR="005A3A79">
        <w:rPr>
          <w:rFonts w:ascii="Traditional Arabic" w:hAnsi="Traditional Arabic" w:cs="Traditional Arabic" w:hint="cs"/>
          <w:sz w:val="32"/>
          <w:szCs w:val="32"/>
          <w:rtl/>
          <w:lang w:bidi="ar-JO"/>
        </w:rPr>
        <w:t>؛ لقلّة شيوع الوثائق المكتوبة، لا لعدم الوثوق بها؛ لأنَّ المكتوب أكثر صِدْقيّة من المسموع، ولا سيما إذا كان بين المسموع بالرواية، وصاحب النصّ المرويّ عدة أجيال، كما في روايات شعر امرئ القيس، فبين</w:t>
      </w:r>
      <w:r w:rsidR="00355C37">
        <w:rPr>
          <w:rFonts w:ascii="Traditional Arabic" w:hAnsi="Traditional Arabic" w:cs="Traditional Arabic" w:hint="cs"/>
          <w:sz w:val="32"/>
          <w:szCs w:val="32"/>
          <w:rtl/>
          <w:lang w:bidi="ar-JO"/>
        </w:rPr>
        <w:t>َ</w:t>
      </w:r>
      <w:r w:rsidR="005A3A79">
        <w:rPr>
          <w:rFonts w:ascii="Traditional Arabic" w:hAnsi="Traditional Arabic" w:cs="Traditional Arabic" w:hint="cs"/>
          <w:sz w:val="32"/>
          <w:szCs w:val="32"/>
          <w:rtl/>
          <w:lang w:bidi="ar-JO"/>
        </w:rPr>
        <w:t>ه وبين</w:t>
      </w:r>
      <w:r w:rsidR="00355C37">
        <w:rPr>
          <w:rFonts w:ascii="Traditional Arabic" w:hAnsi="Traditional Arabic" w:cs="Traditional Arabic" w:hint="cs"/>
          <w:sz w:val="32"/>
          <w:szCs w:val="32"/>
          <w:rtl/>
          <w:lang w:bidi="ar-JO"/>
        </w:rPr>
        <w:t>َ</w:t>
      </w:r>
      <w:r w:rsidR="005A3A79">
        <w:rPr>
          <w:rFonts w:ascii="Traditional Arabic" w:hAnsi="Traditional Arabic" w:cs="Traditional Arabic" w:hint="cs"/>
          <w:sz w:val="32"/>
          <w:szCs w:val="32"/>
          <w:rtl/>
          <w:lang w:bidi="ar-JO"/>
        </w:rPr>
        <w:t xml:space="preserve"> تقعيد العربيّة ق</w:t>
      </w:r>
      <w:r w:rsidR="00355C37">
        <w:rPr>
          <w:rFonts w:ascii="Traditional Arabic" w:hAnsi="Traditional Arabic" w:cs="Traditional Arabic" w:hint="cs"/>
          <w:sz w:val="32"/>
          <w:szCs w:val="32"/>
          <w:rtl/>
          <w:lang w:bidi="ar-JO"/>
        </w:rPr>
        <w:t>ُ</w:t>
      </w:r>
      <w:r w:rsidR="005A3A79">
        <w:rPr>
          <w:rFonts w:ascii="Traditional Arabic" w:hAnsi="Traditional Arabic" w:cs="Traditional Arabic" w:hint="cs"/>
          <w:sz w:val="32"/>
          <w:szCs w:val="32"/>
          <w:rtl/>
          <w:lang w:bidi="ar-JO"/>
        </w:rPr>
        <w:t xml:space="preserve">رابة قرنين من الزمان، </w:t>
      </w:r>
      <w:r w:rsidR="00F76C15">
        <w:rPr>
          <w:rFonts w:ascii="Traditional Arabic" w:hAnsi="Traditional Arabic" w:cs="Traditional Arabic" w:hint="cs"/>
          <w:sz w:val="32"/>
          <w:szCs w:val="32"/>
          <w:rtl/>
          <w:lang w:bidi="ar-JO"/>
        </w:rPr>
        <w:t>تناوب فيهما الرواة</w:t>
      </w:r>
      <w:r w:rsidR="00355C37">
        <w:rPr>
          <w:rFonts w:ascii="Traditional Arabic" w:hAnsi="Traditional Arabic" w:cs="Traditional Arabic" w:hint="cs"/>
          <w:sz w:val="32"/>
          <w:szCs w:val="32"/>
          <w:rtl/>
          <w:lang w:bidi="ar-JO"/>
        </w:rPr>
        <w:t>ُ</w:t>
      </w:r>
      <w:r w:rsidR="00F76C15">
        <w:rPr>
          <w:rFonts w:ascii="Traditional Arabic" w:hAnsi="Traditional Arabic" w:cs="Traditional Arabic" w:hint="cs"/>
          <w:sz w:val="32"/>
          <w:szCs w:val="32"/>
          <w:rtl/>
          <w:lang w:bidi="ar-JO"/>
        </w:rPr>
        <w:t xml:space="preserve"> على نقل شعر امرئ القيس نقلاً</w:t>
      </w:r>
      <w:r>
        <w:rPr>
          <w:rFonts w:ascii="Traditional Arabic" w:hAnsi="Traditional Arabic" w:cs="Traditional Arabic" w:hint="cs"/>
          <w:sz w:val="32"/>
          <w:szCs w:val="32"/>
          <w:rtl/>
          <w:lang w:bidi="ar-JO"/>
        </w:rPr>
        <w:t xml:space="preserve"> </w:t>
      </w:r>
      <w:r w:rsidR="00355C37">
        <w:rPr>
          <w:rFonts w:ascii="Traditional Arabic" w:hAnsi="Traditional Arabic" w:cs="Traditional Arabic" w:hint="cs"/>
          <w:sz w:val="32"/>
          <w:szCs w:val="32"/>
          <w:rtl/>
          <w:lang w:bidi="ar-JO"/>
        </w:rPr>
        <w:t>صحيحاً، لكنَّه ليسَ مُتماثِلا بدليل وجود اختلاف في الرواية، ولعلَّ من أسباب هذا الاختلاف عدم</w:t>
      </w:r>
      <w:r w:rsidR="006D0C8F">
        <w:rPr>
          <w:rFonts w:ascii="Traditional Arabic" w:hAnsi="Traditional Arabic" w:cs="Traditional Arabic" w:hint="cs"/>
          <w:sz w:val="32"/>
          <w:szCs w:val="32"/>
          <w:rtl/>
          <w:lang w:bidi="ar-JO"/>
        </w:rPr>
        <w:t>َ</w:t>
      </w:r>
      <w:r w:rsidR="00355C37">
        <w:rPr>
          <w:rFonts w:ascii="Traditional Arabic" w:hAnsi="Traditional Arabic" w:cs="Traditional Arabic" w:hint="cs"/>
          <w:sz w:val="32"/>
          <w:szCs w:val="32"/>
          <w:rtl/>
          <w:lang w:bidi="ar-JO"/>
        </w:rPr>
        <w:t xml:space="preserve"> الاتفاق على نصٍّ مكتوب معتمد لشعر امرئ القيس.</w:t>
      </w:r>
    </w:p>
    <w:p w:rsidR="00842466" w:rsidRDefault="00355C37"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وهذا يعني أنَّ النحاة كانوا مُضطرّين لتحمّل عناء تدقيق روايات المسموع، ولا سيّما الشعر حتى شجَرَ بينهم الخلافُ على كلمة هنا، وأخرى هناك، وحركة هنا، وأخرى هناك</w:t>
      </w:r>
      <w:r w:rsidR="00BE3373">
        <w:rPr>
          <w:rFonts w:ascii="Traditional Arabic" w:hAnsi="Traditional Arabic" w:cs="Traditional Arabic" w:hint="cs"/>
          <w:sz w:val="32"/>
          <w:szCs w:val="32"/>
          <w:rtl/>
          <w:lang w:bidi="ar-JO"/>
        </w:rPr>
        <w:t xml:space="preserve"> على ما هو معروف في مسائل الخلاف بين النحويّين، ولو بُني النحو على وثائق مكتوبة، لكانَ هامشُ الاختلاف في ال</w:t>
      </w:r>
      <w:r w:rsidR="00842466">
        <w:rPr>
          <w:rFonts w:ascii="Traditional Arabic" w:hAnsi="Traditional Arabic" w:cs="Traditional Arabic" w:hint="cs"/>
          <w:sz w:val="32"/>
          <w:szCs w:val="32"/>
          <w:rtl/>
          <w:lang w:bidi="ar-JO"/>
        </w:rPr>
        <w:t>رواية أقلّ بكثيرٍ ممّا هو حاصلٌ.</w:t>
      </w:r>
    </w:p>
    <w:p w:rsidR="00355C37" w:rsidRDefault="008418AA"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لكنَّ المشكلة في الكتابة العربيّة حتى العصر الأمويّ أنَّها كانت خا</w:t>
      </w:r>
      <w:r w:rsidR="00842466">
        <w:rPr>
          <w:rFonts w:ascii="Traditional Arabic" w:hAnsi="Traditional Arabic" w:cs="Traditional Arabic" w:hint="cs"/>
          <w:sz w:val="32"/>
          <w:szCs w:val="32"/>
          <w:rtl/>
          <w:lang w:bidi="ar-JO"/>
        </w:rPr>
        <w:t xml:space="preserve">ليةً من النقطِ والشكل، كما أنَّها </w:t>
      </w:r>
      <w:r>
        <w:rPr>
          <w:rFonts w:ascii="Traditional Arabic" w:hAnsi="Traditional Arabic" w:cs="Traditional Arabic" w:hint="cs"/>
          <w:sz w:val="32"/>
          <w:szCs w:val="32"/>
          <w:rtl/>
          <w:lang w:bidi="ar-JO"/>
        </w:rPr>
        <w:t>تهمِلُ السياق</w:t>
      </w:r>
      <w:r w:rsidR="00EE3E34">
        <w:rPr>
          <w:rFonts w:ascii="Traditional Arabic" w:hAnsi="Traditional Arabic" w:cs="Traditional Arabic" w:hint="cs"/>
          <w:sz w:val="32"/>
          <w:szCs w:val="32"/>
          <w:rtl/>
          <w:lang w:bidi="ar-JO"/>
        </w:rPr>
        <w:t xml:space="preserve"> من جهة، ولا تظهر الأداء الصوتيّ من جهة أخرى؛ إذ هي </w:t>
      </w:r>
      <w:r>
        <w:rPr>
          <w:rFonts w:ascii="Traditional Arabic" w:hAnsi="Traditional Arabic" w:cs="Traditional Arabic" w:hint="cs"/>
          <w:sz w:val="32"/>
          <w:szCs w:val="32"/>
          <w:rtl/>
          <w:lang w:bidi="ar-JO"/>
        </w:rPr>
        <w:t>تمثيلٌ للكلام لا لسياقه الذي قيل فيه</w:t>
      </w:r>
      <w:r w:rsidR="00A80C6C">
        <w:rPr>
          <w:rFonts w:ascii="Traditional Arabic" w:hAnsi="Traditional Arabic" w:cs="Traditional Arabic" w:hint="cs"/>
          <w:sz w:val="32"/>
          <w:szCs w:val="32"/>
          <w:rtl/>
          <w:lang w:bidi="ar-JO"/>
        </w:rPr>
        <w:t xml:space="preserve">، ومع هذا فقد كانت خطوة توحيد كتابة المصاحف في عهد عثمان بن </w:t>
      </w:r>
      <w:r w:rsidR="00A80C6C" w:rsidRPr="006D0C8F">
        <w:rPr>
          <w:rFonts w:ascii="Traditional Arabic" w:hAnsi="Traditional Arabic" w:cs="Traditional Arabic" w:hint="cs"/>
          <w:sz w:val="32"/>
          <w:szCs w:val="32"/>
          <w:rtl/>
          <w:lang w:bidi="ar-JO"/>
        </w:rPr>
        <w:t xml:space="preserve">عفّان </w:t>
      </w:r>
      <w:r w:rsidR="00EE3E34" w:rsidRPr="006D0C8F">
        <w:rPr>
          <w:rFonts w:ascii="Traditional Arabic" w:hAnsi="Traditional Arabic" w:cs="Traditional Arabic" w:hint="cs"/>
          <w:sz w:val="32"/>
          <w:szCs w:val="32"/>
          <w:rtl/>
          <w:lang w:bidi="ar-JO"/>
        </w:rPr>
        <w:t>رضي الله عنه</w:t>
      </w:r>
      <w:r w:rsidR="00EE3E34" w:rsidRPr="001464B0">
        <w:rPr>
          <w:rFonts w:ascii="Traditional Arabic" w:hAnsi="Traditional Arabic" w:cs="Traditional Arabic" w:hint="cs"/>
          <w:color w:val="FF0000"/>
          <w:sz w:val="32"/>
          <w:szCs w:val="32"/>
          <w:rtl/>
          <w:lang w:bidi="ar-JO"/>
        </w:rPr>
        <w:t xml:space="preserve"> </w:t>
      </w:r>
      <w:r w:rsidR="00A80C6C">
        <w:rPr>
          <w:rFonts w:ascii="Traditional Arabic" w:hAnsi="Traditional Arabic" w:cs="Traditional Arabic" w:hint="cs"/>
          <w:sz w:val="32"/>
          <w:szCs w:val="32"/>
          <w:rtl/>
          <w:lang w:bidi="ar-JO"/>
        </w:rPr>
        <w:t>خطوةً م</w:t>
      </w:r>
      <w:r w:rsidR="00EE3E34">
        <w:rPr>
          <w:rFonts w:ascii="Traditional Arabic" w:hAnsi="Traditional Arabic" w:cs="Traditional Arabic" w:hint="cs"/>
          <w:sz w:val="32"/>
          <w:szCs w:val="32"/>
          <w:rtl/>
          <w:lang w:bidi="ar-JO"/>
        </w:rPr>
        <w:t>ُ</w:t>
      </w:r>
      <w:r w:rsidR="00A80C6C">
        <w:rPr>
          <w:rFonts w:ascii="Traditional Arabic" w:hAnsi="Traditional Arabic" w:cs="Traditional Arabic" w:hint="cs"/>
          <w:sz w:val="32"/>
          <w:szCs w:val="32"/>
          <w:rtl/>
          <w:lang w:bidi="ar-JO"/>
        </w:rPr>
        <w:t>همةً جداً نحوَ توحيد الكتابة العربيّة وتطويرها، والتمهيد</w:t>
      </w:r>
      <w:r w:rsidR="00EE3E34">
        <w:rPr>
          <w:rFonts w:ascii="Traditional Arabic" w:hAnsi="Traditional Arabic" w:cs="Traditional Arabic" w:hint="cs"/>
          <w:sz w:val="32"/>
          <w:szCs w:val="32"/>
          <w:rtl/>
          <w:lang w:bidi="ar-JO"/>
        </w:rPr>
        <w:t>ِ</w:t>
      </w:r>
      <w:r w:rsidR="00A80C6C">
        <w:rPr>
          <w:rFonts w:ascii="Traditional Arabic" w:hAnsi="Traditional Arabic" w:cs="Traditional Arabic" w:hint="cs"/>
          <w:sz w:val="32"/>
          <w:szCs w:val="32"/>
          <w:rtl/>
          <w:lang w:bidi="ar-JO"/>
        </w:rPr>
        <w:t xml:space="preserve"> للنصّ</w:t>
      </w:r>
      <w:r w:rsidR="00EE3E34">
        <w:rPr>
          <w:rFonts w:ascii="Traditional Arabic" w:hAnsi="Traditional Arabic" w:cs="Traditional Arabic" w:hint="cs"/>
          <w:sz w:val="32"/>
          <w:szCs w:val="32"/>
          <w:rtl/>
          <w:lang w:bidi="ar-JO"/>
        </w:rPr>
        <w:t xml:space="preserve"> الذي يمكنُ البناء عليه في التط</w:t>
      </w:r>
      <w:r w:rsidR="00A80C6C">
        <w:rPr>
          <w:rFonts w:ascii="Traditional Arabic" w:hAnsi="Traditional Arabic" w:cs="Traditional Arabic" w:hint="cs"/>
          <w:sz w:val="32"/>
          <w:szCs w:val="32"/>
          <w:rtl/>
          <w:lang w:bidi="ar-JO"/>
        </w:rPr>
        <w:t>ويرات اللاحقة للكتابة العربيّة كالنقْطِ والشكلِ، ثم نشوء علم الكتابة أو الإملاء أو رسم القلم</w:t>
      </w:r>
      <w:r w:rsidR="00A80C6C" w:rsidRPr="004168E0">
        <w:rPr>
          <w:rFonts w:ascii="Traditional Arabic" w:hAnsi="Traditional Arabic" w:cs="Traditional Arabic" w:hint="cs"/>
          <w:sz w:val="32"/>
          <w:szCs w:val="32"/>
          <w:vertAlign w:val="superscript"/>
          <w:rtl/>
          <w:lang w:bidi="ar-JO"/>
        </w:rPr>
        <w:t>(</w:t>
      </w:r>
      <w:r w:rsidR="00A80C6C" w:rsidRPr="004168E0">
        <w:rPr>
          <w:rStyle w:val="FootnoteReference"/>
          <w:rFonts w:ascii="Traditional Arabic" w:hAnsi="Traditional Arabic" w:cs="Traditional Arabic"/>
          <w:sz w:val="32"/>
          <w:szCs w:val="32"/>
          <w:rtl/>
          <w:lang w:bidi="ar-JO"/>
        </w:rPr>
        <w:footnoteReference w:id="9"/>
      </w:r>
      <w:r w:rsidR="00A80C6C" w:rsidRPr="004168E0">
        <w:rPr>
          <w:rFonts w:ascii="Traditional Arabic" w:hAnsi="Traditional Arabic" w:cs="Traditional Arabic" w:hint="cs"/>
          <w:sz w:val="32"/>
          <w:szCs w:val="32"/>
          <w:vertAlign w:val="superscript"/>
          <w:rtl/>
          <w:lang w:bidi="ar-JO"/>
        </w:rPr>
        <w:t>)</w:t>
      </w:r>
      <w:r w:rsidR="00A80C6C">
        <w:rPr>
          <w:rFonts w:ascii="Traditional Arabic" w:hAnsi="Traditional Arabic" w:cs="Traditional Arabic" w:hint="cs"/>
          <w:sz w:val="32"/>
          <w:szCs w:val="32"/>
          <w:rtl/>
          <w:lang w:bidi="ar-JO"/>
        </w:rPr>
        <w:t xml:space="preserve"> أو الهجاء</w:t>
      </w:r>
      <w:r w:rsidR="00A80C6C" w:rsidRPr="004168E0">
        <w:rPr>
          <w:rFonts w:ascii="Traditional Arabic" w:hAnsi="Traditional Arabic" w:cs="Traditional Arabic" w:hint="cs"/>
          <w:sz w:val="32"/>
          <w:szCs w:val="32"/>
          <w:vertAlign w:val="superscript"/>
          <w:rtl/>
          <w:lang w:bidi="ar-JO"/>
        </w:rPr>
        <w:t>(</w:t>
      </w:r>
      <w:r w:rsidR="00A80C6C" w:rsidRPr="004168E0">
        <w:rPr>
          <w:rStyle w:val="FootnoteReference"/>
          <w:rFonts w:ascii="Traditional Arabic" w:hAnsi="Traditional Arabic" w:cs="Traditional Arabic"/>
          <w:sz w:val="32"/>
          <w:szCs w:val="32"/>
          <w:rtl/>
          <w:lang w:bidi="ar-JO"/>
        </w:rPr>
        <w:footnoteReference w:id="10"/>
      </w:r>
      <w:r w:rsidR="00A80C6C" w:rsidRPr="004168E0">
        <w:rPr>
          <w:rFonts w:ascii="Traditional Arabic" w:hAnsi="Traditional Arabic" w:cs="Traditional Arabic" w:hint="cs"/>
          <w:sz w:val="32"/>
          <w:szCs w:val="32"/>
          <w:vertAlign w:val="superscript"/>
          <w:rtl/>
          <w:lang w:bidi="ar-JO"/>
        </w:rPr>
        <w:t>)</w:t>
      </w:r>
      <w:r w:rsidR="00A80C6C">
        <w:rPr>
          <w:rFonts w:ascii="Traditional Arabic" w:hAnsi="Traditional Arabic" w:cs="Traditional Arabic" w:hint="cs"/>
          <w:sz w:val="32"/>
          <w:szCs w:val="32"/>
          <w:rtl/>
          <w:lang w:bidi="ar-JO"/>
        </w:rPr>
        <w:t xml:space="preserve">، في الإسلام متساوقاً إلى حدٍّ ما مع تقعيد العربيّة نحواً وصرفاً، وقد أفرد له بعضُ النحويّين </w:t>
      </w:r>
      <w:r w:rsidR="007449BC">
        <w:rPr>
          <w:rFonts w:ascii="Traditional Arabic" w:hAnsi="Traditional Arabic" w:cs="Traditional Arabic" w:hint="cs"/>
          <w:sz w:val="32"/>
          <w:szCs w:val="32"/>
          <w:rtl/>
          <w:lang w:bidi="ar-JO"/>
        </w:rPr>
        <w:t xml:space="preserve">المتقدِّمين </w:t>
      </w:r>
      <w:r w:rsidR="00A80C6C">
        <w:rPr>
          <w:rFonts w:ascii="Traditional Arabic" w:hAnsi="Traditional Arabic" w:cs="Traditional Arabic" w:hint="cs"/>
          <w:sz w:val="32"/>
          <w:szCs w:val="32"/>
          <w:rtl/>
          <w:lang w:bidi="ar-JO"/>
        </w:rPr>
        <w:t>باباً في كُتبهم كالزَّجاجيّ في الجُمَل</w:t>
      </w:r>
      <w:r w:rsidR="00A80C6C" w:rsidRPr="004168E0">
        <w:rPr>
          <w:rFonts w:ascii="Traditional Arabic" w:hAnsi="Traditional Arabic" w:cs="Traditional Arabic" w:hint="cs"/>
          <w:sz w:val="32"/>
          <w:szCs w:val="32"/>
          <w:vertAlign w:val="superscript"/>
          <w:rtl/>
          <w:lang w:bidi="ar-JO"/>
        </w:rPr>
        <w:t>(</w:t>
      </w:r>
      <w:r w:rsidR="00A80C6C" w:rsidRPr="004168E0">
        <w:rPr>
          <w:rStyle w:val="FootnoteReference"/>
          <w:rFonts w:ascii="Traditional Arabic" w:hAnsi="Traditional Arabic" w:cs="Traditional Arabic"/>
          <w:sz w:val="32"/>
          <w:szCs w:val="32"/>
          <w:rtl/>
          <w:lang w:bidi="ar-JO"/>
        </w:rPr>
        <w:footnoteReference w:id="11"/>
      </w:r>
      <w:r w:rsidR="00A80C6C" w:rsidRPr="004168E0">
        <w:rPr>
          <w:rFonts w:ascii="Traditional Arabic" w:hAnsi="Traditional Arabic" w:cs="Traditional Arabic" w:hint="cs"/>
          <w:sz w:val="32"/>
          <w:szCs w:val="32"/>
          <w:vertAlign w:val="superscript"/>
          <w:rtl/>
          <w:lang w:bidi="ar-JO"/>
        </w:rPr>
        <w:t>)</w:t>
      </w:r>
      <w:r w:rsidR="007449BC">
        <w:rPr>
          <w:rFonts w:ascii="Traditional Arabic" w:hAnsi="Traditional Arabic" w:cs="Traditional Arabic" w:hint="cs"/>
          <w:sz w:val="32"/>
          <w:szCs w:val="32"/>
          <w:rtl/>
          <w:lang w:bidi="ar-JO"/>
        </w:rPr>
        <w:t xml:space="preserve"> مع </w:t>
      </w:r>
      <w:r w:rsidR="00A80C6C">
        <w:rPr>
          <w:rFonts w:ascii="Traditional Arabic" w:hAnsi="Traditional Arabic" w:cs="Traditional Arabic" w:hint="cs"/>
          <w:sz w:val="32"/>
          <w:szCs w:val="32"/>
          <w:rtl/>
          <w:lang w:bidi="ar-JO"/>
        </w:rPr>
        <w:t xml:space="preserve">التركيز على </w:t>
      </w:r>
      <w:r w:rsidR="00A80C6C">
        <w:rPr>
          <w:rFonts w:ascii="Traditional Arabic" w:hAnsi="Traditional Arabic" w:cs="Traditional Arabic" w:hint="cs"/>
          <w:sz w:val="32"/>
          <w:szCs w:val="32"/>
          <w:rtl/>
          <w:lang w:bidi="ar-JO"/>
        </w:rPr>
        <w:lastRenderedPageBreak/>
        <w:t>أحوال كتابة ا</w:t>
      </w:r>
      <w:r w:rsidR="004C0982">
        <w:rPr>
          <w:rFonts w:ascii="Traditional Arabic" w:hAnsi="Traditional Arabic" w:cs="Traditional Arabic" w:hint="cs"/>
          <w:sz w:val="32"/>
          <w:szCs w:val="32"/>
          <w:rtl/>
          <w:lang w:bidi="ar-JO"/>
        </w:rPr>
        <w:t>لألف والهمزة؛ "لأنَّ كثيراً من أحكام</w:t>
      </w:r>
      <w:r w:rsidR="00A80C6C">
        <w:rPr>
          <w:rFonts w:ascii="Traditional Arabic" w:hAnsi="Traditional Arabic" w:cs="Traditional Arabic" w:hint="cs"/>
          <w:sz w:val="32"/>
          <w:szCs w:val="32"/>
          <w:rtl/>
          <w:lang w:bidi="ar-JO"/>
        </w:rPr>
        <w:t xml:space="preserve"> الكتابة مبنيّ على أصولٍ نحويّة وصرفية</w:t>
      </w:r>
      <w:r w:rsidR="00A80C6C" w:rsidRPr="004168E0">
        <w:rPr>
          <w:rFonts w:ascii="Traditional Arabic" w:hAnsi="Traditional Arabic" w:cs="Traditional Arabic" w:hint="cs"/>
          <w:sz w:val="32"/>
          <w:szCs w:val="32"/>
          <w:vertAlign w:val="superscript"/>
          <w:rtl/>
          <w:lang w:bidi="ar-JO"/>
        </w:rPr>
        <w:t>(</w:t>
      </w:r>
      <w:r w:rsidR="00A80C6C" w:rsidRPr="004168E0">
        <w:rPr>
          <w:rStyle w:val="FootnoteReference"/>
          <w:rFonts w:ascii="Traditional Arabic" w:hAnsi="Traditional Arabic" w:cs="Traditional Arabic"/>
          <w:sz w:val="32"/>
          <w:szCs w:val="32"/>
          <w:rtl/>
          <w:lang w:bidi="ar-JO"/>
        </w:rPr>
        <w:footnoteReference w:id="12"/>
      </w:r>
      <w:r w:rsidR="00A80C6C" w:rsidRPr="004168E0">
        <w:rPr>
          <w:rFonts w:ascii="Traditional Arabic" w:hAnsi="Traditional Arabic" w:cs="Traditional Arabic" w:hint="cs"/>
          <w:sz w:val="32"/>
          <w:szCs w:val="32"/>
          <w:vertAlign w:val="superscript"/>
          <w:rtl/>
          <w:lang w:bidi="ar-JO"/>
        </w:rPr>
        <w:t>)</w:t>
      </w:r>
      <w:r w:rsidR="007449BC">
        <w:rPr>
          <w:rFonts w:ascii="Traditional Arabic" w:hAnsi="Traditional Arabic" w:cs="Traditional Arabic" w:hint="cs"/>
          <w:sz w:val="32"/>
          <w:szCs w:val="32"/>
          <w:rtl/>
          <w:lang w:bidi="ar-JO"/>
        </w:rPr>
        <w:t xml:space="preserve"> خاصّة اختلاف</w:t>
      </w:r>
      <w:r w:rsidR="004C0982">
        <w:rPr>
          <w:rFonts w:ascii="Traditional Arabic" w:hAnsi="Traditional Arabic" w:cs="Traditional Arabic" w:hint="cs"/>
          <w:sz w:val="32"/>
          <w:szCs w:val="32"/>
          <w:rtl/>
          <w:lang w:bidi="ar-JO"/>
        </w:rPr>
        <w:t>َ</w:t>
      </w:r>
      <w:r w:rsidR="007449BC">
        <w:rPr>
          <w:rFonts w:ascii="Traditional Arabic" w:hAnsi="Traditional Arabic" w:cs="Traditional Arabic" w:hint="cs"/>
          <w:sz w:val="32"/>
          <w:szCs w:val="32"/>
          <w:rtl/>
          <w:lang w:bidi="ar-JO"/>
        </w:rPr>
        <w:t xml:space="preserve"> حروف الإعراب حسب الموقع الإعرابيّ</w:t>
      </w:r>
      <w:r w:rsidR="00EE3E34">
        <w:rPr>
          <w:rFonts w:ascii="Traditional Arabic" w:hAnsi="Traditional Arabic" w:cs="Traditional Arabic" w:hint="cs"/>
          <w:sz w:val="32"/>
          <w:szCs w:val="32"/>
          <w:rtl/>
          <w:lang w:bidi="ar-JO"/>
        </w:rPr>
        <w:t xml:space="preserve"> للأسماء الخمسة، والاسم المثنى، والاسم المجموع جمعَ مذكَّرٍ سالماً عدا حذف النون عند الإضافة في المثنى وجمع المذكَّر السالم، أو حذف حرف العلة </w:t>
      </w:r>
      <w:r w:rsidR="007449BC">
        <w:rPr>
          <w:rFonts w:ascii="Traditional Arabic" w:hAnsi="Traditional Arabic" w:cs="Traditional Arabic" w:hint="cs"/>
          <w:sz w:val="32"/>
          <w:szCs w:val="32"/>
          <w:rtl/>
          <w:lang w:bidi="ar-JO"/>
        </w:rPr>
        <w:t>في حالة جزم الفعل المضارع المعتلّ الآخر، أو اعتوار الكلمة بالعوارض الصوتيّة كالتقاء الساكنين، أو الإعلال بالحذف، أو بالقلب</w:t>
      </w:r>
      <w:r w:rsidR="00A80C6C">
        <w:rPr>
          <w:rFonts w:ascii="Traditional Arabic" w:hAnsi="Traditional Arabic" w:cs="Traditional Arabic" w:hint="cs"/>
          <w:sz w:val="32"/>
          <w:szCs w:val="32"/>
          <w:rtl/>
          <w:lang w:bidi="ar-JO"/>
        </w:rPr>
        <w:t>.</w:t>
      </w:r>
    </w:p>
    <w:p w:rsidR="00BE3373" w:rsidRDefault="00BE3373"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والمصحفُ العثمانيّ في التقعيد النحويّ </w:t>
      </w:r>
      <w:r w:rsidR="00842466">
        <w:rPr>
          <w:rFonts w:ascii="Traditional Arabic" w:hAnsi="Traditional Arabic" w:cs="Traditional Arabic" w:hint="cs"/>
          <w:sz w:val="32"/>
          <w:szCs w:val="32"/>
          <w:rtl/>
          <w:lang w:bidi="ar-JO"/>
        </w:rPr>
        <w:t xml:space="preserve">والصرفيّ </w:t>
      </w:r>
      <w:r>
        <w:rPr>
          <w:rFonts w:ascii="Traditional Arabic" w:hAnsi="Traditional Arabic" w:cs="Traditional Arabic" w:hint="cs"/>
          <w:sz w:val="32"/>
          <w:szCs w:val="32"/>
          <w:rtl/>
          <w:lang w:bidi="ar-JO"/>
        </w:rPr>
        <w:t>وثيقة لغويّة واجبة القَبول</w:t>
      </w:r>
      <w:r w:rsidR="00EE3E34">
        <w:rPr>
          <w:rFonts w:ascii="Traditional Arabic" w:hAnsi="Traditional Arabic" w:cs="Traditional Arabic" w:hint="cs"/>
          <w:sz w:val="32"/>
          <w:szCs w:val="32"/>
          <w:rtl/>
          <w:lang w:bidi="ar-JO"/>
        </w:rPr>
        <w:t xml:space="preserve"> في غير الأداء الصوتيّ</w:t>
      </w:r>
      <w:r w:rsidR="006D0C8F">
        <w:rPr>
          <w:rFonts w:ascii="Traditional Arabic" w:hAnsi="Traditional Arabic" w:cs="Traditional Arabic" w:hint="cs"/>
          <w:sz w:val="32"/>
          <w:szCs w:val="32"/>
          <w:rtl/>
          <w:lang w:bidi="ar-JO"/>
        </w:rPr>
        <w:t xml:space="preserve"> الذي لا يظهر فيه الخطُّ</w:t>
      </w:r>
      <w:r w:rsidR="006D0C8F" w:rsidRPr="006D0C8F">
        <w:rPr>
          <w:rFonts w:ascii="Traditional Arabic" w:hAnsi="Traditional Arabic" w:cs="Traditional Arabic" w:hint="cs"/>
          <w:sz w:val="32"/>
          <w:szCs w:val="32"/>
          <w:rtl/>
          <w:lang w:bidi="ar-JO"/>
        </w:rPr>
        <w:t xml:space="preserve"> </w:t>
      </w:r>
      <w:r w:rsidR="006D0C8F">
        <w:rPr>
          <w:rFonts w:ascii="Traditional Arabic" w:hAnsi="Traditional Arabic" w:cs="Traditional Arabic" w:hint="cs"/>
          <w:sz w:val="32"/>
          <w:szCs w:val="32"/>
          <w:rtl/>
          <w:lang w:bidi="ar-JO"/>
        </w:rPr>
        <w:t>كالرَّوم والإشمام</w:t>
      </w:r>
      <w:r>
        <w:rPr>
          <w:rFonts w:ascii="Traditional Arabic" w:hAnsi="Traditional Arabic" w:cs="Traditional Arabic" w:hint="cs"/>
          <w:sz w:val="32"/>
          <w:szCs w:val="32"/>
          <w:rtl/>
          <w:lang w:bidi="ar-JO"/>
        </w:rPr>
        <w:t xml:space="preserve">؛ لأنَّ رسم الكتابة تحويل للصوت إلى رسومٍ مكتوبة، فهو تصوير للمنطوق الملفوظ، يُصوِّره تصويراً صادقاً </w:t>
      </w:r>
      <w:r w:rsidR="003335D4">
        <w:rPr>
          <w:rFonts w:ascii="Traditional Arabic" w:hAnsi="Traditional Arabic" w:cs="Traditional Arabic" w:hint="cs"/>
          <w:sz w:val="32"/>
          <w:szCs w:val="32"/>
          <w:rtl/>
          <w:lang w:bidi="ar-JO"/>
        </w:rPr>
        <w:t xml:space="preserve">نحواً وصرفاً </w:t>
      </w:r>
      <w:r>
        <w:rPr>
          <w:rFonts w:ascii="Traditional Arabic" w:hAnsi="Traditional Arabic" w:cs="Traditional Arabic" w:hint="cs"/>
          <w:sz w:val="32"/>
          <w:szCs w:val="32"/>
          <w:rtl/>
          <w:lang w:bidi="ar-JO"/>
        </w:rPr>
        <w:t xml:space="preserve">من غير اشتراط المطابقة التامّة بين الصوت </w:t>
      </w:r>
      <w:r w:rsidR="00EE3E34">
        <w:rPr>
          <w:rFonts w:ascii="Traditional Arabic" w:hAnsi="Traditional Arabic" w:cs="Traditional Arabic" w:hint="cs"/>
          <w:sz w:val="32"/>
          <w:szCs w:val="32"/>
          <w:rtl/>
          <w:lang w:bidi="ar-JO"/>
        </w:rPr>
        <w:t>واللفظ،</w:t>
      </w:r>
      <w:r>
        <w:rPr>
          <w:rFonts w:ascii="Traditional Arabic" w:hAnsi="Traditional Arabic" w:cs="Traditional Arabic" w:hint="cs"/>
          <w:sz w:val="32"/>
          <w:szCs w:val="32"/>
          <w:rtl/>
          <w:lang w:bidi="ar-JO"/>
        </w:rPr>
        <w:t xml:space="preserve"> </w:t>
      </w:r>
      <w:r w:rsidR="00EE3E34">
        <w:rPr>
          <w:rFonts w:ascii="Traditional Arabic" w:hAnsi="Traditional Arabic" w:cs="Traditional Arabic" w:hint="cs"/>
          <w:sz w:val="32"/>
          <w:szCs w:val="32"/>
          <w:rtl/>
          <w:lang w:bidi="ar-JO"/>
        </w:rPr>
        <w:t>قال ابن الدّهّان: "قد ينقص اللفظُ عن الخطّ، نحو: ضَرَبوا، وعَمْرو في الرفع والجرّ، وقد ينقص الخطّ عن اللفظ، نحو: الرحمن، وسُليمن، وداود، ومن ذلك (زيدٌ) في الرفع والجرّ، وقد يُنطَقُ بشيء يُكتَبُ غيره، نحو: الضّارب، يُنطَقُ بضاد مُشدّدة، ويُكتَبُ بلام وضاد، ويُنطَقُ: رأيتُ زيداً في الوصْل بتنوين، ويُكتَبُ ألفاً"</w:t>
      </w:r>
      <w:r w:rsidR="00EE3E34" w:rsidRPr="004168E0">
        <w:rPr>
          <w:rFonts w:ascii="Traditional Arabic" w:hAnsi="Traditional Arabic" w:cs="Traditional Arabic" w:hint="cs"/>
          <w:sz w:val="32"/>
          <w:szCs w:val="32"/>
          <w:vertAlign w:val="superscript"/>
          <w:rtl/>
          <w:lang w:bidi="ar-JO"/>
        </w:rPr>
        <w:t>(</w:t>
      </w:r>
      <w:r w:rsidR="00EE3E34" w:rsidRPr="004168E0">
        <w:rPr>
          <w:rStyle w:val="FootnoteReference"/>
          <w:rFonts w:ascii="Traditional Arabic" w:hAnsi="Traditional Arabic" w:cs="Traditional Arabic"/>
          <w:sz w:val="32"/>
          <w:szCs w:val="32"/>
          <w:rtl/>
          <w:lang w:bidi="ar-JO"/>
        </w:rPr>
        <w:footnoteReference w:id="13"/>
      </w:r>
      <w:r w:rsidR="00EE3E34" w:rsidRPr="004168E0">
        <w:rPr>
          <w:rFonts w:ascii="Traditional Arabic" w:hAnsi="Traditional Arabic" w:cs="Traditional Arabic" w:hint="cs"/>
          <w:sz w:val="32"/>
          <w:szCs w:val="32"/>
          <w:vertAlign w:val="superscript"/>
          <w:rtl/>
          <w:lang w:bidi="ar-JO"/>
        </w:rPr>
        <w:t>)</w:t>
      </w:r>
      <w:r w:rsidR="00EE3E34">
        <w:rPr>
          <w:rFonts w:ascii="Traditional Arabic" w:hAnsi="Traditional Arabic" w:cs="Traditional Arabic" w:hint="cs"/>
          <w:sz w:val="32"/>
          <w:szCs w:val="32"/>
          <w:rtl/>
          <w:lang w:bidi="ar-JO"/>
        </w:rPr>
        <w:t xml:space="preserve">؛ </w:t>
      </w:r>
      <w:r>
        <w:rPr>
          <w:rFonts w:ascii="Traditional Arabic" w:hAnsi="Traditional Arabic" w:cs="Traditional Arabic" w:hint="cs"/>
          <w:sz w:val="32"/>
          <w:szCs w:val="32"/>
          <w:rtl/>
          <w:lang w:bidi="ar-JO"/>
        </w:rPr>
        <w:t>لهذا لا يُلغي النصّ المكتوب الراوية المنقولة، لكنَّه يُقيّدها لئلا تنأى عنه، فيطرأ على الكلام التحريف</w:t>
      </w:r>
      <w:r w:rsidR="00CA45A6">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والتغيير</w:t>
      </w:r>
      <w:r w:rsidR="00CA45A6">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والتبديل</w:t>
      </w:r>
      <w:r w:rsidR="00CA45A6">
        <w:rPr>
          <w:rFonts w:ascii="Traditional Arabic" w:hAnsi="Traditional Arabic" w:cs="Traditional Arabic" w:hint="cs"/>
          <w:sz w:val="32"/>
          <w:szCs w:val="32"/>
          <w:rtl/>
          <w:lang w:bidi="ar-JO"/>
        </w:rPr>
        <w:t>ُ</w:t>
      </w:r>
      <w:r w:rsidR="008A2387">
        <w:rPr>
          <w:rFonts w:ascii="Traditional Arabic" w:hAnsi="Traditional Arabic" w:cs="Traditional Arabic" w:hint="cs"/>
          <w:sz w:val="32"/>
          <w:szCs w:val="32"/>
          <w:rtl/>
          <w:lang w:bidi="ar-JO"/>
        </w:rPr>
        <w:t xml:space="preserve">، </w:t>
      </w:r>
      <w:r w:rsidR="00EB370F" w:rsidRPr="00EB370F">
        <w:rPr>
          <w:rFonts w:ascii="Traditional Arabic" w:hAnsi="Traditional Arabic" w:cs="Traditional Arabic" w:hint="cs"/>
          <w:color w:val="FF0000"/>
          <w:sz w:val="32"/>
          <w:szCs w:val="32"/>
          <w:rtl/>
          <w:lang w:bidi="ar-JO"/>
        </w:rPr>
        <w:t>وقد</w:t>
      </w:r>
      <w:r w:rsidR="00EB370F">
        <w:rPr>
          <w:rFonts w:ascii="Traditional Arabic" w:hAnsi="Traditional Arabic" w:cs="Traditional Arabic" w:hint="cs"/>
          <w:sz w:val="32"/>
          <w:szCs w:val="32"/>
          <w:rtl/>
          <w:lang w:bidi="ar-JO"/>
        </w:rPr>
        <w:t xml:space="preserve"> </w:t>
      </w:r>
      <w:r w:rsidR="008A2387">
        <w:rPr>
          <w:rFonts w:ascii="Traditional Arabic" w:hAnsi="Traditional Arabic" w:cs="Traditional Arabic" w:hint="cs"/>
          <w:sz w:val="32"/>
          <w:szCs w:val="32"/>
          <w:rtl/>
          <w:lang w:bidi="ar-JO"/>
        </w:rPr>
        <w:t>قال ابن بابَشاذ موضِّحاً الاتكاء على المكتوب ضمن مفهوم السماع: "السماع بالتتبُّعِ والتصفُّح"</w:t>
      </w:r>
      <w:r w:rsidR="008A2387" w:rsidRPr="004168E0">
        <w:rPr>
          <w:rFonts w:ascii="Traditional Arabic" w:hAnsi="Traditional Arabic" w:cs="Traditional Arabic" w:hint="cs"/>
          <w:sz w:val="32"/>
          <w:szCs w:val="32"/>
          <w:vertAlign w:val="superscript"/>
          <w:rtl/>
          <w:lang w:bidi="ar-JO"/>
        </w:rPr>
        <w:t>(</w:t>
      </w:r>
      <w:r w:rsidR="008A2387" w:rsidRPr="004168E0">
        <w:rPr>
          <w:rStyle w:val="FootnoteReference"/>
          <w:rFonts w:ascii="Traditional Arabic" w:hAnsi="Traditional Arabic" w:cs="Traditional Arabic"/>
          <w:sz w:val="32"/>
          <w:szCs w:val="32"/>
          <w:rtl/>
          <w:lang w:bidi="ar-JO"/>
        </w:rPr>
        <w:footnoteReference w:id="14"/>
      </w:r>
      <w:r w:rsidR="008A2387" w:rsidRPr="004168E0">
        <w:rPr>
          <w:rFonts w:ascii="Traditional Arabic" w:hAnsi="Traditional Arabic" w:cs="Traditional Arabic" w:hint="cs"/>
          <w:sz w:val="32"/>
          <w:szCs w:val="32"/>
          <w:vertAlign w:val="superscript"/>
          <w:rtl/>
          <w:lang w:bidi="ar-JO"/>
        </w:rPr>
        <w:t>)</w:t>
      </w:r>
      <w:r w:rsidR="008A2387">
        <w:rPr>
          <w:rFonts w:ascii="Traditional Arabic" w:hAnsi="Traditional Arabic" w:cs="Traditional Arabic" w:hint="cs"/>
          <w:sz w:val="32"/>
          <w:szCs w:val="32"/>
          <w:rtl/>
          <w:lang w:bidi="ar-JO"/>
        </w:rPr>
        <w:t>، ولا يكون التصفّح إلا للمكتوب، لكنَّ غلبة النقل بالسم</w:t>
      </w:r>
      <w:r w:rsidR="004C0982">
        <w:rPr>
          <w:rFonts w:ascii="Traditional Arabic" w:hAnsi="Traditional Arabic" w:cs="Traditional Arabic" w:hint="cs"/>
          <w:sz w:val="32"/>
          <w:szCs w:val="32"/>
          <w:rtl/>
          <w:lang w:bidi="ar-JO"/>
        </w:rPr>
        <w:t>ْ</w:t>
      </w:r>
      <w:r w:rsidR="008A2387">
        <w:rPr>
          <w:rFonts w:ascii="Traditional Arabic" w:hAnsi="Traditional Arabic" w:cs="Traditional Arabic" w:hint="cs"/>
          <w:sz w:val="32"/>
          <w:szCs w:val="32"/>
          <w:rtl/>
          <w:lang w:bidi="ar-JO"/>
        </w:rPr>
        <w:t>ع جعل تصفّح المكتوب كالظلِّ الذي لا يظهر دائما</w:t>
      </w:r>
      <w:r w:rsidR="00CA45A6">
        <w:rPr>
          <w:rFonts w:ascii="Traditional Arabic" w:hAnsi="Traditional Arabic" w:cs="Traditional Arabic" w:hint="cs"/>
          <w:sz w:val="32"/>
          <w:szCs w:val="32"/>
          <w:rtl/>
          <w:lang w:bidi="ar-JO"/>
        </w:rPr>
        <w:t>.</w:t>
      </w:r>
    </w:p>
    <w:p w:rsidR="00B54501" w:rsidRDefault="00CA45A6"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وقد تلقّى النحويّون الرسم العثمانيّ بالقبول</w:t>
      </w:r>
      <w:r w:rsidR="005D15E4">
        <w:rPr>
          <w:rFonts w:ascii="Traditional Arabic" w:hAnsi="Traditional Arabic" w:cs="Traditional Arabic" w:hint="cs"/>
          <w:sz w:val="32"/>
          <w:szCs w:val="32"/>
          <w:rtl/>
          <w:lang w:bidi="ar-JO"/>
        </w:rPr>
        <w:t xml:space="preserve">، لكنَّهم قدَّموا الراوية على الخطّ في ظاهرة الضبط بالحركات؛ إذ </w:t>
      </w:r>
      <w:r w:rsidR="006D0C8F">
        <w:rPr>
          <w:rFonts w:ascii="Traditional Arabic" w:hAnsi="Traditional Arabic" w:cs="Traditional Arabic" w:hint="cs"/>
          <w:sz w:val="32"/>
          <w:szCs w:val="32"/>
          <w:rtl/>
          <w:lang w:bidi="ar-JO"/>
        </w:rPr>
        <w:t xml:space="preserve">مرَّ </w:t>
      </w:r>
      <w:r w:rsidR="005D15E4" w:rsidRPr="006D0C8F">
        <w:rPr>
          <w:rFonts w:ascii="Traditional Arabic" w:hAnsi="Traditional Arabic" w:cs="Traditional Arabic" w:hint="cs"/>
          <w:sz w:val="32"/>
          <w:szCs w:val="32"/>
          <w:rtl/>
          <w:lang w:bidi="ar-JO"/>
        </w:rPr>
        <w:t>الضبط</w:t>
      </w:r>
      <w:r w:rsidR="006D0C8F" w:rsidRPr="006D0C8F">
        <w:rPr>
          <w:rFonts w:ascii="Traditional Arabic" w:hAnsi="Traditional Arabic" w:cs="Traditional Arabic" w:hint="cs"/>
          <w:sz w:val="32"/>
          <w:szCs w:val="32"/>
          <w:rtl/>
          <w:lang w:bidi="ar-JO"/>
        </w:rPr>
        <w:t>ُ</w:t>
      </w:r>
      <w:r w:rsidR="005D15E4" w:rsidRPr="006D0C8F">
        <w:rPr>
          <w:rFonts w:ascii="Traditional Arabic" w:hAnsi="Traditional Arabic" w:cs="Traditional Arabic" w:hint="cs"/>
          <w:sz w:val="32"/>
          <w:szCs w:val="32"/>
          <w:rtl/>
          <w:lang w:bidi="ar-JO"/>
        </w:rPr>
        <w:t xml:space="preserve"> بالحركات</w:t>
      </w:r>
      <w:r w:rsidR="00C650C3" w:rsidRPr="006D0C8F">
        <w:rPr>
          <w:rFonts w:ascii="Traditional Arabic" w:hAnsi="Traditional Arabic" w:cs="Traditional Arabic" w:hint="cs"/>
          <w:sz w:val="32"/>
          <w:szCs w:val="32"/>
          <w:rtl/>
          <w:lang w:bidi="ar-JO"/>
        </w:rPr>
        <w:t xml:space="preserve"> بمراحل</w:t>
      </w:r>
      <w:r w:rsidR="00C650C3">
        <w:rPr>
          <w:rFonts w:ascii="Traditional Arabic" w:hAnsi="Traditional Arabic" w:cs="Traditional Arabic" w:hint="cs"/>
          <w:sz w:val="32"/>
          <w:szCs w:val="32"/>
          <w:rtl/>
          <w:lang w:bidi="ar-JO"/>
        </w:rPr>
        <w:t xml:space="preserve"> حتى استقرَّ على الحركات التي نعرفها بعد منتصف القرن الثاني الهجريّ على يد الخليل بن أحمد الفراهيديّ</w:t>
      </w:r>
      <w:r w:rsidR="00C650C3" w:rsidRPr="004168E0">
        <w:rPr>
          <w:rFonts w:ascii="Traditional Arabic" w:hAnsi="Traditional Arabic" w:cs="Traditional Arabic" w:hint="cs"/>
          <w:sz w:val="32"/>
          <w:szCs w:val="32"/>
          <w:vertAlign w:val="superscript"/>
          <w:rtl/>
          <w:lang w:bidi="ar-JO"/>
        </w:rPr>
        <w:t>(</w:t>
      </w:r>
      <w:r w:rsidR="00C650C3" w:rsidRPr="004168E0">
        <w:rPr>
          <w:rStyle w:val="FootnoteReference"/>
          <w:rFonts w:ascii="Traditional Arabic" w:hAnsi="Traditional Arabic" w:cs="Traditional Arabic"/>
          <w:sz w:val="32"/>
          <w:szCs w:val="32"/>
          <w:rtl/>
          <w:lang w:bidi="ar-JO"/>
        </w:rPr>
        <w:footnoteReference w:id="15"/>
      </w:r>
      <w:r w:rsidR="00C650C3" w:rsidRPr="004168E0">
        <w:rPr>
          <w:rFonts w:ascii="Traditional Arabic" w:hAnsi="Traditional Arabic" w:cs="Traditional Arabic" w:hint="cs"/>
          <w:sz w:val="32"/>
          <w:szCs w:val="32"/>
          <w:vertAlign w:val="superscript"/>
          <w:rtl/>
          <w:lang w:bidi="ar-JO"/>
        </w:rPr>
        <w:t>)</w:t>
      </w:r>
      <w:r w:rsidR="00B54501">
        <w:rPr>
          <w:rFonts w:ascii="Traditional Arabic" w:hAnsi="Traditional Arabic" w:cs="Traditional Arabic" w:hint="cs"/>
          <w:sz w:val="32"/>
          <w:szCs w:val="32"/>
          <w:rtl/>
          <w:lang w:bidi="ar-JO"/>
        </w:rPr>
        <w:t xml:space="preserve"> على الراجح، فقد روي عن أبي العبّاس المبردّ أنَّه قال: "الشكْلُ الذي في الكُتب من عمل الخليل، وهو مأخوذ من صورة الحروف، فالضمّة واو صغيرة الصورة في أعلى الحرف لئلا تلتبس بالواو المكتوبة، والكسرة ياء صغيرة تحت الحرف، والفتحة ألف مبطوحة فوق الحرف"</w:t>
      </w:r>
      <w:r w:rsidR="00B54501" w:rsidRPr="004168E0">
        <w:rPr>
          <w:rFonts w:ascii="Traditional Arabic" w:hAnsi="Traditional Arabic" w:cs="Traditional Arabic" w:hint="cs"/>
          <w:sz w:val="32"/>
          <w:szCs w:val="32"/>
          <w:vertAlign w:val="superscript"/>
          <w:rtl/>
          <w:lang w:bidi="ar-JO"/>
        </w:rPr>
        <w:t>(</w:t>
      </w:r>
      <w:r w:rsidR="00B54501" w:rsidRPr="004168E0">
        <w:rPr>
          <w:rStyle w:val="FootnoteReference"/>
          <w:rFonts w:ascii="Traditional Arabic" w:hAnsi="Traditional Arabic" w:cs="Traditional Arabic"/>
          <w:sz w:val="32"/>
          <w:szCs w:val="32"/>
          <w:rtl/>
          <w:lang w:bidi="ar-JO"/>
        </w:rPr>
        <w:footnoteReference w:id="16"/>
      </w:r>
      <w:r w:rsidR="00B54501" w:rsidRPr="004168E0">
        <w:rPr>
          <w:rFonts w:ascii="Traditional Arabic" w:hAnsi="Traditional Arabic" w:cs="Traditional Arabic" w:hint="cs"/>
          <w:sz w:val="32"/>
          <w:szCs w:val="32"/>
          <w:vertAlign w:val="superscript"/>
          <w:rtl/>
          <w:lang w:bidi="ar-JO"/>
        </w:rPr>
        <w:t>)</w:t>
      </w:r>
      <w:r w:rsidR="00B54501">
        <w:rPr>
          <w:rFonts w:ascii="Traditional Arabic" w:hAnsi="Traditional Arabic" w:cs="Traditional Arabic" w:hint="cs"/>
          <w:sz w:val="32"/>
          <w:szCs w:val="32"/>
          <w:rtl/>
          <w:lang w:bidi="ar-JO"/>
        </w:rPr>
        <w:t>.</w:t>
      </w:r>
    </w:p>
    <w:p w:rsidR="00B54501" w:rsidRDefault="00B54501"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أمّا الحروف التي تكون في الإملاء، ولها علاقة بالضبط الإعرابيّ، فلا خلاف في قبولها في التقعيد النحويّ والصرفيّ؛ لأنَّها نصّ في النطق والكتابة؛ لكنَّها في شيوع التكرار أقل؛ ذلك أنَّ الأصل الغالب في العربيّة أن يكون الضبط بالحركات، لا بالحروف حتى عُدَّ الضبط بالحروف شكلاً من أشكال النيابة، وفَرْعاً مفتقراً دوماً إلى التحصين </w:t>
      </w:r>
      <w:r>
        <w:rPr>
          <w:rFonts w:ascii="Traditional Arabic" w:hAnsi="Traditional Arabic" w:cs="Traditional Arabic" w:hint="cs"/>
          <w:sz w:val="32"/>
          <w:szCs w:val="32"/>
          <w:rtl/>
          <w:lang w:bidi="ar-JO"/>
        </w:rPr>
        <w:lastRenderedPageBreak/>
        <w:t>بالعلة والسبب؛ ولهذا يأتي هذا البحث بحثاً في موقف ال</w:t>
      </w:r>
      <w:r w:rsidR="004C0982">
        <w:rPr>
          <w:rFonts w:ascii="Traditional Arabic" w:hAnsi="Traditional Arabic" w:cs="Traditional Arabic" w:hint="cs"/>
          <w:sz w:val="32"/>
          <w:szCs w:val="32"/>
          <w:rtl/>
          <w:lang w:bidi="ar-JO"/>
        </w:rPr>
        <w:t>نحاة من الثابت بالنصّ المكتوب كأ</w:t>
      </w:r>
      <w:r>
        <w:rPr>
          <w:rFonts w:ascii="Traditional Arabic" w:hAnsi="Traditional Arabic" w:cs="Traditional Arabic" w:hint="cs"/>
          <w:sz w:val="32"/>
          <w:szCs w:val="32"/>
          <w:rtl/>
          <w:lang w:bidi="ar-JO"/>
        </w:rPr>
        <w:t>لف التثنية، وواو الجمع</w:t>
      </w:r>
      <w:r w:rsidR="00071B53">
        <w:rPr>
          <w:rFonts w:ascii="Traditional Arabic" w:hAnsi="Traditional Arabic" w:cs="Traditional Arabic" w:hint="cs"/>
          <w:sz w:val="32"/>
          <w:szCs w:val="32"/>
          <w:rtl/>
          <w:lang w:bidi="ar-JO"/>
        </w:rPr>
        <w:t>،</w:t>
      </w:r>
      <w:r w:rsidR="00043FD5">
        <w:rPr>
          <w:rFonts w:ascii="Traditional Arabic" w:hAnsi="Traditional Arabic" w:cs="Traditional Arabic" w:hint="cs"/>
          <w:sz w:val="32"/>
          <w:szCs w:val="32"/>
          <w:rtl/>
          <w:lang w:bidi="ar-JO"/>
        </w:rPr>
        <w:t xml:space="preserve"> وما شابههما من حروف الإعراب والإعلام</w:t>
      </w:r>
      <w:r w:rsidR="00043FD5" w:rsidRPr="004168E0">
        <w:rPr>
          <w:rFonts w:ascii="Traditional Arabic" w:hAnsi="Traditional Arabic" w:cs="Traditional Arabic" w:hint="cs"/>
          <w:sz w:val="32"/>
          <w:szCs w:val="32"/>
          <w:vertAlign w:val="superscript"/>
          <w:rtl/>
          <w:lang w:bidi="ar-JO"/>
        </w:rPr>
        <w:t>(</w:t>
      </w:r>
      <w:r w:rsidR="00043FD5" w:rsidRPr="004168E0">
        <w:rPr>
          <w:rStyle w:val="FootnoteReference"/>
          <w:rFonts w:ascii="Traditional Arabic" w:hAnsi="Traditional Arabic" w:cs="Traditional Arabic"/>
          <w:sz w:val="32"/>
          <w:szCs w:val="32"/>
          <w:rtl/>
          <w:lang w:bidi="ar-JO"/>
        </w:rPr>
        <w:footnoteReference w:id="17"/>
      </w:r>
      <w:r w:rsidR="00043FD5" w:rsidRPr="004168E0">
        <w:rPr>
          <w:rFonts w:ascii="Traditional Arabic" w:hAnsi="Traditional Arabic" w:cs="Traditional Arabic" w:hint="cs"/>
          <w:sz w:val="32"/>
          <w:szCs w:val="32"/>
          <w:vertAlign w:val="superscript"/>
          <w:rtl/>
          <w:lang w:bidi="ar-JO"/>
        </w:rPr>
        <w:t>)</w:t>
      </w:r>
      <w:r w:rsidR="00043FD5">
        <w:rPr>
          <w:rFonts w:ascii="Traditional Arabic" w:hAnsi="Traditional Arabic" w:cs="Traditional Arabic" w:hint="cs"/>
          <w:sz w:val="32"/>
          <w:szCs w:val="32"/>
          <w:rtl/>
          <w:lang w:bidi="ar-JO"/>
        </w:rPr>
        <w:t>.</w:t>
      </w:r>
    </w:p>
    <w:p w:rsidR="00CA45A6" w:rsidRDefault="00043FD5"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ف</w:t>
      </w:r>
      <w:r w:rsidR="00B54501">
        <w:rPr>
          <w:rFonts w:ascii="Traditional Arabic" w:hAnsi="Traditional Arabic" w:cs="Traditional Arabic" w:hint="cs"/>
          <w:sz w:val="32"/>
          <w:szCs w:val="32"/>
          <w:rtl/>
          <w:lang w:bidi="ar-JO"/>
        </w:rPr>
        <w:t xml:space="preserve">قد </w:t>
      </w:r>
      <w:r w:rsidR="00CA45A6">
        <w:rPr>
          <w:rFonts w:ascii="Traditional Arabic" w:hAnsi="Traditional Arabic" w:cs="Traditional Arabic" w:hint="cs"/>
          <w:sz w:val="32"/>
          <w:szCs w:val="32"/>
          <w:rtl/>
          <w:lang w:bidi="ar-JO"/>
        </w:rPr>
        <w:t xml:space="preserve">قَبِلَ سيبويه </w:t>
      </w:r>
      <w:r w:rsidR="00B54501">
        <w:rPr>
          <w:rFonts w:ascii="Traditional Arabic" w:hAnsi="Traditional Arabic" w:cs="Traditional Arabic" w:hint="cs"/>
          <w:sz w:val="32"/>
          <w:szCs w:val="32"/>
          <w:rtl/>
          <w:lang w:bidi="ar-JO"/>
        </w:rPr>
        <w:t>تلميذ</w:t>
      </w:r>
      <w:r w:rsidR="006D0C8F">
        <w:rPr>
          <w:rFonts w:ascii="Traditional Arabic" w:hAnsi="Traditional Arabic" w:cs="Traditional Arabic" w:hint="cs"/>
          <w:sz w:val="32"/>
          <w:szCs w:val="32"/>
          <w:rtl/>
          <w:lang w:bidi="ar-JO"/>
        </w:rPr>
        <w:t>ُ</w:t>
      </w:r>
      <w:r w:rsidR="00B54501">
        <w:rPr>
          <w:rFonts w:ascii="Traditional Arabic" w:hAnsi="Traditional Arabic" w:cs="Traditional Arabic" w:hint="cs"/>
          <w:sz w:val="32"/>
          <w:szCs w:val="32"/>
          <w:rtl/>
          <w:lang w:bidi="ar-JO"/>
        </w:rPr>
        <w:t xml:space="preserve"> الخليل بن أحمد الفراهيديّ </w:t>
      </w:r>
      <w:r w:rsidR="00CA45A6">
        <w:rPr>
          <w:rFonts w:ascii="Traditional Arabic" w:hAnsi="Traditional Arabic" w:cs="Traditional Arabic" w:hint="cs"/>
          <w:sz w:val="32"/>
          <w:szCs w:val="32"/>
          <w:rtl/>
          <w:lang w:bidi="ar-JO"/>
        </w:rPr>
        <w:t>إعمال</w:t>
      </w:r>
      <w:r w:rsidR="006D0C8F">
        <w:rPr>
          <w:rFonts w:ascii="Traditional Arabic" w:hAnsi="Traditional Arabic" w:cs="Traditional Arabic" w:hint="cs"/>
          <w:sz w:val="32"/>
          <w:szCs w:val="32"/>
          <w:rtl/>
          <w:lang w:bidi="ar-JO"/>
        </w:rPr>
        <w:t>َ</w:t>
      </w:r>
      <w:r w:rsidR="00CA45A6">
        <w:rPr>
          <w:rFonts w:ascii="Traditional Arabic" w:hAnsi="Traditional Arabic" w:cs="Traditional Arabic" w:hint="cs"/>
          <w:sz w:val="32"/>
          <w:szCs w:val="32"/>
          <w:rtl/>
          <w:lang w:bidi="ar-JO"/>
        </w:rPr>
        <w:t xml:space="preserve"> (ما) الحجازيّة عمَل (ليسَ) برفع الاسم ونصب الخبر مع أنَّه خلاف القياس؛ لثبوته في المصحف، فقال في قوله تعالى: </w:t>
      </w:r>
      <w:r w:rsidR="00CA45A6">
        <w:rPr>
          <w:rFonts w:ascii="Traditional Arabic" w:hAnsi="Traditional Arabic" w:cs="Traditional Arabic"/>
          <w:sz w:val="32"/>
          <w:szCs w:val="32"/>
          <w:rtl/>
          <w:lang w:bidi="ar-JO"/>
        </w:rPr>
        <w:t>﴿</w:t>
      </w:r>
      <w:r w:rsidR="00CA45A6">
        <w:rPr>
          <w:rFonts w:ascii="Traditional Arabic" w:hAnsi="Traditional Arabic" w:cs="Traditional Arabic" w:hint="cs"/>
          <w:sz w:val="32"/>
          <w:szCs w:val="32"/>
          <w:rtl/>
          <w:lang w:bidi="ar-JO"/>
        </w:rPr>
        <w:t>ما هذا ب</w:t>
      </w:r>
      <w:r w:rsidR="00BB7964">
        <w:rPr>
          <w:rFonts w:ascii="Traditional Arabic" w:hAnsi="Traditional Arabic" w:cs="Traditional Arabic" w:hint="cs"/>
          <w:sz w:val="32"/>
          <w:szCs w:val="32"/>
          <w:rtl/>
          <w:lang w:bidi="ar-JO"/>
        </w:rPr>
        <w:t>َ</w:t>
      </w:r>
      <w:r w:rsidR="00CA45A6">
        <w:rPr>
          <w:rFonts w:ascii="Traditional Arabic" w:hAnsi="Traditional Arabic" w:cs="Traditional Arabic" w:hint="cs"/>
          <w:sz w:val="32"/>
          <w:szCs w:val="32"/>
          <w:rtl/>
          <w:lang w:bidi="ar-JO"/>
        </w:rPr>
        <w:t>ش</w:t>
      </w:r>
      <w:r w:rsidR="00BB7964">
        <w:rPr>
          <w:rFonts w:ascii="Traditional Arabic" w:hAnsi="Traditional Arabic" w:cs="Traditional Arabic" w:hint="cs"/>
          <w:sz w:val="32"/>
          <w:szCs w:val="32"/>
          <w:rtl/>
          <w:lang w:bidi="ar-JO"/>
        </w:rPr>
        <w:t>َ</w:t>
      </w:r>
      <w:r w:rsidR="00CA45A6">
        <w:rPr>
          <w:rFonts w:ascii="Traditional Arabic" w:hAnsi="Traditional Arabic" w:cs="Traditional Arabic" w:hint="cs"/>
          <w:sz w:val="32"/>
          <w:szCs w:val="32"/>
          <w:rtl/>
          <w:lang w:bidi="ar-JO"/>
        </w:rPr>
        <w:t>رًا</w:t>
      </w:r>
      <w:r w:rsidR="00CA45A6">
        <w:rPr>
          <w:rFonts w:ascii="Traditional Arabic" w:hAnsi="Traditional Arabic" w:cs="Traditional Arabic"/>
          <w:sz w:val="32"/>
          <w:szCs w:val="32"/>
          <w:rtl/>
          <w:lang w:bidi="ar-JO"/>
        </w:rPr>
        <w:t>﴾</w:t>
      </w:r>
      <w:r w:rsidR="00CA45A6">
        <w:rPr>
          <w:rFonts w:ascii="Traditional Arabic" w:hAnsi="Traditional Arabic" w:cs="Traditional Arabic" w:hint="cs"/>
          <w:sz w:val="32"/>
          <w:szCs w:val="32"/>
          <w:rtl/>
          <w:lang w:bidi="ar-JO"/>
        </w:rPr>
        <w:t xml:space="preserve"> </w:t>
      </w:r>
      <w:r w:rsidR="00BB7964">
        <w:rPr>
          <w:rFonts w:ascii="Traditional Arabic" w:hAnsi="Traditional Arabic" w:cs="Traditional Arabic" w:hint="cs"/>
          <w:sz w:val="32"/>
          <w:szCs w:val="32"/>
          <w:rtl/>
          <w:lang w:bidi="ar-JO"/>
        </w:rPr>
        <w:t>[سورة يوسف، الآية 31]</w:t>
      </w:r>
      <w:r w:rsidR="00CA45A6">
        <w:rPr>
          <w:rFonts w:ascii="Traditional Arabic" w:hAnsi="Traditional Arabic" w:cs="Traditional Arabic" w:hint="cs"/>
          <w:sz w:val="32"/>
          <w:szCs w:val="32"/>
          <w:rtl/>
          <w:lang w:bidi="ar-JO"/>
        </w:rPr>
        <w:t xml:space="preserve"> </w:t>
      </w:r>
      <w:r w:rsidR="00BB7964">
        <w:rPr>
          <w:rFonts w:ascii="Traditional Arabic" w:hAnsi="Traditional Arabic" w:cs="Traditional Arabic" w:hint="cs"/>
          <w:sz w:val="32"/>
          <w:szCs w:val="32"/>
          <w:rtl/>
          <w:lang w:bidi="ar-JO"/>
        </w:rPr>
        <w:t xml:space="preserve">في لغة أهلِ الحجاز: </w:t>
      </w:r>
      <w:r w:rsidR="00CA45A6">
        <w:rPr>
          <w:rFonts w:ascii="Traditional Arabic" w:hAnsi="Traditional Arabic" w:cs="Traditional Arabic" w:hint="cs"/>
          <w:sz w:val="32"/>
          <w:szCs w:val="32"/>
          <w:rtl/>
          <w:lang w:bidi="ar-JO"/>
        </w:rPr>
        <w:t>"وبنو تميم يرفعونها إلا مَن دَرى كيف هي في المصحف"</w:t>
      </w:r>
      <w:r w:rsidR="00CA45A6" w:rsidRPr="004168E0">
        <w:rPr>
          <w:rFonts w:ascii="Traditional Arabic" w:hAnsi="Traditional Arabic" w:cs="Traditional Arabic" w:hint="cs"/>
          <w:sz w:val="32"/>
          <w:szCs w:val="32"/>
          <w:vertAlign w:val="superscript"/>
          <w:rtl/>
          <w:lang w:bidi="ar-JO"/>
        </w:rPr>
        <w:t>(</w:t>
      </w:r>
      <w:r w:rsidR="00CA45A6" w:rsidRPr="004168E0">
        <w:rPr>
          <w:rStyle w:val="FootnoteReference"/>
          <w:rFonts w:ascii="Traditional Arabic" w:hAnsi="Traditional Arabic" w:cs="Traditional Arabic"/>
          <w:sz w:val="32"/>
          <w:szCs w:val="32"/>
          <w:rtl/>
          <w:lang w:bidi="ar-JO"/>
        </w:rPr>
        <w:footnoteReference w:id="18"/>
      </w:r>
      <w:r w:rsidR="00CA45A6" w:rsidRPr="004168E0">
        <w:rPr>
          <w:rFonts w:ascii="Traditional Arabic" w:hAnsi="Traditional Arabic" w:cs="Traditional Arabic" w:hint="cs"/>
          <w:sz w:val="32"/>
          <w:szCs w:val="32"/>
          <w:vertAlign w:val="superscript"/>
          <w:rtl/>
          <w:lang w:bidi="ar-JO"/>
        </w:rPr>
        <w:t>)</w:t>
      </w:r>
      <w:r w:rsidR="00CA45A6">
        <w:rPr>
          <w:rFonts w:ascii="Traditional Arabic" w:hAnsi="Traditional Arabic" w:cs="Traditional Arabic" w:hint="cs"/>
          <w:sz w:val="32"/>
          <w:szCs w:val="32"/>
          <w:rtl/>
          <w:lang w:bidi="ar-JO"/>
        </w:rPr>
        <w:t xml:space="preserve">، وهذا يدلُّ على أنَّ </w:t>
      </w:r>
      <w:r w:rsidR="00CA45A6" w:rsidRPr="00BB7964">
        <w:rPr>
          <w:rFonts w:ascii="Traditional Arabic" w:hAnsi="Traditional Arabic" w:cs="Traditional Arabic" w:hint="cs"/>
          <w:sz w:val="32"/>
          <w:szCs w:val="32"/>
          <w:rtl/>
          <w:lang w:bidi="ar-JO"/>
        </w:rPr>
        <w:t>سيبويه</w:t>
      </w:r>
      <w:r w:rsidR="00A5342C" w:rsidRPr="00BB7964">
        <w:rPr>
          <w:rFonts w:ascii="Traditional Arabic" w:hAnsi="Traditional Arabic" w:cs="Traditional Arabic" w:hint="cs"/>
          <w:sz w:val="32"/>
          <w:szCs w:val="32"/>
          <w:rtl/>
          <w:lang w:bidi="ar-JO"/>
        </w:rPr>
        <w:t>ِ</w:t>
      </w:r>
      <w:r w:rsidR="00CA45A6" w:rsidRPr="00BB7964">
        <w:rPr>
          <w:rFonts w:ascii="Traditional Arabic" w:hAnsi="Traditional Arabic" w:cs="Traditional Arabic" w:hint="cs"/>
          <w:sz w:val="32"/>
          <w:szCs w:val="32"/>
          <w:rtl/>
          <w:lang w:bidi="ar-JO"/>
        </w:rPr>
        <w:t xml:space="preserve"> بنى عم</w:t>
      </w:r>
      <w:r w:rsidR="00A5342C" w:rsidRPr="00BB7964">
        <w:rPr>
          <w:rFonts w:ascii="Traditional Arabic" w:hAnsi="Traditional Arabic" w:cs="Traditional Arabic" w:hint="cs"/>
          <w:sz w:val="32"/>
          <w:szCs w:val="32"/>
          <w:rtl/>
          <w:lang w:bidi="ar-JO"/>
        </w:rPr>
        <w:t>َ</w:t>
      </w:r>
      <w:r w:rsidR="00CA45A6" w:rsidRPr="00BB7964">
        <w:rPr>
          <w:rFonts w:ascii="Traditional Arabic" w:hAnsi="Traditional Arabic" w:cs="Traditional Arabic" w:hint="cs"/>
          <w:sz w:val="32"/>
          <w:szCs w:val="32"/>
          <w:rtl/>
          <w:lang w:bidi="ar-JO"/>
        </w:rPr>
        <w:t>ل</w:t>
      </w:r>
      <w:r w:rsidR="00A5342C" w:rsidRPr="00BB7964">
        <w:rPr>
          <w:rFonts w:ascii="Traditional Arabic" w:hAnsi="Traditional Arabic" w:cs="Traditional Arabic" w:hint="cs"/>
          <w:sz w:val="32"/>
          <w:szCs w:val="32"/>
          <w:rtl/>
          <w:lang w:bidi="ar-JO"/>
        </w:rPr>
        <w:t>َ</w:t>
      </w:r>
      <w:r w:rsidR="00CA45A6" w:rsidRPr="00BB7964">
        <w:rPr>
          <w:rFonts w:ascii="Traditional Arabic" w:hAnsi="Traditional Arabic" w:cs="Traditional Arabic" w:hint="cs"/>
          <w:sz w:val="32"/>
          <w:szCs w:val="32"/>
          <w:rtl/>
          <w:lang w:bidi="ar-JO"/>
        </w:rPr>
        <w:t xml:space="preserve"> (ما) الحجازيّة عمَل (ليسَ) على</w:t>
      </w:r>
      <w:r w:rsidR="00CA45A6">
        <w:rPr>
          <w:rFonts w:ascii="Traditional Arabic" w:hAnsi="Traditional Arabic" w:cs="Traditional Arabic" w:hint="cs"/>
          <w:sz w:val="32"/>
          <w:szCs w:val="32"/>
          <w:rtl/>
          <w:lang w:bidi="ar-JO"/>
        </w:rPr>
        <w:t xml:space="preserve"> رؤيته هذا الإعمال في خطّ المصحف العثمانيّ حتى نسبَ إلى العارفين من بَني تميم بخطّ المصحف أنَّهم يُعمِلونها خِلافاً لعادتهم في الكلام، وهي إهمال (ما) النافية الداخلة على المبتدأ والخبر.</w:t>
      </w:r>
    </w:p>
    <w:p w:rsidR="00A5342C" w:rsidRDefault="00A5342C"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ووافقَ سيبويهِ أبو سعيدٍ السيرافيّ في شرحه الكتابَ، إذ قال عن الآية السابقة: "وبها نزلَ القرآن"</w:t>
      </w:r>
      <w:r w:rsidRPr="004168E0">
        <w:rPr>
          <w:rFonts w:ascii="Traditional Arabic" w:hAnsi="Traditional Arabic" w:cs="Traditional Arabic" w:hint="cs"/>
          <w:sz w:val="32"/>
          <w:szCs w:val="32"/>
          <w:vertAlign w:val="superscript"/>
          <w:rtl/>
          <w:lang w:bidi="ar-JO"/>
        </w:rPr>
        <w:t>(</w:t>
      </w:r>
      <w:r w:rsidRPr="004168E0">
        <w:rPr>
          <w:rStyle w:val="FootnoteReference"/>
          <w:rFonts w:ascii="Traditional Arabic" w:hAnsi="Traditional Arabic" w:cs="Traditional Arabic"/>
          <w:sz w:val="32"/>
          <w:szCs w:val="32"/>
          <w:rtl/>
          <w:lang w:bidi="ar-JO"/>
        </w:rPr>
        <w:footnoteReference w:id="19"/>
      </w:r>
      <w:r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 xml:space="preserve"> مع أنَّه ذكَر عن الأصمعيّ أنَّه قال عن لغة الإعمال في (ما) الحجازيّة: "ما سمعته في شيءٍ من أشعار العرب"</w:t>
      </w:r>
      <w:r w:rsidRPr="004168E0">
        <w:rPr>
          <w:rFonts w:ascii="Traditional Arabic" w:hAnsi="Traditional Arabic" w:cs="Traditional Arabic" w:hint="cs"/>
          <w:sz w:val="32"/>
          <w:szCs w:val="32"/>
          <w:vertAlign w:val="superscript"/>
          <w:rtl/>
          <w:lang w:bidi="ar-JO"/>
        </w:rPr>
        <w:t>(</w:t>
      </w:r>
      <w:r w:rsidRPr="004168E0">
        <w:rPr>
          <w:rStyle w:val="FootnoteReference"/>
          <w:rFonts w:ascii="Traditional Arabic" w:hAnsi="Traditional Arabic" w:cs="Traditional Arabic"/>
          <w:sz w:val="32"/>
          <w:szCs w:val="32"/>
          <w:rtl/>
          <w:lang w:bidi="ar-JO"/>
        </w:rPr>
        <w:footnoteReference w:id="20"/>
      </w:r>
      <w:r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w:t>
      </w:r>
    </w:p>
    <w:p w:rsidR="00A5342C" w:rsidRDefault="00A5342C"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وعلَّقَ </w:t>
      </w:r>
      <w:r w:rsidR="00B3489E">
        <w:rPr>
          <w:rFonts w:ascii="Traditional Arabic" w:hAnsi="Traditional Arabic" w:cs="Traditional Arabic" w:hint="cs"/>
          <w:sz w:val="32"/>
          <w:szCs w:val="32"/>
          <w:rtl/>
          <w:lang w:bidi="ar-JO"/>
        </w:rPr>
        <w:t>ابن الخبّاز على كلام سيبويه بأنَّه "يؤذِنُ بمتابعة الآية فقط"</w:t>
      </w:r>
      <w:r w:rsidR="00B3489E" w:rsidRPr="004168E0">
        <w:rPr>
          <w:rFonts w:ascii="Traditional Arabic" w:hAnsi="Traditional Arabic" w:cs="Traditional Arabic" w:hint="cs"/>
          <w:sz w:val="32"/>
          <w:szCs w:val="32"/>
          <w:vertAlign w:val="superscript"/>
          <w:rtl/>
          <w:lang w:bidi="ar-JO"/>
        </w:rPr>
        <w:t>(</w:t>
      </w:r>
      <w:r w:rsidR="00B3489E" w:rsidRPr="004168E0">
        <w:rPr>
          <w:rStyle w:val="FootnoteReference"/>
          <w:rFonts w:ascii="Traditional Arabic" w:hAnsi="Traditional Arabic" w:cs="Traditional Arabic"/>
          <w:sz w:val="32"/>
          <w:szCs w:val="32"/>
          <w:rtl/>
          <w:lang w:bidi="ar-JO"/>
        </w:rPr>
        <w:footnoteReference w:id="21"/>
      </w:r>
      <w:r w:rsidR="00B3489E" w:rsidRPr="004168E0">
        <w:rPr>
          <w:rFonts w:ascii="Traditional Arabic" w:hAnsi="Traditional Arabic" w:cs="Traditional Arabic" w:hint="cs"/>
          <w:sz w:val="32"/>
          <w:szCs w:val="32"/>
          <w:vertAlign w:val="superscript"/>
          <w:rtl/>
          <w:lang w:bidi="ar-JO"/>
        </w:rPr>
        <w:t>)</w:t>
      </w:r>
      <w:r w:rsidR="00B3489E">
        <w:rPr>
          <w:rFonts w:ascii="Traditional Arabic" w:hAnsi="Traditional Arabic" w:cs="Traditional Arabic" w:hint="cs"/>
          <w:sz w:val="32"/>
          <w:szCs w:val="32"/>
          <w:rtl/>
          <w:lang w:bidi="ar-JO"/>
        </w:rPr>
        <w:t>، على حين قال ابن الحاجب في التعليق على هذا النصّ في كتاب المفصّل للزمخشريّ: "لا يحِلّ أن يُقرأ القرآن على حسب اختلاف اللغات ما لم يُنقل تواتراً"</w:t>
      </w:r>
      <w:r w:rsidR="00B3489E" w:rsidRPr="004168E0">
        <w:rPr>
          <w:rFonts w:ascii="Traditional Arabic" w:hAnsi="Traditional Arabic" w:cs="Traditional Arabic" w:hint="cs"/>
          <w:sz w:val="32"/>
          <w:szCs w:val="32"/>
          <w:vertAlign w:val="superscript"/>
          <w:rtl/>
          <w:lang w:bidi="ar-JO"/>
        </w:rPr>
        <w:t>(</w:t>
      </w:r>
      <w:r w:rsidR="00B3489E" w:rsidRPr="004168E0">
        <w:rPr>
          <w:rStyle w:val="FootnoteReference"/>
          <w:rFonts w:ascii="Traditional Arabic" w:hAnsi="Traditional Arabic" w:cs="Traditional Arabic"/>
          <w:sz w:val="32"/>
          <w:szCs w:val="32"/>
          <w:rtl/>
          <w:lang w:bidi="ar-JO"/>
        </w:rPr>
        <w:footnoteReference w:id="22"/>
      </w:r>
      <w:r w:rsidR="00B3489E" w:rsidRPr="004168E0">
        <w:rPr>
          <w:rFonts w:ascii="Traditional Arabic" w:hAnsi="Traditional Arabic" w:cs="Traditional Arabic" w:hint="cs"/>
          <w:sz w:val="32"/>
          <w:szCs w:val="32"/>
          <w:vertAlign w:val="superscript"/>
          <w:rtl/>
          <w:lang w:bidi="ar-JO"/>
        </w:rPr>
        <w:t>)</w:t>
      </w:r>
      <w:r w:rsidR="00416DD7">
        <w:rPr>
          <w:rFonts w:ascii="Traditional Arabic" w:hAnsi="Traditional Arabic" w:cs="Traditional Arabic" w:hint="cs"/>
          <w:sz w:val="32"/>
          <w:szCs w:val="32"/>
          <w:rtl/>
          <w:lang w:bidi="ar-JO"/>
        </w:rPr>
        <w:t>؛ فإعمال (ما) الحجازيّة مبنيّ على الثابت في خطّ المصحف العثمانيّ، فيكون النحاة قد قدّموا ثبوتَ الخطّ في المصحف على الأشعار</w:t>
      </w:r>
      <w:r w:rsidR="004C0982">
        <w:rPr>
          <w:rFonts w:ascii="Traditional Arabic" w:hAnsi="Traditional Arabic" w:cs="Traditional Arabic" w:hint="cs"/>
          <w:sz w:val="32"/>
          <w:szCs w:val="32"/>
          <w:rtl/>
          <w:lang w:bidi="ar-JO"/>
        </w:rPr>
        <w:t>ِ</w:t>
      </w:r>
      <w:r w:rsidR="00416DD7">
        <w:rPr>
          <w:rFonts w:ascii="Traditional Arabic" w:hAnsi="Traditional Arabic" w:cs="Traditional Arabic" w:hint="cs"/>
          <w:sz w:val="32"/>
          <w:szCs w:val="32"/>
          <w:rtl/>
          <w:lang w:bidi="ar-JO"/>
        </w:rPr>
        <w:t xml:space="preserve"> </w:t>
      </w:r>
      <w:r w:rsidR="004C0982">
        <w:rPr>
          <w:rFonts w:ascii="Traditional Arabic" w:hAnsi="Traditional Arabic" w:cs="Traditional Arabic" w:hint="cs"/>
          <w:sz w:val="32"/>
          <w:szCs w:val="32"/>
          <w:rtl/>
          <w:lang w:bidi="ar-JO"/>
        </w:rPr>
        <w:t xml:space="preserve">المخالفة له </w:t>
      </w:r>
      <w:r w:rsidR="00416DD7">
        <w:rPr>
          <w:rFonts w:ascii="Traditional Arabic" w:hAnsi="Traditional Arabic" w:cs="Traditional Arabic" w:hint="cs"/>
          <w:sz w:val="32"/>
          <w:szCs w:val="32"/>
          <w:rtl/>
          <w:lang w:bidi="ar-JO"/>
        </w:rPr>
        <w:t>المسموعة عن العرب من جهة، والقياس</w:t>
      </w:r>
      <w:r w:rsidR="004C0982">
        <w:rPr>
          <w:rFonts w:ascii="Traditional Arabic" w:hAnsi="Traditional Arabic" w:cs="Traditional Arabic" w:hint="cs"/>
          <w:sz w:val="32"/>
          <w:szCs w:val="32"/>
          <w:rtl/>
          <w:lang w:bidi="ar-JO"/>
        </w:rPr>
        <w:t>ِ</w:t>
      </w:r>
      <w:r w:rsidR="00416DD7">
        <w:rPr>
          <w:rFonts w:ascii="Traditional Arabic" w:hAnsi="Traditional Arabic" w:cs="Traditional Arabic" w:hint="cs"/>
          <w:sz w:val="32"/>
          <w:szCs w:val="32"/>
          <w:rtl/>
          <w:lang w:bidi="ar-JO"/>
        </w:rPr>
        <w:t xml:space="preserve"> النحويّ في الحروف المختصّة بالعمل في نظريّة العامل من جهة أخرى</w:t>
      </w:r>
      <w:r w:rsidR="004C0982">
        <w:rPr>
          <w:rFonts w:ascii="Traditional Arabic" w:hAnsi="Traditional Arabic" w:cs="Traditional Arabic" w:hint="cs"/>
          <w:sz w:val="32"/>
          <w:szCs w:val="32"/>
          <w:rtl/>
          <w:lang w:bidi="ar-JO"/>
        </w:rPr>
        <w:t>؛ لأنَّ (ما) حرف غير مختصّ بالدخول على صنْفٍ واحدٍ من أصناف الكلمة، فلا يعملُ أصالةً</w:t>
      </w:r>
      <w:r w:rsidR="00416DD7">
        <w:rPr>
          <w:rFonts w:ascii="Traditional Arabic" w:hAnsi="Traditional Arabic" w:cs="Traditional Arabic" w:hint="cs"/>
          <w:sz w:val="32"/>
          <w:szCs w:val="32"/>
          <w:rtl/>
          <w:lang w:bidi="ar-JO"/>
        </w:rPr>
        <w:t>.</w:t>
      </w:r>
    </w:p>
    <w:p w:rsidR="003801BF" w:rsidRDefault="00431ED5"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وكان الفرّاء إذا مرَّ بما يخالف قياس</w:t>
      </w:r>
      <w:r w:rsidR="00C04C27">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النحو من القرآن الكريم؛ قدَّم نصَّ القرآن، وقال: "ولستُ أشتهي أن أخالفَ الكتابَ"</w:t>
      </w:r>
      <w:r w:rsidRPr="004168E0">
        <w:rPr>
          <w:rFonts w:ascii="Traditional Arabic" w:hAnsi="Traditional Arabic" w:cs="Traditional Arabic" w:hint="cs"/>
          <w:sz w:val="32"/>
          <w:szCs w:val="32"/>
          <w:vertAlign w:val="superscript"/>
          <w:rtl/>
          <w:lang w:bidi="ar-JO"/>
        </w:rPr>
        <w:t>(</w:t>
      </w:r>
      <w:r w:rsidRPr="004168E0">
        <w:rPr>
          <w:rStyle w:val="FootnoteReference"/>
          <w:rFonts w:ascii="Traditional Arabic" w:hAnsi="Traditional Arabic" w:cs="Traditional Arabic"/>
          <w:sz w:val="32"/>
          <w:szCs w:val="32"/>
          <w:rtl/>
          <w:lang w:bidi="ar-JO"/>
        </w:rPr>
        <w:footnoteReference w:id="23"/>
      </w:r>
      <w:r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 xml:space="preserve"> احتراماً منه لما هو في كتاب الله لفظا ورَسْماً</w:t>
      </w:r>
      <w:r w:rsidR="00C04C27">
        <w:rPr>
          <w:rFonts w:ascii="Traditional Arabic" w:hAnsi="Traditional Arabic" w:cs="Traditional Arabic" w:hint="cs"/>
          <w:sz w:val="32"/>
          <w:szCs w:val="32"/>
          <w:rtl/>
          <w:lang w:bidi="ar-JO"/>
        </w:rPr>
        <w:t xml:space="preserve">، وقد استدلَّ على صِحّة حذف الألف الثانية من (حاشا) في قوله تعالى: </w:t>
      </w:r>
      <w:r w:rsidR="00C04C27">
        <w:rPr>
          <w:rFonts w:ascii="Traditional Arabic" w:hAnsi="Traditional Arabic" w:cs="Traditional Arabic"/>
          <w:sz w:val="32"/>
          <w:szCs w:val="32"/>
          <w:rtl/>
          <w:lang w:bidi="ar-JO"/>
        </w:rPr>
        <w:t>﴿</w:t>
      </w:r>
      <w:r w:rsidR="00C04C27">
        <w:rPr>
          <w:rFonts w:ascii="Traditional Arabic" w:hAnsi="Traditional Arabic" w:cs="Traditional Arabic" w:hint="cs"/>
          <w:sz w:val="32"/>
          <w:szCs w:val="32"/>
          <w:rtl/>
          <w:lang w:bidi="ar-JO"/>
        </w:rPr>
        <w:t>وقُلْنَ حاشَ للهِ</w:t>
      </w:r>
      <w:r w:rsidR="00C04C27">
        <w:rPr>
          <w:rFonts w:ascii="Traditional Arabic" w:hAnsi="Traditional Arabic" w:cs="Traditional Arabic"/>
          <w:sz w:val="32"/>
          <w:szCs w:val="32"/>
          <w:rtl/>
          <w:lang w:bidi="ar-JO"/>
        </w:rPr>
        <w:t>﴾</w:t>
      </w:r>
      <w:r w:rsidR="00BB7964">
        <w:rPr>
          <w:rFonts w:ascii="Traditional Arabic" w:hAnsi="Traditional Arabic" w:cs="Traditional Arabic" w:hint="cs"/>
          <w:sz w:val="32"/>
          <w:szCs w:val="32"/>
          <w:rtl/>
          <w:lang w:bidi="ar-JO"/>
        </w:rPr>
        <w:t xml:space="preserve"> [سورة يوسف، الآية</w:t>
      </w:r>
      <w:r w:rsidR="00C04C27">
        <w:rPr>
          <w:rFonts w:ascii="Traditional Arabic" w:hAnsi="Traditional Arabic" w:cs="Traditional Arabic" w:hint="cs"/>
          <w:sz w:val="32"/>
          <w:szCs w:val="32"/>
          <w:rtl/>
          <w:lang w:bidi="ar-JO"/>
        </w:rPr>
        <w:t xml:space="preserve"> 31]بأنَّها مكتوبة في المصحف بغير ألف، وهي </w:t>
      </w:r>
      <w:r w:rsidR="00C04C27">
        <w:rPr>
          <w:rFonts w:ascii="Traditional Arabic" w:hAnsi="Traditional Arabic" w:cs="Traditional Arabic" w:hint="cs"/>
          <w:sz w:val="32"/>
          <w:szCs w:val="32"/>
          <w:rtl/>
          <w:lang w:bidi="ar-JO"/>
        </w:rPr>
        <w:lastRenderedPageBreak/>
        <w:t>لغة أهل الحجاز، فتكون قراءتها بغير الألف الثانية أوْلى</w:t>
      </w:r>
      <w:r w:rsidR="00C04C27" w:rsidRPr="004168E0">
        <w:rPr>
          <w:rFonts w:ascii="Traditional Arabic" w:hAnsi="Traditional Arabic" w:cs="Traditional Arabic" w:hint="cs"/>
          <w:sz w:val="32"/>
          <w:szCs w:val="32"/>
          <w:vertAlign w:val="superscript"/>
          <w:rtl/>
          <w:lang w:bidi="ar-JO"/>
        </w:rPr>
        <w:t>(</w:t>
      </w:r>
      <w:r w:rsidR="00C04C27" w:rsidRPr="004168E0">
        <w:rPr>
          <w:rStyle w:val="FootnoteReference"/>
          <w:rFonts w:ascii="Traditional Arabic" w:hAnsi="Traditional Arabic" w:cs="Traditional Arabic"/>
          <w:sz w:val="32"/>
          <w:szCs w:val="32"/>
          <w:rtl/>
          <w:lang w:bidi="ar-JO"/>
        </w:rPr>
        <w:footnoteReference w:id="24"/>
      </w:r>
      <w:r w:rsidR="00C04C27" w:rsidRPr="004168E0">
        <w:rPr>
          <w:rFonts w:ascii="Traditional Arabic" w:hAnsi="Traditional Arabic" w:cs="Traditional Arabic" w:hint="cs"/>
          <w:sz w:val="32"/>
          <w:szCs w:val="32"/>
          <w:vertAlign w:val="superscript"/>
          <w:rtl/>
          <w:lang w:bidi="ar-JO"/>
        </w:rPr>
        <w:t>)</w:t>
      </w:r>
      <w:r w:rsidR="00C04C27">
        <w:rPr>
          <w:rFonts w:ascii="Traditional Arabic" w:hAnsi="Traditional Arabic" w:cs="Traditional Arabic" w:hint="cs"/>
          <w:sz w:val="32"/>
          <w:szCs w:val="32"/>
          <w:rtl/>
          <w:lang w:bidi="ar-JO"/>
        </w:rPr>
        <w:t>، وقال مكّي بن أبي طالب عنها: "الأصل في (حاشَ) أن تكون بالألف، لكن وقعت في المصحف بغير ألف اكتفاءً بالفتحة من الألف"</w:t>
      </w:r>
      <w:r w:rsidR="00C04C27" w:rsidRPr="004168E0">
        <w:rPr>
          <w:rFonts w:ascii="Traditional Arabic" w:hAnsi="Traditional Arabic" w:cs="Traditional Arabic" w:hint="cs"/>
          <w:sz w:val="32"/>
          <w:szCs w:val="32"/>
          <w:vertAlign w:val="superscript"/>
          <w:rtl/>
          <w:lang w:bidi="ar-JO"/>
        </w:rPr>
        <w:t>(</w:t>
      </w:r>
      <w:r w:rsidR="00C04C27" w:rsidRPr="004168E0">
        <w:rPr>
          <w:rStyle w:val="FootnoteReference"/>
          <w:rFonts w:ascii="Traditional Arabic" w:hAnsi="Traditional Arabic" w:cs="Traditional Arabic"/>
          <w:sz w:val="32"/>
          <w:szCs w:val="32"/>
          <w:rtl/>
          <w:lang w:bidi="ar-JO"/>
        </w:rPr>
        <w:footnoteReference w:id="25"/>
      </w:r>
      <w:r w:rsidR="00C04C27" w:rsidRPr="004168E0">
        <w:rPr>
          <w:rFonts w:ascii="Traditional Arabic" w:hAnsi="Traditional Arabic" w:cs="Traditional Arabic" w:hint="cs"/>
          <w:sz w:val="32"/>
          <w:szCs w:val="32"/>
          <w:vertAlign w:val="superscript"/>
          <w:rtl/>
          <w:lang w:bidi="ar-JO"/>
        </w:rPr>
        <w:t>)</w:t>
      </w:r>
      <w:r w:rsidR="00C04C27">
        <w:rPr>
          <w:rFonts w:ascii="Traditional Arabic" w:hAnsi="Traditional Arabic" w:cs="Traditional Arabic" w:hint="cs"/>
          <w:sz w:val="32"/>
          <w:szCs w:val="32"/>
          <w:rtl/>
          <w:lang w:bidi="ar-JO"/>
        </w:rPr>
        <w:t>.</w:t>
      </w:r>
    </w:p>
    <w:p w:rsidR="00436629" w:rsidRPr="00AD2EEC" w:rsidRDefault="00436629" w:rsidP="006E61A4">
      <w:pPr>
        <w:spacing w:after="0" w:line="240" w:lineRule="auto"/>
        <w:ind w:firstLine="720"/>
        <w:jc w:val="both"/>
        <w:rPr>
          <w:rFonts w:ascii="Traditional Arabic" w:hAnsi="Traditional Arabic" w:cs="Traditional Arabic"/>
          <w:sz w:val="32"/>
          <w:szCs w:val="32"/>
          <w:rtl/>
          <w:lang w:bidi="ar-JO"/>
        </w:rPr>
      </w:pPr>
      <w:r w:rsidRPr="00AD2EEC">
        <w:rPr>
          <w:rFonts w:ascii="Traditional Arabic" w:hAnsi="Traditional Arabic" w:cs="Traditional Arabic" w:hint="cs"/>
          <w:sz w:val="32"/>
          <w:szCs w:val="32"/>
          <w:rtl/>
          <w:lang w:bidi="ar-JO"/>
        </w:rPr>
        <w:t xml:space="preserve">ورضيَ علماء العربيّة عمّا رُسِم في خط المصحف مخالِفاً لما استقرَّت عليه قواعد الكتابة لاحقاً، كما في وصل (ما) الموصوليّة بفعل الذمّ في قوله تعالى: </w:t>
      </w:r>
      <w:r w:rsidRPr="00AD2EEC">
        <w:rPr>
          <w:rFonts w:ascii="Traditional Arabic" w:hAnsi="Traditional Arabic" w:cs="Traditional Arabic"/>
          <w:sz w:val="32"/>
          <w:szCs w:val="32"/>
          <w:rtl/>
          <w:lang w:bidi="ar-JO"/>
        </w:rPr>
        <w:t>﴿</w:t>
      </w:r>
      <w:r w:rsidRPr="00AD2EEC">
        <w:rPr>
          <w:rFonts w:ascii="Traditional Arabic" w:hAnsi="Traditional Arabic" w:cs="Traditional Arabic" w:hint="cs"/>
          <w:sz w:val="32"/>
          <w:szCs w:val="32"/>
          <w:rtl/>
          <w:lang w:bidi="ar-JO"/>
        </w:rPr>
        <w:t>بئس</w:t>
      </w:r>
      <w:r w:rsidR="00BB7964" w:rsidRPr="00AD2EEC">
        <w:rPr>
          <w:rFonts w:ascii="Traditional Arabic" w:hAnsi="Traditional Arabic" w:cs="Traditional Arabic" w:hint="cs"/>
          <w:sz w:val="32"/>
          <w:szCs w:val="32"/>
          <w:rtl/>
          <w:lang w:bidi="ar-JO"/>
        </w:rPr>
        <w:t>َ</w:t>
      </w:r>
      <w:r w:rsidRPr="00AD2EEC">
        <w:rPr>
          <w:rFonts w:ascii="Traditional Arabic" w:hAnsi="Traditional Arabic" w:cs="Traditional Arabic" w:hint="cs"/>
          <w:sz w:val="32"/>
          <w:szCs w:val="32"/>
          <w:rtl/>
          <w:lang w:bidi="ar-JO"/>
        </w:rPr>
        <w:t>ما يأمرُكم به إيمان</w:t>
      </w:r>
      <w:r w:rsidR="00BB7964" w:rsidRPr="00AD2EEC">
        <w:rPr>
          <w:rFonts w:ascii="Traditional Arabic" w:hAnsi="Traditional Arabic" w:cs="Traditional Arabic" w:hint="cs"/>
          <w:sz w:val="32"/>
          <w:szCs w:val="32"/>
          <w:rtl/>
          <w:lang w:bidi="ar-JO"/>
        </w:rPr>
        <w:t>ُ</w:t>
      </w:r>
      <w:r w:rsidRPr="00AD2EEC">
        <w:rPr>
          <w:rFonts w:ascii="Traditional Arabic" w:hAnsi="Traditional Arabic" w:cs="Traditional Arabic" w:hint="cs"/>
          <w:sz w:val="32"/>
          <w:szCs w:val="32"/>
          <w:rtl/>
          <w:lang w:bidi="ar-JO"/>
        </w:rPr>
        <w:t>كم</w:t>
      </w:r>
      <w:r w:rsidRPr="00AD2EEC">
        <w:rPr>
          <w:rFonts w:ascii="Traditional Arabic" w:hAnsi="Traditional Arabic" w:cs="Traditional Arabic"/>
          <w:sz w:val="32"/>
          <w:szCs w:val="32"/>
          <w:rtl/>
          <w:lang w:bidi="ar-JO"/>
        </w:rPr>
        <w:t>﴾</w:t>
      </w:r>
      <w:r w:rsidR="00856781" w:rsidRPr="00AD2EEC">
        <w:rPr>
          <w:rFonts w:ascii="Traditional Arabic" w:hAnsi="Traditional Arabic" w:cs="Traditional Arabic" w:hint="cs"/>
          <w:sz w:val="32"/>
          <w:szCs w:val="32"/>
          <w:rtl/>
          <w:lang w:bidi="ar-JO"/>
        </w:rPr>
        <w:t xml:space="preserve"> [</w:t>
      </w:r>
      <w:r w:rsidRPr="00AD2EEC">
        <w:rPr>
          <w:rFonts w:ascii="Traditional Arabic" w:hAnsi="Traditional Arabic" w:cs="Traditional Arabic" w:hint="cs"/>
          <w:sz w:val="32"/>
          <w:szCs w:val="32"/>
          <w:rtl/>
          <w:lang w:bidi="ar-JO"/>
        </w:rPr>
        <w:t>سورة البقرة، الآية 93] فالأصل فَصْلُها في الكتابة (بئسَ ما ...)</w:t>
      </w:r>
      <w:r w:rsidR="00BB7964" w:rsidRPr="00AD2EEC">
        <w:rPr>
          <w:rFonts w:ascii="Traditional Arabic" w:hAnsi="Traditional Arabic" w:cs="Traditional Arabic" w:hint="cs"/>
          <w:sz w:val="32"/>
          <w:szCs w:val="32"/>
          <w:rtl/>
          <w:lang w:bidi="ar-JO"/>
        </w:rPr>
        <w:t>،</w:t>
      </w:r>
      <w:r w:rsidRPr="00AD2EEC">
        <w:rPr>
          <w:rFonts w:ascii="Traditional Arabic" w:hAnsi="Traditional Arabic" w:cs="Traditional Arabic" w:hint="cs"/>
          <w:sz w:val="32"/>
          <w:szCs w:val="32"/>
          <w:rtl/>
          <w:lang w:bidi="ar-JO"/>
        </w:rPr>
        <w:t xml:space="preserve"> وكذلك فُصِلت لام الجرِّ عن مجرورها في قوله تعالى: </w:t>
      </w:r>
      <w:r w:rsidRPr="00AD2EEC">
        <w:rPr>
          <w:rFonts w:ascii="Traditional Arabic" w:hAnsi="Traditional Arabic" w:cs="Traditional Arabic"/>
          <w:sz w:val="32"/>
          <w:szCs w:val="32"/>
          <w:rtl/>
          <w:lang w:bidi="ar-JO"/>
        </w:rPr>
        <w:t>﴿</w:t>
      </w:r>
      <w:r w:rsidRPr="00AD2EEC">
        <w:rPr>
          <w:rFonts w:ascii="Traditional Arabic" w:hAnsi="Traditional Arabic" w:cs="Traditional Arabic" w:hint="cs"/>
          <w:sz w:val="32"/>
          <w:szCs w:val="32"/>
          <w:rtl/>
          <w:lang w:bidi="ar-JO"/>
        </w:rPr>
        <w:t>مالِ هذا الرسول</w:t>
      </w:r>
      <w:r w:rsidRPr="00AD2EEC">
        <w:rPr>
          <w:rFonts w:ascii="Traditional Arabic" w:hAnsi="Traditional Arabic" w:cs="Traditional Arabic"/>
          <w:sz w:val="32"/>
          <w:szCs w:val="32"/>
          <w:rtl/>
          <w:lang w:bidi="ar-JO"/>
        </w:rPr>
        <w:t>﴾</w:t>
      </w:r>
      <w:r w:rsidRPr="00AD2EEC">
        <w:rPr>
          <w:rFonts w:ascii="Traditional Arabic" w:hAnsi="Traditional Arabic" w:cs="Traditional Arabic" w:hint="cs"/>
          <w:sz w:val="32"/>
          <w:szCs w:val="32"/>
          <w:rtl/>
          <w:lang w:bidi="ar-JO"/>
        </w:rPr>
        <w:t xml:space="preserve"> [سورة </w:t>
      </w:r>
      <w:r w:rsidR="00BB7964" w:rsidRPr="00AD2EEC">
        <w:rPr>
          <w:rFonts w:ascii="Traditional Arabic" w:hAnsi="Traditional Arabic" w:cs="Traditional Arabic" w:hint="cs"/>
          <w:sz w:val="32"/>
          <w:szCs w:val="32"/>
          <w:rtl/>
          <w:lang w:bidi="ar-JO"/>
        </w:rPr>
        <w:t>الفرقان،</w:t>
      </w:r>
      <w:r w:rsidRPr="00AD2EEC">
        <w:rPr>
          <w:rFonts w:ascii="Traditional Arabic" w:hAnsi="Traditional Arabic" w:cs="Traditional Arabic" w:hint="cs"/>
          <w:sz w:val="32"/>
          <w:szCs w:val="32"/>
          <w:rtl/>
          <w:lang w:bidi="ar-JO"/>
        </w:rPr>
        <w:t xml:space="preserve"> الآية </w:t>
      </w:r>
      <w:r w:rsidR="00BB7964" w:rsidRPr="00AD2EEC">
        <w:rPr>
          <w:rFonts w:ascii="Traditional Arabic" w:hAnsi="Traditional Arabic" w:cs="Traditional Arabic" w:hint="cs"/>
          <w:sz w:val="32"/>
          <w:szCs w:val="32"/>
          <w:rtl/>
          <w:lang w:bidi="ar-JO"/>
        </w:rPr>
        <w:t>7</w:t>
      </w:r>
      <w:r w:rsidRPr="00AD2EEC">
        <w:rPr>
          <w:rFonts w:ascii="Traditional Arabic" w:hAnsi="Traditional Arabic" w:cs="Traditional Arabic" w:hint="cs"/>
          <w:sz w:val="32"/>
          <w:szCs w:val="32"/>
          <w:rtl/>
          <w:lang w:bidi="ar-JO"/>
        </w:rPr>
        <w:t xml:space="preserve">] </w:t>
      </w:r>
      <w:r w:rsidR="00BB7964" w:rsidRPr="00AD2EEC">
        <w:rPr>
          <w:rFonts w:ascii="Traditional Arabic" w:hAnsi="Traditional Arabic" w:cs="Traditional Arabic" w:hint="cs"/>
          <w:sz w:val="32"/>
          <w:szCs w:val="32"/>
          <w:rtl/>
          <w:lang w:bidi="ar-JO"/>
        </w:rPr>
        <w:t xml:space="preserve">والأصل وصلها، </w:t>
      </w:r>
      <w:r w:rsidRPr="00AD2EEC">
        <w:rPr>
          <w:rFonts w:ascii="Traditional Arabic" w:hAnsi="Traditional Arabic" w:cs="Traditional Arabic" w:hint="cs"/>
          <w:sz w:val="32"/>
          <w:szCs w:val="32"/>
          <w:rtl/>
          <w:lang w:bidi="ar-JO"/>
        </w:rPr>
        <w:t>وقوله تعالى:</w:t>
      </w:r>
      <w:r w:rsidRPr="00AD2EEC">
        <w:rPr>
          <w:rFonts w:ascii="Traditional Arabic" w:hAnsi="Traditional Arabic" w:cs="Traditional Arabic"/>
          <w:sz w:val="32"/>
          <w:szCs w:val="32"/>
          <w:rtl/>
          <w:lang w:bidi="ar-JO"/>
        </w:rPr>
        <w:t>﴿</w:t>
      </w:r>
      <w:r w:rsidRPr="00AD2EEC">
        <w:rPr>
          <w:rFonts w:ascii="Traditional Arabic" w:hAnsi="Traditional Arabic" w:cs="Traditional Arabic" w:hint="cs"/>
          <w:sz w:val="32"/>
          <w:szCs w:val="32"/>
          <w:rtl/>
          <w:lang w:bidi="ar-JO"/>
        </w:rPr>
        <w:t>مالِ هذا الكتابِ</w:t>
      </w:r>
      <w:r w:rsidRPr="00AD2EEC">
        <w:rPr>
          <w:rFonts w:ascii="Traditional Arabic" w:hAnsi="Traditional Arabic" w:cs="Traditional Arabic"/>
          <w:sz w:val="32"/>
          <w:szCs w:val="32"/>
          <w:rtl/>
          <w:lang w:bidi="ar-JO"/>
        </w:rPr>
        <w:t>﴾</w:t>
      </w:r>
      <w:r w:rsidRPr="00AD2EEC">
        <w:rPr>
          <w:rFonts w:ascii="Traditional Arabic" w:hAnsi="Traditional Arabic" w:cs="Traditional Arabic" w:hint="cs"/>
          <w:sz w:val="32"/>
          <w:szCs w:val="32"/>
          <w:rtl/>
          <w:lang w:bidi="ar-JO"/>
        </w:rPr>
        <w:t xml:space="preserve"> [سورة </w:t>
      </w:r>
      <w:r w:rsidR="00AD2EEC" w:rsidRPr="00AD2EEC">
        <w:rPr>
          <w:rFonts w:ascii="Traditional Arabic" w:hAnsi="Traditional Arabic" w:cs="Traditional Arabic" w:hint="cs"/>
          <w:sz w:val="32"/>
          <w:szCs w:val="32"/>
          <w:rtl/>
          <w:lang w:bidi="ar-JO"/>
        </w:rPr>
        <w:t>الكهف،</w:t>
      </w:r>
      <w:r w:rsidRPr="00AD2EEC">
        <w:rPr>
          <w:rFonts w:ascii="Traditional Arabic" w:hAnsi="Traditional Arabic" w:cs="Traditional Arabic" w:hint="cs"/>
          <w:sz w:val="32"/>
          <w:szCs w:val="32"/>
          <w:rtl/>
          <w:lang w:bidi="ar-JO"/>
        </w:rPr>
        <w:t xml:space="preserve"> الآية</w:t>
      </w:r>
      <w:r w:rsidR="00AD2EEC" w:rsidRPr="00AD2EEC">
        <w:rPr>
          <w:rFonts w:ascii="Traditional Arabic" w:hAnsi="Traditional Arabic" w:cs="Traditional Arabic" w:hint="cs"/>
          <w:sz w:val="32"/>
          <w:szCs w:val="32"/>
          <w:rtl/>
          <w:lang w:bidi="ar-JO"/>
        </w:rPr>
        <w:t xml:space="preserve"> 49</w:t>
      </w:r>
      <w:r w:rsidRPr="00AD2EEC">
        <w:rPr>
          <w:rFonts w:ascii="Traditional Arabic" w:hAnsi="Traditional Arabic" w:cs="Traditional Arabic" w:hint="cs"/>
          <w:sz w:val="32"/>
          <w:szCs w:val="32"/>
          <w:rtl/>
          <w:lang w:bidi="ar-JO"/>
        </w:rPr>
        <w:t>] والأصل عدم الفصل، لكنَّ العلماء رضوا عن هذا الرسم "اتّباعاً للمصحف"</w:t>
      </w:r>
      <w:r w:rsidRPr="00AD2EEC">
        <w:rPr>
          <w:rFonts w:ascii="Traditional Arabic" w:hAnsi="Traditional Arabic" w:cs="Traditional Arabic" w:hint="cs"/>
          <w:sz w:val="32"/>
          <w:szCs w:val="32"/>
          <w:vertAlign w:val="superscript"/>
          <w:rtl/>
          <w:lang w:bidi="ar-JO"/>
        </w:rPr>
        <w:t>(</w:t>
      </w:r>
      <w:r w:rsidRPr="00AD2EEC">
        <w:rPr>
          <w:rStyle w:val="FootnoteReference"/>
          <w:rFonts w:ascii="Traditional Arabic" w:hAnsi="Traditional Arabic" w:cs="Traditional Arabic"/>
          <w:sz w:val="32"/>
          <w:szCs w:val="32"/>
          <w:rtl/>
          <w:lang w:bidi="ar-JO"/>
        </w:rPr>
        <w:footnoteReference w:id="26"/>
      </w:r>
      <w:r w:rsidRPr="00AD2EEC">
        <w:rPr>
          <w:rFonts w:ascii="Traditional Arabic" w:hAnsi="Traditional Arabic" w:cs="Traditional Arabic" w:hint="cs"/>
          <w:sz w:val="32"/>
          <w:szCs w:val="32"/>
          <w:vertAlign w:val="superscript"/>
          <w:rtl/>
          <w:lang w:bidi="ar-JO"/>
        </w:rPr>
        <w:t>)</w:t>
      </w:r>
      <w:r w:rsidRPr="00AD2EEC">
        <w:rPr>
          <w:rFonts w:ascii="Traditional Arabic" w:hAnsi="Traditional Arabic" w:cs="Traditional Arabic" w:hint="cs"/>
          <w:sz w:val="32"/>
          <w:szCs w:val="32"/>
          <w:rtl/>
          <w:lang w:bidi="ar-JO"/>
        </w:rPr>
        <w:t>.</w:t>
      </w:r>
    </w:p>
    <w:p w:rsidR="003F6A24" w:rsidRDefault="003F6A24"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ولم يُجز النحاة</w:t>
      </w:r>
      <w:r w:rsidRPr="004168E0">
        <w:rPr>
          <w:rFonts w:ascii="Traditional Arabic" w:hAnsi="Traditional Arabic" w:cs="Traditional Arabic" w:hint="cs"/>
          <w:sz w:val="32"/>
          <w:szCs w:val="32"/>
          <w:vertAlign w:val="superscript"/>
          <w:rtl/>
          <w:lang w:bidi="ar-JO"/>
        </w:rPr>
        <w:t>(</w:t>
      </w:r>
      <w:r w:rsidRPr="004168E0">
        <w:rPr>
          <w:rStyle w:val="FootnoteReference"/>
          <w:rFonts w:ascii="Traditional Arabic" w:hAnsi="Traditional Arabic" w:cs="Traditional Arabic"/>
          <w:sz w:val="32"/>
          <w:szCs w:val="32"/>
          <w:rtl/>
          <w:lang w:bidi="ar-JO"/>
        </w:rPr>
        <w:footnoteReference w:id="27"/>
      </w:r>
      <w:r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 xml:space="preserve"> تلحين أيّ قراءة ثابتةٍ في المصحف العثمانيّ ابتداءً</w:t>
      </w:r>
      <w:r w:rsidR="00761A96">
        <w:rPr>
          <w:rFonts w:ascii="Traditional Arabic" w:hAnsi="Traditional Arabic" w:cs="Traditional Arabic" w:hint="cs"/>
          <w:sz w:val="32"/>
          <w:szCs w:val="32"/>
          <w:rtl/>
          <w:lang w:bidi="ar-JO"/>
        </w:rPr>
        <w:t xml:space="preserve">، فقد عقَّبَ الزمخشريّ وتابَعه أبو حيّان الغرناطيّ على قوله تعالى: </w:t>
      </w:r>
      <w:r w:rsidR="00761A96">
        <w:rPr>
          <w:rFonts w:ascii="Traditional Arabic" w:hAnsi="Traditional Arabic" w:cs="Traditional Arabic"/>
          <w:sz w:val="32"/>
          <w:szCs w:val="32"/>
          <w:rtl/>
          <w:lang w:bidi="ar-JO"/>
        </w:rPr>
        <w:t>﴿</w:t>
      </w:r>
      <w:r w:rsidR="00761A96">
        <w:rPr>
          <w:rFonts w:ascii="Traditional Arabic" w:hAnsi="Traditional Arabic" w:cs="Traditional Arabic" w:hint="cs"/>
          <w:sz w:val="32"/>
          <w:szCs w:val="32"/>
          <w:rtl/>
          <w:lang w:bidi="ar-JO"/>
        </w:rPr>
        <w:t>لكنِ الراسخون في العلم منهم والمؤمنون يؤمنون بما أُنْزِلَ إليكَ وما أنْزِلَ من قَبْلِك والمقيمينَ الصلاةَ والمؤتونَ الزكاة</w:t>
      </w:r>
      <w:r w:rsidR="00761A96">
        <w:rPr>
          <w:rFonts w:ascii="Traditional Arabic" w:hAnsi="Traditional Arabic" w:cs="Traditional Arabic"/>
          <w:sz w:val="32"/>
          <w:szCs w:val="32"/>
          <w:rtl/>
          <w:lang w:bidi="ar-JO"/>
        </w:rPr>
        <w:t>﴾</w:t>
      </w:r>
      <w:r w:rsidR="00761A96">
        <w:rPr>
          <w:rFonts w:ascii="Traditional Arabic" w:hAnsi="Traditional Arabic" w:cs="Traditional Arabic" w:hint="cs"/>
          <w:sz w:val="32"/>
          <w:szCs w:val="32"/>
          <w:rtl/>
          <w:lang w:bidi="ar-JO"/>
        </w:rPr>
        <w:t xml:space="preserve"> [سورة النساء، الآية 162] </w:t>
      </w:r>
      <w:r w:rsidR="00477A0F">
        <w:rPr>
          <w:rFonts w:ascii="Traditional Arabic" w:hAnsi="Traditional Arabic" w:cs="Traditional Arabic" w:hint="cs"/>
          <w:sz w:val="32"/>
          <w:szCs w:val="32"/>
          <w:rtl/>
          <w:lang w:bidi="ar-JO"/>
        </w:rPr>
        <w:t xml:space="preserve">بنصب كلمة (والمقيمين) ورفْع كلمة (والمؤتون) </w:t>
      </w:r>
      <w:r w:rsidR="00761A96">
        <w:rPr>
          <w:rFonts w:ascii="Traditional Arabic" w:hAnsi="Traditional Arabic" w:cs="Traditional Arabic" w:hint="cs"/>
          <w:sz w:val="32"/>
          <w:szCs w:val="32"/>
          <w:rtl/>
          <w:lang w:bidi="ar-JO"/>
        </w:rPr>
        <w:t>بأن قال الزمخشريّ: "ولا يُلتَفتُ إلى ما زعموا من وقوعه لحناً في خطِّ المصحف، وربَّما التفتَ إليه من لم ينظر في الكتاب</w:t>
      </w:r>
      <w:r w:rsidR="00761A96" w:rsidRPr="004168E0">
        <w:rPr>
          <w:rFonts w:ascii="Traditional Arabic" w:hAnsi="Traditional Arabic" w:cs="Traditional Arabic" w:hint="cs"/>
          <w:sz w:val="32"/>
          <w:szCs w:val="32"/>
          <w:vertAlign w:val="superscript"/>
          <w:rtl/>
          <w:lang w:bidi="ar-JO"/>
        </w:rPr>
        <w:t>(</w:t>
      </w:r>
      <w:r w:rsidR="00761A96" w:rsidRPr="004168E0">
        <w:rPr>
          <w:rStyle w:val="FootnoteReference"/>
          <w:rFonts w:ascii="Traditional Arabic" w:hAnsi="Traditional Arabic" w:cs="Traditional Arabic"/>
          <w:sz w:val="32"/>
          <w:szCs w:val="32"/>
          <w:rtl/>
          <w:lang w:bidi="ar-JO"/>
        </w:rPr>
        <w:footnoteReference w:id="28"/>
      </w:r>
      <w:r w:rsidR="00761A96" w:rsidRPr="004168E0">
        <w:rPr>
          <w:rFonts w:ascii="Traditional Arabic" w:hAnsi="Traditional Arabic" w:cs="Traditional Arabic" w:hint="cs"/>
          <w:sz w:val="32"/>
          <w:szCs w:val="32"/>
          <w:vertAlign w:val="superscript"/>
          <w:rtl/>
          <w:lang w:bidi="ar-JO"/>
        </w:rPr>
        <w:t>)</w:t>
      </w:r>
      <w:r w:rsidR="00761A96">
        <w:rPr>
          <w:rFonts w:ascii="Traditional Arabic" w:hAnsi="Traditional Arabic" w:cs="Traditional Arabic" w:hint="cs"/>
          <w:sz w:val="32"/>
          <w:szCs w:val="32"/>
          <w:rtl/>
          <w:lang w:bidi="ar-JO"/>
        </w:rPr>
        <w:t>، ولم يعرف مذاهب العرب</w:t>
      </w:r>
      <w:r w:rsidR="00B77E0E">
        <w:rPr>
          <w:rFonts w:ascii="Traditional Arabic" w:hAnsi="Traditional Arabic" w:cs="Traditional Arabic" w:hint="cs"/>
          <w:sz w:val="32"/>
          <w:szCs w:val="32"/>
          <w:rtl/>
          <w:lang w:bidi="ar-JO"/>
        </w:rPr>
        <w:t>، وما لهم في النصب على الاختصاص من افتنان</w:t>
      </w:r>
      <w:r w:rsidR="00761A96">
        <w:rPr>
          <w:rFonts w:ascii="Traditional Arabic" w:hAnsi="Traditional Arabic" w:cs="Traditional Arabic" w:hint="cs"/>
          <w:sz w:val="32"/>
          <w:szCs w:val="32"/>
          <w:rtl/>
          <w:lang w:bidi="ar-JO"/>
        </w:rPr>
        <w:t>"</w:t>
      </w:r>
      <w:r w:rsidR="00761A96" w:rsidRPr="004168E0">
        <w:rPr>
          <w:rFonts w:ascii="Traditional Arabic" w:hAnsi="Traditional Arabic" w:cs="Traditional Arabic" w:hint="cs"/>
          <w:sz w:val="32"/>
          <w:szCs w:val="32"/>
          <w:vertAlign w:val="superscript"/>
          <w:rtl/>
          <w:lang w:bidi="ar-JO"/>
        </w:rPr>
        <w:t>(</w:t>
      </w:r>
      <w:r w:rsidR="00761A96" w:rsidRPr="004168E0">
        <w:rPr>
          <w:rStyle w:val="FootnoteReference"/>
          <w:rFonts w:ascii="Traditional Arabic" w:hAnsi="Traditional Arabic" w:cs="Traditional Arabic"/>
          <w:sz w:val="32"/>
          <w:szCs w:val="32"/>
          <w:rtl/>
          <w:lang w:bidi="ar-JO"/>
        </w:rPr>
        <w:footnoteReference w:id="29"/>
      </w:r>
      <w:r w:rsidR="00761A96" w:rsidRPr="004168E0">
        <w:rPr>
          <w:rFonts w:ascii="Traditional Arabic" w:hAnsi="Traditional Arabic" w:cs="Traditional Arabic" w:hint="cs"/>
          <w:sz w:val="32"/>
          <w:szCs w:val="32"/>
          <w:vertAlign w:val="superscript"/>
          <w:rtl/>
          <w:lang w:bidi="ar-JO"/>
        </w:rPr>
        <w:t>)</w:t>
      </w:r>
      <w:r w:rsidR="00761A96">
        <w:rPr>
          <w:rFonts w:ascii="Traditional Arabic" w:hAnsi="Traditional Arabic" w:cs="Traditional Arabic" w:hint="cs"/>
          <w:sz w:val="32"/>
          <w:szCs w:val="32"/>
          <w:rtl/>
          <w:lang w:bidi="ar-JO"/>
        </w:rPr>
        <w:t>.</w:t>
      </w:r>
    </w:p>
    <w:p w:rsidR="00B44489" w:rsidRDefault="00B44489"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كما لم يُجِز النحاةُ أيّ</w:t>
      </w:r>
      <w:r w:rsidR="00BA576E">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وجهٍ من وجوه </w:t>
      </w:r>
      <w:r w:rsidR="00BA576E">
        <w:rPr>
          <w:rFonts w:ascii="Traditional Arabic" w:hAnsi="Traditional Arabic" w:cs="Traditional Arabic" w:hint="cs"/>
          <w:sz w:val="32"/>
          <w:szCs w:val="32"/>
          <w:rtl/>
          <w:lang w:bidi="ar-JO"/>
        </w:rPr>
        <w:t>الاحتمالات النحويّة في كلمات القرآن ما</w:t>
      </w:r>
      <w:r>
        <w:rPr>
          <w:rFonts w:ascii="Traditional Arabic" w:hAnsi="Traditional Arabic" w:cs="Traditional Arabic" w:hint="cs"/>
          <w:sz w:val="32"/>
          <w:szCs w:val="32"/>
          <w:rtl/>
          <w:lang w:bidi="ar-JO"/>
        </w:rPr>
        <w:t xml:space="preserve"> لم تثبت به القراءة بخطّ المصحف؛ فقد قال الخطيب التبريزيّ في إعراب قوله تعالى: </w:t>
      </w:r>
      <w:r>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 xml:space="preserve">فَصَبْرٌ </w:t>
      </w:r>
      <w:r w:rsidRPr="00AD2EEC">
        <w:rPr>
          <w:rFonts w:ascii="Traditional Arabic" w:hAnsi="Traditional Arabic" w:cs="Traditional Arabic" w:hint="cs"/>
          <w:sz w:val="32"/>
          <w:szCs w:val="32"/>
          <w:rtl/>
          <w:lang w:bidi="ar-JO"/>
        </w:rPr>
        <w:t>جميلٌ</w:t>
      </w:r>
      <w:r w:rsidRPr="00AD2EEC">
        <w:rPr>
          <w:rFonts w:ascii="Traditional Arabic" w:hAnsi="Traditional Arabic" w:cs="Traditional Arabic"/>
          <w:sz w:val="32"/>
          <w:szCs w:val="32"/>
          <w:rtl/>
          <w:lang w:bidi="ar-JO"/>
        </w:rPr>
        <w:t>﴾</w:t>
      </w:r>
      <w:r w:rsidRPr="00AD2EEC">
        <w:rPr>
          <w:rFonts w:ascii="Traditional Arabic" w:hAnsi="Traditional Arabic" w:cs="Traditional Arabic" w:hint="cs"/>
          <w:sz w:val="32"/>
          <w:szCs w:val="32"/>
          <w:rtl/>
          <w:lang w:bidi="ar-JO"/>
        </w:rPr>
        <w:t xml:space="preserve"> [سورة </w:t>
      </w:r>
      <w:r w:rsidR="00AD2EEC" w:rsidRPr="00AD2EEC">
        <w:rPr>
          <w:rFonts w:ascii="Traditional Arabic" w:hAnsi="Traditional Arabic" w:cs="Traditional Arabic" w:hint="cs"/>
          <w:sz w:val="32"/>
          <w:szCs w:val="32"/>
          <w:rtl/>
          <w:lang w:bidi="ar-JO"/>
        </w:rPr>
        <w:t>يوسف،</w:t>
      </w:r>
      <w:r w:rsidRPr="00AD2EEC">
        <w:rPr>
          <w:rFonts w:ascii="Traditional Arabic" w:hAnsi="Traditional Arabic" w:cs="Traditional Arabic" w:hint="cs"/>
          <w:sz w:val="32"/>
          <w:szCs w:val="32"/>
          <w:rtl/>
          <w:lang w:bidi="ar-JO"/>
        </w:rPr>
        <w:t xml:space="preserve"> الآية </w:t>
      </w:r>
      <w:r w:rsidR="00AD2EEC" w:rsidRPr="00AD2EEC">
        <w:rPr>
          <w:rFonts w:ascii="Traditional Arabic" w:hAnsi="Traditional Arabic" w:cs="Traditional Arabic" w:hint="cs"/>
          <w:sz w:val="32"/>
          <w:szCs w:val="32"/>
          <w:rtl/>
          <w:lang w:bidi="ar-JO"/>
        </w:rPr>
        <w:t>18</w:t>
      </w:r>
      <w:r w:rsidRPr="00AD2EEC">
        <w:rPr>
          <w:rFonts w:ascii="Traditional Arabic" w:hAnsi="Traditional Arabic" w:cs="Traditional Arabic" w:hint="cs"/>
          <w:sz w:val="32"/>
          <w:szCs w:val="32"/>
          <w:rtl/>
          <w:lang w:bidi="ar-JO"/>
        </w:rPr>
        <w:t>] "ويجوزُ</w:t>
      </w:r>
      <w:r>
        <w:rPr>
          <w:rFonts w:ascii="Traditional Arabic" w:hAnsi="Traditional Arabic" w:cs="Traditional Arabic" w:hint="cs"/>
          <w:sz w:val="32"/>
          <w:szCs w:val="32"/>
          <w:rtl/>
          <w:lang w:bidi="ar-JO"/>
        </w:rPr>
        <w:t xml:space="preserve"> النصب، ولم يُقرأْ به</w:t>
      </w:r>
      <w:r w:rsidR="00BA576E">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على المصدر</w:t>
      </w:r>
      <w:r w:rsidR="00BA576E">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على تقدير، فأنا أصبرُ صبراً [جميلاً]"</w:t>
      </w:r>
      <w:r w:rsidRPr="00B44489">
        <w:rPr>
          <w:rFonts w:ascii="Traditional Arabic" w:hAnsi="Traditional Arabic" w:cs="Traditional Arabic" w:hint="cs"/>
          <w:sz w:val="32"/>
          <w:szCs w:val="32"/>
          <w:vertAlign w:val="superscript"/>
          <w:rtl/>
          <w:lang w:bidi="ar-JO"/>
        </w:rPr>
        <w:t xml:space="preserve"> </w:t>
      </w:r>
      <w:r w:rsidRPr="004168E0">
        <w:rPr>
          <w:rFonts w:ascii="Traditional Arabic" w:hAnsi="Traditional Arabic" w:cs="Traditional Arabic" w:hint="cs"/>
          <w:sz w:val="32"/>
          <w:szCs w:val="32"/>
          <w:vertAlign w:val="superscript"/>
          <w:rtl/>
          <w:lang w:bidi="ar-JO"/>
        </w:rPr>
        <w:t>(</w:t>
      </w:r>
      <w:r w:rsidRPr="004168E0">
        <w:rPr>
          <w:rStyle w:val="FootnoteReference"/>
          <w:rFonts w:ascii="Traditional Arabic" w:hAnsi="Traditional Arabic" w:cs="Traditional Arabic"/>
          <w:sz w:val="32"/>
          <w:szCs w:val="32"/>
          <w:rtl/>
          <w:lang w:bidi="ar-JO"/>
        </w:rPr>
        <w:footnoteReference w:id="30"/>
      </w:r>
      <w:r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 xml:space="preserve">؛ لأنَّ النصبَ يحتاجُ إلى نقل، كما </w:t>
      </w:r>
      <w:r w:rsidR="00835BE3" w:rsidRPr="00AD2EEC">
        <w:rPr>
          <w:rFonts w:ascii="Traditional Arabic" w:hAnsi="Traditional Arabic" w:cs="Traditional Arabic" w:hint="cs"/>
          <w:sz w:val="32"/>
          <w:szCs w:val="32"/>
          <w:rtl/>
          <w:lang w:bidi="ar-JO"/>
        </w:rPr>
        <w:lastRenderedPageBreak/>
        <w:t>أ</w:t>
      </w:r>
      <w:r w:rsidR="00AD2EEC" w:rsidRPr="00AD2EEC">
        <w:rPr>
          <w:rFonts w:ascii="Traditional Arabic" w:hAnsi="Traditional Arabic" w:cs="Traditional Arabic" w:hint="cs"/>
          <w:sz w:val="32"/>
          <w:szCs w:val="32"/>
          <w:rtl/>
          <w:lang w:bidi="ar-JO"/>
        </w:rPr>
        <w:t>نه</w:t>
      </w:r>
      <w:r w:rsidRPr="00AD2EEC">
        <w:rPr>
          <w:rFonts w:ascii="Traditional Arabic" w:hAnsi="Traditional Arabic" w:cs="Traditional Arabic" w:hint="cs"/>
          <w:sz w:val="32"/>
          <w:szCs w:val="32"/>
          <w:rtl/>
          <w:lang w:bidi="ar-JO"/>
        </w:rPr>
        <w:t xml:space="preserve"> يحتاج إلى حرف</w:t>
      </w:r>
      <w:r>
        <w:rPr>
          <w:rFonts w:ascii="Traditional Arabic" w:hAnsi="Traditional Arabic" w:cs="Traditional Arabic" w:hint="cs"/>
          <w:sz w:val="32"/>
          <w:szCs w:val="32"/>
          <w:rtl/>
          <w:lang w:bidi="ar-JO"/>
        </w:rPr>
        <w:t xml:space="preserve"> إعلام، وهو الألف في آخر الكلمتين: (صبر)، و(جميل)، ورسم المصحف</w:t>
      </w:r>
      <w:r w:rsidR="00E56C83">
        <w:rPr>
          <w:rFonts w:ascii="Traditional Arabic" w:hAnsi="Traditional Arabic" w:cs="Traditional Arabic" w:hint="cs"/>
          <w:sz w:val="32"/>
          <w:szCs w:val="32"/>
          <w:rtl/>
          <w:lang w:bidi="ar-JO"/>
        </w:rPr>
        <w:t xml:space="preserve"> العثمانيّ</w:t>
      </w:r>
      <w:r>
        <w:rPr>
          <w:rFonts w:ascii="Traditional Arabic" w:hAnsi="Traditional Arabic" w:cs="Traditional Arabic" w:hint="cs"/>
          <w:sz w:val="32"/>
          <w:szCs w:val="32"/>
          <w:rtl/>
          <w:lang w:bidi="ar-JO"/>
        </w:rPr>
        <w:t xml:space="preserve"> لم يثبتهما في هاتين الكلمتين، فلا يجوز حمل الكلام على احتمال إعرابيّ لا سند له من النقل والخطّ. </w:t>
      </w:r>
    </w:p>
    <w:p w:rsidR="00326ECA" w:rsidRDefault="00F850C6"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وثمة ملحوظتان في ال</w:t>
      </w:r>
      <w:r w:rsidR="00326ECA">
        <w:rPr>
          <w:rFonts w:ascii="Traditional Arabic" w:hAnsi="Traditional Arabic" w:cs="Traditional Arabic" w:hint="cs"/>
          <w:sz w:val="32"/>
          <w:szCs w:val="32"/>
          <w:rtl/>
          <w:lang w:bidi="ar-JO"/>
        </w:rPr>
        <w:t>ممارسة التاريخيّة للنحو العربيّ:</w:t>
      </w:r>
    </w:p>
    <w:p w:rsidR="00F850C6" w:rsidRPr="00AD2EEC" w:rsidRDefault="00F850C6" w:rsidP="006E61A4">
      <w:pPr>
        <w:spacing w:after="0" w:line="240" w:lineRule="auto"/>
        <w:ind w:firstLine="720"/>
        <w:jc w:val="both"/>
        <w:rPr>
          <w:rFonts w:ascii="Traditional Arabic" w:hAnsi="Traditional Arabic" w:cs="Traditional Arabic"/>
          <w:sz w:val="32"/>
          <w:szCs w:val="32"/>
          <w:rtl/>
          <w:lang w:bidi="ar-JO"/>
        </w:rPr>
      </w:pPr>
      <w:r w:rsidRPr="00AD2EEC">
        <w:rPr>
          <w:rFonts w:ascii="Traditional Arabic" w:hAnsi="Traditional Arabic" w:cs="Traditional Arabic" w:hint="cs"/>
          <w:sz w:val="32"/>
          <w:szCs w:val="32"/>
          <w:rtl/>
          <w:lang w:bidi="ar-JO"/>
        </w:rPr>
        <w:t xml:space="preserve">أولاهما: أنَّنا لا نقع على أسماء نحاة لامعين من غير المسلمين، على </w:t>
      </w:r>
      <w:r w:rsidR="00BA576E" w:rsidRPr="00AD2EEC">
        <w:rPr>
          <w:rFonts w:ascii="Traditional Arabic" w:hAnsi="Traditional Arabic" w:cs="Traditional Arabic" w:hint="cs"/>
          <w:sz w:val="32"/>
          <w:szCs w:val="32"/>
          <w:rtl/>
          <w:lang w:bidi="ar-JO"/>
        </w:rPr>
        <w:t xml:space="preserve">حين </w:t>
      </w:r>
      <w:r w:rsidRPr="00AD2EEC">
        <w:rPr>
          <w:rFonts w:ascii="Traditional Arabic" w:hAnsi="Traditional Arabic" w:cs="Traditional Arabic" w:hint="cs"/>
          <w:sz w:val="32"/>
          <w:szCs w:val="32"/>
          <w:rtl/>
          <w:lang w:bidi="ar-JO"/>
        </w:rPr>
        <w:t xml:space="preserve">نجد </w:t>
      </w:r>
      <w:r w:rsidR="00326ECA" w:rsidRPr="00AD2EEC">
        <w:rPr>
          <w:rFonts w:ascii="Traditional Arabic" w:hAnsi="Traditional Arabic" w:cs="Traditional Arabic" w:hint="cs"/>
          <w:sz w:val="32"/>
          <w:szCs w:val="32"/>
          <w:rtl/>
          <w:lang w:bidi="ar-JO"/>
        </w:rPr>
        <w:t>في الطبّ والفلك والرياضيّات والشعر والأدب علماء</w:t>
      </w:r>
      <w:r w:rsidR="00BA576E" w:rsidRPr="00AD2EEC">
        <w:rPr>
          <w:rFonts w:ascii="Traditional Arabic" w:hAnsi="Traditional Arabic" w:cs="Traditional Arabic" w:hint="cs"/>
          <w:sz w:val="32"/>
          <w:szCs w:val="32"/>
          <w:rtl/>
          <w:lang w:bidi="ar-JO"/>
        </w:rPr>
        <w:t xml:space="preserve"> وأدباء</w:t>
      </w:r>
      <w:r w:rsidRPr="00AD2EEC">
        <w:rPr>
          <w:rFonts w:ascii="Traditional Arabic" w:hAnsi="Traditional Arabic" w:cs="Traditional Arabic" w:hint="cs"/>
          <w:sz w:val="32"/>
          <w:szCs w:val="32"/>
          <w:rtl/>
          <w:lang w:bidi="ar-JO"/>
        </w:rPr>
        <w:t xml:space="preserve"> لامعين</w:t>
      </w:r>
      <w:r w:rsidR="00BA576E" w:rsidRPr="00AD2EEC">
        <w:rPr>
          <w:rFonts w:ascii="Traditional Arabic" w:hAnsi="Traditional Arabic" w:cs="Traditional Arabic" w:hint="cs"/>
          <w:sz w:val="32"/>
          <w:szCs w:val="32"/>
          <w:rtl/>
          <w:lang w:bidi="ar-JO"/>
        </w:rPr>
        <w:t xml:space="preserve"> مُبدعين</w:t>
      </w:r>
      <w:r w:rsidRPr="00AD2EEC">
        <w:rPr>
          <w:rFonts w:ascii="Traditional Arabic" w:hAnsi="Traditional Arabic" w:cs="Traditional Arabic" w:hint="cs"/>
          <w:sz w:val="32"/>
          <w:szCs w:val="32"/>
          <w:rtl/>
          <w:lang w:bidi="ar-JO"/>
        </w:rPr>
        <w:t xml:space="preserve"> في الإسلام من غير المسلمين ك</w:t>
      </w:r>
      <w:r w:rsidR="00326ECA" w:rsidRPr="00AD2EEC">
        <w:rPr>
          <w:rFonts w:ascii="Traditional Arabic" w:hAnsi="Traditional Arabic" w:cs="Traditional Arabic" w:hint="cs"/>
          <w:sz w:val="32"/>
          <w:szCs w:val="32"/>
          <w:rtl/>
          <w:lang w:bidi="ar-JO"/>
        </w:rPr>
        <w:t xml:space="preserve">الشاعر </w:t>
      </w:r>
      <w:r w:rsidRPr="00AD2EEC">
        <w:rPr>
          <w:rFonts w:ascii="Traditional Arabic" w:hAnsi="Traditional Arabic" w:cs="Traditional Arabic" w:hint="cs"/>
          <w:sz w:val="32"/>
          <w:szCs w:val="32"/>
          <w:rtl/>
          <w:lang w:bidi="ar-JO"/>
        </w:rPr>
        <w:t xml:space="preserve">الأخطل التغلبيّ </w:t>
      </w:r>
      <w:r w:rsidR="00326ECA" w:rsidRPr="00AD2EEC">
        <w:rPr>
          <w:rFonts w:ascii="Traditional Arabic" w:hAnsi="Traditional Arabic" w:cs="Traditional Arabic" w:hint="cs"/>
          <w:sz w:val="32"/>
          <w:szCs w:val="32"/>
          <w:rtl/>
          <w:lang w:bidi="ar-JO"/>
        </w:rPr>
        <w:t>في العصر الأمويّ من نصارى العرب</w:t>
      </w:r>
      <w:r w:rsidRPr="00AD2EEC">
        <w:rPr>
          <w:rFonts w:ascii="Traditional Arabic" w:hAnsi="Traditional Arabic" w:cs="Traditional Arabic" w:hint="cs"/>
          <w:sz w:val="32"/>
          <w:szCs w:val="32"/>
          <w:rtl/>
          <w:lang w:bidi="ar-JO"/>
        </w:rPr>
        <w:t>، وه</w:t>
      </w:r>
      <w:r w:rsidR="00326ECA" w:rsidRPr="00AD2EEC">
        <w:rPr>
          <w:rFonts w:ascii="Traditional Arabic" w:hAnsi="Traditional Arabic" w:cs="Traditional Arabic" w:hint="cs"/>
          <w:sz w:val="32"/>
          <w:szCs w:val="32"/>
          <w:rtl/>
          <w:lang w:bidi="ar-JO"/>
        </w:rPr>
        <w:t>ذا يعني أنَّ النحاةَ مشدودن</w:t>
      </w:r>
      <w:r w:rsidR="00BA576E" w:rsidRPr="00AD2EEC">
        <w:rPr>
          <w:rFonts w:ascii="Traditional Arabic" w:hAnsi="Traditional Arabic" w:cs="Traditional Arabic" w:hint="cs"/>
          <w:sz w:val="32"/>
          <w:szCs w:val="32"/>
          <w:rtl/>
          <w:lang w:bidi="ar-JO"/>
        </w:rPr>
        <w:t>َ</w:t>
      </w:r>
      <w:r w:rsidR="00326ECA" w:rsidRPr="00AD2EEC">
        <w:rPr>
          <w:rFonts w:ascii="Traditional Arabic" w:hAnsi="Traditional Arabic" w:cs="Traditional Arabic" w:hint="cs"/>
          <w:sz w:val="32"/>
          <w:szCs w:val="32"/>
          <w:rtl/>
          <w:lang w:bidi="ar-JO"/>
        </w:rPr>
        <w:t xml:space="preserve"> بطبيعتهم الدينيّة إلى الإسلام وأحكامه التي تنبثق أوّل ما تنبثق من القرآن الكريم العربيّ في لغته</w:t>
      </w:r>
      <w:r w:rsidR="00BA576E" w:rsidRPr="00AD2EEC">
        <w:rPr>
          <w:rFonts w:ascii="Traditional Arabic" w:hAnsi="Traditional Arabic" w:cs="Traditional Arabic" w:hint="cs"/>
          <w:sz w:val="32"/>
          <w:szCs w:val="32"/>
          <w:rtl/>
          <w:lang w:bidi="ar-JO"/>
        </w:rPr>
        <w:t>، فيكون عملُهم محسوباً على الدوام بميزان الحلال والحرام</w:t>
      </w:r>
      <w:r w:rsidR="00AD2EEC">
        <w:rPr>
          <w:rFonts w:ascii="Traditional Arabic" w:hAnsi="Traditional Arabic" w:cs="Traditional Arabic" w:hint="cs"/>
          <w:sz w:val="32"/>
          <w:szCs w:val="32"/>
          <w:rtl/>
          <w:lang w:bidi="ar-JO"/>
        </w:rPr>
        <w:t xml:space="preserve"> في دينهم الإسلاميّ</w:t>
      </w:r>
      <w:r w:rsidR="00326ECA" w:rsidRPr="00AD2EEC">
        <w:rPr>
          <w:rFonts w:ascii="Traditional Arabic" w:hAnsi="Traditional Arabic" w:cs="Traditional Arabic" w:hint="cs"/>
          <w:sz w:val="32"/>
          <w:szCs w:val="32"/>
          <w:rtl/>
          <w:lang w:bidi="ar-JO"/>
        </w:rPr>
        <w:t>.</w:t>
      </w:r>
    </w:p>
    <w:p w:rsidR="00326ECA" w:rsidRDefault="00326ECA"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وأمّا ثانيتهما فهي أنّنا نقع في أعمال النحويّين على تصريحات نصيّة لهم، تدلّ على احترامهم لنصّ المصحف الشريف، وتلقّيهم ما فيه بالقبول والتسليم، فقد قال </w:t>
      </w:r>
      <w:r w:rsidR="00C136D5">
        <w:rPr>
          <w:rFonts w:ascii="Traditional Arabic" w:hAnsi="Traditional Arabic" w:cs="Traditional Arabic" w:hint="cs"/>
          <w:sz w:val="32"/>
          <w:szCs w:val="32"/>
          <w:rtl/>
          <w:lang w:bidi="ar-JO"/>
        </w:rPr>
        <w:t>الفرّاء: "اتّباع المصحف إذا وجدتُ له وجهاً من كلام العربِ وقراءة القُرّاء أحبّ إليّ من خلافه"</w:t>
      </w:r>
      <w:r w:rsidR="00C136D5" w:rsidRPr="004168E0">
        <w:rPr>
          <w:rFonts w:ascii="Traditional Arabic" w:hAnsi="Traditional Arabic" w:cs="Traditional Arabic" w:hint="cs"/>
          <w:sz w:val="32"/>
          <w:szCs w:val="32"/>
          <w:vertAlign w:val="superscript"/>
          <w:rtl/>
          <w:lang w:bidi="ar-JO"/>
        </w:rPr>
        <w:t>(</w:t>
      </w:r>
      <w:r w:rsidR="00C136D5" w:rsidRPr="004168E0">
        <w:rPr>
          <w:rStyle w:val="FootnoteReference"/>
          <w:rFonts w:ascii="Traditional Arabic" w:hAnsi="Traditional Arabic" w:cs="Traditional Arabic"/>
          <w:sz w:val="32"/>
          <w:szCs w:val="32"/>
          <w:rtl/>
          <w:lang w:bidi="ar-JO"/>
        </w:rPr>
        <w:footnoteReference w:id="31"/>
      </w:r>
      <w:r w:rsidR="00C136D5" w:rsidRPr="004168E0">
        <w:rPr>
          <w:rFonts w:ascii="Traditional Arabic" w:hAnsi="Traditional Arabic" w:cs="Traditional Arabic" w:hint="cs"/>
          <w:sz w:val="32"/>
          <w:szCs w:val="32"/>
          <w:vertAlign w:val="superscript"/>
          <w:rtl/>
          <w:lang w:bidi="ar-JO"/>
        </w:rPr>
        <w:t>)</w:t>
      </w:r>
      <w:r w:rsidR="00C136D5">
        <w:rPr>
          <w:rFonts w:ascii="Traditional Arabic" w:hAnsi="Traditional Arabic" w:cs="Traditional Arabic" w:hint="cs"/>
          <w:sz w:val="32"/>
          <w:szCs w:val="32"/>
          <w:rtl/>
          <w:lang w:bidi="ar-JO"/>
        </w:rPr>
        <w:t>، وكان يقول عن مخالفة رسم المصحف في التخريج النحويّ: "ولستُ أجترئُ على ذلك"</w:t>
      </w:r>
      <w:r w:rsidR="0039588F" w:rsidRPr="004168E0">
        <w:rPr>
          <w:rFonts w:ascii="Traditional Arabic" w:hAnsi="Traditional Arabic" w:cs="Traditional Arabic" w:hint="cs"/>
          <w:sz w:val="32"/>
          <w:szCs w:val="32"/>
          <w:vertAlign w:val="superscript"/>
          <w:rtl/>
          <w:lang w:bidi="ar-JO"/>
        </w:rPr>
        <w:t>(</w:t>
      </w:r>
      <w:r w:rsidR="0039588F" w:rsidRPr="004168E0">
        <w:rPr>
          <w:rStyle w:val="FootnoteReference"/>
          <w:rFonts w:ascii="Traditional Arabic" w:hAnsi="Traditional Arabic" w:cs="Traditional Arabic"/>
          <w:sz w:val="32"/>
          <w:szCs w:val="32"/>
          <w:rtl/>
          <w:lang w:bidi="ar-JO"/>
        </w:rPr>
        <w:footnoteReference w:id="32"/>
      </w:r>
      <w:r w:rsidR="0039588F" w:rsidRPr="004168E0">
        <w:rPr>
          <w:rFonts w:ascii="Traditional Arabic" w:hAnsi="Traditional Arabic" w:cs="Traditional Arabic" w:hint="cs"/>
          <w:sz w:val="32"/>
          <w:szCs w:val="32"/>
          <w:vertAlign w:val="superscript"/>
          <w:rtl/>
          <w:lang w:bidi="ar-JO"/>
        </w:rPr>
        <w:t>)</w:t>
      </w:r>
      <w:r w:rsidR="00C136D5">
        <w:rPr>
          <w:rFonts w:ascii="Traditional Arabic" w:hAnsi="Traditional Arabic" w:cs="Traditional Arabic" w:hint="cs"/>
          <w:sz w:val="32"/>
          <w:szCs w:val="32"/>
          <w:rtl/>
          <w:lang w:bidi="ar-JO"/>
        </w:rPr>
        <w:t xml:space="preserve">. وقال </w:t>
      </w:r>
      <w:r>
        <w:rPr>
          <w:rFonts w:ascii="Traditional Arabic" w:hAnsi="Traditional Arabic" w:cs="Traditional Arabic" w:hint="cs"/>
          <w:sz w:val="32"/>
          <w:szCs w:val="32"/>
          <w:rtl/>
          <w:lang w:bidi="ar-JO"/>
        </w:rPr>
        <w:t>الزّجّاج: "وكلُّ ما وجدته إلى موافقة المصحف أقربَ لم أجِزْ مخالفته؛ لأنَّ اتّباعه سُنّة"</w:t>
      </w:r>
      <w:r w:rsidRPr="004168E0">
        <w:rPr>
          <w:rFonts w:ascii="Traditional Arabic" w:hAnsi="Traditional Arabic" w:cs="Traditional Arabic" w:hint="cs"/>
          <w:sz w:val="32"/>
          <w:szCs w:val="32"/>
          <w:vertAlign w:val="superscript"/>
          <w:rtl/>
          <w:lang w:bidi="ar-JO"/>
        </w:rPr>
        <w:t>(</w:t>
      </w:r>
      <w:r w:rsidRPr="004168E0">
        <w:rPr>
          <w:rStyle w:val="FootnoteReference"/>
          <w:rFonts w:ascii="Traditional Arabic" w:hAnsi="Traditional Arabic" w:cs="Traditional Arabic"/>
          <w:sz w:val="32"/>
          <w:szCs w:val="32"/>
          <w:rtl/>
          <w:lang w:bidi="ar-JO"/>
        </w:rPr>
        <w:footnoteReference w:id="33"/>
      </w:r>
      <w:r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 وقال ابنُ بابَشاذ: "والقرآن العظيم في أعلى رُتب البيان، منه ما يأتي على أقيسة النحويّين، وهو الأكثر، ومنه ما يأتي على غير أقيستهم، وكلٌّ مُسَلَّمٌ مُتّبَعٌ كالنصِّ الذي يرتفعُ معه حُكم القياس، فلا يجوزُ العدولُ إلى القياس مع وجوده"</w:t>
      </w:r>
      <w:r w:rsidRPr="004168E0">
        <w:rPr>
          <w:rFonts w:ascii="Traditional Arabic" w:hAnsi="Traditional Arabic" w:cs="Traditional Arabic" w:hint="cs"/>
          <w:sz w:val="32"/>
          <w:szCs w:val="32"/>
          <w:vertAlign w:val="superscript"/>
          <w:rtl/>
          <w:lang w:bidi="ar-JO"/>
        </w:rPr>
        <w:t>(</w:t>
      </w:r>
      <w:r w:rsidRPr="004168E0">
        <w:rPr>
          <w:rStyle w:val="FootnoteReference"/>
          <w:rFonts w:ascii="Traditional Arabic" w:hAnsi="Traditional Arabic" w:cs="Traditional Arabic"/>
          <w:sz w:val="32"/>
          <w:szCs w:val="32"/>
          <w:rtl/>
          <w:lang w:bidi="ar-JO"/>
        </w:rPr>
        <w:footnoteReference w:id="34"/>
      </w:r>
      <w:r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w:t>
      </w:r>
    </w:p>
    <w:p w:rsidR="008A2387" w:rsidRDefault="00BE04B7"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وقد حرَّر ابن الجزريّ موقِف النحاة من </w:t>
      </w:r>
      <w:r w:rsidR="002C4666">
        <w:rPr>
          <w:rFonts w:ascii="Traditional Arabic" w:hAnsi="Traditional Arabic" w:cs="Traditional Arabic" w:hint="cs"/>
          <w:sz w:val="32"/>
          <w:szCs w:val="32"/>
          <w:rtl/>
          <w:lang w:bidi="ar-JO"/>
        </w:rPr>
        <w:t>القرآن الكريم وقراءاته وخط المصح</w:t>
      </w:r>
      <w:r>
        <w:rPr>
          <w:rFonts w:ascii="Traditional Arabic" w:hAnsi="Traditional Arabic" w:cs="Traditional Arabic" w:hint="cs"/>
          <w:sz w:val="32"/>
          <w:szCs w:val="32"/>
          <w:rtl/>
          <w:lang w:bidi="ar-JO"/>
        </w:rPr>
        <w:t>ف، فقال: "وكلّ قراءة وافقتِ العربيّة ولو بوجهٍ، ووافقتْ أحد المصاحف العثمانيّة، ولو احتمالاً، وصحَّ سَندُها؛ فهي القراءةُ الصحيحةُ التي لا يجوزُ ردّها، ولا يحِلّ إنكارُها، بل هي من الأحرف السبعة التي نزل بها القرآن، ووجب على الناسِ قبولها، سواء أكانت عن الأئمة السبعة أم عن العشرة أم عن غيرهم من الأئمة المقبولين، ومتى اختلَّ ركنٌ من هذه الأركان الثلاثة؛ أطلِقَ عليها ضعيفة أو شاذّة أ</w:t>
      </w:r>
      <w:r w:rsidR="00835BE3">
        <w:rPr>
          <w:rFonts w:ascii="Traditional Arabic" w:hAnsi="Traditional Arabic" w:cs="Traditional Arabic" w:hint="cs"/>
          <w:sz w:val="32"/>
          <w:szCs w:val="32"/>
          <w:rtl/>
          <w:lang w:bidi="ar-JO"/>
        </w:rPr>
        <w:t xml:space="preserve">و باطلة، سواء أكانت عن </w:t>
      </w:r>
      <w:r w:rsidR="00835BE3" w:rsidRPr="00AD2EEC">
        <w:rPr>
          <w:rFonts w:ascii="Traditional Arabic" w:hAnsi="Traditional Arabic" w:cs="Traditional Arabic" w:hint="cs"/>
          <w:sz w:val="32"/>
          <w:szCs w:val="32"/>
          <w:rtl/>
          <w:lang w:bidi="ar-JO"/>
        </w:rPr>
        <w:t>السبعة أم</w:t>
      </w:r>
      <w:r w:rsidR="00AD2EEC" w:rsidRPr="00AD2EEC">
        <w:rPr>
          <w:rFonts w:ascii="Traditional Arabic" w:hAnsi="Traditional Arabic" w:cs="Traditional Arabic" w:hint="cs"/>
          <w:sz w:val="32"/>
          <w:szCs w:val="32"/>
          <w:rtl/>
          <w:lang w:bidi="ar-JO"/>
        </w:rPr>
        <w:t>ْ</w:t>
      </w:r>
      <w:r w:rsidRPr="00AD2EEC">
        <w:rPr>
          <w:rFonts w:ascii="Traditional Arabic" w:hAnsi="Traditional Arabic" w:cs="Traditional Arabic" w:hint="cs"/>
          <w:sz w:val="32"/>
          <w:szCs w:val="32"/>
          <w:rtl/>
          <w:lang w:bidi="ar-JO"/>
        </w:rPr>
        <w:t xml:space="preserve"> عمّن</w:t>
      </w:r>
      <w:r>
        <w:rPr>
          <w:rFonts w:ascii="Traditional Arabic" w:hAnsi="Traditional Arabic" w:cs="Traditional Arabic" w:hint="cs"/>
          <w:sz w:val="32"/>
          <w:szCs w:val="32"/>
          <w:rtl/>
          <w:lang w:bidi="ar-JO"/>
        </w:rPr>
        <w:t xml:space="preserve"> هو أكبر منهم"</w:t>
      </w:r>
      <w:r w:rsidR="002C4666" w:rsidRPr="004168E0">
        <w:rPr>
          <w:rFonts w:ascii="Traditional Arabic" w:hAnsi="Traditional Arabic" w:cs="Traditional Arabic" w:hint="cs"/>
          <w:sz w:val="32"/>
          <w:szCs w:val="32"/>
          <w:vertAlign w:val="superscript"/>
          <w:rtl/>
          <w:lang w:bidi="ar-JO"/>
        </w:rPr>
        <w:t>(</w:t>
      </w:r>
      <w:r w:rsidR="002C4666" w:rsidRPr="004168E0">
        <w:rPr>
          <w:rStyle w:val="FootnoteReference"/>
          <w:rFonts w:ascii="Traditional Arabic" w:hAnsi="Traditional Arabic" w:cs="Traditional Arabic"/>
          <w:sz w:val="32"/>
          <w:szCs w:val="32"/>
          <w:rtl/>
          <w:lang w:bidi="ar-JO"/>
        </w:rPr>
        <w:footnoteReference w:id="35"/>
      </w:r>
      <w:r w:rsidR="002C4666"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 وفسّر الوجه</w:t>
      </w:r>
      <w:r w:rsidR="002C4666">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بوجوه النحو</w:t>
      </w:r>
      <w:r w:rsidR="002C4666">
        <w:rPr>
          <w:rFonts w:ascii="Traditional Arabic" w:hAnsi="Traditional Arabic" w:cs="Traditional Arabic" w:hint="cs"/>
          <w:sz w:val="32"/>
          <w:szCs w:val="32"/>
          <w:rtl/>
          <w:lang w:bidi="ar-JO"/>
        </w:rPr>
        <w:t>ِ</w:t>
      </w:r>
      <w:r w:rsidR="002C4666" w:rsidRPr="004168E0">
        <w:rPr>
          <w:rFonts w:ascii="Traditional Arabic" w:hAnsi="Traditional Arabic" w:cs="Traditional Arabic" w:hint="cs"/>
          <w:sz w:val="32"/>
          <w:szCs w:val="32"/>
          <w:vertAlign w:val="superscript"/>
          <w:rtl/>
          <w:lang w:bidi="ar-JO"/>
        </w:rPr>
        <w:t>(</w:t>
      </w:r>
      <w:r w:rsidR="002C4666" w:rsidRPr="004168E0">
        <w:rPr>
          <w:rStyle w:val="FootnoteReference"/>
          <w:rFonts w:ascii="Traditional Arabic" w:hAnsi="Traditional Arabic" w:cs="Traditional Arabic"/>
          <w:sz w:val="32"/>
          <w:szCs w:val="32"/>
          <w:rtl/>
          <w:lang w:bidi="ar-JO"/>
        </w:rPr>
        <w:footnoteReference w:id="36"/>
      </w:r>
      <w:r w:rsidR="002C4666"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 xml:space="preserve">، </w:t>
      </w:r>
      <w:r w:rsidR="002C4666">
        <w:rPr>
          <w:rFonts w:ascii="Traditional Arabic" w:hAnsi="Traditional Arabic" w:cs="Traditional Arabic" w:hint="cs"/>
          <w:sz w:val="32"/>
          <w:szCs w:val="32"/>
          <w:rtl/>
          <w:lang w:bidi="ar-JO"/>
        </w:rPr>
        <w:t>وموافقةَ المصحف بموافقة أحد المصاحف ممّا كان ثابتاً في بعضِها دونَ بعضٍ</w:t>
      </w:r>
      <w:r w:rsidR="002C4666" w:rsidRPr="004168E0">
        <w:rPr>
          <w:rFonts w:ascii="Traditional Arabic" w:hAnsi="Traditional Arabic" w:cs="Traditional Arabic" w:hint="cs"/>
          <w:sz w:val="32"/>
          <w:szCs w:val="32"/>
          <w:vertAlign w:val="superscript"/>
          <w:rtl/>
          <w:lang w:bidi="ar-JO"/>
        </w:rPr>
        <w:t>(</w:t>
      </w:r>
      <w:r w:rsidR="002C4666" w:rsidRPr="004168E0">
        <w:rPr>
          <w:rStyle w:val="FootnoteReference"/>
          <w:rFonts w:ascii="Traditional Arabic" w:hAnsi="Traditional Arabic" w:cs="Traditional Arabic"/>
          <w:sz w:val="32"/>
          <w:szCs w:val="32"/>
          <w:rtl/>
          <w:lang w:bidi="ar-JO"/>
        </w:rPr>
        <w:footnoteReference w:id="37"/>
      </w:r>
      <w:r w:rsidR="002C4666" w:rsidRPr="004168E0">
        <w:rPr>
          <w:rFonts w:ascii="Traditional Arabic" w:hAnsi="Traditional Arabic" w:cs="Traditional Arabic" w:hint="cs"/>
          <w:sz w:val="32"/>
          <w:szCs w:val="32"/>
          <w:vertAlign w:val="superscript"/>
          <w:rtl/>
          <w:lang w:bidi="ar-JO"/>
        </w:rPr>
        <w:t>)</w:t>
      </w:r>
      <w:r w:rsidR="002C4666">
        <w:rPr>
          <w:rFonts w:ascii="Traditional Arabic" w:hAnsi="Traditional Arabic" w:cs="Traditional Arabic" w:hint="cs"/>
          <w:sz w:val="32"/>
          <w:szCs w:val="32"/>
          <w:rtl/>
          <w:lang w:bidi="ar-JO"/>
        </w:rPr>
        <w:t>.</w:t>
      </w:r>
    </w:p>
    <w:p w:rsidR="008B423F" w:rsidRDefault="008B423F"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lastRenderedPageBreak/>
        <w:t xml:space="preserve">وقد تبيّن للسيوطيّ بعد مُدارسة النحو العربيّ ما نصّه: "أمّا القرآن فكلّ ما وردَ أنَّه قرئ به؛ جازَ الاحتجاجُ به في العربيّة سواء </w:t>
      </w:r>
      <w:r w:rsidR="00AD2EEC">
        <w:rPr>
          <w:rFonts w:ascii="Traditional Arabic" w:hAnsi="Traditional Arabic" w:cs="Traditional Arabic" w:hint="cs"/>
          <w:sz w:val="32"/>
          <w:szCs w:val="32"/>
          <w:rtl/>
          <w:lang w:bidi="ar-JO"/>
        </w:rPr>
        <w:t>أ</w:t>
      </w:r>
      <w:r>
        <w:rPr>
          <w:rFonts w:ascii="Traditional Arabic" w:hAnsi="Traditional Arabic" w:cs="Traditional Arabic" w:hint="cs"/>
          <w:sz w:val="32"/>
          <w:szCs w:val="32"/>
          <w:rtl/>
          <w:lang w:bidi="ar-JO"/>
        </w:rPr>
        <w:t>كان متواتراً أم آحاداً أم شاذّاً"</w:t>
      </w:r>
      <w:r w:rsidRPr="004168E0">
        <w:rPr>
          <w:rFonts w:ascii="Traditional Arabic" w:hAnsi="Traditional Arabic" w:cs="Traditional Arabic" w:hint="cs"/>
          <w:sz w:val="32"/>
          <w:szCs w:val="32"/>
          <w:vertAlign w:val="superscript"/>
          <w:rtl/>
          <w:lang w:bidi="ar-JO"/>
        </w:rPr>
        <w:t>(</w:t>
      </w:r>
      <w:r w:rsidRPr="004168E0">
        <w:rPr>
          <w:rStyle w:val="FootnoteReference"/>
          <w:rFonts w:ascii="Traditional Arabic" w:hAnsi="Traditional Arabic" w:cs="Traditional Arabic"/>
          <w:sz w:val="32"/>
          <w:szCs w:val="32"/>
          <w:rtl/>
          <w:lang w:bidi="ar-JO"/>
        </w:rPr>
        <w:footnoteReference w:id="38"/>
      </w:r>
      <w:r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w:t>
      </w:r>
      <w:r w:rsidR="00562ED4">
        <w:rPr>
          <w:rFonts w:ascii="Traditional Arabic" w:hAnsi="Traditional Arabic" w:cs="Traditional Arabic" w:hint="cs"/>
          <w:sz w:val="32"/>
          <w:szCs w:val="32"/>
          <w:rtl/>
          <w:lang w:bidi="ar-JO"/>
        </w:rPr>
        <w:t xml:space="preserve"> ونقل ابنُ الطيّب الفاسيّ عن المعافى بن زكريا قوله: "علم العربيّة حاكمٌ على الكلام، والقرآن حاكمٌ عليه، فإذا خالفه رجعَ إليه، ولم يتمكن من الحكم بخطئه؛ لأنَّه حاكم"</w:t>
      </w:r>
      <w:r w:rsidR="00562ED4" w:rsidRPr="004168E0">
        <w:rPr>
          <w:rFonts w:ascii="Traditional Arabic" w:hAnsi="Traditional Arabic" w:cs="Traditional Arabic" w:hint="cs"/>
          <w:sz w:val="32"/>
          <w:szCs w:val="32"/>
          <w:vertAlign w:val="superscript"/>
          <w:rtl/>
          <w:lang w:bidi="ar-JO"/>
        </w:rPr>
        <w:t>(</w:t>
      </w:r>
      <w:r w:rsidR="00562ED4" w:rsidRPr="004168E0">
        <w:rPr>
          <w:rStyle w:val="FootnoteReference"/>
          <w:rFonts w:ascii="Traditional Arabic" w:hAnsi="Traditional Arabic" w:cs="Traditional Arabic"/>
          <w:sz w:val="32"/>
          <w:szCs w:val="32"/>
          <w:rtl/>
          <w:lang w:bidi="ar-JO"/>
        </w:rPr>
        <w:footnoteReference w:id="39"/>
      </w:r>
      <w:r w:rsidR="00562ED4" w:rsidRPr="004168E0">
        <w:rPr>
          <w:rFonts w:ascii="Traditional Arabic" w:hAnsi="Traditional Arabic" w:cs="Traditional Arabic" w:hint="cs"/>
          <w:sz w:val="32"/>
          <w:szCs w:val="32"/>
          <w:vertAlign w:val="superscript"/>
          <w:rtl/>
          <w:lang w:bidi="ar-JO"/>
        </w:rPr>
        <w:t>)</w:t>
      </w:r>
      <w:r w:rsidR="00562ED4">
        <w:rPr>
          <w:rFonts w:ascii="Traditional Arabic" w:hAnsi="Traditional Arabic" w:cs="Traditional Arabic" w:hint="cs"/>
          <w:sz w:val="32"/>
          <w:szCs w:val="32"/>
          <w:rtl/>
          <w:lang w:bidi="ar-JO"/>
        </w:rPr>
        <w:t>.</w:t>
      </w:r>
    </w:p>
    <w:p w:rsidR="00FB0F37" w:rsidRDefault="00FB0F37"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فغايةُ عمل النحويّ أن يجدَ لما هو ثابتٌ بالنقل والكتابة تخريجاً؛ إذ القرآن الكريم سابقٌ على تقعيد النحو، وأساسٌ له، فهو الشاهد على صحّة القواعد، وليس العكس.</w:t>
      </w:r>
    </w:p>
    <w:p w:rsidR="009C2547" w:rsidRPr="00C015FE" w:rsidRDefault="009C2547" w:rsidP="006E61A4">
      <w:pPr>
        <w:spacing w:after="0" w:line="240" w:lineRule="auto"/>
        <w:jc w:val="both"/>
        <w:rPr>
          <w:rFonts w:ascii="Traditional Arabic" w:hAnsi="Traditional Arabic" w:cs="Traditional Arabic"/>
          <w:b/>
          <w:bCs/>
          <w:sz w:val="32"/>
          <w:szCs w:val="32"/>
          <w:rtl/>
          <w:lang w:bidi="ar-JO"/>
        </w:rPr>
      </w:pPr>
      <w:r w:rsidRPr="00C015FE">
        <w:rPr>
          <w:rFonts w:ascii="Traditional Arabic" w:hAnsi="Traditional Arabic" w:cs="Traditional Arabic" w:hint="cs"/>
          <w:b/>
          <w:bCs/>
          <w:sz w:val="32"/>
          <w:szCs w:val="32"/>
          <w:rtl/>
          <w:lang w:bidi="ar-JO"/>
        </w:rPr>
        <w:t>مقاييس القَبول النحويّ:</w:t>
      </w:r>
    </w:p>
    <w:p w:rsidR="00C41001" w:rsidRDefault="00F07BEE"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يُقصَدُ بمقاييس القبول النحويّ الأحكام التي يُطلقها النحاة في التعبير عن موقفهم من قبول الكلام العربيّ وردّه</w:t>
      </w:r>
      <w:r w:rsidR="00C41001">
        <w:rPr>
          <w:rFonts w:ascii="Traditional Arabic" w:hAnsi="Traditional Arabic" w:cs="Traditional Arabic" w:hint="cs"/>
          <w:sz w:val="32"/>
          <w:szCs w:val="32"/>
          <w:rtl/>
          <w:lang w:bidi="ar-JO"/>
        </w:rPr>
        <w:t>؛ ذلك أنَّ اللغة بطبيعتها ليستْ على نسقٍ واحدٍ من حيث</w:t>
      </w:r>
      <w:r w:rsidR="00AD2EEC">
        <w:rPr>
          <w:rFonts w:ascii="Traditional Arabic" w:hAnsi="Traditional Arabic" w:cs="Traditional Arabic" w:hint="cs"/>
          <w:sz w:val="32"/>
          <w:szCs w:val="32"/>
          <w:rtl/>
          <w:lang w:bidi="ar-JO"/>
        </w:rPr>
        <w:t xml:space="preserve"> مستوى القبول</w:t>
      </w:r>
      <w:r w:rsidR="00C41001">
        <w:rPr>
          <w:rFonts w:ascii="Traditional Arabic" w:hAnsi="Traditional Arabic" w:cs="Traditional Arabic" w:hint="cs"/>
          <w:sz w:val="32"/>
          <w:szCs w:val="32"/>
          <w:rtl/>
          <w:lang w:bidi="ar-JO"/>
        </w:rPr>
        <w:t xml:space="preserve"> أو الردّ في النحو، ولهذا فإنَّ أحكامَ القبول تحديداً تعكسُ ما يمكنُ تسميتُه بسُلَّم الصوابِ النّحويّ، ولهذه الأحكام مصطلحات، يتباينُ النحاةُ في استعمالها مع الاتفاق على سَلْكِها في دائرة القبول التي تدلّ على الصواب النحويّ.</w:t>
      </w:r>
    </w:p>
    <w:p w:rsidR="00C41001" w:rsidRDefault="00C41001"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واللغة ليستْ في صوابِ استعمالها خطّاً ممتداً، بل هي هرَمٌ صاعدٌ متراكم الطبقات، تدلّ طبقاته كلّها على المقبوليّة والصواب، لكنَّها لا تغفل فَرْز الصواب إلى طبقات متباينة، تشكلّ في مجموعها مستويات القبول النحويّ في العربيّة.</w:t>
      </w:r>
    </w:p>
    <w:p w:rsidR="00C41001" w:rsidRDefault="00C41001"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وأوصاف القبول في النحو العربيّ مبنيّة على </w:t>
      </w:r>
      <w:r w:rsidR="00F27411">
        <w:rPr>
          <w:rFonts w:ascii="Traditional Arabic" w:hAnsi="Traditional Arabic" w:cs="Traditional Arabic" w:hint="cs"/>
          <w:sz w:val="32"/>
          <w:szCs w:val="32"/>
          <w:rtl/>
          <w:lang w:bidi="ar-JO"/>
        </w:rPr>
        <w:t>خمسةِ</w:t>
      </w:r>
      <w:r>
        <w:rPr>
          <w:rFonts w:ascii="Traditional Arabic" w:hAnsi="Traditional Arabic" w:cs="Traditional Arabic" w:hint="cs"/>
          <w:sz w:val="32"/>
          <w:szCs w:val="32"/>
          <w:rtl/>
          <w:lang w:bidi="ar-JO"/>
        </w:rPr>
        <w:t xml:space="preserve"> معايير:</w:t>
      </w:r>
    </w:p>
    <w:p w:rsidR="002758CA" w:rsidRDefault="009C584B"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المعيار الأوّل: </w:t>
      </w:r>
      <w:r w:rsidR="00C41001">
        <w:rPr>
          <w:rFonts w:ascii="Traditional Arabic" w:hAnsi="Traditional Arabic" w:cs="Traditional Arabic" w:hint="cs"/>
          <w:sz w:val="32"/>
          <w:szCs w:val="32"/>
          <w:rtl/>
          <w:lang w:bidi="ar-JO"/>
        </w:rPr>
        <w:t xml:space="preserve">معيار </w:t>
      </w:r>
      <w:r w:rsidR="00AF09BE">
        <w:rPr>
          <w:rFonts w:ascii="Traditional Arabic" w:hAnsi="Traditional Arabic" w:cs="Traditional Arabic" w:hint="cs"/>
          <w:sz w:val="32"/>
          <w:szCs w:val="32"/>
          <w:rtl/>
          <w:lang w:bidi="ar-JO"/>
        </w:rPr>
        <w:t>الكَمّ</w:t>
      </w:r>
      <w:r>
        <w:rPr>
          <w:rFonts w:ascii="Traditional Arabic" w:hAnsi="Traditional Arabic" w:cs="Traditional Arabic" w:hint="cs"/>
          <w:sz w:val="32"/>
          <w:szCs w:val="32"/>
          <w:rtl/>
          <w:lang w:bidi="ar-JO"/>
        </w:rPr>
        <w:t>،</w:t>
      </w:r>
      <w:r w:rsidR="00C41001">
        <w:rPr>
          <w:rFonts w:ascii="Traditional Arabic" w:hAnsi="Traditional Arabic" w:cs="Traditional Arabic" w:hint="cs"/>
          <w:sz w:val="32"/>
          <w:szCs w:val="32"/>
          <w:rtl/>
          <w:lang w:bidi="ar-JO"/>
        </w:rPr>
        <w:t xml:space="preserve"> </w:t>
      </w:r>
      <w:r w:rsidR="00AD2EEC">
        <w:rPr>
          <w:rFonts w:ascii="Traditional Arabic" w:hAnsi="Traditional Arabic" w:cs="Traditional Arabic" w:hint="cs"/>
          <w:sz w:val="32"/>
          <w:szCs w:val="32"/>
          <w:rtl/>
          <w:lang w:bidi="ar-JO"/>
        </w:rPr>
        <w:t>وهو الذي يعتمد مبدأ تكرار</w:t>
      </w:r>
      <w:r w:rsidR="00AF09BE">
        <w:rPr>
          <w:rFonts w:ascii="Traditional Arabic" w:hAnsi="Traditional Arabic" w:cs="Traditional Arabic" w:hint="cs"/>
          <w:sz w:val="32"/>
          <w:szCs w:val="32"/>
          <w:rtl/>
          <w:lang w:bidi="ar-JO"/>
        </w:rPr>
        <w:t xml:space="preserve"> الاستعمال للتصريف أو التركيب بالاكتفاء بالملاحظة، والاعتماد على الدراية باللغة، والخبرة في استعمالها، من غير اللجوء إلى إحصاءٍ عدديٍّ دقيق</w:t>
      </w:r>
      <w:r>
        <w:rPr>
          <w:rFonts w:ascii="Traditional Arabic" w:hAnsi="Traditional Arabic" w:cs="Traditional Arabic" w:hint="cs"/>
          <w:sz w:val="32"/>
          <w:szCs w:val="32"/>
          <w:rtl/>
          <w:lang w:bidi="ar-JO"/>
        </w:rPr>
        <w:t xml:space="preserve"> مع أنَّه مبنيّ على السماع</w:t>
      </w:r>
      <w:r w:rsidR="00AF09BE">
        <w:rPr>
          <w:rFonts w:ascii="Traditional Arabic" w:hAnsi="Traditional Arabic" w:cs="Traditional Arabic" w:hint="cs"/>
          <w:sz w:val="32"/>
          <w:szCs w:val="32"/>
          <w:rtl/>
          <w:lang w:bidi="ar-JO"/>
        </w:rPr>
        <w:t xml:space="preserve">، </w:t>
      </w:r>
      <w:r w:rsidR="00C41001">
        <w:rPr>
          <w:rFonts w:ascii="Traditional Arabic" w:hAnsi="Traditional Arabic" w:cs="Traditional Arabic" w:hint="cs"/>
          <w:sz w:val="32"/>
          <w:szCs w:val="32"/>
          <w:rtl/>
          <w:lang w:bidi="ar-JO"/>
        </w:rPr>
        <w:t xml:space="preserve">كأن يُقال في الحكم على قبول تصريف أو تركيب بأنَّه مُطّرد، أو كثير، أو فاشٍ، أو شائع، </w:t>
      </w:r>
      <w:r w:rsidR="003D285A">
        <w:rPr>
          <w:rFonts w:ascii="Traditional Arabic" w:hAnsi="Traditional Arabic" w:cs="Traditional Arabic" w:hint="cs"/>
          <w:sz w:val="32"/>
          <w:szCs w:val="32"/>
          <w:rtl/>
          <w:lang w:bidi="ar-JO"/>
        </w:rPr>
        <w:t xml:space="preserve">أو غالب، </w:t>
      </w:r>
      <w:r w:rsidR="00C41001">
        <w:rPr>
          <w:rFonts w:ascii="Traditional Arabic" w:hAnsi="Traditional Arabic" w:cs="Traditional Arabic" w:hint="cs"/>
          <w:sz w:val="32"/>
          <w:szCs w:val="32"/>
          <w:rtl/>
          <w:lang w:bidi="ar-JO"/>
        </w:rPr>
        <w:t>أو مُتلئ</w:t>
      </w:r>
      <w:r w:rsidR="00BA576E">
        <w:rPr>
          <w:rFonts w:ascii="Traditional Arabic" w:hAnsi="Traditional Arabic" w:cs="Traditional Arabic" w:hint="cs"/>
          <w:sz w:val="32"/>
          <w:szCs w:val="32"/>
          <w:rtl/>
          <w:lang w:bidi="ar-JO"/>
        </w:rPr>
        <w:t>ِ</w:t>
      </w:r>
      <w:r w:rsidR="00C41001">
        <w:rPr>
          <w:rFonts w:ascii="Traditional Arabic" w:hAnsi="Traditional Arabic" w:cs="Traditional Arabic" w:hint="cs"/>
          <w:sz w:val="32"/>
          <w:szCs w:val="32"/>
          <w:rtl/>
          <w:lang w:bidi="ar-JO"/>
        </w:rPr>
        <w:t>ب، أو منتشر، أو معر</w:t>
      </w:r>
      <w:r w:rsidR="00AF09BE">
        <w:rPr>
          <w:rFonts w:ascii="Traditional Arabic" w:hAnsi="Traditional Arabic" w:cs="Traditional Arabic" w:hint="cs"/>
          <w:sz w:val="32"/>
          <w:szCs w:val="32"/>
          <w:rtl/>
          <w:lang w:bidi="ar-JO"/>
        </w:rPr>
        <w:t>وف، أو عامّ، أو مستعمل بين الناسِ كلِّهم</w:t>
      </w:r>
      <w:r w:rsidR="00BA576E">
        <w:rPr>
          <w:rFonts w:ascii="Traditional Arabic" w:hAnsi="Traditional Arabic" w:cs="Traditional Arabic" w:hint="cs"/>
          <w:sz w:val="32"/>
          <w:szCs w:val="32"/>
          <w:rtl/>
          <w:lang w:bidi="ar-JO"/>
        </w:rPr>
        <w:t>،</w:t>
      </w:r>
      <w:r w:rsidR="00AF09BE">
        <w:rPr>
          <w:rFonts w:ascii="Traditional Arabic" w:hAnsi="Traditional Arabic" w:cs="Traditional Arabic" w:hint="cs"/>
          <w:sz w:val="32"/>
          <w:szCs w:val="32"/>
          <w:rtl/>
          <w:lang w:bidi="ar-JO"/>
        </w:rPr>
        <w:t xml:space="preserve"> وما شابه هذه الأحكام في الحُكم على التكرارات الكثيرة مع استحالة تحديد قيمٍ عدديّة متّفق عليها</w:t>
      </w:r>
      <w:r w:rsidR="00BA576E">
        <w:rPr>
          <w:rFonts w:ascii="Traditional Arabic" w:hAnsi="Traditional Arabic" w:cs="Traditional Arabic" w:hint="cs"/>
          <w:sz w:val="32"/>
          <w:szCs w:val="32"/>
          <w:rtl/>
          <w:lang w:bidi="ar-JO"/>
        </w:rPr>
        <w:t>،</w:t>
      </w:r>
      <w:r w:rsidR="00AF09BE">
        <w:rPr>
          <w:rFonts w:ascii="Traditional Arabic" w:hAnsi="Traditional Arabic" w:cs="Traditional Arabic" w:hint="cs"/>
          <w:sz w:val="32"/>
          <w:szCs w:val="32"/>
          <w:rtl/>
          <w:lang w:bidi="ar-JO"/>
        </w:rPr>
        <w:t xml:space="preserve"> أو مُطلقة لهذه الأحكام الدالّةِ على الكثرة</w:t>
      </w:r>
      <w:r w:rsidR="002758CA">
        <w:rPr>
          <w:rFonts w:ascii="Traditional Arabic" w:hAnsi="Traditional Arabic" w:cs="Traditional Arabic" w:hint="cs"/>
          <w:sz w:val="32"/>
          <w:szCs w:val="32"/>
          <w:rtl/>
          <w:lang w:bidi="ar-JO"/>
        </w:rPr>
        <w:t>.</w:t>
      </w:r>
    </w:p>
    <w:p w:rsidR="00BA576E" w:rsidRDefault="00AF09BE"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وتأتي بعد أحكام الكثرة أحكامُ القلّة، كأن يُقال: قليل، أو نادر، أو لا يكادُ يُستعمَلُ، هو في قبيلة (كذا) ليسَ غير، أو لا يكادُ يَسمَع، أو غير معروف، </w:t>
      </w:r>
      <w:r w:rsidR="00231A80">
        <w:rPr>
          <w:rFonts w:ascii="Traditional Arabic" w:hAnsi="Traditional Arabic" w:cs="Traditional Arabic" w:hint="cs"/>
          <w:sz w:val="32"/>
          <w:szCs w:val="32"/>
          <w:rtl/>
          <w:lang w:bidi="ar-JO"/>
        </w:rPr>
        <w:t xml:space="preserve">أو شاذّ في الاستعمال والسماع، </w:t>
      </w:r>
      <w:r>
        <w:rPr>
          <w:rFonts w:ascii="Traditional Arabic" w:hAnsi="Traditional Arabic" w:cs="Traditional Arabic" w:hint="cs"/>
          <w:sz w:val="32"/>
          <w:szCs w:val="32"/>
          <w:rtl/>
          <w:lang w:bidi="ar-JO"/>
        </w:rPr>
        <w:t>وما شابه هذ</w:t>
      </w:r>
      <w:r w:rsidR="00BA576E">
        <w:rPr>
          <w:rFonts w:ascii="Traditional Arabic" w:hAnsi="Traditional Arabic" w:cs="Traditional Arabic" w:hint="cs"/>
          <w:sz w:val="32"/>
          <w:szCs w:val="32"/>
          <w:rtl/>
          <w:lang w:bidi="ar-JO"/>
        </w:rPr>
        <w:t>ه الأحكام في التعبير عن القلّة.</w:t>
      </w:r>
    </w:p>
    <w:p w:rsidR="00F07BEE" w:rsidRDefault="00AF09BE"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ومعيار الكمّ يعكسُ قبول الكلام ضمن طبقتين تختلفان في الأوصاف العدديّة كثرة وقلّةً، لكنَّ كلَّ ما يعبّر عنه النحاة بأوصاف الكمّ مقبول صحيح.</w:t>
      </w:r>
    </w:p>
    <w:p w:rsidR="009C584B" w:rsidRDefault="00231A80"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وأمّا </w:t>
      </w:r>
      <w:r w:rsidR="009C584B">
        <w:rPr>
          <w:rFonts w:ascii="Traditional Arabic" w:hAnsi="Traditional Arabic" w:cs="Traditional Arabic" w:hint="cs"/>
          <w:sz w:val="32"/>
          <w:szCs w:val="32"/>
          <w:rtl/>
          <w:lang w:bidi="ar-JO"/>
        </w:rPr>
        <w:t xml:space="preserve">المعيار الثاني: </w:t>
      </w:r>
      <w:r>
        <w:rPr>
          <w:rFonts w:ascii="Traditional Arabic" w:hAnsi="Traditional Arabic" w:cs="Traditional Arabic" w:hint="cs"/>
          <w:sz w:val="32"/>
          <w:szCs w:val="32"/>
          <w:rtl/>
          <w:lang w:bidi="ar-JO"/>
        </w:rPr>
        <w:t xml:space="preserve">فهو </w:t>
      </w:r>
      <w:r w:rsidR="009C584B">
        <w:rPr>
          <w:rFonts w:ascii="Traditional Arabic" w:hAnsi="Traditional Arabic" w:cs="Traditional Arabic" w:hint="cs"/>
          <w:sz w:val="32"/>
          <w:szCs w:val="32"/>
          <w:rtl/>
          <w:lang w:bidi="ar-JO"/>
        </w:rPr>
        <w:t xml:space="preserve">معيار التنظير النحويّ أو القياس، وهو المعيار الذي يصنّف الكلام المقبول في </w:t>
      </w:r>
      <w:r w:rsidR="009C584B" w:rsidRPr="004C76EA">
        <w:rPr>
          <w:rFonts w:ascii="Traditional Arabic" w:hAnsi="Traditional Arabic" w:cs="Traditional Arabic" w:hint="cs"/>
          <w:sz w:val="32"/>
          <w:szCs w:val="32"/>
          <w:rtl/>
          <w:lang w:bidi="ar-JO"/>
        </w:rPr>
        <w:t xml:space="preserve">النحو </w:t>
      </w:r>
      <w:r w:rsidR="009317E2" w:rsidRPr="004C76EA">
        <w:rPr>
          <w:rFonts w:ascii="Traditional Arabic" w:hAnsi="Traditional Arabic" w:cs="Traditional Arabic" w:hint="cs"/>
          <w:sz w:val="32"/>
          <w:szCs w:val="32"/>
          <w:rtl/>
          <w:lang w:bidi="ar-JO"/>
        </w:rPr>
        <w:t xml:space="preserve">على </w:t>
      </w:r>
      <w:r w:rsidR="004C76EA">
        <w:rPr>
          <w:rFonts w:ascii="Traditional Arabic" w:hAnsi="Traditional Arabic" w:cs="Traditional Arabic" w:hint="cs"/>
          <w:sz w:val="32"/>
          <w:szCs w:val="32"/>
          <w:rtl/>
          <w:lang w:bidi="ar-JO"/>
        </w:rPr>
        <w:t>وَفْق</w:t>
      </w:r>
      <w:r w:rsidR="009C584B" w:rsidRPr="004C76EA">
        <w:rPr>
          <w:rFonts w:ascii="Traditional Arabic" w:hAnsi="Traditional Arabic" w:cs="Traditional Arabic" w:hint="cs"/>
          <w:sz w:val="32"/>
          <w:szCs w:val="32"/>
          <w:rtl/>
          <w:lang w:bidi="ar-JO"/>
        </w:rPr>
        <w:t xml:space="preserve"> نظريّة النحو</w:t>
      </w:r>
      <w:r w:rsidR="009C584B">
        <w:rPr>
          <w:rFonts w:ascii="Traditional Arabic" w:hAnsi="Traditional Arabic" w:cs="Traditional Arabic" w:hint="cs"/>
          <w:sz w:val="32"/>
          <w:szCs w:val="32"/>
          <w:rtl/>
          <w:lang w:bidi="ar-JO"/>
        </w:rPr>
        <w:t xml:space="preserve"> العربيّ في القياس وتشعّباتها؛ لأنَّه مبنيّ على النظر والاستنباط وبناء العلاقات النظريّة بين </w:t>
      </w:r>
      <w:r w:rsidR="009C584B">
        <w:rPr>
          <w:rFonts w:ascii="Traditional Arabic" w:hAnsi="Traditional Arabic" w:cs="Traditional Arabic" w:hint="cs"/>
          <w:sz w:val="32"/>
          <w:szCs w:val="32"/>
          <w:rtl/>
          <w:lang w:bidi="ar-JO"/>
        </w:rPr>
        <w:lastRenderedPageBreak/>
        <w:t>أنماط الكلام ومستوياته، كأن يُقال</w:t>
      </w:r>
      <w:r w:rsidR="002758CA">
        <w:rPr>
          <w:rFonts w:ascii="Traditional Arabic" w:hAnsi="Traditional Arabic" w:cs="Traditional Arabic" w:hint="cs"/>
          <w:sz w:val="32"/>
          <w:szCs w:val="32"/>
          <w:rtl/>
          <w:lang w:bidi="ar-JO"/>
        </w:rPr>
        <w:t xml:space="preserve"> في درجات الموافقة العُليا</w:t>
      </w:r>
      <w:r w:rsidR="009C584B">
        <w:rPr>
          <w:rFonts w:ascii="Traditional Arabic" w:hAnsi="Traditional Arabic" w:cs="Traditional Arabic" w:hint="cs"/>
          <w:sz w:val="32"/>
          <w:szCs w:val="32"/>
          <w:rtl/>
          <w:lang w:bidi="ar-JO"/>
        </w:rPr>
        <w:t>: مَقيس في العربيّة، أو يوافق القياس</w:t>
      </w:r>
      <w:r w:rsidR="006B06E2">
        <w:rPr>
          <w:rFonts w:ascii="Traditional Arabic" w:hAnsi="Traditional Arabic" w:cs="Traditional Arabic" w:hint="cs"/>
          <w:sz w:val="32"/>
          <w:szCs w:val="32"/>
          <w:rtl/>
          <w:lang w:bidi="ar-JO"/>
        </w:rPr>
        <w:t>، أو قويّ</w:t>
      </w:r>
      <w:r>
        <w:rPr>
          <w:rFonts w:ascii="Traditional Arabic" w:hAnsi="Traditional Arabic" w:cs="Traditional Arabic" w:hint="cs"/>
          <w:sz w:val="32"/>
          <w:szCs w:val="32"/>
          <w:rtl/>
          <w:lang w:bidi="ar-JO"/>
        </w:rPr>
        <w:t xml:space="preserve"> في القياس</w:t>
      </w:r>
      <w:r w:rsidR="006B06E2">
        <w:rPr>
          <w:rFonts w:ascii="Traditional Arabic" w:hAnsi="Traditional Arabic" w:cs="Traditional Arabic" w:hint="cs"/>
          <w:sz w:val="32"/>
          <w:szCs w:val="32"/>
          <w:rtl/>
          <w:lang w:bidi="ar-JO"/>
        </w:rPr>
        <w:t xml:space="preserve">، أو </w:t>
      </w:r>
      <w:r w:rsidR="009C584B">
        <w:rPr>
          <w:rFonts w:ascii="Traditional Arabic" w:hAnsi="Traditional Arabic" w:cs="Traditional Arabic" w:hint="cs"/>
          <w:sz w:val="32"/>
          <w:szCs w:val="32"/>
          <w:rtl/>
          <w:lang w:bidi="ar-JO"/>
        </w:rPr>
        <w:t>وجه</w:t>
      </w:r>
      <w:r w:rsidR="006B06E2">
        <w:rPr>
          <w:rFonts w:ascii="Traditional Arabic" w:hAnsi="Traditional Arabic" w:cs="Traditional Arabic" w:hint="cs"/>
          <w:sz w:val="32"/>
          <w:szCs w:val="32"/>
          <w:rtl/>
          <w:lang w:bidi="ar-JO"/>
        </w:rPr>
        <w:t xml:space="preserve"> الكلام</w:t>
      </w:r>
      <w:r w:rsidR="009C584B">
        <w:rPr>
          <w:rFonts w:ascii="Traditional Arabic" w:hAnsi="Traditional Arabic" w:cs="Traditional Arabic" w:hint="cs"/>
          <w:sz w:val="32"/>
          <w:szCs w:val="32"/>
          <w:rtl/>
          <w:lang w:bidi="ar-JO"/>
        </w:rPr>
        <w:t>، أو</w:t>
      </w:r>
      <w:r w:rsidR="006B06E2">
        <w:rPr>
          <w:rFonts w:ascii="Traditional Arabic" w:hAnsi="Traditional Arabic" w:cs="Traditional Arabic" w:hint="cs"/>
          <w:sz w:val="32"/>
          <w:szCs w:val="32"/>
          <w:rtl/>
          <w:lang w:bidi="ar-JO"/>
        </w:rPr>
        <w:t xml:space="preserve"> الغاية، أو الأصل، </w:t>
      </w:r>
      <w:r w:rsidR="00C63D27">
        <w:rPr>
          <w:rFonts w:ascii="Traditional Arabic" w:hAnsi="Traditional Arabic" w:cs="Traditional Arabic" w:hint="cs"/>
          <w:sz w:val="32"/>
          <w:szCs w:val="32"/>
          <w:rtl/>
          <w:lang w:bidi="ar-JO"/>
        </w:rPr>
        <w:t xml:space="preserve">أو مستقيم، </w:t>
      </w:r>
      <w:r w:rsidR="006B06E2">
        <w:rPr>
          <w:rFonts w:ascii="Traditional Arabic" w:hAnsi="Traditional Arabic" w:cs="Traditional Arabic" w:hint="cs"/>
          <w:sz w:val="32"/>
          <w:szCs w:val="32"/>
          <w:rtl/>
          <w:lang w:bidi="ar-JO"/>
        </w:rPr>
        <w:t xml:space="preserve">أو </w:t>
      </w:r>
      <w:r w:rsidR="001B6EC8">
        <w:rPr>
          <w:rFonts w:ascii="Traditional Arabic" w:hAnsi="Traditional Arabic" w:cs="Traditional Arabic" w:hint="cs"/>
          <w:sz w:val="32"/>
          <w:szCs w:val="32"/>
          <w:rtl/>
          <w:lang w:bidi="ar-JO"/>
        </w:rPr>
        <w:t>ما شابه في التعبير عن أعلى درجات الموافقة في النظريّة النحويّة.</w:t>
      </w:r>
    </w:p>
    <w:p w:rsidR="002758CA" w:rsidRDefault="002758CA"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ويُقال في درجات الموافقة الدُّنيا: غير مَقيس، أو خارج القياس، </w:t>
      </w:r>
      <w:r w:rsidR="00231A80">
        <w:rPr>
          <w:rFonts w:ascii="Traditional Arabic" w:hAnsi="Traditional Arabic" w:cs="Traditional Arabic" w:hint="cs"/>
          <w:sz w:val="32"/>
          <w:szCs w:val="32"/>
          <w:rtl/>
          <w:lang w:bidi="ar-JO"/>
        </w:rPr>
        <w:t xml:space="preserve">أو ضعيف </w:t>
      </w:r>
      <w:r w:rsidR="00AD2EEC">
        <w:rPr>
          <w:rFonts w:ascii="Traditional Arabic" w:hAnsi="Traditional Arabic" w:cs="Traditional Arabic" w:hint="cs"/>
          <w:sz w:val="32"/>
          <w:szCs w:val="32"/>
          <w:rtl/>
          <w:lang w:bidi="ar-JO"/>
        </w:rPr>
        <w:t>في القياس، أو شاذّ</w:t>
      </w:r>
      <w:r w:rsidR="00231A80">
        <w:rPr>
          <w:rFonts w:ascii="Traditional Arabic" w:hAnsi="Traditional Arabic" w:cs="Traditional Arabic" w:hint="cs"/>
          <w:sz w:val="32"/>
          <w:szCs w:val="32"/>
          <w:rtl/>
          <w:lang w:bidi="ar-JO"/>
        </w:rPr>
        <w:t xml:space="preserve"> عن القياس.</w:t>
      </w:r>
    </w:p>
    <w:p w:rsidR="00231A80" w:rsidRDefault="00231A80"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وأمّا المعيار الثالث فهو معيار التذوّق الأدبيّ، وأحكام</w:t>
      </w:r>
      <w:r w:rsidR="00AD2EEC">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ه انطباعيّة تقوم على مبدأ الذوق، وإن كان الذوق بطبيعته مسألةَ خلافٍ واختلافٍ، لا مسألةَ قوانينَ تعصِمُ من الخلاف فيه بين متداولي اللغة في الاستعمال، ومُقعّديها في التقنين والتقعيد والبحث والتدريس؛ لهذا يصعب ترتيب أحكام القبول الذوقيّة ترتيباً مُطلقاً، لكنْ شاع أن يُقال: جيّد، أو حسن، أو جميل</w:t>
      </w:r>
      <w:r w:rsidR="00C63D27">
        <w:rPr>
          <w:rFonts w:ascii="Traditional Arabic" w:hAnsi="Traditional Arabic" w:cs="Traditional Arabic" w:hint="cs"/>
          <w:sz w:val="32"/>
          <w:szCs w:val="32"/>
          <w:rtl/>
          <w:lang w:bidi="ar-JO"/>
        </w:rPr>
        <w:t>، أو قويم</w:t>
      </w:r>
      <w:r>
        <w:rPr>
          <w:rFonts w:ascii="Traditional Arabic" w:hAnsi="Traditional Arabic" w:cs="Traditional Arabic" w:hint="cs"/>
          <w:sz w:val="32"/>
          <w:szCs w:val="32"/>
          <w:rtl/>
          <w:lang w:bidi="ar-JO"/>
        </w:rPr>
        <w:t>، أو قبيح، أو رديء، وما شابه.</w:t>
      </w:r>
    </w:p>
    <w:p w:rsidR="00080E2B" w:rsidRDefault="00080E2B"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وأمّا المعيار الرابع، فهو معيار الفصاحة</w:t>
      </w:r>
      <w:r w:rsidR="00EB0086">
        <w:rPr>
          <w:rFonts w:ascii="Traditional Arabic" w:hAnsi="Traditional Arabic" w:cs="Traditional Arabic" w:hint="cs"/>
          <w:sz w:val="32"/>
          <w:szCs w:val="32"/>
          <w:rtl/>
          <w:lang w:bidi="ar-JO"/>
        </w:rPr>
        <w:t xml:space="preserve"> والبلاغة</w:t>
      </w:r>
      <w:r>
        <w:rPr>
          <w:rFonts w:ascii="Traditional Arabic" w:hAnsi="Traditional Arabic" w:cs="Traditional Arabic" w:hint="cs"/>
          <w:sz w:val="32"/>
          <w:szCs w:val="32"/>
          <w:rtl/>
          <w:lang w:bidi="ar-JO"/>
        </w:rPr>
        <w:t>، وهو قريبٌ من معيار التذوق الأدبيّ، لكنَّ مصطلحاته أكثر رسوخاً في الممارسة التاريخيّة، ولا سيّما في علوم البلاغة العربيّة، وللفصاحة حكمان، أحدهما يعلو، والآخر يسفل، فأمّا الذي يعلو فهو الكلام المقبول المحكوم عليه بنحو: أفصح، وفصيح</w:t>
      </w:r>
      <w:r w:rsidR="00EB0086">
        <w:rPr>
          <w:rFonts w:ascii="Traditional Arabic" w:hAnsi="Traditional Arabic" w:cs="Traditional Arabic" w:hint="cs"/>
          <w:sz w:val="32"/>
          <w:szCs w:val="32"/>
          <w:rtl/>
          <w:lang w:bidi="ar-JO"/>
        </w:rPr>
        <w:t>، وأبلغ، وبليغ</w:t>
      </w:r>
      <w:r w:rsidR="00E45FA2">
        <w:rPr>
          <w:rFonts w:ascii="Traditional Arabic" w:hAnsi="Traditional Arabic" w:cs="Traditional Arabic" w:hint="cs"/>
          <w:sz w:val="32"/>
          <w:szCs w:val="32"/>
          <w:rtl/>
          <w:lang w:bidi="ar-JO"/>
        </w:rPr>
        <w:t>، واللغة العالية</w:t>
      </w:r>
      <w:r w:rsidR="00401241">
        <w:rPr>
          <w:rFonts w:ascii="Traditional Arabic" w:hAnsi="Traditional Arabic" w:cs="Traditional Arabic" w:hint="cs"/>
          <w:sz w:val="32"/>
          <w:szCs w:val="32"/>
          <w:rtl/>
          <w:lang w:bidi="ar-JO"/>
        </w:rPr>
        <w:t xml:space="preserve"> أو العُليا</w:t>
      </w:r>
      <w:r>
        <w:rPr>
          <w:rFonts w:ascii="Traditional Arabic" w:hAnsi="Traditional Arabic" w:cs="Traditional Arabic" w:hint="cs"/>
          <w:sz w:val="32"/>
          <w:szCs w:val="32"/>
          <w:rtl/>
          <w:lang w:bidi="ar-JO"/>
        </w:rPr>
        <w:t>. وأمّا الذي يسفل فهو الكلام المقبول المحكوم عليه بنحو: غير فصيح</w:t>
      </w:r>
      <w:r w:rsidR="00EB0086">
        <w:rPr>
          <w:rFonts w:ascii="Traditional Arabic" w:hAnsi="Traditional Arabic" w:cs="Traditional Arabic" w:hint="cs"/>
          <w:sz w:val="32"/>
          <w:szCs w:val="32"/>
          <w:rtl/>
          <w:lang w:bidi="ar-JO"/>
        </w:rPr>
        <w:t>، أو غير بليغ، وبين الحكمين أن يُقال: له وجه في الفصاحة.</w:t>
      </w:r>
    </w:p>
    <w:p w:rsidR="00DA08C3" w:rsidRDefault="006D5CC7"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وأمّا المعيار الخامس، فهو معيار اللسان واللغة بمعنى اللهجة، فإذا سكت جمهور</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النحاة عن نسبة الكلام إلى قبيلةٍ ما، كان سكوتُهم في الغالب دالاًّ على أنَّ الكلام يمثّل اللسان العربيّ بقبائله المحتجّ بكلامها في تقعيد العربيّة، وغالبُ الأحكام تُبنى على هذا المن</w:t>
      </w:r>
      <w:r w:rsidR="00BA576E">
        <w:rPr>
          <w:rFonts w:ascii="Traditional Arabic" w:hAnsi="Traditional Arabic" w:cs="Traditional Arabic" w:hint="cs"/>
          <w:sz w:val="32"/>
          <w:szCs w:val="32"/>
          <w:rtl/>
          <w:lang w:bidi="ar-JO"/>
        </w:rPr>
        <w:t>حى</w:t>
      </w:r>
      <w:r w:rsidR="00DA08C3">
        <w:rPr>
          <w:rFonts w:ascii="Traditional Arabic" w:hAnsi="Traditional Arabic" w:cs="Traditional Arabic" w:hint="cs"/>
          <w:sz w:val="32"/>
          <w:szCs w:val="32"/>
          <w:rtl/>
          <w:lang w:bidi="ar-JO"/>
        </w:rPr>
        <w:t>، وأمّا إذا حدّد النحاة قبيلة الكلا</w:t>
      </w:r>
      <w:r w:rsidR="00BA576E">
        <w:rPr>
          <w:rFonts w:ascii="Traditional Arabic" w:hAnsi="Traditional Arabic" w:cs="Traditional Arabic" w:hint="cs"/>
          <w:sz w:val="32"/>
          <w:szCs w:val="32"/>
          <w:rtl/>
          <w:lang w:bidi="ar-JO"/>
        </w:rPr>
        <w:t>م أو منطقته، كأن يقولوا: هو لغة</w:t>
      </w:r>
      <w:r w:rsidR="00DA08C3">
        <w:rPr>
          <w:rFonts w:ascii="Traditional Arabic" w:hAnsi="Traditional Arabic" w:cs="Traditional Arabic" w:hint="cs"/>
          <w:sz w:val="32"/>
          <w:szCs w:val="32"/>
          <w:rtl/>
          <w:lang w:bidi="ar-JO"/>
        </w:rPr>
        <w:t xml:space="preserve"> قريش، أو قيس، أو تميم، أو هُذيل، أو الأزد، أو الحجاز، أو اليمن، أو نجد، فإنَّهم يقصدون الحكم الخاصّ لا العام</w:t>
      </w:r>
      <w:r w:rsidR="00BA576E">
        <w:rPr>
          <w:rFonts w:ascii="Traditional Arabic" w:hAnsi="Traditional Arabic" w:cs="Traditional Arabic" w:hint="cs"/>
          <w:sz w:val="32"/>
          <w:szCs w:val="32"/>
          <w:rtl/>
          <w:lang w:bidi="ar-JO"/>
        </w:rPr>
        <w:t>ّ</w:t>
      </w:r>
      <w:r w:rsidR="00DA08C3">
        <w:rPr>
          <w:rFonts w:ascii="Traditional Arabic" w:hAnsi="Traditional Arabic" w:cs="Traditional Arabic" w:hint="cs"/>
          <w:sz w:val="32"/>
          <w:szCs w:val="32"/>
          <w:rtl/>
          <w:lang w:bidi="ar-JO"/>
        </w:rPr>
        <w:t>، وهم في الأمرين إنّما يؤكّدون درجة القبول بين اللسان الجامع أو اللغة اللهْجيّة الخاصّة.</w:t>
      </w:r>
    </w:p>
    <w:p w:rsidR="00401241" w:rsidRDefault="00EB0086"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إنَّ الأحكام</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السابقة كلّ</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ها أحكام</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ق</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بول</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شاع منها في التاريخ النحويّ أحكام</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المعيارين</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الأوّل والثاني المرتبطين بالسماع والقياس، في حين لم تشع أحكام</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التذوق الأدبيّ إلا في الكتب الأولى</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ولا سيما كتاب سيبويه، كما أنَّ</w:t>
      </w:r>
      <w:r>
        <w:rPr>
          <w:rFonts w:ascii="Traditional Arabic" w:hAnsi="Traditional Arabic" w:cs="Traditional Arabic" w:hint="cs"/>
          <w:sz w:val="32"/>
          <w:szCs w:val="32"/>
          <w:rtl/>
          <w:lang w:bidi="ar-JO"/>
        </w:rPr>
        <w:tab/>
        <w:t>أحكام الفصاحة وا</w:t>
      </w:r>
      <w:r w:rsidR="00401241">
        <w:rPr>
          <w:rFonts w:ascii="Traditional Arabic" w:hAnsi="Traditional Arabic" w:cs="Traditional Arabic" w:hint="cs"/>
          <w:sz w:val="32"/>
          <w:szCs w:val="32"/>
          <w:rtl/>
          <w:lang w:bidi="ar-JO"/>
        </w:rPr>
        <w:t>لبلاغة قد ذهبت إلى علوم البلاغة.</w:t>
      </w:r>
    </w:p>
    <w:p w:rsidR="00ED7723" w:rsidRDefault="00EB0086"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والأحكام السابقة كلّها لا تدلّ على الرفض، أو التخطئة، أو الردّ، لكنّها تؤكّد القبول من جهة، وتُثبتُ صفة</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علميّة</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ضروريّة</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في بناء العلوم، وهي صفة</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التفاوت، أو الفرْز؛ ولهذا إذا وصف النحويُّ قراءةً ما بالقلّة، أو بالندرة، أو بالشذوذ، أو </w:t>
      </w:r>
      <w:r w:rsidR="00BA576E">
        <w:rPr>
          <w:rFonts w:ascii="Traditional Arabic" w:hAnsi="Traditional Arabic" w:cs="Traditional Arabic" w:hint="cs"/>
          <w:sz w:val="32"/>
          <w:szCs w:val="32"/>
          <w:rtl/>
          <w:lang w:bidi="ar-JO"/>
        </w:rPr>
        <w:t xml:space="preserve">بمخالقة القياس، أو </w:t>
      </w:r>
      <w:r>
        <w:rPr>
          <w:rFonts w:ascii="Traditional Arabic" w:hAnsi="Traditional Arabic" w:cs="Traditional Arabic" w:hint="cs"/>
          <w:sz w:val="32"/>
          <w:szCs w:val="32"/>
          <w:rtl/>
          <w:lang w:bidi="ar-JO"/>
        </w:rPr>
        <w:t xml:space="preserve">بالرداءة، أو بالقبح، أو بالضعف، أو </w:t>
      </w:r>
      <w:r w:rsidR="00D5054D">
        <w:rPr>
          <w:rFonts w:ascii="Traditional Arabic" w:hAnsi="Traditional Arabic" w:cs="Traditional Arabic" w:hint="cs"/>
          <w:sz w:val="32"/>
          <w:szCs w:val="32"/>
          <w:rtl/>
          <w:lang w:bidi="ar-JO"/>
        </w:rPr>
        <w:t>بأنَّها لغة</w:t>
      </w:r>
      <w:r>
        <w:rPr>
          <w:rFonts w:ascii="Traditional Arabic" w:hAnsi="Traditional Arabic" w:cs="Traditional Arabic" w:hint="cs"/>
          <w:sz w:val="32"/>
          <w:szCs w:val="32"/>
          <w:rtl/>
          <w:lang w:bidi="ar-JO"/>
        </w:rPr>
        <w:t xml:space="preserve">، أو بعدم الفصاحة؛ فإنَّ هذا الوصْف حُكم علميّ دالٌّ على درجة </w:t>
      </w:r>
      <w:r w:rsidRPr="00401241">
        <w:rPr>
          <w:rFonts w:ascii="Traditional Arabic" w:hAnsi="Traditional Arabic" w:cs="Traditional Arabic" w:hint="cs"/>
          <w:sz w:val="32"/>
          <w:szCs w:val="32"/>
          <w:rtl/>
          <w:lang w:bidi="ar-JO"/>
        </w:rPr>
        <w:t xml:space="preserve">القبول </w:t>
      </w:r>
      <w:r w:rsidR="007A3BC5" w:rsidRPr="00401241">
        <w:rPr>
          <w:rFonts w:ascii="Traditional Arabic" w:hAnsi="Traditional Arabic" w:cs="Traditional Arabic" w:hint="cs"/>
          <w:sz w:val="32"/>
          <w:szCs w:val="32"/>
          <w:rtl/>
          <w:lang w:bidi="ar-JO"/>
        </w:rPr>
        <w:t xml:space="preserve">على </w:t>
      </w:r>
      <w:r w:rsidRPr="00401241">
        <w:rPr>
          <w:rFonts w:ascii="Traditional Arabic" w:hAnsi="Traditional Arabic" w:cs="Traditional Arabic" w:hint="cs"/>
          <w:sz w:val="32"/>
          <w:szCs w:val="32"/>
          <w:rtl/>
          <w:lang w:bidi="ar-JO"/>
        </w:rPr>
        <w:t>وَفْق المنظومة</w:t>
      </w:r>
      <w:r>
        <w:rPr>
          <w:rFonts w:ascii="Traditional Arabic" w:hAnsi="Traditional Arabic" w:cs="Traditional Arabic" w:hint="cs"/>
          <w:sz w:val="32"/>
          <w:szCs w:val="32"/>
          <w:rtl/>
          <w:lang w:bidi="ar-JO"/>
        </w:rPr>
        <w:t xml:space="preserve"> النحويّة، ولا يدلّ على الرفضِ بأيّ شكلٍ من ا</w:t>
      </w:r>
      <w:r w:rsidR="00401241">
        <w:rPr>
          <w:rFonts w:ascii="Traditional Arabic" w:hAnsi="Traditional Arabic" w:cs="Traditional Arabic" w:hint="cs"/>
          <w:sz w:val="32"/>
          <w:szCs w:val="32"/>
          <w:rtl/>
          <w:lang w:bidi="ar-JO"/>
        </w:rPr>
        <w:t>لأشكال، أو أيّ حال</w:t>
      </w:r>
      <w:r w:rsidR="00ED7723">
        <w:rPr>
          <w:rFonts w:ascii="Traditional Arabic" w:hAnsi="Traditional Arabic" w:cs="Traditional Arabic" w:hint="cs"/>
          <w:sz w:val="32"/>
          <w:szCs w:val="32"/>
          <w:rtl/>
          <w:lang w:bidi="ar-JO"/>
        </w:rPr>
        <w:t xml:space="preserve"> من الأحوال.</w:t>
      </w:r>
    </w:p>
    <w:p w:rsidR="00401241" w:rsidRDefault="00EB0086" w:rsidP="006E61A4">
      <w:pPr>
        <w:spacing w:after="0" w:line="240" w:lineRule="auto"/>
        <w:ind w:firstLine="720"/>
        <w:jc w:val="both"/>
        <w:rPr>
          <w:rFonts w:ascii="Traditional Arabic" w:hAnsi="Traditional Arabic" w:cs="Traditional Arabic"/>
          <w:sz w:val="32"/>
          <w:szCs w:val="32"/>
          <w:rtl/>
          <w:lang w:bidi="ar-JO"/>
        </w:rPr>
      </w:pPr>
      <w:r w:rsidRPr="00401241">
        <w:rPr>
          <w:rFonts w:ascii="Traditional Arabic" w:hAnsi="Traditional Arabic" w:cs="Traditional Arabic" w:hint="cs"/>
          <w:sz w:val="32"/>
          <w:szCs w:val="32"/>
          <w:rtl/>
          <w:lang w:bidi="ar-JO"/>
        </w:rPr>
        <w:t>ويخطئ من يُشنِّعُ على النحاة في استعمال هذه الأوص</w:t>
      </w:r>
      <w:r w:rsidR="00C63D27" w:rsidRPr="00401241">
        <w:rPr>
          <w:rFonts w:ascii="Traditional Arabic" w:hAnsi="Traditional Arabic" w:cs="Traditional Arabic" w:hint="cs"/>
          <w:sz w:val="32"/>
          <w:szCs w:val="32"/>
          <w:rtl/>
          <w:lang w:bidi="ar-JO"/>
        </w:rPr>
        <w:t>اف أو الأحكام، كما قد يخطئ من يخلط بين معايير الكلام، فلا تناقض</w:t>
      </w:r>
      <w:r w:rsidR="00ED7723" w:rsidRPr="00401241">
        <w:rPr>
          <w:rFonts w:ascii="Traditional Arabic" w:hAnsi="Traditional Arabic" w:cs="Traditional Arabic" w:hint="cs"/>
          <w:sz w:val="32"/>
          <w:szCs w:val="32"/>
          <w:rtl/>
          <w:lang w:bidi="ar-JO"/>
        </w:rPr>
        <w:t xml:space="preserve"> أو مُنافاة</w:t>
      </w:r>
      <w:r w:rsidR="00C63D27" w:rsidRPr="00401241">
        <w:rPr>
          <w:rFonts w:ascii="Traditional Arabic" w:hAnsi="Traditional Arabic" w:cs="Traditional Arabic" w:hint="cs"/>
          <w:sz w:val="32"/>
          <w:szCs w:val="32"/>
          <w:rtl/>
          <w:lang w:bidi="ar-JO"/>
        </w:rPr>
        <w:t xml:space="preserve"> في قول النحاة</w:t>
      </w:r>
      <w:r w:rsidR="00ED7723" w:rsidRPr="00401241">
        <w:rPr>
          <w:rFonts w:ascii="Traditional Arabic" w:hAnsi="Traditional Arabic" w:cs="Traditional Arabic" w:hint="cs"/>
          <w:sz w:val="32"/>
          <w:szCs w:val="32"/>
          <w:rtl/>
          <w:lang w:bidi="ar-JO"/>
        </w:rPr>
        <w:t>:</w:t>
      </w:r>
      <w:r w:rsidR="00C63D27" w:rsidRPr="00401241">
        <w:rPr>
          <w:rFonts w:ascii="Traditional Arabic" w:hAnsi="Traditional Arabic" w:cs="Traditional Arabic" w:hint="cs"/>
          <w:sz w:val="32"/>
          <w:szCs w:val="32"/>
          <w:rtl/>
          <w:lang w:bidi="ar-JO"/>
        </w:rPr>
        <w:t xml:space="preserve"> إنَّ عمل </w:t>
      </w:r>
      <w:r w:rsidR="00401241" w:rsidRPr="00401241">
        <w:rPr>
          <w:rFonts w:ascii="Traditional Arabic" w:hAnsi="Traditional Arabic" w:cs="Traditional Arabic" w:hint="cs"/>
          <w:sz w:val="32"/>
          <w:szCs w:val="32"/>
          <w:rtl/>
          <w:lang w:bidi="ar-JO"/>
        </w:rPr>
        <w:t>(</w:t>
      </w:r>
      <w:r w:rsidR="00C63D27" w:rsidRPr="00401241">
        <w:rPr>
          <w:rFonts w:ascii="Traditional Arabic" w:hAnsi="Traditional Arabic" w:cs="Traditional Arabic" w:hint="cs"/>
          <w:sz w:val="32"/>
          <w:szCs w:val="32"/>
          <w:rtl/>
          <w:lang w:bidi="ar-JO"/>
        </w:rPr>
        <w:t>ما</w:t>
      </w:r>
      <w:r w:rsidR="00401241" w:rsidRPr="00401241">
        <w:rPr>
          <w:rFonts w:ascii="Traditional Arabic" w:hAnsi="Traditional Arabic" w:cs="Traditional Arabic" w:hint="cs"/>
          <w:sz w:val="32"/>
          <w:szCs w:val="32"/>
          <w:rtl/>
          <w:lang w:bidi="ar-JO"/>
        </w:rPr>
        <w:t>)</w:t>
      </w:r>
      <w:r w:rsidR="00C63D27" w:rsidRPr="00401241">
        <w:rPr>
          <w:rFonts w:ascii="Traditional Arabic" w:hAnsi="Traditional Arabic" w:cs="Traditional Arabic" w:hint="cs"/>
          <w:sz w:val="32"/>
          <w:szCs w:val="32"/>
          <w:rtl/>
          <w:lang w:bidi="ar-JO"/>
        </w:rPr>
        <w:t xml:space="preserve"> الحجازيّة أفصح، وهي اللغة القويمة، لكنّ إهمال</w:t>
      </w:r>
      <w:r w:rsidR="00401241" w:rsidRPr="00401241">
        <w:rPr>
          <w:rFonts w:ascii="Traditional Arabic" w:hAnsi="Traditional Arabic" w:cs="Traditional Arabic" w:hint="cs"/>
          <w:sz w:val="32"/>
          <w:szCs w:val="32"/>
          <w:rtl/>
          <w:lang w:bidi="ar-JO"/>
        </w:rPr>
        <w:t xml:space="preserve"> عملها</w:t>
      </w:r>
      <w:r w:rsidR="00C63D27" w:rsidRPr="00401241">
        <w:rPr>
          <w:rFonts w:ascii="Traditional Arabic" w:hAnsi="Traditional Arabic" w:cs="Traditional Arabic" w:hint="cs"/>
          <w:sz w:val="32"/>
          <w:szCs w:val="32"/>
          <w:rtl/>
          <w:lang w:bidi="ar-JO"/>
        </w:rPr>
        <w:t xml:space="preserve"> </w:t>
      </w:r>
      <w:r w:rsidR="00C63D27" w:rsidRPr="00401241">
        <w:rPr>
          <w:rFonts w:ascii="Traditional Arabic" w:hAnsi="Traditional Arabic" w:cs="Traditional Arabic" w:hint="cs"/>
          <w:sz w:val="32"/>
          <w:szCs w:val="32"/>
          <w:rtl/>
          <w:lang w:bidi="ar-JO"/>
        </w:rPr>
        <w:lastRenderedPageBreak/>
        <w:t>على لغة بني تميم أقيس وأفشى</w:t>
      </w:r>
      <w:r w:rsidR="00ED7723" w:rsidRPr="00401241">
        <w:rPr>
          <w:rFonts w:ascii="Traditional Arabic" w:hAnsi="Traditional Arabic" w:cs="Traditional Arabic" w:hint="cs"/>
          <w:sz w:val="32"/>
          <w:szCs w:val="32"/>
          <w:vertAlign w:val="superscript"/>
          <w:rtl/>
          <w:lang w:bidi="ar-JO"/>
        </w:rPr>
        <w:t>(</w:t>
      </w:r>
      <w:r w:rsidR="00ED7723" w:rsidRPr="00401241">
        <w:rPr>
          <w:rStyle w:val="FootnoteReference"/>
          <w:rFonts w:ascii="Traditional Arabic" w:hAnsi="Traditional Arabic" w:cs="Traditional Arabic"/>
          <w:sz w:val="32"/>
          <w:szCs w:val="32"/>
          <w:rtl/>
          <w:lang w:bidi="ar-JO"/>
        </w:rPr>
        <w:footnoteReference w:id="40"/>
      </w:r>
      <w:r w:rsidR="00ED7723" w:rsidRPr="00401241">
        <w:rPr>
          <w:rFonts w:ascii="Traditional Arabic" w:hAnsi="Traditional Arabic" w:cs="Traditional Arabic" w:hint="cs"/>
          <w:sz w:val="32"/>
          <w:szCs w:val="32"/>
          <w:vertAlign w:val="superscript"/>
          <w:rtl/>
          <w:lang w:bidi="ar-JO"/>
        </w:rPr>
        <w:t>)</w:t>
      </w:r>
      <w:r w:rsidR="00C63D27" w:rsidRPr="00401241">
        <w:rPr>
          <w:rFonts w:ascii="Traditional Arabic" w:hAnsi="Traditional Arabic" w:cs="Traditional Arabic" w:hint="cs"/>
          <w:sz w:val="32"/>
          <w:szCs w:val="32"/>
          <w:rtl/>
          <w:lang w:bidi="ar-JO"/>
        </w:rPr>
        <w:t xml:space="preserve">، فكلّ أحكام (ما) تدلّ على القبول، وإن اختلف المعيار بين </w:t>
      </w:r>
      <w:r w:rsidR="00DA08C3" w:rsidRPr="00401241">
        <w:rPr>
          <w:rFonts w:ascii="Traditional Arabic" w:hAnsi="Traditional Arabic" w:cs="Traditional Arabic" w:hint="cs"/>
          <w:sz w:val="32"/>
          <w:szCs w:val="32"/>
          <w:rtl/>
          <w:lang w:bidi="ar-JO"/>
        </w:rPr>
        <w:t xml:space="preserve">اللسان واللغة في كلمة (الحجازيّة)، أو </w:t>
      </w:r>
      <w:r w:rsidR="00C63D27" w:rsidRPr="00401241">
        <w:rPr>
          <w:rFonts w:ascii="Traditional Arabic" w:hAnsi="Traditional Arabic" w:cs="Traditional Arabic" w:hint="cs"/>
          <w:sz w:val="32"/>
          <w:szCs w:val="32"/>
          <w:rtl/>
          <w:lang w:bidi="ar-JO"/>
        </w:rPr>
        <w:t>الفصاحة في كلمة (أفصح)، أو التذوقّ في كلمة (اللغة القويمة)، أو القياس في كلمة (أقيس)، أو الاستعمال في كلمة (أفشى)</w:t>
      </w:r>
      <w:r w:rsidR="00401241">
        <w:rPr>
          <w:rFonts w:ascii="Traditional Arabic" w:hAnsi="Traditional Arabic" w:cs="Traditional Arabic" w:hint="cs"/>
          <w:sz w:val="32"/>
          <w:szCs w:val="32"/>
          <w:rtl/>
          <w:lang w:bidi="ar-JO"/>
        </w:rPr>
        <w:t>.</w:t>
      </w:r>
    </w:p>
    <w:p w:rsidR="00EB0086" w:rsidRPr="00401241" w:rsidRDefault="00ED7723" w:rsidP="006E61A4">
      <w:pPr>
        <w:spacing w:after="0" w:line="240" w:lineRule="auto"/>
        <w:ind w:firstLine="720"/>
        <w:jc w:val="both"/>
        <w:rPr>
          <w:rFonts w:ascii="Traditional Arabic" w:hAnsi="Traditional Arabic" w:cs="Traditional Arabic"/>
          <w:sz w:val="32"/>
          <w:szCs w:val="32"/>
          <w:rtl/>
          <w:lang w:bidi="ar-JO"/>
        </w:rPr>
      </w:pPr>
      <w:r w:rsidRPr="00401241">
        <w:rPr>
          <w:rFonts w:ascii="Traditional Arabic" w:hAnsi="Traditional Arabic" w:cs="Traditional Arabic" w:hint="cs"/>
          <w:sz w:val="32"/>
          <w:szCs w:val="32"/>
          <w:rtl/>
          <w:lang w:bidi="ar-JO"/>
        </w:rPr>
        <w:t>وكان ابن الطيب الفاسي يقول: "الشذوذ لا يُنافي الفصاحة"</w:t>
      </w:r>
      <w:r w:rsidR="006D5CC7" w:rsidRPr="00401241">
        <w:rPr>
          <w:rFonts w:ascii="Traditional Arabic" w:hAnsi="Traditional Arabic" w:cs="Traditional Arabic" w:hint="cs"/>
          <w:sz w:val="32"/>
          <w:szCs w:val="32"/>
          <w:vertAlign w:val="superscript"/>
          <w:rtl/>
          <w:lang w:bidi="ar-JO"/>
        </w:rPr>
        <w:t>(</w:t>
      </w:r>
      <w:r w:rsidR="006D5CC7" w:rsidRPr="00401241">
        <w:rPr>
          <w:rStyle w:val="FootnoteReference"/>
          <w:rFonts w:ascii="Traditional Arabic" w:hAnsi="Traditional Arabic" w:cs="Traditional Arabic"/>
          <w:sz w:val="32"/>
          <w:szCs w:val="32"/>
          <w:rtl/>
          <w:lang w:bidi="ar-JO"/>
        </w:rPr>
        <w:footnoteReference w:id="41"/>
      </w:r>
      <w:r w:rsidR="006D5CC7" w:rsidRPr="00401241">
        <w:rPr>
          <w:rFonts w:ascii="Traditional Arabic" w:hAnsi="Traditional Arabic" w:cs="Traditional Arabic" w:hint="cs"/>
          <w:sz w:val="32"/>
          <w:szCs w:val="32"/>
          <w:vertAlign w:val="superscript"/>
          <w:rtl/>
          <w:lang w:bidi="ar-JO"/>
        </w:rPr>
        <w:t>)</w:t>
      </w:r>
      <w:r w:rsidR="006D5CC7" w:rsidRPr="00401241">
        <w:rPr>
          <w:rFonts w:ascii="Traditional Arabic" w:hAnsi="Traditional Arabic" w:cs="Traditional Arabic" w:hint="cs"/>
          <w:sz w:val="32"/>
          <w:szCs w:val="32"/>
          <w:rtl/>
          <w:lang w:bidi="ar-JO"/>
        </w:rPr>
        <w:t xml:space="preserve">؛ لأنَّ مناط الحكم النحويّ في تأكيد القبول، أمّا حُكم القبول ودرجته فأمرٌ عائدٌ إلى مُواضعات علم النحو، ومصطلحاته، وتعبيرات النحاة؛ فلا تقدح أحكام القبول الدّنيا في النصّ، بل تؤكِّدُ أنَّه نصٌّ </w:t>
      </w:r>
      <w:r w:rsidR="00D5054D" w:rsidRPr="00401241">
        <w:rPr>
          <w:rFonts w:ascii="Traditional Arabic" w:hAnsi="Traditional Arabic" w:cs="Traditional Arabic" w:hint="cs"/>
          <w:sz w:val="32"/>
          <w:szCs w:val="32"/>
          <w:rtl/>
          <w:lang w:bidi="ar-JO"/>
        </w:rPr>
        <w:t>مقبول</w:t>
      </w:r>
      <w:r w:rsidR="00DA08C3" w:rsidRPr="00401241">
        <w:rPr>
          <w:rFonts w:ascii="Traditional Arabic" w:hAnsi="Traditional Arabic" w:cs="Traditional Arabic" w:hint="cs"/>
          <w:sz w:val="32"/>
          <w:szCs w:val="32"/>
          <w:rtl/>
          <w:lang w:bidi="ar-JO"/>
        </w:rPr>
        <w:t>.</w:t>
      </w:r>
    </w:p>
    <w:p w:rsidR="00EB0086" w:rsidRDefault="00EB0086"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وقريب من هذ التصوّر ما صنعه المحد</w:t>
      </w:r>
      <w:r w:rsidR="006D5CC7">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ثون في ع</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ل</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م</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الحديث</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عندما قسموا الحديث </w:t>
      </w:r>
      <w:r w:rsidR="00401241">
        <w:rPr>
          <w:rFonts w:ascii="Traditional Arabic" w:hAnsi="Traditional Arabic" w:cs="Traditional Arabic" w:hint="cs"/>
          <w:sz w:val="32"/>
          <w:szCs w:val="32"/>
          <w:rtl/>
          <w:lang w:bidi="ar-JO"/>
        </w:rPr>
        <w:t xml:space="preserve">النبويّ </w:t>
      </w:r>
      <w:r>
        <w:rPr>
          <w:rFonts w:ascii="Traditional Arabic" w:hAnsi="Traditional Arabic" w:cs="Traditional Arabic" w:hint="cs"/>
          <w:sz w:val="32"/>
          <w:szCs w:val="32"/>
          <w:rtl/>
          <w:lang w:bidi="ar-JO"/>
        </w:rPr>
        <w:t>إلى قسمين: مقبولٍ ومردود</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فأمّا المقبول فقد جاء على درجات وأوصاف</w:t>
      </w:r>
      <w:r w:rsidR="000537AA">
        <w:rPr>
          <w:rFonts w:ascii="Traditional Arabic" w:hAnsi="Traditional Arabic" w:cs="Traditional Arabic" w:hint="cs"/>
          <w:sz w:val="32"/>
          <w:szCs w:val="32"/>
          <w:rtl/>
          <w:lang w:bidi="ar-JO"/>
        </w:rPr>
        <w:t xml:space="preserve"> نحو: الصحيح والحسن والضعيف من الأوصاف التي لا تخرج الحديث عن دائرة القبول، لكنّها تدلّ على تصنيف علميّ، والتصنيف أساس العلوم.</w:t>
      </w:r>
    </w:p>
    <w:p w:rsidR="00401241" w:rsidRDefault="00DA08C3"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ولهذا لا وجه لمن يعترض على الحكم النحويّ على كلمة أو تركيب في القر</w:t>
      </w:r>
      <w:r w:rsidR="00401241">
        <w:rPr>
          <w:rFonts w:ascii="Traditional Arabic" w:hAnsi="Traditional Arabic" w:cs="Traditional Arabic" w:hint="cs"/>
          <w:sz w:val="32"/>
          <w:szCs w:val="32"/>
          <w:rtl/>
          <w:lang w:bidi="ar-JO"/>
        </w:rPr>
        <w:t>آن ما دام الحكم من أحكام القبول.</w:t>
      </w:r>
    </w:p>
    <w:p w:rsidR="00DA08C3" w:rsidRDefault="00DA08C3"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وكلّ ألفاظ القرآن الكريم وتراكيبه تلقّاها النحاة</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بالقبول والتسليم</w:t>
      </w:r>
      <w:r w:rsidR="00FC3923">
        <w:rPr>
          <w:rFonts w:ascii="Traditional Arabic" w:hAnsi="Traditional Arabic" w:cs="Traditional Arabic" w:hint="cs"/>
          <w:sz w:val="32"/>
          <w:szCs w:val="32"/>
          <w:rtl/>
          <w:lang w:bidi="ar-JO"/>
        </w:rPr>
        <w:t>، حتى كان من اللافت أنَّ عنوانات كتب إعراب القرآن الكريم</w:t>
      </w:r>
      <w:r w:rsidR="00842DFB">
        <w:rPr>
          <w:rFonts w:ascii="Traditional Arabic" w:hAnsi="Traditional Arabic" w:cs="Traditional Arabic" w:hint="cs"/>
          <w:sz w:val="32"/>
          <w:szCs w:val="32"/>
          <w:rtl/>
          <w:lang w:bidi="ar-JO"/>
        </w:rPr>
        <w:t>، ومقدّماتها، أو خُطبها</w:t>
      </w:r>
      <w:r w:rsidR="00FC3923">
        <w:rPr>
          <w:rFonts w:ascii="Traditional Arabic" w:hAnsi="Traditional Arabic" w:cs="Traditional Arabic" w:hint="cs"/>
          <w:sz w:val="32"/>
          <w:szCs w:val="32"/>
          <w:rtl/>
          <w:lang w:bidi="ar-JO"/>
        </w:rPr>
        <w:t xml:space="preserve"> تؤكِّد إصرار النحاة على تأكيد مبدأ التسليم في قبول القرآن الكريم، </w:t>
      </w:r>
      <w:r w:rsidR="00735EE3">
        <w:rPr>
          <w:rFonts w:ascii="Traditional Arabic" w:hAnsi="Traditional Arabic" w:cs="Traditional Arabic" w:hint="cs"/>
          <w:sz w:val="32"/>
          <w:szCs w:val="32"/>
          <w:rtl/>
          <w:lang w:bidi="ar-JO"/>
        </w:rPr>
        <w:t>فقد سمّ</w:t>
      </w:r>
      <w:r w:rsidR="009E2DDB">
        <w:rPr>
          <w:rFonts w:ascii="Traditional Arabic" w:hAnsi="Traditional Arabic" w:cs="Traditional Arabic" w:hint="cs"/>
          <w:sz w:val="32"/>
          <w:szCs w:val="32"/>
          <w:rtl/>
          <w:lang w:bidi="ar-JO"/>
        </w:rPr>
        <w:t xml:space="preserve">ى ثلاثة من علماء القرن الرابع الهجريّ كتبَهم في إعراب القراءات باسم (الحُجّة)، وهم </w:t>
      </w:r>
      <w:r w:rsidR="00735EE3">
        <w:rPr>
          <w:rFonts w:ascii="Traditional Arabic" w:hAnsi="Traditional Arabic" w:cs="Traditional Arabic" w:hint="cs"/>
          <w:sz w:val="32"/>
          <w:szCs w:val="32"/>
          <w:rtl/>
          <w:lang w:bidi="ar-JO"/>
        </w:rPr>
        <w:t>ابن</w:t>
      </w:r>
      <w:r w:rsidR="00401241">
        <w:rPr>
          <w:rFonts w:ascii="Traditional Arabic" w:hAnsi="Traditional Arabic" w:cs="Traditional Arabic" w:hint="cs"/>
          <w:sz w:val="32"/>
          <w:szCs w:val="32"/>
          <w:rtl/>
          <w:lang w:bidi="ar-JO"/>
        </w:rPr>
        <w:t>ُ</w:t>
      </w:r>
      <w:r w:rsidR="00735EE3">
        <w:rPr>
          <w:rFonts w:ascii="Traditional Arabic" w:hAnsi="Traditional Arabic" w:cs="Traditional Arabic" w:hint="cs"/>
          <w:sz w:val="32"/>
          <w:szCs w:val="32"/>
          <w:rtl/>
          <w:lang w:bidi="ar-JO"/>
        </w:rPr>
        <w:t xml:space="preserve"> خالويه، وأبو عليّ الفارسي</w:t>
      </w:r>
      <w:r w:rsidR="009E2DDB" w:rsidRPr="004168E0">
        <w:rPr>
          <w:rFonts w:ascii="Traditional Arabic" w:hAnsi="Traditional Arabic" w:cs="Traditional Arabic" w:hint="cs"/>
          <w:sz w:val="32"/>
          <w:szCs w:val="32"/>
          <w:vertAlign w:val="superscript"/>
          <w:rtl/>
          <w:lang w:bidi="ar-JO"/>
        </w:rPr>
        <w:t>(</w:t>
      </w:r>
      <w:r w:rsidR="009E2DDB" w:rsidRPr="004168E0">
        <w:rPr>
          <w:rStyle w:val="FootnoteReference"/>
          <w:rFonts w:ascii="Traditional Arabic" w:hAnsi="Traditional Arabic" w:cs="Traditional Arabic"/>
          <w:sz w:val="32"/>
          <w:szCs w:val="32"/>
          <w:rtl/>
          <w:lang w:bidi="ar-JO"/>
        </w:rPr>
        <w:footnoteReference w:id="42"/>
      </w:r>
      <w:r w:rsidR="009E2DDB" w:rsidRPr="004168E0">
        <w:rPr>
          <w:rFonts w:ascii="Traditional Arabic" w:hAnsi="Traditional Arabic" w:cs="Traditional Arabic" w:hint="cs"/>
          <w:sz w:val="32"/>
          <w:szCs w:val="32"/>
          <w:vertAlign w:val="superscript"/>
          <w:rtl/>
          <w:lang w:bidi="ar-JO"/>
        </w:rPr>
        <w:t>)</w:t>
      </w:r>
      <w:r w:rsidR="00735EE3">
        <w:rPr>
          <w:rFonts w:ascii="Traditional Arabic" w:hAnsi="Traditional Arabic" w:cs="Traditional Arabic" w:hint="cs"/>
          <w:sz w:val="32"/>
          <w:szCs w:val="32"/>
          <w:rtl/>
          <w:lang w:bidi="ar-JO"/>
        </w:rPr>
        <w:t>، وابن</w:t>
      </w:r>
      <w:r w:rsidR="00401241">
        <w:rPr>
          <w:rFonts w:ascii="Traditional Arabic" w:hAnsi="Traditional Arabic" w:cs="Traditional Arabic" w:hint="cs"/>
          <w:sz w:val="32"/>
          <w:szCs w:val="32"/>
          <w:rtl/>
          <w:lang w:bidi="ar-JO"/>
        </w:rPr>
        <w:t>ُ</w:t>
      </w:r>
      <w:r w:rsidR="00735EE3">
        <w:rPr>
          <w:rFonts w:ascii="Traditional Arabic" w:hAnsi="Traditional Arabic" w:cs="Traditional Arabic" w:hint="cs"/>
          <w:sz w:val="32"/>
          <w:szCs w:val="32"/>
          <w:rtl/>
          <w:lang w:bidi="ar-JO"/>
        </w:rPr>
        <w:t xml:space="preserve"> زنجلة</w:t>
      </w:r>
      <w:r w:rsidR="009E2DDB" w:rsidRPr="004168E0">
        <w:rPr>
          <w:rFonts w:ascii="Traditional Arabic" w:hAnsi="Traditional Arabic" w:cs="Traditional Arabic" w:hint="cs"/>
          <w:sz w:val="32"/>
          <w:szCs w:val="32"/>
          <w:vertAlign w:val="superscript"/>
          <w:rtl/>
          <w:lang w:bidi="ar-JO"/>
        </w:rPr>
        <w:t>(</w:t>
      </w:r>
      <w:r w:rsidR="009E2DDB" w:rsidRPr="004168E0">
        <w:rPr>
          <w:rStyle w:val="FootnoteReference"/>
          <w:rFonts w:ascii="Traditional Arabic" w:hAnsi="Traditional Arabic" w:cs="Traditional Arabic"/>
          <w:sz w:val="32"/>
          <w:szCs w:val="32"/>
          <w:rtl/>
          <w:lang w:bidi="ar-JO"/>
        </w:rPr>
        <w:footnoteReference w:id="43"/>
      </w:r>
      <w:r w:rsidR="009E2DDB" w:rsidRPr="004168E0">
        <w:rPr>
          <w:rFonts w:ascii="Traditional Arabic" w:hAnsi="Traditional Arabic" w:cs="Traditional Arabic" w:hint="cs"/>
          <w:sz w:val="32"/>
          <w:szCs w:val="32"/>
          <w:vertAlign w:val="superscript"/>
          <w:rtl/>
          <w:lang w:bidi="ar-JO"/>
        </w:rPr>
        <w:t>)</w:t>
      </w:r>
      <w:r w:rsidR="00735EE3">
        <w:rPr>
          <w:rFonts w:ascii="Traditional Arabic" w:hAnsi="Traditional Arabic" w:cs="Traditional Arabic" w:hint="cs"/>
          <w:sz w:val="32"/>
          <w:szCs w:val="32"/>
          <w:rtl/>
          <w:lang w:bidi="ar-JO"/>
        </w:rPr>
        <w:t xml:space="preserve"> وهو مصطلح دفاعيّ يُساق في تأكيد القبول، </w:t>
      </w:r>
      <w:r w:rsidR="00FC3923">
        <w:rPr>
          <w:rFonts w:ascii="Traditional Arabic" w:hAnsi="Traditional Arabic" w:cs="Traditional Arabic" w:hint="cs"/>
          <w:sz w:val="32"/>
          <w:szCs w:val="32"/>
          <w:rtl/>
          <w:lang w:bidi="ar-JO"/>
        </w:rPr>
        <w:t>قال ابن خالويه في مقدّمة كتابه: الحُجّة في القراءات السبع: "فإنّي تدبّرتُ قراءة الأئمة السبعة من أهل الأمصار الخمسة المعروفين بصحّة النقْل، وإتقان الحفظ، المأمونين على تأدية الرواية واللفظ؛ فرأيتُ كُلاًّ منهم قد ذهبَ في إعراب ما انفردَ به من حرفه مذهبا من مذاهب العربيّة لا يُدفَعُ، وقصَدَ من القياسِ وجهاً لا يُمنَعُ، فوافَقَ باللفظِ والحكاية طريقَ النقْل والرواية"</w:t>
      </w:r>
      <w:r w:rsidR="00FC3923" w:rsidRPr="004168E0">
        <w:rPr>
          <w:rFonts w:ascii="Traditional Arabic" w:hAnsi="Traditional Arabic" w:cs="Traditional Arabic" w:hint="cs"/>
          <w:sz w:val="32"/>
          <w:szCs w:val="32"/>
          <w:vertAlign w:val="superscript"/>
          <w:rtl/>
          <w:lang w:bidi="ar-JO"/>
        </w:rPr>
        <w:t>(</w:t>
      </w:r>
      <w:r w:rsidR="00FC3923" w:rsidRPr="004168E0">
        <w:rPr>
          <w:rStyle w:val="FootnoteReference"/>
          <w:rFonts w:ascii="Traditional Arabic" w:hAnsi="Traditional Arabic" w:cs="Traditional Arabic"/>
          <w:sz w:val="32"/>
          <w:szCs w:val="32"/>
          <w:rtl/>
          <w:lang w:bidi="ar-JO"/>
        </w:rPr>
        <w:footnoteReference w:id="44"/>
      </w:r>
      <w:r w:rsidR="00FC3923"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w:t>
      </w:r>
    </w:p>
    <w:p w:rsidR="00842DFB" w:rsidRDefault="00842DFB"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lastRenderedPageBreak/>
        <w:t>و</w:t>
      </w:r>
      <w:r w:rsidR="002E42BD">
        <w:rPr>
          <w:rFonts w:ascii="Traditional Arabic" w:hAnsi="Traditional Arabic" w:cs="Traditional Arabic" w:hint="cs"/>
          <w:sz w:val="32"/>
          <w:szCs w:val="32"/>
          <w:rtl/>
          <w:lang w:bidi="ar-JO"/>
        </w:rPr>
        <w:t xml:space="preserve">تجاوز ابن جنّي القراءات غير الشاذّة إلى القراءات الشاذّة ليؤكّدَ مبدأ القبول بها، فقال </w:t>
      </w:r>
      <w:r>
        <w:rPr>
          <w:rFonts w:ascii="Traditional Arabic" w:hAnsi="Traditional Arabic" w:cs="Traditional Arabic" w:hint="cs"/>
          <w:sz w:val="32"/>
          <w:szCs w:val="32"/>
          <w:rtl/>
          <w:lang w:bidi="ar-JO"/>
        </w:rPr>
        <w:t>في مقدّمة كتابه: (المحتسب في تبيين وجوه شواذّ القراءات والإيضاح عنها): "غرضُنا منه أن نُريَ وجه قوّةِ ما يُسمّى الآن شاذّاً، وأنّه ضاربٌ في صحّة الرو</w:t>
      </w:r>
      <w:r w:rsidR="00CC6512">
        <w:rPr>
          <w:rFonts w:ascii="Traditional Arabic" w:hAnsi="Traditional Arabic" w:cs="Traditional Arabic" w:hint="cs"/>
          <w:sz w:val="32"/>
          <w:szCs w:val="32"/>
          <w:rtl/>
          <w:lang w:bidi="ar-JO"/>
        </w:rPr>
        <w:t>اية</w:t>
      </w:r>
      <w:r>
        <w:rPr>
          <w:rFonts w:ascii="Traditional Arabic" w:hAnsi="Traditional Arabic" w:cs="Traditional Arabic" w:hint="cs"/>
          <w:sz w:val="32"/>
          <w:szCs w:val="32"/>
          <w:rtl/>
          <w:lang w:bidi="ar-JO"/>
        </w:rPr>
        <w:t xml:space="preserve"> بج</w:t>
      </w:r>
      <w:r w:rsidR="00735EE3">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رانه</w:t>
      </w:r>
      <w:r w:rsidR="00735EE3">
        <w:rPr>
          <w:rFonts w:ascii="Traditional Arabic" w:hAnsi="Traditional Arabic" w:cs="Traditional Arabic" w:hint="cs"/>
          <w:sz w:val="32"/>
          <w:szCs w:val="32"/>
          <w:rtl/>
          <w:lang w:bidi="ar-JO"/>
        </w:rPr>
        <w:t>، آخِذٌ من سَمتِ العربيّة مُهلةَ ميدانه"</w:t>
      </w:r>
      <w:r w:rsidR="00735EE3" w:rsidRPr="004168E0">
        <w:rPr>
          <w:rFonts w:ascii="Traditional Arabic" w:hAnsi="Traditional Arabic" w:cs="Traditional Arabic" w:hint="cs"/>
          <w:sz w:val="32"/>
          <w:szCs w:val="32"/>
          <w:vertAlign w:val="superscript"/>
          <w:rtl/>
          <w:lang w:bidi="ar-JO"/>
        </w:rPr>
        <w:t>(</w:t>
      </w:r>
      <w:r w:rsidR="00735EE3" w:rsidRPr="004168E0">
        <w:rPr>
          <w:rStyle w:val="FootnoteReference"/>
          <w:rFonts w:ascii="Traditional Arabic" w:hAnsi="Traditional Arabic" w:cs="Traditional Arabic"/>
          <w:sz w:val="32"/>
          <w:szCs w:val="32"/>
          <w:rtl/>
          <w:lang w:bidi="ar-JO"/>
        </w:rPr>
        <w:footnoteReference w:id="45"/>
      </w:r>
      <w:r w:rsidR="00735EE3" w:rsidRPr="004168E0">
        <w:rPr>
          <w:rFonts w:ascii="Traditional Arabic" w:hAnsi="Traditional Arabic" w:cs="Traditional Arabic" w:hint="cs"/>
          <w:sz w:val="32"/>
          <w:szCs w:val="32"/>
          <w:vertAlign w:val="superscript"/>
          <w:rtl/>
          <w:lang w:bidi="ar-JO"/>
        </w:rPr>
        <w:t>)</w:t>
      </w:r>
      <w:r w:rsidR="00735EE3">
        <w:rPr>
          <w:rFonts w:ascii="Traditional Arabic" w:hAnsi="Traditional Arabic" w:cs="Traditional Arabic" w:hint="cs"/>
          <w:sz w:val="32"/>
          <w:szCs w:val="32"/>
          <w:rtl/>
          <w:lang w:bidi="ar-JO"/>
        </w:rPr>
        <w:t>.</w:t>
      </w:r>
    </w:p>
    <w:p w:rsidR="00404EB2" w:rsidRPr="00380DB7" w:rsidRDefault="00404EB2" w:rsidP="006E61A4">
      <w:pPr>
        <w:spacing w:after="0" w:line="240" w:lineRule="auto"/>
        <w:jc w:val="both"/>
        <w:rPr>
          <w:rFonts w:ascii="Traditional Arabic" w:hAnsi="Traditional Arabic" w:cs="Traditional Arabic"/>
          <w:b/>
          <w:bCs/>
          <w:sz w:val="32"/>
          <w:szCs w:val="32"/>
          <w:rtl/>
          <w:lang w:bidi="ar-JO"/>
        </w:rPr>
      </w:pPr>
      <w:r w:rsidRPr="00380DB7">
        <w:rPr>
          <w:rFonts w:ascii="Traditional Arabic" w:hAnsi="Traditional Arabic" w:cs="Traditional Arabic" w:hint="cs"/>
          <w:b/>
          <w:bCs/>
          <w:sz w:val="32"/>
          <w:szCs w:val="32"/>
          <w:rtl/>
          <w:lang w:bidi="ar-JO"/>
        </w:rPr>
        <w:t>د</w:t>
      </w:r>
      <w:r w:rsidR="00B02383">
        <w:rPr>
          <w:rFonts w:ascii="Traditional Arabic" w:hAnsi="Traditional Arabic" w:cs="Traditional Arabic" w:hint="cs"/>
          <w:b/>
          <w:bCs/>
          <w:sz w:val="32"/>
          <w:szCs w:val="32"/>
          <w:rtl/>
          <w:lang w:bidi="ar-JO"/>
        </w:rPr>
        <w:t>َ</w:t>
      </w:r>
      <w:r w:rsidRPr="00380DB7">
        <w:rPr>
          <w:rFonts w:ascii="Traditional Arabic" w:hAnsi="Traditional Arabic" w:cs="Traditional Arabic" w:hint="cs"/>
          <w:b/>
          <w:bCs/>
          <w:sz w:val="32"/>
          <w:szCs w:val="32"/>
          <w:rtl/>
          <w:lang w:bidi="ar-JO"/>
        </w:rPr>
        <w:t>و</w:t>
      </w:r>
      <w:r w:rsidR="00B02383">
        <w:rPr>
          <w:rFonts w:ascii="Traditional Arabic" w:hAnsi="Traditional Arabic" w:cs="Traditional Arabic" w:hint="cs"/>
          <w:b/>
          <w:bCs/>
          <w:sz w:val="32"/>
          <w:szCs w:val="32"/>
          <w:rtl/>
          <w:lang w:bidi="ar-JO"/>
        </w:rPr>
        <w:t>ْ</w:t>
      </w:r>
      <w:r w:rsidRPr="00380DB7">
        <w:rPr>
          <w:rFonts w:ascii="Traditional Arabic" w:hAnsi="Traditional Arabic" w:cs="Traditional Arabic" w:hint="cs"/>
          <w:b/>
          <w:bCs/>
          <w:sz w:val="32"/>
          <w:szCs w:val="32"/>
          <w:rtl/>
          <w:lang w:bidi="ar-JO"/>
        </w:rPr>
        <w:t>ر</w:t>
      </w:r>
      <w:r w:rsidR="00B02383">
        <w:rPr>
          <w:rFonts w:ascii="Traditional Arabic" w:hAnsi="Traditional Arabic" w:cs="Traditional Arabic" w:hint="cs"/>
          <w:b/>
          <w:bCs/>
          <w:sz w:val="32"/>
          <w:szCs w:val="32"/>
          <w:rtl/>
          <w:lang w:bidi="ar-JO"/>
        </w:rPr>
        <w:t>ُ</w:t>
      </w:r>
      <w:r w:rsidRPr="00380DB7">
        <w:rPr>
          <w:rFonts w:ascii="Traditional Arabic" w:hAnsi="Traditional Arabic" w:cs="Traditional Arabic" w:hint="cs"/>
          <w:b/>
          <w:bCs/>
          <w:sz w:val="32"/>
          <w:szCs w:val="32"/>
          <w:rtl/>
          <w:lang w:bidi="ar-JO"/>
        </w:rPr>
        <w:t xml:space="preserve"> التخريج الإعرابيّ في تأكيد موافقة رسم المصحف:</w:t>
      </w:r>
    </w:p>
    <w:p w:rsidR="00404EB2" w:rsidRDefault="00404EB2"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التخريجُ الإعرابيّ إيجادُ مخرجٍ علميّ صحيح من علم النحو والإعرابِ لما يبدو في ظاهره من الكلام كالمخالف للقواعد العامة المقرّرة في علم النحو، فهو إبراز لوجه الكلام في النحو، وإيضاح للغامض، وكشف عن المشكِل، وإثبات لعلّة القبول النحويّ، وبيان للم</w:t>
      </w:r>
      <w:r w:rsidR="00F54F38">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خفيّ </w:t>
      </w:r>
      <w:r w:rsidR="0065475D">
        <w:rPr>
          <w:rFonts w:ascii="Traditional Arabic" w:hAnsi="Traditional Arabic" w:cs="Traditional Arabic" w:hint="cs"/>
          <w:sz w:val="32"/>
          <w:szCs w:val="32"/>
          <w:rtl/>
          <w:lang w:bidi="ar-JO"/>
        </w:rPr>
        <w:t>وراء</w:t>
      </w:r>
      <w:r>
        <w:rPr>
          <w:rFonts w:ascii="Traditional Arabic" w:hAnsi="Traditional Arabic" w:cs="Traditional Arabic" w:hint="cs"/>
          <w:sz w:val="32"/>
          <w:szCs w:val="32"/>
          <w:rtl/>
          <w:lang w:bidi="ar-JO"/>
        </w:rPr>
        <w:t xml:space="preserve"> </w:t>
      </w:r>
      <w:r w:rsidR="0065475D">
        <w:rPr>
          <w:rFonts w:ascii="Traditional Arabic" w:hAnsi="Traditional Arabic" w:cs="Traditional Arabic" w:hint="cs"/>
          <w:sz w:val="32"/>
          <w:szCs w:val="32"/>
          <w:rtl/>
          <w:lang w:bidi="ar-JO"/>
        </w:rPr>
        <w:t>علامات الإعراب.</w:t>
      </w:r>
    </w:p>
    <w:p w:rsidR="00227AA0" w:rsidRDefault="00227AA0"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ونميلُ إلى أنَّ التخريجَ قد رافَق</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نشأة</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علوم العربيّة، فثمة لفظة</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لم يدرِ بعضُ العرب ما معناها، تحتاج إلى تخريج</w:t>
      </w:r>
      <w:r w:rsidR="00DD211F">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معجميّ</w:t>
      </w:r>
      <w:r w:rsidR="00DD211F">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،وثمة تركيب سبيله التشبيه والمجاز يحتاج إلى تخريج بلاغيّ، وثمة</w:t>
      </w:r>
      <w:r w:rsidR="00670DC6">
        <w:rPr>
          <w:rFonts w:ascii="Traditional Arabic" w:hAnsi="Traditional Arabic" w:cs="Traditional Arabic" w:hint="cs"/>
          <w:sz w:val="32"/>
          <w:szCs w:val="32"/>
          <w:rtl/>
          <w:lang w:bidi="ar-JO"/>
        </w:rPr>
        <w:t xml:space="preserve"> </w:t>
      </w:r>
      <w:r w:rsidR="000F0B74">
        <w:rPr>
          <w:rFonts w:ascii="Traditional Arabic" w:hAnsi="Traditional Arabic" w:cs="Traditional Arabic" w:hint="cs"/>
          <w:sz w:val="32"/>
          <w:szCs w:val="32"/>
          <w:rtl/>
          <w:lang w:bidi="ar-JO"/>
        </w:rPr>
        <w:t>مشكِل في لفظه أو معناه أو مبناه يحتاج إلى تأويل أو تفسير أو بيان؛ لهذا كان من الكتب المتقدّمة في علوم العربيّة كت</w:t>
      </w:r>
      <w:r w:rsidR="007A3BC5">
        <w:rPr>
          <w:rFonts w:ascii="Traditional Arabic" w:hAnsi="Traditional Arabic" w:cs="Traditional Arabic" w:hint="cs"/>
          <w:sz w:val="32"/>
          <w:szCs w:val="32"/>
          <w:rtl/>
          <w:lang w:bidi="ar-JO"/>
        </w:rPr>
        <w:t xml:space="preserve">اب معاني القرآن للفرّاء </w:t>
      </w:r>
      <w:r w:rsidR="007A3BC5" w:rsidRPr="00401241">
        <w:rPr>
          <w:rFonts w:ascii="Traditional Arabic" w:hAnsi="Traditional Arabic" w:cs="Traditional Arabic" w:hint="cs"/>
          <w:sz w:val="32"/>
          <w:szCs w:val="32"/>
          <w:rtl/>
          <w:lang w:bidi="ar-JO"/>
        </w:rPr>
        <w:t>(ت</w:t>
      </w:r>
      <w:r w:rsidR="000F0B74" w:rsidRPr="00401241">
        <w:rPr>
          <w:rFonts w:ascii="Traditional Arabic" w:hAnsi="Traditional Arabic" w:cs="Traditional Arabic" w:hint="cs"/>
          <w:sz w:val="32"/>
          <w:szCs w:val="32"/>
          <w:rtl/>
          <w:lang w:bidi="ar-JO"/>
        </w:rPr>
        <w:t>207هـ</w:t>
      </w:r>
      <w:r w:rsidR="007A3BC5" w:rsidRPr="00401241">
        <w:rPr>
          <w:rFonts w:ascii="Traditional Arabic" w:hAnsi="Traditional Arabic" w:cs="Traditional Arabic" w:hint="cs"/>
          <w:sz w:val="32"/>
          <w:szCs w:val="32"/>
          <w:rtl/>
          <w:lang w:bidi="ar-JO"/>
        </w:rPr>
        <w:t>)</w:t>
      </w:r>
      <w:r w:rsidR="000F0B74" w:rsidRPr="00401241">
        <w:rPr>
          <w:rFonts w:ascii="Traditional Arabic" w:hAnsi="Traditional Arabic" w:cs="Traditional Arabic" w:hint="cs"/>
          <w:sz w:val="32"/>
          <w:szCs w:val="32"/>
          <w:rtl/>
          <w:lang w:bidi="ar-JO"/>
        </w:rPr>
        <w:t>،</w:t>
      </w:r>
      <w:r w:rsidR="000F0B74">
        <w:rPr>
          <w:rFonts w:ascii="Traditional Arabic" w:hAnsi="Traditional Arabic" w:cs="Traditional Arabic" w:hint="cs"/>
          <w:sz w:val="32"/>
          <w:szCs w:val="32"/>
          <w:rtl/>
          <w:lang w:bidi="ar-JO"/>
        </w:rPr>
        <w:t xml:space="preserve"> وكتاب مجاز القرآن لأبي عبيدة المتوفّى في السنة نفسِها، وكتاب البيان والتبيين للجاحظ </w:t>
      </w:r>
      <w:r w:rsidR="007A3BC5">
        <w:rPr>
          <w:rFonts w:ascii="Traditional Arabic" w:hAnsi="Traditional Arabic" w:cs="Traditional Arabic" w:hint="cs"/>
          <w:sz w:val="32"/>
          <w:szCs w:val="32"/>
          <w:rtl/>
          <w:lang w:bidi="ar-JO"/>
        </w:rPr>
        <w:t>(ت</w:t>
      </w:r>
      <w:r w:rsidR="000F0B74">
        <w:rPr>
          <w:rFonts w:ascii="Traditional Arabic" w:hAnsi="Traditional Arabic" w:cs="Traditional Arabic" w:hint="cs"/>
          <w:sz w:val="32"/>
          <w:szCs w:val="32"/>
          <w:rtl/>
          <w:lang w:bidi="ar-JO"/>
        </w:rPr>
        <w:t xml:space="preserve"> </w:t>
      </w:r>
      <w:r w:rsidR="000F0B74" w:rsidRPr="00401241">
        <w:rPr>
          <w:rFonts w:ascii="Traditional Arabic" w:hAnsi="Traditional Arabic" w:cs="Traditional Arabic" w:hint="cs"/>
          <w:sz w:val="32"/>
          <w:szCs w:val="32"/>
          <w:rtl/>
          <w:lang w:bidi="ar-JO"/>
        </w:rPr>
        <w:t>255هـ</w:t>
      </w:r>
      <w:r w:rsidR="007A3BC5" w:rsidRPr="00401241">
        <w:rPr>
          <w:rFonts w:ascii="Traditional Arabic" w:hAnsi="Traditional Arabic" w:cs="Traditional Arabic" w:hint="cs"/>
          <w:sz w:val="32"/>
          <w:szCs w:val="32"/>
          <w:rtl/>
          <w:lang w:bidi="ar-JO"/>
        </w:rPr>
        <w:t>)</w:t>
      </w:r>
      <w:r w:rsidR="000F0B74" w:rsidRPr="00401241">
        <w:rPr>
          <w:rFonts w:ascii="Traditional Arabic" w:hAnsi="Traditional Arabic" w:cs="Traditional Arabic" w:hint="cs"/>
          <w:sz w:val="32"/>
          <w:szCs w:val="32"/>
          <w:rtl/>
          <w:lang w:bidi="ar-JO"/>
        </w:rPr>
        <w:t xml:space="preserve">، وكتاب تأويل مشكِل القرآن لابن قُتيبة </w:t>
      </w:r>
      <w:r w:rsidR="007A3BC5" w:rsidRPr="00401241">
        <w:rPr>
          <w:rFonts w:ascii="Traditional Arabic" w:hAnsi="Traditional Arabic" w:cs="Traditional Arabic" w:hint="cs"/>
          <w:sz w:val="32"/>
          <w:szCs w:val="32"/>
          <w:rtl/>
          <w:lang w:bidi="ar-JO"/>
        </w:rPr>
        <w:t>(ت</w:t>
      </w:r>
      <w:r w:rsidR="000F0B74" w:rsidRPr="00401241">
        <w:rPr>
          <w:rFonts w:ascii="Traditional Arabic" w:hAnsi="Traditional Arabic" w:cs="Traditional Arabic" w:hint="cs"/>
          <w:sz w:val="32"/>
          <w:szCs w:val="32"/>
          <w:rtl/>
          <w:lang w:bidi="ar-JO"/>
        </w:rPr>
        <w:t xml:space="preserve"> 276هـ</w:t>
      </w:r>
      <w:r w:rsidR="007A3BC5" w:rsidRPr="00401241">
        <w:rPr>
          <w:rFonts w:ascii="Traditional Arabic" w:hAnsi="Traditional Arabic" w:cs="Traditional Arabic" w:hint="cs"/>
          <w:sz w:val="32"/>
          <w:szCs w:val="32"/>
          <w:rtl/>
          <w:lang w:bidi="ar-JO"/>
        </w:rPr>
        <w:t>)</w:t>
      </w:r>
      <w:r w:rsidR="000F0B74" w:rsidRPr="00401241">
        <w:rPr>
          <w:rFonts w:ascii="Traditional Arabic" w:hAnsi="Traditional Arabic" w:cs="Traditional Arabic" w:hint="cs"/>
          <w:sz w:val="32"/>
          <w:szCs w:val="32"/>
          <w:rtl/>
          <w:lang w:bidi="ar-JO"/>
        </w:rPr>
        <w:t>، وكلّها كُتب في التخريج اللغويّ</w:t>
      </w:r>
      <w:r w:rsidR="00265939" w:rsidRPr="00401241">
        <w:rPr>
          <w:rFonts w:ascii="Traditional Arabic" w:hAnsi="Traditional Arabic" w:cs="Traditional Arabic" w:hint="cs"/>
          <w:sz w:val="32"/>
          <w:szCs w:val="32"/>
          <w:rtl/>
          <w:lang w:bidi="ar-JO"/>
        </w:rPr>
        <w:t xml:space="preserve"> الدلاليّ والبلاغيّ والنحويّ</w:t>
      </w:r>
      <w:r w:rsidR="000F0B74" w:rsidRPr="00401241">
        <w:rPr>
          <w:rFonts w:ascii="Traditional Arabic" w:hAnsi="Traditional Arabic" w:cs="Traditional Arabic" w:hint="cs"/>
          <w:sz w:val="32"/>
          <w:szCs w:val="32"/>
          <w:rtl/>
          <w:lang w:bidi="ar-JO"/>
        </w:rPr>
        <w:t xml:space="preserve"> لمناحي الكلام</w:t>
      </w:r>
      <w:r w:rsidR="000F0B74">
        <w:rPr>
          <w:rFonts w:ascii="Traditional Arabic" w:hAnsi="Traditional Arabic" w:cs="Traditional Arabic" w:hint="cs"/>
          <w:sz w:val="32"/>
          <w:szCs w:val="32"/>
          <w:rtl/>
          <w:lang w:bidi="ar-JO"/>
        </w:rPr>
        <w:t xml:space="preserve"> في القرآن الكريم، فابنُ قُتيبة قصدَ من تأليف كتابه (تأويل مشكِل القرآن) الردّ على من قَضَوا على كتاب الله بالتناقضِ، أو الاستحالة، أو اللحن، أو فساد النَّظْم بالحجج النيّرة</w:t>
      </w:r>
      <w:r w:rsidR="00F87035">
        <w:rPr>
          <w:rFonts w:ascii="Traditional Arabic" w:hAnsi="Traditional Arabic" w:cs="Traditional Arabic" w:hint="cs"/>
          <w:sz w:val="32"/>
          <w:szCs w:val="32"/>
          <w:rtl/>
          <w:lang w:bidi="ar-JO"/>
        </w:rPr>
        <w:t>،</w:t>
      </w:r>
      <w:r w:rsidR="000F0B74">
        <w:rPr>
          <w:rFonts w:ascii="Traditional Arabic" w:hAnsi="Traditional Arabic" w:cs="Traditional Arabic" w:hint="cs"/>
          <w:sz w:val="32"/>
          <w:szCs w:val="32"/>
          <w:rtl/>
          <w:lang w:bidi="ar-JO"/>
        </w:rPr>
        <w:t xml:space="preserve"> والبراهين البيّنة</w:t>
      </w:r>
      <w:r w:rsidR="00F87035">
        <w:rPr>
          <w:rFonts w:ascii="Traditional Arabic" w:hAnsi="Traditional Arabic" w:cs="Traditional Arabic" w:hint="cs"/>
          <w:sz w:val="32"/>
          <w:szCs w:val="32"/>
          <w:rtl/>
          <w:lang w:bidi="ar-JO"/>
        </w:rPr>
        <w:t xml:space="preserve"> ليُري</w:t>
      </w:r>
      <w:r w:rsidR="00391228">
        <w:rPr>
          <w:rFonts w:ascii="Traditional Arabic" w:hAnsi="Traditional Arabic" w:cs="Traditional Arabic" w:hint="cs"/>
          <w:sz w:val="32"/>
          <w:szCs w:val="32"/>
          <w:rtl/>
          <w:lang w:bidi="ar-JO"/>
        </w:rPr>
        <w:t>َ</w:t>
      </w:r>
      <w:r w:rsidR="00F87035">
        <w:rPr>
          <w:rFonts w:ascii="Traditional Arabic" w:hAnsi="Traditional Arabic" w:cs="Traditional Arabic" w:hint="cs"/>
          <w:sz w:val="32"/>
          <w:szCs w:val="32"/>
          <w:rtl/>
          <w:lang w:bidi="ar-JO"/>
        </w:rPr>
        <w:t xml:space="preserve"> المعانِدَ موضِع المجاز وطريق الإمكان</w:t>
      </w:r>
      <w:r w:rsidR="0046146E" w:rsidRPr="004168E0">
        <w:rPr>
          <w:rFonts w:ascii="Traditional Arabic" w:hAnsi="Traditional Arabic" w:cs="Traditional Arabic" w:hint="cs"/>
          <w:sz w:val="32"/>
          <w:szCs w:val="32"/>
          <w:vertAlign w:val="superscript"/>
          <w:rtl/>
          <w:lang w:bidi="ar-JO"/>
        </w:rPr>
        <w:t>(</w:t>
      </w:r>
      <w:r w:rsidR="0046146E" w:rsidRPr="004168E0">
        <w:rPr>
          <w:rStyle w:val="FootnoteReference"/>
          <w:rFonts w:ascii="Traditional Arabic" w:hAnsi="Traditional Arabic" w:cs="Traditional Arabic"/>
          <w:sz w:val="32"/>
          <w:szCs w:val="32"/>
          <w:rtl/>
          <w:lang w:bidi="ar-JO"/>
        </w:rPr>
        <w:footnoteReference w:id="46"/>
      </w:r>
      <w:r w:rsidR="0046146E" w:rsidRPr="004168E0">
        <w:rPr>
          <w:rFonts w:ascii="Traditional Arabic" w:hAnsi="Traditional Arabic" w:cs="Traditional Arabic" w:hint="cs"/>
          <w:sz w:val="32"/>
          <w:szCs w:val="32"/>
          <w:vertAlign w:val="superscript"/>
          <w:rtl/>
          <w:lang w:bidi="ar-JO"/>
        </w:rPr>
        <w:t>)</w:t>
      </w:r>
      <w:r w:rsidR="00F87035">
        <w:rPr>
          <w:rFonts w:ascii="Traditional Arabic" w:hAnsi="Traditional Arabic" w:cs="Traditional Arabic" w:hint="cs"/>
          <w:sz w:val="32"/>
          <w:szCs w:val="32"/>
          <w:rtl/>
          <w:lang w:bidi="ar-JO"/>
        </w:rPr>
        <w:t>.</w:t>
      </w:r>
    </w:p>
    <w:p w:rsidR="00B84014" w:rsidRDefault="00B84014"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ففي قوله تعالى: </w:t>
      </w:r>
      <w:r>
        <w:rPr>
          <w:rFonts w:ascii="Traditional Arabic" w:hAnsi="Traditional Arabic" w:cs="Traditional Arabic"/>
          <w:sz w:val="32"/>
          <w:szCs w:val="32"/>
          <w:rtl/>
          <w:lang w:bidi="ar-JO"/>
        </w:rPr>
        <w:t>﴿</w:t>
      </w:r>
      <w:r w:rsidR="00D36CD0">
        <w:rPr>
          <w:rFonts w:ascii="Traditional Arabic" w:hAnsi="Traditional Arabic" w:cs="Traditional Arabic" w:hint="cs"/>
          <w:sz w:val="32"/>
          <w:szCs w:val="32"/>
          <w:rtl/>
          <w:lang w:bidi="ar-JO"/>
        </w:rPr>
        <w:t>إنَّ الذين آمنوا والذين هادوا والصابئون والنصارى مَن آمن بالله</w:t>
      </w:r>
      <w:r w:rsidR="00D36CD0">
        <w:rPr>
          <w:rFonts w:ascii="Traditional Arabic" w:hAnsi="Traditional Arabic" w:cs="Traditional Arabic"/>
          <w:sz w:val="32"/>
          <w:szCs w:val="32"/>
          <w:rtl/>
          <w:lang w:bidi="ar-JO"/>
        </w:rPr>
        <w:t>﴾</w:t>
      </w:r>
      <w:r w:rsidR="00D36CD0">
        <w:rPr>
          <w:rFonts w:ascii="Traditional Arabic" w:hAnsi="Traditional Arabic" w:cs="Traditional Arabic" w:hint="cs"/>
          <w:sz w:val="32"/>
          <w:szCs w:val="32"/>
          <w:rtl/>
          <w:lang w:bidi="ar-JO"/>
        </w:rPr>
        <w:t xml:space="preserve"> [سورة المائدة، الآية 69] جاءت كلمة (الصابئون) مرفوعة في المصحف إلا في قراءة </w:t>
      </w:r>
      <w:r w:rsidR="00D36CD0" w:rsidRPr="00401241">
        <w:rPr>
          <w:rFonts w:ascii="Traditional Arabic" w:hAnsi="Traditional Arabic" w:cs="Traditional Arabic" w:hint="cs"/>
          <w:sz w:val="32"/>
          <w:szCs w:val="32"/>
          <w:rtl/>
          <w:lang w:bidi="ar-JO"/>
        </w:rPr>
        <w:t>أُبي رضي الله عنه</w:t>
      </w:r>
      <w:r w:rsidR="00401241">
        <w:rPr>
          <w:rFonts w:ascii="Traditional Arabic" w:hAnsi="Traditional Arabic" w:cs="Traditional Arabic" w:hint="cs"/>
          <w:sz w:val="32"/>
          <w:szCs w:val="32"/>
          <w:rtl/>
          <w:lang w:bidi="ar-JO"/>
        </w:rPr>
        <w:t>،</w:t>
      </w:r>
      <w:r w:rsidR="00D36CD0" w:rsidRPr="00401241">
        <w:rPr>
          <w:rFonts w:ascii="Traditional Arabic" w:hAnsi="Traditional Arabic" w:cs="Traditional Arabic" w:hint="cs"/>
          <w:sz w:val="32"/>
          <w:szCs w:val="32"/>
          <w:rtl/>
          <w:lang w:bidi="ar-JO"/>
        </w:rPr>
        <w:t xml:space="preserve"> جاءت</w:t>
      </w:r>
      <w:r w:rsidR="00D36CD0">
        <w:rPr>
          <w:rFonts w:ascii="Traditional Arabic" w:hAnsi="Traditional Arabic" w:cs="Traditional Arabic" w:hint="cs"/>
          <w:sz w:val="32"/>
          <w:szCs w:val="32"/>
          <w:rtl/>
          <w:lang w:bidi="ar-JO"/>
        </w:rPr>
        <w:t xml:space="preserve"> بالنصب، وبها قرأ ابنُ كثير</w:t>
      </w:r>
      <w:r w:rsidR="00252AF9" w:rsidRPr="004168E0">
        <w:rPr>
          <w:rFonts w:ascii="Traditional Arabic" w:hAnsi="Traditional Arabic" w:cs="Traditional Arabic" w:hint="cs"/>
          <w:sz w:val="32"/>
          <w:szCs w:val="32"/>
          <w:vertAlign w:val="superscript"/>
          <w:rtl/>
          <w:lang w:bidi="ar-JO"/>
        </w:rPr>
        <w:t>(</w:t>
      </w:r>
      <w:r w:rsidR="00252AF9" w:rsidRPr="004168E0">
        <w:rPr>
          <w:rStyle w:val="FootnoteReference"/>
          <w:rFonts w:ascii="Traditional Arabic" w:hAnsi="Traditional Arabic" w:cs="Traditional Arabic"/>
          <w:sz w:val="32"/>
          <w:szCs w:val="32"/>
          <w:rtl/>
          <w:lang w:bidi="ar-JO"/>
        </w:rPr>
        <w:footnoteReference w:id="47"/>
      </w:r>
      <w:r w:rsidR="00252AF9" w:rsidRPr="004168E0">
        <w:rPr>
          <w:rFonts w:ascii="Traditional Arabic" w:hAnsi="Traditional Arabic" w:cs="Traditional Arabic" w:hint="cs"/>
          <w:sz w:val="32"/>
          <w:szCs w:val="32"/>
          <w:vertAlign w:val="superscript"/>
          <w:rtl/>
          <w:lang w:bidi="ar-JO"/>
        </w:rPr>
        <w:t>)</w:t>
      </w:r>
      <w:r w:rsidR="00D36CD0">
        <w:rPr>
          <w:rFonts w:ascii="Traditional Arabic" w:hAnsi="Traditional Arabic" w:cs="Traditional Arabic" w:hint="cs"/>
          <w:sz w:val="32"/>
          <w:szCs w:val="32"/>
          <w:rtl/>
          <w:lang w:bidi="ar-JO"/>
        </w:rPr>
        <w:t xml:space="preserve">. ورفع كلمة (الصابئون) نصّ في اللفظ والكتابة؛ لهذا خرّجه جمهور النحويّين على القبول به </w:t>
      </w:r>
      <w:r w:rsidR="00602B15">
        <w:rPr>
          <w:rFonts w:ascii="Traditional Arabic" w:hAnsi="Traditional Arabic" w:cs="Traditional Arabic" w:hint="cs"/>
          <w:sz w:val="32"/>
          <w:szCs w:val="32"/>
          <w:rtl/>
          <w:lang w:bidi="ar-JO"/>
        </w:rPr>
        <w:t>تخريجاتٍ مختلفةً</w:t>
      </w:r>
      <w:r w:rsidR="00602B15" w:rsidRPr="004168E0">
        <w:rPr>
          <w:rFonts w:ascii="Traditional Arabic" w:hAnsi="Traditional Arabic" w:cs="Traditional Arabic" w:hint="cs"/>
          <w:sz w:val="32"/>
          <w:szCs w:val="32"/>
          <w:vertAlign w:val="superscript"/>
          <w:rtl/>
          <w:lang w:bidi="ar-JO"/>
        </w:rPr>
        <w:t>(</w:t>
      </w:r>
      <w:r w:rsidR="00602B15" w:rsidRPr="004168E0">
        <w:rPr>
          <w:rStyle w:val="FootnoteReference"/>
          <w:rFonts w:ascii="Traditional Arabic" w:hAnsi="Traditional Arabic" w:cs="Traditional Arabic"/>
          <w:sz w:val="32"/>
          <w:szCs w:val="32"/>
          <w:rtl/>
          <w:lang w:bidi="ar-JO"/>
        </w:rPr>
        <w:footnoteReference w:id="48"/>
      </w:r>
      <w:r w:rsidR="00602B15" w:rsidRPr="004168E0">
        <w:rPr>
          <w:rFonts w:ascii="Traditional Arabic" w:hAnsi="Traditional Arabic" w:cs="Traditional Arabic" w:hint="cs"/>
          <w:sz w:val="32"/>
          <w:szCs w:val="32"/>
          <w:vertAlign w:val="superscript"/>
          <w:rtl/>
          <w:lang w:bidi="ar-JO"/>
        </w:rPr>
        <w:t>)</w:t>
      </w:r>
      <w:r w:rsidR="00602B15">
        <w:rPr>
          <w:rFonts w:ascii="Traditional Arabic" w:hAnsi="Traditional Arabic" w:cs="Traditional Arabic" w:hint="cs"/>
          <w:sz w:val="32"/>
          <w:szCs w:val="32"/>
          <w:rtl/>
          <w:lang w:bidi="ar-JO"/>
        </w:rPr>
        <w:t xml:space="preserve"> </w:t>
      </w:r>
      <w:r w:rsidR="00431241">
        <w:rPr>
          <w:rFonts w:ascii="Traditional Arabic" w:hAnsi="Traditional Arabic" w:cs="Traditional Arabic" w:hint="cs"/>
          <w:sz w:val="32"/>
          <w:szCs w:val="32"/>
          <w:rtl/>
          <w:lang w:bidi="ar-JO"/>
        </w:rPr>
        <w:t>حتى شاع بين جمهورهم</w:t>
      </w:r>
      <w:r w:rsidR="00D36CD0">
        <w:rPr>
          <w:rFonts w:ascii="Traditional Arabic" w:hAnsi="Traditional Arabic" w:cs="Traditional Arabic" w:hint="cs"/>
          <w:sz w:val="32"/>
          <w:szCs w:val="32"/>
          <w:rtl/>
          <w:lang w:bidi="ar-JO"/>
        </w:rPr>
        <w:t xml:space="preserve"> </w:t>
      </w:r>
      <w:r w:rsidR="00431241">
        <w:rPr>
          <w:rFonts w:ascii="Traditional Arabic" w:hAnsi="Traditional Arabic" w:cs="Traditional Arabic" w:hint="cs"/>
          <w:sz w:val="32"/>
          <w:szCs w:val="32"/>
          <w:rtl/>
          <w:lang w:bidi="ar-JO"/>
        </w:rPr>
        <w:t xml:space="preserve">بأثر هذه الآية </w:t>
      </w:r>
      <w:r w:rsidR="00602B15">
        <w:rPr>
          <w:rFonts w:ascii="Traditional Arabic" w:hAnsi="Traditional Arabic" w:cs="Traditional Arabic" w:hint="cs"/>
          <w:sz w:val="32"/>
          <w:szCs w:val="32"/>
          <w:rtl/>
          <w:lang w:bidi="ar-JO"/>
        </w:rPr>
        <w:t>جواز</w:t>
      </w:r>
      <w:r w:rsidR="00431241">
        <w:rPr>
          <w:rFonts w:ascii="Traditional Arabic" w:hAnsi="Traditional Arabic" w:cs="Traditional Arabic" w:hint="cs"/>
          <w:sz w:val="32"/>
          <w:szCs w:val="32"/>
          <w:rtl/>
          <w:lang w:bidi="ar-JO"/>
        </w:rPr>
        <w:t>ُ</w:t>
      </w:r>
      <w:r w:rsidR="00602B15">
        <w:rPr>
          <w:rFonts w:ascii="Traditional Arabic" w:hAnsi="Traditional Arabic" w:cs="Traditional Arabic" w:hint="cs"/>
          <w:sz w:val="32"/>
          <w:szCs w:val="32"/>
          <w:rtl/>
          <w:lang w:bidi="ar-JO"/>
        </w:rPr>
        <w:t xml:space="preserve"> </w:t>
      </w:r>
      <w:r w:rsidR="00D36CD0">
        <w:rPr>
          <w:rFonts w:ascii="Traditional Arabic" w:hAnsi="Traditional Arabic" w:cs="Traditional Arabic" w:hint="cs"/>
          <w:sz w:val="32"/>
          <w:szCs w:val="32"/>
          <w:rtl/>
          <w:lang w:bidi="ar-JO"/>
        </w:rPr>
        <w:t>العطف على إنّ واسمها معا بالرفع، فهي واسمها بتقدير مبتدأ مرفوع</w:t>
      </w:r>
      <w:r w:rsidR="00602B15" w:rsidRPr="004168E0">
        <w:rPr>
          <w:rFonts w:ascii="Traditional Arabic" w:hAnsi="Traditional Arabic" w:cs="Traditional Arabic" w:hint="cs"/>
          <w:sz w:val="32"/>
          <w:szCs w:val="32"/>
          <w:vertAlign w:val="superscript"/>
          <w:rtl/>
          <w:lang w:bidi="ar-JO"/>
        </w:rPr>
        <w:t>(</w:t>
      </w:r>
      <w:r w:rsidR="00602B15" w:rsidRPr="004168E0">
        <w:rPr>
          <w:rStyle w:val="FootnoteReference"/>
          <w:rFonts w:ascii="Traditional Arabic" w:hAnsi="Traditional Arabic" w:cs="Traditional Arabic"/>
          <w:sz w:val="32"/>
          <w:szCs w:val="32"/>
          <w:rtl/>
          <w:lang w:bidi="ar-JO"/>
        </w:rPr>
        <w:footnoteReference w:id="49"/>
      </w:r>
      <w:r w:rsidR="00602B15" w:rsidRPr="004168E0">
        <w:rPr>
          <w:rFonts w:ascii="Traditional Arabic" w:hAnsi="Traditional Arabic" w:cs="Traditional Arabic" w:hint="cs"/>
          <w:sz w:val="32"/>
          <w:szCs w:val="32"/>
          <w:vertAlign w:val="superscript"/>
          <w:rtl/>
          <w:lang w:bidi="ar-JO"/>
        </w:rPr>
        <w:t>)</w:t>
      </w:r>
      <w:r w:rsidR="00D36CD0">
        <w:rPr>
          <w:rFonts w:ascii="Traditional Arabic" w:hAnsi="Traditional Arabic" w:cs="Traditional Arabic" w:hint="cs"/>
          <w:sz w:val="32"/>
          <w:szCs w:val="32"/>
          <w:rtl/>
          <w:lang w:bidi="ar-JO"/>
        </w:rPr>
        <w:t>،</w:t>
      </w:r>
      <w:r w:rsidR="0063636A">
        <w:rPr>
          <w:rFonts w:ascii="Traditional Arabic" w:hAnsi="Traditional Arabic" w:cs="Traditional Arabic" w:hint="cs"/>
          <w:sz w:val="32"/>
          <w:szCs w:val="32"/>
          <w:rtl/>
          <w:lang w:bidi="ar-JO"/>
        </w:rPr>
        <w:t xml:space="preserve"> ووصف السيرافيّ هذا العطف بأنَّه من أجود الكلام</w:t>
      </w:r>
      <w:r w:rsidR="0063636A" w:rsidRPr="004168E0">
        <w:rPr>
          <w:rFonts w:ascii="Traditional Arabic" w:hAnsi="Traditional Arabic" w:cs="Traditional Arabic" w:hint="cs"/>
          <w:sz w:val="32"/>
          <w:szCs w:val="32"/>
          <w:vertAlign w:val="superscript"/>
          <w:rtl/>
          <w:lang w:bidi="ar-JO"/>
        </w:rPr>
        <w:t>(</w:t>
      </w:r>
      <w:r w:rsidR="0063636A" w:rsidRPr="004168E0">
        <w:rPr>
          <w:rStyle w:val="FootnoteReference"/>
          <w:rFonts w:ascii="Traditional Arabic" w:hAnsi="Traditional Arabic" w:cs="Traditional Arabic"/>
          <w:sz w:val="32"/>
          <w:szCs w:val="32"/>
          <w:rtl/>
          <w:lang w:bidi="ar-JO"/>
        </w:rPr>
        <w:footnoteReference w:id="50"/>
      </w:r>
      <w:r w:rsidR="0063636A" w:rsidRPr="004168E0">
        <w:rPr>
          <w:rFonts w:ascii="Traditional Arabic" w:hAnsi="Traditional Arabic" w:cs="Traditional Arabic" w:hint="cs"/>
          <w:sz w:val="32"/>
          <w:szCs w:val="32"/>
          <w:vertAlign w:val="superscript"/>
          <w:rtl/>
          <w:lang w:bidi="ar-JO"/>
        </w:rPr>
        <w:t>)</w:t>
      </w:r>
      <w:r w:rsidR="0063636A">
        <w:rPr>
          <w:rFonts w:ascii="Traditional Arabic" w:hAnsi="Traditional Arabic" w:cs="Traditional Arabic" w:hint="cs"/>
          <w:sz w:val="32"/>
          <w:szCs w:val="32"/>
          <w:rtl/>
          <w:lang w:bidi="ar-JO"/>
        </w:rPr>
        <w:t>،</w:t>
      </w:r>
      <w:r w:rsidR="00D36CD0">
        <w:rPr>
          <w:rFonts w:ascii="Traditional Arabic" w:hAnsi="Traditional Arabic" w:cs="Traditional Arabic" w:hint="cs"/>
          <w:sz w:val="32"/>
          <w:szCs w:val="32"/>
          <w:rtl/>
          <w:lang w:bidi="ar-JO"/>
        </w:rPr>
        <w:t xml:space="preserve"> وهذا التخريج حسنٌ؛ لأنَّه يرد الكلام إلى أصله </w:t>
      </w:r>
      <w:r w:rsidR="00431241">
        <w:rPr>
          <w:rFonts w:ascii="Traditional Arabic" w:hAnsi="Traditional Arabic" w:cs="Traditional Arabic" w:hint="cs"/>
          <w:sz w:val="32"/>
          <w:szCs w:val="32"/>
          <w:rtl/>
          <w:lang w:bidi="ar-JO"/>
        </w:rPr>
        <w:t xml:space="preserve">في الابتداء </w:t>
      </w:r>
      <w:r w:rsidR="00D36CD0">
        <w:rPr>
          <w:rFonts w:ascii="Traditional Arabic" w:hAnsi="Traditional Arabic" w:cs="Traditional Arabic" w:hint="cs"/>
          <w:sz w:val="32"/>
          <w:szCs w:val="32"/>
          <w:rtl/>
          <w:lang w:bidi="ar-JO"/>
        </w:rPr>
        <w:t>قبل النسخ بالنواسخ مع جواز النصب عطفاً على الاسم وحدَه</w:t>
      </w:r>
      <w:r w:rsidR="00602B15">
        <w:rPr>
          <w:rFonts w:ascii="Traditional Arabic" w:hAnsi="Traditional Arabic" w:cs="Traditional Arabic" w:hint="cs"/>
          <w:sz w:val="32"/>
          <w:szCs w:val="32"/>
          <w:rtl/>
          <w:lang w:bidi="ar-JO"/>
        </w:rPr>
        <w:t xml:space="preserve"> بلا خِلاف</w:t>
      </w:r>
      <w:r w:rsidR="0063636A">
        <w:rPr>
          <w:rFonts w:ascii="Traditional Arabic" w:hAnsi="Traditional Arabic" w:cs="Traditional Arabic" w:hint="cs"/>
          <w:sz w:val="32"/>
          <w:szCs w:val="32"/>
          <w:rtl/>
          <w:lang w:bidi="ar-JO"/>
        </w:rPr>
        <w:t>.</w:t>
      </w:r>
    </w:p>
    <w:p w:rsidR="00391228" w:rsidRDefault="00E724D5"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lastRenderedPageBreak/>
        <w:t xml:space="preserve">وفي قوله تعالى: </w:t>
      </w:r>
      <w:r>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بعهدهم إذا عاهدوا والصابرين</w:t>
      </w:r>
      <w:r w:rsidR="0040124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في البأساء والضرّاء</w:t>
      </w:r>
      <w:r>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 xml:space="preserve"> [سورة البقرة، الآية 177]</w:t>
      </w:r>
      <w:r w:rsidR="00401241">
        <w:rPr>
          <w:rFonts w:ascii="Traditional Arabic" w:hAnsi="Traditional Arabic" w:cs="Traditional Arabic" w:hint="cs"/>
          <w:sz w:val="32"/>
          <w:szCs w:val="32"/>
          <w:rtl/>
          <w:lang w:bidi="ar-JO"/>
        </w:rPr>
        <w:t xml:space="preserve"> جاءت كلمة (الموفون) مرفوعةً، و(</w:t>
      </w:r>
      <w:r w:rsidR="00C72138">
        <w:rPr>
          <w:rFonts w:ascii="Traditional Arabic" w:hAnsi="Traditional Arabic" w:cs="Traditional Arabic" w:hint="cs"/>
          <w:sz w:val="32"/>
          <w:szCs w:val="32"/>
          <w:rtl/>
          <w:lang w:bidi="ar-JO"/>
        </w:rPr>
        <w:t>الصابرين) منصوبة، ووجه الأولى العطف على خبر (لكنَّ) وهو الاسم الموصول (مَن)، فيكون في النصب ما يشبه الإشكال، وقرئت بالنصب (والموفين) في مصحف عبدالله، ففيها الإشكال، وقرئت كلمة (والصابرين) بالرفع في قراءة الحسن والأعمش ويعقوب</w:t>
      </w:r>
      <w:r w:rsidR="00C72138" w:rsidRPr="004168E0">
        <w:rPr>
          <w:rFonts w:ascii="Traditional Arabic" w:hAnsi="Traditional Arabic" w:cs="Traditional Arabic" w:hint="cs"/>
          <w:sz w:val="32"/>
          <w:szCs w:val="32"/>
          <w:vertAlign w:val="superscript"/>
          <w:rtl/>
          <w:lang w:bidi="ar-JO"/>
        </w:rPr>
        <w:t>(</w:t>
      </w:r>
      <w:r w:rsidR="00C72138" w:rsidRPr="004168E0">
        <w:rPr>
          <w:rStyle w:val="FootnoteReference"/>
          <w:rFonts w:ascii="Traditional Arabic" w:hAnsi="Traditional Arabic" w:cs="Traditional Arabic"/>
          <w:sz w:val="32"/>
          <w:szCs w:val="32"/>
          <w:rtl/>
          <w:lang w:bidi="ar-JO"/>
        </w:rPr>
        <w:footnoteReference w:id="51"/>
      </w:r>
      <w:r w:rsidR="00C72138" w:rsidRPr="004168E0">
        <w:rPr>
          <w:rFonts w:ascii="Traditional Arabic" w:hAnsi="Traditional Arabic" w:cs="Traditional Arabic" w:hint="cs"/>
          <w:sz w:val="32"/>
          <w:szCs w:val="32"/>
          <w:vertAlign w:val="superscript"/>
          <w:rtl/>
          <w:lang w:bidi="ar-JO"/>
        </w:rPr>
        <w:t>)</w:t>
      </w:r>
      <w:r w:rsidR="00C72138">
        <w:rPr>
          <w:rFonts w:ascii="Traditional Arabic" w:hAnsi="Traditional Arabic" w:cs="Traditional Arabic" w:hint="cs"/>
          <w:sz w:val="32"/>
          <w:szCs w:val="32"/>
          <w:rtl/>
          <w:lang w:bidi="ar-JO"/>
        </w:rPr>
        <w:t>.</w:t>
      </w:r>
    </w:p>
    <w:p w:rsidR="00C72138" w:rsidRDefault="00C72138"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ووجه</w:t>
      </w:r>
      <w:r w:rsidR="004B0571">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العطف في هذا التخالف الظاهريّ الإضمار والقطع</w:t>
      </w:r>
      <w:r w:rsidR="004B0571" w:rsidRPr="004168E0">
        <w:rPr>
          <w:rFonts w:ascii="Traditional Arabic" w:hAnsi="Traditional Arabic" w:cs="Traditional Arabic" w:hint="cs"/>
          <w:sz w:val="32"/>
          <w:szCs w:val="32"/>
          <w:vertAlign w:val="superscript"/>
          <w:rtl/>
          <w:lang w:bidi="ar-JO"/>
        </w:rPr>
        <w:t>(</w:t>
      </w:r>
      <w:r w:rsidR="004B0571" w:rsidRPr="004168E0">
        <w:rPr>
          <w:rStyle w:val="FootnoteReference"/>
          <w:rFonts w:ascii="Traditional Arabic" w:hAnsi="Traditional Arabic" w:cs="Traditional Arabic"/>
          <w:sz w:val="32"/>
          <w:szCs w:val="32"/>
          <w:rtl/>
          <w:lang w:bidi="ar-JO"/>
        </w:rPr>
        <w:footnoteReference w:id="52"/>
      </w:r>
      <w:r w:rsidR="004B0571"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 قال أبو عليّ الفارسيّ في ما نقله أبو حيّان الأندلسيّ: "إذا ذُكرَتِ الصفاتُ الكثيرة في معرضِ المدح والذم؛ فالأحسن أن تخالف بإعرابها، ولا تجعلها كلّها جاريةً على موصوفها؛ لأنَّ هذا الموضع من مواضع الإطناب في الوصف والإبلاغ في القول، فإذا خولِفَ بإعراب الأوصاف كان المقصود أكمل؛ لأنَّ الكلام عند الاختلاف يصير كأنَّه أنواعٌ من الكلام، وضُروب من البيان، وعند الاتحاد في الإعراب يكون وجها واحداً، وجملةً واحدة"</w:t>
      </w:r>
      <w:r w:rsidRPr="004168E0">
        <w:rPr>
          <w:rFonts w:ascii="Traditional Arabic" w:hAnsi="Traditional Arabic" w:cs="Traditional Arabic" w:hint="cs"/>
          <w:sz w:val="32"/>
          <w:szCs w:val="32"/>
          <w:vertAlign w:val="superscript"/>
          <w:rtl/>
          <w:lang w:bidi="ar-JO"/>
        </w:rPr>
        <w:t>(</w:t>
      </w:r>
      <w:r w:rsidRPr="004168E0">
        <w:rPr>
          <w:rStyle w:val="FootnoteReference"/>
          <w:rFonts w:ascii="Traditional Arabic" w:hAnsi="Traditional Arabic" w:cs="Traditional Arabic"/>
          <w:sz w:val="32"/>
          <w:szCs w:val="32"/>
          <w:rtl/>
          <w:lang w:bidi="ar-JO"/>
        </w:rPr>
        <w:footnoteReference w:id="53"/>
      </w:r>
      <w:r w:rsidRPr="004168E0">
        <w:rPr>
          <w:rFonts w:ascii="Traditional Arabic" w:hAnsi="Traditional Arabic" w:cs="Traditional Arabic" w:hint="cs"/>
          <w:sz w:val="32"/>
          <w:szCs w:val="32"/>
          <w:vertAlign w:val="superscript"/>
          <w:rtl/>
          <w:lang w:bidi="ar-JO"/>
        </w:rPr>
        <w:t>)</w:t>
      </w:r>
      <w:r w:rsidR="00AB6B14">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وهذا من أجمل الكلام في إدراك بلاغة العربيّة</w:t>
      </w:r>
      <w:r w:rsidR="00D06F93">
        <w:rPr>
          <w:rFonts w:ascii="Traditional Arabic" w:hAnsi="Traditional Arabic" w:cs="Traditional Arabic" w:hint="cs"/>
          <w:sz w:val="32"/>
          <w:szCs w:val="32"/>
          <w:rtl/>
          <w:lang w:bidi="ar-JO"/>
        </w:rPr>
        <w:t xml:space="preserve"> في التغاير </w:t>
      </w:r>
      <w:r w:rsidR="00AB6B14">
        <w:rPr>
          <w:rFonts w:ascii="Traditional Arabic" w:hAnsi="Traditional Arabic" w:cs="Traditional Arabic" w:hint="cs"/>
          <w:sz w:val="32"/>
          <w:szCs w:val="32"/>
          <w:rtl/>
          <w:lang w:bidi="ar-JO"/>
        </w:rPr>
        <w:t xml:space="preserve">النحويّ </w:t>
      </w:r>
      <w:r w:rsidR="00D06F93">
        <w:rPr>
          <w:rFonts w:ascii="Traditional Arabic" w:hAnsi="Traditional Arabic" w:cs="Traditional Arabic" w:hint="cs"/>
          <w:sz w:val="32"/>
          <w:szCs w:val="32"/>
          <w:rtl/>
          <w:lang w:bidi="ar-JO"/>
        </w:rPr>
        <w:t>الإعرابيّ</w:t>
      </w:r>
      <w:r>
        <w:rPr>
          <w:rFonts w:ascii="Traditional Arabic" w:hAnsi="Traditional Arabic" w:cs="Traditional Arabic" w:hint="cs"/>
          <w:sz w:val="32"/>
          <w:szCs w:val="32"/>
          <w:rtl/>
          <w:lang w:bidi="ar-JO"/>
        </w:rPr>
        <w:t>.</w:t>
      </w:r>
    </w:p>
    <w:p w:rsidR="00031A88" w:rsidRDefault="00031A88"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ومن أبرز الشواهد على نزوع النحاة إلى التخريج للتسليم بالقبول أقوالهم الكثيرة في وجوه تخريج قوله تعالى: </w:t>
      </w:r>
      <w:r>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إنَّ هذانِ لساحران</w:t>
      </w:r>
      <w:r>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 xml:space="preserve"> [سورة طه، الآية 63]</w:t>
      </w:r>
      <w:r w:rsidR="00DD211F">
        <w:rPr>
          <w:rFonts w:ascii="Traditional Arabic" w:hAnsi="Traditional Arabic" w:cs="Traditional Arabic" w:hint="cs"/>
          <w:sz w:val="32"/>
          <w:szCs w:val="32"/>
          <w:rtl/>
          <w:lang w:bidi="ar-JO"/>
        </w:rPr>
        <w:t xml:space="preserve"> بإثبات تشديد (إنَّ) والألف والنون في اسم الإشارة (هذان) كما في المصحف الإمام</w:t>
      </w:r>
      <w:r w:rsidR="00395F2D" w:rsidRPr="004168E0">
        <w:rPr>
          <w:rFonts w:ascii="Traditional Arabic" w:hAnsi="Traditional Arabic" w:cs="Traditional Arabic" w:hint="cs"/>
          <w:sz w:val="32"/>
          <w:szCs w:val="32"/>
          <w:vertAlign w:val="superscript"/>
          <w:rtl/>
          <w:lang w:bidi="ar-JO"/>
        </w:rPr>
        <w:t>(</w:t>
      </w:r>
      <w:r w:rsidR="00395F2D" w:rsidRPr="004168E0">
        <w:rPr>
          <w:rStyle w:val="FootnoteReference"/>
          <w:rFonts w:ascii="Traditional Arabic" w:hAnsi="Traditional Arabic" w:cs="Traditional Arabic"/>
          <w:sz w:val="32"/>
          <w:szCs w:val="32"/>
          <w:rtl/>
          <w:lang w:bidi="ar-JO"/>
        </w:rPr>
        <w:footnoteReference w:id="54"/>
      </w:r>
      <w:r w:rsidR="00395F2D" w:rsidRPr="004168E0">
        <w:rPr>
          <w:rFonts w:ascii="Traditional Arabic" w:hAnsi="Traditional Arabic" w:cs="Traditional Arabic" w:hint="cs"/>
          <w:sz w:val="32"/>
          <w:szCs w:val="32"/>
          <w:vertAlign w:val="superscript"/>
          <w:rtl/>
          <w:lang w:bidi="ar-JO"/>
        </w:rPr>
        <w:t>)</w:t>
      </w:r>
      <w:r w:rsidR="00DD211F">
        <w:rPr>
          <w:rFonts w:ascii="Traditional Arabic" w:hAnsi="Traditional Arabic" w:cs="Traditional Arabic" w:hint="cs"/>
          <w:sz w:val="32"/>
          <w:szCs w:val="32"/>
          <w:rtl/>
          <w:lang w:bidi="ar-JO"/>
        </w:rPr>
        <w:t>، وفي الآية قراءات أُخر</w:t>
      </w:r>
      <w:r w:rsidR="00DD211F" w:rsidRPr="004168E0">
        <w:rPr>
          <w:rFonts w:ascii="Traditional Arabic" w:hAnsi="Traditional Arabic" w:cs="Traditional Arabic" w:hint="cs"/>
          <w:sz w:val="32"/>
          <w:szCs w:val="32"/>
          <w:vertAlign w:val="superscript"/>
          <w:rtl/>
          <w:lang w:bidi="ar-JO"/>
        </w:rPr>
        <w:t>(</w:t>
      </w:r>
      <w:r w:rsidR="00DD211F" w:rsidRPr="004168E0">
        <w:rPr>
          <w:rStyle w:val="FootnoteReference"/>
          <w:rFonts w:ascii="Traditional Arabic" w:hAnsi="Traditional Arabic" w:cs="Traditional Arabic"/>
          <w:sz w:val="32"/>
          <w:szCs w:val="32"/>
          <w:rtl/>
          <w:lang w:bidi="ar-JO"/>
        </w:rPr>
        <w:footnoteReference w:id="55"/>
      </w:r>
      <w:r w:rsidR="00DD211F" w:rsidRPr="004168E0">
        <w:rPr>
          <w:rFonts w:ascii="Traditional Arabic" w:hAnsi="Traditional Arabic" w:cs="Traditional Arabic" w:hint="cs"/>
          <w:sz w:val="32"/>
          <w:szCs w:val="32"/>
          <w:vertAlign w:val="superscript"/>
          <w:rtl/>
          <w:lang w:bidi="ar-JO"/>
        </w:rPr>
        <w:t>)</w:t>
      </w:r>
      <w:r w:rsidR="00DD211F">
        <w:rPr>
          <w:rFonts w:ascii="Traditional Arabic" w:hAnsi="Traditional Arabic" w:cs="Traditional Arabic" w:hint="cs"/>
          <w:sz w:val="32"/>
          <w:szCs w:val="32"/>
          <w:rtl/>
          <w:lang w:bidi="ar-JO"/>
        </w:rPr>
        <w:t xml:space="preserve">، </w:t>
      </w:r>
      <w:r w:rsidR="00395F2D">
        <w:rPr>
          <w:rFonts w:ascii="Traditional Arabic" w:hAnsi="Traditional Arabic" w:cs="Traditional Arabic" w:hint="cs"/>
          <w:sz w:val="32"/>
          <w:szCs w:val="32"/>
          <w:rtl/>
          <w:lang w:bidi="ar-JO"/>
        </w:rPr>
        <w:t xml:space="preserve">لكنَّ </w:t>
      </w:r>
      <w:r w:rsidR="00401241">
        <w:rPr>
          <w:rFonts w:ascii="Traditional Arabic" w:hAnsi="Traditional Arabic" w:cs="Traditional Arabic" w:hint="cs"/>
          <w:sz w:val="32"/>
          <w:szCs w:val="32"/>
          <w:rtl/>
          <w:lang w:bidi="ar-JO"/>
        </w:rPr>
        <w:t>المثْبَتَ</w:t>
      </w:r>
      <w:r w:rsidR="00395F2D">
        <w:rPr>
          <w:rFonts w:ascii="Traditional Arabic" w:hAnsi="Traditional Arabic" w:cs="Traditional Arabic" w:hint="cs"/>
          <w:sz w:val="32"/>
          <w:szCs w:val="32"/>
          <w:rtl/>
          <w:lang w:bidi="ar-JO"/>
        </w:rPr>
        <w:t xml:space="preserve"> هو المرضيّ عنه لموافقته خطّ المصحَف، قال الفرّاء: "نمضي عليه لئلا نخالف الكتاب"، وقال الخطيب التبريزيّ: "مكتوبة في المصحف بالألف"</w:t>
      </w:r>
      <w:r w:rsidR="00395F2D" w:rsidRPr="004168E0">
        <w:rPr>
          <w:rFonts w:ascii="Traditional Arabic" w:hAnsi="Traditional Arabic" w:cs="Traditional Arabic" w:hint="cs"/>
          <w:sz w:val="32"/>
          <w:szCs w:val="32"/>
          <w:vertAlign w:val="superscript"/>
          <w:rtl/>
          <w:lang w:bidi="ar-JO"/>
        </w:rPr>
        <w:t>(</w:t>
      </w:r>
      <w:r w:rsidR="00395F2D" w:rsidRPr="004168E0">
        <w:rPr>
          <w:rStyle w:val="FootnoteReference"/>
          <w:rFonts w:ascii="Traditional Arabic" w:hAnsi="Traditional Arabic" w:cs="Traditional Arabic"/>
          <w:sz w:val="32"/>
          <w:szCs w:val="32"/>
          <w:rtl/>
          <w:lang w:bidi="ar-JO"/>
        </w:rPr>
        <w:footnoteReference w:id="56"/>
      </w:r>
      <w:r w:rsidR="00395F2D" w:rsidRPr="004168E0">
        <w:rPr>
          <w:rFonts w:ascii="Traditional Arabic" w:hAnsi="Traditional Arabic" w:cs="Traditional Arabic" w:hint="cs"/>
          <w:sz w:val="32"/>
          <w:szCs w:val="32"/>
          <w:vertAlign w:val="superscript"/>
          <w:rtl/>
          <w:lang w:bidi="ar-JO"/>
        </w:rPr>
        <w:t>)</w:t>
      </w:r>
      <w:r w:rsidR="00395F2D">
        <w:rPr>
          <w:rFonts w:ascii="Traditional Arabic" w:hAnsi="Traditional Arabic" w:cs="Traditional Arabic" w:hint="cs"/>
          <w:sz w:val="32"/>
          <w:szCs w:val="32"/>
          <w:rtl/>
          <w:lang w:bidi="ar-JO"/>
        </w:rPr>
        <w:t>.</w:t>
      </w:r>
    </w:p>
    <w:p w:rsidR="00395F2D" w:rsidRDefault="00395F2D"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وقد سلك النحاةُ في تخريج هذه الآية مسالك شتّى</w:t>
      </w:r>
      <w:r w:rsidR="00A975F6" w:rsidRPr="004168E0">
        <w:rPr>
          <w:rFonts w:ascii="Traditional Arabic" w:hAnsi="Traditional Arabic" w:cs="Traditional Arabic" w:hint="cs"/>
          <w:sz w:val="32"/>
          <w:szCs w:val="32"/>
          <w:vertAlign w:val="superscript"/>
          <w:rtl/>
          <w:lang w:bidi="ar-JO"/>
        </w:rPr>
        <w:t>(</w:t>
      </w:r>
      <w:r w:rsidR="00A975F6" w:rsidRPr="004168E0">
        <w:rPr>
          <w:rStyle w:val="FootnoteReference"/>
          <w:rFonts w:ascii="Traditional Arabic" w:hAnsi="Traditional Arabic" w:cs="Traditional Arabic"/>
          <w:sz w:val="32"/>
          <w:szCs w:val="32"/>
          <w:rtl/>
          <w:lang w:bidi="ar-JO"/>
        </w:rPr>
        <w:footnoteReference w:id="57"/>
      </w:r>
      <w:r w:rsidR="00A975F6"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 xml:space="preserve">، </w:t>
      </w:r>
      <w:r w:rsidRPr="00401241">
        <w:rPr>
          <w:rFonts w:ascii="Traditional Arabic" w:hAnsi="Traditional Arabic" w:cs="Traditional Arabic" w:hint="cs"/>
          <w:sz w:val="32"/>
          <w:szCs w:val="32"/>
          <w:rtl/>
          <w:lang w:bidi="ar-JO"/>
        </w:rPr>
        <w:t>يعجب</w:t>
      </w:r>
      <w:r w:rsidR="00401241" w:rsidRPr="00401241">
        <w:rPr>
          <w:rFonts w:ascii="Traditional Arabic" w:hAnsi="Traditional Arabic" w:cs="Traditional Arabic" w:hint="cs"/>
          <w:sz w:val="32"/>
          <w:szCs w:val="32"/>
          <w:rtl/>
          <w:lang w:bidi="ar-JO"/>
        </w:rPr>
        <w:t>ُ</w:t>
      </w:r>
      <w:r w:rsidRPr="00401241">
        <w:rPr>
          <w:rFonts w:ascii="Traditional Arabic" w:hAnsi="Traditional Arabic" w:cs="Traditional Arabic" w:hint="cs"/>
          <w:sz w:val="32"/>
          <w:szCs w:val="32"/>
          <w:rtl/>
          <w:lang w:bidi="ar-JO"/>
        </w:rPr>
        <w:t xml:space="preserve">نا منها </w:t>
      </w:r>
      <w:r w:rsidR="00401241" w:rsidRPr="00401241">
        <w:rPr>
          <w:rFonts w:ascii="Traditional Arabic" w:hAnsi="Traditional Arabic" w:cs="Traditional Arabic" w:hint="cs"/>
          <w:sz w:val="32"/>
          <w:szCs w:val="32"/>
          <w:rtl/>
          <w:lang w:bidi="ar-JO"/>
        </w:rPr>
        <w:t>مسلكا</w:t>
      </w:r>
      <w:r w:rsidRPr="00401241">
        <w:rPr>
          <w:rFonts w:ascii="Traditional Arabic" w:hAnsi="Traditional Arabic" w:cs="Traditional Arabic" w:hint="cs"/>
          <w:sz w:val="32"/>
          <w:szCs w:val="32"/>
          <w:rtl/>
          <w:lang w:bidi="ar-JO"/>
        </w:rPr>
        <w:t>ن</w:t>
      </w:r>
      <w:r>
        <w:rPr>
          <w:rFonts w:ascii="Traditional Arabic" w:hAnsi="Traditional Arabic" w:cs="Traditional Arabic" w:hint="cs"/>
          <w:sz w:val="32"/>
          <w:szCs w:val="32"/>
          <w:rtl/>
          <w:lang w:bidi="ar-JO"/>
        </w:rPr>
        <w:t xml:space="preserve">، أوّلهما: حمل اسم الإشارة على لغة القصر، وهي لغة كنانة، والحارث بن كعب، وخَثعم، وزَبيد، يلزمون في المثنى والأسماء الخمسة الألف تشبيها </w:t>
      </w:r>
      <w:r>
        <w:rPr>
          <w:rFonts w:ascii="Traditional Arabic" w:hAnsi="Traditional Arabic" w:cs="Traditional Arabic" w:hint="cs"/>
          <w:sz w:val="32"/>
          <w:szCs w:val="32"/>
          <w:rtl/>
          <w:lang w:bidi="ar-JO"/>
        </w:rPr>
        <w:lastRenderedPageBreak/>
        <w:t>بالاسم المقصور، وتثبيتاً للكلام على س</w:t>
      </w:r>
      <w:r w:rsidR="00FE69C3">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مت</w:t>
      </w:r>
      <w:r w:rsidR="00FE69C3">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واحدٍ من غير نظر إلى حرف الإعراب</w:t>
      </w:r>
      <w:r w:rsidR="00492A3E" w:rsidRPr="004168E0">
        <w:rPr>
          <w:rFonts w:ascii="Traditional Arabic" w:hAnsi="Traditional Arabic" w:cs="Traditional Arabic" w:hint="cs"/>
          <w:sz w:val="32"/>
          <w:szCs w:val="32"/>
          <w:vertAlign w:val="superscript"/>
          <w:rtl/>
          <w:lang w:bidi="ar-JO"/>
        </w:rPr>
        <w:t>(</w:t>
      </w:r>
      <w:r w:rsidR="00492A3E" w:rsidRPr="004168E0">
        <w:rPr>
          <w:rStyle w:val="FootnoteReference"/>
          <w:rFonts w:ascii="Traditional Arabic" w:hAnsi="Traditional Arabic" w:cs="Traditional Arabic"/>
          <w:sz w:val="32"/>
          <w:szCs w:val="32"/>
          <w:rtl/>
          <w:lang w:bidi="ar-JO"/>
        </w:rPr>
        <w:footnoteReference w:id="58"/>
      </w:r>
      <w:r w:rsidR="00492A3E" w:rsidRPr="004168E0">
        <w:rPr>
          <w:rFonts w:ascii="Traditional Arabic" w:hAnsi="Traditional Arabic" w:cs="Traditional Arabic" w:hint="cs"/>
          <w:sz w:val="32"/>
          <w:szCs w:val="32"/>
          <w:vertAlign w:val="superscript"/>
          <w:rtl/>
          <w:lang w:bidi="ar-JO"/>
        </w:rPr>
        <w:t>)</w:t>
      </w:r>
      <w:r w:rsidR="00492A3E">
        <w:rPr>
          <w:rFonts w:ascii="Traditional Arabic" w:hAnsi="Traditional Arabic" w:cs="Traditional Arabic" w:hint="cs"/>
          <w:sz w:val="32"/>
          <w:szCs w:val="32"/>
          <w:rtl/>
          <w:lang w:bidi="ar-JO"/>
        </w:rPr>
        <w:t>. وثانيهما: حمل إنَّ على إرادة معنى (نعم) وهي لغة</w:t>
      </w:r>
      <w:r w:rsidR="0061265F" w:rsidRPr="004168E0">
        <w:rPr>
          <w:rFonts w:ascii="Traditional Arabic" w:hAnsi="Traditional Arabic" w:cs="Traditional Arabic" w:hint="cs"/>
          <w:sz w:val="32"/>
          <w:szCs w:val="32"/>
          <w:vertAlign w:val="superscript"/>
          <w:rtl/>
          <w:lang w:bidi="ar-JO"/>
        </w:rPr>
        <w:t>(</w:t>
      </w:r>
      <w:r w:rsidR="0061265F" w:rsidRPr="004168E0">
        <w:rPr>
          <w:rStyle w:val="FootnoteReference"/>
          <w:rFonts w:ascii="Traditional Arabic" w:hAnsi="Traditional Arabic" w:cs="Traditional Arabic"/>
          <w:sz w:val="32"/>
          <w:szCs w:val="32"/>
          <w:rtl/>
          <w:lang w:bidi="ar-JO"/>
        </w:rPr>
        <w:footnoteReference w:id="59"/>
      </w:r>
      <w:r w:rsidR="0061265F" w:rsidRPr="004168E0">
        <w:rPr>
          <w:rFonts w:ascii="Traditional Arabic" w:hAnsi="Traditional Arabic" w:cs="Traditional Arabic" w:hint="cs"/>
          <w:sz w:val="32"/>
          <w:szCs w:val="32"/>
          <w:vertAlign w:val="superscript"/>
          <w:rtl/>
          <w:lang w:bidi="ar-JO"/>
        </w:rPr>
        <w:t>)</w:t>
      </w:r>
      <w:r w:rsidR="00492A3E">
        <w:rPr>
          <w:rFonts w:ascii="Traditional Arabic" w:hAnsi="Traditional Arabic" w:cs="Traditional Arabic" w:hint="cs"/>
          <w:sz w:val="32"/>
          <w:szCs w:val="32"/>
          <w:rtl/>
          <w:lang w:bidi="ar-JO"/>
        </w:rPr>
        <w:t>.</w:t>
      </w:r>
    </w:p>
    <w:p w:rsidR="002B17F4" w:rsidRDefault="002B17F4" w:rsidP="006E61A4">
      <w:pPr>
        <w:spacing w:after="0" w:line="240" w:lineRule="auto"/>
        <w:ind w:firstLine="7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وخرَّج النحاة رفع كلمة (كثير) في قوله تعالى: </w:t>
      </w:r>
      <w:r>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ثمّ عَموا وصَمّوا كثيرٌ منهم</w:t>
      </w:r>
      <w:r>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 xml:space="preserve"> [سورة المائدة، الآية، 71] تخريجات متباينة</w:t>
      </w:r>
      <w:r w:rsidRPr="004168E0">
        <w:rPr>
          <w:rFonts w:ascii="Traditional Arabic" w:hAnsi="Traditional Arabic" w:cs="Traditional Arabic" w:hint="cs"/>
          <w:sz w:val="32"/>
          <w:szCs w:val="32"/>
          <w:vertAlign w:val="superscript"/>
          <w:rtl/>
          <w:lang w:bidi="ar-JO"/>
        </w:rPr>
        <w:t>(</w:t>
      </w:r>
      <w:r w:rsidRPr="004168E0">
        <w:rPr>
          <w:rStyle w:val="FootnoteReference"/>
          <w:rFonts w:ascii="Traditional Arabic" w:hAnsi="Traditional Arabic" w:cs="Traditional Arabic"/>
          <w:sz w:val="32"/>
          <w:szCs w:val="32"/>
          <w:rtl/>
          <w:lang w:bidi="ar-JO"/>
        </w:rPr>
        <w:footnoteReference w:id="60"/>
      </w:r>
      <w:r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 xml:space="preserve"> لتأكيدِ القبول النحويّ للآية بسبب اتصال واو الجماعة بالفعلين (عَموا)، و(صَمّوا) بلا خلافٍ إلا في نصب كلمة (كثير) في قراءة ابن أبي عبلة</w:t>
      </w:r>
      <w:r w:rsidRPr="004168E0">
        <w:rPr>
          <w:rFonts w:ascii="Traditional Arabic" w:hAnsi="Traditional Arabic" w:cs="Traditional Arabic" w:hint="cs"/>
          <w:sz w:val="32"/>
          <w:szCs w:val="32"/>
          <w:vertAlign w:val="superscript"/>
          <w:rtl/>
          <w:lang w:bidi="ar-JO"/>
        </w:rPr>
        <w:t>(</w:t>
      </w:r>
      <w:r w:rsidRPr="004168E0">
        <w:rPr>
          <w:rStyle w:val="FootnoteReference"/>
          <w:rFonts w:ascii="Traditional Arabic" w:hAnsi="Traditional Arabic" w:cs="Traditional Arabic"/>
          <w:sz w:val="32"/>
          <w:szCs w:val="32"/>
          <w:rtl/>
          <w:lang w:bidi="ar-JO"/>
        </w:rPr>
        <w:footnoteReference w:id="61"/>
      </w:r>
      <w:r w:rsidRPr="004168E0">
        <w:rPr>
          <w:rFonts w:ascii="Traditional Arabic" w:hAnsi="Traditional Arabic" w:cs="Traditional Arabic" w:hint="cs"/>
          <w:sz w:val="32"/>
          <w:szCs w:val="32"/>
          <w:vertAlign w:val="superscript"/>
          <w:rtl/>
          <w:lang w:bidi="ar-JO"/>
        </w:rPr>
        <w:t>)</w:t>
      </w:r>
      <w:r>
        <w:rPr>
          <w:rFonts w:ascii="Traditional Arabic" w:hAnsi="Traditional Arabic" w:cs="Traditional Arabic" w:hint="cs"/>
          <w:sz w:val="32"/>
          <w:szCs w:val="32"/>
          <w:rtl/>
          <w:lang w:bidi="ar-JO"/>
        </w:rPr>
        <w:t>، والوجه الأقوى في إعراب كلمة (كثير) أن تكون بدلا من الضمير، وهذا التصرّف التركيبيّ لغة معروفة عند العرب، تُعرَفُ بلغة أكلوني البراغيث</w:t>
      </w:r>
      <w:r w:rsidR="00412533">
        <w:rPr>
          <w:rFonts w:ascii="Traditional Arabic" w:hAnsi="Traditional Arabic" w:cs="Traditional Arabic" w:hint="cs"/>
          <w:sz w:val="32"/>
          <w:szCs w:val="32"/>
          <w:rtl/>
          <w:lang w:bidi="ar-JO"/>
        </w:rPr>
        <w:t>.</w:t>
      </w:r>
    </w:p>
    <w:p w:rsidR="008C0282" w:rsidRPr="00FE69C3" w:rsidRDefault="00412533" w:rsidP="006E61A4">
      <w:pPr>
        <w:spacing w:after="0" w:line="240" w:lineRule="auto"/>
        <w:ind w:firstLine="720"/>
        <w:jc w:val="both"/>
        <w:rPr>
          <w:rFonts w:ascii="Traditional Arabic" w:hAnsi="Traditional Arabic" w:cs="Traditional Arabic"/>
          <w:sz w:val="32"/>
          <w:szCs w:val="32"/>
          <w:rtl/>
          <w:lang w:bidi="ar-JO"/>
        </w:rPr>
      </w:pPr>
      <w:r w:rsidRPr="00FE69C3">
        <w:rPr>
          <w:rFonts w:ascii="Traditional Arabic" w:hAnsi="Traditional Arabic" w:cs="Traditional Arabic" w:hint="cs"/>
          <w:sz w:val="32"/>
          <w:szCs w:val="32"/>
          <w:rtl/>
          <w:lang w:bidi="ar-JO"/>
        </w:rPr>
        <w:t xml:space="preserve">إنَّ هذه الأمثلة </w:t>
      </w:r>
      <w:r w:rsidR="004C1284" w:rsidRPr="00FE69C3">
        <w:rPr>
          <w:rFonts w:ascii="Traditional Arabic" w:hAnsi="Traditional Arabic" w:cs="Traditional Arabic" w:hint="cs"/>
          <w:sz w:val="32"/>
          <w:szCs w:val="32"/>
          <w:rtl/>
          <w:lang w:bidi="ar-JO"/>
        </w:rPr>
        <w:t xml:space="preserve">القليلة </w:t>
      </w:r>
      <w:r w:rsidRPr="00FE69C3">
        <w:rPr>
          <w:rFonts w:ascii="Traditional Arabic" w:hAnsi="Traditional Arabic" w:cs="Traditional Arabic" w:hint="cs"/>
          <w:sz w:val="32"/>
          <w:szCs w:val="32"/>
          <w:rtl/>
          <w:lang w:bidi="ar-JO"/>
        </w:rPr>
        <w:t>تؤكِّدُ أنَّ النحاةَ لم ير</w:t>
      </w:r>
      <w:r w:rsidR="00431241" w:rsidRPr="00FE69C3">
        <w:rPr>
          <w:rFonts w:ascii="Traditional Arabic" w:hAnsi="Traditional Arabic" w:cs="Traditional Arabic" w:hint="cs"/>
          <w:sz w:val="32"/>
          <w:szCs w:val="32"/>
          <w:rtl/>
          <w:lang w:bidi="ar-JO"/>
        </w:rPr>
        <w:t>ُ</w:t>
      </w:r>
      <w:r w:rsidRPr="00FE69C3">
        <w:rPr>
          <w:rFonts w:ascii="Traditional Arabic" w:hAnsi="Traditional Arabic" w:cs="Traditional Arabic" w:hint="cs"/>
          <w:sz w:val="32"/>
          <w:szCs w:val="32"/>
          <w:rtl/>
          <w:lang w:bidi="ar-JO"/>
        </w:rPr>
        <w:t xml:space="preserve">دّوا القراءة الموافقة لخطّ المصحف؛ لأنَّهم استعصموا بالتخريج الإعرابيّ الذي يجعل الشواهد النحويّة القرآنيّة متوافقةً مع ما استنبطوه من كلام العرب من قواعدَ ضابطةٍ للغتهم، وإذا مرّ موضعٌ </w:t>
      </w:r>
      <w:r w:rsidR="00BF0837" w:rsidRPr="00FE69C3">
        <w:rPr>
          <w:rFonts w:ascii="Traditional Arabic" w:hAnsi="Traditional Arabic" w:cs="Traditional Arabic" w:hint="cs"/>
          <w:sz w:val="32"/>
          <w:szCs w:val="32"/>
          <w:rtl/>
          <w:lang w:bidi="ar-JO"/>
        </w:rPr>
        <w:t xml:space="preserve">زلّ فيه لسان النحويّ أو </w:t>
      </w:r>
      <w:r w:rsidRPr="00FE69C3">
        <w:rPr>
          <w:rFonts w:ascii="Traditional Arabic" w:hAnsi="Traditional Arabic" w:cs="Traditional Arabic" w:hint="cs"/>
          <w:sz w:val="32"/>
          <w:szCs w:val="32"/>
          <w:rtl/>
          <w:lang w:bidi="ar-JO"/>
        </w:rPr>
        <w:t>س</w:t>
      </w:r>
      <w:r w:rsidR="00BF0837" w:rsidRPr="00FE69C3">
        <w:rPr>
          <w:rFonts w:ascii="Traditional Arabic" w:hAnsi="Traditional Arabic" w:cs="Traditional Arabic" w:hint="cs"/>
          <w:sz w:val="32"/>
          <w:szCs w:val="32"/>
          <w:rtl/>
          <w:lang w:bidi="ar-JO"/>
        </w:rPr>
        <w:t>َ</w:t>
      </w:r>
      <w:r w:rsidRPr="00FE69C3">
        <w:rPr>
          <w:rFonts w:ascii="Traditional Arabic" w:hAnsi="Traditional Arabic" w:cs="Traditional Arabic" w:hint="cs"/>
          <w:sz w:val="32"/>
          <w:szCs w:val="32"/>
          <w:rtl/>
          <w:lang w:bidi="ar-JO"/>
        </w:rPr>
        <w:t>ها قلمُه فلحّن</w:t>
      </w:r>
      <w:r w:rsidR="00431241" w:rsidRPr="00FE69C3">
        <w:rPr>
          <w:rFonts w:ascii="Traditional Arabic" w:hAnsi="Traditional Arabic" w:cs="Traditional Arabic" w:hint="cs"/>
          <w:sz w:val="32"/>
          <w:szCs w:val="32"/>
          <w:rtl/>
          <w:lang w:bidi="ar-JO"/>
        </w:rPr>
        <w:t>َ</w:t>
      </w:r>
      <w:r w:rsidRPr="00FE69C3">
        <w:rPr>
          <w:rFonts w:ascii="Traditional Arabic" w:hAnsi="Traditional Arabic" w:cs="Traditional Arabic" w:hint="cs"/>
          <w:sz w:val="32"/>
          <w:szCs w:val="32"/>
          <w:rtl/>
          <w:lang w:bidi="ar-JO"/>
        </w:rPr>
        <w:t xml:space="preserve"> قراءة</w:t>
      </w:r>
      <w:r w:rsidR="00A6670C">
        <w:rPr>
          <w:rFonts w:ascii="Traditional Arabic" w:hAnsi="Traditional Arabic" w:cs="Traditional Arabic" w:hint="cs"/>
          <w:sz w:val="32"/>
          <w:szCs w:val="32"/>
          <w:rtl/>
          <w:lang w:bidi="ar-JO"/>
        </w:rPr>
        <w:t>ً</w:t>
      </w:r>
      <w:r w:rsidRPr="00FE69C3">
        <w:rPr>
          <w:rFonts w:ascii="Traditional Arabic" w:hAnsi="Traditional Arabic" w:cs="Traditional Arabic" w:hint="cs"/>
          <w:sz w:val="32"/>
          <w:szCs w:val="32"/>
          <w:rtl/>
          <w:lang w:bidi="ar-JO"/>
        </w:rPr>
        <w:t xml:space="preserve"> أو ر</w:t>
      </w:r>
      <w:r w:rsidR="00431241" w:rsidRPr="00FE69C3">
        <w:rPr>
          <w:rFonts w:ascii="Traditional Arabic" w:hAnsi="Traditional Arabic" w:cs="Traditional Arabic" w:hint="cs"/>
          <w:sz w:val="32"/>
          <w:szCs w:val="32"/>
          <w:rtl/>
          <w:lang w:bidi="ar-JO"/>
        </w:rPr>
        <w:t>َ</w:t>
      </w:r>
      <w:r w:rsidRPr="00FE69C3">
        <w:rPr>
          <w:rFonts w:ascii="Traditional Arabic" w:hAnsi="Traditional Arabic" w:cs="Traditional Arabic" w:hint="cs"/>
          <w:sz w:val="32"/>
          <w:szCs w:val="32"/>
          <w:rtl/>
          <w:lang w:bidi="ar-JO"/>
        </w:rPr>
        <w:t>دّها، فإنّما ذلك شذوذ منه، أو جهلٌ بما هو ثابتٌ في المصحف، وهو في الحالتين لا يقدح باحترام نحاة الإسلام التصرّف</w:t>
      </w:r>
      <w:r w:rsidR="00431241" w:rsidRPr="00FE69C3">
        <w:rPr>
          <w:rFonts w:ascii="Traditional Arabic" w:hAnsi="Traditional Arabic" w:cs="Traditional Arabic" w:hint="cs"/>
          <w:sz w:val="32"/>
          <w:szCs w:val="32"/>
          <w:rtl/>
          <w:lang w:bidi="ar-JO"/>
        </w:rPr>
        <w:t>َ</w:t>
      </w:r>
      <w:r w:rsidRPr="00FE69C3">
        <w:rPr>
          <w:rFonts w:ascii="Traditional Arabic" w:hAnsi="Traditional Arabic" w:cs="Traditional Arabic" w:hint="cs"/>
          <w:sz w:val="32"/>
          <w:szCs w:val="32"/>
          <w:rtl/>
          <w:lang w:bidi="ar-JO"/>
        </w:rPr>
        <w:t xml:space="preserve"> الإعرابيّ في القرآن الكريم كيفَ جاءَ؛ ذلك أنَّ من أسرار المغايرة الإعرابيّة لفتَ الانتباه، واستدعاءَ التركيز والتدبّر، وتأكيدَ أنَّ القرآن</w:t>
      </w:r>
      <w:r w:rsidR="00FE69C3" w:rsidRPr="00FE69C3">
        <w:rPr>
          <w:rFonts w:ascii="Traditional Arabic" w:hAnsi="Traditional Arabic" w:cs="Traditional Arabic" w:hint="cs"/>
          <w:sz w:val="32"/>
          <w:szCs w:val="32"/>
          <w:rtl/>
          <w:lang w:bidi="ar-JO"/>
        </w:rPr>
        <w:t>َ</w:t>
      </w:r>
      <w:r w:rsidRPr="00FE69C3">
        <w:rPr>
          <w:rFonts w:ascii="Traditional Arabic" w:hAnsi="Traditional Arabic" w:cs="Traditional Arabic" w:hint="cs"/>
          <w:sz w:val="32"/>
          <w:szCs w:val="32"/>
          <w:rtl/>
          <w:lang w:bidi="ar-JO"/>
        </w:rPr>
        <w:t xml:space="preserve"> الكريم</w:t>
      </w:r>
      <w:r w:rsidR="00FE69C3" w:rsidRPr="00FE69C3">
        <w:rPr>
          <w:rFonts w:ascii="Traditional Arabic" w:hAnsi="Traditional Arabic" w:cs="Traditional Arabic" w:hint="cs"/>
          <w:sz w:val="32"/>
          <w:szCs w:val="32"/>
          <w:rtl/>
          <w:lang w:bidi="ar-JO"/>
        </w:rPr>
        <w:t>َ</w:t>
      </w:r>
      <w:r w:rsidRPr="00FE69C3">
        <w:rPr>
          <w:rFonts w:ascii="Traditional Arabic" w:hAnsi="Traditional Arabic" w:cs="Traditional Arabic" w:hint="cs"/>
          <w:sz w:val="32"/>
          <w:szCs w:val="32"/>
          <w:rtl/>
          <w:lang w:bidi="ar-JO"/>
        </w:rPr>
        <w:t xml:space="preserve"> لسان</w:t>
      </w:r>
      <w:r w:rsidR="00FE69C3" w:rsidRPr="00FE69C3">
        <w:rPr>
          <w:rFonts w:ascii="Traditional Arabic" w:hAnsi="Traditional Arabic" w:cs="Traditional Arabic" w:hint="cs"/>
          <w:sz w:val="32"/>
          <w:szCs w:val="32"/>
          <w:rtl/>
          <w:lang w:bidi="ar-JO"/>
        </w:rPr>
        <w:t>ُ</w:t>
      </w:r>
      <w:r w:rsidRPr="00FE69C3">
        <w:rPr>
          <w:rFonts w:ascii="Traditional Arabic" w:hAnsi="Traditional Arabic" w:cs="Traditional Arabic" w:hint="cs"/>
          <w:sz w:val="32"/>
          <w:szCs w:val="32"/>
          <w:rtl/>
          <w:lang w:bidi="ar-JO"/>
        </w:rPr>
        <w:t xml:space="preserve"> العرب</w:t>
      </w:r>
      <w:r w:rsidR="00FE69C3" w:rsidRPr="00FE69C3">
        <w:rPr>
          <w:rFonts w:ascii="Traditional Arabic" w:hAnsi="Traditional Arabic" w:cs="Traditional Arabic" w:hint="cs"/>
          <w:sz w:val="32"/>
          <w:szCs w:val="32"/>
          <w:rtl/>
          <w:lang w:bidi="ar-JO"/>
        </w:rPr>
        <w:t>ِ</w:t>
      </w:r>
      <w:r w:rsidRPr="00FE69C3">
        <w:rPr>
          <w:rFonts w:ascii="Traditional Arabic" w:hAnsi="Traditional Arabic" w:cs="Traditional Arabic" w:hint="cs"/>
          <w:sz w:val="32"/>
          <w:szCs w:val="32"/>
          <w:rtl/>
          <w:lang w:bidi="ar-JO"/>
        </w:rPr>
        <w:t xml:space="preserve"> الجامع، لا لغة قومٍ منهم، ومن أعجب العجبِ أنَّ أحداً لم يعترض على لفظة في كتابِ الله أيّام الرسول صلّى الله عليه وسلّم</w:t>
      </w:r>
      <w:r w:rsidR="00DA048E" w:rsidRPr="00FE69C3">
        <w:rPr>
          <w:rFonts w:ascii="Traditional Arabic" w:hAnsi="Traditional Arabic" w:cs="Traditional Arabic" w:hint="cs"/>
          <w:sz w:val="32"/>
          <w:szCs w:val="32"/>
          <w:rtl/>
          <w:lang w:bidi="ar-JO"/>
        </w:rPr>
        <w:t>، بل سلّم الجميع بنظمه، وفي هذا التسليم إجماعٌ سكوتيّ بتلقّي الصحابةِ القراءات بالقبول والتسليم، ولهذا لا يليق بمن بعده</w:t>
      </w:r>
      <w:r w:rsidR="00BF0182" w:rsidRPr="00FE69C3">
        <w:rPr>
          <w:rFonts w:ascii="Traditional Arabic" w:hAnsi="Traditional Arabic" w:cs="Traditional Arabic" w:hint="cs"/>
          <w:sz w:val="32"/>
          <w:szCs w:val="32"/>
          <w:rtl/>
          <w:lang w:bidi="ar-JO"/>
        </w:rPr>
        <w:t>م أن يشاغِبَ عليهم بما لا يعلَم إلا ظنّاً ووهما، فيكون الوهمُ قد سبق سوءَ الفهْم</w:t>
      </w:r>
      <w:r w:rsidR="008C0282" w:rsidRPr="00FE69C3">
        <w:rPr>
          <w:rFonts w:ascii="Traditional Arabic" w:hAnsi="Traditional Arabic" w:cs="Traditional Arabic" w:hint="cs"/>
          <w:sz w:val="32"/>
          <w:szCs w:val="32"/>
          <w:rtl/>
          <w:lang w:bidi="ar-JO"/>
        </w:rPr>
        <w:t>.</w:t>
      </w:r>
    </w:p>
    <w:p w:rsidR="0060157C" w:rsidRPr="005A4D00" w:rsidRDefault="0060157C" w:rsidP="006E61A4">
      <w:pPr>
        <w:spacing w:after="0" w:line="240" w:lineRule="auto"/>
        <w:ind w:firstLine="720"/>
        <w:jc w:val="center"/>
        <w:rPr>
          <w:rFonts w:ascii="Traditional Arabic" w:hAnsi="Traditional Arabic" w:cs="Traditional Arabic"/>
          <w:b/>
          <w:bCs/>
          <w:sz w:val="32"/>
          <w:szCs w:val="32"/>
          <w:rtl/>
          <w:lang w:bidi="ar-JO"/>
        </w:rPr>
      </w:pPr>
      <w:r w:rsidRPr="005A4D00">
        <w:rPr>
          <w:rFonts w:ascii="Traditional Arabic" w:hAnsi="Traditional Arabic" w:cs="Traditional Arabic" w:hint="cs"/>
          <w:b/>
          <w:bCs/>
          <w:sz w:val="32"/>
          <w:szCs w:val="32"/>
          <w:rtl/>
          <w:lang w:bidi="ar-JO"/>
        </w:rPr>
        <w:t>المصادر والمراجع</w:t>
      </w:r>
    </w:p>
    <w:p w:rsidR="005A4D00" w:rsidRPr="005A4D00" w:rsidRDefault="005A4D00" w:rsidP="006E61A4">
      <w:pPr>
        <w:pStyle w:val="ListParagraph"/>
        <w:numPr>
          <w:ilvl w:val="0"/>
          <w:numId w:val="5"/>
        </w:numPr>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أثر اختلاف القراءات القرآنيّة في الرسم العثمانيّ، عبد الرحمن يوسف الجمل، مجلة الجامعة الإسلاميّة، مج 13، ع 2، السعودية، 2005م.</w:t>
      </w:r>
    </w:p>
    <w:p w:rsidR="005A4D00" w:rsidRPr="005A4D00" w:rsidRDefault="005A4D00" w:rsidP="006E61A4">
      <w:pPr>
        <w:pStyle w:val="ListParagraph"/>
        <w:numPr>
          <w:ilvl w:val="0"/>
          <w:numId w:val="5"/>
        </w:numPr>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الأحرف السبعة للقرآن، عثمان بن سعيد الداني، تحقيق: عبد المهيمن طحّان، ط 1، دار المنارة، القاهرة، 1997م.</w:t>
      </w:r>
    </w:p>
    <w:p w:rsidR="005A4D00" w:rsidRPr="005A4D00" w:rsidRDefault="005A4D00" w:rsidP="006E61A4">
      <w:pPr>
        <w:pStyle w:val="ListParagraph"/>
        <w:numPr>
          <w:ilvl w:val="0"/>
          <w:numId w:val="5"/>
        </w:numPr>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أسرار العربية، عبد الرحمن بن محمد المعروف بأبي البركات الأنباريّ، تحقيق: فخر صالح قداره، ط 1، دار الجيل، بيروت، 1995م.</w:t>
      </w:r>
    </w:p>
    <w:p w:rsidR="005A4D00" w:rsidRPr="005A4D00" w:rsidRDefault="005A4D00" w:rsidP="006E61A4">
      <w:pPr>
        <w:pStyle w:val="ListParagraph"/>
        <w:numPr>
          <w:ilvl w:val="0"/>
          <w:numId w:val="5"/>
        </w:numPr>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الإغفال، الحسن بن أحمد المعروف بأبي علي الفارسيّ، تحقيق وتعليق: عبدالله بن عمر الحاج إبراهيم، ط 1، منشورات المجمع الثقافيّ، الإمارات العربيّة المتحدة، 2003م.</w:t>
      </w:r>
    </w:p>
    <w:p w:rsidR="005A4D00" w:rsidRPr="005A4D00" w:rsidRDefault="005A4D00" w:rsidP="006E61A4">
      <w:pPr>
        <w:pStyle w:val="ListParagraph"/>
        <w:numPr>
          <w:ilvl w:val="0"/>
          <w:numId w:val="5"/>
        </w:numPr>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lastRenderedPageBreak/>
        <w:t>الاقتراح، عبد الرحمن بن أبي بكر السيوطيّ، تحقيق: محمود فجّال، المنشور باسم: الإصباح في شرح الاقتراح، ط 1، دار القلم، دمشق، 1989م.</w:t>
      </w:r>
    </w:p>
    <w:p w:rsidR="005A4D00" w:rsidRPr="005A4D00" w:rsidRDefault="005A4D00" w:rsidP="006E61A4">
      <w:pPr>
        <w:pStyle w:val="ListParagraph"/>
        <w:numPr>
          <w:ilvl w:val="0"/>
          <w:numId w:val="5"/>
        </w:numPr>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الإيضاح في شرح المفصَّل، عثمان بن أبي بكر الدوني المعروف بابن الحاجب، تحقيق: إبراهيم محمد عبدالله، ط 1، دار سعد الدين، دمشق، 2005م.</w:t>
      </w:r>
    </w:p>
    <w:p w:rsidR="005A4D00" w:rsidRPr="005A4D00" w:rsidRDefault="005A4D00" w:rsidP="006E61A4">
      <w:pPr>
        <w:pStyle w:val="ListParagraph"/>
        <w:numPr>
          <w:ilvl w:val="0"/>
          <w:numId w:val="5"/>
        </w:numPr>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باب الهجاء، سعيد بن المبارك بن الدهّان، تحقيق: فائز فارس، ط 1، مؤسسة الرسالة، بيروت، 1986م.</w:t>
      </w:r>
    </w:p>
    <w:p w:rsidR="005A4D00" w:rsidRPr="005A4D00" w:rsidRDefault="005A4D00" w:rsidP="006E61A4">
      <w:pPr>
        <w:pStyle w:val="ListParagraph"/>
        <w:numPr>
          <w:ilvl w:val="0"/>
          <w:numId w:val="5"/>
        </w:numPr>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البحر المحيط، محمد بن يوسف الغرناطيّ، الشهير بأبي حيان الأندلسيّ، دراسة وتحقيق وتعليق: عادل أحمد عبد الموجود، وآخرين، ط 1، دار الكتب العلميّة، بيروت، 1993م.</w:t>
      </w:r>
    </w:p>
    <w:p w:rsidR="005A4D00" w:rsidRPr="005A4D00" w:rsidRDefault="005A4D00" w:rsidP="006E61A4">
      <w:pPr>
        <w:pStyle w:val="ListParagraph"/>
        <w:numPr>
          <w:ilvl w:val="0"/>
          <w:numId w:val="5"/>
        </w:numPr>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تأصيل الإملاء، محمد يوسف إدريس، ط 1، دار النور المبين، الأردن.</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تأويل مُشكِل القرآن، عبدالله بن مسلم بن قُتيبة، شرحه ونشره: السيد أحمد صقر، المكتبة العلميّة، بلا تاريخ نشر.</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 xml:space="preserve">التفكير العلميّ في النحو العربيّ: الاستقراء </w:t>
      </w:r>
      <w:r w:rsidRPr="005A4D00">
        <w:rPr>
          <w:rFonts w:ascii="Traditional Arabic" w:hAnsi="Traditional Arabic" w:cs="Traditional Arabic"/>
          <w:sz w:val="32"/>
          <w:szCs w:val="32"/>
          <w:rtl/>
          <w:lang w:bidi="ar-JO"/>
        </w:rPr>
        <w:t>–</w:t>
      </w:r>
      <w:r w:rsidRPr="005A4D00">
        <w:rPr>
          <w:rFonts w:ascii="Traditional Arabic" w:hAnsi="Traditional Arabic" w:cs="Traditional Arabic" w:hint="cs"/>
          <w:sz w:val="32"/>
          <w:szCs w:val="32"/>
          <w:rtl/>
          <w:lang w:bidi="ar-JO"/>
        </w:rPr>
        <w:t xml:space="preserve"> التحليل </w:t>
      </w:r>
      <w:r w:rsidRPr="005A4D00">
        <w:rPr>
          <w:rFonts w:ascii="Traditional Arabic" w:hAnsi="Traditional Arabic" w:cs="Traditional Arabic"/>
          <w:sz w:val="32"/>
          <w:szCs w:val="32"/>
          <w:rtl/>
          <w:lang w:bidi="ar-JO"/>
        </w:rPr>
        <w:t>–</w:t>
      </w:r>
      <w:r w:rsidRPr="005A4D00">
        <w:rPr>
          <w:rFonts w:ascii="Traditional Arabic" w:hAnsi="Traditional Arabic" w:cs="Traditional Arabic" w:hint="cs"/>
          <w:sz w:val="32"/>
          <w:szCs w:val="32"/>
          <w:rtl/>
          <w:lang w:bidi="ar-JO"/>
        </w:rPr>
        <w:t xml:space="preserve"> التفسير، حسن خميس الملخ، ط 1، دار الشروق، الأردن، 2002م.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توجيه اللُمَع، أحمد بن الحسين المعروف بابن الخبّاز، تحقيق: فايز زكي محمد دياب، ط 1، دار السلام، القاهرة، 2002م.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الجمل في النحو، عبد الرحمن بن إسحاق الزجّاجيّ، تحقيق: علي توفيق الحمد، ط 1، مؤسسة الرسالة، بيروت، 1984م.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الحجّة في القراءات السبع، الحسين بن أحمد بن خالوَيه، تحقيق: عبد العال سالم مكرم، ط 3، دار الشروق، بيروت، 1979م.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حجّة القراءات، عبد الرحمن بن محمد بن زنجلة، تحقيق: سعيد الأفغاني، ط 5، مؤسسة الرسالة، بيروت، 1997م.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رسم المصحف: دراسة لغويّة تاريخيّة، غانم قدوري الحمد، ط 1، اللجنة الوطنيّة للاحتفال بمطلع القرن الخامس عشر الهجريّ، العراق، 1982م.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رسم المصحف وضبطه بين التوقيف والاصطلاحات الحديثة، شعبان محمد إسماعيل، ط 2، دار السلام، القاهرة، 2001م.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شرح التسهيل، جمال الدين محمد بن عبدالله المعروف بابن مالك، تحقيق: محمد عبد القادر عطا وطارق فتحي السيد، ط 1، دار الكتب العلميّة، بيروت، 2001م.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شرح جمل الزجّاجيّ، علي بن مؤمن المعروف بابن عصفور، قدّم له ووضع هوامشه وفهارسه: فوّاز الشعّار، ط 1، دار الكتب العلميّة، بيروت، 1998م.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lastRenderedPageBreak/>
        <w:t>شرح الرضيّ على الكافية، رضيّ الدين محمد بن الحسن الأستراباذيّ، تحقيق: يوسف حسن عمر، منشورات جامعة قاريونس، ليبيا، 1978م.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شرح المقدمة المحسبة، طاهر بن أحمد المعروف بابن بابَشاذ، تحقيق: خالد عبد الكريم، ط 1، الكويت، 1976م.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شرح قطر الندى وبلّ الصدى، عبدالله بن يوسف المعروف بابن هشام الأنصاريّ، تحقيق: محمد محيي الدين عبد الحميد، ط 11،  دار إحياء التراث العربيّ، بيروت، 1963م.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شرح كتاب سيبويه، الحسن بن عبدالله المعروف بأبي سعيد السيرافيّ، تحقيق: أحمد حسن مهدلي وعلي سيد علي، ط 1، دار الكتب العلميّة، بيروت، 2008م.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rtl/>
          <w:lang w:bidi="ar-JO"/>
        </w:rPr>
      </w:pPr>
      <w:r w:rsidRPr="005A4D00">
        <w:rPr>
          <w:rFonts w:ascii="Traditional Arabic" w:hAnsi="Traditional Arabic" w:cs="Traditional Arabic" w:hint="cs"/>
          <w:sz w:val="32"/>
          <w:szCs w:val="32"/>
          <w:rtl/>
          <w:lang w:bidi="ar-JO"/>
        </w:rPr>
        <w:t>صعوبات الكتابة الإملائيّة، محمد رجب فضل الله، ط 1، عالم الكتب، القاهرة، 1995م.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علل النحو، محمد بن عبدالله المعروف بالورّاق، تحقيق: محمود محمد محمود نصّار، ط 1، دار الكتب العلميّة، بيروت، 2002م.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الغرّة المخفيّة في شرح الدرّة الألفيّة، أحمد بن الحسين المعروف بابن الخبّاز، تحقيق: حامد محمد العبدلي، ط 1، دار الأنبار، العراق، 1990م.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فيض نشر الانشراح من روض طيّ الاقتراح، محمد بن الطيب الفاسيّ، تحقيق وشرح: محمود يوسف فجّال، ط 1، دار البحوث للدراسات الإسلاميّة وإحياء التراث، دُبي، 2000م.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القراءات القرآنيّة وأثرها في الدراسات النحويّة، عبد العال سالم مكرم، ط 1، عالم الكتب، القاهرة، 2009م.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كتاب البيان في شرح اللُمَع، الشريف عمر بن إبراهيم الكوفيّ، تحقيق: علاء الدين حمويّة، ط 1، دار عمّار، الأردن، 2002م.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كتاب المصاحف، عبدالله بن أبي داود السجستانيّ، تحقيق: آثر جفري، ط 1، دار التكوين، دمشق، 2004م.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كتاب الهادي في شرح المقدمة في النحو، طاهر بن أحمد المعروف بابن بابَشاذ، تحقيق: أحمد فتحي حجازي، ط 1، دار الكتب العلميّة، بيروت، 2011م.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كتاب سيبويه، عمرو بن عثمان المعروف بسيبويه، تحقيق: عبد السلام محمد هارون، ط 1، دار الجيل، بيروت، 1991م.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الكشّاف عن حقائق التنزيل وعيون الأقاويل في وجوه التنزيل، محمود بن عمر الزمخشريّ، تحقيق: عبد الرازق المهدي، ط 1، دار إحياء التراث العربيّ، بيروت، 1997م.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كشف المشكِل في النحو، علي بن سُليمان الحيدرة اليمنيّ، تحقيق: هادي عطية مطر، ط 1، مطبعة الإرشاد، وزارة الأوقاف، العراق، 1984م.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lastRenderedPageBreak/>
        <w:t>مُجيب الندا إلى شرح قطر الندى، جمال الدين عبدالله بن أحمد الفاكهيّ، تعليق وتخريج: محمود عبد العزيز محمود، ط 1، دار الكتب العلميّة، بيروت، 2006م.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المحتسب في تبيين وجوه شواذّ القراءات والإيضاح عنها، عثمان بن جنّي، تحقيق: علي النجدي ناصف، وآخرين، نشرة المجلس الأعلى للشؤون الإسلاميّة في وزارة الأوقاف المصريّة، 1994م.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المحكم في نقط المصاحف، عثمان بن سعيد الداني، تحقيق: عزّة حسن، ط 2، دار الفكر، دمشق، 1997م.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مُشكِل إعراب القرآن، مكّي بن أبي طالب القيسي، دراسة وتحقيق: حاتم صالح الضامن، ط 1، دار الحريّة، العراق، 1975م.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معاني القرآن وإعرابه، إبراهيم بن السريّ الزجّاج، تحقيق: عبد الجليل عبده شلبي، ط 1، عالم الكتب، بيروت، 1988م.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معاني القرآن، يحيى بن زياد الفرّاء، تحقيق: محمد علي النجّار، طبعة دار السرور، بلا تاريخ نشر.</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مُغني اللبيب عن كتب الأعاريب، عبدالله بن يوسف المعروف بابن هشام الأنصاريّ، قدَّم له ووضع حواشيه وفهارسه: حسن حمد، ط 1، دار الكتب العلميّة، بيروت، 1998م.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المقنع في رسم مصاحف الأمصار مع كتاب النقط، عثمان بن سعيد الداني، تحقيق: محمد الصادق قمحاوي، مكتبة الكليّات الأزهريّة، القاهرة، 1978م.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الملخّص في إعراب القرآن، يحيى بن عليّ المعروف بالخطيب التبريزيّ، تحقيق: فاطمة راشد الراجحيّ، ط 1، منشورات مجلس النشر العلميّ في جامعة الكويت، دولة الكويت، 2001م.</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النشر في القراءات العشر، محمد بن محمد المعروف بابن الجزريّ، تصحيح: علي محمد الضباع، دار الكتب العلميّة، بيروت.</w:t>
      </w:r>
    </w:p>
    <w:p w:rsidR="005A4D00" w:rsidRPr="005A4D00" w:rsidRDefault="005A4D00" w:rsidP="006E61A4">
      <w:pPr>
        <w:pStyle w:val="ListParagraph"/>
        <w:numPr>
          <w:ilvl w:val="0"/>
          <w:numId w:val="5"/>
        </w:numPr>
        <w:tabs>
          <w:tab w:val="left" w:pos="1655"/>
          <w:tab w:val="left" w:pos="1938"/>
        </w:tabs>
        <w:spacing w:after="0" w:line="240" w:lineRule="auto"/>
        <w:jc w:val="both"/>
        <w:rPr>
          <w:rFonts w:ascii="Traditional Arabic" w:hAnsi="Traditional Arabic" w:cs="Traditional Arabic"/>
          <w:sz w:val="32"/>
          <w:szCs w:val="32"/>
          <w:lang w:bidi="ar-JO"/>
        </w:rPr>
      </w:pPr>
      <w:r w:rsidRPr="005A4D00">
        <w:rPr>
          <w:rFonts w:ascii="Traditional Arabic" w:hAnsi="Traditional Arabic" w:cs="Traditional Arabic" w:hint="cs"/>
          <w:sz w:val="32"/>
          <w:szCs w:val="32"/>
          <w:rtl/>
          <w:lang w:bidi="ar-JO"/>
        </w:rPr>
        <w:t>همع الهوامع في شرح جمع الجوامع، عبد الرحمن بن أبي بكر السيوطيّ، تحقيق: أحمد شمس الدين، ط 1، دار الكتب العلميّة، بيروت، 1998م.</w:t>
      </w:r>
    </w:p>
    <w:sectPr w:rsidR="005A4D00" w:rsidRPr="005A4D00" w:rsidSect="00004B02">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B06" w:rsidRDefault="006B4B06" w:rsidP="00780E65">
      <w:pPr>
        <w:spacing w:after="0" w:line="240" w:lineRule="auto"/>
      </w:pPr>
      <w:r>
        <w:separator/>
      </w:r>
    </w:p>
  </w:endnote>
  <w:endnote w:type="continuationSeparator" w:id="0">
    <w:p w:rsidR="006B4B06" w:rsidRDefault="006B4B06" w:rsidP="00780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999414"/>
      <w:docPartObj>
        <w:docPartGallery w:val="Page Numbers (Bottom of Page)"/>
        <w:docPartUnique/>
      </w:docPartObj>
    </w:sdtPr>
    <w:sdtEndPr/>
    <w:sdtContent>
      <w:p w:rsidR="004C76EA" w:rsidRDefault="003706F6">
        <w:pPr>
          <w:pStyle w:val="Footer"/>
          <w:jc w:val="center"/>
        </w:pPr>
        <w:r>
          <w:fldChar w:fldCharType="begin"/>
        </w:r>
        <w:r>
          <w:instrText xml:space="preserve"> PAGE   \* MERGEFORMAT </w:instrText>
        </w:r>
        <w:r>
          <w:fldChar w:fldCharType="separate"/>
        </w:r>
        <w:r w:rsidR="006E61A4">
          <w:rPr>
            <w:noProof/>
            <w:rtl/>
          </w:rPr>
          <w:t>1</w:t>
        </w:r>
        <w:r>
          <w:rPr>
            <w:noProof/>
          </w:rPr>
          <w:fldChar w:fldCharType="end"/>
        </w:r>
      </w:p>
    </w:sdtContent>
  </w:sdt>
  <w:p w:rsidR="004C76EA" w:rsidRDefault="004C7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B06" w:rsidRDefault="006B4B06" w:rsidP="00780E65">
      <w:pPr>
        <w:spacing w:after="0" w:line="240" w:lineRule="auto"/>
      </w:pPr>
      <w:r>
        <w:separator/>
      </w:r>
    </w:p>
  </w:footnote>
  <w:footnote w:type="continuationSeparator" w:id="0">
    <w:p w:rsidR="006B4B06" w:rsidRDefault="006B4B06" w:rsidP="00780E65">
      <w:pPr>
        <w:spacing w:after="0" w:line="240" w:lineRule="auto"/>
      </w:pPr>
      <w:r>
        <w:continuationSeparator/>
      </w:r>
    </w:p>
  </w:footnote>
  <w:footnote w:id="1">
    <w:p w:rsidR="00780E65" w:rsidRPr="00780E65" w:rsidRDefault="00780E65" w:rsidP="006D0C8F">
      <w:pPr>
        <w:pStyle w:val="FootnoteText"/>
        <w:ind w:left="237" w:hanging="283"/>
        <w:jc w:val="both"/>
        <w:rPr>
          <w:rFonts w:ascii="Traditional Arabic" w:hAnsi="Traditional Arabic" w:cs="Traditional Arabic"/>
          <w:sz w:val="28"/>
          <w:szCs w:val="28"/>
          <w:rtl/>
          <w:lang w:bidi="ar-JO"/>
        </w:rPr>
      </w:pPr>
      <w:r w:rsidRPr="00780E65">
        <w:rPr>
          <w:rStyle w:val="FootnoteReference"/>
          <w:rFonts w:ascii="Traditional Arabic" w:hAnsi="Traditional Arabic" w:cs="Traditional Arabic"/>
          <w:sz w:val="28"/>
          <w:szCs w:val="28"/>
        </w:rPr>
        <w:footnoteRef/>
      </w:r>
      <w:r w:rsidRPr="00780E65">
        <w:rPr>
          <w:rFonts w:ascii="Traditional Arabic" w:hAnsi="Traditional Arabic" w:cs="Traditional Arabic"/>
          <w:sz w:val="28"/>
          <w:szCs w:val="28"/>
          <w:rtl/>
        </w:rPr>
        <w:t xml:space="preserve"> </w:t>
      </w:r>
      <w:r w:rsidR="007D3A5E">
        <w:rPr>
          <w:rFonts w:ascii="Traditional Arabic" w:hAnsi="Traditional Arabic" w:cs="Traditional Arabic"/>
          <w:sz w:val="28"/>
          <w:szCs w:val="28"/>
          <w:rtl/>
          <w:lang w:bidi="ar-JO"/>
        </w:rPr>
        <w:t>يُنْظَرُ</w:t>
      </w:r>
      <w:r w:rsidRPr="00780E65">
        <w:rPr>
          <w:rFonts w:ascii="Traditional Arabic" w:hAnsi="Traditional Arabic" w:cs="Traditional Arabic"/>
          <w:sz w:val="28"/>
          <w:szCs w:val="28"/>
          <w:rtl/>
          <w:lang w:bidi="ar-JO"/>
        </w:rPr>
        <w:t xml:space="preserve"> في منهجيّة جمع</w:t>
      </w:r>
      <w:r w:rsidR="005B68E6">
        <w:rPr>
          <w:rFonts w:ascii="Traditional Arabic" w:hAnsi="Traditional Arabic" w:cs="Traditional Arabic" w:hint="cs"/>
          <w:sz w:val="28"/>
          <w:szCs w:val="28"/>
          <w:rtl/>
          <w:lang w:bidi="ar-JO"/>
        </w:rPr>
        <w:t>ِ</w:t>
      </w:r>
      <w:r w:rsidRPr="00780E65">
        <w:rPr>
          <w:rFonts w:ascii="Traditional Arabic" w:hAnsi="Traditional Arabic" w:cs="Traditional Arabic"/>
          <w:sz w:val="28"/>
          <w:szCs w:val="28"/>
          <w:rtl/>
          <w:lang w:bidi="ar-JO"/>
        </w:rPr>
        <w:t xml:space="preserve"> القرآن الكريم ونس</w:t>
      </w:r>
      <w:r w:rsidR="005B68E6">
        <w:rPr>
          <w:rFonts w:ascii="Traditional Arabic" w:hAnsi="Traditional Arabic" w:cs="Traditional Arabic" w:hint="cs"/>
          <w:sz w:val="28"/>
          <w:szCs w:val="28"/>
          <w:rtl/>
          <w:lang w:bidi="ar-JO"/>
        </w:rPr>
        <w:t>ْ</w:t>
      </w:r>
      <w:r w:rsidRPr="00780E65">
        <w:rPr>
          <w:rFonts w:ascii="Traditional Arabic" w:hAnsi="Traditional Arabic" w:cs="Traditional Arabic"/>
          <w:sz w:val="28"/>
          <w:szCs w:val="28"/>
          <w:rtl/>
          <w:lang w:bidi="ar-JO"/>
        </w:rPr>
        <w:t>خ</w:t>
      </w:r>
      <w:r w:rsidR="005B68E6">
        <w:rPr>
          <w:rFonts w:ascii="Traditional Arabic" w:hAnsi="Traditional Arabic" w:cs="Traditional Arabic" w:hint="cs"/>
          <w:sz w:val="28"/>
          <w:szCs w:val="28"/>
          <w:rtl/>
          <w:lang w:bidi="ar-JO"/>
        </w:rPr>
        <w:t>ِ</w:t>
      </w:r>
      <w:r w:rsidRPr="00780E65">
        <w:rPr>
          <w:rFonts w:ascii="Traditional Arabic" w:hAnsi="Traditional Arabic" w:cs="Traditional Arabic"/>
          <w:sz w:val="28"/>
          <w:szCs w:val="28"/>
          <w:rtl/>
          <w:lang w:bidi="ar-JO"/>
        </w:rPr>
        <w:t>ه</w:t>
      </w:r>
      <w:r w:rsidR="005B68E6">
        <w:rPr>
          <w:rFonts w:ascii="Traditional Arabic" w:hAnsi="Traditional Arabic" w:cs="Traditional Arabic" w:hint="cs"/>
          <w:sz w:val="28"/>
          <w:szCs w:val="28"/>
          <w:rtl/>
          <w:lang w:bidi="ar-JO"/>
        </w:rPr>
        <w:t xml:space="preserve">: </w:t>
      </w:r>
      <w:r w:rsidR="00DE281F">
        <w:rPr>
          <w:rFonts w:ascii="Traditional Arabic" w:hAnsi="Traditional Arabic" w:cs="Traditional Arabic" w:hint="cs"/>
          <w:sz w:val="28"/>
          <w:szCs w:val="28"/>
          <w:rtl/>
          <w:lang w:bidi="ar-JO"/>
        </w:rPr>
        <w:t>كتاب المصاحف، ابن أبي داود، ص 5-26. و</w:t>
      </w:r>
      <w:r w:rsidR="005B68E6">
        <w:rPr>
          <w:rFonts w:ascii="Traditional Arabic" w:hAnsi="Traditional Arabic" w:cs="Traditional Arabic" w:hint="cs"/>
          <w:sz w:val="28"/>
          <w:szCs w:val="28"/>
          <w:rtl/>
          <w:lang w:bidi="ar-JO"/>
        </w:rPr>
        <w:t>رسم المصحف: دراسة لغويّة تاريخيّة، غانم قدوري الحمد، ص 93-128.</w:t>
      </w:r>
    </w:p>
  </w:footnote>
  <w:footnote w:id="2">
    <w:p w:rsidR="00343D63" w:rsidRPr="00584AFF" w:rsidRDefault="00343D63" w:rsidP="006D0C8F">
      <w:pPr>
        <w:pStyle w:val="FootnoteText"/>
        <w:ind w:left="237" w:hanging="283"/>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أبحاث </w:t>
      </w:r>
      <w:r>
        <w:rPr>
          <w:rFonts w:ascii="Traditional Arabic" w:hAnsi="Traditional Arabic" w:cs="Traditional Arabic" w:hint="cs"/>
          <w:sz w:val="28"/>
          <w:szCs w:val="28"/>
          <w:rtl/>
          <w:lang w:bidi="ar-JO"/>
        </w:rPr>
        <w:t xml:space="preserve">في علوم القرآن: القراءات القرآنيّة </w:t>
      </w:r>
      <w:r>
        <w:rPr>
          <w:rFonts w:ascii="Traditional Arabic" w:hAnsi="Traditional Arabic" w:cs="Traditional Arabic"/>
          <w:sz w:val="28"/>
          <w:szCs w:val="28"/>
          <w:rtl/>
          <w:lang w:bidi="ar-JO"/>
        </w:rPr>
        <w:t>–</w:t>
      </w:r>
      <w:r>
        <w:rPr>
          <w:rFonts w:ascii="Traditional Arabic" w:hAnsi="Traditional Arabic" w:cs="Traditional Arabic" w:hint="cs"/>
          <w:sz w:val="28"/>
          <w:szCs w:val="28"/>
          <w:rtl/>
          <w:lang w:bidi="ar-JO"/>
        </w:rPr>
        <w:t xml:space="preserve"> المصحف ورسمه </w:t>
      </w:r>
      <w:r>
        <w:rPr>
          <w:rFonts w:ascii="Traditional Arabic" w:hAnsi="Traditional Arabic" w:cs="Traditional Arabic"/>
          <w:sz w:val="28"/>
          <w:szCs w:val="28"/>
          <w:rtl/>
          <w:lang w:bidi="ar-JO"/>
        </w:rPr>
        <w:t>–</w:t>
      </w:r>
      <w:r>
        <w:rPr>
          <w:rFonts w:ascii="Traditional Arabic" w:hAnsi="Traditional Arabic" w:cs="Traditional Arabic" w:hint="cs"/>
          <w:sz w:val="28"/>
          <w:szCs w:val="28"/>
          <w:rtl/>
          <w:lang w:bidi="ar-JO"/>
        </w:rPr>
        <w:t xml:space="preserve"> إعجاز القرآن ووجوهه، غانم قدوري الحمد، ص 166.</w:t>
      </w:r>
    </w:p>
  </w:footnote>
  <w:footnote w:id="3">
    <w:p w:rsidR="00AA02E9" w:rsidRPr="00584AFF" w:rsidRDefault="00AA02E9" w:rsidP="006D0C8F">
      <w:pPr>
        <w:pStyle w:val="FootnoteText"/>
        <w:ind w:left="237" w:hanging="283"/>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كتابنا: التفكير العلميّ في النحو العربيّ، حسن خميس الملخ، ص  60-</w:t>
      </w:r>
      <w:r w:rsidR="00127AD9">
        <w:rPr>
          <w:rFonts w:ascii="Traditional Arabic" w:hAnsi="Traditional Arabic" w:cs="Traditional Arabic" w:hint="cs"/>
          <w:sz w:val="28"/>
          <w:szCs w:val="28"/>
          <w:rtl/>
          <w:lang w:bidi="ar-JO"/>
        </w:rPr>
        <w:t>65</w:t>
      </w:r>
      <w:r>
        <w:rPr>
          <w:rFonts w:ascii="Traditional Arabic" w:hAnsi="Traditional Arabic" w:cs="Traditional Arabic" w:hint="cs"/>
          <w:sz w:val="28"/>
          <w:szCs w:val="28"/>
          <w:rtl/>
          <w:lang w:bidi="ar-JO"/>
        </w:rPr>
        <w:t>.</w:t>
      </w:r>
    </w:p>
  </w:footnote>
  <w:footnote w:id="4">
    <w:p w:rsidR="00E544EB" w:rsidRDefault="00291C3E" w:rsidP="006D0C8F">
      <w:pPr>
        <w:pStyle w:val="FootnoteText"/>
        <w:ind w:left="237" w:hanging="283"/>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ذهب أبو عمرو الداني ومن وافقه إلى أنَّ المصحف العثمانيّ مشتملٌ على الأحرف السبعة.</w:t>
      </w:r>
    </w:p>
    <w:p w:rsidR="00291C3E" w:rsidRPr="00584AFF" w:rsidRDefault="007D3A5E" w:rsidP="006D0C8F">
      <w:pPr>
        <w:pStyle w:val="FootnoteText"/>
        <w:ind w:left="237"/>
        <w:jc w:val="both"/>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يُنْظَرُ</w:t>
      </w:r>
      <w:r w:rsidR="00291C3E">
        <w:rPr>
          <w:rFonts w:ascii="Traditional Arabic" w:hAnsi="Traditional Arabic" w:cs="Traditional Arabic" w:hint="cs"/>
          <w:sz w:val="28"/>
          <w:szCs w:val="28"/>
          <w:rtl/>
          <w:lang w:bidi="ar-JO"/>
        </w:rPr>
        <w:t xml:space="preserve"> كتابه</w:t>
      </w:r>
      <w:r w:rsidR="001D0A8B">
        <w:rPr>
          <w:rFonts w:ascii="Traditional Arabic" w:hAnsi="Traditional Arabic" w:cs="Traditional Arabic" w:hint="cs"/>
          <w:sz w:val="28"/>
          <w:szCs w:val="28"/>
          <w:rtl/>
          <w:lang w:bidi="ar-JO"/>
        </w:rPr>
        <w:t>:</w:t>
      </w:r>
      <w:r w:rsidR="00291C3E">
        <w:rPr>
          <w:rFonts w:ascii="Traditional Arabic" w:hAnsi="Traditional Arabic" w:cs="Traditional Arabic" w:hint="cs"/>
          <w:sz w:val="28"/>
          <w:szCs w:val="28"/>
          <w:rtl/>
          <w:lang w:bidi="ar-JO"/>
        </w:rPr>
        <w:t>الأحرف السبعة للقرآن، ص 60-61. ولعلَّ رأيه هو الراجح؛ ذلك أنَّه لم يُؤْثَر عن أحد من القرّاء السبعة أنَّه اعترض على المرسوم في المصحف العثمانيّ.</w:t>
      </w:r>
    </w:p>
  </w:footnote>
  <w:footnote w:id="5">
    <w:p w:rsidR="005B68E6" w:rsidRPr="00780E65" w:rsidRDefault="005B68E6" w:rsidP="006D0C8F">
      <w:pPr>
        <w:pStyle w:val="FootnoteText"/>
        <w:ind w:left="237" w:hanging="283"/>
        <w:jc w:val="both"/>
        <w:rPr>
          <w:rFonts w:ascii="Traditional Arabic" w:hAnsi="Traditional Arabic" w:cs="Traditional Arabic"/>
          <w:sz w:val="28"/>
          <w:szCs w:val="28"/>
          <w:rtl/>
          <w:lang w:bidi="ar-JO"/>
        </w:rPr>
      </w:pPr>
      <w:r w:rsidRPr="00780E65">
        <w:rPr>
          <w:rStyle w:val="FootnoteReference"/>
          <w:rFonts w:ascii="Traditional Arabic" w:hAnsi="Traditional Arabic" w:cs="Traditional Arabic"/>
          <w:sz w:val="28"/>
          <w:szCs w:val="28"/>
        </w:rPr>
        <w:footnoteRef/>
      </w:r>
      <w:r w:rsidRPr="00780E65">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أثر </w:t>
      </w:r>
      <w:r>
        <w:rPr>
          <w:rFonts w:ascii="Traditional Arabic" w:hAnsi="Traditional Arabic" w:cs="Traditional Arabic" w:hint="cs"/>
          <w:sz w:val="28"/>
          <w:szCs w:val="28"/>
          <w:rtl/>
          <w:lang w:bidi="ar-JO"/>
        </w:rPr>
        <w:t>اختلاف القراءات القرآنيّة في الرَّسْم العثمانيّ، عبد الرحمن يوسف الجمل، مجلة الجامعة الإسلاميّة، المدينة المنوّرة، مج 13، ع 2، 2005م، ص 59.</w:t>
      </w:r>
    </w:p>
  </w:footnote>
  <w:footnote w:id="6">
    <w:p w:rsidR="000A125F" w:rsidRPr="00584AFF" w:rsidRDefault="000A125F" w:rsidP="006D0C8F">
      <w:pPr>
        <w:pStyle w:val="FootnoteText"/>
        <w:ind w:left="237" w:hanging="283"/>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رسم </w:t>
      </w:r>
      <w:r>
        <w:rPr>
          <w:rFonts w:ascii="Traditional Arabic" w:hAnsi="Traditional Arabic" w:cs="Traditional Arabic" w:hint="cs"/>
          <w:sz w:val="28"/>
          <w:szCs w:val="28"/>
          <w:rtl/>
          <w:lang w:bidi="ar-JO"/>
        </w:rPr>
        <w:t>المصحَف وضبطه بين التوقيف والاصطلاحات الحديثة، شعبان محمد إسماعيل، ص 68.</w:t>
      </w:r>
    </w:p>
  </w:footnote>
  <w:footnote w:id="7">
    <w:p w:rsidR="000A125F" w:rsidRPr="00584AFF" w:rsidRDefault="000A125F" w:rsidP="006D0C8F">
      <w:pPr>
        <w:pStyle w:val="FootnoteText"/>
        <w:ind w:left="237" w:hanging="283"/>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6A7D6F">
        <w:rPr>
          <w:rFonts w:ascii="Traditional Arabic" w:hAnsi="Traditional Arabic" w:cs="Traditional Arabic" w:hint="cs"/>
          <w:sz w:val="28"/>
          <w:szCs w:val="28"/>
          <w:rtl/>
          <w:lang w:bidi="ar-JO"/>
        </w:rPr>
        <w:t xml:space="preserve">المقنع </w:t>
      </w:r>
      <w:r w:rsidR="006A7D6F">
        <w:rPr>
          <w:rFonts w:ascii="Traditional Arabic" w:hAnsi="Traditional Arabic" w:cs="Traditional Arabic" w:hint="cs"/>
          <w:sz w:val="28"/>
          <w:szCs w:val="28"/>
          <w:rtl/>
          <w:lang w:bidi="ar-JO"/>
        </w:rPr>
        <w:t>في رسم مصاحف الأمصار مع كتاب النقط، الداني، ص 19.</w:t>
      </w:r>
    </w:p>
  </w:footnote>
  <w:footnote w:id="8">
    <w:p w:rsidR="005B68E6" w:rsidRPr="006C7350" w:rsidRDefault="005B68E6" w:rsidP="006D0C8F">
      <w:pPr>
        <w:pStyle w:val="FootnoteText"/>
        <w:ind w:left="237" w:hanging="283"/>
        <w:jc w:val="both"/>
        <w:rPr>
          <w:rFonts w:ascii="Traditional Arabic" w:hAnsi="Traditional Arabic" w:cs="Traditional Arabic"/>
          <w:sz w:val="28"/>
          <w:szCs w:val="28"/>
          <w:rtl/>
          <w:lang w:bidi="ar-JO"/>
        </w:rPr>
      </w:pPr>
      <w:r w:rsidRPr="006C7350">
        <w:rPr>
          <w:rStyle w:val="FootnoteReference"/>
          <w:rFonts w:ascii="Traditional Arabic" w:hAnsi="Traditional Arabic" w:cs="Traditional Arabic"/>
          <w:sz w:val="28"/>
          <w:szCs w:val="28"/>
        </w:rPr>
        <w:footnoteRef/>
      </w:r>
      <w:r w:rsidRPr="006C7350">
        <w:rPr>
          <w:rFonts w:ascii="Traditional Arabic" w:hAnsi="Traditional Arabic" w:cs="Traditional Arabic"/>
          <w:sz w:val="28"/>
          <w:szCs w:val="28"/>
          <w:rtl/>
        </w:rPr>
        <w:t xml:space="preserve"> </w:t>
      </w:r>
      <w:r w:rsidR="007D3A5E">
        <w:rPr>
          <w:rFonts w:ascii="Traditional Arabic" w:hAnsi="Traditional Arabic" w:cs="Traditional Arabic"/>
          <w:sz w:val="28"/>
          <w:szCs w:val="28"/>
          <w:rtl/>
          <w:lang w:bidi="ar-JO"/>
        </w:rPr>
        <w:t>يُنْظَرُ</w:t>
      </w:r>
      <w:r w:rsidR="006C7350" w:rsidRPr="006C7350">
        <w:rPr>
          <w:rFonts w:ascii="Traditional Arabic" w:hAnsi="Traditional Arabic" w:cs="Traditional Arabic" w:hint="cs"/>
          <w:sz w:val="28"/>
          <w:szCs w:val="28"/>
          <w:rtl/>
          <w:lang w:bidi="ar-JO"/>
        </w:rPr>
        <w:t xml:space="preserve">: </w:t>
      </w:r>
      <w:r w:rsidR="006C7350" w:rsidRPr="006C7350">
        <w:rPr>
          <w:rFonts w:ascii="Traditional Arabic" w:hAnsi="Traditional Arabic" w:cs="Traditional Arabic" w:hint="cs"/>
          <w:sz w:val="28"/>
          <w:szCs w:val="28"/>
          <w:rtl/>
          <w:lang w:bidi="ar-JO"/>
        </w:rPr>
        <w:t xml:space="preserve">همع الهوامع، السيوطيّ، ج </w:t>
      </w:r>
      <w:r w:rsidR="00E32570">
        <w:rPr>
          <w:rFonts w:ascii="Traditional Arabic" w:hAnsi="Traditional Arabic" w:cs="Traditional Arabic" w:hint="cs"/>
          <w:sz w:val="28"/>
          <w:szCs w:val="28"/>
          <w:rtl/>
          <w:lang w:bidi="ar-JO"/>
        </w:rPr>
        <w:t>3</w:t>
      </w:r>
      <w:r w:rsidR="006C7350" w:rsidRPr="006C7350">
        <w:rPr>
          <w:rFonts w:ascii="Traditional Arabic" w:hAnsi="Traditional Arabic" w:cs="Traditional Arabic" w:hint="cs"/>
          <w:sz w:val="28"/>
          <w:szCs w:val="28"/>
          <w:rtl/>
          <w:lang w:bidi="ar-JO"/>
        </w:rPr>
        <w:t>، ص 486.</w:t>
      </w:r>
    </w:p>
  </w:footnote>
  <w:footnote w:id="9">
    <w:p w:rsidR="00A80C6C" w:rsidRPr="00584AFF" w:rsidRDefault="00A80C6C"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Pr="00584AFF">
        <w:rPr>
          <w:rFonts w:ascii="Traditional Arabic" w:hAnsi="Traditional Arabic" w:cs="Traditional Arabic"/>
          <w:sz w:val="28"/>
          <w:szCs w:val="28"/>
          <w:rtl/>
          <w:lang w:bidi="ar-JO"/>
        </w:rPr>
        <w:t xml:space="preserve"> </w:t>
      </w:r>
      <w:r>
        <w:rPr>
          <w:rFonts w:ascii="Traditional Arabic" w:hAnsi="Traditional Arabic" w:cs="Traditional Arabic" w:hint="cs"/>
          <w:sz w:val="28"/>
          <w:szCs w:val="28"/>
          <w:rtl/>
          <w:lang w:bidi="ar-JO"/>
        </w:rPr>
        <w:t xml:space="preserve">تأصيل </w:t>
      </w:r>
      <w:r>
        <w:rPr>
          <w:rFonts w:ascii="Traditional Arabic" w:hAnsi="Traditional Arabic" w:cs="Traditional Arabic" w:hint="cs"/>
          <w:sz w:val="28"/>
          <w:szCs w:val="28"/>
          <w:rtl/>
          <w:lang w:bidi="ar-JO"/>
        </w:rPr>
        <w:t>الإملاء، محمد يوسف إدريس، ص 46.</w:t>
      </w:r>
    </w:p>
  </w:footnote>
  <w:footnote w:id="10">
    <w:p w:rsidR="00A80C6C" w:rsidRPr="00584AFF" w:rsidRDefault="00A80C6C"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همع </w:t>
      </w:r>
      <w:r>
        <w:rPr>
          <w:rFonts w:ascii="Traditional Arabic" w:hAnsi="Traditional Arabic" w:cs="Traditional Arabic" w:hint="cs"/>
          <w:sz w:val="28"/>
          <w:szCs w:val="28"/>
          <w:rtl/>
          <w:lang w:bidi="ar-JO"/>
        </w:rPr>
        <w:t>الهوامع، السيوطيّ، ج 3، ص 486.</w:t>
      </w:r>
    </w:p>
  </w:footnote>
  <w:footnote w:id="11">
    <w:p w:rsidR="00A80C6C" w:rsidRPr="00584AFF" w:rsidRDefault="00A80C6C"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sz w:val="28"/>
          <w:szCs w:val="28"/>
          <w:rtl/>
          <w:lang w:bidi="ar-JO"/>
        </w:rPr>
        <w:t>يُنْظَرُ</w:t>
      </w:r>
      <w:r w:rsidRPr="00584AFF">
        <w:rPr>
          <w:rFonts w:ascii="Traditional Arabic" w:hAnsi="Traditional Arabic" w:cs="Traditional Arabic"/>
          <w:sz w:val="28"/>
          <w:szCs w:val="28"/>
          <w:rtl/>
          <w:lang w:bidi="ar-JO"/>
        </w:rPr>
        <w:t xml:space="preserve">: </w:t>
      </w:r>
      <w:r w:rsidR="007449BC">
        <w:rPr>
          <w:rFonts w:ascii="Traditional Arabic" w:hAnsi="Traditional Arabic" w:cs="Traditional Arabic" w:hint="cs"/>
          <w:sz w:val="28"/>
          <w:szCs w:val="28"/>
          <w:rtl/>
          <w:lang w:bidi="ar-JO"/>
        </w:rPr>
        <w:t xml:space="preserve">الجمل في النحو، </w:t>
      </w:r>
      <w:r>
        <w:rPr>
          <w:rFonts w:ascii="Traditional Arabic" w:hAnsi="Traditional Arabic" w:cs="Traditional Arabic" w:hint="cs"/>
          <w:sz w:val="28"/>
          <w:szCs w:val="28"/>
          <w:rtl/>
          <w:lang w:bidi="ar-JO"/>
        </w:rPr>
        <w:t>الزجّاجيّ، ص 270-282.</w:t>
      </w:r>
    </w:p>
  </w:footnote>
  <w:footnote w:id="12">
    <w:p w:rsidR="00A80C6C" w:rsidRPr="00584AFF" w:rsidRDefault="00A80C6C"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sidR="007449BC">
        <w:rPr>
          <w:rFonts w:ascii="Traditional Arabic" w:hAnsi="Traditional Arabic" w:cs="Traditional Arabic" w:hint="cs"/>
          <w:sz w:val="28"/>
          <w:szCs w:val="28"/>
          <w:rtl/>
          <w:lang w:bidi="ar-JO"/>
        </w:rPr>
        <w:t xml:space="preserve">صعوبات الكتابة الإملائيّة، </w:t>
      </w:r>
      <w:r>
        <w:rPr>
          <w:rFonts w:ascii="Traditional Arabic" w:hAnsi="Traditional Arabic" w:cs="Traditional Arabic" w:hint="cs"/>
          <w:sz w:val="28"/>
          <w:szCs w:val="28"/>
          <w:rtl/>
          <w:lang w:bidi="ar-JO"/>
        </w:rPr>
        <w:t>محمد رجب فضل الله، ص 31.</w:t>
      </w:r>
    </w:p>
  </w:footnote>
  <w:footnote w:id="13">
    <w:p w:rsidR="00EE3E34" w:rsidRPr="00584AFF" w:rsidRDefault="00EE3E34"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ابن </w:t>
      </w:r>
      <w:r>
        <w:rPr>
          <w:rFonts w:ascii="Traditional Arabic" w:hAnsi="Traditional Arabic" w:cs="Traditional Arabic" w:hint="cs"/>
          <w:sz w:val="28"/>
          <w:szCs w:val="28"/>
          <w:rtl/>
          <w:lang w:bidi="ar-JO"/>
        </w:rPr>
        <w:t>الدّهّان، باب الهجاء، ص 1.</w:t>
      </w:r>
    </w:p>
  </w:footnote>
  <w:footnote w:id="14">
    <w:p w:rsidR="008A2387" w:rsidRPr="00584AFF" w:rsidRDefault="008A2387"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كتاب </w:t>
      </w:r>
      <w:r>
        <w:rPr>
          <w:rFonts w:ascii="Traditional Arabic" w:hAnsi="Traditional Arabic" w:cs="Traditional Arabic" w:hint="cs"/>
          <w:sz w:val="28"/>
          <w:szCs w:val="28"/>
          <w:rtl/>
          <w:lang w:bidi="ar-JO"/>
        </w:rPr>
        <w:t>الهادي في شرح المقدمة في النحو، ابن بابَشاذ، ص 27.</w:t>
      </w:r>
    </w:p>
  </w:footnote>
  <w:footnote w:id="15">
    <w:p w:rsidR="00C650C3" w:rsidRPr="00584AFF" w:rsidRDefault="00C650C3"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رسم المصحف: دراسة لغويّة تاريخيّة، غانم قدوري الحمد، ص 487-508.</w:t>
      </w:r>
    </w:p>
  </w:footnote>
  <w:footnote w:id="16">
    <w:p w:rsidR="00B54501" w:rsidRPr="00584AFF" w:rsidRDefault="00B54501"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المحكم </w:t>
      </w:r>
      <w:r>
        <w:rPr>
          <w:rFonts w:ascii="Traditional Arabic" w:hAnsi="Traditional Arabic" w:cs="Traditional Arabic" w:hint="cs"/>
          <w:sz w:val="28"/>
          <w:szCs w:val="28"/>
          <w:rtl/>
          <w:lang w:bidi="ar-JO"/>
        </w:rPr>
        <w:t>في نقْط المصاحف، الداني، ص 7.</w:t>
      </w:r>
    </w:p>
  </w:footnote>
  <w:footnote w:id="17">
    <w:p w:rsidR="00043FD5" w:rsidRPr="00584AFF" w:rsidRDefault="00043FD5"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حرف </w:t>
      </w:r>
      <w:r>
        <w:rPr>
          <w:rFonts w:ascii="Traditional Arabic" w:hAnsi="Traditional Arabic" w:cs="Traditional Arabic" w:hint="cs"/>
          <w:sz w:val="28"/>
          <w:szCs w:val="28"/>
          <w:rtl/>
          <w:lang w:bidi="ar-JO"/>
        </w:rPr>
        <w:t>الإعلام هو الذي يأتي علامة خطيّة على حالة إعرابيّة كواو الأسماء الخمسة في الرفع، أو إشارة إلى تصنيفٍ فرْقيّ يتحقّق باستعماله أمْن اللبس في العربيّة كألف الاسم المنصوب (كتاباً)، أو ألف التفريق اللاحقة بالفعل المسند إلى واو الجماعة حسب أحكامه في النحو، مثل: د</w:t>
      </w:r>
      <w:r w:rsidR="00BB7964">
        <w:rPr>
          <w:rFonts w:ascii="Traditional Arabic" w:hAnsi="Traditional Arabic" w:cs="Traditional Arabic" w:hint="cs"/>
          <w:sz w:val="28"/>
          <w:szCs w:val="28"/>
          <w:rtl/>
          <w:lang w:bidi="ar-JO"/>
        </w:rPr>
        <w:t>َ</w:t>
      </w:r>
      <w:r>
        <w:rPr>
          <w:rFonts w:ascii="Traditional Arabic" w:hAnsi="Traditional Arabic" w:cs="Traditional Arabic" w:hint="cs"/>
          <w:sz w:val="28"/>
          <w:szCs w:val="28"/>
          <w:rtl/>
          <w:lang w:bidi="ar-JO"/>
        </w:rPr>
        <w:t>ر</w:t>
      </w:r>
      <w:r w:rsidR="00BB7964">
        <w:rPr>
          <w:rFonts w:ascii="Traditional Arabic" w:hAnsi="Traditional Arabic" w:cs="Traditional Arabic" w:hint="cs"/>
          <w:sz w:val="28"/>
          <w:szCs w:val="28"/>
          <w:rtl/>
          <w:lang w:bidi="ar-JO"/>
        </w:rPr>
        <w:t>َ</w:t>
      </w:r>
      <w:r>
        <w:rPr>
          <w:rFonts w:ascii="Traditional Arabic" w:hAnsi="Traditional Arabic" w:cs="Traditional Arabic" w:hint="cs"/>
          <w:sz w:val="28"/>
          <w:szCs w:val="28"/>
          <w:rtl/>
          <w:lang w:bidi="ar-JO"/>
        </w:rPr>
        <w:t>سوا، أو اد</w:t>
      </w:r>
      <w:r w:rsidR="00BB7964">
        <w:rPr>
          <w:rFonts w:ascii="Traditional Arabic" w:hAnsi="Traditional Arabic" w:cs="Traditional Arabic" w:hint="cs"/>
          <w:sz w:val="28"/>
          <w:szCs w:val="28"/>
          <w:rtl/>
          <w:lang w:bidi="ar-JO"/>
        </w:rPr>
        <w:t>ْ</w:t>
      </w:r>
      <w:r>
        <w:rPr>
          <w:rFonts w:ascii="Traditional Arabic" w:hAnsi="Traditional Arabic" w:cs="Traditional Arabic" w:hint="cs"/>
          <w:sz w:val="28"/>
          <w:szCs w:val="28"/>
          <w:rtl/>
          <w:lang w:bidi="ar-JO"/>
        </w:rPr>
        <w:t>ر</w:t>
      </w:r>
      <w:r w:rsidR="00BB7964">
        <w:rPr>
          <w:rFonts w:ascii="Traditional Arabic" w:hAnsi="Traditional Arabic" w:cs="Traditional Arabic" w:hint="cs"/>
          <w:sz w:val="28"/>
          <w:szCs w:val="28"/>
          <w:rtl/>
          <w:lang w:bidi="ar-JO"/>
        </w:rPr>
        <w:t>ُ</w:t>
      </w:r>
      <w:r>
        <w:rPr>
          <w:rFonts w:ascii="Traditional Arabic" w:hAnsi="Traditional Arabic" w:cs="Traditional Arabic" w:hint="cs"/>
          <w:sz w:val="28"/>
          <w:szCs w:val="28"/>
          <w:rtl/>
          <w:lang w:bidi="ar-JO"/>
        </w:rPr>
        <w:t>سوا، أو لم يد</w:t>
      </w:r>
      <w:r w:rsidR="00BB7964">
        <w:rPr>
          <w:rFonts w:ascii="Traditional Arabic" w:hAnsi="Traditional Arabic" w:cs="Traditional Arabic" w:hint="cs"/>
          <w:sz w:val="28"/>
          <w:szCs w:val="28"/>
          <w:rtl/>
          <w:lang w:bidi="ar-JO"/>
        </w:rPr>
        <w:t>ْ</w:t>
      </w:r>
      <w:r>
        <w:rPr>
          <w:rFonts w:ascii="Traditional Arabic" w:hAnsi="Traditional Arabic" w:cs="Traditional Arabic" w:hint="cs"/>
          <w:sz w:val="28"/>
          <w:szCs w:val="28"/>
          <w:rtl/>
          <w:lang w:bidi="ar-JO"/>
        </w:rPr>
        <w:t>رسوا قصْد</w:t>
      </w:r>
      <w:r w:rsidR="00BB7964">
        <w:rPr>
          <w:rFonts w:ascii="Traditional Arabic" w:hAnsi="Traditional Arabic" w:cs="Traditional Arabic" w:hint="cs"/>
          <w:sz w:val="28"/>
          <w:szCs w:val="28"/>
          <w:rtl/>
          <w:lang w:bidi="ar-JO"/>
        </w:rPr>
        <w:t>َ</w:t>
      </w:r>
      <w:r>
        <w:rPr>
          <w:rFonts w:ascii="Traditional Arabic" w:hAnsi="Traditional Arabic" w:cs="Traditional Arabic" w:hint="cs"/>
          <w:sz w:val="28"/>
          <w:szCs w:val="28"/>
          <w:rtl/>
          <w:lang w:bidi="ar-JO"/>
        </w:rPr>
        <w:t xml:space="preserve"> التف</w:t>
      </w:r>
      <w:r w:rsidR="00BB7964">
        <w:rPr>
          <w:rFonts w:ascii="Traditional Arabic" w:hAnsi="Traditional Arabic" w:cs="Traditional Arabic" w:hint="cs"/>
          <w:sz w:val="28"/>
          <w:szCs w:val="28"/>
          <w:rtl/>
          <w:lang w:bidi="ar-JO"/>
        </w:rPr>
        <w:t>ريق عن الاسم المجموع جمع مذكر س</w:t>
      </w:r>
      <w:r>
        <w:rPr>
          <w:rFonts w:ascii="Traditional Arabic" w:hAnsi="Traditional Arabic" w:cs="Traditional Arabic" w:hint="cs"/>
          <w:sz w:val="28"/>
          <w:szCs w:val="28"/>
          <w:rtl/>
          <w:lang w:bidi="ar-JO"/>
        </w:rPr>
        <w:t>الما عند الإضافة، نحو: دارِسو،</w:t>
      </w:r>
      <w:r w:rsidR="00B47192">
        <w:rPr>
          <w:rFonts w:ascii="Traditional Arabic" w:hAnsi="Traditional Arabic" w:cs="Traditional Arabic" w:hint="cs"/>
          <w:sz w:val="28"/>
          <w:szCs w:val="28"/>
          <w:rtl/>
          <w:lang w:bidi="ar-JO"/>
        </w:rPr>
        <w:t xml:space="preserve"> وكلّ حرف إعراب حرف إعلام، لكنَّ الع</w:t>
      </w:r>
      <w:r>
        <w:rPr>
          <w:rFonts w:ascii="Traditional Arabic" w:hAnsi="Traditional Arabic" w:cs="Traditional Arabic" w:hint="cs"/>
          <w:sz w:val="28"/>
          <w:szCs w:val="28"/>
          <w:rtl/>
          <w:lang w:bidi="ar-JO"/>
        </w:rPr>
        <w:t>كس ليس بصحيح.</w:t>
      </w:r>
    </w:p>
  </w:footnote>
  <w:footnote w:id="18">
    <w:p w:rsidR="00CA45A6" w:rsidRPr="00584AFF" w:rsidRDefault="00CA45A6"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الكتاب، </w:t>
      </w:r>
      <w:r>
        <w:rPr>
          <w:rFonts w:ascii="Traditional Arabic" w:hAnsi="Traditional Arabic" w:cs="Traditional Arabic" w:hint="cs"/>
          <w:sz w:val="28"/>
          <w:szCs w:val="28"/>
          <w:rtl/>
          <w:lang w:bidi="ar-JO"/>
        </w:rPr>
        <w:t>سيبويه، ج 1، ص 59.</w:t>
      </w:r>
    </w:p>
  </w:footnote>
  <w:footnote w:id="19">
    <w:p w:rsidR="00A5342C" w:rsidRPr="00584AFF" w:rsidRDefault="00A5342C"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شرح </w:t>
      </w:r>
      <w:r>
        <w:rPr>
          <w:rFonts w:ascii="Traditional Arabic" w:hAnsi="Traditional Arabic" w:cs="Traditional Arabic" w:hint="cs"/>
          <w:sz w:val="28"/>
          <w:szCs w:val="28"/>
          <w:rtl/>
          <w:lang w:bidi="ar-JO"/>
        </w:rPr>
        <w:t>كتاب سيبويه، السيرافيّ، ج 1، ص 324.</w:t>
      </w:r>
    </w:p>
  </w:footnote>
  <w:footnote w:id="20">
    <w:p w:rsidR="00A5342C" w:rsidRPr="00584AFF" w:rsidRDefault="00A5342C"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المصدر </w:t>
      </w:r>
      <w:r>
        <w:rPr>
          <w:rFonts w:ascii="Traditional Arabic" w:hAnsi="Traditional Arabic" w:cs="Traditional Arabic" w:hint="cs"/>
          <w:sz w:val="28"/>
          <w:szCs w:val="28"/>
          <w:rtl/>
          <w:lang w:bidi="ar-JO"/>
        </w:rPr>
        <w:t>السابق نفسه، ج 1، ص 324.</w:t>
      </w:r>
    </w:p>
  </w:footnote>
  <w:footnote w:id="21">
    <w:p w:rsidR="00B3489E" w:rsidRPr="00584AFF" w:rsidRDefault="00B3489E"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الغرّة المخفيّة في شرح الدرة الألفيّة، ابن الخبّاز، ج 2، ص 431.</w:t>
      </w:r>
      <w:r w:rsidR="00821797">
        <w:rPr>
          <w:rFonts w:ascii="Traditional Arabic" w:hAnsi="Traditional Arabic" w:cs="Traditional Arabic" w:hint="cs"/>
          <w:sz w:val="28"/>
          <w:szCs w:val="28"/>
          <w:rtl/>
          <w:lang w:bidi="ar-JO"/>
        </w:rPr>
        <w:t xml:space="preserve"> وتوجيه اللُمَع، ابن الخبّاز، ص 145.</w:t>
      </w:r>
    </w:p>
  </w:footnote>
  <w:footnote w:id="22">
    <w:p w:rsidR="00B3489E" w:rsidRPr="00584AFF" w:rsidRDefault="00B3489E"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الإيضاح </w:t>
      </w:r>
      <w:r>
        <w:rPr>
          <w:rFonts w:ascii="Traditional Arabic" w:hAnsi="Traditional Arabic" w:cs="Traditional Arabic" w:hint="cs"/>
          <w:sz w:val="28"/>
          <w:szCs w:val="28"/>
          <w:rtl/>
          <w:lang w:bidi="ar-JO"/>
        </w:rPr>
        <w:t>في شرح المفصَّل، ابن الحاجب، ج 2، ص 362.</w:t>
      </w:r>
    </w:p>
  </w:footnote>
  <w:footnote w:id="23">
    <w:p w:rsidR="00431ED5" w:rsidRPr="00584AFF" w:rsidRDefault="00431ED5"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معاني </w:t>
      </w:r>
      <w:r>
        <w:rPr>
          <w:rFonts w:ascii="Traditional Arabic" w:hAnsi="Traditional Arabic" w:cs="Traditional Arabic" w:hint="cs"/>
          <w:sz w:val="28"/>
          <w:szCs w:val="28"/>
          <w:rtl/>
          <w:lang w:bidi="ar-JO"/>
        </w:rPr>
        <w:t>القرآن، الفرّاء، ج 2، ص 183.</w:t>
      </w:r>
    </w:p>
  </w:footnote>
  <w:footnote w:id="24">
    <w:p w:rsidR="00C04C27" w:rsidRPr="00584AFF" w:rsidRDefault="00C04C27"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الملخّص في إعراب القرآن، الخطيب التبريزيّ، ص 62.</w:t>
      </w:r>
    </w:p>
  </w:footnote>
  <w:footnote w:id="25">
    <w:p w:rsidR="00C04C27" w:rsidRPr="00584AFF" w:rsidRDefault="00C04C27"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مشكل </w:t>
      </w:r>
      <w:r>
        <w:rPr>
          <w:rFonts w:ascii="Traditional Arabic" w:hAnsi="Traditional Arabic" w:cs="Traditional Arabic" w:hint="cs"/>
          <w:sz w:val="28"/>
          <w:szCs w:val="28"/>
          <w:rtl/>
          <w:lang w:bidi="ar-JO"/>
        </w:rPr>
        <w:t>إعراب القرآن، مكّي بن أبي طالب، القسم الأوّل، ص 385.</w:t>
      </w:r>
    </w:p>
  </w:footnote>
  <w:footnote w:id="26">
    <w:p w:rsidR="00436629" w:rsidRPr="00584AFF" w:rsidRDefault="00436629"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كشف المشكل في النحو، الحيدرة اليمني، مج 2، ص 355.</w:t>
      </w:r>
    </w:p>
  </w:footnote>
  <w:footnote w:id="27">
    <w:p w:rsidR="003F6A24" w:rsidRPr="00584AFF" w:rsidRDefault="003F6A24"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لا </w:t>
      </w:r>
      <w:r>
        <w:rPr>
          <w:rFonts w:ascii="Traditional Arabic" w:hAnsi="Traditional Arabic" w:cs="Traditional Arabic" w:hint="cs"/>
          <w:sz w:val="28"/>
          <w:szCs w:val="28"/>
          <w:rtl/>
          <w:lang w:bidi="ar-JO"/>
        </w:rPr>
        <w:t>عبرة برأي نحويّ أو أكثر إذا لحّن قراءةً ما، فليسَ من مقتضيات العلم الإجماع التامّ، بل يكفيّ الإجماع شبه التامّ الذي يصبح الخارجُ عليه كالخارج من العلمِ نفسِه.</w:t>
      </w:r>
    </w:p>
  </w:footnote>
  <w:footnote w:id="28">
    <w:p w:rsidR="00761A96" w:rsidRPr="00584AFF" w:rsidRDefault="00761A96"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EB4247">
        <w:rPr>
          <w:rFonts w:ascii="Traditional Arabic" w:hAnsi="Traditional Arabic" w:cs="Traditional Arabic" w:hint="cs"/>
          <w:sz w:val="28"/>
          <w:szCs w:val="28"/>
          <w:rtl/>
          <w:lang w:bidi="ar-JO"/>
        </w:rPr>
        <w:t>ف</w:t>
      </w:r>
      <w:r>
        <w:rPr>
          <w:rFonts w:ascii="Traditional Arabic" w:hAnsi="Traditional Arabic" w:cs="Traditional Arabic" w:hint="cs"/>
          <w:sz w:val="28"/>
          <w:szCs w:val="28"/>
          <w:rtl/>
          <w:lang w:bidi="ar-JO"/>
        </w:rPr>
        <w:t xml:space="preserve">سرّ </w:t>
      </w:r>
      <w:r>
        <w:rPr>
          <w:rFonts w:ascii="Traditional Arabic" w:hAnsi="Traditional Arabic" w:cs="Traditional Arabic" w:hint="cs"/>
          <w:sz w:val="28"/>
          <w:szCs w:val="28"/>
          <w:rtl/>
          <w:lang w:bidi="ar-JO"/>
        </w:rPr>
        <w:t>أبو حيّان الأندلسيّ (الكتابَ) بكتاب سيبويه، ويبدو لي أنَّ المقصودَ بالكتاب كتابُ الله القرآنُ الكريم المخطوط بالمصحف الشريف لدلالة السياق عليه؛ ذلك أنَّ من جهل إثبات النصب والرفع في الآية في القرآن فقد يسارع إلى تلحين الكلام من غير أن يدري كيف هو في المصحف الشريف</w:t>
      </w:r>
      <w:r w:rsidR="00F557EA">
        <w:rPr>
          <w:rFonts w:ascii="Traditional Arabic" w:hAnsi="Traditional Arabic" w:cs="Traditional Arabic" w:hint="cs"/>
          <w:sz w:val="28"/>
          <w:szCs w:val="28"/>
          <w:rtl/>
          <w:lang w:bidi="ar-JO"/>
        </w:rPr>
        <w:t>.</w:t>
      </w:r>
      <w:r w:rsidR="00DA47DE">
        <w:rPr>
          <w:rFonts w:ascii="Traditional Arabic" w:hAnsi="Traditional Arabic" w:cs="Traditional Arabic" w:hint="cs"/>
          <w:sz w:val="28"/>
          <w:szCs w:val="28"/>
          <w:rtl/>
          <w:lang w:bidi="ar-JO"/>
        </w:rPr>
        <w:t xml:space="preserve"> </w:t>
      </w:r>
      <w:r w:rsidR="007D3A5E">
        <w:rPr>
          <w:rFonts w:ascii="Traditional Arabic" w:hAnsi="Traditional Arabic" w:cs="Traditional Arabic" w:hint="cs"/>
          <w:sz w:val="28"/>
          <w:szCs w:val="28"/>
          <w:rtl/>
          <w:lang w:bidi="ar-JO"/>
        </w:rPr>
        <w:t>يُنْظَرُ</w:t>
      </w:r>
      <w:r w:rsidR="00DA47DE">
        <w:rPr>
          <w:rFonts w:ascii="Traditional Arabic" w:hAnsi="Traditional Arabic" w:cs="Traditional Arabic" w:hint="cs"/>
          <w:sz w:val="28"/>
          <w:szCs w:val="28"/>
          <w:rtl/>
          <w:lang w:bidi="ar-JO"/>
        </w:rPr>
        <w:t xml:space="preserve"> تفسيره: البحر المحيط، ج 3، ص 412.</w:t>
      </w:r>
    </w:p>
  </w:footnote>
  <w:footnote w:id="29">
    <w:p w:rsidR="00761A96" w:rsidRPr="00584AFF" w:rsidRDefault="00761A96"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تفسير </w:t>
      </w:r>
      <w:r>
        <w:rPr>
          <w:rFonts w:ascii="Traditional Arabic" w:hAnsi="Traditional Arabic" w:cs="Traditional Arabic" w:hint="cs"/>
          <w:sz w:val="28"/>
          <w:szCs w:val="28"/>
          <w:rtl/>
          <w:lang w:bidi="ar-JO"/>
        </w:rPr>
        <w:t>الكشّاف، الزمخشريّ، ج 1، ص 623. و</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البحر المحيط، أبو حيّان الأندلسيّ، ج 3، ص 411.</w:t>
      </w:r>
      <w:r w:rsidR="0013634C">
        <w:rPr>
          <w:rFonts w:ascii="Traditional Arabic" w:hAnsi="Traditional Arabic" w:cs="Traditional Arabic" w:hint="cs"/>
          <w:sz w:val="28"/>
          <w:szCs w:val="28"/>
          <w:rtl/>
          <w:lang w:bidi="ar-JO"/>
        </w:rPr>
        <w:t xml:space="preserve"> وتخرّج الآية على تقدير فعل محذوف على الاختصاص والقطع.</w:t>
      </w:r>
    </w:p>
  </w:footnote>
  <w:footnote w:id="30">
    <w:p w:rsidR="00B44489" w:rsidRPr="00584AFF" w:rsidRDefault="00B44489" w:rsidP="00D34FD0">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الملخّص </w:t>
      </w:r>
      <w:r>
        <w:rPr>
          <w:rFonts w:ascii="Traditional Arabic" w:hAnsi="Traditional Arabic" w:cs="Traditional Arabic" w:hint="cs"/>
          <w:sz w:val="28"/>
          <w:szCs w:val="28"/>
          <w:rtl/>
          <w:lang w:bidi="ar-JO"/>
        </w:rPr>
        <w:t xml:space="preserve">في إعراب القرآن، الخطيب التبريزيّ، ص 47. وقد علّقت محقّقة الكتاب فاطمة راشد الراجحيّ </w:t>
      </w:r>
      <w:r w:rsidR="008517D9">
        <w:rPr>
          <w:rFonts w:ascii="Traditional Arabic" w:hAnsi="Traditional Arabic" w:cs="Traditional Arabic" w:hint="cs"/>
          <w:sz w:val="28"/>
          <w:szCs w:val="28"/>
          <w:rtl/>
          <w:lang w:bidi="ar-JO"/>
        </w:rPr>
        <w:t xml:space="preserve">على قول الخطيب التبريزيّ </w:t>
      </w:r>
      <w:r>
        <w:rPr>
          <w:rFonts w:ascii="Traditional Arabic" w:hAnsi="Traditional Arabic" w:cs="Traditional Arabic" w:hint="cs"/>
          <w:sz w:val="28"/>
          <w:szCs w:val="28"/>
          <w:rtl/>
          <w:lang w:bidi="ar-JO"/>
        </w:rPr>
        <w:t xml:space="preserve">بقولها: "هنا </w:t>
      </w:r>
      <w:r w:rsidR="008517D9">
        <w:rPr>
          <w:rFonts w:ascii="Traditional Arabic" w:hAnsi="Traditional Arabic" w:cs="Traditional Arabic" w:hint="cs"/>
          <w:sz w:val="28"/>
          <w:szCs w:val="28"/>
          <w:rtl/>
          <w:lang w:bidi="ar-JO"/>
        </w:rPr>
        <w:t>يبينُ الفرقُ بين النحو والقراءة، فليسَ كلّ ما يجوز نحوا</w:t>
      </w:r>
      <w:r w:rsidR="00D34FD0">
        <w:rPr>
          <w:rFonts w:ascii="Traditional Arabic" w:hAnsi="Traditional Arabic" w:cs="Traditional Arabic" w:hint="cs"/>
          <w:sz w:val="28"/>
          <w:szCs w:val="28"/>
          <w:rtl/>
          <w:lang w:bidi="ar-JO"/>
        </w:rPr>
        <w:t xml:space="preserve">ً يُقرأُ به، بل القراءة رواية". </w:t>
      </w:r>
      <w:r w:rsidR="008517D9">
        <w:rPr>
          <w:rFonts w:ascii="Traditional Arabic" w:hAnsi="Traditional Arabic" w:cs="Traditional Arabic" w:hint="cs"/>
          <w:sz w:val="28"/>
          <w:szCs w:val="28"/>
          <w:rtl/>
          <w:lang w:bidi="ar-JO"/>
        </w:rPr>
        <w:t>و</w:t>
      </w:r>
      <w:r w:rsidR="007D3A5E">
        <w:rPr>
          <w:rFonts w:ascii="Traditional Arabic" w:hAnsi="Traditional Arabic" w:cs="Traditional Arabic" w:hint="cs"/>
          <w:sz w:val="28"/>
          <w:szCs w:val="28"/>
          <w:rtl/>
          <w:lang w:bidi="ar-JO"/>
        </w:rPr>
        <w:t>يُنْظَرُ</w:t>
      </w:r>
      <w:r w:rsidR="008517D9">
        <w:rPr>
          <w:rFonts w:ascii="Traditional Arabic" w:hAnsi="Traditional Arabic" w:cs="Traditional Arabic" w:hint="cs"/>
          <w:sz w:val="28"/>
          <w:szCs w:val="28"/>
          <w:rtl/>
          <w:lang w:bidi="ar-JO"/>
        </w:rPr>
        <w:t>: مشكل إعراب القرآن، مكّي بن أبي طالب القيسيّ، ص 382.</w:t>
      </w:r>
      <w:r w:rsidR="002202F0">
        <w:rPr>
          <w:rFonts w:ascii="Traditional Arabic" w:hAnsi="Traditional Arabic" w:cs="Traditional Arabic" w:hint="cs"/>
          <w:sz w:val="28"/>
          <w:szCs w:val="28"/>
          <w:rtl/>
          <w:lang w:bidi="ar-JO"/>
        </w:rPr>
        <w:t xml:space="preserve"> وقد ذكر أبو حيّان الأندلسيّ أنَّ النصبَ قراءة أُبي والأشهب وعيسى بن عمر، وهي في مُصحَف أُبي، ومُصحَف أنس بن مالك، وروي كذلك عن الكسائيّ. </w:t>
      </w:r>
      <w:r w:rsidR="007D3A5E">
        <w:rPr>
          <w:rFonts w:ascii="Traditional Arabic" w:hAnsi="Traditional Arabic" w:cs="Traditional Arabic" w:hint="cs"/>
          <w:sz w:val="28"/>
          <w:szCs w:val="28"/>
          <w:rtl/>
          <w:lang w:bidi="ar-JO"/>
        </w:rPr>
        <w:t>يُنْظَرُ</w:t>
      </w:r>
      <w:r w:rsidR="002202F0">
        <w:rPr>
          <w:rFonts w:ascii="Traditional Arabic" w:hAnsi="Traditional Arabic" w:cs="Traditional Arabic" w:hint="cs"/>
          <w:sz w:val="28"/>
          <w:szCs w:val="28"/>
          <w:rtl/>
          <w:lang w:bidi="ar-JO"/>
        </w:rPr>
        <w:t xml:space="preserve"> تفسيره: البحر المحيط، ج 5، ص 290. وهذا يدلّ على أنَّ مكيّ بن أبي طالب والخطيب التبريزيّ لم يطّلعا على هذه القراءة.</w:t>
      </w:r>
    </w:p>
  </w:footnote>
  <w:footnote w:id="31">
    <w:p w:rsidR="00C136D5" w:rsidRPr="00584AFF" w:rsidRDefault="00C136D5"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معاني </w:t>
      </w:r>
      <w:r>
        <w:rPr>
          <w:rFonts w:ascii="Traditional Arabic" w:hAnsi="Traditional Arabic" w:cs="Traditional Arabic" w:hint="cs"/>
          <w:sz w:val="28"/>
          <w:szCs w:val="28"/>
          <w:rtl/>
          <w:lang w:bidi="ar-JO"/>
        </w:rPr>
        <w:t>القرآن، الفرّاء، ج 2، ص 293.</w:t>
      </w:r>
    </w:p>
  </w:footnote>
  <w:footnote w:id="32">
    <w:p w:rsidR="0039588F" w:rsidRPr="00584AFF" w:rsidRDefault="0039588F" w:rsidP="006D0C8F">
      <w:pPr>
        <w:pStyle w:val="FootnoteText"/>
        <w:tabs>
          <w:tab w:val="left" w:pos="3059"/>
        </w:tabs>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المصدر </w:t>
      </w:r>
      <w:r>
        <w:rPr>
          <w:rFonts w:ascii="Traditional Arabic" w:hAnsi="Traditional Arabic" w:cs="Traditional Arabic" w:hint="cs"/>
          <w:sz w:val="28"/>
          <w:szCs w:val="28"/>
          <w:rtl/>
          <w:lang w:bidi="ar-JO"/>
        </w:rPr>
        <w:t>السابق نفسه، ج 2، ص 294.</w:t>
      </w:r>
    </w:p>
  </w:footnote>
  <w:footnote w:id="33">
    <w:p w:rsidR="00326ECA" w:rsidRPr="00584AFF" w:rsidRDefault="00326ECA" w:rsidP="006D0C8F">
      <w:pPr>
        <w:pStyle w:val="FootnoteText"/>
        <w:tabs>
          <w:tab w:val="left" w:pos="3047"/>
        </w:tabs>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معاني </w:t>
      </w:r>
      <w:r>
        <w:rPr>
          <w:rFonts w:ascii="Traditional Arabic" w:hAnsi="Traditional Arabic" w:cs="Traditional Arabic" w:hint="cs"/>
          <w:sz w:val="28"/>
          <w:szCs w:val="28"/>
          <w:rtl/>
          <w:lang w:bidi="ar-JO"/>
        </w:rPr>
        <w:t>القرآن وإعرابه، الزّجّاج، ج 3، ص 363.</w:t>
      </w:r>
    </w:p>
  </w:footnote>
  <w:footnote w:id="34">
    <w:p w:rsidR="00326ECA" w:rsidRPr="00584AFF" w:rsidRDefault="00326ECA"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AD3E71">
        <w:rPr>
          <w:rFonts w:ascii="Traditional Arabic" w:hAnsi="Traditional Arabic" w:cs="Traditional Arabic" w:hint="cs"/>
          <w:sz w:val="28"/>
          <w:szCs w:val="28"/>
          <w:rtl/>
          <w:lang w:bidi="ar-JO"/>
        </w:rPr>
        <w:t>شرح المقدّمة المحسبة، ابن بابَشاذ، ج 2، ص 434.</w:t>
      </w:r>
    </w:p>
  </w:footnote>
  <w:footnote w:id="35">
    <w:p w:rsidR="002C4666" w:rsidRPr="00584AFF" w:rsidRDefault="002C4666"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النشر </w:t>
      </w:r>
      <w:r>
        <w:rPr>
          <w:rFonts w:ascii="Traditional Arabic" w:hAnsi="Traditional Arabic" w:cs="Traditional Arabic" w:hint="cs"/>
          <w:sz w:val="28"/>
          <w:szCs w:val="28"/>
          <w:rtl/>
          <w:lang w:bidi="ar-JO"/>
        </w:rPr>
        <w:t xml:space="preserve">في </w:t>
      </w:r>
      <w:r w:rsidR="004C6D3C">
        <w:rPr>
          <w:rFonts w:ascii="Traditional Arabic" w:hAnsi="Traditional Arabic" w:cs="Traditional Arabic" w:hint="cs"/>
          <w:sz w:val="28"/>
          <w:szCs w:val="28"/>
          <w:rtl/>
          <w:lang w:bidi="ar-JO"/>
        </w:rPr>
        <w:t>القراءات العشر</w:t>
      </w:r>
      <w:r w:rsidR="00FE69C3">
        <w:rPr>
          <w:rFonts w:ascii="Traditional Arabic" w:hAnsi="Traditional Arabic" w:cs="Traditional Arabic" w:hint="cs"/>
          <w:sz w:val="28"/>
          <w:szCs w:val="28"/>
          <w:rtl/>
          <w:lang w:bidi="ar-JO"/>
        </w:rPr>
        <w:t>،</w:t>
      </w:r>
      <w:r>
        <w:rPr>
          <w:rFonts w:ascii="Traditional Arabic" w:hAnsi="Traditional Arabic" w:cs="Traditional Arabic" w:hint="cs"/>
          <w:sz w:val="28"/>
          <w:szCs w:val="28"/>
          <w:rtl/>
          <w:lang w:bidi="ar-JO"/>
        </w:rPr>
        <w:t xml:space="preserve"> ابن الجزريّ، ج 1، ص 10.</w:t>
      </w:r>
    </w:p>
  </w:footnote>
  <w:footnote w:id="36">
    <w:p w:rsidR="002C4666" w:rsidRPr="00584AFF" w:rsidRDefault="002C4666" w:rsidP="006D0C8F">
      <w:pPr>
        <w:pStyle w:val="FootnoteText"/>
        <w:tabs>
          <w:tab w:val="left" w:pos="3047"/>
        </w:tabs>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المصدر </w:t>
      </w:r>
      <w:r>
        <w:rPr>
          <w:rFonts w:ascii="Traditional Arabic" w:hAnsi="Traditional Arabic" w:cs="Traditional Arabic" w:hint="cs"/>
          <w:sz w:val="28"/>
          <w:szCs w:val="28"/>
          <w:rtl/>
          <w:lang w:bidi="ar-JO"/>
        </w:rPr>
        <w:t>السابق نفسه، ج 1، ص 10.</w:t>
      </w:r>
      <w:r>
        <w:rPr>
          <w:rFonts w:ascii="Traditional Arabic" w:hAnsi="Traditional Arabic" w:cs="Traditional Arabic"/>
          <w:sz w:val="28"/>
          <w:szCs w:val="28"/>
          <w:rtl/>
          <w:lang w:bidi="ar-JO"/>
        </w:rPr>
        <w:tab/>
      </w:r>
    </w:p>
  </w:footnote>
  <w:footnote w:id="37">
    <w:p w:rsidR="002C4666" w:rsidRPr="00584AFF" w:rsidRDefault="002C4666"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المصدر </w:t>
      </w:r>
      <w:r>
        <w:rPr>
          <w:rFonts w:ascii="Traditional Arabic" w:hAnsi="Traditional Arabic" w:cs="Traditional Arabic" w:hint="cs"/>
          <w:sz w:val="28"/>
          <w:szCs w:val="28"/>
          <w:rtl/>
          <w:lang w:bidi="ar-JO"/>
        </w:rPr>
        <w:t>السابق نفسه، ج 1، ص 11.</w:t>
      </w:r>
    </w:p>
  </w:footnote>
  <w:footnote w:id="38">
    <w:p w:rsidR="008B423F" w:rsidRPr="00584AFF" w:rsidRDefault="008B423F"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الاقتراح، </w:t>
      </w:r>
      <w:r>
        <w:rPr>
          <w:rFonts w:ascii="Traditional Arabic" w:hAnsi="Traditional Arabic" w:cs="Traditional Arabic" w:hint="cs"/>
          <w:sz w:val="28"/>
          <w:szCs w:val="28"/>
          <w:rtl/>
          <w:lang w:bidi="ar-JO"/>
        </w:rPr>
        <w:t>السيوطيّ، ص 67 بتحقيق: محمود فجّال، وهو منشور باسم: الإصباح في شرح الاقتراح.</w:t>
      </w:r>
    </w:p>
  </w:footnote>
  <w:footnote w:id="39">
    <w:p w:rsidR="00562ED4" w:rsidRPr="00584AFF" w:rsidRDefault="00562ED4"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فيض نشر الانشراح من روض طيّ الاقتراح، </w:t>
      </w:r>
      <w:r w:rsidR="00AD2EEC">
        <w:rPr>
          <w:rFonts w:ascii="Traditional Arabic" w:hAnsi="Traditional Arabic" w:cs="Traditional Arabic" w:hint="cs"/>
          <w:sz w:val="28"/>
          <w:szCs w:val="28"/>
          <w:rtl/>
          <w:lang w:bidi="ar-JO"/>
        </w:rPr>
        <w:t xml:space="preserve">ابن الطيّب الفاسي، </w:t>
      </w:r>
      <w:r>
        <w:rPr>
          <w:rFonts w:ascii="Traditional Arabic" w:hAnsi="Traditional Arabic" w:cs="Traditional Arabic" w:hint="cs"/>
          <w:sz w:val="28"/>
          <w:szCs w:val="28"/>
          <w:rtl/>
          <w:lang w:bidi="ar-JO"/>
        </w:rPr>
        <w:t>ج 1، ص 421.</w:t>
      </w:r>
    </w:p>
  </w:footnote>
  <w:footnote w:id="40">
    <w:p w:rsidR="00ED7723" w:rsidRPr="00584AFF" w:rsidRDefault="00ED7723"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sidR="00F554DB">
        <w:rPr>
          <w:rFonts w:ascii="Traditional Arabic" w:hAnsi="Traditional Arabic" w:cs="Traditional Arabic" w:hint="cs"/>
          <w:sz w:val="28"/>
          <w:szCs w:val="28"/>
          <w:rtl/>
          <w:lang w:bidi="ar-JO"/>
        </w:rPr>
        <w:t xml:space="preserve">الورّاق، علل النحو، ص 360-361. </w:t>
      </w:r>
      <w:r w:rsidR="00E45FA2">
        <w:rPr>
          <w:rFonts w:ascii="Traditional Arabic" w:hAnsi="Traditional Arabic" w:cs="Traditional Arabic" w:hint="cs"/>
          <w:sz w:val="28"/>
          <w:szCs w:val="28"/>
          <w:rtl/>
          <w:lang w:bidi="ar-JO"/>
        </w:rPr>
        <w:t xml:space="preserve">وكتاب البيان في شرح اللُمَع، الشريف الكوفيّ، ص 155-156. </w:t>
      </w:r>
      <w:r w:rsidR="006D5CC7">
        <w:rPr>
          <w:rFonts w:ascii="Traditional Arabic" w:hAnsi="Traditional Arabic" w:cs="Traditional Arabic" w:hint="cs"/>
          <w:sz w:val="28"/>
          <w:szCs w:val="28"/>
          <w:rtl/>
          <w:lang w:bidi="ar-JO"/>
        </w:rPr>
        <w:t xml:space="preserve">وشرح الرضيّ على الكافية، الرضيّ الأستراباذيّ، ج 2، ص 185. </w:t>
      </w:r>
      <w:r w:rsidR="00F554DB">
        <w:rPr>
          <w:rFonts w:ascii="Traditional Arabic" w:hAnsi="Traditional Arabic" w:cs="Traditional Arabic" w:hint="cs"/>
          <w:sz w:val="28"/>
          <w:szCs w:val="28"/>
          <w:rtl/>
          <w:lang w:bidi="ar-JO"/>
        </w:rPr>
        <w:t>و</w:t>
      </w:r>
      <w:r>
        <w:rPr>
          <w:rFonts w:ascii="Traditional Arabic" w:hAnsi="Traditional Arabic" w:cs="Traditional Arabic" w:hint="cs"/>
          <w:sz w:val="28"/>
          <w:szCs w:val="28"/>
          <w:rtl/>
          <w:lang w:bidi="ar-JO"/>
        </w:rPr>
        <w:t xml:space="preserve">شرح قطر الندى، ابن هشام، ص 143. </w:t>
      </w:r>
      <w:r w:rsidR="006D5CC7">
        <w:rPr>
          <w:rFonts w:ascii="Traditional Arabic" w:hAnsi="Traditional Arabic" w:cs="Traditional Arabic" w:hint="cs"/>
          <w:sz w:val="28"/>
          <w:szCs w:val="28"/>
          <w:rtl/>
          <w:lang w:bidi="ar-JO"/>
        </w:rPr>
        <w:t xml:space="preserve">وهمع الهوامع، السيوطيّ، ج 1، ص 389، 391. </w:t>
      </w:r>
      <w:r>
        <w:rPr>
          <w:rFonts w:ascii="Traditional Arabic" w:hAnsi="Traditional Arabic" w:cs="Traditional Arabic" w:hint="cs"/>
          <w:sz w:val="28"/>
          <w:szCs w:val="28"/>
          <w:rtl/>
          <w:lang w:bidi="ar-JO"/>
        </w:rPr>
        <w:t>ومجيب الندا إلى شرح قطر الندى، الفاكهيّ، ص 227.</w:t>
      </w:r>
    </w:p>
  </w:footnote>
  <w:footnote w:id="41">
    <w:p w:rsidR="006D5CC7" w:rsidRPr="00584AFF" w:rsidRDefault="006D5CC7"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فيض </w:t>
      </w:r>
      <w:r>
        <w:rPr>
          <w:rFonts w:ascii="Traditional Arabic" w:hAnsi="Traditional Arabic" w:cs="Traditional Arabic" w:hint="cs"/>
          <w:sz w:val="28"/>
          <w:szCs w:val="28"/>
          <w:rtl/>
          <w:lang w:bidi="ar-JO"/>
        </w:rPr>
        <w:t>نشر الانشراح من روض طيّ الاقتراح، ابن الطيّب الفاسي، ج 1، ص 427.</w:t>
      </w:r>
    </w:p>
  </w:footnote>
  <w:footnote w:id="42">
    <w:p w:rsidR="009E2DDB" w:rsidRPr="00584AFF" w:rsidRDefault="009E2DDB"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في الحديث عن هذين الكتابين كتاب: القراءات القرآنيّة وأثرها في الدراسات النحويّة، عبد العال سالم مكرم، ص 188-202.</w:t>
      </w:r>
    </w:p>
  </w:footnote>
  <w:footnote w:id="43">
    <w:p w:rsidR="009E2DDB" w:rsidRPr="00584AFF" w:rsidRDefault="009E2DDB"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 xml:space="preserve">في الحديث عن كتاب حجّة القراءات </w:t>
      </w:r>
      <w:r w:rsidR="00401241">
        <w:rPr>
          <w:rFonts w:ascii="Traditional Arabic" w:hAnsi="Traditional Arabic" w:cs="Traditional Arabic" w:hint="cs"/>
          <w:sz w:val="28"/>
          <w:szCs w:val="28"/>
          <w:rtl/>
          <w:lang w:bidi="ar-JO"/>
        </w:rPr>
        <w:t xml:space="preserve">لابن زنجلة </w:t>
      </w:r>
      <w:r>
        <w:rPr>
          <w:rFonts w:ascii="Traditional Arabic" w:hAnsi="Traditional Arabic" w:cs="Traditional Arabic" w:hint="cs"/>
          <w:sz w:val="28"/>
          <w:szCs w:val="28"/>
          <w:rtl/>
          <w:lang w:bidi="ar-JO"/>
        </w:rPr>
        <w:t>مقدمة محقّقه سعيد الأفغاني: ص 25-36.</w:t>
      </w:r>
    </w:p>
  </w:footnote>
  <w:footnote w:id="44">
    <w:p w:rsidR="00FC3923" w:rsidRPr="00584AFF" w:rsidRDefault="00FC3923"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842DFB">
        <w:rPr>
          <w:rFonts w:ascii="Traditional Arabic" w:hAnsi="Traditional Arabic" w:cs="Traditional Arabic" w:hint="cs"/>
          <w:sz w:val="28"/>
          <w:szCs w:val="28"/>
          <w:rtl/>
          <w:lang w:bidi="ar-JO"/>
        </w:rPr>
        <w:t xml:space="preserve">الحُجّة </w:t>
      </w:r>
      <w:r w:rsidR="00842DFB">
        <w:rPr>
          <w:rFonts w:ascii="Traditional Arabic" w:hAnsi="Traditional Arabic" w:cs="Traditional Arabic" w:hint="cs"/>
          <w:sz w:val="28"/>
          <w:szCs w:val="28"/>
          <w:rtl/>
          <w:lang w:bidi="ar-JO"/>
        </w:rPr>
        <w:t>في القراءات السبع، ابن خالوَيه، ص 60-61.</w:t>
      </w:r>
    </w:p>
  </w:footnote>
  <w:footnote w:id="45">
    <w:p w:rsidR="00735EE3" w:rsidRPr="00584AFF" w:rsidRDefault="00735EE3"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المحتسَب </w:t>
      </w:r>
      <w:r>
        <w:rPr>
          <w:rFonts w:ascii="Traditional Arabic" w:hAnsi="Traditional Arabic" w:cs="Traditional Arabic" w:hint="cs"/>
          <w:sz w:val="28"/>
          <w:szCs w:val="28"/>
          <w:rtl/>
          <w:lang w:bidi="ar-JO"/>
        </w:rPr>
        <w:t>في تبيين شواذّ القراءات والإيضاح عنها، ابن جنّي، ج 1، ص 32-33.</w:t>
      </w:r>
    </w:p>
  </w:footnote>
  <w:footnote w:id="46">
    <w:p w:rsidR="0046146E" w:rsidRPr="00584AFF" w:rsidRDefault="0046146E"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 xml:space="preserve">تأويل مشكِل القرآن، </w:t>
      </w:r>
      <w:r w:rsidR="00401241">
        <w:rPr>
          <w:rFonts w:ascii="Traditional Arabic" w:hAnsi="Traditional Arabic" w:cs="Traditional Arabic" w:hint="cs"/>
          <w:sz w:val="28"/>
          <w:szCs w:val="28"/>
          <w:rtl/>
          <w:lang w:bidi="ar-JO"/>
        </w:rPr>
        <w:t xml:space="preserve">ابن قُتيبة، </w:t>
      </w:r>
      <w:r>
        <w:rPr>
          <w:rFonts w:ascii="Traditional Arabic" w:hAnsi="Traditional Arabic" w:cs="Traditional Arabic" w:hint="cs"/>
          <w:sz w:val="28"/>
          <w:szCs w:val="28"/>
          <w:rtl/>
          <w:lang w:bidi="ar-JO"/>
        </w:rPr>
        <w:t>ص 22-23.</w:t>
      </w:r>
    </w:p>
  </w:footnote>
  <w:footnote w:id="47">
    <w:p w:rsidR="00252AF9" w:rsidRPr="00584AFF" w:rsidRDefault="00252AF9"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تفسير الكشّاف، الزمخشريّ، ج 1، ص 694.</w:t>
      </w:r>
    </w:p>
  </w:footnote>
  <w:footnote w:id="48">
    <w:p w:rsidR="00602B15" w:rsidRPr="00584AFF" w:rsidRDefault="00602B15"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sidR="004C4A6D">
        <w:rPr>
          <w:rFonts w:ascii="Traditional Arabic" w:hAnsi="Traditional Arabic" w:cs="Traditional Arabic" w:hint="cs"/>
          <w:sz w:val="28"/>
          <w:szCs w:val="28"/>
          <w:rtl/>
          <w:lang w:bidi="ar-JO"/>
        </w:rPr>
        <w:t xml:space="preserve"> </w:t>
      </w:r>
      <w:r w:rsidR="004C4A6D">
        <w:rPr>
          <w:rFonts w:ascii="Traditional Arabic" w:hAnsi="Traditional Arabic" w:cs="Traditional Arabic" w:hint="cs"/>
          <w:sz w:val="28"/>
          <w:szCs w:val="28"/>
          <w:rtl/>
          <w:lang w:bidi="ar-JO"/>
        </w:rPr>
        <w:t>في التخريجات ووجوه الإعراب</w:t>
      </w:r>
      <w:r>
        <w:rPr>
          <w:rFonts w:ascii="Traditional Arabic" w:hAnsi="Traditional Arabic" w:cs="Traditional Arabic" w:hint="cs"/>
          <w:sz w:val="28"/>
          <w:szCs w:val="28"/>
          <w:rtl/>
          <w:lang w:bidi="ar-JO"/>
        </w:rPr>
        <w:t>: أسرار العربيّة، أبو البركات الأنباريّ، ص 146-148.</w:t>
      </w:r>
      <w:r w:rsidR="004C4A6D">
        <w:rPr>
          <w:rFonts w:ascii="Traditional Arabic" w:hAnsi="Traditional Arabic" w:cs="Traditional Arabic" w:hint="cs"/>
          <w:sz w:val="28"/>
          <w:szCs w:val="28"/>
          <w:rtl/>
          <w:lang w:bidi="ar-JO"/>
        </w:rPr>
        <w:t xml:space="preserve"> وشرح جمل الزجّاجي، ابن عصفور، ج 1، ص 455-457.</w:t>
      </w:r>
    </w:p>
  </w:footnote>
  <w:footnote w:id="49">
    <w:p w:rsidR="00602B15" w:rsidRPr="00584AFF" w:rsidRDefault="00602B15"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 xml:space="preserve">تأويل </w:t>
      </w:r>
      <w:r>
        <w:rPr>
          <w:rFonts w:ascii="Traditional Arabic" w:hAnsi="Traditional Arabic" w:cs="Traditional Arabic" w:hint="cs"/>
          <w:sz w:val="28"/>
          <w:szCs w:val="28"/>
          <w:rtl/>
          <w:lang w:bidi="ar-JO"/>
        </w:rPr>
        <w:t>مشكِل القرآن، ابن قُتيبة، ص 52..</w:t>
      </w:r>
    </w:p>
  </w:footnote>
  <w:footnote w:id="50">
    <w:p w:rsidR="0063636A" w:rsidRPr="00584AFF" w:rsidRDefault="0063636A"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شرح كتاب سيبويه، السيرافيّ، ج 2، ص 482.</w:t>
      </w:r>
    </w:p>
  </w:footnote>
  <w:footnote w:id="51">
    <w:p w:rsidR="00C72138" w:rsidRPr="00584AFF" w:rsidRDefault="00C72138"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 xml:space="preserve">البحر المحيط، </w:t>
      </w:r>
      <w:r w:rsidR="00401241">
        <w:rPr>
          <w:rFonts w:ascii="Traditional Arabic" w:hAnsi="Traditional Arabic" w:cs="Traditional Arabic" w:hint="cs"/>
          <w:sz w:val="28"/>
          <w:szCs w:val="28"/>
          <w:rtl/>
          <w:lang w:bidi="ar-JO"/>
        </w:rPr>
        <w:t xml:space="preserve">أبو حيّان الأندلسيّ، </w:t>
      </w:r>
      <w:r>
        <w:rPr>
          <w:rFonts w:ascii="Traditional Arabic" w:hAnsi="Traditional Arabic" w:cs="Traditional Arabic" w:hint="cs"/>
          <w:sz w:val="28"/>
          <w:szCs w:val="28"/>
          <w:rtl/>
          <w:lang w:bidi="ar-JO"/>
        </w:rPr>
        <w:t>ج 2، ص 9-10.</w:t>
      </w:r>
    </w:p>
  </w:footnote>
  <w:footnote w:id="52">
    <w:p w:rsidR="004B0571" w:rsidRPr="00584AFF" w:rsidRDefault="004B0571"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في احتمالات التخريج الإعرابيّ: شرح كتاب سيبويه، السيرافيّ، ج 2، ص 396.</w:t>
      </w:r>
    </w:p>
  </w:footnote>
  <w:footnote w:id="53">
    <w:p w:rsidR="00C72138" w:rsidRPr="00584AFF" w:rsidRDefault="00C72138"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sidR="004B0571">
        <w:rPr>
          <w:rFonts w:ascii="Traditional Arabic" w:hAnsi="Traditional Arabic" w:cs="Traditional Arabic" w:hint="cs"/>
          <w:sz w:val="28"/>
          <w:szCs w:val="28"/>
          <w:rtl/>
          <w:lang w:bidi="ar-JO"/>
        </w:rPr>
        <w:t xml:space="preserve">: </w:t>
      </w:r>
      <w:r w:rsidR="004B0571">
        <w:rPr>
          <w:rFonts w:ascii="Traditional Arabic" w:hAnsi="Traditional Arabic" w:cs="Traditional Arabic" w:hint="cs"/>
          <w:sz w:val="28"/>
          <w:szCs w:val="28"/>
          <w:rtl/>
          <w:lang w:bidi="ar-JO"/>
        </w:rPr>
        <w:t>البحر المحيط،</w:t>
      </w:r>
      <w:r>
        <w:rPr>
          <w:rFonts w:ascii="Traditional Arabic" w:hAnsi="Traditional Arabic" w:cs="Traditional Arabic" w:hint="cs"/>
          <w:sz w:val="28"/>
          <w:szCs w:val="28"/>
          <w:rtl/>
          <w:lang w:bidi="ar-JO"/>
        </w:rPr>
        <w:t xml:space="preserve"> </w:t>
      </w:r>
      <w:r w:rsidR="00401241">
        <w:rPr>
          <w:rFonts w:ascii="Traditional Arabic" w:hAnsi="Traditional Arabic" w:cs="Traditional Arabic" w:hint="cs"/>
          <w:sz w:val="28"/>
          <w:szCs w:val="28"/>
          <w:rtl/>
          <w:lang w:bidi="ar-JO"/>
        </w:rPr>
        <w:t xml:space="preserve">أبو حيّان الأندلسيّ، </w:t>
      </w:r>
      <w:r>
        <w:rPr>
          <w:rFonts w:ascii="Traditional Arabic" w:hAnsi="Traditional Arabic" w:cs="Traditional Arabic" w:hint="cs"/>
          <w:sz w:val="28"/>
          <w:szCs w:val="28"/>
          <w:rtl/>
          <w:lang w:bidi="ar-JO"/>
        </w:rPr>
        <w:t>ج 2، ص 10.</w:t>
      </w:r>
    </w:p>
  </w:footnote>
  <w:footnote w:id="54">
    <w:p w:rsidR="00395F2D" w:rsidRPr="00584AFF" w:rsidRDefault="00395F2D"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تأويل مشكِل القرآن، ابن قُتيبة، ص 51.</w:t>
      </w:r>
    </w:p>
  </w:footnote>
  <w:footnote w:id="55">
    <w:p w:rsidR="00DD211F" w:rsidRPr="00584AFF" w:rsidRDefault="00DD211F"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في القراءات الأُخرى</w:t>
      </w:r>
      <w:r w:rsidR="00AB5989">
        <w:rPr>
          <w:rFonts w:ascii="Traditional Arabic" w:hAnsi="Traditional Arabic" w:cs="Traditional Arabic" w:hint="cs"/>
          <w:sz w:val="28"/>
          <w:szCs w:val="28"/>
          <w:rtl/>
          <w:lang w:bidi="ar-JO"/>
        </w:rPr>
        <w:t>:</w:t>
      </w:r>
      <w:r>
        <w:rPr>
          <w:rFonts w:ascii="Traditional Arabic" w:hAnsi="Traditional Arabic" w:cs="Traditional Arabic" w:hint="cs"/>
          <w:sz w:val="28"/>
          <w:szCs w:val="28"/>
          <w:rtl/>
          <w:lang w:bidi="ar-JO"/>
        </w:rPr>
        <w:t xml:space="preserve"> المصدر السابق نفسه، ج 6، ص </w:t>
      </w:r>
      <w:r w:rsidR="00395F2D">
        <w:rPr>
          <w:rFonts w:ascii="Traditional Arabic" w:hAnsi="Traditional Arabic" w:cs="Traditional Arabic" w:hint="cs"/>
          <w:sz w:val="28"/>
          <w:szCs w:val="28"/>
          <w:rtl/>
          <w:lang w:bidi="ar-JO"/>
        </w:rPr>
        <w:t>238.</w:t>
      </w:r>
    </w:p>
  </w:footnote>
  <w:footnote w:id="56">
    <w:p w:rsidR="00395F2D" w:rsidRPr="00584AFF" w:rsidRDefault="00395F2D"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JO"/>
        </w:rPr>
        <w:t>الملخّص في إعراب القرآن، الخطيب التبريزيّ، ص 400.</w:t>
      </w:r>
    </w:p>
  </w:footnote>
  <w:footnote w:id="57">
    <w:p w:rsidR="00A975F6" w:rsidRPr="00584AFF" w:rsidRDefault="00A975F6"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الإغفال، أبو عليّ الفارسيّ، ج 2، 409-415.</w:t>
      </w:r>
      <w:r w:rsidR="0061265F">
        <w:rPr>
          <w:rFonts w:ascii="Traditional Arabic" w:hAnsi="Traditional Arabic" w:cs="Traditional Arabic" w:hint="cs"/>
          <w:sz w:val="28"/>
          <w:szCs w:val="28"/>
          <w:rtl/>
          <w:lang w:bidi="ar-JO"/>
        </w:rPr>
        <w:t xml:space="preserve"> </w:t>
      </w:r>
      <w:r w:rsidR="0032770A">
        <w:rPr>
          <w:rFonts w:ascii="Traditional Arabic" w:hAnsi="Traditional Arabic" w:cs="Traditional Arabic" w:hint="cs"/>
          <w:sz w:val="28"/>
          <w:szCs w:val="28"/>
          <w:rtl/>
          <w:lang w:bidi="ar-JO"/>
        </w:rPr>
        <w:t xml:space="preserve">والملخّص في إعراب القرآن، الخطيب التبريزيّ، ص 398-400. </w:t>
      </w:r>
      <w:r w:rsidR="0061265F">
        <w:rPr>
          <w:rFonts w:ascii="Traditional Arabic" w:hAnsi="Traditional Arabic" w:cs="Traditional Arabic" w:hint="cs"/>
          <w:sz w:val="28"/>
          <w:szCs w:val="28"/>
          <w:rtl/>
          <w:lang w:bidi="ar-JO"/>
        </w:rPr>
        <w:t>ومُغني اللبيب عن كتب الأعاريب، ابن هشام، ج 1، ص 85-87.</w:t>
      </w:r>
    </w:p>
  </w:footnote>
  <w:footnote w:id="58">
    <w:p w:rsidR="00492A3E" w:rsidRPr="00584AFF" w:rsidRDefault="00492A3E"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 xml:space="preserve">معاني القرآن، الفرّاء، ج 2، ص 183-184. وتأويل مشكل القرآن، ابن قُتيبة، ص 50-52. </w:t>
      </w:r>
      <w:r w:rsidR="00274784">
        <w:rPr>
          <w:rFonts w:ascii="Traditional Arabic" w:hAnsi="Traditional Arabic" w:cs="Traditional Arabic" w:hint="cs"/>
          <w:sz w:val="28"/>
          <w:szCs w:val="28"/>
          <w:rtl/>
          <w:lang w:bidi="ar-JO"/>
        </w:rPr>
        <w:t xml:space="preserve">والبحر المحيط، </w:t>
      </w:r>
      <w:r w:rsidR="00B164A5">
        <w:rPr>
          <w:rFonts w:ascii="Traditional Arabic" w:hAnsi="Traditional Arabic" w:cs="Traditional Arabic" w:hint="cs"/>
          <w:sz w:val="28"/>
          <w:szCs w:val="28"/>
          <w:rtl/>
          <w:lang w:bidi="ar-JO"/>
        </w:rPr>
        <w:t>أبو حيّان الأندلسي، ج 6، ص 238.</w:t>
      </w:r>
    </w:p>
  </w:footnote>
  <w:footnote w:id="59">
    <w:p w:rsidR="0061265F" w:rsidRPr="00584AFF" w:rsidRDefault="0061265F"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sidR="00A12504">
        <w:rPr>
          <w:rFonts w:ascii="Traditional Arabic" w:hAnsi="Traditional Arabic" w:cs="Traditional Arabic" w:hint="cs"/>
          <w:sz w:val="28"/>
          <w:szCs w:val="28"/>
          <w:rtl/>
          <w:lang w:bidi="ar-JO"/>
        </w:rPr>
        <w:t>شرح التسهيل، ابن مالك، ج 1، ص 413-414. و</w:t>
      </w:r>
      <w:r>
        <w:rPr>
          <w:rFonts w:ascii="Traditional Arabic" w:hAnsi="Traditional Arabic" w:cs="Traditional Arabic" w:hint="cs"/>
          <w:sz w:val="28"/>
          <w:szCs w:val="28"/>
          <w:rtl/>
          <w:lang w:bidi="ar-JO"/>
        </w:rPr>
        <w:t>مُغني اللبيب عن كتب الأعاريب، ابن هشام، ج 1، ص 85-86.</w:t>
      </w:r>
    </w:p>
  </w:footnote>
  <w:footnote w:id="60">
    <w:p w:rsidR="002B17F4" w:rsidRPr="00584AFF" w:rsidRDefault="002B17F4"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في هذه التخريجات: مُغني اللبيب عن كتب الأعاريب، ابن هشام، ج 1، ص 685-687.</w:t>
      </w:r>
    </w:p>
  </w:footnote>
  <w:footnote w:id="61">
    <w:p w:rsidR="002B17F4" w:rsidRPr="00584AFF" w:rsidRDefault="002B17F4" w:rsidP="006D0C8F">
      <w:pPr>
        <w:pStyle w:val="FootnoteText"/>
        <w:ind w:left="237" w:hanging="237"/>
        <w:jc w:val="both"/>
        <w:rPr>
          <w:rFonts w:ascii="Traditional Arabic" w:hAnsi="Traditional Arabic" w:cs="Traditional Arabic"/>
          <w:sz w:val="28"/>
          <w:szCs w:val="28"/>
          <w:rtl/>
          <w:lang w:bidi="ar-JO"/>
        </w:rPr>
      </w:pPr>
      <w:r w:rsidRPr="00584AFF">
        <w:rPr>
          <w:rStyle w:val="FootnoteReference"/>
          <w:rFonts w:ascii="Traditional Arabic" w:hAnsi="Traditional Arabic" w:cs="Traditional Arabic"/>
          <w:sz w:val="28"/>
          <w:szCs w:val="28"/>
        </w:rPr>
        <w:footnoteRef/>
      </w:r>
      <w:r w:rsidRPr="00584AFF">
        <w:rPr>
          <w:rFonts w:ascii="Traditional Arabic" w:hAnsi="Traditional Arabic" w:cs="Traditional Arabic"/>
          <w:sz w:val="28"/>
          <w:szCs w:val="28"/>
          <w:rtl/>
        </w:rPr>
        <w:t xml:space="preserve"> </w:t>
      </w:r>
      <w:r w:rsidR="007D3A5E">
        <w:rPr>
          <w:rFonts w:ascii="Traditional Arabic" w:hAnsi="Traditional Arabic" w:cs="Traditional Arabic" w:hint="cs"/>
          <w:sz w:val="28"/>
          <w:szCs w:val="28"/>
          <w:rtl/>
          <w:lang w:bidi="ar-JO"/>
        </w:rPr>
        <w:t>يُنْظَرُ</w:t>
      </w:r>
      <w:r>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 xml:space="preserve">البحر المحيط، </w:t>
      </w:r>
      <w:r w:rsidR="00FE69C3">
        <w:rPr>
          <w:rFonts w:ascii="Traditional Arabic" w:hAnsi="Traditional Arabic" w:cs="Traditional Arabic" w:hint="cs"/>
          <w:sz w:val="28"/>
          <w:szCs w:val="28"/>
          <w:rtl/>
          <w:lang w:bidi="ar-JO"/>
        </w:rPr>
        <w:t xml:space="preserve">أبو حيّان الأندلسيّ، </w:t>
      </w:r>
      <w:r>
        <w:rPr>
          <w:rFonts w:ascii="Traditional Arabic" w:hAnsi="Traditional Arabic" w:cs="Traditional Arabic" w:hint="cs"/>
          <w:sz w:val="28"/>
          <w:szCs w:val="28"/>
          <w:rtl/>
          <w:lang w:bidi="ar-JO"/>
        </w:rPr>
        <w:t>ج 3، ص 543.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07A32"/>
    <w:multiLevelType w:val="hybridMultilevel"/>
    <w:tmpl w:val="331873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DE701A"/>
    <w:multiLevelType w:val="hybridMultilevel"/>
    <w:tmpl w:val="AE08D8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3B385A"/>
    <w:multiLevelType w:val="hybridMultilevel"/>
    <w:tmpl w:val="6AE430A2"/>
    <w:lvl w:ilvl="0" w:tplc="614035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9F4698"/>
    <w:multiLevelType w:val="hybridMultilevel"/>
    <w:tmpl w:val="E5F0E6F8"/>
    <w:lvl w:ilvl="0" w:tplc="614035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F4C166D"/>
    <w:multiLevelType w:val="hybridMultilevel"/>
    <w:tmpl w:val="CEF07B04"/>
    <w:lvl w:ilvl="0" w:tplc="10864664">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58A"/>
    <w:rsid w:val="00004B02"/>
    <w:rsid w:val="000140A1"/>
    <w:rsid w:val="000221E5"/>
    <w:rsid w:val="00031A88"/>
    <w:rsid w:val="00043FD5"/>
    <w:rsid w:val="000537AA"/>
    <w:rsid w:val="00071B53"/>
    <w:rsid w:val="00075D9B"/>
    <w:rsid w:val="00080E2B"/>
    <w:rsid w:val="000A125F"/>
    <w:rsid w:val="000B4805"/>
    <w:rsid w:val="000E0CCD"/>
    <w:rsid w:val="000F0B74"/>
    <w:rsid w:val="00127AD9"/>
    <w:rsid w:val="0013634C"/>
    <w:rsid w:val="001464B0"/>
    <w:rsid w:val="001B6EC8"/>
    <w:rsid w:val="001C5086"/>
    <w:rsid w:val="001D0A8B"/>
    <w:rsid w:val="001E70FC"/>
    <w:rsid w:val="002202F0"/>
    <w:rsid w:val="00227AA0"/>
    <w:rsid w:val="00231A80"/>
    <w:rsid w:val="0024489C"/>
    <w:rsid w:val="00252AF9"/>
    <w:rsid w:val="002554AB"/>
    <w:rsid w:val="00265939"/>
    <w:rsid w:val="00274784"/>
    <w:rsid w:val="002758CA"/>
    <w:rsid w:val="002812A3"/>
    <w:rsid w:val="00291C3E"/>
    <w:rsid w:val="002B17F4"/>
    <w:rsid w:val="002C4666"/>
    <w:rsid w:val="002E42BD"/>
    <w:rsid w:val="002F1B84"/>
    <w:rsid w:val="002F4C3A"/>
    <w:rsid w:val="00312CDC"/>
    <w:rsid w:val="003163F2"/>
    <w:rsid w:val="00326ECA"/>
    <w:rsid w:val="00326FC8"/>
    <w:rsid w:val="0032770A"/>
    <w:rsid w:val="00332AA9"/>
    <w:rsid w:val="003335D4"/>
    <w:rsid w:val="00343D63"/>
    <w:rsid w:val="00347B8F"/>
    <w:rsid w:val="00354C11"/>
    <w:rsid w:val="00355C37"/>
    <w:rsid w:val="0036602B"/>
    <w:rsid w:val="003706F6"/>
    <w:rsid w:val="003801BF"/>
    <w:rsid w:val="00380DB7"/>
    <w:rsid w:val="003831D9"/>
    <w:rsid w:val="00383894"/>
    <w:rsid w:val="00385F4E"/>
    <w:rsid w:val="00390926"/>
    <w:rsid w:val="00391228"/>
    <w:rsid w:val="0039588F"/>
    <w:rsid w:val="00395F2D"/>
    <w:rsid w:val="003A6073"/>
    <w:rsid w:val="003D1E75"/>
    <w:rsid w:val="003D285A"/>
    <w:rsid w:val="003F6A24"/>
    <w:rsid w:val="00401241"/>
    <w:rsid w:val="00404EB2"/>
    <w:rsid w:val="00412533"/>
    <w:rsid w:val="00416DD7"/>
    <w:rsid w:val="00431241"/>
    <w:rsid w:val="00431ED5"/>
    <w:rsid w:val="00436629"/>
    <w:rsid w:val="004433A1"/>
    <w:rsid w:val="0044503B"/>
    <w:rsid w:val="00447E60"/>
    <w:rsid w:val="0045258A"/>
    <w:rsid w:val="0046146E"/>
    <w:rsid w:val="00465E60"/>
    <w:rsid w:val="004716E7"/>
    <w:rsid w:val="00477A0F"/>
    <w:rsid w:val="00492A3E"/>
    <w:rsid w:val="00494057"/>
    <w:rsid w:val="004B0571"/>
    <w:rsid w:val="004C0982"/>
    <w:rsid w:val="004C1284"/>
    <w:rsid w:val="004C4A6D"/>
    <w:rsid w:val="004C6D3C"/>
    <w:rsid w:val="004C76EA"/>
    <w:rsid w:val="004D259A"/>
    <w:rsid w:val="004D5AF5"/>
    <w:rsid w:val="004F2637"/>
    <w:rsid w:val="00545725"/>
    <w:rsid w:val="00545FC3"/>
    <w:rsid w:val="005518A5"/>
    <w:rsid w:val="00562ED4"/>
    <w:rsid w:val="00563C41"/>
    <w:rsid w:val="00595760"/>
    <w:rsid w:val="005A3A79"/>
    <w:rsid w:val="005A4D00"/>
    <w:rsid w:val="005B0B20"/>
    <w:rsid w:val="005B68E6"/>
    <w:rsid w:val="005C7332"/>
    <w:rsid w:val="005D15E4"/>
    <w:rsid w:val="005D3028"/>
    <w:rsid w:val="005D449F"/>
    <w:rsid w:val="005F6B5C"/>
    <w:rsid w:val="0060157C"/>
    <w:rsid w:val="00602B15"/>
    <w:rsid w:val="0061265F"/>
    <w:rsid w:val="0063636A"/>
    <w:rsid w:val="006366B4"/>
    <w:rsid w:val="0065475D"/>
    <w:rsid w:val="00662377"/>
    <w:rsid w:val="00663387"/>
    <w:rsid w:val="00670DC6"/>
    <w:rsid w:val="00672EC6"/>
    <w:rsid w:val="006A41D5"/>
    <w:rsid w:val="006A662B"/>
    <w:rsid w:val="006A7D6F"/>
    <w:rsid w:val="006B06E2"/>
    <w:rsid w:val="006B4B06"/>
    <w:rsid w:val="006C04D6"/>
    <w:rsid w:val="006C7350"/>
    <w:rsid w:val="006D0C8F"/>
    <w:rsid w:val="006D532A"/>
    <w:rsid w:val="006D5CC7"/>
    <w:rsid w:val="006E61A4"/>
    <w:rsid w:val="00701A2E"/>
    <w:rsid w:val="00703ED7"/>
    <w:rsid w:val="00727265"/>
    <w:rsid w:val="00735EE3"/>
    <w:rsid w:val="007449BC"/>
    <w:rsid w:val="00761A96"/>
    <w:rsid w:val="00780E65"/>
    <w:rsid w:val="007813E2"/>
    <w:rsid w:val="007A3BC5"/>
    <w:rsid w:val="007B3E51"/>
    <w:rsid w:val="007B7A1B"/>
    <w:rsid w:val="007C0925"/>
    <w:rsid w:val="007D2098"/>
    <w:rsid w:val="007D3A5E"/>
    <w:rsid w:val="007F33F3"/>
    <w:rsid w:val="00821797"/>
    <w:rsid w:val="00835BE3"/>
    <w:rsid w:val="008418AA"/>
    <w:rsid w:val="00842466"/>
    <w:rsid w:val="00842DFB"/>
    <w:rsid w:val="008517D9"/>
    <w:rsid w:val="00856781"/>
    <w:rsid w:val="00860A34"/>
    <w:rsid w:val="008A2387"/>
    <w:rsid w:val="008B2093"/>
    <w:rsid w:val="008B423F"/>
    <w:rsid w:val="008B7578"/>
    <w:rsid w:val="008C0282"/>
    <w:rsid w:val="008E590D"/>
    <w:rsid w:val="00906FA5"/>
    <w:rsid w:val="009317E2"/>
    <w:rsid w:val="009332DF"/>
    <w:rsid w:val="00953A6C"/>
    <w:rsid w:val="0095714B"/>
    <w:rsid w:val="009A0C52"/>
    <w:rsid w:val="009C2547"/>
    <w:rsid w:val="009C584B"/>
    <w:rsid w:val="009D056E"/>
    <w:rsid w:val="009E2DDB"/>
    <w:rsid w:val="00A12504"/>
    <w:rsid w:val="00A5342C"/>
    <w:rsid w:val="00A6670C"/>
    <w:rsid w:val="00A80C6C"/>
    <w:rsid w:val="00A975F6"/>
    <w:rsid w:val="00AA02E9"/>
    <w:rsid w:val="00AA1538"/>
    <w:rsid w:val="00AA45CB"/>
    <w:rsid w:val="00AB1E99"/>
    <w:rsid w:val="00AB5989"/>
    <w:rsid w:val="00AB6B14"/>
    <w:rsid w:val="00AD2EEC"/>
    <w:rsid w:val="00AD3E71"/>
    <w:rsid w:val="00AD4A9F"/>
    <w:rsid w:val="00AE09D2"/>
    <w:rsid w:val="00AF09BE"/>
    <w:rsid w:val="00B02383"/>
    <w:rsid w:val="00B05245"/>
    <w:rsid w:val="00B164A5"/>
    <w:rsid w:val="00B227B8"/>
    <w:rsid w:val="00B22C1A"/>
    <w:rsid w:val="00B33D76"/>
    <w:rsid w:val="00B3489E"/>
    <w:rsid w:val="00B41012"/>
    <w:rsid w:val="00B44489"/>
    <w:rsid w:val="00B47192"/>
    <w:rsid w:val="00B54501"/>
    <w:rsid w:val="00B75C37"/>
    <w:rsid w:val="00B76662"/>
    <w:rsid w:val="00B77E0E"/>
    <w:rsid w:val="00B84014"/>
    <w:rsid w:val="00BA576E"/>
    <w:rsid w:val="00BB7964"/>
    <w:rsid w:val="00BC3B57"/>
    <w:rsid w:val="00BD15FC"/>
    <w:rsid w:val="00BE04B7"/>
    <w:rsid w:val="00BE3373"/>
    <w:rsid w:val="00BF0182"/>
    <w:rsid w:val="00BF0837"/>
    <w:rsid w:val="00C015FE"/>
    <w:rsid w:val="00C04C27"/>
    <w:rsid w:val="00C07E3B"/>
    <w:rsid w:val="00C110BD"/>
    <w:rsid w:val="00C136D5"/>
    <w:rsid w:val="00C170A6"/>
    <w:rsid w:val="00C41001"/>
    <w:rsid w:val="00C43EF8"/>
    <w:rsid w:val="00C52265"/>
    <w:rsid w:val="00C63D27"/>
    <w:rsid w:val="00C650C3"/>
    <w:rsid w:val="00C65331"/>
    <w:rsid w:val="00C6697F"/>
    <w:rsid w:val="00C72138"/>
    <w:rsid w:val="00C85A47"/>
    <w:rsid w:val="00C9440C"/>
    <w:rsid w:val="00CA45A6"/>
    <w:rsid w:val="00CC6512"/>
    <w:rsid w:val="00CD6434"/>
    <w:rsid w:val="00CF3276"/>
    <w:rsid w:val="00CF3770"/>
    <w:rsid w:val="00D06004"/>
    <w:rsid w:val="00D06F93"/>
    <w:rsid w:val="00D1102E"/>
    <w:rsid w:val="00D2245D"/>
    <w:rsid w:val="00D34FD0"/>
    <w:rsid w:val="00D36CD0"/>
    <w:rsid w:val="00D5054D"/>
    <w:rsid w:val="00D50EB6"/>
    <w:rsid w:val="00D73374"/>
    <w:rsid w:val="00D77227"/>
    <w:rsid w:val="00D9083A"/>
    <w:rsid w:val="00D97452"/>
    <w:rsid w:val="00DA048E"/>
    <w:rsid w:val="00DA08C3"/>
    <w:rsid w:val="00DA47DE"/>
    <w:rsid w:val="00DD211F"/>
    <w:rsid w:val="00DE0EB7"/>
    <w:rsid w:val="00DE281F"/>
    <w:rsid w:val="00E23933"/>
    <w:rsid w:val="00E30133"/>
    <w:rsid w:val="00E3185D"/>
    <w:rsid w:val="00E32570"/>
    <w:rsid w:val="00E45FA2"/>
    <w:rsid w:val="00E544EB"/>
    <w:rsid w:val="00E56C83"/>
    <w:rsid w:val="00E63A61"/>
    <w:rsid w:val="00E71F98"/>
    <w:rsid w:val="00E724D5"/>
    <w:rsid w:val="00EB0086"/>
    <w:rsid w:val="00EB370F"/>
    <w:rsid w:val="00EB4247"/>
    <w:rsid w:val="00ED7723"/>
    <w:rsid w:val="00EE0374"/>
    <w:rsid w:val="00EE3E34"/>
    <w:rsid w:val="00EF6C89"/>
    <w:rsid w:val="00F01B3E"/>
    <w:rsid w:val="00F07BEE"/>
    <w:rsid w:val="00F20230"/>
    <w:rsid w:val="00F27411"/>
    <w:rsid w:val="00F43043"/>
    <w:rsid w:val="00F54F38"/>
    <w:rsid w:val="00F554DB"/>
    <w:rsid w:val="00F557EA"/>
    <w:rsid w:val="00F61CEB"/>
    <w:rsid w:val="00F63DBD"/>
    <w:rsid w:val="00F6558F"/>
    <w:rsid w:val="00F76011"/>
    <w:rsid w:val="00F76C15"/>
    <w:rsid w:val="00F850C6"/>
    <w:rsid w:val="00F87035"/>
    <w:rsid w:val="00FB0F37"/>
    <w:rsid w:val="00FC1365"/>
    <w:rsid w:val="00FC3923"/>
    <w:rsid w:val="00FE4A3C"/>
    <w:rsid w:val="00FE69C3"/>
    <w:rsid w:val="00FE7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64E1C-8DF1-4EEE-A16A-F12C0E67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5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80E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E65"/>
    <w:rPr>
      <w:sz w:val="20"/>
      <w:szCs w:val="20"/>
    </w:rPr>
  </w:style>
  <w:style w:type="character" w:styleId="FootnoteReference">
    <w:name w:val="footnote reference"/>
    <w:basedOn w:val="DefaultParagraphFont"/>
    <w:uiPriority w:val="99"/>
    <w:semiHidden/>
    <w:unhideWhenUsed/>
    <w:rsid w:val="00780E65"/>
    <w:rPr>
      <w:vertAlign w:val="superscript"/>
    </w:rPr>
  </w:style>
  <w:style w:type="paragraph" w:styleId="ListParagraph">
    <w:name w:val="List Paragraph"/>
    <w:basedOn w:val="Normal"/>
    <w:uiPriority w:val="34"/>
    <w:qFormat/>
    <w:rsid w:val="00B05245"/>
    <w:pPr>
      <w:ind w:left="720"/>
      <w:contextualSpacing/>
    </w:pPr>
  </w:style>
  <w:style w:type="paragraph" w:styleId="Header">
    <w:name w:val="header"/>
    <w:basedOn w:val="Normal"/>
    <w:link w:val="HeaderChar"/>
    <w:uiPriority w:val="99"/>
    <w:semiHidden/>
    <w:unhideWhenUsed/>
    <w:rsid w:val="004C76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76EA"/>
  </w:style>
  <w:style w:type="paragraph" w:styleId="Footer">
    <w:name w:val="footer"/>
    <w:basedOn w:val="Normal"/>
    <w:link w:val="FooterChar"/>
    <w:uiPriority w:val="99"/>
    <w:unhideWhenUsed/>
    <w:rsid w:val="004C7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D8492-E8E3-4530-8B10-BAB8A1E9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4617</Words>
  <Characters>26318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2014-01-29T01:29:00Z</dcterms:created>
  <dcterms:modified xsi:type="dcterms:W3CDTF">2014-01-29T04:33:00Z</dcterms:modified>
</cp:coreProperties>
</file>