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A8" w:rsidRPr="00DA69E8" w:rsidRDefault="00317EA8" w:rsidP="00317EA8">
      <w:pPr>
        <w:jc w:val="center"/>
        <w:rPr>
          <w:rFonts w:ascii="Traditional Arabic" w:hAnsi="Traditional Arabic" w:cs="Traditional Arabic"/>
          <w:b/>
          <w:bCs/>
          <w:color w:val="000000" w:themeColor="text1"/>
          <w:sz w:val="56"/>
          <w:szCs w:val="56"/>
          <w:rtl/>
        </w:rPr>
      </w:pPr>
      <w:r w:rsidRPr="00DA69E8">
        <w:rPr>
          <w:rFonts w:ascii="Traditional Arabic" w:hAnsi="Traditional Arabic" w:cs="Traditional Arabic"/>
          <w:b/>
          <w:bCs/>
          <w:color w:val="000000" w:themeColor="text1"/>
          <w:sz w:val="56"/>
          <w:szCs w:val="56"/>
          <w:rtl/>
        </w:rPr>
        <w:t xml:space="preserve">تطوير قاعدة معرفة </w:t>
      </w:r>
      <w:r w:rsidRPr="00DA69E8">
        <w:rPr>
          <w:rFonts w:ascii="Traditional Arabic" w:hAnsi="Traditional Arabic" w:cs="Traditional Arabic" w:hint="cs"/>
          <w:b/>
          <w:bCs/>
          <w:color w:val="000000" w:themeColor="text1"/>
          <w:sz w:val="56"/>
          <w:szCs w:val="56"/>
          <w:rtl/>
        </w:rPr>
        <w:t>للبحوث والدراسات</w:t>
      </w:r>
      <w:r w:rsidRPr="00DA69E8">
        <w:rPr>
          <w:rFonts w:ascii="Traditional Arabic" w:hAnsi="Traditional Arabic" w:cs="Traditional Arabic"/>
          <w:b/>
          <w:bCs/>
          <w:color w:val="000000" w:themeColor="text1"/>
          <w:sz w:val="56"/>
          <w:szCs w:val="56"/>
          <w:rtl/>
        </w:rPr>
        <w:t xml:space="preserve"> </w:t>
      </w:r>
      <w:r w:rsidRPr="00DA69E8">
        <w:rPr>
          <w:rFonts w:ascii="Traditional Arabic" w:hAnsi="Traditional Arabic" w:cs="Traditional Arabic" w:hint="cs"/>
          <w:b/>
          <w:bCs/>
          <w:color w:val="000000" w:themeColor="text1"/>
          <w:sz w:val="56"/>
          <w:szCs w:val="56"/>
          <w:rtl/>
        </w:rPr>
        <w:t xml:space="preserve">في مجال </w:t>
      </w:r>
      <w:r w:rsidRPr="00DA69E8">
        <w:rPr>
          <w:rFonts w:ascii="Traditional Arabic" w:hAnsi="Traditional Arabic" w:cs="Traditional Arabic"/>
          <w:b/>
          <w:bCs/>
          <w:color w:val="000000" w:themeColor="text1"/>
          <w:sz w:val="56"/>
          <w:szCs w:val="56"/>
          <w:rtl/>
        </w:rPr>
        <w:t>القرآن الكريم وعلومه</w:t>
      </w:r>
    </w:p>
    <w:p w:rsidR="00317EA8" w:rsidRPr="00A774EF" w:rsidRDefault="00317EA8" w:rsidP="00317EA8">
      <w:pPr>
        <w:jc w:val="center"/>
        <w:rPr>
          <w:rFonts w:ascii="Traditional Arabic" w:hAnsi="Traditional Arabic" w:cs="Traditional Arabic"/>
          <w:color w:val="000000" w:themeColor="text1"/>
          <w:sz w:val="44"/>
          <w:szCs w:val="44"/>
          <w:rtl/>
        </w:rPr>
      </w:pPr>
      <w:r w:rsidRPr="00A774EF">
        <w:rPr>
          <w:rFonts w:ascii="Traditional Arabic" w:hAnsi="Traditional Arabic" w:cs="Traditional Arabic" w:hint="cs"/>
          <w:color w:val="000000" w:themeColor="text1"/>
          <w:sz w:val="44"/>
          <w:szCs w:val="44"/>
          <w:rtl/>
        </w:rPr>
        <w:t xml:space="preserve">نحو </w:t>
      </w:r>
      <w:r w:rsidRPr="00A774EF">
        <w:rPr>
          <w:rFonts w:ascii="Traditional Arabic" w:hAnsi="Traditional Arabic" w:cs="Traditional Arabic"/>
          <w:color w:val="000000" w:themeColor="text1"/>
          <w:sz w:val="44"/>
          <w:szCs w:val="44"/>
          <w:rtl/>
        </w:rPr>
        <w:t>جمع وتصنيف أكثر من مليون مادة رقمية</w:t>
      </w:r>
    </w:p>
    <w:p w:rsidR="00317EA8" w:rsidRPr="003D7C48" w:rsidRDefault="00317EA8" w:rsidP="00317EA8">
      <w:pPr>
        <w:spacing w:line="240" w:lineRule="auto"/>
        <w:jc w:val="center"/>
        <w:rPr>
          <w:rFonts w:ascii="Traditional Arabic" w:hAnsi="Traditional Arabic" w:cs="Traditional Arabic"/>
          <w:b/>
          <w:bCs/>
          <w:sz w:val="36"/>
          <w:szCs w:val="36"/>
        </w:rPr>
      </w:pPr>
      <w:r w:rsidRPr="003D7C48">
        <w:rPr>
          <w:rFonts w:ascii="Traditional Arabic" w:hAnsi="Traditional Arabic" w:cs="Traditional Arabic"/>
          <w:b/>
          <w:bCs/>
          <w:sz w:val="36"/>
          <w:szCs w:val="36"/>
          <w:rtl/>
        </w:rPr>
        <w:t>مركز الأبحاث الواعدة في أبحاث تقنية المعلومات لخدمة القرآن الكريم وعلومه (نور</w:t>
      </w:r>
      <w:r w:rsidRPr="003D7C48">
        <w:rPr>
          <w:rFonts w:ascii="Traditional Arabic" w:hAnsi="Traditional Arabic" w:cs="Traditional Arabic"/>
          <w:b/>
          <w:bCs/>
          <w:sz w:val="36"/>
          <w:szCs w:val="36"/>
        </w:rPr>
        <w:t>(</w:t>
      </w:r>
    </w:p>
    <w:p w:rsidR="00317EA8" w:rsidRDefault="00317EA8" w:rsidP="00317EA8">
      <w:pPr>
        <w:spacing w:line="240" w:lineRule="auto"/>
        <w:jc w:val="center"/>
        <w:rPr>
          <w:rFonts w:ascii="Traditional Arabic" w:hAnsi="Traditional Arabic" w:cs="Traditional Arabic"/>
          <w:b/>
          <w:bCs/>
          <w:sz w:val="32"/>
          <w:szCs w:val="32"/>
          <w:rtl/>
        </w:rPr>
      </w:pPr>
      <w:r w:rsidRPr="003D7C48">
        <w:rPr>
          <w:rFonts w:ascii="Traditional Arabic" w:hAnsi="Traditional Arabic" w:cs="Traditional Arabic"/>
          <w:b/>
          <w:bCs/>
          <w:sz w:val="36"/>
          <w:szCs w:val="36"/>
          <w:rtl/>
        </w:rPr>
        <w:t>(</w:t>
      </w:r>
      <w:r w:rsidRPr="003D7C48">
        <w:rPr>
          <w:rFonts w:ascii="Traditional Arabic" w:hAnsi="Traditional Arabic" w:cs="Traditional Arabic" w:hint="cs"/>
          <w:b/>
          <w:bCs/>
          <w:sz w:val="36"/>
          <w:szCs w:val="36"/>
          <w:rtl/>
        </w:rPr>
        <w:t>جامعة</w:t>
      </w:r>
      <w:r w:rsidRPr="003D7C48">
        <w:rPr>
          <w:rFonts w:ascii="Traditional Arabic" w:hAnsi="Traditional Arabic" w:cs="Traditional Arabic"/>
          <w:b/>
          <w:bCs/>
          <w:sz w:val="36"/>
          <w:szCs w:val="36"/>
          <w:rtl/>
        </w:rPr>
        <w:t xml:space="preserve"> </w:t>
      </w:r>
      <w:r w:rsidRPr="003D7C48">
        <w:rPr>
          <w:rFonts w:ascii="Traditional Arabic" w:hAnsi="Traditional Arabic" w:cs="Traditional Arabic" w:hint="cs"/>
          <w:b/>
          <w:bCs/>
          <w:sz w:val="36"/>
          <w:szCs w:val="36"/>
          <w:rtl/>
        </w:rPr>
        <w:t>طيبة</w:t>
      </w:r>
      <w:r w:rsidRPr="003D7C48">
        <w:rPr>
          <w:rFonts w:ascii="Traditional Arabic" w:hAnsi="Traditional Arabic" w:cs="Traditional Arabic"/>
          <w:b/>
          <w:bCs/>
          <w:sz w:val="36"/>
          <w:szCs w:val="36"/>
          <w:rtl/>
        </w:rPr>
        <w:t xml:space="preserve"> </w:t>
      </w:r>
      <w:r w:rsidRPr="003D7C48">
        <w:rPr>
          <w:rFonts w:ascii="Traditional Arabic" w:hAnsi="Traditional Arabic" w:cs="Traditional Arabic" w:hint="cs"/>
          <w:b/>
          <w:bCs/>
          <w:sz w:val="36"/>
          <w:szCs w:val="36"/>
          <w:rtl/>
        </w:rPr>
        <w:t>بالمدينة</w:t>
      </w:r>
      <w:r w:rsidRPr="003D7C48">
        <w:rPr>
          <w:rFonts w:ascii="Traditional Arabic" w:hAnsi="Traditional Arabic" w:cs="Traditional Arabic"/>
          <w:b/>
          <w:bCs/>
          <w:sz w:val="36"/>
          <w:szCs w:val="36"/>
          <w:rtl/>
        </w:rPr>
        <w:t xml:space="preserve"> </w:t>
      </w:r>
      <w:r w:rsidRPr="003D7C48">
        <w:rPr>
          <w:rFonts w:ascii="Traditional Arabic" w:hAnsi="Traditional Arabic" w:cs="Traditional Arabic" w:hint="cs"/>
          <w:b/>
          <w:bCs/>
          <w:sz w:val="36"/>
          <w:szCs w:val="36"/>
          <w:rtl/>
        </w:rPr>
        <w:t>المنورة</w:t>
      </w:r>
      <w:r w:rsidRPr="003D7C48">
        <w:rPr>
          <w:rFonts w:ascii="Traditional Arabic" w:hAnsi="Traditional Arabic" w:cs="Traditional Arabic"/>
          <w:b/>
          <w:bCs/>
          <w:sz w:val="36"/>
          <w:szCs w:val="36"/>
          <w:rtl/>
        </w:rPr>
        <w:t>)</w:t>
      </w:r>
    </w:p>
    <w:p w:rsidR="00317EA8" w:rsidRDefault="00317EA8" w:rsidP="00317EA8">
      <w:pPr>
        <w:spacing w:line="240" w:lineRule="auto"/>
        <w:jc w:val="center"/>
        <w:rPr>
          <w:rFonts w:ascii="Traditional Arabic" w:hAnsi="Traditional Arabic" w:cs="Traditional Arabic"/>
          <w:b/>
          <w:bCs/>
          <w:sz w:val="32"/>
          <w:szCs w:val="32"/>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7"/>
        <w:gridCol w:w="1515"/>
        <w:gridCol w:w="1480"/>
        <w:gridCol w:w="2660"/>
      </w:tblGrid>
      <w:tr w:rsidR="00317EA8" w:rsidRPr="000E3EE4" w:rsidTr="00464A1A">
        <w:trPr>
          <w:jc w:val="center"/>
        </w:trPr>
        <w:tc>
          <w:tcPr>
            <w:tcW w:w="2867" w:type="dxa"/>
          </w:tcPr>
          <w:p w:rsidR="00317EA8" w:rsidRPr="000E3EE4" w:rsidRDefault="00317EA8" w:rsidP="00464A1A">
            <w:pPr>
              <w:pStyle w:val="NoSpacing"/>
              <w:tabs>
                <w:tab w:val="left" w:pos="191"/>
                <w:tab w:val="left" w:pos="474"/>
              </w:tabs>
              <w:jc w:val="center"/>
              <w:rPr>
                <w:sz w:val="32"/>
                <w:szCs w:val="32"/>
              </w:rPr>
            </w:pPr>
            <w:r w:rsidRPr="000E3EE4">
              <w:rPr>
                <w:rFonts w:ascii="Traditional Arabic" w:hAnsi="Traditional Arabic" w:cs="Traditional Arabic"/>
                <w:b/>
                <w:bCs/>
                <w:sz w:val="32"/>
                <w:szCs w:val="32"/>
                <w:rtl/>
              </w:rPr>
              <w:t>عمار عرباوي</w:t>
            </w:r>
          </w:p>
          <w:p w:rsidR="00317EA8" w:rsidRPr="000E3EE4" w:rsidRDefault="00317EA8" w:rsidP="00464A1A">
            <w:pPr>
              <w:pStyle w:val="NoSpacing"/>
              <w:tabs>
                <w:tab w:val="left" w:pos="191"/>
                <w:tab w:val="left" w:pos="474"/>
              </w:tabs>
              <w:jc w:val="center"/>
              <w:rPr>
                <w:sz w:val="32"/>
                <w:szCs w:val="32"/>
              </w:rPr>
            </w:pPr>
            <w:r w:rsidRPr="000E3EE4">
              <w:rPr>
                <w:rFonts w:ascii="Traditional Arabic" w:hAnsi="Traditional Arabic" w:cs="Traditional Arabic"/>
                <w:sz w:val="32"/>
                <w:szCs w:val="32"/>
                <w:rtl/>
              </w:rPr>
              <w:t>مركز أبحاث نور</w:t>
            </w:r>
          </w:p>
          <w:p w:rsidR="00317EA8" w:rsidRPr="000E3EE4" w:rsidRDefault="00317EA8" w:rsidP="00464A1A">
            <w:pPr>
              <w:pStyle w:val="NoSpacing"/>
              <w:tabs>
                <w:tab w:val="left" w:pos="191"/>
                <w:tab w:val="left" w:pos="474"/>
              </w:tabs>
              <w:jc w:val="center"/>
              <w:rPr>
                <w:sz w:val="32"/>
                <w:szCs w:val="32"/>
              </w:rPr>
            </w:pPr>
            <w:r w:rsidRPr="000E3EE4">
              <w:rPr>
                <w:rFonts w:ascii="Traditional Arabic" w:hAnsi="Traditional Arabic" w:cs="Traditional Arabic"/>
                <w:sz w:val="32"/>
                <w:szCs w:val="32"/>
                <w:rtl/>
              </w:rPr>
              <w:t>كلية علوم وهندسة الحاسبات</w:t>
            </w:r>
          </w:p>
          <w:p w:rsidR="00317EA8" w:rsidRPr="000E3EE4" w:rsidRDefault="00317EA8" w:rsidP="00464A1A">
            <w:pPr>
              <w:pStyle w:val="NoSpacing"/>
              <w:tabs>
                <w:tab w:val="left" w:pos="191"/>
                <w:tab w:val="left" w:pos="474"/>
              </w:tabs>
              <w:jc w:val="center"/>
              <w:rPr>
                <w:sz w:val="32"/>
                <w:szCs w:val="32"/>
                <w:rtl/>
              </w:rPr>
            </w:pPr>
            <w:r w:rsidRPr="000E3EE4">
              <w:rPr>
                <w:rFonts w:ascii="Traditional Arabic" w:hAnsi="Traditional Arabic" w:cs="Traditional Arabic"/>
                <w:sz w:val="32"/>
                <w:szCs w:val="32"/>
                <w:rtl/>
              </w:rPr>
              <w:t>جامعة طيبة، بالمدينة المنورة</w:t>
            </w:r>
          </w:p>
          <w:p w:rsidR="00317EA8" w:rsidRPr="000E3EE4" w:rsidRDefault="00317EA8" w:rsidP="00464A1A">
            <w:pPr>
              <w:pStyle w:val="NoSpacing"/>
              <w:tabs>
                <w:tab w:val="left" w:pos="191"/>
                <w:tab w:val="left" w:pos="474"/>
              </w:tabs>
              <w:jc w:val="center"/>
              <w:rPr>
                <w:rFonts w:ascii="Traditional Arabic" w:hAnsi="Traditional Arabic" w:cs="Traditional Arabic"/>
                <w:sz w:val="24"/>
                <w:szCs w:val="24"/>
              </w:rPr>
            </w:pPr>
            <w:r w:rsidRPr="000E3EE4">
              <w:rPr>
                <w:rFonts w:ascii="Traditional Arabic" w:hAnsi="Traditional Arabic" w:cs="Traditional Arabic"/>
                <w:sz w:val="24"/>
                <w:szCs w:val="24"/>
              </w:rPr>
              <w:t>aarbaoui@gmail.com</w:t>
            </w:r>
          </w:p>
          <w:p w:rsidR="00317EA8" w:rsidRPr="000E3EE4" w:rsidRDefault="00317EA8" w:rsidP="00464A1A">
            <w:pPr>
              <w:pStyle w:val="NoSpacing"/>
              <w:tabs>
                <w:tab w:val="left" w:pos="191"/>
                <w:tab w:val="left" w:pos="474"/>
              </w:tabs>
              <w:jc w:val="center"/>
              <w:rPr>
                <w:sz w:val="32"/>
                <w:szCs w:val="32"/>
              </w:rPr>
            </w:pPr>
            <w:r w:rsidRPr="000E3EE4">
              <w:rPr>
                <w:sz w:val="24"/>
                <w:szCs w:val="24"/>
              </w:rPr>
              <w:t>00966 508220102</w:t>
            </w:r>
          </w:p>
        </w:tc>
        <w:tc>
          <w:tcPr>
            <w:tcW w:w="2995" w:type="dxa"/>
            <w:gridSpan w:val="2"/>
          </w:tcPr>
          <w:p w:rsidR="00317EA8" w:rsidRPr="000E3EE4" w:rsidRDefault="00317EA8" w:rsidP="00464A1A">
            <w:pPr>
              <w:pStyle w:val="NoSpacing"/>
              <w:tabs>
                <w:tab w:val="left" w:pos="191"/>
                <w:tab w:val="left" w:pos="474"/>
              </w:tabs>
              <w:jc w:val="center"/>
              <w:rPr>
                <w:sz w:val="32"/>
                <w:szCs w:val="32"/>
              </w:rPr>
            </w:pPr>
            <w:r w:rsidRPr="000E3EE4">
              <w:rPr>
                <w:rFonts w:ascii="Traditional Arabic" w:hAnsi="Traditional Arabic" w:cs="Traditional Arabic" w:hint="cs"/>
                <w:b/>
                <w:bCs/>
                <w:sz w:val="32"/>
                <w:szCs w:val="32"/>
                <w:rtl/>
              </w:rPr>
              <w:t>عادل بن مرتاح</w:t>
            </w:r>
          </w:p>
          <w:p w:rsidR="00317EA8" w:rsidRPr="000E3EE4" w:rsidRDefault="00317EA8" w:rsidP="00464A1A">
            <w:pPr>
              <w:pStyle w:val="NoSpacing"/>
              <w:tabs>
                <w:tab w:val="left" w:pos="191"/>
                <w:tab w:val="left" w:pos="474"/>
              </w:tabs>
              <w:jc w:val="center"/>
              <w:rPr>
                <w:sz w:val="32"/>
                <w:szCs w:val="32"/>
              </w:rPr>
            </w:pPr>
            <w:r w:rsidRPr="000E3EE4">
              <w:rPr>
                <w:rFonts w:ascii="Traditional Arabic" w:hAnsi="Traditional Arabic" w:cs="Traditional Arabic"/>
                <w:sz w:val="32"/>
                <w:szCs w:val="32"/>
                <w:rtl/>
              </w:rPr>
              <w:t>مركز أبحاث نور</w:t>
            </w:r>
          </w:p>
          <w:p w:rsidR="00317EA8" w:rsidRPr="000E3EE4" w:rsidRDefault="00317EA8" w:rsidP="00464A1A">
            <w:pPr>
              <w:pStyle w:val="NoSpacing"/>
              <w:tabs>
                <w:tab w:val="left" w:pos="191"/>
                <w:tab w:val="left" w:pos="474"/>
              </w:tabs>
              <w:jc w:val="center"/>
              <w:rPr>
                <w:sz w:val="32"/>
                <w:szCs w:val="32"/>
                <w:rtl/>
              </w:rPr>
            </w:pPr>
            <w:r w:rsidRPr="000E3EE4">
              <w:rPr>
                <w:rFonts w:ascii="Traditional Arabic" w:hAnsi="Traditional Arabic" w:cs="Traditional Arabic"/>
                <w:sz w:val="32"/>
                <w:szCs w:val="32"/>
                <w:rtl/>
              </w:rPr>
              <w:t>جامعة طيبة، بالمدينة المنورة</w:t>
            </w:r>
          </w:p>
          <w:p w:rsidR="00317EA8" w:rsidRPr="000E3EE4" w:rsidRDefault="00317EA8" w:rsidP="00464A1A">
            <w:pPr>
              <w:pStyle w:val="NoSpacing"/>
              <w:tabs>
                <w:tab w:val="left" w:pos="191"/>
                <w:tab w:val="left" w:pos="474"/>
              </w:tabs>
              <w:jc w:val="center"/>
              <w:rPr>
                <w:rFonts w:ascii="Traditional Arabic" w:hAnsi="Traditional Arabic" w:cs="Traditional Arabic"/>
                <w:sz w:val="24"/>
                <w:szCs w:val="24"/>
              </w:rPr>
            </w:pPr>
            <w:r w:rsidRPr="000E3EE4">
              <w:rPr>
                <w:rFonts w:ascii="Traditional Arabic" w:hAnsi="Traditional Arabic" w:cs="Traditional Arabic"/>
                <w:sz w:val="24"/>
                <w:szCs w:val="24"/>
              </w:rPr>
              <w:t>benmertahadel1@gmail.com</w:t>
            </w:r>
          </w:p>
          <w:p w:rsidR="00317EA8" w:rsidRPr="000E3EE4" w:rsidRDefault="00317EA8" w:rsidP="00464A1A">
            <w:pPr>
              <w:jc w:val="center"/>
              <w:rPr>
                <w:rFonts w:ascii="Traditional Arabic" w:hAnsi="Traditional Arabic" w:cs="Traditional Arabic"/>
                <w:b/>
                <w:bCs/>
                <w:sz w:val="32"/>
                <w:szCs w:val="32"/>
                <w:rtl/>
              </w:rPr>
            </w:pPr>
            <w:r w:rsidRPr="000E3EE4">
              <w:rPr>
                <w:sz w:val="24"/>
                <w:szCs w:val="24"/>
              </w:rPr>
              <w:t>00966 551121935</w:t>
            </w:r>
          </w:p>
        </w:tc>
        <w:tc>
          <w:tcPr>
            <w:tcW w:w="2660" w:type="dxa"/>
          </w:tcPr>
          <w:p w:rsidR="00317EA8" w:rsidRPr="000E3EE4" w:rsidRDefault="00317EA8" w:rsidP="00464A1A">
            <w:pPr>
              <w:pStyle w:val="NoSpacing"/>
              <w:tabs>
                <w:tab w:val="left" w:pos="191"/>
                <w:tab w:val="left" w:pos="474"/>
              </w:tabs>
              <w:jc w:val="center"/>
              <w:rPr>
                <w:sz w:val="32"/>
                <w:szCs w:val="32"/>
              </w:rPr>
            </w:pPr>
            <w:bookmarkStart w:id="0" w:name="_GoBack"/>
            <w:r w:rsidRPr="000E3EE4">
              <w:rPr>
                <w:rFonts w:ascii="Traditional Arabic" w:hAnsi="Traditional Arabic" w:cs="Traditional Arabic"/>
                <w:b/>
                <w:bCs/>
                <w:sz w:val="32"/>
                <w:szCs w:val="32"/>
                <w:rtl/>
              </w:rPr>
              <w:t>محمد علي مناصر</w:t>
            </w:r>
          </w:p>
          <w:bookmarkEnd w:id="0"/>
          <w:p w:rsidR="00317EA8" w:rsidRPr="000E3EE4" w:rsidRDefault="00317EA8" w:rsidP="00464A1A">
            <w:pPr>
              <w:pStyle w:val="NoSpacing"/>
              <w:tabs>
                <w:tab w:val="left" w:pos="191"/>
                <w:tab w:val="left" w:pos="474"/>
              </w:tabs>
              <w:jc w:val="center"/>
              <w:rPr>
                <w:sz w:val="32"/>
                <w:szCs w:val="32"/>
              </w:rPr>
            </w:pPr>
            <w:r w:rsidRPr="000E3EE4">
              <w:rPr>
                <w:rFonts w:ascii="Traditional Arabic" w:hAnsi="Traditional Arabic" w:cs="Traditional Arabic"/>
                <w:sz w:val="32"/>
                <w:szCs w:val="32"/>
                <w:rtl/>
              </w:rPr>
              <w:t>مركز أبحاث نور</w:t>
            </w:r>
          </w:p>
          <w:p w:rsidR="00317EA8" w:rsidRPr="000E3EE4" w:rsidRDefault="00317EA8" w:rsidP="00464A1A">
            <w:pPr>
              <w:pStyle w:val="NoSpacing"/>
              <w:tabs>
                <w:tab w:val="left" w:pos="191"/>
                <w:tab w:val="left" w:pos="474"/>
              </w:tabs>
              <w:jc w:val="center"/>
              <w:rPr>
                <w:sz w:val="32"/>
                <w:szCs w:val="32"/>
              </w:rPr>
            </w:pPr>
            <w:r w:rsidRPr="000E3EE4">
              <w:rPr>
                <w:rFonts w:ascii="Traditional Arabic" w:hAnsi="Traditional Arabic" w:cs="Traditional Arabic"/>
                <w:sz w:val="32"/>
                <w:szCs w:val="32"/>
                <w:rtl/>
              </w:rPr>
              <w:t>كلية علوم وهندسة الحاسبات</w:t>
            </w:r>
          </w:p>
          <w:p w:rsidR="00317EA8" w:rsidRPr="000E3EE4" w:rsidRDefault="00317EA8" w:rsidP="00464A1A">
            <w:pPr>
              <w:pStyle w:val="NoSpacing"/>
              <w:tabs>
                <w:tab w:val="left" w:pos="191"/>
                <w:tab w:val="left" w:pos="474"/>
              </w:tabs>
              <w:jc w:val="center"/>
              <w:rPr>
                <w:sz w:val="32"/>
                <w:szCs w:val="32"/>
                <w:rtl/>
              </w:rPr>
            </w:pPr>
            <w:r w:rsidRPr="000E3EE4">
              <w:rPr>
                <w:rFonts w:ascii="Traditional Arabic" w:hAnsi="Traditional Arabic" w:cs="Traditional Arabic"/>
                <w:sz w:val="32"/>
                <w:szCs w:val="32"/>
                <w:rtl/>
              </w:rPr>
              <w:t>جامعة طيبة، بالمدينة المنورة</w:t>
            </w:r>
          </w:p>
          <w:p w:rsidR="00317EA8" w:rsidRPr="000E3EE4" w:rsidRDefault="00317EA8" w:rsidP="00464A1A">
            <w:pPr>
              <w:pStyle w:val="NoSpacing"/>
              <w:tabs>
                <w:tab w:val="left" w:pos="191"/>
                <w:tab w:val="left" w:pos="474"/>
              </w:tabs>
              <w:jc w:val="center"/>
              <w:rPr>
                <w:rFonts w:ascii="Traditional Arabic" w:hAnsi="Traditional Arabic" w:cs="Traditional Arabic"/>
                <w:sz w:val="24"/>
                <w:szCs w:val="24"/>
              </w:rPr>
            </w:pPr>
            <w:r w:rsidRPr="000E3EE4">
              <w:rPr>
                <w:rFonts w:ascii="Traditional Arabic" w:hAnsi="Traditional Arabic" w:cs="Traditional Arabic"/>
                <w:sz w:val="24"/>
                <w:szCs w:val="24"/>
              </w:rPr>
              <w:t>eazmm@hotmail.com</w:t>
            </w:r>
          </w:p>
          <w:p w:rsidR="00317EA8" w:rsidRPr="000E3EE4" w:rsidRDefault="00317EA8" w:rsidP="00464A1A">
            <w:pPr>
              <w:jc w:val="center"/>
              <w:rPr>
                <w:rFonts w:ascii="Traditional Arabic" w:hAnsi="Traditional Arabic" w:cs="Traditional Arabic"/>
                <w:b/>
                <w:bCs/>
                <w:sz w:val="32"/>
                <w:szCs w:val="32"/>
                <w:rtl/>
              </w:rPr>
            </w:pPr>
            <w:r w:rsidRPr="000E3EE4">
              <w:rPr>
                <w:sz w:val="24"/>
                <w:szCs w:val="24"/>
              </w:rPr>
              <w:t>00966 530948438</w:t>
            </w:r>
          </w:p>
        </w:tc>
      </w:tr>
      <w:tr w:rsidR="00317EA8" w:rsidRPr="000E3EE4" w:rsidTr="00464A1A">
        <w:trPr>
          <w:jc w:val="center"/>
        </w:trPr>
        <w:tc>
          <w:tcPr>
            <w:tcW w:w="4382" w:type="dxa"/>
            <w:gridSpan w:val="2"/>
          </w:tcPr>
          <w:p w:rsidR="00317EA8" w:rsidRPr="000E3EE4" w:rsidRDefault="00317EA8" w:rsidP="00464A1A">
            <w:pPr>
              <w:pStyle w:val="NoSpacing"/>
              <w:tabs>
                <w:tab w:val="left" w:pos="191"/>
                <w:tab w:val="left" w:pos="474"/>
              </w:tabs>
              <w:jc w:val="center"/>
              <w:rPr>
                <w:sz w:val="32"/>
                <w:szCs w:val="32"/>
                <w:rtl/>
              </w:rPr>
            </w:pPr>
            <w:r w:rsidRPr="000E3EE4">
              <w:rPr>
                <w:rFonts w:ascii="Traditional Arabic" w:hAnsi="Traditional Arabic" w:cs="Traditional Arabic" w:hint="cs"/>
                <w:b/>
                <w:bCs/>
                <w:sz w:val="32"/>
                <w:szCs w:val="32"/>
                <w:rtl/>
              </w:rPr>
              <w:t>إلياس بالخامسة</w:t>
            </w:r>
          </w:p>
          <w:p w:rsidR="00317EA8" w:rsidRPr="000E3EE4" w:rsidRDefault="00317EA8" w:rsidP="00464A1A">
            <w:pPr>
              <w:pStyle w:val="NoSpacing"/>
              <w:tabs>
                <w:tab w:val="left" w:pos="191"/>
                <w:tab w:val="left" w:pos="474"/>
              </w:tabs>
              <w:jc w:val="center"/>
              <w:rPr>
                <w:sz w:val="32"/>
                <w:szCs w:val="32"/>
              </w:rPr>
            </w:pPr>
            <w:r w:rsidRPr="000E3EE4">
              <w:rPr>
                <w:rFonts w:ascii="Traditional Arabic" w:hAnsi="Traditional Arabic" w:cs="Traditional Arabic"/>
                <w:sz w:val="32"/>
                <w:szCs w:val="32"/>
                <w:rtl/>
              </w:rPr>
              <w:t>مركز أبحاث نور</w:t>
            </w:r>
          </w:p>
          <w:p w:rsidR="00317EA8" w:rsidRPr="000E3EE4" w:rsidRDefault="00317EA8" w:rsidP="00464A1A">
            <w:pPr>
              <w:pStyle w:val="NoSpacing"/>
              <w:tabs>
                <w:tab w:val="left" w:pos="191"/>
                <w:tab w:val="left" w:pos="474"/>
              </w:tabs>
              <w:jc w:val="center"/>
              <w:rPr>
                <w:sz w:val="32"/>
                <w:szCs w:val="32"/>
                <w:rtl/>
              </w:rPr>
            </w:pPr>
            <w:r w:rsidRPr="000E3EE4">
              <w:rPr>
                <w:rFonts w:ascii="Traditional Arabic" w:hAnsi="Traditional Arabic" w:cs="Traditional Arabic"/>
                <w:sz w:val="32"/>
                <w:szCs w:val="32"/>
                <w:rtl/>
              </w:rPr>
              <w:t>جامعة طيبة، بالمدينة المنورة</w:t>
            </w:r>
          </w:p>
          <w:p w:rsidR="00317EA8" w:rsidRPr="000E3EE4" w:rsidRDefault="00317EA8" w:rsidP="00464A1A">
            <w:pPr>
              <w:pStyle w:val="NoSpacing"/>
              <w:tabs>
                <w:tab w:val="left" w:pos="191"/>
                <w:tab w:val="left" w:pos="474"/>
              </w:tabs>
              <w:jc w:val="center"/>
              <w:rPr>
                <w:rFonts w:ascii="Traditional Arabic" w:hAnsi="Traditional Arabic" w:cs="Traditional Arabic"/>
                <w:sz w:val="24"/>
                <w:szCs w:val="24"/>
              </w:rPr>
            </w:pPr>
            <w:r w:rsidRPr="000E3EE4">
              <w:rPr>
                <w:rFonts w:ascii="Traditional Arabic" w:hAnsi="Traditional Arabic" w:cs="Traditional Arabic"/>
                <w:sz w:val="24"/>
                <w:szCs w:val="24"/>
              </w:rPr>
              <w:t>belkhamza@yahoo.com</w:t>
            </w:r>
          </w:p>
          <w:p w:rsidR="00317EA8" w:rsidRPr="000E3EE4" w:rsidRDefault="00317EA8" w:rsidP="00464A1A">
            <w:pPr>
              <w:jc w:val="center"/>
              <w:rPr>
                <w:rFonts w:ascii="Traditional Arabic" w:hAnsi="Traditional Arabic" w:cs="Traditional Arabic"/>
                <w:b/>
                <w:bCs/>
                <w:sz w:val="32"/>
                <w:szCs w:val="32"/>
                <w:rtl/>
              </w:rPr>
            </w:pPr>
            <w:r w:rsidRPr="000E3EE4">
              <w:rPr>
                <w:sz w:val="24"/>
                <w:szCs w:val="24"/>
              </w:rPr>
              <w:t>00966 565113172</w:t>
            </w:r>
          </w:p>
        </w:tc>
        <w:tc>
          <w:tcPr>
            <w:tcW w:w="4140" w:type="dxa"/>
            <w:gridSpan w:val="2"/>
          </w:tcPr>
          <w:p w:rsidR="00317EA8" w:rsidRPr="000E3EE4" w:rsidRDefault="00317EA8" w:rsidP="00464A1A">
            <w:pPr>
              <w:pStyle w:val="NoSpacing"/>
              <w:tabs>
                <w:tab w:val="left" w:pos="191"/>
                <w:tab w:val="left" w:pos="474"/>
              </w:tabs>
              <w:jc w:val="center"/>
              <w:rPr>
                <w:sz w:val="32"/>
                <w:szCs w:val="32"/>
                <w:rtl/>
              </w:rPr>
            </w:pPr>
            <w:r w:rsidRPr="000E3EE4">
              <w:rPr>
                <w:rFonts w:ascii="Traditional Arabic" w:hAnsi="Traditional Arabic" w:cs="Traditional Arabic" w:hint="cs"/>
                <w:b/>
                <w:bCs/>
                <w:sz w:val="32"/>
                <w:szCs w:val="32"/>
                <w:rtl/>
              </w:rPr>
              <w:t>مهدي هشام</w:t>
            </w:r>
          </w:p>
          <w:p w:rsidR="00317EA8" w:rsidRPr="000E3EE4" w:rsidRDefault="00317EA8" w:rsidP="00464A1A">
            <w:pPr>
              <w:pStyle w:val="NoSpacing"/>
              <w:tabs>
                <w:tab w:val="left" w:pos="191"/>
                <w:tab w:val="left" w:pos="474"/>
              </w:tabs>
              <w:jc w:val="center"/>
              <w:rPr>
                <w:sz w:val="32"/>
                <w:szCs w:val="32"/>
              </w:rPr>
            </w:pPr>
            <w:r w:rsidRPr="000E3EE4">
              <w:rPr>
                <w:rFonts w:ascii="Traditional Arabic" w:hAnsi="Traditional Arabic" w:cs="Traditional Arabic"/>
                <w:sz w:val="32"/>
                <w:szCs w:val="32"/>
                <w:rtl/>
              </w:rPr>
              <w:t>مركز أبحاث نور</w:t>
            </w:r>
          </w:p>
          <w:p w:rsidR="00317EA8" w:rsidRPr="000E3EE4" w:rsidRDefault="00317EA8" w:rsidP="00464A1A">
            <w:pPr>
              <w:pStyle w:val="NoSpacing"/>
              <w:tabs>
                <w:tab w:val="left" w:pos="191"/>
                <w:tab w:val="left" w:pos="474"/>
              </w:tabs>
              <w:jc w:val="center"/>
              <w:rPr>
                <w:sz w:val="32"/>
                <w:szCs w:val="32"/>
                <w:rtl/>
              </w:rPr>
            </w:pPr>
            <w:r w:rsidRPr="000E3EE4">
              <w:rPr>
                <w:rFonts w:ascii="Traditional Arabic" w:hAnsi="Traditional Arabic" w:cs="Traditional Arabic"/>
                <w:sz w:val="32"/>
                <w:szCs w:val="32"/>
                <w:rtl/>
              </w:rPr>
              <w:t>جامعة طيبة، بالمدينة المنورة</w:t>
            </w:r>
          </w:p>
          <w:p w:rsidR="00317EA8" w:rsidRPr="000E3EE4" w:rsidRDefault="00317EA8" w:rsidP="00464A1A">
            <w:pPr>
              <w:pStyle w:val="NoSpacing"/>
              <w:tabs>
                <w:tab w:val="left" w:pos="191"/>
                <w:tab w:val="left" w:pos="474"/>
              </w:tabs>
              <w:jc w:val="center"/>
              <w:rPr>
                <w:rFonts w:ascii="Traditional Arabic" w:hAnsi="Traditional Arabic" w:cs="Traditional Arabic"/>
                <w:sz w:val="24"/>
                <w:szCs w:val="24"/>
              </w:rPr>
            </w:pPr>
            <w:r w:rsidRPr="000E3EE4">
              <w:rPr>
                <w:rFonts w:ascii="Traditional Arabic" w:hAnsi="Traditional Arabic" w:cs="Traditional Arabic"/>
                <w:sz w:val="24"/>
                <w:szCs w:val="24"/>
              </w:rPr>
              <w:t>Hecham2005@hotmail.com</w:t>
            </w:r>
          </w:p>
          <w:p w:rsidR="00317EA8" w:rsidRPr="000E3EE4" w:rsidRDefault="00317EA8" w:rsidP="00464A1A">
            <w:pPr>
              <w:jc w:val="center"/>
              <w:rPr>
                <w:rFonts w:ascii="Traditional Arabic" w:hAnsi="Traditional Arabic" w:cs="Traditional Arabic"/>
                <w:b/>
                <w:bCs/>
                <w:sz w:val="32"/>
                <w:szCs w:val="32"/>
                <w:rtl/>
              </w:rPr>
            </w:pPr>
            <w:r w:rsidRPr="000E3EE4">
              <w:rPr>
                <w:sz w:val="24"/>
                <w:szCs w:val="24"/>
              </w:rPr>
              <w:t>00966 547100576</w:t>
            </w:r>
          </w:p>
        </w:tc>
      </w:tr>
    </w:tbl>
    <w:p w:rsidR="00317EA8" w:rsidRDefault="00317EA8" w:rsidP="00317EA8">
      <w:pPr>
        <w:spacing w:line="240" w:lineRule="auto"/>
        <w:rPr>
          <w:rFonts w:ascii="Traditional Arabic" w:hAnsi="Traditional Arabic" w:cs="Traditional Arabic"/>
          <w:b/>
          <w:bCs/>
          <w:sz w:val="18"/>
          <w:szCs w:val="18"/>
          <w:rtl/>
        </w:rPr>
      </w:pPr>
    </w:p>
    <w:p w:rsidR="00317EA8" w:rsidRDefault="00317EA8" w:rsidP="00317EA8">
      <w:pPr>
        <w:spacing w:line="240" w:lineRule="auto"/>
        <w:rPr>
          <w:rFonts w:ascii="Traditional Arabic" w:hAnsi="Traditional Arabic" w:cs="Traditional Arabic"/>
          <w:b/>
          <w:bCs/>
          <w:sz w:val="18"/>
          <w:szCs w:val="18"/>
          <w:rtl/>
        </w:rPr>
      </w:pPr>
    </w:p>
    <w:p w:rsidR="00317EA8" w:rsidRDefault="00317EA8" w:rsidP="00317EA8">
      <w:pPr>
        <w:spacing w:line="240" w:lineRule="auto"/>
        <w:rPr>
          <w:rFonts w:ascii="Traditional Arabic" w:hAnsi="Traditional Arabic" w:cs="Traditional Arabic"/>
          <w:b/>
          <w:bCs/>
          <w:sz w:val="18"/>
          <w:szCs w:val="18"/>
          <w:rtl/>
        </w:rPr>
      </w:pPr>
    </w:p>
    <w:p w:rsidR="00317EA8" w:rsidRDefault="00317EA8" w:rsidP="00317EA8">
      <w:pPr>
        <w:spacing w:line="240" w:lineRule="auto"/>
        <w:rPr>
          <w:rFonts w:ascii="Traditional Arabic" w:hAnsi="Traditional Arabic" w:cs="Traditional Arabic"/>
          <w:b/>
          <w:bCs/>
          <w:sz w:val="18"/>
          <w:szCs w:val="18"/>
        </w:rPr>
      </w:pPr>
    </w:p>
    <w:p w:rsidR="00317EA8" w:rsidRDefault="00317EA8" w:rsidP="00317EA8">
      <w:pPr>
        <w:spacing w:line="240" w:lineRule="auto"/>
        <w:rPr>
          <w:rFonts w:ascii="Traditional Arabic" w:hAnsi="Traditional Arabic" w:cs="Traditional Arabic"/>
          <w:b/>
          <w:bCs/>
          <w:sz w:val="18"/>
          <w:szCs w:val="18"/>
        </w:rPr>
      </w:pPr>
    </w:p>
    <w:p w:rsidR="00317EA8" w:rsidRPr="00A774EF" w:rsidRDefault="00317EA8" w:rsidP="00317EA8">
      <w:pPr>
        <w:jc w:val="both"/>
        <w:rPr>
          <w:rFonts w:ascii="Traditional Arabic" w:hAnsi="Traditional Arabic" w:cs="Traditional Arabic"/>
          <w:color w:val="000000" w:themeColor="text1"/>
          <w:sz w:val="36"/>
          <w:szCs w:val="36"/>
          <w:rtl/>
        </w:rPr>
      </w:pPr>
    </w:p>
    <w:p w:rsidR="00317EA8" w:rsidRPr="008034BF" w:rsidRDefault="00317EA8" w:rsidP="00317EA8">
      <w:pPr>
        <w:bidi w:val="0"/>
        <w:rPr>
          <w:rFonts w:ascii="Traditional Arabic" w:hAnsi="Traditional Arabic" w:cs="Traditional Arabic"/>
          <w:color w:val="000000" w:themeColor="text1"/>
          <w:sz w:val="36"/>
          <w:szCs w:val="36"/>
        </w:rPr>
      </w:pPr>
      <w:r w:rsidRPr="008034BF">
        <w:rPr>
          <w:rFonts w:ascii="Traditional Arabic" w:hAnsi="Traditional Arabic" w:cs="Traditional Arabic"/>
          <w:color w:val="000000" w:themeColor="text1"/>
          <w:sz w:val="36"/>
          <w:szCs w:val="36"/>
          <w:rtl/>
        </w:rPr>
        <w:br w:type="page"/>
      </w:r>
    </w:p>
    <w:p w:rsidR="00317EA8" w:rsidRPr="00917B64" w:rsidRDefault="00317EA8" w:rsidP="00317EA8">
      <w:pPr>
        <w:spacing w:line="240" w:lineRule="auto"/>
        <w:rPr>
          <w:rFonts w:ascii="Traditional Arabic" w:hAnsi="Traditional Arabic" w:cs="Traditional Arabic"/>
          <w:b/>
          <w:bCs/>
          <w:sz w:val="32"/>
          <w:szCs w:val="32"/>
          <w:u w:val="single"/>
          <w:rtl/>
        </w:rPr>
      </w:pPr>
      <w:r>
        <w:rPr>
          <w:rFonts w:eastAsia="Times New Roman" w:cs="Traditional Arabic" w:hint="cs"/>
          <w:bCs/>
          <w:sz w:val="32"/>
          <w:szCs w:val="32"/>
          <w:u w:val="single"/>
          <w:rtl/>
        </w:rPr>
        <w:lastRenderedPageBreak/>
        <w:t>ال</w:t>
      </w:r>
      <w:r w:rsidRPr="00455C6B">
        <w:rPr>
          <w:rFonts w:eastAsia="Times New Roman" w:cs="Traditional Arabic"/>
          <w:bCs/>
          <w:sz w:val="32"/>
          <w:szCs w:val="32"/>
          <w:u w:val="single"/>
          <w:rtl/>
        </w:rPr>
        <w:t>ملخص</w:t>
      </w:r>
    </w:p>
    <w:p w:rsidR="00317EA8" w:rsidRDefault="00317EA8" w:rsidP="00317EA8">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تعرف قواعد المعرفة كنوع خاص من أنواع قواعد البيانات لإدارة المعرفة، فهي تقدم وسيلة لتجميع وتصنيف ومشاركة وبحث واستخدام المعلومات. عادة، يستخدم محرك بحث للوصول إلى مختلف المعومات أو يمكن كذلك للمستخدمين أن يتصفحوا حسب التصنيفات المعتمد في قاعدة المعرفة. يمكن استخدام قواعد المعرفة لاتخاذ قرارات غنية بالمعلومات المفيدة. </w:t>
      </w:r>
    </w:p>
    <w:p w:rsidR="00317EA8" w:rsidRDefault="00317EA8" w:rsidP="00317EA8">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نشهد في الآونة الأخيرة عدد كبير من البحوث والدراسات في مختلف المؤتمرات والندوات وورش العمل في مجال القرآن الكريم وعلومه، بالإضافة إلى عدد من المجلات الإسلامية التي تنشر من طرف جامعات ومنظمات في مختلف بلدان الشرق والغرب والشرق الأوسط ودول الخليج. معظم هذه الأبحاث والدراسات والمقالات غير متوفرة على الإنترنت لتمكين مختلف أطياف المجتمع من مشاهدتها، مما جعل الباحثين وطلاب العلم يواجهون صعوبة في الحصول على ما يبحثون عنه. لذلك معظم البحوث تنتهي على الرفوف ولا يشار إليها في أي مراجع على الإنترنت.</w:t>
      </w:r>
    </w:p>
    <w:p w:rsidR="00317EA8" w:rsidRDefault="00317EA8" w:rsidP="00317EA8">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يستعرض</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هذا</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البحث</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تطوير</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قاعدة</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معرفة</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رقمية</w:t>
      </w:r>
      <w:r w:rsidRPr="002102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للبحوث والدراسات</w:t>
      </w:r>
      <w:r w:rsidRPr="002102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في مجال </w:t>
      </w:r>
      <w:r w:rsidRPr="002102E1">
        <w:rPr>
          <w:rFonts w:ascii="Traditional Arabic" w:hAnsi="Traditional Arabic" w:cs="Traditional Arabic" w:hint="cs"/>
          <w:sz w:val="32"/>
          <w:szCs w:val="32"/>
          <w:rtl/>
        </w:rPr>
        <w:t>القرآن</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الكريم</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وعلومه</w:t>
      </w:r>
      <w:r w:rsidRPr="002102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لتوفير</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مرجع</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ل</w:t>
      </w:r>
      <w:r>
        <w:rPr>
          <w:rFonts w:ascii="Traditional Arabic" w:hAnsi="Traditional Arabic" w:cs="Traditional Arabic" w:hint="cs"/>
          <w:sz w:val="32"/>
          <w:szCs w:val="32"/>
          <w:rtl/>
        </w:rPr>
        <w:t>مختلف</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الجهات</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ومن</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مختلف</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التخصصات</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الشرعية،</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و</w:t>
      </w:r>
      <w:r>
        <w:rPr>
          <w:rFonts w:ascii="Traditional Arabic" w:hAnsi="Traditional Arabic" w:cs="Traditional Arabic" w:hint="cs"/>
          <w:sz w:val="32"/>
          <w:szCs w:val="32"/>
          <w:rtl/>
        </w:rPr>
        <w:t xml:space="preserve">تختلف </w:t>
      </w:r>
      <w:r w:rsidRPr="002102E1">
        <w:rPr>
          <w:rFonts w:ascii="Traditional Arabic" w:hAnsi="Traditional Arabic" w:cs="Traditional Arabic" w:hint="cs"/>
          <w:sz w:val="32"/>
          <w:szCs w:val="32"/>
          <w:rtl/>
        </w:rPr>
        <w:t>هذه</w:t>
      </w:r>
      <w:r w:rsidRPr="002102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Pr="002102E1">
        <w:rPr>
          <w:rFonts w:ascii="Traditional Arabic" w:hAnsi="Traditional Arabic" w:cs="Traditional Arabic" w:hint="cs"/>
          <w:sz w:val="32"/>
          <w:szCs w:val="32"/>
          <w:rtl/>
        </w:rPr>
        <w:t>قاعدة</w:t>
      </w:r>
      <w:r>
        <w:rPr>
          <w:rFonts w:ascii="Traditional Arabic" w:hAnsi="Traditional Arabic" w:cs="Traditional Arabic" w:hint="cs"/>
          <w:sz w:val="32"/>
          <w:szCs w:val="32"/>
          <w:rtl/>
        </w:rPr>
        <w:t xml:space="preserve"> </w:t>
      </w:r>
      <w:r w:rsidRPr="002102E1">
        <w:rPr>
          <w:rFonts w:ascii="Traditional Arabic" w:hAnsi="Traditional Arabic" w:cs="Traditional Arabic" w:hint="cs"/>
          <w:sz w:val="32"/>
          <w:szCs w:val="32"/>
          <w:rtl/>
        </w:rPr>
        <w:t>عن</w:t>
      </w:r>
      <w:r w:rsidRPr="002102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معظم</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الانظمة</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ال</w:t>
      </w:r>
      <w:r>
        <w:rPr>
          <w:rFonts w:ascii="Traditional Arabic" w:hAnsi="Traditional Arabic" w:cs="Traditional Arabic" w:hint="cs"/>
          <w:sz w:val="32"/>
          <w:szCs w:val="32"/>
          <w:rtl/>
        </w:rPr>
        <w:t>موجودة</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التي</w:t>
      </w:r>
      <w:r w:rsidRPr="002102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ت</w:t>
      </w:r>
      <w:r w:rsidRPr="002102E1">
        <w:rPr>
          <w:rFonts w:ascii="Traditional Arabic" w:hAnsi="Traditional Arabic" w:cs="Traditional Arabic" w:hint="cs"/>
          <w:sz w:val="32"/>
          <w:szCs w:val="32"/>
          <w:rtl/>
        </w:rPr>
        <w:t>عتمد</w:t>
      </w:r>
      <w:r w:rsidRPr="002102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على</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قواعد</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بيانات</w:t>
      </w:r>
      <w:r w:rsidRPr="002102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تقليدية</w:t>
      </w:r>
      <w:r w:rsidRPr="002102E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كونها تعتمد على المعرفة، وبالتالي</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نعالج</w:t>
      </w:r>
      <w:r w:rsidRPr="002102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بعض</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الاشكالات</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التي</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تواجه</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الانظمة</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السائدة</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ال</w:t>
      </w:r>
      <w:r>
        <w:rPr>
          <w:rFonts w:ascii="Traditional Arabic" w:hAnsi="Traditional Arabic" w:cs="Traditional Arabic" w:hint="cs"/>
          <w:sz w:val="32"/>
          <w:szCs w:val="32"/>
          <w:rtl/>
        </w:rPr>
        <w:t>آ</w:t>
      </w:r>
      <w:r w:rsidRPr="002102E1">
        <w:rPr>
          <w:rFonts w:ascii="Traditional Arabic" w:hAnsi="Traditional Arabic" w:cs="Traditional Arabic" w:hint="cs"/>
          <w:sz w:val="32"/>
          <w:szCs w:val="32"/>
          <w:rtl/>
        </w:rPr>
        <w:t>ن</w:t>
      </w:r>
      <w:r>
        <w:rPr>
          <w:rFonts w:ascii="Traditional Arabic" w:hAnsi="Traditional Arabic" w:cs="Traditional Arabic" w:hint="cs"/>
          <w:sz w:val="32"/>
          <w:szCs w:val="32"/>
          <w:rtl/>
        </w:rPr>
        <w:t>.</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وبهذا</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التطوير</w:t>
      </w:r>
      <w:r w:rsidRPr="002102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جمعنا المعلومات رتبناها و</w:t>
      </w:r>
      <w:r w:rsidRPr="002102E1">
        <w:rPr>
          <w:rFonts w:ascii="Traditional Arabic" w:hAnsi="Traditional Arabic" w:cs="Traditional Arabic" w:hint="cs"/>
          <w:sz w:val="32"/>
          <w:szCs w:val="32"/>
          <w:rtl/>
        </w:rPr>
        <w:t>سهلنا</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الوصول</w:t>
      </w:r>
      <w:r w:rsidRPr="002102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إليها</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و</w:t>
      </w:r>
      <w:r>
        <w:rPr>
          <w:rFonts w:ascii="Traditional Arabic" w:hAnsi="Traditional Arabic" w:cs="Traditional Arabic" w:hint="cs"/>
          <w:sz w:val="32"/>
          <w:szCs w:val="32"/>
          <w:rtl/>
        </w:rPr>
        <w:t>أ</w:t>
      </w:r>
      <w:r w:rsidRPr="002102E1">
        <w:rPr>
          <w:rFonts w:ascii="Traditional Arabic" w:hAnsi="Traditional Arabic" w:cs="Traditional Arabic" w:hint="cs"/>
          <w:sz w:val="32"/>
          <w:szCs w:val="32"/>
          <w:rtl/>
        </w:rPr>
        <w:t>يضا</w:t>
      </w:r>
      <w:r w:rsidRPr="002102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w:t>
      </w:r>
      <w:r w:rsidRPr="002102E1">
        <w:rPr>
          <w:rFonts w:ascii="Traditional Arabic" w:hAnsi="Traditional Arabic" w:cs="Traditional Arabic" w:hint="cs"/>
          <w:sz w:val="32"/>
          <w:szCs w:val="32"/>
          <w:rtl/>
        </w:rPr>
        <w:t>خرجنا</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النتائج</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بدقة</w:t>
      </w:r>
      <w:r w:rsidRPr="002102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وفعالية</w:t>
      </w:r>
      <w:r w:rsidRPr="002102E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w:t>
      </w:r>
      <w:r w:rsidRPr="002102E1">
        <w:rPr>
          <w:rFonts w:ascii="Traditional Arabic" w:hAnsi="Traditional Arabic" w:cs="Traditional Arabic" w:hint="cs"/>
          <w:sz w:val="32"/>
          <w:szCs w:val="32"/>
          <w:rtl/>
        </w:rPr>
        <w:t>هذا</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هو</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غاية</w:t>
      </w:r>
      <w:r w:rsidRPr="002102E1">
        <w:rPr>
          <w:rFonts w:ascii="Traditional Arabic" w:hAnsi="Traditional Arabic" w:cs="Traditional Arabic"/>
          <w:sz w:val="32"/>
          <w:szCs w:val="32"/>
          <w:rtl/>
        </w:rPr>
        <w:t xml:space="preserve"> </w:t>
      </w:r>
      <w:r w:rsidRPr="002102E1">
        <w:rPr>
          <w:rFonts w:ascii="Traditional Arabic" w:hAnsi="Traditional Arabic" w:cs="Traditional Arabic" w:hint="cs"/>
          <w:sz w:val="32"/>
          <w:szCs w:val="32"/>
          <w:rtl/>
        </w:rPr>
        <w:t>كل</w:t>
      </w:r>
      <w:r w:rsidRPr="002102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طالب علم </w:t>
      </w:r>
      <w:r w:rsidRPr="002102E1">
        <w:rPr>
          <w:rFonts w:ascii="Traditional Arabic" w:hAnsi="Traditional Arabic" w:cs="Traditional Arabic" w:hint="cs"/>
          <w:sz w:val="32"/>
          <w:szCs w:val="32"/>
          <w:rtl/>
        </w:rPr>
        <w:t>وباحث</w:t>
      </w:r>
      <w:r w:rsidRPr="002102E1">
        <w:rPr>
          <w:rFonts w:ascii="Traditional Arabic" w:hAnsi="Traditional Arabic" w:cs="Traditional Arabic"/>
          <w:sz w:val="32"/>
          <w:szCs w:val="32"/>
          <w:rtl/>
        </w:rPr>
        <w:t>.</w:t>
      </w:r>
      <w:r>
        <w:rPr>
          <w:rFonts w:ascii="Traditional Arabic" w:hAnsi="Traditional Arabic" w:cs="Traditional Arabic" w:hint="cs"/>
          <w:sz w:val="32"/>
          <w:szCs w:val="32"/>
          <w:rtl/>
        </w:rPr>
        <w:t xml:space="preserve"> كما سعينا من خلال هذا البحث إلى جمع أكثر من مليون مادة رقمية موثقة.</w:t>
      </w:r>
    </w:p>
    <w:p w:rsidR="00317EA8" w:rsidRDefault="00317EA8" w:rsidP="00317EA8">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في ورقة البحث هذه سوف نتطرق إلى المنهجية التي اتبعناها في عمليات التجميع والتصنيف والتعبئة لمختلف موارد القرآن الكريم وعلومه. كما نبين طريقة عمل النظام وبالخصوص محرك البحث الخاص بقاعدة المعرفة لعرض النتائج بطريقة تسهل على الباحث وطالب العلم الوصول إلى ما يريده من معلومات بشكل سريع ودقيق.</w:t>
      </w:r>
    </w:p>
    <w:p w:rsidR="00317EA8" w:rsidRPr="002B4C6D" w:rsidRDefault="00317EA8" w:rsidP="00317EA8">
      <w:pPr>
        <w:spacing w:line="240" w:lineRule="auto"/>
        <w:jc w:val="both"/>
        <w:rPr>
          <w:rFonts w:ascii="Traditional Arabic" w:hAnsi="Traditional Arabic" w:cs="Traditional Arabic"/>
          <w:b/>
          <w:bCs/>
          <w:sz w:val="32"/>
          <w:szCs w:val="32"/>
          <w:u w:val="single"/>
          <w:rtl/>
        </w:rPr>
      </w:pPr>
      <w:r>
        <w:rPr>
          <w:rFonts w:ascii="Traditional Arabic" w:hAnsi="Traditional Arabic" w:cs="Traditional Arabic" w:hint="cs"/>
          <w:sz w:val="32"/>
          <w:szCs w:val="32"/>
          <w:rtl/>
        </w:rPr>
        <w:t xml:space="preserve"> </w:t>
      </w:r>
      <w:r w:rsidRPr="002B4C6D">
        <w:rPr>
          <w:rFonts w:ascii="Traditional Arabic" w:hAnsi="Traditional Arabic" w:cs="Traditional Arabic" w:hint="cs"/>
          <w:b/>
          <w:bCs/>
          <w:sz w:val="32"/>
          <w:szCs w:val="32"/>
          <w:u w:val="single"/>
          <w:rtl/>
        </w:rPr>
        <w:t>الأهداف</w:t>
      </w:r>
    </w:p>
    <w:p w:rsidR="00317EA8" w:rsidRDefault="00317EA8" w:rsidP="00317EA8">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 يهدف البحث الى ابراز أهداف القاعدة و المتمثلة أساسا بتأسيس البيانات الرقمية الرئيسية لعلوم القرآن الكريم و التمهيد لربطها بالعلوم الاخرى، و التعريف بالإنتاج العلمي الهائل المتعلق بكتاب الله تعالى.</w:t>
      </w:r>
      <w:r w:rsidRPr="00F96AA2">
        <w:rPr>
          <w:rFonts w:hint="cs"/>
          <w:rtl/>
        </w:rPr>
        <w:t xml:space="preserve"> </w:t>
      </w:r>
      <w:r w:rsidRPr="00F96AA2">
        <w:rPr>
          <w:rFonts w:ascii="Traditional Arabic" w:hAnsi="Traditional Arabic" w:cs="Traditional Arabic" w:hint="cs"/>
          <w:sz w:val="32"/>
          <w:szCs w:val="32"/>
          <w:rtl/>
        </w:rPr>
        <w:t>فالقرآن</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الكريم</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تناول</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جميع</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العلوم</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سواء</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بصورة</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مباشرة</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أو</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عن</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طريق</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علوم</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أخرى،</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وبهذا</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يتبين</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لنا</w:t>
      </w:r>
      <w:r w:rsidRPr="00F96AA2">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أهمية</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هذا</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المشروع،</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وأنه</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يفتح</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الآفاق</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لعدة</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مشاريع</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في</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هذا</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المجال</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ذات</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تكلفة</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عالية</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وأنه</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يحتاج</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إلى</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مدة</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معتبرة</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وإلى</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دعم</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مادي</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وبشري</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حتى</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يتم</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تطوير</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هذه</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المشاريع</w:t>
      </w:r>
      <w:r>
        <w:rPr>
          <w:rFonts w:ascii="Traditional Arabic" w:hAnsi="Traditional Arabic" w:cs="Traditional Arabic" w:hint="cs"/>
          <w:sz w:val="32"/>
          <w:szCs w:val="32"/>
          <w:rtl/>
        </w:rPr>
        <w:t xml:space="preserve"> بالكامل</w:t>
      </w:r>
      <w:r w:rsidRPr="00F96AA2">
        <w:rPr>
          <w:rFonts w:ascii="Traditional Arabic" w:hAnsi="Traditional Arabic" w:cs="Traditional Arabic" w:hint="cs"/>
          <w:sz w:val="32"/>
          <w:szCs w:val="32"/>
          <w:rtl/>
        </w:rPr>
        <w:t>،</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وتتاح</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لشريحة</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كبيرة</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من</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lastRenderedPageBreak/>
        <w:t>المستخدمين</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سواء</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كانوا</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من</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المتخصصين</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او</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من</w:t>
      </w:r>
      <w:r w:rsidRPr="00F96AA2">
        <w:rPr>
          <w:rFonts w:ascii="Traditional Arabic" w:hAnsi="Traditional Arabic" w:cs="Traditional Arabic"/>
          <w:sz w:val="32"/>
          <w:szCs w:val="32"/>
          <w:rtl/>
        </w:rPr>
        <w:t xml:space="preserve"> </w:t>
      </w:r>
      <w:r w:rsidRPr="00F96AA2">
        <w:rPr>
          <w:rFonts w:ascii="Traditional Arabic" w:hAnsi="Traditional Arabic" w:cs="Traditional Arabic" w:hint="cs"/>
          <w:sz w:val="32"/>
          <w:szCs w:val="32"/>
          <w:rtl/>
        </w:rPr>
        <w:t>غيرهم</w:t>
      </w:r>
      <w:r w:rsidRPr="00F96AA2">
        <w:rPr>
          <w:rFonts w:ascii="Traditional Arabic" w:hAnsi="Traditional Arabic" w:cs="Traditional Arabic"/>
          <w:sz w:val="32"/>
          <w:szCs w:val="32"/>
          <w:rtl/>
        </w:rPr>
        <w:t>.</w:t>
      </w:r>
      <w:r>
        <w:rPr>
          <w:rFonts w:ascii="Traditional Arabic" w:hAnsi="Traditional Arabic" w:cs="Traditional Arabic" w:hint="cs"/>
          <w:sz w:val="32"/>
          <w:szCs w:val="32"/>
          <w:rtl/>
        </w:rPr>
        <w:t xml:space="preserve"> مع توضيح أهم مميزات هذه القاعدة و أهم التقنيات المعتمدة في الربط بين الاوعية وطريقة تصنيف البيانات و الجمع بينها. ثم يفصل البحث المنهجية المتبعة لتطوير هذا النظام وأهم النتائج الحاصلة.</w:t>
      </w:r>
    </w:p>
    <w:p w:rsidR="00317EA8" w:rsidRDefault="00317EA8" w:rsidP="00317EA8">
      <w:pPr>
        <w:spacing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u w:val="single"/>
          <w:rtl/>
          <w:lang w:bidi="ar-IQ"/>
        </w:rPr>
        <w:t>ال</w:t>
      </w:r>
      <w:r w:rsidRPr="00DB00ED">
        <w:rPr>
          <w:rFonts w:ascii="Traditional Arabic" w:hAnsi="Traditional Arabic" w:cs="Traditional Arabic" w:hint="eastAsia"/>
          <w:b/>
          <w:bCs/>
          <w:sz w:val="32"/>
          <w:szCs w:val="32"/>
          <w:u w:val="single"/>
          <w:rtl/>
          <w:lang w:bidi="ar-IQ"/>
        </w:rPr>
        <w:t>خطة</w:t>
      </w:r>
    </w:p>
    <w:p w:rsidR="00317EA8" w:rsidRPr="00A12BC9" w:rsidRDefault="00317EA8" w:rsidP="00317EA8">
      <w:pPr>
        <w:spacing w:line="240" w:lineRule="auto"/>
        <w:jc w:val="both"/>
        <w:rPr>
          <w:rFonts w:ascii="Traditional Arabic" w:hAnsi="Traditional Arabic" w:cs="Traditional Arabic"/>
          <w:sz w:val="32"/>
          <w:szCs w:val="32"/>
          <w:rtl/>
        </w:rPr>
      </w:pPr>
      <w:r w:rsidRPr="00D253FA">
        <w:rPr>
          <w:rFonts w:ascii="Traditional Arabic" w:hAnsi="Traditional Arabic" w:cs="Traditional Arabic" w:hint="cs"/>
          <w:sz w:val="32"/>
          <w:szCs w:val="32"/>
          <w:rtl/>
        </w:rPr>
        <w:t>ويقدم</w:t>
      </w:r>
      <w:r w:rsidRPr="00D253FA">
        <w:rPr>
          <w:rFonts w:ascii="Traditional Arabic" w:hAnsi="Traditional Arabic" w:cs="Traditional Arabic"/>
          <w:sz w:val="32"/>
          <w:szCs w:val="32"/>
          <w:rtl/>
        </w:rPr>
        <w:t xml:space="preserve"> </w:t>
      </w:r>
      <w:r w:rsidRPr="00D253FA">
        <w:rPr>
          <w:rFonts w:ascii="Traditional Arabic" w:hAnsi="Traditional Arabic" w:cs="Traditional Arabic" w:hint="cs"/>
          <w:sz w:val="32"/>
          <w:szCs w:val="32"/>
          <w:rtl/>
        </w:rPr>
        <w:t>هذا</w:t>
      </w:r>
      <w:r w:rsidRPr="00D253FA">
        <w:rPr>
          <w:rFonts w:ascii="Traditional Arabic" w:hAnsi="Traditional Arabic" w:cs="Traditional Arabic"/>
          <w:sz w:val="32"/>
          <w:szCs w:val="32"/>
          <w:rtl/>
        </w:rPr>
        <w:t xml:space="preserve"> </w:t>
      </w:r>
      <w:r w:rsidRPr="00D253FA">
        <w:rPr>
          <w:rFonts w:ascii="Traditional Arabic" w:hAnsi="Traditional Arabic" w:cs="Traditional Arabic" w:hint="cs"/>
          <w:sz w:val="32"/>
          <w:szCs w:val="32"/>
          <w:rtl/>
        </w:rPr>
        <w:t>البحث</w:t>
      </w:r>
      <w:r w:rsidRPr="00D253F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مقدمة تشتمل على ماهية قواعد المعرفة و مختلف مكوناتها</w:t>
      </w:r>
      <w:r w:rsidRPr="00D253FA">
        <w:rPr>
          <w:rFonts w:ascii="Traditional Arabic" w:hAnsi="Traditional Arabic" w:cs="Traditional Arabic"/>
          <w:sz w:val="32"/>
          <w:szCs w:val="32"/>
          <w:rtl/>
        </w:rPr>
        <w:t>.</w:t>
      </w:r>
      <w:r>
        <w:rPr>
          <w:rFonts w:ascii="Traditional Arabic" w:hAnsi="Traditional Arabic" w:cs="Traditional Arabic" w:hint="cs"/>
          <w:sz w:val="32"/>
          <w:szCs w:val="32"/>
          <w:rtl/>
        </w:rPr>
        <w:t xml:space="preserve"> ثانيا المنهجية المتبعة ل</w:t>
      </w:r>
      <w:r w:rsidRPr="00B71352">
        <w:rPr>
          <w:rFonts w:ascii="Traditional Arabic" w:hAnsi="Traditional Arabic" w:cs="Traditional Arabic" w:hint="cs"/>
          <w:sz w:val="32"/>
          <w:szCs w:val="32"/>
          <w:rtl/>
        </w:rPr>
        <w:t>تطوير</w:t>
      </w:r>
      <w:r w:rsidRPr="00B71352">
        <w:rPr>
          <w:rFonts w:ascii="Traditional Arabic" w:hAnsi="Traditional Arabic" w:cs="Traditional Arabic"/>
          <w:sz w:val="32"/>
          <w:szCs w:val="32"/>
          <w:rtl/>
        </w:rPr>
        <w:t xml:space="preserve"> </w:t>
      </w:r>
      <w:r w:rsidRPr="00B71352">
        <w:rPr>
          <w:rFonts w:ascii="Traditional Arabic" w:hAnsi="Traditional Arabic" w:cs="Traditional Arabic" w:hint="cs"/>
          <w:sz w:val="32"/>
          <w:szCs w:val="32"/>
          <w:rtl/>
        </w:rPr>
        <w:t>قاعدة</w:t>
      </w:r>
      <w:r w:rsidRPr="00B71352">
        <w:rPr>
          <w:rFonts w:ascii="Traditional Arabic" w:hAnsi="Traditional Arabic" w:cs="Traditional Arabic"/>
          <w:sz w:val="32"/>
          <w:szCs w:val="32"/>
          <w:rtl/>
        </w:rPr>
        <w:t xml:space="preserve"> </w:t>
      </w:r>
      <w:r w:rsidRPr="00B71352">
        <w:rPr>
          <w:rFonts w:ascii="Traditional Arabic" w:hAnsi="Traditional Arabic" w:cs="Traditional Arabic" w:hint="cs"/>
          <w:sz w:val="32"/>
          <w:szCs w:val="32"/>
          <w:rtl/>
        </w:rPr>
        <w:t>المعرفة</w:t>
      </w:r>
      <w:r w:rsidRPr="00B71352">
        <w:rPr>
          <w:rFonts w:ascii="Traditional Arabic" w:hAnsi="Traditional Arabic" w:cs="Traditional Arabic"/>
          <w:sz w:val="32"/>
          <w:szCs w:val="32"/>
          <w:rtl/>
        </w:rPr>
        <w:t xml:space="preserve"> </w:t>
      </w:r>
      <w:r w:rsidRPr="00B71352">
        <w:rPr>
          <w:rFonts w:ascii="Traditional Arabic" w:hAnsi="Traditional Arabic" w:cs="Traditional Arabic" w:hint="cs"/>
          <w:sz w:val="32"/>
          <w:szCs w:val="32"/>
          <w:rtl/>
        </w:rPr>
        <w:t>لموارد</w:t>
      </w:r>
      <w:r w:rsidRPr="00B71352">
        <w:rPr>
          <w:rFonts w:ascii="Traditional Arabic" w:hAnsi="Traditional Arabic" w:cs="Traditional Arabic"/>
          <w:sz w:val="32"/>
          <w:szCs w:val="32"/>
          <w:rtl/>
        </w:rPr>
        <w:t xml:space="preserve"> </w:t>
      </w:r>
      <w:r w:rsidRPr="00B71352">
        <w:rPr>
          <w:rFonts w:ascii="Traditional Arabic" w:hAnsi="Traditional Arabic" w:cs="Traditional Arabic" w:hint="cs"/>
          <w:sz w:val="32"/>
          <w:szCs w:val="32"/>
          <w:rtl/>
        </w:rPr>
        <w:t>القرآن</w:t>
      </w:r>
      <w:r w:rsidRPr="00B71352">
        <w:rPr>
          <w:rFonts w:ascii="Traditional Arabic" w:hAnsi="Traditional Arabic" w:cs="Traditional Arabic"/>
          <w:sz w:val="32"/>
          <w:szCs w:val="32"/>
          <w:rtl/>
        </w:rPr>
        <w:t xml:space="preserve"> </w:t>
      </w:r>
      <w:r w:rsidRPr="00B71352">
        <w:rPr>
          <w:rFonts w:ascii="Traditional Arabic" w:hAnsi="Traditional Arabic" w:cs="Traditional Arabic" w:hint="cs"/>
          <w:sz w:val="32"/>
          <w:szCs w:val="32"/>
          <w:rtl/>
        </w:rPr>
        <w:t>الكريم</w:t>
      </w:r>
      <w:r w:rsidRPr="00B71352">
        <w:rPr>
          <w:rFonts w:ascii="Traditional Arabic" w:hAnsi="Traditional Arabic" w:cs="Traditional Arabic"/>
          <w:sz w:val="32"/>
          <w:szCs w:val="32"/>
          <w:rtl/>
        </w:rPr>
        <w:t xml:space="preserve"> </w:t>
      </w:r>
      <w:r w:rsidRPr="00B71352">
        <w:rPr>
          <w:rFonts w:ascii="Traditional Arabic" w:hAnsi="Traditional Arabic" w:cs="Traditional Arabic" w:hint="cs"/>
          <w:sz w:val="32"/>
          <w:szCs w:val="32"/>
          <w:rtl/>
        </w:rPr>
        <w:t>وعلومه</w:t>
      </w:r>
      <w:r>
        <w:rPr>
          <w:rFonts w:ascii="Traditional Arabic" w:hAnsi="Traditional Arabic" w:cs="Traditional Arabic" w:hint="cs"/>
          <w:sz w:val="32"/>
          <w:szCs w:val="32"/>
          <w:rtl/>
        </w:rPr>
        <w:t>. ثالثا أنواع البحوث المعتمدة في نظام القاعدة و عملية</w:t>
      </w:r>
      <w:r w:rsidRPr="00E566A8">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الجمع و </w:t>
      </w:r>
      <w:r w:rsidRPr="00E566A8">
        <w:rPr>
          <w:rFonts w:ascii="Traditional Arabic" w:hAnsi="Traditional Arabic" w:cs="Traditional Arabic" w:hint="cs"/>
          <w:sz w:val="32"/>
          <w:szCs w:val="32"/>
          <w:rtl/>
        </w:rPr>
        <w:t>التصنيف</w:t>
      </w:r>
      <w:r>
        <w:rPr>
          <w:rFonts w:ascii="Traditional Arabic" w:hAnsi="Traditional Arabic" w:cs="Traditional Arabic" w:hint="cs"/>
          <w:sz w:val="32"/>
          <w:szCs w:val="32"/>
          <w:rtl/>
        </w:rPr>
        <w:t xml:space="preserve">. رابعا أهم النتائج و التطبيقات، </w:t>
      </w:r>
      <w:r w:rsidRPr="00D253FA">
        <w:rPr>
          <w:rFonts w:ascii="Traditional Arabic" w:hAnsi="Traditional Arabic" w:cs="Traditional Arabic" w:hint="cs"/>
          <w:sz w:val="32"/>
          <w:szCs w:val="32"/>
          <w:rtl/>
        </w:rPr>
        <w:t>ويختم</w:t>
      </w:r>
      <w:r w:rsidRPr="00D253FA">
        <w:rPr>
          <w:rFonts w:ascii="Traditional Arabic" w:hAnsi="Traditional Arabic" w:cs="Traditional Arabic"/>
          <w:sz w:val="32"/>
          <w:szCs w:val="32"/>
          <w:rtl/>
        </w:rPr>
        <w:t xml:space="preserve"> </w:t>
      </w:r>
      <w:r w:rsidRPr="00D253FA">
        <w:rPr>
          <w:rFonts w:ascii="Traditional Arabic" w:hAnsi="Traditional Arabic" w:cs="Traditional Arabic" w:hint="cs"/>
          <w:sz w:val="32"/>
          <w:szCs w:val="32"/>
          <w:rtl/>
        </w:rPr>
        <w:t>البحث</w:t>
      </w:r>
      <w:r w:rsidRPr="00D253FA">
        <w:rPr>
          <w:rFonts w:ascii="Traditional Arabic" w:hAnsi="Traditional Arabic" w:cs="Traditional Arabic"/>
          <w:sz w:val="32"/>
          <w:szCs w:val="32"/>
          <w:rtl/>
        </w:rPr>
        <w:t xml:space="preserve"> </w:t>
      </w:r>
      <w:r w:rsidRPr="00D253FA">
        <w:rPr>
          <w:rFonts w:ascii="Traditional Arabic" w:hAnsi="Traditional Arabic" w:cs="Traditional Arabic" w:hint="cs"/>
          <w:sz w:val="32"/>
          <w:szCs w:val="32"/>
          <w:rtl/>
        </w:rPr>
        <w:t>بعرض</w:t>
      </w:r>
      <w:r w:rsidRPr="00D253FA">
        <w:rPr>
          <w:rFonts w:ascii="Traditional Arabic" w:hAnsi="Traditional Arabic" w:cs="Traditional Arabic"/>
          <w:sz w:val="32"/>
          <w:szCs w:val="32"/>
          <w:rtl/>
        </w:rPr>
        <w:t xml:space="preserve"> </w:t>
      </w:r>
      <w:r w:rsidRPr="00D253FA">
        <w:rPr>
          <w:rFonts w:ascii="Traditional Arabic" w:hAnsi="Traditional Arabic" w:cs="Traditional Arabic" w:hint="cs"/>
          <w:sz w:val="32"/>
          <w:szCs w:val="32"/>
          <w:rtl/>
        </w:rPr>
        <w:t>بعض</w:t>
      </w:r>
      <w:r w:rsidRPr="00D253FA">
        <w:rPr>
          <w:rFonts w:ascii="Traditional Arabic" w:hAnsi="Traditional Arabic" w:cs="Traditional Arabic"/>
          <w:sz w:val="32"/>
          <w:szCs w:val="32"/>
          <w:rtl/>
        </w:rPr>
        <w:t xml:space="preserve"> </w:t>
      </w:r>
      <w:r w:rsidRPr="00D253FA">
        <w:rPr>
          <w:rFonts w:ascii="Traditional Arabic" w:hAnsi="Traditional Arabic" w:cs="Traditional Arabic" w:hint="cs"/>
          <w:sz w:val="32"/>
          <w:szCs w:val="32"/>
          <w:rtl/>
        </w:rPr>
        <w:t>التوصيات</w:t>
      </w:r>
      <w:r w:rsidRPr="00D253F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 الاعمال المستقبلية</w:t>
      </w:r>
      <w:r w:rsidRPr="00D253FA">
        <w:rPr>
          <w:rFonts w:ascii="Traditional Arabic" w:hAnsi="Traditional Arabic" w:cs="Traditional Arabic"/>
          <w:sz w:val="32"/>
          <w:szCs w:val="32"/>
          <w:rtl/>
        </w:rPr>
        <w:t>.</w:t>
      </w:r>
    </w:p>
    <w:p w:rsidR="00317EA8" w:rsidRPr="00502F61" w:rsidRDefault="00317EA8" w:rsidP="00317EA8">
      <w:pPr>
        <w:spacing w:line="240" w:lineRule="auto"/>
        <w:jc w:val="both"/>
        <w:rPr>
          <w:rFonts w:ascii="Traditional Arabic" w:hAnsi="Traditional Arabic" w:cs="Traditional Arabic"/>
          <w:b/>
          <w:bCs/>
          <w:sz w:val="32"/>
          <w:szCs w:val="32"/>
        </w:rPr>
      </w:pPr>
    </w:p>
    <w:p w:rsidR="00317EA8" w:rsidRPr="009F7BBD" w:rsidRDefault="00317EA8" w:rsidP="00317EA8">
      <w:pPr>
        <w:spacing w:line="240" w:lineRule="auto"/>
        <w:jc w:val="both"/>
        <w:rPr>
          <w:rFonts w:ascii="Traditional Arabic" w:hAnsi="Traditional Arabic" w:cs="Traditional Arabic"/>
          <w:sz w:val="32"/>
          <w:szCs w:val="32"/>
        </w:rPr>
      </w:pPr>
      <w:r w:rsidRPr="00FB662C">
        <w:rPr>
          <w:rFonts w:ascii="Traditional Arabic" w:hAnsi="Traditional Arabic" w:cs="Traditional Arabic" w:hint="cs"/>
          <w:b/>
          <w:bCs/>
          <w:sz w:val="32"/>
          <w:szCs w:val="32"/>
          <w:u w:val="single"/>
          <w:rtl/>
        </w:rPr>
        <w:t>كلمات</w:t>
      </w:r>
      <w:r w:rsidRPr="00FB662C">
        <w:rPr>
          <w:rFonts w:ascii="Traditional Arabic" w:hAnsi="Traditional Arabic" w:cs="Traditional Arabic"/>
          <w:b/>
          <w:bCs/>
          <w:sz w:val="32"/>
          <w:szCs w:val="32"/>
          <w:u w:val="single"/>
          <w:rtl/>
        </w:rPr>
        <w:t xml:space="preserve"> </w:t>
      </w:r>
      <w:r>
        <w:rPr>
          <w:rFonts w:ascii="Traditional Arabic" w:hAnsi="Traditional Arabic" w:cs="Traditional Arabic" w:hint="cs"/>
          <w:b/>
          <w:bCs/>
          <w:sz w:val="32"/>
          <w:szCs w:val="32"/>
          <w:u w:val="single"/>
          <w:rtl/>
        </w:rPr>
        <w:t>مفتاحية</w:t>
      </w:r>
      <w:r w:rsidRPr="00502F61">
        <w:rPr>
          <w:rFonts w:ascii="Traditional Arabic" w:hAnsi="Traditional Arabic" w:cs="Traditional Arabic"/>
          <w:b/>
          <w:bCs/>
          <w:sz w:val="32"/>
          <w:szCs w:val="32"/>
          <w:rtl/>
        </w:rPr>
        <w:t>:</w:t>
      </w:r>
      <w:r w:rsidRPr="00502F61">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ال</w:t>
      </w:r>
      <w:r w:rsidRPr="009F7BBD">
        <w:rPr>
          <w:rFonts w:ascii="Traditional Arabic" w:hAnsi="Traditional Arabic" w:cs="Traditional Arabic" w:hint="cs"/>
          <w:sz w:val="32"/>
          <w:szCs w:val="32"/>
          <w:rtl/>
        </w:rPr>
        <w:t xml:space="preserve">قرآن </w:t>
      </w:r>
      <w:r>
        <w:rPr>
          <w:rFonts w:ascii="Traditional Arabic" w:hAnsi="Traditional Arabic" w:cs="Traditional Arabic" w:hint="cs"/>
          <w:sz w:val="32"/>
          <w:szCs w:val="32"/>
          <w:rtl/>
        </w:rPr>
        <w:t>الكريم،</w:t>
      </w:r>
      <w:r w:rsidRPr="009F7BBD">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قاعدة معرفة</w:t>
      </w:r>
      <w:r w:rsidRPr="009F7BBD">
        <w:rPr>
          <w:rFonts w:ascii="Traditional Arabic" w:hAnsi="Traditional Arabic" w:cs="Traditional Arabic" w:hint="cs"/>
          <w:sz w:val="32"/>
          <w:szCs w:val="32"/>
          <w:rtl/>
        </w:rPr>
        <w:t xml:space="preserve">، </w:t>
      </w:r>
      <w:r w:rsidRPr="009F7BBD">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البيانات الوصفية، التجميع، التصنيف</w:t>
      </w:r>
      <w:r w:rsidRPr="009F7BBD">
        <w:rPr>
          <w:rFonts w:ascii="Traditional Arabic" w:hAnsi="Traditional Arabic" w:cs="Traditional Arabic" w:hint="cs"/>
          <w:sz w:val="32"/>
          <w:szCs w:val="32"/>
          <w:rtl/>
        </w:rPr>
        <w:t>،</w:t>
      </w:r>
      <w:r w:rsidRPr="009F7BBD">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موارد</w:t>
      </w:r>
      <w:r w:rsidRPr="009F7BBD">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w:t>
      </w:r>
      <w:r w:rsidRPr="009F7BBD">
        <w:rPr>
          <w:rFonts w:ascii="Traditional Arabic" w:hAnsi="Traditional Arabic" w:cs="Traditional Arabic" w:hint="cs"/>
          <w:sz w:val="32"/>
          <w:szCs w:val="32"/>
          <w:rtl/>
        </w:rPr>
        <w:t>قرآن</w:t>
      </w:r>
      <w:r>
        <w:rPr>
          <w:rFonts w:ascii="Traditional Arabic" w:hAnsi="Traditional Arabic" w:cs="Traditional Arabic" w:hint="cs"/>
          <w:sz w:val="32"/>
          <w:szCs w:val="32"/>
          <w:rtl/>
        </w:rPr>
        <w:t xml:space="preserve"> الكريم</w:t>
      </w:r>
      <w:r w:rsidRPr="009F7BBD">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كتب الشرعية.</w:t>
      </w:r>
    </w:p>
    <w:p w:rsidR="00317EA8" w:rsidRPr="002F2931" w:rsidRDefault="00317EA8" w:rsidP="00317EA8">
      <w:pPr>
        <w:spacing w:line="240" w:lineRule="auto"/>
        <w:rPr>
          <w:rFonts w:ascii="Traditional Arabic" w:hAnsi="Traditional Arabic" w:cs="Traditional Arabic"/>
          <w:b/>
          <w:bCs/>
          <w:sz w:val="32"/>
          <w:szCs w:val="32"/>
        </w:rPr>
      </w:pPr>
      <w:r w:rsidRPr="00502F61">
        <w:rPr>
          <w:rFonts w:ascii="Traditional Arabic" w:hAnsi="Traditional Arabic" w:cs="Traditional Arabic"/>
          <w:b/>
          <w:bCs/>
          <w:sz w:val="32"/>
          <w:szCs w:val="32"/>
          <w:rtl/>
        </w:rPr>
        <w:t xml:space="preserve"> </w:t>
      </w:r>
    </w:p>
    <w:p w:rsidR="008D69E6" w:rsidRDefault="008D69E6" w:rsidP="00317EA8">
      <w:pPr>
        <w:rPr>
          <w:rtl/>
        </w:rPr>
      </w:pPr>
    </w:p>
    <w:p w:rsidR="00BD2FFF" w:rsidRPr="00BD2FFF" w:rsidRDefault="00BD2FFF" w:rsidP="00317EA8">
      <w:pPr>
        <w:rPr>
          <w:rFonts w:ascii="Traditional Arabic" w:hAnsi="Traditional Arabic" w:cs="Traditional Arabic"/>
          <w:sz w:val="32"/>
          <w:szCs w:val="32"/>
          <w:rtl/>
        </w:rPr>
      </w:pPr>
    </w:p>
    <w:p w:rsidR="00BD2FFF" w:rsidRPr="00BD2FFF" w:rsidRDefault="00BD2FFF" w:rsidP="00317EA8">
      <w:pPr>
        <w:rPr>
          <w:rFonts w:ascii="Traditional Arabic" w:hAnsi="Traditional Arabic" w:cs="Traditional Arabic"/>
          <w:sz w:val="32"/>
          <w:szCs w:val="32"/>
          <w:rtl/>
        </w:rPr>
      </w:pPr>
    </w:p>
    <w:p w:rsidR="00BD2FFF" w:rsidRPr="00BD2FFF" w:rsidRDefault="00BD2FFF" w:rsidP="00317EA8">
      <w:pPr>
        <w:rPr>
          <w:rFonts w:ascii="Traditional Arabic" w:hAnsi="Traditional Arabic" w:cs="Traditional Arabic"/>
          <w:sz w:val="32"/>
          <w:szCs w:val="32"/>
          <w:rtl/>
        </w:rPr>
      </w:pPr>
    </w:p>
    <w:p w:rsidR="00BD2FFF" w:rsidRPr="00BD2FFF" w:rsidRDefault="00BD2FFF" w:rsidP="00317EA8">
      <w:pPr>
        <w:rPr>
          <w:rFonts w:ascii="Traditional Arabic" w:hAnsi="Traditional Arabic" w:cs="Traditional Arabic"/>
          <w:sz w:val="32"/>
          <w:szCs w:val="32"/>
          <w:rtl/>
        </w:rPr>
      </w:pPr>
    </w:p>
    <w:p w:rsidR="00BD2FFF" w:rsidRPr="00BD2FFF" w:rsidRDefault="00BD2FFF" w:rsidP="00317EA8">
      <w:pPr>
        <w:rPr>
          <w:rFonts w:ascii="Traditional Arabic" w:hAnsi="Traditional Arabic" w:cs="Traditional Arabic"/>
          <w:sz w:val="32"/>
          <w:szCs w:val="32"/>
          <w:rtl/>
        </w:rPr>
      </w:pPr>
    </w:p>
    <w:p w:rsidR="00BD2FFF" w:rsidRPr="00BD2FFF" w:rsidRDefault="00BD2FFF" w:rsidP="00317EA8">
      <w:pPr>
        <w:rPr>
          <w:rFonts w:ascii="Traditional Arabic" w:hAnsi="Traditional Arabic" w:cs="Traditional Arabic"/>
          <w:sz w:val="32"/>
          <w:szCs w:val="32"/>
          <w:rtl/>
        </w:rPr>
      </w:pPr>
    </w:p>
    <w:p w:rsidR="00BD2FFF" w:rsidRPr="00BD2FFF" w:rsidRDefault="00BD2FFF" w:rsidP="00317EA8">
      <w:pPr>
        <w:rPr>
          <w:rFonts w:ascii="Traditional Arabic" w:hAnsi="Traditional Arabic" w:cs="Traditional Arabic"/>
          <w:sz w:val="32"/>
          <w:szCs w:val="32"/>
          <w:rtl/>
        </w:rPr>
      </w:pPr>
    </w:p>
    <w:p w:rsidR="00BD2FFF" w:rsidRPr="00BD2FFF" w:rsidRDefault="00BD2FFF" w:rsidP="00317EA8">
      <w:pPr>
        <w:rPr>
          <w:rFonts w:ascii="Traditional Arabic" w:hAnsi="Traditional Arabic" w:cs="Traditional Arabic"/>
          <w:sz w:val="32"/>
          <w:szCs w:val="32"/>
          <w:rtl/>
        </w:rPr>
      </w:pPr>
    </w:p>
    <w:p w:rsidR="00BD2FFF" w:rsidRPr="00BD2FFF" w:rsidRDefault="00BD2FFF" w:rsidP="00317EA8">
      <w:pPr>
        <w:rPr>
          <w:rFonts w:ascii="Traditional Arabic" w:hAnsi="Traditional Arabic" w:cs="Traditional Arabic"/>
          <w:sz w:val="32"/>
          <w:szCs w:val="32"/>
          <w:rtl/>
        </w:rPr>
      </w:pPr>
    </w:p>
    <w:p w:rsidR="00BD2FFF" w:rsidRPr="00BD2FFF" w:rsidRDefault="00BD2FFF" w:rsidP="00BD2FFF">
      <w:pPr>
        <w:jc w:val="both"/>
        <w:rPr>
          <w:rFonts w:ascii="Traditional Arabic" w:hAnsi="Traditional Arabic" w:cs="Traditional Arabic"/>
          <w:b/>
          <w:bCs/>
          <w:color w:val="000000" w:themeColor="text1"/>
          <w:sz w:val="32"/>
          <w:szCs w:val="32"/>
          <w:u w:val="single"/>
          <w:rtl/>
        </w:rPr>
      </w:pPr>
      <w:r w:rsidRPr="00BD2FFF">
        <w:rPr>
          <w:rFonts w:ascii="Traditional Arabic" w:hAnsi="Traditional Arabic" w:cs="Traditional Arabic"/>
          <w:b/>
          <w:bCs/>
          <w:color w:val="000000" w:themeColor="text1"/>
          <w:sz w:val="32"/>
          <w:szCs w:val="32"/>
          <w:rtl/>
        </w:rPr>
        <w:lastRenderedPageBreak/>
        <w:t xml:space="preserve">1 </w:t>
      </w:r>
      <w:r>
        <w:rPr>
          <w:rFonts w:ascii="Traditional Arabic" w:hAnsi="Traditional Arabic" w:cs="Traditional Arabic" w:hint="cs"/>
          <w:b/>
          <w:bCs/>
          <w:color w:val="000000" w:themeColor="text1"/>
          <w:sz w:val="32"/>
          <w:szCs w:val="32"/>
          <w:u w:val="single"/>
          <w:rtl/>
        </w:rPr>
        <w:t xml:space="preserve">. </w:t>
      </w:r>
      <w:r w:rsidRPr="00BD2FFF">
        <w:rPr>
          <w:rFonts w:ascii="Traditional Arabic" w:hAnsi="Traditional Arabic" w:cs="Traditional Arabic"/>
          <w:b/>
          <w:bCs/>
          <w:color w:val="000000" w:themeColor="text1"/>
          <w:sz w:val="32"/>
          <w:szCs w:val="32"/>
          <w:u w:val="single"/>
          <w:rtl/>
        </w:rPr>
        <w:t xml:space="preserve">المقدمة: </w:t>
      </w:r>
    </w:p>
    <w:p w:rsidR="00BD2FFF" w:rsidRPr="00BD2FFF" w:rsidRDefault="00BD2FFF" w:rsidP="00BD2FFF">
      <w:pPr>
        <w:pStyle w:val="NormalWeb"/>
        <w:bidi/>
        <w:jc w:val="both"/>
        <w:rPr>
          <w:rFonts w:ascii="Traditional Arabic" w:hAnsi="Traditional Arabic" w:cs="Traditional Arabic"/>
          <w:color w:val="000000" w:themeColor="text1"/>
          <w:sz w:val="32"/>
          <w:szCs w:val="32"/>
          <w:rtl/>
        </w:rPr>
      </w:pPr>
      <w:r w:rsidRPr="00BD2FFF">
        <w:rPr>
          <w:rFonts w:ascii="Traditional Arabic" w:hAnsi="Traditional Arabic" w:cs="Traditional Arabic"/>
          <w:color w:val="000000" w:themeColor="text1"/>
          <w:sz w:val="32"/>
          <w:szCs w:val="32"/>
          <w:rtl/>
        </w:rPr>
        <w:t>الحمد لله رب العالمين القائل في كتابة إنا نحن نزلنا الذكر وإنا له لحافظون والصلاة والسلام على اشرف الخلق نبينا محمد القائل خيركم من تعلم القرآن وعلمه، وبعد فإن القرآن الكريم مر بمراحل كثيرة عبر التاريخ حفظ به رسمه وتلاوته فكان في بداية الاسلام منثورا بين صدور الرجال ولم يكن مجموعا إلا عند ثلاثة من الحفظة زيد بن ثابت ، وأبي بن كعب ، وعبد الله بن مسعود</w:t>
      </w:r>
      <w:r w:rsidRPr="00BD2FFF">
        <w:rPr>
          <w:rStyle w:val="FootnoteReference"/>
          <w:rFonts w:ascii="Traditional Arabic" w:hAnsi="Traditional Arabic" w:cs="Traditional Arabic"/>
          <w:color w:val="000000" w:themeColor="text1"/>
          <w:sz w:val="32"/>
          <w:szCs w:val="32"/>
          <w:rtl/>
        </w:rPr>
        <w:footnoteReference w:id="1"/>
      </w:r>
      <w:r w:rsidRPr="00BD2FFF">
        <w:rPr>
          <w:rFonts w:ascii="Traditional Arabic" w:hAnsi="Traditional Arabic" w:cs="Traditional Arabic"/>
          <w:color w:val="000000" w:themeColor="text1"/>
          <w:sz w:val="32"/>
          <w:szCs w:val="32"/>
          <w:rtl/>
        </w:rPr>
        <w:t xml:space="preserve"> رضي الله عنهم حتى جمعه أبو بكر الصديق رضي الله عنه ولم يكن على حرف واحد، ثم جاء من بعده عثمان بن عفان رضي الله عنه فجمع القرآن على حرف واحد على لغة قريش  وهو الموجود الان بين ايدينا  على اختلاف قرائها.</w:t>
      </w:r>
    </w:p>
    <w:p w:rsidR="00BD2FFF" w:rsidRPr="00BD2FFF" w:rsidRDefault="00BD2FFF" w:rsidP="00BD2FFF">
      <w:pPr>
        <w:pStyle w:val="NormalWeb"/>
        <w:bidi/>
        <w:jc w:val="both"/>
        <w:rPr>
          <w:rFonts w:ascii="Traditional Arabic" w:hAnsi="Traditional Arabic" w:cs="Traditional Arabic"/>
          <w:color w:val="000000" w:themeColor="text1"/>
          <w:sz w:val="32"/>
          <w:szCs w:val="32"/>
          <w:rtl/>
        </w:rPr>
      </w:pPr>
      <w:r w:rsidRPr="00BD2FFF">
        <w:rPr>
          <w:rFonts w:ascii="Traditional Arabic" w:hAnsi="Traditional Arabic" w:cs="Traditional Arabic"/>
          <w:color w:val="000000" w:themeColor="text1"/>
          <w:sz w:val="32"/>
          <w:szCs w:val="32"/>
          <w:rtl/>
        </w:rPr>
        <w:t xml:space="preserve"> ومازالت الاجيال تلوا الاجيال تتوارث هذا القرآن تلاوة وحفظا ليتحقق حفظ القرآن، ولكن مع القفزة التقنية للعالم وتنوع وسائل الطعن في القرآن وتزايد عدد المغرضين كان من الضروري تسخير التقنية والتطور لخدمة القرآن الكريم وحفظه وعلى هذا الاساس تم إنشاء مركز نور لتسخير التقنية لخدمة القرآن الكريم وعلومه الواقع في جامعة طيبة بالمدينة المنورة.</w:t>
      </w:r>
    </w:p>
    <w:p w:rsidR="00BD2FFF" w:rsidRPr="00BD2FFF" w:rsidRDefault="00BD2FFF" w:rsidP="00BD2FFF">
      <w:pPr>
        <w:jc w:val="both"/>
        <w:rPr>
          <w:rFonts w:ascii="Traditional Arabic" w:hAnsi="Traditional Arabic" w:cs="Traditional Arabic"/>
          <w:color w:val="000000" w:themeColor="text1"/>
          <w:sz w:val="32"/>
          <w:szCs w:val="32"/>
          <w:rtl/>
        </w:rPr>
      </w:pPr>
      <w:r w:rsidRPr="00BD2FFF">
        <w:rPr>
          <w:rFonts w:ascii="Traditional Arabic" w:hAnsi="Traditional Arabic" w:cs="Traditional Arabic"/>
          <w:color w:val="000000" w:themeColor="text1"/>
          <w:sz w:val="32"/>
          <w:szCs w:val="32"/>
          <w:rtl/>
        </w:rPr>
        <w:t xml:space="preserve">وبالنظر في المراكز ودور تحفيظ القرآن الكريم الموجودين في المملكة العربية السعودية  نرى ان أغلبها يعتمد على برامج جاهزة من انتاج شركات اجنبية ومن مشاريع مركز نور </w:t>
      </w:r>
      <w:r w:rsidRPr="00BD2FFF">
        <w:rPr>
          <w:rFonts w:ascii="Traditional Arabic" w:hAnsi="Traditional Arabic" w:cs="Traditional Arabic"/>
          <w:b/>
          <w:bCs/>
          <w:color w:val="000000" w:themeColor="text1"/>
          <w:sz w:val="32"/>
          <w:szCs w:val="32"/>
          <w:rtl/>
        </w:rPr>
        <w:t xml:space="preserve">(مركز </w:t>
      </w:r>
      <w:r w:rsidRPr="00BD2FFF">
        <w:rPr>
          <w:rFonts w:ascii="Traditional Arabic" w:hAnsi="Traditional Arabic" w:cs="Traditional Arabic"/>
          <w:b/>
          <w:bCs/>
          <w:sz w:val="32"/>
          <w:szCs w:val="32"/>
          <w:rtl/>
        </w:rPr>
        <w:t>أبحاث تقنية المعلومات لخدمة القرآن الكريم وعلومه</w:t>
      </w:r>
      <w:r w:rsidRPr="00BD2FFF">
        <w:rPr>
          <w:rFonts w:ascii="Traditional Arabic" w:hAnsi="Traditional Arabic" w:cs="Traditional Arabic"/>
          <w:b/>
          <w:bCs/>
          <w:color w:val="000000" w:themeColor="text1"/>
          <w:sz w:val="32"/>
          <w:szCs w:val="32"/>
          <w:rtl/>
        </w:rPr>
        <w:t>)</w:t>
      </w:r>
      <w:r w:rsidRPr="00BD2FFF">
        <w:rPr>
          <w:rFonts w:ascii="Traditional Arabic" w:hAnsi="Traditional Arabic" w:cs="Traditional Arabic"/>
          <w:color w:val="000000" w:themeColor="text1"/>
          <w:sz w:val="32"/>
          <w:szCs w:val="32"/>
          <w:rtl/>
        </w:rPr>
        <w:t xml:space="preserve"> انشاء برامج خاصة بالقرآن الكريم تعلما وتعليما وحفظا وتلاوة،  ومن مشاريعها تطوير قاعدة معرفة رقمية لموارد القرآن الكريم وعلومه </w:t>
      </w:r>
    </w:p>
    <w:p w:rsidR="00BD2FFF" w:rsidRPr="00BD2FFF" w:rsidRDefault="00BD2FFF" w:rsidP="00BD2FFF">
      <w:pPr>
        <w:bidi w:val="0"/>
        <w:rPr>
          <w:rFonts w:ascii="Traditional Arabic" w:hAnsi="Traditional Arabic" w:cs="Traditional Arabic"/>
          <w:color w:val="000000" w:themeColor="text1"/>
          <w:sz w:val="32"/>
          <w:szCs w:val="32"/>
        </w:rPr>
      </w:pPr>
      <w:r w:rsidRPr="00BD2FFF">
        <w:rPr>
          <w:rFonts w:ascii="Traditional Arabic" w:hAnsi="Traditional Arabic" w:cs="Traditional Arabic"/>
          <w:color w:val="000000" w:themeColor="text1"/>
          <w:sz w:val="32"/>
          <w:szCs w:val="32"/>
          <w:rtl/>
        </w:rPr>
        <w:br w:type="page"/>
      </w:r>
    </w:p>
    <w:p w:rsidR="00BD2FFF" w:rsidRPr="00BD2FFF" w:rsidRDefault="00BD2FFF" w:rsidP="00BD2FFF">
      <w:pPr>
        <w:jc w:val="both"/>
        <w:rPr>
          <w:rFonts w:ascii="Traditional Arabic" w:hAnsi="Traditional Arabic" w:cs="Traditional Arabic"/>
          <w:b/>
          <w:bCs/>
          <w:color w:val="000000" w:themeColor="text1"/>
          <w:sz w:val="32"/>
          <w:szCs w:val="32"/>
          <w:rtl/>
        </w:rPr>
      </w:pPr>
      <w:r w:rsidRPr="00BD2FFF">
        <w:rPr>
          <w:rFonts w:ascii="Traditional Arabic" w:hAnsi="Traditional Arabic" w:cs="Traditional Arabic"/>
          <w:b/>
          <w:bCs/>
          <w:color w:val="000000" w:themeColor="text1"/>
          <w:sz w:val="32"/>
          <w:szCs w:val="32"/>
          <w:rtl/>
        </w:rPr>
        <w:lastRenderedPageBreak/>
        <w:t>مشكلة البحث</w:t>
      </w:r>
    </w:p>
    <w:p w:rsidR="00BD2FFF" w:rsidRPr="00BD2FFF" w:rsidRDefault="00BD2FFF" w:rsidP="00BD2FFF">
      <w:pPr>
        <w:jc w:val="both"/>
        <w:rPr>
          <w:rFonts w:ascii="Traditional Arabic" w:hAnsi="Traditional Arabic" w:cs="Traditional Arabic"/>
          <w:color w:val="000000" w:themeColor="text1"/>
          <w:sz w:val="32"/>
          <w:szCs w:val="32"/>
          <w:rtl/>
        </w:rPr>
      </w:pPr>
      <w:r w:rsidRPr="00BD2FFF">
        <w:rPr>
          <w:rFonts w:ascii="Traditional Arabic" w:hAnsi="Traditional Arabic" w:cs="Traditional Arabic"/>
          <w:color w:val="000000" w:themeColor="text1"/>
          <w:sz w:val="32"/>
          <w:szCs w:val="32"/>
          <w:rtl/>
        </w:rPr>
        <w:t>نجد كثيرا من المكتبات والبرامج العلمية تعتمد على قواعد البيانات والانظمة التقليدية، فكثيرا من المعلومات تغيب عن المستخدم إذا أراد البحث عنها، مثال لو أخطأ في حرف أو في كلمة فمن الصعب أن يجد غايته في البحث، ولكن بنظام قواعد المعرفة يمكن الوصول إلى المعلومة بالمعنى او بالجذر او بالوصف او بغيرها من القواعد المتبعة في هذا المجال.</w:t>
      </w:r>
    </w:p>
    <w:p w:rsidR="00BD2FFF" w:rsidRPr="00BD2FFF" w:rsidRDefault="00BD2FFF" w:rsidP="00BD2FFF">
      <w:pPr>
        <w:jc w:val="both"/>
        <w:rPr>
          <w:rFonts w:ascii="Traditional Arabic" w:hAnsi="Traditional Arabic" w:cs="Traditional Arabic"/>
          <w:color w:val="000000" w:themeColor="text1"/>
          <w:sz w:val="32"/>
          <w:szCs w:val="32"/>
          <w:rtl/>
        </w:rPr>
      </w:pPr>
      <w:r w:rsidRPr="00BD2FFF">
        <w:rPr>
          <w:rFonts w:ascii="Traditional Arabic" w:hAnsi="Traditional Arabic" w:cs="Traditional Arabic"/>
          <w:color w:val="000000" w:themeColor="text1"/>
          <w:sz w:val="32"/>
          <w:szCs w:val="32"/>
          <w:rtl/>
        </w:rPr>
        <w:t>عدم إمكانية تطوير برامج المكتبات أو توسيعها بفعالية، فغالبها يكون مكلفا ماديا وبشريا  ويستغرق وقت طويلا للتطوير أو التحديث، أما نظام قواعد المعرفة فمجال التحديث والتطوير فيها واسع وفعال، بل كلما استخدمت المكتبة التي تعتمد على قواعد المعرفة  بالبحث زادت تطورا أكثر.</w:t>
      </w:r>
    </w:p>
    <w:p w:rsidR="00BD2FFF" w:rsidRPr="00BD2FFF" w:rsidRDefault="00BD2FFF" w:rsidP="00BD2FFF">
      <w:pPr>
        <w:jc w:val="both"/>
        <w:rPr>
          <w:rFonts w:ascii="Traditional Arabic" w:hAnsi="Traditional Arabic" w:cs="Traditional Arabic"/>
          <w:color w:val="000000" w:themeColor="text1"/>
          <w:sz w:val="32"/>
          <w:szCs w:val="32"/>
          <w:rtl/>
        </w:rPr>
      </w:pPr>
      <w:r w:rsidRPr="00BD2FFF">
        <w:rPr>
          <w:rFonts w:ascii="Traditional Arabic" w:hAnsi="Traditional Arabic" w:cs="Traditional Arabic"/>
          <w:color w:val="000000" w:themeColor="text1"/>
          <w:sz w:val="32"/>
          <w:szCs w:val="32"/>
          <w:rtl/>
        </w:rPr>
        <w:t>ومن المشكلات التي تطرأ على برامج المكتبات الخاصة بالقرآن الكريم وعلومه الحالية ثقل وعدم دقة البحث فيها وذلك لعدم وجود آليات تقنية لربط العلوم بعضها ببعض، أما قاعد المعرفة المقترحة  فهي كالجسم الواحد جوهره القرآن الكريم وفروعه سائر العلوم ذات العلاقة.</w:t>
      </w:r>
    </w:p>
    <w:p w:rsidR="00BD2FFF" w:rsidRPr="00BD2FFF" w:rsidRDefault="00BD2FFF" w:rsidP="00BD2FFF">
      <w:pPr>
        <w:jc w:val="both"/>
        <w:rPr>
          <w:rFonts w:ascii="Traditional Arabic" w:hAnsi="Traditional Arabic" w:cs="Traditional Arabic"/>
          <w:color w:val="000000" w:themeColor="text1"/>
          <w:sz w:val="32"/>
          <w:szCs w:val="32"/>
          <w:rtl/>
        </w:rPr>
      </w:pPr>
    </w:p>
    <w:p w:rsidR="00BD2FFF" w:rsidRPr="00BD2FFF" w:rsidRDefault="00BD2FFF" w:rsidP="00BD2FFF">
      <w:pPr>
        <w:bidi w:val="0"/>
        <w:rPr>
          <w:rFonts w:ascii="Traditional Arabic" w:hAnsi="Traditional Arabic" w:cs="Traditional Arabic"/>
          <w:color w:val="000000" w:themeColor="text1"/>
          <w:sz w:val="32"/>
          <w:szCs w:val="32"/>
        </w:rPr>
      </w:pPr>
      <w:r w:rsidRPr="00BD2FFF">
        <w:rPr>
          <w:rFonts w:ascii="Traditional Arabic" w:hAnsi="Traditional Arabic" w:cs="Traditional Arabic"/>
          <w:color w:val="000000" w:themeColor="text1"/>
          <w:sz w:val="32"/>
          <w:szCs w:val="32"/>
          <w:rtl/>
        </w:rPr>
        <w:br w:type="page"/>
      </w:r>
    </w:p>
    <w:p w:rsidR="00BD2FFF" w:rsidRPr="00BD2FFF" w:rsidRDefault="00BD2FFF" w:rsidP="00BD2FFF">
      <w:pPr>
        <w:jc w:val="both"/>
        <w:rPr>
          <w:rFonts w:ascii="Traditional Arabic" w:hAnsi="Traditional Arabic" w:cs="Traditional Arabic"/>
          <w:b/>
          <w:bCs/>
          <w:color w:val="000000" w:themeColor="text1"/>
          <w:sz w:val="32"/>
          <w:szCs w:val="32"/>
          <w:rtl/>
        </w:rPr>
      </w:pPr>
      <w:r w:rsidRPr="00BD2FFF">
        <w:rPr>
          <w:rFonts w:ascii="Traditional Arabic" w:hAnsi="Traditional Arabic" w:cs="Traditional Arabic"/>
          <w:b/>
          <w:bCs/>
          <w:color w:val="000000" w:themeColor="text1"/>
          <w:sz w:val="32"/>
          <w:szCs w:val="32"/>
          <w:rtl/>
        </w:rPr>
        <w:lastRenderedPageBreak/>
        <w:t xml:space="preserve">فكرة البحث </w:t>
      </w:r>
    </w:p>
    <w:p w:rsidR="00BD2FFF" w:rsidRPr="00BD2FFF" w:rsidRDefault="00BD2FFF" w:rsidP="00BD2FFF">
      <w:pPr>
        <w:jc w:val="both"/>
        <w:rPr>
          <w:rFonts w:ascii="Traditional Arabic" w:hAnsi="Traditional Arabic" w:cs="Traditional Arabic"/>
          <w:color w:val="000000" w:themeColor="text1"/>
          <w:sz w:val="32"/>
          <w:szCs w:val="32"/>
          <w:rtl/>
        </w:rPr>
      </w:pPr>
      <w:r w:rsidRPr="00BD2FFF">
        <w:rPr>
          <w:rFonts w:ascii="Traditional Arabic" w:hAnsi="Traditional Arabic" w:cs="Traditional Arabic"/>
          <w:color w:val="000000" w:themeColor="text1"/>
          <w:sz w:val="32"/>
          <w:szCs w:val="32"/>
          <w:rtl/>
        </w:rPr>
        <w:t>مثل ما تقدم في ذكر المشكلات فقد تم إنشاء وتطوير نظام قاعدة معرفة خاصة بالقرآن الكريم وعلومه ويكون القرآن هو الاصل أما العلوم الاخرى فإنها مرتبطة به بقواعد معينة وهيكلة مقننة خاصة، وهذا أحد مشاريع مركز نور، وبهذا نكون اخرجنا العلم المكنون في القرآن الكريم إلى الواقع، ولا يخفى أن العلوم المرتبطة بالقرآن الكريم كثيرة جدا ومتنوعة في المحتوى، وبقدر كثرتها يكون عظم المشروع قال تعالى: (لو كان البحر مدادا لكلمات ربي لنفذ البحر قبل ان تنفذ كلمات ربي ولو جئنا بمثله مدادا) فالقرآن الكريم تناول  جميع العلوم سواء بصورة مباشرة أو عن طريق علوم أخرى ، وبهذا يتبين لنا عظم هذا المشروع ، وأنه يفتح الآفاق لعدة مشاريع في هذا المجال ذات تكلفة عالية وأنه يحتاج إلى مدة معتبرة  وإلى دعم مادي وبشري حتى يتم تطوير هذه المشاريع، وتتاح لشريحة كبيرة من المستخدمين سواء كانوا من المتخصصين او من غيرهم.</w:t>
      </w:r>
    </w:p>
    <w:p w:rsidR="00BD2FFF" w:rsidRPr="00BD2FFF" w:rsidRDefault="00BD2FFF" w:rsidP="00BD2FFF">
      <w:pPr>
        <w:rPr>
          <w:rFonts w:ascii="Traditional Arabic" w:hAnsi="Traditional Arabic" w:cs="Traditional Arabic"/>
          <w:b/>
          <w:bCs/>
          <w:color w:val="000000" w:themeColor="text1"/>
          <w:sz w:val="32"/>
          <w:szCs w:val="32"/>
          <w:u w:val="single"/>
        </w:rPr>
      </w:pPr>
    </w:p>
    <w:p w:rsidR="00BD2FFF" w:rsidRPr="00BD2FFF" w:rsidRDefault="00BD2FFF" w:rsidP="00BD2FFF">
      <w:pPr>
        <w:rPr>
          <w:rFonts w:ascii="Traditional Arabic" w:hAnsi="Traditional Arabic" w:cs="Traditional Arabic"/>
          <w:b/>
          <w:bCs/>
          <w:color w:val="000000" w:themeColor="text1"/>
          <w:sz w:val="32"/>
          <w:szCs w:val="32"/>
          <w:rtl/>
        </w:rPr>
      </w:pPr>
      <w:r w:rsidRPr="00BD2FFF">
        <w:rPr>
          <w:rFonts w:ascii="Traditional Arabic" w:hAnsi="Traditional Arabic" w:cs="Traditional Arabic"/>
          <w:b/>
          <w:bCs/>
          <w:color w:val="000000" w:themeColor="text1"/>
          <w:sz w:val="32"/>
          <w:szCs w:val="32"/>
          <w:rtl/>
        </w:rPr>
        <w:t>أهمية قاعد المعرفة ومكوناتها</w:t>
      </w:r>
    </w:p>
    <w:p w:rsidR="00BD2FFF" w:rsidRPr="00BD2FFF" w:rsidRDefault="00BD2FFF" w:rsidP="00BD2FFF">
      <w:pPr>
        <w:jc w:val="both"/>
        <w:rPr>
          <w:rFonts w:ascii="Traditional Arabic" w:hAnsi="Traditional Arabic" w:cs="Traditional Arabic"/>
          <w:color w:val="000000" w:themeColor="text1"/>
          <w:sz w:val="32"/>
          <w:szCs w:val="32"/>
          <w:rtl/>
        </w:rPr>
      </w:pPr>
      <w:r w:rsidRPr="00BD2FFF">
        <w:rPr>
          <w:rFonts w:ascii="Traditional Arabic" w:hAnsi="Traditional Arabic" w:cs="Traditional Arabic"/>
          <w:color w:val="000000" w:themeColor="text1"/>
          <w:sz w:val="32"/>
          <w:szCs w:val="32"/>
          <w:rtl/>
        </w:rPr>
        <w:t xml:space="preserve">تبرز أهمية قاعدة المعرفة بذكر اشكاليات التي يواجهها المستخدم او الباحث؛ فكثير من قواعد البيانات ومحركات البحث لا تخرج النتائج المرجوة ليس لكون المعلومة مفقودة، ولكن لعدم هيكلة المواد وربطها بعضها ببعض فمن هذا المنطلق تكمن اهمية قاعدة المعرفة، بالإضافة الى تحديث قاعدة المعرف تلقائيا فهي كلما استخدمتها كلما نمت وتطورت وصارت اسرع في البحث. </w:t>
      </w:r>
    </w:p>
    <w:p w:rsidR="00BD2FFF" w:rsidRPr="00BD2FFF" w:rsidRDefault="00BD2FFF" w:rsidP="00BD2FFF">
      <w:pPr>
        <w:jc w:val="both"/>
        <w:rPr>
          <w:rFonts w:ascii="Traditional Arabic" w:hAnsi="Traditional Arabic" w:cs="Traditional Arabic"/>
          <w:color w:val="000000" w:themeColor="text1"/>
          <w:sz w:val="32"/>
          <w:szCs w:val="32"/>
          <w:rtl/>
        </w:rPr>
      </w:pPr>
      <w:r w:rsidRPr="00BD2FFF">
        <w:rPr>
          <w:rFonts w:ascii="Traditional Arabic" w:hAnsi="Traditional Arabic" w:cs="Traditional Arabic"/>
          <w:color w:val="000000" w:themeColor="text1"/>
          <w:sz w:val="32"/>
          <w:szCs w:val="32"/>
          <w:rtl/>
        </w:rPr>
        <w:t>تتكون قاعدة المعرفة عادة من البنية التصنيفية للمعرفة، وصيغ المحتوى، وكذلك محرك البحث لقاعدة المعرفة الذي يعمل حسب القواعد، ويجب أن تكون هذه المكونات مصممة بشكل منهجي للاستفادة منها في استنباط النتائج بشكل دقيق وسليم.</w:t>
      </w:r>
    </w:p>
    <w:p w:rsidR="00BD2FFF" w:rsidRPr="00BD2FFF" w:rsidRDefault="00BD2FFF" w:rsidP="00BD2FFF">
      <w:pPr>
        <w:jc w:val="both"/>
        <w:rPr>
          <w:rFonts w:ascii="Traditional Arabic" w:hAnsi="Traditional Arabic" w:cs="Traditional Arabic"/>
          <w:color w:val="000000" w:themeColor="text1"/>
          <w:sz w:val="32"/>
          <w:szCs w:val="32"/>
          <w:rtl/>
        </w:rPr>
      </w:pPr>
      <w:r w:rsidRPr="00BD2FFF">
        <w:rPr>
          <w:rFonts w:ascii="Traditional Arabic" w:hAnsi="Traditional Arabic" w:cs="Traditional Arabic"/>
          <w:color w:val="000000" w:themeColor="text1"/>
          <w:sz w:val="32"/>
          <w:szCs w:val="32"/>
          <w:rtl/>
        </w:rPr>
        <w:t>ومن المعلوم أن اولى شيء بالاهتمام به وتسخير احدث التقنيات له هو القرآن الكريم فتسخير قواعد المعرفة لإخراج القرآن الكريم للناس يكون أولى الاشياء التي يجب الاعتناء بها وهذا من الأهداف الرئيسية لهذا البحث.</w:t>
      </w:r>
    </w:p>
    <w:p w:rsidR="00BD2FFF" w:rsidRPr="00BD2FFF" w:rsidRDefault="00BD2FFF" w:rsidP="00BD2FFF">
      <w:pPr>
        <w:jc w:val="both"/>
        <w:rPr>
          <w:rFonts w:ascii="Traditional Arabic" w:hAnsi="Traditional Arabic" w:cs="Traditional Arabic"/>
          <w:color w:val="000000" w:themeColor="text1"/>
          <w:sz w:val="32"/>
          <w:szCs w:val="32"/>
          <w:rtl/>
        </w:rPr>
      </w:pPr>
    </w:p>
    <w:p w:rsidR="00BD2FFF" w:rsidRPr="00F63752" w:rsidRDefault="00BD2FFF" w:rsidP="00280765">
      <w:pPr>
        <w:pStyle w:val="ListParagraph"/>
        <w:numPr>
          <w:ilvl w:val="0"/>
          <w:numId w:val="11"/>
        </w:numPr>
        <w:tabs>
          <w:tab w:val="right" w:pos="296"/>
        </w:tabs>
        <w:ind w:left="26" w:firstLine="0"/>
        <w:jc w:val="both"/>
        <w:rPr>
          <w:rFonts w:ascii="Traditional Arabic" w:hAnsi="Traditional Arabic" w:cs="Traditional Arabic"/>
          <w:b/>
          <w:bCs/>
          <w:color w:val="000000" w:themeColor="text1"/>
          <w:sz w:val="32"/>
          <w:szCs w:val="32"/>
          <w:u w:val="single"/>
        </w:rPr>
      </w:pPr>
      <w:r w:rsidRPr="00F63752">
        <w:rPr>
          <w:rFonts w:ascii="Traditional Arabic" w:hAnsi="Traditional Arabic" w:cs="Traditional Arabic"/>
          <w:b/>
          <w:bCs/>
          <w:color w:val="000000" w:themeColor="text1"/>
          <w:sz w:val="32"/>
          <w:szCs w:val="32"/>
          <w:u w:val="single"/>
          <w:rtl/>
        </w:rPr>
        <w:lastRenderedPageBreak/>
        <w:t>المنهجية المتبعة</w:t>
      </w:r>
      <w:r w:rsidRPr="00F63752">
        <w:rPr>
          <w:rFonts w:ascii="Traditional Arabic" w:hAnsi="Traditional Arabic" w:cs="Traditional Arabic" w:hint="cs"/>
          <w:b/>
          <w:bCs/>
          <w:color w:val="000000" w:themeColor="text1"/>
          <w:sz w:val="32"/>
          <w:szCs w:val="32"/>
          <w:u w:val="single"/>
          <w:rtl/>
        </w:rPr>
        <w:t xml:space="preserve"> في </w:t>
      </w:r>
      <w:r w:rsidRPr="00F63752">
        <w:rPr>
          <w:rFonts w:ascii="Traditional Arabic" w:hAnsi="Traditional Arabic" w:cs="Traditional Arabic"/>
          <w:b/>
          <w:bCs/>
          <w:color w:val="000000" w:themeColor="text1"/>
          <w:sz w:val="32"/>
          <w:szCs w:val="32"/>
          <w:u w:val="single"/>
          <w:rtl/>
        </w:rPr>
        <w:t>تطوير</w:t>
      </w:r>
      <w:r w:rsidRPr="00F63752">
        <w:rPr>
          <w:rFonts w:ascii="Traditional Arabic" w:hAnsi="Traditional Arabic" w:cs="Traditional Arabic" w:hint="cs"/>
          <w:b/>
          <w:bCs/>
          <w:color w:val="000000" w:themeColor="text1"/>
          <w:sz w:val="32"/>
          <w:szCs w:val="32"/>
          <w:u w:val="single"/>
          <w:rtl/>
        </w:rPr>
        <w:t xml:space="preserve"> </w:t>
      </w:r>
      <w:r w:rsidRPr="00F63752">
        <w:rPr>
          <w:rFonts w:ascii="Traditional Arabic" w:hAnsi="Traditional Arabic" w:cs="Traditional Arabic"/>
          <w:b/>
          <w:bCs/>
          <w:color w:val="000000" w:themeColor="text1"/>
          <w:sz w:val="32"/>
          <w:szCs w:val="32"/>
          <w:u w:val="single"/>
          <w:rtl/>
        </w:rPr>
        <w:t>قاعدة المعرفة لموارد القرآن الكريم وعلومه المقترحة</w:t>
      </w:r>
      <w:r w:rsidRPr="00F63752">
        <w:rPr>
          <w:rFonts w:ascii="Traditional Arabic" w:hAnsi="Traditional Arabic" w:cs="Traditional Arabic" w:hint="cs"/>
          <w:b/>
          <w:bCs/>
          <w:color w:val="000000" w:themeColor="text1"/>
          <w:sz w:val="32"/>
          <w:szCs w:val="32"/>
          <w:u w:val="single"/>
          <w:rtl/>
        </w:rPr>
        <w:t>:</w:t>
      </w:r>
    </w:p>
    <w:p w:rsidR="00BD2FFF" w:rsidRPr="00BD2FFF" w:rsidRDefault="00BD2FFF" w:rsidP="00BD2FFF">
      <w:pPr>
        <w:pStyle w:val="ListParagraph"/>
        <w:ind w:left="810"/>
        <w:jc w:val="both"/>
        <w:rPr>
          <w:rFonts w:ascii="Traditional Arabic" w:hAnsi="Traditional Arabic" w:cs="Traditional Arabic"/>
          <w:color w:val="000000" w:themeColor="text1"/>
          <w:sz w:val="32"/>
          <w:szCs w:val="32"/>
        </w:rPr>
      </w:pPr>
      <w:r w:rsidRPr="00BD2FFF">
        <w:rPr>
          <w:rFonts w:ascii="Traditional Arabic" w:hAnsi="Traditional Arabic" w:cs="Traditional Arabic"/>
          <w:b/>
          <w:bCs/>
          <w:noProof/>
          <w:color w:val="000000" w:themeColor="text1"/>
          <w:sz w:val="32"/>
          <w:szCs w:val="32"/>
        </w:rPr>
        <w:drawing>
          <wp:inline distT="0" distB="0" distL="0" distR="0" wp14:anchorId="2D868A3E" wp14:editId="1D72435E">
            <wp:extent cx="5274310" cy="2970863"/>
            <wp:effectExtent l="0" t="0" r="0" b="2032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D2FFF" w:rsidRPr="00BD2FFF" w:rsidRDefault="00BD2FFF" w:rsidP="00FC5702">
      <w:pPr>
        <w:pStyle w:val="ListParagraph"/>
        <w:ind w:left="26"/>
        <w:jc w:val="both"/>
        <w:rPr>
          <w:rFonts w:ascii="Traditional Arabic" w:hAnsi="Traditional Arabic" w:cs="Traditional Arabic"/>
          <w:color w:val="000000" w:themeColor="text1"/>
          <w:sz w:val="32"/>
          <w:szCs w:val="32"/>
          <w:rtl/>
        </w:rPr>
      </w:pPr>
      <w:r w:rsidRPr="00BD2FFF">
        <w:rPr>
          <w:rFonts w:ascii="Traditional Arabic" w:hAnsi="Traditional Arabic" w:cs="Traditional Arabic"/>
          <w:color w:val="000000" w:themeColor="text1"/>
          <w:sz w:val="32"/>
          <w:szCs w:val="32"/>
          <w:rtl/>
        </w:rPr>
        <w:t>يمكن تلخيص المنهجية المتبعة في هذا المشروع في عدة نقاط</w:t>
      </w:r>
      <w:r w:rsidR="00FC5702">
        <w:rPr>
          <w:rFonts w:ascii="Traditional Arabic" w:hAnsi="Traditional Arabic" w:cs="Traditional Arabic"/>
          <w:color w:val="000000" w:themeColor="text1"/>
          <w:sz w:val="32"/>
          <w:szCs w:val="32"/>
        </w:rPr>
        <w:t>:</w:t>
      </w:r>
      <w:r w:rsidRPr="00BD2FFF">
        <w:rPr>
          <w:rFonts w:ascii="Traditional Arabic" w:hAnsi="Traditional Arabic" w:cs="Traditional Arabic"/>
          <w:color w:val="000000" w:themeColor="text1"/>
          <w:sz w:val="32"/>
          <w:szCs w:val="32"/>
          <w:rtl/>
        </w:rPr>
        <w:t xml:space="preserve"> </w:t>
      </w:r>
    </w:p>
    <w:p w:rsidR="00BD2FFF" w:rsidRPr="00BD2FFF" w:rsidRDefault="00BD2FFF" w:rsidP="00BD2FFF">
      <w:pPr>
        <w:pStyle w:val="ListParagraph"/>
        <w:numPr>
          <w:ilvl w:val="0"/>
          <w:numId w:val="8"/>
        </w:numPr>
        <w:jc w:val="both"/>
        <w:rPr>
          <w:rFonts w:ascii="Traditional Arabic" w:hAnsi="Traditional Arabic" w:cs="Traditional Arabic"/>
          <w:color w:val="000000" w:themeColor="text1"/>
          <w:sz w:val="32"/>
          <w:szCs w:val="32"/>
        </w:rPr>
      </w:pPr>
      <w:r w:rsidRPr="00BD2FFF">
        <w:rPr>
          <w:rFonts w:ascii="Traditional Arabic" w:hAnsi="Traditional Arabic" w:cs="Traditional Arabic"/>
          <w:color w:val="000000" w:themeColor="text1"/>
          <w:sz w:val="32"/>
          <w:szCs w:val="32"/>
          <w:rtl/>
        </w:rPr>
        <w:t xml:space="preserve">زيارات للجهات المختصة لقد قام فريق المشروع بزيارة عدد كبير من الجهات داخل وخارج المملكة وتم توقيع بعض اتفاقيات تعاون مثل عما شؤون المكتبات في الجامعة الاسلامية وغيرها </w:t>
      </w:r>
    </w:p>
    <w:p w:rsidR="00BD2FFF" w:rsidRPr="00BD2FFF" w:rsidRDefault="00BD2FFF" w:rsidP="00BD2FFF">
      <w:pPr>
        <w:ind w:left="360"/>
        <w:jc w:val="both"/>
        <w:rPr>
          <w:rFonts w:ascii="Traditional Arabic" w:hAnsi="Traditional Arabic" w:cs="Traditional Arabic"/>
          <w:color w:val="000000" w:themeColor="text1"/>
          <w:sz w:val="32"/>
          <w:szCs w:val="32"/>
          <w:rtl/>
        </w:rPr>
      </w:pPr>
      <w:r w:rsidRPr="00BD2FFF">
        <w:rPr>
          <w:rFonts w:ascii="Traditional Arabic" w:hAnsi="Traditional Arabic" w:cs="Traditional Arabic"/>
          <w:color w:val="000000" w:themeColor="text1"/>
          <w:sz w:val="32"/>
          <w:szCs w:val="32"/>
          <w:rtl/>
        </w:rPr>
        <w:t>أما زيارات خارج المملكة فكانت في المملكة المغربية وماليزيا وجامعة ...في بريطانيا وفرنسا والعمل لازال جاريا الى يومنا هذا .</w:t>
      </w:r>
    </w:p>
    <w:p w:rsidR="00BD2FFF" w:rsidRPr="00BD2FFF" w:rsidRDefault="00BD2FFF" w:rsidP="00BD2FFF">
      <w:pPr>
        <w:pStyle w:val="ListParagraph"/>
        <w:numPr>
          <w:ilvl w:val="0"/>
          <w:numId w:val="8"/>
        </w:numPr>
        <w:jc w:val="both"/>
        <w:rPr>
          <w:rFonts w:ascii="Traditional Arabic" w:hAnsi="Traditional Arabic" w:cs="Traditional Arabic"/>
          <w:color w:val="000000" w:themeColor="text1"/>
          <w:sz w:val="32"/>
          <w:szCs w:val="32"/>
        </w:rPr>
      </w:pPr>
      <w:r w:rsidRPr="00BD2FFF">
        <w:rPr>
          <w:rFonts w:ascii="Traditional Arabic" w:hAnsi="Traditional Arabic" w:cs="Traditional Arabic"/>
          <w:color w:val="000000" w:themeColor="text1"/>
          <w:sz w:val="32"/>
          <w:szCs w:val="32"/>
          <w:rtl/>
        </w:rPr>
        <w:t>تجميع المواد الموثوقة مثل ما تقدم فقد نهج القائمون على هذا المشروع طريقة مبتكرة لاستفادة من مضمون المواقع الموثوقة بها مباشرة وذلك بتطوير آليات تتيح لنا تنزيل المواد جميعا في قاعدة البينات، وبهذا نكون اختصرنا وقتا بجمع المواد في قاعدة البينات.</w:t>
      </w:r>
    </w:p>
    <w:p w:rsidR="00BD2FFF" w:rsidRPr="00BD2FFF" w:rsidRDefault="00BD2FFF" w:rsidP="00BD2FFF">
      <w:pPr>
        <w:pStyle w:val="ListParagraph"/>
        <w:numPr>
          <w:ilvl w:val="0"/>
          <w:numId w:val="8"/>
        </w:numPr>
        <w:jc w:val="both"/>
        <w:rPr>
          <w:rFonts w:ascii="Traditional Arabic" w:hAnsi="Traditional Arabic" w:cs="Traditional Arabic"/>
          <w:color w:val="000000" w:themeColor="text1"/>
          <w:sz w:val="32"/>
          <w:szCs w:val="32"/>
        </w:rPr>
      </w:pPr>
      <w:r w:rsidRPr="00BD2FFF">
        <w:rPr>
          <w:rFonts w:ascii="Traditional Arabic" w:hAnsi="Traditional Arabic" w:cs="Traditional Arabic"/>
          <w:color w:val="000000" w:themeColor="text1"/>
          <w:sz w:val="32"/>
          <w:szCs w:val="32"/>
          <w:rtl/>
        </w:rPr>
        <w:t>تصنيف المواد العلمية الخاصة بالقرآن الكريم وعلومه وغيرها من المواد وهذا القسم من مميزات المشروع حيث اضفنا تصنيفا جديدا وهي البرمجيات في القرآن الكريم فكثيرا من تصانيف الاسلامية بما في ذلك الديوي العشري لم يجعل تصنيفا خاصا بالبرمجيات ، ومع كثرة البرامج الدينية اصبح من الضروري تصنيفها وترتيبها.</w:t>
      </w:r>
    </w:p>
    <w:p w:rsidR="00BD2FFF" w:rsidRPr="00BD2FFF" w:rsidRDefault="00BD2FFF" w:rsidP="00BD2FFF">
      <w:pPr>
        <w:pStyle w:val="ListParagraph"/>
        <w:numPr>
          <w:ilvl w:val="0"/>
          <w:numId w:val="8"/>
        </w:numPr>
        <w:jc w:val="both"/>
        <w:rPr>
          <w:rFonts w:ascii="Traditional Arabic" w:hAnsi="Traditional Arabic" w:cs="Traditional Arabic"/>
          <w:color w:val="000000" w:themeColor="text1"/>
          <w:sz w:val="32"/>
          <w:szCs w:val="32"/>
          <w:rtl/>
        </w:rPr>
      </w:pPr>
      <w:r w:rsidRPr="00BD2FFF">
        <w:rPr>
          <w:rFonts w:ascii="Traditional Arabic" w:hAnsi="Traditional Arabic" w:cs="Traditional Arabic"/>
          <w:color w:val="000000" w:themeColor="text1"/>
          <w:sz w:val="32"/>
          <w:szCs w:val="32"/>
          <w:rtl/>
        </w:rPr>
        <w:t xml:space="preserve">إدخال وتدقيق المادة طبعا نقصد بهذه المرحلة هي مرحلة ادخال مواد مهمة والخاصة بالقرآن الكريم مباشرة ولم نجدها او لم نقدر الوصول اليها، فهذه المرحلة تأخذ وقتا اطول </w:t>
      </w:r>
      <w:r w:rsidRPr="00BD2FFF">
        <w:rPr>
          <w:rFonts w:ascii="Traditional Arabic" w:hAnsi="Traditional Arabic" w:cs="Traditional Arabic"/>
          <w:color w:val="000000" w:themeColor="text1"/>
          <w:sz w:val="32"/>
          <w:szCs w:val="32"/>
          <w:rtl/>
        </w:rPr>
        <w:lastRenderedPageBreak/>
        <w:t>من سابقتها واكثر كلفة لأنها تعتمد على الطريقة التقليدية وهي طريقة ادخال المواد يدويا وقد صمم القائمون على هذا المشروع واجهات خاصة للإدخال سيتم التحدث عنها لاحقا بأذن الله .</w:t>
      </w:r>
    </w:p>
    <w:p w:rsidR="00BD2FFF" w:rsidRPr="00BD2FFF" w:rsidRDefault="00BD2FFF" w:rsidP="00BD2FFF">
      <w:pPr>
        <w:pStyle w:val="ListParagraph"/>
        <w:numPr>
          <w:ilvl w:val="0"/>
          <w:numId w:val="8"/>
        </w:numPr>
        <w:jc w:val="both"/>
        <w:rPr>
          <w:rFonts w:ascii="Traditional Arabic" w:hAnsi="Traditional Arabic" w:cs="Traditional Arabic"/>
          <w:color w:val="000000" w:themeColor="text1"/>
          <w:sz w:val="32"/>
          <w:szCs w:val="32"/>
        </w:rPr>
      </w:pPr>
      <w:r w:rsidRPr="00BD2FFF">
        <w:rPr>
          <w:rFonts w:ascii="Traditional Arabic" w:hAnsi="Traditional Arabic" w:cs="Traditional Arabic"/>
          <w:color w:val="000000" w:themeColor="text1"/>
          <w:sz w:val="32"/>
          <w:szCs w:val="32"/>
          <w:rtl/>
        </w:rPr>
        <w:t>تحليل وتصميم النظام، و هي مرحلة تقنية حي وقع تصميم قاعدة البيانات الاساسية لتخزين البيانات المجمعة مع ترتيبها و تصنيفها بجداول مترابطة. ثم بعد ذلك تم وضع اليات لتبادل المعلومات بين القاعدة الاساسية و قواعد احرى وفق قواعد و ضوابط مدروسة، مع تحديد برنامج عملية تحديث او اضافة بيانات في المستقبل. نحن الان بصدد تطوير واجهات البرنامج ليسهل توفير المعلومات للمستخدمين، اتمام بعض التفاصيل التقنية الاخرى.</w:t>
      </w:r>
    </w:p>
    <w:p w:rsidR="00BD2FFF" w:rsidRDefault="00BD2FFF" w:rsidP="00BD2FFF">
      <w:pPr>
        <w:pStyle w:val="ListParagraph"/>
        <w:numPr>
          <w:ilvl w:val="0"/>
          <w:numId w:val="8"/>
        </w:numPr>
        <w:jc w:val="both"/>
        <w:rPr>
          <w:rFonts w:ascii="Traditional Arabic" w:hAnsi="Traditional Arabic" w:cs="Traditional Arabic"/>
          <w:color w:val="000000" w:themeColor="text1"/>
          <w:sz w:val="32"/>
          <w:szCs w:val="32"/>
        </w:rPr>
      </w:pPr>
      <w:r w:rsidRPr="00BD2FFF">
        <w:rPr>
          <w:rFonts w:ascii="Traditional Arabic" w:hAnsi="Traditional Arabic" w:cs="Traditional Arabic"/>
          <w:color w:val="000000" w:themeColor="text1"/>
          <w:sz w:val="32"/>
          <w:szCs w:val="32"/>
          <w:rtl/>
        </w:rPr>
        <w:t>مرحلة التدقيق والمراجعة هذه المرحلة هي اخر مراحل المشروع حيث يتم فيها تجربة البرنامج وتمحيص المحتوى وتدقيقه من طرف اخصائيين في مجال القرآن الكريم وعلوم الشريعة .</w:t>
      </w:r>
    </w:p>
    <w:p w:rsidR="00561D06" w:rsidRPr="00561D06" w:rsidRDefault="00561D06" w:rsidP="00561D06">
      <w:pPr>
        <w:ind w:left="360"/>
        <w:jc w:val="both"/>
        <w:rPr>
          <w:rFonts w:ascii="Traditional Arabic" w:hAnsi="Traditional Arabic" w:cs="Traditional Arabic"/>
          <w:color w:val="000000" w:themeColor="text1"/>
          <w:sz w:val="32"/>
          <w:szCs w:val="32"/>
          <w:rtl/>
        </w:rPr>
      </w:pPr>
    </w:p>
    <w:p w:rsidR="00561D06" w:rsidRPr="00561D06" w:rsidRDefault="00561D06" w:rsidP="00764D13">
      <w:pPr>
        <w:pStyle w:val="ListParagraph"/>
        <w:numPr>
          <w:ilvl w:val="0"/>
          <w:numId w:val="11"/>
        </w:numPr>
        <w:tabs>
          <w:tab w:val="right" w:pos="476"/>
        </w:tabs>
        <w:ind w:left="26" w:firstLine="0"/>
        <w:rPr>
          <w:rFonts w:ascii="Traditional Arabic" w:hAnsi="Traditional Arabic" w:cs="Traditional Arabic"/>
          <w:b/>
          <w:bCs/>
          <w:color w:val="000000" w:themeColor="text1"/>
          <w:sz w:val="32"/>
          <w:szCs w:val="32"/>
          <w:u w:val="single"/>
        </w:rPr>
      </w:pPr>
      <w:r w:rsidRPr="00561D06">
        <w:rPr>
          <w:rFonts w:ascii="Traditional Arabic" w:hAnsi="Traditional Arabic" w:cs="Traditional Arabic" w:hint="cs"/>
          <w:b/>
          <w:bCs/>
          <w:color w:val="000000" w:themeColor="text1"/>
          <w:sz w:val="32"/>
          <w:szCs w:val="32"/>
          <w:u w:val="single"/>
          <w:rtl/>
        </w:rPr>
        <w:t>التصنيفات المعتمدة في قاعدة المعرفة و أنواعها:</w:t>
      </w:r>
    </w:p>
    <w:p w:rsidR="00BD2FFF" w:rsidRDefault="008737F0" w:rsidP="008737F0">
      <w:pPr>
        <w:jc w:val="both"/>
        <w:rPr>
          <w:rFonts w:ascii="Traditional Arabic" w:eastAsia="Times New Roman" w:hAnsi="Traditional Arabic" w:cs="Traditional Arabic"/>
          <w:color w:val="000000" w:themeColor="text1"/>
          <w:sz w:val="32"/>
          <w:szCs w:val="32"/>
          <w:rtl/>
        </w:rPr>
      </w:pPr>
      <w:r>
        <w:rPr>
          <w:rFonts w:ascii="Traditional Arabic" w:eastAsia="Times New Roman" w:hAnsi="Traditional Arabic" w:cs="Traditional Arabic" w:hint="cs"/>
          <w:color w:val="000000" w:themeColor="text1"/>
          <w:sz w:val="32"/>
          <w:szCs w:val="32"/>
          <w:rtl/>
        </w:rPr>
        <w:t xml:space="preserve">كما ذكرنا فإن </w:t>
      </w:r>
      <w:r w:rsidRPr="008737F0">
        <w:rPr>
          <w:rFonts w:ascii="Traditional Arabic" w:eastAsia="Times New Roman" w:hAnsi="Traditional Arabic" w:cs="Traditional Arabic" w:hint="cs"/>
          <w:color w:val="000000" w:themeColor="text1"/>
          <w:sz w:val="32"/>
          <w:szCs w:val="32"/>
          <w:rtl/>
        </w:rPr>
        <w:t>قواعد</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المعرفة</w:t>
      </w:r>
      <w:r w:rsidRPr="008737F0">
        <w:rPr>
          <w:rFonts w:ascii="Traditional Arabic" w:eastAsia="Times New Roman" w:hAnsi="Traditional Arabic" w:cs="Traditional Arabic"/>
          <w:color w:val="000000" w:themeColor="text1"/>
          <w:sz w:val="32"/>
          <w:szCs w:val="32"/>
          <w:rtl/>
        </w:rPr>
        <w:t xml:space="preserve"> </w:t>
      </w:r>
      <w:r w:rsidR="008861E9">
        <w:rPr>
          <w:rFonts w:ascii="Traditional Arabic" w:eastAsia="Times New Roman" w:hAnsi="Traditional Arabic" w:cs="Traditional Arabic" w:hint="cs"/>
          <w:color w:val="000000" w:themeColor="text1"/>
          <w:sz w:val="32"/>
          <w:szCs w:val="32"/>
          <w:rtl/>
        </w:rPr>
        <w:t xml:space="preserve">تعد </w:t>
      </w:r>
      <w:r w:rsidRPr="008737F0">
        <w:rPr>
          <w:rFonts w:ascii="Traditional Arabic" w:eastAsia="Times New Roman" w:hAnsi="Traditional Arabic" w:cs="Traditional Arabic" w:hint="cs"/>
          <w:color w:val="000000" w:themeColor="text1"/>
          <w:sz w:val="32"/>
          <w:szCs w:val="32"/>
          <w:rtl/>
        </w:rPr>
        <w:t>نوعاً</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خاصاً</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من</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قواعد</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البيانات</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من</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أجل</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جمع</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المعارف</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وإدارتها</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تتكون</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قاعدة</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المعرفة</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عادة</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من</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البنية</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التصنيفية</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للمعرفة،</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وصيغ</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المحتوى،</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وكذلك</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محرك</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البحث</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لقاعدة</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المعرفة</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الذي</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يعمل</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حسب</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القواعد،</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ويجب</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أن</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تكون</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هذه</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المكونات</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مصممة</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بشكل</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دقيق</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للاستفادة</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منها</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في</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استنباط</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المعرفة</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بشكل</w:t>
      </w:r>
      <w:r w:rsidRPr="008737F0">
        <w:rPr>
          <w:rFonts w:ascii="Traditional Arabic" w:eastAsia="Times New Roman" w:hAnsi="Traditional Arabic" w:cs="Traditional Arabic"/>
          <w:color w:val="000000" w:themeColor="text1"/>
          <w:sz w:val="32"/>
          <w:szCs w:val="32"/>
          <w:rtl/>
        </w:rPr>
        <w:t xml:space="preserve"> </w:t>
      </w:r>
      <w:r w:rsidRPr="008737F0">
        <w:rPr>
          <w:rFonts w:ascii="Traditional Arabic" w:eastAsia="Times New Roman" w:hAnsi="Traditional Arabic" w:cs="Traditional Arabic" w:hint="cs"/>
          <w:color w:val="000000" w:themeColor="text1"/>
          <w:sz w:val="32"/>
          <w:szCs w:val="32"/>
          <w:rtl/>
        </w:rPr>
        <w:t>سليم</w:t>
      </w:r>
      <w:r w:rsidRPr="008737F0">
        <w:rPr>
          <w:rFonts w:ascii="Traditional Arabic" w:eastAsia="Times New Roman" w:hAnsi="Traditional Arabic" w:cs="Traditional Arabic"/>
          <w:color w:val="000000" w:themeColor="text1"/>
          <w:sz w:val="32"/>
          <w:szCs w:val="32"/>
          <w:rtl/>
        </w:rPr>
        <w:t>.</w:t>
      </w:r>
    </w:p>
    <w:p w:rsidR="0019114F" w:rsidRDefault="0019114F" w:rsidP="008737F0">
      <w:pPr>
        <w:jc w:val="both"/>
        <w:rPr>
          <w:rFonts w:ascii="Traditional Arabic" w:eastAsia="Times New Roman" w:hAnsi="Traditional Arabic" w:cs="Traditional Arabic"/>
          <w:color w:val="000000" w:themeColor="text1"/>
          <w:sz w:val="32"/>
          <w:szCs w:val="32"/>
          <w:rtl/>
        </w:rPr>
      </w:pPr>
    </w:p>
    <w:p w:rsidR="00275157" w:rsidRDefault="00275157" w:rsidP="00275157">
      <w:pPr>
        <w:jc w:val="both"/>
        <w:rPr>
          <w:rFonts w:ascii="Traditional Arabic" w:eastAsia="Times New Roman" w:hAnsi="Traditional Arabic" w:cs="Traditional Arabic"/>
          <w:color w:val="000000" w:themeColor="text1"/>
          <w:sz w:val="32"/>
          <w:szCs w:val="32"/>
          <w:rtl/>
        </w:rPr>
      </w:pPr>
      <w:r>
        <w:rPr>
          <w:rFonts w:ascii="Traditional Arabic" w:eastAsia="Times New Roman" w:hAnsi="Traditional Arabic" w:cs="Traditional Arabic" w:hint="cs"/>
          <w:color w:val="000000" w:themeColor="text1"/>
          <w:sz w:val="32"/>
          <w:szCs w:val="32"/>
          <w:rtl/>
        </w:rPr>
        <w:t>لذلك فإننا اعتمدنا عدة تصنيفات وذلك باعتبار نوع المرجع ومحتويات المراجع.</w:t>
      </w:r>
      <w:r w:rsidRPr="00275157">
        <w:rPr>
          <w:rFonts w:hint="cs"/>
          <w:rtl/>
        </w:rPr>
        <w:t xml:space="preserve"> </w:t>
      </w:r>
      <w:r>
        <w:rPr>
          <w:rFonts w:ascii="Traditional Arabic" w:eastAsia="Times New Roman" w:hAnsi="Traditional Arabic" w:cs="Traditional Arabic" w:hint="cs"/>
          <w:color w:val="000000" w:themeColor="text1"/>
          <w:sz w:val="32"/>
          <w:szCs w:val="32"/>
          <w:rtl/>
        </w:rPr>
        <w:t xml:space="preserve">و أخذنا بالاعتبار تعدد طرق تمثيل المعرفة تمهيدا </w:t>
      </w:r>
      <w:r w:rsidRPr="00275157">
        <w:rPr>
          <w:rFonts w:ascii="Traditional Arabic" w:eastAsia="Times New Roman" w:hAnsi="Traditional Arabic" w:cs="Traditional Arabic" w:hint="cs"/>
          <w:color w:val="000000" w:themeColor="text1"/>
          <w:sz w:val="32"/>
          <w:szCs w:val="32"/>
          <w:rtl/>
        </w:rPr>
        <w:t>لمعالجتها</w:t>
      </w:r>
      <w:r w:rsidRPr="00275157">
        <w:rPr>
          <w:rFonts w:ascii="Traditional Arabic" w:eastAsia="Times New Roman" w:hAnsi="Traditional Arabic" w:cs="Traditional Arabic"/>
          <w:color w:val="000000" w:themeColor="text1"/>
          <w:sz w:val="32"/>
          <w:szCs w:val="32"/>
          <w:rtl/>
        </w:rPr>
        <w:t xml:space="preserve"> </w:t>
      </w:r>
      <w:r w:rsidRPr="00275157">
        <w:rPr>
          <w:rFonts w:ascii="Traditional Arabic" w:eastAsia="Times New Roman" w:hAnsi="Traditional Arabic" w:cs="Traditional Arabic" w:hint="cs"/>
          <w:color w:val="000000" w:themeColor="text1"/>
          <w:sz w:val="32"/>
          <w:szCs w:val="32"/>
          <w:rtl/>
        </w:rPr>
        <w:t>وإدارتها</w:t>
      </w:r>
      <w:r>
        <w:rPr>
          <w:rFonts w:ascii="Traditional Arabic" w:eastAsia="Times New Roman" w:hAnsi="Traditional Arabic" w:cs="Traditional Arabic" w:hint="cs"/>
          <w:color w:val="000000" w:themeColor="text1"/>
          <w:sz w:val="32"/>
          <w:szCs w:val="32"/>
          <w:rtl/>
        </w:rPr>
        <w:t xml:space="preserve"> في نظامنا الحاسوبي</w:t>
      </w:r>
      <w:r w:rsidRPr="00275157">
        <w:rPr>
          <w:rFonts w:ascii="Traditional Arabic" w:eastAsia="Times New Roman" w:hAnsi="Traditional Arabic" w:cs="Traditional Arabic"/>
          <w:color w:val="000000" w:themeColor="text1"/>
          <w:sz w:val="32"/>
          <w:szCs w:val="32"/>
          <w:rtl/>
        </w:rPr>
        <w:t xml:space="preserve"> </w:t>
      </w:r>
      <w:r w:rsidRPr="00275157">
        <w:rPr>
          <w:rFonts w:ascii="Traditional Arabic" w:eastAsia="Times New Roman" w:hAnsi="Traditional Arabic" w:cs="Traditional Arabic" w:hint="cs"/>
          <w:color w:val="000000" w:themeColor="text1"/>
          <w:sz w:val="32"/>
          <w:szCs w:val="32"/>
          <w:rtl/>
        </w:rPr>
        <w:t>اعتماداً</w:t>
      </w:r>
      <w:r w:rsidRPr="00275157">
        <w:rPr>
          <w:rFonts w:ascii="Traditional Arabic" w:eastAsia="Times New Roman" w:hAnsi="Traditional Arabic" w:cs="Traditional Arabic"/>
          <w:color w:val="000000" w:themeColor="text1"/>
          <w:sz w:val="32"/>
          <w:szCs w:val="32"/>
          <w:rtl/>
        </w:rPr>
        <w:t xml:space="preserve"> </w:t>
      </w:r>
      <w:r w:rsidRPr="00275157">
        <w:rPr>
          <w:rFonts w:ascii="Traditional Arabic" w:eastAsia="Times New Roman" w:hAnsi="Traditional Arabic" w:cs="Traditional Arabic" w:hint="cs"/>
          <w:color w:val="000000" w:themeColor="text1"/>
          <w:sz w:val="32"/>
          <w:szCs w:val="32"/>
          <w:rtl/>
        </w:rPr>
        <w:t>على</w:t>
      </w:r>
      <w:r w:rsidRPr="00275157">
        <w:rPr>
          <w:rFonts w:ascii="Traditional Arabic" w:eastAsia="Times New Roman" w:hAnsi="Traditional Arabic" w:cs="Traditional Arabic"/>
          <w:color w:val="000000" w:themeColor="text1"/>
          <w:sz w:val="32"/>
          <w:szCs w:val="32"/>
          <w:rtl/>
        </w:rPr>
        <w:t xml:space="preserve"> </w:t>
      </w:r>
      <w:r w:rsidRPr="00275157">
        <w:rPr>
          <w:rFonts w:ascii="Traditional Arabic" w:eastAsia="Times New Roman" w:hAnsi="Traditional Arabic" w:cs="Traditional Arabic" w:hint="cs"/>
          <w:color w:val="000000" w:themeColor="text1"/>
          <w:sz w:val="32"/>
          <w:szCs w:val="32"/>
          <w:rtl/>
        </w:rPr>
        <w:t>تصنيفات</w:t>
      </w:r>
      <w:r w:rsidRPr="00275157">
        <w:rPr>
          <w:rFonts w:ascii="Traditional Arabic" w:eastAsia="Times New Roman" w:hAnsi="Traditional Arabic" w:cs="Traditional Arabic"/>
          <w:color w:val="000000" w:themeColor="text1"/>
          <w:sz w:val="32"/>
          <w:szCs w:val="32"/>
          <w:rtl/>
        </w:rPr>
        <w:t xml:space="preserve"> </w:t>
      </w:r>
      <w:r w:rsidRPr="00275157">
        <w:rPr>
          <w:rFonts w:ascii="Traditional Arabic" w:eastAsia="Times New Roman" w:hAnsi="Traditional Arabic" w:cs="Traditional Arabic" w:hint="cs"/>
          <w:color w:val="000000" w:themeColor="text1"/>
          <w:sz w:val="32"/>
          <w:szCs w:val="32"/>
          <w:rtl/>
        </w:rPr>
        <w:t>عدة</w:t>
      </w:r>
      <w:r w:rsidRPr="00275157">
        <w:rPr>
          <w:rFonts w:ascii="Traditional Arabic" w:eastAsia="Times New Roman" w:hAnsi="Traditional Arabic" w:cs="Traditional Arabic"/>
          <w:color w:val="000000" w:themeColor="text1"/>
          <w:sz w:val="32"/>
          <w:szCs w:val="32"/>
          <w:rtl/>
        </w:rPr>
        <w:t xml:space="preserve"> </w:t>
      </w:r>
      <w:r w:rsidRPr="00275157">
        <w:rPr>
          <w:rFonts w:ascii="Traditional Arabic" w:eastAsia="Times New Roman" w:hAnsi="Traditional Arabic" w:cs="Traditional Arabic" w:hint="cs"/>
          <w:color w:val="000000" w:themeColor="text1"/>
          <w:sz w:val="32"/>
          <w:szCs w:val="32"/>
          <w:rtl/>
        </w:rPr>
        <w:t>منها</w:t>
      </w:r>
      <w:r>
        <w:rPr>
          <w:rFonts w:ascii="Traditional Arabic" w:eastAsia="Times New Roman" w:hAnsi="Traditional Arabic" w:cs="Traditional Arabic" w:hint="cs"/>
          <w:color w:val="000000" w:themeColor="text1"/>
          <w:sz w:val="32"/>
          <w:szCs w:val="32"/>
          <w:rtl/>
        </w:rPr>
        <w:t>:</w:t>
      </w:r>
    </w:p>
    <w:p w:rsidR="0019114F" w:rsidRDefault="0019114F" w:rsidP="00275157">
      <w:pPr>
        <w:jc w:val="both"/>
        <w:rPr>
          <w:rFonts w:ascii="Traditional Arabic" w:eastAsia="Times New Roman" w:hAnsi="Traditional Arabic" w:cs="Traditional Arabic"/>
          <w:color w:val="000000" w:themeColor="text1"/>
          <w:sz w:val="32"/>
          <w:szCs w:val="32"/>
          <w:rtl/>
        </w:rPr>
      </w:pPr>
    </w:p>
    <w:p w:rsidR="0019114F" w:rsidRDefault="0019114F" w:rsidP="00275157">
      <w:pPr>
        <w:jc w:val="both"/>
        <w:rPr>
          <w:rFonts w:ascii="Traditional Arabic" w:eastAsia="Times New Roman" w:hAnsi="Traditional Arabic" w:cs="Traditional Arabic"/>
          <w:color w:val="000000" w:themeColor="text1"/>
          <w:sz w:val="32"/>
          <w:szCs w:val="32"/>
          <w:rtl/>
        </w:rPr>
      </w:pPr>
    </w:p>
    <w:p w:rsidR="0019114F" w:rsidRDefault="0019114F" w:rsidP="00275157">
      <w:pPr>
        <w:jc w:val="both"/>
        <w:rPr>
          <w:rFonts w:ascii="Traditional Arabic" w:eastAsia="Times New Roman" w:hAnsi="Traditional Arabic" w:cs="Traditional Arabic"/>
          <w:color w:val="000000" w:themeColor="text1"/>
          <w:sz w:val="32"/>
          <w:szCs w:val="32"/>
          <w:rtl/>
        </w:rPr>
      </w:pPr>
    </w:p>
    <w:p w:rsidR="00275157" w:rsidRPr="00275157" w:rsidRDefault="00275157" w:rsidP="00275157">
      <w:pPr>
        <w:pStyle w:val="ListParagraph"/>
        <w:numPr>
          <w:ilvl w:val="0"/>
          <w:numId w:val="13"/>
        </w:numPr>
        <w:jc w:val="both"/>
        <w:rPr>
          <w:rFonts w:ascii="Traditional Arabic" w:eastAsia="Times New Roman" w:hAnsi="Traditional Arabic" w:cs="Traditional Arabic"/>
          <w:color w:val="000000" w:themeColor="text1"/>
          <w:sz w:val="32"/>
          <w:szCs w:val="32"/>
        </w:rPr>
      </w:pPr>
      <w:r w:rsidRPr="00275157">
        <w:rPr>
          <w:rFonts w:ascii="Traditional Arabic" w:eastAsia="Times New Roman" w:hAnsi="Traditional Arabic" w:cs="Traditional Arabic" w:hint="cs"/>
          <w:color w:val="000000" w:themeColor="text1"/>
          <w:sz w:val="32"/>
          <w:szCs w:val="32"/>
          <w:rtl/>
        </w:rPr>
        <w:lastRenderedPageBreak/>
        <w:t xml:space="preserve">تصنيف حسب نوع الوعاء ويحتوي هذا التصنيف على الاصناف التالية: </w:t>
      </w:r>
    </w:p>
    <w:p w:rsidR="00275157" w:rsidRDefault="0019114F" w:rsidP="0019114F">
      <w:pPr>
        <w:pStyle w:val="ListParagraph"/>
        <w:jc w:val="center"/>
        <w:rPr>
          <w:rFonts w:ascii="Traditional Arabic" w:eastAsia="Times New Roman" w:hAnsi="Traditional Arabic" w:cs="Traditional Arabic"/>
          <w:color w:val="000000" w:themeColor="text1"/>
          <w:sz w:val="32"/>
          <w:szCs w:val="32"/>
          <w:rtl/>
        </w:rPr>
      </w:pPr>
      <w:r w:rsidRPr="0019114F">
        <w:rPr>
          <w:rFonts w:ascii="Traditional Arabic" w:eastAsia="Times New Roman" w:hAnsi="Traditional Arabic" w:cs="Traditional Arabic"/>
          <w:noProof/>
          <w:color w:val="000000" w:themeColor="text1"/>
          <w:sz w:val="32"/>
          <w:szCs w:val="32"/>
          <w:rtl/>
        </w:rPr>
        <w:drawing>
          <wp:inline distT="0" distB="0" distL="0" distR="0" wp14:anchorId="0A2AA771" wp14:editId="2166626F">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FA38CF" w:rsidRPr="0019114F" w:rsidRDefault="0071561C" w:rsidP="0071561C">
      <w:pPr>
        <w:pStyle w:val="ListParagraph"/>
        <w:tabs>
          <w:tab w:val="left" w:pos="3347"/>
        </w:tabs>
        <w:rPr>
          <w:rFonts w:ascii="Traditional Arabic" w:eastAsia="Times New Roman" w:hAnsi="Traditional Arabic" w:cs="Traditional Arabic"/>
          <w:color w:val="000000" w:themeColor="text1"/>
          <w:sz w:val="32"/>
          <w:szCs w:val="32"/>
        </w:rPr>
      </w:pPr>
      <w:r>
        <w:rPr>
          <w:rFonts w:ascii="Traditional Arabic" w:eastAsia="Times New Roman" w:hAnsi="Traditional Arabic" w:cs="Traditional Arabic"/>
          <w:color w:val="000000" w:themeColor="text1"/>
          <w:sz w:val="32"/>
          <w:szCs w:val="32"/>
          <w:rtl/>
        </w:rPr>
        <w:tab/>
      </w:r>
    </w:p>
    <w:p w:rsidR="00FA38CF" w:rsidRPr="00275157" w:rsidRDefault="00FA38CF" w:rsidP="0071561C">
      <w:pPr>
        <w:pStyle w:val="ListParagraph"/>
        <w:numPr>
          <w:ilvl w:val="0"/>
          <w:numId w:val="13"/>
        </w:numPr>
        <w:jc w:val="both"/>
        <w:rPr>
          <w:rFonts w:ascii="Traditional Arabic" w:eastAsia="Times New Roman" w:hAnsi="Traditional Arabic" w:cs="Traditional Arabic"/>
          <w:color w:val="000000" w:themeColor="text1"/>
          <w:sz w:val="32"/>
          <w:szCs w:val="32"/>
        </w:rPr>
      </w:pPr>
      <w:r w:rsidRPr="00275157">
        <w:rPr>
          <w:rFonts w:ascii="Traditional Arabic" w:eastAsia="Times New Roman" w:hAnsi="Traditional Arabic" w:cs="Traditional Arabic" w:hint="cs"/>
          <w:color w:val="000000" w:themeColor="text1"/>
          <w:sz w:val="32"/>
          <w:szCs w:val="32"/>
          <w:rtl/>
        </w:rPr>
        <w:t xml:space="preserve">تصنيف حسب </w:t>
      </w:r>
      <w:r w:rsidR="0071561C">
        <w:rPr>
          <w:rFonts w:ascii="Traditional Arabic" w:eastAsia="Times New Roman" w:hAnsi="Traditional Arabic" w:cs="Traditional Arabic" w:hint="cs"/>
          <w:color w:val="000000" w:themeColor="text1"/>
          <w:sz w:val="32"/>
          <w:szCs w:val="32"/>
          <w:rtl/>
        </w:rPr>
        <w:t>محتوى الشرعي للاوعية</w:t>
      </w:r>
      <w:r w:rsidRPr="00275157">
        <w:rPr>
          <w:rFonts w:ascii="Traditional Arabic" w:eastAsia="Times New Roman" w:hAnsi="Traditional Arabic" w:cs="Traditional Arabic" w:hint="cs"/>
          <w:color w:val="000000" w:themeColor="text1"/>
          <w:sz w:val="32"/>
          <w:szCs w:val="32"/>
          <w:rtl/>
        </w:rPr>
        <w:t xml:space="preserve"> ويحتوي هذا التصنيف على الاصناف التالية: </w:t>
      </w:r>
    </w:p>
    <w:p w:rsidR="00275157" w:rsidRDefault="0071561C" w:rsidP="0071561C">
      <w:pPr>
        <w:ind w:left="360"/>
        <w:jc w:val="center"/>
        <w:rPr>
          <w:rFonts w:ascii="Traditional Arabic" w:eastAsia="Times New Roman" w:hAnsi="Traditional Arabic" w:cs="Traditional Arabic"/>
          <w:color w:val="000000" w:themeColor="text1"/>
          <w:sz w:val="32"/>
          <w:szCs w:val="32"/>
          <w:rtl/>
        </w:rPr>
      </w:pPr>
      <w:r w:rsidRPr="0071561C">
        <w:rPr>
          <w:rFonts w:ascii="Traditional Arabic" w:eastAsia="Times New Roman" w:hAnsi="Traditional Arabic" w:cs="Traditional Arabic"/>
          <w:noProof/>
          <w:color w:val="000000" w:themeColor="text1"/>
          <w:sz w:val="32"/>
          <w:szCs w:val="32"/>
          <w:rtl/>
        </w:rPr>
        <w:drawing>
          <wp:inline distT="0" distB="0" distL="0" distR="0" wp14:anchorId="081426BB" wp14:editId="081E83E4">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F17154" w:rsidRPr="00275157" w:rsidRDefault="00F17154" w:rsidP="00F17154">
      <w:pPr>
        <w:ind w:left="360"/>
        <w:jc w:val="both"/>
        <w:rPr>
          <w:rFonts w:ascii="Traditional Arabic" w:eastAsia="Times New Roman" w:hAnsi="Traditional Arabic" w:cs="Traditional Arabic"/>
          <w:color w:val="000000" w:themeColor="text1"/>
          <w:sz w:val="32"/>
          <w:szCs w:val="32"/>
          <w:rtl/>
        </w:rPr>
      </w:pPr>
      <w:r>
        <w:rPr>
          <w:rFonts w:ascii="Traditional Arabic" w:eastAsia="Times New Roman" w:hAnsi="Traditional Arabic" w:cs="Traditional Arabic" w:hint="cs"/>
          <w:color w:val="000000" w:themeColor="text1"/>
          <w:sz w:val="32"/>
          <w:szCs w:val="32"/>
          <w:rtl/>
        </w:rPr>
        <w:t>و العمل الان جاري حول تصنيفات أخرى مثل التصنيفات التقنية (تقنيات المعلومات في خدمة القرآن الكريم) و يمكن توسيع هذه التصنيفات وترتيبها.</w:t>
      </w:r>
    </w:p>
    <w:p w:rsidR="00BD2FFF" w:rsidRPr="00BD2FFF" w:rsidRDefault="00BD2FFF" w:rsidP="000D0A32">
      <w:pPr>
        <w:pStyle w:val="NormalWeb"/>
        <w:numPr>
          <w:ilvl w:val="0"/>
          <w:numId w:val="11"/>
        </w:numPr>
        <w:tabs>
          <w:tab w:val="right" w:pos="386"/>
        </w:tabs>
        <w:bidi/>
        <w:ind w:left="26" w:firstLine="0"/>
        <w:jc w:val="both"/>
        <w:rPr>
          <w:rFonts w:ascii="Traditional Arabic" w:hAnsi="Traditional Arabic" w:cs="Traditional Arabic"/>
          <w:b/>
          <w:bCs/>
          <w:color w:val="000000" w:themeColor="text1"/>
          <w:sz w:val="32"/>
          <w:szCs w:val="32"/>
          <w:u w:val="single"/>
          <w:rtl/>
        </w:rPr>
      </w:pPr>
      <w:r w:rsidRPr="00BD2FFF">
        <w:rPr>
          <w:rFonts w:ascii="Traditional Arabic" w:hAnsi="Traditional Arabic" w:cs="Traditional Arabic"/>
          <w:b/>
          <w:bCs/>
          <w:color w:val="000000" w:themeColor="text1"/>
          <w:sz w:val="32"/>
          <w:szCs w:val="32"/>
          <w:u w:val="single"/>
          <w:rtl/>
        </w:rPr>
        <w:lastRenderedPageBreak/>
        <w:t>أهم النتائج</w:t>
      </w:r>
      <w:r w:rsidR="00561D06">
        <w:rPr>
          <w:rFonts w:ascii="Traditional Arabic" w:hAnsi="Traditional Arabic" w:cs="Traditional Arabic" w:hint="cs"/>
          <w:b/>
          <w:bCs/>
          <w:color w:val="000000" w:themeColor="text1"/>
          <w:sz w:val="32"/>
          <w:szCs w:val="32"/>
          <w:u w:val="single"/>
          <w:rtl/>
        </w:rPr>
        <w:t>:</w:t>
      </w:r>
    </w:p>
    <w:p w:rsidR="00BD2FFF" w:rsidRPr="00BD2FFF" w:rsidRDefault="00BD2FFF" w:rsidP="00BD2FFF">
      <w:pPr>
        <w:pStyle w:val="NormalWeb"/>
        <w:numPr>
          <w:ilvl w:val="0"/>
          <w:numId w:val="4"/>
        </w:numPr>
        <w:bidi/>
        <w:jc w:val="both"/>
        <w:rPr>
          <w:rFonts w:ascii="Traditional Arabic" w:hAnsi="Traditional Arabic" w:cs="Traditional Arabic"/>
          <w:color w:val="000000" w:themeColor="text1"/>
          <w:sz w:val="32"/>
          <w:szCs w:val="32"/>
        </w:rPr>
      </w:pPr>
      <w:r w:rsidRPr="00BD2FFF">
        <w:rPr>
          <w:rFonts w:ascii="Traditional Arabic" w:hAnsi="Traditional Arabic" w:cs="Traditional Arabic"/>
          <w:color w:val="000000" w:themeColor="text1"/>
          <w:sz w:val="32"/>
          <w:szCs w:val="32"/>
          <w:rtl/>
        </w:rPr>
        <w:t>تم تجميع عدد هائل من البيانات الخاصة بالقرآن الكريم وعلومه من كتب وابحاث واشرطة سمعية وبصرية تم جمع أكثر من مائة ألف مادة والجمع لازال مستمرا إلى يومنا هذا.</w:t>
      </w:r>
    </w:p>
    <w:p w:rsidR="00BD2FFF" w:rsidRPr="00BD2FFF" w:rsidRDefault="00BD2FFF" w:rsidP="00BD2FFF">
      <w:pPr>
        <w:pStyle w:val="NormalWeb"/>
        <w:numPr>
          <w:ilvl w:val="0"/>
          <w:numId w:val="4"/>
        </w:numPr>
        <w:bidi/>
        <w:jc w:val="both"/>
        <w:rPr>
          <w:rFonts w:ascii="Traditional Arabic" w:hAnsi="Traditional Arabic" w:cs="Traditional Arabic"/>
          <w:color w:val="000000" w:themeColor="text1"/>
          <w:sz w:val="32"/>
          <w:szCs w:val="32"/>
        </w:rPr>
      </w:pPr>
      <w:r w:rsidRPr="00BD2FFF">
        <w:rPr>
          <w:rFonts w:ascii="Traditional Arabic" w:hAnsi="Traditional Arabic" w:cs="Traditional Arabic"/>
          <w:color w:val="000000" w:themeColor="text1"/>
          <w:sz w:val="32"/>
          <w:szCs w:val="32"/>
          <w:rtl/>
        </w:rPr>
        <w:t xml:space="preserve">ربط الجهات المتخصصة بالقرآن الكريم مع المشروع وتوقيع اتفاقيات تعاون بينها. </w:t>
      </w:r>
    </w:p>
    <w:p w:rsidR="00BD2FFF" w:rsidRPr="00BD2FFF" w:rsidRDefault="00BD2FFF" w:rsidP="00BD2FFF">
      <w:pPr>
        <w:pStyle w:val="NormalWeb"/>
        <w:numPr>
          <w:ilvl w:val="0"/>
          <w:numId w:val="4"/>
        </w:numPr>
        <w:bidi/>
        <w:jc w:val="both"/>
        <w:rPr>
          <w:rFonts w:ascii="Traditional Arabic" w:hAnsi="Traditional Arabic" w:cs="Traditional Arabic"/>
          <w:color w:val="000000" w:themeColor="text1"/>
          <w:sz w:val="32"/>
          <w:szCs w:val="32"/>
        </w:rPr>
      </w:pPr>
      <w:r w:rsidRPr="00BD2FFF">
        <w:rPr>
          <w:rFonts w:ascii="Traditional Arabic" w:hAnsi="Traditional Arabic" w:cs="Traditional Arabic"/>
          <w:color w:val="000000" w:themeColor="text1"/>
          <w:sz w:val="32"/>
          <w:szCs w:val="32"/>
          <w:rtl/>
        </w:rPr>
        <w:t>من اهم نتائج المشروع هيكلة جميع العلوم بعضها ببعض وربطها مع القرآن الكريم وبهذا نظهر قيمة القرآن الكريم وأنه نبع لكل العلوم.</w:t>
      </w:r>
    </w:p>
    <w:p w:rsidR="00BD2FFF" w:rsidRPr="00BD2FFF" w:rsidRDefault="00BD2FFF" w:rsidP="00BD2FFF">
      <w:pPr>
        <w:pStyle w:val="NormalWeb"/>
        <w:numPr>
          <w:ilvl w:val="0"/>
          <w:numId w:val="4"/>
        </w:numPr>
        <w:bidi/>
        <w:jc w:val="both"/>
        <w:rPr>
          <w:rFonts w:ascii="Traditional Arabic" w:hAnsi="Traditional Arabic" w:cs="Traditional Arabic"/>
          <w:color w:val="000000" w:themeColor="text1"/>
          <w:sz w:val="32"/>
          <w:szCs w:val="32"/>
        </w:rPr>
      </w:pPr>
      <w:r w:rsidRPr="00BD2FFF">
        <w:rPr>
          <w:rFonts w:ascii="Traditional Arabic" w:hAnsi="Traditional Arabic" w:cs="Traditional Arabic"/>
          <w:color w:val="000000" w:themeColor="text1"/>
          <w:sz w:val="32"/>
          <w:szCs w:val="32"/>
          <w:rtl/>
        </w:rPr>
        <w:t>تسهيل الوصول الى المعلومات الموجودة في قاعدة البيانات سواء بالكلمة او بالمعنى او بالمفردات او بالمتضادات او بالجذور وغيرها.</w:t>
      </w:r>
    </w:p>
    <w:p w:rsidR="00B279BC" w:rsidRPr="000230CF" w:rsidRDefault="00BD2FFF" w:rsidP="00B279BC">
      <w:pPr>
        <w:pStyle w:val="NormalWeb"/>
        <w:numPr>
          <w:ilvl w:val="0"/>
          <w:numId w:val="4"/>
        </w:numPr>
        <w:bidi/>
        <w:jc w:val="both"/>
        <w:rPr>
          <w:rFonts w:ascii="Traditional Arabic" w:hAnsi="Traditional Arabic" w:cs="Traditional Arabic"/>
          <w:b/>
          <w:bCs/>
          <w:i/>
          <w:iCs/>
          <w:color w:val="000000" w:themeColor="text1"/>
          <w:sz w:val="32"/>
          <w:szCs w:val="32"/>
        </w:rPr>
      </w:pPr>
      <w:r w:rsidRPr="00BD2FFF">
        <w:rPr>
          <w:rFonts w:ascii="Traditional Arabic" w:hAnsi="Traditional Arabic" w:cs="Traditional Arabic"/>
          <w:color w:val="000000" w:themeColor="text1"/>
          <w:sz w:val="32"/>
          <w:szCs w:val="32"/>
          <w:rtl/>
        </w:rPr>
        <w:t>تحديث الروابط بين العلوم الموجود بقاعدة البيانات وكلما استخدمنا البحث كلما تطورت قاعدة المعرفة اكثر.</w:t>
      </w:r>
    </w:p>
    <w:p w:rsidR="00A8273F" w:rsidRPr="00A8273F" w:rsidRDefault="00A8273F" w:rsidP="008F1630">
      <w:pPr>
        <w:jc w:val="both"/>
        <w:rPr>
          <w:rFonts w:ascii="Traditional Arabic" w:eastAsia="Times New Roman" w:hAnsi="Traditional Arabic" w:cs="Traditional Arabic"/>
          <w:color w:val="000000" w:themeColor="text1"/>
          <w:sz w:val="32"/>
          <w:szCs w:val="32"/>
          <w:rtl/>
        </w:rPr>
      </w:pPr>
      <w:r w:rsidRPr="00A8273F">
        <w:rPr>
          <w:rFonts w:ascii="Traditional Arabic" w:eastAsia="Times New Roman" w:hAnsi="Traditional Arabic" w:cs="Traditional Arabic" w:hint="cs"/>
          <w:color w:val="000000" w:themeColor="text1"/>
          <w:sz w:val="32"/>
          <w:szCs w:val="32"/>
          <w:rtl/>
        </w:rPr>
        <w:t>المعلومات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التي</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تم</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جمعها</w:t>
      </w:r>
      <w:r w:rsidRPr="00A8273F">
        <w:rPr>
          <w:rFonts w:ascii="Traditional Arabic" w:eastAsia="Times New Roman" w:hAnsi="Traditional Arabic" w:cs="Traditional Arabic"/>
          <w:color w:val="000000" w:themeColor="text1"/>
          <w:sz w:val="32"/>
          <w:szCs w:val="32"/>
          <w:rtl/>
        </w:rPr>
        <w:t xml:space="preserve"> </w:t>
      </w:r>
      <w:r>
        <w:rPr>
          <w:rFonts w:ascii="Traditional Arabic" w:eastAsia="Times New Roman" w:hAnsi="Traditional Arabic" w:cs="Traditional Arabic" w:hint="cs"/>
          <w:color w:val="000000" w:themeColor="text1"/>
          <w:sz w:val="32"/>
          <w:szCs w:val="32"/>
          <w:rtl/>
        </w:rPr>
        <w:t xml:space="preserve">من مصادر مختلفة </w:t>
      </w:r>
      <w:r w:rsidRPr="00A8273F">
        <w:rPr>
          <w:rFonts w:ascii="Traditional Arabic" w:eastAsia="Times New Roman" w:hAnsi="Traditional Arabic" w:cs="Traditional Arabic" w:hint="cs"/>
          <w:color w:val="000000" w:themeColor="text1"/>
          <w:sz w:val="32"/>
          <w:szCs w:val="32"/>
          <w:rtl/>
        </w:rPr>
        <w:t>و</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أحجام</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الملفات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التي</w:t>
      </w:r>
      <w:r>
        <w:rPr>
          <w:rFonts w:ascii="Traditional Arabic" w:eastAsia="Times New Roman" w:hAnsi="Traditional Arabic" w:cs="Traditional Arabic" w:hint="cs"/>
          <w:color w:val="000000" w:themeColor="text1"/>
          <w:sz w:val="32"/>
          <w:szCs w:val="32"/>
          <w:rtl/>
        </w:rPr>
        <w:t xml:space="preserve"> تم تنزيلها</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سبب</w:t>
      </w:r>
      <w:r>
        <w:rPr>
          <w:rFonts w:ascii="Traditional Arabic" w:eastAsia="Times New Roman" w:hAnsi="Traditional Arabic" w:cs="Traditional Arabic" w:hint="cs"/>
          <w:color w:val="000000" w:themeColor="text1"/>
          <w:sz w:val="32"/>
          <w:szCs w:val="32"/>
          <w:rtl/>
        </w:rPr>
        <w:t>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صعوبات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أثناء</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عملية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إدخال</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البيانات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لذلك،</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هناك</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حاجة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إلى</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استراتيجية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من</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أجل</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تنظيم</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البيانات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التي</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تم</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جمعها</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أثناء</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عملية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إدخال</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البيانات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ويلاحظ</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أن</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معظم</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البيانات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التي</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تم</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جمعها</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سواء</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من</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موارد</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الإنترنت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أو</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زيارة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مختلف</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المنظمات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العربية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السعودية</w:t>
      </w:r>
      <w:r w:rsidRPr="00A8273F">
        <w:rPr>
          <w:rFonts w:ascii="Traditional Arabic" w:eastAsia="Times New Roman" w:hAnsi="Traditional Arabic" w:cs="Traditional Arabic"/>
          <w:color w:val="000000" w:themeColor="text1"/>
          <w:sz w:val="32"/>
          <w:szCs w:val="32"/>
          <w:rtl/>
        </w:rPr>
        <w:t xml:space="preserve"> </w:t>
      </w:r>
      <w:r>
        <w:rPr>
          <w:rFonts w:ascii="Traditional Arabic" w:eastAsia="Times New Roman" w:hAnsi="Traditional Arabic" w:cs="Traditional Arabic" w:hint="cs"/>
          <w:color w:val="000000" w:themeColor="text1"/>
          <w:sz w:val="32"/>
          <w:szCs w:val="32"/>
          <w:rtl/>
        </w:rPr>
        <w:t>حيث قمنا</w:t>
      </w:r>
      <w:r w:rsidRPr="00A8273F">
        <w:rPr>
          <w:rFonts w:ascii="Traditional Arabic" w:eastAsia="Times New Roman" w:hAnsi="Traditional Arabic" w:cs="Traditional Arabic"/>
          <w:color w:val="000000" w:themeColor="text1"/>
          <w:sz w:val="32"/>
          <w:szCs w:val="32"/>
          <w:rtl/>
        </w:rPr>
        <w:t xml:space="preserve"> </w:t>
      </w:r>
      <w:r>
        <w:rPr>
          <w:rFonts w:ascii="Traditional Arabic" w:eastAsia="Times New Roman" w:hAnsi="Traditional Arabic" w:cs="Traditional Arabic" w:hint="cs"/>
          <w:color w:val="000000" w:themeColor="text1"/>
          <w:sz w:val="32"/>
          <w:szCs w:val="32"/>
          <w:rtl/>
        </w:rPr>
        <w:t>ب</w:t>
      </w:r>
      <w:r w:rsidRPr="00A8273F">
        <w:rPr>
          <w:rFonts w:ascii="Traditional Arabic" w:eastAsia="Times New Roman" w:hAnsi="Traditional Arabic" w:cs="Traditional Arabic" w:hint="cs"/>
          <w:color w:val="000000" w:themeColor="text1"/>
          <w:sz w:val="32"/>
          <w:szCs w:val="32"/>
          <w:rtl/>
        </w:rPr>
        <w:t>توف</w:t>
      </w:r>
      <w:r>
        <w:rPr>
          <w:rFonts w:ascii="Traditional Arabic" w:eastAsia="Times New Roman" w:hAnsi="Traditional Arabic" w:cs="Traditional Arabic" w:hint="cs"/>
          <w:color w:val="000000" w:themeColor="text1"/>
          <w:sz w:val="32"/>
          <w:szCs w:val="32"/>
          <w:rtl/>
        </w:rPr>
        <w:t>ي</w:t>
      </w:r>
      <w:r w:rsidRPr="00A8273F">
        <w:rPr>
          <w:rFonts w:ascii="Traditional Arabic" w:eastAsia="Times New Roman" w:hAnsi="Traditional Arabic" w:cs="Traditional Arabic" w:hint="cs"/>
          <w:color w:val="000000" w:themeColor="text1"/>
          <w:sz w:val="32"/>
          <w:szCs w:val="32"/>
          <w:rtl/>
        </w:rPr>
        <w:t>ر</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البيانات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الوصفية</w:t>
      </w:r>
      <w:r>
        <w:rPr>
          <w:rFonts w:ascii="Traditional Arabic" w:eastAsia="Times New Roman" w:hAnsi="Traditional Arabic" w:cs="Traditional Arabic" w:hint="cs"/>
          <w:color w:val="000000" w:themeColor="text1"/>
          <w:sz w:val="32"/>
          <w:szCs w:val="32"/>
          <w:rtl/>
        </w:rPr>
        <w:t xml:space="preserve"> و محتويات أغلب البيانات من خلال الملفات</w:t>
      </w:r>
      <w:r w:rsidRPr="00A8273F">
        <w:rPr>
          <w:rFonts w:ascii="Traditional Arabic" w:eastAsia="Times New Roman" w:hAnsi="Traditional Arabic" w:cs="Traditional Arabic"/>
          <w:color w:val="000000" w:themeColor="text1"/>
          <w:sz w:val="32"/>
          <w:szCs w:val="32"/>
          <w:rtl/>
        </w:rPr>
        <w:t xml:space="preserve"> </w:t>
      </w:r>
      <w:r>
        <w:rPr>
          <w:rFonts w:ascii="Traditional Arabic" w:eastAsia="Times New Roman" w:hAnsi="Traditional Arabic" w:cs="Traditional Arabic" w:hint="cs"/>
          <w:color w:val="000000" w:themeColor="text1"/>
          <w:sz w:val="32"/>
          <w:szCs w:val="32"/>
          <w:rtl/>
        </w:rPr>
        <w:t xml:space="preserve">المتوفرة </w:t>
      </w:r>
      <w:r w:rsidRPr="00A8273F">
        <w:rPr>
          <w:rFonts w:ascii="Traditional Arabic" w:eastAsia="Times New Roman" w:hAnsi="Traditional Arabic" w:cs="Traditional Arabic" w:hint="cs"/>
          <w:color w:val="000000" w:themeColor="text1"/>
          <w:sz w:val="32"/>
          <w:szCs w:val="32"/>
          <w:rtl/>
        </w:rPr>
        <w:t>على</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الإنترنت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أو</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على</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أقراص</w:t>
      </w:r>
      <w:r w:rsidRPr="00A8273F">
        <w:rPr>
          <w:rFonts w:ascii="Traditional Arabic" w:eastAsia="Times New Roman" w:hAnsi="Traditional Arabic" w:cs="Traditional Arabic"/>
          <w:color w:val="000000" w:themeColor="text1"/>
          <w:sz w:val="32"/>
          <w:szCs w:val="32"/>
          <w:rtl/>
        </w:rPr>
        <w:t xml:space="preserve"> </w:t>
      </w:r>
      <w:r>
        <w:rPr>
          <w:rFonts w:ascii="Traditional Arabic" w:eastAsia="Times New Roman" w:hAnsi="Traditional Arabic" w:cs="Traditional Arabic" w:hint="cs"/>
          <w:color w:val="000000" w:themeColor="text1"/>
          <w:sz w:val="32"/>
          <w:szCs w:val="32"/>
          <w:rtl/>
        </w:rPr>
        <w:t>مدمجة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و</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الهدف</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ليس</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فقط</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جمع</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الموارد</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الرقمية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المتصلة</w:t>
      </w:r>
      <w:r w:rsidRPr="00A8273F">
        <w:rPr>
          <w:rFonts w:ascii="Traditional Arabic" w:eastAsia="Times New Roman" w:hAnsi="Traditional Arabic" w:cs="Traditional Arabic"/>
          <w:color w:val="000000" w:themeColor="text1"/>
          <w:sz w:val="32"/>
          <w:szCs w:val="32"/>
          <w:rtl/>
        </w:rPr>
        <w:t xml:space="preserve"> </w:t>
      </w:r>
      <w:r>
        <w:rPr>
          <w:rFonts w:ascii="Traditional Arabic" w:eastAsia="Times New Roman" w:hAnsi="Traditional Arabic" w:cs="Traditional Arabic" w:hint="cs"/>
          <w:color w:val="000000" w:themeColor="text1"/>
          <w:sz w:val="32"/>
          <w:szCs w:val="32"/>
          <w:rtl/>
        </w:rPr>
        <w:t>ب</w:t>
      </w:r>
      <w:r w:rsidRPr="00A8273F">
        <w:rPr>
          <w:rFonts w:ascii="Traditional Arabic" w:eastAsia="Times New Roman" w:hAnsi="Traditional Arabic" w:cs="Traditional Arabic" w:hint="cs"/>
          <w:color w:val="000000" w:themeColor="text1"/>
          <w:sz w:val="32"/>
          <w:szCs w:val="32"/>
          <w:rtl/>
        </w:rPr>
        <w:t>ال</w:t>
      </w:r>
      <w:r>
        <w:rPr>
          <w:rFonts w:ascii="Traditional Arabic" w:eastAsia="Times New Roman" w:hAnsi="Traditional Arabic" w:cs="Traditional Arabic" w:hint="cs"/>
          <w:color w:val="000000" w:themeColor="text1"/>
          <w:sz w:val="32"/>
          <w:szCs w:val="32"/>
          <w:rtl/>
        </w:rPr>
        <w:t xml:space="preserve">قرآن الكريم و علومه </w:t>
      </w:r>
      <w:r w:rsidRPr="00A8273F">
        <w:rPr>
          <w:rFonts w:ascii="Traditional Arabic" w:eastAsia="Times New Roman" w:hAnsi="Traditional Arabic" w:cs="Traditional Arabic" w:hint="cs"/>
          <w:color w:val="000000" w:themeColor="text1"/>
          <w:sz w:val="32"/>
          <w:szCs w:val="32"/>
          <w:rtl/>
        </w:rPr>
        <w:t>ولكن</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أيضا</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لتصنيف</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و</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وضع</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استراتيجيات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للتخفيف</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من</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جمع</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البيانات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و</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إدخال</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البيانات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والتي</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هي</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المراحل</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الرئيسية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لهذا</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المشروع</w:t>
      </w:r>
      <w:r w:rsidRPr="00A8273F">
        <w:rPr>
          <w:rFonts w:ascii="Traditional Arabic" w:eastAsia="Times New Roman" w:hAnsi="Traditional Arabic" w:cs="Traditional Arabic"/>
          <w:color w:val="000000" w:themeColor="text1"/>
          <w:sz w:val="32"/>
          <w:szCs w:val="32"/>
          <w:rtl/>
        </w:rPr>
        <w:t xml:space="preserve">. </w:t>
      </w:r>
      <w:r>
        <w:rPr>
          <w:rFonts w:ascii="Traditional Arabic" w:eastAsia="Times New Roman" w:hAnsi="Traditional Arabic" w:cs="Traditional Arabic" w:hint="cs"/>
          <w:color w:val="000000" w:themeColor="text1"/>
          <w:sz w:val="32"/>
          <w:szCs w:val="32"/>
          <w:rtl/>
        </w:rPr>
        <w:t xml:space="preserve">عملية </w:t>
      </w:r>
      <w:r w:rsidRPr="00A8273F">
        <w:rPr>
          <w:rFonts w:ascii="Traditional Arabic" w:eastAsia="Times New Roman" w:hAnsi="Traditional Arabic" w:cs="Traditional Arabic" w:hint="cs"/>
          <w:color w:val="000000" w:themeColor="text1"/>
          <w:sz w:val="32"/>
          <w:szCs w:val="32"/>
          <w:rtl/>
        </w:rPr>
        <w:t>جمع</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البيانات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ليست</w:t>
      </w:r>
      <w:r w:rsidRPr="00A8273F">
        <w:rPr>
          <w:rFonts w:ascii="Traditional Arabic" w:eastAsia="Times New Roman" w:hAnsi="Traditional Arabic" w:cs="Traditional Arabic"/>
          <w:color w:val="000000" w:themeColor="text1"/>
          <w:sz w:val="32"/>
          <w:szCs w:val="32"/>
          <w:rtl/>
        </w:rPr>
        <w:t xml:space="preserve"> </w:t>
      </w:r>
      <w:r>
        <w:rPr>
          <w:rFonts w:ascii="Traditional Arabic" w:eastAsia="Times New Roman" w:hAnsi="Traditional Arabic" w:cs="Traditional Arabic" w:hint="cs"/>
          <w:color w:val="000000" w:themeColor="text1"/>
          <w:sz w:val="32"/>
          <w:szCs w:val="32"/>
          <w:rtl/>
        </w:rPr>
        <w:t xml:space="preserve">عملية </w:t>
      </w:r>
      <w:r w:rsidRPr="00A8273F">
        <w:rPr>
          <w:rFonts w:ascii="Traditional Arabic" w:eastAsia="Times New Roman" w:hAnsi="Traditional Arabic" w:cs="Traditional Arabic" w:hint="cs"/>
          <w:color w:val="000000" w:themeColor="text1"/>
          <w:sz w:val="32"/>
          <w:szCs w:val="32"/>
          <w:rtl/>
        </w:rPr>
        <w:t>صعبة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إذا</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تم</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تعيين</w:t>
      </w:r>
      <w:r w:rsidRPr="00A8273F">
        <w:rPr>
          <w:rFonts w:ascii="Traditional Arabic" w:eastAsia="Times New Roman" w:hAnsi="Traditional Arabic" w:cs="Traditional Arabic"/>
          <w:color w:val="000000" w:themeColor="text1"/>
          <w:sz w:val="32"/>
          <w:szCs w:val="32"/>
          <w:rtl/>
        </w:rPr>
        <w:t xml:space="preserve"> </w:t>
      </w:r>
      <w:r>
        <w:rPr>
          <w:rFonts w:ascii="Traditional Arabic" w:eastAsia="Times New Roman" w:hAnsi="Traditional Arabic" w:cs="Traditional Arabic" w:hint="cs"/>
          <w:color w:val="000000" w:themeColor="text1"/>
          <w:sz w:val="32"/>
          <w:szCs w:val="32"/>
          <w:rtl/>
        </w:rPr>
        <w:t>و</w:t>
      </w:r>
      <w:r w:rsidRPr="00A8273F">
        <w:rPr>
          <w:rFonts w:ascii="Traditional Arabic" w:eastAsia="Times New Roman" w:hAnsi="Traditional Arabic" w:cs="Traditional Arabic" w:hint="cs"/>
          <w:color w:val="000000" w:themeColor="text1"/>
          <w:sz w:val="32"/>
          <w:szCs w:val="32"/>
          <w:rtl/>
        </w:rPr>
        <w:t>سيلة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أساسية</w:t>
      </w:r>
      <w:r w:rsidRPr="00A8273F">
        <w:rPr>
          <w:rFonts w:ascii="Traditional Arabic" w:eastAsia="Times New Roman" w:hAnsi="Traditional Arabic" w:cs="Traditional Arabic"/>
          <w:color w:val="000000" w:themeColor="text1"/>
          <w:sz w:val="32"/>
          <w:szCs w:val="32"/>
          <w:rtl/>
        </w:rPr>
        <w:t xml:space="preserve"> ( </w:t>
      </w:r>
      <w:r w:rsidRPr="00A8273F">
        <w:rPr>
          <w:rFonts w:ascii="Traditional Arabic" w:eastAsia="Times New Roman" w:hAnsi="Traditional Arabic" w:cs="Traditional Arabic" w:hint="cs"/>
          <w:color w:val="000000" w:themeColor="text1"/>
          <w:sz w:val="32"/>
          <w:szCs w:val="32"/>
          <w:rtl/>
        </w:rPr>
        <w:t>الاستراتيجيات</w:t>
      </w:r>
      <w:r w:rsidRPr="00A8273F">
        <w:rPr>
          <w:rFonts w:ascii="Traditional Arabic" w:eastAsia="Times New Roman" w:hAnsi="Traditional Arabic" w:cs="Traditional Arabic"/>
          <w:color w:val="000000" w:themeColor="text1"/>
          <w:sz w:val="32"/>
          <w:szCs w:val="32"/>
          <w:rtl/>
        </w:rPr>
        <w:t xml:space="preserve"> ) </w:t>
      </w:r>
      <w:r w:rsidRPr="00A8273F">
        <w:rPr>
          <w:rFonts w:ascii="Traditional Arabic" w:eastAsia="Times New Roman" w:hAnsi="Traditional Arabic" w:cs="Traditional Arabic" w:hint="cs"/>
          <w:color w:val="000000" w:themeColor="text1"/>
          <w:sz w:val="32"/>
          <w:szCs w:val="32"/>
          <w:rtl/>
        </w:rPr>
        <w:t>لتوجيه</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جامع</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حول</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كيفية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التعامل</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مع</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أشكال</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مختلفة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من</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المعلومات</w:t>
      </w:r>
      <w:r w:rsidRPr="00A8273F">
        <w:rPr>
          <w:rFonts w:ascii="Traditional Arabic" w:eastAsia="Times New Roman" w:hAnsi="Traditional Arabic" w:cs="Traditional Arabic"/>
          <w:color w:val="000000" w:themeColor="text1"/>
          <w:sz w:val="32"/>
          <w:szCs w:val="32"/>
          <w:rtl/>
        </w:rPr>
        <w:t xml:space="preserve">. </w:t>
      </w:r>
    </w:p>
    <w:p w:rsidR="00A8273F" w:rsidRDefault="00A8273F" w:rsidP="008F1630">
      <w:pPr>
        <w:jc w:val="both"/>
        <w:rPr>
          <w:rFonts w:ascii="Traditional Arabic" w:eastAsia="Times New Roman" w:hAnsi="Traditional Arabic" w:cs="Traditional Arabic"/>
          <w:color w:val="000000" w:themeColor="text1"/>
          <w:sz w:val="32"/>
          <w:szCs w:val="32"/>
          <w:rtl/>
        </w:rPr>
      </w:pPr>
      <w:r w:rsidRPr="00A8273F">
        <w:rPr>
          <w:rFonts w:ascii="Traditional Arabic" w:eastAsia="Times New Roman" w:hAnsi="Traditional Arabic" w:cs="Traditional Arabic" w:hint="cs"/>
          <w:color w:val="000000" w:themeColor="text1"/>
          <w:sz w:val="32"/>
          <w:szCs w:val="32"/>
          <w:rtl/>
        </w:rPr>
        <w:t>الهدف</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من</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إنتاج</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البيانات</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الوصفية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لكل</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مورد</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الإسلامية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المتاحة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في</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شكل</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رقمي</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يساعد</w:t>
      </w:r>
      <w:r w:rsidRPr="00A8273F">
        <w:rPr>
          <w:rFonts w:ascii="Traditional Arabic" w:eastAsia="Times New Roman" w:hAnsi="Traditional Arabic" w:cs="Traditional Arabic"/>
          <w:color w:val="000000" w:themeColor="text1"/>
          <w:sz w:val="32"/>
          <w:szCs w:val="32"/>
          <w:rtl/>
        </w:rPr>
        <w:t xml:space="preserve"> </w:t>
      </w:r>
      <w:r w:rsidR="008F1630">
        <w:rPr>
          <w:rFonts w:ascii="Traditional Arabic" w:eastAsia="Times New Roman" w:hAnsi="Traditional Arabic" w:cs="Traditional Arabic" w:hint="cs"/>
          <w:color w:val="000000" w:themeColor="text1"/>
          <w:sz w:val="32"/>
          <w:szCs w:val="32"/>
          <w:rtl/>
        </w:rPr>
        <w:t>تحديد العناصر المبحوث عنها بسهولة، بالاضافة ل</w:t>
      </w:r>
      <w:r w:rsidRPr="00A8273F">
        <w:rPr>
          <w:rFonts w:ascii="Traditional Arabic" w:eastAsia="Times New Roman" w:hAnsi="Traditional Arabic" w:cs="Traditional Arabic" w:hint="cs"/>
          <w:color w:val="000000" w:themeColor="text1"/>
          <w:sz w:val="32"/>
          <w:szCs w:val="32"/>
          <w:rtl/>
        </w:rPr>
        <w:t>اكتشاف</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الموارد</w:t>
      </w:r>
      <w:r w:rsidR="008F1630">
        <w:rPr>
          <w:rFonts w:ascii="Traditional Arabic" w:eastAsia="Times New Roman" w:hAnsi="Traditional Arabic" w:cs="Traditional Arabic" w:hint="cs"/>
          <w:color w:val="000000" w:themeColor="text1"/>
          <w:sz w:val="32"/>
          <w:szCs w:val="32"/>
          <w:rtl/>
        </w:rPr>
        <w:t>،</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تنظيم</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الموارد</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الإلكترونية</w:t>
      </w:r>
      <w:r w:rsidR="008F1630">
        <w:rPr>
          <w:rFonts w:ascii="Traditional Arabic" w:eastAsia="Times New Roman" w:hAnsi="Traditional Arabic" w:cs="Traditional Arabic" w:hint="cs"/>
          <w:color w:val="000000" w:themeColor="text1"/>
          <w:sz w:val="32"/>
          <w:szCs w:val="32"/>
          <w:rtl/>
        </w:rPr>
        <w:t xml:space="preserve"> و</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أرشفة</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وحفظ</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الموارد</w:t>
      </w:r>
      <w:r w:rsidR="008F1630">
        <w:rPr>
          <w:rFonts w:ascii="Traditional Arabic" w:eastAsia="Times New Roman" w:hAnsi="Traditional Arabic" w:cs="Traditional Arabic" w:hint="cs"/>
          <w:color w:val="000000" w:themeColor="text1"/>
          <w:sz w:val="32"/>
          <w:szCs w:val="32"/>
          <w:rtl/>
        </w:rPr>
        <w:t xml:space="preserve"> حسب</w:t>
      </w:r>
      <w:r w:rsidRPr="00A8273F">
        <w:rPr>
          <w:rFonts w:ascii="Traditional Arabic" w:eastAsia="Times New Roman" w:hAnsi="Traditional Arabic" w:cs="Traditional Arabic"/>
          <w:color w:val="000000" w:themeColor="text1"/>
          <w:sz w:val="32"/>
          <w:szCs w:val="32"/>
          <w:rtl/>
        </w:rPr>
        <w:t xml:space="preserve"> </w:t>
      </w:r>
      <w:r w:rsidRPr="00A8273F">
        <w:rPr>
          <w:rFonts w:ascii="Traditional Arabic" w:eastAsia="Times New Roman" w:hAnsi="Traditional Arabic" w:cs="Traditional Arabic" w:hint="cs"/>
          <w:color w:val="000000" w:themeColor="text1"/>
          <w:sz w:val="32"/>
          <w:szCs w:val="32"/>
          <w:rtl/>
        </w:rPr>
        <w:t>خصائصها</w:t>
      </w:r>
      <w:r w:rsidR="008F1630">
        <w:rPr>
          <w:rFonts w:ascii="Traditional Arabic" w:eastAsia="Times New Roman" w:hAnsi="Traditional Arabic" w:cs="Traditional Arabic" w:hint="cs"/>
          <w:color w:val="000000" w:themeColor="text1"/>
          <w:sz w:val="32"/>
          <w:szCs w:val="32"/>
          <w:rtl/>
        </w:rPr>
        <w:t>.</w:t>
      </w:r>
    </w:p>
    <w:p w:rsidR="00B279BC" w:rsidRPr="00BD2FFF" w:rsidRDefault="00B279BC" w:rsidP="00B279BC">
      <w:pPr>
        <w:pStyle w:val="NormalWeb"/>
        <w:numPr>
          <w:ilvl w:val="0"/>
          <w:numId w:val="16"/>
        </w:numPr>
        <w:bidi/>
        <w:jc w:val="both"/>
        <w:rPr>
          <w:rFonts w:ascii="Traditional Arabic" w:hAnsi="Traditional Arabic" w:cs="Traditional Arabic"/>
          <w:color w:val="000000" w:themeColor="text1"/>
          <w:sz w:val="32"/>
          <w:szCs w:val="32"/>
        </w:rPr>
      </w:pPr>
    </w:p>
    <w:p w:rsidR="00B279BC" w:rsidRDefault="00B279BC" w:rsidP="00B279BC">
      <w:pPr>
        <w:rPr>
          <w:rFonts w:ascii="Traditional Arabic" w:hAnsi="Traditional Arabic" w:cs="Traditional Arabic"/>
          <w:color w:val="000000" w:themeColor="text1"/>
          <w:sz w:val="32"/>
          <w:szCs w:val="32"/>
          <w:rtl/>
        </w:rPr>
      </w:pPr>
      <w:r>
        <w:rPr>
          <w:rFonts w:ascii="Times New Roman" w:hAnsi="Times New Roman" w:cs="Times New Roman"/>
          <w:noProof/>
          <w:sz w:val="32"/>
          <w:szCs w:val="32"/>
        </w:rPr>
        <w:lastRenderedPageBreak/>
        <w:drawing>
          <wp:inline distT="0" distB="0" distL="0" distR="0" wp14:anchorId="19CDF77D" wp14:editId="0D9C4610">
            <wp:extent cx="6099947" cy="453224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7390" cy="4537774"/>
                    </a:xfrm>
                    <a:prstGeom prst="rect">
                      <a:avLst/>
                    </a:prstGeom>
                    <a:noFill/>
                    <a:ln>
                      <a:noFill/>
                    </a:ln>
                  </pic:spPr>
                </pic:pic>
              </a:graphicData>
            </a:graphic>
          </wp:inline>
        </w:drawing>
      </w:r>
    </w:p>
    <w:p w:rsidR="00B279BC" w:rsidRDefault="00B279BC" w:rsidP="00B279BC">
      <w:pPr>
        <w:jc w:val="center"/>
        <w:rPr>
          <w:rFonts w:ascii="Traditional Arabic" w:hAnsi="Traditional Arabic" w:cs="Traditional Arabic"/>
          <w:b/>
          <w:bCs/>
          <w:i/>
          <w:iCs/>
          <w:color w:val="000000" w:themeColor="text1"/>
          <w:sz w:val="32"/>
          <w:szCs w:val="32"/>
          <w:rtl/>
        </w:rPr>
      </w:pPr>
      <w:r w:rsidRPr="000230CF">
        <w:rPr>
          <w:rFonts w:ascii="Traditional Arabic" w:hAnsi="Traditional Arabic" w:cs="Traditional Arabic" w:hint="cs"/>
          <w:b/>
          <w:bCs/>
          <w:i/>
          <w:iCs/>
          <w:color w:val="000000" w:themeColor="text1"/>
          <w:sz w:val="32"/>
          <w:szCs w:val="32"/>
          <w:rtl/>
        </w:rPr>
        <w:t>واجهة البحث و عرض النتائج</w:t>
      </w:r>
    </w:p>
    <w:p w:rsidR="00142B21" w:rsidRDefault="00B279BC" w:rsidP="00142B21">
      <w:pPr>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قمنا بتطوير واجهات القاعدة كما هو مبين في الشكل أعله و حاولنا ان نجمع بين سهولة الاستعمال و توفير المعلومة في أحسن صورة</w:t>
      </w:r>
      <w:r w:rsidR="00CD72E9">
        <w:rPr>
          <w:rFonts w:ascii="Traditional Arabic" w:hAnsi="Traditional Arabic" w:cs="Traditional Arabic" w:hint="cs"/>
          <w:color w:val="000000" w:themeColor="text1"/>
          <w:sz w:val="32"/>
          <w:szCs w:val="32"/>
          <w:rtl/>
        </w:rPr>
        <w:t xml:space="preserve"> و ربطها بكل ما يمكن أن يحتاجه المستخدم على اختلاف مستوياتهم وحاجياتهم.</w:t>
      </w:r>
      <w:r w:rsidR="00854D54">
        <w:rPr>
          <w:rFonts w:ascii="Traditional Arabic" w:hAnsi="Traditional Arabic" w:cs="Traditional Arabic" w:hint="cs"/>
          <w:color w:val="000000" w:themeColor="text1"/>
          <w:sz w:val="32"/>
          <w:szCs w:val="32"/>
          <w:rtl/>
        </w:rPr>
        <w:t xml:space="preserve"> حيث قمنا بتسهيل عملية البحث في محرك القاعدة من خلال تقنية الاكمال التلقائي للنص المبحوث  عنه. ثم اظهار النتائج حسب تصنيفات مختلفة مع امكانية الوصول الى اكثر تفاصي</w:t>
      </w:r>
      <w:r w:rsidR="00142B21">
        <w:rPr>
          <w:rFonts w:ascii="Traditional Arabic" w:hAnsi="Traditional Arabic" w:cs="Traditional Arabic" w:hint="cs"/>
          <w:color w:val="000000" w:themeColor="text1"/>
          <w:sz w:val="32"/>
          <w:szCs w:val="32"/>
          <w:rtl/>
        </w:rPr>
        <w:t>ل على كل نتيجة بالضغط على العنوان. هذا بالاضافة الى البحث المتقدم كما هو موضح بالشكل اسفل الصفحة ميزات اخرى كاابحث في قائمة المؤلفين و عرض كل التصنيفات بشكل مترابط و توفير فضاء خاص بالجهات و الافراد لاثراء القاعدة والاستفادة منها.</w:t>
      </w:r>
    </w:p>
    <w:p w:rsidR="00142B21" w:rsidRDefault="00142B21" w:rsidP="00142B21">
      <w:pPr>
        <w:jc w:val="center"/>
        <w:rPr>
          <w:rFonts w:ascii="Traditional Arabic" w:hAnsi="Traditional Arabic" w:cs="Traditional Arabic"/>
          <w:color w:val="000000" w:themeColor="text1"/>
          <w:sz w:val="32"/>
          <w:szCs w:val="32"/>
          <w:rtl/>
        </w:rPr>
      </w:pPr>
      <w:r>
        <w:rPr>
          <w:rFonts w:ascii="Times New Roman" w:hAnsi="Times New Roman" w:cs="Times New Roman"/>
          <w:noProof/>
          <w:sz w:val="32"/>
          <w:szCs w:val="32"/>
        </w:rPr>
        <w:lastRenderedPageBreak/>
        <w:drawing>
          <wp:inline distT="0" distB="0" distL="0" distR="0">
            <wp:extent cx="5274310" cy="3554561"/>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3554561"/>
                    </a:xfrm>
                    <a:prstGeom prst="rect">
                      <a:avLst/>
                    </a:prstGeom>
                    <a:noFill/>
                    <a:ln>
                      <a:noFill/>
                    </a:ln>
                  </pic:spPr>
                </pic:pic>
              </a:graphicData>
            </a:graphic>
          </wp:inline>
        </w:drawing>
      </w:r>
    </w:p>
    <w:p w:rsidR="00142B21" w:rsidRDefault="00142B21" w:rsidP="00142B21">
      <w:pPr>
        <w:jc w:val="center"/>
        <w:rPr>
          <w:rFonts w:ascii="Traditional Arabic" w:hAnsi="Traditional Arabic" w:cs="Traditional Arabic"/>
          <w:b/>
          <w:bCs/>
          <w:i/>
          <w:iCs/>
          <w:color w:val="000000" w:themeColor="text1"/>
          <w:sz w:val="32"/>
          <w:szCs w:val="32"/>
          <w:rtl/>
        </w:rPr>
      </w:pPr>
      <w:r>
        <w:rPr>
          <w:rFonts w:ascii="Traditional Arabic" w:hAnsi="Traditional Arabic" w:cs="Traditional Arabic" w:hint="cs"/>
          <w:b/>
          <w:bCs/>
          <w:i/>
          <w:iCs/>
          <w:color w:val="000000" w:themeColor="text1"/>
          <w:sz w:val="32"/>
          <w:szCs w:val="32"/>
          <w:rtl/>
        </w:rPr>
        <w:t>واجهة البحث المتقدم</w:t>
      </w:r>
    </w:p>
    <w:p w:rsidR="005B3DCD" w:rsidRPr="005B3DCD" w:rsidRDefault="005B3DCD" w:rsidP="005B3DCD">
      <w:pPr>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تحتوي القاعدة الى حد الان على اكثر من 250 ألف مادة جاهزة تم توثيقها و مراجعتها و تحتوي على أكثر من مليون مادة يتم فرزها و مراجعتها من جهة تقنية و شرعية باشراف جهات مختصة.</w:t>
      </w:r>
    </w:p>
    <w:p w:rsidR="00BD2FFF" w:rsidRDefault="00E8000F" w:rsidP="00561D06">
      <w:pPr>
        <w:pStyle w:val="NormalWeb"/>
        <w:numPr>
          <w:ilvl w:val="0"/>
          <w:numId w:val="11"/>
        </w:numPr>
        <w:bidi/>
        <w:jc w:val="both"/>
        <w:rPr>
          <w:rFonts w:ascii="Traditional Arabic" w:hAnsi="Traditional Arabic" w:cs="Traditional Arabic"/>
          <w:b/>
          <w:bCs/>
          <w:color w:val="000000" w:themeColor="text1"/>
          <w:sz w:val="32"/>
          <w:szCs w:val="32"/>
          <w:u w:val="single"/>
        </w:rPr>
      </w:pPr>
      <w:r w:rsidRPr="00E8000F">
        <w:rPr>
          <w:rFonts w:ascii="Traditional Arabic" w:hAnsi="Traditional Arabic" w:cs="Traditional Arabic" w:hint="cs"/>
          <w:b/>
          <w:bCs/>
          <w:color w:val="000000" w:themeColor="text1"/>
          <w:sz w:val="32"/>
          <w:szCs w:val="32"/>
          <w:u w:val="single"/>
          <w:rtl/>
        </w:rPr>
        <w:t>التوصيا</w:t>
      </w:r>
      <w:r w:rsidRPr="00E8000F">
        <w:rPr>
          <w:rFonts w:ascii="Traditional Arabic" w:hAnsi="Traditional Arabic" w:cs="Traditional Arabic" w:hint="eastAsia"/>
          <w:b/>
          <w:bCs/>
          <w:color w:val="000000" w:themeColor="text1"/>
          <w:sz w:val="32"/>
          <w:szCs w:val="32"/>
          <w:u w:val="single"/>
          <w:rtl/>
        </w:rPr>
        <w:t>ت</w:t>
      </w:r>
      <w:r w:rsidRPr="00E8000F">
        <w:rPr>
          <w:rFonts w:ascii="Traditional Arabic" w:hAnsi="Traditional Arabic" w:cs="Traditional Arabic" w:hint="cs"/>
          <w:b/>
          <w:bCs/>
          <w:color w:val="000000" w:themeColor="text1"/>
          <w:sz w:val="32"/>
          <w:szCs w:val="32"/>
          <w:u w:val="single"/>
          <w:rtl/>
        </w:rPr>
        <w:t xml:space="preserve"> و </w:t>
      </w:r>
      <w:r w:rsidRPr="00E8000F">
        <w:rPr>
          <w:rFonts w:ascii="Traditional Arabic" w:hAnsi="Traditional Arabic" w:cs="Traditional Arabic"/>
          <w:b/>
          <w:bCs/>
          <w:color w:val="000000" w:themeColor="text1"/>
          <w:sz w:val="32"/>
          <w:szCs w:val="32"/>
          <w:u w:val="single"/>
          <w:rtl/>
        </w:rPr>
        <w:t>الخاتمة</w:t>
      </w:r>
      <w:r w:rsidRPr="00E8000F">
        <w:rPr>
          <w:rFonts w:ascii="Traditional Arabic" w:hAnsi="Traditional Arabic" w:cs="Traditional Arabic" w:hint="cs"/>
          <w:b/>
          <w:bCs/>
          <w:color w:val="000000" w:themeColor="text1"/>
          <w:sz w:val="32"/>
          <w:szCs w:val="32"/>
          <w:u w:val="single"/>
          <w:rtl/>
        </w:rPr>
        <w:t>:</w:t>
      </w:r>
    </w:p>
    <w:p w:rsidR="005B5776" w:rsidRPr="005B5776" w:rsidRDefault="005B5776" w:rsidP="00C27596">
      <w:pPr>
        <w:pStyle w:val="ListParagraph"/>
        <w:numPr>
          <w:ilvl w:val="0"/>
          <w:numId w:val="13"/>
        </w:numPr>
        <w:spacing w:line="240" w:lineRule="auto"/>
        <w:jc w:val="both"/>
        <w:rPr>
          <w:rFonts w:ascii="Traditional Arabic" w:hAnsi="Traditional Arabic" w:cs="Traditional Arabic"/>
          <w:b/>
          <w:bCs/>
          <w:sz w:val="32"/>
          <w:szCs w:val="32"/>
        </w:rPr>
      </w:pPr>
      <w:r w:rsidRPr="005B5776">
        <w:rPr>
          <w:rFonts w:ascii="Traditional Arabic" w:hAnsi="Traditional Arabic" w:cs="Traditional Arabic" w:hint="cs"/>
          <w:sz w:val="32"/>
          <w:szCs w:val="32"/>
          <w:rtl/>
        </w:rPr>
        <w:t xml:space="preserve">أن الحاجة ماسَّةٌ لتعميم </w:t>
      </w:r>
      <w:r w:rsidR="00C27596">
        <w:rPr>
          <w:rFonts w:ascii="Traditional Arabic" w:hAnsi="Traditional Arabic" w:cs="Traditional Arabic" w:hint="cs"/>
          <w:sz w:val="32"/>
          <w:szCs w:val="32"/>
          <w:rtl/>
        </w:rPr>
        <w:t>القاعدة لتحوي</w:t>
      </w:r>
      <w:r w:rsidRPr="005B5776">
        <w:rPr>
          <w:rFonts w:ascii="Traditional Arabic" w:hAnsi="Traditional Arabic" w:cs="Traditional Arabic" w:hint="cs"/>
          <w:sz w:val="32"/>
          <w:szCs w:val="32"/>
          <w:rtl/>
        </w:rPr>
        <w:t xml:space="preserve"> جميع كتب العلوم الشرعية</w:t>
      </w:r>
      <w:r w:rsidR="00C27596">
        <w:rPr>
          <w:rFonts w:ascii="Traditional Arabic" w:hAnsi="Traditional Arabic" w:cs="Traditional Arabic" w:hint="cs"/>
          <w:sz w:val="32"/>
          <w:szCs w:val="32"/>
          <w:rtl/>
        </w:rPr>
        <w:t xml:space="preserve"> بتصنيفات متعددة</w:t>
      </w:r>
      <w:r w:rsidRPr="005B5776">
        <w:rPr>
          <w:rFonts w:ascii="Traditional Arabic" w:hAnsi="Traditional Arabic" w:cs="Traditional Arabic" w:hint="cs"/>
          <w:b/>
          <w:bCs/>
          <w:sz w:val="32"/>
          <w:szCs w:val="32"/>
          <w:rtl/>
        </w:rPr>
        <w:t>.</w:t>
      </w:r>
    </w:p>
    <w:p w:rsidR="005B5776" w:rsidRPr="005B5776" w:rsidRDefault="005B5776" w:rsidP="00C27596">
      <w:pPr>
        <w:pStyle w:val="ListParagraph"/>
        <w:numPr>
          <w:ilvl w:val="0"/>
          <w:numId w:val="13"/>
        </w:numPr>
        <w:spacing w:line="240" w:lineRule="auto"/>
        <w:jc w:val="both"/>
        <w:rPr>
          <w:rFonts w:ascii="Traditional Arabic" w:hAnsi="Traditional Arabic" w:cs="Traditional Arabic"/>
          <w:b/>
          <w:bCs/>
          <w:sz w:val="32"/>
          <w:szCs w:val="32"/>
        </w:rPr>
      </w:pPr>
      <w:r w:rsidRPr="005B5776">
        <w:rPr>
          <w:rFonts w:ascii="Traditional Arabic" w:hAnsi="Traditional Arabic" w:cs="Traditional Arabic" w:hint="cs"/>
          <w:sz w:val="32"/>
          <w:szCs w:val="32"/>
          <w:rtl/>
        </w:rPr>
        <w:t xml:space="preserve">عمل دورات خاصة للمتخصصين في المجال التقني و خاصة مجال المعالجة الالية للغة و </w:t>
      </w:r>
      <w:r w:rsidR="00C27596">
        <w:rPr>
          <w:rFonts w:ascii="Traditional Arabic" w:hAnsi="Traditional Arabic" w:cs="Traditional Arabic" w:hint="cs"/>
          <w:sz w:val="32"/>
          <w:szCs w:val="32"/>
          <w:rtl/>
        </w:rPr>
        <w:t>قواعد المعرفة</w:t>
      </w:r>
      <w:r w:rsidRPr="005B5776">
        <w:rPr>
          <w:rFonts w:ascii="Traditional Arabic" w:hAnsi="Traditional Arabic" w:cs="Traditional Arabic" w:hint="cs"/>
          <w:sz w:val="32"/>
          <w:szCs w:val="32"/>
          <w:rtl/>
        </w:rPr>
        <w:t xml:space="preserve"> و المتخصصين في المجال الشرعي لإيجاد حلول و اتفاقيات و برامج للاستفادة من التقنيات الحديثة و توظيفها في خدمة الشرع ليتمكنوا من إفادة الباحثين بصفة خاصة و المسلمين بصفة عامة.</w:t>
      </w:r>
    </w:p>
    <w:p w:rsidR="005B5776" w:rsidRPr="00C27596" w:rsidRDefault="005B5776" w:rsidP="005B5776">
      <w:pPr>
        <w:pStyle w:val="NormalWeb"/>
        <w:numPr>
          <w:ilvl w:val="0"/>
          <w:numId w:val="13"/>
        </w:numPr>
        <w:bidi/>
        <w:jc w:val="both"/>
        <w:rPr>
          <w:rFonts w:ascii="Traditional Arabic" w:hAnsi="Traditional Arabic" w:cs="Traditional Arabic"/>
          <w:b/>
          <w:bCs/>
          <w:color w:val="000000" w:themeColor="text1"/>
          <w:sz w:val="32"/>
          <w:szCs w:val="32"/>
          <w:u w:val="single"/>
        </w:rPr>
      </w:pPr>
      <w:r w:rsidRPr="00502F61">
        <w:rPr>
          <w:rFonts w:ascii="Traditional Arabic" w:hAnsi="Traditional Arabic" w:cs="Traditional Arabic" w:hint="cs"/>
          <w:sz w:val="32"/>
          <w:szCs w:val="32"/>
          <w:rtl/>
        </w:rPr>
        <w:t>تبني الجامعات والمراكز العلمية المتخصصة لمثل هذه البرامج مما يساعد على تطويرها وتحسينها.</w:t>
      </w:r>
    </w:p>
    <w:p w:rsidR="00C27596" w:rsidRPr="005B3DCD" w:rsidRDefault="00C27596" w:rsidP="00F33ED1">
      <w:pPr>
        <w:pStyle w:val="NormalWeb"/>
        <w:numPr>
          <w:ilvl w:val="0"/>
          <w:numId w:val="13"/>
        </w:numPr>
        <w:bidi/>
        <w:jc w:val="both"/>
        <w:rPr>
          <w:rFonts w:ascii="Traditional Arabic" w:hAnsi="Traditional Arabic" w:cs="Traditional Arabic"/>
          <w:b/>
          <w:bCs/>
          <w:color w:val="000000" w:themeColor="text1"/>
          <w:sz w:val="32"/>
          <w:szCs w:val="32"/>
          <w:u w:val="single"/>
        </w:rPr>
      </w:pPr>
      <w:r>
        <w:rPr>
          <w:rFonts w:ascii="Traditional Arabic" w:hAnsi="Traditional Arabic" w:cs="Traditional Arabic" w:hint="cs"/>
          <w:sz w:val="32"/>
          <w:szCs w:val="32"/>
          <w:rtl/>
        </w:rPr>
        <w:t>مراجعة وتوثيق محتويات المواقع الالكترونية الحالية</w:t>
      </w:r>
      <w:r w:rsidR="00F33ED1">
        <w:rPr>
          <w:rFonts w:ascii="Traditional Arabic" w:hAnsi="Traditional Arabic" w:cs="Traditional Arabic" w:hint="cs"/>
          <w:sz w:val="32"/>
          <w:szCs w:val="32"/>
          <w:rtl/>
        </w:rPr>
        <w:t xml:space="preserve"> من خلال تواصل الجهات المشرفة على هذه المواقع و البرامج مع هذه القاعدة.</w:t>
      </w:r>
    </w:p>
    <w:p w:rsidR="005B3DCD" w:rsidRPr="00E8000F" w:rsidRDefault="005B3DCD" w:rsidP="005B3DCD">
      <w:pPr>
        <w:pStyle w:val="NormalWeb"/>
        <w:numPr>
          <w:ilvl w:val="0"/>
          <w:numId w:val="13"/>
        </w:numPr>
        <w:bidi/>
        <w:jc w:val="both"/>
        <w:rPr>
          <w:rFonts w:ascii="Traditional Arabic" w:hAnsi="Traditional Arabic" w:cs="Traditional Arabic"/>
          <w:b/>
          <w:bCs/>
          <w:color w:val="000000" w:themeColor="text1"/>
          <w:sz w:val="32"/>
          <w:szCs w:val="32"/>
          <w:u w:val="single"/>
          <w:rtl/>
        </w:rPr>
      </w:pPr>
      <w:r>
        <w:rPr>
          <w:rFonts w:ascii="Traditional Arabic" w:hAnsi="Traditional Arabic" w:cs="Traditional Arabic" w:hint="cs"/>
          <w:color w:val="000000" w:themeColor="text1"/>
          <w:sz w:val="32"/>
          <w:szCs w:val="32"/>
          <w:rtl/>
        </w:rPr>
        <w:t>جمع و فرز و توثيق أكثر من مليون مادة في قاعدة المعرفة "نور".</w:t>
      </w:r>
    </w:p>
    <w:p w:rsidR="00BD2FFF" w:rsidRPr="00BD2FFF" w:rsidRDefault="00BD2FFF" w:rsidP="00BD2FFF">
      <w:pPr>
        <w:pStyle w:val="NormalWeb"/>
        <w:bidi/>
        <w:ind w:left="360"/>
        <w:jc w:val="both"/>
        <w:rPr>
          <w:rFonts w:ascii="Traditional Arabic" w:hAnsi="Traditional Arabic" w:cs="Traditional Arabic"/>
          <w:color w:val="000000" w:themeColor="text1"/>
          <w:sz w:val="32"/>
          <w:szCs w:val="32"/>
        </w:rPr>
      </w:pPr>
      <w:r w:rsidRPr="00BD2FFF">
        <w:rPr>
          <w:rFonts w:ascii="Traditional Arabic" w:hAnsi="Traditional Arabic" w:cs="Traditional Arabic"/>
          <w:color w:val="000000" w:themeColor="text1"/>
          <w:sz w:val="32"/>
          <w:szCs w:val="32"/>
          <w:rtl/>
        </w:rPr>
        <w:lastRenderedPageBreak/>
        <w:t>نختتم هذا البحث بالشكر والعرفان لكل من ساهم في خدمة القرآن الكريم اذ هو أكبر شرف قد يناله العبد، ولعلنا بهذه المقترحات والمشاريع نكون قد ساهمنا في خدمة القرآن الكريم ولا يخفى أن هذا جهد المقل، والمأمول أكبر من هذا، ويمتد الشكر إلى القائمين بهذه الورشة بدولة الكويت وأسأل الله العظيم أن يعننا وإياكم لحسن خدمة القرآن الكريم إنه ولي ذلك والقادر عليه.</w:t>
      </w:r>
    </w:p>
    <w:p w:rsidR="00BD2FFF" w:rsidRPr="007A7E59" w:rsidRDefault="00BD2FFF" w:rsidP="00BD2FFF">
      <w:pPr>
        <w:pStyle w:val="NormalWeb"/>
        <w:bidi/>
        <w:ind w:left="360"/>
        <w:jc w:val="both"/>
        <w:rPr>
          <w:rFonts w:ascii="Traditional Arabic" w:hAnsi="Traditional Arabic" w:cs="Traditional Arabic"/>
          <w:b/>
          <w:bCs/>
          <w:color w:val="000000" w:themeColor="text1"/>
          <w:sz w:val="48"/>
          <w:szCs w:val="48"/>
        </w:rPr>
      </w:pPr>
    </w:p>
    <w:p w:rsidR="00BD2FFF" w:rsidRDefault="00BD2FFF" w:rsidP="00317EA8"/>
    <w:p w:rsidR="00304F9A" w:rsidRDefault="00304F9A" w:rsidP="00317EA8"/>
    <w:p w:rsidR="00304F9A" w:rsidRPr="00502F61" w:rsidRDefault="00304F9A" w:rsidP="00304F9A">
      <w:pPr>
        <w:widowControl w:val="0"/>
        <w:jc w:val="center"/>
        <w:rPr>
          <w:rFonts w:eastAsia="Times New Roman" w:cs="Traditional Arabic"/>
          <w:b/>
          <w:bCs/>
          <w:sz w:val="32"/>
          <w:szCs w:val="32"/>
        </w:rPr>
      </w:pPr>
      <w:r>
        <w:rPr>
          <w:rFonts w:eastAsia="Times New Roman" w:cs="Traditional Arabic"/>
          <w:b/>
          <w:bCs/>
          <w:sz w:val="32"/>
          <w:szCs w:val="32"/>
          <w:rtl/>
        </w:rPr>
        <w:t>شكر</w:t>
      </w:r>
      <w:r w:rsidRPr="00502F61">
        <w:rPr>
          <w:rFonts w:eastAsia="Times New Roman" w:cs="Traditional Arabic"/>
          <w:b/>
          <w:bCs/>
          <w:sz w:val="32"/>
          <w:szCs w:val="32"/>
          <w:rtl/>
        </w:rPr>
        <w:t xml:space="preserve"> وتقدير</w:t>
      </w:r>
    </w:p>
    <w:p w:rsidR="00304F9A" w:rsidRPr="00502F61" w:rsidRDefault="00304F9A" w:rsidP="00304F9A">
      <w:pPr>
        <w:spacing w:line="240" w:lineRule="auto"/>
        <w:jc w:val="both"/>
        <w:rPr>
          <w:rFonts w:ascii="Traditional Arabic" w:hAnsi="Traditional Arabic" w:cs="Traditional Arabic"/>
          <w:sz w:val="32"/>
          <w:szCs w:val="32"/>
        </w:rPr>
      </w:pPr>
      <w:r w:rsidRPr="00502F61">
        <w:rPr>
          <w:rFonts w:ascii="Traditional Arabic" w:hAnsi="Traditional Arabic" w:cs="Traditional Arabic"/>
          <w:sz w:val="32"/>
          <w:szCs w:val="32"/>
          <w:rtl/>
        </w:rPr>
        <w:t>يشكر المؤلفين لهذ</w:t>
      </w:r>
      <w:r w:rsidRPr="00502F61">
        <w:rPr>
          <w:rFonts w:ascii="Traditional Arabic" w:hAnsi="Traditional Arabic" w:cs="Traditional Arabic" w:hint="cs"/>
          <w:sz w:val="32"/>
          <w:szCs w:val="32"/>
          <w:rtl/>
        </w:rPr>
        <w:t>ه</w:t>
      </w:r>
      <w:r w:rsidRPr="00502F61">
        <w:rPr>
          <w:rFonts w:ascii="Traditional Arabic" w:hAnsi="Traditional Arabic" w:cs="Traditional Arabic"/>
          <w:sz w:val="32"/>
          <w:szCs w:val="32"/>
          <w:rtl/>
        </w:rPr>
        <w:t xml:space="preserve"> الورقة مركز أبحاث تقنية المعلومات لخدمة القرآن الكريم وعلوم (نور) في جامعة طيبة بالمدينة المنورة على الدعم المتواصل لمشروع البحث برقم </w:t>
      </w:r>
      <w:r w:rsidRPr="00502F61">
        <w:rPr>
          <w:rFonts w:ascii="Traditional Arabic" w:hAnsi="Traditional Arabic" w:cs="Traditional Arabic"/>
          <w:sz w:val="32"/>
          <w:szCs w:val="32"/>
        </w:rPr>
        <w:t>NRC1-1</w:t>
      </w:r>
      <w:r>
        <w:rPr>
          <w:rFonts w:ascii="Traditional Arabic" w:hAnsi="Traditional Arabic" w:cs="Traditional Arabic"/>
          <w:sz w:val="32"/>
          <w:szCs w:val="32"/>
        </w:rPr>
        <w:t>12</w:t>
      </w:r>
      <w:r w:rsidRPr="00502F61">
        <w:rPr>
          <w:rFonts w:ascii="Traditional Arabic" w:hAnsi="Traditional Arabic" w:cs="Traditional Arabic"/>
          <w:sz w:val="32"/>
          <w:szCs w:val="32"/>
          <w:rtl/>
        </w:rPr>
        <w:t>.</w:t>
      </w:r>
    </w:p>
    <w:p w:rsidR="00304F9A" w:rsidRDefault="00304F9A" w:rsidP="00304F9A">
      <w:pPr>
        <w:jc w:val="center"/>
        <w:rPr>
          <w:rtl/>
        </w:rPr>
      </w:pPr>
    </w:p>
    <w:p w:rsidR="00210814" w:rsidRDefault="00210814" w:rsidP="00304F9A">
      <w:pPr>
        <w:jc w:val="center"/>
        <w:rPr>
          <w:rtl/>
        </w:rPr>
      </w:pPr>
    </w:p>
    <w:p w:rsidR="00210814" w:rsidRDefault="00210814" w:rsidP="00304F9A">
      <w:pPr>
        <w:jc w:val="center"/>
        <w:rPr>
          <w:rtl/>
        </w:rPr>
      </w:pPr>
    </w:p>
    <w:p w:rsidR="00210814" w:rsidRDefault="00210814" w:rsidP="00210814">
      <w:pPr>
        <w:jc w:val="lowKashida"/>
        <w:rPr>
          <w:rFonts w:ascii="Traditional Arabic" w:hAnsi="Traditional Arabic" w:cs="Traditional Arabic"/>
          <w:b/>
          <w:bCs/>
          <w:color w:val="000000" w:themeColor="text1"/>
          <w:sz w:val="32"/>
          <w:szCs w:val="32"/>
          <w:u w:val="single"/>
          <w:rtl/>
        </w:rPr>
      </w:pPr>
      <w:r>
        <w:rPr>
          <w:rFonts w:ascii="Traditional Arabic" w:hAnsi="Traditional Arabic" w:cs="Traditional Arabic" w:hint="cs"/>
          <w:b/>
          <w:bCs/>
          <w:color w:val="000000" w:themeColor="text1"/>
          <w:sz w:val="32"/>
          <w:szCs w:val="32"/>
          <w:u w:val="single"/>
          <w:rtl/>
        </w:rPr>
        <w:t>المراجع:</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[1] </w:t>
      </w:r>
      <w:r w:rsidRPr="00210814">
        <w:rPr>
          <w:rFonts w:ascii="Arabic Typesetting" w:hAnsi="Arabic Typesetting" w:cs="Arabic Typesetting"/>
          <w:sz w:val="32"/>
          <w:szCs w:val="32"/>
        </w:rPr>
        <w:t>http://international.loc.gov/intldl/malihtml/islam.html, accessed December 11, 2012</w:t>
      </w:r>
      <w:r w:rsidRPr="00210814">
        <w:rPr>
          <w:rFonts w:ascii="Arabic Typesetting" w:hAnsi="Arabic Typesetting" w:cs="Arabic Typesetting"/>
          <w:sz w:val="32"/>
          <w:szCs w:val="32"/>
          <w:rtl/>
        </w:rPr>
        <w:t xml:space="preserve">. </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[2] </w:t>
      </w:r>
      <w:r w:rsidRPr="00210814">
        <w:rPr>
          <w:rFonts w:ascii="Arabic Typesetting" w:hAnsi="Arabic Typesetting" w:cs="Arabic Typesetting"/>
          <w:sz w:val="32"/>
          <w:szCs w:val="32"/>
        </w:rPr>
        <w:t>www.amazon.com, accessed January 30, 2013</w:t>
      </w:r>
      <w:r w:rsidRPr="00210814">
        <w:rPr>
          <w:rFonts w:ascii="Arabic Typesetting" w:hAnsi="Arabic Typesetting" w:cs="Arabic Typesetting"/>
          <w:sz w:val="32"/>
          <w:szCs w:val="32"/>
          <w:rtl/>
        </w:rPr>
        <w:t xml:space="preserve">. </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[3] </w:t>
      </w:r>
      <w:r w:rsidRPr="00210814">
        <w:rPr>
          <w:rFonts w:ascii="Arabic Typesetting" w:hAnsi="Arabic Typesetting" w:cs="Arabic Typesetting"/>
          <w:sz w:val="32"/>
          <w:szCs w:val="32"/>
        </w:rPr>
        <w:t>Haroon Idrees and Khalid Mahmood, “Devising a Classification Scheme for Islam: Opinions of LIS and Islamic Studies Scholars”, Library Philosophy and Practice (e-journal) - Libraries at University of Nebraska-Lincoln, Oct. 2009, pp. 1 – 15</w:t>
      </w:r>
      <w:r w:rsidRPr="00210814">
        <w:rPr>
          <w:rFonts w:ascii="Arabic Typesetting" w:hAnsi="Arabic Typesetting" w:cs="Arabic Typesetting"/>
          <w:sz w:val="32"/>
          <w:szCs w:val="32"/>
          <w:rtl/>
        </w:rPr>
        <w:t xml:space="preserve">. </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[4] </w:t>
      </w:r>
      <w:r w:rsidRPr="00210814">
        <w:rPr>
          <w:rFonts w:ascii="Arabic Typesetting" w:hAnsi="Arabic Typesetting" w:cs="Arabic Typesetting"/>
          <w:sz w:val="32"/>
          <w:szCs w:val="32"/>
        </w:rPr>
        <w:t>http://supportservices.ufs.ac.za/dl/userfiles/Documents/00002/1828_eng.pdf, accessed December 22, 2012</w:t>
      </w:r>
      <w:r w:rsidRPr="00210814">
        <w:rPr>
          <w:rFonts w:ascii="Arabic Typesetting" w:hAnsi="Arabic Typesetting" w:cs="Arabic Typesetting"/>
          <w:sz w:val="32"/>
          <w:szCs w:val="32"/>
          <w:rtl/>
        </w:rPr>
        <w:t>.</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[5] </w:t>
      </w:r>
      <w:r w:rsidRPr="00210814">
        <w:rPr>
          <w:rFonts w:ascii="Arabic Typesetting" w:hAnsi="Arabic Typesetting" w:cs="Arabic Typesetting"/>
          <w:sz w:val="32"/>
          <w:szCs w:val="32"/>
        </w:rPr>
        <w:t>http://amirmideast.blogspot.com/search?q=islamic+studies, accessed January, 3, 2013</w:t>
      </w:r>
      <w:r w:rsidRPr="00210814">
        <w:rPr>
          <w:rFonts w:ascii="Arabic Typesetting" w:hAnsi="Arabic Typesetting" w:cs="Arabic Typesetting"/>
          <w:sz w:val="32"/>
          <w:szCs w:val="32"/>
          <w:rtl/>
        </w:rPr>
        <w:t>.</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[6]  </w:t>
      </w:r>
      <w:r w:rsidRPr="00210814">
        <w:rPr>
          <w:rFonts w:ascii="Arabic Typesetting" w:hAnsi="Arabic Typesetting" w:cs="Arabic Typesetting"/>
          <w:sz w:val="32"/>
          <w:szCs w:val="32"/>
        </w:rPr>
        <w:t>http://www.darah.info/WebTrBooks.aspx, accessed December 3, 2012</w:t>
      </w:r>
      <w:r w:rsidRPr="00210814">
        <w:rPr>
          <w:rFonts w:ascii="Arabic Typesetting" w:hAnsi="Arabic Typesetting" w:cs="Arabic Typesetting"/>
          <w:sz w:val="32"/>
          <w:szCs w:val="32"/>
          <w:rtl/>
        </w:rPr>
        <w:t xml:space="preserve">. </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[7] </w:t>
      </w:r>
      <w:r w:rsidRPr="00210814">
        <w:rPr>
          <w:rFonts w:ascii="Arabic Typesetting" w:hAnsi="Arabic Typesetting" w:cs="Arabic Typesetting"/>
          <w:sz w:val="32"/>
          <w:szCs w:val="32"/>
        </w:rPr>
        <w:t>http://www.tafsir.net/vb/tafsir24164/, accessed December 3, 2012</w:t>
      </w:r>
      <w:r w:rsidRPr="00210814">
        <w:rPr>
          <w:rFonts w:ascii="Arabic Typesetting" w:hAnsi="Arabic Typesetting" w:cs="Arabic Typesetting"/>
          <w:sz w:val="32"/>
          <w:szCs w:val="32"/>
          <w:rtl/>
        </w:rPr>
        <w:t xml:space="preserve">. </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[8] </w:t>
      </w:r>
      <w:r w:rsidRPr="00210814">
        <w:rPr>
          <w:rFonts w:ascii="Arabic Typesetting" w:hAnsi="Arabic Typesetting" w:cs="Arabic Typesetting"/>
          <w:sz w:val="32"/>
          <w:szCs w:val="32"/>
        </w:rPr>
        <w:t>http://askzad.com/e_genpages/AboutUS.aspx, accessed November 13, 2012</w:t>
      </w:r>
      <w:r w:rsidRPr="00210814">
        <w:rPr>
          <w:rFonts w:ascii="Arabic Typesetting" w:hAnsi="Arabic Typesetting" w:cs="Arabic Typesetting"/>
          <w:sz w:val="32"/>
          <w:szCs w:val="32"/>
          <w:rtl/>
        </w:rPr>
        <w:t xml:space="preserve">. </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lastRenderedPageBreak/>
        <w:t xml:space="preserve">[9] </w:t>
      </w:r>
      <w:r w:rsidRPr="00210814">
        <w:rPr>
          <w:rFonts w:ascii="Arabic Typesetting" w:hAnsi="Arabic Typesetting" w:cs="Arabic Typesetting"/>
          <w:sz w:val="32"/>
          <w:szCs w:val="32"/>
        </w:rPr>
        <w:t>http://en.wikipedia.org/wiki/Library_classification, accessed November 22, 2012</w:t>
      </w:r>
      <w:r w:rsidRPr="00210814">
        <w:rPr>
          <w:rFonts w:ascii="Arabic Typesetting" w:hAnsi="Arabic Typesetting" w:cs="Arabic Typesetting"/>
          <w:sz w:val="32"/>
          <w:szCs w:val="32"/>
          <w:rtl/>
        </w:rPr>
        <w:t xml:space="preserve">. </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[10] </w:t>
      </w:r>
      <w:r w:rsidRPr="00210814">
        <w:rPr>
          <w:rFonts w:ascii="Arabic Typesetting" w:hAnsi="Arabic Typesetting" w:cs="Arabic Typesetting"/>
          <w:sz w:val="32"/>
          <w:szCs w:val="32"/>
        </w:rPr>
        <w:t>Education Insider News Blog, Published on December 2010, Dewey Decimal System Vs. Library of Congress: What's the Difference?, http://education-portal.com/articles/Dewey_Decimal_System_vs_Library_of_Congress_Whats_the_Difference.html,  viewed on December 23, 2012</w:t>
      </w:r>
      <w:r w:rsidRPr="00210814">
        <w:rPr>
          <w:rFonts w:ascii="Arabic Typesetting" w:hAnsi="Arabic Typesetting" w:cs="Arabic Typesetting"/>
          <w:sz w:val="32"/>
          <w:szCs w:val="32"/>
          <w:rtl/>
        </w:rPr>
        <w:t>.</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[11] </w:t>
      </w:r>
      <w:r w:rsidRPr="00210814">
        <w:rPr>
          <w:rFonts w:ascii="Arabic Typesetting" w:hAnsi="Arabic Typesetting" w:cs="Arabic Typesetting"/>
          <w:sz w:val="32"/>
          <w:szCs w:val="32"/>
        </w:rPr>
        <w:t>Imam Alshatibi Institute, Database for Quranic Information Resources, http://www.quran-c.com/, accessed January 7, 2012</w:t>
      </w:r>
      <w:r w:rsidRPr="00210814">
        <w:rPr>
          <w:rFonts w:ascii="Arabic Typesetting" w:hAnsi="Arabic Typesetting" w:cs="Arabic Typesetting"/>
          <w:sz w:val="32"/>
          <w:szCs w:val="32"/>
          <w:rtl/>
        </w:rPr>
        <w:t xml:space="preserve">. </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[12] </w:t>
      </w:r>
      <w:r w:rsidRPr="00210814">
        <w:rPr>
          <w:rFonts w:ascii="Arabic Typesetting" w:hAnsi="Arabic Typesetting" w:cs="Arabic Typesetting"/>
          <w:sz w:val="32"/>
          <w:szCs w:val="32"/>
        </w:rPr>
        <w:t>http://www.googleguide.com/directory.html, accessed January 2, 2013</w:t>
      </w:r>
      <w:r w:rsidRPr="00210814">
        <w:rPr>
          <w:rFonts w:ascii="Arabic Typesetting" w:hAnsi="Arabic Typesetting" w:cs="Arabic Typesetting"/>
          <w:sz w:val="32"/>
          <w:szCs w:val="32"/>
          <w:rtl/>
        </w:rPr>
        <w:t xml:space="preserve">. </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[13] </w:t>
      </w:r>
      <w:r w:rsidRPr="00210814">
        <w:rPr>
          <w:rFonts w:ascii="Arabic Typesetting" w:hAnsi="Arabic Typesetting" w:cs="Arabic Typesetting"/>
          <w:sz w:val="32"/>
          <w:szCs w:val="32"/>
        </w:rPr>
        <w:t>yahoo directory, http://dir.yahoo.com/, accessed January 2, 2013</w:t>
      </w:r>
      <w:r w:rsidRPr="00210814">
        <w:rPr>
          <w:rFonts w:ascii="Arabic Typesetting" w:hAnsi="Arabic Typesetting" w:cs="Arabic Typesetting"/>
          <w:sz w:val="32"/>
          <w:szCs w:val="32"/>
          <w:rtl/>
        </w:rPr>
        <w:t xml:space="preserve">. </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[14] </w:t>
      </w:r>
      <w:r w:rsidRPr="00210814">
        <w:rPr>
          <w:rFonts w:ascii="Arabic Typesetting" w:hAnsi="Arabic Typesetting" w:cs="Arabic Typesetting"/>
          <w:sz w:val="32"/>
          <w:szCs w:val="32"/>
        </w:rPr>
        <w:t>Haroon Idrees, “Organization of Islamic Knowledge in Libraries: The Role of Classification Systems,” Library Philosophy and Practice - Libraries at University of Nebraska-Lincoln,  http://digitalcommons.unl.edu/libphilprac/, 1-1-2012, pp. 1 – 14, ISSN 1522-0222</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[15] </w:t>
      </w:r>
      <w:r w:rsidRPr="00210814">
        <w:rPr>
          <w:rFonts w:ascii="Arabic Typesetting" w:hAnsi="Arabic Typesetting" w:cs="Arabic Typesetting"/>
          <w:sz w:val="32"/>
          <w:szCs w:val="32"/>
        </w:rPr>
        <w:t>Idrees, H., User Relationship Management, Dr. Muhammad Hamidullah Library, Islamic Research Institute. Pakistan Library &amp; Information Science Journal, 38, no. 3 (September, 2007): pp. 25-31</w:t>
      </w:r>
      <w:r w:rsidRPr="00210814">
        <w:rPr>
          <w:rFonts w:ascii="Arabic Typesetting" w:hAnsi="Arabic Typesetting" w:cs="Arabic Typesetting"/>
          <w:sz w:val="32"/>
          <w:szCs w:val="32"/>
          <w:rtl/>
        </w:rPr>
        <w:t xml:space="preserve">.  </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[16] </w:t>
      </w:r>
      <w:r w:rsidRPr="00210814">
        <w:rPr>
          <w:rFonts w:ascii="Arabic Typesetting" w:hAnsi="Arabic Typesetting" w:cs="Arabic Typesetting"/>
          <w:sz w:val="32"/>
          <w:szCs w:val="32"/>
        </w:rPr>
        <w:t>ACM</w:t>
      </w:r>
      <w:r w:rsidRPr="00210814">
        <w:rPr>
          <w:rFonts w:ascii="Arabic Typesetting" w:hAnsi="Arabic Typesetting" w:cs="Arabic Typesetting"/>
          <w:sz w:val="32"/>
          <w:szCs w:val="32"/>
          <w:rtl/>
        </w:rPr>
        <w:t xml:space="preserve"> --- </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[17] </w:t>
      </w:r>
      <w:r w:rsidRPr="00210814">
        <w:rPr>
          <w:rFonts w:ascii="Arabic Typesetting" w:hAnsi="Arabic Typesetting" w:cs="Arabic Typesetting"/>
          <w:sz w:val="32"/>
          <w:szCs w:val="32"/>
        </w:rPr>
        <w:t>Understanding Metadata, ISBN – 1-880124-62-9, Niso Press,  pp. 1 - 16.   http://www.niso.org/publications/press/UnderstandingMetadata.pdf</w:t>
      </w:r>
      <w:r w:rsidRPr="00210814">
        <w:rPr>
          <w:rFonts w:ascii="Arabic Typesetting" w:hAnsi="Arabic Typesetting" w:cs="Arabic Typesetting"/>
          <w:sz w:val="32"/>
          <w:szCs w:val="32"/>
          <w:rtl/>
        </w:rPr>
        <w:t xml:space="preserve">.         </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[18] </w:t>
      </w:r>
      <w:r w:rsidRPr="00210814">
        <w:rPr>
          <w:rFonts w:ascii="Arabic Typesetting" w:hAnsi="Arabic Typesetting" w:cs="Arabic Typesetting"/>
          <w:sz w:val="32"/>
          <w:szCs w:val="32"/>
        </w:rPr>
        <w:t>http://www.alsabaaforquraan.com/Library.aspx?libID=19, accessed January 7, 2012</w:t>
      </w:r>
      <w:r w:rsidRPr="00210814">
        <w:rPr>
          <w:rFonts w:ascii="Arabic Typesetting" w:hAnsi="Arabic Typesetting" w:cs="Arabic Typesetting"/>
          <w:sz w:val="32"/>
          <w:szCs w:val="32"/>
          <w:rtl/>
        </w:rPr>
        <w:t xml:space="preserve">. </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[19] </w:t>
      </w:r>
      <w:r w:rsidRPr="00210814">
        <w:rPr>
          <w:rFonts w:ascii="Arabic Typesetting" w:hAnsi="Arabic Typesetting" w:cs="Arabic Typesetting"/>
          <w:sz w:val="32"/>
          <w:szCs w:val="32"/>
        </w:rPr>
        <w:t>http://www.islamhouse.com/p/1241, accessed January 9, 2013</w:t>
      </w:r>
      <w:r w:rsidRPr="00210814">
        <w:rPr>
          <w:rFonts w:ascii="Arabic Typesetting" w:hAnsi="Arabic Typesetting" w:cs="Arabic Typesetting"/>
          <w:sz w:val="32"/>
          <w:szCs w:val="32"/>
          <w:rtl/>
        </w:rPr>
        <w:t>.</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 xml:space="preserve">[20] </w:t>
      </w:r>
      <w:r w:rsidRPr="00210814">
        <w:rPr>
          <w:rFonts w:ascii="Arabic Typesetting" w:hAnsi="Arabic Typesetting" w:cs="Arabic Typesetting"/>
          <w:sz w:val="32"/>
          <w:szCs w:val="32"/>
        </w:rPr>
        <w:t>http://www.irtipms.org/PubDetE.asp?pub=54, accessed January 9, 2013</w:t>
      </w:r>
      <w:r w:rsidRPr="00210814">
        <w:rPr>
          <w:rFonts w:ascii="Arabic Typesetting" w:hAnsi="Arabic Typesetting" w:cs="Arabic Typesetting"/>
          <w:sz w:val="32"/>
          <w:szCs w:val="32"/>
          <w:rtl/>
        </w:rPr>
        <w:t>.</w:t>
      </w:r>
    </w:p>
    <w:p w:rsidR="00210814" w:rsidRPr="00210814" w:rsidRDefault="00210814" w:rsidP="00210814">
      <w:pPr>
        <w:jc w:val="lowKashida"/>
        <w:rPr>
          <w:rFonts w:ascii="Arabic Typesetting" w:hAnsi="Arabic Typesetting" w:cs="Arabic Typesetting"/>
          <w:sz w:val="32"/>
          <w:szCs w:val="32"/>
        </w:rPr>
      </w:pPr>
      <w:r w:rsidRPr="00210814">
        <w:rPr>
          <w:rFonts w:ascii="Arabic Typesetting" w:hAnsi="Arabic Typesetting" w:cs="Arabic Typesetting"/>
          <w:sz w:val="32"/>
          <w:szCs w:val="32"/>
          <w:rtl/>
        </w:rPr>
        <w:t>[21]</w:t>
      </w:r>
      <w:r w:rsidRPr="00210814">
        <w:rPr>
          <w:rFonts w:ascii="Arabic Typesetting" w:hAnsi="Arabic Typesetting" w:cs="Arabic Typesetting"/>
          <w:sz w:val="32"/>
          <w:szCs w:val="32"/>
        </w:rPr>
        <w:t>Umm Alqura University, Makkah, Saudi Arabia, accessed, January 13, 2012, http://uqu.edu.sa/isr/islamic_culture_cen.htmlUmmalqur</w:t>
      </w:r>
      <w:r w:rsidRPr="00210814">
        <w:rPr>
          <w:rFonts w:ascii="Arabic Typesetting" w:hAnsi="Arabic Typesetting" w:cs="Arabic Typesetting"/>
          <w:sz w:val="32"/>
          <w:szCs w:val="32"/>
          <w:rtl/>
        </w:rPr>
        <w:t>.</w:t>
      </w:r>
    </w:p>
    <w:sectPr w:rsidR="00210814" w:rsidRPr="00210814" w:rsidSect="00FD29D6">
      <w:footerReference w:type="default" r:id="rId17"/>
      <w:pgSz w:w="11906" w:h="16838"/>
      <w:pgMar w:top="99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EF" w:rsidRDefault="006813EF" w:rsidP="008D0714">
      <w:pPr>
        <w:spacing w:after="0" w:line="240" w:lineRule="auto"/>
      </w:pPr>
      <w:r>
        <w:separator/>
      </w:r>
    </w:p>
  </w:endnote>
  <w:endnote w:type="continuationSeparator" w:id="0">
    <w:p w:rsidR="006813EF" w:rsidRDefault="006813EF" w:rsidP="008D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59110080"/>
      <w:docPartObj>
        <w:docPartGallery w:val="Page Numbers (Bottom of Page)"/>
        <w:docPartUnique/>
      </w:docPartObj>
    </w:sdtPr>
    <w:sdtEndPr/>
    <w:sdtContent>
      <w:p w:rsidR="0035275C" w:rsidRDefault="0035275C">
        <w:pPr>
          <w:pStyle w:val="Footer"/>
          <w:jc w:val="center"/>
        </w:pPr>
        <w:r>
          <w:fldChar w:fldCharType="begin"/>
        </w:r>
        <w:r>
          <w:instrText>PAGE   \* MERGEFORMAT</w:instrText>
        </w:r>
        <w:r>
          <w:fldChar w:fldCharType="separate"/>
        </w:r>
        <w:r w:rsidR="00204467" w:rsidRPr="00204467">
          <w:rPr>
            <w:noProof/>
            <w:rtl/>
            <w:lang w:val="ar-SA"/>
          </w:rPr>
          <w:t>1</w:t>
        </w:r>
        <w:r>
          <w:fldChar w:fldCharType="end"/>
        </w:r>
      </w:p>
    </w:sdtContent>
  </w:sdt>
  <w:p w:rsidR="0035275C" w:rsidRDefault="00352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EF" w:rsidRDefault="006813EF" w:rsidP="008D0714">
      <w:pPr>
        <w:spacing w:after="0" w:line="240" w:lineRule="auto"/>
      </w:pPr>
      <w:r>
        <w:separator/>
      </w:r>
    </w:p>
  </w:footnote>
  <w:footnote w:type="continuationSeparator" w:id="0">
    <w:p w:rsidR="006813EF" w:rsidRDefault="006813EF" w:rsidP="008D0714">
      <w:pPr>
        <w:spacing w:after="0" w:line="240" w:lineRule="auto"/>
      </w:pPr>
      <w:r>
        <w:continuationSeparator/>
      </w:r>
    </w:p>
  </w:footnote>
  <w:footnote w:id="1">
    <w:p w:rsidR="00BD2FFF" w:rsidRPr="00CC0C3E" w:rsidRDefault="00BD2FFF" w:rsidP="00BD2FFF">
      <w:pPr>
        <w:pStyle w:val="FootnoteText"/>
        <w:shd w:val="clear" w:color="auto" w:fill="FFFFFF" w:themeFill="background1"/>
      </w:pPr>
      <w:r w:rsidRPr="00CC0C3E">
        <w:rPr>
          <w:rStyle w:val="FootnoteReference"/>
        </w:rPr>
        <w:footnoteRef/>
      </w:r>
      <w:r>
        <w:rPr>
          <w:rFonts w:hint="cs"/>
          <w:rtl/>
        </w:rPr>
        <w:t xml:space="preserve">  البرهان للزركشي 1/306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24E"/>
    <w:multiLevelType w:val="hybridMultilevel"/>
    <w:tmpl w:val="2870AC7C"/>
    <w:lvl w:ilvl="0" w:tplc="EF1A4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119C"/>
    <w:multiLevelType w:val="hybridMultilevel"/>
    <w:tmpl w:val="A00678AE"/>
    <w:lvl w:ilvl="0" w:tplc="17488000">
      <w:start w:val="7"/>
      <w:numFmt w:val="bullet"/>
      <w:lvlText w:val="-"/>
      <w:lvlJc w:val="left"/>
      <w:pPr>
        <w:ind w:left="720" w:hanging="360"/>
      </w:pPr>
      <w:rPr>
        <w:rFonts w:ascii="Traditional Arabic" w:eastAsiaTheme="minorHAnsi" w:hAnsi="Traditional Arabic" w:cs="Traditional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38F5"/>
    <w:multiLevelType w:val="hybridMultilevel"/>
    <w:tmpl w:val="169C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77341"/>
    <w:multiLevelType w:val="hybridMultilevel"/>
    <w:tmpl w:val="D6D09F38"/>
    <w:lvl w:ilvl="0" w:tplc="142C3F90">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F3F7DBF"/>
    <w:multiLevelType w:val="hybridMultilevel"/>
    <w:tmpl w:val="BC98C478"/>
    <w:lvl w:ilvl="0" w:tplc="EB000B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F4821"/>
    <w:multiLevelType w:val="hybridMultilevel"/>
    <w:tmpl w:val="DC74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27EEE"/>
    <w:multiLevelType w:val="hybridMultilevel"/>
    <w:tmpl w:val="2F66AF7C"/>
    <w:lvl w:ilvl="0" w:tplc="168665A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026E3"/>
    <w:multiLevelType w:val="hybridMultilevel"/>
    <w:tmpl w:val="415CD7F6"/>
    <w:lvl w:ilvl="0" w:tplc="155A8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9D1C07"/>
    <w:multiLevelType w:val="hybridMultilevel"/>
    <w:tmpl w:val="4058ED52"/>
    <w:lvl w:ilvl="0" w:tplc="6B5AB3C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15DE0"/>
    <w:multiLevelType w:val="hybridMultilevel"/>
    <w:tmpl w:val="13982BD4"/>
    <w:lvl w:ilvl="0" w:tplc="078835B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F2C66D8"/>
    <w:multiLevelType w:val="hybridMultilevel"/>
    <w:tmpl w:val="415CD7F6"/>
    <w:lvl w:ilvl="0" w:tplc="155A8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2C6A9B"/>
    <w:multiLevelType w:val="hybridMultilevel"/>
    <w:tmpl w:val="F5844A3C"/>
    <w:lvl w:ilvl="0" w:tplc="733E90C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9A648A9"/>
    <w:multiLevelType w:val="hybridMultilevel"/>
    <w:tmpl w:val="9A4C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375FA"/>
    <w:multiLevelType w:val="hybridMultilevel"/>
    <w:tmpl w:val="7DC8F372"/>
    <w:lvl w:ilvl="0" w:tplc="078835B0">
      <w:start w:val="2"/>
      <w:numFmt w:val="decimal"/>
      <w:lvlText w:val="%1."/>
      <w:lvlJc w:val="left"/>
      <w:pPr>
        <w:ind w:left="1011"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nsid w:val="766142E9"/>
    <w:multiLevelType w:val="hybridMultilevel"/>
    <w:tmpl w:val="A99AFFDA"/>
    <w:lvl w:ilvl="0" w:tplc="113A5BE4">
      <w:start w:val="1"/>
      <w:numFmt w:val="decimal"/>
      <w:lvlText w:val="%1"/>
      <w:lvlJc w:val="left"/>
      <w:pPr>
        <w:ind w:left="876" w:hanging="45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81E688F"/>
    <w:multiLevelType w:val="hybridMultilevel"/>
    <w:tmpl w:val="3512685A"/>
    <w:lvl w:ilvl="0" w:tplc="078835B0">
      <w:start w:val="2"/>
      <w:numFmt w:val="decimal"/>
      <w:lvlText w:val="%1."/>
      <w:lvlJc w:val="left"/>
      <w:pPr>
        <w:ind w:left="1211"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11"/>
  </w:num>
  <w:num w:numId="2">
    <w:abstractNumId w:val="0"/>
  </w:num>
  <w:num w:numId="3">
    <w:abstractNumId w:val="8"/>
  </w:num>
  <w:num w:numId="4">
    <w:abstractNumId w:val="7"/>
  </w:num>
  <w:num w:numId="5">
    <w:abstractNumId w:val="12"/>
  </w:num>
  <w:num w:numId="6">
    <w:abstractNumId w:val="14"/>
  </w:num>
  <w:num w:numId="7">
    <w:abstractNumId w:val="3"/>
  </w:num>
  <w:num w:numId="8">
    <w:abstractNumId w:val="4"/>
  </w:num>
  <w:num w:numId="9">
    <w:abstractNumId w:val="9"/>
  </w:num>
  <w:num w:numId="10">
    <w:abstractNumId w:val="13"/>
  </w:num>
  <w:num w:numId="11">
    <w:abstractNumId w:val="15"/>
  </w:num>
  <w:num w:numId="12">
    <w:abstractNumId w:val="2"/>
  </w:num>
  <w:num w:numId="13">
    <w:abstractNumId w:val="6"/>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D5"/>
    <w:rsid w:val="000230CF"/>
    <w:rsid w:val="00044A31"/>
    <w:rsid w:val="000574AF"/>
    <w:rsid w:val="00075F54"/>
    <w:rsid w:val="0008282B"/>
    <w:rsid w:val="000830EB"/>
    <w:rsid w:val="000D0A32"/>
    <w:rsid w:val="000E170C"/>
    <w:rsid w:val="000E5D5E"/>
    <w:rsid w:val="001118FA"/>
    <w:rsid w:val="00114C51"/>
    <w:rsid w:val="001351AD"/>
    <w:rsid w:val="001403AD"/>
    <w:rsid w:val="00142B21"/>
    <w:rsid w:val="00177238"/>
    <w:rsid w:val="00177FCC"/>
    <w:rsid w:val="0019114F"/>
    <w:rsid w:val="001A4BC8"/>
    <w:rsid w:val="001B27CA"/>
    <w:rsid w:val="001C75AA"/>
    <w:rsid w:val="00200722"/>
    <w:rsid w:val="00204467"/>
    <w:rsid w:val="002102E1"/>
    <w:rsid w:val="00210814"/>
    <w:rsid w:val="00214F34"/>
    <w:rsid w:val="00240424"/>
    <w:rsid w:val="0025481A"/>
    <w:rsid w:val="00275157"/>
    <w:rsid w:val="00280765"/>
    <w:rsid w:val="00280AC8"/>
    <w:rsid w:val="002A46FA"/>
    <w:rsid w:val="002F2931"/>
    <w:rsid w:val="002F6288"/>
    <w:rsid w:val="002F758F"/>
    <w:rsid w:val="00304F9A"/>
    <w:rsid w:val="00317EA8"/>
    <w:rsid w:val="00321C52"/>
    <w:rsid w:val="00324FC0"/>
    <w:rsid w:val="00342D2F"/>
    <w:rsid w:val="0035275C"/>
    <w:rsid w:val="00384886"/>
    <w:rsid w:val="00387F1A"/>
    <w:rsid w:val="003A328E"/>
    <w:rsid w:val="003E789E"/>
    <w:rsid w:val="00420737"/>
    <w:rsid w:val="00460CB0"/>
    <w:rsid w:val="00465C5B"/>
    <w:rsid w:val="00481FE0"/>
    <w:rsid w:val="004A281E"/>
    <w:rsid w:val="004D7478"/>
    <w:rsid w:val="004E2769"/>
    <w:rsid w:val="00522748"/>
    <w:rsid w:val="00561D06"/>
    <w:rsid w:val="00594709"/>
    <w:rsid w:val="005A05C4"/>
    <w:rsid w:val="005B14A6"/>
    <w:rsid w:val="005B3DCD"/>
    <w:rsid w:val="005B5776"/>
    <w:rsid w:val="005C51FD"/>
    <w:rsid w:val="005D41E1"/>
    <w:rsid w:val="00606ED5"/>
    <w:rsid w:val="00627007"/>
    <w:rsid w:val="006364F3"/>
    <w:rsid w:val="0064294D"/>
    <w:rsid w:val="00644758"/>
    <w:rsid w:val="0064608B"/>
    <w:rsid w:val="00667D87"/>
    <w:rsid w:val="006813EF"/>
    <w:rsid w:val="006A6179"/>
    <w:rsid w:val="006C1044"/>
    <w:rsid w:val="006C2881"/>
    <w:rsid w:val="006C4984"/>
    <w:rsid w:val="006F5DE7"/>
    <w:rsid w:val="006F7B66"/>
    <w:rsid w:val="00701162"/>
    <w:rsid w:val="00702388"/>
    <w:rsid w:val="00713D98"/>
    <w:rsid w:val="00714673"/>
    <w:rsid w:val="0071561C"/>
    <w:rsid w:val="00715C6E"/>
    <w:rsid w:val="007645A9"/>
    <w:rsid w:val="00764D13"/>
    <w:rsid w:val="00765975"/>
    <w:rsid w:val="00770D4F"/>
    <w:rsid w:val="007859C9"/>
    <w:rsid w:val="007961AE"/>
    <w:rsid w:val="007A7E59"/>
    <w:rsid w:val="007B00F2"/>
    <w:rsid w:val="007E457B"/>
    <w:rsid w:val="008034BF"/>
    <w:rsid w:val="00815659"/>
    <w:rsid w:val="00816605"/>
    <w:rsid w:val="00824D1F"/>
    <w:rsid w:val="00833DC2"/>
    <w:rsid w:val="00854D54"/>
    <w:rsid w:val="00871BD8"/>
    <w:rsid w:val="008737F0"/>
    <w:rsid w:val="008861E9"/>
    <w:rsid w:val="008868C3"/>
    <w:rsid w:val="008D0714"/>
    <w:rsid w:val="008D69E6"/>
    <w:rsid w:val="008E0EF4"/>
    <w:rsid w:val="008E7E15"/>
    <w:rsid w:val="008F1630"/>
    <w:rsid w:val="008F39D1"/>
    <w:rsid w:val="00914B65"/>
    <w:rsid w:val="00951AA1"/>
    <w:rsid w:val="0095409C"/>
    <w:rsid w:val="0098107B"/>
    <w:rsid w:val="00990336"/>
    <w:rsid w:val="009F1A7E"/>
    <w:rsid w:val="00A01718"/>
    <w:rsid w:val="00A12BC9"/>
    <w:rsid w:val="00A216AF"/>
    <w:rsid w:val="00A22E25"/>
    <w:rsid w:val="00A628ED"/>
    <w:rsid w:val="00A770C6"/>
    <w:rsid w:val="00A774EF"/>
    <w:rsid w:val="00A8273F"/>
    <w:rsid w:val="00B16EA7"/>
    <w:rsid w:val="00B279BC"/>
    <w:rsid w:val="00B528A0"/>
    <w:rsid w:val="00B67A87"/>
    <w:rsid w:val="00B71352"/>
    <w:rsid w:val="00BB6B49"/>
    <w:rsid w:val="00BC7D32"/>
    <w:rsid w:val="00BD2FFF"/>
    <w:rsid w:val="00BD4D53"/>
    <w:rsid w:val="00C00923"/>
    <w:rsid w:val="00C13EA0"/>
    <w:rsid w:val="00C15C1B"/>
    <w:rsid w:val="00C27596"/>
    <w:rsid w:val="00C52E11"/>
    <w:rsid w:val="00C5367A"/>
    <w:rsid w:val="00C578ED"/>
    <w:rsid w:val="00C90C50"/>
    <w:rsid w:val="00CA2BF1"/>
    <w:rsid w:val="00CB47DC"/>
    <w:rsid w:val="00CC0C3E"/>
    <w:rsid w:val="00CD72E9"/>
    <w:rsid w:val="00D10126"/>
    <w:rsid w:val="00D23695"/>
    <w:rsid w:val="00D253FA"/>
    <w:rsid w:val="00D327A8"/>
    <w:rsid w:val="00DA69E8"/>
    <w:rsid w:val="00E13954"/>
    <w:rsid w:val="00E566A8"/>
    <w:rsid w:val="00E8000F"/>
    <w:rsid w:val="00E8303F"/>
    <w:rsid w:val="00EA4EDD"/>
    <w:rsid w:val="00ED3CA3"/>
    <w:rsid w:val="00EE3647"/>
    <w:rsid w:val="00EE72FB"/>
    <w:rsid w:val="00EF50C1"/>
    <w:rsid w:val="00F13034"/>
    <w:rsid w:val="00F17154"/>
    <w:rsid w:val="00F26016"/>
    <w:rsid w:val="00F33ED1"/>
    <w:rsid w:val="00F45093"/>
    <w:rsid w:val="00F63752"/>
    <w:rsid w:val="00F63FC4"/>
    <w:rsid w:val="00F94622"/>
    <w:rsid w:val="00F96AA2"/>
    <w:rsid w:val="00FA38CF"/>
    <w:rsid w:val="00FA5F2F"/>
    <w:rsid w:val="00FB662C"/>
    <w:rsid w:val="00FC5702"/>
    <w:rsid w:val="00FD29D6"/>
    <w:rsid w:val="00FD6E7C"/>
    <w:rsid w:val="00FE0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87194-BAEE-412B-9003-0F3AF80E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A31"/>
    <w:pPr>
      <w:ind w:left="720"/>
      <w:contextualSpacing/>
    </w:pPr>
  </w:style>
  <w:style w:type="character" w:customStyle="1" w:styleId="apple-converted-space">
    <w:name w:val="apple-converted-space"/>
    <w:basedOn w:val="DefaultParagraphFont"/>
    <w:rsid w:val="001A4BC8"/>
  </w:style>
  <w:style w:type="character" w:styleId="Hyperlink">
    <w:name w:val="Hyperlink"/>
    <w:basedOn w:val="DefaultParagraphFont"/>
    <w:uiPriority w:val="99"/>
    <w:unhideWhenUsed/>
    <w:rsid w:val="001A4BC8"/>
    <w:rPr>
      <w:color w:val="0000FF"/>
      <w:u w:val="single"/>
    </w:rPr>
  </w:style>
  <w:style w:type="paragraph" w:styleId="NormalWeb">
    <w:name w:val="Normal (Web)"/>
    <w:basedOn w:val="Normal"/>
    <w:uiPriority w:val="99"/>
    <w:unhideWhenUsed/>
    <w:rsid w:val="00C90C5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07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714"/>
  </w:style>
  <w:style w:type="paragraph" w:styleId="Footer">
    <w:name w:val="footer"/>
    <w:basedOn w:val="Normal"/>
    <w:link w:val="FooterChar"/>
    <w:uiPriority w:val="99"/>
    <w:unhideWhenUsed/>
    <w:rsid w:val="008D07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714"/>
  </w:style>
  <w:style w:type="paragraph" w:styleId="NoSpacing">
    <w:name w:val="No Spacing"/>
    <w:qFormat/>
    <w:rsid w:val="008034BF"/>
    <w:pPr>
      <w:bidi/>
      <w:spacing w:after="0" w:line="240" w:lineRule="auto"/>
    </w:pPr>
    <w:rPr>
      <w:rFonts w:ascii="Calibri" w:eastAsia="Calibri" w:hAnsi="Calibri" w:cs="Arial"/>
    </w:rPr>
  </w:style>
  <w:style w:type="character" w:customStyle="1" w:styleId="unsafesenderemail1">
    <w:name w:val="unsafesenderemail1"/>
    <w:rsid w:val="008034BF"/>
  </w:style>
  <w:style w:type="paragraph" w:styleId="BalloonText">
    <w:name w:val="Balloon Text"/>
    <w:basedOn w:val="Normal"/>
    <w:link w:val="BalloonTextChar"/>
    <w:uiPriority w:val="99"/>
    <w:semiHidden/>
    <w:unhideWhenUsed/>
    <w:rsid w:val="00A0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718"/>
    <w:rPr>
      <w:rFonts w:ascii="Tahoma" w:hAnsi="Tahoma" w:cs="Tahoma"/>
      <w:sz w:val="16"/>
      <w:szCs w:val="16"/>
    </w:rPr>
  </w:style>
  <w:style w:type="paragraph" w:styleId="FootnoteText">
    <w:name w:val="footnote text"/>
    <w:basedOn w:val="Normal"/>
    <w:link w:val="FootnoteTextChar"/>
    <w:uiPriority w:val="99"/>
    <w:semiHidden/>
    <w:unhideWhenUsed/>
    <w:rsid w:val="00CC0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C3E"/>
    <w:rPr>
      <w:sz w:val="20"/>
      <w:szCs w:val="20"/>
    </w:rPr>
  </w:style>
  <w:style w:type="character" w:styleId="FootnoteReference">
    <w:name w:val="footnote reference"/>
    <w:basedOn w:val="DefaultParagraphFont"/>
    <w:uiPriority w:val="99"/>
    <w:semiHidden/>
    <w:unhideWhenUsed/>
    <w:rsid w:val="00CC0C3E"/>
    <w:rPr>
      <w:vertAlign w:val="superscript"/>
    </w:rPr>
  </w:style>
  <w:style w:type="table" w:styleId="TableGrid">
    <w:name w:val="Table Grid"/>
    <w:basedOn w:val="TableNormal"/>
    <w:uiPriority w:val="59"/>
    <w:rsid w:val="00636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59378">
      <w:bodyDiv w:val="1"/>
      <w:marLeft w:val="0"/>
      <w:marRight w:val="0"/>
      <w:marTop w:val="0"/>
      <w:marBottom w:val="0"/>
      <w:divBdr>
        <w:top w:val="none" w:sz="0" w:space="0" w:color="auto"/>
        <w:left w:val="none" w:sz="0" w:space="0" w:color="auto"/>
        <w:bottom w:val="none" w:sz="0" w:space="0" w:color="auto"/>
        <w:right w:val="none" w:sz="0" w:space="0" w:color="auto"/>
      </w:divBdr>
      <w:divsChild>
        <w:div w:id="1411081924">
          <w:marLeft w:val="547"/>
          <w:marRight w:val="0"/>
          <w:marTop w:val="0"/>
          <w:marBottom w:val="0"/>
          <w:divBdr>
            <w:top w:val="none" w:sz="0" w:space="0" w:color="auto"/>
            <w:left w:val="none" w:sz="0" w:space="0" w:color="auto"/>
            <w:bottom w:val="none" w:sz="0" w:space="0" w:color="auto"/>
            <w:right w:val="none" w:sz="0" w:space="0" w:color="auto"/>
          </w:divBdr>
        </w:div>
      </w:divsChild>
    </w:div>
    <w:div w:id="17800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E47644-535B-460F-9525-98D4A8EF83ED}" type="doc">
      <dgm:prSet loTypeId="urn:microsoft.com/office/officeart/2005/8/layout/pyramid2" loCatId="list" qsTypeId="urn:microsoft.com/office/officeart/2005/8/quickstyle/simple1" qsCatId="simple" csTypeId="urn:microsoft.com/office/officeart/2005/8/colors/accent0_3" csCatId="mainScheme" phldr="1"/>
      <dgm:spPr/>
      <dgm:t>
        <a:bodyPr/>
        <a:lstStyle/>
        <a:p>
          <a:pPr rtl="1"/>
          <a:endParaRPr lang="ar-SA"/>
        </a:p>
      </dgm:t>
    </dgm:pt>
    <dgm:pt modelId="{80561ADA-A528-48D7-989F-93C9E0C06DF7}">
      <dgm:prSet custT="1"/>
      <dgm:spPr>
        <a:solidFill>
          <a:schemeClr val="accent2">
            <a:lumMod val="40000"/>
            <a:lumOff val="60000"/>
            <a:alpha val="90000"/>
          </a:schemeClr>
        </a:solidFill>
      </dgm:spPr>
      <dgm:t>
        <a:bodyPr/>
        <a:lstStyle/>
        <a:p>
          <a:pPr rtl="0"/>
          <a:r>
            <a:rPr lang="ar-SA" sz="1400" b="1" dirty="0" smtClean="0">
              <a:solidFill>
                <a:schemeClr val="bg1"/>
              </a:solidFill>
              <a:latin typeface="Traditional Arabic" panose="02020603050405020304" pitchFamily="18" charset="-78"/>
              <a:cs typeface="Traditional Arabic" panose="02020603050405020304" pitchFamily="18" charset="-78"/>
            </a:rPr>
            <a:t>تجميع الموارد الموثوق بها </a:t>
          </a:r>
          <a:endParaRPr lang="ar-SA" sz="1400" b="1" dirty="0">
            <a:solidFill>
              <a:schemeClr val="bg1"/>
            </a:solidFill>
            <a:latin typeface="Traditional Arabic" panose="02020603050405020304" pitchFamily="18" charset="-78"/>
            <a:cs typeface="Traditional Arabic" panose="02020603050405020304" pitchFamily="18" charset="-78"/>
          </a:endParaRPr>
        </a:p>
      </dgm:t>
    </dgm:pt>
    <dgm:pt modelId="{847633F6-95A4-4751-B67C-1BA7FB18A81F}" type="parTrans" cxnId="{0D203F52-7C49-457F-BC97-BA48B82A9DED}">
      <dgm:prSet/>
      <dgm:spPr/>
      <dgm:t>
        <a:bodyPr/>
        <a:lstStyle/>
        <a:p>
          <a:pPr rtl="1"/>
          <a:endParaRPr lang="ar-SA" b="1">
            <a:solidFill>
              <a:schemeClr val="bg1"/>
            </a:solidFill>
            <a:latin typeface="Traditional Arabic" panose="02020603050405020304" pitchFamily="18" charset="-78"/>
            <a:cs typeface="Traditional Arabic" panose="02020603050405020304" pitchFamily="18" charset="-78"/>
          </a:endParaRPr>
        </a:p>
      </dgm:t>
    </dgm:pt>
    <dgm:pt modelId="{4711BFB1-982F-4D91-A536-18A481F2FC7D}" type="sibTrans" cxnId="{0D203F52-7C49-457F-BC97-BA48B82A9DED}">
      <dgm:prSet/>
      <dgm:spPr/>
      <dgm:t>
        <a:bodyPr/>
        <a:lstStyle/>
        <a:p>
          <a:pPr rtl="1"/>
          <a:endParaRPr lang="ar-SA" b="1">
            <a:solidFill>
              <a:schemeClr val="bg1"/>
            </a:solidFill>
            <a:latin typeface="Traditional Arabic" panose="02020603050405020304" pitchFamily="18" charset="-78"/>
            <a:cs typeface="Traditional Arabic" panose="02020603050405020304" pitchFamily="18" charset="-78"/>
          </a:endParaRPr>
        </a:p>
      </dgm:t>
    </dgm:pt>
    <dgm:pt modelId="{3A3BBF36-512E-4414-A1DD-A769F0B74DE4}">
      <dgm:prSet custT="1"/>
      <dgm:spPr>
        <a:solidFill>
          <a:schemeClr val="tx2">
            <a:lumMod val="60000"/>
            <a:lumOff val="40000"/>
            <a:alpha val="90000"/>
          </a:schemeClr>
        </a:solidFill>
      </dgm:spPr>
      <dgm:t>
        <a:bodyPr/>
        <a:lstStyle/>
        <a:p>
          <a:pPr rtl="0"/>
          <a:r>
            <a:rPr lang="ar-SA" sz="1400" b="1" dirty="0" smtClean="0">
              <a:solidFill>
                <a:schemeClr val="bg1"/>
              </a:solidFill>
              <a:latin typeface="Traditional Arabic" panose="02020603050405020304" pitchFamily="18" charset="-78"/>
              <a:cs typeface="Traditional Arabic" panose="02020603050405020304" pitchFamily="18" charset="-78"/>
            </a:rPr>
            <a:t>تصنيف الموارد المجمعة</a:t>
          </a:r>
          <a:endParaRPr lang="ar-SA" sz="900" b="1" dirty="0">
            <a:solidFill>
              <a:schemeClr val="bg1"/>
            </a:solidFill>
            <a:latin typeface="Traditional Arabic" panose="02020603050405020304" pitchFamily="18" charset="-78"/>
            <a:cs typeface="Traditional Arabic" panose="02020603050405020304" pitchFamily="18" charset="-78"/>
          </a:endParaRPr>
        </a:p>
      </dgm:t>
    </dgm:pt>
    <dgm:pt modelId="{5E161662-1EB6-4C88-988F-CAA1F215C4EC}" type="parTrans" cxnId="{12CA7C92-EE3E-42B1-B6A4-789C2279739F}">
      <dgm:prSet/>
      <dgm:spPr/>
      <dgm:t>
        <a:bodyPr/>
        <a:lstStyle/>
        <a:p>
          <a:pPr rtl="1"/>
          <a:endParaRPr lang="ar-SA" b="1">
            <a:solidFill>
              <a:schemeClr val="bg1"/>
            </a:solidFill>
            <a:latin typeface="Traditional Arabic" panose="02020603050405020304" pitchFamily="18" charset="-78"/>
            <a:cs typeface="Traditional Arabic" panose="02020603050405020304" pitchFamily="18" charset="-78"/>
          </a:endParaRPr>
        </a:p>
      </dgm:t>
    </dgm:pt>
    <dgm:pt modelId="{63188E4A-B975-41E0-A24A-23C750B0288D}" type="sibTrans" cxnId="{12CA7C92-EE3E-42B1-B6A4-789C2279739F}">
      <dgm:prSet/>
      <dgm:spPr/>
      <dgm:t>
        <a:bodyPr/>
        <a:lstStyle/>
        <a:p>
          <a:pPr rtl="1"/>
          <a:endParaRPr lang="ar-SA" b="1">
            <a:solidFill>
              <a:schemeClr val="bg1"/>
            </a:solidFill>
            <a:latin typeface="Traditional Arabic" panose="02020603050405020304" pitchFamily="18" charset="-78"/>
            <a:cs typeface="Traditional Arabic" panose="02020603050405020304" pitchFamily="18" charset="-78"/>
          </a:endParaRPr>
        </a:p>
      </dgm:t>
    </dgm:pt>
    <dgm:pt modelId="{9AEA3686-1584-4C05-BBB6-CAA7C4E37BB7}">
      <dgm:prSet custT="1"/>
      <dgm:spPr>
        <a:solidFill>
          <a:schemeClr val="tx2">
            <a:lumMod val="60000"/>
            <a:lumOff val="40000"/>
            <a:alpha val="90000"/>
          </a:schemeClr>
        </a:solidFill>
      </dgm:spPr>
      <dgm:t>
        <a:bodyPr/>
        <a:lstStyle/>
        <a:p>
          <a:pPr rtl="0"/>
          <a:r>
            <a:rPr lang="ar-SA" sz="1400" b="1" dirty="0">
              <a:solidFill>
                <a:schemeClr val="bg1"/>
              </a:solidFill>
              <a:latin typeface="Traditional Arabic" panose="02020603050405020304" pitchFamily="18" charset="-78"/>
              <a:cs typeface="Traditional Arabic" panose="02020603050405020304" pitchFamily="18" charset="-78"/>
            </a:rPr>
            <a:t>تحليل وتصميم نظام قاعدة المعرفة</a:t>
          </a:r>
          <a:endParaRPr lang="ar-SA" sz="900" b="1" dirty="0">
            <a:solidFill>
              <a:schemeClr val="bg1"/>
            </a:solidFill>
            <a:latin typeface="Traditional Arabic" panose="02020603050405020304" pitchFamily="18" charset="-78"/>
            <a:cs typeface="Traditional Arabic" panose="02020603050405020304" pitchFamily="18" charset="-78"/>
          </a:endParaRPr>
        </a:p>
      </dgm:t>
    </dgm:pt>
    <dgm:pt modelId="{74639FCC-F923-41B0-935F-8F9C97956785}" type="parTrans" cxnId="{A63D9A40-F7AD-429F-8840-F599C35630E4}">
      <dgm:prSet/>
      <dgm:spPr/>
      <dgm:t>
        <a:bodyPr/>
        <a:lstStyle/>
        <a:p>
          <a:pPr rtl="1"/>
          <a:endParaRPr lang="ar-SA" b="1">
            <a:solidFill>
              <a:schemeClr val="bg1"/>
            </a:solidFill>
            <a:latin typeface="Traditional Arabic" panose="02020603050405020304" pitchFamily="18" charset="-78"/>
            <a:cs typeface="Traditional Arabic" panose="02020603050405020304" pitchFamily="18" charset="-78"/>
          </a:endParaRPr>
        </a:p>
      </dgm:t>
    </dgm:pt>
    <dgm:pt modelId="{04DE9B13-CF97-4E4C-B689-1F1B8BC0FBEC}" type="sibTrans" cxnId="{A63D9A40-F7AD-429F-8840-F599C35630E4}">
      <dgm:prSet/>
      <dgm:spPr/>
      <dgm:t>
        <a:bodyPr/>
        <a:lstStyle/>
        <a:p>
          <a:pPr rtl="1"/>
          <a:endParaRPr lang="ar-SA" b="1">
            <a:solidFill>
              <a:schemeClr val="bg1"/>
            </a:solidFill>
            <a:latin typeface="Traditional Arabic" panose="02020603050405020304" pitchFamily="18" charset="-78"/>
            <a:cs typeface="Traditional Arabic" panose="02020603050405020304" pitchFamily="18" charset="-78"/>
          </a:endParaRPr>
        </a:p>
      </dgm:t>
    </dgm:pt>
    <dgm:pt modelId="{10628F7A-0D2B-4BEF-A669-B3519C81D35B}">
      <dgm:prSet custT="1"/>
      <dgm:spPr>
        <a:solidFill>
          <a:schemeClr val="tx2">
            <a:lumMod val="60000"/>
            <a:lumOff val="40000"/>
            <a:alpha val="90000"/>
          </a:schemeClr>
        </a:solidFill>
      </dgm:spPr>
      <dgm:t>
        <a:bodyPr/>
        <a:lstStyle/>
        <a:p>
          <a:pPr rtl="0"/>
          <a:r>
            <a:rPr lang="ar-SA" sz="1400" b="1" dirty="0">
              <a:solidFill>
                <a:schemeClr val="bg1"/>
              </a:solidFill>
              <a:latin typeface="Traditional Arabic" panose="02020603050405020304" pitchFamily="18" charset="-78"/>
              <a:cs typeface="Traditional Arabic" panose="02020603050405020304" pitchFamily="18" charset="-78"/>
            </a:rPr>
            <a:t>زيارات للجهات المتخصصة</a:t>
          </a:r>
        </a:p>
      </dgm:t>
    </dgm:pt>
    <dgm:pt modelId="{A8195FEA-766D-4180-8CA7-036795CCD761}" type="parTrans" cxnId="{655CF554-1BA0-4369-B58E-ECD299EB0404}">
      <dgm:prSet/>
      <dgm:spPr/>
      <dgm:t>
        <a:bodyPr/>
        <a:lstStyle/>
        <a:p>
          <a:pPr rtl="1"/>
          <a:endParaRPr lang="ar-SA" b="1">
            <a:solidFill>
              <a:schemeClr val="bg1"/>
            </a:solidFill>
            <a:latin typeface="Traditional Arabic" panose="02020603050405020304" pitchFamily="18" charset="-78"/>
            <a:cs typeface="Traditional Arabic" panose="02020603050405020304" pitchFamily="18" charset="-78"/>
          </a:endParaRPr>
        </a:p>
      </dgm:t>
    </dgm:pt>
    <dgm:pt modelId="{B47EE3B8-6FA3-4BDF-89C9-2818C2D492F6}" type="sibTrans" cxnId="{655CF554-1BA0-4369-B58E-ECD299EB0404}">
      <dgm:prSet/>
      <dgm:spPr/>
      <dgm:t>
        <a:bodyPr/>
        <a:lstStyle/>
        <a:p>
          <a:pPr rtl="1"/>
          <a:endParaRPr lang="ar-SA" b="1">
            <a:solidFill>
              <a:schemeClr val="bg1"/>
            </a:solidFill>
            <a:latin typeface="Traditional Arabic" panose="02020603050405020304" pitchFamily="18" charset="-78"/>
            <a:cs typeface="Traditional Arabic" panose="02020603050405020304" pitchFamily="18" charset="-78"/>
          </a:endParaRPr>
        </a:p>
      </dgm:t>
    </dgm:pt>
    <dgm:pt modelId="{9C551155-1AB2-48A4-B616-CA50403AD24A}">
      <dgm:prSet custT="1"/>
      <dgm:spPr>
        <a:solidFill>
          <a:schemeClr val="accent2">
            <a:lumMod val="40000"/>
            <a:lumOff val="60000"/>
            <a:alpha val="90000"/>
          </a:schemeClr>
        </a:solidFill>
      </dgm:spPr>
      <dgm:t>
        <a:bodyPr/>
        <a:lstStyle/>
        <a:p>
          <a:pPr rtl="0"/>
          <a:r>
            <a:rPr lang="ar-SA" sz="1400" b="1" dirty="0" smtClean="0">
              <a:solidFill>
                <a:schemeClr val="bg1"/>
              </a:solidFill>
              <a:latin typeface="Traditional Arabic" panose="02020603050405020304" pitchFamily="18" charset="-78"/>
              <a:cs typeface="Traditional Arabic" panose="02020603050405020304" pitchFamily="18" charset="-78"/>
            </a:rPr>
            <a:t>اختبار وتوثيق نظام قاعدة المعرفة</a:t>
          </a:r>
          <a:endParaRPr lang="ar-SA" sz="1400" b="1" dirty="0">
            <a:solidFill>
              <a:schemeClr val="bg1"/>
            </a:solidFill>
            <a:latin typeface="Traditional Arabic" panose="02020603050405020304" pitchFamily="18" charset="-78"/>
            <a:cs typeface="Traditional Arabic" panose="02020603050405020304" pitchFamily="18" charset="-78"/>
          </a:endParaRPr>
        </a:p>
      </dgm:t>
    </dgm:pt>
    <dgm:pt modelId="{4D745601-4DAF-49C4-8933-77AB80648045}" type="parTrans" cxnId="{84236C06-5328-4BA4-AE92-34F70CD14B5C}">
      <dgm:prSet/>
      <dgm:spPr/>
      <dgm:t>
        <a:bodyPr/>
        <a:lstStyle/>
        <a:p>
          <a:pPr rtl="1"/>
          <a:endParaRPr lang="ar-SA" b="1">
            <a:solidFill>
              <a:schemeClr val="bg1"/>
            </a:solidFill>
            <a:latin typeface="Traditional Arabic" panose="02020603050405020304" pitchFamily="18" charset="-78"/>
            <a:cs typeface="Traditional Arabic" panose="02020603050405020304" pitchFamily="18" charset="-78"/>
          </a:endParaRPr>
        </a:p>
      </dgm:t>
    </dgm:pt>
    <dgm:pt modelId="{8B640460-2E22-4AB2-9514-9F89E218722E}" type="sibTrans" cxnId="{84236C06-5328-4BA4-AE92-34F70CD14B5C}">
      <dgm:prSet/>
      <dgm:spPr/>
      <dgm:t>
        <a:bodyPr/>
        <a:lstStyle/>
        <a:p>
          <a:pPr rtl="1"/>
          <a:endParaRPr lang="ar-SA" b="1">
            <a:solidFill>
              <a:schemeClr val="bg1"/>
            </a:solidFill>
            <a:latin typeface="Traditional Arabic" panose="02020603050405020304" pitchFamily="18" charset="-78"/>
            <a:cs typeface="Traditional Arabic" panose="02020603050405020304" pitchFamily="18" charset="-78"/>
          </a:endParaRPr>
        </a:p>
      </dgm:t>
    </dgm:pt>
    <dgm:pt modelId="{C6874095-E0E2-4B97-8C1C-B097850AA94B}">
      <dgm:prSet custT="1"/>
      <dgm:spPr>
        <a:solidFill>
          <a:schemeClr val="accent2">
            <a:lumMod val="40000"/>
            <a:lumOff val="60000"/>
            <a:alpha val="90000"/>
          </a:schemeClr>
        </a:solidFill>
      </dgm:spPr>
      <dgm:t>
        <a:bodyPr/>
        <a:lstStyle/>
        <a:p>
          <a:pPr rtl="1"/>
          <a:r>
            <a:rPr lang="ar-SA" sz="1400" b="1" dirty="0">
              <a:solidFill>
                <a:schemeClr val="bg1"/>
              </a:solidFill>
              <a:latin typeface="Traditional Arabic" panose="02020603050405020304" pitchFamily="18" charset="-78"/>
              <a:cs typeface="Traditional Arabic" panose="02020603050405020304" pitchFamily="18" charset="-78"/>
            </a:rPr>
            <a:t>النظام</a:t>
          </a:r>
        </a:p>
      </dgm:t>
    </dgm:pt>
    <dgm:pt modelId="{DBEC21C1-C83D-413E-93BD-1481D790F271}" type="parTrans" cxnId="{A1D7748C-80C8-4032-86DC-7961CC2D86C0}">
      <dgm:prSet/>
      <dgm:spPr/>
      <dgm:t>
        <a:bodyPr/>
        <a:lstStyle/>
        <a:p>
          <a:pPr rtl="1"/>
          <a:endParaRPr lang="ar-SA" b="1">
            <a:solidFill>
              <a:schemeClr val="bg1"/>
            </a:solidFill>
            <a:latin typeface="Traditional Arabic" panose="02020603050405020304" pitchFamily="18" charset="-78"/>
            <a:cs typeface="Traditional Arabic" panose="02020603050405020304" pitchFamily="18" charset="-78"/>
          </a:endParaRPr>
        </a:p>
      </dgm:t>
    </dgm:pt>
    <dgm:pt modelId="{67544FEF-9A3F-4155-B7D8-8A0F2A21D158}" type="sibTrans" cxnId="{A1D7748C-80C8-4032-86DC-7961CC2D86C0}">
      <dgm:prSet/>
      <dgm:spPr/>
      <dgm:t>
        <a:bodyPr/>
        <a:lstStyle/>
        <a:p>
          <a:pPr rtl="1"/>
          <a:endParaRPr lang="ar-SA" b="1">
            <a:solidFill>
              <a:schemeClr val="bg1"/>
            </a:solidFill>
            <a:latin typeface="Traditional Arabic" panose="02020603050405020304" pitchFamily="18" charset="-78"/>
            <a:cs typeface="Traditional Arabic" panose="02020603050405020304" pitchFamily="18" charset="-78"/>
          </a:endParaRPr>
        </a:p>
      </dgm:t>
    </dgm:pt>
    <dgm:pt modelId="{48A11A4F-AEF9-4116-8B19-47613F776166}">
      <dgm:prSet custT="1"/>
      <dgm:spPr>
        <a:solidFill>
          <a:schemeClr val="tx2">
            <a:lumMod val="60000"/>
            <a:lumOff val="40000"/>
            <a:alpha val="90000"/>
          </a:schemeClr>
        </a:solidFill>
      </dgm:spPr>
      <dgm:t>
        <a:bodyPr/>
        <a:lstStyle/>
        <a:p>
          <a:pPr rtl="1"/>
          <a:r>
            <a:rPr lang="ar-SA" sz="1400" b="1" dirty="0">
              <a:solidFill>
                <a:schemeClr val="bg1"/>
              </a:solidFill>
              <a:latin typeface="Traditional Arabic" panose="02020603050405020304" pitchFamily="18" charset="-78"/>
              <a:cs typeface="Traditional Arabic" panose="02020603050405020304" pitchFamily="18" charset="-78"/>
            </a:rPr>
            <a:t>محرك البحث</a:t>
          </a:r>
        </a:p>
      </dgm:t>
    </dgm:pt>
    <dgm:pt modelId="{F95ADDA7-4C18-4B76-81DC-BBEA8A52039B}" type="sibTrans" cxnId="{F87D1000-55F0-4CA5-B9C5-E68C6436845C}">
      <dgm:prSet/>
      <dgm:spPr/>
      <dgm:t>
        <a:bodyPr/>
        <a:lstStyle/>
        <a:p>
          <a:pPr rtl="1"/>
          <a:endParaRPr lang="ar-SA" b="1">
            <a:solidFill>
              <a:schemeClr val="bg1"/>
            </a:solidFill>
            <a:latin typeface="Traditional Arabic" panose="02020603050405020304" pitchFamily="18" charset="-78"/>
            <a:cs typeface="Traditional Arabic" panose="02020603050405020304" pitchFamily="18" charset="-78"/>
          </a:endParaRPr>
        </a:p>
      </dgm:t>
    </dgm:pt>
    <dgm:pt modelId="{DB6CFA02-01BA-403A-AB41-BCBD7EFBC1C6}" type="parTrans" cxnId="{F87D1000-55F0-4CA5-B9C5-E68C6436845C}">
      <dgm:prSet/>
      <dgm:spPr/>
      <dgm:t>
        <a:bodyPr/>
        <a:lstStyle/>
        <a:p>
          <a:pPr rtl="1"/>
          <a:endParaRPr lang="ar-SA" b="1">
            <a:solidFill>
              <a:schemeClr val="bg1"/>
            </a:solidFill>
            <a:latin typeface="Traditional Arabic" panose="02020603050405020304" pitchFamily="18" charset="-78"/>
            <a:cs typeface="Traditional Arabic" panose="02020603050405020304" pitchFamily="18" charset="-78"/>
          </a:endParaRPr>
        </a:p>
      </dgm:t>
    </dgm:pt>
    <dgm:pt modelId="{BE95FC4C-9218-4C8A-9A01-0C62602CFB43}">
      <dgm:prSet custT="1"/>
      <dgm:spPr>
        <a:solidFill>
          <a:schemeClr val="accent2">
            <a:lumMod val="40000"/>
            <a:lumOff val="60000"/>
            <a:alpha val="90000"/>
          </a:schemeClr>
        </a:solidFill>
      </dgm:spPr>
      <dgm:t>
        <a:bodyPr/>
        <a:lstStyle/>
        <a:p>
          <a:pPr rtl="0"/>
          <a:r>
            <a:rPr lang="ar-SA" sz="1400" b="1" i="0" dirty="0">
              <a:solidFill>
                <a:schemeClr val="bg1"/>
              </a:solidFill>
              <a:latin typeface="Traditional Arabic" panose="02020603050405020304" pitchFamily="18" charset="-78"/>
              <a:cs typeface="Traditional Arabic" panose="02020603050405020304" pitchFamily="18" charset="-78"/>
            </a:rPr>
            <a:t>تطوير نظام قاعدة المعرفة </a:t>
          </a:r>
        </a:p>
      </dgm:t>
    </dgm:pt>
    <dgm:pt modelId="{B2540F01-19CA-4475-A675-C1E26472E834}" type="sibTrans" cxnId="{3F3B4435-C173-48F0-865B-247DF0CFC7D1}">
      <dgm:prSet/>
      <dgm:spPr/>
      <dgm:t>
        <a:bodyPr/>
        <a:lstStyle/>
        <a:p>
          <a:pPr rtl="1"/>
          <a:endParaRPr lang="ar-SA" b="1">
            <a:solidFill>
              <a:schemeClr val="bg1"/>
            </a:solidFill>
            <a:latin typeface="Traditional Arabic" panose="02020603050405020304" pitchFamily="18" charset="-78"/>
            <a:cs typeface="Traditional Arabic" panose="02020603050405020304" pitchFamily="18" charset="-78"/>
          </a:endParaRPr>
        </a:p>
      </dgm:t>
    </dgm:pt>
    <dgm:pt modelId="{9E04A90D-8ABE-4243-943A-A74E2620F691}" type="parTrans" cxnId="{3F3B4435-C173-48F0-865B-247DF0CFC7D1}">
      <dgm:prSet/>
      <dgm:spPr/>
      <dgm:t>
        <a:bodyPr/>
        <a:lstStyle/>
        <a:p>
          <a:pPr rtl="1"/>
          <a:endParaRPr lang="ar-SA" b="1">
            <a:solidFill>
              <a:schemeClr val="bg1"/>
            </a:solidFill>
            <a:latin typeface="Traditional Arabic" panose="02020603050405020304" pitchFamily="18" charset="-78"/>
            <a:cs typeface="Traditional Arabic" panose="02020603050405020304" pitchFamily="18" charset="-78"/>
          </a:endParaRPr>
        </a:p>
      </dgm:t>
    </dgm:pt>
    <dgm:pt modelId="{5469F3C9-8462-4093-80C3-AC4ADF021AC9}" type="pres">
      <dgm:prSet presAssocID="{B5E47644-535B-460F-9525-98D4A8EF83ED}" presName="compositeShape" presStyleCnt="0">
        <dgm:presLayoutVars>
          <dgm:dir/>
          <dgm:resizeHandles/>
        </dgm:presLayoutVars>
      </dgm:prSet>
      <dgm:spPr/>
      <dgm:t>
        <a:bodyPr/>
        <a:lstStyle/>
        <a:p>
          <a:pPr rtl="1"/>
          <a:endParaRPr lang="ar-SA"/>
        </a:p>
      </dgm:t>
    </dgm:pt>
    <dgm:pt modelId="{BFB19B45-620A-496A-BE6F-9C347DCF90F1}" type="pres">
      <dgm:prSet presAssocID="{B5E47644-535B-460F-9525-98D4A8EF83ED}" presName="pyramid" presStyleLbl="node1" presStyleIdx="0" presStyleCnt="1"/>
      <dgm:spPr/>
      <dgm:t>
        <a:bodyPr/>
        <a:lstStyle/>
        <a:p>
          <a:pPr rtl="1"/>
          <a:endParaRPr lang="ar-SA"/>
        </a:p>
      </dgm:t>
    </dgm:pt>
    <dgm:pt modelId="{9C6A9AE5-417E-48F7-891C-D52295271FBC}" type="pres">
      <dgm:prSet presAssocID="{B5E47644-535B-460F-9525-98D4A8EF83ED}" presName="theList" presStyleCnt="0"/>
      <dgm:spPr/>
      <dgm:t>
        <a:bodyPr/>
        <a:lstStyle/>
        <a:p>
          <a:pPr rtl="1"/>
          <a:endParaRPr lang="ar-SA"/>
        </a:p>
      </dgm:t>
    </dgm:pt>
    <dgm:pt modelId="{011797A9-8548-4E11-8D88-6F59D021EDAF}" type="pres">
      <dgm:prSet presAssocID="{10628F7A-0D2B-4BEF-A669-B3519C81D35B}" presName="aNode" presStyleLbl="fgAcc1" presStyleIdx="0" presStyleCnt="8">
        <dgm:presLayoutVars>
          <dgm:bulletEnabled val="1"/>
        </dgm:presLayoutVars>
      </dgm:prSet>
      <dgm:spPr/>
      <dgm:t>
        <a:bodyPr/>
        <a:lstStyle/>
        <a:p>
          <a:pPr rtl="1"/>
          <a:endParaRPr lang="ar-SA"/>
        </a:p>
      </dgm:t>
    </dgm:pt>
    <dgm:pt modelId="{2D032683-0CB6-4AEF-8E66-6E6C722E943D}" type="pres">
      <dgm:prSet presAssocID="{10628F7A-0D2B-4BEF-A669-B3519C81D35B}" presName="aSpace" presStyleCnt="0"/>
      <dgm:spPr/>
      <dgm:t>
        <a:bodyPr/>
        <a:lstStyle/>
        <a:p>
          <a:pPr rtl="1"/>
          <a:endParaRPr lang="ar-SA"/>
        </a:p>
      </dgm:t>
    </dgm:pt>
    <dgm:pt modelId="{0DD45E7E-D2CB-432B-8B33-98AFAC6ED416}" type="pres">
      <dgm:prSet presAssocID="{80561ADA-A528-48D7-989F-93C9E0C06DF7}" presName="aNode" presStyleLbl="fgAcc1" presStyleIdx="1" presStyleCnt="8">
        <dgm:presLayoutVars>
          <dgm:bulletEnabled val="1"/>
        </dgm:presLayoutVars>
      </dgm:prSet>
      <dgm:spPr/>
      <dgm:t>
        <a:bodyPr/>
        <a:lstStyle/>
        <a:p>
          <a:pPr rtl="1"/>
          <a:endParaRPr lang="ar-SA"/>
        </a:p>
      </dgm:t>
    </dgm:pt>
    <dgm:pt modelId="{F9EF595A-4BA1-4003-BBCD-BD6A8AE5F601}" type="pres">
      <dgm:prSet presAssocID="{80561ADA-A528-48D7-989F-93C9E0C06DF7}" presName="aSpace" presStyleCnt="0"/>
      <dgm:spPr/>
      <dgm:t>
        <a:bodyPr/>
        <a:lstStyle/>
        <a:p>
          <a:pPr rtl="1"/>
          <a:endParaRPr lang="ar-SA"/>
        </a:p>
      </dgm:t>
    </dgm:pt>
    <dgm:pt modelId="{4B12759B-2FB5-4B77-BCB3-269CB2960ACA}" type="pres">
      <dgm:prSet presAssocID="{3A3BBF36-512E-4414-A1DD-A769F0B74DE4}" presName="aNode" presStyleLbl="fgAcc1" presStyleIdx="2" presStyleCnt="8">
        <dgm:presLayoutVars>
          <dgm:bulletEnabled val="1"/>
        </dgm:presLayoutVars>
      </dgm:prSet>
      <dgm:spPr/>
      <dgm:t>
        <a:bodyPr/>
        <a:lstStyle/>
        <a:p>
          <a:pPr rtl="1"/>
          <a:endParaRPr lang="ar-SA"/>
        </a:p>
      </dgm:t>
    </dgm:pt>
    <dgm:pt modelId="{A55EF3B7-1322-46FF-8460-5C242AFDF0BE}" type="pres">
      <dgm:prSet presAssocID="{3A3BBF36-512E-4414-A1DD-A769F0B74DE4}" presName="aSpace" presStyleCnt="0"/>
      <dgm:spPr/>
      <dgm:t>
        <a:bodyPr/>
        <a:lstStyle/>
        <a:p>
          <a:pPr rtl="1"/>
          <a:endParaRPr lang="ar-SA"/>
        </a:p>
      </dgm:t>
    </dgm:pt>
    <dgm:pt modelId="{EB8C4CB6-405A-4048-B312-822B7F382D25}" type="pres">
      <dgm:prSet presAssocID="{9AEA3686-1584-4C05-BBB6-CAA7C4E37BB7}" presName="aNode" presStyleLbl="fgAcc1" presStyleIdx="3" presStyleCnt="8">
        <dgm:presLayoutVars>
          <dgm:bulletEnabled val="1"/>
        </dgm:presLayoutVars>
      </dgm:prSet>
      <dgm:spPr/>
      <dgm:t>
        <a:bodyPr/>
        <a:lstStyle/>
        <a:p>
          <a:pPr rtl="1"/>
          <a:endParaRPr lang="ar-SA"/>
        </a:p>
      </dgm:t>
    </dgm:pt>
    <dgm:pt modelId="{D12F72A1-EA83-486E-B397-CE9EFB34F4CF}" type="pres">
      <dgm:prSet presAssocID="{9AEA3686-1584-4C05-BBB6-CAA7C4E37BB7}" presName="aSpace" presStyleCnt="0"/>
      <dgm:spPr/>
      <dgm:t>
        <a:bodyPr/>
        <a:lstStyle/>
        <a:p>
          <a:pPr rtl="1"/>
          <a:endParaRPr lang="ar-SA"/>
        </a:p>
      </dgm:t>
    </dgm:pt>
    <dgm:pt modelId="{EF72A565-A89D-4318-B5F0-516AECCA383B}" type="pres">
      <dgm:prSet presAssocID="{BE95FC4C-9218-4C8A-9A01-0C62602CFB43}" presName="aNode" presStyleLbl="fgAcc1" presStyleIdx="4" presStyleCnt="8">
        <dgm:presLayoutVars>
          <dgm:bulletEnabled val="1"/>
        </dgm:presLayoutVars>
      </dgm:prSet>
      <dgm:spPr/>
      <dgm:t>
        <a:bodyPr/>
        <a:lstStyle/>
        <a:p>
          <a:pPr rtl="1"/>
          <a:endParaRPr lang="ar-SA"/>
        </a:p>
      </dgm:t>
    </dgm:pt>
    <dgm:pt modelId="{8A9EE3CF-2E53-4DFC-BEAF-D198FE8874FD}" type="pres">
      <dgm:prSet presAssocID="{BE95FC4C-9218-4C8A-9A01-0C62602CFB43}" presName="aSpace" presStyleCnt="0"/>
      <dgm:spPr/>
      <dgm:t>
        <a:bodyPr/>
        <a:lstStyle/>
        <a:p>
          <a:pPr rtl="1"/>
          <a:endParaRPr lang="ar-SA"/>
        </a:p>
      </dgm:t>
    </dgm:pt>
    <dgm:pt modelId="{2135DECC-D92F-495B-A6A1-744764C18EBF}" type="pres">
      <dgm:prSet presAssocID="{48A11A4F-AEF9-4116-8B19-47613F776166}" presName="aNode" presStyleLbl="fgAcc1" presStyleIdx="5" presStyleCnt="8" custScaleX="47894" custLinFactNeighborX="-26126" custLinFactNeighborY="34191">
        <dgm:presLayoutVars>
          <dgm:bulletEnabled val="1"/>
        </dgm:presLayoutVars>
      </dgm:prSet>
      <dgm:spPr/>
      <dgm:t>
        <a:bodyPr/>
        <a:lstStyle/>
        <a:p>
          <a:pPr rtl="1"/>
          <a:endParaRPr lang="ar-SA"/>
        </a:p>
      </dgm:t>
    </dgm:pt>
    <dgm:pt modelId="{7C85CDC7-5732-40EC-A9B7-9CCFD6ECCC9E}" type="pres">
      <dgm:prSet presAssocID="{48A11A4F-AEF9-4116-8B19-47613F776166}" presName="aSpace" presStyleCnt="0"/>
      <dgm:spPr/>
      <dgm:t>
        <a:bodyPr/>
        <a:lstStyle/>
        <a:p>
          <a:pPr rtl="1"/>
          <a:endParaRPr lang="ar-SA"/>
        </a:p>
      </dgm:t>
    </dgm:pt>
    <dgm:pt modelId="{B8AF78DA-C30D-4ADF-90A1-2715EEF704ED}" type="pres">
      <dgm:prSet presAssocID="{C6874095-E0E2-4B97-8C1C-B097850AA94B}" presName="aNode" presStyleLbl="fgAcc1" presStyleIdx="6" presStyleCnt="8" custScaleX="50798" custLinFactY="-95726" custLinFactNeighborX="24673" custLinFactNeighborY="-100000">
        <dgm:presLayoutVars>
          <dgm:bulletEnabled val="1"/>
        </dgm:presLayoutVars>
      </dgm:prSet>
      <dgm:spPr/>
      <dgm:t>
        <a:bodyPr/>
        <a:lstStyle/>
        <a:p>
          <a:pPr rtl="1"/>
          <a:endParaRPr lang="ar-SA"/>
        </a:p>
      </dgm:t>
    </dgm:pt>
    <dgm:pt modelId="{A66E7D78-4E6A-430A-9821-178EEB9A0CFB}" type="pres">
      <dgm:prSet presAssocID="{C6874095-E0E2-4B97-8C1C-B097850AA94B}" presName="aSpace" presStyleCnt="0"/>
      <dgm:spPr/>
      <dgm:t>
        <a:bodyPr/>
        <a:lstStyle/>
        <a:p>
          <a:pPr rtl="1"/>
          <a:endParaRPr lang="ar-SA"/>
        </a:p>
      </dgm:t>
    </dgm:pt>
    <dgm:pt modelId="{81901025-31F7-46B3-8490-03B0CEB5C8A1}" type="pres">
      <dgm:prSet presAssocID="{9C551155-1AB2-48A4-B616-CA50403AD24A}" presName="aNode" presStyleLbl="fgAcc1" presStyleIdx="7" presStyleCnt="8" custLinFactY="-75567" custLinFactNeighborX="-794" custLinFactNeighborY="-100000">
        <dgm:presLayoutVars>
          <dgm:bulletEnabled val="1"/>
        </dgm:presLayoutVars>
      </dgm:prSet>
      <dgm:spPr/>
      <dgm:t>
        <a:bodyPr/>
        <a:lstStyle/>
        <a:p>
          <a:pPr rtl="1"/>
          <a:endParaRPr lang="ar-SA"/>
        </a:p>
      </dgm:t>
    </dgm:pt>
    <dgm:pt modelId="{0866E172-74C9-4BAC-8282-DA6A465B0FDE}" type="pres">
      <dgm:prSet presAssocID="{9C551155-1AB2-48A4-B616-CA50403AD24A}" presName="aSpace" presStyleCnt="0"/>
      <dgm:spPr/>
      <dgm:t>
        <a:bodyPr/>
        <a:lstStyle/>
        <a:p>
          <a:pPr rtl="1"/>
          <a:endParaRPr lang="ar-SA"/>
        </a:p>
      </dgm:t>
    </dgm:pt>
  </dgm:ptLst>
  <dgm:cxnLst>
    <dgm:cxn modelId="{FA0C3A5A-7D02-4B9B-9AAA-4628A5FF79F0}" type="presOf" srcId="{80561ADA-A528-48D7-989F-93C9E0C06DF7}" destId="{0DD45E7E-D2CB-432B-8B33-98AFAC6ED416}" srcOrd="0" destOrd="0" presId="urn:microsoft.com/office/officeart/2005/8/layout/pyramid2"/>
    <dgm:cxn modelId="{71915FAA-00AF-4D14-974F-25411CCFB243}" type="presOf" srcId="{10628F7A-0D2B-4BEF-A669-B3519C81D35B}" destId="{011797A9-8548-4E11-8D88-6F59D021EDAF}" srcOrd="0" destOrd="0" presId="urn:microsoft.com/office/officeart/2005/8/layout/pyramid2"/>
    <dgm:cxn modelId="{D851B8E1-5A04-4EB1-ABB1-5995CB7F2B47}" type="presOf" srcId="{48A11A4F-AEF9-4116-8B19-47613F776166}" destId="{2135DECC-D92F-495B-A6A1-744764C18EBF}" srcOrd="0" destOrd="0" presId="urn:microsoft.com/office/officeart/2005/8/layout/pyramid2"/>
    <dgm:cxn modelId="{6E53E5BF-9DF4-421C-9766-F5C2EC92F0C6}" type="presOf" srcId="{C6874095-E0E2-4B97-8C1C-B097850AA94B}" destId="{B8AF78DA-C30D-4ADF-90A1-2715EEF704ED}" srcOrd="0" destOrd="0" presId="urn:microsoft.com/office/officeart/2005/8/layout/pyramid2"/>
    <dgm:cxn modelId="{1D3E5296-0923-473D-A388-094B834145DD}" type="presOf" srcId="{9C551155-1AB2-48A4-B616-CA50403AD24A}" destId="{81901025-31F7-46B3-8490-03B0CEB5C8A1}" srcOrd="0" destOrd="0" presId="urn:microsoft.com/office/officeart/2005/8/layout/pyramid2"/>
    <dgm:cxn modelId="{12CA7C92-EE3E-42B1-B6A4-789C2279739F}" srcId="{B5E47644-535B-460F-9525-98D4A8EF83ED}" destId="{3A3BBF36-512E-4414-A1DD-A769F0B74DE4}" srcOrd="2" destOrd="0" parTransId="{5E161662-1EB6-4C88-988F-CAA1F215C4EC}" sibTransId="{63188E4A-B975-41E0-A24A-23C750B0288D}"/>
    <dgm:cxn modelId="{A63D9A40-F7AD-429F-8840-F599C35630E4}" srcId="{B5E47644-535B-460F-9525-98D4A8EF83ED}" destId="{9AEA3686-1584-4C05-BBB6-CAA7C4E37BB7}" srcOrd="3" destOrd="0" parTransId="{74639FCC-F923-41B0-935F-8F9C97956785}" sibTransId="{04DE9B13-CF97-4E4C-B689-1F1B8BC0FBEC}"/>
    <dgm:cxn modelId="{69349D31-310D-4AB3-8211-AD16E239AE8F}" type="presOf" srcId="{BE95FC4C-9218-4C8A-9A01-0C62602CFB43}" destId="{EF72A565-A89D-4318-B5F0-516AECCA383B}" srcOrd="0" destOrd="0" presId="urn:microsoft.com/office/officeart/2005/8/layout/pyramid2"/>
    <dgm:cxn modelId="{655CF554-1BA0-4369-B58E-ECD299EB0404}" srcId="{B5E47644-535B-460F-9525-98D4A8EF83ED}" destId="{10628F7A-0D2B-4BEF-A669-B3519C81D35B}" srcOrd="0" destOrd="0" parTransId="{A8195FEA-766D-4180-8CA7-036795CCD761}" sibTransId="{B47EE3B8-6FA3-4BDF-89C9-2818C2D492F6}"/>
    <dgm:cxn modelId="{0B0125B3-6742-4BBA-837A-875FB490A21E}" type="presOf" srcId="{3A3BBF36-512E-4414-A1DD-A769F0B74DE4}" destId="{4B12759B-2FB5-4B77-BCB3-269CB2960ACA}" srcOrd="0" destOrd="0" presId="urn:microsoft.com/office/officeart/2005/8/layout/pyramid2"/>
    <dgm:cxn modelId="{0D203F52-7C49-457F-BC97-BA48B82A9DED}" srcId="{B5E47644-535B-460F-9525-98D4A8EF83ED}" destId="{80561ADA-A528-48D7-989F-93C9E0C06DF7}" srcOrd="1" destOrd="0" parTransId="{847633F6-95A4-4751-B67C-1BA7FB18A81F}" sibTransId="{4711BFB1-982F-4D91-A536-18A481F2FC7D}"/>
    <dgm:cxn modelId="{08FDDA78-C5E3-41B5-A321-4600301555B2}" type="presOf" srcId="{9AEA3686-1584-4C05-BBB6-CAA7C4E37BB7}" destId="{EB8C4CB6-405A-4048-B312-822B7F382D25}" srcOrd="0" destOrd="0" presId="urn:microsoft.com/office/officeart/2005/8/layout/pyramid2"/>
    <dgm:cxn modelId="{F87D1000-55F0-4CA5-B9C5-E68C6436845C}" srcId="{B5E47644-535B-460F-9525-98D4A8EF83ED}" destId="{48A11A4F-AEF9-4116-8B19-47613F776166}" srcOrd="5" destOrd="0" parTransId="{DB6CFA02-01BA-403A-AB41-BCBD7EFBC1C6}" sibTransId="{F95ADDA7-4C18-4B76-81DC-BBEA8A52039B}"/>
    <dgm:cxn modelId="{84D7FCAD-3039-4CFA-914D-601B39FED956}" type="presOf" srcId="{B5E47644-535B-460F-9525-98D4A8EF83ED}" destId="{5469F3C9-8462-4093-80C3-AC4ADF021AC9}" srcOrd="0" destOrd="0" presId="urn:microsoft.com/office/officeart/2005/8/layout/pyramid2"/>
    <dgm:cxn modelId="{84236C06-5328-4BA4-AE92-34F70CD14B5C}" srcId="{B5E47644-535B-460F-9525-98D4A8EF83ED}" destId="{9C551155-1AB2-48A4-B616-CA50403AD24A}" srcOrd="7" destOrd="0" parTransId="{4D745601-4DAF-49C4-8933-77AB80648045}" sibTransId="{8B640460-2E22-4AB2-9514-9F89E218722E}"/>
    <dgm:cxn modelId="{3F3B4435-C173-48F0-865B-247DF0CFC7D1}" srcId="{B5E47644-535B-460F-9525-98D4A8EF83ED}" destId="{BE95FC4C-9218-4C8A-9A01-0C62602CFB43}" srcOrd="4" destOrd="0" parTransId="{9E04A90D-8ABE-4243-943A-A74E2620F691}" sibTransId="{B2540F01-19CA-4475-A675-C1E26472E834}"/>
    <dgm:cxn modelId="{A1D7748C-80C8-4032-86DC-7961CC2D86C0}" srcId="{B5E47644-535B-460F-9525-98D4A8EF83ED}" destId="{C6874095-E0E2-4B97-8C1C-B097850AA94B}" srcOrd="6" destOrd="0" parTransId="{DBEC21C1-C83D-413E-93BD-1481D790F271}" sibTransId="{67544FEF-9A3F-4155-B7D8-8A0F2A21D158}"/>
    <dgm:cxn modelId="{B1A5B9D5-9D3B-4184-91E5-08C84F4D701F}" type="presParOf" srcId="{5469F3C9-8462-4093-80C3-AC4ADF021AC9}" destId="{BFB19B45-620A-496A-BE6F-9C347DCF90F1}" srcOrd="0" destOrd="0" presId="urn:microsoft.com/office/officeart/2005/8/layout/pyramid2"/>
    <dgm:cxn modelId="{D5D73127-CF5C-4F84-8B66-23B60977A0AA}" type="presParOf" srcId="{5469F3C9-8462-4093-80C3-AC4ADF021AC9}" destId="{9C6A9AE5-417E-48F7-891C-D52295271FBC}" srcOrd="1" destOrd="0" presId="urn:microsoft.com/office/officeart/2005/8/layout/pyramid2"/>
    <dgm:cxn modelId="{8AD4254E-81C7-4767-9521-411D0F339495}" type="presParOf" srcId="{9C6A9AE5-417E-48F7-891C-D52295271FBC}" destId="{011797A9-8548-4E11-8D88-6F59D021EDAF}" srcOrd="0" destOrd="0" presId="urn:microsoft.com/office/officeart/2005/8/layout/pyramid2"/>
    <dgm:cxn modelId="{5F8DECCA-98DE-4C5F-B37B-4828D854E941}" type="presParOf" srcId="{9C6A9AE5-417E-48F7-891C-D52295271FBC}" destId="{2D032683-0CB6-4AEF-8E66-6E6C722E943D}" srcOrd="1" destOrd="0" presId="urn:microsoft.com/office/officeart/2005/8/layout/pyramid2"/>
    <dgm:cxn modelId="{D1530BCF-7C03-4ADA-A2B1-718063A6CC9D}" type="presParOf" srcId="{9C6A9AE5-417E-48F7-891C-D52295271FBC}" destId="{0DD45E7E-D2CB-432B-8B33-98AFAC6ED416}" srcOrd="2" destOrd="0" presId="urn:microsoft.com/office/officeart/2005/8/layout/pyramid2"/>
    <dgm:cxn modelId="{453269C3-BE10-40DB-95E9-F36E635B150A}" type="presParOf" srcId="{9C6A9AE5-417E-48F7-891C-D52295271FBC}" destId="{F9EF595A-4BA1-4003-BBCD-BD6A8AE5F601}" srcOrd="3" destOrd="0" presId="urn:microsoft.com/office/officeart/2005/8/layout/pyramid2"/>
    <dgm:cxn modelId="{3953BC64-F9CF-4290-8030-334FA1A9A7EA}" type="presParOf" srcId="{9C6A9AE5-417E-48F7-891C-D52295271FBC}" destId="{4B12759B-2FB5-4B77-BCB3-269CB2960ACA}" srcOrd="4" destOrd="0" presId="urn:microsoft.com/office/officeart/2005/8/layout/pyramid2"/>
    <dgm:cxn modelId="{54348333-CECB-4E6D-A99B-A584857581C5}" type="presParOf" srcId="{9C6A9AE5-417E-48F7-891C-D52295271FBC}" destId="{A55EF3B7-1322-46FF-8460-5C242AFDF0BE}" srcOrd="5" destOrd="0" presId="urn:microsoft.com/office/officeart/2005/8/layout/pyramid2"/>
    <dgm:cxn modelId="{66A72243-DC61-45B9-9682-BDEEBC2448E5}" type="presParOf" srcId="{9C6A9AE5-417E-48F7-891C-D52295271FBC}" destId="{EB8C4CB6-405A-4048-B312-822B7F382D25}" srcOrd="6" destOrd="0" presId="urn:microsoft.com/office/officeart/2005/8/layout/pyramid2"/>
    <dgm:cxn modelId="{66E4359C-CE40-4696-8303-8890C2F9D3AE}" type="presParOf" srcId="{9C6A9AE5-417E-48F7-891C-D52295271FBC}" destId="{D12F72A1-EA83-486E-B397-CE9EFB34F4CF}" srcOrd="7" destOrd="0" presId="urn:microsoft.com/office/officeart/2005/8/layout/pyramid2"/>
    <dgm:cxn modelId="{A2BC5FDF-7CD5-4C1D-9CE7-7CB2E720A598}" type="presParOf" srcId="{9C6A9AE5-417E-48F7-891C-D52295271FBC}" destId="{EF72A565-A89D-4318-B5F0-516AECCA383B}" srcOrd="8" destOrd="0" presId="urn:microsoft.com/office/officeart/2005/8/layout/pyramid2"/>
    <dgm:cxn modelId="{8695D494-48C0-4278-92AC-9763FD9D6903}" type="presParOf" srcId="{9C6A9AE5-417E-48F7-891C-D52295271FBC}" destId="{8A9EE3CF-2E53-4DFC-BEAF-D198FE8874FD}" srcOrd="9" destOrd="0" presId="urn:microsoft.com/office/officeart/2005/8/layout/pyramid2"/>
    <dgm:cxn modelId="{D41BA50A-B33D-45A7-9871-6C3D84BEF78E}" type="presParOf" srcId="{9C6A9AE5-417E-48F7-891C-D52295271FBC}" destId="{2135DECC-D92F-495B-A6A1-744764C18EBF}" srcOrd="10" destOrd="0" presId="urn:microsoft.com/office/officeart/2005/8/layout/pyramid2"/>
    <dgm:cxn modelId="{9CD24970-422E-4C79-B68C-F978052004DA}" type="presParOf" srcId="{9C6A9AE5-417E-48F7-891C-D52295271FBC}" destId="{7C85CDC7-5732-40EC-A9B7-9CCFD6ECCC9E}" srcOrd="11" destOrd="0" presId="urn:microsoft.com/office/officeart/2005/8/layout/pyramid2"/>
    <dgm:cxn modelId="{21C415CF-A222-47E5-BE13-C5C1AC9AF283}" type="presParOf" srcId="{9C6A9AE5-417E-48F7-891C-D52295271FBC}" destId="{B8AF78DA-C30D-4ADF-90A1-2715EEF704ED}" srcOrd="12" destOrd="0" presId="urn:microsoft.com/office/officeart/2005/8/layout/pyramid2"/>
    <dgm:cxn modelId="{A97EB0AE-D712-42EE-95FE-10ACBEE727C6}" type="presParOf" srcId="{9C6A9AE5-417E-48F7-891C-D52295271FBC}" destId="{A66E7D78-4E6A-430A-9821-178EEB9A0CFB}" srcOrd="13" destOrd="0" presId="urn:microsoft.com/office/officeart/2005/8/layout/pyramid2"/>
    <dgm:cxn modelId="{7A586F46-D898-44F4-BE0D-F79F3FA8F137}" type="presParOf" srcId="{9C6A9AE5-417E-48F7-891C-D52295271FBC}" destId="{81901025-31F7-46B3-8490-03B0CEB5C8A1}" srcOrd="14" destOrd="0" presId="urn:microsoft.com/office/officeart/2005/8/layout/pyramid2"/>
    <dgm:cxn modelId="{B5F3AADF-C6DF-43DC-8A3D-D1280E3C737F}" type="presParOf" srcId="{9C6A9AE5-417E-48F7-891C-D52295271FBC}" destId="{0866E172-74C9-4BAC-8282-DA6A465B0FDE}" srcOrd="15"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B19B45-620A-496A-BE6F-9C347DCF90F1}">
      <dsp:nvSpPr>
        <dsp:cNvPr id="0" name=""/>
        <dsp:cNvSpPr/>
      </dsp:nvSpPr>
      <dsp:spPr>
        <a:xfrm>
          <a:off x="928908" y="0"/>
          <a:ext cx="2970863" cy="2970863"/>
        </a:xfrm>
        <a:prstGeom prst="triangl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1797A9-8548-4E11-8D88-6F59D021EDAF}">
      <dsp:nvSpPr>
        <dsp:cNvPr id="0" name=""/>
        <dsp:cNvSpPr/>
      </dsp:nvSpPr>
      <dsp:spPr>
        <a:xfrm>
          <a:off x="2414340" y="297376"/>
          <a:ext cx="1931060" cy="264012"/>
        </a:xfrm>
        <a:prstGeom prst="roundRect">
          <a:avLst/>
        </a:prstGeom>
        <a:solidFill>
          <a:schemeClr val="tx2">
            <a:lumMod val="60000"/>
            <a:lumOff val="40000"/>
            <a:alpha val="9000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ar-SA" sz="1400" b="1" kern="1200" dirty="0">
              <a:solidFill>
                <a:schemeClr val="bg1"/>
              </a:solidFill>
              <a:latin typeface="Traditional Arabic" panose="02020603050405020304" pitchFamily="18" charset="-78"/>
              <a:cs typeface="Traditional Arabic" panose="02020603050405020304" pitchFamily="18" charset="-78"/>
            </a:rPr>
            <a:t>زيارات للجهات المتخصصة</a:t>
          </a:r>
        </a:p>
      </dsp:txBody>
      <dsp:txXfrm>
        <a:off x="2427228" y="310264"/>
        <a:ext cx="1905284" cy="238236"/>
      </dsp:txXfrm>
    </dsp:sp>
    <dsp:sp modelId="{0DD45E7E-D2CB-432B-8B33-98AFAC6ED416}">
      <dsp:nvSpPr>
        <dsp:cNvPr id="0" name=""/>
        <dsp:cNvSpPr/>
      </dsp:nvSpPr>
      <dsp:spPr>
        <a:xfrm>
          <a:off x="2414340" y="594390"/>
          <a:ext cx="1931060" cy="264012"/>
        </a:xfrm>
        <a:prstGeom prst="roundRect">
          <a:avLst/>
        </a:prstGeom>
        <a:solidFill>
          <a:schemeClr val="accent2">
            <a:lumMod val="40000"/>
            <a:lumOff val="60000"/>
            <a:alpha val="9000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ar-SA" sz="1400" b="1" kern="1200" dirty="0" smtClean="0">
              <a:solidFill>
                <a:schemeClr val="bg1"/>
              </a:solidFill>
              <a:latin typeface="Traditional Arabic" panose="02020603050405020304" pitchFamily="18" charset="-78"/>
              <a:cs typeface="Traditional Arabic" panose="02020603050405020304" pitchFamily="18" charset="-78"/>
            </a:rPr>
            <a:t>تجميع الموارد الموثوق بها </a:t>
          </a:r>
          <a:endParaRPr lang="ar-SA" sz="1400" b="1" kern="1200" dirty="0">
            <a:solidFill>
              <a:schemeClr val="bg1"/>
            </a:solidFill>
            <a:latin typeface="Traditional Arabic" panose="02020603050405020304" pitchFamily="18" charset="-78"/>
            <a:cs typeface="Traditional Arabic" panose="02020603050405020304" pitchFamily="18" charset="-78"/>
          </a:endParaRPr>
        </a:p>
      </dsp:txBody>
      <dsp:txXfrm>
        <a:off x="2427228" y="607278"/>
        <a:ext cx="1905284" cy="238236"/>
      </dsp:txXfrm>
    </dsp:sp>
    <dsp:sp modelId="{4B12759B-2FB5-4B77-BCB3-269CB2960ACA}">
      <dsp:nvSpPr>
        <dsp:cNvPr id="0" name=""/>
        <dsp:cNvSpPr/>
      </dsp:nvSpPr>
      <dsp:spPr>
        <a:xfrm>
          <a:off x="2414340" y="891403"/>
          <a:ext cx="1931060" cy="264012"/>
        </a:xfrm>
        <a:prstGeom prst="roundRect">
          <a:avLst/>
        </a:prstGeom>
        <a:solidFill>
          <a:schemeClr val="tx2">
            <a:lumMod val="60000"/>
            <a:lumOff val="40000"/>
            <a:alpha val="9000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ar-SA" sz="1400" b="1" kern="1200" dirty="0" smtClean="0">
              <a:solidFill>
                <a:schemeClr val="bg1"/>
              </a:solidFill>
              <a:latin typeface="Traditional Arabic" panose="02020603050405020304" pitchFamily="18" charset="-78"/>
              <a:cs typeface="Traditional Arabic" panose="02020603050405020304" pitchFamily="18" charset="-78"/>
            </a:rPr>
            <a:t>تصنيف الموارد المجمعة</a:t>
          </a:r>
          <a:endParaRPr lang="ar-SA" sz="900" b="1" kern="1200" dirty="0">
            <a:solidFill>
              <a:schemeClr val="bg1"/>
            </a:solidFill>
            <a:latin typeface="Traditional Arabic" panose="02020603050405020304" pitchFamily="18" charset="-78"/>
            <a:cs typeface="Traditional Arabic" panose="02020603050405020304" pitchFamily="18" charset="-78"/>
          </a:endParaRPr>
        </a:p>
      </dsp:txBody>
      <dsp:txXfrm>
        <a:off x="2427228" y="904291"/>
        <a:ext cx="1905284" cy="238236"/>
      </dsp:txXfrm>
    </dsp:sp>
    <dsp:sp modelId="{EB8C4CB6-405A-4048-B312-822B7F382D25}">
      <dsp:nvSpPr>
        <dsp:cNvPr id="0" name=""/>
        <dsp:cNvSpPr/>
      </dsp:nvSpPr>
      <dsp:spPr>
        <a:xfrm>
          <a:off x="2414340" y="1188417"/>
          <a:ext cx="1931060" cy="264012"/>
        </a:xfrm>
        <a:prstGeom prst="roundRect">
          <a:avLst/>
        </a:prstGeom>
        <a:solidFill>
          <a:schemeClr val="tx2">
            <a:lumMod val="60000"/>
            <a:lumOff val="40000"/>
            <a:alpha val="9000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ar-SA" sz="1400" b="1" kern="1200" dirty="0">
              <a:solidFill>
                <a:schemeClr val="bg1"/>
              </a:solidFill>
              <a:latin typeface="Traditional Arabic" panose="02020603050405020304" pitchFamily="18" charset="-78"/>
              <a:cs typeface="Traditional Arabic" panose="02020603050405020304" pitchFamily="18" charset="-78"/>
            </a:rPr>
            <a:t>تحليل وتصميم نظام قاعدة المعرفة</a:t>
          </a:r>
          <a:endParaRPr lang="ar-SA" sz="900" b="1" kern="1200" dirty="0">
            <a:solidFill>
              <a:schemeClr val="bg1"/>
            </a:solidFill>
            <a:latin typeface="Traditional Arabic" panose="02020603050405020304" pitchFamily="18" charset="-78"/>
            <a:cs typeface="Traditional Arabic" panose="02020603050405020304" pitchFamily="18" charset="-78"/>
          </a:endParaRPr>
        </a:p>
      </dsp:txBody>
      <dsp:txXfrm>
        <a:off x="2427228" y="1201305"/>
        <a:ext cx="1905284" cy="238236"/>
      </dsp:txXfrm>
    </dsp:sp>
    <dsp:sp modelId="{EF72A565-A89D-4318-B5F0-516AECCA383B}">
      <dsp:nvSpPr>
        <dsp:cNvPr id="0" name=""/>
        <dsp:cNvSpPr/>
      </dsp:nvSpPr>
      <dsp:spPr>
        <a:xfrm>
          <a:off x="2414340" y="1485431"/>
          <a:ext cx="1931060" cy="264012"/>
        </a:xfrm>
        <a:prstGeom prst="roundRect">
          <a:avLst/>
        </a:prstGeom>
        <a:solidFill>
          <a:schemeClr val="accent2">
            <a:lumMod val="40000"/>
            <a:lumOff val="60000"/>
            <a:alpha val="9000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ar-SA" sz="1400" b="1" i="0" kern="1200" dirty="0">
              <a:solidFill>
                <a:schemeClr val="bg1"/>
              </a:solidFill>
              <a:latin typeface="Traditional Arabic" panose="02020603050405020304" pitchFamily="18" charset="-78"/>
              <a:cs typeface="Traditional Arabic" panose="02020603050405020304" pitchFamily="18" charset="-78"/>
            </a:rPr>
            <a:t>تطوير نظام قاعدة المعرفة </a:t>
          </a:r>
        </a:p>
      </dsp:txBody>
      <dsp:txXfrm>
        <a:off x="2427228" y="1498319"/>
        <a:ext cx="1905284" cy="238236"/>
      </dsp:txXfrm>
    </dsp:sp>
    <dsp:sp modelId="{2135DECC-D92F-495B-A6A1-744764C18EBF}">
      <dsp:nvSpPr>
        <dsp:cNvPr id="0" name=""/>
        <dsp:cNvSpPr/>
      </dsp:nvSpPr>
      <dsp:spPr>
        <a:xfrm>
          <a:off x="2412930" y="1793728"/>
          <a:ext cx="924862" cy="264012"/>
        </a:xfrm>
        <a:prstGeom prst="roundRect">
          <a:avLst/>
        </a:prstGeom>
        <a:solidFill>
          <a:schemeClr val="tx2">
            <a:lumMod val="60000"/>
            <a:lumOff val="40000"/>
            <a:alpha val="9000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A" sz="1400" b="1" kern="1200" dirty="0">
              <a:solidFill>
                <a:schemeClr val="bg1"/>
              </a:solidFill>
              <a:latin typeface="Traditional Arabic" panose="02020603050405020304" pitchFamily="18" charset="-78"/>
              <a:cs typeface="Traditional Arabic" panose="02020603050405020304" pitchFamily="18" charset="-78"/>
            </a:rPr>
            <a:t>محرك البحث</a:t>
          </a:r>
        </a:p>
      </dsp:txBody>
      <dsp:txXfrm>
        <a:off x="2425818" y="1806616"/>
        <a:ext cx="899086" cy="238236"/>
      </dsp:txXfrm>
    </dsp:sp>
    <dsp:sp modelId="{B8AF78DA-C30D-4ADF-90A1-2715EEF704ED}">
      <dsp:nvSpPr>
        <dsp:cNvPr id="0" name=""/>
        <dsp:cNvSpPr/>
      </dsp:nvSpPr>
      <dsp:spPr>
        <a:xfrm>
          <a:off x="3365851" y="1793729"/>
          <a:ext cx="980940" cy="264012"/>
        </a:xfrm>
        <a:prstGeom prst="roundRect">
          <a:avLst/>
        </a:prstGeom>
        <a:solidFill>
          <a:schemeClr val="accent2">
            <a:lumMod val="40000"/>
            <a:lumOff val="60000"/>
            <a:alpha val="9000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A" sz="1400" b="1" kern="1200" dirty="0">
              <a:solidFill>
                <a:schemeClr val="bg1"/>
              </a:solidFill>
              <a:latin typeface="Traditional Arabic" panose="02020603050405020304" pitchFamily="18" charset="-78"/>
              <a:cs typeface="Traditional Arabic" panose="02020603050405020304" pitchFamily="18" charset="-78"/>
            </a:rPr>
            <a:t>النظام</a:t>
          </a:r>
        </a:p>
      </dsp:txBody>
      <dsp:txXfrm>
        <a:off x="3378739" y="1806617"/>
        <a:ext cx="955164" cy="238236"/>
      </dsp:txXfrm>
    </dsp:sp>
    <dsp:sp modelId="{81901025-31F7-46B3-8490-03B0CEB5C8A1}">
      <dsp:nvSpPr>
        <dsp:cNvPr id="0" name=""/>
        <dsp:cNvSpPr/>
      </dsp:nvSpPr>
      <dsp:spPr>
        <a:xfrm>
          <a:off x="2399007" y="2143965"/>
          <a:ext cx="1931060" cy="264012"/>
        </a:xfrm>
        <a:prstGeom prst="roundRect">
          <a:avLst/>
        </a:prstGeom>
        <a:solidFill>
          <a:schemeClr val="accent2">
            <a:lumMod val="40000"/>
            <a:lumOff val="60000"/>
            <a:alpha val="9000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ar-SA" sz="1400" b="1" kern="1200" dirty="0" smtClean="0">
              <a:solidFill>
                <a:schemeClr val="bg1"/>
              </a:solidFill>
              <a:latin typeface="Traditional Arabic" panose="02020603050405020304" pitchFamily="18" charset="-78"/>
              <a:cs typeface="Traditional Arabic" panose="02020603050405020304" pitchFamily="18" charset="-78"/>
            </a:rPr>
            <a:t>اختبار وتوثيق نظام قاعدة المعرفة</a:t>
          </a:r>
          <a:endParaRPr lang="ar-SA" sz="1400" b="1" kern="1200" dirty="0">
            <a:solidFill>
              <a:schemeClr val="bg1"/>
            </a:solidFill>
            <a:latin typeface="Traditional Arabic" panose="02020603050405020304" pitchFamily="18" charset="-78"/>
            <a:cs typeface="Traditional Arabic" panose="02020603050405020304" pitchFamily="18" charset="-78"/>
          </a:endParaRPr>
        </a:p>
      </dsp:txBody>
      <dsp:txXfrm>
        <a:off x="2411895" y="2156853"/>
        <a:ext cx="1905284" cy="23823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D945-1E73-4783-B0BD-B0354BE7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2360</Words>
  <Characters>13453</Characters>
  <Application>Microsoft Office Word</Application>
  <DocSecurity>0</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2014-02-12T05:31:00Z</dcterms:created>
  <dcterms:modified xsi:type="dcterms:W3CDTF">2014-02-12T05:31:00Z</dcterms:modified>
</cp:coreProperties>
</file>